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4BBA" w:rsidRPr="002B7F94" w:rsidRDefault="002A6C94" w:rsidP="00BF287C">
      <w:pPr>
        <w:pStyle w:val="a8"/>
        <w:rPr>
          <w:rFonts w:hAnsi="標楷體" w:hint="eastAsia"/>
          <w:w w:val="97"/>
          <w:kern w:val="0"/>
        </w:rPr>
      </w:pPr>
      <w:bookmarkStart w:id="0" w:name="_GoBack"/>
      <w:bookmarkEnd w:id="0"/>
      <w:r w:rsidRPr="002B7F94">
        <w:rPr>
          <w:rFonts w:hint="eastAsia"/>
        </w:rPr>
        <w:t>國防部主管1</w:t>
      </w:r>
      <w:r w:rsidR="00887B87" w:rsidRPr="002B7F94">
        <w:rPr>
          <w:rFonts w:hint="eastAsia"/>
        </w:rPr>
        <w:t>1</w:t>
      </w:r>
      <w:r w:rsidR="00F40F83">
        <w:t>3</w:t>
      </w:r>
      <w:r w:rsidRPr="002B7F94">
        <w:rPr>
          <w:rFonts w:hint="eastAsia"/>
        </w:rPr>
        <w:t>年度單位決算評估報告目錄</w:t>
      </w:r>
    </w:p>
    <w:p w:rsidR="00883AF5" w:rsidRPr="002B7F94" w:rsidRDefault="00883AF5" w:rsidP="00927DB0">
      <w:pPr>
        <w:pStyle w:val="a8"/>
        <w:spacing w:line="240" w:lineRule="auto"/>
        <w:ind w:left="567" w:rightChars="-95" w:right="-269" w:firstLine="430"/>
        <w:jc w:val="right"/>
        <w:rPr>
          <w:rFonts w:hAnsi="標楷體" w:hint="eastAsia"/>
          <w:kern w:val="0"/>
        </w:rPr>
      </w:pPr>
      <w:r w:rsidRPr="002B7F94">
        <w:rPr>
          <w:rFonts w:hAnsi="標楷體" w:hint="eastAsia"/>
          <w:kern w:val="0"/>
          <w:sz w:val="28"/>
        </w:rPr>
        <w:t>頁次</w:t>
      </w:r>
    </w:p>
    <w:p w:rsidR="00DC2D9A" w:rsidRPr="006F1567" w:rsidRDefault="00467B27">
      <w:pPr>
        <w:pStyle w:val="12"/>
        <w:rPr>
          <w:rFonts w:ascii="Calibri" w:eastAsia="新細明體" w:hAnsi="Calibri"/>
          <w:noProof/>
          <w:snapToGrid/>
          <w:szCs w:val="22"/>
        </w:rPr>
      </w:pPr>
      <w:r w:rsidRPr="002B7F94">
        <w:rPr>
          <w:rFonts w:hAnsi="標楷體"/>
          <w:b/>
        </w:rPr>
        <w:fldChar w:fldCharType="begin"/>
      </w:r>
      <w:r w:rsidRPr="002B7F94">
        <w:rPr>
          <w:rFonts w:hAnsi="標楷體"/>
          <w:b/>
        </w:rPr>
        <w:instrText xml:space="preserve"> TOC \h \z \t "第二層(14號字),1" </w:instrText>
      </w:r>
      <w:r w:rsidRPr="002B7F94">
        <w:rPr>
          <w:rFonts w:hAnsi="標楷體"/>
          <w:b/>
        </w:rPr>
        <w:fldChar w:fldCharType="separate"/>
      </w:r>
      <w:hyperlink w:anchor="_Toc216793613" w:history="1">
        <w:r w:rsidR="00DC2D9A" w:rsidRPr="002C0AB2">
          <w:rPr>
            <w:rStyle w:val="af7"/>
            <w:rFonts w:hAnsi="標楷體" w:hint="eastAsia"/>
            <w:bCs/>
            <w:noProof/>
          </w:rPr>
          <w:t>一、</w:t>
        </w:r>
        <w:r w:rsidR="00DC2D9A" w:rsidRPr="002C0AB2">
          <w:rPr>
            <w:rStyle w:val="af7"/>
            <w:rFonts w:hAnsi="標楷體"/>
            <w:noProof/>
          </w:rPr>
          <w:t>110</w:t>
        </w:r>
        <w:r w:rsidR="00DC2D9A" w:rsidRPr="002C0AB2">
          <w:rPr>
            <w:rStyle w:val="af7"/>
            <w:rFonts w:hAnsi="標楷體" w:hint="eastAsia"/>
            <w:bCs/>
            <w:noProof/>
          </w:rPr>
          <w:t>至</w:t>
        </w:r>
        <w:r w:rsidR="00DC2D9A" w:rsidRPr="002C0AB2">
          <w:rPr>
            <w:rStyle w:val="af7"/>
            <w:rFonts w:hAnsi="標楷體"/>
            <w:bCs/>
            <w:noProof/>
          </w:rPr>
          <w:t>113</w:t>
        </w:r>
        <w:r w:rsidR="00DC2D9A" w:rsidRPr="002C0AB2">
          <w:rPr>
            <w:rStyle w:val="af7"/>
            <w:rFonts w:hAnsi="標楷體" w:hint="eastAsia"/>
            <w:bCs/>
            <w:noProof/>
          </w:rPr>
          <w:t>年度國防部所屬「一般裝備」業務計畫預算保留率連年逾二成，且</w:t>
        </w:r>
        <w:r w:rsidR="00DC2D9A" w:rsidRPr="002C0AB2">
          <w:rPr>
            <w:rStyle w:val="af7"/>
            <w:rFonts w:hAnsi="標楷體" w:hint="eastAsia"/>
            <w:noProof/>
          </w:rPr>
          <w:t>不乏</w:t>
        </w:r>
        <w:r w:rsidR="00DC2D9A" w:rsidRPr="002C0AB2">
          <w:rPr>
            <w:rStyle w:val="af7"/>
            <w:rFonts w:hAnsi="標楷體" w:hint="eastAsia"/>
            <w:bCs/>
            <w:noProof/>
          </w:rPr>
          <w:t>執行進度落後之建案，各軍種計畫事前評估及事後督導，均容有檢討精進空間</w:t>
        </w:r>
        <w:r w:rsidR="00DC2D9A">
          <w:rPr>
            <w:noProof/>
            <w:webHidden/>
          </w:rPr>
          <w:tab/>
        </w:r>
        <w:r w:rsidR="00DC2D9A">
          <w:rPr>
            <w:noProof/>
            <w:webHidden/>
          </w:rPr>
          <w:fldChar w:fldCharType="begin"/>
        </w:r>
        <w:r w:rsidR="00DC2D9A">
          <w:rPr>
            <w:noProof/>
            <w:webHidden/>
          </w:rPr>
          <w:instrText xml:space="preserve"> PAGEREF _Toc216793613 \h </w:instrText>
        </w:r>
        <w:r w:rsidR="00DC2D9A">
          <w:rPr>
            <w:noProof/>
            <w:webHidden/>
          </w:rPr>
        </w:r>
        <w:r w:rsidR="00DC2D9A">
          <w:rPr>
            <w:noProof/>
            <w:webHidden/>
          </w:rPr>
          <w:fldChar w:fldCharType="separate"/>
        </w:r>
        <w:r w:rsidR="00B96583">
          <w:rPr>
            <w:noProof/>
            <w:webHidden/>
          </w:rPr>
          <w:t>1</w:t>
        </w:r>
        <w:r w:rsidR="00DC2D9A">
          <w:rPr>
            <w:noProof/>
            <w:webHidden/>
          </w:rPr>
          <w:fldChar w:fldCharType="end"/>
        </w:r>
      </w:hyperlink>
    </w:p>
    <w:p w:rsidR="00DC2D9A" w:rsidRPr="006F1567" w:rsidRDefault="00DC2D9A">
      <w:pPr>
        <w:pStyle w:val="12"/>
        <w:rPr>
          <w:rFonts w:ascii="Calibri" w:eastAsia="新細明體" w:hAnsi="Calibri"/>
          <w:noProof/>
          <w:snapToGrid/>
          <w:szCs w:val="22"/>
        </w:rPr>
      </w:pPr>
      <w:hyperlink w:anchor="_Toc216793614" w:history="1">
        <w:r w:rsidRPr="002C0AB2">
          <w:rPr>
            <w:rStyle w:val="af7"/>
            <w:rFonts w:hAnsi="標楷體" w:hint="eastAsia"/>
            <w:noProof/>
          </w:rPr>
          <w:t>二、近年</w:t>
        </w:r>
        <w:r w:rsidRPr="002C0AB2">
          <w:rPr>
            <w:rStyle w:val="af7"/>
            <w:rFonts w:hAnsi="標楷體" w:hint="eastAsia"/>
            <w:bCs/>
            <w:noProof/>
          </w:rPr>
          <w:t>國軍油品採購預算逐年增長，然仍連續</w:t>
        </w:r>
        <w:r w:rsidRPr="002C0AB2">
          <w:rPr>
            <w:rStyle w:val="af7"/>
            <w:rFonts w:hAnsi="標楷體"/>
            <w:bCs/>
            <w:noProof/>
          </w:rPr>
          <w:t>4(110</w:t>
        </w:r>
        <w:r w:rsidRPr="002C0AB2">
          <w:rPr>
            <w:rStyle w:val="af7"/>
            <w:rFonts w:hAnsi="標楷體" w:hint="eastAsia"/>
            <w:bCs/>
            <w:noProof/>
          </w:rPr>
          <w:t>至</w:t>
        </w:r>
        <w:r w:rsidRPr="002C0AB2">
          <w:rPr>
            <w:rStyle w:val="af7"/>
            <w:rFonts w:hAnsi="標楷體"/>
            <w:bCs/>
            <w:noProof/>
          </w:rPr>
          <w:t>113)</w:t>
        </w:r>
        <w:r w:rsidRPr="002C0AB2">
          <w:rPr>
            <w:rStyle w:val="af7"/>
            <w:rFonts w:hAnsi="標楷體" w:hint="eastAsia"/>
            <w:bCs/>
            <w:noProof/>
          </w:rPr>
          <w:t>年度不敷支用，</w:t>
        </w:r>
        <w:r w:rsidRPr="002C0AB2">
          <w:rPr>
            <w:rStyle w:val="af7"/>
            <w:rFonts w:hAnsi="標楷體" w:hint="eastAsia"/>
            <w:noProof/>
          </w:rPr>
          <w:t>國防部允宜督導各軍種加強油料經費管控事宜</w:t>
        </w:r>
        <w:r>
          <w:rPr>
            <w:noProof/>
            <w:webHidden/>
          </w:rPr>
          <w:tab/>
        </w:r>
        <w:r>
          <w:rPr>
            <w:noProof/>
            <w:webHidden/>
          </w:rPr>
          <w:fldChar w:fldCharType="begin"/>
        </w:r>
        <w:r>
          <w:rPr>
            <w:noProof/>
            <w:webHidden/>
          </w:rPr>
          <w:instrText xml:space="preserve"> PAGEREF _Toc216793614 \h </w:instrText>
        </w:r>
        <w:r>
          <w:rPr>
            <w:noProof/>
            <w:webHidden/>
          </w:rPr>
        </w:r>
        <w:r>
          <w:rPr>
            <w:noProof/>
            <w:webHidden/>
          </w:rPr>
          <w:fldChar w:fldCharType="separate"/>
        </w:r>
        <w:r w:rsidR="00B96583">
          <w:rPr>
            <w:noProof/>
            <w:webHidden/>
          </w:rPr>
          <w:t>4</w:t>
        </w:r>
        <w:r>
          <w:rPr>
            <w:noProof/>
            <w:webHidden/>
          </w:rPr>
          <w:fldChar w:fldCharType="end"/>
        </w:r>
      </w:hyperlink>
    </w:p>
    <w:p w:rsidR="00DC2D9A" w:rsidRPr="006F1567" w:rsidRDefault="00DC2D9A">
      <w:pPr>
        <w:pStyle w:val="12"/>
        <w:rPr>
          <w:rFonts w:ascii="Calibri" w:eastAsia="新細明體" w:hAnsi="Calibri"/>
          <w:noProof/>
          <w:snapToGrid/>
          <w:szCs w:val="22"/>
        </w:rPr>
      </w:pPr>
      <w:hyperlink w:anchor="_Toc216793615" w:history="1">
        <w:r w:rsidRPr="002C0AB2">
          <w:rPr>
            <w:rStyle w:val="af7"/>
            <w:rFonts w:hAnsi="標楷體" w:hint="eastAsia"/>
            <w:noProof/>
          </w:rPr>
          <w:t>三、</w:t>
        </w:r>
        <w:r w:rsidRPr="002C0AB2">
          <w:rPr>
            <w:rStyle w:val="af7"/>
            <w:rFonts w:hAnsi="標楷體"/>
            <w:noProof/>
          </w:rPr>
          <w:t>110</w:t>
        </w:r>
        <w:r w:rsidRPr="002C0AB2">
          <w:rPr>
            <w:rStyle w:val="af7"/>
            <w:rFonts w:hAnsi="標楷體" w:hint="eastAsia"/>
            <w:noProof/>
          </w:rPr>
          <w:t>至</w:t>
        </w:r>
        <w:r w:rsidRPr="002C0AB2">
          <w:rPr>
            <w:rStyle w:val="af7"/>
            <w:rFonts w:hAnsi="標楷體"/>
            <w:noProof/>
          </w:rPr>
          <w:t>113</w:t>
        </w:r>
        <w:r w:rsidRPr="002C0AB2">
          <w:rPr>
            <w:rStyle w:val="af7"/>
            <w:rFonts w:hAnsi="標楷體" w:hint="eastAsia"/>
            <w:noProof/>
          </w:rPr>
          <w:t>年度</w:t>
        </w:r>
        <w:r w:rsidRPr="002C0AB2">
          <w:rPr>
            <w:rStyle w:val="af7"/>
            <w:rFonts w:hAnsi="標楷體" w:hint="eastAsia"/>
            <w:noProof/>
            <w:spacing w:val="-2"/>
          </w:rPr>
          <w:t>軍官及士官因違法犯紀而遭勒令退伍人數概增；保防單位亦屢有查</w:t>
        </w:r>
        <w:r w:rsidRPr="002C0AB2">
          <w:rPr>
            <w:rStyle w:val="af7"/>
            <w:rFonts w:hAnsi="標楷體" w:hint="eastAsia"/>
            <w:noProof/>
          </w:rPr>
          <w:t>獲官兵涉共諜案件，均有待國防部</w:t>
        </w:r>
        <w:r w:rsidRPr="002C0AB2">
          <w:rPr>
            <w:rStyle w:val="af7"/>
            <w:rFonts w:hAnsi="標楷體" w:hint="eastAsia"/>
            <w:bCs/>
            <w:noProof/>
          </w:rPr>
          <w:t>嚴肅面對並妥謀對策</w:t>
        </w:r>
        <w:r>
          <w:rPr>
            <w:noProof/>
            <w:webHidden/>
          </w:rPr>
          <w:tab/>
        </w:r>
        <w:r>
          <w:rPr>
            <w:noProof/>
            <w:webHidden/>
          </w:rPr>
          <w:fldChar w:fldCharType="begin"/>
        </w:r>
        <w:r>
          <w:rPr>
            <w:noProof/>
            <w:webHidden/>
          </w:rPr>
          <w:instrText xml:space="preserve"> PAGEREF _Toc216793615 \h </w:instrText>
        </w:r>
        <w:r>
          <w:rPr>
            <w:noProof/>
            <w:webHidden/>
          </w:rPr>
        </w:r>
        <w:r>
          <w:rPr>
            <w:noProof/>
            <w:webHidden/>
          </w:rPr>
          <w:fldChar w:fldCharType="separate"/>
        </w:r>
        <w:r w:rsidR="00B96583">
          <w:rPr>
            <w:noProof/>
            <w:webHidden/>
          </w:rPr>
          <w:t>5</w:t>
        </w:r>
        <w:r>
          <w:rPr>
            <w:noProof/>
            <w:webHidden/>
          </w:rPr>
          <w:fldChar w:fldCharType="end"/>
        </w:r>
      </w:hyperlink>
    </w:p>
    <w:p w:rsidR="00EA3919" w:rsidRPr="002B7F94" w:rsidRDefault="00467B27" w:rsidP="00EA3919">
      <w:pPr>
        <w:ind w:left="567" w:firstLine="567"/>
        <w:rPr>
          <w:rFonts w:hAnsi="標楷體"/>
        </w:rPr>
      </w:pPr>
      <w:r w:rsidRPr="002B7F94">
        <w:rPr>
          <w:rFonts w:hAnsi="標楷體"/>
          <w:b/>
        </w:rPr>
        <w:fldChar w:fldCharType="end"/>
      </w:r>
    </w:p>
    <w:p w:rsidR="009C15E7" w:rsidRPr="002B7F94" w:rsidRDefault="009C15E7" w:rsidP="00EA3919">
      <w:pPr>
        <w:ind w:left="567" w:firstLine="567"/>
        <w:rPr>
          <w:rFonts w:hAnsi="標楷體" w:hint="eastAsia"/>
        </w:rPr>
        <w:sectPr w:rsidR="009C15E7" w:rsidRPr="002B7F94" w:rsidSect="00FD061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titlePg/>
          <w:docGrid w:type="linesAndChars" w:linePitch="516" w:charSpace="709"/>
        </w:sectPr>
      </w:pPr>
    </w:p>
    <w:p w:rsidR="000377C4" w:rsidRPr="002B7F94" w:rsidRDefault="002A6C94" w:rsidP="000377C4">
      <w:pPr>
        <w:pStyle w:val="aff0"/>
        <w:rPr>
          <w:rFonts w:hAnsi="標楷體" w:hint="eastAsia"/>
        </w:rPr>
      </w:pPr>
      <w:bookmarkStart w:id="1" w:name="_Toc54853534"/>
      <w:bookmarkStart w:id="2" w:name="_Toc90195634"/>
      <w:bookmarkStart w:id="3" w:name="_Toc98577224"/>
      <w:bookmarkStart w:id="4" w:name="_Toc117517091"/>
      <w:bookmarkStart w:id="5" w:name="_Toc119058095"/>
      <w:bookmarkStart w:id="6" w:name="_Toc119472059"/>
      <w:bookmarkStart w:id="7" w:name="_Toc216067389"/>
      <w:bookmarkStart w:id="8" w:name="_Toc216176141"/>
      <w:bookmarkStart w:id="9" w:name="_Toc217224904"/>
      <w:r w:rsidRPr="002B7F94">
        <w:rPr>
          <w:rFonts w:hAnsi="標楷體" w:hint="eastAsia"/>
        </w:rPr>
        <w:lastRenderedPageBreak/>
        <w:t>國防部主管1</w:t>
      </w:r>
      <w:r w:rsidR="00196E3E" w:rsidRPr="002B7F94">
        <w:rPr>
          <w:rFonts w:hAnsi="標楷體" w:hint="eastAsia"/>
        </w:rPr>
        <w:t>1</w:t>
      </w:r>
      <w:r w:rsidR="00650C92">
        <w:rPr>
          <w:rFonts w:hAnsi="標楷體"/>
        </w:rPr>
        <w:t>3</w:t>
      </w:r>
      <w:r w:rsidRPr="002B7F94">
        <w:rPr>
          <w:rFonts w:hAnsi="標楷體" w:hint="eastAsia"/>
        </w:rPr>
        <w:t>年度單位決算評估報告</w:t>
      </w:r>
    </w:p>
    <w:p w:rsidR="008C53FA" w:rsidRPr="00E53C3D" w:rsidRDefault="008C53FA" w:rsidP="008C53FA">
      <w:pPr>
        <w:pStyle w:val="14"/>
        <w:ind w:left="567" w:hanging="567"/>
        <w:rPr>
          <w:rFonts w:hAnsi="標楷體"/>
          <w:bCs/>
        </w:rPr>
      </w:pPr>
      <w:bookmarkStart w:id="10" w:name="_Toc525812150"/>
      <w:bookmarkStart w:id="11" w:name="_Toc529883221"/>
      <w:bookmarkStart w:id="12" w:name="_Toc116459579"/>
      <w:bookmarkStart w:id="13" w:name="_Hlk203984248"/>
      <w:bookmarkStart w:id="14" w:name="_Toc79657636"/>
      <w:bookmarkStart w:id="15" w:name="_Toc203981324"/>
      <w:bookmarkStart w:id="16" w:name="_Toc203981323"/>
      <w:bookmarkStart w:id="17" w:name="_Toc216793613"/>
      <w:bookmarkEnd w:id="1"/>
      <w:bookmarkEnd w:id="2"/>
      <w:bookmarkEnd w:id="3"/>
      <w:bookmarkEnd w:id="4"/>
      <w:bookmarkEnd w:id="5"/>
      <w:bookmarkEnd w:id="6"/>
      <w:bookmarkEnd w:id="7"/>
      <w:bookmarkEnd w:id="8"/>
      <w:bookmarkEnd w:id="9"/>
      <w:r>
        <w:rPr>
          <w:rFonts w:hAnsi="標楷體" w:hint="eastAsia"/>
          <w:bCs/>
        </w:rPr>
        <w:t>一</w:t>
      </w:r>
      <w:r w:rsidRPr="00E53C3D">
        <w:rPr>
          <w:rFonts w:hAnsi="標楷體" w:hint="eastAsia"/>
          <w:bCs/>
        </w:rPr>
        <w:t>、</w:t>
      </w:r>
      <w:r w:rsidRPr="00E53C3D">
        <w:rPr>
          <w:rFonts w:hAnsi="標楷體" w:hint="eastAsia"/>
        </w:rPr>
        <w:t>1</w:t>
      </w:r>
      <w:r w:rsidRPr="00E53C3D">
        <w:rPr>
          <w:rFonts w:hAnsi="標楷體"/>
        </w:rPr>
        <w:t>10</w:t>
      </w:r>
      <w:r w:rsidRPr="00E53C3D">
        <w:rPr>
          <w:rFonts w:hAnsi="標楷體" w:hint="eastAsia"/>
          <w:bCs/>
        </w:rPr>
        <w:t>至1</w:t>
      </w:r>
      <w:r w:rsidRPr="00E53C3D">
        <w:rPr>
          <w:rFonts w:hAnsi="標楷體"/>
          <w:bCs/>
        </w:rPr>
        <w:t>13</w:t>
      </w:r>
      <w:r w:rsidRPr="00E53C3D">
        <w:rPr>
          <w:rFonts w:hAnsi="標楷體" w:hint="eastAsia"/>
          <w:bCs/>
        </w:rPr>
        <w:t>年度國防部所屬「一般裝備」業務計畫預算保留率連年逾</w:t>
      </w:r>
      <w:r>
        <w:rPr>
          <w:rFonts w:hAnsi="標楷體" w:hint="eastAsia"/>
          <w:bCs/>
        </w:rPr>
        <w:t>二</w:t>
      </w:r>
      <w:r w:rsidRPr="00E53C3D">
        <w:rPr>
          <w:rFonts w:hAnsi="標楷體" w:hint="eastAsia"/>
          <w:bCs/>
        </w:rPr>
        <w:t>成，且</w:t>
      </w:r>
      <w:r w:rsidRPr="00F40F83">
        <w:rPr>
          <w:rFonts w:hAnsi="標楷體" w:hint="eastAsia"/>
        </w:rPr>
        <w:t>不乏</w:t>
      </w:r>
      <w:r w:rsidRPr="00E53C3D">
        <w:rPr>
          <w:rFonts w:hAnsi="標楷體" w:hint="eastAsia"/>
          <w:bCs/>
        </w:rPr>
        <w:t>執行進度落後之建案，各軍種</w:t>
      </w:r>
      <w:r w:rsidR="002C7B36">
        <w:rPr>
          <w:rFonts w:hAnsi="標楷體" w:hint="eastAsia"/>
          <w:bCs/>
        </w:rPr>
        <w:t>計畫事前評估及事後督導，均容有檢討精進空間</w:t>
      </w:r>
      <w:bookmarkEnd w:id="17"/>
    </w:p>
    <w:bookmarkEnd w:id="16"/>
    <w:p w:rsidR="008C53FA" w:rsidRPr="00E53C3D" w:rsidRDefault="008C53FA" w:rsidP="00F40F83">
      <w:pPr>
        <w:ind w:left="567" w:firstLine="567"/>
        <w:rPr>
          <w:rFonts w:hint="eastAsia"/>
        </w:rPr>
      </w:pPr>
      <w:r w:rsidRPr="00E47A33">
        <w:rPr>
          <w:rFonts w:hint="eastAsia"/>
        </w:rPr>
        <w:t>1</w:t>
      </w:r>
      <w:r w:rsidRPr="00E47A33">
        <w:t>13</w:t>
      </w:r>
      <w:r w:rsidRPr="00E47A33">
        <w:rPr>
          <w:rFonts w:hint="eastAsia"/>
        </w:rPr>
        <w:t>年度國防部所屬公開預算「一般裝備」業務計畫之法定預算數7</w:t>
      </w:r>
      <w:r w:rsidRPr="00E47A33">
        <w:t>80</w:t>
      </w:r>
      <w:r w:rsidRPr="00E47A33">
        <w:rPr>
          <w:rFonts w:hint="eastAsia"/>
        </w:rPr>
        <w:t>億</w:t>
      </w:r>
      <w:r w:rsidRPr="00E47A33">
        <w:t>2,365</w:t>
      </w:r>
      <w:r w:rsidRPr="00E47A33">
        <w:rPr>
          <w:rFonts w:hint="eastAsia"/>
        </w:rPr>
        <w:t>萬</w:t>
      </w:r>
      <w:r w:rsidRPr="00E47A33">
        <w:t>2</w:t>
      </w:r>
      <w:r w:rsidRPr="00E47A33">
        <w:rPr>
          <w:rFonts w:hint="eastAsia"/>
        </w:rPr>
        <w:t>千元，決算數7</w:t>
      </w:r>
      <w:r w:rsidRPr="00E47A33">
        <w:t>75</w:t>
      </w:r>
      <w:r w:rsidRPr="00E47A33">
        <w:rPr>
          <w:rFonts w:hint="eastAsia"/>
        </w:rPr>
        <w:t>億</w:t>
      </w:r>
      <w:r w:rsidRPr="00E47A33">
        <w:t>332</w:t>
      </w:r>
      <w:r w:rsidRPr="00E47A33">
        <w:rPr>
          <w:rFonts w:hint="eastAsia"/>
        </w:rPr>
        <w:t>萬</w:t>
      </w:r>
      <w:r w:rsidRPr="00E47A33">
        <w:t>2</w:t>
      </w:r>
      <w:r w:rsidRPr="00E47A33">
        <w:rPr>
          <w:rFonts w:hint="eastAsia"/>
        </w:rPr>
        <w:t>千元，執行率</w:t>
      </w:r>
      <w:r w:rsidR="00F40F83">
        <w:rPr>
          <w:rFonts w:hint="eastAsia"/>
        </w:rPr>
        <w:t>雖達</w:t>
      </w:r>
      <w:r w:rsidRPr="00E47A33">
        <w:rPr>
          <w:rFonts w:hint="eastAsia"/>
        </w:rPr>
        <w:t>9</w:t>
      </w:r>
      <w:r w:rsidRPr="00E47A33">
        <w:t>9.33%</w:t>
      </w:r>
      <w:r w:rsidR="00F40F83">
        <w:rPr>
          <w:rFonts w:hint="eastAsia"/>
        </w:rPr>
        <w:t>，然揆該業務計畫已連續</w:t>
      </w:r>
      <w:r w:rsidR="002C7B36">
        <w:t>4</w:t>
      </w:r>
      <w:r w:rsidR="00F40F83">
        <w:t>(</w:t>
      </w:r>
      <w:r w:rsidR="00F40F83">
        <w:rPr>
          <w:rFonts w:hint="eastAsia"/>
        </w:rPr>
        <w:t>110至1</w:t>
      </w:r>
      <w:r w:rsidR="00F40F83">
        <w:t>13)</w:t>
      </w:r>
      <w:r w:rsidR="00F40F83">
        <w:rPr>
          <w:rFonts w:hint="eastAsia"/>
        </w:rPr>
        <w:t>年度</w:t>
      </w:r>
      <w:r w:rsidR="00F40F83" w:rsidRPr="00E53C3D">
        <w:rPr>
          <w:rFonts w:hint="eastAsia"/>
          <w:bCs/>
        </w:rPr>
        <w:t>預算保留率均逾</w:t>
      </w:r>
      <w:r w:rsidR="00F40F83">
        <w:rPr>
          <w:rFonts w:hint="eastAsia"/>
          <w:bCs/>
        </w:rPr>
        <w:t>二</w:t>
      </w:r>
      <w:r w:rsidR="00F40F83" w:rsidRPr="00E53C3D">
        <w:rPr>
          <w:rFonts w:hint="eastAsia"/>
          <w:bCs/>
        </w:rPr>
        <w:t>成</w:t>
      </w:r>
      <w:r w:rsidRPr="00E53C3D">
        <w:rPr>
          <w:rFonts w:hint="eastAsia"/>
          <w:bCs/>
        </w:rPr>
        <w:t>，</w:t>
      </w:r>
      <w:bookmarkStart w:id="18" w:name="_Hlk207627527"/>
      <w:r w:rsidRPr="00E53C3D">
        <w:rPr>
          <w:rFonts w:hint="eastAsia"/>
          <w:bCs/>
        </w:rPr>
        <w:t>且不乏</w:t>
      </w:r>
      <w:r w:rsidRPr="00E53C3D">
        <w:rPr>
          <w:rFonts w:hint="eastAsia"/>
        </w:rPr>
        <w:t>執行進度落後之建案</w:t>
      </w:r>
      <w:bookmarkEnd w:id="18"/>
      <w:r w:rsidRPr="00E53C3D">
        <w:rPr>
          <w:rFonts w:hint="eastAsia"/>
          <w:bCs/>
        </w:rPr>
        <w:t>。經查：</w:t>
      </w:r>
    </w:p>
    <w:p w:rsidR="008C53FA" w:rsidRPr="00E53C3D" w:rsidRDefault="008C53FA" w:rsidP="008C53FA">
      <w:pPr>
        <w:pStyle w:val="a4"/>
        <w:ind w:left="851" w:hanging="284"/>
        <w:rPr>
          <w:rFonts w:hAnsi="標楷體" w:hint="eastAsia"/>
          <w:b/>
        </w:rPr>
      </w:pPr>
      <w:r w:rsidRPr="00E53C3D">
        <w:rPr>
          <w:rFonts w:hAnsi="標楷體" w:hint="eastAsia"/>
          <w:b/>
        </w:rPr>
        <w:t>(一</w:t>
      </w:r>
      <w:r w:rsidRPr="00E53C3D">
        <w:rPr>
          <w:rFonts w:hAnsi="標楷體"/>
          <w:b/>
        </w:rPr>
        <w:t>)110</w:t>
      </w:r>
      <w:r w:rsidRPr="00E53C3D">
        <w:rPr>
          <w:rFonts w:hAnsi="標楷體" w:hint="eastAsia"/>
          <w:b/>
        </w:rPr>
        <w:t>至1</w:t>
      </w:r>
      <w:r w:rsidRPr="00E53C3D">
        <w:rPr>
          <w:rFonts w:hAnsi="標楷體"/>
          <w:b/>
        </w:rPr>
        <w:t>13</w:t>
      </w:r>
      <w:r w:rsidRPr="00E53C3D">
        <w:rPr>
          <w:rFonts w:hAnsi="標楷體" w:hint="eastAsia"/>
          <w:b/>
        </w:rPr>
        <w:t>年度</w:t>
      </w:r>
      <w:r w:rsidRPr="00E53C3D">
        <w:rPr>
          <w:rFonts w:hAnsi="標楷體" w:hint="eastAsia"/>
          <w:b/>
          <w:bCs/>
        </w:rPr>
        <w:t>國防部</w:t>
      </w:r>
      <w:r w:rsidRPr="00E53C3D">
        <w:rPr>
          <w:rFonts w:hAnsi="標楷體" w:hint="eastAsia"/>
          <w:b/>
        </w:rPr>
        <w:t>所屬公開預算「一般裝備」科目預算保留率均逾</w:t>
      </w:r>
      <w:r>
        <w:rPr>
          <w:rFonts w:hAnsi="標楷體" w:hint="eastAsia"/>
          <w:b/>
        </w:rPr>
        <w:t>二</w:t>
      </w:r>
      <w:r w:rsidRPr="00E53C3D">
        <w:rPr>
          <w:rFonts w:hAnsi="標楷體" w:hint="eastAsia"/>
          <w:b/>
        </w:rPr>
        <w:t>成</w:t>
      </w:r>
    </w:p>
    <w:p w:rsidR="002C7B36" w:rsidRDefault="002C7B36" w:rsidP="00F40F83">
      <w:pPr>
        <w:pStyle w:val="22"/>
        <w:ind w:left="850" w:firstLine="567"/>
        <w:rPr>
          <w:rFonts w:hAnsi="標楷體"/>
        </w:rPr>
      </w:pPr>
      <w:r w:rsidRPr="000A5CA8">
        <w:rPr>
          <w:rFonts w:hAnsi="標楷體" w:hint="eastAsia"/>
        </w:rPr>
        <w:t>國軍武器裝備籌獲容以自主研發為優先，對於短期無法自製之建案項目或可快速提升戰力之武器裝備，籌獲方式可由國外具現貨市場及軍購方式獲得</w:t>
      </w:r>
      <w:r w:rsidRPr="00E53C3D">
        <w:rPr>
          <w:rStyle w:val="af6"/>
          <w:rFonts w:hAnsi="標楷體"/>
        </w:rPr>
        <w:footnoteReference w:id="1"/>
      </w:r>
      <w:r w:rsidRPr="000A5CA8">
        <w:rPr>
          <w:rFonts w:hAnsi="標楷體" w:hint="eastAsia"/>
        </w:rPr>
        <w:t>，該等建案無論係採對外軍(商)購或委託國內廠商辦理，分年預算需求均編列於國防部所屬單位預算「一般裝備」業務計畫中。揆在國防部持續籌購各型新式武器及裝備下，近年國防部所屬單位預算「一般裝備」業務計畫預算逐年增加，1</w:t>
      </w:r>
      <w:r w:rsidRPr="000A5CA8">
        <w:rPr>
          <w:rFonts w:hAnsi="標楷體"/>
        </w:rPr>
        <w:t>13</w:t>
      </w:r>
      <w:r w:rsidRPr="000A5CA8">
        <w:rPr>
          <w:rFonts w:hAnsi="標楷體" w:hint="eastAsia"/>
        </w:rPr>
        <w:t>年度預算數7</w:t>
      </w:r>
      <w:r w:rsidRPr="000A5CA8">
        <w:rPr>
          <w:rFonts w:hAnsi="標楷體"/>
        </w:rPr>
        <w:t>80.24</w:t>
      </w:r>
      <w:r w:rsidRPr="000A5CA8">
        <w:rPr>
          <w:rFonts w:hAnsi="標楷體" w:hint="eastAsia"/>
        </w:rPr>
        <w:t>億元較1</w:t>
      </w:r>
      <w:r w:rsidRPr="000A5CA8">
        <w:rPr>
          <w:rFonts w:hAnsi="標楷體"/>
        </w:rPr>
        <w:t>08</w:t>
      </w:r>
      <w:r w:rsidRPr="000A5CA8">
        <w:rPr>
          <w:rFonts w:hAnsi="標楷體" w:hint="eastAsia"/>
        </w:rPr>
        <w:t>年度之5</w:t>
      </w:r>
      <w:r w:rsidRPr="000A5CA8">
        <w:rPr>
          <w:rFonts w:hAnsi="標楷體"/>
        </w:rPr>
        <w:t>35.09</w:t>
      </w:r>
      <w:r w:rsidRPr="000A5CA8">
        <w:rPr>
          <w:rFonts w:hAnsi="標楷體" w:hint="eastAsia"/>
        </w:rPr>
        <w:t>億元增加2</w:t>
      </w:r>
      <w:r w:rsidRPr="000A5CA8">
        <w:rPr>
          <w:rFonts w:hAnsi="標楷體"/>
        </w:rPr>
        <w:t>45.15</w:t>
      </w:r>
      <w:r w:rsidRPr="000A5CA8">
        <w:rPr>
          <w:rFonts w:hAnsi="標楷體" w:hint="eastAsia"/>
        </w:rPr>
        <w:t>億元，增幅</w:t>
      </w:r>
      <w:r w:rsidRPr="000A5CA8">
        <w:rPr>
          <w:rFonts w:hAnsi="標楷體"/>
        </w:rPr>
        <w:t>45.81%</w:t>
      </w:r>
      <w:r w:rsidRPr="000A5CA8">
        <w:rPr>
          <w:rFonts w:hAnsi="標楷體" w:hint="eastAsia"/>
        </w:rPr>
        <w:t>。雖1</w:t>
      </w:r>
      <w:r w:rsidRPr="000A5CA8">
        <w:rPr>
          <w:rFonts w:hAnsi="標楷體"/>
        </w:rPr>
        <w:t>08</w:t>
      </w:r>
      <w:r w:rsidRPr="000A5CA8">
        <w:rPr>
          <w:rFonts w:hAnsi="標楷體" w:hint="eastAsia"/>
        </w:rPr>
        <w:t>至1</w:t>
      </w:r>
      <w:r w:rsidRPr="000A5CA8">
        <w:rPr>
          <w:rFonts w:hAnsi="標楷體"/>
        </w:rPr>
        <w:t>13</w:t>
      </w:r>
      <w:r w:rsidRPr="000A5CA8">
        <w:rPr>
          <w:rFonts w:hAnsi="標楷體" w:hint="eastAsia"/>
        </w:rPr>
        <w:t>各年度「一般裝備」業務計畫預算執行率均達9</w:t>
      </w:r>
      <w:r w:rsidRPr="000A5CA8">
        <w:rPr>
          <w:rFonts w:hAnsi="標楷體"/>
        </w:rPr>
        <w:t>8%</w:t>
      </w:r>
      <w:r w:rsidRPr="000A5CA8">
        <w:rPr>
          <w:rFonts w:hAnsi="標楷體" w:hint="eastAsia"/>
        </w:rPr>
        <w:t>以上，然因部分建案執行進度落後致1</w:t>
      </w:r>
      <w:r w:rsidRPr="000A5CA8">
        <w:rPr>
          <w:rFonts w:hAnsi="標楷體"/>
        </w:rPr>
        <w:t>10</w:t>
      </w:r>
      <w:r w:rsidRPr="000A5CA8">
        <w:rPr>
          <w:rFonts w:hAnsi="標楷體" w:hint="eastAsia"/>
          <w:bCs/>
        </w:rPr>
        <w:t>至1</w:t>
      </w:r>
      <w:r w:rsidRPr="000A5CA8">
        <w:rPr>
          <w:rFonts w:hAnsi="標楷體"/>
          <w:bCs/>
        </w:rPr>
        <w:t>13</w:t>
      </w:r>
      <w:r w:rsidRPr="000A5CA8">
        <w:rPr>
          <w:rFonts w:hAnsi="標楷體" w:hint="eastAsia"/>
          <w:bCs/>
        </w:rPr>
        <w:t>年度</w:t>
      </w:r>
      <w:r w:rsidRPr="000A5CA8">
        <w:rPr>
          <w:rFonts w:hAnsi="標楷體" w:hint="eastAsia"/>
        </w:rPr>
        <w:t>預算保留率分為3</w:t>
      </w:r>
      <w:r w:rsidRPr="000A5CA8">
        <w:rPr>
          <w:rFonts w:hAnsi="標楷體"/>
        </w:rPr>
        <w:t>2.</w:t>
      </w:r>
      <w:r>
        <w:rPr>
          <w:rFonts w:hAnsi="標楷體"/>
        </w:rPr>
        <w:t>87</w:t>
      </w:r>
      <w:r w:rsidRPr="000A5CA8">
        <w:rPr>
          <w:rFonts w:hAnsi="標楷體"/>
        </w:rPr>
        <w:t>%</w:t>
      </w:r>
      <w:r w:rsidRPr="000A5CA8">
        <w:rPr>
          <w:rFonts w:hAnsi="標楷體" w:hint="eastAsia"/>
        </w:rPr>
        <w:t>、40</w:t>
      </w:r>
      <w:r w:rsidRPr="000A5CA8">
        <w:rPr>
          <w:rFonts w:hAnsi="標楷體"/>
        </w:rPr>
        <w:t>.</w:t>
      </w:r>
      <w:r w:rsidRPr="000A5CA8">
        <w:rPr>
          <w:rFonts w:hAnsi="標楷體" w:hint="eastAsia"/>
        </w:rPr>
        <w:t>8</w:t>
      </w:r>
      <w:r>
        <w:rPr>
          <w:rFonts w:hAnsi="標楷體"/>
        </w:rPr>
        <w:t>8</w:t>
      </w:r>
      <w:r w:rsidRPr="000A5CA8">
        <w:rPr>
          <w:rFonts w:hAnsi="標楷體"/>
        </w:rPr>
        <w:t>%</w:t>
      </w:r>
      <w:r w:rsidRPr="000A5CA8">
        <w:rPr>
          <w:rFonts w:hAnsi="標楷體" w:hint="eastAsia"/>
        </w:rPr>
        <w:t>、21</w:t>
      </w:r>
      <w:r w:rsidRPr="000A5CA8">
        <w:rPr>
          <w:rFonts w:hAnsi="標楷體"/>
        </w:rPr>
        <w:t>.</w:t>
      </w:r>
      <w:r w:rsidRPr="000A5CA8">
        <w:rPr>
          <w:rFonts w:hAnsi="標楷體" w:hint="eastAsia"/>
        </w:rPr>
        <w:t>7</w:t>
      </w:r>
      <w:r>
        <w:rPr>
          <w:rFonts w:hAnsi="標楷體"/>
        </w:rPr>
        <w:t>6</w:t>
      </w:r>
      <w:r w:rsidRPr="000A5CA8">
        <w:rPr>
          <w:rFonts w:hAnsi="標楷體"/>
        </w:rPr>
        <w:t>%</w:t>
      </w:r>
      <w:r w:rsidRPr="000A5CA8">
        <w:rPr>
          <w:rFonts w:hAnsi="標楷體" w:hint="eastAsia"/>
        </w:rPr>
        <w:t>及2</w:t>
      </w:r>
      <w:r w:rsidRPr="000A5CA8">
        <w:rPr>
          <w:rFonts w:hAnsi="標楷體"/>
        </w:rPr>
        <w:t>4.</w:t>
      </w:r>
      <w:r>
        <w:rPr>
          <w:rFonts w:hAnsi="標楷體"/>
        </w:rPr>
        <w:t>67</w:t>
      </w:r>
      <w:r w:rsidRPr="000A5CA8">
        <w:rPr>
          <w:rFonts w:hAnsi="標楷體"/>
        </w:rPr>
        <w:t>%</w:t>
      </w:r>
      <w:r w:rsidRPr="000A5CA8">
        <w:rPr>
          <w:rFonts w:hAnsi="標楷體" w:hint="eastAsia"/>
        </w:rPr>
        <w:t>(詳表</w:t>
      </w:r>
      <w:r w:rsidRPr="000A5CA8">
        <w:rPr>
          <w:rFonts w:hAnsi="標楷體"/>
        </w:rPr>
        <w:t>1)</w:t>
      </w:r>
      <w:r w:rsidRPr="000A5CA8">
        <w:rPr>
          <w:rFonts w:hAnsi="標楷體" w:hint="eastAsia"/>
        </w:rPr>
        <w:t>，</w:t>
      </w:r>
      <w:r w:rsidRPr="00E53C3D">
        <w:rPr>
          <w:rFonts w:hint="eastAsia"/>
        </w:rPr>
        <w:t>均較1</w:t>
      </w:r>
      <w:r w:rsidRPr="00E53C3D">
        <w:t>08</w:t>
      </w:r>
      <w:r w:rsidRPr="00E53C3D">
        <w:rPr>
          <w:rFonts w:hint="eastAsia"/>
        </w:rPr>
        <w:t>年度之保留率6</w:t>
      </w:r>
      <w:r w:rsidRPr="00E53C3D">
        <w:t>.</w:t>
      </w:r>
      <w:r>
        <w:t>49</w:t>
      </w:r>
      <w:r w:rsidRPr="00E53C3D">
        <w:t>%</w:t>
      </w:r>
      <w:r w:rsidRPr="00E53C3D">
        <w:rPr>
          <w:rFonts w:hint="eastAsia"/>
        </w:rPr>
        <w:t>明顯提高。而1</w:t>
      </w:r>
      <w:r w:rsidRPr="00E53C3D">
        <w:t>13</w:t>
      </w:r>
      <w:r w:rsidRPr="00E53C3D">
        <w:rPr>
          <w:rFonts w:hint="eastAsia"/>
        </w:rPr>
        <w:t>年度辦理預算保留案件中，仍有眾多計畫預算保留原因係因進度落後或驗收不合格等緣由(詳表</w:t>
      </w:r>
      <w:r w:rsidRPr="00E53C3D">
        <w:t>2)</w:t>
      </w:r>
      <w:r w:rsidRPr="000A5CA8">
        <w:rPr>
          <w:rFonts w:hAnsi="標楷體" w:hint="eastAsia"/>
        </w:rPr>
        <w:t>。</w:t>
      </w:r>
    </w:p>
    <w:p w:rsidR="008C53FA" w:rsidRPr="00E53C3D" w:rsidRDefault="008C53FA" w:rsidP="008C53FA">
      <w:pPr>
        <w:spacing w:line="440" w:lineRule="exact"/>
        <w:ind w:leftChars="0" w:left="848" w:hangingChars="299" w:hanging="848"/>
        <w:jc w:val="left"/>
        <w:rPr>
          <w:rFonts w:hAnsi="標楷體" w:hint="eastAsia"/>
          <w:b/>
          <w:bCs/>
        </w:rPr>
      </w:pPr>
      <w:r w:rsidRPr="00E53C3D">
        <w:rPr>
          <w:rFonts w:hAnsi="標楷體" w:hint="eastAsia"/>
          <w:b/>
          <w:bCs/>
        </w:rPr>
        <w:lastRenderedPageBreak/>
        <w:t>表</w:t>
      </w:r>
      <w:r w:rsidRPr="00E53C3D">
        <w:rPr>
          <w:rFonts w:hAnsi="標楷體"/>
          <w:b/>
          <w:bCs/>
        </w:rPr>
        <w:t>1</w:t>
      </w:r>
      <w:r w:rsidRPr="00E53C3D">
        <w:rPr>
          <w:rFonts w:hAnsi="標楷體" w:hint="eastAsia"/>
          <w:b/>
          <w:bCs/>
        </w:rPr>
        <w:t xml:space="preserve">  10</w:t>
      </w:r>
      <w:r w:rsidRPr="00E53C3D">
        <w:rPr>
          <w:rFonts w:hAnsi="標楷體"/>
          <w:b/>
          <w:bCs/>
        </w:rPr>
        <w:t>8</w:t>
      </w:r>
      <w:r w:rsidRPr="00E53C3D">
        <w:rPr>
          <w:rFonts w:hAnsi="標楷體" w:hint="eastAsia"/>
          <w:b/>
          <w:bCs/>
        </w:rPr>
        <w:t xml:space="preserve">至115年度國防部所屬單位預算「一般裝備」業務計畫預算編列及執行彙整表     </w:t>
      </w:r>
      <w:r w:rsidRPr="00E53C3D">
        <w:rPr>
          <w:rFonts w:hAnsi="標楷體"/>
          <w:b/>
          <w:bCs/>
        </w:rPr>
        <w:t xml:space="preserve">  </w:t>
      </w:r>
      <w:r w:rsidRPr="00E53C3D">
        <w:rPr>
          <w:rFonts w:hAnsi="標楷體" w:hint="eastAsia"/>
          <w:b/>
          <w:bCs/>
        </w:rPr>
        <w:t xml:space="preserve">   </w:t>
      </w:r>
      <w:r w:rsidRPr="00E53C3D">
        <w:rPr>
          <w:rFonts w:hAnsi="標楷體"/>
          <w:b/>
          <w:bCs/>
        </w:rPr>
        <w:t xml:space="preserve"> </w:t>
      </w:r>
      <w:r w:rsidRPr="00E53C3D">
        <w:rPr>
          <w:rFonts w:hAnsi="標楷體" w:hint="eastAsia"/>
          <w:b/>
          <w:bCs/>
        </w:rPr>
        <w:t xml:space="preserve">        </w:t>
      </w:r>
      <w:r w:rsidRPr="00E53C3D">
        <w:rPr>
          <w:rFonts w:hAnsi="標楷體"/>
          <w:b/>
          <w:bCs/>
        </w:rPr>
        <w:t xml:space="preserve">  </w:t>
      </w:r>
      <w:r w:rsidRPr="00E53C3D">
        <w:rPr>
          <w:rFonts w:hAnsi="標楷體" w:cs="Arial" w:hint="eastAsia"/>
          <w:bCs/>
          <w:sz w:val="24"/>
          <w:szCs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9"/>
        <w:gridCol w:w="1338"/>
        <w:gridCol w:w="1275"/>
        <w:gridCol w:w="1276"/>
        <w:gridCol w:w="1276"/>
        <w:gridCol w:w="1276"/>
        <w:gridCol w:w="1275"/>
      </w:tblGrid>
      <w:tr w:rsidR="008C53FA" w:rsidRPr="008C53FA" w:rsidTr="006E7944">
        <w:tblPrEx>
          <w:tblCellMar>
            <w:top w:w="0" w:type="dxa"/>
            <w:bottom w:w="0" w:type="dxa"/>
          </w:tblCellMar>
        </w:tblPrEx>
        <w:trPr>
          <w:cantSplit/>
          <w:trHeight w:val="197"/>
          <w:tblHeader/>
        </w:trPr>
        <w:tc>
          <w:tcPr>
            <w:tcW w:w="789" w:type="dxa"/>
            <w:vMerge w:val="restart"/>
            <w:vAlign w:val="center"/>
          </w:tcPr>
          <w:p w:rsidR="008C53FA" w:rsidRPr="008C53FA" w:rsidRDefault="008C53FA" w:rsidP="008C53FA">
            <w:pPr>
              <w:pStyle w:val="143"/>
              <w:jc w:val="center"/>
              <w:rPr>
                <w:rFonts w:hint="eastAsia"/>
              </w:rPr>
            </w:pPr>
            <w:r w:rsidRPr="008C53FA">
              <w:rPr>
                <w:rFonts w:hint="eastAsia"/>
              </w:rPr>
              <w:t>年度</w:t>
            </w:r>
          </w:p>
        </w:tc>
        <w:tc>
          <w:tcPr>
            <w:tcW w:w="1338" w:type="dxa"/>
            <w:vMerge w:val="restart"/>
            <w:vAlign w:val="center"/>
          </w:tcPr>
          <w:p w:rsidR="008C53FA" w:rsidRPr="008C53FA" w:rsidRDefault="008C53FA" w:rsidP="008C53FA">
            <w:pPr>
              <w:pStyle w:val="143"/>
              <w:jc w:val="center"/>
              <w:rPr>
                <w:rFonts w:hint="eastAsia"/>
              </w:rPr>
            </w:pPr>
            <w:r w:rsidRPr="008C53FA">
              <w:rPr>
                <w:rFonts w:hint="eastAsia"/>
              </w:rPr>
              <w:t>預算數</w:t>
            </w:r>
          </w:p>
        </w:tc>
        <w:tc>
          <w:tcPr>
            <w:tcW w:w="3827" w:type="dxa"/>
            <w:gridSpan w:val="3"/>
            <w:vAlign w:val="center"/>
          </w:tcPr>
          <w:p w:rsidR="008C53FA" w:rsidRPr="008C53FA" w:rsidRDefault="008C53FA" w:rsidP="008C53FA">
            <w:pPr>
              <w:pStyle w:val="143"/>
              <w:jc w:val="center"/>
              <w:rPr>
                <w:rFonts w:hint="eastAsia"/>
              </w:rPr>
            </w:pPr>
            <w:r w:rsidRPr="008C53FA">
              <w:rPr>
                <w:rFonts w:hint="eastAsia"/>
              </w:rPr>
              <w:t>決算數</w:t>
            </w:r>
          </w:p>
        </w:tc>
        <w:tc>
          <w:tcPr>
            <w:tcW w:w="1276" w:type="dxa"/>
            <w:vMerge w:val="restart"/>
            <w:vAlign w:val="center"/>
          </w:tcPr>
          <w:p w:rsidR="008C53FA" w:rsidRPr="008C53FA" w:rsidRDefault="008C53FA" w:rsidP="008C53FA">
            <w:pPr>
              <w:pStyle w:val="143"/>
              <w:jc w:val="center"/>
            </w:pPr>
            <w:r w:rsidRPr="008C53FA">
              <w:rPr>
                <w:rFonts w:hint="eastAsia"/>
              </w:rPr>
              <w:t>決算數占預算之比率</w:t>
            </w:r>
          </w:p>
        </w:tc>
        <w:tc>
          <w:tcPr>
            <w:tcW w:w="1275" w:type="dxa"/>
            <w:vMerge w:val="restart"/>
            <w:vAlign w:val="center"/>
          </w:tcPr>
          <w:p w:rsidR="008C53FA" w:rsidRPr="008C53FA" w:rsidRDefault="008C53FA" w:rsidP="008C53FA">
            <w:pPr>
              <w:pStyle w:val="143"/>
              <w:jc w:val="center"/>
              <w:rPr>
                <w:rFonts w:hint="eastAsia"/>
              </w:rPr>
            </w:pPr>
            <w:r w:rsidRPr="008C53FA">
              <w:t>保留數</w:t>
            </w:r>
            <w:r w:rsidRPr="008C53FA">
              <w:rPr>
                <w:rFonts w:hint="eastAsia"/>
              </w:rPr>
              <w:t>占決算數之比率</w:t>
            </w:r>
          </w:p>
        </w:tc>
      </w:tr>
      <w:tr w:rsidR="008C53FA" w:rsidRPr="008C53FA" w:rsidTr="006E7944">
        <w:tblPrEx>
          <w:tblCellMar>
            <w:top w:w="0" w:type="dxa"/>
            <w:bottom w:w="0" w:type="dxa"/>
          </w:tblCellMar>
        </w:tblPrEx>
        <w:trPr>
          <w:cantSplit/>
          <w:trHeight w:val="197"/>
          <w:tblHeader/>
        </w:trPr>
        <w:tc>
          <w:tcPr>
            <w:tcW w:w="789" w:type="dxa"/>
            <w:vMerge/>
          </w:tcPr>
          <w:p w:rsidR="008C53FA" w:rsidRPr="008C53FA" w:rsidRDefault="008C53FA" w:rsidP="008C53FA">
            <w:pPr>
              <w:pStyle w:val="143"/>
              <w:rPr>
                <w:rFonts w:hint="eastAsia"/>
              </w:rPr>
            </w:pPr>
          </w:p>
        </w:tc>
        <w:tc>
          <w:tcPr>
            <w:tcW w:w="1338" w:type="dxa"/>
            <w:vMerge/>
            <w:vAlign w:val="center"/>
          </w:tcPr>
          <w:p w:rsidR="008C53FA" w:rsidRPr="008C53FA" w:rsidRDefault="008C53FA" w:rsidP="008C53FA">
            <w:pPr>
              <w:pStyle w:val="143"/>
              <w:rPr>
                <w:rFonts w:hint="eastAsia"/>
              </w:rPr>
            </w:pPr>
          </w:p>
        </w:tc>
        <w:tc>
          <w:tcPr>
            <w:tcW w:w="1275" w:type="dxa"/>
            <w:vAlign w:val="center"/>
          </w:tcPr>
          <w:p w:rsidR="008C53FA" w:rsidRPr="008C53FA" w:rsidRDefault="008C53FA" w:rsidP="008C53FA">
            <w:pPr>
              <w:pStyle w:val="143"/>
              <w:jc w:val="center"/>
            </w:pPr>
            <w:r w:rsidRPr="008C53FA">
              <w:t>實現數</w:t>
            </w:r>
          </w:p>
        </w:tc>
        <w:tc>
          <w:tcPr>
            <w:tcW w:w="1276" w:type="dxa"/>
            <w:vAlign w:val="center"/>
          </w:tcPr>
          <w:p w:rsidR="008C53FA" w:rsidRPr="008C53FA" w:rsidRDefault="008C53FA" w:rsidP="008C53FA">
            <w:pPr>
              <w:pStyle w:val="143"/>
              <w:jc w:val="center"/>
            </w:pPr>
            <w:r w:rsidRPr="008C53FA">
              <w:t>保留數</w:t>
            </w:r>
          </w:p>
        </w:tc>
        <w:tc>
          <w:tcPr>
            <w:tcW w:w="1276" w:type="dxa"/>
            <w:vAlign w:val="center"/>
          </w:tcPr>
          <w:p w:rsidR="008C53FA" w:rsidRPr="008C53FA" w:rsidRDefault="008C53FA" w:rsidP="008C53FA">
            <w:pPr>
              <w:pStyle w:val="143"/>
              <w:jc w:val="center"/>
              <w:rPr>
                <w:rFonts w:hint="eastAsia"/>
              </w:rPr>
            </w:pPr>
            <w:r w:rsidRPr="008C53FA">
              <w:rPr>
                <w:rFonts w:hint="eastAsia"/>
              </w:rPr>
              <w:t>合計</w:t>
            </w:r>
          </w:p>
        </w:tc>
        <w:tc>
          <w:tcPr>
            <w:tcW w:w="1276" w:type="dxa"/>
            <w:vMerge/>
          </w:tcPr>
          <w:p w:rsidR="008C53FA" w:rsidRPr="008C53FA" w:rsidRDefault="008C53FA" w:rsidP="008C53FA">
            <w:pPr>
              <w:pStyle w:val="143"/>
              <w:rPr>
                <w:rFonts w:hint="eastAsia"/>
              </w:rPr>
            </w:pPr>
          </w:p>
        </w:tc>
        <w:tc>
          <w:tcPr>
            <w:tcW w:w="1275" w:type="dxa"/>
            <w:vMerge/>
          </w:tcPr>
          <w:p w:rsidR="008C53FA" w:rsidRPr="008C53FA" w:rsidRDefault="008C53FA" w:rsidP="008C53FA">
            <w:pPr>
              <w:pStyle w:val="143"/>
              <w:rPr>
                <w:rFonts w:hint="eastAsia"/>
              </w:rPr>
            </w:pPr>
          </w:p>
        </w:tc>
      </w:tr>
      <w:tr w:rsidR="008C53FA" w:rsidRPr="008C53FA" w:rsidTr="006E7944">
        <w:tblPrEx>
          <w:tblCellMar>
            <w:top w:w="0" w:type="dxa"/>
            <w:bottom w:w="0" w:type="dxa"/>
          </w:tblCellMar>
        </w:tblPrEx>
        <w:tc>
          <w:tcPr>
            <w:tcW w:w="789" w:type="dxa"/>
          </w:tcPr>
          <w:p w:rsidR="008C53FA" w:rsidRPr="008C53FA" w:rsidRDefault="008C53FA" w:rsidP="008C53FA">
            <w:pPr>
              <w:pStyle w:val="143"/>
              <w:jc w:val="center"/>
              <w:rPr>
                <w:rFonts w:hint="eastAsia"/>
              </w:rPr>
            </w:pPr>
            <w:r w:rsidRPr="008C53FA">
              <w:rPr>
                <w:rFonts w:hint="eastAsia"/>
              </w:rPr>
              <w:t>108</w:t>
            </w:r>
          </w:p>
        </w:tc>
        <w:tc>
          <w:tcPr>
            <w:tcW w:w="1338" w:type="dxa"/>
            <w:vAlign w:val="center"/>
          </w:tcPr>
          <w:p w:rsidR="008C53FA" w:rsidRPr="008C53FA" w:rsidRDefault="008C53FA" w:rsidP="008C53FA">
            <w:pPr>
              <w:pStyle w:val="143"/>
              <w:jc w:val="right"/>
              <w:rPr>
                <w:rFonts w:hint="eastAsia"/>
              </w:rPr>
            </w:pPr>
            <w:r w:rsidRPr="008C53FA">
              <w:t>5</w:t>
            </w:r>
            <w:r w:rsidRPr="008C53FA">
              <w:rPr>
                <w:rFonts w:hint="eastAsia"/>
              </w:rPr>
              <w:t>3</w:t>
            </w:r>
            <w:r w:rsidRPr="008C53FA">
              <w:t>,5</w:t>
            </w:r>
            <w:r w:rsidRPr="008C53FA">
              <w:rPr>
                <w:rFonts w:hint="eastAsia"/>
              </w:rPr>
              <w:t>09</w:t>
            </w:r>
            <w:r w:rsidRPr="008C53FA">
              <w:t>,</w:t>
            </w:r>
            <w:r w:rsidRPr="008C53FA">
              <w:rPr>
                <w:rFonts w:hint="eastAsia"/>
              </w:rPr>
              <w:t>138</w:t>
            </w:r>
          </w:p>
        </w:tc>
        <w:tc>
          <w:tcPr>
            <w:tcW w:w="1275" w:type="dxa"/>
            <w:vAlign w:val="center"/>
          </w:tcPr>
          <w:p w:rsidR="008C53FA" w:rsidRPr="008C53FA" w:rsidRDefault="008C53FA" w:rsidP="008C53FA">
            <w:pPr>
              <w:pStyle w:val="143"/>
              <w:jc w:val="right"/>
            </w:pPr>
            <w:r w:rsidRPr="008C53FA">
              <w:t>4</w:t>
            </w:r>
            <w:r w:rsidRPr="008C53FA">
              <w:rPr>
                <w:rFonts w:hint="eastAsia"/>
              </w:rPr>
              <w:t>9</w:t>
            </w:r>
            <w:r w:rsidRPr="008C53FA">
              <w:t>,</w:t>
            </w:r>
            <w:r w:rsidRPr="008C53FA">
              <w:rPr>
                <w:rFonts w:hint="eastAsia"/>
              </w:rPr>
              <w:t>064</w:t>
            </w:r>
            <w:r w:rsidRPr="008C53FA">
              <w:t>,</w:t>
            </w:r>
            <w:r w:rsidRPr="008C53FA">
              <w:rPr>
                <w:rFonts w:hint="eastAsia"/>
              </w:rPr>
              <w:t>544</w:t>
            </w:r>
          </w:p>
        </w:tc>
        <w:tc>
          <w:tcPr>
            <w:tcW w:w="1276" w:type="dxa"/>
            <w:vAlign w:val="center"/>
          </w:tcPr>
          <w:p w:rsidR="008C53FA" w:rsidRPr="008C53FA" w:rsidRDefault="008C53FA" w:rsidP="008C53FA">
            <w:pPr>
              <w:pStyle w:val="143"/>
              <w:jc w:val="right"/>
            </w:pPr>
            <w:r w:rsidRPr="008C53FA">
              <w:rPr>
                <w:rFonts w:hint="eastAsia"/>
              </w:rPr>
              <w:t>3</w:t>
            </w:r>
            <w:r w:rsidRPr="008C53FA">
              <w:t>,</w:t>
            </w:r>
            <w:r w:rsidRPr="008C53FA">
              <w:rPr>
                <w:rFonts w:hint="eastAsia"/>
              </w:rPr>
              <w:t>405</w:t>
            </w:r>
            <w:r w:rsidRPr="008C53FA">
              <w:t>,</w:t>
            </w:r>
            <w:r w:rsidRPr="008C53FA">
              <w:rPr>
                <w:rFonts w:hint="eastAsia"/>
              </w:rPr>
              <w:t>991</w:t>
            </w:r>
          </w:p>
        </w:tc>
        <w:tc>
          <w:tcPr>
            <w:tcW w:w="1276" w:type="dxa"/>
            <w:vAlign w:val="center"/>
          </w:tcPr>
          <w:p w:rsidR="008C53FA" w:rsidRPr="008C53FA" w:rsidRDefault="008C53FA" w:rsidP="008C53FA">
            <w:pPr>
              <w:pStyle w:val="143"/>
              <w:jc w:val="right"/>
            </w:pPr>
            <w:r w:rsidRPr="008C53FA">
              <w:rPr>
                <w:rFonts w:hint="eastAsia"/>
              </w:rPr>
              <w:t>52</w:t>
            </w:r>
            <w:r w:rsidRPr="008C53FA">
              <w:t>,</w:t>
            </w:r>
            <w:r w:rsidRPr="008C53FA">
              <w:rPr>
                <w:rFonts w:hint="eastAsia"/>
              </w:rPr>
              <w:t>470</w:t>
            </w:r>
            <w:r w:rsidRPr="008C53FA">
              <w:t>,</w:t>
            </w:r>
            <w:r w:rsidRPr="008C53FA">
              <w:rPr>
                <w:rFonts w:hint="eastAsia"/>
              </w:rPr>
              <w:t>534</w:t>
            </w:r>
          </w:p>
        </w:tc>
        <w:tc>
          <w:tcPr>
            <w:tcW w:w="1276" w:type="dxa"/>
            <w:vAlign w:val="center"/>
          </w:tcPr>
          <w:p w:rsidR="008C53FA" w:rsidRPr="008C53FA" w:rsidRDefault="008C53FA" w:rsidP="008C53FA">
            <w:pPr>
              <w:pStyle w:val="143"/>
              <w:jc w:val="right"/>
              <w:rPr>
                <w:rFonts w:hint="eastAsia"/>
              </w:rPr>
            </w:pPr>
            <w:r w:rsidRPr="008C53FA">
              <w:t>98.</w:t>
            </w:r>
            <w:r w:rsidRPr="008C53FA">
              <w:rPr>
                <w:rFonts w:hint="eastAsia"/>
              </w:rPr>
              <w:t>06</w:t>
            </w:r>
          </w:p>
        </w:tc>
        <w:tc>
          <w:tcPr>
            <w:tcW w:w="1275" w:type="dxa"/>
          </w:tcPr>
          <w:p w:rsidR="008C53FA" w:rsidRPr="008C53FA" w:rsidRDefault="008C53FA" w:rsidP="008C53FA">
            <w:pPr>
              <w:pStyle w:val="143"/>
              <w:jc w:val="right"/>
              <w:rPr>
                <w:rFonts w:hint="eastAsia"/>
              </w:rPr>
            </w:pPr>
            <w:r w:rsidRPr="008C53FA">
              <w:t>6.49</w:t>
            </w:r>
          </w:p>
        </w:tc>
      </w:tr>
      <w:tr w:rsidR="008C53FA" w:rsidRPr="008C53FA" w:rsidTr="006E7944">
        <w:tblPrEx>
          <w:tblCellMar>
            <w:top w:w="0" w:type="dxa"/>
            <w:bottom w:w="0" w:type="dxa"/>
          </w:tblCellMar>
        </w:tblPrEx>
        <w:tc>
          <w:tcPr>
            <w:tcW w:w="789" w:type="dxa"/>
          </w:tcPr>
          <w:p w:rsidR="008C53FA" w:rsidRPr="008C53FA" w:rsidRDefault="008C53FA" w:rsidP="008C53FA">
            <w:pPr>
              <w:pStyle w:val="143"/>
              <w:jc w:val="center"/>
              <w:rPr>
                <w:rFonts w:hint="eastAsia"/>
              </w:rPr>
            </w:pPr>
            <w:r w:rsidRPr="008C53FA">
              <w:rPr>
                <w:rFonts w:hint="eastAsia"/>
              </w:rPr>
              <w:t>109</w:t>
            </w:r>
          </w:p>
        </w:tc>
        <w:tc>
          <w:tcPr>
            <w:tcW w:w="1338" w:type="dxa"/>
            <w:vAlign w:val="center"/>
          </w:tcPr>
          <w:p w:rsidR="008C53FA" w:rsidRPr="008C53FA" w:rsidRDefault="008C53FA" w:rsidP="008C53FA">
            <w:pPr>
              <w:pStyle w:val="143"/>
              <w:jc w:val="right"/>
              <w:rPr>
                <w:rFonts w:hint="eastAsia"/>
              </w:rPr>
            </w:pPr>
            <w:r w:rsidRPr="008C53FA">
              <w:t>62,</w:t>
            </w:r>
            <w:r w:rsidRPr="008C53FA">
              <w:rPr>
                <w:rFonts w:hint="eastAsia"/>
              </w:rPr>
              <w:t>452</w:t>
            </w:r>
            <w:r w:rsidRPr="008C53FA">
              <w:t>,86</w:t>
            </w:r>
            <w:r w:rsidRPr="008C53FA">
              <w:rPr>
                <w:rFonts w:hint="eastAsia"/>
              </w:rPr>
              <w:t>2</w:t>
            </w:r>
          </w:p>
        </w:tc>
        <w:tc>
          <w:tcPr>
            <w:tcW w:w="1275" w:type="dxa"/>
            <w:vAlign w:val="center"/>
          </w:tcPr>
          <w:p w:rsidR="008C53FA" w:rsidRPr="008C53FA" w:rsidRDefault="008C53FA" w:rsidP="008C53FA">
            <w:pPr>
              <w:pStyle w:val="143"/>
              <w:jc w:val="right"/>
            </w:pPr>
            <w:r w:rsidRPr="008C53FA">
              <w:t>58,705,990</w:t>
            </w:r>
          </w:p>
        </w:tc>
        <w:tc>
          <w:tcPr>
            <w:tcW w:w="1276" w:type="dxa"/>
            <w:vAlign w:val="center"/>
          </w:tcPr>
          <w:p w:rsidR="008C53FA" w:rsidRPr="008C53FA" w:rsidRDefault="008C53FA" w:rsidP="008C53FA">
            <w:pPr>
              <w:pStyle w:val="143"/>
              <w:jc w:val="right"/>
            </w:pPr>
            <w:r w:rsidRPr="008C53FA">
              <w:t>3,636,864</w:t>
            </w:r>
          </w:p>
        </w:tc>
        <w:tc>
          <w:tcPr>
            <w:tcW w:w="1276" w:type="dxa"/>
            <w:vAlign w:val="center"/>
          </w:tcPr>
          <w:p w:rsidR="008C53FA" w:rsidRPr="008C53FA" w:rsidRDefault="008C53FA" w:rsidP="008C53FA">
            <w:pPr>
              <w:pStyle w:val="143"/>
              <w:jc w:val="right"/>
            </w:pPr>
            <w:r w:rsidRPr="008C53FA">
              <w:t>62,342,854</w:t>
            </w:r>
          </w:p>
        </w:tc>
        <w:tc>
          <w:tcPr>
            <w:tcW w:w="1276" w:type="dxa"/>
            <w:vAlign w:val="center"/>
          </w:tcPr>
          <w:p w:rsidR="008C53FA" w:rsidRPr="008C53FA" w:rsidRDefault="008C53FA" w:rsidP="008C53FA">
            <w:pPr>
              <w:pStyle w:val="143"/>
              <w:jc w:val="right"/>
              <w:rPr>
                <w:rFonts w:hint="eastAsia"/>
              </w:rPr>
            </w:pPr>
            <w:r w:rsidRPr="008C53FA">
              <w:t>99.82</w:t>
            </w:r>
          </w:p>
        </w:tc>
        <w:tc>
          <w:tcPr>
            <w:tcW w:w="1275" w:type="dxa"/>
          </w:tcPr>
          <w:p w:rsidR="008C53FA" w:rsidRPr="008C53FA" w:rsidRDefault="008C53FA" w:rsidP="008C53FA">
            <w:pPr>
              <w:pStyle w:val="143"/>
              <w:jc w:val="right"/>
              <w:rPr>
                <w:rFonts w:hint="eastAsia"/>
              </w:rPr>
            </w:pPr>
            <w:r w:rsidRPr="008C53FA">
              <w:t>5.83</w:t>
            </w:r>
          </w:p>
        </w:tc>
      </w:tr>
      <w:tr w:rsidR="008C53FA" w:rsidRPr="008C53FA" w:rsidTr="006E7944">
        <w:tblPrEx>
          <w:tblCellMar>
            <w:top w:w="0" w:type="dxa"/>
            <w:bottom w:w="0" w:type="dxa"/>
          </w:tblCellMar>
        </w:tblPrEx>
        <w:tc>
          <w:tcPr>
            <w:tcW w:w="789" w:type="dxa"/>
          </w:tcPr>
          <w:p w:rsidR="008C53FA" w:rsidRPr="008C53FA" w:rsidRDefault="008C53FA" w:rsidP="008C53FA">
            <w:pPr>
              <w:pStyle w:val="143"/>
              <w:jc w:val="center"/>
              <w:rPr>
                <w:rFonts w:hint="eastAsia"/>
              </w:rPr>
            </w:pPr>
            <w:r w:rsidRPr="008C53FA">
              <w:rPr>
                <w:rFonts w:hint="eastAsia"/>
              </w:rPr>
              <w:t>110</w:t>
            </w:r>
          </w:p>
        </w:tc>
        <w:tc>
          <w:tcPr>
            <w:tcW w:w="1338" w:type="dxa"/>
            <w:vAlign w:val="center"/>
          </w:tcPr>
          <w:p w:rsidR="008C53FA" w:rsidRPr="008C53FA" w:rsidRDefault="008C53FA" w:rsidP="008C53FA">
            <w:pPr>
              <w:pStyle w:val="143"/>
              <w:jc w:val="right"/>
              <w:rPr>
                <w:rFonts w:hint="eastAsia"/>
              </w:rPr>
            </w:pPr>
            <w:r w:rsidRPr="008C53FA">
              <w:t>6</w:t>
            </w:r>
            <w:r w:rsidRPr="008C53FA">
              <w:rPr>
                <w:rFonts w:hint="eastAsia"/>
              </w:rPr>
              <w:t>2</w:t>
            </w:r>
            <w:r w:rsidRPr="008C53FA">
              <w:t>,</w:t>
            </w:r>
            <w:r w:rsidRPr="008C53FA">
              <w:rPr>
                <w:rFonts w:hint="eastAsia"/>
              </w:rPr>
              <w:t>122</w:t>
            </w:r>
            <w:r w:rsidRPr="008C53FA">
              <w:t>,</w:t>
            </w:r>
            <w:r w:rsidRPr="008C53FA">
              <w:rPr>
                <w:rFonts w:hint="eastAsia"/>
              </w:rPr>
              <w:t>815</w:t>
            </w:r>
          </w:p>
        </w:tc>
        <w:tc>
          <w:tcPr>
            <w:tcW w:w="1275" w:type="dxa"/>
            <w:vAlign w:val="center"/>
          </w:tcPr>
          <w:p w:rsidR="008C53FA" w:rsidRPr="008C53FA" w:rsidRDefault="008C53FA" w:rsidP="008C53FA">
            <w:pPr>
              <w:pStyle w:val="143"/>
              <w:jc w:val="right"/>
            </w:pPr>
            <w:r w:rsidRPr="008C53FA">
              <w:t>41,416,474</w:t>
            </w:r>
          </w:p>
        </w:tc>
        <w:tc>
          <w:tcPr>
            <w:tcW w:w="1276" w:type="dxa"/>
            <w:vAlign w:val="center"/>
          </w:tcPr>
          <w:p w:rsidR="008C53FA" w:rsidRPr="008C53FA" w:rsidRDefault="008C53FA" w:rsidP="008C53FA">
            <w:pPr>
              <w:pStyle w:val="143"/>
              <w:jc w:val="right"/>
            </w:pPr>
            <w:r w:rsidRPr="008C53FA">
              <w:t>20,278,517</w:t>
            </w:r>
          </w:p>
        </w:tc>
        <w:tc>
          <w:tcPr>
            <w:tcW w:w="1276" w:type="dxa"/>
            <w:vAlign w:val="center"/>
          </w:tcPr>
          <w:p w:rsidR="008C53FA" w:rsidRPr="008C53FA" w:rsidRDefault="008C53FA" w:rsidP="008C53FA">
            <w:pPr>
              <w:pStyle w:val="143"/>
              <w:jc w:val="right"/>
            </w:pPr>
            <w:r w:rsidRPr="008C53FA">
              <w:t>61,694,991</w:t>
            </w:r>
          </w:p>
        </w:tc>
        <w:tc>
          <w:tcPr>
            <w:tcW w:w="1276" w:type="dxa"/>
            <w:vAlign w:val="center"/>
          </w:tcPr>
          <w:p w:rsidR="008C53FA" w:rsidRPr="008C53FA" w:rsidRDefault="008C53FA" w:rsidP="008C53FA">
            <w:pPr>
              <w:pStyle w:val="143"/>
              <w:jc w:val="right"/>
              <w:rPr>
                <w:rFonts w:hint="eastAsia"/>
              </w:rPr>
            </w:pPr>
            <w:r w:rsidRPr="008C53FA">
              <w:t>99.</w:t>
            </w:r>
            <w:r w:rsidRPr="008C53FA">
              <w:rPr>
                <w:rFonts w:hint="eastAsia"/>
              </w:rPr>
              <w:t>31</w:t>
            </w:r>
          </w:p>
        </w:tc>
        <w:tc>
          <w:tcPr>
            <w:tcW w:w="1275" w:type="dxa"/>
          </w:tcPr>
          <w:p w:rsidR="008C53FA" w:rsidRPr="008C53FA" w:rsidRDefault="008C53FA" w:rsidP="008C53FA">
            <w:pPr>
              <w:pStyle w:val="143"/>
              <w:jc w:val="right"/>
              <w:rPr>
                <w:rFonts w:hint="eastAsia"/>
              </w:rPr>
            </w:pPr>
            <w:r w:rsidRPr="008C53FA">
              <w:t>32.87</w:t>
            </w:r>
          </w:p>
        </w:tc>
      </w:tr>
      <w:tr w:rsidR="008C53FA" w:rsidRPr="008C53FA" w:rsidTr="006E7944">
        <w:tblPrEx>
          <w:tblCellMar>
            <w:top w:w="0" w:type="dxa"/>
            <w:bottom w:w="0" w:type="dxa"/>
          </w:tblCellMar>
        </w:tblPrEx>
        <w:tc>
          <w:tcPr>
            <w:tcW w:w="789" w:type="dxa"/>
          </w:tcPr>
          <w:p w:rsidR="008C53FA" w:rsidRPr="008C53FA" w:rsidRDefault="008C53FA" w:rsidP="008C53FA">
            <w:pPr>
              <w:pStyle w:val="143"/>
              <w:jc w:val="center"/>
              <w:rPr>
                <w:rFonts w:hint="eastAsia"/>
              </w:rPr>
            </w:pPr>
            <w:r w:rsidRPr="008C53FA">
              <w:rPr>
                <w:rFonts w:hint="eastAsia"/>
              </w:rPr>
              <w:t>111</w:t>
            </w:r>
          </w:p>
        </w:tc>
        <w:tc>
          <w:tcPr>
            <w:tcW w:w="1338" w:type="dxa"/>
            <w:vAlign w:val="center"/>
          </w:tcPr>
          <w:p w:rsidR="008C53FA" w:rsidRPr="008C53FA" w:rsidRDefault="008C53FA" w:rsidP="008C53FA">
            <w:pPr>
              <w:pStyle w:val="143"/>
              <w:jc w:val="right"/>
              <w:rPr>
                <w:rFonts w:hint="eastAsia"/>
              </w:rPr>
            </w:pPr>
            <w:r w:rsidRPr="008C53FA">
              <w:t>6</w:t>
            </w:r>
            <w:r w:rsidRPr="008C53FA">
              <w:rPr>
                <w:rFonts w:hint="eastAsia"/>
              </w:rPr>
              <w:t>2</w:t>
            </w:r>
            <w:r w:rsidRPr="008C53FA">
              <w:t>,</w:t>
            </w:r>
            <w:r w:rsidRPr="008C53FA">
              <w:rPr>
                <w:rFonts w:hint="eastAsia"/>
              </w:rPr>
              <w:t>281</w:t>
            </w:r>
            <w:r w:rsidRPr="008C53FA">
              <w:t>,</w:t>
            </w:r>
            <w:r w:rsidRPr="008C53FA">
              <w:rPr>
                <w:rFonts w:hint="eastAsia"/>
              </w:rPr>
              <w:t>965</w:t>
            </w:r>
          </w:p>
        </w:tc>
        <w:tc>
          <w:tcPr>
            <w:tcW w:w="1275" w:type="dxa"/>
            <w:vAlign w:val="center"/>
          </w:tcPr>
          <w:p w:rsidR="008C53FA" w:rsidRPr="008C53FA" w:rsidRDefault="008C53FA" w:rsidP="008C53FA">
            <w:pPr>
              <w:pStyle w:val="143"/>
              <w:jc w:val="right"/>
            </w:pPr>
            <w:r w:rsidRPr="008C53FA">
              <w:t>36,797,040</w:t>
            </w:r>
          </w:p>
        </w:tc>
        <w:tc>
          <w:tcPr>
            <w:tcW w:w="1276" w:type="dxa"/>
            <w:vAlign w:val="center"/>
          </w:tcPr>
          <w:p w:rsidR="008C53FA" w:rsidRPr="008C53FA" w:rsidRDefault="008C53FA" w:rsidP="008C53FA">
            <w:pPr>
              <w:pStyle w:val="143"/>
              <w:jc w:val="right"/>
            </w:pPr>
            <w:r w:rsidRPr="008C53FA">
              <w:t>25,440</w:t>
            </w:r>
            <w:r w:rsidRPr="008C53FA">
              <w:rPr>
                <w:rFonts w:hint="eastAsia"/>
              </w:rPr>
              <w:t>,</w:t>
            </w:r>
            <w:r w:rsidRPr="008C53FA">
              <w:t>015</w:t>
            </w:r>
          </w:p>
        </w:tc>
        <w:tc>
          <w:tcPr>
            <w:tcW w:w="1276" w:type="dxa"/>
            <w:vAlign w:val="center"/>
          </w:tcPr>
          <w:p w:rsidR="008C53FA" w:rsidRPr="008C53FA" w:rsidRDefault="008C53FA" w:rsidP="008C53FA">
            <w:pPr>
              <w:pStyle w:val="143"/>
              <w:jc w:val="right"/>
            </w:pPr>
            <w:r w:rsidRPr="008C53FA">
              <w:t>62,237,056</w:t>
            </w:r>
          </w:p>
        </w:tc>
        <w:tc>
          <w:tcPr>
            <w:tcW w:w="1276" w:type="dxa"/>
            <w:vAlign w:val="center"/>
          </w:tcPr>
          <w:p w:rsidR="008C53FA" w:rsidRPr="008C53FA" w:rsidRDefault="008C53FA" w:rsidP="008C53FA">
            <w:pPr>
              <w:pStyle w:val="143"/>
              <w:jc w:val="right"/>
              <w:rPr>
                <w:rFonts w:hint="eastAsia"/>
              </w:rPr>
            </w:pPr>
            <w:r w:rsidRPr="008C53FA">
              <w:t>99.9</w:t>
            </w:r>
            <w:r w:rsidRPr="008C53FA">
              <w:rPr>
                <w:rFonts w:hint="eastAsia"/>
              </w:rPr>
              <w:t>3</w:t>
            </w:r>
          </w:p>
        </w:tc>
        <w:tc>
          <w:tcPr>
            <w:tcW w:w="1275" w:type="dxa"/>
          </w:tcPr>
          <w:p w:rsidR="008C53FA" w:rsidRPr="008C53FA" w:rsidRDefault="008C53FA" w:rsidP="008C53FA">
            <w:pPr>
              <w:pStyle w:val="143"/>
              <w:jc w:val="right"/>
              <w:rPr>
                <w:rFonts w:hint="eastAsia"/>
              </w:rPr>
            </w:pPr>
            <w:r w:rsidRPr="008C53FA">
              <w:t>40.88</w:t>
            </w:r>
          </w:p>
        </w:tc>
      </w:tr>
      <w:tr w:rsidR="008C53FA" w:rsidRPr="008C53FA" w:rsidTr="006E7944">
        <w:tblPrEx>
          <w:tblCellMar>
            <w:top w:w="0" w:type="dxa"/>
            <w:bottom w:w="0" w:type="dxa"/>
          </w:tblCellMar>
        </w:tblPrEx>
        <w:tc>
          <w:tcPr>
            <w:tcW w:w="789" w:type="dxa"/>
          </w:tcPr>
          <w:p w:rsidR="008C53FA" w:rsidRPr="008C53FA" w:rsidRDefault="008C53FA" w:rsidP="008C53FA">
            <w:pPr>
              <w:pStyle w:val="143"/>
              <w:jc w:val="center"/>
              <w:rPr>
                <w:rFonts w:hint="eastAsia"/>
              </w:rPr>
            </w:pPr>
            <w:r w:rsidRPr="008C53FA">
              <w:rPr>
                <w:rFonts w:hint="eastAsia"/>
              </w:rPr>
              <w:t>112</w:t>
            </w:r>
          </w:p>
        </w:tc>
        <w:tc>
          <w:tcPr>
            <w:tcW w:w="1338" w:type="dxa"/>
            <w:vAlign w:val="center"/>
          </w:tcPr>
          <w:p w:rsidR="008C53FA" w:rsidRPr="008C53FA" w:rsidRDefault="008C53FA" w:rsidP="008C53FA">
            <w:pPr>
              <w:pStyle w:val="143"/>
              <w:jc w:val="right"/>
              <w:rPr>
                <w:rFonts w:hint="eastAsia"/>
              </w:rPr>
            </w:pPr>
            <w:r w:rsidRPr="008C53FA">
              <w:t>66,556,847</w:t>
            </w:r>
          </w:p>
        </w:tc>
        <w:tc>
          <w:tcPr>
            <w:tcW w:w="1275" w:type="dxa"/>
            <w:vAlign w:val="center"/>
          </w:tcPr>
          <w:p w:rsidR="008C53FA" w:rsidRPr="008C53FA" w:rsidRDefault="008C53FA" w:rsidP="008C53FA">
            <w:pPr>
              <w:pStyle w:val="143"/>
              <w:jc w:val="right"/>
              <w:rPr>
                <w:rFonts w:hint="eastAsia"/>
              </w:rPr>
            </w:pPr>
            <w:r w:rsidRPr="008C53FA">
              <w:t>52,063,751</w:t>
            </w:r>
          </w:p>
        </w:tc>
        <w:tc>
          <w:tcPr>
            <w:tcW w:w="1276" w:type="dxa"/>
            <w:vAlign w:val="center"/>
          </w:tcPr>
          <w:p w:rsidR="008C53FA" w:rsidRPr="008C53FA" w:rsidRDefault="008C53FA" w:rsidP="008C53FA">
            <w:pPr>
              <w:pStyle w:val="143"/>
              <w:jc w:val="right"/>
              <w:rPr>
                <w:rFonts w:hint="eastAsia"/>
              </w:rPr>
            </w:pPr>
            <w:r w:rsidRPr="008C53FA">
              <w:t>14,478,571</w:t>
            </w:r>
          </w:p>
        </w:tc>
        <w:tc>
          <w:tcPr>
            <w:tcW w:w="1276" w:type="dxa"/>
            <w:vAlign w:val="center"/>
          </w:tcPr>
          <w:p w:rsidR="008C53FA" w:rsidRPr="008C53FA" w:rsidRDefault="008C53FA" w:rsidP="008C53FA">
            <w:pPr>
              <w:pStyle w:val="143"/>
              <w:jc w:val="right"/>
              <w:rPr>
                <w:rFonts w:hint="eastAsia"/>
              </w:rPr>
            </w:pPr>
            <w:r w:rsidRPr="008C53FA">
              <w:t>66,542,322</w:t>
            </w:r>
          </w:p>
        </w:tc>
        <w:tc>
          <w:tcPr>
            <w:tcW w:w="1276" w:type="dxa"/>
            <w:vAlign w:val="center"/>
          </w:tcPr>
          <w:p w:rsidR="008C53FA" w:rsidRPr="008C53FA" w:rsidRDefault="008C53FA" w:rsidP="008C53FA">
            <w:pPr>
              <w:pStyle w:val="143"/>
              <w:jc w:val="right"/>
              <w:rPr>
                <w:rFonts w:hint="eastAsia"/>
              </w:rPr>
            </w:pPr>
            <w:r w:rsidRPr="008C53FA">
              <w:t>99.98</w:t>
            </w:r>
          </w:p>
        </w:tc>
        <w:tc>
          <w:tcPr>
            <w:tcW w:w="1275" w:type="dxa"/>
          </w:tcPr>
          <w:p w:rsidR="008C53FA" w:rsidRPr="008C53FA" w:rsidRDefault="008C53FA" w:rsidP="008C53FA">
            <w:pPr>
              <w:pStyle w:val="143"/>
              <w:jc w:val="right"/>
              <w:rPr>
                <w:rFonts w:hint="eastAsia"/>
              </w:rPr>
            </w:pPr>
            <w:r w:rsidRPr="008C53FA">
              <w:t>21.76</w:t>
            </w:r>
          </w:p>
        </w:tc>
      </w:tr>
      <w:tr w:rsidR="008C53FA" w:rsidRPr="008C53FA" w:rsidTr="006E7944">
        <w:tblPrEx>
          <w:tblCellMar>
            <w:top w:w="0" w:type="dxa"/>
            <w:bottom w:w="0" w:type="dxa"/>
          </w:tblCellMar>
        </w:tblPrEx>
        <w:tc>
          <w:tcPr>
            <w:tcW w:w="789" w:type="dxa"/>
          </w:tcPr>
          <w:p w:rsidR="008C53FA" w:rsidRPr="008C53FA" w:rsidRDefault="008C53FA" w:rsidP="008C53FA">
            <w:pPr>
              <w:pStyle w:val="143"/>
              <w:jc w:val="center"/>
              <w:rPr>
                <w:rFonts w:hint="eastAsia"/>
              </w:rPr>
            </w:pPr>
            <w:r w:rsidRPr="008C53FA">
              <w:rPr>
                <w:rFonts w:hint="eastAsia"/>
              </w:rPr>
              <w:t>1</w:t>
            </w:r>
            <w:r w:rsidRPr="008C53FA">
              <w:t>13</w:t>
            </w:r>
          </w:p>
        </w:tc>
        <w:tc>
          <w:tcPr>
            <w:tcW w:w="1338" w:type="dxa"/>
            <w:vAlign w:val="center"/>
          </w:tcPr>
          <w:p w:rsidR="008C53FA" w:rsidRPr="008C53FA" w:rsidRDefault="008C53FA" w:rsidP="008C53FA">
            <w:pPr>
              <w:pStyle w:val="143"/>
              <w:jc w:val="right"/>
              <w:rPr>
                <w:rFonts w:hint="eastAsia"/>
              </w:rPr>
            </w:pPr>
            <w:r w:rsidRPr="008C53FA">
              <w:t>78,023,652</w:t>
            </w:r>
          </w:p>
        </w:tc>
        <w:tc>
          <w:tcPr>
            <w:tcW w:w="1275" w:type="dxa"/>
            <w:vAlign w:val="center"/>
          </w:tcPr>
          <w:p w:rsidR="008C53FA" w:rsidRPr="008C53FA" w:rsidRDefault="008C53FA" w:rsidP="008C53FA">
            <w:pPr>
              <w:pStyle w:val="143"/>
              <w:jc w:val="right"/>
              <w:rPr>
                <w:rFonts w:hint="eastAsia"/>
              </w:rPr>
            </w:pPr>
            <w:r w:rsidRPr="008C53FA">
              <w:t>58,381,852</w:t>
            </w:r>
          </w:p>
        </w:tc>
        <w:tc>
          <w:tcPr>
            <w:tcW w:w="1276" w:type="dxa"/>
            <w:vAlign w:val="center"/>
          </w:tcPr>
          <w:p w:rsidR="008C53FA" w:rsidRPr="008C53FA" w:rsidRDefault="008C53FA" w:rsidP="008C53FA">
            <w:pPr>
              <w:pStyle w:val="143"/>
              <w:jc w:val="right"/>
              <w:rPr>
                <w:rFonts w:hint="eastAsia"/>
              </w:rPr>
            </w:pPr>
            <w:r w:rsidRPr="008C53FA">
              <w:t>19,121,470</w:t>
            </w:r>
          </w:p>
        </w:tc>
        <w:tc>
          <w:tcPr>
            <w:tcW w:w="1276" w:type="dxa"/>
            <w:vAlign w:val="center"/>
          </w:tcPr>
          <w:p w:rsidR="008C53FA" w:rsidRPr="008C53FA" w:rsidRDefault="008C53FA" w:rsidP="008C53FA">
            <w:pPr>
              <w:pStyle w:val="143"/>
              <w:jc w:val="right"/>
              <w:rPr>
                <w:rFonts w:hint="eastAsia"/>
              </w:rPr>
            </w:pPr>
            <w:r w:rsidRPr="008C53FA">
              <w:t>77,503,322</w:t>
            </w:r>
          </w:p>
        </w:tc>
        <w:tc>
          <w:tcPr>
            <w:tcW w:w="1276" w:type="dxa"/>
            <w:vAlign w:val="center"/>
          </w:tcPr>
          <w:p w:rsidR="008C53FA" w:rsidRPr="008C53FA" w:rsidRDefault="008C53FA" w:rsidP="008C53FA">
            <w:pPr>
              <w:pStyle w:val="143"/>
              <w:jc w:val="right"/>
            </w:pPr>
            <w:r w:rsidRPr="008C53FA">
              <w:t>99.33</w:t>
            </w:r>
          </w:p>
        </w:tc>
        <w:tc>
          <w:tcPr>
            <w:tcW w:w="1275" w:type="dxa"/>
          </w:tcPr>
          <w:p w:rsidR="008C53FA" w:rsidRPr="008C53FA" w:rsidRDefault="008C53FA" w:rsidP="008C53FA">
            <w:pPr>
              <w:pStyle w:val="143"/>
              <w:jc w:val="right"/>
            </w:pPr>
            <w:r w:rsidRPr="008C53FA">
              <w:t>24.67</w:t>
            </w:r>
          </w:p>
        </w:tc>
      </w:tr>
    </w:tbl>
    <w:p w:rsidR="008C53FA" w:rsidRPr="00E53C3D" w:rsidRDefault="008C53FA" w:rsidP="008C53FA">
      <w:pPr>
        <w:widowControl/>
        <w:spacing w:line="320" w:lineRule="exact"/>
        <w:ind w:leftChars="-5" w:left="1276" w:rightChars="17" w:right="48" w:hangingChars="530" w:hanging="1290"/>
        <w:rPr>
          <w:rFonts w:hAnsi="標楷體"/>
          <w:sz w:val="24"/>
        </w:rPr>
      </w:pPr>
      <w:r w:rsidRPr="00E53C3D">
        <w:rPr>
          <w:rFonts w:hAnsi="標楷體" w:hint="eastAsia"/>
          <w:sz w:val="24"/>
        </w:rPr>
        <w:t>資料來源：國防部提供，本中心整理。</w:t>
      </w:r>
    </w:p>
    <w:p w:rsidR="008C53FA" w:rsidRPr="00E53C3D" w:rsidRDefault="008C53FA" w:rsidP="008C53FA">
      <w:pPr>
        <w:spacing w:before="120" w:line="400" w:lineRule="exact"/>
        <w:ind w:leftChars="0" w:left="848" w:hangingChars="299" w:hanging="848"/>
        <w:jc w:val="left"/>
        <w:rPr>
          <w:rFonts w:hAnsi="標楷體" w:hint="eastAsia"/>
          <w:b/>
          <w:bCs/>
        </w:rPr>
      </w:pPr>
      <w:r w:rsidRPr="00E53C3D">
        <w:rPr>
          <w:rFonts w:hAnsi="標楷體" w:hint="eastAsia"/>
          <w:b/>
          <w:bCs/>
        </w:rPr>
        <w:t>表</w:t>
      </w:r>
      <w:r w:rsidRPr="00E53C3D">
        <w:rPr>
          <w:rFonts w:hAnsi="標楷體"/>
          <w:b/>
          <w:bCs/>
        </w:rPr>
        <w:t>2</w:t>
      </w:r>
      <w:r w:rsidRPr="00E53C3D">
        <w:rPr>
          <w:rFonts w:hAnsi="標楷體" w:hint="eastAsia"/>
          <w:b/>
          <w:bCs/>
        </w:rPr>
        <w:t xml:space="preserve">  11</w:t>
      </w:r>
      <w:r w:rsidRPr="00E53C3D">
        <w:rPr>
          <w:rFonts w:hAnsi="標楷體"/>
          <w:b/>
          <w:bCs/>
        </w:rPr>
        <w:t>3</w:t>
      </w:r>
      <w:r w:rsidRPr="00E53C3D">
        <w:rPr>
          <w:rFonts w:hAnsi="標楷體" w:hint="eastAsia"/>
          <w:b/>
          <w:bCs/>
        </w:rPr>
        <w:t>年度國防部所屬單位決算「一般裝備」業務計畫保留預算之</w:t>
      </w:r>
      <w:r>
        <w:rPr>
          <w:rFonts w:hAnsi="標楷體" w:hint="eastAsia"/>
          <w:b/>
          <w:bCs/>
        </w:rPr>
        <w:t>部分</w:t>
      </w:r>
      <w:r w:rsidRPr="00E53C3D">
        <w:rPr>
          <w:rFonts w:hAnsi="標楷體" w:hint="eastAsia"/>
          <w:b/>
          <w:bCs/>
        </w:rPr>
        <w:t>計畫名稱及保留預算原因摘錄表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402"/>
        <w:gridCol w:w="5210"/>
      </w:tblGrid>
      <w:tr w:rsidR="008C53FA" w:rsidRPr="008C53FA" w:rsidTr="006E7944">
        <w:trPr>
          <w:trHeight w:val="340"/>
          <w:tblHeader/>
        </w:trPr>
        <w:tc>
          <w:tcPr>
            <w:tcW w:w="3402" w:type="dxa"/>
            <w:shd w:val="clear" w:color="auto" w:fill="auto"/>
          </w:tcPr>
          <w:p w:rsidR="008C53FA" w:rsidRPr="008C53FA" w:rsidRDefault="008C53FA" w:rsidP="008C53FA">
            <w:pPr>
              <w:pStyle w:val="143"/>
              <w:rPr>
                <w:rFonts w:hint="eastAsia"/>
              </w:rPr>
            </w:pPr>
            <w:r w:rsidRPr="008C53FA">
              <w:rPr>
                <w:rFonts w:hint="eastAsia"/>
              </w:rPr>
              <w:t>計畫名稱</w:t>
            </w:r>
          </w:p>
        </w:tc>
        <w:tc>
          <w:tcPr>
            <w:tcW w:w="5210" w:type="dxa"/>
            <w:shd w:val="clear" w:color="auto" w:fill="auto"/>
          </w:tcPr>
          <w:p w:rsidR="008C53FA" w:rsidRPr="008C53FA" w:rsidRDefault="008C53FA" w:rsidP="008C53FA">
            <w:pPr>
              <w:pStyle w:val="143"/>
              <w:rPr>
                <w:rFonts w:hint="eastAsia"/>
              </w:rPr>
            </w:pPr>
            <w:r w:rsidRPr="008C53FA">
              <w:rPr>
                <w:rFonts w:hint="eastAsia"/>
              </w:rPr>
              <w:t>預算辦理保留原因</w:t>
            </w:r>
          </w:p>
        </w:tc>
      </w:tr>
      <w:tr w:rsidR="008C53FA" w:rsidRPr="008C53FA" w:rsidTr="006E7944">
        <w:tc>
          <w:tcPr>
            <w:tcW w:w="3402" w:type="dxa"/>
            <w:shd w:val="clear" w:color="auto" w:fill="auto"/>
            <w:vAlign w:val="center"/>
          </w:tcPr>
          <w:p w:rsidR="008C53FA" w:rsidRPr="008C53FA" w:rsidRDefault="008C53FA" w:rsidP="008C53FA">
            <w:pPr>
              <w:pStyle w:val="143"/>
              <w:rPr>
                <w:rFonts w:hint="eastAsia"/>
              </w:rPr>
            </w:pPr>
            <w:r w:rsidRPr="008C53FA">
              <w:rPr>
                <w:rFonts w:hint="eastAsia"/>
              </w:rPr>
              <w:t>班用機槍</w:t>
            </w:r>
          </w:p>
        </w:tc>
        <w:tc>
          <w:tcPr>
            <w:tcW w:w="5210" w:type="dxa"/>
            <w:shd w:val="clear" w:color="auto" w:fill="auto"/>
          </w:tcPr>
          <w:p w:rsidR="008C53FA" w:rsidRPr="008C53FA" w:rsidRDefault="008C53FA" w:rsidP="008C53FA">
            <w:pPr>
              <w:pStyle w:val="143"/>
              <w:rPr>
                <w:rFonts w:hint="eastAsia"/>
              </w:rPr>
            </w:pPr>
            <w:r w:rsidRPr="008C53FA">
              <w:rPr>
                <w:rFonts w:hint="eastAsia"/>
              </w:rPr>
              <w:t>本案屬委製案，因承商無法於年度內交裝，辦理預算保留。</w:t>
            </w:r>
          </w:p>
        </w:tc>
      </w:tr>
      <w:tr w:rsidR="008C53FA" w:rsidRPr="008C53FA" w:rsidTr="006E7944">
        <w:tc>
          <w:tcPr>
            <w:tcW w:w="3402" w:type="dxa"/>
            <w:shd w:val="clear" w:color="auto" w:fill="auto"/>
            <w:vAlign w:val="center"/>
          </w:tcPr>
          <w:p w:rsidR="008C53FA" w:rsidRPr="008C53FA" w:rsidRDefault="008C53FA" w:rsidP="008C53FA">
            <w:pPr>
              <w:pStyle w:val="143"/>
              <w:rPr>
                <w:rFonts w:hint="eastAsia"/>
              </w:rPr>
            </w:pPr>
            <w:r w:rsidRPr="008C53FA">
              <w:rPr>
                <w:rFonts w:hint="eastAsia"/>
              </w:rPr>
              <w:t>遙控無人機防禦系統【統建案】</w:t>
            </w:r>
          </w:p>
        </w:tc>
        <w:tc>
          <w:tcPr>
            <w:tcW w:w="5210" w:type="dxa"/>
            <w:shd w:val="clear" w:color="auto" w:fill="auto"/>
          </w:tcPr>
          <w:p w:rsidR="008C53FA" w:rsidRPr="008C53FA" w:rsidRDefault="008C53FA" w:rsidP="008C53FA">
            <w:pPr>
              <w:pStyle w:val="143"/>
              <w:rPr>
                <w:rFonts w:hint="eastAsia"/>
              </w:rPr>
            </w:pPr>
            <w:r w:rsidRPr="008C53FA">
              <w:rPr>
                <w:rFonts w:hint="eastAsia"/>
              </w:rPr>
              <w:t>本案執行進度落後，交貨期程跨年度，辦理保留。</w:t>
            </w:r>
          </w:p>
        </w:tc>
      </w:tr>
      <w:tr w:rsidR="008C53FA" w:rsidRPr="008C53FA" w:rsidTr="006E7944">
        <w:tc>
          <w:tcPr>
            <w:tcW w:w="3402" w:type="dxa"/>
            <w:shd w:val="clear" w:color="auto" w:fill="auto"/>
            <w:vAlign w:val="center"/>
          </w:tcPr>
          <w:p w:rsidR="008C53FA" w:rsidRPr="008C53FA" w:rsidRDefault="008C53FA" w:rsidP="008C53FA">
            <w:pPr>
              <w:pStyle w:val="143"/>
              <w:rPr>
                <w:rFonts w:hint="eastAsia"/>
              </w:rPr>
            </w:pPr>
            <w:r w:rsidRPr="008C53FA">
              <w:rPr>
                <w:rFonts w:hint="eastAsia"/>
              </w:rPr>
              <w:t>迫擊砲120公厘</w:t>
            </w:r>
          </w:p>
        </w:tc>
        <w:tc>
          <w:tcPr>
            <w:tcW w:w="5210" w:type="dxa"/>
            <w:shd w:val="clear" w:color="auto" w:fill="auto"/>
          </w:tcPr>
          <w:p w:rsidR="008C53FA" w:rsidRPr="008C53FA" w:rsidRDefault="008C53FA" w:rsidP="008C53FA">
            <w:pPr>
              <w:pStyle w:val="143"/>
              <w:rPr>
                <w:rFonts w:hint="eastAsia"/>
              </w:rPr>
            </w:pPr>
            <w:r w:rsidRPr="008C53FA">
              <w:rPr>
                <w:rFonts w:hint="eastAsia"/>
              </w:rPr>
              <w:t>本案執行進度落後，交貨期程跨年度，辦理保留。</w:t>
            </w:r>
          </w:p>
        </w:tc>
      </w:tr>
      <w:tr w:rsidR="008C53FA" w:rsidRPr="008C53FA" w:rsidTr="006E7944">
        <w:tc>
          <w:tcPr>
            <w:tcW w:w="3402" w:type="dxa"/>
            <w:shd w:val="clear" w:color="auto" w:fill="auto"/>
            <w:vAlign w:val="center"/>
          </w:tcPr>
          <w:p w:rsidR="008C53FA" w:rsidRPr="008C53FA" w:rsidRDefault="008C53FA" w:rsidP="008C53FA">
            <w:pPr>
              <w:pStyle w:val="143"/>
              <w:rPr>
                <w:rFonts w:hint="eastAsia"/>
              </w:rPr>
            </w:pPr>
            <w:r w:rsidRPr="008C53FA">
              <w:rPr>
                <w:rFonts w:hint="eastAsia"/>
              </w:rPr>
              <w:t>精準空投傘具</w:t>
            </w:r>
            <w:r w:rsidRPr="008C53FA">
              <w:t xml:space="preserve"> </w:t>
            </w:r>
          </w:p>
        </w:tc>
        <w:tc>
          <w:tcPr>
            <w:tcW w:w="5210" w:type="dxa"/>
            <w:shd w:val="clear" w:color="auto" w:fill="auto"/>
          </w:tcPr>
          <w:p w:rsidR="008C53FA" w:rsidRPr="008C53FA" w:rsidRDefault="008C53FA" w:rsidP="008C53FA">
            <w:pPr>
              <w:pStyle w:val="143"/>
              <w:rPr>
                <w:rFonts w:hint="eastAsia"/>
              </w:rPr>
            </w:pPr>
            <w:r w:rsidRPr="008C53FA">
              <w:rPr>
                <w:rFonts w:hint="eastAsia"/>
              </w:rPr>
              <w:t>本案因品項驗測地點等事項尚存履約爭議，辦理預算保留。</w:t>
            </w:r>
          </w:p>
        </w:tc>
      </w:tr>
      <w:tr w:rsidR="008C53FA" w:rsidRPr="008C53FA" w:rsidTr="006E7944">
        <w:tc>
          <w:tcPr>
            <w:tcW w:w="3402" w:type="dxa"/>
            <w:shd w:val="clear" w:color="auto" w:fill="auto"/>
            <w:vAlign w:val="center"/>
          </w:tcPr>
          <w:p w:rsidR="008C53FA" w:rsidRPr="008C53FA" w:rsidRDefault="008C53FA" w:rsidP="008C53FA">
            <w:pPr>
              <w:pStyle w:val="143"/>
              <w:rPr>
                <w:rFonts w:hint="eastAsia"/>
              </w:rPr>
            </w:pPr>
            <w:r w:rsidRPr="008C53FA">
              <w:rPr>
                <w:rFonts w:hint="eastAsia"/>
              </w:rPr>
              <w:t>國軍HF通信機換裝案</w:t>
            </w:r>
          </w:p>
        </w:tc>
        <w:tc>
          <w:tcPr>
            <w:tcW w:w="5210" w:type="dxa"/>
            <w:shd w:val="clear" w:color="auto" w:fill="auto"/>
          </w:tcPr>
          <w:p w:rsidR="008C53FA" w:rsidRPr="008C53FA" w:rsidRDefault="008C53FA" w:rsidP="008C53FA">
            <w:pPr>
              <w:pStyle w:val="143"/>
              <w:rPr>
                <w:rFonts w:hint="eastAsia"/>
              </w:rPr>
            </w:pPr>
            <w:r w:rsidRPr="008C53FA">
              <w:rPr>
                <w:rFonts w:hint="eastAsia"/>
              </w:rPr>
              <w:t>本案因認證尚未執行，無法於年度內完成，辦理預算保留作業。</w:t>
            </w:r>
          </w:p>
        </w:tc>
      </w:tr>
      <w:tr w:rsidR="008C53FA" w:rsidRPr="008C53FA" w:rsidTr="006E7944">
        <w:tc>
          <w:tcPr>
            <w:tcW w:w="3402" w:type="dxa"/>
            <w:shd w:val="clear" w:color="auto" w:fill="auto"/>
            <w:vAlign w:val="center"/>
          </w:tcPr>
          <w:p w:rsidR="008C53FA" w:rsidRPr="008C53FA" w:rsidRDefault="008C53FA" w:rsidP="008C53FA">
            <w:pPr>
              <w:pStyle w:val="143"/>
              <w:rPr>
                <w:rFonts w:hint="eastAsia"/>
              </w:rPr>
            </w:pPr>
            <w:r w:rsidRPr="008C53FA">
              <w:rPr>
                <w:rFonts w:hint="eastAsia"/>
              </w:rPr>
              <w:t>狙擊手專用輔助裝備</w:t>
            </w:r>
          </w:p>
        </w:tc>
        <w:tc>
          <w:tcPr>
            <w:tcW w:w="5210" w:type="dxa"/>
            <w:shd w:val="clear" w:color="auto" w:fill="auto"/>
          </w:tcPr>
          <w:p w:rsidR="008C53FA" w:rsidRPr="008C53FA" w:rsidRDefault="008C53FA" w:rsidP="008C53FA">
            <w:pPr>
              <w:pStyle w:val="143"/>
              <w:rPr>
                <w:rFonts w:hint="eastAsia"/>
              </w:rPr>
            </w:pPr>
            <w:r w:rsidRPr="008C53FA">
              <w:rPr>
                <w:rFonts w:hint="eastAsia"/>
              </w:rPr>
              <w:t>本案執行進度落後，交貨期程跨年度，辦理保留。</w:t>
            </w:r>
          </w:p>
        </w:tc>
      </w:tr>
      <w:tr w:rsidR="008C53FA" w:rsidRPr="008C53FA" w:rsidTr="006E7944">
        <w:tc>
          <w:tcPr>
            <w:tcW w:w="3402" w:type="dxa"/>
            <w:shd w:val="clear" w:color="auto" w:fill="auto"/>
            <w:vAlign w:val="center"/>
          </w:tcPr>
          <w:p w:rsidR="008C53FA" w:rsidRPr="008C53FA" w:rsidRDefault="008C53FA" w:rsidP="008C53FA">
            <w:pPr>
              <w:pStyle w:val="143"/>
              <w:rPr>
                <w:rFonts w:hint="eastAsia"/>
              </w:rPr>
            </w:pPr>
            <w:r w:rsidRPr="008C53FA">
              <w:rPr>
                <w:rFonts w:hint="eastAsia"/>
              </w:rPr>
              <w:t>遙控無人機防禦系統(固定式) (空軍統建)</w:t>
            </w:r>
            <w:r w:rsidRPr="008C53FA">
              <w:t xml:space="preserve"> </w:t>
            </w:r>
          </w:p>
        </w:tc>
        <w:tc>
          <w:tcPr>
            <w:tcW w:w="5210" w:type="dxa"/>
            <w:shd w:val="clear" w:color="auto" w:fill="auto"/>
          </w:tcPr>
          <w:p w:rsidR="008C53FA" w:rsidRPr="008C53FA" w:rsidRDefault="008C53FA" w:rsidP="008C53FA">
            <w:pPr>
              <w:pStyle w:val="143"/>
              <w:rPr>
                <w:rFonts w:hint="eastAsia"/>
              </w:rPr>
            </w:pPr>
            <w:r w:rsidRPr="008C53FA">
              <w:rPr>
                <w:rFonts w:hint="eastAsia"/>
              </w:rPr>
              <w:t>本案執行進度落後，交貨期程跨年度，辦理保留。</w:t>
            </w:r>
          </w:p>
        </w:tc>
      </w:tr>
      <w:tr w:rsidR="008C53FA" w:rsidRPr="008C53FA" w:rsidTr="006E7944">
        <w:tc>
          <w:tcPr>
            <w:tcW w:w="3402" w:type="dxa"/>
            <w:shd w:val="clear" w:color="auto" w:fill="auto"/>
            <w:vAlign w:val="center"/>
          </w:tcPr>
          <w:p w:rsidR="008C53FA" w:rsidRPr="008C53FA" w:rsidRDefault="008C53FA" w:rsidP="008C53FA">
            <w:pPr>
              <w:pStyle w:val="143"/>
              <w:rPr>
                <w:rFonts w:hint="eastAsia"/>
              </w:rPr>
            </w:pPr>
            <w:r w:rsidRPr="008C53FA">
              <w:rPr>
                <w:rFonts w:hint="eastAsia"/>
              </w:rPr>
              <w:t>艦載型監偵無人機-艦載型監偵無人機</w:t>
            </w:r>
            <w:r w:rsidRPr="008C53FA">
              <w:t xml:space="preserve"> </w:t>
            </w:r>
          </w:p>
        </w:tc>
        <w:tc>
          <w:tcPr>
            <w:tcW w:w="5210" w:type="dxa"/>
            <w:shd w:val="clear" w:color="auto" w:fill="auto"/>
          </w:tcPr>
          <w:p w:rsidR="008C53FA" w:rsidRPr="008C53FA" w:rsidRDefault="008C53FA" w:rsidP="008C53FA">
            <w:pPr>
              <w:pStyle w:val="143"/>
              <w:rPr>
                <w:rFonts w:hint="eastAsia"/>
              </w:rPr>
            </w:pPr>
            <w:r w:rsidRPr="008C53FA">
              <w:rPr>
                <w:rFonts w:hint="eastAsia"/>
              </w:rPr>
              <w:t>本案性能測試驗收不合格，無法於本年度內完成預算支用，辦理預算保留。</w:t>
            </w:r>
          </w:p>
        </w:tc>
      </w:tr>
      <w:tr w:rsidR="008C53FA" w:rsidRPr="008C53FA" w:rsidTr="006E7944">
        <w:tc>
          <w:tcPr>
            <w:tcW w:w="3402" w:type="dxa"/>
            <w:shd w:val="clear" w:color="auto" w:fill="auto"/>
            <w:vAlign w:val="center"/>
          </w:tcPr>
          <w:p w:rsidR="008C53FA" w:rsidRPr="008C53FA" w:rsidRDefault="008C53FA" w:rsidP="008C53FA">
            <w:pPr>
              <w:pStyle w:val="143"/>
              <w:rPr>
                <w:rFonts w:hint="eastAsia"/>
              </w:rPr>
            </w:pPr>
            <w:r w:rsidRPr="008C53FA">
              <w:rPr>
                <w:rFonts w:hint="eastAsia"/>
              </w:rPr>
              <w:t>陸用監偵型無人機-陸用型監偵無人機</w:t>
            </w:r>
          </w:p>
        </w:tc>
        <w:tc>
          <w:tcPr>
            <w:tcW w:w="5210" w:type="dxa"/>
            <w:shd w:val="clear" w:color="auto" w:fill="auto"/>
          </w:tcPr>
          <w:p w:rsidR="008C53FA" w:rsidRPr="008C53FA" w:rsidRDefault="008C53FA" w:rsidP="008C53FA">
            <w:pPr>
              <w:pStyle w:val="143"/>
              <w:rPr>
                <w:rFonts w:hint="eastAsia"/>
              </w:rPr>
            </w:pPr>
            <w:r w:rsidRPr="008C53FA">
              <w:rPr>
                <w:rFonts w:hint="eastAsia"/>
              </w:rPr>
              <w:t>本案性能測試驗收不合格，無法於本年度內完成預算支用，辦理預算保留。</w:t>
            </w:r>
          </w:p>
        </w:tc>
      </w:tr>
      <w:tr w:rsidR="008C53FA" w:rsidRPr="008C53FA" w:rsidTr="006E7944">
        <w:tc>
          <w:tcPr>
            <w:tcW w:w="3402" w:type="dxa"/>
            <w:shd w:val="clear" w:color="auto" w:fill="auto"/>
            <w:vAlign w:val="center"/>
          </w:tcPr>
          <w:p w:rsidR="008C53FA" w:rsidRPr="008C53FA" w:rsidRDefault="008C53FA" w:rsidP="008C53FA">
            <w:pPr>
              <w:pStyle w:val="143"/>
              <w:rPr>
                <w:rFonts w:hint="eastAsia"/>
              </w:rPr>
            </w:pPr>
            <w:r w:rsidRPr="008C53FA">
              <w:rPr>
                <w:rFonts w:hint="eastAsia"/>
              </w:rPr>
              <w:t xml:space="preserve">監偵型無人機-監偵型無人機 (統建) </w:t>
            </w:r>
          </w:p>
        </w:tc>
        <w:tc>
          <w:tcPr>
            <w:tcW w:w="5210" w:type="dxa"/>
            <w:shd w:val="clear" w:color="auto" w:fill="auto"/>
          </w:tcPr>
          <w:p w:rsidR="008C53FA" w:rsidRPr="008C53FA" w:rsidRDefault="008C53FA" w:rsidP="008C53FA">
            <w:pPr>
              <w:pStyle w:val="143"/>
              <w:rPr>
                <w:rFonts w:hint="eastAsia"/>
              </w:rPr>
            </w:pPr>
            <w:r w:rsidRPr="008C53FA">
              <w:rPr>
                <w:rFonts w:hint="eastAsia"/>
              </w:rPr>
              <w:t>本案性能測試驗收不合格，無法於本年度內完成預算支用，辦理預算保留。</w:t>
            </w:r>
          </w:p>
        </w:tc>
      </w:tr>
      <w:tr w:rsidR="008C53FA" w:rsidRPr="008C53FA" w:rsidTr="006E7944">
        <w:tc>
          <w:tcPr>
            <w:tcW w:w="3402" w:type="dxa"/>
            <w:shd w:val="clear" w:color="auto" w:fill="auto"/>
            <w:vAlign w:val="center"/>
          </w:tcPr>
          <w:p w:rsidR="008C53FA" w:rsidRPr="008C53FA" w:rsidRDefault="008C53FA" w:rsidP="008C53FA">
            <w:pPr>
              <w:pStyle w:val="143"/>
              <w:rPr>
                <w:rFonts w:hint="eastAsia"/>
              </w:rPr>
            </w:pPr>
            <w:r w:rsidRPr="008C53FA">
              <w:rPr>
                <w:rFonts w:hint="eastAsia"/>
              </w:rPr>
              <w:t>劍龍級潛艦戰鬥系統提升案</w:t>
            </w:r>
          </w:p>
        </w:tc>
        <w:tc>
          <w:tcPr>
            <w:tcW w:w="5210" w:type="dxa"/>
            <w:shd w:val="clear" w:color="auto" w:fill="auto"/>
          </w:tcPr>
          <w:p w:rsidR="008C53FA" w:rsidRPr="008C53FA" w:rsidRDefault="008C53FA" w:rsidP="008C53FA">
            <w:pPr>
              <w:pStyle w:val="143"/>
              <w:rPr>
                <w:rFonts w:hint="eastAsia"/>
              </w:rPr>
            </w:pPr>
            <w:r w:rsidRPr="008C53FA">
              <w:rPr>
                <w:rFonts w:hint="eastAsia"/>
              </w:rPr>
              <w:t>本案部分工項驗收不合格，無法於本年度內完成預算支用，辦理保留。</w:t>
            </w:r>
          </w:p>
        </w:tc>
      </w:tr>
      <w:tr w:rsidR="008C53FA" w:rsidRPr="008C53FA" w:rsidTr="006E7944">
        <w:tc>
          <w:tcPr>
            <w:tcW w:w="3402" w:type="dxa"/>
            <w:shd w:val="clear" w:color="auto" w:fill="auto"/>
            <w:vAlign w:val="center"/>
          </w:tcPr>
          <w:p w:rsidR="008C53FA" w:rsidRPr="008C53FA" w:rsidRDefault="008C53FA" w:rsidP="008C53FA">
            <w:pPr>
              <w:pStyle w:val="143"/>
              <w:rPr>
                <w:rFonts w:hint="eastAsia"/>
              </w:rPr>
            </w:pPr>
            <w:r w:rsidRPr="008C53FA">
              <w:rPr>
                <w:rFonts w:hint="eastAsia"/>
              </w:rPr>
              <w:t>新型救難艦-新型救難艦建造</w:t>
            </w:r>
            <w:r w:rsidRPr="008C53FA">
              <w:t xml:space="preserve"> </w:t>
            </w:r>
          </w:p>
        </w:tc>
        <w:tc>
          <w:tcPr>
            <w:tcW w:w="5210" w:type="dxa"/>
            <w:shd w:val="clear" w:color="auto" w:fill="auto"/>
          </w:tcPr>
          <w:p w:rsidR="008C53FA" w:rsidRPr="008C53FA" w:rsidRDefault="008C53FA" w:rsidP="008C53FA">
            <w:pPr>
              <w:pStyle w:val="143"/>
              <w:rPr>
                <w:rFonts w:hint="eastAsia"/>
              </w:rPr>
            </w:pPr>
            <w:r w:rsidRPr="008C53FA">
              <w:rPr>
                <w:rFonts w:hint="eastAsia"/>
              </w:rPr>
              <w:t>本案部分工項驗收不合格，無法於本年度內完成預算支用，辦理保留。</w:t>
            </w:r>
          </w:p>
        </w:tc>
      </w:tr>
      <w:tr w:rsidR="008C53FA" w:rsidRPr="008C53FA" w:rsidTr="006E7944">
        <w:tc>
          <w:tcPr>
            <w:tcW w:w="3402" w:type="dxa"/>
            <w:shd w:val="clear" w:color="auto" w:fill="auto"/>
            <w:vAlign w:val="center"/>
          </w:tcPr>
          <w:p w:rsidR="008C53FA" w:rsidRPr="008C53FA" w:rsidRDefault="008C53FA" w:rsidP="008C53FA">
            <w:pPr>
              <w:pStyle w:val="143"/>
              <w:rPr>
                <w:rFonts w:hint="eastAsia"/>
              </w:rPr>
            </w:pPr>
            <w:r w:rsidRPr="008C53FA">
              <w:rPr>
                <w:rFonts w:hint="eastAsia"/>
              </w:rPr>
              <w:t>新型救難艦-滑油冷卻器等103項</w:t>
            </w:r>
          </w:p>
        </w:tc>
        <w:tc>
          <w:tcPr>
            <w:tcW w:w="5210" w:type="dxa"/>
            <w:shd w:val="clear" w:color="auto" w:fill="auto"/>
          </w:tcPr>
          <w:p w:rsidR="008C53FA" w:rsidRPr="008C53FA" w:rsidRDefault="008C53FA" w:rsidP="008C53FA">
            <w:pPr>
              <w:pStyle w:val="143"/>
              <w:rPr>
                <w:rFonts w:hint="eastAsia"/>
              </w:rPr>
            </w:pPr>
            <w:r w:rsidRPr="008C53FA">
              <w:rPr>
                <w:rFonts w:hint="eastAsia"/>
              </w:rPr>
              <w:t>本案因驗收不合格，無法於本年度內完成預算支用，辦理保留。</w:t>
            </w:r>
          </w:p>
        </w:tc>
      </w:tr>
    </w:tbl>
    <w:p w:rsidR="008C53FA" w:rsidRPr="00E53C3D" w:rsidRDefault="008C53FA" w:rsidP="008C53FA">
      <w:pPr>
        <w:widowControl/>
        <w:spacing w:line="320" w:lineRule="exact"/>
        <w:ind w:leftChars="-5" w:left="1420" w:rightChars="17" w:right="48" w:hangingChars="589" w:hanging="1434"/>
        <w:rPr>
          <w:rFonts w:hAnsi="標楷體"/>
          <w:sz w:val="24"/>
        </w:rPr>
      </w:pPr>
      <w:r w:rsidRPr="00E53C3D">
        <w:rPr>
          <w:rFonts w:hAnsi="標楷體" w:hint="eastAsia"/>
          <w:sz w:val="24"/>
        </w:rPr>
        <w:t>說    明：表列資料僅摘錄預算保留原因係進度落後或驗收不合格等之部分計畫。</w:t>
      </w:r>
    </w:p>
    <w:p w:rsidR="008C53FA" w:rsidRPr="00E53C3D" w:rsidRDefault="008C53FA" w:rsidP="008C53FA">
      <w:pPr>
        <w:widowControl/>
        <w:spacing w:line="320" w:lineRule="exact"/>
        <w:ind w:leftChars="-5" w:left="1276" w:rightChars="17" w:right="48" w:hangingChars="530" w:hanging="1290"/>
        <w:rPr>
          <w:rFonts w:hAnsi="標楷體"/>
          <w:sz w:val="24"/>
        </w:rPr>
      </w:pPr>
      <w:r w:rsidRPr="00E53C3D">
        <w:rPr>
          <w:rFonts w:hAnsi="標楷體" w:hint="eastAsia"/>
          <w:sz w:val="24"/>
        </w:rPr>
        <w:t>資料來源：1</w:t>
      </w:r>
      <w:r w:rsidRPr="00E53C3D">
        <w:rPr>
          <w:rFonts w:hAnsi="標楷體"/>
          <w:sz w:val="24"/>
        </w:rPr>
        <w:t>13</w:t>
      </w:r>
      <w:r w:rsidRPr="00E53C3D">
        <w:rPr>
          <w:rFonts w:hAnsi="標楷體" w:hint="eastAsia"/>
          <w:sz w:val="24"/>
        </w:rPr>
        <w:t>年度國防部所屬單位決算書</w:t>
      </w:r>
      <w:r>
        <w:rPr>
          <w:rFonts w:hAnsi="標楷體" w:hint="eastAsia"/>
          <w:sz w:val="24"/>
        </w:rPr>
        <w:t>之「歲出保留分析表」</w:t>
      </w:r>
      <w:r w:rsidRPr="00E53C3D">
        <w:rPr>
          <w:rFonts w:hAnsi="標楷體" w:hint="eastAsia"/>
          <w:sz w:val="24"/>
        </w:rPr>
        <w:t>，本中心整理。</w:t>
      </w:r>
    </w:p>
    <w:p w:rsidR="008C53FA" w:rsidRPr="0013367F" w:rsidRDefault="008C53FA" w:rsidP="008C53FA">
      <w:pPr>
        <w:pStyle w:val="a4"/>
        <w:ind w:left="851" w:hanging="284"/>
        <w:rPr>
          <w:rFonts w:hAnsi="標楷體"/>
          <w:b/>
        </w:rPr>
      </w:pPr>
      <w:r w:rsidRPr="00E53C3D">
        <w:rPr>
          <w:rFonts w:hAnsi="標楷體" w:hint="eastAsia"/>
          <w:b/>
        </w:rPr>
        <w:t>(二</w:t>
      </w:r>
      <w:r w:rsidRPr="00E53C3D">
        <w:rPr>
          <w:rFonts w:hAnsi="標楷體"/>
          <w:b/>
        </w:rPr>
        <w:t>)</w:t>
      </w:r>
      <w:r w:rsidR="0013367F">
        <w:rPr>
          <w:rFonts w:hAnsi="標楷體" w:hint="eastAsia"/>
          <w:b/>
        </w:rPr>
        <w:t>由</w:t>
      </w:r>
      <w:r w:rsidR="0013367F" w:rsidRPr="0013367F">
        <w:rPr>
          <w:rFonts w:hAnsi="標楷體" w:hint="eastAsia"/>
          <w:b/>
        </w:rPr>
        <w:t>陸軍司令部</w:t>
      </w:r>
      <w:r w:rsidRPr="0013367F">
        <w:rPr>
          <w:rFonts w:hAnsi="標楷體" w:hint="eastAsia"/>
          <w:b/>
        </w:rPr>
        <w:t>統籌提出「無人機反制系統」</w:t>
      </w:r>
      <w:r w:rsidR="0013367F" w:rsidRPr="0013367F">
        <w:rPr>
          <w:rFonts w:hAnsi="標楷體" w:hint="eastAsia"/>
          <w:b/>
        </w:rPr>
        <w:t>因無法於113年度完成招標</w:t>
      </w:r>
      <w:r w:rsidRPr="0013367F">
        <w:rPr>
          <w:rFonts w:hAnsi="標楷體" w:hint="eastAsia"/>
          <w:b/>
        </w:rPr>
        <w:t>，</w:t>
      </w:r>
      <w:r w:rsidR="0013367F" w:rsidRPr="0013367F">
        <w:rPr>
          <w:rFonts w:hAnsi="標楷體" w:hint="eastAsia"/>
          <w:b/>
        </w:rPr>
        <w:t>致各軍種已編列預算需先辦理報繳</w:t>
      </w:r>
    </w:p>
    <w:p w:rsidR="008C53FA" w:rsidRPr="00E53C3D" w:rsidRDefault="008C53FA" w:rsidP="0013367F">
      <w:pPr>
        <w:pStyle w:val="22"/>
        <w:ind w:left="850" w:firstLine="567"/>
        <w:rPr>
          <w:rFonts w:hAnsi="標楷體"/>
        </w:rPr>
      </w:pPr>
      <w:r w:rsidRPr="00E53C3D">
        <w:rPr>
          <w:rFonts w:hAnsi="標楷體" w:hint="eastAsia"/>
        </w:rPr>
        <w:t>為提升國軍外島反制中國小型無人機能力，陸軍司令部於1</w:t>
      </w:r>
      <w:r w:rsidRPr="00E53C3D">
        <w:rPr>
          <w:rFonts w:hAnsi="標楷體"/>
        </w:rPr>
        <w:t>12</w:t>
      </w:r>
      <w:r w:rsidRPr="00E53C3D">
        <w:rPr>
          <w:rFonts w:hAnsi="標楷體" w:hint="eastAsia"/>
        </w:rPr>
        <w:t>年底統籌海軍及憲兵需求提出「無人機反制系統」建案</w:t>
      </w:r>
      <w:r w:rsidRPr="00E53C3D">
        <w:rPr>
          <w:rStyle w:val="af6"/>
          <w:rFonts w:hAnsi="標楷體"/>
        </w:rPr>
        <w:footnoteReference w:id="2"/>
      </w:r>
      <w:r w:rsidRPr="00E53C3D">
        <w:rPr>
          <w:rFonts w:hAnsi="標楷體" w:hint="eastAsia"/>
        </w:rPr>
        <w:t>，計畫總經費9億</w:t>
      </w:r>
      <w:r w:rsidRPr="00E53C3D">
        <w:rPr>
          <w:rFonts w:hAnsi="標楷體"/>
        </w:rPr>
        <w:t>8,963</w:t>
      </w:r>
      <w:r w:rsidRPr="00E53C3D">
        <w:rPr>
          <w:rFonts w:hAnsi="標楷體" w:hint="eastAsia"/>
        </w:rPr>
        <w:t>萬</w:t>
      </w:r>
      <w:r w:rsidRPr="00E53C3D">
        <w:rPr>
          <w:rFonts w:hAnsi="標楷體"/>
        </w:rPr>
        <w:t>8</w:t>
      </w:r>
      <w:r w:rsidRPr="00E53C3D">
        <w:rPr>
          <w:rFonts w:hAnsi="標楷體" w:hint="eastAsia"/>
        </w:rPr>
        <w:t>千元，辦理期程為1</w:t>
      </w:r>
      <w:r w:rsidRPr="00E53C3D">
        <w:rPr>
          <w:rFonts w:hAnsi="標楷體"/>
        </w:rPr>
        <w:t>13</w:t>
      </w:r>
      <w:r w:rsidRPr="00E53C3D">
        <w:rPr>
          <w:rFonts w:hAnsi="標楷體" w:hint="eastAsia"/>
        </w:rPr>
        <w:t>至1</w:t>
      </w:r>
      <w:r w:rsidRPr="00E53C3D">
        <w:rPr>
          <w:rFonts w:hAnsi="標楷體"/>
        </w:rPr>
        <w:t>14</w:t>
      </w:r>
      <w:r w:rsidRPr="00E53C3D">
        <w:rPr>
          <w:rFonts w:hAnsi="標楷體" w:hint="eastAsia"/>
        </w:rPr>
        <w:t>年度</w:t>
      </w:r>
      <w:r w:rsidRPr="00E53C3D">
        <w:rPr>
          <w:rStyle w:val="af6"/>
          <w:rFonts w:hAnsi="標楷體"/>
        </w:rPr>
        <w:footnoteReference w:id="3"/>
      </w:r>
      <w:r w:rsidRPr="00E53C3D">
        <w:rPr>
          <w:rFonts w:hAnsi="標楷體" w:hint="eastAsia"/>
        </w:rPr>
        <w:t>。依1</w:t>
      </w:r>
      <w:r w:rsidRPr="00E53C3D">
        <w:rPr>
          <w:rFonts w:hAnsi="標楷體"/>
        </w:rPr>
        <w:t>13</w:t>
      </w:r>
      <w:r w:rsidRPr="00E53C3D">
        <w:rPr>
          <w:rFonts w:hAnsi="標楷體" w:hint="eastAsia"/>
        </w:rPr>
        <w:t>年度國防部所屬單位預算書所述分年計畫內容，陸軍司令部規劃於1</w:t>
      </w:r>
      <w:r w:rsidRPr="00E53C3D">
        <w:rPr>
          <w:rFonts w:hAnsi="標楷體"/>
        </w:rPr>
        <w:t>13</w:t>
      </w:r>
      <w:r w:rsidRPr="00E53C3D">
        <w:rPr>
          <w:rFonts w:hAnsi="標楷體" w:hint="eastAsia"/>
        </w:rPr>
        <w:t>及1</w:t>
      </w:r>
      <w:r w:rsidRPr="00E53C3D">
        <w:rPr>
          <w:rFonts w:hAnsi="標楷體"/>
        </w:rPr>
        <w:t>14</w:t>
      </w:r>
      <w:r w:rsidRPr="00E53C3D">
        <w:rPr>
          <w:rFonts w:hAnsi="標楷體" w:hint="eastAsia"/>
        </w:rPr>
        <w:t>年度籌獲無人機反制系統</w:t>
      </w:r>
      <w:r w:rsidR="0013367F" w:rsidRPr="00E53C3D">
        <w:rPr>
          <w:rFonts w:hAnsi="標楷體" w:hint="eastAsia"/>
        </w:rPr>
        <w:t>各</w:t>
      </w:r>
      <w:r w:rsidRPr="00E53C3D">
        <w:rPr>
          <w:rFonts w:hAnsi="標楷體" w:hint="eastAsia"/>
        </w:rPr>
        <w:t>1</w:t>
      </w:r>
      <w:r w:rsidRPr="00E53C3D">
        <w:rPr>
          <w:rFonts w:hAnsi="標楷體"/>
        </w:rPr>
        <w:t>2</w:t>
      </w:r>
      <w:r w:rsidRPr="00E53C3D">
        <w:rPr>
          <w:rFonts w:hAnsi="標楷體" w:hint="eastAsia"/>
        </w:rPr>
        <w:t>套(</w:t>
      </w:r>
      <w:r w:rsidRPr="00E53C3D">
        <w:rPr>
          <w:rFonts w:hAnsi="標楷體"/>
        </w:rPr>
        <w:t>2</w:t>
      </w:r>
      <w:r w:rsidRPr="00E53C3D">
        <w:rPr>
          <w:rFonts w:hAnsi="標楷體" w:hint="eastAsia"/>
        </w:rPr>
        <w:t>年合計共2</w:t>
      </w:r>
      <w:r w:rsidRPr="00E53C3D">
        <w:rPr>
          <w:rFonts w:hAnsi="標楷體"/>
        </w:rPr>
        <w:t>4</w:t>
      </w:r>
      <w:r w:rsidRPr="00E53C3D">
        <w:rPr>
          <w:rFonts w:hAnsi="標楷體" w:hint="eastAsia"/>
        </w:rPr>
        <w:t>套</w:t>
      </w:r>
      <w:r w:rsidRPr="00E53C3D">
        <w:rPr>
          <w:rFonts w:hAnsi="標楷體"/>
        </w:rPr>
        <w:t>)</w:t>
      </w:r>
      <w:r w:rsidRPr="00E53C3D">
        <w:rPr>
          <w:rFonts w:hAnsi="標楷體" w:hint="eastAsia"/>
        </w:rPr>
        <w:t>，海軍司令部於1</w:t>
      </w:r>
      <w:r w:rsidRPr="00E53C3D">
        <w:rPr>
          <w:rFonts w:hAnsi="標楷體"/>
        </w:rPr>
        <w:t>13</w:t>
      </w:r>
      <w:r w:rsidRPr="00E53C3D">
        <w:rPr>
          <w:rFonts w:hAnsi="標楷體" w:hint="eastAsia"/>
        </w:rPr>
        <w:t>年度籌購</w:t>
      </w:r>
      <w:r w:rsidRPr="00E53C3D">
        <w:rPr>
          <w:rFonts w:hAnsi="標楷體"/>
        </w:rPr>
        <w:t>1</w:t>
      </w:r>
      <w:r w:rsidRPr="00E53C3D">
        <w:rPr>
          <w:rFonts w:hAnsi="標楷體" w:hint="eastAsia"/>
        </w:rPr>
        <w:t>套，憲兵指揮部則於1</w:t>
      </w:r>
      <w:r w:rsidRPr="00E53C3D">
        <w:rPr>
          <w:rFonts w:hAnsi="標楷體"/>
        </w:rPr>
        <w:t>14</w:t>
      </w:r>
      <w:r w:rsidRPr="00E53C3D">
        <w:rPr>
          <w:rFonts w:hAnsi="標楷體" w:hint="eastAsia"/>
        </w:rPr>
        <w:t>年度籌購1套。揆本案招標過程歷經3次公告招標及2次概念性驗證後，雖已於1</w:t>
      </w:r>
      <w:r w:rsidRPr="00E53C3D">
        <w:rPr>
          <w:rFonts w:hAnsi="標楷體"/>
        </w:rPr>
        <w:t>14</w:t>
      </w:r>
      <w:r w:rsidRPr="00E53C3D">
        <w:rPr>
          <w:rFonts w:hAnsi="標楷體" w:hint="eastAsia"/>
        </w:rPr>
        <w:t>年1月16日決標</w:t>
      </w:r>
      <w:r w:rsidRPr="00E53C3D">
        <w:rPr>
          <w:rStyle w:val="af6"/>
          <w:rFonts w:hAnsi="標楷體"/>
        </w:rPr>
        <w:footnoteReference w:id="4"/>
      </w:r>
      <w:r w:rsidRPr="00E53C3D">
        <w:rPr>
          <w:rFonts w:hAnsi="標楷體" w:hint="eastAsia"/>
        </w:rPr>
        <w:t>，惟因未能於1</w:t>
      </w:r>
      <w:r w:rsidRPr="00E53C3D">
        <w:rPr>
          <w:rFonts w:hAnsi="標楷體"/>
        </w:rPr>
        <w:t>13</w:t>
      </w:r>
      <w:r w:rsidRPr="00E53C3D">
        <w:rPr>
          <w:rFonts w:hAnsi="標楷體" w:hint="eastAsia"/>
        </w:rPr>
        <w:t>年度完成決標，除陸軍及海軍司令部原規劃1</w:t>
      </w:r>
      <w:r w:rsidRPr="00E53C3D">
        <w:rPr>
          <w:rFonts w:hAnsi="標楷體"/>
        </w:rPr>
        <w:t>13</w:t>
      </w:r>
      <w:r w:rsidRPr="00E53C3D">
        <w:rPr>
          <w:rFonts w:hAnsi="標楷體" w:hint="eastAsia"/>
        </w:rPr>
        <w:t>年度應取得1</w:t>
      </w:r>
      <w:r w:rsidRPr="00E53C3D">
        <w:rPr>
          <w:rFonts w:hAnsi="標楷體"/>
        </w:rPr>
        <w:t>2</w:t>
      </w:r>
      <w:r w:rsidRPr="00E53C3D">
        <w:rPr>
          <w:rFonts w:hAnsi="標楷體" w:hint="eastAsia"/>
        </w:rPr>
        <w:t>套及1套無人機反制系統未能如期籌獲</w:t>
      </w:r>
      <w:r w:rsidRPr="00E53C3D">
        <w:rPr>
          <w:rStyle w:val="af6"/>
          <w:rFonts w:hAnsi="標楷體"/>
        </w:rPr>
        <w:footnoteReference w:id="5"/>
      </w:r>
      <w:r w:rsidRPr="00E53C3D">
        <w:rPr>
          <w:rFonts w:hAnsi="標楷體" w:hint="eastAsia"/>
        </w:rPr>
        <w:t>外，亦致其1</w:t>
      </w:r>
      <w:r w:rsidRPr="00E53C3D">
        <w:rPr>
          <w:rFonts w:hAnsi="標楷體"/>
        </w:rPr>
        <w:t>13</w:t>
      </w:r>
      <w:r w:rsidRPr="00E53C3D">
        <w:rPr>
          <w:rFonts w:hAnsi="標楷體" w:hint="eastAsia"/>
        </w:rPr>
        <w:t>年度已編列預算需先辦理報繳</w:t>
      </w:r>
      <w:r w:rsidRPr="00E53C3D">
        <w:rPr>
          <w:rStyle w:val="af6"/>
          <w:rFonts w:hAnsi="標楷體"/>
        </w:rPr>
        <w:footnoteReference w:id="6"/>
      </w:r>
      <w:r w:rsidRPr="00E53C3D">
        <w:rPr>
          <w:rFonts w:hAnsi="標楷體" w:hint="eastAsia"/>
        </w:rPr>
        <w:t>，再於嗣後年度回編</w:t>
      </w:r>
      <w:r w:rsidRPr="00E53C3D">
        <w:rPr>
          <w:rStyle w:val="af6"/>
          <w:rFonts w:hAnsi="標楷體"/>
        </w:rPr>
        <w:footnoteReference w:id="7"/>
      </w:r>
      <w:r w:rsidRPr="00E53C3D">
        <w:rPr>
          <w:rFonts w:hAnsi="標楷體" w:hint="eastAsia"/>
        </w:rPr>
        <w:t>，容有已編列預算無法有效運用且需再回編</w:t>
      </w:r>
      <w:r>
        <w:rPr>
          <w:rFonts w:hAnsi="標楷體" w:hint="eastAsia"/>
        </w:rPr>
        <w:t>而</w:t>
      </w:r>
      <w:r w:rsidRPr="00E53C3D">
        <w:rPr>
          <w:rFonts w:hAnsi="標楷體" w:hint="eastAsia"/>
        </w:rPr>
        <w:t>占用年度國防預算額度之情事。</w:t>
      </w:r>
    </w:p>
    <w:p w:rsidR="008C53FA" w:rsidRPr="00E53C3D" w:rsidRDefault="008C53FA" w:rsidP="008C53FA">
      <w:pPr>
        <w:ind w:left="851" w:hangingChars="100" w:hanging="284"/>
        <w:rPr>
          <w:rFonts w:hAnsi="標楷體"/>
          <w:b/>
        </w:rPr>
      </w:pPr>
      <w:r w:rsidRPr="00E53C3D">
        <w:rPr>
          <w:rFonts w:hAnsi="標楷體" w:hint="eastAsia"/>
          <w:b/>
        </w:rPr>
        <w:t>(三)國軍H</w:t>
      </w:r>
      <w:r w:rsidRPr="00E53C3D">
        <w:rPr>
          <w:rFonts w:hAnsi="標楷體"/>
          <w:b/>
        </w:rPr>
        <w:t>F</w:t>
      </w:r>
      <w:r w:rsidRPr="00E53C3D">
        <w:rPr>
          <w:rFonts w:hAnsi="標楷體" w:hint="eastAsia"/>
          <w:b/>
        </w:rPr>
        <w:t>通信機換裝案已兩度延長辦理期程，且按修訂後計畫1</w:t>
      </w:r>
      <w:r w:rsidRPr="00E53C3D">
        <w:rPr>
          <w:rFonts w:hAnsi="標楷體"/>
          <w:b/>
        </w:rPr>
        <w:t>13</w:t>
      </w:r>
      <w:r w:rsidRPr="00E53C3D">
        <w:rPr>
          <w:rFonts w:hAnsi="標楷體" w:hint="eastAsia"/>
          <w:b/>
        </w:rPr>
        <w:t>年度應籌獲之7</w:t>
      </w:r>
      <w:r w:rsidRPr="00E53C3D">
        <w:rPr>
          <w:rFonts w:hAnsi="標楷體"/>
          <w:b/>
        </w:rPr>
        <w:t>3</w:t>
      </w:r>
      <w:r w:rsidRPr="00E53C3D">
        <w:rPr>
          <w:rFonts w:hAnsi="標楷體" w:hint="eastAsia"/>
          <w:b/>
        </w:rPr>
        <w:t>套，</w:t>
      </w:r>
      <w:r w:rsidR="00DC19FE">
        <w:rPr>
          <w:rFonts w:hAnsi="標楷體" w:hint="eastAsia"/>
          <w:b/>
        </w:rPr>
        <w:t>惟</w:t>
      </w:r>
      <w:r w:rsidRPr="00E53C3D">
        <w:rPr>
          <w:rFonts w:hAnsi="標楷體" w:hint="eastAsia"/>
          <w:b/>
        </w:rPr>
        <w:t>因中科院送美方認證中而尚未量產</w:t>
      </w:r>
    </w:p>
    <w:p w:rsidR="000B2F39" w:rsidRDefault="008C53FA" w:rsidP="000B2F39">
      <w:pPr>
        <w:pStyle w:val="22"/>
        <w:ind w:left="850" w:firstLine="567"/>
        <w:rPr>
          <w:rFonts w:hAnsi="標楷體"/>
        </w:rPr>
      </w:pPr>
      <w:r w:rsidRPr="00E53C3D">
        <w:rPr>
          <w:rFonts w:hAnsi="標楷體" w:hint="eastAsia"/>
        </w:rPr>
        <w:t>為辦理國軍各軍現有高頻H</w:t>
      </w:r>
      <w:r w:rsidRPr="00E53C3D">
        <w:rPr>
          <w:rFonts w:hAnsi="標楷體"/>
        </w:rPr>
        <w:t>F</w:t>
      </w:r>
      <w:r w:rsidRPr="00E53C3D">
        <w:rPr>
          <w:rFonts w:hAnsi="標楷體" w:hint="eastAsia"/>
        </w:rPr>
        <w:t>無線電通信機換裝，提升抗干擾及反制偵搜、竊聽，提升語音保密性，海軍司令部於1</w:t>
      </w:r>
      <w:r w:rsidRPr="00E53C3D">
        <w:rPr>
          <w:rFonts w:hAnsi="標楷體"/>
        </w:rPr>
        <w:t>08</w:t>
      </w:r>
      <w:r w:rsidRPr="00E53C3D">
        <w:rPr>
          <w:rFonts w:hAnsi="標楷體" w:hint="eastAsia"/>
        </w:rPr>
        <w:t>年度統籌各軍種需求</w:t>
      </w:r>
      <w:r w:rsidRPr="00E53C3D">
        <w:rPr>
          <w:rStyle w:val="af6"/>
          <w:rFonts w:hAnsi="標楷體"/>
        </w:rPr>
        <w:footnoteReference w:id="8"/>
      </w:r>
      <w:r w:rsidRPr="00E53C3D">
        <w:rPr>
          <w:rFonts w:hAnsi="標楷體" w:hint="eastAsia"/>
        </w:rPr>
        <w:t>提出「國軍H</w:t>
      </w:r>
      <w:r w:rsidRPr="00E53C3D">
        <w:rPr>
          <w:rFonts w:hAnsi="標楷體"/>
        </w:rPr>
        <w:t>F</w:t>
      </w:r>
      <w:r w:rsidRPr="00E53C3D">
        <w:rPr>
          <w:rFonts w:hAnsi="標楷體" w:hint="eastAsia"/>
        </w:rPr>
        <w:t>通信機換裝案」計畫，規劃籌購各類型高頻通信機</w:t>
      </w:r>
      <w:r w:rsidRPr="00E53C3D">
        <w:rPr>
          <w:rFonts w:hAnsi="標楷體"/>
        </w:rPr>
        <w:t>1,090</w:t>
      </w:r>
      <w:r w:rsidRPr="00E53C3D">
        <w:rPr>
          <w:rFonts w:hAnsi="標楷體" w:hint="eastAsia"/>
        </w:rPr>
        <w:t>套，原規劃辦理期程為1</w:t>
      </w:r>
      <w:r w:rsidRPr="00E53C3D">
        <w:rPr>
          <w:rFonts w:hAnsi="標楷體"/>
        </w:rPr>
        <w:t>09</w:t>
      </w:r>
      <w:r w:rsidRPr="00E53C3D">
        <w:rPr>
          <w:rFonts w:hAnsi="標楷體" w:hint="eastAsia"/>
        </w:rPr>
        <w:t>至1</w:t>
      </w:r>
      <w:r w:rsidRPr="00E53C3D">
        <w:rPr>
          <w:rFonts w:hAnsi="標楷體"/>
        </w:rPr>
        <w:t>12</w:t>
      </w:r>
      <w:r w:rsidRPr="00E53C3D">
        <w:rPr>
          <w:rFonts w:hAnsi="標楷體" w:hint="eastAsia"/>
        </w:rPr>
        <w:t>年度，總經費4</w:t>
      </w:r>
      <w:r w:rsidRPr="00E53C3D">
        <w:rPr>
          <w:rFonts w:hAnsi="標楷體"/>
        </w:rPr>
        <w:t>8</w:t>
      </w:r>
      <w:r w:rsidRPr="00E53C3D">
        <w:rPr>
          <w:rFonts w:hAnsi="標楷體" w:hint="eastAsia"/>
        </w:rPr>
        <w:t>億7</w:t>
      </w:r>
      <w:r w:rsidRPr="00E53C3D">
        <w:rPr>
          <w:rFonts w:hAnsi="標楷體"/>
        </w:rPr>
        <w:t>,109</w:t>
      </w:r>
      <w:r w:rsidRPr="00E53C3D">
        <w:rPr>
          <w:rFonts w:hAnsi="標楷體" w:hint="eastAsia"/>
        </w:rPr>
        <w:t>萬元，然因進度延宕而於1</w:t>
      </w:r>
      <w:r w:rsidRPr="00E53C3D">
        <w:rPr>
          <w:rFonts w:hAnsi="標楷體"/>
        </w:rPr>
        <w:t>10</w:t>
      </w:r>
      <w:r w:rsidRPr="00E53C3D">
        <w:rPr>
          <w:rFonts w:hAnsi="標楷體" w:hint="eastAsia"/>
        </w:rPr>
        <w:t>及1</w:t>
      </w:r>
      <w:r w:rsidRPr="00E53C3D">
        <w:rPr>
          <w:rFonts w:hAnsi="標楷體"/>
        </w:rPr>
        <w:t>13</w:t>
      </w:r>
      <w:r w:rsidRPr="00E53C3D">
        <w:rPr>
          <w:rFonts w:hAnsi="標楷體" w:hint="eastAsia"/>
        </w:rPr>
        <w:t>年度兩度修訂整體獲得規劃書，將期程延長至1</w:t>
      </w:r>
      <w:r w:rsidRPr="00E53C3D">
        <w:rPr>
          <w:rFonts w:hAnsi="標楷體"/>
        </w:rPr>
        <w:t>15</w:t>
      </w:r>
      <w:r w:rsidRPr="00E53C3D">
        <w:rPr>
          <w:rFonts w:hAnsi="標楷體" w:hint="eastAsia"/>
        </w:rPr>
        <w:t>年度，總經費調整為4</w:t>
      </w:r>
      <w:r w:rsidRPr="00E53C3D">
        <w:rPr>
          <w:rFonts w:hAnsi="標楷體"/>
        </w:rPr>
        <w:t>8</w:t>
      </w:r>
      <w:r w:rsidRPr="00E53C3D">
        <w:rPr>
          <w:rFonts w:hAnsi="標楷體" w:hint="eastAsia"/>
        </w:rPr>
        <w:t>億</w:t>
      </w:r>
      <w:r w:rsidRPr="00E53C3D">
        <w:rPr>
          <w:rFonts w:hAnsi="標楷體"/>
        </w:rPr>
        <w:t>3,409</w:t>
      </w:r>
      <w:r w:rsidRPr="00E53C3D">
        <w:rPr>
          <w:rFonts w:hAnsi="標楷體" w:hint="eastAsia"/>
        </w:rPr>
        <w:t>萬元，各需求軍種分年籌獲套數併同往後修調為1</w:t>
      </w:r>
      <w:r w:rsidRPr="00E53C3D">
        <w:rPr>
          <w:rFonts w:hAnsi="標楷體"/>
        </w:rPr>
        <w:t>13</w:t>
      </w:r>
      <w:r w:rsidRPr="00E53C3D">
        <w:rPr>
          <w:rFonts w:hAnsi="標楷體" w:hint="eastAsia"/>
        </w:rPr>
        <w:t>至1</w:t>
      </w:r>
      <w:r w:rsidRPr="00E53C3D">
        <w:rPr>
          <w:rFonts w:hAnsi="標楷體"/>
        </w:rPr>
        <w:t>15</w:t>
      </w:r>
      <w:r w:rsidRPr="00E53C3D">
        <w:rPr>
          <w:rFonts w:hAnsi="標楷體" w:hint="eastAsia"/>
        </w:rPr>
        <w:t>年度分別為7</w:t>
      </w:r>
      <w:r w:rsidRPr="00E53C3D">
        <w:rPr>
          <w:rFonts w:hAnsi="標楷體"/>
        </w:rPr>
        <w:t>3</w:t>
      </w:r>
      <w:r w:rsidRPr="00E53C3D">
        <w:rPr>
          <w:rFonts w:hAnsi="標楷體" w:hint="eastAsia"/>
        </w:rPr>
        <w:t>套、4</w:t>
      </w:r>
      <w:r w:rsidRPr="00E53C3D">
        <w:rPr>
          <w:rFonts w:hAnsi="標楷體"/>
        </w:rPr>
        <w:t>69</w:t>
      </w:r>
      <w:r w:rsidRPr="00E53C3D">
        <w:rPr>
          <w:rFonts w:hAnsi="標楷體" w:hint="eastAsia"/>
        </w:rPr>
        <w:t>套及5</w:t>
      </w:r>
      <w:r w:rsidRPr="00E53C3D">
        <w:rPr>
          <w:rFonts w:hAnsi="標楷體"/>
        </w:rPr>
        <w:t>48</w:t>
      </w:r>
      <w:r w:rsidRPr="00E53C3D">
        <w:rPr>
          <w:rFonts w:hAnsi="標楷體" w:hint="eastAsia"/>
        </w:rPr>
        <w:t>套。</w:t>
      </w:r>
      <w:r w:rsidR="0013367F">
        <w:rPr>
          <w:rFonts w:hAnsi="標楷體" w:hint="eastAsia"/>
        </w:rPr>
        <w:t>又</w:t>
      </w:r>
      <w:r w:rsidRPr="00E53C3D">
        <w:rPr>
          <w:rFonts w:hAnsi="標楷體" w:hint="eastAsia"/>
        </w:rPr>
        <w:t>因中科院產製通信機需額外向美國申請「整合互通性認證(JITC認證</w:t>
      </w:r>
      <w:r w:rsidRPr="00E53C3D">
        <w:rPr>
          <w:rFonts w:hAnsi="標楷體"/>
        </w:rPr>
        <w:t>)</w:t>
      </w:r>
      <w:r w:rsidRPr="00E53C3D">
        <w:rPr>
          <w:rFonts w:hAnsi="標楷體" w:hint="eastAsia"/>
        </w:rPr>
        <w:t>」</w:t>
      </w:r>
      <w:r w:rsidR="0013367F" w:rsidRPr="00E53C3D">
        <w:rPr>
          <w:rStyle w:val="af6"/>
          <w:rFonts w:hAnsi="標楷體"/>
        </w:rPr>
        <w:footnoteReference w:id="9"/>
      </w:r>
      <w:r w:rsidRPr="00E53C3D">
        <w:rPr>
          <w:rFonts w:hAnsi="標楷體" w:hint="eastAsia"/>
        </w:rPr>
        <w:t>，爰1</w:t>
      </w:r>
      <w:r w:rsidRPr="00E53C3D">
        <w:rPr>
          <w:rFonts w:hAnsi="標楷體"/>
        </w:rPr>
        <w:t>13</w:t>
      </w:r>
      <w:r w:rsidRPr="00E53C3D">
        <w:rPr>
          <w:rFonts w:hAnsi="標楷體" w:hint="eastAsia"/>
        </w:rPr>
        <w:t>年度應籌獲7</w:t>
      </w:r>
      <w:r w:rsidRPr="00E53C3D">
        <w:rPr>
          <w:rFonts w:hAnsi="標楷體"/>
        </w:rPr>
        <w:t>3</w:t>
      </w:r>
      <w:r w:rsidRPr="00E53C3D">
        <w:rPr>
          <w:rFonts w:hAnsi="標楷體" w:hint="eastAsia"/>
        </w:rPr>
        <w:t>套通信機</w:t>
      </w:r>
      <w:r w:rsidR="000B2F39">
        <w:rPr>
          <w:rFonts w:hAnsi="標楷體" w:hint="eastAsia"/>
        </w:rPr>
        <w:t>之籌獲期程仍需再往後修調。</w:t>
      </w:r>
    </w:p>
    <w:p w:rsidR="008C53FA" w:rsidRPr="00E53C3D" w:rsidRDefault="008C53FA" w:rsidP="000B2F39">
      <w:pPr>
        <w:ind w:left="567" w:firstLine="567"/>
        <w:rPr>
          <w:rFonts w:hAnsi="標楷體"/>
        </w:rPr>
      </w:pPr>
      <w:r w:rsidRPr="00E53C3D">
        <w:rPr>
          <w:rFonts w:hAnsi="標楷體" w:hint="eastAsia"/>
        </w:rPr>
        <w:t>綜上，</w:t>
      </w:r>
      <w:r w:rsidRPr="00E53C3D">
        <w:rPr>
          <w:rFonts w:hAnsi="標楷體" w:hint="eastAsia"/>
          <w:bCs/>
        </w:rPr>
        <w:t>面對中國武力威脅，</w:t>
      </w:r>
      <w:r w:rsidRPr="00E53C3D">
        <w:rPr>
          <w:rFonts w:hAnsi="標楷體" w:hint="eastAsia"/>
        </w:rPr>
        <w:t>國防部近年雖持續提出各型新式武器及裝備籌購計畫，然揆1</w:t>
      </w:r>
      <w:r w:rsidRPr="00E53C3D">
        <w:rPr>
          <w:rFonts w:hAnsi="標楷體"/>
        </w:rPr>
        <w:t>10</w:t>
      </w:r>
      <w:r w:rsidRPr="00E53C3D">
        <w:rPr>
          <w:rFonts w:hAnsi="標楷體" w:hint="eastAsia"/>
        </w:rPr>
        <w:t>至1</w:t>
      </w:r>
      <w:r w:rsidRPr="00E53C3D">
        <w:rPr>
          <w:rFonts w:hAnsi="標楷體"/>
        </w:rPr>
        <w:t>13</w:t>
      </w:r>
      <w:r w:rsidRPr="00E53C3D">
        <w:rPr>
          <w:rFonts w:hAnsi="標楷體" w:hint="eastAsia"/>
        </w:rPr>
        <w:t>年度國防部所屬單位預算「一般裝備」業務計畫預算保留率均逾</w:t>
      </w:r>
      <w:r>
        <w:rPr>
          <w:rFonts w:hAnsi="標楷體" w:hint="eastAsia"/>
        </w:rPr>
        <w:t>二</w:t>
      </w:r>
      <w:r w:rsidRPr="00E53C3D">
        <w:rPr>
          <w:rFonts w:hAnsi="標楷體" w:hint="eastAsia"/>
        </w:rPr>
        <w:t>成，</w:t>
      </w:r>
      <w:r w:rsidRPr="00E53C3D">
        <w:rPr>
          <w:rFonts w:hAnsi="標楷體" w:hint="eastAsia"/>
          <w:bCs/>
        </w:rPr>
        <w:t>且預算保留原因不乏</w:t>
      </w:r>
      <w:r w:rsidRPr="00E53C3D">
        <w:rPr>
          <w:rFonts w:hAnsi="標楷體" w:hint="eastAsia"/>
        </w:rPr>
        <w:t>執行進度落後之建案，爰國防部除應督導各軍種加強分年預算編列前執行量能之評估外，亦應就籌獲進度延宕之計畫加強履約督導，俾利各軍種儘早取得所需武器裝備。</w:t>
      </w:r>
    </w:p>
    <w:bookmarkEnd w:id="13"/>
    <w:bookmarkEnd w:id="14"/>
    <w:bookmarkEnd w:id="15"/>
    <w:p w:rsidR="00970E2D" w:rsidRDefault="00970E2D" w:rsidP="00967245">
      <w:pPr>
        <w:pStyle w:val="14"/>
        <w:ind w:left="567" w:hanging="567"/>
        <w:rPr>
          <w:rFonts w:hAnsi="標楷體"/>
        </w:rPr>
      </w:pPr>
    </w:p>
    <w:p w:rsidR="00967245" w:rsidRPr="00D37098" w:rsidRDefault="00970E2D" w:rsidP="00967245">
      <w:pPr>
        <w:pStyle w:val="14"/>
        <w:ind w:left="567" w:hanging="567"/>
        <w:rPr>
          <w:rFonts w:hAnsi="標楷體"/>
        </w:rPr>
      </w:pPr>
      <w:bookmarkStart w:id="19" w:name="_Toc216793614"/>
      <w:r>
        <w:rPr>
          <w:rFonts w:hAnsi="標楷體" w:hint="eastAsia"/>
        </w:rPr>
        <w:t>二</w:t>
      </w:r>
      <w:r w:rsidR="00967245" w:rsidRPr="00D37098">
        <w:rPr>
          <w:rFonts w:hAnsi="標楷體" w:hint="eastAsia"/>
        </w:rPr>
        <w:t>、</w:t>
      </w:r>
      <w:r w:rsidR="003261D7">
        <w:rPr>
          <w:rFonts w:hAnsi="標楷體" w:hint="eastAsia"/>
        </w:rPr>
        <w:t>近年</w:t>
      </w:r>
      <w:r w:rsidR="00967245" w:rsidRPr="002F20C0">
        <w:rPr>
          <w:rFonts w:hAnsi="標楷體" w:hint="eastAsia"/>
          <w:bCs/>
        </w:rPr>
        <w:t>國軍</w:t>
      </w:r>
      <w:r w:rsidR="00967245">
        <w:rPr>
          <w:rFonts w:hAnsi="標楷體" w:hint="eastAsia"/>
          <w:bCs/>
        </w:rPr>
        <w:t>油品</w:t>
      </w:r>
      <w:r w:rsidR="00967245" w:rsidRPr="002F20C0">
        <w:rPr>
          <w:rFonts w:hAnsi="標楷體" w:hint="eastAsia"/>
          <w:bCs/>
        </w:rPr>
        <w:t>採購預算</w:t>
      </w:r>
      <w:r w:rsidR="003261D7">
        <w:rPr>
          <w:rFonts w:hAnsi="標楷體" w:hint="eastAsia"/>
          <w:bCs/>
        </w:rPr>
        <w:t>逐年增長，然仍</w:t>
      </w:r>
      <w:r w:rsidR="00967245" w:rsidRPr="002F20C0">
        <w:rPr>
          <w:rFonts w:hAnsi="標楷體" w:hint="eastAsia"/>
          <w:bCs/>
        </w:rPr>
        <w:t>連續</w:t>
      </w:r>
      <w:r w:rsidR="003261D7">
        <w:rPr>
          <w:rFonts w:hAnsi="標楷體"/>
          <w:bCs/>
        </w:rPr>
        <w:t>4</w:t>
      </w:r>
      <w:r w:rsidR="00967245" w:rsidRPr="002F20C0">
        <w:rPr>
          <w:rFonts w:hAnsi="標楷體"/>
          <w:bCs/>
        </w:rPr>
        <w:t>(</w:t>
      </w:r>
      <w:r w:rsidR="00967245" w:rsidRPr="002F20C0">
        <w:rPr>
          <w:rFonts w:hAnsi="標楷體" w:hint="eastAsia"/>
          <w:bCs/>
        </w:rPr>
        <w:t>1</w:t>
      </w:r>
      <w:r w:rsidR="003261D7">
        <w:rPr>
          <w:rFonts w:hAnsi="標楷體"/>
          <w:bCs/>
        </w:rPr>
        <w:t>10</w:t>
      </w:r>
      <w:r w:rsidR="00DC19FE">
        <w:rPr>
          <w:rFonts w:hAnsi="標楷體" w:hint="eastAsia"/>
          <w:bCs/>
        </w:rPr>
        <w:t>至</w:t>
      </w:r>
      <w:r w:rsidR="00967245" w:rsidRPr="002F20C0">
        <w:rPr>
          <w:rFonts w:hAnsi="標楷體" w:hint="eastAsia"/>
          <w:bCs/>
        </w:rPr>
        <w:t>11</w:t>
      </w:r>
      <w:r w:rsidR="00654861">
        <w:rPr>
          <w:rFonts w:hAnsi="標楷體"/>
          <w:bCs/>
        </w:rPr>
        <w:t>3</w:t>
      </w:r>
      <w:r w:rsidR="00967245" w:rsidRPr="002F20C0">
        <w:rPr>
          <w:rFonts w:hAnsi="標楷體"/>
          <w:bCs/>
        </w:rPr>
        <w:t>)</w:t>
      </w:r>
      <w:r w:rsidR="00967245" w:rsidRPr="002F20C0">
        <w:rPr>
          <w:rFonts w:hAnsi="標楷體" w:hint="eastAsia"/>
          <w:bCs/>
        </w:rPr>
        <w:t>年度不敷支用，</w:t>
      </w:r>
      <w:r w:rsidR="00967245">
        <w:rPr>
          <w:rFonts w:hAnsi="標楷體" w:hint="eastAsia"/>
        </w:rPr>
        <w:t>國防部</w:t>
      </w:r>
      <w:r w:rsidR="003261D7">
        <w:rPr>
          <w:rFonts w:hAnsi="標楷體" w:hint="eastAsia"/>
        </w:rPr>
        <w:t>允</w:t>
      </w:r>
      <w:r w:rsidR="00967245" w:rsidRPr="00D37098">
        <w:rPr>
          <w:rFonts w:hAnsi="標楷體" w:hint="eastAsia"/>
        </w:rPr>
        <w:t>宜督導各軍</w:t>
      </w:r>
      <w:r w:rsidR="00967245">
        <w:rPr>
          <w:rFonts w:hAnsi="標楷體" w:hint="eastAsia"/>
        </w:rPr>
        <w:t>種</w:t>
      </w:r>
      <w:r w:rsidR="00967245" w:rsidRPr="00D37098">
        <w:rPr>
          <w:rFonts w:hAnsi="標楷體" w:hint="eastAsia"/>
        </w:rPr>
        <w:t>加強油料經費管控事宜</w:t>
      </w:r>
      <w:bookmarkEnd w:id="19"/>
    </w:p>
    <w:p w:rsidR="00967245" w:rsidRPr="00D37098" w:rsidRDefault="00967245" w:rsidP="00654861">
      <w:pPr>
        <w:ind w:left="567" w:firstLine="567"/>
        <w:rPr>
          <w:rFonts w:hAnsi="標楷體"/>
        </w:rPr>
      </w:pPr>
      <w:r w:rsidRPr="00D37098">
        <w:rPr>
          <w:rFonts w:hAnsi="標楷體" w:hint="eastAsia"/>
        </w:rPr>
        <w:t>按國軍油料預算係由陸軍司令部統籌編列。陸軍司令部1</w:t>
      </w:r>
      <w:r w:rsidRPr="00D37098">
        <w:rPr>
          <w:rFonts w:hAnsi="標楷體"/>
        </w:rPr>
        <w:t>13</w:t>
      </w:r>
      <w:r w:rsidRPr="00D37098">
        <w:rPr>
          <w:rFonts w:hAnsi="標楷體" w:hint="eastAsia"/>
        </w:rPr>
        <w:t>年度於「後勤及通資業務</w:t>
      </w:r>
      <w:r>
        <w:rPr>
          <w:rFonts w:hAnsi="標楷體" w:hint="eastAsia"/>
        </w:rPr>
        <w:t>-</w:t>
      </w:r>
      <w:r w:rsidRPr="00D37098">
        <w:rPr>
          <w:rFonts w:hAnsi="標楷體" w:hint="eastAsia"/>
        </w:rPr>
        <w:t>後勤補給支援」分支計畫之「物品」科目中，就辦理國軍油品採購編列</w:t>
      </w:r>
      <w:r w:rsidR="00DC19FE">
        <w:rPr>
          <w:rFonts w:hAnsi="標楷體" w:hint="eastAsia"/>
        </w:rPr>
        <w:t>預算</w:t>
      </w:r>
      <w:r w:rsidRPr="00D37098">
        <w:rPr>
          <w:rFonts w:hAnsi="標楷體" w:hint="eastAsia"/>
        </w:rPr>
        <w:t>1</w:t>
      </w:r>
      <w:r w:rsidR="003261D7">
        <w:rPr>
          <w:rFonts w:hAnsi="標楷體"/>
        </w:rPr>
        <w:t>10</w:t>
      </w:r>
      <w:r w:rsidRPr="00D37098">
        <w:rPr>
          <w:rFonts w:hAnsi="標楷體" w:hint="eastAsia"/>
        </w:rPr>
        <w:t>億元，</w:t>
      </w:r>
      <w:r w:rsidR="00086BA0">
        <w:rPr>
          <w:rFonts w:hAnsi="標楷體" w:hint="eastAsia"/>
        </w:rPr>
        <w:t>決算數1</w:t>
      </w:r>
      <w:r w:rsidR="00086BA0">
        <w:rPr>
          <w:rFonts w:hAnsi="標楷體"/>
        </w:rPr>
        <w:t>34</w:t>
      </w:r>
      <w:r w:rsidR="00086BA0">
        <w:rPr>
          <w:rFonts w:hAnsi="標楷體" w:hint="eastAsia"/>
        </w:rPr>
        <w:t>億</w:t>
      </w:r>
      <w:r w:rsidR="00086BA0">
        <w:rPr>
          <w:rFonts w:hAnsi="標楷體"/>
        </w:rPr>
        <w:t>7,400</w:t>
      </w:r>
      <w:r w:rsidR="00086BA0">
        <w:rPr>
          <w:rFonts w:hAnsi="標楷體" w:hint="eastAsia"/>
        </w:rPr>
        <w:t>萬元，決算數較預算數增加2</w:t>
      </w:r>
      <w:r w:rsidR="00086BA0">
        <w:rPr>
          <w:rFonts w:hAnsi="標楷體"/>
        </w:rPr>
        <w:t>4</w:t>
      </w:r>
      <w:r w:rsidR="00086BA0">
        <w:rPr>
          <w:rFonts w:hAnsi="標楷體" w:hint="eastAsia"/>
        </w:rPr>
        <w:t>億</w:t>
      </w:r>
      <w:r w:rsidR="00086BA0">
        <w:rPr>
          <w:rFonts w:hAnsi="標楷體"/>
        </w:rPr>
        <w:t>7,400</w:t>
      </w:r>
      <w:r w:rsidR="00086BA0">
        <w:rPr>
          <w:rFonts w:hAnsi="標楷體" w:hint="eastAsia"/>
        </w:rPr>
        <w:t>萬元，超</w:t>
      </w:r>
      <w:r w:rsidR="003D26BC">
        <w:rPr>
          <w:rFonts w:hAnsi="標楷體" w:hint="eastAsia"/>
        </w:rPr>
        <w:t>支</w:t>
      </w:r>
      <w:r w:rsidR="00086BA0">
        <w:rPr>
          <w:rFonts w:hAnsi="標楷體" w:hint="eastAsia"/>
        </w:rPr>
        <w:t>比率</w:t>
      </w:r>
      <w:r w:rsidR="003D26BC">
        <w:rPr>
          <w:rFonts w:hAnsi="標楷體" w:hint="eastAsia"/>
        </w:rPr>
        <w:t>達</w:t>
      </w:r>
      <w:r w:rsidR="00086BA0">
        <w:rPr>
          <w:rFonts w:hAnsi="標楷體" w:hint="eastAsia"/>
        </w:rPr>
        <w:t>2</w:t>
      </w:r>
      <w:r w:rsidR="00086BA0">
        <w:rPr>
          <w:rFonts w:hAnsi="標楷體"/>
        </w:rPr>
        <w:t>2.49%</w:t>
      </w:r>
      <w:r w:rsidR="003D26BC">
        <w:rPr>
          <w:rFonts w:hAnsi="標楷體" w:hint="eastAsia"/>
        </w:rPr>
        <w:t>；其不足數係分別動支第一預備金8億</w:t>
      </w:r>
      <w:r w:rsidR="003D26BC">
        <w:rPr>
          <w:rFonts w:hAnsi="標楷體"/>
        </w:rPr>
        <w:t>1,400</w:t>
      </w:r>
      <w:r w:rsidR="003D26BC">
        <w:rPr>
          <w:rFonts w:hAnsi="標楷體" w:hint="eastAsia"/>
        </w:rPr>
        <w:t>萬元及第二預備金1</w:t>
      </w:r>
      <w:r w:rsidR="003D26BC">
        <w:rPr>
          <w:rFonts w:hAnsi="標楷體"/>
        </w:rPr>
        <w:t>6</w:t>
      </w:r>
      <w:r w:rsidR="003D26BC">
        <w:rPr>
          <w:rFonts w:hAnsi="標楷體" w:hint="eastAsia"/>
        </w:rPr>
        <w:t>億</w:t>
      </w:r>
      <w:r w:rsidR="003D26BC">
        <w:rPr>
          <w:rFonts w:hAnsi="標楷體"/>
        </w:rPr>
        <w:t>6,000</w:t>
      </w:r>
      <w:r w:rsidR="003D26BC">
        <w:rPr>
          <w:rFonts w:hAnsi="標楷體" w:hint="eastAsia"/>
        </w:rPr>
        <w:t>萬元</w:t>
      </w:r>
      <w:r w:rsidRPr="00D37098">
        <w:rPr>
          <w:rFonts w:hAnsi="標楷體" w:hint="eastAsia"/>
        </w:rPr>
        <w:t>。</w:t>
      </w:r>
    </w:p>
    <w:p w:rsidR="00967245" w:rsidRDefault="00967245" w:rsidP="00654861">
      <w:pPr>
        <w:ind w:left="567" w:firstLine="567"/>
        <w:rPr>
          <w:rFonts w:hAnsi="標楷體"/>
        </w:rPr>
      </w:pPr>
      <w:r w:rsidRPr="00D37098">
        <w:rPr>
          <w:rFonts w:hAnsi="標楷體" w:hint="eastAsia"/>
        </w:rPr>
        <w:t>面對中共軍機艦擾</w:t>
      </w:r>
      <w:r w:rsidR="00DC19FE">
        <w:rPr>
          <w:rFonts w:hAnsi="標楷體" w:hint="eastAsia"/>
        </w:rPr>
        <w:t>臺</w:t>
      </w:r>
      <w:r w:rsidRPr="00D37098">
        <w:rPr>
          <w:rFonts w:hAnsi="標楷體" w:hint="eastAsia"/>
        </w:rPr>
        <w:t>或侵入我防空識別區活動次數逐漸增加，我方需派遣艦艇或空中巡邏兵力應對、進行廣播驅離與防空飛彈追蹤監控。而為因應海空軍頻繁之應處作為</w:t>
      </w:r>
      <w:r w:rsidR="003D26BC" w:rsidRPr="00D37098">
        <w:rPr>
          <w:rFonts w:hAnsi="標楷體" w:hint="eastAsia"/>
        </w:rPr>
        <w:t>及</w:t>
      </w:r>
      <w:r w:rsidR="00B91F3B">
        <w:rPr>
          <w:rFonts w:hAnsi="標楷體" w:hint="eastAsia"/>
        </w:rPr>
        <w:t>國際</w:t>
      </w:r>
      <w:r w:rsidR="003D26BC" w:rsidRPr="00D37098">
        <w:rPr>
          <w:rFonts w:hAnsi="標楷體" w:hint="eastAsia"/>
        </w:rPr>
        <w:t>油價浮動調整等因素</w:t>
      </w:r>
      <w:r w:rsidRPr="00D37098">
        <w:rPr>
          <w:rFonts w:hAnsi="標楷體" w:hint="eastAsia"/>
        </w:rPr>
        <w:t>，國防部近年不斷提高油品</w:t>
      </w:r>
      <w:r w:rsidRPr="00654861">
        <w:rPr>
          <w:rFonts w:hAnsi="標楷體" w:hint="eastAsia"/>
        </w:rPr>
        <w:t>採購</w:t>
      </w:r>
      <w:r w:rsidRPr="00D37098">
        <w:rPr>
          <w:rFonts w:hAnsi="標楷體" w:hint="eastAsia"/>
          <w:bCs/>
        </w:rPr>
        <w:t>預算，1</w:t>
      </w:r>
      <w:r w:rsidRPr="00D37098">
        <w:rPr>
          <w:rFonts w:hAnsi="標楷體"/>
          <w:bCs/>
        </w:rPr>
        <w:t>13</w:t>
      </w:r>
      <w:r w:rsidRPr="00D37098">
        <w:rPr>
          <w:rFonts w:hAnsi="標楷體" w:hint="eastAsia"/>
          <w:bCs/>
        </w:rPr>
        <w:t>年度</w:t>
      </w:r>
      <w:r w:rsidR="00086BA0" w:rsidRPr="00D37098">
        <w:rPr>
          <w:rFonts w:hAnsi="標楷體" w:hint="eastAsia"/>
          <w:bCs/>
        </w:rPr>
        <w:t>法定預算數</w:t>
      </w:r>
      <w:r w:rsidR="00086BA0">
        <w:rPr>
          <w:rFonts w:hAnsi="標楷體" w:hint="eastAsia"/>
          <w:bCs/>
        </w:rPr>
        <w:t>110</w:t>
      </w:r>
      <w:r w:rsidRPr="00D37098">
        <w:rPr>
          <w:rFonts w:hAnsi="標楷體" w:hint="eastAsia"/>
          <w:bCs/>
        </w:rPr>
        <w:t>億元已為1</w:t>
      </w:r>
      <w:r w:rsidRPr="00D37098">
        <w:rPr>
          <w:rFonts w:hAnsi="標楷體"/>
          <w:bCs/>
        </w:rPr>
        <w:t>09</w:t>
      </w:r>
      <w:r w:rsidRPr="00D37098">
        <w:rPr>
          <w:rFonts w:hAnsi="標楷體" w:hint="eastAsia"/>
          <w:bCs/>
        </w:rPr>
        <w:t>年度47億</w:t>
      </w:r>
      <w:r w:rsidR="00086BA0">
        <w:rPr>
          <w:rFonts w:hAnsi="標楷體"/>
          <w:bCs/>
        </w:rPr>
        <w:t>5</w:t>
      </w:r>
      <w:r w:rsidR="003220C6">
        <w:rPr>
          <w:rFonts w:hAnsi="標楷體"/>
          <w:bCs/>
        </w:rPr>
        <w:t>,</w:t>
      </w:r>
      <w:r w:rsidR="00086BA0">
        <w:rPr>
          <w:rFonts w:hAnsi="標楷體"/>
          <w:bCs/>
        </w:rPr>
        <w:t>045</w:t>
      </w:r>
      <w:r w:rsidRPr="00D37098">
        <w:rPr>
          <w:rFonts w:hAnsi="標楷體" w:hint="eastAsia"/>
          <w:bCs/>
        </w:rPr>
        <w:t>萬</w:t>
      </w:r>
      <w:r w:rsidR="00086BA0">
        <w:rPr>
          <w:rFonts w:hAnsi="標楷體"/>
          <w:bCs/>
        </w:rPr>
        <w:t>8</w:t>
      </w:r>
      <w:r w:rsidRPr="00D37098">
        <w:rPr>
          <w:rFonts w:hAnsi="標楷體" w:hint="eastAsia"/>
          <w:bCs/>
        </w:rPr>
        <w:t>千元之2</w:t>
      </w:r>
      <w:r w:rsidRPr="00D37098">
        <w:rPr>
          <w:rFonts w:hAnsi="標楷體"/>
          <w:bCs/>
        </w:rPr>
        <w:t>.</w:t>
      </w:r>
      <w:r w:rsidRPr="00D37098">
        <w:rPr>
          <w:rFonts w:hAnsi="標楷體" w:hint="eastAsia"/>
          <w:bCs/>
        </w:rPr>
        <w:t>3</w:t>
      </w:r>
      <w:r w:rsidR="00086BA0">
        <w:rPr>
          <w:rFonts w:hAnsi="標楷體"/>
          <w:bCs/>
        </w:rPr>
        <w:t>2</w:t>
      </w:r>
      <w:r w:rsidRPr="00D37098">
        <w:rPr>
          <w:rFonts w:hAnsi="標楷體" w:hint="eastAsia"/>
          <w:bCs/>
        </w:rPr>
        <w:t>倍。</w:t>
      </w:r>
      <w:r w:rsidRPr="00D37098">
        <w:rPr>
          <w:rFonts w:hAnsi="標楷體" w:hint="eastAsia"/>
        </w:rPr>
        <w:t>雖國軍油品採購預算逐年增加，然揆1</w:t>
      </w:r>
      <w:r w:rsidR="00086BA0">
        <w:rPr>
          <w:rFonts w:hAnsi="標楷體"/>
        </w:rPr>
        <w:t>10</w:t>
      </w:r>
      <w:r w:rsidRPr="00D37098">
        <w:rPr>
          <w:rFonts w:hAnsi="標楷體" w:hint="eastAsia"/>
        </w:rPr>
        <w:t>至11</w:t>
      </w:r>
      <w:r w:rsidR="00B91F3B">
        <w:rPr>
          <w:rFonts w:hAnsi="標楷體"/>
        </w:rPr>
        <w:t>3</w:t>
      </w:r>
      <w:r w:rsidRPr="00D37098">
        <w:rPr>
          <w:rFonts w:hAnsi="標楷體" w:hint="eastAsia"/>
        </w:rPr>
        <w:t>年度決算數仍均高於預算數(詳表</w:t>
      </w:r>
      <w:r w:rsidR="00654861">
        <w:rPr>
          <w:rFonts w:hAnsi="標楷體"/>
        </w:rPr>
        <w:t>1</w:t>
      </w:r>
      <w:r w:rsidRPr="00D37098">
        <w:rPr>
          <w:rFonts w:hAnsi="標楷體" w:hint="eastAsia"/>
        </w:rPr>
        <w:t>)，各年度預算不敷數分別為</w:t>
      </w:r>
      <w:r w:rsidR="00086BA0">
        <w:rPr>
          <w:rFonts w:hAnsi="標楷體"/>
        </w:rPr>
        <w:t>4</w:t>
      </w:r>
      <w:r w:rsidRPr="00D37098">
        <w:rPr>
          <w:rFonts w:hAnsi="標楷體" w:hint="eastAsia"/>
        </w:rPr>
        <w:t>億</w:t>
      </w:r>
      <w:r w:rsidR="00086BA0">
        <w:rPr>
          <w:rFonts w:hAnsi="標楷體"/>
        </w:rPr>
        <w:t>2</w:t>
      </w:r>
      <w:r w:rsidRPr="00D37098">
        <w:rPr>
          <w:rFonts w:hAnsi="標楷體" w:hint="eastAsia"/>
        </w:rPr>
        <w:t>,</w:t>
      </w:r>
      <w:r w:rsidR="00086BA0">
        <w:rPr>
          <w:rFonts w:hAnsi="標楷體"/>
        </w:rPr>
        <w:t>231</w:t>
      </w:r>
      <w:r w:rsidRPr="00D37098">
        <w:rPr>
          <w:rFonts w:hAnsi="標楷體"/>
        </w:rPr>
        <w:t>萬2千元、</w:t>
      </w:r>
      <w:r w:rsidR="00086BA0">
        <w:rPr>
          <w:rFonts w:hAnsi="標楷體"/>
        </w:rPr>
        <w:t>26</w:t>
      </w:r>
      <w:r w:rsidRPr="00D37098">
        <w:rPr>
          <w:rFonts w:hAnsi="標楷體"/>
        </w:rPr>
        <w:t>億</w:t>
      </w:r>
      <w:r w:rsidRPr="00D37098">
        <w:rPr>
          <w:rFonts w:hAnsi="標楷體" w:hint="eastAsia"/>
        </w:rPr>
        <w:t>5,</w:t>
      </w:r>
      <w:r w:rsidR="00086BA0">
        <w:rPr>
          <w:rFonts w:hAnsi="標楷體"/>
        </w:rPr>
        <w:t>605</w:t>
      </w:r>
      <w:r w:rsidRPr="00D37098">
        <w:rPr>
          <w:rFonts w:hAnsi="標楷體"/>
        </w:rPr>
        <w:t>萬</w:t>
      </w:r>
      <w:r w:rsidR="00086BA0">
        <w:rPr>
          <w:rFonts w:hAnsi="標楷體" w:hint="eastAsia"/>
        </w:rPr>
        <w:t>4千</w:t>
      </w:r>
      <w:r w:rsidRPr="00D37098">
        <w:rPr>
          <w:rFonts w:hAnsi="標楷體"/>
        </w:rPr>
        <w:t>元</w:t>
      </w:r>
      <w:r w:rsidR="00086BA0">
        <w:rPr>
          <w:rFonts w:hAnsi="標楷體" w:hint="eastAsia"/>
        </w:rPr>
        <w:t>、1</w:t>
      </w:r>
      <w:r w:rsidR="00086BA0">
        <w:rPr>
          <w:rFonts w:hAnsi="標楷體"/>
        </w:rPr>
        <w:t>2</w:t>
      </w:r>
      <w:r w:rsidR="00086BA0">
        <w:rPr>
          <w:rFonts w:hAnsi="標楷體" w:hint="eastAsia"/>
        </w:rPr>
        <w:t>億</w:t>
      </w:r>
      <w:r w:rsidR="00086BA0">
        <w:rPr>
          <w:rFonts w:hAnsi="標楷體"/>
        </w:rPr>
        <w:t>9,</w:t>
      </w:r>
      <w:r w:rsidR="003220C6">
        <w:rPr>
          <w:rFonts w:hAnsi="標楷體"/>
        </w:rPr>
        <w:t>9</w:t>
      </w:r>
      <w:r w:rsidR="00086BA0">
        <w:rPr>
          <w:rFonts w:hAnsi="標楷體"/>
        </w:rPr>
        <w:t>14</w:t>
      </w:r>
      <w:r w:rsidR="003220C6">
        <w:rPr>
          <w:rFonts w:hAnsi="標楷體" w:hint="eastAsia"/>
        </w:rPr>
        <w:t>萬</w:t>
      </w:r>
      <w:r w:rsidR="00086BA0">
        <w:rPr>
          <w:rFonts w:hAnsi="標楷體"/>
        </w:rPr>
        <w:t>6</w:t>
      </w:r>
      <w:r w:rsidR="00086BA0">
        <w:rPr>
          <w:rFonts w:hAnsi="標楷體" w:hint="eastAsia"/>
        </w:rPr>
        <w:t>千元</w:t>
      </w:r>
      <w:r w:rsidRPr="00D37098">
        <w:rPr>
          <w:rFonts w:hAnsi="標楷體" w:hint="eastAsia"/>
        </w:rPr>
        <w:t>及</w:t>
      </w:r>
      <w:r w:rsidR="00086BA0">
        <w:rPr>
          <w:rFonts w:hAnsi="標楷體" w:hint="eastAsia"/>
        </w:rPr>
        <w:t>24</w:t>
      </w:r>
      <w:r w:rsidR="003220C6" w:rsidRPr="00D37098">
        <w:rPr>
          <w:rFonts w:hAnsi="標楷體"/>
        </w:rPr>
        <w:t>億</w:t>
      </w:r>
      <w:r w:rsidR="00086BA0">
        <w:rPr>
          <w:rFonts w:hAnsi="標楷體" w:hint="eastAsia"/>
        </w:rPr>
        <w:t>7</w:t>
      </w:r>
      <w:r w:rsidR="003220C6" w:rsidRPr="00D37098">
        <w:rPr>
          <w:rFonts w:hAnsi="標楷體" w:hint="eastAsia"/>
        </w:rPr>
        <w:t>,</w:t>
      </w:r>
      <w:r w:rsidR="00654861">
        <w:rPr>
          <w:rFonts w:hAnsi="標楷體" w:hint="eastAsia"/>
        </w:rPr>
        <w:t>400</w:t>
      </w:r>
      <w:r w:rsidRPr="00D37098">
        <w:rPr>
          <w:rFonts w:hAnsi="標楷體" w:hint="eastAsia"/>
        </w:rPr>
        <w:t>萬</w:t>
      </w:r>
      <w:r w:rsidRPr="00D37098">
        <w:rPr>
          <w:rFonts w:hAnsi="標楷體"/>
        </w:rPr>
        <w:t>元</w:t>
      </w:r>
      <w:r w:rsidRPr="00D37098">
        <w:rPr>
          <w:rFonts w:hAnsi="標楷體" w:hint="eastAsia"/>
        </w:rPr>
        <w:t>(各年度超支比率分別為</w:t>
      </w:r>
      <w:r w:rsidR="00654861">
        <w:rPr>
          <w:rFonts w:hAnsi="標楷體" w:hint="eastAsia"/>
        </w:rPr>
        <w:t>7</w:t>
      </w:r>
      <w:r w:rsidR="00654861">
        <w:rPr>
          <w:rFonts w:hAnsi="標楷體"/>
        </w:rPr>
        <w:t>.</w:t>
      </w:r>
      <w:r w:rsidR="00654861">
        <w:rPr>
          <w:rFonts w:hAnsi="標楷體" w:hint="eastAsia"/>
        </w:rPr>
        <w:t>44</w:t>
      </w:r>
      <w:r w:rsidRPr="00D37098">
        <w:rPr>
          <w:rFonts w:hAnsi="標楷體" w:hint="eastAsia"/>
        </w:rPr>
        <w:t>%、</w:t>
      </w:r>
      <w:r w:rsidR="00654861">
        <w:rPr>
          <w:rFonts w:hAnsi="標楷體" w:hint="eastAsia"/>
        </w:rPr>
        <w:t>43</w:t>
      </w:r>
      <w:r w:rsidR="00654861">
        <w:rPr>
          <w:rFonts w:hAnsi="標楷體"/>
        </w:rPr>
        <w:t>.</w:t>
      </w:r>
      <w:r w:rsidR="00654861">
        <w:rPr>
          <w:rFonts w:hAnsi="標楷體" w:hint="eastAsia"/>
        </w:rPr>
        <w:t>86</w:t>
      </w:r>
      <w:r w:rsidRPr="00D37098">
        <w:rPr>
          <w:rFonts w:hAnsi="標楷體" w:hint="eastAsia"/>
        </w:rPr>
        <w:t>%</w:t>
      </w:r>
      <w:r w:rsidR="00654861">
        <w:rPr>
          <w:rFonts w:hAnsi="標楷體" w:hint="eastAsia"/>
        </w:rPr>
        <w:t>、17</w:t>
      </w:r>
      <w:r w:rsidR="00654861">
        <w:rPr>
          <w:rFonts w:hAnsi="標楷體"/>
        </w:rPr>
        <w:t>.</w:t>
      </w:r>
      <w:r w:rsidR="00654861">
        <w:rPr>
          <w:rFonts w:hAnsi="標楷體" w:hint="eastAsia"/>
        </w:rPr>
        <w:t>97</w:t>
      </w:r>
      <w:r w:rsidR="00654861">
        <w:rPr>
          <w:rFonts w:hAnsi="標楷體"/>
        </w:rPr>
        <w:t>%</w:t>
      </w:r>
      <w:r w:rsidRPr="00D37098">
        <w:rPr>
          <w:rFonts w:hAnsi="標楷體" w:hint="eastAsia"/>
        </w:rPr>
        <w:t>及</w:t>
      </w:r>
      <w:r w:rsidR="00654861">
        <w:rPr>
          <w:rFonts w:hAnsi="標楷體" w:hint="eastAsia"/>
        </w:rPr>
        <w:t>22</w:t>
      </w:r>
      <w:r w:rsidR="00654861">
        <w:rPr>
          <w:rFonts w:hAnsi="標楷體"/>
        </w:rPr>
        <w:t>.</w:t>
      </w:r>
      <w:r w:rsidR="00654861">
        <w:rPr>
          <w:rFonts w:hAnsi="標楷體" w:hint="eastAsia"/>
        </w:rPr>
        <w:t>49</w:t>
      </w:r>
      <w:r w:rsidRPr="00D37098">
        <w:rPr>
          <w:rFonts w:hAnsi="標楷體" w:hint="eastAsia"/>
        </w:rPr>
        <w:t>%)，</w:t>
      </w:r>
      <w:r w:rsidR="00654861">
        <w:rPr>
          <w:rFonts w:hAnsi="標楷體" w:hint="eastAsia"/>
        </w:rPr>
        <w:t>1</w:t>
      </w:r>
      <w:r w:rsidR="00654861">
        <w:rPr>
          <w:rFonts w:hAnsi="標楷體"/>
        </w:rPr>
        <w:t>13</w:t>
      </w:r>
      <w:r w:rsidR="00654861">
        <w:rPr>
          <w:rFonts w:hAnsi="標楷體" w:hint="eastAsia"/>
        </w:rPr>
        <w:t>年度</w:t>
      </w:r>
      <w:r w:rsidRPr="00D37098">
        <w:rPr>
          <w:rFonts w:hAnsi="標楷體" w:hint="eastAsia"/>
        </w:rPr>
        <w:t>超支金額及比率</w:t>
      </w:r>
      <w:r w:rsidR="00654861">
        <w:rPr>
          <w:rFonts w:hAnsi="標楷體" w:hint="eastAsia"/>
        </w:rPr>
        <w:t>仍顯均高不下</w:t>
      </w:r>
      <w:r w:rsidRPr="00D37098">
        <w:rPr>
          <w:rFonts w:hAnsi="標楷體" w:hint="eastAsia"/>
        </w:rPr>
        <w:t>。</w:t>
      </w:r>
    </w:p>
    <w:p w:rsidR="003D26BC" w:rsidRDefault="003D26BC" w:rsidP="003D26BC">
      <w:pPr>
        <w:ind w:left="567" w:firstLine="567"/>
        <w:rPr>
          <w:rFonts w:hAnsi="標楷體"/>
        </w:rPr>
      </w:pPr>
      <w:r w:rsidRPr="00D37098">
        <w:rPr>
          <w:rFonts w:hAnsi="標楷體" w:hint="eastAsia"/>
        </w:rPr>
        <w:t>綜上，</w:t>
      </w:r>
      <w:r>
        <w:rPr>
          <w:rFonts w:hAnsi="標楷體" w:hint="eastAsia"/>
        </w:rPr>
        <w:t>國防部為因應</w:t>
      </w:r>
      <w:r w:rsidRPr="00D37098">
        <w:rPr>
          <w:rFonts w:hAnsi="標楷體" w:hint="eastAsia"/>
        </w:rPr>
        <w:t>中共擾</w:t>
      </w:r>
      <w:r w:rsidR="00DC19FE">
        <w:rPr>
          <w:rFonts w:hAnsi="標楷體" w:hint="eastAsia"/>
        </w:rPr>
        <w:t>臺</w:t>
      </w:r>
      <w:r w:rsidRPr="00D37098">
        <w:rPr>
          <w:rFonts w:hAnsi="標楷體" w:hint="eastAsia"/>
        </w:rPr>
        <w:t>行為不斷及</w:t>
      </w:r>
      <w:r w:rsidR="00B91F3B">
        <w:rPr>
          <w:rFonts w:hAnsi="標楷體" w:hint="eastAsia"/>
        </w:rPr>
        <w:t>國際</w:t>
      </w:r>
      <w:r w:rsidRPr="00D37098">
        <w:rPr>
          <w:rFonts w:hAnsi="標楷體" w:hint="eastAsia"/>
        </w:rPr>
        <w:t>油價浮動調整等因素，</w:t>
      </w:r>
      <w:r>
        <w:rPr>
          <w:rFonts w:hAnsi="標楷體" w:hint="eastAsia"/>
        </w:rPr>
        <w:t>近年不斷增編</w:t>
      </w:r>
      <w:r w:rsidRPr="00D37098">
        <w:rPr>
          <w:rFonts w:hAnsi="標楷體" w:hint="eastAsia"/>
        </w:rPr>
        <w:t>油品採購預算</w:t>
      </w:r>
      <w:r>
        <w:rPr>
          <w:rFonts w:hAnsi="標楷體" w:hint="eastAsia"/>
        </w:rPr>
        <w:t>，1</w:t>
      </w:r>
      <w:r>
        <w:rPr>
          <w:rFonts w:hAnsi="標楷體"/>
        </w:rPr>
        <w:t>13</w:t>
      </w:r>
      <w:r>
        <w:rPr>
          <w:rFonts w:hAnsi="標楷體" w:hint="eastAsia"/>
        </w:rPr>
        <w:t>年度法定預算數已為1</w:t>
      </w:r>
      <w:r>
        <w:rPr>
          <w:rFonts w:hAnsi="標楷體"/>
        </w:rPr>
        <w:t>09</w:t>
      </w:r>
      <w:r>
        <w:rPr>
          <w:rFonts w:hAnsi="標楷體" w:hint="eastAsia"/>
        </w:rPr>
        <w:t>年度之2</w:t>
      </w:r>
      <w:r>
        <w:rPr>
          <w:rFonts w:hAnsi="標楷體"/>
        </w:rPr>
        <w:t>.32</w:t>
      </w:r>
      <w:r>
        <w:rPr>
          <w:rFonts w:hAnsi="標楷體" w:hint="eastAsia"/>
        </w:rPr>
        <w:t>倍，</w:t>
      </w:r>
      <w:r w:rsidRPr="00654861">
        <w:rPr>
          <w:rFonts w:hAnsi="標楷體" w:hint="eastAsia"/>
        </w:rPr>
        <w:t>然</w:t>
      </w:r>
      <w:r>
        <w:rPr>
          <w:rFonts w:hAnsi="標楷體" w:hint="eastAsia"/>
        </w:rPr>
        <w:t>1</w:t>
      </w:r>
      <w:r>
        <w:rPr>
          <w:rFonts w:hAnsi="標楷體"/>
        </w:rPr>
        <w:t>10</w:t>
      </w:r>
      <w:r>
        <w:rPr>
          <w:rFonts w:hAnsi="標楷體" w:hint="eastAsia"/>
        </w:rPr>
        <w:t>至1</w:t>
      </w:r>
      <w:r>
        <w:rPr>
          <w:rFonts w:hAnsi="標楷體"/>
        </w:rPr>
        <w:t>13</w:t>
      </w:r>
      <w:r>
        <w:rPr>
          <w:rFonts w:hAnsi="標楷體" w:hint="eastAsia"/>
        </w:rPr>
        <w:t>年度油料採購決算數</w:t>
      </w:r>
      <w:r w:rsidRPr="00654861">
        <w:rPr>
          <w:rFonts w:hAnsi="標楷體" w:hint="eastAsia"/>
        </w:rPr>
        <w:t>仍連續4年度</w:t>
      </w:r>
      <w:r>
        <w:rPr>
          <w:rFonts w:hAnsi="標楷體" w:hint="eastAsia"/>
        </w:rPr>
        <w:t>有</w:t>
      </w:r>
      <w:r w:rsidRPr="00654861">
        <w:rPr>
          <w:rFonts w:hAnsi="標楷體" w:hint="eastAsia"/>
        </w:rPr>
        <w:t>不敷支用</w:t>
      </w:r>
      <w:r>
        <w:rPr>
          <w:rFonts w:hAnsi="標楷體" w:hint="eastAsia"/>
        </w:rPr>
        <w:t>之情事</w:t>
      </w:r>
      <w:r w:rsidRPr="00654861">
        <w:rPr>
          <w:rFonts w:hAnsi="標楷體" w:hint="eastAsia"/>
        </w:rPr>
        <w:t>，</w:t>
      </w:r>
      <w:r>
        <w:rPr>
          <w:rFonts w:hAnsi="標楷體" w:hint="eastAsia"/>
        </w:rPr>
        <w:t>且1</w:t>
      </w:r>
      <w:r>
        <w:rPr>
          <w:rFonts w:hAnsi="標楷體"/>
        </w:rPr>
        <w:t>13</w:t>
      </w:r>
      <w:r>
        <w:rPr>
          <w:rFonts w:hAnsi="標楷體" w:hint="eastAsia"/>
        </w:rPr>
        <w:t>年度</w:t>
      </w:r>
      <w:r w:rsidRPr="00D37098">
        <w:rPr>
          <w:rFonts w:hAnsi="標楷體" w:hint="eastAsia"/>
        </w:rPr>
        <w:t>超支金額</w:t>
      </w:r>
      <w:r w:rsidR="003220C6">
        <w:rPr>
          <w:rFonts w:hAnsi="標楷體" w:hint="eastAsia"/>
        </w:rPr>
        <w:t>24</w:t>
      </w:r>
      <w:r w:rsidR="003220C6" w:rsidRPr="00D37098">
        <w:rPr>
          <w:rFonts w:hAnsi="標楷體"/>
        </w:rPr>
        <w:t>億</w:t>
      </w:r>
      <w:r w:rsidR="003220C6">
        <w:rPr>
          <w:rFonts w:hAnsi="標楷體" w:hint="eastAsia"/>
        </w:rPr>
        <w:t>7</w:t>
      </w:r>
      <w:r w:rsidR="003220C6" w:rsidRPr="00D37098">
        <w:rPr>
          <w:rFonts w:hAnsi="標楷體" w:hint="eastAsia"/>
        </w:rPr>
        <w:t>,</w:t>
      </w:r>
      <w:r w:rsidR="003220C6">
        <w:rPr>
          <w:rFonts w:hAnsi="標楷體" w:hint="eastAsia"/>
        </w:rPr>
        <w:t>400</w:t>
      </w:r>
      <w:r w:rsidR="003220C6" w:rsidRPr="00D37098">
        <w:rPr>
          <w:rFonts w:hAnsi="標楷體" w:hint="eastAsia"/>
        </w:rPr>
        <w:t>萬</w:t>
      </w:r>
      <w:r w:rsidR="003220C6" w:rsidRPr="00D37098">
        <w:rPr>
          <w:rFonts w:hAnsi="標楷體"/>
        </w:rPr>
        <w:t>元</w:t>
      </w:r>
      <w:r w:rsidRPr="00D37098">
        <w:rPr>
          <w:rFonts w:hAnsi="標楷體" w:hint="eastAsia"/>
        </w:rPr>
        <w:t>及</w:t>
      </w:r>
      <w:r>
        <w:rPr>
          <w:rFonts w:hAnsi="標楷體" w:hint="eastAsia"/>
        </w:rPr>
        <w:t>超支</w:t>
      </w:r>
      <w:r w:rsidRPr="00D37098">
        <w:rPr>
          <w:rFonts w:hAnsi="標楷體" w:hint="eastAsia"/>
        </w:rPr>
        <w:t>比率</w:t>
      </w:r>
      <w:r>
        <w:rPr>
          <w:rFonts w:hAnsi="標楷體" w:hint="eastAsia"/>
        </w:rPr>
        <w:t>2</w:t>
      </w:r>
      <w:r>
        <w:rPr>
          <w:rFonts w:hAnsi="標楷體"/>
        </w:rPr>
        <w:t>2.49%</w:t>
      </w:r>
      <w:r>
        <w:rPr>
          <w:rFonts w:hAnsi="標楷體" w:hint="eastAsia"/>
        </w:rPr>
        <w:t>仍顯居高不下，爰</w:t>
      </w:r>
      <w:r w:rsidRPr="00654861">
        <w:rPr>
          <w:rFonts w:hAnsi="標楷體" w:hint="eastAsia"/>
        </w:rPr>
        <w:t>國防部允宜督導各軍種加強油料經費管控事宜</w:t>
      </w:r>
      <w:r w:rsidR="001F3850">
        <w:rPr>
          <w:rFonts w:hAnsi="標楷體" w:hint="eastAsia"/>
        </w:rPr>
        <w:t>。</w:t>
      </w:r>
    </w:p>
    <w:p w:rsidR="00967245" w:rsidRPr="00255EAE" w:rsidRDefault="00967245" w:rsidP="00967245">
      <w:pPr>
        <w:ind w:leftChars="248" w:left="703" w:firstLineChars="2" w:firstLine="5"/>
        <w:jc w:val="left"/>
        <w:rPr>
          <w:rFonts w:hAnsi="標楷體"/>
          <w:b/>
          <w:spacing w:val="-10"/>
        </w:rPr>
      </w:pPr>
      <w:r w:rsidRPr="00255EAE">
        <w:rPr>
          <w:rFonts w:hAnsi="標楷體" w:hint="eastAsia"/>
          <w:b/>
          <w:spacing w:val="-10"/>
        </w:rPr>
        <w:t>表</w:t>
      </w:r>
      <w:r w:rsidR="003D26BC" w:rsidRPr="00255EAE">
        <w:rPr>
          <w:rFonts w:hAnsi="標楷體"/>
          <w:b/>
          <w:spacing w:val="-10"/>
        </w:rPr>
        <w:t>1</w:t>
      </w:r>
      <w:r w:rsidRPr="00255EAE">
        <w:rPr>
          <w:rFonts w:hAnsi="標楷體" w:hint="eastAsia"/>
          <w:b/>
          <w:spacing w:val="-10"/>
        </w:rPr>
        <w:t xml:space="preserve">  </w:t>
      </w:r>
      <w:r w:rsidRPr="00255EAE">
        <w:rPr>
          <w:rFonts w:hAnsi="標楷體" w:hint="eastAsia"/>
          <w:b/>
        </w:rPr>
        <w:t>109至113年度國軍油品採購預算</w:t>
      </w:r>
      <w:r w:rsidRPr="00255EAE">
        <w:rPr>
          <w:rFonts w:hAnsi="標楷體" w:hint="eastAsia"/>
          <w:b/>
          <w:spacing w:val="-10"/>
        </w:rPr>
        <w:t>編列及執行情形</w:t>
      </w:r>
      <w:r w:rsidR="00DC19FE">
        <w:rPr>
          <w:rFonts w:hAnsi="標楷體" w:hint="eastAsia"/>
          <w:b/>
          <w:spacing w:val="-10"/>
        </w:rPr>
        <w:t>表</w:t>
      </w:r>
    </w:p>
    <w:p w:rsidR="00967245" w:rsidRPr="00255EAE" w:rsidRDefault="00967245" w:rsidP="00967245">
      <w:pPr>
        <w:spacing w:line="400" w:lineRule="exact"/>
        <w:ind w:leftChars="-50" w:left="705" w:hangingChars="321" w:hanging="847"/>
        <w:jc w:val="left"/>
        <w:rPr>
          <w:rFonts w:hAnsi="標楷體"/>
        </w:rPr>
      </w:pPr>
      <w:r w:rsidRPr="00255EAE">
        <w:rPr>
          <w:rFonts w:hAnsi="標楷體" w:hint="eastAsia"/>
          <w:b/>
          <w:spacing w:val="-10"/>
        </w:rPr>
        <w:t xml:space="preserve">                                                      </w:t>
      </w:r>
      <w:r w:rsidRPr="00255EAE">
        <w:rPr>
          <w:rFonts w:hAnsi="標楷體" w:hint="eastAsia"/>
          <w:spacing w:val="-10"/>
          <w:sz w:val="24"/>
          <w:szCs w:val="24"/>
        </w:rPr>
        <w:t>單位：新臺幣千元；%</w:t>
      </w:r>
    </w:p>
    <w:tbl>
      <w:tblPr>
        <w:tblW w:w="0" w:type="auto"/>
        <w:tblInd w:w="84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19"/>
        <w:gridCol w:w="1984"/>
        <w:gridCol w:w="1985"/>
        <w:gridCol w:w="1842"/>
        <w:gridCol w:w="1241"/>
      </w:tblGrid>
      <w:tr w:rsidR="009757CA" w:rsidRPr="00255EAE" w:rsidTr="006E7944">
        <w:tc>
          <w:tcPr>
            <w:tcW w:w="819" w:type="dxa"/>
            <w:vMerge w:val="restart"/>
            <w:shd w:val="clear" w:color="auto" w:fill="auto"/>
            <w:vAlign w:val="center"/>
          </w:tcPr>
          <w:p w:rsidR="00967245" w:rsidRPr="00255EAE" w:rsidRDefault="00967245" w:rsidP="00967245">
            <w:pPr>
              <w:pStyle w:val="143"/>
              <w:rPr>
                <w:rFonts w:hint="eastAsia"/>
              </w:rPr>
            </w:pPr>
            <w:r w:rsidRPr="00255EAE">
              <w:rPr>
                <w:rFonts w:hint="eastAsia"/>
              </w:rPr>
              <w:t>年度</w:t>
            </w:r>
          </w:p>
        </w:tc>
        <w:tc>
          <w:tcPr>
            <w:tcW w:w="1984" w:type="dxa"/>
            <w:vMerge w:val="restart"/>
            <w:shd w:val="clear" w:color="auto" w:fill="auto"/>
            <w:vAlign w:val="center"/>
          </w:tcPr>
          <w:p w:rsidR="00967245" w:rsidRPr="00255EAE" w:rsidRDefault="00967245" w:rsidP="00DC19FE">
            <w:pPr>
              <w:pStyle w:val="143"/>
              <w:jc w:val="center"/>
              <w:rPr>
                <w:rFonts w:hint="eastAsia"/>
              </w:rPr>
            </w:pPr>
            <w:r w:rsidRPr="00255EAE">
              <w:rPr>
                <w:rFonts w:hint="eastAsia"/>
              </w:rPr>
              <w:t>預算數</w:t>
            </w:r>
          </w:p>
        </w:tc>
        <w:tc>
          <w:tcPr>
            <w:tcW w:w="1985" w:type="dxa"/>
            <w:vMerge w:val="restart"/>
            <w:shd w:val="clear" w:color="auto" w:fill="auto"/>
            <w:vAlign w:val="center"/>
          </w:tcPr>
          <w:p w:rsidR="00967245" w:rsidRPr="00255EAE" w:rsidRDefault="00967245" w:rsidP="00DC19FE">
            <w:pPr>
              <w:pStyle w:val="143"/>
              <w:jc w:val="center"/>
              <w:rPr>
                <w:rFonts w:hint="eastAsia"/>
              </w:rPr>
            </w:pPr>
            <w:r w:rsidRPr="00255EAE">
              <w:rPr>
                <w:rFonts w:hint="eastAsia"/>
              </w:rPr>
              <w:t>決算數</w:t>
            </w:r>
          </w:p>
        </w:tc>
        <w:tc>
          <w:tcPr>
            <w:tcW w:w="3083" w:type="dxa"/>
            <w:gridSpan w:val="2"/>
            <w:shd w:val="clear" w:color="auto" w:fill="auto"/>
            <w:vAlign w:val="center"/>
          </w:tcPr>
          <w:p w:rsidR="00967245" w:rsidRPr="00255EAE" w:rsidRDefault="00967245" w:rsidP="003261D7">
            <w:pPr>
              <w:pStyle w:val="143"/>
              <w:jc w:val="center"/>
              <w:rPr>
                <w:rFonts w:hint="eastAsia"/>
              </w:rPr>
            </w:pPr>
            <w:r w:rsidRPr="00255EAE">
              <w:rPr>
                <w:rFonts w:hint="eastAsia"/>
              </w:rPr>
              <w:t>比較增</w:t>
            </w:r>
            <w:r w:rsidR="00DC19FE">
              <w:rPr>
                <w:rFonts w:hint="eastAsia"/>
              </w:rPr>
              <w:t>(</w:t>
            </w:r>
            <w:r w:rsidRPr="00255EAE">
              <w:rPr>
                <w:rFonts w:hint="eastAsia"/>
              </w:rPr>
              <w:t>減</w:t>
            </w:r>
            <w:r w:rsidR="00DC19FE">
              <w:rPr>
                <w:rFonts w:hint="eastAsia"/>
              </w:rPr>
              <w:t>)</w:t>
            </w:r>
          </w:p>
        </w:tc>
      </w:tr>
      <w:tr w:rsidR="009757CA" w:rsidRPr="00255EAE" w:rsidTr="006E7944">
        <w:tc>
          <w:tcPr>
            <w:tcW w:w="819" w:type="dxa"/>
            <w:vMerge/>
            <w:shd w:val="clear" w:color="auto" w:fill="auto"/>
          </w:tcPr>
          <w:p w:rsidR="00967245" w:rsidRPr="00255EAE" w:rsidRDefault="00967245" w:rsidP="00967245">
            <w:pPr>
              <w:pStyle w:val="143"/>
              <w:rPr>
                <w:rFonts w:hint="eastAsia"/>
              </w:rPr>
            </w:pPr>
          </w:p>
        </w:tc>
        <w:tc>
          <w:tcPr>
            <w:tcW w:w="1984" w:type="dxa"/>
            <w:vMerge/>
            <w:shd w:val="clear" w:color="auto" w:fill="auto"/>
          </w:tcPr>
          <w:p w:rsidR="00967245" w:rsidRPr="00255EAE" w:rsidRDefault="00967245" w:rsidP="00967245">
            <w:pPr>
              <w:pStyle w:val="143"/>
              <w:rPr>
                <w:rFonts w:hint="eastAsia"/>
              </w:rPr>
            </w:pPr>
          </w:p>
        </w:tc>
        <w:tc>
          <w:tcPr>
            <w:tcW w:w="1985" w:type="dxa"/>
            <w:vMerge/>
            <w:shd w:val="clear" w:color="auto" w:fill="auto"/>
          </w:tcPr>
          <w:p w:rsidR="00967245" w:rsidRPr="00255EAE" w:rsidRDefault="00967245" w:rsidP="00967245">
            <w:pPr>
              <w:pStyle w:val="143"/>
              <w:rPr>
                <w:rFonts w:hint="eastAsia"/>
              </w:rPr>
            </w:pPr>
          </w:p>
        </w:tc>
        <w:tc>
          <w:tcPr>
            <w:tcW w:w="1842" w:type="dxa"/>
            <w:shd w:val="clear" w:color="auto" w:fill="auto"/>
            <w:vAlign w:val="center"/>
          </w:tcPr>
          <w:p w:rsidR="00967245" w:rsidRPr="00255EAE" w:rsidRDefault="00967245" w:rsidP="003261D7">
            <w:pPr>
              <w:pStyle w:val="143"/>
              <w:jc w:val="center"/>
              <w:rPr>
                <w:rFonts w:hint="eastAsia"/>
              </w:rPr>
            </w:pPr>
            <w:r w:rsidRPr="00255EAE">
              <w:rPr>
                <w:rFonts w:hint="eastAsia"/>
              </w:rPr>
              <w:t>金額</w:t>
            </w:r>
          </w:p>
        </w:tc>
        <w:tc>
          <w:tcPr>
            <w:tcW w:w="1241" w:type="dxa"/>
            <w:shd w:val="clear" w:color="auto" w:fill="auto"/>
            <w:vAlign w:val="center"/>
          </w:tcPr>
          <w:p w:rsidR="00967245" w:rsidRPr="00255EAE" w:rsidRDefault="00967245" w:rsidP="003261D7">
            <w:pPr>
              <w:pStyle w:val="143"/>
              <w:jc w:val="center"/>
              <w:rPr>
                <w:rFonts w:hint="eastAsia"/>
              </w:rPr>
            </w:pPr>
            <w:r w:rsidRPr="00255EAE">
              <w:rPr>
                <w:rFonts w:hint="eastAsia"/>
              </w:rPr>
              <w:t>比率</w:t>
            </w:r>
          </w:p>
        </w:tc>
      </w:tr>
      <w:tr w:rsidR="009757CA" w:rsidRPr="00255EAE" w:rsidTr="006E7944">
        <w:tc>
          <w:tcPr>
            <w:tcW w:w="819" w:type="dxa"/>
            <w:shd w:val="clear" w:color="auto" w:fill="auto"/>
          </w:tcPr>
          <w:p w:rsidR="009757CA" w:rsidRPr="00255EAE" w:rsidRDefault="009757CA" w:rsidP="009757CA">
            <w:pPr>
              <w:pStyle w:val="143"/>
              <w:jc w:val="center"/>
              <w:rPr>
                <w:rFonts w:hint="eastAsia"/>
              </w:rPr>
            </w:pPr>
            <w:r w:rsidRPr="00255EAE">
              <w:rPr>
                <w:rFonts w:hint="eastAsia"/>
              </w:rPr>
              <w:t>1</w:t>
            </w:r>
            <w:r w:rsidRPr="00255EAE">
              <w:t>09</w:t>
            </w:r>
          </w:p>
        </w:tc>
        <w:tc>
          <w:tcPr>
            <w:tcW w:w="1984" w:type="dxa"/>
            <w:shd w:val="clear" w:color="auto" w:fill="auto"/>
          </w:tcPr>
          <w:p w:rsidR="009757CA" w:rsidRPr="00255EAE" w:rsidRDefault="009757CA" w:rsidP="009757CA">
            <w:pPr>
              <w:pStyle w:val="143"/>
              <w:jc w:val="right"/>
              <w:rPr>
                <w:rFonts w:hint="eastAsia"/>
              </w:rPr>
            </w:pPr>
            <w:r w:rsidRPr="00255EAE">
              <w:t>4,750,458</w:t>
            </w:r>
          </w:p>
        </w:tc>
        <w:tc>
          <w:tcPr>
            <w:tcW w:w="1985" w:type="dxa"/>
            <w:shd w:val="clear" w:color="auto" w:fill="auto"/>
          </w:tcPr>
          <w:p w:rsidR="009757CA" w:rsidRPr="00255EAE" w:rsidRDefault="009757CA" w:rsidP="009757CA">
            <w:pPr>
              <w:pStyle w:val="143"/>
              <w:jc w:val="right"/>
              <w:rPr>
                <w:rFonts w:hint="eastAsia"/>
              </w:rPr>
            </w:pPr>
            <w:r w:rsidRPr="00255EAE">
              <w:t>4,746,081</w:t>
            </w:r>
          </w:p>
        </w:tc>
        <w:tc>
          <w:tcPr>
            <w:tcW w:w="1842" w:type="dxa"/>
            <w:shd w:val="clear" w:color="auto" w:fill="auto"/>
          </w:tcPr>
          <w:p w:rsidR="009757CA" w:rsidRPr="00255EAE" w:rsidRDefault="009757CA" w:rsidP="009757CA">
            <w:pPr>
              <w:pStyle w:val="143"/>
              <w:jc w:val="right"/>
              <w:rPr>
                <w:rFonts w:hint="eastAsia"/>
              </w:rPr>
            </w:pPr>
            <w:r w:rsidRPr="00255EAE">
              <w:t>(4,377)</w:t>
            </w:r>
          </w:p>
        </w:tc>
        <w:tc>
          <w:tcPr>
            <w:tcW w:w="1241" w:type="dxa"/>
            <w:shd w:val="clear" w:color="auto" w:fill="auto"/>
          </w:tcPr>
          <w:p w:rsidR="009757CA" w:rsidRPr="00255EAE" w:rsidRDefault="009757CA" w:rsidP="009757CA">
            <w:pPr>
              <w:pStyle w:val="143"/>
              <w:jc w:val="right"/>
              <w:rPr>
                <w:rFonts w:hint="eastAsia"/>
              </w:rPr>
            </w:pPr>
            <w:r w:rsidRPr="00255EAE">
              <w:t>(0.09)</w:t>
            </w:r>
          </w:p>
        </w:tc>
      </w:tr>
      <w:tr w:rsidR="009757CA" w:rsidRPr="00255EAE" w:rsidTr="006E7944">
        <w:tc>
          <w:tcPr>
            <w:tcW w:w="819" w:type="dxa"/>
            <w:shd w:val="clear" w:color="auto" w:fill="auto"/>
          </w:tcPr>
          <w:p w:rsidR="009757CA" w:rsidRPr="00255EAE" w:rsidRDefault="009757CA" w:rsidP="009757CA">
            <w:pPr>
              <w:pStyle w:val="143"/>
              <w:jc w:val="center"/>
              <w:rPr>
                <w:rFonts w:hint="eastAsia"/>
              </w:rPr>
            </w:pPr>
            <w:r w:rsidRPr="00255EAE">
              <w:rPr>
                <w:rFonts w:hint="eastAsia"/>
              </w:rPr>
              <w:t>1</w:t>
            </w:r>
            <w:r w:rsidRPr="00255EAE">
              <w:t>10</w:t>
            </w:r>
          </w:p>
        </w:tc>
        <w:tc>
          <w:tcPr>
            <w:tcW w:w="1984" w:type="dxa"/>
            <w:shd w:val="clear" w:color="auto" w:fill="auto"/>
          </w:tcPr>
          <w:p w:rsidR="009757CA" w:rsidRPr="00255EAE" w:rsidRDefault="009757CA" w:rsidP="009757CA">
            <w:pPr>
              <w:pStyle w:val="143"/>
              <w:jc w:val="right"/>
              <w:rPr>
                <w:rFonts w:hint="eastAsia"/>
              </w:rPr>
            </w:pPr>
            <w:r w:rsidRPr="00255EAE">
              <w:t>5,673,890</w:t>
            </w:r>
          </w:p>
        </w:tc>
        <w:tc>
          <w:tcPr>
            <w:tcW w:w="1985" w:type="dxa"/>
            <w:shd w:val="clear" w:color="auto" w:fill="auto"/>
          </w:tcPr>
          <w:p w:rsidR="009757CA" w:rsidRPr="00255EAE" w:rsidRDefault="009757CA" w:rsidP="009757CA">
            <w:pPr>
              <w:pStyle w:val="143"/>
              <w:jc w:val="right"/>
              <w:rPr>
                <w:rFonts w:hint="eastAsia"/>
              </w:rPr>
            </w:pPr>
            <w:r w:rsidRPr="00255EAE">
              <w:t>6,096,202</w:t>
            </w:r>
          </w:p>
        </w:tc>
        <w:tc>
          <w:tcPr>
            <w:tcW w:w="1842" w:type="dxa"/>
            <w:shd w:val="clear" w:color="auto" w:fill="auto"/>
          </w:tcPr>
          <w:p w:rsidR="009757CA" w:rsidRPr="00255EAE" w:rsidRDefault="009757CA" w:rsidP="009757CA">
            <w:pPr>
              <w:pStyle w:val="143"/>
              <w:jc w:val="right"/>
              <w:rPr>
                <w:rFonts w:hint="eastAsia"/>
              </w:rPr>
            </w:pPr>
            <w:r w:rsidRPr="00255EAE">
              <w:t>422,312</w:t>
            </w:r>
          </w:p>
        </w:tc>
        <w:tc>
          <w:tcPr>
            <w:tcW w:w="1241" w:type="dxa"/>
            <w:shd w:val="clear" w:color="auto" w:fill="auto"/>
          </w:tcPr>
          <w:p w:rsidR="009757CA" w:rsidRPr="00255EAE" w:rsidRDefault="009757CA" w:rsidP="009757CA">
            <w:pPr>
              <w:pStyle w:val="143"/>
              <w:jc w:val="right"/>
              <w:rPr>
                <w:rFonts w:hint="eastAsia"/>
              </w:rPr>
            </w:pPr>
            <w:r w:rsidRPr="00255EAE">
              <w:t>7.44</w:t>
            </w:r>
          </w:p>
        </w:tc>
      </w:tr>
      <w:tr w:rsidR="009757CA" w:rsidRPr="00255EAE" w:rsidTr="006E7944">
        <w:tc>
          <w:tcPr>
            <w:tcW w:w="819" w:type="dxa"/>
            <w:shd w:val="clear" w:color="auto" w:fill="auto"/>
          </w:tcPr>
          <w:p w:rsidR="009757CA" w:rsidRPr="00255EAE" w:rsidRDefault="009757CA" w:rsidP="009757CA">
            <w:pPr>
              <w:pStyle w:val="143"/>
              <w:jc w:val="center"/>
              <w:rPr>
                <w:rFonts w:hint="eastAsia"/>
              </w:rPr>
            </w:pPr>
            <w:r w:rsidRPr="00255EAE">
              <w:rPr>
                <w:rFonts w:hint="eastAsia"/>
              </w:rPr>
              <w:t>1</w:t>
            </w:r>
            <w:r w:rsidRPr="00255EAE">
              <w:t>11</w:t>
            </w:r>
          </w:p>
        </w:tc>
        <w:tc>
          <w:tcPr>
            <w:tcW w:w="1984" w:type="dxa"/>
            <w:shd w:val="clear" w:color="auto" w:fill="auto"/>
          </w:tcPr>
          <w:p w:rsidR="009757CA" w:rsidRPr="00255EAE" w:rsidRDefault="009757CA" w:rsidP="009757CA">
            <w:pPr>
              <w:pStyle w:val="143"/>
              <w:jc w:val="right"/>
              <w:rPr>
                <w:rFonts w:hint="eastAsia"/>
              </w:rPr>
            </w:pPr>
            <w:r w:rsidRPr="00255EAE">
              <w:t>6,055,806</w:t>
            </w:r>
          </w:p>
        </w:tc>
        <w:tc>
          <w:tcPr>
            <w:tcW w:w="1985" w:type="dxa"/>
            <w:shd w:val="clear" w:color="auto" w:fill="auto"/>
          </w:tcPr>
          <w:p w:rsidR="009757CA" w:rsidRPr="00255EAE" w:rsidRDefault="009757CA" w:rsidP="009757CA">
            <w:pPr>
              <w:pStyle w:val="143"/>
              <w:jc w:val="right"/>
              <w:rPr>
                <w:rFonts w:hint="eastAsia"/>
              </w:rPr>
            </w:pPr>
            <w:r w:rsidRPr="00255EAE">
              <w:t>8,711,860</w:t>
            </w:r>
          </w:p>
        </w:tc>
        <w:tc>
          <w:tcPr>
            <w:tcW w:w="1842" w:type="dxa"/>
            <w:shd w:val="clear" w:color="auto" w:fill="auto"/>
          </w:tcPr>
          <w:p w:rsidR="009757CA" w:rsidRPr="00255EAE" w:rsidRDefault="009757CA" w:rsidP="009757CA">
            <w:pPr>
              <w:pStyle w:val="143"/>
              <w:jc w:val="right"/>
              <w:rPr>
                <w:rFonts w:hint="eastAsia"/>
              </w:rPr>
            </w:pPr>
            <w:r w:rsidRPr="00255EAE">
              <w:t>2,656,054</w:t>
            </w:r>
          </w:p>
        </w:tc>
        <w:tc>
          <w:tcPr>
            <w:tcW w:w="1241" w:type="dxa"/>
            <w:shd w:val="clear" w:color="auto" w:fill="auto"/>
          </w:tcPr>
          <w:p w:rsidR="009757CA" w:rsidRPr="00255EAE" w:rsidRDefault="009757CA" w:rsidP="009757CA">
            <w:pPr>
              <w:pStyle w:val="143"/>
              <w:jc w:val="right"/>
              <w:rPr>
                <w:rFonts w:hint="eastAsia"/>
              </w:rPr>
            </w:pPr>
            <w:r w:rsidRPr="00255EAE">
              <w:t>43.86</w:t>
            </w:r>
          </w:p>
        </w:tc>
      </w:tr>
      <w:tr w:rsidR="009757CA" w:rsidRPr="00255EAE" w:rsidTr="006E7944">
        <w:tc>
          <w:tcPr>
            <w:tcW w:w="819" w:type="dxa"/>
            <w:shd w:val="clear" w:color="auto" w:fill="auto"/>
          </w:tcPr>
          <w:p w:rsidR="009757CA" w:rsidRPr="00255EAE" w:rsidRDefault="009757CA" w:rsidP="009757CA">
            <w:pPr>
              <w:pStyle w:val="143"/>
              <w:jc w:val="center"/>
              <w:rPr>
                <w:rFonts w:hint="eastAsia"/>
              </w:rPr>
            </w:pPr>
            <w:r w:rsidRPr="00255EAE">
              <w:rPr>
                <w:rFonts w:hint="eastAsia"/>
              </w:rPr>
              <w:t>1</w:t>
            </w:r>
            <w:r w:rsidRPr="00255EAE">
              <w:t>12</w:t>
            </w:r>
          </w:p>
        </w:tc>
        <w:tc>
          <w:tcPr>
            <w:tcW w:w="1984" w:type="dxa"/>
            <w:shd w:val="clear" w:color="auto" w:fill="auto"/>
          </w:tcPr>
          <w:p w:rsidR="009757CA" w:rsidRPr="00255EAE" w:rsidRDefault="009757CA" w:rsidP="009757CA">
            <w:pPr>
              <w:pStyle w:val="143"/>
              <w:jc w:val="right"/>
              <w:rPr>
                <w:rFonts w:hint="eastAsia"/>
              </w:rPr>
            </w:pPr>
            <w:r w:rsidRPr="00255EAE">
              <w:t>7,231,102</w:t>
            </w:r>
          </w:p>
        </w:tc>
        <w:tc>
          <w:tcPr>
            <w:tcW w:w="1985" w:type="dxa"/>
            <w:shd w:val="clear" w:color="auto" w:fill="auto"/>
          </w:tcPr>
          <w:p w:rsidR="009757CA" w:rsidRPr="00255EAE" w:rsidRDefault="009757CA" w:rsidP="009757CA">
            <w:pPr>
              <w:pStyle w:val="143"/>
              <w:jc w:val="right"/>
              <w:rPr>
                <w:rFonts w:hint="eastAsia"/>
              </w:rPr>
            </w:pPr>
            <w:r w:rsidRPr="00255EAE">
              <w:t>8,530,248</w:t>
            </w:r>
          </w:p>
        </w:tc>
        <w:tc>
          <w:tcPr>
            <w:tcW w:w="1842" w:type="dxa"/>
            <w:shd w:val="clear" w:color="auto" w:fill="auto"/>
          </w:tcPr>
          <w:p w:rsidR="009757CA" w:rsidRPr="00255EAE" w:rsidRDefault="009757CA" w:rsidP="009757CA">
            <w:pPr>
              <w:pStyle w:val="143"/>
              <w:jc w:val="right"/>
              <w:rPr>
                <w:rFonts w:hint="eastAsia"/>
              </w:rPr>
            </w:pPr>
            <w:r w:rsidRPr="00255EAE">
              <w:t>1,299,146</w:t>
            </w:r>
          </w:p>
        </w:tc>
        <w:tc>
          <w:tcPr>
            <w:tcW w:w="1241" w:type="dxa"/>
            <w:shd w:val="clear" w:color="auto" w:fill="auto"/>
          </w:tcPr>
          <w:p w:rsidR="009757CA" w:rsidRPr="00255EAE" w:rsidRDefault="009757CA" w:rsidP="009757CA">
            <w:pPr>
              <w:pStyle w:val="143"/>
              <w:jc w:val="right"/>
              <w:rPr>
                <w:rFonts w:hint="eastAsia"/>
              </w:rPr>
            </w:pPr>
            <w:r w:rsidRPr="00255EAE">
              <w:t>17.97</w:t>
            </w:r>
          </w:p>
        </w:tc>
      </w:tr>
      <w:tr w:rsidR="009757CA" w:rsidRPr="00255EAE" w:rsidTr="006E7944">
        <w:tc>
          <w:tcPr>
            <w:tcW w:w="819" w:type="dxa"/>
            <w:shd w:val="clear" w:color="auto" w:fill="auto"/>
          </w:tcPr>
          <w:p w:rsidR="009757CA" w:rsidRPr="00255EAE" w:rsidRDefault="009757CA" w:rsidP="009757CA">
            <w:pPr>
              <w:pStyle w:val="143"/>
              <w:jc w:val="center"/>
              <w:rPr>
                <w:rFonts w:hint="eastAsia"/>
              </w:rPr>
            </w:pPr>
            <w:r w:rsidRPr="00255EAE">
              <w:rPr>
                <w:rFonts w:hint="eastAsia"/>
              </w:rPr>
              <w:t>113</w:t>
            </w:r>
          </w:p>
        </w:tc>
        <w:tc>
          <w:tcPr>
            <w:tcW w:w="1984" w:type="dxa"/>
            <w:shd w:val="clear" w:color="auto" w:fill="auto"/>
          </w:tcPr>
          <w:p w:rsidR="009757CA" w:rsidRPr="00255EAE" w:rsidRDefault="009757CA" w:rsidP="009757CA">
            <w:pPr>
              <w:pStyle w:val="143"/>
              <w:jc w:val="right"/>
              <w:rPr>
                <w:rFonts w:hint="eastAsia"/>
              </w:rPr>
            </w:pPr>
            <w:r w:rsidRPr="00255EAE">
              <w:t>11,000,000</w:t>
            </w:r>
          </w:p>
        </w:tc>
        <w:tc>
          <w:tcPr>
            <w:tcW w:w="1985" w:type="dxa"/>
            <w:shd w:val="clear" w:color="auto" w:fill="auto"/>
          </w:tcPr>
          <w:p w:rsidR="009757CA" w:rsidRPr="00255EAE" w:rsidRDefault="009757CA" w:rsidP="009757CA">
            <w:pPr>
              <w:pStyle w:val="143"/>
              <w:jc w:val="right"/>
              <w:rPr>
                <w:rFonts w:hint="eastAsia"/>
              </w:rPr>
            </w:pPr>
            <w:r w:rsidRPr="00255EAE">
              <w:t>13,474,000</w:t>
            </w:r>
          </w:p>
        </w:tc>
        <w:tc>
          <w:tcPr>
            <w:tcW w:w="1842" w:type="dxa"/>
            <w:shd w:val="clear" w:color="auto" w:fill="auto"/>
          </w:tcPr>
          <w:p w:rsidR="009757CA" w:rsidRPr="00255EAE" w:rsidRDefault="009757CA" w:rsidP="009757CA">
            <w:pPr>
              <w:pStyle w:val="143"/>
              <w:jc w:val="right"/>
              <w:rPr>
                <w:rFonts w:hint="eastAsia"/>
              </w:rPr>
            </w:pPr>
            <w:r w:rsidRPr="00255EAE">
              <w:t>2,474,000</w:t>
            </w:r>
          </w:p>
        </w:tc>
        <w:tc>
          <w:tcPr>
            <w:tcW w:w="1241" w:type="dxa"/>
            <w:shd w:val="clear" w:color="auto" w:fill="auto"/>
          </w:tcPr>
          <w:p w:rsidR="009757CA" w:rsidRPr="00255EAE" w:rsidRDefault="009757CA" w:rsidP="009757CA">
            <w:pPr>
              <w:pStyle w:val="143"/>
              <w:jc w:val="right"/>
              <w:rPr>
                <w:rFonts w:hint="eastAsia"/>
              </w:rPr>
            </w:pPr>
            <w:r w:rsidRPr="00255EAE">
              <w:t>22.49</w:t>
            </w:r>
          </w:p>
        </w:tc>
      </w:tr>
    </w:tbl>
    <w:p w:rsidR="00967245" w:rsidRPr="00255EAE" w:rsidRDefault="00967245" w:rsidP="00967245">
      <w:pPr>
        <w:spacing w:line="300" w:lineRule="exact"/>
        <w:ind w:leftChars="0" w:left="949" w:hangingChars="390" w:hanging="949"/>
        <w:jc w:val="left"/>
        <w:rPr>
          <w:rFonts w:hAnsi="標楷體"/>
          <w:sz w:val="24"/>
          <w:szCs w:val="24"/>
        </w:rPr>
      </w:pPr>
      <w:r w:rsidRPr="00255EAE">
        <w:rPr>
          <w:rFonts w:hAnsi="標楷體" w:hint="eastAsia"/>
          <w:sz w:val="24"/>
          <w:szCs w:val="24"/>
        </w:rPr>
        <w:t xml:space="preserve">      資料來源：國防部後勤參謀次長室。</w:t>
      </w:r>
    </w:p>
    <w:p w:rsidR="003D26BC" w:rsidRPr="00255EAE" w:rsidRDefault="003D26BC" w:rsidP="00213497">
      <w:pPr>
        <w:pStyle w:val="14"/>
        <w:ind w:left="567" w:hanging="567"/>
        <w:rPr>
          <w:rFonts w:hAnsi="標楷體"/>
        </w:rPr>
      </w:pPr>
      <w:bookmarkStart w:id="20" w:name="_Toc48723497"/>
      <w:bookmarkStart w:id="21" w:name="_Toc80865304"/>
      <w:bookmarkStart w:id="22" w:name="_Toc46760494"/>
      <w:bookmarkStart w:id="23" w:name="_Toc48730621"/>
      <w:bookmarkStart w:id="24" w:name="_Toc147395565"/>
      <w:bookmarkStart w:id="25" w:name="_Toc143638250"/>
      <w:bookmarkStart w:id="26" w:name="_Toc147395579"/>
      <w:bookmarkStart w:id="27" w:name="_Toc178950840"/>
      <w:bookmarkEnd w:id="10"/>
      <w:bookmarkEnd w:id="11"/>
      <w:bookmarkEnd w:id="12"/>
    </w:p>
    <w:p w:rsidR="000B2F39" w:rsidRPr="0098315F" w:rsidRDefault="000B2F39" w:rsidP="000B2F39">
      <w:pPr>
        <w:pStyle w:val="14"/>
        <w:ind w:left="567" w:hanging="567"/>
        <w:rPr>
          <w:rFonts w:hAnsi="標楷體"/>
          <w:spacing w:val="-2"/>
        </w:rPr>
      </w:pPr>
      <w:bookmarkStart w:id="28" w:name="_Toc177822517"/>
      <w:bookmarkStart w:id="29" w:name="_Toc178871837"/>
      <w:bookmarkStart w:id="30" w:name="_Toc180483861"/>
      <w:bookmarkStart w:id="31" w:name="_Toc216793615"/>
      <w:r>
        <w:rPr>
          <w:rFonts w:hAnsi="標楷體" w:hint="eastAsia"/>
        </w:rPr>
        <w:t>三</w:t>
      </w:r>
      <w:r w:rsidRPr="0098315F">
        <w:rPr>
          <w:rFonts w:hAnsi="標楷體" w:hint="eastAsia"/>
        </w:rPr>
        <w:t>、</w:t>
      </w:r>
      <w:r>
        <w:rPr>
          <w:rFonts w:hAnsi="標楷體" w:hint="eastAsia"/>
        </w:rPr>
        <w:t>1</w:t>
      </w:r>
      <w:r>
        <w:rPr>
          <w:rFonts w:hAnsi="標楷體"/>
        </w:rPr>
        <w:t>10</w:t>
      </w:r>
      <w:r>
        <w:rPr>
          <w:rFonts w:hAnsi="標楷體" w:hint="eastAsia"/>
        </w:rPr>
        <w:t>至1</w:t>
      </w:r>
      <w:r>
        <w:rPr>
          <w:rFonts w:hAnsi="標楷體"/>
        </w:rPr>
        <w:t>13</w:t>
      </w:r>
      <w:r w:rsidRPr="0098315F">
        <w:rPr>
          <w:rFonts w:hAnsi="標楷體" w:hint="eastAsia"/>
        </w:rPr>
        <w:t>年</w:t>
      </w:r>
      <w:r>
        <w:rPr>
          <w:rFonts w:hAnsi="標楷體" w:hint="eastAsia"/>
        </w:rPr>
        <w:t>度</w:t>
      </w:r>
      <w:r w:rsidRPr="0098315F">
        <w:rPr>
          <w:rFonts w:hAnsi="標楷體" w:hint="eastAsia"/>
          <w:spacing w:val="-2"/>
        </w:rPr>
        <w:t>軍官及士官因</w:t>
      </w:r>
      <w:r w:rsidRPr="0098315F">
        <w:rPr>
          <w:rFonts w:hAnsi="標楷體"/>
          <w:spacing w:val="-2"/>
        </w:rPr>
        <w:t>違法犯紀</w:t>
      </w:r>
      <w:r w:rsidRPr="0098315F">
        <w:rPr>
          <w:rFonts w:hAnsi="標楷體" w:hint="eastAsia"/>
          <w:spacing w:val="-2"/>
        </w:rPr>
        <w:t>而遭</w:t>
      </w:r>
      <w:r w:rsidRPr="0098315F">
        <w:rPr>
          <w:rFonts w:hAnsi="標楷體"/>
          <w:spacing w:val="-2"/>
        </w:rPr>
        <w:t>勒令</w:t>
      </w:r>
      <w:r w:rsidRPr="0098315F">
        <w:rPr>
          <w:rFonts w:hAnsi="標楷體" w:hint="eastAsia"/>
          <w:spacing w:val="-2"/>
        </w:rPr>
        <w:t>退伍人數概增</w:t>
      </w:r>
      <w:r>
        <w:rPr>
          <w:rFonts w:hAnsi="標楷體" w:hint="eastAsia"/>
          <w:spacing w:val="-2"/>
        </w:rPr>
        <w:t>；</w:t>
      </w:r>
      <w:r w:rsidRPr="0098315F">
        <w:rPr>
          <w:rFonts w:hAnsi="標楷體" w:hint="eastAsia"/>
          <w:spacing w:val="-2"/>
        </w:rPr>
        <w:t>保防單位亦屢有查</w:t>
      </w:r>
      <w:r w:rsidRPr="0098315F">
        <w:rPr>
          <w:rFonts w:hAnsi="標楷體" w:hint="eastAsia"/>
        </w:rPr>
        <w:t>獲官兵涉共諜案件，均有待國防部</w:t>
      </w:r>
      <w:r w:rsidRPr="0098315F">
        <w:rPr>
          <w:rFonts w:hAnsi="標楷體" w:hint="eastAsia"/>
          <w:bCs/>
        </w:rPr>
        <w:t>嚴肅面對並妥謀對策</w:t>
      </w:r>
      <w:bookmarkEnd w:id="28"/>
      <w:bookmarkEnd w:id="29"/>
      <w:bookmarkEnd w:id="30"/>
      <w:bookmarkEnd w:id="31"/>
    </w:p>
    <w:p w:rsidR="000B2F39" w:rsidRPr="0098315F" w:rsidRDefault="000B2F39" w:rsidP="000B2F39">
      <w:pPr>
        <w:ind w:left="567" w:firstLine="567"/>
        <w:rPr>
          <w:rFonts w:hAnsi="標楷體"/>
        </w:rPr>
      </w:pPr>
      <w:r>
        <w:rPr>
          <w:rFonts w:hAnsi="標楷體" w:hint="eastAsia"/>
        </w:rPr>
        <w:t>1</w:t>
      </w:r>
      <w:r>
        <w:rPr>
          <w:rFonts w:hAnsi="標楷體"/>
        </w:rPr>
        <w:t>13</w:t>
      </w:r>
      <w:r>
        <w:rPr>
          <w:rFonts w:hAnsi="標楷體" w:hint="eastAsia"/>
        </w:rPr>
        <w:t>年度國防部主管單位預算就人員維持編列1</w:t>
      </w:r>
      <w:r>
        <w:rPr>
          <w:rFonts w:hAnsi="標楷體"/>
        </w:rPr>
        <w:t>,780</w:t>
      </w:r>
      <w:r>
        <w:rPr>
          <w:rFonts w:hAnsi="標楷體" w:hint="eastAsia"/>
        </w:rPr>
        <w:t>億</w:t>
      </w:r>
      <w:r>
        <w:rPr>
          <w:rFonts w:hAnsi="標楷體"/>
        </w:rPr>
        <w:t>1,973</w:t>
      </w:r>
      <w:r>
        <w:rPr>
          <w:rFonts w:hAnsi="標楷體" w:hint="eastAsia"/>
        </w:rPr>
        <w:t>萬</w:t>
      </w:r>
      <w:r>
        <w:rPr>
          <w:rFonts w:hAnsi="標楷體"/>
        </w:rPr>
        <w:t>2</w:t>
      </w:r>
      <w:r>
        <w:rPr>
          <w:rFonts w:hAnsi="標楷體" w:hint="eastAsia"/>
        </w:rPr>
        <w:t>千元，決算數1</w:t>
      </w:r>
      <w:r>
        <w:rPr>
          <w:rFonts w:hAnsi="標楷體"/>
        </w:rPr>
        <w:t>,725</w:t>
      </w:r>
      <w:r>
        <w:rPr>
          <w:rFonts w:hAnsi="標楷體" w:hint="eastAsia"/>
        </w:rPr>
        <w:t>億</w:t>
      </w:r>
      <w:r>
        <w:rPr>
          <w:rFonts w:hAnsi="標楷體"/>
        </w:rPr>
        <w:t>7,767</w:t>
      </w:r>
      <w:r>
        <w:rPr>
          <w:rFonts w:hAnsi="標楷體" w:hint="eastAsia"/>
        </w:rPr>
        <w:t>萬</w:t>
      </w:r>
      <w:r>
        <w:rPr>
          <w:rFonts w:hAnsi="標楷體"/>
        </w:rPr>
        <w:t>3</w:t>
      </w:r>
      <w:r>
        <w:rPr>
          <w:rFonts w:hAnsi="標楷體" w:hint="eastAsia"/>
        </w:rPr>
        <w:t>千元，執行率9</w:t>
      </w:r>
      <w:r>
        <w:rPr>
          <w:rFonts w:hAnsi="標楷體"/>
        </w:rPr>
        <w:t>6.94%</w:t>
      </w:r>
      <w:r>
        <w:rPr>
          <w:rFonts w:hAnsi="標楷體" w:hint="eastAsia"/>
        </w:rPr>
        <w:t>。</w:t>
      </w:r>
      <w:r w:rsidRPr="0098315F">
        <w:rPr>
          <w:rFonts w:hAnsi="標楷體" w:hint="eastAsia"/>
        </w:rPr>
        <w:t>揆</w:t>
      </w:r>
      <w:r>
        <w:rPr>
          <w:rFonts w:hAnsi="標楷體" w:hint="eastAsia"/>
        </w:rPr>
        <w:t>1</w:t>
      </w:r>
      <w:r>
        <w:rPr>
          <w:rFonts w:hAnsi="標楷體"/>
        </w:rPr>
        <w:t>00</w:t>
      </w:r>
      <w:r>
        <w:rPr>
          <w:rFonts w:hAnsi="標楷體" w:hint="eastAsia"/>
        </w:rPr>
        <w:t>至1</w:t>
      </w:r>
      <w:r>
        <w:rPr>
          <w:rFonts w:hAnsi="標楷體"/>
        </w:rPr>
        <w:t>13</w:t>
      </w:r>
      <w:r>
        <w:rPr>
          <w:rFonts w:hAnsi="標楷體" w:hint="eastAsia"/>
        </w:rPr>
        <w:t>年度</w:t>
      </w:r>
      <w:r w:rsidRPr="0098315F">
        <w:rPr>
          <w:rFonts w:hAnsi="標楷體" w:hint="eastAsia"/>
        </w:rPr>
        <w:t>國軍軍官及士官因違法犯紀而遭勒令人數概增，監察院及審計部</w:t>
      </w:r>
      <w:r>
        <w:rPr>
          <w:rFonts w:hAnsi="標楷體" w:hint="eastAsia"/>
        </w:rPr>
        <w:t>近年</w:t>
      </w:r>
      <w:r w:rsidRPr="0098315F">
        <w:rPr>
          <w:rFonts w:hAnsi="標楷體" w:hint="eastAsia"/>
        </w:rPr>
        <w:t>亦</w:t>
      </w:r>
      <w:r>
        <w:rPr>
          <w:rFonts w:hAnsi="標楷體" w:hint="eastAsia"/>
        </w:rPr>
        <w:t>屢</w:t>
      </w:r>
      <w:r w:rsidRPr="0098315F">
        <w:rPr>
          <w:rFonts w:hAnsi="標楷體" w:hint="eastAsia"/>
        </w:rPr>
        <w:t>就</w:t>
      </w:r>
      <w:r>
        <w:rPr>
          <w:rFonts w:hAnsi="標楷體" w:hint="eastAsia"/>
        </w:rPr>
        <w:t>軍官違紀問題</w:t>
      </w:r>
      <w:r w:rsidRPr="0098315F">
        <w:rPr>
          <w:rFonts w:hAnsi="標楷體" w:hint="eastAsia"/>
        </w:rPr>
        <w:t>提出調查</w:t>
      </w:r>
      <w:r>
        <w:rPr>
          <w:rFonts w:hAnsi="標楷體" w:hint="eastAsia"/>
        </w:rPr>
        <w:t>(審核</w:t>
      </w:r>
      <w:r>
        <w:rPr>
          <w:rFonts w:hAnsi="標楷體"/>
        </w:rPr>
        <w:t>)</w:t>
      </w:r>
      <w:r w:rsidRPr="0098315F">
        <w:rPr>
          <w:rFonts w:hAnsi="標楷體" w:hint="eastAsia"/>
        </w:rPr>
        <w:t>意見；而面對中共在</w:t>
      </w:r>
      <w:r w:rsidR="00DC19FE">
        <w:rPr>
          <w:rFonts w:hAnsi="標楷體" w:hint="eastAsia"/>
        </w:rPr>
        <w:t>臺</w:t>
      </w:r>
      <w:r w:rsidRPr="0098315F">
        <w:rPr>
          <w:rFonts w:hAnsi="標楷體" w:hint="eastAsia"/>
        </w:rPr>
        <w:t>滲透活動日益猖獗下，近年軍中亦屢有查獲官兵涉共諜案件，均有待國防部嚴肅面對並妥謀對策。經查：</w:t>
      </w:r>
    </w:p>
    <w:p w:rsidR="000B2F39" w:rsidRPr="0098315F" w:rsidRDefault="000B2F39" w:rsidP="000B2F39">
      <w:pPr>
        <w:pStyle w:val="a4"/>
        <w:ind w:left="847" w:hanging="280"/>
        <w:rPr>
          <w:rFonts w:hAnsi="標楷體"/>
          <w:b/>
          <w:bCs/>
          <w:spacing w:val="-2"/>
        </w:rPr>
      </w:pPr>
      <w:r w:rsidRPr="0098315F">
        <w:rPr>
          <w:rFonts w:hAnsi="標楷體" w:hint="eastAsia"/>
          <w:b/>
          <w:bCs/>
          <w:spacing w:val="-2"/>
        </w:rPr>
        <w:t>(一)</w:t>
      </w:r>
      <w:r>
        <w:rPr>
          <w:rFonts w:hAnsi="標楷體" w:hint="eastAsia"/>
          <w:b/>
          <w:bCs/>
          <w:spacing w:val="-2"/>
        </w:rPr>
        <w:t>近年度</w:t>
      </w:r>
      <w:r w:rsidRPr="00F26CC7">
        <w:rPr>
          <w:rFonts w:hAnsi="標楷體" w:hint="eastAsia"/>
          <w:b/>
          <w:bCs/>
          <w:spacing w:val="-2"/>
        </w:rPr>
        <w:t>志願役官士兵</w:t>
      </w:r>
      <w:r w:rsidRPr="0098315F">
        <w:rPr>
          <w:rFonts w:hAnsi="標楷體" w:hint="eastAsia"/>
          <w:b/>
          <w:bCs/>
          <w:spacing w:val="-2"/>
        </w:rPr>
        <w:t>因</w:t>
      </w:r>
      <w:r w:rsidRPr="0098315F">
        <w:rPr>
          <w:rFonts w:hAnsi="標楷體"/>
          <w:b/>
          <w:bCs/>
          <w:spacing w:val="-2"/>
        </w:rPr>
        <w:t>違法犯紀</w:t>
      </w:r>
      <w:r w:rsidRPr="0098315F">
        <w:rPr>
          <w:rFonts w:hAnsi="標楷體" w:hint="eastAsia"/>
          <w:b/>
          <w:bCs/>
          <w:spacing w:val="-2"/>
        </w:rPr>
        <w:t>而遭</w:t>
      </w:r>
      <w:r w:rsidRPr="0098315F">
        <w:rPr>
          <w:rFonts w:hAnsi="標楷體"/>
          <w:b/>
          <w:bCs/>
          <w:spacing w:val="-2"/>
        </w:rPr>
        <w:t>勒令</w:t>
      </w:r>
      <w:r w:rsidRPr="0098315F">
        <w:rPr>
          <w:rFonts w:hAnsi="標楷體" w:hint="eastAsia"/>
          <w:b/>
          <w:bCs/>
          <w:spacing w:val="-2"/>
        </w:rPr>
        <w:t>退伍人數雖</w:t>
      </w:r>
      <w:r>
        <w:rPr>
          <w:rFonts w:hAnsi="標楷體" w:hint="eastAsia"/>
          <w:b/>
          <w:bCs/>
          <w:spacing w:val="-2"/>
        </w:rPr>
        <w:t>略</w:t>
      </w:r>
      <w:r w:rsidRPr="0098315F">
        <w:rPr>
          <w:rFonts w:hAnsi="標楷體" w:hint="eastAsia"/>
          <w:b/>
          <w:bCs/>
          <w:spacing w:val="-2"/>
        </w:rPr>
        <w:t>減，然軍官及士官部分卻反有增</w:t>
      </w:r>
      <w:r>
        <w:rPr>
          <w:rFonts w:hAnsi="標楷體" w:hint="eastAsia"/>
          <w:b/>
          <w:bCs/>
          <w:spacing w:val="-2"/>
        </w:rPr>
        <w:t>加</w:t>
      </w:r>
    </w:p>
    <w:p w:rsidR="000B2F39" w:rsidRDefault="000B2F39" w:rsidP="000B2F39">
      <w:pPr>
        <w:pStyle w:val="22"/>
        <w:ind w:left="850" w:firstLine="567"/>
        <w:rPr>
          <w:rFonts w:hAnsi="標楷體"/>
          <w:bCs/>
        </w:rPr>
      </w:pPr>
      <w:r w:rsidRPr="0098315F">
        <w:rPr>
          <w:rFonts w:hAnsi="標楷體" w:hint="eastAsia"/>
        </w:rPr>
        <w:t>常備軍官、常備士官因「年度考績丙上以下或因個人因素1次受記大過2次以上，經人事評審會考核不適服現役」者，為</w:t>
      </w:r>
      <w:r w:rsidRPr="0098315F">
        <w:rPr>
          <w:rFonts w:hAnsi="標楷體"/>
        </w:rPr>
        <w:t>陸海空軍軍官士官服役條例</w:t>
      </w:r>
      <w:r w:rsidRPr="0098315F">
        <w:rPr>
          <w:rFonts w:hAnsi="標楷體" w:hint="eastAsia"/>
        </w:rPr>
        <w:t>第15條</w:t>
      </w:r>
      <w:r>
        <w:rPr>
          <w:rFonts w:hAnsi="標楷體" w:hint="eastAsia"/>
        </w:rPr>
        <w:t>第1項</w:t>
      </w:r>
      <w:r w:rsidRPr="0098315F">
        <w:rPr>
          <w:rFonts w:hAnsi="標楷體" w:hint="eastAsia"/>
        </w:rPr>
        <w:t>第5款規定「予以退伍」之條件之一；而志願</w:t>
      </w:r>
      <w:r w:rsidRPr="0098315F">
        <w:rPr>
          <w:rStyle w:val="highlight2"/>
          <w:rFonts w:hAnsi="標楷體" w:hint="eastAsia"/>
        </w:rPr>
        <w:t>士兵如有「</w:t>
      </w:r>
      <w:r w:rsidRPr="0098315F">
        <w:rPr>
          <w:rFonts w:hAnsi="標楷體" w:hint="eastAsia"/>
        </w:rPr>
        <w:t>年度考績丙上以下、因個人因素1次受記大過2次以上，或1年內累計記大過3次</w:t>
      </w:r>
      <w:r w:rsidRPr="0098315F">
        <w:rPr>
          <w:rFonts w:hAnsi="標楷體" w:hint="eastAsia"/>
          <w:bCs/>
          <w:spacing w:val="-2"/>
        </w:rPr>
        <w:t>」之情事，</w:t>
      </w:r>
      <w:r w:rsidR="00DC19FE">
        <w:rPr>
          <w:rFonts w:hAnsi="標楷體" w:hint="eastAsia"/>
          <w:bCs/>
          <w:spacing w:val="-2"/>
        </w:rPr>
        <w:t>於</w:t>
      </w:r>
      <w:r w:rsidRPr="0098315F">
        <w:rPr>
          <w:rFonts w:hAnsi="標楷體"/>
        </w:rPr>
        <w:t>志願士兵服役條例</w:t>
      </w:r>
      <w:hyperlink r:id="rId14" w:history="1"/>
      <w:r w:rsidRPr="0098315F">
        <w:rPr>
          <w:rFonts w:hAnsi="標楷體" w:hint="eastAsia"/>
        </w:rPr>
        <w:t>第5條之1第1項</w:t>
      </w:r>
      <w:r w:rsidRPr="0098315F">
        <w:rPr>
          <w:rStyle w:val="highlight2"/>
          <w:rFonts w:hAnsi="標楷體" w:hint="eastAsia"/>
        </w:rPr>
        <w:t>亦有</w:t>
      </w:r>
      <w:r>
        <w:rPr>
          <w:rStyle w:val="highlight2"/>
          <w:rFonts w:hAnsi="標楷體" w:hint="eastAsia"/>
        </w:rPr>
        <w:t>類此</w:t>
      </w:r>
      <w:r w:rsidRPr="0098315F">
        <w:rPr>
          <w:rFonts w:hAnsi="標楷體" w:hint="eastAsia"/>
          <w:bCs/>
          <w:spacing w:val="-2"/>
        </w:rPr>
        <w:t>令其辦理退伍之</w:t>
      </w:r>
      <w:r w:rsidRPr="0098315F">
        <w:rPr>
          <w:rFonts w:hAnsi="標楷體" w:hint="eastAsia"/>
        </w:rPr>
        <w:t>規定。</w:t>
      </w:r>
      <w:r>
        <w:rPr>
          <w:rFonts w:hAnsi="標楷體" w:hint="eastAsia"/>
        </w:rPr>
        <w:t>按</w:t>
      </w:r>
      <w:r w:rsidRPr="0098315F">
        <w:rPr>
          <w:rFonts w:hAnsi="標楷體" w:hint="eastAsia"/>
        </w:rPr>
        <w:t>軍人受軍法之約制，如有</w:t>
      </w:r>
      <w:r w:rsidRPr="0098315F">
        <w:rPr>
          <w:rFonts w:hAnsi="標楷體"/>
          <w:bCs/>
          <w:spacing w:val="-2"/>
        </w:rPr>
        <w:t>涉違法犯紀案</w:t>
      </w:r>
      <w:r w:rsidRPr="0098315F">
        <w:rPr>
          <w:rFonts w:hAnsi="標楷體" w:hint="eastAsia"/>
          <w:bCs/>
          <w:spacing w:val="-2"/>
        </w:rPr>
        <w:t>經查證屬實且情節重大者，國防部自可依上揭規定令其退伍。</w:t>
      </w:r>
      <w:r w:rsidRPr="00F26CC7">
        <w:rPr>
          <w:rFonts w:hAnsi="標楷體" w:hint="eastAsia"/>
          <w:bCs/>
          <w:spacing w:val="-2"/>
        </w:rPr>
        <w:t>揆近</w:t>
      </w:r>
      <w:r>
        <w:rPr>
          <w:rFonts w:hAnsi="標楷體" w:hint="eastAsia"/>
          <w:bCs/>
          <w:spacing w:val="-2"/>
        </w:rPr>
        <w:t>3</w:t>
      </w:r>
      <w:r w:rsidRPr="00F26CC7">
        <w:rPr>
          <w:rFonts w:hAnsi="標楷體" w:hint="eastAsia"/>
          <w:bCs/>
          <w:spacing w:val="-2"/>
        </w:rPr>
        <w:t>年</w:t>
      </w:r>
      <w:r>
        <w:rPr>
          <w:rFonts w:hAnsi="標楷體" w:hint="eastAsia"/>
          <w:bCs/>
          <w:spacing w:val="-2"/>
        </w:rPr>
        <w:t>度</w:t>
      </w:r>
      <w:r w:rsidRPr="00F26CC7">
        <w:rPr>
          <w:rFonts w:hAnsi="標楷體" w:hint="eastAsia"/>
          <w:bCs/>
          <w:spacing w:val="-2"/>
        </w:rPr>
        <w:t>國軍</w:t>
      </w:r>
      <w:r w:rsidRPr="00F26CC7">
        <w:rPr>
          <w:rFonts w:hAnsi="標楷體" w:hint="eastAsia"/>
          <w:bCs/>
        </w:rPr>
        <w:t>志願役官士兵因違法犯紀而被勒令退伍之人數</w:t>
      </w:r>
      <w:r>
        <w:rPr>
          <w:rFonts w:hAnsi="標楷體" w:hint="eastAsia"/>
          <w:bCs/>
        </w:rPr>
        <w:t>雖逐年遞減(詳表1</w:t>
      </w:r>
      <w:r>
        <w:rPr>
          <w:rFonts w:hAnsi="標楷體"/>
          <w:bCs/>
        </w:rPr>
        <w:t>)</w:t>
      </w:r>
      <w:r>
        <w:rPr>
          <w:rFonts w:hAnsi="標楷體" w:hint="eastAsia"/>
          <w:bCs/>
        </w:rPr>
        <w:t>，</w:t>
      </w:r>
      <w:r>
        <w:rPr>
          <w:rFonts w:hAnsi="標楷體" w:hint="eastAsia"/>
          <w:spacing w:val="-2"/>
        </w:rPr>
        <w:t>然</w:t>
      </w:r>
      <w:r w:rsidRPr="0098315F">
        <w:rPr>
          <w:rFonts w:hAnsi="標楷體" w:hint="eastAsia"/>
          <w:spacing w:val="-2"/>
        </w:rPr>
        <w:t>軍官</w:t>
      </w:r>
      <w:r>
        <w:rPr>
          <w:rFonts w:hAnsi="標楷體" w:hint="eastAsia"/>
          <w:spacing w:val="-2"/>
        </w:rPr>
        <w:t>(校官、</w:t>
      </w:r>
      <w:r w:rsidR="00DC19FE">
        <w:rPr>
          <w:rFonts w:hAnsi="標楷體" w:hint="eastAsia"/>
          <w:spacing w:val="-2"/>
        </w:rPr>
        <w:t>尉</w:t>
      </w:r>
      <w:r>
        <w:rPr>
          <w:rFonts w:hAnsi="標楷體" w:hint="eastAsia"/>
          <w:spacing w:val="-2"/>
        </w:rPr>
        <w:t>官</w:t>
      </w:r>
      <w:r>
        <w:rPr>
          <w:rFonts w:hAnsi="標楷體"/>
          <w:spacing w:val="-2"/>
        </w:rPr>
        <w:t>)</w:t>
      </w:r>
      <w:r>
        <w:rPr>
          <w:rFonts w:hAnsi="標楷體" w:hint="eastAsia"/>
          <w:spacing w:val="-2"/>
        </w:rPr>
        <w:t>及士官</w:t>
      </w:r>
      <w:r w:rsidRPr="0098315F">
        <w:rPr>
          <w:rFonts w:hAnsi="標楷體" w:hint="eastAsia"/>
          <w:spacing w:val="-2"/>
        </w:rPr>
        <w:t>遭勒令退伍人數</w:t>
      </w:r>
      <w:r>
        <w:rPr>
          <w:rFonts w:hAnsi="標楷體" w:hint="eastAsia"/>
          <w:spacing w:val="-2"/>
        </w:rPr>
        <w:t>卻從1</w:t>
      </w:r>
      <w:r>
        <w:rPr>
          <w:rFonts w:hAnsi="標楷體"/>
          <w:spacing w:val="-2"/>
        </w:rPr>
        <w:t>11</w:t>
      </w:r>
      <w:r>
        <w:rPr>
          <w:rFonts w:hAnsi="標楷體" w:hint="eastAsia"/>
          <w:spacing w:val="-2"/>
        </w:rPr>
        <w:t>年度之3</w:t>
      </w:r>
      <w:r>
        <w:rPr>
          <w:rFonts w:hAnsi="標楷體"/>
          <w:spacing w:val="-2"/>
        </w:rPr>
        <w:t>8</w:t>
      </w:r>
      <w:r>
        <w:rPr>
          <w:rFonts w:hAnsi="標楷體" w:hint="eastAsia"/>
          <w:spacing w:val="-2"/>
        </w:rPr>
        <w:t>人及2</w:t>
      </w:r>
      <w:r>
        <w:rPr>
          <w:rFonts w:hAnsi="標楷體"/>
          <w:spacing w:val="-2"/>
        </w:rPr>
        <w:t>07</w:t>
      </w:r>
      <w:r>
        <w:rPr>
          <w:rFonts w:hAnsi="標楷體" w:hint="eastAsia"/>
          <w:spacing w:val="-2"/>
        </w:rPr>
        <w:t>人，逐漸增加至1</w:t>
      </w:r>
      <w:r>
        <w:rPr>
          <w:rFonts w:hAnsi="標楷體"/>
          <w:spacing w:val="-2"/>
        </w:rPr>
        <w:t>13</w:t>
      </w:r>
      <w:r>
        <w:rPr>
          <w:rFonts w:hAnsi="標楷體" w:hint="eastAsia"/>
          <w:spacing w:val="-2"/>
        </w:rPr>
        <w:t>年度之4</w:t>
      </w:r>
      <w:r>
        <w:rPr>
          <w:rFonts w:hAnsi="標楷體"/>
          <w:spacing w:val="-2"/>
        </w:rPr>
        <w:t>9</w:t>
      </w:r>
      <w:r>
        <w:rPr>
          <w:rFonts w:hAnsi="標楷體" w:hint="eastAsia"/>
          <w:spacing w:val="-2"/>
        </w:rPr>
        <w:t>人及2</w:t>
      </w:r>
      <w:r>
        <w:rPr>
          <w:rFonts w:hAnsi="標楷體"/>
          <w:spacing w:val="-2"/>
        </w:rPr>
        <w:t>35</w:t>
      </w:r>
      <w:r>
        <w:rPr>
          <w:rFonts w:hAnsi="標楷體" w:hint="eastAsia"/>
          <w:spacing w:val="-2"/>
        </w:rPr>
        <w:t>人</w:t>
      </w:r>
      <w:r w:rsidRPr="0098315F">
        <w:rPr>
          <w:rFonts w:hAnsi="標楷體" w:hint="eastAsia"/>
          <w:spacing w:val="-2"/>
        </w:rPr>
        <w:t>。</w:t>
      </w:r>
    </w:p>
    <w:p w:rsidR="000B2F39" w:rsidRPr="0098315F" w:rsidRDefault="000B2F39" w:rsidP="000B2F39">
      <w:pPr>
        <w:widowControl/>
        <w:ind w:left="1415" w:rightChars="17" w:right="48" w:hangingChars="299" w:hanging="848"/>
        <w:jc w:val="left"/>
        <w:rPr>
          <w:rFonts w:hAnsi="標楷體"/>
        </w:rPr>
      </w:pPr>
      <w:r w:rsidRPr="0098315F">
        <w:rPr>
          <w:rFonts w:hAnsi="標楷體" w:hint="eastAsia"/>
          <w:b/>
          <w:bCs/>
        </w:rPr>
        <w:t>表1  1</w:t>
      </w:r>
      <w:r w:rsidRPr="0098315F">
        <w:rPr>
          <w:rFonts w:hAnsi="標楷體"/>
          <w:b/>
          <w:bCs/>
        </w:rPr>
        <w:t>1</w:t>
      </w:r>
      <w:r>
        <w:rPr>
          <w:rFonts w:hAnsi="標楷體"/>
          <w:b/>
          <w:bCs/>
        </w:rPr>
        <w:t>1</w:t>
      </w:r>
      <w:r w:rsidRPr="0098315F">
        <w:rPr>
          <w:rFonts w:hAnsi="標楷體" w:hint="eastAsia"/>
          <w:b/>
          <w:bCs/>
        </w:rPr>
        <w:t>至113年</w:t>
      </w:r>
      <w:r>
        <w:rPr>
          <w:rFonts w:hAnsi="標楷體" w:hint="eastAsia"/>
          <w:b/>
          <w:bCs/>
        </w:rPr>
        <w:t>度</w:t>
      </w:r>
      <w:r w:rsidRPr="0098315F">
        <w:rPr>
          <w:rFonts w:hAnsi="標楷體" w:hint="eastAsia"/>
          <w:b/>
          <w:bCs/>
        </w:rPr>
        <w:t>國軍志願役官士兵因違法犯紀而被勒令退伍之人數</w:t>
      </w:r>
      <w:r w:rsidR="00DC19FE">
        <w:rPr>
          <w:rFonts w:hAnsi="標楷體" w:hint="eastAsia"/>
          <w:b/>
          <w:bCs/>
        </w:rPr>
        <w:t>表</w:t>
      </w:r>
      <w:r w:rsidRPr="0098315F">
        <w:rPr>
          <w:rFonts w:hAnsi="標楷體" w:hint="eastAsia"/>
          <w:b/>
          <w:bCs/>
        </w:rPr>
        <w:t xml:space="preserve">                     </w:t>
      </w:r>
      <w:r w:rsidR="00B106E5">
        <w:rPr>
          <w:rFonts w:hAnsi="標楷體" w:hint="eastAsia"/>
          <w:b/>
          <w:bCs/>
        </w:rPr>
        <w:t xml:space="preserve">  </w:t>
      </w:r>
      <w:r w:rsidRPr="0098315F">
        <w:rPr>
          <w:rFonts w:hAnsi="標楷體" w:hint="eastAsia"/>
          <w:b/>
          <w:bCs/>
        </w:rPr>
        <w:t xml:space="preserve">     </w:t>
      </w:r>
      <w:r w:rsidR="00640E66">
        <w:rPr>
          <w:rFonts w:hAnsi="標楷體" w:hint="eastAsia"/>
          <w:b/>
          <w:bCs/>
        </w:rPr>
        <w:t xml:space="preserve"> </w:t>
      </w:r>
      <w:r w:rsidRPr="0098315F">
        <w:rPr>
          <w:rFonts w:hAnsi="標楷體" w:hint="eastAsia"/>
          <w:b/>
          <w:bCs/>
        </w:rPr>
        <w:t xml:space="preserve">  </w:t>
      </w:r>
      <w:r w:rsidR="00DC19FE">
        <w:rPr>
          <w:rFonts w:hAnsi="標楷體" w:hint="eastAsia"/>
          <w:b/>
          <w:bCs/>
        </w:rPr>
        <w:t xml:space="preserve">   </w:t>
      </w:r>
      <w:r w:rsidRPr="0098315F">
        <w:rPr>
          <w:rFonts w:hAnsi="標楷體" w:hint="eastAsia"/>
          <w:b/>
          <w:bCs/>
        </w:rPr>
        <w:t xml:space="preserve">  </w:t>
      </w:r>
      <w:r w:rsidRPr="0098315F">
        <w:rPr>
          <w:rFonts w:hAnsi="標楷體" w:hint="eastAsia"/>
          <w:bCs/>
          <w:sz w:val="24"/>
          <w:szCs w:val="24"/>
        </w:rPr>
        <w:t>單位：人</w:t>
      </w:r>
    </w:p>
    <w:tbl>
      <w:tblPr>
        <w:tblW w:w="793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559"/>
        <w:gridCol w:w="1559"/>
        <w:gridCol w:w="1559"/>
        <w:gridCol w:w="1560"/>
      </w:tblGrid>
      <w:tr w:rsidR="000B2F39" w:rsidRPr="00691CC2" w:rsidTr="00640E66">
        <w:trPr>
          <w:trHeight w:hRule="exact" w:val="309"/>
        </w:trPr>
        <w:tc>
          <w:tcPr>
            <w:tcW w:w="1701" w:type="dxa"/>
            <w:tcBorders>
              <w:top w:val="single" w:sz="12" w:space="0" w:color="auto"/>
              <w:left w:val="single" w:sz="12" w:space="0" w:color="auto"/>
              <w:tl2br w:val="single" w:sz="4" w:space="0" w:color="auto"/>
            </w:tcBorders>
            <w:shd w:val="clear" w:color="auto" w:fill="auto"/>
            <w:vAlign w:val="center"/>
          </w:tcPr>
          <w:p w:rsidR="000B2F39" w:rsidRPr="00691CC2" w:rsidRDefault="000B2F39" w:rsidP="00ED3FDA">
            <w:pPr>
              <w:pStyle w:val="143"/>
              <w:rPr>
                <w:rFonts w:hint="eastAsia"/>
              </w:rPr>
            </w:pPr>
            <w:r>
              <w:rPr>
                <w:rFonts w:hint="eastAsia"/>
              </w:rPr>
              <w:t>年度    類別</w:t>
            </w:r>
          </w:p>
        </w:tc>
        <w:tc>
          <w:tcPr>
            <w:tcW w:w="1559" w:type="dxa"/>
            <w:tcBorders>
              <w:top w:val="single" w:sz="12" w:space="0" w:color="auto"/>
            </w:tcBorders>
            <w:shd w:val="clear" w:color="auto" w:fill="auto"/>
            <w:vAlign w:val="center"/>
          </w:tcPr>
          <w:p w:rsidR="000B2F39" w:rsidRPr="00691CC2" w:rsidRDefault="000B2F39" w:rsidP="00ED3FDA">
            <w:pPr>
              <w:pStyle w:val="143"/>
              <w:jc w:val="center"/>
            </w:pPr>
            <w:r w:rsidRPr="00691CC2">
              <w:rPr>
                <w:rFonts w:hint="eastAsia"/>
              </w:rPr>
              <w:t>校官、尉官</w:t>
            </w:r>
          </w:p>
        </w:tc>
        <w:tc>
          <w:tcPr>
            <w:tcW w:w="1559" w:type="dxa"/>
            <w:tcBorders>
              <w:top w:val="single" w:sz="12" w:space="0" w:color="auto"/>
            </w:tcBorders>
            <w:shd w:val="clear" w:color="auto" w:fill="auto"/>
            <w:vAlign w:val="center"/>
          </w:tcPr>
          <w:p w:rsidR="000B2F39" w:rsidRPr="00691CC2" w:rsidRDefault="000B2F39" w:rsidP="00ED3FDA">
            <w:pPr>
              <w:pStyle w:val="143"/>
              <w:jc w:val="center"/>
            </w:pPr>
            <w:r w:rsidRPr="00691CC2">
              <w:rPr>
                <w:rFonts w:hint="eastAsia"/>
              </w:rPr>
              <w:t>士官</w:t>
            </w:r>
          </w:p>
        </w:tc>
        <w:tc>
          <w:tcPr>
            <w:tcW w:w="1559" w:type="dxa"/>
            <w:tcBorders>
              <w:top w:val="single" w:sz="12" w:space="0" w:color="auto"/>
            </w:tcBorders>
            <w:shd w:val="clear" w:color="auto" w:fill="auto"/>
            <w:vAlign w:val="center"/>
          </w:tcPr>
          <w:p w:rsidR="000B2F39" w:rsidRPr="00691CC2" w:rsidRDefault="000B2F39" w:rsidP="00ED3FDA">
            <w:pPr>
              <w:pStyle w:val="143"/>
              <w:jc w:val="center"/>
            </w:pPr>
            <w:r w:rsidRPr="00691CC2">
              <w:rPr>
                <w:rFonts w:hint="eastAsia"/>
              </w:rPr>
              <w:t>士兵</w:t>
            </w:r>
          </w:p>
        </w:tc>
        <w:tc>
          <w:tcPr>
            <w:tcW w:w="1560" w:type="dxa"/>
            <w:tcBorders>
              <w:top w:val="single" w:sz="12" w:space="0" w:color="auto"/>
              <w:right w:val="single" w:sz="12" w:space="0" w:color="auto"/>
            </w:tcBorders>
            <w:shd w:val="clear" w:color="auto" w:fill="auto"/>
            <w:vAlign w:val="center"/>
          </w:tcPr>
          <w:p w:rsidR="000B2F39" w:rsidRPr="00691CC2" w:rsidRDefault="000B2F39" w:rsidP="00ED3FDA">
            <w:pPr>
              <w:pStyle w:val="143"/>
              <w:jc w:val="center"/>
            </w:pPr>
            <w:r w:rsidRPr="00691CC2">
              <w:rPr>
                <w:rFonts w:hint="eastAsia"/>
              </w:rPr>
              <w:t>合計</w:t>
            </w:r>
          </w:p>
        </w:tc>
      </w:tr>
      <w:tr w:rsidR="000B2F39" w:rsidRPr="00691CC2" w:rsidTr="00640E66">
        <w:trPr>
          <w:trHeight w:hRule="exact" w:val="268"/>
        </w:trPr>
        <w:tc>
          <w:tcPr>
            <w:tcW w:w="1701" w:type="dxa"/>
            <w:tcBorders>
              <w:left w:val="single" w:sz="12" w:space="0" w:color="auto"/>
            </w:tcBorders>
            <w:shd w:val="clear" w:color="auto" w:fill="auto"/>
            <w:vAlign w:val="center"/>
          </w:tcPr>
          <w:p w:rsidR="000B2F39" w:rsidRPr="00691CC2" w:rsidRDefault="000B2F39" w:rsidP="00ED3FDA">
            <w:pPr>
              <w:pStyle w:val="143"/>
              <w:jc w:val="center"/>
              <w:rPr>
                <w:rFonts w:hint="eastAsia"/>
              </w:rPr>
            </w:pPr>
            <w:r w:rsidRPr="00691CC2">
              <w:rPr>
                <w:rFonts w:hint="eastAsia"/>
              </w:rPr>
              <w:t>1</w:t>
            </w:r>
            <w:r w:rsidRPr="00691CC2">
              <w:t>11</w:t>
            </w:r>
          </w:p>
        </w:tc>
        <w:tc>
          <w:tcPr>
            <w:tcW w:w="1559" w:type="dxa"/>
            <w:shd w:val="clear" w:color="auto" w:fill="auto"/>
            <w:vAlign w:val="center"/>
          </w:tcPr>
          <w:p w:rsidR="000B2F39" w:rsidRPr="00691CC2" w:rsidRDefault="000B2F39" w:rsidP="00ED3FDA">
            <w:pPr>
              <w:pStyle w:val="143"/>
              <w:jc w:val="right"/>
              <w:rPr>
                <w:rFonts w:hint="eastAsia"/>
              </w:rPr>
            </w:pPr>
            <w:r w:rsidRPr="00691CC2">
              <w:rPr>
                <w:rFonts w:hint="eastAsia"/>
              </w:rPr>
              <w:t>3</w:t>
            </w:r>
            <w:r w:rsidRPr="00691CC2">
              <w:t>8</w:t>
            </w:r>
          </w:p>
        </w:tc>
        <w:tc>
          <w:tcPr>
            <w:tcW w:w="1559" w:type="dxa"/>
            <w:shd w:val="clear" w:color="auto" w:fill="auto"/>
            <w:vAlign w:val="center"/>
          </w:tcPr>
          <w:p w:rsidR="000B2F39" w:rsidRPr="00691CC2" w:rsidRDefault="000B2F39" w:rsidP="00ED3FDA">
            <w:pPr>
              <w:pStyle w:val="143"/>
              <w:jc w:val="right"/>
              <w:rPr>
                <w:rFonts w:hint="eastAsia"/>
              </w:rPr>
            </w:pPr>
            <w:r w:rsidRPr="00691CC2">
              <w:rPr>
                <w:rFonts w:hint="eastAsia"/>
              </w:rPr>
              <w:t>2</w:t>
            </w:r>
            <w:r w:rsidRPr="00691CC2">
              <w:t>07</w:t>
            </w:r>
          </w:p>
        </w:tc>
        <w:tc>
          <w:tcPr>
            <w:tcW w:w="1559" w:type="dxa"/>
            <w:shd w:val="clear" w:color="auto" w:fill="auto"/>
            <w:vAlign w:val="center"/>
          </w:tcPr>
          <w:p w:rsidR="000B2F39" w:rsidRPr="00691CC2" w:rsidRDefault="000B2F39" w:rsidP="00ED3FDA">
            <w:pPr>
              <w:pStyle w:val="143"/>
              <w:jc w:val="right"/>
              <w:rPr>
                <w:rFonts w:hint="eastAsia"/>
              </w:rPr>
            </w:pPr>
            <w:r w:rsidRPr="00691CC2">
              <w:rPr>
                <w:rFonts w:hint="eastAsia"/>
              </w:rPr>
              <w:t>2</w:t>
            </w:r>
            <w:r w:rsidRPr="00691CC2">
              <w:t>18</w:t>
            </w:r>
          </w:p>
        </w:tc>
        <w:tc>
          <w:tcPr>
            <w:tcW w:w="1560" w:type="dxa"/>
            <w:tcBorders>
              <w:right w:val="single" w:sz="12" w:space="0" w:color="auto"/>
            </w:tcBorders>
            <w:shd w:val="clear" w:color="auto" w:fill="auto"/>
            <w:vAlign w:val="center"/>
          </w:tcPr>
          <w:p w:rsidR="000B2F39" w:rsidRPr="00691CC2" w:rsidRDefault="000B2F39" w:rsidP="00ED3FDA">
            <w:pPr>
              <w:pStyle w:val="143"/>
              <w:jc w:val="right"/>
              <w:rPr>
                <w:rFonts w:hint="eastAsia"/>
              </w:rPr>
            </w:pPr>
            <w:r w:rsidRPr="00691CC2">
              <w:rPr>
                <w:rFonts w:hint="eastAsia"/>
              </w:rPr>
              <w:t>4</w:t>
            </w:r>
            <w:r w:rsidRPr="00691CC2">
              <w:t>63</w:t>
            </w:r>
          </w:p>
        </w:tc>
      </w:tr>
      <w:tr w:rsidR="000B2F39" w:rsidRPr="00691CC2" w:rsidTr="00640E66">
        <w:trPr>
          <w:trHeight w:hRule="exact" w:val="285"/>
        </w:trPr>
        <w:tc>
          <w:tcPr>
            <w:tcW w:w="1701" w:type="dxa"/>
            <w:tcBorders>
              <w:left w:val="single" w:sz="12" w:space="0" w:color="auto"/>
            </w:tcBorders>
            <w:shd w:val="clear" w:color="auto" w:fill="auto"/>
            <w:vAlign w:val="center"/>
          </w:tcPr>
          <w:p w:rsidR="000B2F39" w:rsidRPr="00691CC2" w:rsidRDefault="000B2F39" w:rsidP="00ED3FDA">
            <w:pPr>
              <w:pStyle w:val="143"/>
              <w:jc w:val="center"/>
              <w:rPr>
                <w:rFonts w:hint="eastAsia"/>
              </w:rPr>
            </w:pPr>
            <w:r w:rsidRPr="00691CC2">
              <w:rPr>
                <w:rFonts w:hint="eastAsia"/>
              </w:rPr>
              <w:t>1</w:t>
            </w:r>
            <w:r w:rsidRPr="00691CC2">
              <w:t>12</w:t>
            </w:r>
          </w:p>
        </w:tc>
        <w:tc>
          <w:tcPr>
            <w:tcW w:w="1559" w:type="dxa"/>
            <w:shd w:val="clear" w:color="auto" w:fill="auto"/>
            <w:vAlign w:val="center"/>
          </w:tcPr>
          <w:p w:rsidR="000B2F39" w:rsidRPr="00691CC2" w:rsidRDefault="000B2F39" w:rsidP="00ED3FDA">
            <w:pPr>
              <w:pStyle w:val="143"/>
              <w:jc w:val="right"/>
              <w:rPr>
                <w:rFonts w:hint="eastAsia"/>
              </w:rPr>
            </w:pPr>
            <w:r w:rsidRPr="00691CC2">
              <w:rPr>
                <w:rFonts w:hint="eastAsia"/>
              </w:rPr>
              <w:t>4</w:t>
            </w:r>
            <w:r w:rsidRPr="00691CC2">
              <w:t>8</w:t>
            </w:r>
          </w:p>
        </w:tc>
        <w:tc>
          <w:tcPr>
            <w:tcW w:w="1559" w:type="dxa"/>
            <w:shd w:val="clear" w:color="auto" w:fill="auto"/>
            <w:vAlign w:val="center"/>
          </w:tcPr>
          <w:p w:rsidR="000B2F39" w:rsidRPr="00691CC2" w:rsidRDefault="000B2F39" w:rsidP="00ED3FDA">
            <w:pPr>
              <w:pStyle w:val="143"/>
              <w:jc w:val="right"/>
              <w:rPr>
                <w:rFonts w:hint="eastAsia"/>
              </w:rPr>
            </w:pPr>
            <w:r w:rsidRPr="00691CC2">
              <w:rPr>
                <w:rFonts w:hint="eastAsia"/>
              </w:rPr>
              <w:t>2</w:t>
            </w:r>
            <w:r w:rsidRPr="00691CC2">
              <w:t>18</w:t>
            </w:r>
          </w:p>
        </w:tc>
        <w:tc>
          <w:tcPr>
            <w:tcW w:w="1559" w:type="dxa"/>
            <w:shd w:val="clear" w:color="auto" w:fill="auto"/>
            <w:vAlign w:val="center"/>
          </w:tcPr>
          <w:p w:rsidR="000B2F39" w:rsidRPr="00691CC2" w:rsidRDefault="000B2F39" w:rsidP="00ED3FDA">
            <w:pPr>
              <w:pStyle w:val="143"/>
              <w:jc w:val="right"/>
              <w:rPr>
                <w:rFonts w:hint="eastAsia"/>
              </w:rPr>
            </w:pPr>
            <w:r w:rsidRPr="00691CC2">
              <w:rPr>
                <w:rFonts w:hint="eastAsia"/>
              </w:rPr>
              <w:t>1</w:t>
            </w:r>
            <w:r w:rsidRPr="00691CC2">
              <w:t>94</w:t>
            </w:r>
          </w:p>
        </w:tc>
        <w:tc>
          <w:tcPr>
            <w:tcW w:w="1560" w:type="dxa"/>
            <w:tcBorders>
              <w:right w:val="single" w:sz="12" w:space="0" w:color="auto"/>
            </w:tcBorders>
            <w:shd w:val="clear" w:color="auto" w:fill="auto"/>
            <w:vAlign w:val="center"/>
          </w:tcPr>
          <w:p w:rsidR="000B2F39" w:rsidRPr="00691CC2" w:rsidRDefault="000B2F39" w:rsidP="00ED3FDA">
            <w:pPr>
              <w:pStyle w:val="143"/>
              <w:jc w:val="right"/>
              <w:rPr>
                <w:rFonts w:hint="eastAsia"/>
              </w:rPr>
            </w:pPr>
            <w:r w:rsidRPr="00691CC2">
              <w:rPr>
                <w:rFonts w:hint="eastAsia"/>
              </w:rPr>
              <w:t>4</w:t>
            </w:r>
            <w:r w:rsidRPr="00691CC2">
              <w:t>60</w:t>
            </w:r>
          </w:p>
        </w:tc>
      </w:tr>
      <w:tr w:rsidR="000B2F39" w:rsidRPr="00691CC2" w:rsidTr="00640E66">
        <w:trPr>
          <w:trHeight w:hRule="exact" w:val="276"/>
        </w:trPr>
        <w:tc>
          <w:tcPr>
            <w:tcW w:w="1701" w:type="dxa"/>
            <w:tcBorders>
              <w:left w:val="single" w:sz="12" w:space="0" w:color="auto"/>
              <w:bottom w:val="single" w:sz="12" w:space="0" w:color="auto"/>
            </w:tcBorders>
            <w:shd w:val="clear" w:color="auto" w:fill="auto"/>
            <w:vAlign w:val="center"/>
          </w:tcPr>
          <w:p w:rsidR="000B2F39" w:rsidRPr="00691CC2" w:rsidRDefault="000B2F39" w:rsidP="00ED3FDA">
            <w:pPr>
              <w:pStyle w:val="143"/>
              <w:jc w:val="center"/>
              <w:rPr>
                <w:rFonts w:hint="eastAsia"/>
              </w:rPr>
            </w:pPr>
            <w:r w:rsidRPr="00691CC2">
              <w:rPr>
                <w:rFonts w:hint="eastAsia"/>
              </w:rPr>
              <w:t>1</w:t>
            </w:r>
            <w:r w:rsidRPr="00691CC2">
              <w:t>13</w:t>
            </w:r>
          </w:p>
        </w:tc>
        <w:tc>
          <w:tcPr>
            <w:tcW w:w="1559" w:type="dxa"/>
            <w:tcBorders>
              <w:bottom w:val="single" w:sz="12" w:space="0" w:color="auto"/>
            </w:tcBorders>
            <w:shd w:val="clear" w:color="auto" w:fill="auto"/>
            <w:vAlign w:val="center"/>
          </w:tcPr>
          <w:p w:rsidR="000B2F39" w:rsidRPr="00691CC2" w:rsidRDefault="000B2F39" w:rsidP="00ED3FDA">
            <w:pPr>
              <w:pStyle w:val="143"/>
              <w:jc w:val="right"/>
              <w:rPr>
                <w:rFonts w:hint="eastAsia"/>
              </w:rPr>
            </w:pPr>
            <w:r>
              <w:t>49</w:t>
            </w:r>
          </w:p>
        </w:tc>
        <w:tc>
          <w:tcPr>
            <w:tcW w:w="1559" w:type="dxa"/>
            <w:tcBorders>
              <w:bottom w:val="single" w:sz="12" w:space="0" w:color="auto"/>
            </w:tcBorders>
            <w:shd w:val="clear" w:color="auto" w:fill="auto"/>
            <w:vAlign w:val="center"/>
          </w:tcPr>
          <w:p w:rsidR="000B2F39" w:rsidRPr="00691CC2" w:rsidRDefault="000B2F39" w:rsidP="00ED3FDA">
            <w:pPr>
              <w:pStyle w:val="143"/>
              <w:jc w:val="right"/>
              <w:rPr>
                <w:rFonts w:hint="eastAsia"/>
              </w:rPr>
            </w:pPr>
            <w:r>
              <w:t>235</w:t>
            </w:r>
          </w:p>
        </w:tc>
        <w:tc>
          <w:tcPr>
            <w:tcW w:w="1559" w:type="dxa"/>
            <w:tcBorders>
              <w:bottom w:val="single" w:sz="12" w:space="0" w:color="auto"/>
            </w:tcBorders>
            <w:shd w:val="clear" w:color="auto" w:fill="auto"/>
            <w:vAlign w:val="center"/>
          </w:tcPr>
          <w:p w:rsidR="000B2F39" w:rsidRPr="00691CC2" w:rsidRDefault="000B2F39" w:rsidP="00ED3FDA">
            <w:pPr>
              <w:pStyle w:val="143"/>
              <w:jc w:val="right"/>
              <w:rPr>
                <w:rFonts w:hint="eastAsia"/>
              </w:rPr>
            </w:pPr>
            <w:r>
              <w:rPr>
                <w:rFonts w:hint="eastAsia"/>
              </w:rPr>
              <w:t>1</w:t>
            </w:r>
            <w:r>
              <w:t>47</w:t>
            </w:r>
          </w:p>
        </w:tc>
        <w:tc>
          <w:tcPr>
            <w:tcW w:w="1560" w:type="dxa"/>
            <w:tcBorders>
              <w:bottom w:val="single" w:sz="12" w:space="0" w:color="auto"/>
              <w:right w:val="single" w:sz="12" w:space="0" w:color="auto"/>
            </w:tcBorders>
            <w:shd w:val="clear" w:color="auto" w:fill="auto"/>
            <w:vAlign w:val="center"/>
          </w:tcPr>
          <w:p w:rsidR="000B2F39" w:rsidRPr="00691CC2" w:rsidRDefault="000B2F39" w:rsidP="00ED3FDA">
            <w:pPr>
              <w:pStyle w:val="143"/>
              <w:jc w:val="right"/>
              <w:rPr>
                <w:rFonts w:hint="eastAsia"/>
              </w:rPr>
            </w:pPr>
            <w:r>
              <w:t>431</w:t>
            </w:r>
          </w:p>
        </w:tc>
      </w:tr>
    </w:tbl>
    <w:p w:rsidR="000B2F39" w:rsidRPr="0098315F" w:rsidRDefault="000B2F39" w:rsidP="000B2F39">
      <w:pPr>
        <w:spacing w:line="320" w:lineRule="exact"/>
        <w:ind w:leftChars="85" w:left="241" w:firstLineChars="133" w:firstLine="324"/>
        <w:jc w:val="left"/>
        <w:rPr>
          <w:rFonts w:hAnsi="標楷體"/>
          <w:snapToGrid/>
          <w:sz w:val="24"/>
          <w:szCs w:val="24"/>
        </w:rPr>
      </w:pPr>
      <w:r w:rsidRPr="0098315F">
        <w:rPr>
          <w:rFonts w:hAnsi="標楷體" w:hint="eastAsia"/>
          <w:snapToGrid/>
          <w:sz w:val="24"/>
          <w:szCs w:val="24"/>
        </w:rPr>
        <w:t>資料來源：國防部。</w:t>
      </w:r>
    </w:p>
    <w:p w:rsidR="000B2F39" w:rsidRPr="0098315F" w:rsidRDefault="000B2F39" w:rsidP="000B2F39">
      <w:pPr>
        <w:pStyle w:val="a4"/>
        <w:ind w:left="851" w:hanging="284"/>
        <w:rPr>
          <w:rFonts w:hAnsi="標楷體" w:hint="eastAsia"/>
          <w:b/>
        </w:rPr>
      </w:pPr>
      <w:r w:rsidRPr="0098315F">
        <w:rPr>
          <w:rFonts w:hAnsi="標楷體" w:hint="eastAsia"/>
          <w:b/>
        </w:rPr>
        <w:t>(二)近年監察院及審計部亦就</w:t>
      </w:r>
      <w:r>
        <w:rPr>
          <w:rFonts w:hAnsi="標楷體" w:hint="eastAsia"/>
          <w:b/>
        </w:rPr>
        <w:t>軍官</w:t>
      </w:r>
      <w:r w:rsidRPr="0098315F">
        <w:rPr>
          <w:rFonts w:hAnsi="標楷體" w:hint="eastAsia"/>
          <w:b/>
        </w:rPr>
        <w:t>違法犯紀問題提出調查</w:t>
      </w:r>
      <w:r>
        <w:rPr>
          <w:rFonts w:hAnsi="標楷體" w:hint="eastAsia"/>
          <w:b/>
        </w:rPr>
        <w:t>(審核</w:t>
      </w:r>
      <w:r>
        <w:rPr>
          <w:rFonts w:hAnsi="標楷體"/>
          <w:b/>
        </w:rPr>
        <w:t>)</w:t>
      </w:r>
      <w:r w:rsidRPr="0098315F">
        <w:rPr>
          <w:rFonts w:hAnsi="標楷體" w:hint="eastAsia"/>
          <w:b/>
        </w:rPr>
        <w:t>意見或提案糾正</w:t>
      </w:r>
    </w:p>
    <w:p w:rsidR="000B2F39" w:rsidRPr="0098315F" w:rsidRDefault="000B2F39" w:rsidP="000B2F39">
      <w:pPr>
        <w:pStyle w:val="22"/>
        <w:ind w:left="850" w:firstLine="559"/>
        <w:rPr>
          <w:rFonts w:hAnsi="標楷體"/>
        </w:rPr>
      </w:pPr>
      <w:r w:rsidRPr="0098315F">
        <w:rPr>
          <w:rFonts w:hAnsi="標楷體" w:hint="eastAsia"/>
          <w:spacing w:val="-2"/>
        </w:rPr>
        <w:t>揆</w:t>
      </w:r>
      <w:r w:rsidRPr="0098315F">
        <w:rPr>
          <w:rFonts w:hAnsi="標楷體" w:hint="eastAsia"/>
        </w:rPr>
        <w:t>監察院1</w:t>
      </w:r>
      <w:r w:rsidRPr="0098315F">
        <w:rPr>
          <w:rFonts w:hAnsi="標楷體"/>
        </w:rPr>
        <w:t>11</w:t>
      </w:r>
      <w:r w:rsidRPr="0098315F">
        <w:rPr>
          <w:rFonts w:hAnsi="標楷體" w:hint="eastAsia"/>
        </w:rPr>
        <w:t>年9月22日調查報告指陳：「軍方陸續發生高階軍官涉貪舞弊案…針對高階軍官法紀教育及督考，國防部及所屬單位均未落實，主管監督機制失靈，核有疏失。」</w:t>
      </w:r>
      <w:r w:rsidRPr="0098315F">
        <w:rPr>
          <w:rStyle w:val="af6"/>
          <w:rFonts w:hAnsi="標楷體"/>
        </w:rPr>
        <w:footnoteReference w:id="10"/>
      </w:r>
      <w:r w:rsidRPr="0098315F">
        <w:rPr>
          <w:rFonts w:hAnsi="標楷體" w:hint="eastAsia"/>
        </w:rPr>
        <w:t>1</w:t>
      </w:r>
      <w:r w:rsidRPr="0098315F">
        <w:rPr>
          <w:rFonts w:hAnsi="標楷體"/>
        </w:rPr>
        <w:t>13</w:t>
      </w:r>
      <w:r w:rsidRPr="0098315F">
        <w:rPr>
          <w:rFonts w:hAnsi="標楷體" w:hint="eastAsia"/>
        </w:rPr>
        <w:t>年2月19日亦就「國防部軍備局生產製造中心第205廠工務中心前上校工務長○等…涉犯不違背職務收受不正利益罪，物料供應室前上校主任○等…涉足有女陪侍不正當場所，違法違紀人員眾多，違失行為時間長達1年，軍紀不佳，機關內部控制鬆散，…。」</w:t>
      </w:r>
      <w:r w:rsidRPr="0098315F">
        <w:rPr>
          <w:rFonts w:hAnsi="標楷體"/>
        </w:rPr>
        <w:t>提案糾正</w:t>
      </w:r>
      <w:r w:rsidRPr="0098315F">
        <w:rPr>
          <w:rFonts w:hAnsi="標楷體" w:hint="eastAsia"/>
        </w:rPr>
        <w:t>；另審計部於</w:t>
      </w:r>
      <w:r w:rsidRPr="0098315F">
        <w:rPr>
          <w:rFonts w:hAnsi="標楷體"/>
        </w:rPr>
        <w:t>112</w:t>
      </w:r>
      <w:r w:rsidRPr="0098315F">
        <w:rPr>
          <w:rFonts w:hAnsi="標楷體" w:hint="eastAsia"/>
        </w:rPr>
        <w:t>年度中央政府總決算審核報告亦</w:t>
      </w:r>
      <w:r>
        <w:rPr>
          <w:rFonts w:hAnsi="標楷體" w:hint="eastAsia"/>
        </w:rPr>
        <w:t>提出</w:t>
      </w:r>
      <w:r w:rsidRPr="0098315F">
        <w:rPr>
          <w:rFonts w:hAnsi="標楷體" w:hint="eastAsia"/>
        </w:rPr>
        <w:t>「軍官因怠忽職守、行為不檢等受懲罰案件增加…。」、「…1</w:t>
      </w:r>
      <w:r w:rsidRPr="0098315F">
        <w:rPr>
          <w:rFonts w:hAnsi="標楷體"/>
        </w:rPr>
        <w:t>08</w:t>
      </w:r>
      <w:r w:rsidRPr="0098315F">
        <w:rPr>
          <w:rFonts w:hAnsi="標楷體" w:hint="eastAsia"/>
        </w:rPr>
        <w:t>年至1</w:t>
      </w:r>
      <w:r w:rsidRPr="0098315F">
        <w:rPr>
          <w:rFonts w:hAnsi="標楷體"/>
        </w:rPr>
        <w:t>12</w:t>
      </w:r>
      <w:r w:rsidRPr="0098315F">
        <w:rPr>
          <w:rFonts w:hAnsi="標楷體" w:hint="eastAsia"/>
        </w:rPr>
        <w:t>年6月國軍肇生貪污案件人數共計1</w:t>
      </w:r>
      <w:r w:rsidRPr="0098315F">
        <w:rPr>
          <w:rFonts w:hAnsi="標楷體"/>
        </w:rPr>
        <w:t>8</w:t>
      </w:r>
      <w:r w:rsidRPr="0098315F">
        <w:rPr>
          <w:rFonts w:hAnsi="標楷體" w:hint="eastAsia"/>
        </w:rPr>
        <w:t>人…主要為軍官階級(將、校、尉級</w:t>
      </w:r>
      <w:r w:rsidRPr="0098315F">
        <w:rPr>
          <w:rFonts w:hAnsi="標楷體"/>
        </w:rPr>
        <w:t>)</w:t>
      </w:r>
      <w:r w:rsidRPr="0098315F">
        <w:rPr>
          <w:rFonts w:hAnsi="標楷體" w:hint="eastAsia"/>
        </w:rPr>
        <w:t>，占6</w:t>
      </w:r>
      <w:r w:rsidRPr="0098315F">
        <w:rPr>
          <w:rFonts w:hAnsi="標楷體"/>
        </w:rPr>
        <w:t>1.11%</w:t>
      </w:r>
      <w:r w:rsidRPr="0098315F">
        <w:rPr>
          <w:rFonts w:hAnsi="標楷體" w:hint="eastAsia"/>
        </w:rPr>
        <w:t>…。涉犯偽造文書案件人數共計2</w:t>
      </w:r>
      <w:r w:rsidRPr="0098315F">
        <w:rPr>
          <w:rFonts w:hAnsi="標楷體"/>
        </w:rPr>
        <w:t>3</w:t>
      </w:r>
      <w:r w:rsidRPr="0098315F">
        <w:rPr>
          <w:rFonts w:hAnsi="標楷體" w:hint="eastAsia"/>
        </w:rPr>
        <w:t>人，且自1</w:t>
      </w:r>
      <w:r w:rsidRPr="0098315F">
        <w:rPr>
          <w:rFonts w:hAnsi="標楷體"/>
        </w:rPr>
        <w:t>10</w:t>
      </w:r>
      <w:r w:rsidRPr="0098315F">
        <w:rPr>
          <w:rFonts w:hAnsi="標楷體" w:hint="eastAsia"/>
        </w:rPr>
        <w:t>年度起逐年攀升，1</w:t>
      </w:r>
      <w:r w:rsidRPr="0098315F">
        <w:rPr>
          <w:rFonts w:hAnsi="標楷體"/>
        </w:rPr>
        <w:t>12</w:t>
      </w:r>
      <w:r w:rsidRPr="0098315F">
        <w:rPr>
          <w:rFonts w:hAnsi="標楷體" w:hint="eastAsia"/>
        </w:rPr>
        <w:t>上半年度之肇案人數為1</w:t>
      </w:r>
      <w:r w:rsidRPr="0098315F">
        <w:rPr>
          <w:rFonts w:hAnsi="標楷體"/>
        </w:rPr>
        <w:t>10</w:t>
      </w:r>
      <w:r w:rsidRPr="0098315F">
        <w:rPr>
          <w:rFonts w:hAnsi="標楷體" w:hint="eastAsia"/>
        </w:rPr>
        <w:t>年度肇案人數之2</w:t>
      </w:r>
      <w:r w:rsidRPr="0098315F">
        <w:rPr>
          <w:rFonts w:hAnsi="標楷體"/>
        </w:rPr>
        <w:t>.5</w:t>
      </w:r>
      <w:r w:rsidRPr="0098315F">
        <w:rPr>
          <w:rFonts w:hAnsi="標楷體" w:hint="eastAsia"/>
        </w:rPr>
        <w:t>倍…。」</w:t>
      </w:r>
      <w:r>
        <w:rPr>
          <w:rFonts w:hAnsi="標楷體" w:hint="eastAsia"/>
        </w:rPr>
        <w:t>等意見。</w:t>
      </w:r>
    </w:p>
    <w:p w:rsidR="000B2F39" w:rsidRPr="0098315F" w:rsidRDefault="000B2F39" w:rsidP="000B2F39">
      <w:pPr>
        <w:pStyle w:val="a4"/>
        <w:ind w:left="851" w:hanging="284"/>
        <w:rPr>
          <w:rFonts w:hAnsi="標楷體" w:hint="eastAsia"/>
          <w:b/>
        </w:rPr>
      </w:pPr>
      <w:r w:rsidRPr="0098315F">
        <w:rPr>
          <w:rFonts w:hAnsi="標楷體" w:hint="eastAsia"/>
          <w:b/>
        </w:rPr>
        <w:t>(三)中共在</w:t>
      </w:r>
      <w:r w:rsidR="00DC19FE">
        <w:rPr>
          <w:rFonts w:hAnsi="標楷體" w:hint="eastAsia"/>
          <w:b/>
        </w:rPr>
        <w:t>臺</w:t>
      </w:r>
      <w:r w:rsidRPr="0098315F">
        <w:rPr>
          <w:rFonts w:hAnsi="標楷體" w:hint="eastAsia"/>
          <w:b/>
        </w:rPr>
        <w:t>滲透活動日益猖獗，</w:t>
      </w:r>
      <w:r w:rsidRPr="0098315F">
        <w:rPr>
          <w:rFonts w:hAnsi="標楷體" w:hint="eastAsia"/>
          <w:b/>
          <w:bCs/>
        </w:rPr>
        <w:t>國軍亦為其滲透主要對象</w:t>
      </w:r>
      <w:r w:rsidRPr="0098315F">
        <w:rPr>
          <w:rFonts w:hAnsi="標楷體" w:hint="eastAsia"/>
          <w:b/>
        </w:rPr>
        <w:t>，國防部除宜強化防範作為外，亦應加強官兵保防觀念之教育訓練</w:t>
      </w:r>
    </w:p>
    <w:p w:rsidR="000B2F39" w:rsidRPr="0098315F" w:rsidRDefault="000B2F39" w:rsidP="000B2F39">
      <w:pPr>
        <w:pStyle w:val="22"/>
        <w:ind w:left="850" w:firstLine="567"/>
        <w:rPr>
          <w:rFonts w:hAnsi="標楷體"/>
        </w:rPr>
      </w:pPr>
      <w:r w:rsidRPr="0098315F">
        <w:rPr>
          <w:rFonts w:hAnsi="標楷體" w:hint="eastAsia"/>
        </w:rPr>
        <w:t>依國家安全局1</w:t>
      </w:r>
      <w:r w:rsidRPr="0098315F">
        <w:rPr>
          <w:rFonts w:hAnsi="標楷體"/>
        </w:rPr>
        <w:t>13</w:t>
      </w:r>
      <w:r w:rsidRPr="0098315F">
        <w:rPr>
          <w:rFonts w:hAnsi="標楷體" w:hint="eastAsia"/>
        </w:rPr>
        <w:t>年7月8日於本院外交及國防委員會就</w:t>
      </w:r>
      <w:r w:rsidRPr="007C31E6">
        <w:rPr>
          <w:rFonts w:hAnsi="標楷體"/>
        </w:rPr>
        <w:t>「近期中共對台滲透作為樣態與因應」</w:t>
      </w:r>
      <w:r w:rsidRPr="0098315F">
        <w:rPr>
          <w:rFonts w:hAnsi="標楷體" w:hint="eastAsia"/>
        </w:rPr>
        <w:t>所提書面報告說明：「國安團隊…自去(112</w:t>
      </w:r>
      <w:r w:rsidRPr="0098315F">
        <w:rPr>
          <w:rFonts w:hAnsi="標楷體"/>
        </w:rPr>
        <w:t>)</w:t>
      </w:r>
      <w:r w:rsidRPr="0098315F">
        <w:rPr>
          <w:rFonts w:hAnsi="標楷體" w:hint="eastAsia"/>
        </w:rPr>
        <w:t>年迄今偵辦84件國安偵防案件，其中遭檢察機關起訴已達 39 件，案件數與往年相較有大幅增加趨勢，…滲透作為樣態說明如次：…</w:t>
      </w:r>
      <w:r>
        <w:rPr>
          <w:rFonts w:hAnsi="標楷體" w:hint="eastAsia"/>
        </w:rPr>
        <w:t>(</w:t>
      </w:r>
      <w:r w:rsidRPr="00B1763E">
        <w:rPr>
          <w:rFonts w:hAnsi="標楷體" w:hint="eastAsia"/>
        </w:rPr>
        <w:t>一</w:t>
      </w:r>
      <w:r>
        <w:rPr>
          <w:rFonts w:hAnsi="標楷體" w:hint="eastAsia"/>
        </w:rPr>
        <w:t>)</w:t>
      </w:r>
      <w:r w:rsidRPr="00B1763E">
        <w:rPr>
          <w:rFonts w:hAnsi="標楷體" w:hint="eastAsia"/>
        </w:rPr>
        <w:t>簽署宣誓效忠文件：中共</w:t>
      </w:r>
      <w:r w:rsidRPr="0098315F">
        <w:rPr>
          <w:rFonts w:hAnsi="標楷體" w:hint="eastAsia"/>
        </w:rPr>
        <w:t>吸收我現役軍士官兵，唆使拍攝</w:t>
      </w:r>
      <w:r w:rsidRPr="00B1763E">
        <w:rPr>
          <w:rFonts w:hAnsi="標楷體" w:hint="eastAsia"/>
        </w:rPr>
        <w:t>向中共宣誓效忠影片或</w:t>
      </w:r>
      <w:r w:rsidRPr="0098315F">
        <w:rPr>
          <w:rFonts w:hAnsi="標楷體" w:hint="eastAsia"/>
        </w:rPr>
        <w:t>或簽署宣示效忠承諾書，以及交付情蒐刺密、發展組織等任務。(二)利誘基層官兵刺密：…</w:t>
      </w:r>
      <w:r w:rsidRPr="00B1763E">
        <w:rPr>
          <w:rFonts w:hAnsi="標楷體" w:hint="eastAsia"/>
        </w:rPr>
        <w:t>於網路物色具資金缺口基層官兵，利誘渠等刺密以償還債務</w:t>
      </w:r>
      <w:r w:rsidRPr="0098315F">
        <w:rPr>
          <w:rFonts w:hAnsi="標楷體" w:hint="eastAsia"/>
        </w:rPr>
        <w:t>。」容顯中共在</w:t>
      </w:r>
      <w:r w:rsidR="00DC19FE">
        <w:rPr>
          <w:rFonts w:hAnsi="標楷體" w:hint="eastAsia"/>
        </w:rPr>
        <w:t>臺</w:t>
      </w:r>
      <w:r w:rsidRPr="0098315F">
        <w:rPr>
          <w:rFonts w:hAnsi="標楷體" w:hint="eastAsia"/>
        </w:rPr>
        <w:t>滲透活動日益猖獗，國軍已為中共滲透主要對象之一</w:t>
      </w:r>
      <w:r w:rsidR="005B0C3B">
        <w:rPr>
          <w:rStyle w:val="af6"/>
          <w:rFonts w:hAnsi="標楷體"/>
        </w:rPr>
        <w:footnoteReference w:id="11"/>
      </w:r>
      <w:r w:rsidRPr="0098315F">
        <w:rPr>
          <w:rFonts w:hAnsi="標楷體" w:hint="eastAsia"/>
        </w:rPr>
        <w:t>。復查1</w:t>
      </w:r>
      <w:r w:rsidRPr="0098315F">
        <w:rPr>
          <w:rFonts w:hAnsi="標楷體"/>
        </w:rPr>
        <w:t>13</w:t>
      </w:r>
      <w:r w:rsidRPr="0098315F">
        <w:rPr>
          <w:rFonts w:hAnsi="標楷體" w:hint="eastAsia"/>
        </w:rPr>
        <w:t>年8月22日</w:t>
      </w:r>
      <w:r w:rsidRPr="0098315F">
        <w:rPr>
          <w:rFonts w:hAnsi="標楷體"/>
        </w:rPr>
        <w:t>監察院</w:t>
      </w:r>
      <w:r w:rsidRPr="0098315F">
        <w:rPr>
          <w:rFonts w:hAnsi="標楷體" w:hint="eastAsia"/>
        </w:rPr>
        <w:t>亦就</w:t>
      </w:r>
      <w:r w:rsidRPr="0098315F">
        <w:rPr>
          <w:rFonts w:hAnsi="標楷體"/>
        </w:rPr>
        <w:t>國軍反情報機制系統性缺失提出調查報告</w:t>
      </w:r>
      <w:r w:rsidRPr="0098315F">
        <w:rPr>
          <w:rStyle w:val="af6"/>
          <w:rFonts w:hAnsi="標楷體"/>
        </w:rPr>
        <w:footnoteReference w:id="12"/>
      </w:r>
      <w:r w:rsidRPr="0098315F">
        <w:rPr>
          <w:rFonts w:hAnsi="標楷體" w:hint="eastAsia"/>
        </w:rPr>
        <w:t>：「…近年國軍保防單位查獲共諜案件大幅增加，100年至112年度期間查獲共諜案件計40案，涉案軍文職人員共計113人；又90年至99年偵辦共諜案件13案，涉案軍文職人員共計9人（以上均含退員），兩相比較近13年共諜案件較前10年增加為3.1倍、涉案軍文職人員增加為12.6倍，洩漏國防機密之數量增加為1.7倍，其中更有多件『極機密』國防機密外洩，…。」</w:t>
      </w:r>
    </w:p>
    <w:p w:rsidR="000B2F39" w:rsidRPr="0098315F" w:rsidRDefault="000B2F39" w:rsidP="00640E66">
      <w:pPr>
        <w:ind w:left="567" w:firstLine="567"/>
      </w:pPr>
      <w:r w:rsidRPr="0098315F">
        <w:rPr>
          <w:rFonts w:hint="eastAsia"/>
        </w:rPr>
        <w:t>綜上，軍紀狀況之良窳，攸關部隊戰力之發揮。近年軍中發生違法犯紀事件頻仍，</w:t>
      </w:r>
      <w:r>
        <w:rPr>
          <w:rFonts w:hint="eastAsia"/>
        </w:rPr>
        <w:t>其中</w:t>
      </w:r>
      <w:r w:rsidRPr="007C31E6">
        <w:rPr>
          <w:rFonts w:hint="eastAsia"/>
        </w:rPr>
        <w:t>軍官及士官因違法犯紀而遭勒令退伍人數概增</w:t>
      </w:r>
      <w:r>
        <w:rPr>
          <w:rFonts w:hint="eastAsia"/>
        </w:rPr>
        <w:t>，</w:t>
      </w:r>
      <w:r w:rsidRPr="0098315F">
        <w:rPr>
          <w:rFonts w:hint="eastAsia"/>
        </w:rPr>
        <w:t>並迭遭監察院及審計部提出調查</w:t>
      </w:r>
      <w:r>
        <w:rPr>
          <w:rFonts w:hint="eastAsia"/>
        </w:rPr>
        <w:t>(審核</w:t>
      </w:r>
      <w:r>
        <w:t>)</w:t>
      </w:r>
      <w:r w:rsidRPr="0098315F">
        <w:rPr>
          <w:rFonts w:hint="eastAsia"/>
        </w:rPr>
        <w:t>意見</w:t>
      </w:r>
      <w:r w:rsidR="00DC19FE">
        <w:rPr>
          <w:rFonts w:hint="eastAsia"/>
        </w:rPr>
        <w:t>及</w:t>
      </w:r>
      <w:r w:rsidRPr="0098315F">
        <w:rPr>
          <w:rFonts w:hint="eastAsia"/>
        </w:rPr>
        <w:t>要求研謀改善，容顯國軍官兵之法紀觀念仍有待加強整飭；此外，面對中共在</w:t>
      </w:r>
      <w:r w:rsidR="00DC19FE">
        <w:rPr>
          <w:rFonts w:hint="eastAsia"/>
        </w:rPr>
        <w:t>臺</w:t>
      </w:r>
      <w:r w:rsidRPr="0098315F">
        <w:rPr>
          <w:rFonts w:hint="eastAsia"/>
        </w:rPr>
        <w:t>滲透活動日益猖獗，國軍亦為中共滲透主要對象之一，</w:t>
      </w:r>
      <w:r w:rsidRPr="0098315F">
        <w:rPr>
          <w:rFonts w:hint="eastAsia"/>
          <w:bCs/>
        </w:rPr>
        <w:t>國防部除宜強化防範作為外，亦應加強官兵保防觀念之教育訓練。</w:t>
      </w:r>
    </w:p>
    <w:p w:rsidR="00B106E5" w:rsidRPr="007B21B4" w:rsidRDefault="00B106E5" w:rsidP="00B106E5">
      <w:pPr>
        <w:pStyle w:val="af"/>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spacing w:line="480" w:lineRule="exact"/>
        <w:ind w:left="567" w:hanging="567"/>
        <w:rPr>
          <w:rFonts w:hAnsi="標楷體" w:hint="eastAsia"/>
        </w:rPr>
      </w:pPr>
      <w:bookmarkStart w:id="32" w:name="_Toc421866544"/>
      <w:bookmarkStart w:id="33" w:name="_Toc421866562"/>
      <w:bookmarkStart w:id="34" w:name="_Toc464112170"/>
      <w:bookmarkStart w:id="35" w:name="_Toc477527030"/>
      <w:bookmarkStart w:id="36" w:name="_Toc193620187"/>
      <w:bookmarkStart w:id="37" w:name="_Toc278221660"/>
      <w:bookmarkStart w:id="38" w:name="_Toc278221662"/>
      <w:r w:rsidRPr="002B7F94">
        <w:rPr>
          <w:rFonts w:hAnsi="標楷體" w:hint="eastAsia"/>
        </w:rPr>
        <w:t>（分機：1924 曾文煌）</w:t>
      </w:r>
      <w:bookmarkEnd w:id="20"/>
      <w:bookmarkEnd w:id="21"/>
      <w:bookmarkEnd w:id="22"/>
      <w:bookmarkEnd w:id="23"/>
      <w:bookmarkEnd w:id="24"/>
      <w:bookmarkEnd w:id="25"/>
      <w:bookmarkEnd w:id="26"/>
      <w:bookmarkEnd w:id="27"/>
      <w:bookmarkEnd w:id="32"/>
      <w:bookmarkEnd w:id="33"/>
      <w:bookmarkEnd w:id="34"/>
      <w:bookmarkEnd w:id="35"/>
      <w:bookmarkEnd w:id="36"/>
      <w:bookmarkEnd w:id="37"/>
      <w:bookmarkEnd w:id="38"/>
    </w:p>
    <w:sectPr w:rsidR="00B106E5" w:rsidRPr="007B21B4" w:rsidSect="006F6FA8">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1567" w:rsidRDefault="006F1567" w:rsidP="004D1DDC">
      <w:pPr>
        <w:ind w:left="560" w:firstLine="560"/>
      </w:pPr>
      <w:r>
        <w:separator/>
      </w:r>
    </w:p>
  </w:endnote>
  <w:endnote w:type="continuationSeparator" w:id="0">
    <w:p w:rsidR="006F1567" w:rsidRDefault="006F1567" w:rsidP="004D1DD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新細明體;PMingLiU">
    <w:altName w:val="新細明體"/>
    <w:panose1 w:val="00000000000000000000"/>
    <w:charset w:val="88"/>
    <w:family w:val="roman"/>
    <w:notTrueType/>
    <w:pitch w:val="default"/>
  </w:font>
  <w:font w:name="新細明體, PMingLiU">
    <w:altName w:val="Times New Roman"/>
    <w:charset w:val="00"/>
    <w:family w:val="roman"/>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1E0" w:rsidRDefault="00BF11E0" w:rsidP="004D1DDC">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BF11E0" w:rsidRDefault="00BF11E0" w:rsidP="004D1DDC">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1E0" w:rsidRPr="00E75796" w:rsidRDefault="00BF11E0" w:rsidP="004D1DDC">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1F74D5">
      <w:rPr>
        <w:rFonts w:hAnsi="標楷體"/>
        <w:noProof/>
        <w:sz w:val="20"/>
        <w:szCs w:val="20"/>
      </w:rPr>
      <w:t>1</w:t>
    </w:r>
    <w:r w:rsidRPr="00E75796">
      <w:rPr>
        <w:rFonts w:hAnsi="標楷體"/>
        <w:sz w:val="20"/>
        <w:szCs w:val="20"/>
      </w:rPr>
      <w:fldChar w:fldCharType="end"/>
    </w:r>
  </w:p>
  <w:p w:rsidR="00BF11E0" w:rsidRPr="00ED4235" w:rsidRDefault="00BF11E0" w:rsidP="004D1DDC">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1E0" w:rsidRDefault="00BF11E0" w:rsidP="004D1DDC">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1567" w:rsidRDefault="006F1567" w:rsidP="00A24953">
      <w:pPr>
        <w:ind w:leftChars="202" w:left="566" w:firstLine="560"/>
      </w:pPr>
      <w:r>
        <w:separator/>
      </w:r>
    </w:p>
  </w:footnote>
  <w:footnote w:type="continuationSeparator" w:id="0">
    <w:p w:rsidR="006F1567" w:rsidRDefault="006F1567" w:rsidP="004D1DDC">
      <w:pPr>
        <w:ind w:left="560" w:firstLine="560"/>
      </w:pPr>
      <w:r>
        <w:continuationSeparator/>
      </w:r>
    </w:p>
  </w:footnote>
  <w:footnote w:id="1">
    <w:p w:rsidR="002C7B36" w:rsidRPr="00255EAE" w:rsidRDefault="002C7B36" w:rsidP="002C7B36">
      <w:pPr>
        <w:pStyle w:val="143"/>
        <w:ind w:left="141" w:hangingChars="58" w:hanging="141"/>
        <w:rPr>
          <w:rFonts w:hint="eastAsia"/>
        </w:rPr>
      </w:pPr>
      <w:r w:rsidRPr="00255EAE">
        <w:rPr>
          <w:rStyle w:val="af6"/>
        </w:rPr>
        <w:footnoteRef/>
      </w:r>
      <w:r w:rsidRPr="00255EAE">
        <w:rPr>
          <w:rFonts w:hAnsi="標楷體" w:hint="eastAsia"/>
          <w:bCs/>
        </w:rPr>
        <w:t xml:space="preserve"> 110年度國防報告書揭櫫之戰力籌獲說明，現階段國軍各項武器裝備籌獲途徑以自主研發為優先，然為因應區域敵情威脅改變或經審慎評估具任務迫切性，對於短期無法自製之建案項目或可快速提升戰力之武器裝備，籌獲方式可由國內外現貨市場商購或軍購方式籌獲，以快速形成戰力。</w:t>
      </w:r>
    </w:p>
  </w:footnote>
  <w:footnote w:id="2">
    <w:p w:rsidR="008C53FA" w:rsidRPr="00255EAE" w:rsidRDefault="008C53FA" w:rsidP="008C53FA">
      <w:pPr>
        <w:pStyle w:val="143"/>
        <w:ind w:left="141" w:hangingChars="58" w:hanging="141"/>
        <w:rPr>
          <w:rFonts w:hint="eastAsia"/>
        </w:rPr>
      </w:pPr>
      <w:r w:rsidRPr="00255EAE">
        <w:rPr>
          <w:rStyle w:val="af6"/>
        </w:rPr>
        <w:footnoteRef/>
      </w:r>
      <w:r w:rsidRPr="00255EAE">
        <w:t xml:space="preserve"> </w:t>
      </w:r>
      <w:r w:rsidRPr="00255EAE">
        <w:rPr>
          <w:rFonts w:hAnsi="標楷體" w:hint="eastAsia"/>
        </w:rPr>
        <w:t>揆陸軍司令部前於1</w:t>
      </w:r>
      <w:r w:rsidRPr="00255EAE">
        <w:rPr>
          <w:rFonts w:hAnsi="標楷體"/>
        </w:rPr>
        <w:t>12</w:t>
      </w:r>
      <w:r w:rsidRPr="00255EAE">
        <w:rPr>
          <w:rFonts w:hAnsi="標楷體" w:hint="eastAsia"/>
        </w:rPr>
        <w:t>年度已藉由財團法人國防工業發展基金會辦理「外島無人機反制系統委託研究案」，該研究案雖因廠商未能依約完成整合而辦理解約，然研究案所獲2套無人機反制系統已於金門地區部署。</w:t>
      </w:r>
    </w:p>
  </w:footnote>
  <w:footnote w:id="3">
    <w:p w:rsidR="008C53FA" w:rsidRPr="00255EAE" w:rsidRDefault="008C53FA" w:rsidP="008C53FA">
      <w:pPr>
        <w:pStyle w:val="143"/>
        <w:ind w:left="141" w:hangingChars="58" w:hanging="141"/>
        <w:rPr>
          <w:rFonts w:hint="eastAsia"/>
        </w:rPr>
      </w:pPr>
      <w:r w:rsidRPr="00255EAE">
        <w:rPr>
          <w:rStyle w:val="af6"/>
        </w:rPr>
        <w:footnoteRef/>
      </w:r>
      <w:r w:rsidRPr="00255EAE">
        <w:t xml:space="preserve"> 114</w:t>
      </w:r>
      <w:r w:rsidRPr="00255EAE">
        <w:rPr>
          <w:rFonts w:hint="eastAsia"/>
        </w:rPr>
        <w:t>年5月21日修訂整體獲得規劃書，執行期程修訂為1</w:t>
      </w:r>
      <w:r w:rsidRPr="00255EAE">
        <w:t>13</w:t>
      </w:r>
      <w:r w:rsidRPr="00255EAE">
        <w:rPr>
          <w:rFonts w:hint="eastAsia"/>
        </w:rPr>
        <w:t>至</w:t>
      </w:r>
      <w:r w:rsidRPr="00255EAE">
        <w:t>115</w:t>
      </w:r>
      <w:r w:rsidRPr="00255EAE">
        <w:rPr>
          <w:rFonts w:hint="eastAsia"/>
        </w:rPr>
        <w:t>年度。</w:t>
      </w:r>
    </w:p>
  </w:footnote>
  <w:footnote w:id="4">
    <w:p w:rsidR="008C53FA" w:rsidRPr="00255EAE" w:rsidRDefault="008C53FA" w:rsidP="008C53FA">
      <w:pPr>
        <w:pStyle w:val="143"/>
        <w:ind w:left="141" w:hangingChars="58" w:hanging="141"/>
        <w:rPr>
          <w:rFonts w:hint="eastAsia"/>
        </w:rPr>
      </w:pPr>
      <w:r w:rsidRPr="00255EAE">
        <w:rPr>
          <w:rStyle w:val="af6"/>
        </w:rPr>
        <w:footnoteRef/>
      </w:r>
      <w:r w:rsidRPr="00255EAE">
        <w:t xml:space="preserve"> </w:t>
      </w:r>
      <w:r w:rsidRPr="00255EAE">
        <w:rPr>
          <w:rFonts w:hint="eastAsia"/>
        </w:rPr>
        <w:t>第1批13套裝備依交貨期程(</w:t>
      </w:r>
      <w:r w:rsidRPr="00255EAE">
        <w:t>150</w:t>
      </w:r>
      <w:r w:rsidRPr="00255EAE">
        <w:rPr>
          <w:rFonts w:hint="eastAsia"/>
        </w:rPr>
        <w:t>日曆天</w:t>
      </w:r>
      <w:r w:rsidRPr="00255EAE">
        <w:t>)</w:t>
      </w:r>
      <w:r w:rsidRPr="00255EAE">
        <w:rPr>
          <w:rFonts w:hint="eastAsia"/>
        </w:rPr>
        <w:t>預計於114年10月辦理驗收。</w:t>
      </w:r>
    </w:p>
  </w:footnote>
  <w:footnote w:id="5">
    <w:p w:rsidR="008C53FA" w:rsidRPr="00255EAE" w:rsidRDefault="008C53FA" w:rsidP="008C53FA">
      <w:pPr>
        <w:pStyle w:val="143"/>
        <w:ind w:left="141" w:hangingChars="58" w:hanging="141"/>
        <w:rPr>
          <w:rFonts w:hint="eastAsia"/>
        </w:rPr>
      </w:pPr>
      <w:r w:rsidRPr="00255EAE">
        <w:rPr>
          <w:rStyle w:val="af6"/>
        </w:rPr>
        <w:footnoteRef/>
      </w:r>
      <w:r w:rsidRPr="00255EAE">
        <w:t xml:space="preserve"> </w:t>
      </w:r>
      <w:r w:rsidRPr="00255EAE">
        <w:rPr>
          <w:rFonts w:hint="eastAsia"/>
        </w:rPr>
        <w:t>依陸軍司令部說明1</w:t>
      </w:r>
      <w:r w:rsidRPr="00255EAE">
        <w:t>13</w:t>
      </w:r>
      <w:r w:rsidRPr="00255EAE">
        <w:rPr>
          <w:rFonts w:hint="eastAsia"/>
        </w:rPr>
        <w:t>年度應籌獲之1</w:t>
      </w:r>
      <w:r w:rsidRPr="00255EAE">
        <w:t>3</w:t>
      </w:r>
      <w:r w:rsidRPr="00255EAE">
        <w:rPr>
          <w:rFonts w:hint="eastAsia"/>
        </w:rPr>
        <w:t>套，預計將延至1</w:t>
      </w:r>
      <w:r w:rsidRPr="00255EAE">
        <w:t>14</w:t>
      </w:r>
      <w:r w:rsidRPr="00255EAE">
        <w:rPr>
          <w:rFonts w:hint="eastAsia"/>
        </w:rPr>
        <w:t>年1</w:t>
      </w:r>
      <w:r w:rsidRPr="00255EAE">
        <w:t>0</w:t>
      </w:r>
      <w:r w:rsidRPr="00255EAE">
        <w:rPr>
          <w:rFonts w:hint="eastAsia"/>
        </w:rPr>
        <w:t>月獲得。</w:t>
      </w:r>
    </w:p>
  </w:footnote>
  <w:footnote w:id="6">
    <w:p w:rsidR="008C53FA" w:rsidRPr="00255EAE" w:rsidRDefault="008C53FA" w:rsidP="008C53FA">
      <w:pPr>
        <w:pStyle w:val="143"/>
        <w:ind w:left="243" w:hangingChars="100" w:hanging="243"/>
        <w:rPr>
          <w:rFonts w:hint="eastAsia"/>
        </w:rPr>
      </w:pPr>
      <w:r w:rsidRPr="00255EAE">
        <w:rPr>
          <w:rStyle w:val="af6"/>
        </w:rPr>
        <w:footnoteRef/>
      </w:r>
      <w:r w:rsidRPr="00255EAE">
        <w:t xml:space="preserve"> 113</w:t>
      </w:r>
      <w:r w:rsidRPr="00255EAE">
        <w:rPr>
          <w:rFonts w:hint="eastAsia"/>
        </w:rPr>
        <w:t>年度陸軍及海軍司令部分別編列4億5</w:t>
      </w:r>
      <w:r w:rsidRPr="00255EAE">
        <w:t>,</w:t>
      </w:r>
      <w:r w:rsidRPr="00255EAE">
        <w:rPr>
          <w:rFonts w:hint="eastAsia"/>
        </w:rPr>
        <w:t>697萬6千元及3</w:t>
      </w:r>
      <w:r w:rsidRPr="00255EAE">
        <w:t>,800</w:t>
      </w:r>
      <w:r w:rsidRPr="00255EAE">
        <w:rPr>
          <w:rFonts w:hint="eastAsia"/>
        </w:rPr>
        <w:t>萬元，預算繳回</w:t>
      </w:r>
      <w:r w:rsidRPr="00255EAE">
        <w:t>4</w:t>
      </w:r>
      <w:r w:rsidRPr="00255EAE">
        <w:rPr>
          <w:rFonts w:hint="eastAsia"/>
        </w:rPr>
        <w:t>億</w:t>
      </w:r>
      <w:r w:rsidRPr="00255EAE">
        <w:t>5,600</w:t>
      </w:r>
      <w:r w:rsidRPr="00255EAE">
        <w:rPr>
          <w:rFonts w:hint="eastAsia"/>
        </w:rPr>
        <w:t>萬元及3</w:t>
      </w:r>
      <w:r w:rsidRPr="00255EAE">
        <w:t>,800</w:t>
      </w:r>
      <w:r w:rsidRPr="00255EAE">
        <w:rPr>
          <w:rFonts w:hint="eastAsia"/>
        </w:rPr>
        <w:t>萬元。</w:t>
      </w:r>
    </w:p>
  </w:footnote>
  <w:footnote w:id="7">
    <w:p w:rsidR="008C53FA" w:rsidRPr="00255EAE" w:rsidRDefault="008C53FA" w:rsidP="008C53FA">
      <w:pPr>
        <w:pStyle w:val="143"/>
        <w:ind w:left="195" w:hangingChars="80" w:hanging="195"/>
        <w:rPr>
          <w:rFonts w:hint="eastAsia"/>
        </w:rPr>
      </w:pPr>
      <w:r w:rsidRPr="00255EAE">
        <w:rPr>
          <w:rStyle w:val="af6"/>
        </w:rPr>
        <w:footnoteRef/>
      </w:r>
      <w:r w:rsidRPr="00255EAE">
        <w:t xml:space="preserve"> </w:t>
      </w:r>
      <w:r w:rsidRPr="00255EAE">
        <w:rPr>
          <w:rFonts w:hint="eastAsia"/>
        </w:rPr>
        <w:t>陸軍</w:t>
      </w:r>
      <w:r w:rsidR="00955815" w:rsidRPr="00255EAE">
        <w:rPr>
          <w:rFonts w:hint="eastAsia"/>
        </w:rPr>
        <w:t>將</w:t>
      </w:r>
      <w:r w:rsidRPr="00255EAE">
        <w:rPr>
          <w:rFonts w:hint="eastAsia"/>
        </w:rPr>
        <w:t>於115年度預算案回編裝備款4億5,591萬3千元及作業費10萬元，海軍回編裝備款3,799萬3千元。</w:t>
      </w:r>
    </w:p>
  </w:footnote>
  <w:footnote w:id="8">
    <w:p w:rsidR="008C53FA" w:rsidRPr="00255EAE" w:rsidRDefault="008C53FA" w:rsidP="008C53FA">
      <w:pPr>
        <w:pStyle w:val="143"/>
        <w:ind w:left="195" w:hangingChars="80" w:hanging="195"/>
        <w:rPr>
          <w:rFonts w:hint="eastAsia"/>
        </w:rPr>
      </w:pPr>
      <w:r w:rsidRPr="00255EAE">
        <w:rPr>
          <w:rStyle w:val="af6"/>
        </w:rPr>
        <w:footnoteRef/>
      </w:r>
      <w:r w:rsidRPr="00255EAE">
        <w:rPr>
          <w:rFonts w:hint="eastAsia"/>
        </w:rPr>
        <w:t xml:space="preserve"> 需求單位包括陸軍、海軍及空軍司令部、憲兵、資通電軍指揮部及國防部電訊發展室。</w:t>
      </w:r>
    </w:p>
  </w:footnote>
  <w:footnote w:id="9">
    <w:p w:rsidR="0013367F" w:rsidRPr="00255EAE" w:rsidRDefault="0013367F" w:rsidP="0013367F">
      <w:pPr>
        <w:pStyle w:val="143"/>
        <w:ind w:left="141" w:hangingChars="58" w:hanging="141"/>
        <w:rPr>
          <w:rFonts w:hint="eastAsia"/>
        </w:rPr>
      </w:pPr>
      <w:r w:rsidRPr="00255EAE">
        <w:rPr>
          <w:rStyle w:val="af6"/>
        </w:rPr>
        <w:footnoteRef/>
      </w:r>
      <w:r w:rsidRPr="00255EAE">
        <w:rPr>
          <w:rFonts w:hint="eastAsia"/>
        </w:rPr>
        <w:t xml:space="preserve"> 中科院已於1</w:t>
      </w:r>
      <w:r w:rsidRPr="00255EAE">
        <w:t>14</w:t>
      </w:r>
      <w:r w:rsidRPr="00255EAE">
        <w:rPr>
          <w:rFonts w:hint="eastAsia"/>
        </w:rPr>
        <w:t>年</w:t>
      </w:r>
      <w:r w:rsidRPr="00255EAE">
        <w:t>5</w:t>
      </w:r>
      <w:r w:rsidRPr="00255EAE">
        <w:rPr>
          <w:rFonts w:hint="eastAsia"/>
        </w:rPr>
        <w:t>月底交運3款通信機至美方進行測試，7月開始熟裝及驗證作業，驗測期程約需4個月。</w:t>
      </w:r>
    </w:p>
  </w:footnote>
  <w:footnote w:id="10">
    <w:p w:rsidR="000B2F39" w:rsidRPr="00255EAE" w:rsidRDefault="000B2F39" w:rsidP="000B2F39">
      <w:pPr>
        <w:pStyle w:val="143"/>
        <w:ind w:left="141" w:hangingChars="58" w:hanging="141"/>
        <w:rPr>
          <w:rFonts w:hint="eastAsia"/>
        </w:rPr>
      </w:pPr>
      <w:r w:rsidRPr="00255EAE">
        <w:rPr>
          <w:rStyle w:val="af6"/>
        </w:rPr>
        <w:footnoteRef/>
      </w:r>
      <w:r w:rsidRPr="00255EAE">
        <w:rPr>
          <w:rFonts w:hint="eastAsia"/>
        </w:rPr>
        <w:t xml:space="preserve"> 詳參監察院111年9月22日</w:t>
      </w:r>
      <w:r w:rsidRPr="00255EAE">
        <w:t>111國調0016</w:t>
      </w:r>
      <w:r w:rsidRPr="00255EAE">
        <w:rPr>
          <w:rFonts w:hint="eastAsia"/>
        </w:rPr>
        <w:t>調查報告。</w:t>
      </w:r>
    </w:p>
  </w:footnote>
  <w:footnote w:id="11">
    <w:p w:rsidR="005B0C3B" w:rsidRPr="00255EAE" w:rsidRDefault="005B0C3B" w:rsidP="00315712">
      <w:pPr>
        <w:pStyle w:val="143"/>
        <w:ind w:left="243" w:hangingChars="100" w:hanging="243"/>
        <w:rPr>
          <w:rFonts w:hint="eastAsia"/>
        </w:rPr>
      </w:pPr>
      <w:r w:rsidRPr="00255EAE">
        <w:rPr>
          <w:rStyle w:val="af6"/>
        </w:rPr>
        <w:footnoteRef/>
      </w:r>
      <w:r w:rsidRPr="00255EAE">
        <w:rPr>
          <w:rFonts w:hint="eastAsia"/>
        </w:rPr>
        <w:t xml:space="preserve"> 國家安全局</w:t>
      </w:r>
      <w:r w:rsidRPr="00255EAE">
        <w:t>114</w:t>
      </w:r>
      <w:r w:rsidRPr="00255EAE">
        <w:rPr>
          <w:rFonts w:hint="eastAsia"/>
        </w:rPr>
        <w:t>年1</w:t>
      </w:r>
      <w:r w:rsidRPr="00255EAE">
        <w:t>0</w:t>
      </w:r>
      <w:r w:rsidRPr="00255EAE">
        <w:rPr>
          <w:rFonts w:hint="eastAsia"/>
        </w:rPr>
        <w:t>月15日於本院外交及國防委員會業務報告</w:t>
      </w:r>
      <w:r w:rsidR="00255EAE" w:rsidRPr="00255EAE">
        <w:rPr>
          <w:rFonts w:hint="eastAsia"/>
        </w:rPr>
        <w:t>之</w:t>
      </w:r>
      <w:r w:rsidRPr="00255EAE">
        <w:rPr>
          <w:rFonts w:hint="eastAsia"/>
        </w:rPr>
        <w:t>書面資料再指陳</w:t>
      </w:r>
      <w:r w:rsidR="00DC19FE">
        <w:rPr>
          <w:rFonts w:hint="eastAsia"/>
        </w:rPr>
        <w:t>略以</w:t>
      </w:r>
      <w:r w:rsidRPr="00255EAE">
        <w:rPr>
          <w:rFonts w:hint="eastAsia"/>
        </w:rPr>
        <w:t>，</w:t>
      </w:r>
      <w:r w:rsidR="00315712" w:rsidRPr="00255EAE">
        <w:rPr>
          <w:rFonts w:hint="eastAsia"/>
        </w:rPr>
        <w:t>1</w:t>
      </w:r>
      <w:r w:rsidR="00315712" w:rsidRPr="00255EAE">
        <w:t>14</w:t>
      </w:r>
      <w:r w:rsidR="00315712" w:rsidRPr="00255EAE">
        <w:rPr>
          <w:rFonts w:hint="eastAsia"/>
        </w:rPr>
        <w:t>年1至9月，起訴共諜案人數計24人，其中現、退役軍人計13人，占比54%，手法係透由離退人員利誘現職人員，刺探機敏資訊。</w:t>
      </w:r>
    </w:p>
  </w:footnote>
  <w:footnote w:id="12">
    <w:p w:rsidR="000B2F39" w:rsidRPr="00255EAE" w:rsidRDefault="000B2F39" w:rsidP="000B2F39">
      <w:pPr>
        <w:pStyle w:val="143"/>
        <w:ind w:left="282" w:hangingChars="116" w:hanging="282"/>
        <w:rPr>
          <w:rFonts w:hint="eastAsia"/>
        </w:rPr>
      </w:pPr>
      <w:r w:rsidRPr="00255EAE">
        <w:rPr>
          <w:rStyle w:val="af6"/>
        </w:rPr>
        <w:footnoteRef/>
      </w:r>
      <w:r w:rsidRPr="00255EAE">
        <w:t xml:space="preserve"> </w:t>
      </w:r>
      <w:r w:rsidRPr="00255EAE">
        <w:rPr>
          <w:rFonts w:hint="eastAsia"/>
        </w:rPr>
        <w:t>監察院係以新聞稿方式對外發布，網址</w:t>
      </w:r>
      <w:r w:rsidRPr="00255EAE">
        <w:t>https://www.cy.gov.tw/News_Content.aspx?n=792&amp;s=31623</w:t>
      </w:r>
      <w:r w:rsidRPr="00255EAE">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1E0" w:rsidRDefault="00BF11E0" w:rsidP="004D1DDC">
    <w:pPr>
      <w:framePr w:w="1440" w:hSpace="1276" w:wrap="around" w:vAnchor="text" w:hAnchor="margin" w:xAlign="right" w:y="1"/>
      <w:ind w:left="560" w:firstLine="560"/>
      <w:textDirection w:val="btLr"/>
    </w:pPr>
    <w:r>
      <w:fldChar w:fldCharType="begin"/>
    </w:r>
    <w:r>
      <w:instrText xml:space="preserve">PAGE  </w:instrText>
    </w:r>
    <w:r>
      <w:fldChar w:fldCharType="end"/>
    </w:r>
  </w:p>
  <w:p w:rsidR="00BF11E0" w:rsidRDefault="00BF11E0" w:rsidP="004D1DD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BF11E0" w:rsidRDefault="00BF11E0" w:rsidP="004D1DD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BF11E0" w:rsidRDefault="00BF11E0" w:rsidP="004D1DDC">
    <w:pPr>
      <w:framePr w:wrap="around" w:vAnchor="text" w:hAnchor="margin" w:xAlign="right" w:y="1"/>
      <w:ind w:left="560" w:rightChars="129" w:right="361" w:firstLine="560"/>
    </w:pPr>
    <w:r>
      <w:fldChar w:fldCharType="begin"/>
    </w:r>
    <w:r>
      <w:instrText xml:space="preserve">PAGE  </w:instrText>
    </w:r>
    <w:r>
      <w:fldChar w:fldCharType="end"/>
    </w:r>
  </w:p>
  <w:p w:rsidR="00BF11E0" w:rsidRDefault="00BF11E0" w:rsidP="004D1DDC">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1E0" w:rsidRPr="00ED4235" w:rsidRDefault="00BF11E0" w:rsidP="004D1DDC">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1E0" w:rsidRDefault="00BF11E0" w:rsidP="004D1DDC">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D0BCA"/>
    <w:multiLevelType w:val="hybridMultilevel"/>
    <w:tmpl w:val="FF90DCD8"/>
    <w:lvl w:ilvl="0" w:tplc="233C0690">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15:restartNumberingAfterBreak="0">
    <w:nsid w:val="06673F4F"/>
    <w:multiLevelType w:val="hybridMultilevel"/>
    <w:tmpl w:val="7E7829BA"/>
    <w:lvl w:ilvl="0" w:tplc="5770E922">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078E0E7E"/>
    <w:multiLevelType w:val="hybridMultilevel"/>
    <w:tmpl w:val="CFDEF468"/>
    <w:lvl w:ilvl="0" w:tplc="B694D4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7910430"/>
    <w:multiLevelType w:val="hybridMultilevel"/>
    <w:tmpl w:val="47304DC4"/>
    <w:lvl w:ilvl="0" w:tplc="E110B10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5" w15:restartNumberingAfterBreak="0">
    <w:nsid w:val="15451E20"/>
    <w:multiLevelType w:val="hybridMultilevel"/>
    <w:tmpl w:val="DF401A46"/>
    <w:lvl w:ilvl="0" w:tplc="B7C0C0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C0E0DB9"/>
    <w:multiLevelType w:val="hybridMultilevel"/>
    <w:tmpl w:val="2C784ABE"/>
    <w:lvl w:ilvl="0" w:tplc="E83CEA1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E1D6798"/>
    <w:multiLevelType w:val="hybridMultilevel"/>
    <w:tmpl w:val="1472BBD2"/>
    <w:lvl w:ilvl="0" w:tplc="89A892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FD70075"/>
    <w:multiLevelType w:val="hybridMultilevel"/>
    <w:tmpl w:val="8BE40A3E"/>
    <w:lvl w:ilvl="0" w:tplc="15083AB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416632E7"/>
    <w:multiLevelType w:val="hybridMultilevel"/>
    <w:tmpl w:val="1472BBD2"/>
    <w:lvl w:ilvl="0" w:tplc="89A892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BE561F2"/>
    <w:multiLevelType w:val="hybridMultilevel"/>
    <w:tmpl w:val="F1F87854"/>
    <w:lvl w:ilvl="0" w:tplc="C08C5DE2">
      <w:start w:val="1"/>
      <w:numFmt w:val="taiwaneseCountingThousand"/>
      <w:lvlText w:val="(%1)"/>
      <w:lvlJc w:val="left"/>
      <w:pPr>
        <w:ind w:left="1044" w:hanging="720"/>
      </w:pPr>
      <w:rPr>
        <w:rFonts w:ascii="標楷體" w:eastAsia="標楷體" w:hAnsi="標楷體" w:hint="default"/>
        <w:b w:val="0"/>
      </w:rPr>
    </w:lvl>
    <w:lvl w:ilvl="1" w:tplc="04090019" w:tentative="1">
      <w:start w:val="1"/>
      <w:numFmt w:val="ideographTraditional"/>
      <w:lvlText w:val="%2、"/>
      <w:lvlJc w:val="left"/>
      <w:pPr>
        <w:ind w:left="1284" w:hanging="480"/>
      </w:pPr>
    </w:lvl>
    <w:lvl w:ilvl="2" w:tplc="0409001B" w:tentative="1">
      <w:start w:val="1"/>
      <w:numFmt w:val="lowerRoman"/>
      <w:lvlText w:val="%3."/>
      <w:lvlJc w:val="right"/>
      <w:pPr>
        <w:ind w:left="1764" w:hanging="480"/>
      </w:pPr>
    </w:lvl>
    <w:lvl w:ilvl="3" w:tplc="0409000F" w:tentative="1">
      <w:start w:val="1"/>
      <w:numFmt w:val="decimal"/>
      <w:lvlText w:val="%4."/>
      <w:lvlJc w:val="left"/>
      <w:pPr>
        <w:ind w:left="2244" w:hanging="480"/>
      </w:pPr>
    </w:lvl>
    <w:lvl w:ilvl="4" w:tplc="04090019" w:tentative="1">
      <w:start w:val="1"/>
      <w:numFmt w:val="ideographTraditional"/>
      <w:lvlText w:val="%5、"/>
      <w:lvlJc w:val="left"/>
      <w:pPr>
        <w:ind w:left="2724" w:hanging="480"/>
      </w:pPr>
    </w:lvl>
    <w:lvl w:ilvl="5" w:tplc="0409001B" w:tentative="1">
      <w:start w:val="1"/>
      <w:numFmt w:val="lowerRoman"/>
      <w:lvlText w:val="%6."/>
      <w:lvlJc w:val="right"/>
      <w:pPr>
        <w:ind w:left="3204" w:hanging="480"/>
      </w:pPr>
    </w:lvl>
    <w:lvl w:ilvl="6" w:tplc="0409000F" w:tentative="1">
      <w:start w:val="1"/>
      <w:numFmt w:val="decimal"/>
      <w:lvlText w:val="%7."/>
      <w:lvlJc w:val="left"/>
      <w:pPr>
        <w:ind w:left="3684" w:hanging="480"/>
      </w:pPr>
    </w:lvl>
    <w:lvl w:ilvl="7" w:tplc="04090019" w:tentative="1">
      <w:start w:val="1"/>
      <w:numFmt w:val="ideographTraditional"/>
      <w:lvlText w:val="%8、"/>
      <w:lvlJc w:val="left"/>
      <w:pPr>
        <w:ind w:left="4164" w:hanging="480"/>
      </w:pPr>
    </w:lvl>
    <w:lvl w:ilvl="8" w:tplc="0409001B" w:tentative="1">
      <w:start w:val="1"/>
      <w:numFmt w:val="lowerRoman"/>
      <w:lvlText w:val="%9."/>
      <w:lvlJc w:val="right"/>
      <w:pPr>
        <w:ind w:left="4644" w:hanging="480"/>
      </w:pPr>
    </w:lvl>
  </w:abstractNum>
  <w:abstractNum w:abstractNumId="11" w15:restartNumberingAfterBreak="0">
    <w:nsid w:val="4E6302CA"/>
    <w:multiLevelType w:val="hybridMultilevel"/>
    <w:tmpl w:val="CFDEF468"/>
    <w:lvl w:ilvl="0" w:tplc="B694D4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B2C7CFF"/>
    <w:multiLevelType w:val="hybridMultilevel"/>
    <w:tmpl w:val="D9067ED0"/>
    <w:lvl w:ilvl="0" w:tplc="9BEC125C">
      <w:start w:val="1"/>
      <w:numFmt w:val="decimal"/>
      <w:lvlText w:val="%1."/>
      <w:lvlJc w:val="left"/>
      <w:pPr>
        <w:ind w:left="394" w:hanging="360"/>
      </w:pPr>
      <w:rPr>
        <w:rFonts w:hint="default"/>
      </w:r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13" w15:restartNumberingAfterBreak="0">
    <w:nsid w:val="66076500"/>
    <w:multiLevelType w:val="hybridMultilevel"/>
    <w:tmpl w:val="84A2B07E"/>
    <w:lvl w:ilvl="0" w:tplc="E62A5F1E">
      <w:start w:val="1"/>
      <w:numFmt w:val="decimal"/>
      <w:lvlText w:val="%1."/>
      <w:lvlJc w:val="left"/>
      <w:pPr>
        <w:ind w:left="604" w:hanging="360"/>
      </w:pPr>
      <w:rPr>
        <w:rFonts w:hint="default"/>
      </w:rPr>
    </w:lvl>
    <w:lvl w:ilvl="1" w:tplc="04090019" w:tentative="1">
      <w:start w:val="1"/>
      <w:numFmt w:val="ideographTraditional"/>
      <w:lvlText w:val="%2、"/>
      <w:lvlJc w:val="left"/>
      <w:pPr>
        <w:ind w:left="1204" w:hanging="480"/>
      </w:pPr>
    </w:lvl>
    <w:lvl w:ilvl="2" w:tplc="0409001B" w:tentative="1">
      <w:start w:val="1"/>
      <w:numFmt w:val="lowerRoman"/>
      <w:lvlText w:val="%3."/>
      <w:lvlJc w:val="right"/>
      <w:pPr>
        <w:ind w:left="1684" w:hanging="480"/>
      </w:pPr>
    </w:lvl>
    <w:lvl w:ilvl="3" w:tplc="0409000F" w:tentative="1">
      <w:start w:val="1"/>
      <w:numFmt w:val="decimal"/>
      <w:lvlText w:val="%4."/>
      <w:lvlJc w:val="left"/>
      <w:pPr>
        <w:ind w:left="2164" w:hanging="480"/>
      </w:pPr>
    </w:lvl>
    <w:lvl w:ilvl="4" w:tplc="04090019" w:tentative="1">
      <w:start w:val="1"/>
      <w:numFmt w:val="ideographTraditional"/>
      <w:lvlText w:val="%5、"/>
      <w:lvlJc w:val="left"/>
      <w:pPr>
        <w:ind w:left="2644" w:hanging="480"/>
      </w:pPr>
    </w:lvl>
    <w:lvl w:ilvl="5" w:tplc="0409001B" w:tentative="1">
      <w:start w:val="1"/>
      <w:numFmt w:val="lowerRoman"/>
      <w:lvlText w:val="%6."/>
      <w:lvlJc w:val="right"/>
      <w:pPr>
        <w:ind w:left="3124" w:hanging="480"/>
      </w:pPr>
    </w:lvl>
    <w:lvl w:ilvl="6" w:tplc="0409000F" w:tentative="1">
      <w:start w:val="1"/>
      <w:numFmt w:val="decimal"/>
      <w:lvlText w:val="%7."/>
      <w:lvlJc w:val="left"/>
      <w:pPr>
        <w:ind w:left="3604" w:hanging="480"/>
      </w:pPr>
    </w:lvl>
    <w:lvl w:ilvl="7" w:tplc="04090019" w:tentative="1">
      <w:start w:val="1"/>
      <w:numFmt w:val="ideographTraditional"/>
      <w:lvlText w:val="%8、"/>
      <w:lvlJc w:val="left"/>
      <w:pPr>
        <w:ind w:left="4084" w:hanging="480"/>
      </w:pPr>
    </w:lvl>
    <w:lvl w:ilvl="8" w:tplc="0409001B" w:tentative="1">
      <w:start w:val="1"/>
      <w:numFmt w:val="lowerRoman"/>
      <w:lvlText w:val="%9."/>
      <w:lvlJc w:val="right"/>
      <w:pPr>
        <w:ind w:left="4564" w:hanging="480"/>
      </w:pPr>
    </w:lvl>
  </w:abstractNum>
  <w:abstractNum w:abstractNumId="14" w15:restartNumberingAfterBreak="0">
    <w:nsid w:val="686F4ABB"/>
    <w:multiLevelType w:val="hybridMultilevel"/>
    <w:tmpl w:val="DD2EE3AE"/>
    <w:lvl w:ilvl="0" w:tplc="89A892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D7628DB"/>
    <w:multiLevelType w:val="hybridMultilevel"/>
    <w:tmpl w:val="F3244ED0"/>
    <w:lvl w:ilvl="0" w:tplc="FF3E9000">
      <w:start w:val="1"/>
      <w:numFmt w:val="taiwaneseCountingThousand"/>
      <w:lvlText w:val="(%1)"/>
      <w:lvlJc w:val="left"/>
      <w:pPr>
        <w:ind w:left="1044" w:hanging="720"/>
      </w:pPr>
      <w:rPr>
        <w:rFonts w:ascii="標楷體" w:eastAsia="標楷體" w:hAnsi="標楷體" w:hint="default"/>
        <w:b w:val="0"/>
        <w:sz w:val="28"/>
        <w:szCs w:val="28"/>
      </w:rPr>
    </w:lvl>
    <w:lvl w:ilvl="1" w:tplc="04090019" w:tentative="1">
      <w:start w:val="1"/>
      <w:numFmt w:val="ideographTraditional"/>
      <w:lvlText w:val="%2、"/>
      <w:lvlJc w:val="left"/>
      <w:pPr>
        <w:ind w:left="1284" w:hanging="480"/>
      </w:pPr>
    </w:lvl>
    <w:lvl w:ilvl="2" w:tplc="0409001B" w:tentative="1">
      <w:start w:val="1"/>
      <w:numFmt w:val="lowerRoman"/>
      <w:lvlText w:val="%3."/>
      <w:lvlJc w:val="right"/>
      <w:pPr>
        <w:ind w:left="1764" w:hanging="480"/>
      </w:pPr>
    </w:lvl>
    <w:lvl w:ilvl="3" w:tplc="0409000F" w:tentative="1">
      <w:start w:val="1"/>
      <w:numFmt w:val="decimal"/>
      <w:lvlText w:val="%4."/>
      <w:lvlJc w:val="left"/>
      <w:pPr>
        <w:ind w:left="2244" w:hanging="480"/>
      </w:pPr>
    </w:lvl>
    <w:lvl w:ilvl="4" w:tplc="04090019" w:tentative="1">
      <w:start w:val="1"/>
      <w:numFmt w:val="ideographTraditional"/>
      <w:lvlText w:val="%5、"/>
      <w:lvlJc w:val="left"/>
      <w:pPr>
        <w:ind w:left="2724" w:hanging="480"/>
      </w:pPr>
    </w:lvl>
    <w:lvl w:ilvl="5" w:tplc="0409001B" w:tentative="1">
      <w:start w:val="1"/>
      <w:numFmt w:val="lowerRoman"/>
      <w:lvlText w:val="%6."/>
      <w:lvlJc w:val="right"/>
      <w:pPr>
        <w:ind w:left="3204" w:hanging="480"/>
      </w:pPr>
    </w:lvl>
    <w:lvl w:ilvl="6" w:tplc="0409000F" w:tentative="1">
      <w:start w:val="1"/>
      <w:numFmt w:val="decimal"/>
      <w:lvlText w:val="%7."/>
      <w:lvlJc w:val="left"/>
      <w:pPr>
        <w:ind w:left="3684" w:hanging="480"/>
      </w:pPr>
    </w:lvl>
    <w:lvl w:ilvl="7" w:tplc="04090019" w:tentative="1">
      <w:start w:val="1"/>
      <w:numFmt w:val="ideographTraditional"/>
      <w:lvlText w:val="%8、"/>
      <w:lvlJc w:val="left"/>
      <w:pPr>
        <w:ind w:left="4164" w:hanging="480"/>
      </w:pPr>
    </w:lvl>
    <w:lvl w:ilvl="8" w:tplc="0409001B" w:tentative="1">
      <w:start w:val="1"/>
      <w:numFmt w:val="lowerRoman"/>
      <w:lvlText w:val="%9."/>
      <w:lvlJc w:val="right"/>
      <w:pPr>
        <w:ind w:left="4644" w:hanging="480"/>
      </w:pPr>
    </w:lvl>
  </w:abstractNum>
  <w:abstractNum w:abstractNumId="16" w15:restartNumberingAfterBreak="0">
    <w:nsid w:val="74913EC9"/>
    <w:multiLevelType w:val="hybridMultilevel"/>
    <w:tmpl w:val="CFDEF468"/>
    <w:lvl w:ilvl="0" w:tplc="B694D4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5033281"/>
    <w:multiLevelType w:val="hybridMultilevel"/>
    <w:tmpl w:val="D4DEE490"/>
    <w:lvl w:ilvl="0" w:tplc="DDAA66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77A478F"/>
    <w:multiLevelType w:val="hybridMultilevel"/>
    <w:tmpl w:val="16365B58"/>
    <w:lvl w:ilvl="0" w:tplc="DFA2CAA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7EE61615"/>
    <w:multiLevelType w:val="hybridMultilevel"/>
    <w:tmpl w:val="CFDEF468"/>
    <w:lvl w:ilvl="0" w:tplc="B694D4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F7F7742"/>
    <w:multiLevelType w:val="hybridMultilevel"/>
    <w:tmpl w:val="AE8A55FC"/>
    <w:lvl w:ilvl="0" w:tplc="952A12C0">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4"/>
  </w:num>
  <w:num w:numId="2">
    <w:abstractNumId w:val="5"/>
  </w:num>
  <w:num w:numId="3">
    <w:abstractNumId w:val="17"/>
  </w:num>
  <w:num w:numId="4">
    <w:abstractNumId w:val="0"/>
  </w:num>
  <w:num w:numId="5">
    <w:abstractNumId w:val="20"/>
  </w:num>
  <w:num w:numId="6">
    <w:abstractNumId w:val="13"/>
  </w:num>
  <w:num w:numId="7">
    <w:abstractNumId w:val="1"/>
  </w:num>
  <w:num w:numId="8">
    <w:abstractNumId w:val="6"/>
  </w:num>
  <w:num w:numId="9">
    <w:abstractNumId w:val="16"/>
  </w:num>
  <w:num w:numId="10">
    <w:abstractNumId w:val="12"/>
  </w:num>
  <w:num w:numId="11">
    <w:abstractNumId w:val="2"/>
  </w:num>
  <w:num w:numId="12">
    <w:abstractNumId w:val="11"/>
  </w:num>
  <w:num w:numId="13">
    <w:abstractNumId w:val="19"/>
  </w:num>
  <w:num w:numId="14">
    <w:abstractNumId w:val="3"/>
  </w:num>
  <w:num w:numId="15">
    <w:abstractNumId w:val="14"/>
  </w:num>
  <w:num w:numId="16">
    <w:abstractNumId w:val="7"/>
  </w:num>
  <w:num w:numId="17">
    <w:abstractNumId w:val="9"/>
  </w:num>
  <w:num w:numId="18">
    <w:abstractNumId w:val="8"/>
  </w:num>
  <w:num w:numId="19">
    <w:abstractNumId w:val="18"/>
  </w:num>
  <w:num w:numId="20">
    <w:abstractNumId w:val="10"/>
  </w:num>
  <w:num w:numId="21">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1"/>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114E"/>
    <w:rsid w:val="00001D14"/>
    <w:rsid w:val="00002376"/>
    <w:rsid w:val="00002479"/>
    <w:rsid w:val="000032C0"/>
    <w:rsid w:val="00003668"/>
    <w:rsid w:val="000037D2"/>
    <w:rsid w:val="00004DF0"/>
    <w:rsid w:val="00005180"/>
    <w:rsid w:val="00005D09"/>
    <w:rsid w:val="00005DFE"/>
    <w:rsid w:val="0000747B"/>
    <w:rsid w:val="00007552"/>
    <w:rsid w:val="000076A8"/>
    <w:rsid w:val="000108A6"/>
    <w:rsid w:val="00010FBB"/>
    <w:rsid w:val="00011A8B"/>
    <w:rsid w:val="00011B44"/>
    <w:rsid w:val="00011E6C"/>
    <w:rsid w:val="00012354"/>
    <w:rsid w:val="00012A5A"/>
    <w:rsid w:val="00012F42"/>
    <w:rsid w:val="000131A1"/>
    <w:rsid w:val="000132DD"/>
    <w:rsid w:val="000135FC"/>
    <w:rsid w:val="00013647"/>
    <w:rsid w:val="00013A5A"/>
    <w:rsid w:val="00013F6F"/>
    <w:rsid w:val="000142CD"/>
    <w:rsid w:val="00014B86"/>
    <w:rsid w:val="00015366"/>
    <w:rsid w:val="00015461"/>
    <w:rsid w:val="00015BEB"/>
    <w:rsid w:val="000160F6"/>
    <w:rsid w:val="0001622D"/>
    <w:rsid w:val="000166CC"/>
    <w:rsid w:val="000169F4"/>
    <w:rsid w:val="0001792C"/>
    <w:rsid w:val="00017D8B"/>
    <w:rsid w:val="00021032"/>
    <w:rsid w:val="0002128D"/>
    <w:rsid w:val="00021D28"/>
    <w:rsid w:val="00022124"/>
    <w:rsid w:val="00022577"/>
    <w:rsid w:val="0002365F"/>
    <w:rsid w:val="000236CF"/>
    <w:rsid w:val="00023E69"/>
    <w:rsid w:val="000259F4"/>
    <w:rsid w:val="00025A2A"/>
    <w:rsid w:val="00026388"/>
    <w:rsid w:val="00026795"/>
    <w:rsid w:val="000269AB"/>
    <w:rsid w:val="00027150"/>
    <w:rsid w:val="00027932"/>
    <w:rsid w:val="00030207"/>
    <w:rsid w:val="00030ED0"/>
    <w:rsid w:val="000310BB"/>
    <w:rsid w:val="00031151"/>
    <w:rsid w:val="00031579"/>
    <w:rsid w:val="000320E1"/>
    <w:rsid w:val="00032BC5"/>
    <w:rsid w:val="00032E43"/>
    <w:rsid w:val="00032ED8"/>
    <w:rsid w:val="00033BE3"/>
    <w:rsid w:val="00033CA0"/>
    <w:rsid w:val="00033D8E"/>
    <w:rsid w:val="00033FF4"/>
    <w:rsid w:val="000342A7"/>
    <w:rsid w:val="0003448B"/>
    <w:rsid w:val="000347DC"/>
    <w:rsid w:val="00034F21"/>
    <w:rsid w:val="00035287"/>
    <w:rsid w:val="00035507"/>
    <w:rsid w:val="00035F57"/>
    <w:rsid w:val="00036A64"/>
    <w:rsid w:val="00036E8E"/>
    <w:rsid w:val="000375A8"/>
    <w:rsid w:val="000377C4"/>
    <w:rsid w:val="00037F8D"/>
    <w:rsid w:val="00040186"/>
    <w:rsid w:val="00040E0C"/>
    <w:rsid w:val="00040F05"/>
    <w:rsid w:val="000412D6"/>
    <w:rsid w:val="0004154F"/>
    <w:rsid w:val="00041625"/>
    <w:rsid w:val="000417B2"/>
    <w:rsid w:val="00041827"/>
    <w:rsid w:val="000424DC"/>
    <w:rsid w:val="00042D6D"/>
    <w:rsid w:val="00044269"/>
    <w:rsid w:val="000443BD"/>
    <w:rsid w:val="000443CB"/>
    <w:rsid w:val="000448C8"/>
    <w:rsid w:val="00044A15"/>
    <w:rsid w:val="00044CC0"/>
    <w:rsid w:val="00045478"/>
    <w:rsid w:val="00045C26"/>
    <w:rsid w:val="0004625E"/>
    <w:rsid w:val="0004733A"/>
    <w:rsid w:val="000478CF"/>
    <w:rsid w:val="00047B64"/>
    <w:rsid w:val="00047D25"/>
    <w:rsid w:val="000507B6"/>
    <w:rsid w:val="0005107A"/>
    <w:rsid w:val="000511AB"/>
    <w:rsid w:val="000511FB"/>
    <w:rsid w:val="000517EE"/>
    <w:rsid w:val="00051A23"/>
    <w:rsid w:val="000520DF"/>
    <w:rsid w:val="000520F7"/>
    <w:rsid w:val="000528E6"/>
    <w:rsid w:val="00052B9C"/>
    <w:rsid w:val="00052FC5"/>
    <w:rsid w:val="00053590"/>
    <w:rsid w:val="000538B6"/>
    <w:rsid w:val="000543A1"/>
    <w:rsid w:val="0005494E"/>
    <w:rsid w:val="00054B37"/>
    <w:rsid w:val="00055813"/>
    <w:rsid w:val="00056326"/>
    <w:rsid w:val="000563C7"/>
    <w:rsid w:val="000573F0"/>
    <w:rsid w:val="000577E7"/>
    <w:rsid w:val="00057A8C"/>
    <w:rsid w:val="0006152F"/>
    <w:rsid w:val="000616D8"/>
    <w:rsid w:val="00061770"/>
    <w:rsid w:val="000619B7"/>
    <w:rsid w:val="00061BAA"/>
    <w:rsid w:val="00061EAE"/>
    <w:rsid w:val="00061F45"/>
    <w:rsid w:val="0006209B"/>
    <w:rsid w:val="0006234E"/>
    <w:rsid w:val="0006236A"/>
    <w:rsid w:val="000624D8"/>
    <w:rsid w:val="000629CF"/>
    <w:rsid w:val="00062A43"/>
    <w:rsid w:val="00062A88"/>
    <w:rsid w:val="00062AF1"/>
    <w:rsid w:val="00062CB7"/>
    <w:rsid w:val="0006364C"/>
    <w:rsid w:val="000637D1"/>
    <w:rsid w:val="000644DA"/>
    <w:rsid w:val="000649BE"/>
    <w:rsid w:val="00064D5C"/>
    <w:rsid w:val="00065192"/>
    <w:rsid w:val="00065A32"/>
    <w:rsid w:val="00065B7E"/>
    <w:rsid w:val="00066A09"/>
    <w:rsid w:val="0006732E"/>
    <w:rsid w:val="00067721"/>
    <w:rsid w:val="00067796"/>
    <w:rsid w:val="00067D5C"/>
    <w:rsid w:val="00067E9D"/>
    <w:rsid w:val="0007071C"/>
    <w:rsid w:val="0007121B"/>
    <w:rsid w:val="0007152C"/>
    <w:rsid w:val="00071E6A"/>
    <w:rsid w:val="00071F23"/>
    <w:rsid w:val="0007200A"/>
    <w:rsid w:val="00072167"/>
    <w:rsid w:val="0007264A"/>
    <w:rsid w:val="000728E1"/>
    <w:rsid w:val="00072CED"/>
    <w:rsid w:val="0007323C"/>
    <w:rsid w:val="00073245"/>
    <w:rsid w:val="00073B41"/>
    <w:rsid w:val="000740B3"/>
    <w:rsid w:val="00074560"/>
    <w:rsid w:val="00074C46"/>
    <w:rsid w:val="00074CDB"/>
    <w:rsid w:val="00075279"/>
    <w:rsid w:val="000760E1"/>
    <w:rsid w:val="00076609"/>
    <w:rsid w:val="00076989"/>
    <w:rsid w:val="0007708E"/>
    <w:rsid w:val="00077B37"/>
    <w:rsid w:val="00077C7E"/>
    <w:rsid w:val="0008013D"/>
    <w:rsid w:val="000801B7"/>
    <w:rsid w:val="00080476"/>
    <w:rsid w:val="00080CB3"/>
    <w:rsid w:val="00080E73"/>
    <w:rsid w:val="00081738"/>
    <w:rsid w:val="00081F23"/>
    <w:rsid w:val="00082601"/>
    <w:rsid w:val="00082B9D"/>
    <w:rsid w:val="00083390"/>
    <w:rsid w:val="00083661"/>
    <w:rsid w:val="000838FC"/>
    <w:rsid w:val="00083946"/>
    <w:rsid w:val="00083ED0"/>
    <w:rsid w:val="00084193"/>
    <w:rsid w:val="00084302"/>
    <w:rsid w:val="0008491C"/>
    <w:rsid w:val="00084D1B"/>
    <w:rsid w:val="00084F18"/>
    <w:rsid w:val="00085140"/>
    <w:rsid w:val="000853F9"/>
    <w:rsid w:val="000856DE"/>
    <w:rsid w:val="00085B0F"/>
    <w:rsid w:val="00086915"/>
    <w:rsid w:val="00086BA0"/>
    <w:rsid w:val="00086D36"/>
    <w:rsid w:val="000870F3"/>
    <w:rsid w:val="00087330"/>
    <w:rsid w:val="000873BF"/>
    <w:rsid w:val="00087762"/>
    <w:rsid w:val="00087836"/>
    <w:rsid w:val="0009027B"/>
    <w:rsid w:val="000916F7"/>
    <w:rsid w:val="0009189C"/>
    <w:rsid w:val="000918E6"/>
    <w:rsid w:val="00091CC1"/>
    <w:rsid w:val="00091FEB"/>
    <w:rsid w:val="0009222B"/>
    <w:rsid w:val="00092356"/>
    <w:rsid w:val="000926B5"/>
    <w:rsid w:val="00092761"/>
    <w:rsid w:val="00093713"/>
    <w:rsid w:val="00093AD3"/>
    <w:rsid w:val="00093D61"/>
    <w:rsid w:val="000942F8"/>
    <w:rsid w:val="000951DD"/>
    <w:rsid w:val="00096AAF"/>
    <w:rsid w:val="00097208"/>
    <w:rsid w:val="00097FC6"/>
    <w:rsid w:val="000A0AE7"/>
    <w:rsid w:val="000A1E51"/>
    <w:rsid w:val="000A22E6"/>
    <w:rsid w:val="000A2690"/>
    <w:rsid w:val="000A2746"/>
    <w:rsid w:val="000A2AA1"/>
    <w:rsid w:val="000A2DBD"/>
    <w:rsid w:val="000A3561"/>
    <w:rsid w:val="000A35AA"/>
    <w:rsid w:val="000A37D9"/>
    <w:rsid w:val="000A41AC"/>
    <w:rsid w:val="000A4938"/>
    <w:rsid w:val="000A5275"/>
    <w:rsid w:val="000A530C"/>
    <w:rsid w:val="000A58DC"/>
    <w:rsid w:val="000A59C9"/>
    <w:rsid w:val="000A5BFD"/>
    <w:rsid w:val="000A61D0"/>
    <w:rsid w:val="000A7454"/>
    <w:rsid w:val="000A77CB"/>
    <w:rsid w:val="000A7BDA"/>
    <w:rsid w:val="000B008B"/>
    <w:rsid w:val="000B05CF"/>
    <w:rsid w:val="000B1864"/>
    <w:rsid w:val="000B249B"/>
    <w:rsid w:val="000B2763"/>
    <w:rsid w:val="000B2E4A"/>
    <w:rsid w:val="000B2F39"/>
    <w:rsid w:val="000B3B75"/>
    <w:rsid w:val="000B4109"/>
    <w:rsid w:val="000B4F0B"/>
    <w:rsid w:val="000B5666"/>
    <w:rsid w:val="000B5AAF"/>
    <w:rsid w:val="000B5F3C"/>
    <w:rsid w:val="000B6336"/>
    <w:rsid w:val="000B7333"/>
    <w:rsid w:val="000B7AB8"/>
    <w:rsid w:val="000C08A4"/>
    <w:rsid w:val="000C0900"/>
    <w:rsid w:val="000C0B22"/>
    <w:rsid w:val="000C106C"/>
    <w:rsid w:val="000C10AD"/>
    <w:rsid w:val="000C1516"/>
    <w:rsid w:val="000C24B1"/>
    <w:rsid w:val="000C313D"/>
    <w:rsid w:val="000C3B5D"/>
    <w:rsid w:val="000C4202"/>
    <w:rsid w:val="000C461A"/>
    <w:rsid w:val="000C4AA6"/>
    <w:rsid w:val="000C4B8D"/>
    <w:rsid w:val="000C4DF4"/>
    <w:rsid w:val="000C51A4"/>
    <w:rsid w:val="000C5537"/>
    <w:rsid w:val="000C5C7F"/>
    <w:rsid w:val="000C5E22"/>
    <w:rsid w:val="000C6013"/>
    <w:rsid w:val="000C6653"/>
    <w:rsid w:val="000C6B1A"/>
    <w:rsid w:val="000C6B47"/>
    <w:rsid w:val="000C6BD1"/>
    <w:rsid w:val="000C7538"/>
    <w:rsid w:val="000C7601"/>
    <w:rsid w:val="000D0240"/>
    <w:rsid w:val="000D0597"/>
    <w:rsid w:val="000D0C60"/>
    <w:rsid w:val="000D0DFF"/>
    <w:rsid w:val="000D1080"/>
    <w:rsid w:val="000D14BA"/>
    <w:rsid w:val="000D1F9F"/>
    <w:rsid w:val="000D2232"/>
    <w:rsid w:val="000D22C8"/>
    <w:rsid w:val="000D23B5"/>
    <w:rsid w:val="000D271F"/>
    <w:rsid w:val="000D28F5"/>
    <w:rsid w:val="000D2FBE"/>
    <w:rsid w:val="000D323F"/>
    <w:rsid w:val="000D3312"/>
    <w:rsid w:val="000D359B"/>
    <w:rsid w:val="000D3C94"/>
    <w:rsid w:val="000D3F6D"/>
    <w:rsid w:val="000D49C2"/>
    <w:rsid w:val="000D4E5F"/>
    <w:rsid w:val="000D5320"/>
    <w:rsid w:val="000D5B0F"/>
    <w:rsid w:val="000D5C16"/>
    <w:rsid w:val="000D6329"/>
    <w:rsid w:val="000D6573"/>
    <w:rsid w:val="000D72A6"/>
    <w:rsid w:val="000D77A5"/>
    <w:rsid w:val="000D7D30"/>
    <w:rsid w:val="000D7E6D"/>
    <w:rsid w:val="000E0583"/>
    <w:rsid w:val="000E0B99"/>
    <w:rsid w:val="000E0D8B"/>
    <w:rsid w:val="000E0EEE"/>
    <w:rsid w:val="000E18A9"/>
    <w:rsid w:val="000E1A5F"/>
    <w:rsid w:val="000E256C"/>
    <w:rsid w:val="000E2693"/>
    <w:rsid w:val="000E324A"/>
    <w:rsid w:val="000E390C"/>
    <w:rsid w:val="000E3BAD"/>
    <w:rsid w:val="000E4514"/>
    <w:rsid w:val="000E464C"/>
    <w:rsid w:val="000E4861"/>
    <w:rsid w:val="000E4B58"/>
    <w:rsid w:val="000E4C31"/>
    <w:rsid w:val="000E4D33"/>
    <w:rsid w:val="000E4F68"/>
    <w:rsid w:val="000E4FCC"/>
    <w:rsid w:val="000E51BA"/>
    <w:rsid w:val="000E572B"/>
    <w:rsid w:val="000E5935"/>
    <w:rsid w:val="000E5AA5"/>
    <w:rsid w:val="000E5BD7"/>
    <w:rsid w:val="000E5F2C"/>
    <w:rsid w:val="000E6F77"/>
    <w:rsid w:val="000E762B"/>
    <w:rsid w:val="000E79A4"/>
    <w:rsid w:val="000E7DD5"/>
    <w:rsid w:val="000F0250"/>
    <w:rsid w:val="000F03ED"/>
    <w:rsid w:val="000F04B7"/>
    <w:rsid w:val="000F0884"/>
    <w:rsid w:val="000F0B69"/>
    <w:rsid w:val="000F18A2"/>
    <w:rsid w:val="000F220F"/>
    <w:rsid w:val="000F22C7"/>
    <w:rsid w:val="000F27AF"/>
    <w:rsid w:val="000F2C46"/>
    <w:rsid w:val="000F3489"/>
    <w:rsid w:val="000F355F"/>
    <w:rsid w:val="000F38BC"/>
    <w:rsid w:val="000F3CA3"/>
    <w:rsid w:val="000F3FA9"/>
    <w:rsid w:val="000F46D7"/>
    <w:rsid w:val="000F4E52"/>
    <w:rsid w:val="000F6478"/>
    <w:rsid w:val="000F6B6A"/>
    <w:rsid w:val="000F6BDE"/>
    <w:rsid w:val="000F7860"/>
    <w:rsid w:val="00100629"/>
    <w:rsid w:val="0010075B"/>
    <w:rsid w:val="00100F0D"/>
    <w:rsid w:val="00101A0D"/>
    <w:rsid w:val="00101BAF"/>
    <w:rsid w:val="001021AE"/>
    <w:rsid w:val="00102567"/>
    <w:rsid w:val="001028D2"/>
    <w:rsid w:val="00102FB8"/>
    <w:rsid w:val="00103000"/>
    <w:rsid w:val="00103451"/>
    <w:rsid w:val="0010443A"/>
    <w:rsid w:val="001045E3"/>
    <w:rsid w:val="00104E33"/>
    <w:rsid w:val="00106809"/>
    <w:rsid w:val="00106C9A"/>
    <w:rsid w:val="00106FE2"/>
    <w:rsid w:val="00107079"/>
    <w:rsid w:val="001076F7"/>
    <w:rsid w:val="00107A2D"/>
    <w:rsid w:val="00107D47"/>
    <w:rsid w:val="00107E09"/>
    <w:rsid w:val="00110CDD"/>
    <w:rsid w:val="00110D0C"/>
    <w:rsid w:val="00110F3E"/>
    <w:rsid w:val="0011101E"/>
    <w:rsid w:val="00111546"/>
    <w:rsid w:val="00111B7A"/>
    <w:rsid w:val="00111BA5"/>
    <w:rsid w:val="00111C50"/>
    <w:rsid w:val="00112073"/>
    <w:rsid w:val="00112A2F"/>
    <w:rsid w:val="00112D6B"/>
    <w:rsid w:val="00113545"/>
    <w:rsid w:val="00113CF7"/>
    <w:rsid w:val="001142EA"/>
    <w:rsid w:val="00114362"/>
    <w:rsid w:val="0011440F"/>
    <w:rsid w:val="00114858"/>
    <w:rsid w:val="00114C57"/>
    <w:rsid w:val="0011509A"/>
    <w:rsid w:val="00115279"/>
    <w:rsid w:val="001155A6"/>
    <w:rsid w:val="00116F5C"/>
    <w:rsid w:val="0011713C"/>
    <w:rsid w:val="00117BDC"/>
    <w:rsid w:val="00117C45"/>
    <w:rsid w:val="00120B27"/>
    <w:rsid w:val="00120C7E"/>
    <w:rsid w:val="00120CA0"/>
    <w:rsid w:val="00120DD9"/>
    <w:rsid w:val="0012104B"/>
    <w:rsid w:val="00121433"/>
    <w:rsid w:val="00122318"/>
    <w:rsid w:val="0012237C"/>
    <w:rsid w:val="001227B6"/>
    <w:rsid w:val="001229C6"/>
    <w:rsid w:val="00122A61"/>
    <w:rsid w:val="00123021"/>
    <w:rsid w:val="00123375"/>
    <w:rsid w:val="00123E8F"/>
    <w:rsid w:val="00124071"/>
    <w:rsid w:val="00124142"/>
    <w:rsid w:val="00124418"/>
    <w:rsid w:val="00124BD5"/>
    <w:rsid w:val="00124F92"/>
    <w:rsid w:val="0012505D"/>
    <w:rsid w:val="001252AB"/>
    <w:rsid w:val="00125F55"/>
    <w:rsid w:val="001264D1"/>
    <w:rsid w:val="00126ABF"/>
    <w:rsid w:val="00126BE9"/>
    <w:rsid w:val="001270BD"/>
    <w:rsid w:val="00127B83"/>
    <w:rsid w:val="00127E33"/>
    <w:rsid w:val="0013058D"/>
    <w:rsid w:val="0013061A"/>
    <w:rsid w:val="001309E4"/>
    <w:rsid w:val="00130EE6"/>
    <w:rsid w:val="0013147D"/>
    <w:rsid w:val="001316A8"/>
    <w:rsid w:val="00131717"/>
    <w:rsid w:val="00131EAB"/>
    <w:rsid w:val="00132001"/>
    <w:rsid w:val="00132899"/>
    <w:rsid w:val="00132AF0"/>
    <w:rsid w:val="0013367F"/>
    <w:rsid w:val="00133CCE"/>
    <w:rsid w:val="00134DBA"/>
    <w:rsid w:val="0013501C"/>
    <w:rsid w:val="00135561"/>
    <w:rsid w:val="001358E9"/>
    <w:rsid w:val="00136B6E"/>
    <w:rsid w:val="00137068"/>
    <w:rsid w:val="0013763B"/>
    <w:rsid w:val="001402CF"/>
    <w:rsid w:val="001403B4"/>
    <w:rsid w:val="00140930"/>
    <w:rsid w:val="0014112E"/>
    <w:rsid w:val="001414A9"/>
    <w:rsid w:val="001416A4"/>
    <w:rsid w:val="001417EE"/>
    <w:rsid w:val="00142197"/>
    <w:rsid w:val="0014247C"/>
    <w:rsid w:val="00142D46"/>
    <w:rsid w:val="00142F51"/>
    <w:rsid w:val="00143403"/>
    <w:rsid w:val="00143E89"/>
    <w:rsid w:val="0014405D"/>
    <w:rsid w:val="001440F3"/>
    <w:rsid w:val="0014415C"/>
    <w:rsid w:val="001448C3"/>
    <w:rsid w:val="0014537B"/>
    <w:rsid w:val="00145418"/>
    <w:rsid w:val="001456AB"/>
    <w:rsid w:val="00145CAD"/>
    <w:rsid w:val="00146327"/>
    <w:rsid w:val="001463A2"/>
    <w:rsid w:val="00146AB6"/>
    <w:rsid w:val="00146C51"/>
    <w:rsid w:val="00146D5D"/>
    <w:rsid w:val="00147243"/>
    <w:rsid w:val="0014731E"/>
    <w:rsid w:val="00147389"/>
    <w:rsid w:val="001476C1"/>
    <w:rsid w:val="00147936"/>
    <w:rsid w:val="00147FB3"/>
    <w:rsid w:val="00150098"/>
    <w:rsid w:val="001501F5"/>
    <w:rsid w:val="001502D5"/>
    <w:rsid w:val="00150CB7"/>
    <w:rsid w:val="00151322"/>
    <w:rsid w:val="00151414"/>
    <w:rsid w:val="001516C7"/>
    <w:rsid w:val="0015223E"/>
    <w:rsid w:val="001529B7"/>
    <w:rsid w:val="001538E9"/>
    <w:rsid w:val="001543F0"/>
    <w:rsid w:val="00154605"/>
    <w:rsid w:val="0015645D"/>
    <w:rsid w:val="00156790"/>
    <w:rsid w:val="00157891"/>
    <w:rsid w:val="00157B0C"/>
    <w:rsid w:val="00157CFA"/>
    <w:rsid w:val="001605A8"/>
    <w:rsid w:val="00160678"/>
    <w:rsid w:val="001609B2"/>
    <w:rsid w:val="00160D96"/>
    <w:rsid w:val="00161227"/>
    <w:rsid w:val="00161F53"/>
    <w:rsid w:val="00162C36"/>
    <w:rsid w:val="00162D30"/>
    <w:rsid w:val="00162D36"/>
    <w:rsid w:val="00163C46"/>
    <w:rsid w:val="00164281"/>
    <w:rsid w:val="00164300"/>
    <w:rsid w:val="0016518F"/>
    <w:rsid w:val="00165561"/>
    <w:rsid w:val="0016561E"/>
    <w:rsid w:val="001658EC"/>
    <w:rsid w:val="00165AB2"/>
    <w:rsid w:val="00165BE1"/>
    <w:rsid w:val="00166019"/>
    <w:rsid w:val="001665DD"/>
    <w:rsid w:val="00166933"/>
    <w:rsid w:val="00166FAF"/>
    <w:rsid w:val="001672F2"/>
    <w:rsid w:val="00167507"/>
    <w:rsid w:val="001702C3"/>
    <w:rsid w:val="001706CD"/>
    <w:rsid w:val="00170A11"/>
    <w:rsid w:val="00170F14"/>
    <w:rsid w:val="001713D5"/>
    <w:rsid w:val="001713E0"/>
    <w:rsid w:val="00171493"/>
    <w:rsid w:val="0017213E"/>
    <w:rsid w:val="0017259F"/>
    <w:rsid w:val="00172C97"/>
    <w:rsid w:val="00172DB8"/>
    <w:rsid w:val="00173226"/>
    <w:rsid w:val="001734B7"/>
    <w:rsid w:val="001738B5"/>
    <w:rsid w:val="0017443B"/>
    <w:rsid w:val="00174D9C"/>
    <w:rsid w:val="00174E3C"/>
    <w:rsid w:val="00174E70"/>
    <w:rsid w:val="00175463"/>
    <w:rsid w:val="001754BC"/>
    <w:rsid w:val="001757D3"/>
    <w:rsid w:val="00176741"/>
    <w:rsid w:val="00176EAA"/>
    <w:rsid w:val="00176F68"/>
    <w:rsid w:val="001775A1"/>
    <w:rsid w:val="001776E8"/>
    <w:rsid w:val="00177B87"/>
    <w:rsid w:val="00177D4A"/>
    <w:rsid w:val="001800B2"/>
    <w:rsid w:val="00180266"/>
    <w:rsid w:val="00180F7E"/>
    <w:rsid w:val="001811D8"/>
    <w:rsid w:val="00181A55"/>
    <w:rsid w:val="00181EDD"/>
    <w:rsid w:val="00181F34"/>
    <w:rsid w:val="0018216D"/>
    <w:rsid w:val="00182891"/>
    <w:rsid w:val="00182A85"/>
    <w:rsid w:val="001830BA"/>
    <w:rsid w:val="00183269"/>
    <w:rsid w:val="00183367"/>
    <w:rsid w:val="001836F4"/>
    <w:rsid w:val="0018392A"/>
    <w:rsid w:val="001842AA"/>
    <w:rsid w:val="00185159"/>
    <w:rsid w:val="001856D9"/>
    <w:rsid w:val="0018572D"/>
    <w:rsid w:val="00185BA4"/>
    <w:rsid w:val="00185F7A"/>
    <w:rsid w:val="00186D51"/>
    <w:rsid w:val="00186E35"/>
    <w:rsid w:val="00187DBF"/>
    <w:rsid w:val="00187E41"/>
    <w:rsid w:val="001902D1"/>
    <w:rsid w:val="001905FD"/>
    <w:rsid w:val="00190703"/>
    <w:rsid w:val="001907D8"/>
    <w:rsid w:val="00190AF5"/>
    <w:rsid w:val="00190CBF"/>
    <w:rsid w:val="00190FF7"/>
    <w:rsid w:val="0019136F"/>
    <w:rsid w:val="00191CA4"/>
    <w:rsid w:val="00192550"/>
    <w:rsid w:val="00192ADA"/>
    <w:rsid w:val="00193131"/>
    <w:rsid w:val="0019338F"/>
    <w:rsid w:val="00193B6D"/>
    <w:rsid w:val="00193D97"/>
    <w:rsid w:val="001945EB"/>
    <w:rsid w:val="00194628"/>
    <w:rsid w:val="00194922"/>
    <w:rsid w:val="0019552F"/>
    <w:rsid w:val="001965BD"/>
    <w:rsid w:val="00196601"/>
    <w:rsid w:val="00196E3E"/>
    <w:rsid w:val="00196EA9"/>
    <w:rsid w:val="00197192"/>
    <w:rsid w:val="00197868"/>
    <w:rsid w:val="00197C6E"/>
    <w:rsid w:val="001A0036"/>
    <w:rsid w:val="001A099C"/>
    <w:rsid w:val="001A0CCB"/>
    <w:rsid w:val="001A0DED"/>
    <w:rsid w:val="001A1123"/>
    <w:rsid w:val="001A140D"/>
    <w:rsid w:val="001A19B0"/>
    <w:rsid w:val="001A1A2D"/>
    <w:rsid w:val="001A21BA"/>
    <w:rsid w:val="001A27F7"/>
    <w:rsid w:val="001A303B"/>
    <w:rsid w:val="001A30F8"/>
    <w:rsid w:val="001A325A"/>
    <w:rsid w:val="001A3A55"/>
    <w:rsid w:val="001A4D7E"/>
    <w:rsid w:val="001A5A9C"/>
    <w:rsid w:val="001A5FE0"/>
    <w:rsid w:val="001A67F7"/>
    <w:rsid w:val="001B14FF"/>
    <w:rsid w:val="001B1C8D"/>
    <w:rsid w:val="001B1EDD"/>
    <w:rsid w:val="001B1F0B"/>
    <w:rsid w:val="001B2028"/>
    <w:rsid w:val="001B202D"/>
    <w:rsid w:val="001B29AC"/>
    <w:rsid w:val="001B2B37"/>
    <w:rsid w:val="001B2D16"/>
    <w:rsid w:val="001B3874"/>
    <w:rsid w:val="001B3BCA"/>
    <w:rsid w:val="001B3FDF"/>
    <w:rsid w:val="001B474B"/>
    <w:rsid w:val="001B4957"/>
    <w:rsid w:val="001B5169"/>
    <w:rsid w:val="001B5E77"/>
    <w:rsid w:val="001B6794"/>
    <w:rsid w:val="001B69F1"/>
    <w:rsid w:val="001B6D6B"/>
    <w:rsid w:val="001B72BF"/>
    <w:rsid w:val="001B7C21"/>
    <w:rsid w:val="001C00A7"/>
    <w:rsid w:val="001C03A5"/>
    <w:rsid w:val="001C1526"/>
    <w:rsid w:val="001C1A76"/>
    <w:rsid w:val="001C20C9"/>
    <w:rsid w:val="001C20EE"/>
    <w:rsid w:val="001C2296"/>
    <w:rsid w:val="001C2610"/>
    <w:rsid w:val="001C2616"/>
    <w:rsid w:val="001C3377"/>
    <w:rsid w:val="001C3711"/>
    <w:rsid w:val="001C3936"/>
    <w:rsid w:val="001C4010"/>
    <w:rsid w:val="001C42F8"/>
    <w:rsid w:val="001C4A75"/>
    <w:rsid w:val="001C6312"/>
    <w:rsid w:val="001C7002"/>
    <w:rsid w:val="001C75A2"/>
    <w:rsid w:val="001D0F8C"/>
    <w:rsid w:val="001D17C3"/>
    <w:rsid w:val="001D218E"/>
    <w:rsid w:val="001D2424"/>
    <w:rsid w:val="001D24C3"/>
    <w:rsid w:val="001D3E21"/>
    <w:rsid w:val="001D4B2E"/>
    <w:rsid w:val="001D4D0D"/>
    <w:rsid w:val="001D5575"/>
    <w:rsid w:val="001D56CE"/>
    <w:rsid w:val="001D579A"/>
    <w:rsid w:val="001D5B1C"/>
    <w:rsid w:val="001D5FD2"/>
    <w:rsid w:val="001D676A"/>
    <w:rsid w:val="001D6842"/>
    <w:rsid w:val="001D6EE8"/>
    <w:rsid w:val="001D731C"/>
    <w:rsid w:val="001D732D"/>
    <w:rsid w:val="001D760F"/>
    <w:rsid w:val="001D78DC"/>
    <w:rsid w:val="001D7F03"/>
    <w:rsid w:val="001E01ED"/>
    <w:rsid w:val="001E1009"/>
    <w:rsid w:val="001E17E5"/>
    <w:rsid w:val="001E2881"/>
    <w:rsid w:val="001E2AC9"/>
    <w:rsid w:val="001E3916"/>
    <w:rsid w:val="001E3E8B"/>
    <w:rsid w:val="001E4F66"/>
    <w:rsid w:val="001E5434"/>
    <w:rsid w:val="001E5605"/>
    <w:rsid w:val="001E5A6B"/>
    <w:rsid w:val="001E5C2F"/>
    <w:rsid w:val="001E69D2"/>
    <w:rsid w:val="001E7991"/>
    <w:rsid w:val="001F00A7"/>
    <w:rsid w:val="001F04C8"/>
    <w:rsid w:val="001F0779"/>
    <w:rsid w:val="001F145F"/>
    <w:rsid w:val="001F2631"/>
    <w:rsid w:val="001F2A40"/>
    <w:rsid w:val="001F2F40"/>
    <w:rsid w:val="001F326A"/>
    <w:rsid w:val="001F3592"/>
    <w:rsid w:val="001F3850"/>
    <w:rsid w:val="001F4100"/>
    <w:rsid w:val="001F4811"/>
    <w:rsid w:val="001F4E91"/>
    <w:rsid w:val="001F50E1"/>
    <w:rsid w:val="001F57DD"/>
    <w:rsid w:val="001F5B33"/>
    <w:rsid w:val="001F5BE5"/>
    <w:rsid w:val="001F5D75"/>
    <w:rsid w:val="001F5DEB"/>
    <w:rsid w:val="001F60ED"/>
    <w:rsid w:val="001F6530"/>
    <w:rsid w:val="001F65A7"/>
    <w:rsid w:val="001F6C2E"/>
    <w:rsid w:val="001F6C54"/>
    <w:rsid w:val="001F6FA7"/>
    <w:rsid w:val="001F72D0"/>
    <w:rsid w:val="001F74D5"/>
    <w:rsid w:val="001F7DEF"/>
    <w:rsid w:val="00200010"/>
    <w:rsid w:val="0020037B"/>
    <w:rsid w:val="00200560"/>
    <w:rsid w:val="002013C1"/>
    <w:rsid w:val="00202489"/>
    <w:rsid w:val="0020248F"/>
    <w:rsid w:val="00202AFB"/>
    <w:rsid w:val="00202DC1"/>
    <w:rsid w:val="00202DD7"/>
    <w:rsid w:val="00203252"/>
    <w:rsid w:val="002035AB"/>
    <w:rsid w:val="00203793"/>
    <w:rsid w:val="00204F08"/>
    <w:rsid w:val="00205536"/>
    <w:rsid w:val="0020572C"/>
    <w:rsid w:val="00206FDC"/>
    <w:rsid w:val="002074FA"/>
    <w:rsid w:val="00207A86"/>
    <w:rsid w:val="00207C41"/>
    <w:rsid w:val="00207D7A"/>
    <w:rsid w:val="00210C96"/>
    <w:rsid w:val="002111CB"/>
    <w:rsid w:val="00211D05"/>
    <w:rsid w:val="00212607"/>
    <w:rsid w:val="00212995"/>
    <w:rsid w:val="00212C76"/>
    <w:rsid w:val="002132B2"/>
    <w:rsid w:val="00213497"/>
    <w:rsid w:val="00214143"/>
    <w:rsid w:val="00214ABF"/>
    <w:rsid w:val="00215609"/>
    <w:rsid w:val="00215B82"/>
    <w:rsid w:val="002165B6"/>
    <w:rsid w:val="00216AED"/>
    <w:rsid w:val="00217431"/>
    <w:rsid w:val="00217D15"/>
    <w:rsid w:val="00220D88"/>
    <w:rsid w:val="00220F04"/>
    <w:rsid w:val="002211A4"/>
    <w:rsid w:val="002237AE"/>
    <w:rsid w:val="00223C0E"/>
    <w:rsid w:val="00224391"/>
    <w:rsid w:val="002249CF"/>
    <w:rsid w:val="00224E0C"/>
    <w:rsid w:val="0022568F"/>
    <w:rsid w:val="00225C5D"/>
    <w:rsid w:val="00227408"/>
    <w:rsid w:val="0022756E"/>
    <w:rsid w:val="00230DA8"/>
    <w:rsid w:val="00231C4F"/>
    <w:rsid w:val="00232297"/>
    <w:rsid w:val="00232B00"/>
    <w:rsid w:val="002331CC"/>
    <w:rsid w:val="00233612"/>
    <w:rsid w:val="002336E4"/>
    <w:rsid w:val="00233AE2"/>
    <w:rsid w:val="00233F6A"/>
    <w:rsid w:val="00234778"/>
    <w:rsid w:val="0023482D"/>
    <w:rsid w:val="00234842"/>
    <w:rsid w:val="00234CF4"/>
    <w:rsid w:val="00234D43"/>
    <w:rsid w:val="00234F73"/>
    <w:rsid w:val="00235CB2"/>
    <w:rsid w:val="00235E12"/>
    <w:rsid w:val="002368E2"/>
    <w:rsid w:val="00236BA3"/>
    <w:rsid w:val="00236F2C"/>
    <w:rsid w:val="00237035"/>
    <w:rsid w:val="00237622"/>
    <w:rsid w:val="00237DA3"/>
    <w:rsid w:val="00237E14"/>
    <w:rsid w:val="00237F65"/>
    <w:rsid w:val="00240239"/>
    <w:rsid w:val="00241D6D"/>
    <w:rsid w:val="00241FB7"/>
    <w:rsid w:val="002433D2"/>
    <w:rsid w:val="00243483"/>
    <w:rsid w:val="002435D6"/>
    <w:rsid w:val="0024380B"/>
    <w:rsid w:val="00243C1C"/>
    <w:rsid w:val="0024431E"/>
    <w:rsid w:val="0024486E"/>
    <w:rsid w:val="00244DAC"/>
    <w:rsid w:val="00245623"/>
    <w:rsid w:val="00245961"/>
    <w:rsid w:val="00245C41"/>
    <w:rsid w:val="00246337"/>
    <w:rsid w:val="002469C5"/>
    <w:rsid w:val="002469EF"/>
    <w:rsid w:val="00246D70"/>
    <w:rsid w:val="002474A0"/>
    <w:rsid w:val="00250926"/>
    <w:rsid w:val="00251850"/>
    <w:rsid w:val="0025198C"/>
    <w:rsid w:val="00251FE6"/>
    <w:rsid w:val="0025218B"/>
    <w:rsid w:val="002528A5"/>
    <w:rsid w:val="00252F01"/>
    <w:rsid w:val="002532FA"/>
    <w:rsid w:val="00253B5B"/>
    <w:rsid w:val="00253BC4"/>
    <w:rsid w:val="00253FCA"/>
    <w:rsid w:val="00254298"/>
    <w:rsid w:val="00254702"/>
    <w:rsid w:val="002551A1"/>
    <w:rsid w:val="002558EE"/>
    <w:rsid w:val="00255A3A"/>
    <w:rsid w:val="00255EAE"/>
    <w:rsid w:val="0025629B"/>
    <w:rsid w:val="002565A2"/>
    <w:rsid w:val="00256BFB"/>
    <w:rsid w:val="00256FA6"/>
    <w:rsid w:val="00257473"/>
    <w:rsid w:val="002574C3"/>
    <w:rsid w:val="00257916"/>
    <w:rsid w:val="00257B9E"/>
    <w:rsid w:val="0026088F"/>
    <w:rsid w:val="00260FC2"/>
    <w:rsid w:val="00261D17"/>
    <w:rsid w:val="00261E35"/>
    <w:rsid w:val="00261F31"/>
    <w:rsid w:val="0026247A"/>
    <w:rsid w:val="00262B14"/>
    <w:rsid w:val="00262CB3"/>
    <w:rsid w:val="00262F95"/>
    <w:rsid w:val="0026348E"/>
    <w:rsid w:val="00264030"/>
    <w:rsid w:val="00264420"/>
    <w:rsid w:val="002647C0"/>
    <w:rsid w:val="002650BD"/>
    <w:rsid w:val="0026540C"/>
    <w:rsid w:val="00265A59"/>
    <w:rsid w:val="00265C62"/>
    <w:rsid w:val="00265C7D"/>
    <w:rsid w:val="00266013"/>
    <w:rsid w:val="00266C56"/>
    <w:rsid w:val="00266E98"/>
    <w:rsid w:val="00267C17"/>
    <w:rsid w:val="00267CBE"/>
    <w:rsid w:val="0027019C"/>
    <w:rsid w:val="002704BA"/>
    <w:rsid w:val="002709FD"/>
    <w:rsid w:val="00270AD6"/>
    <w:rsid w:val="00271280"/>
    <w:rsid w:val="00271DC6"/>
    <w:rsid w:val="00272886"/>
    <w:rsid w:val="00272AA2"/>
    <w:rsid w:val="00273C4D"/>
    <w:rsid w:val="00273CBB"/>
    <w:rsid w:val="00273E6C"/>
    <w:rsid w:val="00273EF7"/>
    <w:rsid w:val="0027414D"/>
    <w:rsid w:val="00274424"/>
    <w:rsid w:val="00274A9C"/>
    <w:rsid w:val="0027529F"/>
    <w:rsid w:val="00276003"/>
    <w:rsid w:val="002765C4"/>
    <w:rsid w:val="0027682A"/>
    <w:rsid w:val="00276854"/>
    <w:rsid w:val="00276AB7"/>
    <w:rsid w:val="00276ACB"/>
    <w:rsid w:val="0027747E"/>
    <w:rsid w:val="002776E6"/>
    <w:rsid w:val="00277A41"/>
    <w:rsid w:val="00277CEF"/>
    <w:rsid w:val="0028036C"/>
    <w:rsid w:val="002819FA"/>
    <w:rsid w:val="00282A24"/>
    <w:rsid w:val="00282EA4"/>
    <w:rsid w:val="002832EB"/>
    <w:rsid w:val="0028349B"/>
    <w:rsid w:val="00283F29"/>
    <w:rsid w:val="00284399"/>
    <w:rsid w:val="00284CBB"/>
    <w:rsid w:val="00284DC7"/>
    <w:rsid w:val="00285145"/>
    <w:rsid w:val="00285185"/>
    <w:rsid w:val="00285E02"/>
    <w:rsid w:val="00286264"/>
    <w:rsid w:val="002868EC"/>
    <w:rsid w:val="002869EA"/>
    <w:rsid w:val="00287130"/>
    <w:rsid w:val="0028777B"/>
    <w:rsid w:val="00290084"/>
    <w:rsid w:val="0029112F"/>
    <w:rsid w:val="002918BE"/>
    <w:rsid w:val="00291BBD"/>
    <w:rsid w:val="00291E79"/>
    <w:rsid w:val="002923BC"/>
    <w:rsid w:val="002923E0"/>
    <w:rsid w:val="002927CA"/>
    <w:rsid w:val="00292C2F"/>
    <w:rsid w:val="00292FBC"/>
    <w:rsid w:val="00293089"/>
    <w:rsid w:val="0029315B"/>
    <w:rsid w:val="00293446"/>
    <w:rsid w:val="0029382E"/>
    <w:rsid w:val="00294283"/>
    <w:rsid w:val="0029451D"/>
    <w:rsid w:val="002953A4"/>
    <w:rsid w:val="00295409"/>
    <w:rsid w:val="002959C3"/>
    <w:rsid w:val="00295AD0"/>
    <w:rsid w:val="00295CF8"/>
    <w:rsid w:val="00296146"/>
    <w:rsid w:val="00296AB1"/>
    <w:rsid w:val="002971DF"/>
    <w:rsid w:val="00297259"/>
    <w:rsid w:val="00297458"/>
    <w:rsid w:val="002A01A7"/>
    <w:rsid w:val="002A04AB"/>
    <w:rsid w:val="002A08F7"/>
    <w:rsid w:val="002A0BB3"/>
    <w:rsid w:val="002A0C25"/>
    <w:rsid w:val="002A0EB0"/>
    <w:rsid w:val="002A12E0"/>
    <w:rsid w:val="002A15F3"/>
    <w:rsid w:val="002A1C80"/>
    <w:rsid w:val="002A1CD2"/>
    <w:rsid w:val="002A1E8E"/>
    <w:rsid w:val="002A24FF"/>
    <w:rsid w:val="002A297B"/>
    <w:rsid w:val="002A3C01"/>
    <w:rsid w:val="002A435A"/>
    <w:rsid w:val="002A4372"/>
    <w:rsid w:val="002A4485"/>
    <w:rsid w:val="002A4743"/>
    <w:rsid w:val="002A4F7A"/>
    <w:rsid w:val="002A50C4"/>
    <w:rsid w:val="002A567D"/>
    <w:rsid w:val="002A5B20"/>
    <w:rsid w:val="002A60A3"/>
    <w:rsid w:val="002A69A2"/>
    <w:rsid w:val="002A69C9"/>
    <w:rsid w:val="002A6C94"/>
    <w:rsid w:val="002A6D27"/>
    <w:rsid w:val="002A6D6A"/>
    <w:rsid w:val="002A72A4"/>
    <w:rsid w:val="002A7503"/>
    <w:rsid w:val="002A7B2F"/>
    <w:rsid w:val="002A7BF5"/>
    <w:rsid w:val="002B0EF2"/>
    <w:rsid w:val="002B11CF"/>
    <w:rsid w:val="002B1498"/>
    <w:rsid w:val="002B2040"/>
    <w:rsid w:val="002B21AD"/>
    <w:rsid w:val="002B2761"/>
    <w:rsid w:val="002B2951"/>
    <w:rsid w:val="002B305C"/>
    <w:rsid w:val="002B306E"/>
    <w:rsid w:val="002B3396"/>
    <w:rsid w:val="002B34D9"/>
    <w:rsid w:val="002B389B"/>
    <w:rsid w:val="002B3E32"/>
    <w:rsid w:val="002B3F0A"/>
    <w:rsid w:val="002B446C"/>
    <w:rsid w:val="002B6319"/>
    <w:rsid w:val="002B63FB"/>
    <w:rsid w:val="002B68A6"/>
    <w:rsid w:val="002B7F94"/>
    <w:rsid w:val="002C03A5"/>
    <w:rsid w:val="002C09FC"/>
    <w:rsid w:val="002C1B55"/>
    <w:rsid w:val="002C2903"/>
    <w:rsid w:val="002C2A4E"/>
    <w:rsid w:val="002C2AF5"/>
    <w:rsid w:val="002C2BBD"/>
    <w:rsid w:val="002C3221"/>
    <w:rsid w:val="002C45BB"/>
    <w:rsid w:val="002C47E7"/>
    <w:rsid w:val="002C4A6A"/>
    <w:rsid w:val="002C4BD3"/>
    <w:rsid w:val="002C4D02"/>
    <w:rsid w:val="002C52DD"/>
    <w:rsid w:val="002C6E27"/>
    <w:rsid w:val="002C6EC8"/>
    <w:rsid w:val="002C7700"/>
    <w:rsid w:val="002C7A42"/>
    <w:rsid w:val="002C7B36"/>
    <w:rsid w:val="002C7F61"/>
    <w:rsid w:val="002D08C2"/>
    <w:rsid w:val="002D108D"/>
    <w:rsid w:val="002D1389"/>
    <w:rsid w:val="002D13CC"/>
    <w:rsid w:val="002D1590"/>
    <w:rsid w:val="002D19CD"/>
    <w:rsid w:val="002D1C19"/>
    <w:rsid w:val="002D1FDB"/>
    <w:rsid w:val="002D233D"/>
    <w:rsid w:val="002D2D43"/>
    <w:rsid w:val="002D2FC1"/>
    <w:rsid w:val="002D3245"/>
    <w:rsid w:val="002D386E"/>
    <w:rsid w:val="002D3B1C"/>
    <w:rsid w:val="002D3B7B"/>
    <w:rsid w:val="002D3D78"/>
    <w:rsid w:val="002D413B"/>
    <w:rsid w:val="002D42C8"/>
    <w:rsid w:val="002D4C49"/>
    <w:rsid w:val="002D5093"/>
    <w:rsid w:val="002D5351"/>
    <w:rsid w:val="002D5565"/>
    <w:rsid w:val="002D5CD0"/>
    <w:rsid w:val="002D5F9D"/>
    <w:rsid w:val="002D6052"/>
    <w:rsid w:val="002D63B1"/>
    <w:rsid w:val="002D655C"/>
    <w:rsid w:val="002D732F"/>
    <w:rsid w:val="002D776B"/>
    <w:rsid w:val="002E027F"/>
    <w:rsid w:val="002E068A"/>
    <w:rsid w:val="002E1096"/>
    <w:rsid w:val="002E1D0C"/>
    <w:rsid w:val="002E25FB"/>
    <w:rsid w:val="002E2EE0"/>
    <w:rsid w:val="002E30B1"/>
    <w:rsid w:val="002E416C"/>
    <w:rsid w:val="002E454C"/>
    <w:rsid w:val="002E4D60"/>
    <w:rsid w:val="002E57C9"/>
    <w:rsid w:val="002E5A4E"/>
    <w:rsid w:val="002E5F0A"/>
    <w:rsid w:val="002E60D7"/>
    <w:rsid w:val="002E6136"/>
    <w:rsid w:val="002E6500"/>
    <w:rsid w:val="002E6FD8"/>
    <w:rsid w:val="002E7F45"/>
    <w:rsid w:val="002F038E"/>
    <w:rsid w:val="002F0591"/>
    <w:rsid w:val="002F115F"/>
    <w:rsid w:val="002F1BC2"/>
    <w:rsid w:val="002F22AF"/>
    <w:rsid w:val="002F2523"/>
    <w:rsid w:val="002F2EFE"/>
    <w:rsid w:val="002F33B3"/>
    <w:rsid w:val="002F3F2A"/>
    <w:rsid w:val="002F40B8"/>
    <w:rsid w:val="002F5552"/>
    <w:rsid w:val="002F5AFD"/>
    <w:rsid w:val="002F5E8A"/>
    <w:rsid w:val="002F6087"/>
    <w:rsid w:val="002F6776"/>
    <w:rsid w:val="002F6A97"/>
    <w:rsid w:val="002F6D7C"/>
    <w:rsid w:val="002F6E5B"/>
    <w:rsid w:val="0030001A"/>
    <w:rsid w:val="00300025"/>
    <w:rsid w:val="0030013B"/>
    <w:rsid w:val="003002A4"/>
    <w:rsid w:val="00300B11"/>
    <w:rsid w:val="00301506"/>
    <w:rsid w:val="00302324"/>
    <w:rsid w:val="00302655"/>
    <w:rsid w:val="003026B2"/>
    <w:rsid w:val="00303278"/>
    <w:rsid w:val="00303418"/>
    <w:rsid w:val="00303EE8"/>
    <w:rsid w:val="00304712"/>
    <w:rsid w:val="00304A07"/>
    <w:rsid w:val="00304F13"/>
    <w:rsid w:val="00305D77"/>
    <w:rsid w:val="00305ED3"/>
    <w:rsid w:val="00306827"/>
    <w:rsid w:val="00306F50"/>
    <w:rsid w:val="00307003"/>
    <w:rsid w:val="00307130"/>
    <w:rsid w:val="00307C0F"/>
    <w:rsid w:val="00310229"/>
    <w:rsid w:val="0031025A"/>
    <w:rsid w:val="0031089F"/>
    <w:rsid w:val="00312F34"/>
    <w:rsid w:val="00313A8D"/>
    <w:rsid w:val="00313D09"/>
    <w:rsid w:val="003143CA"/>
    <w:rsid w:val="00315712"/>
    <w:rsid w:val="003177E3"/>
    <w:rsid w:val="00317804"/>
    <w:rsid w:val="003178FA"/>
    <w:rsid w:val="00317F49"/>
    <w:rsid w:val="003202F8"/>
    <w:rsid w:val="00320685"/>
    <w:rsid w:val="00320E48"/>
    <w:rsid w:val="003220C6"/>
    <w:rsid w:val="00322109"/>
    <w:rsid w:val="00322ED3"/>
    <w:rsid w:val="003235A9"/>
    <w:rsid w:val="0032410A"/>
    <w:rsid w:val="003242A5"/>
    <w:rsid w:val="003246FA"/>
    <w:rsid w:val="00325571"/>
    <w:rsid w:val="00325742"/>
    <w:rsid w:val="00325AE2"/>
    <w:rsid w:val="003261D7"/>
    <w:rsid w:val="00327079"/>
    <w:rsid w:val="00327385"/>
    <w:rsid w:val="00327424"/>
    <w:rsid w:val="00327942"/>
    <w:rsid w:val="003279BE"/>
    <w:rsid w:val="00327BC0"/>
    <w:rsid w:val="00327D41"/>
    <w:rsid w:val="00327D90"/>
    <w:rsid w:val="00327D99"/>
    <w:rsid w:val="00330DC5"/>
    <w:rsid w:val="0033119D"/>
    <w:rsid w:val="00331400"/>
    <w:rsid w:val="00331741"/>
    <w:rsid w:val="00332363"/>
    <w:rsid w:val="003324A4"/>
    <w:rsid w:val="003328D4"/>
    <w:rsid w:val="00332E47"/>
    <w:rsid w:val="00333048"/>
    <w:rsid w:val="003333AB"/>
    <w:rsid w:val="00333E74"/>
    <w:rsid w:val="00334D96"/>
    <w:rsid w:val="00336273"/>
    <w:rsid w:val="00336310"/>
    <w:rsid w:val="00336A67"/>
    <w:rsid w:val="00336B2C"/>
    <w:rsid w:val="00336B74"/>
    <w:rsid w:val="00336C8B"/>
    <w:rsid w:val="003374F1"/>
    <w:rsid w:val="00340793"/>
    <w:rsid w:val="00340B77"/>
    <w:rsid w:val="003416D3"/>
    <w:rsid w:val="003416FC"/>
    <w:rsid w:val="0034192A"/>
    <w:rsid w:val="00341C78"/>
    <w:rsid w:val="00341E43"/>
    <w:rsid w:val="00341E75"/>
    <w:rsid w:val="00341ED9"/>
    <w:rsid w:val="00341F11"/>
    <w:rsid w:val="003423B5"/>
    <w:rsid w:val="0034285E"/>
    <w:rsid w:val="003433C2"/>
    <w:rsid w:val="00343756"/>
    <w:rsid w:val="003439B7"/>
    <w:rsid w:val="00343F75"/>
    <w:rsid w:val="0034452D"/>
    <w:rsid w:val="00344BBD"/>
    <w:rsid w:val="00345075"/>
    <w:rsid w:val="00345C9C"/>
    <w:rsid w:val="00345FE2"/>
    <w:rsid w:val="0034632C"/>
    <w:rsid w:val="0034642B"/>
    <w:rsid w:val="0034680C"/>
    <w:rsid w:val="00346C18"/>
    <w:rsid w:val="00347078"/>
    <w:rsid w:val="00347438"/>
    <w:rsid w:val="00347876"/>
    <w:rsid w:val="00350262"/>
    <w:rsid w:val="0035174E"/>
    <w:rsid w:val="003526B8"/>
    <w:rsid w:val="0035279D"/>
    <w:rsid w:val="003530A7"/>
    <w:rsid w:val="00353439"/>
    <w:rsid w:val="00353556"/>
    <w:rsid w:val="00353F64"/>
    <w:rsid w:val="0035496A"/>
    <w:rsid w:val="003551CA"/>
    <w:rsid w:val="00356123"/>
    <w:rsid w:val="003562FA"/>
    <w:rsid w:val="003563C4"/>
    <w:rsid w:val="00356616"/>
    <w:rsid w:val="00356FCD"/>
    <w:rsid w:val="00357495"/>
    <w:rsid w:val="0035777D"/>
    <w:rsid w:val="00357838"/>
    <w:rsid w:val="00357C67"/>
    <w:rsid w:val="00357CBA"/>
    <w:rsid w:val="00360201"/>
    <w:rsid w:val="00361845"/>
    <w:rsid w:val="00362755"/>
    <w:rsid w:val="00362B3C"/>
    <w:rsid w:val="00362BE6"/>
    <w:rsid w:val="003636FB"/>
    <w:rsid w:val="00363B23"/>
    <w:rsid w:val="00363D47"/>
    <w:rsid w:val="00364E75"/>
    <w:rsid w:val="00365550"/>
    <w:rsid w:val="00365858"/>
    <w:rsid w:val="00366E11"/>
    <w:rsid w:val="00367178"/>
    <w:rsid w:val="00367532"/>
    <w:rsid w:val="00367595"/>
    <w:rsid w:val="0036778B"/>
    <w:rsid w:val="00367D04"/>
    <w:rsid w:val="00370297"/>
    <w:rsid w:val="003705B0"/>
    <w:rsid w:val="00371022"/>
    <w:rsid w:val="003710AE"/>
    <w:rsid w:val="00371208"/>
    <w:rsid w:val="0037175B"/>
    <w:rsid w:val="00371D04"/>
    <w:rsid w:val="003721C1"/>
    <w:rsid w:val="00372D09"/>
    <w:rsid w:val="003736A0"/>
    <w:rsid w:val="00373FA4"/>
    <w:rsid w:val="0037429A"/>
    <w:rsid w:val="003745D9"/>
    <w:rsid w:val="00374B42"/>
    <w:rsid w:val="00374E99"/>
    <w:rsid w:val="0037528F"/>
    <w:rsid w:val="0037531A"/>
    <w:rsid w:val="00376817"/>
    <w:rsid w:val="00376D08"/>
    <w:rsid w:val="00376DAC"/>
    <w:rsid w:val="003770E7"/>
    <w:rsid w:val="00380460"/>
    <w:rsid w:val="00380664"/>
    <w:rsid w:val="00380B37"/>
    <w:rsid w:val="0038109A"/>
    <w:rsid w:val="00382150"/>
    <w:rsid w:val="003824B6"/>
    <w:rsid w:val="00383067"/>
    <w:rsid w:val="00383089"/>
    <w:rsid w:val="003833CF"/>
    <w:rsid w:val="003839D1"/>
    <w:rsid w:val="003840F6"/>
    <w:rsid w:val="003856A4"/>
    <w:rsid w:val="00386007"/>
    <w:rsid w:val="00386095"/>
    <w:rsid w:val="00386339"/>
    <w:rsid w:val="003865D5"/>
    <w:rsid w:val="00386B1B"/>
    <w:rsid w:val="00386DA7"/>
    <w:rsid w:val="00387F1F"/>
    <w:rsid w:val="003900DB"/>
    <w:rsid w:val="00390206"/>
    <w:rsid w:val="00390298"/>
    <w:rsid w:val="00390421"/>
    <w:rsid w:val="003904C5"/>
    <w:rsid w:val="00390725"/>
    <w:rsid w:val="00390A6D"/>
    <w:rsid w:val="00390BFB"/>
    <w:rsid w:val="00390E10"/>
    <w:rsid w:val="0039163A"/>
    <w:rsid w:val="003918A5"/>
    <w:rsid w:val="0039288C"/>
    <w:rsid w:val="00392E4A"/>
    <w:rsid w:val="00393650"/>
    <w:rsid w:val="00393945"/>
    <w:rsid w:val="00393BE6"/>
    <w:rsid w:val="00393E20"/>
    <w:rsid w:val="00394153"/>
    <w:rsid w:val="0039442B"/>
    <w:rsid w:val="003946D5"/>
    <w:rsid w:val="00394EB2"/>
    <w:rsid w:val="0039504C"/>
    <w:rsid w:val="003951D9"/>
    <w:rsid w:val="00395B72"/>
    <w:rsid w:val="00396566"/>
    <w:rsid w:val="003967B4"/>
    <w:rsid w:val="0039684D"/>
    <w:rsid w:val="00396CF4"/>
    <w:rsid w:val="003A002F"/>
    <w:rsid w:val="003A0101"/>
    <w:rsid w:val="003A0263"/>
    <w:rsid w:val="003A0DCF"/>
    <w:rsid w:val="003A1506"/>
    <w:rsid w:val="003A17F6"/>
    <w:rsid w:val="003A18A8"/>
    <w:rsid w:val="003A1DC6"/>
    <w:rsid w:val="003A1F6A"/>
    <w:rsid w:val="003A2001"/>
    <w:rsid w:val="003A2797"/>
    <w:rsid w:val="003A2904"/>
    <w:rsid w:val="003A2A22"/>
    <w:rsid w:val="003A2BCA"/>
    <w:rsid w:val="003A2CAE"/>
    <w:rsid w:val="003A2EEE"/>
    <w:rsid w:val="003A30EE"/>
    <w:rsid w:val="003A395F"/>
    <w:rsid w:val="003A3E5B"/>
    <w:rsid w:val="003A4250"/>
    <w:rsid w:val="003A4775"/>
    <w:rsid w:val="003A47B6"/>
    <w:rsid w:val="003A48EC"/>
    <w:rsid w:val="003A4C6C"/>
    <w:rsid w:val="003A4D18"/>
    <w:rsid w:val="003A5481"/>
    <w:rsid w:val="003A54A9"/>
    <w:rsid w:val="003A5A47"/>
    <w:rsid w:val="003A7C10"/>
    <w:rsid w:val="003B0224"/>
    <w:rsid w:val="003B02BD"/>
    <w:rsid w:val="003B0465"/>
    <w:rsid w:val="003B0537"/>
    <w:rsid w:val="003B166F"/>
    <w:rsid w:val="003B1BC4"/>
    <w:rsid w:val="003B1F80"/>
    <w:rsid w:val="003B2174"/>
    <w:rsid w:val="003B21CB"/>
    <w:rsid w:val="003B2D03"/>
    <w:rsid w:val="003B2E55"/>
    <w:rsid w:val="003B301C"/>
    <w:rsid w:val="003B3105"/>
    <w:rsid w:val="003B310D"/>
    <w:rsid w:val="003B3297"/>
    <w:rsid w:val="003B3377"/>
    <w:rsid w:val="003B348D"/>
    <w:rsid w:val="003B36F7"/>
    <w:rsid w:val="003B388F"/>
    <w:rsid w:val="003B5044"/>
    <w:rsid w:val="003B6587"/>
    <w:rsid w:val="003B695A"/>
    <w:rsid w:val="003B6B4F"/>
    <w:rsid w:val="003B6CB0"/>
    <w:rsid w:val="003B72E6"/>
    <w:rsid w:val="003B73F5"/>
    <w:rsid w:val="003B75F4"/>
    <w:rsid w:val="003B7A6E"/>
    <w:rsid w:val="003B7F15"/>
    <w:rsid w:val="003C0077"/>
    <w:rsid w:val="003C01E8"/>
    <w:rsid w:val="003C04B8"/>
    <w:rsid w:val="003C0900"/>
    <w:rsid w:val="003C0B06"/>
    <w:rsid w:val="003C0DEB"/>
    <w:rsid w:val="003C0FA4"/>
    <w:rsid w:val="003C1D0F"/>
    <w:rsid w:val="003C22BC"/>
    <w:rsid w:val="003C2A27"/>
    <w:rsid w:val="003C329E"/>
    <w:rsid w:val="003C38D7"/>
    <w:rsid w:val="003C3E03"/>
    <w:rsid w:val="003C424D"/>
    <w:rsid w:val="003C42CE"/>
    <w:rsid w:val="003C49E7"/>
    <w:rsid w:val="003C5194"/>
    <w:rsid w:val="003C52F8"/>
    <w:rsid w:val="003C57D8"/>
    <w:rsid w:val="003C60B6"/>
    <w:rsid w:val="003C62B8"/>
    <w:rsid w:val="003C63D5"/>
    <w:rsid w:val="003C68E8"/>
    <w:rsid w:val="003C6D00"/>
    <w:rsid w:val="003C7377"/>
    <w:rsid w:val="003C76B8"/>
    <w:rsid w:val="003C7A7A"/>
    <w:rsid w:val="003C7E9A"/>
    <w:rsid w:val="003C7F99"/>
    <w:rsid w:val="003D0480"/>
    <w:rsid w:val="003D072E"/>
    <w:rsid w:val="003D0CAC"/>
    <w:rsid w:val="003D1345"/>
    <w:rsid w:val="003D15D7"/>
    <w:rsid w:val="003D173B"/>
    <w:rsid w:val="003D1D36"/>
    <w:rsid w:val="003D1E87"/>
    <w:rsid w:val="003D26BC"/>
    <w:rsid w:val="003D3350"/>
    <w:rsid w:val="003D3616"/>
    <w:rsid w:val="003D3772"/>
    <w:rsid w:val="003D3BE5"/>
    <w:rsid w:val="003D4044"/>
    <w:rsid w:val="003D4D0D"/>
    <w:rsid w:val="003D4D7D"/>
    <w:rsid w:val="003D4E7E"/>
    <w:rsid w:val="003D5193"/>
    <w:rsid w:val="003D574B"/>
    <w:rsid w:val="003D5A94"/>
    <w:rsid w:val="003D6540"/>
    <w:rsid w:val="003D66D4"/>
    <w:rsid w:val="003D75B6"/>
    <w:rsid w:val="003D78C4"/>
    <w:rsid w:val="003E04C5"/>
    <w:rsid w:val="003E0D13"/>
    <w:rsid w:val="003E11B0"/>
    <w:rsid w:val="003E18D9"/>
    <w:rsid w:val="003E1A94"/>
    <w:rsid w:val="003E2085"/>
    <w:rsid w:val="003E2400"/>
    <w:rsid w:val="003E29D7"/>
    <w:rsid w:val="003E30DF"/>
    <w:rsid w:val="003E357A"/>
    <w:rsid w:val="003E3EDD"/>
    <w:rsid w:val="003E418F"/>
    <w:rsid w:val="003E41A3"/>
    <w:rsid w:val="003E4FB6"/>
    <w:rsid w:val="003E5573"/>
    <w:rsid w:val="003E5A9A"/>
    <w:rsid w:val="003E5BDC"/>
    <w:rsid w:val="003E5C60"/>
    <w:rsid w:val="003E6735"/>
    <w:rsid w:val="003E71E6"/>
    <w:rsid w:val="003E735C"/>
    <w:rsid w:val="003E7ECD"/>
    <w:rsid w:val="003E7FE0"/>
    <w:rsid w:val="003F0655"/>
    <w:rsid w:val="003F0831"/>
    <w:rsid w:val="003F0847"/>
    <w:rsid w:val="003F1D8E"/>
    <w:rsid w:val="003F1F9C"/>
    <w:rsid w:val="003F2076"/>
    <w:rsid w:val="003F3427"/>
    <w:rsid w:val="003F3EAA"/>
    <w:rsid w:val="003F3F82"/>
    <w:rsid w:val="003F45D6"/>
    <w:rsid w:val="003F48D6"/>
    <w:rsid w:val="003F5738"/>
    <w:rsid w:val="003F5776"/>
    <w:rsid w:val="003F6F3F"/>
    <w:rsid w:val="003F71F3"/>
    <w:rsid w:val="003F7789"/>
    <w:rsid w:val="003F7A59"/>
    <w:rsid w:val="003F7AAA"/>
    <w:rsid w:val="003F7C95"/>
    <w:rsid w:val="003F7D2D"/>
    <w:rsid w:val="003F7EE1"/>
    <w:rsid w:val="004006EB"/>
    <w:rsid w:val="0040110D"/>
    <w:rsid w:val="004016AD"/>
    <w:rsid w:val="0040184A"/>
    <w:rsid w:val="00401C43"/>
    <w:rsid w:val="00401EE0"/>
    <w:rsid w:val="0040337A"/>
    <w:rsid w:val="004033E7"/>
    <w:rsid w:val="00404241"/>
    <w:rsid w:val="004045E3"/>
    <w:rsid w:val="004045EB"/>
    <w:rsid w:val="004048F3"/>
    <w:rsid w:val="00404A5F"/>
    <w:rsid w:val="00404FDD"/>
    <w:rsid w:val="004057D2"/>
    <w:rsid w:val="00405F1D"/>
    <w:rsid w:val="0040615C"/>
    <w:rsid w:val="00406793"/>
    <w:rsid w:val="00406827"/>
    <w:rsid w:val="00407863"/>
    <w:rsid w:val="00410929"/>
    <w:rsid w:val="00411098"/>
    <w:rsid w:val="0041190E"/>
    <w:rsid w:val="00411B65"/>
    <w:rsid w:val="0041201D"/>
    <w:rsid w:val="00412F6C"/>
    <w:rsid w:val="00412FE5"/>
    <w:rsid w:val="0041360F"/>
    <w:rsid w:val="00413D63"/>
    <w:rsid w:val="004142DE"/>
    <w:rsid w:val="00414C57"/>
    <w:rsid w:val="00415670"/>
    <w:rsid w:val="00415BB8"/>
    <w:rsid w:val="00415CE3"/>
    <w:rsid w:val="0041611E"/>
    <w:rsid w:val="00416340"/>
    <w:rsid w:val="00416576"/>
    <w:rsid w:val="004165F9"/>
    <w:rsid w:val="0041664F"/>
    <w:rsid w:val="0041668E"/>
    <w:rsid w:val="00417041"/>
    <w:rsid w:val="00417106"/>
    <w:rsid w:val="004175BC"/>
    <w:rsid w:val="00417854"/>
    <w:rsid w:val="00417E4E"/>
    <w:rsid w:val="00417F9C"/>
    <w:rsid w:val="004200A4"/>
    <w:rsid w:val="0042080C"/>
    <w:rsid w:val="00420876"/>
    <w:rsid w:val="0042139B"/>
    <w:rsid w:val="00421CB1"/>
    <w:rsid w:val="00421E09"/>
    <w:rsid w:val="00422D93"/>
    <w:rsid w:val="00423228"/>
    <w:rsid w:val="004233B6"/>
    <w:rsid w:val="00423AA3"/>
    <w:rsid w:val="00424474"/>
    <w:rsid w:val="0042473F"/>
    <w:rsid w:val="004249C4"/>
    <w:rsid w:val="0042553B"/>
    <w:rsid w:val="004266C9"/>
    <w:rsid w:val="0042723D"/>
    <w:rsid w:val="00427583"/>
    <w:rsid w:val="004277C7"/>
    <w:rsid w:val="00427905"/>
    <w:rsid w:val="00427E56"/>
    <w:rsid w:val="004309B4"/>
    <w:rsid w:val="00430A9B"/>
    <w:rsid w:val="0043109A"/>
    <w:rsid w:val="00431E34"/>
    <w:rsid w:val="00432455"/>
    <w:rsid w:val="00433137"/>
    <w:rsid w:val="004340C8"/>
    <w:rsid w:val="00434261"/>
    <w:rsid w:val="004345A6"/>
    <w:rsid w:val="00435138"/>
    <w:rsid w:val="00435AE0"/>
    <w:rsid w:val="00436522"/>
    <w:rsid w:val="00436A3E"/>
    <w:rsid w:val="00436D98"/>
    <w:rsid w:val="00437284"/>
    <w:rsid w:val="004403CE"/>
    <w:rsid w:val="0044061A"/>
    <w:rsid w:val="0044075C"/>
    <w:rsid w:val="0044083B"/>
    <w:rsid w:val="0044118A"/>
    <w:rsid w:val="00441519"/>
    <w:rsid w:val="004417BD"/>
    <w:rsid w:val="00441C39"/>
    <w:rsid w:val="00441C88"/>
    <w:rsid w:val="00441D7C"/>
    <w:rsid w:val="004421F0"/>
    <w:rsid w:val="0044262A"/>
    <w:rsid w:val="0044289A"/>
    <w:rsid w:val="00442CEC"/>
    <w:rsid w:val="004433C4"/>
    <w:rsid w:val="00443499"/>
    <w:rsid w:val="004437AD"/>
    <w:rsid w:val="004439A9"/>
    <w:rsid w:val="00443C25"/>
    <w:rsid w:val="004444AE"/>
    <w:rsid w:val="0044479E"/>
    <w:rsid w:val="00444B6D"/>
    <w:rsid w:val="00444F10"/>
    <w:rsid w:val="0044504A"/>
    <w:rsid w:val="00445479"/>
    <w:rsid w:val="004455C4"/>
    <w:rsid w:val="00445675"/>
    <w:rsid w:val="00445AC5"/>
    <w:rsid w:val="00446564"/>
    <w:rsid w:val="00446A56"/>
    <w:rsid w:val="004479B8"/>
    <w:rsid w:val="00447BD4"/>
    <w:rsid w:val="004501BE"/>
    <w:rsid w:val="0045029E"/>
    <w:rsid w:val="00450567"/>
    <w:rsid w:val="00451409"/>
    <w:rsid w:val="0045222B"/>
    <w:rsid w:val="00452B1F"/>
    <w:rsid w:val="00452CDD"/>
    <w:rsid w:val="00452DBD"/>
    <w:rsid w:val="00452F26"/>
    <w:rsid w:val="0045357B"/>
    <w:rsid w:val="00453794"/>
    <w:rsid w:val="00453F2A"/>
    <w:rsid w:val="0045465F"/>
    <w:rsid w:val="00454778"/>
    <w:rsid w:val="00454ADA"/>
    <w:rsid w:val="00455152"/>
    <w:rsid w:val="004563D7"/>
    <w:rsid w:val="0045663A"/>
    <w:rsid w:val="004566B8"/>
    <w:rsid w:val="00457393"/>
    <w:rsid w:val="004576DC"/>
    <w:rsid w:val="00457E10"/>
    <w:rsid w:val="00460363"/>
    <w:rsid w:val="00460BB7"/>
    <w:rsid w:val="00460EBE"/>
    <w:rsid w:val="00461244"/>
    <w:rsid w:val="00461476"/>
    <w:rsid w:val="00461C36"/>
    <w:rsid w:val="00461C70"/>
    <w:rsid w:val="00461F1E"/>
    <w:rsid w:val="0046210C"/>
    <w:rsid w:val="00462241"/>
    <w:rsid w:val="00462374"/>
    <w:rsid w:val="00462C4A"/>
    <w:rsid w:val="00462D90"/>
    <w:rsid w:val="00463251"/>
    <w:rsid w:val="00464667"/>
    <w:rsid w:val="0046476C"/>
    <w:rsid w:val="00464E23"/>
    <w:rsid w:val="00465AE9"/>
    <w:rsid w:val="00466267"/>
    <w:rsid w:val="00466DE9"/>
    <w:rsid w:val="00467B27"/>
    <w:rsid w:val="00470460"/>
    <w:rsid w:val="00470911"/>
    <w:rsid w:val="00470CFB"/>
    <w:rsid w:val="00471EA3"/>
    <w:rsid w:val="00472A85"/>
    <w:rsid w:val="00472D32"/>
    <w:rsid w:val="004734AD"/>
    <w:rsid w:val="004735E1"/>
    <w:rsid w:val="0047475E"/>
    <w:rsid w:val="00474892"/>
    <w:rsid w:val="0047542D"/>
    <w:rsid w:val="00475B3E"/>
    <w:rsid w:val="00475D68"/>
    <w:rsid w:val="00475E3A"/>
    <w:rsid w:val="00475EA6"/>
    <w:rsid w:val="00476D8D"/>
    <w:rsid w:val="00476E45"/>
    <w:rsid w:val="00477149"/>
    <w:rsid w:val="0047741A"/>
    <w:rsid w:val="004774BE"/>
    <w:rsid w:val="00480A7D"/>
    <w:rsid w:val="00480AA5"/>
    <w:rsid w:val="004813D6"/>
    <w:rsid w:val="004816E6"/>
    <w:rsid w:val="00481AC3"/>
    <w:rsid w:val="004820D0"/>
    <w:rsid w:val="00482498"/>
    <w:rsid w:val="004829F4"/>
    <w:rsid w:val="00482B8C"/>
    <w:rsid w:val="00482BDE"/>
    <w:rsid w:val="0048301C"/>
    <w:rsid w:val="00483E8A"/>
    <w:rsid w:val="00483FEA"/>
    <w:rsid w:val="00484218"/>
    <w:rsid w:val="00484357"/>
    <w:rsid w:val="0048461E"/>
    <w:rsid w:val="004848A0"/>
    <w:rsid w:val="0048497E"/>
    <w:rsid w:val="0048564A"/>
    <w:rsid w:val="00485A28"/>
    <w:rsid w:val="00485B7C"/>
    <w:rsid w:val="00485EC3"/>
    <w:rsid w:val="00486887"/>
    <w:rsid w:val="00487E3E"/>
    <w:rsid w:val="00487E87"/>
    <w:rsid w:val="004906F7"/>
    <w:rsid w:val="0049079A"/>
    <w:rsid w:val="004909BD"/>
    <w:rsid w:val="00490AF9"/>
    <w:rsid w:val="00490C17"/>
    <w:rsid w:val="0049114E"/>
    <w:rsid w:val="00491606"/>
    <w:rsid w:val="0049186F"/>
    <w:rsid w:val="00491BF6"/>
    <w:rsid w:val="00491DE6"/>
    <w:rsid w:val="00492620"/>
    <w:rsid w:val="004927A8"/>
    <w:rsid w:val="00493580"/>
    <w:rsid w:val="00493CE1"/>
    <w:rsid w:val="00494114"/>
    <w:rsid w:val="0049480A"/>
    <w:rsid w:val="004951B0"/>
    <w:rsid w:val="0049580D"/>
    <w:rsid w:val="00495A8D"/>
    <w:rsid w:val="00495C9C"/>
    <w:rsid w:val="00495D5D"/>
    <w:rsid w:val="00495E4F"/>
    <w:rsid w:val="00496541"/>
    <w:rsid w:val="004968F5"/>
    <w:rsid w:val="00496C2B"/>
    <w:rsid w:val="00496D29"/>
    <w:rsid w:val="00497599"/>
    <w:rsid w:val="004A0D69"/>
    <w:rsid w:val="004A0F6D"/>
    <w:rsid w:val="004A1CF1"/>
    <w:rsid w:val="004A1EE6"/>
    <w:rsid w:val="004A248C"/>
    <w:rsid w:val="004A2DEB"/>
    <w:rsid w:val="004A312F"/>
    <w:rsid w:val="004A3309"/>
    <w:rsid w:val="004A3421"/>
    <w:rsid w:val="004A380F"/>
    <w:rsid w:val="004A3F43"/>
    <w:rsid w:val="004A449D"/>
    <w:rsid w:val="004A44C3"/>
    <w:rsid w:val="004A5079"/>
    <w:rsid w:val="004A563F"/>
    <w:rsid w:val="004A5720"/>
    <w:rsid w:val="004A58D2"/>
    <w:rsid w:val="004A6028"/>
    <w:rsid w:val="004A61B6"/>
    <w:rsid w:val="004A6FEC"/>
    <w:rsid w:val="004A724E"/>
    <w:rsid w:val="004A7A0D"/>
    <w:rsid w:val="004B015D"/>
    <w:rsid w:val="004B021B"/>
    <w:rsid w:val="004B07EE"/>
    <w:rsid w:val="004B0959"/>
    <w:rsid w:val="004B206C"/>
    <w:rsid w:val="004B29A2"/>
    <w:rsid w:val="004B3231"/>
    <w:rsid w:val="004B3327"/>
    <w:rsid w:val="004B339F"/>
    <w:rsid w:val="004B3A61"/>
    <w:rsid w:val="004B41C8"/>
    <w:rsid w:val="004B4578"/>
    <w:rsid w:val="004B4A61"/>
    <w:rsid w:val="004B50ED"/>
    <w:rsid w:val="004B556E"/>
    <w:rsid w:val="004B564C"/>
    <w:rsid w:val="004B573D"/>
    <w:rsid w:val="004B5CEA"/>
    <w:rsid w:val="004B5D52"/>
    <w:rsid w:val="004B64FE"/>
    <w:rsid w:val="004B6A2E"/>
    <w:rsid w:val="004B6C7F"/>
    <w:rsid w:val="004B7383"/>
    <w:rsid w:val="004B78DB"/>
    <w:rsid w:val="004B7EAB"/>
    <w:rsid w:val="004C00E1"/>
    <w:rsid w:val="004C02C2"/>
    <w:rsid w:val="004C03F6"/>
    <w:rsid w:val="004C0B04"/>
    <w:rsid w:val="004C107F"/>
    <w:rsid w:val="004C1117"/>
    <w:rsid w:val="004C176B"/>
    <w:rsid w:val="004C2157"/>
    <w:rsid w:val="004C2688"/>
    <w:rsid w:val="004C2A3F"/>
    <w:rsid w:val="004C2EA6"/>
    <w:rsid w:val="004C2EFB"/>
    <w:rsid w:val="004C331E"/>
    <w:rsid w:val="004C48B6"/>
    <w:rsid w:val="004C4D5A"/>
    <w:rsid w:val="004C4F50"/>
    <w:rsid w:val="004C55A8"/>
    <w:rsid w:val="004C5776"/>
    <w:rsid w:val="004C5813"/>
    <w:rsid w:val="004C5991"/>
    <w:rsid w:val="004C5C30"/>
    <w:rsid w:val="004C5EE2"/>
    <w:rsid w:val="004C648E"/>
    <w:rsid w:val="004C6BC0"/>
    <w:rsid w:val="004C706A"/>
    <w:rsid w:val="004C739E"/>
    <w:rsid w:val="004C7CFA"/>
    <w:rsid w:val="004D0178"/>
    <w:rsid w:val="004D0282"/>
    <w:rsid w:val="004D151C"/>
    <w:rsid w:val="004D1AE9"/>
    <w:rsid w:val="004D1B1E"/>
    <w:rsid w:val="004D1DDC"/>
    <w:rsid w:val="004D2966"/>
    <w:rsid w:val="004D29D6"/>
    <w:rsid w:val="004D37D3"/>
    <w:rsid w:val="004D3B59"/>
    <w:rsid w:val="004D4666"/>
    <w:rsid w:val="004D4743"/>
    <w:rsid w:val="004D4C8C"/>
    <w:rsid w:val="004D4CE9"/>
    <w:rsid w:val="004D5224"/>
    <w:rsid w:val="004D5538"/>
    <w:rsid w:val="004D5BA1"/>
    <w:rsid w:val="004D797E"/>
    <w:rsid w:val="004D7AC9"/>
    <w:rsid w:val="004E034E"/>
    <w:rsid w:val="004E0544"/>
    <w:rsid w:val="004E0807"/>
    <w:rsid w:val="004E08B6"/>
    <w:rsid w:val="004E0BE0"/>
    <w:rsid w:val="004E0DBC"/>
    <w:rsid w:val="004E1785"/>
    <w:rsid w:val="004E1AB9"/>
    <w:rsid w:val="004E1FFB"/>
    <w:rsid w:val="004E20EE"/>
    <w:rsid w:val="004E2113"/>
    <w:rsid w:val="004E2116"/>
    <w:rsid w:val="004E256B"/>
    <w:rsid w:val="004E2613"/>
    <w:rsid w:val="004E2FBA"/>
    <w:rsid w:val="004E304E"/>
    <w:rsid w:val="004E3108"/>
    <w:rsid w:val="004E422E"/>
    <w:rsid w:val="004E44BF"/>
    <w:rsid w:val="004E4B95"/>
    <w:rsid w:val="004E5BCC"/>
    <w:rsid w:val="004E614E"/>
    <w:rsid w:val="004E716B"/>
    <w:rsid w:val="004E7632"/>
    <w:rsid w:val="004E7684"/>
    <w:rsid w:val="004E7836"/>
    <w:rsid w:val="004E7D64"/>
    <w:rsid w:val="004F00BB"/>
    <w:rsid w:val="004F0565"/>
    <w:rsid w:val="004F0BB4"/>
    <w:rsid w:val="004F0E89"/>
    <w:rsid w:val="004F12B5"/>
    <w:rsid w:val="004F1B56"/>
    <w:rsid w:val="004F25F6"/>
    <w:rsid w:val="004F28CD"/>
    <w:rsid w:val="004F2B76"/>
    <w:rsid w:val="004F3046"/>
    <w:rsid w:val="004F420A"/>
    <w:rsid w:val="004F45E0"/>
    <w:rsid w:val="004F4E4B"/>
    <w:rsid w:val="004F552A"/>
    <w:rsid w:val="004F57A9"/>
    <w:rsid w:val="004F609A"/>
    <w:rsid w:val="004F6890"/>
    <w:rsid w:val="004F7678"/>
    <w:rsid w:val="004F7F5C"/>
    <w:rsid w:val="0050014B"/>
    <w:rsid w:val="005002D8"/>
    <w:rsid w:val="00500499"/>
    <w:rsid w:val="0050065E"/>
    <w:rsid w:val="00500BB8"/>
    <w:rsid w:val="0050116B"/>
    <w:rsid w:val="00501737"/>
    <w:rsid w:val="00501AFF"/>
    <w:rsid w:val="00501CF4"/>
    <w:rsid w:val="00501D68"/>
    <w:rsid w:val="0050209D"/>
    <w:rsid w:val="005026DA"/>
    <w:rsid w:val="00502F9A"/>
    <w:rsid w:val="00503094"/>
    <w:rsid w:val="005031A8"/>
    <w:rsid w:val="0050344B"/>
    <w:rsid w:val="0050389A"/>
    <w:rsid w:val="00503E2C"/>
    <w:rsid w:val="00504033"/>
    <w:rsid w:val="005041D3"/>
    <w:rsid w:val="00504A59"/>
    <w:rsid w:val="00504B5B"/>
    <w:rsid w:val="00504F02"/>
    <w:rsid w:val="00504FD9"/>
    <w:rsid w:val="005051E2"/>
    <w:rsid w:val="0050551C"/>
    <w:rsid w:val="005058B7"/>
    <w:rsid w:val="005067EE"/>
    <w:rsid w:val="0050714B"/>
    <w:rsid w:val="005072C0"/>
    <w:rsid w:val="00510FB0"/>
    <w:rsid w:val="005112A6"/>
    <w:rsid w:val="0051142F"/>
    <w:rsid w:val="00511844"/>
    <w:rsid w:val="0051212E"/>
    <w:rsid w:val="00512ADC"/>
    <w:rsid w:val="00513530"/>
    <w:rsid w:val="0051381A"/>
    <w:rsid w:val="00514403"/>
    <w:rsid w:val="00514774"/>
    <w:rsid w:val="0051493F"/>
    <w:rsid w:val="00514BFD"/>
    <w:rsid w:val="00516622"/>
    <w:rsid w:val="00516C4D"/>
    <w:rsid w:val="00517120"/>
    <w:rsid w:val="00517ABA"/>
    <w:rsid w:val="00517C17"/>
    <w:rsid w:val="00517EDF"/>
    <w:rsid w:val="0052012D"/>
    <w:rsid w:val="0052038A"/>
    <w:rsid w:val="00520A1B"/>
    <w:rsid w:val="005210BF"/>
    <w:rsid w:val="005215F0"/>
    <w:rsid w:val="0052174B"/>
    <w:rsid w:val="00521B15"/>
    <w:rsid w:val="00521D11"/>
    <w:rsid w:val="00521E77"/>
    <w:rsid w:val="0052270C"/>
    <w:rsid w:val="00523122"/>
    <w:rsid w:val="0052314A"/>
    <w:rsid w:val="00523624"/>
    <w:rsid w:val="00523680"/>
    <w:rsid w:val="005241FA"/>
    <w:rsid w:val="00524317"/>
    <w:rsid w:val="00524BA0"/>
    <w:rsid w:val="00525162"/>
    <w:rsid w:val="005254C4"/>
    <w:rsid w:val="005257F0"/>
    <w:rsid w:val="00525909"/>
    <w:rsid w:val="005268F2"/>
    <w:rsid w:val="00526959"/>
    <w:rsid w:val="00526C31"/>
    <w:rsid w:val="00526D23"/>
    <w:rsid w:val="00527285"/>
    <w:rsid w:val="005277C7"/>
    <w:rsid w:val="0053194E"/>
    <w:rsid w:val="00532060"/>
    <w:rsid w:val="005323F5"/>
    <w:rsid w:val="00532913"/>
    <w:rsid w:val="00532A53"/>
    <w:rsid w:val="00532B45"/>
    <w:rsid w:val="00532DCC"/>
    <w:rsid w:val="00532DD9"/>
    <w:rsid w:val="00532E4C"/>
    <w:rsid w:val="00532F3C"/>
    <w:rsid w:val="005339A5"/>
    <w:rsid w:val="00533AF7"/>
    <w:rsid w:val="00533DB6"/>
    <w:rsid w:val="00533E26"/>
    <w:rsid w:val="005341E6"/>
    <w:rsid w:val="0053490A"/>
    <w:rsid w:val="00534E09"/>
    <w:rsid w:val="0053529D"/>
    <w:rsid w:val="0053551D"/>
    <w:rsid w:val="0053578B"/>
    <w:rsid w:val="00535D77"/>
    <w:rsid w:val="005364C8"/>
    <w:rsid w:val="0053675A"/>
    <w:rsid w:val="00536997"/>
    <w:rsid w:val="005370BD"/>
    <w:rsid w:val="00537120"/>
    <w:rsid w:val="0053770F"/>
    <w:rsid w:val="005378B0"/>
    <w:rsid w:val="005406B2"/>
    <w:rsid w:val="00540BEB"/>
    <w:rsid w:val="00540FF4"/>
    <w:rsid w:val="005419EE"/>
    <w:rsid w:val="00541E45"/>
    <w:rsid w:val="005420C8"/>
    <w:rsid w:val="00542545"/>
    <w:rsid w:val="005425DA"/>
    <w:rsid w:val="005428CC"/>
    <w:rsid w:val="00543A80"/>
    <w:rsid w:val="00544091"/>
    <w:rsid w:val="005441FE"/>
    <w:rsid w:val="0054494E"/>
    <w:rsid w:val="00544BC8"/>
    <w:rsid w:val="00544F12"/>
    <w:rsid w:val="0054539D"/>
    <w:rsid w:val="0054539F"/>
    <w:rsid w:val="00545777"/>
    <w:rsid w:val="00545869"/>
    <w:rsid w:val="00545A62"/>
    <w:rsid w:val="00545C51"/>
    <w:rsid w:val="00545EEA"/>
    <w:rsid w:val="005461C3"/>
    <w:rsid w:val="00546466"/>
    <w:rsid w:val="00546542"/>
    <w:rsid w:val="005469F2"/>
    <w:rsid w:val="00546CFC"/>
    <w:rsid w:val="00546D89"/>
    <w:rsid w:val="0054733F"/>
    <w:rsid w:val="00547582"/>
    <w:rsid w:val="005475C6"/>
    <w:rsid w:val="00547764"/>
    <w:rsid w:val="0054790F"/>
    <w:rsid w:val="00547FB2"/>
    <w:rsid w:val="005503A4"/>
    <w:rsid w:val="0055068D"/>
    <w:rsid w:val="0055069C"/>
    <w:rsid w:val="005506C5"/>
    <w:rsid w:val="00550DCC"/>
    <w:rsid w:val="005510B4"/>
    <w:rsid w:val="00551902"/>
    <w:rsid w:val="00551A7E"/>
    <w:rsid w:val="00552261"/>
    <w:rsid w:val="00552357"/>
    <w:rsid w:val="005523F0"/>
    <w:rsid w:val="00552837"/>
    <w:rsid w:val="005533EB"/>
    <w:rsid w:val="0055392C"/>
    <w:rsid w:val="00553D17"/>
    <w:rsid w:val="00553F13"/>
    <w:rsid w:val="005540FD"/>
    <w:rsid w:val="00554265"/>
    <w:rsid w:val="005548A0"/>
    <w:rsid w:val="005553DB"/>
    <w:rsid w:val="00555502"/>
    <w:rsid w:val="00555565"/>
    <w:rsid w:val="005564EA"/>
    <w:rsid w:val="005570BD"/>
    <w:rsid w:val="00557F34"/>
    <w:rsid w:val="00560449"/>
    <w:rsid w:val="00560474"/>
    <w:rsid w:val="0056069B"/>
    <w:rsid w:val="00560D4F"/>
    <w:rsid w:val="005621BB"/>
    <w:rsid w:val="00562271"/>
    <w:rsid w:val="005622D8"/>
    <w:rsid w:val="005622E7"/>
    <w:rsid w:val="00562D3C"/>
    <w:rsid w:val="00563AEE"/>
    <w:rsid w:val="00563AFF"/>
    <w:rsid w:val="005651D1"/>
    <w:rsid w:val="00565781"/>
    <w:rsid w:val="00565B0C"/>
    <w:rsid w:val="00565F38"/>
    <w:rsid w:val="00565FA9"/>
    <w:rsid w:val="00566261"/>
    <w:rsid w:val="00566987"/>
    <w:rsid w:val="00567218"/>
    <w:rsid w:val="00567450"/>
    <w:rsid w:val="00567DF0"/>
    <w:rsid w:val="005707DB"/>
    <w:rsid w:val="00572A5B"/>
    <w:rsid w:val="00573209"/>
    <w:rsid w:val="0057356A"/>
    <w:rsid w:val="005735DF"/>
    <w:rsid w:val="00574E10"/>
    <w:rsid w:val="00575048"/>
    <w:rsid w:val="00575A40"/>
    <w:rsid w:val="00575F26"/>
    <w:rsid w:val="00576B48"/>
    <w:rsid w:val="0057703B"/>
    <w:rsid w:val="00577658"/>
    <w:rsid w:val="00580206"/>
    <w:rsid w:val="00581007"/>
    <w:rsid w:val="00581061"/>
    <w:rsid w:val="005812E4"/>
    <w:rsid w:val="0058155E"/>
    <w:rsid w:val="0058226E"/>
    <w:rsid w:val="005832BC"/>
    <w:rsid w:val="00583DC0"/>
    <w:rsid w:val="005841BC"/>
    <w:rsid w:val="00584829"/>
    <w:rsid w:val="00584EB8"/>
    <w:rsid w:val="00585BAF"/>
    <w:rsid w:val="00586B22"/>
    <w:rsid w:val="0058738B"/>
    <w:rsid w:val="00587B64"/>
    <w:rsid w:val="0059016F"/>
    <w:rsid w:val="00590315"/>
    <w:rsid w:val="00590415"/>
    <w:rsid w:val="00590655"/>
    <w:rsid w:val="00590ACC"/>
    <w:rsid w:val="0059112C"/>
    <w:rsid w:val="00592551"/>
    <w:rsid w:val="00592965"/>
    <w:rsid w:val="00592B01"/>
    <w:rsid w:val="00593475"/>
    <w:rsid w:val="005934B1"/>
    <w:rsid w:val="00593545"/>
    <w:rsid w:val="00593812"/>
    <w:rsid w:val="0059394B"/>
    <w:rsid w:val="00595E08"/>
    <w:rsid w:val="00596634"/>
    <w:rsid w:val="00596B42"/>
    <w:rsid w:val="00597231"/>
    <w:rsid w:val="0059745D"/>
    <w:rsid w:val="00597751"/>
    <w:rsid w:val="005A00DF"/>
    <w:rsid w:val="005A0D6B"/>
    <w:rsid w:val="005A12C2"/>
    <w:rsid w:val="005A1999"/>
    <w:rsid w:val="005A27EC"/>
    <w:rsid w:val="005A28F2"/>
    <w:rsid w:val="005A2FA4"/>
    <w:rsid w:val="005A37C0"/>
    <w:rsid w:val="005A3A6F"/>
    <w:rsid w:val="005A3B0D"/>
    <w:rsid w:val="005A42CA"/>
    <w:rsid w:val="005A4722"/>
    <w:rsid w:val="005A4FC1"/>
    <w:rsid w:val="005A5995"/>
    <w:rsid w:val="005A5A58"/>
    <w:rsid w:val="005A5A62"/>
    <w:rsid w:val="005A5C19"/>
    <w:rsid w:val="005A6C63"/>
    <w:rsid w:val="005A6DA7"/>
    <w:rsid w:val="005A6F26"/>
    <w:rsid w:val="005A78CC"/>
    <w:rsid w:val="005A78DD"/>
    <w:rsid w:val="005B03A5"/>
    <w:rsid w:val="005B054C"/>
    <w:rsid w:val="005B0BA5"/>
    <w:rsid w:val="005B0C3B"/>
    <w:rsid w:val="005B0F90"/>
    <w:rsid w:val="005B1472"/>
    <w:rsid w:val="005B1665"/>
    <w:rsid w:val="005B1A8C"/>
    <w:rsid w:val="005B2042"/>
    <w:rsid w:val="005B2623"/>
    <w:rsid w:val="005B2876"/>
    <w:rsid w:val="005B2BDF"/>
    <w:rsid w:val="005B2C31"/>
    <w:rsid w:val="005B3370"/>
    <w:rsid w:val="005B378A"/>
    <w:rsid w:val="005B42F8"/>
    <w:rsid w:val="005B4790"/>
    <w:rsid w:val="005B56E0"/>
    <w:rsid w:val="005B5BD4"/>
    <w:rsid w:val="005B604B"/>
    <w:rsid w:val="005B62E0"/>
    <w:rsid w:val="005B6391"/>
    <w:rsid w:val="005B6716"/>
    <w:rsid w:val="005B6C4E"/>
    <w:rsid w:val="005B6C5D"/>
    <w:rsid w:val="005B7964"/>
    <w:rsid w:val="005C02A1"/>
    <w:rsid w:val="005C0DFB"/>
    <w:rsid w:val="005C14DD"/>
    <w:rsid w:val="005C19C6"/>
    <w:rsid w:val="005C24A1"/>
    <w:rsid w:val="005C27C5"/>
    <w:rsid w:val="005C2DD5"/>
    <w:rsid w:val="005C37E7"/>
    <w:rsid w:val="005C3D65"/>
    <w:rsid w:val="005C4030"/>
    <w:rsid w:val="005C6019"/>
    <w:rsid w:val="005C60A4"/>
    <w:rsid w:val="005C6494"/>
    <w:rsid w:val="005C6C66"/>
    <w:rsid w:val="005C71B2"/>
    <w:rsid w:val="005C7365"/>
    <w:rsid w:val="005C7440"/>
    <w:rsid w:val="005C7720"/>
    <w:rsid w:val="005C78B3"/>
    <w:rsid w:val="005D05A5"/>
    <w:rsid w:val="005D0F8F"/>
    <w:rsid w:val="005D1114"/>
    <w:rsid w:val="005D13AB"/>
    <w:rsid w:val="005D1B49"/>
    <w:rsid w:val="005D1D40"/>
    <w:rsid w:val="005D1DCA"/>
    <w:rsid w:val="005D27C2"/>
    <w:rsid w:val="005D2D73"/>
    <w:rsid w:val="005D3577"/>
    <w:rsid w:val="005D47ED"/>
    <w:rsid w:val="005D59EB"/>
    <w:rsid w:val="005D5D82"/>
    <w:rsid w:val="005D5E73"/>
    <w:rsid w:val="005D634C"/>
    <w:rsid w:val="005D6609"/>
    <w:rsid w:val="005D6631"/>
    <w:rsid w:val="005D66C3"/>
    <w:rsid w:val="005D7139"/>
    <w:rsid w:val="005D7293"/>
    <w:rsid w:val="005D7846"/>
    <w:rsid w:val="005E00D5"/>
    <w:rsid w:val="005E0612"/>
    <w:rsid w:val="005E11F2"/>
    <w:rsid w:val="005E167B"/>
    <w:rsid w:val="005E23CF"/>
    <w:rsid w:val="005E28D0"/>
    <w:rsid w:val="005E297D"/>
    <w:rsid w:val="005E2AAA"/>
    <w:rsid w:val="005E2B4F"/>
    <w:rsid w:val="005E337B"/>
    <w:rsid w:val="005E352E"/>
    <w:rsid w:val="005E3684"/>
    <w:rsid w:val="005E38AD"/>
    <w:rsid w:val="005E3DFA"/>
    <w:rsid w:val="005E4002"/>
    <w:rsid w:val="005E4828"/>
    <w:rsid w:val="005E4FFC"/>
    <w:rsid w:val="005E532A"/>
    <w:rsid w:val="005E6308"/>
    <w:rsid w:val="005E7DD3"/>
    <w:rsid w:val="005E7FC3"/>
    <w:rsid w:val="005F0B89"/>
    <w:rsid w:val="005F10BD"/>
    <w:rsid w:val="005F1521"/>
    <w:rsid w:val="005F1776"/>
    <w:rsid w:val="005F1BAA"/>
    <w:rsid w:val="005F2456"/>
    <w:rsid w:val="005F2B32"/>
    <w:rsid w:val="005F2DF6"/>
    <w:rsid w:val="005F2FC0"/>
    <w:rsid w:val="005F3768"/>
    <w:rsid w:val="005F3AA2"/>
    <w:rsid w:val="005F4323"/>
    <w:rsid w:val="005F447F"/>
    <w:rsid w:val="005F47BC"/>
    <w:rsid w:val="005F48B9"/>
    <w:rsid w:val="005F4AB3"/>
    <w:rsid w:val="005F58BF"/>
    <w:rsid w:val="005F5943"/>
    <w:rsid w:val="005F6F34"/>
    <w:rsid w:val="005F7668"/>
    <w:rsid w:val="005F783F"/>
    <w:rsid w:val="005F799C"/>
    <w:rsid w:val="005F7F19"/>
    <w:rsid w:val="00600CD7"/>
    <w:rsid w:val="006012D6"/>
    <w:rsid w:val="006013E3"/>
    <w:rsid w:val="00601829"/>
    <w:rsid w:val="00601991"/>
    <w:rsid w:val="00601B3A"/>
    <w:rsid w:val="00601C88"/>
    <w:rsid w:val="00601E9A"/>
    <w:rsid w:val="00602B9B"/>
    <w:rsid w:val="006035FE"/>
    <w:rsid w:val="0060389B"/>
    <w:rsid w:val="00603DC5"/>
    <w:rsid w:val="00604065"/>
    <w:rsid w:val="0060422B"/>
    <w:rsid w:val="0060443D"/>
    <w:rsid w:val="00605320"/>
    <w:rsid w:val="00605F32"/>
    <w:rsid w:val="00606291"/>
    <w:rsid w:val="006062DA"/>
    <w:rsid w:val="0060639F"/>
    <w:rsid w:val="006068B3"/>
    <w:rsid w:val="006075B2"/>
    <w:rsid w:val="006077D5"/>
    <w:rsid w:val="00607B8F"/>
    <w:rsid w:val="00607F76"/>
    <w:rsid w:val="006105B6"/>
    <w:rsid w:val="00610AC3"/>
    <w:rsid w:val="00610EF0"/>
    <w:rsid w:val="006115E5"/>
    <w:rsid w:val="00611BF9"/>
    <w:rsid w:val="00612799"/>
    <w:rsid w:val="00612F4E"/>
    <w:rsid w:val="006130CE"/>
    <w:rsid w:val="00613127"/>
    <w:rsid w:val="00613382"/>
    <w:rsid w:val="00614197"/>
    <w:rsid w:val="00614D5D"/>
    <w:rsid w:val="00614FEB"/>
    <w:rsid w:val="0061537E"/>
    <w:rsid w:val="00615F42"/>
    <w:rsid w:val="0061619F"/>
    <w:rsid w:val="00616527"/>
    <w:rsid w:val="0062043F"/>
    <w:rsid w:val="006205ED"/>
    <w:rsid w:val="00620D06"/>
    <w:rsid w:val="00621048"/>
    <w:rsid w:val="006217EC"/>
    <w:rsid w:val="00621DFC"/>
    <w:rsid w:val="006220BB"/>
    <w:rsid w:val="006220FB"/>
    <w:rsid w:val="0062306F"/>
    <w:rsid w:val="0062326E"/>
    <w:rsid w:val="00623662"/>
    <w:rsid w:val="00623A8E"/>
    <w:rsid w:val="00623C6C"/>
    <w:rsid w:val="00623EEB"/>
    <w:rsid w:val="0062459F"/>
    <w:rsid w:val="00624893"/>
    <w:rsid w:val="00625169"/>
    <w:rsid w:val="00625AAA"/>
    <w:rsid w:val="00626EC4"/>
    <w:rsid w:val="00626EF0"/>
    <w:rsid w:val="00627AEF"/>
    <w:rsid w:val="006306C3"/>
    <w:rsid w:val="00630720"/>
    <w:rsid w:val="00630724"/>
    <w:rsid w:val="0063165A"/>
    <w:rsid w:val="00631C70"/>
    <w:rsid w:val="00632074"/>
    <w:rsid w:val="00632200"/>
    <w:rsid w:val="006324C0"/>
    <w:rsid w:val="00633A82"/>
    <w:rsid w:val="006348EC"/>
    <w:rsid w:val="00634B1A"/>
    <w:rsid w:val="00634C5C"/>
    <w:rsid w:val="00634E16"/>
    <w:rsid w:val="00635370"/>
    <w:rsid w:val="00635501"/>
    <w:rsid w:val="0063565A"/>
    <w:rsid w:val="006359C7"/>
    <w:rsid w:val="00635A0A"/>
    <w:rsid w:val="00636192"/>
    <w:rsid w:val="006365A1"/>
    <w:rsid w:val="00636FBD"/>
    <w:rsid w:val="006370CE"/>
    <w:rsid w:val="0063768F"/>
    <w:rsid w:val="006377BF"/>
    <w:rsid w:val="00637A53"/>
    <w:rsid w:val="00637EC2"/>
    <w:rsid w:val="00640138"/>
    <w:rsid w:val="00640E66"/>
    <w:rsid w:val="0064104A"/>
    <w:rsid w:val="006412C0"/>
    <w:rsid w:val="00641662"/>
    <w:rsid w:val="00641E5E"/>
    <w:rsid w:val="00642713"/>
    <w:rsid w:val="00642CF3"/>
    <w:rsid w:val="00642E9F"/>
    <w:rsid w:val="006430D5"/>
    <w:rsid w:val="00643121"/>
    <w:rsid w:val="006432AE"/>
    <w:rsid w:val="00643345"/>
    <w:rsid w:val="006436F5"/>
    <w:rsid w:val="00643FFF"/>
    <w:rsid w:val="006443AD"/>
    <w:rsid w:val="006451C2"/>
    <w:rsid w:val="00645383"/>
    <w:rsid w:val="006454C1"/>
    <w:rsid w:val="00645859"/>
    <w:rsid w:val="006469F7"/>
    <w:rsid w:val="00647F00"/>
    <w:rsid w:val="0065002C"/>
    <w:rsid w:val="006503C0"/>
    <w:rsid w:val="00650635"/>
    <w:rsid w:val="00650682"/>
    <w:rsid w:val="00650C92"/>
    <w:rsid w:val="00650DF4"/>
    <w:rsid w:val="006520A1"/>
    <w:rsid w:val="00652209"/>
    <w:rsid w:val="00652255"/>
    <w:rsid w:val="00653576"/>
    <w:rsid w:val="0065404A"/>
    <w:rsid w:val="00654613"/>
    <w:rsid w:val="00654861"/>
    <w:rsid w:val="006554E1"/>
    <w:rsid w:val="00655551"/>
    <w:rsid w:val="00655754"/>
    <w:rsid w:val="006560A6"/>
    <w:rsid w:val="00656C15"/>
    <w:rsid w:val="00656D7C"/>
    <w:rsid w:val="00656F31"/>
    <w:rsid w:val="006573D8"/>
    <w:rsid w:val="006577C1"/>
    <w:rsid w:val="006607ED"/>
    <w:rsid w:val="006608FF"/>
    <w:rsid w:val="0066098E"/>
    <w:rsid w:val="006609D9"/>
    <w:rsid w:val="00660AEA"/>
    <w:rsid w:val="00660DA4"/>
    <w:rsid w:val="00660E29"/>
    <w:rsid w:val="00661265"/>
    <w:rsid w:val="006613BF"/>
    <w:rsid w:val="006613DE"/>
    <w:rsid w:val="00661974"/>
    <w:rsid w:val="00662056"/>
    <w:rsid w:val="0066209D"/>
    <w:rsid w:val="006621C9"/>
    <w:rsid w:val="006624CF"/>
    <w:rsid w:val="006627DD"/>
    <w:rsid w:val="00662E82"/>
    <w:rsid w:val="0066312D"/>
    <w:rsid w:val="0066322C"/>
    <w:rsid w:val="00663921"/>
    <w:rsid w:val="006651C4"/>
    <w:rsid w:val="00665281"/>
    <w:rsid w:val="00665CB8"/>
    <w:rsid w:val="006664CF"/>
    <w:rsid w:val="00667FFE"/>
    <w:rsid w:val="006709CC"/>
    <w:rsid w:val="006717FD"/>
    <w:rsid w:val="00671913"/>
    <w:rsid w:val="006719E8"/>
    <w:rsid w:val="00671CBE"/>
    <w:rsid w:val="00671F51"/>
    <w:rsid w:val="00673662"/>
    <w:rsid w:val="00673AE4"/>
    <w:rsid w:val="00673FBB"/>
    <w:rsid w:val="00675385"/>
    <w:rsid w:val="006754CA"/>
    <w:rsid w:val="0067569C"/>
    <w:rsid w:val="00676D93"/>
    <w:rsid w:val="00676FE2"/>
    <w:rsid w:val="00677489"/>
    <w:rsid w:val="00677EF6"/>
    <w:rsid w:val="00680060"/>
    <w:rsid w:val="006803B9"/>
    <w:rsid w:val="006803F7"/>
    <w:rsid w:val="00680AAE"/>
    <w:rsid w:val="00680C2F"/>
    <w:rsid w:val="006811E9"/>
    <w:rsid w:val="006814D1"/>
    <w:rsid w:val="00681C3F"/>
    <w:rsid w:val="00681D0A"/>
    <w:rsid w:val="00681E64"/>
    <w:rsid w:val="00681EFE"/>
    <w:rsid w:val="0068209C"/>
    <w:rsid w:val="006820CD"/>
    <w:rsid w:val="00682A5D"/>
    <w:rsid w:val="006831A6"/>
    <w:rsid w:val="006831E1"/>
    <w:rsid w:val="0068391A"/>
    <w:rsid w:val="00683F3A"/>
    <w:rsid w:val="00684B23"/>
    <w:rsid w:val="00684CC4"/>
    <w:rsid w:val="006850BB"/>
    <w:rsid w:val="00685C5E"/>
    <w:rsid w:val="00685ECA"/>
    <w:rsid w:val="00686427"/>
    <w:rsid w:val="006864EA"/>
    <w:rsid w:val="00686CC5"/>
    <w:rsid w:val="0068706F"/>
    <w:rsid w:val="006874F2"/>
    <w:rsid w:val="00687616"/>
    <w:rsid w:val="0068799F"/>
    <w:rsid w:val="00690392"/>
    <w:rsid w:val="006905EF"/>
    <w:rsid w:val="006908C2"/>
    <w:rsid w:val="0069128F"/>
    <w:rsid w:val="006918B7"/>
    <w:rsid w:val="00691BE9"/>
    <w:rsid w:val="00691CC2"/>
    <w:rsid w:val="00692574"/>
    <w:rsid w:val="0069263C"/>
    <w:rsid w:val="0069285E"/>
    <w:rsid w:val="006929BA"/>
    <w:rsid w:val="00692BAD"/>
    <w:rsid w:val="0069314E"/>
    <w:rsid w:val="0069437B"/>
    <w:rsid w:val="00694B40"/>
    <w:rsid w:val="00694E3E"/>
    <w:rsid w:val="006960EF"/>
    <w:rsid w:val="0069618B"/>
    <w:rsid w:val="006963BD"/>
    <w:rsid w:val="006966B9"/>
    <w:rsid w:val="00696C8E"/>
    <w:rsid w:val="00696EE9"/>
    <w:rsid w:val="0069722F"/>
    <w:rsid w:val="00697278"/>
    <w:rsid w:val="00697497"/>
    <w:rsid w:val="006978D4"/>
    <w:rsid w:val="006A022E"/>
    <w:rsid w:val="006A0717"/>
    <w:rsid w:val="006A07D9"/>
    <w:rsid w:val="006A0818"/>
    <w:rsid w:val="006A1226"/>
    <w:rsid w:val="006A185D"/>
    <w:rsid w:val="006A2C5C"/>
    <w:rsid w:val="006A2F01"/>
    <w:rsid w:val="006A301E"/>
    <w:rsid w:val="006A3565"/>
    <w:rsid w:val="006A37EF"/>
    <w:rsid w:val="006A38D4"/>
    <w:rsid w:val="006A48A3"/>
    <w:rsid w:val="006A4E55"/>
    <w:rsid w:val="006A4E83"/>
    <w:rsid w:val="006A5065"/>
    <w:rsid w:val="006A518B"/>
    <w:rsid w:val="006A51A7"/>
    <w:rsid w:val="006A5273"/>
    <w:rsid w:val="006A5B31"/>
    <w:rsid w:val="006A5FA2"/>
    <w:rsid w:val="006A5FB6"/>
    <w:rsid w:val="006A64A9"/>
    <w:rsid w:val="006A69C7"/>
    <w:rsid w:val="006A6D40"/>
    <w:rsid w:val="006A765C"/>
    <w:rsid w:val="006B0AEB"/>
    <w:rsid w:val="006B0F4D"/>
    <w:rsid w:val="006B153C"/>
    <w:rsid w:val="006B16A3"/>
    <w:rsid w:val="006B2CA4"/>
    <w:rsid w:val="006B2DF1"/>
    <w:rsid w:val="006B358C"/>
    <w:rsid w:val="006B37D9"/>
    <w:rsid w:val="006B38CE"/>
    <w:rsid w:val="006B3A95"/>
    <w:rsid w:val="006B4487"/>
    <w:rsid w:val="006B490A"/>
    <w:rsid w:val="006B4CDB"/>
    <w:rsid w:val="006B4D7F"/>
    <w:rsid w:val="006B4E94"/>
    <w:rsid w:val="006B5FA4"/>
    <w:rsid w:val="006B6150"/>
    <w:rsid w:val="006B6192"/>
    <w:rsid w:val="006B735E"/>
    <w:rsid w:val="006B7562"/>
    <w:rsid w:val="006B78B0"/>
    <w:rsid w:val="006B7CE3"/>
    <w:rsid w:val="006C0573"/>
    <w:rsid w:val="006C1482"/>
    <w:rsid w:val="006C1567"/>
    <w:rsid w:val="006C15E4"/>
    <w:rsid w:val="006C1670"/>
    <w:rsid w:val="006C1BFA"/>
    <w:rsid w:val="006C1DFE"/>
    <w:rsid w:val="006C2310"/>
    <w:rsid w:val="006C26C9"/>
    <w:rsid w:val="006C2A40"/>
    <w:rsid w:val="006C31F7"/>
    <w:rsid w:val="006C4088"/>
    <w:rsid w:val="006C4100"/>
    <w:rsid w:val="006C4196"/>
    <w:rsid w:val="006C41CA"/>
    <w:rsid w:val="006C4676"/>
    <w:rsid w:val="006C4859"/>
    <w:rsid w:val="006C49A2"/>
    <w:rsid w:val="006C51DD"/>
    <w:rsid w:val="006C558C"/>
    <w:rsid w:val="006C5BE8"/>
    <w:rsid w:val="006C63E1"/>
    <w:rsid w:val="006C698E"/>
    <w:rsid w:val="006C721A"/>
    <w:rsid w:val="006C746B"/>
    <w:rsid w:val="006C788F"/>
    <w:rsid w:val="006C7C17"/>
    <w:rsid w:val="006C7C98"/>
    <w:rsid w:val="006C7EDD"/>
    <w:rsid w:val="006D081E"/>
    <w:rsid w:val="006D08AE"/>
    <w:rsid w:val="006D0985"/>
    <w:rsid w:val="006D14EA"/>
    <w:rsid w:val="006D1523"/>
    <w:rsid w:val="006D1597"/>
    <w:rsid w:val="006D1EAB"/>
    <w:rsid w:val="006D30E2"/>
    <w:rsid w:val="006D3366"/>
    <w:rsid w:val="006D3E79"/>
    <w:rsid w:val="006D3EA8"/>
    <w:rsid w:val="006D42A6"/>
    <w:rsid w:val="006D444F"/>
    <w:rsid w:val="006D449D"/>
    <w:rsid w:val="006D45CF"/>
    <w:rsid w:val="006D5870"/>
    <w:rsid w:val="006D5AE1"/>
    <w:rsid w:val="006D5AE5"/>
    <w:rsid w:val="006D5F40"/>
    <w:rsid w:val="006D6016"/>
    <w:rsid w:val="006D62DC"/>
    <w:rsid w:val="006D67CC"/>
    <w:rsid w:val="006D6C0C"/>
    <w:rsid w:val="006D709D"/>
    <w:rsid w:val="006D74A4"/>
    <w:rsid w:val="006D7AC5"/>
    <w:rsid w:val="006D7FDF"/>
    <w:rsid w:val="006E087B"/>
    <w:rsid w:val="006E095B"/>
    <w:rsid w:val="006E0A0C"/>
    <w:rsid w:val="006E0F1A"/>
    <w:rsid w:val="006E0F47"/>
    <w:rsid w:val="006E1659"/>
    <w:rsid w:val="006E1CC0"/>
    <w:rsid w:val="006E1F76"/>
    <w:rsid w:val="006E216F"/>
    <w:rsid w:val="006E24D9"/>
    <w:rsid w:val="006E2546"/>
    <w:rsid w:val="006E3062"/>
    <w:rsid w:val="006E308E"/>
    <w:rsid w:val="006E31C2"/>
    <w:rsid w:val="006E3AAB"/>
    <w:rsid w:val="006E3DDB"/>
    <w:rsid w:val="006E551A"/>
    <w:rsid w:val="006E5DA9"/>
    <w:rsid w:val="006E6150"/>
    <w:rsid w:val="006E6B94"/>
    <w:rsid w:val="006E6E69"/>
    <w:rsid w:val="006E7944"/>
    <w:rsid w:val="006E7EA2"/>
    <w:rsid w:val="006E7EB8"/>
    <w:rsid w:val="006F047F"/>
    <w:rsid w:val="006F0824"/>
    <w:rsid w:val="006F0886"/>
    <w:rsid w:val="006F093D"/>
    <w:rsid w:val="006F142D"/>
    <w:rsid w:val="006F1567"/>
    <w:rsid w:val="006F1EC9"/>
    <w:rsid w:val="006F282C"/>
    <w:rsid w:val="006F2923"/>
    <w:rsid w:val="006F29C5"/>
    <w:rsid w:val="006F2D41"/>
    <w:rsid w:val="006F2FB9"/>
    <w:rsid w:val="006F309F"/>
    <w:rsid w:val="006F32B6"/>
    <w:rsid w:val="006F3913"/>
    <w:rsid w:val="006F3949"/>
    <w:rsid w:val="006F3BA6"/>
    <w:rsid w:val="006F3C8F"/>
    <w:rsid w:val="006F4A34"/>
    <w:rsid w:val="006F556F"/>
    <w:rsid w:val="006F57F9"/>
    <w:rsid w:val="006F5917"/>
    <w:rsid w:val="006F5B6C"/>
    <w:rsid w:val="006F5C7A"/>
    <w:rsid w:val="006F5D80"/>
    <w:rsid w:val="006F5E72"/>
    <w:rsid w:val="006F6544"/>
    <w:rsid w:val="006F67D6"/>
    <w:rsid w:val="006F68FB"/>
    <w:rsid w:val="006F6C6B"/>
    <w:rsid w:val="006F6FA8"/>
    <w:rsid w:val="00700706"/>
    <w:rsid w:val="00700CD8"/>
    <w:rsid w:val="00700EE8"/>
    <w:rsid w:val="00701059"/>
    <w:rsid w:val="007018E1"/>
    <w:rsid w:val="00701D45"/>
    <w:rsid w:val="00703150"/>
    <w:rsid w:val="00703297"/>
    <w:rsid w:val="00703417"/>
    <w:rsid w:val="0070350D"/>
    <w:rsid w:val="007037CA"/>
    <w:rsid w:val="007041D5"/>
    <w:rsid w:val="007043AF"/>
    <w:rsid w:val="007044B4"/>
    <w:rsid w:val="00704E72"/>
    <w:rsid w:val="007052F8"/>
    <w:rsid w:val="00705636"/>
    <w:rsid w:val="0070599E"/>
    <w:rsid w:val="00705B6A"/>
    <w:rsid w:val="00706329"/>
    <w:rsid w:val="00707D68"/>
    <w:rsid w:val="00710108"/>
    <w:rsid w:val="0071051A"/>
    <w:rsid w:val="00710782"/>
    <w:rsid w:val="00710BCA"/>
    <w:rsid w:val="00711111"/>
    <w:rsid w:val="00712B11"/>
    <w:rsid w:val="00712B16"/>
    <w:rsid w:val="0071376B"/>
    <w:rsid w:val="0071384B"/>
    <w:rsid w:val="0071393D"/>
    <w:rsid w:val="00713C98"/>
    <w:rsid w:val="007144E3"/>
    <w:rsid w:val="00714885"/>
    <w:rsid w:val="00714C04"/>
    <w:rsid w:val="00714F06"/>
    <w:rsid w:val="007152CD"/>
    <w:rsid w:val="0071538C"/>
    <w:rsid w:val="007159CD"/>
    <w:rsid w:val="00715B18"/>
    <w:rsid w:val="00716159"/>
    <w:rsid w:val="0071651F"/>
    <w:rsid w:val="00716A2A"/>
    <w:rsid w:val="00716C3D"/>
    <w:rsid w:val="007170E8"/>
    <w:rsid w:val="0071763A"/>
    <w:rsid w:val="00717A85"/>
    <w:rsid w:val="00721024"/>
    <w:rsid w:val="00721432"/>
    <w:rsid w:val="007214AA"/>
    <w:rsid w:val="00721692"/>
    <w:rsid w:val="00721ECF"/>
    <w:rsid w:val="00721EE9"/>
    <w:rsid w:val="00722032"/>
    <w:rsid w:val="0072252B"/>
    <w:rsid w:val="0072312D"/>
    <w:rsid w:val="00723BD9"/>
    <w:rsid w:val="00723F4E"/>
    <w:rsid w:val="00723F82"/>
    <w:rsid w:val="007243A6"/>
    <w:rsid w:val="007243FB"/>
    <w:rsid w:val="00724961"/>
    <w:rsid w:val="00724BC2"/>
    <w:rsid w:val="007252ED"/>
    <w:rsid w:val="00725890"/>
    <w:rsid w:val="007260F2"/>
    <w:rsid w:val="0072641C"/>
    <w:rsid w:val="0072664E"/>
    <w:rsid w:val="00726749"/>
    <w:rsid w:val="00726A18"/>
    <w:rsid w:val="00726CFF"/>
    <w:rsid w:val="00726DF4"/>
    <w:rsid w:val="007272E2"/>
    <w:rsid w:val="007278CD"/>
    <w:rsid w:val="0073000B"/>
    <w:rsid w:val="00730CFE"/>
    <w:rsid w:val="00730D09"/>
    <w:rsid w:val="00730D3E"/>
    <w:rsid w:val="00731A68"/>
    <w:rsid w:val="00731EA0"/>
    <w:rsid w:val="007320CB"/>
    <w:rsid w:val="00733A30"/>
    <w:rsid w:val="00733AF6"/>
    <w:rsid w:val="00733E07"/>
    <w:rsid w:val="00733E61"/>
    <w:rsid w:val="007340D2"/>
    <w:rsid w:val="00734BF2"/>
    <w:rsid w:val="00735D96"/>
    <w:rsid w:val="00735EF0"/>
    <w:rsid w:val="00735F08"/>
    <w:rsid w:val="00736FF8"/>
    <w:rsid w:val="007371AE"/>
    <w:rsid w:val="00737597"/>
    <w:rsid w:val="007376A0"/>
    <w:rsid w:val="00740649"/>
    <w:rsid w:val="007406E0"/>
    <w:rsid w:val="00740A96"/>
    <w:rsid w:val="00741F89"/>
    <w:rsid w:val="00742281"/>
    <w:rsid w:val="00742569"/>
    <w:rsid w:val="00742940"/>
    <w:rsid w:val="00742D37"/>
    <w:rsid w:val="0074399A"/>
    <w:rsid w:val="00744815"/>
    <w:rsid w:val="00744F21"/>
    <w:rsid w:val="007451CC"/>
    <w:rsid w:val="00745DBB"/>
    <w:rsid w:val="00745FA2"/>
    <w:rsid w:val="00746662"/>
    <w:rsid w:val="007468EE"/>
    <w:rsid w:val="00746957"/>
    <w:rsid w:val="007469FA"/>
    <w:rsid w:val="00747A59"/>
    <w:rsid w:val="00747C2F"/>
    <w:rsid w:val="00750C54"/>
    <w:rsid w:val="00751146"/>
    <w:rsid w:val="00751766"/>
    <w:rsid w:val="0075255D"/>
    <w:rsid w:val="00752754"/>
    <w:rsid w:val="00752778"/>
    <w:rsid w:val="007528D2"/>
    <w:rsid w:val="00752F26"/>
    <w:rsid w:val="00753E1E"/>
    <w:rsid w:val="00754635"/>
    <w:rsid w:val="007553AF"/>
    <w:rsid w:val="007557F7"/>
    <w:rsid w:val="00755EBE"/>
    <w:rsid w:val="0075706E"/>
    <w:rsid w:val="007605C0"/>
    <w:rsid w:val="0076071C"/>
    <w:rsid w:val="00760926"/>
    <w:rsid w:val="00760E6A"/>
    <w:rsid w:val="00761374"/>
    <w:rsid w:val="007616AF"/>
    <w:rsid w:val="00761794"/>
    <w:rsid w:val="00761DDA"/>
    <w:rsid w:val="007621FC"/>
    <w:rsid w:val="00762204"/>
    <w:rsid w:val="00762508"/>
    <w:rsid w:val="0076292F"/>
    <w:rsid w:val="007629E8"/>
    <w:rsid w:val="00762FB8"/>
    <w:rsid w:val="00763940"/>
    <w:rsid w:val="00763AEB"/>
    <w:rsid w:val="00763D28"/>
    <w:rsid w:val="00764286"/>
    <w:rsid w:val="00764492"/>
    <w:rsid w:val="00764E08"/>
    <w:rsid w:val="007652AE"/>
    <w:rsid w:val="00765781"/>
    <w:rsid w:val="007657CE"/>
    <w:rsid w:val="00765F5E"/>
    <w:rsid w:val="0076685D"/>
    <w:rsid w:val="007679F9"/>
    <w:rsid w:val="00767A37"/>
    <w:rsid w:val="00770374"/>
    <w:rsid w:val="007707D8"/>
    <w:rsid w:val="00770B01"/>
    <w:rsid w:val="00770E3E"/>
    <w:rsid w:val="00771492"/>
    <w:rsid w:val="0077159C"/>
    <w:rsid w:val="00771C7D"/>
    <w:rsid w:val="00771DEF"/>
    <w:rsid w:val="0077269A"/>
    <w:rsid w:val="00772CAC"/>
    <w:rsid w:val="00772FE5"/>
    <w:rsid w:val="0077323B"/>
    <w:rsid w:val="007740BB"/>
    <w:rsid w:val="0077466B"/>
    <w:rsid w:val="00774735"/>
    <w:rsid w:val="007748BB"/>
    <w:rsid w:val="007749EC"/>
    <w:rsid w:val="0077541B"/>
    <w:rsid w:val="00775467"/>
    <w:rsid w:val="0077558E"/>
    <w:rsid w:val="007769A0"/>
    <w:rsid w:val="007801AD"/>
    <w:rsid w:val="00780F56"/>
    <w:rsid w:val="007811AF"/>
    <w:rsid w:val="0078121C"/>
    <w:rsid w:val="00781335"/>
    <w:rsid w:val="007813DF"/>
    <w:rsid w:val="00781937"/>
    <w:rsid w:val="00782022"/>
    <w:rsid w:val="00782753"/>
    <w:rsid w:val="0078316B"/>
    <w:rsid w:val="0078329E"/>
    <w:rsid w:val="007863EB"/>
    <w:rsid w:val="00786EF7"/>
    <w:rsid w:val="0078733A"/>
    <w:rsid w:val="007875EE"/>
    <w:rsid w:val="007879F9"/>
    <w:rsid w:val="00787A90"/>
    <w:rsid w:val="007900EB"/>
    <w:rsid w:val="00790ABB"/>
    <w:rsid w:val="00790B83"/>
    <w:rsid w:val="00790D92"/>
    <w:rsid w:val="00790F0C"/>
    <w:rsid w:val="0079121B"/>
    <w:rsid w:val="007915D7"/>
    <w:rsid w:val="00791846"/>
    <w:rsid w:val="00791BBA"/>
    <w:rsid w:val="00792101"/>
    <w:rsid w:val="007928CF"/>
    <w:rsid w:val="00792B9C"/>
    <w:rsid w:val="00793C00"/>
    <w:rsid w:val="00793F16"/>
    <w:rsid w:val="0079402B"/>
    <w:rsid w:val="007943E1"/>
    <w:rsid w:val="00794A99"/>
    <w:rsid w:val="00794AFC"/>
    <w:rsid w:val="0079530D"/>
    <w:rsid w:val="007954AF"/>
    <w:rsid w:val="00795D30"/>
    <w:rsid w:val="007961CA"/>
    <w:rsid w:val="00796C39"/>
    <w:rsid w:val="00796FF4"/>
    <w:rsid w:val="0079701A"/>
    <w:rsid w:val="00797751"/>
    <w:rsid w:val="007A038F"/>
    <w:rsid w:val="007A068B"/>
    <w:rsid w:val="007A0CDA"/>
    <w:rsid w:val="007A1239"/>
    <w:rsid w:val="007A15BF"/>
    <w:rsid w:val="007A1C34"/>
    <w:rsid w:val="007A203E"/>
    <w:rsid w:val="007A2962"/>
    <w:rsid w:val="007A2971"/>
    <w:rsid w:val="007A2D60"/>
    <w:rsid w:val="007A348B"/>
    <w:rsid w:val="007A39E9"/>
    <w:rsid w:val="007A3EF3"/>
    <w:rsid w:val="007A41CF"/>
    <w:rsid w:val="007A41FC"/>
    <w:rsid w:val="007A4429"/>
    <w:rsid w:val="007A4E67"/>
    <w:rsid w:val="007A5399"/>
    <w:rsid w:val="007A5718"/>
    <w:rsid w:val="007A5AF5"/>
    <w:rsid w:val="007A644B"/>
    <w:rsid w:val="007A6472"/>
    <w:rsid w:val="007A64EE"/>
    <w:rsid w:val="007A7678"/>
    <w:rsid w:val="007A7B2A"/>
    <w:rsid w:val="007A7E4F"/>
    <w:rsid w:val="007B12C4"/>
    <w:rsid w:val="007B1399"/>
    <w:rsid w:val="007B21B4"/>
    <w:rsid w:val="007B22D9"/>
    <w:rsid w:val="007B22E6"/>
    <w:rsid w:val="007B2B7B"/>
    <w:rsid w:val="007B322C"/>
    <w:rsid w:val="007B3888"/>
    <w:rsid w:val="007B40D4"/>
    <w:rsid w:val="007B41EF"/>
    <w:rsid w:val="007B41FB"/>
    <w:rsid w:val="007B56A4"/>
    <w:rsid w:val="007B5718"/>
    <w:rsid w:val="007B5A22"/>
    <w:rsid w:val="007B5E63"/>
    <w:rsid w:val="007B66F2"/>
    <w:rsid w:val="007B697F"/>
    <w:rsid w:val="007B6A2F"/>
    <w:rsid w:val="007B6F1A"/>
    <w:rsid w:val="007B7BA2"/>
    <w:rsid w:val="007C042D"/>
    <w:rsid w:val="007C0D16"/>
    <w:rsid w:val="007C115B"/>
    <w:rsid w:val="007C11BA"/>
    <w:rsid w:val="007C1802"/>
    <w:rsid w:val="007C1A8A"/>
    <w:rsid w:val="007C2887"/>
    <w:rsid w:val="007C31A7"/>
    <w:rsid w:val="007C33C6"/>
    <w:rsid w:val="007C3634"/>
    <w:rsid w:val="007C36E8"/>
    <w:rsid w:val="007C3B0D"/>
    <w:rsid w:val="007C4A55"/>
    <w:rsid w:val="007C4B41"/>
    <w:rsid w:val="007C506B"/>
    <w:rsid w:val="007C58C9"/>
    <w:rsid w:val="007C67BE"/>
    <w:rsid w:val="007C7303"/>
    <w:rsid w:val="007C7C8E"/>
    <w:rsid w:val="007D07EE"/>
    <w:rsid w:val="007D1581"/>
    <w:rsid w:val="007D1CAB"/>
    <w:rsid w:val="007D2287"/>
    <w:rsid w:val="007D2811"/>
    <w:rsid w:val="007D2A7E"/>
    <w:rsid w:val="007D2E0C"/>
    <w:rsid w:val="007D3193"/>
    <w:rsid w:val="007D3208"/>
    <w:rsid w:val="007D344D"/>
    <w:rsid w:val="007D4283"/>
    <w:rsid w:val="007D42B7"/>
    <w:rsid w:val="007D4A95"/>
    <w:rsid w:val="007D4D15"/>
    <w:rsid w:val="007D4FCD"/>
    <w:rsid w:val="007D52E7"/>
    <w:rsid w:val="007D54FD"/>
    <w:rsid w:val="007D6084"/>
    <w:rsid w:val="007D60A3"/>
    <w:rsid w:val="007D674F"/>
    <w:rsid w:val="007D6A8A"/>
    <w:rsid w:val="007D6AB2"/>
    <w:rsid w:val="007D71DB"/>
    <w:rsid w:val="007D7208"/>
    <w:rsid w:val="007D77E6"/>
    <w:rsid w:val="007E00BC"/>
    <w:rsid w:val="007E0508"/>
    <w:rsid w:val="007E093C"/>
    <w:rsid w:val="007E18C6"/>
    <w:rsid w:val="007E1935"/>
    <w:rsid w:val="007E1D11"/>
    <w:rsid w:val="007E1EBF"/>
    <w:rsid w:val="007E43F9"/>
    <w:rsid w:val="007E4A08"/>
    <w:rsid w:val="007E4B0D"/>
    <w:rsid w:val="007E5027"/>
    <w:rsid w:val="007E5089"/>
    <w:rsid w:val="007E5696"/>
    <w:rsid w:val="007E57EA"/>
    <w:rsid w:val="007E6F36"/>
    <w:rsid w:val="007E704E"/>
    <w:rsid w:val="007E74E9"/>
    <w:rsid w:val="007E7C05"/>
    <w:rsid w:val="007F024D"/>
    <w:rsid w:val="007F0313"/>
    <w:rsid w:val="007F0342"/>
    <w:rsid w:val="007F03E8"/>
    <w:rsid w:val="007F0431"/>
    <w:rsid w:val="007F048D"/>
    <w:rsid w:val="007F0492"/>
    <w:rsid w:val="007F079D"/>
    <w:rsid w:val="007F15F4"/>
    <w:rsid w:val="007F1A1E"/>
    <w:rsid w:val="007F22E3"/>
    <w:rsid w:val="007F3858"/>
    <w:rsid w:val="007F4719"/>
    <w:rsid w:val="007F4D48"/>
    <w:rsid w:val="007F5135"/>
    <w:rsid w:val="007F5246"/>
    <w:rsid w:val="007F685E"/>
    <w:rsid w:val="007F6DA4"/>
    <w:rsid w:val="007F6FC8"/>
    <w:rsid w:val="007F6FF2"/>
    <w:rsid w:val="007F74B4"/>
    <w:rsid w:val="007F767E"/>
    <w:rsid w:val="007F7921"/>
    <w:rsid w:val="007F797A"/>
    <w:rsid w:val="007F7F07"/>
    <w:rsid w:val="0080000F"/>
    <w:rsid w:val="008014F2"/>
    <w:rsid w:val="00801A27"/>
    <w:rsid w:val="00801B7B"/>
    <w:rsid w:val="008022D7"/>
    <w:rsid w:val="00802A5D"/>
    <w:rsid w:val="0080309B"/>
    <w:rsid w:val="008032A8"/>
    <w:rsid w:val="0080334F"/>
    <w:rsid w:val="00803B47"/>
    <w:rsid w:val="00803E72"/>
    <w:rsid w:val="00804538"/>
    <w:rsid w:val="00805958"/>
    <w:rsid w:val="008062CC"/>
    <w:rsid w:val="008065E6"/>
    <w:rsid w:val="008072ED"/>
    <w:rsid w:val="00807340"/>
    <w:rsid w:val="008107C3"/>
    <w:rsid w:val="00810C76"/>
    <w:rsid w:val="0081126C"/>
    <w:rsid w:val="00811C1B"/>
    <w:rsid w:val="00811C67"/>
    <w:rsid w:val="008121DA"/>
    <w:rsid w:val="00812575"/>
    <w:rsid w:val="0081266A"/>
    <w:rsid w:val="00812AA2"/>
    <w:rsid w:val="00812B9A"/>
    <w:rsid w:val="008131BC"/>
    <w:rsid w:val="00813317"/>
    <w:rsid w:val="00813773"/>
    <w:rsid w:val="00813D97"/>
    <w:rsid w:val="00814149"/>
    <w:rsid w:val="008141BB"/>
    <w:rsid w:val="00814230"/>
    <w:rsid w:val="008144FA"/>
    <w:rsid w:val="008147D0"/>
    <w:rsid w:val="00815691"/>
    <w:rsid w:val="00815DA4"/>
    <w:rsid w:val="008160EC"/>
    <w:rsid w:val="008161C1"/>
    <w:rsid w:val="0081673A"/>
    <w:rsid w:val="008168A8"/>
    <w:rsid w:val="008170D7"/>
    <w:rsid w:val="008204DF"/>
    <w:rsid w:val="00820D65"/>
    <w:rsid w:val="00820F2E"/>
    <w:rsid w:val="00821185"/>
    <w:rsid w:val="008211EE"/>
    <w:rsid w:val="008212AA"/>
    <w:rsid w:val="008215A9"/>
    <w:rsid w:val="00821BE7"/>
    <w:rsid w:val="00822635"/>
    <w:rsid w:val="00822DDC"/>
    <w:rsid w:val="00822FE5"/>
    <w:rsid w:val="00823C11"/>
    <w:rsid w:val="00823C2E"/>
    <w:rsid w:val="00823CEF"/>
    <w:rsid w:val="0082400A"/>
    <w:rsid w:val="00824526"/>
    <w:rsid w:val="008245D9"/>
    <w:rsid w:val="00824620"/>
    <w:rsid w:val="00824B6C"/>
    <w:rsid w:val="008250AD"/>
    <w:rsid w:val="0082556F"/>
    <w:rsid w:val="00825B94"/>
    <w:rsid w:val="00825BDF"/>
    <w:rsid w:val="00825D7F"/>
    <w:rsid w:val="00825EF3"/>
    <w:rsid w:val="008260BC"/>
    <w:rsid w:val="00826D0D"/>
    <w:rsid w:val="00827BB4"/>
    <w:rsid w:val="00827F37"/>
    <w:rsid w:val="00830B23"/>
    <w:rsid w:val="00830BBD"/>
    <w:rsid w:val="00830EF7"/>
    <w:rsid w:val="0083109F"/>
    <w:rsid w:val="008311D9"/>
    <w:rsid w:val="00831529"/>
    <w:rsid w:val="00831630"/>
    <w:rsid w:val="00831641"/>
    <w:rsid w:val="0083169A"/>
    <w:rsid w:val="008316FC"/>
    <w:rsid w:val="008320D6"/>
    <w:rsid w:val="008322C3"/>
    <w:rsid w:val="00832325"/>
    <w:rsid w:val="00833485"/>
    <w:rsid w:val="0083376C"/>
    <w:rsid w:val="00833866"/>
    <w:rsid w:val="00834279"/>
    <w:rsid w:val="00834D65"/>
    <w:rsid w:val="00835068"/>
    <w:rsid w:val="0083513C"/>
    <w:rsid w:val="008357F3"/>
    <w:rsid w:val="00835F9E"/>
    <w:rsid w:val="0083690B"/>
    <w:rsid w:val="00836E98"/>
    <w:rsid w:val="008373F5"/>
    <w:rsid w:val="00837A29"/>
    <w:rsid w:val="00837A4F"/>
    <w:rsid w:val="00837A76"/>
    <w:rsid w:val="00840247"/>
    <w:rsid w:val="008406E1"/>
    <w:rsid w:val="008409C7"/>
    <w:rsid w:val="00840C26"/>
    <w:rsid w:val="00840E3D"/>
    <w:rsid w:val="00840F34"/>
    <w:rsid w:val="0084168C"/>
    <w:rsid w:val="00841A09"/>
    <w:rsid w:val="00841ACF"/>
    <w:rsid w:val="00841B2F"/>
    <w:rsid w:val="00841B67"/>
    <w:rsid w:val="008432E6"/>
    <w:rsid w:val="008433B7"/>
    <w:rsid w:val="00843475"/>
    <w:rsid w:val="008438C1"/>
    <w:rsid w:val="00843F27"/>
    <w:rsid w:val="00844068"/>
    <w:rsid w:val="008447BF"/>
    <w:rsid w:val="0084493D"/>
    <w:rsid w:val="00844B6A"/>
    <w:rsid w:val="00844BC6"/>
    <w:rsid w:val="00844D57"/>
    <w:rsid w:val="008451B3"/>
    <w:rsid w:val="00845448"/>
    <w:rsid w:val="0084553E"/>
    <w:rsid w:val="0084597D"/>
    <w:rsid w:val="0084639E"/>
    <w:rsid w:val="008465F8"/>
    <w:rsid w:val="00846AE7"/>
    <w:rsid w:val="008477B4"/>
    <w:rsid w:val="00847867"/>
    <w:rsid w:val="00850070"/>
    <w:rsid w:val="008506AD"/>
    <w:rsid w:val="00850D20"/>
    <w:rsid w:val="00850D7B"/>
    <w:rsid w:val="00850FC2"/>
    <w:rsid w:val="00851439"/>
    <w:rsid w:val="00851D5D"/>
    <w:rsid w:val="00853B23"/>
    <w:rsid w:val="00853B91"/>
    <w:rsid w:val="00853E2C"/>
    <w:rsid w:val="00855C98"/>
    <w:rsid w:val="00855CAF"/>
    <w:rsid w:val="00856642"/>
    <w:rsid w:val="00856755"/>
    <w:rsid w:val="00857F11"/>
    <w:rsid w:val="00860027"/>
    <w:rsid w:val="008600CE"/>
    <w:rsid w:val="0086017F"/>
    <w:rsid w:val="00860D94"/>
    <w:rsid w:val="008618E8"/>
    <w:rsid w:val="00861913"/>
    <w:rsid w:val="00861BFD"/>
    <w:rsid w:val="00862B35"/>
    <w:rsid w:val="00862BE0"/>
    <w:rsid w:val="008637D7"/>
    <w:rsid w:val="00863E9C"/>
    <w:rsid w:val="00863EFC"/>
    <w:rsid w:val="00864058"/>
    <w:rsid w:val="008640D4"/>
    <w:rsid w:val="0086444F"/>
    <w:rsid w:val="00864E0C"/>
    <w:rsid w:val="00864EBE"/>
    <w:rsid w:val="00864FD8"/>
    <w:rsid w:val="00865079"/>
    <w:rsid w:val="008651E0"/>
    <w:rsid w:val="00865D57"/>
    <w:rsid w:val="00866243"/>
    <w:rsid w:val="0086640E"/>
    <w:rsid w:val="00866C85"/>
    <w:rsid w:val="00867294"/>
    <w:rsid w:val="008675C1"/>
    <w:rsid w:val="008677EF"/>
    <w:rsid w:val="0086786B"/>
    <w:rsid w:val="00867F31"/>
    <w:rsid w:val="00870923"/>
    <w:rsid w:val="0087189D"/>
    <w:rsid w:val="0087197B"/>
    <w:rsid w:val="00871DF4"/>
    <w:rsid w:val="00871E5E"/>
    <w:rsid w:val="0087270E"/>
    <w:rsid w:val="00872C14"/>
    <w:rsid w:val="00872C8D"/>
    <w:rsid w:val="00872D03"/>
    <w:rsid w:val="00872FF4"/>
    <w:rsid w:val="00873644"/>
    <w:rsid w:val="00873E4B"/>
    <w:rsid w:val="00873FCD"/>
    <w:rsid w:val="0087481F"/>
    <w:rsid w:val="00874903"/>
    <w:rsid w:val="00875C29"/>
    <w:rsid w:val="00875D69"/>
    <w:rsid w:val="00875DA3"/>
    <w:rsid w:val="00875E08"/>
    <w:rsid w:val="008760D9"/>
    <w:rsid w:val="008767F5"/>
    <w:rsid w:val="00876D93"/>
    <w:rsid w:val="00876FAC"/>
    <w:rsid w:val="00877216"/>
    <w:rsid w:val="00877AF6"/>
    <w:rsid w:val="008800E6"/>
    <w:rsid w:val="00880CE1"/>
    <w:rsid w:val="00880F93"/>
    <w:rsid w:val="00881271"/>
    <w:rsid w:val="00881550"/>
    <w:rsid w:val="008819DA"/>
    <w:rsid w:val="0088315D"/>
    <w:rsid w:val="008836B6"/>
    <w:rsid w:val="008836E8"/>
    <w:rsid w:val="00883AF5"/>
    <w:rsid w:val="00883C76"/>
    <w:rsid w:val="008846E9"/>
    <w:rsid w:val="00884C3D"/>
    <w:rsid w:val="008851B9"/>
    <w:rsid w:val="00885F65"/>
    <w:rsid w:val="00886274"/>
    <w:rsid w:val="008863C1"/>
    <w:rsid w:val="00886FC7"/>
    <w:rsid w:val="008870EC"/>
    <w:rsid w:val="00887990"/>
    <w:rsid w:val="00887B87"/>
    <w:rsid w:val="00887C42"/>
    <w:rsid w:val="00890300"/>
    <w:rsid w:val="0089033B"/>
    <w:rsid w:val="008904E3"/>
    <w:rsid w:val="00890504"/>
    <w:rsid w:val="0089056E"/>
    <w:rsid w:val="00890684"/>
    <w:rsid w:val="008906BC"/>
    <w:rsid w:val="00891995"/>
    <w:rsid w:val="00891B32"/>
    <w:rsid w:val="00892962"/>
    <w:rsid w:val="00892996"/>
    <w:rsid w:val="008937A9"/>
    <w:rsid w:val="00894463"/>
    <w:rsid w:val="00894757"/>
    <w:rsid w:val="00894B98"/>
    <w:rsid w:val="0089726D"/>
    <w:rsid w:val="008972F9"/>
    <w:rsid w:val="008978A1"/>
    <w:rsid w:val="008A014B"/>
    <w:rsid w:val="008A0278"/>
    <w:rsid w:val="008A05E1"/>
    <w:rsid w:val="008A11AE"/>
    <w:rsid w:val="008A1429"/>
    <w:rsid w:val="008A15F3"/>
    <w:rsid w:val="008A1FB2"/>
    <w:rsid w:val="008A2281"/>
    <w:rsid w:val="008A2574"/>
    <w:rsid w:val="008A2A59"/>
    <w:rsid w:val="008A2A9A"/>
    <w:rsid w:val="008A2BEE"/>
    <w:rsid w:val="008A2FFD"/>
    <w:rsid w:val="008A4EE7"/>
    <w:rsid w:val="008A4FAF"/>
    <w:rsid w:val="008A5371"/>
    <w:rsid w:val="008A5A51"/>
    <w:rsid w:val="008A5FDC"/>
    <w:rsid w:val="008A6BC0"/>
    <w:rsid w:val="008A75C6"/>
    <w:rsid w:val="008A7D3D"/>
    <w:rsid w:val="008A7DA8"/>
    <w:rsid w:val="008A7DF6"/>
    <w:rsid w:val="008B070C"/>
    <w:rsid w:val="008B07E3"/>
    <w:rsid w:val="008B101F"/>
    <w:rsid w:val="008B1168"/>
    <w:rsid w:val="008B131D"/>
    <w:rsid w:val="008B1992"/>
    <w:rsid w:val="008B19DA"/>
    <w:rsid w:val="008B1CDB"/>
    <w:rsid w:val="008B1E88"/>
    <w:rsid w:val="008B2252"/>
    <w:rsid w:val="008B233A"/>
    <w:rsid w:val="008B27E5"/>
    <w:rsid w:val="008B37FF"/>
    <w:rsid w:val="008B38CF"/>
    <w:rsid w:val="008B3B2F"/>
    <w:rsid w:val="008B3D48"/>
    <w:rsid w:val="008B40EB"/>
    <w:rsid w:val="008B4111"/>
    <w:rsid w:val="008B42A7"/>
    <w:rsid w:val="008B443E"/>
    <w:rsid w:val="008B4C7B"/>
    <w:rsid w:val="008B4F1F"/>
    <w:rsid w:val="008B5079"/>
    <w:rsid w:val="008B5298"/>
    <w:rsid w:val="008B5430"/>
    <w:rsid w:val="008B5823"/>
    <w:rsid w:val="008B6453"/>
    <w:rsid w:val="008B6B18"/>
    <w:rsid w:val="008B6B60"/>
    <w:rsid w:val="008B77D1"/>
    <w:rsid w:val="008B79E0"/>
    <w:rsid w:val="008B7DF9"/>
    <w:rsid w:val="008C011A"/>
    <w:rsid w:val="008C0AD8"/>
    <w:rsid w:val="008C0EBD"/>
    <w:rsid w:val="008C1574"/>
    <w:rsid w:val="008C168C"/>
    <w:rsid w:val="008C169E"/>
    <w:rsid w:val="008C1815"/>
    <w:rsid w:val="008C28F0"/>
    <w:rsid w:val="008C2ECF"/>
    <w:rsid w:val="008C3167"/>
    <w:rsid w:val="008C4607"/>
    <w:rsid w:val="008C4DF0"/>
    <w:rsid w:val="008C4F80"/>
    <w:rsid w:val="008C52E7"/>
    <w:rsid w:val="008C53FA"/>
    <w:rsid w:val="008C540D"/>
    <w:rsid w:val="008C5506"/>
    <w:rsid w:val="008C56F5"/>
    <w:rsid w:val="008C6B85"/>
    <w:rsid w:val="008C6F1F"/>
    <w:rsid w:val="008C753D"/>
    <w:rsid w:val="008D0757"/>
    <w:rsid w:val="008D12B1"/>
    <w:rsid w:val="008D1E37"/>
    <w:rsid w:val="008D1E41"/>
    <w:rsid w:val="008D216C"/>
    <w:rsid w:val="008D27D8"/>
    <w:rsid w:val="008D3A10"/>
    <w:rsid w:val="008D3FE6"/>
    <w:rsid w:val="008D44BE"/>
    <w:rsid w:val="008D4B72"/>
    <w:rsid w:val="008D4BDE"/>
    <w:rsid w:val="008D4F9A"/>
    <w:rsid w:val="008D5351"/>
    <w:rsid w:val="008D588C"/>
    <w:rsid w:val="008D5B5F"/>
    <w:rsid w:val="008D5EFE"/>
    <w:rsid w:val="008D6F29"/>
    <w:rsid w:val="008D7726"/>
    <w:rsid w:val="008E037D"/>
    <w:rsid w:val="008E0381"/>
    <w:rsid w:val="008E0C39"/>
    <w:rsid w:val="008E16D1"/>
    <w:rsid w:val="008E1B39"/>
    <w:rsid w:val="008E1F74"/>
    <w:rsid w:val="008E273D"/>
    <w:rsid w:val="008E2765"/>
    <w:rsid w:val="008E3A18"/>
    <w:rsid w:val="008E3BC7"/>
    <w:rsid w:val="008E413A"/>
    <w:rsid w:val="008E4A5D"/>
    <w:rsid w:val="008E4BCF"/>
    <w:rsid w:val="008E51FC"/>
    <w:rsid w:val="008E5258"/>
    <w:rsid w:val="008E5839"/>
    <w:rsid w:val="008E6802"/>
    <w:rsid w:val="008E6CBC"/>
    <w:rsid w:val="008E73E8"/>
    <w:rsid w:val="008F0228"/>
    <w:rsid w:val="008F072F"/>
    <w:rsid w:val="008F0839"/>
    <w:rsid w:val="008F0955"/>
    <w:rsid w:val="008F2693"/>
    <w:rsid w:val="008F29C9"/>
    <w:rsid w:val="008F3818"/>
    <w:rsid w:val="008F4046"/>
    <w:rsid w:val="008F42F7"/>
    <w:rsid w:val="008F4A6C"/>
    <w:rsid w:val="008F4B8B"/>
    <w:rsid w:val="008F4BC1"/>
    <w:rsid w:val="008F4E80"/>
    <w:rsid w:val="008F5CF7"/>
    <w:rsid w:val="008F634D"/>
    <w:rsid w:val="008F6831"/>
    <w:rsid w:val="008F771B"/>
    <w:rsid w:val="009000DA"/>
    <w:rsid w:val="009002CD"/>
    <w:rsid w:val="009005E2"/>
    <w:rsid w:val="00901F22"/>
    <w:rsid w:val="00902FA5"/>
    <w:rsid w:val="009032F0"/>
    <w:rsid w:val="009036B2"/>
    <w:rsid w:val="009038E7"/>
    <w:rsid w:val="0090398C"/>
    <w:rsid w:val="00903B30"/>
    <w:rsid w:val="00903B37"/>
    <w:rsid w:val="00903D2D"/>
    <w:rsid w:val="00904235"/>
    <w:rsid w:val="00904DB5"/>
    <w:rsid w:val="00905749"/>
    <w:rsid w:val="009057FF"/>
    <w:rsid w:val="00905B47"/>
    <w:rsid w:val="00905B7F"/>
    <w:rsid w:val="00905EDA"/>
    <w:rsid w:val="00906209"/>
    <w:rsid w:val="00906443"/>
    <w:rsid w:val="00906472"/>
    <w:rsid w:val="00907686"/>
    <w:rsid w:val="00907DA0"/>
    <w:rsid w:val="0091051A"/>
    <w:rsid w:val="009107CF"/>
    <w:rsid w:val="009109EF"/>
    <w:rsid w:val="00910A09"/>
    <w:rsid w:val="0091213C"/>
    <w:rsid w:val="0091282D"/>
    <w:rsid w:val="00912869"/>
    <w:rsid w:val="0091291E"/>
    <w:rsid w:val="00912B65"/>
    <w:rsid w:val="009132FB"/>
    <w:rsid w:val="00913558"/>
    <w:rsid w:val="00913AE5"/>
    <w:rsid w:val="00914083"/>
    <w:rsid w:val="00914109"/>
    <w:rsid w:val="0091419B"/>
    <w:rsid w:val="00914834"/>
    <w:rsid w:val="00914EAD"/>
    <w:rsid w:val="009150B5"/>
    <w:rsid w:val="0091532C"/>
    <w:rsid w:val="00915891"/>
    <w:rsid w:val="009158C8"/>
    <w:rsid w:val="00916007"/>
    <w:rsid w:val="0091626B"/>
    <w:rsid w:val="00916A32"/>
    <w:rsid w:val="00917055"/>
    <w:rsid w:val="00917081"/>
    <w:rsid w:val="00917199"/>
    <w:rsid w:val="009178EB"/>
    <w:rsid w:val="00917AFA"/>
    <w:rsid w:val="00917FB8"/>
    <w:rsid w:val="00920197"/>
    <w:rsid w:val="00920636"/>
    <w:rsid w:val="00920CA1"/>
    <w:rsid w:val="00920CF3"/>
    <w:rsid w:val="00920D8D"/>
    <w:rsid w:val="00920E8E"/>
    <w:rsid w:val="00921036"/>
    <w:rsid w:val="009213CE"/>
    <w:rsid w:val="009216F0"/>
    <w:rsid w:val="00921B2D"/>
    <w:rsid w:val="00921C90"/>
    <w:rsid w:val="0092201E"/>
    <w:rsid w:val="0092205A"/>
    <w:rsid w:val="0092242C"/>
    <w:rsid w:val="0092247A"/>
    <w:rsid w:val="009228C0"/>
    <w:rsid w:val="00922DBB"/>
    <w:rsid w:val="0092345C"/>
    <w:rsid w:val="00923490"/>
    <w:rsid w:val="00923594"/>
    <w:rsid w:val="00923B72"/>
    <w:rsid w:val="00923F82"/>
    <w:rsid w:val="00923FE5"/>
    <w:rsid w:val="0092484F"/>
    <w:rsid w:val="00924909"/>
    <w:rsid w:val="009252F1"/>
    <w:rsid w:val="00925B32"/>
    <w:rsid w:val="00926214"/>
    <w:rsid w:val="0092671A"/>
    <w:rsid w:val="00926A77"/>
    <w:rsid w:val="00926BDA"/>
    <w:rsid w:val="0092718E"/>
    <w:rsid w:val="00927266"/>
    <w:rsid w:val="00927990"/>
    <w:rsid w:val="00927DB0"/>
    <w:rsid w:val="00930093"/>
    <w:rsid w:val="009300B4"/>
    <w:rsid w:val="00930100"/>
    <w:rsid w:val="0093099A"/>
    <w:rsid w:val="009309E5"/>
    <w:rsid w:val="009309EE"/>
    <w:rsid w:val="00930EA6"/>
    <w:rsid w:val="009311CB"/>
    <w:rsid w:val="00931257"/>
    <w:rsid w:val="0093140A"/>
    <w:rsid w:val="00931843"/>
    <w:rsid w:val="0093279F"/>
    <w:rsid w:val="00932B69"/>
    <w:rsid w:val="00932BCA"/>
    <w:rsid w:val="00932D21"/>
    <w:rsid w:val="00932EA5"/>
    <w:rsid w:val="00932F10"/>
    <w:rsid w:val="00933250"/>
    <w:rsid w:val="00933364"/>
    <w:rsid w:val="009336D7"/>
    <w:rsid w:val="009337B6"/>
    <w:rsid w:val="009338A1"/>
    <w:rsid w:val="00933936"/>
    <w:rsid w:val="00933DA7"/>
    <w:rsid w:val="00934FD6"/>
    <w:rsid w:val="0093530F"/>
    <w:rsid w:val="0093551D"/>
    <w:rsid w:val="00935B9C"/>
    <w:rsid w:val="00935F4F"/>
    <w:rsid w:val="0093600F"/>
    <w:rsid w:val="009363D5"/>
    <w:rsid w:val="0093692D"/>
    <w:rsid w:val="0093788C"/>
    <w:rsid w:val="00937AD4"/>
    <w:rsid w:val="0094003C"/>
    <w:rsid w:val="009400CA"/>
    <w:rsid w:val="00940D3B"/>
    <w:rsid w:val="00941314"/>
    <w:rsid w:val="00941761"/>
    <w:rsid w:val="00941863"/>
    <w:rsid w:val="0094186D"/>
    <w:rsid w:val="0094215F"/>
    <w:rsid w:val="009422E9"/>
    <w:rsid w:val="009425D3"/>
    <w:rsid w:val="009426DA"/>
    <w:rsid w:val="0094291A"/>
    <w:rsid w:val="00942FE3"/>
    <w:rsid w:val="00943283"/>
    <w:rsid w:val="0094395B"/>
    <w:rsid w:val="009457CB"/>
    <w:rsid w:val="009459E5"/>
    <w:rsid w:val="00945ABA"/>
    <w:rsid w:val="00945B33"/>
    <w:rsid w:val="009463E0"/>
    <w:rsid w:val="0094672C"/>
    <w:rsid w:val="00946B25"/>
    <w:rsid w:val="00947989"/>
    <w:rsid w:val="00947B0E"/>
    <w:rsid w:val="00947C3B"/>
    <w:rsid w:val="009500B3"/>
    <w:rsid w:val="009513AA"/>
    <w:rsid w:val="0095160C"/>
    <w:rsid w:val="0095227D"/>
    <w:rsid w:val="009528BE"/>
    <w:rsid w:val="00952A45"/>
    <w:rsid w:val="00952B68"/>
    <w:rsid w:val="00953379"/>
    <w:rsid w:val="0095402F"/>
    <w:rsid w:val="009540A8"/>
    <w:rsid w:val="00954190"/>
    <w:rsid w:val="00954584"/>
    <w:rsid w:val="009545B5"/>
    <w:rsid w:val="009547C9"/>
    <w:rsid w:val="009549EE"/>
    <w:rsid w:val="00955421"/>
    <w:rsid w:val="00955707"/>
    <w:rsid w:val="00955815"/>
    <w:rsid w:val="00955F37"/>
    <w:rsid w:val="00955F8C"/>
    <w:rsid w:val="00955FB3"/>
    <w:rsid w:val="00956076"/>
    <w:rsid w:val="00957E00"/>
    <w:rsid w:val="0096007C"/>
    <w:rsid w:val="00960BA4"/>
    <w:rsid w:val="00960D87"/>
    <w:rsid w:val="00960EA1"/>
    <w:rsid w:val="0096148E"/>
    <w:rsid w:val="009614EF"/>
    <w:rsid w:val="0096187C"/>
    <w:rsid w:val="00963851"/>
    <w:rsid w:val="00964849"/>
    <w:rsid w:val="0096525F"/>
    <w:rsid w:val="009658E5"/>
    <w:rsid w:val="00965B9F"/>
    <w:rsid w:val="00965CAD"/>
    <w:rsid w:val="00966006"/>
    <w:rsid w:val="00967245"/>
    <w:rsid w:val="009677AB"/>
    <w:rsid w:val="009678B8"/>
    <w:rsid w:val="0096790D"/>
    <w:rsid w:val="00967A4B"/>
    <w:rsid w:val="00967D22"/>
    <w:rsid w:val="00970B52"/>
    <w:rsid w:val="00970BB7"/>
    <w:rsid w:val="00970E2D"/>
    <w:rsid w:val="00972299"/>
    <w:rsid w:val="009724DF"/>
    <w:rsid w:val="00972573"/>
    <w:rsid w:val="0097271A"/>
    <w:rsid w:val="00972C7A"/>
    <w:rsid w:val="009730DD"/>
    <w:rsid w:val="009732A6"/>
    <w:rsid w:val="00973413"/>
    <w:rsid w:val="00973559"/>
    <w:rsid w:val="00973987"/>
    <w:rsid w:val="00973F3E"/>
    <w:rsid w:val="00974320"/>
    <w:rsid w:val="009744ED"/>
    <w:rsid w:val="00974C7F"/>
    <w:rsid w:val="00974CBD"/>
    <w:rsid w:val="009757CA"/>
    <w:rsid w:val="00976294"/>
    <w:rsid w:val="0097657C"/>
    <w:rsid w:val="00976A9A"/>
    <w:rsid w:val="00977253"/>
    <w:rsid w:val="009772EB"/>
    <w:rsid w:val="00977E67"/>
    <w:rsid w:val="00980037"/>
    <w:rsid w:val="009804A4"/>
    <w:rsid w:val="009806E1"/>
    <w:rsid w:val="009808CC"/>
    <w:rsid w:val="00981B15"/>
    <w:rsid w:val="00981B75"/>
    <w:rsid w:val="00982494"/>
    <w:rsid w:val="009825C2"/>
    <w:rsid w:val="0098281C"/>
    <w:rsid w:val="00982FE7"/>
    <w:rsid w:val="00983BBD"/>
    <w:rsid w:val="009840DA"/>
    <w:rsid w:val="009842F5"/>
    <w:rsid w:val="00984634"/>
    <w:rsid w:val="00985268"/>
    <w:rsid w:val="009852AB"/>
    <w:rsid w:val="00985400"/>
    <w:rsid w:val="00985A16"/>
    <w:rsid w:val="00987463"/>
    <w:rsid w:val="00987B79"/>
    <w:rsid w:val="00987BC5"/>
    <w:rsid w:val="009908CC"/>
    <w:rsid w:val="0099195A"/>
    <w:rsid w:val="00991CE8"/>
    <w:rsid w:val="0099261C"/>
    <w:rsid w:val="0099293A"/>
    <w:rsid w:val="00992B21"/>
    <w:rsid w:val="009932D2"/>
    <w:rsid w:val="00993B0C"/>
    <w:rsid w:val="00994B4F"/>
    <w:rsid w:val="00994D79"/>
    <w:rsid w:val="00995F70"/>
    <w:rsid w:val="00996177"/>
    <w:rsid w:val="00996744"/>
    <w:rsid w:val="009969A0"/>
    <w:rsid w:val="00996A64"/>
    <w:rsid w:val="00996D98"/>
    <w:rsid w:val="0099731E"/>
    <w:rsid w:val="009973B5"/>
    <w:rsid w:val="00997503"/>
    <w:rsid w:val="00997667"/>
    <w:rsid w:val="00997690"/>
    <w:rsid w:val="00997EE6"/>
    <w:rsid w:val="009A088B"/>
    <w:rsid w:val="009A1015"/>
    <w:rsid w:val="009A18D9"/>
    <w:rsid w:val="009A1DC4"/>
    <w:rsid w:val="009A283C"/>
    <w:rsid w:val="009A32E5"/>
    <w:rsid w:val="009A3732"/>
    <w:rsid w:val="009A38F7"/>
    <w:rsid w:val="009A5105"/>
    <w:rsid w:val="009A59CD"/>
    <w:rsid w:val="009A65EE"/>
    <w:rsid w:val="009A7585"/>
    <w:rsid w:val="009B0308"/>
    <w:rsid w:val="009B0F02"/>
    <w:rsid w:val="009B1012"/>
    <w:rsid w:val="009B1123"/>
    <w:rsid w:val="009B1178"/>
    <w:rsid w:val="009B170F"/>
    <w:rsid w:val="009B1B2F"/>
    <w:rsid w:val="009B1DA4"/>
    <w:rsid w:val="009B2173"/>
    <w:rsid w:val="009B279B"/>
    <w:rsid w:val="009B2BA9"/>
    <w:rsid w:val="009B34BC"/>
    <w:rsid w:val="009B3E0B"/>
    <w:rsid w:val="009B4393"/>
    <w:rsid w:val="009B449B"/>
    <w:rsid w:val="009B4605"/>
    <w:rsid w:val="009B4916"/>
    <w:rsid w:val="009B4F3B"/>
    <w:rsid w:val="009B50A2"/>
    <w:rsid w:val="009B7575"/>
    <w:rsid w:val="009C09F0"/>
    <w:rsid w:val="009C0D7D"/>
    <w:rsid w:val="009C1090"/>
    <w:rsid w:val="009C110B"/>
    <w:rsid w:val="009C15E7"/>
    <w:rsid w:val="009C18C2"/>
    <w:rsid w:val="009C211F"/>
    <w:rsid w:val="009C26AC"/>
    <w:rsid w:val="009C302B"/>
    <w:rsid w:val="009C464E"/>
    <w:rsid w:val="009C4681"/>
    <w:rsid w:val="009C4B64"/>
    <w:rsid w:val="009C5606"/>
    <w:rsid w:val="009C5860"/>
    <w:rsid w:val="009C59CC"/>
    <w:rsid w:val="009D0118"/>
    <w:rsid w:val="009D0564"/>
    <w:rsid w:val="009D057E"/>
    <w:rsid w:val="009D0C47"/>
    <w:rsid w:val="009D0DDD"/>
    <w:rsid w:val="009D0FEE"/>
    <w:rsid w:val="009D1B46"/>
    <w:rsid w:val="009D2927"/>
    <w:rsid w:val="009D2A85"/>
    <w:rsid w:val="009D350C"/>
    <w:rsid w:val="009D35A0"/>
    <w:rsid w:val="009D385A"/>
    <w:rsid w:val="009D3CE4"/>
    <w:rsid w:val="009D3E4A"/>
    <w:rsid w:val="009D4047"/>
    <w:rsid w:val="009D43F6"/>
    <w:rsid w:val="009D45A9"/>
    <w:rsid w:val="009D5AD5"/>
    <w:rsid w:val="009D5F0F"/>
    <w:rsid w:val="009D62F2"/>
    <w:rsid w:val="009D69FA"/>
    <w:rsid w:val="009D6F03"/>
    <w:rsid w:val="009E1159"/>
    <w:rsid w:val="009E1234"/>
    <w:rsid w:val="009E19FD"/>
    <w:rsid w:val="009E220B"/>
    <w:rsid w:val="009E291F"/>
    <w:rsid w:val="009E2BD2"/>
    <w:rsid w:val="009E2EB5"/>
    <w:rsid w:val="009E2F8C"/>
    <w:rsid w:val="009E3767"/>
    <w:rsid w:val="009E3AEC"/>
    <w:rsid w:val="009E4562"/>
    <w:rsid w:val="009E47A5"/>
    <w:rsid w:val="009E4BC8"/>
    <w:rsid w:val="009E4E14"/>
    <w:rsid w:val="009E586E"/>
    <w:rsid w:val="009E5A82"/>
    <w:rsid w:val="009E5A8B"/>
    <w:rsid w:val="009E5B3A"/>
    <w:rsid w:val="009E68A9"/>
    <w:rsid w:val="009F0818"/>
    <w:rsid w:val="009F088E"/>
    <w:rsid w:val="009F0E12"/>
    <w:rsid w:val="009F1105"/>
    <w:rsid w:val="009F20A2"/>
    <w:rsid w:val="009F2797"/>
    <w:rsid w:val="009F2BD7"/>
    <w:rsid w:val="009F2F67"/>
    <w:rsid w:val="009F3064"/>
    <w:rsid w:val="009F306C"/>
    <w:rsid w:val="009F345A"/>
    <w:rsid w:val="009F4C05"/>
    <w:rsid w:val="009F4F93"/>
    <w:rsid w:val="009F5124"/>
    <w:rsid w:val="009F5305"/>
    <w:rsid w:val="009F539B"/>
    <w:rsid w:val="009F66D9"/>
    <w:rsid w:val="009F6C9B"/>
    <w:rsid w:val="009F6CBD"/>
    <w:rsid w:val="009F6DA0"/>
    <w:rsid w:val="009F6EF1"/>
    <w:rsid w:val="009F7661"/>
    <w:rsid w:val="009F7BE4"/>
    <w:rsid w:val="009F7C3A"/>
    <w:rsid w:val="009F7EB6"/>
    <w:rsid w:val="00A00404"/>
    <w:rsid w:val="00A01728"/>
    <w:rsid w:val="00A01861"/>
    <w:rsid w:val="00A01A4A"/>
    <w:rsid w:val="00A01F14"/>
    <w:rsid w:val="00A024FD"/>
    <w:rsid w:val="00A02ECA"/>
    <w:rsid w:val="00A03E42"/>
    <w:rsid w:val="00A0441E"/>
    <w:rsid w:val="00A0457E"/>
    <w:rsid w:val="00A04673"/>
    <w:rsid w:val="00A049D6"/>
    <w:rsid w:val="00A04D0D"/>
    <w:rsid w:val="00A0577C"/>
    <w:rsid w:val="00A06339"/>
    <w:rsid w:val="00A06B21"/>
    <w:rsid w:val="00A07136"/>
    <w:rsid w:val="00A072E2"/>
    <w:rsid w:val="00A075B6"/>
    <w:rsid w:val="00A07FD1"/>
    <w:rsid w:val="00A10528"/>
    <w:rsid w:val="00A10964"/>
    <w:rsid w:val="00A10B31"/>
    <w:rsid w:val="00A11CF1"/>
    <w:rsid w:val="00A11F25"/>
    <w:rsid w:val="00A1293B"/>
    <w:rsid w:val="00A12D77"/>
    <w:rsid w:val="00A12EBD"/>
    <w:rsid w:val="00A12EF9"/>
    <w:rsid w:val="00A139EE"/>
    <w:rsid w:val="00A13B5A"/>
    <w:rsid w:val="00A14345"/>
    <w:rsid w:val="00A14646"/>
    <w:rsid w:val="00A147F2"/>
    <w:rsid w:val="00A14CB2"/>
    <w:rsid w:val="00A15AEC"/>
    <w:rsid w:val="00A166EB"/>
    <w:rsid w:val="00A16AC7"/>
    <w:rsid w:val="00A16BAC"/>
    <w:rsid w:val="00A176F2"/>
    <w:rsid w:val="00A1784F"/>
    <w:rsid w:val="00A20D24"/>
    <w:rsid w:val="00A21896"/>
    <w:rsid w:val="00A21D02"/>
    <w:rsid w:val="00A21E90"/>
    <w:rsid w:val="00A223B3"/>
    <w:rsid w:val="00A22A76"/>
    <w:rsid w:val="00A22EBD"/>
    <w:rsid w:val="00A239D4"/>
    <w:rsid w:val="00A23A7B"/>
    <w:rsid w:val="00A23FDA"/>
    <w:rsid w:val="00A24617"/>
    <w:rsid w:val="00A246EE"/>
    <w:rsid w:val="00A24940"/>
    <w:rsid w:val="00A24953"/>
    <w:rsid w:val="00A25213"/>
    <w:rsid w:val="00A2522F"/>
    <w:rsid w:val="00A2545D"/>
    <w:rsid w:val="00A25887"/>
    <w:rsid w:val="00A25BA4"/>
    <w:rsid w:val="00A25EFA"/>
    <w:rsid w:val="00A26DF4"/>
    <w:rsid w:val="00A26FC2"/>
    <w:rsid w:val="00A2720E"/>
    <w:rsid w:val="00A27678"/>
    <w:rsid w:val="00A32F1E"/>
    <w:rsid w:val="00A33348"/>
    <w:rsid w:val="00A3360B"/>
    <w:rsid w:val="00A337B3"/>
    <w:rsid w:val="00A33944"/>
    <w:rsid w:val="00A33DB0"/>
    <w:rsid w:val="00A33E5A"/>
    <w:rsid w:val="00A345FD"/>
    <w:rsid w:val="00A34AC5"/>
    <w:rsid w:val="00A34BFC"/>
    <w:rsid w:val="00A35A5F"/>
    <w:rsid w:val="00A35FC4"/>
    <w:rsid w:val="00A361B5"/>
    <w:rsid w:val="00A362C6"/>
    <w:rsid w:val="00A36F24"/>
    <w:rsid w:val="00A3773C"/>
    <w:rsid w:val="00A4008E"/>
    <w:rsid w:val="00A40235"/>
    <w:rsid w:val="00A42A72"/>
    <w:rsid w:val="00A42C3E"/>
    <w:rsid w:val="00A43820"/>
    <w:rsid w:val="00A4390B"/>
    <w:rsid w:val="00A4391A"/>
    <w:rsid w:val="00A4397E"/>
    <w:rsid w:val="00A43CBF"/>
    <w:rsid w:val="00A4440F"/>
    <w:rsid w:val="00A4453B"/>
    <w:rsid w:val="00A44A66"/>
    <w:rsid w:val="00A45423"/>
    <w:rsid w:val="00A4563A"/>
    <w:rsid w:val="00A458B4"/>
    <w:rsid w:val="00A45E82"/>
    <w:rsid w:val="00A46A01"/>
    <w:rsid w:val="00A46CD4"/>
    <w:rsid w:val="00A4735D"/>
    <w:rsid w:val="00A47DEC"/>
    <w:rsid w:val="00A50235"/>
    <w:rsid w:val="00A504DA"/>
    <w:rsid w:val="00A505F7"/>
    <w:rsid w:val="00A508D8"/>
    <w:rsid w:val="00A50ABF"/>
    <w:rsid w:val="00A50BAA"/>
    <w:rsid w:val="00A50F1E"/>
    <w:rsid w:val="00A5111A"/>
    <w:rsid w:val="00A514A5"/>
    <w:rsid w:val="00A515A9"/>
    <w:rsid w:val="00A5177B"/>
    <w:rsid w:val="00A51C0A"/>
    <w:rsid w:val="00A5299D"/>
    <w:rsid w:val="00A529B1"/>
    <w:rsid w:val="00A5470A"/>
    <w:rsid w:val="00A54BAB"/>
    <w:rsid w:val="00A54C42"/>
    <w:rsid w:val="00A55481"/>
    <w:rsid w:val="00A556BE"/>
    <w:rsid w:val="00A5627D"/>
    <w:rsid w:val="00A573D8"/>
    <w:rsid w:val="00A6005E"/>
    <w:rsid w:val="00A6009F"/>
    <w:rsid w:val="00A60161"/>
    <w:rsid w:val="00A60763"/>
    <w:rsid w:val="00A60D47"/>
    <w:rsid w:val="00A61216"/>
    <w:rsid w:val="00A6151B"/>
    <w:rsid w:val="00A61E87"/>
    <w:rsid w:val="00A62011"/>
    <w:rsid w:val="00A620D8"/>
    <w:rsid w:val="00A62156"/>
    <w:rsid w:val="00A621D6"/>
    <w:rsid w:val="00A62314"/>
    <w:rsid w:val="00A634C4"/>
    <w:rsid w:val="00A6383E"/>
    <w:rsid w:val="00A64C4D"/>
    <w:rsid w:val="00A64D8B"/>
    <w:rsid w:val="00A6654F"/>
    <w:rsid w:val="00A70AD7"/>
    <w:rsid w:val="00A71082"/>
    <w:rsid w:val="00A71980"/>
    <w:rsid w:val="00A71D9E"/>
    <w:rsid w:val="00A71DB1"/>
    <w:rsid w:val="00A71E5D"/>
    <w:rsid w:val="00A723F2"/>
    <w:rsid w:val="00A72490"/>
    <w:rsid w:val="00A727FF"/>
    <w:rsid w:val="00A72950"/>
    <w:rsid w:val="00A72AF0"/>
    <w:rsid w:val="00A72B1C"/>
    <w:rsid w:val="00A72B4E"/>
    <w:rsid w:val="00A72CE3"/>
    <w:rsid w:val="00A72D72"/>
    <w:rsid w:val="00A7310B"/>
    <w:rsid w:val="00A731E4"/>
    <w:rsid w:val="00A73CB6"/>
    <w:rsid w:val="00A73FD9"/>
    <w:rsid w:val="00A74AE6"/>
    <w:rsid w:val="00A74B11"/>
    <w:rsid w:val="00A74B22"/>
    <w:rsid w:val="00A74FF9"/>
    <w:rsid w:val="00A757FD"/>
    <w:rsid w:val="00A76461"/>
    <w:rsid w:val="00A773E8"/>
    <w:rsid w:val="00A77769"/>
    <w:rsid w:val="00A77849"/>
    <w:rsid w:val="00A778B6"/>
    <w:rsid w:val="00A7793E"/>
    <w:rsid w:val="00A77D75"/>
    <w:rsid w:val="00A80703"/>
    <w:rsid w:val="00A8076E"/>
    <w:rsid w:val="00A807D6"/>
    <w:rsid w:val="00A809FC"/>
    <w:rsid w:val="00A8117E"/>
    <w:rsid w:val="00A81417"/>
    <w:rsid w:val="00A8178D"/>
    <w:rsid w:val="00A81B69"/>
    <w:rsid w:val="00A81BEC"/>
    <w:rsid w:val="00A81E7A"/>
    <w:rsid w:val="00A820A7"/>
    <w:rsid w:val="00A822DB"/>
    <w:rsid w:val="00A82B91"/>
    <w:rsid w:val="00A8398F"/>
    <w:rsid w:val="00A83BE6"/>
    <w:rsid w:val="00A83D34"/>
    <w:rsid w:val="00A83E65"/>
    <w:rsid w:val="00A83F8C"/>
    <w:rsid w:val="00A83FC6"/>
    <w:rsid w:val="00A84EB9"/>
    <w:rsid w:val="00A85729"/>
    <w:rsid w:val="00A85A22"/>
    <w:rsid w:val="00A85C4B"/>
    <w:rsid w:val="00A8607F"/>
    <w:rsid w:val="00A874D4"/>
    <w:rsid w:val="00A90023"/>
    <w:rsid w:val="00A90346"/>
    <w:rsid w:val="00A90F09"/>
    <w:rsid w:val="00A915E6"/>
    <w:rsid w:val="00A9168C"/>
    <w:rsid w:val="00A919DD"/>
    <w:rsid w:val="00A92741"/>
    <w:rsid w:val="00A93352"/>
    <w:rsid w:val="00A9343D"/>
    <w:rsid w:val="00A936D4"/>
    <w:rsid w:val="00A94120"/>
    <w:rsid w:val="00A94254"/>
    <w:rsid w:val="00A950F4"/>
    <w:rsid w:val="00A95CE2"/>
    <w:rsid w:val="00A95E41"/>
    <w:rsid w:val="00A961B6"/>
    <w:rsid w:val="00A97317"/>
    <w:rsid w:val="00A97497"/>
    <w:rsid w:val="00A97AAF"/>
    <w:rsid w:val="00A97D76"/>
    <w:rsid w:val="00AA0403"/>
    <w:rsid w:val="00AA1C31"/>
    <w:rsid w:val="00AA260B"/>
    <w:rsid w:val="00AA2C86"/>
    <w:rsid w:val="00AA3153"/>
    <w:rsid w:val="00AA33ED"/>
    <w:rsid w:val="00AA3663"/>
    <w:rsid w:val="00AA36D0"/>
    <w:rsid w:val="00AA3D71"/>
    <w:rsid w:val="00AA43DC"/>
    <w:rsid w:val="00AA4E87"/>
    <w:rsid w:val="00AA5030"/>
    <w:rsid w:val="00AA52C3"/>
    <w:rsid w:val="00AA57BB"/>
    <w:rsid w:val="00AA5A24"/>
    <w:rsid w:val="00AA5C74"/>
    <w:rsid w:val="00AA6E7F"/>
    <w:rsid w:val="00AA7290"/>
    <w:rsid w:val="00AA7601"/>
    <w:rsid w:val="00AA76A8"/>
    <w:rsid w:val="00AA7831"/>
    <w:rsid w:val="00AB06B2"/>
    <w:rsid w:val="00AB0AD7"/>
    <w:rsid w:val="00AB0EAE"/>
    <w:rsid w:val="00AB0F77"/>
    <w:rsid w:val="00AB1109"/>
    <w:rsid w:val="00AB12C2"/>
    <w:rsid w:val="00AB1509"/>
    <w:rsid w:val="00AB1651"/>
    <w:rsid w:val="00AB2445"/>
    <w:rsid w:val="00AB26B2"/>
    <w:rsid w:val="00AB2DD2"/>
    <w:rsid w:val="00AB318F"/>
    <w:rsid w:val="00AB31EF"/>
    <w:rsid w:val="00AB334B"/>
    <w:rsid w:val="00AB34E4"/>
    <w:rsid w:val="00AB5195"/>
    <w:rsid w:val="00AB53F0"/>
    <w:rsid w:val="00AB56AF"/>
    <w:rsid w:val="00AB6E2D"/>
    <w:rsid w:val="00AB7022"/>
    <w:rsid w:val="00AB7E94"/>
    <w:rsid w:val="00AB7F21"/>
    <w:rsid w:val="00AC009D"/>
    <w:rsid w:val="00AC020B"/>
    <w:rsid w:val="00AC1EBE"/>
    <w:rsid w:val="00AC2243"/>
    <w:rsid w:val="00AC3147"/>
    <w:rsid w:val="00AC3454"/>
    <w:rsid w:val="00AC3505"/>
    <w:rsid w:val="00AC36C9"/>
    <w:rsid w:val="00AC371D"/>
    <w:rsid w:val="00AC3745"/>
    <w:rsid w:val="00AC38F4"/>
    <w:rsid w:val="00AC3F3B"/>
    <w:rsid w:val="00AC4332"/>
    <w:rsid w:val="00AC46CA"/>
    <w:rsid w:val="00AC47D3"/>
    <w:rsid w:val="00AC5004"/>
    <w:rsid w:val="00AC50CE"/>
    <w:rsid w:val="00AC51C9"/>
    <w:rsid w:val="00AC5502"/>
    <w:rsid w:val="00AC58B3"/>
    <w:rsid w:val="00AC7178"/>
    <w:rsid w:val="00AC78B1"/>
    <w:rsid w:val="00AC791E"/>
    <w:rsid w:val="00AD0B09"/>
    <w:rsid w:val="00AD0C6F"/>
    <w:rsid w:val="00AD1495"/>
    <w:rsid w:val="00AD1B43"/>
    <w:rsid w:val="00AD2501"/>
    <w:rsid w:val="00AD2733"/>
    <w:rsid w:val="00AD3539"/>
    <w:rsid w:val="00AD3C1E"/>
    <w:rsid w:val="00AD4248"/>
    <w:rsid w:val="00AD4693"/>
    <w:rsid w:val="00AD46A0"/>
    <w:rsid w:val="00AD52EB"/>
    <w:rsid w:val="00AD56FF"/>
    <w:rsid w:val="00AD631C"/>
    <w:rsid w:val="00AD7084"/>
    <w:rsid w:val="00AD7122"/>
    <w:rsid w:val="00AD780A"/>
    <w:rsid w:val="00AD7AD0"/>
    <w:rsid w:val="00AD7CFE"/>
    <w:rsid w:val="00AD7E91"/>
    <w:rsid w:val="00AE04AD"/>
    <w:rsid w:val="00AE133E"/>
    <w:rsid w:val="00AE15B1"/>
    <w:rsid w:val="00AE17DD"/>
    <w:rsid w:val="00AE1D40"/>
    <w:rsid w:val="00AE1EEB"/>
    <w:rsid w:val="00AE23E2"/>
    <w:rsid w:val="00AE24EA"/>
    <w:rsid w:val="00AE288C"/>
    <w:rsid w:val="00AE3A06"/>
    <w:rsid w:val="00AE3AD7"/>
    <w:rsid w:val="00AE4020"/>
    <w:rsid w:val="00AE41B5"/>
    <w:rsid w:val="00AE44C7"/>
    <w:rsid w:val="00AE4980"/>
    <w:rsid w:val="00AE4F52"/>
    <w:rsid w:val="00AE5203"/>
    <w:rsid w:val="00AE609C"/>
    <w:rsid w:val="00AE6390"/>
    <w:rsid w:val="00AE6398"/>
    <w:rsid w:val="00AE6716"/>
    <w:rsid w:val="00AE6AD2"/>
    <w:rsid w:val="00AE7EC1"/>
    <w:rsid w:val="00AF049F"/>
    <w:rsid w:val="00AF04D0"/>
    <w:rsid w:val="00AF0EF7"/>
    <w:rsid w:val="00AF0F15"/>
    <w:rsid w:val="00AF12F1"/>
    <w:rsid w:val="00AF16C6"/>
    <w:rsid w:val="00AF2759"/>
    <w:rsid w:val="00AF2C00"/>
    <w:rsid w:val="00AF2D84"/>
    <w:rsid w:val="00AF308A"/>
    <w:rsid w:val="00AF3832"/>
    <w:rsid w:val="00AF3B39"/>
    <w:rsid w:val="00AF4A35"/>
    <w:rsid w:val="00AF5A7A"/>
    <w:rsid w:val="00AF5CF2"/>
    <w:rsid w:val="00AF6330"/>
    <w:rsid w:val="00AF7002"/>
    <w:rsid w:val="00AF7031"/>
    <w:rsid w:val="00AF7063"/>
    <w:rsid w:val="00AF73E9"/>
    <w:rsid w:val="00AF7BB7"/>
    <w:rsid w:val="00AF7BE4"/>
    <w:rsid w:val="00AF7F25"/>
    <w:rsid w:val="00B011A3"/>
    <w:rsid w:val="00B02CE0"/>
    <w:rsid w:val="00B02F9C"/>
    <w:rsid w:val="00B03358"/>
    <w:rsid w:val="00B033AC"/>
    <w:rsid w:val="00B049EB"/>
    <w:rsid w:val="00B04A82"/>
    <w:rsid w:val="00B05277"/>
    <w:rsid w:val="00B053B6"/>
    <w:rsid w:val="00B05719"/>
    <w:rsid w:val="00B060A9"/>
    <w:rsid w:val="00B06B20"/>
    <w:rsid w:val="00B070CA"/>
    <w:rsid w:val="00B079A7"/>
    <w:rsid w:val="00B07B2F"/>
    <w:rsid w:val="00B106E5"/>
    <w:rsid w:val="00B10999"/>
    <w:rsid w:val="00B11327"/>
    <w:rsid w:val="00B115CC"/>
    <w:rsid w:val="00B11798"/>
    <w:rsid w:val="00B11AD9"/>
    <w:rsid w:val="00B11FAB"/>
    <w:rsid w:val="00B124C4"/>
    <w:rsid w:val="00B1277C"/>
    <w:rsid w:val="00B12DBA"/>
    <w:rsid w:val="00B13001"/>
    <w:rsid w:val="00B13605"/>
    <w:rsid w:val="00B13A80"/>
    <w:rsid w:val="00B13D34"/>
    <w:rsid w:val="00B13E9B"/>
    <w:rsid w:val="00B13E9D"/>
    <w:rsid w:val="00B13FCB"/>
    <w:rsid w:val="00B14645"/>
    <w:rsid w:val="00B149B9"/>
    <w:rsid w:val="00B1558F"/>
    <w:rsid w:val="00B15C35"/>
    <w:rsid w:val="00B1609C"/>
    <w:rsid w:val="00B169D0"/>
    <w:rsid w:val="00B16BFB"/>
    <w:rsid w:val="00B1712E"/>
    <w:rsid w:val="00B17ADA"/>
    <w:rsid w:val="00B17E51"/>
    <w:rsid w:val="00B17E63"/>
    <w:rsid w:val="00B202C4"/>
    <w:rsid w:val="00B20FD0"/>
    <w:rsid w:val="00B218D2"/>
    <w:rsid w:val="00B21918"/>
    <w:rsid w:val="00B21C46"/>
    <w:rsid w:val="00B22458"/>
    <w:rsid w:val="00B22707"/>
    <w:rsid w:val="00B22B1B"/>
    <w:rsid w:val="00B23460"/>
    <w:rsid w:val="00B236C4"/>
    <w:rsid w:val="00B23819"/>
    <w:rsid w:val="00B238EC"/>
    <w:rsid w:val="00B239CA"/>
    <w:rsid w:val="00B240A1"/>
    <w:rsid w:val="00B24E6B"/>
    <w:rsid w:val="00B25721"/>
    <w:rsid w:val="00B25876"/>
    <w:rsid w:val="00B25923"/>
    <w:rsid w:val="00B263F4"/>
    <w:rsid w:val="00B26F44"/>
    <w:rsid w:val="00B27609"/>
    <w:rsid w:val="00B310BF"/>
    <w:rsid w:val="00B31232"/>
    <w:rsid w:val="00B31439"/>
    <w:rsid w:val="00B326FE"/>
    <w:rsid w:val="00B32BC2"/>
    <w:rsid w:val="00B331A6"/>
    <w:rsid w:val="00B3338A"/>
    <w:rsid w:val="00B33BB3"/>
    <w:rsid w:val="00B33D74"/>
    <w:rsid w:val="00B3458E"/>
    <w:rsid w:val="00B34974"/>
    <w:rsid w:val="00B359BA"/>
    <w:rsid w:val="00B35D4B"/>
    <w:rsid w:val="00B361D9"/>
    <w:rsid w:val="00B367E2"/>
    <w:rsid w:val="00B37545"/>
    <w:rsid w:val="00B37869"/>
    <w:rsid w:val="00B379C9"/>
    <w:rsid w:val="00B37EA5"/>
    <w:rsid w:val="00B401B0"/>
    <w:rsid w:val="00B40C35"/>
    <w:rsid w:val="00B418F4"/>
    <w:rsid w:val="00B425EC"/>
    <w:rsid w:val="00B42761"/>
    <w:rsid w:val="00B42F5F"/>
    <w:rsid w:val="00B43005"/>
    <w:rsid w:val="00B43126"/>
    <w:rsid w:val="00B438C4"/>
    <w:rsid w:val="00B43E8C"/>
    <w:rsid w:val="00B4426F"/>
    <w:rsid w:val="00B443F3"/>
    <w:rsid w:val="00B44904"/>
    <w:rsid w:val="00B454AA"/>
    <w:rsid w:val="00B45BF5"/>
    <w:rsid w:val="00B45ED6"/>
    <w:rsid w:val="00B46569"/>
    <w:rsid w:val="00B46A7D"/>
    <w:rsid w:val="00B473A6"/>
    <w:rsid w:val="00B476C2"/>
    <w:rsid w:val="00B50136"/>
    <w:rsid w:val="00B50F9D"/>
    <w:rsid w:val="00B511B5"/>
    <w:rsid w:val="00B515F9"/>
    <w:rsid w:val="00B52DAA"/>
    <w:rsid w:val="00B53276"/>
    <w:rsid w:val="00B53BC4"/>
    <w:rsid w:val="00B53EC0"/>
    <w:rsid w:val="00B54082"/>
    <w:rsid w:val="00B540B4"/>
    <w:rsid w:val="00B541BA"/>
    <w:rsid w:val="00B54852"/>
    <w:rsid w:val="00B54EB5"/>
    <w:rsid w:val="00B54FE5"/>
    <w:rsid w:val="00B55987"/>
    <w:rsid w:val="00B55E19"/>
    <w:rsid w:val="00B55EAA"/>
    <w:rsid w:val="00B56137"/>
    <w:rsid w:val="00B56464"/>
    <w:rsid w:val="00B5655F"/>
    <w:rsid w:val="00B56AFC"/>
    <w:rsid w:val="00B56CA7"/>
    <w:rsid w:val="00B570AA"/>
    <w:rsid w:val="00B5750C"/>
    <w:rsid w:val="00B57682"/>
    <w:rsid w:val="00B57B78"/>
    <w:rsid w:val="00B57C2F"/>
    <w:rsid w:val="00B57C89"/>
    <w:rsid w:val="00B57D99"/>
    <w:rsid w:val="00B57E8F"/>
    <w:rsid w:val="00B60057"/>
    <w:rsid w:val="00B6012D"/>
    <w:rsid w:val="00B60966"/>
    <w:rsid w:val="00B60B94"/>
    <w:rsid w:val="00B61138"/>
    <w:rsid w:val="00B6116E"/>
    <w:rsid w:val="00B61C78"/>
    <w:rsid w:val="00B6203F"/>
    <w:rsid w:val="00B62346"/>
    <w:rsid w:val="00B63557"/>
    <w:rsid w:val="00B64947"/>
    <w:rsid w:val="00B64B7E"/>
    <w:rsid w:val="00B65068"/>
    <w:rsid w:val="00B6512F"/>
    <w:rsid w:val="00B65B01"/>
    <w:rsid w:val="00B65BA4"/>
    <w:rsid w:val="00B66C55"/>
    <w:rsid w:val="00B67ACC"/>
    <w:rsid w:val="00B67E1A"/>
    <w:rsid w:val="00B707A3"/>
    <w:rsid w:val="00B709DA"/>
    <w:rsid w:val="00B712C8"/>
    <w:rsid w:val="00B7168B"/>
    <w:rsid w:val="00B716AC"/>
    <w:rsid w:val="00B71731"/>
    <w:rsid w:val="00B719D6"/>
    <w:rsid w:val="00B71CA7"/>
    <w:rsid w:val="00B720CE"/>
    <w:rsid w:val="00B722DC"/>
    <w:rsid w:val="00B72DA7"/>
    <w:rsid w:val="00B72FA9"/>
    <w:rsid w:val="00B7330B"/>
    <w:rsid w:val="00B735AF"/>
    <w:rsid w:val="00B73616"/>
    <w:rsid w:val="00B73A98"/>
    <w:rsid w:val="00B73BEB"/>
    <w:rsid w:val="00B74159"/>
    <w:rsid w:val="00B743BB"/>
    <w:rsid w:val="00B74723"/>
    <w:rsid w:val="00B749C3"/>
    <w:rsid w:val="00B74A23"/>
    <w:rsid w:val="00B756DB"/>
    <w:rsid w:val="00B757BB"/>
    <w:rsid w:val="00B75C2C"/>
    <w:rsid w:val="00B76661"/>
    <w:rsid w:val="00B76ABB"/>
    <w:rsid w:val="00B776F4"/>
    <w:rsid w:val="00B77847"/>
    <w:rsid w:val="00B77A6B"/>
    <w:rsid w:val="00B80620"/>
    <w:rsid w:val="00B809C0"/>
    <w:rsid w:val="00B80E41"/>
    <w:rsid w:val="00B814C2"/>
    <w:rsid w:val="00B81AEA"/>
    <w:rsid w:val="00B81C4B"/>
    <w:rsid w:val="00B81EF6"/>
    <w:rsid w:val="00B8212D"/>
    <w:rsid w:val="00B8285E"/>
    <w:rsid w:val="00B828D1"/>
    <w:rsid w:val="00B82E22"/>
    <w:rsid w:val="00B8392B"/>
    <w:rsid w:val="00B83B4B"/>
    <w:rsid w:val="00B83BE9"/>
    <w:rsid w:val="00B83E52"/>
    <w:rsid w:val="00B841CB"/>
    <w:rsid w:val="00B85C3B"/>
    <w:rsid w:val="00B86629"/>
    <w:rsid w:val="00B86DD7"/>
    <w:rsid w:val="00B90401"/>
    <w:rsid w:val="00B905E0"/>
    <w:rsid w:val="00B90D2E"/>
    <w:rsid w:val="00B90FE0"/>
    <w:rsid w:val="00B9161D"/>
    <w:rsid w:val="00B917C6"/>
    <w:rsid w:val="00B91879"/>
    <w:rsid w:val="00B91ABC"/>
    <w:rsid w:val="00B91E23"/>
    <w:rsid w:val="00B91F3B"/>
    <w:rsid w:val="00B92200"/>
    <w:rsid w:val="00B92C86"/>
    <w:rsid w:val="00B93936"/>
    <w:rsid w:val="00B9395F"/>
    <w:rsid w:val="00B939F8"/>
    <w:rsid w:val="00B9583E"/>
    <w:rsid w:val="00B95CE9"/>
    <w:rsid w:val="00B960D0"/>
    <w:rsid w:val="00B96583"/>
    <w:rsid w:val="00B96B9C"/>
    <w:rsid w:val="00B96CC2"/>
    <w:rsid w:val="00B96F9C"/>
    <w:rsid w:val="00B97336"/>
    <w:rsid w:val="00B976D5"/>
    <w:rsid w:val="00B9786D"/>
    <w:rsid w:val="00B97A69"/>
    <w:rsid w:val="00B97D58"/>
    <w:rsid w:val="00BA031A"/>
    <w:rsid w:val="00BA05F3"/>
    <w:rsid w:val="00BA0FCF"/>
    <w:rsid w:val="00BA135C"/>
    <w:rsid w:val="00BA2048"/>
    <w:rsid w:val="00BA21F6"/>
    <w:rsid w:val="00BA22D5"/>
    <w:rsid w:val="00BA240A"/>
    <w:rsid w:val="00BA2B62"/>
    <w:rsid w:val="00BA3048"/>
    <w:rsid w:val="00BA398F"/>
    <w:rsid w:val="00BA4CD1"/>
    <w:rsid w:val="00BA4D30"/>
    <w:rsid w:val="00BA4FC0"/>
    <w:rsid w:val="00BA5074"/>
    <w:rsid w:val="00BA511C"/>
    <w:rsid w:val="00BA5173"/>
    <w:rsid w:val="00BA5383"/>
    <w:rsid w:val="00BA55FF"/>
    <w:rsid w:val="00BA60B6"/>
    <w:rsid w:val="00BA6B19"/>
    <w:rsid w:val="00BA7497"/>
    <w:rsid w:val="00BA765C"/>
    <w:rsid w:val="00BA76A8"/>
    <w:rsid w:val="00BA7B15"/>
    <w:rsid w:val="00BB08FE"/>
    <w:rsid w:val="00BB0931"/>
    <w:rsid w:val="00BB141F"/>
    <w:rsid w:val="00BB1746"/>
    <w:rsid w:val="00BB17AA"/>
    <w:rsid w:val="00BB1813"/>
    <w:rsid w:val="00BB192F"/>
    <w:rsid w:val="00BB1C93"/>
    <w:rsid w:val="00BB2235"/>
    <w:rsid w:val="00BB29E1"/>
    <w:rsid w:val="00BB2C01"/>
    <w:rsid w:val="00BB2FC4"/>
    <w:rsid w:val="00BB3008"/>
    <w:rsid w:val="00BB3370"/>
    <w:rsid w:val="00BB33A0"/>
    <w:rsid w:val="00BB3428"/>
    <w:rsid w:val="00BB379D"/>
    <w:rsid w:val="00BB3B82"/>
    <w:rsid w:val="00BB3DF4"/>
    <w:rsid w:val="00BB3F95"/>
    <w:rsid w:val="00BB42BB"/>
    <w:rsid w:val="00BB48DA"/>
    <w:rsid w:val="00BB4943"/>
    <w:rsid w:val="00BB5216"/>
    <w:rsid w:val="00BB537C"/>
    <w:rsid w:val="00BB539A"/>
    <w:rsid w:val="00BB5412"/>
    <w:rsid w:val="00BB5954"/>
    <w:rsid w:val="00BB5CAC"/>
    <w:rsid w:val="00BB662C"/>
    <w:rsid w:val="00BB6B0C"/>
    <w:rsid w:val="00BB731C"/>
    <w:rsid w:val="00BB7452"/>
    <w:rsid w:val="00BB774F"/>
    <w:rsid w:val="00BB7833"/>
    <w:rsid w:val="00BB7E99"/>
    <w:rsid w:val="00BC0004"/>
    <w:rsid w:val="00BC024D"/>
    <w:rsid w:val="00BC0460"/>
    <w:rsid w:val="00BC09CC"/>
    <w:rsid w:val="00BC0A00"/>
    <w:rsid w:val="00BC0BA5"/>
    <w:rsid w:val="00BC0D36"/>
    <w:rsid w:val="00BC0D54"/>
    <w:rsid w:val="00BC0E87"/>
    <w:rsid w:val="00BC1558"/>
    <w:rsid w:val="00BC15D1"/>
    <w:rsid w:val="00BC21A0"/>
    <w:rsid w:val="00BC248B"/>
    <w:rsid w:val="00BC24B2"/>
    <w:rsid w:val="00BC270F"/>
    <w:rsid w:val="00BC2C21"/>
    <w:rsid w:val="00BC3381"/>
    <w:rsid w:val="00BC3AE9"/>
    <w:rsid w:val="00BC4018"/>
    <w:rsid w:val="00BC404D"/>
    <w:rsid w:val="00BC4515"/>
    <w:rsid w:val="00BC49EC"/>
    <w:rsid w:val="00BC4E98"/>
    <w:rsid w:val="00BC529E"/>
    <w:rsid w:val="00BC630B"/>
    <w:rsid w:val="00BC6AC9"/>
    <w:rsid w:val="00BC6B88"/>
    <w:rsid w:val="00BC6C78"/>
    <w:rsid w:val="00BC718A"/>
    <w:rsid w:val="00BC740D"/>
    <w:rsid w:val="00BC78D0"/>
    <w:rsid w:val="00BC7C82"/>
    <w:rsid w:val="00BC7F36"/>
    <w:rsid w:val="00BD02F0"/>
    <w:rsid w:val="00BD0985"/>
    <w:rsid w:val="00BD1FA4"/>
    <w:rsid w:val="00BD1FD6"/>
    <w:rsid w:val="00BD262D"/>
    <w:rsid w:val="00BD272C"/>
    <w:rsid w:val="00BD28D3"/>
    <w:rsid w:val="00BD3615"/>
    <w:rsid w:val="00BD3BA7"/>
    <w:rsid w:val="00BD3D7A"/>
    <w:rsid w:val="00BD473F"/>
    <w:rsid w:val="00BD4D08"/>
    <w:rsid w:val="00BD4FBB"/>
    <w:rsid w:val="00BD51BF"/>
    <w:rsid w:val="00BD5830"/>
    <w:rsid w:val="00BD587F"/>
    <w:rsid w:val="00BD6C62"/>
    <w:rsid w:val="00BD6F62"/>
    <w:rsid w:val="00BD74EB"/>
    <w:rsid w:val="00BD7CCB"/>
    <w:rsid w:val="00BE02A2"/>
    <w:rsid w:val="00BE056B"/>
    <w:rsid w:val="00BE0A9B"/>
    <w:rsid w:val="00BE0B39"/>
    <w:rsid w:val="00BE0D81"/>
    <w:rsid w:val="00BE1782"/>
    <w:rsid w:val="00BE385A"/>
    <w:rsid w:val="00BE38B5"/>
    <w:rsid w:val="00BE3D91"/>
    <w:rsid w:val="00BE4059"/>
    <w:rsid w:val="00BE4151"/>
    <w:rsid w:val="00BE4332"/>
    <w:rsid w:val="00BE44B6"/>
    <w:rsid w:val="00BE4624"/>
    <w:rsid w:val="00BE4653"/>
    <w:rsid w:val="00BE4E49"/>
    <w:rsid w:val="00BE4FFB"/>
    <w:rsid w:val="00BE56EB"/>
    <w:rsid w:val="00BE59F1"/>
    <w:rsid w:val="00BE5BE2"/>
    <w:rsid w:val="00BE78DE"/>
    <w:rsid w:val="00BE7A42"/>
    <w:rsid w:val="00BE7C90"/>
    <w:rsid w:val="00BF0B71"/>
    <w:rsid w:val="00BF0BE4"/>
    <w:rsid w:val="00BF0C68"/>
    <w:rsid w:val="00BF1005"/>
    <w:rsid w:val="00BF11E0"/>
    <w:rsid w:val="00BF121F"/>
    <w:rsid w:val="00BF178C"/>
    <w:rsid w:val="00BF1ED3"/>
    <w:rsid w:val="00BF287C"/>
    <w:rsid w:val="00BF28D7"/>
    <w:rsid w:val="00BF486C"/>
    <w:rsid w:val="00BF49DC"/>
    <w:rsid w:val="00BF4ED8"/>
    <w:rsid w:val="00BF5AEC"/>
    <w:rsid w:val="00BF5B5F"/>
    <w:rsid w:val="00BF6010"/>
    <w:rsid w:val="00BF603D"/>
    <w:rsid w:val="00BF6085"/>
    <w:rsid w:val="00BF60B8"/>
    <w:rsid w:val="00BF6E43"/>
    <w:rsid w:val="00BF7257"/>
    <w:rsid w:val="00BF7614"/>
    <w:rsid w:val="00C00532"/>
    <w:rsid w:val="00C006E1"/>
    <w:rsid w:val="00C00AAF"/>
    <w:rsid w:val="00C00DA6"/>
    <w:rsid w:val="00C01397"/>
    <w:rsid w:val="00C0168A"/>
    <w:rsid w:val="00C01E7F"/>
    <w:rsid w:val="00C02A90"/>
    <w:rsid w:val="00C02C5F"/>
    <w:rsid w:val="00C02E35"/>
    <w:rsid w:val="00C035CD"/>
    <w:rsid w:val="00C035ED"/>
    <w:rsid w:val="00C03DF7"/>
    <w:rsid w:val="00C04495"/>
    <w:rsid w:val="00C04FEF"/>
    <w:rsid w:val="00C05DDA"/>
    <w:rsid w:val="00C05F58"/>
    <w:rsid w:val="00C06450"/>
    <w:rsid w:val="00C0678D"/>
    <w:rsid w:val="00C07AB1"/>
    <w:rsid w:val="00C10B4E"/>
    <w:rsid w:val="00C10EFE"/>
    <w:rsid w:val="00C10F39"/>
    <w:rsid w:val="00C10FF4"/>
    <w:rsid w:val="00C11744"/>
    <w:rsid w:val="00C12220"/>
    <w:rsid w:val="00C12429"/>
    <w:rsid w:val="00C139AD"/>
    <w:rsid w:val="00C13C11"/>
    <w:rsid w:val="00C14887"/>
    <w:rsid w:val="00C149C0"/>
    <w:rsid w:val="00C14B0B"/>
    <w:rsid w:val="00C14EB3"/>
    <w:rsid w:val="00C15059"/>
    <w:rsid w:val="00C151EF"/>
    <w:rsid w:val="00C152C8"/>
    <w:rsid w:val="00C155E7"/>
    <w:rsid w:val="00C15ED1"/>
    <w:rsid w:val="00C169BC"/>
    <w:rsid w:val="00C16F8B"/>
    <w:rsid w:val="00C174AF"/>
    <w:rsid w:val="00C17740"/>
    <w:rsid w:val="00C208A8"/>
    <w:rsid w:val="00C2115C"/>
    <w:rsid w:val="00C2197B"/>
    <w:rsid w:val="00C222D3"/>
    <w:rsid w:val="00C22453"/>
    <w:rsid w:val="00C22604"/>
    <w:rsid w:val="00C227A8"/>
    <w:rsid w:val="00C22A04"/>
    <w:rsid w:val="00C232FA"/>
    <w:rsid w:val="00C24503"/>
    <w:rsid w:val="00C24923"/>
    <w:rsid w:val="00C2496A"/>
    <w:rsid w:val="00C24A0C"/>
    <w:rsid w:val="00C24DDB"/>
    <w:rsid w:val="00C2541F"/>
    <w:rsid w:val="00C2617A"/>
    <w:rsid w:val="00C2657B"/>
    <w:rsid w:val="00C26888"/>
    <w:rsid w:val="00C26A7C"/>
    <w:rsid w:val="00C26BF8"/>
    <w:rsid w:val="00C27185"/>
    <w:rsid w:val="00C272E3"/>
    <w:rsid w:val="00C27559"/>
    <w:rsid w:val="00C3038F"/>
    <w:rsid w:val="00C304C4"/>
    <w:rsid w:val="00C30C28"/>
    <w:rsid w:val="00C30E75"/>
    <w:rsid w:val="00C32399"/>
    <w:rsid w:val="00C32FC2"/>
    <w:rsid w:val="00C33744"/>
    <w:rsid w:val="00C33A12"/>
    <w:rsid w:val="00C33C85"/>
    <w:rsid w:val="00C34207"/>
    <w:rsid w:val="00C3454A"/>
    <w:rsid w:val="00C345EC"/>
    <w:rsid w:val="00C346FF"/>
    <w:rsid w:val="00C34C6E"/>
    <w:rsid w:val="00C34E99"/>
    <w:rsid w:val="00C35288"/>
    <w:rsid w:val="00C35962"/>
    <w:rsid w:val="00C359A0"/>
    <w:rsid w:val="00C35A1A"/>
    <w:rsid w:val="00C361A9"/>
    <w:rsid w:val="00C3680A"/>
    <w:rsid w:val="00C37274"/>
    <w:rsid w:val="00C37276"/>
    <w:rsid w:val="00C374C2"/>
    <w:rsid w:val="00C37AE9"/>
    <w:rsid w:val="00C40772"/>
    <w:rsid w:val="00C40794"/>
    <w:rsid w:val="00C40970"/>
    <w:rsid w:val="00C410FE"/>
    <w:rsid w:val="00C411BA"/>
    <w:rsid w:val="00C41926"/>
    <w:rsid w:val="00C4265C"/>
    <w:rsid w:val="00C42A1A"/>
    <w:rsid w:val="00C42E85"/>
    <w:rsid w:val="00C43005"/>
    <w:rsid w:val="00C43F0A"/>
    <w:rsid w:val="00C4409A"/>
    <w:rsid w:val="00C4450B"/>
    <w:rsid w:val="00C4489B"/>
    <w:rsid w:val="00C453A7"/>
    <w:rsid w:val="00C461BB"/>
    <w:rsid w:val="00C46306"/>
    <w:rsid w:val="00C46482"/>
    <w:rsid w:val="00C46823"/>
    <w:rsid w:val="00C46A2A"/>
    <w:rsid w:val="00C477B4"/>
    <w:rsid w:val="00C47C0A"/>
    <w:rsid w:val="00C47DD4"/>
    <w:rsid w:val="00C501A1"/>
    <w:rsid w:val="00C503AE"/>
    <w:rsid w:val="00C5050C"/>
    <w:rsid w:val="00C507C0"/>
    <w:rsid w:val="00C509E9"/>
    <w:rsid w:val="00C512E6"/>
    <w:rsid w:val="00C518DA"/>
    <w:rsid w:val="00C52089"/>
    <w:rsid w:val="00C52283"/>
    <w:rsid w:val="00C531D5"/>
    <w:rsid w:val="00C532C6"/>
    <w:rsid w:val="00C533D8"/>
    <w:rsid w:val="00C53B5A"/>
    <w:rsid w:val="00C55937"/>
    <w:rsid w:val="00C56151"/>
    <w:rsid w:val="00C562F5"/>
    <w:rsid w:val="00C564CA"/>
    <w:rsid w:val="00C572D6"/>
    <w:rsid w:val="00C57331"/>
    <w:rsid w:val="00C57D19"/>
    <w:rsid w:val="00C57D8B"/>
    <w:rsid w:val="00C60037"/>
    <w:rsid w:val="00C601EE"/>
    <w:rsid w:val="00C60D9A"/>
    <w:rsid w:val="00C614BA"/>
    <w:rsid w:val="00C6164F"/>
    <w:rsid w:val="00C6165E"/>
    <w:rsid w:val="00C6180D"/>
    <w:rsid w:val="00C6200C"/>
    <w:rsid w:val="00C625BF"/>
    <w:rsid w:val="00C625CC"/>
    <w:rsid w:val="00C62BC1"/>
    <w:rsid w:val="00C63022"/>
    <w:rsid w:val="00C632FF"/>
    <w:rsid w:val="00C63706"/>
    <w:rsid w:val="00C6372B"/>
    <w:rsid w:val="00C63977"/>
    <w:rsid w:val="00C63C15"/>
    <w:rsid w:val="00C63CA9"/>
    <w:rsid w:val="00C64204"/>
    <w:rsid w:val="00C6519B"/>
    <w:rsid w:val="00C65674"/>
    <w:rsid w:val="00C65DEF"/>
    <w:rsid w:val="00C66B56"/>
    <w:rsid w:val="00C66FCB"/>
    <w:rsid w:val="00C66FF9"/>
    <w:rsid w:val="00C676FF"/>
    <w:rsid w:val="00C67BEB"/>
    <w:rsid w:val="00C67F08"/>
    <w:rsid w:val="00C70066"/>
    <w:rsid w:val="00C707A0"/>
    <w:rsid w:val="00C7099F"/>
    <w:rsid w:val="00C71658"/>
    <w:rsid w:val="00C7197E"/>
    <w:rsid w:val="00C71D82"/>
    <w:rsid w:val="00C72325"/>
    <w:rsid w:val="00C72D49"/>
    <w:rsid w:val="00C73201"/>
    <w:rsid w:val="00C7382B"/>
    <w:rsid w:val="00C74047"/>
    <w:rsid w:val="00C74436"/>
    <w:rsid w:val="00C756C2"/>
    <w:rsid w:val="00C75CED"/>
    <w:rsid w:val="00C76550"/>
    <w:rsid w:val="00C76D50"/>
    <w:rsid w:val="00C77564"/>
    <w:rsid w:val="00C77BB5"/>
    <w:rsid w:val="00C80344"/>
    <w:rsid w:val="00C803E0"/>
    <w:rsid w:val="00C81CFF"/>
    <w:rsid w:val="00C822C0"/>
    <w:rsid w:val="00C82E30"/>
    <w:rsid w:val="00C82EB7"/>
    <w:rsid w:val="00C8386B"/>
    <w:rsid w:val="00C838AB"/>
    <w:rsid w:val="00C83E0C"/>
    <w:rsid w:val="00C83F26"/>
    <w:rsid w:val="00C8423D"/>
    <w:rsid w:val="00C84399"/>
    <w:rsid w:val="00C84419"/>
    <w:rsid w:val="00C847A9"/>
    <w:rsid w:val="00C84E6F"/>
    <w:rsid w:val="00C84EFE"/>
    <w:rsid w:val="00C85344"/>
    <w:rsid w:val="00C8545E"/>
    <w:rsid w:val="00C8560F"/>
    <w:rsid w:val="00C8631D"/>
    <w:rsid w:val="00C86432"/>
    <w:rsid w:val="00C86CDD"/>
    <w:rsid w:val="00C87400"/>
    <w:rsid w:val="00C87708"/>
    <w:rsid w:val="00C87DB3"/>
    <w:rsid w:val="00C90883"/>
    <w:rsid w:val="00C90A0D"/>
    <w:rsid w:val="00C90A32"/>
    <w:rsid w:val="00C90D94"/>
    <w:rsid w:val="00C912EC"/>
    <w:rsid w:val="00C920D0"/>
    <w:rsid w:val="00C92294"/>
    <w:rsid w:val="00C92382"/>
    <w:rsid w:val="00C924D1"/>
    <w:rsid w:val="00C9259E"/>
    <w:rsid w:val="00C92735"/>
    <w:rsid w:val="00C92B4B"/>
    <w:rsid w:val="00C9321F"/>
    <w:rsid w:val="00C934FA"/>
    <w:rsid w:val="00C93C9A"/>
    <w:rsid w:val="00C94385"/>
    <w:rsid w:val="00C94C85"/>
    <w:rsid w:val="00C951D8"/>
    <w:rsid w:val="00C95251"/>
    <w:rsid w:val="00C9615B"/>
    <w:rsid w:val="00C97893"/>
    <w:rsid w:val="00C97C3C"/>
    <w:rsid w:val="00C97D7B"/>
    <w:rsid w:val="00C97FD2"/>
    <w:rsid w:val="00CA0559"/>
    <w:rsid w:val="00CA0973"/>
    <w:rsid w:val="00CA0B34"/>
    <w:rsid w:val="00CA1439"/>
    <w:rsid w:val="00CA187D"/>
    <w:rsid w:val="00CA18BC"/>
    <w:rsid w:val="00CA2B5A"/>
    <w:rsid w:val="00CA3158"/>
    <w:rsid w:val="00CA4122"/>
    <w:rsid w:val="00CA4498"/>
    <w:rsid w:val="00CA46FF"/>
    <w:rsid w:val="00CA4B91"/>
    <w:rsid w:val="00CA4E97"/>
    <w:rsid w:val="00CA5988"/>
    <w:rsid w:val="00CA62D9"/>
    <w:rsid w:val="00CA6745"/>
    <w:rsid w:val="00CB1F7E"/>
    <w:rsid w:val="00CB24E8"/>
    <w:rsid w:val="00CB261D"/>
    <w:rsid w:val="00CB2C74"/>
    <w:rsid w:val="00CB32AA"/>
    <w:rsid w:val="00CB3DD8"/>
    <w:rsid w:val="00CB46FA"/>
    <w:rsid w:val="00CB4F1B"/>
    <w:rsid w:val="00CB54E3"/>
    <w:rsid w:val="00CB5B21"/>
    <w:rsid w:val="00CB606A"/>
    <w:rsid w:val="00CB7265"/>
    <w:rsid w:val="00CB77CB"/>
    <w:rsid w:val="00CC0185"/>
    <w:rsid w:val="00CC03B1"/>
    <w:rsid w:val="00CC0669"/>
    <w:rsid w:val="00CC072A"/>
    <w:rsid w:val="00CC1E94"/>
    <w:rsid w:val="00CC1F40"/>
    <w:rsid w:val="00CC25EE"/>
    <w:rsid w:val="00CC2726"/>
    <w:rsid w:val="00CC2DB3"/>
    <w:rsid w:val="00CC2EE1"/>
    <w:rsid w:val="00CC33D1"/>
    <w:rsid w:val="00CC367D"/>
    <w:rsid w:val="00CC3EA4"/>
    <w:rsid w:val="00CC4166"/>
    <w:rsid w:val="00CC4804"/>
    <w:rsid w:val="00CC490C"/>
    <w:rsid w:val="00CC5198"/>
    <w:rsid w:val="00CC5224"/>
    <w:rsid w:val="00CC5453"/>
    <w:rsid w:val="00CC587B"/>
    <w:rsid w:val="00CC69B4"/>
    <w:rsid w:val="00CC6DE8"/>
    <w:rsid w:val="00CC739F"/>
    <w:rsid w:val="00CC7A96"/>
    <w:rsid w:val="00CC7B63"/>
    <w:rsid w:val="00CC7BF2"/>
    <w:rsid w:val="00CD00E6"/>
    <w:rsid w:val="00CD0D54"/>
    <w:rsid w:val="00CD0E84"/>
    <w:rsid w:val="00CD1173"/>
    <w:rsid w:val="00CD18FA"/>
    <w:rsid w:val="00CD1FC6"/>
    <w:rsid w:val="00CD2EC8"/>
    <w:rsid w:val="00CD39D6"/>
    <w:rsid w:val="00CD3AAB"/>
    <w:rsid w:val="00CD3D17"/>
    <w:rsid w:val="00CD3D4E"/>
    <w:rsid w:val="00CD442E"/>
    <w:rsid w:val="00CD4474"/>
    <w:rsid w:val="00CD46A2"/>
    <w:rsid w:val="00CD4A0B"/>
    <w:rsid w:val="00CD56F1"/>
    <w:rsid w:val="00CD6222"/>
    <w:rsid w:val="00CD636E"/>
    <w:rsid w:val="00CD66CB"/>
    <w:rsid w:val="00CD6AD0"/>
    <w:rsid w:val="00CD6E4E"/>
    <w:rsid w:val="00CE01D4"/>
    <w:rsid w:val="00CE01E5"/>
    <w:rsid w:val="00CE0F6C"/>
    <w:rsid w:val="00CE1A58"/>
    <w:rsid w:val="00CE1B03"/>
    <w:rsid w:val="00CE1B71"/>
    <w:rsid w:val="00CE2277"/>
    <w:rsid w:val="00CE3297"/>
    <w:rsid w:val="00CE3321"/>
    <w:rsid w:val="00CE3969"/>
    <w:rsid w:val="00CE41B7"/>
    <w:rsid w:val="00CE4293"/>
    <w:rsid w:val="00CE43D1"/>
    <w:rsid w:val="00CE4602"/>
    <w:rsid w:val="00CE48C1"/>
    <w:rsid w:val="00CE4926"/>
    <w:rsid w:val="00CE4FD6"/>
    <w:rsid w:val="00CE54D3"/>
    <w:rsid w:val="00CE5D55"/>
    <w:rsid w:val="00CE5DBB"/>
    <w:rsid w:val="00CE638A"/>
    <w:rsid w:val="00CE67A2"/>
    <w:rsid w:val="00CE700E"/>
    <w:rsid w:val="00CE715F"/>
    <w:rsid w:val="00CE7BA5"/>
    <w:rsid w:val="00CE7D48"/>
    <w:rsid w:val="00CF0047"/>
    <w:rsid w:val="00CF02D6"/>
    <w:rsid w:val="00CF043F"/>
    <w:rsid w:val="00CF077B"/>
    <w:rsid w:val="00CF08C8"/>
    <w:rsid w:val="00CF0C80"/>
    <w:rsid w:val="00CF0F6B"/>
    <w:rsid w:val="00CF1067"/>
    <w:rsid w:val="00CF12DF"/>
    <w:rsid w:val="00CF1389"/>
    <w:rsid w:val="00CF2081"/>
    <w:rsid w:val="00CF240C"/>
    <w:rsid w:val="00CF2623"/>
    <w:rsid w:val="00CF2F80"/>
    <w:rsid w:val="00CF31AE"/>
    <w:rsid w:val="00CF341D"/>
    <w:rsid w:val="00CF3CD9"/>
    <w:rsid w:val="00CF4290"/>
    <w:rsid w:val="00CF4A62"/>
    <w:rsid w:val="00CF4FE2"/>
    <w:rsid w:val="00CF507B"/>
    <w:rsid w:val="00CF5141"/>
    <w:rsid w:val="00CF558C"/>
    <w:rsid w:val="00CF558F"/>
    <w:rsid w:val="00CF5788"/>
    <w:rsid w:val="00CF64B2"/>
    <w:rsid w:val="00CF6805"/>
    <w:rsid w:val="00CF6BD1"/>
    <w:rsid w:val="00CF6CFF"/>
    <w:rsid w:val="00CF6DE3"/>
    <w:rsid w:val="00CF71B3"/>
    <w:rsid w:val="00CF762B"/>
    <w:rsid w:val="00CF773A"/>
    <w:rsid w:val="00CF77F8"/>
    <w:rsid w:val="00CF7A0C"/>
    <w:rsid w:val="00CF7B39"/>
    <w:rsid w:val="00D005CC"/>
    <w:rsid w:val="00D00DA4"/>
    <w:rsid w:val="00D0200A"/>
    <w:rsid w:val="00D020CA"/>
    <w:rsid w:val="00D025D2"/>
    <w:rsid w:val="00D029FE"/>
    <w:rsid w:val="00D02E9A"/>
    <w:rsid w:val="00D039E8"/>
    <w:rsid w:val="00D03DE1"/>
    <w:rsid w:val="00D04FFC"/>
    <w:rsid w:val="00D06189"/>
    <w:rsid w:val="00D06746"/>
    <w:rsid w:val="00D10664"/>
    <w:rsid w:val="00D11580"/>
    <w:rsid w:val="00D116B3"/>
    <w:rsid w:val="00D11899"/>
    <w:rsid w:val="00D11C17"/>
    <w:rsid w:val="00D12C8E"/>
    <w:rsid w:val="00D12D89"/>
    <w:rsid w:val="00D12DD0"/>
    <w:rsid w:val="00D12E8B"/>
    <w:rsid w:val="00D1361C"/>
    <w:rsid w:val="00D138C4"/>
    <w:rsid w:val="00D139A1"/>
    <w:rsid w:val="00D13BAE"/>
    <w:rsid w:val="00D1417E"/>
    <w:rsid w:val="00D1433F"/>
    <w:rsid w:val="00D14BDF"/>
    <w:rsid w:val="00D14C64"/>
    <w:rsid w:val="00D15197"/>
    <w:rsid w:val="00D15469"/>
    <w:rsid w:val="00D15E50"/>
    <w:rsid w:val="00D15E76"/>
    <w:rsid w:val="00D1637A"/>
    <w:rsid w:val="00D170F0"/>
    <w:rsid w:val="00D172E0"/>
    <w:rsid w:val="00D1742F"/>
    <w:rsid w:val="00D179BA"/>
    <w:rsid w:val="00D209C8"/>
    <w:rsid w:val="00D20BD7"/>
    <w:rsid w:val="00D20F3F"/>
    <w:rsid w:val="00D216B0"/>
    <w:rsid w:val="00D21C4D"/>
    <w:rsid w:val="00D21D9E"/>
    <w:rsid w:val="00D21DC8"/>
    <w:rsid w:val="00D22540"/>
    <w:rsid w:val="00D22CB5"/>
    <w:rsid w:val="00D2302E"/>
    <w:rsid w:val="00D233F0"/>
    <w:rsid w:val="00D2366F"/>
    <w:rsid w:val="00D23C5D"/>
    <w:rsid w:val="00D23CE6"/>
    <w:rsid w:val="00D25467"/>
    <w:rsid w:val="00D2595B"/>
    <w:rsid w:val="00D25C0F"/>
    <w:rsid w:val="00D261C8"/>
    <w:rsid w:val="00D2676D"/>
    <w:rsid w:val="00D268C3"/>
    <w:rsid w:val="00D26995"/>
    <w:rsid w:val="00D26D2E"/>
    <w:rsid w:val="00D2707B"/>
    <w:rsid w:val="00D2798C"/>
    <w:rsid w:val="00D27E81"/>
    <w:rsid w:val="00D27F47"/>
    <w:rsid w:val="00D30310"/>
    <w:rsid w:val="00D308B0"/>
    <w:rsid w:val="00D30EF8"/>
    <w:rsid w:val="00D32195"/>
    <w:rsid w:val="00D3264E"/>
    <w:rsid w:val="00D33451"/>
    <w:rsid w:val="00D33706"/>
    <w:rsid w:val="00D34403"/>
    <w:rsid w:val="00D34E57"/>
    <w:rsid w:val="00D34ED3"/>
    <w:rsid w:val="00D35090"/>
    <w:rsid w:val="00D35966"/>
    <w:rsid w:val="00D35AB8"/>
    <w:rsid w:val="00D3636A"/>
    <w:rsid w:val="00D36F2A"/>
    <w:rsid w:val="00D4032B"/>
    <w:rsid w:val="00D404BF"/>
    <w:rsid w:val="00D413C4"/>
    <w:rsid w:val="00D414D5"/>
    <w:rsid w:val="00D41707"/>
    <w:rsid w:val="00D4194F"/>
    <w:rsid w:val="00D41E8A"/>
    <w:rsid w:val="00D420F1"/>
    <w:rsid w:val="00D4298F"/>
    <w:rsid w:val="00D42DF3"/>
    <w:rsid w:val="00D42E8D"/>
    <w:rsid w:val="00D43414"/>
    <w:rsid w:val="00D43B12"/>
    <w:rsid w:val="00D441D3"/>
    <w:rsid w:val="00D44311"/>
    <w:rsid w:val="00D443ED"/>
    <w:rsid w:val="00D4451E"/>
    <w:rsid w:val="00D44A29"/>
    <w:rsid w:val="00D44EDE"/>
    <w:rsid w:val="00D4550A"/>
    <w:rsid w:val="00D46EC6"/>
    <w:rsid w:val="00D46EF9"/>
    <w:rsid w:val="00D4748B"/>
    <w:rsid w:val="00D50170"/>
    <w:rsid w:val="00D5035F"/>
    <w:rsid w:val="00D5068B"/>
    <w:rsid w:val="00D5088E"/>
    <w:rsid w:val="00D50893"/>
    <w:rsid w:val="00D51421"/>
    <w:rsid w:val="00D516C7"/>
    <w:rsid w:val="00D517FF"/>
    <w:rsid w:val="00D519E4"/>
    <w:rsid w:val="00D51BBB"/>
    <w:rsid w:val="00D51C9C"/>
    <w:rsid w:val="00D51CE7"/>
    <w:rsid w:val="00D51DFD"/>
    <w:rsid w:val="00D52375"/>
    <w:rsid w:val="00D52FBD"/>
    <w:rsid w:val="00D53147"/>
    <w:rsid w:val="00D535FC"/>
    <w:rsid w:val="00D53EC9"/>
    <w:rsid w:val="00D54E19"/>
    <w:rsid w:val="00D553E0"/>
    <w:rsid w:val="00D5542B"/>
    <w:rsid w:val="00D55E31"/>
    <w:rsid w:val="00D56330"/>
    <w:rsid w:val="00D568F4"/>
    <w:rsid w:val="00D56A15"/>
    <w:rsid w:val="00D56D41"/>
    <w:rsid w:val="00D57F6F"/>
    <w:rsid w:val="00D6017A"/>
    <w:rsid w:val="00D602DB"/>
    <w:rsid w:val="00D60DD0"/>
    <w:rsid w:val="00D60E33"/>
    <w:rsid w:val="00D61690"/>
    <w:rsid w:val="00D61726"/>
    <w:rsid w:val="00D61D20"/>
    <w:rsid w:val="00D621B7"/>
    <w:rsid w:val="00D62D5E"/>
    <w:rsid w:val="00D62DEB"/>
    <w:rsid w:val="00D63413"/>
    <w:rsid w:val="00D636B4"/>
    <w:rsid w:val="00D63717"/>
    <w:rsid w:val="00D64533"/>
    <w:rsid w:val="00D64BB4"/>
    <w:rsid w:val="00D65E17"/>
    <w:rsid w:val="00D6684E"/>
    <w:rsid w:val="00D6790A"/>
    <w:rsid w:val="00D67A01"/>
    <w:rsid w:val="00D67A80"/>
    <w:rsid w:val="00D70005"/>
    <w:rsid w:val="00D702E1"/>
    <w:rsid w:val="00D704F8"/>
    <w:rsid w:val="00D70911"/>
    <w:rsid w:val="00D70B6A"/>
    <w:rsid w:val="00D71095"/>
    <w:rsid w:val="00D715FE"/>
    <w:rsid w:val="00D7195D"/>
    <w:rsid w:val="00D71E21"/>
    <w:rsid w:val="00D72614"/>
    <w:rsid w:val="00D72BDD"/>
    <w:rsid w:val="00D72DEA"/>
    <w:rsid w:val="00D7321F"/>
    <w:rsid w:val="00D74518"/>
    <w:rsid w:val="00D74634"/>
    <w:rsid w:val="00D74F84"/>
    <w:rsid w:val="00D75B4C"/>
    <w:rsid w:val="00D7622A"/>
    <w:rsid w:val="00D768BE"/>
    <w:rsid w:val="00D76B1E"/>
    <w:rsid w:val="00D76CFE"/>
    <w:rsid w:val="00D76D30"/>
    <w:rsid w:val="00D80361"/>
    <w:rsid w:val="00D8079A"/>
    <w:rsid w:val="00D80FFC"/>
    <w:rsid w:val="00D81034"/>
    <w:rsid w:val="00D8166B"/>
    <w:rsid w:val="00D83AF0"/>
    <w:rsid w:val="00D83EC6"/>
    <w:rsid w:val="00D84CD5"/>
    <w:rsid w:val="00D85948"/>
    <w:rsid w:val="00D85AF2"/>
    <w:rsid w:val="00D85DB0"/>
    <w:rsid w:val="00D86012"/>
    <w:rsid w:val="00D86428"/>
    <w:rsid w:val="00D86832"/>
    <w:rsid w:val="00D86E2C"/>
    <w:rsid w:val="00D86E45"/>
    <w:rsid w:val="00D86EC7"/>
    <w:rsid w:val="00D871A4"/>
    <w:rsid w:val="00D8736F"/>
    <w:rsid w:val="00D90D72"/>
    <w:rsid w:val="00D90F8C"/>
    <w:rsid w:val="00D91009"/>
    <w:rsid w:val="00D910EB"/>
    <w:rsid w:val="00D915F9"/>
    <w:rsid w:val="00D91B35"/>
    <w:rsid w:val="00D91B37"/>
    <w:rsid w:val="00D92118"/>
    <w:rsid w:val="00D923F4"/>
    <w:rsid w:val="00D92460"/>
    <w:rsid w:val="00D92664"/>
    <w:rsid w:val="00D92E35"/>
    <w:rsid w:val="00D931BB"/>
    <w:rsid w:val="00D935C9"/>
    <w:rsid w:val="00D93656"/>
    <w:rsid w:val="00D93A93"/>
    <w:rsid w:val="00D93B22"/>
    <w:rsid w:val="00D94059"/>
    <w:rsid w:val="00D94150"/>
    <w:rsid w:val="00D94811"/>
    <w:rsid w:val="00D94E31"/>
    <w:rsid w:val="00D951BC"/>
    <w:rsid w:val="00D95AB4"/>
    <w:rsid w:val="00D95D31"/>
    <w:rsid w:val="00D95F9B"/>
    <w:rsid w:val="00D9600D"/>
    <w:rsid w:val="00D96050"/>
    <w:rsid w:val="00D96759"/>
    <w:rsid w:val="00D9692A"/>
    <w:rsid w:val="00D9715F"/>
    <w:rsid w:val="00D971C5"/>
    <w:rsid w:val="00D97383"/>
    <w:rsid w:val="00D977F1"/>
    <w:rsid w:val="00DA053D"/>
    <w:rsid w:val="00DA0DFF"/>
    <w:rsid w:val="00DA2437"/>
    <w:rsid w:val="00DA2633"/>
    <w:rsid w:val="00DA34ED"/>
    <w:rsid w:val="00DA3540"/>
    <w:rsid w:val="00DA3F85"/>
    <w:rsid w:val="00DA468A"/>
    <w:rsid w:val="00DA4795"/>
    <w:rsid w:val="00DA5106"/>
    <w:rsid w:val="00DA5126"/>
    <w:rsid w:val="00DA52ED"/>
    <w:rsid w:val="00DA5947"/>
    <w:rsid w:val="00DA5CE6"/>
    <w:rsid w:val="00DA5F23"/>
    <w:rsid w:val="00DA5F4A"/>
    <w:rsid w:val="00DA6314"/>
    <w:rsid w:val="00DA6646"/>
    <w:rsid w:val="00DA6C40"/>
    <w:rsid w:val="00DA6E61"/>
    <w:rsid w:val="00DA72AB"/>
    <w:rsid w:val="00DA758A"/>
    <w:rsid w:val="00DA7BAC"/>
    <w:rsid w:val="00DB01CE"/>
    <w:rsid w:val="00DB117B"/>
    <w:rsid w:val="00DB1508"/>
    <w:rsid w:val="00DB1A2A"/>
    <w:rsid w:val="00DB1E39"/>
    <w:rsid w:val="00DB22D6"/>
    <w:rsid w:val="00DB2F24"/>
    <w:rsid w:val="00DB3AF5"/>
    <w:rsid w:val="00DB4C84"/>
    <w:rsid w:val="00DB4EA8"/>
    <w:rsid w:val="00DB54A4"/>
    <w:rsid w:val="00DB5511"/>
    <w:rsid w:val="00DB60BF"/>
    <w:rsid w:val="00DB66AF"/>
    <w:rsid w:val="00DB66EC"/>
    <w:rsid w:val="00DB67E1"/>
    <w:rsid w:val="00DB69FC"/>
    <w:rsid w:val="00DB7650"/>
    <w:rsid w:val="00DB7974"/>
    <w:rsid w:val="00DB79E3"/>
    <w:rsid w:val="00DC0451"/>
    <w:rsid w:val="00DC0D72"/>
    <w:rsid w:val="00DC0FF0"/>
    <w:rsid w:val="00DC1692"/>
    <w:rsid w:val="00DC16F1"/>
    <w:rsid w:val="00DC189D"/>
    <w:rsid w:val="00DC19FE"/>
    <w:rsid w:val="00DC1CEE"/>
    <w:rsid w:val="00DC2415"/>
    <w:rsid w:val="00DC26D7"/>
    <w:rsid w:val="00DC2941"/>
    <w:rsid w:val="00DC2D9A"/>
    <w:rsid w:val="00DC2E3F"/>
    <w:rsid w:val="00DC3B4C"/>
    <w:rsid w:val="00DC3EBC"/>
    <w:rsid w:val="00DC49A2"/>
    <w:rsid w:val="00DC4AAD"/>
    <w:rsid w:val="00DC4E88"/>
    <w:rsid w:val="00DC506C"/>
    <w:rsid w:val="00DC515A"/>
    <w:rsid w:val="00DC5299"/>
    <w:rsid w:val="00DC5D9B"/>
    <w:rsid w:val="00DC5E1A"/>
    <w:rsid w:val="00DC6129"/>
    <w:rsid w:val="00DC6F4C"/>
    <w:rsid w:val="00DC703F"/>
    <w:rsid w:val="00DC7D14"/>
    <w:rsid w:val="00DD00A9"/>
    <w:rsid w:val="00DD03E0"/>
    <w:rsid w:val="00DD0DCC"/>
    <w:rsid w:val="00DD0ED5"/>
    <w:rsid w:val="00DD1E56"/>
    <w:rsid w:val="00DD21E9"/>
    <w:rsid w:val="00DD22F4"/>
    <w:rsid w:val="00DD2E56"/>
    <w:rsid w:val="00DD2F57"/>
    <w:rsid w:val="00DD3070"/>
    <w:rsid w:val="00DD3491"/>
    <w:rsid w:val="00DD34EC"/>
    <w:rsid w:val="00DD3767"/>
    <w:rsid w:val="00DD395D"/>
    <w:rsid w:val="00DD39CB"/>
    <w:rsid w:val="00DD50E4"/>
    <w:rsid w:val="00DD55A0"/>
    <w:rsid w:val="00DD6C2C"/>
    <w:rsid w:val="00DD6EC4"/>
    <w:rsid w:val="00DD7086"/>
    <w:rsid w:val="00DD79F3"/>
    <w:rsid w:val="00DD7BEC"/>
    <w:rsid w:val="00DD7E49"/>
    <w:rsid w:val="00DE0345"/>
    <w:rsid w:val="00DE0C18"/>
    <w:rsid w:val="00DE1CD6"/>
    <w:rsid w:val="00DE263B"/>
    <w:rsid w:val="00DE2BB0"/>
    <w:rsid w:val="00DE3522"/>
    <w:rsid w:val="00DE35ED"/>
    <w:rsid w:val="00DE3B03"/>
    <w:rsid w:val="00DE41B7"/>
    <w:rsid w:val="00DE45EC"/>
    <w:rsid w:val="00DE4896"/>
    <w:rsid w:val="00DE4973"/>
    <w:rsid w:val="00DE4A2F"/>
    <w:rsid w:val="00DE55F5"/>
    <w:rsid w:val="00DE5ABA"/>
    <w:rsid w:val="00DE5D3B"/>
    <w:rsid w:val="00DE616C"/>
    <w:rsid w:val="00DE6AFE"/>
    <w:rsid w:val="00DE6E42"/>
    <w:rsid w:val="00DE76FA"/>
    <w:rsid w:val="00DE7AB3"/>
    <w:rsid w:val="00DE7FD6"/>
    <w:rsid w:val="00DE7FDE"/>
    <w:rsid w:val="00DF0296"/>
    <w:rsid w:val="00DF0B82"/>
    <w:rsid w:val="00DF1900"/>
    <w:rsid w:val="00DF1B72"/>
    <w:rsid w:val="00DF1DC0"/>
    <w:rsid w:val="00DF21D2"/>
    <w:rsid w:val="00DF28A5"/>
    <w:rsid w:val="00DF34DC"/>
    <w:rsid w:val="00DF3A49"/>
    <w:rsid w:val="00DF3DD0"/>
    <w:rsid w:val="00DF3EE8"/>
    <w:rsid w:val="00DF4371"/>
    <w:rsid w:val="00DF4A6E"/>
    <w:rsid w:val="00DF51D5"/>
    <w:rsid w:val="00DF524B"/>
    <w:rsid w:val="00DF5D47"/>
    <w:rsid w:val="00DF7181"/>
    <w:rsid w:val="00DF7433"/>
    <w:rsid w:val="00DF7CC1"/>
    <w:rsid w:val="00DF7CD6"/>
    <w:rsid w:val="00E00477"/>
    <w:rsid w:val="00E0097E"/>
    <w:rsid w:val="00E00D18"/>
    <w:rsid w:val="00E00DFF"/>
    <w:rsid w:val="00E00E3F"/>
    <w:rsid w:val="00E00FCA"/>
    <w:rsid w:val="00E01669"/>
    <w:rsid w:val="00E01AE7"/>
    <w:rsid w:val="00E01F75"/>
    <w:rsid w:val="00E0257A"/>
    <w:rsid w:val="00E02711"/>
    <w:rsid w:val="00E02AE8"/>
    <w:rsid w:val="00E02B54"/>
    <w:rsid w:val="00E03370"/>
    <w:rsid w:val="00E040EF"/>
    <w:rsid w:val="00E04B7D"/>
    <w:rsid w:val="00E0600C"/>
    <w:rsid w:val="00E06741"/>
    <w:rsid w:val="00E06B53"/>
    <w:rsid w:val="00E06F08"/>
    <w:rsid w:val="00E06F11"/>
    <w:rsid w:val="00E07078"/>
    <w:rsid w:val="00E072F4"/>
    <w:rsid w:val="00E07707"/>
    <w:rsid w:val="00E079B7"/>
    <w:rsid w:val="00E10D2E"/>
    <w:rsid w:val="00E11A61"/>
    <w:rsid w:val="00E12BE1"/>
    <w:rsid w:val="00E137E2"/>
    <w:rsid w:val="00E145E4"/>
    <w:rsid w:val="00E1485D"/>
    <w:rsid w:val="00E14D5A"/>
    <w:rsid w:val="00E1545E"/>
    <w:rsid w:val="00E15CC8"/>
    <w:rsid w:val="00E15FD8"/>
    <w:rsid w:val="00E160E1"/>
    <w:rsid w:val="00E1616F"/>
    <w:rsid w:val="00E16752"/>
    <w:rsid w:val="00E16AC9"/>
    <w:rsid w:val="00E1775A"/>
    <w:rsid w:val="00E20C73"/>
    <w:rsid w:val="00E212BF"/>
    <w:rsid w:val="00E214CD"/>
    <w:rsid w:val="00E2164E"/>
    <w:rsid w:val="00E2172C"/>
    <w:rsid w:val="00E2287C"/>
    <w:rsid w:val="00E23CA9"/>
    <w:rsid w:val="00E23E06"/>
    <w:rsid w:val="00E23FC2"/>
    <w:rsid w:val="00E2408F"/>
    <w:rsid w:val="00E24666"/>
    <w:rsid w:val="00E24C93"/>
    <w:rsid w:val="00E24CC1"/>
    <w:rsid w:val="00E25162"/>
    <w:rsid w:val="00E25320"/>
    <w:rsid w:val="00E254DD"/>
    <w:rsid w:val="00E25ED1"/>
    <w:rsid w:val="00E261F7"/>
    <w:rsid w:val="00E265F2"/>
    <w:rsid w:val="00E266C4"/>
    <w:rsid w:val="00E26DFB"/>
    <w:rsid w:val="00E274D6"/>
    <w:rsid w:val="00E27607"/>
    <w:rsid w:val="00E27B36"/>
    <w:rsid w:val="00E27B50"/>
    <w:rsid w:val="00E27C5B"/>
    <w:rsid w:val="00E27CAE"/>
    <w:rsid w:val="00E306F0"/>
    <w:rsid w:val="00E307D6"/>
    <w:rsid w:val="00E310A5"/>
    <w:rsid w:val="00E3112B"/>
    <w:rsid w:val="00E322CA"/>
    <w:rsid w:val="00E322ED"/>
    <w:rsid w:val="00E3290F"/>
    <w:rsid w:val="00E32966"/>
    <w:rsid w:val="00E32B37"/>
    <w:rsid w:val="00E32E26"/>
    <w:rsid w:val="00E334C9"/>
    <w:rsid w:val="00E3496E"/>
    <w:rsid w:val="00E34EB1"/>
    <w:rsid w:val="00E35726"/>
    <w:rsid w:val="00E35A4B"/>
    <w:rsid w:val="00E361F4"/>
    <w:rsid w:val="00E37743"/>
    <w:rsid w:val="00E40084"/>
    <w:rsid w:val="00E40804"/>
    <w:rsid w:val="00E4097A"/>
    <w:rsid w:val="00E4123D"/>
    <w:rsid w:val="00E41CC1"/>
    <w:rsid w:val="00E42199"/>
    <w:rsid w:val="00E42846"/>
    <w:rsid w:val="00E43F79"/>
    <w:rsid w:val="00E43F95"/>
    <w:rsid w:val="00E44604"/>
    <w:rsid w:val="00E44F32"/>
    <w:rsid w:val="00E45283"/>
    <w:rsid w:val="00E45E4F"/>
    <w:rsid w:val="00E4624A"/>
    <w:rsid w:val="00E465E5"/>
    <w:rsid w:val="00E478F5"/>
    <w:rsid w:val="00E47CE6"/>
    <w:rsid w:val="00E501CB"/>
    <w:rsid w:val="00E504A9"/>
    <w:rsid w:val="00E50A81"/>
    <w:rsid w:val="00E5137A"/>
    <w:rsid w:val="00E5166C"/>
    <w:rsid w:val="00E51954"/>
    <w:rsid w:val="00E51EBC"/>
    <w:rsid w:val="00E522A0"/>
    <w:rsid w:val="00E52379"/>
    <w:rsid w:val="00E52721"/>
    <w:rsid w:val="00E52AAF"/>
    <w:rsid w:val="00E5341B"/>
    <w:rsid w:val="00E534B7"/>
    <w:rsid w:val="00E536E8"/>
    <w:rsid w:val="00E53BD4"/>
    <w:rsid w:val="00E545E5"/>
    <w:rsid w:val="00E54DC7"/>
    <w:rsid w:val="00E54E6F"/>
    <w:rsid w:val="00E55111"/>
    <w:rsid w:val="00E554B2"/>
    <w:rsid w:val="00E55BB7"/>
    <w:rsid w:val="00E55F27"/>
    <w:rsid w:val="00E56498"/>
    <w:rsid w:val="00E565F9"/>
    <w:rsid w:val="00E56877"/>
    <w:rsid w:val="00E56E14"/>
    <w:rsid w:val="00E6046C"/>
    <w:rsid w:val="00E60894"/>
    <w:rsid w:val="00E609A4"/>
    <w:rsid w:val="00E60B0A"/>
    <w:rsid w:val="00E61070"/>
    <w:rsid w:val="00E61437"/>
    <w:rsid w:val="00E619FE"/>
    <w:rsid w:val="00E61BAD"/>
    <w:rsid w:val="00E62F64"/>
    <w:rsid w:val="00E64D7B"/>
    <w:rsid w:val="00E64F2B"/>
    <w:rsid w:val="00E65139"/>
    <w:rsid w:val="00E651B6"/>
    <w:rsid w:val="00E65272"/>
    <w:rsid w:val="00E6571A"/>
    <w:rsid w:val="00E6592C"/>
    <w:rsid w:val="00E65A90"/>
    <w:rsid w:val="00E663E8"/>
    <w:rsid w:val="00E6664B"/>
    <w:rsid w:val="00E66A45"/>
    <w:rsid w:val="00E671CA"/>
    <w:rsid w:val="00E672D7"/>
    <w:rsid w:val="00E678B5"/>
    <w:rsid w:val="00E70155"/>
    <w:rsid w:val="00E70872"/>
    <w:rsid w:val="00E7095A"/>
    <w:rsid w:val="00E70B1B"/>
    <w:rsid w:val="00E70FF2"/>
    <w:rsid w:val="00E7116D"/>
    <w:rsid w:val="00E71443"/>
    <w:rsid w:val="00E71560"/>
    <w:rsid w:val="00E73CB1"/>
    <w:rsid w:val="00E73E6D"/>
    <w:rsid w:val="00E741DB"/>
    <w:rsid w:val="00E74292"/>
    <w:rsid w:val="00E742A2"/>
    <w:rsid w:val="00E74414"/>
    <w:rsid w:val="00E74BE3"/>
    <w:rsid w:val="00E74F9B"/>
    <w:rsid w:val="00E74FB8"/>
    <w:rsid w:val="00E7503E"/>
    <w:rsid w:val="00E750E9"/>
    <w:rsid w:val="00E75119"/>
    <w:rsid w:val="00E75390"/>
    <w:rsid w:val="00E75796"/>
    <w:rsid w:val="00E7608B"/>
    <w:rsid w:val="00E76A90"/>
    <w:rsid w:val="00E76D59"/>
    <w:rsid w:val="00E77171"/>
    <w:rsid w:val="00E77C27"/>
    <w:rsid w:val="00E77C83"/>
    <w:rsid w:val="00E80FF8"/>
    <w:rsid w:val="00E810EB"/>
    <w:rsid w:val="00E81921"/>
    <w:rsid w:val="00E81E6E"/>
    <w:rsid w:val="00E81FA7"/>
    <w:rsid w:val="00E8217F"/>
    <w:rsid w:val="00E8287D"/>
    <w:rsid w:val="00E82CA0"/>
    <w:rsid w:val="00E82FAC"/>
    <w:rsid w:val="00E8372B"/>
    <w:rsid w:val="00E837DA"/>
    <w:rsid w:val="00E83DB0"/>
    <w:rsid w:val="00E83FC9"/>
    <w:rsid w:val="00E84637"/>
    <w:rsid w:val="00E847A5"/>
    <w:rsid w:val="00E85863"/>
    <w:rsid w:val="00E858D4"/>
    <w:rsid w:val="00E85E95"/>
    <w:rsid w:val="00E85FF8"/>
    <w:rsid w:val="00E860F7"/>
    <w:rsid w:val="00E863BC"/>
    <w:rsid w:val="00E8727E"/>
    <w:rsid w:val="00E87556"/>
    <w:rsid w:val="00E87673"/>
    <w:rsid w:val="00E87690"/>
    <w:rsid w:val="00E879E3"/>
    <w:rsid w:val="00E9190A"/>
    <w:rsid w:val="00E91E14"/>
    <w:rsid w:val="00E91ED4"/>
    <w:rsid w:val="00E9274E"/>
    <w:rsid w:val="00E92A14"/>
    <w:rsid w:val="00E93056"/>
    <w:rsid w:val="00E930B9"/>
    <w:rsid w:val="00E936E0"/>
    <w:rsid w:val="00E93D31"/>
    <w:rsid w:val="00E93E4D"/>
    <w:rsid w:val="00E941E5"/>
    <w:rsid w:val="00E94200"/>
    <w:rsid w:val="00E9477A"/>
    <w:rsid w:val="00E94BD4"/>
    <w:rsid w:val="00E94C84"/>
    <w:rsid w:val="00E94D5C"/>
    <w:rsid w:val="00E9577E"/>
    <w:rsid w:val="00E95989"/>
    <w:rsid w:val="00E95EF4"/>
    <w:rsid w:val="00E9628E"/>
    <w:rsid w:val="00E97418"/>
    <w:rsid w:val="00E97FF6"/>
    <w:rsid w:val="00EA062E"/>
    <w:rsid w:val="00EA06CC"/>
    <w:rsid w:val="00EA08A4"/>
    <w:rsid w:val="00EA0CA3"/>
    <w:rsid w:val="00EA1760"/>
    <w:rsid w:val="00EA19B9"/>
    <w:rsid w:val="00EA1CFA"/>
    <w:rsid w:val="00EA2561"/>
    <w:rsid w:val="00EA2C7B"/>
    <w:rsid w:val="00EA2D07"/>
    <w:rsid w:val="00EA2EA1"/>
    <w:rsid w:val="00EA349A"/>
    <w:rsid w:val="00EA3919"/>
    <w:rsid w:val="00EA3F7A"/>
    <w:rsid w:val="00EA40F0"/>
    <w:rsid w:val="00EA4343"/>
    <w:rsid w:val="00EA482A"/>
    <w:rsid w:val="00EA52E2"/>
    <w:rsid w:val="00EA5452"/>
    <w:rsid w:val="00EA55D9"/>
    <w:rsid w:val="00EA595A"/>
    <w:rsid w:val="00EA6A55"/>
    <w:rsid w:val="00EA6BF2"/>
    <w:rsid w:val="00EB0234"/>
    <w:rsid w:val="00EB02AF"/>
    <w:rsid w:val="00EB0763"/>
    <w:rsid w:val="00EB0BC7"/>
    <w:rsid w:val="00EB1564"/>
    <w:rsid w:val="00EB1BF3"/>
    <w:rsid w:val="00EB1CB0"/>
    <w:rsid w:val="00EB1D03"/>
    <w:rsid w:val="00EB1EA2"/>
    <w:rsid w:val="00EB20EE"/>
    <w:rsid w:val="00EB2D64"/>
    <w:rsid w:val="00EB3005"/>
    <w:rsid w:val="00EB47FA"/>
    <w:rsid w:val="00EB5068"/>
    <w:rsid w:val="00EB5151"/>
    <w:rsid w:val="00EB5D3A"/>
    <w:rsid w:val="00EB66F9"/>
    <w:rsid w:val="00EB6868"/>
    <w:rsid w:val="00EB6F21"/>
    <w:rsid w:val="00EB7779"/>
    <w:rsid w:val="00EC0170"/>
    <w:rsid w:val="00EC0517"/>
    <w:rsid w:val="00EC0CA7"/>
    <w:rsid w:val="00EC0E74"/>
    <w:rsid w:val="00EC12F3"/>
    <w:rsid w:val="00EC1679"/>
    <w:rsid w:val="00EC18E3"/>
    <w:rsid w:val="00EC1FF8"/>
    <w:rsid w:val="00EC2A2E"/>
    <w:rsid w:val="00EC379C"/>
    <w:rsid w:val="00EC38A3"/>
    <w:rsid w:val="00EC3A23"/>
    <w:rsid w:val="00EC3CFB"/>
    <w:rsid w:val="00EC42F7"/>
    <w:rsid w:val="00EC4B16"/>
    <w:rsid w:val="00EC4E23"/>
    <w:rsid w:val="00EC55D9"/>
    <w:rsid w:val="00EC637E"/>
    <w:rsid w:val="00EC6780"/>
    <w:rsid w:val="00EC6AB8"/>
    <w:rsid w:val="00EC6E8B"/>
    <w:rsid w:val="00EC760F"/>
    <w:rsid w:val="00EC7CC2"/>
    <w:rsid w:val="00EC7F27"/>
    <w:rsid w:val="00ED0092"/>
    <w:rsid w:val="00ED043E"/>
    <w:rsid w:val="00ED0474"/>
    <w:rsid w:val="00ED04FE"/>
    <w:rsid w:val="00ED0B9C"/>
    <w:rsid w:val="00ED104E"/>
    <w:rsid w:val="00ED18E0"/>
    <w:rsid w:val="00ED1B8B"/>
    <w:rsid w:val="00ED2283"/>
    <w:rsid w:val="00ED298F"/>
    <w:rsid w:val="00ED31F6"/>
    <w:rsid w:val="00ED370C"/>
    <w:rsid w:val="00ED3C2E"/>
    <w:rsid w:val="00ED3FDA"/>
    <w:rsid w:val="00ED4113"/>
    <w:rsid w:val="00ED41AB"/>
    <w:rsid w:val="00ED4247"/>
    <w:rsid w:val="00ED42D2"/>
    <w:rsid w:val="00ED4A93"/>
    <w:rsid w:val="00ED4BD4"/>
    <w:rsid w:val="00ED58D0"/>
    <w:rsid w:val="00ED5A60"/>
    <w:rsid w:val="00ED5D1F"/>
    <w:rsid w:val="00ED6363"/>
    <w:rsid w:val="00ED6997"/>
    <w:rsid w:val="00ED69F6"/>
    <w:rsid w:val="00ED6DC4"/>
    <w:rsid w:val="00ED738B"/>
    <w:rsid w:val="00ED73E5"/>
    <w:rsid w:val="00ED7693"/>
    <w:rsid w:val="00ED77F2"/>
    <w:rsid w:val="00EE04E9"/>
    <w:rsid w:val="00EE0E17"/>
    <w:rsid w:val="00EE1646"/>
    <w:rsid w:val="00EE1DBC"/>
    <w:rsid w:val="00EE21D3"/>
    <w:rsid w:val="00EE2A8C"/>
    <w:rsid w:val="00EE3D4D"/>
    <w:rsid w:val="00EE5012"/>
    <w:rsid w:val="00EE67FE"/>
    <w:rsid w:val="00EE716C"/>
    <w:rsid w:val="00EE7172"/>
    <w:rsid w:val="00EE72EF"/>
    <w:rsid w:val="00EE7CA4"/>
    <w:rsid w:val="00EF0162"/>
    <w:rsid w:val="00EF0686"/>
    <w:rsid w:val="00EF0AC3"/>
    <w:rsid w:val="00EF0DFC"/>
    <w:rsid w:val="00EF1924"/>
    <w:rsid w:val="00EF1A1E"/>
    <w:rsid w:val="00EF20C1"/>
    <w:rsid w:val="00EF2BA0"/>
    <w:rsid w:val="00EF352F"/>
    <w:rsid w:val="00EF3684"/>
    <w:rsid w:val="00EF3716"/>
    <w:rsid w:val="00EF3AAD"/>
    <w:rsid w:val="00EF3BEA"/>
    <w:rsid w:val="00EF3CF8"/>
    <w:rsid w:val="00EF401A"/>
    <w:rsid w:val="00EF48C1"/>
    <w:rsid w:val="00EF4E59"/>
    <w:rsid w:val="00EF5BB7"/>
    <w:rsid w:val="00EF60DF"/>
    <w:rsid w:val="00EF61FE"/>
    <w:rsid w:val="00EF636E"/>
    <w:rsid w:val="00EF658C"/>
    <w:rsid w:val="00EF7319"/>
    <w:rsid w:val="00EF7706"/>
    <w:rsid w:val="00EF7AC4"/>
    <w:rsid w:val="00EF7C08"/>
    <w:rsid w:val="00F0048A"/>
    <w:rsid w:val="00F00C3E"/>
    <w:rsid w:val="00F00E9B"/>
    <w:rsid w:val="00F01AFA"/>
    <w:rsid w:val="00F01E1E"/>
    <w:rsid w:val="00F01E84"/>
    <w:rsid w:val="00F02061"/>
    <w:rsid w:val="00F025D8"/>
    <w:rsid w:val="00F029A6"/>
    <w:rsid w:val="00F02ABE"/>
    <w:rsid w:val="00F03173"/>
    <w:rsid w:val="00F040EB"/>
    <w:rsid w:val="00F050FA"/>
    <w:rsid w:val="00F05251"/>
    <w:rsid w:val="00F05902"/>
    <w:rsid w:val="00F05DCE"/>
    <w:rsid w:val="00F05F96"/>
    <w:rsid w:val="00F0651B"/>
    <w:rsid w:val="00F06812"/>
    <w:rsid w:val="00F07313"/>
    <w:rsid w:val="00F07379"/>
    <w:rsid w:val="00F07B9E"/>
    <w:rsid w:val="00F07BA2"/>
    <w:rsid w:val="00F106BB"/>
    <w:rsid w:val="00F109D9"/>
    <w:rsid w:val="00F10A10"/>
    <w:rsid w:val="00F113BD"/>
    <w:rsid w:val="00F11BBC"/>
    <w:rsid w:val="00F12956"/>
    <w:rsid w:val="00F12A83"/>
    <w:rsid w:val="00F12B47"/>
    <w:rsid w:val="00F15A22"/>
    <w:rsid w:val="00F1623D"/>
    <w:rsid w:val="00F167D1"/>
    <w:rsid w:val="00F169B7"/>
    <w:rsid w:val="00F16D62"/>
    <w:rsid w:val="00F173AE"/>
    <w:rsid w:val="00F174E2"/>
    <w:rsid w:val="00F17718"/>
    <w:rsid w:val="00F178A0"/>
    <w:rsid w:val="00F178A4"/>
    <w:rsid w:val="00F20701"/>
    <w:rsid w:val="00F209AD"/>
    <w:rsid w:val="00F20C94"/>
    <w:rsid w:val="00F20CA8"/>
    <w:rsid w:val="00F21076"/>
    <w:rsid w:val="00F21529"/>
    <w:rsid w:val="00F22F1D"/>
    <w:rsid w:val="00F2329C"/>
    <w:rsid w:val="00F232F6"/>
    <w:rsid w:val="00F233FE"/>
    <w:rsid w:val="00F23914"/>
    <w:rsid w:val="00F23D2A"/>
    <w:rsid w:val="00F23FEB"/>
    <w:rsid w:val="00F24000"/>
    <w:rsid w:val="00F24448"/>
    <w:rsid w:val="00F24E30"/>
    <w:rsid w:val="00F24FD8"/>
    <w:rsid w:val="00F254CC"/>
    <w:rsid w:val="00F25ECA"/>
    <w:rsid w:val="00F26382"/>
    <w:rsid w:val="00F263C6"/>
    <w:rsid w:val="00F2680C"/>
    <w:rsid w:val="00F26A93"/>
    <w:rsid w:val="00F26CC7"/>
    <w:rsid w:val="00F26CCF"/>
    <w:rsid w:val="00F27B5E"/>
    <w:rsid w:val="00F30053"/>
    <w:rsid w:val="00F30060"/>
    <w:rsid w:val="00F302B9"/>
    <w:rsid w:val="00F30387"/>
    <w:rsid w:val="00F30A49"/>
    <w:rsid w:val="00F30AFC"/>
    <w:rsid w:val="00F30C99"/>
    <w:rsid w:val="00F311C9"/>
    <w:rsid w:val="00F312A4"/>
    <w:rsid w:val="00F314A2"/>
    <w:rsid w:val="00F31A44"/>
    <w:rsid w:val="00F31FC3"/>
    <w:rsid w:val="00F3248D"/>
    <w:rsid w:val="00F32C21"/>
    <w:rsid w:val="00F333C8"/>
    <w:rsid w:val="00F34DF6"/>
    <w:rsid w:val="00F3501C"/>
    <w:rsid w:val="00F35035"/>
    <w:rsid w:val="00F35BB4"/>
    <w:rsid w:val="00F3627D"/>
    <w:rsid w:val="00F3664F"/>
    <w:rsid w:val="00F36701"/>
    <w:rsid w:val="00F369AE"/>
    <w:rsid w:val="00F37035"/>
    <w:rsid w:val="00F37D22"/>
    <w:rsid w:val="00F40F83"/>
    <w:rsid w:val="00F414AA"/>
    <w:rsid w:val="00F41BE0"/>
    <w:rsid w:val="00F4203E"/>
    <w:rsid w:val="00F42128"/>
    <w:rsid w:val="00F4236D"/>
    <w:rsid w:val="00F42444"/>
    <w:rsid w:val="00F4392C"/>
    <w:rsid w:val="00F43E3E"/>
    <w:rsid w:val="00F44028"/>
    <w:rsid w:val="00F44205"/>
    <w:rsid w:val="00F4483B"/>
    <w:rsid w:val="00F44C67"/>
    <w:rsid w:val="00F454AA"/>
    <w:rsid w:val="00F455FB"/>
    <w:rsid w:val="00F45773"/>
    <w:rsid w:val="00F459F1"/>
    <w:rsid w:val="00F46689"/>
    <w:rsid w:val="00F46950"/>
    <w:rsid w:val="00F46FB3"/>
    <w:rsid w:val="00F472C8"/>
    <w:rsid w:val="00F47EE6"/>
    <w:rsid w:val="00F5090A"/>
    <w:rsid w:val="00F50992"/>
    <w:rsid w:val="00F50F4A"/>
    <w:rsid w:val="00F5133E"/>
    <w:rsid w:val="00F51A62"/>
    <w:rsid w:val="00F51BD1"/>
    <w:rsid w:val="00F527F3"/>
    <w:rsid w:val="00F52FF5"/>
    <w:rsid w:val="00F5333F"/>
    <w:rsid w:val="00F5347E"/>
    <w:rsid w:val="00F53498"/>
    <w:rsid w:val="00F5357A"/>
    <w:rsid w:val="00F544EA"/>
    <w:rsid w:val="00F54C59"/>
    <w:rsid w:val="00F5515F"/>
    <w:rsid w:val="00F552CF"/>
    <w:rsid w:val="00F554AF"/>
    <w:rsid w:val="00F56026"/>
    <w:rsid w:val="00F56405"/>
    <w:rsid w:val="00F56B97"/>
    <w:rsid w:val="00F5796C"/>
    <w:rsid w:val="00F57A33"/>
    <w:rsid w:val="00F601E1"/>
    <w:rsid w:val="00F60552"/>
    <w:rsid w:val="00F61AD4"/>
    <w:rsid w:val="00F61B84"/>
    <w:rsid w:val="00F61E07"/>
    <w:rsid w:val="00F61E5C"/>
    <w:rsid w:val="00F61EC4"/>
    <w:rsid w:val="00F62872"/>
    <w:rsid w:val="00F640D8"/>
    <w:rsid w:val="00F64572"/>
    <w:rsid w:val="00F646AD"/>
    <w:rsid w:val="00F647B3"/>
    <w:rsid w:val="00F64B44"/>
    <w:rsid w:val="00F64E63"/>
    <w:rsid w:val="00F654F1"/>
    <w:rsid w:val="00F65B80"/>
    <w:rsid w:val="00F66AD1"/>
    <w:rsid w:val="00F66B0F"/>
    <w:rsid w:val="00F66C28"/>
    <w:rsid w:val="00F66CD1"/>
    <w:rsid w:val="00F6764A"/>
    <w:rsid w:val="00F67748"/>
    <w:rsid w:val="00F7050C"/>
    <w:rsid w:val="00F706FF"/>
    <w:rsid w:val="00F708B6"/>
    <w:rsid w:val="00F70F74"/>
    <w:rsid w:val="00F71982"/>
    <w:rsid w:val="00F71A89"/>
    <w:rsid w:val="00F72776"/>
    <w:rsid w:val="00F728EE"/>
    <w:rsid w:val="00F737FB"/>
    <w:rsid w:val="00F74379"/>
    <w:rsid w:val="00F74402"/>
    <w:rsid w:val="00F74462"/>
    <w:rsid w:val="00F74740"/>
    <w:rsid w:val="00F7487D"/>
    <w:rsid w:val="00F74B5C"/>
    <w:rsid w:val="00F74B6F"/>
    <w:rsid w:val="00F76295"/>
    <w:rsid w:val="00F76311"/>
    <w:rsid w:val="00F76551"/>
    <w:rsid w:val="00F76ACF"/>
    <w:rsid w:val="00F7721F"/>
    <w:rsid w:val="00F77ABA"/>
    <w:rsid w:val="00F77E1E"/>
    <w:rsid w:val="00F806C1"/>
    <w:rsid w:val="00F80953"/>
    <w:rsid w:val="00F80CF5"/>
    <w:rsid w:val="00F814EA"/>
    <w:rsid w:val="00F81507"/>
    <w:rsid w:val="00F81DB3"/>
    <w:rsid w:val="00F81FA7"/>
    <w:rsid w:val="00F82394"/>
    <w:rsid w:val="00F82A78"/>
    <w:rsid w:val="00F83E2F"/>
    <w:rsid w:val="00F83EB1"/>
    <w:rsid w:val="00F859FD"/>
    <w:rsid w:val="00F86AD2"/>
    <w:rsid w:val="00F86EF9"/>
    <w:rsid w:val="00F870DB"/>
    <w:rsid w:val="00F877E1"/>
    <w:rsid w:val="00F87B03"/>
    <w:rsid w:val="00F90046"/>
    <w:rsid w:val="00F90146"/>
    <w:rsid w:val="00F9042E"/>
    <w:rsid w:val="00F907C1"/>
    <w:rsid w:val="00F90DEF"/>
    <w:rsid w:val="00F91C68"/>
    <w:rsid w:val="00F91DAC"/>
    <w:rsid w:val="00F92095"/>
    <w:rsid w:val="00F921D7"/>
    <w:rsid w:val="00F9264F"/>
    <w:rsid w:val="00F92A57"/>
    <w:rsid w:val="00F92A8B"/>
    <w:rsid w:val="00F930BA"/>
    <w:rsid w:val="00F933DE"/>
    <w:rsid w:val="00F93C1C"/>
    <w:rsid w:val="00F945B4"/>
    <w:rsid w:val="00F94AB5"/>
    <w:rsid w:val="00F94BC2"/>
    <w:rsid w:val="00F94CD0"/>
    <w:rsid w:val="00F94E1E"/>
    <w:rsid w:val="00F94E85"/>
    <w:rsid w:val="00F94F51"/>
    <w:rsid w:val="00F94F8C"/>
    <w:rsid w:val="00F9504C"/>
    <w:rsid w:val="00F953EF"/>
    <w:rsid w:val="00F95603"/>
    <w:rsid w:val="00F9575B"/>
    <w:rsid w:val="00F95DA0"/>
    <w:rsid w:val="00F95FB2"/>
    <w:rsid w:val="00F96636"/>
    <w:rsid w:val="00F96847"/>
    <w:rsid w:val="00F97A9A"/>
    <w:rsid w:val="00FA016B"/>
    <w:rsid w:val="00FA0A14"/>
    <w:rsid w:val="00FA0A61"/>
    <w:rsid w:val="00FA0EE5"/>
    <w:rsid w:val="00FA0FCF"/>
    <w:rsid w:val="00FA184E"/>
    <w:rsid w:val="00FA1C74"/>
    <w:rsid w:val="00FA21AF"/>
    <w:rsid w:val="00FA2532"/>
    <w:rsid w:val="00FA2591"/>
    <w:rsid w:val="00FA2805"/>
    <w:rsid w:val="00FA31AA"/>
    <w:rsid w:val="00FA3846"/>
    <w:rsid w:val="00FA4287"/>
    <w:rsid w:val="00FA4941"/>
    <w:rsid w:val="00FA4BBA"/>
    <w:rsid w:val="00FA5D0A"/>
    <w:rsid w:val="00FA7C4D"/>
    <w:rsid w:val="00FA7D95"/>
    <w:rsid w:val="00FA7DB3"/>
    <w:rsid w:val="00FA7F57"/>
    <w:rsid w:val="00FB06CC"/>
    <w:rsid w:val="00FB0A50"/>
    <w:rsid w:val="00FB0A6C"/>
    <w:rsid w:val="00FB0DAF"/>
    <w:rsid w:val="00FB1536"/>
    <w:rsid w:val="00FB20DB"/>
    <w:rsid w:val="00FB2A6C"/>
    <w:rsid w:val="00FB3C23"/>
    <w:rsid w:val="00FB4ACE"/>
    <w:rsid w:val="00FB4AD9"/>
    <w:rsid w:val="00FB4CEF"/>
    <w:rsid w:val="00FB4DA9"/>
    <w:rsid w:val="00FB502F"/>
    <w:rsid w:val="00FB51D9"/>
    <w:rsid w:val="00FB5339"/>
    <w:rsid w:val="00FB55FB"/>
    <w:rsid w:val="00FB5630"/>
    <w:rsid w:val="00FB5D32"/>
    <w:rsid w:val="00FB62A0"/>
    <w:rsid w:val="00FB7102"/>
    <w:rsid w:val="00FB75DF"/>
    <w:rsid w:val="00FB7D4E"/>
    <w:rsid w:val="00FC012A"/>
    <w:rsid w:val="00FC08A7"/>
    <w:rsid w:val="00FC09CB"/>
    <w:rsid w:val="00FC0DD8"/>
    <w:rsid w:val="00FC1873"/>
    <w:rsid w:val="00FC2281"/>
    <w:rsid w:val="00FC2480"/>
    <w:rsid w:val="00FC25E9"/>
    <w:rsid w:val="00FC2A99"/>
    <w:rsid w:val="00FC2C14"/>
    <w:rsid w:val="00FC301D"/>
    <w:rsid w:val="00FC314C"/>
    <w:rsid w:val="00FC315A"/>
    <w:rsid w:val="00FC331B"/>
    <w:rsid w:val="00FC3459"/>
    <w:rsid w:val="00FC3544"/>
    <w:rsid w:val="00FC479D"/>
    <w:rsid w:val="00FC4C65"/>
    <w:rsid w:val="00FC50BC"/>
    <w:rsid w:val="00FC563F"/>
    <w:rsid w:val="00FC564C"/>
    <w:rsid w:val="00FC5772"/>
    <w:rsid w:val="00FC5AA4"/>
    <w:rsid w:val="00FC6602"/>
    <w:rsid w:val="00FC6C41"/>
    <w:rsid w:val="00FC6CBA"/>
    <w:rsid w:val="00FC72EF"/>
    <w:rsid w:val="00FC76A2"/>
    <w:rsid w:val="00FC7765"/>
    <w:rsid w:val="00FD031A"/>
    <w:rsid w:val="00FD0496"/>
    <w:rsid w:val="00FD05B2"/>
    <w:rsid w:val="00FD0614"/>
    <w:rsid w:val="00FD0E2A"/>
    <w:rsid w:val="00FD1862"/>
    <w:rsid w:val="00FD2BB9"/>
    <w:rsid w:val="00FD3C57"/>
    <w:rsid w:val="00FD40E9"/>
    <w:rsid w:val="00FD4239"/>
    <w:rsid w:val="00FD49B1"/>
    <w:rsid w:val="00FD51E4"/>
    <w:rsid w:val="00FD530D"/>
    <w:rsid w:val="00FD557A"/>
    <w:rsid w:val="00FD56AB"/>
    <w:rsid w:val="00FD5819"/>
    <w:rsid w:val="00FD5CED"/>
    <w:rsid w:val="00FD5E21"/>
    <w:rsid w:val="00FD60CB"/>
    <w:rsid w:val="00FD649F"/>
    <w:rsid w:val="00FD6599"/>
    <w:rsid w:val="00FD6640"/>
    <w:rsid w:val="00FD6968"/>
    <w:rsid w:val="00FD6A2C"/>
    <w:rsid w:val="00FD70EB"/>
    <w:rsid w:val="00FD7777"/>
    <w:rsid w:val="00FD77DE"/>
    <w:rsid w:val="00FE03F9"/>
    <w:rsid w:val="00FE0759"/>
    <w:rsid w:val="00FE096D"/>
    <w:rsid w:val="00FE0D99"/>
    <w:rsid w:val="00FE13FD"/>
    <w:rsid w:val="00FE14A3"/>
    <w:rsid w:val="00FE27B2"/>
    <w:rsid w:val="00FE2C25"/>
    <w:rsid w:val="00FE3110"/>
    <w:rsid w:val="00FE36D3"/>
    <w:rsid w:val="00FE44DB"/>
    <w:rsid w:val="00FE5187"/>
    <w:rsid w:val="00FE54D3"/>
    <w:rsid w:val="00FE568D"/>
    <w:rsid w:val="00FE5C83"/>
    <w:rsid w:val="00FE5DE3"/>
    <w:rsid w:val="00FE65E4"/>
    <w:rsid w:val="00FE692E"/>
    <w:rsid w:val="00FE6AEB"/>
    <w:rsid w:val="00FE78A8"/>
    <w:rsid w:val="00FE7ABB"/>
    <w:rsid w:val="00FE7CBD"/>
    <w:rsid w:val="00FE7D67"/>
    <w:rsid w:val="00FF04E7"/>
    <w:rsid w:val="00FF1E3F"/>
    <w:rsid w:val="00FF2C4C"/>
    <w:rsid w:val="00FF3211"/>
    <w:rsid w:val="00FF330F"/>
    <w:rsid w:val="00FF33DD"/>
    <w:rsid w:val="00FF3957"/>
    <w:rsid w:val="00FF4768"/>
    <w:rsid w:val="00FF4BD1"/>
    <w:rsid w:val="00FF536D"/>
    <w:rsid w:val="00FF58A7"/>
    <w:rsid w:val="00FF5E07"/>
    <w:rsid w:val="00FF5E40"/>
    <w:rsid w:val="00FF5EC1"/>
    <w:rsid w:val="00FF6386"/>
    <w:rsid w:val="00FF66C8"/>
    <w:rsid w:val="00FF6B92"/>
    <w:rsid w:val="00FF6DCB"/>
    <w:rsid w:val="00FF7155"/>
    <w:rsid w:val="00FF7D52"/>
    <w:rsid w:val="00FF7D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1FEFD36-7E76-4CAF-BE9F-3D38AB9DC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link w:val="10"/>
    <w:qFormat/>
    <w:rsid w:val="00FA4BBA"/>
    <w:pPr>
      <w:ind w:left="567" w:firstLine="567"/>
      <w:outlineLvl w:val="0"/>
    </w:pPr>
    <w:rPr>
      <w:kern w:val="0"/>
      <w:lang w:val="zh-TW"/>
    </w:rPr>
  </w:style>
  <w:style w:type="paragraph" w:styleId="2">
    <w:name w:val="heading 2"/>
    <w:basedOn w:val="a"/>
    <w:link w:val="20"/>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link w:val="30"/>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link w:val="40"/>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link w:val="50"/>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link w:val="60"/>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link w:val="70"/>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link w:val="80"/>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1"/>
    <w:rsid w:val="00883AF5"/>
    <w:pPr>
      <w:tabs>
        <w:tab w:val="center" w:pos="4153"/>
        <w:tab w:val="right" w:pos="8306"/>
      </w:tabs>
      <w:snapToGrid w:val="0"/>
      <w:spacing w:line="480" w:lineRule="exact"/>
    </w:pPr>
    <w:rPr>
      <w:rFonts w:ascii="Times New Roman"/>
      <w:snapToGrid/>
      <w:sz w:val="20"/>
    </w:rPr>
  </w:style>
  <w:style w:type="character" w:customStyle="1" w:styleId="11">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qFormat/>
    <w:rPr>
      <w:sz w:val="28"/>
    </w:rPr>
  </w:style>
  <w:style w:type="paragraph" w:customStyle="1" w:styleId="af">
    <w:name w:val="姓名及分機"/>
    <w:basedOn w:val="a"/>
    <w:link w:val="af0"/>
    <w:pPr>
      <w:ind w:leftChars="0" w:left="0" w:firstLineChars="0" w:firstLine="0"/>
      <w:jc w:val="right"/>
    </w:pPr>
    <w:rPr>
      <w:sz w:val="24"/>
    </w:rPr>
  </w:style>
  <w:style w:type="paragraph" w:customStyle="1" w:styleId="af1">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a"/>
    <w:link w:val="201"/>
    <w:rsid w:val="00FA4BBA"/>
    <w:pPr>
      <w:spacing w:line="400" w:lineRule="exact"/>
      <w:ind w:leftChars="0" w:left="0" w:firstLineChars="0" w:firstLine="0"/>
      <w:jc w:val="left"/>
    </w:pPr>
    <w:rPr>
      <w:sz w:val="24"/>
    </w:rPr>
  </w:style>
  <w:style w:type="paragraph" w:styleId="af2">
    <w:name w:val="header"/>
    <w:basedOn w:val="a"/>
    <w:link w:val="af3"/>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2">
    <w:name w:val="toc 1"/>
    <w:basedOn w:val="a"/>
    <w:next w:val="a"/>
    <w:autoRedefine/>
    <w:uiPriority w:val="39"/>
    <w:rsid w:val="000377C4"/>
    <w:pPr>
      <w:tabs>
        <w:tab w:val="right" w:leader="hyphen" w:pos="8651"/>
      </w:tabs>
      <w:ind w:leftChars="0" w:left="487" w:rightChars="104" w:right="295" w:hangingChars="200" w:hanging="487"/>
    </w:pPr>
    <w:rPr>
      <w:sz w:val="24"/>
      <w:szCs w:val="24"/>
    </w:rPr>
  </w:style>
  <w:style w:type="paragraph" w:styleId="23">
    <w:name w:val="toc 2"/>
    <w:basedOn w:val="a"/>
    <w:next w:val="a"/>
    <w:autoRedefine/>
    <w:uiPriority w:val="39"/>
    <w:rsid w:val="00207D7A"/>
    <w:pPr>
      <w:tabs>
        <w:tab w:val="right" w:leader="hyphen" w:pos="8490"/>
      </w:tabs>
      <w:ind w:leftChars="0" w:rightChars="150" w:right="150" w:hangingChars="200" w:hanging="200"/>
    </w:pPr>
    <w:rPr>
      <w:sz w:val="24"/>
    </w:rPr>
  </w:style>
  <w:style w:type="paragraph" w:styleId="31">
    <w:name w:val="toc 3"/>
    <w:basedOn w:val="a"/>
    <w:next w:val="a"/>
    <w:autoRedefine/>
    <w:semiHidden/>
    <w:rsid w:val="004045E3"/>
    <w:pPr>
      <w:spacing w:line="480" w:lineRule="exact"/>
      <w:ind w:leftChars="400" w:left="960"/>
    </w:pPr>
    <w:rPr>
      <w:rFonts w:ascii="Times New Roman"/>
      <w:snapToGrid/>
    </w:rPr>
  </w:style>
  <w:style w:type="paragraph" w:styleId="41">
    <w:name w:val="toc 4"/>
    <w:basedOn w:val="a"/>
    <w:next w:val="a"/>
    <w:autoRedefine/>
    <w:semiHidden/>
    <w:rsid w:val="004045E3"/>
    <w:pPr>
      <w:spacing w:line="480" w:lineRule="exact"/>
      <w:ind w:leftChars="600" w:left="1440"/>
    </w:pPr>
    <w:rPr>
      <w:rFonts w:ascii="Times New Roman"/>
      <w:snapToGrid/>
    </w:rPr>
  </w:style>
  <w:style w:type="paragraph" w:styleId="51">
    <w:name w:val="toc 5"/>
    <w:basedOn w:val="a"/>
    <w:next w:val="a"/>
    <w:autoRedefine/>
    <w:semiHidden/>
    <w:rsid w:val="004045E3"/>
    <w:pPr>
      <w:spacing w:line="480" w:lineRule="exact"/>
      <w:ind w:leftChars="800" w:left="1920"/>
    </w:pPr>
    <w:rPr>
      <w:rFonts w:ascii="Times New Roman"/>
      <w:snapToGrid/>
    </w:rPr>
  </w:style>
  <w:style w:type="paragraph" w:styleId="61">
    <w:name w:val="toc 6"/>
    <w:basedOn w:val="a"/>
    <w:next w:val="a"/>
    <w:autoRedefine/>
    <w:semiHidden/>
    <w:rsid w:val="004045E3"/>
    <w:pPr>
      <w:spacing w:line="480" w:lineRule="exact"/>
      <w:ind w:leftChars="1000" w:left="2400"/>
    </w:pPr>
    <w:rPr>
      <w:rFonts w:ascii="Times New Roman"/>
      <w:snapToGrid/>
    </w:rPr>
  </w:style>
  <w:style w:type="paragraph" w:styleId="71">
    <w:name w:val="toc 7"/>
    <w:basedOn w:val="a"/>
    <w:next w:val="a"/>
    <w:autoRedefine/>
    <w:semiHidden/>
    <w:rsid w:val="004045E3"/>
    <w:pPr>
      <w:spacing w:line="480" w:lineRule="exact"/>
      <w:ind w:leftChars="1200" w:left="2880"/>
    </w:pPr>
    <w:rPr>
      <w:rFonts w:ascii="Times New Roman"/>
      <w:snapToGrid/>
    </w:rPr>
  </w:style>
  <w:style w:type="paragraph" w:styleId="81">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4">
    <w:name w:val="footnote text"/>
    <w:basedOn w:val="a"/>
    <w:link w:val="af5"/>
    <w:rsid w:val="009F1105"/>
    <w:pPr>
      <w:snapToGrid w:val="0"/>
      <w:jc w:val="left"/>
    </w:pPr>
    <w:rPr>
      <w:sz w:val="20"/>
      <w:szCs w:val="20"/>
    </w:rPr>
  </w:style>
  <w:style w:type="character" w:styleId="af6">
    <w:name w:val="footnote reference"/>
    <w:aliases w:val="FR,Ref,de nota al pie,註腳內容,Error-Fußnotenzeichen5,Error-Fußnotenzeichen6,Error-Fußnotenzeichen3,Error-Fusnotßnotenzeichen5,Error-Fußnotenzeic"/>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2">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qFormat/>
    <w:rsid w:val="00A40235"/>
    <w:rPr>
      <w:rFonts w:ascii="標楷體" w:eastAsia="標楷體"/>
      <w:snapToGrid w:val="0"/>
      <w:kern w:val="2"/>
      <w:sz w:val="24"/>
      <w:szCs w:val="28"/>
      <w:lang w:val="en-US" w:eastAsia="zh-TW" w:bidi="ar-SA"/>
    </w:rPr>
  </w:style>
  <w:style w:type="paragraph" w:styleId="af8">
    <w:name w:val="Plain Text"/>
    <w:basedOn w:val="a"/>
    <w:link w:val="af9"/>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a">
    <w:name w:val="Strong"/>
    <w:uiPriority w:val="22"/>
    <w:qFormat/>
    <w:rsid w:val="004E0807"/>
    <w:rPr>
      <w:b/>
      <w:bCs/>
    </w:rPr>
  </w:style>
  <w:style w:type="paragraph" w:customStyle="1" w:styleId="afb">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c">
    <w:name w:val="Body Text"/>
    <w:basedOn w:val="a"/>
    <w:link w:val="afd"/>
    <w:rsid w:val="00435AE0"/>
    <w:pPr>
      <w:spacing w:after="120"/>
    </w:pPr>
  </w:style>
  <w:style w:type="paragraph" w:customStyle="1" w:styleId="afe">
    <w:name w:val="(一)下內文"/>
    <w:basedOn w:val="a4"/>
    <w:rsid w:val="000377C4"/>
    <w:pPr>
      <w:adjustRightInd w:val="0"/>
      <w:ind w:leftChars="300" w:firstLineChars="0" w:firstLine="0"/>
    </w:pPr>
  </w:style>
  <w:style w:type="paragraph" w:customStyle="1" w:styleId="aff">
    <w:name w:val="結論"/>
    <w:basedOn w:val="afe"/>
    <w:rsid w:val="000377C4"/>
    <w:pPr>
      <w:adjustRightInd/>
      <w:ind w:leftChars="200" w:left="200"/>
    </w:pPr>
  </w:style>
  <w:style w:type="paragraph" w:customStyle="1" w:styleId="aff0">
    <w:name w:val="報告名稱"/>
    <w:basedOn w:val="a"/>
    <w:rsid w:val="000377C4"/>
    <w:pPr>
      <w:adjustRightInd w:val="0"/>
      <w:ind w:leftChars="0" w:left="0" w:firstLineChars="0" w:firstLine="0"/>
    </w:pPr>
    <w:rPr>
      <w:b/>
      <w:sz w:val="36"/>
    </w:rPr>
  </w:style>
  <w:style w:type="table" w:styleId="aff1">
    <w:name w:val="Table Grid"/>
    <w:basedOn w:val="a1"/>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link w:val="HTML0"/>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2">
    <w:name w:val="Balloon Text"/>
    <w:basedOn w:val="a"/>
    <w:link w:val="aff3"/>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4">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5">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6">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7">
    <w:name w:val="(一)"/>
    <w:basedOn w:val="a"/>
    <w:rsid w:val="000377C4"/>
    <w:pPr>
      <w:spacing w:line="240" w:lineRule="auto"/>
      <w:ind w:leftChars="0" w:left="568" w:firstLineChars="0" w:hanging="284"/>
    </w:pPr>
    <w:rPr>
      <w:rFonts w:ascii="Times New Roman"/>
      <w:snapToGrid/>
      <w:szCs w:val="20"/>
    </w:rPr>
  </w:style>
  <w:style w:type="paragraph" w:customStyle="1" w:styleId="aff8">
    <w:name w:val="一、說明（首行縮排）"/>
    <w:basedOn w:val="af8"/>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9">
    <w:name w:val="第二層"/>
    <w:basedOn w:val="af8"/>
    <w:rsid w:val="000377C4"/>
    <w:pPr>
      <w:spacing w:line="500" w:lineRule="exact"/>
      <w:ind w:left="559" w:hangingChars="200" w:hanging="559"/>
      <w:jc w:val="both"/>
    </w:pPr>
    <w:rPr>
      <w:rFonts w:ascii="新細明體" w:eastAsia="標楷體"/>
      <w:b/>
      <w:bCs/>
      <w:sz w:val="28"/>
      <w:szCs w:val="24"/>
    </w:rPr>
  </w:style>
  <w:style w:type="paragraph" w:customStyle="1" w:styleId="affa">
    <w:name w:val="第一層"/>
    <w:basedOn w:val="af8"/>
    <w:rsid w:val="000377C4"/>
    <w:pPr>
      <w:ind w:leftChars="550" w:left="1537"/>
      <w:jc w:val="both"/>
    </w:pPr>
    <w:rPr>
      <w:rFonts w:ascii="新細明體" w:eastAsia="標楷體"/>
      <w:b/>
      <w:bCs/>
      <w:sz w:val="32"/>
      <w:szCs w:val="24"/>
    </w:rPr>
  </w:style>
  <w:style w:type="paragraph" w:customStyle="1" w:styleId="13">
    <w:name w:val="目錄1"/>
    <w:basedOn w:val="12"/>
    <w:rsid w:val="000377C4"/>
    <w:pPr>
      <w:tabs>
        <w:tab w:val="right" w:leader="hyphen" w:pos="8490"/>
      </w:tabs>
      <w:ind w:rightChars="100" w:right="283"/>
      <w:jc w:val="right"/>
    </w:pPr>
    <w:rPr>
      <w:noProof/>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link w:val="26"/>
    <w:rsid w:val="000377C4"/>
    <w:pPr>
      <w:autoSpaceDE w:val="0"/>
      <w:autoSpaceDN w:val="0"/>
      <w:adjustRightInd w:val="0"/>
      <w:spacing w:line="240" w:lineRule="auto"/>
      <w:ind w:leftChars="0" w:left="0" w:firstLineChars="0" w:firstLine="0"/>
    </w:pPr>
    <w:rPr>
      <w:snapToGrid/>
      <w:sz w:val="24"/>
      <w:szCs w:val="20"/>
    </w:rPr>
  </w:style>
  <w:style w:type="paragraph" w:styleId="affb">
    <w:name w:val="Body Text Indent"/>
    <w:basedOn w:val="a"/>
    <w:link w:val="affc"/>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d">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1">
    <w:name w:val="表格內文(20行高) 字元"/>
    <w:link w:val="20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e">
    <w:name w:val="Emphasis"/>
    <w:uiPriority w:val="20"/>
    <w:qFormat/>
    <w:rsid w:val="000377C4"/>
    <w:rPr>
      <w:b w:val="0"/>
      <w:bCs w:val="0"/>
      <w:i w:val="0"/>
      <w:iCs w:val="0"/>
      <w:color w:val="CC0033"/>
    </w:rPr>
  </w:style>
  <w:style w:type="paragraph" w:styleId="afff">
    <w:name w:val="Date"/>
    <w:basedOn w:val="a"/>
    <w:next w:val="a"/>
    <w:link w:val="afff0"/>
    <w:rsid w:val="000377C4"/>
    <w:pPr>
      <w:spacing w:line="240" w:lineRule="auto"/>
      <w:ind w:leftChars="0" w:left="0" w:firstLineChars="0" w:firstLine="0"/>
      <w:jc w:val="right"/>
    </w:pPr>
    <w:rPr>
      <w:rFonts w:ascii="Times New Roman"/>
      <w:b/>
      <w:bCs/>
      <w:snapToGrid/>
      <w:sz w:val="36"/>
      <w:szCs w:val="24"/>
    </w:rPr>
  </w:style>
  <w:style w:type="paragraph" w:customStyle="1" w:styleId="afff1">
    <w:name w:val="一"/>
    <w:basedOn w:val="a"/>
    <w:rsid w:val="00EC0CA7"/>
    <w:pPr>
      <w:spacing w:line="240" w:lineRule="auto"/>
      <w:ind w:leftChars="0" w:left="0" w:firstLineChars="0" w:firstLine="0"/>
      <w:jc w:val="left"/>
    </w:pPr>
    <w:rPr>
      <w:rFonts w:hAnsi="標楷體"/>
      <w:snapToGrid/>
      <w:sz w:val="32"/>
      <w:szCs w:val="32"/>
    </w:rPr>
  </w:style>
  <w:style w:type="character" w:customStyle="1" w:styleId="af5">
    <w:name w:val="註腳文字 字元"/>
    <w:link w:val="af4"/>
    <w:rsid w:val="00F32C21"/>
    <w:rPr>
      <w:rFonts w:ascii="標楷體" w:eastAsia="標楷體"/>
      <w:snapToGrid w:val="0"/>
      <w:kern w:val="2"/>
    </w:rPr>
  </w:style>
  <w:style w:type="paragraph" w:customStyle="1" w:styleId="afff2">
    <w:name w:val=" 字元"/>
    <w:basedOn w:val="a"/>
    <w:semiHidden/>
    <w:rsid w:val="0045379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 字元 字元2 字元 字元 字元"/>
    <w:basedOn w:val="a"/>
    <w:semiHidden/>
    <w:rsid w:val="0037429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8">
    <w:name w:val="(一)(二)(三) 字元2"/>
    <w:rsid w:val="00BC630B"/>
    <w:rPr>
      <w:rFonts w:ascii="標楷體" w:eastAsia="標楷體"/>
      <w:snapToGrid w:val="0"/>
      <w:kern w:val="2"/>
      <w:sz w:val="28"/>
      <w:szCs w:val="28"/>
      <w:lang w:val="en-US" w:eastAsia="zh-TW" w:bidi="ar-SA"/>
    </w:rPr>
  </w:style>
  <w:style w:type="paragraph" w:styleId="afff3">
    <w:name w:val="List Paragraph"/>
    <w:basedOn w:val="a"/>
    <w:uiPriority w:val="34"/>
    <w:qFormat/>
    <w:rsid w:val="002A60A3"/>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15">
    <w:name w:val="清單段落1"/>
    <w:basedOn w:val="a"/>
    <w:rsid w:val="006F0886"/>
    <w:pPr>
      <w:widowControl/>
      <w:suppressAutoHyphens/>
      <w:spacing w:line="240" w:lineRule="auto"/>
      <w:ind w:leftChars="0" w:left="480" w:firstLineChars="0" w:firstLine="0"/>
      <w:jc w:val="left"/>
    </w:pPr>
    <w:rPr>
      <w:rFonts w:ascii="Times New Roman" w:eastAsia="新細明體;PMingLiU"/>
      <w:snapToGrid/>
      <w:spacing w:val="-5"/>
      <w:kern w:val="0"/>
      <w:sz w:val="18"/>
      <w:szCs w:val="20"/>
    </w:rPr>
  </w:style>
  <w:style w:type="character" w:customStyle="1" w:styleId="17">
    <w:name w:val="(一)(二)(三) 字元1"/>
    <w:rsid w:val="0053194E"/>
    <w:rPr>
      <w:rFonts w:ascii="標楷體" w:eastAsia="標楷體"/>
      <w:snapToGrid w:val="0"/>
      <w:kern w:val="2"/>
      <w:sz w:val="28"/>
      <w:szCs w:val="28"/>
      <w:lang w:val="en-US" w:eastAsia="zh-TW" w:bidi="ar-SA"/>
    </w:rPr>
  </w:style>
  <w:style w:type="character" w:customStyle="1" w:styleId="afff0">
    <w:name w:val="日期 字元"/>
    <w:link w:val="afff"/>
    <w:rsid w:val="00FD0614"/>
    <w:rPr>
      <w:rFonts w:eastAsia="標楷體"/>
      <w:b/>
      <w:bCs/>
      <w:kern w:val="2"/>
      <w:sz w:val="36"/>
      <w:szCs w:val="24"/>
    </w:rPr>
  </w:style>
  <w:style w:type="character" w:customStyle="1" w:styleId="afd">
    <w:name w:val="本文 字元"/>
    <w:link w:val="afc"/>
    <w:rsid w:val="00FD0614"/>
    <w:rPr>
      <w:rFonts w:ascii="標楷體" w:eastAsia="標楷體"/>
      <w:snapToGrid w:val="0"/>
      <w:kern w:val="2"/>
      <w:sz w:val="28"/>
      <w:szCs w:val="28"/>
    </w:rPr>
  </w:style>
  <w:style w:type="character" w:customStyle="1" w:styleId="highlight2">
    <w:name w:val="highlight2"/>
    <w:rsid w:val="00B13E9D"/>
  </w:style>
  <w:style w:type="character" w:customStyle="1" w:styleId="af0">
    <w:name w:val="姓名及分機 字元"/>
    <w:link w:val="af"/>
    <w:rsid w:val="00EC18E3"/>
    <w:rPr>
      <w:rFonts w:ascii="標楷體" w:eastAsia="標楷體"/>
      <w:snapToGrid w:val="0"/>
      <w:kern w:val="2"/>
      <w:sz w:val="24"/>
      <w:szCs w:val="28"/>
    </w:rPr>
  </w:style>
  <w:style w:type="paragraph" w:customStyle="1" w:styleId="Standard">
    <w:name w:val="Standard"/>
    <w:rsid w:val="00485EC3"/>
    <w:pPr>
      <w:widowControl w:val="0"/>
      <w:suppressAutoHyphens/>
      <w:autoSpaceDN w:val="0"/>
      <w:textAlignment w:val="baseline"/>
    </w:pPr>
    <w:rPr>
      <w:rFonts w:eastAsia="新細明體, PMingLiU"/>
      <w:kern w:val="3"/>
      <w:sz w:val="24"/>
      <w:szCs w:val="24"/>
    </w:rPr>
  </w:style>
  <w:style w:type="character" w:customStyle="1" w:styleId="af3">
    <w:name w:val="頁首 字元"/>
    <w:link w:val="af2"/>
    <w:rsid w:val="008C53FA"/>
    <w:rPr>
      <w:rFonts w:eastAsia="標楷體"/>
      <w:kern w:val="2"/>
      <w:szCs w:val="28"/>
    </w:rPr>
  </w:style>
  <w:style w:type="character" w:customStyle="1" w:styleId="10">
    <w:name w:val="標題 1 字元"/>
    <w:link w:val="1"/>
    <w:rsid w:val="008C53FA"/>
    <w:rPr>
      <w:rFonts w:ascii="標楷體" w:eastAsia="標楷體"/>
      <w:snapToGrid w:val="0"/>
      <w:sz w:val="28"/>
      <w:szCs w:val="28"/>
      <w:lang w:val="zh-TW"/>
    </w:rPr>
  </w:style>
  <w:style w:type="character" w:customStyle="1" w:styleId="20">
    <w:name w:val="標題 2 字元"/>
    <w:link w:val="2"/>
    <w:rsid w:val="008C53FA"/>
    <w:rPr>
      <w:rFonts w:ascii="標楷體" w:eastAsia="標楷體" w:hAnsi="Arial"/>
      <w:bCs/>
      <w:sz w:val="32"/>
      <w:szCs w:val="48"/>
    </w:rPr>
  </w:style>
  <w:style w:type="character" w:customStyle="1" w:styleId="30">
    <w:name w:val="標題 3 字元"/>
    <w:link w:val="3"/>
    <w:rsid w:val="008C53FA"/>
    <w:rPr>
      <w:rFonts w:ascii="標楷體" w:eastAsia="標楷體" w:hAnsi="Arial"/>
      <w:bCs/>
      <w:sz w:val="32"/>
      <w:szCs w:val="36"/>
    </w:rPr>
  </w:style>
  <w:style w:type="character" w:customStyle="1" w:styleId="40">
    <w:name w:val="標題 4 字元"/>
    <w:link w:val="4"/>
    <w:rsid w:val="008C53FA"/>
    <w:rPr>
      <w:rFonts w:ascii="標楷體" w:eastAsia="標楷體" w:hAnsi="Arial"/>
      <w:kern w:val="2"/>
      <w:sz w:val="32"/>
      <w:szCs w:val="36"/>
    </w:rPr>
  </w:style>
  <w:style w:type="character" w:customStyle="1" w:styleId="50">
    <w:name w:val="標題 5 字元"/>
    <w:link w:val="5"/>
    <w:rsid w:val="008C53FA"/>
    <w:rPr>
      <w:rFonts w:ascii="標楷體" w:eastAsia="標楷體" w:hAnsi="Arial"/>
      <w:bCs/>
      <w:kern w:val="2"/>
      <w:sz w:val="32"/>
      <w:szCs w:val="36"/>
    </w:rPr>
  </w:style>
  <w:style w:type="character" w:customStyle="1" w:styleId="60">
    <w:name w:val="標題 6 字元"/>
    <w:link w:val="6"/>
    <w:rsid w:val="008C53FA"/>
    <w:rPr>
      <w:rFonts w:ascii="標楷體" w:eastAsia="標楷體" w:hAnsi="Arial"/>
      <w:kern w:val="2"/>
      <w:sz w:val="32"/>
      <w:szCs w:val="36"/>
    </w:rPr>
  </w:style>
  <w:style w:type="character" w:customStyle="1" w:styleId="70">
    <w:name w:val="標題 7 字元"/>
    <w:link w:val="7"/>
    <w:rsid w:val="008C53FA"/>
    <w:rPr>
      <w:rFonts w:ascii="標楷體" w:eastAsia="標楷體" w:hAnsi="Arial"/>
      <w:bCs/>
      <w:kern w:val="2"/>
      <w:sz w:val="32"/>
      <w:szCs w:val="36"/>
    </w:rPr>
  </w:style>
  <w:style w:type="character" w:customStyle="1" w:styleId="80">
    <w:name w:val="標題 8 字元"/>
    <w:link w:val="8"/>
    <w:rsid w:val="008C53FA"/>
    <w:rPr>
      <w:rFonts w:ascii="標楷體" w:eastAsia="標楷體" w:hAnsi="Arial"/>
      <w:kern w:val="2"/>
      <w:sz w:val="32"/>
      <w:szCs w:val="36"/>
    </w:rPr>
  </w:style>
  <w:style w:type="character" w:customStyle="1" w:styleId="af9">
    <w:name w:val="純文字 字元"/>
    <w:link w:val="af8"/>
    <w:rsid w:val="008C53FA"/>
    <w:rPr>
      <w:rFonts w:ascii="細明體" w:eastAsia="細明體" w:hAnsi="Courier New"/>
      <w:kern w:val="2"/>
      <w:sz w:val="24"/>
    </w:rPr>
  </w:style>
  <w:style w:type="character" w:customStyle="1" w:styleId="HTML0">
    <w:name w:val="HTML 預設格式 字元"/>
    <w:link w:val="HTML"/>
    <w:rsid w:val="008C53FA"/>
    <w:rPr>
      <w:rFonts w:ascii="細明體" w:eastAsia="細明體" w:hAnsi="細明體" w:cs="細明體"/>
      <w:color w:val="000000"/>
      <w:sz w:val="24"/>
      <w:szCs w:val="24"/>
    </w:rPr>
  </w:style>
  <w:style w:type="character" w:customStyle="1" w:styleId="aff3">
    <w:name w:val="註解方塊文字 字元"/>
    <w:link w:val="aff2"/>
    <w:semiHidden/>
    <w:rsid w:val="008C53FA"/>
    <w:rPr>
      <w:rFonts w:ascii="Arial" w:hAnsi="Arial"/>
      <w:snapToGrid w:val="0"/>
      <w:kern w:val="2"/>
      <w:sz w:val="18"/>
      <w:szCs w:val="18"/>
    </w:rPr>
  </w:style>
  <w:style w:type="character" w:customStyle="1" w:styleId="26">
    <w:name w:val="本文 2 字元"/>
    <w:link w:val="25"/>
    <w:rsid w:val="008C53FA"/>
    <w:rPr>
      <w:rFonts w:ascii="標楷體" w:eastAsia="標楷體"/>
      <w:kern w:val="2"/>
      <w:sz w:val="24"/>
    </w:rPr>
  </w:style>
  <w:style w:type="character" w:customStyle="1" w:styleId="affc">
    <w:name w:val="本文縮排 字元"/>
    <w:link w:val="affb"/>
    <w:rsid w:val="008C53FA"/>
    <w:rPr>
      <w:rFonts w:ascii="標楷體" w:eastAsia="標楷體"/>
      <w:color w:val="000000"/>
      <w:kern w:val="2"/>
      <w:sz w:val="24"/>
    </w:rPr>
  </w:style>
  <w:style w:type="character" w:customStyle="1" w:styleId="markedcontent">
    <w:name w:val="markedcontent"/>
    <w:rsid w:val="008C53FA"/>
  </w:style>
  <w:style w:type="character" w:customStyle="1" w:styleId="hgkelc">
    <w:name w:val="hgkelc"/>
    <w:rsid w:val="008C53FA"/>
  </w:style>
  <w:style w:type="paragraph" w:customStyle="1" w:styleId="afff4">
    <w:name w:val=" 字元 字元 字元"/>
    <w:basedOn w:val="a"/>
    <w:semiHidden/>
    <w:rsid w:val="008C53F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5">
    <w:name w:val="Salutation"/>
    <w:basedOn w:val="a"/>
    <w:next w:val="a"/>
    <w:link w:val="afff6"/>
    <w:rsid w:val="008C53FA"/>
  </w:style>
  <w:style w:type="character" w:customStyle="1" w:styleId="afff6">
    <w:name w:val="問候 字元"/>
    <w:link w:val="afff5"/>
    <w:rsid w:val="008C53FA"/>
    <w:rPr>
      <w:rFonts w:ascii="標楷體" w:eastAsia="標楷體"/>
      <w:snapToGrid w:val="0"/>
      <w:kern w:val="2"/>
      <w:sz w:val="28"/>
      <w:szCs w:val="28"/>
    </w:rPr>
  </w:style>
  <w:style w:type="paragraph" w:styleId="afff7">
    <w:name w:val="Closing"/>
    <w:basedOn w:val="a"/>
    <w:link w:val="afff8"/>
    <w:rsid w:val="008C53FA"/>
    <w:pPr>
      <w:ind w:leftChars="1800" w:left="100"/>
    </w:pPr>
  </w:style>
  <w:style w:type="character" w:customStyle="1" w:styleId="afff8">
    <w:name w:val="結語 字元"/>
    <w:link w:val="afff7"/>
    <w:rsid w:val="008C53FA"/>
    <w:rPr>
      <w:rFonts w:ascii="標楷體" w:eastAsia="標楷體"/>
      <w:snapToGrid w:val="0"/>
      <w:kern w:val="2"/>
      <w:sz w:val="28"/>
      <w:szCs w:val="28"/>
    </w:rPr>
  </w:style>
  <w:style w:type="character" w:customStyle="1" w:styleId="afff9">
    <w:name w:val="未解析的提及"/>
    <w:uiPriority w:val="99"/>
    <w:semiHidden/>
    <w:unhideWhenUsed/>
    <w:rsid w:val="008C53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53582">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72562144">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35135160">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00389114">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42645988">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89466009">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07625438">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31125157">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law.moj.gov.tw/Eng/LawClass/LawContent.aspx?PCODE=F0040007"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57AB9E-D5BA-4D6B-8BC6-64974CBBA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931</Words>
  <Characters>5313</Characters>
  <Application>Microsoft Office Word</Application>
  <DocSecurity>0</DocSecurity>
  <Lines>44</Lines>
  <Paragraphs>12</Paragraphs>
  <ScaleCrop>false</ScaleCrop>
  <Company/>
  <LinksUpToDate>false</LinksUpToDate>
  <CharactersWithSpaces>6232</CharactersWithSpaces>
  <SharedDoc>false</SharedDoc>
  <HLinks>
    <vt:vector size="24" baseType="variant">
      <vt:variant>
        <vt:i4>4915269</vt:i4>
      </vt:variant>
      <vt:variant>
        <vt:i4>21</vt:i4>
      </vt:variant>
      <vt:variant>
        <vt:i4>0</vt:i4>
      </vt:variant>
      <vt:variant>
        <vt:i4>5</vt:i4>
      </vt:variant>
      <vt:variant>
        <vt:lpwstr>http://law.moj.gov.tw/Eng/LawClass/LawContent.aspx?PCODE=F0040007</vt:lpwstr>
      </vt:variant>
      <vt:variant>
        <vt:lpwstr/>
      </vt:variant>
      <vt:variant>
        <vt:i4>1245243</vt:i4>
      </vt:variant>
      <vt:variant>
        <vt:i4>14</vt:i4>
      </vt:variant>
      <vt:variant>
        <vt:i4>0</vt:i4>
      </vt:variant>
      <vt:variant>
        <vt:i4>5</vt:i4>
      </vt:variant>
      <vt:variant>
        <vt:lpwstr/>
      </vt:variant>
      <vt:variant>
        <vt:lpwstr>_Toc216793615</vt:lpwstr>
      </vt:variant>
      <vt:variant>
        <vt:i4>1245243</vt:i4>
      </vt:variant>
      <vt:variant>
        <vt:i4>8</vt:i4>
      </vt:variant>
      <vt:variant>
        <vt:i4>0</vt:i4>
      </vt:variant>
      <vt:variant>
        <vt:i4>5</vt:i4>
      </vt:variant>
      <vt:variant>
        <vt:lpwstr/>
      </vt:variant>
      <vt:variant>
        <vt:lpwstr>_Toc216793614</vt:lpwstr>
      </vt:variant>
      <vt:variant>
        <vt:i4>1245243</vt:i4>
      </vt:variant>
      <vt:variant>
        <vt:i4>2</vt:i4>
      </vt:variant>
      <vt:variant>
        <vt:i4>0</vt:i4>
      </vt:variant>
      <vt:variant>
        <vt:i4>5</vt:i4>
      </vt:variant>
      <vt:variant>
        <vt:lpwstr/>
      </vt:variant>
      <vt:variant>
        <vt:lpwstr>_Toc216793613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2025-12-16T08:06:00Z</cp:lastPrinted>
  <dcterms:created xsi:type="dcterms:W3CDTF">2025-12-22T02:37:00Z</dcterms:created>
  <dcterms:modified xsi:type="dcterms:W3CDTF">2025-12-22T02:37:00Z</dcterms:modified>
</cp:coreProperties>
</file>