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5697" w:rsidRPr="009D31E0" w:rsidRDefault="00325697" w:rsidP="003D6D07">
      <w:pPr>
        <w:pStyle w:val="ac"/>
        <w:rPr>
          <w:rFonts w:hAnsi="標楷體"/>
        </w:rPr>
      </w:pPr>
      <w:bookmarkStart w:id="0" w:name="_GoBack"/>
      <w:bookmarkEnd w:id="0"/>
      <w:r w:rsidRPr="009D31E0">
        <w:rPr>
          <w:rFonts w:hAnsi="標楷體" w:hint="eastAsia"/>
        </w:rPr>
        <w:t>監察院</w:t>
      </w:r>
      <w:r w:rsidR="00CA0A8B" w:rsidRPr="009D31E0">
        <w:rPr>
          <w:rFonts w:hAnsi="標楷體" w:hint="eastAsia"/>
        </w:rPr>
        <w:t>11</w:t>
      </w:r>
      <w:r w:rsidR="00A36B12">
        <w:rPr>
          <w:rFonts w:hAnsi="標楷體"/>
        </w:rPr>
        <w:t>3</w:t>
      </w:r>
      <w:r w:rsidRPr="009D31E0">
        <w:rPr>
          <w:rFonts w:hAnsi="標楷體" w:hint="eastAsia"/>
        </w:rPr>
        <w:t>年度單位</w:t>
      </w:r>
      <w:r w:rsidR="00BE208F" w:rsidRPr="009D31E0">
        <w:rPr>
          <w:rFonts w:hAnsi="標楷體" w:hint="eastAsia"/>
        </w:rPr>
        <w:t>決</w:t>
      </w:r>
      <w:r w:rsidRPr="009D31E0">
        <w:rPr>
          <w:rFonts w:hAnsi="標楷體" w:hint="eastAsia"/>
        </w:rPr>
        <w:t>算評估報告</w:t>
      </w:r>
    </w:p>
    <w:p w:rsidR="004524C6" w:rsidRDefault="004524C6" w:rsidP="004524C6">
      <w:pPr>
        <w:pStyle w:val="14"/>
        <w:ind w:left="567" w:hanging="567"/>
      </w:pPr>
      <w:bookmarkStart w:id="1" w:name="_Toc431386097"/>
      <w:bookmarkStart w:id="2" w:name="_Toc339293239"/>
      <w:bookmarkStart w:id="3" w:name="_Toc244496263"/>
      <w:bookmarkStart w:id="4" w:name="_Toc51777956"/>
      <w:bookmarkStart w:id="5" w:name="_Toc528651537"/>
      <w:bookmarkStart w:id="6" w:name="_Toc178619290"/>
      <w:bookmarkStart w:id="7" w:name="_Toc216872836"/>
      <w:r>
        <w:rPr>
          <w:rFonts w:hint="eastAsia"/>
        </w:rPr>
        <w:t>一、</w:t>
      </w:r>
      <w:r w:rsidR="008F581A" w:rsidRPr="00D7196E">
        <w:rPr>
          <w:rFonts w:hint="eastAsia"/>
        </w:rPr>
        <w:t>113年度「國家人權業務」</w:t>
      </w:r>
      <w:r w:rsidR="00265F3A">
        <w:rPr>
          <w:rFonts w:hint="eastAsia"/>
        </w:rPr>
        <w:t>計畫</w:t>
      </w:r>
      <w:r w:rsidR="008F581A">
        <w:rPr>
          <w:rFonts w:hint="eastAsia"/>
        </w:rPr>
        <w:t>預算</w:t>
      </w:r>
      <w:r w:rsidR="008F581A" w:rsidRPr="00D7196E">
        <w:rPr>
          <w:rFonts w:hint="eastAsia"/>
        </w:rPr>
        <w:t>保留3</w:t>
      </w:r>
      <w:r w:rsidR="00B05815">
        <w:t>,000</w:t>
      </w:r>
      <w:r w:rsidR="008F581A">
        <w:rPr>
          <w:rFonts w:hint="eastAsia"/>
        </w:rPr>
        <w:t>萬餘元，為近年新高</w:t>
      </w:r>
      <w:r w:rsidR="008F581A" w:rsidRPr="00D7196E">
        <w:rPr>
          <w:rFonts w:hint="eastAsia"/>
        </w:rPr>
        <w:t>，</w:t>
      </w:r>
      <w:r w:rsidR="008F581A">
        <w:rPr>
          <w:rFonts w:hint="eastAsia"/>
        </w:rPr>
        <w:t>且</w:t>
      </w:r>
      <w:r w:rsidR="00D7196E" w:rsidRPr="00D7196E">
        <w:rPr>
          <w:rFonts w:hint="eastAsia"/>
        </w:rPr>
        <w:t>連續4年辦理</w:t>
      </w:r>
      <w:r w:rsidR="008F581A">
        <w:rPr>
          <w:rFonts w:hint="eastAsia"/>
        </w:rPr>
        <w:t>保留</w:t>
      </w:r>
      <w:r w:rsidR="00D7196E" w:rsidRPr="00D7196E">
        <w:rPr>
          <w:rFonts w:hint="eastAsia"/>
        </w:rPr>
        <w:t>，</w:t>
      </w:r>
      <w:r w:rsidR="00D7196E">
        <w:rPr>
          <w:rFonts w:hint="eastAsia"/>
        </w:rPr>
        <w:t>允宜</w:t>
      </w:r>
      <w:r w:rsidR="00781A14">
        <w:rPr>
          <w:rFonts w:hint="eastAsia"/>
        </w:rPr>
        <w:t>加強運用</w:t>
      </w:r>
      <w:r w:rsidR="00D7196E" w:rsidRPr="00D7196E">
        <w:rPr>
          <w:rFonts w:hint="eastAsia"/>
        </w:rPr>
        <w:t>預算資源</w:t>
      </w:r>
      <w:r w:rsidR="009213C8">
        <w:rPr>
          <w:rFonts w:hint="eastAsia"/>
        </w:rPr>
        <w:t>，</w:t>
      </w:r>
      <w:bookmarkStart w:id="8" w:name="_Hlk213610011"/>
      <w:r w:rsidR="008F581A">
        <w:rPr>
          <w:rFonts w:hint="eastAsia"/>
        </w:rPr>
        <w:t>俾</w:t>
      </w:r>
      <w:bookmarkEnd w:id="8"/>
      <w:r w:rsidR="009213C8" w:rsidRPr="009213C8">
        <w:rPr>
          <w:rFonts w:hint="eastAsia"/>
        </w:rPr>
        <w:t>促進</w:t>
      </w:r>
      <w:r w:rsidR="004E1341">
        <w:rPr>
          <w:rFonts w:hint="eastAsia"/>
        </w:rPr>
        <w:t>國家人權</w:t>
      </w:r>
      <w:r w:rsidR="009213C8" w:rsidRPr="009213C8">
        <w:rPr>
          <w:rFonts w:hint="eastAsia"/>
        </w:rPr>
        <w:t>保障</w:t>
      </w:r>
      <w:r w:rsidR="004E1341">
        <w:rPr>
          <w:rFonts w:hint="eastAsia"/>
        </w:rPr>
        <w:t>成效</w:t>
      </w:r>
      <w:bookmarkEnd w:id="7"/>
    </w:p>
    <w:p w:rsidR="004524C6" w:rsidRDefault="004524C6" w:rsidP="004524C6">
      <w:pPr>
        <w:ind w:left="566" w:firstLine="566"/>
      </w:pPr>
      <w:r>
        <w:rPr>
          <w:rFonts w:hint="eastAsia"/>
        </w:rPr>
        <w:t>監察院113年度</w:t>
      </w:r>
      <w:bookmarkStart w:id="9" w:name="_Hlk211893399"/>
      <w:r>
        <w:rPr>
          <w:rFonts w:hint="eastAsia"/>
        </w:rPr>
        <w:t>「國家人權業務」</w:t>
      </w:r>
      <w:r w:rsidR="00265F3A">
        <w:rPr>
          <w:rFonts w:hint="eastAsia"/>
        </w:rPr>
        <w:t>計畫</w:t>
      </w:r>
      <w:r>
        <w:rPr>
          <w:rFonts w:hint="eastAsia"/>
        </w:rPr>
        <w:t>預算</w:t>
      </w:r>
      <w:bookmarkEnd w:id="9"/>
      <w:r>
        <w:rPr>
          <w:rFonts w:hint="eastAsia"/>
        </w:rPr>
        <w:t>編列1億2</w:t>
      </w:r>
      <w:r>
        <w:t>,</w:t>
      </w:r>
      <w:r>
        <w:rPr>
          <w:rFonts w:hint="eastAsia"/>
        </w:rPr>
        <w:t>061萬6千元，執行結果，決算數</w:t>
      </w:r>
      <w:r w:rsidRPr="00634181">
        <w:t>1</w:t>
      </w:r>
      <w:r>
        <w:rPr>
          <w:rFonts w:hint="eastAsia"/>
        </w:rPr>
        <w:t>億</w:t>
      </w:r>
      <w:r w:rsidRPr="00634181">
        <w:t>1,</w:t>
      </w:r>
      <w:r>
        <w:rPr>
          <w:rFonts w:hint="eastAsia"/>
        </w:rPr>
        <w:t>974萬5千元，執行率99.2</w:t>
      </w:r>
      <w:r w:rsidR="004E4EB0">
        <w:rPr>
          <w:rFonts w:hint="eastAsia"/>
        </w:rPr>
        <w:t>8</w:t>
      </w:r>
      <w:r>
        <w:rPr>
          <w:rFonts w:hint="eastAsia"/>
        </w:rPr>
        <w:t>%。該計畫主要係辦理人權業務</w:t>
      </w:r>
      <w:r w:rsidR="00265F3A">
        <w:rPr>
          <w:rFonts w:hint="eastAsia"/>
        </w:rPr>
        <w:t>之</w:t>
      </w:r>
      <w:r>
        <w:rPr>
          <w:rFonts w:hint="eastAsia"/>
        </w:rPr>
        <w:t>規劃、評估與研究；訪視、調查與合作；以及教育、推廣與交流等。經查：</w:t>
      </w:r>
    </w:p>
    <w:p w:rsidR="004524C6" w:rsidRDefault="004524C6" w:rsidP="00A36B12">
      <w:pPr>
        <w:pStyle w:val="a5"/>
        <w:ind w:left="849" w:hanging="283"/>
        <w:rPr>
          <w:b/>
          <w:bCs/>
        </w:rPr>
      </w:pPr>
      <w:r>
        <w:rPr>
          <w:rFonts w:hint="eastAsia"/>
          <w:b/>
          <w:bCs/>
        </w:rPr>
        <w:t>(一)</w:t>
      </w:r>
      <w:r w:rsidR="003601B1" w:rsidRPr="003601B1">
        <w:rPr>
          <w:rFonts w:hint="eastAsia"/>
          <w:b/>
          <w:bCs/>
        </w:rPr>
        <w:t>預算執行結果如有進度落後情形</w:t>
      </w:r>
      <w:r w:rsidR="003601B1">
        <w:rPr>
          <w:rFonts w:hint="eastAsia"/>
          <w:b/>
          <w:bCs/>
        </w:rPr>
        <w:t>，應積極檢討改善，以強化預算執行</w:t>
      </w:r>
      <w:r w:rsidR="00733D57">
        <w:rPr>
          <w:rFonts w:hint="eastAsia"/>
          <w:b/>
          <w:bCs/>
        </w:rPr>
        <w:t>，並</w:t>
      </w:r>
      <w:r w:rsidR="003601B1">
        <w:rPr>
          <w:rFonts w:hint="eastAsia"/>
          <w:b/>
          <w:bCs/>
        </w:rPr>
        <w:t>避免</w:t>
      </w:r>
      <w:r w:rsidR="006E1DA9">
        <w:rPr>
          <w:rFonts w:hint="eastAsia"/>
          <w:b/>
          <w:bCs/>
        </w:rPr>
        <w:t>經費</w:t>
      </w:r>
      <w:r w:rsidR="003601B1">
        <w:rPr>
          <w:rFonts w:hint="eastAsia"/>
          <w:b/>
          <w:bCs/>
        </w:rPr>
        <w:t>鉅額保留</w:t>
      </w:r>
    </w:p>
    <w:p w:rsidR="003601B1" w:rsidRDefault="00E13F9A" w:rsidP="00E13F9A">
      <w:pPr>
        <w:pStyle w:val="2"/>
        <w:ind w:left="850" w:firstLine="566"/>
      </w:pPr>
      <w:r>
        <w:rPr>
          <w:rFonts w:hint="eastAsia"/>
        </w:rPr>
        <w:t>依據「</w:t>
      </w:r>
      <w:r w:rsidRPr="00E13F9A">
        <w:rPr>
          <w:rFonts w:hint="eastAsia"/>
        </w:rPr>
        <w:t>各機關單位預算執行要點</w:t>
      </w:r>
      <w:r>
        <w:rPr>
          <w:rFonts w:hint="eastAsia"/>
        </w:rPr>
        <w:t>」第15點規定：「</w:t>
      </w:r>
      <w:r>
        <w:softHyphen/>
      </w:r>
      <w:r>
        <w:rPr>
          <w:rFonts w:hint="eastAsia"/>
        </w:rPr>
        <w:t>為加強預算之執行，避免發生進度嚴重落後及經費鉅額保留，所列計畫於編定預算案後，應依下列原則先進行相關籌劃作業之安排：(一)延續性計畫應切實依照原定分年進度辦理，以前年度執行結果如有進度落後情形，應積極檢討改善。</w:t>
      </w:r>
      <w:r>
        <w:t>…</w:t>
      </w:r>
      <w:r>
        <w:rPr>
          <w:rFonts w:hint="eastAsia"/>
        </w:rPr>
        <w:t>。」</w:t>
      </w:r>
      <w:r w:rsidR="003601B1">
        <w:rPr>
          <w:rFonts w:hint="eastAsia"/>
        </w:rPr>
        <w:t>準</w:t>
      </w:r>
      <w:r>
        <w:rPr>
          <w:rFonts w:hint="eastAsia"/>
        </w:rPr>
        <w:t>此</w:t>
      </w:r>
      <w:r w:rsidRPr="00BC08B6">
        <w:rPr>
          <w:rFonts w:hint="eastAsia"/>
        </w:rPr>
        <w:t>，</w:t>
      </w:r>
      <w:r w:rsidR="003601B1">
        <w:rPr>
          <w:rFonts w:hint="eastAsia"/>
        </w:rPr>
        <w:t>各機關</w:t>
      </w:r>
      <w:bookmarkStart w:id="10" w:name="_Hlk211893269"/>
      <w:r w:rsidR="003601B1">
        <w:rPr>
          <w:rFonts w:hint="eastAsia"/>
        </w:rPr>
        <w:t>以前年度預算執行結果如有進度落後情形</w:t>
      </w:r>
      <w:bookmarkEnd w:id="10"/>
      <w:r w:rsidR="003601B1">
        <w:rPr>
          <w:rFonts w:hint="eastAsia"/>
        </w:rPr>
        <w:t>，應積極檢討改善，以強化預算執行，並</w:t>
      </w:r>
      <w:bookmarkStart w:id="11" w:name="_Hlk211901789"/>
      <w:r>
        <w:rPr>
          <w:rFonts w:hint="eastAsia"/>
        </w:rPr>
        <w:t>避免發生經費鉅額保留</w:t>
      </w:r>
      <w:bookmarkEnd w:id="11"/>
      <w:r w:rsidR="003601B1">
        <w:rPr>
          <w:rFonts w:hint="eastAsia"/>
        </w:rPr>
        <w:t>。</w:t>
      </w:r>
    </w:p>
    <w:p w:rsidR="003601B1" w:rsidRPr="00D7196E" w:rsidRDefault="003601B1" w:rsidP="003601B1">
      <w:pPr>
        <w:pStyle w:val="a5"/>
        <w:ind w:left="849" w:hanging="283"/>
        <w:rPr>
          <w:b/>
          <w:bCs/>
        </w:rPr>
      </w:pPr>
      <w:r w:rsidRPr="00D7196E">
        <w:rPr>
          <w:rFonts w:hint="eastAsia"/>
          <w:b/>
          <w:bCs/>
        </w:rPr>
        <w:t>(二)</w:t>
      </w:r>
      <w:bookmarkStart w:id="12" w:name="_Hlk211900084"/>
      <w:r w:rsidR="00733D57" w:rsidRPr="00733D57">
        <w:rPr>
          <w:rFonts w:hint="eastAsia"/>
          <w:b/>
          <w:bCs/>
        </w:rPr>
        <w:t>113年度「國家人權業務」計畫預算保留</w:t>
      </w:r>
      <w:r w:rsidR="00B05815" w:rsidRPr="00B05815">
        <w:rPr>
          <w:b/>
          <w:bCs/>
        </w:rPr>
        <w:t>3,000</w:t>
      </w:r>
      <w:r w:rsidR="00733D57" w:rsidRPr="00733D57">
        <w:rPr>
          <w:rFonts w:hint="eastAsia"/>
          <w:b/>
          <w:bCs/>
        </w:rPr>
        <w:t>萬餘元，為近年新高</w:t>
      </w:r>
      <w:r w:rsidR="00733D57">
        <w:rPr>
          <w:rFonts w:hint="eastAsia"/>
          <w:b/>
          <w:bCs/>
        </w:rPr>
        <w:t>，且</w:t>
      </w:r>
      <w:r w:rsidR="00CB7FAA" w:rsidRPr="00D7196E">
        <w:rPr>
          <w:rFonts w:hint="eastAsia"/>
          <w:b/>
          <w:bCs/>
        </w:rPr>
        <w:t>連續4年辦理保留</w:t>
      </w:r>
      <w:r w:rsidR="0080446D" w:rsidRPr="00D7196E">
        <w:rPr>
          <w:rFonts w:hint="eastAsia"/>
          <w:b/>
          <w:bCs/>
        </w:rPr>
        <w:t>，</w:t>
      </w:r>
      <w:r w:rsidR="004E1341">
        <w:rPr>
          <w:rFonts w:hint="eastAsia"/>
          <w:b/>
          <w:bCs/>
        </w:rPr>
        <w:t>恐</w:t>
      </w:r>
      <w:r w:rsidR="00CB7FAA" w:rsidRPr="00D7196E">
        <w:rPr>
          <w:rFonts w:hint="eastAsia"/>
          <w:b/>
          <w:bCs/>
        </w:rPr>
        <w:t>降低年度預算資源使用</w:t>
      </w:r>
      <w:r w:rsidR="006E1DA9">
        <w:rPr>
          <w:rFonts w:hint="eastAsia"/>
          <w:b/>
          <w:bCs/>
        </w:rPr>
        <w:t>成</w:t>
      </w:r>
      <w:r w:rsidR="00CB7FAA" w:rsidRPr="00D7196E">
        <w:rPr>
          <w:rFonts w:hint="eastAsia"/>
          <w:b/>
          <w:bCs/>
        </w:rPr>
        <w:t>效</w:t>
      </w:r>
      <w:bookmarkEnd w:id="12"/>
    </w:p>
    <w:p w:rsidR="0080446D" w:rsidRDefault="003601B1" w:rsidP="003601B1">
      <w:pPr>
        <w:pStyle w:val="2"/>
        <w:ind w:left="850" w:firstLine="566"/>
      </w:pPr>
      <w:r>
        <w:rPr>
          <w:rFonts w:hint="eastAsia"/>
        </w:rPr>
        <w:t>按監察院國家人權委員會自109年8月1日成立</w:t>
      </w:r>
      <w:r w:rsidR="00A85780">
        <w:rPr>
          <w:rFonts w:hint="eastAsia"/>
        </w:rPr>
        <w:t>以來</w:t>
      </w:r>
      <w:r>
        <w:rPr>
          <w:rFonts w:hint="eastAsia"/>
        </w:rPr>
        <w:t>，該院</w:t>
      </w:r>
      <w:r w:rsidR="002F3496">
        <w:rPr>
          <w:rFonts w:hint="eastAsia"/>
        </w:rPr>
        <w:t>近年(</w:t>
      </w:r>
      <w:r w:rsidRPr="005C7A9E">
        <w:rPr>
          <w:rFonts w:hint="eastAsia"/>
        </w:rPr>
        <w:t>110至11</w:t>
      </w:r>
      <w:r>
        <w:rPr>
          <w:rFonts w:hint="eastAsia"/>
        </w:rPr>
        <w:t>3</w:t>
      </w:r>
      <w:r w:rsidRPr="005C7A9E">
        <w:rPr>
          <w:rFonts w:hint="eastAsia"/>
        </w:rPr>
        <w:t>年度</w:t>
      </w:r>
      <w:r w:rsidR="002F3496">
        <w:rPr>
          <w:rFonts w:hint="eastAsia"/>
        </w:rPr>
        <w:t>)</w:t>
      </w:r>
      <w:r w:rsidRPr="005C7A9E">
        <w:rPr>
          <w:rFonts w:hint="eastAsia"/>
        </w:rPr>
        <w:t>「國家人權業務」</w:t>
      </w:r>
      <w:r w:rsidR="00733D57">
        <w:rPr>
          <w:rFonts w:hint="eastAsia"/>
        </w:rPr>
        <w:t>計畫</w:t>
      </w:r>
      <w:r>
        <w:rPr>
          <w:rFonts w:hint="eastAsia"/>
        </w:rPr>
        <w:t>預算介於1.18至1.31億元間，</w:t>
      </w:r>
      <w:r w:rsidR="00826711">
        <w:rPr>
          <w:rFonts w:hint="eastAsia"/>
        </w:rPr>
        <w:t>其中僅112年度</w:t>
      </w:r>
      <w:r>
        <w:rPr>
          <w:rFonts w:hint="eastAsia"/>
        </w:rPr>
        <w:t>實現數超過1億元，</w:t>
      </w:r>
      <w:r w:rsidR="00826711">
        <w:rPr>
          <w:rFonts w:hint="eastAsia"/>
        </w:rPr>
        <w:t>其餘年度</w:t>
      </w:r>
      <w:r w:rsidR="00A85780">
        <w:rPr>
          <w:rFonts w:hint="eastAsia"/>
        </w:rPr>
        <w:t>概</w:t>
      </w:r>
      <w:r>
        <w:rPr>
          <w:rFonts w:hint="eastAsia"/>
        </w:rPr>
        <w:t>介於</w:t>
      </w:r>
      <w:r w:rsidR="00826711">
        <w:rPr>
          <w:rFonts w:hint="eastAsia"/>
        </w:rPr>
        <w:t>7至9千萬餘元間</w:t>
      </w:r>
      <w:r w:rsidR="00A85780">
        <w:rPr>
          <w:rFonts w:hint="eastAsia"/>
        </w:rPr>
        <w:t>，</w:t>
      </w:r>
      <w:r w:rsidR="0080446D">
        <w:rPr>
          <w:rFonts w:hint="eastAsia"/>
        </w:rPr>
        <w:t>且該</w:t>
      </w:r>
      <w:r w:rsidR="00781A14">
        <w:rPr>
          <w:rFonts w:hint="eastAsia"/>
        </w:rPr>
        <w:t>計畫</w:t>
      </w:r>
      <w:bookmarkStart w:id="13" w:name="_Hlk211899878"/>
      <w:r w:rsidR="00532399">
        <w:rPr>
          <w:rFonts w:hint="eastAsia"/>
        </w:rPr>
        <w:t>連續4年</w:t>
      </w:r>
      <w:r w:rsidR="0080446D">
        <w:rPr>
          <w:rFonts w:hint="eastAsia"/>
        </w:rPr>
        <w:t>辦理</w:t>
      </w:r>
      <w:r w:rsidR="0066360F">
        <w:rPr>
          <w:rFonts w:hint="eastAsia"/>
        </w:rPr>
        <w:t>預算</w:t>
      </w:r>
      <w:r w:rsidR="0080446D">
        <w:rPr>
          <w:rFonts w:hint="eastAsia"/>
        </w:rPr>
        <w:t>保留</w:t>
      </w:r>
      <w:bookmarkEnd w:id="13"/>
      <w:r w:rsidR="0080446D">
        <w:rPr>
          <w:rFonts w:hint="eastAsia"/>
        </w:rPr>
        <w:t>，</w:t>
      </w:r>
      <w:r w:rsidR="00A85780">
        <w:rPr>
          <w:rFonts w:hint="eastAsia"/>
        </w:rPr>
        <w:t>並以</w:t>
      </w:r>
      <w:r w:rsidR="0080446D">
        <w:rPr>
          <w:rFonts w:hint="eastAsia"/>
        </w:rPr>
        <w:t>113年度保留數</w:t>
      </w:r>
      <w:r w:rsidR="00A85780">
        <w:rPr>
          <w:rFonts w:hint="eastAsia"/>
        </w:rPr>
        <w:t>最高達</w:t>
      </w:r>
      <w:r w:rsidR="0080446D" w:rsidRPr="00532399">
        <w:t>3,228</w:t>
      </w:r>
      <w:r w:rsidR="0080446D">
        <w:rPr>
          <w:rFonts w:hint="eastAsia"/>
        </w:rPr>
        <w:t>萬</w:t>
      </w:r>
      <w:r w:rsidR="0080446D" w:rsidRPr="00532399">
        <w:t>1</w:t>
      </w:r>
      <w:r w:rsidR="0080446D">
        <w:rPr>
          <w:rFonts w:hint="eastAsia"/>
        </w:rPr>
        <w:t>千元</w:t>
      </w:r>
      <w:r w:rsidR="00A85780">
        <w:rPr>
          <w:rFonts w:hint="eastAsia"/>
        </w:rPr>
        <w:t>，</w:t>
      </w:r>
      <w:r w:rsidR="0080446D">
        <w:rPr>
          <w:rFonts w:hint="eastAsia"/>
        </w:rPr>
        <w:t>保留率26.76%</w:t>
      </w:r>
      <w:r w:rsidR="00CB7FAA">
        <w:rPr>
          <w:rFonts w:hint="eastAsia"/>
        </w:rPr>
        <w:t>(詳表1)</w:t>
      </w:r>
      <w:r w:rsidR="0080446D">
        <w:rPr>
          <w:rFonts w:hint="eastAsia"/>
        </w:rPr>
        <w:t>。據該院說明略以，</w:t>
      </w:r>
      <w:r w:rsidR="00850C8B">
        <w:rPr>
          <w:rFonts w:hint="eastAsia"/>
        </w:rPr>
        <w:t>因</w:t>
      </w:r>
      <w:r w:rsidR="0080446D">
        <w:rPr>
          <w:rFonts w:hint="eastAsia"/>
        </w:rPr>
        <w:t>國家人權委員會中程策略計畫</w:t>
      </w:r>
      <w:r w:rsidR="00A975F5">
        <w:rPr>
          <w:rFonts w:hint="eastAsia"/>
        </w:rPr>
        <w:t>之</w:t>
      </w:r>
      <w:r w:rsidR="00A975F5" w:rsidRPr="00A975F5">
        <w:rPr>
          <w:rFonts w:hint="eastAsia"/>
        </w:rPr>
        <w:t>部分案件履約期程至114年度，為順利推展相關業務及活動，</w:t>
      </w:r>
      <w:r w:rsidR="00A975F5">
        <w:rPr>
          <w:rFonts w:hint="eastAsia"/>
        </w:rPr>
        <w:t>故</w:t>
      </w:r>
      <w:r w:rsidR="00A975F5" w:rsidRPr="00A975F5">
        <w:rPr>
          <w:rFonts w:hint="eastAsia"/>
        </w:rPr>
        <w:lastRenderedPageBreak/>
        <w:t>保留</w:t>
      </w:r>
      <w:r w:rsidR="0092710B">
        <w:rPr>
          <w:rFonts w:hint="eastAsia"/>
        </w:rPr>
        <w:t>預算至隔年度執行</w:t>
      </w:r>
      <w:r w:rsidR="00A975F5">
        <w:rPr>
          <w:rFonts w:hint="eastAsia"/>
        </w:rPr>
        <w:t>。</w:t>
      </w:r>
      <w:r w:rsidR="0080446D">
        <w:rPr>
          <w:rFonts w:hint="eastAsia"/>
        </w:rPr>
        <w:t>惟該</w:t>
      </w:r>
      <w:r w:rsidR="00CB7FAA">
        <w:rPr>
          <w:rFonts w:hint="eastAsia"/>
        </w:rPr>
        <w:t>院</w:t>
      </w:r>
      <w:r w:rsidR="0080446D">
        <w:rPr>
          <w:rFonts w:hint="eastAsia"/>
        </w:rPr>
        <w:t>連年將</w:t>
      </w:r>
      <w:r w:rsidR="0080446D" w:rsidRPr="005C7A9E">
        <w:rPr>
          <w:rFonts w:hint="eastAsia"/>
        </w:rPr>
        <w:t>「國家人權業務」</w:t>
      </w:r>
      <w:r w:rsidR="002F3496">
        <w:rPr>
          <w:rFonts w:hint="eastAsia"/>
        </w:rPr>
        <w:t>計畫</w:t>
      </w:r>
      <w:r w:rsidR="0080446D">
        <w:rPr>
          <w:rFonts w:hint="eastAsia"/>
        </w:rPr>
        <w:t>預算保留至隔年度始履約完成，</w:t>
      </w:r>
      <w:r w:rsidR="004E1341">
        <w:rPr>
          <w:rFonts w:hint="eastAsia"/>
        </w:rPr>
        <w:t>恐</w:t>
      </w:r>
      <w:r w:rsidR="009213C8">
        <w:rPr>
          <w:rFonts w:hint="eastAsia"/>
        </w:rPr>
        <w:t>降低</w:t>
      </w:r>
      <w:r w:rsidR="0080446D">
        <w:rPr>
          <w:rFonts w:hint="eastAsia"/>
        </w:rPr>
        <w:t>年度</w:t>
      </w:r>
      <w:r w:rsidR="0080446D" w:rsidRPr="00E0252F">
        <w:rPr>
          <w:rFonts w:hint="eastAsia"/>
        </w:rPr>
        <w:t>預算資源</w:t>
      </w:r>
      <w:r w:rsidR="006D7618">
        <w:rPr>
          <w:rFonts w:hint="eastAsia"/>
        </w:rPr>
        <w:t>使</w:t>
      </w:r>
      <w:r w:rsidR="0080446D" w:rsidRPr="00E0252F">
        <w:rPr>
          <w:rFonts w:hint="eastAsia"/>
        </w:rPr>
        <w:t>用</w:t>
      </w:r>
      <w:r w:rsidR="00286DC7">
        <w:rPr>
          <w:rFonts w:hint="eastAsia"/>
        </w:rPr>
        <w:t>成</w:t>
      </w:r>
      <w:r w:rsidR="0080446D" w:rsidRPr="00E0252F">
        <w:rPr>
          <w:rFonts w:hint="eastAsia"/>
        </w:rPr>
        <w:t>效</w:t>
      </w:r>
      <w:r w:rsidR="0080446D" w:rsidRPr="00BC08B6">
        <w:rPr>
          <w:rFonts w:hint="eastAsia"/>
        </w:rPr>
        <w:t>。</w:t>
      </w:r>
    </w:p>
    <w:p w:rsidR="003601B1" w:rsidRDefault="003601B1" w:rsidP="004A510F">
      <w:pPr>
        <w:pStyle w:val="20"/>
        <w:ind w:leftChars="199" w:left="1182" w:hangingChars="218" w:hanging="618"/>
        <w:rPr>
          <w:rStyle w:val="143"/>
        </w:rPr>
      </w:pPr>
      <w:r w:rsidRPr="00A60973">
        <w:rPr>
          <w:rFonts w:hint="eastAsia"/>
          <w:b/>
          <w:sz w:val="28"/>
        </w:rPr>
        <w:t>表</w:t>
      </w:r>
      <w:r w:rsidR="00EA45CA">
        <w:rPr>
          <w:rFonts w:hint="eastAsia"/>
          <w:b/>
          <w:sz w:val="28"/>
        </w:rPr>
        <w:t>1</w:t>
      </w:r>
      <w:r w:rsidRPr="00A60973">
        <w:rPr>
          <w:rFonts w:hint="eastAsia"/>
          <w:b/>
          <w:sz w:val="28"/>
        </w:rPr>
        <w:t xml:space="preserve"> </w:t>
      </w:r>
      <w:r>
        <w:rPr>
          <w:rFonts w:hint="eastAsia"/>
          <w:b/>
          <w:sz w:val="28"/>
        </w:rPr>
        <w:t>110至11</w:t>
      </w:r>
      <w:r w:rsidR="006D7618">
        <w:rPr>
          <w:rFonts w:hint="eastAsia"/>
          <w:b/>
          <w:sz w:val="28"/>
        </w:rPr>
        <w:t>3</w:t>
      </w:r>
      <w:r>
        <w:rPr>
          <w:rFonts w:hint="eastAsia"/>
          <w:b/>
          <w:sz w:val="28"/>
        </w:rPr>
        <w:t>年度監察院「國家人權業務」</w:t>
      </w:r>
      <w:r w:rsidR="00286DC7">
        <w:rPr>
          <w:rFonts w:hint="eastAsia"/>
          <w:b/>
          <w:sz w:val="28"/>
        </w:rPr>
        <w:t>計畫</w:t>
      </w:r>
      <w:r>
        <w:rPr>
          <w:rFonts w:hint="eastAsia"/>
          <w:b/>
          <w:sz w:val="28"/>
        </w:rPr>
        <w:t>預</w:t>
      </w:r>
      <w:r w:rsidR="00706D3E">
        <w:rPr>
          <w:rFonts w:hint="eastAsia"/>
          <w:b/>
          <w:sz w:val="28"/>
        </w:rPr>
        <w:t>算編列及執行</w:t>
      </w:r>
      <w:r>
        <w:rPr>
          <w:rFonts w:hint="eastAsia"/>
          <w:b/>
          <w:sz w:val="28"/>
        </w:rPr>
        <w:t>情形表</w:t>
      </w:r>
      <w:r w:rsidR="00286DC7">
        <w:rPr>
          <w:rFonts w:hint="eastAsia"/>
          <w:b/>
          <w:sz w:val="28"/>
        </w:rPr>
        <w:t xml:space="preserve">                            </w:t>
      </w:r>
      <w:r w:rsidRPr="00A60973">
        <w:rPr>
          <w:rStyle w:val="143"/>
          <w:rFonts w:hint="eastAsia"/>
        </w:rPr>
        <w:t>單位：新臺幣千元</w:t>
      </w:r>
      <w:r>
        <w:rPr>
          <w:rStyle w:val="143"/>
          <w:rFonts w:hint="eastAsia"/>
        </w:rPr>
        <w:t>；%</w:t>
      </w:r>
    </w:p>
    <w:tbl>
      <w:tblPr>
        <w:tblW w:w="7934" w:type="dxa"/>
        <w:tblInd w:w="5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47"/>
        <w:gridCol w:w="1134"/>
        <w:gridCol w:w="1109"/>
        <w:gridCol w:w="1111"/>
        <w:gridCol w:w="1397"/>
        <w:gridCol w:w="1248"/>
        <w:gridCol w:w="1088"/>
      </w:tblGrid>
      <w:tr w:rsidR="004A510F" w:rsidRPr="00E94FC4" w:rsidTr="004A510F">
        <w:trPr>
          <w:trHeight w:val="324"/>
          <w:tblHeader/>
        </w:trPr>
        <w:tc>
          <w:tcPr>
            <w:tcW w:w="847" w:type="dxa"/>
            <w:vMerge w:val="restart"/>
            <w:shd w:val="clear" w:color="auto" w:fill="auto"/>
            <w:vAlign w:val="center"/>
            <w:hideMark/>
          </w:tcPr>
          <w:p w:rsidR="004A510F" w:rsidRPr="00E94FC4" w:rsidRDefault="004A510F" w:rsidP="00E94FC4">
            <w:pPr>
              <w:pStyle w:val="142"/>
              <w:jc w:val="center"/>
              <w:rPr>
                <w:b/>
                <w:bCs/>
                <w:snapToGrid/>
              </w:rPr>
            </w:pPr>
            <w:r w:rsidRPr="00E94FC4">
              <w:rPr>
                <w:rFonts w:hint="eastAsia"/>
                <w:b/>
                <w:bCs/>
                <w:snapToGrid/>
              </w:rPr>
              <w:t>年度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4A510F" w:rsidRPr="00E94FC4" w:rsidRDefault="004A510F" w:rsidP="00E94FC4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 w:rsidRPr="00E94FC4">
              <w:rPr>
                <w:rFonts w:hint="eastAsia"/>
                <w:b/>
                <w:bCs/>
                <w:snapToGrid/>
              </w:rPr>
              <w:t>預算數(1)</w:t>
            </w:r>
          </w:p>
        </w:tc>
        <w:tc>
          <w:tcPr>
            <w:tcW w:w="3617" w:type="dxa"/>
            <w:gridSpan w:val="3"/>
            <w:shd w:val="clear" w:color="auto" w:fill="auto"/>
            <w:vAlign w:val="center"/>
            <w:hideMark/>
          </w:tcPr>
          <w:p w:rsidR="004A510F" w:rsidRPr="00E94FC4" w:rsidRDefault="004A510F" w:rsidP="00E94FC4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 w:rsidRPr="00E94FC4">
              <w:rPr>
                <w:rFonts w:hint="eastAsia"/>
                <w:b/>
                <w:bCs/>
                <w:snapToGrid/>
              </w:rPr>
              <w:t>決算數</w:t>
            </w:r>
          </w:p>
        </w:tc>
        <w:tc>
          <w:tcPr>
            <w:tcW w:w="1248" w:type="dxa"/>
            <w:vMerge w:val="restart"/>
            <w:shd w:val="clear" w:color="auto" w:fill="auto"/>
            <w:vAlign w:val="center"/>
          </w:tcPr>
          <w:p w:rsidR="004A510F" w:rsidRPr="00E94FC4" w:rsidRDefault="004A510F" w:rsidP="004A510F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 w:rsidRPr="00E94FC4">
              <w:rPr>
                <w:rFonts w:hint="eastAsia"/>
                <w:b/>
                <w:bCs/>
                <w:snapToGrid/>
              </w:rPr>
              <w:t>保留率(3)/(1)</w:t>
            </w:r>
          </w:p>
        </w:tc>
        <w:tc>
          <w:tcPr>
            <w:tcW w:w="1088" w:type="dxa"/>
            <w:vMerge w:val="restart"/>
            <w:shd w:val="clear" w:color="auto" w:fill="auto"/>
            <w:vAlign w:val="center"/>
            <w:hideMark/>
          </w:tcPr>
          <w:p w:rsidR="004A510F" w:rsidRPr="00E94FC4" w:rsidRDefault="004A510F" w:rsidP="00E94FC4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 w:rsidRPr="00E94FC4">
              <w:rPr>
                <w:rFonts w:hint="eastAsia"/>
                <w:b/>
                <w:bCs/>
                <w:snapToGrid/>
              </w:rPr>
              <w:t>執行率(4)/(1)</w:t>
            </w:r>
          </w:p>
        </w:tc>
      </w:tr>
      <w:tr w:rsidR="004A510F" w:rsidRPr="00E94FC4" w:rsidTr="004A510F">
        <w:trPr>
          <w:trHeight w:val="648"/>
          <w:tblHeader/>
        </w:trPr>
        <w:tc>
          <w:tcPr>
            <w:tcW w:w="847" w:type="dxa"/>
            <w:vMerge/>
            <w:vAlign w:val="center"/>
            <w:hideMark/>
          </w:tcPr>
          <w:p w:rsidR="004A510F" w:rsidRPr="00E94FC4" w:rsidRDefault="004A510F" w:rsidP="004A510F">
            <w:pPr>
              <w:pStyle w:val="142"/>
              <w:jc w:val="center"/>
              <w:rPr>
                <w:b/>
                <w:bCs/>
                <w:snapToGrid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4A510F" w:rsidRPr="00E94FC4" w:rsidRDefault="004A510F" w:rsidP="004A510F">
            <w:pPr>
              <w:pStyle w:val="142"/>
              <w:jc w:val="center"/>
              <w:rPr>
                <w:b/>
                <w:bCs/>
                <w:snapToGrid/>
              </w:rPr>
            </w:pPr>
          </w:p>
        </w:tc>
        <w:tc>
          <w:tcPr>
            <w:tcW w:w="1109" w:type="dxa"/>
            <w:shd w:val="clear" w:color="auto" w:fill="auto"/>
            <w:vAlign w:val="center"/>
            <w:hideMark/>
          </w:tcPr>
          <w:p w:rsidR="004A510F" w:rsidRPr="00E94FC4" w:rsidRDefault="004A510F" w:rsidP="004A510F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 w:rsidRPr="00E94FC4">
              <w:rPr>
                <w:rFonts w:hint="eastAsia"/>
                <w:b/>
                <w:bCs/>
                <w:snapToGrid/>
              </w:rPr>
              <w:t>實現數(2)</w:t>
            </w:r>
          </w:p>
        </w:tc>
        <w:tc>
          <w:tcPr>
            <w:tcW w:w="1111" w:type="dxa"/>
            <w:shd w:val="clear" w:color="auto" w:fill="auto"/>
            <w:vAlign w:val="center"/>
            <w:hideMark/>
          </w:tcPr>
          <w:p w:rsidR="004A510F" w:rsidRPr="00E94FC4" w:rsidRDefault="004A510F" w:rsidP="004A510F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 w:rsidRPr="00E94FC4">
              <w:rPr>
                <w:rFonts w:hint="eastAsia"/>
                <w:b/>
                <w:bCs/>
                <w:snapToGrid/>
              </w:rPr>
              <w:t>保留數(3)</w:t>
            </w:r>
          </w:p>
        </w:tc>
        <w:tc>
          <w:tcPr>
            <w:tcW w:w="1397" w:type="dxa"/>
            <w:shd w:val="clear" w:color="auto" w:fill="auto"/>
            <w:vAlign w:val="center"/>
          </w:tcPr>
          <w:p w:rsidR="004A510F" w:rsidRPr="00E94FC4" w:rsidRDefault="004A510F" w:rsidP="004A510F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 w:rsidRPr="00E94FC4">
              <w:rPr>
                <w:rFonts w:hint="eastAsia"/>
                <w:b/>
                <w:bCs/>
                <w:snapToGrid/>
              </w:rPr>
              <w:t>合計(4)=(2)+(3)</w:t>
            </w:r>
          </w:p>
        </w:tc>
        <w:tc>
          <w:tcPr>
            <w:tcW w:w="1248" w:type="dxa"/>
            <w:vMerge/>
            <w:shd w:val="clear" w:color="auto" w:fill="auto"/>
            <w:vAlign w:val="center"/>
            <w:hideMark/>
          </w:tcPr>
          <w:p w:rsidR="004A510F" w:rsidRPr="00E94FC4" w:rsidRDefault="004A510F" w:rsidP="004A510F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</w:p>
        </w:tc>
        <w:tc>
          <w:tcPr>
            <w:tcW w:w="1088" w:type="dxa"/>
            <w:vMerge/>
            <w:vAlign w:val="center"/>
            <w:hideMark/>
          </w:tcPr>
          <w:p w:rsidR="004A510F" w:rsidRPr="00E94FC4" w:rsidRDefault="004A510F" w:rsidP="004A510F">
            <w:pPr>
              <w:pStyle w:val="142"/>
              <w:jc w:val="center"/>
              <w:rPr>
                <w:b/>
                <w:bCs/>
                <w:snapToGrid/>
              </w:rPr>
            </w:pPr>
          </w:p>
        </w:tc>
      </w:tr>
      <w:tr w:rsidR="004A510F" w:rsidRPr="00E94FC4" w:rsidTr="004A510F">
        <w:trPr>
          <w:trHeight w:val="324"/>
        </w:trPr>
        <w:tc>
          <w:tcPr>
            <w:tcW w:w="847" w:type="dxa"/>
            <w:shd w:val="clear" w:color="auto" w:fill="auto"/>
            <w:vAlign w:val="center"/>
            <w:hideMark/>
          </w:tcPr>
          <w:p w:rsidR="004A510F" w:rsidRPr="00E94FC4" w:rsidRDefault="004A510F" w:rsidP="004A510F">
            <w:pPr>
              <w:pStyle w:val="142"/>
              <w:rPr>
                <w:rFonts w:hint="eastAsia"/>
                <w:snapToGrid/>
              </w:rPr>
            </w:pPr>
            <w:r w:rsidRPr="00E94FC4">
              <w:rPr>
                <w:rFonts w:hint="eastAsia"/>
                <w:snapToGrid/>
              </w:rPr>
              <w:t>110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4A510F" w:rsidRPr="00E94FC4" w:rsidRDefault="004A510F" w:rsidP="004A510F">
            <w:pPr>
              <w:pStyle w:val="142"/>
              <w:jc w:val="right"/>
              <w:rPr>
                <w:rFonts w:hint="eastAsia"/>
                <w:snapToGrid/>
              </w:rPr>
            </w:pPr>
            <w:r w:rsidRPr="00E94FC4">
              <w:rPr>
                <w:rFonts w:hint="eastAsia"/>
                <w:snapToGrid/>
              </w:rPr>
              <w:t xml:space="preserve">118,422 </w:t>
            </w:r>
          </w:p>
        </w:tc>
        <w:tc>
          <w:tcPr>
            <w:tcW w:w="1109" w:type="dxa"/>
            <w:shd w:val="clear" w:color="auto" w:fill="auto"/>
            <w:vAlign w:val="center"/>
            <w:hideMark/>
          </w:tcPr>
          <w:p w:rsidR="004A510F" w:rsidRPr="00E94FC4" w:rsidRDefault="004A510F" w:rsidP="004A510F">
            <w:pPr>
              <w:pStyle w:val="142"/>
              <w:jc w:val="right"/>
              <w:rPr>
                <w:rFonts w:hint="eastAsia"/>
                <w:snapToGrid/>
              </w:rPr>
            </w:pPr>
            <w:r w:rsidRPr="00E94FC4">
              <w:rPr>
                <w:rFonts w:hint="eastAsia"/>
                <w:snapToGrid/>
              </w:rPr>
              <w:t xml:space="preserve">76,650 </w:t>
            </w:r>
          </w:p>
        </w:tc>
        <w:tc>
          <w:tcPr>
            <w:tcW w:w="1111" w:type="dxa"/>
            <w:shd w:val="clear" w:color="auto" w:fill="auto"/>
            <w:vAlign w:val="center"/>
            <w:hideMark/>
          </w:tcPr>
          <w:p w:rsidR="004A510F" w:rsidRPr="00E94FC4" w:rsidRDefault="004A510F" w:rsidP="004A510F">
            <w:pPr>
              <w:pStyle w:val="142"/>
              <w:jc w:val="right"/>
              <w:rPr>
                <w:rFonts w:hint="eastAsia"/>
                <w:snapToGrid/>
              </w:rPr>
            </w:pPr>
            <w:r w:rsidRPr="00E94FC4">
              <w:rPr>
                <w:rFonts w:hint="eastAsia"/>
                <w:snapToGrid/>
              </w:rPr>
              <w:t xml:space="preserve">22,860 </w:t>
            </w:r>
          </w:p>
        </w:tc>
        <w:tc>
          <w:tcPr>
            <w:tcW w:w="1397" w:type="dxa"/>
            <w:shd w:val="clear" w:color="auto" w:fill="auto"/>
            <w:vAlign w:val="center"/>
          </w:tcPr>
          <w:p w:rsidR="004A510F" w:rsidRPr="00E94FC4" w:rsidRDefault="004A510F" w:rsidP="004A510F">
            <w:pPr>
              <w:pStyle w:val="142"/>
              <w:jc w:val="right"/>
              <w:rPr>
                <w:rFonts w:hint="eastAsia"/>
                <w:snapToGrid/>
              </w:rPr>
            </w:pPr>
            <w:r w:rsidRPr="00E94FC4">
              <w:rPr>
                <w:rFonts w:hint="eastAsia"/>
                <w:snapToGrid/>
              </w:rPr>
              <w:t xml:space="preserve">99,510 </w:t>
            </w:r>
          </w:p>
        </w:tc>
        <w:tc>
          <w:tcPr>
            <w:tcW w:w="1248" w:type="dxa"/>
            <w:shd w:val="clear" w:color="auto" w:fill="auto"/>
            <w:vAlign w:val="center"/>
            <w:hideMark/>
          </w:tcPr>
          <w:p w:rsidR="004A510F" w:rsidRPr="00E94FC4" w:rsidRDefault="004A510F" w:rsidP="004A510F">
            <w:pPr>
              <w:pStyle w:val="142"/>
              <w:jc w:val="right"/>
              <w:rPr>
                <w:rFonts w:hint="eastAsia"/>
                <w:snapToGrid/>
              </w:rPr>
            </w:pPr>
            <w:r w:rsidRPr="00E94FC4">
              <w:rPr>
                <w:rFonts w:hint="eastAsia"/>
                <w:snapToGrid/>
              </w:rPr>
              <w:t>19.30</w:t>
            </w:r>
          </w:p>
        </w:tc>
        <w:tc>
          <w:tcPr>
            <w:tcW w:w="1088" w:type="dxa"/>
            <w:shd w:val="clear" w:color="auto" w:fill="auto"/>
            <w:vAlign w:val="center"/>
            <w:hideMark/>
          </w:tcPr>
          <w:p w:rsidR="004A510F" w:rsidRPr="00E94FC4" w:rsidRDefault="004A510F" w:rsidP="004A510F">
            <w:pPr>
              <w:pStyle w:val="142"/>
              <w:jc w:val="right"/>
              <w:rPr>
                <w:rFonts w:hint="eastAsia"/>
                <w:snapToGrid/>
              </w:rPr>
            </w:pPr>
            <w:r w:rsidRPr="00E94FC4">
              <w:rPr>
                <w:rFonts w:hint="eastAsia"/>
                <w:snapToGrid/>
              </w:rPr>
              <w:t>84.03</w:t>
            </w:r>
          </w:p>
        </w:tc>
      </w:tr>
      <w:tr w:rsidR="004A510F" w:rsidRPr="00E94FC4" w:rsidTr="004A510F">
        <w:trPr>
          <w:trHeight w:val="324"/>
        </w:trPr>
        <w:tc>
          <w:tcPr>
            <w:tcW w:w="847" w:type="dxa"/>
            <w:shd w:val="clear" w:color="auto" w:fill="auto"/>
            <w:vAlign w:val="center"/>
            <w:hideMark/>
          </w:tcPr>
          <w:p w:rsidR="004A510F" w:rsidRPr="00E94FC4" w:rsidRDefault="004A510F" w:rsidP="004A510F">
            <w:pPr>
              <w:pStyle w:val="142"/>
              <w:rPr>
                <w:rFonts w:hint="eastAsia"/>
                <w:snapToGrid/>
              </w:rPr>
            </w:pPr>
            <w:r w:rsidRPr="00E94FC4">
              <w:rPr>
                <w:rFonts w:hint="eastAsia"/>
                <w:snapToGrid/>
              </w:rPr>
              <w:t>111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4A510F" w:rsidRPr="00E94FC4" w:rsidRDefault="004A510F" w:rsidP="004A510F">
            <w:pPr>
              <w:pStyle w:val="142"/>
              <w:jc w:val="right"/>
              <w:rPr>
                <w:rFonts w:hint="eastAsia"/>
                <w:snapToGrid/>
              </w:rPr>
            </w:pPr>
            <w:r w:rsidRPr="00E94FC4">
              <w:rPr>
                <w:rFonts w:hint="eastAsia"/>
                <w:snapToGrid/>
              </w:rPr>
              <w:t xml:space="preserve">131,388 </w:t>
            </w:r>
          </w:p>
        </w:tc>
        <w:tc>
          <w:tcPr>
            <w:tcW w:w="1109" w:type="dxa"/>
            <w:shd w:val="clear" w:color="auto" w:fill="auto"/>
            <w:vAlign w:val="center"/>
            <w:hideMark/>
          </w:tcPr>
          <w:p w:rsidR="004A510F" w:rsidRPr="00E94FC4" w:rsidRDefault="004A510F" w:rsidP="004A510F">
            <w:pPr>
              <w:pStyle w:val="142"/>
              <w:jc w:val="right"/>
              <w:rPr>
                <w:rFonts w:hint="eastAsia"/>
                <w:snapToGrid/>
              </w:rPr>
            </w:pPr>
            <w:r w:rsidRPr="00E94FC4">
              <w:rPr>
                <w:rFonts w:hint="eastAsia"/>
                <w:snapToGrid/>
              </w:rPr>
              <w:t xml:space="preserve">99,935 </w:t>
            </w:r>
          </w:p>
        </w:tc>
        <w:tc>
          <w:tcPr>
            <w:tcW w:w="1111" w:type="dxa"/>
            <w:shd w:val="clear" w:color="auto" w:fill="auto"/>
            <w:vAlign w:val="center"/>
            <w:hideMark/>
          </w:tcPr>
          <w:p w:rsidR="004A510F" w:rsidRPr="00E94FC4" w:rsidRDefault="004A510F" w:rsidP="004A510F">
            <w:pPr>
              <w:pStyle w:val="142"/>
              <w:jc w:val="right"/>
              <w:rPr>
                <w:rFonts w:hint="eastAsia"/>
                <w:snapToGrid/>
              </w:rPr>
            </w:pPr>
            <w:r w:rsidRPr="00E94FC4">
              <w:rPr>
                <w:rFonts w:hint="eastAsia"/>
                <w:snapToGrid/>
              </w:rPr>
              <w:t xml:space="preserve">15,730 </w:t>
            </w:r>
          </w:p>
        </w:tc>
        <w:tc>
          <w:tcPr>
            <w:tcW w:w="1397" w:type="dxa"/>
            <w:shd w:val="clear" w:color="auto" w:fill="auto"/>
            <w:vAlign w:val="center"/>
          </w:tcPr>
          <w:p w:rsidR="004A510F" w:rsidRPr="00E94FC4" w:rsidRDefault="004A510F" w:rsidP="004A510F">
            <w:pPr>
              <w:pStyle w:val="142"/>
              <w:jc w:val="right"/>
              <w:rPr>
                <w:rFonts w:hint="eastAsia"/>
                <w:snapToGrid/>
              </w:rPr>
            </w:pPr>
            <w:r w:rsidRPr="00E94FC4">
              <w:rPr>
                <w:rFonts w:hint="eastAsia"/>
                <w:snapToGrid/>
              </w:rPr>
              <w:t xml:space="preserve">115,665 </w:t>
            </w:r>
          </w:p>
        </w:tc>
        <w:tc>
          <w:tcPr>
            <w:tcW w:w="1248" w:type="dxa"/>
            <w:shd w:val="clear" w:color="auto" w:fill="auto"/>
            <w:vAlign w:val="center"/>
            <w:hideMark/>
          </w:tcPr>
          <w:p w:rsidR="004A510F" w:rsidRPr="00E94FC4" w:rsidRDefault="004A510F" w:rsidP="004A510F">
            <w:pPr>
              <w:pStyle w:val="142"/>
              <w:jc w:val="right"/>
              <w:rPr>
                <w:rFonts w:hint="eastAsia"/>
                <w:snapToGrid/>
              </w:rPr>
            </w:pPr>
            <w:r w:rsidRPr="00E94FC4">
              <w:rPr>
                <w:rFonts w:hint="eastAsia"/>
                <w:snapToGrid/>
              </w:rPr>
              <w:t>11.97</w:t>
            </w:r>
          </w:p>
        </w:tc>
        <w:tc>
          <w:tcPr>
            <w:tcW w:w="1088" w:type="dxa"/>
            <w:shd w:val="clear" w:color="auto" w:fill="auto"/>
            <w:vAlign w:val="center"/>
            <w:hideMark/>
          </w:tcPr>
          <w:p w:rsidR="004A510F" w:rsidRPr="00E94FC4" w:rsidRDefault="004A510F" w:rsidP="004A510F">
            <w:pPr>
              <w:pStyle w:val="142"/>
              <w:jc w:val="right"/>
              <w:rPr>
                <w:rFonts w:hint="eastAsia"/>
                <w:snapToGrid/>
              </w:rPr>
            </w:pPr>
            <w:r w:rsidRPr="00E94FC4">
              <w:rPr>
                <w:rFonts w:hint="eastAsia"/>
                <w:snapToGrid/>
              </w:rPr>
              <w:t>88.03</w:t>
            </w:r>
          </w:p>
        </w:tc>
      </w:tr>
      <w:tr w:rsidR="004A510F" w:rsidRPr="00E94FC4" w:rsidTr="004A510F">
        <w:trPr>
          <w:trHeight w:val="324"/>
        </w:trPr>
        <w:tc>
          <w:tcPr>
            <w:tcW w:w="847" w:type="dxa"/>
            <w:shd w:val="clear" w:color="auto" w:fill="auto"/>
            <w:vAlign w:val="center"/>
            <w:hideMark/>
          </w:tcPr>
          <w:p w:rsidR="004A510F" w:rsidRPr="00E94FC4" w:rsidRDefault="004A510F" w:rsidP="004A510F">
            <w:pPr>
              <w:pStyle w:val="142"/>
              <w:rPr>
                <w:rFonts w:hint="eastAsia"/>
                <w:snapToGrid/>
              </w:rPr>
            </w:pPr>
            <w:r w:rsidRPr="00E94FC4">
              <w:rPr>
                <w:rFonts w:hint="eastAsia"/>
                <w:snapToGrid/>
              </w:rPr>
              <w:t>112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4A510F" w:rsidRPr="00E94FC4" w:rsidRDefault="004A510F" w:rsidP="004A510F">
            <w:pPr>
              <w:pStyle w:val="142"/>
              <w:jc w:val="right"/>
              <w:rPr>
                <w:rFonts w:hint="eastAsia"/>
                <w:snapToGrid/>
              </w:rPr>
            </w:pPr>
            <w:r w:rsidRPr="00E94FC4">
              <w:rPr>
                <w:rFonts w:hint="eastAsia"/>
                <w:snapToGrid/>
              </w:rPr>
              <w:t xml:space="preserve">123,050 </w:t>
            </w:r>
          </w:p>
        </w:tc>
        <w:tc>
          <w:tcPr>
            <w:tcW w:w="1109" w:type="dxa"/>
            <w:shd w:val="clear" w:color="auto" w:fill="auto"/>
            <w:vAlign w:val="center"/>
            <w:hideMark/>
          </w:tcPr>
          <w:p w:rsidR="004A510F" w:rsidRPr="00E94FC4" w:rsidRDefault="004A510F" w:rsidP="004A510F">
            <w:pPr>
              <w:pStyle w:val="142"/>
              <w:jc w:val="right"/>
              <w:rPr>
                <w:rFonts w:hint="eastAsia"/>
                <w:snapToGrid/>
              </w:rPr>
            </w:pPr>
            <w:r w:rsidRPr="00E94FC4">
              <w:rPr>
                <w:rFonts w:hint="eastAsia"/>
                <w:snapToGrid/>
              </w:rPr>
              <w:t xml:space="preserve">100,144 </w:t>
            </w:r>
          </w:p>
        </w:tc>
        <w:tc>
          <w:tcPr>
            <w:tcW w:w="1111" w:type="dxa"/>
            <w:shd w:val="clear" w:color="auto" w:fill="auto"/>
            <w:vAlign w:val="center"/>
            <w:hideMark/>
          </w:tcPr>
          <w:p w:rsidR="004A510F" w:rsidRPr="00E94FC4" w:rsidRDefault="004A510F" w:rsidP="004A510F">
            <w:pPr>
              <w:pStyle w:val="142"/>
              <w:jc w:val="right"/>
              <w:rPr>
                <w:rFonts w:hint="eastAsia"/>
                <w:snapToGrid/>
              </w:rPr>
            </w:pPr>
            <w:r w:rsidRPr="00E94FC4">
              <w:rPr>
                <w:rFonts w:hint="eastAsia"/>
                <w:snapToGrid/>
              </w:rPr>
              <w:t xml:space="preserve">11,140 </w:t>
            </w:r>
          </w:p>
        </w:tc>
        <w:tc>
          <w:tcPr>
            <w:tcW w:w="1397" w:type="dxa"/>
            <w:shd w:val="clear" w:color="auto" w:fill="auto"/>
            <w:vAlign w:val="center"/>
          </w:tcPr>
          <w:p w:rsidR="004A510F" w:rsidRPr="00E94FC4" w:rsidRDefault="004A510F" w:rsidP="004A510F">
            <w:pPr>
              <w:pStyle w:val="142"/>
              <w:jc w:val="right"/>
              <w:rPr>
                <w:rFonts w:hint="eastAsia"/>
                <w:snapToGrid/>
              </w:rPr>
            </w:pPr>
            <w:r w:rsidRPr="00E94FC4">
              <w:rPr>
                <w:rFonts w:hint="eastAsia"/>
                <w:snapToGrid/>
              </w:rPr>
              <w:t xml:space="preserve">111,284 </w:t>
            </w:r>
          </w:p>
        </w:tc>
        <w:tc>
          <w:tcPr>
            <w:tcW w:w="1248" w:type="dxa"/>
            <w:shd w:val="clear" w:color="auto" w:fill="auto"/>
            <w:vAlign w:val="center"/>
            <w:hideMark/>
          </w:tcPr>
          <w:p w:rsidR="004A510F" w:rsidRPr="00E94FC4" w:rsidRDefault="004A510F" w:rsidP="004A510F">
            <w:pPr>
              <w:pStyle w:val="142"/>
              <w:jc w:val="right"/>
              <w:rPr>
                <w:rFonts w:hint="eastAsia"/>
                <w:snapToGrid/>
              </w:rPr>
            </w:pPr>
            <w:r w:rsidRPr="00E94FC4">
              <w:rPr>
                <w:rFonts w:hint="eastAsia"/>
                <w:snapToGrid/>
              </w:rPr>
              <w:t>9.0</w:t>
            </w:r>
            <w:r>
              <w:rPr>
                <w:rFonts w:hint="eastAsia"/>
                <w:snapToGrid/>
              </w:rPr>
              <w:t>5</w:t>
            </w:r>
          </w:p>
        </w:tc>
        <w:tc>
          <w:tcPr>
            <w:tcW w:w="1088" w:type="dxa"/>
            <w:shd w:val="clear" w:color="auto" w:fill="auto"/>
            <w:vAlign w:val="center"/>
            <w:hideMark/>
          </w:tcPr>
          <w:p w:rsidR="004A510F" w:rsidRPr="00E94FC4" w:rsidRDefault="004A510F" w:rsidP="004A510F">
            <w:pPr>
              <w:pStyle w:val="142"/>
              <w:jc w:val="right"/>
              <w:rPr>
                <w:rFonts w:hint="eastAsia"/>
                <w:snapToGrid/>
              </w:rPr>
            </w:pPr>
            <w:r w:rsidRPr="00E94FC4">
              <w:rPr>
                <w:rFonts w:hint="eastAsia"/>
                <w:snapToGrid/>
              </w:rPr>
              <w:t>90.4</w:t>
            </w:r>
            <w:r>
              <w:rPr>
                <w:rFonts w:hint="eastAsia"/>
                <w:snapToGrid/>
              </w:rPr>
              <w:t>4</w:t>
            </w:r>
          </w:p>
        </w:tc>
      </w:tr>
      <w:tr w:rsidR="004A510F" w:rsidRPr="00E94FC4" w:rsidTr="004A510F">
        <w:trPr>
          <w:trHeight w:val="324"/>
        </w:trPr>
        <w:tc>
          <w:tcPr>
            <w:tcW w:w="847" w:type="dxa"/>
            <w:shd w:val="clear" w:color="auto" w:fill="auto"/>
            <w:vAlign w:val="center"/>
            <w:hideMark/>
          </w:tcPr>
          <w:p w:rsidR="004A510F" w:rsidRPr="00E94FC4" w:rsidRDefault="004A510F" w:rsidP="004A510F">
            <w:pPr>
              <w:pStyle w:val="142"/>
              <w:rPr>
                <w:rFonts w:hint="eastAsia"/>
                <w:snapToGrid/>
              </w:rPr>
            </w:pPr>
            <w:r w:rsidRPr="00E94FC4">
              <w:rPr>
                <w:rFonts w:hint="eastAsia"/>
                <w:snapToGrid/>
              </w:rPr>
              <w:t>113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4A510F" w:rsidRPr="00E94FC4" w:rsidRDefault="004A510F" w:rsidP="004A510F">
            <w:pPr>
              <w:pStyle w:val="142"/>
              <w:jc w:val="right"/>
              <w:rPr>
                <w:rFonts w:hint="eastAsia"/>
                <w:snapToGrid/>
              </w:rPr>
            </w:pPr>
            <w:r w:rsidRPr="00E94FC4">
              <w:rPr>
                <w:rFonts w:hint="eastAsia"/>
                <w:snapToGrid/>
              </w:rPr>
              <w:t xml:space="preserve">120,616 </w:t>
            </w:r>
          </w:p>
        </w:tc>
        <w:tc>
          <w:tcPr>
            <w:tcW w:w="1109" w:type="dxa"/>
            <w:shd w:val="clear" w:color="auto" w:fill="auto"/>
            <w:vAlign w:val="center"/>
            <w:hideMark/>
          </w:tcPr>
          <w:p w:rsidR="004A510F" w:rsidRPr="00E94FC4" w:rsidRDefault="004A510F" w:rsidP="004A510F">
            <w:pPr>
              <w:pStyle w:val="142"/>
              <w:jc w:val="right"/>
              <w:rPr>
                <w:rFonts w:hint="eastAsia"/>
                <w:snapToGrid/>
              </w:rPr>
            </w:pPr>
            <w:r w:rsidRPr="00E94FC4">
              <w:rPr>
                <w:rFonts w:hint="eastAsia"/>
                <w:snapToGrid/>
              </w:rPr>
              <w:t xml:space="preserve">87,464 </w:t>
            </w:r>
          </w:p>
        </w:tc>
        <w:tc>
          <w:tcPr>
            <w:tcW w:w="1111" w:type="dxa"/>
            <w:shd w:val="clear" w:color="auto" w:fill="auto"/>
            <w:vAlign w:val="center"/>
            <w:hideMark/>
          </w:tcPr>
          <w:p w:rsidR="004A510F" w:rsidRPr="00E94FC4" w:rsidRDefault="004A510F" w:rsidP="004A510F">
            <w:pPr>
              <w:pStyle w:val="142"/>
              <w:jc w:val="right"/>
              <w:rPr>
                <w:rFonts w:hint="eastAsia"/>
                <w:snapToGrid/>
              </w:rPr>
            </w:pPr>
            <w:bookmarkStart w:id="14" w:name="_Hlk211895103"/>
            <w:r w:rsidRPr="00E94FC4">
              <w:rPr>
                <w:rFonts w:hint="eastAsia"/>
                <w:snapToGrid/>
              </w:rPr>
              <w:t>32,281</w:t>
            </w:r>
            <w:bookmarkEnd w:id="14"/>
            <w:r w:rsidRPr="00E94FC4">
              <w:rPr>
                <w:rFonts w:hint="eastAsia"/>
                <w:snapToGrid/>
              </w:rPr>
              <w:t xml:space="preserve"> </w:t>
            </w:r>
          </w:p>
        </w:tc>
        <w:tc>
          <w:tcPr>
            <w:tcW w:w="1397" w:type="dxa"/>
            <w:shd w:val="clear" w:color="auto" w:fill="auto"/>
            <w:vAlign w:val="center"/>
          </w:tcPr>
          <w:p w:rsidR="004A510F" w:rsidRPr="00E94FC4" w:rsidRDefault="004A510F" w:rsidP="004A510F">
            <w:pPr>
              <w:pStyle w:val="142"/>
              <w:jc w:val="right"/>
              <w:rPr>
                <w:rFonts w:hint="eastAsia"/>
                <w:snapToGrid/>
              </w:rPr>
            </w:pPr>
            <w:r w:rsidRPr="00E94FC4">
              <w:rPr>
                <w:rFonts w:hint="eastAsia"/>
                <w:snapToGrid/>
              </w:rPr>
              <w:t xml:space="preserve">119,745 </w:t>
            </w:r>
          </w:p>
        </w:tc>
        <w:tc>
          <w:tcPr>
            <w:tcW w:w="1248" w:type="dxa"/>
            <w:shd w:val="clear" w:color="auto" w:fill="auto"/>
            <w:vAlign w:val="center"/>
            <w:hideMark/>
          </w:tcPr>
          <w:p w:rsidR="004A510F" w:rsidRPr="00E94FC4" w:rsidRDefault="004A510F" w:rsidP="004A510F">
            <w:pPr>
              <w:pStyle w:val="142"/>
              <w:jc w:val="right"/>
              <w:rPr>
                <w:rFonts w:hint="eastAsia"/>
                <w:snapToGrid/>
              </w:rPr>
            </w:pPr>
            <w:r w:rsidRPr="00E94FC4">
              <w:rPr>
                <w:rFonts w:hint="eastAsia"/>
                <w:snapToGrid/>
              </w:rPr>
              <w:t>26.7</w:t>
            </w:r>
            <w:r>
              <w:rPr>
                <w:rFonts w:hint="eastAsia"/>
                <w:snapToGrid/>
              </w:rPr>
              <w:t>6</w:t>
            </w:r>
          </w:p>
        </w:tc>
        <w:tc>
          <w:tcPr>
            <w:tcW w:w="1088" w:type="dxa"/>
            <w:shd w:val="clear" w:color="auto" w:fill="auto"/>
            <w:vAlign w:val="center"/>
            <w:hideMark/>
          </w:tcPr>
          <w:p w:rsidR="004A510F" w:rsidRPr="00E94FC4" w:rsidRDefault="004A510F" w:rsidP="004A510F">
            <w:pPr>
              <w:pStyle w:val="142"/>
              <w:jc w:val="right"/>
              <w:rPr>
                <w:rFonts w:hint="eastAsia"/>
                <w:snapToGrid/>
              </w:rPr>
            </w:pPr>
            <w:r w:rsidRPr="00E94FC4">
              <w:rPr>
                <w:rFonts w:hint="eastAsia"/>
                <w:snapToGrid/>
              </w:rPr>
              <w:t>99.28</w:t>
            </w:r>
          </w:p>
        </w:tc>
      </w:tr>
    </w:tbl>
    <w:p w:rsidR="003601B1" w:rsidRDefault="003601B1" w:rsidP="004A510F">
      <w:pPr>
        <w:pStyle w:val="142"/>
        <w:ind w:leftChars="200" w:left="1755" w:hangingChars="489" w:hanging="1189"/>
      </w:pPr>
      <w:r>
        <w:rPr>
          <w:rFonts w:hint="eastAsia"/>
        </w:rPr>
        <w:t>說    明：</w:t>
      </w:r>
      <w:r w:rsidR="0066360F">
        <w:rPr>
          <w:rFonts w:hint="eastAsia"/>
        </w:rPr>
        <w:t>決算數</w:t>
      </w:r>
      <w:r>
        <w:rPr>
          <w:rFonts w:hint="eastAsia"/>
        </w:rPr>
        <w:t>=實現數+應付數+保留數。110至113年度之應付數均為零。</w:t>
      </w:r>
    </w:p>
    <w:p w:rsidR="003601B1" w:rsidRPr="00A60973" w:rsidRDefault="003601B1" w:rsidP="004A510F">
      <w:pPr>
        <w:pStyle w:val="142"/>
        <w:ind w:leftChars="200" w:left="2580" w:hangingChars="828" w:hanging="2014"/>
        <w:rPr>
          <w:rFonts w:hint="eastAsia"/>
        </w:rPr>
      </w:pPr>
      <w:r w:rsidRPr="00A60973">
        <w:t>資料來源</w:t>
      </w:r>
      <w:r w:rsidRPr="00A60973">
        <w:rPr>
          <w:rFonts w:hint="eastAsia"/>
        </w:rPr>
        <w:t>：</w:t>
      </w:r>
      <w:r>
        <w:rPr>
          <w:rFonts w:hint="eastAsia"/>
        </w:rPr>
        <w:t>監察院提供；本中心整理。</w:t>
      </w:r>
    </w:p>
    <w:p w:rsidR="00A975F5" w:rsidRDefault="00A975F5" w:rsidP="003601B1">
      <w:pPr>
        <w:ind w:left="566" w:firstLine="566"/>
      </w:pPr>
      <w:r>
        <w:rPr>
          <w:rFonts w:hint="eastAsia"/>
        </w:rPr>
        <w:t>綜上，</w:t>
      </w:r>
      <w:r w:rsidR="009213C8">
        <w:rPr>
          <w:rFonts w:hint="eastAsia"/>
        </w:rPr>
        <w:t>為</w:t>
      </w:r>
      <w:r w:rsidR="009213C8" w:rsidRPr="009213C8">
        <w:rPr>
          <w:rFonts w:hint="eastAsia"/>
        </w:rPr>
        <w:t>避免</w:t>
      </w:r>
      <w:r w:rsidR="009213C8">
        <w:rPr>
          <w:rFonts w:hint="eastAsia"/>
        </w:rPr>
        <w:t>各機關</w:t>
      </w:r>
      <w:r w:rsidR="009213C8" w:rsidRPr="009213C8">
        <w:rPr>
          <w:rFonts w:hint="eastAsia"/>
        </w:rPr>
        <w:t>發生經費鉅額保留</w:t>
      </w:r>
      <w:r w:rsidR="009213C8">
        <w:rPr>
          <w:rFonts w:hint="eastAsia"/>
        </w:rPr>
        <w:t>，</w:t>
      </w:r>
      <w:r w:rsidR="009213C8" w:rsidRPr="009213C8">
        <w:rPr>
          <w:rFonts w:hint="eastAsia"/>
        </w:rPr>
        <w:t>以前年度預算執行結果如有進度落後情形，應積極檢討改善</w:t>
      </w:r>
      <w:r w:rsidR="009213C8">
        <w:rPr>
          <w:rFonts w:hint="eastAsia"/>
        </w:rPr>
        <w:t>。惟監察院</w:t>
      </w:r>
      <w:r w:rsidR="009213C8" w:rsidRPr="009213C8">
        <w:rPr>
          <w:rFonts w:hint="eastAsia"/>
        </w:rPr>
        <w:t>連續4年辦理「國家人權業務」</w:t>
      </w:r>
      <w:r w:rsidR="004E1341">
        <w:rPr>
          <w:rFonts w:hint="eastAsia"/>
        </w:rPr>
        <w:t>計畫</w:t>
      </w:r>
      <w:r w:rsidR="009213C8" w:rsidRPr="009213C8">
        <w:rPr>
          <w:rFonts w:hint="eastAsia"/>
        </w:rPr>
        <w:t>預算保留，並以113年度保留數最高達</w:t>
      </w:r>
      <w:r w:rsidR="00B05815" w:rsidRPr="00B05815">
        <w:t>3,000</w:t>
      </w:r>
      <w:r w:rsidR="009213C8" w:rsidRPr="009213C8">
        <w:rPr>
          <w:rFonts w:hint="eastAsia"/>
        </w:rPr>
        <w:t>萬餘元，允宜</w:t>
      </w:r>
      <w:r w:rsidR="009213C8">
        <w:rPr>
          <w:rFonts w:hint="eastAsia"/>
        </w:rPr>
        <w:t>賡續</w:t>
      </w:r>
      <w:r w:rsidR="009213C8" w:rsidRPr="009213C8">
        <w:rPr>
          <w:rFonts w:hint="eastAsia"/>
        </w:rPr>
        <w:t>檢討改善，</w:t>
      </w:r>
      <w:r w:rsidR="0066360F">
        <w:rPr>
          <w:rFonts w:hint="eastAsia"/>
        </w:rPr>
        <w:t>並加強運用</w:t>
      </w:r>
      <w:r w:rsidR="009213C8" w:rsidRPr="009213C8">
        <w:rPr>
          <w:rFonts w:hint="eastAsia"/>
        </w:rPr>
        <w:t>預算資源</w:t>
      </w:r>
      <w:r w:rsidR="009213C8">
        <w:rPr>
          <w:rFonts w:hint="eastAsia"/>
        </w:rPr>
        <w:t>，</w:t>
      </w:r>
      <w:r w:rsidR="0066360F" w:rsidRPr="0066360F">
        <w:rPr>
          <w:rFonts w:hint="eastAsia"/>
        </w:rPr>
        <w:t>俾</w:t>
      </w:r>
      <w:r w:rsidR="009213C8" w:rsidRPr="00BC08B6">
        <w:rPr>
          <w:rFonts w:hint="eastAsia"/>
        </w:rPr>
        <w:t>促進</w:t>
      </w:r>
      <w:r w:rsidR="004E1341">
        <w:rPr>
          <w:rFonts w:hint="eastAsia"/>
        </w:rPr>
        <w:t>國家</w:t>
      </w:r>
      <w:r w:rsidR="004E1341" w:rsidRPr="00BC08B6">
        <w:rPr>
          <w:rFonts w:hint="eastAsia"/>
        </w:rPr>
        <w:t>人權</w:t>
      </w:r>
      <w:r w:rsidR="009213C8" w:rsidRPr="00BC08B6">
        <w:rPr>
          <w:rFonts w:hint="eastAsia"/>
        </w:rPr>
        <w:t>保障</w:t>
      </w:r>
      <w:r w:rsidR="004E1341">
        <w:rPr>
          <w:rFonts w:hint="eastAsia"/>
        </w:rPr>
        <w:t>成效</w:t>
      </w:r>
      <w:r w:rsidR="009213C8">
        <w:rPr>
          <w:rFonts w:hint="eastAsia"/>
        </w:rPr>
        <w:t>。</w:t>
      </w:r>
    </w:p>
    <w:bookmarkEnd w:id="6"/>
    <w:bookmarkEnd w:id="1"/>
    <w:bookmarkEnd w:id="2"/>
    <w:bookmarkEnd w:id="3"/>
    <w:bookmarkEnd w:id="4"/>
    <w:bookmarkEnd w:id="5"/>
    <w:sectPr w:rsidR="00A975F5" w:rsidSect="0010603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Sect"/>
      </w:footnotePr>
      <w:pgSz w:w="11906" w:h="16838" w:code="9"/>
      <w:pgMar w:top="1701" w:right="1701" w:bottom="1701" w:left="1701" w:header="0" w:footer="680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528F" w:rsidRDefault="0078528F" w:rsidP="00F643E4">
      <w:pPr>
        <w:spacing w:line="240" w:lineRule="auto"/>
        <w:ind w:left="560" w:firstLine="560"/>
      </w:pPr>
    </w:p>
    <w:p w:rsidR="0078528F" w:rsidRDefault="0078528F" w:rsidP="00F643E4">
      <w:pPr>
        <w:ind w:left="560" w:firstLine="560"/>
      </w:pPr>
    </w:p>
  </w:endnote>
  <w:endnote w:type="continuationSeparator" w:id="0">
    <w:p w:rsidR="0078528F" w:rsidRDefault="0078528F" w:rsidP="00F643E4">
      <w:pPr>
        <w:spacing w:line="240" w:lineRule="auto"/>
        <w:ind w:left="560" w:firstLine="560"/>
      </w:pPr>
    </w:p>
    <w:p w:rsidR="0078528F" w:rsidRDefault="0078528F" w:rsidP="00F643E4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6DD4" w:rsidRDefault="00F26DD4">
    <w:pPr>
      <w:pStyle w:val="afb"/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7358" w:rsidRPr="00C7206C" w:rsidRDefault="003B7358" w:rsidP="00C9663D">
    <w:pPr>
      <w:pStyle w:val="afb"/>
      <w:ind w:leftChars="0" w:left="0" w:firstLineChars="0" w:firstLine="0"/>
      <w:jc w:val="center"/>
      <w:rPr>
        <w:sz w:val="20"/>
        <w:szCs w:val="20"/>
      </w:rPr>
    </w:pPr>
    <w:r w:rsidRPr="00C7206C">
      <w:rPr>
        <w:sz w:val="20"/>
        <w:szCs w:val="20"/>
      </w:rPr>
      <w:fldChar w:fldCharType="begin"/>
    </w:r>
    <w:r w:rsidRPr="00C7206C">
      <w:rPr>
        <w:sz w:val="20"/>
        <w:szCs w:val="20"/>
      </w:rPr>
      <w:instrText>PAGE   \* MERGEFORMAT</w:instrText>
    </w:r>
    <w:r w:rsidRPr="00C7206C">
      <w:rPr>
        <w:sz w:val="20"/>
        <w:szCs w:val="20"/>
      </w:rPr>
      <w:fldChar w:fldCharType="separate"/>
    </w:r>
    <w:r w:rsidR="00AE4621" w:rsidRPr="00AE4621">
      <w:rPr>
        <w:noProof/>
        <w:sz w:val="20"/>
        <w:szCs w:val="20"/>
        <w:lang w:val="zh-TW"/>
      </w:rPr>
      <w:t>2</w:t>
    </w:r>
    <w:r w:rsidRPr="00C7206C">
      <w:rPr>
        <w:sz w:val="20"/>
        <w:szCs w:val="20"/>
      </w:rPr>
      <w:fldChar w:fldCharType="end"/>
    </w:r>
  </w:p>
  <w:p w:rsidR="003B7358" w:rsidRDefault="003B7358" w:rsidP="00F643E4">
    <w:pPr>
      <w:ind w:left="560" w:firstLine="5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6DD4" w:rsidRDefault="00F26DD4">
    <w:pPr>
      <w:pStyle w:val="afb"/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528F" w:rsidRDefault="0078528F" w:rsidP="003E2B19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78528F" w:rsidRDefault="0078528F" w:rsidP="001B1C11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6DD4" w:rsidRDefault="00F26DD4">
    <w:pPr>
      <w:pStyle w:val="af9"/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6DD4" w:rsidRDefault="00F26DD4">
    <w:pPr>
      <w:pStyle w:val="af9"/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6DD4" w:rsidRDefault="00F26DD4">
    <w:pPr>
      <w:pStyle w:val="af9"/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5E100E3A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B81035E"/>
    <w:multiLevelType w:val="hybridMultilevel"/>
    <w:tmpl w:val="1786DF5C"/>
    <w:lvl w:ilvl="0" w:tplc="FA288392">
      <w:start w:val="4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21E92D2A"/>
    <w:multiLevelType w:val="hybridMultilevel"/>
    <w:tmpl w:val="5A8073B4"/>
    <w:lvl w:ilvl="0" w:tplc="093A669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40A54D48"/>
    <w:multiLevelType w:val="hybridMultilevel"/>
    <w:tmpl w:val="652E2572"/>
    <w:lvl w:ilvl="0" w:tplc="CE38EC5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4" w15:restartNumberingAfterBreak="0">
    <w:nsid w:val="5A7F7A6A"/>
    <w:multiLevelType w:val="hybridMultilevel"/>
    <w:tmpl w:val="50FA04B2"/>
    <w:lvl w:ilvl="0" w:tplc="98463338">
      <w:start w:val="1"/>
      <w:numFmt w:val="decimal"/>
      <w:lvlText w:val="%1."/>
      <w:lvlJc w:val="left"/>
      <w:pPr>
        <w:ind w:left="1210" w:hanging="36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7C522051"/>
    <w:multiLevelType w:val="hybridMultilevel"/>
    <w:tmpl w:val="15560160"/>
    <w:lvl w:ilvl="0" w:tplc="E822EAE0">
      <w:start w:val="1"/>
      <w:numFmt w:val="none"/>
      <w:lvlText w:val="%1、"/>
      <w:lvlJc w:val="left"/>
      <w:pPr>
        <w:ind w:left="720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1"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numRestart w:val="eachSec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325697"/>
    <w:rsid w:val="000010C4"/>
    <w:rsid w:val="000026BD"/>
    <w:rsid w:val="00002740"/>
    <w:rsid w:val="00002C79"/>
    <w:rsid w:val="0000392F"/>
    <w:rsid w:val="00003B95"/>
    <w:rsid w:val="000040A0"/>
    <w:rsid w:val="00004333"/>
    <w:rsid w:val="000043E1"/>
    <w:rsid w:val="00004535"/>
    <w:rsid w:val="00004551"/>
    <w:rsid w:val="0000463B"/>
    <w:rsid w:val="000049B1"/>
    <w:rsid w:val="00006A0F"/>
    <w:rsid w:val="00010069"/>
    <w:rsid w:val="00010BD6"/>
    <w:rsid w:val="000112AE"/>
    <w:rsid w:val="00011838"/>
    <w:rsid w:val="00011AAD"/>
    <w:rsid w:val="0001290A"/>
    <w:rsid w:val="00012F5D"/>
    <w:rsid w:val="00012F93"/>
    <w:rsid w:val="00013084"/>
    <w:rsid w:val="000140EF"/>
    <w:rsid w:val="00014D4E"/>
    <w:rsid w:val="000154F3"/>
    <w:rsid w:val="0001669C"/>
    <w:rsid w:val="000166CC"/>
    <w:rsid w:val="00020781"/>
    <w:rsid w:val="00021C23"/>
    <w:rsid w:val="000226F7"/>
    <w:rsid w:val="00022D34"/>
    <w:rsid w:val="00023605"/>
    <w:rsid w:val="0002367A"/>
    <w:rsid w:val="000242A7"/>
    <w:rsid w:val="0002446D"/>
    <w:rsid w:val="000246BB"/>
    <w:rsid w:val="0002487B"/>
    <w:rsid w:val="00025421"/>
    <w:rsid w:val="000255A9"/>
    <w:rsid w:val="00025DA4"/>
    <w:rsid w:val="00026C3A"/>
    <w:rsid w:val="00026CEE"/>
    <w:rsid w:val="000273CB"/>
    <w:rsid w:val="000311E5"/>
    <w:rsid w:val="00031479"/>
    <w:rsid w:val="00031904"/>
    <w:rsid w:val="00031BA7"/>
    <w:rsid w:val="00031C3B"/>
    <w:rsid w:val="000320C6"/>
    <w:rsid w:val="00032487"/>
    <w:rsid w:val="000342A0"/>
    <w:rsid w:val="0003456E"/>
    <w:rsid w:val="00034805"/>
    <w:rsid w:val="00034C74"/>
    <w:rsid w:val="00036068"/>
    <w:rsid w:val="00037079"/>
    <w:rsid w:val="000370D3"/>
    <w:rsid w:val="000374F9"/>
    <w:rsid w:val="0003754D"/>
    <w:rsid w:val="000402DB"/>
    <w:rsid w:val="000415E6"/>
    <w:rsid w:val="000428F3"/>
    <w:rsid w:val="0004541F"/>
    <w:rsid w:val="0004557A"/>
    <w:rsid w:val="000455B2"/>
    <w:rsid w:val="00047650"/>
    <w:rsid w:val="00047DF7"/>
    <w:rsid w:val="00050B9C"/>
    <w:rsid w:val="00051B23"/>
    <w:rsid w:val="0005212F"/>
    <w:rsid w:val="00052AF0"/>
    <w:rsid w:val="000542DD"/>
    <w:rsid w:val="00055362"/>
    <w:rsid w:val="00055419"/>
    <w:rsid w:val="000562F7"/>
    <w:rsid w:val="00056849"/>
    <w:rsid w:val="00057F3A"/>
    <w:rsid w:val="000604F9"/>
    <w:rsid w:val="0006160D"/>
    <w:rsid w:val="00061A58"/>
    <w:rsid w:val="00062050"/>
    <w:rsid w:val="00062116"/>
    <w:rsid w:val="000624CF"/>
    <w:rsid w:val="00062C15"/>
    <w:rsid w:val="00064C58"/>
    <w:rsid w:val="00066060"/>
    <w:rsid w:val="00067836"/>
    <w:rsid w:val="00070E41"/>
    <w:rsid w:val="00070F32"/>
    <w:rsid w:val="0007123B"/>
    <w:rsid w:val="00071A28"/>
    <w:rsid w:val="00072965"/>
    <w:rsid w:val="0007453A"/>
    <w:rsid w:val="00074A5C"/>
    <w:rsid w:val="00074C98"/>
    <w:rsid w:val="00075403"/>
    <w:rsid w:val="00075495"/>
    <w:rsid w:val="00075671"/>
    <w:rsid w:val="00077409"/>
    <w:rsid w:val="00077518"/>
    <w:rsid w:val="0007779A"/>
    <w:rsid w:val="00081B8B"/>
    <w:rsid w:val="0008246E"/>
    <w:rsid w:val="00084746"/>
    <w:rsid w:val="0008536B"/>
    <w:rsid w:val="00086426"/>
    <w:rsid w:val="000870F9"/>
    <w:rsid w:val="00087BD4"/>
    <w:rsid w:val="00087C18"/>
    <w:rsid w:val="000902A6"/>
    <w:rsid w:val="0009058F"/>
    <w:rsid w:val="0009094A"/>
    <w:rsid w:val="00094860"/>
    <w:rsid w:val="00094BA1"/>
    <w:rsid w:val="000966A3"/>
    <w:rsid w:val="0009741E"/>
    <w:rsid w:val="000A094C"/>
    <w:rsid w:val="000A0D88"/>
    <w:rsid w:val="000A0FBA"/>
    <w:rsid w:val="000A16B1"/>
    <w:rsid w:val="000A19A0"/>
    <w:rsid w:val="000A1B84"/>
    <w:rsid w:val="000A21BD"/>
    <w:rsid w:val="000A3202"/>
    <w:rsid w:val="000A34F8"/>
    <w:rsid w:val="000A4C36"/>
    <w:rsid w:val="000A5296"/>
    <w:rsid w:val="000A56B2"/>
    <w:rsid w:val="000A7640"/>
    <w:rsid w:val="000B0C27"/>
    <w:rsid w:val="000B0C28"/>
    <w:rsid w:val="000B1175"/>
    <w:rsid w:val="000B18AF"/>
    <w:rsid w:val="000B3319"/>
    <w:rsid w:val="000B33B8"/>
    <w:rsid w:val="000B36EB"/>
    <w:rsid w:val="000B3773"/>
    <w:rsid w:val="000B3814"/>
    <w:rsid w:val="000B3D19"/>
    <w:rsid w:val="000B46D1"/>
    <w:rsid w:val="000B5186"/>
    <w:rsid w:val="000B62D2"/>
    <w:rsid w:val="000B74A2"/>
    <w:rsid w:val="000B7621"/>
    <w:rsid w:val="000C035A"/>
    <w:rsid w:val="000C0901"/>
    <w:rsid w:val="000C0946"/>
    <w:rsid w:val="000C0A79"/>
    <w:rsid w:val="000C1BCD"/>
    <w:rsid w:val="000C1C10"/>
    <w:rsid w:val="000C299F"/>
    <w:rsid w:val="000C37B0"/>
    <w:rsid w:val="000C547A"/>
    <w:rsid w:val="000C5814"/>
    <w:rsid w:val="000C7392"/>
    <w:rsid w:val="000D1524"/>
    <w:rsid w:val="000D3C9D"/>
    <w:rsid w:val="000D4369"/>
    <w:rsid w:val="000D4EA0"/>
    <w:rsid w:val="000D5A5F"/>
    <w:rsid w:val="000D62F9"/>
    <w:rsid w:val="000D6513"/>
    <w:rsid w:val="000D6C06"/>
    <w:rsid w:val="000D77DB"/>
    <w:rsid w:val="000D7889"/>
    <w:rsid w:val="000D7C61"/>
    <w:rsid w:val="000D7E84"/>
    <w:rsid w:val="000D7FCC"/>
    <w:rsid w:val="000E16A1"/>
    <w:rsid w:val="000E1E71"/>
    <w:rsid w:val="000E286B"/>
    <w:rsid w:val="000E2D77"/>
    <w:rsid w:val="000E37EE"/>
    <w:rsid w:val="000E51DF"/>
    <w:rsid w:val="000E540F"/>
    <w:rsid w:val="000E5A94"/>
    <w:rsid w:val="000E6E11"/>
    <w:rsid w:val="000F032E"/>
    <w:rsid w:val="000F20E7"/>
    <w:rsid w:val="000F36C8"/>
    <w:rsid w:val="000F5579"/>
    <w:rsid w:val="000F6524"/>
    <w:rsid w:val="000F7A80"/>
    <w:rsid w:val="00100454"/>
    <w:rsid w:val="0010058F"/>
    <w:rsid w:val="00100786"/>
    <w:rsid w:val="00101A8D"/>
    <w:rsid w:val="00102FDE"/>
    <w:rsid w:val="0010311E"/>
    <w:rsid w:val="00103FE4"/>
    <w:rsid w:val="00106039"/>
    <w:rsid w:val="0010621A"/>
    <w:rsid w:val="001070F9"/>
    <w:rsid w:val="00107496"/>
    <w:rsid w:val="00112321"/>
    <w:rsid w:val="0011254E"/>
    <w:rsid w:val="00112C43"/>
    <w:rsid w:val="00113024"/>
    <w:rsid w:val="0011354C"/>
    <w:rsid w:val="001137B9"/>
    <w:rsid w:val="00113831"/>
    <w:rsid w:val="00113A6E"/>
    <w:rsid w:val="001150AA"/>
    <w:rsid w:val="00116059"/>
    <w:rsid w:val="00116B68"/>
    <w:rsid w:val="0012160B"/>
    <w:rsid w:val="00122E4E"/>
    <w:rsid w:val="00123E50"/>
    <w:rsid w:val="0012403E"/>
    <w:rsid w:val="00130206"/>
    <w:rsid w:val="001309B6"/>
    <w:rsid w:val="00131042"/>
    <w:rsid w:val="00131811"/>
    <w:rsid w:val="0013316A"/>
    <w:rsid w:val="00134235"/>
    <w:rsid w:val="00134833"/>
    <w:rsid w:val="00137B3B"/>
    <w:rsid w:val="001433B1"/>
    <w:rsid w:val="001436E5"/>
    <w:rsid w:val="00144FBC"/>
    <w:rsid w:val="00147CCA"/>
    <w:rsid w:val="0015114D"/>
    <w:rsid w:val="00152ACC"/>
    <w:rsid w:val="0015350F"/>
    <w:rsid w:val="001558E0"/>
    <w:rsid w:val="00156B3B"/>
    <w:rsid w:val="00157BD3"/>
    <w:rsid w:val="00160061"/>
    <w:rsid w:val="00160483"/>
    <w:rsid w:val="00160A63"/>
    <w:rsid w:val="00160FF0"/>
    <w:rsid w:val="00163F64"/>
    <w:rsid w:val="001652E1"/>
    <w:rsid w:val="00165827"/>
    <w:rsid w:val="00166368"/>
    <w:rsid w:val="00167C1F"/>
    <w:rsid w:val="00170A43"/>
    <w:rsid w:val="0017118A"/>
    <w:rsid w:val="00172ED6"/>
    <w:rsid w:val="00174A1F"/>
    <w:rsid w:val="00176E3D"/>
    <w:rsid w:val="00176FC0"/>
    <w:rsid w:val="00177D47"/>
    <w:rsid w:val="00180257"/>
    <w:rsid w:val="0018080C"/>
    <w:rsid w:val="001816E4"/>
    <w:rsid w:val="00182436"/>
    <w:rsid w:val="0018253F"/>
    <w:rsid w:val="00182857"/>
    <w:rsid w:val="00183026"/>
    <w:rsid w:val="00183676"/>
    <w:rsid w:val="001842B3"/>
    <w:rsid w:val="001851E5"/>
    <w:rsid w:val="0018592F"/>
    <w:rsid w:val="0019017E"/>
    <w:rsid w:val="0019256D"/>
    <w:rsid w:val="00192C2B"/>
    <w:rsid w:val="00192E06"/>
    <w:rsid w:val="0019348E"/>
    <w:rsid w:val="00193D9D"/>
    <w:rsid w:val="00195234"/>
    <w:rsid w:val="001A0BD8"/>
    <w:rsid w:val="001A466E"/>
    <w:rsid w:val="001A4AE7"/>
    <w:rsid w:val="001A53B7"/>
    <w:rsid w:val="001A5BE1"/>
    <w:rsid w:val="001A7127"/>
    <w:rsid w:val="001A7541"/>
    <w:rsid w:val="001A7800"/>
    <w:rsid w:val="001A7F0F"/>
    <w:rsid w:val="001B006E"/>
    <w:rsid w:val="001B066D"/>
    <w:rsid w:val="001B0B0E"/>
    <w:rsid w:val="001B0CB0"/>
    <w:rsid w:val="001B1460"/>
    <w:rsid w:val="001B1C11"/>
    <w:rsid w:val="001B1D25"/>
    <w:rsid w:val="001B2A5C"/>
    <w:rsid w:val="001B2ABC"/>
    <w:rsid w:val="001B2DA0"/>
    <w:rsid w:val="001B33B5"/>
    <w:rsid w:val="001B3A44"/>
    <w:rsid w:val="001B4BE1"/>
    <w:rsid w:val="001B5D31"/>
    <w:rsid w:val="001B6489"/>
    <w:rsid w:val="001B64C1"/>
    <w:rsid w:val="001B738D"/>
    <w:rsid w:val="001C04DF"/>
    <w:rsid w:val="001C0FE7"/>
    <w:rsid w:val="001C323B"/>
    <w:rsid w:val="001C34A1"/>
    <w:rsid w:val="001C3675"/>
    <w:rsid w:val="001C44C5"/>
    <w:rsid w:val="001C5410"/>
    <w:rsid w:val="001C5C6A"/>
    <w:rsid w:val="001C6E10"/>
    <w:rsid w:val="001D0896"/>
    <w:rsid w:val="001D27CD"/>
    <w:rsid w:val="001D3AE1"/>
    <w:rsid w:val="001D5368"/>
    <w:rsid w:val="001D7C42"/>
    <w:rsid w:val="001D7C9D"/>
    <w:rsid w:val="001E128C"/>
    <w:rsid w:val="001E13D8"/>
    <w:rsid w:val="001E16BC"/>
    <w:rsid w:val="001E1848"/>
    <w:rsid w:val="001E18DE"/>
    <w:rsid w:val="001E1DA6"/>
    <w:rsid w:val="001E1F16"/>
    <w:rsid w:val="001E20F1"/>
    <w:rsid w:val="001E2D28"/>
    <w:rsid w:val="001E2DD1"/>
    <w:rsid w:val="001E39E3"/>
    <w:rsid w:val="001E39EE"/>
    <w:rsid w:val="001E4460"/>
    <w:rsid w:val="001E661C"/>
    <w:rsid w:val="001F1BB9"/>
    <w:rsid w:val="001F2ECE"/>
    <w:rsid w:val="001F3659"/>
    <w:rsid w:val="001F37DD"/>
    <w:rsid w:val="001F4265"/>
    <w:rsid w:val="001F638E"/>
    <w:rsid w:val="001F7091"/>
    <w:rsid w:val="001F7F32"/>
    <w:rsid w:val="002009FD"/>
    <w:rsid w:val="00201EA6"/>
    <w:rsid w:val="00203CC2"/>
    <w:rsid w:val="002041DC"/>
    <w:rsid w:val="00204583"/>
    <w:rsid w:val="00205605"/>
    <w:rsid w:val="00206B74"/>
    <w:rsid w:val="00206D0E"/>
    <w:rsid w:val="00212224"/>
    <w:rsid w:val="00213F2C"/>
    <w:rsid w:val="00214401"/>
    <w:rsid w:val="00214B9C"/>
    <w:rsid w:val="00214ECF"/>
    <w:rsid w:val="0021545F"/>
    <w:rsid w:val="002154AB"/>
    <w:rsid w:val="00215B7B"/>
    <w:rsid w:val="00216465"/>
    <w:rsid w:val="00216A2D"/>
    <w:rsid w:val="002177D9"/>
    <w:rsid w:val="00220736"/>
    <w:rsid w:val="00220821"/>
    <w:rsid w:val="00221149"/>
    <w:rsid w:val="00223967"/>
    <w:rsid w:val="00224380"/>
    <w:rsid w:val="00224434"/>
    <w:rsid w:val="002246E0"/>
    <w:rsid w:val="00224968"/>
    <w:rsid w:val="00224C1E"/>
    <w:rsid w:val="00225825"/>
    <w:rsid w:val="0022660F"/>
    <w:rsid w:val="00227B63"/>
    <w:rsid w:val="00230DF8"/>
    <w:rsid w:val="002317F6"/>
    <w:rsid w:val="0023281F"/>
    <w:rsid w:val="00232D8F"/>
    <w:rsid w:val="00233928"/>
    <w:rsid w:val="00234700"/>
    <w:rsid w:val="00235CB6"/>
    <w:rsid w:val="00236649"/>
    <w:rsid w:val="002378A0"/>
    <w:rsid w:val="00240DF0"/>
    <w:rsid w:val="00242744"/>
    <w:rsid w:val="00243996"/>
    <w:rsid w:val="002439D9"/>
    <w:rsid w:val="00243C58"/>
    <w:rsid w:val="00244A2C"/>
    <w:rsid w:val="0024516C"/>
    <w:rsid w:val="00245C45"/>
    <w:rsid w:val="0025087F"/>
    <w:rsid w:val="00250D63"/>
    <w:rsid w:val="00251757"/>
    <w:rsid w:val="00254303"/>
    <w:rsid w:val="00254603"/>
    <w:rsid w:val="00255448"/>
    <w:rsid w:val="002562B7"/>
    <w:rsid w:val="0025670C"/>
    <w:rsid w:val="00256C29"/>
    <w:rsid w:val="00256FEE"/>
    <w:rsid w:val="002609C4"/>
    <w:rsid w:val="0026109B"/>
    <w:rsid w:val="002612B4"/>
    <w:rsid w:val="002618DE"/>
    <w:rsid w:val="002622C8"/>
    <w:rsid w:val="002629A1"/>
    <w:rsid w:val="00263605"/>
    <w:rsid w:val="002656B9"/>
    <w:rsid w:val="00265F3A"/>
    <w:rsid w:val="002717E1"/>
    <w:rsid w:val="00271B9E"/>
    <w:rsid w:val="00275145"/>
    <w:rsid w:val="002756EB"/>
    <w:rsid w:val="00276FBA"/>
    <w:rsid w:val="00277091"/>
    <w:rsid w:val="0028114F"/>
    <w:rsid w:val="00283255"/>
    <w:rsid w:val="00283D3C"/>
    <w:rsid w:val="0028439A"/>
    <w:rsid w:val="00284999"/>
    <w:rsid w:val="00284A1E"/>
    <w:rsid w:val="00285968"/>
    <w:rsid w:val="0028618C"/>
    <w:rsid w:val="0028633E"/>
    <w:rsid w:val="00286905"/>
    <w:rsid w:val="00286DC7"/>
    <w:rsid w:val="0029482D"/>
    <w:rsid w:val="0029563E"/>
    <w:rsid w:val="002964A0"/>
    <w:rsid w:val="0029673F"/>
    <w:rsid w:val="002A0306"/>
    <w:rsid w:val="002A03A0"/>
    <w:rsid w:val="002A0A08"/>
    <w:rsid w:val="002A18E9"/>
    <w:rsid w:val="002A2F0C"/>
    <w:rsid w:val="002A43F5"/>
    <w:rsid w:val="002A4A8E"/>
    <w:rsid w:val="002A5FF4"/>
    <w:rsid w:val="002A6182"/>
    <w:rsid w:val="002B06D1"/>
    <w:rsid w:val="002B0D54"/>
    <w:rsid w:val="002B1B13"/>
    <w:rsid w:val="002B2457"/>
    <w:rsid w:val="002B38A3"/>
    <w:rsid w:val="002B447B"/>
    <w:rsid w:val="002B456D"/>
    <w:rsid w:val="002B48F7"/>
    <w:rsid w:val="002B5CF6"/>
    <w:rsid w:val="002B615E"/>
    <w:rsid w:val="002B6A84"/>
    <w:rsid w:val="002B6B0D"/>
    <w:rsid w:val="002B6C05"/>
    <w:rsid w:val="002B78DF"/>
    <w:rsid w:val="002C00C5"/>
    <w:rsid w:val="002C197E"/>
    <w:rsid w:val="002C48C3"/>
    <w:rsid w:val="002C4BDD"/>
    <w:rsid w:val="002C4D4D"/>
    <w:rsid w:val="002C67FA"/>
    <w:rsid w:val="002C6FDB"/>
    <w:rsid w:val="002C7A98"/>
    <w:rsid w:val="002D178C"/>
    <w:rsid w:val="002D2719"/>
    <w:rsid w:val="002D2D7B"/>
    <w:rsid w:val="002D6DFC"/>
    <w:rsid w:val="002E0F50"/>
    <w:rsid w:val="002E2A10"/>
    <w:rsid w:val="002E4CDA"/>
    <w:rsid w:val="002E58A7"/>
    <w:rsid w:val="002E59EF"/>
    <w:rsid w:val="002E5F28"/>
    <w:rsid w:val="002E6C14"/>
    <w:rsid w:val="002E7610"/>
    <w:rsid w:val="002E7622"/>
    <w:rsid w:val="002E7F02"/>
    <w:rsid w:val="002F0074"/>
    <w:rsid w:val="002F194B"/>
    <w:rsid w:val="002F2E1E"/>
    <w:rsid w:val="002F32F1"/>
    <w:rsid w:val="002F336E"/>
    <w:rsid w:val="002F3496"/>
    <w:rsid w:val="002F3B85"/>
    <w:rsid w:val="002F4725"/>
    <w:rsid w:val="002F519D"/>
    <w:rsid w:val="002F5C2B"/>
    <w:rsid w:val="002F7422"/>
    <w:rsid w:val="002F7B2F"/>
    <w:rsid w:val="00302E69"/>
    <w:rsid w:val="00303F35"/>
    <w:rsid w:val="00304181"/>
    <w:rsid w:val="0030431B"/>
    <w:rsid w:val="0030567F"/>
    <w:rsid w:val="0030584C"/>
    <w:rsid w:val="00305E44"/>
    <w:rsid w:val="003067E7"/>
    <w:rsid w:val="00306899"/>
    <w:rsid w:val="00306A43"/>
    <w:rsid w:val="00307564"/>
    <w:rsid w:val="0030777E"/>
    <w:rsid w:val="00307AC5"/>
    <w:rsid w:val="00307C8B"/>
    <w:rsid w:val="003110CF"/>
    <w:rsid w:val="00314136"/>
    <w:rsid w:val="00314376"/>
    <w:rsid w:val="003147EE"/>
    <w:rsid w:val="00314D16"/>
    <w:rsid w:val="00316A93"/>
    <w:rsid w:val="00316B2A"/>
    <w:rsid w:val="003205B2"/>
    <w:rsid w:val="003215B4"/>
    <w:rsid w:val="00322217"/>
    <w:rsid w:val="00325697"/>
    <w:rsid w:val="0032666D"/>
    <w:rsid w:val="003275CC"/>
    <w:rsid w:val="00332B5E"/>
    <w:rsid w:val="003337B8"/>
    <w:rsid w:val="00334140"/>
    <w:rsid w:val="00334470"/>
    <w:rsid w:val="0033458C"/>
    <w:rsid w:val="00335C99"/>
    <w:rsid w:val="00335D49"/>
    <w:rsid w:val="003402FE"/>
    <w:rsid w:val="00340FBD"/>
    <w:rsid w:val="003414A6"/>
    <w:rsid w:val="00342209"/>
    <w:rsid w:val="003427C3"/>
    <w:rsid w:val="00343389"/>
    <w:rsid w:val="00343E09"/>
    <w:rsid w:val="00345A98"/>
    <w:rsid w:val="00345F47"/>
    <w:rsid w:val="003466F3"/>
    <w:rsid w:val="00347153"/>
    <w:rsid w:val="00350DEA"/>
    <w:rsid w:val="003517A1"/>
    <w:rsid w:val="00352FAB"/>
    <w:rsid w:val="0035327B"/>
    <w:rsid w:val="003537C9"/>
    <w:rsid w:val="00355BDD"/>
    <w:rsid w:val="00356FD2"/>
    <w:rsid w:val="0035766C"/>
    <w:rsid w:val="00357E8C"/>
    <w:rsid w:val="003601B1"/>
    <w:rsid w:val="00361C76"/>
    <w:rsid w:val="00361FB8"/>
    <w:rsid w:val="0036259C"/>
    <w:rsid w:val="00362C4F"/>
    <w:rsid w:val="00363454"/>
    <w:rsid w:val="00366250"/>
    <w:rsid w:val="00367246"/>
    <w:rsid w:val="003676E6"/>
    <w:rsid w:val="00370456"/>
    <w:rsid w:val="00370B7C"/>
    <w:rsid w:val="0037103E"/>
    <w:rsid w:val="00371219"/>
    <w:rsid w:val="00372158"/>
    <w:rsid w:val="003723EB"/>
    <w:rsid w:val="003725F4"/>
    <w:rsid w:val="00372780"/>
    <w:rsid w:val="003731F1"/>
    <w:rsid w:val="003739E9"/>
    <w:rsid w:val="00376823"/>
    <w:rsid w:val="00380C9F"/>
    <w:rsid w:val="00383060"/>
    <w:rsid w:val="0038335F"/>
    <w:rsid w:val="003837A4"/>
    <w:rsid w:val="003846A5"/>
    <w:rsid w:val="00385035"/>
    <w:rsid w:val="00387F99"/>
    <w:rsid w:val="003905AF"/>
    <w:rsid w:val="003915FD"/>
    <w:rsid w:val="00392069"/>
    <w:rsid w:val="00392463"/>
    <w:rsid w:val="00393C22"/>
    <w:rsid w:val="0039411D"/>
    <w:rsid w:val="00394C11"/>
    <w:rsid w:val="003950D7"/>
    <w:rsid w:val="003951A2"/>
    <w:rsid w:val="00397046"/>
    <w:rsid w:val="003A09F0"/>
    <w:rsid w:val="003A0CDE"/>
    <w:rsid w:val="003A3625"/>
    <w:rsid w:val="003A38F1"/>
    <w:rsid w:val="003A46B9"/>
    <w:rsid w:val="003A57A8"/>
    <w:rsid w:val="003A63E6"/>
    <w:rsid w:val="003A6BF4"/>
    <w:rsid w:val="003A6E36"/>
    <w:rsid w:val="003A7069"/>
    <w:rsid w:val="003A708E"/>
    <w:rsid w:val="003B0BE6"/>
    <w:rsid w:val="003B18AA"/>
    <w:rsid w:val="003B364D"/>
    <w:rsid w:val="003B4813"/>
    <w:rsid w:val="003B4839"/>
    <w:rsid w:val="003B4E6C"/>
    <w:rsid w:val="003B50F0"/>
    <w:rsid w:val="003B51DD"/>
    <w:rsid w:val="003B5B38"/>
    <w:rsid w:val="003B6A2A"/>
    <w:rsid w:val="003B6C1A"/>
    <w:rsid w:val="003B7358"/>
    <w:rsid w:val="003B7B58"/>
    <w:rsid w:val="003B7BE3"/>
    <w:rsid w:val="003B7E87"/>
    <w:rsid w:val="003C02C0"/>
    <w:rsid w:val="003C1330"/>
    <w:rsid w:val="003C1BF4"/>
    <w:rsid w:val="003C3067"/>
    <w:rsid w:val="003C3071"/>
    <w:rsid w:val="003C5B91"/>
    <w:rsid w:val="003C618B"/>
    <w:rsid w:val="003C6801"/>
    <w:rsid w:val="003C6C76"/>
    <w:rsid w:val="003D0217"/>
    <w:rsid w:val="003D156B"/>
    <w:rsid w:val="003D2839"/>
    <w:rsid w:val="003D383F"/>
    <w:rsid w:val="003D3A6D"/>
    <w:rsid w:val="003D4F81"/>
    <w:rsid w:val="003D56A3"/>
    <w:rsid w:val="003D5FA9"/>
    <w:rsid w:val="003D6D07"/>
    <w:rsid w:val="003D70E8"/>
    <w:rsid w:val="003E0DCA"/>
    <w:rsid w:val="003E0EBD"/>
    <w:rsid w:val="003E1944"/>
    <w:rsid w:val="003E194D"/>
    <w:rsid w:val="003E251E"/>
    <w:rsid w:val="003E2B19"/>
    <w:rsid w:val="003E2F7A"/>
    <w:rsid w:val="003E3197"/>
    <w:rsid w:val="003E37BB"/>
    <w:rsid w:val="003E496E"/>
    <w:rsid w:val="003E4CB3"/>
    <w:rsid w:val="003E64AC"/>
    <w:rsid w:val="003E702C"/>
    <w:rsid w:val="003E7AD6"/>
    <w:rsid w:val="003E7E5C"/>
    <w:rsid w:val="003F195E"/>
    <w:rsid w:val="003F3249"/>
    <w:rsid w:val="003F3584"/>
    <w:rsid w:val="003F536E"/>
    <w:rsid w:val="003F5D04"/>
    <w:rsid w:val="003F79A4"/>
    <w:rsid w:val="0040072D"/>
    <w:rsid w:val="00400F55"/>
    <w:rsid w:val="00401440"/>
    <w:rsid w:val="0040270D"/>
    <w:rsid w:val="004041C2"/>
    <w:rsid w:val="0040434F"/>
    <w:rsid w:val="0040631D"/>
    <w:rsid w:val="00406C1F"/>
    <w:rsid w:val="00406DC0"/>
    <w:rsid w:val="0041074C"/>
    <w:rsid w:val="00413881"/>
    <w:rsid w:val="00415442"/>
    <w:rsid w:val="00417358"/>
    <w:rsid w:val="00417688"/>
    <w:rsid w:val="0041785F"/>
    <w:rsid w:val="004201CE"/>
    <w:rsid w:val="004218A0"/>
    <w:rsid w:val="00421929"/>
    <w:rsid w:val="00421975"/>
    <w:rsid w:val="004222B2"/>
    <w:rsid w:val="00422DA4"/>
    <w:rsid w:val="00425795"/>
    <w:rsid w:val="00425E1A"/>
    <w:rsid w:val="00426438"/>
    <w:rsid w:val="00427362"/>
    <w:rsid w:val="0042782D"/>
    <w:rsid w:val="00427928"/>
    <w:rsid w:val="00427FFE"/>
    <w:rsid w:val="00430CC2"/>
    <w:rsid w:val="00430CFC"/>
    <w:rsid w:val="00430FD7"/>
    <w:rsid w:val="00431651"/>
    <w:rsid w:val="00431956"/>
    <w:rsid w:val="0043274B"/>
    <w:rsid w:val="004330E2"/>
    <w:rsid w:val="004336AB"/>
    <w:rsid w:val="0043398E"/>
    <w:rsid w:val="0043457D"/>
    <w:rsid w:val="00434AB1"/>
    <w:rsid w:val="00434EBF"/>
    <w:rsid w:val="004361CA"/>
    <w:rsid w:val="00436263"/>
    <w:rsid w:val="0043640E"/>
    <w:rsid w:val="004403DD"/>
    <w:rsid w:val="0044061A"/>
    <w:rsid w:val="00440CAB"/>
    <w:rsid w:val="00440D04"/>
    <w:rsid w:val="0044105E"/>
    <w:rsid w:val="00442EB1"/>
    <w:rsid w:val="00443D66"/>
    <w:rsid w:val="00444037"/>
    <w:rsid w:val="00447AE5"/>
    <w:rsid w:val="00447F6E"/>
    <w:rsid w:val="00450DBC"/>
    <w:rsid w:val="0045102F"/>
    <w:rsid w:val="0045185D"/>
    <w:rsid w:val="00452267"/>
    <w:rsid w:val="00452343"/>
    <w:rsid w:val="004524C6"/>
    <w:rsid w:val="00452A48"/>
    <w:rsid w:val="00452C4D"/>
    <w:rsid w:val="00453205"/>
    <w:rsid w:val="004537FC"/>
    <w:rsid w:val="0045468A"/>
    <w:rsid w:val="0045545F"/>
    <w:rsid w:val="0045732D"/>
    <w:rsid w:val="00457B11"/>
    <w:rsid w:val="00457E5E"/>
    <w:rsid w:val="00460448"/>
    <w:rsid w:val="00460495"/>
    <w:rsid w:val="004616EA"/>
    <w:rsid w:val="0046216A"/>
    <w:rsid w:val="00463842"/>
    <w:rsid w:val="00464343"/>
    <w:rsid w:val="00464894"/>
    <w:rsid w:val="004649DA"/>
    <w:rsid w:val="00464A25"/>
    <w:rsid w:val="004653D5"/>
    <w:rsid w:val="004653FF"/>
    <w:rsid w:val="00465987"/>
    <w:rsid w:val="004662F4"/>
    <w:rsid w:val="0047099B"/>
    <w:rsid w:val="00470B2A"/>
    <w:rsid w:val="004729C2"/>
    <w:rsid w:val="0047330D"/>
    <w:rsid w:val="00473990"/>
    <w:rsid w:val="00474C12"/>
    <w:rsid w:val="00475368"/>
    <w:rsid w:val="00475A0E"/>
    <w:rsid w:val="00476566"/>
    <w:rsid w:val="00476D89"/>
    <w:rsid w:val="00477F95"/>
    <w:rsid w:val="00480106"/>
    <w:rsid w:val="0048021D"/>
    <w:rsid w:val="00481C41"/>
    <w:rsid w:val="00483522"/>
    <w:rsid w:val="00483923"/>
    <w:rsid w:val="00483A70"/>
    <w:rsid w:val="0048419A"/>
    <w:rsid w:val="0048463D"/>
    <w:rsid w:val="00486091"/>
    <w:rsid w:val="0048766B"/>
    <w:rsid w:val="00491149"/>
    <w:rsid w:val="00493184"/>
    <w:rsid w:val="0049423D"/>
    <w:rsid w:val="004967D4"/>
    <w:rsid w:val="00497DB7"/>
    <w:rsid w:val="00497EAF"/>
    <w:rsid w:val="004A024B"/>
    <w:rsid w:val="004A0405"/>
    <w:rsid w:val="004A108B"/>
    <w:rsid w:val="004A2879"/>
    <w:rsid w:val="004A36BA"/>
    <w:rsid w:val="004A4212"/>
    <w:rsid w:val="004A4CB9"/>
    <w:rsid w:val="004A5016"/>
    <w:rsid w:val="004A510F"/>
    <w:rsid w:val="004A51AE"/>
    <w:rsid w:val="004A6445"/>
    <w:rsid w:val="004A6988"/>
    <w:rsid w:val="004B042D"/>
    <w:rsid w:val="004B1D44"/>
    <w:rsid w:val="004B2CAC"/>
    <w:rsid w:val="004B2E41"/>
    <w:rsid w:val="004B4168"/>
    <w:rsid w:val="004B58EB"/>
    <w:rsid w:val="004B5ADD"/>
    <w:rsid w:val="004C0829"/>
    <w:rsid w:val="004C14A4"/>
    <w:rsid w:val="004C1D9C"/>
    <w:rsid w:val="004C39D0"/>
    <w:rsid w:val="004C3A89"/>
    <w:rsid w:val="004C443B"/>
    <w:rsid w:val="004C53F5"/>
    <w:rsid w:val="004C61EC"/>
    <w:rsid w:val="004C6F21"/>
    <w:rsid w:val="004D1746"/>
    <w:rsid w:val="004D246C"/>
    <w:rsid w:val="004D372F"/>
    <w:rsid w:val="004D755E"/>
    <w:rsid w:val="004E02AC"/>
    <w:rsid w:val="004E0572"/>
    <w:rsid w:val="004E0F63"/>
    <w:rsid w:val="004E1341"/>
    <w:rsid w:val="004E21BC"/>
    <w:rsid w:val="004E3C43"/>
    <w:rsid w:val="004E3DA1"/>
    <w:rsid w:val="004E4397"/>
    <w:rsid w:val="004E4EB0"/>
    <w:rsid w:val="004E5679"/>
    <w:rsid w:val="004E5871"/>
    <w:rsid w:val="004E7D02"/>
    <w:rsid w:val="004F2A75"/>
    <w:rsid w:val="004F31F6"/>
    <w:rsid w:val="004F418B"/>
    <w:rsid w:val="004F4394"/>
    <w:rsid w:val="004F460C"/>
    <w:rsid w:val="004F54C5"/>
    <w:rsid w:val="004F55F9"/>
    <w:rsid w:val="004F60AC"/>
    <w:rsid w:val="004F6F35"/>
    <w:rsid w:val="005007FE"/>
    <w:rsid w:val="00501406"/>
    <w:rsid w:val="00501F40"/>
    <w:rsid w:val="00502100"/>
    <w:rsid w:val="00502238"/>
    <w:rsid w:val="00503160"/>
    <w:rsid w:val="00503A0D"/>
    <w:rsid w:val="005043D8"/>
    <w:rsid w:val="005043E3"/>
    <w:rsid w:val="00505FF1"/>
    <w:rsid w:val="0050685E"/>
    <w:rsid w:val="00507E28"/>
    <w:rsid w:val="00510332"/>
    <w:rsid w:val="00510D12"/>
    <w:rsid w:val="0051103D"/>
    <w:rsid w:val="0051148D"/>
    <w:rsid w:val="00511C57"/>
    <w:rsid w:val="00511F13"/>
    <w:rsid w:val="00511FA2"/>
    <w:rsid w:val="00512BED"/>
    <w:rsid w:val="0051393F"/>
    <w:rsid w:val="005144EF"/>
    <w:rsid w:val="0051482E"/>
    <w:rsid w:val="005154A0"/>
    <w:rsid w:val="005162EA"/>
    <w:rsid w:val="005165E4"/>
    <w:rsid w:val="00516F56"/>
    <w:rsid w:val="00520216"/>
    <w:rsid w:val="00520964"/>
    <w:rsid w:val="005209E3"/>
    <w:rsid w:val="00520E3F"/>
    <w:rsid w:val="0052178A"/>
    <w:rsid w:val="00522D89"/>
    <w:rsid w:val="00522F6F"/>
    <w:rsid w:val="00523DE5"/>
    <w:rsid w:val="00524405"/>
    <w:rsid w:val="00530F44"/>
    <w:rsid w:val="00532399"/>
    <w:rsid w:val="00532911"/>
    <w:rsid w:val="00534544"/>
    <w:rsid w:val="00536CEA"/>
    <w:rsid w:val="0054029B"/>
    <w:rsid w:val="00540ACD"/>
    <w:rsid w:val="00541AB8"/>
    <w:rsid w:val="00542D82"/>
    <w:rsid w:val="00542F88"/>
    <w:rsid w:val="005450EA"/>
    <w:rsid w:val="005463B5"/>
    <w:rsid w:val="00546645"/>
    <w:rsid w:val="00550C44"/>
    <w:rsid w:val="00550DDF"/>
    <w:rsid w:val="00552B24"/>
    <w:rsid w:val="00553CDB"/>
    <w:rsid w:val="00554ED4"/>
    <w:rsid w:val="00556EFA"/>
    <w:rsid w:val="0055763A"/>
    <w:rsid w:val="00557B4C"/>
    <w:rsid w:val="00560FEE"/>
    <w:rsid w:val="00562419"/>
    <w:rsid w:val="00562745"/>
    <w:rsid w:val="00562CAE"/>
    <w:rsid w:val="0056314B"/>
    <w:rsid w:val="005634AA"/>
    <w:rsid w:val="00564D3A"/>
    <w:rsid w:val="0056515A"/>
    <w:rsid w:val="00565160"/>
    <w:rsid w:val="005663F8"/>
    <w:rsid w:val="00566F0B"/>
    <w:rsid w:val="00567856"/>
    <w:rsid w:val="0057035A"/>
    <w:rsid w:val="00573098"/>
    <w:rsid w:val="00574D95"/>
    <w:rsid w:val="0057537F"/>
    <w:rsid w:val="00576162"/>
    <w:rsid w:val="005765B5"/>
    <w:rsid w:val="00576FDB"/>
    <w:rsid w:val="00577281"/>
    <w:rsid w:val="005774F3"/>
    <w:rsid w:val="0058008B"/>
    <w:rsid w:val="0058132F"/>
    <w:rsid w:val="0058534B"/>
    <w:rsid w:val="00587092"/>
    <w:rsid w:val="005873DF"/>
    <w:rsid w:val="005879E3"/>
    <w:rsid w:val="00587EF8"/>
    <w:rsid w:val="00587FAD"/>
    <w:rsid w:val="005903D5"/>
    <w:rsid w:val="005928AF"/>
    <w:rsid w:val="00592A60"/>
    <w:rsid w:val="00594744"/>
    <w:rsid w:val="00594870"/>
    <w:rsid w:val="005954DB"/>
    <w:rsid w:val="005957C2"/>
    <w:rsid w:val="00597852"/>
    <w:rsid w:val="005A0ED8"/>
    <w:rsid w:val="005A1E06"/>
    <w:rsid w:val="005A25AF"/>
    <w:rsid w:val="005A2E0A"/>
    <w:rsid w:val="005A531D"/>
    <w:rsid w:val="005A690D"/>
    <w:rsid w:val="005A6E91"/>
    <w:rsid w:val="005B0A5A"/>
    <w:rsid w:val="005B0A7B"/>
    <w:rsid w:val="005B1341"/>
    <w:rsid w:val="005B29AE"/>
    <w:rsid w:val="005B39A5"/>
    <w:rsid w:val="005B3CEB"/>
    <w:rsid w:val="005B5A3F"/>
    <w:rsid w:val="005B6710"/>
    <w:rsid w:val="005B72A2"/>
    <w:rsid w:val="005B7AFC"/>
    <w:rsid w:val="005C2F5D"/>
    <w:rsid w:val="005C3D94"/>
    <w:rsid w:val="005C50A1"/>
    <w:rsid w:val="005C53E3"/>
    <w:rsid w:val="005C5ECB"/>
    <w:rsid w:val="005C6704"/>
    <w:rsid w:val="005D0006"/>
    <w:rsid w:val="005D0275"/>
    <w:rsid w:val="005D1321"/>
    <w:rsid w:val="005D1828"/>
    <w:rsid w:val="005D6405"/>
    <w:rsid w:val="005D6606"/>
    <w:rsid w:val="005D699A"/>
    <w:rsid w:val="005D7997"/>
    <w:rsid w:val="005E0D71"/>
    <w:rsid w:val="005E135F"/>
    <w:rsid w:val="005E34CD"/>
    <w:rsid w:val="005E399D"/>
    <w:rsid w:val="005E4438"/>
    <w:rsid w:val="005E5091"/>
    <w:rsid w:val="005E6C94"/>
    <w:rsid w:val="005E6DE6"/>
    <w:rsid w:val="005E7E8C"/>
    <w:rsid w:val="005F040F"/>
    <w:rsid w:val="005F0D72"/>
    <w:rsid w:val="005F1909"/>
    <w:rsid w:val="005F2B5A"/>
    <w:rsid w:val="005F3D2B"/>
    <w:rsid w:val="005F5F8F"/>
    <w:rsid w:val="005F5FFE"/>
    <w:rsid w:val="005F61CD"/>
    <w:rsid w:val="005F6406"/>
    <w:rsid w:val="00600CBB"/>
    <w:rsid w:val="00601532"/>
    <w:rsid w:val="00601D76"/>
    <w:rsid w:val="00602108"/>
    <w:rsid w:val="006031D7"/>
    <w:rsid w:val="006036C1"/>
    <w:rsid w:val="00603929"/>
    <w:rsid w:val="00605599"/>
    <w:rsid w:val="00605687"/>
    <w:rsid w:val="00605D04"/>
    <w:rsid w:val="0061245D"/>
    <w:rsid w:val="0061278E"/>
    <w:rsid w:val="0061304C"/>
    <w:rsid w:val="006138B5"/>
    <w:rsid w:val="00613C0A"/>
    <w:rsid w:val="00614422"/>
    <w:rsid w:val="00615C55"/>
    <w:rsid w:val="00616F2F"/>
    <w:rsid w:val="0061712B"/>
    <w:rsid w:val="00617130"/>
    <w:rsid w:val="00617878"/>
    <w:rsid w:val="00617ECE"/>
    <w:rsid w:val="00622211"/>
    <w:rsid w:val="006247CD"/>
    <w:rsid w:val="0062539B"/>
    <w:rsid w:val="0062629B"/>
    <w:rsid w:val="0062687E"/>
    <w:rsid w:val="00626F15"/>
    <w:rsid w:val="006276D7"/>
    <w:rsid w:val="00630598"/>
    <w:rsid w:val="0063222C"/>
    <w:rsid w:val="006324D3"/>
    <w:rsid w:val="006338E6"/>
    <w:rsid w:val="00634181"/>
    <w:rsid w:val="00634EBC"/>
    <w:rsid w:val="0063601E"/>
    <w:rsid w:val="006364FF"/>
    <w:rsid w:val="00636DB0"/>
    <w:rsid w:val="006377EC"/>
    <w:rsid w:val="00637B79"/>
    <w:rsid w:val="00640C99"/>
    <w:rsid w:val="00641EAE"/>
    <w:rsid w:val="0064286C"/>
    <w:rsid w:val="00642E80"/>
    <w:rsid w:val="00643A7F"/>
    <w:rsid w:val="006443D4"/>
    <w:rsid w:val="006444EB"/>
    <w:rsid w:val="006448FC"/>
    <w:rsid w:val="00646587"/>
    <w:rsid w:val="00646614"/>
    <w:rsid w:val="00647850"/>
    <w:rsid w:val="0065197C"/>
    <w:rsid w:val="00651BD9"/>
    <w:rsid w:val="00652E44"/>
    <w:rsid w:val="00654234"/>
    <w:rsid w:val="006545C2"/>
    <w:rsid w:val="00655027"/>
    <w:rsid w:val="00657FCF"/>
    <w:rsid w:val="0066099F"/>
    <w:rsid w:val="00662A6A"/>
    <w:rsid w:val="0066319B"/>
    <w:rsid w:val="0066360F"/>
    <w:rsid w:val="00665CEF"/>
    <w:rsid w:val="00666155"/>
    <w:rsid w:val="00667992"/>
    <w:rsid w:val="00667EC5"/>
    <w:rsid w:val="00670F25"/>
    <w:rsid w:val="00671ACC"/>
    <w:rsid w:val="00671AE8"/>
    <w:rsid w:val="006743A1"/>
    <w:rsid w:val="006748A5"/>
    <w:rsid w:val="0067535F"/>
    <w:rsid w:val="00675D6B"/>
    <w:rsid w:val="00676E07"/>
    <w:rsid w:val="0068000F"/>
    <w:rsid w:val="006800DF"/>
    <w:rsid w:val="00681961"/>
    <w:rsid w:val="006820D4"/>
    <w:rsid w:val="006820DD"/>
    <w:rsid w:val="00682EBB"/>
    <w:rsid w:val="00684126"/>
    <w:rsid w:val="00684E15"/>
    <w:rsid w:val="006868C2"/>
    <w:rsid w:val="006876E1"/>
    <w:rsid w:val="00687E22"/>
    <w:rsid w:val="0069070B"/>
    <w:rsid w:val="006928D4"/>
    <w:rsid w:val="006934EC"/>
    <w:rsid w:val="00693E07"/>
    <w:rsid w:val="006948C3"/>
    <w:rsid w:val="006963D6"/>
    <w:rsid w:val="00697689"/>
    <w:rsid w:val="006A07CC"/>
    <w:rsid w:val="006A12B3"/>
    <w:rsid w:val="006A3DE3"/>
    <w:rsid w:val="006A472D"/>
    <w:rsid w:val="006A7411"/>
    <w:rsid w:val="006B0156"/>
    <w:rsid w:val="006B27EA"/>
    <w:rsid w:val="006B2EAD"/>
    <w:rsid w:val="006B3835"/>
    <w:rsid w:val="006B439F"/>
    <w:rsid w:val="006B46A8"/>
    <w:rsid w:val="006B4F76"/>
    <w:rsid w:val="006B5002"/>
    <w:rsid w:val="006B5F72"/>
    <w:rsid w:val="006B641C"/>
    <w:rsid w:val="006B64A2"/>
    <w:rsid w:val="006B6BF9"/>
    <w:rsid w:val="006B6E82"/>
    <w:rsid w:val="006B72DA"/>
    <w:rsid w:val="006B7895"/>
    <w:rsid w:val="006B7B50"/>
    <w:rsid w:val="006B7BF6"/>
    <w:rsid w:val="006B7CEC"/>
    <w:rsid w:val="006B7CEF"/>
    <w:rsid w:val="006C04EB"/>
    <w:rsid w:val="006C1BAC"/>
    <w:rsid w:val="006C26A1"/>
    <w:rsid w:val="006C2DB2"/>
    <w:rsid w:val="006C2FCC"/>
    <w:rsid w:val="006C7D74"/>
    <w:rsid w:val="006D0240"/>
    <w:rsid w:val="006D03E6"/>
    <w:rsid w:val="006D0803"/>
    <w:rsid w:val="006D1532"/>
    <w:rsid w:val="006D346C"/>
    <w:rsid w:val="006D3A71"/>
    <w:rsid w:val="006D4ACE"/>
    <w:rsid w:val="006D4C6B"/>
    <w:rsid w:val="006D4C98"/>
    <w:rsid w:val="006D58EA"/>
    <w:rsid w:val="006D6D05"/>
    <w:rsid w:val="006D7618"/>
    <w:rsid w:val="006D765F"/>
    <w:rsid w:val="006D7D58"/>
    <w:rsid w:val="006E13E4"/>
    <w:rsid w:val="006E1DA9"/>
    <w:rsid w:val="006E3740"/>
    <w:rsid w:val="006E3FB2"/>
    <w:rsid w:val="006E4786"/>
    <w:rsid w:val="006E4E24"/>
    <w:rsid w:val="006E5078"/>
    <w:rsid w:val="006E57EE"/>
    <w:rsid w:val="006E5F45"/>
    <w:rsid w:val="006E635A"/>
    <w:rsid w:val="006E74A0"/>
    <w:rsid w:val="006F02F9"/>
    <w:rsid w:val="006F0B04"/>
    <w:rsid w:val="006F127D"/>
    <w:rsid w:val="006F1E27"/>
    <w:rsid w:val="006F3A42"/>
    <w:rsid w:val="006F3B8A"/>
    <w:rsid w:val="006F4B97"/>
    <w:rsid w:val="006F5532"/>
    <w:rsid w:val="006F7641"/>
    <w:rsid w:val="00701F85"/>
    <w:rsid w:val="00703772"/>
    <w:rsid w:val="007045F6"/>
    <w:rsid w:val="00704B57"/>
    <w:rsid w:val="007050D2"/>
    <w:rsid w:val="00706D3E"/>
    <w:rsid w:val="00710084"/>
    <w:rsid w:val="007120FF"/>
    <w:rsid w:val="007124EE"/>
    <w:rsid w:val="00713020"/>
    <w:rsid w:val="007141B3"/>
    <w:rsid w:val="00715F6C"/>
    <w:rsid w:val="00716F5E"/>
    <w:rsid w:val="00717214"/>
    <w:rsid w:val="007173E0"/>
    <w:rsid w:val="00720336"/>
    <w:rsid w:val="00721D50"/>
    <w:rsid w:val="00724221"/>
    <w:rsid w:val="007245F1"/>
    <w:rsid w:val="00724C8B"/>
    <w:rsid w:val="0072552F"/>
    <w:rsid w:val="007259E9"/>
    <w:rsid w:val="00726323"/>
    <w:rsid w:val="00730D86"/>
    <w:rsid w:val="007310F5"/>
    <w:rsid w:val="00731FF5"/>
    <w:rsid w:val="007323C7"/>
    <w:rsid w:val="00733D57"/>
    <w:rsid w:val="00733F19"/>
    <w:rsid w:val="007345D9"/>
    <w:rsid w:val="0073509D"/>
    <w:rsid w:val="0073530A"/>
    <w:rsid w:val="007356DB"/>
    <w:rsid w:val="00735826"/>
    <w:rsid w:val="007364E5"/>
    <w:rsid w:val="00736A1C"/>
    <w:rsid w:val="007370F2"/>
    <w:rsid w:val="0074106A"/>
    <w:rsid w:val="00741090"/>
    <w:rsid w:val="0074223E"/>
    <w:rsid w:val="00742E1B"/>
    <w:rsid w:val="00743017"/>
    <w:rsid w:val="00743337"/>
    <w:rsid w:val="00743E30"/>
    <w:rsid w:val="00744653"/>
    <w:rsid w:val="00744D48"/>
    <w:rsid w:val="00746AA8"/>
    <w:rsid w:val="00746F6F"/>
    <w:rsid w:val="00751470"/>
    <w:rsid w:val="00752992"/>
    <w:rsid w:val="00752D15"/>
    <w:rsid w:val="0075309F"/>
    <w:rsid w:val="00755B5F"/>
    <w:rsid w:val="00755E33"/>
    <w:rsid w:val="0075788D"/>
    <w:rsid w:val="00757E00"/>
    <w:rsid w:val="00760310"/>
    <w:rsid w:val="007613E0"/>
    <w:rsid w:val="007618AD"/>
    <w:rsid w:val="00761E14"/>
    <w:rsid w:val="00762BDE"/>
    <w:rsid w:val="00762ECF"/>
    <w:rsid w:val="0076358D"/>
    <w:rsid w:val="007647BE"/>
    <w:rsid w:val="007649E1"/>
    <w:rsid w:val="00765BF7"/>
    <w:rsid w:val="00765C98"/>
    <w:rsid w:val="00765EBC"/>
    <w:rsid w:val="00766272"/>
    <w:rsid w:val="0076675A"/>
    <w:rsid w:val="00767827"/>
    <w:rsid w:val="007713A0"/>
    <w:rsid w:val="00773A76"/>
    <w:rsid w:val="00776337"/>
    <w:rsid w:val="0077647A"/>
    <w:rsid w:val="00776791"/>
    <w:rsid w:val="007803BE"/>
    <w:rsid w:val="0078194B"/>
    <w:rsid w:val="00781A14"/>
    <w:rsid w:val="00781CCA"/>
    <w:rsid w:val="00781EED"/>
    <w:rsid w:val="00782580"/>
    <w:rsid w:val="00782675"/>
    <w:rsid w:val="00783578"/>
    <w:rsid w:val="007849C8"/>
    <w:rsid w:val="00784B30"/>
    <w:rsid w:val="0078528F"/>
    <w:rsid w:val="00785C50"/>
    <w:rsid w:val="00785F96"/>
    <w:rsid w:val="00790B8F"/>
    <w:rsid w:val="00792C43"/>
    <w:rsid w:val="00794A2C"/>
    <w:rsid w:val="00794E79"/>
    <w:rsid w:val="007956DB"/>
    <w:rsid w:val="007960A1"/>
    <w:rsid w:val="007967FF"/>
    <w:rsid w:val="00797651"/>
    <w:rsid w:val="007A13A6"/>
    <w:rsid w:val="007A25BE"/>
    <w:rsid w:val="007A50F0"/>
    <w:rsid w:val="007A623A"/>
    <w:rsid w:val="007A633F"/>
    <w:rsid w:val="007B0B77"/>
    <w:rsid w:val="007B1468"/>
    <w:rsid w:val="007B2182"/>
    <w:rsid w:val="007B2A65"/>
    <w:rsid w:val="007B3242"/>
    <w:rsid w:val="007B4488"/>
    <w:rsid w:val="007B45FE"/>
    <w:rsid w:val="007B4A9E"/>
    <w:rsid w:val="007B5261"/>
    <w:rsid w:val="007B5561"/>
    <w:rsid w:val="007B6624"/>
    <w:rsid w:val="007B789C"/>
    <w:rsid w:val="007C2566"/>
    <w:rsid w:val="007C416F"/>
    <w:rsid w:val="007C5267"/>
    <w:rsid w:val="007C67B1"/>
    <w:rsid w:val="007C7479"/>
    <w:rsid w:val="007C7F61"/>
    <w:rsid w:val="007D11A6"/>
    <w:rsid w:val="007D12E0"/>
    <w:rsid w:val="007D228C"/>
    <w:rsid w:val="007D2296"/>
    <w:rsid w:val="007D43BD"/>
    <w:rsid w:val="007D59E9"/>
    <w:rsid w:val="007D5CAB"/>
    <w:rsid w:val="007D61B4"/>
    <w:rsid w:val="007D6DB1"/>
    <w:rsid w:val="007D783D"/>
    <w:rsid w:val="007D7A33"/>
    <w:rsid w:val="007E1296"/>
    <w:rsid w:val="007E2125"/>
    <w:rsid w:val="007E25F5"/>
    <w:rsid w:val="007E280D"/>
    <w:rsid w:val="007E4F8E"/>
    <w:rsid w:val="007E7058"/>
    <w:rsid w:val="007F0523"/>
    <w:rsid w:val="007F0CF7"/>
    <w:rsid w:val="007F30C0"/>
    <w:rsid w:val="007F3903"/>
    <w:rsid w:val="007F42C7"/>
    <w:rsid w:val="007F4654"/>
    <w:rsid w:val="007F4E99"/>
    <w:rsid w:val="007F5F83"/>
    <w:rsid w:val="008000DA"/>
    <w:rsid w:val="008008ED"/>
    <w:rsid w:val="00801B4F"/>
    <w:rsid w:val="00803179"/>
    <w:rsid w:val="00803636"/>
    <w:rsid w:val="00803AE5"/>
    <w:rsid w:val="0080446D"/>
    <w:rsid w:val="00805E02"/>
    <w:rsid w:val="00810C31"/>
    <w:rsid w:val="00810FCD"/>
    <w:rsid w:val="00811E2F"/>
    <w:rsid w:val="008126B4"/>
    <w:rsid w:val="00812DF1"/>
    <w:rsid w:val="00814AE2"/>
    <w:rsid w:val="00816B3E"/>
    <w:rsid w:val="00816ECD"/>
    <w:rsid w:val="008178BC"/>
    <w:rsid w:val="00821366"/>
    <w:rsid w:val="00823633"/>
    <w:rsid w:val="00826711"/>
    <w:rsid w:val="00827730"/>
    <w:rsid w:val="00827F79"/>
    <w:rsid w:val="00830B56"/>
    <w:rsid w:val="00831312"/>
    <w:rsid w:val="00831B49"/>
    <w:rsid w:val="00832987"/>
    <w:rsid w:val="00832E59"/>
    <w:rsid w:val="00833081"/>
    <w:rsid w:val="008335C0"/>
    <w:rsid w:val="0083542A"/>
    <w:rsid w:val="008361D7"/>
    <w:rsid w:val="00836A12"/>
    <w:rsid w:val="008410CF"/>
    <w:rsid w:val="00842166"/>
    <w:rsid w:val="0084235C"/>
    <w:rsid w:val="00843FFB"/>
    <w:rsid w:val="00844477"/>
    <w:rsid w:val="0084625F"/>
    <w:rsid w:val="008479BB"/>
    <w:rsid w:val="00850C8B"/>
    <w:rsid w:val="00851371"/>
    <w:rsid w:val="00852927"/>
    <w:rsid w:val="0085366E"/>
    <w:rsid w:val="00853E01"/>
    <w:rsid w:val="00855FA8"/>
    <w:rsid w:val="00856BD5"/>
    <w:rsid w:val="00857D1D"/>
    <w:rsid w:val="008607CB"/>
    <w:rsid w:val="008617A5"/>
    <w:rsid w:val="00861BFC"/>
    <w:rsid w:val="00862A4C"/>
    <w:rsid w:val="00863DC2"/>
    <w:rsid w:val="00864131"/>
    <w:rsid w:val="008645C2"/>
    <w:rsid w:val="00864AC6"/>
    <w:rsid w:val="00864DC8"/>
    <w:rsid w:val="00867796"/>
    <w:rsid w:val="008704E9"/>
    <w:rsid w:val="00870627"/>
    <w:rsid w:val="00870CC6"/>
    <w:rsid w:val="00872DE8"/>
    <w:rsid w:val="00872EA5"/>
    <w:rsid w:val="00873D53"/>
    <w:rsid w:val="00873DBB"/>
    <w:rsid w:val="00874C13"/>
    <w:rsid w:val="008764D0"/>
    <w:rsid w:val="00877A57"/>
    <w:rsid w:val="00882BC4"/>
    <w:rsid w:val="008836FB"/>
    <w:rsid w:val="0088418A"/>
    <w:rsid w:val="0088432D"/>
    <w:rsid w:val="0088436D"/>
    <w:rsid w:val="00885BD3"/>
    <w:rsid w:val="00886064"/>
    <w:rsid w:val="00886378"/>
    <w:rsid w:val="0088670B"/>
    <w:rsid w:val="00890527"/>
    <w:rsid w:val="00890636"/>
    <w:rsid w:val="00890A14"/>
    <w:rsid w:val="00890DB1"/>
    <w:rsid w:val="0089199E"/>
    <w:rsid w:val="00891D1B"/>
    <w:rsid w:val="00891F21"/>
    <w:rsid w:val="00893830"/>
    <w:rsid w:val="00893D95"/>
    <w:rsid w:val="0089446B"/>
    <w:rsid w:val="00894841"/>
    <w:rsid w:val="0089493B"/>
    <w:rsid w:val="0089566C"/>
    <w:rsid w:val="008958DD"/>
    <w:rsid w:val="00896E1A"/>
    <w:rsid w:val="00896E86"/>
    <w:rsid w:val="00897F0E"/>
    <w:rsid w:val="008A0CFF"/>
    <w:rsid w:val="008A0DCE"/>
    <w:rsid w:val="008A1141"/>
    <w:rsid w:val="008A1A09"/>
    <w:rsid w:val="008A22F1"/>
    <w:rsid w:val="008A252F"/>
    <w:rsid w:val="008A2C14"/>
    <w:rsid w:val="008A390B"/>
    <w:rsid w:val="008A3E96"/>
    <w:rsid w:val="008A47F9"/>
    <w:rsid w:val="008A4818"/>
    <w:rsid w:val="008A5858"/>
    <w:rsid w:val="008A6663"/>
    <w:rsid w:val="008A66D7"/>
    <w:rsid w:val="008A678E"/>
    <w:rsid w:val="008B0986"/>
    <w:rsid w:val="008B1285"/>
    <w:rsid w:val="008B2F32"/>
    <w:rsid w:val="008B353A"/>
    <w:rsid w:val="008B3952"/>
    <w:rsid w:val="008B3F42"/>
    <w:rsid w:val="008B3F60"/>
    <w:rsid w:val="008B55C8"/>
    <w:rsid w:val="008B5A33"/>
    <w:rsid w:val="008B5B81"/>
    <w:rsid w:val="008C2290"/>
    <w:rsid w:val="008C23FC"/>
    <w:rsid w:val="008C403F"/>
    <w:rsid w:val="008C5C2E"/>
    <w:rsid w:val="008C5EFF"/>
    <w:rsid w:val="008C692C"/>
    <w:rsid w:val="008D01AC"/>
    <w:rsid w:val="008D29AB"/>
    <w:rsid w:val="008D3FC1"/>
    <w:rsid w:val="008D420A"/>
    <w:rsid w:val="008D5928"/>
    <w:rsid w:val="008D7CDD"/>
    <w:rsid w:val="008E07B6"/>
    <w:rsid w:val="008E1B88"/>
    <w:rsid w:val="008E20A0"/>
    <w:rsid w:val="008E2437"/>
    <w:rsid w:val="008E333B"/>
    <w:rsid w:val="008E5407"/>
    <w:rsid w:val="008E5635"/>
    <w:rsid w:val="008E5CEB"/>
    <w:rsid w:val="008E6AC9"/>
    <w:rsid w:val="008E6ADE"/>
    <w:rsid w:val="008E7305"/>
    <w:rsid w:val="008E7A90"/>
    <w:rsid w:val="008E7EDB"/>
    <w:rsid w:val="008F06F1"/>
    <w:rsid w:val="008F1573"/>
    <w:rsid w:val="008F1EFE"/>
    <w:rsid w:val="008F2CD4"/>
    <w:rsid w:val="008F2D33"/>
    <w:rsid w:val="008F3810"/>
    <w:rsid w:val="008F3935"/>
    <w:rsid w:val="008F3AB8"/>
    <w:rsid w:val="008F581A"/>
    <w:rsid w:val="008F6DC0"/>
    <w:rsid w:val="009012ED"/>
    <w:rsid w:val="00903A42"/>
    <w:rsid w:val="0090490E"/>
    <w:rsid w:val="00904C59"/>
    <w:rsid w:val="00904DAF"/>
    <w:rsid w:val="00910260"/>
    <w:rsid w:val="009109EA"/>
    <w:rsid w:val="00912369"/>
    <w:rsid w:val="0091483D"/>
    <w:rsid w:val="00917997"/>
    <w:rsid w:val="00920232"/>
    <w:rsid w:val="0092098A"/>
    <w:rsid w:val="009213C8"/>
    <w:rsid w:val="0092293E"/>
    <w:rsid w:val="00923347"/>
    <w:rsid w:val="009247A7"/>
    <w:rsid w:val="00924FB4"/>
    <w:rsid w:val="0092518B"/>
    <w:rsid w:val="00925300"/>
    <w:rsid w:val="00925594"/>
    <w:rsid w:val="00925CE6"/>
    <w:rsid w:val="0092644B"/>
    <w:rsid w:val="009268E3"/>
    <w:rsid w:val="0092710B"/>
    <w:rsid w:val="0092767E"/>
    <w:rsid w:val="0093302C"/>
    <w:rsid w:val="00933A10"/>
    <w:rsid w:val="00934DB1"/>
    <w:rsid w:val="009354CC"/>
    <w:rsid w:val="00935FC9"/>
    <w:rsid w:val="0093600F"/>
    <w:rsid w:val="00936DF3"/>
    <w:rsid w:val="0094094E"/>
    <w:rsid w:val="00941062"/>
    <w:rsid w:val="00942691"/>
    <w:rsid w:val="00942DD6"/>
    <w:rsid w:val="00943622"/>
    <w:rsid w:val="009436E7"/>
    <w:rsid w:val="00943F9E"/>
    <w:rsid w:val="0094467E"/>
    <w:rsid w:val="00944820"/>
    <w:rsid w:val="009448C7"/>
    <w:rsid w:val="00945EF8"/>
    <w:rsid w:val="009466DB"/>
    <w:rsid w:val="00946707"/>
    <w:rsid w:val="0094772B"/>
    <w:rsid w:val="00947C78"/>
    <w:rsid w:val="009510D0"/>
    <w:rsid w:val="00951CDD"/>
    <w:rsid w:val="00952039"/>
    <w:rsid w:val="009520D7"/>
    <w:rsid w:val="00952318"/>
    <w:rsid w:val="0095236B"/>
    <w:rsid w:val="009524BE"/>
    <w:rsid w:val="009553C1"/>
    <w:rsid w:val="009562B1"/>
    <w:rsid w:val="00957092"/>
    <w:rsid w:val="009578ED"/>
    <w:rsid w:val="00957970"/>
    <w:rsid w:val="00960E46"/>
    <w:rsid w:val="00961B77"/>
    <w:rsid w:val="0096229B"/>
    <w:rsid w:val="009622D4"/>
    <w:rsid w:val="00963279"/>
    <w:rsid w:val="00963355"/>
    <w:rsid w:val="0096411E"/>
    <w:rsid w:val="009651C5"/>
    <w:rsid w:val="00965936"/>
    <w:rsid w:val="00965A8E"/>
    <w:rsid w:val="00965ABC"/>
    <w:rsid w:val="00965B24"/>
    <w:rsid w:val="00966110"/>
    <w:rsid w:val="00967E0E"/>
    <w:rsid w:val="00967E4A"/>
    <w:rsid w:val="00972DB5"/>
    <w:rsid w:val="00973245"/>
    <w:rsid w:val="009734FA"/>
    <w:rsid w:val="009736E1"/>
    <w:rsid w:val="00974AF6"/>
    <w:rsid w:val="0097677A"/>
    <w:rsid w:val="009777D2"/>
    <w:rsid w:val="00977EC7"/>
    <w:rsid w:val="009837A2"/>
    <w:rsid w:val="009838C4"/>
    <w:rsid w:val="009840E3"/>
    <w:rsid w:val="00984177"/>
    <w:rsid w:val="00984B2C"/>
    <w:rsid w:val="00985389"/>
    <w:rsid w:val="00986450"/>
    <w:rsid w:val="00986C5F"/>
    <w:rsid w:val="009873A0"/>
    <w:rsid w:val="00990A1B"/>
    <w:rsid w:val="00991DF8"/>
    <w:rsid w:val="0099348A"/>
    <w:rsid w:val="00993C5C"/>
    <w:rsid w:val="0099466E"/>
    <w:rsid w:val="00994725"/>
    <w:rsid w:val="009973E3"/>
    <w:rsid w:val="009977DD"/>
    <w:rsid w:val="009A043D"/>
    <w:rsid w:val="009A0DDF"/>
    <w:rsid w:val="009A1895"/>
    <w:rsid w:val="009A1C60"/>
    <w:rsid w:val="009A2CAD"/>
    <w:rsid w:val="009A430E"/>
    <w:rsid w:val="009A5E05"/>
    <w:rsid w:val="009A6055"/>
    <w:rsid w:val="009A6468"/>
    <w:rsid w:val="009A6553"/>
    <w:rsid w:val="009A71AC"/>
    <w:rsid w:val="009A7BF7"/>
    <w:rsid w:val="009A7CC0"/>
    <w:rsid w:val="009B23A3"/>
    <w:rsid w:val="009B2E64"/>
    <w:rsid w:val="009B2FB2"/>
    <w:rsid w:val="009B3400"/>
    <w:rsid w:val="009B45CC"/>
    <w:rsid w:val="009B5157"/>
    <w:rsid w:val="009B6221"/>
    <w:rsid w:val="009C0858"/>
    <w:rsid w:val="009C21E2"/>
    <w:rsid w:val="009C2C68"/>
    <w:rsid w:val="009C3DB0"/>
    <w:rsid w:val="009C4C6D"/>
    <w:rsid w:val="009D294A"/>
    <w:rsid w:val="009D2E61"/>
    <w:rsid w:val="009D31E0"/>
    <w:rsid w:val="009D353B"/>
    <w:rsid w:val="009D3896"/>
    <w:rsid w:val="009D44F5"/>
    <w:rsid w:val="009D4A87"/>
    <w:rsid w:val="009E007C"/>
    <w:rsid w:val="009E0F98"/>
    <w:rsid w:val="009E1A93"/>
    <w:rsid w:val="009E2E25"/>
    <w:rsid w:val="009E44D9"/>
    <w:rsid w:val="009E634C"/>
    <w:rsid w:val="009E765B"/>
    <w:rsid w:val="009F06A5"/>
    <w:rsid w:val="009F15AA"/>
    <w:rsid w:val="009F2FBE"/>
    <w:rsid w:val="009F373D"/>
    <w:rsid w:val="009F3D45"/>
    <w:rsid w:val="009F3DEE"/>
    <w:rsid w:val="009F42AD"/>
    <w:rsid w:val="009F4E17"/>
    <w:rsid w:val="009F594B"/>
    <w:rsid w:val="009F79AE"/>
    <w:rsid w:val="009F79B2"/>
    <w:rsid w:val="00A00D0A"/>
    <w:rsid w:val="00A00E20"/>
    <w:rsid w:val="00A01A54"/>
    <w:rsid w:val="00A0202B"/>
    <w:rsid w:val="00A0352D"/>
    <w:rsid w:val="00A03676"/>
    <w:rsid w:val="00A03B40"/>
    <w:rsid w:val="00A0422E"/>
    <w:rsid w:val="00A04540"/>
    <w:rsid w:val="00A04DDA"/>
    <w:rsid w:val="00A05FD5"/>
    <w:rsid w:val="00A06824"/>
    <w:rsid w:val="00A0687B"/>
    <w:rsid w:val="00A0733E"/>
    <w:rsid w:val="00A076F5"/>
    <w:rsid w:val="00A07AF4"/>
    <w:rsid w:val="00A10599"/>
    <w:rsid w:val="00A1101D"/>
    <w:rsid w:val="00A1232F"/>
    <w:rsid w:val="00A12668"/>
    <w:rsid w:val="00A13214"/>
    <w:rsid w:val="00A13752"/>
    <w:rsid w:val="00A13B93"/>
    <w:rsid w:val="00A14ED1"/>
    <w:rsid w:val="00A156FE"/>
    <w:rsid w:val="00A15794"/>
    <w:rsid w:val="00A15B06"/>
    <w:rsid w:val="00A16098"/>
    <w:rsid w:val="00A166BC"/>
    <w:rsid w:val="00A16A36"/>
    <w:rsid w:val="00A17BBA"/>
    <w:rsid w:val="00A2029C"/>
    <w:rsid w:val="00A21276"/>
    <w:rsid w:val="00A23728"/>
    <w:rsid w:val="00A23E82"/>
    <w:rsid w:val="00A243A4"/>
    <w:rsid w:val="00A2626E"/>
    <w:rsid w:val="00A264CA"/>
    <w:rsid w:val="00A27A30"/>
    <w:rsid w:val="00A27E5F"/>
    <w:rsid w:val="00A3208D"/>
    <w:rsid w:val="00A3241D"/>
    <w:rsid w:val="00A333C3"/>
    <w:rsid w:val="00A34191"/>
    <w:rsid w:val="00A34A2E"/>
    <w:rsid w:val="00A36B12"/>
    <w:rsid w:val="00A4013C"/>
    <w:rsid w:val="00A406C9"/>
    <w:rsid w:val="00A41818"/>
    <w:rsid w:val="00A4189D"/>
    <w:rsid w:val="00A426D7"/>
    <w:rsid w:val="00A42E00"/>
    <w:rsid w:val="00A4547D"/>
    <w:rsid w:val="00A4601C"/>
    <w:rsid w:val="00A46DCF"/>
    <w:rsid w:val="00A47530"/>
    <w:rsid w:val="00A5006A"/>
    <w:rsid w:val="00A51623"/>
    <w:rsid w:val="00A527FF"/>
    <w:rsid w:val="00A53964"/>
    <w:rsid w:val="00A53998"/>
    <w:rsid w:val="00A53A49"/>
    <w:rsid w:val="00A54C2C"/>
    <w:rsid w:val="00A552E3"/>
    <w:rsid w:val="00A566F8"/>
    <w:rsid w:val="00A5690C"/>
    <w:rsid w:val="00A572C0"/>
    <w:rsid w:val="00A577A6"/>
    <w:rsid w:val="00A57AAA"/>
    <w:rsid w:val="00A61CD2"/>
    <w:rsid w:val="00A62424"/>
    <w:rsid w:val="00A6280E"/>
    <w:rsid w:val="00A667A6"/>
    <w:rsid w:val="00A66959"/>
    <w:rsid w:val="00A66A4F"/>
    <w:rsid w:val="00A7030A"/>
    <w:rsid w:val="00A70A3E"/>
    <w:rsid w:val="00A70EDF"/>
    <w:rsid w:val="00A71E7B"/>
    <w:rsid w:val="00A73A17"/>
    <w:rsid w:val="00A74905"/>
    <w:rsid w:val="00A761CE"/>
    <w:rsid w:val="00A80879"/>
    <w:rsid w:val="00A809A0"/>
    <w:rsid w:val="00A80AC1"/>
    <w:rsid w:val="00A81027"/>
    <w:rsid w:val="00A8207C"/>
    <w:rsid w:val="00A85780"/>
    <w:rsid w:val="00A86A12"/>
    <w:rsid w:val="00A87896"/>
    <w:rsid w:val="00A87F1C"/>
    <w:rsid w:val="00A92E81"/>
    <w:rsid w:val="00A93FE3"/>
    <w:rsid w:val="00A9526C"/>
    <w:rsid w:val="00A96788"/>
    <w:rsid w:val="00A96988"/>
    <w:rsid w:val="00A975F5"/>
    <w:rsid w:val="00AA11D8"/>
    <w:rsid w:val="00AA1350"/>
    <w:rsid w:val="00AA16D2"/>
    <w:rsid w:val="00AA1AC6"/>
    <w:rsid w:val="00AA1E8A"/>
    <w:rsid w:val="00AA2C4B"/>
    <w:rsid w:val="00AA3217"/>
    <w:rsid w:val="00AA3887"/>
    <w:rsid w:val="00AA3A6B"/>
    <w:rsid w:val="00AA637B"/>
    <w:rsid w:val="00AA63A0"/>
    <w:rsid w:val="00AA66FB"/>
    <w:rsid w:val="00AB2654"/>
    <w:rsid w:val="00AB274B"/>
    <w:rsid w:val="00AB2E83"/>
    <w:rsid w:val="00AB34ED"/>
    <w:rsid w:val="00AB3553"/>
    <w:rsid w:val="00AB3A46"/>
    <w:rsid w:val="00AB4539"/>
    <w:rsid w:val="00AB608C"/>
    <w:rsid w:val="00AB6A35"/>
    <w:rsid w:val="00AB783E"/>
    <w:rsid w:val="00AB7DC6"/>
    <w:rsid w:val="00AC13FD"/>
    <w:rsid w:val="00AC21FE"/>
    <w:rsid w:val="00AC2377"/>
    <w:rsid w:val="00AC3803"/>
    <w:rsid w:val="00AC4387"/>
    <w:rsid w:val="00AC5D18"/>
    <w:rsid w:val="00AC6DC9"/>
    <w:rsid w:val="00AD17FC"/>
    <w:rsid w:val="00AD196B"/>
    <w:rsid w:val="00AD21D5"/>
    <w:rsid w:val="00AD26EA"/>
    <w:rsid w:val="00AD3EEB"/>
    <w:rsid w:val="00AD5905"/>
    <w:rsid w:val="00AD7359"/>
    <w:rsid w:val="00AD752F"/>
    <w:rsid w:val="00AE117F"/>
    <w:rsid w:val="00AE2615"/>
    <w:rsid w:val="00AE4621"/>
    <w:rsid w:val="00AE4898"/>
    <w:rsid w:val="00AE4971"/>
    <w:rsid w:val="00AE55B2"/>
    <w:rsid w:val="00AE5773"/>
    <w:rsid w:val="00AE5CAD"/>
    <w:rsid w:val="00AE6D46"/>
    <w:rsid w:val="00AE7622"/>
    <w:rsid w:val="00AE7DDA"/>
    <w:rsid w:val="00AF0A41"/>
    <w:rsid w:val="00AF120A"/>
    <w:rsid w:val="00AF1269"/>
    <w:rsid w:val="00AF1AB2"/>
    <w:rsid w:val="00AF21C9"/>
    <w:rsid w:val="00AF393F"/>
    <w:rsid w:val="00AF485A"/>
    <w:rsid w:val="00AF4D07"/>
    <w:rsid w:val="00AF512F"/>
    <w:rsid w:val="00AF5807"/>
    <w:rsid w:val="00B0123A"/>
    <w:rsid w:val="00B020CE"/>
    <w:rsid w:val="00B02738"/>
    <w:rsid w:val="00B0413D"/>
    <w:rsid w:val="00B05577"/>
    <w:rsid w:val="00B05815"/>
    <w:rsid w:val="00B058EC"/>
    <w:rsid w:val="00B06072"/>
    <w:rsid w:val="00B0647D"/>
    <w:rsid w:val="00B0740D"/>
    <w:rsid w:val="00B07C09"/>
    <w:rsid w:val="00B07E6D"/>
    <w:rsid w:val="00B1005F"/>
    <w:rsid w:val="00B102E0"/>
    <w:rsid w:val="00B11489"/>
    <w:rsid w:val="00B128D0"/>
    <w:rsid w:val="00B1355C"/>
    <w:rsid w:val="00B173BB"/>
    <w:rsid w:val="00B173FA"/>
    <w:rsid w:val="00B178DC"/>
    <w:rsid w:val="00B20862"/>
    <w:rsid w:val="00B20A35"/>
    <w:rsid w:val="00B232D6"/>
    <w:rsid w:val="00B23B9D"/>
    <w:rsid w:val="00B24158"/>
    <w:rsid w:val="00B244F3"/>
    <w:rsid w:val="00B2497B"/>
    <w:rsid w:val="00B267A2"/>
    <w:rsid w:val="00B271B5"/>
    <w:rsid w:val="00B27C2A"/>
    <w:rsid w:val="00B27F31"/>
    <w:rsid w:val="00B3090E"/>
    <w:rsid w:val="00B32B46"/>
    <w:rsid w:val="00B334AB"/>
    <w:rsid w:val="00B34EB8"/>
    <w:rsid w:val="00B353AA"/>
    <w:rsid w:val="00B3576B"/>
    <w:rsid w:val="00B35DBC"/>
    <w:rsid w:val="00B365EC"/>
    <w:rsid w:val="00B37F5E"/>
    <w:rsid w:val="00B4017B"/>
    <w:rsid w:val="00B41FA9"/>
    <w:rsid w:val="00B42DA0"/>
    <w:rsid w:val="00B44BED"/>
    <w:rsid w:val="00B44E93"/>
    <w:rsid w:val="00B44EA7"/>
    <w:rsid w:val="00B45D1D"/>
    <w:rsid w:val="00B46085"/>
    <w:rsid w:val="00B4786E"/>
    <w:rsid w:val="00B47C0D"/>
    <w:rsid w:val="00B47D95"/>
    <w:rsid w:val="00B501FC"/>
    <w:rsid w:val="00B50970"/>
    <w:rsid w:val="00B512FB"/>
    <w:rsid w:val="00B51C48"/>
    <w:rsid w:val="00B52124"/>
    <w:rsid w:val="00B5251C"/>
    <w:rsid w:val="00B555B3"/>
    <w:rsid w:val="00B55934"/>
    <w:rsid w:val="00B55D5A"/>
    <w:rsid w:val="00B55DA4"/>
    <w:rsid w:val="00B56F11"/>
    <w:rsid w:val="00B57136"/>
    <w:rsid w:val="00B57C78"/>
    <w:rsid w:val="00B600B4"/>
    <w:rsid w:val="00B600CA"/>
    <w:rsid w:val="00B6046D"/>
    <w:rsid w:val="00B60D65"/>
    <w:rsid w:val="00B61567"/>
    <w:rsid w:val="00B62B39"/>
    <w:rsid w:val="00B62FC9"/>
    <w:rsid w:val="00B63258"/>
    <w:rsid w:val="00B64B1C"/>
    <w:rsid w:val="00B6705E"/>
    <w:rsid w:val="00B70486"/>
    <w:rsid w:val="00B71E33"/>
    <w:rsid w:val="00B72FBD"/>
    <w:rsid w:val="00B73029"/>
    <w:rsid w:val="00B7358A"/>
    <w:rsid w:val="00B73596"/>
    <w:rsid w:val="00B7563D"/>
    <w:rsid w:val="00B75F84"/>
    <w:rsid w:val="00B76A65"/>
    <w:rsid w:val="00B76BB8"/>
    <w:rsid w:val="00B76BE9"/>
    <w:rsid w:val="00B775AA"/>
    <w:rsid w:val="00B80039"/>
    <w:rsid w:val="00B80AD3"/>
    <w:rsid w:val="00B827BA"/>
    <w:rsid w:val="00B8309A"/>
    <w:rsid w:val="00B8333A"/>
    <w:rsid w:val="00B858B7"/>
    <w:rsid w:val="00B936AC"/>
    <w:rsid w:val="00B962A9"/>
    <w:rsid w:val="00B9641D"/>
    <w:rsid w:val="00B96EF2"/>
    <w:rsid w:val="00B971FE"/>
    <w:rsid w:val="00BA0535"/>
    <w:rsid w:val="00BA5549"/>
    <w:rsid w:val="00BA565A"/>
    <w:rsid w:val="00BA7005"/>
    <w:rsid w:val="00BA743D"/>
    <w:rsid w:val="00BA753D"/>
    <w:rsid w:val="00BA775E"/>
    <w:rsid w:val="00BA7FEE"/>
    <w:rsid w:val="00BB06F4"/>
    <w:rsid w:val="00BB0B9B"/>
    <w:rsid w:val="00BB0BFD"/>
    <w:rsid w:val="00BB19A2"/>
    <w:rsid w:val="00BB1B20"/>
    <w:rsid w:val="00BB2160"/>
    <w:rsid w:val="00BB2A02"/>
    <w:rsid w:val="00BB2BE6"/>
    <w:rsid w:val="00BB2EF6"/>
    <w:rsid w:val="00BB3E7D"/>
    <w:rsid w:val="00BB47D2"/>
    <w:rsid w:val="00BB5C13"/>
    <w:rsid w:val="00BB691E"/>
    <w:rsid w:val="00BB7E6D"/>
    <w:rsid w:val="00BC0008"/>
    <w:rsid w:val="00BC069D"/>
    <w:rsid w:val="00BC1A64"/>
    <w:rsid w:val="00BC24AD"/>
    <w:rsid w:val="00BC2D81"/>
    <w:rsid w:val="00BC409C"/>
    <w:rsid w:val="00BC47A6"/>
    <w:rsid w:val="00BC4A56"/>
    <w:rsid w:val="00BC4ED3"/>
    <w:rsid w:val="00BC50DE"/>
    <w:rsid w:val="00BC58B6"/>
    <w:rsid w:val="00BC5F67"/>
    <w:rsid w:val="00BC5F89"/>
    <w:rsid w:val="00BC7054"/>
    <w:rsid w:val="00BD0940"/>
    <w:rsid w:val="00BD0CFE"/>
    <w:rsid w:val="00BD13D6"/>
    <w:rsid w:val="00BD20D2"/>
    <w:rsid w:val="00BD4B91"/>
    <w:rsid w:val="00BD4C5F"/>
    <w:rsid w:val="00BD4F5D"/>
    <w:rsid w:val="00BD5982"/>
    <w:rsid w:val="00BD7390"/>
    <w:rsid w:val="00BD746D"/>
    <w:rsid w:val="00BD7D61"/>
    <w:rsid w:val="00BD7DD1"/>
    <w:rsid w:val="00BE208F"/>
    <w:rsid w:val="00BE350B"/>
    <w:rsid w:val="00BE4115"/>
    <w:rsid w:val="00BE42B9"/>
    <w:rsid w:val="00BE4706"/>
    <w:rsid w:val="00BE472B"/>
    <w:rsid w:val="00BE4907"/>
    <w:rsid w:val="00BE569C"/>
    <w:rsid w:val="00BE5EA9"/>
    <w:rsid w:val="00BE679C"/>
    <w:rsid w:val="00BE735B"/>
    <w:rsid w:val="00BF033B"/>
    <w:rsid w:val="00BF03AB"/>
    <w:rsid w:val="00BF07D9"/>
    <w:rsid w:val="00BF0C61"/>
    <w:rsid w:val="00BF10CD"/>
    <w:rsid w:val="00BF2F64"/>
    <w:rsid w:val="00BF5A79"/>
    <w:rsid w:val="00BF6CC3"/>
    <w:rsid w:val="00BF7C95"/>
    <w:rsid w:val="00C0001D"/>
    <w:rsid w:val="00C0073A"/>
    <w:rsid w:val="00C013CF"/>
    <w:rsid w:val="00C01735"/>
    <w:rsid w:val="00C0312E"/>
    <w:rsid w:val="00C03184"/>
    <w:rsid w:val="00C03C60"/>
    <w:rsid w:val="00C03F36"/>
    <w:rsid w:val="00C079E6"/>
    <w:rsid w:val="00C1148C"/>
    <w:rsid w:val="00C12941"/>
    <w:rsid w:val="00C134F4"/>
    <w:rsid w:val="00C15D92"/>
    <w:rsid w:val="00C16195"/>
    <w:rsid w:val="00C16E88"/>
    <w:rsid w:val="00C2027F"/>
    <w:rsid w:val="00C205B4"/>
    <w:rsid w:val="00C20B69"/>
    <w:rsid w:val="00C20B9E"/>
    <w:rsid w:val="00C2213D"/>
    <w:rsid w:val="00C221BB"/>
    <w:rsid w:val="00C229FC"/>
    <w:rsid w:val="00C251F5"/>
    <w:rsid w:val="00C2539C"/>
    <w:rsid w:val="00C27295"/>
    <w:rsid w:val="00C27B0E"/>
    <w:rsid w:val="00C301A4"/>
    <w:rsid w:val="00C327B7"/>
    <w:rsid w:val="00C330CD"/>
    <w:rsid w:val="00C35E8F"/>
    <w:rsid w:val="00C36D7D"/>
    <w:rsid w:val="00C374F0"/>
    <w:rsid w:val="00C3785F"/>
    <w:rsid w:val="00C404FA"/>
    <w:rsid w:val="00C40F16"/>
    <w:rsid w:val="00C4150A"/>
    <w:rsid w:val="00C42FE2"/>
    <w:rsid w:val="00C43A2D"/>
    <w:rsid w:val="00C45DF4"/>
    <w:rsid w:val="00C46410"/>
    <w:rsid w:val="00C476AB"/>
    <w:rsid w:val="00C50269"/>
    <w:rsid w:val="00C51C6F"/>
    <w:rsid w:val="00C52750"/>
    <w:rsid w:val="00C52920"/>
    <w:rsid w:val="00C52DEB"/>
    <w:rsid w:val="00C52EA5"/>
    <w:rsid w:val="00C531BB"/>
    <w:rsid w:val="00C53458"/>
    <w:rsid w:val="00C536F2"/>
    <w:rsid w:val="00C546BC"/>
    <w:rsid w:val="00C55F56"/>
    <w:rsid w:val="00C57BF9"/>
    <w:rsid w:val="00C57E53"/>
    <w:rsid w:val="00C6058E"/>
    <w:rsid w:val="00C61848"/>
    <w:rsid w:val="00C63678"/>
    <w:rsid w:val="00C64E52"/>
    <w:rsid w:val="00C66707"/>
    <w:rsid w:val="00C66847"/>
    <w:rsid w:val="00C66DD4"/>
    <w:rsid w:val="00C705C8"/>
    <w:rsid w:val="00C71AFF"/>
    <w:rsid w:val="00C7206C"/>
    <w:rsid w:val="00C72F68"/>
    <w:rsid w:val="00C73380"/>
    <w:rsid w:val="00C75A36"/>
    <w:rsid w:val="00C80A5C"/>
    <w:rsid w:val="00C835D8"/>
    <w:rsid w:val="00C83A18"/>
    <w:rsid w:val="00C84D1C"/>
    <w:rsid w:val="00C85641"/>
    <w:rsid w:val="00C900EC"/>
    <w:rsid w:val="00C9013D"/>
    <w:rsid w:val="00C909EB"/>
    <w:rsid w:val="00C90A34"/>
    <w:rsid w:val="00C9123D"/>
    <w:rsid w:val="00C91807"/>
    <w:rsid w:val="00C91CBA"/>
    <w:rsid w:val="00C921D1"/>
    <w:rsid w:val="00C9282D"/>
    <w:rsid w:val="00C93ECC"/>
    <w:rsid w:val="00C9457B"/>
    <w:rsid w:val="00C95F5B"/>
    <w:rsid w:val="00C9663D"/>
    <w:rsid w:val="00C97D98"/>
    <w:rsid w:val="00CA093D"/>
    <w:rsid w:val="00CA0A8B"/>
    <w:rsid w:val="00CA0B7A"/>
    <w:rsid w:val="00CA2967"/>
    <w:rsid w:val="00CA2B3E"/>
    <w:rsid w:val="00CA345E"/>
    <w:rsid w:val="00CA34DC"/>
    <w:rsid w:val="00CA3D07"/>
    <w:rsid w:val="00CA4289"/>
    <w:rsid w:val="00CA48A5"/>
    <w:rsid w:val="00CA4E58"/>
    <w:rsid w:val="00CA58D3"/>
    <w:rsid w:val="00CA6CA6"/>
    <w:rsid w:val="00CB045F"/>
    <w:rsid w:val="00CB0D6D"/>
    <w:rsid w:val="00CB1249"/>
    <w:rsid w:val="00CB1CA6"/>
    <w:rsid w:val="00CB222C"/>
    <w:rsid w:val="00CB2262"/>
    <w:rsid w:val="00CB2869"/>
    <w:rsid w:val="00CB5B01"/>
    <w:rsid w:val="00CB5C6E"/>
    <w:rsid w:val="00CB74AA"/>
    <w:rsid w:val="00CB7D93"/>
    <w:rsid w:val="00CB7FAA"/>
    <w:rsid w:val="00CC1D56"/>
    <w:rsid w:val="00CC2ABF"/>
    <w:rsid w:val="00CC39EA"/>
    <w:rsid w:val="00CC7062"/>
    <w:rsid w:val="00CD077E"/>
    <w:rsid w:val="00CD17AE"/>
    <w:rsid w:val="00CD18A5"/>
    <w:rsid w:val="00CD1A82"/>
    <w:rsid w:val="00CD2A04"/>
    <w:rsid w:val="00CD4CFF"/>
    <w:rsid w:val="00CD6678"/>
    <w:rsid w:val="00CE2250"/>
    <w:rsid w:val="00CE5279"/>
    <w:rsid w:val="00CE56DA"/>
    <w:rsid w:val="00CE7100"/>
    <w:rsid w:val="00CE73F4"/>
    <w:rsid w:val="00CE76C4"/>
    <w:rsid w:val="00CE7890"/>
    <w:rsid w:val="00CE7C9C"/>
    <w:rsid w:val="00CF0932"/>
    <w:rsid w:val="00CF09A8"/>
    <w:rsid w:val="00CF18AC"/>
    <w:rsid w:val="00CF2A6A"/>
    <w:rsid w:val="00CF34AC"/>
    <w:rsid w:val="00CF3974"/>
    <w:rsid w:val="00CF5D37"/>
    <w:rsid w:val="00CF62E3"/>
    <w:rsid w:val="00CF6AC2"/>
    <w:rsid w:val="00CF6F4B"/>
    <w:rsid w:val="00CF70D5"/>
    <w:rsid w:val="00CF7AF1"/>
    <w:rsid w:val="00CF7CB8"/>
    <w:rsid w:val="00D00D3F"/>
    <w:rsid w:val="00D00EDC"/>
    <w:rsid w:val="00D02E05"/>
    <w:rsid w:val="00D038B1"/>
    <w:rsid w:val="00D05787"/>
    <w:rsid w:val="00D063A7"/>
    <w:rsid w:val="00D07345"/>
    <w:rsid w:val="00D077C6"/>
    <w:rsid w:val="00D0782C"/>
    <w:rsid w:val="00D07874"/>
    <w:rsid w:val="00D10742"/>
    <w:rsid w:val="00D10CFE"/>
    <w:rsid w:val="00D12271"/>
    <w:rsid w:val="00D12BD5"/>
    <w:rsid w:val="00D13904"/>
    <w:rsid w:val="00D13AD6"/>
    <w:rsid w:val="00D13C39"/>
    <w:rsid w:val="00D13F5C"/>
    <w:rsid w:val="00D160C4"/>
    <w:rsid w:val="00D171D9"/>
    <w:rsid w:val="00D17449"/>
    <w:rsid w:val="00D179CE"/>
    <w:rsid w:val="00D2067F"/>
    <w:rsid w:val="00D20A25"/>
    <w:rsid w:val="00D20E9B"/>
    <w:rsid w:val="00D211A5"/>
    <w:rsid w:val="00D2316E"/>
    <w:rsid w:val="00D23DD1"/>
    <w:rsid w:val="00D24926"/>
    <w:rsid w:val="00D266BF"/>
    <w:rsid w:val="00D27D7A"/>
    <w:rsid w:val="00D3109D"/>
    <w:rsid w:val="00D319F6"/>
    <w:rsid w:val="00D32C19"/>
    <w:rsid w:val="00D3386A"/>
    <w:rsid w:val="00D33F79"/>
    <w:rsid w:val="00D354AD"/>
    <w:rsid w:val="00D354C9"/>
    <w:rsid w:val="00D3573B"/>
    <w:rsid w:val="00D3611C"/>
    <w:rsid w:val="00D36A4E"/>
    <w:rsid w:val="00D3702D"/>
    <w:rsid w:val="00D37992"/>
    <w:rsid w:val="00D37C16"/>
    <w:rsid w:val="00D37D08"/>
    <w:rsid w:val="00D41420"/>
    <w:rsid w:val="00D42008"/>
    <w:rsid w:val="00D4288A"/>
    <w:rsid w:val="00D442BD"/>
    <w:rsid w:val="00D44FE1"/>
    <w:rsid w:val="00D468C5"/>
    <w:rsid w:val="00D46951"/>
    <w:rsid w:val="00D472A0"/>
    <w:rsid w:val="00D472C1"/>
    <w:rsid w:val="00D474D7"/>
    <w:rsid w:val="00D476F2"/>
    <w:rsid w:val="00D47732"/>
    <w:rsid w:val="00D47BDC"/>
    <w:rsid w:val="00D50368"/>
    <w:rsid w:val="00D50F30"/>
    <w:rsid w:val="00D5173F"/>
    <w:rsid w:val="00D5211B"/>
    <w:rsid w:val="00D52B00"/>
    <w:rsid w:val="00D52BDF"/>
    <w:rsid w:val="00D54311"/>
    <w:rsid w:val="00D547F8"/>
    <w:rsid w:val="00D54FEC"/>
    <w:rsid w:val="00D55759"/>
    <w:rsid w:val="00D55B6D"/>
    <w:rsid w:val="00D56F18"/>
    <w:rsid w:val="00D5722A"/>
    <w:rsid w:val="00D5730A"/>
    <w:rsid w:val="00D610E3"/>
    <w:rsid w:val="00D61625"/>
    <w:rsid w:val="00D63300"/>
    <w:rsid w:val="00D6616E"/>
    <w:rsid w:val="00D6681F"/>
    <w:rsid w:val="00D6762C"/>
    <w:rsid w:val="00D70834"/>
    <w:rsid w:val="00D718ED"/>
    <w:rsid w:val="00D7196E"/>
    <w:rsid w:val="00D73CB2"/>
    <w:rsid w:val="00D742DB"/>
    <w:rsid w:val="00D7450F"/>
    <w:rsid w:val="00D76B63"/>
    <w:rsid w:val="00D80AF9"/>
    <w:rsid w:val="00D80CCB"/>
    <w:rsid w:val="00D82C7A"/>
    <w:rsid w:val="00D85543"/>
    <w:rsid w:val="00D85F17"/>
    <w:rsid w:val="00D86D28"/>
    <w:rsid w:val="00D87998"/>
    <w:rsid w:val="00D90034"/>
    <w:rsid w:val="00D910E0"/>
    <w:rsid w:val="00D913BB"/>
    <w:rsid w:val="00D920A8"/>
    <w:rsid w:val="00D92EE2"/>
    <w:rsid w:val="00D93655"/>
    <w:rsid w:val="00D94B6F"/>
    <w:rsid w:val="00D94BA4"/>
    <w:rsid w:val="00D94C0F"/>
    <w:rsid w:val="00D95516"/>
    <w:rsid w:val="00D97959"/>
    <w:rsid w:val="00DA0B98"/>
    <w:rsid w:val="00DA1ADA"/>
    <w:rsid w:val="00DA2715"/>
    <w:rsid w:val="00DA2AB6"/>
    <w:rsid w:val="00DA31C6"/>
    <w:rsid w:val="00DA346B"/>
    <w:rsid w:val="00DA4CB5"/>
    <w:rsid w:val="00DA586C"/>
    <w:rsid w:val="00DA5E28"/>
    <w:rsid w:val="00DA6B6B"/>
    <w:rsid w:val="00DA778D"/>
    <w:rsid w:val="00DB0060"/>
    <w:rsid w:val="00DB208E"/>
    <w:rsid w:val="00DB37FD"/>
    <w:rsid w:val="00DB5904"/>
    <w:rsid w:val="00DB72DE"/>
    <w:rsid w:val="00DB7647"/>
    <w:rsid w:val="00DB7948"/>
    <w:rsid w:val="00DB7AA1"/>
    <w:rsid w:val="00DC1155"/>
    <w:rsid w:val="00DC1272"/>
    <w:rsid w:val="00DC1F8C"/>
    <w:rsid w:val="00DC26E0"/>
    <w:rsid w:val="00DC3A16"/>
    <w:rsid w:val="00DC3FD0"/>
    <w:rsid w:val="00DC74B1"/>
    <w:rsid w:val="00DD078F"/>
    <w:rsid w:val="00DD0BB9"/>
    <w:rsid w:val="00DD1AE3"/>
    <w:rsid w:val="00DD3FD1"/>
    <w:rsid w:val="00DD45F3"/>
    <w:rsid w:val="00DD4957"/>
    <w:rsid w:val="00DD5265"/>
    <w:rsid w:val="00DD722D"/>
    <w:rsid w:val="00DD7DBA"/>
    <w:rsid w:val="00DE16C4"/>
    <w:rsid w:val="00DE19CC"/>
    <w:rsid w:val="00DE1E54"/>
    <w:rsid w:val="00DE1F5A"/>
    <w:rsid w:val="00DE25F7"/>
    <w:rsid w:val="00DE2B3A"/>
    <w:rsid w:val="00DE5461"/>
    <w:rsid w:val="00DE6323"/>
    <w:rsid w:val="00DE6810"/>
    <w:rsid w:val="00DE7F52"/>
    <w:rsid w:val="00DF0D97"/>
    <w:rsid w:val="00DF1C11"/>
    <w:rsid w:val="00DF3E21"/>
    <w:rsid w:val="00DF3E47"/>
    <w:rsid w:val="00DF4B7F"/>
    <w:rsid w:val="00DF5778"/>
    <w:rsid w:val="00DF7F6E"/>
    <w:rsid w:val="00E011C7"/>
    <w:rsid w:val="00E01D50"/>
    <w:rsid w:val="00E02091"/>
    <w:rsid w:val="00E0235D"/>
    <w:rsid w:val="00E03985"/>
    <w:rsid w:val="00E03B57"/>
    <w:rsid w:val="00E04D3B"/>
    <w:rsid w:val="00E04F10"/>
    <w:rsid w:val="00E0677A"/>
    <w:rsid w:val="00E1169D"/>
    <w:rsid w:val="00E117BF"/>
    <w:rsid w:val="00E122E1"/>
    <w:rsid w:val="00E13009"/>
    <w:rsid w:val="00E1351B"/>
    <w:rsid w:val="00E13F9A"/>
    <w:rsid w:val="00E159B6"/>
    <w:rsid w:val="00E16020"/>
    <w:rsid w:val="00E16252"/>
    <w:rsid w:val="00E174B0"/>
    <w:rsid w:val="00E17ACD"/>
    <w:rsid w:val="00E17DFC"/>
    <w:rsid w:val="00E17E00"/>
    <w:rsid w:val="00E20153"/>
    <w:rsid w:val="00E2171B"/>
    <w:rsid w:val="00E21821"/>
    <w:rsid w:val="00E22F53"/>
    <w:rsid w:val="00E24EFB"/>
    <w:rsid w:val="00E25DAB"/>
    <w:rsid w:val="00E26CDE"/>
    <w:rsid w:val="00E3063D"/>
    <w:rsid w:val="00E312FC"/>
    <w:rsid w:val="00E31B7C"/>
    <w:rsid w:val="00E31C32"/>
    <w:rsid w:val="00E32D8C"/>
    <w:rsid w:val="00E32DB1"/>
    <w:rsid w:val="00E33167"/>
    <w:rsid w:val="00E332A0"/>
    <w:rsid w:val="00E33434"/>
    <w:rsid w:val="00E3367B"/>
    <w:rsid w:val="00E338A1"/>
    <w:rsid w:val="00E33A3F"/>
    <w:rsid w:val="00E33ABE"/>
    <w:rsid w:val="00E33E7B"/>
    <w:rsid w:val="00E3493C"/>
    <w:rsid w:val="00E35248"/>
    <w:rsid w:val="00E36CB9"/>
    <w:rsid w:val="00E3744A"/>
    <w:rsid w:val="00E40EF8"/>
    <w:rsid w:val="00E440AE"/>
    <w:rsid w:val="00E44655"/>
    <w:rsid w:val="00E45CD0"/>
    <w:rsid w:val="00E47B7C"/>
    <w:rsid w:val="00E500DC"/>
    <w:rsid w:val="00E50122"/>
    <w:rsid w:val="00E50F69"/>
    <w:rsid w:val="00E52856"/>
    <w:rsid w:val="00E556DB"/>
    <w:rsid w:val="00E55B75"/>
    <w:rsid w:val="00E56671"/>
    <w:rsid w:val="00E57353"/>
    <w:rsid w:val="00E5791F"/>
    <w:rsid w:val="00E6068E"/>
    <w:rsid w:val="00E609CA"/>
    <w:rsid w:val="00E60ACC"/>
    <w:rsid w:val="00E613AA"/>
    <w:rsid w:val="00E62782"/>
    <w:rsid w:val="00E629ED"/>
    <w:rsid w:val="00E62F9C"/>
    <w:rsid w:val="00E641B3"/>
    <w:rsid w:val="00E64443"/>
    <w:rsid w:val="00E6457D"/>
    <w:rsid w:val="00E6558F"/>
    <w:rsid w:val="00E65B3F"/>
    <w:rsid w:val="00E6705E"/>
    <w:rsid w:val="00E67065"/>
    <w:rsid w:val="00E6788B"/>
    <w:rsid w:val="00E6794C"/>
    <w:rsid w:val="00E706B7"/>
    <w:rsid w:val="00E7121B"/>
    <w:rsid w:val="00E72243"/>
    <w:rsid w:val="00E72DB9"/>
    <w:rsid w:val="00E744C0"/>
    <w:rsid w:val="00E76077"/>
    <w:rsid w:val="00E76F17"/>
    <w:rsid w:val="00E80A5B"/>
    <w:rsid w:val="00E81076"/>
    <w:rsid w:val="00E821EA"/>
    <w:rsid w:val="00E83511"/>
    <w:rsid w:val="00E83FD8"/>
    <w:rsid w:val="00E843FF"/>
    <w:rsid w:val="00E84D68"/>
    <w:rsid w:val="00E8602B"/>
    <w:rsid w:val="00E87429"/>
    <w:rsid w:val="00E8753C"/>
    <w:rsid w:val="00E904B7"/>
    <w:rsid w:val="00E90708"/>
    <w:rsid w:val="00E90EAA"/>
    <w:rsid w:val="00E922D7"/>
    <w:rsid w:val="00E92FB4"/>
    <w:rsid w:val="00E93085"/>
    <w:rsid w:val="00E93681"/>
    <w:rsid w:val="00E93781"/>
    <w:rsid w:val="00E94FC4"/>
    <w:rsid w:val="00E95A09"/>
    <w:rsid w:val="00E95B95"/>
    <w:rsid w:val="00E9797C"/>
    <w:rsid w:val="00E97E54"/>
    <w:rsid w:val="00EA0958"/>
    <w:rsid w:val="00EA10A5"/>
    <w:rsid w:val="00EA16A1"/>
    <w:rsid w:val="00EA16DC"/>
    <w:rsid w:val="00EA1981"/>
    <w:rsid w:val="00EA3268"/>
    <w:rsid w:val="00EA32F3"/>
    <w:rsid w:val="00EA3858"/>
    <w:rsid w:val="00EA41E6"/>
    <w:rsid w:val="00EA45CA"/>
    <w:rsid w:val="00EA6925"/>
    <w:rsid w:val="00EB0004"/>
    <w:rsid w:val="00EB0386"/>
    <w:rsid w:val="00EB2601"/>
    <w:rsid w:val="00EB28B9"/>
    <w:rsid w:val="00EB5091"/>
    <w:rsid w:val="00EB54CF"/>
    <w:rsid w:val="00EB6046"/>
    <w:rsid w:val="00EC100C"/>
    <w:rsid w:val="00EC2835"/>
    <w:rsid w:val="00EC2A66"/>
    <w:rsid w:val="00EC2BE5"/>
    <w:rsid w:val="00EC3FDA"/>
    <w:rsid w:val="00EC5146"/>
    <w:rsid w:val="00EC69EE"/>
    <w:rsid w:val="00EC6A15"/>
    <w:rsid w:val="00EC74F8"/>
    <w:rsid w:val="00ED21C1"/>
    <w:rsid w:val="00ED3047"/>
    <w:rsid w:val="00ED4BBD"/>
    <w:rsid w:val="00ED5639"/>
    <w:rsid w:val="00ED5CBB"/>
    <w:rsid w:val="00ED620F"/>
    <w:rsid w:val="00ED761C"/>
    <w:rsid w:val="00EE03DB"/>
    <w:rsid w:val="00EE04F7"/>
    <w:rsid w:val="00EE1017"/>
    <w:rsid w:val="00EE10FF"/>
    <w:rsid w:val="00EE14CF"/>
    <w:rsid w:val="00EE1AF6"/>
    <w:rsid w:val="00EE1E00"/>
    <w:rsid w:val="00EE323F"/>
    <w:rsid w:val="00EE4B2B"/>
    <w:rsid w:val="00EE4F58"/>
    <w:rsid w:val="00EE4F95"/>
    <w:rsid w:val="00EE550A"/>
    <w:rsid w:val="00EE633B"/>
    <w:rsid w:val="00EE6389"/>
    <w:rsid w:val="00EE6848"/>
    <w:rsid w:val="00EE7053"/>
    <w:rsid w:val="00EF0527"/>
    <w:rsid w:val="00EF0892"/>
    <w:rsid w:val="00EF1CB1"/>
    <w:rsid w:val="00EF2191"/>
    <w:rsid w:val="00EF307E"/>
    <w:rsid w:val="00EF6B5B"/>
    <w:rsid w:val="00EF7FE2"/>
    <w:rsid w:val="00F01202"/>
    <w:rsid w:val="00F021CB"/>
    <w:rsid w:val="00F035C9"/>
    <w:rsid w:val="00F04900"/>
    <w:rsid w:val="00F04BFF"/>
    <w:rsid w:val="00F05C2D"/>
    <w:rsid w:val="00F069B5"/>
    <w:rsid w:val="00F06A1A"/>
    <w:rsid w:val="00F07218"/>
    <w:rsid w:val="00F07922"/>
    <w:rsid w:val="00F110A1"/>
    <w:rsid w:val="00F13E21"/>
    <w:rsid w:val="00F140F9"/>
    <w:rsid w:val="00F164D7"/>
    <w:rsid w:val="00F20F0C"/>
    <w:rsid w:val="00F218E0"/>
    <w:rsid w:val="00F22C53"/>
    <w:rsid w:val="00F24046"/>
    <w:rsid w:val="00F25FE4"/>
    <w:rsid w:val="00F26847"/>
    <w:rsid w:val="00F2686F"/>
    <w:rsid w:val="00F26B3E"/>
    <w:rsid w:val="00F26DD4"/>
    <w:rsid w:val="00F30771"/>
    <w:rsid w:val="00F31487"/>
    <w:rsid w:val="00F32D7A"/>
    <w:rsid w:val="00F334AB"/>
    <w:rsid w:val="00F35660"/>
    <w:rsid w:val="00F3625D"/>
    <w:rsid w:val="00F36B11"/>
    <w:rsid w:val="00F37310"/>
    <w:rsid w:val="00F40BF2"/>
    <w:rsid w:val="00F40FA6"/>
    <w:rsid w:val="00F42B52"/>
    <w:rsid w:val="00F43027"/>
    <w:rsid w:val="00F4450B"/>
    <w:rsid w:val="00F4527C"/>
    <w:rsid w:val="00F4535B"/>
    <w:rsid w:val="00F46242"/>
    <w:rsid w:val="00F463C2"/>
    <w:rsid w:val="00F4667C"/>
    <w:rsid w:val="00F46C63"/>
    <w:rsid w:val="00F46C9E"/>
    <w:rsid w:val="00F47F34"/>
    <w:rsid w:val="00F52ABD"/>
    <w:rsid w:val="00F52EBD"/>
    <w:rsid w:val="00F53494"/>
    <w:rsid w:val="00F54867"/>
    <w:rsid w:val="00F54D10"/>
    <w:rsid w:val="00F553DE"/>
    <w:rsid w:val="00F566CF"/>
    <w:rsid w:val="00F56E51"/>
    <w:rsid w:val="00F5733F"/>
    <w:rsid w:val="00F57C3F"/>
    <w:rsid w:val="00F57E54"/>
    <w:rsid w:val="00F60D87"/>
    <w:rsid w:val="00F6264B"/>
    <w:rsid w:val="00F62F9B"/>
    <w:rsid w:val="00F643E4"/>
    <w:rsid w:val="00F66895"/>
    <w:rsid w:val="00F669FB"/>
    <w:rsid w:val="00F66B4B"/>
    <w:rsid w:val="00F6730A"/>
    <w:rsid w:val="00F67886"/>
    <w:rsid w:val="00F67C80"/>
    <w:rsid w:val="00F7028E"/>
    <w:rsid w:val="00F70EA4"/>
    <w:rsid w:val="00F71746"/>
    <w:rsid w:val="00F71903"/>
    <w:rsid w:val="00F724B6"/>
    <w:rsid w:val="00F7500A"/>
    <w:rsid w:val="00F76AEA"/>
    <w:rsid w:val="00F770B4"/>
    <w:rsid w:val="00F83870"/>
    <w:rsid w:val="00F84ECB"/>
    <w:rsid w:val="00F860BC"/>
    <w:rsid w:val="00F86AD4"/>
    <w:rsid w:val="00F86C47"/>
    <w:rsid w:val="00F870F9"/>
    <w:rsid w:val="00F91835"/>
    <w:rsid w:val="00F919DD"/>
    <w:rsid w:val="00F92668"/>
    <w:rsid w:val="00F94662"/>
    <w:rsid w:val="00F955A1"/>
    <w:rsid w:val="00F95CB0"/>
    <w:rsid w:val="00F9630D"/>
    <w:rsid w:val="00F9761B"/>
    <w:rsid w:val="00F977AE"/>
    <w:rsid w:val="00F97C98"/>
    <w:rsid w:val="00FA09BD"/>
    <w:rsid w:val="00FA23EE"/>
    <w:rsid w:val="00FA3008"/>
    <w:rsid w:val="00FA567C"/>
    <w:rsid w:val="00FA5700"/>
    <w:rsid w:val="00FA6D43"/>
    <w:rsid w:val="00FB0C52"/>
    <w:rsid w:val="00FB3644"/>
    <w:rsid w:val="00FB3819"/>
    <w:rsid w:val="00FB5A62"/>
    <w:rsid w:val="00FB70F6"/>
    <w:rsid w:val="00FB7691"/>
    <w:rsid w:val="00FB788E"/>
    <w:rsid w:val="00FB7CF2"/>
    <w:rsid w:val="00FB7D1C"/>
    <w:rsid w:val="00FC02B3"/>
    <w:rsid w:val="00FC14EC"/>
    <w:rsid w:val="00FC23FF"/>
    <w:rsid w:val="00FC4023"/>
    <w:rsid w:val="00FC503F"/>
    <w:rsid w:val="00FC52D2"/>
    <w:rsid w:val="00FC5EC8"/>
    <w:rsid w:val="00FC68FA"/>
    <w:rsid w:val="00FC7272"/>
    <w:rsid w:val="00FC7A90"/>
    <w:rsid w:val="00FC7BAA"/>
    <w:rsid w:val="00FD4737"/>
    <w:rsid w:val="00FD4809"/>
    <w:rsid w:val="00FD4D5D"/>
    <w:rsid w:val="00FD59BA"/>
    <w:rsid w:val="00FD6901"/>
    <w:rsid w:val="00FD69DC"/>
    <w:rsid w:val="00FE0EDC"/>
    <w:rsid w:val="00FE0EF7"/>
    <w:rsid w:val="00FE251B"/>
    <w:rsid w:val="00FE34BA"/>
    <w:rsid w:val="00FE3D7E"/>
    <w:rsid w:val="00FE45AD"/>
    <w:rsid w:val="00FE4676"/>
    <w:rsid w:val="00FE4686"/>
    <w:rsid w:val="00FE5830"/>
    <w:rsid w:val="00FE5A1B"/>
    <w:rsid w:val="00FE6125"/>
    <w:rsid w:val="00FE68F0"/>
    <w:rsid w:val="00FE6957"/>
    <w:rsid w:val="00FE6B05"/>
    <w:rsid w:val="00FF0917"/>
    <w:rsid w:val="00FF0EB7"/>
    <w:rsid w:val="00FF107D"/>
    <w:rsid w:val="00FF14E7"/>
    <w:rsid w:val="00FF15CA"/>
    <w:rsid w:val="00FF2D04"/>
    <w:rsid w:val="00FF3029"/>
    <w:rsid w:val="00FF35BA"/>
    <w:rsid w:val="00FF4BB4"/>
    <w:rsid w:val="00FF4F2B"/>
    <w:rsid w:val="00FF7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C9664D8E-2AFE-40DF-A4B7-895059317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0E286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6">
    <w:name w:val="第一層(16號字)"/>
    <w:rsid w:val="00AB265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rsid w:val="00AB265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AB2654"/>
    <w:rPr>
      <w:rFonts w:ascii="標楷體" w:eastAsia="標楷體" w:hAnsi="Times New Roman" w:cs="Times New Roman"/>
      <w:b/>
      <w:snapToGrid w:val="0"/>
      <w:sz w:val="28"/>
      <w:szCs w:val="20"/>
    </w:rPr>
  </w:style>
  <w:style w:type="paragraph" w:customStyle="1" w:styleId="140">
    <w:name w:val="第三層(14號字)"/>
    <w:rsid w:val="00AB2654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rsid w:val="00AB265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0"/>
    <w:link w:val="1"/>
    <w:qFormat/>
    <w:rsid w:val="00AB2654"/>
    <w:pPr>
      <w:ind w:left="300" w:hangingChars="100" w:hanging="100"/>
    </w:pPr>
  </w:style>
  <w:style w:type="character" w:customStyle="1" w:styleId="1">
    <w:name w:val="(一)(二)(三) 字元1"/>
    <w:link w:val="a5"/>
    <w:rsid w:val="00AB2654"/>
    <w:rPr>
      <w:rFonts w:ascii="標楷體" w:eastAsia="標楷體" w:hAnsi="Times New Roman" w:cs="Times New Roman"/>
      <w:snapToGrid w:val="0"/>
      <w:sz w:val="28"/>
      <w:szCs w:val="28"/>
    </w:rPr>
  </w:style>
  <w:style w:type="paragraph" w:customStyle="1" w:styleId="a6">
    <w:name w:val="(一)下內文"/>
    <w:basedOn w:val="a5"/>
    <w:link w:val="a7"/>
    <w:rsid w:val="00AB265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rsid w:val="006B7CEF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6B7CEF"/>
    <w:rPr>
      <w:rFonts w:eastAsia="標楷體"/>
      <w:sz w:val="28"/>
    </w:rPr>
  </w:style>
  <w:style w:type="paragraph" w:customStyle="1" w:styleId="a8">
    <w:name w:val="結論"/>
    <w:basedOn w:val="a6"/>
    <w:link w:val="a9"/>
    <w:rsid w:val="00AB2654"/>
    <w:pPr>
      <w:adjustRightInd/>
      <w:ind w:leftChars="200" w:left="200"/>
    </w:pPr>
  </w:style>
  <w:style w:type="paragraph" w:customStyle="1" w:styleId="aa">
    <w:name w:val="前言內文"/>
    <w:basedOn w:val="a0"/>
    <w:rsid w:val="00AB2654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rsid w:val="00AB2654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3">
    <w:name w:val="表格內文(14行高) 字元"/>
    <w:link w:val="142"/>
    <w:qFormat/>
    <w:rsid w:val="00AB2654"/>
    <w:rPr>
      <w:rFonts w:ascii="標楷體" w:eastAsia="標楷體" w:hAnsi="Times New Roman" w:cs="Times New Roman"/>
      <w:snapToGrid w:val="0"/>
      <w:szCs w:val="28"/>
    </w:rPr>
  </w:style>
  <w:style w:type="paragraph" w:styleId="ab">
    <w:name w:val="table of figures"/>
    <w:basedOn w:val="a0"/>
    <w:next w:val="a0"/>
    <w:semiHidden/>
    <w:rsid w:val="00AB2654"/>
    <w:pPr>
      <w:ind w:leftChars="400" w:left="960" w:hangingChars="200" w:hanging="480"/>
    </w:pPr>
  </w:style>
  <w:style w:type="paragraph" w:customStyle="1" w:styleId="ac">
    <w:name w:val="報告名稱"/>
    <w:basedOn w:val="a0"/>
    <w:rsid w:val="00AB2654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sid w:val="00AB2654"/>
    <w:rPr>
      <w:sz w:val="28"/>
    </w:rPr>
  </w:style>
  <w:style w:type="paragraph" w:customStyle="1" w:styleId="ad">
    <w:name w:val="姓名及分機"/>
    <w:basedOn w:val="a0"/>
    <w:link w:val="ae"/>
    <w:rsid w:val="00AB2654"/>
    <w:pPr>
      <w:ind w:leftChars="0" w:left="0" w:firstLineChars="0" w:firstLine="0"/>
      <w:jc w:val="right"/>
    </w:pPr>
    <w:rPr>
      <w:sz w:val="24"/>
    </w:rPr>
  </w:style>
  <w:style w:type="character" w:customStyle="1" w:styleId="ae">
    <w:name w:val="姓名及分機 字元"/>
    <w:link w:val="ad"/>
    <w:rsid w:val="00AB2654"/>
    <w:rPr>
      <w:rFonts w:ascii="標楷體" w:eastAsia="標楷體" w:hAnsi="Times New Roman" w:cs="Times New Roman"/>
      <w:snapToGrid w:val="0"/>
      <w:szCs w:val="28"/>
    </w:rPr>
  </w:style>
  <w:style w:type="paragraph" w:customStyle="1" w:styleId="af">
    <w:name w:val="前言(一)(二)(三)"/>
    <w:basedOn w:val="a0"/>
    <w:rsid w:val="00AB2654"/>
    <w:pPr>
      <w:ind w:leftChars="0" w:left="100" w:hangingChars="100" w:hanging="100"/>
    </w:pPr>
  </w:style>
  <w:style w:type="paragraph" w:customStyle="1" w:styleId="1231">
    <w:name w:val="(1)(2)(3)"/>
    <w:basedOn w:val="a0"/>
    <w:rsid w:val="00AB2654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rsid w:val="00AB2654"/>
    <w:pPr>
      <w:spacing w:line="400" w:lineRule="exact"/>
    </w:pPr>
  </w:style>
  <w:style w:type="character" w:customStyle="1" w:styleId="200">
    <w:name w:val="表格內文(20行高) 字元"/>
    <w:link w:val="20"/>
    <w:rsid w:val="00AB2654"/>
    <w:rPr>
      <w:rFonts w:ascii="標楷體" w:eastAsia="標楷體" w:hAnsi="Times New Roman" w:cs="Times New Roman"/>
      <w:snapToGrid w:val="0"/>
      <w:szCs w:val="28"/>
    </w:rPr>
  </w:style>
  <w:style w:type="paragraph" w:customStyle="1" w:styleId="2">
    <w:name w:val="(一)下內文縮2"/>
    <w:basedOn w:val="a0"/>
    <w:link w:val="21"/>
    <w:qFormat/>
    <w:rsid w:val="006B7CEF"/>
    <w:pPr>
      <w:adjustRightInd w:val="0"/>
      <w:ind w:leftChars="300" w:left="300"/>
    </w:pPr>
  </w:style>
  <w:style w:type="character" w:customStyle="1" w:styleId="21">
    <w:name w:val="(一)下內文縮2 字元"/>
    <w:link w:val="2"/>
    <w:rsid w:val="006B7CEF"/>
    <w:rPr>
      <w:rFonts w:eastAsia="標楷體"/>
      <w:sz w:val="28"/>
    </w:rPr>
  </w:style>
  <w:style w:type="paragraph" w:customStyle="1" w:styleId="af0">
    <w:name w:val="字元 字元"/>
    <w:basedOn w:val="a0"/>
    <w:semiHidden/>
    <w:rsid w:val="00AB265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zCs w:val="24"/>
      <w:lang w:eastAsia="en-US" w:bidi="hi-IN"/>
    </w:rPr>
  </w:style>
  <w:style w:type="character" w:customStyle="1" w:styleId="af1">
    <w:name w:val="(一)(二)(三) 字元"/>
    <w:rsid w:val="00AB2654"/>
    <w:rPr>
      <w:rFonts w:ascii="標楷體" w:eastAsia="標楷體"/>
      <w:kern w:val="2"/>
      <w:sz w:val="28"/>
      <w:szCs w:val="24"/>
      <w:lang w:val="en-US" w:eastAsia="zh-TW" w:bidi="ar-SA"/>
    </w:rPr>
  </w:style>
  <w:style w:type="paragraph" w:customStyle="1" w:styleId="22">
    <w:name w:val="字元 字元2 字元 字元 字元"/>
    <w:basedOn w:val="a0"/>
    <w:semiHidden/>
    <w:rsid w:val="00AB265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lang w:eastAsia="en-US"/>
    </w:rPr>
  </w:style>
  <w:style w:type="paragraph" w:customStyle="1" w:styleId="af2">
    <w:name w:val="字元 字元 字元"/>
    <w:basedOn w:val="a0"/>
    <w:semiHidden/>
    <w:rsid w:val="00AB2654"/>
    <w:pPr>
      <w:widowControl/>
      <w:spacing w:after="160" w:line="240" w:lineRule="exact"/>
      <w:ind w:leftChars="0" w:left="0" w:firstLineChars="0" w:firstLine="0"/>
      <w:jc w:val="left"/>
    </w:pPr>
    <w:rPr>
      <w:rFonts w:ascii="Tahoma" w:hAnsi="Tahoma" w:cs="Tahoma"/>
      <w:kern w:val="0"/>
      <w:lang w:eastAsia="en-US"/>
    </w:rPr>
  </w:style>
  <w:style w:type="character" w:customStyle="1" w:styleId="23">
    <w:name w:val="(一)(二)(三) 字元2"/>
    <w:rsid w:val="00AB265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5">
    <w:name w:val="字元 字元5"/>
    <w:basedOn w:val="a0"/>
    <w:semiHidden/>
    <w:rsid w:val="00AB265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lang w:eastAsia="en-US"/>
    </w:rPr>
  </w:style>
  <w:style w:type="paragraph" w:customStyle="1" w:styleId="af3">
    <w:name w:val="(一)下內文 字元 字元"/>
    <w:basedOn w:val="a0"/>
    <w:link w:val="af4"/>
    <w:rsid w:val="00AB2654"/>
    <w:pPr>
      <w:adjustRightInd w:val="0"/>
      <w:ind w:leftChars="300" w:left="300" w:firstLineChars="0" w:firstLine="0"/>
    </w:pPr>
  </w:style>
  <w:style w:type="character" w:customStyle="1" w:styleId="af4">
    <w:name w:val="(一)下內文 字元 字元 字元"/>
    <w:link w:val="af3"/>
    <w:rsid w:val="00AB2654"/>
    <w:rPr>
      <w:rFonts w:ascii="標楷體" w:eastAsia="標楷體" w:hAnsi="Times New Roman" w:cs="Times New Roman"/>
      <w:snapToGrid w:val="0"/>
      <w:sz w:val="28"/>
      <w:szCs w:val="28"/>
    </w:rPr>
  </w:style>
  <w:style w:type="paragraph" w:customStyle="1" w:styleId="11">
    <w:name w:val="字元 字元1 字元 字元 字元1"/>
    <w:basedOn w:val="a0"/>
    <w:rsid w:val="00AB2654"/>
    <w:pPr>
      <w:widowControl/>
      <w:spacing w:after="160" w:line="240" w:lineRule="exact"/>
      <w:ind w:leftChars="0" w:left="0" w:firstLineChars="0" w:firstLine="0"/>
      <w:jc w:val="left"/>
    </w:pPr>
    <w:rPr>
      <w:rFonts w:ascii="Tahoma" w:hAnsi="Tahoma"/>
      <w:kern w:val="0"/>
      <w:lang w:eastAsia="en-US"/>
    </w:rPr>
  </w:style>
  <w:style w:type="paragraph" w:customStyle="1" w:styleId="Default">
    <w:name w:val="Default"/>
    <w:rsid w:val="00A53998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10">
    <w:name w:val="toc 1"/>
    <w:basedOn w:val="a0"/>
    <w:next w:val="a0"/>
    <w:autoRedefine/>
    <w:uiPriority w:val="39"/>
    <w:rsid w:val="00431956"/>
    <w:pPr>
      <w:tabs>
        <w:tab w:val="right" w:leader="hyphen" w:pos="8490"/>
      </w:tabs>
      <w:ind w:leftChars="0" w:left="0" w:hangingChars="200" w:hanging="200"/>
    </w:pPr>
    <w:rPr>
      <w:sz w:val="24"/>
    </w:rPr>
  </w:style>
  <w:style w:type="paragraph" w:styleId="24">
    <w:name w:val="toc 2"/>
    <w:basedOn w:val="a0"/>
    <w:next w:val="a0"/>
    <w:autoRedefine/>
    <w:uiPriority w:val="39"/>
    <w:rsid w:val="00973245"/>
    <w:pPr>
      <w:tabs>
        <w:tab w:val="right" w:leader="hyphen" w:pos="8505"/>
      </w:tabs>
      <w:ind w:leftChars="0" w:left="406" w:rightChars="99" w:right="280" w:hangingChars="167" w:hanging="406"/>
    </w:pPr>
    <w:rPr>
      <w:sz w:val="24"/>
    </w:rPr>
  </w:style>
  <w:style w:type="paragraph" w:styleId="af5">
    <w:name w:val="footnote text"/>
    <w:basedOn w:val="a0"/>
    <w:link w:val="af6"/>
    <w:uiPriority w:val="99"/>
    <w:rsid w:val="00AB2654"/>
    <w:pPr>
      <w:snapToGrid w:val="0"/>
      <w:jc w:val="left"/>
    </w:pPr>
  </w:style>
  <w:style w:type="character" w:customStyle="1" w:styleId="af6">
    <w:name w:val="註腳文字 字元"/>
    <w:link w:val="af5"/>
    <w:uiPriority w:val="99"/>
    <w:rsid w:val="00AB2654"/>
    <w:rPr>
      <w:rFonts w:ascii="標楷體" w:eastAsia="標楷體" w:hAnsi="Times New Roman" w:cs="Times New Roman"/>
      <w:snapToGrid w:val="0"/>
      <w:sz w:val="20"/>
      <w:szCs w:val="20"/>
    </w:rPr>
  </w:style>
  <w:style w:type="paragraph" w:styleId="af7">
    <w:name w:val="annotation text"/>
    <w:basedOn w:val="a0"/>
    <w:link w:val="af8"/>
    <w:semiHidden/>
    <w:rsid w:val="00AB2654"/>
    <w:pPr>
      <w:jc w:val="left"/>
    </w:pPr>
  </w:style>
  <w:style w:type="character" w:customStyle="1" w:styleId="af8">
    <w:name w:val="註解文字 字元"/>
    <w:link w:val="af7"/>
    <w:semiHidden/>
    <w:rsid w:val="00AB2654"/>
    <w:rPr>
      <w:rFonts w:ascii="標楷體" w:eastAsia="標楷體" w:hAnsi="Times New Roman" w:cs="Times New Roman"/>
      <w:snapToGrid w:val="0"/>
      <w:sz w:val="28"/>
      <w:szCs w:val="28"/>
    </w:rPr>
  </w:style>
  <w:style w:type="paragraph" w:styleId="af9">
    <w:name w:val="header"/>
    <w:basedOn w:val="a0"/>
    <w:link w:val="afa"/>
    <w:uiPriority w:val="99"/>
    <w:rsid w:val="00AB2654"/>
    <w:pPr>
      <w:tabs>
        <w:tab w:val="center" w:pos="4153"/>
        <w:tab w:val="right" w:pos="8306"/>
      </w:tabs>
      <w:snapToGrid w:val="0"/>
    </w:pPr>
  </w:style>
  <w:style w:type="character" w:customStyle="1" w:styleId="afa">
    <w:name w:val="頁首 字元"/>
    <w:link w:val="af9"/>
    <w:uiPriority w:val="99"/>
    <w:rsid w:val="00AB2654"/>
    <w:rPr>
      <w:rFonts w:ascii="標楷體" w:eastAsia="標楷體" w:hAnsi="Times New Roman" w:cs="Times New Roman"/>
      <w:snapToGrid w:val="0"/>
      <w:sz w:val="20"/>
      <w:szCs w:val="20"/>
    </w:rPr>
  </w:style>
  <w:style w:type="paragraph" w:styleId="afb">
    <w:name w:val="footer"/>
    <w:basedOn w:val="a0"/>
    <w:link w:val="afc"/>
    <w:uiPriority w:val="99"/>
    <w:rsid w:val="00AB2654"/>
    <w:pPr>
      <w:tabs>
        <w:tab w:val="center" w:pos="4153"/>
        <w:tab w:val="right" w:pos="8306"/>
      </w:tabs>
      <w:snapToGrid w:val="0"/>
    </w:pPr>
  </w:style>
  <w:style w:type="character" w:customStyle="1" w:styleId="afc">
    <w:name w:val="頁尾 字元"/>
    <w:link w:val="afb"/>
    <w:uiPriority w:val="99"/>
    <w:rsid w:val="00AB2654"/>
    <w:rPr>
      <w:rFonts w:ascii="標楷體" w:eastAsia="標楷體" w:hAnsi="Times New Roman" w:cs="Times New Roman"/>
      <w:snapToGrid w:val="0"/>
      <w:sz w:val="20"/>
      <w:szCs w:val="20"/>
    </w:rPr>
  </w:style>
  <w:style w:type="character" w:styleId="afd">
    <w:name w:val="footnote reference"/>
    <w:aliases w:val="FR,Ref,de nota al pie,註腳內容,Error-Fußnotenzeichen5,Error-Fußnotenzeichen6,Error-Fußnotenzeichen3,Error-Fusnotßnotenzeichen5,Error-Fußnotenzeic,4_G"/>
    <w:qFormat/>
    <w:rsid w:val="00AB2654"/>
    <w:rPr>
      <w:vertAlign w:val="superscript"/>
    </w:rPr>
  </w:style>
  <w:style w:type="character" w:styleId="afe">
    <w:name w:val="annotation reference"/>
    <w:semiHidden/>
    <w:rsid w:val="00AB2654"/>
    <w:rPr>
      <w:sz w:val="18"/>
      <w:szCs w:val="18"/>
    </w:rPr>
  </w:style>
  <w:style w:type="character" w:styleId="aff">
    <w:name w:val="page number"/>
    <w:basedOn w:val="a1"/>
    <w:rsid w:val="00AB2654"/>
  </w:style>
  <w:style w:type="character" w:styleId="aff0">
    <w:name w:val="Hyperlink"/>
    <w:uiPriority w:val="99"/>
    <w:rsid w:val="00AB2654"/>
    <w:rPr>
      <w:color w:val="0000FF"/>
      <w:u w:val="single"/>
    </w:rPr>
  </w:style>
  <w:style w:type="character" w:styleId="aff1">
    <w:name w:val="FollowedHyperlink"/>
    <w:uiPriority w:val="99"/>
    <w:semiHidden/>
    <w:unhideWhenUsed/>
    <w:rsid w:val="00AB2654"/>
    <w:rPr>
      <w:color w:val="800080"/>
      <w:u w:val="single"/>
    </w:rPr>
  </w:style>
  <w:style w:type="character" w:styleId="aff2">
    <w:name w:val="Strong"/>
    <w:qFormat/>
    <w:rsid w:val="00AB2654"/>
    <w:rPr>
      <w:b/>
      <w:bCs/>
    </w:rPr>
  </w:style>
  <w:style w:type="paragraph" w:styleId="Web">
    <w:name w:val="Normal (Web)"/>
    <w:basedOn w:val="a0"/>
    <w:uiPriority w:val="99"/>
    <w:rsid w:val="00AB2654"/>
    <w:pPr>
      <w:widowControl/>
      <w:spacing w:line="240" w:lineRule="auto"/>
      <w:ind w:leftChars="0" w:left="0" w:firstLineChars="0" w:firstLine="0"/>
      <w:jc w:val="left"/>
    </w:pPr>
    <w:rPr>
      <w:rFonts w:ascii="新細明體" w:hAnsi="新細明體" w:cs="新細明體"/>
      <w:kern w:val="0"/>
      <w:sz w:val="24"/>
      <w:szCs w:val="24"/>
    </w:rPr>
  </w:style>
  <w:style w:type="paragraph" w:styleId="HTML">
    <w:name w:val="HTML Preformatted"/>
    <w:basedOn w:val="a0"/>
    <w:link w:val="HTML0"/>
    <w:uiPriority w:val="99"/>
    <w:rsid w:val="00AB265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color w:val="000000"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AB2654"/>
    <w:rPr>
      <w:rFonts w:ascii="細明體" w:eastAsia="細明體" w:hAnsi="細明體" w:cs="細明體"/>
      <w:color w:val="000000"/>
      <w:kern w:val="0"/>
      <w:szCs w:val="24"/>
    </w:rPr>
  </w:style>
  <w:style w:type="paragraph" w:styleId="aff3">
    <w:name w:val="annotation subject"/>
    <w:basedOn w:val="af7"/>
    <w:next w:val="af7"/>
    <w:link w:val="aff4"/>
    <w:semiHidden/>
    <w:rsid w:val="00AB2654"/>
    <w:rPr>
      <w:b/>
      <w:bCs/>
    </w:rPr>
  </w:style>
  <w:style w:type="character" w:customStyle="1" w:styleId="aff4">
    <w:name w:val="註解主旨 字元"/>
    <w:link w:val="aff3"/>
    <w:semiHidden/>
    <w:rsid w:val="00AB2654"/>
    <w:rPr>
      <w:rFonts w:ascii="標楷體" w:eastAsia="標楷體" w:hAnsi="Times New Roman" w:cs="Times New Roman"/>
      <w:b/>
      <w:bCs/>
      <w:snapToGrid w:val="0"/>
      <w:sz w:val="28"/>
      <w:szCs w:val="28"/>
    </w:rPr>
  </w:style>
  <w:style w:type="paragraph" w:styleId="aff5">
    <w:name w:val="Balloon Text"/>
    <w:basedOn w:val="a0"/>
    <w:link w:val="aff6"/>
    <w:semiHidden/>
    <w:rsid w:val="00AB2654"/>
    <w:rPr>
      <w:rFonts w:ascii="Arial" w:hAnsi="Arial"/>
      <w:sz w:val="18"/>
      <w:szCs w:val="18"/>
    </w:rPr>
  </w:style>
  <w:style w:type="character" w:customStyle="1" w:styleId="aff6">
    <w:name w:val="註解方塊文字 字元"/>
    <w:link w:val="aff5"/>
    <w:semiHidden/>
    <w:rsid w:val="00AB2654"/>
    <w:rPr>
      <w:rFonts w:ascii="Arial" w:eastAsia="新細明體" w:hAnsi="Arial" w:cs="Times New Roman"/>
      <w:snapToGrid w:val="0"/>
      <w:sz w:val="18"/>
      <w:szCs w:val="18"/>
    </w:rPr>
  </w:style>
  <w:style w:type="table" w:styleId="aff7">
    <w:name w:val="Table Grid"/>
    <w:basedOn w:val="a2"/>
    <w:rsid w:val="00AB265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autoRedefine/>
    <w:rsid w:val="00325697"/>
    <w:pPr>
      <w:numPr>
        <w:numId w:val="1"/>
      </w:numPr>
    </w:pPr>
  </w:style>
  <w:style w:type="paragraph" w:styleId="12">
    <w:name w:val="index 1"/>
    <w:basedOn w:val="a0"/>
    <w:next w:val="a0"/>
    <w:autoRedefine/>
    <w:semiHidden/>
    <w:rsid w:val="00325697"/>
    <w:pPr>
      <w:ind w:left="0" w:firstLine="0"/>
    </w:pPr>
  </w:style>
  <w:style w:type="paragraph" w:customStyle="1" w:styleId="25">
    <w:name w:val="字元 字元2 字元 字元 字元"/>
    <w:basedOn w:val="a0"/>
    <w:semiHidden/>
    <w:rsid w:val="0032569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5">
    <w:name w:val="第二層(14號字) 字元"/>
    <w:rsid w:val="00325697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a9">
    <w:name w:val="結論 字元"/>
    <w:link w:val="a8"/>
    <w:rsid w:val="00325697"/>
  </w:style>
  <w:style w:type="character" w:customStyle="1" w:styleId="146">
    <w:name w:val="表格內文(14行高) 字元 字元"/>
    <w:rsid w:val="0032569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f8">
    <w:name w:val="字元 字元 字元 字元"/>
    <w:basedOn w:val="a0"/>
    <w:semiHidden/>
    <w:rsid w:val="0032569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7">
    <w:name w:val="(一)下內文 字元"/>
    <w:link w:val="a6"/>
    <w:rsid w:val="00325697"/>
    <w:rPr>
      <w:rFonts w:ascii="標楷體" w:eastAsia="標楷體"/>
      <w:kern w:val="2"/>
      <w:sz w:val="28"/>
      <w:szCs w:val="24"/>
      <w:lang w:val="en-US" w:eastAsia="zh-TW" w:bidi="ar-SA"/>
    </w:rPr>
  </w:style>
  <w:style w:type="paragraph" w:customStyle="1" w:styleId="26">
    <w:name w:val="字元 字元2 字元 字元 字元"/>
    <w:basedOn w:val="a0"/>
    <w:semiHidden/>
    <w:rsid w:val="0061712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9">
    <w:name w:val="Body Text"/>
    <w:basedOn w:val="a0"/>
    <w:link w:val="affa"/>
    <w:rsid w:val="00165827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</w:rPr>
  </w:style>
  <w:style w:type="character" w:customStyle="1" w:styleId="affa">
    <w:name w:val="本文 字元"/>
    <w:link w:val="aff9"/>
    <w:rsid w:val="00165827"/>
    <w:rPr>
      <w:rFonts w:eastAsia="標楷體"/>
      <w:kern w:val="2"/>
      <w:sz w:val="32"/>
      <w:szCs w:val="24"/>
    </w:rPr>
  </w:style>
  <w:style w:type="paragraph" w:styleId="affb">
    <w:name w:val="Date"/>
    <w:basedOn w:val="a0"/>
    <w:next w:val="a0"/>
    <w:link w:val="affc"/>
    <w:rsid w:val="00165827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c">
    <w:name w:val="日期 字元"/>
    <w:link w:val="affb"/>
    <w:rsid w:val="00165827"/>
    <w:rPr>
      <w:rFonts w:eastAsia="標楷體"/>
      <w:b/>
      <w:bCs/>
      <w:kern w:val="2"/>
      <w:sz w:val="36"/>
      <w:szCs w:val="24"/>
    </w:rPr>
  </w:style>
  <w:style w:type="table" w:customStyle="1" w:styleId="13">
    <w:name w:val="表格格線1"/>
    <w:basedOn w:val="a2"/>
    <w:next w:val="aff7"/>
    <w:uiPriority w:val="59"/>
    <w:rsid w:val="00B027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d">
    <w:name w:val=" 字元 字元"/>
    <w:basedOn w:val="a0"/>
    <w:rsid w:val="00D54FE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1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5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15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80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243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625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6227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4347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2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40671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96726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20767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08026191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8938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925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2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925900-EB2E-4E4D-B64B-60821CB525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190</Words>
  <Characters>1089</Characters>
  <Application>Microsoft Office Word</Application>
  <DocSecurity>0</DocSecurity>
  <Lines>9</Lines>
  <Paragraphs>2</Paragraphs>
  <ScaleCrop>false</ScaleCrop>
  <Company/>
  <LinksUpToDate>false</LinksUpToDate>
  <CharactersWithSpaces>1277</CharactersWithSpaces>
  <SharedDoc>false</SharedDoc>
  <HLinks>
    <vt:vector size="18" baseType="variant">
      <vt:variant>
        <vt:i4>2031675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_Toc216872838</vt:lpwstr>
      </vt:variant>
      <vt:variant>
        <vt:i4>2031675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_Toc216872837</vt:lpwstr>
      </vt:variant>
      <vt:variant>
        <vt:i4>2031675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_Toc216872836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立法院</dc:creator>
  <cp:keywords/>
  <cp:lastModifiedBy>Administrator</cp:lastModifiedBy>
  <cp:revision>2</cp:revision>
  <cp:lastPrinted>2025-12-17T06:07:00Z</cp:lastPrinted>
  <dcterms:created xsi:type="dcterms:W3CDTF">2025-12-22T03:21:00Z</dcterms:created>
  <dcterms:modified xsi:type="dcterms:W3CDTF">2025-12-22T03:21:00Z</dcterms:modified>
</cp:coreProperties>
</file>