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9222AA">
        <w:rPr>
          <w:rFonts w:hint="eastAsia"/>
        </w:rPr>
        <w:t>3</w:t>
      </w:r>
      <w:r w:rsidRPr="005D3EF6">
        <w:t>年度單位決算評估報告</w:t>
      </w:r>
    </w:p>
    <w:p w:rsidR="0016570E" w:rsidRPr="00C04793" w:rsidRDefault="0016570E" w:rsidP="00034D40">
      <w:pPr>
        <w:pStyle w:val="14"/>
        <w:ind w:left="567" w:hanging="567"/>
        <w:rPr>
          <w:color w:val="000000"/>
        </w:rPr>
      </w:pPr>
      <w:bookmarkStart w:id="2" w:name="_Toc117258426"/>
      <w:bookmarkStart w:id="3" w:name="_Toc217292218"/>
      <w:bookmarkEnd w:id="0"/>
      <w:r>
        <w:rPr>
          <w:rFonts w:hint="eastAsia"/>
        </w:rPr>
        <w:t>二</w:t>
      </w:r>
      <w:r w:rsidRPr="003B30F6">
        <w:rPr>
          <w:rFonts w:hint="eastAsia"/>
        </w:rPr>
        <w:t>、</w:t>
      </w:r>
      <w:bookmarkEnd w:id="2"/>
      <w:r w:rsidR="003B4D65" w:rsidRPr="003B4D65">
        <w:rPr>
          <w:rFonts w:hint="eastAsia"/>
          <w:color w:val="000000"/>
        </w:rPr>
        <w:t>113年度癌症死亡者之年齡中位數為71歲，較平均餘命少9年，且前5名主要癌症就醫病人數及醫療費用109至113年度皆呈成長，允宜研謀有效防治措施</w:t>
      </w:r>
      <w:bookmarkEnd w:id="3"/>
    </w:p>
    <w:p w:rsidR="00412C32" w:rsidRDefault="00412C32" w:rsidP="00034D40">
      <w:pPr>
        <w:overflowPunct w:val="0"/>
        <w:ind w:left="566" w:firstLine="566"/>
      </w:pPr>
      <w:r w:rsidRPr="00412C32">
        <w:rPr>
          <w:rFonts w:hint="eastAsia"/>
        </w:rPr>
        <w:t>衛福部113年度「醫療保健支出」預算數138億5,631萬元，辦理醫療、保健等業務，執行結果，決算數131億7,784萬1千元，預算執行率95.1%</w:t>
      </w:r>
      <w:r>
        <w:rPr>
          <w:rFonts w:hint="eastAsia"/>
        </w:rPr>
        <w:t>。</w:t>
      </w:r>
    </w:p>
    <w:p w:rsidR="00412C32" w:rsidRDefault="00412C32" w:rsidP="00034D40">
      <w:pPr>
        <w:overflowPunct w:val="0"/>
        <w:ind w:left="566" w:firstLine="566"/>
      </w:pPr>
      <w:r w:rsidRPr="00412C32">
        <w:rPr>
          <w:rFonts w:hint="eastAsia"/>
        </w:rPr>
        <w:t>衛福部於114年6月發布113年國人死因統計結果，以死亡率排序，113年十大死因之前5大依序為1.惡性腫瘤(癌症)、2.心臟疾病、3.肺炎、4.腦血管疾病、5.糖尿病，該前5名排名與112年相同</w:t>
      </w:r>
      <w:r>
        <w:rPr>
          <w:rFonts w:hint="eastAsia"/>
        </w:rPr>
        <w:t>。</w:t>
      </w:r>
    </w:p>
    <w:p w:rsidR="00813615" w:rsidRDefault="00813615" w:rsidP="00034D40">
      <w:pPr>
        <w:overflowPunct w:val="0"/>
        <w:ind w:left="566" w:firstLine="566"/>
      </w:pPr>
      <w:r w:rsidRPr="00813615">
        <w:rPr>
          <w:rFonts w:hint="eastAsia"/>
        </w:rPr>
        <w:t>113年度我國癌症死亡人數5萬4,032人，占總死亡人數20萬1,383人之26.83%，死亡率為每10萬人口230.8人，較112年度癌症死亡率每10萬人口227.6人增加。此外，113年度癌症死亡者之年齡中位數為71歲，雖較112年度增加1歲，惟口腔癌、食道癌及卵巢癌死亡年齡中位數皆僅63歲，遠低113年國人平均壽命之80.77歲</w:t>
      </w:r>
      <w:r w:rsidR="00052A9B" w:rsidRPr="000B271A">
        <w:rPr>
          <w:vertAlign w:val="superscript"/>
        </w:rPr>
        <w:footnoteReference w:id="1"/>
      </w:r>
      <w:r>
        <w:rPr>
          <w:rFonts w:hint="eastAsia"/>
        </w:rPr>
        <w:t>。</w:t>
      </w:r>
    </w:p>
    <w:p w:rsidR="00450062" w:rsidRDefault="00450062" w:rsidP="00034D40">
      <w:pPr>
        <w:overflowPunct w:val="0"/>
        <w:ind w:left="566" w:firstLine="566"/>
      </w:pPr>
      <w:r w:rsidRPr="00450062">
        <w:rPr>
          <w:rFonts w:hint="eastAsia"/>
        </w:rPr>
        <w:t>至於113年排名前5名癌症之健保醫療支出及就醫病人數(詳表1)，癌症醫療費用前5名分別為「氣管、支氣管及肺癌」、「乳房癌」、「結腸、直腸和肛門癌」、「肝和肝內膽管癌」及「口腔癌」，癌別與112年度相同，其5年平均成長率介於2.55至7.51%間，而就醫病人數之5年平均成長率則介於0.16至8.18%間，主要癌症之醫療費用及就醫病人數均呈成長趨勢。由於癌症影響病患及家庭生活品質，亦減少工作年數，造成經濟損失及龐大醫療費用支出，故有效防治癌症乃重要議題</w:t>
      </w:r>
      <w:r>
        <w:rPr>
          <w:rFonts w:hint="eastAsia"/>
        </w:rPr>
        <w:t>。</w:t>
      </w:r>
    </w:p>
    <w:p w:rsidR="00450062" w:rsidRDefault="00450062" w:rsidP="00450062">
      <w:pPr>
        <w:pStyle w:val="142"/>
        <w:spacing w:line="500" w:lineRule="exact"/>
        <w:ind w:leftChars="200" w:left="1139" w:hangingChars="202" w:hanging="573"/>
        <w:rPr>
          <w:b/>
          <w:color w:val="000000"/>
          <w:sz w:val="28"/>
        </w:rPr>
      </w:pPr>
      <w:r w:rsidRPr="00532F29">
        <w:rPr>
          <w:rFonts w:hint="eastAsia"/>
          <w:b/>
          <w:color w:val="000000"/>
          <w:sz w:val="28"/>
        </w:rPr>
        <w:lastRenderedPageBreak/>
        <w:t>表1  11</w:t>
      </w:r>
      <w:r w:rsidRPr="00532F29">
        <w:rPr>
          <w:b/>
          <w:color w:val="000000"/>
          <w:sz w:val="28"/>
        </w:rPr>
        <w:t>3</w:t>
      </w:r>
      <w:r w:rsidRPr="00532F29">
        <w:rPr>
          <w:rFonts w:hint="eastAsia"/>
          <w:b/>
          <w:color w:val="000000"/>
          <w:sz w:val="28"/>
        </w:rPr>
        <w:t>年排名前5名癌症健保醫療支出及就醫病人數概況表</w:t>
      </w:r>
    </w:p>
    <w:p w:rsidR="00450062" w:rsidRPr="00532F29" w:rsidRDefault="00450062" w:rsidP="00450062">
      <w:pPr>
        <w:pStyle w:val="142"/>
        <w:spacing w:line="320" w:lineRule="exact"/>
        <w:ind w:leftChars="200" w:left="1139" w:hangingChars="202" w:hanging="573"/>
        <w:rPr>
          <w:b/>
          <w:color w:val="000000"/>
          <w:sz w:val="28"/>
        </w:rPr>
      </w:pPr>
      <w:r w:rsidRPr="00532F29">
        <w:rPr>
          <w:rFonts w:hint="eastAsia"/>
          <w:b/>
          <w:color w:val="000000"/>
          <w:sz w:val="28"/>
        </w:rPr>
        <w:t xml:space="preserve">    </w:t>
      </w:r>
      <w:r>
        <w:rPr>
          <w:rFonts w:hint="eastAsia"/>
          <w:b/>
          <w:color w:val="000000"/>
          <w:sz w:val="28"/>
          <w:lang w:eastAsia="zh-TW"/>
        </w:rPr>
        <w:t xml:space="preserve">                                              </w:t>
      </w:r>
      <w:r w:rsidRPr="007673C2">
        <w:rPr>
          <w:rFonts w:hAnsi="標楷體" w:hint="eastAsia"/>
          <w:snapToGrid/>
          <w:szCs w:val="24"/>
        </w:rPr>
        <w:t>單位：</w:t>
      </w:r>
      <w:r>
        <w:rPr>
          <w:rFonts w:hAnsi="標楷體" w:hint="eastAsia"/>
          <w:snapToGrid/>
          <w:szCs w:val="24"/>
          <w:lang w:eastAsia="zh-TW"/>
        </w:rPr>
        <w:t>%</w:t>
      </w:r>
      <w:r w:rsidRPr="00532F29">
        <w:rPr>
          <w:rFonts w:hint="eastAsia"/>
          <w:b/>
          <w:color w:val="000000"/>
          <w:sz w:val="28"/>
        </w:rPr>
        <w:t xml:space="preserve">  </w:t>
      </w:r>
    </w:p>
    <w:tbl>
      <w:tblPr>
        <w:tblW w:w="7938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1"/>
        <w:gridCol w:w="1427"/>
        <w:gridCol w:w="1559"/>
        <w:gridCol w:w="992"/>
        <w:gridCol w:w="1559"/>
      </w:tblGrid>
      <w:tr w:rsidR="00450062" w:rsidRPr="00532F29" w:rsidTr="00DF0E7E">
        <w:trPr>
          <w:trHeight w:val="454"/>
          <w:tblHeader/>
        </w:trPr>
        <w:tc>
          <w:tcPr>
            <w:tcW w:w="2401" w:type="dxa"/>
            <w:vMerge w:val="restart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532F29">
              <w:rPr>
                <w:rFonts w:hint="eastAsia"/>
                <w:color w:val="000000"/>
                <w:sz w:val="24"/>
                <w:szCs w:val="24"/>
              </w:rPr>
              <w:t>癌症中文名稱</w:t>
            </w:r>
          </w:p>
        </w:tc>
        <w:tc>
          <w:tcPr>
            <w:tcW w:w="2986" w:type="dxa"/>
            <w:gridSpan w:val="2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醫療費用(千點)</w:t>
            </w:r>
          </w:p>
        </w:tc>
        <w:tc>
          <w:tcPr>
            <w:tcW w:w="2551" w:type="dxa"/>
            <w:gridSpan w:val="2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就醫病人數</w:t>
            </w:r>
            <w:r w:rsidRPr="00532F29">
              <w:rPr>
                <w:rFonts w:hint="eastAsia"/>
                <w:color w:val="000000"/>
                <w:sz w:val="24"/>
                <w:szCs w:val="24"/>
              </w:rPr>
              <w:t>(人)</w:t>
            </w:r>
          </w:p>
        </w:tc>
      </w:tr>
      <w:tr w:rsidR="00450062" w:rsidRPr="00532F29" w:rsidTr="00DF0E7E">
        <w:trPr>
          <w:trHeight w:val="454"/>
          <w:tblHeader/>
        </w:trPr>
        <w:tc>
          <w:tcPr>
            <w:tcW w:w="2401" w:type="dxa"/>
            <w:vMerge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pStyle w:val="142"/>
              <w:ind w:left="647" w:hanging="647"/>
              <w:jc w:val="center"/>
              <w:rPr>
                <w:rFonts w:hAnsi="標楷體"/>
                <w:color w:val="000000"/>
                <w:szCs w:val="24"/>
              </w:rPr>
            </w:pPr>
          </w:p>
        </w:tc>
        <w:tc>
          <w:tcPr>
            <w:tcW w:w="1427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113年</w:t>
            </w:r>
          </w:p>
        </w:tc>
        <w:tc>
          <w:tcPr>
            <w:tcW w:w="155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BC42AF" w:rsidRDefault="00450062" w:rsidP="00DF0E7E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10"/>
                <w:sz w:val="24"/>
                <w:szCs w:val="24"/>
              </w:rPr>
            </w:pPr>
            <w:r w:rsidRPr="00BC42AF">
              <w:rPr>
                <w:rFonts w:hint="eastAsia"/>
                <w:color w:val="000000"/>
                <w:spacing w:val="-10"/>
                <w:sz w:val="24"/>
                <w:szCs w:val="24"/>
              </w:rPr>
              <w:t>5</w:t>
            </w:r>
            <w:r w:rsidRPr="00BC42AF">
              <w:rPr>
                <w:color w:val="000000"/>
                <w:spacing w:val="-10"/>
                <w:sz w:val="24"/>
                <w:szCs w:val="24"/>
              </w:rPr>
              <w:t>年平均成長率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113年</w:t>
            </w:r>
          </w:p>
        </w:tc>
        <w:tc>
          <w:tcPr>
            <w:tcW w:w="155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BC42AF" w:rsidRDefault="00450062" w:rsidP="00DF0E7E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10"/>
                <w:sz w:val="24"/>
                <w:szCs w:val="24"/>
              </w:rPr>
            </w:pPr>
            <w:r w:rsidRPr="00BC42AF">
              <w:rPr>
                <w:rFonts w:hint="eastAsia"/>
                <w:color w:val="000000"/>
                <w:spacing w:val="-10"/>
                <w:sz w:val="24"/>
                <w:szCs w:val="24"/>
              </w:rPr>
              <w:t>5</w:t>
            </w:r>
            <w:r w:rsidRPr="00BC42AF">
              <w:rPr>
                <w:color w:val="000000"/>
                <w:spacing w:val="-10"/>
                <w:sz w:val="24"/>
                <w:szCs w:val="24"/>
              </w:rPr>
              <w:t>年平均成長率</w:t>
            </w:r>
          </w:p>
        </w:tc>
      </w:tr>
      <w:tr w:rsidR="00450062" w:rsidRPr="00532F29" w:rsidTr="00DF0E7E">
        <w:trPr>
          <w:trHeight w:val="454"/>
        </w:trPr>
        <w:tc>
          <w:tcPr>
            <w:tcW w:w="240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532F29">
              <w:rPr>
                <w:rFonts w:hint="eastAsia"/>
                <w:color w:val="000000"/>
                <w:sz w:val="24"/>
                <w:szCs w:val="24"/>
              </w:rPr>
              <w:t>1.</w:t>
            </w:r>
            <w:r w:rsidRPr="00532F29">
              <w:rPr>
                <w:color w:val="000000"/>
                <w:sz w:val="24"/>
                <w:szCs w:val="24"/>
              </w:rPr>
              <w:t>氣管、支氣管和肺癌</w:t>
            </w:r>
          </w:p>
        </w:tc>
        <w:tc>
          <w:tcPr>
            <w:tcW w:w="1427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25,897,008</w:t>
            </w:r>
          </w:p>
        </w:tc>
        <w:tc>
          <w:tcPr>
            <w:tcW w:w="155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7.51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103,815</w:t>
            </w:r>
          </w:p>
        </w:tc>
        <w:tc>
          <w:tcPr>
            <w:tcW w:w="155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8.18</w:t>
            </w:r>
          </w:p>
        </w:tc>
      </w:tr>
      <w:tr w:rsidR="00450062" w:rsidRPr="00532F29" w:rsidTr="00DF0E7E">
        <w:trPr>
          <w:trHeight w:val="454"/>
        </w:trPr>
        <w:tc>
          <w:tcPr>
            <w:tcW w:w="240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532F29">
              <w:rPr>
                <w:rFonts w:hint="eastAsia"/>
                <w:color w:val="000000"/>
                <w:sz w:val="24"/>
                <w:szCs w:val="24"/>
              </w:rPr>
              <w:t>2.</w:t>
            </w:r>
            <w:r w:rsidRPr="00532F29">
              <w:rPr>
                <w:color w:val="000000"/>
                <w:sz w:val="24"/>
                <w:szCs w:val="24"/>
              </w:rPr>
              <w:t>乳房癌</w:t>
            </w:r>
          </w:p>
        </w:tc>
        <w:tc>
          <w:tcPr>
            <w:tcW w:w="1427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21,228,400</w:t>
            </w:r>
          </w:p>
        </w:tc>
        <w:tc>
          <w:tcPr>
            <w:tcW w:w="155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5.77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188,249</w:t>
            </w:r>
          </w:p>
        </w:tc>
        <w:tc>
          <w:tcPr>
            <w:tcW w:w="155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6.07</w:t>
            </w:r>
          </w:p>
        </w:tc>
      </w:tr>
      <w:tr w:rsidR="00450062" w:rsidRPr="00532F29" w:rsidTr="00DF0E7E">
        <w:trPr>
          <w:trHeight w:val="454"/>
        </w:trPr>
        <w:tc>
          <w:tcPr>
            <w:tcW w:w="240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532F29">
              <w:rPr>
                <w:rFonts w:hint="eastAsia"/>
                <w:color w:val="000000"/>
                <w:sz w:val="24"/>
                <w:szCs w:val="24"/>
              </w:rPr>
              <w:t>3.</w:t>
            </w:r>
            <w:r w:rsidRPr="00532F29">
              <w:rPr>
                <w:color w:val="000000"/>
                <w:sz w:val="24"/>
                <w:szCs w:val="24"/>
              </w:rPr>
              <w:t>結腸、直腸和肛門癌</w:t>
            </w:r>
          </w:p>
        </w:tc>
        <w:tc>
          <w:tcPr>
            <w:tcW w:w="1427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17,026,053</w:t>
            </w:r>
          </w:p>
        </w:tc>
        <w:tc>
          <w:tcPr>
            <w:tcW w:w="155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2.55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117,294</w:t>
            </w:r>
          </w:p>
        </w:tc>
        <w:tc>
          <w:tcPr>
            <w:tcW w:w="155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2.</w:t>
            </w:r>
            <w:r w:rsidRPr="00532F29">
              <w:rPr>
                <w:rFonts w:hint="eastAsia"/>
                <w:color w:val="000000"/>
                <w:sz w:val="24"/>
                <w:szCs w:val="24"/>
              </w:rPr>
              <w:t>0</w:t>
            </w:r>
            <w:r w:rsidRPr="00532F29">
              <w:rPr>
                <w:color w:val="000000"/>
                <w:sz w:val="24"/>
                <w:szCs w:val="24"/>
              </w:rPr>
              <w:t>7</w:t>
            </w:r>
          </w:p>
        </w:tc>
      </w:tr>
      <w:tr w:rsidR="00450062" w:rsidRPr="00532F29" w:rsidTr="00DF0E7E">
        <w:trPr>
          <w:trHeight w:val="454"/>
        </w:trPr>
        <w:tc>
          <w:tcPr>
            <w:tcW w:w="240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4.肝和肝內膽管癌</w:t>
            </w:r>
          </w:p>
        </w:tc>
        <w:tc>
          <w:tcPr>
            <w:tcW w:w="1427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13,235,917</w:t>
            </w:r>
          </w:p>
        </w:tc>
        <w:tc>
          <w:tcPr>
            <w:tcW w:w="155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3.00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70,307</w:t>
            </w:r>
          </w:p>
        </w:tc>
        <w:tc>
          <w:tcPr>
            <w:tcW w:w="155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rFonts w:hint="eastAsia"/>
                <w:color w:val="000000"/>
                <w:sz w:val="24"/>
                <w:szCs w:val="24"/>
              </w:rPr>
              <w:t>0</w:t>
            </w:r>
            <w:r w:rsidRPr="00532F29">
              <w:rPr>
                <w:color w:val="000000"/>
                <w:sz w:val="24"/>
                <w:szCs w:val="24"/>
              </w:rPr>
              <w:t>.16</w:t>
            </w:r>
          </w:p>
        </w:tc>
      </w:tr>
      <w:tr w:rsidR="00450062" w:rsidRPr="00532F29" w:rsidTr="00DF0E7E">
        <w:trPr>
          <w:trHeight w:val="454"/>
        </w:trPr>
        <w:tc>
          <w:tcPr>
            <w:tcW w:w="240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5.口腔癌</w:t>
            </w:r>
          </w:p>
        </w:tc>
        <w:tc>
          <w:tcPr>
            <w:tcW w:w="1427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10,920,783</w:t>
            </w:r>
          </w:p>
        </w:tc>
        <w:tc>
          <w:tcPr>
            <w:tcW w:w="155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rFonts w:hint="eastAsia"/>
                <w:color w:val="000000"/>
                <w:sz w:val="24"/>
                <w:szCs w:val="24"/>
              </w:rPr>
              <w:t>3</w:t>
            </w:r>
            <w:r w:rsidRPr="00532F29">
              <w:rPr>
                <w:color w:val="000000"/>
                <w:sz w:val="24"/>
                <w:szCs w:val="24"/>
              </w:rPr>
              <w:t>.11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color w:val="000000"/>
                <w:sz w:val="24"/>
                <w:szCs w:val="24"/>
              </w:rPr>
              <w:t>58,028</w:t>
            </w:r>
          </w:p>
        </w:tc>
        <w:tc>
          <w:tcPr>
            <w:tcW w:w="1559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0062" w:rsidRPr="00532F29" w:rsidRDefault="00450062" w:rsidP="00DF0E7E">
            <w:pPr>
              <w:spacing w:line="36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532F29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532F29">
              <w:rPr>
                <w:color w:val="000000"/>
                <w:sz w:val="24"/>
                <w:szCs w:val="24"/>
              </w:rPr>
              <w:t>.</w:t>
            </w:r>
            <w:r w:rsidRPr="00532F29">
              <w:rPr>
                <w:rFonts w:hint="eastAsia"/>
                <w:color w:val="000000"/>
                <w:sz w:val="24"/>
                <w:szCs w:val="24"/>
              </w:rPr>
              <w:t>4</w:t>
            </w:r>
            <w:r w:rsidRPr="00532F29">
              <w:rPr>
                <w:color w:val="000000"/>
                <w:sz w:val="24"/>
                <w:szCs w:val="24"/>
              </w:rPr>
              <w:t>9</w:t>
            </w:r>
          </w:p>
        </w:tc>
      </w:tr>
    </w:tbl>
    <w:p w:rsidR="00450062" w:rsidRDefault="00450062" w:rsidP="00450062">
      <w:pPr>
        <w:pStyle w:val="142"/>
        <w:spacing w:line="300" w:lineRule="exact"/>
        <w:ind w:leftChars="203" w:left="1222" w:hanging="647"/>
        <w:rPr>
          <w:rFonts w:hAnsi="標楷體" w:cs="Arial"/>
          <w:snapToGrid/>
          <w:color w:val="000000"/>
          <w:kern w:val="0"/>
        </w:rPr>
      </w:pPr>
      <w:r>
        <w:rPr>
          <w:rFonts w:hAnsi="標楷體" w:cs="Arial" w:hint="eastAsia"/>
          <w:snapToGrid/>
          <w:color w:val="000000"/>
          <w:kern w:val="0"/>
          <w:lang w:eastAsia="zh-TW"/>
        </w:rPr>
        <w:t>說    明</w:t>
      </w:r>
      <w:r w:rsidRPr="00746471">
        <w:rPr>
          <w:rFonts w:hAnsi="標楷體" w:cs="Arial" w:hint="eastAsia"/>
          <w:snapToGrid/>
          <w:color w:val="000000"/>
          <w:kern w:val="0"/>
          <w:lang w:eastAsia="zh-TW"/>
        </w:rPr>
        <w:t>：</w:t>
      </w:r>
      <w:r>
        <w:rPr>
          <w:rFonts w:hAnsi="標楷體" w:cs="Arial" w:hint="eastAsia"/>
          <w:snapToGrid/>
          <w:color w:val="000000"/>
          <w:kern w:val="0"/>
          <w:lang w:eastAsia="zh-TW"/>
        </w:rPr>
        <w:t>5年平均成長率係109至113年度。</w:t>
      </w:r>
    </w:p>
    <w:p w:rsidR="0016570E" w:rsidRPr="00C04793" w:rsidRDefault="00450062" w:rsidP="00C212E0">
      <w:pPr>
        <w:pStyle w:val="142"/>
        <w:spacing w:line="300" w:lineRule="exact"/>
        <w:ind w:leftChars="203" w:left="1222" w:hanging="647"/>
        <w:rPr>
          <w:color w:val="000000"/>
        </w:rPr>
      </w:pPr>
      <w:r w:rsidRPr="00532F29">
        <w:rPr>
          <w:rFonts w:hAnsi="標楷體" w:cs="Arial"/>
          <w:snapToGrid/>
          <w:color w:val="000000"/>
          <w:kern w:val="0"/>
        </w:rPr>
        <w:t>資料來源</w:t>
      </w:r>
      <w:r w:rsidRPr="00532F29">
        <w:rPr>
          <w:rFonts w:hAnsi="標楷體" w:hint="eastAsia"/>
          <w:snapToGrid/>
          <w:color w:val="000000"/>
        </w:rPr>
        <w:t>：</w:t>
      </w:r>
      <w:r w:rsidRPr="00532F29">
        <w:rPr>
          <w:rFonts w:hAnsi="標楷體" w:cs="Arial" w:hint="eastAsia"/>
          <w:snapToGrid/>
          <w:color w:val="000000"/>
          <w:kern w:val="0"/>
        </w:rPr>
        <w:t>健保</w:t>
      </w:r>
      <w:r w:rsidRPr="00532F29">
        <w:rPr>
          <w:rFonts w:hAnsi="標楷體" w:cs="Arial"/>
          <w:color w:val="000000"/>
        </w:rPr>
        <w:t>署</w:t>
      </w:r>
      <w:r w:rsidRPr="00532F29">
        <w:rPr>
          <w:rFonts w:hAnsi="標楷體" w:cs="Arial"/>
          <w:snapToGrid/>
          <w:color w:val="000000"/>
          <w:kern w:val="0"/>
        </w:rPr>
        <w:t>。</w:t>
      </w:r>
    </w:p>
    <w:p w:rsidR="00BF7FF4" w:rsidRDefault="00C018FA" w:rsidP="00BB5FD3">
      <w:pPr>
        <w:ind w:left="566" w:firstLine="566"/>
      </w:pPr>
      <w:r w:rsidRPr="00C018FA">
        <w:rPr>
          <w:rFonts w:hint="eastAsia"/>
        </w:rPr>
        <w:t>綜上，</w:t>
      </w:r>
      <w:r w:rsidR="00F66191" w:rsidRPr="00F66191">
        <w:rPr>
          <w:rFonts w:hint="eastAsia"/>
        </w:rPr>
        <w:t>癌症自民國71年起至113年止連續43年居國人十大死因之首，且109至113年度排名前5名主要癌症就醫病人數及醫療費用均呈成長趨勢，允宜持續檢討及研謀有效之癌症防治措施，俾維護國人健康</w:t>
      </w:r>
      <w:r w:rsidRPr="00C018FA">
        <w:rPr>
          <w:rFonts w:hint="eastAsia"/>
        </w:rPr>
        <w:t>。</w:t>
      </w:r>
    </w:p>
    <w:sectPr w:rsidR="00BF7FF4" w:rsidSect="008A2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BB5FD3">
      <w:rPr>
        <w:rStyle w:val="af2"/>
        <w:noProof/>
      </w:rPr>
      <w:t>2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footnote>
  <w:footnote w:id="1">
    <w:p w:rsidR="00052A9B" w:rsidRPr="00541440" w:rsidRDefault="00052A9B" w:rsidP="00052A9B">
      <w:pPr>
        <w:pStyle w:val="142"/>
        <w:ind w:leftChars="-15" w:left="126" w:hangingChars="69" w:hanging="168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 xml:space="preserve"> </w:t>
      </w:r>
      <w:r w:rsidR="00C5351A" w:rsidRPr="00C5351A">
        <w:rPr>
          <w:rFonts w:hint="eastAsia"/>
        </w:rPr>
        <w:t>內政部114年8月23日「113年國人平均壽命80.77歲，較上年增加0.54歲」新聞稿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44095"/>
    <w:rsid w:val="000505CC"/>
    <w:rsid w:val="00052A9B"/>
    <w:rsid w:val="000560A4"/>
    <w:rsid w:val="00062174"/>
    <w:rsid w:val="00065D88"/>
    <w:rsid w:val="0006643B"/>
    <w:rsid w:val="00083BE2"/>
    <w:rsid w:val="00085AAD"/>
    <w:rsid w:val="00085C71"/>
    <w:rsid w:val="000A42B9"/>
    <w:rsid w:val="000B0310"/>
    <w:rsid w:val="000B095F"/>
    <w:rsid w:val="000B271A"/>
    <w:rsid w:val="000B2908"/>
    <w:rsid w:val="000B2D44"/>
    <w:rsid w:val="000B7D88"/>
    <w:rsid w:val="000C2310"/>
    <w:rsid w:val="000C3142"/>
    <w:rsid w:val="000C51A6"/>
    <w:rsid w:val="000C6933"/>
    <w:rsid w:val="000C7D58"/>
    <w:rsid w:val="000D1055"/>
    <w:rsid w:val="000E253D"/>
    <w:rsid w:val="000E459C"/>
    <w:rsid w:val="000E4BC6"/>
    <w:rsid w:val="000E5406"/>
    <w:rsid w:val="000F057D"/>
    <w:rsid w:val="000F217C"/>
    <w:rsid w:val="000F7A5B"/>
    <w:rsid w:val="00101434"/>
    <w:rsid w:val="001102E6"/>
    <w:rsid w:val="0011436F"/>
    <w:rsid w:val="00121805"/>
    <w:rsid w:val="0012245A"/>
    <w:rsid w:val="00125067"/>
    <w:rsid w:val="00125CCC"/>
    <w:rsid w:val="00126B6D"/>
    <w:rsid w:val="0012708F"/>
    <w:rsid w:val="00127CAF"/>
    <w:rsid w:val="001342FA"/>
    <w:rsid w:val="0013539D"/>
    <w:rsid w:val="001358A2"/>
    <w:rsid w:val="0014125D"/>
    <w:rsid w:val="0015056E"/>
    <w:rsid w:val="001545A7"/>
    <w:rsid w:val="00154A4C"/>
    <w:rsid w:val="001600D6"/>
    <w:rsid w:val="00161A9B"/>
    <w:rsid w:val="00163032"/>
    <w:rsid w:val="001633FC"/>
    <w:rsid w:val="0016570E"/>
    <w:rsid w:val="001677CD"/>
    <w:rsid w:val="00175AB8"/>
    <w:rsid w:val="00180AAB"/>
    <w:rsid w:val="00185191"/>
    <w:rsid w:val="0018560E"/>
    <w:rsid w:val="00187F1A"/>
    <w:rsid w:val="00192571"/>
    <w:rsid w:val="00197BED"/>
    <w:rsid w:val="001A6314"/>
    <w:rsid w:val="001C0B82"/>
    <w:rsid w:val="001C0E47"/>
    <w:rsid w:val="001C23DC"/>
    <w:rsid w:val="001C2ADC"/>
    <w:rsid w:val="001C2D55"/>
    <w:rsid w:val="001C4FA6"/>
    <w:rsid w:val="001C56BF"/>
    <w:rsid w:val="001C700B"/>
    <w:rsid w:val="001D142C"/>
    <w:rsid w:val="001D1996"/>
    <w:rsid w:val="001D636B"/>
    <w:rsid w:val="001D7EAC"/>
    <w:rsid w:val="001E1DCB"/>
    <w:rsid w:val="001E3B7B"/>
    <w:rsid w:val="001E4DDD"/>
    <w:rsid w:val="001E50B6"/>
    <w:rsid w:val="001E76E1"/>
    <w:rsid w:val="001F4A4A"/>
    <w:rsid w:val="001F5D60"/>
    <w:rsid w:val="002018A5"/>
    <w:rsid w:val="0020259D"/>
    <w:rsid w:val="002063BC"/>
    <w:rsid w:val="00207B7C"/>
    <w:rsid w:val="00207BE0"/>
    <w:rsid w:val="00207C08"/>
    <w:rsid w:val="00214876"/>
    <w:rsid w:val="00214CDF"/>
    <w:rsid w:val="00225B75"/>
    <w:rsid w:val="00237945"/>
    <w:rsid w:val="00241303"/>
    <w:rsid w:val="002448CD"/>
    <w:rsid w:val="00246C39"/>
    <w:rsid w:val="00247272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771FE"/>
    <w:rsid w:val="0028652A"/>
    <w:rsid w:val="00290919"/>
    <w:rsid w:val="00291911"/>
    <w:rsid w:val="00292ADE"/>
    <w:rsid w:val="002968F7"/>
    <w:rsid w:val="00296E7B"/>
    <w:rsid w:val="002A2398"/>
    <w:rsid w:val="002A26F8"/>
    <w:rsid w:val="002B2643"/>
    <w:rsid w:val="002B2C3D"/>
    <w:rsid w:val="002B6868"/>
    <w:rsid w:val="002B6F1B"/>
    <w:rsid w:val="002C049B"/>
    <w:rsid w:val="002C1B8D"/>
    <w:rsid w:val="002D3768"/>
    <w:rsid w:val="002D3D66"/>
    <w:rsid w:val="002D7294"/>
    <w:rsid w:val="002E0BF9"/>
    <w:rsid w:val="002E1B87"/>
    <w:rsid w:val="002E1DFA"/>
    <w:rsid w:val="002E38EF"/>
    <w:rsid w:val="002E4385"/>
    <w:rsid w:val="002E4CAC"/>
    <w:rsid w:val="002E66DF"/>
    <w:rsid w:val="002F177E"/>
    <w:rsid w:val="002F3236"/>
    <w:rsid w:val="003001D4"/>
    <w:rsid w:val="00301653"/>
    <w:rsid w:val="00317437"/>
    <w:rsid w:val="00317713"/>
    <w:rsid w:val="00317F7D"/>
    <w:rsid w:val="0032252D"/>
    <w:rsid w:val="00322D8D"/>
    <w:rsid w:val="003246A6"/>
    <w:rsid w:val="00325FA1"/>
    <w:rsid w:val="00334C1D"/>
    <w:rsid w:val="00345FA8"/>
    <w:rsid w:val="00346B97"/>
    <w:rsid w:val="00351329"/>
    <w:rsid w:val="003521C9"/>
    <w:rsid w:val="00354186"/>
    <w:rsid w:val="0036197B"/>
    <w:rsid w:val="00362B88"/>
    <w:rsid w:val="00364B36"/>
    <w:rsid w:val="003662CC"/>
    <w:rsid w:val="00366D8E"/>
    <w:rsid w:val="0037144B"/>
    <w:rsid w:val="00373E81"/>
    <w:rsid w:val="00382C1A"/>
    <w:rsid w:val="00392FF6"/>
    <w:rsid w:val="00393A52"/>
    <w:rsid w:val="003A6C42"/>
    <w:rsid w:val="003A75F7"/>
    <w:rsid w:val="003A7ADB"/>
    <w:rsid w:val="003B2A1C"/>
    <w:rsid w:val="003B3377"/>
    <w:rsid w:val="003B3703"/>
    <w:rsid w:val="003B3E84"/>
    <w:rsid w:val="003B4D65"/>
    <w:rsid w:val="003B5CD9"/>
    <w:rsid w:val="003B7D0F"/>
    <w:rsid w:val="003C1E37"/>
    <w:rsid w:val="003C4EF8"/>
    <w:rsid w:val="003C72D2"/>
    <w:rsid w:val="003D2141"/>
    <w:rsid w:val="003D425A"/>
    <w:rsid w:val="003D511B"/>
    <w:rsid w:val="003D719D"/>
    <w:rsid w:val="003D7AAA"/>
    <w:rsid w:val="003E1058"/>
    <w:rsid w:val="003E391B"/>
    <w:rsid w:val="003F5C0F"/>
    <w:rsid w:val="004126CE"/>
    <w:rsid w:val="00412C32"/>
    <w:rsid w:val="00431BF0"/>
    <w:rsid w:val="00433045"/>
    <w:rsid w:val="004337F5"/>
    <w:rsid w:val="004343EB"/>
    <w:rsid w:val="00444201"/>
    <w:rsid w:val="00450062"/>
    <w:rsid w:val="00450359"/>
    <w:rsid w:val="004517DD"/>
    <w:rsid w:val="0045212D"/>
    <w:rsid w:val="00453A5D"/>
    <w:rsid w:val="00457118"/>
    <w:rsid w:val="0045791D"/>
    <w:rsid w:val="00461618"/>
    <w:rsid w:val="004628BC"/>
    <w:rsid w:val="0046442F"/>
    <w:rsid w:val="004666F5"/>
    <w:rsid w:val="004669BD"/>
    <w:rsid w:val="00474194"/>
    <w:rsid w:val="004753A7"/>
    <w:rsid w:val="0047710F"/>
    <w:rsid w:val="00481767"/>
    <w:rsid w:val="00483902"/>
    <w:rsid w:val="00484C37"/>
    <w:rsid w:val="00486723"/>
    <w:rsid w:val="00490E87"/>
    <w:rsid w:val="00495679"/>
    <w:rsid w:val="0049585F"/>
    <w:rsid w:val="00496A37"/>
    <w:rsid w:val="00496D03"/>
    <w:rsid w:val="004A0BD9"/>
    <w:rsid w:val="004A18DF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1AD2"/>
    <w:rsid w:val="004F295F"/>
    <w:rsid w:val="004F45AE"/>
    <w:rsid w:val="004F498F"/>
    <w:rsid w:val="004F7FBC"/>
    <w:rsid w:val="0050703B"/>
    <w:rsid w:val="00515415"/>
    <w:rsid w:val="00521217"/>
    <w:rsid w:val="005235C7"/>
    <w:rsid w:val="00527692"/>
    <w:rsid w:val="0053278B"/>
    <w:rsid w:val="00535A3D"/>
    <w:rsid w:val="00544132"/>
    <w:rsid w:val="00544754"/>
    <w:rsid w:val="005500A9"/>
    <w:rsid w:val="00553B6F"/>
    <w:rsid w:val="00560017"/>
    <w:rsid w:val="005616AE"/>
    <w:rsid w:val="0056415F"/>
    <w:rsid w:val="00572B73"/>
    <w:rsid w:val="00574922"/>
    <w:rsid w:val="005760A9"/>
    <w:rsid w:val="0057740C"/>
    <w:rsid w:val="005816B3"/>
    <w:rsid w:val="0058214B"/>
    <w:rsid w:val="00583258"/>
    <w:rsid w:val="00591056"/>
    <w:rsid w:val="0059225A"/>
    <w:rsid w:val="0059778C"/>
    <w:rsid w:val="005A1225"/>
    <w:rsid w:val="005A2F18"/>
    <w:rsid w:val="005A6B93"/>
    <w:rsid w:val="005B256A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06EEA"/>
    <w:rsid w:val="0060741D"/>
    <w:rsid w:val="00611B45"/>
    <w:rsid w:val="00613953"/>
    <w:rsid w:val="006148BB"/>
    <w:rsid w:val="00614ADD"/>
    <w:rsid w:val="006203F5"/>
    <w:rsid w:val="00620AD0"/>
    <w:rsid w:val="00621636"/>
    <w:rsid w:val="006235CD"/>
    <w:rsid w:val="006239A5"/>
    <w:rsid w:val="00635809"/>
    <w:rsid w:val="0063710F"/>
    <w:rsid w:val="006372AD"/>
    <w:rsid w:val="00645176"/>
    <w:rsid w:val="00645B55"/>
    <w:rsid w:val="00650D13"/>
    <w:rsid w:val="006511F5"/>
    <w:rsid w:val="00661C72"/>
    <w:rsid w:val="00664209"/>
    <w:rsid w:val="0066509C"/>
    <w:rsid w:val="00667136"/>
    <w:rsid w:val="006706B5"/>
    <w:rsid w:val="00674B57"/>
    <w:rsid w:val="00676ED9"/>
    <w:rsid w:val="00684234"/>
    <w:rsid w:val="006866FC"/>
    <w:rsid w:val="00687A76"/>
    <w:rsid w:val="006923AA"/>
    <w:rsid w:val="006949F5"/>
    <w:rsid w:val="00697448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43C8"/>
    <w:rsid w:val="006D52E9"/>
    <w:rsid w:val="006E04B6"/>
    <w:rsid w:val="006E5107"/>
    <w:rsid w:val="006F1B70"/>
    <w:rsid w:val="006F1D11"/>
    <w:rsid w:val="006F22D8"/>
    <w:rsid w:val="006F2685"/>
    <w:rsid w:val="00701B22"/>
    <w:rsid w:val="00702992"/>
    <w:rsid w:val="007033B1"/>
    <w:rsid w:val="00705D62"/>
    <w:rsid w:val="00707954"/>
    <w:rsid w:val="007107C5"/>
    <w:rsid w:val="00727499"/>
    <w:rsid w:val="007316C9"/>
    <w:rsid w:val="00732625"/>
    <w:rsid w:val="00733A13"/>
    <w:rsid w:val="00734849"/>
    <w:rsid w:val="00734C01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1950"/>
    <w:rsid w:val="00783A73"/>
    <w:rsid w:val="007846D6"/>
    <w:rsid w:val="00784E9D"/>
    <w:rsid w:val="00785009"/>
    <w:rsid w:val="0078677F"/>
    <w:rsid w:val="007931C6"/>
    <w:rsid w:val="007933DD"/>
    <w:rsid w:val="00793C0B"/>
    <w:rsid w:val="00793CE4"/>
    <w:rsid w:val="00794B53"/>
    <w:rsid w:val="00795113"/>
    <w:rsid w:val="007A0EF0"/>
    <w:rsid w:val="007A1876"/>
    <w:rsid w:val="007A3617"/>
    <w:rsid w:val="007A3C5E"/>
    <w:rsid w:val="007A4AFB"/>
    <w:rsid w:val="007B19D0"/>
    <w:rsid w:val="007B3D3B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215F"/>
    <w:rsid w:val="00813615"/>
    <w:rsid w:val="00815A29"/>
    <w:rsid w:val="00820229"/>
    <w:rsid w:val="00820A60"/>
    <w:rsid w:val="00820E01"/>
    <w:rsid w:val="0082298F"/>
    <w:rsid w:val="008233AD"/>
    <w:rsid w:val="0082563E"/>
    <w:rsid w:val="008306A6"/>
    <w:rsid w:val="00833F9F"/>
    <w:rsid w:val="008472B7"/>
    <w:rsid w:val="00847F5C"/>
    <w:rsid w:val="008501C3"/>
    <w:rsid w:val="0085197F"/>
    <w:rsid w:val="00856E18"/>
    <w:rsid w:val="00860E46"/>
    <w:rsid w:val="008615CF"/>
    <w:rsid w:val="00870031"/>
    <w:rsid w:val="008717E8"/>
    <w:rsid w:val="00872CAE"/>
    <w:rsid w:val="00874A70"/>
    <w:rsid w:val="00875DC0"/>
    <w:rsid w:val="0088103C"/>
    <w:rsid w:val="00882C48"/>
    <w:rsid w:val="008838BE"/>
    <w:rsid w:val="00883AC1"/>
    <w:rsid w:val="00886404"/>
    <w:rsid w:val="00887FBC"/>
    <w:rsid w:val="008A1D62"/>
    <w:rsid w:val="008A271F"/>
    <w:rsid w:val="008A2F4D"/>
    <w:rsid w:val="008A4C0D"/>
    <w:rsid w:val="008A64BA"/>
    <w:rsid w:val="008B13E3"/>
    <w:rsid w:val="008B6EC9"/>
    <w:rsid w:val="008B7358"/>
    <w:rsid w:val="008C5C08"/>
    <w:rsid w:val="008C6E69"/>
    <w:rsid w:val="008C718E"/>
    <w:rsid w:val="008D7B41"/>
    <w:rsid w:val="008E1AEB"/>
    <w:rsid w:val="008E2CF8"/>
    <w:rsid w:val="008E3EF4"/>
    <w:rsid w:val="008F1256"/>
    <w:rsid w:val="009023F3"/>
    <w:rsid w:val="009029E6"/>
    <w:rsid w:val="009057F4"/>
    <w:rsid w:val="00912494"/>
    <w:rsid w:val="00913FE6"/>
    <w:rsid w:val="00914F4F"/>
    <w:rsid w:val="009154F0"/>
    <w:rsid w:val="00916476"/>
    <w:rsid w:val="00917170"/>
    <w:rsid w:val="00917B49"/>
    <w:rsid w:val="009222AA"/>
    <w:rsid w:val="00935741"/>
    <w:rsid w:val="00947062"/>
    <w:rsid w:val="009476C4"/>
    <w:rsid w:val="00947706"/>
    <w:rsid w:val="009500E5"/>
    <w:rsid w:val="00953171"/>
    <w:rsid w:val="00954B03"/>
    <w:rsid w:val="00955664"/>
    <w:rsid w:val="00957783"/>
    <w:rsid w:val="00957AFA"/>
    <w:rsid w:val="009656ED"/>
    <w:rsid w:val="00970736"/>
    <w:rsid w:val="009729B6"/>
    <w:rsid w:val="00974428"/>
    <w:rsid w:val="00975CE1"/>
    <w:rsid w:val="00976FF9"/>
    <w:rsid w:val="00977335"/>
    <w:rsid w:val="00980273"/>
    <w:rsid w:val="00987149"/>
    <w:rsid w:val="00990DE2"/>
    <w:rsid w:val="009969D7"/>
    <w:rsid w:val="00997D5F"/>
    <w:rsid w:val="009A0B04"/>
    <w:rsid w:val="009A414D"/>
    <w:rsid w:val="009A442F"/>
    <w:rsid w:val="009A47D6"/>
    <w:rsid w:val="009A5A28"/>
    <w:rsid w:val="009D0190"/>
    <w:rsid w:val="009D5B16"/>
    <w:rsid w:val="009E0AB8"/>
    <w:rsid w:val="009E7405"/>
    <w:rsid w:val="009E7696"/>
    <w:rsid w:val="009F00DA"/>
    <w:rsid w:val="009F7E6F"/>
    <w:rsid w:val="00A00039"/>
    <w:rsid w:val="00A0134D"/>
    <w:rsid w:val="00A0325A"/>
    <w:rsid w:val="00A03CCF"/>
    <w:rsid w:val="00A12D20"/>
    <w:rsid w:val="00A130E5"/>
    <w:rsid w:val="00A167E6"/>
    <w:rsid w:val="00A20A1E"/>
    <w:rsid w:val="00A364FE"/>
    <w:rsid w:val="00A427C2"/>
    <w:rsid w:val="00A465F7"/>
    <w:rsid w:val="00A46F74"/>
    <w:rsid w:val="00A477BF"/>
    <w:rsid w:val="00A50C6A"/>
    <w:rsid w:val="00A55D8A"/>
    <w:rsid w:val="00A564C8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6D04"/>
    <w:rsid w:val="00A970CA"/>
    <w:rsid w:val="00AA351E"/>
    <w:rsid w:val="00AA3E6D"/>
    <w:rsid w:val="00AA4255"/>
    <w:rsid w:val="00AB0E11"/>
    <w:rsid w:val="00AB1FE3"/>
    <w:rsid w:val="00AB2703"/>
    <w:rsid w:val="00AB3507"/>
    <w:rsid w:val="00AB3E41"/>
    <w:rsid w:val="00AB40B9"/>
    <w:rsid w:val="00AB44E2"/>
    <w:rsid w:val="00AB4D07"/>
    <w:rsid w:val="00AB566B"/>
    <w:rsid w:val="00AB734F"/>
    <w:rsid w:val="00AC35C1"/>
    <w:rsid w:val="00AC417F"/>
    <w:rsid w:val="00AC6A1E"/>
    <w:rsid w:val="00AC7F8E"/>
    <w:rsid w:val="00AD4187"/>
    <w:rsid w:val="00AD7566"/>
    <w:rsid w:val="00AE04E5"/>
    <w:rsid w:val="00AE203B"/>
    <w:rsid w:val="00AE295A"/>
    <w:rsid w:val="00AE3D4C"/>
    <w:rsid w:val="00AE6454"/>
    <w:rsid w:val="00AF6C37"/>
    <w:rsid w:val="00B01291"/>
    <w:rsid w:val="00B03F96"/>
    <w:rsid w:val="00B1204E"/>
    <w:rsid w:val="00B138BB"/>
    <w:rsid w:val="00B13C66"/>
    <w:rsid w:val="00B14641"/>
    <w:rsid w:val="00B206AD"/>
    <w:rsid w:val="00B3146D"/>
    <w:rsid w:val="00B33888"/>
    <w:rsid w:val="00B35ECD"/>
    <w:rsid w:val="00B370E8"/>
    <w:rsid w:val="00B4084B"/>
    <w:rsid w:val="00B549F5"/>
    <w:rsid w:val="00B54AA7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08D0"/>
    <w:rsid w:val="00B96C78"/>
    <w:rsid w:val="00B9787B"/>
    <w:rsid w:val="00BA474D"/>
    <w:rsid w:val="00BA4BFE"/>
    <w:rsid w:val="00BA4FA8"/>
    <w:rsid w:val="00BB120E"/>
    <w:rsid w:val="00BB3D08"/>
    <w:rsid w:val="00BB4CA7"/>
    <w:rsid w:val="00BB5220"/>
    <w:rsid w:val="00BB5FD3"/>
    <w:rsid w:val="00BC5942"/>
    <w:rsid w:val="00BC7E85"/>
    <w:rsid w:val="00BD0AE3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171FC"/>
    <w:rsid w:val="00C201BF"/>
    <w:rsid w:val="00C212E0"/>
    <w:rsid w:val="00C214AB"/>
    <w:rsid w:val="00C221B6"/>
    <w:rsid w:val="00C24CD7"/>
    <w:rsid w:val="00C26119"/>
    <w:rsid w:val="00C30114"/>
    <w:rsid w:val="00C3029D"/>
    <w:rsid w:val="00C30602"/>
    <w:rsid w:val="00C33ECA"/>
    <w:rsid w:val="00C34965"/>
    <w:rsid w:val="00C3571C"/>
    <w:rsid w:val="00C35CA1"/>
    <w:rsid w:val="00C50A1F"/>
    <w:rsid w:val="00C510A6"/>
    <w:rsid w:val="00C5351A"/>
    <w:rsid w:val="00C60A47"/>
    <w:rsid w:val="00C611C6"/>
    <w:rsid w:val="00C6470F"/>
    <w:rsid w:val="00C67895"/>
    <w:rsid w:val="00C7196C"/>
    <w:rsid w:val="00C740BC"/>
    <w:rsid w:val="00C74A4F"/>
    <w:rsid w:val="00C77B0B"/>
    <w:rsid w:val="00C91577"/>
    <w:rsid w:val="00C9432C"/>
    <w:rsid w:val="00C9714D"/>
    <w:rsid w:val="00C97FCD"/>
    <w:rsid w:val="00CA073B"/>
    <w:rsid w:val="00CA3ECD"/>
    <w:rsid w:val="00CA512B"/>
    <w:rsid w:val="00CA5A50"/>
    <w:rsid w:val="00CB07CC"/>
    <w:rsid w:val="00CB5D8D"/>
    <w:rsid w:val="00CB6192"/>
    <w:rsid w:val="00CB6A3C"/>
    <w:rsid w:val="00CB76E9"/>
    <w:rsid w:val="00CC45ED"/>
    <w:rsid w:val="00CC76F2"/>
    <w:rsid w:val="00CD1435"/>
    <w:rsid w:val="00CD7174"/>
    <w:rsid w:val="00CD7584"/>
    <w:rsid w:val="00CE5984"/>
    <w:rsid w:val="00CE6E8A"/>
    <w:rsid w:val="00CE796B"/>
    <w:rsid w:val="00CF1088"/>
    <w:rsid w:val="00CF2852"/>
    <w:rsid w:val="00CF5F06"/>
    <w:rsid w:val="00D04D89"/>
    <w:rsid w:val="00D14B55"/>
    <w:rsid w:val="00D15027"/>
    <w:rsid w:val="00D16CEC"/>
    <w:rsid w:val="00D23F1B"/>
    <w:rsid w:val="00D26B0A"/>
    <w:rsid w:val="00D3118A"/>
    <w:rsid w:val="00D42E18"/>
    <w:rsid w:val="00D45A3C"/>
    <w:rsid w:val="00D45AD3"/>
    <w:rsid w:val="00D500E4"/>
    <w:rsid w:val="00D50B1D"/>
    <w:rsid w:val="00D52A07"/>
    <w:rsid w:val="00D55CBB"/>
    <w:rsid w:val="00D57A2C"/>
    <w:rsid w:val="00D65820"/>
    <w:rsid w:val="00D70A51"/>
    <w:rsid w:val="00D73BA4"/>
    <w:rsid w:val="00D74539"/>
    <w:rsid w:val="00D81078"/>
    <w:rsid w:val="00D8381F"/>
    <w:rsid w:val="00D8621E"/>
    <w:rsid w:val="00D90193"/>
    <w:rsid w:val="00D91CB2"/>
    <w:rsid w:val="00D91ECE"/>
    <w:rsid w:val="00D93FAC"/>
    <w:rsid w:val="00D94829"/>
    <w:rsid w:val="00D9496B"/>
    <w:rsid w:val="00D969BD"/>
    <w:rsid w:val="00D97F46"/>
    <w:rsid w:val="00DA0A3E"/>
    <w:rsid w:val="00DA4741"/>
    <w:rsid w:val="00DA4E2B"/>
    <w:rsid w:val="00DB0D51"/>
    <w:rsid w:val="00DB1379"/>
    <w:rsid w:val="00DB344A"/>
    <w:rsid w:val="00DC0136"/>
    <w:rsid w:val="00DD3B22"/>
    <w:rsid w:val="00DD4DFE"/>
    <w:rsid w:val="00DD506A"/>
    <w:rsid w:val="00DE39BE"/>
    <w:rsid w:val="00DE4A07"/>
    <w:rsid w:val="00DE4CCC"/>
    <w:rsid w:val="00DE56E0"/>
    <w:rsid w:val="00DE5C09"/>
    <w:rsid w:val="00DF0E7E"/>
    <w:rsid w:val="00DF117E"/>
    <w:rsid w:val="00DF36FD"/>
    <w:rsid w:val="00DF60FA"/>
    <w:rsid w:val="00DF6E53"/>
    <w:rsid w:val="00DF7BE9"/>
    <w:rsid w:val="00E01EB6"/>
    <w:rsid w:val="00E02EC5"/>
    <w:rsid w:val="00E04746"/>
    <w:rsid w:val="00E11AAD"/>
    <w:rsid w:val="00E129AF"/>
    <w:rsid w:val="00E14E62"/>
    <w:rsid w:val="00E21205"/>
    <w:rsid w:val="00E21AE1"/>
    <w:rsid w:val="00E22EAB"/>
    <w:rsid w:val="00E237A1"/>
    <w:rsid w:val="00E24DF2"/>
    <w:rsid w:val="00E30D96"/>
    <w:rsid w:val="00E315EE"/>
    <w:rsid w:val="00E36567"/>
    <w:rsid w:val="00E37478"/>
    <w:rsid w:val="00E40526"/>
    <w:rsid w:val="00E43585"/>
    <w:rsid w:val="00E44C7B"/>
    <w:rsid w:val="00E46EBA"/>
    <w:rsid w:val="00E5154B"/>
    <w:rsid w:val="00E517B9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4C12"/>
    <w:rsid w:val="00EA5439"/>
    <w:rsid w:val="00EB44BB"/>
    <w:rsid w:val="00EC5BA4"/>
    <w:rsid w:val="00ED1D7E"/>
    <w:rsid w:val="00ED3217"/>
    <w:rsid w:val="00ED7FE1"/>
    <w:rsid w:val="00EE0A43"/>
    <w:rsid w:val="00EE3714"/>
    <w:rsid w:val="00EE5A5C"/>
    <w:rsid w:val="00EE717A"/>
    <w:rsid w:val="00EF1453"/>
    <w:rsid w:val="00EF21F8"/>
    <w:rsid w:val="00EF2BC9"/>
    <w:rsid w:val="00EF5765"/>
    <w:rsid w:val="00F01BFD"/>
    <w:rsid w:val="00F04951"/>
    <w:rsid w:val="00F12C8D"/>
    <w:rsid w:val="00F15D56"/>
    <w:rsid w:val="00F21FA1"/>
    <w:rsid w:val="00F26C3C"/>
    <w:rsid w:val="00F275F5"/>
    <w:rsid w:val="00F30587"/>
    <w:rsid w:val="00F31C7D"/>
    <w:rsid w:val="00F342F1"/>
    <w:rsid w:val="00F3597D"/>
    <w:rsid w:val="00F36FA0"/>
    <w:rsid w:val="00F468CF"/>
    <w:rsid w:val="00F56D2C"/>
    <w:rsid w:val="00F60741"/>
    <w:rsid w:val="00F608A3"/>
    <w:rsid w:val="00F60B94"/>
    <w:rsid w:val="00F624B6"/>
    <w:rsid w:val="00F62AC6"/>
    <w:rsid w:val="00F63F72"/>
    <w:rsid w:val="00F66191"/>
    <w:rsid w:val="00F774D3"/>
    <w:rsid w:val="00F77E45"/>
    <w:rsid w:val="00F82B1C"/>
    <w:rsid w:val="00F83B6E"/>
    <w:rsid w:val="00F84A8F"/>
    <w:rsid w:val="00F8777D"/>
    <w:rsid w:val="00F93234"/>
    <w:rsid w:val="00F9336B"/>
    <w:rsid w:val="00F96627"/>
    <w:rsid w:val="00FB21F9"/>
    <w:rsid w:val="00FC51D5"/>
    <w:rsid w:val="00FC6580"/>
    <w:rsid w:val="00FC6FE9"/>
    <w:rsid w:val="00FD5370"/>
    <w:rsid w:val="00FD6584"/>
    <w:rsid w:val="00FE3115"/>
    <w:rsid w:val="00FE3C23"/>
    <w:rsid w:val="00FF38EC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124A190-33D3-415B-A642-A6A0BE45E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9B454-11C5-408F-8F60-6E18A9D64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</Words>
  <Characters>969</Characters>
  <Application>Microsoft Office Word</Application>
  <DocSecurity>0</DocSecurity>
  <Lines>8</Lines>
  <Paragraphs>2</Paragraphs>
  <ScaleCrop>false</ScaleCrop>
  <Company>HOME</Company>
  <LinksUpToDate>false</LinksUpToDate>
  <CharactersWithSpaces>1137</CharactersWithSpaces>
  <SharedDoc>false</SharedDoc>
  <HLinks>
    <vt:vector size="102" baseType="variant">
      <vt:variant>
        <vt:i4>1376318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_Toc217292232</vt:lpwstr>
      </vt:variant>
      <vt:variant>
        <vt:i4>1376318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_Toc217292231</vt:lpwstr>
      </vt:variant>
      <vt:variant>
        <vt:i4>1376318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_Toc217292230</vt:lpwstr>
      </vt:variant>
      <vt:variant>
        <vt:i4>1310782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_Toc217292229</vt:lpwstr>
      </vt:variant>
      <vt:variant>
        <vt:i4>1310782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_Toc217292228</vt:lpwstr>
      </vt:variant>
      <vt:variant>
        <vt:i4>1310782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_Toc217292227</vt:lpwstr>
      </vt:variant>
      <vt:variant>
        <vt:i4>1310782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_Toc217292226</vt:lpwstr>
      </vt:variant>
      <vt:variant>
        <vt:i4>1310782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_Toc217292225</vt:lpwstr>
      </vt:variant>
      <vt:variant>
        <vt:i4>1310782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_Toc217292224</vt:lpwstr>
      </vt:variant>
      <vt:variant>
        <vt:i4>1310782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_Toc217292223</vt:lpwstr>
      </vt:variant>
      <vt:variant>
        <vt:i4>1310782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_Toc217292222</vt:lpwstr>
      </vt:variant>
      <vt:variant>
        <vt:i4>1310782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_Toc217292221</vt:lpwstr>
      </vt:variant>
      <vt:variant>
        <vt:i4>1310782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_Toc217292220</vt:lpwstr>
      </vt:variant>
      <vt:variant>
        <vt:i4>1507390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_Toc217292219</vt:lpwstr>
      </vt:variant>
      <vt:variant>
        <vt:i4>1507390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_Toc217292218</vt:lpwstr>
      </vt:variant>
      <vt:variant>
        <vt:i4>1507390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_Toc217292217</vt:lpwstr>
      </vt:variant>
      <vt:variant>
        <vt:i4>1507390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_Toc217292216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2025-12-19T02:14:00Z</cp:lastPrinted>
  <dcterms:created xsi:type="dcterms:W3CDTF">2025-12-23T02:45:00Z</dcterms:created>
  <dcterms:modified xsi:type="dcterms:W3CDTF">2025-12-23T02:45:00Z</dcterms:modified>
</cp:coreProperties>
</file>