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6EF" w:rsidRDefault="009646EF" w:rsidP="00551367">
      <w:pPr>
        <w:pStyle w:val="a9"/>
      </w:pPr>
      <w:bookmarkStart w:id="0" w:name="_GoBack"/>
      <w:bookmarkEnd w:id="0"/>
      <w:r w:rsidRPr="009646EF">
        <w:rPr>
          <w:rFonts w:hint="eastAsia"/>
        </w:rPr>
        <w:t>國家通訊傳播委員會主管11</w:t>
      </w:r>
      <w:r>
        <w:t>3</w:t>
      </w:r>
      <w:r w:rsidRPr="009646EF">
        <w:rPr>
          <w:rFonts w:hint="eastAsia"/>
        </w:rPr>
        <w:t>年度決算評估報告</w:t>
      </w:r>
      <w:r w:rsidR="003A39E8">
        <w:rPr>
          <w:rFonts w:hint="eastAsia"/>
        </w:rPr>
        <w:t>目錄</w:t>
      </w:r>
    </w:p>
    <w:p w:rsidR="003A39E8" w:rsidRPr="009646EF" w:rsidRDefault="003A39E8" w:rsidP="009646EF">
      <w:pPr>
        <w:pStyle w:val="142"/>
        <w:jc w:val="right"/>
        <w:rPr>
          <w:rFonts w:hint="eastAsia"/>
          <w:b/>
          <w:bCs/>
        </w:rPr>
      </w:pPr>
      <w:r w:rsidRPr="009646EF">
        <w:rPr>
          <w:rFonts w:hint="eastAsia"/>
          <w:b/>
          <w:bCs/>
        </w:rPr>
        <w:t>頁次</w:t>
      </w:r>
    </w:p>
    <w:p w:rsidR="00956C0B" w:rsidRPr="00CC1C9C" w:rsidRDefault="00551367">
      <w:pPr>
        <w:pStyle w:val="12"/>
        <w:ind w:left="487" w:hanging="487"/>
        <w:rPr>
          <w:rFonts w:ascii="Calibri" w:eastAsia="新細明體" w:hAnsi="Calibri"/>
          <w:b w:val="0"/>
          <w:snapToGrid/>
          <w:szCs w:val="22"/>
        </w:rPr>
      </w:pPr>
      <w:r>
        <w:fldChar w:fldCharType="begin"/>
      </w:r>
      <w:r>
        <w:instrText xml:space="preserve"> </w:instrText>
      </w:r>
      <w:r>
        <w:rPr>
          <w:rFonts w:hint="eastAsia"/>
        </w:rPr>
        <w:instrText>TOC \h \z \t "第二層(14號字),2,第一層(14號字),1"</w:instrText>
      </w:r>
      <w:r>
        <w:instrText xml:space="preserve"> </w:instrText>
      </w:r>
      <w:r>
        <w:fldChar w:fldCharType="separate"/>
      </w:r>
      <w:hyperlink w:anchor="_Toc216684104" w:history="1">
        <w:r w:rsidR="00956C0B" w:rsidRPr="001B6346">
          <w:rPr>
            <w:rStyle w:val="af7"/>
            <w:rFonts w:hint="eastAsia"/>
          </w:rPr>
          <w:t>壹、國家通訊傳播委員會</w:t>
        </w:r>
        <w:r w:rsidR="00956C0B">
          <w:rPr>
            <w:webHidden/>
          </w:rPr>
          <w:tab/>
        </w:r>
        <w:r w:rsidR="00956C0B">
          <w:rPr>
            <w:webHidden/>
          </w:rPr>
          <w:fldChar w:fldCharType="begin"/>
        </w:r>
        <w:r w:rsidR="00956C0B">
          <w:rPr>
            <w:webHidden/>
          </w:rPr>
          <w:instrText xml:space="preserve"> PAGEREF _Toc216684104 \h </w:instrText>
        </w:r>
        <w:r w:rsidR="00956C0B">
          <w:rPr>
            <w:webHidden/>
          </w:rPr>
        </w:r>
        <w:r w:rsidR="00956C0B">
          <w:rPr>
            <w:webHidden/>
          </w:rPr>
          <w:fldChar w:fldCharType="separate"/>
        </w:r>
        <w:r w:rsidR="00956C0B">
          <w:rPr>
            <w:webHidden/>
          </w:rPr>
          <w:t>1</w:t>
        </w:r>
        <w:r w:rsidR="00956C0B">
          <w:rPr>
            <w:webHidden/>
          </w:rPr>
          <w:fldChar w:fldCharType="end"/>
        </w:r>
      </w:hyperlink>
    </w:p>
    <w:p w:rsidR="00956C0B" w:rsidRPr="00CC1C9C" w:rsidRDefault="00956C0B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216684105" w:history="1">
        <w:r w:rsidRPr="001B6346">
          <w:rPr>
            <w:rStyle w:val="af7"/>
            <w:rFonts w:hint="eastAsia"/>
            <w:noProof/>
          </w:rPr>
          <w:t>一、</w:t>
        </w:r>
        <w:r w:rsidRPr="001B6346">
          <w:rPr>
            <w:rStyle w:val="af7"/>
            <w:noProof/>
          </w:rPr>
          <w:t>113</w:t>
        </w:r>
        <w:r w:rsidRPr="001B6346">
          <w:rPr>
            <w:rStyle w:val="af7"/>
            <w:rFonts w:hint="eastAsia"/>
            <w:noProof/>
          </w:rPr>
          <w:t>年度決算中，屬以前年度之歲入保留占比偏高，允宜積極追蹤清繳，俾確保政府權益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_Toc216684105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956C0B" w:rsidRPr="00CC1C9C" w:rsidRDefault="00956C0B">
      <w:pPr>
        <w:pStyle w:val="12"/>
        <w:ind w:left="487" w:hanging="487"/>
        <w:rPr>
          <w:rFonts w:ascii="Calibri" w:eastAsia="新細明體" w:hAnsi="Calibri"/>
          <w:b w:val="0"/>
          <w:snapToGrid/>
          <w:szCs w:val="22"/>
        </w:rPr>
      </w:pPr>
      <w:hyperlink w:anchor="_Toc216684106" w:history="1">
        <w:r w:rsidRPr="001B6346">
          <w:rPr>
            <w:rStyle w:val="af7"/>
            <w:rFonts w:hint="eastAsia"/>
          </w:rPr>
          <w:t>貳、通訊傳播監督管理基金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_Toc216684106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956C0B" w:rsidRPr="00CC1C9C" w:rsidRDefault="00956C0B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216684107" w:history="1">
        <w:r w:rsidRPr="001B6346">
          <w:rPr>
            <w:rStyle w:val="af7"/>
            <w:rFonts w:hAnsi="標楷體" w:hint="eastAsia"/>
            <w:noProof/>
          </w:rPr>
          <w:t>二、近</w:t>
        </w:r>
        <w:r w:rsidRPr="001B6346">
          <w:rPr>
            <w:rStyle w:val="af7"/>
            <w:rFonts w:hAnsi="標楷體"/>
            <w:noProof/>
          </w:rPr>
          <w:t>3</w:t>
        </w:r>
        <w:r w:rsidRPr="001B6346">
          <w:rPr>
            <w:rStyle w:val="af7"/>
            <w:rFonts w:hAnsi="標楷體" w:hint="eastAsia"/>
            <w:noProof/>
          </w:rPr>
          <w:t>年度行動通訊申訴案件中，以連線品質占比偏高，允宜積極探究原因並研謀改善，以建構優質通訊傳播環境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_Toc216684107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956C0B" w:rsidRPr="00CC1C9C" w:rsidRDefault="00956C0B">
      <w:pPr>
        <w:pStyle w:val="12"/>
        <w:ind w:left="487" w:hanging="487"/>
        <w:rPr>
          <w:rFonts w:ascii="Calibri" w:eastAsia="新細明體" w:hAnsi="Calibri"/>
          <w:b w:val="0"/>
          <w:snapToGrid/>
          <w:szCs w:val="22"/>
        </w:rPr>
      </w:pPr>
      <w:hyperlink w:anchor="_Toc216684108" w:history="1">
        <w:r w:rsidRPr="001B6346">
          <w:rPr>
            <w:rStyle w:val="af7"/>
            <w:rFonts w:hint="eastAsia"/>
          </w:rPr>
          <w:t>參、有線廣播電視事業發展基金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_Toc216684108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956C0B" w:rsidRPr="00CC1C9C" w:rsidRDefault="00956C0B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216684109" w:history="1">
        <w:r w:rsidRPr="001B6346">
          <w:rPr>
            <w:rStyle w:val="af7"/>
            <w:rFonts w:hAnsi="標楷體" w:hint="eastAsia"/>
            <w:noProof/>
          </w:rPr>
          <w:t>三、有線廣播電視事業發展基金收入呈逐年下滑趨勢，允宜預為因應，並強化基金營運效能，以保障公眾視聽權益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_Toc216684109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551367" w:rsidRDefault="00551367" w:rsidP="00551367">
      <w:pPr>
        <w:ind w:left="566" w:firstLine="566"/>
        <w:sectPr w:rsidR="00551367" w:rsidSect="009A648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58"/>
        </w:sectPr>
      </w:pPr>
      <w:r>
        <w:fldChar w:fldCharType="end"/>
      </w:r>
    </w:p>
    <w:p w:rsidR="00EB67CF" w:rsidRDefault="009646EF" w:rsidP="00331446">
      <w:pPr>
        <w:pStyle w:val="a9"/>
      </w:pPr>
      <w:r w:rsidRPr="009646EF">
        <w:rPr>
          <w:rFonts w:hint="eastAsia"/>
        </w:rPr>
        <w:lastRenderedPageBreak/>
        <w:t>國家通訊傳播委員會主管11</w:t>
      </w:r>
      <w:r>
        <w:t>3</w:t>
      </w:r>
      <w:r w:rsidRPr="009646EF">
        <w:rPr>
          <w:rFonts w:hint="eastAsia"/>
        </w:rPr>
        <w:t>年度決算評估報告</w:t>
      </w:r>
    </w:p>
    <w:p w:rsidR="00E76FB4" w:rsidRPr="00E76FB4" w:rsidRDefault="00E76FB4" w:rsidP="00E76FB4">
      <w:pPr>
        <w:pStyle w:val="144"/>
        <w:ind w:left="567" w:hanging="567"/>
      </w:pPr>
      <w:bookmarkStart w:id="1" w:name="_Toc216684104"/>
      <w:r>
        <w:rPr>
          <w:rFonts w:hint="eastAsia"/>
        </w:rPr>
        <w:t>壹、</w:t>
      </w:r>
      <w:r w:rsidR="009646EF" w:rsidRPr="009646EF">
        <w:rPr>
          <w:rFonts w:hint="eastAsia"/>
        </w:rPr>
        <w:t>國家通訊傳播委員會</w:t>
      </w:r>
      <w:bookmarkEnd w:id="1"/>
    </w:p>
    <w:p w:rsidR="00E65058" w:rsidRDefault="007C76C5" w:rsidP="009646EF">
      <w:pPr>
        <w:pStyle w:val="14"/>
        <w:ind w:left="567" w:hanging="567"/>
      </w:pPr>
      <w:bookmarkStart w:id="2" w:name="_Toc216684105"/>
      <w:r>
        <w:rPr>
          <w:rFonts w:hint="eastAsia"/>
        </w:rPr>
        <w:t>一</w:t>
      </w:r>
      <w:r w:rsidR="006A21B8">
        <w:rPr>
          <w:rFonts w:hint="eastAsia"/>
        </w:rPr>
        <w:t>、</w:t>
      </w:r>
      <w:r w:rsidR="00277AA9" w:rsidRPr="00277AA9">
        <w:rPr>
          <w:rFonts w:hint="eastAsia"/>
        </w:rPr>
        <w:t>113年度決算</w:t>
      </w:r>
      <w:r w:rsidR="0063129F">
        <w:rPr>
          <w:rFonts w:hint="eastAsia"/>
        </w:rPr>
        <w:t>中，屬</w:t>
      </w:r>
      <w:r w:rsidR="00277AA9" w:rsidRPr="00277AA9">
        <w:rPr>
          <w:rFonts w:hint="eastAsia"/>
        </w:rPr>
        <w:t>以前年度</w:t>
      </w:r>
      <w:r w:rsidR="00B10081">
        <w:rPr>
          <w:rFonts w:hint="eastAsia"/>
        </w:rPr>
        <w:t>之</w:t>
      </w:r>
      <w:r w:rsidR="00277AA9" w:rsidRPr="00277AA9">
        <w:rPr>
          <w:rFonts w:hint="eastAsia"/>
        </w:rPr>
        <w:t>歲入保留</w:t>
      </w:r>
      <w:r w:rsidR="00DC0694">
        <w:rPr>
          <w:rFonts w:hint="eastAsia"/>
        </w:rPr>
        <w:t>占比</w:t>
      </w:r>
      <w:r w:rsidR="00277AA9" w:rsidRPr="00277AA9">
        <w:rPr>
          <w:rFonts w:hint="eastAsia"/>
        </w:rPr>
        <w:t>偏高，允宜積極追蹤清繳，俾確保政府權益</w:t>
      </w:r>
      <w:bookmarkEnd w:id="2"/>
    </w:p>
    <w:p w:rsidR="00370E3F" w:rsidRDefault="00E37164" w:rsidP="00E37164">
      <w:pPr>
        <w:ind w:left="566" w:firstLine="566"/>
      </w:pPr>
      <w:r w:rsidRPr="00E37164">
        <w:rPr>
          <w:rFonts w:hint="eastAsia"/>
        </w:rPr>
        <w:t>國家通訊傳播委員會（以下簡稱通傳會</w:t>
      </w:r>
      <w:r w:rsidR="002A6323">
        <w:rPr>
          <w:rFonts w:hint="eastAsia"/>
        </w:rPr>
        <w:t>）1</w:t>
      </w:r>
      <w:r w:rsidR="002A6323">
        <w:t>13</w:t>
      </w:r>
      <w:r w:rsidR="002A6323">
        <w:rPr>
          <w:rFonts w:hint="eastAsia"/>
        </w:rPr>
        <w:t>年度歲入預算數</w:t>
      </w:r>
      <w:r w:rsidR="002A6323" w:rsidRPr="002A6323">
        <w:rPr>
          <w:rFonts w:hint="eastAsia"/>
        </w:rPr>
        <w:t>2億518萬5千元</w:t>
      </w:r>
      <w:r w:rsidR="002A6323">
        <w:rPr>
          <w:rFonts w:hint="eastAsia"/>
        </w:rPr>
        <w:t>，決算數</w:t>
      </w:r>
      <w:r w:rsidR="002A6323" w:rsidRPr="002A6323">
        <w:rPr>
          <w:rFonts w:hint="eastAsia"/>
        </w:rPr>
        <w:t>2億6,507萬2千元</w:t>
      </w:r>
      <w:r w:rsidR="002A6323">
        <w:rPr>
          <w:rFonts w:hint="eastAsia"/>
        </w:rPr>
        <w:t>(含實現數</w:t>
      </w:r>
      <w:r w:rsidR="002A6323" w:rsidRPr="002A6323">
        <w:rPr>
          <w:rFonts w:hint="eastAsia"/>
        </w:rPr>
        <w:t>2億6,437萬1千元</w:t>
      </w:r>
      <w:r w:rsidR="002A6323">
        <w:rPr>
          <w:rFonts w:hint="eastAsia"/>
        </w:rPr>
        <w:t>及應收數</w:t>
      </w:r>
      <w:r w:rsidR="002A6323" w:rsidRPr="002A6323">
        <w:rPr>
          <w:rFonts w:hint="eastAsia"/>
        </w:rPr>
        <w:t>70萬1千元</w:t>
      </w:r>
      <w:r w:rsidR="002A6323">
        <w:rPr>
          <w:rFonts w:hint="eastAsia"/>
        </w:rPr>
        <w:t>)</w:t>
      </w:r>
      <w:r w:rsidR="00F17303">
        <w:rPr>
          <w:rFonts w:hint="eastAsia"/>
        </w:rPr>
        <w:t>，決算數占預算數比率1</w:t>
      </w:r>
      <w:r w:rsidR="00F17303">
        <w:t>29.19%</w:t>
      </w:r>
      <w:r w:rsidR="002A6323">
        <w:rPr>
          <w:rFonts w:hint="eastAsia"/>
        </w:rPr>
        <w:t>；</w:t>
      </w:r>
      <w:r w:rsidR="00216F7B">
        <w:rPr>
          <w:rFonts w:hint="eastAsia"/>
        </w:rPr>
        <w:t>1</w:t>
      </w:r>
      <w:r w:rsidR="00216F7B">
        <w:t>13</w:t>
      </w:r>
      <w:r w:rsidR="00216F7B">
        <w:rPr>
          <w:rFonts w:hint="eastAsia"/>
        </w:rPr>
        <w:t>年度決算</w:t>
      </w:r>
      <w:bookmarkStart w:id="3" w:name="_Hlk216104440"/>
      <w:r w:rsidR="0063129F">
        <w:rPr>
          <w:rFonts w:hint="eastAsia"/>
        </w:rPr>
        <w:t>中，屬</w:t>
      </w:r>
      <w:r w:rsidR="002A6323">
        <w:rPr>
          <w:rFonts w:hint="eastAsia"/>
        </w:rPr>
        <w:t>以前年度</w:t>
      </w:r>
      <w:r w:rsidR="0063129F">
        <w:rPr>
          <w:rFonts w:hint="eastAsia"/>
        </w:rPr>
        <w:t>歲入</w:t>
      </w:r>
      <w:r w:rsidR="00216F7B">
        <w:rPr>
          <w:rFonts w:hint="eastAsia"/>
        </w:rPr>
        <w:t>部分</w:t>
      </w:r>
      <w:bookmarkEnd w:id="3"/>
      <w:r w:rsidR="00216F7B">
        <w:rPr>
          <w:rFonts w:hint="eastAsia"/>
        </w:rPr>
        <w:t>，</w:t>
      </w:r>
      <w:r w:rsidR="009C6C5C">
        <w:rPr>
          <w:rFonts w:hint="eastAsia"/>
        </w:rPr>
        <w:t>保留</w:t>
      </w:r>
      <w:r w:rsidR="002A6323">
        <w:rPr>
          <w:rFonts w:hint="eastAsia"/>
        </w:rPr>
        <w:t>轉入</w:t>
      </w:r>
      <w:r w:rsidR="00216F7B">
        <w:rPr>
          <w:rFonts w:hint="eastAsia"/>
        </w:rPr>
        <w:t>數</w:t>
      </w:r>
      <w:r w:rsidR="00216F7B" w:rsidRPr="00216F7B">
        <w:rPr>
          <w:rFonts w:hint="eastAsia"/>
        </w:rPr>
        <w:t>6,288萬元</w:t>
      </w:r>
      <w:r w:rsidR="00216F7B">
        <w:rPr>
          <w:rFonts w:hint="eastAsia"/>
        </w:rPr>
        <w:t>，減免(註銷</w:t>
      </w:r>
      <w:r w:rsidR="00216F7B">
        <w:t>)</w:t>
      </w:r>
      <w:r w:rsidR="00216F7B">
        <w:rPr>
          <w:rFonts w:hint="eastAsia"/>
        </w:rPr>
        <w:t>數</w:t>
      </w:r>
      <w:r w:rsidR="00216F7B" w:rsidRPr="00216F7B">
        <w:rPr>
          <w:rFonts w:hint="eastAsia"/>
        </w:rPr>
        <w:t>945萬3千元</w:t>
      </w:r>
      <w:r w:rsidR="00216F7B">
        <w:rPr>
          <w:rFonts w:hint="eastAsia"/>
        </w:rPr>
        <w:t>，實現數</w:t>
      </w:r>
      <w:r w:rsidR="00216F7B" w:rsidRPr="00216F7B">
        <w:rPr>
          <w:rFonts w:hint="eastAsia"/>
        </w:rPr>
        <w:t>258萬1千元</w:t>
      </w:r>
      <w:r w:rsidR="00216F7B">
        <w:rPr>
          <w:rFonts w:hint="eastAsia"/>
        </w:rPr>
        <w:t>，未結清數</w:t>
      </w:r>
      <w:r w:rsidR="00216F7B" w:rsidRPr="00216F7B">
        <w:rPr>
          <w:rFonts w:hint="eastAsia"/>
        </w:rPr>
        <w:t>5,084萬6千元</w:t>
      </w:r>
      <w:r w:rsidR="00774C3B">
        <w:rPr>
          <w:rFonts w:hint="eastAsia"/>
        </w:rPr>
        <w:t>，未結清數占</w:t>
      </w:r>
      <w:r w:rsidR="00F17303">
        <w:rPr>
          <w:rFonts w:hint="eastAsia"/>
        </w:rPr>
        <w:t>應收</w:t>
      </w:r>
      <w:r w:rsidR="00774C3B">
        <w:rPr>
          <w:rFonts w:hint="eastAsia"/>
        </w:rPr>
        <w:t>轉入數之8</w:t>
      </w:r>
      <w:r w:rsidR="00774C3B">
        <w:t>0.86%</w:t>
      </w:r>
      <w:r w:rsidR="00216F7B">
        <w:rPr>
          <w:rFonts w:hint="eastAsia"/>
        </w:rPr>
        <w:t>。經查：</w:t>
      </w:r>
    </w:p>
    <w:p w:rsidR="00E37164" w:rsidRDefault="00E37164" w:rsidP="00E37164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(一</w:t>
      </w:r>
      <w:r>
        <w:t>)113</w:t>
      </w:r>
      <w:r>
        <w:rPr>
          <w:rFonts w:hint="eastAsia"/>
        </w:rPr>
        <w:t>年度決算</w:t>
      </w:r>
      <w:r w:rsidR="0063129F">
        <w:rPr>
          <w:rFonts w:hint="eastAsia"/>
        </w:rPr>
        <w:t>中，屬</w:t>
      </w:r>
      <w:r w:rsidR="00216F7B" w:rsidRPr="00216F7B">
        <w:rPr>
          <w:rFonts w:hint="eastAsia"/>
        </w:rPr>
        <w:t>以前年度</w:t>
      </w:r>
      <w:r>
        <w:rPr>
          <w:rFonts w:hint="eastAsia"/>
        </w:rPr>
        <w:t>歲入保留</w:t>
      </w:r>
      <w:r w:rsidR="00DC0694">
        <w:rPr>
          <w:rFonts w:hint="eastAsia"/>
        </w:rPr>
        <w:t>占比</w:t>
      </w:r>
      <w:r>
        <w:rPr>
          <w:rFonts w:hint="eastAsia"/>
        </w:rPr>
        <w:t>偏高</w:t>
      </w:r>
      <w:r w:rsidR="00A12144">
        <w:rPr>
          <w:rFonts w:hint="eastAsia"/>
        </w:rPr>
        <w:t>，且保留多年未執行完成</w:t>
      </w:r>
    </w:p>
    <w:p w:rsidR="00E37164" w:rsidRDefault="00E37164" w:rsidP="00E37164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就</w:t>
      </w:r>
      <w:r w:rsidRPr="00E37164">
        <w:rPr>
          <w:rFonts w:hint="eastAsia"/>
        </w:rPr>
        <w:t>通傳會113年度決算歲入保留</w:t>
      </w:r>
      <w:r w:rsidR="0093403D">
        <w:rPr>
          <w:rFonts w:hint="eastAsia"/>
        </w:rPr>
        <w:t>概況</w:t>
      </w:r>
      <w:r w:rsidRPr="00E37164">
        <w:rPr>
          <w:rFonts w:hint="eastAsia"/>
        </w:rPr>
        <w:t>表</w:t>
      </w:r>
      <w:r>
        <w:rPr>
          <w:rFonts w:hint="eastAsia"/>
        </w:rPr>
        <w:t>觀之</w:t>
      </w:r>
      <w:r w:rsidR="00C338D7">
        <w:rPr>
          <w:rFonts w:hint="eastAsia"/>
        </w:rPr>
        <w:t>(詳表1</w:t>
      </w:r>
      <w:r w:rsidR="00C338D7">
        <w:t>)</w:t>
      </w:r>
      <w:r>
        <w:rPr>
          <w:rFonts w:hint="eastAsia"/>
        </w:rPr>
        <w:t>，</w:t>
      </w:r>
      <w:r w:rsidR="00C338D7">
        <w:rPr>
          <w:rFonts w:hint="eastAsia"/>
        </w:rPr>
        <w:t>該會</w:t>
      </w:r>
      <w:r w:rsidR="00C338D7" w:rsidRPr="00C338D7">
        <w:rPr>
          <w:rFonts w:hint="eastAsia"/>
        </w:rPr>
        <w:t>113年度</w:t>
      </w:r>
      <w:r w:rsidR="00C338D7">
        <w:rPr>
          <w:rFonts w:hint="eastAsia"/>
        </w:rPr>
        <w:t>決算歲入保留</w:t>
      </w:r>
      <w:r w:rsidR="00A12144">
        <w:rPr>
          <w:rFonts w:hint="eastAsia"/>
        </w:rPr>
        <w:t>數</w:t>
      </w:r>
      <w:r w:rsidR="00C338D7">
        <w:rPr>
          <w:rFonts w:hint="eastAsia"/>
        </w:rPr>
        <w:t>合計</w:t>
      </w:r>
      <w:r w:rsidR="00C338D7" w:rsidRPr="00C338D7">
        <w:rPr>
          <w:rFonts w:hint="eastAsia"/>
        </w:rPr>
        <w:t>5,154萬7千元</w:t>
      </w:r>
      <w:r w:rsidR="00A0308E">
        <w:rPr>
          <w:rFonts w:hint="eastAsia"/>
        </w:rPr>
        <w:t>(含以前年度</w:t>
      </w:r>
      <w:r w:rsidR="009C6C5C">
        <w:rPr>
          <w:rFonts w:hint="eastAsia"/>
        </w:rPr>
        <w:t>保留</w:t>
      </w:r>
      <w:r w:rsidR="00A0308E">
        <w:rPr>
          <w:rFonts w:hint="eastAsia"/>
        </w:rPr>
        <w:t>數</w:t>
      </w:r>
      <w:r w:rsidR="00A0308E">
        <w:t>)</w:t>
      </w:r>
      <w:r w:rsidR="00C338D7">
        <w:rPr>
          <w:rFonts w:hint="eastAsia"/>
        </w:rPr>
        <w:t>，包</w:t>
      </w:r>
      <w:r w:rsidR="00C10760">
        <w:rPr>
          <w:rFonts w:hint="eastAsia"/>
        </w:rPr>
        <w:t>括</w:t>
      </w:r>
      <w:r w:rsidR="00C338D7" w:rsidRPr="00C338D7">
        <w:rPr>
          <w:rFonts w:hint="eastAsia"/>
        </w:rPr>
        <w:t>一般賠償收入</w:t>
      </w:r>
      <w:r w:rsidR="00C338D7">
        <w:rPr>
          <w:rFonts w:hint="eastAsia"/>
        </w:rPr>
        <w:t>、</w:t>
      </w:r>
      <w:r w:rsidR="00C338D7" w:rsidRPr="00C338D7">
        <w:rPr>
          <w:rFonts w:hint="eastAsia"/>
        </w:rPr>
        <w:t>罰金罰鍰</w:t>
      </w:r>
      <w:r w:rsidR="00C338D7">
        <w:rPr>
          <w:rFonts w:hint="eastAsia"/>
        </w:rPr>
        <w:t>、</w:t>
      </w:r>
      <w:r w:rsidR="00C338D7" w:rsidRPr="00C338D7">
        <w:rPr>
          <w:rFonts w:hint="eastAsia"/>
        </w:rPr>
        <w:t>怠金</w:t>
      </w:r>
      <w:r w:rsidR="00C338D7">
        <w:rPr>
          <w:rFonts w:hint="eastAsia"/>
        </w:rPr>
        <w:t>、</w:t>
      </w:r>
      <w:r w:rsidR="00C338D7" w:rsidRPr="00C338D7">
        <w:rPr>
          <w:rFonts w:hint="eastAsia"/>
        </w:rPr>
        <w:t>審查費</w:t>
      </w:r>
      <w:r w:rsidR="00C338D7">
        <w:rPr>
          <w:rFonts w:hint="eastAsia"/>
        </w:rPr>
        <w:t>及</w:t>
      </w:r>
      <w:r w:rsidR="00C338D7" w:rsidRPr="00C338D7">
        <w:rPr>
          <w:rFonts w:hint="eastAsia"/>
        </w:rPr>
        <w:t>許可費</w:t>
      </w:r>
      <w:r w:rsidR="00C338D7">
        <w:rPr>
          <w:rFonts w:hint="eastAsia"/>
        </w:rPr>
        <w:t>等，其中許可費保留</w:t>
      </w:r>
      <w:r w:rsidR="00C338D7" w:rsidRPr="00C338D7">
        <w:rPr>
          <w:rFonts w:hint="eastAsia"/>
        </w:rPr>
        <w:t>3,734萬4千元</w:t>
      </w:r>
      <w:r w:rsidR="00C338D7">
        <w:rPr>
          <w:rFonts w:hint="eastAsia"/>
        </w:rPr>
        <w:t>為最高，占總保留數之7</w:t>
      </w:r>
      <w:r w:rsidR="00C338D7">
        <w:t>2.45%</w:t>
      </w:r>
      <w:r w:rsidR="00A12144">
        <w:rPr>
          <w:rFonts w:hint="eastAsia"/>
        </w:rPr>
        <w:t>；另就保留年度觀之，</w:t>
      </w:r>
      <w:r w:rsidR="00C338D7">
        <w:rPr>
          <w:rFonts w:hint="eastAsia"/>
        </w:rPr>
        <w:t>1</w:t>
      </w:r>
      <w:r w:rsidR="00C338D7">
        <w:t>04</w:t>
      </w:r>
      <w:r w:rsidR="00C338D7">
        <w:rPr>
          <w:rFonts w:hint="eastAsia"/>
        </w:rPr>
        <w:t>年度</w:t>
      </w:r>
      <w:r w:rsidR="00A12144">
        <w:rPr>
          <w:rFonts w:hint="eastAsia"/>
        </w:rPr>
        <w:t>預算</w:t>
      </w:r>
      <w:r w:rsidR="00C338D7">
        <w:rPr>
          <w:rFonts w:hint="eastAsia"/>
        </w:rPr>
        <w:t>保留</w:t>
      </w:r>
      <w:r w:rsidR="00A12144">
        <w:rPr>
          <w:rFonts w:hint="eastAsia"/>
        </w:rPr>
        <w:t>數</w:t>
      </w:r>
      <w:r w:rsidR="009C6C5C">
        <w:rPr>
          <w:rFonts w:hint="eastAsia"/>
        </w:rPr>
        <w:t>仍</w:t>
      </w:r>
      <w:r w:rsidR="00693DC1">
        <w:rPr>
          <w:rFonts w:hint="eastAsia"/>
        </w:rPr>
        <w:t>高</w:t>
      </w:r>
      <w:r w:rsidR="00A12144">
        <w:rPr>
          <w:rFonts w:hint="eastAsia"/>
        </w:rPr>
        <w:t>達</w:t>
      </w:r>
      <w:r w:rsidR="00A12144" w:rsidRPr="00A12144">
        <w:rPr>
          <w:rFonts w:hint="eastAsia"/>
        </w:rPr>
        <w:t>4,437萬元</w:t>
      </w:r>
      <w:r w:rsidR="00A12144">
        <w:rPr>
          <w:rFonts w:hint="eastAsia"/>
        </w:rPr>
        <w:t>，占總保留數之8</w:t>
      </w:r>
      <w:r w:rsidR="00A12144">
        <w:t>6.08%</w:t>
      </w:r>
      <w:r w:rsidR="00A12144">
        <w:rPr>
          <w:rFonts w:hint="eastAsia"/>
        </w:rPr>
        <w:t>，顯示通傳會歲入保留多年未執行完成</w:t>
      </w:r>
      <w:r w:rsidR="00C338D7">
        <w:rPr>
          <w:rFonts w:hint="eastAsia"/>
        </w:rPr>
        <w:t>。</w:t>
      </w:r>
    </w:p>
    <w:p w:rsidR="00236EE4" w:rsidRDefault="00DC434F" w:rsidP="00DC434F">
      <w:pPr>
        <w:ind w:leftChars="0" w:left="0" w:firstLineChars="0" w:firstLine="0"/>
        <w:rPr>
          <w:rFonts w:hint="eastAsia"/>
        </w:rPr>
      </w:pPr>
      <w:r w:rsidRPr="00DC434F">
        <w:rPr>
          <w:rFonts w:hint="eastAsia"/>
          <w:b/>
          <w:bCs/>
        </w:rPr>
        <w:t>表1</w:t>
      </w:r>
      <w:r w:rsidRPr="00DC434F">
        <w:rPr>
          <w:b/>
          <w:bCs/>
        </w:rPr>
        <w:t xml:space="preserve">  </w:t>
      </w:r>
      <w:r w:rsidRPr="00DC434F">
        <w:rPr>
          <w:rFonts w:hint="eastAsia"/>
          <w:b/>
          <w:bCs/>
        </w:rPr>
        <w:t xml:space="preserve"> 通傳會1</w:t>
      </w:r>
      <w:r w:rsidRPr="00DC434F">
        <w:rPr>
          <w:b/>
          <w:bCs/>
        </w:rPr>
        <w:t>13</w:t>
      </w:r>
      <w:r w:rsidRPr="00DC434F">
        <w:rPr>
          <w:rFonts w:hint="eastAsia"/>
          <w:b/>
          <w:bCs/>
        </w:rPr>
        <w:t>年度決算歲入保留</w:t>
      </w:r>
      <w:r w:rsidR="0093403D">
        <w:rPr>
          <w:rFonts w:hint="eastAsia"/>
          <w:b/>
          <w:bCs/>
        </w:rPr>
        <w:t>概況</w:t>
      </w:r>
      <w:r w:rsidRPr="00DC434F">
        <w:rPr>
          <w:rFonts w:hint="eastAsia"/>
          <w:b/>
          <w:bCs/>
        </w:rPr>
        <w:t>表</w:t>
      </w:r>
      <w:r>
        <w:rPr>
          <w:rFonts w:hint="eastAsia"/>
        </w:rPr>
        <w:t xml:space="preserve"> </w:t>
      </w:r>
      <w:r>
        <w:t xml:space="preserve">       </w:t>
      </w:r>
      <w:r w:rsidRPr="00DC434F">
        <w:rPr>
          <w:rFonts w:hint="eastAsia"/>
          <w:sz w:val="24"/>
          <w:szCs w:val="24"/>
        </w:rPr>
        <w:t>單位：新臺幣千元</w:t>
      </w:r>
    </w:p>
    <w:tbl>
      <w:tblPr>
        <w:tblW w:w="846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82"/>
        <w:gridCol w:w="1560"/>
        <w:gridCol w:w="1134"/>
        <w:gridCol w:w="1022"/>
        <w:gridCol w:w="1022"/>
        <w:gridCol w:w="1022"/>
        <w:gridCol w:w="1023"/>
      </w:tblGrid>
      <w:tr w:rsidR="00875FA5" w:rsidRPr="00875FA5" w:rsidTr="003F080B">
        <w:trPr>
          <w:trHeight w:val="20"/>
          <w:tblHeader/>
          <w:jc w:val="center"/>
        </w:trPr>
        <w:tc>
          <w:tcPr>
            <w:tcW w:w="1682" w:type="dxa"/>
            <w:shd w:val="clear" w:color="auto" w:fill="auto"/>
            <w:vAlign w:val="center"/>
            <w:hideMark/>
          </w:tcPr>
          <w:p w:rsidR="00875FA5" w:rsidRPr="00875FA5" w:rsidRDefault="00E05EAA" w:rsidP="00875FA5">
            <w:pPr>
              <w:pStyle w:val="142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預算</w:t>
            </w:r>
            <w:r w:rsidR="00875FA5" w:rsidRPr="00875FA5">
              <w:rPr>
                <w:b/>
                <w:bCs/>
              </w:rPr>
              <w:t>年度</w:t>
            </w:r>
            <w:r w:rsidR="00875FA5" w:rsidRPr="00875FA5">
              <w:rPr>
                <w:rFonts w:hint="eastAsia"/>
                <w:b/>
                <w:bCs/>
              </w:rPr>
              <w:t>/科目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75FA5" w:rsidRPr="00875FA5" w:rsidRDefault="00875FA5" w:rsidP="00875FA5">
            <w:pPr>
              <w:pStyle w:val="142"/>
              <w:jc w:val="center"/>
              <w:rPr>
                <w:b/>
                <w:bCs/>
              </w:rPr>
            </w:pPr>
            <w:r w:rsidRPr="00875FA5">
              <w:rPr>
                <w:b/>
                <w:bCs/>
              </w:rPr>
              <w:t>一般賠償收入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75FA5" w:rsidRPr="00875FA5" w:rsidRDefault="00875FA5" w:rsidP="00875FA5">
            <w:pPr>
              <w:pStyle w:val="142"/>
              <w:jc w:val="center"/>
              <w:rPr>
                <w:b/>
                <w:bCs/>
              </w:rPr>
            </w:pPr>
            <w:r w:rsidRPr="00875FA5">
              <w:rPr>
                <w:b/>
                <w:bCs/>
              </w:rPr>
              <w:t>罰金罰鍰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875FA5" w:rsidRPr="00875FA5" w:rsidRDefault="00875FA5" w:rsidP="00875FA5">
            <w:pPr>
              <w:pStyle w:val="142"/>
              <w:jc w:val="center"/>
              <w:rPr>
                <w:b/>
                <w:bCs/>
              </w:rPr>
            </w:pPr>
            <w:r w:rsidRPr="00875FA5">
              <w:rPr>
                <w:b/>
                <w:bCs/>
              </w:rPr>
              <w:t>怠金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center"/>
              <w:rPr>
                <w:b/>
                <w:bCs/>
              </w:rPr>
            </w:pPr>
            <w:r w:rsidRPr="00875FA5">
              <w:rPr>
                <w:b/>
                <w:bCs/>
              </w:rPr>
              <w:t>審查費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center"/>
              <w:rPr>
                <w:b/>
                <w:bCs/>
              </w:rPr>
            </w:pPr>
            <w:r w:rsidRPr="00875FA5">
              <w:rPr>
                <w:b/>
                <w:bCs/>
              </w:rPr>
              <w:t>許可費</w:t>
            </w:r>
          </w:p>
        </w:tc>
        <w:tc>
          <w:tcPr>
            <w:tcW w:w="1023" w:type="dxa"/>
            <w:shd w:val="clear" w:color="auto" w:fill="auto"/>
            <w:vAlign w:val="center"/>
            <w:hideMark/>
          </w:tcPr>
          <w:p w:rsidR="00875FA5" w:rsidRPr="00875FA5" w:rsidRDefault="00875FA5" w:rsidP="00875FA5">
            <w:pPr>
              <w:pStyle w:val="142"/>
              <w:jc w:val="center"/>
              <w:rPr>
                <w:b/>
                <w:bCs/>
              </w:rPr>
            </w:pPr>
            <w:r w:rsidRPr="00875FA5">
              <w:rPr>
                <w:b/>
                <w:bCs/>
              </w:rPr>
              <w:t>合計</w:t>
            </w:r>
          </w:p>
        </w:tc>
      </w:tr>
      <w:tr w:rsidR="00875FA5" w:rsidRPr="00875FA5" w:rsidTr="003F080B">
        <w:trPr>
          <w:trHeight w:val="20"/>
          <w:jc w:val="center"/>
        </w:trPr>
        <w:tc>
          <w:tcPr>
            <w:tcW w:w="1682" w:type="dxa"/>
            <w:shd w:val="clear" w:color="auto" w:fill="auto"/>
            <w:vAlign w:val="center"/>
            <w:hideMark/>
          </w:tcPr>
          <w:p w:rsidR="00875FA5" w:rsidRPr="00875FA5" w:rsidRDefault="00875FA5" w:rsidP="00875FA5">
            <w:pPr>
              <w:pStyle w:val="142"/>
              <w:jc w:val="center"/>
            </w:pPr>
            <w:r w:rsidRPr="00875FA5">
              <w:t>99年度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4,651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4,651</w:t>
            </w:r>
          </w:p>
        </w:tc>
      </w:tr>
      <w:tr w:rsidR="00875FA5" w:rsidRPr="00875FA5" w:rsidTr="003F080B">
        <w:trPr>
          <w:trHeight w:val="20"/>
          <w:jc w:val="center"/>
        </w:trPr>
        <w:tc>
          <w:tcPr>
            <w:tcW w:w="1682" w:type="dxa"/>
            <w:shd w:val="clear" w:color="auto" w:fill="auto"/>
            <w:vAlign w:val="center"/>
            <w:hideMark/>
          </w:tcPr>
          <w:p w:rsidR="00875FA5" w:rsidRPr="00875FA5" w:rsidRDefault="00875FA5" w:rsidP="00875FA5">
            <w:pPr>
              <w:pStyle w:val="142"/>
              <w:jc w:val="center"/>
            </w:pPr>
            <w:r w:rsidRPr="00875FA5">
              <w:t>104年度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7,200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37,170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44,370</w:t>
            </w:r>
          </w:p>
        </w:tc>
      </w:tr>
      <w:tr w:rsidR="00875FA5" w:rsidRPr="00875FA5" w:rsidTr="003F080B">
        <w:trPr>
          <w:trHeight w:val="20"/>
          <w:jc w:val="center"/>
        </w:trPr>
        <w:tc>
          <w:tcPr>
            <w:tcW w:w="1682" w:type="dxa"/>
            <w:shd w:val="clear" w:color="auto" w:fill="auto"/>
            <w:vAlign w:val="center"/>
            <w:hideMark/>
          </w:tcPr>
          <w:p w:rsidR="00875FA5" w:rsidRPr="00875FA5" w:rsidRDefault="00875FA5" w:rsidP="00875FA5">
            <w:pPr>
              <w:pStyle w:val="142"/>
              <w:jc w:val="center"/>
            </w:pPr>
            <w:r w:rsidRPr="00875FA5">
              <w:t>109年度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327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3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330</w:t>
            </w:r>
          </w:p>
        </w:tc>
      </w:tr>
      <w:tr w:rsidR="00875FA5" w:rsidRPr="00875FA5" w:rsidTr="003F080B">
        <w:trPr>
          <w:trHeight w:val="20"/>
          <w:jc w:val="center"/>
        </w:trPr>
        <w:tc>
          <w:tcPr>
            <w:tcW w:w="1682" w:type="dxa"/>
            <w:shd w:val="clear" w:color="auto" w:fill="auto"/>
            <w:vAlign w:val="center"/>
            <w:hideMark/>
          </w:tcPr>
          <w:p w:rsidR="00875FA5" w:rsidRPr="00875FA5" w:rsidRDefault="00875FA5" w:rsidP="00875FA5">
            <w:pPr>
              <w:pStyle w:val="142"/>
              <w:jc w:val="center"/>
            </w:pPr>
            <w:r w:rsidRPr="00875FA5">
              <w:t>111年度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28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174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202</w:t>
            </w:r>
          </w:p>
        </w:tc>
      </w:tr>
      <w:tr w:rsidR="00875FA5" w:rsidRPr="00875FA5" w:rsidTr="003F080B">
        <w:trPr>
          <w:trHeight w:val="20"/>
          <w:jc w:val="center"/>
        </w:trPr>
        <w:tc>
          <w:tcPr>
            <w:tcW w:w="1682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center"/>
            </w:pPr>
            <w:r w:rsidRPr="00875FA5"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1,293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1,293</w:t>
            </w:r>
          </w:p>
        </w:tc>
      </w:tr>
      <w:tr w:rsidR="00875FA5" w:rsidRPr="00875FA5" w:rsidTr="003F080B">
        <w:trPr>
          <w:trHeight w:val="20"/>
          <w:jc w:val="center"/>
        </w:trPr>
        <w:tc>
          <w:tcPr>
            <w:tcW w:w="1682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center"/>
            </w:pPr>
            <w:r w:rsidRPr="00875FA5">
              <w:t>113年度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600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100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1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701</w:t>
            </w:r>
          </w:p>
        </w:tc>
      </w:tr>
      <w:tr w:rsidR="00200D24" w:rsidRPr="00875FA5" w:rsidTr="003F080B">
        <w:trPr>
          <w:trHeight w:val="20"/>
          <w:jc w:val="center"/>
        </w:trPr>
        <w:tc>
          <w:tcPr>
            <w:tcW w:w="1682" w:type="dxa"/>
            <w:shd w:val="clear" w:color="auto" w:fill="auto"/>
            <w:vAlign w:val="center"/>
          </w:tcPr>
          <w:p w:rsidR="00236EE4" w:rsidRPr="00875FA5" w:rsidRDefault="00236EE4" w:rsidP="00236EE4">
            <w:pPr>
              <w:pStyle w:val="142"/>
              <w:jc w:val="center"/>
            </w:pPr>
            <w:r>
              <w:rPr>
                <w:rFonts w:hint="eastAsia"/>
              </w:rPr>
              <w:t>總計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6EE4" w:rsidRDefault="00236EE4" w:rsidP="00236EE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color w:val="000000"/>
              </w:rPr>
              <w:t>4,651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6EE4" w:rsidRPr="00875FA5" w:rsidRDefault="00236EE4" w:rsidP="00236EE4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2,220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236EE4" w:rsidRPr="00875FA5" w:rsidRDefault="00236EE4" w:rsidP="00236EE4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7,331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236EE4" w:rsidRPr="00875FA5" w:rsidRDefault="00236EE4" w:rsidP="00236EE4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236EE4" w:rsidRDefault="00236EE4" w:rsidP="00236EE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color w:val="000000"/>
              </w:rPr>
              <w:t>37,344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:rsidR="00236EE4" w:rsidRPr="00875FA5" w:rsidRDefault="00236EE4" w:rsidP="00236EE4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51,547</w:t>
            </w:r>
          </w:p>
        </w:tc>
      </w:tr>
    </w:tbl>
    <w:p w:rsidR="00875FA5" w:rsidRDefault="00200D24" w:rsidP="00200D24">
      <w:pPr>
        <w:pStyle w:val="142"/>
      </w:pPr>
      <w:r>
        <w:rPr>
          <w:rFonts w:hint="eastAsia"/>
        </w:rPr>
        <w:t>資料來源：通傳會提供。</w:t>
      </w:r>
    </w:p>
    <w:p w:rsidR="00875FA5" w:rsidRDefault="00E37164" w:rsidP="00E37164">
      <w:pPr>
        <w:pStyle w:val="a4"/>
        <w:ind w:left="849" w:hanging="283"/>
      </w:pPr>
      <w:r>
        <w:rPr>
          <w:rFonts w:hint="eastAsia"/>
        </w:rPr>
        <w:t>(二</w:t>
      </w:r>
      <w:r>
        <w:t>)</w:t>
      </w:r>
      <w:bookmarkStart w:id="4" w:name="_Hlk216169738"/>
      <w:r w:rsidR="0030465B">
        <w:t>113</w:t>
      </w:r>
      <w:r w:rsidR="0030465B">
        <w:rPr>
          <w:rFonts w:hint="eastAsia"/>
        </w:rPr>
        <w:t>年度歲入保留項目</w:t>
      </w:r>
      <w:r>
        <w:rPr>
          <w:rFonts w:hint="eastAsia"/>
        </w:rPr>
        <w:t>主要</w:t>
      </w:r>
      <w:bookmarkEnd w:id="4"/>
      <w:r>
        <w:rPr>
          <w:rFonts w:hint="eastAsia"/>
        </w:rPr>
        <w:t>係</w:t>
      </w:r>
      <w:r w:rsidR="006D71E9">
        <w:rPr>
          <w:rFonts w:hint="eastAsia"/>
        </w:rPr>
        <w:t>應收</w:t>
      </w:r>
      <w:r w:rsidR="0030465B" w:rsidRPr="0030465B">
        <w:rPr>
          <w:rFonts w:hint="eastAsia"/>
        </w:rPr>
        <w:t>特許費</w:t>
      </w:r>
      <w:r w:rsidR="006D71E9">
        <w:rPr>
          <w:rFonts w:hint="eastAsia"/>
        </w:rPr>
        <w:t>、</w:t>
      </w:r>
      <w:r w:rsidR="0030465B" w:rsidRPr="0030465B">
        <w:rPr>
          <w:rFonts w:hint="eastAsia"/>
        </w:rPr>
        <w:t>怠金及國有土地遭占用</w:t>
      </w:r>
      <w:r w:rsidR="0030465B">
        <w:rPr>
          <w:rFonts w:hint="eastAsia"/>
        </w:rPr>
        <w:t>之</w:t>
      </w:r>
      <w:r w:rsidR="0030465B" w:rsidRPr="0030465B">
        <w:rPr>
          <w:rFonts w:hint="eastAsia"/>
        </w:rPr>
        <w:t>賠償收入</w:t>
      </w:r>
    </w:p>
    <w:p w:rsidR="00EA1A1D" w:rsidRDefault="00973E47" w:rsidP="00A12144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lastRenderedPageBreak/>
        <w:t>觀</w:t>
      </w:r>
      <w:r w:rsidR="00A12144">
        <w:rPr>
          <w:rFonts w:hint="eastAsia"/>
        </w:rPr>
        <w:t>通傳會</w:t>
      </w:r>
      <w:r w:rsidR="0030465B" w:rsidRPr="0030465B">
        <w:rPr>
          <w:rFonts w:hint="eastAsia"/>
        </w:rPr>
        <w:t>113年度歲入保留主要項目</w:t>
      </w:r>
      <w:r w:rsidR="00A12144">
        <w:rPr>
          <w:rFonts w:hint="eastAsia"/>
        </w:rPr>
        <w:t>，</w:t>
      </w:r>
      <w:r w:rsidR="00EA1A1D" w:rsidRPr="00EA1A1D">
        <w:rPr>
          <w:rFonts w:hint="eastAsia"/>
        </w:rPr>
        <w:t>104年度歲入</w:t>
      </w:r>
      <w:r w:rsidR="00532FB1">
        <w:rPr>
          <w:rFonts w:hint="eastAsia"/>
        </w:rPr>
        <w:t>應收</w:t>
      </w:r>
      <w:r w:rsidR="00EA1A1D" w:rsidRPr="00EA1A1D">
        <w:rPr>
          <w:rFonts w:hint="eastAsia"/>
        </w:rPr>
        <w:t>保留部分，包括大同電信公司欠繳無線寬頻接取業務特許費，及大同與全球一動電信公司欠繳許可費所衍生之怠金，均已移送行政執行</w:t>
      </w:r>
      <w:r w:rsidR="00C272BE">
        <w:rPr>
          <w:rFonts w:hint="eastAsia"/>
        </w:rPr>
        <w:t>；另</w:t>
      </w:r>
      <w:r w:rsidR="00EA1A1D" w:rsidRPr="00EA1A1D">
        <w:rPr>
          <w:rFonts w:hint="eastAsia"/>
        </w:rPr>
        <w:t>99年度</w:t>
      </w:r>
      <w:r w:rsidR="00532FB1">
        <w:rPr>
          <w:rFonts w:hint="eastAsia"/>
        </w:rPr>
        <w:t>應收</w:t>
      </w:r>
      <w:r w:rsidR="00EA1A1D" w:rsidRPr="00EA1A1D">
        <w:rPr>
          <w:rFonts w:hint="eastAsia"/>
        </w:rPr>
        <w:t>之一般賠償收入，為國有土地遭占用案件，依最高法院判決應給付之價金</w:t>
      </w:r>
      <w:r w:rsidR="00C272BE">
        <w:rPr>
          <w:rFonts w:hint="eastAsia"/>
        </w:rPr>
        <w:t>。</w:t>
      </w:r>
    </w:p>
    <w:p w:rsidR="00E37164" w:rsidRDefault="00E37164" w:rsidP="00AE59BA">
      <w:pPr>
        <w:ind w:left="566" w:firstLine="566"/>
      </w:pPr>
      <w:r>
        <w:rPr>
          <w:rFonts w:hint="eastAsia"/>
        </w:rPr>
        <w:t>綜上，</w:t>
      </w:r>
      <w:r w:rsidR="00C21670" w:rsidRPr="00C21670">
        <w:rPr>
          <w:rFonts w:hint="eastAsia"/>
        </w:rPr>
        <w:t>通傳會113年度歲入決算</w:t>
      </w:r>
      <w:r w:rsidR="0063129F">
        <w:rPr>
          <w:rFonts w:hint="eastAsia"/>
        </w:rPr>
        <w:t>中，屬</w:t>
      </w:r>
      <w:r w:rsidR="00C21670" w:rsidRPr="00C21670">
        <w:rPr>
          <w:rFonts w:hint="eastAsia"/>
        </w:rPr>
        <w:t>以前年度</w:t>
      </w:r>
      <w:r w:rsidR="0063129F">
        <w:rPr>
          <w:rFonts w:hint="eastAsia"/>
        </w:rPr>
        <w:t>之</w:t>
      </w:r>
      <w:r w:rsidR="00C21670" w:rsidRPr="00C21670">
        <w:rPr>
          <w:rFonts w:hint="eastAsia"/>
        </w:rPr>
        <w:t>未結清數5,084萬6千元</w:t>
      </w:r>
      <w:r w:rsidR="00C21670">
        <w:rPr>
          <w:rFonts w:hint="eastAsia"/>
        </w:rPr>
        <w:t>，</w:t>
      </w:r>
      <w:r w:rsidR="00DB1546">
        <w:rPr>
          <w:rFonts w:hint="eastAsia"/>
        </w:rPr>
        <w:t>其中</w:t>
      </w:r>
      <w:r w:rsidR="00C21670" w:rsidRPr="00C21670">
        <w:rPr>
          <w:rFonts w:hint="eastAsia"/>
        </w:rPr>
        <w:t>104年度</w:t>
      </w:r>
      <w:r w:rsidR="00EE6870">
        <w:rPr>
          <w:rFonts w:hint="eastAsia"/>
        </w:rPr>
        <w:t>保留</w:t>
      </w:r>
      <w:r w:rsidR="00C21670" w:rsidRPr="00C21670">
        <w:rPr>
          <w:rFonts w:hint="eastAsia"/>
        </w:rPr>
        <w:t>數</w:t>
      </w:r>
      <w:r w:rsidR="00DB1546">
        <w:rPr>
          <w:rFonts w:hint="eastAsia"/>
        </w:rPr>
        <w:t>達</w:t>
      </w:r>
      <w:r w:rsidR="00C21670" w:rsidRPr="00C21670">
        <w:rPr>
          <w:rFonts w:hint="eastAsia"/>
        </w:rPr>
        <w:t>4,437萬元，占總保留數之86.08%</w:t>
      </w:r>
      <w:r w:rsidR="00C21670">
        <w:rPr>
          <w:rFonts w:hint="eastAsia"/>
        </w:rPr>
        <w:t>，</w:t>
      </w:r>
      <w:r w:rsidR="00C21670" w:rsidRPr="00C21670">
        <w:rPr>
          <w:rFonts w:hint="eastAsia"/>
        </w:rPr>
        <w:t>保留多年未執行完成</w:t>
      </w:r>
      <w:r w:rsidR="00C272BE">
        <w:rPr>
          <w:rFonts w:hint="eastAsia"/>
        </w:rPr>
        <w:t>，允宜積極追蹤清繳</w:t>
      </w:r>
      <w:r w:rsidR="00031A41">
        <w:rPr>
          <w:rFonts w:hint="eastAsia"/>
        </w:rPr>
        <w:t>，俾</w:t>
      </w:r>
      <w:r w:rsidR="00031A41" w:rsidRPr="00031A41">
        <w:rPr>
          <w:rFonts w:hint="eastAsia"/>
        </w:rPr>
        <w:t>確保政府權益</w:t>
      </w:r>
      <w:r w:rsidR="00C272BE">
        <w:rPr>
          <w:rFonts w:hint="eastAsia"/>
        </w:rPr>
        <w:t>。</w:t>
      </w:r>
    </w:p>
    <w:p w:rsidR="00522517" w:rsidRDefault="00522517" w:rsidP="00AE59BA">
      <w:pPr>
        <w:ind w:left="566" w:firstLine="566"/>
        <w:rPr>
          <w:rFonts w:hint="eastAsia"/>
        </w:rPr>
      </w:pPr>
    </w:p>
    <w:p w:rsidR="00E76FB4" w:rsidRDefault="00E76FB4" w:rsidP="00E76FB4">
      <w:pPr>
        <w:pStyle w:val="144"/>
        <w:ind w:left="567" w:hanging="567"/>
        <w:rPr>
          <w:rFonts w:hint="eastAsia"/>
        </w:rPr>
      </w:pPr>
      <w:bookmarkStart w:id="5" w:name="_Toc216684106"/>
      <w:r>
        <w:rPr>
          <w:rFonts w:hint="eastAsia"/>
        </w:rPr>
        <w:t>貳、</w:t>
      </w:r>
      <w:r w:rsidR="009646EF" w:rsidRPr="009646EF">
        <w:rPr>
          <w:rFonts w:hint="eastAsia"/>
        </w:rPr>
        <w:t>通訊傳播監督管理基金</w:t>
      </w:r>
      <w:bookmarkEnd w:id="5"/>
    </w:p>
    <w:p w:rsidR="00E76FB4" w:rsidRDefault="009646EF" w:rsidP="00343696">
      <w:pPr>
        <w:pStyle w:val="14"/>
        <w:ind w:left="567" w:hanging="567"/>
      </w:pPr>
      <w:bookmarkStart w:id="6" w:name="_Toc426471849"/>
      <w:bookmarkStart w:id="7" w:name="_Toc431025956"/>
      <w:bookmarkStart w:id="8" w:name="_Toc431807102"/>
      <w:bookmarkStart w:id="9" w:name="_Toc480537325"/>
      <w:bookmarkStart w:id="10" w:name="_Toc529258553"/>
      <w:bookmarkStart w:id="11" w:name="_Toc22060193"/>
      <w:bookmarkStart w:id="12" w:name="_Toc22227149"/>
      <w:bookmarkStart w:id="13" w:name="_Toc22282110"/>
      <w:bookmarkStart w:id="14" w:name="_Toc52810208"/>
      <w:bookmarkStart w:id="15" w:name="_Toc53914280"/>
      <w:bookmarkStart w:id="16" w:name="_Toc84006894"/>
      <w:bookmarkStart w:id="17" w:name="_Toc84007088"/>
      <w:bookmarkStart w:id="18" w:name="_Toc216684107"/>
      <w:r>
        <w:rPr>
          <w:rFonts w:hAnsi="標楷體" w:hint="eastAsia"/>
        </w:rPr>
        <w:t>二</w:t>
      </w:r>
      <w:r w:rsidR="00E76FB4">
        <w:rPr>
          <w:rFonts w:hAnsi="標楷體" w:hint="eastAsia"/>
        </w:rPr>
        <w:t>、</w:t>
      </w:r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r w:rsidR="00B55B36" w:rsidRPr="00B55B36">
        <w:rPr>
          <w:rFonts w:hAnsi="標楷體" w:hint="eastAsia"/>
        </w:rPr>
        <w:t>近3年度行動通訊申訴案件</w:t>
      </w:r>
      <w:r w:rsidR="008767AC">
        <w:rPr>
          <w:rFonts w:hAnsi="標楷體" w:hint="eastAsia"/>
        </w:rPr>
        <w:t>中，以</w:t>
      </w:r>
      <w:r w:rsidR="008767AC" w:rsidRPr="00B55B36">
        <w:rPr>
          <w:rFonts w:hAnsi="標楷體" w:hint="eastAsia"/>
        </w:rPr>
        <w:t>連線品質</w:t>
      </w:r>
      <w:r w:rsidR="00B55B36" w:rsidRPr="00B55B36">
        <w:rPr>
          <w:rFonts w:hAnsi="標楷體" w:hint="eastAsia"/>
        </w:rPr>
        <w:t>占比</w:t>
      </w:r>
      <w:r w:rsidR="00B55B36">
        <w:rPr>
          <w:rFonts w:hAnsi="標楷體" w:hint="eastAsia"/>
        </w:rPr>
        <w:t>偏高，</w:t>
      </w:r>
      <w:r w:rsidR="00B55B36" w:rsidRPr="00B55B36">
        <w:rPr>
          <w:rFonts w:hAnsi="標楷體" w:hint="eastAsia"/>
        </w:rPr>
        <w:t>允宜</w:t>
      </w:r>
      <w:r w:rsidR="00F1424D">
        <w:rPr>
          <w:rFonts w:hAnsi="標楷體" w:hint="eastAsia"/>
        </w:rPr>
        <w:t>積極</w:t>
      </w:r>
      <w:r w:rsidR="00B55B36" w:rsidRPr="00B55B36">
        <w:rPr>
          <w:rFonts w:hAnsi="標楷體" w:hint="eastAsia"/>
        </w:rPr>
        <w:t>探究原因並研謀改善</w:t>
      </w:r>
      <w:r w:rsidR="00B55B36">
        <w:rPr>
          <w:rFonts w:hAnsi="標楷體" w:hint="eastAsia"/>
        </w:rPr>
        <w:t>，以建構</w:t>
      </w:r>
      <w:r w:rsidR="00B55B36" w:rsidRPr="00B55B36">
        <w:rPr>
          <w:rFonts w:hAnsi="標楷體" w:hint="eastAsia"/>
        </w:rPr>
        <w:t>優質通訊傳播環境</w:t>
      </w:r>
      <w:bookmarkEnd w:id="18"/>
    </w:p>
    <w:p w:rsidR="00BE46C3" w:rsidRDefault="00BE46C3" w:rsidP="0059738B">
      <w:pPr>
        <w:ind w:left="566" w:firstLine="566"/>
      </w:pPr>
      <w:r w:rsidRPr="000D2DA9">
        <w:rPr>
          <w:rFonts w:hint="eastAsia"/>
        </w:rPr>
        <w:t>通訊傳播監督管理基金(以下簡稱通傳基金)</w:t>
      </w:r>
      <w:r>
        <w:t>113</w:t>
      </w:r>
      <w:r>
        <w:rPr>
          <w:rFonts w:hint="eastAsia"/>
        </w:rPr>
        <w:t>年度</w:t>
      </w:r>
      <w:r w:rsidR="000B0B49">
        <w:rPr>
          <w:rFonts w:hint="eastAsia"/>
        </w:rPr>
        <w:t>「平臺事業監理計畫」</w:t>
      </w:r>
      <w:r w:rsidR="00090920">
        <w:rPr>
          <w:rFonts w:hint="eastAsia"/>
        </w:rPr>
        <w:t>預算數</w:t>
      </w:r>
      <w:r w:rsidR="00090920" w:rsidRPr="00090920">
        <w:rPr>
          <w:rFonts w:hint="eastAsia"/>
        </w:rPr>
        <w:t>2,034萬9千元</w:t>
      </w:r>
      <w:r w:rsidR="00090920">
        <w:rPr>
          <w:rFonts w:hint="eastAsia"/>
        </w:rPr>
        <w:t>、</w:t>
      </w:r>
      <w:r w:rsidR="000B0B49">
        <w:rPr>
          <w:rFonts w:hint="eastAsia"/>
        </w:rPr>
        <w:t>決算數2,036萬2千元</w:t>
      </w:r>
      <w:r w:rsidR="0059738B">
        <w:rPr>
          <w:rFonts w:hint="eastAsia"/>
        </w:rPr>
        <w:t>，係辦理通訊傳播平臺事業營運之監督管理、服務之評鑑及管理業務。經查：</w:t>
      </w:r>
    </w:p>
    <w:p w:rsidR="00185934" w:rsidRDefault="00343696" w:rsidP="00343696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(一</w:t>
      </w:r>
      <w:r>
        <w:t>)</w:t>
      </w:r>
      <w:r w:rsidR="00B95156">
        <w:rPr>
          <w:rFonts w:hint="eastAsia"/>
        </w:rPr>
        <w:t>電信事</w:t>
      </w:r>
      <w:r w:rsidR="00B95156" w:rsidRPr="00B95156">
        <w:rPr>
          <w:rFonts w:hint="eastAsia"/>
        </w:rPr>
        <w:t>業應維持一定通訊品質</w:t>
      </w:r>
      <w:r w:rsidR="009A7D2D">
        <w:rPr>
          <w:rFonts w:hint="eastAsia"/>
        </w:rPr>
        <w:t>之電信服務，</w:t>
      </w:r>
      <w:r w:rsidR="00B95156" w:rsidRPr="00B95156">
        <w:rPr>
          <w:rFonts w:hint="eastAsia"/>
        </w:rPr>
        <w:t>並接受</w:t>
      </w:r>
      <w:r w:rsidR="00B95156">
        <w:rPr>
          <w:rFonts w:hint="eastAsia"/>
        </w:rPr>
        <w:t>主管機關</w:t>
      </w:r>
      <w:r w:rsidR="00B95156" w:rsidRPr="00B95156">
        <w:rPr>
          <w:rFonts w:hint="eastAsia"/>
        </w:rPr>
        <w:t>檢查</w:t>
      </w:r>
    </w:p>
    <w:p w:rsidR="00BE46C3" w:rsidRDefault="00BE46C3" w:rsidP="00BE46C3">
      <w:pPr>
        <w:pStyle w:val="21"/>
        <w:ind w:left="850" w:firstLine="566"/>
      </w:pPr>
      <w:r>
        <w:rPr>
          <w:rFonts w:hint="eastAsia"/>
        </w:rPr>
        <w:t>通傳基金以「建構及維護公平競爭、健全發展、多元普及之優質通訊傳播環境，讓民眾可以享有更高品質之多元通訊傳播服務」為願景，積極改善並提升通訊傳播市場與環境。依電信管理法第1</w:t>
      </w:r>
      <w:r>
        <w:t>2</w:t>
      </w:r>
      <w:r>
        <w:rPr>
          <w:rFonts w:hint="eastAsia"/>
        </w:rPr>
        <w:t>條第1及2項規定</w:t>
      </w:r>
      <w:r w:rsidR="00F17D68">
        <w:rPr>
          <w:rStyle w:val="af5"/>
        </w:rPr>
        <w:footnoteReference w:id="1"/>
      </w:r>
      <w:r>
        <w:rPr>
          <w:rFonts w:hint="eastAsia"/>
        </w:rPr>
        <w:t>略以，</w:t>
      </w:r>
      <w:r w:rsidRPr="00BE46C3">
        <w:rPr>
          <w:rFonts w:hint="eastAsia"/>
        </w:rPr>
        <w:t>為保障基本通信權益，電信事業應分攤普及服務虧損及</w:t>
      </w:r>
      <w:r w:rsidR="00090920">
        <w:rPr>
          <w:rFonts w:hint="eastAsia"/>
        </w:rPr>
        <w:t>必要之</w:t>
      </w:r>
      <w:r w:rsidRPr="00BE46C3">
        <w:rPr>
          <w:rFonts w:hint="eastAsia"/>
        </w:rPr>
        <w:t>管理費用，確保全</w:t>
      </w:r>
      <w:r>
        <w:rPr>
          <w:rFonts w:hint="eastAsia"/>
        </w:rPr>
        <w:t>體國</w:t>
      </w:r>
      <w:r w:rsidRPr="00BE46C3">
        <w:rPr>
          <w:rFonts w:hint="eastAsia"/>
        </w:rPr>
        <w:t>民</w:t>
      </w:r>
      <w:r w:rsidR="00F17D68">
        <w:rPr>
          <w:rFonts w:hint="eastAsia"/>
        </w:rPr>
        <w:t>以</w:t>
      </w:r>
      <w:r>
        <w:rPr>
          <w:rFonts w:hint="eastAsia"/>
        </w:rPr>
        <w:t>合理</w:t>
      </w:r>
      <w:r w:rsidRPr="00BE46C3">
        <w:rPr>
          <w:rFonts w:hint="eastAsia"/>
        </w:rPr>
        <w:t>負擔價格使用</w:t>
      </w:r>
      <w:r>
        <w:rPr>
          <w:rFonts w:hint="eastAsia"/>
        </w:rPr>
        <w:t>基本品質之電信服務</w:t>
      </w:r>
      <w:r w:rsidR="00F17D68">
        <w:rPr>
          <w:rFonts w:hint="eastAsia"/>
        </w:rPr>
        <w:t>。</w:t>
      </w:r>
      <w:r w:rsidR="00590BD7">
        <w:rPr>
          <w:rFonts w:hint="eastAsia"/>
        </w:rPr>
        <w:t>另</w:t>
      </w:r>
      <w:r w:rsidR="00FB3ABE">
        <w:rPr>
          <w:rFonts w:hint="eastAsia"/>
        </w:rPr>
        <w:t>依</w:t>
      </w:r>
      <w:r w:rsidR="00B95156">
        <w:rPr>
          <w:rFonts w:hint="eastAsia"/>
        </w:rPr>
        <w:t>同法第1</w:t>
      </w:r>
      <w:r w:rsidR="00B95156">
        <w:t>8</w:t>
      </w:r>
      <w:r w:rsidR="00B95156">
        <w:rPr>
          <w:rFonts w:hint="eastAsia"/>
        </w:rPr>
        <w:t>條規定</w:t>
      </w:r>
      <w:r w:rsidR="00B95156">
        <w:rPr>
          <w:rStyle w:val="af5"/>
        </w:rPr>
        <w:footnoteReference w:id="2"/>
      </w:r>
      <w:r w:rsidR="00B95156">
        <w:rPr>
          <w:rFonts w:hint="eastAsia"/>
        </w:rPr>
        <w:t>略以，</w:t>
      </w:r>
      <w:r w:rsidR="00B95156" w:rsidRPr="00B95156">
        <w:rPr>
          <w:rFonts w:hint="eastAsia"/>
        </w:rPr>
        <w:t>電信事業應就其電信服務品質定期自我評鑑，主管機關得定期檢查並公布檢查結果</w:t>
      </w:r>
      <w:r w:rsidR="00FB3ABE">
        <w:rPr>
          <w:rFonts w:hint="eastAsia"/>
        </w:rPr>
        <w:t>，顯示</w:t>
      </w:r>
      <w:r w:rsidR="00590BD7" w:rsidRPr="00590BD7">
        <w:rPr>
          <w:rFonts w:hint="eastAsia"/>
        </w:rPr>
        <w:t>業者</w:t>
      </w:r>
      <w:r w:rsidR="00FB3ABE">
        <w:rPr>
          <w:rFonts w:hint="eastAsia"/>
        </w:rPr>
        <w:t>應</w:t>
      </w:r>
      <w:r w:rsidR="00590BD7" w:rsidRPr="00590BD7">
        <w:rPr>
          <w:rFonts w:hint="eastAsia"/>
        </w:rPr>
        <w:t>維持一定通訊品質</w:t>
      </w:r>
      <w:r w:rsidR="00272C0F">
        <w:rPr>
          <w:rFonts w:hint="eastAsia"/>
        </w:rPr>
        <w:t>，</w:t>
      </w:r>
      <w:r w:rsidR="00590BD7" w:rsidRPr="00590BD7">
        <w:rPr>
          <w:rFonts w:hint="eastAsia"/>
        </w:rPr>
        <w:t>並接受</w:t>
      </w:r>
      <w:r w:rsidR="00272C0F">
        <w:rPr>
          <w:rFonts w:hint="eastAsia"/>
        </w:rPr>
        <w:t>主管機關</w:t>
      </w:r>
      <w:r w:rsidR="00B95156">
        <w:rPr>
          <w:rFonts w:hint="eastAsia"/>
        </w:rPr>
        <w:t>檢查</w:t>
      </w:r>
      <w:r w:rsidR="00590BD7">
        <w:rPr>
          <w:rFonts w:hint="eastAsia"/>
        </w:rPr>
        <w:t>。</w:t>
      </w:r>
    </w:p>
    <w:p w:rsidR="00522517" w:rsidRDefault="00522517" w:rsidP="00522517">
      <w:pPr>
        <w:pStyle w:val="a4"/>
        <w:ind w:left="849" w:hanging="283"/>
      </w:pPr>
      <w:r>
        <w:rPr>
          <w:rFonts w:hint="eastAsia"/>
        </w:rPr>
        <w:t>(二</w:t>
      </w:r>
      <w:r>
        <w:t>)</w:t>
      </w:r>
      <w:r w:rsidR="00913E14">
        <w:rPr>
          <w:rFonts w:hint="eastAsia"/>
        </w:rPr>
        <w:t>近3年度</w:t>
      </w:r>
      <w:r w:rsidRPr="00522517">
        <w:rPr>
          <w:rFonts w:hint="eastAsia"/>
        </w:rPr>
        <w:t>行動通訊</w:t>
      </w:r>
      <w:r w:rsidR="003C5437">
        <w:rPr>
          <w:rFonts w:hint="eastAsia"/>
        </w:rPr>
        <w:t>申訴案件</w:t>
      </w:r>
      <w:r w:rsidR="00FB65D9">
        <w:rPr>
          <w:rFonts w:hint="eastAsia"/>
        </w:rPr>
        <w:t>中，</w:t>
      </w:r>
      <w:r w:rsidR="00FB65D9" w:rsidRPr="00522517">
        <w:rPr>
          <w:rFonts w:hint="eastAsia"/>
        </w:rPr>
        <w:t>連線品質</w:t>
      </w:r>
      <w:r w:rsidR="00913E14">
        <w:rPr>
          <w:rFonts w:hint="eastAsia"/>
        </w:rPr>
        <w:t>占比均逾五成</w:t>
      </w:r>
      <w:r>
        <w:rPr>
          <w:rFonts w:hint="eastAsia"/>
        </w:rPr>
        <w:t>，允宜</w:t>
      </w:r>
      <w:r w:rsidR="00913E14">
        <w:rPr>
          <w:rFonts w:hint="eastAsia"/>
        </w:rPr>
        <w:t>探究原因並研謀改善</w:t>
      </w:r>
    </w:p>
    <w:p w:rsidR="00343696" w:rsidRDefault="00522517" w:rsidP="0003484A">
      <w:pPr>
        <w:pStyle w:val="21"/>
        <w:ind w:left="850" w:firstLine="566"/>
      </w:pPr>
      <w:r w:rsidRPr="00522517">
        <w:rPr>
          <w:rFonts w:hint="eastAsia"/>
        </w:rPr>
        <w:t>近</w:t>
      </w:r>
      <w:r w:rsidR="00913E14">
        <w:rPr>
          <w:rFonts w:hint="eastAsia"/>
        </w:rPr>
        <w:t>3</w:t>
      </w:r>
      <w:r w:rsidRPr="00522517">
        <w:rPr>
          <w:rFonts w:hint="eastAsia"/>
        </w:rPr>
        <w:t>年</w:t>
      </w:r>
      <w:r w:rsidR="00913E14">
        <w:rPr>
          <w:rFonts w:hint="eastAsia"/>
        </w:rPr>
        <w:t>度(</w:t>
      </w:r>
      <w:r w:rsidR="00913E14" w:rsidRPr="00913E14">
        <w:rPr>
          <w:rFonts w:hint="eastAsia"/>
        </w:rPr>
        <w:t>111至113年</w:t>
      </w:r>
      <w:r w:rsidR="00913E14">
        <w:rPr>
          <w:rFonts w:hint="eastAsia"/>
        </w:rPr>
        <w:t>度，下同</w:t>
      </w:r>
      <w:r w:rsidR="00913E14">
        <w:t>)</w:t>
      </w:r>
      <w:r w:rsidRPr="00522517">
        <w:rPr>
          <w:rFonts w:hint="eastAsia"/>
        </w:rPr>
        <w:t>行動通訊</w:t>
      </w:r>
      <w:r w:rsidR="00913E14">
        <w:rPr>
          <w:rFonts w:hint="eastAsia"/>
        </w:rPr>
        <w:t>申訴</w:t>
      </w:r>
      <w:r w:rsidR="00B55B36">
        <w:rPr>
          <w:rFonts w:hint="eastAsia"/>
        </w:rPr>
        <w:t>案件數</w:t>
      </w:r>
      <w:r w:rsidRPr="00522517">
        <w:rPr>
          <w:rFonts w:hint="eastAsia"/>
        </w:rPr>
        <w:t>以通訊連線品質</w:t>
      </w:r>
      <w:r w:rsidR="00B55B36">
        <w:rPr>
          <w:rFonts w:hint="eastAsia"/>
        </w:rPr>
        <w:t>類別</w:t>
      </w:r>
      <w:r w:rsidRPr="00522517">
        <w:rPr>
          <w:rFonts w:hint="eastAsia"/>
        </w:rPr>
        <w:t>最高，</w:t>
      </w:r>
      <w:r w:rsidR="00913E14">
        <w:t>113</w:t>
      </w:r>
      <w:r w:rsidRPr="00522517">
        <w:rPr>
          <w:rFonts w:hint="eastAsia"/>
        </w:rPr>
        <w:t>年度行動通訊申訴總案件</w:t>
      </w:r>
      <w:r w:rsidR="00E726CC">
        <w:rPr>
          <w:rFonts w:hint="eastAsia"/>
        </w:rPr>
        <w:t>計</w:t>
      </w:r>
      <w:r w:rsidR="00913E14" w:rsidRPr="00522517">
        <w:t>5,364</w:t>
      </w:r>
      <w:r w:rsidRPr="00522517">
        <w:rPr>
          <w:rFonts w:hint="eastAsia"/>
        </w:rPr>
        <w:t>件，其中通訊連線品質</w:t>
      </w:r>
      <w:r w:rsidR="00B55B36" w:rsidRPr="00522517">
        <w:rPr>
          <w:rFonts w:hint="eastAsia"/>
        </w:rPr>
        <w:t>申訴</w:t>
      </w:r>
      <w:r w:rsidR="00B55B36">
        <w:rPr>
          <w:rFonts w:hint="eastAsia"/>
        </w:rPr>
        <w:t>案件共</w:t>
      </w:r>
      <w:r w:rsidR="00913E14" w:rsidRPr="00522517">
        <w:t>3,658</w:t>
      </w:r>
      <w:r w:rsidRPr="00522517">
        <w:rPr>
          <w:rFonts w:hint="eastAsia"/>
        </w:rPr>
        <w:t>件，占</w:t>
      </w:r>
      <w:r w:rsidR="00913E14">
        <w:t>68.2</w:t>
      </w:r>
      <w:r w:rsidRPr="00522517">
        <w:rPr>
          <w:rFonts w:hint="eastAsia"/>
        </w:rPr>
        <w:t>%，較</w:t>
      </w:r>
      <w:r w:rsidR="00913E14">
        <w:t>111</w:t>
      </w:r>
      <w:r w:rsidR="00913E14">
        <w:rPr>
          <w:rFonts w:hint="eastAsia"/>
        </w:rPr>
        <w:t>及1</w:t>
      </w:r>
      <w:r w:rsidR="00913E14">
        <w:t>12</w:t>
      </w:r>
      <w:r w:rsidRPr="00522517">
        <w:rPr>
          <w:rFonts w:hint="eastAsia"/>
        </w:rPr>
        <w:t>年度</w:t>
      </w:r>
      <w:r w:rsidR="00B55B36">
        <w:rPr>
          <w:rFonts w:hint="eastAsia"/>
        </w:rPr>
        <w:t>之</w:t>
      </w:r>
      <w:r w:rsidR="00913E14">
        <w:t>58.22</w:t>
      </w:r>
      <w:r w:rsidRPr="00522517">
        <w:rPr>
          <w:rFonts w:hint="eastAsia"/>
        </w:rPr>
        <w:t>%</w:t>
      </w:r>
      <w:r w:rsidR="00913E14">
        <w:rPr>
          <w:rFonts w:hint="eastAsia"/>
        </w:rPr>
        <w:t>及5</w:t>
      </w:r>
      <w:r w:rsidR="00913E14">
        <w:t>5.77%</w:t>
      </w:r>
      <w:r w:rsidR="00913E14">
        <w:rPr>
          <w:rFonts w:hint="eastAsia"/>
        </w:rPr>
        <w:t>大幅增加，且</w:t>
      </w:r>
      <w:r w:rsidR="00913E14" w:rsidRPr="00913E14">
        <w:rPr>
          <w:rFonts w:hint="eastAsia"/>
        </w:rPr>
        <w:t>均逾五成</w:t>
      </w:r>
      <w:r w:rsidRPr="00522517">
        <w:rPr>
          <w:rFonts w:hint="eastAsia"/>
        </w:rPr>
        <w:t>(詳表1)，</w:t>
      </w:r>
      <w:r w:rsidR="000A599D">
        <w:rPr>
          <w:rFonts w:hint="eastAsia"/>
        </w:rPr>
        <w:t>顯示</w:t>
      </w:r>
      <w:r w:rsidRPr="00522517">
        <w:rPr>
          <w:rFonts w:hint="eastAsia"/>
        </w:rPr>
        <w:t>行動通訊連線品質</w:t>
      </w:r>
      <w:r w:rsidR="00913E14">
        <w:rPr>
          <w:rFonts w:hint="eastAsia"/>
        </w:rPr>
        <w:t>容有</w:t>
      </w:r>
      <w:r w:rsidR="00377FA5">
        <w:rPr>
          <w:rFonts w:hint="eastAsia"/>
        </w:rPr>
        <w:t>改善</w:t>
      </w:r>
      <w:r w:rsidR="00913E14">
        <w:rPr>
          <w:rFonts w:hint="eastAsia"/>
        </w:rPr>
        <w:t>空間</w:t>
      </w:r>
      <w:r w:rsidR="00B55B36">
        <w:rPr>
          <w:rFonts w:hint="eastAsia"/>
        </w:rPr>
        <w:t>。</w:t>
      </w:r>
      <w:r w:rsidR="00913E14">
        <w:rPr>
          <w:rFonts w:hint="eastAsia"/>
        </w:rPr>
        <w:t>為強化</w:t>
      </w:r>
      <w:r w:rsidR="00913E14" w:rsidRPr="00913E14">
        <w:rPr>
          <w:rFonts w:hint="eastAsia"/>
        </w:rPr>
        <w:t>優質通訊傳播環境</w:t>
      </w:r>
      <w:r w:rsidR="00913E14">
        <w:rPr>
          <w:rFonts w:hint="eastAsia"/>
        </w:rPr>
        <w:t>，維持</w:t>
      </w:r>
      <w:r w:rsidR="00B55B36">
        <w:rPr>
          <w:rFonts w:hint="eastAsia"/>
        </w:rPr>
        <w:t>電信服務基本品質</w:t>
      </w:r>
      <w:r w:rsidRPr="00522517">
        <w:rPr>
          <w:rFonts w:hint="eastAsia"/>
        </w:rPr>
        <w:t>，</w:t>
      </w:r>
      <w:r w:rsidR="00913E14" w:rsidRPr="00913E14">
        <w:rPr>
          <w:rFonts w:hint="eastAsia"/>
        </w:rPr>
        <w:t>允宜探究原因</w:t>
      </w:r>
      <w:r w:rsidR="00377FA5">
        <w:rPr>
          <w:rFonts w:hint="eastAsia"/>
        </w:rPr>
        <w:t>，</w:t>
      </w:r>
      <w:r w:rsidR="00913E14" w:rsidRPr="00913E14">
        <w:rPr>
          <w:rFonts w:hint="eastAsia"/>
        </w:rPr>
        <w:t>並</w:t>
      </w:r>
      <w:r w:rsidR="00377FA5" w:rsidRPr="00377FA5">
        <w:rPr>
          <w:rFonts w:hint="eastAsia"/>
        </w:rPr>
        <w:t>督促業者</w:t>
      </w:r>
      <w:r w:rsidR="00377FA5">
        <w:rPr>
          <w:rFonts w:hint="eastAsia"/>
        </w:rPr>
        <w:t>提升</w:t>
      </w:r>
      <w:r w:rsidR="00377FA5" w:rsidRPr="00377FA5">
        <w:rPr>
          <w:rFonts w:hint="eastAsia"/>
        </w:rPr>
        <w:t>行動通訊連線品質</w:t>
      </w:r>
      <w:r w:rsidR="00913E14">
        <w:rPr>
          <w:rFonts w:hint="eastAsia"/>
        </w:rPr>
        <w:t>。</w:t>
      </w:r>
    </w:p>
    <w:p w:rsidR="00522517" w:rsidRDefault="00522517" w:rsidP="00522517">
      <w:pPr>
        <w:ind w:leftChars="0" w:left="0" w:firstLineChars="0" w:firstLine="0"/>
        <w:rPr>
          <w:rFonts w:hint="eastAsia"/>
        </w:rPr>
      </w:pPr>
      <w:r w:rsidRPr="00522517">
        <w:rPr>
          <w:rFonts w:hint="eastAsia"/>
          <w:b/>
          <w:bCs/>
        </w:rPr>
        <w:t>表1</w:t>
      </w:r>
      <w:r w:rsidRPr="00522517">
        <w:rPr>
          <w:b/>
          <w:bCs/>
        </w:rPr>
        <w:t xml:space="preserve">  111</w:t>
      </w:r>
      <w:r w:rsidRPr="00522517">
        <w:rPr>
          <w:rFonts w:hint="eastAsia"/>
          <w:b/>
          <w:bCs/>
        </w:rPr>
        <w:t>至1</w:t>
      </w:r>
      <w:r w:rsidRPr="00522517">
        <w:rPr>
          <w:b/>
          <w:bCs/>
        </w:rPr>
        <w:t>13</w:t>
      </w:r>
      <w:r w:rsidRPr="00522517">
        <w:rPr>
          <w:rFonts w:hint="eastAsia"/>
          <w:b/>
          <w:bCs/>
        </w:rPr>
        <w:t>年度行動通訊申訴類別統計表</w:t>
      </w:r>
      <w:r>
        <w:rPr>
          <w:rFonts w:hint="eastAsia"/>
        </w:rPr>
        <w:t xml:space="preserve"> </w:t>
      </w:r>
      <w:r w:rsidR="00913E14">
        <w:t xml:space="preserve">   </w:t>
      </w:r>
      <w:r>
        <w:t xml:space="preserve">      </w:t>
      </w:r>
      <w:r w:rsidRPr="00522517">
        <w:rPr>
          <w:rFonts w:hint="eastAsia"/>
          <w:sz w:val="24"/>
          <w:szCs w:val="24"/>
        </w:rPr>
        <w:t>單位：件</w:t>
      </w:r>
      <w:r w:rsidR="003C5437">
        <w:rPr>
          <w:rFonts w:hint="eastAsia"/>
          <w:sz w:val="24"/>
          <w:szCs w:val="24"/>
        </w:rPr>
        <w:t>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079"/>
        <w:gridCol w:w="2079"/>
        <w:gridCol w:w="2079"/>
      </w:tblGrid>
      <w:tr w:rsidR="00522517" w:rsidRPr="00522517" w:rsidTr="00D279F4">
        <w:trPr>
          <w:trHeight w:val="20"/>
          <w:tblHeader/>
        </w:trPr>
        <w:tc>
          <w:tcPr>
            <w:tcW w:w="2268" w:type="dxa"/>
            <w:shd w:val="clear" w:color="auto" w:fill="auto"/>
            <w:vAlign w:val="center"/>
          </w:tcPr>
          <w:p w:rsidR="00522517" w:rsidRPr="00522517" w:rsidRDefault="00522517" w:rsidP="00522517">
            <w:pPr>
              <w:pStyle w:val="142"/>
              <w:jc w:val="center"/>
              <w:rPr>
                <w:b/>
                <w:bCs/>
              </w:rPr>
            </w:pPr>
            <w:r w:rsidRPr="00522517">
              <w:rPr>
                <w:b/>
                <w:bCs/>
              </w:rPr>
              <w:t>爭議類別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center"/>
              <w:rPr>
                <w:b/>
                <w:bCs/>
              </w:rPr>
            </w:pPr>
            <w:r w:rsidRPr="00522517">
              <w:rPr>
                <w:b/>
                <w:bCs/>
              </w:rPr>
              <w:t>111年度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center"/>
              <w:rPr>
                <w:b/>
                <w:bCs/>
              </w:rPr>
            </w:pPr>
            <w:r w:rsidRPr="00522517">
              <w:rPr>
                <w:b/>
                <w:bCs/>
              </w:rPr>
              <w:t>112年度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center"/>
              <w:rPr>
                <w:b/>
                <w:bCs/>
              </w:rPr>
            </w:pPr>
            <w:r w:rsidRPr="00522517">
              <w:rPr>
                <w:b/>
                <w:bCs/>
              </w:rPr>
              <w:t>113年度</w:t>
            </w:r>
          </w:p>
        </w:tc>
      </w:tr>
      <w:tr w:rsidR="00522517" w:rsidRPr="00522517" w:rsidTr="00D279F4">
        <w:trPr>
          <w:trHeight w:val="20"/>
        </w:trPr>
        <w:tc>
          <w:tcPr>
            <w:tcW w:w="2268" w:type="dxa"/>
            <w:shd w:val="clear" w:color="auto" w:fill="auto"/>
            <w:vAlign w:val="center"/>
          </w:tcPr>
          <w:p w:rsidR="00522517" w:rsidRPr="00522517" w:rsidRDefault="00522517" w:rsidP="00522517">
            <w:pPr>
              <w:pStyle w:val="142"/>
              <w:jc w:val="both"/>
            </w:pPr>
            <w:r w:rsidRPr="00522517">
              <w:t>通訊連線品質</w:t>
            </w:r>
            <w:r w:rsidR="003C5437">
              <w:rPr>
                <w:rFonts w:hint="eastAsia"/>
              </w:rPr>
              <w:t>(</w:t>
            </w:r>
            <w:r w:rsidR="003C5437">
              <w:t>A)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3,496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2,803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3,658</w:t>
            </w:r>
          </w:p>
        </w:tc>
      </w:tr>
      <w:tr w:rsidR="00522517" w:rsidRPr="00522517" w:rsidTr="00D279F4">
        <w:trPr>
          <w:trHeight w:val="20"/>
        </w:trPr>
        <w:tc>
          <w:tcPr>
            <w:tcW w:w="2268" w:type="dxa"/>
            <w:shd w:val="clear" w:color="auto" w:fill="auto"/>
            <w:vAlign w:val="center"/>
          </w:tcPr>
          <w:p w:rsidR="00522517" w:rsidRPr="00522517" w:rsidRDefault="00522517" w:rsidP="00522517">
            <w:pPr>
              <w:pStyle w:val="142"/>
              <w:jc w:val="both"/>
            </w:pPr>
            <w:r w:rsidRPr="00522517">
              <w:t>申裝異動續約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500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449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289</w:t>
            </w:r>
          </w:p>
        </w:tc>
      </w:tr>
      <w:tr w:rsidR="00522517" w:rsidRPr="00522517" w:rsidTr="00D279F4">
        <w:trPr>
          <w:trHeight w:val="20"/>
        </w:trPr>
        <w:tc>
          <w:tcPr>
            <w:tcW w:w="2268" w:type="dxa"/>
            <w:shd w:val="clear" w:color="auto" w:fill="auto"/>
            <w:vAlign w:val="center"/>
          </w:tcPr>
          <w:p w:rsidR="00522517" w:rsidRPr="00522517" w:rsidRDefault="00522517" w:rsidP="00522517">
            <w:pPr>
              <w:pStyle w:val="142"/>
              <w:jc w:val="both"/>
            </w:pPr>
            <w:r w:rsidRPr="00522517">
              <w:t>客戶服務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387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328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161</w:t>
            </w:r>
          </w:p>
        </w:tc>
      </w:tr>
      <w:tr w:rsidR="00522517" w:rsidRPr="00522517" w:rsidTr="00D279F4">
        <w:trPr>
          <w:trHeight w:val="20"/>
        </w:trPr>
        <w:tc>
          <w:tcPr>
            <w:tcW w:w="2268" w:type="dxa"/>
            <w:shd w:val="clear" w:color="auto" w:fill="auto"/>
            <w:vAlign w:val="center"/>
          </w:tcPr>
          <w:p w:rsidR="00522517" w:rsidRPr="00522517" w:rsidRDefault="00522517" w:rsidP="00522517">
            <w:pPr>
              <w:pStyle w:val="142"/>
              <w:jc w:val="both"/>
            </w:pPr>
            <w:r w:rsidRPr="00522517">
              <w:t>其他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1,622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1,446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1,256</w:t>
            </w:r>
          </w:p>
        </w:tc>
      </w:tr>
      <w:tr w:rsidR="00522517" w:rsidRPr="00522517" w:rsidTr="00D279F4">
        <w:trPr>
          <w:trHeight w:val="20"/>
        </w:trPr>
        <w:tc>
          <w:tcPr>
            <w:tcW w:w="2268" w:type="dxa"/>
            <w:shd w:val="clear" w:color="auto" w:fill="auto"/>
            <w:vAlign w:val="center"/>
          </w:tcPr>
          <w:p w:rsidR="00522517" w:rsidRPr="00522517" w:rsidRDefault="00522517" w:rsidP="00522517">
            <w:pPr>
              <w:pStyle w:val="142"/>
              <w:jc w:val="center"/>
            </w:pPr>
            <w:r w:rsidRPr="00522517">
              <w:t>合計</w:t>
            </w:r>
            <w:r w:rsidR="003C5437">
              <w:rPr>
                <w:rFonts w:hint="eastAsia"/>
              </w:rPr>
              <w:t>(</w:t>
            </w:r>
            <w:r w:rsidR="003C5437">
              <w:t>B)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6,005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5,026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5,364</w:t>
            </w:r>
          </w:p>
        </w:tc>
      </w:tr>
      <w:tr w:rsidR="003C5437" w:rsidRPr="00522517" w:rsidTr="00D279F4">
        <w:trPr>
          <w:trHeight w:val="20"/>
        </w:trPr>
        <w:tc>
          <w:tcPr>
            <w:tcW w:w="2268" w:type="dxa"/>
            <w:shd w:val="clear" w:color="auto" w:fill="auto"/>
            <w:vAlign w:val="center"/>
          </w:tcPr>
          <w:p w:rsidR="003C5437" w:rsidRDefault="003C5437" w:rsidP="003C5437">
            <w:pPr>
              <w:pStyle w:val="142"/>
              <w:jc w:val="both"/>
            </w:pPr>
            <w:r w:rsidRPr="00522517">
              <w:t>通訊連線品質</w:t>
            </w:r>
            <w:r>
              <w:rPr>
                <w:rFonts w:hint="eastAsia"/>
              </w:rPr>
              <w:t>占比</w:t>
            </w:r>
          </w:p>
          <w:p w:rsidR="003C5437" w:rsidRPr="00522517" w:rsidRDefault="003C5437" w:rsidP="003C5437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t>A/B)</w:t>
            </w:r>
          </w:p>
        </w:tc>
        <w:tc>
          <w:tcPr>
            <w:tcW w:w="2079" w:type="dxa"/>
            <w:vAlign w:val="center"/>
          </w:tcPr>
          <w:p w:rsidR="003C5437" w:rsidRPr="00522517" w:rsidRDefault="00E919F2" w:rsidP="00522517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>
              <w:t>8.22</w:t>
            </w:r>
          </w:p>
        </w:tc>
        <w:tc>
          <w:tcPr>
            <w:tcW w:w="2079" w:type="dxa"/>
            <w:vAlign w:val="center"/>
          </w:tcPr>
          <w:p w:rsidR="003C5437" w:rsidRPr="00522517" w:rsidRDefault="00E919F2" w:rsidP="00522517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>
              <w:t>5.77</w:t>
            </w:r>
          </w:p>
        </w:tc>
        <w:tc>
          <w:tcPr>
            <w:tcW w:w="2079" w:type="dxa"/>
            <w:vAlign w:val="center"/>
          </w:tcPr>
          <w:p w:rsidR="003C5437" w:rsidRPr="00522517" w:rsidRDefault="00E919F2" w:rsidP="00522517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>
              <w:t>8.20</w:t>
            </w:r>
          </w:p>
        </w:tc>
      </w:tr>
    </w:tbl>
    <w:p w:rsidR="00522517" w:rsidRDefault="00522517" w:rsidP="00522517">
      <w:pPr>
        <w:pStyle w:val="142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</w:t>
      </w:r>
      <w:r w:rsidRPr="00522517">
        <w:rPr>
          <w:rFonts w:hint="eastAsia"/>
        </w:rPr>
        <w:t>申訴項目繁多</w:t>
      </w:r>
      <w:r>
        <w:rPr>
          <w:rFonts w:hint="eastAsia"/>
        </w:rPr>
        <w:t>，表內僅列出前3大項目。</w:t>
      </w:r>
    </w:p>
    <w:p w:rsidR="00522517" w:rsidRDefault="00522517" w:rsidP="00522517">
      <w:pPr>
        <w:pStyle w:val="142"/>
      </w:pPr>
      <w:r>
        <w:rPr>
          <w:rFonts w:hint="eastAsia"/>
        </w:rPr>
        <w:t>資料來源：通傳會提</w:t>
      </w:r>
      <w:r w:rsidR="00E919F2">
        <w:rPr>
          <w:rFonts w:hint="eastAsia"/>
        </w:rPr>
        <w:t>供，本中心整理</w:t>
      </w:r>
      <w:r>
        <w:rPr>
          <w:rFonts w:hint="eastAsia"/>
        </w:rPr>
        <w:t>。</w:t>
      </w:r>
    </w:p>
    <w:p w:rsidR="00C37764" w:rsidRDefault="00522517" w:rsidP="00C37764">
      <w:pPr>
        <w:pStyle w:val="21"/>
        <w:ind w:left="850" w:firstLine="566"/>
      </w:pPr>
      <w:r>
        <w:rPr>
          <w:rFonts w:hint="eastAsia"/>
        </w:rPr>
        <w:t>綜上，</w:t>
      </w:r>
      <w:r w:rsidR="00677660">
        <w:rPr>
          <w:rFonts w:hint="eastAsia"/>
        </w:rPr>
        <w:t>通傳基金</w:t>
      </w:r>
      <w:r w:rsidR="00677660" w:rsidRPr="00677660">
        <w:rPr>
          <w:rFonts w:hint="eastAsia"/>
        </w:rPr>
        <w:t>113年度「平臺事業監理計畫」決算數2,036萬2千元，辦理通訊傳播平臺事業營運之監督管理</w:t>
      </w:r>
      <w:r w:rsidR="00677660">
        <w:rPr>
          <w:rFonts w:hint="eastAsia"/>
        </w:rPr>
        <w:t>及</w:t>
      </w:r>
      <w:r w:rsidR="00677660" w:rsidRPr="00677660">
        <w:rPr>
          <w:rFonts w:hint="eastAsia"/>
        </w:rPr>
        <w:t>評鑑</w:t>
      </w:r>
      <w:r w:rsidR="00677660">
        <w:rPr>
          <w:rFonts w:hint="eastAsia"/>
        </w:rPr>
        <w:t>等</w:t>
      </w:r>
      <w:r w:rsidR="00677660" w:rsidRPr="00677660">
        <w:rPr>
          <w:rFonts w:hint="eastAsia"/>
        </w:rPr>
        <w:t>業務</w:t>
      </w:r>
      <w:r w:rsidR="00677660">
        <w:rPr>
          <w:rFonts w:hint="eastAsia"/>
        </w:rPr>
        <w:t>，</w:t>
      </w:r>
      <w:r w:rsidR="009F3E05">
        <w:rPr>
          <w:rFonts w:hint="eastAsia"/>
        </w:rPr>
        <w:t>督導</w:t>
      </w:r>
      <w:r w:rsidR="00677660" w:rsidRPr="00677660">
        <w:rPr>
          <w:rFonts w:hint="eastAsia"/>
        </w:rPr>
        <w:t>電信事業應維持一定通訊品質</w:t>
      </w:r>
      <w:r w:rsidR="009F3E05">
        <w:rPr>
          <w:rFonts w:hint="eastAsia"/>
        </w:rPr>
        <w:t>，</w:t>
      </w:r>
      <w:r w:rsidR="00677660" w:rsidRPr="00677660">
        <w:rPr>
          <w:rFonts w:hint="eastAsia"/>
        </w:rPr>
        <w:t>並接受主管機關檢查</w:t>
      </w:r>
      <w:r w:rsidR="00677660">
        <w:rPr>
          <w:rFonts w:hint="eastAsia"/>
        </w:rPr>
        <w:t>，惟</w:t>
      </w:r>
      <w:r w:rsidR="00677660" w:rsidRPr="00677660">
        <w:rPr>
          <w:rFonts w:hint="eastAsia"/>
        </w:rPr>
        <w:t>近3年度行動通訊連線品質申訴案件占比</w:t>
      </w:r>
      <w:r w:rsidR="00677660">
        <w:rPr>
          <w:rFonts w:hint="eastAsia"/>
        </w:rPr>
        <w:t>均偏高，</w:t>
      </w:r>
      <w:r w:rsidR="00677660" w:rsidRPr="00913E14">
        <w:rPr>
          <w:rFonts w:hint="eastAsia"/>
        </w:rPr>
        <w:t>允宜探究原因並研謀改善</w:t>
      </w:r>
      <w:r w:rsidR="00677660">
        <w:rPr>
          <w:rFonts w:hint="eastAsia"/>
        </w:rPr>
        <w:t>，俾提供民眾優質</w:t>
      </w:r>
      <w:r w:rsidR="00677660" w:rsidRPr="00677660">
        <w:rPr>
          <w:rFonts w:hint="eastAsia"/>
        </w:rPr>
        <w:t>通訊傳播環境</w:t>
      </w:r>
      <w:r w:rsidR="00677660">
        <w:rPr>
          <w:rFonts w:hint="eastAsia"/>
        </w:rPr>
        <w:t>。</w:t>
      </w:r>
    </w:p>
    <w:p w:rsidR="00377FA5" w:rsidRDefault="00377FA5" w:rsidP="00C37764">
      <w:pPr>
        <w:pStyle w:val="21"/>
        <w:ind w:left="850" w:firstLine="566"/>
        <w:rPr>
          <w:rFonts w:hint="eastAsia"/>
        </w:rPr>
      </w:pPr>
    </w:p>
    <w:p w:rsidR="00E76FB4" w:rsidRDefault="002F7054" w:rsidP="002F7054">
      <w:pPr>
        <w:pStyle w:val="144"/>
        <w:ind w:left="567" w:hanging="567"/>
      </w:pPr>
      <w:bookmarkStart w:id="19" w:name="_Toc216684108"/>
      <w:r>
        <w:rPr>
          <w:rFonts w:hint="eastAsia"/>
        </w:rPr>
        <w:t>參、</w:t>
      </w:r>
      <w:r w:rsidR="009646EF" w:rsidRPr="009646EF">
        <w:rPr>
          <w:rFonts w:hint="eastAsia"/>
        </w:rPr>
        <w:t>有線廣播電視事業發展基金</w:t>
      </w:r>
      <w:bookmarkEnd w:id="19"/>
    </w:p>
    <w:p w:rsidR="00D63EA6" w:rsidRDefault="009646EF" w:rsidP="00D63EA6">
      <w:pPr>
        <w:pStyle w:val="14"/>
        <w:ind w:left="567" w:hanging="567"/>
      </w:pPr>
      <w:bookmarkStart w:id="20" w:name="_Toc216684109"/>
      <w:r>
        <w:rPr>
          <w:rFonts w:hAnsi="標楷體" w:hint="eastAsia"/>
        </w:rPr>
        <w:t>三</w:t>
      </w:r>
      <w:r w:rsidR="00D63EA6">
        <w:rPr>
          <w:rFonts w:hAnsi="標楷體" w:hint="eastAsia"/>
        </w:rPr>
        <w:t>、</w:t>
      </w:r>
      <w:r w:rsidR="00DD106A" w:rsidRPr="00DD106A">
        <w:rPr>
          <w:rFonts w:hAnsi="標楷體" w:hint="eastAsia"/>
        </w:rPr>
        <w:t>有線廣播電視事業</w:t>
      </w:r>
      <w:r w:rsidR="004228CE">
        <w:rPr>
          <w:rFonts w:hAnsi="標楷體" w:hint="eastAsia"/>
        </w:rPr>
        <w:t>發展基金</w:t>
      </w:r>
      <w:r w:rsidR="00DD106A" w:rsidRPr="00DD106A">
        <w:rPr>
          <w:rFonts w:hAnsi="標楷體" w:hint="eastAsia"/>
        </w:rPr>
        <w:t>收入</w:t>
      </w:r>
      <w:r w:rsidR="004228CE">
        <w:rPr>
          <w:rFonts w:hAnsi="標楷體" w:hint="eastAsia"/>
        </w:rPr>
        <w:t>呈</w:t>
      </w:r>
      <w:r w:rsidR="00DD106A" w:rsidRPr="00DD106A">
        <w:rPr>
          <w:rFonts w:hAnsi="標楷體" w:hint="eastAsia"/>
        </w:rPr>
        <w:t>逐年下滑</w:t>
      </w:r>
      <w:r w:rsidR="004228CE">
        <w:rPr>
          <w:rFonts w:hAnsi="標楷體" w:hint="eastAsia"/>
        </w:rPr>
        <w:t>趨勢</w:t>
      </w:r>
      <w:r w:rsidR="00DD106A" w:rsidRPr="00DD106A">
        <w:rPr>
          <w:rFonts w:hAnsi="標楷體" w:hint="eastAsia"/>
        </w:rPr>
        <w:t>，允宜預為因應，並強化基金營運效能</w:t>
      </w:r>
      <w:r w:rsidR="00A00725">
        <w:rPr>
          <w:rFonts w:hAnsi="標楷體" w:hint="eastAsia"/>
        </w:rPr>
        <w:t>，</w:t>
      </w:r>
      <w:r w:rsidR="00A00725" w:rsidRPr="00A00725">
        <w:rPr>
          <w:rFonts w:hAnsi="標楷體" w:hint="eastAsia"/>
        </w:rPr>
        <w:t>以保障公眾視聽權益</w:t>
      </w:r>
      <w:bookmarkEnd w:id="20"/>
    </w:p>
    <w:p w:rsidR="009B6E6B" w:rsidRDefault="00D5181A" w:rsidP="00D5181A">
      <w:pPr>
        <w:ind w:left="566" w:firstLine="566"/>
      </w:pPr>
      <w:r w:rsidRPr="002F64C7">
        <w:rPr>
          <w:rFonts w:hint="eastAsia"/>
        </w:rPr>
        <w:t>有線廣播電視事業發展基金</w:t>
      </w:r>
      <w:r>
        <w:rPr>
          <w:rFonts w:hint="eastAsia"/>
        </w:rPr>
        <w:t>(</w:t>
      </w:r>
      <w:r w:rsidR="00B61F18">
        <w:rPr>
          <w:rFonts w:hint="eastAsia"/>
        </w:rPr>
        <w:t>以</w:t>
      </w:r>
      <w:r>
        <w:rPr>
          <w:rFonts w:hint="eastAsia"/>
        </w:rPr>
        <w:t>下簡稱有線基金)</w:t>
      </w:r>
      <w:r w:rsidRPr="002E1FA6">
        <w:rPr>
          <w:rFonts w:hint="eastAsia"/>
          <w:spacing w:val="-20"/>
        </w:rPr>
        <w:t>11</w:t>
      </w:r>
      <w:r w:rsidR="00B61F18">
        <w:rPr>
          <w:spacing w:val="-20"/>
        </w:rPr>
        <w:t>3</w:t>
      </w:r>
      <w:r w:rsidRPr="002E1FA6">
        <w:rPr>
          <w:rFonts w:hint="eastAsia"/>
          <w:spacing w:val="-20"/>
        </w:rPr>
        <w:t>年</w:t>
      </w:r>
      <w:r>
        <w:rPr>
          <w:rFonts w:hint="eastAsia"/>
        </w:rPr>
        <w:t>度「</w:t>
      </w:r>
      <w:r w:rsidR="00B61F18">
        <w:rPr>
          <w:rFonts w:hint="eastAsia"/>
        </w:rPr>
        <w:t>基金來源</w:t>
      </w:r>
      <w:r>
        <w:rPr>
          <w:rFonts w:hint="eastAsia"/>
        </w:rPr>
        <w:t>」</w:t>
      </w:r>
      <w:r w:rsidR="00FB65D9">
        <w:rPr>
          <w:rFonts w:hint="eastAsia"/>
        </w:rPr>
        <w:t>預算數</w:t>
      </w:r>
      <w:r w:rsidR="00FB65D9" w:rsidRPr="00FB65D9">
        <w:rPr>
          <w:rFonts w:hint="eastAsia"/>
        </w:rPr>
        <w:t>2億8,684萬元</w:t>
      </w:r>
      <w:r w:rsidR="00FB65D9">
        <w:rPr>
          <w:rFonts w:hint="eastAsia"/>
        </w:rPr>
        <w:t>、</w:t>
      </w:r>
      <w:r>
        <w:rPr>
          <w:rFonts w:hint="eastAsia"/>
        </w:rPr>
        <w:t>決算數</w:t>
      </w:r>
      <w:r w:rsidR="00B61F18" w:rsidRPr="00B61F18">
        <w:rPr>
          <w:rFonts w:hint="eastAsia"/>
        </w:rPr>
        <w:t>2億8,923萬8千元</w:t>
      </w:r>
      <w:r>
        <w:rPr>
          <w:rFonts w:hint="eastAsia"/>
        </w:rPr>
        <w:t>，</w:t>
      </w:r>
      <w:r w:rsidR="00B61F18">
        <w:rPr>
          <w:rFonts w:hint="eastAsia"/>
        </w:rPr>
        <w:t>其中「</w:t>
      </w:r>
      <w:r w:rsidR="00B61F18" w:rsidRPr="00B61F18">
        <w:rPr>
          <w:rFonts w:hint="eastAsia"/>
        </w:rPr>
        <w:t>有線廣播電視事業提撥收入</w:t>
      </w:r>
      <w:r w:rsidR="00B61F18">
        <w:rPr>
          <w:rFonts w:hint="eastAsia"/>
        </w:rPr>
        <w:t>」決算數</w:t>
      </w:r>
      <w:r w:rsidR="00B61F18" w:rsidRPr="00B61F18">
        <w:rPr>
          <w:rFonts w:hint="eastAsia"/>
        </w:rPr>
        <w:t>2億8,45</w:t>
      </w:r>
      <w:r w:rsidR="004C7A05">
        <w:t>7</w:t>
      </w:r>
      <w:r w:rsidR="00B61F18" w:rsidRPr="00B61F18">
        <w:rPr>
          <w:rFonts w:hint="eastAsia"/>
        </w:rPr>
        <w:t>萬</w:t>
      </w:r>
      <w:r w:rsidR="004C7A05">
        <w:rPr>
          <w:rFonts w:hint="eastAsia"/>
        </w:rPr>
        <w:t>8</w:t>
      </w:r>
      <w:r w:rsidR="00B61F18" w:rsidRPr="00B61F18">
        <w:rPr>
          <w:rFonts w:hint="eastAsia"/>
        </w:rPr>
        <w:t>千元</w:t>
      </w:r>
      <w:r w:rsidR="00B61F18">
        <w:rPr>
          <w:rFonts w:hint="eastAsia"/>
        </w:rPr>
        <w:t>，占基金來源之9</w:t>
      </w:r>
      <w:r w:rsidR="00B61F18">
        <w:t>8.39%</w:t>
      </w:r>
      <w:r>
        <w:rPr>
          <w:rFonts w:hint="eastAsia"/>
        </w:rPr>
        <w:t>。經</w:t>
      </w:r>
      <w:r w:rsidRPr="00D51394">
        <w:rPr>
          <w:rFonts w:hint="eastAsia"/>
        </w:rPr>
        <w:t>查：</w:t>
      </w:r>
    </w:p>
    <w:p w:rsidR="00D5181A" w:rsidRPr="009F5B54" w:rsidRDefault="00D5181A" w:rsidP="00D5181A">
      <w:pPr>
        <w:pStyle w:val="a4"/>
        <w:ind w:left="849" w:hanging="283"/>
      </w:pPr>
      <w:r w:rsidRPr="009F5B54">
        <w:rPr>
          <w:rFonts w:hint="eastAsia"/>
        </w:rPr>
        <w:t>(一)</w:t>
      </w:r>
      <w:r w:rsidR="00EB46D2">
        <w:rPr>
          <w:rFonts w:hint="eastAsia"/>
        </w:rPr>
        <w:t>近年有線</w:t>
      </w:r>
      <w:r w:rsidRPr="009F5B54">
        <w:rPr>
          <w:rFonts w:hint="eastAsia"/>
        </w:rPr>
        <w:t>廣播電視系統</w:t>
      </w:r>
      <w:r>
        <w:rPr>
          <w:rFonts w:hint="eastAsia"/>
        </w:rPr>
        <w:t>之</w:t>
      </w:r>
      <w:r w:rsidRPr="009F5B54">
        <w:rPr>
          <w:rFonts w:hint="eastAsia"/>
        </w:rPr>
        <w:t>收視戶</w:t>
      </w:r>
      <w:r>
        <w:rPr>
          <w:rFonts w:hint="eastAsia"/>
        </w:rPr>
        <w:t>持續</w:t>
      </w:r>
      <w:r w:rsidRPr="009F5B54">
        <w:rPr>
          <w:rFonts w:hint="eastAsia"/>
        </w:rPr>
        <w:t>流失</w:t>
      </w:r>
      <w:r>
        <w:rPr>
          <w:rFonts w:hAnsi="標楷體" w:hint="eastAsia"/>
        </w:rPr>
        <w:t>，</w:t>
      </w:r>
      <w:r w:rsidRPr="009F5B54">
        <w:rPr>
          <w:rFonts w:hint="eastAsia"/>
        </w:rPr>
        <w:t>訂戶數與普及率</w:t>
      </w:r>
      <w:r>
        <w:rPr>
          <w:rFonts w:hint="eastAsia"/>
        </w:rPr>
        <w:t>隨之</w:t>
      </w:r>
      <w:r w:rsidRPr="009F5B54">
        <w:rPr>
          <w:rFonts w:hint="eastAsia"/>
        </w:rPr>
        <w:t>下滑</w:t>
      </w:r>
    </w:p>
    <w:p w:rsidR="00D5181A" w:rsidRDefault="002475C1" w:rsidP="00D5181A">
      <w:pPr>
        <w:pStyle w:val="21"/>
        <w:ind w:left="850" w:firstLine="566"/>
      </w:pPr>
      <w:r>
        <w:rPr>
          <w:rFonts w:hint="eastAsia"/>
        </w:rPr>
        <w:t>就</w:t>
      </w:r>
      <w:r w:rsidR="00B10952">
        <w:rPr>
          <w:rFonts w:hint="eastAsia"/>
        </w:rPr>
        <w:t>近年(</w:t>
      </w:r>
      <w:r w:rsidR="00B10952">
        <w:t>109</w:t>
      </w:r>
      <w:r w:rsidR="00B10952">
        <w:rPr>
          <w:rFonts w:hint="eastAsia"/>
        </w:rPr>
        <w:t>至1</w:t>
      </w:r>
      <w:r w:rsidR="00B10952">
        <w:t>13</w:t>
      </w:r>
      <w:r w:rsidR="00B10952">
        <w:rPr>
          <w:rFonts w:hint="eastAsia"/>
        </w:rPr>
        <w:t>年</w:t>
      </w:r>
      <w:r w:rsidR="00B10952">
        <w:t>)</w:t>
      </w:r>
      <w:r w:rsidR="00D5181A">
        <w:rPr>
          <w:rFonts w:hint="eastAsia"/>
        </w:rPr>
        <w:t>有線廣播電視訂戶</w:t>
      </w:r>
      <w:r w:rsidR="00BF748E">
        <w:rPr>
          <w:rFonts w:hint="eastAsia"/>
        </w:rPr>
        <w:t>數</w:t>
      </w:r>
      <w:r w:rsidR="00D5181A">
        <w:rPr>
          <w:rFonts w:hint="eastAsia"/>
        </w:rPr>
        <w:t>統計資料</w:t>
      </w:r>
      <w:r>
        <w:rPr>
          <w:rFonts w:hint="eastAsia"/>
        </w:rPr>
        <w:t>觀之</w:t>
      </w:r>
      <w:r w:rsidR="00562DD0">
        <w:rPr>
          <w:rFonts w:hint="eastAsia"/>
        </w:rPr>
        <w:t>(詳表1)</w:t>
      </w:r>
      <w:r w:rsidR="00D5181A">
        <w:rPr>
          <w:rFonts w:hint="eastAsia"/>
        </w:rPr>
        <w:t>，有線廣播電視訂戶數由10</w:t>
      </w:r>
      <w:r>
        <w:t>9</w:t>
      </w:r>
      <w:r w:rsidR="00D5181A">
        <w:rPr>
          <w:rFonts w:hint="eastAsia"/>
        </w:rPr>
        <w:t>年第4季之</w:t>
      </w:r>
      <w:r>
        <w:t>486.76</w:t>
      </w:r>
      <w:r w:rsidR="00D5181A">
        <w:rPr>
          <w:rFonts w:hint="eastAsia"/>
        </w:rPr>
        <w:t>萬戶、普及率5</w:t>
      </w:r>
      <w:r>
        <w:t>4.49</w:t>
      </w:r>
      <w:r w:rsidR="00D5181A">
        <w:rPr>
          <w:rFonts w:hint="eastAsia"/>
        </w:rPr>
        <w:t>%</w:t>
      </w:r>
      <w:r w:rsidR="00D5181A" w:rsidRPr="00F45615">
        <w:rPr>
          <w:rFonts w:hint="eastAsia"/>
        </w:rPr>
        <w:t>，</w:t>
      </w:r>
      <w:r w:rsidR="00D5181A">
        <w:rPr>
          <w:rFonts w:hint="eastAsia"/>
        </w:rPr>
        <w:t>下降至11</w:t>
      </w:r>
      <w:r>
        <w:t>3</w:t>
      </w:r>
      <w:r w:rsidR="00D5181A">
        <w:rPr>
          <w:rFonts w:hint="eastAsia"/>
        </w:rPr>
        <w:t>年第4季之4</w:t>
      </w:r>
      <w:r>
        <w:t>35.72</w:t>
      </w:r>
      <w:r w:rsidR="00D5181A">
        <w:rPr>
          <w:rFonts w:hint="eastAsia"/>
        </w:rPr>
        <w:t>萬戶、普及率4</w:t>
      </w:r>
      <w:r>
        <w:t>5.93</w:t>
      </w:r>
      <w:r w:rsidR="00D5181A">
        <w:rPr>
          <w:rFonts w:hint="eastAsia"/>
        </w:rPr>
        <w:t>%</w:t>
      </w:r>
      <w:r w:rsidR="00526034">
        <w:rPr>
          <w:rFonts w:hint="eastAsia"/>
        </w:rPr>
        <w:t>，呈逐年下滑趨勢</w:t>
      </w:r>
      <w:r w:rsidR="00D5181A">
        <w:rPr>
          <w:rFonts w:hAnsi="標楷體" w:hint="eastAsia"/>
        </w:rPr>
        <w:t>。據</w:t>
      </w:r>
      <w:r>
        <w:rPr>
          <w:rFonts w:hAnsi="標楷體" w:hint="eastAsia"/>
        </w:rPr>
        <w:t>通傳會表示</w:t>
      </w:r>
      <w:r w:rsidR="00D5181A">
        <w:rPr>
          <w:rFonts w:hAnsi="標楷體" w:hint="eastAsia"/>
        </w:rPr>
        <w:t>，</w:t>
      </w:r>
      <w:r w:rsidR="00D5181A">
        <w:rPr>
          <w:rFonts w:hint="eastAsia"/>
        </w:rPr>
        <w:t>主要係國內固網與行動寬頻連網、智慧連網裝置快速普及，且網路串流影音市場OTT TV 崛起，有線廣播電視市場環境快速變遷，媒體市場產生多元收視內容之競爭，</w:t>
      </w:r>
      <w:r>
        <w:rPr>
          <w:rFonts w:hint="eastAsia"/>
        </w:rPr>
        <w:t>致</w:t>
      </w:r>
      <w:r w:rsidR="00D5181A">
        <w:rPr>
          <w:rFonts w:hint="eastAsia"/>
        </w:rPr>
        <w:t>傳統有線廣播電視系統收視戶逐漸流失。</w:t>
      </w:r>
    </w:p>
    <w:p w:rsidR="00D5181A" w:rsidRPr="00AD5D6D" w:rsidRDefault="00D5181A" w:rsidP="00D5181A">
      <w:pPr>
        <w:pStyle w:val="21"/>
        <w:ind w:leftChars="0" w:left="0" w:firstLineChars="0" w:firstLine="0"/>
        <w:rPr>
          <w:rFonts w:hint="eastAsia"/>
          <w:lang w:eastAsia="zh-HK"/>
        </w:rPr>
      </w:pPr>
      <w:r w:rsidRPr="00D5181A">
        <w:rPr>
          <w:rFonts w:hint="eastAsia"/>
          <w:b/>
          <w:bCs/>
          <w:lang w:eastAsia="zh-HK"/>
        </w:rPr>
        <w:t xml:space="preserve">表1  </w:t>
      </w:r>
      <w:r w:rsidRPr="00D5181A">
        <w:rPr>
          <w:rFonts w:hint="eastAsia"/>
          <w:b/>
          <w:bCs/>
        </w:rPr>
        <w:t>近年</w:t>
      </w:r>
      <w:r w:rsidRPr="00D5181A">
        <w:rPr>
          <w:rFonts w:hint="eastAsia"/>
          <w:b/>
          <w:bCs/>
          <w:lang w:eastAsia="zh-HK"/>
        </w:rPr>
        <w:t>有線電視系統訂戶數</w:t>
      </w:r>
      <w:r>
        <w:rPr>
          <w:rFonts w:hint="eastAsia"/>
          <w:b/>
          <w:bCs/>
          <w:lang w:eastAsia="zh-HK"/>
        </w:rPr>
        <w:t>一覽表</w:t>
      </w:r>
      <w:r>
        <w:rPr>
          <w:rFonts w:hint="eastAsia"/>
        </w:rPr>
        <w:t xml:space="preserve">  </w:t>
      </w:r>
      <w:r>
        <w:t xml:space="preserve">   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 xml:space="preserve">  </w:t>
      </w:r>
      <w:r>
        <w:t xml:space="preserve">        </w:t>
      </w:r>
      <w:r w:rsidRPr="00CD1D3E">
        <w:rPr>
          <w:rFonts w:hint="eastAsia"/>
          <w:sz w:val="24"/>
          <w:szCs w:val="24"/>
          <w:lang w:eastAsia="zh-HK"/>
        </w:rPr>
        <w:t>單位</w:t>
      </w:r>
      <w:r w:rsidRPr="00CD1D3E">
        <w:rPr>
          <w:rFonts w:hint="eastAsia"/>
          <w:sz w:val="24"/>
          <w:szCs w:val="24"/>
        </w:rPr>
        <w:t>：</w:t>
      </w:r>
      <w:r w:rsidRPr="00CD1D3E">
        <w:rPr>
          <w:rFonts w:hint="eastAsia"/>
          <w:sz w:val="24"/>
          <w:szCs w:val="24"/>
          <w:lang w:eastAsia="zh-HK"/>
        </w:rPr>
        <w:t>戶；</w:t>
      </w:r>
      <w:r w:rsidRPr="00CD1D3E">
        <w:rPr>
          <w:rFonts w:hint="eastAsia"/>
          <w:sz w:val="24"/>
          <w:szCs w:val="24"/>
        </w:rPr>
        <w:t>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389"/>
        <w:gridCol w:w="1389"/>
        <w:gridCol w:w="1389"/>
        <w:gridCol w:w="1389"/>
        <w:gridCol w:w="1389"/>
      </w:tblGrid>
      <w:tr w:rsidR="00D5181A" w:rsidRPr="00D5181A" w:rsidTr="00D279F4">
        <w:trPr>
          <w:trHeight w:val="194"/>
          <w:tblHeader/>
        </w:trPr>
        <w:tc>
          <w:tcPr>
            <w:tcW w:w="1560" w:type="dxa"/>
            <w:shd w:val="clear" w:color="auto" w:fill="auto"/>
            <w:vAlign w:val="center"/>
          </w:tcPr>
          <w:p w:rsidR="00D5181A" w:rsidRPr="00D5181A" w:rsidRDefault="00D5181A" w:rsidP="00D5181A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D5181A">
              <w:rPr>
                <w:rFonts w:hint="eastAsia"/>
                <w:b/>
                <w:bCs/>
                <w:spacing w:val="-20"/>
              </w:rPr>
              <w:t>項目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5181A" w:rsidRPr="00D5181A" w:rsidRDefault="00D5181A" w:rsidP="00D5181A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D5181A">
              <w:rPr>
                <w:rFonts w:hint="eastAsia"/>
                <w:b/>
                <w:bCs/>
                <w:spacing w:val="-20"/>
              </w:rPr>
              <w:t>109年第4季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D5181A">
              <w:rPr>
                <w:rFonts w:hint="eastAsia"/>
                <w:b/>
                <w:bCs/>
                <w:spacing w:val="-20"/>
              </w:rPr>
              <w:t>110年第4季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D5181A">
              <w:rPr>
                <w:rFonts w:hint="eastAsia"/>
                <w:b/>
                <w:bCs/>
                <w:spacing w:val="-20"/>
              </w:rPr>
              <w:t>111年第4季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D5181A">
              <w:rPr>
                <w:rFonts w:hint="eastAsia"/>
                <w:b/>
                <w:bCs/>
                <w:spacing w:val="-20"/>
              </w:rPr>
              <w:t>112年第4季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D5181A">
              <w:rPr>
                <w:rFonts w:hint="eastAsia"/>
                <w:b/>
                <w:bCs/>
                <w:spacing w:val="-20"/>
              </w:rPr>
              <w:t>11</w:t>
            </w:r>
            <w:r w:rsidRPr="00D5181A">
              <w:rPr>
                <w:b/>
                <w:bCs/>
                <w:spacing w:val="-20"/>
              </w:rPr>
              <w:t>3</w:t>
            </w:r>
            <w:r w:rsidRPr="00D5181A">
              <w:rPr>
                <w:rFonts w:hint="eastAsia"/>
                <w:b/>
                <w:bCs/>
                <w:spacing w:val="-20"/>
              </w:rPr>
              <w:t>年第4季</w:t>
            </w:r>
          </w:p>
        </w:tc>
      </w:tr>
      <w:tr w:rsidR="00D5181A" w:rsidRPr="00D5181A" w:rsidTr="00D279F4">
        <w:trPr>
          <w:trHeight w:val="382"/>
        </w:trPr>
        <w:tc>
          <w:tcPr>
            <w:tcW w:w="1560" w:type="dxa"/>
            <w:shd w:val="clear" w:color="auto" w:fill="auto"/>
            <w:vAlign w:val="center"/>
          </w:tcPr>
          <w:p w:rsidR="00D5181A" w:rsidRPr="00D5181A" w:rsidRDefault="00D5181A" w:rsidP="00D5181A">
            <w:pPr>
              <w:pStyle w:val="142"/>
              <w:jc w:val="both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總戶數(內政部公告)(A)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8,933,814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9,006,580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9</w:t>
            </w:r>
            <w:r w:rsidRPr="00D5181A">
              <w:rPr>
                <w:spacing w:val="-20"/>
              </w:rPr>
              <w:t>,0</w:t>
            </w:r>
            <w:r w:rsidRPr="00D5181A">
              <w:rPr>
                <w:rFonts w:hint="eastAsia"/>
                <w:spacing w:val="-20"/>
              </w:rPr>
              <w:t>89,45</w:t>
            </w:r>
            <w:r w:rsidRPr="00D5181A">
              <w:rPr>
                <w:spacing w:val="-20"/>
              </w:rPr>
              <w:t>0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9</w:t>
            </w:r>
            <w:r w:rsidRPr="00D5181A">
              <w:rPr>
                <w:spacing w:val="-20"/>
              </w:rPr>
              <w:t>,</w:t>
            </w:r>
            <w:r w:rsidRPr="00D5181A">
              <w:rPr>
                <w:rFonts w:hint="eastAsia"/>
                <w:spacing w:val="-20"/>
              </w:rPr>
              <w:t>240</w:t>
            </w:r>
            <w:r w:rsidRPr="00D5181A">
              <w:rPr>
                <w:spacing w:val="-20"/>
              </w:rPr>
              <w:t>,</w:t>
            </w:r>
            <w:r w:rsidRPr="00D5181A">
              <w:rPr>
                <w:rFonts w:hint="eastAsia"/>
                <w:spacing w:val="-20"/>
              </w:rPr>
              <w:t>823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9</w:t>
            </w:r>
            <w:r w:rsidRPr="00D5181A">
              <w:rPr>
                <w:spacing w:val="-20"/>
              </w:rPr>
              <w:t>,</w:t>
            </w:r>
            <w:r>
              <w:rPr>
                <w:spacing w:val="-20"/>
              </w:rPr>
              <w:t>487</w:t>
            </w:r>
            <w:r w:rsidRPr="00D5181A">
              <w:rPr>
                <w:spacing w:val="-20"/>
              </w:rPr>
              <w:t>,</w:t>
            </w:r>
            <w:r>
              <w:rPr>
                <w:spacing w:val="-20"/>
              </w:rPr>
              <w:t>480</w:t>
            </w:r>
          </w:p>
        </w:tc>
      </w:tr>
      <w:tr w:rsidR="00D5181A" w:rsidRPr="00D5181A" w:rsidTr="00D279F4">
        <w:trPr>
          <w:trHeight w:val="382"/>
        </w:trPr>
        <w:tc>
          <w:tcPr>
            <w:tcW w:w="1560" w:type="dxa"/>
            <w:shd w:val="clear" w:color="auto" w:fill="auto"/>
            <w:vAlign w:val="center"/>
          </w:tcPr>
          <w:p w:rsidR="00D5181A" w:rsidRPr="00D5181A" w:rsidRDefault="00D5181A" w:rsidP="00D5181A">
            <w:pPr>
              <w:pStyle w:val="142"/>
              <w:jc w:val="both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有線電視系統訂戶數(B)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4,867,591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4,740,062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spacing w:val="-20"/>
              </w:rPr>
              <w:t>4,6</w:t>
            </w:r>
            <w:r w:rsidRPr="00D5181A">
              <w:rPr>
                <w:rFonts w:hint="eastAsia"/>
                <w:spacing w:val="-20"/>
              </w:rPr>
              <w:t>47</w:t>
            </w:r>
            <w:r w:rsidRPr="00D5181A">
              <w:rPr>
                <w:spacing w:val="-20"/>
              </w:rPr>
              <w:t>,5</w:t>
            </w:r>
            <w:r w:rsidRPr="00D5181A">
              <w:rPr>
                <w:rFonts w:hint="eastAsia"/>
                <w:spacing w:val="-20"/>
              </w:rPr>
              <w:t>77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spacing w:val="-20"/>
              </w:rPr>
            </w:pPr>
            <w:r w:rsidRPr="00D5181A">
              <w:rPr>
                <w:rFonts w:hint="eastAsia"/>
                <w:spacing w:val="-20"/>
              </w:rPr>
              <w:t>4</w:t>
            </w:r>
            <w:r w:rsidRPr="00D5181A">
              <w:rPr>
                <w:spacing w:val="-20"/>
              </w:rPr>
              <w:t>,516</w:t>
            </w:r>
            <w:r w:rsidRPr="00D5181A">
              <w:rPr>
                <w:rFonts w:hint="eastAsia"/>
                <w:spacing w:val="-20"/>
              </w:rPr>
              <w:t>,586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4</w:t>
            </w:r>
            <w:r w:rsidRPr="00D5181A">
              <w:rPr>
                <w:spacing w:val="-20"/>
              </w:rPr>
              <w:t>,</w:t>
            </w:r>
            <w:r>
              <w:rPr>
                <w:spacing w:val="-20"/>
              </w:rPr>
              <w:t>357</w:t>
            </w:r>
            <w:r w:rsidRPr="00D5181A">
              <w:rPr>
                <w:rFonts w:hint="eastAsia"/>
                <w:spacing w:val="-20"/>
              </w:rPr>
              <w:t>,</w:t>
            </w:r>
            <w:r>
              <w:rPr>
                <w:spacing w:val="-20"/>
              </w:rPr>
              <w:t>230</w:t>
            </w:r>
          </w:p>
        </w:tc>
      </w:tr>
      <w:tr w:rsidR="00D5181A" w:rsidRPr="00D5181A" w:rsidTr="00D279F4">
        <w:trPr>
          <w:trHeight w:val="186"/>
        </w:trPr>
        <w:tc>
          <w:tcPr>
            <w:tcW w:w="1560" w:type="dxa"/>
            <w:shd w:val="clear" w:color="auto" w:fill="auto"/>
            <w:vAlign w:val="center"/>
          </w:tcPr>
          <w:p w:rsidR="00D5181A" w:rsidRPr="00D5181A" w:rsidRDefault="00D5181A" w:rsidP="00D5181A">
            <w:pPr>
              <w:pStyle w:val="142"/>
              <w:jc w:val="both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占有率(B/A)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54.49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52.63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51.13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48.88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5.93</w:t>
            </w:r>
          </w:p>
        </w:tc>
      </w:tr>
    </w:tbl>
    <w:p w:rsidR="00D5181A" w:rsidRDefault="00D5181A" w:rsidP="00D5181A">
      <w:pPr>
        <w:pStyle w:val="142"/>
      </w:pPr>
      <w:r w:rsidRPr="00AD5D6D">
        <w:rPr>
          <w:rFonts w:hint="eastAsia"/>
          <w:lang w:eastAsia="zh-HK"/>
        </w:rPr>
        <w:t>資料來源：</w:t>
      </w:r>
      <w:r>
        <w:rPr>
          <w:rFonts w:hint="eastAsia"/>
        </w:rPr>
        <w:t>通傳會網站(</w:t>
      </w:r>
      <w:r>
        <w:rPr>
          <w:rFonts w:hint="eastAsia"/>
          <w:lang w:eastAsia="zh-HK"/>
        </w:rPr>
        <w:t>業務統計</w:t>
      </w:r>
      <w:r>
        <w:rPr>
          <w:rFonts w:hint="eastAsia"/>
        </w:rPr>
        <w:t>)</w:t>
      </w:r>
      <w:r w:rsidRPr="00AD5D6D">
        <w:rPr>
          <w:rFonts w:hint="eastAsia"/>
          <w:lang w:eastAsia="zh-HK"/>
        </w:rPr>
        <w:t>。</w:t>
      </w:r>
    </w:p>
    <w:p w:rsidR="00D5181A" w:rsidRDefault="0037710F" w:rsidP="0037710F">
      <w:pPr>
        <w:pStyle w:val="a4"/>
        <w:ind w:left="849" w:hanging="283"/>
      </w:pPr>
      <w:r>
        <w:rPr>
          <w:rFonts w:hint="eastAsia"/>
        </w:rPr>
        <w:t>(二</w:t>
      </w:r>
      <w:r>
        <w:t>)</w:t>
      </w:r>
      <w:r w:rsidRPr="0037710F">
        <w:rPr>
          <w:rFonts w:hint="eastAsia"/>
        </w:rPr>
        <w:t>有線廣播電視事業</w:t>
      </w:r>
      <w:r w:rsidR="004228CE">
        <w:rPr>
          <w:rFonts w:hint="eastAsia"/>
        </w:rPr>
        <w:t>提撥收入</w:t>
      </w:r>
      <w:r w:rsidRPr="0037710F">
        <w:rPr>
          <w:rFonts w:hint="eastAsia"/>
        </w:rPr>
        <w:t>逐年</w:t>
      </w:r>
      <w:r w:rsidR="00CA7B70">
        <w:rPr>
          <w:rFonts w:hint="eastAsia"/>
        </w:rPr>
        <w:t>下滑</w:t>
      </w:r>
      <w:r w:rsidR="004228CE">
        <w:rPr>
          <w:rFonts w:hint="eastAsia"/>
        </w:rPr>
        <w:t>，致有線基金收入亦隨之減少</w:t>
      </w:r>
      <w:r w:rsidR="00CA7B70">
        <w:rPr>
          <w:rFonts w:hint="eastAsia"/>
        </w:rPr>
        <w:t>，允宜預為</w:t>
      </w:r>
      <w:r w:rsidR="009A6964">
        <w:rPr>
          <w:rFonts w:hint="eastAsia"/>
        </w:rPr>
        <w:t>研謀</w:t>
      </w:r>
      <w:r w:rsidR="00CA7B70">
        <w:rPr>
          <w:rFonts w:hint="eastAsia"/>
        </w:rPr>
        <w:t>因應</w:t>
      </w:r>
      <w:r w:rsidR="009A6964">
        <w:rPr>
          <w:rFonts w:hint="eastAsia"/>
        </w:rPr>
        <w:t>對策</w:t>
      </w:r>
    </w:p>
    <w:p w:rsidR="00D5181A" w:rsidRDefault="00BA6C20" w:rsidP="00D5181A">
      <w:pPr>
        <w:pStyle w:val="21"/>
        <w:ind w:left="850" w:firstLine="566"/>
      </w:pPr>
      <w:r>
        <w:rPr>
          <w:rFonts w:hint="eastAsia"/>
        </w:rPr>
        <w:t>為</w:t>
      </w:r>
      <w:r w:rsidRPr="00BA6C20">
        <w:rPr>
          <w:rFonts w:hint="eastAsia"/>
        </w:rPr>
        <w:t>避免系統經營者不願虧損而不於偏遠地區提供有線廣播電視服務</w:t>
      </w:r>
      <w:r>
        <w:rPr>
          <w:rFonts w:hint="eastAsia"/>
        </w:rPr>
        <w:t>，</w:t>
      </w:r>
      <w:r w:rsidR="00CA7B70">
        <w:rPr>
          <w:rFonts w:hint="eastAsia"/>
        </w:rPr>
        <w:t>依</w:t>
      </w:r>
      <w:r w:rsidR="0037710F" w:rsidRPr="0037710F">
        <w:rPr>
          <w:rFonts w:hint="eastAsia"/>
        </w:rPr>
        <w:t>有線廣播電視法第45條第1項規定</w:t>
      </w:r>
      <w:r w:rsidR="003D2C82">
        <w:rPr>
          <w:rFonts w:hint="eastAsia"/>
        </w:rPr>
        <w:t>略以</w:t>
      </w:r>
      <w:r w:rsidR="0037710F" w:rsidRPr="0037710F">
        <w:rPr>
          <w:rFonts w:hint="eastAsia"/>
        </w:rPr>
        <w:t>，</w:t>
      </w:r>
      <w:r w:rsidR="00CA7B70" w:rsidRPr="00CA7B70">
        <w:rPr>
          <w:rFonts w:hint="eastAsia"/>
        </w:rPr>
        <w:t>系統經營者應每年按當年營業額</w:t>
      </w:r>
      <w:r w:rsidR="00CA7B70">
        <w:rPr>
          <w:rFonts w:hint="eastAsia"/>
        </w:rPr>
        <w:t>之1</w:t>
      </w:r>
      <w:r w:rsidR="00CA7B70">
        <w:t>%</w:t>
      </w:r>
      <w:r w:rsidR="0037710F" w:rsidRPr="0037710F">
        <w:rPr>
          <w:rFonts w:hint="eastAsia"/>
        </w:rPr>
        <w:t>，提繳至有線基金</w:t>
      </w:r>
      <w:r>
        <w:rPr>
          <w:rFonts w:hint="eastAsia"/>
        </w:rPr>
        <w:t>，以促進</w:t>
      </w:r>
      <w:r w:rsidRPr="00BA6C20">
        <w:rPr>
          <w:rFonts w:hint="eastAsia"/>
        </w:rPr>
        <w:t>有線廣播電視之普及發展</w:t>
      </w:r>
      <w:r w:rsidR="004228CE">
        <w:rPr>
          <w:rFonts w:hint="eastAsia"/>
        </w:rPr>
        <w:t>。</w:t>
      </w:r>
      <w:r w:rsidR="00CA7B70">
        <w:t>109</w:t>
      </w:r>
      <w:r w:rsidR="0037710F" w:rsidRPr="0037710F">
        <w:rPr>
          <w:rFonts w:hint="eastAsia"/>
        </w:rPr>
        <w:t>至11</w:t>
      </w:r>
      <w:r w:rsidR="00CA7B70">
        <w:t>3</w:t>
      </w:r>
      <w:r w:rsidR="0037710F" w:rsidRPr="0037710F">
        <w:rPr>
          <w:rFonts w:hint="eastAsia"/>
        </w:rPr>
        <w:t>年度</w:t>
      </w:r>
      <w:r w:rsidR="004228CE" w:rsidRPr="004228CE">
        <w:rPr>
          <w:rFonts w:hint="eastAsia"/>
        </w:rPr>
        <w:t>有線廣播電視事業</w:t>
      </w:r>
      <w:r w:rsidR="0037710F" w:rsidRPr="0037710F">
        <w:rPr>
          <w:rFonts w:hint="eastAsia"/>
        </w:rPr>
        <w:t>提撥收入皆</w:t>
      </w:r>
      <w:r w:rsidR="00CA7B70">
        <w:rPr>
          <w:rFonts w:hint="eastAsia"/>
        </w:rPr>
        <w:t>逾</w:t>
      </w:r>
      <w:r w:rsidR="0037710F" w:rsidRPr="0037710F">
        <w:rPr>
          <w:rFonts w:hint="eastAsia"/>
        </w:rPr>
        <w:t>基金來源</w:t>
      </w:r>
      <w:r w:rsidR="00CA7B70">
        <w:rPr>
          <w:rFonts w:hint="eastAsia"/>
        </w:rPr>
        <w:t>之</w:t>
      </w:r>
      <w:r w:rsidR="0037710F" w:rsidRPr="0037710F">
        <w:rPr>
          <w:rFonts w:hint="eastAsia"/>
        </w:rPr>
        <w:t>98%(詳表2)；惟有線廣播電視訂戶數逐年下滑，系統經營者營業額大幅減少，致提撥基金數額隨之減少，由10</w:t>
      </w:r>
      <w:r w:rsidR="00CA7B70">
        <w:t>9</w:t>
      </w:r>
      <w:r w:rsidR="0037710F" w:rsidRPr="0037710F">
        <w:rPr>
          <w:rFonts w:hint="eastAsia"/>
        </w:rPr>
        <w:t>年度</w:t>
      </w:r>
      <w:r w:rsidR="003D2C82">
        <w:rPr>
          <w:rFonts w:hint="eastAsia"/>
        </w:rPr>
        <w:t>決算</w:t>
      </w:r>
      <w:r w:rsidR="007F28DF" w:rsidRPr="007F28DF">
        <w:rPr>
          <w:rFonts w:hint="eastAsia"/>
        </w:rPr>
        <w:t>3億3,028萬6千元</w:t>
      </w:r>
      <w:r w:rsidR="0037710F" w:rsidRPr="0037710F">
        <w:rPr>
          <w:rFonts w:hint="eastAsia"/>
        </w:rPr>
        <w:t>，逐年減少至11</w:t>
      </w:r>
      <w:r w:rsidR="00CA7B70">
        <w:t>3</w:t>
      </w:r>
      <w:r w:rsidR="0037710F" w:rsidRPr="0037710F">
        <w:rPr>
          <w:rFonts w:hint="eastAsia"/>
        </w:rPr>
        <w:t>年度</w:t>
      </w:r>
      <w:r w:rsidR="007F28DF" w:rsidRPr="007F28DF">
        <w:rPr>
          <w:rFonts w:hint="eastAsia"/>
        </w:rPr>
        <w:t>2億8,45</w:t>
      </w:r>
      <w:r w:rsidR="003D2C82">
        <w:t>7</w:t>
      </w:r>
      <w:r w:rsidR="007F28DF" w:rsidRPr="007F28DF">
        <w:rPr>
          <w:rFonts w:hint="eastAsia"/>
        </w:rPr>
        <w:t>萬</w:t>
      </w:r>
      <w:r w:rsidR="003D2C82">
        <w:rPr>
          <w:rFonts w:hint="eastAsia"/>
        </w:rPr>
        <w:t>8</w:t>
      </w:r>
      <w:r w:rsidR="007F28DF" w:rsidRPr="007F28DF">
        <w:rPr>
          <w:rFonts w:hint="eastAsia"/>
        </w:rPr>
        <w:t>千元</w:t>
      </w:r>
      <w:r w:rsidR="0037710F" w:rsidRPr="0037710F">
        <w:rPr>
          <w:rFonts w:hint="eastAsia"/>
        </w:rPr>
        <w:t>，減幅達</w:t>
      </w:r>
      <w:r w:rsidR="00CA7B70">
        <w:t>13.</w:t>
      </w:r>
      <w:r w:rsidR="007F28DF">
        <w:t>84</w:t>
      </w:r>
      <w:r w:rsidR="0037710F" w:rsidRPr="0037710F">
        <w:rPr>
          <w:rFonts w:hint="eastAsia"/>
        </w:rPr>
        <w:t>%。</w:t>
      </w:r>
      <w:r w:rsidR="00717B7F">
        <w:rPr>
          <w:rFonts w:hint="eastAsia"/>
        </w:rPr>
        <w:t>為避免影響</w:t>
      </w:r>
      <w:r w:rsidR="001A6BE1">
        <w:rPr>
          <w:rFonts w:hint="eastAsia"/>
        </w:rPr>
        <w:t>民眾收視權益及品質，並促進</w:t>
      </w:r>
      <w:r w:rsidR="00717B7F">
        <w:rPr>
          <w:rFonts w:hint="eastAsia"/>
        </w:rPr>
        <w:t>有線廣播電視之普及發展，</w:t>
      </w:r>
      <w:r w:rsidR="00717B7F" w:rsidRPr="00717B7F">
        <w:rPr>
          <w:rFonts w:hint="eastAsia"/>
        </w:rPr>
        <w:t>允宜研謀因應對策</w:t>
      </w:r>
      <w:r w:rsidR="00717B7F">
        <w:rPr>
          <w:rFonts w:hint="eastAsia"/>
        </w:rPr>
        <w:t>。</w:t>
      </w:r>
    </w:p>
    <w:p w:rsidR="00D5181A" w:rsidRPr="00815542" w:rsidRDefault="00815542" w:rsidP="00815542">
      <w:pPr>
        <w:pStyle w:val="21"/>
        <w:ind w:leftChars="0" w:left="757" w:hangingChars="267" w:hanging="757"/>
      </w:pPr>
      <w:r w:rsidRPr="00815542">
        <w:rPr>
          <w:rFonts w:hint="eastAsia"/>
          <w:b/>
          <w:bCs/>
        </w:rPr>
        <w:t>表2</w:t>
      </w:r>
      <w:r>
        <w:rPr>
          <w:b/>
          <w:bCs/>
        </w:rPr>
        <w:t xml:space="preserve"> </w:t>
      </w:r>
      <w:r w:rsidRPr="00815542">
        <w:rPr>
          <w:rFonts w:hint="eastAsia"/>
          <w:b/>
          <w:bCs/>
        </w:rPr>
        <w:t xml:space="preserve"> 10</w:t>
      </w:r>
      <w:r>
        <w:rPr>
          <w:b/>
          <w:bCs/>
        </w:rPr>
        <w:t>9</w:t>
      </w:r>
      <w:r w:rsidRPr="00815542">
        <w:rPr>
          <w:rFonts w:hint="eastAsia"/>
          <w:b/>
          <w:bCs/>
        </w:rPr>
        <w:t>至11</w:t>
      </w:r>
      <w:r>
        <w:rPr>
          <w:b/>
          <w:bCs/>
        </w:rPr>
        <w:t>3</w:t>
      </w:r>
      <w:r w:rsidRPr="00815542">
        <w:rPr>
          <w:rFonts w:hint="eastAsia"/>
          <w:b/>
          <w:bCs/>
        </w:rPr>
        <w:t>年度有線基金來源</w:t>
      </w:r>
      <w:r>
        <w:rPr>
          <w:rFonts w:hint="eastAsia"/>
          <w:b/>
          <w:bCs/>
        </w:rPr>
        <w:t>及</w:t>
      </w:r>
      <w:r w:rsidRPr="00815542">
        <w:rPr>
          <w:rFonts w:hint="eastAsia"/>
          <w:b/>
          <w:bCs/>
        </w:rPr>
        <w:t>有線廣播電視事業提撥收入</w:t>
      </w:r>
      <w:r>
        <w:rPr>
          <w:rFonts w:hint="eastAsia"/>
          <w:b/>
          <w:bCs/>
        </w:rPr>
        <w:t xml:space="preserve">統計表 </w:t>
      </w:r>
      <w:r>
        <w:rPr>
          <w:b/>
          <w:bCs/>
        </w:rPr>
        <w:t xml:space="preserve">                                    </w:t>
      </w:r>
      <w:r w:rsidRPr="00815542">
        <w:rPr>
          <w:rFonts w:hint="eastAsia"/>
          <w:sz w:val="24"/>
          <w:szCs w:val="24"/>
        </w:rPr>
        <w:t>單位：新臺幣千元；%</w:t>
      </w:r>
    </w:p>
    <w:tbl>
      <w:tblPr>
        <w:tblW w:w="8500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3"/>
        <w:gridCol w:w="1247"/>
        <w:gridCol w:w="1247"/>
        <w:gridCol w:w="1248"/>
        <w:gridCol w:w="1247"/>
        <w:gridCol w:w="1248"/>
      </w:tblGrid>
      <w:tr w:rsidR="00815542" w:rsidRPr="00815542" w:rsidTr="00D279F4">
        <w:trPr>
          <w:trHeight w:val="283"/>
          <w:tblHeader/>
        </w:trPr>
        <w:tc>
          <w:tcPr>
            <w:tcW w:w="2263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center"/>
              <w:rPr>
                <w:b/>
                <w:bCs/>
              </w:rPr>
            </w:pPr>
            <w:r w:rsidRPr="00815542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1247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15542">
              <w:rPr>
                <w:rFonts w:hint="eastAsia"/>
                <w:b/>
                <w:bCs/>
              </w:rPr>
              <w:t>109</w:t>
            </w:r>
          </w:p>
        </w:tc>
        <w:tc>
          <w:tcPr>
            <w:tcW w:w="1247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15542">
              <w:rPr>
                <w:rFonts w:hint="eastAsia"/>
                <w:b/>
                <w:bCs/>
              </w:rPr>
              <w:t>110</w:t>
            </w:r>
          </w:p>
        </w:tc>
        <w:tc>
          <w:tcPr>
            <w:tcW w:w="1248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15542">
              <w:rPr>
                <w:rFonts w:hint="eastAsia"/>
                <w:b/>
                <w:bCs/>
              </w:rPr>
              <w:t>111</w:t>
            </w:r>
          </w:p>
        </w:tc>
        <w:tc>
          <w:tcPr>
            <w:tcW w:w="1247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15542">
              <w:rPr>
                <w:rFonts w:hint="eastAsia"/>
                <w:b/>
                <w:bCs/>
              </w:rPr>
              <w:t>112</w:t>
            </w:r>
          </w:p>
        </w:tc>
        <w:tc>
          <w:tcPr>
            <w:tcW w:w="1248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15542">
              <w:rPr>
                <w:rFonts w:hint="eastAsia"/>
                <w:b/>
                <w:bCs/>
              </w:rPr>
              <w:t>113</w:t>
            </w:r>
          </w:p>
        </w:tc>
      </w:tr>
      <w:tr w:rsidR="00815542" w:rsidRPr="00815542" w:rsidTr="00D279F4">
        <w:trPr>
          <w:trHeight w:val="283"/>
        </w:trPr>
        <w:tc>
          <w:tcPr>
            <w:tcW w:w="2263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both"/>
              <w:rPr>
                <w:rFonts w:hint="eastAsia"/>
              </w:rPr>
            </w:pPr>
            <w:r w:rsidRPr="00815542">
              <w:rPr>
                <w:rFonts w:hint="eastAsia"/>
              </w:rPr>
              <w:t>基金來源</w:t>
            </w:r>
            <w:r>
              <w:rPr>
                <w:rFonts w:hint="eastAsia"/>
              </w:rPr>
              <w:t>(</w:t>
            </w:r>
            <w:r>
              <w:t>A)</w:t>
            </w:r>
          </w:p>
        </w:tc>
        <w:tc>
          <w:tcPr>
            <w:tcW w:w="1247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334,092</w:t>
            </w:r>
          </w:p>
        </w:tc>
        <w:tc>
          <w:tcPr>
            <w:tcW w:w="1247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321,121</w:t>
            </w:r>
          </w:p>
        </w:tc>
        <w:tc>
          <w:tcPr>
            <w:tcW w:w="1248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307,901</w:t>
            </w:r>
          </w:p>
        </w:tc>
        <w:tc>
          <w:tcPr>
            <w:tcW w:w="1247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298,618</w:t>
            </w:r>
          </w:p>
        </w:tc>
        <w:tc>
          <w:tcPr>
            <w:tcW w:w="1248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289,238</w:t>
            </w:r>
          </w:p>
        </w:tc>
      </w:tr>
      <w:tr w:rsidR="00815542" w:rsidRPr="00815542" w:rsidTr="00D279F4">
        <w:trPr>
          <w:trHeight w:val="283"/>
        </w:trPr>
        <w:tc>
          <w:tcPr>
            <w:tcW w:w="2263" w:type="dxa"/>
            <w:shd w:val="clear" w:color="auto" w:fill="auto"/>
            <w:noWrap/>
            <w:vAlign w:val="center"/>
            <w:hideMark/>
          </w:tcPr>
          <w:p w:rsidR="00815542" w:rsidRPr="00815542" w:rsidRDefault="00815542" w:rsidP="00815542">
            <w:pPr>
              <w:pStyle w:val="142"/>
              <w:jc w:val="both"/>
              <w:rPr>
                <w:rFonts w:hint="eastAsia"/>
              </w:rPr>
            </w:pPr>
            <w:r w:rsidRPr="00815542">
              <w:rPr>
                <w:rFonts w:hint="eastAsia"/>
              </w:rPr>
              <w:t>有線廣播電視事業提撥收入</w:t>
            </w:r>
            <w:r>
              <w:rPr>
                <w:rFonts w:hint="eastAsia"/>
              </w:rPr>
              <w:t>(</w:t>
            </w:r>
            <w:r>
              <w:t>B)</w:t>
            </w:r>
          </w:p>
        </w:tc>
        <w:tc>
          <w:tcPr>
            <w:tcW w:w="1247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330,286</w:t>
            </w:r>
          </w:p>
        </w:tc>
        <w:tc>
          <w:tcPr>
            <w:tcW w:w="1247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320,160</w:t>
            </w:r>
          </w:p>
        </w:tc>
        <w:tc>
          <w:tcPr>
            <w:tcW w:w="1248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306,662</w:t>
            </w:r>
          </w:p>
        </w:tc>
        <w:tc>
          <w:tcPr>
            <w:tcW w:w="1247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294,987</w:t>
            </w:r>
          </w:p>
        </w:tc>
        <w:tc>
          <w:tcPr>
            <w:tcW w:w="1248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284,5</w:t>
            </w:r>
            <w:r w:rsidR="003D2C82">
              <w:t>78</w:t>
            </w:r>
          </w:p>
        </w:tc>
      </w:tr>
      <w:tr w:rsidR="00815542" w:rsidRPr="00815542" w:rsidTr="00D279F4">
        <w:trPr>
          <w:trHeight w:val="283"/>
        </w:trPr>
        <w:tc>
          <w:tcPr>
            <w:tcW w:w="2263" w:type="dxa"/>
            <w:shd w:val="clear" w:color="auto" w:fill="auto"/>
            <w:noWrap/>
            <w:vAlign w:val="center"/>
            <w:hideMark/>
          </w:tcPr>
          <w:p w:rsidR="00815542" w:rsidRPr="00815542" w:rsidRDefault="00815542" w:rsidP="00815542">
            <w:pPr>
              <w:pStyle w:val="142"/>
              <w:jc w:val="both"/>
              <w:rPr>
                <w:rFonts w:hint="eastAsia"/>
              </w:rPr>
            </w:pPr>
            <w:r w:rsidRPr="00815542">
              <w:rPr>
                <w:rFonts w:hint="eastAsia"/>
              </w:rPr>
              <w:t>占比</w:t>
            </w:r>
            <w:r>
              <w:rPr>
                <w:rFonts w:hint="eastAsia"/>
              </w:rPr>
              <w:t>(</w:t>
            </w:r>
            <w:r>
              <w:t>B/A)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98.86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99.70</w:t>
            </w:r>
          </w:p>
        </w:tc>
        <w:tc>
          <w:tcPr>
            <w:tcW w:w="1248" w:type="dxa"/>
            <w:shd w:val="clear" w:color="auto" w:fill="auto"/>
            <w:noWrap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99.60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98.78</w:t>
            </w:r>
          </w:p>
        </w:tc>
        <w:tc>
          <w:tcPr>
            <w:tcW w:w="1248" w:type="dxa"/>
            <w:shd w:val="clear" w:color="auto" w:fill="auto"/>
            <w:noWrap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98.39</w:t>
            </w:r>
          </w:p>
        </w:tc>
      </w:tr>
    </w:tbl>
    <w:p w:rsidR="003D2C82" w:rsidRDefault="003D2C82" w:rsidP="00815542">
      <w:pPr>
        <w:pStyle w:val="142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明：表列數據均為決算數。</w:t>
      </w:r>
    </w:p>
    <w:p w:rsidR="00815542" w:rsidRDefault="00815542" w:rsidP="00815542">
      <w:pPr>
        <w:pStyle w:val="142"/>
      </w:pPr>
      <w:r>
        <w:rPr>
          <w:rFonts w:hint="eastAsia"/>
        </w:rPr>
        <w:t>資料來源：</w:t>
      </w:r>
      <w:r w:rsidRPr="00815542">
        <w:rPr>
          <w:rFonts w:hint="eastAsia"/>
        </w:rPr>
        <w:t>通傳會</w:t>
      </w:r>
      <w:r>
        <w:rPr>
          <w:rFonts w:hint="eastAsia"/>
        </w:rPr>
        <w:t>提供。</w:t>
      </w:r>
    </w:p>
    <w:p w:rsidR="00815542" w:rsidRDefault="00471ACF" w:rsidP="00471ACF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="00CA7B70" w:rsidRPr="00CA7B70">
        <w:rPr>
          <w:rFonts w:hint="eastAsia"/>
        </w:rPr>
        <w:t>有線基金「有線廣播電視事業提撥收入」</w:t>
      </w:r>
      <w:r w:rsidR="00105CF5">
        <w:rPr>
          <w:rFonts w:hint="eastAsia"/>
        </w:rPr>
        <w:t>1</w:t>
      </w:r>
      <w:r w:rsidR="00105CF5">
        <w:t>13</w:t>
      </w:r>
      <w:r w:rsidR="00105CF5">
        <w:rPr>
          <w:rFonts w:hint="eastAsia"/>
        </w:rPr>
        <w:t>年度</w:t>
      </w:r>
      <w:r w:rsidR="00CA7B70" w:rsidRPr="00CA7B70">
        <w:rPr>
          <w:rFonts w:hint="eastAsia"/>
        </w:rPr>
        <w:t>決算數2億8,45</w:t>
      </w:r>
      <w:r w:rsidR="00657E80">
        <w:t>7</w:t>
      </w:r>
      <w:r w:rsidR="00CA7B70" w:rsidRPr="00CA7B70">
        <w:rPr>
          <w:rFonts w:hint="eastAsia"/>
        </w:rPr>
        <w:t>萬</w:t>
      </w:r>
      <w:r w:rsidR="00657E80">
        <w:rPr>
          <w:rFonts w:hint="eastAsia"/>
        </w:rPr>
        <w:t>8</w:t>
      </w:r>
      <w:r w:rsidR="00CA7B70" w:rsidRPr="00CA7B70">
        <w:rPr>
          <w:rFonts w:hint="eastAsia"/>
        </w:rPr>
        <w:t>千元，</w:t>
      </w:r>
      <w:r w:rsidR="002F486F">
        <w:rPr>
          <w:rFonts w:hint="eastAsia"/>
        </w:rPr>
        <w:t>較</w:t>
      </w:r>
      <w:r w:rsidR="002F486F" w:rsidRPr="002F486F">
        <w:rPr>
          <w:rFonts w:hint="eastAsia"/>
        </w:rPr>
        <w:t>109年度</w:t>
      </w:r>
      <w:r w:rsidR="002F486F">
        <w:rPr>
          <w:rFonts w:hint="eastAsia"/>
        </w:rPr>
        <w:t>之</w:t>
      </w:r>
      <w:r w:rsidR="002F486F" w:rsidRPr="002F486F">
        <w:rPr>
          <w:rFonts w:hint="eastAsia"/>
        </w:rPr>
        <w:t>3億3,028萬6千元</w:t>
      </w:r>
      <w:r w:rsidR="002F486F">
        <w:rPr>
          <w:rFonts w:hint="eastAsia"/>
        </w:rPr>
        <w:t>大幅減少</w:t>
      </w:r>
      <w:r w:rsidR="00CA7B70">
        <w:rPr>
          <w:rFonts w:hint="eastAsia"/>
        </w:rPr>
        <w:t>，</w:t>
      </w:r>
      <w:r w:rsidR="00105CF5">
        <w:rPr>
          <w:rFonts w:hint="eastAsia"/>
        </w:rPr>
        <w:t>係</w:t>
      </w:r>
      <w:r w:rsidR="00CA7B70" w:rsidRPr="00CA7B70">
        <w:rPr>
          <w:rFonts w:hint="eastAsia"/>
        </w:rPr>
        <w:t>有線廣播電視訂戶數與普及率逐年下滑，系統經營者營業額</w:t>
      </w:r>
      <w:r w:rsidR="00CA7B70">
        <w:rPr>
          <w:rFonts w:hint="eastAsia"/>
        </w:rPr>
        <w:t>隨之</w:t>
      </w:r>
      <w:r w:rsidR="00CA7B70" w:rsidRPr="00CA7B70">
        <w:rPr>
          <w:rFonts w:hint="eastAsia"/>
        </w:rPr>
        <w:t>減少，致</w:t>
      </w:r>
      <w:r w:rsidR="00CA7B70">
        <w:rPr>
          <w:rFonts w:hint="eastAsia"/>
        </w:rPr>
        <w:t>有線基金</w:t>
      </w:r>
      <w:r w:rsidR="00CA7B70" w:rsidRPr="00CA7B70">
        <w:rPr>
          <w:rFonts w:hint="eastAsia"/>
        </w:rPr>
        <w:t>收入</w:t>
      </w:r>
      <w:r w:rsidR="00CA7B70">
        <w:rPr>
          <w:rFonts w:hint="eastAsia"/>
        </w:rPr>
        <w:t>亦</w:t>
      </w:r>
      <w:r w:rsidR="00CA7B70" w:rsidRPr="00CA7B70">
        <w:rPr>
          <w:rFonts w:hint="eastAsia"/>
        </w:rPr>
        <w:t>逐年下滑，</w:t>
      </w:r>
      <w:r w:rsidR="00CA7B70">
        <w:rPr>
          <w:rFonts w:hint="eastAsia"/>
        </w:rPr>
        <w:t>允宜預為因應</w:t>
      </w:r>
      <w:r w:rsidR="00CA7B70" w:rsidRPr="00CA7B70">
        <w:rPr>
          <w:rFonts w:hint="eastAsia"/>
        </w:rPr>
        <w:t>，</w:t>
      </w:r>
      <w:r w:rsidR="00CA7B70">
        <w:rPr>
          <w:rFonts w:hint="eastAsia"/>
        </w:rPr>
        <w:t>並強化</w:t>
      </w:r>
      <w:r w:rsidR="00CA7B70" w:rsidRPr="00CA7B70">
        <w:rPr>
          <w:rFonts w:hint="eastAsia"/>
        </w:rPr>
        <w:t>有線基金營運效能</w:t>
      </w:r>
      <w:r w:rsidR="00A055D8">
        <w:rPr>
          <w:rFonts w:hint="eastAsia"/>
        </w:rPr>
        <w:t>，以保障公眾視聽權益</w:t>
      </w:r>
      <w:r w:rsidR="00CA7B70" w:rsidRPr="00CA7B70">
        <w:rPr>
          <w:rFonts w:hint="eastAsia"/>
        </w:rPr>
        <w:t>。</w:t>
      </w:r>
    </w:p>
    <w:p w:rsidR="003D53FC" w:rsidRPr="00885362" w:rsidRDefault="00885362" w:rsidP="00F436B8">
      <w:pPr>
        <w:pStyle w:val="aa"/>
      </w:pPr>
      <w:r>
        <w:rPr>
          <w:rFonts w:hint="eastAsia"/>
        </w:rPr>
        <w:t>(分機:</w:t>
      </w:r>
      <w:r w:rsidR="00331446">
        <w:t>8659</w:t>
      </w:r>
      <w:r>
        <w:rPr>
          <w:rFonts w:hint="eastAsia"/>
        </w:rPr>
        <w:t xml:space="preserve"> </w:t>
      </w:r>
      <w:r w:rsidR="00331446">
        <w:rPr>
          <w:rFonts w:hint="eastAsia"/>
        </w:rPr>
        <w:t>黃鈞毅</w:t>
      </w:r>
      <w:r>
        <w:rPr>
          <w:rFonts w:hint="eastAsia"/>
        </w:rPr>
        <w:t>)</w:t>
      </w:r>
    </w:p>
    <w:sectPr w:rsidR="003D53FC" w:rsidRPr="00885362" w:rsidSect="009A648C">
      <w:footerReference w:type="default" r:id="rId14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C9C" w:rsidRDefault="00CC1C9C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C1C9C" w:rsidRDefault="00CC1C9C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23D" w:rsidRDefault="004E723D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C81BDB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A23C9C" w:rsidRPr="00A23C9C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23D" w:rsidRDefault="004E723D">
    <w:pPr>
      <w:pStyle w:val="af"/>
      <w:ind w:left="560" w:firstLine="40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1B00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A23C9C" w:rsidRPr="00A23C9C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C9C" w:rsidRDefault="00CC1C9C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C1C9C" w:rsidRDefault="00CC1C9C" w:rsidP="00BB6304">
      <w:pPr>
        <w:spacing w:line="240" w:lineRule="auto"/>
        <w:ind w:left="560" w:firstLine="560"/>
      </w:pPr>
      <w:r>
        <w:continuationSeparator/>
      </w:r>
    </w:p>
  </w:footnote>
  <w:footnote w:id="1">
    <w:p w:rsidR="00F17D68" w:rsidRDefault="00F17D68" w:rsidP="00F17D68">
      <w:pPr>
        <w:pStyle w:val="142"/>
        <w:ind w:left="83" w:hangingChars="34" w:hanging="83"/>
        <w:rPr>
          <w:rFonts w:hint="eastAsia"/>
        </w:rPr>
      </w:pPr>
      <w:r>
        <w:rPr>
          <w:rStyle w:val="af5"/>
        </w:rPr>
        <w:footnoteRef/>
      </w:r>
      <w:r w:rsidR="00605582">
        <w:rPr>
          <w:rFonts w:hint="eastAsia"/>
        </w:rPr>
        <w:t>依</w:t>
      </w:r>
      <w:r>
        <w:rPr>
          <w:rFonts w:hint="eastAsia"/>
        </w:rPr>
        <w:t>電信管理法第</w:t>
      </w:r>
      <w:r w:rsidR="00B95156">
        <w:rPr>
          <w:rFonts w:hint="eastAsia"/>
        </w:rPr>
        <w:t>1</w:t>
      </w:r>
      <w:r w:rsidR="00B95156">
        <w:t>2</w:t>
      </w:r>
      <w:r w:rsidR="00B95156">
        <w:rPr>
          <w:rFonts w:hint="eastAsia"/>
        </w:rPr>
        <w:t>條第</w:t>
      </w:r>
      <w:r>
        <w:rPr>
          <w:rFonts w:hint="eastAsia"/>
        </w:rPr>
        <w:t>1項</w:t>
      </w:r>
      <w:r w:rsidR="00605582">
        <w:rPr>
          <w:rFonts w:hint="eastAsia"/>
        </w:rPr>
        <w:t>規定</w:t>
      </w:r>
      <w:r>
        <w:rPr>
          <w:rFonts w:hint="eastAsia"/>
        </w:rPr>
        <w:t>：「為保障國民基本通信權益，電信事業應分攤電信普及服務所生虧損及必要之管理費用。但其電信服務年營業額在主管機關公告一定金額以下者，不在此限。」同法同條第2項</w:t>
      </w:r>
      <w:r w:rsidR="00605582">
        <w:rPr>
          <w:rFonts w:hint="eastAsia"/>
        </w:rPr>
        <w:t>規定</w:t>
      </w:r>
      <w:r>
        <w:rPr>
          <w:rFonts w:hint="eastAsia"/>
        </w:rPr>
        <w:t>：「前項所稱電信普及服務，指全體國民得按合理可負擔之價格，使用不可或缺之基本品質之電信服務。」</w:t>
      </w:r>
    </w:p>
  </w:footnote>
  <w:footnote w:id="2">
    <w:p w:rsidR="00B95156" w:rsidRDefault="00B95156" w:rsidP="00B95156">
      <w:pPr>
        <w:pStyle w:val="142"/>
        <w:ind w:left="83" w:hangingChars="34" w:hanging="83"/>
        <w:rPr>
          <w:rFonts w:hint="eastAsia"/>
        </w:rPr>
      </w:pPr>
      <w:r>
        <w:rPr>
          <w:rStyle w:val="af5"/>
        </w:rPr>
        <w:footnoteRef/>
      </w:r>
      <w:r w:rsidRPr="00B95156">
        <w:rPr>
          <w:rFonts w:hint="eastAsia"/>
        </w:rPr>
        <w:t>依電信管理法第</w:t>
      </w:r>
      <w:r>
        <w:rPr>
          <w:rFonts w:hint="eastAsia"/>
        </w:rPr>
        <w:t>第1</w:t>
      </w:r>
      <w:r>
        <w:t>8</w:t>
      </w:r>
      <w:r>
        <w:rPr>
          <w:rFonts w:hint="eastAsia"/>
        </w:rPr>
        <w:t>條規定：「</w:t>
      </w:r>
      <w:r w:rsidRPr="00B95156">
        <w:rPr>
          <w:rFonts w:hint="eastAsia"/>
        </w:rPr>
        <w:t>經主管機關認定之電信事業，應就其電信服務品質，按主管機關公告所定項目及格式定期自我評鑑，並公布評鑑結果。主管機關得定期檢查並公布檢查結果。</w:t>
      </w:r>
      <w:r>
        <w:rPr>
          <w:rFonts w:hint="eastAsia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23D" w:rsidRDefault="004E723D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23D" w:rsidRDefault="004E723D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23D" w:rsidRDefault="004E723D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06CDD"/>
    <w:multiLevelType w:val="hybridMultilevel"/>
    <w:tmpl w:val="DB2A9B70"/>
    <w:lvl w:ilvl="0" w:tplc="8B90ACD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A765478"/>
    <w:multiLevelType w:val="hybridMultilevel"/>
    <w:tmpl w:val="27845AEE"/>
    <w:lvl w:ilvl="0" w:tplc="F66E95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2D1394"/>
    <w:multiLevelType w:val="hybridMultilevel"/>
    <w:tmpl w:val="8C422470"/>
    <w:lvl w:ilvl="0" w:tplc="A8402F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" w15:restartNumberingAfterBreak="0">
    <w:nsid w:val="2E59401D"/>
    <w:multiLevelType w:val="hybridMultilevel"/>
    <w:tmpl w:val="EEFCE406"/>
    <w:lvl w:ilvl="0" w:tplc="7D4A23C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abstractNum w:abstractNumId="5" w15:restartNumberingAfterBreak="0">
    <w:nsid w:val="488A2286"/>
    <w:multiLevelType w:val="hybridMultilevel"/>
    <w:tmpl w:val="083644F8"/>
    <w:lvl w:ilvl="0" w:tplc="026886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49C42728"/>
    <w:multiLevelType w:val="hybridMultilevel"/>
    <w:tmpl w:val="B4BC18E4"/>
    <w:lvl w:ilvl="0" w:tplc="736EBE6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3B27"/>
    <w:rsid w:val="00005248"/>
    <w:rsid w:val="00011512"/>
    <w:rsid w:val="000129CA"/>
    <w:rsid w:val="0001480D"/>
    <w:rsid w:val="00015D60"/>
    <w:rsid w:val="0001672A"/>
    <w:rsid w:val="0002011E"/>
    <w:rsid w:val="00021649"/>
    <w:rsid w:val="00024914"/>
    <w:rsid w:val="00024C67"/>
    <w:rsid w:val="00024EC0"/>
    <w:rsid w:val="000261EB"/>
    <w:rsid w:val="00027168"/>
    <w:rsid w:val="0003033E"/>
    <w:rsid w:val="00030673"/>
    <w:rsid w:val="00030E26"/>
    <w:rsid w:val="00030F2D"/>
    <w:rsid w:val="00031A41"/>
    <w:rsid w:val="00031B71"/>
    <w:rsid w:val="00032F0A"/>
    <w:rsid w:val="0003484A"/>
    <w:rsid w:val="000352A5"/>
    <w:rsid w:val="00036476"/>
    <w:rsid w:val="000378AA"/>
    <w:rsid w:val="00037EE7"/>
    <w:rsid w:val="00040EE3"/>
    <w:rsid w:val="000435FE"/>
    <w:rsid w:val="00043F24"/>
    <w:rsid w:val="00044824"/>
    <w:rsid w:val="00044C6E"/>
    <w:rsid w:val="00046608"/>
    <w:rsid w:val="00047403"/>
    <w:rsid w:val="00047868"/>
    <w:rsid w:val="000525F7"/>
    <w:rsid w:val="000537C5"/>
    <w:rsid w:val="00056A79"/>
    <w:rsid w:val="00057CED"/>
    <w:rsid w:val="00061594"/>
    <w:rsid w:val="00062555"/>
    <w:rsid w:val="00062FD6"/>
    <w:rsid w:val="00063A62"/>
    <w:rsid w:val="00070079"/>
    <w:rsid w:val="00073A2D"/>
    <w:rsid w:val="00081950"/>
    <w:rsid w:val="00083022"/>
    <w:rsid w:val="00087940"/>
    <w:rsid w:val="00090920"/>
    <w:rsid w:val="00090EF1"/>
    <w:rsid w:val="00091179"/>
    <w:rsid w:val="00094319"/>
    <w:rsid w:val="00094A5C"/>
    <w:rsid w:val="000A2F2B"/>
    <w:rsid w:val="000A46C2"/>
    <w:rsid w:val="000A599D"/>
    <w:rsid w:val="000A6390"/>
    <w:rsid w:val="000A7D1F"/>
    <w:rsid w:val="000B0B49"/>
    <w:rsid w:val="000B0FCC"/>
    <w:rsid w:val="000B1D91"/>
    <w:rsid w:val="000B2221"/>
    <w:rsid w:val="000B24FB"/>
    <w:rsid w:val="000B2D2A"/>
    <w:rsid w:val="000B2EB0"/>
    <w:rsid w:val="000B4157"/>
    <w:rsid w:val="000B487D"/>
    <w:rsid w:val="000B4AD1"/>
    <w:rsid w:val="000B631D"/>
    <w:rsid w:val="000B7D69"/>
    <w:rsid w:val="000C09CB"/>
    <w:rsid w:val="000C1234"/>
    <w:rsid w:val="000C27BF"/>
    <w:rsid w:val="000C2D59"/>
    <w:rsid w:val="000C2F19"/>
    <w:rsid w:val="000C4F40"/>
    <w:rsid w:val="000D013E"/>
    <w:rsid w:val="000D4B51"/>
    <w:rsid w:val="000D5E63"/>
    <w:rsid w:val="000D63F8"/>
    <w:rsid w:val="000D7589"/>
    <w:rsid w:val="000D7E77"/>
    <w:rsid w:val="000E06EF"/>
    <w:rsid w:val="000E11D8"/>
    <w:rsid w:val="000E1581"/>
    <w:rsid w:val="000E4811"/>
    <w:rsid w:val="000E5916"/>
    <w:rsid w:val="000F2181"/>
    <w:rsid w:val="000F3FA0"/>
    <w:rsid w:val="000F560B"/>
    <w:rsid w:val="000F70E1"/>
    <w:rsid w:val="001004B7"/>
    <w:rsid w:val="0010249B"/>
    <w:rsid w:val="00104686"/>
    <w:rsid w:val="00105CF5"/>
    <w:rsid w:val="00110E0A"/>
    <w:rsid w:val="00112159"/>
    <w:rsid w:val="00112C38"/>
    <w:rsid w:val="00112F44"/>
    <w:rsid w:val="00120439"/>
    <w:rsid w:val="00121FEF"/>
    <w:rsid w:val="00122AD7"/>
    <w:rsid w:val="00123C0D"/>
    <w:rsid w:val="0012525B"/>
    <w:rsid w:val="0012580B"/>
    <w:rsid w:val="00130384"/>
    <w:rsid w:val="001309F5"/>
    <w:rsid w:val="00130D63"/>
    <w:rsid w:val="00132387"/>
    <w:rsid w:val="00132464"/>
    <w:rsid w:val="00133756"/>
    <w:rsid w:val="00135E6C"/>
    <w:rsid w:val="00141E3E"/>
    <w:rsid w:val="00142330"/>
    <w:rsid w:val="0014295B"/>
    <w:rsid w:val="0014521D"/>
    <w:rsid w:val="00145DA2"/>
    <w:rsid w:val="001460AB"/>
    <w:rsid w:val="0014772E"/>
    <w:rsid w:val="00147F5F"/>
    <w:rsid w:val="00152963"/>
    <w:rsid w:val="00153337"/>
    <w:rsid w:val="0015656C"/>
    <w:rsid w:val="0016195B"/>
    <w:rsid w:val="00162C91"/>
    <w:rsid w:val="00163F0A"/>
    <w:rsid w:val="0016470E"/>
    <w:rsid w:val="00166BA9"/>
    <w:rsid w:val="00167627"/>
    <w:rsid w:val="0017052A"/>
    <w:rsid w:val="00173594"/>
    <w:rsid w:val="00180CC0"/>
    <w:rsid w:val="00181CC6"/>
    <w:rsid w:val="00182102"/>
    <w:rsid w:val="0018260E"/>
    <w:rsid w:val="0018372C"/>
    <w:rsid w:val="00183E3D"/>
    <w:rsid w:val="00183F59"/>
    <w:rsid w:val="00185934"/>
    <w:rsid w:val="00185A50"/>
    <w:rsid w:val="00187ED6"/>
    <w:rsid w:val="001902C9"/>
    <w:rsid w:val="001904FF"/>
    <w:rsid w:val="0019052D"/>
    <w:rsid w:val="00190A8D"/>
    <w:rsid w:val="00192783"/>
    <w:rsid w:val="00193FEB"/>
    <w:rsid w:val="0019406C"/>
    <w:rsid w:val="0019425F"/>
    <w:rsid w:val="00194465"/>
    <w:rsid w:val="001959BF"/>
    <w:rsid w:val="00195FFD"/>
    <w:rsid w:val="00196ED1"/>
    <w:rsid w:val="001A1771"/>
    <w:rsid w:val="001A301A"/>
    <w:rsid w:val="001A3F3F"/>
    <w:rsid w:val="001A6BE1"/>
    <w:rsid w:val="001A7619"/>
    <w:rsid w:val="001B0025"/>
    <w:rsid w:val="001B05EB"/>
    <w:rsid w:val="001B19B5"/>
    <w:rsid w:val="001B233D"/>
    <w:rsid w:val="001B3150"/>
    <w:rsid w:val="001B3E30"/>
    <w:rsid w:val="001B40B8"/>
    <w:rsid w:val="001B499D"/>
    <w:rsid w:val="001B5D37"/>
    <w:rsid w:val="001B689E"/>
    <w:rsid w:val="001B69F2"/>
    <w:rsid w:val="001B739C"/>
    <w:rsid w:val="001C13ED"/>
    <w:rsid w:val="001C1471"/>
    <w:rsid w:val="001C1E7A"/>
    <w:rsid w:val="001C20FE"/>
    <w:rsid w:val="001C3A6A"/>
    <w:rsid w:val="001C5E52"/>
    <w:rsid w:val="001C605A"/>
    <w:rsid w:val="001D0F86"/>
    <w:rsid w:val="001D1C7F"/>
    <w:rsid w:val="001D2CA7"/>
    <w:rsid w:val="001D2D55"/>
    <w:rsid w:val="001D3350"/>
    <w:rsid w:val="001D4070"/>
    <w:rsid w:val="001D5256"/>
    <w:rsid w:val="001D5409"/>
    <w:rsid w:val="001D5609"/>
    <w:rsid w:val="001D6FBD"/>
    <w:rsid w:val="001D75F4"/>
    <w:rsid w:val="001D791D"/>
    <w:rsid w:val="001E075E"/>
    <w:rsid w:val="001E0DD8"/>
    <w:rsid w:val="001E1503"/>
    <w:rsid w:val="001E293B"/>
    <w:rsid w:val="001E472B"/>
    <w:rsid w:val="001E4F4F"/>
    <w:rsid w:val="001E52E6"/>
    <w:rsid w:val="001E65B6"/>
    <w:rsid w:val="001F174D"/>
    <w:rsid w:val="001F3056"/>
    <w:rsid w:val="001F4037"/>
    <w:rsid w:val="00200D24"/>
    <w:rsid w:val="00201796"/>
    <w:rsid w:val="00202A9D"/>
    <w:rsid w:val="002063DF"/>
    <w:rsid w:val="00206D1C"/>
    <w:rsid w:val="00207212"/>
    <w:rsid w:val="0020758B"/>
    <w:rsid w:val="0021130A"/>
    <w:rsid w:val="00211D36"/>
    <w:rsid w:val="002129FB"/>
    <w:rsid w:val="00215158"/>
    <w:rsid w:val="00216F7B"/>
    <w:rsid w:val="00217C70"/>
    <w:rsid w:val="00220472"/>
    <w:rsid w:val="00222CF9"/>
    <w:rsid w:val="00224B6E"/>
    <w:rsid w:val="002266DB"/>
    <w:rsid w:val="00226F76"/>
    <w:rsid w:val="00230325"/>
    <w:rsid w:val="0023207D"/>
    <w:rsid w:val="00232129"/>
    <w:rsid w:val="002354A8"/>
    <w:rsid w:val="00236EE4"/>
    <w:rsid w:val="00237552"/>
    <w:rsid w:val="00240A11"/>
    <w:rsid w:val="00241AFC"/>
    <w:rsid w:val="00241EBD"/>
    <w:rsid w:val="00245D74"/>
    <w:rsid w:val="002469D0"/>
    <w:rsid w:val="002475C1"/>
    <w:rsid w:val="002507C5"/>
    <w:rsid w:val="00252235"/>
    <w:rsid w:val="0025285E"/>
    <w:rsid w:val="00253483"/>
    <w:rsid w:val="00253607"/>
    <w:rsid w:val="00256762"/>
    <w:rsid w:val="00256A2D"/>
    <w:rsid w:val="00261341"/>
    <w:rsid w:val="0026168B"/>
    <w:rsid w:val="00264CAC"/>
    <w:rsid w:val="00265400"/>
    <w:rsid w:val="002661A3"/>
    <w:rsid w:val="00266B60"/>
    <w:rsid w:val="00267D9B"/>
    <w:rsid w:val="0027045A"/>
    <w:rsid w:val="00272C0F"/>
    <w:rsid w:val="00272F2E"/>
    <w:rsid w:val="002737DC"/>
    <w:rsid w:val="00276CAA"/>
    <w:rsid w:val="002772A2"/>
    <w:rsid w:val="00277AA9"/>
    <w:rsid w:val="002857A9"/>
    <w:rsid w:val="0028742F"/>
    <w:rsid w:val="002905ED"/>
    <w:rsid w:val="002956DC"/>
    <w:rsid w:val="00295A88"/>
    <w:rsid w:val="00297AB3"/>
    <w:rsid w:val="00297EEA"/>
    <w:rsid w:val="002A15D5"/>
    <w:rsid w:val="002A2097"/>
    <w:rsid w:val="002A43D9"/>
    <w:rsid w:val="002A50DF"/>
    <w:rsid w:val="002A5116"/>
    <w:rsid w:val="002A6323"/>
    <w:rsid w:val="002A63DF"/>
    <w:rsid w:val="002B2926"/>
    <w:rsid w:val="002B48AF"/>
    <w:rsid w:val="002B4B3C"/>
    <w:rsid w:val="002B5803"/>
    <w:rsid w:val="002B6A8B"/>
    <w:rsid w:val="002B7C3C"/>
    <w:rsid w:val="002C0E49"/>
    <w:rsid w:val="002C2D5E"/>
    <w:rsid w:val="002C367C"/>
    <w:rsid w:val="002C56A6"/>
    <w:rsid w:val="002C6573"/>
    <w:rsid w:val="002C6A81"/>
    <w:rsid w:val="002C76F8"/>
    <w:rsid w:val="002D399A"/>
    <w:rsid w:val="002D5F1B"/>
    <w:rsid w:val="002D7FBA"/>
    <w:rsid w:val="002E07A0"/>
    <w:rsid w:val="002E0B4A"/>
    <w:rsid w:val="002E1039"/>
    <w:rsid w:val="002E2152"/>
    <w:rsid w:val="002E3210"/>
    <w:rsid w:val="002E69BE"/>
    <w:rsid w:val="002E70C6"/>
    <w:rsid w:val="002F0D87"/>
    <w:rsid w:val="002F486F"/>
    <w:rsid w:val="002F5926"/>
    <w:rsid w:val="002F6C94"/>
    <w:rsid w:val="002F6E01"/>
    <w:rsid w:val="002F7054"/>
    <w:rsid w:val="00301305"/>
    <w:rsid w:val="00301CF3"/>
    <w:rsid w:val="003025AE"/>
    <w:rsid w:val="0030465B"/>
    <w:rsid w:val="003068E9"/>
    <w:rsid w:val="00310A4C"/>
    <w:rsid w:val="00314218"/>
    <w:rsid w:val="00315048"/>
    <w:rsid w:val="00315412"/>
    <w:rsid w:val="003163FF"/>
    <w:rsid w:val="003232A3"/>
    <w:rsid w:val="003239E8"/>
    <w:rsid w:val="00325389"/>
    <w:rsid w:val="003269EA"/>
    <w:rsid w:val="00326B31"/>
    <w:rsid w:val="003303F6"/>
    <w:rsid w:val="00331446"/>
    <w:rsid w:val="00333A01"/>
    <w:rsid w:val="00333B89"/>
    <w:rsid w:val="00336DAE"/>
    <w:rsid w:val="0034140F"/>
    <w:rsid w:val="00342070"/>
    <w:rsid w:val="00342C88"/>
    <w:rsid w:val="00343696"/>
    <w:rsid w:val="0034387F"/>
    <w:rsid w:val="00343CE1"/>
    <w:rsid w:val="0034461F"/>
    <w:rsid w:val="00345A44"/>
    <w:rsid w:val="00347604"/>
    <w:rsid w:val="00350A4A"/>
    <w:rsid w:val="00351FDC"/>
    <w:rsid w:val="003525B7"/>
    <w:rsid w:val="00352D62"/>
    <w:rsid w:val="00354EBE"/>
    <w:rsid w:val="0035585D"/>
    <w:rsid w:val="0035627D"/>
    <w:rsid w:val="003604DB"/>
    <w:rsid w:val="003610F5"/>
    <w:rsid w:val="00361CB1"/>
    <w:rsid w:val="00370A25"/>
    <w:rsid w:val="00370E3F"/>
    <w:rsid w:val="00371499"/>
    <w:rsid w:val="003720E8"/>
    <w:rsid w:val="00373D1F"/>
    <w:rsid w:val="0037408F"/>
    <w:rsid w:val="0037710F"/>
    <w:rsid w:val="003778F8"/>
    <w:rsid w:val="00377FA5"/>
    <w:rsid w:val="00380079"/>
    <w:rsid w:val="00381BF2"/>
    <w:rsid w:val="00383C66"/>
    <w:rsid w:val="003846D9"/>
    <w:rsid w:val="00384C2A"/>
    <w:rsid w:val="00385FF5"/>
    <w:rsid w:val="00391BA9"/>
    <w:rsid w:val="00391CBD"/>
    <w:rsid w:val="00393C27"/>
    <w:rsid w:val="00397009"/>
    <w:rsid w:val="003A078B"/>
    <w:rsid w:val="003A098D"/>
    <w:rsid w:val="003A39E8"/>
    <w:rsid w:val="003A3AFA"/>
    <w:rsid w:val="003A74BC"/>
    <w:rsid w:val="003A7527"/>
    <w:rsid w:val="003A790D"/>
    <w:rsid w:val="003A7E94"/>
    <w:rsid w:val="003B0880"/>
    <w:rsid w:val="003B0C95"/>
    <w:rsid w:val="003B2FD8"/>
    <w:rsid w:val="003B47CD"/>
    <w:rsid w:val="003B5A5D"/>
    <w:rsid w:val="003C283C"/>
    <w:rsid w:val="003C5437"/>
    <w:rsid w:val="003C6C59"/>
    <w:rsid w:val="003D15FA"/>
    <w:rsid w:val="003D2C82"/>
    <w:rsid w:val="003D36A3"/>
    <w:rsid w:val="003D4773"/>
    <w:rsid w:val="003D4ADB"/>
    <w:rsid w:val="003D53FC"/>
    <w:rsid w:val="003D5FD4"/>
    <w:rsid w:val="003D7217"/>
    <w:rsid w:val="003D797D"/>
    <w:rsid w:val="003E3742"/>
    <w:rsid w:val="003E41B1"/>
    <w:rsid w:val="003E4256"/>
    <w:rsid w:val="003E4F49"/>
    <w:rsid w:val="003E52DE"/>
    <w:rsid w:val="003E6817"/>
    <w:rsid w:val="003E71FF"/>
    <w:rsid w:val="003F080B"/>
    <w:rsid w:val="003F1CF7"/>
    <w:rsid w:val="003F28D0"/>
    <w:rsid w:val="003F2B7F"/>
    <w:rsid w:val="003F33D8"/>
    <w:rsid w:val="003F4513"/>
    <w:rsid w:val="003F45B5"/>
    <w:rsid w:val="003F4ED0"/>
    <w:rsid w:val="003F60AB"/>
    <w:rsid w:val="004028E8"/>
    <w:rsid w:val="00404A00"/>
    <w:rsid w:val="00405830"/>
    <w:rsid w:val="004064DC"/>
    <w:rsid w:val="00410F19"/>
    <w:rsid w:val="00411A95"/>
    <w:rsid w:val="00416335"/>
    <w:rsid w:val="004164A2"/>
    <w:rsid w:val="00422825"/>
    <w:rsid w:val="004228CE"/>
    <w:rsid w:val="00424E23"/>
    <w:rsid w:val="00425854"/>
    <w:rsid w:val="004259A4"/>
    <w:rsid w:val="00425F91"/>
    <w:rsid w:val="00426670"/>
    <w:rsid w:val="00426902"/>
    <w:rsid w:val="00430C0D"/>
    <w:rsid w:val="00435174"/>
    <w:rsid w:val="00436922"/>
    <w:rsid w:val="0044128B"/>
    <w:rsid w:val="00442104"/>
    <w:rsid w:val="004434BC"/>
    <w:rsid w:val="00446359"/>
    <w:rsid w:val="00446C24"/>
    <w:rsid w:val="00447F87"/>
    <w:rsid w:val="00451C20"/>
    <w:rsid w:val="00451DAB"/>
    <w:rsid w:val="00452DBE"/>
    <w:rsid w:val="00456438"/>
    <w:rsid w:val="004568E8"/>
    <w:rsid w:val="00456E92"/>
    <w:rsid w:val="004607C2"/>
    <w:rsid w:val="004620BE"/>
    <w:rsid w:val="0046622C"/>
    <w:rsid w:val="00467AFE"/>
    <w:rsid w:val="00471ACF"/>
    <w:rsid w:val="00472CFB"/>
    <w:rsid w:val="00473DA0"/>
    <w:rsid w:val="00476703"/>
    <w:rsid w:val="00480FC1"/>
    <w:rsid w:val="0048336E"/>
    <w:rsid w:val="004861D2"/>
    <w:rsid w:val="00486998"/>
    <w:rsid w:val="004869A1"/>
    <w:rsid w:val="00487876"/>
    <w:rsid w:val="004878FD"/>
    <w:rsid w:val="004908E4"/>
    <w:rsid w:val="004909A4"/>
    <w:rsid w:val="00490CC4"/>
    <w:rsid w:val="00491AE1"/>
    <w:rsid w:val="00492358"/>
    <w:rsid w:val="0049307D"/>
    <w:rsid w:val="00495FEF"/>
    <w:rsid w:val="004A10BF"/>
    <w:rsid w:val="004A24D1"/>
    <w:rsid w:val="004A3902"/>
    <w:rsid w:val="004A4276"/>
    <w:rsid w:val="004A65B6"/>
    <w:rsid w:val="004A6C25"/>
    <w:rsid w:val="004B0683"/>
    <w:rsid w:val="004B0CF1"/>
    <w:rsid w:val="004B3EB0"/>
    <w:rsid w:val="004B3F12"/>
    <w:rsid w:val="004B4749"/>
    <w:rsid w:val="004B5179"/>
    <w:rsid w:val="004B5AE6"/>
    <w:rsid w:val="004B6701"/>
    <w:rsid w:val="004B682E"/>
    <w:rsid w:val="004B7939"/>
    <w:rsid w:val="004C1038"/>
    <w:rsid w:val="004C19C3"/>
    <w:rsid w:val="004C1C1B"/>
    <w:rsid w:val="004C45D1"/>
    <w:rsid w:val="004C68CC"/>
    <w:rsid w:val="004C7A05"/>
    <w:rsid w:val="004D0FEE"/>
    <w:rsid w:val="004D3C2F"/>
    <w:rsid w:val="004D4D6D"/>
    <w:rsid w:val="004D65A5"/>
    <w:rsid w:val="004D6E07"/>
    <w:rsid w:val="004D71D8"/>
    <w:rsid w:val="004E5918"/>
    <w:rsid w:val="004E6221"/>
    <w:rsid w:val="004E6558"/>
    <w:rsid w:val="004E7203"/>
    <w:rsid w:val="004E723D"/>
    <w:rsid w:val="004E7BFA"/>
    <w:rsid w:val="004E7E0D"/>
    <w:rsid w:val="004E7E2B"/>
    <w:rsid w:val="004F0200"/>
    <w:rsid w:val="004F0842"/>
    <w:rsid w:val="004F0DC3"/>
    <w:rsid w:val="004F0F1D"/>
    <w:rsid w:val="004F1B6F"/>
    <w:rsid w:val="004F26F8"/>
    <w:rsid w:val="004F2961"/>
    <w:rsid w:val="004F49E1"/>
    <w:rsid w:val="004F6696"/>
    <w:rsid w:val="004F72DE"/>
    <w:rsid w:val="00500038"/>
    <w:rsid w:val="00500CDC"/>
    <w:rsid w:val="00502238"/>
    <w:rsid w:val="00504A56"/>
    <w:rsid w:val="005054C4"/>
    <w:rsid w:val="00505991"/>
    <w:rsid w:val="00510E19"/>
    <w:rsid w:val="00516FCB"/>
    <w:rsid w:val="00517094"/>
    <w:rsid w:val="00517CB3"/>
    <w:rsid w:val="00520133"/>
    <w:rsid w:val="00522517"/>
    <w:rsid w:val="00523227"/>
    <w:rsid w:val="00523FCA"/>
    <w:rsid w:val="005254E4"/>
    <w:rsid w:val="00526034"/>
    <w:rsid w:val="00527B95"/>
    <w:rsid w:val="00530477"/>
    <w:rsid w:val="00530D52"/>
    <w:rsid w:val="0053100E"/>
    <w:rsid w:val="00531CCA"/>
    <w:rsid w:val="00532FB1"/>
    <w:rsid w:val="00533C44"/>
    <w:rsid w:val="00533DB7"/>
    <w:rsid w:val="00534145"/>
    <w:rsid w:val="0053575D"/>
    <w:rsid w:val="00537DA6"/>
    <w:rsid w:val="00540312"/>
    <w:rsid w:val="00540683"/>
    <w:rsid w:val="00540AA2"/>
    <w:rsid w:val="005413D3"/>
    <w:rsid w:val="00541C6A"/>
    <w:rsid w:val="00541D8A"/>
    <w:rsid w:val="00545495"/>
    <w:rsid w:val="005467D4"/>
    <w:rsid w:val="00546BE1"/>
    <w:rsid w:val="00551367"/>
    <w:rsid w:val="00551611"/>
    <w:rsid w:val="00551B82"/>
    <w:rsid w:val="0055382F"/>
    <w:rsid w:val="005542B3"/>
    <w:rsid w:val="00554AA1"/>
    <w:rsid w:val="00556275"/>
    <w:rsid w:val="005602E0"/>
    <w:rsid w:val="00560856"/>
    <w:rsid w:val="00561EBA"/>
    <w:rsid w:val="005624B4"/>
    <w:rsid w:val="00562642"/>
    <w:rsid w:val="00562DD0"/>
    <w:rsid w:val="00563B95"/>
    <w:rsid w:val="005642A1"/>
    <w:rsid w:val="00564C12"/>
    <w:rsid w:val="0057230E"/>
    <w:rsid w:val="005734A8"/>
    <w:rsid w:val="00574ADA"/>
    <w:rsid w:val="00574B86"/>
    <w:rsid w:val="00575452"/>
    <w:rsid w:val="0057605E"/>
    <w:rsid w:val="00576401"/>
    <w:rsid w:val="005767C6"/>
    <w:rsid w:val="00576BE8"/>
    <w:rsid w:val="00581778"/>
    <w:rsid w:val="00581F87"/>
    <w:rsid w:val="00582E9F"/>
    <w:rsid w:val="0058410F"/>
    <w:rsid w:val="00584371"/>
    <w:rsid w:val="00584381"/>
    <w:rsid w:val="00584760"/>
    <w:rsid w:val="00585E4A"/>
    <w:rsid w:val="00587531"/>
    <w:rsid w:val="00590BD7"/>
    <w:rsid w:val="00596758"/>
    <w:rsid w:val="0059738B"/>
    <w:rsid w:val="0059793A"/>
    <w:rsid w:val="005A1910"/>
    <w:rsid w:val="005A4912"/>
    <w:rsid w:val="005A517A"/>
    <w:rsid w:val="005A5C36"/>
    <w:rsid w:val="005A7640"/>
    <w:rsid w:val="005B0A28"/>
    <w:rsid w:val="005B1490"/>
    <w:rsid w:val="005B3F5F"/>
    <w:rsid w:val="005B3F83"/>
    <w:rsid w:val="005B4A5C"/>
    <w:rsid w:val="005B553F"/>
    <w:rsid w:val="005B55CE"/>
    <w:rsid w:val="005B66EA"/>
    <w:rsid w:val="005B681E"/>
    <w:rsid w:val="005C2410"/>
    <w:rsid w:val="005C3A94"/>
    <w:rsid w:val="005C49F3"/>
    <w:rsid w:val="005C714C"/>
    <w:rsid w:val="005D2EFC"/>
    <w:rsid w:val="005D6144"/>
    <w:rsid w:val="005E039E"/>
    <w:rsid w:val="005E0452"/>
    <w:rsid w:val="005E126A"/>
    <w:rsid w:val="005E232F"/>
    <w:rsid w:val="005E5979"/>
    <w:rsid w:val="005E59C8"/>
    <w:rsid w:val="005E7569"/>
    <w:rsid w:val="005E75E7"/>
    <w:rsid w:val="005F08A8"/>
    <w:rsid w:val="005F1013"/>
    <w:rsid w:val="005F1A1A"/>
    <w:rsid w:val="005F386B"/>
    <w:rsid w:val="005F4A77"/>
    <w:rsid w:val="005F5B72"/>
    <w:rsid w:val="00600123"/>
    <w:rsid w:val="00605582"/>
    <w:rsid w:val="00605BA0"/>
    <w:rsid w:val="00605F79"/>
    <w:rsid w:val="0060731D"/>
    <w:rsid w:val="00612239"/>
    <w:rsid w:val="00612328"/>
    <w:rsid w:val="00612B60"/>
    <w:rsid w:val="006158A9"/>
    <w:rsid w:val="006165F0"/>
    <w:rsid w:val="00617A8E"/>
    <w:rsid w:val="0062287C"/>
    <w:rsid w:val="00622D3C"/>
    <w:rsid w:val="00623D52"/>
    <w:rsid w:val="00623EF8"/>
    <w:rsid w:val="0062597C"/>
    <w:rsid w:val="0063129F"/>
    <w:rsid w:val="00633EC4"/>
    <w:rsid w:val="006345D3"/>
    <w:rsid w:val="006360DC"/>
    <w:rsid w:val="00637B69"/>
    <w:rsid w:val="00637CB0"/>
    <w:rsid w:val="0064089F"/>
    <w:rsid w:val="00642656"/>
    <w:rsid w:val="00643FF1"/>
    <w:rsid w:val="00644FB6"/>
    <w:rsid w:val="00647976"/>
    <w:rsid w:val="006507B8"/>
    <w:rsid w:val="0065167D"/>
    <w:rsid w:val="0065210C"/>
    <w:rsid w:val="006558CE"/>
    <w:rsid w:val="00657E80"/>
    <w:rsid w:val="00660245"/>
    <w:rsid w:val="00660C73"/>
    <w:rsid w:val="00661CD6"/>
    <w:rsid w:val="006620A6"/>
    <w:rsid w:val="0066315D"/>
    <w:rsid w:val="00663F78"/>
    <w:rsid w:val="006649EA"/>
    <w:rsid w:val="00664F1C"/>
    <w:rsid w:val="006661E7"/>
    <w:rsid w:val="0066712B"/>
    <w:rsid w:val="006679DA"/>
    <w:rsid w:val="00667D73"/>
    <w:rsid w:val="00671BE2"/>
    <w:rsid w:val="00675DDA"/>
    <w:rsid w:val="00677660"/>
    <w:rsid w:val="006779B7"/>
    <w:rsid w:val="006807F9"/>
    <w:rsid w:val="00681B1A"/>
    <w:rsid w:val="00684983"/>
    <w:rsid w:val="006857C3"/>
    <w:rsid w:val="00686171"/>
    <w:rsid w:val="00686A61"/>
    <w:rsid w:val="00691FF2"/>
    <w:rsid w:val="00691FF6"/>
    <w:rsid w:val="00693787"/>
    <w:rsid w:val="00693DC1"/>
    <w:rsid w:val="0069543A"/>
    <w:rsid w:val="00695C85"/>
    <w:rsid w:val="006966C2"/>
    <w:rsid w:val="00697E00"/>
    <w:rsid w:val="006A149E"/>
    <w:rsid w:val="006A21B8"/>
    <w:rsid w:val="006B040B"/>
    <w:rsid w:val="006B10EB"/>
    <w:rsid w:val="006B13CD"/>
    <w:rsid w:val="006B2670"/>
    <w:rsid w:val="006B6842"/>
    <w:rsid w:val="006C103D"/>
    <w:rsid w:val="006C3140"/>
    <w:rsid w:val="006C43AA"/>
    <w:rsid w:val="006C672D"/>
    <w:rsid w:val="006D0890"/>
    <w:rsid w:val="006D0BB5"/>
    <w:rsid w:val="006D7190"/>
    <w:rsid w:val="006D71E9"/>
    <w:rsid w:val="006E0435"/>
    <w:rsid w:val="006E2B6D"/>
    <w:rsid w:val="006E3054"/>
    <w:rsid w:val="006E3512"/>
    <w:rsid w:val="006E64ED"/>
    <w:rsid w:val="006F077F"/>
    <w:rsid w:val="006F16A2"/>
    <w:rsid w:val="006F2399"/>
    <w:rsid w:val="006F671D"/>
    <w:rsid w:val="007015A1"/>
    <w:rsid w:val="0070163A"/>
    <w:rsid w:val="00701E45"/>
    <w:rsid w:val="00702693"/>
    <w:rsid w:val="00702E24"/>
    <w:rsid w:val="0070320A"/>
    <w:rsid w:val="007047C8"/>
    <w:rsid w:val="00704891"/>
    <w:rsid w:val="00704E04"/>
    <w:rsid w:val="00704F8E"/>
    <w:rsid w:val="00705299"/>
    <w:rsid w:val="00707BFF"/>
    <w:rsid w:val="00714B43"/>
    <w:rsid w:val="007160C3"/>
    <w:rsid w:val="00716B7A"/>
    <w:rsid w:val="00717B7F"/>
    <w:rsid w:val="00720840"/>
    <w:rsid w:val="00720D29"/>
    <w:rsid w:val="007222BA"/>
    <w:rsid w:val="00724029"/>
    <w:rsid w:val="00724578"/>
    <w:rsid w:val="007248A2"/>
    <w:rsid w:val="00725A76"/>
    <w:rsid w:val="00725C6D"/>
    <w:rsid w:val="00727042"/>
    <w:rsid w:val="00727196"/>
    <w:rsid w:val="0073093F"/>
    <w:rsid w:val="00740591"/>
    <w:rsid w:val="007415B7"/>
    <w:rsid w:val="00742B50"/>
    <w:rsid w:val="007440B5"/>
    <w:rsid w:val="00744319"/>
    <w:rsid w:val="00744408"/>
    <w:rsid w:val="007446BC"/>
    <w:rsid w:val="0074529E"/>
    <w:rsid w:val="00745A07"/>
    <w:rsid w:val="00745F30"/>
    <w:rsid w:val="00754D2F"/>
    <w:rsid w:val="007570F8"/>
    <w:rsid w:val="00761C3C"/>
    <w:rsid w:val="00762A17"/>
    <w:rsid w:val="00764861"/>
    <w:rsid w:val="00766557"/>
    <w:rsid w:val="00766A3B"/>
    <w:rsid w:val="007724CF"/>
    <w:rsid w:val="00774C3B"/>
    <w:rsid w:val="00775E48"/>
    <w:rsid w:val="0077743A"/>
    <w:rsid w:val="007775F7"/>
    <w:rsid w:val="00777634"/>
    <w:rsid w:val="00780AC8"/>
    <w:rsid w:val="00780D61"/>
    <w:rsid w:val="00781EA2"/>
    <w:rsid w:val="00784B05"/>
    <w:rsid w:val="00787297"/>
    <w:rsid w:val="00791DD6"/>
    <w:rsid w:val="00797257"/>
    <w:rsid w:val="007A0056"/>
    <w:rsid w:val="007A2AAE"/>
    <w:rsid w:val="007A3DA7"/>
    <w:rsid w:val="007A4200"/>
    <w:rsid w:val="007A4E39"/>
    <w:rsid w:val="007A57D2"/>
    <w:rsid w:val="007A5AE1"/>
    <w:rsid w:val="007A5FA0"/>
    <w:rsid w:val="007A64DA"/>
    <w:rsid w:val="007B19D1"/>
    <w:rsid w:val="007B1C68"/>
    <w:rsid w:val="007B3745"/>
    <w:rsid w:val="007C2D00"/>
    <w:rsid w:val="007C312C"/>
    <w:rsid w:val="007C32BC"/>
    <w:rsid w:val="007C65F5"/>
    <w:rsid w:val="007C76C5"/>
    <w:rsid w:val="007D1A50"/>
    <w:rsid w:val="007D1B62"/>
    <w:rsid w:val="007D5491"/>
    <w:rsid w:val="007D633E"/>
    <w:rsid w:val="007D750E"/>
    <w:rsid w:val="007E1DE6"/>
    <w:rsid w:val="007E2389"/>
    <w:rsid w:val="007E2AF4"/>
    <w:rsid w:val="007E2D64"/>
    <w:rsid w:val="007E36C2"/>
    <w:rsid w:val="007E445A"/>
    <w:rsid w:val="007E4E94"/>
    <w:rsid w:val="007E7AA0"/>
    <w:rsid w:val="007F04B4"/>
    <w:rsid w:val="007F0E3B"/>
    <w:rsid w:val="007F12BF"/>
    <w:rsid w:val="007F199A"/>
    <w:rsid w:val="007F2333"/>
    <w:rsid w:val="007F28DF"/>
    <w:rsid w:val="007F29BC"/>
    <w:rsid w:val="007F5476"/>
    <w:rsid w:val="00800060"/>
    <w:rsid w:val="00801512"/>
    <w:rsid w:val="008030C8"/>
    <w:rsid w:val="008034A4"/>
    <w:rsid w:val="00803B99"/>
    <w:rsid w:val="008060B6"/>
    <w:rsid w:val="0080651B"/>
    <w:rsid w:val="00807607"/>
    <w:rsid w:val="008136E3"/>
    <w:rsid w:val="00813E74"/>
    <w:rsid w:val="00815542"/>
    <w:rsid w:val="008161EE"/>
    <w:rsid w:val="008249B1"/>
    <w:rsid w:val="00824BDD"/>
    <w:rsid w:val="00826BB0"/>
    <w:rsid w:val="00833347"/>
    <w:rsid w:val="00833C03"/>
    <w:rsid w:val="008348A1"/>
    <w:rsid w:val="00836171"/>
    <w:rsid w:val="0083623C"/>
    <w:rsid w:val="0083663E"/>
    <w:rsid w:val="00836D1F"/>
    <w:rsid w:val="00840C8A"/>
    <w:rsid w:val="008410F4"/>
    <w:rsid w:val="00841CCF"/>
    <w:rsid w:val="008447DC"/>
    <w:rsid w:val="00846439"/>
    <w:rsid w:val="00850565"/>
    <w:rsid w:val="0085094A"/>
    <w:rsid w:val="00854294"/>
    <w:rsid w:val="0085459D"/>
    <w:rsid w:val="008547F8"/>
    <w:rsid w:val="00854F5D"/>
    <w:rsid w:val="00856C80"/>
    <w:rsid w:val="00857E19"/>
    <w:rsid w:val="00860BB1"/>
    <w:rsid w:val="0086463B"/>
    <w:rsid w:val="00864970"/>
    <w:rsid w:val="00865A11"/>
    <w:rsid w:val="00865AE9"/>
    <w:rsid w:val="008704AB"/>
    <w:rsid w:val="00870509"/>
    <w:rsid w:val="00870539"/>
    <w:rsid w:val="00870C2C"/>
    <w:rsid w:val="00871D06"/>
    <w:rsid w:val="00871E97"/>
    <w:rsid w:val="00875FA5"/>
    <w:rsid w:val="0087600E"/>
    <w:rsid w:val="008767AC"/>
    <w:rsid w:val="00877195"/>
    <w:rsid w:val="008813EA"/>
    <w:rsid w:val="00881846"/>
    <w:rsid w:val="00883FBC"/>
    <w:rsid w:val="0088421C"/>
    <w:rsid w:val="00884BAD"/>
    <w:rsid w:val="00885362"/>
    <w:rsid w:val="008873FA"/>
    <w:rsid w:val="008905CD"/>
    <w:rsid w:val="00892437"/>
    <w:rsid w:val="00894738"/>
    <w:rsid w:val="00896DB2"/>
    <w:rsid w:val="008A0A56"/>
    <w:rsid w:val="008A1D54"/>
    <w:rsid w:val="008A2065"/>
    <w:rsid w:val="008A50AD"/>
    <w:rsid w:val="008A5B28"/>
    <w:rsid w:val="008A7A99"/>
    <w:rsid w:val="008B0F1E"/>
    <w:rsid w:val="008B3AE3"/>
    <w:rsid w:val="008B550A"/>
    <w:rsid w:val="008B55E4"/>
    <w:rsid w:val="008B65FF"/>
    <w:rsid w:val="008B6A43"/>
    <w:rsid w:val="008C2705"/>
    <w:rsid w:val="008C3301"/>
    <w:rsid w:val="008C6804"/>
    <w:rsid w:val="008D0BF3"/>
    <w:rsid w:val="008D282F"/>
    <w:rsid w:val="008D2AF4"/>
    <w:rsid w:val="008D3E65"/>
    <w:rsid w:val="008D4E3E"/>
    <w:rsid w:val="008E1081"/>
    <w:rsid w:val="008E15AC"/>
    <w:rsid w:val="008E2892"/>
    <w:rsid w:val="008E5020"/>
    <w:rsid w:val="008E5313"/>
    <w:rsid w:val="008F091B"/>
    <w:rsid w:val="008F1124"/>
    <w:rsid w:val="008F13D3"/>
    <w:rsid w:val="008F1404"/>
    <w:rsid w:val="008F41FB"/>
    <w:rsid w:val="008F5826"/>
    <w:rsid w:val="008F6EFC"/>
    <w:rsid w:val="00901874"/>
    <w:rsid w:val="00902989"/>
    <w:rsid w:val="00903124"/>
    <w:rsid w:val="009036E7"/>
    <w:rsid w:val="00904D9E"/>
    <w:rsid w:val="00905BB7"/>
    <w:rsid w:val="00907A1B"/>
    <w:rsid w:val="00910B82"/>
    <w:rsid w:val="009123E2"/>
    <w:rsid w:val="0091355D"/>
    <w:rsid w:val="00913E14"/>
    <w:rsid w:val="0091595C"/>
    <w:rsid w:val="00915B75"/>
    <w:rsid w:val="00917EE4"/>
    <w:rsid w:val="00921A81"/>
    <w:rsid w:val="0092316D"/>
    <w:rsid w:val="0092466D"/>
    <w:rsid w:val="00925B28"/>
    <w:rsid w:val="0092631B"/>
    <w:rsid w:val="0092736F"/>
    <w:rsid w:val="0092785C"/>
    <w:rsid w:val="009309AA"/>
    <w:rsid w:val="009313F0"/>
    <w:rsid w:val="00931E85"/>
    <w:rsid w:val="00932768"/>
    <w:rsid w:val="00932BCC"/>
    <w:rsid w:val="00933EC7"/>
    <w:rsid w:val="0093403D"/>
    <w:rsid w:val="00942E21"/>
    <w:rsid w:val="00945514"/>
    <w:rsid w:val="009479FA"/>
    <w:rsid w:val="009519D4"/>
    <w:rsid w:val="00952596"/>
    <w:rsid w:val="00952C91"/>
    <w:rsid w:val="009563AC"/>
    <w:rsid w:val="00956C0B"/>
    <w:rsid w:val="00956D66"/>
    <w:rsid w:val="0096257D"/>
    <w:rsid w:val="009630FC"/>
    <w:rsid w:val="00963899"/>
    <w:rsid w:val="00963C17"/>
    <w:rsid w:val="00964363"/>
    <w:rsid w:val="009646EF"/>
    <w:rsid w:val="00966497"/>
    <w:rsid w:val="009666D7"/>
    <w:rsid w:val="00966958"/>
    <w:rsid w:val="00966DC9"/>
    <w:rsid w:val="00967C58"/>
    <w:rsid w:val="00967F98"/>
    <w:rsid w:val="00973E47"/>
    <w:rsid w:val="0097431E"/>
    <w:rsid w:val="009815E6"/>
    <w:rsid w:val="00983DDB"/>
    <w:rsid w:val="00984494"/>
    <w:rsid w:val="0098612C"/>
    <w:rsid w:val="00990C06"/>
    <w:rsid w:val="00992503"/>
    <w:rsid w:val="00992AE7"/>
    <w:rsid w:val="00996772"/>
    <w:rsid w:val="009970A4"/>
    <w:rsid w:val="009A153F"/>
    <w:rsid w:val="009A43DB"/>
    <w:rsid w:val="009A5B53"/>
    <w:rsid w:val="009A5DBE"/>
    <w:rsid w:val="009A648C"/>
    <w:rsid w:val="009A6964"/>
    <w:rsid w:val="009A7D2D"/>
    <w:rsid w:val="009B031C"/>
    <w:rsid w:val="009B2137"/>
    <w:rsid w:val="009B67DA"/>
    <w:rsid w:val="009B6E6B"/>
    <w:rsid w:val="009B6F9B"/>
    <w:rsid w:val="009B732E"/>
    <w:rsid w:val="009B7714"/>
    <w:rsid w:val="009B7CEB"/>
    <w:rsid w:val="009C0E95"/>
    <w:rsid w:val="009C51A7"/>
    <w:rsid w:val="009C52F9"/>
    <w:rsid w:val="009C590F"/>
    <w:rsid w:val="009C6C5C"/>
    <w:rsid w:val="009C6FB8"/>
    <w:rsid w:val="009C7C8E"/>
    <w:rsid w:val="009D1BD9"/>
    <w:rsid w:val="009D2AEA"/>
    <w:rsid w:val="009D4116"/>
    <w:rsid w:val="009D622F"/>
    <w:rsid w:val="009E2017"/>
    <w:rsid w:val="009E4A0E"/>
    <w:rsid w:val="009F1171"/>
    <w:rsid w:val="009F248C"/>
    <w:rsid w:val="009F36A7"/>
    <w:rsid w:val="009F3E05"/>
    <w:rsid w:val="009F496C"/>
    <w:rsid w:val="009F6CE6"/>
    <w:rsid w:val="009F7DF9"/>
    <w:rsid w:val="00A00725"/>
    <w:rsid w:val="00A01091"/>
    <w:rsid w:val="00A01908"/>
    <w:rsid w:val="00A01955"/>
    <w:rsid w:val="00A0308E"/>
    <w:rsid w:val="00A047CD"/>
    <w:rsid w:val="00A04C15"/>
    <w:rsid w:val="00A055D8"/>
    <w:rsid w:val="00A05863"/>
    <w:rsid w:val="00A06A3D"/>
    <w:rsid w:val="00A075AD"/>
    <w:rsid w:val="00A07732"/>
    <w:rsid w:val="00A12144"/>
    <w:rsid w:val="00A128FB"/>
    <w:rsid w:val="00A13285"/>
    <w:rsid w:val="00A13E27"/>
    <w:rsid w:val="00A158B2"/>
    <w:rsid w:val="00A168CE"/>
    <w:rsid w:val="00A170A3"/>
    <w:rsid w:val="00A213EA"/>
    <w:rsid w:val="00A23C9C"/>
    <w:rsid w:val="00A24159"/>
    <w:rsid w:val="00A27B1A"/>
    <w:rsid w:val="00A31BDE"/>
    <w:rsid w:val="00A32168"/>
    <w:rsid w:val="00A325F4"/>
    <w:rsid w:val="00A32C2B"/>
    <w:rsid w:val="00A33A19"/>
    <w:rsid w:val="00A33AFA"/>
    <w:rsid w:val="00A33D79"/>
    <w:rsid w:val="00A36366"/>
    <w:rsid w:val="00A36656"/>
    <w:rsid w:val="00A40B33"/>
    <w:rsid w:val="00A419A5"/>
    <w:rsid w:val="00A42054"/>
    <w:rsid w:val="00A44BD9"/>
    <w:rsid w:val="00A44CDD"/>
    <w:rsid w:val="00A47A50"/>
    <w:rsid w:val="00A506D4"/>
    <w:rsid w:val="00A506FB"/>
    <w:rsid w:val="00A518CA"/>
    <w:rsid w:val="00A5206C"/>
    <w:rsid w:val="00A540B3"/>
    <w:rsid w:val="00A55270"/>
    <w:rsid w:val="00A55BE7"/>
    <w:rsid w:val="00A5792E"/>
    <w:rsid w:val="00A623C5"/>
    <w:rsid w:val="00A672BA"/>
    <w:rsid w:val="00A67A47"/>
    <w:rsid w:val="00A705A6"/>
    <w:rsid w:val="00A71B61"/>
    <w:rsid w:val="00A74D31"/>
    <w:rsid w:val="00A755C9"/>
    <w:rsid w:val="00A76687"/>
    <w:rsid w:val="00A77F7B"/>
    <w:rsid w:val="00A80E4C"/>
    <w:rsid w:val="00A81207"/>
    <w:rsid w:val="00A820AA"/>
    <w:rsid w:val="00A82D2A"/>
    <w:rsid w:val="00A83E3E"/>
    <w:rsid w:val="00A85BB8"/>
    <w:rsid w:val="00A86E3D"/>
    <w:rsid w:val="00A908F7"/>
    <w:rsid w:val="00A9127B"/>
    <w:rsid w:val="00A94169"/>
    <w:rsid w:val="00A948EA"/>
    <w:rsid w:val="00A96DA6"/>
    <w:rsid w:val="00A979E6"/>
    <w:rsid w:val="00AA01C5"/>
    <w:rsid w:val="00AA3F66"/>
    <w:rsid w:val="00AA445B"/>
    <w:rsid w:val="00AA5195"/>
    <w:rsid w:val="00AA62C7"/>
    <w:rsid w:val="00AA6E02"/>
    <w:rsid w:val="00AA75DB"/>
    <w:rsid w:val="00AA7900"/>
    <w:rsid w:val="00AA7FF1"/>
    <w:rsid w:val="00AB0864"/>
    <w:rsid w:val="00AB0B2E"/>
    <w:rsid w:val="00AB10C5"/>
    <w:rsid w:val="00AB4B8B"/>
    <w:rsid w:val="00AB6F7C"/>
    <w:rsid w:val="00AB79EA"/>
    <w:rsid w:val="00AC06D3"/>
    <w:rsid w:val="00AC3E87"/>
    <w:rsid w:val="00AC443B"/>
    <w:rsid w:val="00AC53EB"/>
    <w:rsid w:val="00AC5411"/>
    <w:rsid w:val="00AC733D"/>
    <w:rsid w:val="00AC7BDB"/>
    <w:rsid w:val="00AD0D37"/>
    <w:rsid w:val="00AD2ACA"/>
    <w:rsid w:val="00AD302B"/>
    <w:rsid w:val="00AD41D1"/>
    <w:rsid w:val="00AD6360"/>
    <w:rsid w:val="00AD6FC7"/>
    <w:rsid w:val="00AD798A"/>
    <w:rsid w:val="00AE3D4D"/>
    <w:rsid w:val="00AE59BA"/>
    <w:rsid w:val="00AF1F1C"/>
    <w:rsid w:val="00AF4DB7"/>
    <w:rsid w:val="00AF5739"/>
    <w:rsid w:val="00B0105D"/>
    <w:rsid w:val="00B011D4"/>
    <w:rsid w:val="00B01951"/>
    <w:rsid w:val="00B02142"/>
    <w:rsid w:val="00B03CB0"/>
    <w:rsid w:val="00B057EE"/>
    <w:rsid w:val="00B062DD"/>
    <w:rsid w:val="00B10081"/>
    <w:rsid w:val="00B10952"/>
    <w:rsid w:val="00B14F86"/>
    <w:rsid w:val="00B16A46"/>
    <w:rsid w:val="00B21366"/>
    <w:rsid w:val="00B22D3C"/>
    <w:rsid w:val="00B2329D"/>
    <w:rsid w:val="00B27069"/>
    <w:rsid w:val="00B3352E"/>
    <w:rsid w:val="00B3656D"/>
    <w:rsid w:val="00B40120"/>
    <w:rsid w:val="00B40F73"/>
    <w:rsid w:val="00B44159"/>
    <w:rsid w:val="00B47043"/>
    <w:rsid w:val="00B503B5"/>
    <w:rsid w:val="00B50A5D"/>
    <w:rsid w:val="00B5179F"/>
    <w:rsid w:val="00B517EA"/>
    <w:rsid w:val="00B52486"/>
    <w:rsid w:val="00B54C17"/>
    <w:rsid w:val="00B55B36"/>
    <w:rsid w:val="00B56374"/>
    <w:rsid w:val="00B57CFA"/>
    <w:rsid w:val="00B6153F"/>
    <w:rsid w:val="00B61F18"/>
    <w:rsid w:val="00B62467"/>
    <w:rsid w:val="00B6443E"/>
    <w:rsid w:val="00B64A6E"/>
    <w:rsid w:val="00B65EFF"/>
    <w:rsid w:val="00B67CCD"/>
    <w:rsid w:val="00B70823"/>
    <w:rsid w:val="00B72125"/>
    <w:rsid w:val="00B72BCB"/>
    <w:rsid w:val="00B73304"/>
    <w:rsid w:val="00B73915"/>
    <w:rsid w:val="00B76E80"/>
    <w:rsid w:val="00B77B56"/>
    <w:rsid w:val="00B809A2"/>
    <w:rsid w:val="00B826FA"/>
    <w:rsid w:val="00B859B3"/>
    <w:rsid w:val="00B86464"/>
    <w:rsid w:val="00B86D69"/>
    <w:rsid w:val="00B90672"/>
    <w:rsid w:val="00B91340"/>
    <w:rsid w:val="00B937D0"/>
    <w:rsid w:val="00B95156"/>
    <w:rsid w:val="00B952AE"/>
    <w:rsid w:val="00B97A05"/>
    <w:rsid w:val="00BA0C4D"/>
    <w:rsid w:val="00BA1603"/>
    <w:rsid w:val="00BA1E60"/>
    <w:rsid w:val="00BA236D"/>
    <w:rsid w:val="00BA343C"/>
    <w:rsid w:val="00BA6C20"/>
    <w:rsid w:val="00BB0770"/>
    <w:rsid w:val="00BB1F0C"/>
    <w:rsid w:val="00BB24CC"/>
    <w:rsid w:val="00BB41BF"/>
    <w:rsid w:val="00BB5007"/>
    <w:rsid w:val="00BB6304"/>
    <w:rsid w:val="00BB6E77"/>
    <w:rsid w:val="00BB76CE"/>
    <w:rsid w:val="00BB7E87"/>
    <w:rsid w:val="00BC12F6"/>
    <w:rsid w:val="00BC19A8"/>
    <w:rsid w:val="00BC3429"/>
    <w:rsid w:val="00BC3B27"/>
    <w:rsid w:val="00BC4377"/>
    <w:rsid w:val="00BC6133"/>
    <w:rsid w:val="00BC6FC1"/>
    <w:rsid w:val="00BD3D24"/>
    <w:rsid w:val="00BE1466"/>
    <w:rsid w:val="00BE1F01"/>
    <w:rsid w:val="00BE29A5"/>
    <w:rsid w:val="00BE2B4E"/>
    <w:rsid w:val="00BE4268"/>
    <w:rsid w:val="00BE46C3"/>
    <w:rsid w:val="00BE6FF8"/>
    <w:rsid w:val="00BE741F"/>
    <w:rsid w:val="00BE7AED"/>
    <w:rsid w:val="00BF056A"/>
    <w:rsid w:val="00BF241D"/>
    <w:rsid w:val="00BF324F"/>
    <w:rsid w:val="00BF4279"/>
    <w:rsid w:val="00BF5F5C"/>
    <w:rsid w:val="00BF652A"/>
    <w:rsid w:val="00BF748E"/>
    <w:rsid w:val="00C00B08"/>
    <w:rsid w:val="00C06B12"/>
    <w:rsid w:val="00C06F1E"/>
    <w:rsid w:val="00C076FF"/>
    <w:rsid w:val="00C10760"/>
    <w:rsid w:val="00C13587"/>
    <w:rsid w:val="00C13596"/>
    <w:rsid w:val="00C138BD"/>
    <w:rsid w:val="00C15162"/>
    <w:rsid w:val="00C15975"/>
    <w:rsid w:val="00C178DE"/>
    <w:rsid w:val="00C200D1"/>
    <w:rsid w:val="00C21670"/>
    <w:rsid w:val="00C21D0B"/>
    <w:rsid w:val="00C21FD2"/>
    <w:rsid w:val="00C234D9"/>
    <w:rsid w:val="00C23541"/>
    <w:rsid w:val="00C25630"/>
    <w:rsid w:val="00C26356"/>
    <w:rsid w:val="00C272BE"/>
    <w:rsid w:val="00C317E7"/>
    <w:rsid w:val="00C32007"/>
    <w:rsid w:val="00C32A53"/>
    <w:rsid w:val="00C338D7"/>
    <w:rsid w:val="00C33B6B"/>
    <w:rsid w:val="00C37764"/>
    <w:rsid w:val="00C37B90"/>
    <w:rsid w:val="00C40E49"/>
    <w:rsid w:val="00C42B58"/>
    <w:rsid w:val="00C43879"/>
    <w:rsid w:val="00C4595F"/>
    <w:rsid w:val="00C462B1"/>
    <w:rsid w:val="00C462FA"/>
    <w:rsid w:val="00C53E19"/>
    <w:rsid w:val="00C541DA"/>
    <w:rsid w:val="00C56F41"/>
    <w:rsid w:val="00C571D2"/>
    <w:rsid w:val="00C60D38"/>
    <w:rsid w:val="00C61489"/>
    <w:rsid w:val="00C61CD1"/>
    <w:rsid w:val="00C62BBF"/>
    <w:rsid w:val="00C63AE5"/>
    <w:rsid w:val="00C64340"/>
    <w:rsid w:val="00C662E0"/>
    <w:rsid w:val="00C66928"/>
    <w:rsid w:val="00C66B01"/>
    <w:rsid w:val="00C66D2B"/>
    <w:rsid w:val="00C67AEB"/>
    <w:rsid w:val="00C67FC5"/>
    <w:rsid w:val="00C71710"/>
    <w:rsid w:val="00C72D10"/>
    <w:rsid w:val="00C73598"/>
    <w:rsid w:val="00C73C53"/>
    <w:rsid w:val="00C73E9A"/>
    <w:rsid w:val="00C749E8"/>
    <w:rsid w:val="00C74E37"/>
    <w:rsid w:val="00C76F2B"/>
    <w:rsid w:val="00C76FD3"/>
    <w:rsid w:val="00C803C3"/>
    <w:rsid w:val="00C8059A"/>
    <w:rsid w:val="00C810E6"/>
    <w:rsid w:val="00C81BDB"/>
    <w:rsid w:val="00C82DB7"/>
    <w:rsid w:val="00C84C65"/>
    <w:rsid w:val="00C86938"/>
    <w:rsid w:val="00C87481"/>
    <w:rsid w:val="00C90DD7"/>
    <w:rsid w:val="00C94B35"/>
    <w:rsid w:val="00C96F8D"/>
    <w:rsid w:val="00CA0169"/>
    <w:rsid w:val="00CA0538"/>
    <w:rsid w:val="00CA323E"/>
    <w:rsid w:val="00CA3622"/>
    <w:rsid w:val="00CA41EC"/>
    <w:rsid w:val="00CA4E68"/>
    <w:rsid w:val="00CA737F"/>
    <w:rsid w:val="00CA7B70"/>
    <w:rsid w:val="00CB195B"/>
    <w:rsid w:val="00CB4AE0"/>
    <w:rsid w:val="00CC1C9C"/>
    <w:rsid w:val="00CC2E2D"/>
    <w:rsid w:val="00CC3312"/>
    <w:rsid w:val="00CC61A6"/>
    <w:rsid w:val="00CD047E"/>
    <w:rsid w:val="00CD05F5"/>
    <w:rsid w:val="00CD080C"/>
    <w:rsid w:val="00CD1B75"/>
    <w:rsid w:val="00CD1DC6"/>
    <w:rsid w:val="00CD3738"/>
    <w:rsid w:val="00CD5E63"/>
    <w:rsid w:val="00CD5FE2"/>
    <w:rsid w:val="00CD690D"/>
    <w:rsid w:val="00CE2CC7"/>
    <w:rsid w:val="00CE3776"/>
    <w:rsid w:val="00CE3C6C"/>
    <w:rsid w:val="00CE3ED9"/>
    <w:rsid w:val="00CE4A95"/>
    <w:rsid w:val="00CE5426"/>
    <w:rsid w:val="00CE5472"/>
    <w:rsid w:val="00CE6265"/>
    <w:rsid w:val="00CE6E26"/>
    <w:rsid w:val="00CE70FD"/>
    <w:rsid w:val="00CF2552"/>
    <w:rsid w:val="00CF293D"/>
    <w:rsid w:val="00CF2C1C"/>
    <w:rsid w:val="00CF3D59"/>
    <w:rsid w:val="00CF42A5"/>
    <w:rsid w:val="00CF4F6F"/>
    <w:rsid w:val="00D01B62"/>
    <w:rsid w:val="00D03D82"/>
    <w:rsid w:val="00D0469F"/>
    <w:rsid w:val="00D06CE2"/>
    <w:rsid w:val="00D10716"/>
    <w:rsid w:val="00D13BE4"/>
    <w:rsid w:val="00D13C3C"/>
    <w:rsid w:val="00D145A5"/>
    <w:rsid w:val="00D1550B"/>
    <w:rsid w:val="00D15619"/>
    <w:rsid w:val="00D15C7B"/>
    <w:rsid w:val="00D24C39"/>
    <w:rsid w:val="00D26A44"/>
    <w:rsid w:val="00D2760F"/>
    <w:rsid w:val="00D279F4"/>
    <w:rsid w:val="00D31B97"/>
    <w:rsid w:val="00D31C37"/>
    <w:rsid w:val="00D331D1"/>
    <w:rsid w:val="00D3431B"/>
    <w:rsid w:val="00D4067A"/>
    <w:rsid w:val="00D44FB8"/>
    <w:rsid w:val="00D450B4"/>
    <w:rsid w:val="00D45E71"/>
    <w:rsid w:val="00D4680C"/>
    <w:rsid w:val="00D46879"/>
    <w:rsid w:val="00D4721A"/>
    <w:rsid w:val="00D47FC5"/>
    <w:rsid w:val="00D506ED"/>
    <w:rsid w:val="00D50928"/>
    <w:rsid w:val="00D5181A"/>
    <w:rsid w:val="00D52873"/>
    <w:rsid w:val="00D54374"/>
    <w:rsid w:val="00D54757"/>
    <w:rsid w:val="00D555A6"/>
    <w:rsid w:val="00D57CCC"/>
    <w:rsid w:val="00D63EA6"/>
    <w:rsid w:val="00D63ED7"/>
    <w:rsid w:val="00D65B85"/>
    <w:rsid w:val="00D705B3"/>
    <w:rsid w:val="00D73A09"/>
    <w:rsid w:val="00D80EDC"/>
    <w:rsid w:val="00D81597"/>
    <w:rsid w:val="00D8239E"/>
    <w:rsid w:val="00D83CFE"/>
    <w:rsid w:val="00D85DF2"/>
    <w:rsid w:val="00D85E0A"/>
    <w:rsid w:val="00D8664C"/>
    <w:rsid w:val="00D876D7"/>
    <w:rsid w:val="00D87AE5"/>
    <w:rsid w:val="00D92B3C"/>
    <w:rsid w:val="00D95986"/>
    <w:rsid w:val="00DA236D"/>
    <w:rsid w:val="00DA23E8"/>
    <w:rsid w:val="00DA49B5"/>
    <w:rsid w:val="00DA6A6F"/>
    <w:rsid w:val="00DB07D8"/>
    <w:rsid w:val="00DB09F5"/>
    <w:rsid w:val="00DB1546"/>
    <w:rsid w:val="00DB7FB0"/>
    <w:rsid w:val="00DC0694"/>
    <w:rsid w:val="00DC20A0"/>
    <w:rsid w:val="00DC2329"/>
    <w:rsid w:val="00DC434F"/>
    <w:rsid w:val="00DC615C"/>
    <w:rsid w:val="00DD106A"/>
    <w:rsid w:val="00DE05E8"/>
    <w:rsid w:val="00DE28C3"/>
    <w:rsid w:val="00DE375A"/>
    <w:rsid w:val="00DE411E"/>
    <w:rsid w:val="00DF03BF"/>
    <w:rsid w:val="00DF0D25"/>
    <w:rsid w:val="00DF0EE7"/>
    <w:rsid w:val="00DF1739"/>
    <w:rsid w:val="00DF2078"/>
    <w:rsid w:val="00DF3E46"/>
    <w:rsid w:val="00DF60D5"/>
    <w:rsid w:val="00DF694F"/>
    <w:rsid w:val="00DF6C4E"/>
    <w:rsid w:val="00DF745E"/>
    <w:rsid w:val="00DF7A66"/>
    <w:rsid w:val="00E023F8"/>
    <w:rsid w:val="00E05634"/>
    <w:rsid w:val="00E05EAA"/>
    <w:rsid w:val="00E0705D"/>
    <w:rsid w:val="00E10909"/>
    <w:rsid w:val="00E13329"/>
    <w:rsid w:val="00E14AD4"/>
    <w:rsid w:val="00E15AEF"/>
    <w:rsid w:val="00E1668A"/>
    <w:rsid w:val="00E172F2"/>
    <w:rsid w:val="00E17E30"/>
    <w:rsid w:val="00E207D9"/>
    <w:rsid w:val="00E22345"/>
    <w:rsid w:val="00E228FE"/>
    <w:rsid w:val="00E27ECA"/>
    <w:rsid w:val="00E3078E"/>
    <w:rsid w:val="00E3111C"/>
    <w:rsid w:val="00E33896"/>
    <w:rsid w:val="00E339B1"/>
    <w:rsid w:val="00E34FFC"/>
    <w:rsid w:val="00E3505B"/>
    <w:rsid w:val="00E35862"/>
    <w:rsid w:val="00E36100"/>
    <w:rsid w:val="00E36227"/>
    <w:rsid w:val="00E37164"/>
    <w:rsid w:val="00E379C9"/>
    <w:rsid w:val="00E4030C"/>
    <w:rsid w:val="00E40CDB"/>
    <w:rsid w:val="00E41733"/>
    <w:rsid w:val="00E439D8"/>
    <w:rsid w:val="00E449DA"/>
    <w:rsid w:val="00E44D35"/>
    <w:rsid w:val="00E457C2"/>
    <w:rsid w:val="00E53EEE"/>
    <w:rsid w:val="00E555B9"/>
    <w:rsid w:val="00E5574F"/>
    <w:rsid w:val="00E63BB7"/>
    <w:rsid w:val="00E63BF1"/>
    <w:rsid w:val="00E65058"/>
    <w:rsid w:val="00E659A2"/>
    <w:rsid w:val="00E6699D"/>
    <w:rsid w:val="00E67BD4"/>
    <w:rsid w:val="00E7143E"/>
    <w:rsid w:val="00E726CC"/>
    <w:rsid w:val="00E7591A"/>
    <w:rsid w:val="00E76668"/>
    <w:rsid w:val="00E76FB4"/>
    <w:rsid w:val="00E820C5"/>
    <w:rsid w:val="00E82705"/>
    <w:rsid w:val="00E83382"/>
    <w:rsid w:val="00E83707"/>
    <w:rsid w:val="00E8432F"/>
    <w:rsid w:val="00E84EC6"/>
    <w:rsid w:val="00E90518"/>
    <w:rsid w:val="00E919F2"/>
    <w:rsid w:val="00E91E35"/>
    <w:rsid w:val="00E93AA1"/>
    <w:rsid w:val="00E94B06"/>
    <w:rsid w:val="00E95262"/>
    <w:rsid w:val="00EA15CD"/>
    <w:rsid w:val="00EA1A1D"/>
    <w:rsid w:val="00EA1E5F"/>
    <w:rsid w:val="00EA3D8D"/>
    <w:rsid w:val="00EA6368"/>
    <w:rsid w:val="00EA63E1"/>
    <w:rsid w:val="00EA7C49"/>
    <w:rsid w:val="00EA7EC6"/>
    <w:rsid w:val="00EB18CB"/>
    <w:rsid w:val="00EB198A"/>
    <w:rsid w:val="00EB2E3B"/>
    <w:rsid w:val="00EB3931"/>
    <w:rsid w:val="00EB46D2"/>
    <w:rsid w:val="00EB5AD9"/>
    <w:rsid w:val="00EB5CB3"/>
    <w:rsid w:val="00EB5EBB"/>
    <w:rsid w:val="00EB67CF"/>
    <w:rsid w:val="00EB717D"/>
    <w:rsid w:val="00EC1087"/>
    <w:rsid w:val="00EC14E9"/>
    <w:rsid w:val="00EC2803"/>
    <w:rsid w:val="00ED00C5"/>
    <w:rsid w:val="00ED40CA"/>
    <w:rsid w:val="00ED410D"/>
    <w:rsid w:val="00ED4AEE"/>
    <w:rsid w:val="00ED4BA8"/>
    <w:rsid w:val="00ED6AD6"/>
    <w:rsid w:val="00EE1FD6"/>
    <w:rsid w:val="00EE3BA6"/>
    <w:rsid w:val="00EE3F80"/>
    <w:rsid w:val="00EE48C0"/>
    <w:rsid w:val="00EE5B98"/>
    <w:rsid w:val="00EE60AD"/>
    <w:rsid w:val="00EE6870"/>
    <w:rsid w:val="00EE7E9B"/>
    <w:rsid w:val="00EF39BD"/>
    <w:rsid w:val="00EF666E"/>
    <w:rsid w:val="00EF781C"/>
    <w:rsid w:val="00F0175B"/>
    <w:rsid w:val="00F01A62"/>
    <w:rsid w:val="00F02B52"/>
    <w:rsid w:val="00F042CB"/>
    <w:rsid w:val="00F05E78"/>
    <w:rsid w:val="00F07060"/>
    <w:rsid w:val="00F10F48"/>
    <w:rsid w:val="00F11DC2"/>
    <w:rsid w:val="00F127CB"/>
    <w:rsid w:val="00F1424D"/>
    <w:rsid w:val="00F143BB"/>
    <w:rsid w:val="00F14D87"/>
    <w:rsid w:val="00F150AE"/>
    <w:rsid w:val="00F17303"/>
    <w:rsid w:val="00F17D68"/>
    <w:rsid w:val="00F20EC7"/>
    <w:rsid w:val="00F2207D"/>
    <w:rsid w:val="00F2363D"/>
    <w:rsid w:val="00F25353"/>
    <w:rsid w:val="00F256DA"/>
    <w:rsid w:val="00F25D75"/>
    <w:rsid w:val="00F26929"/>
    <w:rsid w:val="00F269B1"/>
    <w:rsid w:val="00F306E2"/>
    <w:rsid w:val="00F30C49"/>
    <w:rsid w:val="00F31ABA"/>
    <w:rsid w:val="00F32B78"/>
    <w:rsid w:val="00F34484"/>
    <w:rsid w:val="00F3465F"/>
    <w:rsid w:val="00F35B4C"/>
    <w:rsid w:val="00F36B3F"/>
    <w:rsid w:val="00F3719F"/>
    <w:rsid w:val="00F402D3"/>
    <w:rsid w:val="00F436B8"/>
    <w:rsid w:val="00F44075"/>
    <w:rsid w:val="00F44155"/>
    <w:rsid w:val="00F451DE"/>
    <w:rsid w:val="00F454E4"/>
    <w:rsid w:val="00F45757"/>
    <w:rsid w:val="00F4727A"/>
    <w:rsid w:val="00F505F8"/>
    <w:rsid w:val="00F537C7"/>
    <w:rsid w:val="00F55A6F"/>
    <w:rsid w:val="00F55E2B"/>
    <w:rsid w:val="00F6076B"/>
    <w:rsid w:val="00F60CE2"/>
    <w:rsid w:val="00F60D24"/>
    <w:rsid w:val="00F616F5"/>
    <w:rsid w:val="00F616F7"/>
    <w:rsid w:val="00F634C5"/>
    <w:rsid w:val="00F635FA"/>
    <w:rsid w:val="00F6434F"/>
    <w:rsid w:val="00F6564A"/>
    <w:rsid w:val="00F6641E"/>
    <w:rsid w:val="00F668D2"/>
    <w:rsid w:val="00F66E25"/>
    <w:rsid w:val="00F67F38"/>
    <w:rsid w:val="00F71B7A"/>
    <w:rsid w:val="00F71CF0"/>
    <w:rsid w:val="00F721F8"/>
    <w:rsid w:val="00F72871"/>
    <w:rsid w:val="00F7332A"/>
    <w:rsid w:val="00F7350B"/>
    <w:rsid w:val="00F74F97"/>
    <w:rsid w:val="00F752AE"/>
    <w:rsid w:val="00F8457A"/>
    <w:rsid w:val="00F86EBA"/>
    <w:rsid w:val="00F91DDF"/>
    <w:rsid w:val="00F924E8"/>
    <w:rsid w:val="00F9342E"/>
    <w:rsid w:val="00F95DE3"/>
    <w:rsid w:val="00F968D9"/>
    <w:rsid w:val="00F96CA5"/>
    <w:rsid w:val="00F972FD"/>
    <w:rsid w:val="00FA1338"/>
    <w:rsid w:val="00FA19E8"/>
    <w:rsid w:val="00FA1C05"/>
    <w:rsid w:val="00FA1EE6"/>
    <w:rsid w:val="00FA2A99"/>
    <w:rsid w:val="00FA2D12"/>
    <w:rsid w:val="00FA3204"/>
    <w:rsid w:val="00FA332E"/>
    <w:rsid w:val="00FA4A16"/>
    <w:rsid w:val="00FA638C"/>
    <w:rsid w:val="00FA6BFC"/>
    <w:rsid w:val="00FB3ABE"/>
    <w:rsid w:val="00FB4E45"/>
    <w:rsid w:val="00FB65D9"/>
    <w:rsid w:val="00FB6D18"/>
    <w:rsid w:val="00FC22BB"/>
    <w:rsid w:val="00FC3068"/>
    <w:rsid w:val="00FC350F"/>
    <w:rsid w:val="00FC3A0A"/>
    <w:rsid w:val="00FC61C8"/>
    <w:rsid w:val="00FD6749"/>
    <w:rsid w:val="00FD7C3C"/>
    <w:rsid w:val="00FD7D8A"/>
    <w:rsid w:val="00FE0261"/>
    <w:rsid w:val="00FE5069"/>
    <w:rsid w:val="00FE5329"/>
    <w:rsid w:val="00FE756C"/>
    <w:rsid w:val="00FF1EB0"/>
    <w:rsid w:val="00FF2265"/>
    <w:rsid w:val="00FF6907"/>
    <w:rsid w:val="00FF717F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6D8B08F-9473-4056-BE2B-34591E886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254E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83DDB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983DDB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link w:val="ac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E76FB4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semiHidden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styleId="af8">
    <w:name w:val="annotation reference"/>
    <w:uiPriority w:val="99"/>
    <w:semiHidden/>
    <w:unhideWhenUsed/>
    <w:rsid w:val="00C15975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15975"/>
    <w:pPr>
      <w:jc w:val="left"/>
    </w:pPr>
  </w:style>
  <w:style w:type="character" w:customStyle="1" w:styleId="afa">
    <w:name w:val="註解文字 字元"/>
    <w:link w:val="af9"/>
    <w:uiPriority w:val="99"/>
    <w:semiHidden/>
    <w:rsid w:val="00C15975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15975"/>
    <w:rPr>
      <w:b/>
      <w:bCs/>
    </w:rPr>
  </w:style>
  <w:style w:type="character" w:customStyle="1" w:styleId="afc">
    <w:name w:val="註解主旨 字元"/>
    <w:link w:val="afb"/>
    <w:uiPriority w:val="99"/>
    <w:semiHidden/>
    <w:rsid w:val="00C15975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d">
    <w:name w:val="FollowedHyperlink"/>
    <w:uiPriority w:val="99"/>
    <w:semiHidden/>
    <w:unhideWhenUsed/>
    <w:rsid w:val="00E379C9"/>
    <w:rPr>
      <w:color w:val="954F72"/>
      <w:u w:val="single"/>
    </w:rPr>
  </w:style>
  <w:style w:type="character" w:customStyle="1" w:styleId="afe">
    <w:name w:val="未解析的提及"/>
    <w:uiPriority w:val="99"/>
    <w:semiHidden/>
    <w:unhideWhenUsed/>
    <w:rsid w:val="00942E21"/>
    <w:rPr>
      <w:color w:val="605E5C"/>
      <w:shd w:val="clear" w:color="auto" w:fill="E1DFDD"/>
    </w:rPr>
  </w:style>
  <w:style w:type="paragraph" w:styleId="aff">
    <w:name w:val="No Spacing"/>
    <w:uiPriority w:val="1"/>
    <w:qFormat/>
    <w:rsid w:val="00AE59BA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04D9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10">
    <w:name w:val="(一)下內文縮2 字元1"/>
    <w:rsid w:val="00904D9E"/>
    <w:rPr>
      <w:rFonts w:ascii="標楷體" w:eastAsia="標楷體" w:hAnsi="標楷體" w:hint="eastAsia"/>
      <w:snapToGrid/>
      <w:kern w:val="2"/>
      <w:sz w:val="28"/>
      <w:szCs w:val="28"/>
    </w:rPr>
  </w:style>
  <w:style w:type="character" w:customStyle="1" w:styleId="ac">
    <w:name w:val="前言(一)(二)(三) 字元"/>
    <w:link w:val="ab"/>
    <w:rsid w:val="00904D9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 字元 字元 字元"/>
    <w:basedOn w:val="a"/>
    <w:semiHidden/>
    <w:rsid w:val="00BB41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f1">
    <w:name w:val="Grid Table Light"/>
    <w:basedOn w:val="a1"/>
    <w:uiPriority w:val="40"/>
    <w:rsid w:val="00015D60"/>
    <w:rPr>
      <w:rFonts w:ascii="Calibri" w:hAnsi="Calibri"/>
      <w:kern w:val="2"/>
      <w:sz w:val="24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ff2">
    <w:name w:val="(一)(二)(三) 字元"/>
    <w:rsid w:val="00BC342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rsid w:val="00094319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1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49083-D735-471E-B985-DC5615433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622</Words>
  <Characters>3548</Characters>
  <Application>Microsoft Office Word</Application>
  <DocSecurity>0</DocSecurity>
  <Lines>29</Lines>
  <Paragraphs>8</Paragraphs>
  <ScaleCrop>false</ScaleCrop>
  <Company/>
  <LinksUpToDate>false</LinksUpToDate>
  <CharactersWithSpaces>4162</CharactersWithSpaces>
  <SharedDoc>false</SharedDoc>
  <HLinks>
    <vt:vector size="36" baseType="variant"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_Toc216684109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_Toc216684108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_Toc216684107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_Toc216684106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_Toc216684105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_Toc216684104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2025-12-15T01:41:00Z</cp:lastPrinted>
  <dcterms:created xsi:type="dcterms:W3CDTF">2025-12-24T02:55:00Z</dcterms:created>
  <dcterms:modified xsi:type="dcterms:W3CDTF">2025-12-24T02:55:00Z</dcterms:modified>
</cp:coreProperties>
</file>