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1523" w:rsidRPr="00867935" w:rsidRDefault="00770F23" w:rsidP="005F1523">
      <w:pPr>
        <w:pStyle w:val="a9"/>
        <w:ind w:right="-1"/>
        <w:jc w:val="left"/>
      </w:pPr>
      <w:bookmarkStart w:id="0" w:name="_GoBack"/>
      <w:bookmarkEnd w:id="0"/>
      <w:r w:rsidRPr="00867935">
        <w:rPr>
          <w:rFonts w:hint="eastAsia"/>
        </w:rPr>
        <w:t>行政院、中央選舉委員會</w:t>
      </w:r>
      <w:r w:rsidR="009524AD" w:rsidRPr="00867935">
        <w:rPr>
          <w:rFonts w:hint="eastAsia"/>
        </w:rPr>
        <w:t>及所屬</w:t>
      </w:r>
      <w:r w:rsidR="005F1523" w:rsidRPr="00867935">
        <w:rPr>
          <w:rFonts w:hint="eastAsia"/>
        </w:rPr>
        <w:t>、大陸委員會及財團法人海峽交流基金會</w:t>
      </w:r>
      <w:r w:rsidR="00E82B6B" w:rsidRPr="00867935">
        <w:t>11</w:t>
      </w:r>
      <w:r w:rsidR="00BB3F9F">
        <w:rPr>
          <w:rFonts w:hint="eastAsia"/>
        </w:rPr>
        <w:t>3</w:t>
      </w:r>
      <w:r w:rsidR="009874AA" w:rsidRPr="00867935">
        <w:t>年度</w:t>
      </w:r>
      <w:r w:rsidR="005F1523" w:rsidRPr="00867935">
        <w:t>決算評估報告</w:t>
      </w:r>
      <w:r w:rsidR="00B27BD1" w:rsidRPr="00867935">
        <w:t>目錄</w:t>
      </w:r>
      <w:r w:rsidR="00694FEE" w:rsidRPr="00867935">
        <w:rPr>
          <w:rFonts w:hint="eastAsia"/>
        </w:rPr>
        <w:t xml:space="preserve"> </w:t>
      </w:r>
      <w:r w:rsidR="005F1523" w:rsidRPr="00867935">
        <w:rPr>
          <w:rFonts w:hint="eastAsia"/>
        </w:rPr>
        <w:t xml:space="preserve">       </w:t>
      </w:r>
    </w:p>
    <w:p w:rsidR="00207D0C" w:rsidRPr="00867935" w:rsidRDefault="00B27BD1" w:rsidP="005F1523">
      <w:pPr>
        <w:pStyle w:val="a9"/>
        <w:ind w:right="-143"/>
        <w:jc w:val="right"/>
        <w:rPr>
          <w:kern w:val="16"/>
          <w:sz w:val="24"/>
          <w:szCs w:val="24"/>
        </w:rPr>
      </w:pPr>
      <w:r w:rsidRPr="00867935">
        <w:rPr>
          <w:rFonts w:hint="eastAsia"/>
          <w:b w:val="0"/>
          <w:sz w:val="24"/>
          <w:szCs w:val="24"/>
        </w:rPr>
        <w:t>頁次</w:t>
      </w:r>
      <w:r w:rsidR="00F410A0" w:rsidRPr="00867935">
        <w:rPr>
          <w:rFonts w:hint="eastAsia"/>
          <w:b w:val="0"/>
          <w:kern w:val="16"/>
          <w:sz w:val="24"/>
          <w:szCs w:val="24"/>
        </w:rPr>
        <w:t xml:space="preserve">                                                               </w:t>
      </w:r>
      <w:r w:rsidRPr="00867935">
        <w:rPr>
          <w:rFonts w:hint="eastAsia"/>
          <w:b w:val="0"/>
          <w:kern w:val="16"/>
          <w:sz w:val="24"/>
          <w:szCs w:val="24"/>
        </w:rPr>
        <w:t xml:space="preserve">   </w:t>
      </w:r>
    </w:p>
    <w:p w:rsidR="00CA6F5C" w:rsidRPr="004B2F1F" w:rsidRDefault="00B1573A">
      <w:pPr>
        <w:pStyle w:val="11"/>
        <w:rPr>
          <w:rFonts w:ascii="Calibri" w:eastAsia="新細明體" w:hAnsi="Calibri"/>
          <w:b w:val="0"/>
          <w:szCs w:val="22"/>
        </w:rPr>
      </w:pPr>
      <w:r w:rsidRPr="00867935">
        <w:fldChar w:fldCharType="begin"/>
      </w:r>
      <w:r w:rsidRPr="00867935">
        <w:instrText xml:space="preserve"> TOC \h \z \t "第二層(14號字),2,第一層(14號字),1" </w:instrText>
      </w:r>
      <w:r w:rsidRPr="00867935">
        <w:fldChar w:fldCharType="separate"/>
      </w:r>
      <w:hyperlink w:anchor="_Toc217316684" w:history="1">
        <w:r w:rsidR="00CA6F5C" w:rsidRPr="00C473C3">
          <w:rPr>
            <w:rStyle w:val="ae"/>
            <w:rFonts w:hint="eastAsia"/>
          </w:rPr>
          <w:t>壹、行政院</w:t>
        </w:r>
        <w:r w:rsidR="00CA6F5C">
          <w:rPr>
            <w:webHidden/>
          </w:rPr>
          <w:tab/>
        </w:r>
        <w:r w:rsidR="00CA6F5C">
          <w:rPr>
            <w:webHidden/>
          </w:rPr>
          <w:fldChar w:fldCharType="begin"/>
        </w:r>
        <w:r w:rsidR="00CA6F5C">
          <w:rPr>
            <w:webHidden/>
          </w:rPr>
          <w:instrText xml:space="preserve"> PAGEREF _Toc217316684 \h </w:instrText>
        </w:r>
        <w:r w:rsidR="00CA6F5C">
          <w:rPr>
            <w:webHidden/>
          </w:rPr>
        </w:r>
        <w:r w:rsidR="00CA6F5C">
          <w:rPr>
            <w:webHidden/>
          </w:rPr>
          <w:fldChar w:fldCharType="separate"/>
        </w:r>
        <w:r w:rsidR="00DA24E6">
          <w:rPr>
            <w:webHidden/>
          </w:rPr>
          <w:t>1</w:t>
        </w:r>
        <w:r w:rsidR="00CA6F5C">
          <w:rPr>
            <w:webHidden/>
          </w:rPr>
          <w:fldChar w:fldCharType="end"/>
        </w:r>
      </w:hyperlink>
    </w:p>
    <w:p w:rsidR="00CA6F5C" w:rsidRPr="004B2F1F" w:rsidRDefault="00CA6F5C">
      <w:pPr>
        <w:pStyle w:val="23"/>
        <w:rPr>
          <w:rFonts w:ascii="Calibri" w:eastAsia="新細明體" w:hAnsi="Calibri"/>
          <w:noProof/>
          <w:szCs w:val="22"/>
        </w:rPr>
      </w:pPr>
      <w:hyperlink w:anchor="_Toc217316685" w:history="1">
        <w:r w:rsidRPr="00C473C3">
          <w:rPr>
            <w:rStyle w:val="ae"/>
            <w:rFonts w:hint="eastAsia"/>
            <w:noProof/>
          </w:rPr>
          <w:t>一、科技日益精進及氣候極端化肇致複合型災害發生頻率增加、危害程度加劇，允宜通盤檢討各級災防體系架構、經費運用及災害預防與整備機制，俾強化防災之韌性</w:t>
        </w:r>
        <w:r>
          <w:rPr>
            <w:noProof/>
            <w:webHidden/>
          </w:rPr>
          <w:tab/>
        </w:r>
        <w:r>
          <w:rPr>
            <w:noProof/>
            <w:webHidden/>
          </w:rPr>
          <w:fldChar w:fldCharType="begin"/>
        </w:r>
        <w:r>
          <w:rPr>
            <w:noProof/>
            <w:webHidden/>
          </w:rPr>
          <w:instrText xml:space="preserve"> PAGEREF _Toc217316685 \h </w:instrText>
        </w:r>
        <w:r>
          <w:rPr>
            <w:noProof/>
            <w:webHidden/>
          </w:rPr>
        </w:r>
        <w:r>
          <w:rPr>
            <w:noProof/>
            <w:webHidden/>
          </w:rPr>
          <w:fldChar w:fldCharType="separate"/>
        </w:r>
        <w:r w:rsidR="00DA24E6">
          <w:rPr>
            <w:noProof/>
            <w:webHidden/>
          </w:rPr>
          <w:t>1</w:t>
        </w:r>
        <w:r>
          <w:rPr>
            <w:noProof/>
            <w:webHidden/>
          </w:rPr>
          <w:fldChar w:fldCharType="end"/>
        </w:r>
      </w:hyperlink>
    </w:p>
    <w:p w:rsidR="00CA6F5C" w:rsidRPr="004B2F1F" w:rsidRDefault="00CA6F5C">
      <w:pPr>
        <w:pStyle w:val="11"/>
        <w:rPr>
          <w:rFonts w:ascii="Calibri" w:eastAsia="新細明體" w:hAnsi="Calibri"/>
          <w:b w:val="0"/>
          <w:szCs w:val="22"/>
        </w:rPr>
      </w:pPr>
      <w:hyperlink w:anchor="_Toc217316686" w:history="1">
        <w:r w:rsidRPr="00C473C3">
          <w:rPr>
            <w:rStyle w:val="ae"/>
            <w:rFonts w:hint="eastAsia"/>
          </w:rPr>
          <w:t>貳、中央選舉委員會及所屬</w:t>
        </w:r>
        <w:r>
          <w:rPr>
            <w:webHidden/>
          </w:rPr>
          <w:tab/>
        </w:r>
        <w:r>
          <w:rPr>
            <w:webHidden/>
          </w:rPr>
          <w:fldChar w:fldCharType="begin"/>
        </w:r>
        <w:r>
          <w:rPr>
            <w:webHidden/>
          </w:rPr>
          <w:instrText xml:space="preserve"> PAGEREF _Toc217316686 \h </w:instrText>
        </w:r>
        <w:r>
          <w:rPr>
            <w:webHidden/>
          </w:rPr>
        </w:r>
        <w:r>
          <w:rPr>
            <w:webHidden/>
          </w:rPr>
          <w:fldChar w:fldCharType="separate"/>
        </w:r>
        <w:r w:rsidR="00DA24E6">
          <w:rPr>
            <w:webHidden/>
          </w:rPr>
          <w:t>5</w:t>
        </w:r>
        <w:r>
          <w:rPr>
            <w:webHidden/>
          </w:rPr>
          <w:fldChar w:fldCharType="end"/>
        </w:r>
      </w:hyperlink>
    </w:p>
    <w:p w:rsidR="00CA6F5C" w:rsidRPr="004B2F1F" w:rsidRDefault="00CA6F5C">
      <w:pPr>
        <w:pStyle w:val="23"/>
        <w:rPr>
          <w:rFonts w:ascii="Calibri" w:eastAsia="新細明體" w:hAnsi="Calibri"/>
          <w:noProof/>
          <w:szCs w:val="22"/>
        </w:rPr>
      </w:pPr>
      <w:hyperlink w:anchor="_Toc217316687" w:history="1">
        <w:r w:rsidRPr="00C473C3">
          <w:rPr>
            <w:rStyle w:val="ae"/>
            <w:rFonts w:hint="eastAsia"/>
            <w:noProof/>
          </w:rPr>
          <w:t>二、</w:t>
        </w:r>
        <w:r w:rsidRPr="00C473C3">
          <w:rPr>
            <w:rStyle w:val="ae"/>
            <w:bCs/>
            <w:noProof/>
          </w:rPr>
          <w:t>113</w:t>
        </w:r>
        <w:r w:rsidRPr="00C473C3">
          <w:rPr>
            <w:rStyle w:val="ae"/>
            <w:rFonts w:hint="eastAsia"/>
            <w:bCs/>
            <w:noProof/>
          </w:rPr>
          <w:t>年度首次編列候選人電視辦論會補助款，惟未有個人或團體申請補助，允宜檢討改善，以利預算資源發揮效用</w:t>
        </w:r>
        <w:r>
          <w:rPr>
            <w:noProof/>
            <w:webHidden/>
          </w:rPr>
          <w:tab/>
        </w:r>
        <w:r>
          <w:rPr>
            <w:noProof/>
            <w:webHidden/>
          </w:rPr>
          <w:fldChar w:fldCharType="begin"/>
        </w:r>
        <w:r>
          <w:rPr>
            <w:noProof/>
            <w:webHidden/>
          </w:rPr>
          <w:instrText xml:space="preserve"> PAGEREF _Toc217316687 \h </w:instrText>
        </w:r>
        <w:r>
          <w:rPr>
            <w:noProof/>
            <w:webHidden/>
          </w:rPr>
        </w:r>
        <w:r>
          <w:rPr>
            <w:noProof/>
            <w:webHidden/>
          </w:rPr>
          <w:fldChar w:fldCharType="separate"/>
        </w:r>
        <w:r w:rsidR="00DA24E6">
          <w:rPr>
            <w:noProof/>
            <w:webHidden/>
          </w:rPr>
          <w:t>5</w:t>
        </w:r>
        <w:r>
          <w:rPr>
            <w:noProof/>
            <w:webHidden/>
          </w:rPr>
          <w:fldChar w:fldCharType="end"/>
        </w:r>
      </w:hyperlink>
    </w:p>
    <w:p w:rsidR="00CA6F5C" w:rsidRPr="004B2F1F" w:rsidRDefault="00CA6F5C">
      <w:pPr>
        <w:pStyle w:val="11"/>
        <w:rPr>
          <w:rFonts w:ascii="Calibri" w:eastAsia="新細明體" w:hAnsi="Calibri"/>
          <w:b w:val="0"/>
          <w:szCs w:val="22"/>
        </w:rPr>
      </w:pPr>
      <w:hyperlink w:anchor="_Toc217316688" w:history="1">
        <w:r w:rsidRPr="00C473C3">
          <w:rPr>
            <w:rStyle w:val="ae"/>
            <w:rFonts w:hint="eastAsia"/>
          </w:rPr>
          <w:t>參、大陸委員會</w:t>
        </w:r>
        <w:r>
          <w:rPr>
            <w:webHidden/>
          </w:rPr>
          <w:tab/>
        </w:r>
        <w:r>
          <w:rPr>
            <w:webHidden/>
          </w:rPr>
          <w:fldChar w:fldCharType="begin"/>
        </w:r>
        <w:r>
          <w:rPr>
            <w:webHidden/>
          </w:rPr>
          <w:instrText xml:space="preserve"> PAGEREF _Toc217316688 \h </w:instrText>
        </w:r>
        <w:r>
          <w:rPr>
            <w:webHidden/>
          </w:rPr>
        </w:r>
        <w:r>
          <w:rPr>
            <w:webHidden/>
          </w:rPr>
          <w:fldChar w:fldCharType="separate"/>
        </w:r>
        <w:r w:rsidR="00DA24E6">
          <w:rPr>
            <w:webHidden/>
          </w:rPr>
          <w:t>6</w:t>
        </w:r>
        <w:r>
          <w:rPr>
            <w:webHidden/>
          </w:rPr>
          <w:fldChar w:fldCharType="end"/>
        </w:r>
      </w:hyperlink>
    </w:p>
    <w:p w:rsidR="00CA6F5C" w:rsidRPr="004B2F1F" w:rsidRDefault="00CA6F5C">
      <w:pPr>
        <w:pStyle w:val="23"/>
        <w:rPr>
          <w:rFonts w:ascii="Calibri" w:eastAsia="新細明體" w:hAnsi="Calibri"/>
          <w:noProof/>
          <w:szCs w:val="22"/>
        </w:rPr>
      </w:pPr>
      <w:hyperlink w:anchor="_Toc217316689" w:history="1">
        <w:r w:rsidRPr="00C473C3">
          <w:rPr>
            <w:rStyle w:val="ae"/>
            <w:rFonts w:hint="eastAsia"/>
            <w:noProof/>
          </w:rPr>
          <w:t>三、近年「教育訓練費」預算執行情形未如預期，雖逐年改善，仍未及七成，允宜審酌實需核實編列預算，並確保教育訓練目標之達成</w:t>
        </w:r>
        <w:r>
          <w:rPr>
            <w:noProof/>
            <w:webHidden/>
          </w:rPr>
          <w:tab/>
        </w:r>
        <w:r>
          <w:rPr>
            <w:noProof/>
            <w:webHidden/>
          </w:rPr>
          <w:fldChar w:fldCharType="begin"/>
        </w:r>
        <w:r>
          <w:rPr>
            <w:noProof/>
            <w:webHidden/>
          </w:rPr>
          <w:instrText xml:space="preserve"> PAGEREF _Toc217316689 \h </w:instrText>
        </w:r>
        <w:r>
          <w:rPr>
            <w:noProof/>
            <w:webHidden/>
          </w:rPr>
        </w:r>
        <w:r>
          <w:rPr>
            <w:noProof/>
            <w:webHidden/>
          </w:rPr>
          <w:fldChar w:fldCharType="separate"/>
        </w:r>
        <w:r w:rsidR="00DA24E6">
          <w:rPr>
            <w:noProof/>
            <w:webHidden/>
          </w:rPr>
          <w:t>6</w:t>
        </w:r>
        <w:r>
          <w:rPr>
            <w:noProof/>
            <w:webHidden/>
          </w:rPr>
          <w:fldChar w:fldCharType="end"/>
        </w:r>
      </w:hyperlink>
    </w:p>
    <w:p w:rsidR="00CA6F5C" w:rsidRPr="004B2F1F" w:rsidRDefault="00CA6F5C">
      <w:pPr>
        <w:pStyle w:val="11"/>
        <w:rPr>
          <w:rFonts w:ascii="Calibri" w:eastAsia="新細明體" w:hAnsi="Calibri"/>
          <w:b w:val="0"/>
          <w:szCs w:val="22"/>
        </w:rPr>
      </w:pPr>
      <w:hyperlink w:anchor="_Toc217316690" w:history="1">
        <w:r w:rsidRPr="00C473C3">
          <w:rPr>
            <w:rStyle w:val="ae"/>
            <w:rFonts w:hint="eastAsia"/>
          </w:rPr>
          <w:t>肆、財團法人海峽交流基金會</w:t>
        </w:r>
        <w:r>
          <w:rPr>
            <w:webHidden/>
          </w:rPr>
          <w:tab/>
        </w:r>
        <w:r>
          <w:rPr>
            <w:webHidden/>
          </w:rPr>
          <w:fldChar w:fldCharType="begin"/>
        </w:r>
        <w:r>
          <w:rPr>
            <w:webHidden/>
          </w:rPr>
          <w:instrText xml:space="preserve"> PAGEREF _Toc217316690 \h </w:instrText>
        </w:r>
        <w:r>
          <w:rPr>
            <w:webHidden/>
          </w:rPr>
        </w:r>
        <w:r>
          <w:rPr>
            <w:webHidden/>
          </w:rPr>
          <w:fldChar w:fldCharType="separate"/>
        </w:r>
        <w:r w:rsidR="00DA24E6">
          <w:rPr>
            <w:webHidden/>
          </w:rPr>
          <w:t>7</w:t>
        </w:r>
        <w:r>
          <w:rPr>
            <w:webHidden/>
          </w:rPr>
          <w:fldChar w:fldCharType="end"/>
        </w:r>
      </w:hyperlink>
    </w:p>
    <w:p w:rsidR="007176FF" w:rsidRPr="00867935" w:rsidRDefault="00CA6F5C" w:rsidP="00D00121">
      <w:pPr>
        <w:pStyle w:val="23"/>
      </w:pPr>
      <w:hyperlink w:anchor="_Toc217316691" w:history="1">
        <w:r w:rsidRPr="00C473C3">
          <w:rPr>
            <w:rStyle w:val="ae"/>
            <w:rFonts w:hint="eastAsia"/>
            <w:noProof/>
          </w:rPr>
          <w:t>四、近年「兩岸溝通、協調、聯繫及交流業務」均無執行數，允宜衡酌需求核實編列經費，以減少預決算落差及提升預算執行成效</w:t>
        </w:r>
        <w:r>
          <w:rPr>
            <w:noProof/>
            <w:webHidden/>
          </w:rPr>
          <w:tab/>
        </w:r>
        <w:r>
          <w:rPr>
            <w:noProof/>
            <w:webHidden/>
          </w:rPr>
          <w:fldChar w:fldCharType="begin"/>
        </w:r>
        <w:r>
          <w:rPr>
            <w:noProof/>
            <w:webHidden/>
          </w:rPr>
          <w:instrText xml:space="preserve"> PAGEREF _Toc217316691 \h </w:instrText>
        </w:r>
        <w:r>
          <w:rPr>
            <w:noProof/>
            <w:webHidden/>
          </w:rPr>
        </w:r>
        <w:r>
          <w:rPr>
            <w:noProof/>
            <w:webHidden/>
          </w:rPr>
          <w:fldChar w:fldCharType="separate"/>
        </w:r>
        <w:r w:rsidR="00DA24E6">
          <w:rPr>
            <w:noProof/>
            <w:webHidden/>
          </w:rPr>
          <w:t>7</w:t>
        </w:r>
        <w:r>
          <w:rPr>
            <w:noProof/>
            <w:webHidden/>
          </w:rPr>
          <w:fldChar w:fldCharType="end"/>
        </w:r>
      </w:hyperlink>
      <w:r w:rsidR="00B1573A" w:rsidRPr="00867935">
        <w:rPr>
          <w:noProof/>
        </w:rPr>
        <w:fldChar w:fldCharType="end"/>
      </w:r>
    </w:p>
    <w:p w:rsidR="00207D0C" w:rsidRPr="00867935" w:rsidRDefault="00207D0C" w:rsidP="007176FF">
      <w:pPr>
        <w:widowControl/>
        <w:spacing w:line="240" w:lineRule="auto"/>
        <w:ind w:leftChars="0" w:left="0" w:firstLineChars="0" w:firstLine="0"/>
        <w:jc w:val="left"/>
        <w:sectPr w:rsidR="00207D0C" w:rsidRPr="00867935" w:rsidSect="006645E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851" w:footer="992" w:gutter="0"/>
          <w:pgNumType w:start="1"/>
          <w:cols w:space="425"/>
          <w:docGrid w:type="lines" w:linePitch="480"/>
        </w:sectPr>
      </w:pPr>
    </w:p>
    <w:p w:rsidR="00BE0E31" w:rsidRPr="00867935" w:rsidRDefault="009E59F3" w:rsidP="005F1523">
      <w:pPr>
        <w:pStyle w:val="a9"/>
        <w:jc w:val="left"/>
      </w:pPr>
      <w:r w:rsidRPr="00867935">
        <w:rPr>
          <w:rFonts w:hint="eastAsia"/>
        </w:rPr>
        <w:lastRenderedPageBreak/>
        <w:t>行政院、中央選舉委員會及所屬、大陸委員會及財團法人海峽交流基金會</w:t>
      </w:r>
      <w:r w:rsidRPr="00867935">
        <w:t>11</w:t>
      </w:r>
      <w:r w:rsidR="00BB3F9F">
        <w:t>3</w:t>
      </w:r>
      <w:r w:rsidRPr="00867935">
        <w:t>年度決算評估報告</w:t>
      </w:r>
    </w:p>
    <w:p w:rsidR="00BB3F9F" w:rsidRDefault="00BB3F9F" w:rsidP="00BB3F9F">
      <w:pPr>
        <w:pStyle w:val="144"/>
        <w:ind w:left="567" w:hanging="567"/>
      </w:pPr>
      <w:bookmarkStart w:id="1" w:name="_Toc460254134"/>
      <w:bookmarkStart w:id="2" w:name="_Toc147473883"/>
      <w:bookmarkStart w:id="3" w:name="_Toc367201294"/>
      <w:bookmarkStart w:id="4" w:name="_Toc367785541"/>
      <w:bookmarkStart w:id="5" w:name="_Toc367201296"/>
      <w:bookmarkStart w:id="6" w:name="_Toc367785544"/>
      <w:bookmarkStart w:id="7" w:name="_Toc149222251"/>
      <w:bookmarkStart w:id="8" w:name="_Toc217316684"/>
      <w:r w:rsidRPr="008109BC">
        <w:rPr>
          <w:rFonts w:hint="eastAsia"/>
        </w:rPr>
        <w:t>壹、行政院</w:t>
      </w:r>
      <w:bookmarkEnd w:id="7"/>
      <w:bookmarkEnd w:id="8"/>
    </w:p>
    <w:p w:rsidR="00BB3F9F" w:rsidRPr="00BB3F9F" w:rsidRDefault="00BB3F9F" w:rsidP="00BB3F9F">
      <w:pPr>
        <w:pStyle w:val="14"/>
      </w:pPr>
      <w:bookmarkStart w:id="9" w:name="_Toc214186175"/>
      <w:bookmarkStart w:id="10" w:name="_Toc217316685"/>
      <w:r w:rsidRPr="00BB3F9F">
        <w:rPr>
          <w:rFonts w:hint="eastAsia"/>
        </w:rPr>
        <w:t>一、科技日益精進及</w:t>
      </w:r>
      <w:r w:rsidRPr="00BB3F9F">
        <w:t>氣候極端化肇致</w:t>
      </w:r>
      <w:r w:rsidRPr="00BB3F9F">
        <w:rPr>
          <w:rFonts w:hint="eastAsia"/>
        </w:rPr>
        <w:t>複合型災害</w:t>
      </w:r>
      <w:r w:rsidRPr="00BB3F9F">
        <w:t>發生頻率增加、危害程度加劇</w:t>
      </w:r>
      <w:r w:rsidRPr="00BB3F9F">
        <w:rPr>
          <w:rFonts w:hint="eastAsia"/>
        </w:rPr>
        <w:t>，允宜通盤檢討各級災防體系架構、經費運用及災害預防與整備機制</w:t>
      </w:r>
      <w:bookmarkEnd w:id="9"/>
      <w:r w:rsidRPr="00BB3F9F">
        <w:rPr>
          <w:rFonts w:hint="eastAsia"/>
        </w:rPr>
        <w:t>，俾強化防災之韌性</w:t>
      </w:r>
      <w:bookmarkEnd w:id="10"/>
    </w:p>
    <w:p w:rsidR="00BB3F9F" w:rsidRPr="00CE1ECA" w:rsidRDefault="00BB3F9F" w:rsidP="00BB3F9F">
      <w:pPr>
        <w:ind w:left="567" w:firstLine="567"/>
        <w:rPr>
          <w:rFonts w:hAnsi="Times New Roman"/>
          <w:snapToGrid w:val="0"/>
        </w:rPr>
      </w:pPr>
      <w:r w:rsidRPr="00CE1ECA">
        <w:rPr>
          <w:rFonts w:hAnsi="Times New Roman" w:hint="eastAsia"/>
          <w:snapToGrid w:val="0"/>
        </w:rPr>
        <w:t>行政院</w:t>
      </w:r>
      <w:r w:rsidRPr="00CE1ECA">
        <w:rPr>
          <w:rFonts w:hAnsi="Times New Roman"/>
          <w:snapToGrid w:val="0"/>
        </w:rPr>
        <w:t>1</w:t>
      </w:r>
      <w:r w:rsidRPr="00CE1ECA">
        <w:rPr>
          <w:rFonts w:hAnsi="Times New Roman" w:hint="eastAsia"/>
          <w:snapToGrid w:val="0"/>
        </w:rPr>
        <w:t>1</w:t>
      </w:r>
      <w:r w:rsidRPr="00CE1ECA">
        <w:rPr>
          <w:rFonts w:hAnsi="Times New Roman"/>
          <w:snapToGrid w:val="0"/>
        </w:rPr>
        <w:t>3</w:t>
      </w:r>
      <w:r w:rsidRPr="00CE1ECA">
        <w:rPr>
          <w:rFonts w:hAnsi="Times New Roman" w:hint="eastAsia"/>
          <w:snapToGrid w:val="0"/>
        </w:rPr>
        <w:t>年度「災害防救及國土安全」預算數1,</w:t>
      </w:r>
      <w:r w:rsidRPr="00CE1ECA">
        <w:rPr>
          <w:rFonts w:hAnsi="Times New Roman"/>
          <w:snapToGrid w:val="0"/>
        </w:rPr>
        <w:t>520</w:t>
      </w:r>
      <w:r w:rsidRPr="00CE1ECA">
        <w:rPr>
          <w:rFonts w:hAnsi="Times New Roman" w:hint="eastAsia"/>
          <w:snapToGrid w:val="0"/>
        </w:rPr>
        <w:t>萬1千元，決算數1,</w:t>
      </w:r>
      <w:r w:rsidRPr="00CE1ECA">
        <w:rPr>
          <w:rFonts w:hAnsi="Times New Roman"/>
          <w:snapToGrid w:val="0"/>
        </w:rPr>
        <w:t>382</w:t>
      </w:r>
      <w:r w:rsidRPr="00CE1ECA">
        <w:rPr>
          <w:rFonts w:hAnsi="Times New Roman" w:hint="eastAsia"/>
          <w:snapToGrid w:val="0"/>
        </w:rPr>
        <w:t>萬</w:t>
      </w:r>
      <w:r w:rsidRPr="00CE1ECA">
        <w:rPr>
          <w:rFonts w:hAnsi="Times New Roman"/>
          <w:snapToGrid w:val="0"/>
        </w:rPr>
        <w:t>1千元，執行率為90.92%</w:t>
      </w:r>
      <w:r w:rsidRPr="00CE1ECA">
        <w:rPr>
          <w:rFonts w:hAnsi="Times New Roman" w:hint="eastAsia"/>
          <w:snapToGrid w:val="0"/>
        </w:rPr>
        <w:t>。經查：</w:t>
      </w:r>
    </w:p>
    <w:p w:rsidR="00BB3F9F" w:rsidRPr="009852B5" w:rsidRDefault="00BB3F9F" w:rsidP="00BB3F9F">
      <w:pPr>
        <w:ind w:left="851" w:hangingChars="100" w:hanging="284"/>
        <w:rPr>
          <w:rFonts w:hAnsi="Times New Roman"/>
          <w:b/>
          <w:snapToGrid w:val="0"/>
        </w:rPr>
      </w:pPr>
      <w:r w:rsidRPr="009852B5">
        <w:rPr>
          <w:rFonts w:hAnsi="Times New Roman" w:hint="eastAsia"/>
          <w:b/>
          <w:snapToGrid w:val="0"/>
        </w:rPr>
        <w:t>(</w:t>
      </w:r>
      <w:r>
        <w:rPr>
          <w:rFonts w:hAnsi="Times New Roman" w:hint="eastAsia"/>
          <w:b/>
          <w:snapToGrid w:val="0"/>
        </w:rPr>
        <w:t>一</w:t>
      </w:r>
      <w:r w:rsidRPr="009852B5">
        <w:rPr>
          <w:rFonts w:hAnsi="Times New Roman" w:hint="eastAsia"/>
          <w:b/>
          <w:snapToGrid w:val="0"/>
        </w:rPr>
        <w:t>)</w:t>
      </w:r>
      <w:r>
        <w:rPr>
          <w:rFonts w:hAnsi="Times New Roman" w:hint="eastAsia"/>
          <w:b/>
          <w:snapToGrid w:val="0"/>
        </w:rPr>
        <w:t>科技日益精進及面臨</w:t>
      </w:r>
      <w:r w:rsidRPr="00381F70">
        <w:rPr>
          <w:rFonts w:hAnsi="Times New Roman"/>
          <w:b/>
          <w:snapToGrid w:val="0"/>
        </w:rPr>
        <w:t>氣候極端化</w:t>
      </w:r>
      <w:r>
        <w:rPr>
          <w:rFonts w:hAnsi="Times New Roman" w:hint="eastAsia"/>
          <w:b/>
          <w:snapToGrid w:val="0"/>
        </w:rPr>
        <w:t>肇致</w:t>
      </w:r>
      <w:r w:rsidRPr="009852B5">
        <w:rPr>
          <w:rFonts w:hAnsi="Times New Roman" w:hint="eastAsia"/>
          <w:b/>
          <w:snapToGrid w:val="0"/>
        </w:rPr>
        <w:t>複合</w:t>
      </w:r>
      <w:r>
        <w:rPr>
          <w:rFonts w:hAnsi="Times New Roman" w:hint="eastAsia"/>
          <w:b/>
          <w:snapToGrid w:val="0"/>
        </w:rPr>
        <w:t>型</w:t>
      </w:r>
      <w:r w:rsidRPr="00582751">
        <w:rPr>
          <w:rFonts w:hAnsi="Times New Roman" w:hint="eastAsia"/>
          <w:b/>
          <w:snapToGrid w:val="0"/>
        </w:rPr>
        <w:t>災害</w:t>
      </w:r>
      <w:r w:rsidRPr="009852B5">
        <w:rPr>
          <w:rFonts w:hAnsi="Times New Roman"/>
          <w:b/>
          <w:snapToGrid w:val="0"/>
        </w:rPr>
        <w:t>發生頻率增加、危害程度加劇</w:t>
      </w:r>
      <w:r w:rsidRPr="009852B5">
        <w:rPr>
          <w:rFonts w:hAnsi="Times New Roman" w:hint="eastAsia"/>
          <w:b/>
          <w:snapToGrid w:val="0"/>
        </w:rPr>
        <w:t>，</w:t>
      </w:r>
      <w:r w:rsidRPr="009852B5">
        <w:rPr>
          <w:rFonts w:hAnsi="Times New Roman" w:hint="eastAsia"/>
          <w:b/>
          <w:snapToGrid w:val="0"/>
          <w:lang w:eastAsia="zh-HK"/>
        </w:rPr>
        <w:t>允宜</w:t>
      </w:r>
      <w:r>
        <w:rPr>
          <w:rFonts w:hAnsi="Times New Roman" w:hint="eastAsia"/>
          <w:b/>
          <w:snapToGrid w:val="0"/>
          <w:lang w:eastAsia="zh-HK"/>
        </w:rPr>
        <w:t>檢討</w:t>
      </w:r>
      <w:r w:rsidRPr="009852B5">
        <w:rPr>
          <w:rFonts w:hAnsi="Times New Roman" w:hint="eastAsia"/>
          <w:b/>
          <w:snapToGrid w:val="0"/>
        </w:rPr>
        <w:t>現行災防體系</w:t>
      </w:r>
      <w:r>
        <w:rPr>
          <w:rFonts w:hAnsi="Times New Roman" w:hint="eastAsia"/>
          <w:b/>
          <w:snapToGrid w:val="0"/>
        </w:rPr>
        <w:t>架構</w:t>
      </w:r>
      <w:r w:rsidRPr="009852B5">
        <w:rPr>
          <w:rFonts w:hAnsi="Times New Roman" w:hint="eastAsia"/>
          <w:b/>
          <w:snapToGrid w:val="0"/>
          <w:lang w:eastAsia="zh-HK"/>
        </w:rPr>
        <w:t>是否足以因應</w:t>
      </w:r>
    </w:p>
    <w:p w:rsidR="00BB3F9F" w:rsidRDefault="00BB3F9F" w:rsidP="00BB3F9F">
      <w:pPr>
        <w:adjustRightInd w:val="0"/>
        <w:ind w:leftChars="300" w:left="850" w:firstLine="567"/>
        <w:rPr>
          <w:rFonts w:hAnsi="Times New Roman"/>
          <w:snapToGrid w:val="0"/>
          <w:lang w:eastAsia="zh-HK"/>
        </w:rPr>
      </w:pPr>
      <w:r w:rsidRPr="00020322">
        <w:rPr>
          <w:rFonts w:hAnsi="Times New Roman" w:hint="eastAsia"/>
          <w:snapToGrid w:val="0"/>
          <w:lang w:eastAsia="zh-HK"/>
        </w:rPr>
        <w:t>依災害防救法(以下簡稱災防法)規定，我國災防體系分別為「中央」、「直轄市、縣（市）」及「鄉（鎮、市）、山地原住民區」，形成中央及地方災防體系三級制，各級政府均設有災防組織，並依其層級訂定相應之災害防救計畫</w:t>
      </w:r>
      <w:r>
        <w:rPr>
          <w:rFonts w:hAnsi="Times New Roman" w:hint="eastAsia"/>
          <w:snapToGrid w:val="0"/>
          <w:lang w:eastAsia="zh-HK"/>
        </w:rPr>
        <w:t>。</w:t>
      </w:r>
      <w:r w:rsidRPr="009852B5">
        <w:rPr>
          <w:rFonts w:hAnsi="Times New Roman" w:hint="eastAsia"/>
          <w:snapToGrid w:val="0"/>
          <w:lang w:eastAsia="zh-HK"/>
        </w:rPr>
        <w:t>中央政府係依災害類型分別由轄管之部會擔任中央災害防救業務</w:t>
      </w:r>
      <w:r w:rsidRPr="00CC439F">
        <w:rPr>
          <w:rFonts w:hAnsi="Times New Roman" w:hint="eastAsia"/>
          <w:snapToGrid w:val="0"/>
          <w:lang w:eastAsia="zh-HK"/>
        </w:rPr>
        <w:t>主管機關</w:t>
      </w:r>
      <w:r>
        <w:rPr>
          <w:rFonts w:hAnsi="Times New Roman" w:hint="eastAsia"/>
          <w:snapToGrid w:val="0"/>
        </w:rPr>
        <w:t>(</w:t>
      </w:r>
      <w:r>
        <w:rPr>
          <w:rFonts w:hAnsi="Times New Roman" w:hint="eastAsia"/>
          <w:snapToGrid w:val="0"/>
          <w:lang w:eastAsia="zh-HK"/>
        </w:rPr>
        <w:t>詳表</w:t>
      </w:r>
      <w:r>
        <w:rPr>
          <w:rFonts w:hAnsi="Times New Roman" w:hint="eastAsia"/>
          <w:snapToGrid w:val="0"/>
        </w:rPr>
        <w:t>1)</w:t>
      </w:r>
      <w:r w:rsidRPr="00CC439F">
        <w:rPr>
          <w:rFonts w:hAnsi="Times New Roman" w:hint="eastAsia"/>
          <w:snapToGrid w:val="0"/>
          <w:lang w:eastAsia="zh-HK"/>
        </w:rPr>
        <w:t>，負責支援、協調與資源整合，地方政府依自治權責，負責災防之規劃與執行。</w:t>
      </w:r>
      <w:r>
        <w:rPr>
          <w:rFonts w:hAnsi="Times New Roman" w:hint="eastAsia"/>
          <w:snapToGrid w:val="0"/>
          <w:lang w:eastAsia="zh-HK"/>
        </w:rPr>
        <w:t>準此，法律已明確規範防救災體系。</w:t>
      </w:r>
    </w:p>
    <w:p w:rsidR="00BB3F9F" w:rsidRDefault="00BB3F9F" w:rsidP="00BB3F9F">
      <w:pPr>
        <w:adjustRightInd w:val="0"/>
        <w:ind w:leftChars="300" w:left="850" w:firstLine="567"/>
        <w:rPr>
          <w:rFonts w:hAnsi="Times New Roman" w:hint="eastAsia"/>
          <w:snapToGrid w:val="0"/>
        </w:rPr>
      </w:pPr>
      <w:r>
        <w:rPr>
          <w:rFonts w:hAnsi="Times New Roman" w:hint="eastAsia"/>
          <w:snapToGrid w:val="0"/>
        </w:rPr>
        <w:t>鑑於</w:t>
      </w:r>
      <w:r w:rsidRPr="00E30AA7">
        <w:rPr>
          <w:rFonts w:hAnsi="Times New Roman"/>
          <w:snapToGrid w:val="0"/>
        </w:rPr>
        <w:t>災害事故隨著</w:t>
      </w:r>
      <w:r w:rsidRPr="003F2030">
        <w:rPr>
          <w:rFonts w:hAnsi="Times New Roman"/>
          <w:snapToGrid w:val="0"/>
        </w:rPr>
        <w:t>科技日益精進</w:t>
      </w:r>
      <w:r>
        <w:rPr>
          <w:rFonts w:hAnsi="Times New Roman" w:hint="eastAsia"/>
          <w:snapToGrid w:val="0"/>
        </w:rPr>
        <w:t>及面臨</w:t>
      </w:r>
      <w:r w:rsidRPr="00E30AA7">
        <w:rPr>
          <w:rFonts w:hAnsi="Times New Roman"/>
          <w:snapToGrid w:val="0"/>
        </w:rPr>
        <w:t>氣候極端化</w:t>
      </w:r>
      <w:r>
        <w:rPr>
          <w:rFonts w:hAnsi="Times New Roman" w:hint="eastAsia"/>
          <w:snapToGrid w:val="0"/>
        </w:rPr>
        <w:t>之</w:t>
      </w:r>
      <w:r w:rsidRPr="00E30AA7">
        <w:rPr>
          <w:rFonts w:hAnsi="Times New Roman"/>
          <w:snapToGrid w:val="0"/>
        </w:rPr>
        <w:t>趨勢，</w:t>
      </w:r>
      <w:bookmarkStart w:id="11" w:name="_Hlk216968496"/>
      <w:r w:rsidRPr="00E30AA7">
        <w:rPr>
          <w:rFonts w:hAnsi="Times New Roman"/>
          <w:snapToGrid w:val="0"/>
        </w:rPr>
        <w:t>已經從單一事故趨向於複合型態</w:t>
      </w:r>
      <w:r>
        <w:rPr>
          <w:rFonts w:hAnsi="Times New Roman" w:hint="eastAsia"/>
          <w:snapToGrid w:val="0"/>
        </w:rPr>
        <w:t>，且</w:t>
      </w:r>
      <w:r w:rsidRPr="00E30AA7">
        <w:rPr>
          <w:rFonts w:hAnsi="Times New Roman" w:hint="eastAsia"/>
          <w:snapToGrid w:val="0"/>
        </w:rPr>
        <w:t>災害</w:t>
      </w:r>
      <w:r w:rsidRPr="00E30AA7">
        <w:rPr>
          <w:rFonts w:hAnsi="Times New Roman"/>
          <w:snapToGrid w:val="0"/>
        </w:rPr>
        <w:t>發生頻率增加</w:t>
      </w:r>
      <w:r>
        <w:rPr>
          <w:rStyle w:val="affe"/>
          <w:rFonts w:hAnsi="Times New Roman"/>
          <w:snapToGrid w:val="0"/>
        </w:rPr>
        <w:footnoteReference w:id="1"/>
      </w:r>
      <w:r w:rsidRPr="00E30AA7">
        <w:rPr>
          <w:rFonts w:hAnsi="Times New Roman"/>
          <w:snapToGrid w:val="0"/>
        </w:rPr>
        <w:t>、危害程度加劇</w:t>
      </w:r>
      <w:bookmarkEnd w:id="11"/>
      <w:r w:rsidRPr="00E30AA7">
        <w:rPr>
          <w:rFonts w:hAnsi="Times New Roman" w:hint="eastAsia"/>
          <w:snapToGrid w:val="0"/>
        </w:rPr>
        <w:t>，</w:t>
      </w:r>
      <w:r>
        <w:rPr>
          <w:rFonts w:hint="eastAsia"/>
        </w:rPr>
        <w:t>亟</w:t>
      </w:r>
      <w:r w:rsidRPr="00E30AA7">
        <w:rPr>
          <w:rFonts w:hAnsi="Times New Roman" w:hint="eastAsia"/>
          <w:snapToGrid w:val="0"/>
        </w:rPr>
        <w:t>需跨</w:t>
      </w:r>
      <w:r w:rsidRPr="009852B5">
        <w:rPr>
          <w:rFonts w:hAnsi="Times New Roman" w:hint="eastAsia"/>
          <w:snapToGrid w:val="0"/>
        </w:rPr>
        <w:t>領域整合風險評估與應變策略</w:t>
      </w:r>
      <w:r w:rsidRPr="009852B5">
        <w:rPr>
          <w:rFonts w:hAnsi="Times New Roman"/>
          <w:snapToGrid w:val="0"/>
          <w:vertAlign w:val="superscript"/>
        </w:rPr>
        <w:footnoteReference w:id="2"/>
      </w:r>
      <w:r w:rsidRPr="009852B5">
        <w:rPr>
          <w:rFonts w:hAnsi="Times New Roman" w:hint="eastAsia"/>
          <w:snapToGrid w:val="0"/>
        </w:rPr>
        <w:t>，</w:t>
      </w:r>
      <w:r>
        <w:rPr>
          <w:rFonts w:hAnsi="Times New Roman" w:hint="eastAsia"/>
          <w:snapToGrid w:val="0"/>
        </w:rPr>
        <w:t>茲舉113年度</w:t>
      </w:r>
      <w:r>
        <w:t>花蓮0403地震</w:t>
      </w:r>
      <w:r>
        <w:rPr>
          <w:rFonts w:hint="eastAsia"/>
        </w:rPr>
        <w:t>為例，該地震為</w:t>
      </w:r>
      <w:r>
        <w:t>規模7.2的強震，不僅造成大規模建築物損壞、基礎設施中斷（如蘇花公路、中橫公路），</w:t>
      </w:r>
      <w:r>
        <w:rPr>
          <w:rFonts w:hint="eastAsia"/>
        </w:rPr>
        <w:lastRenderedPageBreak/>
        <w:t>除</w:t>
      </w:r>
      <w:r>
        <w:t>引發</w:t>
      </w:r>
      <w:r w:rsidRPr="006D79D6">
        <w:rPr>
          <w:rStyle w:val="ad"/>
          <w:b w:val="0"/>
          <w:bCs w:val="0"/>
        </w:rPr>
        <w:t>土石流、山體崩塌、堰塞湖</w:t>
      </w:r>
      <w:r w:rsidRPr="006D79D6">
        <w:t>等</w:t>
      </w:r>
      <w:r>
        <w:t>次生災害</w:t>
      </w:r>
      <w:r>
        <w:rPr>
          <w:rFonts w:hint="eastAsia"/>
        </w:rPr>
        <w:t>，更引發海嘯警報之威脅。</w:t>
      </w:r>
      <w:r w:rsidRPr="009852B5">
        <w:rPr>
          <w:rFonts w:hAnsi="Times New Roman" w:hint="eastAsia"/>
          <w:snapToGrid w:val="0"/>
        </w:rPr>
        <w:t>然現行體系以災害類型分工為主，</w:t>
      </w:r>
      <w:r>
        <w:rPr>
          <w:rFonts w:hAnsi="Times New Roman" w:hint="eastAsia"/>
          <w:snapToGrid w:val="0"/>
        </w:rPr>
        <w:t>一旦面臨複合型、新興災害型態發生時，往往需面臨</w:t>
      </w:r>
      <w:r w:rsidRPr="009852B5">
        <w:rPr>
          <w:rFonts w:hAnsi="Times New Roman" w:hint="eastAsia"/>
          <w:snapToGrid w:val="0"/>
        </w:rPr>
        <w:t>中央</w:t>
      </w:r>
      <w:r>
        <w:rPr>
          <w:rFonts w:hAnsi="Times New Roman" w:hint="eastAsia"/>
          <w:snapToGrid w:val="0"/>
        </w:rPr>
        <w:t>各</w:t>
      </w:r>
      <w:r w:rsidRPr="00160395">
        <w:rPr>
          <w:rFonts w:hAnsi="Times New Roman" w:hint="eastAsia"/>
          <w:snapToGrid w:val="0"/>
        </w:rPr>
        <w:t>災害防救業務主管機關</w:t>
      </w:r>
      <w:r>
        <w:rPr>
          <w:rFonts w:hAnsi="Times New Roman" w:hint="eastAsia"/>
          <w:snapToGrid w:val="0"/>
        </w:rPr>
        <w:t>間橫向溝通協調，與中央及各</w:t>
      </w:r>
      <w:r w:rsidRPr="009852B5">
        <w:rPr>
          <w:rFonts w:hAnsi="Times New Roman" w:hint="eastAsia"/>
          <w:snapToGrid w:val="0"/>
        </w:rPr>
        <w:t>地方</w:t>
      </w:r>
      <w:r>
        <w:rPr>
          <w:rFonts w:hAnsi="Times New Roman" w:hint="eastAsia"/>
          <w:snapToGrid w:val="0"/>
        </w:rPr>
        <w:t>政府間縱向</w:t>
      </w:r>
      <w:r w:rsidRPr="009852B5">
        <w:rPr>
          <w:rFonts w:hAnsi="Times New Roman" w:hint="eastAsia"/>
          <w:snapToGrid w:val="0"/>
        </w:rPr>
        <w:t>指揮</w:t>
      </w:r>
      <w:r>
        <w:rPr>
          <w:rFonts w:hAnsi="Times New Roman" w:hint="eastAsia"/>
          <w:snapToGrid w:val="0"/>
        </w:rPr>
        <w:t>等各項資訊、資源整合應變問題</w:t>
      </w:r>
      <w:r w:rsidRPr="009852B5">
        <w:rPr>
          <w:rFonts w:hAnsi="Times New Roman" w:hint="eastAsia"/>
          <w:snapToGrid w:val="0"/>
        </w:rPr>
        <w:t>，</w:t>
      </w:r>
      <w:r w:rsidRPr="009852B5">
        <w:rPr>
          <w:rFonts w:hAnsi="Times New Roman" w:hint="eastAsia"/>
          <w:snapToGrid w:val="0"/>
          <w:lang w:eastAsia="zh-HK"/>
        </w:rPr>
        <w:t>允宜重</w:t>
      </w:r>
      <w:r>
        <w:rPr>
          <w:rFonts w:hAnsi="Times New Roman" w:hint="eastAsia"/>
          <w:snapToGrid w:val="0"/>
          <w:lang w:eastAsia="zh-HK"/>
        </w:rPr>
        <w:t>行</w:t>
      </w:r>
      <w:r w:rsidRPr="009852B5">
        <w:rPr>
          <w:rFonts w:hAnsi="Times New Roman" w:hint="eastAsia"/>
          <w:snapToGrid w:val="0"/>
          <w:lang w:eastAsia="zh-HK"/>
        </w:rPr>
        <w:t>檢視現行防災體系</w:t>
      </w:r>
      <w:r>
        <w:rPr>
          <w:rFonts w:hAnsi="Times New Roman" w:hint="eastAsia"/>
          <w:snapToGrid w:val="0"/>
          <w:lang w:eastAsia="zh-HK"/>
        </w:rPr>
        <w:t>與計畫架構</w:t>
      </w:r>
      <w:r w:rsidRPr="009852B5">
        <w:rPr>
          <w:rFonts w:hAnsi="Times New Roman" w:hint="eastAsia"/>
          <w:snapToGrid w:val="0"/>
          <w:lang w:eastAsia="zh-HK"/>
        </w:rPr>
        <w:t>是否足以因應複合型災害</w:t>
      </w:r>
      <w:r>
        <w:rPr>
          <w:rFonts w:hAnsi="Times New Roman" w:hint="eastAsia"/>
          <w:snapToGrid w:val="0"/>
          <w:lang w:eastAsia="zh-HK"/>
        </w:rPr>
        <w:t>帶來之各項問題</w:t>
      </w:r>
      <w:r w:rsidRPr="009852B5">
        <w:rPr>
          <w:rFonts w:hAnsi="Times New Roman" w:hint="eastAsia"/>
          <w:snapToGrid w:val="0"/>
          <w:lang w:eastAsia="zh-HK"/>
        </w:rPr>
        <w:t>挑戰，並</w:t>
      </w:r>
      <w:r>
        <w:rPr>
          <w:rFonts w:hAnsi="Times New Roman" w:hint="eastAsia"/>
          <w:snapToGrid w:val="0"/>
          <w:lang w:eastAsia="zh-HK"/>
        </w:rPr>
        <w:t>建立</w:t>
      </w:r>
      <w:r w:rsidRPr="005D0A40">
        <w:rPr>
          <w:rFonts w:hAnsi="Times New Roman" w:hint="eastAsia"/>
          <w:snapToGrid w:val="0"/>
          <w:lang w:eastAsia="zh-HK"/>
        </w:rPr>
        <w:t>跨災種整合治理模式</w:t>
      </w:r>
      <w:r>
        <w:rPr>
          <w:rFonts w:hAnsi="Times New Roman" w:hint="eastAsia"/>
          <w:snapToGrid w:val="0"/>
          <w:lang w:eastAsia="zh-HK"/>
        </w:rPr>
        <w:t>之應變</w:t>
      </w:r>
      <w:r w:rsidRPr="009852B5">
        <w:rPr>
          <w:rFonts w:hAnsi="Times New Roman" w:hint="eastAsia"/>
          <w:snapToGrid w:val="0"/>
          <w:lang w:eastAsia="zh-HK"/>
        </w:rPr>
        <w:t>機制</w:t>
      </w:r>
      <w:r w:rsidRPr="009852B5">
        <w:rPr>
          <w:rFonts w:hAnsi="Times New Roman" w:hint="eastAsia"/>
          <w:snapToGrid w:val="0"/>
        </w:rPr>
        <w:t>。</w:t>
      </w:r>
    </w:p>
    <w:p w:rsidR="00BB3F9F" w:rsidRPr="003D20F8" w:rsidRDefault="00BB3F9F" w:rsidP="00BB3F9F">
      <w:pPr>
        <w:ind w:leftChars="0" w:left="567" w:hangingChars="200" w:hanging="567"/>
        <w:rPr>
          <w:rFonts w:hAnsi="Times New Roman"/>
          <w:b/>
          <w:snapToGrid w:val="0"/>
        </w:rPr>
      </w:pPr>
      <w:r w:rsidRPr="003D20F8">
        <w:rPr>
          <w:rFonts w:hAnsi="Times New Roman" w:hint="eastAsia"/>
          <w:b/>
          <w:snapToGrid w:val="0"/>
          <w:lang w:eastAsia="zh-HK"/>
        </w:rPr>
        <w:t>表</w:t>
      </w:r>
      <w:r w:rsidRPr="003D20F8">
        <w:rPr>
          <w:rFonts w:hAnsi="Times New Roman" w:hint="eastAsia"/>
          <w:b/>
          <w:snapToGrid w:val="0"/>
        </w:rPr>
        <w:t>1</w:t>
      </w:r>
      <w:r w:rsidRPr="003D20F8">
        <w:rPr>
          <w:rFonts w:hAnsi="Times New Roman"/>
          <w:b/>
          <w:snapToGrid w:val="0"/>
        </w:rPr>
        <w:t xml:space="preserve"> </w:t>
      </w:r>
      <w:r w:rsidRPr="003D20F8">
        <w:rPr>
          <w:rFonts w:hAnsi="Times New Roman" w:hint="eastAsia"/>
          <w:b/>
          <w:snapToGrid w:val="0"/>
        </w:rPr>
        <w:t>中央災</w:t>
      </w:r>
      <w:r>
        <w:rPr>
          <w:rFonts w:hAnsi="Times New Roman" w:hint="eastAsia"/>
          <w:b/>
          <w:snapToGrid w:val="0"/>
        </w:rPr>
        <w:t>害</w:t>
      </w:r>
      <w:r w:rsidRPr="003D20F8">
        <w:rPr>
          <w:rFonts w:hAnsi="Times New Roman" w:hint="eastAsia"/>
          <w:b/>
          <w:snapToGrid w:val="0"/>
        </w:rPr>
        <w:t>防</w:t>
      </w:r>
      <w:r>
        <w:rPr>
          <w:rFonts w:hAnsi="Times New Roman" w:hint="eastAsia"/>
          <w:b/>
          <w:snapToGrid w:val="0"/>
        </w:rPr>
        <w:t>救</w:t>
      </w:r>
      <w:r w:rsidRPr="003D20F8">
        <w:rPr>
          <w:rFonts w:hAnsi="Times New Roman" w:hint="eastAsia"/>
          <w:b/>
          <w:snapToGrid w:val="0"/>
        </w:rPr>
        <w:t>業務主管機關災害類別職掌表</w:t>
      </w:r>
    </w:p>
    <w:tbl>
      <w:tblPr>
        <w:tblW w:w="8491" w:type="dxa"/>
        <w:tblInd w:w="122"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3105"/>
        <w:gridCol w:w="5386"/>
      </w:tblGrid>
      <w:tr w:rsidR="00BB3F9F" w:rsidRPr="003D20F8" w:rsidTr="00433489">
        <w:trPr>
          <w:trHeight w:hRule="exact" w:val="701"/>
          <w:tblHeader/>
        </w:trPr>
        <w:tc>
          <w:tcPr>
            <w:tcW w:w="3105" w:type="dxa"/>
            <w:vAlign w:val="center"/>
          </w:tcPr>
          <w:p w:rsidR="00BB3F9F" w:rsidRDefault="00BB3F9F" w:rsidP="00512267">
            <w:pPr>
              <w:pStyle w:val="142"/>
              <w:ind w:left="17"/>
              <w:jc w:val="center"/>
            </w:pPr>
            <w:r>
              <w:rPr>
                <w:rFonts w:hint="eastAsia"/>
              </w:rPr>
              <w:t>中央災害防救</w:t>
            </w:r>
          </w:p>
          <w:p w:rsidR="00BB3F9F" w:rsidRDefault="00BB3F9F" w:rsidP="00512267">
            <w:pPr>
              <w:pStyle w:val="142"/>
              <w:ind w:left="17"/>
              <w:jc w:val="center"/>
              <w:rPr>
                <w:rFonts w:hint="eastAsia"/>
              </w:rPr>
            </w:pPr>
            <w:r>
              <w:rPr>
                <w:rFonts w:hint="eastAsia"/>
              </w:rPr>
              <w:t>業務</w:t>
            </w:r>
            <w:r w:rsidRPr="003D20F8">
              <w:rPr>
                <w:rFonts w:hint="eastAsia"/>
              </w:rPr>
              <w:t>主管機關</w:t>
            </w:r>
          </w:p>
        </w:tc>
        <w:tc>
          <w:tcPr>
            <w:tcW w:w="5386" w:type="dxa"/>
            <w:vAlign w:val="center"/>
          </w:tcPr>
          <w:p w:rsidR="00BB3F9F" w:rsidRPr="003D20F8" w:rsidRDefault="00BB3F9F" w:rsidP="00512267">
            <w:pPr>
              <w:pStyle w:val="142"/>
              <w:ind w:left="17"/>
              <w:jc w:val="center"/>
            </w:pPr>
            <w:r>
              <w:rPr>
                <w:rFonts w:hint="eastAsia"/>
              </w:rPr>
              <w:t>主管</w:t>
            </w:r>
            <w:r w:rsidRPr="003D20F8">
              <w:rPr>
                <w:rFonts w:hint="eastAsia"/>
              </w:rPr>
              <w:t>災害類別</w:t>
            </w:r>
          </w:p>
        </w:tc>
      </w:tr>
      <w:tr w:rsidR="00BB3F9F" w:rsidRPr="003D20F8" w:rsidTr="00433489">
        <w:trPr>
          <w:trHeight w:hRule="exact" w:val="397"/>
        </w:trPr>
        <w:tc>
          <w:tcPr>
            <w:tcW w:w="3105" w:type="dxa"/>
            <w:vAlign w:val="center"/>
          </w:tcPr>
          <w:p w:rsidR="00BB3F9F" w:rsidRPr="00433489" w:rsidRDefault="00BB3F9F" w:rsidP="00512267">
            <w:pPr>
              <w:pStyle w:val="142"/>
              <w:ind w:firstLine="17"/>
              <w:jc w:val="both"/>
              <w:rPr>
                <w:rFonts w:hint="eastAsia"/>
                <w:spacing w:val="-2"/>
              </w:rPr>
            </w:pPr>
            <w:r w:rsidRPr="00433489">
              <w:rPr>
                <w:rFonts w:hint="eastAsia"/>
                <w:spacing w:val="-2"/>
              </w:rPr>
              <w:t>內政部</w:t>
            </w:r>
          </w:p>
        </w:tc>
        <w:tc>
          <w:tcPr>
            <w:tcW w:w="5386" w:type="dxa"/>
            <w:vAlign w:val="center"/>
          </w:tcPr>
          <w:p w:rsidR="00BB3F9F" w:rsidRPr="00433489" w:rsidRDefault="00BB3F9F" w:rsidP="004B2F1F">
            <w:pPr>
              <w:pStyle w:val="142"/>
              <w:rPr>
                <w:spacing w:val="-2"/>
              </w:rPr>
            </w:pPr>
            <w:r w:rsidRPr="00433489">
              <w:rPr>
                <w:rFonts w:hint="eastAsia"/>
                <w:spacing w:val="-2"/>
              </w:rPr>
              <w:t>風災、震災(含土壤液化)、火災、爆炸、火山災害</w:t>
            </w:r>
          </w:p>
        </w:tc>
      </w:tr>
      <w:tr w:rsidR="00BB3F9F" w:rsidRPr="003D20F8" w:rsidTr="00433489">
        <w:trPr>
          <w:trHeight w:hRule="exact" w:val="602"/>
        </w:trPr>
        <w:tc>
          <w:tcPr>
            <w:tcW w:w="3105" w:type="dxa"/>
            <w:vAlign w:val="center"/>
          </w:tcPr>
          <w:p w:rsidR="00BB3F9F" w:rsidRPr="00433489" w:rsidRDefault="00BB3F9F" w:rsidP="00512267">
            <w:pPr>
              <w:pStyle w:val="142"/>
              <w:ind w:firstLine="17"/>
              <w:jc w:val="both"/>
              <w:rPr>
                <w:rFonts w:hint="eastAsia"/>
                <w:spacing w:val="-2"/>
              </w:rPr>
            </w:pPr>
            <w:r w:rsidRPr="00433489">
              <w:rPr>
                <w:rFonts w:hint="eastAsia"/>
                <w:spacing w:val="-2"/>
              </w:rPr>
              <w:t>經濟部</w:t>
            </w:r>
          </w:p>
        </w:tc>
        <w:tc>
          <w:tcPr>
            <w:tcW w:w="5386" w:type="dxa"/>
            <w:vAlign w:val="center"/>
          </w:tcPr>
          <w:p w:rsidR="00BB3F9F" w:rsidRPr="00433489" w:rsidRDefault="00BB3F9F" w:rsidP="004B2F1F">
            <w:pPr>
              <w:pStyle w:val="142"/>
              <w:rPr>
                <w:spacing w:val="-2"/>
              </w:rPr>
            </w:pPr>
            <w:r w:rsidRPr="00433489">
              <w:rPr>
                <w:rFonts w:hint="eastAsia"/>
                <w:spacing w:val="-2"/>
              </w:rPr>
              <w:t>水災、旱災、礦災、工業管線災害、公用氣體與油料管線、輸電線路災害</w:t>
            </w:r>
          </w:p>
        </w:tc>
      </w:tr>
      <w:tr w:rsidR="00BB3F9F" w:rsidRPr="003D20F8" w:rsidTr="00433489">
        <w:trPr>
          <w:trHeight w:hRule="exact" w:val="397"/>
        </w:trPr>
        <w:tc>
          <w:tcPr>
            <w:tcW w:w="3105" w:type="dxa"/>
            <w:vAlign w:val="center"/>
          </w:tcPr>
          <w:p w:rsidR="00BB3F9F" w:rsidRPr="00433489" w:rsidRDefault="00BB3F9F" w:rsidP="00512267">
            <w:pPr>
              <w:pStyle w:val="142"/>
              <w:ind w:firstLine="17"/>
              <w:jc w:val="both"/>
              <w:rPr>
                <w:rFonts w:hint="eastAsia"/>
                <w:spacing w:val="-2"/>
              </w:rPr>
            </w:pPr>
            <w:r w:rsidRPr="00433489">
              <w:rPr>
                <w:rFonts w:hint="eastAsia"/>
                <w:spacing w:val="-2"/>
              </w:rPr>
              <w:t>農</w:t>
            </w:r>
            <w:r w:rsidRPr="00433489">
              <w:rPr>
                <w:rFonts w:hint="eastAsia"/>
                <w:spacing w:val="-2"/>
                <w:lang w:eastAsia="zh-HK"/>
              </w:rPr>
              <w:t>業部</w:t>
            </w:r>
          </w:p>
        </w:tc>
        <w:tc>
          <w:tcPr>
            <w:tcW w:w="5386" w:type="dxa"/>
            <w:vAlign w:val="center"/>
          </w:tcPr>
          <w:p w:rsidR="00BB3F9F" w:rsidRPr="00433489" w:rsidRDefault="00BB3F9F" w:rsidP="004B2F1F">
            <w:pPr>
              <w:pStyle w:val="142"/>
              <w:rPr>
                <w:spacing w:val="-2"/>
              </w:rPr>
            </w:pPr>
            <w:r w:rsidRPr="00433489">
              <w:rPr>
                <w:rFonts w:hint="eastAsia"/>
                <w:spacing w:val="-2"/>
              </w:rPr>
              <w:t>寒害、土石流災害、森林火災、動植物疫災</w:t>
            </w:r>
          </w:p>
        </w:tc>
      </w:tr>
      <w:tr w:rsidR="00BB3F9F" w:rsidRPr="003D20F8" w:rsidTr="00433489">
        <w:trPr>
          <w:trHeight w:hRule="exact" w:val="397"/>
        </w:trPr>
        <w:tc>
          <w:tcPr>
            <w:tcW w:w="3105" w:type="dxa"/>
            <w:vAlign w:val="center"/>
          </w:tcPr>
          <w:p w:rsidR="00BB3F9F" w:rsidRPr="00433489" w:rsidRDefault="00BB3F9F" w:rsidP="00512267">
            <w:pPr>
              <w:pStyle w:val="142"/>
              <w:ind w:firstLine="17"/>
              <w:jc w:val="both"/>
              <w:rPr>
                <w:rFonts w:hint="eastAsia"/>
                <w:spacing w:val="-2"/>
              </w:rPr>
            </w:pPr>
            <w:r w:rsidRPr="00433489">
              <w:rPr>
                <w:rFonts w:hint="eastAsia"/>
                <w:spacing w:val="-2"/>
              </w:rPr>
              <w:t>交通部</w:t>
            </w:r>
          </w:p>
        </w:tc>
        <w:tc>
          <w:tcPr>
            <w:tcW w:w="5386" w:type="dxa"/>
            <w:vAlign w:val="center"/>
          </w:tcPr>
          <w:p w:rsidR="00BB3F9F" w:rsidRPr="00433489" w:rsidRDefault="00BB3F9F" w:rsidP="004B2F1F">
            <w:pPr>
              <w:pStyle w:val="142"/>
              <w:rPr>
                <w:spacing w:val="-2"/>
              </w:rPr>
            </w:pPr>
            <w:r w:rsidRPr="00433489">
              <w:rPr>
                <w:rFonts w:hint="eastAsia"/>
                <w:spacing w:val="-2"/>
              </w:rPr>
              <w:t>空難、海難、陸上交通事故</w:t>
            </w:r>
          </w:p>
        </w:tc>
      </w:tr>
      <w:tr w:rsidR="00BB3F9F" w:rsidRPr="003D20F8" w:rsidTr="00433489">
        <w:trPr>
          <w:trHeight w:hRule="exact" w:val="397"/>
        </w:trPr>
        <w:tc>
          <w:tcPr>
            <w:tcW w:w="3105" w:type="dxa"/>
            <w:vAlign w:val="center"/>
          </w:tcPr>
          <w:p w:rsidR="00BB3F9F" w:rsidRPr="00433489" w:rsidRDefault="00BB3F9F" w:rsidP="00512267">
            <w:pPr>
              <w:pStyle w:val="142"/>
              <w:ind w:firstLine="17"/>
              <w:jc w:val="both"/>
              <w:rPr>
                <w:rFonts w:hint="eastAsia"/>
                <w:spacing w:val="-2"/>
              </w:rPr>
            </w:pPr>
            <w:r w:rsidRPr="00433489">
              <w:rPr>
                <w:rFonts w:hint="eastAsia"/>
                <w:spacing w:val="-2"/>
              </w:rPr>
              <w:t>環</w:t>
            </w:r>
            <w:r w:rsidRPr="00433489">
              <w:rPr>
                <w:rFonts w:hint="eastAsia"/>
                <w:spacing w:val="-2"/>
                <w:lang w:eastAsia="zh-HK"/>
              </w:rPr>
              <w:t>境部</w:t>
            </w:r>
          </w:p>
        </w:tc>
        <w:tc>
          <w:tcPr>
            <w:tcW w:w="5386" w:type="dxa"/>
            <w:vAlign w:val="center"/>
          </w:tcPr>
          <w:p w:rsidR="00BB3F9F" w:rsidRPr="00433489" w:rsidRDefault="00BB3F9F" w:rsidP="004B2F1F">
            <w:pPr>
              <w:pStyle w:val="142"/>
              <w:rPr>
                <w:spacing w:val="-2"/>
              </w:rPr>
            </w:pPr>
            <w:r w:rsidRPr="00433489">
              <w:rPr>
                <w:rFonts w:hint="eastAsia"/>
                <w:spacing w:val="-2"/>
              </w:rPr>
              <w:t>毒性化學物質災害、懸浮微粒物質災害</w:t>
            </w:r>
          </w:p>
        </w:tc>
      </w:tr>
      <w:tr w:rsidR="00BB3F9F" w:rsidRPr="003D20F8" w:rsidTr="00433489">
        <w:trPr>
          <w:trHeight w:hRule="exact" w:val="397"/>
        </w:trPr>
        <w:tc>
          <w:tcPr>
            <w:tcW w:w="3105" w:type="dxa"/>
            <w:vAlign w:val="center"/>
          </w:tcPr>
          <w:p w:rsidR="00BB3F9F" w:rsidRPr="00433489" w:rsidRDefault="00BB3F9F" w:rsidP="00512267">
            <w:pPr>
              <w:pStyle w:val="142"/>
              <w:ind w:firstLine="17"/>
              <w:jc w:val="both"/>
              <w:rPr>
                <w:rFonts w:hint="eastAsia"/>
                <w:spacing w:val="-2"/>
              </w:rPr>
            </w:pPr>
            <w:r w:rsidRPr="00433489">
              <w:rPr>
                <w:rFonts w:hint="eastAsia"/>
                <w:spacing w:val="-2"/>
              </w:rPr>
              <w:t>衛</w:t>
            </w:r>
            <w:r w:rsidRPr="00433489">
              <w:rPr>
                <w:rFonts w:hint="eastAsia"/>
                <w:spacing w:val="-2"/>
                <w:lang w:eastAsia="zh-HK"/>
              </w:rPr>
              <w:t>生</w:t>
            </w:r>
            <w:r w:rsidRPr="00433489">
              <w:rPr>
                <w:rFonts w:hint="eastAsia"/>
                <w:spacing w:val="-2"/>
              </w:rPr>
              <w:t>福</w:t>
            </w:r>
            <w:r w:rsidRPr="00433489">
              <w:rPr>
                <w:rFonts w:hint="eastAsia"/>
                <w:spacing w:val="-2"/>
                <w:lang w:eastAsia="zh-HK"/>
              </w:rPr>
              <w:t>利</w:t>
            </w:r>
            <w:r w:rsidRPr="00433489">
              <w:rPr>
                <w:rFonts w:hint="eastAsia"/>
                <w:spacing w:val="-2"/>
              </w:rPr>
              <w:t>部</w:t>
            </w:r>
          </w:p>
        </w:tc>
        <w:tc>
          <w:tcPr>
            <w:tcW w:w="5386" w:type="dxa"/>
            <w:vAlign w:val="center"/>
          </w:tcPr>
          <w:p w:rsidR="00BB3F9F" w:rsidRPr="00433489" w:rsidRDefault="00BB3F9F" w:rsidP="004B2F1F">
            <w:pPr>
              <w:pStyle w:val="142"/>
              <w:rPr>
                <w:spacing w:val="-2"/>
              </w:rPr>
            </w:pPr>
            <w:r w:rsidRPr="00433489">
              <w:rPr>
                <w:rFonts w:hint="eastAsia"/>
                <w:spacing w:val="-2"/>
              </w:rPr>
              <w:t>生物病原災害</w:t>
            </w:r>
          </w:p>
        </w:tc>
      </w:tr>
      <w:tr w:rsidR="00BB3F9F" w:rsidRPr="003D20F8" w:rsidTr="00433489">
        <w:trPr>
          <w:trHeight w:hRule="exact" w:val="397"/>
        </w:trPr>
        <w:tc>
          <w:tcPr>
            <w:tcW w:w="3105" w:type="dxa"/>
            <w:vAlign w:val="center"/>
          </w:tcPr>
          <w:p w:rsidR="00BB3F9F" w:rsidRPr="00433489" w:rsidRDefault="00BB3F9F" w:rsidP="00512267">
            <w:pPr>
              <w:pStyle w:val="142"/>
              <w:ind w:firstLine="17"/>
              <w:jc w:val="both"/>
              <w:rPr>
                <w:rFonts w:hint="eastAsia"/>
                <w:spacing w:val="-2"/>
              </w:rPr>
            </w:pPr>
            <w:r w:rsidRPr="00433489">
              <w:rPr>
                <w:rFonts w:hint="eastAsia"/>
                <w:spacing w:val="-2"/>
                <w:lang w:eastAsia="zh-HK"/>
              </w:rPr>
              <w:t>核能安全委員</w:t>
            </w:r>
            <w:r w:rsidRPr="00433489">
              <w:rPr>
                <w:rFonts w:hint="eastAsia"/>
                <w:spacing w:val="-2"/>
              </w:rPr>
              <w:t>會</w:t>
            </w:r>
          </w:p>
        </w:tc>
        <w:tc>
          <w:tcPr>
            <w:tcW w:w="5386" w:type="dxa"/>
            <w:vAlign w:val="center"/>
          </w:tcPr>
          <w:p w:rsidR="00BB3F9F" w:rsidRPr="00433489" w:rsidRDefault="00BB3F9F" w:rsidP="004B2F1F">
            <w:pPr>
              <w:pStyle w:val="142"/>
              <w:rPr>
                <w:spacing w:val="-2"/>
              </w:rPr>
            </w:pPr>
            <w:r w:rsidRPr="00433489">
              <w:rPr>
                <w:rFonts w:hint="eastAsia"/>
                <w:spacing w:val="-2"/>
              </w:rPr>
              <w:t>輻射災害</w:t>
            </w:r>
          </w:p>
        </w:tc>
      </w:tr>
      <w:tr w:rsidR="00BB3F9F" w:rsidRPr="003D20F8" w:rsidTr="00433489">
        <w:trPr>
          <w:trHeight w:hRule="exact" w:val="554"/>
        </w:trPr>
        <w:tc>
          <w:tcPr>
            <w:tcW w:w="3105" w:type="dxa"/>
            <w:vAlign w:val="center"/>
          </w:tcPr>
          <w:p w:rsidR="00BB3F9F" w:rsidRPr="00433489" w:rsidRDefault="00BB3F9F" w:rsidP="00512267">
            <w:pPr>
              <w:pStyle w:val="142"/>
              <w:ind w:firstLine="17"/>
              <w:jc w:val="both"/>
              <w:rPr>
                <w:rFonts w:hint="eastAsia"/>
                <w:spacing w:val="-2"/>
              </w:rPr>
            </w:pPr>
            <w:r w:rsidRPr="00433489">
              <w:rPr>
                <w:rFonts w:hint="eastAsia"/>
                <w:spacing w:val="-2"/>
              </w:rPr>
              <w:t>依法律規定或由中央災防會報指定</w:t>
            </w:r>
          </w:p>
        </w:tc>
        <w:tc>
          <w:tcPr>
            <w:tcW w:w="5386" w:type="dxa"/>
            <w:vAlign w:val="center"/>
          </w:tcPr>
          <w:p w:rsidR="00BB3F9F" w:rsidRPr="00433489" w:rsidRDefault="00BB3F9F" w:rsidP="004B2F1F">
            <w:pPr>
              <w:pStyle w:val="142"/>
              <w:rPr>
                <w:spacing w:val="-2"/>
              </w:rPr>
            </w:pPr>
            <w:r w:rsidRPr="00433489">
              <w:rPr>
                <w:rFonts w:hint="eastAsia"/>
                <w:spacing w:val="-2"/>
              </w:rPr>
              <w:t>其他災害</w:t>
            </w:r>
          </w:p>
        </w:tc>
      </w:tr>
    </w:tbl>
    <w:p w:rsidR="00BB3F9F" w:rsidRDefault="00BB3F9F" w:rsidP="00BB3F9F">
      <w:pPr>
        <w:spacing w:afterLines="20" w:after="100" w:line="280" w:lineRule="exact"/>
        <w:ind w:leftChars="4" w:left="294" w:firstLineChars="0" w:hanging="283"/>
        <w:jc w:val="left"/>
        <w:rPr>
          <w:rFonts w:hAnsi="Times New Roman"/>
          <w:sz w:val="24"/>
        </w:rPr>
      </w:pPr>
      <w:r w:rsidRPr="003D20F8">
        <w:rPr>
          <w:rFonts w:hAnsi="Times New Roman" w:hint="eastAsia"/>
          <w:sz w:val="24"/>
          <w:lang w:eastAsia="zh-HK"/>
        </w:rPr>
        <w:t>資料來源</w:t>
      </w:r>
      <w:r w:rsidRPr="003D20F8">
        <w:rPr>
          <w:rFonts w:hAnsi="Times New Roman" w:hint="eastAsia"/>
          <w:sz w:val="24"/>
        </w:rPr>
        <w:t>：本</w:t>
      </w:r>
      <w:r w:rsidRPr="003D20F8">
        <w:rPr>
          <w:rFonts w:hAnsi="Times New Roman" w:hint="eastAsia"/>
          <w:sz w:val="24"/>
          <w:lang w:eastAsia="zh-HK"/>
        </w:rPr>
        <w:t>中心依據災防法第3條第</w:t>
      </w:r>
      <w:r w:rsidRPr="003D20F8">
        <w:rPr>
          <w:rFonts w:hAnsi="Times New Roman" w:hint="eastAsia"/>
          <w:sz w:val="24"/>
        </w:rPr>
        <w:t>1</w:t>
      </w:r>
      <w:r w:rsidRPr="003D20F8">
        <w:rPr>
          <w:rFonts w:hAnsi="Times New Roman" w:hint="eastAsia"/>
          <w:sz w:val="24"/>
          <w:lang w:eastAsia="zh-HK"/>
        </w:rPr>
        <w:t>項規定</w:t>
      </w:r>
      <w:r w:rsidRPr="003D20F8">
        <w:rPr>
          <w:rFonts w:hAnsi="Times New Roman" w:hint="eastAsia"/>
          <w:sz w:val="24"/>
        </w:rPr>
        <w:t>整理。</w:t>
      </w:r>
    </w:p>
    <w:p w:rsidR="00BB3F9F" w:rsidRPr="0089309D" w:rsidRDefault="00BB3F9F" w:rsidP="00BB3F9F">
      <w:pPr>
        <w:ind w:left="851" w:hangingChars="100" w:hanging="284"/>
        <w:rPr>
          <w:b/>
          <w:bCs/>
        </w:rPr>
      </w:pPr>
      <w:r w:rsidRPr="0089309D">
        <w:rPr>
          <w:rFonts w:hint="eastAsia"/>
          <w:b/>
          <w:bCs/>
        </w:rPr>
        <w:t>(二)</w:t>
      </w:r>
      <w:r w:rsidRPr="0089309D">
        <w:rPr>
          <w:b/>
          <w:bCs/>
        </w:rPr>
        <w:t>111</w:t>
      </w:r>
      <w:r w:rsidRPr="0089309D">
        <w:rPr>
          <w:rFonts w:hint="eastAsia"/>
          <w:b/>
          <w:bCs/>
        </w:rPr>
        <w:t>至113年度</w:t>
      </w:r>
      <w:r w:rsidRPr="0089309D">
        <w:rPr>
          <w:rFonts w:hint="eastAsia"/>
          <w:b/>
          <w:bCs/>
          <w:lang w:eastAsia="zh-HK"/>
        </w:rPr>
        <w:t>中央政府整體災防經費決算數呈成長趨勢，允宜切實檢討各級政府災害預防與整備計畫之實質成效，俾確保預算投入能有效提升防災韌性</w:t>
      </w:r>
    </w:p>
    <w:p w:rsidR="00BB3F9F" w:rsidRDefault="00BB3F9F" w:rsidP="00BB3F9F">
      <w:pPr>
        <w:adjustRightInd w:val="0"/>
        <w:ind w:leftChars="300" w:left="850" w:firstLine="567"/>
        <w:rPr>
          <w:rFonts w:hAnsi="Times New Roman"/>
          <w:snapToGrid w:val="0"/>
        </w:rPr>
      </w:pPr>
      <w:r w:rsidRPr="003D20F8">
        <w:rPr>
          <w:rFonts w:hAnsi="Times New Roman" w:hint="eastAsia"/>
          <w:snapToGrid w:val="0"/>
          <w:lang w:eastAsia="zh-HK"/>
        </w:rPr>
        <w:t>中央政府各災防業務主管機關依其權責，每年度均編列災防經費，</w:t>
      </w:r>
      <w:r w:rsidRPr="002530E0">
        <w:rPr>
          <w:rFonts w:hAnsi="Times New Roman" w:hint="eastAsia"/>
          <w:snapToGrid w:val="0"/>
          <w:lang w:eastAsia="zh-HK"/>
        </w:rPr>
        <w:t>涵蓋災害預防、整備、應變與復原重建等階段經費，111</w:t>
      </w:r>
      <w:r w:rsidRPr="003D20F8">
        <w:rPr>
          <w:rFonts w:hAnsi="Times New Roman" w:hint="eastAsia"/>
          <w:snapToGrid w:val="0"/>
          <w:lang w:eastAsia="zh-HK"/>
        </w:rPr>
        <w:t>年度決算</w:t>
      </w:r>
      <w:r>
        <w:rPr>
          <w:rFonts w:hAnsi="Times New Roman" w:hint="eastAsia"/>
          <w:snapToGrid w:val="0"/>
          <w:lang w:eastAsia="zh-HK"/>
        </w:rPr>
        <w:t>數</w:t>
      </w:r>
      <w:r w:rsidRPr="003D20F8">
        <w:rPr>
          <w:rFonts w:hAnsi="Times New Roman" w:hint="eastAsia"/>
          <w:snapToGrid w:val="0"/>
          <w:lang w:eastAsia="zh-HK"/>
        </w:rPr>
        <w:t>為334.62億元</w:t>
      </w:r>
      <w:r>
        <w:rPr>
          <w:rFonts w:hAnsi="Times New Roman" w:hint="eastAsia"/>
          <w:snapToGrid w:val="0"/>
          <w:lang w:eastAsia="zh-HK"/>
        </w:rPr>
        <w:t>、</w:t>
      </w:r>
      <w:r w:rsidRPr="003D20F8">
        <w:rPr>
          <w:rFonts w:hAnsi="Times New Roman" w:hint="eastAsia"/>
          <w:snapToGrid w:val="0"/>
          <w:lang w:eastAsia="zh-HK"/>
        </w:rPr>
        <w:t>112</w:t>
      </w:r>
      <w:r>
        <w:rPr>
          <w:rFonts w:hAnsi="Times New Roman" w:hint="eastAsia"/>
          <w:snapToGrid w:val="0"/>
          <w:lang w:eastAsia="zh-HK"/>
        </w:rPr>
        <w:t>年度</w:t>
      </w:r>
      <w:r w:rsidRPr="003D20F8">
        <w:rPr>
          <w:rFonts w:hAnsi="Times New Roman" w:hint="eastAsia"/>
          <w:snapToGrid w:val="0"/>
          <w:lang w:eastAsia="zh-HK"/>
        </w:rPr>
        <w:t>決算</w:t>
      </w:r>
      <w:r>
        <w:rPr>
          <w:rFonts w:hAnsi="Times New Roman" w:hint="eastAsia"/>
          <w:snapToGrid w:val="0"/>
          <w:lang w:eastAsia="zh-HK"/>
        </w:rPr>
        <w:t>數為</w:t>
      </w:r>
      <w:r w:rsidRPr="003D20F8">
        <w:rPr>
          <w:rFonts w:hAnsi="Times New Roman" w:hint="eastAsia"/>
          <w:snapToGrid w:val="0"/>
          <w:lang w:eastAsia="zh-HK"/>
        </w:rPr>
        <w:t>443.83億元</w:t>
      </w:r>
      <w:r w:rsidRPr="003D20F8">
        <w:rPr>
          <w:rFonts w:hAnsi="Times New Roman" w:hint="eastAsia"/>
          <w:snapToGrid w:val="0"/>
        </w:rPr>
        <w:t>、</w:t>
      </w:r>
      <w:r w:rsidRPr="003D20F8">
        <w:rPr>
          <w:rFonts w:hAnsi="Times New Roman" w:hint="eastAsia"/>
          <w:snapToGrid w:val="0"/>
          <w:lang w:eastAsia="zh-HK"/>
        </w:rPr>
        <w:t>及113年度</w:t>
      </w:r>
      <w:r>
        <w:rPr>
          <w:rFonts w:hAnsi="Times New Roman" w:hint="eastAsia"/>
          <w:snapToGrid w:val="0"/>
          <w:lang w:eastAsia="zh-HK"/>
        </w:rPr>
        <w:t>決算數為</w:t>
      </w:r>
      <w:r w:rsidRPr="003D20F8">
        <w:rPr>
          <w:rFonts w:hAnsi="Times New Roman" w:hint="eastAsia"/>
          <w:snapToGrid w:val="0"/>
          <w:lang w:eastAsia="zh-HK"/>
        </w:rPr>
        <w:t>450.47億元</w:t>
      </w:r>
      <w:r w:rsidRPr="003D20F8">
        <w:rPr>
          <w:rFonts w:hAnsi="Times New Roman" w:hint="eastAsia"/>
          <w:snapToGrid w:val="0"/>
        </w:rPr>
        <w:t>(</w:t>
      </w:r>
      <w:r w:rsidRPr="003D20F8">
        <w:rPr>
          <w:rFonts w:hAnsi="Times New Roman" w:hint="eastAsia"/>
          <w:snapToGrid w:val="0"/>
          <w:lang w:eastAsia="zh-HK"/>
        </w:rPr>
        <w:t>詳表</w:t>
      </w:r>
      <w:r w:rsidRPr="003D20F8">
        <w:rPr>
          <w:rFonts w:hAnsi="Times New Roman" w:hint="eastAsia"/>
          <w:snapToGrid w:val="0"/>
        </w:rPr>
        <w:t>2)，災防經費</w:t>
      </w:r>
      <w:r w:rsidRPr="003D20F8">
        <w:rPr>
          <w:rFonts w:hAnsi="Times New Roman" w:hint="eastAsia"/>
          <w:snapToGrid w:val="0"/>
          <w:lang w:eastAsia="zh-HK"/>
        </w:rPr>
        <w:t>規模</w:t>
      </w:r>
      <w:r w:rsidRPr="003D20F8">
        <w:rPr>
          <w:rFonts w:hAnsi="Times New Roman" w:hint="eastAsia"/>
          <w:snapToGrid w:val="0"/>
        </w:rPr>
        <w:t>逐年成長</w:t>
      </w:r>
      <w:r>
        <w:rPr>
          <w:rFonts w:hAnsi="Times New Roman" w:hint="eastAsia"/>
          <w:snapToGrid w:val="0"/>
          <w:lang w:eastAsia="zh-HK"/>
        </w:rPr>
        <w:t>。按</w:t>
      </w:r>
      <w:r w:rsidRPr="003D20F8">
        <w:rPr>
          <w:rFonts w:hAnsi="Times New Roman" w:hint="eastAsia"/>
          <w:snapToGrid w:val="0"/>
          <w:lang w:eastAsia="zh-HK"/>
        </w:rPr>
        <w:t>災防法第</w:t>
      </w:r>
      <w:r w:rsidRPr="003D20F8">
        <w:rPr>
          <w:rFonts w:hAnsi="Times New Roman" w:hint="eastAsia"/>
          <w:snapToGrid w:val="0"/>
        </w:rPr>
        <w:t>23</w:t>
      </w:r>
      <w:r w:rsidRPr="003D20F8">
        <w:rPr>
          <w:rFonts w:hAnsi="Times New Roman" w:hint="eastAsia"/>
          <w:snapToGrid w:val="0"/>
          <w:lang w:eastAsia="zh-HK"/>
        </w:rPr>
        <w:t>條第</w:t>
      </w:r>
      <w:r w:rsidRPr="003D20F8">
        <w:rPr>
          <w:rFonts w:hAnsi="Times New Roman" w:hint="eastAsia"/>
          <w:snapToGrid w:val="0"/>
        </w:rPr>
        <w:t>1</w:t>
      </w:r>
      <w:r w:rsidRPr="003D20F8">
        <w:rPr>
          <w:rFonts w:hAnsi="Times New Roman" w:hint="eastAsia"/>
          <w:snapToGrid w:val="0"/>
          <w:lang w:eastAsia="zh-HK"/>
        </w:rPr>
        <w:t>項</w:t>
      </w:r>
      <w:r w:rsidRPr="003D20F8">
        <w:rPr>
          <w:rFonts w:hAnsi="Times New Roman"/>
          <w:snapToGrid w:val="0"/>
          <w:vertAlign w:val="superscript"/>
          <w:lang w:eastAsia="zh-HK"/>
        </w:rPr>
        <w:footnoteReference w:id="3"/>
      </w:r>
      <w:r w:rsidRPr="003D20F8">
        <w:rPr>
          <w:rFonts w:hAnsi="Times New Roman" w:hint="eastAsia"/>
          <w:snapToGrid w:val="0"/>
          <w:lang w:eastAsia="zh-HK"/>
        </w:rPr>
        <w:t>規定</w:t>
      </w:r>
      <w:r w:rsidRPr="003D20F8">
        <w:rPr>
          <w:rFonts w:hAnsi="Times New Roman" w:hint="eastAsia"/>
          <w:snapToGrid w:val="0"/>
        </w:rPr>
        <w:t>，</w:t>
      </w:r>
      <w:r w:rsidRPr="003A3EFD">
        <w:rPr>
          <w:rFonts w:hAnsi="Times New Roman" w:hint="eastAsia"/>
          <w:bCs/>
          <w:snapToGrid w:val="0"/>
          <w:shd w:val="clear" w:color="auto" w:fill="FFFFFF"/>
          <w:lang w:eastAsia="zh-HK"/>
        </w:rPr>
        <w:t>各級政府依規定須進行</w:t>
      </w:r>
      <w:r w:rsidRPr="003A3EFD">
        <w:rPr>
          <w:rFonts w:hAnsi="Times New Roman" w:hint="eastAsia"/>
          <w:bCs/>
          <w:snapToGrid w:val="0"/>
          <w:shd w:val="clear" w:color="auto" w:fill="FFFFFF"/>
        </w:rPr>
        <w:t>災害預防與整備計畫</w:t>
      </w:r>
      <w:r w:rsidRPr="003A3EFD">
        <w:rPr>
          <w:rFonts w:hAnsi="Times New Roman" w:hint="eastAsia"/>
          <w:snapToGrid w:val="0"/>
          <w:shd w:val="clear" w:color="auto" w:fill="FFFFFF"/>
        </w:rPr>
        <w:t>，包括防救訓練</w:t>
      </w:r>
      <w:r w:rsidRPr="003D20F8">
        <w:rPr>
          <w:rFonts w:hAnsi="Times New Roman" w:hint="eastAsia"/>
          <w:snapToGrid w:val="0"/>
        </w:rPr>
        <w:t>與演習，以確保災害發生時能迅速應變、有效處置。</w:t>
      </w:r>
      <w:r>
        <w:rPr>
          <w:rFonts w:hAnsi="Times New Roman" w:hint="eastAsia"/>
          <w:snapToGrid w:val="0"/>
        </w:rPr>
        <w:t>據內政部消防署網站統計資料，</w:t>
      </w:r>
      <w:r w:rsidRPr="005341AB">
        <w:rPr>
          <w:rFonts w:hAnsi="Times New Roman" w:hint="eastAsia"/>
          <w:snapToGrid w:val="0"/>
        </w:rPr>
        <w:t>111至113年度</w:t>
      </w:r>
      <w:r w:rsidRPr="005341AB">
        <w:rPr>
          <w:rFonts w:hAnsi="Times New Roman"/>
          <w:snapToGrid w:val="0"/>
        </w:rPr>
        <w:t>臺</w:t>
      </w:r>
      <w:r w:rsidRPr="004049F4">
        <w:rPr>
          <w:rFonts w:hAnsi="Times New Roman" w:hint="eastAsia"/>
          <w:snapToGrid w:val="0"/>
        </w:rPr>
        <w:t>灣地區</w:t>
      </w:r>
      <w:r>
        <w:rPr>
          <w:rFonts w:hAnsi="Times New Roman" w:hint="eastAsia"/>
          <w:snapToGrid w:val="0"/>
        </w:rPr>
        <w:t>颱風、水患及地震等</w:t>
      </w:r>
      <w:r w:rsidRPr="005341AB">
        <w:rPr>
          <w:rFonts w:hAnsi="Times New Roman" w:hint="eastAsia"/>
          <w:snapToGrid w:val="0"/>
        </w:rPr>
        <w:t>天然災害發生次數</w:t>
      </w:r>
      <w:r>
        <w:rPr>
          <w:rFonts w:hAnsi="Times New Roman" w:hint="eastAsia"/>
          <w:snapToGrid w:val="0"/>
        </w:rPr>
        <w:t>由</w:t>
      </w:r>
      <w:r w:rsidRPr="005341AB">
        <w:rPr>
          <w:rFonts w:hAnsi="Times New Roman" w:hint="eastAsia"/>
          <w:snapToGrid w:val="0"/>
        </w:rPr>
        <w:t>4次增加</w:t>
      </w:r>
      <w:r>
        <w:rPr>
          <w:rFonts w:hAnsi="Times New Roman" w:hint="eastAsia"/>
          <w:snapToGrid w:val="0"/>
        </w:rPr>
        <w:t>至</w:t>
      </w:r>
      <w:r w:rsidRPr="005341AB">
        <w:rPr>
          <w:rFonts w:hAnsi="Times New Roman" w:hint="eastAsia"/>
          <w:snapToGrid w:val="0"/>
        </w:rPr>
        <w:t>8次，逐年增加，傷亡人數</w:t>
      </w:r>
      <w:r>
        <w:rPr>
          <w:rFonts w:hAnsi="Times New Roman" w:hint="eastAsia"/>
          <w:snapToGrid w:val="0"/>
        </w:rPr>
        <w:t>亦由</w:t>
      </w:r>
      <w:r w:rsidRPr="005341AB">
        <w:rPr>
          <w:rFonts w:hAnsi="Times New Roman" w:hint="eastAsia"/>
          <w:snapToGrid w:val="0"/>
        </w:rPr>
        <w:t>116人遽升</w:t>
      </w:r>
      <w:r>
        <w:rPr>
          <w:rFonts w:hAnsi="Times New Roman" w:hint="eastAsia"/>
          <w:snapToGrid w:val="0"/>
        </w:rPr>
        <w:t>至</w:t>
      </w:r>
      <w:r w:rsidRPr="005341AB">
        <w:rPr>
          <w:rFonts w:hAnsi="Times New Roman" w:hint="eastAsia"/>
          <w:snapToGrid w:val="0"/>
        </w:rPr>
        <w:t>2</w:t>
      </w:r>
      <w:r w:rsidRPr="004049F4">
        <w:rPr>
          <w:rFonts w:hAnsi="Times New Roman" w:hint="eastAsia"/>
          <w:snapToGrid w:val="0"/>
        </w:rPr>
        <w:t>,0</w:t>
      </w:r>
      <w:r w:rsidRPr="005341AB">
        <w:rPr>
          <w:rFonts w:hAnsi="Times New Roman" w:hint="eastAsia"/>
          <w:snapToGrid w:val="0"/>
        </w:rPr>
        <w:t>84人(增幅1</w:t>
      </w:r>
      <w:r w:rsidRPr="00E80590">
        <w:rPr>
          <w:rFonts w:hint="eastAsia"/>
          <w:snapToGrid w:val="0"/>
        </w:rPr>
        <w:t>,</w:t>
      </w:r>
      <w:r w:rsidRPr="005341AB">
        <w:rPr>
          <w:rFonts w:hAnsi="Times New Roman" w:hint="eastAsia"/>
          <w:snapToGrid w:val="0"/>
        </w:rPr>
        <w:t>696.55%)，</w:t>
      </w:r>
      <w:r>
        <w:rPr>
          <w:rFonts w:hAnsi="Times New Roman" w:hint="eastAsia"/>
          <w:snapToGrid w:val="0"/>
        </w:rPr>
        <w:t>其中111及113年度</w:t>
      </w:r>
      <w:r w:rsidRPr="004049F4">
        <w:rPr>
          <w:rFonts w:hAnsi="Times New Roman" w:hint="eastAsia"/>
          <w:snapToGrid w:val="0"/>
        </w:rPr>
        <w:t>房屋</w:t>
      </w:r>
      <w:r>
        <w:rPr>
          <w:rFonts w:hAnsi="Times New Roman" w:hint="eastAsia"/>
          <w:snapToGrid w:val="0"/>
        </w:rPr>
        <w:t>全倒為1棟至5棟1戶、半倒則為1</w:t>
      </w:r>
      <w:r>
        <w:rPr>
          <w:rFonts w:hAnsi="Times New Roman"/>
          <w:snapToGrid w:val="0"/>
        </w:rPr>
        <w:t>6</w:t>
      </w:r>
      <w:r>
        <w:rPr>
          <w:rFonts w:hAnsi="Times New Roman" w:hint="eastAsia"/>
          <w:snapToGrid w:val="0"/>
        </w:rPr>
        <w:t>6棟34戶及43棟206戶(詳表3)</w:t>
      </w:r>
      <w:r>
        <w:rPr>
          <w:rFonts w:hint="eastAsia"/>
          <w:snapToGrid w:val="0"/>
        </w:rPr>
        <w:t>；另如就</w:t>
      </w:r>
      <w:r w:rsidRPr="005341AB">
        <w:rPr>
          <w:snapToGrid w:val="0"/>
        </w:rPr>
        <w:t>臺</w:t>
      </w:r>
      <w:r w:rsidRPr="004049F4">
        <w:rPr>
          <w:rFonts w:hint="eastAsia"/>
          <w:snapToGrid w:val="0"/>
        </w:rPr>
        <w:t>灣地區</w:t>
      </w:r>
      <w:r w:rsidRPr="00BA2EBA">
        <w:rPr>
          <w:rFonts w:hint="eastAsia"/>
          <w:snapToGrid w:val="0"/>
        </w:rPr>
        <w:t>火災</w:t>
      </w:r>
      <w:r w:rsidRPr="005341AB">
        <w:rPr>
          <w:rFonts w:hint="eastAsia"/>
          <w:snapToGrid w:val="0"/>
        </w:rPr>
        <w:t>事故</w:t>
      </w:r>
      <w:r w:rsidRPr="008701D3">
        <w:rPr>
          <w:rFonts w:hint="eastAsia"/>
          <w:snapToGrid w:val="0"/>
        </w:rPr>
        <w:t>次數</w:t>
      </w:r>
      <w:r>
        <w:rPr>
          <w:rFonts w:hint="eastAsia"/>
          <w:snapToGrid w:val="0"/>
        </w:rPr>
        <w:t>觀之，</w:t>
      </w:r>
      <w:r w:rsidRPr="008701D3">
        <w:rPr>
          <w:rFonts w:hint="eastAsia"/>
          <w:snapToGrid w:val="0"/>
        </w:rPr>
        <w:t>111至113年度</w:t>
      </w:r>
      <w:r>
        <w:rPr>
          <w:rFonts w:hint="eastAsia"/>
          <w:snapToGrid w:val="0"/>
        </w:rPr>
        <w:t>介於</w:t>
      </w:r>
      <w:r w:rsidRPr="00E80590">
        <w:rPr>
          <w:rFonts w:hint="eastAsia"/>
          <w:snapToGrid w:val="0"/>
        </w:rPr>
        <w:t>1</w:t>
      </w:r>
      <w:r>
        <w:rPr>
          <w:rFonts w:hint="eastAsia"/>
          <w:snapToGrid w:val="0"/>
        </w:rPr>
        <w:t>萬</w:t>
      </w:r>
      <w:r w:rsidRPr="00E80590">
        <w:rPr>
          <w:rFonts w:hint="eastAsia"/>
          <w:snapToGrid w:val="0"/>
        </w:rPr>
        <w:t>5,430</w:t>
      </w:r>
      <w:r>
        <w:rPr>
          <w:rFonts w:hint="eastAsia"/>
          <w:snapToGrid w:val="0"/>
        </w:rPr>
        <w:t>至</w:t>
      </w:r>
      <w:r w:rsidRPr="00E80590">
        <w:rPr>
          <w:rFonts w:hint="eastAsia"/>
          <w:snapToGrid w:val="0"/>
        </w:rPr>
        <w:t>1</w:t>
      </w:r>
      <w:r>
        <w:rPr>
          <w:rFonts w:hint="eastAsia"/>
          <w:snapToGrid w:val="0"/>
        </w:rPr>
        <w:t>萬</w:t>
      </w:r>
      <w:r w:rsidRPr="00E80590">
        <w:rPr>
          <w:rFonts w:hint="eastAsia"/>
          <w:snapToGrid w:val="0"/>
        </w:rPr>
        <w:t>7,466</w:t>
      </w:r>
      <w:r>
        <w:rPr>
          <w:rFonts w:hint="eastAsia"/>
          <w:snapToGrid w:val="0"/>
        </w:rPr>
        <w:t>次間</w:t>
      </w:r>
      <w:r w:rsidRPr="008701D3">
        <w:rPr>
          <w:rFonts w:hint="eastAsia"/>
          <w:snapToGrid w:val="0"/>
        </w:rPr>
        <w:t>，</w:t>
      </w:r>
      <w:r>
        <w:rPr>
          <w:rFonts w:hint="eastAsia"/>
          <w:snapToGrid w:val="0"/>
        </w:rPr>
        <w:t>113年度</w:t>
      </w:r>
      <w:r w:rsidRPr="008701D3">
        <w:rPr>
          <w:rFonts w:hint="eastAsia"/>
          <w:snapToGrid w:val="0"/>
        </w:rPr>
        <w:t>雖</w:t>
      </w:r>
      <w:r>
        <w:rPr>
          <w:rFonts w:hint="eastAsia"/>
          <w:snapToGrid w:val="0"/>
        </w:rPr>
        <w:t>略呈</w:t>
      </w:r>
      <w:r w:rsidRPr="008701D3">
        <w:rPr>
          <w:rFonts w:hint="eastAsia"/>
          <w:snapToGrid w:val="0"/>
        </w:rPr>
        <w:t>減少，惟傷亡人數自111年度之</w:t>
      </w:r>
      <w:r w:rsidRPr="008701D3">
        <w:rPr>
          <w:snapToGrid w:val="0"/>
        </w:rPr>
        <w:t>346</w:t>
      </w:r>
      <w:r w:rsidRPr="008701D3">
        <w:rPr>
          <w:rFonts w:hint="eastAsia"/>
          <w:snapToGrid w:val="0"/>
        </w:rPr>
        <w:t>人增加至113年度之</w:t>
      </w:r>
      <w:r w:rsidRPr="008701D3">
        <w:rPr>
          <w:snapToGrid w:val="0"/>
        </w:rPr>
        <w:t>581</w:t>
      </w:r>
      <w:r w:rsidRPr="008701D3">
        <w:rPr>
          <w:rFonts w:hint="eastAsia"/>
          <w:snapToGrid w:val="0"/>
        </w:rPr>
        <w:t>人(增幅67.92%)，</w:t>
      </w:r>
      <w:r w:rsidRPr="008701D3">
        <w:rPr>
          <w:snapToGrid w:val="0"/>
        </w:rPr>
        <w:t>財</w:t>
      </w:r>
      <w:r w:rsidRPr="008701D3">
        <w:rPr>
          <w:rFonts w:hint="eastAsia"/>
          <w:snapToGrid w:val="0"/>
        </w:rPr>
        <w:t>物</w:t>
      </w:r>
      <w:r w:rsidRPr="008701D3">
        <w:rPr>
          <w:snapToGrid w:val="0"/>
        </w:rPr>
        <w:t>損</w:t>
      </w:r>
      <w:r w:rsidRPr="008701D3">
        <w:rPr>
          <w:rFonts w:hint="eastAsia"/>
          <w:snapToGrid w:val="0"/>
        </w:rPr>
        <w:t>失則自111年度之</w:t>
      </w:r>
      <w:r w:rsidRPr="008701D3">
        <w:rPr>
          <w:snapToGrid w:val="0"/>
        </w:rPr>
        <w:t>4</w:t>
      </w:r>
      <w:r w:rsidRPr="008701D3">
        <w:rPr>
          <w:rFonts w:hint="eastAsia"/>
          <w:snapToGrid w:val="0"/>
        </w:rPr>
        <w:t>億</w:t>
      </w:r>
      <w:r w:rsidRPr="008701D3">
        <w:rPr>
          <w:snapToGrid w:val="0"/>
        </w:rPr>
        <w:t>2,777</w:t>
      </w:r>
      <w:r w:rsidRPr="008701D3">
        <w:rPr>
          <w:rFonts w:hint="eastAsia"/>
          <w:snapToGrid w:val="0"/>
        </w:rPr>
        <w:t>萬</w:t>
      </w:r>
      <w:r w:rsidRPr="008701D3">
        <w:rPr>
          <w:snapToGrid w:val="0"/>
        </w:rPr>
        <w:t>1</w:t>
      </w:r>
      <w:r w:rsidRPr="008701D3">
        <w:rPr>
          <w:rFonts w:hint="eastAsia"/>
          <w:snapToGrid w:val="0"/>
        </w:rPr>
        <w:t>千元增加至113年度之</w:t>
      </w:r>
      <w:r w:rsidRPr="008701D3">
        <w:rPr>
          <w:snapToGrid w:val="0"/>
        </w:rPr>
        <w:t>13</w:t>
      </w:r>
      <w:r w:rsidRPr="008701D3">
        <w:rPr>
          <w:rFonts w:hint="eastAsia"/>
          <w:snapToGrid w:val="0"/>
        </w:rPr>
        <w:t>億</w:t>
      </w:r>
      <w:r w:rsidRPr="008701D3">
        <w:rPr>
          <w:snapToGrid w:val="0"/>
        </w:rPr>
        <w:t>2,210</w:t>
      </w:r>
      <w:r w:rsidRPr="008701D3">
        <w:rPr>
          <w:rFonts w:hint="eastAsia"/>
          <w:snapToGrid w:val="0"/>
        </w:rPr>
        <w:t>萬元(增幅209.07%)(詳表4)，超逾2倍。揆諸上開統計，顯示各級政府</w:t>
      </w:r>
      <w:r w:rsidRPr="008701D3">
        <w:rPr>
          <w:rFonts w:hAnsi="Times New Roman" w:hint="eastAsia"/>
          <w:snapToGrid w:val="0"/>
        </w:rPr>
        <w:t>災害</w:t>
      </w:r>
      <w:r w:rsidRPr="005341AB">
        <w:rPr>
          <w:rFonts w:hAnsi="Times New Roman" w:hint="eastAsia"/>
          <w:snapToGrid w:val="0"/>
        </w:rPr>
        <w:t>預防、整</w:t>
      </w:r>
      <w:r w:rsidRPr="003D20F8">
        <w:rPr>
          <w:rFonts w:hAnsi="Times New Roman" w:hint="eastAsia"/>
          <w:snapToGrid w:val="0"/>
        </w:rPr>
        <w:t>備</w:t>
      </w:r>
      <w:r>
        <w:rPr>
          <w:rFonts w:hAnsi="Times New Roman" w:hint="eastAsia"/>
          <w:snapToGrid w:val="0"/>
        </w:rPr>
        <w:t>及應變</w:t>
      </w:r>
      <w:r w:rsidRPr="003D20F8">
        <w:rPr>
          <w:rFonts w:hAnsi="Times New Roman" w:hint="eastAsia"/>
          <w:snapToGrid w:val="0"/>
        </w:rPr>
        <w:t>計畫之執行成效</w:t>
      </w:r>
      <w:r w:rsidRPr="003D20F8">
        <w:rPr>
          <w:rFonts w:hAnsi="Times New Roman" w:hint="eastAsia"/>
          <w:snapToGrid w:val="0"/>
          <w:lang w:eastAsia="zh-HK"/>
        </w:rPr>
        <w:t>容待改進</w:t>
      </w:r>
      <w:r w:rsidRPr="003D20F8">
        <w:rPr>
          <w:rFonts w:hAnsi="Times New Roman" w:hint="eastAsia"/>
          <w:snapToGrid w:val="0"/>
        </w:rPr>
        <w:t>，</w:t>
      </w:r>
      <w:r w:rsidRPr="003D20F8">
        <w:rPr>
          <w:rFonts w:hAnsi="Times New Roman" w:hint="eastAsia"/>
          <w:snapToGrid w:val="0"/>
          <w:lang w:eastAsia="zh-HK"/>
        </w:rPr>
        <w:t>允宜</w:t>
      </w:r>
      <w:r>
        <w:rPr>
          <w:rFonts w:hAnsi="Times New Roman" w:hint="eastAsia"/>
          <w:snapToGrid w:val="0"/>
          <w:lang w:eastAsia="zh-HK"/>
        </w:rPr>
        <w:t>切實研謀改善</w:t>
      </w:r>
      <w:r w:rsidRPr="006D3DB4">
        <w:rPr>
          <w:rFonts w:hAnsi="Times New Roman" w:hint="eastAsia"/>
          <w:bCs/>
          <w:snapToGrid w:val="0"/>
        </w:rPr>
        <w:t>，</w:t>
      </w:r>
      <w:r w:rsidRPr="006D3DB4">
        <w:rPr>
          <w:rFonts w:hAnsi="Times New Roman" w:hint="eastAsia"/>
          <w:bCs/>
          <w:snapToGrid w:val="0"/>
          <w:lang w:eastAsia="zh-HK"/>
        </w:rPr>
        <w:t>俾</w:t>
      </w:r>
      <w:r w:rsidRPr="003D20F8">
        <w:rPr>
          <w:rFonts w:hAnsi="Times New Roman" w:hint="eastAsia"/>
          <w:snapToGrid w:val="0"/>
        </w:rPr>
        <w:t>確保預算投入能</w:t>
      </w:r>
      <w:r w:rsidRPr="003D20F8">
        <w:rPr>
          <w:rFonts w:hAnsi="Times New Roman" w:hint="eastAsia"/>
          <w:snapToGrid w:val="0"/>
          <w:lang w:eastAsia="zh-HK"/>
        </w:rPr>
        <w:t>有效</w:t>
      </w:r>
      <w:r w:rsidRPr="003D20F8">
        <w:rPr>
          <w:rFonts w:hAnsi="Times New Roman" w:hint="eastAsia"/>
          <w:snapToGrid w:val="0"/>
        </w:rPr>
        <w:t>提升防災韌性與</w:t>
      </w:r>
      <w:r w:rsidRPr="003D20F8">
        <w:rPr>
          <w:rFonts w:hAnsi="Times New Roman" w:hint="eastAsia"/>
          <w:snapToGrid w:val="0"/>
          <w:lang w:eastAsia="zh-HK"/>
        </w:rPr>
        <w:t>維護</w:t>
      </w:r>
      <w:r w:rsidRPr="003D20F8">
        <w:rPr>
          <w:rFonts w:hAnsi="Times New Roman" w:hint="eastAsia"/>
          <w:snapToGrid w:val="0"/>
        </w:rPr>
        <w:t>民眾</w:t>
      </w:r>
      <w:r>
        <w:rPr>
          <w:rFonts w:hAnsi="Times New Roman" w:hint="eastAsia"/>
          <w:snapToGrid w:val="0"/>
        </w:rPr>
        <w:t>財產人身</w:t>
      </w:r>
      <w:r w:rsidRPr="003D20F8">
        <w:rPr>
          <w:rFonts w:hAnsi="Times New Roman" w:hint="eastAsia"/>
          <w:snapToGrid w:val="0"/>
        </w:rPr>
        <w:t>安全。</w:t>
      </w:r>
    </w:p>
    <w:p w:rsidR="00BB3F9F" w:rsidRDefault="00BB3F9F" w:rsidP="00BB3F9F">
      <w:pPr>
        <w:ind w:leftChars="0" w:left="567" w:rightChars="-71" w:right="-201" w:hangingChars="200" w:hanging="567"/>
        <w:rPr>
          <w:rFonts w:hAnsi="Times New Roman"/>
          <w:b/>
          <w:lang w:val="en"/>
        </w:rPr>
      </w:pPr>
      <w:r w:rsidRPr="003D20F8">
        <w:rPr>
          <w:rFonts w:hAnsi="Times New Roman" w:hint="eastAsia"/>
          <w:b/>
          <w:lang w:val="en" w:eastAsia="zh-HK"/>
        </w:rPr>
        <w:t>表</w:t>
      </w:r>
      <w:r>
        <w:rPr>
          <w:rFonts w:hAnsi="Times New Roman" w:hint="eastAsia"/>
          <w:b/>
          <w:lang w:val="en"/>
        </w:rPr>
        <w:t>2</w:t>
      </w:r>
      <w:r w:rsidRPr="003D20F8">
        <w:rPr>
          <w:rFonts w:hAnsi="Times New Roman"/>
          <w:b/>
          <w:lang w:val="en"/>
        </w:rPr>
        <w:t xml:space="preserve"> </w:t>
      </w:r>
      <w:r>
        <w:rPr>
          <w:rFonts w:hAnsi="Times New Roman" w:hint="eastAsia"/>
          <w:b/>
          <w:lang w:val="en"/>
        </w:rPr>
        <w:t xml:space="preserve"> </w:t>
      </w:r>
      <w:r w:rsidRPr="003D20F8">
        <w:rPr>
          <w:rFonts w:hAnsi="Times New Roman" w:hint="eastAsia"/>
          <w:b/>
          <w:lang w:val="en"/>
        </w:rPr>
        <w:t>111</w:t>
      </w:r>
      <w:r w:rsidRPr="003D20F8">
        <w:rPr>
          <w:rFonts w:hAnsi="Times New Roman" w:hint="eastAsia"/>
          <w:b/>
          <w:lang w:val="en" w:eastAsia="zh-HK"/>
        </w:rPr>
        <w:t>至</w:t>
      </w:r>
      <w:r w:rsidRPr="003D20F8">
        <w:rPr>
          <w:rFonts w:hAnsi="Times New Roman" w:hint="eastAsia"/>
          <w:b/>
          <w:lang w:val="en"/>
        </w:rPr>
        <w:t>11</w:t>
      </w:r>
      <w:r>
        <w:rPr>
          <w:rFonts w:hAnsi="Times New Roman" w:hint="eastAsia"/>
          <w:b/>
          <w:lang w:val="en"/>
        </w:rPr>
        <w:t>3</w:t>
      </w:r>
      <w:r w:rsidRPr="003D20F8">
        <w:rPr>
          <w:rFonts w:hAnsi="Times New Roman" w:hint="eastAsia"/>
          <w:b/>
          <w:lang w:val="en" w:eastAsia="zh-HK"/>
        </w:rPr>
        <w:t>年度</w:t>
      </w:r>
      <w:r w:rsidRPr="003D20F8">
        <w:rPr>
          <w:rFonts w:hAnsi="Times New Roman"/>
          <w:b/>
          <w:lang w:val="en"/>
        </w:rPr>
        <w:t>中央政府</w:t>
      </w:r>
      <w:r>
        <w:rPr>
          <w:rFonts w:hAnsi="Times New Roman" w:hint="eastAsia"/>
          <w:b/>
          <w:lang w:val="en"/>
        </w:rPr>
        <w:t>機關</w:t>
      </w:r>
      <w:r w:rsidRPr="003D20F8">
        <w:rPr>
          <w:rFonts w:hAnsi="Times New Roman"/>
          <w:b/>
          <w:lang w:val="en"/>
        </w:rPr>
        <w:t>災防</w:t>
      </w:r>
      <w:r w:rsidRPr="003D20F8">
        <w:rPr>
          <w:rFonts w:hAnsi="Times New Roman" w:hint="eastAsia"/>
          <w:b/>
          <w:lang w:val="en" w:eastAsia="zh-HK"/>
        </w:rPr>
        <w:t>經</w:t>
      </w:r>
      <w:r>
        <w:rPr>
          <w:rFonts w:hAnsi="Times New Roman" w:hint="eastAsia"/>
          <w:b/>
          <w:lang w:val="en" w:eastAsia="zh-HK"/>
        </w:rPr>
        <w:t>費決算數一覽</w:t>
      </w:r>
      <w:r w:rsidRPr="003D20F8">
        <w:rPr>
          <w:rFonts w:hAnsi="Times New Roman"/>
          <w:b/>
          <w:lang w:val="en"/>
        </w:rPr>
        <w:t>表</w:t>
      </w:r>
    </w:p>
    <w:p w:rsidR="00BB3F9F" w:rsidRPr="003D20F8" w:rsidRDefault="00BB3F9F" w:rsidP="004859DD">
      <w:pPr>
        <w:tabs>
          <w:tab w:val="left" w:pos="6804"/>
        </w:tabs>
        <w:spacing w:line="280" w:lineRule="exact"/>
        <w:ind w:leftChars="0" w:left="487" w:rightChars="49" w:right="139" w:hangingChars="200" w:hanging="487"/>
        <w:jc w:val="right"/>
        <w:rPr>
          <w:rFonts w:hAnsi="Times New Roman"/>
          <w:lang w:val="en"/>
        </w:rPr>
      </w:pPr>
      <w:r w:rsidRPr="003D20F8">
        <w:rPr>
          <w:rFonts w:hAnsi="Times New Roman"/>
          <w:sz w:val="24"/>
          <w:szCs w:val="24"/>
          <w:lang w:val="en"/>
        </w:rPr>
        <w:t>單位：</w:t>
      </w:r>
      <w:r>
        <w:rPr>
          <w:rFonts w:hAnsi="Times New Roman" w:hint="eastAsia"/>
          <w:sz w:val="24"/>
          <w:szCs w:val="24"/>
          <w:lang w:val="en"/>
        </w:rPr>
        <w:t>新臺幣</w:t>
      </w:r>
      <w:r w:rsidRPr="003D20F8">
        <w:rPr>
          <w:rFonts w:hAnsi="Times New Roman"/>
          <w:sz w:val="24"/>
          <w:szCs w:val="24"/>
          <w:lang w:val="en"/>
        </w:rPr>
        <w:t>億元</w:t>
      </w:r>
      <w:r w:rsidRPr="003D20F8">
        <w:rPr>
          <w:rFonts w:hAnsi="Times New Roman" w:hint="eastAsia"/>
          <w:sz w:val="24"/>
          <w:szCs w:val="24"/>
          <w:lang w:val="en"/>
        </w:rPr>
        <w:t>；%</w:t>
      </w:r>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400" w:firstRow="0" w:lastRow="0" w:firstColumn="0" w:lastColumn="0" w:noHBand="0" w:noVBand="1"/>
      </w:tblPr>
      <w:tblGrid>
        <w:gridCol w:w="2977"/>
        <w:gridCol w:w="1559"/>
        <w:gridCol w:w="1843"/>
        <w:gridCol w:w="1985"/>
      </w:tblGrid>
      <w:tr w:rsidR="00BB3F9F" w:rsidRPr="00020A19" w:rsidTr="00433489">
        <w:trPr>
          <w:trHeight w:hRule="exact" w:val="397"/>
          <w:tblHeader/>
        </w:trPr>
        <w:tc>
          <w:tcPr>
            <w:tcW w:w="2977" w:type="dxa"/>
            <w:vAlign w:val="center"/>
          </w:tcPr>
          <w:p w:rsidR="00BB3F9F" w:rsidRPr="00020A19" w:rsidRDefault="00BB3F9F" w:rsidP="004B2F1F">
            <w:pPr>
              <w:spacing w:line="280" w:lineRule="exact"/>
              <w:ind w:leftChars="0" w:left="0" w:firstLineChars="0" w:firstLine="0"/>
              <w:jc w:val="center"/>
              <w:rPr>
                <w:rFonts w:hAnsi="Times New Roman"/>
                <w:b/>
                <w:sz w:val="22"/>
                <w:szCs w:val="22"/>
                <w:lang w:val="en"/>
              </w:rPr>
            </w:pPr>
            <w:r w:rsidRPr="00020A19">
              <w:rPr>
                <w:rFonts w:hAnsi="Times New Roman"/>
                <w:b/>
                <w:sz w:val="22"/>
                <w:szCs w:val="22"/>
                <w:lang w:val="en"/>
              </w:rPr>
              <w:t>機關</w:t>
            </w:r>
          </w:p>
        </w:tc>
        <w:tc>
          <w:tcPr>
            <w:tcW w:w="1559" w:type="dxa"/>
            <w:vAlign w:val="center"/>
          </w:tcPr>
          <w:p w:rsidR="00BB3F9F" w:rsidRPr="00020A19" w:rsidRDefault="00BB3F9F" w:rsidP="004B2F1F">
            <w:pPr>
              <w:spacing w:line="280" w:lineRule="exact"/>
              <w:ind w:leftChars="0" w:left="0" w:firstLineChars="0" w:firstLine="0"/>
              <w:jc w:val="center"/>
              <w:rPr>
                <w:rFonts w:hAnsi="Times New Roman"/>
                <w:b/>
                <w:sz w:val="22"/>
                <w:szCs w:val="22"/>
                <w:lang w:val="en"/>
              </w:rPr>
            </w:pPr>
            <w:r w:rsidRPr="00020A19">
              <w:rPr>
                <w:rFonts w:hAnsi="Times New Roman"/>
                <w:b/>
                <w:sz w:val="22"/>
                <w:szCs w:val="22"/>
                <w:lang w:val="en"/>
              </w:rPr>
              <w:t>111年</w:t>
            </w:r>
            <w:r w:rsidRPr="00020A19">
              <w:rPr>
                <w:rFonts w:hAnsi="Times New Roman" w:hint="eastAsia"/>
                <w:b/>
                <w:sz w:val="22"/>
                <w:szCs w:val="22"/>
                <w:lang w:val="en" w:eastAsia="zh-HK"/>
              </w:rPr>
              <w:t>度</w:t>
            </w:r>
          </w:p>
        </w:tc>
        <w:tc>
          <w:tcPr>
            <w:tcW w:w="1843" w:type="dxa"/>
            <w:vAlign w:val="center"/>
          </w:tcPr>
          <w:p w:rsidR="00BB3F9F" w:rsidRPr="00020A19" w:rsidRDefault="00BB3F9F" w:rsidP="004B2F1F">
            <w:pPr>
              <w:spacing w:line="280" w:lineRule="exact"/>
              <w:ind w:leftChars="0" w:left="0" w:firstLineChars="0" w:firstLine="0"/>
              <w:jc w:val="center"/>
              <w:rPr>
                <w:rFonts w:hAnsi="Times New Roman"/>
                <w:b/>
                <w:sz w:val="22"/>
                <w:szCs w:val="22"/>
                <w:lang w:val="en"/>
              </w:rPr>
            </w:pPr>
            <w:r w:rsidRPr="00020A19">
              <w:rPr>
                <w:rFonts w:hAnsi="Times New Roman"/>
                <w:b/>
                <w:sz w:val="22"/>
                <w:szCs w:val="22"/>
                <w:lang w:val="en"/>
              </w:rPr>
              <w:t>112年</w:t>
            </w:r>
            <w:r w:rsidRPr="00020A19">
              <w:rPr>
                <w:rFonts w:hAnsi="Times New Roman" w:hint="eastAsia"/>
                <w:b/>
                <w:sz w:val="22"/>
                <w:szCs w:val="22"/>
                <w:lang w:val="en" w:eastAsia="zh-HK"/>
              </w:rPr>
              <w:t>度</w:t>
            </w:r>
          </w:p>
        </w:tc>
        <w:tc>
          <w:tcPr>
            <w:tcW w:w="1985" w:type="dxa"/>
            <w:vAlign w:val="center"/>
          </w:tcPr>
          <w:p w:rsidR="00BB3F9F" w:rsidRPr="00020A19" w:rsidRDefault="00BB3F9F" w:rsidP="004B2F1F">
            <w:pPr>
              <w:spacing w:line="280" w:lineRule="exact"/>
              <w:ind w:leftChars="0" w:left="0" w:firstLineChars="0" w:firstLine="0"/>
              <w:jc w:val="center"/>
              <w:rPr>
                <w:rFonts w:hAnsi="Times New Roman"/>
                <w:b/>
                <w:sz w:val="22"/>
                <w:szCs w:val="22"/>
                <w:lang w:val="en"/>
              </w:rPr>
            </w:pPr>
            <w:r w:rsidRPr="00020A19">
              <w:rPr>
                <w:rFonts w:hAnsi="Times New Roman"/>
                <w:b/>
                <w:sz w:val="22"/>
                <w:szCs w:val="22"/>
                <w:lang w:val="en"/>
              </w:rPr>
              <w:t>113年</w:t>
            </w:r>
            <w:r w:rsidRPr="00020A19">
              <w:rPr>
                <w:rFonts w:hAnsi="Times New Roman" w:hint="eastAsia"/>
                <w:b/>
                <w:sz w:val="22"/>
                <w:szCs w:val="22"/>
                <w:lang w:val="en" w:eastAsia="zh-HK"/>
              </w:rPr>
              <w:t>度</w:t>
            </w:r>
          </w:p>
        </w:tc>
      </w:tr>
      <w:tr w:rsidR="00BB3F9F" w:rsidRPr="00020A19" w:rsidTr="00433489">
        <w:trPr>
          <w:trHeight w:hRule="exact" w:val="397"/>
        </w:trPr>
        <w:tc>
          <w:tcPr>
            <w:tcW w:w="2977" w:type="dxa"/>
            <w:vAlign w:val="center"/>
          </w:tcPr>
          <w:p w:rsidR="00BB3F9F" w:rsidRPr="00020A19" w:rsidRDefault="00BB3F9F" w:rsidP="004B2F1F">
            <w:pPr>
              <w:spacing w:line="280" w:lineRule="exact"/>
              <w:ind w:leftChars="0" w:left="0" w:firstLineChars="0" w:firstLine="0"/>
              <w:jc w:val="left"/>
              <w:rPr>
                <w:rFonts w:hAnsi="Times New Roman"/>
                <w:sz w:val="22"/>
                <w:szCs w:val="22"/>
                <w:lang w:val="en"/>
              </w:rPr>
            </w:pPr>
            <w:r w:rsidRPr="00020A19">
              <w:rPr>
                <w:rFonts w:hAnsi="Times New Roman"/>
                <w:sz w:val="22"/>
                <w:szCs w:val="22"/>
                <w:lang w:val="en"/>
              </w:rPr>
              <w:t>經濟部</w:t>
            </w:r>
          </w:p>
        </w:tc>
        <w:tc>
          <w:tcPr>
            <w:tcW w:w="1559"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138.65</w:t>
            </w:r>
          </w:p>
        </w:tc>
        <w:tc>
          <w:tcPr>
            <w:tcW w:w="1843"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134.69</w:t>
            </w:r>
          </w:p>
        </w:tc>
        <w:tc>
          <w:tcPr>
            <w:tcW w:w="1985"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174.29</w:t>
            </w:r>
          </w:p>
        </w:tc>
      </w:tr>
      <w:tr w:rsidR="00BB3F9F" w:rsidRPr="00020A19" w:rsidTr="00433489">
        <w:trPr>
          <w:trHeight w:hRule="exact" w:val="397"/>
        </w:trPr>
        <w:tc>
          <w:tcPr>
            <w:tcW w:w="2977" w:type="dxa"/>
            <w:vAlign w:val="center"/>
          </w:tcPr>
          <w:p w:rsidR="00BB3F9F" w:rsidRPr="00020A19" w:rsidRDefault="00BB3F9F" w:rsidP="004B2F1F">
            <w:pPr>
              <w:spacing w:line="280" w:lineRule="exact"/>
              <w:ind w:leftChars="0" w:left="0" w:firstLineChars="0" w:firstLine="0"/>
              <w:jc w:val="left"/>
              <w:rPr>
                <w:rFonts w:hAnsi="Times New Roman"/>
                <w:sz w:val="22"/>
                <w:szCs w:val="22"/>
                <w:lang w:val="en"/>
              </w:rPr>
            </w:pPr>
            <w:r w:rsidRPr="00020A19">
              <w:rPr>
                <w:rFonts w:hAnsi="Times New Roman" w:hint="eastAsia"/>
                <w:sz w:val="22"/>
                <w:szCs w:val="22"/>
                <w:lang w:val="en"/>
              </w:rPr>
              <w:t>農業部</w:t>
            </w:r>
          </w:p>
        </w:tc>
        <w:tc>
          <w:tcPr>
            <w:tcW w:w="1559"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72.13</w:t>
            </w:r>
          </w:p>
        </w:tc>
        <w:tc>
          <w:tcPr>
            <w:tcW w:w="1843"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75.08</w:t>
            </w:r>
          </w:p>
        </w:tc>
        <w:tc>
          <w:tcPr>
            <w:tcW w:w="1985"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118.03</w:t>
            </w:r>
          </w:p>
        </w:tc>
      </w:tr>
      <w:tr w:rsidR="00BB3F9F" w:rsidRPr="00020A19" w:rsidTr="00433489">
        <w:trPr>
          <w:trHeight w:hRule="exact" w:val="397"/>
        </w:trPr>
        <w:tc>
          <w:tcPr>
            <w:tcW w:w="2977" w:type="dxa"/>
            <w:vAlign w:val="center"/>
          </w:tcPr>
          <w:p w:rsidR="00BB3F9F" w:rsidRPr="00020A19" w:rsidRDefault="00BB3F9F" w:rsidP="004B2F1F">
            <w:pPr>
              <w:spacing w:line="280" w:lineRule="exact"/>
              <w:ind w:leftChars="0" w:left="0" w:firstLineChars="0" w:firstLine="0"/>
              <w:jc w:val="left"/>
              <w:rPr>
                <w:rFonts w:hAnsi="Times New Roman"/>
                <w:sz w:val="22"/>
                <w:szCs w:val="22"/>
                <w:lang w:val="en"/>
              </w:rPr>
            </w:pPr>
            <w:r w:rsidRPr="00020A19">
              <w:rPr>
                <w:rFonts w:hAnsi="Times New Roman" w:cs="Gungsuh"/>
                <w:sz w:val="22"/>
                <w:szCs w:val="22"/>
                <w:lang w:val="en"/>
              </w:rPr>
              <w:t>內政部</w:t>
            </w:r>
          </w:p>
        </w:tc>
        <w:tc>
          <w:tcPr>
            <w:tcW w:w="1559"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17.18</w:t>
            </w:r>
          </w:p>
        </w:tc>
        <w:tc>
          <w:tcPr>
            <w:tcW w:w="1843"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24.56</w:t>
            </w:r>
          </w:p>
        </w:tc>
        <w:tc>
          <w:tcPr>
            <w:tcW w:w="1985"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40.66</w:t>
            </w:r>
          </w:p>
        </w:tc>
      </w:tr>
      <w:tr w:rsidR="00BB3F9F" w:rsidRPr="00020A19" w:rsidTr="00433489">
        <w:trPr>
          <w:trHeight w:hRule="exact" w:val="397"/>
        </w:trPr>
        <w:tc>
          <w:tcPr>
            <w:tcW w:w="2977" w:type="dxa"/>
            <w:vAlign w:val="center"/>
          </w:tcPr>
          <w:p w:rsidR="00BB3F9F" w:rsidRPr="00020A19" w:rsidRDefault="00BB3F9F" w:rsidP="004B2F1F">
            <w:pPr>
              <w:spacing w:line="280" w:lineRule="exact"/>
              <w:ind w:leftChars="0" w:left="0" w:firstLineChars="0" w:firstLine="0"/>
              <w:jc w:val="left"/>
              <w:rPr>
                <w:rFonts w:hAnsi="Times New Roman"/>
                <w:sz w:val="22"/>
                <w:szCs w:val="22"/>
                <w:lang w:val="en"/>
              </w:rPr>
            </w:pPr>
            <w:r w:rsidRPr="00020A19">
              <w:rPr>
                <w:rFonts w:hAnsi="Times New Roman" w:cs="Gungsuh"/>
                <w:sz w:val="22"/>
                <w:szCs w:val="22"/>
                <w:lang w:val="en"/>
              </w:rPr>
              <w:t>交通部</w:t>
            </w:r>
          </w:p>
        </w:tc>
        <w:tc>
          <w:tcPr>
            <w:tcW w:w="1559"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26.68</w:t>
            </w:r>
          </w:p>
        </w:tc>
        <w:tc>
          <w:tcPr>
            <w:tcW w:w="1843"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24.91</w:t>
            </w:r>
          </w:p>
        </w:tc>
        <w:tc>
          <w:tcPr>
            <w:tcW w:w="1985"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79.21</w:t>
            </w:r>
          </w:p>
        </w:tc>
      </w:tr>
      <w:tr w:rsidR="00BB3F9F" w:rsidRPr="00020A19" w:rsidTr="00433489">
        <w:trPr>
          <w:trHeight w:hRule="exact" w:val="397"/>
        </w:trPr>
        <w:tc>
          <w:tcPr>
            <w:tcW w:w="2977" w:type="dxa"/>
            <w:vAlign w:val="center"/>
          </w:tcPr>
          <w:p w:rsidR="00BB3F9F" w:rsidRPr="00020A19" w:rsidRDefault="00BB3F9F" w:rsidP="004B2F1F">
            <w:pPr>
              <w:spacing w:line="280" w:lineRule="exact"/>
              <w:ind w:leftChars="0" w:left="0" w:firstLineChars="0" w:firstLine="0"/>
              <w:jc w:val="left"/>
              <w:rPr>
                <w:rFonts w:hAnsi="Times New Roman"/>
                <w:sz w:val="22"/>
                <w:szCs w:val="22"/>
                <w:lang w:val="en"/>
              </w:rPr>
            </w:pPr>
            <w:r w:rsidRPr="00020A19">
              <w:rPr>
                <w:rFonts w:hAnsi="Times New Roman" w:cs="Gungsuh"/>
                <w:sz w:val="22"/>
                <w:szCs w:val="22"/>
                <w:lang w:val="en"/>
              </w:rPr>
              <w:t>國家科學及技術委員會</w:t>
            </w:r>
          </w:p>
        </w:tc>
        <w:tc>
          <w:tcPr>
            <w:tcW w:w="1559"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8.69</w:t>
            </w:r>
          </w:p>
        </w:tc>
        <w:tc>
          <w:tcPr>
            <w:tcW w:w="1843"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9.05</w:t>
            </w:r>
          </w:p>
        </w:tc>
        <w:tc>
          <w:tcPr>
            <w:tcW w:w="1985"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9.38</w:t>
            </w:r>
          </w:p>
        </w:tc>
      </w:tr>
      <w:tr w:rsidR="00BB3F9F" w:rsidRPr="00020A19" w:rsidTr="00433489">
        <w:trPr>
          <w:trHeight w:hRule="exact" w:val="397"/>
        </w:trPr>
        <w:tc>
          <w:tcPr>
            <w:tcW w:w="2977" w:type="dxa"/>
            <w:vAlign w:val="center"/>
          </w:tcPr>
          <w:p w:rsidR="00BB3F9F" w:rsidRPr="00020A19" w:rsidRDefault="00BB3F9F" w:rsidP="004B2F1F">
            <w:pPr>
              <w:spacing w:line="280" w:lineRule="exact"/>
              <w:ind w:leftChars="0" w:left="0" w:firstLineChars="0" w:firstLine="0"/>
              <w:jc w:val="left"/>
              <w:rPr>
                <w:rFonts w:hAnsi="Times New Roman"/>
                <w:sz w:val="22"/>
                <w:szCs w:val="22"/>
                <w:lang w:val="en"/>
              </w:rPr>
            </w:pPr>
            <w:r w:rsidRPr="00020A19">
              <w:rPr>
                <w:rFonts w:hAnsi="Times New Roman" w:cs="Gungsuh"/>
                <w:sz w:val="22"/>
                <w:szCs w:val="22"/>
                <w:lang w:val="en"/>
              </w:rPr>
              <w:t>衛生福利部</w:t>
            </w:r>
          </w:p>
        </w:tc>
        <w:tc>
          <w:tcPr>
            <w:tcW w:w="1559"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53.91</w:t>
            </w:r>
          </w:p>
        </w:tc>
        <w:tc>
          <w:tcPr>
            <w:tcW w:w="1843"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90.75</w:t>
            </w:r>
          </w:p>
        </w:tc>
        <w:tc>
          <w:tcPr>
            <w:tcW w:w="1985"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8.90</w:t>
            </w:r>
          </w:p>
        </w:tc>
      </w:tr>
      <w:tr w:rsidR="00BB3F9F" w:rsidRPr="00020A19" w:rsidTr="00433489">
        <w:trPr>
          <w:trHeight w:hRule="exact" w:val="397"/>
        </w:trPr>
        <w:tc>
          <w:tcPr>
            <w:tcW w:w="2977" w:type="dxa"/>
            <w:vAlign w:val="center"/>
          </w:tcPr>
          <w:p w:rsidR="00BB3F9F" w:rsidRPr="00020A19" w:rsidRDefault="00BB3F9F" w:rsidP="004B2F1F">
            <w:pPr>
              <w:spacing w:line="280" w:lineRule="exact"/>
              <w:ind w:leftChars="0" w:left="0" w:firstLineChars="0" w:firstLine="0"/>
              <w:jc w:val="left"/>
              <w:rPr>
                <w:rFonts w:hAnsi="Times New Roman"/>
                <w:sz w:val="22"/>
                <w:szCs w:val="22"/>
                <w:lang w:val="en"/>
              </w:rPr>
            </w:pPr>
            <w:r w:rsidRPr="00020A19">
              <w:rPr>
                <w:rFonts w:hAnsi="Times New Roman" w:cs="Gungsuh"/>
                <w:sz w:val="22"/>
                <w:szCs w:val="22"/>
                <w:lang w:val="en"/>
              </w:rPr>
              <w:t>環境部</w:t>
            </w:r>
          </w:p>
        </w:tc>
        <w:tc>
          <w:tcPr>
            <w:tcW w:w="1559"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6.25</w:t>
            </w:r>
          </w:p>
        </w:tc>
        <w:tc>
          <w:tcPr>
            <w:tcW w:w="1843"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6.99</w:t>
            </w:r>
          </w:p>
        </w:tc>
        <w:tc>
          <w:tcPr>
            <w:tcW w:w="1985"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6.59</w:t>
            </w:r>
          </w:p>
        </w:tc>
      </w:tr>
      <w:tr w:rsidR="00BB3F9F" w:rsidRPr="00020A19" w:rsidTr="00433489">
        <w:trPr>
          <w:trHeight w:hRule="exact" w:val="397"/>
        </w:trPr>
        <w:tc>
          <w:tcPr>
            <w:tcW w:w="2977" w:type="dxa"/>
            <w:vAlign w:val="center"/>
          </w:tcPr>
          <w:p w:rsidR="00BB3F9F" w:rsidRPr="00020A19" w:rsidRDefault="00BB3F9F" w:rsidP="004B2F1F">
            <w:pPr>
              <w:spacing w:line="280" w:lineRule="exact"/>
              <w:ind w:leftChars="0" w:left="0" w:firstLineChars="0" w:firstLine="0"/>
              <w:jc w:val="left"/>
              <w:rPr>
                <w:rFonts w:hAnsi="Times New Roman"/>
                <w:sz w:val="22"/>
                <w:szCs w:val="22"/>
                <w:lang w:val="en"/>
              </w:rPr>
            </w:pPr>
            <w:r w:rsidRPr="00020A19">
              <w:rPr>
                <w:rFonts w:hAnsi="Times New Roman" w:cs="Gungsuh"/>
                <w:sz w:val="22"/>
                <w:szCs w:val="22"/>
                <w:lang w:val="en"/>
              </w:rPr>
              <w:t>外交部</w:t>
            </w:r>
          </w:p>
        </w:tc>
        <w:tc>
          <w:tcPr>
            <w:tcW w:w="1559"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8.05</w:t>
            </w:r>
          </w:p>
        </w:tc>
        <w:tc>
          <w:tcPr>
            <w:tcW w:w="1843"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22.6</w:t>
            </w:r>
          </w:p>
        </w:tc>
        <w:tc>
          <w:tcPr>
            <w:tcW w:w="1985"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11.19</w:t>
            </w:r>
          </w:p>
        </w:tc>
      </w:tr>
      <w:tr w:rsidR="00BB3F9F" w:rsidRPr="00020A19" w:rsidTr="00433489">
        <w:trPr>
          <w:trHeight w:hRule="exact" w:val="397"/>
        </w:trPr>
        <w:tc>
          <w:tcPr>
            <w:tcW w:w="2977" w:type="dxa"/>
            <w:vAlign w:val="center"/>
          </w:tcPr>
          <w:p w:rsidR="00BB3F9F" w:rsidRPr="00020A19" w:rsidRDefault="00BB3F9F" w:rsidP="004B2F1F">
            <w:pPr>
              <w:spacing w:line="280" w:lineRule="exact"/>
              <w:ind w:leftChars="0" w:left="0" w:firstLineChars="0" w:firstLine="0"/>
              <w:jc w:val="left"/>
              <w:rPr>
                <w:rFonts w:hAnsi="Times New Roman"/>
                <w:sz w:val="22"/>
                <w:szCs w:val="22"/>
                <w:lang w:val="en"/>
              </w:rPr>
            </w:pPr>
            <w:r w:rsidRPr="00020A19">
              <w:rPr>
                <w:rFonts w:hAnsi="Times New Roman" w:cs="Gungsuh"/>
                <w:sz w:val="22"/>
                <w:szCs w:val="22"/>
                <w:lang w:val="en"/>
              </w:rPr>
              <w:t>核能安全委員會</w:t>
            </w:r>
          </w:p>
        </w:tc>
        <w:tc>
          <w:tcPr>
            <w:tcW w:w="1559"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1.18</w:t>
            </w:r>
          </w:p>
        </w:tc>
        <w:tc>
          <w:tcPr>
            <w:tcW w:w="1843"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1.09</w:t>
            </w:r>
          </w:p>
        </w:tc>
        <w:tc>
          <w:tcPr>
            <w:tcW w:w="1985"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1.10</w:t>
            </w:r>
          </w:p>
        </w:tc>
      </w:tr>
      <w:tr w:rsidR="00BB3F9F" w:rsidRPr="00020A19" w:rsidTr="00433489">
        <w:trPr>
          <w:trHeight w:hRule="exact" w:val="397"/>
        </w:trPr>
        <w:tc>
          <w:tcPr>
            <w:tcW w:w="2977" w:type="dxa"/>
            <w:vAlign w:val="center"/>
          </w:tcPr>
          <w:p w:rsidR="00BB3F9F" w:rsidRPr="00020A19" w:rsidRDefault="00BB3F9F" w:rsidP="004B2F1F">
            <w:pPr>
              <w:spacing w:line="280" w:lineRule="exact"/>
              <w:ind w:leftChars="0" w:left="0" w:firstLineChars="0" w:firstLine="0"/>
              <w:jc w:val="left"/>
              <w:rPr>
                <w:rFonts w:hAnsi="Times New Roman"/>
                <w:sz w:val="22"/>
                <w:szCs w:val="22"/>
                <w:lang w:val="en"/>
              </w:rPr>
            </w:pPr>
            <w:r w:rsidRPr="00020A19">
              <w:rPr>
                <w:rFonts w:hAnsi="Times New Roman" w:cs="微軟正黑體" w:hint="eastAsia"/>
                <w:sz w:val="22"/>
                <w:szCs w:val="22"/>
                <w:lang w:val="en"/>
              </w:rPr>
              <w:t>教</w:t>
            </w:r>
            <w:r w:rsidRPr="00020A19">
              <w:rPr>
                <w:rFonts w:hAnsi="Times New Roman" w:cs="Gungsuh"/>
                <w:sz w:val="22"/>
                <w:szCs w:val="22"/>
                <w:lang w:val="en"/>
              </w:rPr>
              <w:t>育部</w:t>
            </w:r>
          </w:p>
        </w:tc>
        <w:tc>
          <w:tcPr>
            <w:tcW w:w="1559"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0.61</w:t>
            </w:r>
          </w:p>
        </w:tc>
        <w:tc>
          <w:tcPr>
            <w:tcW w:w="1843"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0.45</w:t>
            </w:r>
          </w:p>
        </w:tc>
        <w:tc>
          <w:tcPr>
            <w:tcW w:w="1985"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0.62</w:t>
            </w:r>
          </w:p>
        </w:tc>
      </w:tr>
      <w:tr w:rsidR="00BB3F9F" w:rsidRPr="00020A19" w:rsidTr="00433489">
        <w:trPr>
          <w:trHeight w:hRule="exact" w:val="397"/>
        </w:trPr>
        <w:tc>
          <w:tcPr>
            <w:tcW w:w="2977" w:type="dxa"/>
            <w:vAlign w:val="center"/>
          </w:tcPr>
          <w:p w:rsidR="00BB3F9F" w:rsidRPr="00020A19" w:rsidRDefault="00BB3F9F" w:rsidP="004B2F1F">
            <w:pPr>
              <w:spacing w:line="280" w:lineRule="exact"/>
              <w:ind w:leftChars="0" w:left="0" w:firstLineChars="0" w:firstLine="0"/>
              <w:jc w:val="left"/>
              <w:rPr>
                <w:rFonts w:hAnsi="Times New Roman"/>
                <w:sz w:val="22"/>
                <w:szCs w:val="22"/>
                <w:lang w:val="en"/>
              </w:rPr>
            </w:pPr>
            <w:r w:rsidRPr="00020A19">
              <w:rPr>
                <w:rFonts w:hAnsi="Times New Roman" w:cs="Gungsuh"/>
                <w:sz w:val="22"/>
                <w:szCs w:val="22"/>
                <w:lang w:val="en"/>
              </w:rPr>
              <w:t>文化部</w:t>
            </w:r>
          </w:p>
        </w:tc>
        <w:tc>
          <w:tcPr>
            <w:tcW w:w="1559"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0.96</w:t>
            </w:r>
          </w:p>
        </w:tc>
        <w:tc>
          <w:tcPr>
            <w:tcW w:w="1843"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0.12</w:t>
            </w:r>
          </w:p>
        </w:tc>
        <w:tc>
          <w:tcPr>
            <w:tcW w:w="1985"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0.08</w:t>
            </w:r>
          </w:p>
        </w:tc>
      </w:tr>
      <w:tr w:rsidR="00BB3F9F" w:rsidRPr="00020A19" w:rsidTr="00433489">
        <w:trPr>
          <w:trHeight w:hRule="exact" w:val="397"/>
        </w:trPr>
        <w:tc>
          <w:tcPr>
            <w:tcW w:w="2977" w:type="dxa"/>
            <w:vAlign w:val="center"/>
          </w:tcPr>
          <w:p w:rsidR="00BB3F9F" w:rsidRPr="00020A19" w:rsidRDefault="00BB3F9F" w:rsidP="004B2F1F">
            <w:pPr>
              <w:spacing w:line="280" w:lineRule="exact"/>
              <w:ind w:leftChars="0" w:left="0" w:firstLineChars="0" w:firstLine="0"/>
              <w:jc w:val="left"/>
              <w:rPr>
                <w:rFonts w:hAnsi="Times New Roman"/>
                <w:sz w:val="22"/>
                <w:szCs w:val="22"/>
                <w:lang w:val="en"/>
              </w:rPr>
            </w:pPr>
            <w:r w:rsidRPr="00020A19">
              <w:rPr>
                <w:rFonts w:hAnsi="Times New Roman" w:cs="Gungsuh"/>
                <w:sz w:val="22"/>
                <w:szCs w:val="22"/>
                <w:lang w:val="en"/>
              </w:rPr>
              <w:t>國防部</w:t>
            </w:r>
          </w:p>
        </w:tc>
        <w:tc>
          <w:tcPr>
            <w:tcW w:w="1559"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0.31</w:t>
            </w:r>
          </w:p>
        </w:tc>
        <w:tc>
          <w:tcPr>
            <w:tcW w:w="1843"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53.53</w:t>
            </w:r>
          </w:p>
        </w:tc>
        <w:tc>
          <w:tcPr>
            <w:tcW w:w="1985"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0.30</w:t>
            </w:r>
          </w:p>
        </w:tc>
      </w:tr>
      <w:tr w:rsidR="00BB3F9F" w:rsidRPr="00020A19" w:rsidTr="00433489">
        <w:trPr>
          <w:trHeight w:hRule="exact" w:val="397"/>
        </w:trPr>
        <w:tc>
          <w:tcPr>
            <w:tcW w:w="2977" w:type="dxa"/>
            <w:vAlign w:val="center"/>
          </w:tcPr>
          <w:p w:rsidR="00BB3F9F" w:rsidRPr="00020A19" w:rsidRDefault="00BB3F9F" w:rsidP="004B2F1F">
            <w:pPr>
              <w:spacing w:line="280" w:lineRule="exact"/>
              <w:ind w:leftChars="0" w:left="0" w:firstLineChars="0" w:firstLine="0"/>
              <w:jc w:val="left"/>
              <w:rPr>
                <w:rFonts w:hAnsi="Times New Roman"/>
                <w:sz w:val="22"/>
                <w:szCs w:val="22"/>
                <w:lang w:val="en"/>
              </w:rPr>
            </w:pPr>
            <w:r w:rsidRPr="00020A19">
              <w:rPr>
                <w:rFonts w:hAnsi="Times New Roman" w:cs="Gungsuh"/>
                <w:sz w:val="22"/>
                <w:szCs w:val="22"/>
                <w:lang w:val="en"/>
              </w:rPr>
              <w:t>國家運輸安全調</w:t>
            </w:r>
            <w:r w:rsidRPr="00020A19">
              <w:rPr>
                <w:rFonts w:hAnsi="Times New Roman" w:cs="微軟正黑體" w:hint="eastAsia"/>
                <w:sz w:val="22"/>
                <w:szCs w:val="22"/>
                <w:lang w:val="en"/>
              </w:rPr>
              <w:t>查</w:t>
            </w:r>
            <w:r w:rsidRPr="00020A19">
              <w:rPr>
                <w:rFonts w:hAnsi="Times New Roman" w:cs="Gungsuh"/>
                <w:sz w:val="22"/>
                <w:szCs w:val="22"/>
                <w:lang w:val="en"/>
              </w:rPr>
              <w:t>委員會</w:t>
            </w:r>
          </w:p>
        </w:tc>
        <w:tc>
          <w:tcPr>
            <w:tcW w:w="1559"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0.02</w:t>
            </w:r>
          </w:p>
        </w:tc>
        <w:tc>
          <w:tcPr>
            <w:tcW w:w="1843"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0.01</w:t>
            </w:r>
          </w:p>
        </w:tc>
        <w:tc>
          <w:tcPr>
            <w:tcW w:w="1985"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0.01</w:t>
            </w:r>
          </w:p>
        </w:tc>
      </w:tr>
      <w:tr w:rsidR="00BB3F9F" w:rsidRPr="00020A19" w:rsidTr="00433489">
        <w:trPr>
          <w:trHeight w:hRule="exact" w:val="397"/>
        </w:trPr>
        <w:tc>
          <w:tcPr>
            <w:tcW w:w="2977" w:type="dxa"/>
            <w:vAlign w:val="center"/>
          </w:tcPr>
          <w:p w:rsidR="00BB3F9F" w:rsidRPr="00020A19" w:rsidRDefault="00BB3F9F" w:rsidP="004B2F1F">
            <w:pPr>
              <w:spacing w:line="280" w:lineRule="exact"/>
              <w:ind w:leftChars="0" w:left="0" w:firstLineChars="0" w:firstLine="0"/>
              <w:jc w:val="left"/>
              <w:rPr>
                <w:rFonts w:hAnsi="Times New Roman"/>
                <w:sz w:val="22"/>
                <w:szCs w:val="22"/>
                <w:lang w:val="en"/>
              </w:rPr>
            </w:pPr>
            <w:r w:rsidRPr="00020A19">
              <w:rPr>
                <w:rFonts w:hAnsi="Times New Roman" w:cs="Gungsuh"/>
                <w:sz w:val="22"/>
                <w:szCs w:val="22"/>
                <w:lang w:val="en"/>
              </w:rPr>
              <w:t>金融監督管理委員會</w:t>
            </w:r>
          </w:p>
        </w:tc>
        <w:tc>
          <w:tcPr>
            <w:tcW w:w="1559"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0.00</w:t>
            </w:r>
          </w:p>
        </w:tc>
        <w:tc>
          <w:tcPr>
            <w:tcW w:w="1843"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0.00</w:t>
            </w:r>
          </w:p>
        </w:tc>
        <w:tc>
          <w:tcPr>
            <w:tcW w:w="1985"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0.11</w:t>
            </w:r>
          </w:p>
        </w:tc>
      </w:tr>
      <w:tr w:rsidR="00BB3F9F" w:rsidRPr="00020A19" w:rsidTr="00433489">
        <w:trPr>
          <w:trHeight w:hRule="exact" w:val="397"/>
        </w:trPr>
        <w:tc>
          <w:tcPr>
            <w:tcW w:w="2977" w:type="dxa"/>
            <w:vAlign w:val="center"/>
          </w:tcPr>
          <w:p w:rsidR="00BB3F9F" w:rsidRPr="00020A19" w:rsidRDefault="00BB3F9F" w:rsidP="004B2F1F">
            <w:pPr>
              <w:spacing w:line="280" w:lineRule="exact"/>
              <w:ind w:leftChars="0" w:left="0" w:firstLineChars="0" w:firstLine="0"/>
              <w:jc w:val="left"/>
              <w:rPr>
                <w:rFonts w:hAnsi="Times New Roman"/>
                <w:sz w:val="22"/>
                <w:szCs w:val="22"/>
                <w:lang w:val="en"/>
              </w:rPr>
            </w:pPr>
            <w:r w:rsidRPr="00020A19">
              <w:rPr>
                <w:rFonts w:hAnsi="Times New Roman" w:cs="Gungsuh" w:hint="eastAsia"/>
                <w:sz w:val="22"/>
                <w:szCs w:val="22"/>
                <w:lang w:val="en" w:eastAsia="zh-HK"/>
              </w:rPr>
              <w:t>災防經費</w:t>
            </w:r>
            <w:r w:rsidRPr="00020A19">
              <w:rPr>
                <w:rFonts w:hAnsi="Times New Roman" w:cs="Gungsuh"/>
                <w:sz w:val="22"/>
                <w:szCs w:val="22"/>
                <w:lang w:val="en"/>
              </w:rPr>
              <w:t>總計</w:t>
            </w:r>
          </w:p>
        </w:tc>
        <w:tc>
          <w:tcPr>
            <w:tcW w:w="1559"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3</w:t>
            </w:r>
            <w:r w:rsidRPr="00020A19">
              <w:rPr>
                <w:rFonts w:hAnsi="Times New Roman" w:hint="eastAsia"/>
                <w:sz w:val="22"/>
                <w:szCs w:val="22"/>
                <w:lang w:val="en"/>
              </w:rPr>
              <w:t>34</w:t>
            </w:r>
            <w:r w:rsidRPr="00020A19">
              <w:rPr>
                <w:rFonts w:hAnsi="Times New Roman"/>
                <w:sz w:val="22"/>
                <w:szCs w:val="22"/>
                <w:lang w:val="en"/>
              </w:rPr>
              <w:t>.</w:t>
            </w:r>
            <w:r w:rsidRPr="00020A19">
              <w:rPr>
                <w:rFonts w:hAnsi="Times New Roman" w:hint="eastAsia"/>
                <w:sz w:val="22"/>
                <w:szCs w:val="22"/>
                <w:lang w:val="en"/>
              </w:rPr>
              <w:t>6</w:t>
            </w:r>
            <w:r w:rsidRPr="00020A19">
              <w:rPr>
                <w:rFonts w:hAnsi="Times New Roman"/>
                <w:sz w:val="22"/>
                <w:szCs w:val="22"/>
                <w:lang w:val="en"/>
              </w:rPr>
              <w:t>2</w:t>
            </w:r>
          </w:p>
        </w:tc>
        <w:tc>
          <w:tcPr>
            <w:tcW w:w="1843"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4</w:t>
            </w:r>
            <w:r w:rsidRPr="00020A19">
              <w:rPr>
                <w:rFonts w:hAnsi="Times New Roman" w:hint="eastAsia"/>
                <w:sz w:val="22"/>
                <w:szCs w:val="22"/>
                <w:lang w:val="en"/>
              </w:rPr>
              <w:t>43</w:t>
            </w:r>
            <w:r w:rsidRPr="00020A19">
              <w:rPr>
                <w:rFonts w:hAnsi="Times New Roman"/>
                <w:sz w:val="22"/>
                <w:szCs w:val="22"/>
                <w:lang w:val="en"/>
              </w:rPr>
              <w:t>.</w:t>
            </w:r>
            <w:r w:rsidRPr="00020A19">
              <w:rPr>
                <w:rFonts w:hAnsi="Times New Roman" w:hint="eastAsia"/>
                <w:sz w:val="22"/>
                <w:szCs w:val="22"/>
                <w:lang w:val="en"/>
              </w:rPr>
              <w:t>83</w:t>
            </w:r>
          </w:p>
        </w:tc>
        <w:tc>
          <w:tcPr>
            <w:tcW w:w="1985" w:type="dxa"/>
            <w:vAlign w:val="center"/>
          </w:tcPr>
          <w:p w:rsidR="00BB3F9F" w:rsidRPr="00020A19" w:rsidRDefault="00BB3F9F" w:rsidP="004B2F1F">
            <w:pPr>
              <w:spacing w:line="280" w:lineRule="exact"/>
              <w:ind w:leftChars="0" w:left="0" w:firstLineChars="0" w:firstLine="0"/>
              <w:jc w:val="right"/>
              <w:rPr>
                <w:rFonts w:hAnsi="Times New Roman"/>
                <w:sz w:val="22"/>
                <w:szCs w:val="22"/>
                <w:lang w:val="en"/>
              </w:rPr>
            </w:pPr>
            <w:r w:rsidRPr="00020A19">
              <w:rPr>
                <w:rFonts w:hAnsi="Times New Roman"/>
                <w:sz w:val="22"/>
                <w:szCs w:val="22"/>
                <w:lang w:val="en"/>
              </w:rPr>
              <w:t>450.47</w:t>
            </w:r>
          </w:p>
        </w:tc>
      </w:tr>
    </w:tbl>
    <w:p w:rsidR="00BB3F9F" w:rsidRPr="003D20F8" w:rsidRDefault="00BB3F9F" w:rsidP="00BB3F9F">
      <w:pPr>
        <w:spacing w:line="280" w:lineRule="exact"/>
        <w:ind w:leftChars="0" w:left="1461" w:hangingChars="600" w:hanging="1461"/>
        <w:rPr>
          <w:rFonts w:hAnsi="Times New Roman"/>
          <w:sz w:val="24"/>
          <w:lang w:val="en"/>
        </w:rPr>
      </w:pPr>
      <w:r w:rsidRPr="003D20F8">
        <w:rPr>
          <w:rFonts w:hAnsi="Times New Roman"/>
          <w:sz w:val="24"/>
          <w:lang w:val="en"/>
        </w:rPr>
        <w:t>說</w:t>
      </w:r>
      <w:r w:rsidRPr="003D20F8">
        <w:rPr>
          <w:rFonts w:hAnsi="Times New Roman" w:hint="eastAsia"/>
          <w:sz w:val="24"/>
          <w:lang w:val="en"/>
        </w:rPr>
        <w:t xml:space="preserve"> </w:t>
      </w:r>
      <w:r w:rsidRPr="003D20F8">
        <w:rPr>
          <w:rFonts w:hAnsi="Times New Roman"/>
          <w:sz w:val="24"/>
          <w:lang w:val="en"/>
        </w:rPr>
        <w:t xml:space="preserve">   明：</w:t>
      </w:r>
      <w:r>
        <w:rPr>
          <w:rFonts w:hAnsi="Times New Roman" w:hint="eastAsia"/>
          <w:sz w:val="24"/>
          <w:lang w:val="en"/>
        </w:rPr>
        <w:t>該</w:t>
      </w:r>
      <w:r w:rsidRPr="003D20F8">
        <w:rPr>
          <w:rFonts w:hAnsi="Times New Roman" w:hint="eastAsia"/>
          <w:sz w:val="24"/>
          <w:lang w:val="en" w:eastAsia="zh-HK"/>
        </w:rPr>
        <w:t>表</w:t>
      </w:r>
      <w:r w:rsidRPr="00472A88">
        <w:rPr>
          <w:rFonts w:hAnsi="Times New Roman" w:hint="eastAsia"/>
          <w:sz w:val="24"/>
          <w:lang w:val="en" w:eastAsia="zh-HK"/>
        </w:rPr>
        <w:t>為</w:t>
      </w:r>
      <w:r w:rsidRPr="003D20F8">
        <w:rPr>
          <w:rFonts w:hAnsi="Times New Roman" w:hint="eastAsia"/>
          <w:sz w:val="24"/>
          <w:lang w:val="en" w:eastAsia="zh-HK"/>
        </w:rPr>
        <w:t>災防白皮書內揭露之表格</w:t>
      </w:r>
      <w:r w:rsidRPr="003D20F8">
        <w:rPr>
          <w:rFonts w:hAnsi="Times New Roman" w:hint="eastAsia"/>
          <w:sz w:val="24"/>
          <w:lang w:val="en"/>
        </w:rPr>
        <w:t>，</w:t>
      </w:r>
      <w:r w:rsidRPr="003D20F8">
        <w:rPr>
          <w:rFonts w:hAnsi="Times New Roman" w:hint="eastAsia"/>
          <w:sz w:val="24"/>
          <w:lang w:val="en" w:eastAsia="zh-HK"/>
        </w:rPr>
        <w:t>如</w:t>
      </w:r>
      <w:r w:rsidRPr="003D20F8">
        <w:rPr>
          <w:rFonts w:hAnsi="Times New Roman" w:hint="eastAsia"/>
          <w:sz w:val="24"/>
          <w:lang w:val="en"/>
        </w:rPr>
        <w:t>113</w:t>
      </w:r>
      <w:r w:rsidRPr="003D20F8">
        <w:rPr>
          <w:rFonts w:hAnsi="Times New Roman" w:hint="eastAsia"/>
          <w:sz w:val="24"/>
          <w:lang w:val="en" w:eastAsia="zh-HK"/>
        </w:rPr>
        <w:t>年度係置於該書之第</w:t>
      </w:r>
      <w:r w:rsidRPr="003D20F8">
        <w:rPr>
          <w:rFonts w:hAnsi="Times New Roman" w:hint="eastAsia"/>
          <w:sz w:val="24"/>
          <w:lang w:val="en"/>
        </w:rPr>
        <w:t>17</w:t>
      </w:r>
      <w:r w:rsidRPr="003D20F8">
        <w:rPr>
          <w:rFonts w:hAnsi="Times New Roman" w:hint="eastAsia"/>
          <w:sz w:val="24"/>
          <w:lang w:val="en" w:eastAsia="zh-HK"/>
        </w:rPr>
        <w:t>頁</w:t>
      </w:r>
      <w:r w:rsidRPr="003D20F8">
        <w:rPr>
          <w:rFonts w:hAnsi="Times New Roman" w:hint="eastAsia"/>
          <w:sz w:val="24"/>
          <w:lang w:val="en"/>
        </w:rPr>
        <w:t>。</w:t>
      </w:r>
    </w:p>
    <w:p w:rsidR="00BB3F9F" w:rsidRDefault="00BB3F9F" w:rsidP="00BB3F9F">
      <w:pPr>
        <w:spacing w:line="280" w:lineRule="exact"/>
        <w:ind w:leftChars="0" w:left="1217" w:hangingChars="500" w:hanging="1217"/>
        <w:rPr>
          <w:rFonts w:hAnsi="Times New Roman"/>
          <w:sz w:val="24"/>
          <w:lang w:val="en"/>
        </w:rPr>
      </w:pPr>
      <w:r w:rsidRPr="003D20F8">
        <w:rPr>
          <w:rFonts w:hAnsi="Times New Roman" w:hint="eastAsia"/>
          <w:sz w:val="24"/>
          <w:lang w:val="en" w:eastAsia="zh-HK"/>
        </w:rPr>
        <w:t>資料來源</w:t>
      </w:r>
      <w:r w:rsidRPr="003D20F8">
        <w:rPr>
          <w:rFonts w:hAnsi="Times New Roman" w:hint="eastAsia"/>
          <w:sz w:val="24"/>
          <w:lang w:val="en"/>
        </w:rPr>
        <w:t>：</w:t>
      </w:r>
      <w:r w:rsidRPr="003D20F8">
        <w:rPr>
          <w:rFonts w:hAnsi="Times New Roman" w:hint="eastAsia"/>
          <w:sz w:val="24"/>
          <w:lang w:val="en" w:eastAsia="zh-HK"/>
        </w:rPr>
        <w:t>行政院災防辦公室提供</w:t>
      </w:r>
      <w:r w:rsidRPr="003D20F8">
        <w:rPr>
          <w:rFonts w:hAnsi="Times New Roman" w:hint="eastAsia"/>
          <w:sz w:val="24"/>
          <w:lang w:val="en"/>
        </w:rPr>
        <w:t>；</w:t>
      </w:r>
      <w:r w:rsidRPr="003D20F8">
        <w:rPr>
          <w:rFonts w:hAnsi="Times New Roman" w:hint="eastAsia"/>
          <w:sz w:val="24"/>
          <w:lang w:val="en" w:eastAsia="zh-HK"/>
        </w:rPr>
        <w:t>本中心整理</w:t>
      </w:r>
      <w:r w:rsidRPr="003D20F8">
        <w:rPr>
          <w:rFonts w:hAnsi="Times New Roman" w:hint="eastAsia"/>
          <w:sz w:val="24"/>
          <w:lang w:val="en"/>
        </w:rPr>
        <w:t>。</w:t>
      </w:r>
    </w:p>
    <w:p w:rsidR="00BB3F9F" w:rsidRDefault="00BB3F9F" w:rsidP="00BB3F9F">
      <w:pPr>
        <w:spacing w:line="280" w:lineRule="exact"/>
        <w:ind w:leftChars="0" w:left="1217" w:hangingChars="500" w:hanging="1217"/>
        <w:rPr>
          <w:rFonts w:hAnsi="Times New Roman" w:hint="eastAsia"/>
          <w:sz w:val="24"/>
          <w:lang w:val="en"/>
        </w:rPr>
      </w:pPr>
    </w:p>
    <w:p w:rsidR="00BB3F9F" w:rsidRPr="004049F4" w:rsidRDefault="00BB3F9F" w:rsidP="00BB3F9F">
      <w:pPr>
        <w:spacing w:afterLines="20" w:after="100" w:line="280" w:lineRule="exact"/>
        <w:ind w:leftChars="4" w:left="294" w:firstLineChars="0" w:hanging="283"/>
        <w:jc w:val="left"/>
        <w:rPr>
          <w:rFonts w:hAnsi="Times New Roman"/>
          <w:snapToGrid w:val="0"/>
          <w:sz w:val="24"/>
        </w:rPr>
      </w:pPr>
      <w:r w:rsidRPr="004049F4">
        <w:rPr>
          <w:rFonts w:hAnsi="Times New Roman" w:hint="eastAsia"/>
          <w:b/>
          <w:bCs/>
          <w:snapToGrid w:val="0"/>
          <w:szCs w:val="32"/>
        </w:rPr>
        <w:t>表</w:t>
      </w:r>
      <w:r>
        <w:rPr>
          <w:rFonts w:hAnsi="Times New Roman" w:hint="eastAsia"/>
          <w:b/>
          <w:bCs/>
          <w:snapToGrid w:val="0"/>
          <w:szCs w:val="32"/>
        </w:rPr>
        <w:t>3</w:t>
      </w:r>
      <w:r w:rsidRPr="004049F4">
        <w:rPr>
          <w:rFonts w:hAnsi="Times New Roman" w:hint="eastAsia"/>
          <w:b/>
          <w:bCs/>
          <w:snapToGrid w:val="0"/>
          <w:szCs w:val="32"/>
        </w:rPr>
        <w:t xml:space="preserve">  </w:t>
      </w:r>
      <w:r w:rsidRPr="00BA2EBA">
        <w:rPr>
          <w:rFonts w:hAnsi="Times New Roman"/>
          <w:b/>
          <w:bCs/>
          <w:snapToGrid w:val="0"/>
          <w:szCs w:val="32"/>
        </w:rPr>
        <w:t>111至113年度</w:t>
      </w:r>
      <w:r>
        <w:rPr>
          <w:rFonts w:hAnsi="Times New Roman" w:hint="eastAsia"/>
          <w:b/>
          <w:bCs/>
          <w:snapToGrid w:val="0"/>
          <w:szCs w:val="32"/>
        </w:rPr>
        <w:t>臺</w:t>
      </w:r>
      <w:r w:rsidRPr="004049F4">
        <w:rPr>
          <w:rFonts w:hAnsi="Times New Roman" w:hint="eastAsia"/>
          <w:b/>
          <w:bCs/>
          <w:snapToGrid w:val="0"/>
          <w:szCs w:val="32"/>
        </w:rPr>
        <w:t>灣地區</w:t>
      </w:r>
      <w:r>
        <w:rPr>
          <w:rFonts w:hAnsi="Times New Roman" w:hint="eastAsia"/>
          <w:b/>
          <w:bCs/>
          <w:snapToGrid w:val="0"/>
          <w:szCs w:val="32"/>
        </w:rPr>
        <w:t>天然災害</w:t>
      </w:r>
      <w:r w:rsidRPr="004049F4">
        <w:rPr>
          <w:rFonts w:hAnsi="Times New Roman" w:hint="eastAsia"/>
          <w:b/>
          <w:bCs/>
          <w:snapToGrid w:val="0"/>
          <w:szCs w:val="32"/>
        </w:rPr>
        <w:t>統計表</w:t>
      </w:r>
      <w:r>
        <w:rPr>
          <w:rFonts w:hAnsi="Times New Roman" w:hint="eastAsia"/>
          <w:b/>
          <w:bCs/>
          <w:snapToGrid w:val="0"/>
          <w:szCs w:val="32"/>
        </w:rPr>
        <w:t xml:space="preserve">  </w:t>
      </w:r>
      <w:r w:rsidRPr="004049F4">
        <w:rPr>
          <w:rFonts w:hAnsi="Times New Roman" w:hint="eastAsia"/>
          <w:snapToGrid w:val="0"/>
          <w:sz w:val="24"/>
        </w:rPr>
        <w:t>單位：</w:t>
      </w:r>
      <w:r>
        <w:rPr>
          <w:rFonts w:hAnsi="Times New Roman" w:hint="eastAsia"/>
          <w:snapToGrid w:val="0"/>
          <w:sz w:val="24"/>
        </w:rPr>
        <w:t>次；</w:t>
      </w:r>
      <w:r w:rsidRPr="004049F4">
        <w:rPr>
          <w:rFonts w:hAnsi="Times New Roman" w:hint="eastAsia"/>
          <w:snapToGrid w:val="0"/>
          <w:sz w:val="24"/>
        </w:rPr>
        <w:t>人；棟；戶</w:t>
      </w:r>
    </w:p>
    <w:tbl>
      <w:tblPr>
        <w:tblW w:w="8500"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2"/>
        <w:gridCol w:w="1134"/>
        <w:gridCol w:w="851"/>
        <w:gridCol w:w="850"/>
        <w:gridCol w:w="851"/>
        <w:gridCol w:w="680"/>
        <w:gridCol w:w="879"/>
        <w:gridCol w:w="673"/>
        <w:gridCol w:w="673"/>
        <w:gridCol w:w="673"/>
        <w:gridCol w:w="674"/>
      </w:tblGrid>
      <w:tr w:rsidR="00BB3F9F" w:rsidRPr="004049F4" w:rsidTr="00433489">
        <w:trPr>
          <w:trHeight w:hRule="exact" w:val="340"/>
          <w:tblHeader/>
        </w:trPr>
        <w:tc>
          <w:tcPr>
            <w:tcW w:w="562" w:type="dxa"/>
            <w:vMerge w:val="restart"/>
            <w:vAlign w:val="center"/>
            <w:hideMark/>
          </w:tcPr>
          <w:p w:rsidR="00BB3F9F" w:rsidRPr="004049F4" w:rsidRDefault="00BB3F9F" w:rsidP="004B2F1F">
            <w:pPr>
              <w:spacing w:line="240" w:lineRule="exact"/>
              <w:ind w:leftChars="0" w:left="0" w:firstLineChars="0" w:firstLine="0"/>
              <w:jc w:val="center"/>
              <w:rPr>
                <w:rFonts w:hAnsi="Times New Roman"/>
                <w:snapToGrid w:val="0"/>
                <w:sz w:val="24"/>
              </w:rPr>
            </w:pPr>
            <w:r w:rsidRPr="004049F4">
              <w:rPr>
                <w:rFonts w:hAnsi="Times New Roman" w:hint="eastAsia"/>
                <w:snapToGrid w:val="0"/>
                <w:sz w:val="24"/>
              </w:rPr>
              <w:t>年度</w:t>
            </w:r>
          </w:p>
        </w:tc>
        <w:tc>
          <w:tcPr>
            <w:tcW w:w="1134" w:type="dxa"/>
            <w:vMerge w:val="restart"/>
            <w:vAlign w:val="center"/>
          </w:tcPr>
          <w:p w:rsidR="00BB3F9F" w:rsidRPr="004049F4" w:rsidRDefault="00BB3F9F" w:rsidP="004B2F1F">
            <w:pPr>
              <w:spacing w:line="240" w:lineRule="exact"/>
              <w:ind w:leftChars="0" w:left="0" w:firstLineChars="0" w:firstLine="0"/>
              <w:jc w:val="center"/>
              <w:rPr>
                <w:rFonts w:hAnsi="Times New Roman"/>
                <w:snapToGrid w:val="0"/>
                <w:sz w:val="24"/>
              </w:rPr>
            </w:pPr>
            <w:r>
              <w:rPr>
                <w:rFonts w:hAnsi="Times New Roman" w:hint="eastAsia"/>
                <w:snapToGrid w:val="0"/>
                <w:sz w:val="24"/>
              </w:rPr>
              <w:t>颱風、水患、地震</w:t>
            </w:r>
            <w:r w:rsidRPr="004049F4">
              <w:rPr>
                <w:rFonts w:hAnsi="Times New Roman" w:hint="eastAsia"/>
                <w:snapToGrid w:val="0"/>
                <w:sz w:val="24"/>
              </w:rPr>
              <w:t>總數</w:t>
            </w:r>
          </w:p>
        </w:tc>
        <w:tc>
          <w:tcPr>
            <w:tcW w:w="4111" w:type="dxa"/>
            <w:gridSpan w:val="5"/>
            <w:vAlign w:val="center"/>
            <w:hideMark/>
          </w:tcPr>
          <w:p w:rsidR="00BB3F9F" w:rsidRPr="004049F4" w:rsidRDefault="00BB3F9F" w:rsidP="004B2F1F">
            <w:pPr>
              <w:spacing w:line="240" w:lineRule="exact"/>
              <w:ind w:leftChars="0" w:left="0" w:firstLineChars="0" w:firstLine="0"/>
              <w:jc w:val="center"/>
              <w:rPr>
                <w:rFonts w:hAnsi="Times New Roman"/>
                <w:snapToGrid w:val="0"/>
                <w:sz w:val="24"/>
              </w:rPr>
            </w:pPr>
            <w:r w:rsidRPr="004049F4">
              <w:rPr>
                <w:rFonts w:hAnsi="Times New Roman" w:hint="eastAsia"/>
                <w:snapToGrid w:val="0"/>
                <w:sz w:val="24"/>
              </w:rPr>
              <w:t>傷</w:t>
            </w:r>
            <w:r>
              <w:rPr>
                <w:rFonts w:hAnsi="Times New Roman" w:hint="eastAsia"/>
                <w:snapToGrid w:val="0"/>
                <w:sz w:val="24"/>
              </w:rPr>
              <w:t>亡人數</w:t>
            </w:r>
          </w:p>
        </w:tc>
        <w:tc>
          <w:tcPr>
            <w:tcW w:w="2693" w:type="dxa"/>
            <w:gridSpan w:val="4"/>
            <w:vAlign w:val="center"/>
            <w:hideMark/>
          </w:tcPr>
          <w:p w:rsidR="00BB3F9F" w:rsidRPr="004049F4" w:rsidRDefault="00BB3F9F" w:rsidP="004B2F1F">
            <w:pPr>
              <w:spacing w:line="240" w:lineRule="exact"/>
              <w:ind w:leftChars="0" w:left="0" w:firstLineChars="0" w:firstLine="0"/>
              <w:jc w:val="center"/>
              <w:rPr>
                <w:rFonts w:hAnsi="Times New Roman"/>
                <w:snapToGrid w:val="0"/>
                <w:sz w:val="24"/>
              </w:rPr>
            </w:pPr>
            <w:r w:rsidRPr="004049F4">
              <w:rPr>
                <w:rFonts w:hAnsi="Times New Roman" w:hint="eastAsia"/>
                <w:snapToGrid w:val="0"/>
                <w:sz w:val="24"/>
              </w:rPr>
              <w:t>房屋損失</w:t>
            </w:r>
          </w:p>
        </w:tc>
      </w:tr>
      <w:tr w:rsidR="00BB3F9F" w:rsidRPr="004049F4" w:rsidTr="00433489">
        <w:trPr>
          <w:trHeight w:hRule="exact" w:val="340"/>
          <w:tblHeader/>
        </w:trPr>
        <w:tc>
          <w:tcPr>
            <w:tcW w:w="562" w:type="dxa"/>
            <w:vMerge/>
            <w:vAlign w:val="center"/>
            <w:hideMark/>
          </w:tcPr>
          <w:p w:rsidR="00BB3F9F" w:rsidRPr="004049F4" w:rsidRDefault="00BB3F9F" w:rsidP="004B2F1F">
            <w:pPr>
              <w:spacing w:line="240" w:lineRule="exact"/>
              <w:ind w:leftChars="0" w:left="0" w:firstLineChars="0" w:firstLine="0"/>
              <w:jc w:val="center"/>
              <w:rPr>
                <w:rFonts w:hAnsi="Times New Roman"/>
                <w:snapToGrid w:val="0"/>
                <w:sz w:val="24"/>
              </w:rPr>
            </w:pPr>
          </w:p>
        </w:tc>
        <w:tc>
          <w:tcPr>
            <w:tcW w:w="1134" w:type="dxa"/>
            <w:vMerge/>
            <w:vAlign w:val="center"/>
          </w:tcPr>
          <w:p w:rsidR="00BB3F9F" w:rsidRPr="004049F4" w:rsidRDefault="00BB3F9F" w:rsidP="004B2F1F">
            <w:pPr>
              <w:spacing w:line="240" w:lineRule="exact"/>
              <w:ind w:leftChars="0" w:left="0" w:firstLineChars="0" w:firstLine="0"/>
              <w:jc w:val="center"/>
              <w:rPr>
                <w:rFonts w:hAnsi="Times New Roman"/>
                <w:snapToGrid w:val="0"/>
                <w:sz w:val="24"/>
              </w:rPr>
            </w:pPr>
          </w:p>
        </w:tc>
        <w:tc>
          <w:tcPr>
            <w:tcW w:w="851" w:type="dxa"/>
            <w:vMerge w:val="restart"/>
            <w:vAlign w:val="center"/>
            <w:hideMark/>
          </w:tcPr>
          <w:p w:rsidR="00BB3F9F" w:rsidRPr="004049F4" w:rsidRDefault="00BB3F9F" w:rsidP="004B2F1F">
            <w:pPr>
              <w:spacing w:line="240" w:lineRule="exact"/>
              <w:ind w:leftChars="0" w:left="0" w:firstLineChars="0" w:firstLine="0"/>
              <w:jc w:val="center"/>
              <w:rPr>
                <w:rFonts w:hAnsi="Times New Roman"/>
                <w:snapToGrid w:val="0"/>
                <w:sz w:val="24"/>
              </w:rPr>
            </w:pPr>
            <w:r w:rsidRPr="004049F4">
              <w:rPr>
                <w:rFonts w:hAnsi="Times New Roman" w:hint="eastAsia"/>
                <w:snapToGrid w:val="0"/>
                <w:sz w:val="24"/>
              </w:rPr>
              <w:t>合計</w:t>
            </w:r>
          </w:p>
        </w:tc>
        <w:tc>
          <w:tcPr>
            <w:tcW w:w="850" w:type="dxa"/>
            <w:vMerge w:val="restart"/>
            <w:vAlign w:val="center"/>
          </w:tcPr>
          <w:p w:rsidR="00BB3F9F" w:rsidRPr="004049F4" w:rsidRDefault="00BB3F9F" w:rsidP="004B2F1F">
            <w:pPr>
              <w:spacing w:line="240" w:lineRule="exact"/>
              <w:ind w:leftChars="0" w:left="0" w:firstLineChars="0" w:firstLine="0"/>
              <w:jc w:val="center"/>
              <w:rPr>
                <w:rFonts w:hAnsi="Times New Roman"/>
                <w:snapToGrid w:val="0"/>
                <w:sz w:val="24"/>
              </w:rPr>
            </w:pPr>
            <w:r w:rsidRPr="004049F4">
              <w:rPr>
                <w:rFonts w:hAnsi="Times New Roman" w:hint="eastAsia"/>
                <w:snapToGrid w:val="0"/>
                <w:sz w:val="24"/>
              </w:rPr>
              <w:t>死亡</w:t>
            </w:r>
          </w:p>
          <w:p w:rsidR="00BB3F9F" w:rsidRPr="004049F4" w:rsidRDefault="00BB3F9F" w:rsidP="004B2F1F">
            <w:pPr>
              <w:spacing w:line="240" w:lineRule="exact"/>
              <w:ind w:leftChars="0" w:left="0" w:firstLineChars="0" w:firstLine="0"/>
              <w:jc w:val="center"/>
              <w:rPr>
                <w:rFonts w:hAnsi="Times New Roman"/>
                <w:snapToGrid w:val="0"/>
                <w:sz w:val="24"/>
              </w:rPr>
            </w:pPr>
            <w:r w:rsidRPr="004049F4">
              <w:rPr>
                <w:rFonts w:hAnsi="Times New Roman" w:hint="eastAsia"/>
                <w:snapToGrid w:val="0"/>
                <w:sz w:val="24"/>
              </w:rPr>
              <w:t>人數</w:t>
            </w:r>
          </w:p>
        </w:tc>
        <w:tc>
          <w:tcPr>
            <w:tcW w:w="851" w:type="dxa"/>
            <w:vMerge w:val="restart"/>
            <w:vAlign w:val="center"/>
          </w:tcPr>
          <w:p w:rsidR="00BB3F9F" w:rsidRPr="004049F4" w:rsidRDefault="00BB3F9F" w:rsidP="004B2F1F">
            <w:pPr>
              <w:spacing w:line="240" w:lineRule="exact"/>
              <w:ind w:leftChars="0" w:left="0" w:firstLineChars="0" w:firstLine="0"/>
              <w:jc w:val="center"/>
              <w:rPr>
                <w:rFonts w:hAnsi="Times New Roman"/>
                <w:snapToGrid w:val="0"/>
                <w:sz w:val="24"/>
              </w:rPr>
            </w:pPr>
            <w:r w:rsidRPr="004049F4">
              <w:rPr>
                <w:rFonts w:hAnsi="Times New Roman" w:hint="eastAsia"/>
                <w:snapToGrid w:val="0"/>
                <w:sz w:val="24"/>
              </w:rPr>
              <w:t>失蹤</w:t>
            </w:r>
          </w:p>
          <w:p w:rsidR="00BB3F9F" w:rsidRPr="004049F4" w:rsidRDefault="00BB3F9F" w:rsidP="004B2F1F">
            <w:pPr>
              <w:spacing w:line="240" w:lineRule="exact"/>
              <w:ind w:leftChars="0" w:left="0" w:firstLineChars="0" w:firstLine="0"/>
              <w:jc w:val="center"/>
              <w:rPr>
                <w:rFonts w:hAnsi="Times New Roman"/>
                <w:snapToGrid w:val="0"/>
                <w:sz w:val="24"/>
              </w:rPr>
            </w:pPr>
            <w:r w:rsidRPr="004049F4">
              <w:rPr>
                <w:rFonts w:hAnsi="Times New Roman" w:hint="eastAsia"/>
                <w:snapToGrid w:val="0"/>
                <w:sz w:val="24"/>
              </w:rPr>
              <w:t>人數</w:t>
            </w:r>
          </w:p>
        </w:tc>
        <w:tc>
          <w:tcPr>
            <w:tcW w:w="680" w:type="dxa"/>
            <w:vMerge w:val="restart"/>
            <w:vAlign w:val="center"/>
          </w:tcPr>
          <w:p w:rsidR="00BB3F9F" w:rsidRPr="004049F4" w:rsidRDefault="00BB3F9F" w:rsidP="004B2F1F">
            <w:pPr>
              <w:spacing w:line="240" w:lineRule="exact"/>
              <w:ind w:leftChars="0" w:left="0" w:firstLineChars="0" w:firstLine="0"/>
              <w:jc w:val="center"/>
              <w:rPr>
                <w:rFonts w:hAnsi="Times New Roman"/>
                <w:snapToGrid w:val="0"/>
                <w:sz w:val="24"/>
              </w:rPr>
            </w:pPr>
            <w:r w:rsidRPr="004049F4">
              <w:rPr>
                <w:rFonts w:hAnsi="Times New Roman" w:hint="eastAsia"/>
                <w:snapToGrid w:val="0"/>
                <w:sz w:val="24"/>
              </w:rPr>
              <w:t>重傷</w:t>
            </w:r>
          </w:p>
          <w:p w:rsidR="00BB3F9F" w:rsidRPr="004049F4" w:rsidRDefault="00BB3F9F" w:rsidP="004B2F1F">
            <w:pPr>
              <w:spacing w:line="240" w:lineRule="exact"/>
              <w:ind w:leftChars="0" w:left="0" w:firstLineChars="0" w:firstLine="0"/>
              <w:jc w:val="center"/>
              <w:rPr>
                <w:rFonts w:hAnsi="Times New Roman"/>
                <w:snapToGrid w:val="0"/>
                <w:sz w:val="24"/>
              </w:rPr>
            </w:pPr>
            <w:r w:rsidRPr="004049F4">
              <w:rPr>
                <w:rFonts w:hAnsi="Times New Roman" w:hint="eastAsia"/>
                <w:snapToGrid w:val="0"/>
                <w:sz w:val="24"/>
              </w:rPr>
              <w:t>人數</w:t>
            </w:r>
          </w:p>
        </w:tc>
        <w:tc>
          <w:tcPr>
            <w:tcW w:w="879" w:type="dxa"/>
            <w:vMerge w:val="restart"/>
            <w:vAlign w:val="center"/>
          </w:tcPr>
          <w:p w:rsidR="00BB3F9F" w:rsidRPr="004049F4" w:rsidRDefault="00BB3F9F" w:rsidP="004B2F1F">
            <w:pPr>
              <w:spacing w:line="240" w:lineRule="exact"/>
              <w:ind w:leftChars="0" w:left="0" w:firstLineChars="0" w:firstLine="0"/>
              <w:jc w:val="center"/>
              <w:rPr>
                <w:rFonts w:hAnsi="Times New Roman"/>
                <w:snapToGrid w:val="0"/>
                <w:sz w:val="24"/>
              </w:rPr>
            </w:pPr>
            <w:r w:rsidRPr="004049F4">
              <w:rPr>
                <w:rFonts w:hAnsi="Times New Roman" w:hint="eastAsia"/>
                <w:snapToGrid w:val="0"/>
                <w:sz w:val="24"/>
              </w:rPr>
              <w:t>輕傷</w:t>
            </w:r>
          </w:p>
          <w:p w:rsidR="00BB3F9F" w:rsidRPr="004049F4" w:rsidRDefault="00BB3F9F" w:rsidP="004B2F1F">
            <w:pPr>
              <w:spacing w:line="240" w:lineRule="exact"/>
              <w:ind w:leftChars="0" w:left="0" w:firstLineChars="0" w:firstLine="0"/>
              <w:jc w:val="center"/>
              <w:rPr>
                <w:rFonts w:hAnsi="Times New Roman"/>
                <w:snapToGrid w:val="0"/>
                <w:sz w:val="24"/>
              </w:rPr>
            </w:pPr>
            <w:r w:rsidRPr="004049F4">
              <w:rPr>
                <w:rFonts w:hAnsi="Times New Roman" w:hint="eastAsia"/>
                <w:snapToGrid w:val="0"/>
                <w:sz w:val="24"/>
              </w:rPr>
              <w:t>人數</w:t>
            </w:r>
          </w:p>
        </w:tc>
        <w:tc>
          <w:tcPr>
            <w:tcW w:w="1346" w:type="dxa"/>
            <w:gridSpan w:val="2"/>
            <w:vAlign w:val="center"/>
            <w:hideMark/>
          </w:tcPr>
          <w:p w:rsidR="00BB3F9F" w:rsidRPr="004049F4" w:rsidRDefault="00BB3F9F" w:rsidP="004B2F1F">
            <w:pPr>
              <w:spacing w:line="240" w:lineRule="exact"/>
              <w:ind w:leftChars="0" w:left="0" w:firstLineChars="0" w:firstLine="0"/>
              <w:jc w:val="center"/>
              <w:rPr>
                <w:rFonts w:hAnsi="Times New Roman"/>
                <w:snapToGrid w:val="0"/>
                <w:sz w:val="24"/>
              </w:rPr>
            </w:pPr>
            <w:r w:rsidRPr="004049F4">
              <w:rPr>
                <w:rFonts w:hAnsi="Times New Roman" w:hint="eastAsia"/>
                <w:snapToGrid w:val="0"/>
                <w:sz w:val="24"/>
              </w:rPr>
              <w:t>全倒</w:t>
            </w:r>
          </w:p>
        </w:tc>
        <w:tc>
          <w:tcPr>
            <w:tcW w:w="1347" w:type="dxa"/>
            <w:gridSpan w:val="2"/>
            <w:vAlign w:val="center"/>
            <w:hideMark/>
          </w:tcPr>
          <w:p w:rsidR="00BB3F9F" w:rsidRPr="004049F4" w:rsidRDefault="00BB3F9F" w:rsidP="004B2F1F">
            <w:pPr>
              <w:spacing w:line="240" w:lineRule="exact"/>
              <w:ind w:leftChars="0" w:left="0" w:firstLineChars="0" w:firstLine="0"/>
              <w:jc w:val="center"/>
              <w:rPr>
                <w:rFonts w:hAnsi="Times New Roman"/>
                <w:snapToGrid w:val="0"/>
                <w:sz w:val="24"/>
              </w:rPr>
            </w:pPr>
            <w:r w:rsidRPr="004049F4">
              <w:rPr>
                <w:rFonts w:hAnsi="Times New Roman" w:hint="eastAsia"/>
                <w:snapToGrid w:val="0"/>
                <w:sz w:val="24"/>
              </w:rPr>
              <w:t>半倒</w:t>
            </w:r>
          </w:p>
        </w:tc>
      </w:tr>
      <w:tr w:rsidR="00BB3F9F" w:rsidRPr="004049F4" w:rsidTr="00433489">
        <w:trPr>
          <w:trHeight w:hRule="exact" w:val="340"/>
          <w:tblHeader/>
        </w:trPr>
        <w:tc>
          <w:tcPr>
            <w:tcW w:w="562" w:type="dxa"/>
            <w:vMerge/>
            <w:vAlign w:val="center"/>
            <w:hideMark/>
          </w:tcPr>
          <w:p w:rsidR="00BB3F9F" w:rsidRPr="004049F4" w:rsidRDefault="00BB3F9F" w:rsidP="004B2F1F">
            <w:pPr>
              <w:spacing w:line="240" w:lineRule="exact"/>
              <w:ind w:leftChars="0" w:left="0" w:firstLineChars="0" w:firstLine="0"/>
              <w:jc w:val="center"/>
              <w:rPr>
                <w:rFonts w:hAnsi="Times New Roman"/>
                <w:snapToGrid w:val="0"/>
                <w:sz w:val="24"/>
              </w:rPr>
            </w:pPr>
          </w:p>
        </w:tc>
        <w:tc>
          <w:tcPr>
            <w:tcW w:w="1134" w:type="dxa"/>
            <w:vMerge/>
            <w:vAlign w:val="center"/>
          </w:tcPr>
          <w:p w:rsidR="00BB3F9F" w:rsidRPr="004049F4" w:rsidRDefault="00BB3F9F" w:rsidP="004B2F1F">
            <w:pPr>
              <w:spacing w:line="240" w:lineRule="exact"/>
              <w:ind w:leftChars="0" w:left="0" w:firstLineChars="0" w:firstLine="0"/>
              <w:jc w:val="center"/>
              <w:rPr>
                <w:rFonts w:hAnsi="Times New Roman"/>
                <w:snapToGrid w:val="0"/>
                <w:sz w:val="24"/>
              </w:rPr>
            </w:pPr>
          </w:p>
        </w:tc>
        <w:tc>
          <w:tcPr>
            <w:tcW w:w="851" w:type="dxa"/>
            <w:vMerge/>
            <w:vAlign w:val="center"/>
            <w:hideMark/>
          </w:tcPr>
          <w:p w:rsidR="00BB3F9F" w:rsidRPr="004049F4" w:rsidRDefault="00BB3F9F" w:rsidP="004B2F1F">
            <w:pPr>
              <w:spacing w:line="240" w:lineRule="exact"/>
              <w:ind w:leftChars="0" w:left="0" w:firstLineChars="0" w:firstLine="0"/>
              <w:jc w:val="center"/>
              <w:rPr>
                <w:rFonts w:hAnsi="Times New Roman"/>
                <w:snapToGrid w:val="0"/>
                <w:sz w:val="24"/>
              </w:rPr>
            </w:pPr>
          </w:p>
        </w:tc>
        <w:tc>
          <w:tcPr>
            <w:tcW w:w="850" w:type="dxa"/>
            <w:vMerge/>
            <w:vAlign w:val="center"/>
            <w:hideMark/>
          </w:tcPr>
          <w:p w:rsidR="00BB3F9F" w:rsidRPr="004049F4" w:rsidRDefault="00BB3F9F" w:rsidP="004B2F1F">
            <w:pPr>
              <w:spacing w:line="240" w:lineRule="exact"/>
              <w:ind w:leftChars="0" w:left="0" w:firstLineChars="0" w:firstLine="0"/>
              <w:jc w:val="center"/>
              <w:rPr>
                <w:rFonts w:hAnsi="Times New Roman"/>
                <w:snapToGrid w:val="0"/>
                <w:sz w:val="24"/>
              </w:rPr>
            </w:pPr>
          </w:p>
        </w:tc>
        <w:tc>
          <w:tcPr>
            <w:tcW w:w="851" w:type="dxa"/>
            <w:vMerge/>
            <w:vAlign w:val="center"/>
            <w:hideMark/>
          </w:tcPr>
          <w:p w:rsidR="00BB3F9F" w:rsidRPr="004049F4" w:rsidRDefault="00BB3F9F" w:rsidP="004B2F1F">
            <w:pPr>
              <w:spacing w:line="240" w:lineRule="exact"/>
              <w:ind w:leftChars="0" w:left="0" w:firstLineChars="0" w:firstLine="0"/>
              <w:jc w:val="center"/>
              <w:rPr>
                <w:rFonts w:hAnsi="Times New Roman"/>
                <w:snapToGrid w:val="0"/>
                <w:sz w:val="24"/>
              </w:rPr>
            </w:pPr>
          </w:p>
        </w:tc>
        <w:tc>
          <w:tcPr>
            <w:tcW w:w="680" w:type="dxa"/>
            <w:vMerge/>
            <w:vAlign w:val="center"/>
            <w:hideMark/>
          </w:tcPr>
          <w:p w:rsidR="00BB3F9F" w:rsidRPr="004049F4" w:rsidRDefault="00BB3F9F" w:rsidP="004B2F1F">
            <w:pPr>
              <w:spacing w:line="240" w:lineRule="exact"/>
              <w:ind w:leftChars="0" w:left="0" w:firstLineChars="0" w:firstLine="0"/>
              <w:jc w:val="center"/>
              <w:rPr>
                <w:rFonts w:hAnsi="Times New Roman"/>
                <w:snapToGrid w:val="0"/>
                <w:sz w:val="24"/>
              </w:rPr>
            </w:pPr>
          </w:p>
        </w:tc>
        <w:tc>
          <w:tcPr>
            <w:tcW w:w="879" w:type="dxa"/>
            <w:vMerge/>
            <w:vAlign w:val="center"/>
            <w:hideMark/>
          </w:tcPr>
          <w:p w:rsidR="00BB3F9F" w:rsidRPr="004049F4" w:rsidRDefault="00BB3F9F" w:rsidP="004B2F1F">
            <w:pPr>
              <w:spacing w:line="240" w:lineRule="exact"/>
              <w:ind w:leftChars="0" w:left="0" w:firstLineChars="0" w:firstLine="0"/>
              <w:jc w:val="center"/>
              <w:rPr>
                <w:rFonts w:hAnsi="Times New Roman"/>
                <w:snapToGrid w:val="0"/>
                <w:sz w:val="24"/>
              </w:rPr>
            </w:pPr>
          </w:p>
        </w:tc>
        <w:tc>
          <w:tcPr>
            <w:tcW w:w="673" w:type="dxa"/>
            <w:vAlign w:val="center"/>
            <w:hideMark/>
          </w:tcPr>
          <w:p w:rsidR="00BB3F9F" w:rsidRPr="004049F4" w:rsidRDefault="00BB3F9F" w:rsidP="004B2F1F">
            <w:pPr>
              <w:spacing w:line="240" w:lineRule="exact"/>
              <w:ind w:leftChars="0" w:left="0" w:firstLineChars="0" w:firstLine="0"/>
              <w:jc w:val="center"/>
              <w:rPr>
                <w:rFonts w:hAnsi="Times New Roman"/>
                <w:snapToGrid w:val="0"/>
                <w:sz w:val="24"/>
              </w:rPr>
            </w:pPr>
            <w:r w:rsidRPr="004049F4">
              <w:rPr>
                <w:rFonts w:hAnsi="Times New Roman" w:hint="eastAsia"/>
                <w:snapToGrid w:val="0"/>
                <w:sz w:val="24"/>
              </w:rPr>
              <w:t>棟</w:t>
            </w:r>
          </w:p>
        </w:tc>
        <w:tc>
          <w:tcPr>
            <w:tcW w:w="673" w:type="dxa"/>
            <w:vAlign w:val="center"/>
            <w:hideMark/>
          </w:tcPr>
          <w:p w:rsidR="00BB3F9F" w:rsidRPr="004049F4" w:rsidRDefault="00BB3F9F" w:rsidP="004B2F1F">
            <w:pPr>
              <w:spacing w:line="240" w:lineRule="exact"/>
              <w:ind w:leftChars="0" w:left="0" w:firstLineChars="0" w:firstLine="0"/>
              <w:jc w:val="center"/>
              <w:rPr>
                <w:rFonts w:hAnsi="Times New Roman"/>
                <w:snapToGrid w:val="0"/>
                <w:sz w:val="24"/>
              </w:rPr>
            </w:pPr>
            <w:r w:rsidRPr="004049F4">
              <w:rPr>
                <w:rFonts w:hAnsi="Times New Roman" w:hint="eastAsia"/>
                <w:snapToGrid w:val="0"/>
                <w:sz w:val="24"/>
              </w:rPr>
              <w:t>戶</w:t>
            </w:r>
          </w:p>
        </w:tc>
        <w:tc>
          <w:tcPr>
            <w:tcW w:w="673" w:type="dxa"/>
            <w:vAlign w:val="center"/>
            <w:hideMark/>
          </w:tcPr>
          <w:p w:rsidR="00BB3F9F" w:rsidRPr="004049F4" w:rsidRDefault="00BB3F9F" w:rsidP="004B2F1F">
            <w:pPr>
              <w:spacing w:line="240" w:lineRule="exact"/>
              <w:ind w:leftChars="0" w:left="0" w:firstLineChars="0" w:firstLine="0"/>
              <w:jc w:val="center"/>
              <w:rPr>
                <w:rFonts w:hAnsi="Times New Roman"/>
                <w:snapToGrid w:val="0"/>
                <w:sz w:val="24"/>
              </w:rPr>
            </w:pPr>
            <w:r w:rsidRPr="004049F4">
              <w:rPr>
                <w:rFonts w:hAnsi="Times New Roman" w:hint="eastAsia"/>
                <w:snapToGrid w:val="0"/>
                <w:sz w:val="24"/>
              </w:rPr>
              <w:t>棟</w:t>
            </w:r>
          </w:p>
        </w:tc>
        <w:tc>
          <w:tcPr>
            <w:tcW w:w="674" w:type="dxa"/>
            <w:vAlign w:val="center"/>
            <w:hideMark/>
          </w:tcPr>
          <w:p w:rsidR="00BB3F9F" w:rsidRPr="004049F4" w:rsidRDefault="00BB3F9F" w:rsidP="004B2F1F">
            <w:pPr>
              <w:spacing w:line="240" w:lineRule="exact"/>
              <w:ind w:leftChars="0" w:left="0" w:firstLineChars="0" w:firstLine="0"/>
              <w:jc w:val="center"/>
              <w:rPr>
                <w:rFonts w:hAnsi="Times New Roman"/>
                <w:snapToGrid w:val="0"/>
                <w:sz w:val="24"/>
              </w:rPr>
            </w:pPr>
            <w:r w:rsidRPr="004049F4">
              <w:rPr>
                <w:rFonts w:hAnsi="Times New Roman" w:hint="eastAsia"/>
                <w:snapToGrid w:val="0"/>
                <w:sz w:val="24"/>
              </w:rPr>
              <w:t>戶</w:t>
            </w:r>
          </w:p>
        </w:tc>
      </w:tr>
      <w:tr w:rsidR="00BB3F9F" w:rsidRPr="004049F4" w:rsidTr="00433489">
        <w:trPr>
          <w:trHeight w:hRule="exact" w:val="340"/>
        </w:trPr>
        <w:tc>
          <w:tcPr>
            <w:tcW w:w="562" w:type="dxa"/>
            <w:noWrap/>
            <w:vAlign w:val="center"/>
            <w:hideMark/>
          </w:tcPr>
          <w:p w:rsidR="00BB3F9F" w:rsidRPr="004049F4" w:rsidRDefault="00BB3F9F" w:rsidP="004B2F1F">
            <w:pPr>
              <w:spacing w:line="240" w:lineRule="exact"/>
              <w:ind w:leftChars="0" w:left="0" w:firstLineChars="0" w:firstLine="0"/>
              <w:jc w:val="center"/>
              <w:rPr>
                <w:rFonts w:hAnsi="Times New Roman"/>
                <w:snapToGrid w:val="0"/>
                <w:sz w:val="24"/>
              </w:rPr>
            </w:pPr>
            <w:r w:rsidRPr="004049F4">
              <w:rPr>
                <w:rFonts w:hAnsi="Times New Roman" w:hint="eastAsia"/>
                <w:snapToGrid w:val="0"/>
                <w:sz w:val="24"/>
              </w:rPr>
              <w:t>111</w:t>
            </w:r>
          </w:p>
        </w:tc>
        <w:tc>
          <w:tcPr>
            <w:tcW w:w="1134" w:type="dxa"/>
            <w:noWrap/>
            <w:vAlign w:val="center"/>
            <w:hideMark/>
          </w:tcPr>
          <w:p w:rsidR="00BB3F9F" w:rsidRPr="004049F4" w:rsidRDefault="00BB3F9F" w:rsidP="004B2F1F">
            <w:pPr>
              <w:spacing w:line="240" w:lineRule="exact"/>
              <w:ind w:leftChars="0" w:left="0" w:firstLineChars="0" w:firstLine="0"/>
              <w:jc w:val="right"/>
              <w:rPr>
                <w:rFonts w:hAnsi="Times New Roman"/>
                <w:snapToGrid w:val="0"/>
                <w:sz w:val="24"/>
              </w:rPr>
            </w:pPr>
            <w:r>
              <w:rPr>
                <w:rFonts w:hAnsi="Times New Roman" w:hint="eastAsia"/>
                <w:snapToGrid w:val="0"/>
                <w:sz w:val="24"/>
              </w:rPr>
              <w:t>4</w:t>
            </w:r>
          </w:p>
        </w:tc>
        <w:tc>
          <w:tcPr>
            <w:tcW w:w="851" w:type="dxa"/>
            <w:noWrap/>
            <w:vAlign w:val="center"/>
            <w:hideMark/>
          </w:tcPr>
          <w:p w:rsidR="00BB3F9F" w:rsidRPr="004049F4" w:rsidRDefault="00BB3F9F" w:rsidP="004B2F1F">
            <w:pPr>
              <w:spacing w:line="240" w:lineRule="exact"/>
              <w:ind w:leftChars="0" w:left="0" w:firstLineChars="0" w:firstLine="0"/>
              <w:jc w:val="right"/>
              <w:rPr>
                <w:rFonts w:hAnsi="Times New Roman"/>
                <w:snapToGrid w:val="0"/>
                <w:sz w:val="24"/>
              </w:rPr>
            </w:pPr>
            <w:r>
              <w:rPr>
                <w:rFonts w:hAnsi="Times New Roman" w:hint="eastAsia"/>
                <w:snapToGrid w:val="0"/>
                <w:sz w:val="24"/>
              </w:rPr>
              <w:t>116</w:t>
            </w:r>
          </w:p>
        </w:tc>
        <w:tc>
          <w:tcPr>
            <w:tcW w:w="850" w:type="dxa"/>
            <w:noWrap/>
            <w:vAlign w:val="center"/>
            <w:hideMark/>
          </w:tcPr>
          <w:p w:rsidR="00BB3F9F" w:rsidRPr="004049F4" w:rsidRDefault="00BB3F9F" w:rsidP="004B2F1F">
            <w:pPr>
              <w:spacing w:line="240" w:lineRule="exact"/>
              <w:ind w:leftChars="0" w:left="0" w:firstLineChars="0" w:firstLine="0"/>
              <w:jc w:val="right"/>
              <w:rPr>
                <w:rFonts w:hAnsi="Times New Roman"/>
                <w:snapToGrid w:val="0"/>
                <w:sz w:val="24"/>
              </w:rPr>
            </w:pPr>
            <w:r>
              <w:rPr>
                <w:rFonts w:hAnsi="Times New Roman" w:hint="eastAsia"/>
                <w:snapToGrid w:val="0"/>
                <w:sz w:val="24"/>
              </w:rPr>
              <w:t>1</w:t>
            </w:r>
          </w:p>
        </w:tc>
        <w:tc>
          <w:tcPr>
            <w:tcW w:w="851" w:type="dxa"/>
            <w:noWrap/>
            <w:vAlign w:val="center"/>
            <w:hideMark/>
          </w:tcPr>
          <w:p w:rsidR="00BB3F9F" w:rsidRPr="004049F4" w:rsidRDefault="00BB3F9F" w:rsidP="004B2F1F">
            <w:pPr>
              <w:spacing w:line="240" w:lineRule="exact"/>
              <w:ind w:leftChars="0" w:left="0" w:firstLineChars="0" w:firstLine="0"/>
              <w:jc w:val="right"/>
              <w:rPr>
                <w:rFonts w:hAnsi="Times New Roman"/>
                <w:snapToGrid w:val="0"/>
                <w:sz w:val="24"/>
              </w:rPr>
            </w:pPr>
            <w:r w:rsidRPr="004049F4">
              <w:rPr>
                <w:rFonts w:hAnsi="Times New Roman" w:hint="eastAsia"/>
                <w:snapToGrid w:val="0"/>
                <w:sz w:val="24"/>
              </w:rPr>
              <w:t>1</w:t>
            </w:r>
          </w:p>
        </w:tc>
        <w:tc>
          <w:tcPr>
            <w:tcW w:w="680" w:type="dxa"/>
            <w:noWrap/>
            <w:vAlign w:val="center"/>
            <w:hideMark/>
          </w:tcPr>
          <w:p w:rsidR="00BB3F9F" w:rsidRPr="004049F4" w:rsidRDefault="00BB3F9F" w:rsidP="004B2F1F">
            <w:pPr>
              <w:spacing w:line="240" w:lineRule="exact"/>
              <w:ind w:leftChars="0" w:left="0" w:firstLineChars="0" w:firstLine="0"/>
              <w:jc w:val="right"/>
              <w:rPr>
                <w:rFonts w:hAnsi="Times New Roman"/>
                <w:snapToGrid w:val="0"/>
                <w:sz w:val="24"/>
              </w:rPr>
            </w:pPr>
            <w:r w:rsidRPr="004049F4">
              <w:rPr>
                <w:rFonts w:hAnsi="Times New Roman" w:hint="eastAsia"/>
                <w:snapToGrid w:val="0"/>
                <w:sz w:val="24"/>
              </w:rPr>
              <w:t>-</w:t>
            </w:r>
          </w:p>
        </w:tc>
        <w:tc>
          <w:tcPr>
            <w:tcW w:w="879" w:type="dxa"/>
            <w:noWrap/>
            <w:vAlign w:val="center"/>
            <w:hideMark/>
          </w:tcPr>
          <w:p w:rsidR="00BB3F9F" w:rsidRPr="004049F4" w:rsidRDefault="00BB3F9F" w:rsidP="004B2F1F">
            <w:pPr>
              <w:spacing w:line="240" w:lineRule="exact"/>
              <w:ind w:leftChars="0" w:left="0" w:firstLineChars="0" w:firstLine="0"/>
              <w:jc w:val="right"/>
              <w:rPr>
                <w:rFonts w:hAnsi="Times New Roman"/>
                <w:snapToGrid w:val="0"/>
                <w:sz w:val="24"/>
              </w:rPr>
            </w:pPr>
            <w:r>
              <w:rPr>
                <w:rFonts w:hAnsi="Times New Roman" w:hint="eastAsia"/>
                <w:snapToGrid w:val="0"/>
                <w:sz w:val="24"/>
              </w:rPr>
              <w:t>114</w:t>
            </w:r>
          </w:p>
        </w:tc>
        <w:tc>
          <w:tcPr>
            <w:tcW w:w="673" w:type="dxa"/>
            <w:noWrap/>
            <w:vAlign w:val="center"/>
            <w:hideMark/>
          </w:tcPr>
          <w:p w:rsidR="00BB3F9F" w:rsidRPr="004049F4" w:rsidRDefault="00BB3F9F" w:rsidP="004B2F1F">
            <w:pPr>
              <w:spacing w:line="240" w:lineRule="exact"/>
              <w:ind w:leftChars="0" w:left="0" w:firstLineChars="0" w:firstLine="0"/>
              <w:jc w:val="right"/>
              <w:rPr>
                <w:rFonts w:hAnsi="Times New Roman"/>
                <w:snapToGrid w:val="0"/>
                <w:sz w:val="24"/>
              </w:rPr>
            </w:pPr>
            <w:r>
              <w:rPr>
                <w:rFonts w:hAnsi="Times New Roman" w:hint="eastAsia"/>
                <w:snapToGrid w:val="0"/>
                <w:sz w:val="24"/>
              </w:rPr>
              <w:t>1</w:t>
            </w:r>
          </w:p>
        </w:tc>
        <w:tc>
          <w:tcPr>
            <w:tcW w:w="673" w:type="dxa"/>
            <w:noWrap/>
            <w:vAlign w:val="center"/>
            <w:hideMark/>
          </w:tcPr>
          <w:p w:rsidR="00BB3F9F" w:rsidRPr="004049F4" w:rsidRDefault="00BB3F9F" w:rsidP="004B2F1F">
            <w:pPr>
              <w:spacing w:line="240" w:lineRule="exact"/>
              <w:ind w:leftChars="0" w:left="0" w:firstLineChars="0" w:firstLine="0"/>
              <w:jc w:val="right"/>
              <w:rPr>
                <w:rFonts w:hAnsi="Times New Roman"/>
                <w:snapToGrid w:val="0"/>
                <w:sz w:val="24"/>
              </w:rPr>
            </w:pPr>
            <w:r w:rsidRPr="004049F4">
              <w:rPr>
                <w:rFonts w:hAnsi="Times New Roman" w:hint="eastAsia"/>
                <w:snapToGrid w:val="0"/>
                <w:sz w:val="24"/>
              </w:rPr>
              <w:t>-</w:t>
            </w:r>
          </w:p>
        </w:tc>
        <w:tc>
          <w:tcPr>
            <w:tcW w:w="673" w:type="dxa"/>
            <w:noWrap/>
            <w:vAlign w:val="center"/>
            <w:hideMark/>
          </w:tcPr>
          <w:p w:rsidR="00BB3F9F" w:rsidRPr="004049F4" w:rsidRDefault="00BB3F9F" w:rsidP="004B2F1F">
            <w:pPr>
              <w:spacing w:line="240" w:lineRule="exact"/>
              <w:ind w:leftChars="0" w:left="0" w:firstLineChars="0" w:firstLine="0"/>
              <w:jc w:val="right"/>
              <w:rPr>
                <w:rFonts w:hAnsi="Times New Roman"/>
                <w:snapToGrid w:val="0"/>
                <w:sz w:val="24"/>
              </w:rPr>
            </w:pPr>
            <w:r>
              <w:rPr>
                <w:rFonts w:hAnsi="Times New Roman" w:hint="eastAsia"/>
                <w:snapToGrid w:val="0"/>
                <w:sz w:val="24"/>
              </w:rPr>
              <w:t>166</w:t>
            </w:r>
          </w:p>
        </w:tc>
        <w:tc>
          <w:tcPr>
            <w:tcW w:w="674" w:type="dxa"/>
            <w:noWrap/>
            <w:vAlign w:val="center"/>
            <w:hideMark/>
          </w:tcPr>
          <w:p w:rsidR="00BB3F9F" w:rsidRPr="004049F4" w:rsidRDefault="00BB3F9F" w:rsidP="004B2F1F">
            <w:pPr>
              <w:spacing w:line="240" w:lineRule="exact"/>
              <w:ind w:leftChars="0" w:left="0" w:firstLineChars="0" w:firstLine="0"/>
              <w:jc w:val="right"/>
              <w:rPr>
                <w:rFonts w:hAnsi="Times New Roman"/>
                <w:snapToGrid w:val="0"/>
                <w:sz w:val="24"/>
              </w:rPr>
            </w:pPr>
            <w:r>
              <w:rPr>
                <w:rFonts w:hAnsi="Times New Roman" w:hint="eastAsia"/>
                <w:snapToGrid w:val="0"/>
                <w:sz w:val="24"/>
              </w:rPr>
              <w:t>34</w:t>
            </w:r>
          </w:p>
        </w:tc>
      </w:tr>
      <w:tr w:rsidR="00BB3F9F" w:rsidRPr="004049F4" w:rsidTr="00433489">
        <w:trPr>
          <w:trHeight w:hRule="exact" w:val="340"/>
        </w:trPr>
        <w:tc>
          <w:tcPr>
            <w:tcW w:w="562" w:type="dxa"/>
            <w:noWrap/>
            <w:vAlign w:val="center"/>
            <w:hideMark/>
          </w:tcPr>
          <w:p w:rsidR="00BB3F9F" w:rsidRPr="004049F4" w:rsidRDefault="00BB3F9F" w:rsidP="004B2F1F">
            <w:pPr>
              <w:spacing w:line="240" w:lineRule="exact"/>
              <w:ind w:leftChars="0" w:left="0" w:firstLineChars="0" w:firstLine="0"/>
              <w:jc w:val="center"/>
              <w:rPr>
                <w:rFonts w:hAnsi="Times New Roman"/>
                <w:snapToGrid w:val="0"/>
                <w:sz w:val="24"/>
              </w:rPr>
            </w:pPr>
            <w:r w:rsidRPr="004049F4">
              <w:rPr>
                <w:rFonts w:hAnsi="Times New Roman" w:hint="eastAsia"/>
                <w:snapToGrid w:val="0"/>
                <w:sz w:val="24"/>
              </w:rPr>
              <w:t>112</w:t>
            </w:r>
          </w:p>
        </w:tc>
        <w:tc>
          <w:tcPr>
            <w:tcW w:w="1134" w:type="dxa"/>
            <w:noWrap/>
            <w:vAlign w:val="center"/>
            <w:hideMark/>
          </w:tcPr>
          <w:p w:rsidR="00BB3F9F" w:rsidRPr="004049F4" w:rsidRDefault="00BB3F9F" w:rsidP="004B2F1F">
            <w:pPr>
              <w:spacing w:line="240" w:lineRule="exact"/>
              <w:ind w:leftChars="0" w:left="0" w:firstLineChars="0" w:firstLine="0"/>
              <w:jc w:val="right"/>
              <w:rPr>
                <w:rFonts w:hAnsi="Times New Roman"/>
                <w:snapToGrid w:val="0"/>
                <w:sz w:val="24"/>
              </w:rPr>
            </w:pPr>
            <w:r w:rsidRPr="004049F4">
              <w:rPr>
                <w:rFonts w:hAnsi="Times New Roman" w:hint="eastAsia"/>
                <w:snapToGrid w:val="0"/>
                <w:sz w:val="24"/>
              </w:rPr>
              <w:t>6</w:t>
            </w:r>
          </w:p>
        </w:tc>
        <w:tc>
          <w:tcPr>
            <w:tcW w:w="851" w:type="dxa"/>
            <w:noWrap/>
            <w:vAlign w:val="center"/>
            <w:hideMark/>
          </w:tcPr>
          <w:p w:rsidR="00BB3F9F" w:rsidRPr="004049F4" w:rsidRDefault="00BB3F9F" w:rsidP="004B2F1F">
            <w:pPr>
              <w:spacing w:line="240" w:lineRule="exact"/>
              <w:ind w:leftChars="0" w:left="0" w:firstLineChars="0" w:firstLine="0"/>
              <w:jc w:val="right"/>
              <w:rPr>
                <w:rFonts w:hAnsi="Times New Roman"/>
                <w:snapToGrid w:val="0"/>
                <w:sz w:val="24"/>
              </w:rPr>
            </w:pPr>
            <w:r w:rsidRPr="004049F4">
              <w:rPr>
                <w:rFonts w:hAnsi="Times New Roman" w:hint="eastAsia"/>
                <w:snapToGrid w:val="0"/>
                <w:sz w:val="24"/>
              </w:rPr>
              <w:t>245</w:t>
            </w:r>
          </w:p>
        </w:tc>
        <w:tc>
          <w:tcPr>
            <w:tcW w:w="850" w:type="dxa"/>
            <w:noWrap/>
            <w:vAlign w:val="center"/>
            <w:hideMark/>
          </w:tcPr>
          <w:p w:rsidR="00BB3F9F" w:rsidRPr="004049F4" w:rsidRDefault="00BB3F9F" w:rsidP="004B2F1F">
            <w:pPr>
              <w:spacing w:line="240" w:lineRule="exact"/>
              <w:ind w:leftChars="0" w:left="0" w:firstLineChars="0" w:firstLine="0"/>
              <w:jc w:val="right"/>
              <w:rPr>
                <w:rFonts w:hAnsi="Times New Roman"/>
                <w:snapToGrid w:val="0"/>
                <w:sz w:val="24"/>
              </w:rPr>
            </w:pPr>
            <w:r w:rsidRPr="004049F4">
              <w:rPr>
                <w:rFonts w:hAnsi="Times New Roman" w:hint="eastAsia"/>
                <w:snapToGrid w:val="0"/>
                <w:sz w:val="24"/>
              </w:rPr>
              <w:t>2</w:t>
            </w:r>
          </w:p>
        </w:tc>
        <w:tc>
          <w:tcPr>
            <w:tcW w:w="851" w:type="dxa"/>
            <w:noWrap/>
            <w:vAlign w:val="center"/>
            <w:hideMark/>
          </w:tcPr>
          <w:p w:rsidR="00BB3F9F" w:rsidRPr="004049F4" w:rsidRDefault="00BB3F9F" w:rsidP="004B2F1F">
            <w:pPr>
              <w:spacing w:line="240" w:lineRule="exact"/>
              <w:ind w:leftChars="0" w:left="0" w:firstLineChars="0" w:firstLine="0"/>
              <w:jc w:val="right"/>
              <w:rPr>
                <w:rFonts w:hAnsi="Times New Roman"/>
                <w:snapToGrid w:val="0"/>
                <w:sz w:val="24"/>
              </w:rPr>
            </w:pPr>
            <w:r w:rsidRPr="004049F4">
              <w:rPr>
                <w:rFonts w:hAnsi="Times New Roman" w:hint="eastAsia"/>
                <w:snapToGrid w:val="0"/>
                <w:sz w:val="24"/>
              </w:rPr>
              <w:t>-</w:t>
            </w:r>
          </w:p>
        </w:tc>
        <w:tc>
          <w:tcPr>
            <w:tcW w:w="680" w:type="dxa"/>
            <w:noWrap/>
            <w:vAlign w:val="center"/>
            <w:hideMark/>
          </w:tcPr>
          <w:p w:rsidR="00BB3F9F" w:rsidRPr="004049F4" w:rsidRDefault="00BB3F9F" w:rsidP="004B2F1F">
            <w:pPr>
              <w:spacing w:line="240" w:lineRule="exact"/>
              <w:ind w:leftChars="0" w:left="0" w:firstLineChars="0" w:firstLine="0"/>
              <w:jc w:val="right"/>
              <w:rPr>
                <w:rFonts w:hAnsi="Times New Roman"/>
                <w:snapToGrid w:val="0"/>
                <w:sz w:val="24"/>
              </w:rPr>
            </w:pPr>
            <w:r w:rsidRPr="004049F4">
              <w:rPr>
                <w:rFonts w:hAnsi="Times New Roman" w:hint="eastAsia"/>
                <w:snapToGrid w:val="0"/>
                <w:sz w:val="24"/>
              </w:rPr>
              <w:t>9</w:t>
            </w:r>
          </w:p>
        </w:tc>
        <w:tc>
          <w:tcPr>
            <w:tcW w:w="879" w:type="dxa"/>
            <w:noWrap/>
            <w:vAlign w:val="center"/>
            <w:hideMark/>
          </w:tcPr>
          <w:p w:rsidR="00BB3F9F" w:rsidRPr="004049F4" w:rsidRDefault="00BB3F9F" w:rsidP="004B2F1F">
            <w:pPr>
              <w:spacing w:line="240" w:lineRule="exact"/>
              <w:ind w:leftChars="0" w:left="0" w:firstLineChars="0" w:firstLine="0"/>
              <w:jc w:val="right"/>
              <w:rPr>
                <w:rFonts w:hAnsi="Times New Roman"/>
                <w:snapToGrid w:val="0"/>
                <w:sz w:val="24"/>
              </w:rPr>
            </w:pPr>
            <w:r w:rsidRPr="004049F4">
              <w:rPr>
                <w:rFonts w:hAnsi="Times New Roman" w:hint="eastAsia"/>
                <w:snapToGrid w:val="0"/>
                <w:sz w:val="24"/>
              </w:rPr>
              <w:t>234</w:t>
            </w:r>
          </w:p>
        </w:tc>
        <w:tc>
          <w:tcPr>
            <w:tcW w:w="673" w:type="dxa"/>
            <w:noWrap/>
            <w:vAlign w:val="center"/>
            <w:hideMark/>
          </w:tcPr>
          <w:p w:rsidR="00BB3F9F" w:rsidRPr="004049F4" w:rsidRDefault="00BB3F9F" w:rsidP="004B2F1F">
            <w:pPr>
              <w:spacing w:line="240" w:lineRule="exact"/>
              <w:ind w:leftChars="0" w:left="0" w:firstLineChars="0" w:firstLine="0"/>
              <w:jc w:val="right"/>
              <w:rPr>
                <w:rFonts w:hAnsi="Times New Roman"/>
                <w:snapToGrid w:val="0"/>
                <w:sz w:val="24"/>
              </w:rPr>
            </w:pPr>
            <w:r w:rsidRPr="004049F4">
              <w:rPr>
                <w:rFonts w:hAnsi="Times New Roman" w:hint="eastAsia"/>
                <w:snapToGrid w:val="0"/>
                <w:sz w:val="24"/>
              </w:rPr>
              <w:t>-</w:t>
            </w:r>
          </w:p>
        </w:tc>
        <w:tc>
          <w:tcPr>
            <w:tcW w:w="673" w:type="dxa"/>
            <w:noWrap/>
            <w:vAlign w:val="center"/>
            <w:hideMark/>
          </w:tcPr>
          <w:p w:rsidR="00BB3F9F" w:rsidRPr="004049F4" w:rsidRDefault="00BB3F9F" w:rsidP="004B2F1F">
            <w:pPr>
              <w:spacing w:line="240" w:lineRule="exact"/>
              <w:ind w:leftChars="0" w:left="0" w:firstLineChars="0" w:firstLine="0"/>
              <w:jc w:val="right"/>
              <w:rPr>
                <w:rFonts w:hAnsi="Times New Roman"/>
                <w:snapToGrid w:val="0"/>
                <w:sz w:val="24"/>
              </w:rPr>
            </w:pPr>
            <w:r w:rsidRPr="004049F4">
              <w:rPr>
                <w:rFonts w:hAnsi="Times New Roman" w:hint="eastAsia"/>
                <w:snapToGrid w:val="0"/>
                <w:sz w:val="24"/>
              </w:rPr>
              <w:t>-</w:t>
            </w:r>
          </w:p>
        </w:tc>
        <w:tc>
          <w:tcPr>
            <w:tcW w:w="673" w:type="dxa"/>
            <w:noWrap/>
            <w:vAlign w:val="center"/>
            <w:hideMark/>
          </w:tcPr>
          <w:p w:rsidR="00BB3F9F" w:rsidRPr="004049F4" w:rsidRDefault="00BB3F9F" w:rsidP="004B2F1F">
            <w:pPr>
              <w:spacing w:line="240" w:lineRule="exact"/>
              <w:ind w:leftChars="0" w:left="0" w:firstLineChars="0" w:firstLine="0"/>
              <w:jc w:val="right"/>
              <w:rPr>
                <w:rFonts w:hAnsi="Times New Roman"/>
                <w:snapToGrid w:val="0"/>
                <w:sz w:val="24"/>
              </w:rPr>
            </w:pPr>
            <w:r w:rsidRPr="004049F4">
              <w:rPr>
                <w:rFonts w:hAnsi="Times New Roman" w:hint="eastAsia"/>
                <w:snapToGrid w:val="0"/>
                <w:sz w:val="24"/>
              </w:rPr>
              <w:t>-</w:t>
            </w:r>
          </w:p>
        </w:tc>
        <w:tc>
          <w:tcPr>
            <w:tcW w:w="674" w:type="dxa"/>
            <w:noWrap/>
            <w:vAlign w:val="center"/>
            <w:hideMark/>
          </w:tcPr>
          <w:p w:rsidR="00BB3F9F" w:rsidRPr="004049F4" w:rsidRDefault="00BB3F9F" w:rsidP="004B2F1F">
            <w:pPr>
              <w:spacing w:line="240" w:lineRule="exact"/>
              <w:ind w:leftChars="0" w:left="0" w:firstLineChars="0" w:firstLine="0"/>
              <w:jc w:val="right"/>
              <w:rPr>
                <w:rFonts w:hAnsi="Times New Roman"/>
                <w:snapToGrid w:val="0"/>
                <w:sz w:val="24"/>
              </w:rPr>
            </w:pPr>
            <w:r w:rsidRPr="004049F4">
              <w:rPr>
                <w:rFonts w:hAnsi="Times New Roman" w:hint="eastAsia"/>
                <w:snapToGrid w:val="0"/>
                <w:sz w:val="24"/>
              </w:rPr>
              <w:t>2</w:t>
            </w:r>
          </w:p>
        </w:tc>
      </w:tr>
      <w:tr w:rsidR="00BB3F9F" w:rsidRPr="004049F4" w:rsidTr="00433489">
        <w:trPr>
          <w:trHeight w:hRule="exact" w:val="340"/>
        </w:trPr>
        <w:tc>
          <w:tcPr>
            <w:tcW w:w="562" w:type="dxa"/>
            <w:noWrap/>
            <w:vAlign w:val="center"/>
            <w:hideMark/>
          </w:tcPr>
          <w:p w:rsidR="00BB3F9F" w:rsidRPr="004049F4" w:rsidRDefault="00BB3F9F" w:rsidP="004B2F1F">
            <w:pPr>
              <w:spacing w:line="240" w:lineRule="exact"/>
              <w:ind w:leftChars="0" w:left="0" w:firstLineChars="0" w:firstLine="0"/>
              <w:jc w:val="center"/>
              <w:rPr>
                <w:rFonts w:hAnsi="Times New Roman"/>
                <w:snapToGrid w:val="0"/>
                <w:sz w:val="24"/>
              </w:rPr>
            </w:pPr>
            <w:r w:rsidRPr="004049F4">
              <w:rPr>
                <w:rFonts w:hAnsi="Times New Roman" w:hint="eastAsia"/>
                <w:snapToGrid w:val="0"/>
                <w:sz w:val="24"/>
              </w:rPr>
              <w:t>113</w:t>
            </w:r>
          </w:p>
        </w:tc>
        <w:tc>
          <w:tcPr>
            <w:tcW w:w="1134" w:type="dxa"/>
            <w:noWrap/>
            <w:vAlign w:val="center"/>
            <w:hideMark/>
          </w:tcPr>
          <w:p w:rsidR="00BB3F9F" w:rsidRPr="004049F4" w:rsidRDefault="00BB3F9F" w:rsidP="004B2F1F">
            <w:pPr>
              <w:spacing w:line="240" w:lineRule="exact"/>
              <w:ind w:leftChars="0" w:left="0" w:firstLineChars="0" w:firstLine="0"/>
              <w:jc w:val="right"/>
              <w:rPr>
                <w:rFonts w:hAnsi="Times New Roman"/>
                <w:snapToGrid w:val="0"/>
                <w:sz w:val="24"/>
              </w:rPr>
            </w:pPr>
            <w:r>
              <w:rPr>
                <w:rFonts w:hAnsi="Times New Roman" w:hint="eastAsia"/>
                <w:snapToGrid w:val="0"/>
                <w:sz w:val="24"/>
              </w:rPr>
              <w:t>8</w:t>
            </w:r>
          </w:p>
        </w:tc>
        <w:tc>
          <w:tcPr>
            <w:tcW w:w="851" w:type="dxa"/>
            <w:noWrap/>
            <w:vAlign w:val="center"/>
            <w:hideMark/>
          </w:tcPr>
          <w:p w:rsidR="00BB3F9F" w:rsidRPr="004049F4" w:rsidRDefault="00BB3F9F" w:rsidP="004B2F1F">
            <w:pPr>
              <w:spacing w:line="240" w:lineRule="exact"/>
              <w:ind w:leftChars="0" w:left="0" w:firstLineChars="0" w:firstLine="0"/>
              <w:jc w:val="right"/>
              <w:rPr>
                <w:rFonts w:hAnsi="Times New Roman"/>
                <w:snapToGrid w:val="0"/>
                <w:sz w:val="24"/>
              </w:rPr>
            </w:pPr>
            <w:r>
              <w:rPr>
                <w:rFonts w:hAnsi="Times New Roman" w:hint="eastAsia"/>
                <w:snapToGrid w:val="0"/>
                <w:sz w:val="24"/>
              </w:rPr>
              <w:t>2</w:t>
            </w:r>
            <w:r w:rsidRPr="004049F4">
              <w:rPr>
                <w:rFonts w:hAnsi="Times New Roman" w:hint="eastAsia"/>
                <w:snapToGrid w:val="0"/>
                <w:sz w:val="24"/>
              </w:rPr>
              <w:t>,0</w:t>
            </w:r>
            <w:r>
              <w:rPr>
                <w:rFonts w:hAnsi="Times New Roman" w:hint="eastAsia"/>
                <w:snapToGrid w:val="0"/>
                <w:sz w:val="24"/>
              </w:rPr>
              <w:t>84</w:t>
            </w:r>
          </w:p>
        </w:tc>
        <w:tc>
          <w:tcPr>
            <w:tcW w:w="850" w:type="dxa"/>
            <w:noWrap/>
            <w:vAlign w:val="center"/>
            <w:hideMark/>
          </w:tcPr>
          <w:p w:rsidR="00BB3F9F" w:rsidRPr="004049F4" w:rsidRDefault="00BB3F9F" w:rsidP="004B2F1F">
            <w:pPr>
              <w:spacing w:line="240" w:lineRule="exact"/>
              <w:ind w:leftChars="0" w:left="0" w:firstLineChars="0" w:firstLine="0"/>
              <w:jc w:val="right"/>
              <w:rPr>
                <w:rFonts w:hAnsi="Times New Roman"/>
                <w:snapToGrid w:val="0"/>
                <w:sz w:val="24"/>
              </w:rPr>
            </w:pPr>
            <w:r>
              <w:rPr>
                <w:rFonts w:hAnsi="Times New Roman" w:hint="eastAsia"/>
                <w:snapToGrid w:val="0"/>
                <w:sz w:val="24"/>
              </w:rPr>
              <w:t>4</w:t>
            </w:r>
            <w:r w:rsidRPr="004049F4">
              <w:rPr>
                <w:rFonts w:hAnsi="Times New Roman" w:hint="eastAsia"/>
                <w:snapToGrid w:val="0"/>
                <w:sz w:val="24"/>
              </w:rPr>
              <w:t>7</w:t>
            </w:r>
          </w:p>
        </w:tc>
        <w:tc>
          <w:tcPr>
            <w:tcW w:w="851" w:type="dxa"/>
            <w:noWrap/>
            <w:vAlign w:val="center"/>
            <w:hideMark/>
          </w:tcPr>
          <w:p w:rsidR="00BB3F9F" w:rsidRPr="004049F4" w:rsidRDefault="00BB3F9F" w:rsidP="004B2F1F">
            <w:pPr>
              <w:spacing w:line="240" w:lineRule="exact"/>
              <w:ind w:leftChars="0" w:left="0" w:firstLineChars="0" w:firstLine="0"/>
              <w:jc w:val="right"/>
              <w:rPr>
                <w:rFonts w:hAnsi="Times New Roman"/>
                <w:snapToGrid w:val="0"/>
                <w:sz w:val="24"/>
              </w:rPr>
            </w:pPr>
            <w:r w:rsidRPr="004049F4">
              <w:rPr>
                <w:rFonts w:hAnsi="Times New Roman" w:hint="eastAsia"/>
                <w:snapToGrid w:val="0"/>
                <w:sz w:val="24"/>
              </w:rPr>
              <w:t>1</w:t>
            </w:r>
          </w:p>
        </w:tc>
        <w:tc>
          <w:tcPr>
            <w:tcW w:w="680" w:type="dxa"/>
            <w:noWrap/>
            <w:vAlign w:val="center"/>
            <w:hideMark/>
          </w:tcPr>
          <w:p w:rsidR="00BB3F9F" w:rsidRPr="004049F4" w:rsidRDefault="00BB3F9F" w:rsidP="004B2F1F">
            <w:pPr>
              <w:spacing w:line="240" w:lineRule="exact"/>
              <w:ind w:leftChars="0" w:left="0" w:firstLineChars="0" w:firstLine="0"/>
              <w:jc w:val="right"/>
              <w:rPr>
                <w:rFonts w:hAnsi="Times New Roman"/>
                <w:snapToGrid w:val="0"/>
                <w:sz w:val="24"/>
              </w:rPr>
            </w:pPr>
            <w:r>
              <w:rPr>
                <w:rFonts w:hAnsi="Times New Roman" w:hint="eastAsia"/>
                <w:snapToGrid w:val="0"/>
                <w:sz w:val="24"/>
              </w:rPr>
              <w:t>71</w:t>
            </w:r>
          </w:p>
        </w:tc>
        <w:tc>
          <w:tcPr>
            <w:tcW w:w="879" w:type="dxa"/>
            <w:noWrap/>
            <w:vAlign w:val="center"/>
            <w:hideMark/>
          </w:tcPr>
          <w:p w:rsidR="00BB3F9F" w:rsidRPr="004049F4" w:rsidRDefault="00BB3F9F" w:rsidP="004B2F1F">
            <w:pPr>
              <w:spacing w:line="240" w:lineRule="exact"/>
              <w:ind w:leftChars="0" w:left="0" w:firstLineChars="0" w:firstLine="0"/>
              <w:jc w:val="right"/>
              <w:rPr>
                <w:rFonts w:hAnsi="Times New Roman"/>
                <w:snapToGrid w:val="0"/>
                <w:sz w:val="24"/>
              </w:rPr>
            </w:pPr>
            <w:r>
              <w:rPr>
                <w:rFonts w:hAnsi="Times New Roman" w:hint="eastAsia"/>
                <w:snapToGrid w:val="0"/>
                <w:sz w:val="24"/>
              </w:rPr>
              <w:t>1</w:t>
            </w:r>
            <w:r w:rsidRPr="004049F4">
              <w:rPr>
                <w:rFonts w:hAnsi="Times New Roman" w:hint="eastAsia"/>
                <w:snapToGrid w:val="0"/>
                <w:sz w:val="24"/>
              </w:rPr>
              <w:t>,9</w:t>
            </w:r>
            <w:r>
              <w:rPr>
                <w:rFonts w:hAnsi="Times New Roman" w:hint="eastAsia"/>
                <w:snapToGrid w:val="0"/>
                <w:sz w:val="24"/>
              </w:rPr>
              <w:t>65</w:t>
            </w:r>
          </w:p>
        </w:tc>
        <w:tc>
          <w:tcPr>
            <w:tcW w:w="673" w:type="dxa"/>
            <w:noWrap/>
            <w:vAlign w:val="center"/>
            <w:hideMark/>
          </w:tcPr>
          <w:p w:rsidR="00BB3F9F" w:rsidRPr="004049F4" w:rsidRDefault="00BB3F9F" w:rsidP="004B2F1F">
            <w:pPr>
              <w:spacing w:line="240" w:lineRule="exact"/>
              <w:ind w:leftChars="0" w:left="0" w:firstLineChars="0" w:firstLine="0"/>
              <w:jc w:val="right"/>
              <w:rPr>
                <w:rFonts w:hAnsi="Times New Roman"/>
                <w:snapToGrid w:val="0"/>
                <w:sz w:val="24"/>
              </w:rPr>
            </w:pPr>
            <w:r>
              <w:rPr>
                <w:rFonts w:hAnsi="Times New Roman" w:hint="eastAsia"/>
                <w:snapToGrid w:val="0"/>
                <w:sz w:val="24"/>
              </w:rPr>
              <w:t>5</w:t>
            </w:r>
          </w:p>
        </w:tc>
        <w:tc>
          <w:tcPr>
            <w:tcW w:w="673" w:type="dxa"/>
            <w:noWrap/>
            <w:vAlign w:val="center"/>
            <w:hideMark/>
          </w:tcPr>
          <w:p w:rsidR="00BB3F9F" w:rsidRPr="004049F4" w:rsidRDefault="00BB3F9F" w:rsidP="004B2F1F">
            <w:pPr>
              <w:spacing w:line="240" w:lineRule="exact"/>
              <w:ind w:leftChars="0" w:left="0" w:firstLineChars="0" w:firstLine="0"/>
              <w:jc w:val="right"/>
              <w:rPr>
                <w:rFonts w:hAnsi="Times New Roman"/>
                <w:snapToGrid w:val="0"/>
                <w:sz w:val="24"/>
              </w:rPr>
            </w:pPr>
            <w:r>
              <w:rPr>
                <w:rFonts w:hAnsi="Times New Roman" w:hint="eastAsia"/>
                <w:snapToGrid w:val="0"/>
                <w:sz w:val="24"/>
              </w:rPr>
              <w:t>1</w:t>
            </w:r>
          </w:p>
        </w:tc>
        <w:tc>
          <w:tcPr>
            <w:tcW w:w="673" w:type="dxa"/>
            <w:noWrap/>
            <w:vAlign w:val="center"/>
            <w:hideMark/>
          </w:tcPr>
          <w:p w:rsidR="00BB3F9F" w:rsidRPr="004049F4" w:rsidRDefault="00BB3F9F" w:rsidP="004B2F1F">
            <w:pPr>
              <w:spacing w:line="240" w:lineRule="exact"/>
              <w:ind w:leftChars="0" w:left="0" w:firstLineChars="0" w:firstLine="0"/>
              <w:jc w:val="right"/>
              <w:rPr>
                <w:rFonts w:hAnsi="Times New Roman"/>
                <w:snapToGrid w:val="0"/>
                <w:sz w:val="24"/>
              </w:rPr>
            </w:pPr>
            <w:r>
              <w:rPr>
                <w:rFonts w:hAnsi="Times New Roman" w:hint="eastAsia"/>
                <w:snapToGrid w:val="0"/>
                <w:sz w:val="24"/>
              </w:rPr>
              <w:t>43</w:t>
            </w:r>
          </w:p>
        </w:tc>
        <w:tc>
          <w:tcPr>
            <w:tcW w:w="674" w:type="dxa"/>
            <w:noWrap/>
            <w:vAlign w:val="center"/>
            <w:hideMark/>
          </w:tcPr>
          <w:p w:rsidR="00BB3F9F" w:rsidRPr="004049F4" w:rsidRDefault="00BB3F9F" w:rsidP="004B2F1F">
            <w:pPr>
              <w:spacing w:line="240" w:lineRule="exact"/>
              <w:ind w:leftChars="0" w:left="0" w:firstLineChars="0" w:firstLine="0"/>
              <w:jc w:val="right"/>
              <w:rPr>
                <w:rFonts w:hAnsi="Times New Roman"/>
                <w:snapToGrid w:val="0"/>
                <w:sz w:val="24"/>
              </w:rPr>
            </w:pPr>
            <w:r>
              <w:rPr>
                <w:rFonts w:hAnsi="Times New Roman" w:hint="eastAsia"/>
                <w:snapToGrid w:val="0"/>
                <w:sz w:val="24"/>
              </w:rPr>
              <w:t>206</w:t>
            </w:r>
          </w:p>
        </w:tc>
      </w:tr>
    </w:tbl>
    <w:p w:rsidR="00BB3F9F" w:rsidRDefault="00BB3F9F" w:rsidP="00BB3F9F">
      <w:pPr>
        <w:spacing w:line="280" w:lineRule="exact"/>
        <w:ind w:leftChars="0" w:left="1234" w:hangingChars="507" w:hanging="1234"/>
        <w:rPr>
          <w:rFonts w:hAnsi="Times New Roman"/>
          <w:snapToGrid w:val="0"/>
          <w:sz w:val="24"/>
        </w:rPr>
      </w:pPr>
      <w:r w:rsidRPr="004049F4">
        <w:rPr>
          <w:rFonts w:hAnsi="Times New Roman" w:hint="eastAsia"/>
          <w:snapToGrid w:val="0"/>
          <w:sz w:val="24"/>
        </w:rPr>
        <w:t>資料來源：內政部消防署網站-統計資料-天然災害統計「1140602臺灣地區天然災害損失統計表(47年至113年12月)」。</w:t>
      </w:r>
    </w:p>
    <w:p w:rsidR="00433489" w:rsidRPr="004049F4" w:rsidRDefault="00433489" w:rsidP="00BB3F9F">
      <w:pPr>
        <w:spacing w:line="280" w:lineRule="exact"/>
        <w:ind w:leftChars="0" w:left="1234" w:hangingChars="507" w:hanging="1234"/>
        <w:rPr>
          <w:rFonts w:hAnsi="Times New Roman" w:hint="eastAsia"/>
          <w:snapToGrid w:val="0"/>
          <w:sz w:val="24"/>
        </w:rPr>
      </w:pPr>
    </w:p>
    <w:p w:rsidR="00BB3F9F" w:rsidRPr="00020A19" w:rsidRDefault="00BB3F9F" w:rsidP="00BB3F9F">
      <w:pPr>
        <w:spacing w:afterLines="20" w:after="100" w:line="280" w:lineRule="exact"/>
        <w:ind w:leftChars="0" w:left="0" w:rightChars="-35" w:right="-99" w:firstLineChars="0" w:firstLine="0"/>
        <w:jc w:val="left"/>
        <w:rPr>
          <w:rFonts w:hAnsi="Times New Roman" w:hint="eastAsia"/>
          <w:spacing w:val="-10"/>
          <w:sz w:val="24"/>
        </w:rPr>
      </w:pPr>
      <w:r w:rsidRPr="00020A19">
        <w:rPr>
          <w:rFonts w:hAnsi="Times New Roman" w:hint="eastAsia"/>
          <w:b/>
          <w:bCs/>
          <w:spacing w:val="-10"/>
        </w:rPr>
        <w:t xml:space="preserve">表4  </w:t>
      </w:r>
      <w:r w:rsidRPr="00020A19">
        <w:rPr>
          <w:rFonts w:hAnsi="Times New Roman"/>
          <w:b/>
          <w:bCs/>
          <w:spacing w:val="-10"/>
        </w:rPr>
        <w:t>111至113年</w:t>
      </w:r>
      <w:r w:rsidRPr="00020A19">
        <w:rPr>
          <w:rFonts w:hAnsi="Times New Roman" w:hint="eastAsia"/>
          <w:b/>
          <w:bCs/>
          <w:spacing w:val="-10"/>
        </w:rPr>
        <w:t>度</w:t>
      </w:r>
      <w:r w:rsidRPr="00020A19">
        <w:rPr>
          <w:rFonts w:hAnsi="Times New Roman"/>
          <w:b/>
          <w:bCs/>
          <w:spacing w:val="-10"/>
        </w:rPr>
        <w:t>臺</w:t>
      </w:r>
      <w:r w:rsidRPr="00020A19">
        <w:rPr>
          <w:rFonts w:hAnsi="Times New Roman" w:hint="eastAsia"/>
          <w:b/>
          <w:bCs/>
          <w:spacing w:val="-10"/>
        </w:rPr>
        <w:t>灣地區火災事故統計</w:t>
      </w:r>
      <w:r w:rsidRPr="00020A19">
        <w:rPr>
          <w:rFonts w:hAnsi="Times New Roman"/>
          <w:b/>
          <w:bCs/>
          <w:spacing w:val="-10"/>
        </w:rPr>
        <w:t>表</w:t>
      </w:r>
      <w:r w:rsidRPr="00020A19">
        <w:rPr>
          <w:rFonts w:hAnsi="Times New Roman" w:hint="eastAsia"/>
          <w:b/>
          <w:bCs/>
          <w:spacing w:val="-10"/>
        </w:rPr>
        <w:t xml:space="preserve">  </w:t>
      </w:r>
      <w:r w:rsidRPr="00020A19">
        <w:rPr>
          <w:rFonts w:hAnsi="Times New Roman" w:hint="eastAsia"/>
          <w:spacing w:val="-10"/>
          <w:sz w:val="24"/>
        </w:rPr>
        <w:t>單位：次數；人；新</w:t>
      </w:r>
      <w:r>
        <w:rPr>
          <w:rFonts w:hAnsi="Times New Roman" w:hint="eastAsia"/>
          <w:spacing w:val="-10"/>
          <w:sz w:val="24"/>
        </w:rPr>
        <w:t>臺</w:t>
      </w:r>
      <w:r w:rsidRPr="00020A19">
        <w:rPr>
          <w:rFonts w:hAnsi="Times New Roman" w:hint="eastAsia"/>
          <w:spacing w:val="-10"/>
          <w:sz w:val="24"/>
        </w:rPr>
        <w:t>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34"/>
        <w:gridCol w:w="1273"/>
        <w:gridCol w:w="712"/>
        <w:gridCol w:w="850"/>
        <w:gridCol w:w="738"/>
        <w:gridCol w:w="1455"/>
        <w:gridCol w:w="1069"/>
        <w:gridCol w:w="1312"/>
      </w:tblGrid>
      <w:tr w:rsidR="00BB3F9F" w:rsidRPr="00EF0023" w:rsidTr="00433489">
        <w:trPr>
          <w:trHeight w:hRule="exact" w:val="340"/>
        </w:trPr>
        <w:tc>
          <w:tcPr>
            <w:tcW w:w="1134" w:type="dxa"/>
            <w:vMerge w:val="restart"/>
            <w:tcBorders>
              <w:top w:val="single" w:sz="12" w:space="0" w:color="auto"/>
              <w:bottom w:val="single" w:sz="4" w:space="0" w:color="auto"/>
            </w:tcBorders>
            <w:vAlign w:val="center"/>
          </w:tcPr>
          <w:p w:rsidR="00BB3F9F" w:rsidRPr="00EF0023" w:rsidRDefault="00BB3F9F" w:rsidP="004B2F1F">
            <w:pPr>
              <w:spacing w:line="280" w:lineRule="exact"/>
              <w:ind w:leftChars="0" w:left="0" w:firstLineChars="0" w:firstLine="0"/>
              <w:jc w:val="center"/>
              <w:rPr>
                <w:rFonts w:hAnsi="Times New Roman"/>
                <w:sz w:val="24"/>
              </w:rPr>
            </w:pPr>
            <w:r w:rsidRPr="00E80590">
              <w:rPr>
                <w:rFonts w:hAnsi="Times New Roman" w:hint="eastAsia"/>
                <w:bCs/>
                <w:sz w:val="24"/>
              </w:rPr>
              <w:t>年度</w:t>
            </w:r>
          </w:p>
        </w:tc>
        <w:tc>
          <w:tcPr>
            <w:tcW w:w="1273" w:type="dxa"/>
            <w:vMerge w:val="restart"/>
            <w:tcBorders>
              <w:top w:val="single" w:sz="12" w:space="0" w:color="auto"/>
            </w:tcBorders>
            <w:vAlign w:val="center"/>
          </w:tcPr>
          <w:p w:rsidR="00BB3F9F" w:rsidRPr="00EF0023" w:rsidRDefault="00BB3F9F" w:rsidP="004B2F1F">
            <w:pPr>
              <w:spacing w:line="280" w:lineRule="exact"/>
              <w:ind w:leftChars="0" w:left="0" w:firstLineChars="0" w:firstLine="0"/>
              <w:rPr>
                <w:rFonts w:hAnsi="Times New Roman"/>
                <w:sz w:val="24"/>
              </w:rPr>
            </w:pPr>
            <w:r w:rsidRPr="00E80590">
              <w:rPr>
                <w:rFonts w:hAnsi="Times New Roman" w:hint="eastAsia"/>
                <w:bCs/>
                <w:sz w:val="24"/>
              </w:rPr>
              <w:t>火災</w:t>
            </w:r>
            <w:r w:rsidRPr="00EF0023">
              <w:rPr>
                <w:rFonts w:hAnsi="Times New Roman" w:hint="eastAsia"/>
                <w:bCs/>
                <w:sz w:val="24"/>
              </w:rPr>
              <w:t>次數</w:t>
            </w:r>
          </w:p>
        </w:tc>
        <w:tc>
          <w:tcPr>
            <w:tcW w:w="2300" w:type="dxa"/>
            <w:gridSpan w:val="3"/>
            <w:tcBorders>
              <w:top w:val="single" w:sz="12" w:space="0" w:color="auto"/>
              <w:bottom w:val="single" w:sz="4" w:space="0" w:color="auto"/>
            </w:tcBorders>
            <w:vAlign w:val="center"/>
          </w:tcPr>
          <w:p w:rsidR="00BB3F9F" w:rsidRPr="00EF0023" w:rsidRDefault="00BB3F9F" w:rsidP="004B2F1F">
            <w:pPr>
              <w:spacing w:line="280" w:lineRule="exact"/>
              <w:ind w:leftChars="0" w:left="0" w:firstLineChars="0" w:firstLine="0"/>
              <w:jc w:val="center"/>
              <w:rPr>
                <w:rFonts w:hAnsi="Times New Roman"/>
                <w:sz w:val="24"/>
              </w:rPr>
            </w:pPr>
            <w:r w:rsidRPr="00EF0023">
              <w:rPr>
                <w:rFonts w:hAnsi="Times New Roman" w:hint="eastAsia"/>
                <w:sz w:val="24"/>
              </w:rPr>
              <w:t>死傷人數</w:t>
            </w:r>
          </w:p>
        </w:tc>
        <w:tc>
          <w:tcPr>
            <w:tcW w:w="3807" w:type="dxa"/>
            <w:gridSpan w:val="3"/>
            <w:tcBorders>
              <w:top w:val="single" w:sz="12" w:space="0" w:color="auto"/>
              <w:bottom w:val="single" w:sz="4" w:space="0" w:color="auto"/>
            </w:tcBorders>
            <w:vAlign w:val="center"/>
          </w:tcPr>
          <w:p w:rsidR="00BB3F9F" w:rsidRPr="00EF0023" w:rsidRDefault="00BB3F9F" w:rsidP="004B2F1F">
            <w:pPr>
              <w:spacing w:line="280" w:lineRule="exact"/>
              <w:ind w:leftChars="0" w:left="0" w:firstLineChars="0" w:firstLine="0"/>
              <w:jc w:val="center"/>
              <w:rPr>
                <w:rFonts w:hAnsi="Times New Roman"/>
                <w:sz w:val="24"/>
              </w:rPr>
            </w:pPr>
            <w:r w:rsidRPr="00EF0023">
              <w:rPr>
                <w:rFonts w:hAnsi="Times New Roman" w:hint="eastAsia"/>
                <w:sz w:val="24"/>
              </w:rPr>
              <w:t>財物損失情形</w:t>
            </w:r>
          </w:p>
        </w:tc>
      </w:tr>
      <w:tr w:rsidR="00BB3F9F" w:rsidRPr="00EF0023" w:rsidTr="00433489">
        <w:trPr>
          <w:trHeight w:hRule="exact" w:val="340"/>
        </w:trPr>
        <w:tc>
          <w:tcPr>
            <w:tcW w:w="1134" w:type="dxa"/>
            <w:vMerge/>
            <w:tcBorders>
              <w:top w:val="single" w:sz="4" w:space="0" w:color="auto"/>
              <w:bottom w:val="single" w:sz="4" w:space="0" w:color="auto"/>
            </w:tcBorders>
            <w:vAlign w:val="center"/>
          </w:tcPr>
          <w:p w:rsidR="00BB3F9F" w:rsidRPr="00EF0023" w:rsidRDefault="00BB3F9F" w:rsidP="004B2F1F">
            <w:pPr>
              <w:spacing w:line="280" w:lineRule="exact"/>
              <w:ind w:leftChars="0" w:left="0" w:firstLineChars="0" w:firstLine="0"/>
              <w:jc w:val="center"/>
              <w:rPr>
                <w:rFonts w:hAnsi="Times New Roman"/>
                <w:sz w:val="24"/>
              </w:rPr>
            </w:pPr>
          </w:p>
        </w:tc>
        <w:tc>
          <w:tcPr>
            <w:tcW w:w="1273" w:type="dxa"/>
            <w:vMerge/>
            <w:tcBorders>
              <w:bottom w:val="single" w:sz="4" w:space="0" w:color="auto"/>
            </w:tcBorders>
            <w:vAlign w:val="center"/>
          </w:tcPr>
          <w:p w:rsidR="00BB3F9F" w:rsidRPr="00EF0023" w:rsidRDefault="00BB3F9F" w:rsidP="004B2F1F">
            <w:pPr>
              <w:spacing w:line="280" w:lineRule="exact"/>
              <w:ind w:leftChars="0" w:left="0" w:firstLineChars="0" w:firstLine="0"/>
              <w:jc w:val="center"/>
              <w:rPr>
                <w:rFonts w:hAnsi="Times New Roman"/>
                <w:sz w:val="24"/>
              </w:rPr>
            </w:pPr>
          </w:p>
        </w:tc>
        <w:tc>
          <w:tcPr>
            <w:tcW w:w="712" w:type="dxa"/>
            <w:tcBorders>
              <w:top w:val="single" w:sz="4" w:space="0" w:color="auto"/>
              <w:bottom w:val="single" w:sz="4" w:space="0" w:color="auto"/>
            </w:tcBorders>
            <w:vAlign w:val="center"/>
          </w:tcPr>
          <w:p w:rsidR="00BB3F9F" w:rsidRPr="00EF0023" w:rsidRDefault="00BB3F9F" w:rsidP="004B2F1F">
            <w:pPr>
              <w:spacing w:line="280" w:lineRule="exact"/>
              <w:ind w:leftChars="0" w:left="0" w:firstLineChars="0" w:firstLine="0"/>
              <w:jc w:val="center"/>
              <w:rPr>
                <w:rFonts w:hAnsi="Times New Roman"/>
                <w:sz w:val="24"/>
              </w:rPr>
            </w:pPr>
            <w:r w:rsidRPr="00EF0023">
              <w:rPr>
                <w:rFonts w:hAnsi="Times New Roman" w:hint="eastAsia"/>
                <w:sz w:val="24"/>
              </w:rPr>
              <w:t>合計</w:t>
            </w:r>
          </w:p>
        </w:tc>
        <w:tc>
          <w:tcPr>
            <w:tcW w:w="850" w:type="dxa"/>
            <w:tcBorders>
              <w:top w:val="single" w:sz="4" w:space="0" w:color="auto"/>
              <w:bottom w:val="single" w:sz="4" w:space="0" w:color="auto"/>
            </w:tcBorders>
            <w:vAlign w:val="center"/>
          </w:tcPr>
          <w:p w:rsidR="00BB3F9F" w:rsidRPr="00EF0023" w:rsidRDefault="00BB3F9F" w:rsidP="004B2F1F">
            <w:pPr>
              <w:spacing w:line="280" w:lineRule="exact"/>
              <w:ind w:leftChars="0" w:left="0" w:firstLineChars="0" w:firstLine="0"/>
              <w:jc w:val="center"/>
              <w:rPr>
                <w:rFonts w:hAnsi="Times New Roman"/>
                <w:sz w:val="24"/>
              </w:rPr>
            </w:pPr>
            <w:r w:rsidRPr="00EF0023">
              <w:rPr>
                <w:rFonts w:hAnsi="Times New Roman" w:hint="eastAsia"/>
                <w:sz w:val="24"/>
              </w:rPr>
              <w:t>死亡</w:t>
            </w:r>
          </w:p>
        </w:tc>
        <w:tc>
          <w:tcPr>
            <w:tcW w:w="738" w:type="dxa"/>
            <w:tcBorders>
              <w:top w:val="single" w:sz="4" w:space="0" w:color="auto"/>
              <w:bottom w:val="single" w:sz="4" w:space="0" w:color="auto"/>
            </w:tcBorders>
            <w:vAlign w:val="center"/>
          </w:tcPr>
          <w:p w:rsidR="00BB3F9F" w:rsidRPr="00EF0023" w:rsidRDefault="00BB3F9F" w:rsidP="004B2F1F">
            <w:pPr>
              <w:spacing w:line="280" w:lineRule="exact"/>
              <w:ind w:leftChars="0" w:left="0" w:firstLineChars="0" w:firstLine="0"/>
              <w:jc w:val="center"/>
              <w:rPr>
                <w:rFonts w:hAnsi="Times New Roman"/>
                <w:sz w:val="24"/>
              </w:rPr>
            </w:pPr>
            <w:r w:rsidRPr="00EF0023">
              <w:rPr>
                <w:rFonts w:hAnsi="Times New Roman" w:hint="eastAsia"/>
                <w:sz w:val="24"/>
              </w:rPr>
              <w:t>受傷</w:t>
            </w:r>
          </w:p>
        </w:tc>
        <w:tc>
          <w:tcPr>
            <w:tcW w:w="1455" w:type="dxa"/>
            <w:tcBorders>
              <w:top w:val="single" w:sz="4" w:space="0" w:color="auto"/>
              <w:bottom w:val="single" w:sz="4" w:space="0" w:color="auto"/>
            </w:tcBorders>
            <w:vAlign w:val="center"/>
          </w:tcPr>
          <w:p w:rsidR="00BB3F9F" w:rsidRPr="00EF0023" w:rsidRDefault="00BB3F9F" w:rsidP="004B2F1F">
            <w:pPr>
              <w:spacing w:line="280" w:lineRule="exact"/>
              <w:ind w:leftChars="0" w:left="0" w:firstLineChars="0" w:firstLine="0"/>
              <w:jc w:val="center"/>
              <w:rPr>
                <w:rFonts w:hAnsi="Times New Roman"/>
                <w:sz w:val="24"/>
              </w:rPr>
            </w:pPr>
            <w:r w:rsidRPr="00EF0023">
              <w:rPr>
                <w:rFonts w:hAnsi="Times New Roman" w:hint="eastAsia"/>
                <w:sz w:val="24"/>
              </w:rPr>
              <w:t>合計</w:t>
            </w:r>
          </w:p>
        </w:tc>
        <w:tc>
          <w:tcPr>
            <w:tcW w:w="1056" w:type="dxa"/>
            <w:tcBorders>
              <w:top w:val="single" w:sz="4" w:space="0" w:color="auto"/>
              <w:bottom w:val="single" w:sz="4" w:space="0" w:color="auto"/>
            </w:tcBorders>
            <w:vAlign w:val="center"/>
          </w:tcPr>
          <w:p w:rsidR="00BB3F9F" w:rsidRPr="00EF0023" w:rsidRDefault="00BB3F9F" w:rsidP="004B2F1F">
            <w:pPr>
              <w:spacing w:line="280" w:lineRule="exact"/>
              <w:ind w:leftChars="0" w:left="0" w:firstLineChars="0" w:firstLine="0"/>
              <w:jc w:val="center"/>
              <w:rPr>
                <w:rFonts w:hAnsi="Times New Roman"/>
                <w:sz w:val="24"/>
              </w:rPr>
            </w:pPr>
            <w:r w:rsidRPr="00EF0023">
              <w:rPr>
                <w:rFonts w:hAnsi="Times New Roman" w:hint="eastAsia"/>
                <w:sz w:val="24"/>
              </w:rPr>
              <w:t>房屋</w:t>
            </w:r>
          </w:p>
        </w:tc>
        <w:tc>
          <w:tcPr>
            <w:tcW w:w="1296" w:type="dxa"/>
            <w:tcBorders>
              <w:top w:val="single" w:sz="4" w:space="0" w:color="auto"/>
              <w:bottom w:val="single" w:sz="4" w:space="0" w:color="auto"/>
            </w:tcBorders>
            <w:vAlign w:val="center"/>
          </w:tcPr>
          <w:p w:rsidR="00BB3F9F" w:rsidRPr="00EF0023" w:rsidRDefault="00BB3F9F" w:rsidP="004B2F1F">
            <w:pPr>
              <w:spacing w:line="280" w:lineRule="exact"/>
              <w:ind w:leftChars="0" w:left="0" w:firstLineChars="0" w:firstLine="0"/>
              <w:jc w:val="center"/>
              <w:rPr>
                <w:rFonts w:hAnsi="Times New Roman"/>
                <w:sz w:val="24"/>
              </w:rPr>
            </w:pPr>
            <w:r w:rsidRPr="00EF0023">
              <w:rPr>
                <w:rFonts w:hAnsi="Times New Roman" w:hint="eastAsia"/>
                <w:sz w:val="24"/>
              </w:rPr>
              <w:t>財物</w:t>
            </w:r>
          </w:p>
        </w:tc>
      </w:tr>
      <w:tr w:rsidR="00BB3F9F" w:rsidRPr="00EF0023" w:rsidTr="00433489">
        <w:trPr>
          <w:trHeight w:hRule="exact" w:val="340"/>
        </w:trPr>
        <w:tc>
          <w:tcPr>
            <w:tcW w:w="1134" w:type="dxa"/>
            <w:tcBorders>
              <w:top w:val="single" w:sz="4" w:space="0" w:color="auto"/>
            </w:tcBorders>
            <w:vAlign w:val="center"/>
          </w:tcPr>
          <w:p w:rsidR="00BB3F9F" w:rsidRPr="00EF0023" w:rsidRDefault="00BB3F9F" w:rsidP="004B2F1F">
            <w:pPr>
              <w:spacing w:line="240" w:lineRule="exact"/>
              <w:ind w:leftChars="0" w:left="0" w:firstLineChars="0" w:firstLine="0"/>
              <w:jc w:val="center"/>
              <w:rPr>
                <w:rFonts w:hAnsi="Times New Roman"/>
                <w:sz w:val="24"/>
              </w:rPr>
            </w:pPr>
            <w:r w:rsidRPr="004049F4">
              <w:rPr>
                <w:rFonts w:hAnsi="Times New Roman" w:hint="eastAsia"/>
                <w:snapToGrid w:val="0"/>
                <w:sz w:val="24"/>
              </w:rPr>
              <w:t>111</w:t>
            </w:r>
          </w:p>
        </w:tc>
        <w:tc>
          <w:tcPr>
            <w:tcW w:w="1273" w:type="dxa"/>
            <w:tcBorders>
              <w:top w:val="single" w:sz="4" w:space="0" w:color="auto"/>
            </w:tcBorders>
            <w:vAlign w:val="center"/>
          </w:tcPr>
          <w:p w:rsidR="00BB3F9F" w:rsidRPr="00EF0023" w:rsidRDefault="00BB3F9F" w:rsidP="004B2F1F">
            <w:pPr>
              <w:spacing w:line="240" w:lineRule="exact"/>
              <w:ind w:leftChars="0" w:left="0" w:firstLineChars="0" w:firstLine="0"/>
              <w:jc w:val="right"/>
              <w:rPr>
                <w:rFonts w:hAnsi="Times New Roman"/>
                <w:sz w:val="24"/>
              </w:rPr>
            </w:pPr>
            <w:r w:rsidRPr="00E80590">
              <w:rPr>
                <w:rFonts w:hAnsi="Times New Roman" w:hint="eastAsia"/>
                <w:bCs/>
                <w:sz w:val="24"/>
              </w:rPr>
              <w:t>15,890</w:t>
            </w:r>
          </w:p>
        </w:tc>
        <w:tc>
          <w:tcPr>
            <w:tcW w:w="712" w:type="dxa"/>
            <w:vAlign w:val="center"/>
          </w:tcPr>
          <w:p w:rsidR="00BB3F9F" w:rsidRPr="00EF0023" w:rsidRDefault="00BB3F9F" w:rsidP="004B2F1F">
            <w:pPr>
              <w:spacing w:line="240" w:lineRule="exact"/>
              <w:ind w:leftChars="0" w:left="0" w:firstLineChars="0" w:firstLine="0"/>
              <w:jc w:val="right"/>
              <w:rPr>
                <w:rFonts w:hAnsi="Times New Roman"/>
                <w:sz w:val="24"/>
              </w:rPr>
            </w:pPr>
            <w:r w:rsidRPr="00EF0023">
              <w:rPr>
                <w:rFonts w:hAnsi="Times New Roman" w:hint="eastAsia"/>
                <w:sz w:val="24"/>
              </w:rPr>
              <w:t>346</w:t>
            </w:r>
          </w:p>
        </w:tc>
        <w:tc>
          <w:tcPr>
            <w:tcW w:w="850" w:type="dxa"/>
            <w:vAlign w:val="center"/>
          </w:tcPr>
          <w:p w:rsidR="00BB3F9F" w:rsidRPr="00EF0023" w:rsidRDefault="00BB3F9F" w:rsidP="004B2F1F">
            <w:pPr>
              <w:spacing w:line="240" w:lineRule="exact"/>
              <w:ind w:leftChars="0" w:left="0" w:firstLineChars="0" w:firstLine="0"/>
              <w:jc w:val="right"/>
              <w:rPr>
                <w:rFonts w:hAnsi="Times New Roman"/>
                <w:sz w:val="24"/>
              </w:rPr>
            </w:pPr>
            <w:r w:rsidRPr="00EF0023">
              <w:rPr>
                <w:rFonts w:hAnsi="Times New Roman" w:hint="eastAsia"/>
                <w:sz w:val="24"/>
              </w:rPr>
              <w:t>152</w:t>
            </w:r>
          </w:p>
        </w:tc>
        <w:tc>
          <w:tcPr>
            <w:tcW w:w="738" w:type="dxa"/>
            <w:vAlign w:val="center"/>
          </w:tcPr>
          <w:p w:rsidR="00BB3F9F" w:rsidRPr="00EF0023" w:rsidRDefault="00BB3F9F" w:rsidP="004B2F1F">
            <w:pPr>
              <w:spacing w:line="240" w:lineRule="exact"/>
              <w:ind w:leftChars="0" w:left="0" w:firstLineChars="0" w:firstLine="0"/>
              <w:jc w:val="right"/>
              <w:rPr>
                <w:rFonts w:hAnsi="Times New Roman"/>
                <w:sz w:val="24"/>
              </w:rPr>
            </w:pPr>
            <w:r w:rsidRPr="00EF0023">
              <w:rPr>
                <w:rFonts w:hAnsi="Times New Roman" w:hint="eastAsia"/>
                <w:sz w:val="24"/>
              </w:rPr>
              <w:t>194</w:t>
            </w:r>
          </w:p>
        </w:tc>
        <w:tc>
          <w:tcPr>
            <w:tcW w:w="1455" w:type="dxa"/>
            <w:vAlign w:val="center"/>
          </w:tcPr>
          <w:p w:rsidR="00BB3F9F" w:rsidRPr="00EF0023" w:rsidRDefault="00BB3F9F" w:rsidP="004B2F1F">
            <w:pPr>
              <w:spacing w:line="240" w:lineRule="exact"/>
              <w:ind w:leftChars="0" w:left="0" w:firstLineChars="0" w:firstLine="0"/>
              <w:jc w:val="right"/>
              <w:rPr>
                <w:rFonts w:hAnsi="Times New Roman"/>
                <w:sz w:val="24"/>
              </w:rPr>
            </w:pPr>
            <w:r w:rsidRPr="00EF0023">
              <w:rPr>
                <w:rFonts w:hAnsi="Times New Roman"/>
                <w:sz w:val="24"/>
              </w:rPr>
              <w:t>427,771</w:t>
            </w:r>
          </w:p>
        </w:tc>
        <w:tc>
          <w:tcPr>
            <w:tcW w:w="1056" w:type="dxa"/>
            <w:vAlign w:val="center"/>
          </w:tcPr>
          <w:p w:rsidR="00BB3F9F" w:rsidRPr="00EF0023" w:rsidRDefault="00BB3F9F" w:rsidP="004B2F1F">
            <w:pPr>
              <w:spacing w:line="240" w:lineRule="exact"/>
              <w:ind w:leftChars="0" w:left="0" w:firstLineChars="0" w:firstLine="0"/>
              <w:jc w:val="right"/>
              <w:rPr>
                <w:rFonts w:hAnsi="Times New Roman"/>
                <w:sz w:val="24"/>
              </w:rPr>
            </w:pPr>
            <w:r w:rsidRPr="00EF0023">
              <w:rPr>
                <w:rFonts w:hAnsi="Times New Roman"/>
                <w:sz w:val="24"/>
              </w:rPr>
              <w:t>101,866</w:t>
            </w:r>
          </w:p>
        </w:tc>
        <w:tc>
          <w:tcPr>
            <w:tcW w:w="1296" w:type="dxa"/>
            <w:vAlign w:val="center"/>
          </w:tcPr>
          <w:p w:rsidR="00BB3F9F" w:rsidRPr="00EF0023" w:rsidRDefault="00BB3F9F" w:rsidP="004B2F1F">
            <w:pPr>
              <w:spacing w:line="240" w:lineRule="exact"/>
              <w:ind w:leftChars="0" w:left="0" w:firstLineChars="0" w:firstLine="0"/>
              <w:jc w:val="right"/>
              <w:rPr>
                <w:rFonts w:hAnsi="Times New Roman"/>
                <w:sz w:val="24"/>
              </w:rPr>
            </w:pPr>
            <w:r w:rsidRPr="00EF0023">
              <w:rPr>
                <w:rFonts w:hAnsi="Times New Roman"/>
                <w:sz w:val="24"/>
              </w:rPr>
              <w:t>325,905</w:t>
            </w:r>
          </w:p>
        </w:tc>
      </w:tr>
      <w:tr w:rsidR="00BB3F9F" w:rsidRPr="00EF0023" w:rsidTr="00433489">
        <w:trPr>
          <w:trHeight w:hRule="exact" w:val="340"/>
        </w:trPr>
        <w:tc>
          <w:tcPr>
            <w:tcW w:w="1134" w:type="dxa"/>
            <w:vAlign w:val="center"/>
          </w:tcPr>
          <w:p w:rsidR="00BB3F9F" w:rsidRPr="00EF0023" w:rsidRDefault="00BB3F9F" w:rsidP="004B2F1F">
            <w:pPr>
              <w:spacing w:line="240" w:lineRule="exact"/>
              <w:ind w:leftChars="0" w:left="0" w:firstLineChars="0" w:firstLine="0"/>
              <w:jc w:val="center"/>
              <w:rPr>
                <w:rFonts w:hAnsi="Times New Roman"/>
                <w:sz w:val="24"/>
              </w:rPr>
            </w:pPr>
            <w:r w:rsidRPr="004049F4">
              <w:rPr>
                <w:rFonts w:hAnsi="Times New Roman" w:hint="eastAsia"/>
                <w:snapToGrid w:val="0"/>
                <w:sz w:val="24"/>
              </w:rPr>
              <w:t>112</w:t>
            </w:r>
          </w:p>
        </w:tc>
        <w:tc>
          <w:tcPr>
            <w:tcW w:w="1273" w:type="dxa"/>
            <w:vAlign w:val="center"/>
          </w:tcPr>
          <w:p w:rsidR="00BB3F9F" w:rsidRPr="00EF0023" w:rsidRDefault="00BB3F9F" w:rsidP="004B2F1F">
            <w:pPr>
              <w:spacing w:line="240" w:lineRule="exact"/>
              <w:ind w:leftChars="0" w:left="0" w:firstLineChars="0" w:firstLine="0"/>
              <w:jc w:val="right"/>
              <w:rPr>
                <w:rFonts w:hAnsi="Times New Roman"/>
                <w:sz w:val="24"/>
              </w:rPr>
            </w:pPr>
            <w:r w:rsidRPr="00E80590">
              <w:rPr>
                <w:rFonts w:hAnsi="Times New Roman" w:hint="eastAsia"/>
                <w:bCs/>
                <w:sz w:val="24"/>
              </w:rPr>
              <w:t>17,466</w:t>
            </w:r>
          </w:p>
        </w:tc>
        <w:tc>
          <w:tcPr>
            <w:tcW w:w="712" w:type="dxa"/>
            <w:vAlign w:val="center"/>
          </w:tcPr>
          <w:p w:rsidR="00BB3F9F" w:rsidRPr="00EF0023" w:rsidRDefault="00BB3F9F" w:rsidP="004B2F1F">
            <w:pPr>
              <w:spacing w:line="240" w:lineRule="exact"/>
              <w:ind w:leftChars="0" w:left="0" w:firstLineChars="0" w:firstLine="0"/>
              <w:jc w:val="right"/>
              <w:rPr>
                <w:rFonts w:hAnsi="Times New Roman"/>
                <w:sz w:val="24"/>
              </w:rPr>
            </w:pPr>
            <w:r w:rsidRPr="00EF0023">
              <w:rPr>
                <w:rFonts w:hAnsi="Times New Roman" w:hint="eastAsia"/>
                <w:sz w:val="24"/>
              </w:rPr>
              <w:t>556</w:t>
            </w:r>
          </w:p>
        </w:tc>
        <w:tc>
          <w:tcPr>
            <w:tcW w:w="850" w:type="dxa"/>
            <w:vAlign w:val="center"/>
          </w:tcPr>
          <w:p w:rsidR="00BB3F9F" w:rsidRPr="00EF0023" w:rsidRDefault="00BB3F9F" w:rsidP="004B2F1F">
            <w:pPr>
              <w:spacing w:line="240" w:lineRule="exact"/>
              <w:ind w:leftChars="0" w:left="0" w:firstLineChars="0" w:firstLine="0"/>
              <w:jc w:val="right"/>
              <w:rPr>
                <w:rFonts w:hAnsi="Times New Roman"/>
                <w:sz w:val="24"/>
              </w:rPr>
            </w:pPr>
            <w:r w:rsidRPr="00EF0023">
              <w:rPr>
                <w:rFonts w:hAnsi="Times New Roman" w:hint="eastAsia"/>
                <w:sz w:val="24"/>
              </w:rPr>
              <w:t>193</w:t>
            </w:r>
          </w:p>
        </w:tc>
        <w:tc>
          <w:tcPr>
            <w:tcW w:w="738" w:type="dxa"/>
            <w:vAlign w:val="center"/>
          </w:tcPr>
          <w:p w:rsidR="00BB3F9F" w:rsidRPr="00EF0023" w:rsidRDefault="00BB3F9F" w:rsidP="004B2F1F">
            <w:pPr>
              <w:spacing w:line="240" w:lineRule="exact"/>
              <w:ind w:leftChars="0" w:left="0" w:firstLineChars="0" w:firstLine="0"/>
              <w:jc w:val="right"/>
              <w:rPr>
                <w:rFonts w:hAnsi="Times New Roman"/>
                <w:sz w:val="24"/>
              </w:rPr>
            </w:pPr>
            <w:r w:rsidRPr="00EF0023">
              <w:rPr>
                <w:rFonts w:hAnsi="Times New Roman" w:hint="eastAsia"/>
                <w:sz w:val="24"/>
              </w:rPr>
              <w:t>363</w:t>
            </w:r>
          </w:p>
        </w:tc>
        <w:tc>
          <w:tcPr>
            <w:tcW w:w="1455" w:type="dxa"/>
            <w:vAlign w:val="center"/>
          </w:tcPr>
          <w:p w:rsidR="00BB3F9F" w:rsidRPr="00EF0023" w:rsidRDefault="00BB3F9F" w:rsidP="004B2F1F">
            <w:pPr>
              <w:spacing w:line="240" w:lineRule="exact"/>
              <w:ind w:leftChars="0" w:left="0" w:firstLineChars="0" w:firstLine="0"/>
              <w:jc w:val="right"/>
              <w:rPr>
                <w:rFonts w:hAnsi="Times New Roman"/>
                <w:sz w:val="24"/>
              </w:rPr>
            </w:pPr>
            <w:r w:rsidRPr="00EF0023">
              <w:rPr>
                <w:rFonts w:hAnsi="Times New Roman"/>
                <w:sz w:val="24"/>
              </w:rPr>
              <w:t>615,065</w:t>
            </w:r>
          </w:p>
        </w:tc>
        <w:tc>
          <w:tcPr>
            <w:tcW w:w="1056" w:type="dxa"/>
            <w:vAlign w:val="center"/>
          </w:tcPr>
          <w:p w:rsidR="00BB3F9F" w:rsidRPr="00EF0023" w:rsidRDefault="00BB3F9F" w:rsidP="004B2F1F">
            <w:pPr>
              <w:spacing w:line="240" w:lineRule="exact"/>
              <w:ind w:leftChars="0" w:left="0" w:firstLineChars="0" w:firstLine="0"/>
              <w:jc w:val="right"/>
              <w:rPr>
                <w:rFonts w:hAnsi="Times New Roman"/>
                <w:sz w:val="24"/>
              </w:rPr>
            </w:pPr>
            <w:r w:rsidRPr="00EF0023">
              <w:rPr>
                <w:rFonts w:hAnsi="Times New Roman"/>
                <w:sz w:val="24"/>
              </w:rPr>
              <w:t>156,061</w:t>
            </w:r>
          </w:p>
        </w:tc>
        <w:tc>
          <w:tcPr>
            <w:tcW w:w="1296" w:type="dxa"/>
            <w:vAlign w:val="center"/>
          </w:tcPr>
          <w:p w:rsidR="00BB3F9F" w:rsidRPr="00EF0023" w:rsidRDefault="00BB3F9F" w:rsidP="004B2F1F">
            <w:pPr>
              <w:spacing w:line="240" w:lineRule="exact"/>
              <w:ind w:leftChars="0" w:left="0" w:firstLineChars="0" w:firstLine="0"/>
              <w:jc w:val="right"/>
              <w:rPr>
                <w:rFonts w:hAnsi="Times New Roman"/>
                <w:sz w:val="24"/>
              </w:rPr>
            </w:pPr>
            <w:r w:rsidRPr="00EF0023">
              <w:rPr>
                <w:rFonts w:hAnsi="Times New Roman"/>
                <w:sz w:val="24"/>
              </w:rPr>
              <w:t>459,004</w:t>
            </w:r>
          </w:p>
        </w:tc>
      </w:tr>
      <w:tr w:rsidR="00BB3F9F" w:rsidRPr="00EF0023" w:rsidTr="00433489">
        <w:trPr>
          <w:trHeight w:hRule="exact" w:val="340"/>
        </w:trPr>
        <w:tc>
          <w:tcPr>
            <w:tcW w:w="1134" w:type="dxa"/>
            <w:vAlign w:val="center"/>
          </w:tcPr>
          <w:p w:rsidR="00BB3F9F" w:rsidRPr="00EF0023" w:rsidRDefault="00BB3F9F" w:rsidP="004B2F1F">
            <w:pPr>
              <w:spacing w:line="240" w:lineRule="exact"/>
              <w:ind w:leftChars="0" w:left="0" w:firstLineChars="0" w:firstLine="0"/>
              <w:jc w:val="center"/>
              <w:rPr>
                <w:rFonts w:hAnsi="Times New Roman"/>
                <w:sz w:val="24"/>
              </w:rPr>
            </w:pPr>
            <w:r w:rsidRPr="004049F4">
              <w:rPr>
                <w:rFonts w:hAnsi="Times New Roman" w:hint="eastAsia"/>
                <w:snapToGrid w:val="0"/>
                <w:sz w:val="24"/>
              </w:rPr>
              <w:t>113</w:t>
            </w:r>
          </w:p>
        </w:tc>
        <w:tc>
          <w:tcPr>
            <w:tcW w:w="1273" w:type="dxa"/>
            <w:vAlign w:val="center"/>
          </w:tcPr>
          <w:p w:rsidR="00BB3F9F" w:rsidRPr="00EF0023" w:rsidRDefault="00BB3F9F" w:rsidP="004B2F1F">
            <w:pPr>
              <w:spacing w:line="240" w:lineRule="exact"/>
              <w:ind w:leftChars="0" w:left="0" w:firstLineChars="0" w:firstLine="0"/>
              <w:jc w:val="right"/>
              <w:rPr>
                <w:rFonts w:hAnsi="Times New Roman"/>
                <w:sz w:val="24"/>
              </w:rPr>
            </w:pPr>
            <w:r w:rsidRPr="00E80590">
              <w:rPr>
                <w:rFonts w:hAnsi="Times New Roman" w:hint="eastAsia"/>
                <w:bCs/>
                <w:sz w:val="24"/>
              </w:rPr>
              <w:t>15,430</w:t>
            </w:r>
          </w:p>
        </w:tc>
        <w:tc>
          <w:tcPr>
            <w:tcW w:w="712" w:type="dxa"/>
            <w:vAlign w:val="center"/>
          </w:tcPr>
          <w:p w:rsidR="00BB3F9F" w:rsidRPr="00EF0023" w:rsidRDefault="00BB3F9F" w:rsidP="004B2F1F">
            <w:pPr>
              <w:spacing w:line="240" w:lineRule="exact"/>
              <w:ind w:leftChars="0" w:left="0" w:firstLineChars="0" w:firstLine="0"/>
              <w:jc w:val="right"/>
              <w:rPr>
                <w:rFonts w:hAnsi="Times New Roman"/>
                <w:sz w:val="24"/>
              </w:rPr>
            </w:pPr>
            <w:r w:rsidRPr="00EF0023">
              <w:rPr>
                <w:rFonts w:hAnsi="Times New Roman" w:hint="eastAsia"/>
                <w:sz w:val="24"/>
              </w:rPr>
              <w:t>581</w:t>
            </w:r>
          </w:p>
        </w:tc>
        <w:tc>
          <w:tcPr>
            <w:tcW w:w="850" w:type="dxa"/>
            <w:vAlign w:val="center"/>
          </w:tcPr>
          <w:p w:rsidR="00BB3F9F" w:rsidRPr="00EF0023" w:rsidRDefault="00BB3F9F" w:rsidP="004B2F1F">
            <w:pPr>
              <w:spacing w:line="240" w:lineRule="exact"/>
              <w:ind w:leftChars="0" w:left="0" w:firstLineChars="0" w:firstLine="0"/>
              <w:jc w:val="right"/>
              <w:rPr>
                <w:rFonts w:hAnsi="Times New Roman"/>
                <w:sz w:val="24"/>
              </w:rPr>
            </w:pPr>
            <w:r w:rsidRPr="00EF0023">
              <w:rPr>
                <w:rFonts w:hAnsi="Times New Roman" w:hint="eastAsia"/>
                <w:sz w:val="24"/>
              </w:rPr>
              <w:t>176</w:t>
            </w:r>
          </w:p>
        </w:tc>
        <w:tc>
          <w:tcPr>
            <w:tcW w:w="738" w:type="dxa"/>
            <w:vAlign w:val="center"/>
          </w:tcPr>
          <w:p w:rsidR="00BB3F9F" w:rsidRPr="00EF0023" w:rsidRDefault="00BB3F9F" w:rsidP="004B2F1F">
            <w:pPr>
              <w:spacing w:line="240" w:lineRule="exact"/>
              <w:ind w:leftChars="0" w:left="0" w:firstLineChars="0" w:firstLine="0"/>
              <w:jc w:val="right"/>
              <w:rPr>
                <w:rFonts w:hAnsi="Times New Roman"/>
                <w:sz w:val="24"/>
              </w:rPr>
            </w:pPr>
            <w:r w:rsidRPr="00EF0023">
              <w:rPr>
                <w:rFonts w:hAnsi="Times New Roman" w:hint="eastAsia"/>
                <w:sz w:val="24"/>
              </w:rPr>
              <w:t>405</w:t>
            </w:r>
          </w:p>
        </w:tc>
        <w:tc>
          <w:tcPr>
            <w:tcW w:w="1455" w:type="dxa"/>
            <w:vAlign w:val="center"/>
          </w:tcPr>
          <w:p w:rsidR="00BB3F9F" w:rsidRPr="00EF0023" w:rsidRDefault="00BB3F9F" w:rsidP="004B2F1F">
            <w:pPr>
              <w:spacing w:line="240" w:lineRule="exact"/>
              <w:ind w:leftChars="0" w:left="0" w:firstLineChars="0" w:firstLine="0"/>
              <w:jc w:val="right"/>
              <w:rPr>
                <w:rFonts w:hAnsi="Times New Roman"/>
                <w:sz w:val="24"/>
              </w:rPr>
            </w:pPr>
            <w:r w:rsidRPr="00EF0023">
              <w:rPr>
                <w:rFonts w:hAnsi="Times New Roman"/>
                <w:sz w:val="24"/>
              </w:rPr>
              <w:t>1,322,100</w:t>
            </w:r>
          </w:p>
        </w:tc>
        <w:tc>
          <w:tcPr>
            <w:tcW w:w="1056" w:type="dxa"/>
            <w:vAlign w:val="center"/>
          </w:tcPr>
          <w:p w:rsidR="00BB3F9F" w:rsidRPr="00EF0023" w:rsidRDefault="00BB3F9F" w:rsidP="004B2F1F">
            <w:pPr>
              <w:spacing w:line="240" w:lineRule="exact"/>
              <w:ind w:leftChars="0" w:left="0" w:firstLineChars="0" w:firstLine="0"/>
              <w:jc w:val="right"/>
              <w:rPr>
                <w:rFonts w:hAnsi="Times New Roman"/>
                <w:sz w:val="24"/>
              </w:rPr>
            </w:pPr>
            <w:r w:rsidRPr="00EF0023">
              <w:rPr>
                <w:rFonts w:hAnsi="Times New Roman"/>
                <w:sz w:val="24"/>
              </w:rPr>
              <w:t>220,582</w:t>
            </w:r>
          </w:p>
        </w:tc>
        <w:tc>
          <w:tcPr>
            <w:tcW w:w="1296" w:type="dxa"/>
            <w:vAlign w:val="center"/>
          </w:tcPr>
          <w:p w:rsidR="00BB3F9F" w:rsidRPr="00EF0023" w:rsidRDefault="00BB3F9F" w:rsidP="004B2F1F">
            <w:pPr>
              <w:spacing w:line="240" w:lineRule="exact"/>
              <w:ind w:leftChars="0" w:left="0" w:firstLineChars="0" w:firstLine="0"/>
              <w:jc w:val="right"/>
              <w:rPr>
                <w:rFonts w:hAnsi="Times New Roman"/>
                <w:sz w:val="24"/>
              </w:rPr>
            </w:pPr>
            <w:r w:rsidRPr="00EF0023">
              <w:rPr>
                <w:rFonts w:hAnsi="Times New Roman"/>
                <w:sz w:val="24"/>
              </w:rPr>
              <w:t>1,101,518</w:t>
            </w:r>
          </w:p>
        </w:tc>
      </w:tr>
    </w:tbl>
    <w:p w:rsidR="00BB3F9F" w:rsidRPr="00230931" w:rsidRDefault="00BB3F9F" w:rsidP="00BB3F9F">
      <w:pPr>
        <w:spacing w:line="280" w:lineRule="exact"/>
        <w:ind w:leftChars="0" w:left="1234" w:hangingChars="507" w:hanging="1234"/>
        <w:rPr>
          <w:rFonts w:hAnsi="Times New Roman"/>
          <w:snapToGrid w:val="0"/>
          <w:sz w:val="24"/>
        </w:rPr>
      </w:pPr>
      <w:r w:rsidRPr="00230931">
        <w:rPr>
          <w:rFonts w:hAnsi="Times New Roman" w:hint="eastAsia"/>
          <w:snapToGrid w:val="0"/>
          <w:sz w:val="24"/>
        </w:rPr>
        <w:t>資料來源：內政部消防署網站-</w:t>
      </w:r>
      <w:r>
        <w:rPr>
          <w:rFonts w:hAnsi="Times New Roman" w:hint="eastAsia"/>
          <w:snapToGrid w:val="0"/>
          <w:sz w:val="24"/>
        </w:rPr>
        <w:t>113年消防</w:t>
      </w:r>
      <w:r w:rsidRPr="00230931">
        <w:rPr>
          <w:rFonts w:hAnsi="Times New Roman" w:hint="eastAsia"/>
          <w:snapToGrid w:val="0"/>
          <w:sz w:val="24"/>
        </w:rPr>
        <w:t>統計</w:t>
      </w:r>
      <w:r>
        <w:rPr>
          <w:rFonts w:hAnsi="Times New Roman" w:hint="eastAsia"/>
          <w:snapToGrid w:val="0"/>
          <w:sz w:val="24"/>
        </w:rPr>
        <w:t>年報；本中心整理</w:t>
      </w:r>
      <w:r w:rsidRPr="00230931">
        <w:rPr>
          <w:rFonts w:hAnsi="Times New Roman" w:hint="eastAsia"/>
          <w:snapToGrid w:val="0"/>
          <w:sz w:val="24"/>
        </w:rPr>
        <w:t>。</w:t>
      </w:r>
    </w:p>
    <w:p w:rsidR="00BB3F9F" w:rsidRDefault="00BB3F9F" w:rsidP="00BB3F9F">
      <w:pPr>
        <w:ind w:left="567" w:firstLine="567"/>
        <w:rPr>
          <w:rFonts w:hAnsi="Times New Roman"/>
          <w:snapToGrid w:val="0"/>
          <w:lang w:eastAsia="zh-HK"/>
        </w:rPr>
      </w:pPr>
      <w:r w:rsidRPr="00C16E61">
        <w:rPr>
          <w:rFonts w:hAnsi="Times New Roman" w:hint="eastAsia"/>
          <w:snapToGrid w:val="0"/>
        </w:rPr>
        <w:t>綜上，</w:t>
      </w:r>
      <w:r w:rsidRPr="00C16E61">
        <w:rPr>
          <w:rFonts w:hAnsi="Times New Roman"/>
          <w:snapToGrid w:val="0"/>
        </w:rPr>
        <w:t>災害事故隨著科技日益精進及氣候極端化等趨勢</w:t>
      </w:r>
      <w:r w:rsidRPr="00C16E61">
        <w:rPr>
          <w:rFonts w:hAnsi="Times New Roman" w:hint="eastAsia"/>
          <w:snapToGrid w:val="0"/>
        </w:rPr>
        <w:t>，</w:t>
      </w:r>
      <w:r w:rsidRPr="00C16E61">
        <w:rPr>
          <w:rFonts w:hAnsi="Times New Roman"/>
          <w:snapToGrid w:val="0"/>
        </w:rPr>
        <w:t>已經趨向於複合型</w:t>
      </w:r>
      <w:r>
        <w:rPr>
          <w:rFonts w:hAnsi="Times New Roman" w:hint="eastAsia"/>
          <w:snapToGrid w:val="0"/>
        </w:rPr>
        <w:t>、新興</w:t>
      </w:r>
      <w:r w:rsidRPr="00C16E61">
        <w:rPr>
          <w:rFonts w:hAnsi="Times New Roman"/>
          <w:snapToGrid w:val="0"/>
        </w:rPr>
        <w:t>災害型態</w:t>
      </w:r>
      <w:r w:rsidRPr="00C16E61">
        <w:rPr>
          <w:rFonts w:hAnsi="Times New Roman" w:hint="eastAsia"/>
          <w:snapToGrid w:val="0"/>
        </w:rPr>
        <w:t>，</w:t>
      </w:r>
      <w:r>
        <w:rPr>
          <w:rFonts w:hAnsi="Times New Roman" w:hint="eastAsia"/>
          <w:snapToGrid w:val="0"/>
        </w:rPr>
        <w:t>且</w:t>
      </w:r>
      <w:r w:rsidRPr="00C16E61">
        <w:rPr>
          <w:rFonts w:hAnsi="Times New Roman" w:hint="eastAsia"/>
          <w:snapToGrid w:val="0"/>
        </w:rPr>
        <w:t>災害</w:t>
      </w:r>
      <w:r w:rsidRPr="00C16E61">
        <w:rPr>
          <w:rFonts w:hAnsi="Times New Roman"/>
          <w:snapToGrid w:val="0"/>
        </w:rPr>
        <w:t>發生</w:t>
      </w:r>
      <w:r w:rsidRPr="003421C7">
        <w:rPr>
          <w:rFonts w:hAnsi="Times New Roman"/>
          <w:snapToGrid w:val="0"/>
        </w:rPr>
        <w:t>頻率增加、危害程度加劇</w:t>
      </w:r>
      <w:r>
        <w:rPr>
          <w:rFonts w:hAnsi="Times New Roman" w:hint="eastAsia"/>
          <w:snapToGrid w:val="0"/>
        </w:rPr>
        <w:t>，造成社會衝擊與經濟嚴重損失，已成為中央政府及各地方政府刻不容緩需共同面對之課題</w:t>
      </w:r>
      <w:r w:rsidRPr="003D20F8">
        <w:rPr>
          <w:rFonts w:hAnsi="Times New Roman" w:hint="eastAsia"/>
          <w:snapToGrid w:val="0"/>
        </w:rPr>
        <w:t>，</w:t>
      </w:r>
      <w:r>
        <w:rPr>
          <w:rFonts w:hAnsi="Times New Roman" w:hint="eastAsia"/>
          <w:snapToGrid w:val="0"/>
        </w:rPr>
        <w:t>允宜就</w:t>
      </w:r>
      <w:r w:rsidRPr="003D20F8">
        <w:rPr>
          <w:rFonts w:hAnsi="Times New Roman" w:hint="eastAsia"/>
          <w:snapToGrid w:val="0"/>
          <w:lang w:eastAsia="zh-HK"/>
        </w:rPr>
        <w:t>現</w:t>
      </w:r>
      <w:r w:rsidRPr="003D20F8">
        <w:rPr>
          <w:rFonts w:hAnsi="Times New Roman" w:hint="eastAsia"/>
          <w:snapToGrid w:val="0"/>
        </w:rPr>
        <w:t>行災害防救體系</w:t>
      </w:r>
      <w:r>
        <w:rPr>
          <w:rFonts w:hAnsi="Times New Roman" w:hint="eastAsia"/>
          <w:snapToGrid w:val="0"/>
        </w:rPr>
        <w:t>架構、</w:t>
      </w:r>
      <w:r w:rsidRPr="003D20F8">
        <w:rPr>
          <w:rFonts w:hAnsi="Times New Roman" w:hint="eastAsia"/>
          <w:snapToGrid w:val="0"/>
        </w:rPr>
        <w:t>經費</w:t>
      </w:r>
      <w:r w:rsidRPr="00C16E61">
        <w:rPr>
          <w:rFonts w:hAnsi="Times New Roman" w:hint="eastAsia"/>
          <w:snapToGrid w:val="0"/>
        </w:rPr>
        <w:t>運用、災害預防及整備機制</w:t>
      </w:r>
      <w:r w:rsidRPr="00C16E61">
        <w:rPr>
          <w:rFonts w:hAnsi="Times New Roman" w:hint="eastAsia"/>
          <w:snapToGrid w:val="0"/>
          <w:lang w:eastAsia="zh-HK"/>
        </w:rPr>
        <w:t>等</w:t>
      </w:r>
      <w:r w:rsidRPr="003D20F8">
        <w:rPr>
          <w:rFonts w:hAnsi="Times New Roman" w:hint="eastAsia"/>
          <w:snapToGrid w:val="0"/>
        </w:rPr>
        <w:t>通盤檢討</w:t>
      </w:r>
      <w:r w:rsidRPr="003D20F8">
        <w:rPr>
          <w:rFonts w:hAnsi="Times New Roman" w:hint="eastAsia"/>
          <w:snapToGrid w:val="0"/>
          <w:lang w:eastAsia="zh-HK"/>
        </w:rPr>
        <w:t>精進</w:t>
      </w:r>
      <w:r>
        <w:rPr>
          <w:rFonts w:hAnsi="Times New Roman" w:hint="eastAsia"/>
          <w:snapToGrid w:val="0"/>
          <w:lang w:eastAsia="zh-HK"/>
        </w:rPr>
        <w:t>措施，</w:t>
      </w:r>
      <w:r w:rsidRPr="007168C5">
        <w:rPr>
          <w:rFonts w:hAnsi="Times New Roman" w:hint="eastAsia"/>
          <w:snapToGrid w:val="0"/>
          <w:lang w:eastAsia="zh-HK"/>
        </w:rPr>
        <w:t>並持續檢討跨災種整合治理模式，俾提升整體災防體系之應變韌性，以因應未來更為複雜且多變之</w:t>
      </w:r>
      <w:r>
        <w:rPr>
          <w:rFonts w:hAnsi="Times New Roman" w:hint="eastAsia"/>
          <w:snapToGrid w:val="0"/>
          <w:lang w:eastAsia="zh-HK"/>
        </w:rPr>
        <w:t>災害</w:t>
      </w:r>
      <w:r w:rsidRPr="007168C5">
        <w:rPr>
          <w:rFonts w:hAnsi="Times New Roman" w:hint="eastAsia"/>
          <w:snapToGrid w:val="0"/>
          <w:lang w:eastAsia="zh-HK"/>
        </w:rPr>
        <w:t>衝擊。</w:t>
      </w:r>
    </w:p>
    <w:p w:rsidR="00BB3F9F" w:rsidRDefault="00BB3F9F" w:rsidP="00BB3F9F">
      <w:pPr>
        <w:pStyle w:val="ab"/>
        <w:ind w:left="567" w:right="120" w:hanging="567"/>
        <w:rPr>
          <w:color w:val="000000"/>
        </w:rPr>
      </w:pPr>
      <w:r w:rsidRPr="004A5AC8">
        <w:rPr>
          <w:rFonts w:hint="eastAsia"/>
          <w:color w:val="000000"/>
        </w:rPr>
        <w:t>（分機：193</w:t>
      </w:r>
      <w:r>
        <w:rPr>
          <w:rFonts w:hint="eastAsia"/>
          <w:color w:val="000000"/>
        </w:rPr>
        <w:t>0鮑夏明</w:t>
      </w:r>
      <w:r w:rsidRPr="004A5AC8">
        <w:rPr>
          <w:rFonts w:hint="eastAsia"/>
          <w:color w:val="000000"/>
        </w:rPr>
        <w:t>）</w:t>
      </w:r>
    </w:p>
    <w:p w:rsidR="00433489" w:rsidRDefault="00433489" w:rsidP="00BB3F9F">
      <w:pPr>
        <w:pStyle w:val="ab"/>
        <w:ind w:left="567" w:right="120" w:hanging="567"/>
        <w:rPr>
          <w:rFonts w:hint="eastAsia"/>
          <w:color w:val="000000"/>
        </w:rPr>
      </w:pPr>
    </w:p>
    <w:p w:rsidR="00BB3F9F" w:rsidRPr="0075273C" w:rsidRDefault="00BB3F9F" w:rsidP="00BB3F9F">
      <w:pPr>
        <w:pStyle w:val="144"/>
        <w:ind w:left="567" w:hanging="567"/>
        <w:rPr>
          <w:rFonts w:hint="eastAsia"/>
        </w:rPr>
      </w:pPr>
      <w:bookmarkStart w:id="12" w:name="_Toc52781976"/>
      <w:bookmarkStart w:id="13" w:name="_Toc217316686"/>
      <w:r w:rsidRPr="0075273C">
        <w:rPr>
          <w:rFonts w:hint="eastAsia"/>
        </w:rPr>
        <w:t>貳、中央選舉委員會及所屬</w:t>
      </w:r>
      <w:bookmarkEnd w:id="12"/>
      <w:bookmarkEnd w:id="13"/>
    </w:p>
    <w:p w:rsidR="00BB3F9F" w:rsidRPr="00AC2240" w:rsidRDefault="00BB3F9F" w:rsidP="00BB3F9F">
      <w:pPr>
        <w:pStyle w:val="14"/>
        <w:rPr>
          <w:rFonts w:hint="eastAsia"/>
          <w:color w:val="auto"/>
        </w:rPr>
      </w:pPr>
      <w:bookmarkStart w:id="14" w:name="_Toc524522824"/>
      <w:bookmarkStart w:id="15" w:name="_Toc529263110"/>
      <w:bookmarkStart w:id="16" w:name="_Toc529349605"/>
      <w:bookmarkStart w:id="17" w:name="_Toc529952053"/>
      <w:bookmarkStart w:id="18" w:name="_Toc525117986"/>
      <w:bookmarkStart w:id="19" w:name="_Toc52781977"/>
      <w:bookmarkStart w:id="20" w:name="_Toc217316687"/>
      <w:r>
        <w:rPr>
          <w:rFonts w:hint="eastAsia"/>
          <w:color w:val="auto"/>
        </w:rPr>
        <w:t>二</w:t>
      </w:r>
      <w:r w:rsidRPr="00AC2240">
        <w:rPr>
          <w:rFonts w:hint="eastAsia"/>
          <w:color w:val="auto"/>
        </w:rPr>
        <w:t>、</w:t>
      </w:r>
      <w:bookmarkEnd w:id="18"/>
      <w:bookmarkEnd w:id="19"/>
      <w:r w:rsidRPr="00EC47C6">
        <w:rPr>
          <w:rFonts w:hint="eastAsia"/>
          <w:bCs/>
          <w:snapToGrid/>
          <w:color w:val="auto"/>
          <w:szCs w:val="28"/>
        </w:rPr>
        <w:t>113年度</w:t>
      </w:r>
      <w:r>
        <w:rPr>
          <w:rFonts w:hint="eastAsia"/>
          <w:bCs/>
          <w:snapToGrid/>
          <w:color w:val="auto"/>
          <w:szCs w:val="28"/>
        </w:rPr>
        <w:t>首次</w:t>
      </w:r>
      <w:r w:rsidRPr="00EC47C6">
        <w:rPr>
          <w:rFonts w:hint="eastAsia"/>
          <w:bCs/>
          <w:snapToGrid/>
          <w:color w:val="auto"/>
          <w:szCs w:val="28"/>
        </w:rPr>
        <w:t>編列候選人</w:t>
      </w:r>
      <w:r w:rsidRPr="00512CCF">
        <w:rPr>
          <w:rFonts w:hint="eastAsia"/>
          <w:bCs/>
          <w:snapToGrid/>
          <w:color w:val="auto"/>
          <w:szCs w:val="28"/>
        </w:rPr>
        <w:t>電視</w:t>
      </w:r>
      <w:r w:rsidRPr="00EC47C6">
        <w:rPr>
          <w:rFonts w:hint="eastAsia"/>
          <w:bCs/>
          <w:snapToGrid/>
          <w:color w:val="auto"/>
          <w:szCs w:val="28"/>
        </w:rPr>
        <w:t>辦論會補助款，惟未有個人或團體申請補助，</w:t>
      </w:r>
      <w:r>
        <w:rPr>
          <w:rFonts w:hint="eastAsia"/>
          <w:bCs/>
          <w:snapToGrid/>
          <w:color w:val="auto"/>
          <w:szCs w:val="28"/>
        </w:rPr>
        <w:t>允宜檢討</w:t>
      </w:r>
      <w:r w:rsidRPr="00017724">
        <w:rPr>
          <w:rFonts w:hint="eastAsia"/>
          <w:bCs/>
          <w:snapToGrid/>
          <w:color w:val="auto"/>
          <w:szCs w:val="28"/>
        </w:rPr>
        <w:t>改善，以利預算資源發揮效用</w:t>
      </w:r>
      <w:bookmarkEnd w:id="20"/>
    </w:p>
    <w:p w:rsidR="00BB3F9F" w:rsidRDefault="00BB3F9F" w:rsidP="00BB3F9F">
      <w:pPr>
        <w:ind w:left="567" w:firstLine="567"/>
        <w:rPr>
          <w:lang w:eastAsia="zh-HK"/>
        </w:rPr>
      </w:pPr>
      <w:r w:rsidRPr="006F4AEE">
        <w:rPr>
          <w:rFonts w:hint="eastAsia"/>
          <w:lang w:eastAsia="zh-HK"/>
        </w:rPr>
        <w:t>中央選舉委員會及所屬</w:t>
      </w:r>
      <w:r w:rsidRPr="006F4AEE">
        <w:rPr>
          <w:rFonts w:hint="eastAsia"/>
        </w:rPr>
        <w:t>(以下簡稱</w:t>
      </w:r>
      <w:r w:rsidRPr="006F4AEE">
        <w:rPr>
          <w:rFonts w:hint="eastAsia"/>
          <w:lang w:eastAsia="zh-HK"/>
        </w:rPr>
        <w:t>中選會</w:t>
      </w:r>
      <w:r w:rsidRPr="006F4AEE">
        <w:t>)</w:t>
      </w:r>
      <w:r>
        <w:rPr>
          <w:rFonts w:hint="eastAsia"/>
        </w:rPr>
        <w:t>113年度</w:t>
      </w:r>
      <w:r w:rsidRPr="00295B1C">
        <w:rPr>
          <w:lang w:eastAsia="zh-HK"/>
        </w:rPr>
        <w:t>「</w:t>
      </w:r>
      <w:r>
        <w:rPr>
          <w:rFonts w:hint="eastAsia"/>
          <w:lang w:eastAsia="zh-HK"/>
        </w:rPr>
        <w:t>選舉業務</w:t>
      </w:r>
      <w:r>
        <w:rPr>
          <w:rFonts w:hint="eastAsia"/>
        </w:rPr>
        <w:t>-</w:t>
      </w:r>
      <w:r>
        <w:rPr>
          <w:rFonts w:hint="eastAsia"/>
          <w:lang w:eastAsia="zh-HK"/>
        </w:rPr>
        <w:t>第</w:t>
      </w:r>
      <w:r>
        <w:rPr>
          <w:rFonts w:hint="eastAsia"/>
        </w:rPr>
        <w:t>16任總統副總統及第11屆立法委員選舉</w:t>
      </w:r>
      <w:r w:rsidRPr="00295B1C">
        <w:rPr>
          <w:lang w:eastAsia="zh-HK"/>
        </w:rPr>
        <w:t>」</w:t>
      </w:r>
      <w:r>
        <w:rPr>
          <w:rFonts w:hint="eastAsia"/>
          <w:lang w:eastAsia="zh-HK"/>
        </w:rPr>
        <w:t>項下個人或團體辦理候選人或政黨電視辯論會申請經費補助預算數</w:t>
      </w:r>
      <w:r>
        <w:rPr>
          <w:rFonts w:hint="eastAsia"/>
        </w:rPr>
        <w:t>450</w:t>
      </w:r>
      <w:r>
        <w:rPr>
          <w:rFonts w:hint="eastAsia"/>
          <w:lang w:eastAsia="zh-HK"/>
        </w:rPr>
        <w:t>萬元，尚無決算數，執行率為</w:t>
      </w:r>
      <w:r>
        <w:rPr>
          <w:rFonts w:hint="eastAsia"/>
        </w:rPr>
        <w:t>0</w:t>
      </w:r>
      <w:r>
        <w:rPr>
          <w:rFonts w:hint="eastAsia"/>
          <w:lang w:eastAsia="zh-HK"/>
        </w:rPr>
        <w:t>。</w:t>
      </w:r>
    </w:p>
    <w:p w:rsidR="00BB3F9F" w:rsidRDefault="00BB3F9F" w:rsidP="00BB3F9F">
      <w:pPr>
        <w:ind w:left="567" w:firstLine="567"/>
        <w:rPr>
          <w:lang w:eastAsia="zh-HK"/>
        </w:rPr>
      </w:pPr>
      <w:r>
        <w:rPr>
          <w:rFonts w:hint="eastAsia"/>
          <w:lang w:eastAsia="zh-HK"/>
        </w:rPr>
        <w:t>中選會依</w:t>
      </w:r>
      <w:r>
        <w:rPr>
          <w:lang w:eastAsia="zh-HK"/>
        </w:rPr>
        <w:t>總統副總統選舉罷免法第45條第2項規定</w:t>
      </w:r>
      <w:r>
        <w:rPr>
          <w:rFonts w:hint="eastAsia"/>
          <w:lang w:eastAsia="zh-HK"/>
        </w:rPr>
        <w:t>，於</w:t>
      </w:r>
      <w:r>
        <w:rPr>
          <w:rFonts w:hint="eastAsia"/>
        </w:rPr>
        <w:t>92</w:t>
      </w:r>
      <w:r>
        <w:rPr>
          <w:rFonts w:hint="eastAsia"/>
          <w:lang w:eastAsia="zh-HK"/>
        </w:rPr>
        <w:t>年</w:t>
      </w:r>
      <w:r>
        <w:rPr>
          <w:rFonts w:hint="eastAsia"/>
        </w:rPr>
        <w:t>12</w:t>
      </w:r>
      <w:r>
        <w:rPr>
          <w:rFonts w:hint="eastAsia"/>
          <w:lang w:eastAsia="zh-HK"/>
        </w:rPr>
        <w:t>月發布之</w:t>
      </w:r>
      <w:r>
        <w:rPr>
          <w:lang w:eastAsia="zh-HK"/>
        </w:rPr>
        <w:t>個人或團體辦理總統副總統選舉候選人電視辯論會申請經費補助辦法第4條規定</w:t>
      </w:r>
      <w:r>
        <w:rPr>
          <w:rFonts w:hint="eastAsia"/>
          <w:lang w:eastAsia="zh-HK"/>
        </w:rPr>
        <w:t>略以</w:t>
      </w:r>
      <w:r>
        <w:rPr>
          <w:lang w:eastAsia="zh-HK"/>
        </w:rPr>
        <w:t>，</w:t>
      </w:r>
      <w:r>
        <w:rPr>
          <w:rFonts w:hint="eastAsia"/>
          <w:lang w:eastAsia="zh-HK"/>
        </w:rPr>
        <w:t>該會</w:t>
      </w:r>
      <w:r>
        <w:rPr>
          <w:lang w:eastAsia="zh-HK"/>
        </w:rPr>
        <w:t>對於主辦單位支付電視公司辯論會時段費之補助，總統候選人辯論會以補助3場為限，副總統候選人辯論會以補助1場為限</w:t>
      </w:r>
      <w:r>
        <w:rPr>
          <w:rFonts w:hint="eastAsia"/>
          <w:lang w:eastAsia="zh-HK"/>
        </w:rPr>
        <w:t>；復依</w:t>
      </w:r>
      <w:r>
        <w:rPr>
          <w:lang w:eastAsia="zh-HK"/>
        </w:rPr>
        <w:t>112年6月</w:t>
      </w:r>
      <w:r>
        <w:rPr>
          <w:rFonts w:hint="eastAsia"/>
          <w:lang w:eastAsia="zh-HK"/>
        </w:rPr>
        <w:t>增</w:t>
      </w:r>
      <w:r>
        <w:rPr>
          <w:lang w:eastAsia="zh-HK"/>
        </w:rPr>
        <w:t>修公布之公職人員選舉罷免法第48條第2項規定</w:t>
      </w:r>
      <w:r>
        <w:rPr>
          <w:rFonts w:hint="eastAsia"/>
          <w:lang w:eastAsia="zh-HK"/>
        </w:rPr>
        <w:t>，</w:t>
      </w:r>
      <w:r w:rsidRPr="00757D8B">
        <w:rPr>
          <w:lang w:eastAsia="zh-HK"/>
        </w:rPr>
        <w:t>於112年8月</w:t>
      </w:r>
      <w:r>
        <w:rPr>
          <w:rFonts w:hint="eastAsia"/>
          <w:lang w:eastAsia="zh-HK"/>
        </w:rPr>
        <w:t>發</w:t>
      </w:r>
      <w:r w:rsidRPr="00757D8B">
        <w:rPr>
          <w:lang w:eastAsia="zh-HK"/>
        </w:rPr>
        <w:t>布個</w:t>
      </w:r>
      <w:r>
        <w:rPr>
          <w:lang w:eastAsia="zh-HK"/>
        </w:rPr>
        <w:t>人或團體辦理全國不分區及僑居國外國民立法委員選舉政黨電視辯論會申請經費補助辦法第4條規定</w:t>
      </w:r>
      <w:r>
        <w:rPr>
          <w:rFonts w:hint="eastAsia"/>
          <w:lang w:eastAsia="zh-HK"/>
        </w:rPr>
        <w:t>略以</w:t>
      </w:r>
      <w:r>
        <w:rPr>
          <w:lang w:eastAsia="zh-HK"/>
        </w:rPr>
        <w:t>，</w:t>
      </w:r>
      <w:r>
        <w:rPr>
          <w:rFonts w:hint="eastAsia"/>
          <w:lang w:eastAsia="zh-HK"/>
        </w:rPr>
        <w:t>該</w:t>
      </w:r>
      <w:r>
        <w:rPr>
          <w:lang w:eastAsia="zh-HK"/>
        </w:rPr>
        <w:t>會對於主辦單位支付電視公司辯論會時段費之補助，以補助3場為限，每場補助金額以100萬元為上限</w:t>
      </w:r>
      <w:r w:rsidRPr="00830A76">
        <w:rPr>
          <w:lang w:eastAsia="zh-HK"/>
        </w:rPr>
        <w:t>。</w:t>
      </w:r>
      <w:r>
        <w:rPr>
          <w:rFonts w:cs="新細明體" w:hint="eastAsia"/>
          <w:lang w:eastAsia="zh-HK"/>
        </w:rPr>
        <w:t>爰</w:t>
      </w:r>
      <w:r w:rsidRPr="00830A76">
        <w:rPr>
          <w:rFonts w:cs="新細明體" w:hint="eastAsia"/>
          <w:lang w:eastAsia="zh-HK"/>
        </w:rPr>
        <w:t>此，</w:t>
      </w:r>
      <w:r>
        <w:rPr>
          <w:rFonts w:cs="新細明體" w:hint="eastAsia"/>
          <w:lang w:eastAsia="zh-HK"/>
        </w:rPr>
        <w:t>為</w:t>
      </w:r>
      <w:r w:rsidRPr="00830A76">
        <w:rPr>
          <w:lang w:eastAsia="zh-HK"/>
        </w:rPr>
        <w:t>辦理第16任總統、副總統</w:t>
      </w:r>
      <w:r>
        <w:rPr>
          <w:rFonts w:hint="eastAsia"/>
          <w:lang w:eastAsia="zh-HK"/>
        </w:rPr>
        <w:t>暨</w:t>
      </w:r>
      <w:r w:rsidRPr="00830A76">
        <w:rPr>
          <w:lang w:eastAsia="zh-HK"/>
        </w:rPr>
        <w:t>第11屆全國不分區及僑居國外國民立法委員選舉，</w:t>
      </w:r>
      <w:r w:rsidRPr="00830A76">
        <w:rPr>
          <w:rFonts w:cs="新細明體" w:hint="eastAsia"/>
          <w:lang w:eastAsia="zh-HK"/>
        </w:rPr>
        <w:t>中選會</w:t>
      </w:r>
      <w:r>
        <w:rPr>
          <w:rFonts w:cs="新細明體" w:hint="eastAsia"/>
          <w:lang w:eastAsia="zh-HK"/>
        </w:rPr>
        <w:t>首次於</w:t>
      </w:r>
      <w:r w:rsidRPr="00830A76">
        <w:rPr>
          <w:rFonts w:hint="eastAsia"/>
        </w:rPr>
        <w:t>113</w:t>
      </w:r>
      <w:r w:rsidRPr="00830A76">
        <w:rPr>
          <w:rFonts w:hint="eastAsia"/>
          <w:lang w:eastAsia="zh-HK"/>
        </w:rPr>
        <w:t>年度</w:t>
      </w:r>
      <w:r w:rsidRPr="00830A76">
        <w:rPr>
          <w:lang w:eastAsia="zh-HK"/>
        </w:rPr>
        <w:t>編列個人或團體辦理總統、副總統候選人或全國不分區及僑居國外國民立法委員選舉政黨電視辯論會申請經費補助費450萬元</w:t>
      </w:r>
      <w:r>
        <w:rPr>
          <w:rFonts w:hint="eastAsia"/>
          <w:lang w:eastAsia="zh-HK"/>
        </w:rPr>
        <w:t>，卻</w:t>
      </w:r>
      <w:r>
        <w:rPr>
          <w:lang w:eastAsia="zh-HK"/>
        </w:rPr>
        <w:t>未有個人或團體申請補助其支付電視公司辯論會之時段費，</w:t>
      </w:r>
      <w:r>
        <w:rPr>
          <w:rFonts w:hint="eastAsia"/>
          <w:lang w:eastAsia="zh-HK"/>
        </w:rPr>
        <w:t>爰</w:t>
      </w:r>
      <w:r>
        <w:rPr>
          <w:lang w:eastAsia="zh-HK"/>
        </w:rPr>
        <w:t>113年度</w:t>
      </w:r>
      <w:r>
        <w:rPr>
          <w:rFonts w:hint="eastAsia"/>
          <w:lang w:eastAsia="zh-HK"/>
        </w:rPr>
        <w:t>尚無</w:t>
      </w:r>
      <w:r>
        <w:rPr>
          <w:lang w:eastAsia="zh-HK"/>
        </w:rPr>
        <w:t>決算數。</w:t>
      </w:r>
    </w:p>
    <w:p w:rsidR="00BB3F9F" w:rsidRPr="006F4AEE" w:rsidRDefault="00BB3F9F" w:rsidP="00BB3F9F">
      <w:pPr>
        <w:ind w:left="567" w:firstLine="567"/>
        <w:rPr>
          <w:rFonts w:hint="eastAsia"/>
          <w:lang w:eastAsia="zh-HK"/>
        </w:rPr>
      </w:pPr>
      <w:r>
        <w:rPr>
          <w:rFonts w:hint="eastAsia"/>
          <w:lang w:eastAsia="zh-HK"/>
        </w:rPr>
        <w:t>綜上，中選會於</w:t>
      </w:r>
      <w:r>
        <w:rPr>
          <w:rFonts w:hint="eastAsia"/>
        </w:rPr>
        <w:t>113</w:t>
      </w:r>
      <w:r>
        <w:rPr>
          <w:rFonts w:hint="eastAsia"/>
          <w:lang w:eastAsia="zh-HK"/>
        </w:rPr>
        <w:t>年度首次編列</w:t>
      </w:r>
      <w:r w:rsidRPr="00017724">
        <w:rPr>
          <w:rFonts w:hint="eastAsia"/>
          <w:lang w:eastAsia="zh-HK"/>
        </w:rPr>
        <w:t>個人或團體辦理候選人或政黨電視辯論會申請經費補助</w:t>
      </w:r>
      <w:r>
        <w:rPr>
          <w:rFonts w:hint="eastAsia"/>
          <w:lang w:eastAsia="zh-HK"/>
        </w:rPr>
        <w:t>，然未有</w:t>
      </w:r>
      <w:r w:rsidRPr="00017724">
        <w:rPr>
          <w:rFonts w:hint="eastAsia"/>
          <w:lang w:eastAsia="zh-HK"/>
        </w:rPr>
        <w:t>個人或團體</w:t>
      </w:r>
      <w:r>
        <w:rPr>
          <w:rFonts w:hint="eastAsia"/>
          <w:lang w:eastAsia="zh-HK"/>
        </w:rPr>
        <w:t>提出申請，該會允宜檢討瞭解原因並研謀改善，以利預算資源發揮效用。</w:t>
      </w:r>
    </w:p>
    <w:bookmarkEnd w:id="14"/>
    <w:bookmarkEnd w:id="15"/>
    <w:bookmarkEnd w:id="16"/>
    <w:bookmarkEnd w:id="17"/>
    <w:p w:rsidR="00BB3F9F" w:rsidRDefault="00BB3F9F" w:rsidP="00BB3F9F">
      <w:pPr>
        <w:pStyle w:val="ab"/>
        <w:ind w:left="567" w:right="120" w:hanging="567"/>
        <w:jc w:val="left"/>
        <w:rPr>
          <w:color w:val="000000"/>
        </w:rPr>
      </w:pPr>
    </w:p>
    <w:p w:rsidR="00BB3F9F" w:rsidRPr="00E453B3" w:rsidRDefault="00BB3F9F" w:rsidP="00BB3F9F">
      <w:pPr>
        <w:pStyle w:val="144"/>
        <w:ind w:left="567" w:hanging="567"/>
        <w:rPr>
          <w:rFonts w:hint="eastAsia"/>
        </w:rPr>
      </w:pPr>
      <w:bookmarkStart w:id="21" w:name="_Toc217316688"/>
      <w:r>
        <w:rPr>
          <w:rFonts w:hint="eastAsia"/>
        </w:rPr>
        <w:t>參、</w:t>
      </w:r>
      <w:r w:rsidRPr="00E453B3">
        <w:rPr>
          <w:rFonts w:hint="eastAsia"/>
        </w:rPr>
        <w:t>大陸委員會</w:t>
      </w:r>
      <w:bookmarkEnd w:id="21"/>
    </w:p>
    <w:p w:rsidR="00BB3F9F" w:rsidRDefault="00BB3F9F" w:rsidP="00BB3F9F">
      <w:pPr>
        <w:pStyle w:val="14"/>
      </w:pPr>
      <w:bookmarkStart w:id="22" w:name="_Toc117153219"/>
      <w:bookmarkStart w:id="23" w:name="_Toc217316689"/>
      <w:r>
        <w:rPr>
          <w:rFonts w:hint="eastAsia"/>
        </w:rPr>
        <w:t>三</w:t>
      </w:r>
      <w:r w:rsidRPr="00743044">
        <w:rPr>
          <w:rFonts w:hint="eastAsia"/>
        </w:rPr>
        <w:t>、</w:t>
      </w:r>
      <w:r>
        <w:rPr>
          <w:rFonts w:hint="eastAsia"/>
        </w:rPr>
        <w:t>近年</w:t>
      </w:r>
      <w:r w:rsidRPr="0061546F">
        <w:rPr>
          <w:rFonts w:hint="eastAsia"/>
        </w:rPr>
        <w:t>「</w:t>
      </w:r>
      <w:r>
        <w:rPr>
          <w:rFonts w:hint="eastAsia"/>
        </w:rPr>
        <w:t>教育訓練費</w:t>
      </w:r>
      <w:r w:rsidRPr="0061546F">
        <w:rPr>
          <w:rFonts w:hint="eastAsia"/>
        </w:rPr>
        <w:t>」</w:t>
      </w:r>
      <w:r>
        <w:rPr>
          <w:rFonts w:hint="eastAsia"/>
        </w:rPr>
        <w:t>預算執行情形未如預期，雖逐年改善，仍未及七成，允宜</w:t>
      </w:r>
      <w:bookmarkStart w:id="24" w:name="_Hlk216258335"/>
      <w:r>
        <w:rPr>
          <w:rFonts w:hint="eastAsia"/>
        </w:rPr>
        <w:t>審酌實需核實編列預算</w:t>
      </w:r>
      <w:bookmarkEnd w:id="24"/>
      <w:r>
        <w:rPr>
          <w:rFonts w:hint="eastAsia"/>
        </w:rPr>
        <w:t>，並確保教育訓練目標之達成</w:t>
      </w:r>
      <w:bookmarkEnd w:id="23"/>
      <w:r>
        <w:t xml:space="preserve"> </w:t>
      </w:r>
    </w:p>
    <w:bookmarkEnd w:id="22"/>
    <w:p w:rsidR="00BB3F9F" w:rsidRDefault="00BB3F9F" w:rsidP="00BB3F9F">
      <w:pPr>
        <w:ind w:left="567" w:firstLine="567"/>
      </w:pPr>
      <w:r>
        <w:rPr>
          <w:rFonts w:hint="eastAsia"/>
        </w:rPr>
        <w:t>大</w:t>
      </w:r>
      <w:r w:rsidRPr="005C4FDB">
        <w:rPr>
          <w:rFonts w:hint="eastAsia"/>
        </w:rPr>
        <w:t>陸委</w:t>
      </w:r>
      <w:r>
        <w:rPr>
          <w:rFonts w:hint="eastAsia"/>
        </w:rPr>
        <w:t>員</w:t>
      </w:r>
      <w:r w:rsidRPr="005C4FDB">
        <w:rPr>
          <w:rFonts w:hint="eastAsia"/>
        </w:rPr>
        <w:t>會</w:t>
      </w:r>
      <w:r>
        <w:rPr>
          <w:rFonts w:hint="eastAsia"/>
        </w:rPr>
        <w:t>(以下簡稱陸委會)</w:t>
      </w:r>
      <w:r w:rsidRPr="005C4FDB">
        <w:t>1</w:t>
      </w:r>
      <w:r w:rsidRPr="005C4FDB">
        <w:rPr>
          <w:rFonts w:hint="eastAsia"/>
        </w:rPr>
        <w:t>1</w:t>
      </w:r>
      <w:r>
        <w:rPr>
          <w:rFonts w:hint="eastAsia"/>
        </w:rPr>
        <w:t>3</w:t>
      </w:r>
      <w:r w:rsidRPr="005C4FDB">
        <w:rPr>
          <w:rFonts w:hint="eastAsia"/>
        </w:rPr>
        <w:t>年度「</w:t>
      </w:r>
      <w:r>
        <w:rPr>
          <w:rFonts w:hint="eastAsia"/>
        </w:rPr>
        <w:t>教育訓練費</w:t>
      </w:r>
      <w:r w:rsidRPr="005C4FDB">
        <w:rPr>
          <w:rFonts w:hint="eastAsia"/>
        </w:rPr>
        <w:t>」</w:t>
      </w:r>
      <w:r>
        <w:rPr>
          <w:rFonts w:hint="eastAsia"/>
        </w:rPr>
        <w:t>預算數95萬5千</w:t>
      </w:r>
      <w:r w:rsidRPr="005C4FDB">
        <w:rPr>
          <w:rFonts w:hint="eastAsia"/>
        </w:rPr>
        <w:t>元，</w:t>
      </w:r>
      <w:r>
        <w:rPr>
          <w:rFonts w:hint="eastAsia"/>
        </w:rPr>
        <w:t>決算數62萬7千元，執行率65</w:t>
      </w:r>
      <w:r>
        <w:t>.</w:t>
      </w:r>
      <w:r>
        <w:rPr>
          <w:rFonts w:hint="eastAsia"/>
        </w:rPr>
        <w:t>6</w:t>
      </w:r>
      <w:r>
        <w:t>5%</w:t>
      </w:r>
      <w:r>
        <w:rPr>
          <w:rFonts w:hint="eastAsia"/>
        </w:rPr>
        <w:t>，係員工有關採購教育訓練，資安人員取得專業證照與接受專業資安訓練，及派員參加兩岸經貿相關課程之教</w:t>
      </w:r>
      <w:r w:rsidRPr="00400216">
        <w:rPr>
          <w:rFonts w:hint="eastAsia"/>
        </w:rPr>
        <w:t>育訓練</w:t>
      </w:r>
      <w:r>
        <w:rPr>
          <w:rFonts w:hint="eastAsia"/>
        </w:rPr>
        <w:t>等經費</w:t>
      </w:r>
      <w:r w:rsidRPr="005C4FDB">
        <w:rPr>
          <w:rFonts w:hint="eastAsia"/>
        </w:rPr>
        <w:t>。</w:t>
      </w:r>
    </w:p>
    <w:p w:rsidR="00BB3F9F" w:rsidRPr="00753F37" w:rsidRDefault="00BB3F9F" w:rsidP="00BB3F9F">
      <w:pPr>
        <w:ind w:left="567" w:firstLine="567"/>
      </w:pPr>
      <w:r w:rsidRPr="002F6307">
        <w:rPr>
          <w:rFonts w:hint="eastAsia"/>
        </w:rPr>
        <w:t>綜觀陸委會1</w:t>
      </w:r>
      <w:r w:rsidRPr="002F6307">
        <w:t>10</w:t>
      </w:r>
      <w:r w:rsidRPr="002F6307">
        <w:rPr>
          <w:rFonts w:hint="eastAsia"/>
        </w:rPr>
        <w:t>至1</w:t>
      </w:r>
      <w:r w:rsidRPr="002F6307">
        <w:t>1</w:t>
      </w:r>
      <w:r>
        <w:rPr>
          <w:rFonts w:hint="eastAsia"/>
        </w:rPr>
        <w:t>3</w:t>
      </w:r>
      <w:r w:rsidRPr="002F6307">
        <w:rPr>
          <w:rFonts w:hint="eastAsia"/>
        </w:rPr>
        <w:t>年度「教育訓練費」預算數介於9</w:t>
      </w:r>
      <w:r w:rsidRPr="002F6307">
        <w:t>1</w:t>
      </w:r>
      <w:r w:rsidRPr="002F6307">
        <w:rPr>
          <w:rFonts w:cs="新細明體" w:hint="eastAsia"/>
        </w:rPr>
        <w:t>萬3千元至1</w:t>
      </w:r>
      <w:r w:rsidRPr="002F6307">
        <w:rPr>
          <w:rFonts w:cs="新細明體"/>
        </w:rPr>
        <w:t>01</w:t>
      </w:r>
      <w:r w:rsidRPr="002F6307">
        <w:rPr>
          <w:rFonts w:cs="新細明體" w:hint="eastAsia"/>
        </w:rPr>
        <w:t>萬5千元間，</w:t>
      </w:r>
      <w:r w:rsidRPr="002F6307">
        <w:rPr>
          <w:rFonts w:hint="eastAsia"/>
        </w:rPr>
        <w:t>決算數介於1</w:t>
      </w:r>
      <w:r w:rsidRPr="002F6307">
        <w:t>8</w:t>
      </w:r>
      <w:r w:rsidRPr="002F6307">
        <w:rPr>
          <w:rFonts w:hint="eastAsia"/>
        </w:rPr>
        <w:t>萬6千元至</w:t>
      </w:r>
      <w:r>
        <w:rPr>
          <w:rFonts w:hint="eastAsia"/>
        </w:rPr>
        <w:t>62</w:t>
      </w:r>
      <w:r w:rsidRPr="002F6307">
        <w:rPr>
          <w:rFonts w:hint="eastAsia"/>
        </w:rPr>
        <w:t>萬</w:t>
      </w:r>
      <w:r>
        <w:rPr>
          <w:rFonts w:hint="eastAsia"/>
        </w:rPr>
        <w:t>7</w:t>
      </w:r>
      <w:r w:rsidRPr="002F6307">
        <w:rPr>
          <w:rFonts w:hint="eastAsia"/>
        </w:rPr>
        <w:t>千元間，執行率介於2</w:t>
      </w:r>
      <w:r w:rsidRPr="002F6307">
        <w:t>0.15</w:t>
      </w:r>
      <w:r w:rsidRPr="002F6307">
        <w:rPr>
          <w:rFonts w:hint="eastAsia"/>
        </w:rPr>
        <w:t>%至</w:t>
      </w:r>
      <w:r>
        <w:rPr>
          <w:rFonts w:hint="eastAsia"/>
        </w:rPr>
        <w:t>65</w:t>
      </w:r>
      <w:r w:rsidRPr="002F6307">
        <w:t>.</w:t>
      </w:r>
      <w:r>
        <w:rPr>
          <w:rFonts w:hint="eastAsia"/>
        </w:rPr>
        <w:t>6</w:t>
      </w:r>
      <w:r w:rsidRPr="002F6307">
        <w:t>5</w:t>
      </w:r>
      <w:r w:rsidRPr="002F6307">
        <w:rPr>
          <w:rFonts w:hint="eastAsia"/>
        </w:rPr>
        <w:t>%間，</w:t>
      </w:r>
      <w:r>
        <w:rPr>
          <w:rFonts w:hint="eastAsia"/>
        </w:rPr>
        <w:t>未如預期(詳表1</w:t>
      </w:r>
      <w:r>
        <w:t>)</w:t>
      </w:r>
      <w:r w:rsidRPr="002F6307">
        <w:rPr>
          <w:rFonts w:hint="eastAsia"/>
        </w:rPr>
        <w:t>。</w:t>
      </w:r>
      <w:r w:rsidRPr="00753F37">
        <w:rPr>
          <w:rFonts w:hint="eastAsia"/>
        </w:rPr>
        <w:t>洽據陸委會表示，1</w:t>
      </w:r>
      <w:r w:rsidRPr="00753F37">
        <w:t>10</w:t>
      </w:r>
      <w:r w:rsidRPr="00753F37">
        <w:rPr>
          <w:rFonts w:hint="eastAsia"/>
        </w:rPr>
        <w:t>及1</w:t>
      </w:r>
      <w:r w:rsidRPr="00753F37">
        <w:t>11</w:t>
      </w:r>
      <w:r w:rsidRPr="00753F37">
        <w:rPr>
          <w:rFonts w:hint="eastAsia"/>
        </w:rPr>
        <w:t>年度因</w:t>
      </w:r>
      <w:r>
        <w:rPr>
          <w:rFonts w:hint="eastAsia"/>
        </w:rPr>
        <w:t>C</w:t>
      </w:r>
      <w:r>
        <w:t>ovid-19</w:t>
      </w:r>
      <w:r w:rsidRPr="00753F37">
        <w:rPr>
          <w:rFonts w:hint="eastAsia"/>
        </w:rPr>
        <w:t>疫情</w:t>
      </w:r>
      <w:r>
        <w:rPr>
          <w:rFonts w:hint="eastAsia"/>
        </w:rPr>
        <w:t>影響致</w:t>
      </w:r>
      <w:r w:rsidRPr="00753F37">
        <w:rPr>
          <w:rFonts w:hint="eastAsia"/>
        </w:rPr>
        <w:t>外界各項專業教育訓練活動暫停開辧，</w:t>
      </w:r>
      <w:r w:rsidRPr="00753F37">
        <w:t>112</w:t>
      </w:r>
      <w:r w:rsidRPr="00753F37">
        <w:rPr>
          <w:rFonts w:hint="eastAsia"/>
        </w:rPr>
        <w:t>年</w:t>
      </w:r>
      <w:r w:rsidRPr="00753F37">
        <w:t>5</w:t>
      </w:r>
      <w:r w:rsidRPr="00753F37">
        <w:rPr>
          <w:rFonts w:hint="eastAsia"/>
        </w:rPr>
        <w:t>月起</w:t>
      </w:r>
      <w:r>
        <w:rPr>
          <w:rFonts w:hint="eastAsia"/>
        </w:rPr>
        <w:t>始</w:t>
      </w:r>
      <w:r w:rsidRPr="00753F37">
        <w:rPr>
          <w:rFonts w:hint="eastAsia"/>
        </w:rPr>
        <w:t>陸續開班，</w:t>
      </w:r>
      <w:r>
        <w:rPr>
          <w:rFonts w:hint="eastAsia"/>
        </w:rPr>
        <w:t>又</w:t>
      </w:r>
      <w:r w:rsidRPr="00753F37">
        <w:t>112</w:t>
      </w:r>
      <w:r w:rsidRPr="00753F37">
        <w:rPr>
          <w:rFonts w:hint="eastAsia"/>
        </w:rPr>
        <w:t>年度適逢數位</w:t>
      </w:r>
      <w:r>
        <w:rPr>
          <w:rFonts w:hint="eastAsia"/>
        </w:rPr>
        <w:t>發展</w:t>
      </w:r>
      <w:r w:rsidRPr="00753F37">
        <w:rPr>
          <w:rFonts w:hint="eastAsia"/>
        </w:rPr>
        <w:t>部委託國家資通安全研究所執行資安防護輔導服務，並提供</w:t>
      </w:r>
      <w:r w:rsidRPr="00753F37">
        <w:t>10</w:t>
      </w:r>
      <w:r w:rsidRPr="00753F37">
        <w:rPr>
          <w:rFonts w:hint="eastAsia"/>
        </w:rPr>
        <w:t>門資安防護輔導訓練課程</w:t>
      </w:r>
      <w:r>
        <w:rPr>
          <w:rFonts w:hint="eastAsia"/>
        </w:rPr>
        <w:t>，及1</w:t>
      </w:r>
      <w:r>
        <w:t>13</w:t>
      </w:r>
      <w:r>
        <w:rPr>
          <w:rFonts w:hint="eastAsia"/>
        </w:rPr>
        <w:t>年度</w:t>
      </w:r>
      <w:r w:rsidRPr="00E26FDF">
        <w:rPr>
          <w:rFonts w:hint="eastAsia"/>
        </w:rPr>
        <w:t>相關業務教育訓練整併或改以線上課程替代</w:t>
      </w:r>
      <w:r>
        <w:rPr>
          <w:rFonts w:hint="eastAsia"/>
        </w:rPr>
        <w:t>等</w:t>
      </w:r>
      <w:r w:rsidRPr="00E26FDF">
        <w:rPr>
          <w:rFonts w:hint="eastAsia"/>
        </w:rPr>
        <w:t>，故執行率未達</w:t>
      </w:r>
      <w:r>
        <w:rPr>
          <w:rFonts w:hint="eastAsia"/>
        </w:rPr>
        <w:t>七</w:t>
      </w:r>
      <w:r w:rsidRPr="00E26FDF">
        <w:rPr>
          <w:rFonts w:hint="eastAsia"/>
        </w:rPr>
        <w:t>成，未來將提早規劃</w:t>
      </w:r>
      <w:r>
        <w:rPr>
          <w:rFonts w:hint="eastAsia"/>
        </w:rPr>
        <w:t>該</w:t>
      </w:r>
      <w:r w:rsidRPr="00E26FDF">
        <w:rPr>
          <w:rFonts w:hint="eastAsia"/>
        </w:rPr>
        <w:t>會同仁依業務需求分批參加相關專業課程或培訓，並持續秉撙節原則規劃辦理。</w:t>
      </w:r>
    </w:p>
    <w:p w:rsidR="00BB3F9F" w:rsidRDefault="00BB3F9F" w:rsidP="00BB3F9F">
      <w:pPr>
        <w:ind w:left="1299" w:rightChars="-56" w:right="-159" w:hangingChars="258" w:hanging="732"/>
        <w:jc w:val="left"/>
        <w:rPr>
          <w:b/>
        </w:rPr>
      </w:pPr>
      <w:r>
        <w:rPr>
          <w:rFonts w:hint="eastAsia"/>
          <w:b/>
        </w:rPr>
        <w:t>表1</w:t>
      </w:r>
      <w:r>
        <w:rPr>
          <w:b/>
        </w:rPr>
        <w:t xml:space="preserve"> </w:t>
      </w:r>
      <w:r w:rsidRPr="00DD75A3">
        <w:rPr>
          <w:b/>
        </w:rPr>
        <w:t xml:space="preserve"> </w:t>
      </w:r>
      <w:r w:rsidRPr="00DD75A3">
        <w:rPr>
          <w:rFonts w:hint="eastAsia"/>
          <w:b/>
        </w:rPr>
        <w:t>近年陸委會「教育訓練費」預算編列</w:t>
      </w:r>
      <w:r w:rsidRPr="00DD75A3">
        <w:rPr>
          <w:rFonts w:cs="新細明體" w:hint="eastAsia"/>
          <w:b/>
        </w:rPr>
        <w:t>與執行概況</w:t>
      </w:r>
      <w:r w:rsidRPr="00DD75A3">
        <w:rPr>
          <w:rFonts w:hint="eastAsia"/>
          <w:b/>
        </w:rPr>
        <w:t>表</w:t>
      </w:r>
    </w:p>
    <w:p w:rsidR="00BB3F9F" w:rsidRPr="00DD75A3" w:rsidRDefault="00BB3F9F" w:rsidP="00BB3F9F">
      <w:pPr>
        <w:spacing w:line="280" w:lineRule="exact"/>
        <w:ind w:left="1299" w:right="-1" w:hangingChars="258" w:hanging="732"/>
        <w:jc w:val="right"/>
      </w:pPr>
      <w:r w:rsidRPr="00DD75A3">
        <w:rPr>
          <w:rFonts w:hint="eastAsia"/>
          <w:b/>
        </w:rPr>
        <w:t xml:space="preserve">               </w:t>
      </w:r>
      <w:r>
        <w:rPr>
          <w:b/>
        </w:rPr>
        <w:t xml:space="preserve">  </w:t>
      </w:r>
      <w:r w:rsidRPr="00DD75A3">
        <w:rPr>
          <w:rStyle w:val="143"/>
          <w:rFonts w:hint="eastAsia"/>
        </w:rPr>
        <w:t>單位：新臺幣千元；%</w:t>
      </w:r>
    </w:p>
    <w:tbl>
      <w:tblPr>
        <w:tblW w:w="7938"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587"/>
        <w:gridCol w:w="1588"/>
        <w:gridCol w:w="1587"/>
        <w:gridCol w:w="1588"/>
        <w:gridCol w:w="1588"/>
      </w:tblGrid>
      <w:tr w:rsidR="00BB3F9F" w:rsidRPr="00DD75A3" w:rsidTr="004B2F1F">
        <w:trPr>
          <w:trHeight w:hRule="exact" w:val="454"/>
          <w:tblHeader/>
        </w:trPr>
        <w:tc>
          <w:tcPr>
            <w:tcW w:w="1587" w:type="dxa"/>
            <w:shd w:val="clear" w:color="auto" w:fill="auto"/>
            <w:vAlign w:val="center"/>
          </w:tcPr>
          <w:p w:rsidR="00BB3F9F" w:rsidRPr="00433489" w:rsidRDefault="00BB3F9F" w:rsidP="00433489">
            <w:pPr>
              <w:pStyle w:val="142"/>
              <w:jc w:val="center"/>
            </w:pPr>
            <w:r w:rsidRPr="00433489">
              <w:rPr>
                <w:rFonts w:hint="eastAsia"/>
              </w:rPr>
              <w:t>項目</w:t>
            </w:r>
          </w:p>
        </w:tc>
        <w:tc>
          <w:tcPr>
            <w:tcW w:w="1588" w:type="dxa"/>
            <w:vAlign w:val="center"/>
          </w:tcPr>
          <w:p w:rsidR="00BB3F9F" w:rsidRPr="00433489" w:rsidRDefault="00BB3F9F" w:rsidP="00433489">
            <w:pPr>
              <w:pStyle w:val="142"/>
              <w:jc w:val="center"/>
            </w:pPr>
            <w:r w:rsidRPr="00433489">
              <w:rPr>
                <w:rFonts w:hint="eastAsia"/>
              </w:rPr>
              <w:t>1</w:t>
            </w:r>
            <w:r w:rsidRPr="00433489">
              <w:t>10</w:t>
            </w:r>
            <w:r w:rsidRPr="00433489">
              <w:rPr>
                <w:rFonts w:hint="eastAsia"/>
              </w:rPr>
              <w:t>年度</w:t>
            </w:r>
          </w:p>
        </w:tc>
        <w:tc>
          <w:tcPr>
            <w:tcW w:w="1587" w:type="dxa"/>
            <w:vAlign w:val="center"/>
          </w:tcPr>
          <w:p w:rsidR="00BB3F9F" w:rsidRPr="00433489" w:rsidRDefault="00BB3F9F" w:rsidP="00433489">
            <w:pPr>
              <w:pStyle w:val="142"/>
              <w:jc w:val="center"/>
            </w:pPr>
            <w:r w:rsidRPr="00433489">
              <w:rPr>
                <w:rFonts w:hint="eastAsia"/>
              </w:rPr>
              <w:t>1</w:t>
            </w:r>
            <w:r w:rsidRPr="00433489">
              <w:t>11</w:t>
            </w:r>
            <w:r w:rsidRPr="00433489">
              <w:rPr>
                <w:rFonts w:hint="eastAsia"/>
              </w:rPr>
              <w:t>年度</w:t>
            </w:r>
          </w:p>
        </w:tc>
        <w:tc>
          <w:tcPr>
            <w:tcW w:w="1588" w:type="dxa"/>
            <w:vAlign w:val="center"/>
          </w:tcPr>
          <w:p w:rsidR="00BB3F9F" w:rsidRPr="00433489" w:rsidRDefault="00BB3F9F" w:rsidP="00433489">
            <w:pPr>
              <w:pStyle w:val="142"/>
              <w:jc w:val="center"/>
              <w:rPr>
                <w:rFonts w:hint="eastAsia"/>
              </w:rPr>
            </w:pPr>
            <w:r w:rsidRPr="00433489">
              <w:rPr>
                <w:rFonts w:hint="eastAsia"/>
              </w:rPr>
              <w:t>1</w:t>
            </w:r>
            <w:r w:rsidRPr="00433489">
              <w:t>12</w:t>
            </w:r>
            <w:r w:rsidRPr="00433489">
              <w:rPr>
                <w:rFonts w:hint="eastAsia"/>
              </w:rPr>
              <w:t>年度</w:t>
            </w:r>
          </w:p>
        </w:tc>
        <w:tc>
          <w:tcPr>
            <w:tcW w:w="1588" w:type="dxa"/>
            <w:vAlign w:val="center"/>
          </w:tcPr>
          <w:p w:rsidR="00BB3F9F" w:rsidRPr="00433489" w:rsidRDefault="00BB3F9F" w:rsidP="00433489">
            <w:pPr>
              <w:pStyle w:val="142"/>
              <w:jc w:val="center"/>
              <w:rPr>
                <w:rFonts w:hint="eastAsia"/>
              </w:rPr>
            </w:pPr>
            <w:r w:rsidRPr="00433489">
              <w:rPr>
                <w:rFonts w:hint="eastAsia"/>
              </w:rPr>
              <w:t>1</w:t>
            </w:r>
            <w:r w:rsidRPr="00433489">
              <w:t>13</w:t>
            </w:r>
            <w:r w:rsidRPr="00433489">
              <w:rPr>
                <w:rFonts w:hint="eastAsia"/>
              </w:rPr>
              <w:t>年度</w:t>
            </w:r>
          </w:p>
        </w:tc>
      </w:tr>
      <w:tr w:rsidR="00BB3F9F" w:rsidRPr="00DD75A3" w:rsidTr="004B2F1F">
        <w:trPr>
          <w:trHeight w:hRule="exact" w:val="454"/>
        </w:trPr>
        <w:tc>
          <w:tcPr>
            <w:tcW w:w="1587" w:type="dxa"/>
            <w:shd w:val="clear" w:color="auto" w:fill="auto"/>
            <w:vAlign w:val="center"/>
          </w:tcPr>
          <w:p w:rsidR="00BB3F9F" w:rsidRPr="00433489" w:rsidRDefault="00BB3F9F" w:rsidP="00433489">
            <w:pPr>
              <w:pStyle w:val="142"/>
            </w:pPr>
            <w:r w:rsidRPr="00433489">
              <w:rPr>
                <w:rFonts w:hint="eastAsia"/>
              </w:rPr>
              <w:t>預算數A</w:t>
            </w:r>
          </w:p>
        </w:tc>
        <w:tc>
          <w:tcPr>
            <w:tcW w:w="1588" w:type="dxa"/>
            <w:vAlign w:val="center"/>
          </w:tcPr>
          <w:p w:rsidR="00BB3F9F" w:rsidRPr="00433489" w:rsidRDefault="00BB3F9F" w:rsidP="00433489">
            <w:pPr>
              <w:pStyle w:val="142"/>
              <w:jc w:val="right"/>
            </w:pPr>
            <w:r w:rsidRPr="00433489">
              <w:rPr>
                <w:rFonts w:hint="eastAsia"/>
              </w:rPr>
              <w:t>9</w:t>
            </w:r>
            <w:r w:rsidRPr="00433489">
              <w:t>23</w:t>
            </w:r>
          </w:p>
        </w:tc>
        <w:tc>
          <w:tcPr>
            <w:tcW w:w="1587" w:type="dxa"/>
            <w:vAlign w:val="center"/>
          </w:tcPr>
          <w:p w:rsidR="00BB3F9F" w:rsidRPr="00433489" w:rsidRDefault="00BB3F9F" w:rsidP="00433489">
            <w:pPr>
              <w:pStyle w:val="142"/>
              <w:jc w:val="right"/>
            </w:pPr>
            <w:r w:rsidRPr="00433489">
              <w:rPr>
                <w:rFonts w:hint="eastAsia"/>
              </w:rPr>
              <w:t>9</w:t>
            </w:r>
            <w:r w:rsidRPr="00433489">
              <w:t>13</w:t>
            </w:r>
          </w:p>
        </w:tc>
        <w:tc>
          <w:tcPr>
            <w:tcW w:w="1588" w:type="dxa"/>
            <w:vAlign w:val="center"/>
          </w:tcPr>
          <w:p w:rsidR="00BB3F9F" w:rsidRPr="00433489" w:rsidRDefault="00BB3F9F" w:rsidP="00433489">
            <w:pPr>
              <w:pStyle w:val="142"/>
              <w:jc w:val="right"/>
              <w:rPr>
                <w:rFonts w:hint="eastAsia"/>
              </w:rPr>
            </w:pPr>
            <w:r w:rsidRPr="00433489">
              <w:rPr>
                <w:rFonts w:hint="eastAsia"/>
              </w:rPr>
              <w:t>1</w:t>
            </w:r>
            <w:r w:rsidRPr="00433489">
              <w:t>,015</w:t>
            </w:r>
          </w:p>
        </w:tc>
        <w:tc>
          <w:tcPr>
            <w:tcW w:w="1588" w:type="dxa"/>
            <w:vAlign w:val="center"/>
          </w:tcPr>
          <w:p w:rsidR="00BB3F9F" w:rsidRPr="00433489" w:rsidRDefault="00BB3F9F" w:rsidP="00433489">
            <w:pPr>
              <w:pStyle w:val="142"/>
              <w:jc w:val="right"/>
              <w:rPr>
                <w:rFonts w:hint="eastAsia"/>
              </w:rPr>
            </w:pPr>
            <w:r w:rsidRPr="00433489">
              <w:rPr>
                <w:rFonts w:hint="eastAsia"/>
              </w:rPr>
              <w:t>955</w:t>
            </w:r>
          </w:p>
        </w:tc>
      </w:tr>
      <w:tr w:rsidR="00BB3F9F" w:rsidRPr="00DD75A3" w:rsidTr="004B2F1F">
        <w:trPr>
          <w:trHeight w:hRule="exact" w:val="454"/>
        </w:trPr>
        <w:tc>
          <w:tcPr>
            <w:tcW w:w="1587" w:type="dxa"/>
            <w:shd w:val="clear" w:color="auto" w:fill="auto"/>
            <w:vAlign w:val="center"/>
          </w:tcPr>
          <w:p w:rsidR="00BB3F9F" w:rsidRPr="00433489" w:rsidRDefault="00BB3F9F" w:rsidP="00433489">
            <w:pPr>
              <w:pStyle w:val="142"/>
            </w:pPr>
            <w:r w:rsidRPr="00433489">
              <w:rPr>
                <w:rFonts w:hint="eastAsia"/>
              </w:rPr>
              <w:t>決算數B</w:t>
            </w:r>
          </w:p>
        </w:tc>
        <w:tc>
          <w:tcPr>
            <w:tcW w:w="1588" w:type="dxa"/>
            <w:vAlign w:val="center"/>
          </w:tcPr>
          <w:p w:rsidR="00BB3F9F" w:rsidRPr="00433489" w:rsidRDefault="00BB3F9F" w:rsidP="00433489">
            <w:pPr>
              <w:pStyle w:val="142"/>
              <w:jc w:val="right"/>
            </w:pPr>
            <w:r w:rsidRPr="00433489">
              <w:rPr>
                <w:rFonts w:hint="eastAsia"/>
              </w:rPr>
              <w:t>1</w:t>
            </w:r>
            <w:r w:rsidRPr="00433489">
              <w:t>86</w:t>
            </w:r>
          </w:p>
        </w:tc>
        <w:tc>
          <w:tcPr>
            <w:tcW w:w="1587" w:type="dxa"/>
            <w:vAlign w:val="center"/>
          </w:tcPr>
          <w:p w:rsidR="00BB3F9F" w:rsidRPr="00433489" w:rsidRDefault="00BB3F9F" w:rsidP="00433489">
            <w:pPr>
              <w:pStyle w:val="142"/>
              <w:jc w:val="right"/>
            </w:pPr>
            <w:r w:rsidRPr="00433489">
              <w:rPr>
                <w:rFonts w:hint="eastAsia"/>
              </w:rPr>
              <w:t>3</w:t>
            </w:r>
            <w:r w:rsidRPr="00433489">
              <w:t>27</w:t>
            </w:r>
          </w:p>
        </w:tc>
        <w:tc>
          <w:tcPr>
            <w:tcW w:w="1588" w:type="dxa"/>
            <w:vAlign w:val="center"/>
          </w:tcPr>
          <w:p w:rsidR="00BB3F9F" w:rsidRPr="00433489" w:rsidRDefault="00BB3F9F" w:rsidP="00433489">
            <w:pPr>
              <w:pStyle w:val="142"/>
              <w:jc w:val="right"/>
              <w:rPr>
                <w:rFonts w:hint="eastAsia"/>
              </w:rPr>
            </w:pPr>
            <w:r w:rsidRPr="00433489">
              <w:rPr>
                <w:rFonts w:hint="eastAsia"/>
              </w:rPr>
              <w:t>4</w:t>
            </w:r>
            <w:r w:rsidRPr="00433489">
              <w:t>72</w:t>
            </w:r>
          </w:p>
        </w:tc>
        <w:tc>
          <w:tcPr>
            <w:tcW w:w="1588" w:type="dxa"/>
            <w:vAlign w:val="center"/>
          </w:tcPr>
          <w:p w:rsidR="00BB3F9F" w:rsidRPr="00433489" w:rsidRDefault="00BB3F9F" w:rsidP="00433489">
            <w:pPr>
              <w:pStyle w:val="142"/>
              <w:jc w:val="right"/>
              <w:rPr>
                <w:rFonts w:hint="eastAsia"/>
              </w:rPr>
            </w:pPr>
            <w:r w:rsidRPr="00433489">
              <w:rPr>
                <w:rFonts w:hint="eastAsia"/>
              </w:rPr>
              <w:t>627</w:t>
            </w:r>
          </w:p>
        </w:tc>
      </w:tr>
      <w:tr w:rsidR="00BB3F9F" w:rsidRPr="00DD75A3" w:rsidTr="004B2F1F">
        <w:trPr>
          <w:trHeight w:hRule="exact" w:val="454"/>
        </w:trPr>
        <w:tc>
          <w:tcPr>
            <w:tcW w:w="1587" w:type="dxa"/>
            <w:shd w:val="clear" w:color="auto" w:fill="auto"/>
            <w:vAlign w:val="center"/>
          </w:tcPr>
          <w:p w:rsidR="00BB3F9F" w:rsidRPr="00433489" w:rsidRDefault="00BB3F9F" w:rsidP="00433489">
            <w:pPr>
              <w:pStyle w:val="142"/>
            </w:pPr>
            <w:r w:rsidRPr="00433489">
              <w:rPr>
                <w:rFonts w:hint="eastAsia"/>
              </w:rPr>
              <w:t>執行率B/A</w:t>
            </w:r>
          </w:p>
        </w:tc>
        <w:tc>
          <w:tcPr>
            <w:tcW w:w="1588" w:type="dxa"/>
            <w:vAlign w:val="center"/>
          </w:tcPr>
          <w:p w:rsidR="00BB3F9F" w:rsidRPr="00433489" w:rsidRDefault="00BB3F9F" w:rsidP="00433489">
            <w:pPr>
              <w:pStyle w:val="142"/>
              <w:jc w:val="right"/>
            </w:pPr>
            <w:r w:rsidRPr="00433489">
              <w:rPr>
                <w:rFonts w:hint="eastAsia"/>
              </w:rPr>
              <w:t>2</w:t>
            </w:r>
            <w:r w:rsidRPr="00433489">
              <w:t>0.15</w:t>
            </w:r>
          </w:p>
        </w:tc>
        <w:tc>
          <w:tcPr>
            <w:tcW w:w="1587" w:type="dxa"/>
            <w:vAlign w:val="center"/>
          </w:tcPr>
          <w:p w:rsidR="00BB3F9F" w:rsidRPr="00433489" w:rsidRDefault="00BB3F9F" w:rsidP="00433489">
            <w:pPr>
              <w:pStyle w:val="142"/>
              <w:jc w:val="right"/>
            </w:pPr>
            <w:r w:rsidRPr="00433489">
              <w:rPr>
                <w:rFonts w:hint="eastAsia"/>
              </w:rPr>
              <w:t>3</w:t>
            </w:r>
            <w:r w:rsidRPr="00433489">
              <w:t>5.82</w:t>
            </w:r>
          </w:p>
        </w:tc>
        <w:tc>
          <w:tcPr>
            <w:tcW w:w="1588" w:type="dxa"/>
            <w:vAlign w:val="center"/>
          </w:tcPr>
          <w:p w:rsidR="00BB3F9F" w:rsidRPr="00433489" w:rsidRDefault="00BB3F9F" w:rsidP="00433489">
            <w:pPr>
              <w:pStyle w:val="142"/>
              <w:jc w:val="right"/>
              <w:rPr>
                <w:rFonts w:hint="eastAsia"/>
              </w:rPr>
            </w:pPr>
            <w:r w:rsidRPr="00433489">
              <w:rPr>
                <w:rFonts w:hint="eastAsia"/>
              </w:rPr>
              <w:t>4</w:t>
            </w:r>
            <w:r w:rsidRPr="00433489">
              <w:t>6.50</w:t>
            </w:r>
          </w:p>
        </w:tc>
        <w:tc>
          <w:tcPr>
            <w:tcW w:w="1588" w:type="dxa"/>
            <w:vAlign w:val="center"/>
          </w:tcPr>
          <w:p w:rsidR="00BB3F9F" w:rsidRPr="00433489" w:rsidRDefault="00BB3F9F" w:rsidP="00433489">
            <w:pPr>
              <w:pStyle w:val="142"/>
              <w:jc w:val="right"/>
              <w:rPr>
                <w:rFonts w:hint="eastAsia"/>
              </w:rPr>
            </w:pPr>
            <w:r w:rsidRPr="00433489">
              <w:rPr>
                <w:rFonts w:hint="eastAsia"/>
              </w:rPr>
              <w:t>65.65</w:t>
            </w:r>
          </w:p>
        </w:tc>
      </w:tr>
    </w:tbl>
    <w:p w:rsidR="00BB3F9F" w:rsidRPr="00DD75A3" w:rsidRDefault="00BB3F9F" w:rsidP="00BB3F9F">
      <w:pPr>
        <w:pStyle w:val="142"/>
        <w:ind w:leftChars="201" w:left="1814" w:hangingChars="511" w:hanging="1244"/>
      </w:pPr>
      <w:r w:rsidRPr="00DD75A3">
        <w:rPr>
          <w:rFonts w:cs="New Gulim" w:hint="eastAsia"/>
        </w:rPr>
        <w:t>資料來源</w:t>
      </w:r>
      <w:r w:rsidRPr="00DD75A3">
        <w:rPr>
          <w:rFonts w:hint="eastAsia"/>
        </w:rPr>
        <w:t>：</w:t>
      </w:r>
      <w:r>
        <w:rPr>
          <w:rFonts w:hint="eastAsia"/>
        </w:rPr>
        <w:t>陸委會</w:t>
      </w:r>
      <w:r w:rsidRPr="00DD75A3">
        <w:rPr>
          <w:rFonts w:hint="eastAsia"/>
        </w:rPr>
        <w:t>。</w:t>
      </w:r>
    </w:p>
    <w:p w:rsidR="00BB3F9F" w:rsidRDefault="00BB3F9F" w:rsidP="00BB3F9F">
      <w:pPr>
        <w:ind w:left="567" w:firstLine="567"/>
      </w:pPr>
      <w:r w:rsidRPr="00946243">
        <w:rPr>
          <w:rFonts w:hint="eastAsia"/>
        </w:rPr>
        <w:t>綜上，</w:t>
      </w:r>
      <w:r>
        <w:rPr>
          <w:rFonts w:hint="eastAsia"/>
        </w:rPr>
        <w:t>110至113年度陸委會</w:t>
      </w:r>
      <w:r w:rsidRPr="0069029D">
        <w:rPr>
          <w:rFonts w:hint="eastAsia"/>
        </w:rPr>
        <w:t>「教育訓練費」預算執行</w:t>
      </w:r>
      <w:r>
        <w:rPr>
          <w:rFonts w:hint="eastAsia"/>
        </w:rPr>
        <w:t>率分別為20.15%、35.82%、46.5%及65.65%，</w:t>
      </w:r>
      <w:r w:rsidRPr="00F74E51">
        <w:rPr>
          <w:rFonts w:hint="eastAsia"/>
        </w:rPr>
        <w:t>未如預期，雖逐年改善，仍未及七成，允宜</w:t>
      </w:r>
      <w:r w:rsidRPr="003C2E74">
        <w:rPr>
          <w:rFonts w:hint="eastAsia"/>
        </w:rPr>
        <w:t>審酌實需核實編列預算</w:t>
      </w:r>
      <w:r w:rsidRPr="0069029D">
        <w:rPr>
          <w:rFonts w:hint="eastAsia"/>
        </w:rPr>
        <w:t>，</w:t>
      </w:r>
      <w:r>
        <w:rPr>
          <w:rFonts w:hint="eastAsia"/>
        </w:rPr>
        <w:t>並確保教育訓練目標之達成</w:t>
      </w:r>
      <w:r w:rsidRPr="0069029D">
        <w:rPr>
          <w:rFonts w:hint="eastAsia"/>
        </w:rPr>
        <w:t>。</w:t>
      </w:r>
    </w:p>
    <w:p w:rsidR="00433489" w:rsidRDefault="00433489" w:rsidP="00BB3F9F">
      <w:pPr>
        <w:ind w:left="567" w:firstLine="567"/>
        <w:rPr>
          <w:rFonts w:hint="eastAsia"/>
        </w:rPr>
      </w:pPr>
    </w:p>
    <w:p w:rsidR="00BB3F9F" w:rsidRPr="002E15EB" w:rsidRDefault="00BB3F9F" w:rsidP="00BB3F9F">
      <w:pPr>
        <w:pStyle w:val="144"/>
        <w:ind w:left="567" w:hanging="567"/>
        <w:rPr>
          <w:rFonts w:hint="eastAsia"/>
        </w:rPr>
      </w:pPr>
      <w:bookmarkStart w:id="25" w:name="_Toc114908034"/>
      <w:bookmarkStart w:id="26" w:name="_Toc217316690"/>
      <w:r>
        <w:rPr>
          <w:rFonts w:hint="eastAsia"/>
        </w:rPr>
        <w:t>肆、</w:t>
      </w:r>
      <w:r w:rsidRPr="002E15EB">
        <w:rPr>
          <w:rFonts w:hint="eastAsia"/>
        </w:rPr>
        <w:t>財團法人海峽交流基金會</w:t>
      </w:r>
      <w:bookmarkEnd w:id="25"/>
      <w:bookmarkEnd w:id="26"/>
    </w:p>
    <w:p w:rsidR="00BB3F9F" w:rsidRDefault="00BB3F9F" w:rsidP="00BB3F9F">
      <w:pPr>
        <w:pStyle w:val="14"/>
        <w:rPr>
          <w:rFonts w:hint="eastAsia"/>
        </w:rPr>
      </w:pPr>
      <w:bookmarkStart w:id="27" w:name="_Toc529190323"/>
      <w:bookmarkStart w:id="28" w:name="_Toc22116524"/>
      <w:bookmarkStart w:id="29" w:name="_Toc217316691"/>
      <w:r w:rsidRPr="00B24451">
        <w:rPr>
          <w:rFonts w:hint="eastAsia"/>
        </w:rPr>
        <w:t>四、</w:t>
      </w:r>
      <w:bookmarkEnd w:id="27"/>
      <w:r>
        <w:rPr>
          <w:rFonts w:hint="eastAsia"/>
        </w:rPr>
        <w:t>近年「兩岸溝通、協調、聯繫及交流業務」均無執行數，</w:t>
      </w:r>
      <w:r w:rsidRPr="00685AE4">
        <w:rPr>
          <w:rFonts w:hint="eastAsia"/>
        </w:rPr>
        <w:t>允宜衡酌需求</w:t>
      </w:r>
      <w:r>
        <w:rPr>
          <w:rFonts w:hint="eastAsia"/>
        </w:rPr>
        <w:t>核</w:t>
      </w:r>
      <w:r w:rsidRPr="00685AE4">
        <w:rPr>
          <w:rFonts w:hint="eastAsia"/>
        </w:rPr>
        <w:t>實編列</w:t>
      </w:r>
      <w:r>
        <w:rPr>
          <w:rFonts w:hint="eastAsia"/>
        </w:rPr>
        <w:t>經費</w:t>
      </w:r>
      <w:r w:rsidRPr="00685AE4">
        <w:rPr>
          <w:rFonts w:hint="eastAsia"/>
        </w:rPr>
        <w:t>，</w:t>
      </w:r>
      <w:r w:rsidRPr="009C6822">
        <w:rPr>
          <w:rFonts w:hint="eastAsia"/>
        </w:rPr>
        <w:t>以減少預決算落差及提升預算執行成效</w:t>
      </w:r>
      <w:bookmarkEnd w:id="29"/>
    </w:p>
    <w:bookmarkEnd w:id="28"/>
    <w:p w:rsidR="00BB3F9F" w:rsidRDefault="00BB3F9F" w:rsidP="00BB3F9F">
      <w:pPr>
        <w:ind w:left="567" w:firstLine="567"/>
      </w:pPr>
      <w:r w:rsidRPr="00540AE1">
        <w:rPr>
          <w:rFonts w:hint="eastAsia"/>
        </w:rPr>
        <w:t>財團法人海峽交流基金會(以下簡稱海基會)1</w:t>
      </w:r>
      <w:r w:rsidRPr="00540AE1">
        <w:t>1</w:t>
      </w:r>
      <w:r>
        <w:rPr>
          <w:rFonts w:hint="eastAsia"/>
        </w:rPr>
        <w:t>3</w:t>
      </w:r>
      <w:r w:rsidRPr="00540AE1">
        <w:rPr>
          <w:rFonts w:hint="eastAsia"/>
        </w:rPr>
        <w:t>年度</w:t>
      </w:r>
      <w:r w:rsidRPr="005C4FDB">
        <w:rPr>
          <w:rFonts w:hint="eastAsia"/>
        </w:rPr>
        <w:t>「</w:t>
      </w:r>
      <w:r w:rsidRPr="00DE425B">
        <w:rPr>
          <w:rFonts w:hint="eastAsia"/>
        </w:rPr>
        <w:t>處理兩岸事務-兩岸溝通、協調、聯繫及交流業務</w:t>
      </w:r>
      <w:r w:rsidRPr="005C4FDB">
        <w:rPr>
          <w:rFonts w:hint="eastAsia"/>
        </w:rPr>
        <w:t>」</w:t>
      </w:r>
      <w:r>
        <w:rPr>
          <w:rFonts w:hint="eastAsia"/>
        </w:rPr>
        <w:t>預算數250萬</w:t>
      </w:r>
      <w:r w:rsidRPr="005C4FDB">
        <w:rPr>
          <w:rFonts w:hint="eastAsia"/>
        </w:rPr>
        <w:t>元，</w:t>
      </w:r>
      <w:r>
        <w:rPr>
          <w:rFonts w:hint="eastAsia"/>
        </w:rPr>
        <w:t>尚無決算數，係預計於中國大陸</w:t>
      </w:r>
      <w:r w:rsidRPr="007F7ADB">
        <w:rPr>
          <w:rFonts w:hint="eastAsia"/>
        </w:rPr>
        <w:t>與</w:t>
      </w:r>
      <w:r w:rsidRPr="000F0741">
        <w:rPr>
          <w:rFonts w:hint="eastAsia"/>
        </w:rPr>
        <w:t>臺灣</w:t>
      </w:r>
      <w:r>
        <w:rPr>
          <w:rFonts w:hint="eastAsia"/>
        </w:rPr>
        <w:t>各辦理</w:t>
      </w:r>
      <w:r w:rsidRPr="000F0741">
        <w:rPr>
          <w:rFonts w:hint="eastAsia"/>
        </w:rPr>
        <w:t>1次溝通、協調、連繫及交流</w:t>
      </w:r>
      <w:r>
        <w:rPr>
          <w:rFonts w:hint="eastAsia"/>
        </w:rPr>
        <w:t>有關之食宿、交通、差旅費、接待、運輸、通訊、場地及文具印刷等相關經費</w:t>
      </w:r>
      <w:r w:rsidRPr="005C4FDB">
        <w:rPr>
          <w:rFonts w:hint="eastAsia"/>
        </w:rPr>
        <w:t>。</w:t>
      </w:r>
    </w:p>
    <w:p w:rsidR="00BB3F9F" w:rsidRPr="00AD69C8" w:rsidRDefault="00BB3F9F" w:rsidP="00BB3F9F">
      <w:pPr>
        <w:ind w:left="567" w:firstLine="567"/>
        <w:rPr>
          <w:rFonts w:hint="eastAsia"/>
        </w:rPr>
      </w:pPr>
      <w:r w:rsidRPr="00AD69C8">
        <w:rPr>
          <w:rFonts w:hint="eastAsia"/>
        </w:rPr>
        <w:t>綜觀近年海基會</w:t>
      </w:r>
      <w:bookmarkStart w:id="30" w:name="_Hlk214372743"/>
      <w:r w:rsidRPr="00AD69C8">
        <w:rPr>
          <w:rFonts w:hint="eastAsia"/>
        </w:rPr>
        <w:t>「兩岸溝通、協調、聯繫及交流業務」</w:t>
      </w:r>
      <w:bookmarkEnd w:id="30"/>
      <w:r w:rsidRPr="00AD69C8">
        <w:rPr>
          <w:rFonts w:hint="eastAsia"/>
        </w:rPr>
        <w:t>預算編列與執行概況(詳表1</w:t>
      </w:r>
      <w:r w:rsidRPr="00AD69C8">
        <w:t>)</w:t>
      </w:r>
      <w:r w:rsidRPr="00AD69C8">
        <w:rPr>
          <w:rFonts w:hint="eastAsia"/>
        </w:rPr>
        <w:t>，109至113年度預算數介於4至250萬元</w:t>
      </w:r>
      <w:r>
        <w:rPr>
          <w:rFonts w:hint="eastAsia"/>
        </w:rPr>
        <w:t>間</w:t>
      </w:r>
      <w:r w:rsidRPr="00AD69C8">
        <w:rPr>
          <w:rFonts w:hint="eastAsia"/>
        </w:rPr>
        <w:t>，決算數均為0元；依113年度</w:t>
      </w:r>
      <w:r w:rsidRPr="00AD69C8">
        <w:rPr>
          <w:rFonts w:hint="eastAsia"/>
          <w:lang w:eastAsia="zh-HK"/>
        </w:rPr>
        <w:t>海基會決算書載示，自</w:t>
      </w:r>
      <w:r w:rsidRPr="00AD69C8">
        <w:rPr>
          <w:rFonts w:hint="eastAsia"/>
        </w:rPr>
        <w:t>105</w:t>
      </w:r>
      <w:r w:rsidRPr="00AD69C8">
        <w:rPr>
          <w:rFonts w:hint="eastAsia"/>
          <w:lang w:eastAsia="zh-HK"/>
        </w:rPr>
        <w:t>年</w:t>
      </w:r>
      <w:r w:rsidRPr="00AD69C8">
        <w:rPr>
          <w:rFonts w:hint="eastAsia"/>
        </w:rPr>
        <w:t>5</w:t>
      </w:r>
      <w:r w:rsidRPr="00AD69C8">
        <w:rPr>
          <w:rFonts w:hint="eastAsia"/>
          <w:lang w:eastAsia="zh-HK"/>
        </w:rPr>
        <w:t>月</w:t>
      </w:r>
      <w:r w:rsidRPr="00AD69C8">
        <w:rPr>
          <w:rFonts w:hint="eastAsia"/>
        </w:rPr>
        <w:t>20</w:t>
      </w:r>
      <w:r w:rsidRPr="00AD69C8">
        <w:rPr>
          <w:rFonts w:hint="eastAsia"/>
          <w:lang w:eastAsia="zh-HK"/>
        </w:rPr>
        <w:t>日以來，陸方中斷兩岸官方及兩會之溝通管理，致該項業務預算未能執行，故與計畫目標產生落差。準此，近年海基會「兩岸溝通、協調、聯繫及交流業務」預決算差異數自</w:t>
      </w:r>
      <w:r w:rsidRPr="00AD69C8">
        <w:rPr>
          <w:rFonts w:hint="eastAsia"/>
        </w:rPr>
        <w:t>109年度之250萬元減為</w:t>
      </w:r>
      <w:r w:rsidRPr="00AD69C8">
        <w:rPr>
          <w:rFonts w:hint="eastAsia"/>
          <w:lang w:eastAsia="zh-HK"/>
        </w:rPr>
        <w:t>最低112年度之4萬元，復</w:t>
      </w:r>
      <w:r w:rsidRPr="00AD69C8">
        <w:rPr>
          <w:rFonts w:hint="eastAsia"/>
        </w:rPr>
        <w:t>113</w:t>
      </w:r>
      <w:r w:rsidRPr="00AD69C8">
        <w:rPr>
          <w:rFonts w:hint="eastAsia"/>
          <w:lang w:eastAsia="zh-HK"/>
        </w:rPr>
        <w:t>年度增為</w:t>
      </w:r>
      <w:r w:rsidRPr="00AD69C8">
        <w:rPr>
          <w:rFonts w:hint="eastAsia"/>
        </w:rPr>
        <w:t>250</w:t>
      </w:r>
      <w:r w:rsidRPr="00AD69C8">
        <w:rPr>
          <w:rFonts w:hint="eastAsia"/>
          <w:lang w:eastAsia="zh-HK"/>
        </w:rPr>
        <w:t>萬元</w:t>
      </w:r>
      <w:r w:rsidRPr="00AD69C8">
        <w:rPr>
          <w:rFonts w:hint="eastAsia"/>
        </w:rPr>
        <w:t>，該會允宜衡酌需求覈實編列經費，以減少預決算落差並提升預算執行成效</w:t>
      </w:r>
      <w:r w:rsidRPr="00AD69C8">
        <w:rPr>
          <w:rFonts w:hint="eastAsia"/>
          <w:lang w:eastAsia="zh-HK"/>
        </w:rPr>
        <w:t>。</w:t>
      </w:r>
    </w:p>
    <w:p w:rsidR="00BB3F9F" w:rsidRDefault="00BB3F9F" w:rsidP="00BB3F9F">
      <w:pPr>
        <w:spacing w:beforeLines="20" w:before="100"/>
        <w:ind w:leftChars="0" w:left="840" w:rightChars="-100" w:right="-283" w:hangingChars="296" w:hanging="840"/>
        <w:rPr>
          <w:b/>
          <w:spacing w:val="-10"/>
        </w:rPr>
      </w:pPr>
      <w:r w:rsidRPr="00AA6524">
        <w:rPr>
          <w:rFonts w:hint="eastAsia"/>
          <w:b/>
        </w:rPr>
        <w:t>表1</w:t>
      </w:r>
      <w:r>
        <w:rPr>
          <w:rFonts w:hint="eastAsia"/>
        </w:rPr>
        <w:t xml:space="preserve"> </w:t>
      </w:r>
      <w:r>
        <w:t xml:space="preserve"> </w:t>
      </w:r>
      <w:r w:rsidRPr="00FA043C">
        <w:rPr>
          <w:rFonts w:hint="eastAsia"/>
          <w:b/>
          <w:spacing w:val="-20"/>
        </w:rPr>
        <w:t>近年海基會「兩岸溝通、協調、聯繫及交流業務」預算編列與執行概況表</w:t>
      </w:r>
    </w:p>
    <w:p w:rsidR="00BB3F9F" w:rsidRDefault="00BB3F9F" w:rsidP="00433489">
      <w:pPr>
        <w:spacing w:line="280" w:lineRule="exact"/>
        <w:ind w:leftChars="-100" w:left="841" w:right="-143" w:hangingChars="396" w:hanging="1124"/>
        <w:jc w:val="right"/>
        <w:rPr>
          <w:sz w:val="24"/>
          <w:szCs w:val="24"/>
        </w:rPr>
      </w:pPr>
      <w:r>
        <w:rPr>
          <w:rFonts w:hint="eastAsia"/>
          <w:b/>
        </w:rPr>
        <w:t xml:space="preserve"> </w:t>
      </w:r>
      <w:r>
        <w:rPr>
          <w:b/>
        </w:rPr>
        <w:t xml:space="preserve">       </w:t>
      </w:r>
      <w:r w:rsidRPr="00350A27">
        <w:rPr>
          <w:rFonts w:hint="eastAsia"/>
          <w:sz w:val="24"/>
          <w:szCs w:val="24"/>
        </w:rPr>
        <w:t>單位：新臺幣千元</w:t>
      </w:r>
    </w:p>
    <w:tbl>
      <w:tblPr>
        <w:tblW w:w="8647"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127"/>
        <w:gridCol w:w="1275"/>
        <w:gridCol w:w="1276"/>
        <w:gridCol w:w="1275"/>
        <w:gridCol w:w="1276"/>
        <w:gridCol w:w="1418"/>
      </w:tblGrid>
      <w:tr w:rsidR="00BB3F9F" w:rsidRPr="004367D2" w:rsidTr="00433489">
        <w:tc>
          <w:tcPr>
            <w:tcW w:w="2127" w:type="dxa"/>
            <w:tcBorders>
              <w:top w:val="single" w:sz="12" w:space="0" w:color="auto"/>
              <w:bottom w:val="single" w:sz="6" w:space="0" w:color="auto"/>
              <w:tl2br w:val="single" w:sz="4" w:space="0" w:color="auto"/>
            </w:tcBorders>
            <w:shd w:val="clear" w:color="auto" w:fill="auto"/>
          </w:tcPr>
          <w:p w:rsidR="00BB3F9F" w:rsidRPr="004367D2" w:rsidRDefault="00BB3F9F" w:rsidP="004B2F1F">
            <w:pPr>
              <w:spacing w:line="280" w:lineRule="exact"/>
              <w:ind w:leftChars="0" w:left="0" w:firstLineChars="0" w:firstLine="0"/>
              <w:jc w:val="right"/>
              <w:rPr>
                <w:sz w:val="24"/>
                <w:szCs w:val="24"/>
              </w:rPr>
            </w:pPr>
            <w:r w:rsidRPr="004367D2">
              <w:rPr>
                <w:rFonts w:hint="eastAsia"/>
                <w:sz w:val="24"/>
                <w:szCs w:val="24"/>
              </w:rPr>
              <w:t>年度</w:t>
            </w:r>
          </w:p>
          <w:p w:rsidR="00BB3F9F" w:rsidRPr="004367D2" w:rsidRDefault="00BB3F9F" w:rsidP="004B2F1F">
            <w:pPr>
              <w:spacing w:line="280" w:lineRule="exact"/>
              <w:ind w:leftChars="0" w:left="0" w:rightChars="-47" w:right="-133" w:firstLineChars="0" w:firstLine="0"/>
              <w:jc w:val="left"/>
              <w:rPr>
                <w:rFonts w:hint="eastAsia"/>
                <w:sz w:val="24"/>
                <w:szCs w:val="24"/>
              </w:rPr>
            </w:pPr>
            <w:r w:rsidRPr="004367D2">
              <w:rPr>
                <w:rFonts w:hint="eastAsia"/>
                <w:sz w:val="24"/>
                <w:szCs w:val="24"/>
              </w:rPr>
              <w:t>項目</w:t>
            </w:r>
          </w:p>
        </w:tc>
        <w:tc>
          <w:tcPr>
            <w:tcW w:w="1275" w:type="dxa"/>
            <w:shd w:val="clear" w:color="auto" w:fill="auto"/>
            <w:vAlign w:val="center"/>
          </w:tcPr>
          <w:p w:rsidR="00BB3F9F" w:rsidRPr="004367D2" w:rsidRDefault="00BB3F9F" w:rsidP="004B2F1F">
            <w:pPr>
              <w:spacing w:line="280" w:lineRule="exact"/>
              <w:ind w:leftChars="0" w:left="0" w:rightChars="-100" w:right="-283" w:firstLineChars="0" w:firstLine="0"/>
              <w:jc w:val="center"/>
              <w:rPr>
                <w:sz w:val="24"/>
                <w:szCs w:val="24"/>
              </w:rPr>
            </w:pPr>
            <w:r w:rsidRPr="004367D2">
              <w:rPr>
                <w:rFonts w:hint="eastAsia"/>
                <w:sz w:val="24"/>
                <w:szCs w:val="24"/>
              </w:rPr>
              <w:t>109</w:t>
            </w:r>
          </w:p>
        </w:tc>
        <w:tc>
          <w:tcPr>
            <w:tcW w:w="1276" w:type="dxa"/>
            <w:shd w:val="clear" w:color="auto" w:fill="auto"/>
            <w:vAlign w:val="center"/>
          </w:tcPr>
          <w:p w:rsidR="00BB3F9F" w:rsidRPr="004367D2" w:rsidRDefault="00BB3F9F" w:rsidP="004B2F1F">
            <w:pPr>
              <w:spacing w:line="280" w:lineRule="exact"/>
              <w:ind w:leftChars="0" w:left="0" w:rightChars="-100" w:right="-283" w:firstLineChars="0" w:firstLine="0"/>
              <w:jc w:val="center"/>
              <w:rPr>
                <w:sz w:val="24"/>
                <w:szCs w:val="24"/>
              </w:rPr>
            </w:pPr>
            <w:r w:rsidRPr="004367D2">
              <w:rPr>
                <w:rFonts w:hint="eastAsia"/>
                <w:sz w:val="24"/>
                <w:szCs w:val="24"/>
              </w:rPr>
              <w:t>110</w:t>
            </w:r>
          </w:p>
        </w:tc>
        <w:tc>
          <w:tcPr>
            <w:tcW w:w="1275" w:type="dxa"/>
            <w:shd w:val="clear" w:color="auto" w:fill="auto"/>
            <w:vAlign w:val="center"/>
          </w:tcPr>
          <w:p w:rsidR="00BB3F9F" w:rsidRPr="004367D2" w:rsidRDefault="00BB3F9F" w:rsidP="004B2F1F">
            <w:pPr>
              <w:spacing w:line="280" w:lineRule="exact"/>
              <w:ind w:leftChars="0" w:left="0" w:rightChars="-100" w:right="-283" w:firstLineChars="0" w:firstLine="0"/>
              <w:jc w:val="center"/>
              <w:rPr>
                <w:sz w:val="24"/>
                <w:szCs w:val="24"/>
              </w:rPr>
            </w:pPr>
            <w:r w:rsidRPr="004367D2">
              <w:rPr>
                <w:rFonts w:hint="eastAsia"/>
                <w:sz w:val="24"/>
                <w:szCs w:val="24"/>
              </w:rPr>
              <w:t>111</w:t>
            </w:r>
          </w:p>
        </w:tc>
        <w:tc>
          <w:tcPr>
            <w:tcW w:w="1276" w:type="dxa"/>
            <w:shd w:val="clear" w:color="auto" w:fill="auto"/>
            <w:vAlign w:val="center"/>
          </w:tcPr>
          <w:p w:rsidR="00BB3F9F" w:rsidRPr="004367D2" w:rsidRDefault="00BB3F9F" w:rsidP="004B2F1F">
            <w:pPr>
              <w:spacing w:line="280" w:lineRule="exact"/>
              <w:ind w:leftChars="0" w:left="0" w:rightChars="-100" w:right="-283" w:firstLineChars="0" w:firstLine="0"/>
              <w:jc w:val="center"/>
              <w:rPr>
                <w:sz w:val="24"/>
                <w:szCs w:val="24"/>
              </w:rPr>
            </w:pPr>
            <w:r w:rsidRPr="004367D2">
              <w:rPr>
                <w:rFonts w:hint="eastAsia"/>
                <w:sz w:val="24"/>
                <w:szCs w:val="24"/>
              </w:rPr>
              <w:t>112</w:t>
            </w:r>
          </w:p>
        </w:tc>
        <w:tc>
          <w:tcPr>
            <w:tcW w:w="1418" w:type="dxa"/>
            <w:shd w:val="clear" w:color="auto" w:fill="auto"/>
            <w:vAlign w:val="center"/>
          </w:tcPr>
          <w:p w:rsidR="00BB3F9F" w:rsidRPr="004367D2" w:rsidRDefault="00BB3F9F" w:rsidP="004B2F1F">
            <w:pPr>
              <w:spacing w:line="280" w:lineRule="exact"/>
              <w:ind w:leftChars="0" w:left="0" w:rightChars="-100" w:right="-283" w:firstLineChars="0" w:firstLine="0"/>
              <w:jc w:val="center"/>
              <w:rPr>
                <w:sz w:val="24"/>
                <w:szCs w:val="24"/>
              </w:rPr>
            </w:pPr>
            <w:r w:rsidRPr="004367D2">
              <w:rPr>
                <w:rFonts w:hint="eastAsia"/>
                <w:sz w:val="24"/>
                <w:szCs w:val="24"/>
              </w:rPr>
              <w:t>113</w:t>
            </w:r>
          </w:p>
        </w:tc>
      </w:tr>
      <w:tr w:rsidR="00BB3F9F" w:rsidRPr="004367D2" w:rsidTr="00433489">
        <w:trPr>
          <w:trHeight w:hRule="exact" w:val="397"/>
        </w:trPr>
        <w:tc>
          <w:tcPr>
            <w:tcW w:w="2127" w:type="dxa"/>
            <w:tcBorders>
              <w:top w:val="single" w:sz="6" w:space="0" w:color="auto"/>
            </w:tcBorders>
            <w:shd w:val="clear" w:color="auto" w:fill="auto"/>
            <w:vAlign w:val="center"/>
          </w:tcPr>
          <w:p w:rsidR="00BB3F9F" w:rsidRPr="004367D2" w:rsidRDefault="00BB3F9F" w:rsidP="004B2F1F">
            <w:pPr>
              <w:spacing w:line="280" w:lineRule="exact"/>
              <w:ind w:leftChars="0" w:left="0" w:rightChars="-100" w:right="-283" w:firstLineChars="0" w:firstLine="0"/>
              <w:jc w:val="left"/>
              <w:rPr>
                <w:sz w:val="24"/>
                <w:szCs w:val="24"/>
              </w:rPr>
            </w:pPr>
            <w:r w:rsidRPr="004367D2">
              <w:rPr>
                <w:rFonts w:hint="eastAsia"/>
                <w:kern w:val="0"/>
                <w:sz w:val="24"/>
                <w:szCs w:val="24"/>
              </w:rPr>
              <w:t>預算數</w:t>
            </w:r>
            <w:r w:rsidRPr="004367D2">
              <w:rPr>
                <w:rFonts w:hint="eastAsia"/>
                <w:sz w:val="24"/>
                <w:szCs w:val="24"/>
              </w:rPr>
              <w:t>A</w:t>
            </w:r>
          </w:p>
        </w:tc>
        <w:tc>
          <w:tcPr>
            <w:tcW w:w="1275" w:type="dxa"/>
            <w:shd w:val="clear" w:color="auto" w:fill="auto"/>
            <w:vAlign w:val="center"/>
          </w:tcPr>
          <w:p w:rsidR="00BB3F9F" w:rsidRPr="004367D2" w:rsidRDefault="00BB3F9F" w:rsidP="004B2F1F">
            <w:pPr>
              <w:spacing w:line="280" w:lineRule="exact"/>
              <w:ind w:leftChars="0" w:left="0" w:rightChars="-4" w:right="-11" w:firstLineChars="0" w:firstLine="0"/>
              <w:jc w:val="right"/>
              <w:rPr>
                <w:sz w:val="24"/>
                <w:szCs w:val="24"/>
              </w:rPr>
            </w:pPr>
            <w:r w:rsidRPr="004367D2">
              <w:rPr>
                <w:rFonts w:hint="eastAsia"/>
                <w:sz w:val="24"/>
                <w:szCs w:val="24"/>
              </w:rPr>
              <w:t>2,500</w:t>
            </w:r>
          </w:p>
        </w:tc>
        <w:tc>
          <w:tcPr>
            <w:tcW w:w="1276" w:type="dxa"/>
            <w:shd w:val="clear" w:color="auto" w:fill="auto"/>
            <w:vAlign w:val="center"/>
          </w:tcPr>
          <w:p w:rsidR="00BB3F9F" w:rsidRPr="004367D2" w:rsidRDefault="00BB3F9F" w:rsidP="004B2F1F">
            <w:pPr>
              <w:spacing w:line="280" w:lineRule="exact"/>
              <w:ind w:leftChars="0" w:left="0" w:rightChars="-4" w:right="-11" w:firstLineChars="0" w:firstLine="0"/>
              <w:jc w:val="right"/>
              <w:rPr>
                <w:sz w:val="24"/>
                <w:szCs w:val="24"/>
              </w:rPr>
            </w:pPr>
            <w:r w:rsidRPr="004367D2">
              <w:rPr>
                <w:rFonts w:hint="eastAsia"/>
                <w:sz w:val="24"/>
                <w:szCs w:val="24"/>
              </w:rPr>
              <w:t>1,500</w:t>
            </w:r>
          </w:p>
        </w:tc>
        <w:tc>
          <w:tcPr>
            <w:tcW w:w="1275" w:type="dxa"/>
            <w:shd w:val="clear" w:color="auto" w:fill="auto"/>
            <w:vAlign w:val="center"/>
          </w:tcPr>
          <w:p w:rsidR="00BB3F9F" w:rsidRPr="004367D2" w:rsidRDefault="00BB3F9F" w:rsidP="004B2F1F">
            <w:pPr>
              <w:spacing w:line="280" w:lineRule="exact"/>
              <w:ind w:leftChars="0" w:left="0" w:rightChars="-4" w:right="-11" w:firstLineChars="0" w:firstLine="0"/>
              <w:jc w:val="right"/>
              <w:rPr>
                <w:sz w:val="24"/>
                <w:szCs w:val="24"/>
              </w:rPr>
            </w:pPr>
            <w:r w:rsidRPr="004367D2">
              <w:rPr>
                <w:rFonts w:hint="eastAsia"/>
                <w:sz w:val="24"/>
                <w:szCs w:val="24"/>
              </w:rPr>
              <w:t>1,000</w:t>
            </w:r>
          </w:p>
        </w:tc>
        <w:tc>
          <w:tcPr>
            <w:tcW w:w="1276" w:type="dxa"/>
            <w:shd w:val="clear" w:color="auto" w:fill="auto"/>
            <w:vAlign w:val="center"/>
          </w:tcPr>
          <w:p w:rsidR="00BB3F9F" w:rsidRPr="004367D2" w:rsidRDefault="00BB3F9F" w:rsidP="004B2F1F">
            <w:pPr>
              <w:spacing w:line="280" w:lineRule="exact"/>
              <w:ind w:leftChars="0" w:left="0" w:rightChars="-4" w:right="-11" w:firstLineChars="0" w:firstLine="0"/>
              <w:jc w:val="right"/>
              <w:rPr>
                <w:sz w:val="24"/>
                <w:szCs w:val="24"/>
              </w:rPr>
            </w:pPr>
            <w:r w:rsidRPr="004367D2">
              <w:rPr>
                <w:rFonts w:hint="eastAsia"/>
                <w:sz w:val="24"/>
                <w:szCs w:val="24"/>
              </w:rPr>
              <w:t>40</w:t>
            </w:r>
          </w:p>
        </w:tc>
        <w:tc>
          <w:tcPr>
            <w:tcW w:w="1418" w:type="dxa"/>
            <w:shd w:val="clear" w:color="auto" w:fill="auto"/>
            <w:vAlign w:val="center"/>
          </w:tcPr>
          <w:p w:rsidR="00BB3F9F" w:rsidRPr="004367D2" w:rsidRDefault="00BB3F9F" w:rsidP="004B2F1F">
            <w:pPr>
              <w:spacing w:line="280" w:lineRule="exact"/>
              <w:ind w:leftChars="0" w:left="0" w:rightChars="-4" w:right="-11" w:firstLineChars="0" w:firstLine="0"/>
              <w:jc w:val="right"/>
              <w:rPr>
                <w:sz w:val="24"/>
                <w:szCs w:val="24"/>
              </w:rPr>
            </w:pPr>
            <w:r w:rsidRPr="004367D2">
              <w:rPr>
                <w:rFonts w:hint="eastAsia"/>
                <w:sz w:val="24"/>
                <w:szCs w:val="24"/>
              </w:rPr>
              <w:t>2,500</w:t>
            </w:r>
          </w:p>
        </w:tc>
      </w:tr>
      <w:tr w:rsidR="00BB3F9F" w:rsidRPr="004367D2" w:rsidTr="00433489">
        <w:trPr>
          <w:trHeight w:hRule="exact" w:val="397"/>
        </w:trPr>
        <w:tc>
          <w:tcPr>
            <w:tcW w:w="2127" w:type="dxa"/>
            <w:shd w:val="clear" w:color="auto" w:fill="auto"/>
            <w:vAlign w:val="center"/>
          </w:tcPr>
          <w:p w:rsidR="00BB3F9F" w:rsidRPr="004367D2" w:rsidRDefault="00BB3F9F" w:rsidP="004B2F1F">
            <w:pPr>
              <w:spacing w:line="280" w:lineRule="exact"/>
              <w:ind w:leftChars="0" w:left="0" w:rightChars="-100" w:right="-283" w:firstLineChars="0" w:firstLine="0"/>
              <w:jc w:val="left"/>
              <w:rPr>
                <w:sz w:val="24"/>
                <w:szCs w:val="24"/>
              </w:rPr>
            </w:pPr>
            <w:r w:rsidRPr="004367D2">
              <w:rPr>
                <w:rFonts w:hint="eastAsia"/>
                <w:kern w:val="0"/>
                <w:sz w:val="24"/>
                <w:szCs w:val="24"/>
              </w:rPr>
              <w:t>決算數</w:t>
            </w:r>
            <w:r w:rsidRPr="004367D2">
              <w:rPr>
                <w:rFonts w:hint="eastAsia"/>
                <w:sz w:val="24"/>
                <w:szCs w:val="24"/>
              </w:rPr>
              <w:t>B</w:t>
            </w:r>
          </w:p>
        </w:tc>
        <w:tc>
          <w:tcPr>
            <w:tcW w:w="1275" w:type="dxa"/>
            <w:shd w:val="clear" w:color="auto" w:fill="auto"/>
            <w:vAlign w:val="center"/>
          </w:tcPr>
          <w:p w:rsidR="00BB3F9F" w:rsidRPr="004367D2" w:rsidRDefault="00BB3F9F" w:rsidP="004B2F1F">
            <w:pPr>
              <w:spacing w:line="280" w:lineRule="exact"/>
              <w:ind w:leftChars="0" w:left="0" w:rightChars="-4" w:right="-11" w:firstLineChars="0" w:firstLine="0"/>
              <w:jc w:val="right"/>
              <w:rPr>
                <w:sz w:val="24"/>
                <w:szCs w:val="24"/>
              </w:rPr>
            </w:pPr>
            <w:r w:rsidRPr="004367D2">
              <w:rPr>
                <w:rFonts w:hint="eastAsia"/>
                <w:sz w:val="24"/>
                <w:szCs w:val="24"/>
              </w:rPr>
              <w:t>0</w:t>
            </w:r>
          </w:p>
        </w:tc>
        <w:tc>
          <w:tcPr>
            <w:tcW w:w="1276" w:type="dxa"/>
            <w:shd w:val="clear" w:color="auto" w:fill="auto"/>
            <w:vAlign w:val="center"/>
          </w:tcPr>
          <w:p w:rsidR="00BB3F9F" w:rsidRPr="004367D2" w:rsidRDefault="00BB3F9F" w:rsidP="004B2F1F">
            <w:pPr>
              <w:spacing w:line="280" w:lineRule="exact"/>
              <w:ind w:leftChars="0" w:left="0" w:rightChars="-4" w:right="-11" w:firstLineChars="0" w:firstLine="0"/>
              <w:jc w:val="right"/>
              <w:rPr>
                <w:sz w:val="24"/>
                <w:szCs w:val="24"/>
              </w:rPr>
            </w:pPr>
            <w:r w:rsidRPr="004367D2">
              <w:rPr>
                <w:rFonts w:hint="eastAsia"/>
                <w:sz w:val="24"/>
                <w:szCs w:val="24"/>
              </w:rPr>
              <w:t>0</w:t>
            </w:r>
          </w:p>
        </w:tc>
        <w:tc>
          <w:tcPr>
            <w:tcW w:w="1275" w:type="dxa"/>
            <w:shd w:val="clear" w:color="auto" w:fill="auto"/>
            <w:vAlign w:val="center"/>
          </w:tcPr>
          <w:p w:rsidR="00BB3F9F" w:rsidRPr="004367D2" w:rsidRDefault="00BB3F9F" w:rsidP="004B2F1F">
            <w:pPr>
              <w:spacing w:line="280" w:lineRule="exact"/>
              <w:ind w:leftChars="0" w:left="0" w:rightChars="-4" w:right="-11" w:firstLineChars="0" w:firstLine="0"/>
              <w:jc w:val="right"/>
              <w:rPr>
                <w:sz w:val="24"/>
                <w:szCs w:val="24"/>
              </w:rPr>
            </w:pPr>
            <w:r w:rsidRPr="004367D2">
              <w:rPr>
                <w:rFonts w:hint="eastAsia"/>
                <w:sz w:val="24"/>
                <w:szCs w:val="24"/>
              </w:rPr>
              <w:t>0</w:t>
            </w:r>
          </w:p>
        </w:tc>
        <w:tc>
          <w:tcPr>
            <w:tcW w:w="1276" w:type="dxa"/>
            <w:shd w:val="clear" w:color="auto" w:fill="auto"/>
            <w:vAlign w:val="center"/>
          </w:tcPr>
          <w:p w:rsidR="00BB3F9F" w:rsidRPr="004367D2" w:rsidRDefault="00BB3F9F" w:rsidP="004B2F1F">
            <w:pPr>
              <w:spacing w:line="280" w:lineRule="exact"/>
              <w:ind w:leftChars="0" w:left="0" w:rightChars="-4" w:right="-11" w:firstLineChars="0" w:firstLine="0"/>
              <w:jc w:val="right"/>
              <w:rPr>
                <w:sz w:val="24"/>
                <w:szCs w:val="24"/>
              </w:rPr>
            </w:pPr>
            <w:r w:rsidRPr="004367D2">
              <w:rPr>
                <w:rFonts w:hint="eastAsia"/>
                <w:sz w:val="24"/>
                <w:szCs w:val="24"/>
              </w:rPr>
              <w:t>0</w:t>
            </w:r>
          </w:p>
        </w:tc>
        <w:tc>
          <w:tcPr>
            <w:tcW w:w="1418" w:type="dxa"/>
            <w:shd w:val="clear" w:color="auto" w:fill="auto"/>
            <w:vAlign w:val="center"/>
          </w:tcPr>
          <w:p w:rsidR="00BB3F9F" w:rsidRPr="004367D2" w:rsidRDefault="00BB3F9F" w:rsidP="004B2F1F">
            <w:pPr>
              <w:spacing w:line="280" w:lineRule="exact"/>
              <w:ind w:leftChars="0" w:left="0" w:rightChars="-4" w:right="-11" w:firstLineChars="0" w:firstLine="0"/>
              <w:jc w:val="right"/>
              <w:rPr>
                <w:sz w:val="24"/>
                <w:szCs w:val="24"/>
              </w:rPr>
            </w:pPr>
            <w:r w:rsidRPr="004367D2">
              <w:rPr>
                <w:rFonts w:hint="eastAsia"/>
                <w:sz w:val="24"/>
                <w:szCs w:val="24"/>
              </w:rPr>
              <w:t>0</w:t>
            </w:r>
          </w:p>
        </w:tc>
      </w:tr>
      <w:tr w:rsidR="00BB3F9F" w:rsidRPr="004367D2" w:rsidTr="00433489">
        <w:trPr>
          <w:trHeight w:hRule="exact" w:val="397"/>
        </w:trPr>
        <w:tc>
          <w:tcPr>
            <w:tcW w:w="2127" w:type="dxa"/>
            <w:shd w:val="clear" w:color="auto" w:fill="auto"/>
            <w:vAlign w:val="center"/>
          </w:tcPr>
          <w:p w:rsidR="00BB3F9F" w:rsidRPr="004367D2" w:rsidRDefault="00BB3F9F" w:rsidP="004B2F1F">
            <w:pPr>
              <w:spacing w:line="280" w:lineRule="exact"/>
              <w:ind w:leftChars="0" w:left="0" w:rightChars="-100" w:right="-283" w:firstLineChars="0" w:firstLine="0"/>
              <w:jc w:val="left"/>
              <w:rPr>
                <w:sz w:val="24"/>
                <w:szCs w:val="24"/>
              </w:rPr>
            </w:pPr>
            <w:r>
              <w:rPr>
                <w:rFonts w:hint="eastAsia"/>
                <w:kern w:val="0"/>
                <w:sz w:val="24"/>
                <w:szCs w:val="24"/>
              </w:rPr>
              <w:t>預決算差異數</w:t>
            </w:r>
            <w:r w:rsidRPr="004367D2">
              <w:rPr>
                <w:rFonts w:hint="eastAsia"/>
                <w:sz w:val="24"/>
                <w:szCs w:val="24"/>
              </w:rPr>
              <w:t>A</w:t>
            </w:r>
            <w:r>
              <w:rPr>
                <w:rFonts w:hint="eastAsia"/>
                <w:sz w:val="24"/>
                <w:szCs w:val="24"/>
              </w:rPr>
              <w:t>-B</w:t>
            </w:r>
          </w:p>
        </w:tc>
        <w:tc>
          <w:tcPr>
            <w:tcW w:w="1275" w:type="dxa"/>
            <w:shd w:val="clear" w:color="auto" w:fill="auto"/>
            <w:vAlign w:val="center"/>
          </w:tcPr>
          <w:p w:rsidR="00BB3F9F" w:rsidRPr="004367D2" w:rsidRDefault="00BB3F9F" w:rsidP="004B2F1F">
            <w:pPr>
              <w:spacing w:line="280" w:lineRule="exact"/>
              <w:ind w:leftChars="0" w:left="0" w:rightChars="-4" w:right="-11" w:firstLineChars="0" w:firstLine="0"/>
              <w:jc w:val="right"/>
              <w:rPr>
                <w:sz w:val="24"/>
                <w:szCs w:val="24"/>
              </w:rPr>
            </w:pPr>
            <w:r w:rsidRPr="004367D2">
              <w:rPr>
                <w:rFonts w:hint="eastAsia"/>
                <w:sz w:val="24"/>
                <w:szCs w:val="24"/>
              </w:rPr>
              <w:t>2,500</w:t>
            </w:r>
          </w:p>
        </w:tc>
        <w:tc>
          <w:tcPr>
            <w:tcW w:w="1276" w:type="dxa"/>
            <w:shd w:val="clear" w:color="auto" w:fill="auto"/>
            <w:vAlign w:val="center"/>
          </w:tcPr>
          <w:p w:rsidR="00BB3F9F" w:rsidRPr="004367D2" w:rsidRDefault="00BB3F9F" w:rsidP="004B2F1F">
            <w:pPr>
              <w:spacing w:line="280" w:lineRule="exact"/>
              <w:ind w:leftChars="0" w:left="0" w:rightChars="-4" w:right="-11" w:firstLineChars="0" w:firstLine="0"/>
              <w:jc w:val="right"/>
              <w:rPr>
                <w:sz w:val="24"/>
                <w:szCs w:val="24"/>
              </w:rPr>
            </w:pPr>
            <w:r w:rsidRPr="004367D2">
              <w:rPr>
                <w:rFonts w:hint="eastAsia"/>
                <w:sz w:val="24"/>
                <w:szCs w:val="24"/>
              </w:rPr>
              <w:t>1,500</w:t>
            </w:r>
          </w:p>
        </w:tc>
        <w:tc>
          <w:tcPr>
            <w:tcW w:w="1275" w:type="dxa"/>
            <w:shd w:val="clear" w:color="auto" w:fill="auto"/>
            <w:vAlign w:val="center"/>
          </w:tcPr>
          <w:p w:rsidR="00BB3F9F" w:rsidRPr="004367D2" w:rsidRDefault="00BB3F9F" w:rsidP="004B2F1F">
            <w:pPr>
              <w:spacing w:line="280" w:lineRule="exact"/>
              <w:ind w:leftChars="0" w:left="0" w:rightChars="-4" w:right="-11" w:firstLineChars="0" w:firstLine="0"/>
              <w:jc w:val="right"/>
              <w:rPr>
                <w:sz w:val="24"/>
                <w:szCs w:val="24"/>
              </w:rPr>
            </w:pPr>
            <w:r w:rsidRPr="004367D2">
              <w:rPr>
                <w:rFonts w:hint="eastAsia"/>
                <w:sz w:val="24"/>
                <w:szCs w:val="24"/>
              </w:rPr>
              <w:t>1,000</w:t>
            </w:r>
          </w:p>
        </w:tc>
        <w:tc>
          <w:tcPr>
            <w:tcW w:w="1276" w:type="dxa"/>
            <w:shd w:val="clear" w:color="auto" w:fill="auto"/>
            <w:vAlign w:val="center"/>
          </w:tcPr>
          <w:p w:rsidR="00BB3F9F" w:rsidRPr="004367D2" w:rsidRDefault="00BB3F9F" w:rsidP="004B2F1F">
            <w:pPr>
              <w:spacing w:line="280" w:lineRule="exact"/>
              <w:ind w:leftChars="0" w:left="0" w:rightChars="-4" w:right="-11" w:firstLineChars="0" w:firstLine="0"/>
              <w:jc w:val="right"/>
              <w:rPr>
                <w:sz w:val="24"/>
                <w:szCs w:val="24"/>
              </w:rPr>
            </w:pPr>
            <w:r w:rsidRPr="004367D2">
              <w:rPr>
                <w:rFonts w:hint="eastAsia"/>
                <w:sz w:val="24"/>
                <w:szCs w:val="24"/>
              </w:rPr>
              <w:t>40</w:t>
            </w:r>
          </w:p>
        </w:tc>
        <w:tc>
          <w:tcPr>
            <w:tcW w:w="1418" w:type="dxa"/>
            <w:shd w:val="clear" w:color="auto" w:fill="auto"/>
            <w:vAlign w:val="center"/>
          </w:tcPr>
          <w:p w:rsidR="00BB3F9F" w:rsidRPr="004367D2" w:rsidRDefault="00BB3F9F" w:rsidP="004B2F1F">
            <w:pPr>
              <w:spacing w:line="280" w:lineRule="exact"/>
              <w:ind w:leftChars="0" w:left="0" w:rightChars="-4" w:right="-11" w:firstLineChars="0" w:firstLine="0"/>
              <w:jc w:val="right"/>
              <w:rPr>
                <w:sz w:val="24"/>
                <w:szCs w:val="24"/>
              </w:rPr>
            </w:pPr>
            <w:r w:rsidRPr="004367D2">
              <w:rPr>
                <w:rFonts w:hint="eastAsia"/>
                <w:sz w:val="24"/>
                <w:szCs w:val="24"/>
              </w:rPr>
              <w:t>2,500</w:t>
            </w:r>
          </w:p>
        </w:tc>
      </w:tr>
    </w:tbl>
    <w:p w:rsidR="00BB3F9F" w:rsidRDefault="00BB3F9F" w:rsidP="00BB3F9F">
      <w:pPr>
        <w:spacing w:line="280" w:lineRule="exact"/>
        <w:ind w:leftChars="0" w:left="642" w:rightChars="-100" w:right="-283" w:hangingChars="275" w:hanging="642"/>
        <w:jc w:val="left"/>
        <w:rPr>
          <w:sz w:val="23"/>
          <w:szCs w:val="23"/>
        </w:rPr>
      </w:pPr>
      <w:r w:rsidRPr="00350A27">
        <w:rPr>
          <w:rFonts w:hint="eastAsia"/>
          <w:sz w:val="23"/>
          <w:szCs w:val="23"/>
        </w:rPr>
        <w:t>資料來源：</w:t>
      </w:r>
      <w:r>
        <w:rPr>
          <w:rFonts w:hint="eastAsia"/>
          <w:sz w:val="23"/>
          <w:szCs w:val="23"/>
        </w:rPr>
        <w:t>海基</w:t>
      </w:r>
      <w:r w:rsidRPr="00350A27">
        <w:rPr>
          <w:rFonts w:hint="eastAsia"/>
          <w:sz w:val="23"/>
          <w:szCs w:val="23"/>
        </w:rPr>
        <w:t>會各年度</w:t>
      </w:r>
      <w:r>
        <w:rPr>
          <w:rFonts w:hint="eastAsia"/>
          <w:sz w:val="23"/>
          <w:szCs w:val="23"/>
        </w:rPr>
        <w:t>預、</w:t>
      </w:r>
      <w:r w:rsidRPr="00350A27">
        <w:rPr>
          <w:rFonts w:hint="eastAsia"/>
          <w:sz w:val="23"/>
          <w:szCs w:val="23"/>
        </w:rPr>
        <w:t>決算書。</w:t>
      </w:r>
    </w:p>
    <w:p w:rsidR="00BB3F9F" w:rsidRDefault="00BB3F9F" w:rsidP="00BB3F9F">
      <w:pPr>
        <w:ind w:left="567" w:firstLine="567"/>
      </w:pPr>
      <w:r w:rsidRPr="00C960B2">
        <w:rPr>
          <w:rFonts w:hint="eastAsia"/>
        </w:rPr>
        <w:t>綜上，</w:t>
      </w:r>
      <w:r>
        <w:rPr>
          <w:rFonts w:hint="eastAsia"/>
        </w:rPr>
        <w:t>受兩岸情勢影響，近年</w:t>
      </w:r>
      <w:r w:rsidRPr="00C960B2">
        <w:rPr>
          <w:rFonts w:hint="eastAsia"/>
        </w:rPr>
        <w:t>海基會</w:t>
      </w:r>
      <w:r w:rsidRPr="00FA043C">
        <w:rPr>
          <w:rFonts w:hint="eastAsia"/>
        </w:rPr>
        <w:t>「兩岸溝通、協調、聯繫及交流業務」</w:t>
      </w:r>
      <w:r>
        <w:rPr>
          <w:rFonts w:hint="eastAsia"/>
        </w:rPr>
        <w:t>均無執行數，惟</w:t>
      </w:r>
      <w:r w:rsidRPr="009C6822">
        <w:rPr>
          <w:rFonts w:hint="eastAsia"/>
        </w:rPr>
        <w:t>預決算落差自109年度之250萬元減為最低112年度之4萬元，復113年度增為250萬元，</w:t>
      </w:r>
      <w:r w:rsidRPr="00037A1E">
        <w:rPr>
          <w:rFonts w:hint="eastAsia"/>
        </w:rPr>
        <w:t>該會</w:t>
      </w:r>
      <w:r w:rsidRPr="009C6822">
        <w:rPr>
          <w:rFonts w:hint="eastAsia"/>
        </w:rPr>
        <w:t>允宜衡酌需求</w:t>
      </w:r>
      <w:r>
        <w:rPr>
          <w:rFonts w:hint="eastAsia"/>
        </w:rPr>
        <w:t>核</w:t>
      </w:r>
      <w:r w:rsidRPr="009C6822">
        <w:rPr>
          <w:rFonts w:hint="eastAsia"/>
        </w:rPr>
        <w:t>實編列經費，以減少預決算落差</w:t>
      </w:r>
      <w:r>
        <w:rPr>
          <w:rFonts w:hint="eastAsia"/>
        </w:rPr>
        <w:t>及</w:t>
      </w:r>
      <w:r w:rsidRPr="009C6822">
        <w:rPr>
          <w:rFonts w:hint="eastAsia"/>
        </w:rPr>
        <w:t>提升預算執行成效。</w:t>
      </w:r>
    </w:p>
    <w:p w:rsidR="00BB3F9F" w:rsidRPr="004A5AC8" w:rsidRDefault="00BB3F9F" w:rsidP="00433489">
      <w:pPr>
        <w:pStyle w:val="ab"/>
        <w:ind w:left="567" w:hanging="567"/>
        <w:rPr>
          <w:rFonts w:hint="eastAsia"/>
          <w:color w:val="000000"/>
        </w:rPr>
      </w:pPr>
      <w:r w:rsidRPr="00496671">
        <w:rPr>
          <w:rFonts w:hint="eastAsia"/>
        </w:rPr>
        <w:t>（分機：19</w:t>
      </w:r>
      <w:r>
        <w:t>32</w:t>
      </w:r>
      <w:r w:rsidRPr="00496671">
        <w:rPr>
          <w:rFonts w:hint="eastAsia"/>
        </w:rPr>
        <w:t xml:space="preserve"> </w:t>
      </w:r>
      <w:r>
        <w:rPr>
          <w:rFonts w:hint="eastAsia"/>
        </w:rPr>
        <w:t>陳如慧</w:t>
      </w:r>
      <w:r w:rsidRPr="00496671">
        <w:rPr>
          <w:rFonts w:hint="eastAsia"/>
        </w:rPr>
        <w:t>）</w:t>
      </w:r>
      <w:bookmarkEnd w:id="1"/>
      <w:bookmarkEnd w:id="2"/>
      <w:bookmarkEnd w:id="3"/>
      <w:bookmarkEnd w:id="4"/>
      <w:bookmarkEnd w:id="5"/>
      <w:bookmarkEnd w:id="6"/>
    </w:p>
    <w:sectPr w:rsidR="00BB3F9F" w:rsidRPr="004A5AC8" w:rsidSect="006645EF">
      <w:pgSz w:w="11906" w:h="16838" w:code="9"/>
      <w:pgMar w:top="1701" w:right="1701" w:bottom="1701" w:left="1701" w:header="0" w:footer="1134" w:gutter="0"/>
      <w:pgNumType w:start="1"/>
      <w:cols w:space="425"/>
      <w:docGrid w:type="linesAndChars" w:linePitch="500"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2F1F" w:rsidRDefault="004B2F1F" w:rsidP="00C068C5">
      <w:pPr>
        <w:spacing w:line="240" w:lineRule="auto"/>
        <w:ind w:left="560" w:firstLine="560"/>
      </w:pPr>
      <w:r>
        <w:separator/>
      </w:r>
    </w:p>
  </w:endnote>
  <w:endnote w:type="continuationSeparator" w:id="0">
    <w:p w:rsidR="004B2F1F" w:rsidRDefault="004B2F1F" w:rsidP="00C068C5">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楷書體W5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Gungsuh">
    <w:charset w:val="81"/>
    <w:family w:val="roman"/>
    <w:pitch w:val="variable"/>
    <w:sig w:usb0="B00002AF" w:usb1="69D77CFB" w:usb2="00000030" w:usb3="00000000" w:csb0="0008009F" w:csb1="00000000"/>
  </w:font>
  <w:font w:name="微軟正黑體">
    <w:panose1 w:val="020B0604030504040204"/>
    <w:charset w:val="88"/>
    <w:family w:val="swiss"/>
    <w:pitch w:val="variable"/>
    <w:sig w:usb0="000002A7" w:usb1="28CF4400" w:usb2="00000016" w:usb3="00000000" w:csb0="00100009" w:csb1="00000000"/>
  </w:font>
  <w:font w:name="New Gulim">
    <w:altName w:val="Arial Unicode MS"/>
    <w:charset w:val="81"/>
    <w:family w:val="roman"/>
    <w:pitch w:val="variable"/>
    <w:sig w:usb0="00000000" w:usb1="7F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935" w:rsidRDefault="00867935">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7BD1" w:rsidRDefault="00B27BD1" w:rsidP="00B84C77">
    <w:pPr>
      <w:pStyle w:val="af"/>
      <w:framePr w:w="221" w:wrap="around" w:vAnchor="text" w:hAnchor="page" w:x="5881" w:y="7"/>
      <w:ind w:leftChars="0" w:left="0" w:firstLineChars="0" w:firstLine="0"/>
      <w:jc w:val="left"/>
      <w:rPr>
        <w:rStyle w:val="af1"/>
      </w:rPr>
    </w:pPr>
    <w:r>
      <w:rPr>
        <w:rStyle w:val="af1"/>
      </w:rPr>
      <w:fldChar w:fldCharType="begin"/>
    </w:r>
    <w:r>
      <w:rPr>
        <w:rStyle w:val="af1"/>
      </w:rPr>
      <w:instrText xml:space="preserve">PAGE  </w:instrText>
    </w:r>
    <w:r>
      <w:rPr>
        <w:rStyle w:val="af1"/>
      </w:rPr>
      <w:fldChar w:fldCharType="separate"/>
    </w:r>
    <w:r w:rsidR="005E0702">
      <w:rPr>
        <w:rStyle w:val="af1"/>
        <w:noProof/>
      </w:rPr>
      <w:t>1</w:t>
    </w:r>
    <w:r>
      <w:rPr>
        <w:rStyle w:val="af1"/>
      </w:rPr>
      <w:fldChar w:fldCharType="end"/>
    </w:r>
  </w:p>
  <w:p w:rsidR="00B27BD1" w:rsidRDefault="00B27BD1" w:rsidP="00A11C92">
    <w:pPr>
      <w:pStyle w:val="af"/>
      <w:ind w:leftChars="0" w:left="560" w:hangingChars="280" w:hanging="5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935" w:rsidRDefault="00867935">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2F1F" w:rsidRDefault="004B2F1F" w:rsidP="00D03556">
      <w:pPr>
        <w:spacing w:line="240" w:lineRule="auto"/>
        <w:ind w:leftChars="202" w:left="566" w:firstLine="560"/>
      </w:pPr>
      <w:r>
        <w:separator/>
      </w:r>
    </w:p>
  </w:footnote>
  <w:footnote w:type="continuationSeparator" w:id="0">
    <w:p w:rsidR="004B2F1F" w:rsidRDefault="004B2F1F" w:rsidP="00BA7D81">
      <w:pPr>
        <w:spacing w:line="240" w:lineRule="auto"/>
        <w:ind w:left="560" w:firstLine="560"/>
      </w:pPr>
      <w:r>
        <w:continuationSeparator/>
      </w:r>
    </w:p>
  </w:footnote>
  <w:footnote w:id="1">
    <w:p w:rsidR="00BB3F9F" w:rsidRPr="00777AA7" w:rsidRDefault="00BB3F9F" w:rsidP="00BB3F9F">
      <w:pPr>
        <w:pStyle w:val="afff"/>
        <w:spacing w:line="280" w:lineRule="exact"/>
        <w:ind w:leftChars="0" w:left="56" w:hangingChars="23" w:hanging="56"/>
        <w:rPr>
          <w:rFonts w:hint="eastAsia"/>
          <w:sz w:val="24"/>
          <w:szCs w:val="24"/>
        </w:rPr>
      </w:pPr>
      <w:r w:rsidRPr="00777AA7">
        <w:rPr>
          <w:rStyle w:val="affe"/>
          <w:sz w:val="24"/>
          <w:szCs w:val="24"/>
        </w:rPr>
        <w:footnoteRef/>
      </w:r>
      <w:r w:rsidRPr="00777AA7">
        <w:rPr>
          <w:rFonts w:hint="eastAsia"/>
          <w:sz w:val="24"/>
          <w:szCs w:val="24"/>
        </w:rPr>
        <w:t>聯合國政府間氣候變遷專門委員會(IPCC)於2012年「極端氣候與災害風險特別報告」中指出，「複合氣候事件」因暖化而變得更頻繁，強度也呈現增加趨勢，各界須關注此類型氣候事件對社會與生態造成的極端衝擊。</w:t>
      </w:r>
    </w:p>
  </w:footnote>
  <w:footnote w:id="2">
    <w:p w:rsidR="00BB3F9F" w:rsidRDefault="00BB3F9F" w:rsidP="00BB3F9F">
      <w:pPr>
        <w:pStyle w:val="142"/>
        <w:ind w:leftChars="4" w:left="55" w:hangingChars="18" w:hanging="44"/>
        <w:jc w:val="both"/>
      </w:pPr>
      <w:r w:rsidRPr="00C16E61">
        <w:rPr>
          <w:rStyle w:val="affe"/>
        </w:rPr>
        <w:footnoteRef/>
      </w:r>
      <w:r w:rsidRPr="00C16E61">
        <w:rPr>
          <w:rFonts w:hint="eastAsia"/>
        </w:rPr>
        <w:t>國家災害防救科技中心氣候變遷組陳玲瑤、張珈瑋、李欣輯、陳永明，國家災害防救科技中心災害防救電子報第230期「氣候變遷為災害放大器：複合氣候事件與防災的鏈結」，1</w:t>
      </w:r>
      <w:r w:rsidRPr="00C16E61">
        <w:t>13</w:t>
      </w:r>
      <w:r w:rsidRPr="00C16E61">
        <w:rPr>
          <w:rFonts w:hint="eastAsia"/>
          <w:lang w:eastAsia="zh-HK"/>
        </w:rPr>
        <w:t>年</w:t>
      </w:r>
      <w:r w:rsidRPr="00C16E61">
        <w:rPr>
          <w:rFonts w:hint="eastAsia"/>
        </w:rPr>
        <w:t>9</w:t>
      </w:r>
      <w:r w:rsidRPr="00C16E61">
        <w:rPr>
          <w:rFonts w:hint="eastAsia"/>
          <w:lang w:eastAsia="zh-HK"/>
        </w:rPr>
        <w:t>月</w:t>
      </w:r>
      <w:r w:rsidRPr="00C16E61">
        <w:rPr>
          <w:rFonts w:hint="eastAsia"/>
        </w:rPr>
        <w:t>。</w:t>
      </w:r>
    </w:p>
    <w:p w:rsidR="00BB3F9F" w:rsidRPr="00E532BA" w:rsidRDefault="00BB3F9F" w:rsidP="00BB3F9F">
      <w:pPr>
        <w:pStyle w:val="142"/>
        <w:ind w:leftChars="4" w:left="55" w:hangingChars="18" w:hanging="44"/>
        <w:jc w:val="both"/>
        <w:rPr>
          <w:rFonts w:hint="eastAsia"/>
        </w:rPr>
      </w:pPr>
    </w:p>
  </w:footnote>
  <w:footnote w:id="3">
    <w:p w:rsidR="00BB3F9F" w:rsidRPr="00F70C28" w:rsidRDefault="00BB3F9F" w:rsidP="00BB3F9F">
      <w:pPr>
        <w:pStyle w:val="142"/>
        <w:ind w:leftChars="4" w:left="55" w:hangingChars="18" w:hanging="44"/>
        <w:jc w:val="both"/>
      </w:pPr>
      <w:r>
        <w:rPr>
          <w:rStyle w:val="affe"/>
        </w:rPr>
        <w:footnoteRef/>
      </w:r>
      <w:r>
        <w:rPr>
          <w:rFonts w:hint="eastAsia"/>
          <w:lang w:eastAsia="zh-HK"/>
        </w:rPr>
        <w:t>災防法</w:t>
      </w:r>
      <w:r>
        <w:rPr>
          <w:rFonts w:hint="eastAsia"/>
        </w:rPr>
        <w:t>第23條</w:t>
      </w:r>
      <w:r>
        <w:rPr>
          <w:rFonts w:hint="eastAsia"/>
          <w:lang w:eastAsia="zh-HK"/>
        </w:rPr>
        <w:t>第</w:t>
      </w:r>
      <w:r>
        <w:rPr>
          <w:rFonts w:hint="eastAsia"/>
        </w:rPr>
        <w:t>1</w:t>
      </w:r>
      <w:r>
        <w:rPr>
          <w:rFonts w:hint="eastAsia"/>
          <w:lang w:eastAsia="zh-HK"/>
        </w:rPr>
        <w:t>項規定</w:t>
      </w:r>
      <w:r>
        <w:rPr>
          <w:rFonts w:hint="eastAsia"/>
        </w:rPr>
        <w:t>：「為有效執行緊急應變措施，各級政府應依權責實施下列整備事項：一、災害防救組織之整備。二、災害防救之訓練、演習。三、災害監測、預報、警報發布及其設施之強化。…。」</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935" w:rsidRDefault="00867935">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935" w:rsidRDefault="00867935">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935" w:rsidRDefault="00867935">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D4681"/>
    <w:multiLevelType w:val="hybridMultilevel"/>
    <w:tmpl w:val="3DA8A61C"/>
    <w:lvl w:ilvl="0" w:tplc="B24823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95657D"/>
    <w:multiLevelType w:val="hybridMultilevel"/>
    <w:tmpl w:val="13169B48"/>
    <w:lvl w:ilvl="0" w:tplc="E77C1EC0">
      <w:start w:val="7"/>
      <w:numFmt w:val="bullet"/>
      <w:lvlText w:val="※"/>
      <w:lvlJc w:val="left"/>
      <w:pPr>
        <w:tabs>
          <w:tab w:val="num" w:pos="724"/>
        </w:tabs>
        <w:ind w:left="724" w:hanging="360"/>
      </w:pPr>
      <w:rPr>
        <w:rFonts w:ascii="標楷體" w:eastAsia="標楷體" w:hAnsi="標楷體" w:cs="Times New Roman" w:hint="eastAsia"/>
      </w:rPr>
    </w:lvl>
    <w:lvl w:ilvl="1" w:tplc="04090003" w:tentative="1">
      <w:start w:val="1"/>
      <w:numFmt w:val="bullet"/>
      <w:lvlText w:val=""/>
      <w:lvlJc w:val="left"/>
      <w:pPr>
        <w:tabs>
          <w:tab w:val="num" w:pos="1324"/>
        </w:tabs>
        <w:ind w:left="1324" w:hanging="480"/>
      </w:pPr>
      <w:rPr>
        <w:rFonts w:ascii="Wingdings" w:hAnsi="Wingdings" w:hint="default"/>
      </w:rPr>
    </w:lvl>
    <w:lvl w:ilvl="2" w:tplc="04090005" w:tentative="1">
      <w:start w:val="1"/>
      <w:numFmt w:val="bullet"/>
      <w:lvlText w:val=""/>
      <w:lvlJc w:val="left"/>
      <w:pPr>
        <w:tabs>
          <w:tab w:val="num" w:pos="1804"/>
        </w:tabs>
        <w:ind w:left="1804" w:hanging="480"/>
      </w:pPr>
      <w:rPr>
        <w:rFonts w:ascii="Wingdings" w:hAnsi="Wingdings" w:hint="default"/>
      </w:rPr>
    </w:lvl>
    <w:lvl w:ilvl="3" w:tplc="04090001" w:tentative="1">
      <w:start w:val="1"/>
      <w:numFmt w:val="bullet"/>
      <w:lvlText w:val=""/>
      <w:lvlJc w:val="left"/>
      <w:pPr>
        <w:tabs>
          <w:tab w:val="num" w:pos="2284"/>
        </w:tabs>
        <w:ind w:left="2284" w:hanging="480"/>
      </w:pPr>
      <w:rPr>
        <w:rFonts w:ascii="Wingdings" w:hAnsi="Wingdings" w:hint="default"/>
      </w:rPr>
    </w:lvl>
    <w:lvl w:ilvl="4" w:tplc="04090003" w:tentative="1">
      <w:start w:val="1"/>
      <w:numFmt w:val="bullet"/>
      <w:lvlText w:val=""/>
      <w:lvlJc w:val="left"/>
      <w:pPr>
        <w:tabs>
          <w:tab w:val="num" w:pos="2764"/>
        </w:tabs>
        <w:ind w:left="2764" w:hanging="480"/>
      </w:pPr>
      <w:rPr>
        <w:rFonts w:ascii="Wingdings" w:hAnsi="Wingdings" w:hint="default"/>
      </w:rPr>
    </w:lvl>
    <w:lvl w:ilvl="5" w:tplc="04090005" w:tentative="1">
      <w:start w:val="1"/>
      <w:numFmt w:val="bullet"/>
      <w:lvlText w:val=""/>
      <w:lvlJc w:val="left"/>
      <w:pPr>
        <w:tabs>
          <w:tab w:val="num" w:pos="3244"/>
        </w:tabs>
        <w:ind w:left="3244" w:hanging="480"/>
      </w:pPr>
      <w:rPr>
        <w:rFonts w:ascii="Wingdings" w:hAnsi="Wingdings" w:hint="default"/>
      </w:rPr>
    </w:lvl>
    <w:lvl w:ilvl="6" w:tplc="04090001" w:tentative="1">
      <w:start w:val="1"/>
      <w:numFmt w:val="bullet"/>
      <w:lvlText w:val=""/>
      <w:lvlJc w:val="left"/>
      <w:pPr>
        <w:tabs>
          <w:tab w:val="num" w:pos="3724"/>
        </w:tabs>
        <w:ind w:left="3724" w:hanging="480"/>
      </w:pPr>
      <w:rPr>
        <w:rFonts w:ascii="Wingdings" w:hAnsi="Wingdings" w:hint="default"/>
      </w:rPr>
    </w:lvl>
    <w:lvl w:ilvl="7" w:tplc="04090003" w:tentative="1">
      <w:start w:val="1"/>
      <w:numFmt w:val="bullet"/>
      <w:lvlText w:val=""/>
      <w:lvlJc w:val="left"/>
      <w:pPr>
        <w:tabs>
          <w:tab w:val="num" w:pos="4204"/>
        </w:tabs>
        <w:ind w:left="4204" w:hanging="480"/>
      </w:pPr>
      <w:rPr>
        <w:rFonts w:ascii="Wingdings" w:hAnsi="Wingdings" w:hint="default"/>
      </w:rPr>
    </w:lvl>
    <w:lvl w:ilvl="8" w:tplc="04090005" w:tentative="1">
      <w:start w:val="1"/>
      <w:numFmt w:val="bullet"/>
      <w:lvlText w:val=""/>
      <w:lvlJc w:val="left"/>
      <w:pPr>
        <w:tabs>
          <w:tab w:val="num" w:pos="4684"/>
        </w:tabs>
        <w:ind w:left="4684" w:hanging="480"/>
      </w:pPr>
      <w:rPr>
        <w:rFonts w:ascii="Wingdings" w:hAnsi="Wingdings" w:hint="default"/>
      </w:rPr>
    </w:lvl>
  </w:abstractNum>
  <w:abstractNum w:abstractNumId="2" w15:restartNumberingAfterBreak="0">
    <w:nsid w:val="11575AB3"/>
    <w:multiLevelType w:val="hybridMultilevel"/>
    <w:tmpl w:val="84E486EE"/>
    <w:lvl w:ilvl="0" w:tplc="F3B05424">
      <w:start w:val="1"/>
      <w:numFmt w:val="decimal"/>
      <w:lvlText w:val="%1、"/>
      <w:lvlJc w:val="left"/>
      <w:pPr>
        <w:tabs>
          <w:tab w:val="num" w:pos="2077"/>
        </w:tabs>
        <w:ind w:left="2077" w:hanging="945"/>
      </w:pPr>
      <w:rPr>
        <w:rFonts w:hint="default"/>
      </w:rPr>
    </w:lvl>
    <w:lvl w:ilvl="1" w:tplc="04090019" w:tentative="1">
      <w:start w:val="1"/>
      <w:numFmt w:val="ideographTraditional"/>
      <w:lvlText w:val="%2、"/>
      <w:lvlJc w:val="left"/>
      <w:pPr>
        <w:tabs>
          <w:tab w:val="num" w:pos="2092"/>
        </w:tabs>
        <w:ind w:left="2092" w:hanging="480"/>
      </w:pPr>
    </w:lvl>
    <w:lvl w:ilvl="2" w:tplc="0409001B" w:tentative="1">
      <w:start w:val="1"/>
      <w:numFmt w:val="lowerRoman"/>
      <w:lvlText w:val="%3."/>
      <w:lvlJc w:val="right"/>
      <w:pPr>
        <w:tabs>
          <w:tab w:val="num" w:pos="2572"/>
        </w:tabs>
        <w:ind w:left="2572" w:hanging="480"/>
      </w:pPr>
    </w:lvl>
    <w:lvl w:ilvl="3" w:tplc="0409000F" w:tentative="1">
      <w:start w:val="1"/>
      <w:numFmt w:val="decimal"/>
      <w:lvlText w:val="%4."/>
      <w:lvlJc w:val="left"/>
      <w:pPr>
        <w:tabs>
          <w:tab w:val="num" w:pos="3052"/>
        </w:tabs>
        <w:ind w:left="3052" w:hanging="480"/>
      </w:pPr>
    </w:lvl>
    <w:lvl w:ilvl="4" w:tplc="04090019" w:tentative="1">
      <w:start w:val="1"/>
      <w:numFmt w:val="ideographTraditional"/>
      <w:lvlText w:val="%5、"/>
      <w:lvlJc w:val="left"/>
      <w:pPr>
        <w:tabs>
          <w:tab w:val="num" w:pos="3532"/>
        </w:tabs>
        <w:ind w:left="3532" w:hanging="480"/>
      </w:pPr>
    </w:lvl>
    <w:lvl w:ilvl="5" w:tplc="0409001B" w:tentative="1">
      <w:start w:val="1"/>
      <w:numFmt w:val="lowerRoman"/>
      <w:lvlText w:val="%6."/>
      <w:lvlJc w:val="right"/>
      <w:pPr>
        <w:tabs>
          <w:tab w:val="num" w:pos="4012"/>
        </w:tabs>
        <w:ind w:left="4012" w:hanging="480"/>
      </w:pPr>
    </w:lvl>
    <w:lvl w:ilvl="6" w:tplc="0409000F" w:tentative="1">
      <w:start w:val="1"/>
      <w:numFmt w:val="decimal"/>
      <w:lvlText w:val="%7."/>
      <w:lvlJc w:val="left"/>
      <w:pPr>
        <w:tabs>
          <w:tab w:val="num" w:pos="4492"/>
        </w:tabs>
        <w:ind w:left="4492" w:hanging="480"/>
      </w:pPr>
    </w:lvl>
    <w:lvl w:ilvl="7" w:tplc="04090019" w:tentative="1">
      <w:start w:val="1"/>
      <w:numFmt w:val="ideographTraditional"/>
      <w:lvlText w:val="%8、"/>
      <w:lvlJc w:val="left"/>
      <w:pPr>
        <w:tabs>
          <w:tab w:val="num" w:pos="4972"/>
        </w:tabs>
        <w:ind w:left="4972" w:hanging="480"/>
      </w:pPr>
    </w:lvl>
    <w:lvl w:ilvl="8" w:tplc="0409001B" w:tentative="1">
      <w:start w:val="1"/>
      <w:numFmt w:val="lowerRoman"/>
      <w:lvlText w:val="%9."/>
      <w:lvlJc w:val="right"/>
      <w:pPr>
        <w:tabs>
          <w:tab w:val="num" w:pos="5452"/>
        </w:tabs>
        <w:ind w:left="5452" w:hanging="480"/>
      </w:pPr>
    </w:lvl>
  </w:abstractNum>
  <w:abstractNum w:abstractNumId="3" w15:restartNumberingAfterBreak="0">
    <w:nsid w:val="18E714B3"/>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9DE18C9"/>
    <w:multiLevelType w:val="hybridMultilevel"/>
    <w:tmpl w:val="98BC0A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F6D5373"/>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167236E"/>
    <w:multiLevelType w:val="hybridMultilevel"/>
    <w:tmpl w:val="27EAC17E"/>
    <w:lvl w:ilvl="0" w:tplc="B1F20E5C">
      <w:start w:val="50"/>
      <w:numFmt w:val="bullet"/>
      <w:lvlText w:val="※"/>
      <w:lvlJc w:val="left"/>
      <w:pPr>
        <w:tabs>
          <w:tab w:val="num" w:pos="402"/>
        </w:tabs>
        <w:ind w:left="402" w:hanging="360"/>
      </w:pPr>
      <w:rPr>
        <w:rFonts w:ascii="標楷體" w:eastAsia="標楷體" w:hAnsi="標楷體" w:cs="Times New Roman" w:hint="eastAsia"/>
      </w:rPr>
    </w:lvl>
    <w:lvl w:ilvl="1" w:tplc="04090003" w:tentative="1">
      <w:start w:val="1"/>
      <w:numFmt w:val="bullet"/>
      <w:lvlText w:val=""/>
      <w:lvlJc w:val="left"/>
      <w:pPr>
        <w:tabs>
          <w:tab w:val="num" w:pos="1002"/>
        </w:tabs>
        <w:ind w:left="1002" w:hanging="480"/>
      </w:pPr>
      <w:rPr>
        <w:rFonts w:ascii="Wingdings" w:hAnsi="Wingdings" w:hint="default"/>
      </w:rPr>
    </w:lvl>
    <w:lvl w:ilvl="2" w:tplc="04090005" w:tentative="1">
      <w:start w:val="1"/>
      <w:numFmt w:val="bullet"/>
      <w:lvlText w:val=""/>
      <w:lvlJc w:val="left"/>
      <w:pPr>
        <w:tabs>
          <w:tab w:val="num" w:pos="1482"/>
        </w:tabs>
        <w:ind w:left="1482" w:hanging="480"/>
      </w:pPr>
      <w:rPr>
        <w:rFonts w:ascii="Wingdings" w:hAnsi="Wingdings" w:hint="default"/>
      </w:rPr>
    </w:lvl>
    <w:lvl w:ilvl="3" w:tplc="04090001" w:tentative="1">
      <w:start w:val="1"/>
      <w:numFmt w:val="bullet"/>
      <w:lvlText w:val=""/>
      <w:lvlJc w:val="left"/>
      <w:pPr>
        <w:tabs>
          <w:tab w:val="num" w:pos="1962"/>
        </w:tabs>
        <w:ind w:left="1962" w:hanging="480"/>
      </w:pPr>
      <w:rPr>
        <w:rFonts w:ascii="Wingdings" w:hAnsi="Wingdings" w:hint="default"/>
      </w:rPr>
    </w:lvl>
    <w:lvl w:ilvl="4" w:tplc="04090003" w:tentative="1">
      <w:start w:val="1"/>
      <w:numFmt w:val="bullet"/>
      <w:lvlText w:val=""/>
      <w:lvlJc w:val="left"/>
      <w:pPr>
        <w:tabs>
          <w:tab w:val="num" w:pos="2442"/>
        </w:tabs>
        <w:ind w:left="2442" w:hanging="480"/>
      </w:pPr>
      <w:rPr>
        <w:rFonts w:ascii="Wingdings" w:hAnsi="Wingdings" w:hint="default"/>
      </w:rPr>
    </w:lvl>
    <w:lvl w:ilvl="5" w:tplc="04090005" w:tentative="1">
      <w:start w:val="1"/>
      <w:numFmt w:val="bullet"/>
      <w:lvlText w:val=""/>
      <w:lvlJc w:val="left"/>
      <w:pPr>
        <w:tabs>
          <w:tab w:val="num" w:pos="2922"/>
        </w:tabs>
        <w:ind w:left="2922" w:hanging="480"/>
      </w:pPr>
      <w:rPr>
        <w:rFonts w:ascii="Wingdings" w:hAnsi="Wingdings" w:hint="default"/>
      </w:rPr>
    </w:lvl>
    <w:lvl w:ilvl="6" w:tplc="04090001" w:tentative="1">
      <w:start w:val="1"/>
      <w:numFmt w:val="bullet"/>
      <w:lvlText w:val=""/>
      <w:lvlJc w:val="left"/>
      <w:pPr>
        <w:tabs>
          <w:tab w:val="num" w:pos="3402"/>
        </w:tabs>
        <w:ind w:left="3402" w:hanging="480"/>
      </w:pPr>
      <w:rPr>
        <w:rFonts w:ascii="Wingdings" w:hAnsi="Wingdings" w:hint="default"/>
      </w:rPr>
    </w:lvl>
    <w:lvl w:ilvl="7" w:tplc="04090003" w:tentative="1">
      <w:start w:val="1"/>
      <w:numFmt w:val="bullet"/>
      <w:lvlText w:val=""/>
      <w:lvlJc w:val="left"/>
      <w:pPr>
        <w:tabs>
          <w:tab w:val="num" w:pos="3882"/>
        </w:tabs>
        <w:ind w:left="3882" w:hanging="480"/>
      </w:pPr>
      <w:rPr>
        <w:rFonts w:ascii="Wingdings" w:hAnsi="Wingdings" w:hint="default"/>
      </w:rPr>
    </w:lvl>
    <w:lvl w:ilvl="8" w:tplc="04090005" w:tentative="1">
      <w:start w:val="1"/>
      <w:numFmt w:val="bullet"/>
      <w:lvlText w:val=""/>
      <w:lvlJc w:val="left"/>
      <w:pPr>
        <w:tabs>
          <w:tab w:val="num" w:pos="4362"/>
        </w:tabs>
        <w:ind w:left="4362" w:hanging="480"/>
      </w:pPr>
      <w:rPr>
        <w:rFonts w:ascii="Wingdings" w:hAnsi="Wingdings" w:hint="default"/>
      </w:rPr>
    </w:lvl>
  </w:abstractNum>
  <w:abstractNum w:abstractNumId="7" w15:restartNumberingAfterBreak="0">
    <w:nsid w:val="237C7AAA"/>
    <w:multiLevelType w:val="hybridMultilevel"/>
    <w:tmpl w:val="428C6B5C"/>
    <w:lvl w:ilvl="0" w:tplc="1BAA9EA2">
      <w:start w:val="1"/>
      <w:numFmt w:val="decimal"/>
      <w:lvlText w:val="%1."/>
      <w:lvlJc w:val="left"/>
      <w:pPr>
        <w:tabs>
          <w:tab w:val="num" w:pos="1318"/>
        </w:tabs>
        <w:ind w:left="1318" w:hanging="360"/>
      </w:pPr>
      <w:rPr>
        <w:rFonts w:hint="default"/>
      </w:rPr>
    </w:lvl>
    <w:lvl w:ilvl="1" w:tplc="04090019" w:tentative="1">
      <w:start w:val="1"/>
      <w:numFmt w:val="ideographTraditional"/>
      <w:lvlText w:val="%2、"/>
      <w:lvlJc w:val="left"/>
      <w:pPr>
        <w:tabs>
          <w:tab w:val="num" w:pos="1918"/>
        </w:tabs>
        <w:ind w:left="1918" w:hanging="480"/>
      </w:pPr>
    </w:lvl>
    <w:lvl w:ilvl="2" w:tplc="0409001B" w:tentative="1">
      <w:start w:val="1"/>
      <w:numFmt w:val="lowerRoman"/>
      <w:lvlText w:val="%3."/>
      <w:lvlJc w:val="right"/>
      <w:pPr>
        <w:tabs>
          <w:tab w:val="num" w:pos="2398"/>
        </w:tabs>
        <w:ind w:left="2398" w:hanging="480"/>
      </w:pPr>
    </w:lvl>
    <w:lvl w:ilvl="3" w:tplc="0409000F" w:tentative="1">
      <w:start w:val="1"/>
      <w:numFmt w:val="decimal"/>
      <w:lvlText w:val="%4."/>
      <w:lvlJc w:val="left"/>
      <w:pPr>
        <w:tabs>
          <w:tab w:val="num" w:pos="2878"/>
        </w:tabs>
        <w:ind w:left="2878" w:hanging="480"/>
      </w:pPr>
    </w:lvl>
    <w:lvl w:ilvl="4" w:tplc="04090019" w:tentative="1">
      <w:start w:val="1"/>
      <w:numFmt w:val="ideographTraditional"/>
      <w:lvlText w:val="%5、"/>
      <w:lvlJc w:val="left"/>
      <w:pPr>
        <w:tabs>
          <w:tab w:val="num" w:pos="3358"/>
        </w:tabs>
        <w:ind w:left="3358" w:hanging="480"/>
      </w:pPr>
    </w:lvl>
    <w:lvl w:ilvl="5" w:tplc="0409001B" w:tentative="1">
      <w:start w:val="1"/>
      <w:numFmt w:val="lowerRoman"/>
      <w:lvlText w:val="%6."/>
      <w:lvlJc w:val="right"/>
      <w:pPr>
        <w:tabs>
          <w:tab w:val="num" w:pos="3838"/>
        </w:tabs>
        <w:ind w:left="3838" w:hanging="480"/>
      </w:pPr>
    </w:lvl>
    <w:lvl w:ilvl="6" w:tplc="0409000F" w:tentative="1">
      <w:start w:val="1"/>
      <w:numFmt w:val="decimal"/>
      <w:lvlText w:val="%7."/>
      <w:lvlJc w:val="left"/>
      <w:pPr>
        <w:tabs>
          <w:tab w:val="num" w:pos="4318"/>
        </w:tabs>
        <w:ind w:left="4318" w:hanging="480"/>
      </w:pPr>
    </w:lvl>
    <w:lvl w:ilvl="7" w:tplc="04090019" w:tentative="1">
      <w:start w:val="1"/>
      <w:numFmt w:val="ideographTraditional"/>
      <w:lvlText w:val="%8、"/>
      <w:lvlJc w:val="left"/>
      <w:pPr>
        <w:tabs>
          <w:tab w:val="num" w:pos="4798"/>
        </w:tabs>
        <w:ind w:left="4798" w:hanging="480"/>
      </w:pPr>
    </w:lvl>
    <w:lvl w:ilvl="8" w:tplc="0409001B" w:tentative="1">
      <w:start w:val="1"/>
      <w:numFmt w:val="lowerRoman"/>
      <w:lvlText w:val="%9."/>
      <w:lvlJc w:val="right"/>
      <w:pPr>
        <w:tabs>
          <w:tab w:val="num" w:pos="5278"/>
        </w:tabs>
        <w:ind w:left="5278" w:hanging="480"/>
      </w:pPr>
    </w:lvl>
  </w:abstractNum>
  <w:abstractNum w:abstractNumId="8" w15:restartNumberingAfterBreak="0">
    <w:nsid w:val="29F01854"/>
    <w:multiLevelType w:val="hybridMultilevel"/>
    <w:tmpl w:val="A95224F8"/>
    <w:lvl w:ilvl="0" w:tplc="2548AFF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2C8474B4"/>
    <w:multiLevelType w:val="hybridMultilevel"/>
    <w:tmpl w:val="6F0EDE04"/>
    <w:lvl w:ilvl="0" w:tplc="C4FC793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D542AAC"/>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16B12FD"/>
    <w:multiLevelType w:val="hybridMultilevel"/>
    <w:tmpl w:val="E776451C"/>
    <w:lvl w:ilvl="0" w:tplc="E25CA008">
      <w:start w:val="1"/>
      <w:numFmt w:val="bullet"/>
      <w:lvlText w:val="※"/>
      <w:lvlJc w:val="left"/>
      <w:pPr>
        <w:tabs>
          <w:tab w:val="num" w:pos="1148"/>
        </w:tabs>
        <w:ind w:left="1148" w:hanging="360"/>
      </w:pPr>
      <w:rPr>
        <w:rFonts w:ascii="標楷體" w:eastAsia="標楷體" w:hAnsi="標楷體" w:cs="Times New Roman" w:hint="eastAsia"/>
      </w:rPr>
    </w:lvl>
    <w:lvl w:ilvl="1" w:tplc="04090003" w:tentative="1">
      <w:start w:val="1"/>
      <w:numFmt w:val="bullet"/>
      <w:lvlText w:val=""/>
      <w:lvlJc w:val="left"/>
      <w:pPr>
        <w:tabs>
          <w:tab w:val="num" w:pos="1748"/>
        </w:tabs>
        <w:ind w:left="1748" w:hanging="480"/>
      </w:pPr>
      <w:rPr>
        <w:rFonts w:ascii="Wingdings" w:hAnsi="Wingdings" w:hint="default"/>
      </w:rPr>
    </w:lvl>
    <w:lvl w:ilvl="2" w:tplc="04090005" w:tentative="1">
      <w:start w:val="1"/>
      <w:numFmt w:val="bullet"/>
      <w:lvlText w:val=""/>
      <w:lvlJc w:val="left"/>
      <w:pPr>
        <w:tabs>
          <w:tab w:val="num" w:pos="2228"/>
        </w:tabs>
        <w:ind w:left="2228" w:hanging="480"/>
      </w:pPr>
      <w:rPr>
        <w:rFonts w:ascii="Wingdings" w:hAnsi="Wingdings" w:hint="default"/>
      </w:rPr>
    </w:lvl>
    <w:lvl w:ilvl="3" w:tplc="04090001" w:tentative="1">
      <w:start w:val="1"/>
      <w:numFmt w:val="bullet"/>
      <w:lvlText w:val=""/>
      <w:lvlJc w:val="left"/>
      <w:pPr>
        <w:tabs>
          <w:tab w:val="num" w:pos="2708"/>
        </w:tabs>
        <w:ind w:left="2708" w:hanging="480"/>
      </w:pPr>
      <w:rPr>
        <w:rFonts w:ascii="Wingdings" w:hAnsi="Wingdings" w:hint="default"/>
      </w:rPr>
    </w:lvl>
    <w:lvl w:ilvl="4" w:tplc="04090003" w:tentative="1">
      <w:start w:val="1"/>
      <w:numFmt w:val="bullet"/>
      <w:lvlText w:val=""/>
      <w:lvlJc w:val="left"/>
      <w:pPr>
        <w:tabs>
          <w:tab w:val="num" w:pos="3188"/>
        </w:tabs>
        <w:ind w:left="3188" w:hanging="480"/>
      </w:pPr>
      <w:rPr>
        <w:rFonts w:ascii="Wingdings" w:hAnsi="Wingdings" w:hint="default"/>
      </w:rPr>
    </w:lvl>
    <w:lvl w:ilvl="5" w:tplc="04090005" w:tentative="1">
      <w:start w:val="1"/>
      <w:numFmt w:val="bullet"/>
      <w:lvlText w:val=""/>
      <w:lvlJc w:val="left"/>
      <w:pPr>
        <w:tabs>
          <w:tab w:val="num" w:pos="3668"/>
        </w:tabs>
        <w:ind w:left="3668" w:hanging="480"/>
      </w:pPr>
      <w:rPr>
        <w:rFonts w:ascii="Wingdings" w:hAnsi="Wingdings" w:hint="default"/>
      </w:rPr>
    </w:lvl>
    <w:lvl w:ilvl="6" w:tplc="04090001" w:tentative="1">
      <w:start w:val="1"/>
      <w:numFmt w:val="bullet"/>
      <w:lvlText w:val=""/>
      <w:lvlJc w:val="left"/>
      <w:pPr>
        <w:tabs>
          <w:tab w:val="num" w:pos="4148"/>
        </w:tabs>
        <w:ind w:left="4148" w:hanging="480"/>
      </w:pPr>
      <w:rPr>
        <w:rFonts w:ascii="Wingdings" w:hAnsi="Wingdings" w:hint="default"/>
      </w:rPr>
    </w:lvl>
    <w:lvl w:ilvl="7" w:tplc="04090003" w:tentative="1">
      <w:start w:val="1"/>
      <w:numFmt w:val="bullet"/>
      <w:lvlText w:val=""/>
      <w:lvlJc w:val="left"/>
      <w:pPr>
        <w:tabs>
          <w:tab w:val="num" w:pos="4628"/>
        </w:tabs>
        <w:ind w:left="4628" w:hanging="480"/>
      </w:pPr>
      <w:rPr>
        <w:rFonts w:ascii="Wingdings" w:hAnsi="Wingdings" w:hint="default"/>
      </w:rPr>
    </w:lvl>
    <w:lvl w:ilvl="8" w:tplc="04090005" w:tentative="1">
      <w:start w:val="1"/>
      <w:numFmt w:val="bullet"/>
      <w:lvlText w:val=""/>
      <w:lvlJc w:val="left"/>
      <w:pPr>
        <w:tabs>
          <w:tab w:val="num" w:pos="5108"/>
        </w:tabs>
        <w:ind w:left="5108" w:hanging="480"/>
      </w:pPr>
      <w:rPr>
        <w:rFonts w:ascii="Wingdings" w:hAnsi="Wingdings" w:hint="default"/>
      </w:rPr>
    </w:lvl>
  </w:abstractNum>
  <w:abstractNum w:abstractNumId="12" w15:restartNumberingAfterBreak="0">
    <w:nsid w:val="3410176B"/>
    <w:multiLevelType w:val="hybridMultilevel"/>
    <w:tmpl w:val="5A06FD5A"/>
    <w:lvl w:ilvl="0" w:tplc="D4F685E6">
      <w:start w:val="1"/>
      <w:numFmt w:val="taiwaneseCountingThousand"/>
      <w:lvlText w:val="%1、"/>
      <w:lvlJc w:val="left"/>
      <w:pPr>
        <w:ind w:left="720" w:hanging="72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43D5246"/>
    <w:multiLevelType w:val="hybridMultilevel"/>
    <w:tmpl w:val="4CCC7F58"/>
    <w:lvl w:ilvl="0" w:tplc="61684548">
      <w:start w:val="3"/>
      <w:numFmt w:val="bullet"/>
      <w:lvlText w:val="※"/>
      <w:lvlJc w:val="left"/>
      <w:pPr>
        <w:tabs>
          <w:tab w:val="num" w:pos="720"/>
        </w:tabs>
        <w:ind w:left="720" w:hanging="360"/>
      </w:pPr>
      <w:rPr>
        <w:rFonts w:ascii="標楷體" w:eastAsia="標楷體" w:hAnsi="標楷體" w:cs="Times New Roman" w:hint="eastAsia"/>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14" w15:restartNumberingAfterBreak="0">
    <w:nsid w:val="37B67910"/>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80F4421"/>
    <w:multiLevelType w:val="hybridMultilevel"/>
    <w:tmpl w:val="F39A2374"/>
    <w:lvl w:ilvl="0" w:tplc="7A241F16">
      <w:start w:val="1"/>
      <w:numFmt w:val="decimal"/>
      <w:lvlText w:val="%1."/>
      <w:lvlJc w:val="left"/>
      <w:pPr>
        <w:ind w:left="289" w:hanging="360"/>
      </w:pPr>
      <w:rPr>
        <w:rFonts w:hint="default"/>
      </w:rPr>
    </w:lvl>
    <w:lvl w:ilvl="1" w:tplc="04090019" w:tentative="1">
      <w:start w:val="1"/>
      <w:numFmt w:val="ideographTraditional"/>
      <w:lvlText w:val="%2、"/>
      <w:lvlJc w:val="left"/>
      <w:pPr>
        <w:ind w:left="889" w:hanging="480"/>
      </w:pPr>
    </w:lvl>
    <w:lvl w:ilvl="2" w:tplc="0409001B" w:tentative="1">
      <w:start w:val="1"/>
      <w:numFmt w:val="lowerRoman"/>
      <w:lvlText w:val="%3."/>
      <w:lvlJc w:val="right"/>
      <w:pPr>
        <w:ind w:left="1369" w:hanging="480"/>
      </w:pPr>
    </w:lvl>
    <w:lvl w:ilvl="3" w:tplc="0409000F" w:tentative="1">
      <w:start w:val="1"/>
      <w:numFmt w:val="decimal"/>
      <w:lvlText w:val="%4."/>
      <w:lvlJc w:val="left"/>
      <w:pPr>
        <w:ind w:left="1849" w:hanging="480"/>
      </w:pPr>
    </w:lvl>
    <w:lvl w:ilvl="4" w:tplc="04090019" w:tentative="1">
      <w:start w:val="1"/>
      <w:numFmt w:val="ideographTraditional"/>
      <w:lvlText w:val="%5、"/>
      <w:lvlJc w:val="left"/>
      <w:pPr>
        <w:ind w:left="2329" w:hanging="480"/>
      </w:pPr>
    </w:lvl>
    <w:lvl w:ilvl="5" w:tplc="0409001B" w:tentative="1">
      <w:start w:val="1"/>
      <w:numFmt w:val="lowerRoman"/>
      <w:lvlText w:val="%6."/>
      <w:lvlJc w:val="right"/>
      <w:pPr>
        <w:ind w:left="2809" w:hanging="480"/>
      </w:pPr>
    </w:lvl>
    <w:lvl w:ilvl="6" w:tplc="0409000F" w:tentative="1">
      <w:start w:val="1"/>
      <w:numFmt w:val="decimal"/>
      <w:lvlText w:val="%7."/>
      <w:lvlJc w:val="left"/>
      <w:pPr>
        <w:ind w:left="3289" w:hanging="480"/>
      </w:pPr>
    </w:lvl>
    <w:lvl w:ilvl="7" w:tplc="04090019" w:tentative="1">
      <w:start w:val="1"/>
      <w:numFmt w:val="ideographTraditional"/>
      <w:lvlText w:val="%8、"/>
      <w:lvlJc w:val="left"/>
      <w:pPr>
        <w:ind w:left="3769" w:hanging="480"/>
      </w:pPr>
    </w:lvl>
    <w:lvl w:ilvl="8" w:tplc="0409001B" w:tentative="1">
      <w:start w:val="1"/>
      <w:numFmt w:val="lowerRoman"/>
      <w:lvlText w:val="%9."/>
      <w:lvlJc w:val="right"/>
      <w:pPr>
        <w:ind w:left="4249" w:hanging="480"/>
      </w:pPr>
    </w:lvl>
  </w:abstractNum>
  <w:abstractNum w:abstractNumId="16" w15:restartNumberingAfterBreak="0">
    <w:nsid w:val="3DA93C47"/>
    <w:multiLevelType w:val="hybridMultilevel"/>
    <w:tmpl w:val="C03EA140"/>
    <w:lvl w:ilvl="0" w:tplc="E3FA8FA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40AD73CA"/>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11C0BEC"/>
    <w:multiLevelType w:val="hybridMultilevel"/>
    <w:tmpl w:val="04A81B9E"/>
    <w:lvl w:ilvl="0" w:tplc="7EF2A68E">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469F0F9F"/>
    <w:multiLevelType w:val="hybridMultilevel"/>
    <w:tmpl w:val="043CC16E"/>
    <w:lvl w:ilvl="0" w:tplc="CE6A707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4D631E0C"/>
    <w:multiLevelType w:val="hybridMultilevel"/>
    <w:tmpl w:val="DBFAB3E6"/>
    <w:lvl w:ilvl="0" w:tplc="C770A4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19511CE"/>
    <w:multiLevelType w:val="hybridMultilevel"/>
    <w:tmpl w:val="98BC0A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3757F9D"/>
    <w:multiLevelType w:val="hybridMultilevel"/>
    <w:tmpl w:val="92428FB8"/>
    <w:lvl w:ilvl="0" w:tplc="22581308">
      <w:numFmt w:val="bullet"/>
      <w:lvlText w:val="※"/>
      <w:lvlJc w:val="left"/>
      <w:pPr>
        <w:tabs>
          <w:tab w:val="num" w:pos="642"/>
        </w:tabs>
        <w:ind w:left="642" w:hanging="360"/>
      </w:pPr>
      <w:rPr>
        <w:rFonts w:ascii="標楷體" w:eastAsia="標楷體" w:hAnsi="標楷體" w:cs="Times New Roman" w:hint="eastAsia"/>
      </w:rPr>
    </w:lvl>
    <w:lvl w:ilvl="1" w:tplc="04090003" w:tentative="1">
      <w:start w:val="1"/>
      <w:numFmt w:val="bullet"/>
      <w:lvlText w:val=""/>
      <w:lvlJc w:val="left"/>
      <w:pPr>
        <w:tabs>
          <w:tab w:val="num" w:pos="1242"/>
        </w:tabs>
        <w:ind w:left="1242" w:hanging="480"/>
      </w:pPr>
      <w:rPr>
        <w:rFonts w:ascii="Wingdings" w:hAnsi="Wingdings" w:hint="default"/>
      </w:rPr>
    </w:lvl>
    <w:lvl w:ilvl="2" w:tplc="04090005" w:tentative="1">
      <w:start w:val="1"/>
      <w:numFmt w:val="bullet"/>
      <w:lvlText w:val=""/>
      <w:lvlJc w:val="left"/>
      <w:pPr>
        <w:tabs>
          <w:tab w:val="num" w:pos="1722"/>
        </w:tabs>
        <w:ind w:left="1722" w:hanging="480"/>
      </w:pPr>
      <w:rPr>
        <w:rFonts w:ascii="Wingdings" w:hAnsi="Wingdings" w:hint="default"/>
      </w:rPr>
    </w:lvl>
    <w:lvl w:ilvl="3" w:tplc="04090001" w:tentative="1">
      <w:start w:val="1"/>
      <w:numFmt w:val="bullet"/>
      <w:lvlText w:val=""/>
      <w:lvlJc w:val="left"/>
      <w:pPr>
        <w:tabs>
          <w:tab w:val="num" w:pos="2202"/>
        </w:tabs>
        <w:ind w:left="2202" w:hanging="480"/>
      </w:pPr>
      <w:rPr>
        <w:rFonts w:ascii="Wingdings" w:hAnsi="Wingdings" w:hint="default"/>
      </w:rPr>
    </w:lvl>
    <w:lvl w:ilvl="4" w:tplc="04090003" w:tentative="1">
      <w:start w:val="1"/>
      <w:numFmt w:val="bullet"/>
      <w:lvlText w:val=""/>
      <w:lvlJc w:val="left"/>
      <w:pPr>
        <w:tabs>
          <w:tab w:val="num" w:pos="2682"/>
        </w:tabs>
        <w:ind w:left="2682" w:hanging="480"/>
      </w:pPr>
      <w:rPr>
        <w:rFonts w:ascii="Wingdings" w:hAnsi="Wingdings" w:hint="default"/>
      </w:rPr>
    </w:lvl>
    <w:lvl w:ilvl="5" w:tplc="04090005" w:tentative="1">
      <w:start w:val="1"/>
      <w:numFmt w:val="bullet"/>
      <w:lvlText w:val=""/>
      <w:lvlJc w:val="left"/>
      <w:pPr>
        <w:tabs>
          <w:tab w:val="num" w:pos="3162"/>
        </w:tabs>
        <w:ind w:left="3162" w:hanging="480"/>
      </w:pPr>
      <w:rPr>
        <w:rFonts w:ascii="Wingdings" w:hAnsi="Wingdings" w:hint="default"/>
      </w:rPr>
    </w:lvl>
    <w:lvl w:ilvl="6" w:tplc="04090001" w:tentative="1">
      <w:start w:val="1"/>
      <w:numFmt w:val="bullet"/>
      <w:lvlText w:val=""/>
      <w:lvlJc w:val="left"/>
      <w:pPr>
        <w:tabs>
          <w:tab w:val="num" w:pos="3642"/>
        </w:tabs>
        <w:ind w:left="3642" w:hanging="480"/>
      </w:pPr>
      <w:rPr>
        <w:rFonts w:ascii="Wingdings" w:hAnsi="Wingdings" w:hint="default"/>
      </w:rPr>
    </w:lvl>
    <w:lvl w:ilvl="7" w:tplc="04090003" w:tentative="1">
      <w:start w:val="1"/>
      <w:numFmt w:val="bullet"/>
      <w:lvlText w:val=""/>
      <w:lvlJc w:val="left"/>
      <w:pPr>
        <w:tabs>
          <w:tab w:val="num" w:pos="4122"/>
        </w:tabs>
        <w:ind w:left="4122" w:hanging="480"/>
      </w:pPr>
      <w:rPr>
        <w:rFonts w:ascii="Wingdings" w:hAnsi="Wingdings" w:hint="default"/>
      </w:rPr>
    </w:lvl>
    <w:lvl w:ilvl="8" w:tplc="04090005" w:tentative="1">
      <w:start w:val="1"/>
      <w:numFmt w:val="bullet"/>
      <w:lvlText w:val=""/>
      <w:lvlJc w:val="left"/>
      <w:pPr>
        <w:tabs>
          <w:tab w:val="num" w:pos="4602"/>
        </w:tabs>
        <w:ind w:left="4602" w:hanging="480"/>
      </w:pPr>
      <w:rPr>
        <w:rFonts w:ascii="Wingdings" w:hAnsi="Wingdings" w:hint="default"/>
      </w:rPr>
    </w:lvl>
  </w:abstractNum>
  <w:abstractNum w:abstractNumId="23" w15:restartNumberingAfterBreak="0">
    <w:nsid w:val="544C3FD6"/>
    <w:multiLevelType w:val="hybridMultilevel"/>
    <w:tmpl w:val="0AF604E4"/>
    <w:lvl w:ilvl="0" w:tplc="1A8CBCEA">
      <w:start w:val="1"/>
      <w:numFmt w:val="taiwaneseCountingThousand"/>
      <w:lvlText w:val="%1、"/>
      <w:lvlJc w:val="left"/>
      <w:pPr>
        <w:tabs>
          <w:tab w:val="num" w:pos="720"/>
        </w:tabs>
        <w:ind w:left="720" w:hanging="720"/>
      </w:pPr>
      <w:rPr>
        <w:rFonts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584B7E57"/>
    <w:multiLevelType w:val="hybridMultilevel"/>
    <w:tmpl w:val="3A7AB3F6"/>
    <w:lvl w:ilvl="0" w:tplc="AC2E046E">
      <w:start w:val="1"/>
      <w:numFmt w:val="decimal"/>
      <w:lvlText w:val="%1."/>
      <w:lvlJc w:val="left"/>
      <w:pPr>
        <w:ind w:left="786" w:hanging="36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5" w15:restartNumberingAfterBreak="0">
    <w:nsid w:val="5E885B43"/>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3E17C72"/>
    <w:multiLevelType w:val="hybridMultilevel"/>
    <w:tmpl w:val="F2AAFE34"/>
    <w:lvl w:ilvl="0" w:tplc="37FC3B4A">
      <w:start w:val="1"/>
      <w:numFmt w:val="taiwaneseCountingThousand"/>
      <w:lvlText w:val="(%1)"/>
      <w:lvlJc w:val="left"/>
      <w:pPr>
        <w:ind w:left="1280" w:hanging="720"/>
      </w:pPr>
      <w:rPr>
        <w:rFonts w:hint="default"/>
        <w:color w:val="auto"/>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7" w15:restartNumberingAfterBreak="0">
    <w:nsid w:val="6473520E"/>
    <w:multiLevelType w:val="hybridMultilevel"/>
    <w:tmpl w:val="CC1E358C"/>
    <w:lvl w:ilvl="0" w:tplc="7E3EB16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8" w15:restartNumberingAfterBreak="0">
    <w:nsid w:val="65FD5A6D"/>
    <w:multiLevelType w:val="hybridMultilevel"/>
    <w:tmpl w:val="9F82C4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6A46C36"/>
    <w:multiLevelType w:val="hybridMultilevel"/>
    <w:tmpl w:val="3168C8A6"/>
    <w:lvl w:ilvl="0" w:tplc="7854A2A0">
      <w:start w:val="1"/>
      <w:numFmt w:val="taiwaneseCountingThousand"/>
      <w:lvlText w:val="(%1)"/>
      <w:lvlJc w:val="left"/>
      <w:pPr>
        <w:ind w:left="571" w:hanging="480"/>
      </w:pPr>
      <w:rPr>
        <w:rFonts w:hint="default"/>
      </w:rPr>
    </w:lvl>
    <w:lvl w:ilvl="1" w:tplc="04090019" w:tentative="1">
      <w:start w:val="1"/>
      <w:numFmt w:val="ideographTraditional"/>
      <w:lvlText w:val="%2、"/>
      <w:lvlJc w:val="left"/>
      <w:pPr>
        <w:ind w:left="1051" w:hanging="480"/>
      </w:pPr>
    </w:lvl>
    <w:lvl w:ilvl="2" w:tplc="0409001B" w:tentative="1">
      <w:start w:val="1"/>
      <w:numFmt w:val="lowerRoman"/>
      <w:lvlText w:val="%3."/>
      <w:lvlJc w:val="right"/>
      <w:pPr>
        <w:ind w:left="1531" w:hanging="480"/>
      </w:pPr>
    </w:lvl>
    <w:lvl w:ilvl="3" w:tplc="0409000F" w:tentative="1">
      <w:start w:val="1"/>
      <w:numFmt w:val="decimal"/>
      <w:lvlText w:val="%4."/>
      <w:lvlJc w:val="left"/>
      <w:pPr>
        <w:ind w:left="2011" w:hanging="480"/>
      </w:pPr>
    </w:lvl>
    <w:lvl w:ilvl="4" w:tplc="04090019" w:tentative="1">
      <w:start w:val="1"/>
      <w:numFmt w:val="ideographTraditional"/>
      <w:lvlText w:val="%5、"/>
      <w:lvlJc w:val="left"/>
      <w:pPr>
        <w:ind w:left="2491" w:hanging="480"/>
      </w:pPr>
    </w:lvl>
    <w:lvl w:ilvl="5" w:tplc="0409001B" w:tentative="1">
      <w:start w:val="1"/>
      <w:numFmt w:val="lowerRoman"/>
      <w:lvlText w:val="%6."/>
      <w:lvlJc w:val="right"/>
      <w:pPr>
        <w:ind w:left="2971" w:hanging="480"/>
      </w:pPr>
    </w:lvl>
    <w:lvl w:ilvl="6" w:tplc="0409000F" w:tentative="1">
      <w:start w:val="1"/>
      <w:numFmt w:val="decimal"/>
      <w:lvlText w:val="%7."/>
      <w:lvlJc w:val="left"/>
      <w:pPr>
        <w:ind w:left="3451" w:hanging="480"/>
      </w:pPr>
    </w:lvl>
    <w:lvl w:ilvl="7" w:tplc="04090019" w:tentative="1">
      <w:start w:val="1"/>
      <w:numFmt w:val="ideographTraditional"/>
      <w:lvlText w:val="%8、"/>
      <w:lvlJc w:val="left"/>
      <w:pPr>
        <w:ind w:left="3931" w:hanging="480"/>
      </w:pPr>
    </w:lvl>
    <w:lvl w:ilvl="8" w:tplc="0409001B" w:tentative="1">
      <w:start w:val="1"/>
      <w:numFmt w:val="lowerRoman"/>
      <w:lvlText w:val="%9."/>
      <w:lvlJc w:val="right"/>
      <w:pPr>
        <w:ind w:left="4411" w:hanging="480"/>
      </w:pPr>
    </w:lvl>
  </w:abstractNum>
  <w:abstractNum w:abstractNumId="30" w15:restartNumberingAfterBreak="0">
    <w:nsid w:val="6ACC6D55"/>
    <w:multiLevelType w:val="hybridMultilevel"/>
    <w:tmpl w:val="67CA4518"/>
    <w:lvl w:ilvl="0" w:tplc="3B5CA814">
      <w:start w:val="1"/>
      <w:numFmt w:val="taiwaneseCountingThousand"/>
      <w:lvlText w:val="%1、"/>
      <w:lvlJc w:val="left"/>
      <w:pPr>
        <w:tabs>
          <w:tab w:val="num" w:pos="720"/>
        </w:tabs>
        <w:ind w:left="720" w:hanging="72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6B7950AD"/>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C1D55D6"/>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DF94719"/>
    <w:multiLevelType w:val="hybridMultilevel"/>
    <w:tmpl w:val="25DCCDA0"/>
    <w:lvl w:ilvl="0" w:tplc="099A9AF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73611462"/>
    <w:multiLevelType w:val="hybridMultilevel"/>
    <w:tmpl w:val="BFFC9ED0"/>
    <w:lvl w:ilvl="0" w:tplc="63DEB890">
      <w:start w:val="1"/>
      <w:numFmt w:val="taiwaneseCountingThousand"/>
      <w:lvlText w:val="%1、"/>
      <w:lvlJc w:val="left"/>
      <w:pPr>
        <w:tabs>
          <w:tab w:val="num" w:pos="720"/>
        </w:tabs>
        <w:ind w:left="720" w:hanging="720"/>
      </w:pPr>
      <w:rPr>
        <w:rFonts w:ascii="標楷體" w:hint="eastAsia"/>
      </w:rPr>
    </w:lvl>
    <w:lvl w:ilvl="1" w:tplc="2C680C54">
      <w:start w:val="1"/>
      <w:numFmt w:val="taiwaneseCountingThousand"/>
      <w:lvlText w:val="（%2）"/>
      <w:lvlJc w:val="left"/>
      <w:pPr>
        <w:tabs>
          <w:tab w:val="num" w:pos="1305"/>
        </w:tabs>
        <w:ind w:left="1305" w:hanging="82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7AD76373"/>
    <w:multiLevelType w:val="hybridMultilevel"/>
    <w:tmpl w:val="78D4C7E2"/>
    <w:lvl w:ilvl="0" w:tplc="6594586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15:restartNumberingAfterBreak="0">
    <w:nsid w:val="7B5956D5"/>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E58403A"/>
    <w:multiLevelType w:val="hybridMultilevel"/>
    <w:tmpl w:val="22FEBFA8"/>
    <w:lvl w:ilvl="0" w:tplc="FFDC686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7E817CD6"/>
    <w:multiLevelType w:val="hybridMultilevel"/>
    <w:tmpl w:val="1506CC5C"/>
    <w:lvl w:ilvl="0" w:tplc="FFDC686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7F7E52A1"/>
    <w:multiLevelType w:val="hybridMultilevel"/>
    <w:tmpl w:val="102E2906"/>
    <w:lvl w:ilvl="0" w:tplc="D3F875EA">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num w:numId="1">
    <w:abstractNumId w:val="29"/>
  </w:num>
  <w:num w:numId="2">
    <w:abstractNumId w:val="34"/>
  </w:num>
  <w:num w:numId="3">
    <w:abstractNumId w:val="18"/>
  </w:num>
  <w:num w:numId="4">
    <w:abstractNumId w:val="7"/>
  </w:num>
  <w:num w:numId="5">
    <w:abstractNumId w:val="35"/>
  </w:num>
  <w:num w:numId="6">
    <w:abstractNumId w:val="9"/>
  </w:num>
  <w:num w:numId="7">
    <w:abstractNumId w:val="33"/>
  </w:num>
  <w:num w:numId="8">
    <w:abstractNumId w:val="30"/>
  </w:num>
  <w:num w:numId="9">
    <w:abstractNumId w:val="11"/>
  </w:num>
  <w:num w:numId="10">
    <w:abstractNumId w:val="23"/>
  </w:num>
  <w:num w:numId="11">
    <w:abstractNumId w:val="8"/>
  </w:num>
  <w:num w:numId="12">
    <w:abstractNumId w:val="27"/>
  </w:num>
  <w:num w:numId="13">
    <w:abstractNumId w:val="16"/>
  </w:num>
  <w:num w:numId="14">
    <w:abstractNumId w:val="6"/>
  </w:num>
  <w:num w:numId="15">
    <w:abstractNumId w:val="2"/>
  </w:num>
  <w:num w:numId="16">
    <w:abstractNumId w:val="13"/>
  </w:num>
  <w:num w:numId="17">
    <w:abstractNumId w:val="22"/>
  </w:num>
  <w:num w:numId="18">
    <w:abstractNumId w:val="1"/>
  </w:num>
  <w:num w:numId="19">
    <w:abstractNumId w:val="19"/>
  </w:num>
  <w:num w:numId="20">
    <w:abstractNumId w:val="12"/>
  </w:num>
  <w:num w:numId="21">
    <w:abstractNumId w:val="37"/>
  </w:num>
  <w:num w:numId="22">
    <w:abstractNumId w:val="38"/>
  </w:num>
  <w:num w:numId="23">
    <w:abstractNumId w:val="0"/>
  </w:num>
  <w:num w:numId="24">
    <w:abstractNumId w:val="24"/>
  </w:num>
  <w:num w:numId="25">
    <w:abstractNumId w:val="20"/>
  </w:num>
  <w:num w:numId="26">
    <w:abstractNumId w:val="28"/>
  </w:num>
  <w:num w:numId="27">
    <w:abstractNumId w:val="26"/>
  </w:num>
  <w:num w:numId="28">
    <w:abstractNumId w:val="39"/>
  </w:num>
  <w:num w:numId="29">
    <w:abstractNumId w:val="21"/>
  </w:num>
  <w:num w:numId="30">
    <w:abstractNumId w:val="4"/>
  </w:num>
  <w:num w:numId="31">
    <w:abstractNumId w:val="36"/>
  </w:num>
  <w:num w:numId="32">
    <w:abstractNumId w:val="10"/>
  </w:num>
  <w:num w:numId="33">
    <w:abstractNumId w:val="25"/>
  </w:num>
  <w:num w:numId="34">
    <w:abstractNumId w:val="17"/>
  </w:num>
  <w:num w:numId="35">
    <w:abstractNumId w:val="31"/>
  </w:num>
  <w:num w:numId="36">
    <w:abstractNumId w:val="5"/>
  </w:num>
  <w:num w:numId="37">
    <w:abstractNumId w:val="14"/>
  </w:num>
  <w:num w:numId="38">
    <w:abstractNumId w:val="3"/>
  </w:num>
  <w:num w:numId="39">
    <w:abstractNumId w:val="32"/>
  </w:num>
  <w:num w:numId="4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Formatting/>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1F2"/>
    <w:rsid w:val="00000655"/>
    <w:rsid w:val="00000B61"/>
    <w:rsid w:val="00000BF1"/>
    <w:rsid w:val="0000100A"/>
    <w:rsid w:val="000011E7"/>
    <w:rsid w:val="0000156E"/>
    <w:rsid w:val="00001745"/>
    <w:rsid w:val="00001842"/>
    <w:rsid w:val="00001AF4"/>
    <w:rsid w:val="00001C60"/>
    <w:rsid w:val="00001CF7"/>
    <w:rsid w:val="00001D66"/>
    <w:rsid w:val="0000297E"/>
    <w:rsid w:val="00002A04"/>
    <w:rsid w:val="00002C9E"/>
    <w:rsid w:val="00002E1A"/>
    <w:rsid w:val="00002F10"/>
    <w:rsid w:val="00003C23"/>
    <w:rsid w:val="00004845"/>
    <w:rsid w:val="00004DE7"/>
    <w:rsid w:val="00005498"/>
    <w:rsid w:val="000054B2"/>
    <w:rsid w:val="00005655"/>
    <w:rsid w:val="00005697"/>
    <w:rsid w:val="00005D07"/>
    <w:rsid w:val="00005D81"/>
    <w:rsid w:val="0000605C"/>
    <w:rsid w:val="00006D4F"/>
    <w:rsid w:val="00007362"/>
    <w:rsid w:val="00010246"/>
    <w:rsid w:val="00010271"/>
    <w:rsid w:val="00010352"/>
    <w:rsid w:val="00010616"/>
    <w:rsid w:val="00010695"/>
    <w:rsid w:val="000106AA"/>
    <w:rsid w:val="00010D05"/>
    <w:rsid w:val="00010FBA"/>
    <w:rsid w:val="000111AD"/>
    <w:rsid w:val="00011603"/>
    <w:rsid w:val="0001185F"/>
    <w:rsid w:val="000128ED"/>
    <w:rsid w:val="00012EA1"/>
    <w:rsid w:val="000132FB"/>
    <w:rsid w:val="00013B10"/>
    <w:rsid w:val="000141CA"/>
    <w:rsid w:val="000144DD"/>
    <w:rsid w:val="00014865"/>
    <w:rsid w:val="00014C07"/>
    <w:rsid w:val="00015043"/>
    <w:rsid w:val="0001516D"/>
    <w:rsid w:val="000161AD"/>
    <w:rsid w:val="0001676B"/>
    <w:rsid w:val="000168CF"/>
    <w:rsid w:val="00016BFE"/>
    <w:rsid w:val="00017093"/>
    <w:rsid w:val="000170BC"/>
    <w:rsid w:val="00017329"/>
    <w:rsid w:val="00017654"/>
    <w:rsid w:val="0002105C"/>
    <w:rsid w:val="00021063"/>
    <w:rsid w:val="000218C7"/>
    <w:rsid w:val="00021A9A"/>
    <w:rsid w:val="00021C71"/>
    <w:rsid w:val="00021CC9"/>
    <w:rsid w:val="00021E4D"/>
    <w:rsid w:val="00021EB9"/>
    <w:rsid w:val="0002293B"/>
    <w:rsid w:val="0002331D"/>
    <w:rsid w:val="0002403E"/>
    <w:rsid w:val="00024234"/>
    <w:rsid w:val="000243D1"/>
    <w:rsid w:val="00024B59"/>
    <w:rsid w:val="00024C92"/>
    <w:rsid w:val="00024D96"/>
    <w:rsid w:val="000253B6"/>
    <w:rsid w:val="00025B92"/>
    <w:rsid w:val="00025BAD"/>
    <w:rsid w:val="000260E5"/>
    <w:rsid w:val="0002629E"/>
    <w:rsid w:val="000265A5"/>
    <w:rsid w:val="00026D0F"/>
    <w:rsid w:val="00026D39"/>
    <w:rsid w:val="00026ECE"/>
    <w:rsid w:val="0002746B"/>
    <w:rsid w:val="00027714"/>
    <w:rsid w:val="00027960"/>
    <w:rsid w:val="00030531"/>
    <w:rsid w:val="00030649"/>
    <w:rsid w:val="00030A37"/>
    <w:rsid w:val="00030CFD"/>
    <w:rsid w:val="00031007"/>
    <w:rsid w:val="00031595"/>
    <w:rsid w:val="00032221"/>
    <w:rsid w:val="000330E7"/>
    <w:rsid w:val="00033708"/>
    <w:rsid w:val="00033A62"/>
    <w:rsid w:val="00033FC1"/>
    <w:rsid w:val="000342C0"/>
    <w:rsid w:val="0003482F"/>
    <w:rsid w:val="00034BC9"/>
    <w:rsid w:val="00035147"/>
    <w:rsid w:val="000361E4"/>
    <w:rsid w:val="000368CB"/>
    <w:rsid w:val="000375DB"/>
    <w:rsid w:val="000376E7"/>
    <w:rsid w:val="00037983"/>
    <w:rsid w:val="00037DB9"/>
    <w:rsid w:val="0004021E"/>
    <w:rsid w:val="00040283"/>
    <w:rsid w:val="0004040C"/>
    <w:rsid w:val="0004056E"/>
    <w:rsid w:val="00040A2E"/>
    <w:rsid w:val="00040C76"/>
    <w:rsid w:val="00040CC5"/>
    <w:rsid w:val="00040E5F"/>
    <w:rsid w:val="00041020"/>
    <w:rsid w:val="0004146D"/>
    <w:rsid w:val="00041661"/>
    <w:rsid w:val="000417C1"/>
    <w:rsid w:val="000419B6"/>
    <w:rsid w:val="00041B57"/>
    <w:rsid w:val="00041DCE"/>
    <w:rsid w:val="0004250E"/>
    <w:rsid w:val="00042587"/>
    <w:rsid w:val="000429FD"/>
    <w:rsid w:val="00042A7B"/>
    <w:rsid w:val="00042DA7"/>
    <w:rsid w:val="0004312B"/>
    <w:rsid w:val="000431D3"/>
    <w:rsid w:val="00043408"/>
    <w:rsid w:val="00043834"/>
    <w:rsid w:val="00043CA6"/>
    <w:rsid w:val="00043E08"/>
    <w:rsid w:val="00043E4D"/>
    <w:rsid w:val="000444C4"/>
    <w:rsid w:val="000449C7"/>
    <w:rsid w:val="00044C9E"/>
    <w:rsid w:val="00044D91"/>
    <w:rsid w:val="00044DD4"/>
    <w:rsid w:val="0004506C"/>
    <w:rsid w:val="000452D5"/>
    <w:rsid w:val="00045618"/>
    <w:rsid w:val="000457B2"/>
    <w:rsid w:val="00045C00"/>
    <w:rsid w:val="00045F24"/>
    <w:rsid w:val="00046623"/>
    <w:rsid w:val="0004707D"/>
    <w:rsid w:val="0004714C"/>
    <w:rsid w:val="00047447"/>
    <w:rsid w:val="00047E71"/>
    <w:rsid w:val="0005079E"/>
    <w:rsid w:val="00050BCB"/>
    <w:rsid w:val="000514CB"/>
    <w:rsid w:val="000518FD"/>
    <w:rsid w:val="00051B56"/>
    <w:rsid w:val="000521A2"/>
    <w:rsid w:val="00052257"/>
    <w:rsid w:val="000532D2"/>
    <w:rsid w:val="00053888"/>
    <w:rsid w:val="000538A2"/>
    <w:rsid w:val="000543A5"/>
    <w:rsid w:val="0005449F"/>
    <w:rsid w:val="000544A1"/>
    <w:rsid w:val="00054C69"/>
    <w:rsid w:val="00054D7B"/>
    <w:rsid w:val="00055174"/>
    <w:rsid w:val="00055CEF"/>
    <w:rsid w:val="000562EA"/>
    <w:rsid w:val="000568B2"/>
    <w:rsid w:val="00056A11"/>
    <w:rsid w:val="00056E41"/>
    <w:rsid w:val="0005737C"/>
    <w:rsid w:val="00057907"/>
    <w:rsid w:val="00057F5E"/>
    <w:rsid w:val="00057F67"/>
    <w:rsid w:val="0006027A"/>
    <w:rsid w:val="000605BB"/>
    <w:rsid w:val="00060A1B"/>
    <w:rsid w:val="00060DFB"/>
    <w:rsid w:val="0006116F"/>
    <w:rsid w:val="0006143C"/>
    <w:rsid w:val="00061441"/>
    <w:rsid w:val="00061472"/>
    <w:rsid w:val="000617DB"/>
    <w:rsid w:val="00061B64"/>
    <w:rsid w:val="00061CB5"/>
    <w:rsid w:val="00061CFA"/>
    <w:rsid w:val="000625E1"/>
    <w:rsid w:val="00062A9D"/>
    <w:rsid w:val="00062DA1"/>
    <w:rsid w:val="00063373"/>
    <w:rsid w:val="000633EC"/>
    <w:rsid w:val="00063AC7"/>
    <w:rsid w:val="00063C7E"/>
    <w:rsid w:val="000654D6"/>
    <w:rsid w:val="000660B9"/>
    <w:rsid w:val="000660FC"/>
    <w:rsid w:val="000661D6"/>
    <w:rsid w:val="000666F9"/>
    <w:rsid w:val="0006674E"/>
    <w:rsid w:val="00067241"/>
    <w:rsid w:val="00070087"/>
    <w:rsid w:val="0007019F"/>
    <w:rsid w:val="00070581"/>
    <w:rsid w:val="00070CA1"/>
    <w:rsid w:val="00071D08"/>
    <w:rsid w:val="00071D96"/>
    <w:rsid w:val="0007220B"/>
    <w:rsid w:val="0007268E"/>
    <w:rsid w:val="000730C0"/>
    <w:rsid w:val="0007335E"/>
    <w:rsid w:val="00073F34"/>
    <w:rsid w:val="00074040"/>
    <w:rsid w:val="00075258"/>
    <w:rsid w:val="00075B29"/>
    <w:rsid w:val="0007609C"/>
    <w:rsid w:val="00076AC0"/>
    <w:rsid w:val="00076ACF"/>
    <w:rsid w:val="00076B22"/>
    <w:rsid w:val="00077227"/>
    <w:rsid w:val="00077759"/>
    <w:rsid w:val="00077CF2"/>
    <w:rsid w:val="00080AE9"/>
    <w:rsid w:val="00080D81"/>
    <w:rsid w:val="00080E0A"/>
    <w:rsid w:val="00081282"/>
    <w:rsid w:val="000812F8"/>
    <w:rsid w:val="00081549"/>
    <w:rsid w:val="00081921"/>
    <w:rsid w:val="0008206B"/>
    <w:rsid w:val="00082281"/>
    <w:rsid w:val="00082306"/>
    <w:rsid w:val="00082373"/>
    <w:rsid w:val="0008242D"/>
    <w:rsid w:val="00082620"/>
    <w:rsid w:val="00082EB0"/>
    <w:rsid w:val="00083606"/>
    <w:rsid w:val="00083BD9"/>
    <w:rsid w:val="00083D3D"/>
    <w:rsid w:val="00083D84"/>
    <w:rsid w:val="0008587A"/>
    <w:rsid w:val="0008589A"/>
    <w:rsid w:val="00085EC3"/>
    <w:rsid w:val="00086043"/>
    <w:rsid w:val="00086968"/>
    <w:rsid w:val="00086E10"/>
    <w:rsid w:val="000871F9"/>
    <w:rsid w:val="00087D07"/>
    <w:rsid w:val="0009070F"/>
    <w:rsid w:val="00090BFC"/>
    <w:rsid w:val="00091399"/>
    <w:rsid w:val="00091405"/>
    <w:rsid w:val="00091C74"/>
    <w:rsid w:val="000921EF"/>
    <w:rsid w:val="0009222C"/>
    <w:rsid w:val="00092512"/>
    <w:rsid w:val="00092BA7"/>
    <w:rsid w:val="000931EA"/>
    <w:rsid w:val="000937B9"/>
    <w:rsid w:val="00093A60"/>
    <w:rsid w:val="00093E99"/>
    <w:rsid w:val="0009405C"/>
    <w:rsid w:val="00094943"/>
    <w:rsid w:val="000952F5"/>
    <w:rsid w:val="000957F9"/>
    <w:rsid w:val="00095AB9"/>
    <w:rsid w:val="0009647C"/>
    <w:rsid w:val="00096DC2"/>
    <w:rsid w:val="0009725C"/>
    <w:rsid w:val="00097586"/>
    <w:rsid w:val="00097CB2"/>
    <w:rsid w:val="000A0030"/>
    <w:rsid w:val="000A031A"/>
    <w:rsid w:val="000A031E"/>
    <w:rsid w:val="000A0696"/>
    <w:rsid w:val="000A09C1"/>
    <w:rsid w:val="000A0BF2"/>
    <w:rsid w:val="000A0F6E"/>
    <w:rsid w:val="000A0FEF"/>
    <w:rsid w:val="000A10D6"/>
    <w:rsid w:val="000A1973"/>
    <w:rsid w:val="000A1CEE"/>
    <w:rsid w:val="000A1E62"/>
    <w:rsid w:val="000A1E66"/>
    <w:rsid w:val="000A2150"/>
    <w:rsid w:val="000A22F5"/>
    <w:rsid w:val="000A236E"/>
    <w:rsid w:val="000A27DD"/>
    <w:rsid w:val="000A29B7"/>
    <w:rsid w:val="000A2D73"/>
    <w:rsid w:val="000A2DC7"/>
    <w:rsid w:val="000A322D"/>
    <w:rsid w:val="000A3CB9"/>
    <w:rsid w:val="000A44EA"/>
    <w:rsid w:val="000A452B"/>
    <w:rsid w:val="000A460E"/>
    <w:rsid w:val="000A4DC3"/>
    <w:rsid w:val="000A5541"/>
    <w:rsid w:val="000A5888"/>
    <w:rsid w:val="000A5F52"/>
    <w:rsid w:val="000A621A"/>
    <w:rsid w:val="000A6246"/>
    <w:rsid w:val="000A6DAC"/>
    <w:rsid w:val="000A72A9"/>
    <w:rsid w:val="000A7372"/>
    <w:rsid w:val="000A7E07"/>
    <w:rsid w:val="000B0BEE"/>
    <w:rsid w:val="000B1D01"/>
    <w:rsid w:val="000B1DDB"/>
    <w:rsid w:val="000B1F63"/>
    <w:rsid w:val="000B2571"/>
    <w:rsid w:val="000B3246"/>
    <w:rsid w:val="000B3337"/>
    <w:rsid w:val="000B3875"/>
    <w:rsid w:val="000B3DDD"/>
    <w:rsid w:val="000B3E72"/>
    <w:rsid w:val="000B40DD"/>
    <w:rsid w:val="000B43CE"/>
    <w:rsid w:val="000B45B3"/>
    <w:rsid w:val="000B4AC4"/>
    <w:rsid w:val="000B4D2F"/>
    <w:rsid w:val="000B4F04"/>
    <w:rsid w:val="000B50D2"/>
    <w:rsid w:val="000B5230"/>
    <w:rsid w:val="000B5627"/>
    <w:rsid w:val="000B58AC"/>
    <w:rsid w:val="000B5D97"/>
    <w:rsid w:val="000B606D"/>
    <w:rsid w:val="000B6927"/>
    <w:rsid w:val="000B6CF5"/>
    <w:rsid w:val="000B72B2"/>
    <w:rsid w:val="000B772E"/>
    <w:rsid w:val="000C179E"/>
    <w:rsid w:val="000C1993"/>
    <w:rsid w:val="000C1D7B"/>
    <w:rsid w:val="000C2153"/>
    <w:rsid w:val="000C2B2E"/>
    <w:rsid w:val="000C2BD2"/>
    <w:rsid w:val="000C2D7A"/>
    <w:rsid w:val="000C2FC9"/>
    <w:rsid w:val="000C30B4"/>
    <w:rsid w:val="000C31B5"/>
    <w:rsid w:val="000C3696"/>
    <w:rsid w:val="000C39BB"/>
    <w:rsid w:val="000C3FC2"/>
    <w:rsid w:val="000C4345"/>
    <w:rsid w:val="000C444A"/>
    <w:rsid w:val="000C46FD"/>
    <w:rsid w:val="000C48EF"/>
    <w:rsid w:val="000C4F33"/>
    <w:rsid w:val="000C515A"/>
    <w:rsid w:val="000C527F"/>
    <w:rsid w:val="000C6EC7"/>
    <w:rsid w:val="000C72EA"/>
    <w:rsid w:val="000C730E"/>
    <w:rsid w:val="000C74D0"/>
    <w:rsid w:val="000C7692"/>
    <w:rsid w:val="000C78B8"/>
    <w:rsid w:val="000C7916"/>
    <w:rsid w:val="000C79C5"/>
    <w:rsid w:val="000D0461"/>
    <w:rsid w:val="000D04BD"/>
    <w:rsid w:val="000D04E7"/>
    <w:rsid w:val="000D08B2"/>
    <w:rsid w:val="000D12B3"/>
    <w:rsid w:val="000D1DEE"/>
    <w:rsid w:val="000D2002"/>
    <w:rsid w:val="000D2B08"/>
    <w:rsid w:val="000D2C5F"/>
    <w:rsid w:val="000D2CFE"/>
    <w:rsid w:val="000D3320"/>
    <w:rsid w:val="000D40B8"/>
    <w:rsid w:val="000D4685"/>
    <w:rsid w:val="000D4AC6"/>
    <w:rsid w:val="000D51B0"/>
    <w:rsid w:val="000D5631"/>
    <w:rsid w:val="000D58D8"/>
    <w:rsid w:val="000D5E0A"/>
    <w:rsid w:val="000D68E1"/>
    <w:rsid w:val="000D719F"/>
    <w:rsid w:val="000D75F4"/>
    <w:rsid w:val="000D7721"/>
    <w:rsid w:val="000D7BD3"/>
    <w:rsid w:val="000E001F"/>
    <w:rsid w:val="000E0B6D"/>
    <w:rsid w:val="000E10D6"/>
    <w:rsid w:val="000E1563"/>
    <w:rsid w:val="000E1B22"/>
    <w:rsid w:val="000E2D48"/>
    <w:rsid w:val="000E360B"/>
    <w:rsid w:val="000E3D42"/>
    <w:rsid w:val="000E3F88"/>
    <w:rsid w:val="000E446D"/>
    <w:rsid w:val="000E4856"/>
    <w:rsid w:val="000E5230"/>
    <w:rsid w:val="000E62EF"/>
    <w:rsid w:val="000E649B"/>
    <w:rsid w:val="000E670A"/>
    <w:rsid w:val="000E6A37"/>
    <w:rsid w:val="000E6F1B"/>
    <w:rsid w:val="000E7643"/>
    <w:rsid w:val="000E78AF"/>
    <w:rsid w:val="000E7AE6"/>
    <w:rsid w:val="000F093E"/>
    <w:rsid w:val="000F0A39"/>
    <w:rsid w:val="000F103D"/>
    <w:rsid w:val="000F1D95"/>
    <w:rsid w:val="000F2035"/>
    <w:rsid w:val="000F275C"/>
    <w:rsid w:val="000F2CFD"/>
    <w:rsid w:val="000F33E8"/>
    <w:rsid w:val="000F3585"/>
    <w:rsid w:val="000F425C"/>
    <w:rsid w:val="000F42A1"/>
    <w:rsid w:val="000F5213"/>
    <w:rsid w:val="000F5252"/>
    <w:rsid w:val="000F53DA"/>
    <w:rsid w:val="000F542C"/>
    <w:rsid w:val="000F5561"/>
    <w:rsid w:val="000F57D2"/>
    <w:rsid w:val="000F5BA7"/>
    <w:rsid w:val="000F5F56"/>
    <w:rsid w:val="000F64F8"/>
    <w:rsid w:val="000F6952"/>
    <w:rsid w:val="000F6AF8"/>
    <w:rsid w:val="000F6C19"/>
    <w:rsid w:val="000F6C93"/>
    <w:rsid w:val="000F6CB8"/>
    <w:rsid w:val="000F6DD9"/>
    <w:rsid w:val="000F76D3"/>
    <w:rsid w:val="000F7F4B"/>
    <w:rsid w:val="001001DD"/>
    <w:rsid w:val="00100B1D"/>
    <w:rsid w:val="00100CC7"/>
    <w:rsid w:val="00100E93"/>
    <w:rsid w:val="00101561"/>
    <w:rsid w:val="001018FF"/>
    <w:rsid w:val="001023A5"/>
    <w:rsid w:val="00102699"/>
    <w:rsid w:val="001030F8"/>
    <w:rsid w:val="001037C0"/>
    <w:rsid w:val="001038E8"/>
    <w:rsid w:val="00103943"/>
    <w:rsid w:val="00103C0E"/>
    <w:rsid w:val="00104314"/>
    <w:rsid w:val="00104326"/>
    <w:rsid w:val="001046D6"/>
    <w:rsid w:val="0010485E"/>
    <w:rsid w:val="0010507A"/>
    <w:rsid w:val="001053E4"/>
    <w:rsid w:val="00105464"/>
    <w:rsid w:val="001058AC"/>
    <w:rsid w:val="00105D22"/>
    <w:rsid w:val="001062CC"/>
    <w:rsid w:val="00106310"/>
    <w:rsid w:val="0010642D"/>
    <w:rsid w:val="00106B31"/>
    <w:rsid w:val="001070E0"/>
    <w:rsid w:val="001077C6"/>
    <w:rsid w:val="00107887"/>
    <w:rsid w:val="0011088E"/>
    <w:rsid w:val="00111567"/>
    <w:rsid w:val="0011189C"/>
    <w:rsid w:val="0011264C"/>
    <w:rsid w:val="001129A9"/>
    <w:rsid w:val="00112DC8"/>
    <w:rsid w:val="00113524"/>
    <w:rsid w:val="0011392A"/>
    <w:rsid w:val="00114326"/>
    <w:rsid w:val="001144E5"/>
    <w:rsid w:val="001147A3"/>
    <w:rsid w:val="0011490A"/>
    <w:rsid w:val="00114D21"/>
    <w:rsid w:val="001160AF"/>
    <w:rsid w:val="0011677E"/>
    <w:rsid w:val="0011683F"/>
    <w:rsid w:val="00116E12"/>
    <w:rsid w:val="00117291"/>
    <w:rsid w:val="0011768B"/>
    <w:rsid w:val="00117BA3"/>
    <w:rsid w:val="00120009"/>
    <w:rsid w:val="00120022"/>
    <w:rsid w:val="00120189"/>
    <w:rsid w:val="00120B0D"/>
    <w:rsid w:val="00120E99"/>
    <w:rsid w:val="0012100E"/>
    <w:rsid w:val="0012140A"/>
    <w:rsid w:val="00121710"/>
    <w:rsid w:val="00121CF2"/>
    <w:rsid w:val="00121DF6"/>
    <w:rsid w:val="00122EB4"/>
    <w:rsid w:val="0012329D"/>
    <w:rsid w:val="001239A7"/>
    <w:rsid w:val="00123A3C"/>
    <w:rsid w:val="00123D94"/>
    <w:rsid w:val="00124417"/>
    <w:rsid w:val="0012468A"/>
    <w:rsid w:val="00124B69"/>
    <w:rsid w:val="001253AF"/>
    <w:rsid w:val="0012543F"/>
    <w:rsid w:val="001254FC"/>
    <w:rsid w:val="0012573E"/>
    <w:rsid w:val="00125B26"/>
    <w:rsid w:val="00125E11"/>
    <w:rsid w:val="00126698"/>
    <w:rsid w:val="001268C0"/>
    <w:rsid w:val="00126E54"/>
    <w:rsid w:val="00126F3D"/>
    <w:rsid w:val="001276E5"/>
    <w:rsid w:val="00127852"/>
    <w:rsid w:val="00127A1F"/>
    <w:rsid w:val="00127EF2"/>
    <w:rsid w:val="0013078E"/>
    <w:rsid w:val="00131008"/>
    <w:rsid w:val="0013109B"/>
    <w:rsid w:val="001314F8"/>
    <w:rsid w:val="001319DC"/>
    <w:rsid w:val="0013279B"/>
    <w:rsid w:val="00133C7E"/>
    <w:rsid w:val="00133E53"/>
    <w:rsid w:val="00134180"/>
    <w:rsid w:val="0013484E"/>
    <w:rsid w:val="00134885"/>
    <w:rsid w:val="001349E3"/>
    <w:rsid w:val="00134E2F"/>
    <w:rsid w:val="00135028"/>
    <w:rsid w:val="00135347"/>
    <w:rsid w:val="00135ADD"/>
    <w:rsid w:val="00135FA7"/>
    <w:rsid w:val="00136EAD"/>
    <w:rsid w:val="00136F86"/>
    <w:rsid w:val="001374E2"/>
    <w:rsid w:val="0013758F"/>
    <w:rsid w:val="0013796A"/>
    <w:rsid w:val="00137CC3"/>
    <w:rsid w:val="00137E96"/>
    <w:rsid w:val="00140244"/>
    <w:rsid w:val="001409DD"/>
    <w:rsid w:val="00140A33"/>
    <w:rsid w:val="00141272"/>
    <w:rsid w:val="0014190F"/>
    <w:rsid w:val="0014199C"/>
    <w:rsid w:val="00141B67"/>
    <w:rsid w:val="001422F2"/>
    <w:rsid w:val="0014234A"/>
    <w:rsid w:val="001425F2"/>
    <w:rsid w:val="00142A5F"/>
    <w:rsid w:val="00143067"/>
    <w:rsid w:val="001438D9"/>
    <w:rsid w:val="001438F1"/>
    <w:rsid w:val="00143929"/>
    <w:rsid w:val="00143C63"/>
    <w:rsid w:val="00143D51"/>
    <w:rsid w:val="00144263"/>
    <w:rsid w:val="001443D8"/>
    <w:rsid w:val="00145021"/>
    <w:rsid w:val="00145394"/>
    <w:rsid w:val="0014586A"/>
    <w:rsid w:val="00146784"/>
    <w:rsid w:val="001469CB"/>
    <w:rsid w:val="00146CA9"/>
    <w:rsid w:val="00146F85"/>
    <w:rsid w:val="001471BD"/>
    <w:rsid w:val="001475DA"/>
    <w:rsid w:val="00147B4F"/>
    <w:rsid w:val="00150A3F"/>
    <w:rsid w:val="00150AD6"/>
    <w:rsid w:val="00151212"/>
    <w:rsid w:val="001513C4"/>
    <w:rsid w:val="001516A4"/>
    <w:rsid w:val="00151E57"/>
    <w:rsid w:val="001521FA"/>
    <w:rsid w:val="0015241D"/>
    <w:rsid w:val="00152649"/>
    <w:rsid w:val="001527C1"/>
    <w:rsid w:val="001529F5"/>
    <w:rsid w:val="0015391F"/>
    <w:rsid w:val="00153B04"/>
    <w:rsid w:val="001541F5"/>
    <w:rsid w:val="0015493A"/>
    <w:rsid w:val="00154AEB"/>
    <w:rsid w:val="00154E66"/>
    <w:rsid w:val="00155C88"/>
    <w:rsid w:val="00156A65"/>
    <w:rsid w:val="00156B39"/>
    <w:rsid w:val="00156BAC"/>
    <w:rsid w:val="00157027"/>
    <w:rsid w:val="0015723A"/>
    <w:rsid w:val="00157CF8"/>
    <w:rsid w:val="001604F9"/>
    <w:rsid w:val="001606F1"/>
    <w:rsid w:val="00160944"/>
    <w:rsid w:val="00160D91"/>
    <w:rsid w:val="001621C1"/>
    <w:rsid w:val="001626B8"/>
    <w:rsid w:val="001627B8"/>
    <w:rsid w:val="0016299E"/>
    <w:rsid w:val="00162DBF"/>
    <w:rsid w:val="00163AE2"/>
    <w:rsid w:val="00164ACB"/>
    <w:rsid w:val="00165161"/>
    <w:rsid w:val="001654FE"/>
    <w:rsid w:val="00165C39"/>
    <w:rsid w:val="0016610E"/>
    <w:rsid w:val="001665DD"/>
    <w:rsid w:val="00166879"/>
    <w:rsid w:val="00166CCE"/>
    <w:rsid w:val="0016713E"/>
    <w:rsid w:val="00167173"/>
    <w:rsid w:val="00167341"/>
    <w:rsid w:val="00167659"/>
    <w:rsid w:val="00170070"/>
    <w:rsid w:val="00170324"/>
    <w:rsid w:val="00170804"/>
    <w:rsid w:val="00170D9C"/>
    <w:rsid w:val="0017139A"/>
    <w:rsid w:val="001719F2"/>
    <w:rsid w:val="00171C6F"/>
    <w:rsid w:val="00171CD0"/>
    <w:rsid w:val="00172BB0"/>
    <w:rsid w:val="00172D73"/>
    <w:rsid w:val="00173688"/>
    <w:rsid w:val="001736B5"/>
    <w:rsid w:val="0017376E"/>
    <w:rsid w:val="0017380A"/>
    <w:rsid w:val="00173A58"/>
    <w:rsid w:val="00173A81"/>
    <w:rsid w:val="00173E1D"/>
    <w:rsid w:val="00173E6B"/>
    <w:rsid w:val="00174D92"/>
    <w:rsid w:val="00175150"/>
    <w:rsid w:val="0017582C"/>
    <w:rsid w:val="00175E10"/>
    <w:rsid w:val="00176401"/>
    <w:rsid w:val="00176458"/>
    <w:rsid w:val="0017696E"/>
    <w:rsid w:val="00176C57"/>
    <w:rsid w:val="00177266"/>
    <w:rsid w:val="00177B61"/>
    <w:rsid w:val="00177CF3"/>
    <w:rsid w:val="00177F97"/>
    <w:rsid w:val="0018025C"/>
    <w:rsid w:val="001807FD"/>
    <w:rsid w:val="00180ABA"/>
    <w:rsid w:val="00180DCD"/>
    <w:rsid w:val="00180F35"/>
    <w:rsid w:val="00181CBB"/>
    <w:rsid w:val="00181E32"/>
    <w:rsid w:val="00182386"/>
    <w:rsid w:val="00182D9F"/>
    <w:rsid w:val="00183239"/>
    <w:rsid w:val="001832AA"/>
    <w:rsid w:val="00183685"/>
    <w:rsid w:val="001839B2"/>
    <w:rsid w:val="00184195"/>
    <w:rsid w:val="00184203"/>
    <w:rsid w:val="001845AC"/>
    <w:rsid w:val="001852E5"/>
    <w:rsid w:val="0018576F"/>
    <w:rsid w:val="00186022"/>
    <w:rsid w:val="0018610E"/>
    <w:rsid w:val="001861A5"/>
    <w:rsid w:val="001866F4"/>
    <w:rsid w:val="00186CAF"/>
    <w:rsid w:val="00186FEB"/>
    <w:rsid w:val="00187482"/>
    <w:rsid w:val="001876C1"/>
    <w:rsid w:val="0019073A"/>
    <w:rsid w:val="00190C74"/>
    <w:rsid w:val="00190FB6"/>
    <w:rsid w:val="001910C3"/>
    <w:rsid w:val="001913C4"/>
    <w:rsid w:val="0019169D"/>
    <w:rsid w:val="00191928"/>
    <w:rsid w:val="00192E33"/>
    <w:rsid w:val="00192F74"/>
    <w:rsid w:val="00193658"/>
    <w:rsid w:val="00193BF6"/>
    <w:rsid w:val="001940CC"/>
    <w:rsid w:val="00194487"/>
    <w:rsid w:val="00194571"/>
    <w:rsid w:val="001947DF"/>
    <w:rsid w:val="00194D4D"/>
    <w:rsid w:val="00194FD4"/>
    <w:rsid w:val="00195887"/>
    <w:rsid w:val="00195BB5"/>
    <w:rsid w:val="00196086"/>
    <w:rsid w:val="00196A5E"/>
    <w:rsid w:val="00197A25"/>
    <w:rsid w:val="00197E76"/>
    <w:rsid w:val="00197FB4"/>
    <w:rsid w:val="001A0058"/>
    <w:rsid w:val="001A0283"/>
    <w:rsid w:val="001A044C"/>
    <w:rsid w:val="001A0BC1"/>
    <w:rsid w:val="001A0EFB"/>
    <w:rsid w:val="001A1587"/>
    <w:rsid w:val="001A16C2"/>
    <w:rsid w:val="001A1DFE"/>
    <w:rsid w:val="001A2497"/>
    <w:rsid w:val="001A2D1E"/>
    <w:rsid w:val="001A3380"/>
    <w:rsid w:val="001A344E"/>
    <w:rsid w:val="001A347F"/>
    <w:rsid w:val="001A34B5"/>
    <w:rsid w:val="001A3B7E"/>
    <w:rsid w:val="001A3C31"/>
    <w:rsid w:val="001A40D9"/>
    <w:rsid w:val="001A40E9"/>
    <w:rsid w:val="001A5A49"/>
    <w:rsid w:val="001A5C4E"/>
    <w:rsid w:val="001A5CB9"/>
    <w:rsid w:val="001A5F08"/>
    <w:rsid w:val="001A652A"/>
    <w:rsid w:val="001A6817"/>
    <w:rsid w:val="001A7FB3"/>
    <w:rsid w:val="001B08BC"/>
    <w:rsid w:val="001B14CF"/>
    <w:rsid w:val="001B158F"/>
    <w:rsid w:val="001B1744"/>
    <w:rsid w:val="001B17A0"/>
    <w:rsid w:val="001B1A04"/>
    <w:rsid w:val="001B1B20"/>
    <w:rsid w:val="001B1C07"/>
    <w:rsid w:val="001B1C8C"/>
    <w:rsid w:val="001B21AB"/>
    <w:rsid w:val="001B246D"/>
    <w:rsid w:val="001B26F1"/>
    <w:rsid w:val="001B29DE"/>
    <w:rsid w:val="001B312B"/>
    <w:rsid w:val="001B335B"/>
    <w:rsid w:val="001B3BD6"/>
    <w:rsid w:val="001B4C9D"/>
    <w:rsid w:val="001B5367"/>
    <w:rsid w:val="001B5FCC"/>
    <w:rsid w:val="001B617C"/>
    <w:rsid w:val="001B6530"/>
    <w:rsid w:val="001B6723"/>
    <w:rsid w:val="001B6818"/>
    <w:rsid w:val="001B68D0"/>
    <w:rsid w:val="001B6C3E"/>
    <w:rsid w:val="001B7583"/>
    <w:rsid w:val="001B7CBD"/>
    <w:rsid w:val="001C0044"/>
    <w:rsid w:val="001C0745"/>
    <w:rsid w:val="001C0AE9"/>
    <w:rsid w:val="001C0DEB"/>
    <w:rsid w:val="001C1473"/>
    <w:rsid w:val="001C204A"/>
    <w:rsid w:val="001C289C"/>
    <w:rsid w:val="001C36AF"/>
    <w:rsid w:val="001C3B87"/>
    <w:rsid w:val="001C3CD0"/>
    <w:rsid w:val="001C4296"/>
    <w:rsid w:val="001C444B"/>
    <w:rsid w:val="001C460B"/>
    <w:rsid w:val="001C491B"/>
    <w:rsid w:val="001C4B4A"/>
    <w:rsid w:val="001C4B7E"/>
    <w:rsid w:val="001C4DAC"/>
    <w:rsid w:val="001C5287"/>
    <w:rsid w:val="001C532A"/>
    <w:rsid w:val="001C533C"/>
    <w:rsid w:val="001C54FF"/>
    <w:rsid w:val="001C57DA"/>
    <w:rsid w:val="001C59D8"/>
    <w:rsid w:val="001C5C34"/>
    <w:rsid w:val="001C5C60"/>
    <w:rsid w:val="001C5ED2"/>
    <w:rsid w:val="001C63AA"/>
    <w:rsid w:val="001C6763"/>
    <w:rsid w:val="001C6E2D"/>
    <w:rsid w:val="001C7A6D"/>
    <w:rsid w:val="001C7DBF"/>
    <w:rsid w:val="001D0588"/>
    <w:rsid w:val="001D068D"/>
    <w:rsid w:val="001D1B18"/>
    <w:rsid w:val="001D2046"/>
    <w:rsid w:val="001D222D"/>
    <w:rsid w:val="001D2D3B"/>
    <w:rsid w:val="001D312B"/>
    <w:rsid w:val="001D3579"/>
    <w:rsid w:val="001D3B55"/>
    <w:rsid w:val="001D40BA"/>
    <w:rsid w:val="001D413D"/>
    <w:rsid w:val="001D41D4"/>
    <w:rsid w:val="001D5532"/>
    <w:rsid w:val="001D5BC2"/>
    <w:rsid w:val="001D5C84"/>
    <w:rsid w:val="001D6E0B"/>
    <w:rsid w:val="001D7292"/>
    <w:rsid w:val="001D770D"/>
    <w:rsid w:val="001D7750"/>
    <w:rsid w:val="001D7888"/>
    <w:rsid w:val="001E0008"/>
    <w:rsid w:val="001E068D"/>
    <w:rsid w:val="001E093D"/>
    <w:rsid w:val="001E0C4F"/>
    <w:rsid w:val="001E1426"/>
    <w:rsid w:val="001E1A93"/>
    <w:rsid w:val="001E1AE8"/>
    <w:rsid w:val="001E2058"/>
    <w:rsid w:val="001E2648"/>
    <w:rsid w:val="001E265F"/>
    <w:rsid w:val="001E35EA"/>
    <w:rsid w:val="001E3838"/>
    <w:rsid w:val="001E4A5F"/>
    <w:rsid w:val="001E4EE3"/>
    <w:rsid w:val="001E6593"/>
    <w:rsid w:val="001E664F"/>
    <w:rsid w:val="001E672E"/>
    <w:rsid w:val="001E6E1C"/>
    <w:rsid w:val="001E6F3E"/>
    <w:rsid w:val="001E7072"/>
    <w:rsid w:val="001E72A4"/>
    <w:rsid w:val="001E7B18"/>
    <w:rsid w:val="001F06B8"/>
    <w:rsid w:val="001F0F94"/>
    <w:rsid w:val="001F15B4"/>
    <w:rsid w:val="001F19E6"/>
    <w:rsid w:val="001F1A46"/>
    <w:rsid w:val="001F24AE"/>
    <w:rsid w:val="001F2BAD"/>
    <w:rsid w:val="001F3122"/>
    <w:rsid w:val="001F32CD"/>
    <w:rsid w:val="001F3607"/>
    <w:rsid w:val="001F3CC6"/>
    <w:rsid w:val="001F4745"/>
    <w:rsid w:val="001F4809"/>
    <w:rsid w:val="001F4A95"/>
    <w:rsid w:val="001F4C13"/>
    <w:rsid w:val="001F5096"/>
    <w:rsid w:val="001F5715"/>
    <w:rsid w:val="001F5848"/>
    <w:rsid w:val="001F5B4E"/>
    <w:rsid w:val="001F68FC"/>
    <w:rsid w:val="001F6B79"/>
    <w:rsid w:val="001F7995"/>
    <w:rsid w:val="00200F6C"/>
    <w:rsid w:val="00201112"/>
    <w:rsid w:val="00201499"/>
    <w:rsid w:val="00201590"/>
    <w:rsid w:val="0020159E"/>
    <w:rsid w:val="00201A6D"/>
    <w:rsid w:val="002021C5"/>
    <w:rsid w:val="00202275"/>
    <w:rsid w:val="0020247D"/>
    <w:rsid w:val="0020279B"/>
    <w:rsid w:val="0020286D"/>
    <w:rsid w:val="002029FD"/>
    <w:rsid w:val="002030D3"/>
    <w:rsid w:val="00203544"/>
    <w:rsid w:val="002036F6"/>
    <w:rsid w:val="002037B6"/>
    <w:rsid w:val="00203A40"/>
    <w:rsid w:val="00203D1C"/>
    <w:rsid w:val="00203FFC"/>
    <w:rsid w:val="00204665"/>
    <w:rsid w:val="00204BA4"/>
    <w:rsid w:val="0020553F"/>
    <w:rsid w:val="00205DE9"/>
    <w:rsid w:val="0020618C"/>
    <w:rsid w:val="00207285"/>
    <w:rsid w:val="0020738A"/>
    <w:rsid w:val="0020745E"/>
    <w:rsid w:val="00207A5C"/>
    <w:rsid w:val="00207BFB"/>
    <w:rsid w:val="00207D0C"/>
    <w:rsid w:val="00210B0F"/>
    <w:rsid w:val="00211258"/>
    <w:rsid w:val="002114A5"/>
    <w:rsid w:val="0021182C"/>
    <w:rsid w:val="00211CCF"/>
    <w:rsid w:val="00211E0C"/>
    <w:rsid w:val="00212611"/>
    <w:rsid w:val="00212D48"/>
    <w:rsid w:val="002131D0"/>
    <w:rsid w:val="002144A0"/>
    <w:rsid w:val="00214A0C"/>
    <w:rsid w:val="00214AA7"/>
    <w:rsid w:val="00214F79"/>
    <w:rsid w:val="002154ED"/>
    <w:rsid w:val="002157BF"/>
    <w:rsid w:val="00215A2B"/>
    <w:rsid w:val="00215D00"/>
    <w:rsid w:val="00216082"/>
    <w:rsid w:val="00216223"/>
    <w:rsid w:val="00220040"/>
    <w:rsid w:val="00220244"/>
    <w:rsid w:val="00220258"/>
    <w:rsid w:val="0022025B"/>
    <w:rsid w:val="002202CC"/>
    <w:rsid w:val="0022048A"/>
    <w:rsid w:val="002205E0"/>
    <w:rsid w:val="002209FA"/>
    <w:rsid w:val="00220AFD"/>
    <w:rsid w:val="00220BE8"/>
    <w:rsid w:val="0022110F"/>
    <w:rsid w:val="0022284B"/>
    <w:rsid w:val="00222AE0"/>
    <w:rsid w:val="002230BE"/>
    <w:rsid w:val="0022338F"/>
    <w:rsid w:val="00224D13"/>
    <w:rsid w:val="00225306"/>
    <w:rsid w:val="00225318"/>
    <w:rsid w:val="00225534"/>
    <w:rsid w:val="00225BA1"/>
    <w:rsid w:val="00225E99"/>
    <w:rsid w:val="002261A5"/>
    <w:rsid w:val="0022629C"/>
    <w:rsid w:val="00226326"/>
    <w:rsid w:val="002265B6"/>
    <w:rsid w:val="002267E8"/>
    <w:rsid w:val="00227860"/>
    <w:rsid w:val="00227DAD"/>
    <w:rsid w:val="002307B4"/>
    <w:rsid w:val="002308A1"/>
    <w:rsid w:val="00230BFF"/>
    <w:rsid w:val="0023160C"/>
    <w:rsid w:val="00231685"/>
    <w:rsid w:val="002316E3"/>
    <w:rsid w:val="002320C1"/>
    <w:rsid w:val="00232608"/>
    <w:rsid w:val="00232A96"/>
    <w:rsid w:val="0023312E"/>
    <w:rsid w:val="0023314C"/>
    <w:rsid w:val="0023358B"/>
    <w:rsid w:val="00233662"/>
    <w:rsid w:val="00233921"/>
    <w:rsid w:val="00233E32"/>
    <w:rsid w:val="00233F47"/>
    <w:rsid w:val="00234599"/>
    <w:rsid w:val="0023470D"/>
    <w:rsid w:val="00234E35"/>
    <w:rsid w:val="00235BFE"/>
    <w:rsid w:val="00235D80"/>
    <w:rsid w:val="00235D8B"/>
    <w:rsid w:val="00236321"/>
    <w:rsid w:val="002367E5"/>
    <w:rsid w:val="00236C27"/>
    <w:rsid w:val="00236FDF"/>
    <w:rsid w:val="0023788B"/>
    <w:rsid w:val="00237DAF"/>
    <w:rsid w:val="00237FC2"/>
    <w:rsid w:val="00237FDA"/>
    <w:rsid w:val="00240E5F"/>
    <w:rsid w:val="00241058"/>
    <w:rsid w:val="00241113"/>
    <w:rsid w:val="00241674"/>
    <w:rsid w:val="002416FA"/>
    <w:rsid w:val="00242D55"/>
    <w:rsid w:val="00242F06"/>
    <w:rsid w:val="00242F33"/>
    <w:rsid w:val="00243324"/>
    <w:rsid w:val="00243EB2"/>
    <w:rsid w:val="00244151"/>
    <w:rsid w:val="002444F7"/>
    <w:rsid w:val="00244792"/>
    <w:rsid w:val="00244A71"/>
    <w:rsid w:val="00244D53"/>
    <w:rsid w:val="00245280"/>
    <w:rsid w:val="002454BA"/>
    <w:rsid w:val="00245774"/>
    <w:rsid w:val="0024637A"/>
    <w:rsid w:val="002463B2"/>
    <w:rsid w:val="00246C44"/>
    <w:rsid w:val="00246F0B"/>
    <w:rsid w:val="00246F46"/>
    <w:rsid w:val="0024727B"/>
    <w:rsid w:val="00247958"/>
    <w:rsid w:val="0024796C"/>
    <w:rsid w:val="00247B6C"/>
    <w:rsid w:val="002502B9"/>
    <w:rsid w:val="00250831"/>
    <w:rsid w:val="00250B1F"/>
    <w:rsid w:val="00250E3C"/>
    <w:rsid w:val="0025135F"/>
    <w:rsid w:val="00252387"/>
    <w:rsid w:val="0025262F"/>
    <w:rsid w:val="00252928"/>
    <w:rsid w:val="00252ADB"/>
    <w:rsid w:val="00252C08"/>
    <w:rsid w:val="00252ECC"/>
    <w:rsid w:val="00253203"/>
    <w:rsid w:val="00253514"/>
    <w:rsid w:val="00253670"/>
    <w:rsid w:val="00253F5E"/>
    <w:rsid w:val="00254854"/>
    <w:rsid w:val="00254E81"/>
    <w:rsid w:val="00256A9B"/>
    <w:rsid w:val="00256F2B"/>
    <w:rsid w:val="00257032"/>
    <w:rsid w:val="00257360"/>
    <w:rsid w:val="0025769B"/>
    <w:rsid w:val="002576B2"/>
    <w:rsid w:val="002602F0"/>
    <w:rsid w:val="0026098A"/>
    <w:rsid w:val="00260C8A"/>
    <w:rsid w:val="002615A8"/>
    <w:rsid w:val="002620E4"/>
    <w:rsid w:val="002621DF"/>
    <w:rsid w:val="002627C7"/>
    <w:rsid w:val="00262E21"/>
    <w:rsid w:val="00262E95"/>
    <w:rsid w:val="002632C9"/>
    <w:rsid w:val="0026353F"/>
    <w:rsid w:val="00263632"/>
    <w:rsid w:val="00263796"/>
    <w:rsid w:val="00263990"/>
    <w:rsid w:val="00263B08"/>
    <w:rsid w:val="00263CAD"/>
    <w:rsid w:val="00264766"/>
    <w:rsid w:val="00264CAA"/>
    <w:rsid w:val="00265113"/>
    <w:rsid w:val="00265529"/>
    <w:rsid w:val="00265A40"/>
    <w:rsid w:val="00265E06"/>
    <w:rsid w:val="002663C3"/>
    <w:rsid w:val="00266599"/>
    <w:rsid w:val="00266622"/>
    <w:rsid w:val="00266A68"/>
    <w:rsid w:val="00266B04"/>
    <w:rsid w:val="00266DF4"/>
    <w:rsid w:val="00267B28"/>
    <w:rsid w:val="00267DCB"/>
    <w:rsid w:val="00267E51"/>
    <w:rsid w:val="002700CC"/>
    <w:rsid w:val="00270C5B"/>
    <w:rsid w:val="00270F16"/>
    <w:rsid w:val="0027109B"/>
    <w:rsid w:val="002721D1"/>
    <w:rsid w:val="002729C4"/>
    <w:rsid w:val="002733BA"/>
    <w:rsid w:val="0027447D"/>
    <w:rsid w:val="0027470A"/>
    <w:rsid w:val="00274CEE"/>
    <w:rsid w:val="00274E28"/>
    <w:rsid w:val="0027511C"/>
    <w:rsid w:val="00275F5A"/>
    <w:rsid w:val="0027637A"/>
    <w:rsid w:val="0027652A"/>
    <w:rsid w:val="002765CC"/>
    <w:rsid w:val="002768D2"/>
    <w:rsid w:val="00276FFF"/>
    <w:rsid w:val="0028034D"/>
    <w:rsid w:val="0028058F"/>
    <w:rsid w:val="002809E7"/>
    <w:rsid w:val="00280ACF"/>
    <w:rsid w:val="00281A38"/>
    <w:rsid w:val="00281EF1"/>
    <w:rsid w:val="00282827"/>
    <w:rsid w:val="00282B09"/>
    <w:rsid w:val="00282D44"/>
    <w:rsid w:val="00282F5E"/>
    <w:rsid w:val="00283433"/>
    <w:rsid w:val="00283A6E"/>
    <w:rsid w:val="00284D4F"/>
    <w:rsid w:val="00285071"/>
    <w:rsid w:val="0028610D"/>
    <w:rsid w:val="00286697"/>
    <w:rsid w:val="00286EC5"/>
    <w:rsid w:val="00287C6D"/>
    <w:rsid w:val="00287D2D"/>
    <w:rsid w:val="00287D36"/>
    <w:rsid w:val="00287FEE"/>
    <w:rsid w:val="00290412"/>
    <w:rsid w:val="00290588"/>
    <w:rsid w:val="00290AEC"/>
    <w:rsid w:val="00290D8A"/>
    <w:rsid w:val="002912A1"/>
    <w:rsid w:val="00291687"/>
    <w:rsid w:val="00291F74"/>
    <w:rsid w:val="002929E5"/>
    <w:rsid w:val="00292E78"/>
    <w:rsid w:val="00292EA7"/>
    <w:rsid w:val="00292FA9"/>
    <w:rsid w:val="00293541"/>
    <w:rsid w:val="002937C5"/>
    <w:rsid w:val="00293B05"/>
    <w:rsid w:val="00293B8F"/>
    <w:rsid w:val="00293D6C"/>
    <w:rsid w:val="00293DB4"/>
    <w:rsid w:val="002945CA"/>
    <w:rsid w:val="00294751"/>
    <w:rsid w:val="0029477D"/>
    <w:rsid w:val="002947B1"/>
    <w:rsid w:val="002953E0"/>
    <w:rsid w:val="00295E80"/>
    <w:rsid w:val="00296500"/>
    <w:rsid w:val="00296934"/>
    <w:rsid w:val="00296BD7"/>
    <w:rsid w:val="00297105"/>
    <w:rsid w:val="002A0664"/>
    <w:rsid w:val="002A085F"/>
    <w:rsid w:val="002A10F4"/>
    <w:rsid w:val="002A1329"/>
    <w:rsid w:val="002A13C0"/>
    <w:rsid w:val="002A142D"/>
    <w:rsid w:val="002A167A"/>
    <w:rsid w:val="002A1A90"/>
    <w:rsid w:val="002A1CA6"/>
    <w:rsid w:val="002A1DD4"/>
    <w:rsid w:val="002A1DF9"/>
    <w:rsid w:val="002A3135"/>
    <w:rsid w:val="002A32E6"/>
    <w:rsid w:val="002A35B7"/>
    <w:rsid w:val="002A3641"/>
    <w:rsid w:val="002A39BD"/>
    <w:rsid w:val="002A3D88"/>
    <w:rsid w:val="002A3DE6"/>
    <w:rsid w:val="002A432C"/>
    <w:rsid w:val="002A445C"/>
    <w:rsid w:val="002A49E7"/>
    <w:rsid w:val="002A4E49"/>
    <w:rsid w:val="002A4FEF"/>
    <w:rsid w:val="002A54A7"/>
    <w:rsid w:val="002A5C68"/>
    <w:rsid w:val="002A5D9B"/>
    <w:rsid w:val="002A6168"/>
    <w:rsid w:val="002A6643"/>
    <w:rsid w:val="002A6736"/>
    <w:rsid w:val="002A681C"/>
    <w:rsid w:val="002A6947"/>
    <w:rsid w:val="002A69CB"/>
    <w:rsid w:val="002A7536"/>
    <w:rsid w:val="002B0035"/>
    <w:rsid w:val="002B00FB"/>
    <w:rsid w:val="002B0266"/>
    <w:rsid w:val="002B0B8E"/>
    <w:rsid w:val="002B0EEA"/>
    <w:rsid w:val="002B1805"/>
    <w:rsid w:val="002B1C33"/>
    <w:rsid w:val="002B1C73"/>
    <w:rsid w:val="002B1DF3"/>
    <w:rsid w:val="002B1F1E"/>
    <w:rsid w:val="002B23D3"/>
    <w:rsid w:val="002B3187"/>
    <w:rsid w:val="002B3299"/>
    <w:rsid w:val="002B5136"/>
    <w:rsid w:val="002B557E"/>
    <w:rsid w:val="002B6972"/>
    <w:rsid w:val="002B7027"/>
    <w:rsid w:val="002B7378"/>
    <w:rsid w:val="002B7C9F"/>
    <w:rsid w:val="002B7DA4"/>
    <w:rsid w:val="002B7EB0"/>
    <w:rsid w:val="002B7F2C"/>
    <w:rsid w:val="002B7FD9"/>
    <w:rsid w:val="002C1382"/>
    <w:rsid w:val="002C1AA6"/>
    <w:rsid w:val="002C1C55"/>
    <w:rsid w:val="002C1EA1"/>
    <w:rsid w:val="002C1F6A"/>
    <w:rsid w:val="002C1F96"/>
    <w:rsid w:val="002C344C"/>
    <w:rsid w:val="002C3879"/>
    <w:rsid w:val="002C3E6A"/>
    <w:rsid w:val="002C44E2"/>
    <w:rsid w:val="002C47E3"/>
    <w:rsid w:val="002C4DD8"/>
    <w:rsid w:val="002C4F38"/>
    <w:rsid w:val="002C516B"/>
    <w:rsid w:val="002C5A2A"/>
    <w:rsid w:val="002C607C"/>
    <w:rsid w:val="002C6171"/>
    <w:rsid w:val="002C624C"/>
    <w:rsid w:val="002C63F5"/>
    <w:rsid w:val="002C6446"/>
    <w:rsid w:val="002C7043"/>
    <w:rsid w:val="002C7B69"/>
    <w:rsid w:val="002C7CAC"/>
    <w:rsid w:val="002C7E88"/>
    <w:rsid w:val="002D0196"/>
    <w:rsid w:val="002D0CBE"/>
    <w:rsid w:val="002D0D4C"/>
    <w:rsid w:val="002D0E83"/>
    <w:rsid w:val="002D1241"/>
    <w:rsid w:val="002D14DA"/>
    <w:rsid w:val="002D1736"/>
    <w:rsid w:val="002D24FE"/>
    <w:rsid w:val="002D28A7"/>
    <w:rsid w:val="002D2C65"/>
    <w:rsid w:val="002D3045"/>
    <w:rsid w:val="002D30C5"/>
    <w:rsid w:val="002D318E"/>
    <w:rsid w:val="002D3611"/>
    <w:rsid w:val="002D39AE"/>
    <w:rsid w:val="002D3A42"/>
    <w:rsid w:val="002D3E1D"/>
    <w:rsid w:val="002D3FEA"/>
    <w:rsid w:val="002D4C53"/>
    <w:rsid w:val="002D563B"/>
    <w:rsid w:val="002D5996"/>
    <w:rsid w:val="002D61AB"/>
    <w:rsid w:val="002D62AA"/>
    <w:rsid w:val="002D6BB2"/>
    <w:rsid w:val="002D7650"/>
    <w:rsid w:val="002D76D7"/>
    <w:rsid w:val="002D79A4"/>
    <w:rsid w:val="002E01AE"/>
    <w:rsid w:val="002E0349"/>
    <w:rsid w:val="002E0BB8"/>
    <w:rsid w:val="002E0C5D"/>
    <w:rsid w:val="002E0CD9"/>
    <w:rsid w:val="002E109D"/>
    <w:rsid w:val="002E1719"/>
    <w:rsid w:val="002E1BE2"/>
    <w:rsid w:val="002E2F7A"/>
    <w:rsid w:val="002E3136"/>
    <w:rsid w:val="002E33D9"/>
    <w:rsid w:val="002E359D"/>
    <w:rsid w:val="002E3B76"/>
    <w:rsid w:val="002E4735"/>
    <w:rsid w:val="002E4DB1"/>
    <w:rsid w:val="002E5363"/>
    <w:rsid w:val="002E61BA"/>
    <w:rsid w:val="002E6383"/>
    <w:rsid w:val="002E6808"/>
    <w:rsid w:val="002E6CD9"/>
    <w:rsid w:val="002E7264"/>
    <w:rsid w:val="002E72B3"/>
    <w:rsid w:val="002E749F"/>
    <w:rsid w:val="002E779A"/>
    <w:rsid w:val="002E7BB4"/>
    <w:rsid w:val="002E7C2D"/>
    <w:rsid w:val="002F00CE"/>
    <w:rsid w:val="002F0164"/>
    <w:rsid w:val="002F0492"/>
    <w:rsid w:val="002F06A3"/>
    <w:rsid w:val="002F11D6"/>
    <w:rsid w:val="002F139D"/>
    <w:rsid w:val="002F1EE2"/>
    <w:rsid w:val="002F2A7A"/>
    <w:rsid w:val="002F2A82"/>
    <w:rsid w:val="002F3071"/>
    <w:rsid w:val="002F31AE"/>
    <w:rsid w:val="002F338E"/>
    <w:rsid w:val="002F3448"/>
    <w:rsid w:val="002F3553"/>
    <w:rsid w:val="002F3C11"/>
    <w:rsid w:val="002F3DEE"/>
    <w:rsid w:val="002F437F"/>
    <w:rsid w:val="002F5763"/>
    <w:rsid w:val="002F5F87"/>
    <w:rsid w:val="002F6749"/>
    <w:rsid w:val="002F6D25"/>
    <w:rsid w:val="002F712D"/>
    <w:rsid w:val="002F71A8"/>
    <w:rsid w:val="00300255"/>
    <w:rsid w:val="00301EDC"/>
    <w:rsid w:val="00301F49"/>
    <w:rsid w:val="00302023"/>
    <w:rsid w:val="003024A5"/>
    <w:rsid w:val="0030284C"/>
    <w:rsid w:val="00302D92"/>
    <w:rsid w:val="0030361B"/>
    <w:rsid w:val="003039C9"/>
    <w:rsid w:val="00303FB7"/>
    <w:rsid w:val="00304592"/>
    <w:rsid w:val="00304DA0"/>
    <w:rsid w:val="00305322"/>
    <w:rsid w:val="00305A57"/>
    <w:rsid w:val="00305A7E"/>
    <w:rsid w:val="00305C71"/>
    <w:rsid w:val="00306878"/>
    <w:rsid w:val="003069BA"/>
    <w:rsid w:val="0031057B"/>
    <w:rsid w:val="003107C2"/>
    <w:rsid w:val="00310B48"/>
    <w:rsid w:val="00310ECD"/>
    <w:rsid w:val="0031120C"/>
    <w:rsid w:val="00311517"/>
    <w:rsid w:val="003119B9"/>
    <w:rsid w:val="00311B36"/>
    <w:rsid w:val="00311D9C"/>
    <w:rsid w:val="00311FB1"/>
    <w:rsid w:val="003121D1"/>
    <w:rsid w:val="003121DD"/>
    <w:rsid w:val="003121E7"/>
    <w:rsid w:val="003123A0"/>
    <w:rsid w:val="003124CA"/>
    <w:rsid w:val="00312AA4"/>
    <w:rsid w:val="00312CF8"/>
    <w:rsid w:val="00313094"/>
    <w:rsid w:val="00313234"/>
    <w:rsid w:val="00313626"/>
    <w:rsid w:val="0031456A"/>
    <w:rsid w:val="003156C6"/>
    <w:rsid w:val="003167E0"/>
    <w:rsid w:val="00316844"/>
    <w:rsid w:val="0031687F"/>
    <w:rsid w:val="003168F8"/>
    <w:rsid w:val="00316936"/>
    <w:rsid w:val="003169CF"/>
    <w:rsid w:val="0031782B"/>
    <w:rsid w:val="003200C4"/>
    <w:rsid w:val="003204F9"/>
    <w:rsid w:val="003205B2"/>
    <w:rsid w:val="003205CF"/>
    <w:rsid w:val="003207A5"/>
    <w:rsid w:val="00320856"/>
    <w:rsid w:val="00320A8A"/>
    <w:rsid w:val="00321471"/>
    <w:rsid w:val="00321935"/>
    <w:rsid w:val="00321A4F"/>
    <w:rsid w:val="00321CC6"/>
    <w:rsid w:val="00322C59"/>
    <w:rsid w:val="00322F22"/>
    <w:rsid w:val="00323597"/>
    <w:rsid w:val="00323860"/>
    <w:rsid w:val="00323E29"/>
    <w:rsid w:val="003243D3"/>
    <w:rsid w:val="00324519"/>
    <w:rsid w:val="00324582"/>
    <w:rsid w:val="003246A4"/>
    <w:rsid w:val="00324756"/>
    <w:rsid w:val="00324EDA"/>
    <w:rsid w:val="003253B1"/>
    <w:rsid w:val="003254BC"/>
    <w:rsid w:val="00325B8F"/>
    <w:rsid w:val="00325E4B"/>
    <w:rsid w:val="003261B1"/>
    <w:rsid w:val="00327029"/>
    <w:rsid w:val="0032733F"/>
    <w:rsid w:val="003273CD"/>
    <w:rsid w:val="00327BD6"/>
    <w:rsid w:val="00330A97"/>
    <w:rsid w:val="00331045"/>
    <w:rsid w:val="003311E1"/>
    <w:rsid w:val="003314F8"/>
    <w:rsid w:val="0033188D"/>
    <w:rsid w:val="003319EE"/>
    <w:rsid w:val="00332189"/>
    <w:rsid w:val="003323A8"/>
    <w:rsid w:val="0033241B"/>
    <w:rsid w:val="0033359B"/>
    <w:rsid w:val="003339BE"/>
    <w:rsid w:val="00333C0E"/>
    <w:rsid w:val="003347B9"/>
    <w:rsid w:val="00334917"/>
    <w:rsid w:val="00334BCB"/>
    <w:rsid w:val="003351DE"/>
    <w:rsid w:val="00335639"/>
    <w:rsid w:val="00335812"/>
    <w:rsid w:val="00335F5F"/>
    <w:rsid w:val="00335F60"/>
    <w:rsid w:val="0033615A"/>
    <w:rsid w:val="00336362"/>
    <w:rsid w:val="00336B27"/>
    <w:rsid w:val="00336B38"/>
    <w:rsid w:val="00336F24"/>
    <w:rsid w:val="003373BA"/>
    <w:rsid w:val="003377D3"/>
    <w:rsid w:val="00337984"/>
    <w:rsid w:val="00337CC0"/>
    <w:rsid w:val="00337D1A"/>
    <w:rsid w:val="00337FF5"/>
    <w:rsid w:val="0034013C"/>
    <w:rsid w:val="00340393"/>
    <w:rsid w:val="003407B9"/>
    <w:rsid w:val="003408A1"/>
    <w:rsid w:val="0034141F"/>
    <w:rsid w:val="003415EB"/>
    <w:rsid w:val="003416A5"/>
    <w:rsid w:val="00342B03"/>
    <w:rsid w:val="003435F6"/>
    <w:rsid w:val="00343894"/>
    <w:rsid w:val="00343D78"/>
    <w:rsid w:val="00343ECC"/>
    <w:rsid w:val="0034466C"/>
    <w:rsid w:val="003447E5"/>
    <w:rsid w:val="0034488D"/>
    <w:rsid w:val="00345E4C"/>
    <w:rsid w:val="0034635F"/>
    <w:rsid w:val="003464E9"/>
    <w:rsid w:val="0034678D"/>
    <w:rsid w:val="003469C3"/>
    <w:rsid w:val="00346ED6"/>
    <w:rsid w:val="0034704C"/>
    <w:rsid w:val="003471B3"/>
    <w:rsid w:val="0034751D"/>
    <w:rsid w:val="003475BD"/>
    <w:rsid w:val="00347841"/>
    <w:rsid w:val="00347D5B"/>
    <w:rsid w:val="00350464"/>
    <w:rsid w:val="00351A63"/>
    <w:rsid w:val="00351CF2"/>
    <w:rsid w:val="003524E2"/>
    <w:rsid w:val="003533C0"/>
    <w:rsid w:val="003534DA"/>
    <w:rsid w:val="00353913"/>
    <w:rsid w:val="00353A22"/>
    <w:rsid w:val="00353D4F"/>
    <w:rsid w:val="00353DDC"/>
    <w:rsid w:val="00354250"/>
    <w:rsid w:val="00354342"/>
    <w:rsid w:val="0035522F"/>
    <w:rsid w:val="0035551D"/>
    <w:rsid w:val="00355BF9"/>
    <w:rsid w:val="003560DB"/>
    <w:rsid w:val="003563C1"/>
    <w:rsid w:val="00356576"/>
    <w:rsid w:val="00356B25"/>
    <w:rsid w:val="00356E9C"/>
    <w:rsid w:val="00357721"/>
    <w:rsid w:val="003579B7"/>
    <w:rsid w:val="00357B24"/>
    <w:rsid w:val="00360513"/>
    <w:rsid w:val="00360A02"/>
    <w:rsid w:val="00360D1A"/>
    <w:rsid w:val="00360DC9"/>
    <w:rsid w:val="003612FA"/>
    <w:rsid w:val="0036199A"/>
    <w:rsid w:val="003619B2"/>
    <w:rsid w:val="003620A0"/>
    <w:rsid w:val="003623ED"/>
    <w:rsid w:val="00362498"/>
    <w:rsid w:val="003624B8"/>
    <w:rsid w:val="0036300C"/>
    <w:rsid w:val="003639CC"/>
    <w:rsid w:val="00364200"/>
    <w:rsid w:val="003642E6"/>
    <w:rsid w:val="0036693D"/>
    <w:rsid w:val="0036705A"/>
    <w:rsid w:val="003675C1"/>
    <w:rsid w:val="003675D1"/>
    <w:rsid w:val="0036785A"/>
    <w:rsid w:val="00367991"/>
    <w:rsid w:val="003679B9"/>
    <w:rsid w:val="00367B62"/>
    <w:rsid w:val="00367E2E"/>
    <w:rsid w:val="00367E4F"/>
    <w:rsid w:val="00367FDA"/>
    <w:rsid w:val="0037013A"/>
    <w:rsid w:val="003701E4"/>
    <w:rsid w:val="0037033E"/>
    <w:rsid w:val="00370582"/>
    <w:rsid w:val="0037092E"/>
    <w:rsid w:val="00370A3E"/>
    <w:rsid w:val="00370B1F"/>
    <w:rsid w:val="00370C31"/>
    <w:rsid w:val="00371460"/>
    <w:rsid w:val="003716B8"/>
    <w:rsid w:val="003717EC"/>
    <w:rsid w:val="0037198D"/>
    <w:rsid w:val="00371A00"/>
    <w:rsid w:val="00372D59"/>
    <w:rsid w:val="00372FC8"/>
    <w:rsid w:val="003730D2"/>
    <w:rsid w:val="00373372"/>
    <w:rsid w:val="003736A8"/>
    <w:rsid w:val="00374885"/>
    <w:rsid w:val="00374FF0"/>
    <w:rsid w:val="00375732"/>
    <w:rsid w:val="00375B91"/>
    <w:rsid w:val="00376288"/>
    <w:rsid w:val="00376481"/>
    <w:rsid w:val="00376556"/>
    <w:rsid w:val="0037763B"/>
    <w:rsid w:val="00381A5E"/>
    <w:rsid w:val="003829C5"/>
    <w:rsid w:val="00382BC9"/>
    <w:rsid w:val="00382D82"/>
    <w:rsid w:val="00382DE2"/>
    <w:rsid w:val="0038337D"/>
    <w:rsid w:val="003834DD"/>
    <w:rsid w:val="003838A0"/>
    <w:rsid w:val="00383AB9"/>
    <w:rsid w:val="00383DCF"/>
    <w:rsid w:val="0038420E"/>
    <w:rsid w:val="00384476"/>
    <w:rsid w:val="00385060"/>
    <w:rsid w:val="003855D2"/>
    <w:rsid w:val="003855F9"/>
    <w:rsid w:val="00385A27"/>
    <w:rsid w:val="00386CD1"/>
    <w:rsid w:val="00386E72"/>
    <w:rsid w:val="00386E8F"/>
    <w:rsid w:val="003875B2"/>
    <w:rsid w:val="0038792B"/>
    <w:rsid w:val="00387DAB"/>
    <w:rsid w:val="003902EA"/>
    <w:rsid w:val="00390372"/>
    <w:rsid w:val="003905FC"/>
    <w:rsid w:val="00391568"/>
    <w:rsid w:val="00391B95"/>
    <w:rsid w:val="00391F92"/>
    <w:rsid w:val="0039274A"/>
    <w:rsid w:val="00392853"/>
    <w:rsid w:val="00393B39"/>
    <w:rsid w:val="00393CBF"/>
    <w:rsid w:val="00393E92"/>
    <w:rsid w:val="00394252"/>
    <w:rsid w:val="00395270"/>
    <w:rsid w:val="00395325"/>
    <w:rsid w:val="00395C36"/>
    <w:rsid w:val="00396EC8"/>
    <w:rsid w:val="003971A9"/>
    <w:rsid w:val="0039725E"/>
    <w:rsid w:val="00397274"/>
    <w:rsid w:val="00397B76"/>
    <w:rsid w:val="00397EE5"/>
    <w:rsid w:val="003A0796"/>
    <w:rsid w:val="003A10AE"/>
    <w:rsid w:val="003A223C"/>
    <w:rsid w:val="003A2AD7"/>
    <w:rsid w:val="003A309A"/>
    <w:rsid w:val="003A31EC"/>
    <w:rsid w:val="003A35E9"/>
    <w:rsid w:val="003A3638"/>
    <w:rsid w:val="003A37C7"/>
    <w:rsid w:val="003A3A13"/>
    <w:rsid w:val="003A3AF7"/>
    <w:rsid w:val="003A42CB"/>
    <w:rsid w:val="003A45E4"/>
    <w:rsid w:val="003A4790"/>
    <w:rsid w:val="003A4B05"/>
    <w:rsid w:val="003A4B6D"/>
    <w:rsid w:val="003A4F86"/>
    <w:rsid w:val="003A535D"/>
    <w:rsid w:val="003A5463"/>
    <w:rsid w:val="003A546B"/>
    <w:rsid w:val="003A5F06"/>
    <w:rsid w:val="003A5F27"/>
    <w:rsid w:val="003A6415"/>
    <w:rsid w:val="003A64B5"/>
    <w:rsid w:val="003A660D"/>
    <w:rsid w:val="003A7042"/>
    <w:rsid w:val="003A7466"/>
    <w:rsid w:val="003A7523"/>
    <w:rsid w:val="003A7965"/>
    <w:rsid w:val="003A7D11"/>
    <w:rsid w:val="003B023A"/>
    <w:rsid w:val="003B048E"/>
    <w:rsid w:val="003B073B"/>
    <w:rsid w:val="003B098C"/>
    <w:rsid w:val="003B139A"/>
    <w:rsid w:val="003B14B1"/>
    <w:rsid w:val="003B1683"/>
    <w:rsid w:val="003B1C43"/>
    <w:rsid w:val="003B232F"/>
    <w:rsid w:val="003B29D3"/>
    <w:rsid w:val="003B2E2A"/>
    <w:rsid w:val="003B3071"/>
    <w:rsid w:val="003B395A"/>
    <w:rsid w:val="003B468E"/>
    <w:rsid w:val="003B4807"/>
    <w:rsid w:val="003B4B19"/>
    <w:rsid w:val="003B4EEC"/>
    <w:rsid w:val="003B5213"/>
    <w:rsid w:val="003B53AC"/>
    <w:rsid w:val="003B5B43"/>
    <w:rsid w:val="003B5C03"/>
    <w:rsid w:val="003B62A3"/>
    <w:rsid w:val="003B69C1"/>
    <w:rsid w:val="003B6CBB"/>
    <w:rsid w:val="003B6D62"/>
    <w:rsid w:val="003C0012"/>
    <w:rsid w:val="003C01F6"/>
    <w:rsid w:val="003C02ED"/>
    <w:rsid w:val="003C04C9"/>
    <w:rsid w:val="003C06E7"/>
    <w:rsid w:val="003C141F"/>
    <w:rsid w:val="003C14D3"/>
    <w:rsid w:val="003C1635"/>
    <w:rsid w:val="003C1CA6"/>
    <w:rsid w:val="003C1E7E"/>
    <w:rsid w:val="003C2650"/>
    <w:rsid w:val="003C274A"/>
    <w:rsid w:val="003C2A68"/>
    <w:rsid w:val="003C2DDF"/>
    <w:rsid w:val="003C2F03"/>
    <w:rsid w:val="003C34B1"/>
    <w:rsid w:val="003C46FB"/>
    <w:rsid w:val="003C4D56"/>
    <w:rsid w:val="003C6036"/>
    <w:rsid w:val="003C6055"/>
    <w:rsid w:val="003C616D"/>
    <w:rsid w:val="003C6243"/>
    <w:rsid w:val="003C63A1"/>
    <w:rsid w:val="003D029B"/>
    <w:rsid w:val="003D075A"/>
    <w:rsid w:val="003D0C19"/>
    <w:rsid w:val="003D0E46"/>
    <w:rsid w:val="003D0EBE"/>
    <w:rsid w:val="003D1248"/>
    <w:rsid w:val="003D13E5"/>
    <w:rsid w:val="003D1548"/>
    <w:rsid w:val="003D174E"/>
    <w:rsid w:val="003D1766"/>
    <w:rsid w:val="003D1EA7"/>
    <w:rsid w:val="003D2681"/>
    <w:rsid w:val="003D2D4A"/>
    <w:rsid w:val="003D2DCE"/>
    <w:rsid w:val="003D371C"/>
    <w:rsid w:val="003D3735"/>
    <w:rsid w:val="003D3E68"/>
    <w:rsid w:val="003D40EB"/>
    <w:rsid w:val="003D4515"/>
    <w:rsid w:val="003D45B5"/>
    <w:rsid w:val="003D45D5"/>
    <w:rsid w:val="003D5066"/>
    <w:rsid w:val="003D52D7"/>
    <w:rsid w:val="003D55CD"/>
    <w:rsid w:val="003D620E"/>
    <w:rsid w:val="003D64F4"/>
    <w:rsid w:val="003D664D"/>
    <w:rsid w:val="003D6A8E"/>
    <w:rsid w:val="003D6C92"/>
    <w:rsid w:val="003D6E23"/>
    <w:rsid w:val="003D6FBE"/>
    <w:rsid w:val="003D7004"/>
    <w:rsid w:val="003D7014"/>
    <w:rsid w:val="003D70AF"/>
    <w:rsid w:val="003D722F"/>
    <w:rsid w:val="003D765E"/>
    <w:rsid w:val="003E054E"/>
    <w:rsid w:val="003E0E95"/>
    <w:rsid w:val="003E15C0"/>
    <w:rsid w:val="003E24FD"/>
    <w:rsid w:val="003E25B3"/>
    <w:rsid w:val="003E2636"/>
    <w:rsid w:val="003E2666"/>
    <w:rsid w:val="003E2A75"/>
    <w:rsid w:val="003E309A"/>
    <w:rsid w:val="003E3831"/>
    <w:rsid w:val="003E389A"/>
    <w:rsid w:val="003E4076"/>
    <w:rsid w:val="003E4130"/>
    <w:rsid w:val="003E43B5"/>
    <w:rsid w:val="003E4497"/>
    <w:rsid w:val="003E4546"/>
    <w:rsid w:val="003E5239"/>
    <w:rsid w:val="003E52B7"/>
    <w:rsid w:val="003E54BB"/>
    <w:rsid w:val="003E54D6"/>
    <w:rsid w:val="003E643A"/>
    <w:rsid w:val="003E756B"/>
    <w:rsid w:val="003E7DBB"/>
    <w:rsid w:val="003F05EC"/>
    <w:rsid w:val="003F0D77"/>
    <w:rsid w:val="003F123C"/>
    <w:rsid w:val="003F126F"/>
    <w:rsid w:val="003F1315"/>
    <w:rsid w:val="003F19E7"/>
    <w:rsid w:val="003F1A63"/>
    <w:rsid w:val="003F25E1"/>
    <w:rsid w:val="003F2638"/>
    <w:rsid w:val="003F29C9"/>
    <w:rsid w:val="003F29DC"/>
    <w:rsid w:val="003F2E83"/>
    <w:rsid w:val="003F420C"/>
    <w:rsid w:val="003F4746"/>
    <w:rsid w:val="003F5D83"/>
    <w:rsid w:val="003F5EF7"/>
    <w:rsid w:val="003F603D"/>
    <w:rsid w:val="003F657B"/>
    <w:rsid w:val="003F6765"/>
    <w:rsid w:val="003F6D6D"/>
    <w:rsid w:val="003F747B"/>
    <w:rsid w:val="003F78CB"/>
    <w:rsid w:val="00400004"/>
    <w:rsid w:val="004000B8"/>
    <w:rsid w:val="0040033C"/>
    <w:rsid w:val="0040038C"/>
    <w:rsid w:val="00400B47"/>
    <w:rsid w:val="00400D5B"/>
    <w:rsid w:val="00400FD2"/>
    <w:rsid w:val="00401190"/>
    <w:rsid w:val="00401296"/>
    <w:rsid w:val="00401437"/>
    <w:rsid w:val="00401708"/>
    <w:rsid w:val="00401970"/>
    <w:rsid w:val="004026F0"/>
    <w:rsid w:val="00403433"/>
    <w:rsid w:val="0040345F"/>
    <w:rsid w:val="00403B24"/>
    <w:rsid w:val="00404019"/>
    <w:rsid w:val="0040414E"/>
    <w:rsid w:val="004052AE"/>
    <w:rsid w:val="004060A2"/>
    <w:rsid w:val="004063B2"/>
    <w:rsid w:val="004063C1"/>
    <w:rsid w:val="0040664D"/>
    <w:rsid w:val="00406F4B"/>
    <w:rsid w:val="0040712E"/>
    <w:rsid w:val="00407658"/>
    <w:rsid w:val="00407A79"/>
    <w:rsid w:val="004108C1"/>
    <w:rsid w:val="00410E4E"/>
    <w:rsid w:val="004112C6"/>
    <w:rsid w:val="004114B6"/>
    <w:rsid w:val="00411C8D"/>
    <w:rsid w:val="00411E94"/>
    <w:rsid w:val="00413337"/>
    <w:rsid w:val="00413495"/>
    <w:rsid w:val="00413563"/>
    <w:rsid w:val="004137DE"/>
    <w:rsid w:val="00413D84"/>
    <w:rsid w:val="004141C5"/>
    <w:rsid w:val="004141CF"/>
    <w:rsid w:val="00414CDF"/>
    <w:rsid w:val="00415023"/>
    <w:rsid w:val="00415392"/>
    <w:rsid w:val="00415453"/>
    <w:rsid w:val="00415767"/>
    <w:rsid w:val="004159EE"/>
    <w:rsid w:val="004161E2"/>
    <w:rsid w:val="00416519"/>
    <w:rsid w:val="004171BA"/>
    <w:rsid w:val="004171E5"/>
    <w:rsid w:val="00417472"/>
    <w:rsid w:val="004174A1"/>
    <w:rsid w:val="0041765A"/>
    <w:rsid w:val="00417EB6"/>
    <w:rsid w:val="00420031"/>
    <w:rsid w:val="00420233"/>
    <w:rsid w:val="004212EB"/>
    <w:rsid w:val="00421491"/>
    <w:rsid w:val="00421800"/>
    <w:rsid w:val="00421840"/>
    <w:rsid w:val="004218EB"/>
    <w:rsid w:val="00421D07"/>
    <w:rsid w:val="00422B79"/>
    <w:rsid w:val="00422DBD"/>
    <w:rsid w:val="00422E18"/>
    <w:rsid w:val="004233DD"/>
    <w:rsid w:val="0042376C"/>
    <w:rsid w:val="00423C68"/>
    <w:rsid w:val="00423D6A"/>
    <w:rsid w:val="0042470F"/>
    <w:rsid w:val="004247DE"/>
    <w:rsid w:val="00424873"/>
    <w:rsid w:val="00425159"/>
    <w:rsid w:val="0042535B"/>
    <w:rsid w:val="004260B4"/>
    <w:rsid w:val="00426347"/>
    <w:rsid w:val="004267FB"/>
    <w:rsid w:val="00426A32"/>
    <w:rsid w:val="00426FC5"/>
    <w:rsid w:val="004272DE"/>
    <w:rsid w:val="004307A7"/>
    <w:rsid w:val="0043095D"/>
    <w:rsid w:val="00430F6E"/>
    <w:rsid w:val="00431126"/>
    <w:rsid w:val="00431708"/>
    <w:rsid w:val="00431BA0"/>
    <w:rsid w:val="00432064"/>
    <w:rsid w:val="0043225F"/>
    <w:rsid w:val="004328A3"/>
    <w:rsid w:val="0043299E"/>
    <w:rsid w:val="00432D2D"/>
    <w:rsid w:val="00432F14"/>
    <w:rsid w:val="00432FCA"/>
    <w:rsid w:val="00433489"/>
    <w:rsid w:val="00433CD9"/>
    <w:rsid w:val="00434CF4"/>
    <w:rsid w:val="00435202"/>
    <w:rsid w:val="00435730"/>
    <w:rsid w:val="00435751"/>
    <w:rsid w:val="00435C3B"/>
    <w:rsid w:val="004363C9"/>
    <w:rsid w:val="00436D9F"/>
    <w:rsid w:val="00436FC8"/>
    <w:rsid w:val="00437740"/>
    <w:rsid w:val="00437CF9"/>
    <w:rsid w:val="00437D10"/>
    <w:rsid w:val="00440711"/>
    <w:rsid w:val="00440875"/>
    <w:rsid w:val="0044109C"/>
    <w:rsid w:val="0044170A"/>
    <w:rsid w:val="0044183D"/>
    <w:rsid w:val="004418A7"/>
    <w:rsid w:val="0044203B"/>
    <w:rsid w:val="004423FD"/>
    <w:rsid w:val="004438DE"/>
    <w:rsid w:val="00443B7F"/>
    <w:rsid w:val="00443CCD"/>
    <w:rsid w:val="00443E39"/>
    <w:rsid w:val="00443EB8"/>
    <w:rsid w:val="004444A9"/>
    <w:rsid w:val="00445238"/>
    <w:rsid w:val="00445837"/>
    <w:rsid w:val="00445937"/>
    <w:rsid w:val="0044594D"/>
    <w:rsid w:val="00447054"/>
    <w:rsid w:val="004470DF"/>
    <w:rsid w:val="004471CE"/>
    <w:rsid w:val="004474C6"/>
    <w:rsid w:val="00447B1E"/>
    <w:rsid w:val="004500B3"/>
    <w:rsid w:val="00450AA7"/>
    <w:rsid w:val="004512AF"/>
    <w:rsid w:val="00451811"/>
    <w:rsid w:val="00451A72"/>
    <w:rsid w:val="0045203B"/>
    <w:rsid w:val="0045259D"/>
    <w:rsid w:val="00452716"/>
    <w:rsid w:val="00452A86"/>
    <w:rsid w:val="00452B8F"/>
    <w:rsid w:val="00452ED7"/>
    <w:rsid w:val="004537F2"/>
    <w:rsid w:val="0045386C"/>
    <w:rsid w:val="0045387A"/>
    <w:rsid w:val="00453DDA"/>
    <w:rsid w:val="0045414A"/>
    <w:rsid w:val="004542AF"/>
    <w:rsid w:val="00454BDC"/>
    <w:rsid w:val="004550C0"/>
    <w:rsid w:val="004554DC"/>
    <w:rsid w:val="004554E9"/>
    <w:rsid w:val="00455B2C"/>
    <w:rsid w:val="0045616B"/>
    <w:rsid w:val="00456EDD"/>
    <w:rsid w:val="00457091"/>
    <w:rsid w:val="0045741A"/>
    <w:rsid w:val="00457A3F"/>
    <w:rsid w:val="00457B77"/>
    <w:rsid w:val="00457CA3"/>
    <w:rsid w:val="00457D72"/>
    <w:rsid w:val="00457FC4"/>
    <w:rsid w:val="00460979"/>
    <w:rsid w:val="00461043"/>
    <w:rsid w:val="0046130D"/>
    <w:rsid w:val="00461859"/>
    <w:rsid w:val="00461C60"/>
    <w:rsid w:val="0046208D"/>
    <w:rsid w:val="00462606"/>
    <w:rsid w:val="004629F7"/>
    <w:rsid w:val="00462C4C"/>
    <w:rsid w:val="0046311A"/>
    <w:rsid w:val="004644FF"/>
    <w:rsid w:val="00464579"/>
    <w:rsid w:val="00464F50"/>
    <w:rsid w:val="0046504F"/>
    <w:rsid w:val="004653E0"/>
    <w:rsid w:val="00465665"/>
    <w:rsid w:val="004658D0"/>
    <w:rsid w:val="00465E1F"/>
    <w:rsid w:val="004660AA"/>
    <w:rsid w:val="0046631D"/>
    <w:rsid w:val="004664B7"/>
    <w:rsid w:val="004664BB"/>
    <w:rsid w:val="00467177"/>
    <w:rsid w:val="00467307"/>
    <w:rsid w:val="00467445"/>
    <w:rsid w:val="004675B7"/>
    <w:rsid w:val="004677D5"/>
    <w:rsid w:val="004677F7"/>
    <w:rsid w:val="00467D84"/>
    <w:rsid w:val="0047079F"/>
    <w:rsid w:val="00470924"/>
    <w:rsid w:val="00470A63"/>
    <w:rsid w:val="00470BAD"/>
    <w:rsid w:val="00470BCE"/>
    <w:rsid w:val="00471607"/>
    <w:rsid w:val="00471C12"/>
    <w:rsid w:val="004721AC"/>
    <w:rsid w:val="00472228"/>
    <w:rsid w:val="004722AF"/>
    <w:rsid w:val="00472361"/>
    <w:rsid w:val="0047272E"/>
    <w:rsid w:val="00472BC5"/>
    <w:rsid w:val="0047310D"/>
    <w:rsid w:val="004733A0"/>
    <w:rsid w:val="00473D58"/>
    <w:rsid w:val="00473E42"/>
    <w:rsid w:val="00473F0C"/>
    <w:rsid w:val="00473F90"/>
    <w:rsid w:val="00474C68"/>
    <w:rsid w:val="00474C74"/>
    <w:rsid w:val="004753A6"/>
    <w:rsid w:val="0047593B"/>
    <w:rsid w:val="00476459"/>
    <w:rsid w:val="0047670F"/>
    <w:rsid w:val="0047679A"/>
    <w:rsid w:val="00476E86"/>
    <w:rsid w:val="004773E0"/>
    <w:rsid w:val="00477FA1"/>
    <w:rsid w:val="00480139"/>
    <w:rsid w:val="0048017F"/>
    <w:rsid w:val="004804BD"/>
    <w:rsid w:val="00480B22"/>
    <w:rsid w:val="00481CCD"/>
    <w:rsid w:val="00481F10"/>
    <w:rsid w:val="00482465"/>
    <w:rsid w:val="00482871"/>
    <w:rsid w:val="00483137"/>
    <w:rsid w:val="00483758"/>
    <w:rsid w:val="00483B21"/>
    <w:rsid w:val="004841A3"/>
    <w:rsid w:val="004845C7"/>
    <w:rsid w:val="00484C08"/>
    <w:rsid w:val="004859DD"/>
    <w:rsid w:val="00485C31"/>
    <w:rsid w:val="00485D97"/>
    <w:rsid w:val="00486785"/>
    <w:rsid w:val="00486804"/>
    <w:rsid w:val="004868AD"/>
    <w:rsid w:val="00486AE8"/>
    <w:rsid w:val="00486B91"/>
    <w:rsid w:val="00487162"/>
    <w:rsid w:val="00487A0A"/>
    <w:rsid w:val="00487A18"/>
    <w:rsid w:val="004900B5"/>
    <w:rsid w:val="004900EB"/>
    <w:rsid w:val="00490221"/>
    <w:rsid w:val="00490506"/>
    <w:rsid w:val="00490568"/>
    <w:rsid w:val="00490A00"/>
    <w:rsid w:val="00490AF8"/>
    <w:rsid w:val="00490C29"/>
    <w:rsid w:val="00491BCE"/>
    <w:rsid w:val="00491D0D"/>
    <w:rsid w:val="004922A0"/>
    <w:rsid w:val="0049244F"/>
    <w:rsid w:val="0049268F"/>
    <w:rsid w:val="00492BC4"/>
    <w:rsid w:val="00492DEB"/>
    <w:rsid w:val="00492FF6"/>
    <w:rsid w:val="0049473A"/>
    <w:rsid w:val="00494C2E"/>
    <w:rsid w:val="00494F81"/>
    <w:rsid w:val="00495319"/>
    <w:rsid w:val="00495599"/>
    <w:rsid w:val="00495C63"/>
    <w:rsid w:val="00495C90"/>
    <w:rsid w:val="00496163"/>
    <w:rsid w:val="0049621D"/>
    <w:rsid w:val="00496964"/>
    <w:rsid w:val="00496BCA"/>
    <w:rsid w:val="00496C7C"/>
    <w:rsid w:val="00497553"/>
    <w:rsid w:val="00497AF6"/>
    <w:rsid w:val="00497DE6"/>
    <w:rsid w:val="004A0854"/>
    <w:rsid w:val="004A0887"/>
    <w:rsid w:val="004A0924"/>
    <w:rsid w:val="004A09CC"/>
    <w:rsid w:val="004A1386"/>
    <w:rsid w:val="004A148B"/>
    <w:rsid w:val="004A1D29"/>
    <w:rsid w:val="004A1EA4"/>
    <w:rsid w:val="004A1F88"/>
    <w:rsid w:val="004A211F"/>
    <w:rsid w:val="004A3058"/>
    <w:rsid w:val="004A38F0"/>
    <w:rsid w:val="004A3B66"/>
    <w:rsid w:val="004A3C4E"/>
    <w:rsid w:val="004A42B4"/>
    <w:rsid w:val="004A477C"/>
    <w:rsid w:val="004A4930"/>
    <w:rsid w:val="004A4E33"/>
    <w:rsid w:val="004A4FF4"/>
    <w:rsid w:val="004A5723"/>
    <w:rsid w:val="004A5C03"/>
    <w:rsid w:val="004A5C7A"/>
    <w:rsid w:val="004A6E80"/>
    <w:rsid w:val="004A7039"/>
    <w:rsid w:val="004A7212"/>
    <w:rsid w:val="004A7E1B"/>
    <w:rsid w:val="004B0383"/>
    <w:rsid w:val="004B06E6"/>
    <w:rsid w:val="004B0930"/>
    <w:rsid w:val="004B09F0"/>
    <w:rsid w:val="004B0A90"/>
    <w:rsid w:val="004B2441"/>
    <w:rsid w:val="004B244E"/>
    <w:rsid w:val="004B2609"/>
    <w:rsid w:val="004B2A21"/>
    <w:rsid w:val="004B2CF8"/>
    <w:rsid w:val="004B2F1F"/>
    <w:rsid w:val="004B39D7"/>
    <w:rsid w:val="004B4267"/>
    <w:rsid w:val="004B4D3B"/>
    <w:rsid w:val="004B5121"/>
    <w:rsid w:val="004B5323"/>
    <w:rsid w:val="004B5634"/>
    <w:rsid w:val="004B5BE3"/>
    <w:rsid w:val="004B5C64"/>
    <w:rsid w:val="004B6155"/>
    <w:rsid w:val="004B682C"/>
    <w:rsid w:val="004B6B2B"/>
    <w:rsid w:val="004B6D2F"/>
    <w:rsid w:val="004B7C05"/>
    <w:rsid w:val="004C006C"/>
    <w:rsid w:val="004C0510"/>
    <w:rsid w:val="004C1689"/>
    <w:rsid w:val="004C1F67"/>
    <w:rsid w:val="004C2588"/>
    <w:rsid w:val="004C2D4B"/>
    <w:rsid w:val="004C39C9"/>
    <w:rsid w:val="004C3D00"/>
    <w:rsid w:val="004C3D63"/>
    <w:rsid w:val="004C4083"/>
    <w:rsid w:val="004C46EA"/>
    <w:rsid w:val="004C49C1"/>
    <w:rsid w:val="004C4FED"/>
    <w:rsid w:val="004C5E43"/>
    <w:rsid w:val="004C5FC3"/>
    <w:rsid w:val="004C6A0B"/>
    <w:rsid w:val="004C6E37"/>
    <w:rsid w:val="004C7127"/>
    <w:rsid w:val="004C7676"/>
    <w:rsid w:val="004C7B5C"/>
    <w:rsid w:val="004C7DDE"/>
    <w:rsid w:val="004C7E39"/>
    <w:rsid w:val="004D04C8"/>
    <w:rsid w:val="004D0B23"/>
    <w:rsid w:val="004D0C43"/>
    <w:rsid w:val="004D0E99"/>
    <w:rsid w:val="004D1206"/>
    <w:rsid w:val="004D1880"/>
    <w:rsid w:val="004D1E9F"/>
    <w:rsid w:val="004D2449"/>
    <w:rsid w:val="004D25EC"/>
    <w:rsid w:val="004D2709"/>
    <w:rsid w:val="004D2C0E"/>
    <w:rsid w:val="004D2C17"/>
    <w:rsid w:val="004D3109"/>
    <w:rsid w:val="004D35F5"/>
    <w:rsid w:val="004D39E4"/>
    <w:rsid w:val="004D403B"/>
    <w:rsid w:val="004D42CA"/>
    <w:rsid w:val="004D4345"/>
    <w:rsid w:val="004D56CE"/>
    <w:rsid w:val="004D5919"/>
    <w:rsid w:val="004D5966"/>
    <w:rsid w:val="004D6371"/>
    <w:rsid w:val="004D783A"/>
    <w:rsid w:val="004D784E"/>
    <w:rsid w:val="004D7C8F"/>
    <w:rsid w:val="004E0D3E"/>
    <w:rsid w:val="004E10F5"/>
    <w:rsid w:val="004E1226"/>
    <w:rsid w:val="004E29D2"/>
    <w:rsid w:val="004E2D61"/>
    <w:rsid w:val="004E2FF5"/>
    <w:rsid w:val="004E3224"/>
    <w:rsid w:val="004E4304"/>
    <w:rsid w:val="004E49C2"/>
    <w:rsid w:val="004E4A02"/>
    <w:rsid w:val="004E58ED"/>
    <w:rsid w:val="004E690D"/>
    <w:rsid w:val="004E6971"/>
    <w:rsid w:val="004E6C8E"/>
    <w:rsid w:val="004E6D86"/>
    <w:rsid w:val="004E6E26"/>
    <w:rsid w:val="004E7082"/>
    <w:rsid w:val="004E7366"/>
    <w:rsid w:val="004E754D"/>
    <w:rsid w:val="004E75F0"/>
    <w:rsid w:val="004E7D85"/>
    <w:rsid w:val="004F0028"/>
    <w:rsid w:val="004F0061"/>
    <w:rsid w:val="004F04F7"/>
    <w:rsid w:val="004F06B7"/>
    <w:rsid w:val="004F0939"/>
    <w:rsid w:val="004F0B00"/>
    <w:rsid w:val="004F0C55"/>
    <w:rsid w:val="004F15BC"/>
    <w:rsid w:val="004F1BDA"/>
    <w:rsid w:val="004F1C96"/>
    <w:rsid w:val="004F1D51"/>
    <w:rsid w:val="004F1EBB"/>
    <w:rsid w:val="004F3221"/>
    <w:rsid w:val="004F355E"/>
    <w:rsid w:val="004F3DAC"/>
    <w:rsid w:val="004F4008"/>
    <w:rsid w:val="004F467B"/>
    <w:rsid w:val="004F569A"/>
    <w:rsid w:val="004F56A4"/>
    <w:rsid w:val="004F5739"/>
    <w:rsid w:val="004F593A"/>
    <w:rsid w:val="004F59DA"/>
    <w:rsid w:val="004F5AB4"/>
    <w:rsid w:val="004F67F8"/>
    <w:rsid w:val="004F6ABE"/>
    <w:rsid w:val="004F74B6"/>
    <w:rsid w:val="004F753E"/>
    <w:rsid w:val="00500445"/>
    <w:rsid w:val="00500672"/>
    <w:rsid w:val="00500CDD"/>
    <w:rsid w:val="00501180"/>
    <w:rsid w:val="005012E4"/>
    <w:rsid w:val="00501521"/>
    <w:rsid w:val="00501ABD"/>
    <w:rsid w:val="00501BE2"/>
    <w:rsid w:val="005021E4"/>
    <w:rsid w:val="00502DC7"/>
    <w:rsid w:val="0050338A"/>
    <w:rsid w:val="005038AC"/>
    <w:rsid w:val="00504217"/>
    <w:rsid w:val="005046AF"/>
    <w:rsid w:val="00505564"/>
    <w:rsid w:val="00505696"/>
    <w:rsid w:val="005058E5"/>
    <w:rsid w:val="00505A82"/>
    <w:rsid w:val="00506666"/>
    <w:rsid w:val="00506801"/>
    <w:rsid w:val="005068A1"/>
    <w:rsid w:val="00506B1E"/>
    <w:rsid w:val="0050711C"/>
    <w:rsid w:val="00507160"/>
    <w:rsid w:val="00507A85"/>
    <w:rsid w:val="00507AFE"/>
    <w:rsid w:val="00507CB6"/>
    <w:rsid w:val="00510A68"/>
    <w:rsid w:val="00511044"/>
    <w:rsid w:val="00512267"/>
    <w:rsid w:val="0051297C"/>
    <w:rsid w:val="00512B13"/>
    <w:rsid w:val="00513233"/>
    <w:rsid w:val="005138B2"/>
    <w:rsid w:val="00513962"/>
    <w:rsid w:val="00513D12"/>
    <w:rsid w:val="00514A32"/>
    <w:rsid w:val="00515280"/>
    <w:rsid w:val="005161CB"/>
    <w:rsid w:val="00516769"/>
    <w:rsid w:val="00516CA9"/>
    <w:rsid w:val="00516E86"/>
    <w:rsid w:val="0051706A"/>
    <w:rsid w:val="00517181"/>
    <w:rsid w:val="00517422"/>
    <w:rsid w:val="0051745D"/>
    <w:rsid w:val="00517559"/>
    <w:rsid w:val="00517A80"/>
    <w:rsid w:val="005205F2"/>
    <w:rsid w:val="005206A8"/>
    <w:rsid w:val="005206BE"/>
    <w:rsid w:val="00520B2C"/>
    <w:rsid w:val="00521277"/>
    <w:rsid w:val="00521777"/>
    <w:rsid w:val="0052192B"/>
    <w:rsid w:val="00521954"/>
    <w:rsid w:val="00521ABB"/>
    <w:rsid w:val="00521AFF"/>
    <w:rsid w:val="00521BA6"/>
    <w:rsid w:val="00521BBE"/>
    <w:rsid w:val="00523605"/>
    <w:rsid w:val="0052383C"/>
    <w:rsid w:val="0052430A"/>
    <w:rsid w:val="0052456D"/>
    <w:rsid w:val="00524757"/>
    <w:rsid w:val="00524C39"/>
    <w:rsid w:val="00524EAC"/>
    <w:rsid w:val="005254EE"/>
    <w:rsid w:val="005258A0"/>
    <w:rsid w:val="00525974"/>
    <w:rsid w:val="005269CB"/>
    <w:rsid w:val="00526E0A"/>
    <w:rsid w:val="005274C9"/>
    <w:rsid w:val="005277C5"/>
    <w:rsid w:val="00527C37"/>
    <w:rsid w:val="005304C2"/>
    <w:rsid w:val="005305F6"/>
    <w:rsid w:val="00530912"/>
    <w:rsid w:val="00530933"/>
    <w:rsid w:val="005309EF"/>
    <w:rsid w:val="005320D2"/>
    <w:rsid w:val="0053255F"/>
    <w:rsid w:val="00532E15"/>
    <w:rsid w:val="0053317A"/>
    <w:rsid w:val="00533198"/>
    <w:rsid w:val="005339D6"/>
    <w:rsid w:val="00534AC6"/>
    <w:rsid w:val="00534C03"/>
    <w:rsid w:val="00535038"/>
    <w:rsid w:val="005353DB"/>
    <w:rsid w:val="005353E5"/>
    <w:rsid w:val="005353F3"/>
    <w:rsid w:val="005354BD"/>
    <w:rsid w:val="0053580B"/>
    <w:rsid w:val="00535812"/>
    <w:rsid w:val="00535DF1"/>
    <w:rsid w:val="00536225"/>
    <w:rsid w:val="0053643F"/>
    <w:rsid w:val="005368E3"/>
    <w:rsid w:val="00536988"/>
    <w:rsid w:val="00536E89"/>
    <w:rsid w:val="00537127"/>
    <w:rsid w:val="00537EE7"/>
    <w:rsid w:val="0054036D"/>
    <w:rsid w:val="005405A6"/>
    <w:rsid w:val="00541305"/>
    <w:rsid w:val="005415CD"/>
    <w:rsid w:val="005418B3"/>
    <w:rsid w:val="00541A2F"/>
    <w:rsid w:val="005425EC"/>
    <w:rsid w:val="00543F8D"/>
    <w:rsid w:val="005441C2"/>
    <w:rsid w:val="00544751"/>
    <w:rsid w:val="005447E4"/>
    <w:rsid w:val="00544941"/>
    <w:rsid w:val="00544A19"/>
    <w:rsid w:val="00544C28"/>
    <w:rsid w:val="00544EB6"/>
    <w:rsid w:val="005453F1"/>
    <w:rsid w:val="00545758"/>
    <w:rsid w:val="005457C9"/>
    <w:rsid w:val="00545804"/>
    <w:rsid w:val="0054592B"/>
    <w:rsid w:val="00545A2E"/>
    <w:rsid w:val="00545AD9"/>
    <w:rsid w:val="00545E50"/>
    <w:rsid w:val="00545EA4"/>
    <w:rsid w:val="00545F95"/>
    <w:rsid w:val="005461ED"/>
    <w:rsid w:val="005463E9"/>
    <w:rsid w:val="00546BC7"/>
    <w:rsid w:val="005474DC"/>
    <w:rsid w:val="00547B19"/>
    <w:rsid w:val="00547F92"/>
    <w:rsid w:val="00550342"/>
    <w:rsid w:val="00550910"/>
    <w:rsid w:val="005512AD"/>
    <w:rsid w:val="00551370"/>
    <w:rsid w:val="00551423"/>
    <w:rsid w:val="00551D00"/>
    <w:rsid w:val="00552034"/>
    <w:rsid w:val="00552411"/>
    <w:rsid w:val="0055306B"/>
    <w:rsid w:val="0055308B"/>
    <w:rsid w:val="005532EA"/>
    <w:rsid w:val="0055392C"/>
    <w:rsid w:val="00553DB8"/>
    <w:rsid w:val="00553DF3"/>
    <w:rsid w:val="00554035"/>
    <w:rsid w:val="00555856"/>
    <w:rsid w:val="005559B8"/>
    <w:rsid w:val="00555C05"/>
    <w:rsid w:val="00555C81"/>
    <w:rsid w:val="00556224"/>
    <w:rsid w:val="00556279"/>
    <w:rsid w:val="00557034"/>
    <w:rsid w:val="0055724B"/>
    <w:rsid w:val="00561D5B"/>
    <w:rsid w:val="00562171"/>
    <w:rsid w:val="0056241A"/>
    <w:rsid w:val="005628BD"/>
    <w:rsid w:val="00562C64"/>
    <w:rsid w:val="00563791"/>
    <w:rsid w:val="00564036"/>
    <w:rsid w:val="005643E8"/>
    <w:rsid w:val="005646E8"/>
    <w:rsid w:val="005649FC"/>
    <w:rsid w:val="00564EC7"/>
    <w:rsid w:val="005656E9"/>
    <w:rsid w:val="00566439"/>
    <w:rsid w:val="005666EA"/>
    <w:rsid w:val="005667A9"/>
    <w:rsid w:val="005668AA"/>
    <w:rsid w:val="00566970"/>
    <w:rsid w:val="00566B73"/>
    <w:rsid w:val="00566E0C"/>
    <w:rsid w:val="00567978"/>
    <w:rsid w:val="005704CF"/>
    <w:rsid w:val="0057064D"/>
    <w:rsid w:val="00570899"/>
    <w:rsid w:val="00570B3D"/>
    <w:rsid w:val="005710DF"/>
    <w:rsid w:val="00571334"/>
    <w:rsid w:val="00571346"/>
    <w:rsid w:val="00571763"/>
    <w:rsid w:val="0057190D"/>
    <w:rsid w:val="005719AF"/>
    <w:rsid w:val="00571ED2"/>
    <w:rsid w:val="00572269"/>
    <w:rsid w:val="005725D2"/>
    <w:rsid w:val="00572937"/>
    <w:rsid w:val="00572E81"/>
    <w:rsid w:val="00573A8C"/>
    <w:rsid w:val="00573B50"/>
    <w:rsid w:val="00574035"/>
    <w:rsid w:val="005744B7"/>
    <w:rsid w:val="005745A5"/>
    <w:rsid w:val="00574BCD"/>
    <w:rsid w:val="00574EA0"/>
    <w:rsid w:val="0057503C"/>
    <w:rsid w:val="00576056"/>
    <w:rsid w:val="005769D4"/>
    <w:rsid w:val="00577027"/>
    <w:rsid w:val="0057744E"/>
    <w:rsid w:val="005774E3"/>
    <w:rsid w:val="005778C9"/>
    <w:rsid w:val="00577EE6"/>
    <w:rsid w:val="00580AFC"/>
    <w:rsid w:val="00580DEC"/>
    <w:rsid w:val="00581050"/>
    <w:rsid w:val="00581E13"/>
    <w:rsid w:val="005828BA"/>
    <w:rsid w:val="0058314D"/>
    <w:rsid w:val="00583558"/>
    <w:rsid w:val="00583BF8"/>
    <w:rsid w:val="0058406C"/>
    <w:rsid w:val="00584782"/>
    <w:rsid w:val="00584956"/>
    <w:rsid w:val="00584A4A"/>
    <w:rsid w:val="0058505B"/>
    <w:rsid w:val="0058524B"/>
    <w:rsid w:val="005854C9"/>
    <w:rsid w:val="00585C53"/>
    <w:rsid w:val="00585F78"/>
    <w:rsid w:val="00586431"/>
    <w:rsid w:val="00586B21"/>
    <w:rsid w:val="00586B59"/>
    <w:rsid w:val="00586CE3"/>
    <w:rsid w:val="00587087"/>
    <w:rsid w:val="005879A0"/>
    <w:rsid w:val="00587C15"/>
    <w:rsid w:val="00587E75"/>
    <w:rsid w:val="00587FB6"/>
    <w:rsid w:val="0059025D"/>
    <w:rsid w:val="00590969"/>
    <w:rsid w:val="00590BC7"/>
    <w:rsid w:val="00590BF9"/>
    <w:rsid w:val="00590EA3"/>
    <w:rsid w:val="005913F6"/>
    <w:rsid w:val="00591AEB"/>
    <w:rsid w:val="00591B7D"/>
    <w:rsid w:val="00592046"/>
    <w:rsid w:val="005921CB"/>
    <w:rsid w:val="00592FF9"/>
    <w:rsid w:val="00593589"/>
    <w:rsid w:val="00593AA6"/>
    <w:rsid w:val="005943AA"/>
    <w:rsid w:val="005944C0"/>
    <w:rsid w:val="0059457E"/>
    <w:rsid w:val="0059461F"/>
    <w:rsid w:val="00594787"/>
    <w:rsid w:val="005953D7"/>
    <w:rsid w:val="0059540E"/>
    <w:rsid w:val="0059574F"/>
    <w:rsid w:val="00595FCE"/>
    <w:rsid w:val="005966D6"/>
    <w:rsid w:val="00596C14"/>
    <w:rsid w:val="00596CD4"/>
    <w:rsid w:val="005973A4"/>
    <w:rsid w:val="00597C50"/>
    <w:rsid w:val="00597F0A"/>
    <w:rsid w:val="005A1180"/>
    <w:rsid w:val="005A122E"/>
    <w:rsid w:val="005A1D6E"/>
    <w:rsid w:val="005A1DFF"/>
    <w:rsid w:val="005A2059"/>
    <w:rsid w:val="005A2F26"/>
    <w:rsid w:val="005A365B"/>
    <w:rsid w:val="005A382D"/>
    <w:rsid w:val="005A3A94"/>
    <w:rsid w:val="005A3DDF"/>
    <w:rsid w:val="005A3F99"/>
    <w:rsid w:val="005A4751"/>
    <w:rsid w:val="005A48B3"/>
    <w:rsid w:val="005A4B86"/>
    <w:rsid w:val="005A4D14"/>
    <w:rsid w:val="005A6192"/>
    <w:rsid w:val="005A631E"/>
    <w:rsid w:val="005A68DA"/>
    <w:rsid w:val="005A71CC"/>
    <w:rsid w:val="005A732C"/>
    <w:rsid w:val="005A768B"/>
    <w:rsid w:val="005A7CE7"/>
    <w:rsid w:val="005B013C"/>
    <w:rsid w:val="005B037B"/>
    <w:rsid w:val="005B089C"/>
    <w:rsid w:val="005B091F"/>
    <w:rsid w:val="005B0C29"/>
    <w:rsid w:val="005B17F2"/>
    <w:rsid w:val="005B1896"/>
    <w:rsid w:val="005B1C83"/>
    <w:rsid w:val="005B1F06"/>
    <w:rsid w:val="005B1FA9"/>
    <w:rsid w:val="005B2075"/>
    <w:rsid w:val="005B2A6E"/>
    <w:rsid w:val="005B2D63"/>
    <w:rsid w:val="005B2EA5"/>
    <w:rsid w:val="005B336D"/>
    <w:rsid w:val="005B34EF"/>
    <w:rsid w:val="005B37AB"/>
    <w:rsid w:val="005B37D6"/>
    <w:rsid w:val="005B3B0E"/>
    <w:rsid w:val="005B3F8A"/>
    <w:rsid w:val="005B3F9E"/>
    <w:rsid w:val="005B455B"/>
    <w:rsid w:val="005B4B03"/>
    <w:rsid w:val="005B5560"/>
    <w:rsid w:val="005B599A"/>
    <w:rsid w:val="005B6D21"/>
    <w:rsid w:val="005B708E"/>
    <w:rsid w:val="005B7FF0"/>
    <w:rsid w:val="005C0522"/>
    <w:rsid w:val="005C0D7F"/>
    <w:rsid w:val="005C0FE8"/>
    <w:rsid w:val="005C166E"/>
    <w:rsid w:val="005C2344"/>
    <w:rsid w:val="005C24DD"/>
    <w:rsid w:val="005C369E"/>
    <w:rsid w:val="005C4566"/>
    <w:rsid w:val="005C46E3"/>
    <w:rsid w:val="005C4841"/>
    <w:rsid w:val="005C4D1F"/>
    <w:rsid w:val="005C5578"/>
    <w:rsid w:val="005C557E"/>
    <w:rsid w:val="005C563C"/>
    <w:rsid w:val="005C56B0"/>
    <w:rsid w:val="005C5BA7"/>
    <w:rsid w:val="005C5D80"/>
    <w:rsid w:val="005C7168"/>
    <w:rsid w:val="005C7219"/>
    <w:rsid w:val="005C791A"/>
    <w:rsid w:val="005C7BDC"/>
    <w:rsid w:val="005C7CAC"/>
    <w:rsid w:val="005D0419"/>
    <w:rsid w:val="005D06C4"/>
    <w:rsid w:val="005D0EB0"/>
    <w:rsid w:val="005D1800"/>
    <w:rsid w:val="005D23AB"/>
    <w:rsid w:val="005D260F"/>
    <w:rsid w:val="005D28C0"/>
    <w:rsid w:val="005D2EEF"/>
    <w:rsid w:val="005D2F8F"/>
    <w:rsid w:val="005D314A"/>
    <w:rsid w:val="005D32D5"/>
    <w:rsid w:val="005D36E9"/>
    <w:rsid w:val="005D4037"/>
    <w:rsid w:val="005D45AB"/>
    <w:rsid w:val="005D46F3"/>
    <w:rsid w:val="005D4829"/>
    <w:rsid w:val="005D4D0C"/>
    <w:rsid w:val="005D50CB"/>
    <w:rsid w:val="005D59CC"/>
    <w:rsid w:val="005D6695"/>
    <w:rsid w:val="005D6A70"/>
    <w:rsid w:val="005D718F"/>
    <w:rsid w:val="005D74D0"/>
    <w:rsid w:val="005E04E6"/>
    <w:rsid w:val="005E0702"/>
    <w:rsid w:val="005E08DD"/>
    <w:rsid w:val="005E12D4"/>
    <w:rsid w:val="005E183A"/>
    <w:rsid w:val="005E1A52"/>
    <w:rsid w:val="005E1DFC"/>
    <w:rsid w:val="005E1E08"/>
    <w:rsid w:val="005E239F"/>
    <w:rsid w:val="005E27F9"/>
    <w:rsid w:val="005E28B0"/>
    <w:rsid w:val="005E29C1"/>
    <w:rsid w:val="005E2EA0"/>
    <w:rsid w:val="005E2EE3"/>
    <w:rsid w:val="005E372D"/>
    <w:rsid w:val="005E3826"/>
    <w:rsid w:val="005E3CAB"/>
    <w:rsid w:val="005E4830"/>
    <w:rsid w:val="005E4D82"/>
    <w:rsid w:val="005E4FC8"/>
    <w:rsid w:val="005E5578"/>
    <w:rsid w:val="005E5717"/>
    <w:rsid w:val="005E5FD3"/>
    <w:rsid w:val="005E6101"/>
    <w:rsid w:val="005E6196"/>
    <w:rsid w:val="005E68CE"/>
    <w:rsid w:val="005E69EC"/>
    <w:rsid w:val="005F058A"/>
    <w:rsid w:val="005F072C"/>
    <w:rsid w:val="005F0816"/>
    <w:rsid w:val="005F12B7"/>
    <w:rsid w:val="005F13B1"/>
    <w:rsid w:val="005F1523"/>
    <w:rsid w:val="005F18C2"/>
    <w:rsid w:val="005F30DA"/>
    <w:rsid w:val="005F31A9"/>
    <w:rsid w:val="005F385B"/>
    <w:rsid w:val="005F3E55"/>
    <w:rsid w:val="005F46CB"/>
    <w:rsid w:val="005F4743"/>
    <w:rsid w:val="005F4823"/>
    <w:rsid w:val="005F493C"/>
    <w:rsid w:val="005F4A8A"/>
    <w:rsid w:val="005F4D92"/>
    <w:rsid w:val="005F5553"/>
    <w:rsid w:val="005F59AE"/>
    <w:rsid w:val="005F5AAA"/>
    <w:rsid w:val="005F5F04"/>
    <w:rsid w:val="005F5F5D"/>
    <w:rsid w:val="005F5F98"/>
    <w:rsid w:val="005F6924"/>
    <w:rsid w:val="005F6C78"/>
    <w:rsid w:val="005F6D00"/>
    <w:rsid w:val="005F6D2C"/>
    <w:rsid w:val="005F79EC"/>
    <w:rsid w:val="005F7C62"/>
    <w:rsid w:val="005F7D79"/>
    <w:rsid w:val="006002D1"/>
    <w:rsid w:val="006005D1"/>
    <w:rsid w:val="00600B43"/>
    <w:rsid w:val="00602067"/>
    <w:rsid w:val="0060212D"/>
    <w:rsid w:val="00602907"/>
    <w:rsid w:val="00602F9C"/>
    <w:rsid w:val="006033E1"/>
    <w:rsid w:val="006034C5"/>
    <w:rsid w:val="00603634"/>
    <w:rsid w:val="0060396D"/>
    <w:rsid w:val="00603BB8"/>
    <w:rsid w:val="00604D5E"/>
    <w:rsid w:val="0060508E"/>
    <w:rsid w:val="006057EB"/>
    <w:rsid w:val="00605808"/>
    <w:rsid w:val="00605F3B"/>
    <w:rsid w:val="0060649C"/>
    <w:rsid w:val="00606F78"/>
    <w:rsid w:val="0060701A"/>
    <w:rsid w:val="00607065"/>
    <w:rsid w:val="006070EE"/>
    <w:rsid w:val="00607F67"/>
    <w:rsid w:val="00610160"/>
    <w:rsid w:val="0061037B"/>
    <w:rsid w:val="0061043F"/>
    <w:rsid w:val="00610E71"/>
    <w:rsid w:val="0061212A"/>
    <w:rsid w:val="00612AA5"/>
    <w:rsid w:val="00612C22"/>
    <w:rsid w:val="00612EB7"/>
    <w:rsid w:val="0061327E"/>
    <w:rsid w:val="006134E7"/>
    <w:rsid w:val="0061353A"/>
    <w:rsid w:val="0061366C"/>
    <w:rsid w:val="006137DF"/>
    <w:rsid w:val="00613837"/>
    <w:rsid w:val="006139C2"/>
    <w:rsid w:val="00613E2E"/>
    <w:rsid w:val="00614132"/>
    <w:rsid w:val="006141EC"/>
    <w:rsid w:val="006152DF"/>
    <w:rsid w:val="006154BB"/>
    <w:rsid w:val="00615C03"/>
    <w:rsid w:val="00616473"/>
    <w:rsid w:val="006165A8"/>
    <w:rsid w:val="006166D2"/>
    <w:rsid w:val="006166D3"/>
    <w:rsid w:val="00616A38"/>
    <w:rsid w:val="00616EB9"/>
    <w:rsid w:val="006171D7"/>
    <w:rsid w:val="00617209"/>
    <w:rsid w:val="00620009"/>
    <w:rsid w:val="00620026"/>
    <w:rsid w:val="00620339"/>
    <w:rsid w:val="00621695"/>
    <w:rsid w:val="00621B1B"/>
    <w:rsid w:val="00621D5F"/>
    <w:rsid w:val="00622717"/>
    <w:rsid w:val="006228C0"/>
    <w:rsid w:val="006233F3"/>
    <w:rsid w:val="00623642"/>
    <w:rsid w:val="00623F46"/>
    <w:rsid w:val="00623FDA"/>
    <w:rsid w:val="006241D8"/>
    <w:rsid w:val="0062435C"/>
    <w:rsid w:val="006251BF"/>
    <w:rsid w:val="0062543C"/>
    <w:rsid w:val="00625565"/>
    <w:rsid w:val="0062559E"/>
    <w:rsid w:val="00625701"/>
    <w:rsid w:val="006259A7"/>
    <w:rsid w:val="00625E35"/>
    <w:rsid w:val="0062684A"/>
    <w:rsid w:val="0062702B"/>
    <w:rsid w:val="0062718A"/>
    <w:rsid w:val="00627419"/>
    <w:rsid w:val="00627697"/>
    <w:rsid w:val="00627FD2"/>
    <w:rsid w:val="00630AFF"/>
    <w:rsid w:val="00630EED"/>
    <w:rsid w:val="0063105D"/>
    <w:rsid w:val="0063266B"/>
    <w:rsid w:val="006327D3"/>
    <w:rsid w:val="00632B61"/>
    <w:rsid w:val="00632C9D"/>
    <w:rsid w:val="00632E56"/>
    <w:rsid w:val="00632FDB"/>
    <w:rsid w:val="0063316E"/>
    <w:rsid w:val="00633A61"/>
    <w:rsid w:val="006349AF"/>
    <w:rsid w:val="0063567A"/>
    <w:rsid w:val="0063596B"/>
    <w:rsid w:val="006359F9"/>
    <w:rsid w:val="00636DE7"/>
    <w:rsid w:val="00636F2F"/>
    <w:rsid w:val="0063717D"/>
    <w:rsid w:val="006371B7"/>
    <w:rsid w:val="00637C6F"/>
    <w:rsid w:val="00640349"/>
    <w:rsid w:val="00640BC7"/>
    <w:rsid w:val="006412CA"/>
    <w:rsid w:val="006412FF"/>
    <w:rsid w:val="00641751"/>
    <w:rsid w:val="00641760"/>
    <w:rsid w:val="00641E0B"/>
    <w:rsid w:val="0064205F"/>
    <w:rsid w:val="00642294"/>
    <w:rsid w:val="006428B4"/>
    <w:rsid w:val="006428EC"/>
    <w:rsid w:val="00642D5C"/>
    <w:rsid w:val="00642FB3"/>
    <w:rsid w:val="006435A3"/>
    <w:rsid w:val="00643C07"/>
    <w:rsid w:val="00643EDA"/>
    <w:rsid w:val="00644019"/>
    <w:rsid w:val="00644905"/>
    <w:rsid w:val="00645018"/>
    <w:rsid w:val="00645094"/>
    <w:rsid w:val="006456E4"/>
    <w:rsid w:val="00645BFD"/>
    <w:rsid w:val="0064650C"/>
    <w:rsid w:val="0064678D"/>
    <w:rsid w:val="006467C3"/>
    <w:rsid w:val="00646BBC"/>
    <w:rsid w:val="00646D9A"/>
    <w:rsid w:val="006472DA"/>
    <w:rsid w:val="006476A2"/>
    <w:rsid w:val="00647802"/>
    <w:rsid w:val="006479DF"/>
    <w:rsid w:val="00647D03"/>
    <w:rsid w:val="006506D7"/>
    <w:rsid w:val="00650846"/>
    <w:rsid w:val="00650AE0"/>
    <w:rsid w:val="006510B6"/>
    <w:rsid w:val="0065126E"/>
    <w:rsid w:val="0065192C"/>
    <w:rsid w:val="00652112"/>
    <w:rsid w:val="00652EC5"/>
    <w:rsid w:val="00653918"/>
    <w:rsid w:val="0065440F"/>
    <w:rsid w:val="00654789"/>
    <w:rsid w:val="00654B94"/>
    <w:rsid w:val="00654D30"/>
    <w:rsid w:val="00654E18"/>
    <w:rsid w:val="00655094"/>
    <w:rsid w:val="00655CE9"/>
    <w:rsid w:val="006562C2"/>
    <w:rsid w:val="006578A6"/>
    <w:rsid w:val="00657BFE"/>
    <w:rsid w:val="00660B78"/>
    <w:rsid w:val="00661095"/>
    <w:rsid w:val="0066116F"/>
    <w:rsid w:val="00661386"/>
    <w:rsid w:val="0066163B"/>
    <w:rsid w:val="00661D1D"/>
    <w:rsid w:val="00661FA0"/>
    <w:rsid w:val="00662280"/>
    <w:rsid w:val="00662702"/>
    <w:rsid w:val="00662A5F"/>
    <w:rsid w:val="00662B81"/>
    <w:rsid w:val="00663405"/>
    <w:rsid w:val="0066398B"/>
    <w:rsid w:val="00663E7D"/>
    <w:rsid w:val="00664138"/>
    <w:rsid w:val="006645EF"/>
    <w:rsid w:val="00664ED1"/>
    <w:rsid w:val="00665770"/>
    <w:rsid w:val="0066584E"/>
    <w:rsid w:val="00665932"/>
    <w:rsid w:val="00665DA5"/>
    <w:rsid w:val="00665E96"/>
    <w:rsid w:val="006700AD"/>
    <w:rsid w:val="00670252"/>
    <w:rsid w:val="00670519"/>
    <w:rsid w:val="006707AC"/>
    <w:rsid w:val="00670E18"/>
    <w:rsid w:val="0067166A"/>
    <w:rsid w:val="00672501"/>
    <w:rsid w:val="006730A2"/>
    <w:rsid w:val="00673172"/>
    <w:rsid w:val="006731E6"/>
    <w:rsid w:val="00673595"/>
    <w:rsid w:val="00673813"/>
    <w:rsid w:val="0067498C"/>
    <w:rsid w:val="00674AE2"/>
    <w:rsid w:val="006762E3"/>
    <w:rsid w:val="006768C5"/>
    <w:rsid w:val="00676F87"/>
    <w:rsid w:val="00677220"/>
    <w:rsid w:val="006777F6"/>
    <w:rsid w:val="00680454"/>
    <w:rsid w:val="00680829"/>
    <w:rsid w:val="00680852"/>
    <w:rsid w:val="006809DA"/>
    <w:rsid w:val="00680AC1"/>
    <w:rsid w:val="00681404"/>
    <w:rsid w:val="00682A2C"/>
    <w:rsid w:val="00682CF8"/>
    <w:rsid w:val="006830B1"/>
    <w:rsid w:val="006833E2"/>
    <w:rsid w:val="00683AB6"/>
    <w:rsid w:val="00684179"/>
    <w:rsid w:val="006847AD"/>
    <w:rsid w:val="0068517B"/>
    <w:rsid w:val="00685952"/>
    <w:rsid w:val="00685DD3"/>
    <w:rsid w:val="006866FA"/>
    <w:rsid w:val="00686781"/>
    <w:rsid w:val="00686F5F"/>
    <w:rsid w:val="00690872"/>
    <w:rsid w:val="006911EE"/>
    <w:rsid w:val="00691365"/>
    <w:rsid w:val="0069148D"/>
    <w:rsid w:val="00691D0E"/>
    <w:rsid w:val="00691F90"/>
    <w:rsid w:val="00692374"/>
    <w:rsid w:val="006928A9"/>
    <w:rsid w:val="00692B43"/>
    <w:rsid w:val="00692DF4"/>
    <w:rsid w:val="00692FF4"/>
    <w:rsid w:val="00693021"/>
    <w:rsid w:val="00693674"/>
    <w:rsid w:val="00693681"/>
    <w:rsid w:val="00693889"/>
    <w:rsid w:val="006940CB"/>
    <w:rsid w:val="0069437B"/>
    <w:rsid w:val="006944ED"/>
    <w:rsid w:val="006947C4"/>
    <w:rsid w:val="00694FEE"/>
    <w:rsid w:val="00695158"/>
    <w:rsid w:val="00695512"/>
    <w:rsid w:val="00695B14"/>
    <w:rsid w:val="00695DE2"/>
    <w:rsid w:val="00695F4B"/>
    <w:rsid w:val="006967DF"/>
    <w:rsid w:val="00696D1E"/>
    <w:rsid w:val="006971AC"/>
    <w:rsid w:val="00697798"/>
    <w:rsid w:val="00697925"/>
    <w:rsid w:val="00697C35"/>
    <w:rsid w:val="00697F6B"/>
    <w:rsid w:val="006A0093"/>
    <w:rsid w:val="006A0158"/>
    <w:rsid w:val="006A0891"/>
    <w:rsid w:val="006A0A61"/>
    <w:rsid w:val="006A0CC3"/>
    <w:rsid w:val="006A1E0C"/>
    <w:rsid w:val="006A2804"/>
    <w:rsid w:val="006A3626"/>
    <w:rsid w:val="006A3B04"/>
    <w:rsid w:val="006A3BE9"/>
    <w:rsid w:val="006A4834"/>
    <w:rsid w:val="006A4A54"/>
    <w:rsid w:val="006A4C90"/>
    <w:rsid w:val="006A4C9C"/>
    <w:rsid w:val="006A5C9C"/>
    <w:rsid w:val="006A5CDD"/>
    <w:rsid w:val="006A60A1"/>
    <w:rsid w:val="006A6219"/>
    <w:rsid w:val="006A7B43"/>
    <w:rsid w:val="006A7F0F"/>
    <w:rsid w:val="006B0A4A"/>
    <w:rsid w:val="006B0BCF"/>
    <w:rsid w:val="006B26D0"/>
    <w:rsid w:val="006B2DF5"/>
    <w:rsid w:val="006B3017"/>
    <w:rsid w:val="006B379B"/>
    <w:rsid w:val="006B39DB"/>
    <w:rsid w:val="006B4049"/>
    <w:rsid w:val="006B445E"/>
    <w:rsid w:val="006B4461"/>
    <w:rsid w:val="006B4A56"/>
    <w:rsid w:val="006B4E15"/>
    <w:rsid w:val="006B4EBF"/>
    <w:rsid w:val="006B563D"/>
    <w:rsid w:val="006B6209"/>
    <w:rsid w:val="006B677B"/>
    <w:rsid w:val="006B6C64"/>
    <w:rsid w:val="006B6C69"/>
    <w:rsid w:val="006B72CB"/>
    <w:rsid w:val="006B78B2"/>
    <w:rsid w:val="006C00CE"/>
    <w:rsid w:val="006C07C3"/>
    <w:rsid w:val="006C0BDD"/>
    <w:rsid w:val="006C198F"/>
    <w:rsid w:val="006C1A2F"/>
    <w:rsid w:val="006C1BF1"/>
    <w:rsid w:val="006C1CA6"/>
    <w:rsid w:val="006C2282"/>
    <w:rsid w:val="006C24AF"/>
    <w:rsid w:val="006C27EC"/>
    <w:rsid w:val="006C4551"/>
    <w:rsid w:val="006C48E6"/>
    <w:rsid w:val="006C4F3D"/>
    <w:rsid w:val="006C67A5"/>
    <w:rsid w:val="006C6C3C"/>
    <w:rsid w:val="006C6CFF"/>
    <w:rsid w:val="006C73F4"/>
    <w:rsid w:val="006C7922"/>
    <w:rsid w:val="006D0A18"/>
    <w:rsid w:val="006D0A60"/>
    <w:rsid w:val="006D0B31"/>
    <w:rsid w:val="006D0C76"/>
    <w:rsid w:val="006D0E6F"/>
    <w:rsid w:val="006D1640"/>
    <w:rsid w:val="006D1A35"/>
    <w:rsid w:val="006D21A1"/>
    <w:rsid w:val="006D264F"/>
    <w:rsid w:val="006D3047"/>
    <w:rsid w:val="006D3090"/>
    <w:rsid w:val="006D33FC"/>
    <w:rsid w:val="006D3AC5"/>
    <w:rsid w:val="006D3CDB"/>
    <w:rsid w:val="006D4051"/>
    <w:rsid w:val="006D44D0"/>
    <w:rsid w:val="006D44DA"/>
    <w:rsid w:val="006D4FD0"/>
    <w:rsid w:val="006D5ADC"/>
    <w:rsid w:val="006D5AE9"/>
    <w:rsid w:val="006D62C4"/>
    <w:rsid w:val="006D62E8"/>
    <w:rsid w:val="006D659D"/>
    <w:rsid w:val="006D7462"/>
    <w:rsid w:val="006D7C9B"/>
    <w:rsid w:val="006E00C6"/>
    <w:rsid w:val="006E01FE"/>
    <w:rsid w:val="006E025F"/>
    <w:rsid w:val="006E0845"/>
    <w:rsid w:val="006E0C75"/>
    <w:rsid w:val="006E0FF2"/>
    <w:rsid w:val="006E12E9"/>
    <w:rsid w:val="006E155D"/>
    <w:rsid w:val="006E18E3"/>
    <w:rsid w:val="006E1A80"/>
    <w:rsid w:val="006E1D19"/>
    <w:rsid w:val="006E1F6F"/>
    <w:rsid w:val="006E27E2"/>
    <w:rsid w:val="006E2DF1"/>
    <w:rsid w:val="006E2E56"/>
    <w:rsid w:val="006E3324"/>
    <w:rsid w:val="006E333C"/>
    <w:rsid w:val="006E4365"/>
    <w:rsid w:val="006E4909"/>
    <w:rsid w:val="006E4B8C"/>
    <w:rsid w:val="006E4EDC"/>
    <w:rsid w:val="006E508D"/>
    <w:rsid w:val="006E5F20"/>
    <w:rsid w:val="006E62E7"/>
    <w:rsid w:val="006E6300"/>
    <w:rsid w:val="006E6915"/>
    <w:rsid w:val="006E6F40"/>
    <w:rsid w:val="006E7173"/>
    <w:rsid w:val="006E7544"/>
    <w:rsid w:val="006E7C17"/>
    <w:rsid w:val="006F05A3"/>
    <w:rsid w:val="006F0DBD"/>
    <w:rsid w:val="006F1F50"/>
    <w:rsid w:val="006F1FCC"/>
    <w:rsid w:val="006F257E"/>
    <w:rsid w:val="006F37F8"/>
    <w:rsid w:val="006F3CA9"/>
    <w:rsid w:val="006F3CB7"/>
    <w:rsid w:val="006F3E43"/>
    <w:rsid w:val="006F4052"/>
    <w:rsid w:val="006F41B1"/>
    <w:rsid w:val="006F5729"/>
    <w:rsid w:val="006F61D4"/>
    <w:rsid w:val="006F639C"/>
    <w:rsid w:val="006F6C41"/>
    <w:rsid w:val="006F6D77"/>
    <w:rsid w:val="006F75EB"/>
    <w:rsid w:val="006F7649"/>
    <w:rsid w:val="006F76D3"/>
    <w:rsid w:val="006F7808"/>
    <w:rsid w:val="006F7BFF"/>
    <w:rsid w:val="00700CCC"/>
    <w:rsid w:val="007015A1"/>
    <w:rsid w:val="0070192E"/>
    <w:rsid w:val="00701E6E"/>
    <w:rsid w:val="007029C8"/>
    <w:rsid w:val="00702A36"/>
    <w:rsid w:val="00702C1B"/>
    <w:rsid w:val="00702ECC"/>
    <w:rsid w:val="007031AB"/>
    <w:rsid w:val="00703B4B"/>
    <w:rsid w:val="00704E59"/>
    <w:rsid w:val="0070532C"/>
    <w:rsid w:val="00705B9E"/>
    <w:rsid w:val="00705D75"/>
    <w:rsid w:val="00705D88"/>
    <w:rsid w:val="00705EE9"/>
    <w:rsid w:val="00706258"/>
    <w:rsid w:val="00706588"/>
    <w:rsid w:val="007068EF"/>
    <w:rsid w:val="0070700C"/>
    <w:rsid w:val="00707708"/>
    <w:rsid w:val="00707957"/>
    <w:rsid w:val="00707BAC"/>
    <w:rsid w:val="00707BEC"/>
    <w:rsid w:val="00707D7F"/>
    <w:rsid w:val="007101E4"/>
    <w:rsid w:val="007105F3"/>
    <w:rsid w:val="00710AFC"/>
    <w:rsid w:val="00710D45"/>
    <w:rsid w:val="00711891"/>
    <w:rsid w:val="00711E52"/>
    <w:rsid w:val="0071230F"/>
    <w:rsid w:val="007133B7"/>
    <w:rsid w:val="00714058"/>
    <w:rsid w:val="0071411D"/>
    <w:rsid w:val="0071502C"/>
    <w:rsid w:val="007150EC"/>
    <w:rsid w:val="00715297"/>
    <w:rsid w:val="0071543E"/>
    <w:rsid w:val="0071591A"/>
    <w:rsid w:val="0071592C"/>
    <w:rsid w:val="00715D81"/>
    <w:rsid w:val="00716214"/>
    <w:rsid w:val="00716942"/>
    <w:rsid w:val="007169A3"/>
    <w:rsid w:val="00716AAA"/>
    <w:rsid w:val="00716DEB"/>
    <w:rsid w:val="00716FBC"/>
    <w:rsid w:val="007176FF"/>
    <w:rsid w:val="007178B4"/>
    <w:rsid w:val="007179A9"/>
    <w:rsid w:val="00717E29"/>
    <w:rsid w:val="007200BF"/>
    <w:rsid w:val="00720D1F"/>
    <w:rsid w:val="0072105F"/>
    <w:rsid w:val="00721216"/>
    <w:rsid w:val="00721406"/>
    <w:rsid w:val="0072192F"/>
    <w:rsid w:val="00721D8A"/>
    <w:rsid w:val="007224A7"/>
    <w:rsid w:val="00722E1C"/>
    <w:rsid w:val="00723379"/>
    <w:rsid w:val="007234FF"/>
    <w:rsid w:val="0072372B"/>
    <w:rsid w:val="00724316"/>
    <w:rsid w:val="0072432D"/>
    <w:rsid w:val="0072451B"/>
    <w:rsid w:val="00724526"/>
    <w:rsid w:val="007245A1"/>
    <w:rsid w:val="007247B0"/>
    <w:rsid w:val="00724B3A"/>
    <w:rsid w:val="00724C06"/>
    <w:rsid w:val="00724DB0"/>
    <w:rsid w:val="007254A2"/>
    <w:rsid w:val="00725763"/>
    <w:rsid w:val="007259F5"/>
    <w:rsid w:val="00725BBE"/>
    <w:rsid w:val="00725F6A"/>
    <w:rsid w:val="007261A1"/>
    <w:rsid w:val="0072626D"/>
    <w:rsid w:val="007262DD"/>
    <w:rsid w:val="007268AE"/>
    <w:rsid w:val="00727060"/>
    <w:rsid w:val="007273E2"/>
    <w:rsid w:val="00727912"/>
    <w:rsid w:val="00727AB6"/>
    <w:rsid w:val="00730FC1"/>
    <w:rsid w:val="007320D8"/>
    <w:rsid w:val="00732185"/>
    <w:rsid w:val="0073222C"/>
    <w:rsid w:val="007328EB"/>
    <w:rsid w:val="00732965"/>
    <w:rsid w:val="00732C99"/>
    <w:rsid w:val="00732D74"/>
    <w:rsid w:val="00732DF4"/>
    <w:rsid w:val="007333FC"/>
    <w:rsid w:val="00733777"/>
    <w:rsid w:val="007341E1"/>
    <w:rsid w:val="007348F4"/>
    <w:rsid w:val="00734D11"/>
    <w:rsid w:val="00734DF0"/>
    <w:rsid w:val="00734FE3"/>
    <w:rsid w:val="00736321"/>
    <w:rsid w:val="007365F1"/>
    <w:rsid w:val="0073699C"/>
    <w:rsid w:val="00737148"/>
    <w:rsid w:val="007373D0"/>
    <w:rsid w:val="00737833"/>
    <w:rsid w:val="00737D4C"/>
    <w:rsid w:val="007408E6"/>
    <w:rsid w:val="007409D3"/>
    <w:rsid w:val="00740E81"/>
    <w:rsid w:val="00741057"/>
    <w:rsid w:val="007412A7"/>
    <w:rsid w:val="0074181B"/>
    <w:rsid w:val="00741911"/>
    <w:rsid w:val="007419C3"/>
    <w:rsid w:val="00741D59"/>
    <w:rsid w:val="007421E4"/>
    <w:rsid w:val="00742666"/>
    <w:rsid w:val="00742F39"/>
    <w:rsid w:val="007430DC"/>
    <w:rsid w:val="0074355A"/>
    <w:rsid w:val="00743A8E"/>
    <w:rsid w:val="00743B7A"/>
    <w:rsid w:val="00743D6C"/>
    <w:rsid w:val="00743E29"/>
    <w:rsid w:val="00743EF2"/>
    <w:rsid w:val="00744408"/>
    <w:rsid w:val="0074489C"/>
    <w:rsid w:val="00744B45"/>
    <w:rsid w:val="00744E15"/>
    <w:rsid w:val="00744E5F"/>
    <w:rsid w:val="0074584E"/>
    <w:rsid w:val="00745A87"/>
    <w:rsid w:val="00745DF0"/>
    <w:rsid w:val="00746104"/>
    <w:rsid w:val="00747739"/>
    <w:rsid w:val="00747C40"/>
    <w:rsid w:val="00747E7C"/>
    <w:rsid w:val="00747F6A"/>
    <w:rsid w:val="00750D84"/>
    <w:rsid w:val="00750E45"/>
    <w:rsid w:val="0075127E"/>
    <w:rsid w:val="00751993"/>
    <w:rsid w:val="00752135"/>
    <w:rsid w:val="0075273C"/>
    <w:rsid w:val="00752E2D"/>
    <w:rsid w:val="00753628"/>
    <w:rsid w:val="00753801"/>
    <w:rsid w:val="00753E0F"/>
    <w:rsid w:val="007542F0"/>
    <w:rsid w:val="00754786"/>
    <w:rsid w:val="00754B15"/>
    <w:rsid w:val="00754D52"/>
    <w:rsid w:val="00754D9D"/>
    <w:rsid w:val="007550B9"/>
    <w:rsid w:val="007555D4"/>
    <w:rsid w:val="00755664"/>
    <w:rsid w:val="00755CEB"/>
    <w:rsid w:val="00757269"/>
    <w:rsid w:val="007574ED"/>
    <w:rsid w:val="0075769F"/>
    <w:rsid w:val="00757F29"/>
    <w:rsid w:val="00760379"/>
    <w:rsid w:val="0076041B"/>
    <w:rsid w:val="007605AB"/>
    <w:rsid w:val="00760805"/>
    <w:rsid w:val="007609AA"/>
    <w:rsid w:val="00761085"/>
    <w:rsid w:val="0076154F"/>
    <w:rsid w:val="0076174E"/>
    <w:rsid w:val="007618FD"/>
    <w:rsid w:val="00761986"/>
    <w:rsid w:val="00761D52"/>
    <w:rsid w:val="00761F5A"/>
    <w:rsid w:val="0076220C"/>
    <w:rsid w:val="00762FE8"/>
    <w:rsid w:val="0076348D"/>
    <w:rsid w:val="0076349B"/>
    <w:rsid w:val="007636CF"/>
    <w:rsid w:val="00763CA6"/>
    <w:rsid w:val="00763D86"/>
    <w:rsid w:val="007648F4"/>
    <w:rsid w:val="00764C3F"/>
    <w:rsid w:val="00765086"/>
    <w:rsid w:val="00765A31"/>
    <w:rsid w:val="00765ECA"/>
    <w:rsid w:val="00765F05"/>
    <w:rsid w:val="0076620B"/>
    <w:rsid w:val="0076679F"/>
    <w:rsid w:val="007667AF"/>
    <w:rsid w:val="00766854"/>
    <w:rsid w:val="00766AA3"/>
    <w:rsid w:val="00766C56"/>
    <w:rsid w:val="00766E89"/>
    <w:rsid w:val="00767068"/>
    <w:rsid w:val="00767489"/>
    <w:rsid w:val="00767667"/>
    <w:rsid w:val="00770202"/>
    <w:rsid w:val="00770CE7"/>
    <w:rsid w:val="00770F23"/>
    <w:rsid w:val="007714A0"/>
    <w:rsid w:val="0077190A"/>
    <w:rsid w:val="00772B1B"/>
    <w:rsid w:val="00772D79"/>
    <w:rsid w:val="00772EBA"/>
    <w:rsid w:val="00773139"/>
    <w:rsid w:val="00773FAE"/>
    <w:rsid w:val="00774698"/>
    <w:rsid w:val="0077554B"/>
    <w:rsid w:val="0077559B"/>
    <w:rsid w:val="00775A66"/>
    <w:rsid w:val="00775DBA"/>
    <w:rsid w:val="00775FC2"/>
    <w:rsid w:val="00776071"/>
    <w:rsid w:val="007761F8"/>
    <w:rsid w:val="00776393"/>
    <w:rsid w:val="00776B38"/>
    <w:rsid w:val="00776EA4"/>
    <w:rsid w:val="00777CBA"/>
    <w:rsid w:val="00777D0E"/>
    <w:rsid w:val="0078049B"/>
    <w:rsid w:val="007805EA"/>
    <w:rsid w:val="0078114E"/>
    <w:rsid w:val="007817A4"/>
    <w:rsid w:val="00781BCE"/>
    <w:rsid w:val="00781CD8"/>
    <w:rsid w:val="00781DC3"/>
    <w:rsid w:val="00782002"/>
    <w:rsid w:val="00782214"/>
    <w:rsid w:val="007827CB"/>
    <w:rsid w:val="0078287D"/>
    <w:rsid w:val="00782C68"/>
    <w:rsid w:val="00782D88"/>
    <w:rsid w:val="007831C5"/>
    <w:rsid w:val="007834A4"/>
    <w:rsid w:val="00783D04"/>
    <w:rsid w:val="007841E1"/>
    <w:rsid w:val="00784A63"/>
    <w:rsid w:val="00784C6E"/>
    <w:rsid w:val="00785A82"/>
    <w:rsid w:val="00785C39"/>
    <w:rsid w:val="0078619B"/>
    <w:rsid w:val="0078642F"/>
    <w:rsid w:val="0078653E"/>
    <w:rsid w:val="0078657C"/>
    <w:rsid w:val="00786744"/>
    <w:rsid w:val="00786D23"/>
    <w:rsid w:val="00786F94"/>
    <w:rsid w:val="00786FCC"/>
    <w:rsid w:val="00787FED"/>
    <w:rsid w:val="007901AC"/>
    <w:rsid w:val="00790222"/>
    <w:rsid w:val="00790594"/>
    <w:rsid w:val="00790915"/>
    <w:rsid w:val="00790B6A"/>
    <w:rsid w:val="00790C9C"/>
    <w:rsid w:val="00791CD9"/>
    <w:rsid w:val="007923C8"/>
    <w:rsid w:val="007928EB"/>
    <w:rsid w:val="00792E2D"/>
    <w:rsid w:val="007939BC"/>
    <w:rsid w:val="00793A28"/>
    <w:rsid w:val="0079428B"/>
    <w:rsid w:val="007943C5"/>
    <w:rsid w:val="007948DB"/>
    <w:rsid w:val="00794EB6"/>
    <w:rsid w:val="00794EC0"/>
    <w:rsid w:val="0079544F"/>
    <w:rsid w:val="00795EA6"/>
    <w:rsid w:val="007962AC"/>
    <w:rsid w:val="007965A9"/>
    <w:rsid w:val="00796985"/>
    <w:rsid w:val="00797ACF"/>
    <w:rsid w:val="007A00F2"/>
    <w:rsid w:val="007A081A"/>
    <w:rsid w:val="007A08C9"/>
    <w:rsid w:val="007A0C6F"/>
    <w:rsid w:val="007A0F4F"/>
    <w:rsid w:val="007A1375"/>
    <w:rsid w:val="007A18EC"/>
    <w:rsid w:val="007A20E3"/>
    <w:rsid w:val="007A225A"/>
    <w:rsid w:val="007A3480"/>
    <w:rsid w:val="007A3B5D"/>
    <w:rsid w:val="007A3CC4"/>
    <w:rsid w:val="007A4097"/>
    <w:rsid w:val="007A417E"/>
    <w:rsid w:val="007A4193"/>
    <w:rsid w:val="007A4274"/>
    <w:rsid w:val="007A4493"/>
    <w:rsid w:val="007A4AA9"/>
    <w:rsid w:val="007A4EC0"/>
    <w:rsid w:val="007A5013"/>
    <w:rsid w:val="007A5E7C"/>
    <w:rsid w:val="007A5FED"/>
    <w:rsid w:val="007A725E"/>
    <w:rsid w:val="007A76ED"/>
    <w:rsid w:val="007A785B"/>
    <w:rsid w:val="007A7C22"/>
    <w:rsid w:val="007B02A9"/>
    <w:rsid w:val="007B0CCA"/>
    <w:rsid w:val="007B0D36"/>
    <w:rsid w:val="007B0F0F"/>
    <w:rsid w:val="007B1067"/>
    <w:rsid w:val="007B1869"/>
    <w:rsid w:val="007B24B5"/>
    <w:rsid w:val="007B262D"/>
    <w:rsid w:val="007B2BAE"/>
    <w:rsid w:val="007B2BFD"/>
    <w:rsid w:val="007B2F93"/>
    <w:rsid w:val="007B34C4"/>
    <w:rsid w:val="007B37E0"/>
    <w:rsid w:val="007B43F0"/>
    <w:rsid w:val="007B54E1"/>
    <w:rsid w:val="007B56C8"/>
    <w:rsid w:val="007B5A97"/>
    <w:rsid w:val="007B5B6D"/>
    <w:rsid w:val="007B601D"/>
    <w:rsid w:val="007B6865"/>
    <w:rsid w:val="007B6AA3"/>
    <w:rsid w:val="007B763B"/>
    <w:rsid w:val="007B7A2F"/>
    <w:rsid w:val="007B7DAA"/>
    <w:rsid w:val="007C01E0"/>
    <w:rsid w:val="007C1106"/>
    <w:rsid w:val="007C133E"/>
    <w:rsid w:val="007C1927"/>
    <w:rsid w:val="007C19D2"/>
    <w:rsid w:val="007C1DCF"/>
    <w:rsid w:val="007C234A"/>
    <w:rsid w:val="007C23B0"/>
    <w:rsid w:val="007C27AD"/>
    <w:rsid w:val="007C3011"/>
    <w:rsid w:val="007C31B6"/>
    <w:rsid w:val="007C323E"/>
    <w:rsid w:val="007C3D65"/>
    <w:rsid w:val="007C40E8"/>
    <w:rsid w:val="007C43E3"/>
    <w:rsid w:val="007C4F98"/>
    <w:rsid w:val="007C5B6D"/>
    <w:rsid w:val="007C5F0C"/>
    <w:rsid w:val="007C6A95"/>
    <w:rsid w:val="007C7088"/>
    <w:rsid w:val="007C76DD"/>
    <w:rsid w:val="007C76E6"/>
    <w:rsid w:val="007C7CC2"/>
    <w:rsid w:val="007C7D82"/>
    <w:rsid w:val="007D0196"/>
    <w:rsid w:val="007D06BE"/>
    <w:rsid w:val="007D0937"/>
    <w:rsid w:val="007D0CC3"/>
    <w:rsid w:val="007D2404"/>
    <w:rsid w:val="007D243A"/>
    <w:rsid w:val="007D27AC"/>
    <w:rsid w:val="007D2E3C"/>
    <w:rsid w:val="007D3106"/>
    <w:rsid w:val="007D358A"/>
    <w:rsid w:val="007D3BF7"/>
    <w:rsid w:val="007D3D85"/>
    <w:rsid w:val="007D425D"/>
    <w:rsid w:val="007D4283"/>
    <w:rsid w:val="007D479C"/>
    <w:rsid w:val="007D47FD"/>
    <w:rsid w:val="007D52C1"/>
    <w:rsid w:val="007D52D9"/>
    <w:rsid w:val="007D54EC"/>
    <w:rsid w:val="007D5AE1"/>
    <w:rsid w:val="007D5C92"/>
    <w:rsid w:val="007D65B4"/>
    <w:rsid w:val="007D66AC"/>
    <w:rsid w:val="007D6724"/>
    <w:rsid w:val="007D6964"/>
    <w:rsid w:val="007D6EC8"/>
    <w:rsid w:val="007D79E5"/>
    <w:rsid w:val="007D7B84"/>
    <w:rsid w:val="007E00A9"/>
    <w:rsid w:val="007E0339"/>
    <w:rsid w:val="007E15FF"/>
    <w:rsid w:val="007E16F3"/>
    <w:rsid w:val="007E2A35"/>
    <w:rsid w:val="007E32FE"/>
    <w:rsid w:val="007E355E"/>
    <w:rsid w:val="007E3A79"/>
    <w:rsid w:val="007E3C0E"/>
    <w:rsid w:val="007E4019"/>
    <w:rsid w:val="007E45F2"/>
    <w:rsid w:val="007E4758"/>
    <w:rsid w:val="007E4DAC"/>
    <w:rsid w:val="007E51E9"/>
    <w:rsid w:val="007E5260"/>
    <w:rsid w:val="007E5500"/>
    <w:rsid w:val="007E557C"/>
    <w:rsid w:val="007E6159"/>
    <w:rsid w:val="007E6A7D"/>
    <w:rsid w:val="007E6F96"/>
    <w:rsid w:val="007E7302"/>
    <w:rsid w:val="007E7DB9"/>
    <w:rsid w:val="007F0A9D"/>
    <w:rsid w:val="007F1465"/>
    <w:rsid w:val="007F28A7"/>
    <w:rsid w:val="007F2979"/>
    <w:rsid w:val="007F361D"/>
    <w:rsid w:val="007F36EB"/>
    <w:rsid w:val="007F3CB4"/>
    <w:rsid w:val="007F41BB"/>
    <w:rsid w:val="007F426B"/>
    <w:rsid w:val="007F4557"/>
    <w:rsid w:val="007F4E9E"/>
    <w:rsid w:val="007F4F56"/>
    <w:rsid w:val="007F5433"/>
    <w:rsid w:val="007F6184"/>
    <w:rsid w:val="007F6A12"/>
    <w:rsid w:val="007F6D35"/>
    <w:rsid w:val="007F73EA"/>
    <w:rsid w:val="007F76A2"/>
    <w:rsid w:val="007F7AF1"/>
    <w:rsid w:val="00800129"/>
    <w:rsid w:val="0080046A"/>
    <w:rsid w:val="00800493"/>
    <w:rsid w:val="008005DE"/>
    <w:rsid w:val="00800920"/>
    <w:rsid w:val="0080109D"/>
    <w:rsid w:val="00801A9B"/>
    <w:rsid w:val="00801AC0"/>
    <w:rsid w:val="00802234"/>
    <w:rsid w:val="00802242"/>
    <w:rsid w:val="00802BD9"/>
    <w:rsid w:val="00802DB2"/>
    <w:rsid w:val="00803006"/>
    <w:rsid w:val="008034D8"/>
    <w:rsid w:val="0080362B"/>
    <w:rsid w:val="008046F9"/>
    <w:rsid w:val="00804846"/>
    <w:rsid w:val="008052E5"/>
    <w:rsid w:val="008056E8"/>
    <w:rsid w:val="00805F08"/>
    <w:rsid w:val="00805F2C"/>
    <w:rsid w:val="008060CB"/>
    <w:rsid w:val="00806457"/>
    <w:rsid w:val="008064E8"/>
    <w:rsid w:val="008069C1"/>
    <w:rsid w:val="008069CD"/>
    <w:rsid w:val="00807327"/>
    <w:rsid w:val="008109BC"/>
    <w:rsid w:val="00810C94"/>
    <w:rsid w:val="00811859"/>
    <w:rsid w:val="00811CE3"/>
    <w:rsid w:val="00811CEC"/>
    <w:rsid w:val="00811F0B"/>
    <w:rsid w:val="00811F62"/>
    <w:rsid w:val="00811FBE"/>
    <w:rsid w:val="0081227F"/>
    <w:rsid w:val="0081275B"/>
    <w:rsid w:val="00812AE4"/>
    <w:rsid w:val="00813621"/>
    <w:rsid w:val="008137C4"/>
    <w:rsid w:val="0081441E"/>
    <w:rsid w:val="008144F7"/>
    <w:rsid w:val="00814974"/>
    <w:rsid w:val="008149BF"/>
    <w:rsid w:val="00814D15"/>
    <w:rsid w:val="00814FB7"/>
    <w:rsid w:val="00814FB8"/>
    <w:rsid w:val="0081511F"/>
    <w:rsid w:val="00815427"/>
    <w:rsid w:val="0081568E"/>
    <w:rsid w:val="0081574C"/>
    <w:rsid w:val="00815FCE"/>
    <w:rsid w:val="00816871"/>
    <w:rsid w:val="00816BB4"/>
    <w:rsid w:val="00816CF5"/>
    <w:rsid w:val="0081705F"/>
    <w:rsid w:val="00817165"/>
    <w:rsid w:val="00817B9B"/>
    <w:rsid w:val="00820294"/>
    <w:rsid w:val="008205CA"/>
    <w:rsid w:val="00820648"/>
    <w:rsid w:val="00820A60"/>
    <w:rsid w:val="00820ED0"/>
    <w:rsid w:val="0082134F"/>
    <w:rsid w:val="008213C1"/>
    <w:rsid w:val="008215F1"/>
    <w:rsid w:val="00821619"/>
    <w:rsid w:val="00821861"/>
    <w:rsid w:val="00822098"/>
    <w:rsid w:val="00822C45"/>
    <w:rsid w:val="00822D2A"/>
    <w:rsid w:val="00822D5C"/>
    <w:rsid w:val="00822DA6"/>
    <w:rsid w:val="00823521"/>
    <w:rsid w:val="0082381F"/>
    <w:rsid w:val="008238B4"/>
    <w:rsid w:val="008239CD"/>
    <w:rsid w:val="00823E57"/>
    <w:rsid w:val="00823E76"/>
    <w:rsid w:val="008255F2"/>
    <w:rsid w:val="00825888"/>
    <w:rsid w:val="00825D36"/>
    <w:rsid w:val="00825ECD"/>
    <w:rsid w:val="0082610A"/>
    <w:rsid w:val="00826DE6"/>
    <w:rsid w:val="008274E1"/>
    <w:rsid w:val="008275D2"/>
    <w:rsid w:val="00827666"/>
    <w:rsid w:val="00827700"/>
    <w:rsid w:val="00827966"/>
    <w:rsid w:val="00827BBC"/>
    <w:rsid w:val="00827C2A"/>
    <w:rsid w:val="00827F62"/>
    <w:rsid w:val="00830569"/>
    <w:rsid w:val="0083075C"/>
    <w:rsid w:val="00830F70"/>
    <w:rsid w:val="008313E5"/>
    <w:rsid w:val="00831A8A"/>
    <w:rsid w:val="00831BCB"/>
    <w:rsid w:val="00831FF0"/>
    <w:rsid w:val="00831FF5"/>
    <w:rsid w:val="00832006"/>
    <w:rsid w:val="0083267B"/>
    <w:rsid w:val="00832A17"/>
    <w:rsid w:val="00832B7F"/>
    <w:rsid w:val="00832C34"/>
    <w:rsid w:val="0083366C"/>
    <w:rsid w:val="00833DB7"/>
    <w:rsid w:val="008340A3"/>
    <w:rsid w:val="0083415F"/>
    <w:rsid w:val="008342EF"/>
    <w:rsid w:val="00834626"/>
    <w:rsid w:val="00834B54"/>
    <w:rsid w:val="00834B5B"/>
    <w:rsid w:val="00835BFD"/>
    <w:rsid w:val="00835C35"/>
    <w:rsid w:val="00836A5D"/>
    <w:rsid w:val="0083770E"/>
    <w:rsid w:val="00837F55"/>
    <w:rsid w:val="008403D0"/>
    <w:rsid w:val="008408C5"/>
    <w:rsid w:val="0084100F"/>
    <w:rsid w:val="008413AE"/>
    <w:rsid w:val="00841A16"/>
    <w:rsid w:val="00841D0B"/>
    <w:rsid w:val="00841DBF"/>
    <w:rsid w:val="00841DCE"/>
    <w:rsid w:val="00842398"/>
    <w:rsid w:val="00842467"/>
    <w:rsid w:val="00842812"/>
    <w:rsid w:val="00842948"/>
    <w:rsid w:val="00842A86"/>
    <w:rsid w:val="00842C30"/>
    <w:rsid w:val="00842D1E"/>
    <w:rsid w:val="008430BC"/>
    <w:rsid w:val="00843801"/>
    <w:rsid w:val="00843C07"/>
    <w:rsid w:val="008441B9"/>
    <w:rsid w:val="008446CF"/>
    <w:rsid w:val="00844A72"/>
    <w:rsid w:val="008451C1"/>
    <w:rsid w:val="0084587B"/>
    <w:rsid w:val="00845B83"/>
    <w:rsid w:val="00845E43"/>
    <w:rsid w:val="008463DC"/>
    <w:rsid w:val="00846432"/>
    <w:rsid w:val="00846798"/>
    <w:rsid w:val="0084725E"/>
    <w:rsid w:val="00847669"/>
    <w:rsid w:val="00847723"/>
    <w:rsid w:val="008509E9"/>
    <w:rsid w:val="00851283"/>
    <w:rsid w:val="0085178D"/>
    <w:rsid w:val="00852819"/>
    <w:rsid w:val="00852E41"/>
    <w:rsid w:val="00853FF1"/>
    <w:rsid w:val="00854170"/>
    <w:rsid w:val="0085527A"/>
    <w:rsid w:val="008552AB"/>
    <w:rsid w:val="008556C4"/>
    <w:rsid w:val="00855C00"/>
    <w:rsid w:val="00855C38"/>
    <w:rsid w:val="00855E89"/>
    <w:rsid w:val="00856115"/>
    <w:rsid w:val="00856208"/>
    <w:rsid w:val="00856856"/>
    <w:rsid w:val="00857B77"/>
    <w:rsid w:val="00860524"/>
    <w:rsid w:val="00860934"/>
    <w:rsid w:val="00860B3E"/>
    <w:rsid w:val="00860DCC"/>
    <w:rsid w:val="00860F4C"/>
    <w:rsid w:val="00861BBD"/>
    <w:rsid w:val="00861F4A"/>
    <w:rsid w:val="00861F8F"/>
    <w:rsid w:val="00861FAF"/>
    <w:rsid w:val="008621E7"/>
    <w:rsid w:val="00862880"/>
    <w:rsid w:val="008636C2"/>
    <w:rsid w:val="008638D8"/>
    <w:rsid w:val="008649A7"/>
    <w:rsid w:val="008657FF"/>
    <w:rsid w:val="0086614C"/>
    <w:rsid w:val="008666F0"/>
    <w:rsid w:val="00866DC7"/>
    <w:rsid w:val="0086706D"/>
    <w:rsid w:val="00867094"/>
    <w:rsid w:val="008673EC"/>
    <w:rsid w:val="008673F7"/>
    <w:rsid w:val="0086759B"/>
    <w:rsid w:val="00867935"/>
    <w:rsid w:val="00870291"/>
    <w:rsid w:val="00870764"/>
    <w:rsid w:val="00870B8E"/>
    <w:rsid w:val="0087103C"/>
    <w:rsid w:val="00871637"/>
    <w:rsid w:val="00871666"/>
    <w:rsid w:val="00871EC5"/>
    <w:rsid w:val="0087201C"/>
    <w:rsid w:val="008726D6"/>
    <w:rsid w:val="00872C46"/>
    <w:rsid w:val="0087348B"/>
    <w:rsid w:val="00873BB5"/>
    <w:rsid w:val="00873D2B"/>
    <w:rsid w:val="00874263"/>
    <w:rsid w:val="00874525"/>
    <w:rsid w:val="00874556"/>
    <w:rsid w:val="00874F28"/>
    <w:rsid w:val="008764D8"/>
    <w:rsid w:val="008766FD"/>
    <w:rsid w:val="00876939"/>
    <w:rsid w:val="00876B0C"/>
    <w:rsid w:val="00876B83"/>
    <w:rsid w:val="00876DA0"/>
    <w:rsid w:val="00876F9A"/>
    <w:rsid w:val="008779E5"/>
    <w:rsid w:val="00877DB9"/>
    <w:rsid w:val="0088081E"/>
    <w:rsid w:val="00881591"/>
    <w:rsid w:val="008815FF"/>
    <w:rsid w:val="00881788"/>
    <w:rsid w:val="00881828"/>
    <w:rsid w:val="00881EB8"/>
    <w:rsid w:val="00882677"/>
    <w:rsid w:val="008827E8"/>
    <w:rsid w:val="00882D78"/>
    <w:rsid w:val="008832A8"/>
    <w:rsid w:val="008832F2"/>
    <w:rsid w:val="00883C02"/>
    <w:rsid w:val="00883C7C"/>
    <w:rsid w:val="00884124"/>
    <w:rsid w:val="00884477"/>
    <w:rsid w:val="00884B72"/>
    <w:rsid w:val="008853B2"/>
    <w:rsid w:val="00885E9A"/>
    <w:rsid w:val="00885FF3"/>
    <w:rsid w:val="0088606A"/>
    <w:rsid w:val="00886711"/>
    <w:rsid w:val="0088682F"/>
    <w:rsid w:val="00886A65"/>
    <w:rsid w:val="00886BA3"/>
    <w:rsid w:val="00886FF6"/>
    <w:rsid w:val="0088708A"/>
    <w:rsid w:val="008871D9"/>
    <w:rsid w:val="0088778D"/>
    <w:rsid w:val="00887AE4"/>
    <w:rsid w:val="00887D22"/>
    <w:rsid w:val="00887FCA"/>
    <w:rsid w:val="00890A71"/>
    <w:rsid w:val="008913BD"/>
    <w:rsid w:val="0089182E"/>
    <w:rsid w:val="00891A57"/>
    <w:rsid w:val="00891FF9"/>
    <w:rsid w:val="008921ED"/>
    <w:rsid w:val="0089284F"/>
    <w:rsid w:val="00892BB2"/>
    <w:rsid w:val="0089313F"/>
    <w:rsid w:val="00893528"/>
    <w:rsid w:val="00893AFC"/>
    <w:rsid w:val="00893B82"/>
    <w:rsid w:val="00893E8B"/>
    <w:rsid w:val="00894376"/>
    <w:rsid w:val="00894836"/>
    <w:rsid w:val="00895118"/>
    <w:rsid w:val="0089541E"/>
    <w:rsid w:val="00895495"/>
    <w:rsid w:val="0089550C"/>
    <w:rsid w:val="00895888"/>
    <w:rsid w:val="00896326"/>
    <w:rsid w:val="008963EC"/>
    <w:rsid w:val="0089669F"/>
    <w:rsid w:val="00896D14"/>
    <w:rsid w:val="00896E1F"/>
    <w:rsid w:val="00897379"/>
    <w:rsid w:val="008973F2"/>
    <w:rsid w:val="00897633"/>
    <w:rsid w:val="00897896"/>
    <w:rsid w:val="00897EDA"/>
    <w:rsid w:val="00897FF1"/>
    <w:rsid w:val="008A0682"/>
    <w:rsid w:val="008A0ABB"/>
    <w:rsid w:val="008A0BE1"/>
    <w:rsid w:val="008A0C1F"/>
    <w:rsid w:val="008A0F72"/>
    <w:rsid w:val="008A14C5"/>
    <w:rsid w:val="008A17BC"/>
    <w:rsid w:val="008A2B80"/>
    <w:rsid w:val="008A2BA0"/>
    <w:rsid w:val="008A32A7"/>
    <w:rsid w:val="008A32CF"/>
    <w:rsid w:val="008A3938"/>
    <w:rsid w:val="008A3AEB"/>
    <w:rsid w:val="008A3B2E"/>
    <w:rsid w:val="008A3CD3"/>
    <w:rsid w:val="008A4565"/>
    <w:rsid w:val="008A4C24"/>
    <w:rsid w:val="008A592C"/>
    <w:rsid w:val="008A5E3E"/>
    <w:rsid w:val="008A6124"/>
    <w:rsid w:val="008A67CF"/>
    <w:rsid w:val="008A6F2D"/>
    <w:rsid w:val="008A77A7"/>
    <w:rsid w:val="008A7827"/>
    <w:rsid w:val="008A78F1"/>
    <w:rsid w:val="008A7AF1"/>
    <w:rsid w:val="008B100F"/>
    <w:rsid w:val="008B1138"/>
    <w:rsid w:val="008B1203"/>
    <w:rsid w:val="008B13F9"/>
    <w:rsid w:val="008B14BC"/>
    <w:rsid w:val="008B1D15"/>
    <w:rsid w:val="008B207B"/>
    <w:rsid w:val="008B2551"/>
    <w:rsid w:val="008B2787"/>
    <w:rsid w:val="008B34F2"/>
    <w:rsid w:val="008B35F0"/>
    <w:rsid w:val="008B39D4"/>
    <w:rsid w:val="008B42B0"/>
    <w:rsid w:val="008B466A"/>
    <w:rsid w:val="008B482F"/>
    <w:rsid w:val="008B5EED"/>
    <w:rsid w:val="008B6059"/>
    <w:rsid w:val="008B60D8"/>
    <w:rsid w:val="008B678C"/>
    <w:rsid w:val="008B7482"/>
    <w:rsid w:val="008B75A2"/>
    <w:rsid w:val="008B7B0B"/>
    <w:rsid w:val="008B7BA7"/>
    <w:rsid w:val="008B7CFD"/>
    <w:rsid w:val="008B7D0B"/>
    <w:rsid w:val="008B7E98"/>
    <w:rsid w:val="008B7EB1"/>
    <w:rsid w:val="008C02B0"/>
    <w:rsid w:val="008C03A5"/>
    <w:rsid w:val="008C0479"/>
    <w:rsid w:val="008C0701"/>
    <w:rsid w:val="008C07F5"/>
    <w:rsid w:val="008C0D55"/>
    <w:rsid w:val="008C21B3"/>
    <w:rsid w:val="008C23E9"/>
    <w:rsid w:val="008C2554"/>
    <w:rsid w:val="008C2A38"/>
    <w:rsid w:val="008C2ABD"/>
    <w:rsid w:val="008C2C5A"/>
    <w:rsid w:val="008C2C89"/>
    <w:rsid w:val="008C2D97"/>
    <w:rsid w:val="008C3477"/>
    <w:rsid w:val="008C39ED"/>
    <w:rsid w:val="008C3B99"/>
    <w:rsid w:val="008C3F4A"/>
    <w:rsid w:val="008C4085"/>
    <w:rsid w:val="008C40B1"/>
    <w:rsid w:val="008C41C7"/>
    <w:rsid w:val="008C42AE"/>
    <w:rsid w:val="008C44D2"/>
    <w:rsid w:val="008C46E5"/>
    <w:rsid w:val="008C487E"/>
    <w:rsid w:val="008C48F2"/>
    <w:rsid w:val="008C4930"/>
    <w:rsid w:val="008C49AB"/>
    <w:rsid w:val="008C4EEB"/>
    <w:rsid w:val="008C5465"/>
    <w:rsid w:val="008C5A0F"/>
    <w:rsid w:val="008C5C5A"/>
    <w:rsid w:val="008C634D"/>
    <w:rsid w:val="008C6D22"/>
    <w:rsid w:val="008C6DE1"/>
    <w:rsid w:val="008C6FDB"/>
    <w:rsid w:val="008C7225"/>
    <w:rsid w:val="008C7E3C"/>
    <w:rsid w:val="008D0627"/>
    <w:rsid w:val="008D071E"/>
    <w:rsid w:val="008D3B7D"/>
    <w:rsid w:val="008D46E1"/>
    <w:rsid w:val="008D4D91"/>
    <w:rsid w:val="008D4F8D"/>
    <w:rsid w:val="008D5FCD"/>
    <w:rsid w:val="008D62E5"/>
    <w:rsid w:val="008D65E1"/>
    <w:rsid w:val="008D6917"/>
    <w:rsid w:val="008D6A33"/>
    <w:rsid w:val="008D6BA9"/>
    <w:rsid w:val="008D6CC2"/>
    <w:rsid w:val="008D7FAF"/>
    <w:rsid w:val="008E054F"/>
    <w:rsid w:val="008E080E"/>
    <w:rsid w:val="008E0F8F"/>
    <w:rsid w:val="008E1344"/>
    <w:rsid w:val="008E167A"/>
    <w:rsid w:val="008E1A09"/>
    <w:rsid w:val="008E1D44"/>
    <w:rsid w:val="008E2FCF"/>
    <w:rsid w:val="008E3093"/>
    <w:rsid w:val="008E3104"/>
    <w:rsid w:val="008E3408"/>
    <w:rsid w:val="008E36E8"/>
    <w:rsid w:val="008E4453"/>
    <w:rsid w:val="008E4BEB"/>
    <w:rsid w:val="008E5337"/>
    <w:rsid w:val="008E5665"/>
    <w:rsid w:val="008E6435"/>
    <w:rsid w:val="008E6B86"/>
    <w:rsid w:val="008E7218"/>
    <w:rsid w:val="008E768B"/>
    <w:rsid w:val="008E770E"/>
    <w:rsid w:val="008E7AED"/>
    <w:rsid w:val="008E7D2C"/>
    <w:rsid w:val="008F04F2"/>
    <w:rsid w:val="008F09E2"/>
    <w:rsid w:val="008F0EAC"/>
    <w:rsid w:val="008F1394"/>
    <w:rsid w:val="008F1A70"/>
    <w:rsid w:val="008F2295"/>
    <w:rsid w:val="008F2643"/>
    <w:rsid w:val="008F2F28"/>
    <w:rsid w:val="008F2FE8"/>
    <w:rsid w:val="008F35F3"/>
    <w:rsid w:val="008F39EE"/>
    <w:rsid w:val="008F3E10"/>
    <w:rsid w:val="008F4112"/>
    <w:rsid w:val="008F41DC"/>
    <w:rsid w:val="008F47E6"/>
    <w:rsid w:val="008F491B"/>
    <w:rsid w:val="008F4A5B"/>
    <w:rsid w:val="008F5021"/>
    <w:rsid w:val="008F5871"/>
    <w:rsid w:val="008F5977"/>
    <w:rsid w:val="008F5B1E"/>
    <w:rsid w:val="008F6246"/>
    <w:rsid w:val="008F65A5"/>
    <w:rsid w:val="008F6CA8"/>
    <w:rsid w:val="008F7FC9"/>
    <w:rsid w:val="009006F6"/>
    <w:rsid w:val="0090086F"/>
    <w:rsid w:val="00901229"/>
    <w:rsid w:val="00901B85"/>
    <w:rsid w:val="009023EE"/>
    <w:rsid w:val="00902FBF"/>
    <w:rsid w:val="00903112"/>
    <w:rsid w:val="0090318C"/>
    <w:rsid w:val="0090418F"/>
    <w:rsid w:val="00904959"/>
    <w:rsid w:val="00905604"/>
    <w:rsid w:val="00906105"/>
    <w:rsid w:val="0090614E"/>
    <w:rsid w:val="009064C1"/>
    <w:rsid w:val="00906818"/>
    <w:rsid w:val="009069CA"/>
    <w:rsid w:val="00906A97"/>
    <w:rsid w:val="00906B97"/>
    <w:rsid w:val="0090712F"/>
    <w:rsid w:val="009076B3"/>
    <w:rsid w:val="00910000"/>
    <w:rsid w:val="009103E1"/>
    <w:rsid w:val="0091082C"/>
    <w:rsid w:val="009120F5"/>
    <w:rsid w:val="0091299F"/>
    <w:rsid w:val="00912C7E"/>
    <w:rsid w:val="00912E4A"/>
    <w:rsid w:val="00913F6D"/>
    <w:rsid w:val="00914304"/>
    <w:rsid w:val="00914B1B"/>
    <w:rsid w:val="00914E91"/>
    <w:rsid w:val="00915773"/>
    <w:rsid w:val="009158D2"/>
    <w:rsid w:val="00915C5E"/>
    <w:rsid w:val="00915C96"/>
    <w:rsid w:val="009162A4"/>
    <w:rsid w:val="0091680E"/>
    <w:rsid w:val="00917A61"/>
    <w:rsid w:val="00921127"/>
    <w:rsid w:val="0092117D"/>
    <w:rsid w:val="00921266"/>
    <w:rsid w:val="00921467"/>
    <w:rsid w:val="009217A7"/>
    <w:rsid w:val="00921AFC"/>
    <w:rsid w:val="00921FB4"/>
    <w:rsid w:val="009223E7"/>
    <w:rsid w:val="00922FC1"/>
    <w:rsid w:val="009234EB"/>
    <w:rsid w:val="009239BF"/>
    <w:rsid w:val="00923F30"/>
    <w:rsid w:val="00924632"/>
    <w:rsid w:val="009246CE"/>
    <w:rsid w:val="00924CC1"/>
    <w:rsid w:val="009253F4"/>
    <w:rsid w:val="0092563D"/>
    <w:rsid w:val="0092617B"/>
    <w:rsid w:val="009262E6"/>
    <w:rsid w:val="009266C9"/>
    <w:rsid w:val="00926A2C"/>
    <w:rsid w:val="00926EC9"/>
    <w:rsid w:val="00927373"/>
    <w:rsid w:val="00927587"/>
    <w:rsid w:val="009276FA"/>
    <w:rsid w:val="00927726"/>
    <w:rsid w:val="00927760"/>
    <w:rsid w:val="00927EA3"/>
    <w:rsid w:val="00930307"/>
    <w:rsid w:val="0093051F"/>
    <w:rsid w:val="00930A7E"/>
    <w:rsid w:val="00930AC0"/>
    <w:rsid w:val="00930B2B"/>
    <w:rsid w:val="00930DA9"/>
    <w:rsid w:val="00931035"/>
    <w:rsid w:val="009315C2"/>
    <w:rsid w:val="00931B2E"/>
    <w:rsid w:val="00931EC7"/>
    <w:rsid w:val="00931ECD"/>
    <w:rsid w:val="009320CD"/>
    <w:rsid w:val="00932798"/>
    <w:rsid w:val="00932A40"/>
    <w:rsid w:val="0093332C"/>
    <w:rsid w:val="00933AF7"/>
    <w:rsid w:val="00933B0E"/>
    <w:rsid w:val="00933BC2"/>
    <w:rsid w:val="00933DE4"/>
    <w:rsid w:val="00933F85"/>
    <w:rsid w:val="009349CC"/>
    <w:rsid w:val="00934C2A"/>
    <w:rsid w:val="00934E6C"/>
    <w:rsid w:val="00934FE4"/>
    <w:rsid w:val="0093543B"/>
    <w:rsid w:val="00935AF9"/>
    <w:rsid w:val="00935EDF"/>
    <w:rsid w:val="009361AC"/>
    <w:rsid w:val="009364FB"/>
    <w:rsid w:val="00936A4C"/>
    <w:rsid w:val="00936D38"/>
    <w:rsid w:val="00937651"/>
    <w:rsid w:val="009401CB"/>
    <w:rsid w:val="009402C5"/>
    <w:rsid w:val="0094090B"/>
    <w:rsid w:val="009414BF"/>
    <w:rsid w:val="0094184D"/>
    <w:rsid w:val="0094192F"/>
    <w:rsid w:val="00942BB1"/>
    <w:rsid w:val="00942F47"/>
    <w:rsid w:val="0094341F"/>
    <w:rsid w:val="009439F2"/>
    <w:rsid w:val="0094408F"/>
    <w:rsid w:val="00944355"/>
    <w:rsid w:val="00944B3F"/>
    <w:rsid w:val="00944C5D"/>
    <w:rsid w:val="00945293"/>
    <w:rsid w:val="0094573E"/>
    <w:rsid w:val="00945D7F"/>
    <w:rsid w:val="009465AA"/>
    <w:rsid w:val="009475E2"/>
    <w:rsid w:val="00947F7E"/>
    <w:rsid w:val="009515B7"/>
    <w:rsid w:val="00952193"/>
    <w:rsid w:val="009524AD"/>
    <w:rsid w:val="009525EA"/>
    <w:rsid w:val="00952999"/>
    <w:rsid w:val="00952AFB"/>
    <w:rsid w:val="00953419"/>
    <w:rsid w:val="009549D9"/>
    <w:rsid w:val="009558DC"/>
    <w:rsid w:val="00955F7B"/>
    <w:rsid w:val="00956B0E"/>
    <w:rsid w:val="00957378"/>
    <w:rsid w:val="00957565"/>
    <w:rsid w:val="0095799F"/>
    <w:rsid w:val="00960088"/>
    <w:rsid w:val="009600A1"/>
    <w:rsid w:val="00960485"/>
    <w:rsid w:val="00960655"/>
    <w:rsid w:val="00960CA6"/>
    <w:rsid w:val="00960F0E"/>
    <w:rsid w:val="0096109A"/>
    <w:rsid w:val="00961327"/>
    <w:rsid w:val="00961F80"/>
    <w:rsid w:val="00962066"/>
    <w:rsid w:val="0096222B"/>
    <w:rsid w:val="00962715"/>
    <w:rsid w:val="009628DC"/>
    <w:rsid w:val="00962FC0"/>
    <w:rsid w:val="00963031"/>
    <w:rsid w:val="009638AD"/>
    <w:rsid w:val="00963AE1"/>
    <w:rsid w:val="00964747"/>
    <w:rsid w:val="009652A1"/>
    <w:rsid w:val="00965523"/>
    <w:rsid w:val="00965B3A"/>
    <w:rsid w:val="00965F3F"/>
    <w:rsid w:val="009662B8"/>
    <w:rsid w:val="00967353"/>
    <w:rsid w:val="0096759A"/>
    <w:rsid w:val="00967970"/>
    <w:rsid w:val="00970806"/>
    <w:rsid w:val="00970A37"/>
    <w:rsid w:val="00971A20"/>
    <w:rsid w:val="009721FD"/>
    <w:rsid w:val="00972AD3"/>
    <w:rsid w:val="009730D6"/>
    <w:rsid w:val="009738A0"/>
    <w:rsid w:val="0097454B"/>
    <w:rsid w:val="009747ED"/>
    <w:rsid w:val="00974DE7"/>
    <w:rsid w:val="00974E8E"/>
    <w:rsid w:val="00975255"/>
    <w:rsid w:val="0097566B"/>
    <w:rsid w:val="00976850"/>
    <w:rsid w:val="009768F2"/>
    <w:rsid w:val="00976F5F"/>
    <w:rsid w:val="00977953"/>
    <w:rsid w:val="00977C46"/>
    <w:rsid w:val="009806F5"/>
    <w:rsid w:val="00980AD2"/>
    <w:rsid w:val="00980CDE"/>
    <w:rsid w:val="009811CB"/>
    <w:rsid w:val="00981DF2"/>
    <w:rsid w:val="0098223F"/>
    <w:rsid w:val="0098230F"/>
    <w:rsid w:val="00982474"/>
    <w:rsid w:val="00982549"/>
    <w:rsid w:val="00983024"/>
    <w:rsid w:val="00983235"/>
    <w:rsid w:val="0098378B"/>
    <w:rsid w:val="00983923"/>
    <w:rsid w:val="009839F4"/>
    <w:rsid w:val="00983B1F"/>
    <w:rsid w:val="00984174"/>
    <w:rsid w:val="009847F6"/>
    <w:rsid w:val="0098480B"/>
    <w:rsid w:val="00984C2E"/>
    <w:rsid w:val="0098513C"/>
    <w:rsid w:val="00985400"/>
    <w:rsid w:val="009854EF"/>
    <w:rsid w:val="00985968"/>
    <w:rsid w:val="00985BD6"/>
    <w:rsid w:val="0098649E"/>
    <w:rsid w:val="00986969"/>
    <w:rsid w:val="00986E66"/>
    <w:rsid w:val="00986FF8"/>
    <w:rsid w:val="009874AA"/>
    <w:rsid w:val="00987625"/>
    <w:rsid w:val="00987A31"/>
    <w:rsid w:val="00987EEA"/>
    <w:rsid w:val="00990596"/>
    <w:rsid w:val="0099089E"/>
    <w:rsid w:val="0099146C"/>
    <w:rsid w:val="009916F9"/>
    <w:rsid w:val="00991ABB"/>
    <w:rsid w:val="00991CEF"/>
    <w:rsid w:val="00991D4C"/>
    <w:rsid w:val="00992591"/>
    <w:rsid w:val="009928C3"/>
    <w:rsid w:val="00992CCA"/>
    <w:rsid w:val="009930F4"/>
    <w:rsid w:val="009933EC"/>
    <w:rsid w:val="00993FEE"/>
    <w:rsid w:val="00994330"/>
    <w:rsid w:val="009946D3"/>
    <w:rsid w:val="00994FBF"/>
    <w:rsid w:val="0099501D"/>
    <w:rsid w:val="009957D4"/>
    <w:rsid w:val="00995825"/>
    <w:rsid w:val="00995AB3"/>
    <w:rsid w:val="00995E53"/>
    <w:rsid w:val="00996227"/>
    <w:rsid w:val="0099649A"/>
    <w:rsid w:val="00996803"/>
    <w:rsid w:val="009969AE"/>
    <w:rsid w:val="00997550"/>
    <w:rsid w:val="009975E6"/>
    <w:rsid w:val="0099781D"/>
    <w:rsid w:val="00997F38"/>
    <w:rsid w:val="009A0184"/>
    <w:rsid w:val="009A052A"/>
    <w:rsid w:val="009A0997"/>
    <w:rsid w:val="009A2257"/>
    <w:rsid w:val="009A268A"/>
    <w:rsid w:val="009A2A16"/>
    <w:rsid w:val="009A2B86"/>
    <w:rsid w:val="009A2DE6"/>
    <w:rsid w:val="009A2FE8"/>
    <w:rsid w:val="009A3467"/>
    <w:rsid w:val="009A3ABB"/>
    <w:rsid w:val="009A3BEA"/>
    <w:rsid w:val="009A3DB5"/>
    <w:rsid w:val="009A4093"/>
    <w:rsid w:val="009A516E"/>
    <w:rsid w:val="009A54C7"/>
    <w:rsid w:val="009A55E4"/>
    <w:rsid w:val="009A5ABA"/>
    <w:rsid w:val="009A5EC5"/>
    <w:rsid w:val="009A6098"/>
    <w:rsid w:val="009A6411"/>
    <w:rsid w:val="009A6B9B"/>
    <w:rsid w:val="009A7369"/>
    <w:rsid w:val="009A79B7"/>
    <w:rsid w:val="009A7FEA"/>
    <w:rsid w:val="009B0AB5"/>
    <w:rsid w:val="009B1070"/>
    <w:rsid w:val="009B1AD8"/>
    <w:rsid w:val="009B3465"/>
    <w:rsid w:val="009B37D8"/>
    <w:rsid w:val="009B4437"/>
    <w:rsid w:val="009B4870"/>
    <w:rsid w:val="009B49F8"/>
    <w:rsid w:val="009B4A74"/>
    <w:rsid w:val="009B4A9A"/>
    <w:rsid w:val="009B4B20"/>
    <w:rsid w:val="009B4EDA"/>
    <w:rsid w:val="009B5373"/>
    <w:rsid w:val="009B55A5"/>
    <w:rsid w:val="009B570E"/>
    <w:rsid w:val="009B5798"/>
    <w:rsid w:val="009B5973"/>
    <w:rsid w:val="009B6675"/>
    <w:rsid w:val="009B687E"/>
    <w:rsid w:val="009B69DB"/>
    <w:rsid w:val="009B6E96"/>
    <w:rsid w:val="009B7146"/>
    <w:rsid w:val="009B7525"/>
    <w:rsid w:val="009B7869"/>
    <w:rsid w:val="009B7B98"/>
    <w:rsid w:val="009C0960"/>
    <w:rsid w:val="009C0BB1"/>
    <w:rsid w:val="009C0C3C"/>
    <w:rsid w:val="009C0CDC"/>
    <w:rsid w:val="009C0D6E"/>
    <w:rsid w:val="009C172A"/>
    <w:rsid w:val="009C1A5A"/>
    <w:rsid w:val="009C1BA1"/>
    <w:rsid w:val="009C1CD0"/>
    <w:rsid w:val="009C21D9"/>
    <w:rsid w:val="009C2703"/>
    <w:rsid w:val="009C2A2F"/>
    <w:rsid w:val="009C2BBF"/>
    <w:rsid w:val="009C2E70"/>
    <w:rsid w:val="009C3E93"/>
    <w:rsid w:val="009C415E"/>
    <w:rsid w:val="009C444A"/>
    <w:rsid w:val="009C453E"/>
    <w:rsid w:val="009C466F"/>
    <w:rsid w:val="009C474E"/>
    <w:rsid w:val="009C585E"/>
    <w:rsid w:val="009C5D43"/>
    <w:rsid w:val="009C7381"/>
    <w:rsid w:val="009C7714"/>
    <w:rsid w:val="009C7B7C"/>
    <w:rsid w:val="009C7C72"/>
    <w:rsid w:val="009C7D55"/>
    <w:rsid w:val="009C7F53"/>
    <w:rsid w:val="009D0A64"/>
    <w:rsid w:val="009D0BDF"/>
    <w:rsid w:val="009D0CB5"/>
    <w:rsid w:val="009D0F51"/>
    <w:rsid w:val="009D10D2"/>
    <w:rsid w:val="009D1154"/>
    <w:rsid w:val="009D11C4"/>
    <w:rsid w:val="009D25EE"/>
    <w:rsid w:val="009D2A51"/>
    <w:rsid w:val="009D2E3D"/>
    <w:rsid w:val="009D386F"/>
    <w:rsid w:val="009D4964"/>
    <w:rsid w:val="009D4E56"/>
    <w:rsid w:val="009D4FA7"/>
    <w:rsid w:val="009D5B6B"/>
    <w:rsid w:val="009D65A3"/>
    <w:rsid w:val="009D65AB"/>
    <w:rsid w:val="009D6681"/>
    <w:rsid w:val="009D715C"/>
    <w:rsid w:val="009D75F6"/>
    <w:rsid w:val="009D75F7"/>
    <w:rsid w:val="009E005B"/>
    <w:rsid w:val="009E04B5"/>
    <w:rsid w:val="009E0932"/>
    <w:rsid w:val="009E1433"/>
    <w:rsid w:val="009E2A66"/>
    <w:rsid w:val="009E2C34"/>
    <w:rsid w:val="009E341A"/>
    <w:rsid w:val="009E365E"/>
    <w:rsid w:val="009E3735"/>
    <w:rsid w:val="009E3BA8"/>
    <w:rsid w:val="009E3E1E"/>
    <w:rsid w:val="009E4047"/>
    <w:rsid w:val="009E4201"/>
    <w:rsid w:val="009E425E"/>
    <w:rsid w:val="009E4683"/>
    <w:rsid w:val="009E4DD7"/>
    <w:rsid w:val="009E5513"/>
    <w:rsid w:val="009E57B4"/>
    <w:rsid w:val="009E57F2"/>
    <w:rsid w:val="009E58DE"/>
    <w:rsid w:val="009E59F3"/>
    <w:rsid w:val="009E5C23"/>
    <w:rsid w:val="009E623E"/>
    <w:rsid w:val="009E697C"/>
    <w:rsid w:val="009E6E2E"/>
    <w:rsid w:val="009E76E0"/>
    <w:rsid w:val="009E7AFC"/>
    <w:rsid w:val="009E7D28"/>
    <w:rsid w:val="009F033A"/>
    <w:rsid w:val="009F0425"/>
    <w:rsid w:val="009F08FD"/>
    <w:rsid w:val="009F0E62"/>
    <w:rsid w:val="009F184E"/>
    <w:rsid w:val="009F1975"/>
    <w:rsid w:val="009F22B5"/>
    <w:rsid w:val="009F2976"/>
    <w:rsid w:val="009F3DF7"/>
    <w:rsid w:val="009F417E"/>
    <w:rsid w:val="009F4474"/>
    <w:rsid w:val="009F48C4"/>
    <w:rsid w:val="009F4C36"/>
    <w:rsid w:val="009F4D01"/>
    <w:rsid w:val="009F4ED2"/>
    <w:rsid w:val="009F5285"/>
    <w:rsid w:val="009F54CF"/>
    <w:rsid w:val="009F590C"/>
    <w:rsid w:val="009F605C"/>
    <w:rsid w:val="009F73E1"/>
    <w:rsid w:val="009F75DC"/>
    <w:rsid w:val="009F764C"/>
    <w:rsid w:val="009F79CB"/>
    <w:rsid w:val="00A0001B"/>
    <w:rsid w:val="00A000CC"/>
    <w:rsid w:val="00A006FF"/>
    <w:rsid w:val="00A00BB9"/>
    <w:rsid w:val="00A00CDB"/>
    <w:rsid w:val="00A00E18"/>
    <w:rsid w:val="00A0191B"/>
    <w:rsid w:val="00A02091"/>
    <w:rsid w:val="00A0215A"/>
    <w:rsid w:val="00A026F2"/>
    <w:rsid w:val="00A02A71"/>
    <w:rsid w:val="00A031AF"/>
    <w:rsid w:val="00A03858"/>
    <w:rsid w:val="00A03A7F"/>
    <w:rsid w:val="00A042D8"/>
    <w:rsid w:val="00A04446"/>
    <w:rsid w:val="00A04647"/>
    <w:rsid w:val="00A0491C"/>
    <w:rsid w:val="00A04A92"/>
    <w:rsid w:val="00A04EA7"/>
    <w:rsid w:val="00A0515E"/>
    <w:rsid w:val="00A056EA"/>
    <w:rsid w:val="00A05A9B"/>
    <w:rsid w:val="00A05C29"/>
    <w:rsid w:val="00A05C96"/>
    <w:rsid w:val="00A05D6B"/>
    <w:rsid w:val="00A05E7D"/>
    <w:rsid w:val="00A05EB0"/>
    <w:rsid w:val="00A0651C"/>
    <w:rsid w:val="00A06E79"/>
    <w:rsid w:val="00A06FDB"/>
    <w:rsid w:val="00A07135"/>
    <w:rsid w:val="00A07662"/>
    <w:rsid w:val="00A07BE8"/>
    <w:rsid w:val="00A1040B"/>
    <w:rsid w:val="00A10605"/>
    <w:rsid w:val="00A106AA"/>
    <w:rsid w:val="00A1142E"/>
    <w:rsid w:val="00A11C92"/>
    <w:rsid w:val="00A12356"/>
    <w:rsid w:val="00A12836"/>
    <w:rsid w:val="00A1346A"/>
    <w:rsid w:val="00A134BD"/>
    <w:rsid w:val="00A137EE"/>
    <w:rsid w:val="00A14641"/>
    <w:rsid w:val="00A14C98"/>
    <w:rsid w:val="00A14FC2"/>
    <w:rsid w:val="00A152E3"/>
    <w:rsid w:val="00A15AF5"/>
    <w:rsid w:val="00A162E0"/>
    <w:rsid w:val="00A1638C"/>
    <w:rsid w:val="00A16476"/>
    <w:rsid w:val="00A167B6"/>
    <w:rsid w:val="00A169B0"/>
    <w:rsid w:val="00A172EE"/>
    <w:rsid w:val="00A17409"/>
    <w:rsid w:val="00A177E3"/>
    <w:rsid w:val="00A17B80"/>
    <w:rsid w:val="00A17E71"/>
    <w:rsid w:val="00A2125F"/>
    <w:rsid w:val="00A21410"/>
    <w:rsid w:val="00A21ED9"/>
    <w:rsid w:val="00A225BC"/>
    <w:rsid w:val="00A22A58"/>
    <w:rsid w:val="00A23364"/>
    <w:rsid w:val="00A2354A"/>
    <w:rsid w:val="00A23A91"/>
    <w:rsid w:val="00A23F89"/>
    <w:rsid w:val="00A25342"/>
    <w:rsid w:val="00A25D13"/>
    <w:rsid w:val="00A25F08"/>
    <w:rsid w:val="00A25F89"/>
    <w:rsid w:val="00A2618D"/>
    <w:rsid w:val="00A264A6"/>
    <w:rsid w:val="00A265E7"/>
    <w:rsid w:val="00A26E16"/>
    <w:rsid w:val="00A26E69"/>
    <w:rsid w:val="00A26EB6"/>
    <w:rsid w:val="00A26F8F"/>
    <w:rsid w:val="00A27D05"/>
    <w:rsid w:val="00A27E41"/>
    <w:rsid w:val="00A30166"/>
    <w:rsid w:val="00A30516"/>
    <w:rsid w:val="00A30798"/>
    <w:rsid w:val="00A31588"/>
    <w:rsid w:val="00A316E8"/>
    <w:rsid w:val="00A317ED"/>
    <w:rsid w:val="00A31925"/>
    <w:rsid w:val="00A3203E"/>
    <w:rsid w:val="00A33638"/>
    <w:rsid w:val="00A3458F"/>
    <w:rsid w:val="00A345F7"/>
    <w:rsid w:val="00A347F5"/>
    <w:rsid w:val="00A348DB"/>
    <w:rsid w:val="00A35492"/>
    <w:rsid w:val="00A354C1"/>
    <w:rsid w:val="00A363CE"/>
    <w:rsid w:val="00A364C0"/>
    <w:rsid w:val="00A368DF"/>
    <w:rsid w:val="00A37F37"/>
    <w:rsid w:val="00A400C7"/>
    <w:rsid w:val="00A400CD"/>
    <w:rsid w:val="00A408A3"/>
    <w:rsid w:val="00A40923"/>
    <w:rsid w:val="00A41B65"/>
    <w:rsid w:val="00A428DC"/>
    <w:rsid w:val="00A4390F"/>
    <w:rsid w:val="00A4447A"/>
    <w:rsid w:val="00A446CD"/>
    <w:rsid w:val="00A4543A"/>
    <w:rsid w:val="00A459E6"/>
    <w:rsid w:val="00A45D97"/>
    <w:rsid w:val="00A46112"/>
    <w:rsid w:val="00A4616C"/>
    <w:rsid w:val="00A46577"/>
    <w:rsid w:val="00A46936"/>
    <w:rsid w:val="00A46A33"/>
    <w:rsid w:val="00A46BEF"/>
    <w:rsid w:val="00A46CA3"/>
    <w:rsid w:val="00A46F17"/>
    <w:rsid w:val="00A470FF"/>
    <w:rsid w:val="00A47830"/>
    <w:rsid w:val="00A47A59"/>
    <w:rsid w:val="00A5026A"/>
    <w:rsid w:val="00A50695"/>
    <w:rsid w:val="00A50C27"/>
    <w:rsid w:val="00A5176C"/>
    <w:rsid w:val="00A525FC"/>
    <w:rsid w:val="00A52A71"/>
    <w:rsid w:val="00A52B36"/>
    <w:rsid w:val="00A52ECF"/>
    <w:rsid w:val="00A53139"/>
    <w:rsid w:val="00A5326C"/>
    <w:rsid w:val="00A532EC"/>
    <w:rsid w:val="00A534CB"/>
    <w:rsid w:val="00A537E9"/>
    <w:rsid w:val="00A539C6"/>
    <w:rsid w:val="00A53C2D"/>
    <w:rsid w:val="00A53E92"/>
    <w:rsid w:val="00A53ECE"/>
    <w:rsid w:val="00A54006"/>
    <w:rsid w:val="00A547D1"/>
    <w:rsid w:val="00A549DE"/>
    <w:rsid w:val="00A55471"/>
    <w:rsid w:val="00A558E7"/>
    <w:rsid w:val="00A55EBE"/>
    <w:rsid w:val="00A5604B"/>
    <w:rsid w:val="00A56792"/>
    <w:rsid w:val="00A56C0F"/>
    <w:rsid w:val="00A57B5F"/>
    <w:rsid w:val="00A57C4B"/>
    <w:rsid w:val="00A600EF"/>
    <w:rsid w:val="00A60414"/>
    <w:rsid w:val="00A609D2"/>
    <w:rsid w:val="00A60D66"/>
    <w:rsid w:val="00A61647"/>
    <w:rsid w:val="00A61905"/>
    <w:rsid w:val="00A61D13"/>
    <w:rsid w:val="00A61FF6"/>
    <w:rsid w:val="00A624EB"/>
    <w:rsid w:val="00A6263A"/>
    <w:rsid w:val="00A6496E"/>
    <w:rsid w:val="00A64B50"/>
    <w:rsid w:val="00A65050"/>
    <w:rsid w:val="00A65172"/>
    <w:rsid w:val="00A65666"/>
    <w:rsid w:val="00A66461"/>
    <w:rsid w:val="00A66A18"/>
    <w:rsid w:val="00A66ED5"/>
    <w:rsid w:val="00A67087"/>
    <w:rsid w:val="00A676E5"/>
    <w:rsid w:val="00A67DD2"/>
    <w:rsid w:val="00A70D22"/>
    <w:rsid w:val="00A70DAA"/>
    <w:rsid w:val="00A70E52"/>
    <w:rsid w:val="00A70FE0"/>
    <w:rsid w:val="00A71548"/>
    <w:rsid w:val="00A71DBB"/>
    <w:rsid w:val="00A72FA5"/>
    <w:rsid w:val="00A730A9"/>
    <w:rsid w:val="00A7388B"/>
    <w:rsid w:val="00A73966"/>
    <w:rsid w:val="00A7463C"/>
    <w:rsid w:val="00A7482E"/>
    <w:rsid w:val="00A748FD"/>
    <w:rsid w:val="00A74AE4"/>
    <w:rsid w:val="00A75119"/>
    <w:rsid w:val="00A75120"/>
    <w:rsid w:val="00A75320"/>
    <w:rsid w:val="00A75388"/>
    <w:rsid w:val="00A75B5A"/>
    <w:rsid w:val="00A75BCC"/>
    <w:rsid w:val="00A76065"/>
    <w:rsid w:val="00A767C4"/>
    <w:rsid w:val="00A767F8"/>
    <w:rsid w:val="00A76DC9"/>
    <w:rsid w:val="00A774E6"/>
    <w:rsid w:val="00A77869"/>
    <w:rsid w:val="00A77FAB"/>
    <w:rsid w:val="00A8006A"/>
    <w:rsid w:val="00A80197"/>
    <w:rsid w:val="00A80529"/>
    <w:rsid w:val="00A8075D"/>
    <w:rsid w:val="00A80A88"/>
    <w:rsid w:val="00A80D8C"/>
    <w:rsid w:val="00A80E85"/>
    <w:rsid w:val="00A80EA5"/>
    <w:rsid w:val="00A81020"/>
    <w:rsid w:val="00A814DC"/>
    <w:rsid w:val="00A81C51"/>
    <w:rsid w:val="00A8203F"/>
    <w:rsid w:val="00A82BDE"/>
    <w:rsid w:val="00A82E81"/>
    <w:rsid w:val="00A82F26"/>
    <w:rsid w:val="00A8335B"/>
    <w:rsid w:val="00A83BF4"/>
    <w:rsid w:val="00A844A1"/>
    <w:rsid w:val="00A84600"/>
    <w:rsid w:val="00A84665"/>
    <w:rsid w:val="00A84791"/>
    <w:rsid w:val="00A84826"/>
    <w:rsid w:val="00A84ABB"/>
    <w:rsid w:val="00A85180"/>
    <w:rsid w:val="00A853B4"/>
    <w:rsid w:val="00A85415"/>
    <w:rsid w:val="00A8553C"/>
    <w:rsid w:val="00A85805"/>
    <w:rsid w:val="00A8591C"/>
    <w:rsid w:val="00A85A06"/>
    <w:rsid w:val="00A85EF1"/>
    <w:rsid w:val="00A85F24"/>
    <w:rsid w:val="00A85FDF"/>
    <w:rsid w:val="00A86C3D"/>
    <w:rsid w:val="00A86C9A"/>
    <w:rsid w:val="00A86E3F"/>
    <w:rsid w:val="00A8725E"/>
    <w:rsid w:val="00A87450"/>
    <w:rsid w:val="00A8797C"/>
    <w:rsid w:val="00A87D65"/>
    <w:rsid w:val="00A90299"/>
    <w:rsid w:val="00A91051"/>
    <w:rsid w:val="00A9144E"/>
    <w:rsid w:val="00A9225F"/>
    <w:rsid w:val="00A927D9"/>
    <w:rsid w:val="00A92917"/>
    <w:rsid w:val="00A92C7E"/>
    <w:rsid w:val="00A9326B"/>
    <w:rsid w:val="00A93B07"/>
    <w:rsid w:val="00A93CCE"/>
    <w:rsid w:val="00A941F2"/>
    <w:rsid w:val="00A94743"/>
    <w:rsid w:val="00A94764"/>
    <w:rsid w:val="00A94B22"/>
    <w:rsid w:val="00A94D65"/>
    <w:rsid w:val="00A94FAE"/>
    <w:rsid w:val="00A95B4C"/>
    <w:rsid w:val="00A966ED"/>
    <w:rsid w:val="00A97899"/>
    <w:rsid w:val="00A979D3"/>
    <w:rsid w:val="00A97A40"/>
    <w:rsid w:val="00A97A6F"/>
    <w:rsid w:val="00A97C2E"/>
    <w:rsid w:val="00A97E67"/>
    <w:rsid w:val="00AA027A"/>
    <w:rsid w:val="00AA04BD"/>
    <w:rsid w:val="00AA0665"/>
    <w:rsid w:val="00AA0BBE"/>
    <w:rsid w:val="00AA0D0D"/>
    <w:rsid w:val="00AA0FD3"/>
    <w:rsid w:val="00AA107E"/>
    <w:rsid w:val="00AA10EB"/>
    <w:rsid w:val="00AA1D03"/>
    <w:rsid w:val="00AA1D5F"/>
    <w:rsid w:val="00AA2078"/>
    <w:rsid w:val="00AA230F"/>
    <w:rsid w:val="00AA247A"/>
    <w:rsid w:val="00AA318B"/>
    <w:rsid w:val="00AA336B"/>
    <w:rsid w:val="00AA360E"/>
    <w:rsid w:val="00AA3648"/>
    <w:rsid w:val="00AA36E0"/>
    <w:rsid w:val="00AA370F"/>
    <w:rsid w:val="00AA3861"/>
    <w:rsid w:val="00AA3EF4"/>
    <w:rsid w:val="00AA43ED"/>
    <w:rsid w:val="00AA4C37"/>
    <w:rsid w:val="00AA4FE3"/>
    <w:rsid w:val="00AA5334"/>
    <w:rsid w:val="00AA55E3"/>
    <w:rsid w:val="00AA5A42"/>
    <w:rsid w:val="00AA5F10"/>
    <w:rsid w:val="00AA66E9"/>
    <w:rsid w:val="00AA6767"/>
    <w:rsid w:val="00AA6F4D"/>
    <w:rsid w:val="00AA7275"/>
    <w:rsid w:val="00AA75BB"/>
    <w:rsid w:val="00AA76E9"/>
    <w:rsid w:val="00AA7AD5"/>
    <w:rsid w:val="00AA7CC1"/>
    <w:rsid w:val="00AB0134"/>
    <w:rsid w:val="00AB01E9"/>
    <w:rsid w:val="00AB024B"/>
    <w:rsid w:val="00AB03FC"/>
    <w:rsid w:val="00AB085D"/>
    <w:rsid w:val="00AB11F5"/>
    <w:rsid w:val="00AB1A08"/>
    <w:rsid w:val="00AB1A44"/>
    <w:rsid w:val="00AB27C1"/>
    <w:rsid w:val="00AB27FF"/>
    <w:rsid w:val="00AB2B71"/>
    <w:rsid w:val="00AB314A"/>
    <w:rsid w:val="00AB4010"/>
    <w:rsid w:val="00AB4434"/>
    <w:rsid w:val="00AB4693"/>
    <w:rsid w:val="00AB4A0A"/>
    <w:rsid w:val="00AB4E29"/>
    <w:rsid w:val="00AB57B5"/>
    <w:rsid w:val="00AB633E"/>
    <w:rsid w:val="00AB6A0E"/>
    <w:rsid w:val="00AB7791"/>
    <w:rsid w:val="00AB7D40"/>
    <w:rsid w:val="00AC01A4"/>
    <w:rsid w:val="00AC03AB"/>
    <w:rsid w:val="00AC0430"/>
    <w:rsid w:val="00AC0FFA"/>
    <w:rsid w:val="00AC1C06"/>
    <w:rsid w:val="00AC1C08"/>
    <w:rsid w:val="00AC1DFD"/>
    <w:rsid w:val="00AC1EF4"/>
    <w:rsid w:val="00AC1F74"/>
    <w:rsid w:val="00AC20C5"/>
    <w:rsid w:val="00AC22D2"/>
    <w:rsid w:val="00AC2839"/>
    <w:rsid w:val="00AC28AA"/>
    <w:rsid w:val="00AC32BC"/>
    <w:rsid w:val="00AC32F7"/>
    <w:rsid w:val="00AC36E0"/>
    <w:rsid w:val="00AC3D73"/>
    <w:rsid w:val="00AC411F"/>
    <w:rsid w:val="00AC51EC"/>
    <w:rsid w:val="00AC5672"/>
    <w:rsid w:val="00AC58B4"/>
    <w:rsid w:val="00AC5A02"/>
    <w:rsid w:val="00AC60D4"/>
    <w:rsid w:val="00AC6B6F"/>
    <w:rsid w:val="00AC7BDF"/>
    <w:rsid w:val="00AC7C33"/>
    <w:rsid w:val="00AC7F2C"/>
    <w:rsid w:val="00AD14C5"/>
    <w:rsid w:val="00AD16F0"/>
    <w:rsid w:val="00AD2721"/>
    <w:rsid w:val="00AD290D"/>
    <w:rsid w:val="00AD3097"/>
    <w:rsid w:val="00AD35F3"/>
    <w:rsid w:val="00AD378F"/>
    <w:rsid w:val="00AD3A1E"/>
    <w:rsid w:val="00AD3BFF"/>
    <w:rsid w:val="00AD3C53"/>
    <w:rsid w:val="00AD45DC"/>
    <w:rsid w:val="00AD4DFB"/>
    <w:rsid w:val="00AD54C0"/>
    <w:rsid w:val="00AD5684"/>
    <w:rsid w:val="00AD61D2"/>
    <w:rsid w:val="00AD635D"/>
    <w:rsid w:val="00AD67B3"/>
    <w:rsid w:val="00AD7970"/>
    <w:rsid w:val="00AD7C41"/>
    <w:rsid w:val="00AE0162"/>
    <w:rsid w:val="00AE04CF"/>
    <w:rsid w:val="00AE0882"/>
    <w:rsid w:val="00AE08FB"/>
    <w:rsid w:val="00AE0CDD"/>
    <w:rsid w:val="00AE0D1E"/>
    <w:rsid w:val="00AE1025"/>
    <w:rsid w:val="00AE1546"/>
    <w:rsid w:val="00AE16AA"/>
    <w:rsid w:val="00AE1FC1"/>
    <w:rsid w:val="00AE2745"/>
    <w:rsid w:val="00AE2928"/>
    <w:rsid w:val="00AE2B1C"/>
    <w:rsid w:val="00AE2D17"/>
    <w:rsid w:val="00AE2E4A"/>
    <w:rsid w:val="00AE37EA"/>
    <w:rsid w:val="00AE3AFB"/>
    <w:rsid w:val="00AE3D74"/>
    <w:rsid w:val="00AE4561"/>
    <w:rsid w:val="00AE4818"/>
    <w:rsid w:val="00AE4E11"/>
    <w:rsid w:val="00AE5E1F"/>
    <w:rsid w:val="00AE5E8A"/>
    <w:rsid w:val="00AE64F4"/>
    <w:rsid w:val="00AE6524"/>
    <w:rsid w:val="00AE6796"/>
    <w:rsid w:val="00AE67BA"/>
    <w:rsid w:val="00AE6817"/>
    <w:rsid w:val="00AE6D5A"/>
    <w:rsid w:val="00AE7B81"/>
    <w:rsid w:val="00AE7DB9"/>
    <w:rsid w:val="00AF072A"/>
    <w:rsid w:val="00AF10D6"/>
    <w:rsid w:val="00AF1D10"/>
    <w:rsid w:val="00AF2502"/>
    <w:rsid w:val="00AF29A5"/>
    <w:rsid w:val="00AF3590"/>
    <w:rsid w:val="00AF3621"/>
    <w:rsid w:val="00AF39CE"/>
    <w:rsid w:val="00AF3C8A"/>
    <w:rsid w:val="00AF3CDE"/>
    <w:rsid w:val="00AF4629"/>
    <w:rsid w:val="00AF4743"/>
    <w:rsid w:val="00AF4BB0"/>
    <w:rsid w:val="00AF4DBE"/>
    <w:rsid w:val="00AF555B"/>
    <w:rsid w:val="00AF5CC3"/>
    <w:rsid w:val="00AF5D42"/>
    <w:rsid w:val="00AF62B2"/>
    <w:rsid w:val="00AF62F3"/>
    <w:rsid w:val="00AF6D3F"/>
    <w:rsid w:val="00AF6E75"/>
    <w:rsid w:val="00AF701E"/>
    <w:rsid w:val="00AF77A6"/>
    <w:rsid w:val="00AF79CE"/>
    <w:rsid w:val="00B00137"/>
    <w:rsid w:val="00B00D3E"/>
    <w:rsid w:val="00B01350"/>
    <w:rsid w:val="00B01441"/>
    <w:rsid w:val="00B016A0"/>
    <w:rsid w:val="00B02533"/>
    <w:rsid w:val="00B0292D"/>
    <w:rsid w:val="00B02A0C"/>
    <w:rsid w:val="00B02C05"/>
    <w:rsid w:val="00B02FFA"/>
    <w:rsid w:val="00B03374"/>
    <w:rsid w:val="00B0339C"/>
    <w:rsid w:val="00B0365A"/>
    <w:rsid w:val="00B0427B"/>
    <w:rsid w:val="00B04B20"/>
    <w:rsid w:val="00B0505C"/>
    <w:rsid w:val="00B05624"/>
    <w:rsid w:val="00B060FD"/>
    <w:rsid w:val="00B062A3"/>
    <w:rsid w:val="00B0645C"/>
    <w:rsid w:val="00B0646D"/>
    <w:rsid w:val="00B06826"/>
    <w:rsid w:val="00B069FD"/>
    <w:rsid w:val="00B06EE2"/>
    <w:rsid w:val="00B07808"/>
    <w:rsid w:val="00B101E4"/>
    <w:rsid w:val="00B105B5"/>
    <w:rsid w:val="00B10752"/>
    <w:rsid w:val="00B11177"/>
    <w:rsid w:val="00B1129D"/>
    <w:rsid w:val="00B112FC"/>
    <w:rsid w:val="00B1146B"/>
    <w:rsid w:val="00B11C29"/>
    <w:rsid w:val="00B121B0"/>
    <w:rsid w:val="00B137DA"/>
    <w:rsid w:val="00B139A7"/>
    <w:rsid w:val="00B13C66"/>
    <w:rsid w:val="00B1402C"/>
    <w:rsid w:val="00B14661"/>
    <w:rsid w:val="00B14C0B"/>
    <w:rsid w:val="00B1573A"/>
    <w:rsid w:val="00B157B4"/>
    <w:rsid w:val="00B158C6"/>
    <w:rsid w:val="00B16084"/>
    <w:rsid w:val="00B168C6"/>
    <w:rsid w:val="00B168EB"/>
    <w:rsid w:val="00B16DFB"/>
    <w:rsid w:val="00B172BD"/>
    <w:rsid w:val="00B17514"/>
    <w:rsid w:val="00B1765B"/>
    <w:rsid w:val="00B2071F"/>
    <w:rsid w:val="00B20911"/>
    <w:rsid w:val="00B20971"/>
    <w:rsid w:val="00B20FC8"/>
    <w:rsid w:val="00B21174"/>
    <w:rsid w:val="00B214C9"/>
    <w:rsid w:val="00B215D9"/>
    <w:rsid w:val="00B2196F"/>
    <w:rsid w:val="00B21DA3"/>
    <w:rsid w:val="00B221E3"/>
    <w:rsid w:val="00B22393"/>
    <w:rsid w:val="00B22967"/>
    <w:rsid w:val="00B22CE1"/>
    <w:rsid w:val="00B22E89"/>
    <w:rsid w:val="00B23194"/>
    <w:rsid w:val="00B237AC"/>
    <w:rsid w:val="00B23AE2"/>
    <w:rsid w:val="00B23B0F"/>
    <w:rsid w:val="00B243AE"/>
    <w:rsid w:val="00B243B8"/>
    <w:rsid w:val="00B2451B"/>
    <w:rsid w:val="00B24659"/>
    <w:rsid w:val="00B24E9E"/>
    <w:rsid w:val="00B2512C"/>
    <w:rsid w:val="00B255F0"/>
    <w:rsid w:val="00B268ED"/>
    <w:rsid w:val="00B27040"/>
    <w:rsid w:val="00B27BD1"/>
    <w:rsid w:val="00B3019B"/>
    <w:rsid w:val="00B30695"/>
    <w:rsid w:val="00B30E6A"/>
    <w:rsid w:val="00B315B4"/>
    <w:rsid w:val="00B3169F"/>
    <w:rsid w:val="00B32968"/>
    <w:rsid w:val="00B334D1"/>
    <w:rsid w:val="00B33BE8"/>
    <w:rsid w:val="00B34668"/>
    <w:rsid w:val="00B349A9"/>
    <w:rsid w:val="00B363D3"/>
    <w:rsid w:val="00B36B65"/>
    <w:rsid w:val="00B36E98"/>
    <w:rsid w:val="00B37F6B"/>
    <w:rsid w:val="00B37F95"/>
    <w:rsid w:val="00B37FA5"/>
    <w:rsid w:val="00B40911"/>
    <w:rsid w:val="00B40CB4"/>
    <w:rsid w:val="00B40D2C"/>
    <w:rsid w:val="00B40D8D"/>
    <w:rsid w:val="00B41371"/>
    <w:rsid w:val="00B4140D"/>
    <w:rsid w:val="00B414BB"/>
    <w:rsid w:val="00B42196"/>
    <w:rsid w:val="00B42404"/>
    <w:rsid w:val="00B42706"/>
    <w:rsid w:val="00B4273F"/>
    <w:rsid w:val="00B4349B"/>
    <w:rsid w:val="00B43513"/>
    <w:rsid w:val="00B435FF"/>
    <w:rsid w:val="00B43BD6"/>
    <w:rsid w:val="00B45F02"/>
    <w:rsid w:val="00B46B1B"/>
    <w:rsid w:val="00B479D7"/>
    <w:rsid w:val="00B47F06"/>
    <w:rsid w:val="00B50A05"/>
    <w:rsid w:val="00B50B84"/>
    <w:rsid w:val="00B50C6B"/>
    <w:rsid w:val="00B51540"/>
    <w:rsid w:val="00B51DAA"/>
    <w:rsid w:val="00B51F2F"/>
    <w:rsid w:val="00B51F9D"/>
    <w:rsid w:val="00B5200E"/>
    <w:rsid w:val="00B528A1"/>
    <w:rsid w:val="00B52B9A"/>
    <w:rsid w:val="00B52C29"/>
    <w:rsid w:val="00B533CB"/>
    <w:rsid w:val="00B5369C"/>
    <w:rsid w:val="00B53830"/>
    <w:rsid w:val="00B538EF"/>
    <w:rsid w:val="00B53AEE"/>
    <w:rsid w:val="00B53E71"/>
    <w:rsid w:val="00B53F88"/>
    <w:rsid w:val="00B542F5"/>
    <w:rsid w:val="00B54DD8"/>
    <w:rsid w:val="00B5543F"/>
    <w:rsid w:val="00B55497"/>
    <w:rsid w:val="00B5577B"/>
    <w:rsid w:val="00B55C9E"/>
    <w:rsid w:val="00B5648D"/>
    <w:rsid w:val="00B5666E"/>
    <w:rsid w:val="00B56700"/>
    <w:rsid w:val="00B567A5"/>
    <w:rsid w:val="00B57105"/>
    <w:rsid w:val="00B572B3"/>
    <w:rsid w:val="00B57313"/>
    <w:rsid w:val="00B57710"/>
    <w:rsid w:val="00B60D05"/>
    <w:rsid w:val="00B619A5"/>
    <w:rsid w:val="00B61EA0"/>
    <w:rsid w:val="00B6210E"/>
    <w:rsid w:val="00B62CC0"/>
    <w:rsid w:val="00B6302D"/>
    <w:rsid w:val="00B636C2"/>
    <w:rsid w:val="00B640B6"/>
    <w:rsid w:val="00B6425F"/>
    <w:rsid w:val="00B6477F"/>
    <w:rsid w:val="00B64901"/>
    <w:rsid w:val="00B6492F"/>
    <w:rsid w:val="00B64956"/>
    <w:rsid w:val="00B64B37"/>
    <w:rsid w:val="00B64BDD"/>
    <w:rsid w:val="00B6518A"/>
    <w:rsid w:val="00B6642F"/>
    <w:rsid w:val="00B6658E"/>
    <w:rsid w:val="00B66707"/>
    <w:rsid w:val="00B6672B"/>
    <w:rsid w:val="00B667CD"/>
    <w:rsid w:val="00B674C6"/>
    <w:rsid w:val="00B67536"/>
    <w:rsid w:val="00B67798"/>
    <w:rsid w:val="00B677AD"/>
    <w:rsid w:val="00B67907"/>
    <w:rsid w:val="00B702A0"/>
    <w:rsid w:val="00B70468"/>
    <w:rsid w:val="00B70485"/>
    <w:rsid w:val="00B70B48"/>
    <w:rsid w:val="00B70C46"/>
    <w:rsid w:val="00B717E2"/>
    <w:rsid w:val="00B71BC5"/>
    <w:rsid w:val="00B7269C"/>
    <w:rsid w:val="00B73BBA"/>
    <w:rsid w:val="00B73DE3"/>
    <w:rsid w:val="00B73F60"/>
    <w:rsid w:val="00B74098"/>
    <w:rsid w:val="00B742FE"/>
    <w:rsid w:val="00B7437E"/>
    <w:rsid w:val="00B743C4"/>
    <w:rsid w:val="00B75398"/>
    <w:rsid w:val="00B75827"/>
    <w:rsid w:val="00B75D1C"/>
    <w:rsid w:val="00B75DF3"/>
    <w:rsid w:val="00B766AA"/>
    <w:rsid w:val="00B76913"/>
    <w:rsid w:val="00B76BB5"/>
    <w:rsid w:val="00B76C6F"/>
    <w:rsid w:val="00B771AB"/>
    <w:rsid w:val="00B77D2D"/>
    <w:rsid w:val="00B77D6E"/>
    <w:rsid w:val="00B77FD9"/>
    <w:rsid w:val="00B80556"/>
    <w:rsid w:val="00B805D5"/>
    <w:rsid w:val="00B8072E"/>
    <w:rsid w:val="00B81448"/>
    <w:rsid w:val="00B818D0"/>
    <w:rsid w:val="00B81FC8"/>
    <w:rsid w:val="00B820F0"/>
    <w:rsid w:val="00B8229F"/>
    <w:rsid w:val="00B8293E"/>
    <w:rsid w:val="00B83673"/>
    <w:rsid w:val="00B83D8A"/>
    <w:rsid w:val="00B8447E"/>
    <w:rsid w:val="00B84C77"/>
    <w:rsid w:val="00B85263"/>
    <w:rsid w:val="00B8534F"/>
    <w:rsid w:val="00B853F4"/>
    <w:rsid w:val="00B85471"/>
    <w:rsid w:val="00B85C76"/>
    <w:rsid w:val="00B85D8C"/>
    <w:rsid w:val="00B85E2E"/>
    <w:rsid w:val="00B86142"/>
    <w:rsid w:val="00B86D3C"/>
    <w:rsid w:val="00B86F96"/>
    <w:rsid w:val="00B8724C"/>
    <w:rsid w:val="00B875CA"/>
    <w:rsid w:val="00B8789E"/>
    <w:rsid w:val="00B90697"/>
    <w:rsid w:val="00B90A3B"/>
    <w:rsid w:val="00B90D1E"/>
    <w:rsid w:val="00B90EC0"/>
    <w:rsid w:val="00B91493"/>
    <w:rsid w:val="00B9165C"/>
    <w:rsid w:val="00B917A9"/>
    <w:rsid w:val="00B919AB"/>
    <w:rsid w:val="00B91E50"/>
    <w:rsid w:val="00B927A4"/>
    <w:rsid w:val="00B92A97"/>
    <w:rsid w:val="00B92AED"/>
    <w:rsid w:val="00B92C9F"/>
    <w:rsid w:val="00B92FE7"/>
    <w:rsid w:val="00B9376D"/>
    <w:rsid w:val="00B93A68"/>
    <w:rsid w:val="00B94482"/>
    <w:rsid w:val="00B94C75"/>
    <w:rsid w:val="00B95579"/>
    <w:rsid w:val="00B95AC5"/>
    <w:rsid w:val="00B96F49"/>
    <w:rsid w:val="00B9783C"/>
    <w:rsid w:val="00BA0EF5"/>
    <w:rsid w:val="00BA157E"/>
    <w:rsid w:val="00BA205A"/>
    <w:rsid w:val="00BA2849"/>
    <w:rsid w:val="00BA2F9D"/>
    <w:rsid w:val="00BA3789"/>
    <w:rsid w:val="00BA38F3"/>
    <w:rsid w:val="00BA392A"/>
    <w:rsid w:val="00BA45BC"/>
    <w:rsid w:val="00BA49AC"/>
    <w:rsid w:val="00BA53D9"/>
    <w:rsid w:val="00BA59D8"/>
    <w:rsid w:val="00BA62DE"/>
    <w:rsid w:val="00BA6BE6"/>
    <w:rsid w:val="00BA7070"/>
    <w:rsid w:val="00BA7C20"/>
    <w:rsid w:val="00BA7D81"/>
    <w:rsid w:val="00BA7D96"/>
    <w:rsid w:val="00BB00FF"/>
    <w:rsid w:val="00BB0543"/>
    <w:rsid w:val="00BB0865"/>
    <w:rsid w:val="00BB0F35"/>
    <w:rsid w:val="00BB10F3"/>
    <w:rsid w:val="00BB1DFA"/>
    <w:rsid w:val="00BB1EBC"/>
    <w:rsid w:val="00BB223C"/>
    <w:rsid w:val="00BB2D00"/>
    <w:rsid w:val="00BB2E78"/>
    <w:rsid w:val="00BB3146"/>
    <w:rsid w:val="00BB32F6"/>
    <w:rsid w:val="00BB3F9F"/>
    <w:rsid w:val="00BB4125"/>
    <w:rsid w:val="00BB44FD"/>
    <w:rsid w:val="00BB4922"/>
    <w:rsid w:val="00BB4A31"/>
    <w:rsid w:val="00BB4B88"/>
    <w:rsid w:val="00BB4E25"/>
    <w:rsid w:val="00BB534A"/>
    <w:rsid w:val="00BB69E1"/>
    <w:rsid w:val="00BB70D9"/>
    <w:rsid w:val="00BB79F7"/>
    <w:rsid w:val="00BC00DF"/>
    <w:rsid w:val="00BC0392"/>
    <w:rsid w:val="00BC0499"/>
    <w:rsid w:val="00BC0752"/>
    <w:rsid w:val="00BC0CB2"/>
    <w:rsid w:val="00BC1F9B"/>
    <w:rsid w:val="00BC2A1C"/>
    <w:rsid w:val="00BC39EE"/>
    <w:rsid w:val="00BC3DFB"/>
    <w:rsid w:val="00BC40ED"/>
    <w:rsid w:val="00BC4837"/>
    <w:rsid w:val="00BC4A18"/>
    <w:rsid w:val="00BC4F72"/>
    <w:rsid w:val="00BC4FB0"/>
    <w:rsid w:val="00BC50F0"/>
    <w:rsid w:val="00BC5B63"/>
    <w:rsid w:val="00BC6719"/>
    <w:rsid w:val="00BC6843"/>
    <w:rsid w:val="00BC6B60"/>
    <w:rsid w:val="00BC6F2D"/>
    <w:rsid w:val="00BC7CA2"/>
    <w:rsid w:val="00BC7CA6"/>
    <w:rsid w:val="00BC7D8F"/>
    <w:rsid w:val="00BD00E9"/>
    <w:rsid w:val="00BD0ABE"/>
    <w:rsid w:val="00BD12A0"/>
    <w:rsid w:val="00BD13DF"/>
    <w:rsid w:val="00BD13E6"/>
    <w:rsid w:val="00BD1607"/>
    <w:rsid w:val="00BD1880"/>
    <w:rsid w:val="00BD207C"/>
    <w:rsid w:val="00BD2B8F"/>
    <w:rsid w:val="00BD2FA2"/>
    <w:rsid w:val="00BD3474"/>
    <w:rsid w:val="00BD3949"/>
    <w:rsid w:val="00BD4F1A"/>
    <w:rsid w:val="00BD5023"/>
    <w:rsid w:val="00BD5439"/>
    <w:rsid w:val="00BD5460"/>
    <w:rsid w:val="00BD651D"/>
    <w:rsid w:val="00BD675F"/>
    <w:rsid w:val="00BD709A"/>
    <w:rsid w:val="00BD70CE"/>
    <w:rsid w:val="00BD7764"/>
    <w:rsid w:val="00BD7B54"/>
    <w:rsid w:val="00BD7F51"/>
    <w:rsid w:val="00BE00BB"/>
    <w:rsid w:val="00BE00D6"/>
    <w:rsid w:val="00BE0C6D"/>
    <w:rsid w:val="00BE0D76"/>
    <w:rsid w:val="00BE0E31"/>
    <w:rsid w:val="00BE1149"/>
    <w:rsid w:val="00BE151C"/>
    <w:rsid w:val="00BE1EA3"/>
    <w:rsid w:val="00BE24C0"/>
    <w:rsid w:val="00BE28FA"/>
    <w:rsid w:val="00BE2C55"/>
    <w:rsid w:val="00BE2C99"/>
    <w:rsid w:val="00BE3F3C"/>
    <w:rsid w:val="00BE41E4"/>
    <w:rsid w:val="00BE4403"/>
    <w:rsid w:val="00BE46AC"/>
    <w:rsid w:val="00BE47F2"/>
    <w:rsid w:val="00BE4943"/>
    <w:rsid w:val="00BE4A23"/>
    <w:rsid w:val="00BE5428"/>
    <w:rsid w:val="00BE54FB"/>
    <w:rsid w:val="00BE597D"/>
    <w:rsid w:val="00BE5B4D"/>
    <w:rsid w:val="00BE63B1"/>
    <w:rsid w:val="00BE65E6"/>
    <w:rsid w:val="00BE7162"/>
    <w:rsid w:val="00BE7DC2"/>
    <w:rsid w:val="00BE7E0E"/>
    <w:rsid w:val="00BE7EDA"/>
    <w:rsid w:val="00BF013C"/>
    <w:rsid w:val="00BF02D3"/>
    <w:rsid w:val="00BF03AB"/>
    <w:rsid w:val="00BF0F2D"/>
    <w:rsid w:val="00BF1132"/>
    <w:rsid w:val="00BF1611"/>
    <w:rsid w:val="00BF1817"/>
    <w:rsid w:val="00BF19BD"/>
    <w:rsid w:val="00BF1E9E"/>
    <w:rsid w:val="00BF1F78"/>
    <w:rsid w:val="00BF2608"/>
    <w:rsid w:val="00BF2765"/>
    <w:rsid w:val="00BF2C06"/>
    <w:rsid w:val="00BF2EE9"/>
    <w:rsid w:val="00BF2F33"/>
    <w:rsid w:val="00BF3223"/>
    <w:rsid w:val="00BF3CAE"/>
    <w:rsid w:val="00BF441C"/>
    <w:rsid w:val="00BF4987"/>
    <w:rsid w:val="00BF53E9"/>
    <w:rsid w:val="00BF6588"/>
    <w:rsid w:val="00BF68A8"/>
    <w:rsid w:val="00BF69E8"/>
    <w:rsid w:val="00BF6D15"/>
    <w:rsid w:val="00BF77AC"/>
    <w:rsid w:val="00BF77E4"/>
    <w:rsid w:val="00BF7996"/>
    <w:rsid w:val="00BF7DD4"/>
    <w:rsid w:val="00C0056D"/>
    <w:rsid w:val="00C008A8"/>
    <w:rsid w:val="00C0095C"/>
    <w:rsid w:val="00C00A57"/>
    <w:rsid w:val="00C00EBE"/>
    <w:rsid w:val="00C01632"/>
    <w:rsid w:val="00C022AC"/>
    <w:rsid w:val="00C02504"/>
    <w:rsid w:val="00C02681"/>
    <w:rsid w:val="00C02991"/>
    <w:rsid w:val="00C02D23"/>
    <w:rsid w:val="00C03134"/>
    <w:rsid w:val="00C035E0"/>
    <w:rsid w:val="00C03CDC"/>
    <w:rsid w:val="00C03FEC"/>
    <w:rsid w:val="00C042A6"/>
    <w:rsid w:val="00C045D3"/>
    <w:rsid w:val="00C047DA"/>
    <w:rsid w:val="00C05003"/>
    <w:rsid w:val="00C05194"/>
    <w:rsid w:val="00C05359"/>
    <w:rsid w:val="00C0551C"/>
    <w:rsid w:val="00C0552A"/>
    <w:rsid w:val="00C057CB"/>
    <w:rsid w:val="00C05B78"/>
    <w:rsid w:val="00C05ED6"/>
    <w:rsid w:val="00C0627F"/>
    <w:rsid w:val="00C062CB"/>
    <w:rsid w:val="00C068C5"/>
    <w:rsid w:val="00C06B59"/>
    <w:rsid w:val="00C072C8"/>
    <w:rsid w:val="00C076AD"/>
    <w:rsid w:val="00C079B7"/>
    <w:rsid w:val="00C07CAF"/>
    <w:rsid w:val="00C10839"/>
    <w:rsid w:val="00C108DE"/>
    <w:rsid w:val="00C114C9"/>
    <w:rsid w:val="00C1194C"/>
    <w:rsid w:val="00C11DDF"/>
    <w:rsid w:val="00C12F46"/>
    <w:rsid w:val="00C13245"/>
    <w:rsid w:val="00C13775"/>
    <w:rsid w:val="00C137D1"/>
    <w:rsid w:val="00C13E6F"/>
    <w:rsid w:val="00C13F40"/>
    <w:rsid w:val="00C145AE"/>
    <w:rsid w:val="00C14799"/>
    <w:rsid w:val="00C15451"/>
    <w:rsid w:val="00C1568D"/>
    <w:rsid w:val="00C1590A"/>
    <w:rsid w:val="00C1598F"/>
    <w:rsid w:val="00C15D8C"/>
    <w:rsid w:val="00C16A73"/>
    <w:rsid w:val="00C16B36"/>
    <w:rsid w:val="00C21045"/>
    <w:rsid w:val="00C2160D"/>
    <w:rsid w:val="00C219EF"/>
    <w:rsid w:val="00C21B2C"/>
    <w:rsid w:val="00C21E1B"/>
    <w:rsid w:val="00C22D29"/>
    <w:rsid w:val="00C22E3E"/>
    <w:rsid w:val="00C231F7"/>
    <w:rsid w:val="00C2323D"/>
    <w:rsid w:val="00C23F9D"/>
    <w:rsid w:val="00C240CC"/>
    <w:rsid w:val="00C250CC"/>
    <w:rsid w:val="00C25365"/>
    <w:rsid w:val="00C25BA2"/>
    <w:rsid w:val="00C25DAD"/>
    <w:rsid w:val="00C25EAF"/>
    <w:rsid w:val="00C26132"/>
    <w:rsid w:val="00C261CD"/>
    <w:rsid w:val="00C262C3"/>
    <w:rsid w:val="00C26960"/>
    <w:rsid w:val="00C26F77"/>
    <w:rsid w:val="00C270C9"/>
    <w:rsid w:val="00C27148"/>
    <w:rsid w:val="00C276AD"/>
    <w:rsid w:val="00C2795B"/>
    <w:rsid w:val="00C30059"/>
    <w:rsid w:val="00C30181"/>
    <w:rsid w:val="00C30258"/>
    <w:rsid w:val="00C30468"/>
    <w:rsid w:val="00C30486"/>
    <w:rsid w:val="00C30A6B"/>
    <w:rsid w:val="00C30A78"/>
    <w:rsid w:val="00C30C5B"/>
    <w:rsid w:val="00C30DC9"/>
    <w:rsid w:val="00C30E6E"/>
    <w:rsid w:val="00C31A25"/>
    <w:rsid w:val="00C31CB2"/>
    <w:rsid w:val="00C31DC1"/>
    <w:rsid w:val="00C32002"/>
    <w:rsid w:val="00C32677"/>
    <w:rsid w:val="00C327EF"/>
    <w:rsid w:val="00C33025"/>
    <w:rsid w:val="00C33379"/>
    <w:rsid w:val="00C333A5"/>
    <w:rsid w:val="00C34429"/>
    <w:rsid w:val="00C34500"/>
    <w:rsid w:val="00C34E54"/>
    <w:rsid w:val="00C354C9"/>
    <w:rsid w:val="00C35579"/>
    <w:rsid w:val="00C355B6"/>
    <w:rsid w:val="00C355C7"/>
    <w:rsid w:val="00C35DDE"/>
    <w:rsid w:val="00C35E79"/>
    <w:rsid w:val="00C36983"/>
    <w:rsid w:val="00C370E9"/>
    <w:rsid w:val="00C373D6"/>
    <w:rsid w:val="00C375BE"/>
    <w:rsid w:val="00C37E96"/>
    <w:rsid w:val="00C40149"/>
    <w:rsid w:val="00C4057E"/>
    <w:rsid w:val="00C4097B"/>
    <w:rsid w:val="00C409C2"/>
    <w:rsid w:val="00C40F3A"/>
    <w:rsid w:val="00C41064"/>
    <w:rsid w:val="00C413B8"/>
    <w:rsid w:val="00C417BA"/>
    <w:rsid w:val="00C41BC3"/>
    <w:rsid w:val="00C41E5D"/>
    <w:rsid w:val="00C421BF"/>
    <w:rsid w:val="00C428EF"/>
    <w:rsid w:val="00C42CCA"/>
    <w:rsid w:val="00C4351C"/>
    <w:rsid w:val="00C43D73"/>
    <w:rsid w:val="00C44263"/>
    <w:rsid w:val="00C448B1"/>
    <w:rsid w:val="00C4497D"/>
    <w:rsid w:val="00C44C68"/>
    <w:rsid w:val="00C4551A"/>
    <w:rsid w:val="00C45DAD"/>
    <w:rsid w:val="00C461B2"/>
    <w:rsid w:val="00C46F69"/>
    <w:rsid w:val="00C47662"/>
    <w:rsid w:val="00C47AAE"/>
    <w:rsid w:val="00C47AFD"/>
    <w:rsid w:val="00C5034B"/>
    <w:rsid w:val="00C5084A"/>
    <w:rsid w:val="00C509B3"/>
    <w:rsid w:val="00C51DA0"/>
    <w:rsid w:val="00C521D4"/>
    <w:rsid w:val="00C5288C"/>
    <w:rsid w:val="00C52ADD"/>
    <w:rsid w:val="00C52C5C"/>
    <w:rsid w:val="00C52EB8"/>
    <w:rsid w:val="00C532D0"/>
    <w:rsid w:val="00C5436D"/>
    <w:rsid w:val="00C543AA"/>
    <w:rsid w:val="00C5447D"/>
    <w:rsid w:val="00C54569"/>
    <w:rsid w:val="00C54680"/>
    <w:rsid w:val="00C54FB8"/>
    <w:rsid w:val="00C552DF"/>
    <w:rsid w:val="00C55706"/>
    <w:rsid w:val="00C5606A"/>
    <w:rsid w:val="00C56901"/>
    <w:rsid w:val="00C57706"/>
    <w:rsid w:val="00C57EBC"/>
    <w:rsid w:val="00C60189"/>
    <w:rsid w:val="00C604FE"/>
    <w:rsid w:val="00C607CD"/>
    <w:rsid w:val="00C609F0"/>
    <w:rsid w:val="00C60CDA"/>
    <w:rsid w:val="00C6176A"/>
    <w:rsid w:val="00C61A10"/>
    <w:rsid w:val="00C61A23"/>
    <w:rsid w:val="00C626E7"/>
    <w:rsid w:val="00C62823"/>
    <w:rsid w:val="00C62A16"/>
    <w:rsid w:val="00C63B12"/>
    <w:rsid w:val="00C63BCD"/>
    <w:rsid w:val="00C63DA6"/>
    <w:rsid w:val="00C63E35"/>
    <w:rsid w:val="00C64580"/>
    <w:rsid w:val="00C64C87"/>
    <w:rsid w:val="00C65799"/>
    <w:rsid w:val="00C65D04"/>
    <w:rsid w:val="00C65D45"/>
    <w:rsid w:val="00C65EDA"/>
    <w:rsid w:val="00C662B7"/>
    <w:rsid w:val="00C66600"/>
    <w:rsid w:val="00C66623"/>
    <w:rsid w:val="00C66B52"/>
    <w:rsid w:val="00C66F2B"/>
    <w:rsid w:val="00C6720A"/>
    <w:rsid w:val="00C67568"/>
    <w:rsid w:val="00C67BC9"/>
    <w:rsid w:val="00C67D84"/>
    <w:rsid w:val="00C701AD"/>
    <w:rsid w:val="00C70EAF"/>
    <w:rsid w:val="00C71390"/>
    <w:rsid w:val="00C7143E"/>
    <w:rsid w:val="00C7163C"/>
    <w:rsid w:val="00C71BC4"/>
    <w:rsid w:val="00C71E0C"/>
    <w:rsid w:val="00C72945"/>
    <w:rsid w:val="00C72FB3"/>
    <w:rsid w:val="00C735BB"/>
    <w:rsid w:val="00C738CD"/>
    <w:rsid w:val="00C750F8"/>
    <w:rsid w:val="00C7562D"/>
    <w:rsid w:val="00C75BE2"/>
    <w:rsid w:val="00C75C59"/>
    <w:rsid w:val="00C7625A"/>
    <w:rsid w:val="00C76A59"/>
    <w:rsid w:val="00C774A9"/>
    <w:rsid w:val="00C77502"/>
    <w:rsid w:val="00C7780C"/>
    <w:rsid w:val="00C80A23"/>
    <w:rsid w:val="00C80F3B"/>
    <w:rsid w:val="00C8105A"/>
    <w:rsid w:val="00C82470"/>
    <w:rsid w:val="00C827FD"/>
    <w:rsid w:val="00C82DBC"/>
    <w:rsid w:val="00C82F7A"/>
    <w:rsid w:val="00C8307C"/>
    <w:rsid w:val="00C838AA"/>
    <w:rsid w:val="00C83B33"/>
    <w:rsid w:val="00C83B78"/>
    <w:rsid w:val="00C840E3"/>
    <w:rsid w:val="00C8443E"/>
    <w:rsid w:val="00C8473A"/>
    <w:rsid w:val="00C84D7A"/>
    <w:rsid w:val="00C84EE5"/>
    <w:rsid w:val="00C85087"/>
    <w:rsid w:val="00C8588F"/>
    <w:rsid w:val="00C858A7"/>
    <w:rsid w:val="00C86609"/>
    <w:rsid w:val="00C869E8"/>
    <w:rsid w:val="00C86B7D"/>
    <w:rsid w:val="00C86CE0"/>
    <w:rsid w:val="00C87997"/>
    <w:rsid w:val="00C87A74"/>
    <w:rsid w:val="00C87C42"/>
    <w:rsid w:val="00C87FC5"/>
    <w:rsid w:val="00C915B8"/>
    <w:rsid w:val="00C91846"/>
    <w:rsid w:val="00C91958"/>
    <w:rsid w:val="00C91B99"/>
    <w:rsid w:val="00C9210C"/>
    <w:rsid w:val="00C92391"/>
    <w:rsid w:val="00C92D3C"/>
    <w:rsid w:val="00C92FC6"/>
    <w:rsid w:val="00C93975"/>
    <w:rsid w:val="00C93A9F"/>
    <w:rsid w:val="00C94107"/>
    <w:rsid w:val="00C94328"/>
    <w:rsid w:val="00C94644"/>
    <w:rsid w:val="00C94969"/>
    <w:rsid w:val="00C94BD6"/>
    <w:rsid w:val="00C953E9"/>
    <w:rsid w:val="00C95917"/>
    <w:rsid w:val="00C95A8B"/>
    <w:rsid w:val="00C95B6B"/>
    <w:rsid w:val="00C95BCA"/>
    <w:rsid w:val="00C95F71"/>
    <w:rsid w:val="00C96CAC"/>
    <w:rsid w:val="00C96E45"/>
    <w:rsid w:val="00C9747C"/>
    <w:rsid w:val="00C9752D"/>
    <w:rsid w:val="00C9775A"/>
    <w:rsid w:val="00C977C4"/>
    <w:rsid w:val="00C97B7D"/>
    <w:rsid w:val="00C97E82"/>
    <w:rsid w:val="00CA0032"/>
    <w:rsid w:val="00CA0636"/>
    <w:rsid w:val="00CA0965"/>
    <w:rsid w:val="00CA09D4"/>
    <w:rsid w:val="00CA1270"/>
    <w:rsid w:val="00CA18EE"/>
    <w:rsid w:val="00CA1AFA"/>
    <w:rsid w:val="00CA35A4"/>
    <w:rsid w:val="00CA38A7"/>
    <w:rsid w:val="00CA3978"/>
    <w:rsid w:val="00CA424C"/>
    <w:rsid w:val="00CA53E7"/>
    <w:rsid w:val="00CA564D"/>
    <w:rsid w:val="00CA6090"/>
    <w:rsid w:val="00CA636C"/>
    <w:rsid w:val="00CA6B4D"/>
    <w:rsid w:val="00CA6F5C"/>
    <w:rsid w:val="00CA7701"/>
    <w:rsid w:val="00CA7E3C"/>
    <w:rsid w:val="00CA7FD1"/>
    <w:rsid w:val="00CB0346"/>
    <w:rsid w:val="00CB0DE5"/>
    <w:rsid w:val="00CB1E7B"/>
    <w:rsid w:val="00CB1F34"/>
    <w:rsid w:val="00CB2444"/>
    <w:rsid w:val="00CB2A7E"/>
    <w:rsid w:val="00CB2E3D"/>
    <w:rsid w:val="00CB2EA7"/>
    <w:rsid w:val="00CB314F"/>
    <w:rsid w:val="00CB3350"/>
    <w:rsid w:val="00CB39CA"/>
    <w:rsid w:val="00CB3D65"/>
    <w:rsid w:val="00CB4CFB"/>
    <w:rsid w:val="00CB4D8D"/>
    <w:rsid w:val="00CB4FE6"/>
    <w:rsid w:val="00CB521A"/>
    <w:rsid w:val="00CB541E"/>
    <w:rsid w:val="00CB587C"/>
    <w:rsid w:val="00CB5FF6"/>
    <w:rsid w:val="00CB6D02"/>
    <w:rsid w:val="00CB75F0"/>
    <w:rsid w:val="00CC0638"/>
    <w:rsid w:val="00CC0B94"/>
    <w:rsid w:val="00CC0C29"/>
    <w:rsid w:val="00CC1029"/>
    <w:rsid w:val="00CC1223"/>
    <w:rsid w:val="00CC1860"/>
    <w:rsid w:val="00CC1B84"/>
    <w:rsid w:val="00CC1FAB"/>
    <w:rsid w:val="00CC27C2"/>
    <w:rsid w:val="00CC28EF"/>
    <w:rsid w:val="00CC337F"/>
    <w:rsid w:val="00CC42B0"/>
    <w:rsid w:val="00CC46F2"/>
    <w:rsid w:val="00CC59B8"/>
    <w:rsid w:val="00CC62B1"/>
    <w:rsid w:val="00CC6F91"/>
    <w:rsid w:val="00CC7717"/>
    <w:rsid w:val="00CC78ED"/>
    <w:rsid w:val="00CC79DE"/>
    <w:rsid w:val="00CC7EE2"/>
    <w:rsid w:val="00CD000D"/>
    <w:rsid w:val="00CD02AE"/>
    <w:rsid w:val="00CD0839"/>
    <w:rsid w:val="00CD20AE"/>
    <w:rsid w:val="00CD264E"/>
    <w:rsid w:val="00CD293E"/>
    <w:rsid w:val="00CD3017"/>
    <w:rsid w:val="00CD3351"/>
    <w:rsid w:val="00CD34DC"/>
    <w:rsid w:val="00CD39BF"/>
    <w:rsid w:val="00CD3B6F"/>
    <w:rsid w:val="00CD3B7E"/>
    <w:rsid w:val="00CD3E2D"/>
    <w:rsid w:val="00CD41BD"/>
    <w:rsid w:val="00CD4D74"/>
    <w:rsid w:val="00CD5016"/>
    <w:rsid w:val="00CD56BC"/>
    <w:rsid w:val="00CD5B02"/>
    <w:rsid w:val="00CD671D"/>
    <w:rsid w:val="00CD6E0F"/>
    <w:rsid w:val="00CD7C1E"/>
    <w:rsid w:val="00CD7C89"/>
    <w:rsid w:val="00CE02BB"/>
    <w:rsid w:val="00CE086E"/>
    <w:rsid w:val="00CE090F"/>
    <w:rsid w:val="00CE12E3"/>
    <w:rsid w:val="00CE14E9"/>
    <w:rsid w:val="00CE1B44"/>
    <w:rsid w:val="00CE207A"/>
    <w:rsid w:val="00CE2A48"/>
    <w:rsid w:val="00CE2CEB"/>
    <w:rsid w:val="00CE3016"/>
    <w:rsid w:val="00CE328F"/>
    <w:rsid w:val="00CE36C3"/>
    <w:rsid w:val="00CE36E7"/>
    <w:rsid w:val="00CE4218"/>
    <w:rsid w:val="00CE437B"/>
    <w:rsid w:val="00CE49A7"/>
    <w:rsid w:val="00CE4DA6"/>
    <w:rsid w:val="00CE524A"/>
    <w:rsid w:val="00CE551C"/>
    <w:rsid w:val="00CE5F79"/>
    <w:rsid w:val="00CE6507"/>
    <w:rsid w:val="00CE71A0"/>
    <w:rsid w:val="00CE750C"/>
    <w:rsid w:val="00CF0BAC"/>
    <w:rsid w:val="00CF0C4B"/>
    <w:rsid w:val="00CF12DD"/>
    <w:rsid w:val="00CF12F8"/>
    <w:rsid w:val="00CF1499"/>
    <w:rsid w:val="00CF1BD8"/>
    <w:rsid w:val="00CF1C62"/>
    <w:rsid w:val="00CF2228"/>
    <w:rsid w:val="00CF2409"/>
    <w:rsid w:val="00CF251B"/>
    <w:rsid w:val="00CF2D0C"/>
    <w:rsid w:val="00CF31A7"/>
    <w:rsid w:val="00CF34B9"/>
    <w:rsid w:val="00CF3BA9"/>
    <w:rsid w:val="00CF3E36"/>
    <w:rsid w:val="00CF4315"/>
    <w:rsid w:val="00CF47B6"/>
    <w:rsid w:val="00CF4CF8"/>
    <w:rsid w:val="00CF6688"/>
    <w:rsid w:val="00CF692C"/>
    <w:rsid w:val="00CF6A8A"/>
    <w:rsid w:val="00CF7062"/>
    <w:rsid w:val="00CF74AC"/>
    <w:rsid w:val="00CF7500"/>
    <w:rsid w:val="00CF78B5"/>
    <w:rsid w:val="00CF7CEB"/>
    <w:rsid w:val="00D00121"/>
    <w:rsid w:val="00D008A2"/>
    <w:rsid w:val="00D01A02"/>
    <w:rsid w:val="00D02A31"/>
    <w:rsid w:val="00D02FA3"/>
    <w:rsid w:val="00D03195"/>
    <w:rsid w:val="00D03556"/>
    <w:rsid w:val="00D03A42"/>
    <w:rsid w:val="00D05070"/>
    <w:rsid w:val="00D050D7"/>
    <w:rsid w:val="00D05539"/>
    <w:rsid w:val="00D057E3"/>
    <w:rsid w:val="00D057F0"/>
    <w:rsid w:val="00D05A98"/>
    <w:rsid w:val="00D0729B"/>
    <w:rsid w:val="00D074BA"/>
    <w:rsid w:val="00D1016F"/>
    <w:rsid w:val="00D10F62"/>
    <w:rsid w:val="00D112D9"/>
    <w:rsid w:val="00D11F86"/>
    <w:rsid w:val="00D126EB"/>
    <w:rsid w:val="00D12820"/>
    <w:rsid w:val="00D128F3"/>
    <w:rsid w:val="00D12AF8"/>
    <w:rsid w:val="00D132D0"/>
    <w:rsid w:val="00D140E3"/>
    <w:rsid w:val="00D14B44"/>
    <w:rsid w:val="00D1551A"/>
    <w:rsid w:val="00D156B7"/>
    <w:rsid w:val="00D156FF"/>
    <w:rsid w:val="00D15BE2"/>
    <w:rsid w:val="00D15C08"/>
    <w:rsid w:val="00D15E57"/>
    <w:rsid w:val="00D15FD9"/>
    <w:rsid w:val="00D16315"/>
    <w:rsid w:val="00D1654F"/>
    <w:rsid w:val="00D167AC"/>
    <w:rsid w:val="00D16B08"/>
    <w:rsid w:val="00D16E1F"/>
    <w:rsid w:val="00D17249"/>
    <w:rsid w:val="00D173D7"/>
    <w:rsid w:val="00D174A9"/>
    <w:rsid w:val="00D17B82"/>
    <w:rsid w:val="00D17CC9"/>
    <w:rsid w:val="00D20646"/>
    <w:rsid w:val="00D206BC"/>
    <w:rsid w:val="00D21465"/>
    <w:rsid w:val="00D2168B"/>
    <w:rsid w:val="00D21756"/>
    <w:rsid w:val="00D22569"/>
    <w:rsid w:val="00D2279A"/>
    <w:rsid w:val="00D22B06"/>
    <w:rsid w:val="00D22F75"/>
    <w:rsid w:val="00D2311D"/>
    <w:rsid w:val="00D23335"/>
    <w:rsid w:val="00D23E76"/>
    <w:rsid w:val="00D2404A"/>
    <w:rsid w:val="00D242AB"/>
    <w:rsid w:val="00D242CC"/>
    <w:rsid w:val="00D24777"/>
    <w:rsid w:val="00D25045"/>
    <w:rsid w:val="00D25F15"/>
    <w:rsid w:val="00D2609C"/>
    <w:rsid w:val="00D264FA"/>
    <w:rsid w:val="00D2672E"/>
    <w:rsid w:val="00D268A3"/>
    <w:rsid w:val="00D26FB0"/>
    <w:rsid w:val="00D27C28"/>
    <w:rsid w:val="00D300A4"/>
    <w:rsid w:val="00D308A6"/>
    <w:rsid w:val="00D30F26"/>
    <w:rsid w:val="00D31364"/>
    <w:rsid w:val="00D313B7"/>
    <w:rsid w:val="00D31842"/>
    <w:rsid w:val="00D31E10"/>
    <w:rsid w:val="00D32AFB"/>
    <w:rsid w:val="00D330F9"/>
    <w:rsid w:val="00D33780"/>
    <w:rsid w:val="00D34483"/>
    <w:rsid w:val="00D34FA2"/>
    <w:rsid w:val="00D3577D"/>
    <w:rsid w:val="00D360DE"/>
    <w:rsid w:val="00D36880"/>
    <w:rsid w:val="00D36AAA"/>
    <w:rsid w:val="00D36AB7"/>
    <w:rsid w:val="00D37204"/>
    <w:rsid w:val="00D37244"/>
    <w:rsid w:val="00D37B50"/>
    <w:rsid w:val="00D37C11"/>
    <w:rsid w:val="00D40918"/>
    <w:rsid w:val="00D409A8"/>
    <w:rsid w:val="00D40FD6"/>
    <w:rsid w:val="00D412CE"/>
    <w:rsid w:val="00D41A50"/>
    <w:rsid w:val="00D42423"/>
    <w:rsid w:val="00D425AE"/>
    <w:rsid w:val="00D42677"/>
    <w:rsid w:val="00D4301E"/>
    <w:rsid w:val="00D43804"/>
    <w:rsid w:val="00D43A7D"/>
    <w:rsid w:val="00D43B0C"/>
    <w:rsid w:val="00D43D6D"/>
    <w:rsid w:val="00D447B5"/>
    <w:rsid w:val="00D44C16"/>
    <w:rsid w:val="00D44DDA"/>
    <w:rsid w:val="00D44EC9"/>
    <w:rsid w:val="00D453E2"/>
    <w:rsid w:val="00D455DF"/>
    <w:rsid w:val="00D460A3"/>
    <w:rsid w:val="00D4693E"/>
    <w:rsid w:val="00D469A5"/>
    <w:rsid w:val="00D46C05"/>
    <w:rsid w:val="00D46C65"/>
    <w:rsid w:val="00D4763A"/>
    <w:rsid w:val="00D5005E"/>
    <w:rsid w:val="00D5009E"/>
    <w:rsid w:val="00D50222"/>
    <w:rsid w:val="00D502BB"/>
    <w:rsid w:val="00D509AE"/>
    <w:rsid w:val="00D50EE0"/>
    <w:rsid w:val="00D515BA"/>
    <w:rsid w:val="00D51677"/>
    <w:rsid w:val="00D5184B"/>
    <w:rsid w:val="00D5196C"/>
    <w:rsid w:val="00D51FAC"/>
    <w:rsid w:val="00D5223F"/>
    <w:rsid w:val="00D52693"/>
    <w:rsid w:val="00D52705"/>
    <w:rsid w:val="00D52831"/>
    <w:rsid w:val="00D52AA8"/>
    <w:rsid w:val="00D53288"/>
    <w:rsid w:val="00D5439D"/>
    <w:rsid w:val="00D5444A"/>
    <w:rsid w:val="00D5488D"/>
    <w:rsid w:val="00D54C6C"/>
    <w:rsid w:val="00D54CB9"/>
    <w:rsid w:val="00D55264"/>
    <w:rsid w:val="00D5534E"/>
    <w:rsid w:val="00D5542A"/>
    <w:rsid w:val="00D55C9C"/>
    <w:rsid w:val="00D55E3F"/>
    <w:rsid w:val="00D5602E"/>
    <w:rsid w:val="00D56351"/>
    <w:rsid w:val="00D56BD8"/>
    <w:rsid w:val="00D56C48"/>
    <w:rsid w:val="00D56C5E"/>
    <w:rsid w:val="00D5737D"/>
    <w:rsid w:val="00D573A0"/>
    <w:rsid w:val="00D605CC"/>
    <w:rsid w:val="00D60992"/>
    <w:rsid w:val="00D60A01"/>
    <w:rsid w:val="00D60BD9"/>
    <w:rsid w:val="00D62A0C"/>
    <w:rsid w:val="00D62C06"/>
    <w:rsid w:val="00D6315F"/>
    <w:rsid w:val="00D63789"/>
    <w:rsid w:val="00D637B4"/>
    <w:rsid w:val="00D63F2A"/>
    <w:rsid w:val="00D64006"/>
    <w:rsid w:val="00D64041"/>
    <w:rsid w:val="00D641EF"/>
    <w:rsid w:val="00D646AA"/>
    <w:rsid w:val="00D6510A"/>
    <w:rsid w:val="00D65578"/>
    <w:rsid w:val="00D65FD7"/>
    <w:rsid w:val="00D66067"/>
    <w:rsid w:val="00D66128"/>
    <w:rsid w:val="00D66229"/>
    <w:rsid w:val="00D662B7"/>
    <w:rsid w:val="00D666B0"/>
    <w:rsid w:val="00D67318"/>
    <w:rsid w:val="00D67743"/>
    <w:rsid w:val="00D67858"/>
    <w:rsid w:val="00D67A7E"/>
    <w:rsid w:val="00D67C57"/>
    <w:rsid w:val="00D67CF1"/>
    <w:rsid w:val="00D67CF2"/>
    <w:rsid w:val="00D67D2C"/>
    <w:rsid w:val="00D70844"/>
    <w:rsid w:val="00D71044"/>
    <w:rsid w:val="00D710F9"/>
    <w:rsid w:val="00D712F5"/>
    <w:rsid w:val="00D71D5B"/>
    <w:rsid w:val="00D7222C"/>
    <w:rsid w:val="00D727DA"/>
    <w:rsid w:val="00D729BB"/>
    <w:rsid w:val="00D729F3"/>
    <w:rsid w:val="00D72A89"/>
    <w:rsid w:val="00D732DC"/>
    <w:rsid w:val="00D7333D"/>
    <w:rsid w:val="00D733F4"/>
    <w:rsid w:val="00D73A02"/>
    <w:rsid w:val="00D73FC0"/>
    <w:rsid w:val="00D7476A"/>
    <w:rsid w:val="00D75735"/>
    <w:rsid w:val="00D75E81"/>
    <w:rsid w:val="00D76578"/>
    <w:rsid w:val="00D76936"/>
    <w:rsid w:val="00D76A43"/>
    <w:rsid w:val="00D76D7D"/>
    <w:rsid w:val="00D80271"/>
    <w:rsid w:val="00D80365"/>
    <w:rsid w:val="00D80F38"/>
    <w:rsid w:val="00D8101C"/>
    <w:rsid w:val="00D81190"/>
    <w:rsid w:val="00D82604"/>
    <w:rsid w:val="00D83A2E"/>
    <w:rsid w:val="00D8407A"/>
    <w:rsid w:val="00D84155"/>
    <w:rsid w:val="00D841C3"/>
    <w:rsid w:val="00D84662"/>
    <w:rsid w:val="00D84E30"/>
    <w:rsid w:val="00D85153"/>
    <w:rsid w:val="00D85340"/>
    <w:rsid w:val="00D85448"/>
    <w:rsid w:val="00D86707"/>
    <w:rsid w:val="00D86760"/>
    <w:rsid w:val="00D86978"/>
    <w:rsid w:val="00D875C9"/>
    <w:rsid w:val="00D87C2D"/>
    <w:rsid w:val="00D87D6F"/>
    <w:rsid w:val="00D90264"/>
    <w:rsid w:val="00D91015"/>
    <w:rsid w:val="00D91D9A"/>
    <w:rsid w:val="00D920AC"/>
    <w:rsid w:val="00D92959"/>
    <w:rsid w:val="00D92ED3"/>
    <w:rsid w:val="00D933C3"/>
    <w:rsid w:val="00D9356C"/>
    <w:rsid w:val="00D93C9F"/>
    <w:rsid w:val="00D93D47"/>
    <w:rsid w:val="00D943EB"/>
    <w:rsid w:val="00D9445E"/>
    <w:rsid w:val="00D946F7"/>
    <w:rsid w:val="00D94734"/>
    <w:rsid w:val="00D947FE"/>
    <w:rsid w:val="00D94E84"/>
    <w:rsid w:val="00D950FF"/>
    <w:rsid w:val="00D959FA"/>
    <w:rsid w:val="00D95F4D"/>
    <w:rsid w:val="00D96562"/>
    <w:rsid w:val="00D96658"/>
    <w:rsid w:val="00D967C3"/>
    <w:rsid w:val="00D96917"/>
    <w:rsid w:val="00D96FD6"/>
    <w:rsid w:val="00D9729D"/>
    <w:rsid w:val="00D9747A"/>
    <w:rsid w:val="00D97F1A"/>
    <w:rsid w:val="00DA0056"/>
    <w:rsid w:val="00DA0108"/>
    <w:rsid w:val="00DA01BF"/>
    <w:rsid w:val="00DA0F1E"/>
    <w:rsid w:val="00DA157D"/>
    <w:rsid w:val="00DA19B5"/>
    <w:rsid w:val="00DA1A22"/>
    <w:rsid w:val="00DA2067"/>
    <w:rsid w:val="00DA2484"/>
    <w:rsid w:val="00DA24E6"/>
    <w:rsid w:val="00DA2833"/>
    <w:rsid w:val="00DA2889"/>
    <w:rsid w:val="00DA2B08"/>
    <w:rsid w:val="00DA2E88"/>
    <w:rsid w:val="00DA2F62"/>
    <w:rsid w:val="00DA3503"/>
    <w:rsid w:val="00DA37B7"/>
    <w:rsid w:val="00DA3B9C"/>
    <w:rsid w:val="00DA3F5F"/>
    <w:rsid w:val="00DA4642"/>
    <w:rsid w:val="00DA51E0"/>
    <w:rsid w:val="00DA584C"/>
    <w:rsid w:val="00DA597E"/>
    <w:rsid w:val="00DA6478"/>
    <w:rsid w:val="00DA6FA8"/>
    <w:rsid w:val="00DA71FD"/>
    <w:rsid w:val="00DA77AE"/>
    <w:rsid w:val="00DA77D3"/>
    <w:rsid w:val="00DA7925"/>
    <w:rsid w:val="00DA7EB2"/>
    <w:rsid w:val="00DA7EB6"/>
    <w:rsid w:val="00DB0E99"/>
    <w:rsid w:val="00DB138D"/>
    <w:rsid w:val="00DB13E4"/>
    <w:rsid w:val="00DB1765"/>
    <w:rsid w:val="00DB213E"/>
    <w:rsid w:val="00DB2C09"/>
    <w:rsid w:val="00DB2D58"/>
    <w:rsid w:val="00DB2F1C"/>
    <w:rsid w:val="00DB2F2D"/>
    <w:rsid w:val="00DB38EF"/>
    <w:rsid w:val="00DB3BFC"/>
    <w:rsid w:val="00DB3E2B"/>
    <w:rsid w:val="00DB42BF"/>
    <w:rsid w:val="00DB49E3"/>
    <w:rsid w:val="00DB4C45"/>
    <w:rsid w:val="00DB4CA1"/>
    <w:rsid w:val="00DB50CD"/>
    <w:rsid w:val="00DB50DB"/>
    <w:rsid w:val="00DB51D5"/>
    <w:rsid w:val="00DB52CF"/>
    <w:rsid w:val="00DB589C"/>
    <w:rsid w:val="00DB69F3"/>
    <w:rsid w:val="00DB6A3D"/>
    <w:rsid w:val="00DB6B30"/>
    <w:rsid w:val="00DB71B3"/>
    <w:rsid w:val="00DB78CA"/>
    <w:rsid w:val="00DB7A25"/>
    <w:rsid w:val="00DB7BEB"/>
    <w:rsid w:val="00DB7E37"/>
    <w:rsid w:val="00DC0C17"/>
    <w:rsid w:val="00DC0D6F"/>
    <w:rsid w:val="00DC13A0"/>
    <w:rsid w:val="00DC2667"/>
    <w:rsid w:val="00DC26CF"/>
    <w:rsid w:val="00DC2B99"/>
    <w:rsid w:val="00DC3AA9"/>
    <w:rsid w:val="00DC3B39"/>
    <w:rsid w:val="00DC3D36"/>
    <w:rsid w:val="00DC3D93"/>
    <w:rsid w:val="00DC3E18"/>
    <w:rsid w:val="00DC3F06"/>
    <w:rsid w:val="00DC4639"/>
    <w:rsid w:val="00DC5125"/>
    <w:rsid w:val="00DC5138"/>
    <w:rsid w:val="00DC545C"/>
    <w:rsid w:val="00DC55A0"/>
    <w:rsid w:val="00DC5720"/>
    <w:rsid w:val="00DC5F9D"/>
    <w:rsid w:val="00DC6214"/>
    <w:rsid w:val="00DC62E7"/>
    <w:rsid w:val="00DC633C"/>
    <w:rsid w:val="00DC6466"/>
    <w:rsid w:val="00DC654B"/>
    <w:rsid w:val="00DC6AFB"/>
    <w:rsid w:val="00DC70EF"/>
    <w:rsid w:val="00DC71DA"/>
    <w:rsid w:val="00DC7309"/>
    <w:rsid w:val="00DC73AE"/>
    <w:rsid w:val="00DD01D8"/>
    <w:rsid w:val="00DD0445"/>
    <w:rsid w:val="00DD06CD"/>
    <w:rsid w:val="00DD1355"/>
    <w:rsid w:val="00DD139B"/>
    <w:rsid w:val="00DD1645"/>
    <w:rsid w:val="00DD193D"/>
    <w:rsid w:val="00DD1A43"/>
    <w:rsid w:val="00DD1ECF"/>
    <w:rsid w:val="00DD2859"/>
    <w:rsid w:val="00DD29A3"/>
    <w:rsid w:val="00DD33AE"/>
    <w:rsid w:val="00DD379A"/>
    <w:rsid w:val="00DD3A01"/>
    <w:rsid w:val="00DD4061"/>
    <w:rsid w:val="00DD4967"/>
    <w:rsid w:val="00DD49CD"/>
    <w:rsid w:val="00DD4A3D"/>
    <w:rsid w:val="00DD4A8C"/>
    <w:rsid w:val="00DD4D42"/>
    <w:rsid w:val="00DD5232"/>
    <w:rsid w:val="00DD54D0"/>
    <w:rsid w:val="00DD55A3"/>
    <w:rsid w:val="00DD5CF1"/>
    <w:rsid w:val="00DD6491"/>
    <w:rsid w:val="00DD6E5F"/>
    <w:rsid w:val="00DD6F44"/>
    <w:rsid w:val="00DD736C"/>
    <w:rsid w:val="00DD7D25"/>
    <w:rsid w:val="00DD7D52"/>
    <w:rsid w:val="00DD7F26"/>
    <w:rsid w:val="00DD7F2F"/>
    <w:rsid w:val="00DE0620"/>
    <w:rsid w:val="00DE099F"/>
    <w:rsid w:val="00DE0AB0"/>
    <w:rsid w:val="00DE0C63"/>
    <w:rsid w:val="00DE133D"/>
    <w:rsid w:val="00DE1DA8"/>
    <w:rsid w:val="00DE2FF3"/>
    <w:rsid w:val="00DE4635"/>
    <w:rsid w:val="00DE49EA"/>
    <w:rsid w:val="00DE4A55"/>
    <w:rsid w:val="00DE4D75"/>
    <w:rsid w:val="00DE5015"/>
    <w:rsid w:val="00DE5D06"/>
    <w:rsid w:val="00DE5D45"/>
    <w:rsid w:val="00DE6786"/>
    <w:rsid w:val="00DE702B"/>
    <w:rsid w:val="00DE7250"/>
    <w:rsid w:val="00DE779B"/>
    <w:rsid w:val="00DE796D"/>
    <w:rsid w:val="00DF0757"/>
    <w:rsid w:val="00DF1443"/>
    <w:rsid w:val="00DF1694"/>
    <w:rsid w:val="00DF16E5"/>
    <w:rsid w:val="00DF1D43"/>
    <w:rsid w:val="00DF25C7"/>
    <w:rsid w:val="00DF2AC8"/>
    <w:rsid w:val="00DF4361"/>
    <w:rsid w:val="00DF4959"/>
    <w:rsid w:val="00DF49E1"/>
    <w:rsid w:val="00DF4CDE"/>
    <w:rsid w:val="00DF5171"/>
    <w:rsid w:val="00DF5447"/>
    <w:rsid w:val="00DF565E"/>
    <w:rsid w:val="00DF585B"/>
    <w:rsid w:val="00DF5BAA"/>
    <w:rsid w:val="00DF5C66"/>
    <w:rsid w:val="00DF5EFB"/>
    <w:rsid w:val="00DF62FA"/>
    <w:rsid w:val="00DF6449"/>
    <w:rsid w:val="00DF710E"/>
    <w:rsid w:val="00DF7467"/>
    <w:rsid w:val="00DF7DA4"/>
    <w:rsid w:val="00DF7E4F"/>
    <w:rsid w:val="00E001C1"/>
    <w:rsid w:val="00E00200"/>
    <w:rsid w:val="00E00358"/>
    <w:rsid w:val="00E00370"/>
    <w:rsid w:val="00E00703"/>
    <w:rsid w:val="00E007A4"/>
    <w:rsid w:val="00E007F4"/>
    <w:rsid w:val="00E008EB"/>
    <w:rsid w:val="00E013A1"/>
    <w:rsid w:val="00E01445"/>
    <w:rsid w:val="00E01733"/>
    <w:rsid w:val="00E0228F"/>
    <w:rsid w:val="00E02369"/>
    <w:rsid w:val="00E034BF"/>
    <w:rsid w:val="00E03F72"/>
    <w:rsid w:val="00E04647"/>
    <w:rsid w:val="00E046FD"/>
    <w:rsid w:val="00E04BA3"/>
    <w:rsid w:val="00E04D5A"/>
    <w:rsid w:val="00E04F65"/>
    <w:rsid w:val="00E05B38"/>
    <w:rsid w:val="00E05BFD"/>
    <w:rsid w:val="00E05D13"/>
    <w:rsid w:val="00E05E2F"/>
    <w:rsid w:val="00E063EE"/>
    <w:rsid w:val="00E069F2"/>
    <w:rsid w:val="00E0706A"/>
    <w:rsid w:val="00E0712F"/>
    <w:rsid w:val="00E07ABB"/>
    <w:rsid w:val="00E07EB3"/>
    <w:rsid w:val="00E10352"/>
    <w:rsid w:val="00E1068D"/>
    <w:rsid w:val="00E10888"/>
    <w:rsid w:val="00E10D88"/>
    <w:rsid w:val="00E10DD2"/>
    <w:rsid w:val="00E11A88"/>
    <w:rsid w:val="00E12166"/>
    <w:rsid w:val="00E122F0"/>
    <w:rsid w:val="00E12864"/>
    <w:rsid w:val="00E13B1A"/>
    <w:rsid w:val="00E14538"/>
    <w:rsid w:val="00E14B6A"/>
    <w:rsid w:val="00E14CF4"/>
    <w:rsid w:val="00E14E76"/>
    <w:rsid w:val="00E15AB7"/>
    <w:rsid w:val="00E15B85"/>
    <w:rsid w:val="00E15F03"/>
    <w:rsid w:val="00E16FD0"/>
    <w:rsid w:val="00E171EE"/>
    <w:rsid w:val="00E17C64"/>
    <w:rsid w:val="00E17D0E"/>
    <w:rsid w:val="00E203C0"/>
    <w:rsid w:val="00E206D2"/>
    <w:rsid w:val="00E20870"/>
    <w:rsid w:val="00E2117F"/>
    <w:rsid w:val="00E219AA"/>
    <w:rsid w:val="00E21AEE"/>
    <w:rsid w:val="00E21C22"/>
    <w:rsid w:val="00E21E7C"/>
    <w:rsid w:val="00E221FE"/>
    <w:rsid w:val="00E24057"/>
    <w:rsid w:val="00E247E4"/>
    <w:rsid w:val="00E24ABC"/>
    <w:rsid w:val="00E24FF2"/>
    <w:rsid w:val="00E25203"/>
    <w:rsid w:val="00E261FC"/>
    <w:rsid w:val="00E267C7"/>
    <w:rsid w:val="00E267CD"/>
    <w:rsid w:val="00E267F2"/>
    <w:rsid w:val="00E27A26"/>
    <w:rsid w:val="00E27D27"/>
    <w:rsid w:val="00E30698"/>
    <w:rsid w:val="00E3069E"/>
    <w:rsid w:val="00E3098A"/>
    <w:rsid w:val="00E31647"/>
    <w:rsid w:val="00E3190D"/>
    <w:rsid w:val="00E321A6"/>
    <w:rsid w:val="00E322D3"/>
    <w:rsid w:val="00E32BAE"/>
    <w:rsid w:val="00E32E9A"/>
    <w:rsid w:val="00E337F4"/>
    <w:rsid w:val="00E3395F"/>
    <w:rsid w:val="00E346C6"/>
    <w:rsid w:val="00E346E3"/>
    <w:rsid w:val="00E347D5"/>
    <w:rsid w:val="00E354A6"/>
    <w:rsid w:val="00E35B74"/>
    <w:rsid w:val="00E35FC0"/>
    <w:rsid w:val="00E35FF1"/>
    <w:rsid w:val="00E363F5"/>
    <w:rsid w:val="00E3673A"/>
    <w:rsid w:val="00E36C17"/>
    <w:rsid w:val="00E36CF5"/>
    <w:rsid w:val="00E37198"/>
    <w:rsid w:val="00E372A1"/>
    <w:rsid w:val="00E373BF"/>
    <w:rsid w:val="00E37759"/>
    <w:rsid w:val="00E377AE"/>
    <w:rsid w:val="00E3798D"/>
    <w:rsid w:val="00E37AF1"/>
    <w:rsid w:val="00E4081E"/>
    <w:rsid w:val="00E40DE1"/>
    <w:rsid w:val="00E41111"/>
    <w:rsid w:val="00E423D5"/>
    <w:rsid w:val="00E42749"/>
    <w:rsid w:val="00E432E5"/>
    <w:rsid w:val="00E43318"/>
    <w:rsid w:val="00E43499"/>
    <w:rsid w:val="00E43725"/>
    <w:rsid w:val="00E43D96"/>
    <w:rsid w:val="00E4402F"/>
    <w:rsid w:val="00E44225"/>
    <w:rsid w:val="00E442CC"/>
    <w:rsid w:val="00E4473D"/>
    <w:rsid w:val="00E44954"/>
    <w:rsid w:val="00E44EF4"/>
    <w:rsid w:val="00E4501B"/>
    <w:rsid w:val="00E450DC"/>
    <w:rsid w:val="00E45342"/>
    <w:rsid w:val="00E45533"/>
    <w:rsid w:val="00E455A7"/>
    <w:rsid w:val="00E45649"/>
    <w:rsid w:val="00E460F9"/>
    <w:rsid w:val="00E46E53"/>
    <w:rsid w:val="00E472CC"/>
    <w:rsid w:val="00E47666"/>
    <w:rsid w:val="00E47E52"/>
    <w:rsid w:val="00E50274"/>
    <w:rsid w:val="00E50F9A"/>
    <w:rsid w:val="00E51500"/>
    <w:rsid w:val="00E52078"/>
    <w:rsid w:val="00E52318"/>
    <w:rsid w:val="00E52506"/>
    <w:rsid w:val="00E53477"/>
    <w:rsid w:val="00E53D45"/>
    <w:rsid w:val="00E53E82"/>
    <w:rsid w:val="00E53EF2"/>
    <w:rsid w:val="00E53F3F"/>
    <w:rsid w:val="00E54053"/>
    <w:rsid w:val="00E5459A"/>
    <w:rsid w:val="00E548C4"/>
    <w:rsid w:val="00E555BF"/>
    <w:rsid w:val="00E5566D"/>
    <w:rsid w:val="00E55883"/>
    <w:rsid w:val="00E55BE2"/>
    <w:rsid w:val="00E55D1A"/>
    <w:rsid w:val="00E55D3E"/>
    <w:rsid w:val="00E55F50"/>
    <w:rsid w:val="00E565D0"/>
    <w:rsid w:val="00E567F3"/>
    <w:rsid w:val="00E56943"/>
    <w:rsid w:val="00E56E73"/>
    <w:rsid w:val="00E5770B"/>
    <w:rsid w:val="00E6049E"/>
    <w:rsid w:val="00E6083A"/>
    <w:rsid w:val="00E608D0"/>
    <w:rsid w:val="00E60C8D"/>
    <w:rsid w:val="00E61050"/>
    <w:rsid w:val="00E61EB7"/>
    <w:rsid w:val="00E623E3"/>
    <w:rsid w:val="00E62C9D"/>
    <w:rsid w:val="00E62CFB"/>
    <w:rsid w:val="00E63763"/>
    <w:rsid w:val="00E63B27"/>
    <w:rsid w:val="00E64A1F"/>
    <w:rsid w:val="00E64EF2"/>
    <w:rsid w:val="00E6584A"/>
    <w:rsid w:val="00E661BE"/>
    <w:rsid w:val="00E667C3"/>
    <w:rsid w:val="00E67367"/>
    <w:rsid w:val="00E6736F"/>
    <w:rsid w:val="00E67590"/>
    <w:rsid w:val="00E676EB"/>
    <w:rsid w:val="00E70054"/>
    <w:rsid w:val="00E70419"/>
    <w:rsid w:val="00E7053C"/>
    <w:rsid w:val="00E70DDD"/>
    <w:rsid w:val="00E710F7"/>
    <w:rsid w:val="00E714E5"/>
    <w:rsid w:val="00E718FD"/>
    <w:rsid w:val="00E72053"/>
    <w:rsid w:val="00E7209B"/>
    <w:rsid w:val="00E7212D"/>
    <w:rsid w:val="00E72215"/>
    <w:rsid w:val="00E724F6"/>
    <w:rsid w:val="00E7251B"/>
    <w:rsid w:val="00E72A02"/>
    <w:rsid w:val="00E72B0B"/>
    <w:rsid w:val="00E72CC6"/>
    <w:rsid w:val="00E73908"/>
    <w:rsid w:val="00E739D5"/>
    <w:rsid w:val="00E73CD5"/>
    <w:rsid w:val="00E73DFC"/>
    <w:rsid w:val="00E74092"/>
    <w:rsid w:val="00E74424"/>
    <w:rsid w:val="00E747D4"/>
    <w:rsid w:val="00E749B4"/>
    <w:rsid w:val="00E7500A"/>
    <w:rsid w:val="00E75307"/>
    <w:rsid w:val="00E75B78"/>
    <w:rsid w:val="00E75C85"/>
    <w:rsid w:val="00E75D7D"/>
    <w:rsid w:val="00E75DE2"/>
    <w:rsid w:val="00E76990"/>
    <w:rsid w:val="00E7714B"/>
    <w:rsid w:val="00E772A2"/>
    <w:rsid w:val="00E776DF"/>
    <w:rsid w:val="00E80EE4"/>
    <w:rsid w:val="00E813CC"/>
    <w:rsid w:val="00E81402"/>
    <w:rsid w:val="00E81512"/>
    <w:rsid w:val="00E81A40"/>
    <w:rsid w:val="00E81B21"/>
    <w:rsid w:val="00E822DD"/>
    <w:rsid w:val="00E8258C"/>
    <w:rsid w:val="00E8272F"/>
    <w:rsid w:val="00E82B6B"/>
    <w:rsid w:val="00E82D80"/>
    <w:rsid w:val="00E83218"/>
    <w:rsid w:val="00E83A03"/>
    <w:rsid w:val="00E83A89"/>
    <w:rsid w:val="00E83F72"/>
    <w:rsid w:val="00E83FAD"/>
    <w:rsid w:val="00E84043"/>
    <w:rsid w:val="00E84184"/>
    <w:rsid w:val="00E8448E"/>
    <w:rsid w:val="00E849F3"/>
    <w:rsid w:val="00E84A72"/>
    <w:rsid w:val="00E84DA7"/>
    <w:rsid w:val="00E850B9"/>
    <w:rsid w:val="00E85125"/>
    <w:rsid w:val="00E8521F"/>
    <w:rsid w:val="00E856E0"/>
    <w:rsid w:val="00E85C99"/>
    <w:rsid w:val="00E8633F"/>
    <w:rsid w:val="00E86436"/>
    <w:rsid w:val="00E86BA2"/>
    <w:rsid w:val="00E86E5C"/>
    <w:rsid w:val="00E86EBB"/>
    <w:rsid w:val="00E87519"/>
    <w:rsid w:val="00E87543"/>
    <w:rsid w:val="00E906FF"/>
    <w:rsid w:val="00E90BBA"/>
    <w:rsid w:val="00E90FE8"/>
    <w:rsid w:val="00E91035"/>
    <w:rsid w:val="00E91295"/>
    <w:rsid w:val="00E9153D"/>
    <w:rsid w:val="00E91800"/>
    <w:rsid w:val="00E91860"/>
    <w:rsid w:val="00E91C91"/>
    <w:rsid w:val="00E92055"/>
    <w:rsid w:val="00E924E6"/>
    <w:rsid w:val="00E92A73"/>
    <w:rsid w:val="00E92B60"/>
    <w:rsid w:val="00E92F4C"/>
    <w:rsid w:val="00E9357F"/>
    <w:rsid w:val="00E9452E"/>
    <w:rsid w:val="00E945FB"/>
    <w:rsid w:val="00E94A69"/>
    <w:rsid w:val="00E94A88"/>
    <w:rsid w:val="00E94CBC"/>
    <w:rsid w:val="00E959CC"/>
    <w:rsid w:val="00E9619C"/>
    <w:rsid w:val="00E96204"/>
    <w:rsid w:val="00E96BDC"/>
    <w:rsid w:val="00E97183"/>
    <w:rsid w:val="00E971FD"/>
    <w:rsid w:val="00E97433"/>
    <w:rsid w:val="00E97511"/>
    <w:rsid w:val="00E976AA"/>
    <w:rsid w:val="00E97828"/>
    <w:rsid w:val="00EA0B1A"/>
    <w:rsid w:val="00EA0CC9"/>
    <w:rsid w:val="00EA1AEE"/>
    <w:rsid w:val="00EA1B7C"/>
    <w:rsid w:val="00EA1C7A"/>
    <w:rsid w:val="00EA1F90"/>
    <w:rsid w:val="00EA2473"/>
    <w:rsid w:val="00EA27A3"/>
    <w:rsid w:val="00EA323E"/>
    <w:rsid w:val="00EA36B1"/>
    <w:rsid w:val="00EA374A"/>
    <w:rsid w:val="00EA3C24"/>
    <w:rsid w:val="00EA3FDB"/>
    <w:rsid w:val="00EA44B9"/>
    <w:rsid w:val="00EA4774"/>
    <w:rsid w:val="00EA4AAA"/>
    <w:rsid w:val="00EA51BF"/>
    <w:rsid w:val="00EA52AD"/>
    <w:rsid w:val="00EA5376"/>
    <w:rsid w:val="00EA5D14"/>
    <w:rsid w:val="00EA6506"/>
    <w:rsid w:val="00EA67AF"/>
    <w:rsid w:val="00EB00CE"/>
    <w:rsid w:val="00EB069B"/>
    <w:rsid w:val="00EB08C6"/>
    <w:rsid w:val="00EB0D54"/>
    <w:rsid w:val="00EB1062"/>
    <w:rsid w:val="00EB1214"/>
    <w:rsid w:val="00EB18DA"/>
    <w:rsid w:val="00EB2100"/>
    <w:rsid w:val="00EB2481"/>
    <w:rsid w:val="00EB276C"/>
    <w:rsid w:val="00EB2996"/>
    <w:rsid w:val="00EB2F08"/>
    <w:rsid w:val="00EB35C7"/>
    <w:rsid w:val="00EB3C1A"/>
    <w:rsid w:val="00EB4855"/>
    <w:rsid w:val="00EB530D"/>
    <w:rsid w:val="00EB5C45"/>
    <w:rsid w:val="00EB60FD"/>
    <w:rsid w:val="00EB66D3"/>
    <w:rsid w:val="00EB66EB"/>
    <w:rsid w:val="00EB671C"/>
    <w:rsid w:val="00EB6874"/>
    <w:rsid w:val="00EB6F7F"/>
    <w:rsid w:val="00EB6FA2"/>
    <w:rsid w:val="00EB709F"/>
    <w:rsid w:val="00EB70F4"/>
    <w:rsid w:val="00EB71A2"/>
    <w:rsid w:val="00EB7723"/>
    <w:rsid w:val="00EB7C1B"/>
    <w:rsid w:val="00EB7EBA"/>
    <w:rsid w:val="00EB7F26"/>
    <w:rsid w:val="00EC07DA"/>
    <w:rsid w:val="00EC09E7"/>
    <w:rsid w:val="00EC10A3"/>
    <w:rsid w:val="00EC1643"/>
    <w:rsid w:val="00EC16F1"/>
    <w:rsid w:val="00EC1700"/>
    <w:rsid w:val="00EC1B70"/>
    <w:rsid w:val="00EC1EDA"/>
    <w:rsid w:val="00EC26CC"/>
    <w:rsid w:val="00EC2753"/>
    <w:rsid w:val="00EC2CF7"/>
    <w:rsid w:val="00EC3009"/>
    <w:rsid w:val="00EC34B3"/>
    <w:rsid w:val="00EC393D"/>
    <w:rsid w:val="00EC3B55"/>
    <w:rsid w:val="00EC4066"/>
    <w:rsid w:val="00EC40C2"/>
    <w:rsid w:val="00EC40F0"/>
    <w:rsid w:val="00EC41D4"/>
    <w:rsid w:val="00EC50AC"/>
    <w:rsid w:val="00EC5D16"/>
    <w:rsid w:val="00EC5D40"/>
    <w:rsid w:val="00EC617F"/>
    <w:rsid w:val="00EC6255"/>
    <w:rsid w:val="00EC668F"/>
    <w:rsid w:val="00EC76FE"/>
    <w:rsid w:val="00EC77E1"/>
    <w:rsid w:val="00EC7870"/>
    <w:rsid w:val="00EC78F8"/>
    <w:rsid w:val="00EC7EBE"/>
    <w:rsid w:val="00ED0084"/>
    <w:rsid w:val="00ED0548"/>
    <w:rsid w:val="00ED0640"/>
    <w:rsid w:val="00ED0C19"/>
    <w:rsid w:val="00ED116F"/>
    <w:rsid w:val="00ED16F6"/>
    <w:rsid w:val="00ED16FC"/>
    <w:rsid w:val="00ED1A87"/>
    <w:rsid w:val="00ED1B0D"/>
    <w:rsid w:val="00ED25C6"/>
    <w:rsid w:val="00ED2C0C"/>
    <w:rsid w:val="00ED30E7"/>
    <w:rsid w:val="00ED3A0A"/>
    <w:rsid w:val="00ED3B71"/>
    <w:rsid w:val="00ED547E"/>
    <w:rsid w:val="00ED5925"/>
    <w:rsid w:val="00ED59B2"/>
    <w:rsid w:val="00ED5F3B"/>
    <w:rsid w:val="00ED6090"/>
    <w:rsid w:val="00ED62CC"/>
    <w:rsid w:val="00ED6852"/>
    <w:rsid w:val="00ED6C3F"/>
    <w:rsid w:val="00ED7504"/>
    <w:rsid w:val="00ED7C65"/>
    <w:rsid w:val="00ED7F56"/>
    <w:rsid w:val="00EE0126"/>
    <w:rsid w:val="00EE0731"/>
    <w:rsid w:val="00EE13AA"/>
    <w:rsid w:val="00EE1C80"/>
    <w:rsid w:val="00EE1EBB"/>
    <w:rsid w:val="00EE24B6"/>
    <w:rsid w:val="00EE25D5"/>
    <w:rsid w:val="00EE2615"/>
    <w:rsid w:val="00EE2C83"/>
    <w:rsid w:val="00EE3AB1"/>
    <w:rsid w:val="00EE3C9D"/>
    <w:rsid w:val="00EE3D03"/>
    <w:rsid w:val="00EE3F11"/>
    <w:rsid w:val="00EE482B"/>
    <w:rsid w:val="00EE4AA9"/>
    <w:rsid w:val="00EE4C70"/>
    <w:rsid w:val="00EE5686"/>
    <w:rsid w:val="00EE5B4F"/>
    <w:rsid w:val="00EE5DF4"/>
    <w:rsid w:val="00EE6407"/>
    <w:rsid w:val="00EE6871"/>
    <w:rsid w:val="00EE6933"/>
    <w:rsid w:val="00EE6B91"/>
    <w:rsid w:val="00EE6C04"/>
    <w:rsid w:val="00EE6E5A"/>
    <w:rsid w:val="00EE709E"/>
    <w:rsid w:val="00EE7814"/>
    <w:rsid w:val="00EE7A3D"/>
    <w:rsid w:val="00EE7B73"/>
    <w:rsid w:val="00EE7DFD"/>
    <w:rsid w:val="00EE7E28"/>
    <w:rsid w:val="00EF005C"/>
    <w:rsid w:val="00EF0A64"/>
    <w:rsid w:val="00EF0B4C"/>
    <w:rsid w:val="00EF0B64"/>
    <w:rsid w:val="00EF0E38"/>
    <w:rsid w:val="00EF0F13"/>
    <w:rsid w:val="00EF0FBE"/>
    <w:rsid w:val="00EF1022"/>
    <w:rsid w:val="00EF146C"/>
    <w:rsid w:val="00EF2E95"/>
    <w:rsid w:val="00EF3413"/>
    <w:rsid w:val="00EF4308"/>
    <w:rsid w:val="00EF46C2"/>
    <w:rsid w:val="00EF4775"/>
    <w:rsid w:val="00EF495F"/>
    <w:rsid w:val="00EF49CE"/>
    <w:rsid w:val="00EF4B48"/>
    <w:rsid w:val="00EF4B97"/>
    <w:rsid w:val="00EF4D90"/>
    <w:rsid w:val="00EF5139"/>
    <w:rsid w:val="00EF5190"/>
    <w:rsid w:val="00EF53FD"/>
    <w:rsid w:val="00EF54AF"/>
    <w:rsid w:val="00EF5CFA"/>
    <w:rsid w:val="00EF5D97"/>
    <w:rsid w:val="00EF6A12"/>
    <w:rsid w:val="00EF7028"/>
    <w:rsid w:val="00EF721D"/>
    <w:rsid w:val="00EF7D58"/>
    <w:rsid w:val="00F0048B"/>
    <w:rsid w:val="00F0074B"/>
    <w:rsid w:val="00F0123E"/>
    <w:rsid w:val="00F02B52"/>
    <w:rsid w:val="00F03009"/>
    <w:rsid w:val="00F03CB1"/>
    <w:rsid w:val="00F04408"/>
    <w:rsid w:val="00F047F6"/>
    <w:rsid w:val="00F0499A"/>
    <w:rsid w:val="00F04C36"/>
    <w:rsid w:val="00F052DF"/>
    <w:rsid w:val="00F05830"/>
    <w:rsid w:val="00F05EAC"/>
    <w:rsid w:val="00F062B7"/>
    <w:rsid w:val="00F0643B"/>
    <w:rsid w:val="00F064B3"/>
    <w:rsid w:val="00F065DB"/>
    <w:rsid w:val="00F065E7"/>
    <w:rsid w:val="00F07101"/>
    <w:rsid w:val="00F07285"/>
    <w:rsid w:val="00F073C6"/>
    <w:rsid w:val="00F07DA7"/>
    <w:rsid w:val="00F07DC4"/>
    <w:rsid w:val="00F07E3A"/>
    <w:rsid w:val="00F1053E"/>
    <w:rsid w:val="00F10606"/>
    <w:rsid w:val="00F10904"/>
    <w:rsid w:val="00F109D8"/>
    <w:rsid w:val="00F10F42"/>
    <w:rsid w:val="00F1145E"/>
    <w:rsid w:val="00F1167F"/>
    <w:rsid w:val="00F118C8"/>
    <w:rsid w:val="00F11B44"/>
    <w:rsid w:val="00F11C64"/>
    <w:rsid w:val="00F11F9C"/>
    <w:rsid w:val="00F12184"/>
    <w:rsid w:val="00F12FA1"/>
    <w:rsid w:val="00F13020"/>
    <w:rsid w:val="00F1302B"/>
    <w:rsid w:val="00F1319E"/>
    <w:rsid w:val="00F13A54"/>
    <w:rsid w:val="00F141CF"/>
    <w:rsid w:val="00F14391"/>
    <w:rsid w:val="00F14899"/>
    <w:rsid w:val="00F155CD"/>
    <w:rsid w:val="00F15D58"/>
    <w:rsid w:val="00F16847"/>
    <w:rsid w:val="00F16B64"/>
    <w:rsid w:val="00F17C3E"/>
    <w:rsid w:val="00F17F00"/>
    <w:rsid w:val="00F200EF"/>
    <w:rsid w:val="00F20E4B"/>
    <w:rsid w:val="00F21000"/>
    <w:rsid w:val="00F210E7"/>
    <w:rsid w:val="00F2129E"/>
    <w:rsid w:val="00F214D5"/>
    <w:rsid w:val="00F215C0"/>
    <w:rsid w:val="00F21B11"/>
    <w:rsid w:val="00F234B7"/>
    <w:rsid w:val="00F237E6"/>
    <w:rsid w:val="00F240FF"/>
    <w:rsid w:val="00F24902"/>
    <w:rsid w:val="00F24AA0"/>
    <w:rsid w:val="00F25B07"/>
    <w:rsid w:val="00F25F3F"/>
    <w:rsid w:val="00F26CA1"/>
    <w:rsid w:val="00F26D0F"/>
    <w:rsid w:val="00F26EE0"/>
    <w:rsid w:val="00F26F62"/>
    <w:rsid w:val="00F270C8"/>
    <w:rsid w:val="00F277C8"/>
    <w:rsid w:val="00F27A5C"/>
    <w:rsid w:val="00F27C71"/>
    <w:rsid w:val="00F30478"/>
    <w:rsid w:val="00F30820"/>
    <w:rsid w:val="00F3150A"/>
    <w:rsid w:val="00F31875"/>
    <w:rsid w:val="00F32366"/>
    <w:rsid w:val="00F32416"/>
    <w:rsid w:val="00F3254A"/>
    <w:rsid w:val="00F32790"/>
    <w:rsid w:val="00F32A78"/>
    <w:rsid w:val="00F32E4C"/>
    <w:rsid w:val="00F32FE8"/>
    <w:rsid w:val="00F338CB"/>
    <w:rsid w:val="00F33D16"/>
    <w:rsid w:val="00F34258"/>
    <w:rsid w:val="00F3467C"/>
    <w:rsid w:val="00F34889"/>
    <w:rsid w:val="00F354EB"/>
    <w:rsid w:val="00F36402"/>
    <w:rsid w:val="00F3660B"/>
    <w:rsid w:val="00F36BFC"/>
    <w:rsid w:val="00F37046"/>
    <w:rsid w:val="00F37494"/>
    <w:rsid w:val="00F374A6"/>
    <w:rsid w:val="00F37C6B"/>
    <w:rsid w:val="00F37F2C"/>
    <w:rsid w:val="00F40A76"/>
    <w:rsid w:val="00F410A0"/>
    <w:rsid w:val="00F413C3"/>
    <w:rsid w:val="00F41428"/>
    <w:rsid w:val="00F41462"/>
    <w:rsid w:val="00F419BD"/>
    <w:rsid w:val="00F41D64"/>
    <w:rsid w:val="00F41D7B"/>
    <w:rsid w:val="00F426B1"/>
    <w:rsid w:val="00F42744"/>
    <w:rsid w:val="00F42D9F"/>
    <w:rsid w:val="00F443A6"/>
    <w:rsid w:val="00F44B6E"/>
    <w:rsid w:val="00F44C71"/>
    <w:rsid w:val="00F451EC"/>
    <w:rsid w:val="00F4569A"/>
    <w:rsid w:val="00F4577E"/>
    <w:rsid w:val="00F45A60"/>
    <w:rsid w:val="00F45CA3"/>
    <w:rsid w:val="00F464C6"/>
    <w:rsid w:val="00F467F0"/>
    <w:rsid w:val="00F46DDA"/>
    <w:rsid w:val="00F46E1A"/>
    <w:rsid w:val="00F47564"/>
    <w:rsid w:val="00F47E15"/>
    <w:rsid w:val="00F50888"/>
    <w:rsid w:val="00F50BDD"/>
    <w:rsid w:val="00F51028"/>
    <w:rsid w:val="00F510E6"/>
    <w:rsid w:val="00F51B1D"/>
    <w:rsid w:val="00F51BF2"/>
    <w:rsid w:val="00F51C88"/>
    <w:rsid w:val="00F51F9B"/>
    <w:rsid w:val="00F52906"/>
    <w:rsid w:val="00F52AAE"/>
    <w:rsid w:val="00F52B0D"/>
    <w:rsid w:val="00F52F96"/>
    <w:rsid w:val="00F53EDB"/>
    <w:rsid w:val="00F5415E"/>
    <w:rsid w:val="00F54245"/>
    <w:rsid w:val="00F5550E"/>
    <w:rsid w:val="00F55C45"/>
    <w:rsid w:val="00F55CB9"/>
    <w:rsid w:val="00F564BF"/>
    <w:rsid w:val="00F56642"/>
    <w:rsid w:val="00F56BEB"/>
    <w:rsid w:val="00F606B9"/>
    <w:rsid w:val="00F606D7"/>
    <w:rsid w:val="00F60A65"/>
    <w:rsid w:val="00F60E7A"/>
    <w:rsid w:val="00F61300"/>
    <w:rsid w:val="00F61893"/>
    <w:rsid w:val="00F61AAD"/>
    <w:rsid w:val="00F62358"/>
    <w:rsid w:val="00F62524"/>
    <w:rsid w:val="00F627EA"/>
    <w:rsid w:val="00F62EB9"/>
    <w:rsid w:val="00F632C9"/>
    <w:rsid w:val="00F633C3"/>
    <w:rsid w:val="00F63A52"/>
    <w:rsid w:val="00F64277"/>
    <w:rsid w:val="00F6493F"/>
    <w:rsid w:val="00F64ACE"/>
    <w:rsid w:val="00F64F86"/>
    <w:rsid w:val="00F65533"/>
    <w:rsid w:val="00F65C10"/>
    <w:rsid w:val="00F65CCA"/>
    <w:rsid w:val="00F66420"/>
    <w:rsid w:val="00F66878"/>
    <w:rsid w:val="00F66DBF"/>
    <w:rsid w:val="00F67504"/>
    <w:rsid w:val="00F675FB"/>
    <w:rsid w:val="00F67CA0"/>
    <w:rsid w:val="00F70C7E"/>
    <w:rsid w:val="00F71174"/>
    <w:rsid w:val="00F71BC2"/>
    <w:rsid w:val="00F71CBE"/>
    <w:rsid w:val="00F72360"/>
    <w:rsid w:val="00F72402"/>
    <w:rsid w:val="00F72502"/>
    <w:rsid w:val="00F7256F"/>
    <w:rsid w:val="00F72642"/>
    <w:rsid w:val="00F730A9"/>
    <w:rsid w:val="00F732A8"/>
    <w:rsid w:val="00F740B5"/>
    <w:rsid w:val="00F74E8B"/>
    <w:rsid w:val="00F7566B"/>
    <w:rsid w:val="00F7734E"/>
    <w:rsid w:val="00F80371"/>
    <w:rsid w:val="00F80598"/>
    <w:rsid w:val="00F80F9D"/>
    <w:rsid w:val="00F815CA"/>
    <w:rsid w:val="00F81935"/>
    <w:rsid w:val="00F8201A"/>
    <w:rsid w:val="00F820CD"/>
    <w:rsid w:val="00F823ED"/>
    <w:rsid w:val="00F8241B"/>
    <w:rsid w:val="00F82BBE"/>
    <w:rsid w:val="00F83FA2"/>
    <w:rsid w:val="00F8458D"/>
    <w:rsid w:val="00F84672"/>
    <w:rsid w:val="00F861A1"/>
    <w:rsid w:val="00F8636B"/>
    <w:rsid w:val="00F86B84"/>
    <w:rsid w:val="00F86FF0"/>
    <w:rsid w:val="00F91047"/>
    <w:rsid w:val="00F91477"/>
    <w:rsid w:val="00F9164E"/>
    <w:rsid w:val="00F91CA5"/>
    <w:rsid w:val="00F91D24"/>
    <w:rsid w:val="00F92505"/>
    <w:rsid w:val="00F92C84"/>
    <w:rsid w:val="00F92D6B"/>
    <w:rsid w:val="00F92EBA"/>
    <w:rsid w:val="00F92EDE"/>
    <w:rsid w:val="00F93329"/>
    <w:rsid w:val="00F933D9"/>
    <w:rsid w:val="00F93562"/>
    <w:rsid w:val="00F935BB"/>
    <w:rsid w:val="00F935D5"/>
    <w:rsid w:val="00F937B2"/>
    <w:rsid w:val="00F93D49"/>
    <w:rsid w:val="00F94062"/>
    <w:rsid w:val="00F9430D"/>
    <w:rsid w:val="00F94667"/>
    <w:rsid w:val="00F946D8"/>
    <w:rsid w:val="00F95810"/>
    <w:rsid w:val="00F95828"/>
    <w:rsid w:val="00F95A65"/>
    <w:rsid w:val="00F95B6E"/>
    <w:rsid w:val="00F95B88"/>
    <w:rsid w:val="00F96016"/>
    <w:rsid w:val="00F96A4F"/>
    <w:rsid w:val="00F96A60"/>
    <w:rsid w:val="00F97010"/>
    <w:rsid w:val="00F97E45"/>
    <w:rsid w:val="00FA03DE"/>
    <w:rsid w:val="00FA0472"/>
    <w:rsid w:val="00FA0888"/>
    <w:rsid w:val="00FA0AB3"/>
    <w:rsid w:val="00FA0EC1"/>
    <w:rsid w:val="00FA11AB"/>
    <w:rsid w:val="00FA1C7E"/>
    <w:rsid w:val="00FA2334"/>
    <w:rsid w:val="00FA2737"/>
    <w:rsid w:val="00FA2CAD"/>
    <w:rsid w:val="00FA3355"/>
    <w:rsid w:val="00FA3516"/>
    <w:rsid w:val="00FA3BA7"/>
    <w:rsid w:val="00FA3C1F"/>
    <w:rsid w:val="00FA3C60"/>
    <w:rsid w:val="00FA3D2D"/>
    <w:rsid w:val="00FA44D8"/>
    <w:rsid w:val="00FA4751"/>
    <w:rsid w:val="00FA4EAB"/>
    <w:rsid w:val="00FA559E"/>
    <w:rsid w:val="00FA5621"/>
    <w:rsid w:val="00FA6380"/>
    <w:rsid w:val="00FA64B9"/>
    <w:rsid w:val="00FA64F6"/>
    <w:rsid w:val="00FB0344"/>
    <w:rsid w:val="00FB05B0"/>
    <w:rsid w:val="00FB0896"/>
    <w:rsid w:val="00FB1044"/>
    <w:rsid w:val="00FB1288"/>
    <w:rsid w:val="00FB1646"/>
    <w:rsid w:val="00FB18E1"/>
    <w:rsid w:val="00FB220C"/>
    <w:rsid w:val="00FB2744"/>
    <w:rsid w:val="00FB3A45"/>
    <w:rsid w:val="00FB3D68"/>
    <w:rsid w:val="00FB4339"/>
    <w:rsid w:val="00FB45C1"/>
    <w:rsid w:val="00FB48F7"/>
    <w:rsid w:val="00FB4A54"/>
    <w:rsid w:val="00FB52CE"/>
    <w:rsid w:val="00FB5525"/>
    <w:rsid w:val="00FB5AD3"/>
    <w:rsid w:val="00FB6EA8"/>
    <w:rsid w:val="00FB7071"/>
    <w:rsid w:val="00FB730E"/>
    <w:rsid w:val="00FB764A"/>
    <w:rsid w:val="00FB79C0"/>
    <w:rsid w:val="00FB7A3B"/>
    <w:rsid w:val="00FB7BDE"/>
    <w:rsid w:val="00FC021E"/>
    <w:rsid w:val="00FC0F69"/>
    <w:rsid w:val="00FC1324"/>
    <w:rsid w:val="00FC17A3"/>
    <w:rsid w:val="00FC19BA"/>
    <w:rsid w:val="00FC1AEC"/>
    <w:rsid w:val="00FC1B13"/>
    <w:rsid w:val="00FC1B34"/>
    <w:rsid w:val="00FC1E39"/>
    <w:rsid w:val="00FC2286"/>
    <w:rsid w:val="00FC26AA"/>
    <w:rsid w:val="00FC2AD7"/>
    <w:rsid w:val="00FC3020"/>
    <w:rsid w:val="00FC324F"/>
    <w:rsid w:val="00FC335B"/>
    <w:rsid w:val="00FC36EC"/>
    <w:rsid w:val="00FC3957"/>
    <w:rsid w:val="00FC3BAD"/>
    <w:rsid w:val="00FC3DC0"/>
    <w:rsid w:val="00FC4CBB"/>
    <w:rsid w:val="00FC4FF3"/>
    <w:rsid w:val="00FC5005"/>
    <w:rsid w:val="00FC5E24"/>
    <w:rsid w:val="00FC66DB"/>
    <w:rsid w:val="00FC6BFE"/>
    <w:rsid w:val="00FC700F"/>
    <w:rsid w:val="00FC70FB"/>
    <w:rsid w:val="00FC72DE"/>
    <w:rsid w:val="00FC74D9"/>
    <w:rsid w:val="00FC78FB"/>
    <w:rsid w:val="00FC7C03"/>
    <w:rsid w:val="00FD06DA"/>
    <w:rsid w:val="00FD0A00"/>
    <w:rsid w:val="00FD0E50"/>
    <w:rsid w:val="00FD126D"/>
    <w:rsid w:val="00FD15B0"/>
    <w:rsid w:val="00FD16AD"/>
    <w:rsid w:val="00FD16C3"/>
    <w:rsid w:val="00FD1A78"/>
    <w:rsid w:val="00FD2F1D"/>
    <w:rsid w:val="00FD341C"/>
    <w:rsid w:val="00FD3475"/>
    <w:rsid w:val="00FD34A7"/>
    <w:rsid w:val="00FD3C66"/>
    <w:rsid w:val="00FD434D"/>
    <w:rsid w:val="00FD5509"/>
    <w:rsid w:val="00FD566A"/>
    <w:rsid w:val="00FD5688"/>
    <w:rsid w:val="00FD722B"/>
    <w:rsid w:val="00FD7325"/>
    <w:rsid w:val="00FD7739"/>
    <w:rsid w:val="00FE02EE"/>
    <w:rsid w:val="00FE0350"/>
    <w:rsid w:val="00FE0A1F"/>
    <w:rsid w:val="00FE147E"/>
    <w:rsid w:val="00FE152D"/>
    <w:rsid w:val="00FE1ABA"/>
    <w:rsid w:val="00FE1DF2"/>
    <w:rsid w:val="00FE2173"/>
    <w:rsid w:val="00FE2D8C"/>
    <w:rsid w:val="00FE3B72"/>
    <w:rsid w:val="00FE3DD4"/>
    <w:rsid w:val="00FE3E30"/>
    <w:rsid w:val="00FE3F8C"/>
    <w:rsid w:val="00FE42F0"/>
    <w:rsid w:val="00FE49D4"/>
    <w:rsid w:val="00FE4C77"/>
    <w:rsid w:val="00FE4CFD"/>
    <w:rsid w:val="00FE536B"/>
    <w:rsid w:val="00FE6500"/>
    <w:rsid w:val="00FE65E1"/>
    <w:rsid w:val="00FE6861"/>
    <w:rsid w:val="00FE68CE"/>
    <w:rsid w:val="00FE6E39"/>
    <w:rsid w:val="00FE6F2B"/>
    <w:rsid w:val="00FE6FD6"/>
    <w:rsid w:val="00FE6FF8"/>
    <w:rsid w:val="00FE7033"/>
    <w:rsid w:val="00FE79E4"/>
    <w:rsid w:val="00FE7AA9"/>
    <w:rsid w:val="00FE7B07"/>
    <w:rsid w:val="00FF05B1"/>
    <w:rsid w:val="00FF05EB"/>
    <w:rsid w:val="00FF0C2A"/>
    <w:rsid w:val="00FF0D51"/>
    <w:rsid w:val="00FF1ACB"/>
    <w:rsid w:val="00FF1ACD"/>
    <w:rsid w:val="00FF1D8C"/>
    <w:rsid w:val="00FF1DEB"/>
    <w:rsid w:val="00FF1EBE"/>
    <w:rsid w:val="00FF22C0"/>
    <w:rsid w:val="00FF2D52"/>
    <w:rsid w:val="00FF3314"/>
    <w:rsid w:val="00FF34ED"/>
    <w:rsid w:val="00FF354C"/>
    <w:rsid w:val="00FF35E8"/>
    <w:rsid w:val="00FF3A46"/>
    <w:rsid w:val="00FF3B9D"/>
    <w:rsid w:val="00FF3F78"/>
    <w:rsid w:val="00FF3F97"/>
    <w:rsid w:val="00FF407B"/>
    <w:rsid w:val="00FF4284"/>
    <w:rsid w:val="00FF4699"/>
    <w:rsid w:val="00FF4FE8"/>
    <w:rsid w:val="00FF57F7"/>
    <w:rsid w:val="00FF5CF5"/>
    <w:rsid w:val="00FF5D6B"/>
    <w:rsid w:val="00FF68FE"/>
    <w:rsid w:val="00FF6C45"/>
    <w:rsid w:val="00FF6DCA"/>
    <w:rsid w:val="00FF72D8"/>
    <w:rsid w:val="00FF78B5"/>
    <w:rsid w:val="00FF7E5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2EC694D-D097-4692-B5B2-73F994F0E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76154F"/>
    <w:pPr>
      <w:widowControl w:val="0"/>
      <w:spacing w:line="500" w:lineRule="exact"/>
      <w:ind w:leftChars="200" w:left="200" w:firstLineChars="200" w:firstLine="200"/>
      <w:jc w:val="both"/>
    </w:pPr>
    <w:rPr>
      <w:rFonts w:ascii="標楷體" w:eastAsia="標楷體" w:hAnsi="標楷體"/>
      <w:kern w:val="2"/>
      <w:sz w:val="28"/>
      <w:szCs w:val="28"/>
    </w:rPr>
  </w:style>
  <w:style w:type="paragraph" w:styleId="1">
    <w:name w:val="heading 1"/>
    <w:basedOn w:val="a"/>
    <w:next w:val="a"/>
    <w:qFormat/>
    <w:rsid w:val="00207D0C"/>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207D0C"/>
    <w:pPr>
      <w:keepNext/>
      <w:spacing w:line="720" w:lineRule="atLeast"/>
      <w:outlineLvl w:val="1"/>
    </w:pPr>
    <w:rPr>
      <w:rFonts w:ascii="Arial" w:eastAsia="新細明體" w:hAnsi="Arial"/>
      <w:b/>
      <w:bCs/>
      <w:sz w:val="48"/>
      <w:szCs w:val="48"/>
    </w:rPr>
  </w:style>
  <w:style w:type="paragraph" w:styleId="3">
    <w:name w:val="heading 3"/>
    <w:basedOn w:val="a"/>
    <w:next w:val="a"/>
    <w:link w:val="30"/>
    <w:uiPriority w:val="9"/>
    <w:qFormat/>
    <w:rsid w:val="00D67858"/>
    <w:pPr>
      <w:keepNext/>
      <w:spacing w:line="720" w:lineRule="atLeast"/>
      <w:outlineLvl w:val="2"/>
    </w:pPr>
    <w:rPr>
      <w:rFonts w:ascii="Cambria" w:eastAsia="新細明體" w:hAnsi="Cambria"/>
      <w:b/>
      <w:bCs/>
      <w:sz w:val="36"/>
      <w:szCs w:val="36"/>
    </w:rPr>
  </w:style>
  <w:style w:type="paragraph" w:styleId="4">
    <w:name w:val="heading 4"/>
    <w:basedOn w:val="a"/>
    <w:next w:val="a"/>
    <w:link w:val="40"/>
    <w:uiPriority w:val="9"/>
    <w:semiHidden/>
    <w:unhideWhenUsed/>
    <w:qFormat/>
    <w:rsid w:val="004500B3"/>
    <w:pPr>
      <w:keepNext/>
      <w:spacing w:line="720" w:lineRule="atLeast"/>
      <w:outlineLvl w:val="3"/>
    </w:pPr>
    <w:rPr>
      <w:rFonts w:ascii="Cambria" w:eastAsia="新細明體" w:hAnsi="Cambria"/>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link w:val="3"/>
    <w:uiPriority w:val="9"/>
    <w:semiHidden/>
    <w:rsid w:val="00D67858"/>
    <w:rPr>
      <w:rFonts w:ascii="Cambria" w:eastAsia="新細明體" w:hAnsi="Cambria" w:cs="Times New Roman"/>
      <w:b/>
      <w:bCs/>
      <w:kern w:val="2"/>
      <w:sz w:val="36"/>
      <w:szCs w:val="36"/>
    </w:rPr>
  </w:style>
  <w:style w:type="character" w:customStyle="1" w:styleId="40">
    <w:name w:val="標題 4 字元"/>
    <w:link w:val="4"/>
    <w:uiPriority w:val="9"/>
    <w:semiHidden/>
    <w:rsid w:val="004500B3"/>
    <w:rPr>
      <w:rFonts w:ascii="Cambria" w:eastAsia="新細明體" w:hAnsi="Cambria" w:cs="Times New Roman"/>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A4543A"/>
    <w:pPr>
      <w:spacing w:line="500" w:lineRule="exact"/>
      <w:ind w:left="567" w:hangingChars="200" w:hanging="567"/>
      <w:jc w:val="both"/>
    </w:pPr>
    <w:rPr>
      <w:rFonts w:ascii="標楷體" w:eastAsia="標楷體" w:hAnsi="標楷體"/>
      <w:b/>
      <w:snapToGrid w:val="0"/>
      <w:color w:val="000000"/>
      <w:kern w:val="2"/>
      <w:sz w:val="28"/>
    </w:rPr>
  </w:style>
  <w:style w:type="character" w:customStyle="1" w:styleId="140">
    <w:name w:val="第二層(14號字) 字元"/>
    <w:link w:val="14"/>
    <w:rsid w:val="00A4543A"/>
    <w:rPr>
      <w:rFonts w:ascii="標楷體" w:eastAsia="標楷體" w:hAnsi="標楷體"/>
      <w:b/>
      <w:snapToGrid w:val="0"/>
      <w:color w:val="00000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qFormat/>
    <w:rsid w:val="00C31A25"/>
    <w:pPr>
      <w:ind w:left="850" w:hangingChars="100" w:hanging="283"/>
    </w:pPr>
    <w:rPr>
      <w:color w:val="548DD4"/>
    </w:rPr>
  </w:style>
  <w:style w:type="character" w:customStyle="1" w:styleId="10">
    <w:name w:val="(一)(二)(三) 字元1"/>
    <w:link w:val="a4"/>
    <w:rsid w:val="00C31A25"/>
    <w:rPr>
      <w:rFonts w:ascii="標楷體" w:eastAsia="標楷體" w:hAnsi="標楷體"/>
      <w:color w:val="548DD4"/>
      <w:kern w:val="2"/>
      <w:sz w:val="28"/>
      <w:szCs w:val="28"/>
    </w:rPr>
  </w:style>
  <w:style w:type="paragraph" w:customStyle="1" w:styleId="a5">
    <w:name w:val="(一)下內文"/>
    <w:basedOn w:val="a4"/>
    <w:pPr>
      <w:adjustRightInd w:val="0"/>
      <w:ind w:leftChars="300" w:left="300" w:firstLineChars="0" w:firstLine="0"/>
    </w:pPr>
  </w:style>
  <w:style w:type="paragraph" w:customStyle="1" w:styleId="123">
    <w:name w:val="1.2.3."/>
    <w:basedOn w:val="a5"/>
    <w:link w:val="1230"/>
    <w:qFormat/>
    <w:rsid w:val="00494C2E"/>
    <w:pPr>
      <w:adjustRightInd/>
      <w:ind w:left="1133" w:hangingChars="100" w:hanging="283"/>
    </w:pPr>
    <w:rPr>
      <w:rFonts w:cs="新細明體"/>
      <w:kern w:val="0"/>
    </w:rPr>
  </w:style>
  <w:style w:type="character" w:customStyle="1" w:styleId="1230">
    <w:name w:val="1.2.3. 字元"/>
    <w:link w:val="123"/>
    <w:rsid w:val="00494C2E"/>
    <w:rPr>
      <w:rFonts w:ascii="標楷體" w:eastAsia="標楷體" w:hAnsi="標楷體" w:cs="新細明體"/>
      <w:color w:val="548DD4"/>
      <w:sz w:val="28"/>
      <w:szCs w:val="28"/>
    </w:rPr>
  </w:style>
  <w:style w:type="paragraph" w:customStyle="1" w:styleId="a6">
    <w:name w:val="結論"/>
    <w:basedOn w:val="a5"/>
    <w:pPr>
      <w:adjustRightInd/>
      <w:ind w:leftChars="200" w:left="200"/>
    </w:pPr>
  </w:style>
  <w:style w:type="paragraph" w:customStyle="1" w:styleId="a7">
    <w:name w:val="前言內文"/>
    <w:basedOn w:val="a"/>
    <w:rsid w:val="005944C0"/>
    <w:pPr>
      <w:adjustRightInd w:val="0"/>
      <w:ind w:leftChars="0" w:left="0" w:firstLine="56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qFormat/>
    <w:rsid w:val="006F257E"/>
    <w:rPr>
      <w:rFonts w:ascii="標楷體" w:eastAsia="標楷體" w:hAnsi="標楷體"/>
      <w:kern w:val="2"/>
      <w:sz w:val="24"/>
      <w:szCs w:val="28"/>
      <w:lang w:val="en-US" w:eastAsia="zh-TW" w:bidi="ar-SA"/>
    </w:rPr>
  </w:style>
  <w:style w:type="paragraph" w:customStyle="1" w:styleId="a9">
    <w:name w:val="報告名稱"/>
    <w:basedOn w:val="a"/>
    <w:link w:val="aa"/>
    <w:pPr>
      <w:adjustRightInd w:val="0"/>
      <w:ind w:leftChars="0" w:left="0" w:firstLineChars="0" w:firstLine="0"/>
    </w:pPr>
    <w:rPr>
      <w:b/>
      <w:sz w:val="36"/>
    </w:rPr>
  </w:style>
  <w:style w:type="character" w:customStyle="1" w:styleId="aa">
    <w:name w:val="報告名稱 字元"/>
    <w:link w:val="a9"/>
    <w:rsid w:val="0087348B"/>
    <w:rPr>
      <w:rFonts w:ascii="標楷體" w:eastAsia="標楷體" w:hAnsi="標楷體"/>
      <w:b/>
      <w:kern w:val="2"/>
      <w:sz w:val="36"/>
      <w:szCs w:val="28"/>
    </w:rPr>
  </w:style>
  <w:style w:type="paragraph" w:customStyle="1" w:styleId="144">
    <w:name w:val="第一層(14號字)"/>
    <w:basedOn w:val="16"/>
    <w:link w:val="145"/>
    <w:rsid w:val="005944C0"/>
    <w:pPr>
      <w:ind w:left="561" w:hanging="561"/>
    </w:pPr>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customStyle="1" w:styleId="200">
    <w:name w:val="表格內文(20行高) 字元"/>
    <w:link w:val="20"/>
    <w:rsid w:val="006F257E"/>
    <w:rPr>
      <w:rFonts w:ascii="標楷體" w:eastAsia="標楷體" w:hAnsi="標楷體"/>
      <w:kern w:val="2"/>
      <w:sz w:val="24"/>
      <w:szCs w:val="28"/>
      <w:lang w:val="en-US" w:eastAsia="zh-TW" w:bidi="ar-SA"/>
    </w:rPr>
  </w:style>
  <w:style w:type="paragraph" w:styleId="HTML">
    <w:name w:val="HTML Preformatted"/>
    <w:basedOn w:val="a"/>
    <w:link w:val="HTML0"/>
    <w:uiPriority w:val="99"/>
    <w:rsid w:val="0092126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color w:val="000000"/>
      <w:kern w:val="0"/>
      <w:sz w:val="24"/>
      <w:szCs w:val="24"/>
    </w:rPr>
  </w:style>
  <w:style w:type="character" w:customStyle="1" w:styleId="HTML0">
    <w:name w:val="HTML 預設格式 字元"/>
    <w:link w:val="HTML"/>
    <w:uiPriority w:val="99"/>
    <w:rsid w:val="004A1D29"/>
    <w:rPr>
      <w:rFonts w:ascii="細明體" w:eastAsia="細明體" w:hAnsi="細明體" w:cs="細明體"/>
      <w:color w:val="000000"/>
      <w:sz w:val="24"/>
      <w:szCs w:val="24"/>
    </w:rPr>
  </w:style>
  <w:style w:type="paragraph" w:customStyle="1" w:styleId="21">
    <w:name w:val="(一)下內文縮2"/>
    <w:basedOn w:val="a"/>
    <w:link w:val="22"/>
    <w:qFormat/>
    <w:rsid w:val="00C30181"/>
    <w:pPr>
      <w:adjustRightInd w:val="0"/>
      <w:ind w:leftChars="300" w:left="850" w:firstLine="567"/>
    </w:pPr>
  </w:style>
  <w:style w:type="character" w:customStyle="1" w:styleId="22">
    <w:name w:val="(一)下內文縮2 字元"/>
    <w:link w:val="21"/>
    <w:rsid w:val="00C30181"/>
    <w:rPr>
      <w:rFonts w:ascii="標楷體" w:eastAsia="標楷體" w:hAnsi="標楷體"/>
      <w:kern w:val="2"/>
      <w:sz w:val="28"/>
      <w:szCs w:val="28"/>
    </w:rPr>
  </w:style>
  <w:style w:type="paragraph" w:styleId="11">
    <w:name w:val="toc 1"/>
    <w:basedOn w:val="a"/>
    <w:next w:val="a"/>
    <w:autoRedefine/>
    <w:uiPriority w:val="39"/>
    <w:rsid w:val="00A46CA3"/>
    <w:pPr>
      <w:tabs>
        <w:tab w:val="right" w:leader="hyphen" w:pos="8505"/>
      </w:tabs>
      <w:ind w:leftChars="0" w:left="480" w:rightChars="100" w:right="280" w:hangingChars="200" w:hanging="480"/>
      <w:jc w:val="left"/>
    </w:pPr>
    <w:rPr>
      <w:b/>
      <w:noProof/>
      <w:sz w:val="24"/>
    </w:rPr>
  </w:style>
  <w:style w:type="paragraph" w:styleId="23">
    <w:name w:val="toc 2"/>
    <w:basedOn w:val="a"/>
    <w:next w:val="a"/>
    <w:autoRedefine/>
    <w:uiPriority w:val="39"/>
    <w:rsid w:val="00B1573A"/>
    <w:pPr>
      <w:tabs>
        <w:tab w:val="right" w:leader="hyphen" w:pos="8490"/>
      </w:tabs>
      <w:ind w:leftChars="0" w:left="480" w:rightChars="100" w:right="280" w:hangingChars="200" w:hanging="480"/>
    </w:pPr>
    <w:rPr>
      <w:sz w:val="24"/>
    </w:rPr>
  </w:style>
  <w:style w:type="character" w:styleId="ad">
    <w:name w:val="Strong"/>
    <w:uiPriority w:val="22"/>
    <w:qFormat/>
    <w:rsid w:val="00921266"/>
    <w:rPr>
      <w:b/>
      <w:bCs/>
    </w:rPr>
  </w:style>
  <w:style w:type="paragraph" w:customStyle="1" w:styleId="24">
    <w:name w:val="字元 字元2 字元 字元 字元"/>
    <w:basedOn w:val="a"/>
    <w:semiHidden/>
    <w:rsid w:val="005E5717"/>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character" w:styleId="ae">
    <w:name w:val="Hyperlink"/>
    <w:uiPriority w:val="99"/>
    <w:rsid w:val="00207D0C"/>
    <w:rPr>
      <w:color w:val="0000FF"/>
      <w:u w:val="single"/>
    </w:rPr>
  </w:style>
  <w:style w:type="paragraph" w:styleId="af">
    <w:name w:val="footer"/>
    <w:basedOn w:val="a"/>
    <w:link w:val="af0"/>
    <w:uiPriority w:val="99"/>
    <w:rsid w:val="00207D0C"/>
    <w:pPr>
      <w:tabs>
        <w:tab w:val="center" w:pos="4153"/>
        <w:tab w:val="right" w:pos="8306"/>
      </w:tabs>
      <w:snapToGrid w:val="0"/>
    </w:pPr>
    <w:rPr>
      <w:sz w:val="20"/>
      <w:szCs w:val="20"/>
    </w:rPr>
  </w:style>
  <w:style w:type="character" w:customStyle="1" w:styleId="af0">
    <w:name w:val="頁尾 字元"/>
    <w:link w:val="af"/>
    <w:uiPriority w:val="99"/>
    <w:rsid w:val="00757F29"/>
    <w:rPr>
      <w:rFonts w:ascii="標楷體" w:eastAsia="標楷體" w:hAnsi="標楷體"/>
      <w:kern w:val="2"/>
    </w:rPr>
  </w:style>
  <w:style w:type="character" w:styleId="af1">
    <w:name w:val="page number"/>
    <w:basedOn w:val="a0"/>
    <w:rsid w:val="00207D0C"/>
  </w:style>
  <w:style w:type="paragraph" w:styleId="af2">
    <w:name w:val="header"/>
    <w:basedOn w:val="a"/>
    <w:rsid w:val="00207D0C"/>
    <w:pPr>
      <w:tabs>
        <w:tab w:val="center" w:pos="4153"/>
        <w:tab w:val="right" w:pos="8306"/>
      </w:tabs>
      <w:snapToGrid w:val="0"/>
    </w:pPr>
    <w:rPr>
      <w:sz w:val="20"/>
      <w:szCs w:val="20"/>
    </w:rPr>
  </w:style>
  <w:style w:type="paragraph" w:customStyle="1" w:styleId="af3">
    <w:name w:val="字元 字元"/>
    <w:basedOn w:val="a"/>
    <w:semiHidden/>
    <w:rsid w:val="005666EA"/>
    <w:pPr>
      <w:widowControl/>
      <w:spacing w:after="160" w:line="240" w:lineRule="exact"/>
    </w:pPr>
    <w:rPr>
      <w:rFonts w:ascii="Verdana" w:eastAsia="Times New Roman" w:hAnsi="Verdana" w:cs="Mangal"/>
      <w:sz w:val="20"/>
      <w:szCs w:val="24"/>
      <w:lang w:eastAsia="en-US" w:bidi="hi-IN"/>
    </w:rPr>
  </w:style>
  <w:style w:type="paragraph" w:styleId="9">
    <w:name w:val="toc 9"/>
    <w:basedOn w:val="a"/>
    <w:next w:val="a"/>
    <w:autoRedefine/>
    <w:semiHidden/>
    <w:rsid w:val="005666EA"/>
    <w:pPr>
      <w:spacing w:line="240" w:lineRule="auto"/>
      <w:ind w:leftChars="1600" w:left="3840" w:firstLineChars="0" w:firstLine="0"/>
      <w:jc w:val="left"/>
    </w:pPr>
    <w:rPr>
      <w:rFonts w:ascii="Times New Roman" w:hAnsi="Times New Roman"/>
      <w:sz w:val="24"/>
      <w:szCs w:val="24"/>
    </w:rPr>
  </w:style>
  <w:style w:type="paragraph" w:customStyle="1" w:styleId="af4">
    <w:name w:val="政院答復項目"/>
    <w:basedOn w:val="a"/>
    <w:next w:val="a"/>
    <w:rsid w:val="001C5C34"/>
    <w:pPr>
      <w:kinsoku w:val="0"/>
      <w:overflowPunct w:val="0"/>
      <w:snapToGrid w:val="0"/>
      <w:spacing w:line="315" w:lineRule="atLeast"/>
      <w:ind w:leftChars="0" w:left="0" w:hangingChars="200" w:hanging="200"/>
    </w:pPr>
    <w:rPr>
      <w:rFonts w:ascii="Times New Roman" w:eastAsia="華康細明體" w:hAnsi="Times New Roman"/>
      <w:kern w:val="0"/>
      <w:sz w:val="21"/>
      <w:szCs w:val="24"/>
    </w:rPr>
  </w:style>
  <w:style w:type="paragraph" w:customStyle="1" w:styleId="af5">
    <w:name w:val="政院質詢項目"/>
    <w:basedOn w:val="a"/>
    <w:next w:val="a"/>
    <w:rsid w:val="001C5C34"/>
    <w:pPr>
      <w:kinsoku w:val="0"/>
      <w:overflowPunct w:val="0"/>
      <w:snapToGrid w:val="0"/>
      <w:spacing w:beforeLines="70" w:afterLines="50" w:line="280" w:lineRule="atLeast"/>
      <w:ind w:leftChars="0" w:left="0" w:firstLineChars="0" w:firstLine="0"/>
      <w:jc w:val="left"/>
    </w:pPr>
    <w:rPr>
      <w:rFonts w:ascii="Times New Roman" w:eastAsia="華康楷書體W5" w:hAnsi="Times New Roman"/>
      <w:kern w:val="0"/>
      <w:szCs w:val="24"/>
    </w:rPr>
  </w:style>
  <w:style w:type="paragraph" w:customStyle="1" w:styleId="af6">
    <w:name w:val="政院質詢(內文)"/>
    <w:basedOn w:val="a"/>
    <w:rsid w:val="001C5C34"/>
    <w:pPr>
      <w:kinsoku w:val="0"/>
      <w:overflowPunct w:val="0"/>
      <w:spacing w:line="315" w:lineRule="atLeast"/>
      <w:ind w:leftChars="0" w:left="0"/>
    </w:pPr>
    <w:rPr>
      <w:rFonts w:ascii="Times New Roman" w:eastAsia="華康細明體" w:hAnsi="Times New Roman"/>
      <w:kern w:val="0"/>
      <w:sz w:val="21"/>
      <w:szCs w:val="24"/>
    </w:rPr>
  </w:style>
  <w:style w:type="paragraph" w:customStyle="1" w:styleId="af7">
    <w:name w:val="政院質詢項目(函)"/>
    <w:basedOn w:val="a"/>
    <w:next w:val="a"/>
    <w:rsid w:val="001C5C34"/>
    <w:pPr>
      <w:kinsoku w:val="0"/>
      <w:overflowPunct w:val="0"/>
      <w:snapToGrid w:val="0"/>
      <w:spacing w:line="280" w:lineRule="atLeast"/>
      <w:ind w:leftChars="500" w:left="0" w:firstLineChars="0" w:firstLine="0"/>
    </w:pPr>
    <w:rPr>
      <w:rFonts w:ascii="Times New Roman" w:eastAsia="華康細明體" w:hAnsi="Times New Roman"/>
      <w:kern w:val="0"/>
      <w:sz w:val="21"/>
      <w:szCs w:val="24"/>
    </w:rPr>
  </w:style>
  <w:style w:type="paragraph" w:styleId="af8">
    <w:name w:val="Plain Text"/>
    <w:basedOn w:val="a"/>
    <w:link w:val="af9"/>
    <w:rsid w:val="001E093D"/>
    <w:pPr>
      <w:spacing w:line="240" w:lineRule="auto"/>
      <w:ind w:leftChars="0" w:left="0" w:firstLineChars="0" w:firstLine="0"/>
      <w:jc w:val="left"/>
    </w:pPr>
    <w:rPr>
      <w:rFonts w:ascii="新細明體" w:eastAsia="新細明體" w:hAnsi="Courier New"/>
      <w:kern w:val="16"/>
      <w:sz w:val="32"/>
      <w:szCs w:val="20"/>
    </w:rPr>
  </w:style>
  <w:style w:type="character" w:customStyle="1" w:styleId="af9">
    <w:name w:val="純文字 字元"/>
    <w:link w:val="af8"/>
    <w:rsid w:val="00135ADD"/>
    <w:rPr>
      <w:rFonts w:ascii="新細明體" w:hAnsi="Courier New"/>
      <w:kern w:val="16"/>
      <w:sz w:val="32"/>
    </w:rPr>
  </w:style>
  <w:style w:type="paragraph" w:styleId="Web">
    <w:name w:val="Normal (Web)"/>
    <w:basedOn w:val="a"/>
    <w:uiPriority w:val="99"/>
    <w:rsid w:val="005F4743"/>
    <w:pPr>
      <w:widowControl/>
      <w:spacing w:before="100" w:beforeAutospacing="1" w:after="100" w:afterAutospacing="1" w:line="240" w:lineRule="auto"/>
      <w:ind w:leftChars="0" w:left="0" w:firstLineChars="0" w:firstLine="0"/>
      <w:jc w:val="left"/>
    </w:pPr>
    <w:rPr>
      <w:rFonts w:ascii="新細明體" w:eastAsia="新細明體" w:hAnsi="新細明體" w:cs="新細明體"/>
      <w:color w:val="000000"/>
      <w:kern w:val="0"/>
      <w:sz w:val="24"/>
      <w:szCs w:val="24"/>
    </w:rPr>
  </w:style>
  <w:style w:type="character" w:styleId="afa">
    <w:name w:val="annotation reference"/>
    <w:semiHidden/>
    <w:rsid w:val="00F97010"/>
    <w:rPr>
      <w:sz w:val="18"/>
      <w:szCs w:val="18"/>
    </w:rPr>
  </w:style>
  <w:style w:type="paragraph" w:styleId="afb">
    <w:name w:val="annotation text"/>
    <w:basedOn w:val="a"/>
    <w:semiHidden/>
    <w:rsid w:val="00F97010"/>
    <w:pPr>
      <w:jc w:val="left"/>
    </w:pPr>
  </w:style>
  <w:style w:type="paragraph" w:styleId="afc">
    <w:name w:val="annotation subject"/>
    <w:basedOn w:val="afb"/>
    <w:next w:val="afb"/>
    <w:semiHidden/>
    <w:rsid w:val="00F97010"/>
    <w:rPr>
      <w:b/>
      <w:bCs/>
    </w:rPr>
  </w:style>
  <w:style w:type="paragraph" w:styleId="afd">
    <w:name w:val="Balloon Text"/>
    <w:basedOn w:val="a"/>
    <w:semiHidden/>
    <w:rsid w:val="00F97010"/>
    <w:rPr>
      <w:rFonts w:ascii="Arial" w:eastAsia="新細明體" w:hAnsi="Arial"/>
      <w:sz w:val="18"/>
      <w:szCs w:val="18"/>
    </w:rPr>
  </w:style>
  <w:style w:type="paragraph" w:styleId="afe">
    <w:name w:val="Body Text"/>
    <w:basedOn w:val="a"/>
    <w:link w:val="aff"/>
    <w:rsid w:val="00537EE7"/>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
    <w:name w:val="本文 字元"/>
    <w:link w:val="afe"/>
    <w:rsid w:val="00537EE7"/>
    <w:rPr>
      <w:rFonts w:ascii="Arial" w:hAnsi="Arial"/>
      <w:spacing w:val="-5"/>
      <w:sz w:val="18"/>
    </w:rPr>
  </w:style>
  <w:style w:type="table" w:styleId="aff0">
    <w:name w:val="Table Grid"/>
    <w:basedOn w:val="a1"/>
    <w:uiPriority w:val="59"/>
    <w:rsid w:val="00537EE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1"/>
    <w:basedOn w:val="a"/>
    <w:semiHidden/>
    <w:rsid w:val="00170804"/>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MessageHeaderLast">
    <w:name w:val="Message Header Last"/>
    <w:basedOn w:val="aff1"/>
    <w:next w:val="afe"/>
    <w:rsid w:val="0087348B"/>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paragraph" w:styleId="aff1">
    <w:name w:val="Message Header"/>
    <w:basedOn w:val="a"/>
    <w:link w:val="aff2"/>
    <w:uiPriority w:val="99"/>
    <w:semiHidden/>
    <w:unhideWhenUsed/>
    <w:rsid w:val="0087348B"/>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z w:val="24"/>
      <w:szCs w:val="24"/>
    </w:rPr>
  </w:style>
  <w:style w:type="character" w:customStyle="1" w:styleId="aff2">
    <w:name w:val="訊息欄位名稱 字元"/>
    <w:link w:val="aff1"/>
    <w:uiPriority w:val="99"/>
    <w:semiHidden/>
    <w:rsid w:val="0087348B"/>
    <w:rPr>
      <w:rFonts w:ascii="Cambria" w:eastAsia="新細明體" w:hAnsi="Cambria" w:cs="Times New Roman"/>
      <w:kern w:val="2"/>
      <w:sz w:val="24"/>
      <w:szCs w:val="24"/>
      <w:shd w:val="pct20" w:color="auto" w:fill="auto"/>
    </w:rPr>
  </w:style>
  <w:style w:type="paragraph" w:customStyle="1" w:styleId="aff3">
    <w:name w:val="(一)"/>
    <w:basedOn w:val="a"/>
    <w:rsid w:val="007268AE"/>
    <w:pPr>
      <w:spacing w:line="340" w:lineRule="exact"/>
      <w:ind w:leftChars="0" w:left="100" w:hangingChars="100" w:hanging="100"/>
    </w:pPr>
    <w:rPr>
      <w:sz w:val="22"/>
      <w:szCs w:val="22"/>
    </w:rPr>
  </w:style>
  <w:style w:type="character" w:customStyle="1" w:styleId="aff4">
    <w:name w:val="(一)(二)(三) 字元"/>
    <w:rsid w:val="00F80598"/>
    <w:rPr>
      <w:rFonts w:ascii="標楷體" w:eastAsia="標楷體"/>
      <w:snapToGrid w:val="0"/>
      <w:kern w:val="2"/>
      <w:sz w:val="28"/>
      <w:szCs w:val="28"/>
      <w:lang w:val="en-US" w:eastAsia="zh-TW" w:bidi="ar-SA"/>
    </w:rPr>
  </w:style>
  <w:style w:type="paragraph" w:customStyle="1" w:styleId="aff5">
    <w:name w:val="平頭"/>
    <w:basedOn w:val="a"/>
    <w:autoRedefine/>
    <w:rsid w:val="00757F29"/>
    <w:pPr>
      <w:spacing w:line="340" w:lineRule="exact"/>
      <w:ind w:left="424" w:firstLineChars="0" w:firstLine="0"/>
    </w:pPr>
    <w:rPr>
      <w:rFonts w:cs="華康楷書體W5外字集"/>
      <w:spacing w:val="-4"/>
      <w:sz w:val="22"/>
      <w:szCs w:val="22"/>
    </w:rPr>
  </w:style>
  <w:style w:type="paragraph" w:customStyle="1" w:styleId="Web2">
    <w:name w:val="內文 (Web)2"/>
    <w:basedOn w:val="a"/>
    <w:rsid w:val="00757F29"/>
    <w:pPr>
      <w:widowControl/>
      <w:spacing w:before="60" w:after="120" w:line="360" w:lineRule="auto"/>
      <w:ind w:leftChars="0" w:left="0" w:firstLineChars="0" w:firstLine="0"/>
      <w:jc w:val="left"/>
    </w:pPr>
    <w:rPr>
      <w:rFonts w:ascii="新細明體" w:eastAsia="新細明體" w:hAnsi="新細明體" w:cs="新細明體"/>
      <w:color w:val="666666"/>
      <w:spacing w:val="5"/>
      <w:kern w:val="0"/>
      <w:sz w:val="24"/>
      <w:szCs w:val="24"/>
    </w:rPr>
  </w:style>
  <w:style w:type="paragraph" w:customStyle="1" w:styleId="aff6">
    <w:name w:val="標題二(政府提案)"/>
    <w:basedOn w:val="a"/>
    <w:rsid w:val="00757F29"/>
    <w:pPr>
      <w:kinsoku w:val="0"/>
      <w:overflowPunct w:val="0"/>
      <w:autoSpaceDE w:val="0"/>
      <w:autoSpaceDN w:val="0"/>
      <w:spacing w:beforeLines="50" w:before="50" w:afterLines="50" w:after="50" w:line="304" w:lineRule="exact"/>
      <w:ind w:leftChars="0" w:left="0" w:firstLineChars="0" w:firstLine="0"/>
      <w:textAlignment w:val="center"/>
    </w:pPr>
    <w:rPr>
      <w:rFonts w:ascii="Times New Roman" w:eastAsia="華康楷書體W5" w:hAnsi="Times New Roman"/>
      <w:snapToGrid w:val="0"/>
      <w:szCs w:val="24"/>
    </w:rPr>
  </w:style>
  <w:style w:type="character" w:customStyle="1" w:styleId="aff7">
    <w:name w:val="姓名及分機 字元"/>
    <w:rsid w:val="00757F29"/>
    <w:rPr>
      <w:rFonts w:ascii="標楷體" w:eastAsia="標楷體"/>
      <w:snapToGrid w:val="0"/>
      <w:kern w:val="2"/>
      <w:sz w:val="24"/>
      <w:szCs w:val="28"/>
      <w:lang w:val="en-US" w:eastAsia="zh-TW" w:bidi="ar-SA"/>
    </w:rPr>
  </w:style>
  <w:style w:type="character" w:customStyle="1" w:styleId="1410">
    <w:name w:val="第二層(14號字) 字元1"/>
    <w:rsid w:val="00757F29"/>
    <w:rPr>
      <w:rFonts w:ascii="標楷體" w:eastAsia="標楷體"/>
      <w:b/>
      <w:snapToGrid w:val="0"/>
      <w:kern w:val="2"/>
      <w:sz w:val="28"/>
      <w:lang w:val="en-US" w:eastAsia="zh-TW" w:bidi="ar-SA"/>
    </w:rPr>
  </w:style>
  <w:style w:type="character" w:customStyle="1" w:styleId="aff8">
    <w:name w:val="(一)下內文 字元"/>
    <w:rsid w:val="00757F29"/>
  </w:style>
  <w:style w:type="character" w:customStyle="1" w:styleId="31">
    <w:name w:val="字元 字元3"/>
    <w:semiHidden/>
    <w:rsid w:val="00757F29"/>
    <w:rPr>
      <w:rFonts w:ascii="標楷體" w:eastAsia="標楷體"/>
      <w:snapToGrid w:val="0"/>
      <w:kern w:val="2"/>
      <w:lang w:val="en-US" w:eastAsia="zh-TW" w:bidi="ar-SA"/>
    </w:rPr>
  </w:style>
  <w:style w:type="character" w:customStyle="1" w:styleId="13">
    <w:name w:val="字元 字元1"/>
    <w:semiHidden/>
    <w:rsid w:val="00757F29"/>
    <w:rPr>
      <w:rFonts w:ascii="標楷體" w:eastAsia="標楷體"/>
      <w:snapToGrid w:val="0"/>
      <w:kern w:val="2"/>
      <w:lang w:val="en-US" w:eastAsia="zh-TW" w:bidi="ar-SA"/>
    </w:rPr>
  </w:style>
  <w:style w:type="paragraph" w:customStyle="1" w:styleId="aff9">
    <w:name w:val="字元 字元 字元"/>
    <w:basedOn w:val="a"/>
    <w:semiHidden/>
    <w:rsid w:val="00757F29"/>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a">
    <w:name w:val="行文機關"/>
    <w:basedOn w:val="a"/>
    <w:rsid w:val="00757F29"/>
    <w:pPr>
      <w:snapToGrid w:val="0"/>
      <w:spacing w:line="240" w:lineRule="auto"/>
      <w:ind w:leftChars="0" w:left="0" w:firstLineChars="0" w:firstLine="0"/>
      <w:jc w:val="left"/>
    </w:pPr>
    <w:rPr>
      <w:rFonts w:ascii="Times New Roman" w:hAnsi="Times New Roman"/>
      <w:szCs w:val="20"/>
    </w:rPr>
  </w:style>
  <w:style w:type="paragraph" w:customStyle="1" w:styleId="5">
    <w:name w:val="字元 字元5 字元"/>
    <w:basedOn w:val="a"/>
    <w:semiHidden/>
    <w:rsid w:val="00757F29"/>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styleId="15">
    <w:name w:val="index 1"/>
    <w:basedOn w:val="a"/>
    <w:next w:val="a"/>
    <w:autoRedefine/>
    <w:semiHidden/>
    <w:rsid w:val="00757F29"/>
    <w:pPr>
      <w:ind w:left="0" w:firstLine="0"/>
    </w:pPr>
    <w:rPr>
      <w:rFonts w:hAnsi="Times New Roman"/>
      <w:snapToGrid w:val="0"/>
    </w:rPr>
  </w:style>
  <w:style w:type="paragraph" w:styleId="25">
    <w:name w:val="Body Text Indent 2"/>
    <w:basedOn w:val="a"/>
    <w:link w:val="26"/>
    <w:rsid w:val="00757F29"/>
    <w:pPr>
      <w:spacing w:after="120" w:line="480" w:lineRule="auto"/>
      <w:ind w:left="480"/>
    </w:pPr>
    <w:rPr>
      <w:rFonts w:hAnsi="Times New Roman"/>
      <w:snapToGrid w:val="0"/>
    </w:rPr>
  </w:style>
  <w:style w:type="character" w:customStyle="1" w:styleId="26">
    <w:name w:val="本文縮排 2 字元"/>
    <w:link w:val="25"/>
    <w:rsid w:val="00757F29"/>
    <w:rPr>
      <w:rFonts w:ascii="標楷體" w:eastAsia="標楷體"/>
      <w:snapToGrid w:val="0"/>
      <w:kern w:val="2"/>
      <w:sz w:val="28"/>
      <w:szCs w:val="28"/>
    </w:rPr>
  </w:style>
  <w:style w:type="character" w:customStyle="1" w:styleId="27">
    <w:name w:val="(一)(二)(三) 字元2"/>
    <w:rsid w:val="00757F29"/>
    <w:rPr>
      <w:rFonts w:ascii="標楷體" w:eastAsia="標楷體"/>
      <w:snapToGrid w:val="0"/>
      <w:kern w:val="2"/>
      <w:sz w:val="28"/>
      <w:szCs w:val="28"/>
    </w:rPr>
  </w:style>
  <w:style w:type="paragraph" w:customStyle="1" w:styleId="17">
    <w:name w:val="字元 字元 字元 字元 字元 字元 字元 字元 字元1 字元 字元 字元 字元 字元 字元 字元 字元 字元 字元 字元 字元 字元 字元 字元 字元 字元 字元 字元"/>
    <w:basedOn w:val="a"/>
    <w:semiHidden/>
    <w:rsid w:val="00757F29"/>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b">
    <w:name w:val="報告事項(內文)"/>
    <w:basedOn w:val="a"/>
    <w:next w:val="a"/>
    <w:rsid w:val="00E94A69"/>
    <w:pPr>
      <w:kinsoku w:val="0"/>
      <w:overflowPunct w:val="0"/>
      <w:spacing w:line="380" w:lineRule="exact"/>
      <w:ind w:leftChars="0" w:left="0" w:firstLineChars="0" w:firstLine="0"/>
      <w:textAlignment w:val="center"/>
    </w:pPr>
    <w:rPr>
      <w:rFonts w:ascii="Times New Roman" w:eastAsia="華康細明體" w:hAnsi="Times New Roman"/>
      <w:noProof/>
      <w:sz w:val="21"/>
      <w:szCs w:val="24"/>
    </w:rPr>
  </w:style>
  <w:style w:type="paragraph" w:customStyle="1" w:styleId="18">
    <w:name w:val="段落樣式1"/>
    <w:basedOn w:val="a"/>
    <w:rsid w:val="00782D88"/>
    <w:pPr>
      <w:tabs>
        <w:tab w:val="left" w:pos="567"/>
      </w:tabs>
      <w:kinsoku w:val="0"/>
      <w:spacing w:line="240" w:lineRule="auto"/>
    </w:pPr>
    <w:rPr>
      <w:rFonts w:hAnsi="Times New Roman"/>
      <w:kern w:val="0"/>
      <w:sz w:val="32"/>
      <w:szCs w:val="20"/>
    </w:rPr>
  </w:style>
  <w:style w:type="paragraph" w:customStyle="1" w:styleId="146">
    <w:name w:val="表格內文(14行高) 字元 字元"/>
    <w:basedOn w:val="a8"/>
    <w:link w:val="147"/>
    <w:rsid w:val="00F44C71"/>
    <w:pPr>
      <w:spacing w:line="280" w:lineRule="exact"/>
      <w:ind w:leftChars="0" w:left="0" w:firstLineChars="0" w:firstLine="0"/>
      <w:jc w:val="left"/>
    </w:pPr>
    <w:rPr>
      <w:rFonts w:hAnsi="Times New Roman"/>
      <w:snapToGrid w:val="0"/>
      <w:sz w:val="24"/>
    </w:rPr>
  </w:style>
  <w:style w:type="character" w:customStyle="1" w:styleId="147">
    <w:name w:val="表格內文(14行高) 字元 字元 字元"/>
    <w:link w:val="146"/>
    <w:rsid w:val="00F44C71"/>
    <w:rPr>
      <w:rFonts w:ascii="標楷體" w:eastAsia="標楷體"/>
      <w:snapToGrid w:val="0"/>
      <w:kern w:val="2"/>
      <w:sz w:val="24"/>
      <w:szCs w:val="28"/>
    </w:rPr>
  </w:style>
  <w:style w:type="paragraph" w:styleId="affc">
    <w:name w:val="List Paragraph"/>
    <w:basedOn w:val="a"/>
    <w:uiPriority w:val="34"/>
    <w:qFormat/>
    <w:rsid w:val="00B105B5"/>
    <w:pPr>
      <w:ind w:left="480"/>
    </w:pPr>
  </w:style>
  <w:style w:type="character" w:styleId="affd">
    <w:name w:val="Placeholder Text"/>
    <w:uiPriority w:val="99"/>
    <w:semiHidden/>
    <w:rsid w:val="003F29DC"/>
    <w:rPr>
      <w:color w:val="808080"/>
    </w:rPr>
  </w:style>
  <w:style w:type="character" w:customStyle="1" w:styleId="1411">
    <w:name w:val="表格內文(14行高) 字元1"/>
    <w:rsid w:val="00B1573A"/>
    <w:rPr>
      <w:rFonts w:ascii="標楷體" w:eastAsia="標楷體"/>
      <w:snapToGrid w:val="0"/>
      <w:kern w:val="2"/>
      <w:sz w:val="24"/>
      <w:szCs w:val="28"/>
      <w:lang w:val="en-US" w:eastAsia="zh-TW" w:bidi="ar-SA"/>
    </w:rPr>
  </w:style>
  <w:style w:type="character" w:styleId="affe">
    <w:name w:val="footnote reference"/>
    <w:aliases w:val="FR,Ref,de nota al pie,註腳內容,Error-Fußnotenzeichen5,Error-Fußnotenzeichen6,Error-Fußnotenzeichen3,4_G,FZ,Error-Fusnotßnotenzeichen5,Error-Fußnotenzeic"/>
    <w:uiPriority w:val="99"/>
    <w:unhideWhenUsed/>
    <w:qFormat/>
    <w:rsid w:val="00043CA6"/>
    <w:rPr>
      <w:vertAlign w:val="superscript"/>
    </w:rPr>
  </w:style>
  <w:style w:type="paragraph" w:styleId="afff">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ff0"/>
    <w:unhideWhenUsed/>
    <w:rsid w:val="00043CA6"/>
    <w:pPr>
      <w:snapToGrid w:val="0"/>
      <w:jc w:val="left"/>
    </w:pPr>
    <w:rPr>
      <w:rFonts w:hAnsi="Times New Roman"/>
      <w:snapToGrid w:val="0"/>
      <w:sz w:val="20"/>
      <w:szCs w:val="20"/>
    </w:rPr>
  </w:style>
  <w:style w:type="character" w:customStyle="1" w:styleId="afff0">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ff"/>
    <w:rsid w:val="00043CA6"/>
    <w:rPr>
      <w:rFonts w:ascii="標楷體" w:eastAsia="標楷體"/>
      <w:snapToGrid w:val="0"/>
      <w:kern w:val="2"/>
    </w:rPr>
  </w:style>
  <w:style w:type="character" w:customStyle="1" w:styleId="220">
    <w:name w:val="(一)下內文縮2 字元2"/>
    <w:rsid w:val="00043CA6"/>
    <w:rPr>
      <w:rFonts w:ascii="標楷體" w:eastAsia="標楷體"/>
      <w:snapToGrid w:val="0"/>
      <w:kern w:val="2"/>
      <w:sz w:val="28"/>
      <w:szCs w:val="28"/>
    </w:rPr>
  </w:style>
  <w:style w:type="character" w:customStyle="1" w:styleId="145">
    <w:name w:val="第一層(14號字) 字元"/>
    <w:link w:val="144"/>
    <w:rsid w:val="00BB3F9F"/>
    <w:rPr>
      <w:rFonts w:ascii="標楷體" w:eastAsia="標楷體"/>
      <w:b/>
      <w:snapToGrid w:val="0"/>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0544811">
      <w:bodyDiv w:val="1"/>
      <w:marLeft w:val="0"/>
      <w:marRight w:val="0"/>
      <w:marTop w:val="0"/>
      <w:marBottom w:val="0"/>
      <w:divBdr>
        <w:top w:val="none" w:sz="0" w:space="0" w:color="auto"/>
        <w:left w:val="none" w:sz="0" w:space="0" w:color="auto"/>
        <w:bottom w:val="none" w:sz="0" w:space="0" w:color="auto"/>
        <w:right w:val="none" w:sz="0" w:space="0" w:color="auto"/>
      </w:divBdr>
      <w:divsChild>
        <w:div w:id="840703989">
          <w:marLeft w:val="0"/>
          <w:marRight w:val="0"/>
          <w:marTop w:val="100"/>
          <w:marBottom w:val="100"/>
          <w:divBdr>
            <w:top w:val="none" w:sz="0" w:space="0" w:color="auto"/>
            <w:left w:val="none" w:sz="0" w:space="0" w:color="auto"/>
            <w:bottom w:val="none" w:sz="0" w:space="0" w:color="auto"/>
            <w:right w:val="none" w:sz="0" w:space="0" w:color="auto"/>
          </w:divBdr>
          <w:divsChild>
            <w:div w:id="1262909036">
              <w:marLeft w:val="0"/>
              <w:marRight w:val="0"/>
              <w:marTop w:val="0"/>
              <w:marBottom w:val="0"/>
              <w:divBdr>
                <w:top w:val="none" w:sz="0" w:space="0" w:color="auto"/>
                <w:left w:val="none" w:sz="0" w:space="0" w:color="auto"/>
                <w:bottom w:val="none" w:sz="0" w:space="0" w:color="auto"/>
                <w:right w:val="none" w:sz="0" w:space="0" w:color="auto"/>
              </w:divBdr>
              <w:divsChild>
                <w:div w:id="1075543594">
                  <w:marLeft w:val="0"/>
                  <w:marRight w:val="0"/>
                  <w:marTop w:val="0"/>
                  <w:marBottom w:val="0"/>
                  <w:divBdr>
                    <w:top w:val="none" w:sz="0" w:space="0" w:color="auto"/>
                    <w:left w:val="none" w:sz="0" w:space="0" w:color="auto"/>
                    <w:bottom w:val="none" w:sz="0" w:space="0" w:color="auto"/>
                    <w:right w:val="none" w:sz="0" w:space="0" w:color="auto"/>
                  </w:divBdr>
                  <w:divsChild>
                    <w:div w:id="1850750294">
                      <w:marLeft w:val="0"/>
                      <w:marRight w:val="0"/>
                      <w:marTop w:val="0"/>
                      <w:marBottom w:val="0"/>
                      <w:divBdr>
                        <w:top w:val="none" w:sz="0" w:space="0" w:color="auto"/>
                        <w:left w:val="none" w:sz="0" w:space="0" w:color="auto"/>
                        <w:bottom w:val="none" w:sz="0" w:space="0" w:color="auto"/>
                        <w:right w:val="none" w:sz="0" w:space="0" w:color="auto"/>
                      </w:divBdr>
                      <w:divsChild>
                        <w:div w:id="3034680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3766072">
      <w:bodyDiv w:val="1"/>
      <w:marLeft w:val="45"/>
      <w:marRight w:val="45"/>
      <w:marTop w:val="45"/>
      <w:marBottom w:val="45"/>
      <w:divBdr>
        <w:top w:val="none" w:sz="0" w:space="0" w:color="auto"/>
        <w:left w:val="none" w:sz="0" w:space="0" w:color="auto"/>
        <w:bottom w:val="none" w:sz="0" w:space="0" w:color="auto"/>
        <w:right w:val="none" w:sz="0" w:space="0" w:color="auto"/>
      </w:divBdr>
    </w:div>
    <w:div w:id="525141626">
      <w:bodyDiv w:val="1"/>
      <w:marLeft w:val="45"/>
      <w:marRight w:val="45"/>
      <w:marTop w:val="45"/>
      <w:marBottom w:val="45"/>
      <w:divBdr>
        <w:top w:val="none" w:sz="0" w:space="0" w:color="auto"/>
        <w:left w:val="none" w:sz="0" w:space="0" w:color="auto"/>
        <w:bottom w:val="none" w:sz="0" w:space="0" w:color="auto"/>
        <w:right w:val="none" w:sz="0" w:space="0" w:color="auto"/>
      </w:divBdr>
    </w:div>
    <w:div w:id="592009591">
      <w:bodyDiv w:val="1"/>
      <w:marLeft w:val="45"/>
      <w:marRight w:val="45"/>
      <w:marTop w:val="45"/>
      <w:marBottom w:val="45"/>
      <w:divBdr>
        <w:top w:val="none" w:sz="0" w:space="0" w:color="auto"/>
        <w:left w:val="none" w:sz="0" w:space="0" w:color="auto"/>
        <w:bottom w:val="none" w:sz="0" w:space="0" w:color="auto"/>
        <w:right w:val="none" w:sz="0" w:space="0" w:color="auto"/>
      </w:divBdr>
    </w:div>
    <w:div w:id="669865578">
      <w:bodyDiv w:val="1"/>
      <w:marLeft w:val="45"/>
      <w:marRight w:val="45"/>
      <w:marTop w:val="45"/>
      <w:marBottom w:val="45"/>
      <w:divBdr>
        <w:top w:val="none" w:sz="0" w:space="0" w:color="auto"/>
        <w:left w:val="none" w:sz="0" w:space="0" w:color="auto"/>
        <w:bottom w:val="none" w:sz="0" w:space="0" w:color="auto"/>
        <w:right w:val="none" w:sz="0" w:space="0" w:color="auto"/>
      </w:divBdr>
    </w:div>
    <w:div w:id="681050846">
      <w:bodyDiv w:val="1"/>
      <w:marLeft w:val="0"/>
      <w:marRight w:val="0"/>
      <w:marTop w:val="0"/>
      <w:marBottom w:val="0"/>
      <w:divBdr>
        <w:top w:val="none" w:sz="0" w:space="0" w:color="auto"/>
        <w:left w:val="none" w:sz="0" w:space="0" w:color="auto"/>
        <w:bottom w:val="none" w:sz="0" w:space="0" w:color="auto"/>
        <w:right w:val="none" w:sz="0" w:space="0" w:color="auto"/>
      </w:divBdr>
    </w:div>
    <w:div w:id="732314013">
      <w:bodyDiv w:val="1"/>
      <w:marLeft w:val="0"/>
      <w:marRight w:val="0"/>
      <w:marTop w:val="0"/>
      <w:marBottom w:val="0"/>
      <w:divBdr>
        <w:top w:val="none" w:sz="0" w:space="0" w:color="auto"/>
        <w:left w:val="none" w:sz="0" w:space="0" w:color="auto"/>
        <w:bottom w:val="none" w:sz="0" w:space="0" w:color="auto"/>
        <w:right w:val="none" w:sz="0" w:space="0" w:color="auto"/>
      </w:divBdr>
    </w:div>
    <w:div w:id="936641044">
      <w:bodyDiv w:val="1"/>
      <w:marLeft w:val="0"/>
      <w:marRight w:val="0"/>
      <w:marTop w:val="0"/>
      <w:marBottom w:val="0"/>
      <w:divBdr>
        <w:top w:val="none" w:sz="0" w:space="0" w:color="auto"/>
        <w:left w:val="none" w:sz="0" w:space="0" w:color="auto"/>
        <w:bottom w:val="none" w:sz="0" w:space="0" w:color="auto"/>
        <w:right w:val="none" w:sz="0" w:space="0" w:color="auto"/>
      </w:divBdr>
      <w:divsChild>
        <w:div w:id="831875241">
          <w:marLeft w:val="0"/>
          <w:marRight w:val="0"/>
          <w:marTop w:val="100"/>
          <w:marBottom w:val="100"/>
          <w:divBdr>
            <w:top w:val="none" w:sz="0" w:space="0" w:color="auto"/>
            <w:left w:val="none" w:sz="0" w:space="0" w:color="auto"/>
            <w:bottom w:val="none" w:sz="0" w:space="0" w:color="auto"/>
            <w:right w:val="none" w:sz="0" w:space="0" w:color="auto"/>
          </w:divBdr>
          <w:divsChild>
            <w:div w:id="2142913819">
              <w:marLeft w:val="0"/>
              <w:marRight w:val="0"/>
              <w:marTop w:val="0"/>
              <w:marBottom w:val="0"/>
              <w:divBdr>
                <w:top w:val="none" w:sz="0" w:space="0" w:color="auto"/>
                <w:left w:val="none" w:sz="0" w:space="0" w:color="auto"/>
                <w:bottom w:val="none" w:sz="0" w:space="0" w:color="auto"/>
                <w:right w:val="none" w:sz="0" w:space="0" w:color="auto"/>
              </w:divBdr>
              <w:divsChild>
                <w:div w:id="1368869076">
                  <w:marLeft w:val="0"/>
                  <w:marRight w:val="0"/>
                  <w:marTop w:val="0"/>
                  <w:marBottom w:val="0"/>
                  <w:divBdr>
                    <w:top w:val="none" w:sz="0" w:space="0" w:color="auto"/>
                    <w:left w:val="none" w:sz="0" w:space="0" w:color="auto"/>
                    <w:bottom w:val="none" w:sz="0" w:space="0" w:color="auto"/>
                    <w:right w:val="none" w:sz="0" w:space="0" w:color="auto"/>
                  </w:divBdr>
                  <w:divsChild>
                    <w:div w:id="1944529204">
                      <w:marLeft w:val="0"/>
                      <w:marRight w:val="0"/>
                      <w:marTop w:val="0"/>
                      <w:marBottom w:val="0"/>
                      <w:divBdr>
                        <w:top w:val="none" w:sz="0" w:space="0" w:color="auto"/>
                        <w:left w:val="none" w:sz="0" w:space="0" w:color="auto"/>
                        <w:bottom w:val="none" w:sz="0" w:space="0" w:color="auto"/>
                        <w:right w:val="none" w:sz="0" w:space="0" w:color="auto"/>
                      </w:divBdr>
                      <w:divsChild>
                        <w:div w:id="879509942">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9324875">
      <w:bodyDiv w:val="1"/>
      <w:marLeft w:val="45"/>
      <w:marRight w:val="45"/>
      <w:marTop w:val="45"/>
      <w:marBottom w:val="45"/>
      <w:divBdr>
        <w:top w:val="none" w:sz="0" w:space="0" w:color="auto"/>
        <w:left w:val="none" w:sz="0" w:space="0" w:color="auto"/>
        <w:bottom w:val="none" w:sz="0" w:space="0" w:color="auto"/>
        <w:right w:val="none" w:sz="0" w:space="0" w:color="auto"/>
      </w:divBdr>
    </w:div>
    <w:div w:id="1491561368">
      <w:bodyDiv w:val="1"/>
      <w:marLeft w:val="0"/>
      <w:marRight w:val="0"/>
      <w:marTop w:val="0"/>
      <w:marBottom w:val="0"/>
      <w:divBdr>
        <w:top w:val="none" w:sz="0" w:space="0" w:color="auto"/>
        <w:left w:val="none" w:sz="0" w:space="0" w:color="auto"/>
        <w:bottom w:val="none" w:sz="0" w:space="0" w:color="auto"/>
        <w:right w:val="none" w:sz="0" w:space="0" w:color="auto"/>
      </w:divBdr>
      <w:divsChild>
        <w:div w:id="1112476435">
          <w:marLeft w:val="0"/>
          <w:marRight w:val="0"/>
          <w:marTop w:val="0"/>
          <w:marBottom w:val="0"/>
          <w:divBdr>
            <w:top w:val="none" w:sz="0" w:space="0" w:color="auto"/>
            <w:left w:val="none" w:sz="0" w:space="0" w:color="auto"/>
            <w:bottom w:val="none" w:sz="0" w:space="0" w:color="auto"/>
            <w:right w:val="none" w:sz="0" w:space="0" w:color="auto"/>
          </w:divBdr>
          <w:divsChild>
            <w:div w:id="736517652">
              <w:marLeft w:val="0"/>
              <w:marRight w:val="0"/>
              <w:marTop w:val="15"/>
              <w:marBottom w:val="0"/>
              <w:divBdr>
                <w:top w:val="none" w:sz="0" w:space="0" w:color="auto"/>
                <w:left w:val="none" w:sz="0" w:space="0" w:color="auto"/>
                <w:bottom w:val="none" w:sz="0" w:space="0" w:color="auto"/>
                <w:right w:val="none" w:sz="0" w:space="0" w:color="auto"/>
              </w:divBdr>
              <w:divsChild>
                <w:div w:id="1947812616">
                  <w:marLeft w:val="375"/>
                  <w:marRight w:val="150"/>
                  <w:marTop w:val="0"/>
                  <w:marBottom w:val="0"/>
                  <w:divBdr>
                    <w:top w:val="none" w:sz="0" w:space="0" w:color="auto"/>
                    <w:left w:val="none" w:sz="0" w:space="0" w:color="auto"/>
                    <w:bottom w:val="none" w:sz="0" w:space="0" w:color="auto"/>
                    <w:right w:val="none" w:sz="0" w:space="0" w:color="auto"/>
                  </w:divBdr>
                </w:div>
                <w:div w:id="1983650807">
                  <w:marLeft w:val="375"/>
                  <w:marRight w:val="195"/>
                  <w:marTop w:val="150"/>
                  <w:marBottom w:val="225"/>
                  <w:divBdr>
                    <w:top w:val="none" w:sz="0" w:space="0" w:color="auto"/>
                    <w:left w:val="none" w:sz="0" w:space="0" w:color="auto"/>
                    <w:bottom w:val="none" w:sz="0" w:space="0" w:color="auto"/>
                    <w:right w:val="none" w:sz="0" w:space="0" w:color="auto"/>
                  </w:divBdr>
                </w:div>
              </w:divsChild>
            </w:div>
          </w:divsChild>
        </w:div>
      </w:divsChild>
    </w:div>
    <w:div w:id="1640837833">
      <w:bodyDiv w:val="1"/>
      <w:marLeft w:val="45"/>
      <w:marRight w:val="45"/>
      <w:marTop w:val="45"/>
      <w:marBottom w:val="45"/>
      <w:divBdr>
        <w:top w:val="none" w:sz="0" w:space="0" w:color="auto"/>
        <w:left w:val="none" w:sz="0" w:space="0" w:color="auto"/>
        <w:bottom w:val="none" w:sz="0" w:space="0" w:color="auto"/>
        <w:right w:val="none" w:sz="0" w:space="0" w:color="auto"/>
      </w:divBdr>
    </w:div>
    <w:div w:id="1651205721">
      <w:bodyDiv w:val="1"/>
      <w:marLeft w:val="45"/>
      <w:marRight w:val="45"/>
      <w:marTop w:val="45"/>
      <w:marBottom w:val="45"/>
      <w:divBdr>
        <w:top w:val="none" w:sz="0" w:space="0" w:color="auto"/>
        <w:left w:val="none" w:sz="0" w:space="0" w:color="auto"/>
        <w:bottom w:val="none" w:sz="0" w:space="0" w:color="auto"/>
        <w:right w:val="none" w:sz="0" w:space="0" w:color="auto"/>
      </w:divBdr>
    </w:div>
    <w:div w:id="1693605536">
      <w:bodyDiv w:val="1"/>
      <w:marLeft w:val="0"/>
      <w:marRight w:val="0"/>
      <w:marTop w:val="0"/>
      <w:marBottom w:val="0"/>
      <w:divBdr>
        <w:top w:val="none" w:sz="0" w:space="0" w:color="auto"/>
        <w:left w:val="none" w:sz="0" w:space="0" w:color="auto"/>
        <w:bottom w:val="none" w:sz="0" w:space="0" w:color="auto"/>
        <w:right w:val="none" w:sz="0" w:space="0" w:color="auto"/>
      </w:divBdr>
      <w:divsChild>
        <w:div w:id="1587955733">
          <w:marLeft w:val="0"/>
          <w:marRight w:val="0"/>
          <w:marTop w:val="0"/>
          <w:marBottom w:val="0"/>
          <w:divBdr>
            <w:top w:val="none" w:sz="0" w:space="0" w:color="auto"/>
            <w:left w:val="none" w:sz="0" w:space="0" w:color="auto"/>
            <w:bottom w:val="none" w:sz="0" w:space="0" w:color="auto"/>
            <w:right w:val="none" w:sz="0" w:space="0" w:color="auto"/>
          </w:divBdr>
          <w:divsChild>
            <w:div w:id="190925872">
              <w:marLeft w:val="0"/>
              <w:marRight w:val="0"/>
              <w:marTop w:val="100"/>
              <w:marBottom w:val="100"/>
              <w:divBdr>
                <w:top w:val="none" w:sz="0" w:space="0" w:color="auto"/>
                <w:left w:val="none" w:sz="0" w:space="0" w:color="auto"/>
                <w:bottom w:val="none" w:sz="0" w:space="0" w:color="auto"/>
                <w:right w:val="none" w:sz="0" w:space="0" w:color="auto"/>
              </w:divBdr>
              <w:divsChild>
                <w:div w:id="858591323">
                  <w:marLeft w:val="0"/>
                  <w:marRight w:val="0"/>
                  <w:marTop w:val="45"/>
                  <w:marBottom w:val="120"/>
                  <w:divBdr>
                    <w:top w:val="none" w:sz="0" w:space="0" w:color="auto"/>
                    <w:left w:val="none" w:sz="0" w:space="0" w:color="auto"/>
                    <w:bottom w:val="none" w:sz="0" w:space="0" w:color="auto"/>
                    <w:right w:val="none" w:sz="0" w:space="0" w:color="auto"/>
                  </w:divBdr>
                  <w:divsChild>
                    <w:div w:id="707727753">
                      <w:marLeft w:val="0"/>
                      <w:marRight w:val="0"/>
                      <w:marTop w:val="0"/>
                      <w:marBottom w:val="0"/>
                      <w:divBdr>
                        <w:top w:val="none" w:sz="0" w:space="0" w:color="auto"/>
                        <w:left w:val="none" w:sz="0" w:space="0" w:color="auto"/>
                        <w:bottom w:val="none" w:sz="0" w:space="0" w:color="auto"/>
                        <w:right w:val="none" w:sz="0" w:space="0" w:color="auto"/>
                      </w:divBdr>
                      <w:divsChild>
                        <w:div w:id="585966198">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843466513">
      <w:bodyDiv w:val="1"/>
      <w:marLeft w:val="0"/>
      <w:marRight w:val="0"/>
      <w:marTop w:val="0"/>
      <w:marBottom w:val="0"/>
      <w:divBdr>
        <w:top w:val="none" w:sz="0" w:space="0" w:color="auto"/>
        <w:left w:val="none" w:sz="0" w:space="0" w:color="auto"/>
        <w:bottom w:val="none" w:sz="0" w:space="0" w:color="auto"/>
        <w:right w:val="none" w:sz="0" w:space="0" w:color="auto"/>
      </w:divBdr>
      <w:divsChild>
        <w:div w:id="856650269">
          <w:marLeft w:val="0"/>
          <w:marRight w:val="0"/>
          <w:marTop w:val="0"/>
          <w:marBottom w:val="0"/>
          <w:divBdr>
            <w:top w:val="none" w:sz="0" w:space="0" w:color="auto"/>
            <w:left w:val="none" w:sz="0" w:space="0" w:color="auto"/>
            <w:bottom w:val="none" w:sz="0" w:space="0" w:color="auto"/>
            <w:right w:val="none" w:sz="0" w:space="0" w:color="auto"/>
          </w:divBdr>
          <w:divsChild>
            <w:div w:id="1029061921">
              <w:marLeft w:val="0"/>
              <w:marRight w:val="0"/>
              <w:marTop w:val="100"/>
              <w:marBottom w:val="100"/>
              <w:divBdr>
                <w:top w:val="none" w:sz="0" w:space="0" w:color="auto"/>
                <w:left w:val="none" w:sz="0" w:space="0" w:color="auto"/>
                <w:bottom w:val="none" w:sz="0" w:space="0" w:color="auto"/>
                <w:right w:val="none" w:sz="0" w:space="0" w:color="auto"/>
              </w:divBdr>
              <w:divsChild>
                <w:div w:id="112359754">
                  <w:marLeft w:val="0"/>
                  <w:marRight w:val="0"/>
                  <w:marTop w:val="45"/>
                  <w:marBottom w:val="120"/>
                  <w:divBdr>
                    <w:top w:val="none" w:sz="0" w:space="0" w:color="auto"/>
                    <w:left w:val="none" w:sz="0" w:space="0" w:color="auto"/>
                    <w:bottom w:val="none" w:sz="0" w:space="0" w:color="auto"/>
                    <w:right w:val="none" w:sz="0" w:space="0" w:color="auto"/>
                  </w:divBdr>
                  <w:divsChild>
                    <w:div w:id="124749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738958">
      <w:bodyDiv w:val="1"/>
      <w:marLeft w:val="45"/>
      <w:marRight w:val="45"/>
      <w:marTop w:val="45"/>
      <w:marBottom w:val="45"/>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600g1\Desktop\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7068C5-72D8-43C5-90AD-2BF1B5C21B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895</Words>
  <Characters>5105</Characters>
  <Application>Microsoft Office Word</Application>
  <DocSecurity>0</DocSecurity>
  <Lines>42</Lines>
  <Paragraphs>11</Paragraphs>
  <ScaleCrop>false</ScaleCrop>
  <Company/>
  <LinksUpToDate>false</LinksUpToDate>
  <CharactersWithSpaces>5989</CharactersWithSpaces>
  <SharedDoc>false</SharedDoc>
  <HLinks>
    <vt:vector size="48" baseType="variant">
      <vt:variant>
        <vt:i4>1703986</vt:i4>
      </vt:variant>
      <vt:variant>
        <vt:i4>44</vt:i4>
      </vt:variant>
      <vt:variant>
        <vt:i4>0</vt:i4>
      </vt:variant>
      <vt:variant>
        <vt:i4>5</vt:i4>
      </vt:variant>
      <vt:variant>
        <vt:lpwstr/>
      </vt:variant>
      <vt:variant>
        <vt:lpwstr>_Toc217316691</vt:lpwstr>
      </vt:variant>
      <vt:variant>
        <vt:i4>1703986</vt:i4>
      </vt:variant>
      <vt:variant>
        <vt:i4>38</vt:i4>
      </vt:variant>
      <vt:variant>
        <vt:i4>0</vt:i4>
      </vt:variant>
      <vt:variant>
        <vt:i4>5</vt:i4>
      </vt:variant>
      <vt:variant>
        <vt:lpwstr/>
      </vt:variant>
      <vt:variant>
        <vt:lpwstr>_Toc217316690</vt:lpwstr>
      </vt:variant>
      <vt:variant>
        <vt:i4>1769522</vt:i4>
      </vt:variant>
      <vt:variant>
        <vt:i4>32</vt:i4>
      </vt:variant>
      <vt:variant>
        <vt:i4>0</vt:i4>
      </vt:variant>
      <vt:variant>
        <vt:i4>5</vt:i4>
      </vt:variant>
      <vt:variant>
        <vt:lpwstr/>
      </vt:variant>
      <vt:variant>
        <vt:lpwstr>_Toc217316689</vt:lpwstr>
      </vt:variant>
      <vt:variant>
        <vt:i4>1769522</vt:i4>
      </vt:variant>
      <vt:variant>
        <vt:i4>26</vt:i4>
      </vt:variant>
      <vt:variant>
        <vt:i4>0</vt:i4>
      </vt:variant>
      <vt:variant>
        <vt:i4>5</vt:i4>
      </vt:variant>
      <vt:variant>
        <vt:lpwstr/>
      </vt:variant>
      <vt:variant>
        <vt:lpwstr>_Toc217316688</vt:lpwstr>
      </vt:variant>
      <vt:variant>
        <vt:i4>1769522</vt:i4>
      </vt:variant>
      <vt:variant>
        <vt:i4>20</vt:i4>
      </vt:variant>
      <vt:variant>
        <vt:i4>0</vt:i4>
      </vt:variant>
      <vt:variant>
        <vt:i4>5</vt:i4>
      </vt:variant>
      <vt:variant>
        <vt:lpwstr/>
      </vt:variant>
      <vt:variant>
        <vt:lpwstr>_Toc217316687</vt:lpwstr>
      </vt:variant>
      <vt:variant>
        <vt:i4>1769522</vt:i4>
      </vt:variant>
      <vt:variant>
        <vt:i4>14</vt:i4>
      </vt:variant>
      <vt:variant>
        <vt:i4>0</vt:i4>
      </vt:variant>
      <vt:variant>
        <vt:i4>5</vt:i4>
      </vt:variant>
      <vt:variant>
        <vt:lpwstr/>
      </vt:variant>
      <vt:variant>
        <vt:lpwstr>_Toc217316686</vt:lpwstr>
      </vt:variant>
      <vt:variant>
        <vt:i4>1769522</vt:i4>
      </vt:variant>
      <vt:variant>
        <vt:i4>8</vt:i4>
      </vt:variant>
      <vt:variant>
        <vt:i4>0</vt:i4>
      </vt:variant>
      <vt:variant>
        <vt:i4>5</vt:i4>
      </vt:variant>
      <vt:variant>
        <vt:lpwstr/>
      </vt:variant>
      <vt:variant>
        <vt:lpwstr>_Toc217316685</vt:lpwstr>
      </vt:variant>
      <vt:variant>
        <vt:i4>1769522</vt:i4>
      </vt:variant>
      <vt:variant>
        <vt:i4>2</vt:i4>
      </vt:variant>
      <vt:variant>
        <vt:i4>0</vt:i4>
      </vt:variant>
      <vt:variant>
        <vt:i4>5</vt:i4>
      </vt:variant>
      <vt:variant>
        <vt:lpwstr/>
      </vt:variant>
      <vt:variant>
        <vt:lpwstr>_Toc217316684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中央選舉委員會及所屬100年度單位預算評估報告</dc:title>
  <dc:subject/>
  <dc:creator>user</dc:creator>
  <cp:keywords/>
  <cp:lastModifiedBy>Administrator</cp:lastModifiedBy>
  <cp:revision>2</cp:revision>
  <cp:lastPrinted>2025-12-22T09:24:00Z</cp:lastPrinted>
  <dcterms:created xsi:type="dcterms:W3CDTF">2025-12-24T03:00:00Z</dcterms:created>
  <dcterms:modified xsi:type="dcterms:W3CDTF">2025-12-24T03:00:00Z</dcterms:modified>
</cp:coreProperties>
</file>