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d"/>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w:t>
      </w:r>
      <w:r w:rsidR="00884A19">
        <w:rPr>
          <w:rFonts w:hAnsi="標楷體" w:hint="eastAsia"/>
          <w:color w:val="000000"/>
        </w:rPr>
        <w:t>13</w:t>
      </w:r>
      <w:r w:rsidRPr="005402D3">
        <w:rPr>
          <w:rFonts w:hAnsi="標楷體" w:hint="eastAsia"/>
          <w:color w:val="000000"/>
        </w:rPr>
        <w:t>年度單位決算評估報告</w:t>
      </w:r>
    </w:p>
    <w:p w:rsidR="00884A19" w:rsidRPr="002B745E" w:rsidRDefault="00884A19" w:rsidP="00884A19">
      <w:pPr>
        <w:pStyle w:val="14"/>
        <w:ind w:left="567" w:hanging="567"/>
        <w:rPr>
          <w:rFonts w:hint="eastAsia"/>
          <w:lang w:eastAsia="zh-HK"/>
        </w:rPr>
      </w:pPr>
      <w:bookmarkStart w:id="6" w:name="_Toc528048619"/>
      <w:bookmarkStart w:id="7" w:name="_Toc399514753"/>
      <w:bookmarkStart w:id="8" w:name="_Toc399518273"/>
      <w:bookmarkStart w:id="9" w:name="_Toc245091043"/>
      <w:bookmarkStart w:id="10" w:name="_Toc275161694"/>
      <w:bookmarkStart w:id="11" w:name="_Toc217317256"/>
      <w:bookmarkEnd w:id="0"/>
      <w:bookmarkEnd w:id="1"/>
      <w:bookmarkEnd w:id="2"/>
      <w:bookmarkEnd w:id="3"/>
      <w:bookmarkEnd w:id="4"/>
      <w:r w:rsidRPr="002B745E">
        <w:rPr>
          <w:rFonts w:hint="eastAsia"/>
          <w:lang w:eastAsia="zh-HK"/>
        </w:rPr>
        <w:t>一</w:t>
      </w:r>
      <w:r w:rsidRPr="002B745E">
        <w:rPr>
          <w:rFonts w:hint="eastAsia"/>
        </w:rPr>
        <w:t>、</w:t>
      </w:r>
      <w:bookmarkStart w:id="12" w:name="_Toc174959199"/>
      <w:bookmarkStart w:id="13" w:name="_Toc175043864"/>
      <w:bookmarkStart w:id="14" w:name="_Toc213419741"/>
      <w:r w:rsidR="00691A6C" w:rsidRPr="002B745E">
        <w:rPr>
          <w:rFonts w:hint="eastAsia"/>
        </w:rPr>
        <w:t>交通部</w:t>
      </w:r>
      <w:r w:rsidR="006F5E95">
        <w:rPr>
          <w:rFonts w:hint="eastAsia"/>
          <w:lang w:eastAsia="zh-HK"/>
        </w:rPr>
        <w:t>辦理</w:t>
      </w:r>
      <w:r w:rsidR="00AA244F" w:rsidRPr="00884A19">
        <w:rPr>
          <w:rFonts w:hint="eastAsia"/>
        </w:rPr>
        <w:t>「</w:t>
      </w:r>
      <w:r w:rsidR="00AA244F" w:rsidRPr="00AA244F">
        <w:rPr>
          <w:rFonts w:hint="eastAsia"/>
        </w:rPr>
        <w:t>第2期智慧運輸計畫</w:t>
      </w:r>
      <w:r w:rsidR="00AA244F">
        <w:rPr>
          <w:rFonts w:hint="eastAsia"/>
        </w:rPr>
        <w:t>」</w:t>
      </w:r>
      <w:r w:rsidR="00691A6C" w:rsidRPr="002B745E">
        <w:rPr>
          <w:rFonts w:hint="eastAsia"/>
        </w:rPr>
        <w:t>，</w:t>
      </w:r>
      <w:r w:rsidR="006F5E95">
        <w:rPr>
          <w:rFonts w:hint="eastAsia"/>
          <w:lang w:eastAsia="zh-HK"/>
        </w:rPr>
        <w:t>惟</w:t>
      </w:r>
      <w:r w:rsidR="00691A6C" w:rsidRPr="002B745E">
        <w:rPr>
          <w:rFonts w:hint="eastAsia"/>
        </w:rPr>
        <w:t>部分</w:t>
      </w:r>
      <w:r w:rsidR="00D07D0E">
        <w:rPr>
          <w:rFonts w:hint="eastAsia"/>
          <w:lang w:eastAsia="zh-HK"/>
        </w:rPr>
        <w:t>補助</w:t>
      </w:r>
      <w:r w:rsidR="00691A6C" w:rsidRPr="002B745E">
        <w:rPr>
          <w:rFonts w:hint="eastAsia"/>
        </w:rPr>
        <w:t>地方政府案件進度延遲，</w:t>
      </w:r>
      <w:r w:rsidR="00691A6C" w:rsidRPr="002B745E">
        <w:rPr>
          <w:rFonts w:hint="eastAsia"/>
          <w:lang w:eastAsia="zh-HK"/>
        </w:rPr>
        <w:t>允宜</w:t>
      </w:r>
      <w:r w:rsidR="00691A6C" w:rsidRPr="002B745E">
        <w:rPr>
          <w:rFonts w:hint="eastAsia"/>
        </w:rPr>
        <w:t>強化追蹤控管，</w:t>
      </w:r>
      <w:r w:rsidR="00691A6C" w:rsidRPr="002B745E">
        <w:rPr>
          <w:rFonts w:hint="eastAsia"/>
          <w:lang w:eastAsia="zh-HK"/>
        </w:rPr>
        <w:t>俾發揮計畫成效</w:t>
      </w:r>
      <w:bookmarkEnd w:id="11"/>
      <w:bookmarkEnd w:id="12"/>
      <w:bookmarkEnd w:id="13"/>
      <w:bookmarkEnd w:id="14"/>
    </w:p>
    <w:p w:rsidR="00884A19" w:rsidRPr="00884A19" w:rsidRDefault="00884A19" w:rsidP="00884A19">
      <w:pPr>
        <w:ind w:left="566" w:firstLine="566"/>
      </w:pPr>
      <w:r w:rsidRPr="00884A19">
        <w:rPr>
          <w:rFonts w:hint="eastAsia"/>
        </w:rPr>
        <w:t>交通部</w:t>
      </w:r>
      <w:r w:rsidR="00003959">
        <w:rPr>
          <w:rFonts w:hint="eastAsia"/>
          <w:lang w:eastAsia="zh-HK"/>
        </w:rPr>
        <w:t>辦理</w:t>
      </w:r>
      <w:r w:rsidRPr="00884A19">
        <w:rPr>
          <w:rFonts w:hint="eastAsia"/>
        </w:rPr>
        <w:t>「智慧運輸系統發展建設計畫」（以下簡稱「</w:t>
      </w:r>
      <w:r w:rsidR="00AA244F" w:rsidRPr="00AA244F">
        <w:rPr>
          <w:rFonts w:hint="eastAsia"/>
        </w:rPr>
        <w:t>第2期智慧運輸計畫</w:t>
      </w:r>
      <w:r w:rsidR="00AA244F">
        <w:rPr>
          <w:rFonts w:hint="eastAsia"/>
        </w:rPr>
        <w:t>」）</w:t>
      </w:r>
      <w:r w:rsidR="00003959">
        <w:rPr>
          <w:rFonts w:hint="eastAsia"/>
        </w:rPr>
        <w:t>，</w:t>
      </w:r>
      <w:r w:rsidR="00003959">
        <w:rPr>
          <w:rFonts w:hint="eastAsia"/>
          <w:lang w:eastAsia="zh-HK"/>
        </w:rPr>
        <w:t>截至</w:t>
      </w:r>
      <w:r w:rsidR="00003959">
        <w:rPr>
          <w:rFonts w:hint="eastAsia"/>
        </w:rPr>
        <w:t>113</w:t>
      </w:r>
      <w:r w:rsidR="00003959">
        <w:rPr>
          <w:rFonts w:hint="eastAsia"/>
          <w:lang w:eastAsia="zh-HK"/>
        </w:rPr>
        <w:t>年底</w:t>
      </w:r>
      <w:r w:rsidR="000479FF">
        <w:rPr>
          <w:rFonts w:hint="eastAsia"/>
          <w:lang w:eastAsia="zh-HK"/>
        </w:rPr>
        <w:t>累計預算數</w:t>
      </w:r>
      <w:r w:rsidR="000479FF">
        <w:rPr>
          <w:rFonts w:hint="eastAsia"/>
        </w:rPr>
        <w:t>24</w:t>
      </w:r>
      <w:r w:rsidR="000479FF">
        <w:rPr>
          <w:rFonts w:hint="eastAsia"/>
          <w:lang w:eastAsia="zh-HK"/>
        </w:rPr>
        <w:t>億</w:t>
      </w:r>
      <w:r w:rsidR="000479FF">
        <w:rPr>
          <w:rFonts w:hint="eastAsia"/>
        </w:rPr>
        <w:t>3,071</w:t>
      </w:r>
      <w:r w:rsidR="000479FF">
        <w:rPr>
          <w:rFonts w:hint="eastAsia"/>
          <w:lang w:eastAsia="zh-HK"/>
        </w:rPr>
        <w:t>萬</w:t>
      </w:r>
      <w:r w:rsidR="000479FF">
        <w:rPr>
          <w:rFonts w:hint="eastAsia"/>
        </w:rPr>
        <w:t>6</w:t>
      </w:r>
      <w:r w:rsidR="000479FF">
        <w:rPr>
          <w:rFonts w:hint="eastAsia"/>
          <w:lang w:eastAsia="zh-HK"/>
        </w:rPr>
        <w:t>千元</w:t>
      </w:r>
      <w:r w:rsidR="005449FB">
        <w:rPr>
          <w:rFonts w:hint="eastAsia"/>
        </w:rPr>
        <w:t>，</w:t>
      </w:r>
      <w:r w:rsidR="00003959">
        <w:rPr>
          <w:rFonts w:hint="eastAsia"/>
          <w:lang w:eastAsia="zh-HK"/>
        </w:rPr>
        <w:t>累計</w:t>
      </w:r>
      <w:r w:rsidR="00324926">
        <w:rPr>
          <w:rFonts w:hint="eastAsia"/>
          <w:lang w:eastAsia="zh-HK"/>
        </w:rPr>
        <w:t>預算</w:t>
      </w:r>
      <w:r w:rsidR="000479FF" w:rsidRPr="000479FF">
        <w:rPr>
          <w:rFonts w:hint="eastAsia"/>
        </w:rPr>
        <w:t>實現數</w:t>
      </w:r>
      <w:r w:rsidR="00B83737">
        <w:rPr>
          <w:rFonts w:hint="eastAsia"/>
        </w:rPr>
        <w:t>23</w:t>
      </w:r>
      <w:r w:rsidR="000479FF" w:rsidRPr="000479FF">
        <w:rPr>
          <w:rFonts w:hint="eastAsia"/>
        </w:rPr>
        <w:t>億</w:t>
      </w:r>
      <w:r w:rsidR="00B83737">
        <w:rPr>
          <w:rFonts w:hint="eastAsia"/>
        </w:rPr>
        <w:t>5,024</w:t>
      </w:r>
      <w:r w:rsidR="00B83737">
        <w:rPr>
          <w:rFonts w:hint="eastAsia"/>
          <w:lang w:eastAsia="zh-HK"/>
        </w:rPr>
        <w:t>萬</w:t>
      </w:r>
      <w:r w:rsidR="00B83737">
        <w:rPr>
          <w:rFonts w:hint="eastAsia"/>
        </w:rPr>
        <w:t>4</w:t>
      </w:r>
      <w:r w:rsidR="00B83737">
        <w:rPr>
          <w:rFonts w:hint="eastAsia"/>
          <w:lang w:eastAsia="zh-HK"/>
        </w:rPr>
        <w:t>千元</w:t>
      </w:r>
      <w:r w:rsidR="005449FB">
        <w:rPr>
          <w:rFonts w:hint="eastAsia"/>
        </w:rPr>
        <w:t>、</w:t>
      </w:r>
      <w:r w:rsidR="005449FB">
        <w:rPr>
          <w:rFonts w:hint="eastAsia"/>
          <w:lang w:eastAsia="zh-HK"/>
        </w:rPr>
        <w:t>占累計預算數之</w:t>
      </w:r>
      <w:r w:rsidR="005449FB">
        <w:rPr>
          <w:rFonts w:hint="eastAsia"/>
        </w:rPr>
        <w:t>96.69%</w:t>
      </w:r>
      <w:r w:rsidRPr="00884A19">
        <w:rPr>
          <w:rFonts w:hint="eastAsia"/>
        </w:rPr>
        <w:t>。經查：</w:t>
      </w:r>
    </w:p>
    <w:p w:rsidR="00884A19" w:rsidRPr="00884A19" w:rsidRDefault="00884A19" w:rsidP="00884A19">
      <w:pPr>
        <w:ind w:left="849" w:hangingChars="100" w:hanging="283"/>
        <w:rPr>
          <w:rFonts w:hint="eastAsia"/>
          <w:b/>
        </w:rPr>
      </w:pPr>
      <w:r w:rsidRPr="00884A19">
        <w:rPr>
          <w:rFonts w:hint="eastAsia"/>
          <w:b/>
        </w:rPr>
        <w:t>(一</w:t>
      </w:r>
      <w:r w:rsidRPr="00884A19">
        <w:rPr>
          <w:b/>
        </w:rPr>
        <w:t>)</w:t>
      </w:r>
      <w:r w:rsidR="00AA244F" w:rsidRPr="00AA244F">
        <w:rPr>
          <w:rFonts w:hint="eastAsia"/>
          <w:b/>
          <w:lang w:eastAsia="zh-HK"/>
        </w:rPr>
        <w:t>「第2期智慧運輸計畫」</w:t>
      </w:r>
      <w:r w:rsidR="007444C6">
        <w:rPr>
          <w:rFonts w:hint="eastAsia"/>
          <w:b/>
          <w:lang w:eastAsia="zh-HK"/>
        </w:rPr>
        <w:t>概要</w:t>
      </w:r>
    </w:p>
    <w:p w:rsidR="00884A19" w:rsidRDefault="00884A19" w:rsidP="00584A5A">
      <w:pPr>
        <w:adjustRightInd w:val="0"/>
        <w:ind w:leftChars="300" w:left="850" w:firstLine="566"/>
        <w:rPr>
          <w:lang w:eastAsia="zh-HK"/>
        </w:rPr>
      </w:pPr>
      <w:r w:rsidRPr="00884A19">
        <w:rPr>
          <w:rFonts w:hint="eastAsia"/>
          <w:lang w:eastAsia="zh-HK"/>
        </w:rPr>
        <w:t>為持續導入科技以提升交通安全，並促進智慧運輸相關產業發展，交通部</w:t>
      </w:r>
      <w:r w:rsidR="003440D1">
        <w:rPr>
          <w:rFonts w:hint="eastAsia"/>
          <w:lang w:eastAsia="zh-HK"/>
        </w:rPr>
        <w:t>於完成</w:t>
      </w:r>
      <w:r w:rsidR="004B127A">
        <w:rPr>
          <w:rFonts w:hint="eastAsia"/>
        </w:rPr>
        <w:t>「</w:t>
      </w:r>
      <w:r w:rsidRPr="00884A19">
        <w:rPr>
          <w:rFonts w:hint="eastAsia"/>
          <w:lang w:eastAsia="zh-HK"/>
        </w:rPr>
        <w:t>第1期</w:t>
      </w:r>
      <w:r w:rsidR="00EC65C4" w:rsidRPr="00EC65C4">
        <w:rPr>
          <w:rFonts w:hint="eastAsia"/>
          <w:lang w:eastAsia="zh-HK"/>
        </w:rPr>
        <w:t>智慧運輸計畫」</w:t>
      </w:r>
      <w:r w:rsidR="00AA244F" w:rsidRPr="00AA244F">
        <w:rPr>
          <w:rFonts w:hint="eastAsia"/>
          <w:lang w:eastAsia="zh-HK"/>
        </w:rPr>
        <w:t>（106至109年）</w:t>
      </w:r>
      <w:r w:rsidR="003440D1">
        <w:rPr>
          <w:rFonts w:hint="eastAsia"/>
          <w:lang w:eastAsia="zh-HK"/>
        </w:rPr>
        <w:t>後</w:t>
      </w:r>
      <w:r w:rsidR="003440D1">
        <w:rPr>
          <w:rFonts w:hint="eastAsia"/>
        </w:rPr>
        <w:t>，</w:t>
      </w:r>
      <w:r w:rsidR="003440D1">
        <w:rPr>
          <w:rFonts w:hint="eastAsia"/>
          <w:lang w:eastAsia="zh-HK"/>
        </w:rPr>
        <w:t>續辦理</w:t>
      </w:r>
      <w:r w:rsidR="00AA244F" w:rsidRPr="00AA244F">
        <w:rPr>
          <w:rFonts w:hint="eastAsia"/>
          <w:lang w:eastAsia="zh-HK"/>
        </w:rPr>
        <w:t>「第2期智慧運輸計畫」</w:t>
      </w:r>
      <w:r w:rsidRPr="00884A19">
        <w:rPr>
          <w:rFonts w:hint="eastAsia"/>
          <w:lang w:eastAsia="zh-HK"/>
        </w:rPr>
        <w:t>，</w:t>
      </w:r>
      <w:r w:rsidR="000479FF">
        <w:rPr>
          <w:rFonts w:hint="eastAsia"/>
          <w:lang w:eastAsia="zh-HK"/>
        </w:rPr>
        <w:t>期程</w:t>
      </w:r>
      <w:r w:rsidR="003440D1" w:rsidRPr="003440D1">
        <w:rPr>
          <w:rFonts w:hint="eastAsia"/>
          <w:lang w:eastAsia="zh-HK"/>
        </w:rPr>
        <w:t>110至113年</w:t>
      </w:r>
      <w:r w:rsidRPr="00884A19">
        <w:rPr>
          <w:rFonts w:hint="eastAsia"/>
          <w:lang w:eastAsia="zh-HK"/>
        </w:rPr>
        <w:t>，總經費</w:t>
      </w:r>
      <w:r w:rsidR="007444C6">
        <w:rPr>
          <w:rFonts w:hint="eastAsia"/>
        </w:rPr>
        <w:t>46</w:t>
      </w:r>
      <w:r w:rsidRPr="00884A19">
        <w:rPr>
          <w:rFonts w:hint="eastAsia"/>
          <w:lang w:eastAsia="zh-HK"/>
        </w:rPr>
        <w:t>億</w:t>
      </w:r>
      <w:r w:rsidR="007444C6">
        <w:rPr>
          <w:rFonts w:hint="eastAsia"/>
        </w:rPr>
        <w:t>1,600</w:t>
      </w:r>
      <w:r w:rsidR="004B127A">
        <w:rPr>
          <w:rFonts w:hint="eastAsia"/>
          <w:lang w:eastAsia="zh-HK"/>
        </w:rPr>
        <w:t>萬</w:t>
      </w:r>
      <w:r w:rsidRPr="00884A19">
        <w:rPr>
          <w:rFonts w:hint="eastAsia"/>
          <w:lang w:eastAsia="zh-HK"/>
        </w:rPr>
        <w:t>元，</w:t>
      </w:r>
      <w:r w:rsidR="000479FF" w:rsidRPr="000479FF">
        <w:rPr>
          <w:rFonts w:hint="eastAsia"/>
          <w:lang w:eastAsia="zh-HK"/>
        </w:rPr>
        <w:t>中央負擔42億8,700萬元(</w:t>
      </w:r>
      <w:r w:rsidR="000479FF">
        <w:rPr>
          <w:rFonts w:hint="eastAsia"/>
          <w:lang w:eastAsia="zh-HK"/>
        </w:rPr>
        <w:t>交通部</w:t>
      </w:r>
      <w:r w:rsidR="000479FF" w:rsidRPr="000479FF">
        <w:rPr>
          <w:rFonts w:hint="eastAsia"/>
          <w:lang w:eastAsia="zh-HK"/>
        </w:rPr>
        <w:t>35億200萬元、公路局6億2,500萬元、氣象</w:t>
      </w:r>
      <w:r w:rsidR="000479FF">
        <w:rPr>
          <w:rFonts w:hint="eastAsia"/>
          <w:lang w:eastAsia="zh-HK"/>
        </w:rPr>
        <w:t>署</w:t>
      </w:r>
      <w:r w:rsidR="000479FF" w:rsidRPr="000479FF">
        <w:rPr>
          <w:rFonts w:hint="eastAsia"/>
          <w:lang w:eastAsia="zh-HK"/>
        </w:rPr>
        <w:t>8,000萬元及運研所8,000萬元)，地方政府負擔3億2,900萬元</w:t>
      </w:r>
      <w:r w:rsidR="00584A5A">
        <w:rPr>
          <w:rFonts w:hint="eastAsia"/>
        </w:rPr>
        <w:t>，</w:t>
      </w:r>
      <w:r w:rsidR="00584A5A">
        <w:rPr>
          <w:rFonts w:hint="eastAsia"/>
          <w:lang w:eastAsia="zh-HK"/>
        </w:rPr>
        <w:t>主要以打造5G交通數據資料服務</w:t>
      </w:r>
      <w:r w:rsidR="00584A5A">
        <w:rPr>
          <w:rFonts w:hint="eastAsia"/>
        </w:rPr>
        <w:t>、</w:t>
      </w:r>
      <w:r w:rsidR="00584A5A">
        <w:rPr>
          <w:rFonts w:hint="eastAsia"/>
          <w:lang w:eastAsia="zh-HK"/>
        </w:rPr>
        <w:t>建置交通核心路網數位基礎</w:t>
      </w:r>
      <w:r w:rsidR="00584A5A">
        <w:rPr>
          <w:rFonts w:hint="eastAsia"/>
        </w:rPr>
        <w:t>、</w:t>
      </w:r>
      <w:r w:rsidR="00584A5A">
        <w:rPr>
          <w:rFonts w:hint="eastAsia"/>
          <w:lang w:eastAsia="zh-HK"/>
        </w:rPr>
        <w:t>營造交通行動服務生活環境</w:t>
      </w:r>
      <w:r w:rsidR="00584A5A">
        <w:rPr>
          <w:rFonts w:hint="eastAsia"/>
        </w:rPr>
        <w:t>、</w:t>
      </w:r>
      <w:r w:rsidR="00584A5A">
        <w:rPr>
          <w:rFonts w:hint="eastAsia"/>
          <w:lang w:eastAsia="zh-HK"/>
        </w:rPr>
        <w:t>營造永續幸福運輸服務及與世界同步智慧交通新科技發展與應用等</w:t>
      </w:r>
      <w:r w:rsidR="00584A5A">
        <w:rPr>
          <w:rFonts w:hint="eastAsia"/>
        </w:rPr>
        <w:t>5</w:t>
      </w:r>
      <w:r w:rsidR="00584A5A">
        <w:rPr>
          <w:rFonts w:hint="eastAsia"/>
          <w:lang w:eastAsia="zh-HK"/>
        </w:rPr>
        <w:t>大面向</w:t>
      </w:r>
      <w:r w:rsidR="00584A5A">
        <w:rPr>
          <w:rFonts w:hint="eastAsia"/>
        </w:rPr>
        <w:t>，</w:t>
      </w:r>
      <w:r w:rsidR="00FD35E3">
        <w:rPr>
          <w:rFonts w:hint="eastAsia"/>
          <w:lang w:eastAsia="zh-HK"/>
        </w:rPr>
        <w:t>提出多項具體作法</w:t>
      </w:r>
      <w:r w:rsidR="00FD35E3">
        <w:rPr>
          <w:rFonts w:hint="eastAsia"/>
        </w:rPr>
        <w:t>，</w:t>
      </w:r>
      <w:r w:rsidR="00584A5A">
        <w:rPr>
          <w:rFonts w:hint="eastAsia"/>
          <w:lang w:eastAsia="zh-HK"/>
        </w:rPr>
        <w:t>俾將</w:t>
      </w:r>
      <w:r w:rsidR="00584A5A" w:rsidRPr="00584A5A">
        <w:rPr>
          <w:rFonts w:hint="eastAsia"/>
          <w:lang w:eastAsia="zh-HK"/>
        </w:rPr>
        <w:t>5G、人工智慧（AI）、大數據等新興科技應用於交通，讓交通服務更貼近人民需求</w:t>
      </w:r>
      <w:r w:rsidR="00584A5A">
        <w:rPr>
          <w:rFonts w:hint="eastAsia"/>
        </w:rPr>
        <w:t>（</w:t>
      </w:r>
      <w:r w:rsidR="00584A5A">
        <w:rPr>
          <w:rFonts w:hint="eastAsia"/>
          <w:lang w:eastAsia="zh-HK"/>
        </w:rPr>
        <w:t>詳表</w:t>
      </w:r>
      <w:r w:rsidR="00584A5A">
        <w:rPr>
          <w:rFonts w:hint="eastAsia"/>
        </w:rPr>
        <w:t>1）。</w:t>
      </w:r>
    </w:p>
    <w:p w:rsidR="00612C2E" w:rsidRPr="00612C2E" w:rsidRDefault="00612C2E" w:rsidP="00612C2E">
      <w:pPr>
        <w:adjustRightInd w:val="0"/>
        <w:ind w:leftChars="0" w:left="850" w:hangingChars="300" w:hanging="850"/>
        <w:rPr>
          <w:rFonts w:hint="eastAsia"/>
          <w:b/>
        </w:rPr>
      </w:pPr>
      <w:r w:rsidRPr="00612C2E">
        <w:rPr>
          <w:rFonts w:hint="eastAsia"/>
          <w:b/>
          <w:lang w:eastAsia="zh-HK"/>
        </w:rPr>
        <w:t>表</w:t>
      </w:r>
      <w:r w:rsidRPr="00612C2E">
        <w:rPr>
          <w:rFonts w:hint="eastAsia"/>
          <w:b/>
        </w:rPr>
        <w:t xml:space="preserve">1  </w:t>
      </w:r>
      <w:r w:rsidR="004B127A" w:rsidRPr="004B127A">
        <w:rPr>
          <w:rFonts w:hint="eastAsia"/>
          <w:b/>
        </w:rPr>
        <w:t>「第2期智慧運輸計畫」</w:t>
      </w:r>
      <w:r w:rsidRPr="00612C2E">
        <w:rPr>
          <w:rFonts w:hint="eastAsia"/>
          <w:b/>
          <w:lang w:eastAsia="zh-HK"/>
        </w:rPr>
        <w:t>策略概要表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4395"/>
        <w:gridCol w:w="2409"/>
      </w:tblGrid>
      <w:tr w:rsidR="00612C2E" w:rsidRPr="00732558" w:rsidTr="00FD35E3">
        <w:trPr>
          <w:tblHeader/>
        </w:trPr>
        <w:tc>
          <w:tcPr>
            <w:tcW w:w="1701" w:type="dxa"/>
            <w:shd w:val="clear" w:color="auto" w:fill="auto"/>
            <w:vAlign w:val="center"/>
            <w:hideMark/>
          </w:tcPr>
          <w:p w:rsidR="00612C2E" w:rsidRPr="00732558" w:rsidRDefault="00612C2E" w:rsidP="00732558">
            <w:pPr>
              <w:pStyle w:val="142"/>
              <w:jc w:val="center"/>
              <w:rPr>
                <w:b/>
              </w:rPr>
            </w:pPr>
            <w:r w:rsidRPr="00732558">
              <w:rPr>
                <w:rFonts w:hint="eastAsia"/>
                <w:b/>
              </w:rPr>
              <w:t>面向</w:t>
            </w:r>
          </w:p>
        </w:tc>
        <w:tc>
          <w:tcPr>
            <w:tcW w:w="4395" w:type="dxa"/>
            <w:shd w:val="clear" w:color="auto" w:fill="auto"/>
            <w:vAlign w:val="center"/>
            <w:hideMark/>
          </w:tcPr>
          <w:p w:rsidR="00612C2E" w:rsidRPr="00732558" w:rsidRDefault="00612C2E" w:rsidP="00732558">
            <w:pPr>
              <w:pStyle w:val="142"/>
              <w:jc w:val="center"/>
              <w:rPr>
                <w:rFonts w:hint="eastAsia"/>
                <w:b/>
              </w:rPr>
            </w:pPr>
            <w:r w:rsidRPr="00732558">
              <w:rPr>
                <w:rFonts w:hint="eastAsia"/>
                <w:b/>
              </w:rPr>
              <w:t>具體作法</w:t>
            </w:r>
          </w:p>
        </w:tc>
        <w:tc>
          <w:tcPr>
            <w:tcW w:w="2409" w:type="dxa"/>
            <w:shd w:val="clear" w:color="auto" w:fill="auto"/>
            <w:vAlign w:val="center"/>
            <w:hideMark/>
          </w:tcPr>
          <w:p w:rsidR="00612C2E" w:rsidRPr="00732558" w:rsidRDefault="00612C2E" w:rsidP="00732558">
            <w:pPr>
              <w:pStyle w:val="142"/>
              <w:jc w:val="center"/>
              <w:rPr>
                <w:rFonts w:hint="eastAsia"/>
                <w:b/>
              </w:rPr>
            </w:pPr>
            <w:r w:rsidRPr="00732558">
              <w:rPr>
                <w:rFonts w:hint="eastAsia"/>
                <w:b/>
              </w:rPr>
              <w:t>目標</w:t>
            </w:r>
          </w:p>
        </w:tc>
      </w:tr>
      <w:tr w:rsidR="00612C2E" w:rsidRPr="00612C2E" w:rsidTr="00FD35E3">
        <w:tc>
          <w:tcPr>
            <w:tcW w:w="1701" w:type="dxa"/>
            <w:shd w:val="clear" w:color="auto" w:fill="auto"/>
            <w:vAlign w:val="center"/>
            <w:hideMark/>
          </w:tcPr>
          <w:p w:rsidR="00612C2E" w:rsidRPr="00612C2E" w:rsidRDefault="00612C2E" w:rsidP="00732558">
            <w:pPr>
              <w:pStyle w:val="142"/>
              <w:rPr>
                <w:rFonts w:hint="eastAsia"/>
              </w:rPr>
            </w:pPr>
            <w:r w:rsidRPr="00612C2E">
              <w:rPr>
                <w:rFonts w:hint="eastAsia"/>
              </w:rPr>
              <w:t>打造5G交通數據資料服務</w:t>
            </w:r>
          </w:p>
        </w:tc>
        <w:tc>
          <w:tcPr>
            <w:tcW w:w="4395" w:type="dxa"/>
            <w:shd w:val="clear" w:color="auto" w:fill="auto"/>
            <w:vAlign w:val="center"/>
            <w:hideMark/>
          </w:tcPr>
          <w:p w:rsidR="00612C2E" w:rsidRPr="00612C2E" w:rsidRDefault="00612C2E" w:rsidP="00732558">
            <w:pPr>
              <w:pStyle w:val="142"/>
              <w:jc w:val="both"/>
              <w:rPr>
                <w:rFonts w:hint="eastAsia"/>
              </w:rPr>
            </w:pPr>
            <w:r w:rsidRPr="00612C2E">
              <w:rPr>
                <w:rFonts w:hint="eastAsia"/>
              </w:rPr>
              <w:t>因應5G技術時代，提供包含TDX等交通大數據建設及海氣象交通決策資訊基礎建設，整合各種資源，提供各界加值使用。</w:t>
            </w:r>
          </w:p>
        </w:tc>
        <w:tc>
          <w:tcPr>
            <w:tcW w:w="2409" w:type="dxa"/>
            <w:shd w:val="clear" w:color="auto" w:fill="auto"/>
            <w:vAlign w:val="center"/>
            <w:hideMark/>
          </w:tcPr>
          <w:p w:rsidR="00612C2E" w:rsidRPr="00612C2E" w:rsidRDefault="00612C2E" w:rsidP="00732558">
            <w:pPr>
              <w:pStyle w:val="142"/>
              <w:jc w:val="both"/>
              <w:rPr>
                <w:rFonts w:hint="eastAsia"/>
              </w:rPr>
            </w:pPr>
            <w:r w:rsidRPr="00612C2E">
              <w:rPr>
                <w:rFonts w:hint="eastAsia"/>
              </w:rPr>
              <w:t>提升資料介接量、下載量、應用加值服務，為臺灣未來5G資訊環境布建準備。</w:t>
            </w:r>
          </w:p>
        </w:tc>
      </w:tr>
      <w:tr w:rsidR="00612C2E" w:rsidRPr="00612C2E" w:rsidTr="00FD35E3">
        <w:tc>
          <w:tcPr>
            <w:tcW w:w="1701" w:type="dxa"/>
            <w:shd w:val="clear" w:color="auto" w:fill="auto"/>
            <w:vAlign w:val="center"/>
            <w:hideMark/>
          </w:tcPr>
          <w:p w:rsidR="00612C2E" w:rsidRPr="00612C2E" w:rsidRDefault="00612C2E" w:rsidP="00732558">
            <w:pPr>
              <w:pStyle w:val="142"/>
              <w:rPr>
                <w:rFonts w:hint="eastAsia"/>
              </w:rPr>
            </w:pPr>
            <w:r w:rsidRPr="00612C2E">
              <w:rPr>
                <w:rFonts w:hint="eastAsia"/>
              </w:rPr>
              <w:t>建置交通核心路網數位基礎</w:t>
            </w:r>
          </w:p>
        </w:tc>
        <w:tc>
          <w:tcPr>
            <w:tcW w:w="4395" w:type="dxa"/>
            <w:shd w:val="clear" w:color="auto" w:fill="auto"/>
            <w:vAlign w:val="center"/>
            <w:hideMark/>
          </w:tcPr>
          <w:p w:rsidR="00612C2E" w:rsidRPr="00612C2E" w:rsidRDefault="00612C2E" w:rsidP="00732558">
            <w:pPr>
              <w:pStyle w:val="142"/>
              <w:jc w:val="both"/>
              <w:rPr>
                <w:rFonts w:hint="eastAsia"/>
              </w:rPr>
            </w:pPr>
            <w:r w:rsidRPr="00612C2E">
              <w:rPr>
                <w:rFonts w:hint="eastAsia"/>
              </w:rPr>
              <w:t>推動省道快速公路交通控制建設、地方區域智慧交通控制建置計畫、都市智慧道路安全建設計畫等，結合既有技術，融合AI應用與5G聯網，建置數位基礎建設，使交通控制系統與管理更智慧化。</w:t>
            </w:r>
          </w:p>
        </w:tc>
        <w:tc>
          <w:tcPr>
            <w:tcW w:w="2409" w:type="dxa"/>
            <w:shd w:val="clear" w:color="auto" w:fill="auto"/>
            <w:vAlign w:val="center"/>
            <w:hideMark/>
          </w:tcPr>
          <w:p w:rsidR="00612C2E" w:rsidRPr="00612C2E" w:rsidRDefault="00612C2E" w:rsidP="00732558">
            <w:pPr>
              <w:pStyle w:val="142"/>
              <w:jc w:val="both"/>
              <w:rPr>
                <w:rFonts w:hint="eastAsia"/>
              </w:rPr>
            </w:pPr>
            <w:r w:rsidRPr="00612C2E">
              <w:rPr>
                <w:rFonts w:hint="eastAsia"/>
              </w:rPr>
              <w:t>運用智慧運輸技術，提升資訊覆蓋率及降低計畫範圍內</w:t>
            </w:r>
            <w:r w:rsidR="00584A5A">
              <w:rPr>
                <w:rFonts w:hint="eastAsia"/>
              </w:rPr>
              <w:t>之</w:t>
            </w:r>
            <w:r w:rsidRPr="00612C2E">
              <w:rPr>
                <w:rFonts w:hint="eastAsia"/>
              </w:rPr>
              <w:t>交通事故件數，提升我國路網之安全與效率。</w:t>
            </w:r>
          </w:p>
        </w:tc>
      </w:tr>
      <w:tr w:rsidR="00612C2E" w:rsidRPr="00612C2E" w:rsidTr="00FD35E3">
        <w:tc>
          <w:tcPr>
            <w:tcW w:w="1701" w:type="dxa"/>
            <w:shd w:val="clear" w:color="auto" w:fill="auto"/>
            <w:vAlign w:val="center"/>
            <w:hideMark/>
          </w:tcPr>
          <w:p w:rsidR="00612C2E" w:rsidRPr="00612C2E" w:rsidRDefault="00612C2E" w:rsidP="00732558">
            <w:pPr>
              <w:pStyle w:val="142"/>
              <w:rPr>
                <w:rFonts w:hint="eastAsia"/>
              </w:rPr>
            </w:pPr>
            <w:r w:rsidRPr="00612C2E">
              <w:rPr>
                <w:rFonts w:hint="eastAsia"/>
              </w:rPr>
              <w:t>營造交通行動</w:t>
            </w:r>
            <w:r w:rsidRPr="00612C2E">
              <w:rPr>
                <w:rFonts w:hint="eastAsia"/>
              </w:rPr>
              <w:lastRenderedPageBreak/>
              <w:t>服務生活環境</w:t>
            </w:r>
          </w:p>
        </w:tc>
        <w:tc>
          <w:tcPr>
            <w:tcW w:w="4395" w:type="dxa"/>
            <w:shd w:val="clear" w:color="auto" w:fill="auto"/>
            <w:vAlign w:val="center"/>
            <w:hideMark/>
          </w:tcPr>
          <w:p w:rsidR="00612C2E" w:rsidRPr="00612C2E" w:rsidRDefault="00612C2E" w:rsidP="00732558">
            <w:pPr>
              <w:pStyle w:val="142"/>
              <w:jc w:val="both"/>
              <w:rPr>
                <w:rFonts w:hint="eastAsia"/>
              </w:rPr>
            </w:pPr>
            <w:r w:rsidRPr="00612C2E">
              <w:rPr>
                <w:rFonts w:hint="eastAsia"/>
              </w:rPr>
              <w:lastRenderedPageBreak/>
              <w:t>透過交通行動服務、共享運具平臺</w:t>
            </w:r>
            <w:r w:rsidR="00584A5A">
              <w:rPr>
                <w:rFonts w:hint="eastAsia"/>
              </w:rPr>
              <w:t>之</w:t>
            </w:r>
            <w:r w:rsidRPr="00612C2E">
              <w:rPr>
                <w:rFonts w:hint="eastAsia"/>
              </w:rPr>
              <w:t>建</w:t>
            </w:r>
            <w:r w:rsidRPr="00612C2E">
              <w:rPr>
                <w:rFonts w:hint="eastAsia"/>
              </w:rPr>
              <w:lastRenderedPageBreak/>
              <w:t>設與推廣，整合民眾日常使用</w:t>
            </w:r>
            <w:r w:rsidR="00584A5A">
              <w:rPr>
                <w:rFonts w:hint="eastAsia"/>
              </w:rPr>
              <w:t>之</w:t>
            </w:r>
            <w:r w:rsidRPr="00612C2E">
              <w:rPr>
                <w:rFonts w:hint="eastAsia"/>
              </w:rPr>
              <w:t>各類運輸工具，提供便利生活體驗。</w:t>
            </w:r>
          </w:p>
        </w:tc>
        <w:tc>
          <w:tcPr>
            <w:tcW w:w="2409" w:type="dxa"/>
            <w:shd w:val="clear" w:color="auto" w:fill="auto"/>
            <w:vAlign w:val="center"/>
            <w:hideMark/>
          </w:tcPr>
          <w:p w:rsidR="00612C2E" w:rsidRPr="00612C2E" w:rsidRDefault="00612C2E" w:rsidP="00732558">
            <w:pPr>
              <w:pStyle w:val="142"/>
              <w:jc w:val="both"/>
              <w:rPr>
                <w:rFonts w:hint="eastAsia"/>
              </w:rPr>
            </w:pPr>
            <w:r w:rsidRPr="00612C2E">
              <w:rPr>
                <w:rFonts w:hint="eastAsia"/>
              </w:rPr>
              <w:lastRenderedPageBreak/>
              <w:t>提升公共運輸使用</w:t>
            </w:r>
            <w:r w:rsidRPr="00612C2E">
              <w:rPr>
                <w:rFonts w:hint="eastAsia"/>
              </w:rPr>
              <w:lastRenderedPageBreak/>
              <w:t>率、減少旅行時間及溫室氣體排放量。</w:t>
            </w:r>
          </w:p>
        </w:tc>
      </w:tr>
      <w:tr w:rsidR="00612C2E" w:rsidRPr="00612C2E" w:rsidTr="00FD35E3">
        <w:tc>
          <w:tcPr>
            <w:tcW w:w="1701" w:type="dxa"/>
            <w:shd w:val="clear" w:color="auto" w:fill="auto"/>
            <w:vAlign w:val="center"/>
            <w:hideMark/>
          </w:tcPr>
          <w:p w:rsidR="00612C2E" w:rsidRPr="00612C2E" w:rsidRDefault="00612C2E" w:rsidP="00732558">
            <w:pPr>
              <w:pStyle w:val="142"/>
              <w:rPr>
                <w:rFonts w:hint="eastAsia"/>
              </w:rPr>
            </w:pPr>
            <w:r w:rsidRPr="00612C2E">
              <w:rPr>
                <w:rFonts w:hint="eastAsia"/>
              </w:rPr>
              <w:lastRenderedPageBreak/>
              <w:t>營造永續幸福運輸服務</w:t>
            </w:r>
          </w:p>
        </w:tc>
        <w:tc>
          <w:tcPr>
            <w:tcW w:w="4395" w:type="dxa"/>
            <w:shd w:val="clear" w:color="auto" w:fill="auto"/>
            <w:vAlign w:val="center"/>
            <w:hideMark/>
          </w:tcPr>
          <w:p w:rsidR="00612C2E" w:rsidRPr="00612C2E" w:rsidRDefault="00612C2E" w:rsidP="00732558">
            <w:pPr>
              <w:pStyle w:val="142"/>
              <w:jc w:val="both"/>
              <w:rPr>
                <w:rFonts w:hint="eastAsia"/>
              </w:rPr>
            </w:pPr>
            <w:r w:rsidRPr="00612C2E">
              <w:rPr>
                <w:rFonts w:hint="eastAsia"/>
              </w:rPr>
              <w:t>透過整合在地運輸資源，以科技輔助建立互助共乘模式，滿足學童就學、老人就醫等基本民行需求。</w:t>
            </w:r>
          </w:p>
        </w:tc>
        <w:tc>
          <w:tcPr>
            <w:tcW w:w="2409" w:type="dxa"/>
            <w:shd w:val="clear" w:color="auto" w:fill="auto"/>
            <w:vAlign w:val="center"/>
            <w:hideMark/>
          </w:tcPr>
          <w:p w:rsidR="00612C2E" w:rsidRPr="00612C2E" w:rsidRDefault="00612C2E" w:rsidP="00732558">
            <w:pPr>
              <w:pStyle w:val="142"/>
              <w:jc w:val="both"/>
              <w:rPr>
                <w:rFonts w:hint="eastAsia"/>
              </w:rPr>
            </w:pPr>
            <w:r w:rsidRPr="00612C2E">
              <w:rPr>
                <w:rFonts w:hint="eastAsia"/>
              </w:rPr>
              <w:t>服務偏鄉地區，將「行</w:t>
            </w:r>
            <w:r w:rsidR="00584A5A">
              <w:rPr>
                <w:rFonts w:hint="eastAsia"/>
              </w:rPr>
              <w:t>之</w:t>
            </w:r>
            <w:r w:rsidRPr="00612C2E">
              <w:rPr>
                <w:rFonts w:hint="eastAsia"/>
              </w:rPr>
              <w:t>正義」落實到臺灣最遠</w:t>
            </w:r>
            <w:r w:rsidR="00584A5A">
              <w:rPr>
                <w:rFonts w:hint="eastAsia"/>
              </w:rPr>
              <w:t>之</w:t>
            </w:r>
            <w:r w:rsidRPr="00612C2E">
              <w:rPr>
                <w:rFonts w:hint="eastAsia"/>
              </w:rPr>
              <w:t>角落。</w:t>
            </w:r>
          </w:p>
        </w:tc>
      </w:tr>
      <w:tr w:rsidR="00612C2E" w:rsidRPr="00612C2E" w:rsidTr="00FD35E3">
        <w:tc>
          <w:tcPr>
            <w:tcW w:w="1701" w:type="dxa"/>
            <w:shd w:val="clear" w:color="auto" w:fill="auto"/>
            <w:vAlign w:val="center"/>
            <w:hideMark/>
          </w:tcPr>
          <w:p w:rsidR="00612C2E" w:rsidRPr="00612C2E" w:rsidRDefault="00612C2E" w:rsidP="00732558">
            <w:pPr>
              <w:pStyle w:val="142"/>
              <w:rPr>
                <w:rFonts w:hint="eastAsia"/>
              </w:rPr>
            </w:pPr>
            <w:r w:rsidRPr="00612C2E">
              <w:rPr>
                <w:rFonts w:hint="eastAsia"/>
              </w:rPr>
              <w:t>與世界同步智慧交通新科技發展與應用</w:t>
            </w:r>
          </w:p>
        </w:tc>
        <w:tc>
          <w:tcPr>
            <w:tcW w:w="4395" w:type="dxa"/>
            <w:shd w:val="clear" w:color="auto" w:fill="auto"/>
            <w:vAlign w:val="center"/>
            <w:hideMark/>
          </w:tcPr>
          <w:p w:rsidR="00612C2E" w:rsidRPr="00612C2E" w:rsidRDefault="00612C2E" w:rsidP="00732558">
            <w:pPr>
              <w:pStyle w:val="142"/>
              <w:jc w:val="both"/>
              <w:rPr>
                <w:rFonts w:hint="eastAsia"/>
              </w:rPr>
            </w:pPr>
            <w:r w:rsidRPr="00612C2E">
              <w:rPr>
                <w:rFonts w:hint="eastAsia"/>
              </w:rPr>
              <w:t>推動智慧機車車聯網安全系統、自駕車等創新應用服務</w:t>
            </w:r>
            <w:r w:rsidR="00584A5A">
              <w:rPr>
                <w:rFonts w:hint="eastAsia"/>
              </w:rPr>
              <w:t>之</w:t>
            </w:r>
            <w:r w:rsidRPr="00612C2E">
              <w:rPr>
                <w:rFonts w:hint="eastAsia"/>
              </w:rPr>
              <w:t>示範場域，讓國內交通科技研發成果透過示範計畫取得經驗，並結合高精地圖</w:t>
            </w:r>
            <w:r w:rsidR="00584A5A">
              <w:rPr>
                <w:rFonts w:hint="eastAsia"/>
              </w:rPr>
              <w:t>之</w:t>
            </w:r>
            <w:r w:rsidRPr="00612C2E">
              <w:rPr>
                <w:rFonts w:hint="eastAsia"/>
              </w:rPr>
              <w:t>動態資料等數位資料收集，使相關產業累積實力，發展適合我國</w:t>
            </w:r>
            <w:r w:rsidR="00584A5A">
              <w:rPr>
                <w:rFonts w:hint="eastAsia"/>
              </w:rPr>
              <w:t>之</w:t>
            </w:r>
            <w:r w:rsidRPr="00612C2E">
              <w:rPr>
                <w:rFonts w:hint="eastAsia"/>
              </w:rPr>
              <w:t>交通新科技服務。</w:t>
            </w:r>
          </w:p>
        </w:tc>
        <w:tc>
          <w:tcPr>
            <w:tcW w:w="2409" w:type="dxa"/>
            <w:shd w:val="clear" w:color="auto" w:fill="auto"/>
            <w:vAlign w:val="center"/>
            <w:hideMark/>
          </w:tcPr>
          <w:p w:rsidR="00612C2E" w:rsidRPr="00612C2E" w:rsidRDefault="00612C2E" w:rsidP="00732558">
            <w:pPr>
              <w:pStyle w:val="142"/>
              <w:jc w:val="both"/>
              <w:rPr>
                <w:rFonts w:hint="eastAsia"/>
              </w:rPr>
            </w:pPr>
            <w:r w:rsidRPr="00612C2E">
              <w:rPr>
                <w:rFonts w:hint="eastAsia"/>
              </w:rPr>
              <w:t>透過創新與實驗型計畫，就未來創新科技導入交通預先準備。</w:t>
            </w:r>
          </w:p>
        </w:tc>
      </w:tr>
    </w:tbl>
    <w:p w:rsidR="007444C6" w:rsidRPr="00612C2E" w:rsidRDefault="00612C2E" w:rsidP="00584A5A">
      <w:pPr>
        <w:pStyle w:val="142"/>
        <w:rPr>
          <w:rFonts w:hint="eastAsia"/>
          <w:lang w:eastAsia="zh-HK"/>
        </w:rPr>
      </w:pPr>
      <w:r>
        <w:rPr>
          <w:rFonts w:hint="eastAsia"/>
          <w:lang w:eastAsia="zh-HK"/>
        </w:rPr>
        <w:t>資料來源</w:t>
      </w:r>
      <w:r>
        <w:rPr>
          <w:rFonts w:hint="eastAsia"/>
        </w:rPr>
        <w:t>：</w:t>
      </w:r>
      <w:r>
        <w:rPr>
          <w:rFonts w:hint="eastAsia"/>
          <w:lang w:eastAsia="zh-HK"/>
        </w:rPr>
        <w:t>行政院</w:t>
      </w:r>
      <w:r w:rsidR="00584A5A">
        <w:rPr>
          <w:rFonts w:hint="eastAsia"/>
          <w:lang w:eastAsia="zh-HK"/>
        </w:rPr>
        <w:t>新聞稿</w:t>
      </w:r>
      <w:r w:rsidR="00584A5A">
        <w:rPr>
          <w:rFonts w:hint="eastAsia"/>
        </w:rPr>
        <w:t>，「</w:t>
      </w:r>
      <w:r w:rsidR="00584A5A" w:rsidRPr="00584A5A">
        <w:rPr>
          <w:rFonts w:hint="eastAsia"/>
        </w:rPr>
        <w:t>智慧運輸系統發展建設計畫—改變未來交通移動力</w:t>
      </w:r>
      <w:r w:rsidR="00584A5A">
        <w:rPr>
          <w:rFonts w:hint="eastAsia"/>
        </w:rPr>
        <w:t>」</w:t>
      </w:r>
      <w:r w:rsidR="00D949BB">
        <w:rPr>
          <w:rFonts w:hint="eastAsia"/>
        </w:rPr>
        <w:t>。</w:t>
      </w:r>
    </w:p>
    <w:p w:rsidR="00D65DA6" w:rsidRPr="00D65DA6" w:rsidRDefault="00D65DA6" w:rsidP="00D65DA6">
      <w:pPr>
        <w:pStyle w:val="a5"/>
        <w:ind w:left="849" w:hanging="283"/>
        <w:rPr>
          <w:rFonts w:hint="eastAsia"/>
          <w:b/>
        </w:rPr>
      </w:pPr>
      <w:r w:rsidRPr="00D65DA6">
        <w:rPr>
          <w:rFonts w:hint="eastAsia"/>
          <w:b/>
        </w:rPr>
        <w:t>(</w:t>
      </w:r>
      <w:r w:rsidRPr="00D65DA6">
        <w:rPr>
          <w:rFonts w:hint="eastAsia"/>
          <w:b/>
          <w:lang w:eastAsia="zh-HK"/>
        </w:rPr>
        <w:t>二</w:t>
      </w:r>
      <w:r w:rsidRPr="00D65DA6">
        <w:rPr>
          <w:rFonts w:hint="eastAsia"/>
          <w:b/>
        </w:rPr>
        <w:t>)</w:t>
      </w:r>
      <w:r w:rsidR="002B745E" w:rsidRPr="002B745E">
        <w:rPr>
          <w:rFonts w:hint="eastAsia"/>
          <w:b/>
        </w:rPr>
        <w:t>部分補助地方政府案件進度延遲</w:t>
      </w:r>
      <w:r w:rsidR="007D5A3B">
        <w:rPr>
          <w:rFonts w:hint="eastAsia"/>
          <w:b/>
        </w:rPr>
        <w:t>，</w:t>
      </w:r>
      <w:r w:rsidR="007D5A3B">
        <w:rPr>
          <w:rFonts w:hint="eastAsia"/>
          <w:b/>
          <w:lang w:eastAsia="zh-HK"/>
        </w:rPr>
        <w:t>容待強化追蹤控管</w:t>
      </w:r>
    </w:p>
    <w:p w:rsidR="00884A19" w:rsidRPr="007D5A3B" w:rsidRDefault="00EC61A0" w:rsidP="004E62B3">
      <w:pPr>
        <w:adjustRightInd w:val="0"/>
        <w:spacing w:line="240" w:lineRule="auto"/>
        <w:ind w:leftChars="300" w:left="850" w:firstLine="566"/>
      </w:pPr>
      <w:r w:rsidRPr="007D5A3B">
        <w:rPr>
          <w:rFonts w:hint="eastAsia"/>
        </w:rPr>
        <w:t>截至113年底</w:t>
      </w:r>
      <w:r w:rsidRPr="00294E02">
        <w:rPr>
          <w:rFonts w:hint="eastAsia"/>
        </w:rPr>
        <w:t>，</w:t>
      </w:r>
      <w:r w:rsidR="007C217F" w:rsidRPr="00294E02">
        <w:rPr>
          <w:rFonts w:hint="eastAsia"/>
          <w:lang w:eastAsia="zh-HK"/>
        </w:rPr>
        <w:t>「第2期智慧運輸計畫」</w:t>
      </w:r>
      <w:r w:rsidR="00117EBD">
        <w:rPr>
          <w:rFonts w:hint="eastAsia"/>
          <w:lang w:eastAsia="zh-HK"/>
        </w:rPr>
        <w:t>存有</w:t>
      </w:r>
      <w:r w:rsidR="007D5A3B" w:rsidRPr="007D5A3B">
        <w:rPr>
          <w:rFonts w:hint="eastAsia"/>
          <w:lang w:eastAsia="zh-HK"/>
        </w:rPr>
        <w:t>部分補助</w:t>
      </w:r>
      <w:r w:rsidRPr="007D5A3B">
        <w:rPr>
          <w:rFonts w:hint="eastAsia"/>
        </w:rPr>
        <w:t>地方政府案件</w:t>
      </w:r>
      <w:r w:rsidR="002B745E">
        <w:rPr>
          <w:rFonts w:hint="eastAsia"/>
          <w:lang w:eastAsia="zh-HK"/>
        </w:rPr>
        <w:t>進度</w:t>
      </w:r>
      <w:r w:rsidRPr="007D5A3B">
        <w:rPr>
          <w:rFonts w:hint="eastAsia"/>
        </w:rPr>
        <w:t>延遲情</w:t>
      </w:r>
      <w:r w:rsidR="002B745E">
        <w:rPr>
          <w:rFonts w:hint="eastAsia"/>
          <w:lang w:eastAsia="zh-HK"/>
        </w:rPr>
        <w:t>事</w:t>
      </w:r>
      <w:r w:rsidRPr="007D5A3B">
        <w:rPr>
          <w:rFonts w:hint="eastAsia"/>
        </w:rPr>
        <w:t>，如</w:t>
      </w:r>
      <w:r w:rsidR="007D5A3B" w:rsidRPr="007D5A3B">
        <w:rPr>
          <w:rFonts w:hint="eastAsia"/>
        </w:rPr>
        <w:t>：</w:t>
      </w:r>
      <w:r w:rsidR="00003959" w:rsidRPr="007D5A3B">
        <w:rPr>
          <w:rFonts w:hint="eastAsia"/>
        </w:rPr>
        <w:t>111</w:t>
      </w:r>
      <w:r w:rsidR="00003959" w:rsidRPr="007D5A3B">
        <w:rPr>
          <w:rFonts w:hint="eastAsia"/>
          <w:lang w:eastAsia="zh-HK"/>
        </w:rPr>
        <w:t>及</w:t>
      </w:r>
      <w:r w:rsidR="00003959" w:rsidRPr="007D5A3B">
        <w:rPr>
          <w:rFonts w:hint="eastAsia"/>
        </w:rPr>
        <w:t>112</w:t>
      </w:r>
      <w:r w:rsidR="00003959" w:rsidRPr="007D5A3B">
        <w:rPr>
          <w:rFonts w:hint="eastAsia"/>
          <w:lang w:eastAsia="zh-HK"/>
        </w:rPr>
        <w:t>年度核定之</w:t>
      </w:r>
      <w:r w:rsidRPr="007D5A3B">
        <w:rPr>
          <w:rFonts w:hint="eastAsia"/>
        </w:rPr>
        <w:t>臺中市交通行動服務(MaaS)平台建置及維護計畫，因期末審查及契約變更作業延誤，導致補助款未能如期請領；</w:t>
      </w:r>
      <w:r w:rsidR="004B127A">
        <w:rPr>
          <w:rFonts w:hint="eastAsia"/>
        </w:rPr>
        <w:t>112</w:t>
      </w:r>
      <w:r w:rsidR="004B127A">
        <w:rPr>
          <w:rFonts w:hint="eastAsia"/>
          <w:lang w:eastAsia="zh-HK"/>
        </w:rPr>
        <w:t>至</w:t>
      </w:r>
      <w:r w:rsidR="004B127A">
        <w:rPr>
          <w:rFonts w:hint="eastAsia"/>
        </w:rPr>
        <w:t>113</w:t>
      </w:r>
      <w:r w:rsidR="004B127A">
        <w:rPr>
          <w:rFonts w:hint="eastAsia"/>
          <w:lang w:eastAsia="zh-HK"/>
        </w:rPr>
        <w:t>年度</w:t>
      </w:r>
      <w:r w:rsidRPr="007D5A3B">
        <w:rPr>
          <w:rFonts w:hint="eastAsia"/>
        </w:rPr>
        <w:t>澎湖縣菊島智旅平台系統服務擴充計畫，亦因契約變更作業延宕；</w:t>
      </w:r>
      <w:r w:rsidR="004B127A">
        <w:rPr>
          <w:rFonts w:hint="eastAsia"/>
        </w:rPr>
        <w:t>113</w:t>
      </w:r>
      <w:r w:rsidR="004B127A">
        <w:rPr>
          <w:rFonts w:hint="eastAsia"/>
          <w:lang w:eastAsia="zh-HK"/>
        </w:rPr>
        <w:t>年度</w:t>
      </w:r>
      <w:r w:rsidRPr="007D5A3B">
        <w:rPr>
          <w:rFonts w:hint="eastAsia"/>
        </w:rPr>
        <w:t>嘉義縣智慧交通控制系統提升計畫則因招標不順而延誤進度</w:t>
      </w:r>
      <w:r w:rsidR="00CE3DD2" w:rsidRPr="007D5A3B">
        <w:rPr>
          <w:rFonts w:hint="eastAsia"/>
        </w:rPr>
        <w:t>，</w:t>
      </w:r>
      <w:r w:rsidR="00CE3DD2" w:rsidRPr="007D5A3B">
        <w:rPr>
          <w:rFonts w:hint="eastAsia"/>
          <w:lang w:eastAsia="zh-HK"/>
        </w:rPr>
        <w:t>故前開案件</w:t>
      </w:r>
      <w:r w:rsidR="00FA0CA9">
        <w:rPr>
          <w:rFonts w:hint="eastAsia"/>
          <w:lang w:eastAsia="zh-HK"/>
        </w:rPr>
        <w:t>累計</w:t>
      </w:r>
      <w:r w:rsidR="004E62B3" w:rsidRPr="007D5A3B">
        <w:rPr>
          <w:rFonts w:hint="eastAsia"/>
          <w:lang w:eastAsia="zh-HK"/>
        </w:rPr>
        <w:t>實現數占核定</w:t>
      </w:r>
      <w:r w:rsidR="00FA0CA9">
        <w:rPr>
          <w:rFonts w:hint="eastAsia"/>
          <w:lang w:eastAsia="zh-HK"/>
        </w:rPr>
        <w:t>數</w:t>
      </w:r>
      <w:r w:rsidR="004E62B3" w:rsidRPr="007D5A3B">
        <w:rPr>
          <w:rFonts w:hint="eastAsia"/>
          <w:lang w:eastAsia="zh-HK"/>
        </w:rPr>
        <w:t>比率</w:t>
      </w:r>
      <w:r w:rsidR="004B127A">
        <w:rPr>
          <w:rFonts w:hint="eastAsia"/>
          <w:lang w:eastAsia="zh-HK"/>
        </w:rPr>
        <w:t>分別為</w:t>
      </w:r>
      <w:r w:rsidR="004E62B3" w:rsidRPr="007D5A3B">
        <w:rPr>
          <w:lang w:eastAsia="zh-HK"/>
        </w:rPr>
        <w:t>75.91</w:t>
      </w:r>
      <w:r w:rsidR="004E62B3" w:rsidRPr="007D5A3B">
        <w:rPr>
          <w:rFonts w:hint="eastAsia"/>
        </w:rPr>
        <w:t>%、</w:t>
      </w:r>
      <w:r w:rsidR="004E62B3" w:rsidRPr="007D5A3B">
        <w:rPr>
          <w:lang w:eastAsia="zh-HK"/>
        </w:rPr>
        <w:t>73.56</w:t>
      </w:r>
      <w:r w:rsidR="004E62B3" w:rsidRPr="007D5A3B">
        <w:rPr>
          <w:rFonts w:hint="eastAsia"/>
        </w:rPr>
        <w:t>%、</w:t>
      </w:r>
      <w:r w:rsidR="004E62B3" w:rsidRPr="007D5A3B">
        <w:rPr>
          <w:lang w:eastAsia="zh-HK"/>
        </w:rPr>
        <w:t>80</w:t>
      </w:r>
      <w:r w:rsidR="004E62B3" w:rsidRPr="007D5A3B">
        <w:rPr>
          <w:rFonts w:hint="eastAsia"/>
        </w:rPr>
        <w:t>%</w:t>
      </w:r>
      <w:r w:rsidR="004E62B3" w:rsidRPr="007D5A3B">
        <w:rPr>
          <w:rFonts w:hint="eastAsia"/>
          <w:lang w:eastAsia="zh-HK"/>
        </w:rPr>
        <w:t>及</w:t>
      </w:r>
      <w:r w:rsidR="004E62B3" w:rsidRPr="007D5A3B">
        <w:rPr>
          <w:lang w:eastAsia="zh-HK"/>
        </w:rPr>
        <w:t>26.96</w:t>
      </w:r>
      <w:r w:rsidR="004E62B3" w:rsidRPr="007D5A3B">
        <w:rPr>
          <w:rFonts w:hint="eastAsia"/>
        </w:rPr>
        <w:t>%</w:t>
      </w:r>
      <w:r w:rsidR="007D5A3B">
        <w:rPr>
          <w:rFonts w:hint="eastAsia"/>
        </w:rPr>
        <w:t>(</w:t>
      </w:r>
      <w:r w:rsidR="007D5A3B">
        <w:rPr>
          <w:rFonts w:hint="eastAsia"/>
          <w:lang w:eastAsia="zh-HK"/>
        </w:rPr>
        <w:t>詳表</w:t>
      </w:r>
      <w:r w:rsidR="007D5A3B">
        <w:rPr>
          <w:rFonts w:hint="eastAsia"/>
        </w:rPr>
        <w:t>2)</w:t>
      </w:r>
      <w:r w:rsidR="007D5A3B" w:rsidRPr="007D5A3B">
        <w:rPr>
          <w:rFonts w:hint="eastAsia"/>
        </w:rPr>
        <w:t>，</w:t>
      </w:r>
      <w:r w:rsidR="007C217F">
        <w:rPr>
          <w:rFonts w:hint="eastAsia"/>
          <w:lang w:eastAsia="zh-HK"/>
        </w:rPr>
        <w:t>另</w:t>
      </w:r>
      <w:r w:rsidR="007D5A3B" w:rsidRPr="007D5A3B">
        <w:rPr>
          <w:rFonts w:hint="eastAsia"/>
          <w:lang w:eastAsia="zh-HK"/>
        </w:rPr>
        <w:t>詢據交通部表示</w:t>
      </w:r>
      <w:r w:rsidR="007D5A3B" w:rsidRPr="007D5A3B">
        <w:rPr>
          <w:rFonts w:hint="eastAsia"/>
        </w:rPr>
        <w:t>，</w:t>
      </w:r>
      <w:r w:rsidR="007D5A3B" w:rsidRPr="007D5A3B">
        <w:rPr>
          <w:rFonts w:hint="eastAsia"/>
          <w:lang w:eastAsia="zh-HK"/>
        </w:rPr>
        <w:t>前揭案件截至</w:t>
      </w:r>
      <w:r w:rsidR="007D5A3B" w:rsidRPr="007D5A3B">
        <w:rPr>
          <w:rFonts w:hint="eastAsia"/>
        </w:rPr>
        <w:t>114</w:t>
      </w:r>
      <w:r w:rsidR="007D5A3B" w:rsidRPr="007D5A3B">
        <w:rPr>
          <w:rFonts w:hint="eastAsia"/>
          <w:lang w:eastAsia="zh-HK"/>
        </w:rPr>
        <w:t>年</w:t>
      </w:r>
      <w:r w:rsidR="007D5A3B" w:rsidRPr="007D5A3B">
        <w:rPr>
          <w:rFonts w:hint="eastAsia"/>
        </w:rPr>
        <w:t>10</w:t>
      </w:r>
      <w:r w:rsidR="007D5A3B" w:rsidRPr="007D5A3B">
        <w:rPr>
          <w:rFonts w:hint="eastAsia"/>
          <w:lang w:eastAsia="zh-HK"/>
        </w:rPr>
        <w:t>月底仍未結案</w:t>
      </w:r>
      <w:r w:rsidR="007D5A3B" w:rsidRPr="007D5A3B">
        <w:rPr>
          <w:rFonts w:hint="eastAsia"/>
        </w:rPr>
        <w:t>，</w:t>
      </w:r>
      <w:r w:rsidR="007D5A3B" w:rsidRPr="007D5A3B">
        <w:rPr>
          <w:rFonts w:hint="eastAsia"/>
          <w:lang w:eastAsia="zh-HK"/>
        </w:rPr>
        <w:t>仍待</w:t>
      </w:r>
      <w:r w:rsidRPr="007D5A3B">
        <w:rPr>
          <w:rFonts w:hint="eastAsia"/>
        </w:rPr>
        <w:t>強化追蹤控管</w:t>
      </w:r>
      <w:r w:rsidR="007D5A3B" w:rsidRPr="007D5A3B">
        <w:rPr>
          <w:rFonts w:hint="eastAsia"/>
        </w:rPr>
        <w:t>，</w:t>
      </w:r>
      <w:r w:rsidR="007D5A3B" w:rsidRPr="007D5A3B">
        <w:rPr>
          <w:rFonts w:hint="eastAsia"/>
          <w:lang w:eastAsia="zh-HK"/>
        </w:rPr>
        <w:t>並持續督促各地方政府儘速辦理</w:t>
      </w:r>
      <w:r w:rsidRPr="007D5A3B">
        <w:rPr>
          <w:rFonts w:hint="eastAsia"/>
        </w:rPr>
        <w:t>。</w:t>
      </w:r>
    </w:p>
    <w:p w:rsidR="00FE3AFB" w:rsidRPr="007B0AFF" w:rsidRDefault="00FE3AFB" w:rsidP="00012E2F">
      <w:pPr>
        <w:ind w:leftChars="0" w:left="780" w:hangingChars="275" w:hanging="780"/>
        <w:rPr>
          <w:snapToGrid/>
          <w:sz w:val="24"/>
          <w:szCs w:val="24"/>
        </w:rPr>
      </w:pPr>
      <w:r w:rsidRPr="007B0AFF">
        <w:rPr>
          <w:rFonts w:hint="eastAsia"/>
          <w:b/>
        </w:rPr>
        <w:t>表</w:t>
      </w:r>
      <w:r>
        <w:rPr>
          <w:rFonts w:hint="eastAsia"/>
          <w:b/>
        </w:rPr>
        <w:t>2</w:t>
      </w:r>
      <w:r>
        <w:rPr>
          <w:b/>
        </w:rPr>
        <w:t xml:space="preserve"> </w:t>
      </w:r>
      <w:r w:rsidR="00012E2F">
        <w:rPr>
          <w:b/>
        </w:rPr>
        <w:t xml:space="preserve"> </w:t>
      </w:r>
      <w:r w:rsidRPr="00F97FAA">
        <w:rPr>
          <w:rFonts w:hint="eastAsia"/>
          <w:b/>
        </w:rPr>
        <w:t>截至113年底止</w:t>
      </w:r>
      <w:r w:rsidR="00012E2F">
        <w:rPr>
          <w:rFonts w:hint="eastAsia"/>
          <w:b/>
        </w:rPr>
        <w:t>「</w:t>
      </w:r>
      <w:r w:rsidRPr="00FE3AFB">
        <w:rPr>
          <w:rFonts w:hint="eastAsia"/>
          <w:b/>
        </w:rPr>
        <w:t>第2期智慧運輸計畫」</w:t>
      </w:r>
      <w:r w:rsidR="00EC61A0">
        <w:rPr>
          <w:rFonts w:hint="eastAsia"/>
          <w:b/>
          <w:lang w:eastAsia="zh-HK"/>
        </w:rPr>
        <w:t>進度延遲之補助案件辦理情形表</w:t>
      </w:r>
      <w:r w:rsidR="00EC61A0">
        <w:rPr>
          <w:rFonts w:hint="eastAsia"/>
          <w:b/>
        </w:rPr>
        <w:t xml:space="preserve">　　</w:t>
      </w:r>
      <w:r w:rsidR="00012E2F">
        <w:rPr>
          <w:rFonts w:hint="eastAsia"/>
          <w:b/>
        </w:rPr>
        <w:t xml:space="preserve"> </w:t>
      </w:r>
      <w:r w:rsidR="00012E2F">
        <w:rPr>
          <w:b/>
        </w:rPr>
        <w:t xml:space="preserve"> </w:t>
      </w:r>
      <w:r>
        <w:rPr>
          <w:rFonts w:hint="eastAsia"/>
          <w:b/>
          <w:snapToGrid/>
        </w:rPr>
        <w:t xml:space="preserve">　　　　</w:t>
      </w:r>
      <w:r w:rsidR="00012E2F">
        <w:rPr>
          <w:rFonts w:hint="eastAsia"/>
          <w:b/>
          <w:snapToGrid/>
        </w:rPr>
        <w:t xml:space="preserve"> </w:t>
      </w:r>
      <w:r w:rsidR="00012E2F">
        <w:rPr>
          <w:b/>
          <w:snapToGrid/>
        </w:rPr>
        <w:t xml:space="preserve"> </w:t>
      </w:r>
      <w:r w:rsidR="00EC61A0">
        <w:rPr>
          <w:rFonts w:hint="eastAsia"/>
          <w:b/>
          <w:snapToGrid/>
        </w:rPr>
        <w:t xml:space="preserve">　　</w:t>
      </w:r>
      <w:r>
        <w:rPr>
          <w:rFonts w:hint="eastAsia"/>
          <w:b/>
          <w:snapToGrid/>
        </w:rPr>
        <w:t xml:space="preserve">　　　　　</w:t>
      </w:r>
      <w:r w:rsidRPr="007B0AFF">
        <w:rPr>
          <w:rFonts w:hint="eastAsia"/>
          <w:snapToGrid/>
          <w:sz w:val="24"/>
          <w:szCs w:val="24"/>
        </w:rPr>
        <w:t>單位：新臺幣</w:t>
      </w:r>
      <w:r w:rsidR="00EC61A0">
        <w:rPr>
          <w:rFonts w:hint="eastAsia"/>
          <w:snapToGrid/>
          <w:sz w:val="24"/>
          <w:szCs w:val="24"/>
          <w:lang w:eastAsia="zh-HK"/>
        </w:rPr>
        <w:t>千</w:t>
      </w:r>
      <w:r w:rsidRPr="007B0AFF">
        <w:rPr>
          <w:rFonts w:hint="eastAsia"/>
          <w:snapToGrid/>
          <w:sz w:val="24"/>
          <w:szCs w:val="24"/>
        </w:rPr>
        <w:t>元</w:t>
      </w:r>
      <w:r w:rsidR="00CE3DD2">
        <w:rPr>
          <w:rFonts w:hint="eastAsia"/>
          <w:snapToGrid/>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67"/>
        <w:gridCol w:w="709"/>
        <w:gridCol w:w="1843"/>
        <w:gridCol w:w="992"/>
        <w:gridCol w:w="1134"/>
        <w:gridCol w:w="1134"/>
        <w:gridCol w:w="2126"/>
      </w:tblGrid>
      <w:tr w:rsidR="00003959" w:rsidRPr="00052D21" w:rsidTr="00012E2F">
        <w:trPr>
          <w:trHeight w:val="360"/>
          <w:tblHeader/>
        </w:trPr>
        <w:tc>
          <w:tcPr>
            <w:tcW w:w="567" w:type="dxa"/>
            <w:shd w:val="clear" w:color="auto" w:fill="auto"/>
            <w:noWrap/>
            <w:vAlign w:val="center"/>
            <w:hideMark/>
          </w:tcPr>
          <w:p w:rsidR="00FE3AFB" w:rsidRPr="00FE3AFB" w:rsidRDefault="00FE3AFB" w:rsidP="00052D21">
            <w:pPr>
              <w:spacing w:line="280" w:lineRule="exact"/>
              <w:ind w:leftChars="0" w:left="0" w:firstLineChars="0" w:firstLine="0"/>
              <w:jc w:val="center"/>
              <w:rPr>
                <w:b/>
                <w:sz w:val="24"/>
              </w:rPr>
            </w:pPr>
            <w:r w:rsidRPr="00FE3AFB">
              <w:rPr>
                <w:rFonts w:hint="eastAsia"/>
                <w:b/>
                <w:sz w:val="24"/>
              </w:rPr>
              <w:t>市</w:t>
            </w:r>
            <w:r w:rsidR="00FC516F" w:rsidRPr="00052D21">
              <w:rPr>
                <w:rFonts w:hint="eastAsia"/>
                <w:b/>
                <w:sz w:val="24"/>
                <w:lang w:eastAsia="zh-HK"/>
              </w:rPr>
              <w:t>縣別</w:t>
            </w:r>
          </w:p>
        </w:tc>
        <w:tc>
          <w:tcPr>
            <w:tcW w:w="709" w:type="dxa"/>
            <w:shd w:val="clear" w:color="auto" w:fill="auto"/>
            <w:noWrap/>
            <w:vAlign w:val="center"/>
            <w:hideMark/>
          </w:tcPr>
          <w:p w:rsidR="00FE3AFB" w:rsidRPr="00FE3AFB" w:rsidRDefault="00003959" w:rsidP="00052D21">
            <w:pPr>
              <w:spacing w:line="280" w:lineRule="exact"/>
              <w:ind w:leftChars="0" w:left="0" w:firstLineChars="0" w:firstLine="0"/>
              <w:jc w:val="center"/>
              <w:rPr>
                <w:rFonts w:hint="eastAsia"/>
                <w:b/>
                <w:sz w:val="24"/>
              </w:rPr>
            </w:pPr>
            <w:r w:rsidRPr="00FE3AFB">
              <w:rPr>
                <w:rFonts w:hint="eastAsia"/>
                <w:b/>
                <w:sz w:val="24"/>
                <w:lang w:eastAsia="zh-HK"/>
              </w:rPr>
              <w:t>核定</w:t>
            </w:r>
            <w:r w:rsidR="00FE3AFB" w:rsidRPr="00FE3AFB">
              <w:rPr>
                <w:rFonts w:hint="eastAsia"/>
                <w:b/>
                <w:sz w:val="24"/>
              </w:rPr>
              <w:t>年度</w:t>
            </w:r>
          </w:p>
        </w:tc>
        <w:tc>
          <w:tcPr>
            <w:tcW w:w="1843" w:type="dxa"/>
            <w:shd w:val="clear" w:color="auto" w:fill="auto"/>
            <w:vAlign w:val="center"/>
            <w:hideMark/>
          </w:tcPr>
          <w:p w:rsidR="00FE3AFB" w:rsidRPr="00FE3AFB" w:rsidRDefault="00FE3AFB" w:rsidP="00052D21">
            <w:pPr>
              <w:spacing w:line="280" w:lineRule="exact"/>
              <w:ind w:leftChars="0" w:left="0" w:firstLineChars="0" w:firstLine="0"/>
              <w:jc w:val="center"/>
              <w:rPr>
                <w:rFonts w:hint="eastAsia"/>
                <w:b/>
                <w:sz w:val="24"/>
              </w:rPr>
            </w:pPr>
            <w:r w:rsidRPr="00FE3AFB">
              <w:rPr>
                <w:rFonts w:hint="eastAsia"/>
                <w:b/>
                <w:sz w:val="24"/>
              </w:rPr>
              <w:t>計畫名稱</w:t>
            </w:r>
          </w:p>
        </w:tc>
        <w:tc>
          <w:tcPr>
            <w:tcW w:w="992" w:type="dxa"/>
            <w:shd w:val="clear" w:color="auto" w:fill="auto"/>
            <w:vAlign w:val="center"/>
            <w:hideMark/>
          </w:tcPr>
          <w:p w:rsidR="00FE3AFB" w:rsidRPr="00FE3AFB" w:rsidRDefault="00FE3AFB" w:rsidP="00052D21">
            <w:pPr>
              <w:spacing w:line="280" w:lineRule="exact"/>
              <w:ind w:leftChars="0" w:left="0" w:firstLineChars="0" w:firstLine="0"/>
              <w:jc w:val="center"/>
              <w:rPr>
                <w:rFonts w:hint="eastAsia"/>
                <w:b/>
                <w:sz w:val="24"/>
              </w:rPr>
            </w:pPr>
            <w:r w:rsidRPr="00FE3AFB">
              <w:rPr>
                <w:rFonts w:hint="eastAsia"/>
                <w:b/>
                <w:sz w:val="24"/>
              </w:rPr>
              <w:t>核定</w:t>
            </w:r>
            <w:r w:rsidR="00CE3DD2" w:rsidRPr="00052D21">
              <w:rPr>
                <w:rFonts w:hint="eastAsia"/>
                <w:b/>
                <w:sz w:val="24"/>
                <w:lang w:eastAsia="zh-HK"/>
              </w:rPr>
              <w:t>數</w:t>
            </w:r>
            <w:r w:rsidR="00CE3DD2" w:rsidRPr="00052D21">
              <w:rPr>
                <w:rFonts w:hint="eastAsia"/>
                <w:b/>
                <w:sz w:val="24"/>
              </w:rPr>
              <w:t>（A）</w:t>
            </w:r>
          </w:p>
        </w:tc>
        <w:tc>
          <w:tcPr>
            <w:tcW w:w="1134" w:type="dxa"/>
            <w:shd w:val="clear" w:color="auto" w:fill="auto"/>
            <w:vAlign w:val="center"/>
            <w:hideMark/>
          </w:tcPr>
          <w:p w:rsidR="00FE3AFB" w:rsidRPr="00052D21" w:rsidRDefault="00FA0CA9" w:rsidP="00324926">
            <w:pPr>
              <w:spacing w:line="280" w:lineRule="exact"/>
              <w:ind w:leftChars="-39" w:left="-110" w:rightChars="-37" w:right="-105" w:firstLineChars="0" w:firstLine="1"/>
              <w:jc w:val="center"/>
              <w:rPr>
                <w:b/>
                <w:sz w:val="24"/>
              </w:rPr>
            </w:pPr>
            <w:r w:rsidRPr="00052D21">
              <w:rPr>
                <w:rFonts w:hint="eastAsia"/>
                <w:b/>
                <w:sz w:val="24"/>
                <w:lang w:eastAsia="zh-HK"/>
              </w:rPr>
              <w:t>累計</w:t>
            </w:r>
            <w:r w:rsidR="00324926">
              <w:rPr>
                <w:rFonts w:hint="eastAsia"/>
                <w:b/>
                <w:sz w:val="24"/>
                <w:lang w:eastAsia="zh-HK"/>
              </w:rPr>
              <w:t>預算</w:t>
            </w:r>
            <w:r w:rsidR="00FE3AFB" w:rsidRPr="00FE3AFB">
              <w:rPr>
                <w:rFonts w:hint="eastAsia"/>
                <w:b/>
                <w:sz w:val="24"/>
              </w:rPr>
              <w:t>實現數</w:t>
            </w:r>
          </w:p>
          <w:p w:rsidR="00FE3AFB" w:rsidRPr="00FE3AFB" w:rsidRDefault="00CE3DD2" w:rsidP="00052D21">
            <w:pPr>
              <w:spacing w:line="280" w:lineRule="exact"/>
              <w:ind w:leftChars="0" w:left="0" w:firstLineChars="0" w:firstLine="0"/>
              <w:jc w:val="center"/>
              <w:rPr>
                <w:rFonts w:hint="eastAsia"/>
                <w:b/>
                <w:sz w:val="24"/>
              </w:rPr>
            </w:pPr>
            <w:r w:rsidRPr="00052D21">
              <w:rPr>
                <w:rFonts w:hint="eastAsia"/>
                <w:b/>
                <w:sz w:val="24"/>
              </w:rPr>
              <w:t>(</w:t>
            </w:r>
            <w:r w:rsidRPr="00052D21">
              <w:rPr>
                <w:b/>
                <w:sz w:val="24"/>
              </w:rPr>
              <w:t>B)</w:t>
            </w:r>
          </w:p>
        </w:tc>
        <w:tc>
          <w:tcPr>
            <w:tcW w:w="1134" w:type="dxa"/>
            <w:shd w:val="clear" w:color="auto" w:fill="auto"/>
            <w:vAlign w:val="center"/>
          </w:tcPr>
          <w:p w:rsidR="0070760D" w:rsidRPr="00052D21" w:rsidRDefault="00FA0CA9" w:rsidP="00324926">
            <w:pPr>
              <w:spacing w:line="280" w:lineRule="exact"/>
              <w:ind w:leftChars="-39" w:left="-110" w:rightChars="-37" w:right="-105" w:firstLineChars="0" w:firstLine="1"/>
              <w:jc w:val="center"/>
              <w:rPr>
                <w:rFonts w:hint="eastAsia"/>
                <w:b/>
                <w:sz w:val="24"/>
              </w:rPr>
            </w:pPr>
            <w:r w:rsidRPr="00052D21">
              <w:rPr>
                <w:rFonts w:hint="eastAsia"/>
                <w:b/>
                <w:sz w:val="24"/>
              </w:rPr>
              <w:t>累計</w:t>
            </w:r>
            <w:r w:rsidR="00324926">
              <w:rPr>
                <w:rFonts w:hint="eastAsia"/>
                <w:b/>
                <w:sz w:val="24"/>
              </w:rPr>
              <w:t>預算</w:t>
            </w:r>
            <w:r w:rsidR="00CE3DD2" w:rsidRPr="00052D21">
              <w:rPr>
                <w:rFonts w:hint="eastAsia"/>
                <w:b/>
                <w:sz w:val="24"/>
              </w:rPr>
              <w:t>實現數占核定數</w:t>
            </w:r>
            <w:r w:rsidR="00993FEA" w:rsidRPr="00052D21">
              <w:rPr>
                <w:rFonts w:hint="eastAsia"/>
                <w:b/>
                <w:sz w:val="24"/>
              </w:rPr>
              <w:t>比率</w:t>
            </w:r>
            <w:r w:rsidR="0070760D" w:rsidRPr="00052D21">
              <w:rPr>
                <w:rFonts w:hint="eastAsia"/>
                <w:b/>
                <w:sz w:val="24"/>
              </w:rPr>
              <w:t>(B</w:t>
            </w:r>
            <w:r w:rsidR="0070760D" w:rsidRPr="00052D21">
              <w:rPr>
                <w:b/>
                <w:sz w:val="24"/>
              </w:rPr>
              <w:t>/A</w:t>
            </w:r>
            <w:r w:rsidR="0070760D" w:rsidRPr="00052D21">
              <w:rPr>
                <w:rFonts w:hint="eastAsia"/>
                <w:b/>
                <w:sz w:val="24"/>
              </w:rPr>
              <w:t>)</w:t>
            </w:r>
          </w:p>
        </w:tc>
        <w:tc>
          <w:tcPr>
            <w:tcW w:w="2126" w:type="dxa"/>
            <w:shd w:val="clear" w:color="auto" w:fill="auto"/>
            <w:noWrap/>
            <w:vAlign w:val="center"/>
            <w:hideMark/>
          </w:tcPr>
          <w:p w:rsidR="00FE3AFB" w:rsidRPr="00FE3AFB" w:rsidRDefault="00003959" w:rsidP="00052D21">
            <w:pPr>
              <w:spacing w:line="280" w:lineRule="exact"/>
              <w:ind w:leftChars="0" w:left="0" w:firstLineChars="0" w:firstLine="0"/>
              <w:jc w:val="center"/>
              <w:rPr>
                <w:rFonts w:hint="eastAsia"/>
                <w:b/>
                <w:sz w:val="24"/>
              </w:rPr>
            </w:pPr>
            <w:r w:rsidRPr="00FE3AFB">
              <w:rPr>
                <w:rFonts w:hint="eastAsia"/>
                <w:b/>
                <w:sz w:val="24"/>
                <w:lang w:eastAsia="zh-HK"/>
              </w:rPr>
              <w:t>延遲</w:t>
            </w:r>
            <w:r w:rsidRPr="00FE3AFB">
              <w:rPr>
                <w:b/>
                <w:sz w:val="24"/>
                <w:lang w:eastAsia="zh-HK"/>
              </w:rPr>
              <w:t>原因</w:t>
            </w:r>
          </w:p>
        </w:tc>
      </w:tr>
      <w:tr w:rsidR="00003959" w:rsidRPr="00052D21" w:rsidTr="00012E2F">
        <w:trPr>
          <w:trHeight w:val="1123"/>
        </w:trPr>
        <w:tc>
          <w:tcPr>
            <w:tcW w:w="567"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t>臺中市</w:t>
            </w:r>
          </w:p>
        </w:tc>
        <w:tc>
          <w:tcPr>
            <w:tcW w:w="709"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t>111</w:t>
            </w:r>
          </w:p>
        </w:tc>
        <w:tc>
          <w:tcPr>
            <w:tcW w:w="1843" w:type="dxa"/>
            <w:shd w:val="clear" w:color="auto" w:fill="auto"/>
            <w:vAlign w:val="center"/>
            <w:hideMark/>
          </w:tcPr>
          <w:p w:rsidR="00FE3AFB" w:rsidRPr="00FE3AFB" w:rsidRDefault="00FE3AFB" w:rsidP="00052D21">
            <w:pPr>
              <w:spacing w:line="280" w:lineRule="exact"/>
              <w:ind w:leftChars="0" w:left="0" w:firstLineChars="0" w:firstLine="0"/>
              <w:rPr>
                <w:rFonts w:hint="eastAsia"/>
                <w:sz w:val="24"/>
              </w:rPr>
            </w:pPr>
            <w:r w:rsidRPr="00FE3AFB">
              <w:rPr>
                <w:rFonts w:hint="eastAsia"/>
                <w:sz w:val="24"/>
              </w:rPr>
              <w:t>111年度臺中市交通行動服務(MaaS)平台建置計畫</w:t>
            </w:r>
          </w:p>
        </w:tc>
        <w:tc>
          <w:tcPr>
            <w:tcW w:w="992" w:type="dxa"/>
            <w:shd w:val="clear" w:color="auto" w:fill="auto"/>
            <w:noWrap/>
            <w:vAlign w:val="center"/>
            <w:hideMark/>
          </w:tcPr>
          <w:p w:rsidR="00FE3AFB" w:rsidRPr="00FE3AFB" w:rsidRDefault="00FE3AFB" w:rsidP="00052D21">
            <w:pPr>
              <w:spacing w:line="280" w:lineRule="exact"/>
              <w:ind w:leftChars="0" w:left="0" w:firstLineChars="0" w:firstLine="0"/>
              <w:jc w:val="right"/>
              <w:rPr>
                <w:sz w:val="24"/>
              </w:rPr>
            </w:pPr>
            <w:r w:rsidRPr="00FE3AFB">
              <w:rPr>
                <w:rFonts w:hint="eastAsia"/>
                <w:sz w:val="24"/>
              </w:rPr>
              <w:t>30,000</w:t>
            </w:r>
          </w:p>
        </w:tc>
        <w:tc>
          <w:tcPr>
            <w:tcW w:w="1134"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t>22,773</w:t>
            </w:r>
          </w:p>
        </w:tc>
        <w:tc>
          <w:tcPr>
            <w:tcW w:w="1134" w:type="dxa"/>
            <w:shd w:val="clear" w:color="auto" w:fill="auto"/>
            <w:vAlign w:val="center"/>
          </w:tcPr>
          <w:p w:rsidR="00003959" w:rsidRPr="00052D21" w:rsidRDefault="0070760D" w:rsidP="00052D21">
            <w:pPr>
              <w:spacing w:line="280" w:lineRule="exact"/>
              <w:ind w:leftChars="0" w:left="0" w:firstLineChars="0" w:firstLine="0"/>
              <w:jc w:val="right"/>
              <w:rPr>
                <w:rFonts w:hint="eastAsia"/>
                <w:sz w:val="24"/>
              </w:rPr>
            </w:pPr>
            <w:r w:rsidRPr="00052D21">
              <w:rPr>
                <w:rFonts w:hint="eastAsia"/>
                <w:sz w:val="24"/>
              </w:rPr>
              <w:t>75.91</w:t>
            </w:r>
          </w:p>
        </w:tc>
        <w:tc>
          <w:tcPr>
            <w:tcW w:w="2126" w:type="dxa"/>
            <w:shd w:val="clear" w:color="auto" w:fill="auto"/>
            <w:vAlign w:val="center"/>
            <w:hideMark/>
          </w:tcPr>
          <w:p w:rsidR="00FE3AFB" w:rsidRPr="00FE3AFB" w:rsidRDefault="00FE3AFB" w:rsidP="00117EBD">
            <w:pPr>
              <w:spacing w:line="280" w:lineRule="exact"/>
              <w:ind w:leftChars="0" w:left="0" w:firstLineChars="0" w:firstLine="0"/>
              <w:rPr>
                <w:rFonts w:hint="eastAsia"/>
                <w:sz w:val="24"/>
              </w:rPr>
            </w:pPr>
            <w:r w:rsidRPr="00FE3AFB">
              <w:rPr>
                <w:rFonts w:hint="eastAsia"/>
                <w:sz w:val="24"/>
              </w:rPr>
              <w:t>原應於113年11月請領第4期款</w:t>
            </w:r>
            <w:r w:rsidR="00117EBD">
              <w:rPr>
                <w:rFonts w:hint="eastAsia"/>
                <w:sz w:val="24"/>
                <w:lang w:eastAsia="zh-HK"/>
              </w:rPr>
              <w:t>項</w:t>
            </w:r>
            <w:r w:rsidRPr="00FE3AFB">
              <w:rPr>
                <w:rFonts w:hint="eastAsia"/>
                <w:sz w:val="24"/>
              </w:rPr>
              <w:t>，</w:t>
            </w:r>
            <w:r w:rsidR="00117EBD">
              <w:rPr>
                <w:rFonts w:hint="eastAsia"/>
                <w:sz w:val="24"/>
                <w:lang w:eastAsia="zh-HK"/>
              </w:rPr>
              <w:t>因</w:t>
            </w:r>
            <w:r w:rsidRPr="00FE3AFB">
              <w:rPr>
                <w:rFonts w:hint="eastAsia"/>
                <w:sz w:val="24"/>
              </w:rPr>
              <w:t>地方政府辦理期末審查作業延誤</w:t>
            </w:r>
            <w:r w:rsidR="00117EBD">
              <w:rPr>
                <w:rFonts w:hint="eastAsia"/>
                <w:sz w:val="24"/>
              </w:rPr>
              <w:t>，</w:t>
            </w:r>
            <w:r w:rsidR="00117EBD">
              <w:rPr>
                <w:rFonts w:hint="eastAsia"/>
                <w:sz w:val="24"/>
                <w:lang w:eastAsia="zh-HK"/>
              </w:rPr>
              <w:t>而未如期請款</w:t>
            </w:r>
            <w:r w:rsidRPr="00FE3AFB">
              <w:rPr>
                <w:rFonts w:hint="eastAsia"/>
                <w:sz w:val="24"/>
              </w:rPr>
              <w:t>。</w:t>
            </w:r>
          </w:p>
        </w:tc>
      </w:tr>
      <w:tr w:rsidR="00003959" w:rsidRPr="00052D21" w:rsidTr="00012E2F">
        <w:trPr>
          <w:trHeight w:val="248"/>
        </w:trPr>
        <w:tc>
          <w:tcPr>
            <w:tcW w:w="567" w:type="dxa"/>
            <w:shd w:val="clear" w:color="auto" w:fill="auto"/>
            <w:noWrap/>
            <w:vAlign w:val="center"/>
            <w:hideMark/>
          </w:tcPr>
          <w:p w:rsidR="00012E2F" w:rsidRDefault="00012E2F" w:rsidP="00052D21">
            <w:pPr>
              <w:spacing w:line="280" w:lineRule="exact"/>
              <w:ind w:leftChars="0" w:left="0" w:firstLineChars="0" w:firstLine="0"/>
              <w:jc w:val="center"/>
              <w:rPr>
                <w:sz w:val="24"/>
              </w:rPr>
            </w:pPr>
          </w:p>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lastRenderedPageBreak/>
              <w:t>臺中市</w:t>
            </w:r>
          </w:p>
        </w:tc>
        <w:tc>
          <w:tcPr>
            <w:tcW w:w="709"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lastRenderedPageBreak/>
              <w:t>112</w:t>
            </w:r>
          </w:p>
        </w:tc>
        <w:tc>
          <w:tcPr>
            <w:tcW w:w="1843" w:type="dxa"/>
            <w:shd w:val="clear" w:color="auto" w:fill="auto"/>
            <w:vAlign w:val="center"/>
            <w:hideMark/>
          </w:tcPr>
          <w:p w:rsidR="00FE3AFB" w:rsidRPr="00FE3AFB" w:rsidRDefault="00FE3AFB" w:rsidP="00052D21">
            <w:pPr>
              <w:spacing w:line="280" w:lineRule="exact"/>
              <w:ind w:leftChars="0" w:left="0" w:firstLineChars="0" w:firstLine="0"/>
              <w:rPr>
                <w:rFonts w:hint="eastAsia"/>
                <w:sz w:val="24"/>
              </w:rPr>
            </w:pPr>
            <w:r w:rsidRPr="00FE3AFB">
              <w:rPr>
                <w:rFonts w:hint="eastAsia"/>
                <w:sz w:val="24"/>
              </w:rPr>
              <w:t>臺中市交通行</w:t>
            </w:r>
            <w:r w:rsidRPr="00FE3AFB">
              <w:rPr>
                <w:rFonts w:hint="eastAsia"/>
                <w:sz w:val="24"/>
              </w:rPr>
              <w:lastRenderedPageBreak/>
              <w:t>動服務(MaaS)平台系統維護及精進計畫</w:t>
            </w:r>
          </w:p>
        </w:tc>
        <w:tc>
          <w:tcPr>
            <w:tcW w:w="992"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lastRenderedPageBreak/>
              <w:t>18,000</w:t>
            </w:r>
          </w:p>
        </w:tc>
        <w:tc>
          <w:tcPr>
            <w:tcW w:w="1134"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t>13,241</w:t>
            </w:r>
          </w:p>
        </w:tc>
        <w:tc>
          <w:tcPr>
            <w:tcW w:w="1134" w:type="dxa"/>
            <w:shd w:val="clear" w:color="auto" w:fill="auto"/>
            <w:vAlign w:val="center"/>
          </w:tcPr>
          <w:p w:rsidR="00003959" w:rsidRPr="00052D21" w:rsidRDefault="0070760D" w:rsidP="00052D21">
            <w:pPr>
              <w:spacing w:line="280" w:lineRule="exact"/>
              <w:ind w:leftChars="0" w:left="0" w:firstLineChars="0" w:firstLine="0"/>
              <w:jc w:val="right"/>
              <w:rPr>
                <w:rFonts w:hint="eastAsia"/>
                <w:sz w:val="24"/>
              </w:rPr>
            </w:pPr>
            <w:r w:rsidRPr="00052D21">
              <w:rPr>
                <w:rFonts w:hint="eastAsia"/>
                <w:sz w:val="24"/>
              </w:rPr>
              <w:t>73.56</w:t>
            </w:r>
          </w:p>
        </w:tc>
        <w:tc>
          <w:tcPr>
            <w:tcW w:w="2126" w:type="dxa"/>
            <w:shd w:val="clear" w:color="auto" w:fill="auto"/>
            <w:vAlign w:val="center"/>
            <w:hideMark/>
          </w:tcPr>
          <w:p w:rsidR="00FE3AFB" w:rsidRPr="00FE3AFB" w:rsidRDefault="00FE3AFB" w:rsidP="00117EBD">
            <w:pPr>
              <w:spacing w:line="280" w:lineRule="exact"/>
              <w:ind w:leftChars="0" w:left="0" w:firstLineChars="0" w:firstLine="0"/>
              <w:rPr>
                <w:rFonts w:hint="eastAsia"/>
                <w:sz w:val="24"/>
              </w:rPr>
            </w:pPr>
            <w:r w:rsidRPr="00FE3AFB">
              <w:rPr>
                <w:rFonts w:hint="eastAsia"/>
                <w:sz w:val="24"/>
              </w:rPr>
              <w:t>原應於113年10</w:t>
            </w:r>
            <w:r w:rsidRPr="00FE3AFB">
              <w:rPr>
                <w:rFonts w:hint="eastAsia"/>
                <w:sz w:val="24"/>
              </w:rPr>
              <w:lastRenderedPageBreak/>
              <w:t>月請領第3期款</w:t>
            </w:r>
            <w:r w:rsidR="00117EBD">
              <w:rPr>
                <w:rFonts w:hint="eastAsia"/>
                <w:sz w:val="24"/>
                <w:lang w:eastAsia="zh-HK"/>
              </w:rPr>
              <w:t>項</w:t>
            </w:r>
            <w:r w:rsidRPr="00FE3AFB">
              <w:rPr>
                <w:rFonts w:hint="eastAsia"/>
                <w:sz w:val="24"/>
              </w:rPr>
              <w:t>，</w:t>
            </w:r>
            <w:r w:rsidR="00117EBD">
              <w:rPr>
                <w:rFonts w:hint="eastAsia"/>
                <w:sz w:val="24"/>
                <w:lang w:eastAsia="zh-HK"/>
              </w:rPr>
              <w:t>因</w:t>
            </w:r>
            <w:r w:rsidRPr="00FE3AFB">
              <w:rPr>
                <w:rFonts w:hint="eastAsia"/>
                <w:sz w:val="24"/>
              </w:rPr>
              <w:t>地方政府</w:t>
            </w:r>
            <w:r w:rsidR="00117EBD">
              <w:rPr>
                <w:rFonts w:hint="eastAsia"/>
                <w:sz w:val="24"/>
                <w:lang w:eastAsia="zh-HK"/>
              </w:rPr>
              <w:t>存有</w:t>
            </w:r>
            <w:r w:rsidRPr="00FE3AFB">
              <w:rPr>
                <w:rFonts w:hint="eastAsia"/>
                <w:sz w:val="24"/>
              </w:rPr>
              <w:t>執行細節調整</w:t>
            </w:r>
            <w:r w:rsidR="00117EBD">
              <w:rPr>
                <w:rFonts w:hint="eastAsia"/>
                <w:sz w:val="24"/>
              </w:rPr>
              <w:t>，</w:t>
            </w:r>
            <w:r w:rsidR="00117EBD">
              <w:rPr>
                <w:rFonts w:hint="eastAsia"/>
                <w:sz w:val="24"/>
                <w:lang w:eastAsia="zh-HK"/>
              </w:rPr>
              <w:t>而</w:t>
            </w:r>
            <w:r w:rsidRPr="00FE3AFB">
              <w:rPr>
                <w:rFonts w:hint="eastAsia"/>
                <w:sz w:val="24"/>
              </w:rPr>
              <w:t>辦理契約變更作業</w:t>
            </w:r>
            <w:r w:rsidR="00C177F8">
              <w:rPr>
                <w:rFonts w:hint="eastAsia"/>
                <w:sz w:val="24"/>
                <w:lang w:eastAsia="zh-HK"/>
              </w:rPr>
              <w:t>等情事</w:t>
            </w:r>
            <w:r w:rsidR="00117EBD">
              <w:rPr>
                <w:rFonts w:hint="eastAsia"/>
                <w:sz w:val="24"/>
              </w:rPr>
              <w:t>，</w:t>
            </w:r>
            <w:r w:rsidR="00117EBD">
              <w:rPr>
                <w:rFonts w:hint="eastAsia"/>
                <w:sz w:val="24"/>
                <w:lang w:eastAsia="zh-HK"/>
              </w:rPr>
              <w:t>造成進度</w:t>
            </w:r>
            <w:r w:rsidRPr="00FE3AFB">
              <w:rPr>
                <w:rFonts w:hint="eastAsia"/>
                <w:sz w:val="24"/>
              </w:rPr>
              <w:t>延</w:t>
            </w:r>
            <w:r w:rsidR="00117EBD">
              <w:rPr>
                <w:rFonts w:hint="eastAsia"/>
                <w:sz w:val="24"/>
                <w:lang w:eastAsia="zh-HK"/>
              </w:rPr>
              <w:t>遲</w:t>
            </w:r>
            <w:r w:rsidRPr="00FE3AFB">
              <w:rPr>
                <w:rFonts w:hint="eastAsia"/>
                <w:sz w:val="24"/>
              </w:rPr>
              <w:t>。</w:t>
            </w:r>
          </w:p>
        </w:tc>
      </w:tr>
      <w:tr w:rsidR="00003959" w:rsidRPr="00052D21" w:rsidTr="00012E2F">
        <w:trPr>
          <w:trHeight w:val="1126"/>
        </w:trPr>
        <w:tc>
          <w:tcPr>
            <w:tcW w:w="567"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lastRenderedPageBreak/>
              <w:t>澎湖縣</w:t>
            </w:r>
          </w:p>
        </w:tc>
        <w:tc>
          <w:tcPr>
            <w:tcW w:w="709"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t>112</w:t>
            </w:r>
          </w:p>
        </w:tc>
        <w:tc>
          <w:tcPr>
            <w:tcW w:w="1843" w:type="dxa"/>
            <w:shd w:val="clear" w:color="auto" w:fill="auto"/>
            <w:vAlign w:val="center"/>
            <w:hideMark/>
          </w:tcPr>
          <w:p w:rsidR="00FE3AFB" w:rsidRPr="00FE3AFB" w:rsidRDefault="00FE3AFB" w:rsidP="00052D21">
            <w:pPr>
              <w:spacing w:line="280" w:lineRule="exact"/>
              <w:ind w:leftChars="0" w:left="0" w:firstLineChars="0" w:firstLine="0"/>
              <w:rPr>
                <w:rFonts w:hint="eastAsia"/>
                <w:sz w:val="24"/>
              </w:rPr>
            </w:pPr>
            <w:r w:rsidRPr="00FE3AFB">
              <w:rPr>
                <w:rFonts w:hint="eastAsia"/>
                <w:sz w:val="24"/>
              </w:rPr>
              <w:t>112</w:t>
            </w:r>
            <w:r w:rsidR="004E62B3" w:rsidRPr="00052D21">
              <w:rPr>
                <w:rFonts w:hint="eastAsia"/>
                <w:sz w:val="24"/>
                <w:lang w:eastAsia="zh-HK"/>
              </w:rPr>
              <w:t>至</w:t>
            </w:r>
            <w:r w:rsidRPr="00FE3AFB">
              <w:rPr>
                <w:rFonts w:hint="eastAsia"/>
                <w:sz w:val="24"/>
              </w:rPr>
              <w:t>113年菊島智旅平台系統服務擴充及介面精進計畫</w:t>
            </w:r>
          </w:p>
        </w:tc>
        <w:tc>
          <w:tcPr>
            <w:tcW w:w="992"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t>5,000</w:t>
            </w:r>
          </w:p>
        </w:tc>
        <w:tc>
          <w:tcPr>
            <w:tcW w:w="1134"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t>4,000</w:t>
            </w:r>
          </w:p>
        </w:tc>
        <w:tc>
          <w:tcPr>
            <w:tcW w:w="1134" w:type="dxa"/>
            <w:shd w:val="clear" w:color="auto" w:fill="auto"/>
            <w:vAlign w:val="center"/>
          </w:tcPr>
          <w:p w:rsidR="00003959" w:rsidRPr="00052D21" w:rsidRDefault="0070760D" w:rsidP="00052D21">
            <w:pPr>
              <w:spacing w:line="280" w:lineRule="exact"/>
              <w:ind w:leftChars="0" w:left="0" w:firstLineChars="0" w:firstLine="0"/>
              <w:jc w:val="right"/>
              <w:rPr>
                <w:rFonts w:hint="eastAsia"/>
                <w:sz w:val="24"/>
              </w:rPr>
            </w:pPr>
            <w:r w:rsidRPr="00052D21">
              <w:rPr>
                <w:rFonts w:hint="eastAsia"/>
                <w:sz w:val="24"/>
              </w:rPr>
              <w:t>80.00</w:t>
            </w:r>
          </w:p>
        </w:tc>
        <w:tc>
          <w:tcPr>
            <w:tcW w:w="2126" w:type="dxa"/>
            <w:shd w:val="clear" w:color="auto" w:fill="auto"/>
            <w:vAlign w:val="center"/>
            <w:hideMark/>
          </w:tcPr>
          <w:p w:rsidR="00FE3AFB" w:rsidRPr="00FE3AFB" w:rsidRDefault="00FE3AFB" w:rsidP="00C177F8">
            <w:pPr>
              <w:spacing w:line="280" w:lineRule="exact"/>
              <w:ind w:leftChars="0" w:left="0" w:firstLineChars="0" w:firstLine="0"/>
              <w:rPr>
                <w:rFonts w:hint="eastAsia"/>
                <w:sz w:val="24"/>
              </w:rPr>
            </w:pPr>
            <w:r w:rsidRPr="00FE3AFB">
              <w:rPr>
                <w:rFonts w:hint="eastAsia"/>
                <w:sz w:val="24"/>
              </w:rPr>
              <w:t>原應於113年12月請領第3期款</w:t>
            </w:r>
            <w:r w:rsidR="00117EBD">
              <w:rPr>
                <w:rFonts w:hint="eastAsia"/>
                <w:sz w:val="24"/>
                <w:lang w:eastAsia="zh-HK"/>
              </w:rPr>
              <w:t>項</w:t>
            </w:r>
            <w:r w:rsidRPr="00FE3AFB">
              <w:rPr>
                <w:rFonts w:hint="eastAsia"/>
                <w:sz w:val="24"/>
              </w:rPr>
              <w:t>，</w:t>
            </w:r>
            <w:r w:rsidR="00C177F8" w:rsidRPr="00C177F8">
              <w:rPr>
                <w:rFonts w:hint="eastAsia"/>
                <w:sz w:val="24"/>
              </w:rPr>
              <w:t>因地方政府存有執行細節調整，而辦理契約變更作業等情事，造成進度延遲。</w:t>
            </w:r>
          </w:p>
        </w:tc>
      </w:tr>
      <w:tr w:rsidR="00003959" w:rsidRPr="00052D21" w:rsidTr="00012E2F">
        <w:trPr>
          <w:trHeight w:val="703"/>
        </w:trPr>
        <w:tc>
          <w:tcPr>
            <w:tcW w:w="567"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t>嘉義縣</w:t>
            </w:r>
          </w:p>
        </w:tc>
        <w:tc>
          <w:tcPr>
            <w:tcW w:w="709"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t>113</w:t>
            </w:r>
          </w:p>
        </w:tc>
        <w:tc>
          <w:tcPr>
            <w:tcW w:w="1843" w:type="dxa"/>
            <w:shd w:val="clear" w:color="auto" w:fill="auto"/>
            <w:vAlign w:val="center"/>
            <w:hideMark/>
          </w:tcPr>
          <w:p w:rsidR="00FE3AFB" w:rsidRPr="00FE3AFB" w:rsidRDefault="00FE3AFB" w:rsidP="00052D21">
            <w:pPr>
              <w:spacing w:line="280" w:lineRule="exact"/>
              <w:ind w:leftChars="0" w:left="0" w:firstLineChars="0" w:firstLine="0"/>
              <w:rPr>
                <w:rFonts w:hint="eastAsia"/>
                <w:sz w:val="24"/>
              </w:rPr>
            </w:pPr>
            <w:r w:rsidRPr="00FE3AFB">
              <w:rPr>
                <w:rFonts w:hint="eastAsia"/>
                <w:sz w:val="24"/>
              </w:rPr>
              <w:t>113年度嘉義縣智慧交通控制系統提升計畫</w:t>
            </w:r>
          </w:p>
        </w:tc>
        <w:tc>
          <w:tcPr>
            <w:tcW w:w="992"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t>6,800</w:t>
            </w:r>
          </w:p>
        </w:tc>
        <w:tc>
          <w:tcPr>
            <w:tcW w:w="1134"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t>1,833</w:t>
            </w:r>
          </w:p>
        </w:tc>
        <w:tc>
          <w:tcPr>
            <w:tcW w:w="1134" w:type="dxa"/>
            <w:shd w:val="clear" w:color="auto" w:fill="auto"/>
            <w:vAlign w:val="center"/>
          </w:tcPr>
          <w:p w:rsidR="00003959" w:rsidRPr="00052D21" w:rsidRDefault="0070760D" w:rsidP="00052D21">
            <w:pPr>
              <w:spacing w:line="280" w:lineRule="exact"/>
              <w:ind w:leftChars="0" w:left="0" w:firstLineChars="0" w:firstLine="0"/>
              <w:jc w:val="right"/>
              <w:rPr>
                <w:rFonts w:hint="eastAsia"/>
                <w:sz w:val="24"/>
              </w:rPr>
            </w:pPr>
            <w:r w:rsidRPr="00052D21">
              <w:rPr>
                <w:rFonts w:hint="eastAsia"/>
                <w:sz w:val="24"/>
              </w:rPr>
              <w:t>26.96</w:t>
            </w:r>
          </w:p>
        </w:tc>
        <w:tc>
          <w:tcPr>
            <w:tcW w:w="2126" w:type="dxa"/>
            <w:shd w:val="clear" w:color="auto" w:fill="auto"/>
            <w:vAlign w:val="center"/>
            <w:hideMark/>
          </w:tcPr>
          <w:p w:rsidR="00FE3AFB" w:rsidRPr="00FE3AFB" w:rsidRDefault="00FE3AFB" w:rsidP="00052D21">
            <w:pPr>
              <w:spacing w:line="280" w:lineRule="exact"/>
              <w:ind w:leftChars="0" w:left="0" w:firstLineChars="0" w:firstLine="0"/>
              <w:rPr>
                <w:rFonts w:hint="eastAsia"/>
                <w:sz w:val="24"/>
              </w:rPr>
            </w:pPr>
            <w:r w:rsidRPr="00FE3AFB">
              <w:rPr>
                <w:rFonts w:hint="eastAsia"/>
                <w:sz w:val="24"/>
              </w:rPr>
              <w:t>原應於113年9月請領第2</w:t>
            </w:r>
            <w:r w:rsidR="00003959" w:rsidRPr="00FE3AFB">
              <w:rPr>
                <w:rFonts w:hint="eastAsia"/>
                <w:sz w:val="24"/>
              </w:rPr>
              <w:t>期款</w:t>
            </w:r>
            <w:r w:rsidR="00C177F8">
              <w:rPr>
                <w:rFonts w:hint="eastAsia"/>
                <w:sz w:val="24"/>
                <w:lang w:eastAsia="zh-HK"/>
              </w:rPr>
              <w:t>款</w:t>
            </w:r>
            <w:r w:rsidR="00003959" w:rsidRPr="00FE3AFB">
              <w:rPr>
                <w:rFonts w:hint="eastAsia"/>
                <w:sz w:val="24"/>
              </w:rPr>
              <w:t>，</w:t>
            </w:r>
            <w:r w:rsidR="00C177F8">
              <w:rPr>
                <w:rFonts w:hint="eastAsia"/>
                <w:sz w:val="24"/>
                <w:lang w:eastAsia="zh-HK"/>
              </w:rPr>
              <w:t>惟</w:t>
            </w:r>
            <w:r w:rsidR="00C177F8">
              <w:rPr>
                <w:rFonts w:hint="eastAsia"/>
                <w:sz w:val="24"/>
              </w:rPr>
              <w:t>地方政府因招標不順，</w:t>
            </w:r>
            <w:r w:rsidR="00C177F8">
              <w:rPr>
                <w:rFonts w:hint="eastAsia"/>
                <w:sz w:val="24"/>
                <w:lang w:eastAsia="zh-HK"/>
              </w:rPr>
              <w:t>致執行進度未如預期</w:t>
            </w:r>
            <w:r w:rsidRPr="00FE3AFB">
              <w:rPr>
                <w:rFonts w:hint="eastAsia"/>
                <w:sz w:val="24"/>
              </w:rPr>
              <w:t>。</w:t>
            </w:r>
          </w:p>
        </w:tc>
      </w:tr>
    </w:tbl>
    <w:p w:rsidR="00FE3AFB" w:rsidRPr="00FE3AFB" w:rsidRDefault="00EC61A0" w:rsidP="00EC61A0">
      <w:pPr>
        <w:pStyle w:val="142"/>
        <w:rPr>
          <w:rFonts w:hint="eastAsia"/>
        </w:rPr>
      </w:pPr>
      <w:r>
        <w:rPr>
          <w:rFonts w:hint="eastAsia"/>
          <w:lang w:eastAsia="zh-HK"/>
        </w:rPr>
        <w:t>資料來源：交通部提供</w:t>
      </w:r>
      <w:r>
        <w:rPr>
          <w:rFonts w:hint="eastAsia"/>
        </w:rPr>
        <w:t>；</w:t>
      </w:r>
      <w:r>
        <w:rPr>
          <w:rFonts w:hint="eastAsia"/>
          <w:lang w:eastAsia="zh-HK"/>
        </w:rPr>
        <w:t>本中心整理</w:t>
      </w:r>
      <w:r>
        <w:rPr>
          <w:rFonts w:hint="eastAsia"/>
        </w:rPr>
        <w:t>。</w:t>
      </w:r>
    </w:p>
    <w:p w:rsidR="00884A19" w:rsidRDefault="00884A19" w:rsidP="00884A19">
      <w:pPr>
        <w:ind w:left="566" w:firstLine="566"/>
        <w:rPr>
          <w:color w:val="000000"/>
        </w:rPr>
      </w:pPr>
      <w:r w:rsidRPr="00884A19">
        <w:rPr>
          <w:rFonts w:hint="eastAsia"/>
          <w:color w:val="000000"/>
        </w:rPr>
        <w:t>綜上，</w:t>
      </w:r>
      <w:r w:rsidR="000B3FC2">
        <w:rPr>
          <w:rFonts w:hint="eastAsia"/>
          <w:color w:val="000000"/>
          <w:lang w:eastAsia="zh-HK"/>
        </w:rPr>
        <w:t>為</w:t>
      </w:r>
      <w:r w:rsidR="000B3FC2" w:rsidRPr="000B3FC2">
        <w:rPr>
          <w:rFonts w:hint="eastAsia"/>
          <w:color w:val="000000"/>
        </w:rPr>
        <w:t>持續導入新興科技以提升交通安全、便利性與永續性，同時促進智慧運輸相關產業發展</w:t>
      </w:r>
      <w:r w:rsidR="000B3FC2">
        <w:rPr>
          <w:rFonts w:hint="eastAsia"/>
          <w:color w:val="000000"/>
        </w:rPr>
        <w:t>，</w:t>
      </w:r>
      <w:r w:rsidR="000B3FC2">
        <w:rPr>
          <w:rFonts w:hint="eastAsia"/>
          <w:color w:val="000000"/>
          <w:lang w:eastAsia="zh-HK"/>
        </w:rPr>
        <w:t>交通部於</w:t>
      </w:r>
      <w:r w:rsidR="000B3FC2" w:rsidRPr="000B3FC2">
        <w:rPr>
          <w:rFonts w:hint="eastAsia"/>
          <w:color w:val="000000"/>
          <w:lang w:eastAsia="zh-HK"/>
        </w:rPr>
        <w:t>110至113年</w:t>
      </w:r>
      <w:r w:rsidR="000B3FC2">
        <w:rPr>
          <w:rFonts w:hint="eastAsia"/>
          <w:color w:val="000000"/>
          <w:lang w:eastAsia="zh-HK"/>
        </w:rPr>
        <w:t>推動</w:t>
      </w:r>
      <w:r w:rsidR="007C217F" w:rsidRPr="007C217F">
        <w:rPr>
          <w:rFonts w:hint="eastAsia"/>
          <w:lang w:eastAsia="zh-HK"/>
        </w:rPr>
        <w:t>「第2期智慧運輸計畫」</w:t>
      </w:r>
      <w:r w:rsidR="00B353E8" w:rsidRPr="00B353E8">
        <w:rPr>
          <w:rFonts w:hint="eastAsia"/>
          <w:color w:val="000000"/>
        </w:rPr>
        <w:t>，惟</w:t>
      </w:r>
      <w:r w:rsidR="007C217F">
        <w:rPr>
          <w:rFonts w:hint="eastAsia"/>
          <w:color w:val="000000"/>
          <w:lang w:eastAsia="zh-HK"/>
        </w:rPr>
        <w:t>截至</w:t>
      </w:r>
      <w:r w:rsidR="007C217F">
        <w:rPr>
          <w:rFonts w:hint="eastAsia"/>
          <w:color w:val="000000"/>
        </w:rPr>
        <w:t>113</w:t>
      </w:r>
      <w:r w:rsidR="007C217F">
        <w:rPr>
          <w:rFonts w:hint="eastAsia"/>
          <w:color w:val="000000"/>
          <w:lang w:eastAsia="zh-HK"/>
        </w:rPr>
        <w:t>年底</w:t>
      </w:r>
      <w:r w:rsidR="007C217F">
        <w:rPr>
          <w:rFonts w:hint="eastAsia"/>
          <w:color w:val="000000"/>
        </w:rPr>
        <w:t>，</w:t>
      </w:r>
      <w:r w:rsidR="00B353E8" w:rsidRPr="00B353E8">
        <w:rPr>
          <w:rFonts w:hint="eastAsia"/>
          <w:color w:val="000000"/>
        </w:rPr>
        <w:t>部分</w:t>
      </w:r>
      <w:r w:rsidR="005331F6">
        <w:rPr>
          <w:rFonts w:hint="eastAsia"/>
          <w:color w:val="000000"/>
          <w:lang w:eastAsia="zh-HK"/>
        </w:rPr>
        <w:t>補助</w:t>
      </w:r>
      <w:r w:rsidR="00B353E8" w:rsidRPr="00B353E8">
        <w:rPr>
          <w:rFonts w:hint="eastAsia"/>
          <w:color w:val="000000"/>
        </w:rPr>
        <w:t>地方政府案件因期末審查延誤、契約變更及招標不順等因素，導致</w:t>
      </w:r>
      <w:r w:rsidR="004B127A" w:rsidRPr="004B127A">
        <w:rPr>
          <w:rFonts w:hint="eastAsia"/>
          <w:color w:val="000000"/>
        </w:rPr>
        <w:t>前開案件延宕</w:t>
      </w:r>
      <w:r w:rsidR="004B127A">
        <w:rPr>
          <w:rFonts w:hint="eastAsia"/>
          <w:color w:val="000000"/>
        </w:rPr>
        <w:t>、</w:t>
      </w:r>
      <w:r w:rsidR="00B353E8" w:rsidRPr="00B353E8">
        <w:rPr>
          <w:rFonts w:hint="eastAsia"/>
          <w:color w:val="000000"/>
        </w:rPr>
        <w:t>進度</w:t>
      </w:r>
      <w:r w:rsidR="007C217F">
        <w:rPr>
          <w:rFonts w:hint="eastAsia"/>
          <w:color w:val="000000"/>
          <w:lang w:eastAsia="zh-HK"/>
        </w:rPr>
        <w:t>未如預期</w:t>
      </w:r>
      <w:r w:rsidR="007C217F">
        <w:rPr>
          <w:rFonts w:hint="eastAsia"/>
          <w:color w:val="000000"/>
        </w:rPr>
        <w:t>，</w:t>
      </w:r>
      <w:r w:rsidR="000B3FC2">
        <w:rPr>
          <w:rFonts w:hint="eastAsia"/>
          <w:color w:val="000000"/>
          <w:lang w:eastAsia="zh-HK"/>
        </w:rPr>
        <w:t>允宜</w:t>
      </w:r>
      <w:r w:rsidR="000B3FC2" w:rsidRPr="000B3FC2">
        <w:rPr>
          <w:rFonts w:hint="eastAsia"/>
          <w:color w:val="000000"/>
          <w:lang w:eastAsia="zh-HK"/>
        </w:rPr>
        <w:t>強化追蹤控管機制</w:t>
      </w:r>
      <w:r w:rsidR="000B3FC2">
        <w:rPr>
          <w:rFonts w:hint="eastAsia"/>
          <w:color w:val="000000"/>
        </w:rPr>
        <w:t>，</w:t>
      </w:r>
      <w:r w:rsidR="000B3FC2">
        <w:rPr>
          <w:rFonts w:hint="eastAsia"/>
          <w:color w:val="000000"/>
          <w:lang w:eastAsia="zh-HK"/>
        </w:rPr>
        <w:t>並</w:t>
      </w:r>
      <w:r w:rsidR="00B353E8" w:rsidRPr="00B353E8">
        <w:rPr>
          <w:rFonts w:hint="eastAsia"/>
          <w:color w:val="000000"/>
        </w:rPr>
        <w:t>督促地方政府加速辦理，</w:t>
      </w:r>
      <w:r w:rsidR="000B3FC2">
        <w:rPr>
          <w:rFonts w:hint="eastAsia"/>
          <w:color w:val="000000"/>
          <w:lang w:eastAsia="zh-HK"/>
        </w:rPr>
        <w:t>俾</w:t>
      </w:r>
      <w:r w:rsidR="000B3FC2">
        <w:rPr>
          <w:rFonts w:hint="eastAsia"/>
          <w:color w:val="000000"/>
        </w:rPr>
        <w:t>發揮智慧運輸政策之整體效益</w:t>
      </w:r>
      <w:r w:rsidRPr="00884A19">
        <w:rPr>
          <w:rFonts w:hint="eastAsia"/>
          <w:color w:val="000000"/>
        </w:rPr>
        <w:t>。</w:t>
      </w:r>
    </w:p>
    <w:bookmarkEnd w:id="6"/>
    <w:bookmarkEnd w:id="7"/>
    <w:bookmarkEnd w:id="8"/>
    <w:bookmarkEnd w:id="9"/>
    <w:bookmarkEnd w:id="10"/>
    <w:sectPr w:rsidR="00884A19"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E83" w:rsidRDefault="00A56E83" w:rsidP="000D727F">
      <w:pPr>
        <w:spacing w:line="240" w:lineRule="auto"/>
        <w:ind w:left="560" w:firstLine="560"/>
      </w:pPr>
      <w:r>
        <w:continuationSeparator/>
      </w:r>
    </w:p>
  </w:endnote>
  <w:endnote w:type="continuationSeparator" w:id="0">
    <w:p w:rsidR="00A56E83" w:rsidRDefault="00A56E83"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Chars="0" w:left="0" w:firstLineChars="0" w:firstLine="0"/>
      <w:jc w:val="center"/>
    </w:pPr>
    <w:r>
      <w:fldChar w:fldCharType="begin"/>
    </w:r>
    <w:r>
      <w:instrText>PAGE   \* MERGEFORMAT</w:instrText>
    </w:r>
    <w:r>
      <w:fldChar w:fldCharType="separate"/>
    </w:r>
    <w:r w:rsidR="00F83B7D" w:rsidRPr="00F83B7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E83" w:rsidRDefault="00A56E83" w:rsidP="00CA5FB1">
      <w:pPr>
        <w:spacing w:line="240" w:lineRule="auto"/>
        <w:ind w:left="560" w:firstLine="560"/>
      </w:pPr>
      <w:r>
        <w:separator/>
      </w:r>
    </w:p>
  </w:footnote>
  <w:footnote w:type="continuationSeparator" w:id="0">
    <w:p w:rsidR="00A56E83" w:rsidRDefault="00A56E83" w:rsidP="00C96681">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3959"/>
    <w:rsid w:val="00003DDA"/>
    <w:rsid w:val="000040C8"/>
    <w:rsid w:val="000040EF"/>
    <w:rsid w:val="00004582"/>
    <w:rsid w:val="00004B4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2E2F"/>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8FC"/>
    <w:rsid w:val="00034B88"/>
    <w:rsid w:val="00034B8F"/>
    <w:rsid w:val="00034C45"/>
    <w:rsid w:val="00034DE4"/>
    <w:rsid w:val="00034F74"/>
    <w:rsid w:val="00035032"/>
    <w:rsid w:val="0003508B"/>
    <w:rsid w:val="0003517E"/>
    <w:rsid w:val="00035B69"/>
    <w:rsid w:val="00035CCE"/>
    <w:rsid w:val="00035F3C"/>
    <w:rsid w:val="00036136"/>
    <w:rsid w:val="000364DE"/>
    <w:rsid w:val="00036B1C"/>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C35"/>
    <w:rsid w:val="00045FF7"/>
    <w:rsid w:val="0004654C"/>
    <w:rsid w:val="000465AC"/>
    <w:rsid w:val="00046C07"/>
    <w:rsid w:val="00046D38"/>
    <w:rsid w:val="00046E41"/>
    <w:rsid w:val="000470AB"/>
    <w:rsid w:val="0004744B"/>
    <w:rsid w:val="000475B9"/>
    <w:rsid w:val="000476CC"/>
    <w:rsid w:val="0004795C"/>
    <w:rsid w:val="000479FF"/>
    <w:rsid w:val="00047A8B"/>
    <w:rsid w:val="00047B3D"/>
    <w:rsid w:val="00047BA5"/>
    <w:rsid w:val="00047D91"/>
    <w:rsid w:val="00047DA3"/>
    <w:rsid w:val="00047E2A"/>
    <w:rsid w:val="000504E8"/>
    <w:rsid w:val="00050700"/>
    <w:rsid w:val="00050978"/>
    <w:rsid w:val="00050B4B"/>
    <w:rsid w:val="00050BFC"/>
    <w:rsid w:val="00050C97"/>
    <w:rsid w:val="0005133F"/>
    <w:rsid w:val="00051767"/>
    <w:rsid w:val="00051CDD"/>
    <w:rsid w:val="0005217C"/>
    <w:rsid w:val="00052350"/>
    <w:rsid w:val="000527CD"/>
    <w:rsid w:val="00052AF8"/>
    <w:rsid w:val="00052D21"/>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A3E"/>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3EB9"/>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10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4EE"/>
    <w:rsid w:val="000A75B1"/>
    <w:rsid w:val="000A75F7"/>
    <w:rsid w:val="000A76D9"/>
    <w:rsid w:val="000A79C0"/>
    <w:rsid w:val="000A7C3A"/>
    <w:rsid w:val="000B008E"/>
    <w:rsid w:val="000B02AC"/>
    <w:rsid w:val="000B02FB"/>
    <w:rsid w:val="000B0BB6"/>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3FC2"/>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20A"/>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37E"/>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17EBD"/>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462"/>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4A"/>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4E9C"/>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71E"/>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C77"/>
    <w:rsid w:val="001D4D03"/>
    <w:rsid w:val="001D4E38"/>
    <w:rsid w:val="001D51B3"/>
    <w:rsid w:val="001D5203"/>
    <w:rsid w:val="001D55B7"/>
    <w:rsid w:val="001D5B3E"/>
    <w:rsid w:val="001D5F3A"/>
    <w:rsid w:val="001D617B"/>
    <w:rsid w:val="001D6180"/>
    <w:rsid w:val="001D6454"/>
    <w:rsid w:val="001D656A"/>
    <w:rsid w:val="001D6760"/>
    <w:rsid w:val="001D6CBC"/>
    <w:rsid w:val="001D74E9"/>
    <w:rsid w:val="001D75F3"/>
    <w:rsid w:val="001D7617"/>
    <w:rsid w:val="001D76C8"/>
    <w:rsid w:val="001D778D"/>
    <w:rsid w:val="001D793C"/>
    <w:rsid w:val="001D7EC6"/>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6C68"/>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32"/>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177"/>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A71"/>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992"/>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C8E"/>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0C8"/>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02"/>
    <w:rsid w:val="00294E20"/>
    <w:rsid w:val="00294E9F"/>
    <w:rsid w:val="00294F7A"/>
    <w:rsid w:val="0029543E"/>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10D"/>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45E"/>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6BE"/>
    <w:rsid w:val="002C2797"/>
    <w:rsid w:val="002C27BD"/>
    <w:rsid w:val="002C2C70"/>
    <w:rsid w:val="002C2C81"/>
    <w:rsid w:val="002C2DC9"/>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372"/>
    <w:rsid w:val="002D55B3"/>
    <w:rsid w:val="002D63E3"/>
    <w:rsid w:val="002D66C8"/>
    <w:rsid w:val="002D677F"/>
    <w:rsid w:val="002D6B6E"/>
    <w:rsid w:val="002D6B80"/>
    <w:rsid w:val="002D6C20"/>
    <w:rsid w:val="002D6F56"/>
    <w:rsid w:val="002D6F67"/>
    <w:rsid w:val="002D701E"/>
    <w:rsid w:val="002D70D9"/>
    <w:rsid w:val="002D76A2"/>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35B"/>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2B8D"/>
    <w:rsid w:val="0031331B"/>
    <w:rsid w:val="0031341E"/>
    <w:rsid w:val="00313BFD"/>
    <w:rsid w:val="00313CD8"/>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23"/>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26"/>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0D1"/>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2421"/>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E83"/>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68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38"/>
    <w:rsid w:val="0046085C"/>
    <w:rsid w:val="00460AC2"/>
    <w:rsid w:val="00460E05"/>
    <w:rsid w:val="004610AB"/>
    <w:rsid w:val="00461326"/>
    <w:rsid w:val="00461BD3"/>
    <w:rsid w:val="00461ED1"/>
    <w:rsid w:val="00462695"/>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7E3"/>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97AA8"/>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98F"/>
    <w:rsid w:val="004B0A6E"/>
    <w:rsid w:val="004B0CB5"/>
    <w:rsid w:val="004B0E8F"/>
    <w:rsid w:val="004B127A"/>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E6C"/>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6EE"/>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2B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7A7"/>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841"/>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770"/>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1F6"/>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BE8"/>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9FB"/>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31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AEF"/>
    <w:rsid w:val="00581C01"/>
    <w:rsid w:val="00581D68"/>
    <w:rsid w:val="0058264F"/>
    <w:rsid w:val="00582A54"/>
    <w:rsid w:val="0058403A"/>
    <w:rsid w:val="00584874"/>
    <w:rsid w:val="00584A5A"/>
    <w:rsid w:val="00584BD5"/>
    <w:rsid w:val="00584F1E"/>
    <w:rsid w:val="005851EB"/>
    <w:rsid w:val="005856B5"/>
    <w:rsid w:val="005857DA"/>
    <w:rsid w:val="00585CD5"/>
    <w:rsid w:val="00585D31"/>
    <w:rsid w:val="00585F8A"/>
    <w:rsid w:val="00585F8B"/>
    <w:rsid w:val="0058601E"/>
    <w:rsid w:val="0058639C"/>
    <w:rsid w:val="00586407"/>
    <w:rsid w:val="0058668F"/>
    <w:rsid w:val="005867AE"/>
    <w:rsid w:val="00586839"/>
    <w:rsid w:val="00586D42"/>
    <w:rsid w:val="00586DEB"/>
    <w:rsid w:val="00587362"/>
    <w:rsid w:val="0058738D"/>
    <w:rsid w:val="005873EB"/>
    <w:rsid w:val="00587494"/>
    <w:rsid w:val="005874E0"/>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3FC"/>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2C2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0C94"/>
    <w:rsid w:val="006211AA"/>
    <w:rsid w:val="0062126E"/>
    <w:rsid w:val="0062176C"/>
    <w:rsid w:val="0062245A"/>
    <w:rsid w:val="00622F4C"/>
    <w:rsid w:val="00623870"/>
    <w:rsid w:val="00624679"/>
    <w:rsid w:val="00624694"/>
    <w:rsid w:val="006247D3"/>
    <w:rsid w:val="00624AAA"/>
    <w:rsid w:val="00624C80"/>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1BF"/>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A6C"/>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92C"/>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2D78"/>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3EAC"/>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2A9"/>
    <w:rsid w:val="006F455C"/>
    <w:rsid w:val="006F493B"/>
    <w:rsid w:val="006F49D4"/>
    <w:rsid w:val="006F4F62"/>
    <w:rsid w:val="006F4FE4"/>
    <w:rsid w:val="006F5234"/>
    <w:rsid w:val="006F561C"/>
    <w:rsid w:val="006F5728"/>
    <w:rsid w:val="006F5794"/>
    <w:rsid w:val="006F57AA"/>
    <w:rsid w:val="006F5BB4"/>
    <w:rsid w:val="006F5E95"/>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0D"/>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241"/>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3F0"/>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558"/>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273"/>
    <w:rsid w:val="00744408"/>
    <w:rsid w:val="007444C6"/>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7C2"/>
    <w:rsid w:val="00751ABC"/>
    <w:rsid w:val="00751D97"/>
    <w:rsid w:val="007520BC"/>
    <w:rsid w:val="00752759"/>
    <w:rsid w:val="0075383C"/>
    <w:rsid w:val="00753A9C"/>
    <w:rsid w:val="00753D11"/>
    <w:rsid w:val="00753DE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6E8C"/>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5D32"/>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BDD"/>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D6C"/>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17F"/>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29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A3B"/>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63A"/>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05"/>
    <w:rsid w:val="0087269F"/>
    <w:rsid w:val="00872E8B"/>
    <w:rsid w:val="00872F82"/>
    <w:rsid w:val="008730A6"/>
    <w:rsid w:val="0087317E"/>
    <w:rsid w:val="00873182"/>
    <w:rsid w:val="008734A3"/>
    <w:rsid w:val="0087352C"/>
    <w:rsid w:val="008738E8"/>
    <w:rsid w:val="00873C0E"/>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1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877"/>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65B"/>
    <w:rsid w:val="00963A59"/>
    <w:rsid w:val="00963DE5"/>
    <w:rsid w:val="00963F4F"/>
    <w:rsid w:val="00964490"/>
    <w:rsid w:val="0096480E"/>
    <w:rsid w:val="00964A1A"/>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CC6"/>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3BE"/>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EA"/>
    <w:rsid w:val="00993FF2"/>
    <w:rsid w:val="009940AF"/>
    <w:rsid w:val="00994219"/>
    <w:rsid w:val="00994270"/>
    <w:rsid w:val="0099464D"/>
    <w:rsid w:val="00994BC1"/>
    <w:rsid w:val="00994FF3"/>
    <w:rsid w:val="009954B2"/>
    <w:rsid w:val="0099551A"/>
    <w:rsid w:val="00995EE2"/>
    <w:rsid w:val="00996285"/>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0F"/>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4D7"/>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3C4"/>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11"/>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834"/>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468"/>
    <w:rsid w:val="00A538E3"/>
    <w:rsid w:val="00A53FF9"/>
    <w:rsid w:val="00A5485F"/>
    <w:rsid w:val="00A5492C"/>
    <w:rsid w:val="00A54C2C"/>
    <w:rsid w:val="00A5502B"/>
    <w:rsid w:val="00A56227"/>
    <w:rsid w:val="00A56403"/>
    <w:rsid w:val="00A56737"/>
    <w:rsid w:val="00A56AB6"/>
    <w:rsid w:val="00A56E83"/>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4A"/>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44F"/>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39"/>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3D7C"/>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5BA"/>
    <w:rsid w:val="00B00722"/>
    <w:rsid w:val="00B00CAF"/>
    <w:rsid w:val="00B00D70"/>
    <w:rsid w:val="00B00DBD"/>
    <w:rsid w:val="00B00E12"/>
    <w:rsid w:val="00B0121A"/>
    <w:rsid w:val="00B013CE"/>
    <w:rsid w:val="00B01B51"/>
    <w:rsid w:val="00B020C1"/>
    <w:rsid w:val="00B02286"/>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A52"/>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3E8"/>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7"/>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700"/>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33"/>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3DA"/>
    <w:rsid w:val="00C0766C"/>
    <w:rsid w:val="00C076B2"/>
    <w:rsid w:val="00C077F0"/>
    <w:rsid w:val="00C07824"/>
    <w:rsid w:val="00C07847"/>
    <w:rsid w:val="00C079A0"/>
    <w:rsid w:val="00C079E6"/>
    <w:rsid w:val="00C10564"/>
    <w:rsid w:val="00C10790"/>
    <w:rsid w:val="00C10AFF"/>
    <w:rsid w:val="00C10F2B"/>
    <w:rsid w:val="00C116E2"/>
    <w:rsid w:val="00C12161"/>
    <w:rsid w:val="00C124E3"/>
    <w:rsid w:val="00C125B3"/>
    <w:rsid w:val="00C129CE"/>
    <w:rsid w:val="00C12AE0"/>
    <w:rsid w:val="00C12B1F"/>
    <w:rsid w:val="00C12B52"/>
    <w:rsid w:val="00C12D81"/>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7F8"/>
    <w:rsid w:val="00C1780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A87"/>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5E"/>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CA"/>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2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DB0"/>
    <w:rsid w:val="00CE0E26"/>
    <w:rsid w:val="00CE114C"/>
    <w:rsid w:val="00CE156A"/>
    <w:rsid w:val="00CE1E31"/>
    <w:rsid w:val="00CE2131"/>
    <w:rsid w:val="00CE240A"/>
    <w:rsid w:val="00CE27D7"/>
    <w:rsid w:val="00CE28A2"/>
    <w:rsid w:val="00CE2C5E"/>
    <w:rsid w:val="00CE31F1"/>
    <w:rsid w:val="00CE34BA"/>
    <w:rsid w:val="00CE354F"/>
    <w:rsid w:val="00CE3A13"/>
    <w:rsid w:val="00CE3DD2"/>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07D0E"/>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0BF"/>
    <w:rsid w:val="00D34165"/>
    <w:rsid w:val="00D3422C"/>
    <w:rsid w:val="00D345F4"/>
    <w:rsid w:val="00D34AAD"/>
    <w:rsid w:val="00D34CF3"/>
    <w:rsid w:val="00D34DA0"/>
    <w:rsid w:val="00D351F1"/>
    <w:rsid w:val="00D35B48"/>
    <w:rsid w:val="00D35BBE"/>
    <w:rsid w:val="00D3627D"/>
    <w:rsid w:val="00D367EE"/>
    <w:rsid w:val="00D36829"/>
    <w:rsid w:val="00D36D3B"/>
    <w:rsid w:val="00D3782B"/>
    <w:rsid w:val="00D37943"/>
    <w:rsid w:val="00D37D0B"/>
    <w:rsid w:val="00D37D5F"/>
    <w:rsid w:val="00D40046"/>
    <w:rsid w:val="00D40248"/>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1B"/>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DA6"/>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074C"/>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7DC"/>
    <w:rsid w:val="00D8681F"/>
    <w:rsid w:val="00D8695A"/>
    <w:rsid w:val="00D86F11"/>
    <w:rsid w:val="00D86F30"/>
    <w:rsid w:val="00D86F74"/>
    <w:rsid w:val="00D872D0"/>
    <w:rsid w:val="00D8745E"/>
    <w:rsid w:val="00D875B8"/>
    <w:rsid w:val="00D87731"/>
    <w:rsid w:val="00D87809"/>
    <w:rsid w:val="00D87885"/>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9BB"/>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6F11"/>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D68"/>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0F4"/>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38D"/>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9B1"/>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75"/>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1B25"/>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2AD"/>
    <w:rsid w:val="00E773B3"/>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1CCA"/>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B6B"/>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197"/>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690"/>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1A0"/>
    <w:rsid w:val="00EC62CF"/>
    <w:rsid w:val="00EC65B8"/>
    <w:rsid w:val="00EC65C4"/>
    <w:rsid w:val="00EC692D"/>
    <w:rsid w:val="00EC6B6C"/>
    <w:rsid w:val="00EC6B81"/>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88C"/>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EC8"/>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082"/>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1DDA"/>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5C"/>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05D"/>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B7D"/>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33A"/>
    <w:rsid w:val="00FA0514"/>
    <w:rsid w:val="00FA0A6E"/>
    <w:rsid w:val="00FA0C94"/>
    <w:rsid w:val="00FA0CA9"/>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34"/>
    <w:rsid w:val="00FB1C93"/>
    <w:rsid w:val="00FB222A"/>
    <w:rsid w:val="00FB2452"/>
    <w:rsid w:val="00FB259B"/>
    <w:rsid w:val="00FB2D06"/>
    <w:rsid w:val="00FB2E17"/>
    <w:rsid w:val="00FB2E38"/>
    <w:rsid w:val="00FB3112"/>
    <w:rsid w:val="00FB3BAF"/>
    <w:rsid w:val="00FB3EA8"/>
    <w:rsid w:val="00FB3F70"/>
    <w:rsid w:val="00FB42CF"/>
    <w:rsid w:val="00FB4844"/>
    <w:rsid w:val="00FB4CDA"/>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16F"/>
    <w:rsid w:val="00FC561C"/>
    <w:rsid w:val="00FC5798"/>
    <w:rsid w:val="00FC588F"/>
    <w:rsid w:val="00FC624F"/>
    <w:rsid w:val="00FC6464"/>
    <w:rsid w:val="00FC6495"/>
    <w:rsid w:val="00FC6754"/>
    <w:rsid w:val="00FC6C4B"/>
    <w:rsid w:val="00FC70BA"/>
    <w:rsid w:val="00FC70FA"/>
    <w:rsid w:val="00FC714D"/>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5E3"/>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976"/>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AFB"/>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550"/>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DAD15C3-1A68-4002-B6EB-B6F078742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D537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link w:val="ac"/>
    <w:semiHidden/>
    <w:pPr>
      <w:ind w:leftChars="400" w:left="960" w:hangingChars="200" w:hanging="480"/>
    </w:p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link w:val="af2"/>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3">
    <w:name w:val="Hyperlink"/>
    <w:uiPriority w:val="99"/>
    <w:rsid w:val="009D68FF"/>
    <w:rPr>
      <w:color w:val="0000FF"/>
      <w:u w:val="single"/>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rsid w:val="00321C1A"/>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Balloon Text"/>
    <w:basedOn w:val="a0"/>
    <w:link w:val="af8"/>
    <w:semiHidden/>
    <w:rsid w:val="00D0098D"/>
    <w:rPr>
      <w:rFonts w:ascii="Arial" w:eastAsia="新細明體" w:hAnsi="Arial"/>
      <w:sz w:val="18"/>
      <w:szCs w:val="18"/>
    </w:rPr>
  </w:style>
  <w:style w:type="table" w:styleId="af9">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character" w:styleId="afa">
    <w:name w:val="Strong"/>
    <w:qFormat/>
    <w:rsid w:val="00006427"/>
    <w:rPr>
      <w:b/>
      <w:bCs/>
    </w:rPr>
  </w:style>
  <w:style w:type="paragraph" w:customStyle="1" w:styleId="afb">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c">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ody Text"/>
    <w:basedOn w:val="a0"/>
    <w:link w:val="afe"/>
    <w:uiPriority w:val="1"/>
    <w:qFormat/>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f">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0">
    <w:name w:val="Subtle Reference"/>
    <w:uiPriority w:val="31"/>
    <w:qFormat/>
    <w:rsid w:val="00B96C67"/>
    <w:rPr>
      <w:smallCaps/>
      <w:color w:val="C0504D"/>
      <w:u w:val="single"/>
    </w:rPr>
  </w:style>
  <w:style w:type="paragraph" w:customStyle="1" w:styleId="aff1">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2">
    <w:name w:val="footer"/>
    <w:basedOn w:val="a0"/>
    <w:link w:val="aff3"/>
    <w:uiPriority w:val="99"/>
    <w:unhideWhenUsed/>
    <w:rsid w:val="005510F7"/>
    <w:pPr>
      <w:tabs>
        <w:tab w:val="center" w:pos="4153"/>
        <w:tab w:val="right" w:pos="8306"/>
      </w:tabs>
      <w:snapToGrid w:val="0"/>
    </w:pPr>
    <w:rPr>
      <w:sz w:val="20"/>
      <w:szCs w:val="20"/>
    </w:rPr>
  </w:style>
  <w:style w:type="character" w:customStyle="1" w:styleId="aff3">
    <w:name w:val="頁尾 字元"/>
    <w:link w:val="aff2"/>
    <w:uiPriority w:val="99"/>
    <w:rsid w:val="005510F7"/>
    <w:rPr>
      <w:rFonts w:ascii="標楷體" w:eastAsia="標楷體"/>
      <w:snapToGrid w:val="0"/>
      <w:kern w:val="2"/>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4">
    <w:name w:val="page number"/>
    <w:rsid w:val="00402CF5"/>
  </w:style>
  <w:style w:type="paragraph" w:styleId="aff5">
    <w:name w:val="header"/>
    <w:basedOn w:val="a0"/>
    <w:link w:val="aff6"/>
    <w:rsid w:val="00402CF5"/>
    <w:pPr>
      <w:tabs>
        <w:tab w:val="center" w:pos="4153"/>
        <w:tab w:val="right" w:pos="8306"/>
      </w:tabs>
      <w:snapToGrid w:val="0"/>
    </w:pPr>
    <w:rPr>
      <w:rFonts w:hAnsi="標楷體"/>
      <w:snapToGrid/>
      <w:sz w:val="20"/>
      <w:szCs w:val="20"/>
    </w:rPr>
  </w:style>
  <w:style w:type="character" w:customStyle="1" w:styleId="aff6">
    <w:name w:val="頁首 字元"/>
    <w:link w:val="aff5"/>
    <w:rsid w:val="00402CF5"/>
    <w:rPr>
      <w:rFonts w:ascii="標楷體" w:eastAsia="標楷體" w:hAnsi="標楷體"/>
      <w:kern w:val="2"/>
    </w:rPr>
  </w:style>
  <w:style w:type="paragraph" w:styleId="9">
    <w:name w:val="toc 9"/>
    <w:basedOn w:val="a0"/>
    <w:next w:val="a0"/>
    <w:autoRedefine/>
    <w:uiPriority w:val="39"/>
    <w:rsid w:val="00402CF5"/>
    <w:pPr>
      <w:spacing w:line="240" w:lineRule="auto"/>
      <w:ind w:leftChars="1600" w:left="3840" w:firstLineChars="0" w:firstLine="0"/>
      <w:jc w:val="left"/>
    </w:pPr>
    <w:rPr>
      <w:rFonts w:ascii="Times New Roman"/>
      <w:snapToGrid/>
      <w:sz w:val="24"/>
      <w:szCs w:val="24"/>
    </w:rPr>
  </w:style>
  <w:style w:type="paragraph" w:customStyle="1" w:styleId="aff7">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8">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9">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a">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b">
    <w:name w:val="Plain Text"/>
    <w:basedOn w:val="a0"/>
    <w:link w:val="affc"/>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c">
    <w:name w:val="純文字 字元"/>
    <w:link w:val="affb"/>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d">
    <w:name w:val="annotation reference"/>
    <w:semiHidden/>
    <w:rsid w:val="00402CF5"/>
    <w:rPr>
      <w:sz w:val="18"/>
      <w:szCs w:val="18"/>
    </w:rPr>
  </w:style>
  <w:style w:type="paragraph" w:styleId="affe">
    <w:name w:val="annotation text"/>
    <w:basedOn w:val="a0"/>
    <w:link w:val="afff"/>
    <w:semiHidden/>
    <w:rsid w:val="00402CF5"/>
    <w:pPr>
      <w:jc w:val="left"/>
    </w:pPr>
    <w:rPr>
      <w:rFonts w:hAnsi="標楷體"/>
      <w:snapToGrid/>
    </w:rPr>
  </w:style>
  <w:style w:type="character" w:customStyle="1" w:styleId="afff">
    <w:name w:val="註解文字 字元"/>
    <w:link w:val="affe"/>
    <w:semiHidden/>
    <w:rsid w:val="00402CF5"/>
    <w:rPr>
      <w:rFonts w:ascii="標楷體" w:eastAsia="標楷體" w:hAnsi="標楷體"/>
      <w:kern w:val="2"/>
      <w:sz w:val="28"/>
      <w:szCs w:val="28"/>
    </w:rPr>
  </w:style>
  <w:style w:type="paragraph" w:styleId="afff0">
    <w:name w:val="annotation subject"/>
    <w:basedOn w:val="affe"/>
    <w:next w:val="affe"/>
    <w:link w:val="afff1"/>
    <w:semiHidden/>
    <w:rsid w:val="00402CF5"/>
    <w:rPr>
      <w:b/>
      <w:bCs/>
    </w:rPr>
  </w:style>
  <w:style w:type="character" w:customStyle="1" w:styleId="afff1">
    <w:name w:val="註解主旨 字元"/>
    <w:link w:val="afff0"/>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e">
    <w:name w:val="本文 字元"/>
    <w:link w:val="afd"/>
    <w:uiPriority w:val="1"/>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3"/>
    <w:next w:val="afd"/>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e">
    <w:name w:val="報告名稱 字元"/>
    <w:link w:val="ad"/>
    <w:rsid w:val="00402CF5"/>
    <w:rPr>
      <w:rFonts w:ascii="標楷體" w:eastAsia="標楷體"/>
      <w:b/>
      <w:snapToGrid w:val="0"/>
      <w:kern w:val="2"/>
      <w:sz w:val="36"/>
      <w:szCs w:val="28"/>
    </w:rPr>
  </w:style>
  <w:style w:type="paragraph" w:styleId="afff3">
    <w:name w:val="Message Header"/>
    <w:basedOn w:val="a0"/>
    <w:link w:val="afff4"/>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4">
    <w:name w:val="訊息欄位名稱 字元"/>
    <w:link w:val="afff3"/>
    <w:uiPriority w:val="99"/>
    <w:semiHidden/>
    <w:rsid w:val="00402CF5"/>
    <w:rPr>
      <w:rFonts w:ascii="Cambria" w:hAnsi="Cambria"/>
      <w:kern w:val="2"/>
      <w:sz w:val="24"/>
      <w:szCs w:val="24"/>
      <w:shd w:val="pct20" w:color="auto" w:fill="auto"/>
    </w:rPr>
  </w:style>
  <w:style w:type="paragraph" w:customStyle="1" w:styleId="afff5">
    <w:name w:val="(一)"/>
    <w:basedOn w:val="a0"/>
    <w:link w:val="afff6"/>
    <w:rsid w:val="00402CF5"/>
    <w:pPr>
      <w:spacing w:line="340" w:lineRule="exact"/>
      <w:ind w:leftChars="0" w:left="100" w:hangingChars="100" w:hanging="100"/>
    </w:pPr>
    <w:rPr>
      <w:rFonts w:hAnsi="標楷體"/>
      <w:snapToGrid/>
      <w:sz w:val="22"/>
      <w:szCs w:val="22"/>
    </w:rPr>
  </w:style>
  <w:style w:type="paragraph" w:customStyle="1" w:styleId="afff7">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8">
    <w:name w:val="Emphasis"/>
    <w:uiPriority w:val="20"/>
    <w:qFormat/>
    <w:rsid w:val="00464CEF"/>
    <w:rPr>
      <w:i/>
      <w:iCs/>
    </w:rPr>
  </w:style>
  <w:style w:type="character" w:styleId="afff9">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a">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b">
    <w:name w:val="註腳"/>
    <w:basedOn w:val="af4"/>
    <w:qFormat/>
    <w:rsid w:val="00656334"/>
    <w:pPr>
      <w:wordWrap w:val="0"/>
      <w:spacing w:line="300" w:lineRule="exact"/>
      <w:ind w:leftChars="0" w:left="140" w:hangingChars="69" w:hanging="140"/>
      <w:jc w:val="both"/>
    </w:pPr>
    <w:rPr>
      <w:sz w:val="24"/>
    </w:rPr>
  </w:style>
  <w:style w:type="paragraph" w:styleId="afffc">
    <w:name w:val="List Paragraph"/>
    <w:aliases w:val="卑南壹,List Paragraph,詳細說明,標準,表名,第三階,清單段落1,1.1.1.1清單段落,列點,(二),Recommendation,Footnote Sam,List Paragraph (numbered (a)),Text,Noise heading,RUS List,Rec para,Dot pt,F5 List Paragraph,No Spacing1,List Paragraph Char Char Char,Indicator Text,圖標號,標題一,標題 (4)"/>
    <w:basedOn w:val="a0"/>
    <w:link w:val="afffd"/>
    <w:uiPriority w:val="34"/>
    <w:qFormat/>
    <w:rsid w:val="004A24BF"/>
    <w:pPr>
      <w:ind w:left="480"/>
    </w:pPr>
  </w:style>
  <w:style w:type="table" w:customStyle="1" w:styleId="17">
    <w:name w:val="表格格線1"/>
    <w:basedOn w:val="a2"/>
    <w:next w:val="af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解方塊文字 字元"/>
    <w:link w:val="af7"/>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2">
    <w:name w:val="前言(一)(二)(三) 字元"/>
    <w:link w:val="af1"/>
    <w:rsid w:val="00C82959"/>
    <w:rPr>
      <w:rFonts w:ascii="標楷體" w:eastAsia="標楷體"/>
      <w:snapToGrid w:val="0"/>
      <w:kern w:val="2"/>
      <w:sz w:val="28"/>
      <w:szCs w:val="28"/>
    </w:rPr>
  </w:style>
  <w:style w:type="character" w:customStyle="1" w:styleId="af0">
    <w:name w:val="姓名及分機 字元"/>
    <w:link w:val="af"/>
    <w:rsid w:val="00F97180"/>
    <w:rPr>
      <w:rFonts w:ascii="標楷體" w:eastAsia="標楷體"/>
      <w:snapToGrid w:val="0"/>
      <w:kern w:val="2"/>
      <w:sz w:val="24"/>
      <w:szCs w:val="28"/>
    </w:rPr>
  </w:style>
  <w:style w:type="table" w:customStyle="1" w:styleId="26">
    <w:name w:val="表格格線2"/>
    <w:basedOn w:val="a2"/>
    <w:next w:val="af9"/>
    <w:uiPriority w:val="59"/>
    <w:rsid w:val="00612C2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9"/>
    <w:uiPriority w:val="39"/>
    <w:rsid w:val="00FE3A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B13CA"/>
    <w:rPr>
      <w:rFonts w:ascii="標楷體" w:eastAsia="標楷體"/>
      <w:snapToGrid w:val="0"/>
      <w:kern w:val="2"/>
      <w:sz w:val="28"/>
      <w:szCs w:val="28"/>
    </w:rPr>
  </w:style>
  <w:style w:type="paragraph" w:styleId="z-">
    <w:name w:val="HTML Bottom of Form"/>
    <w:basedOn w:val="a0"/>
    <w:next w:val="a0"/>
    <w:link w:val="z-0"/>
    <w:hidden/>
    <w:rsid w:val="00CB13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B13CA"/>
    <w:rPr>
      <w:rFonts w:ascii="Arial" w:hAnsi="Arial" w:cs="Arial"/>
      <w:vanish/>
      <w:sz w:val="16"/>
      <w:szCs w:val="16"/>
    </w:rPr>
  </w:style>
  <w:style w:type="paragraph" w:styleId="afffe">
    <w:name w:val="Normal Indent"/>
    <w:basedOn w:val="a0"/>
    <w:rsid w:val="00CB13CA"/>
    <w:pPr>
      <w:ind w:left="480"/>
    </w:pPr>
  </w:style>
  <w:style w:type="character" w:customStyle="1" w:styleId="10">
    <w:name w:val="標題 1 字元"/>
    <w:link w:val="1"/>
    <w:rsid w:val="00CB13CA"/>
    <w:rPr>
      <w:rFonts w:ascii="Arial" w:hAnsi="Arial"/>
      <w:b/>
      <w:bCs/>
      <w:snapToGrid w:val="0"/>
      <w:kern w:val="52"/>
      <w:sz w:val="52"/>
      <w:szCs w:val="52"/>
    </w:rPr>
  </w:style>
  <w:style w:type="character" w:customStyle="1" w:styleId="20">
    <w:name w:val="標題 2 字元"/>
    <w:link w:val="2"/>
    <w:rsid w:val="00CB13CA"/>
    <w:rPr>
      <w:rFonts w:ascii="Arial" w:hAnsi="Arial"/>
      <w:b/>
      <w:bCs/>
      <w:snapToGrid w:val="0"/>
      <w:kern w:val="2"/>
      <w:sz w:val="48"/>
      <w:szCs w:val="48"/>
    </w:rPr>
  </w:style>
  <w:style w:type="paragraph" w:styleId="affff">
    <w:name w:val="Body Text Indent"/>
    <w:basedOn w:val="a0"/>
    <w:link w:val="affff0"/>
    <w:rsid w:val="00CB13CA"/>
    <w:pPr>
      <w:spacing w:line="480" w:lineRule="exact"/>
      <w:ind w:left="554" w:firstLine="554"/>
    </w:pPr>
    <w:rPr>
      <w:rFonts w:ascii="Times New Roman"/>
    </w:rPr>
  </w:style>
  <w:style w:type="character" w:customStyle="1" w:styleId="affff0">
    <w:name w:val="本文縮排 字元"/>
    <w:link w:val="affff"/>
    <w:rsid w:val="00CB13CA"/>
    <w:rPr>
      <w:rFonts w:eastAsia="標楷體"/>
      <w:snapToGrid w:val="0"/>
      <w:kern w:val="2"/>
      <w:sz w:val="28"/>
      <w:szCs w:val="28"/>
    </w:rPr>
  </w:style>
  <w:style w:type="paragraph" w:customStyle="1" w:styleId="110">
    <w:name w:val="1.1內文"/>
    <w:basedOn w:val="a0"/>
    <w:rsid w:val="00CB13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B13CA"/>
    <w:rPr>
      <w:sz w:val="20"/>
      <w:szCs w:val="20"/>
    </w:rPr>
  </w:style>
  <w:style w:type="character" w:customStyle="1" w:styleId="CharacterStyle3">
    <w:name w:val="Character Style 3"/>
    <w:rsid w:val="00CB13CA"/>
    <w:rPr>
      <w:sz w:val="25"/>
      <w:szCs w:val="25"/>
    </w:rPr>
  </w:style>
  <w:style w:type="character" w:styleId="affff1">
    <w:name w:val="FollowedHyperlink"/>
    <w:uiPriority w:val="99"/>
    <w:unhideWhenUsed/>
    <w:rsid w:val="00CB13CA"/>
    <w:rPr>
      <w:color w:val="800080"/>
      <w:u w:val="single"/>
    </w:rPr>
  </w:style>
  <w:style w:type="paragraph" w:customStyle="1" w:styleId="18">
    <w:name w:val="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CB13CA"/>
  </w:style>
  <w:style w:type="paragraph" w:customStyle="1" w:styleId="210">
    <w:name w:val="字元 字元2 字元 字元 字元 字元 字元 字元1 字元 字元 字元 字元"/>
    <w:basedOn w:val="a0"/>
    <w:semiHidden/>
    <w:rsid w:val="00CB13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2">
    <w:name w:val="Intense Reference"/>
    <w:uiPriority w:val="32"/>
    <w:qFormat/>
    <w:rsid w:val="00CB13CA"/>
    <w:rPr>
      <w:b/>
      <w:bCs/>
      <w:smallCaps/>
      <w:color w:val="C0504D"/>
      <w:spacing w:val="5"/>
      <w:u w:val="single"/>
    </w:rPr>
  </w:style>
  <w:style w:type="character" w:customStyle="1" w:styleId="1232">
    <w:name w:val="(1)(2)(3) 字元"/>
    <w:link w:val="1231"/>
    <w:locked/>
    <w:rsid w:val="00CB13CA"/>
    <w:rPr>
      <w:rFonts w:ascii="標楷體" w:eastAsia="標楷體"/>
      <w:snapToGrid w:val="0"/>
      <w:kern w:val="2"/>
      <w:sz w:val="28"/>
      <w:szCs w:val="28"/>
    </w:rPr>
  </w:style>
  <w:style w:type="paragraph" w:customStyle="1" w:styleId="4">
    <w:name w:val="標題4內文"/>
    <w:basedOn w:val="a0"/>
    <w:rsid w:val="00CB13CA"/>
    <w:pPr>
      <w:suppressAutoHyphens/>
      <w:snapToGrid w:val="0"/>
      <w:spacing w:before="120" w:line="600" w:lineRule="exact"/>
      <w:ind w:leftChars="0" w:left="708" w:firstLineChars="0" w:firstLine="708"/>
    </w:pPr>
    <w:rPr>
      <w:rFonts w:ascii="Times New Roman"/>
      <w:snapToGrid/>
      <w:szCs w:val="24"/>
    </w:rPr>
  </w:style>
  <w:style w:type="character" w:customStyle="1" w:styleId="affff3">
    <w:name w:val="未解析的提及"/>
    <w:uiPriority w:val="99"/>
    <w:semiHidden/>
    <w:unhideWhenUsed/>
    <w:rsid w:val="00CB13CA"/>
    <w:rPr>
      <w:color w:val="605E5C"/>
      <w:shd w:val="clear" w:color="auto" w:fill="E1DFDD"/>
    </w:rPr>
  </w:style>
  <w:style w:type="character" w:customStyle="1" w:styleId="afffd">
    <w:name w:val="清單段落 字元"/>
    <w:aliases w:val="卑南壹 字元,List Paragraph 字元,詳細說明 字元,標準 字元,表名 字元,第三階 字元,清單段落1 字元,1.1.1.1清單段落 字元,列點 字元,(二) 字元,Recommendation 字元,Footnote Sam 字元,List Paragraph (numbered (a)) 字元,Text 字元,Noise heading 字元,RUS List 字元,Rec para 字元,Dot pt 字元,F5 List Paragraph 字元,L 字元"/>
    <w:link w:val="afffc"/>
    <w:uiPriority w:val="34"/>
    <w:qFormat/>
    <w:locked/>
    <w:rsid w:val="00CB13CA"/>
    <w:rPr>
      <w:rFonts w:ascii="標楷體" w:eastAsia="標楷體"/>
      <w:snapToGrid w:val="0"/>
      <w:kern w:val="2"/>
      <w:sz w:val="28"/>
      <w:szCs w:val="28"/>
    </w:rPr>
  </w:style>
  <w:style w:type="paragraph" w:customStyle="1" w:styleId="TableParagraph">
    <w:name w:val="Table Paragraph"/>
    <w:basedOn w:val="a0"/>
    <w:uiPriority w:val="1"/>
    <w:qFormat/>
    <w:rsid w:val="00CB13CA"/>
    <w:pPr>
      <w:autoSpaceDE w:val="0"/>
      <w:autoSpaceDN w:val="0"/>
      <w:adjustRightInd w:val="0"/>
      <w:spacing w:before="35" w:line="304" w:lineRule="exact"/>
      <w:ind w:leftChars="0" w:left="108" w:firstLineChars="0" w:firstLine="0"/>
      <w:jc w:val="left"/>
    </w:pPr>
    <w:rPr>
      <w:rFonts w:ascii="細明體_HKSCS" w:eastAsia="細明體_HKSCS" w:cs="細明體_HKSCS"/>
      <w:snapToGrid/>
      <w:kern w:val="0"/>
      <w:sz w:val="24"/>
      <w:szCs w:val="24"/>
    </w:rPr>
  </w:style>
  <w:style w:type="paragraph" w:styleId="affff4">
    <w:name w:val="Title"/>
    <w:basedOn w:val="a0"/>
    <w:next w:val="a0"/>
    <w:link w:val="affff5"/>
    <w:uiPriority w:val="10"/>
    <w:qFormat/>
    <w:rsid w:val="00CB13CA"/>
    <w:pPr>
      <w:autoSpaceDE w:val="0"/>
      <w:autoSpaceDN w:val="0"/>
      <w:adjustRightInd w:val="0"/>
      <w:spacing w:before="3" w:after="1" w:line="240" w:lineRule="auto"/>
      <w:ind w:leftChars="0" w:left="0" w:firstLineChars="0" w:firstLine="0"/>
      <w:jc w:val="left"/>
    </w:pPr>
    <w:rPr>
      <w:rFonts w:ascii="Times New Roman" w:eastAsia="新細明體"/>
      <w:snapToGrid/>
      <w:kern w:val="0"/>
      <w:sz w:val="24"/>
      <w:szCs w:val="24"/>
    </w:rPr>
  </w:style>
  <w:style w:type="character" w:customStyle="1" w:styleId="affff5">
    <w:name w:val="標題 字元"/>
    <w:link w:val="affff4"/>
    <w:uiPriority w:val="10"/>
    <w:rsid w:val="00CB13CA"/>
    <w:rPr>
      <w:sz w:val="24"/>
      <w:szCs w:val="24"/>
    </w:rPr>
  </w:style>
  <w:style w:type="paragraph" w:customStyle="1" w:styleId="50">
    <w:name w:val=" 字元 字元5"/>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6">
    <w:name w:val=" 字元 字元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字元"/>
    <w:basedOn w:val="a0"/>
    <w:semiHidden/>
    <w:rsid w:val="00CB13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圖表目錄 字元"/>
    <w:link w:val="ab"/>
    <w:semiHidden/>
    <w:rsid w:val="00CB13CA"/>
    <w:rPr>
      <w:rFonts w:ascii="標楷體" w:eastAsia="標楷體"/>
      <w:snapToGrid w:val="0"/>
      <w:kern w:val="2"/>
      <w:sz w:val="28"/>
      <w:szCs w:val="28"/>
    </w:rPr>
  </w:style>
  <w:style w:type="paragraph" w:styleId="affff7">
    <w:name w:val="Date"/>
    <w:basedOn w:val="a0"/>
    <w:next w:val="a0"/>
    <w:link w:val="affff8"/>
    <w:rsid w:val="00CB13CA"/>
    <w:pPr>
      <w:jc w:val="right"/>
    </w:pPr>
  </w:style>
  <w:style w:type="character" w:customStyle="1" w:styleId="affff8">
    <w:name w:val="日期 字元"/>
    <w:link w:val="affff7"/>
    <w:rsid w:val="00CB13CA"/>
    <w:rPr>
      <w:rFonts w:ascii="標楷體" w:eastAsia="標楷體"/>
      <w:snapToGrid w:val="0"/>
      <w:kern w:val="2"/>
      <w:sz w:val="28"/>
      <w:szCs w:val="28"/>
    </w:rPr>
  </w:style>
  <w:style w:type="paragraph" w:styleId="affff9">
    <w:name w:val="Salutation"/>
    <w:basedOn w:val="a0"/>
    <w:next w:val="a0"/>
    <w:link w:val="affffa"/>
    <w:uiPriority w:val="99"/>
    <w:rsid w:val="00CB13CA"/>
  </w:style>
  <w:style w:type="character" w:customStyle="1" w:styleId="affffa">
    <w:name w:val="問候 字元"/>
    <w:link w:val="affff9"/>
    <w:uiPriority w:val="99"/>
    <w:rsid w:val="00CB13CA"/>
    <w:rPr>
      <w:rFonts w:ascii="標楷體" w:eastAsia="標楷體"/>
      <w:snapToGrid w:val="0"/>
      <w:kern w:val="2"/>
      <w:sz w:val="28"/>
      <w:szCs w:val="28"/>
    </w:rPr>
  </w:style>
  <w:style w:type="paragraph" w:styleId="affffb">
    <w:name w:val="Closing"/>
    <w:basedOn w:val="a0"/>
    <w:link w:val="affffc"/>
    <w:uiPriority w:val="99"/>
    <w:rsid w:val="00CB13CA"/>
    <w:pPr>
      <w:ind w:leftChars="1800" w:left="100"/>
    </w:pPr>
  </w:style>
  <w:style w:type="character" w:customStyle="1" w:styleId="affffc">
    <w:name w:val="結語 字元"/>
    <w:link w:val="affffb"/>
    <w:uiPriority w:val="99"/>
    <w:rsid w:val="00CB13CA"/>
    <w:rPr>
      <w:rFonts w:ascii="標楷體" w:eastAsia="標楷體"/>
      <w:snapToGrid w:val="0"/>
      <w:kern w:val="2"/>
      <w:sz w:val="28"/>
      <w:szCs w:val="28"/>
    </w:rPr>
  </w:style>
  <w:style w:type="character" w:customStyle="1" w:styleId="afff6">
    <w:name w:val="(一) 字元"/>
    <w:link w:val="afff5"/>
    <w:rsid w:val="00CB13CA"/>
    <w:rPr>
      <w:rFonts w:ascii="標楷體" w:eastAsia="標楷體" w:hAnsi="標楷體"/>
      <w:kern w:val="2"/>
      <w:sz w:val="22"/>
      <w:szCs w:val="22"/>
    </w:rPr>
  </w:style>
  <w:style w:type="paragraph" w:customStyle="1" w:styleId="affffd">
    <w:name w:val="字元 字元 字元"/>
    <w:basedOn w:val="a0"/>
    <w:semiHidden/>
    <w:rsid w:val="00CB13C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e">
    <w:name w:val="註腳對齊"/>
    <w:basedOn w:val="af4"/>
    <w:qFormat/>
    <w:rsid w:val="00CB13CA"/>
    <w:pPr>
      <w:spacing w:line="300" w:lineRule="exact"/>
      <w:ind w:leftChars="252" w:left="784" w:firstLineChars="0" w:hanging="70"/>
      <w:jc w:val="both"/>
    </w:pPr>
    <w:rPr>
      <w:sz w:val="22"/>
      <w:szCs w:val="22"/>
    </w:rPr>
  </w:style>
  <w:style w:type="paragraph" w:customStyle="1" w:styleId="afffff">
    <w:name w:val="表格標題"/>
    <w:basedOn w:val="a0"/>
    <w:qFormat/>
    <w:rsid w:val="00CB13CA"/>
    <w:pPr>
      <w:ind w:leftChars="0" w:left="1134" w:hangingChars="400" w:hanging="1134"/>
    </w:pPr>
    <w:rPr>
      <w:b/>
    </w:rPr>
  </w:style>
  <w:style w:type="table" w:customStyle="1" w:styleId="111">
    <w:name w:val="表格格線11"/>
    <w:basedOn w:val="a2"/>
    <w:next w:val="af9"/>
    <w:uiPriority w:val="59"/>
    <w:rsid w:val="00CB1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1下內文縮２"/>
    <w:basedOn w:val="a0"/>
    <w:qFormat/>
    <w:rsid w:val="00CB13CA"/>
    <w:pPr>
      <w:ind w:leftChars="400" w:left="872" w:firstLineChars="222" w:firstLine="629"/>
    </w:pPr>
    <w:rPr>
      <w:rFonts w:hAnsi="標楷體"/>
      <w:snapToGrid/>
      <w:color w:val="0000FF"/>
      <w:kern w:val="0"/>
    </w:rPr>
  </w:style>
  <w:style w:type="table" w:customStyle="1" w:styleId="TableNormal">
    <w:name w:val="Table Normal"/>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0">
    <w:name w:val="Note Heading"/>
    <w:basedOn w:val="a0"/>
    <w:next w:val="a0"/>
    <w:link w:val="afffff1"/>
    <w:unhideWhenUsed/>
    <w:rsid w:val="00CB13CA"/>
    <w:pPr>
      <w:jc w:val="center"/>
    </w:pPr>
    <w:rPr>
      <w:b/>
      <w:snapToGrid/>
      <w:sz w:val="32"/>
      <w:szCs w:val="20"/>
    </w:rPr>
  </w:style>
  <w:style w:type="character" w:customStyle="1" w:styleId="afffff1">
    <w:name w:val="註釋標題 字元"/>
    <w:link w:val="afffff0"/>
    <w:rsid w:val="00CB13CA"/>
    <w:rPr>
      <w:rFonts w:ascii="標楷體" w:eastAsia="標楷體"/>
      <w:b/>
      <w:kern w:val="2"/>
      <w:sz w:val="32"/>
    </w:rPr>
  </w:style>
  <w:style w:type="paragraph" w:styleId="40">
    <w:name w:val="toc 4"/>
    <w:basedOn w:val="a0"/>
    <w:next w:val="a0"/>
    <w:autoRedefine/>
    <w:uiPriority w:val="39"/>
    <w:unhideWhenUsed/>
    <w:rsid w:val="00CB13CA"/>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iPriority w:val="39"/>
    <w:unhideWhenUsed/>
    <w:rsid w:val="00CB13CA"/>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B13CA"/>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B13CA"/>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B13CA"/>
    <w:pPr>
      <w:spacing w:line="240" w:lineRule="auto"/>
      <w:ind w:leftChars="1400" w:left="3360" w:firstLineChars="0" w:firstLine="0"/>
      <w:jc w:val="left"/>
    </w:pPr>
    <w:rPr>
      <w:rFonts w:ascii="Calibri" w:eastAsia="新細明體" w:hAnsi="Calibri"/>
      <w:snapToGrid/>
      <w:sz w:val="24"/>
      <w:szCs w:val="22"/>
    </w:rPr>
  </w:style>
  <w:style w:type="character" w:customStyle="1" w:styleId="1b">
    <w:name w:val="未解析的提及1"/>
    <w:uiPriority w:val="99"/>
    <w:semiHidden/>
    <w:unhideWhenUsed/>
    <w:rsid w:val="00CB13CA"/>
    <w:rPr>
      <w:color w:val="605E5C"/>
      <w:shd w:val="clear" w:color="auto" w:fill="E1DFDD"/>
    </w:rPr>
  </w:style>
  <w:style w:type="table" w:customStyle="1" w:styleId="41">
    <w:name w:val="表格格線4"/>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格格線5"/>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97852472">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4F7BF-54E0-4EAE-93D3-800EEFDA8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320</Words>
  <Characters>1829</Characters>
  <Application>Microsoft Office Word</Application>
  <DocSecurity>0</DocSecurity>
  <Lines>15</Lines>
  <Paragraphs>4</Paragraphs>
  <ScaleCrop>false</ScaleCrop>
  <Company/>
  <LinksUpToDate>false</LinksUpToDate>
  <CharactersWithSpaces>2145</CharactersWithSpaces>
  <SharedDoc>false</SharedDoc>
  <HLinks>
    <vt:vector size="42" baseType="variant">
      <vt:variant>
        <vt:i4>1310774</vt:i4>
      </vt:variant>
      <vt:variant>
        <vt:i4>38</vt:i4>
      </vt:variant>
      <vt:variant>
        <vt:i4>0</vt:i4>
      </vt:variant>
      <vt:variant>
        <vt:i4>5</vt:i4>
      </vt:variant>
      <vt:variant>
        <vt:lpwstr/>
      </vt:variant>
      <vt:variant>
        <vt:lpwstr>_Toc217317262</vt:lpwstr>
      </vt:variant>
      <vt:variant>
        <vt:i4>1310774</vt:i4>
      </vt:variant>
      <vt:variant>
        <vt:i4>32</vt:i4>
      </vt:variant>
      <vt:variant>
        <vt:i4>0</vt:i4>
      </vt:variant>
      <vt:variant>
        <vt:i4>5</vt:i4>
      </vt:variant>
      <vt:variant>
        <vt:lpwstr/>
      </vt:variant>
      <vt:variant>
        <vt:lpwstr>_Toc217317261</vt:lpwstr>
      </vt:variant>
      <vt:variant>
        <vt:i4>1310774</vt:i4>
      </vt:variant>
      <vt:variant>
        <vt:i4>26</vt:i4>
      </vt:variant>
      <vt:variant>
        <vt:i4>0</vt:i4>
      </vt:variant>
      <vt:variant>
        <vt:i4>5</vt:i4>
      </vt:variant>
      <vt:variant>
        <vt:lpwstr/>
      </vt:variant>
      <vt:variant>
        <vt:lpwstr>_Toc217317260</vt:lpwstr>
      </vt:variant>
      <vt:variant>
        <vt:i4>1507382</vt:i4>
      </vt:variant>
      <vt:variant>
        <vt:i4>20</vt:i4>
      </vt:variant>
      <vt:variant>
        <vt:i4>0</vt:i4>
      </vt:variant>
      <vt:variant>
        <vt:i4>5</vt:i4>
      </vt:variant>
      <vt:variant>
        <vt:lpwstr/>
      </vt:variant>
      <vt:variant>
        <vt:lpwstr>_Toc217317259</vt:lpwstr>
      </vt:variant>
      <vt:variant>
        <vt:i4>1507382</vt:i4>
      </vt:variant>
      <vt:variant>
        <vt:i4>14</vt:i4>
      </vt:variant>
      <vt:variant>
        <vt:i4>0</vt:i4>
      </vt:variant>
      <vt:variant>
        <vt:i4>5</vt:i4>
      </vt:variant>
      <vt:variant>
        <vt:lpwstr/>
      </vt:variant>
      <vt:variant>
        <vt:lpwstr>_Toc217317258</vt:lpwstr>
      </vt:variant>
      <vt:variant>
        <vt:i4>1507382</vt:i4>
      </vt:variant>
      <vt:variant>
        <vt:i4>8</vt:i4>
      </vt:variant>
      <vt:variant>
        <vt:i4>0</vt:i4>
      </vt:variant>
      <vt:variant>
        <vt:i4>5</vt:i4>
      </vt:variant>
      <vt:variant>
        <vt:lpwstr/>
      </vt:variant>
      <vt:variant>
        <vt:lpwstr>_Toc217317257</vt:lpwstr>
      </vt:variant>
      <vt:variant>
        <vt:i4>1507382</vt:i4>
      </vt:variant>
      <vt:variant>
        <vt:i4>2</vt:i4>
      </vt:variant>
      <vt:variant>
        <vt:i4>0</vt:i4>
      </vt:variant>
      <vt:variant>
        <vt:i4>5</vt:i4>
      </vt:variant>
      <vt:variant>
        <vt:lpwstr/>
      </vt:variant>
      <vt:variant>
        <vt:lpwstr>_Toc217317256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2025-12-23T01:22:00Z</cp:lastPrinted>
  <dcterms:created xsi:type="dcterms:W3CDTF">2025-12-24T06:46:00Z</dcterms:created>
  <dcterms:modified xsi:type="dcterms:W3CDTF">2025-12-24T06:46:00Z</dcterms:modified>
</cp:coreProperties>
</file>