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d"/>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w:t>
      </w:r>
      <w:r w:rsidR="00884A19">
        <w:rPr>
          <w:rFonts w:hAnsi="標楷體" w:hint="eastAsia"/>
          <w:color w:val="000000"/>
        </w:rPr>
        <w:t>13</w:t>
      </w:r>
      <w:r w:rsidRPr="005402D3">
        <w:rPr>
          <w:rFonts w:hAnsi="標楷體" w:hint="eastAsia"/>
          <w:color w:val="000000"/>
        </w:rPr>
        <w:t>年度單位決算評估報告</w:t>
      </w:r>
    </w:p>
    <w:p w:rsidR="00D07D0E" w:rsidRDefault="00FC714D" w:rsidP="00FC714D">
      <w:pPr>
        <w:pStyle w:val="14"/>
        <w:ind w:left="567" w:hanging="567"/>
      </w:pPr>
      <w:bookmarkStart w:id="6" w:name="_Toc528048619"/>
      <w:bookmarkStart w:id="7" w:name="_Toc399514753"/>
      <w:bookmarkStart w:id="8" w:name="_Toc399518273"/>
      <w:bookmarkStart w:id="9" w:name="_Toc245091043"/>
      <w:bookmarkStart w:id="10" w:name="_Toc275161694"/>
      <w:bookmarkStart w:id="11" w:name="_Toc181173361"/>
      <w:bookmarkStart w:id="12" w:name="_Toc217317257"/>
      <w:bookmarkEnd w:id="0"/>
      <w:bookmarkEnd w:id="1"/>
      <w:bookmarkEnd w:id="2"/>
      <w:bookmarkEnd w:id="3"/>
      <w:bookmarkEnd w:id="4"/>
      <w:r>
        <w:rPr>
          <w:rFonts w:hint="eastAsia"/>
          <w:lang w:eastAsia="zh-HK"/>
        </w:rPr>
        <w:t>二</w:t>
      </w:r>
      <w:r>
        <w:rPr>
          <w:rFonts w:hint="eastAsia"/>
        </w:rPr>
        <w:t>、</w:t>
      </w:r>
      <w:bookmarkEnd w:id="11"/>
      <w:r w:rsidR="00F5055C" w:rsidRPr="00F5055C">
        <w:rPr>
          <w:rFonts w:hint="eastAsia"/>
          <w:lang w:eastAsia="zh-HK"/>
        </w:rPr>
        <w:t>交通部推動「交通領域</w:t>
      </w:r>
      <w:r w:rsidR="007517C2">
        <w:rPr>
          <w:rFonts w:hint="eastAsia"/>
        </w:rPr>
        <w:t>CI</w:t>
      </w:r>
      <w:r w:rsidR="00F5055C" w:rsidRPr="00F5055C">
        <w:rPr>
          <w:rFonts w:hint="eastAsia"/>
          <w:lang w:eastAsia="zh-HK"/>
        </w:rPr>
        <w:t>資安整備計畫」，惟截至113年底</w:t>
      </w:r>
      <w:r w:rsidR="00D35BBE">
        <w:rPr>
          <w:rFonts w:hint="eastAsia"/>
          <w:lang w:eastAsia="zh-HK"/>
        </w:rPr>
        <w:t>所</w:t>
      </w:r>
      <w:r w:rsidR="00D35BBE" w:rsidRPr="00D35BBE">
        <w:rPr>
          <w:rFonts w:hint="eastAsia"/>
          <w:lang w:eastAsia="zh-HK"/>
        </w:rPr>
        <w:t>主管適用交通資安職能地圖之機關，ICS人員取證</w:t>
      </w:r>
      <w:r w:rsidR="000D020A">
        <w:rPr>
          <w:rFonts w:hint="eastAsia"/>
          <w:lang w:eastAsia="zh-HK"/>
        </w:rPr>
        <w:t>情形未臻理想</w:t>
      </w:r>
      <w:r w:rsidR="000D020A" w:rsidRPr="000D020A">
        <w:rPr>
          <w:rFonts w:hint="eastAsia"/>
          <w:lang w:eastAsia="zh-HK"/>
        </w:rPr>
        <w:t>，</w:t>
      </w:r>
      <w:r w:rsidR="00F5055C">
        <w:rPr>
          <w:rFonts w:hint="eastAsia"/>
          <w:lang w:eastAsia="zh-HK"/>
        </w:rPr>
        <w:t>允宜</w:t>
      </w:r>
      <w:r w:rsidR="00E66475">
        <w:rPr>
          <w:rFonts w:hint="eastAsia"/>
          <w:lang w:eastAsia="zh-HK"/>
        </w:rPr>
        <w:t>持續控管改善</w:t>
      </w:r>
      <w:r w:rsidR="00F5055C" w:rsidRPr="00F5055C">
        <w:rPr>
          <w:rFonts w:hint="eastAsia"/>
          <w:lang w:eastAsia="zh-HK"/>
        </w:rPr>
        <w:t>，以提升人員專業素養，俾</w:t>
      </w:r>
      <w:r w:rsidR="003E3E83">
        <w:rPr>
          <w:rFonts w:hint="eastAsia"/>
          <w:lang w:eastAsia="zh-HK"/>
        </w:rPr>
        <w:t>健全資安管控機制</w:t>
      </w:r>
      <w:bookmarkEnd w:id="12"/>
    </w:p>
    <w:p w:rsidR="00D07D0E" w:rsidRDefault="00D07D0E" w:rsidP="00D07D0E">
      <w:pPr>
        <w:ind w:left="566" w:firstLine="566"/>
      </w:pPr>
      <w:r w:rsidRPr="009C533B">
        <w:rPr>
          <w:rFonts w:hint="eastAsia"/>
        </w:rPr>
        <w:t>交通部</w:t>
      </w:r>
      <w:r>
        <w:rPr>
          <w:rFonts w:hint="eastAsia"/>
        </w:rPr>
        <w:t>113</w:t>
      </w:r>
      <w:r w:rsidRPr="009C533B">
        <w:rPr>
          <w:rFonts w:hint="eastAsia"/>
        </w:rPr>
        <w:t>年度</w:t>
      </w:r>
      <w:r w:rsidR="00C10790" w:rsidRPr="00C10790">
        <w:rPr>
          <w:rFonts w:hint="eastAsia"/>
        </w:rPr>
        <w:t>「交通領域關鍵基礎設施資安整備計畫」</w:t>
      </w:r>
      <w:r w:rsidR="007517C2">
        <w:rPr>
          <w:rFonts w:hint="eastAsia"/>
        </w:rPr>
        <w:t>(</w:t>
      </w:r>
      <w:r w:rsidR="007517C2">
        <w:rPr>
          <w:rFonts w:hint="eastAsia"/>
          <w:lang w:eastAsia="zh-HK"/>
        </w:rPr>
        <w:t>以下簡稱</w:t>
      </w:r>
      <w:r w:rsidR="007517C2" w:rsidRPr="007517C2">
        <w:rPr>
          <w:rFonts w:hint="eastAsia"/>
        </w:rPr>
        <w:t>「交通領域CI資安整備計畫」</w:t>
      </w:r>
      <w:r w:rsidR="007517C2">
        <w:rPr>
          <w:rFonts w:hint="eastAsia"/>
        </w:rPr>
        <w:t>)</w:t>
      </w:r>
      <w:r>
        <w:rPr>
          <w:rFonts w:hint="eastAsia"/>
          <w:lang w:eastAsia="zh-HK"/>
        </w:rPr>
        <w:t>預算數</w:t>
      </w:r>
      <w:r>
        <w:rPr>
          <w:rFonts w:hint="eastAsia"/>
        </w:rPr>
        <w:t>1</w:t>
      </w:r>
      <w:r>
        <w:t>,</w:t>
      </w:r>
      <w:r w:rsidR="00C10790">
        <w:rPr>
          <w:rFonts w:hint="eastAsia"/>
        </w:rPr>
        <w:t>259</w:t>
      </w:r>
      <w:r w:rsidRPr="009C533B">
        <w:rPr>
          <w:rFonts w:hint="eastAsia"/>
        </w:rPr>
        <w:t>萬</w:t>
      </w:r>
      <w:r w:rsidR="00C10790">
        <w:rPr>
          <w:rFonts w:hint="eastAsia"/>
        </w:rPr>
        <w:t>1</w:t>
      </w:r>
      <w:r w:rsidR="00C10790">
        <w:rPr>
          <w:rFonts w:hint="eastAsia"/>
          <w:lang w:eastAsia="zh-HK"/>
        </w:rPr>
        <w:t>千</w:t>
      </w:r>
      <w:r w:rsidRPr="009C533B">
        <w:rPr>
          <w:rFonts w:hint="eastAsia"/>
        </w:rPr>
        <w:t>元</w:t>
      </w:r>
      <w:r w:rsidR="005449FB">
        <w:rPr>
          <w:rFonts w:hint="eastAsia"/>
        </w:rPr>
        <w:t>，</w:t>
      </w:r>
      <w:r w:rsidR="00C10790">
        <w:rPr>
          <w:rFonts w:hint="eastAsia"/>
          <w:lang w:eastAsia="zh-HK"/>
        </w:rPr>
        <w:t>決算數</w:t>
      </w:r>
      <w:r w:rsidR="00C10790">
        <w:rPr>
          <w:rFonts w:hint="eastAsia"/>
        </w:rPr>
        <w:t>1,159</w:t>
      </w:r>
      <w:r w:rsidR="00C10790">
        <w:rPr>
          <w:rFonts w:hint="eastAsia"/>
          <w:lang w:eastAsia="zh-HK"/>
        </w:rPr>
        <w:t>萬元</w:t>
      </w:r>
      <w:r w:rsidR="005449FB">
        <w:rPr>
          <w:rFonts w:hint="eastAsia"/>
        </w:rPr>
        <w:t>、</w:t>
      </w:r>
      <w:r w:rsidR="005449FB" w:rsidRPr="005449FB">
        <w:rPr>
          <w:rFonts w:hint="eastAsia"/>
        </w:rPr>
        <w:t>占預算數之</w:t>
      </w:r>
      <w:r w:rsidR="005449FB">
        <w:rPr>
          <w:rFonts w:hint="eastAsia"/>
        </w:rPr>
        <w:t>92.05</w:t>
      </w:r>
      <w:r w:rsidR="005449FB" w:rsidRPr="005449FB">
        <w:rPr>
          <w:rFonts w:hint="eastAsia"/>
        </w:rPr>
        <w:t>%</w:t>
      </w:r>
      <w:r>
        <w:rPr>
          <w:rFonts w:hint="eastAsia"/>
        </w:rPr>
        <w:t>。經查：</w:t>
      </w:r>
    </w:p>
    <w:p w:rsidR="00D07D0E" w:rsidRPr="00192737" w:rsidRDefault="00D07D0E" w:rsidP="00D07D0E">
      <w:pPr>
        <w:pStyle w:val="a5"/>
        <w:ind w:left="849" w:hanging="283"/>
        <w:rPr>
          <w:b/>
        </w:rPr>
      </w:pPr>
      <w:r w:rsidRPr="00192737">
        <w:rPr>
          <w:rFonts w:hint="eastAsia"/>
          <w:b/>
        </w:rPr>
        <w:lastRenderedPageBreak/>
        <w:t>(</w:t>
      </w:r>
      <w:r>
        <w:rPr>
          <w:rFonts w:hint="eastAsia"/>
          <w:b/>
        </w:rPr>
        <w:t>一</w:t>
      </w:r>
      <w:r w:rsidRPr="00192737">
        <w:rPr>
          <w:b/>
        </w:rPr>
        <w:t>)</w:t>
      </w:r>
      <w:r w:rsidR="007517C2" w:rsidRPr="007517C2">
        <w:rPr>
          <w:rFonts w:hint="eastAsia"/>
          <w:b/>
        </w:rPr>
        <w:t>「交通領域CI資安整備計畫」</w:t>
      </w:r>
      <w:r w:rsidR="00A043C4">
        <w:rPr>
          <w:rFonts w:hint="eastAsia"/>
          <w:b/>
          <w:lang w:eastAsia="zh-HK"/>
        </w:rPr>
        <w:t>內容及執行概況</w:t>
      </w:r>
    </w:p>
    <w:p w:rsidR="00753DE1" w:rsidRDefault="00C10790" w:rsidP="00A043C4">
      <w:pPr>
        <w:pStyle w:val="22"/>
        <w:ind w:left="850" w:firstLine="566"/>
      </w:pPr>
      <w:r>
        <w:rPr>
          <w:rFonts w:hint="eastAsia"/>
        </w:rPr>
        <w:t>交通部鑑於</w:t>
      </w:r>
      <w:r w:rsidR="001C471E">
        <w:rPr>
          <w:rFonts w:hint="eastAsia"/>
          <w:lang w:eastAsia="zh-HK"/>
        </w:rPr>
        <w:t>交通領域之</w:t>
      </w:r>
      <w:r>
        <w:rPr>
          <w:rFonts w:hint="eastAsia"/>
        </w:rPr>
        <w:t>關鍵基礎設施（Critical Infrastructure, CI）資安風險倍增，為避免</w:t>
      </w:r>
      <w:r w:rsidR="001C471E">
        <w:rPr>
          <w:rFonts w:hint="eastAsia"/>
          <w:lang w:eastAsia="zh-HK"/>
        </w:rPr>
        <w:t>其</w:t>
      </w:r>
      <w:r>
        <w:rPr>
          <w:rFonts w:hint="eastAsia"/>
        </w:rPr>
        <w:t>核心系統異常，</w:t>
      </w:r>
      <w:r>
        <w:rPr>
          <w:rFonts w:hint="eastAsia"/>
          <w:lang w:eastAsia="zh-HK"/>
        </w:rPr>
        <w:t>爰</w:t>
      </w:r>
      <w:r w:rsidR="00775D32">
        <w:rPr>
          <w:rFonts w:hint="eastAsia"/>
          <w:lang w:eastAsia="zh-HK"/>
        </w:rPr>
        <w:t>配</w:t>
      </w:r>
      <w:r>
        <w:rPr>
          <w:rFonts w:hint="eastAsia"/>
        </w:rPr>
        <w:t>合行政院國家資通安全會報第6期國家資通安全發展方案（110</w:t>
      </w:r>
      <w:r>
        <w:rPr>
          <w:rFonts w:hint="eastAsia"/>
          <w:lang w:eastAsia="zh-HK"/>
        </w:rPr>
        <w:t>至</w:t>
      </w:r>
      <w:r>
        <w:rPr>
          <w:rFonts w:hint="eastAsia"/>
        </w:rPr>
        <w:t>113年），推動</w:t>
      </w:r>
      <w:r w:rsidR="007517C2" w:rsidRPr="007517C2">
        <w:rPr>
          <w:rFonts w:hint="eastAsia"/>
        </w:rPr>
        <w:t>「交通領域CI資安整備計畫」</w:t>
      </w:r>
      <w:r w:rsidR="00775D32" w:rsidRPr="00775D32">
        <w:rPr>
          <w:rFonts w:hint="eastAsia"/>
        </w:rPr>
        <w:t>（110至113年）</w:t>
      </w:r>
      <w:r w:rsidR="00D07D0E">
        <w:rPr>
          <w:rFonts w:hint="eastAsia"/>
        </w:rPr>
        <w:t>。</w:t>
      </w:r>
      <w:r>
        <w:rPr>
          <w:rFonts w:hint="eastAsia"/>
        </w:rPr>
        <w:t>該計畫以工業控制系統（Industrial Control System,ICS）之資安防護為重點，</w:t>
      </w:r>
      <w:r w:rsidR="00FB4CDA" w:rsidRPr="00FB4CDA">
        <w:rPr>
          <w:rFonts w:hint="eastAsia"/>
        </w:rPr>
        <w:t>透過持續監控、早期預警及緊急應變</w:t>
      </w:r>
      <w:r w:rsidR="00FB4CDA">
        <w:rPr>
          <w:rFonts w:hint="eastAsia"/>
        </w:rPr>
        <w:t>，</w:t>
      </w:r>
      <w:r w:rsidR="00FB4CDA" w:rsidRPr="00FB4CDA">
        <w:rPr>
          <w:rFonts w:hint="eastAsia"/>
        </w:rPr>
        <w:t>使其遭遇攻擊時仍可穩定提供服務且迅速復原，</w:t>
      </w:r>
      <w:r>
        <w:rPr>
          <w:rFonts w:hint="eastAsia"/>
        </w:rPr>
        <w:t>提升防護韌性，</w:t>
      </w:r>
      <w:r w:rsidR="00FB4CDA">
        <w:rPr>
          <w:rFonts w:hint="eastAsia"/>
          <w:lang w:eastAsia="zh-HK"/>
        </w:rPr>
        <w:t>完善整體資安管理作業</w:t>
      </w:r>
      <w:r w:rsidR="00FB4CDA">
        <w:rPr>
          <w:rFonts w:hint="eastAsia"/>
        </w:rPr>
        <w:t>，</w:t>
      </w:r>
      <w:r w:rsidR="00FB4CDA">
        <w:rPr>
          <w:rFonts w:hint="eastAsia"/>
          <w:lang w:eastAsia="zh-HK"/>
        </w:rPr>
        <w:t>俾深化交通領域</w:t>
      </w:r>
      <w:r w:rsidR="007517C2">
        <w:rPr>
          <w:rFonts w:hint="eastAsia"/>
          <w:lang w:eastAsia="zh-HK"/>
        </w:rPr>
        <w:t>相關</w:t>
      </w:r>
      <w:r w:rsidR="00FB4CDA">
        <w:rPr>
          <w:rFonts w:hint="eastAsia"/>
          <w:lang w:eastAsia="zh-HK"/>
        </w:rPr>
        <w:t>機關</w:t>
      </w:r>
      <w:r w:rsidR="007517C2" w:rsidRPr="007517C2">
        <w:rPr>
          <w:lang w:eastAsia="zh-HK"/>
        </w:rPr>
        <w:t>CI</w:t>
      </w:r>
      <w:r w:rsidR="00FB4CDA">
        <w:rPr>
          <w:rFonts w:hint="eastAsia"/>
          <w:lang w:eastAsia="zh-HK"/>
        </w:rPr>
        <w:t>資安防護及</w:t>
      </w:r>
      <w:r w:rsidR="007517C2" w:rsidRPr="007517C2">
        <w:rPr>
          <w:rFonts w:hint="eastAsia"/>
        </w:rPr>
        <w:t>遭遇攻擊時</w:t>
      </w:r>
      <w:r>
        <w:rPr>
          <w:rFonts w:hint="eastAsia"/>
        </w:rPr>
        <w:t>之回應能力。</w:t>
      </w:r>
    </w:p>
    <w:p w:rsidR="00D07D0E" w:rsidRDefault="00753DE1" w:rsidP="00A043C4">
      <w:pPr>
        <w:pStyle w:val="22"/>
        <w:ind w:left="850" w:firstLine="566"/>
        <w:rPr>
          <w:lang w:eastAsia="zh-HK"/>
        </w:rPr>
      </w:pPr>
      <w:r>
        <w:rPr>
          <w:rFonts w:hint="eastAsia"/>
          <w:lang w:eastAsia="zh-HK"/>
        </w:rPr>
        <w:t>該計畫</w:t>
      </w:r>
      <w:r w:rsidR="00A043C4">
        <w:rPr>
          <w:rFonts w:hint="eastAsia"/>
        </w:rPr>
        <w:t>110</w:t>
      </w:r>
      <w:r w:rsidR="00A043C4">
        <w:rPr>
          <w:rFonts w:hint="eastAsia"/>
          <w:lang w:eastAsia="zh-HK"/>
        </w:rPr>
        <w:t>至</w:t>
      </w:r>
      <w:r w:rsidR="00A043C4">
        <w:rPr>
          <w:rFonts w:hint="eastAsia"/>
        </w:rPr>
        <w:t>113</w:t>
      </w:r>
      <w:r w:rsidR="00A043C4">
        <w:rPr>
          <w:rFonts w:hint="eastAsia"/>
          <w:lang w:eastAsia="zh-HK"/>
        </w:rPr>
        <w:t>年度各年</w:t>
      </w:r>
      <w:r w:rsidR="001C471E">
        <w:rPr>
          <w:rFonts w:hint="eastAsia"/>
          <w:lang w:eastAsia="zh-HK"/>
        </w:rPr>
        <w:t>度</w:t>
      </w:r>
      <w:r w:rsidR="00A043C4">
        <w:rPr>
          <w:rFonts w:hint="eastAsia"/>
          <w:lang w:eastAsia="zh-HK"/>
        </w:rPr>
        <w:t>決算數各為1,474萬元</w:t>
      </w:r>
      <w:r w:rsidR="00A043C4">
        <w:rPr>
          <w:rFonts w:hint="eastAsia"/>
        </w:rPr>
        <w:t>、</w:t>
      </w:r>
      <w:r w:rsidR="00A043C4">
        <w:rPr>
          <w:rFonts w:hint="eastAsia"/>
          <w:lang w:eastAsia="zh-HK"/>
        </w:rPr>
        <w:t>1,900萬2千元</w:t>
      </w:r>
      <w:r w:rsidR="00A043C4">
        <w:rPr>
          <w:rFonts w:hint="eastAsia"/>
        </w:rPr>
        <w:t>、</w:t>
      </w:r>
      <w:r w:rsidR="00A043C4">
        <w:rPr>
          <w:rFonts w:hint="eastAsia"/>
          <w:lang w:eastAsia="zh-HK"/>
        </w:rPr>
        <w:t>882萬4千元及1,159萬元</w:t>
      </w:r>
      <w:r w:rsidR="00A043C4">
        <w:rPr>
          <w:rFonts w:hint="eastAsia"/>
        </w:rPr>
        <w:t>(</w:t>
      </w:r>
      <w:r w:rsidR="00A043C4">
        <w:rPr>
          <w:rFonts w:hint="eastAsia"/>
          <w:lang w:eastAsia="zh-HK"/>
        </w:rPr>
        <w:t>詳表</w:t>
      </w:r>
      <w:r w:rsidR="00A043C4">
        <w:rPr>
          <w:rFonts w:hint="eastAsia"/>
        </w:rPr>
        <w:t>1)，</w:t>
      </w:r>
      <w:r w:rsidR="00A043C4">
        <w:rPr>
          <w:rFonts w:hint="eastAsia"/>
          <w:lang w:eastAsia="zh-HK"/>
        </w:rPr>
        <w:t>並</w:t>
      </w:r>
      <w:r w:rsidR="00A043C4" w:rsidRPr="00A043C4">
        <w:rPr>
          <w:rFonts w:hint="eastAsia"/>
        </w:rPr>
        <w:t>已完成交通領域工業控制系統資安職能地圖（以下簡稱交通資安職能地圖），陸續辦理攻防演練、資通安全實地稽核、交通領域資安情資交換、資安事故回應、異常預警等事項</w:t>
      </w:r>
      <w:r w:rsidR="00A043C4">
        <w:rPr>
          <w:rFonts w:hint="eastAsia"/>
        </w:rPr>
        <w:t>。</w:t>
      </w:r>
    </w:p>
    <w:p w:rsidR="00996285" w:rsidRDefault="00996285" w:rsidP="00FB3BAF">
      <w:pPr>
        <w:ind w:leftChars="0" w:left="850" w:hangingChars="300" w:hanging="850"/>
        <w:jc w:val="left"/>
        <w:rPr>
          <w:b/>
        </w:rPr>
      </w:pPr>
      <w:r w:rsidRPr="0081576C">
        <w:rPr>
          <w:rFonts w:hint="eastAsia"/>
          <w:b/>
        </w:rPr>
        <w:t>表1</w:t>
      </w:r>
      <w:r w:rsidRPr="0081576C">
        <w:rPr>
          <w:b/>
        </w:rPr>
        <w:t xml:space="preserve">  </w:t>
      </w:r>
      <w:r>
        <w:rPr>
          <w:rFonts w:hint="eastAsia"/>
          <w:b/>
        </w:rPr>
        <w:t>110</w:t>
      </w:r>
      <w:r>
        <w:rPr>
          <w:rFonts w:hint="eastAsia"/>
          <w:b/>
          <w:lang w:eastAsia="zh-HK"/>
        </w:rPr>
        <w:t>至</w:t>
      </w:r>
      <w:r>
        <w:rPr>
          <w:rFonts w:hint="eastAsia"/>
          <w:b/>
        </w:rPr>
        <w:t>113</w:t>
      </w:r>
      <w:r>
        <w:rPr>
          <w:rFonts w:hint="eastAsia"/>
          <w:b/>
          <w:lang w:eastAsia="zh-HK"/>
        </w:rPr>
        <w:t>年度</w:t>
      </w:r>
      <w:r w:rsidR="001C471E" w:rsidRPr="001C471E">
        <w:rPr>
          <w:rFonts w:hint="eastAsia"/>
          <w:b/>
        </w:rPr>
        <w:t>「交通領域CI資安整備計畫」</w:t>
      </w:r>
      <w:r>
        <w:rPr>
          <w:rFonts w:hint="eastAsia"/>
          <w:b/>
          <w:lang w:eastAsia="zh-HK"/>
        </w:rPr>
        <w:t>預算執行情形</w:t>
      </w:r>
      <w:r w:rsidRPr="0081576C">
        <w:rPr>
          <w:rFonts w:hint="eastAsia"/>
          <w:b/>
        </w:rPr>
        <w:t>表</w:t>
      </w:r>
    </w:p>
    <w:p w:rsidR="00620C94" w:rsidRPr="0081576C" w:rsidRDefault="00620C94" w:rsidP="00620C94">
      <w:pPr>
        <w:ind w:leftChars="0" w:left="730" w:hangingChars="300" w:hanging="730"/>
        <w:jc w:val="right"/>
        <w:rPr>
          <w:rFonts w:hint="eastAsia"/>
          <w:b/>
        </w:rPr>
      </w:pPr>
      <w:r w:rsidRPr="007B0AFF">
        <w:rPr>
          <w:rFonts w:hint="eastAsia"/>
          <w:snapToGrid/>
          <w:sz w:val="24"/>
          <w:szCs w:val="24"/>
        </w:rPr>
        <w:t>單位：新臺幣</w:t>
      </w:r>
      <w:r>
        <w:rPr>
          <w:rFonts w:hint="eastAsia"/>
          <w:snapToGrid/>
          <w:sz w:val="24"/>
          <w:szCs w:val="24"/>
          <w:lang w:eastAsia="zh-HK"/>
        </w:rPr>
        <w:t>千</w:t>
      </w:r>
      <w:r w:rsidRPr="007B0AFF">
        <w:rPr>
          <w:rFonts w:hint="eastAsia"/>
          <w:snapToGrid/>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07"/>
        <w:gridCol w:w="1570"/>
        <w:gridCol w:w="1570"/>
        <w:gridCol w:w="1570"/>
        <w:gridCol w:w="1888"/>
      </w:tblGrid>
      <w:tr w:rsidR="00FF0550" w:rsidRPr="00FF0550" w:rsidTr="001E6C68">
        <w:trPr>
          <w:trHeight w:hRule="exact" w:val="454"/>
        </w:trPr>
        <w:tc>
          <w:tcPr>
            <w:tcW w:w="1907" w:type="dxa"/>
            <w:shd w:val="clear" w:color="auto" w:fill="auto"/>
            <w:vAlign w:val="center"/>
          </w:tcPr>
          <w:p w:rsidR="00FF0550" w:rsidRPr="00FF0550" w:rsidRDefault="00320523" w:rsidP="00313CD8">
            <w:pPr>
              <w:pStyle w:val="142"/>
              <w:jc w:val="center"/>
              <w:rPr>
                <w:rFonts w:hint="eastAsia"/>
                <w:snapToGrid/>
              </w:rPr>
            </w:pPr>
            <w:r>
              <w:rPr>
                <w:rFonts w:hint="eastAsia"/>
                <w:snapToGrid/>
                <w:lang w:eastAsia="zh-HK"/>
              </w:rPr>
              <w:t>年度</w:t>
            </w:r>
          </w:p>
        </w:tc>
        <w:tc>
          <w:tcPr>
            <w:tcW w:w="1570" w:type="dxa"/>
            <w:shd w:val="clear" w:color="auto" w:fill="auto"/>
            <w:vAlign w:val="center"/>
          </w:tcPr>
          <w:p w:rsidR="00FF0550" w:rsidRPr="00FF0550" w:rsidRDefault="00FF0550" w:rsidP="00266992">
            <w:pPr>
              <w:pStyle w:val="142"/>
              <w:jc w:val="center"/>
              <w:rPr>
                <w:snapToGrid/>
              </w:rPr>
            </w:pPr>
            <w:r w:rsidRPr="00FF0550">
              <w:rPr>
                <w:rFonts w:hint="eastAsia"/>
                <w:snapToGrid/>
              </w:rPr>
              <w:t>110</w:t>
            </w:r>
          </w:p>
        </w:tc>
        <w:tc>
          <w:tcPr>
            <w:tcW w:w="1570" w:type="dxa"/>
            <w:shd w:val="clear" w:color="auto" w:fill="auto"/>
            <w:vAlign w:val="center"/>
          </w:tcPr>
          <w:p w:rsidR="00FF0550" w:rsidRPr="00FF0550" w:rsidRDefault="00FF0550" w:rsidP="00266992">
            <w:pPr>
              <w:pStyle w:val="142"/>
              <w:jc w:val="center"/>
              <w:rPr>
                <w:snapToGrid/>
              </w:rPr>
            </w:pPr>
            <w:r w:rsidRPr="00FF0550">
              <w:rPr>
                <w:rFonts w:hint="eastAsia"/>
                <w:snapToGrid/>
              </w:rPr>
              <w:t>111</w:t>
            </w:r>
          </w:p>
        </w:tc>
        <w:tc>
          <w:tcPr>
            <w:tcW w:w="1570" w:type="dxa"/>
            <w:shd w:val="clear" w:color="auto" w:fill="auto"/>
            <w:vAlign w:val="center"/>
          </w:tcPr>
          <w:p w:rsidR="00FF0550" w:rsidRPr="00FF0550" w:rsidRDefault="00FF0550" w:rsidP="00266992">
            <w:pPr>
              <w:pStyle w:val="142"/>
              <w:jc w:val="center"/>
              <w:rPr>
                <w:snapToGrid/>
              </w:rPr>
            </w:pPr>
            <w:r w:rsidRPr="00FF0550">
              <w:rPr>
                <w:rFonts w:hint="eastAsia"/>
                <w:snapToGrid/>
              </w:rPr>
              <w:t>112</w:t>
            </w:r>
          </w:p>
        </w:tc>
        <w:tc>
          <w:tcPr>
            <w:tcW w:w="1888" w:type="dxa"/>
            <w:shd w:val="clear" w:color="auto" w:fill="auto"/>
            <w:vAlign w:val="center"/>
          </w:tcPr>
          <w:p w:rsidR="00FF0550" w:rsidRPr="00FF0550" w:rsidRDefault="00FF0550" w:rsidP="00266992">
            <w:pPr>
              <w:pStyle w:val="142"/>
              <w:jc w:val="center"/>
              <w:rPr>
                <w:snapToGrid/>
              </w:rPr>
            </w:pPr>
            <w:r w:rsidRPr="00FF0550">
              <w:rPr>
                <w:rFonts w:hint="eastAsia"/>
                <w:snapToGrid/>
              </w:rPr>
              <w:t>113</w:t>
            </w:r>
          </w:p>
        </w:tc>
      </w:tr>
      <w:tr w:rsidR="00FF0550" w:rsidRPr="00FF0550" w:rsidTr="001E6C68">
        <w:trPr>
          <w:trHeight w:hRule="exact" w:val="454"/>
        </w:trPr>
        <w:tc>
          <w:tcPr>
            <w:tcW w:w="1907" w:type="dxa"/>
            <w:shd w:val="clear" w:color="auto" w:fill="auto"/>
            <w:vAlign w:val="center"/>
          </w:tcPr>
          <w:p w:rsidR="00FF0550" w:rsidRPr="00FF0550" w:rsidRDefault="00FF0550" w:rsidP="00313CD8">
            <w:pPr>
              <w:pStyle w:val="142"/>
              <w:jc w:val="center"/>
              <w:rPr>
                <w:snapToGrid/>
              </w:rPr>
            </w:pPr>
            <w:r w:rsidRPr="00FF0550">
              <w:rPr>
                <w:rFonts w:hint="eastAsia"/>
                <w:snapToGrid/>
              </w:rPr>
              <w:t>預算數</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14</w:t>
            </w:r>
            <w:r w:rsidRPr="00FF0550">
              <w:rPr>
                <w:snapToGrid/>
              </w:rPr>
              <w:t>,</w:t>
            </w:r>
            <w:r w:rsidRPr="00FF0550">
              <w:rPr>
                <w:rFonts w:hint="eastAsia"/>
                <w:snapToGrid/>
              </w:rPr>
              <w:t>750</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19</w:t>
            </w:r>
            <w:r w:rsidRPr="00FF0550">
              <w:rPr>
                <w:snapToGrid/>
              </w:rPr>
              <w:t>,</w:t>
            </w:r>
            <w:r w:rsidRPr="00FF0550">
              <w:rPr>
                <w:rFonts w:hint="eastAsia"/>
                <w:snapToGrid/>
              </w:rPr>
              <w:t>661</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9</w:t>
            </w:r>
            <w:r w:rsidRPr="00FF0550">
              <w:rPr>
                <w:snapToGrid/>
              </w:rPr>
              <w:t>,</w:t>
            </w:r>
            <w:r w:rsidRPr="00FF0550">
              <w:rPr>
                <w:rFonts w:hint="eastAsia"/>
                <w:snapToGrid/>
              </w:rPr>
              <w:t>093</w:t>
            </w:r>
          </w:p>
        </w:tc>
        <w:tc>
          <w:tcPr>
            <w:tcW w:w="1888" w:type="dxa"/>
            <w:shd w:val="clear" w:color="auto" w:fill="auto"/>
            <w:vAlign w:val="center"/>
          </w:tcPr>
          <w:p w:rsidR="00FF0550" w:rsidRPr="00FF0550" w:rsidRDefault="00FF0550" w:rsidP="00313CD8">
            <w:pPr>
              <w:pStyle w:val="142"/>
              <w:jc w:val="right"/>
              <w:rPr>
                <w:snapToGrid/>
              </w:rPr>
            </w:pPr>
            <w:r w:rsidRPr="00FF0550">
              <w:rPr>
                <w:rFonts w:hint="eastAsia"/>
                <w:snapToGrid/>
              </w:rPr>
              <w:t>12</w:t>
            </w:r>
            <w:r w:rsidRPr="00FF0550">
              <w:rPr>
                <w:snapToGrid/>
              </w:rPr>
              <w:t>,</w:t>
            </w:r>
            <w:r w:rsidRPr="00FF0550">
              <w:rPr>
                <w:rFonts w:hint="eastAsia"/>
                <w:snapToGrid/>
              </w:rPr>
              <w:t>591</w:t>
            </w:r>
          </w:p>
        </w:tc>
      </w:tr>
      <w:tr w:rsidR="00FF0550" w:rsidRPr="00FF0550" w:rsidTr="001E6C68">
        <w:trPr>
          <w:trHeight w:hRule="exact" w:val="454"/>
        </w:trPr>
        <w:tc>
          <w:tcPr>
            <w:tcW w:w="1907" w:type="dxa"/>
            <w:shd w:val="clear" w:color="auto" w:fill="auto"/>
            <w:vAlign w:val="center"/>
          </w:tcPr>
          <w:p w:rsidR="00FF0550" w:rsidRPr="00FF0550" w:rsidRDefault="00FF0550" w:rsidP="00313CD8">
            <w:pPr>
              <w:pStyle w:val="142"/>
              <w:jc w:val="center"/>
              <w:rPr>
                <w:snapToGrid/>
              </w:rPr>
            </w:pPr>
            <w:r w:rsidRPr="00FF0550">
              <w:rPr>
                <w:rFonts w:hint="eastAsia"/>
                <w:snapToGrid/>
              </w:rPr>
              <w:t>決算數</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14</w:t>
            </w:r>
            <w:r w:rsidRPr="00FF0550">
              <w:rPr>
                <w:snapToGrid/>
              </w:rPr>
              <w:t>,</w:t>
            </w:r>
            <w:r w:rsidRPr="00FF0550">
              <w:rPr>
                <w:rFonts w:hint="eastAsia"/>
                <w:snapToGrid/>
              </w:rPr>
              <w:t>740</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19</w:t>
            </w:r>
            <w:r w:rsidRPr="00FF0550">
              <w:rPr>
                <w:snapToGrid/>
              </w:rPr>
              <w:t>,</w:t>
            </w:r>
            <w:r w:rsidRPr="00FF0550">
              <w:rPr>
                <w:rFonts w:hint="eastAsia"/>
                <w:snapToGrid/>
              </w:rPr>
              <w:t>002</w:t>
            </w:r>
          </w:p>
        </w:tc>
        <w:tc>
          <w:tcPr>
            <w:tcW w:w="1570" w:type="dxa"/>
            <w:shd w:val="clear" w:color="auto" w:fill="auto"/>
            <w:vAlign w:val="center"/>
          </w:tcPr>
          <w:p w:rsidR="00FF0550" w:rsidRPr="00FF0550" w:rsidRDefault="00FF0550" w:rsidP="00313CD8">
            <w:pPr>
              <w:pStyle w:val="142"/>
              <w:jc w:val="right"/>
              <w:rPr>
                <w:snapToGrid/>
              </w:rPr>
            </w:pPr>
            <w:r w:rsidRPr="00FF0550">
              <w:rPr>
                <w:rFonts w:hint="eastAsia"/>
                <w:snapToGrid/>
              </w:rPr>
              <w:t>8</w:t>
            </w:r>
            <w:r w:rsidRPr="00FF0550">
              <w:rPr>
                <w:snapToGrid/>
              </w:rPr>
              <w:t>,</w:t>
            </w:r>
            <w:r w:rsidRPr="00FF0550">
              <w:rPr>
                <w:rFonts w:hint="eastAsia"/>
                <w:snapToGrid/>
              </w:rPr>
              <w:t>824</w:t>
            </w:r>
          </w:p>
        </w:tc>
        <w:tc>
          <w:tcPr>
            <w:tcW w:w="1888" w:type="dxa"/>
            <w:shd w:val="clear" w:color="auto" w:fill="auto"/>
            <w:vAlign w:val="center"/>
          </w:tcPr>
          <w:p w:rsidR="00FF0550" w:rsidRPr="00FF0550" w:rsidRDefault="00FF0550" w:rsidP="00313CD8">
            <w:pPr>
              <w:pStyle w:val="142"/>
              <w:jc w:val="right"/>
              <w:rPr>
                <w:snapToGrid/>
              </w:rPr>
            </w:pPr>
            <w:r w:rsidRPr="00FF0550">
              <w:rPr>
                <w:rFonts w:hint="eastAsia"/>
                <w:snapToGrid/>
              </w:rPr>
              <w:t>11,590</w:t>
            </w:r>
          </w:p>
        </w:tc>
      </w:tr>
    </w:tbl>
    <w:p w:rsidR="00320523" w:rsidRDefault="00320523" w:rsidP="00320523">
      <w:pPr>
        <w:pStyle w:val="142"/>
        <w:ind w:leftChars="5" w:left="1174" w:hangingChars="477" w:hanging="1160"/>
        <w:jc w:val="both"/>
      </w:pPr>
      <w:r w:rsidRPr="00441D6C">
        <w:rPr>
          <w:rFonts w:hint="eastAsia"/>
        </w:rPr>
        <w:lastRenderedPageBreak/>
        <w:t>資料來源：</w:t>
      </w:r>
      <w:r>
        <w:rPr>
          <w:rFonts w:hint="eastAsia"/>
        </w:rPr>
        <w:t>交通部提供；本中心整理</w:t>
      </w:r>
      <w:r w:rsidRPr="00441D6C">
        <w:rPr>
          <w:rFonts w:hint="eastAsia"/>
        </w:rPr>
        <w:t>。</w:t>
      </w:r>
    </w:p>
    <w:p w:rsidR="00D07D0E" w:rsidRPr="003A3799" w:rsidRDefault="00D07D0E" w:rsidP="00D07D0E">
      <w:pPr>
        <w:pStyle w:val="a5"/>
        <w:ind w:left="849" w:hanging="283"/>
        <w:rPr>
          <w:rFonts w:hint="eastAsia"/>
          <w:b/>
        </w:rPr>
      </w:pPr>
      <w:r w:rsidRPr="003A3799">
        <w:rPr>
          <w:rFonts w:hint="eastAsia"/>
          <w:b/>
        </w:rPr>
        <w:t>(二</w:t>
      </w:r>
      <w:r w:rsidRPr="003A3799">
        <w:rPr>
          <w:b/>
        </w:rPr>
        <w:t>)</w:t>
      </w:r>
      <w:r w:rsidR="00FC714D">
        <w:rPr>
          <w:rFonts w:hint="eastAsia"/>
          <w:b/>
        </w:rPr>
        <w:t>113</w:t>
      </w:r>
      <w:r w:rsidR="00FC714D">
        <w:rPr>
          <w:rFonts w:hint="eastAsia"/>
          <w:b/>
          <w:lang w:eastAsia="zh-HK"/>
        </w:rPr>
        <w:t>年底</w:t>
      </w:r>
      <w:r w:rsidR="00FA033A">
        <w:rPr>
          <w:rFonts w:hint="eastAsia"/>
          <w:b/>
          <w:lang w:eastAsia="zh-HK"/>
        </w:rPr>
        <w:t>交通部主管</w:t>
      </w:r>
      <w:r>
        <w:rPr>
          <w:rFonts w:hint="eastAsia"/>
          <w:b/>
        </w:rPr>
        <w:t>適用</w:t>
      </w:r>
      <w:r w:rsidRPr="0020246D">
        <w:rPr>
          <w:rFonts w:hint="eastAsia"/>
          <w:b/>
        </w:rPr>
        <w:t>交通資安職能地圖</w:t>
      </w:r>
      <w:r w:rsidRPr="003A3799">
        <w:rPr>
          <w:rFonts w:hint="eastAsia"/>
          <w:b/>
        </w:rPr>
        <w:t>之</w:t>
      </w:r>
      <w:r w:rsidR="00FC714D">
        <w:rPr>
          <w:rFonts w:hint="eastAsia"/>
          <w:b/>
          <w:lang w:eastAsia="zh-HK"/>
        </w:rPr>
        <w:t>機關</w:t>
      </w:r>
      <w:r w:rsidR="00FA033A">
        <w:rPr>
          <w:rFonts w:hint="eastAsia"/>
          <w:b/>
        </w:rPr>
        <w:t>，</w:t>
      </w:r>
      <w:r w:rsidR="00D35BBE">
        <w:rPr>
          <w:rFonts w:hint="eastAsia"/>
          <w:b/>
          <w:lang w:eastAsia="zh-HK"/>
        </w:rPr>
        <w:t>整體</w:t>
      </w:r>
      <w:r w:rsidR="00045C35" w:rsidRPr="00045C35">
        <w:rPr>
          <w:rFonts w:hint="eastAsia"/>
          <w:b/>
          <w:lang w:eastAsia="zh-HK"/>
        </w:rPr>
        <w:t>ICS</w:t>
      </w:r>
      <w:r w:rsidR="00045C35">
        <w:rPr>
          <w:rFonts w:hint="eastAsia"/>
          <w:b/>
          <w:lang w:eastAsia="zh-HK"/>
        </w:rPr>
        <w:t>人員</w:t>
      </w:r>
      <w:r w:rsidRPr="003A3799">
        <w:rPr>
          <w:rFonts w:hint="eastAsia"/>
          <w:b/>
        </w:rPr>
        <w:t>取證</w:t>
      </w:r>
      <w:r w:rsidR="00D35BBE">
        <w:rPr>
          <w:rFonts w:hint="eastAsia"/>
          <w:b/>
          <w:lang w:eastAsia="zh-HK"/>
        </w:rPr>
        <w:t>率欠佳</w:t>
      </w:r>
      <w:r w:rsidR="00FC714D">
        <w:rPr>
          <w:rFonts w:hint="eastAsia"/>
          <w:b/>
        </w:rPr>
        <w:t>，</w:t>
      </w:r>
      <w:r w:rsidR="004B127A">
        <w:rPr>
          <w:rFonts w:hint="eastAsia"/>
          <w:b/>
          <w:lang w:eastAsia="zh-HK"/>
        </w:rPr>
        <w:t>且部分</w:t>
      </w:r>
      <w:r w:rsidR="000D020A">
        <w:rPr>
          <w:rFonts w:hint="eastAsia"/>
          <w:b/>
          <w:lang w:eastAsia="zh-HK"/>
        </w:rPr>
        <w:t>機關取證率偏低</w:t>
      </w:r>
      <w:r w:rsidR="000D020A">
        <w:rPr>
          <w:rFonts w:hint="eastAsia"/>
          <w:b/>
        </w:rPr>
        <w:t>，</w:t>
      </w:r>
      <w:r w:rsidR="00FC714D">
        <w:rPr>
          <w:rFonts w:hint="eastAsia"/>
          <w:b/>
          <w:lang w:eastAsia="zh-HK"/>
        </w:rPr>
        <w:t>容待控管</w:t>
      </w:r>
      <w:r w:rsidR="00D35BBE">
        <w:rPr>
          <w:rFonts w:hint="eastAsia"/>
          <w:b/>
          <w:lang w:eastAsia="zh-HK"/>
        </w:rPr>
        <w:t>改善</w:t>
      </w:r>
    </w:p>
    <w:p w:rsidR="002D63E3" w:rsidRDefault="00753DE1" w:rsidP="002D63E3">
      <w:pPr>
        <w:pStyle w:val="22"/>
        <w:ind w:left="850" w:firstLine="566"/>
      </w:pPr>
      <w:r>
        <w:rPr>
          <w:rFonts w:hint="eastAsia"/>
          <w:lang w:eastAsia="zh-HK"/>
        </w:rPr>
        <w:t>該計畫所完成之</w:t>
      </w:r>
      <w:r w:rsidR="00D07D0E" w:rsidRPr="0020246D">
        <w:rPr>
          <w:rFonts w:hint="eastAsia"/>
        </w:rPr>
        <w:t>交通資安職能地圖</w:t>
      </w:r>
      <w:r>
        <w:rPr>
          <w:rFonts w:hint="eastAsia"/>
        </w:rPr>
        <w:t>，</w:t>
      </w:r>
      <w:r>
        <w:rPr>
          <w:rFonts w:hint="eastAsia"/>
          <w:lang w:eastAsia="zh-HK"/>
        </w:rPr>
        <w:t>係</w:t>
      </w:r>
      <w:r w:rsidRPr="00753DE1">
        <w:rPr>
          <w:rFonts w:hint="eastAsia"/>
        </w:rPr>
        <w:t>交通領域</w:t>
      </w:r>
      <w:r w:rsidR="00D35BBE">
        <w:rPr>
          <w:rFonts w:hint="eastAsia"/>
        </w:rPr>
        <w:t>ICS</w:t>
      </w:r>
      <w:r w:rsidRPr="00753DE1">
        <w:rPr>
          <w:rFonts w:hint="eastAsia"/>
        </w:rPr>
        <w:t>人員能力指引</w:t>
      </w:r>
      <w:r>
        <w:rPr>
          <w:rFonts w:hint="eastAsia"/>
        </w:rPr>
        <w:t>，</w:t>
      </w:r>
      <w:r w:rsidR="00D07D0E">
        <w:rPr>
          <w:rFonts w:hint="eastAsia"/>
        </w:rPr>
        <w:t>適用對象包括</w:t>
      </w:r>
      <w:r w:rsidR="00D07D0E" w:rsidRPr="00636EC5">
        <w:rPr>
          <w:rFonts w:hint="eastAsia"/>
        </w:rPr>
        <w:t>交通領域從事工業控制系統之營運技術(Operation Technology)實務工作並擔任ICS主管、ICS系統管理、ICS開發維護等</w:t>
      </w:r>
      <w:r w:rsidR="00045C35" w:rsidRPr="00045C35">
        <w:t>ICS</w:t>
      </w:r>
      <w:r w:rsidR="00D07D0E" w:rsidRPr="00636EC5">
        <w:rPr>
          <w:rFonts w:hint="eastAsia"/>
        </w:rPr>
        <w:t>人員，</w:t>
      </w:r>
      <w:r w:rsidR="00D35BBE">
        <w:rPr>
          <w:rFonts w:hint="eastAsia"/>
          <w:lang w:eastAsia="zh-HK"/>
        </w:rPr>
        <w:t>前開人員</w:t>
      </w:r>
      <w:r w:rsidR="00D07D0E" w:rsidRPr="00636EC5">
        <w:rPr>
          <w:rFonts w:hint="eastAsia"/>
        </w:rPr>
        <w:t>依職能地圖完成學習</w:t>
      </w:r>
      <w:r w:rsidR="00D07D0E" w:rsidRPr="00636EC5">
        <w:rPr>
          <w:rFonts w:hint="eastAsia"/>
        </w:rPr>
        <w:lastRenderedPageBreak/>
        <w:t>時數後，</w:t>
      </w:r>
      <w:r w:rsidR="00D07D0E">
        <w:rPr>
          <w:rFonts w:hint="eastAsia"/>
        </w:rPr>
        <w:t>經</w:t>
      </w:r>
      <w:r w:rsidR="00D07D0E" w:rsidRPr="00636EC5">
        <w:rPr>
          <w:rFonts w:hint="eastAsia"/>
        </w:rPr>
        <w:t>評量通過後</w:t>
      </w:r>
      <w:r w:rsidR="00D07D0E">
        <w:rPr>
          <w:rFonts w:hint="eastAsia"/>
        </w:rPr>
        <w:t>取得證書</w:t>
      </w:r>
      <w:r w:rsidR="00D07D0E">
        <w:rPr>
          <w:rStyle w:val="af6"/>
        </w:rPr>
        <w:footnoteReference w:id="1"/>
      </w:r>
      <w:r w:rsidR="00D07D0E" w:rsidRPr="00636EC5">
        <w:rPr>
          <w:rFonts w:hint="eastAsia"/>
        </w:rPr>
        <w:t>。</w:t>
      </w:r>
    </w:p>
    <w:p w:rsidR="00C073DA" w:rsidRDefault="00045C35" w:rsidP="00753DE1">
      <w:pPr>
        <w:pStyle w:val="22"/>
        <w:ind w:left="850" w:firstLine="566"/>
      </w:pPr>
      <w:r w:rsidRPr="00045C35">
        <w:rPr>
          <w:rFonts w:hint="eastAsia"/>
          <w:lang w:eastAsia="zh-HK"/>
        </w:rPr>
        <w:t>ICS人員</w:t>
      </w:r>
      <w:r w:rsidR="00E773B3" w:rsidRPr="00E773B3">
        <w:rPr>
          <w:rFonts w:hint="eastAsia"/>
          <w:lang w:eastAsia="zh-HK"/>
        </w:rPr>
        <w:t>專業素養攸關計畫推動成效</w:t>
      </w:r>
      <w:r w:rsidR="00E773B3">
        <w:rPr>
          <w:rFonts w:hint="eastAsia"/>
        </w:rPr>
        <w:t>，</w:t>
      </w:r>
      <w:r w:rsidR="00E773B3">
        <w:rPr>
          <w:rFonts w:hint="eastAsia"/>
          <w:lang w:eastAsia="zh-HK"/>
        </w:rPr>
        <w:t>惟</w:t>
      </w:r>
      <w:r w:rsidR="00753DE1">
        <w:rPr>
          <w:rFonts w:hint="eastAsia"/>
        </w:rPr>
        <w:t>113年底</w:t>
      </w:r>
      <w:r w:rsidR="00C073DA" w:rsidRPr="00C073DA">
        <w:rPr>
          <w:rFonts w:hint="eastAsia"/>
        </w:rPr>
        <w:t>交通部主管</w:t>
      </w:r>
      <w:r w:rsidRPr="00045C35">
        <w:rPr>
          <w:rFonts w:hint="eastAsia"/>
        </w:rPr>
        <w:t>適用交通資安職能地圖之機關</w:t>
      </w:r>
      <w:r w:rsidR="00D35BBE">
        <w:rPr>
          <w:rFonts w:hint="eastAsia"/>
        </w:rPr>
        <w:t>，</w:t>
      </w:r>
      <w:r w:rsidR="00D35BBE">
        <w:rPr>
          <w:rFonts w:hint="eastAsia"/>
          <w:lang w:eastAsia="zh-HK"/>
        </w:rPr>
        <w:t>其</w:t>
      </w:r>
      <w:r w:rsidR="00753DE1">
        <w:rPr>
          <w:rFonts w:hint="eastAsia"/>
        </w:rPr>
        <w:t>ICS主管應取證人數72人，實際取證僅44人</w:t>
      </w:r>
      <w:r w:rsidR="002D63E3">
        <w:rPr>
          <w:rFonts w:hint="eastAsia"/>
        </w:rPr>
        <w:t>，</w:t>
      </w:r>
      <w:r w:rsidR="002D63E3">
        <w:rPr>
          <w:rFonts w:hint="eastAsia"/>
          <w:lang w:eastAsia="zh-HK"/>
        </w:rPr>
        <w:t>取證率</w:t>
      </w:r>
      <w:r w:rsidR="002D63E3">
        <w:t>61.11</w:t>
      </w:r>
      <w:r w:rsidR="002D63E3">
        <w:rPr>
          <w:rFonts w:hint="eastAsia"/>
        </w:rPr>
        <w:t>%；</w:t>
      </w:r>
      <w:r w:rsidR="00753DE1">
        <w:rPr>
          <w:rFonts w:hint="eastAsia"/>
        </w:rPr>
        <w:t>ICS系統管理人員應取證197人，取證105人</w:t>
      </w:r>
      <w:r w:rsidR="002D63E3">
        <w:rPr>
          <w:rFonts w:hint="eastAsia"/>
        </w:rPr>
        <w:t>，取證率53.3%；</w:t>
      </w:r>
      <w:r w:rsidR="00753DE1">
        <w:rPr>
          <w:rFonts w:hint="eastAsia"/>
        </w:rPr>
        <w:t>ICS開發維護人員應取證39人，取證17人</w:t>
      </w:r>
      <w:r w:rsidR="002D63E3">
        <w:rPr>
          <w:rFonts w:hint="eastAsia"/>
        </w:rPr>
        <w:t>，取證率</w:t>
      </w:r>
      <w:r w:rsidR="002D63E3">
        <w:t>43.59</w:t>
      </w:r>
      <w:r w:rsidR="002D63E3">
        <w:rPr>
          <w:rFonts w:hint="eastAsia"/>
        </w:rPr>
        <w:t>%，</w:t>
      </w:r>
      <w:r w:rsidR="002D63E3">
        <w:rPr>
          <w:rFonts w:hint="eastAsia"/>
          <w:lang w:eastAsia="zh-HK"/>
        </w:rPr>
        <w:t>取證率</w:t>
      </w:r>
      <w:r w:rsidR="000D020A">
        <w:rPr>
          <w:rFonts w:hint="eastAsia"/>
          <w:lang w:eastAsia="zh-HK"/>
        </w:rPr>
        <w:t>容有提升空間</w:t>
      </w:r>
      <w:r w:rsidR="00753DE1">
        <w:rPr>
          <w:rFonts w:hint="eastAsia"/>
        </w:rPr>
        <w:t>。</w:t>
      </w:r>
      <w:r w:rsidR="002D63E3">
        <w:rPr>
          <w:rFonts w:hint="eastAsia"/>
          <w:lang w:eastAsia="zh-HK"/>
        </w:rPr>
        <w:t>另</w:t>
      </w:r>
      <w:r w:rsidR="00F30082">
        <w:rPr>
          <w:rFonts w:hint="eastAsia"/>
          <w:lang w:eastAsia="zh-HK"/>
        </w:rPr>
        <w:t>有</w:t>
      </w:r>
      <w:r w:rsidR="002D63E3" w:rsidRPr="002D63E3">
        <w:rPr>
          <w:rFonts w:hint="eastAsia"/>
        </w:rPr>
        <w:t>部分機關如</w:t>
      </w:r>
      <w:r w:rsidR="00F30082" w:rsidRPr="00F30082">
        <w:rPr>
          <w:rFonts w:hint="eastAsia"/>
        </w:rPr>
        <w:t>財團法人鐵道技術研究及驗證中心</w:t>
      </w:r>
      <w:r w:rsidR="00F30082">
        <w:rPr>
          <w:rFonts w:hint="eastAsia"/>
          <w:lang w:eastAsia="zh-HK"/>
        </w:rPr>
        <w:t>尚無人員取得證書</w:t>
      </w:r>
      <w:r w:rsidR="00F30082">
        <w:rPr>
          <w:rFonts w:hint="eastAsia"/>
        </w:rPr>
        <w:t>、</w:t>
      </w:r>
      <w:r w:rsidR="00F30082" w:rsidRPr="00F30082">
        <w:rPr>
          <w:rFonts w:hint="eastAsia"/>
        </w:rPr>
        <w:t>國營臺灣鐵路公司</w:t>
      </w:r>
      <w:r w:rsidR="00F30082">
        <w:rPr>
          <w:rFonts w:hint="eastAsia"/>
          <w:lang w:eastAsia="zh-HK"/>
        </w:rPr>
        <w:t>各類人員取證率證未及</w:t>
      </w:r>
      <w:r w:rsidR="00F30082">
        <w:rPr>
          <w:rFonts w:hint="eastAsia"/>
        </w:rPr>
        <w:t>20%</w:t>
      </w:r>
      <w:r w:rsidR="002D63E3" w:rsidRPr="002D63E3">
        <w:rPr>
          <w:rFonts w:hint="eastAsia"/>
        </w:rPr>
        <w:t>、新北捷運</w:t>
      </w:r>
      <w:r w:rsidR="00F30082">
        <w:rPr>
          <w:rFonts w:hint="eastAsia"/>
          <w:lang w:eastAsia="zh-HK"/>
        </w:rPr>
        <w:t>公司</w:t>
      </w:r>
      <w:r w:rsidR="00F30082" w:rsidRPr="00F30082">
        <w:rPr>
          <w:rFonts w:hint="eastAsia"/>
          <w:lang w:eastAsia="zh-HK"/>
        </w:rPr>
        <w:t>各類人員取證率證未及</w:t>
      </w:r>
      <w:r w:rsidR="00F30082">
        <w:rPr>
          <w:rFonts w:hint="eastAsia"/>
        </w:rPr>
        <w:t>40</w:t>
      </w:r>
      <w:r w:rsidR="00F30082" w:rsidRPr="00F30082">
        <w:rPr>
          <w:rFonts w:hint="eastAsia"/>
          <w:lang w:eastAsia="zh-HK"/>
        </w:rPr>
        <w:t>%</w:t>
      </w:r>
      <w:r w:rsidR="00F30082">
        <w:rPr>
          <w:rFonts w:hint="eastAsia"/>
        </w:rPr>
        <w:t>，</w:t>
      </w:r>
      <w:r w:rsidR="002D63E3">
        <w:rPr>
          <w:rFonts w:hint="eastAsia"/>
          <w:lang w:eastAsia="zh-HK"/>
        </w:rPr>
        <w:t>取</w:t>
      </w:r>
      <w:r w:rsidR="002D63E3" w:rsidRPr="002D63E3">
        <w:rPr>
          <w:rFonts w:hint="eastAsia"/>
        </w:rPr>
        <w:t>證率</w:t>
      </w:r>
      <w:r w:rsidR="00F30082">
        <w:rPr>
          <w:rFonts w:hint="eastAsia"/>
          <w:lang w:eastAsia="zh-HK"/>
        </w:rPr>
        <w:t>實屬</w:t>
      </w:r>
      <w:r w:rsidR="002D63E3" w:rsidRPr="002D63E3">
        <w:rPr>
          <w:rFonts w:hint="eastAsia"/>
        </w:rPr>
        <w:t>偏低</w:t>
      </w:r>
      <w:r w:rsidR="002D63E3">
        <w:rPr>
          <w:rFonts w:hint="eastAsia"/>
        </w:rPr>
        <w:t>(</w:t>
      </w:r>
      <w:r w:rsidR="002D63E3">
        <w:rPr>
          <w:rFonts w:hint="eastAsia"/>
          <w:lang w:eastAsia="zh-HK"/>
        </w:rPr>
        <w:t>詳表</w:t>
      </w:r>
      <w:r w:rsidR="002D63E3">
        <w:rPr>
          <w:rFonts w:hint="eastAsia"/>
        </w:rPr>
        <w:t>2)</w:t>
      </w:r>
      <w:r w:rsidR="002D63E3" w:rsidRPr="002D63E3">
        <w:rPr>
          <w:rFonts w:hint="eastAsia"/>
        </w:rPr>
        <w:t>，</w:t>
      </w:r>
      <w:r w:rsidR="00C073DA" w:rsidRPr="00C073DA">
        <w:rPr>
          <w:rFonts w:hint="eastAsia"/>
        </w:rPr>
        <w:t>允宜定期盤點並督促適用人員持續完成學習與取證，以提升</w:t>
      </w:r>
      <w:r w:rsidR="00324926">
        <w:rPr>
          <w:rFonts w:hint="eastAsia"/>
          <w:lang w:eastAsia="zh-HK"/>
        </w:rPr>
        <w:t>人員專業</w:t>
      </w:r>
      <w:r w:rsidR="00C073DA" w:rsidRPr="00C073DA">
        <w:rPr>
          <w:rFonts w:hint="eastAsia"/>
        </w:rPr>
        <w:t>素</w:t>
      </w:r>
      <w:r w:rsidR="00324926">
        <w:rPr>
          <w:rFonts w:hint="eastAsia"/>
          <w:lang w:eastAsia="zh-HK"/>
        </w:rPr>
        <w:t>質</w:t>
      </w:r>
      <w:r w:rsidR="002D63E3">
        <w:rPr>
          <w:rFonts w:hint="eastAsia"/>
        </w:rPr>
        <w:t>。</w:t>
      </w:r>
    </w:p>
    <w:p w:rsidR="00504841" w:rsidRPr="0081576C" w:rsidRDefault="00504841" w:rsidP="00F30082">
      <w:pPr>
        <w:ind w:leftChars="0" w:left="709" w:hangingChars="250" w:hanging="709"/>
        <w:jc w:val="left"/>
        <w:rPr>
          <w:rFonts w:hint="eastAsia"/>
          <w:b/>
        </w:rPr>
      </w:pPr>
      <w:r w:rsidRPr="0081576C">
        <w:rPr>
          <w:rFonts w:hint="eastAsia"/>
          <w:b/>
        </w:rPr>
        <w:t>表</w:t>
      </w:r>
      <w:r>
        <w:rPr>
          <w:rFonts w:hint="eastAsia"/>
          <w:b/>
        </w:rPr>
        <w:t>2</w:t>
      </w:r>
      <w:r w:rsidRPr="0081576C">
        <w:rPr>
          <w:b/>
        </w:rPr>
        <w:t xml:space="preserve">  </w:t>
      </w:r>
      <w:r>
        <w:rPr>
          <w:rFonts w:hint="eastAsia"/>
          <w:b/>
        </w:rPr>
        <w:t>113</w:t>
      </w:r>
      <w:r>
        <w:rPr>
          <w:rFonts w:hint="eastAsia"/>
          <w:b/>
          <w:lang w:eastAsia="zh-HK"/>
        </w:rPr>
        <w:t>年底</w:t>
      </w:r>
      <w:r w:rsidR="00F30082">
        <w:rPr>
          <w:rFonts w:hint="eastAsia"/>
          <w:b/>
        </w:rPr>
        <w:t>交通部主管</w:t>
      </w:r>
      <w:r w:rsidR="00F30082">
        <w:rPr>
          <w:rFonts w:hint="eastAsia"/>
          <w:b/>
          <w:lang w:eastAsia="zh-HK"/>
        </w:rPr>
        <w:t>適用</w:t>
      </w:r>
      <w:r w:rsidRPr="0020246D">
        <w:rPr>
          <w:rFonts w:hint="eastAsia"/>
          <w:b/>
        </w:rPr>
        <w:t>交通資安職能地圖</w:t>
      </w:r>
      <w:r w:rsidR="00F30082">
        <w:rPr>
          <w:rFonts w:hint="eastAsia"/>
          <w:b/>
          <w:lang w:eastAsia="zh-HK"/>
        </w:rPr>
        <w:t>之機關</w:t>
      </w:r>
      <w:r w:rsidR="00F30082">
        <w:rPr>
          <w:rFonts w:hint="eastAsia"/>
          <w:b/>
        </w:rPr>
        <w:t>，</w:t>
      </w:r>
      <w:r w:rsidR="00F30082" w:rsidRPr="00F30082">
        <w:rPr>
          <w:rFonts w:hint="eastAsia"/>
          <w:b/>
        </w:rPr>
        <w:t>ICS人員</w:t>
      </w:r>
      <w:r w:rsidRPr="0081576C">
        <w:rPr>
          <w:rFonts w:hint="eastAsia"/>
          <w:b/>
        </w:rPr>
        <w:t>取證</w:t>
      </w:r>
      <w:r w:rsidR="00F30082">
        <w:rPr>
          <w:rFonts w:hint="eastAsia"/>
          <w:b/>
          <w:lang w:eastAsia="zh-HK"/>
        </w:rPr>
        <w:t>情形</w:t>
      </w:r>
      <w:r>
        <w:rPr>
          <w:rFonts w:hint="eastAsia"/>
          <w:b/>
          <w:lang w:eastAsia="zh-HK"/>
        </w:rPr>
        <w:t>統計</w:t>
      </w:r>
      <w:r w:rsidRPr="0081576C">
        <w:rPr>
          <w:rFonts w:hint="eastAsia"/>
          <w:b/>
        </w:rPr>
        <w:t>表</w:t>
      </w:r>
      <w:r w:rsidR="00717241">
        <w:rPr>
          <w:rFonts w:hint="eastAsia"/>
          <w:b/>
        </w:rPr>
        <w:t xml:space="preserve">　　　　　　　　　　　　</w:t>
      </w:r>
      <w:r w:rsidR="00620C94">
        <w:rPr>
          <w:rFonts w:hint="eastAsia"/>
          <w:b/>
        </w:rPr>
        <w:t xml:space="preserve">　</w:t>
      </w:r>
      <w:r w:rsidR="003E3E83">
        <w:rPr>
          <w:rFonts w:hint="eastAsia"/>
          <w:b/>
        </w:rPr>
        <w:t xml:space="preserve">　　　</w:t>
      </w:r>
      <w:r w:rsidR="00620C94" w:rsidRPr="007B0AFF">
        <w:rPr>
          <w:rFonts w:hint="eastAsia"/>
          <w:snapToGrid/>
          <w:sz w:val="24"/>
          <w:szCs w:val="24"/>
        </w:rPr>
        <w:t>單位：</w:t>
      </w:r>
      <w:r w:rsidR="003E3E83">
        <w:rPr>
          <w:rFonts w:hint="eastAsia"/>
          <w:snapToGrid/>
          <w:sz w:val="24"/>
          <w:szCs w:val="24"/>
          <w:lang w:eastAsia="zh-HK"/>
        </w:rPr>
        <w:t>人數</w:t>
      </w:r>
      <w:r w:rsidR="003E3E83">
        <w:rPr>
          <w:rFonts w:hint="eastAsia"/>
          <w:snapToGrid/>
          <w:sz w:val="24"/>
          <w:szCs w:val="24"/>
        </w:rPr>
        <w:t>；</w:t>
      </w:r>
      <w:r w:rsidR="00620C94">
        <w:rPr>
          <w:rFonts w:hint="eastAsia"/>
          <w:snapToGrid/>
          <w:sz w:val="24"/>
          <w:szCs w:val="24"/>
        </w:rPr>
        <w:t>%</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88"/>
        <w:gridCol w:w="1842"/>
        <w:gridCol w:w="1698"/>
        <w:gridCol w:w="1560"/>
        <w:gridCol w:w="1417"/>
      </w:tblGrid>
      <w:tr w:rsidR="00C073DA" w:rsidRPr="00036B1C" w:rsidTr="00036B1C">
        <w:trPr>
          <w:trHeight w:val="340"/>
          <w:tblHeader/>
        </w:trPr>
        <w:tc>
          <w:tcPr>
            <w:tcW w:w="1169" w:type="pct"/>
            <w:shd w:val="clear" w:color="auto" w:fill="auto"/>
            <w:noWrap/>
            <w:vAlign w:val="center"/>
            <w:hideMark/>
          </w:tcPr>
          <w:p w:rsidR="00C073DA" w:rsidRPr="00036B1C" w:rsidRDefault="00C073DA" w:rsidP="000D020A">
            <w:pPr>
              <w:spacing w:line="280" w:lineRule="exact"/>
              <w:ind w:leftChars="0" w:left="0" w:firstLineChars="0" w:firstLine="0"/>
              <w:jc w:val="center"/>
              <w:rPr>
                <w:b/>
                <w:sz w:val="24"/>
              </w:rPr>
            </w:pPr>
            <w:r w:rsidRPr="00036B1C">
              <w:rPr>
                <w:rFonts w:hint="eastAsia"/>
                <w:b/>
                <w:sz w:val="24"/>
              </w:rPr>
              <w:t>機關</w:t>
            </w:r>
            <w:r w:rsidR="000D020A">
              <w:rPr>
                <w:rFonts w:hint="eastAsia"/>
                <w:b/>
                <w:sz w:val="24"/>
                <w:lang w:eastAsia="zh-HK"/>
              </w:rPr>
              <w:t>別</w:t>
            </w:r>
          </w:p>
        </w:tc>
        <w:tc>
          <w:tcPr>
            <w:tcW w:w="1083" w:type="pct"/>
            <w:shd w:val="clear" w:color="auto" w:fill="auto"/>
            <w:noWrap/>
            <w:vAlign w:val="center"/>
            <w:hideMark/>
          </w:tcPr>
          <w:p w:rsidR="00C073DA" w:rsidRPr="00036B1C" w:rsidRDefault="00F30082" w:rsidP="00036B1C">
            <w:pPr>
              <w:spacing w:line="280" w:lineRule="exact"/>
              <w:ind w:leftChars="0" w:left="0" w:firstLineChars="0" w:firstLine="0"/>
              <w:jc w:val="center"/>
              <w:rPr>
                <w:b/>
                <w:sz w:val="24"/>
              </w:rPr>
            </w:pPr>
            <w:r>
              <w:rPr>
                <w:rFonts w:hint="eastAsia"/>
                <w:b/>
                <w:sz w:val="24"/>
                <w:lang w:eastAsia="zh-HK"/>
              </w:rPr>
              <w:t>類別</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center"/>
              <w:rPr>
                <w:b/>
                <w:sz w:val="24"/>
              </w:rPr>
            </w:pPr>
            <w:r w:rsidRPr="00036B1C">
              <w:rPr>
                <w:rFonts w:hint="eastAsia"/>
                <w:b/>
                <w:sz w:val="24"/>
              </w:rPr>
              <w:t>應取證人數(A)</w:t>
            </w:r>
          </w:p>
        </w:tc>
        <w:tc>
          <w:tcPr>
            <w:tcW w:w="917" w:type="pct"/>
            <w:shd w:val="clear" w:color="auto" w:fill="auto"/>
            <w:vAlign w:val="center"/>
          </w:tcPr>
          <w:p w:rsidR="00C073DA" w:rsidRPr="00036B1C" w:rsidRDefault="00C073DA" w:rsidP="00036B1C">
            <w:pPr>
              <w:spacing w:line="280" w:lineRule="exact"/>
              <w:ind w:leftChars="0" w:left="0" w:firstLineChars="0" w:firstLine="0"/>
              <w:jc w:val="center"/>
              <w:rPr>
                <w:b/>
                <w:sz w:val="24"/>
              </w:rPr>
            </w:pPr>
            <w:r w:rsidRPr="00036B1C">
              <w:rPr>
                <w:rFonts w:hint="eastAsia"/>
                <w:b/>
                <w:sz w:val="24"/>
              </w:rPr>
              <w:t>取證人數</w:t>
            </w:r>
          </w:p>
          <w:p w:rsidR="00C073DA" w:rsidRPr="00036B1C" w:rsidRDefault="00C073DA" w:rsidP="00036B1C">
            <w:pPr>
              <w:spacing w:line="280" w:lineRule="exact"/>
              <w:ind w:leftChars="0" w:left="0" w:firstLineChars="0" w:firstLine="0"/>
              <w:jc w:val="center"/>
              <w:rPr>
                <w:rFonts w:hint="eastAsia"/>
                <w:b/>
                <w:sz w:val="24"/>
              </w:rPr>
            </w:pPr>
            <w:r w:rsidRPr="00036B1C">
              <w:rPr>
                <w:rFonts w:hint="eastAsia"/>
                <w:b/>
                <w:sz w:val="24"/>
              </w:rPr>
              <w:t>(B)</w:t>
            </w:r>
          </w:p>
        </w:tc>
        <w:tc>
          <w:tcPr>
            <w:tcW w:w="833" w:type="pct"/>
            <w:shd w:val="clear" w:color="auto" w:fill="auto"/>
            <w:vAlign w:val="center"/>
          </w:tcPr>
          <w:p w:rsidR="00C073DA" w:rsidRPr="00036B1C" w:rsidRDefault="00C073DA" w:rsidP="00036B1C">
            <w:pPr>
              <w:spacing w:line="280" w:lineRule="exact"/>
              <w:ind w:leftChars="0" w:left="0" w:firstLineChars="0" w:firstLine="0"/>
              <w:jc w:val="center"/>
              <w:rPr>
                <w:b/>
                <w:sz w:val="24"/>
              </w:rPr>
            </w:pPr>
            <w:r w:rsidRPr="00036B1C">
              <w:rPr>
                <w:rFonts w:hint="eastAsia"/>
                <w:b/>
                <w:sz w:val="24"/>
                <w:lang w:eastAsia="zh-HK"/>
              </w:rPr>
              <w:t>取證率</w:t>
            </w:r>
          </w:p>
          <w:p w:rsidR="00C073DA" w:rsidRPr="00036B1C" w:rsidRDefault="00C073DA" w:rsidP="00036B1C">
            <w:pPr>
              <w:spacing w:line="280" w:lineRule="exact"/>
              <w:ind w:leftChars="0" w:left="0" w:firstLineChars="0" w:firstLine="0"/>
              <w:jc w:val="center"/>
              <w:rPr>
                <w:rFonts w:hint="eastAsia"/>
                <w:b/>
                <w:sz w:val="24"/>
              </w:rPr>
            </w:pPr>
            <w:r w:rsidRPr="00036B1C">
              <w:rPr>
                <w:rFonts w:hint="eastAsia"/>
                <w:b/>
                <w:sz w:val="24"/>
              </w:rPr>
              <w:t>(B/A)</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台灣高速鐵路公司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4B127A" w:rsidP="00036B1C">
            <w:pPr>
              <w:spacing w:line="280" w:lineRule="exact"/>
              <w:ind w:leftChars="0" w:left="0" w:firstLineChars="0" w:firstLine="0"/>
              <w:jc w:val="right"/>
              <w:rPr>
                <w:rFonts w:hint="eastAsia"/>
                <w:sz w:val="24"/>
              </w:rPr>
            </w:pPr>
            <w:r>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8</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中央氣象署</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4</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公路局</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4</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75.00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39</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56.41</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9</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81.82</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27</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桃園捷運公司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33.33</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16.67</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桃園國際機場公司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7</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57.14</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F30082" w:rsidRDefault="00C073DA" w:rsidP="00036B1C">
            <w:pPr>
              <w:spacing w:line="280" w:lineRule="exact"/>
              <w:ind w:leftChars="0" w:left="0" w:firstLineChars="0" w:firstLine="0"/>
              <w:jc w:val="left"/>
              <w:rPr>
                <w:b/>
                <w:sz w:val="24"/>
              </w:rPr>
            </w:pPr>
            <w:r w:rsidRPr="00F30082">
              <w:rPr>
                <w:rFonts w:hint="eastAsia"/>
                <w:b/>
                <w:sz w:val="24"/>
              </w:rPr>
              <w:t>財團法人鐵道技術研究及驗證中心</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高雄捷運公司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5</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83.33</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32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32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4</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F30082" w:rsidRDefault="00C073DA" w:rsidP="00F30082">
            <w:pPr>
              <w:spacing w:line="280" w:lineRule="exact"/>
              <w:ind w:leftChars="0" w:left="0" w:firstLineChars="0" w:firstLine="0"/>
              <w:jc w:val="left"/>
              <w:rPr>
                <w:b/>
                <w:sz w:val="24"/>
              </w:rPr>
            </w:pPr>
            <w:r w:rsidRPr="00F30082">
              <w:rPr>
                <w:rFonts w:hint="eastAsia"/>
                <w:b/>
                <w:sz w:val="24"/>
              </w:rPr>
              <w:t>國營臺灣鐵路公司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9</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11.11</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26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7.69</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16.67</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F30082" w:rsidRDefault="00C073DA" w:rsidP="00F30082">
            <w:pPr>
              <w:spacing w:line="280" w:lineRule="exact"/>
              <w:ind w:leftChars="0" w:left="0" w:firstLineChars="0" w:firstLine="0"/>
              <w:jc w:val="left"/>
              <w:rPr>
                <w:b/>
                <w:sz w:val="24"/>
              </w:rPr>
            </w:pPr>
            <w:r w:rsidRPr="00F30082">
              <w:rPr>
                <w:rFonts w:hint="eastAsia"/>
                <w:b/>
                <w:sz w:val="24"/>
              </w:rPr>
              <w:t>新北捷運公司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9</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3</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33.33</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42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6</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14.29</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10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臺中捷運公司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0</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臺北捷運公司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5</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5</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100.00</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18</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F30082">
            <w:pPr>
              <w:spacing w:line="280" w:lineRule="exact"/>
              <w:ind w:leftChars="0" w:left="0" w:firstLineChars="0" w:firstLine="0"/>
              <w:jc w:val="left"/>
              <w:rPr>
                <w:sz w:val="24"/>
              </w:rPr>
            </w:pPr>
            <w:r w:rsidRPr="00036B1C">
              <w:rPr>
                <w:rFonts w:hint="eastAsia"/>
                <w:sz w:val="24"/>
              </w:rPr>
              <w:t>臺灣港務公司</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16</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68.75</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25</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24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96.00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hideMark/>
          </w:tcPr>
          <w:p w:rsidR="00C073DA" w:rsidRPr="00036B1C" w:rsidRDefault="00C073DA" w:rsidP="00036B1C">
            <w:pPr>
              <w:spacing w:line="280" w:lineRule="exact"/>
              <w:ind w:leftChars="0" w:left="0" w:firstLineChars="0" w:firstLine="0"/>
              <w:jc w:val="right"/>
              <w:rPr>
                <w:sz w:val="24"/>
              </w:rPr>
            </w:pPr>
            <w:r w:rsidRPr="00036B1C">
              <w:rPr>
                <w:rFonts w:hint="eastAsia"/>
                <w:sz w:val="24"/>
              </w:rPr>
              <w:t>13</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7.69</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4B127A" w:rsidP="00036B1C">
            <w:pPr>
              <w:spacing w:line="280" w:lineRule="exact"/>
              <w:ind w:leftChars="0" w:left="0" w:firstLineChars="0" w:firstLine="0"/>
              <w:jc w:val="right"/>
              <w:rPr>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89</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r w:rsidR="00C073DA" w:rsidRPr="00036B1C" w:rsidTr="00036B1C">
        <w:trPr>
          <w:trHeight w:val="340"/>
        </w:trPr>
        <w:tc>
          <w:tcPr>
            <w:tcW w:w="1169" w:type="pct"/>
            <w:vMerge w:val="restar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lang w:eastAsia="zh-HK"/>
              </w:rPr>
              <w:t>合計</w:t>
            </w: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ICS主管</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sz w:val="24"/>
              </w:rPr>
            </w:pPr>
            <w:r w:rsidRPr="00036B1C">
              <w:rPr>
                <w:rFonts w:hint="eastAsia"/>
                <w:sz w:val="24"/>
              </w:rPr>
              <w:t>72</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44</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61.11</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ICS系統管理</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197</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105</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53.30</w:t>
            </w:r>
          </w:p>
        </w:tc>
      </w:tr>
      <w:tr w:rsidR="00C073DA" w:rsidRPr="00036B1C" w:rsidTr="00036B1C">
        <w:trPr>
          <w:trHeight w:val="340"/>
        </w:trPr>
        <w:tc>
          <w:tcPr>
            <w:tcW w:w="1169" w:type="pct"/>
            <w:vMerge/>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hideMark/>
          </w:tcPr>
          <w:p w:rsidR="00C073DA" w:rsidRPr="00036B1C" w:rsidRDefault="00C073DA" w:rsidP="00036B1C">
            <w:pPr>
              <w:spacing w:line="280" w:lineRule="exact"/>
              <w:ind w:leftChars="0" w:left="0" w:firstLineChars="0" w:firstLine="0"/>
              <w:jc w:val="left"/>
              <w:rPr>
                <w:sz w:val="24"/>
              </w:rPr>
            </w:pPr>
            <w:r w:rsidRPr="00036B1C">
              <w:rPr>
                <w:rFonts w:hint="eastAsia"/>
                <w:sz w:val="24"/>
              </w:rPr>
              <w:t>ICS開發維護</w:t>
            </w:r>
          </w:p>
        </w:tc>
        <w:tc>
          <w:tcPr>
            <w:tcW w:w="998" w:type="pct"/>
            <w:shd w:val="clear" w:color="auto" w:fill="auto"/>
            <w:noWrap/>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39</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17</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43.59</w:t>
            </w:r>
          </w:p>
        </w:tc>
      </w:tr>
      <w:tr w:rsidR="00C073DA" w:rsidRPr="00036B1C" w:rsidTr="00036B1C">
        <w:trPr>
          <w:trHeight w:val="340"/>
        </w:trPr>
        <w:tc>
          <w:tcPr>
            <w:tcW w:w="1169" w:type="pct"/>
            <w:vMerge/>
            <w:shd w:val="clear" w:color="auto" w:fill="auto"/>
            <w:noWrap/>
            <w:vAlign w:val="center"/>
          </w:tcPr>
          <w:p w:rsidR="00C073DA" w:rsidRPr="00036B1C" w:rsidRDefault="00C073DA" w:rsidP="00036B1C">
            <w:pPr>
              <w:spacing w:line="280" w:lineRule="exact"/>
              <w:ind w:leftChars="0" w:left="0" w:firstLineChars="0" w:firstLine="0"/>
              <w:jc w:val="left"/>
              <w:rPr>
                <w:sz w:val="24"/>
              </w:rPr>
            </w:pPr>
          </w:p>
        </w:tc>
        <w:tc>
          <w:tcPr>
            <w:tcW w:w="1083" w:type="pct"/>
            <w:shd w:val="clear" w:color="auto" w:fill="auto"/>
            <w:noWrap/>
            <w:vAlign w:val="center"/>
          </w:tcPr>
          <w:p w:rsidR="00C073DA" w:rsidRPr="00036B1C" w:rsidRDefault="00C073DA" w:rsidP="00036B1C">
            <w:pPr>
              <w:spacing w:line="280" w:lineRule="exact"/>
              <w:ind w:leftChars="0" w:left="0" w:firstLineChars="0" w:firstLine="0"/>
              <w:jc w:val="left"/>
              <w:rPr>
                <w:sz w:val="24"/>
              </w:rPr>
            </w:pPr>
            <w:r w:rsidRPr="00036B1C">
              <w:rPr>
                <w:rFonts w:hint="eastAsia"/>
                <w:sz w:val="24"/>
              </w:rPr>
              <w:t>其他</w:t>
            </w:r>
          </w:p>
        </w:tc>
        <w:tc>
          <w:tcPr>
            <w:tcW w:w="998" w:type="pct"/>
            <w:shd w:val="clear" w:color="auto" w:fill="auto"/>
            <w:noWrap/>
            <w:vAlign w:val="center"/>
          </w:tcPr>
          <w:p w:rsidR="00C073DA" w:rsidRPr="00036B1C" w:rsidRDefault="00A82D4A" w:rsidP="00036B1C">
            <w:pPr>
              <w:spacing w:line="280" w:lineRule="exact"/>
              <w:ind w:leftChars="0" w:left="0" w:firstLineChars="0" w:firstLine="0"/>
              <w:jc w:val="right"/>
              <w:rPr>
                <w:rFonts w:hint="eastAsia"/>
                <w:sz w:val="24"/>
              </w:rPr>
            </w:pPr>
            <w:r>
              <w:rPr>
                <w:rFonts w:hint="eastAsia"/>
                <w:sz w:val="24"/>
              </w:rPr>
              <w:t>0</w:t>
            </w:r>
          </w:p>
        </w:tc>
        <w:tc>
          <w:tcPr>
            <w:tcW w:w="917" w:type="pct"/>
            <w:shd w:val="clear" w:color="auto" w:fill="auto"/>
            <w:vAlign w:val="center"/>
          </w:tcPr>
          <w:p w:rsidR="00C073DA" w:rsidRPr="00036B1C" w:rsidRDefault="00C073DA" w:rsidP="00036B1C">
            <w:pPr>
              <w:spacing w:line="280" w:lineRule="exact"/>
              <w:ind w:leftChars="0" w:left="0" w:firstLineChars="0" w:firstLine="0"/>
              <w:jc w:val="right"/>
              <w:rPr>
                <w:sz w:val="24"/>
              </w:rPr>
            </w:pPr>
            <w:r w:rsidRPr="00036B1C">
              <w:rPr>
                <w:sz w:val="24"/>
              </w:rPr>
              <w:t>166</w:t>
            </w:r>
          </w:p>
        </w:tc>
        <w:tc>
          <w:tcPr>
            <w:tcW w:w="833" w:type="pct"/>
            <w:shd w:val="clear" w:color="auto" w:fill="auto"/>
            <w:vAlign w:val="center"/>
          </w:tcPr>
          <w:p w:rsidR="00C073DA" w:rsidRPr="00036B1C" w:rsidRDefault="00C073DA" w:rsidP="00036B1C">
            <w:pPr>
              <w:spacing w:line="280" w:lineRule="exact"/>
              <w:ind w:leftChars="0" w:left="0" w:firstLineChars="0" w:firstLine="0"/>
              <w:jc w:val="right"/>
              <w:rPr>
                <w:rFonts w:hint="eastAsia"/>
                <w:sz w:val="24"/>
              </w:rPr>
            </w:pPr>
            <w:r w:rsidRPr="00036B1C">
              <w:rPr>
                <w:rFonts w:hint="eastAsia"/>
                <w:sz w:val="24"/>
              </w:rPr>
              <w:t>-</w:t>
            </w:r>
          </w:p>
        </w:tc>
      </w:tr>
    </w:tbl>
    <w:p w:rsidR="00504841" w:rsidRDefault="00504841" w:rsidP="00504841">
      <w:pPr>
        <w:pStyle w:val="142"/>
        <w:ind w:leftChars="5" w:left="1174" w:hangingChars="477" w:hanging="1160"/>
        <w:jc w:val="both"/>
      </w:pPr>
      <w:r w:rsidRPr="00441D6C">
        <w:rPr>
          <w:rFonts w:hint="eastAsia"/>
        </w:rPr>
        <w:t>資料來源：</w:t>
      </w:r>
      <w:r>
        <w:rPr>
          <w:rFonts w:hint="eastAsia"/>
        </w:rPr>
        <w:t>交通部提供；本中心整理</w:t>
      </w:r>
      <w:r w:rsidRPr="00441D6C">
        <w:rPr>
          <w:rFonts w:hint="eastAsia"/>
        </w:rPr>
        <w:t>。</w:t>
      </w:r>
    </w:p>
    <w:p w:rsidR="00D07D0E" w:rsidRDefault="00D07D0E" w:rsidP="006C3EAC">
      <w:pPr>
        <w:ind w:left="566" w:firstLine="566"/>
      </w:pPr>
      <w:r>
        <w:rPr>
          <w:rFonts w:hint="eastAsia"/>
        </w:rPr>
        <w:t>綜上，</w:t>
      </w:r>
      <w:r w:rsidR="006A092C">
        <w:rPr>
          <w:rFonts w:hint="eastAsia"/>
        </w:rPr>
        <w:t>交通部於110至113年度推動</w:t>
      </w:r>
      <w:r w:rsidR="000D020A" w:rsidRPr="000D020A">
        <w:rPr>
          <w:rFonts w:hint="eastAsia"/>
        </w:rPr>
        <w:t>「交通領域CI資安整備計畫」</w:t>
      </w:r>
      <w:r w:rsidR="006A092C">
        <w:rPr>
          <w:rFonts w:hint="eastAsia"/>
        </w:rPr>
        <w:t>，並完成交通資安職能地圖等工作，以強化交通領域資安防護能量。</w:t>
      </w:r>
      <w:r w:rsidR="006A092C">
        <w:rPr>
          <w:rFonts w:hint="eastAsia"/>
          <w:lang w:eastAsia="zh-HK"/>
        </w:rPr>
        <w:t>然</w:t>
      </w:r>
      <w:r w:rsidR="006A092C">
        <w:rPr>
          <w:rFonts w:hint="eastAsia"/>
        </w:rPr>
        <w:t>113年底</w:t>
      </w:r>
      <w:r w:rsidR="000D020A">
        <w:rPr>
          <w:rFonts w:hint="eastAsia"/>
          <w:lang w:eastAsia="zh-HK"/>
        </w:rPr>
        <w:t>所</w:t>
      </w:r>
      <w:r w:rsidR="006A092C">
        <w:rPr>
          <w:rFonts w:hint="eastAsia"/>
        </w:rPr>
        <w:t>主管適用交通資安職能地圖之</w:t>
      </w:r>
      <w:r w:rsidR="000D020A">
        <w:rPr>
          <w:rFonts w:hint="eastAsia"/>
          <w:lang w:eastAsia="zh-HK"/>
        </w:rPr>
        <w:t>機關</w:t>
      </w:r>
      <w:r w:rsidR="000D020A">
        <w:rPr>
          <w:rFonts w:hint="eastAsia"/>
        </w:rPr>
        <w:t>，</w:t>
      </w:r>
      <w:r w:rsidR="000D020A" w:rsidRPr="000D020A">
        <w:rPr>
          <w:rFonts w:hint="eastAsia"/>
        </w:rPr>
        <w:t>ICS人員</w:t>
      </w:r>
      <w:r w:rsidR="006A092C">
        <w:rPr>
          <w:rFonts w:hint="eastAsia"/>
        </w:rPr>
        <w:t>取證率</w:t>
      </w:r>
      <w:r w:rsidR="00C17804">
        <w:rPr>
          <w:rFonts w:hint="eastAsia"/>
          <w:lang w:eastAsia="zh-HK"/>
        </w:rPr>
        <w:t>欠佳</w:t>
      </w:r>
      <w:r w:rsidR="006A092C">
        <w:rPr>
          <w:rFonts w:hint="eastAsia"/>
        </w:rPr>
        <w:t>，其中ICS主管取證率僅61.11%、ICS系統管理人員53.3%、ICS開發維護人員43.59%，</w:t>
      </w:r>
      <w:r w:rsidR="00C17804">
        <w:rPr>
          <w:rFonts w:hint="eastAsia"/>
          <w:lang w:eastAsia="zh-HK"/>
        </w:rPr>
        <w:t>且部分機關取證率偏低</w:t>
      </w:r>
      <w:r w:rsidR="00C17804">
        <w:rPr>
          <w:rFonts w:hint="eastAsia"/>
        </w:rPr>
        <w:t>，</w:t>
      </w:r>
      <w:r w:rsidR="006A092C">
        <w:rPr>
          <w:rFonts w:hint="eastAsia"/>
        </w:rPr>
        <w:t>顯示</w:t>
      </w:r>
      <w:r w:rsidR="006A092C">
        <w:rPr>
          <w:rFonts w:hint="eastAsia"/>
          <w:lang w:eastAsia="zh-HK"/>
        </w:rPr>
        <w:t>取證情形仍有提升空間</w:t>
      </w:r>
      <w:r w:rsidR="006A092C">
        <w:rPr>
          <w:rFonts w:hint="eastAsia"/>
        </w:rPr>
        <w:t>。鑑於</w:t>
      </w:r>
      <w:r w:rsidR="000D020A" w:rsidRPr="000D020A">
        <w:rPr>
          <w:rFonts w:hint="eastAsia"/>
        </w:rPr>
        <w:t>ICS人員</w:t>
      </w:r>
      <w:r w:rsidR="006A092C">
        <w:rPr>
          <w:rFonts w:hint="eastAsia"/>
        </w:rPr>
        <w:t>能力攸關計畫推動成效，</w:t>
      </w:r>
      <w:r w:rsidR="006A092C">
        <w:rPr>
          <w:rFonts w:hint="eastAsia"/>
          <w:lang w:eastAsia="zh-HK"/>
        </w:rPr>
        <w:t>允宜</w:t>
      </w:r>
      <w:r w:rsidR="006A092C">
        <w:rPr>
          <w:rFonts w:hint="eastAsia"/>
        </w:rPr>
        <w:t>持續定期盤點各機關取證情形，並督促相關人員依規定完成受訓與取證，以提升交通領域整體</w:t>
      </w:r>
      <w:r w:rsidR="000D020A" w:rsidRPr="000D020A">
        <w:rPr>
          <w:rFonts w:hint="eastAsia"/>
        </w:rPr>
        <w:t>ICS人員</w:t>
      </w:r>
      <w:r w:rsidR="006A092C">
        <w:rPr>
          <w:rFonts w:hint="eastAsia"/>
        </w:rPr>
        <w:t>素質，健全資安管控機制，俾資安事件發生時確保交通樞紐之穩定運作</w:t>
      </w:r>
      <w:r>
        <w:rPr>
          <w:rFonts w:hint="eastAsia"/>
        </w:rPr>
        <w:t>。</w:t>
      </w:r>
    </w:p>
    <w:p w:rsidR="002D5372" w:rsidRPr="002D5372" w:rsidRDefault="002D5372" w:rsidP="002D5372">
      <w:pPr>
        <w:ind w:leftChars="0" w:left="567" w:firstLineChars="0" w:hanging="567"/>
        <w:jc w:val="right"/>
        <w:rPr>
          <w:rFonts w:hAnsi="標楷體" w:hint="eastAsia"/>
          <w:sz w:val="24"/>
        </w:rPr>
      </w:pPr>
      <w:r w:rsidRPr="002D5372">
        <w:rPr>
          <w:rFonts w:hAnsi="標楷體" w:hint="eastAsia"/>
          <w:sz w:val="24"/>
        </w:rPr>
        <w:t>（分機：8667 楊慧敏）</w:t>
      </w:r>
    </w:p>
    <w:bookmarkEnd w:id="6"/>
    <w:bookmarkEnd w:id="7"/>
    <w:bookmarkEnd w:id="8"/>
    <w:bookmarkEnd w:id="9"/>
    <w:bookmarkEnd w:id="10"/>
    <w:sectPr w:rsidR="002D5372" w:rsidRPr="002D5372"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83" w:rsidRDefault="00A56E83" w:rsidP="000D727F">
      <w:pPr>
        <w:spacing w:line="240" w:lineRule="auto"/>
        <w:ind w:left="560" w:firstLine="560"/>
      </w:pPr>
      <w:r>
        <w:continuationSeparator/>
      </w:r>
    </w:p>
  </w:endnote>
  <w:endnote w:type="continuationSeparator" w:id="0">
    <w:p w:rsidR="00A56E83" w:rsidRDefault="00A56E83"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Chars="0" w:left="0" w:firstLineChars="0" w:firstLine="0"/>
      <w:jc w:val="center"/>
    </w:pPr>
    <w:r>
      <w:fldChar w:fldCharType="begin"/>
    </w:r>
    <w:r>
      <w:instrText>PAGE   \* MERGEFORMAT</w:instrText>
    </w:r>
    <w:r>
      <w:fldChar w:fldCharType="separate"/>
    </w:r>
    <w:r w:rsidR="00182291" w:rsidRPr="0018229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83" w:rsidRDefault="00A56E83" w:rsidP="00CA5FB1">
      <w:pPr>
        <w:spacing w:line="240" w:lineRule="auto"/>
        <w:ind w:left="560" w:firstLine="560"/>
      </w:pPr>
      <w:r>
        <w:separator/>
      </w:r>
    </w:p>
  </w:footnote>
  <w:footnote w:type="continuationSeparator" w:id="0">
    <w:p w:rsidR="00A56E83" w:rsidRDefault="00A56E83" w:rsidP="00C96681">
      <w:pPr>
        <w:spacing w:line="240" w:lineRule="auto"/>
        <w:ind w:left="560" w:firstLine="560"/>
      </w:pPr>
      <w:r>
        <w:continuationSeparator/>
      </w:r>
    </w:p>
  </w:footnote>
  <w:footnote w:id="1">
    <w:p w:rsidR="00D07D0E" w:rsidRPr="006609E3" w:rsidRDefault="00D07D0E" w:rsidP="001D74E9">
      <w:pPr>
        <w:pStyle w:val="142"/>
        <w:ind w:left="182" w:hangingChars="75" w:hanging="182"/>
        <w:jc w:val="both"/>
        <w:rPr>
          <w:rFonts w:hint="eastAsia"/>
        </w:rPr>
      </w:pPr>
      <w:r>
        <w:rPr>
          <w:rStyle w:val="af6"/>
        </w:rPr>
        <w:footnoteRef/>
      </w:r>
      <w:r>
        <w:rPr>
          <w:rFonts w:hint="eastAsia"/>
        </w:rPr>
        <w:t>摘自</w:t>
      </w:r>
      <w:r w:rsidRPr="006609E3">
        <w:rPr>
          <w:rFonts w:hint="eastAsia"/>
        </w:rPr>
        <w:t>交通領域工業控制系統資安職能地圖</w:t>
      </w:r>
      <w:r>
        <w:rPr>
          <w:rFonts w:hint="eastAsia"/>
        </w:rPr>
        <w:t>V</w:t>
      </w:r>
      <w:r>
        <w:t>1.0</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3959"/>
    <w:rsid w:val="00003DDA"/>
    <w:rsid w:val="000040C8"/>
    <w:rsid w:val="000040EF"/>
    <w:rsid w:val="00004582"/>
    <w:rsid w:val="00004B4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2E2F"/>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8FC"/>
    <w:rsid w:val="00034B88"/>
    <w:rsid w:val="00034B8F"/>
    <w:rsid w:val="00034C45"/>
    <w:rsid w:val="00034DE4"/>
    <w:rsid w:val="00034F74"/>
    <w:rsid w:val="00035032"/>
    <w:rsid w:val="0003508B"/>
    <w:rsid w:val="0003517E"/>
    <w:rsid w:val="00035B69"/>
    <w:rsid w:val="00035CCE"/>
    <w:rsid w:val="00035F3C"/>
    <w:rsid w:val="00036136"/>
    <w:rsid w:val="000364DE"/>
    <w:rsid w:val="00036B1C"/>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C35"/>
    <w:rsid w:val="00045FF7"/>
    <w:rsid w:val="0004654C"/>
    <w:rsid w:val="000465AC"/>
    <w:rsid w:val="00046C07"/>
    <w:rsid w:val="00046D38"/>
    <w:rsid w:val="00046E41"/>
    <w:rsid w:val="000470AB"/>
    <w:rsid w:val="0004744B"/>
    <w:rsid w:val="000475B9"/>
    <w:rsid w:val="000476CC"/>
    <w:rsid w:val="0004795C"/>
    <w:rsid w:val="000479FF"/>
    <w:rsid w:val="00047A8B"/>
    <w:rsid w:val="00047B3D"/>
    <w:rsid w:val="00047BA5"/>
    <w:rsid w:val="00047D91"/>
    <w:rsid w:val="00047DA3"/>
    <w:rsid w:val="00047E2A"/>
    <w:rsid w:val="000504E8"/>
    <w:rsid w:val="00050700"/>
    <w:rsid w:val="00050978"/>
    <w:rsid w:val="00050B4B"/>
    <w:rsid w:val="00050BFC"/>
    <w:rsid w:val="00050C97"/>
    <w:rsid w:val="0005133F"/>
    <w:rsid w:val="00051767"/>
    <w:rsid w:val="00051CDD"/>
    <w:rsid w:val="0005217C"/>
    <w:rsid w:val="00052350"/>
    <w:rsid w:val="000527CD"/>
    <w:rsid w:val="00052AF8"/>
    <w:rsid w:val="00052D21"/>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A3E"/>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3EB9"/>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10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4EE"/>
    <w:rsid w:val="000A75B1"/>
    <w:rsid w:val="000A75F7"/>
    <w:rsid w:val="000A76D9"/>
    <w:rsid w:val="000A79C0"/>
    <w:rsid w:val="000A7C3A"/>
    <w:rsid w:val="000B008E"/>
    <w:rsid w:val="000B02AC"/>
    <w:rsid w:val="000B02FB"/>
    <w:rsid w:val="000B0BB6"/>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3FC2"/>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20A"/>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37E"/>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17EBD"/>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462"/>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4A"/>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291"/>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4E9C"/>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71E"/>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C77"/>
    <w:rsid w:val="001D4D03"/>
    <w:rsid w:val="001D4E38"/>
    <w:rsid w:val="001D51B3"/>
    <w:rsid w:val="001D5203"/>
    <w:rsid w:val="001D55B7"/>
    <w:rsid w:val="001D5B3E"/>
    <w:rsid w:val="001D5F3A"/>
    <w:rsid w:val="001D617B"/>
    <w:rsid w:val="001D6180"/>
    <w:rsid w:val="001D6454"/>
    <w:rsid w:val="001D656A"/>
    <w:rsid w:val="001D6760"/>
    <w:rsid w:val="001D6CBC"/>
    <w:rsid w:val="001D74E9"/>
    <w:rsid w:val="001D75F3"/>
    <w:rsid w:val="001D7617"/>
    <w:rsid w:val="001D76C8"/>
    <w:rsid w:val="001D778D"/>
    <w:rsid w:val="001D793C"/>
    <w:rsid w:val="001D7EC6"/>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6C68"/>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32"/>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177"/>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A71"/>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992"/>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C8E"/>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0C8"/>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02"/>
    <w:rsid w:val="00294E20"/>
    <w:rsid w:val="00294E9F"/>
    <w:rsid w:val="00294F7A"/>
    <w:rsid w:val="0029543E"/>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10D"/>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45E"/>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6BE"/>
    <w:rsid w:val="002C2797"/>
    <w:rsid w:val="002C27BD"/>
    <w:rsid w:val="002C2C70"/>
    <w:rsid w:val="002C2C81"/>
    <w:rsid w:val="002C2DC9"/>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372"/>
    <w:rsid w:val="002D55B3"/>
    <w:rsid w:val="002D63E3"/>
    <w:rsid w:val="002D66C8"/>
    <w:rsid w:val="002D677F"/>
    <w:rsid w:val="002D6B6E"/>
    <w:rsid w:val="002D6B80"/>
    <w:rsid w:val="002D6C20"/>
    <w:rsid w:val="002D6F56"/>
    <w:rsid w:val="002D6F67"/>
    <w:rsid w:val="002D701E"/>
    <w:rsid w:val="002D70D9"/>
    <w:rsid w:val="002D76A2"/>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35B"/>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2B8D"/>
    <w:rsid w:val="0031331B"/>
    <w:rsid w:val="0031341E"/>
    <w:rsid w:val="00313BFD"/>
    <w:rsid w:val="00313CD8"/>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23"/>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26"/>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0D1"/>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2421"/>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E83"/>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68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38"/>
    <w:rsid w:val="0046085C"/>
    <w:rsid w:val="00460AC2"/>
    <w:rsid w:val="00460E05"/>
    <w:rsid w:val="004610AB"/>
    <w:rsid w:val="00461326"/>
    <w:rsid w:val="00461BD3"/>
    <w:rsid w:val="00461ED1"/>
    <w:rsid w:val="00462695"/>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7E3"/>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97AA8"/>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98F"/>
    <w:rsid w:val="004B0A6E"/>
    <w:rsid w:val="004B0CB5"/>
    <w:rsid w:val="004B0E8F"/>
    <w:rsid w:val="004B127A"/>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E6C"/>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6EE"/>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2B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7A7"/>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841"/>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770"/>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1F6"/>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BE8"/>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9FB"/>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31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AEF"/>
    <w:rsid w:val="00581C01"/>
    <w:rsid w:val="00581D68"/>
    <w:rsid w:val="0058264F"/>
    <w:rsid w:val="00582A54"/>
    <w:rsid w:val="0058403A"/>
    <w:rsid w:val="00584874"/>
    <w:rsid w:val="00584A5A"/>
    <w:rsid w:val="00584BD5"/>
    <w:rsid w:val="00584F1E"/>
    <w:rsid w:val="005851EB"/>
    <w:rsid w:val="005856B5"/>
    <w:rsid w:val="005857DA"/>
    <w:rsid w:val="00585CD5"/>
    <w:rsid w:val="00585D31"/>
    <w:rsid w:val="00585F8A"/>
    <w:rsid w:val="00585F8B"/>
    <w:rsid w:val="0058601E"/>
    <w:rsid w:val="0058639C"/>
    <w:rsid w:val="00586407"/>
    <w:rsid w:val="0058668F"/>
    <w:rsid w:val="005867AE"/>
    <w:rsid w:val="00586839"/>
    <w:rsid w:val="00586D42"/>
    <w:rsid w:val="00586DEB"/>
    <w:rsid w:val="00587362"/>
    <w:rsid w:val="0058738D"/>
    <w:rsid w:val="005873EB"/>
    <w:rsid w:val="00587494"/>
    <w:rsid w:val="005874E0"/>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3FC"/>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2C2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0C94"/>
    <w:rsid w:val="006211AA"/>
    <w:rsid w:val="0062126E"/>
    <w:rsid w:val="0062176C"/>
    <w:rsid w:val="0062245A"/>
    <w:rsid w:val="00622F4C"/>
    <w:rsid w:val="00623870"/>
    <w:rsid w:val="00624679"/>
    <w:rsid w:val="00624694"/>
    <w:rsid w:val="006247D3"/>
    <w:rsid w:val="00624AAA"/>
    <w:rsid w:val="00624C80"/>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1BF"/>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A6C"/>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92C"/>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2D78"/>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3EAC"/>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2A9"/>
    <w:rsid w:val="006F455C"/>
    <w:rsid w:val="006F493B"/>
    <w:rsid w:val="006F49D4"/>
    <w:rsid w:val="006F4F62"/>
    <w:rsid w:val="006F4FE4"/>
    <w:rsid w:val="006F5234"/>
    <w:rsid w:val="006F561C"/>
    <w:rsid w:val="006F5728"/>
    <w:rsid w:val="006F5794"/>
    <w:rsid w:val="006F57AA"/>
    <w:rsid w:val="006F5BB4"/>
    <w:rsid w:val="006F5E95"/>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0D"/>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241"/>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3F0"/>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558"/>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273"/>
    <w:rsid w:val="00744408"/>
    <w:rsid w:val="007444C6"/>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7C2"/>
    <w:rsid w:val="00751ABC"/>
    <w:rsid w:val="00751D97"/>
    <w:rsid w:val="007520BC"/>
    <w:rsid w:val="00752759"/>
    <w:rsid w:val="0075383C"/>
    <w:rsid w:val="00753A9C"/>
    <w:rsid w:val="00753D11"/>
    <w:rsid w:val="00753DE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6E8C"/>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5D32"/>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BDD"/>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D6C"/>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17F"/>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29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A3B"/>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63A"/>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05"/>
    <w:rsid w:val="0087269F"/>
    <w:rsid w:val="00872E8B"/>
    <w:rsid w:val="00872F82"/>
    <w:rsid w:val="008730A6"/>
    <w:rsid w:val="0087317E"/>
    <w:rsid w:val="00873182"/>
    <w:rsid w:val="008734A3"/>
    <w:rsid w:val="0087352C"/>
    <w:rsid w:val="008738E8"/>
    <w:rsid w:val="00873C0E"/>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1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877"/>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65B"/>
    <w:rsid w:val="00963A59"/>
    <w:rsid w:val="00963DE5"/>
    <w:rsid w:val="00963F4F"/>
    <w:rsid w:val="00964490"/>
    <w:rsid w:val="0096480E"/>
    <w:rsid w:val="00964A1A"/>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CC6"/>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3BE"/>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EA"/>
    <w:rsid w:val="00993FF2"/>
    <w:rsid w:val="009940AF"/>
    <w:rsid w:val="00994219"/>
    <w:rsid w:val="00994270"/>
    <w:rsid w:val="0099464D"/>
    <w:rsid w:val="00994BC1"/>
    <w:rsid w:val="00994FF3"/>
    <w:rsid w:val="009954B2"/>
    <w:rsid w:val="0099551A"/>
    <w:rsid w:val="00995EE2"/>
    <w:rsid w:val="00996285"/>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0F"/>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4D7"/>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3C4"/>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11"/>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834"/>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468"/>
    <w:rsid w:val="00A538E3"/>
    <w:rsid w:val="00A53FF9"/>
    <w:rsid w:val="00A5485F"/>
    <w:rsid w:val="00A5492C"/>
    <w:rsid w:val="00A54C2C"/>
    <w:rsid w:val="00A5502B"/>
    <w:rsid w:val="00A56227"/>
    <w:rsid w:val="00A56403"/>
    <w:rsid w:val="00A56737"/>
    <w:rsid w:val="00A56AB6"/>
    <w:rsid w:val="00A56E83"/>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4A"/>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44F"/>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39"/>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3D7C"/>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5BA"/>
    <w:rsid w:val="00B00722"/>
    <w:rsid w:val="00B00CAF"/>
    <w:rsid w:val="00B00D70"/>
    <w:rsid w:val="00B00DBD"/>
    <w:rsid w:val="00B00E12"/>
    <w:rsid w:val="00B0121A"/>
    <w:rsid w:val="00B013CE"/>
    <w:rsid w:val="00B01B51"/>
    <w:rsid w:val="00B020C1"/>
    <w:rsid w:val="00B02286"/>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A52"/>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3E8"/>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7"/>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700"/>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33"/>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3DA"/>
    <w:rsid w:val="00C0766C"/>
    <w:rsid w:val="00C076B2"/>
    <w:rsid w:val="00C077F0"/>
    <w:rsid w:val="00C07824"/>
    <w:rsid w:val="00C07847"/>
    <w:rsid w:val="00C079A0"/>
    <w:rsid w:val="00C079E6"/>
    <w:rsid w:val="00C10564"/>
    <w:rsid w:val="00C10790"/>
    <w:rsid w:val="00C10AFF"/>
    <w:rsid w:val="00C10F2B"/>
    <w:rsid w:val="00C116E2"/>
    <w:rsid w:val="00C12161"/>
    <w:rsid w:val="00C124E3"/>
    <w:rsid w:val="00C125B3"/>
    <w:rsid w:val="00C129CE"/>
    <w:rsid w:val="00C12AE0"/>
    <w:rsid w:val="00C12B1F"/>
    <w:rsid w:val="00C12B52"/>
    <w:rsid w:val="00C12D81"/>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7F8"/>
    <w:rsid w:val="00C1780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A87"/>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5E"/>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CA"/>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2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DB0"/>
    <w:rsid w:val="00CE0E26"/>
    <w:rsid w:val="00CE114C"/>
    <w:rsid w:val="00CE156A"/>
    <w:rsid w:val="00CE1E31"/>
    <w:rsid w:val="00CE2131"/>
    <w:rsid w:val="00CE240A"/>
    <w:rsid w:val="00CE27D7"/>
    <w:rsid w:val="00CE28A2"/>
    <w:rsid w:val="00CE2C5E"/>
    <w:rsid w:val="00CE31F1"/>
    <w:rsid w:val="00CE34BA"/>
    <w:rsid w:val="00CE354F"/>
    <w:rsid w:val="00CE3A13"/>
    <w:rsid w:val="00CE3DD2"/>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07D0E"/>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0BF"/>
    <w:rsid w:val="00D34165"/>
    <w:rsid w:val="00D3422C"/>
    <w:rsid w:val="00D345F4"/>
    <w:rsid w:val="00D34AAD"/>
    <w:rsid w:val="00D34CF3"/>
    <w:rsid w:val="00D34DA0"/>
    <w:rsid w:val="00D351F1"/>
    <w:rsid w:val="00D35B48"/>
    <w:rsid w:val="00D35BBE"/>
    <w:rsid w:val="00D3627D"/>
    <w:rsid w:val="00D367EE"/>
    <w:rsid w:val="00D36829"/>
    <w:rsid w:val="00D36D3B"/>
    <w:rsid w:val="00D3782B"/>
    <w:rsid w:val="00D37943"/>
    <w:rsid w:val="00D37D0B"/>
    <w:rsid w:val="00D37D5F"/>
    <w:rsid w:val="00D40046"/>
    <w:rsid w:val="00D40248"/>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1B"/>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DA6"/>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074C"/>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7DC"/>
    <w:rsid w:val="00D8681F"/>
    <w:rsid w:val="00D8695A"/>
    <w:rsid w:val="00D86F11"/>
    <w:rsid w:val="00D86F30"/>
    <w:rsid w:val="00D86F74"/>
    <w:rsid w:val="00D872D0"/>
    <w:rsid w:val="00D8745E"/>
    <w:rsid w:val="00D875B8"/>
    <w:rsid w:val="00D87731"/>
    <w:rsid w:val="00D87809"/>
    <w:rsid w:val="00D87885"/>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9BB"/>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6F11"/>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D68"/>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0F4"/>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38D"/>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9B1"/>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75"/>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1B25"/>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2AD"/>
    <w:rsid w:val="00E773B3"/>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1CCA"/>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B6B"/>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197"/>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690"/>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1A0"/>
    <w:rsid w:val="00EC62CF"/>
    <w:rsid w:val="00EC65B8"/>
    <w:rsid w:val="00EC65C4"/>
    <w:rsid w:val="00EC692D"/>
    <w:rsid w:val="00EC6B6C"/>
    <w:rsid w:val="00EC6B81"/>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88C"/>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EC8"/>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082"/>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1DDA"/>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5C"/>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05D"/>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33A"/>
    <w:rsid w:val="00FA0514"/>
    <w:rsid w:val="00FA0A6E"/>
    <w:rsid w:val="00FA0C94"/>
    <w:rsid w:val="00FA0CA9"/>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34"/>
    <w:rsid w:val="00FB1C93"/>
    <w:rsid w:val="00FB222A"/>
    <w:rsid w:val="00FB2452"/>
    <w:rsid w:val="00FB259B"/>
    <w:rsid w:val="00FB2D06"/>
    <w:rsid w:val="00FB2E17"/>
    <w:rsid w:val="00FB2E38"/>
    <w:rsid w:val="00FB3112"/>
    <w:rsid w:val="00FB3BAF"/>
    <w:rsid w:val="00FB3EA8"/>
    <w:rsid w:val="00FB3F70"/>
    <w:rsid w:val="00FB42CF"/>
    <w:rsid w:val="00FB4844"/>
    <w:rsid w:val="00FB4CDA"/>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16F"/>
    <w:rsid w:val="00FC561C"/>
    <w:rsid w:val="00FC5798"/>
    <w:rsid w:val="00FC588F"/>
    <w:rsid w:val="00FC624F"/>
    <w:rsid w:val="00FC6464"/>
    <w:rsid w:val="00FC6495"/>
    <w:rsid w:val="00FC6754"/>
    <w:rsid w:val="00FC6C4B"/>
    <w:rsid w:val="00FC70BA"/>
    <w:rsid w:val="00FC70FA"/>
    <w:rsid w:val="00FC714D"/>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5E3"/>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976"/>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AFB"/>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550"/>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EC2ED61-C585-45BE-A5DA-A4396B696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D53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link w:val="af2"/>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3">
    <w:name w:val="Hyperlink"/>
    <w:uiPriority w:val="99"/>
    <w:rsid w:val="009D68FF"/>
    <w:rPr>
      <w:color w:val="0000FF"/>
      <w:u w:val="single"/>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rsid w:val="00321C1A"/>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Balloon Text"/>
    <w:basedOn w:val="a0"/>
    <w:link w:val="af8"/>
    <w:semiHidden/>
    <w:rsid w:val="00D0098D"/>
    <w:rPr>
      <w:rFonts w:ascii="Arial" w:eastAsia="新細明體" w:hAnsi="Arial"/>
      <w:sz w:val="18"/>
      <w:szCs w:val="18"/>
    </w:rPr>
  </w:style>
  <w:style w:type="table" w:styleId="af9">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character" w:styleId="afa">
    <w:name w:val="Strong"/>
    <w:qFormat/>
    <w:rsid w:val="00006427"/>
    <w:rPr>
      <w:b/>
      <w:bCs/>
    </w:rPr>
  </w:style>
  <w:style w:type="paragraph" w:customStyle="1" w:styleId="afb">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c">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0"/>
    <w:link w:val="afe"/>
    <w:uiPriority w:val="1"/>
    <w:qFormat/>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f">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0">
    <w:name w:val="Subtle Reference"/>
    <w:uiPriority w:val="31"/>
    <w:qFormat/>
    <w:rsid w:val="00B96C67"/>
    <w:rPr>
      <w:smallCaps/>
      <w:color w:val="C0504D"/>
      <w:u w:val="single"/>
    </w:rPr>
  </w:style>
  <w:style w:type="paragraph" w:customStyle="1" w:styleId="aff1">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2">
    <w:name w:val="footer"/>
    <w:basedOn w:val="a0"/>
    <w:link w:val="aff3"/>
    <w:uiPriority w:val="99"/>
    <w:unhideWhenUsed/>
    <w:rsid w:val="005510F7"/>
    <w:pPr>
      <w:tabs>
        <w:tab w:val="center" w:pos="4153"/>
        <w:tab w:val="right" w:pos="8306"/>
      </w:tabs>
      <w:snapToGrid w:val="0"/>
    </w:pPr>
    <w:rPr>
      <w:sz w:val="20"/>
      <w:szCs w:val="20"/>
    </w:rPr>
  </w:style>
  <w:style w:type="character" w:customStyle="1" w:styleId="aff3">
    <w:name w:val="頁尾 字元"/>
    <w:link w:val="aff2"/>
    <w:uiPriority w:val="99"/>
    <w:rsid w:val="005510F7"/>
    <w:rPr>
      <w:rFonts w:ascii="標楷體" w:eastAsia="標楷體"/>
      <w:snapToGrid w:val="0"/>
      <w:kern w:val="2"/>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4">
    <w:name w:val="page number"/>
    <w:rsid w:val="00402CF5"/>
  </w:style>
  <w:style w:type="paragraph" w:styleId="aff5">
    <w:name w:val="header"/>
    <w:basedOn w:val="a0"/>
    <w:link w:val="aff6"/>
    <w:rsid w:val="00402CF5"/>
    <w:pPr>
      <w:tabs>
        <w:tab w:val="center" w:pos="4153"/>
        <w:tab w:val="right" w:pos="8306"/>
      </w:tabs>
      <w:snapToGrid w:val="0"/>
    </w:pPr>
    <w:rPr>
      <w:rFonts w:hAnsi="標楷體"/>
      <w:snapToGrid/>
      <w:sz w:val="20"/>
      <w:szCs w:val="20"/>
    </w:rPr>
  </w:style>
  <w:style w:type="character" w:customStyle="1" w:styleId="aff6">
    <w:name w:val="頁首 字元"/>
    <w:link w:val="aff5"/>
    <w:rsid w:val="00402CF5"/>
    <w:rPr>
      <w:rFonts w:ascii="標楷體" w:eastAsia="標楷體" w:hAnsi="標楷體"/>
      <w:kern w:val="2"/>
    </w:rPr>
  </w:style>
  <w:style w:type="paragraph" w:styleId="9">
    <w:name w:val="toc 9"/>
    <w:basedOn w:val="a0"/>
    <w:next w:val="a0"/>
    <w:autoRedefine/>
    <w:uiPriority w:val="39"/>
    <w:rsid w:val="00402CF5"/>
    <w:pPr>
      <w:spacing w:line="240" w:lineRule="auto"/>
      <w:ind w:leftChars="1600" w:left="3840" w:firstLineChars="0" w:firstLine="0"/>
      <w:jc w:val="left"/>
    </w:pPr>
    <w:rPr>
      <w:rFonts w:ascii="Times New Roman"/>
      <w:snapToGrid/>
      <w:sz w:val="24"/>
      <w:szCs w:val="24"/>
    </w:rPr>
  </w:style>
  <w:style w:type="paragraph" w:customStyle="1" w:styleId="aff7">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8">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9">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a">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b">
    <w:name w:val="Plain Text"/>
    <w:basedOn w:val="a0"/>
    <w:link w:val="affc"/>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c">
    <w:name w:val="純文字 字元"/>
    <w:link w:val="affb"/>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d">
    <w:name w:val="annotation reference"/>
    <w:semiHidden/>
    <w:rsid w:val="00402CF5"/>
    <w:rPr>
      <w:sz w:val="18"/>
      <w:szCs w:val="18"/>
    </w:rPr>
  </w:style>
  <w:style w:type="paragraph" w:styleId="affe">
    <w:name w:val="annotation text"/>
    <w:basedOn w:val="a0"/>
    <w:link w:val="afff"/>
    <w:semiHidden/>
    <w:rsid w:val="00402CF5"/>
    <w:pPr>
      <w:jc w:val="left"/>
    </w:pPr>
    <w:rPr>
      <w:rFonts w:hAnsi="標楷體"/>
      <w:snapToGrid/>
    </w:rPr>
  </w:style>
  <w:style w:type="character" w:customStyle="1" w:styleId="afff">
    <w:name w:val="註解文字 字元"/>
    <w:link w:val="affe"/>
    <w:semiHidden/>
    <w:rsid w:val="00402CF5"/>
    <w:rPr>
      <w:rFonts w:ascii="標楷體" w:eastAsia="標楷體" w:hAnsi="標楷體"/>
      <w:kern w:val="2"/>
      <w:sz w:val="28"/>
      <w:szCs w:val="28"/>
    </w:rPr>
  </w:style>
  <w:style w:type="paragraph" w:styleId="afff0">
    <w:name w:val="annotation subject"/>
    <w:basedOn w:val="affe"/>
    <w:next w:val="affe"/>
    <w:link w:val="afff1"/>
    <w:semiHidden/>
    <w:rsid w:val="00402CF5"/>
    <w:rPr>
      <w:b/>
      <w:bCs/>
    </w:rPr>
  </w:style>
  <w:style w:type="character" w:customStyle="1" w:styleId="afff1">
    <w:name w:val="註解主旨 字元"/>
    <w:link w:val="afff0"/>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e">
    <w:name w:val="本文 字元"/>
    <w:link w:val="afd"/>
    <w:uiPriority w:val="1"/>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3"/>
    <w:next w:val="afd"/>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e">
    <w:name w:val="報告名稱 字元"/>
    <w:link w:val="ad"/>
    <w:rsid w:val="00402CF5"/>
    <w:rPr>
      <w:rFonts w:ascii="標楷體" w:eastAsia="標楷體"/>
      <w:b/>
      <w:snapToGrid w:val="0"/>
      <w:kern w:val="2"/>
      <w:sz w:val="36"/>
      <w:szCs w:val="28"/>
    </w:rPr>
  </w:style>
  <w:style w:type="paragraph" w:styleId="afff3">
    <w:name w:val="Message Header"/>
    <w:basedOn w:val="a0"/>
    <w:link w:val="afff4"/>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4">
    <w:name w:val="訊息欄位名稱 字元"/>
    <w:link w:val="afff3"/>
    <w:uiPriority w:val="99"/>
    <w:semiHidden/>
    <w:rsid w:val="00402CF5"/>
    <w:rPr>
      <w:rFonts w:ascii="Cambria" w:hAnsi="Cambria"/>
      <w:kern w:val="2"/>
      <w:sz w:val="24"/>
      <w:szCs w:val="24"/>
      <w:shd w:val="pct20" w:color="auto" w:fill="auto"/>
    </w:rPr>
  </w:style>
  <w:style w:type="paragraph" w:customStyle="1" w:styleId="afff5">
    <w:name w:val="(一)"/>
    <w:basedOn w:val="a0"/>
    <w:link w:val="afff6"/>
    <w:rsid w:val="00402CF5"/>
    <w:pPr>
      <w:spacing w:line="340" w:lineRule="exact"/>
      <w:ind w:leftChars="0" w:left="100" w:hangingChars="100" w:hanging="100"/>
    </w:pPr>
    <w:rPr>
      <w:rFonts w:hAnsi="標楷體"/>
      <w:snapToGrid/>
      <w:sz w:val="22"/>
      <w:szCs w:val="22"/>
    </w:rPr>
  </w:style>
  <w:style w:type="paragraph" w:customStyle="1" w:styleId="afff7">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8">
    <w:name w:val="Emphasis"/>
    <w:uiPriority w:val="20"/>
    <w:qFormat/>
    <w:rsid w:val="00464CEF"/>
    <w:rPr>
      <w:i/>
      <w:iCs/>
    </w:rPr>
  </w:style>
  <w:style w:type="character" w:styleId="afff9">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a">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b">
    <w:name w:val="註腳"/>
    <w:basedOn w:val="af4"/>
    <w:qFormat/>
    <w:rsid w:val="00656334"/>
    <w:pPr>
      <w:wordWrap w:val="0"/>
      <w:spacing w:line="300" w:lineRule="exact"/>
      <w:ind w:leftChars="0" w:left="140" w:hangingChars="69" w:hanging="140"/>
      <w:jc w:val="both"/>
    </w:pPr>
    <w:rPr>
      <w:sz w:val="24"/>
    </w:rPr>
  </w:style>
  <w:style w:type="paragraph" w:styleId="afffc">
    <w:name w:val="List Paragraph"/>
    <w:aliases w:val="卑南壹,List Paragraph,詳細說明,標準,表名,第三階,清單段落1,1.1.1.1清單段落,列點,(二),Recommendation,Footnote Sam,List Paragraph (numbered (a)),Text,Noise heading,RUS List,Rec para,Dot pt,F5 List Paragraph,No Spacing1,List Paragraph Char Char Char,Indicator Text,圖標號,標題一,標題 (4)"/>
    <w:basedOn w:val="a0"/>
    <w:link w:val="afffd"/>
    <w:uiPriority w:val="34"/>
    <w:qFormat/>
    <w:rsid w:val="004A24BF"/>
    <w:pPr>
      <w:ind w:left="480"/>
    </w:pPr>
  </w:style>
  <w:style w:type="table" w:customStyle="1" w:styleId="17">
    <w:name w:val="表格格線1"/>
    <w:basedOn w:val="a2"/>
    <w:next w:val="af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解方塊文字 字元"/>
    <w:link w:val="af7"/>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2">
    <w:name w:val="前言(一)(二)(三) 字元"/>
    <w:link w:val="af1"/>
    <w:rsid w:val="00C82959"/>
    <w:rPr>
      <w:rFonts w:ascii="標楷體" w:eastAsia="標楷體"/>
      <w:snapToGrid w:val="0"/>
      <w:kern w:val="2"/>
      <w:sz w:val="28"/>
      <w:szCs w:val="28"/>
    </w:rPr>
  </w:style>
  <w:style w:type="character" w:customStyle="1" w:styleId="af0">
    <w:name w:val="姓名及分機 字元"/>
    <w:link w:val="af"/>
    <w:rsid w:val="00F97180"/>
    <w:rPr>
      <w:rFonts w:ascii="標楷體" w:eastAsia="標楷體"/>
      <w:snapToGrid w:val="0"/>
      <w:kern w:val="2"/>
      <w:sz w:val="24"/>
      <w:szCs w:val="28"/>
    </w:rPr>
  </w:style>
  <w:style w:type="table" w:customStyle="1" w:styleId="26">
    <w:name w:val="表格格線2"/>
    <w:basedOn w:val="a2"/>
    <w:next w:val="af9"/>
    <w:uiPriority w:val="59"/>
    <w:rsid w:val="00612C2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9"/>
    <w:uiPriority w:val="39"/>
    <w:rsid w:val="00FE3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B13CA"/>
    <w:rPr>
      <w:rFonts w:ascii="標楷體" w:eastAsia="標楷體"/>
      <w:snapToGrid w:val="0"/>
      <w:kern w:val="2"/>
      <w:sz w:val="28"/>
      <w:szCs w:val="28"/>
    </w:rPr>
  </w:style>
  <w:style w:type="paragraph" w:styleId="z-">
    <w:name w:val="HTML Bottom of Form"/>
    <w:basedOn w:val="a0"/>
    <w:next w:val="a0"/>
    <w:link w:val="z-0"/>
    <w:hidden/>
    <w:rsid w:val="00CB13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B13CA"/>
    <w:rPr>
      <w:rFonts w:ascii="Arial" w:hAnsi="Arial" w:cs="Arial"/>
      <w:vanish/>
      <w:sz w:val="16"/>
      <w:szCs w:val="16"/>
    </w:rPr>
  </w:style>
  <w:style w:type="paragraph" w:styleId="afffe">
    <w:name w:val="Normal Indent"/>
    <w:basedOn w:val="a0"/>
    <w:rsid w:val="00CB13CA"/>
    <w:pPr>
      <w:ind w:left="480"/>
    </w:pPr>
  </w:style>
  <w:style w:type="character" w:customStyle="1" w:styleId="10">
    <w:name w:val="標題 1 字元"/>
    <w:link w:val="1"/>
    <w:rsid w:val="00CB13CA"/>
    <w:rPr>
      <w:rFonts w:ascii="Arial" w:hAnsi="Arial"/>
      <w:b/>
      <w:bCs/>
      <w:snapToGrid w:val="0"/>
      <w:kern w:val="52"/>
      <w:sz w:val="52"/>
      <w:szCs w:val="52"/>
    </w:rPr>
  </w:style>
  <w:style w:type="character" w:customStyle="1" w:styleId="20">
    <w:name w:val="標題 2 字元"/>
    <w:link w:val="2"/>
    <w:rsid w:val="00CB13CA"/>
    <w:rPr>
      <w:rFonts w:ascii="Arial" w:hAnsi="Arial"/>
      <w:b/>
      <w:bCs/>
      <w:snapToGrid w:val="0"/>
      <w:kern w:val="2"/>
      <w:sz w:val="48"/>
      <w:szCs w:val="48"/>
    </w:rPr>
  </w:style>
  <w:style w:type="paragraph" w:styleId="affff">
    <w:name w:val="Body Text Indent"/>
    <w:basedOn w:val="a0"/>
    <w:link w:val="affff0"/>
    <w:rsid w:val="00CB13CA"/>
    <w:pPr>
      <w:spacing w:line="480" w:lineRule="exact"/>
      <w:ind w:left="554" w:firstLine="554"/>
    </w:pPr>
    <w:rPr>
      <w:rFonts w:ascii="Times New Roman"/>
    </w:rPr>
  </w:style>
  <w:style w:type="character" w:customStyle="1" w:styleId="affff0">
    <w:name w:val="本文縮排 字元"/>
    <w:link w:val="affff"/>
    <w:rsid w:val="00CB13CA"/>
    <w:rPr>
      <w:rFonts w:eastAsia="標楷體"/>
      <w:snapToGrid w:val="0"/>
      <w:kern w:val="2"/>
      <w:sz w:val="28"/>
      <w:szCs w:val="28"/>
    </w:rPr>
  </w:style>
  <w:style w:type="paragraph" w:customStyle="1" w:styleId="110">
    <w:name w:val="1.1內文"/>
    <w:basedOn w:val="a0"/>
    <w:rsid w:val="00CB13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B13CA"/>
    <w:rPr>
      <w:sz w:val="20"/>
      <w:szCs w:val="20"/>
    </w:rPr>
  </w:style>
  <w:style w:type="character" w:customStyle="1" w:styleId="CharacterStyle3">
    <w:name w:val="Character Style 3"/>
    <w:rsid w:val="00CB13CA"/>
    <w:rPr>
      <w:sz w:val="25"/>
      <w:szCs w:val="25"/>
    </w:rPr>
  </w:style>
  <w:style w:type="character" w:styleId="affff1">
    <w:name w:val="FollowedHyperlink"/>
    <w:uiPriority w:val="99"/>
    <w:unhideWhenUsed/>
    <w:rsid w:val="00CB13CA"/>
    <w:rPr>
      <w:color w:val="800080"/>
      <w:u w:val="single"/>
    </w:rPr>
  </w:style>
  <w:style w:type="paragraph" w:customStyle="1" w:styleId="18">
    <w:name w:val="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CB13CA"/>
  </w:style>
  <w:style w:type="paragraph" w:customStyle="1" w:styleId="210">
    <w:name w:val="字元 字元2 字元 字元 字元 字元 字元 字元1 字元 字元 字元 字元"/>
    <w:basedOn w:val="a0"/>
    <w:semiHidden/>
    <w:rsid w:val="00CB13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2">
    <w:name w:val="Intense Reference"/>
    <w:uiPriority w:val="32"/>
    <w:qFormat/>
    <w:rsid w:val="00CB13CA"/>
    <w:rPr>
      <w:b/>
      <w:bCs/>
      <w:smallCaps/>
      <w:color w:val="C0504D"/>
      <w:spacing w:val="5"/>
      <w:u w:val="single"/>
    </w:rPr>
  </w:style>
  <w:style w:type="character" w:customStyle="1" w:styleId="1232">
    <w:name w:val="(1)(2)(3) 字元"/>
    <w:link w:val="1231"/>
    <w:locked/>
    <w:rsid w:val="00CB13CA"/>
    <w:rPr>
      <w:rFonts w:ascii="標楷體" w:eastAsia="標楷體"/>
      <w:snapToGrid w:val="0"/>
      <w:kern w:val="2"/>
      <w:sz w:val="28"/>
      <w:szCs w:val="28"/>
    </w:rPr>
  </w:style>
  <w:style w:type="paragraph" w:customStyle="1" w:styleId="4">
    <w:name w:val="標題4內文"/>
    <w:basedOn w:val="a0"/>
    <w:rsid w:val="00CB13CA"/>
    <w:pPr>
      <w:suppressAutoHyphens/>
      <w:snapToGrid w:val="0"/>
      <w:spacing w:before="120" w:line="600" w:lineRule="exact"/>
      <w:ind w:leftChars="0" w:left="708" w:firstLineChars="0" w:firstLine="708"/>
    </w:pPr>
    <w:rPr>
      <w:rFonts w:ascii="Times New Roman"/>
      <w:snapToGrid/>
      <w:szCs w:val="24"/>
    </w:rPr>
  </w:style>
  <w:style w:type="character" w:customStyle="1" w:styleId="affff3">
    <w:name w:val="未解析的提及"/>
    <w:uiPriority w:val="99"/>
    <w:semiHidden/>
    <w:unhideWhenUsed/>
    <w:rsid w:val="00CB13CA"/>
    <w:rPr>
      <w:color w:val="605E5C"/>
      <w:shd w:val="clear" w:color="auto" w:fill="E1DFDD"/>
    </w:rPr>
  </w:style>
  <w:style w:type="character" w:customStyle="1" w:styleId="afffd">
    <w:name w:val="清單段落 字元"/>
    <w:aliases w:val="卑南壹 字元,List Paragraph 字元,詳細說明 字元,標準 字元,表名 字元,第三階 字元,清單段落1 字元,1.1.1.1清單段落 字元,列點 字元,(二) 字元,Recommendation 字元,Footnote Sam 字元,List Paragraph (numbered (a)) 字元,Text 字元,Noise heading 字元,RUS List 字元,Rec para 字元,Dot pt 字元,F5 List Paragraph 字元,L 字元"/>
    <w:link w:val="afffc"/>
    <w:uiPriority w:val="34"/>
    <w:qFormat/>
    <w:locked/>
    <w:rsid w:val="00CB13CA"/>
    <w:rPr>
      <w:rFonts w:ascii="標楷體" w:eastAsia="標楷體"/>
      <w:snapToGrid w:val="0"/>
      <w:kern w:val="2"/>
      <w:sz w:val="28"/>
      <w:szCs w:val="28"/>
    </w:rPr>
  </w:style>
  <w:style w:type="paragraph" w:customStyle="1" w:styleId="TableParagraph">
    <w:name w:val="Table Paragraph"/>
    <w:basedOn w:val="a0"/>
    <w:uiPriority w:val="1"/>
    <w:qFormat/>
    <w:rsid w:val="00CB13CA"/>
    <w:pPr>
      <w:autoSpaceDE w:val="0"/>
      <w:autoSpaceDN w:val="0"/>
      <w:adjustRightInd w:val="0"/>
      <w:spacing w:before="35" w:line="304" w:lineRule="exact"/>
      <w:ind w:leftChars="0" w:left="108" w:firstLineChars="0" w:firstLine="0"/>
      <w:jc w:val="left"/>
    </w:pPr>
    <w:rPr>
      <w:rFonts w:ascii="細明體_HKSCS" w:eastAsia="細明體_HKSCS" w:cs="細明體_HKSCS"/>
      <w:snapToGrid/>
      <w:kern w:val="0"/>
      <w:sz w:val="24"/>
      <w:szCs w:val="24"/>
    </w:rPr>
  </w:style>
  <w:style w:type="paragraph" w:styleId="affff4">
    <w:name w:val="Title"/>
    <w:basedOn w:val="a0"/>
    <w:next w:val="a0"/>
    <w:link w:val="affff5"/>
    <w:uiPriority w:val="10"/>
    <w:qFormat/>
    <w:rsid w:val="00CB13CA"/>
    <w:pPr>
      <w:autoSpaceDE w:val="0"/>
      <w:autoSpaceDN w:val="0"/>
      <w:adjustRightInd w:val="0"/>
      <w:spacing w:before="3" w:after="1" w:line="240" w:lineRule="auto"/>
      <w:ind w:leftChars="0" w:left="0" w:firstLineChars="0" w:firstLine="0"/>
      <w:jc w:val="left"/>
    </w:pPr>
    <w:rPr>
      <w:rFonts w:ascii="Times New Roman" w:eastAsia="新細明體"/>
      <w:snapToGrid/>
      <w:kern w:val="0"/>
      <w:sz w:val="24"/>
      <w:szCs w:val="24"/>
    </w:rPr>
  </w:style>
  <w:style w:type="character" w:customStyle="1" w:styleId="affff5">
    <w:name w:val="標題 字元"/>
    <w:link w:val="affff4"/>
    <w:uiPriority w:val="10"/>
    <w:rsid w:val="00CB13CA"/>
    <w:rPr>
      <w:sz w:val="24"/>
      <w:szCs w:val="24"/>
    </w:rPr>
  </w:style>
  <w:style w:type="paragraph" w:customStyle="1" w:styleId="50">
    <w:name w:val=" 字元 字元5"/>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6">
    <w:name w:val=" 字元 字元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字元"/>
    <w:basedOn w:val="a0"/>
    <w:semiHidden/>
    <w:rsid w:val="00CB13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圖表目錄 字元"/>
    <w:link w:val="ab"/>
    <w:semiHidden/>
    <w:rsid w:val="00CB13CA"/>
    <w:rPr>
      <w:rFonts w:ascii="標楷體" w:eastAsia="標楷體"/>
      <w:snapToGrid w:val="0"/>
      <w:kern w:val="2"/>
      <w:sz w:val="28"/>
      <w:szCs w:val="28"/>
    </w:rPr>
  </w:style>
  <w:style w:type="paragraph" w:styleId="affff7">
    <w:name w:val="Date"/>
    <w:basedOn w:val="a0"/>
    <w:next w:val="a0"/>
    <w:link w:val="affff8"/>
    <w:rsid w:val="00CB13CA"/>
    <w:pPr>
      <w:jc w:val="right"/>
    </w:pPr>
  </w:style>
  <w:style w:type="character" w:customStyle="1" w:styleId="affff8">
    <w:name w:val="日期 字元"/>
    <w:link w:val="affff7"/>
    <w:rsid w:val="00CB13CA"/>
    <w:rPr>
      <w:rFonts w:ascii="標楷體" w:eastAsia="標楷體"/>
      <w:snapToGrid w:val="0"/>
      <w:kern w:val="2"/>
      <w:sz w:val="28"/>
      <w:szCs w:val="28"/>
    </w:rPr>
  </w:style>
  <w:style w:type="paragraph" w:styleId="affff9">
    <w:name w:val="Salutation"/>
    <w:basedOn w:val="a0"/>
    <w:next w:val="a0"/>
    <w:link w:val="affffa"/>
    <w:uiPriority w:val="99"/>
    <w:rsid w:val="00CB13CA"/>
  </w:style>
  <w:style w:type="character" w:customStyle="1" w:styleId="affffa">
    <w:name w:val="問候 字元"/>
    <w:link w:val="affff9"/>
    <w:uiPriority w:val="99"/>
    <w:rsid w:val="00CB13CA"/>
    <w:rPr>
      <w:rFonts w:ascii="標楷體" w:eastAsia="標楷體"/>
      <w:snapToGrid w:val="0"/>
      <w:kern w:val="2"/>
      <w:sz w:val="28"/>
      <w:szCs w:val="28"/>
    </w:rPr>
  </w:style>
  <w:style w:type="paragraph" w:styleId="affffb">
    <w:name w:val="Closing"/>
    <w:basedOn w:val="a0"/>
    <w:link w:val="affffc"/>
    <w:uiPriority w:val="99"/>
    <w:rsid w:val="00CB13CA"/>
    <w:pPr>
      <w:ind w:leftChars="1800" w:left="100"/>
    </w:pPr>
  </w:style>
  <w:style w:type="character" w:customStyle="1" w:styleId="affffc">
    <w:name w:val="結語 字元"/>
    <w:link w:val="affffb"/>
    <w:uiPriority w:val="99"/>
    <w:rsid w:val="00CB13CA"/>
    <w:rPr>
      <w:rFonts w:ascii="標楷體" w:eastAsia="標楷體"/>
      <w:snapToGrid w:val="0"/>
      <w:kern w:val="2"/>
      <w:sz w:val="28"/>
      <w:szCs w:val="28"/>
    </w:rPr>
  </w:style>
  <w:style w:type="character" w:customStyle="1" w:styleId="afff6">
    <w:name w:val="(一) 字元"/>
    <w:link w:val="afff5"/>
    <w:rsid w:val="00CB13CA"/>
    <w:rPr>
      <w:rFonts w:ascii="標楷體" w:eastAsia="標楷體" w:hAnsi="標楷體"/>
      <w:kern w:val="2"/>
      <w:sz w:val="22"/>
      <w:szCs w:val="22"/>
    </w:rPr>
  </w:style>
  <w:style w:type="paragraph" w:customStyle="1" w:styleId="affffd">
    <w:name w:val="字元 字元 字元"/>
    <w:basedOn w:val="a0"/>
    <w:semiHidden/>
    <w:rsid w:val="00CB13C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e">
    <w:name w:val="註腳對齊"/>
    <w:basedOn w:val="af4"/>
    <w:qFormat/>
    <w:rsid w:val="00CB13CA"/>
    <w:pPr>
      <w:spacing w:line="300" w:lineRule="exact"/>
      <w:ind w:leftChars="252" w:left="784" w:firstLineChars="0" w:hanging="70"/>
      <w:jc w:val="both"/>
    </w:pPr>
    <w:rPr>
      <w:sz w:val="22"/>
      <w:szCs w:val="22"/>
    </w:rPr>
  </w:style>
  <w:style w:type="paragraph" w:customStyle="1" w:styleId="afffff">
    <w:name w:val="表格標題"/>
    <w:basedOn w:val="a0"/>
    <w:qFormat/>
    <w:rsid w:val="00CB13CA"/>
    <w:pPr>
      <w:ind w:leftChars="0" w:left="1134" w:hangingChars="400" w:hanging="1134"/>
    </w:pPr>
    <w:rPr>
      <w:b/>
    </w:rPr>
  </w:style>
  <w:style w:type="table" w:customStyle="1" w:styleId="111">
    <w:name w:val="表格格線11"/>
    <w:basedOn w:val="a2"/>
    <w:next w:val="af9"/>
    <w:uiPriority w:val="59"/>
    <w:rsid w:val="00CB1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下內文縮２"/>
    <w:basedOn w:val="a0"/>
    <w:qFormat/>
    <w:rsid w:val="00CB13CA"/>
    <w:pPr>
      <w:ind w:leftChars="400" w:left="872" w:firstLineChars="222" w:firstLine="629"/>
    </w:pPr>
    <w:rPr>
      <w:rFonts w:hAnsi="標楷體"/>
      <w:snapToGrid/>
      <w:color w:val="0000FF"/>
      <w:kern w:val="0"/>
    </w:rPr>
  </w:style>
  <w:style w:type="table" w:customStyle="1" w:styleId="TableNormal">
    <w:name w:val="Table Normal"/>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0">
    <w:name w:val="Note Heading"/>
    <w:basedOn w:val="a0"/>
    <w:next w:val="a0"/>
    <w:link w:val="afffff1"/>
    <w:unhideWhenUsed/>
    <w:rsid w:val="00CB13CA"/>
    <w:pPr>
      <w:jc w:val="center"/>
    </w:pPr>
    <w:rPr>
      <w:b/>
      <w:snapToGrid/>
      <w:sz w:val="32"/>
      <w:szCs w:val="20"/>
    </w:rPr>
  </w:style>
  <w:style w:type="character" w:customStyle="1" w:styleId="afffff1">
    <w:name w:val="註釋標題 字元"/>
    <w:link w:val="afffff0"/>
    <w:rsid w:val="00CB13CA"/>
    <w:rPr>
      <w:rFonts w:ascii="標楷體" w:eastAsia="標楷體"/>
      <w:b/>
      <w:kern w:val="2"/>
      <w:sz w:val="32"/>
    </w:rPr>
  </w:style>
  <w:style w:type="paragraph" w:styleId="40">
    <w:name w:val="toc 4"/>
    <w:basedOn w:val="a0"/>
    <w:next w:val="a0"/>
    <w:autoRedefine/>
    <w:uiPriority w:val="39"/>
    <w:unhideWhenUsed/>
    <w:rsid w:val="00CB13CA"/>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iPriority w:val="39"/>
    <w:unhideWhenUsed/>
    <w:rsid w:val="00CB13CA"/>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B13CA"/>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B13CA"/>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B13CA"/>
    <w:pPr>
      <w:spacing w:line="240" w:lineRule="auto"/>
      <w:ind w:leftChars="1400" w:left="3360" w:firstLineChars="0" w:firstLine="0"/>
      <w:jc w:val="left"/>
    </w:pPr>
    <w:rPr>
      <w:rFonts w:ascii="Calibri" w:eastAsia="新細明體" w:hAnsi="Calibri"/>
      <w:snapToGrid/>
      <w:sz w:val="24"/>
      <w:szCs w:val="22"/>
    </w:rPr>
  </w:style>
  <w:style w:type="character" w:customStyle="1" w:styleId="1b">
    <w:name w:val="未解析的提及1"/>
    <w:uiPriority w:val="99"/>
    <w:semiHidden/>
    <w:unhideWhenUsed/>
    <w:rsid w:val="00CB13CA"/>
    <w:rPr>
      <w:color w:val="605E5C"/>
      <w:shd w:val="clear" w:color="auto" w:fill="E1DFDD"/>
    </w:rPr>
  </w:style>
  <w:style w:type="table" w:customStyle="1" w:styleId="41">
    <w:name w:val="表格格線4"/>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97852472">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FEF02-C5FC-47C7-8DF3-430BDA853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392</Words>
  <Characters>2238</Characters>
  <Application>Microsoft Office Word</Application>
  <DocSecurity>0</DocSecurity>
  <Lines>18</Lines>
  <Paragraphs>5</Paragraphs>
  <ScaleCrop>false</ScaleCrop>
  <Company/>
  <LinksUpToDate>false</LinksUpToDate>
  <CharactersWithSpaces>2625</CharactersWithSpaces>
  <SharedDoc>false</SharedDoc>
  <HLinks>
    <vt:vector size="42" baseType="variant">
      <vt:variant>
        <vt:i4>1310774</vt:i4>
      </vt:variant>
      <vt:variant>
        <vt:i4>38</vt:i4>
      </vt:variant>
      <vt:variant>
        <vt:i4>0</vt:i4>
      </vt:variant>
      <vt:variant>
        <vt:i4>5</vt:i4>
      </vt:variant>
      <vt:variant>
        <vt:lpwstr/>
      </vt:variant>
      <vt:variant>
        <vt:lpwstr>_Toc217317262</vt:lpwstr>
      </vt:variant>
      <vt:variant>
        <vt:i4>1310774</vt:i4>
      </vt:variant>
      <vt:variant>
        <vt:i4>32</vt:i4>
      </vt:variant>
      <vt:variant>
        <vt:i4>0</vt:i4>
      </vt:variant>
      <vt:variant>
        <vt:i4>5</vt:i4>
      </vt:variant>
      <vt:variant>
        <vt:lpwstr/>
      </vt:variant>
      <vt:variant>
        <vt:lpwstr>_Toc217317261</vt:lpwstr>
      </vt:variant>
      <vt:variant>
        <vt:i4>1310774</vt:i4>
      </vt:variant>
      <vt:variant>
        <vt:i4>26</vt:i4>
      </vt:variant>
      <vt:variant>
        <vt:i4>0</vt:i4>
      </vt:variant>
      <vt:variant>
        <vt:i4>5</vt:i4>
      </vt:variant>
      <vt:variant>
        <vt:lpwstr/>
      </vt:variant>
      <vt:variant>
        <vt:lpwstr>_Toc217317260</vt:lpwstr>
      </vt:variant>
      <vt:variant>
        <vt:i4>1507382</vt:i4>
      </vt:variant>
      <vt:variant>
        <vt:i4>20</vt:i4>
      </vt:variant>
      <vt:variant>
        <vt:i4>0</vt:i4>
      </vt:variant>
      <vt:variant>
        <vt:i4>5</vt:i4>
      </vt:variant>
      <vt:variant>
        <vt:lpwstr/>
      </vt:variant>
      <vt:variant>
        <vt:lpwstr>_Toc217317259</vt:lpwstr>
      </vt:variant>
      <vt:variant>
        <vt:i4>1507382</vt:i4>
      </vt:variant>
      <vt:variant>
        <vt:i4>14</vt:i4>
      </vt:variant>
      <vt:variant>
        <vt:i4>0</vt:i4>
      </vt:variant>
      <vt:variant>
        <vt:i4>5</vt:i4>
      </vt:variant>
      <vt:variant>
        <vt:lpwstr/>
      </vt:variant>
      <vt:variant>
        <vt:lpwstr>_Toc217317258</vt:lpwstr>
      </vt:variant>
      <vt:variant>
        <vt:i4>1507382</vt:i4>
      </vt:variant>
      <vt:variant>
        <vt:i4>8</vt:i4>
      </vt:variant>
      <vt:variant>
        <vt:i4>0</vt:i4>
      </vt:variant>
      <vt:variant>
        <vt:i4>5</vt:i4>
      </vt:variant>
      <vt:variant>
        <vt:lpwstr/>
      </vt:variant>
      <vt:variant>
        <vt:lpwstr>_Toc217317257</vt:lpwstr>
      </vt:variant>
      <vt:variant>
        <vt:i4>1507382</vt:i4>
      </vt:variant>
      <vt:variant>
        <vt:i4>2</vt:i4>
      </vt:variant>
      <vt:variant>
        <vt:i4>0</vt:i4>
      </vt:variant>
      <vt:variant>
        <vt:i4>5</vt:i4>
      </vt:variant>
      <vt:variant>
        <vt:lpwstr/>
      </vt:variant>
      <vt:variant>
        <vt:lpwstr>_Toc217317256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2025-12-23T01:22:00Z</cp:lastPrinted>
  <dcterms:created xsi:type="dcterms:W3CDTF">2025-12-24T06:46:00Z</dcterms:created>
  <dcterms:modified xsi:type="dcterms:W3CDTF">2025-12-24T06:46:00Z</dcterms:modified>
</cp:coreProperties>
</file>