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CB13CA" w:rsidRPr="00F6736E" w:rsidRDefault="002D5372" w:rsidP="0029543E">
      <w:pPr>
        <w:pStyle w:val="14"/>
        <w:ind w:left="567" w:hanging="567"/>
        <w:rPr>
          <w:rFonts w:hint="eastAsia"/>
        </w:rPr>
      </w:pPr>
      <w:bookmarkStart w:id="6" w:name="_Toc204602625"/>
      <w:bookmarkStart w:id="7" w:name="_Toc217317259"/>
      <w:bookmarkEnd w:id="0"/>
      <w:bookmarkEnd w:id="1"/>
      <w:bookmarkEnd w:id="2"/>
      <w:bookmarkEnd w:id="3"/>
      <w:bookmarkEnd w:id="4"/>
      <w:r>
        <w:rPr>
          <w:rFonts w:hint="eastAsia"/>
          <w:lang w:eastAsia="zh-HK"/>
        </w:rPr>
        <w:t>四</w:t>
      </w:r>
      <w:r w:rsidR="00CB13CA" w:rsidRPr="00F6736E">
        <w:rPr>
          <w:rFonts w:hint="eastAsia"/>
        </w:rPr>
        <w:t>、</w:t>
      </w:r>
      <w:bookmarkEnd w:id="6"/>
      <w:r w:rsidR="00CB13CA" w:rsidRPr="00F6736E">
        <w:rPr>
          <w:rFonts w:hint="eastAsia"/>
        </w:rPr>
        <w:t>觀光署</w:t>
      </w:r>
      <w:r w:rsidR="00CB13CA" w:rsidRPr="00F6736E">
        <w:rPr>
          <w:rFonts w:hAnsi="標楷體" w:hint="eastAsia"/>
        </w:rPr>
        <w:t>「重要景點建設計畫(113</w:t>
      </w:r>
      <w:r w:rsidR="00CB13CA">
        <w:rPr>
          <w:rFonts w:hAnsi="標楷體" w:hint="eastAsia"/>
        </w:rPr>
        <w:t>至</w:t>
      </w:r>
      <w:r w:rsidR="00CB13CA" w:rsidRPr="00F6736E">
        <w:rPr>
          <w:rFonts w:hAnsi="標楷體" w:hint="eastAsia"/>
        </w:rPr>
        <w:t>116年)」</w:t>
      </w:r>
      <w:r w:rsidR="00CB13CA" w:rsidRPr="00F6736E">
        <w:t>113年度調校</w:t>
      </w:r>
      <w:r w:rsidR="00CB13CA" w:rsidRPr="00F6736E">
        <w:rPr>
          <w:rFonts w:hint="eastAsia"/>
        </w:rPr>
        <w:t>遊客人數</w:t>
      </w:r>
      <w:r w:rsidR="00CB13CA" w:rsidRPr="00F6736E">
        <w:t>統計方式，允宜審慎評估績效指標目標</w:t>
      </w:r>
      <w:r w:rsidR="00CB13CA">
        <w:rPr>
          <w:rFonts w:hint="eastAsia"/>
        </w:rPr>
        <w:t>值設定</w:t>
      </w:r>
      <w:r w:rsidR="00CB13CA" w:rsidRPr="00F6736E">
        <w:t>之合宜性</w:t>
      </w:r>
      <w:r w:rsidR="00CB13CA" w:rsidRPr="00F6736E">
        <w:rPr>
          <w:rFonts w:hint="eastAsia"/>
        </w:rPr>
        <w:t>，以有效衡量執行成效</w:t>
      </w:r>
      <w:r w:rsidR="00CB13CA" w:rsidRPr="00F6736E">
        <w:t>；另113年度整體收益達成率僅六成，允宜研謀改善，以挹注政府收益</w:t>
      </w:r>
      <w:bookmarkEnd w:id="7"/>
    </w:p>
    <w:p w:rsidR="00CB13CA" w:rsidRPr="00F6736E" w:rsidRDefault="00CB13CA" w:rsidP="0029543E">
      <w:pPr>
        <w:ind w:left="566" w:firstLine="566"/>
        <w:rPr>
          <w:rFonts w:hint="eastAsia"/>
        </w:rPr>
      </w:pPr>
      <w:r w:rsidRPr="00F6736E">
        <w:rPr>
          <w:rFonts w:hint="eastAsia"/>
        </w:rPr>
        <w:t>交通部觀光署及所屬(以下簡稱觀光署)113年度「國家風景區開發與管理-國家風景區建設計畫」項下「重要觀光景點建設中程計畫(113</w:t>
      </w:r>
      <w:r>
        <w:rPr>
          <w:rFonts w:hint="eastAsia"/>
        </w:rPr>
        <w:t>至</w:t>
      </w:r>
      <w:r w:rsidRPr="00F6736E">
        <w:rPr>
          <w:rFonts w:hint="eastAsia"/>
        </w:rPr>
        <w:t>116年)」預算數32億3</w:t>
      </w:r>
      <w:r w:rsidRPr="00F6736E">
        <w:t>,391</w:t>
      </w:r>
      <w:r w:rsidRPr="00F6736E">
        <w:rPr>
          <w:rFonts w:hint="eastAsia"/>
        </w:rPr>
        <w:t>萬</w:t>
      </w:r>
      <w:r w:rsidRPr="00F6736E">
        <w:t>4</w:t>
      </w:r>
      <w:r w:rsidRPr="00F6736E">
        <w:rPr>
          <w:rFonts w:hint="eastAsia"/>
        </w:rPr>
        <w:t>千元，決算數</w:t>
      </w:r>
      <w:r w:rsidRPr="00F6736E">
        <w:t>32</w:t>
      </w:r>
      <w:r w:rsidRPr="00F6736E">
        <w:rPr>
          <w:rFonts w:hint="eastAsia"/>
        </w:rPr>
        <w:t>億3</w:t>
      </w:r>
      <w:r w:rsidRPr="00F6736E">
        <w:t>,</w:t>
      </w:r>
      <w:r w:rsidRPr="00F6736E">
        <w:rPr>
          <w:rFonts w:hint="eastAsia"/>
        </w:rPr>
        <w:t>391萬4</w:t>
      </w:r>
      <w:r w:rsidRPr="00F6736E">
        <w:rPr>
          <w:rFonts w:cs="新細明體" w:hint="eastAsia"/>
        </w:rPr>
        <w:t>千</w:t>
      </w:r>
      <w:r w:rsidRPr="00F6736E">
        <w:rPr>
          <w:rFonts w:hint="eastAsia"/>
        </w:rPr>
        <w:t>元</w:t>
      </w:r>
      <w:r>
        <w:rPr>
          <w:rFonts w:hint="eastAsia"/>
        </w:rPr>
        <w:t>(含保留數3</w:t>
      </w:r>
      <w:r>
        <w:t>19</w:t>
      </w:r>
      <w:r>
        <w:rPr>
          <w:rFonts w:hint="eastAsia"/>
        </w:rPr>
        <w:t>萬4千元)</w:t>
      </w:r>
      <w:r w:rsidRPr="00F6736E">
        <w:rPr>
          <w:rFonts w:hint="eastAsia"/>
        </w:rPr>
        <w:t xml:space="preserve">。經查： </w:t>
      </w:r>
    </w:p>
    <w:p w:rsidR="00CB13CA" w:rsidRPr="00F6736E" w:rsidRDefault="00CB13CA" w:rsidP="0029543E">
      <w:pPr>
        <w:pStyle w:val="a5"/>
        <w:ind w:left="849" w:hanging="283"/>
        <w:rPr>
          <w:rFonts w:hint="eastAsia"/>
          <w:b/>
          <w:bCs/>
        </w:rPr>
      </w:pPr>
      <w:r w:rsidRPr="00F6736E">
        <w:rPr>
          <w:rFonts w:hint="eastAsia"/>
          <w:b/>
          <w:bCs/>
        </w:rPr>
        <w:t>(一)預算執行情形</w:t>
      </w:r>
    </w:p>
    <w:p w:rsidR="00CB13CA" w:rsidRPr="00F6736E" w:rsidRDefault="00CB13CA" w:rsidP="0029543E">
      <w:pPr>
        <w:pStyle w:val="22"/>
        <w:ind w:left="850" w:firstLine="566"/>
        <w:rPr>
          <w:rFonts w:hint="eastAsia"/>
        </w:rPr>
      </w:pPr>
      <w:r w:rsidRPr="00F6736E">
        <w:rPr>
          <w:rFonts w:hint="eastAsia"/>
        </w:rPr>
        <w:t>觀光署自97年起，以4年為1期推動重要觀光景點建設計畫(下稱重要景點建設計畫)，用以建設13個國家風景區，並延續「重要景點建設計畫(109</w:t>
      </w:r>
      <w:r>
        <w:rPr>
          <w:rFonts w:hint="eastAsia"/>
        </w:rPr>
        <w:t>至</w:t>
      </w:r>
      <w:r w:rsidRPr="00F6736E">
        <w:rPr>
          <w:rFonts w:hint="eastAsia"/>
        </w:rPr>
        <w:t>112年)」建設成果，經行政院112年3月核定接續推動「重要景點建設計畫(113</w:t>
      </w:r>
      <w:r>
        <w:rPr>
          <w:rFonts w:hint="eastAsia"/>
        </w:rPr>
        <w:t>至</w:t>
      </w:r>
      <w:r w:rsidRPr="00F6736E">
        <w:rPr>
          <w:rFonts w:hint="eastAsia"/>
        </w:rPr>
        <w:t>116年)」，總經費151億3</w:t>
      </w:r>
      <w:r w:rsidRPr="00F6736E">
        <w:t>,800</w:t>
      </w:r>
      <w:r w:rsidRPr="00F6736E">
        <w:rPr>
          <w:rFonts w:hint="eastAsia"/>
        </w:rPr>
        <w:t>萬元，公務預算負擔139億800萬元，觀光建設基金自償12億3</w:t>
      </w:r>
      <w:r w:rsidRPr="00F6736E">
        <w:t>,</w:t>
      </w:r>
      <w:r w:rsidRPr="00F6736E">
        <w:rPr>
          <w:rFonts w:hint="eastAsia"/>
        </w:rPr>
        <w:t>000萬元。觀光署113年度</w:t>
      </w:r>
      <w:r>
        <w:rPr>
          <w:rFonts w:hint="eastAsia"/>
        </w:rPr>
        <w:t>預算數</w:t>
      </w:r>
      <w:r w:rsidRPr="00F6736E">
        <w:t>32億3,391萬4千元</w:t>
      </w:r>
      <w:r w:rsidRPr="00F6736E">
        <w:rPr>
          <w:rFonts w:hint="eastAsia"/>
        </w:rPr>
        <w:t>，</w:t>
      </w:r>
      <w:r w:rsidRPr="00F6736E">
        <w:t>執行數32億</w:t>
      </w:r>
      <w:r w:rsidRPr="00F6736E">
        <w:rPr>
          <w:rFonts w:hint="eastAsia"/>
        </w:rPr>
        <w:t>3</w:t>
      </w:r>
      <w:r w:rsidRPr="00F6736E">
        <w:t>,072萬元，</w:t>
      </w:r>
      <w:r w:rsidRPr="00F6736E">
        <w:rPr>
          <w:rFonts w:hint="eastAsia"/>
        </w:rPr>
        <w:t>預算</w:t>
      </w:r>
      <w:r w:rsidRPr="00F6736E">
        <w:t>執行率99.</w:t>
      </w:r>
      <w:r w:rsidRPr="00F6736E">
        <w:rPr>
          <w:rFonts w:hint="eastAsia"/>
        </w:rPr>
        <w:t>90%(詳表1)。</w:t>
      </w:r>
    </w:p>
    <w:p w:rsidR="00CB13CA" w:rsidRPr="00F6736E" w:rsidRDefault="002D5372" w:rsidP="0029543E">
      <w:pPr>
        <w:pStyle w:val="a5"/>
        <w:ind w:leftChars="0" w:firstLineChars="0" w:hanging="272"/>
        <w:rPr>
          <w:b/>
          <w:bCs/>
        </w:rPr>
      </w:pPr>
      <w:r>
        <w:rPr>
          <w:b/>
          <w:bCs/>
        </w:rPr>
        <w:br w:type="page"/>
      </w:r>
      <w:r w:rsidR="00CB13CA" w:rsidRPr="00F6736E">
        <w:rPr>
          <w:rFonts w:hint="eastAsia"/>
          <w:b/>
          <w:bCs/>
        </w:rPr>
        <w:lastRenderedPageBreak/>
        <w:t>表1 113年度「重要景點建設計畫(113</w:t>
      </w:r>
      <w:r w:rsidR="00CB13CA">
        <w:rPr>
          <w:rFonts w:hint="eastAsia"/>
          <w:b/>
          <w:bCs/>
        </w:rPr>
        <w:t>至</w:t>
      </w:r>
      <w:r w:rsidR="00CB13CA" w:rsidRPr="00F6736E">
        <w:rPr>
          <w:rFonts w:hint="eastAsia"/>
          <w:b/>
          <w:bCs/>
        </w:rPr>
        <w:t>116年)」預算執行概況表</w:t>
      </w:r>
    </w:p>
    <w:p w:rsidR="00CB13CA" w:rsidRPr="00F6736E" w:rsidRDefault="00CB13CA" w:rsidP="0029543E">
      <w:pPr>
        <w:pStyle w:val="a5"/>
        <w:spacing w:line="280" w:lineRule="exact"/>
        <w:ind w:leftChars="0" w:firstLineChars="0" w:hanging="102"/>
        <w:rPr>
          <w:rFonts w:hint="eastAsia"/>
          <w:b/>
          <w:bCs/>
        </w:rPr>
      </w:pPr>
      <w:r w:rsidRPr="00F6736E">
        <w:rPr>
          <w:rFonts w:hint="eastAsia"/>
          <w:b/>
          <w:bCs/>
        </w:rPr>
        <w:t xml:space="preserve">                                           </w:t>
      </w:r>
      <w:r w:rsidRPr="00F6736E">
        <w:rPr>
          <w:rFonts w:hint="eastAsia"/>
          <w:sz w:val="24"/>
          <w:szCs w:val="24"/>
          <w:shd w:val="clear" w:color="auto" w:fill="FFFFFF"/>
        </w:rPr>
        <w:t>單位</w:t>
      </w:r>
      <w:r w:rsidRPr="00F6736E">
        <w:rPr>
          <w:rFonts w:ascii="新細明體" w:eastAsia="新細明體" w:hAnsi="新細明體" w:hint="eastAsia"/>
          <w:sz w:val="24"/>
          <w:szCs w:val="24"/>
          <w:shd w:val="clear" w:color="auto" w:fill="FFFFFF"/>
        </w:rPr>
        <w:t>：</w:t>
      </w:r>
      <w:r w:rsidRPr="00F6736E">
        <w:rPr>
          <w:rFonts w:hint="eastAsia"/>
          <w:sz w:val="24"/>
          <w:szCs w:val="24"/>
          <w:shd w:val="clear" w:color="auto" w:fill="FFFFFF"/>
        </w:rPr>
        <w:t>新臺幣千元；%</w:t>
      </w:r>
    </w:p>
    <w:tbl>
      <w:tblPr>
        <w:tblW w:w="855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78"/>
        <w:gridCol w:w="2121"/>
        <w:gridCol w:w="2123"/>
        <w:gridCol w:w="2128"/>
      </w:tblGrid>
      <w:tr w:rsidR="00CB13CA" w:rsidRPr="00F6736E" w:rsidTr="0029543E">
        <w:trPr>
          <w:trHeight w:val="380"/>
          <w:tblHeader/>
        </w:trPr>
        <w:tc>
          <w:tcPr>
            <w:tcW w:w="2178" w:type="dxa"/>
            <w:vMerge w:val="restart"/>
            <w:shd w:val="clear" w:color="000000" w:fill="FFFFFF"/>
            <w:vAlign w:val="center"/>
          </w:tcPr>
          <w:p w:rsidR="00CB13CA" w:rsidRPr="00F6736E" w:rsidRDefault="00CB13CA" w:rsidP="0029543E">
            <w:pPr>
              <w:pStyle w:val="142"/>
              <w:jc w:val="center"/>
            </w:pPr>
            <w:r w:rsidRPr="00F6736E">
              <w:rPr>
                <w:rFonts w:hint="eastAsia"/>
              </w:rPr>
              <w:t>計畫總經費</w:t>
            </w:r>
          </w:p>
        </w:tc>
        <w:tc>
          <w:tcPr>
            <w:tcW w:w="6372" w:type="dxa"/>
            <w:gridSpan w:val="3"/>
            <w:shd w:val="clear" w:color="000000" w:fill="FFFFFF"/>
            <w:vAlign w:val="center"/>
            <w:hideMark/>
          </w:tcPr>
          <w:p w:rsidR="00CB13CA" w:rsidRPr="00F6736E" w:rsidRDefault="00CB13CA" w:rsidP="0029543E">
            <w:pPr>
              <w:pStyle w:val="142"/>
              <w:jc w:val="center"/>
              <w:rPr>
                <w:rFonts w:hint="eastAsia"/>
              </w:rPr>
            </w:pPr>
            <w:r w:rsidRPr="00F6736E">
              <w:rPr>
                <w:rFonts w:hint="eastAsia"/>
              </w:rPr>
              <w:t>113年度</w:t>
            </w:r>
          </w:p>
        </w:tc>
      </w:tr>
      <w:tr w:rsidR="00CB13CA" w:rsidRPr="00F6736E" w:rsidTr="0029543E">
        <w:trPr>
          <w:trHeight w:val="427"/>
          <w:tblHeader/>
        </w:trPr>
        <w:tc>
          <w:tcPr>
            <w:tcW w:w="2178" w:type="dxa"/>
            <w:vMerge/>
            <w:shd w:val="clear" w:color="000000" w:fill="FFFFFF"/>
            <w:vAlign w:val="center"/>
          </w:tcPr>
          <w:p w:rsidR="00CB13CA" w:rsidRPr="00F6736E" w:rsidRDefault="00CB13CA" w:rsidP="0029543E">
            <w:pPr>
              <w:pStyle w:val="142"/>
              <w:jc w:val="center"/>
              <w:rPr>
                <w:rFonts w:hint="eastAsia"/>
              </w:rPr>
            </w:pPr>
          </w:p>
        </w:tc>
        <w:tc>
          <w:tcPr>
            <w:tcW w:w="2121" w:type="dxa"/>
            <w:shd w:val="clear" w:color="000000" w:fill="FFFFFF"/>
            <w:vAlign w:val="center"/>
          </w:tcPr>
          <w:p w:rsidR="00CB13CA" w:rsidRPr="00F6736E" w:rsidRDefault="00CB13CA" w:rsidP="0029543E">
            <w:pPr>
              <w:pStyle w:val="142"/>
              <w:jc w:val="center"/>
              <w:rPr>
                <w:rFonts w:hint="eastAsia"/>
              </w:rPr>
            </w:pPr>
            <w:r w:rsidRPr="00F6736E">
              <w:rPr>
                <w:rFonts w:hint="eastAsia"/>
              </w:rPr>
              <w:t>預算數</w:t>
            </w:r>
          </w:p>
        </w:tc>
        <w:tc>
          <w:tcPr>
            <w:tcW w:w="2123" w:type="dxa"/>
            <w:shd w:val="clear" w:color="000000" w:fill="FFFFFF"/>
            <w:vAlign w:val="center"/>
          </w:tcPr>
          <w:p w:rsidR="00CB13CA" w:rsidRPr="00F6736E" w:rsidRDefault="00CB13CA" w:rsidP="0029543E">
            <w:pPr>
              <w:pStyle w:val="142"/>
              <w:jc w:val="center"/>
              <w:rPr>
                <w:rFonts w:hint="eastAsia"/>
              </w:rPr>
            </w:pPr>
            <w:r w:rsidRPr="00F6736E">
              <w:rPr>
                <w:rFonts w:hint="eastAsia"/>
              </w:rPr>
              <w:t>執行數</w:t>
            </w:r>
          </w:p>
        </w:tc>
        <w:tc>
          <w:tcPr>
            <w:tcW w:w="2127" w:type="dxa"/>
            <w:shd w:val="clear" w:color="000000" w:fill="FFFFFF"/>
            <w:vAlign w:val="center"/>
          </w:tcPr>
          <w:p w:rsidR="00CB13CA" w:rsidRPr="00F6736E" w:rsidRDefault="00CB13CA" w:rsidP="0029543E">
            <w:pPr>
              <w:pStyle w:val="142"/>
              <w:jc w:val="center"/>
              <w:rPr>
                <w:rFonts w:hint="eastAsia"/>
              </w:rPr>
            </w:pPr>
            <w:r w:rsidRPr="00F6736E">
              <w:rPr>
                <w:rFonts w:hint="eastAsia"/>
              </w:rPr>
              <w:t>預算執行率</w:t>
            </w:r>
          </w:p>
        </w:tc>
      </w:tr>
      <w:tr w:rsidR="00CB13CA" w:rsidRPr="00F6736E" w:rsidTr="0029543E">
        <w:trPr>
          <w:trHeight w:val="348"/>
        </w:trPr>
        <w:tc>
          <w:tcPr>
            <w:tcW w:w="2178" w:type="dxa"/>
            <w:shd w:val="clear" w:color="000000" w:fill="FFFFFF"/>
            <w:noWrap/>
            <w:vAlign w:val="center"/>
            <w:hideMark/>
          </w:tcPr>
          <w:p w:rsidR="00CB13CA" w:rsidRPr="00F6736E" w:rsidRDefault="00CB13CA" w:rsidP="0029543E">
            <w:pPr>
              <w:pStyle w:val="142"/>
              <w:jc w:val="right"/>
              <w:rPr>
                <w:rFonts w:hint="eastAsia"/>
              </w:rPr>
            </w:pPr>
            <w:r w:rsidRPr="00F6736E">
              <w:rPr>
                <w:rFonts w:hint="eastAsia"/>
              </w:rPr>
              <w:t>15,138,000</w:t>
            </w:r>
          </w:p>
        </w:tc>
        <w:tc>
          <w:tcPr>
            <w:tcW w:w="2121" w:type="dxa"/>
            <w:noWrap/>
            <w:vAlign w:val="center"/>
            <w:hideMark/>
          </w:tcPr>
          <w:p w:rsidR="00CB13CA" w:rsidRPr="00F6736E" w:rsidRDefault="00CB13CA" w:rsidP="0029543E">
            <w:pPr>
              <w:pStyle w:val="142"/>
              <w:jc w:val="right"/>
              <w:rPr>
                <w:rFonts w:hint="eastAsia"/>
              </w:rPr>
            </w:pPr>
            <w:r w:rsidRPr="00F6736E">
              <w:t>3,233,914</w:t>
            </w:r>
          </w:p>
        </w:tc>
        <w:tc>
          <w:tcPr>
            <w:tcW w:w="2123" w:type="dxa"/>
            <w:vAlign w:val="center"/>
            <w:hideMark/>
          </w:tcPr>
          <w:p w:rsidR="00CB13CA" w:rsidRPr="00F6736E" w:rsidRDefault="00CB13CA" w:rsidP="0029543E">
            <w:pPr>
              <w:pStyle w:val="142"/>
              <w:jc w:val="right"/>
              <w:rPr>
                <w:rFonts w:hint="eastAsia"/>
              </w:rPr>
            </w:pPr>
            <w:r w:rsidRPr="00F6736E">
              <w:rPr>
                <w:rFonts w:hint="eastAsia"/>
              </w:rPr>
              <w:t>3,230,720</w:t>
            </w:r>
          </w:p>
        </w:tc>
        <w:tc>
          <w:tcPr>
            <w:tcW w:w="2127" w:type="dxa"/>
            <w:vAlign w:val="center"/>
          </w:tcPr>
          <w:p w:rsidR="00CB13CA" w:rsidRPr="00F6736E" w:rsidRDefault="00CB13CA" w:rsidP="0029543E">
            <w:pPr>
              <w:pStyle w:val="142"/>
              <w:jc w:val="right"/>
              <w:rPr>
                <w:rFonts w:hint="eastAsia"/>
              </w:rPr>
            </w:pPr>
            <w:r w:rsidRPr="00F6736E">
              <w:rPr>
                <w:rFonts w:hint="eastAsia"/>
              </w:rPr>
              <w:t>99.90</w:t>
            </w:r>
          </w:p>
        </w:tc>
      </w:tr>
    </w:tbl>
    <w:p w:rsidR="00CB13CA" w:rsidRPr="00F6736E" w:rsidRDefault="00CB13CA" w:rsidP="0029543E">
      <w:pPr>
        <w:pStyle w:val="142"/>
        <w:ind w:left="1175" w:hangingChars="483" w:hanging="1175"/>
        <w:jc w:val="both"/>
      </w:pPr>
      <w:r w:rsidRPr="00F6736E">
        <w:rPr>
          <w:rFonts w:hint="eastAsia"/>
        </w:rPr>
        <w:t>說    明：「計畫總經費」為觀光署及觀光發展基金負擔之合計數；另113年度觀光發展基金尚未編列相關預算。</w:t>
      </w:r>
    </w:p>
    <w:p w:rsidR="00CB13CA" w:rsidRPr="00F6736E" w:rsidRDefault="00CB13CA" w:rsidP="0029543E">
      <w:pPr>
        <w:pStyle w:val="142"/>
        <w:ind w:left="1175" w:hangingChars="483" w:hanging="1175"/>
        <w:jc w:val="both"/>
        <w:rPr>
          <w:rFonts w:hint="eastAsia"/>
        </w:rPr>
      </w:pPr>
      <w:r w:rsidRPr="00F6736E">
        <w:rPr>
          <w:rFonts w:hint="eastAsia"/>
        </w:rPr>
        <w:t>資料來源</w:t>
      </w:r>
      <w:r w:rsidRPr="00F6736E">
        <w:rPr>
          <w:rFonts w:ascii="新細明體" w:eastAsia="新細明體" w:hAnsi="新細明體" w:hint="eastAsia"/>
        </w:rPr>
        <w:t>：</w:t>
      </w:r>
      <w:r w:rsidRPr="00F6736E">
        <w:rPr>
          <w:rFonts w:hint="eastAsia"/>
        </w:rPr>
        <w:t>觀光署113年決算書；本中心整理。</w:t>
      </w:r>
    </w:p>
    <w:p w:rsidR="00CB13CA" w:rsidRPr="00F6736E" w:rsidRDefault="00CB13CA" w:rsidP="0029543E">
      <w:pPr>
        <w:pStyle w:val="a5"/>
        <w:ind w:left="849" w:hanging="283"/>
        <w:rPr>
          <w:b/>
          <w:bCs/>
        </w:rPr>
      </w:pPr>
      <w:r w:rsidRPr="00F6736E">
        <w:rPr>
          <w:rFonts w:hint="eastAsia"/>
          <w:b/>
          <w:bCs/>
        </w:rPr>
        <w:t>(二)113年度調校遊客人數統計方式，並經統計實際到訪人數已達預計目標</w:t>
      </w:r>
    </w:p>
    <w:p w:rsidR="00CB13CA" w:rsidRDefault="00CB13CA" w:rsidP="0029543E">
      <w:pPr>
        <w:pStyle w:val="22"/>
        <w:ind w:left="850" w:firstLine="566"/>
      </w:pPr>
      <w:r w:rsidRPr="00F6736E">
        <w:rPr>
          <w:rFonts w:hint="eastAsia"/>
        </w:rPr>
        <w:t>「重要景點建設計畫(113</w:t>
      </w:r>
      <w:r>
        <w:rPr>
          <w:rFonts w:hint="eastAsia"/>
        </w:rPr>
        <w:t>至</w:t>
      </w:r>
      <w:r w:rsidRPr="00F6736E">
        <w:rPr>
          <w:rFonts w:hint="eastAsia"/>
        </w:rPr>
        <w:t>116年)」期藉由建設13個國家風景區內多元主題景點、形塑區域旅遊特色，及提升景點維運品質，以吸引遊客到訪，並以「重要景點建設完成數」、「通用化設施完成數」、「參訪國家風景區遊客人數」(下稱遊客人數)及「觀光產值」等4項作為績效指標，其中「觀光產值」係以</w:t>
      </w:r>
      <w:r w:rsidRPr="00F6736E">
        <w:t>遊客人</w:t>
      </w:r>
      <w:r w:rsidRPr="00F6736E">
        <w:rPr>
          <w:rFonts w:hint="eastAsia"/>
        </w:rPr>
        <w:t>數乘以</w:t>
      </w:r>
      <w:r w:rsidRPr="00F6736E">
        <w:t>每人</w:t>
      </w:r>
      <w:r w:rsidRPr="00F6736E">
        <w:rPr>
          <w:rFonts w:hint="eastAsia"/>
        </w:rPr>
        <w:t>每次</w:t>
      </w:r>
      <w:r w:rsidRPr="00F6736E">
        <w:t>平均消費</w:t>
      </w:r>
      <w:r w:rsidRPr="00F6736E">
        <w:rPr>
          <w:rFonts w:hint="eastAsia"/>
        </w:rPr>
        <w:t>金額推估，故該計畫中共計2項績效指標與遊客人數相關</w:t>
      </w:r>
      <w:r w:rsidRPr="005576DA">
        <w:t>(詳表2)</w:t>
      </w:r>
      <w:r w:rsidRPr="00F6736E">
        <w:rPr>
          <w:rFonts w:hint="eastAsia"/>
        </w:rPr>
        <w:t>。</w:t>
      </w:r>
    </w:p>
    <w:p w:rsidR="00CB13CA" w:rsidRPr="005576DA" w:rsidRDefault="00CB13CA" w:rsidP="0029543E">
      <w:pPr>
        <w:pStyle w:val="22"/>
        <w:ind w:left="850" w:firstLine="566"/>
      </w:pPr>
      <w:r w:rsidRPr="00F6736E">
        <w:rPr>
          <w:rFonts w:hint="eastAsia"/>
        </w:rPr>
        <w:t>該計畫113年度績效指標「遊客人數」目標值4,859萬人(詳表2)。據觀光署說明，113年度實際到訪國家風景區遊客人數5</w:t>
      </w:r>
      <w:r w:rsidRPr="00F6736E">
        <w:t>,</w:t>
      </w:r>
      <w:r w:rsidRPr="00F6736E">
        <w:rPr>
          <w:rFonts w:hint="eastAsia"/>
        </w:rPr>
        <w:t>288萬2千人，已達113年度計畫目標，另與112年度實際遊客人數相比，增加356萬5千人(增幅7</w:t>
      </w:r>
      <w:r w:rsidRPr="00F6736E">
        <w:t>.</w:t>
      </w:r>
      <w:r w:rsidRPr="00F6736E">
        <w:rPr>
          <w:rFonts w:hint="eastAsia"/>
        </w:rPr>
        <w:t>23%)，</w:t>
      </w:r>
      <w:r>
        <w:rPr>
          <w:rFonts w:hint="eastAsia"/>
        </w:rPr>
        <w:t>謹說明如次</w:t>
      </w:r>
      <w:r w:rsidRPr="00F6736E">
        <w:rPr>
          <w:rFonts w:hint="eastAsia"/>
        </w:rPr>
        <w:t>(詳表3)</w:t>
      </w:r>
      <w:r>
        <w:rPr>
          <w:rFonts w:ascii="新細明體" w:eastAsia="新細明體" w:hAnsi="新細明體" w:hint="eastAsia"/>
        </w:rPr>
        <w:t>：</w:t>
      </w:r>
    </w:p>
    <w:p w:rsidR="00CB13CA" w:rsidRDefault="00CB13CA" w:rsidP="0029543E">
      <w:pPr>
        <w:pStyle w:val="123"/>
        <w:ind w:left="1133" w:hanging="283"/>
      </w:pPr>
      <w:r w:rsidRPr="005576DA">
        <w:rPr>
          <w:rStyle w:val="1230"/>
          <w:rFonts w:hint="eastAsia"/>
          <w:b/>
          <w:bCs/>
        </w:rPr>
        <w:t>1.</w:t>
      </w:r>
      <w:r>
        <w:rPr>
          <w:rStyle w:val="1230"/>
          <w:rFonts w:hint="eastAsia"/>
          <w:b/>
          <w:bCs/>
        </w:rPr>
        <w:t>共計</w:t>
      </w:r>
      <w:r w:rsidRPr="005576DA">
        <w:rPr>
          <w:rStyle w:val="1230"/>
          <w:rFonts w:hint="eastAsia"/>
          <w:b/>
          <w:bCs/>
        </w:rPr>
        <w:t>3個國家風景區增幅達30%以上：</w:t>
      </w:r>
      <w:r w:rsidRPr="00F6736E">
        <w:rPr>
          <w:rFonts w:hint="eastAsia"/>
        </w:rPr>
        <w:t>13個國家風景區中</w:t>
      </w:r>
      <w:r>
        <w:rPr>
          <w:rFonts w:hint="eastAsia"/>
        </w:rPr>
        <w:t>，</w:t>
      </w:r>
      <w:r w:rsidRPr="00F6736E">
        <w:rPr>
          <w:rFonts w:hint="eastAsia"/>
        </w:rPr>
        <w:t>共計3個國家風景區</w:t>
      </w:r>
      <w:r>
        <w:rPr>
          <w:rFonts w:hint="eastAsia"/>
        </w:rPr>
        <w:t>，</w:t>
      </w:r>
      <w:r w:rsidRPr="00F6736E">
        <w:rPr>
          <w:rFonts w:hint="eastAsia"/>
        </w:rPr>
        <w:t>113年度實際遊客人數較112年度增幅達30%以上，分別為參山國家風景區增幅40.82%、日月潭增幅35.49%、雲嘉南</w:t>
      </w:r>
      <w:r>
        <w:rPr>
          <w:rFonts w:hint="eastAsia"/>
        </w:rPr>
        <w:t>濱海</w:t>
      </w:r>
      <w:r w:rsidRPr="00F6736E">
        <w:rPr>
          <w:rFonts w:hint="eastAsia"/>
        </w:rPr>
        <w:t>增幅30.13%，主要係</w:t>
      </w:r>
      <w:r w:rsidRPr="00F6736E">
        <w:t>考量經濟情勢與疫後旅遊型態轉變，引入新式統計工具並調校統計方式</w:t>
      </w:r>
      <w:r w:rsidRPr="00F6736E">
        <w:rPr>
          <w:rFonts w:hint="eastAsia"/>
        </w:rPr>
        <w:t>，致不同年度之</w:t>
      </w:r>
      <w:r w:rsidRPr="00F6736E">
        <w:t>統計基礎產生差異</w:t>
      </w:r>
      <w:r>
        <w:rPr>
          <w:rFonts w:hint="eastAsia"/>
        </w:rPr>
        <w:t>，另外因</w:t>
      </w:r>
      <w:r w:rsidRPr="00F6736E">
        <w:rPr>
          <w:rFonts w:hint="eastAsia"/>
        </w:rPr>
        <w:t>霧峰觀光廊道納入參山國家風景區、日月潭伊達邵至纜車站自行車道串聯工程完</w:t>
      </w:r>
      <w:r w:rsidRPr="00F6736E">
        <w:rPr>
          <w:rFonts w:hint="eastAsia"/>
        </w:rPr>
        <w:lastRenderedPageBreak/>
        <w:t>工及布袋濕地生態園區景點建設完成，吸引遊客到訪，及部分風景區辦理自行車活動所致</w:t>
      </w:r>
      <w:r>
        <w:rPr>
          <w:rFonts w:hint="eastAsia"/>
        </w:rPr>
        <w:t>。</w:t>
      </w:r>
    </w:p>
    <w:p w:rsidR="00CB13CA" w:rsidRDefault="00CB13CA" w:rsidP="0029543E">
      <w:pPr>
        <w:pStyle w:val="123"/>
        <w:ind w:left="1133" w:hanging="283"/>
      </w:pPr>
      <w:r w:rsidRPr="00BA374B">
        <w:rPr>
          <w:rFonts w:hint="eastAsia"/>
          <w:b/>
          <w:bCs/>
        </w:rPr>
        <w:t>2.</w:t>
      </w:r>
      <w:r>
        <w:rPr>
          <w:rStyle w:val="1230"/>
          <w:rFonts w:hint="eastAsia"/>
          <w:b/>
          <w:bCs/>
        </w:rPr>
        <w:t>共計4</w:t>
      </w:r>
      <w:r w:rsidRPr="005576DA">
        <w:rPr>
          <w:rStyle w:val="1230"/>
          <w:rFonts w:hint="eastAsia"/>
          <w:b/>
          <w:bCs/>
        </w:rPr>
        <w:t>個國家風景區</w:t>
      </w:r>
      <w:r>
        <w:rPr>
          <w:rStyle w:val="1230"/>
          <w:rFonts w:hint="eastAsia"/>
          <w:b/>
          <w:bCs/>
        </w:rPr>
        <w:t>減幅</w:t>
      </w:r>
      <w:r w:rsidRPr="005576DA">
        <w:rPr>
          <w:rStyle w:val="1230"/>
          <w:rFonts w:hint="eastAsia"/>
          <w:b/>
          <w:bCs/>
        </w:rPr>
        <w:t>達</w:t>
      </w:r>
      <w:r>
        <w:rPr>
          <w:rStyle w:val="1230"/>
          <w:rFonts w:hint="eastAsia"/>
          <w:b/>
          <w:bCs/>
        </w:rPr>
        <w:t>1</w:t>
      </w:r>
      <w:r w:rsidRPr="005576DA">
        <w:rPr>
          <w:rStyle w:val="1230"/>
          <w:rFonts w:hint="eastAsia"/>
          <w:b/>
          <w:bCs/>
        </w:rPr>
        <w:t>0%以上</w:t>
      </w:r>
      <w:r>
        <w:rPr>
          <w:rStyle w:val="1230"/>
          <w:rFonts w:ascii="新細明體" w:eastAsia="新細明體" w:hAnsi="新細明體" w:hint="eastAsia"/>
          <w:b/>
          <w:bCs/>
        </w:rPr>
        <w:t>：</w:t>
      </w:r>
      <w:r w:rsidRPr="00F6736E">
        <w:rPr>
          <w:rFonts w:hint="eastAsia"/>
        </w:rPr>
        <w:t>13個國家風景區中</w:t>
      </w:r>
      <w:r>
        <w:rPr>
          <w:rFonts w:hint="eastAsia"/>
        </w:rPr>
        <w:t>，</w:t>
      </w:r>
      <w:r w:rsidRPr="00F6736E">
        <w:rPr>
          <w:rFonts w:hint="eastAsia"/>
        </w:rPr>
        <w:t>共計4個國家風景區，113年度實際遊客人數較112年度減幅達10%以上，分別為東部海岸國家風景區減幅34.07%、澎湖減幅14.17%、馬祖減幅15.99%</w:t>
      </w:r>
      <w:r>
        <w:rPr>
          <w:rFonts w:hint="eastAsia"/>
        </w:rPr>
        <w:t>，</w:t>
      </w:r>
      <w:r w:rsidRPr="00F6736E">
        <w:rPr>
          <w:rFonts w:hint="eastAsia"/>
        </w:rPr>
        <w:t>及阿里山減幅17.73%，主要係113年度調校遊客人數</w:t>
      </w:r>
      <w:r w:rsidRPr="00F6736E">
        <w:t>統計</w:t>
      </w:r>
      <w:r w:rsidRPr="00F6736E">
        <w:rPr>
          <w:rFonts w:hint="eastAsia"/>
        </w:rPr>
        <w:t>方式，及發生0</w:t>
      </w:r>
      <w:r w:rsidRPr="00F6736E">
        <w:t>403花蓮地震</w:t>
      </w:r>
      <w:r w:rsidRPr="00F6736E">
        <w:rPr>
          <w:rFonts w:hint="eastAsia"/>
        </w:rPr>
        <w:t>與</w:t>
      </w:r>
      <w:r w:rsidRPr="00F6736E">
        <w:t>颱風</w:t>
      </w:r>
      <w:r w:rsidRPr="00F6736E">
        <w:rPr>
          <w:rFonts w:hint="eastAsia"/>
        </w:rPr>
        <w:t>來襲</w:t>
      </w:r>
      <w:r>
        <w:rPr>
          <w:rFonts w:hint="eastAsia"/>
        </w:rPr>
        <w:t>，</w:t>
      </w:r>
      <w:r w:rsidRPr="00F6736E">
        <w:rPr>
          <w:rFonts w:hint="eastAsia"/>
        </w:rPr>
        <w:t>造成部分景區受損</w:t>
      </w:r>
      <w:r>
        <w:rPr>
          <w:rFonts w:hint="eastAsia"/>
        </w:rPr>
        <w:t>而</w:t>
      </w:r>
      <w:r w:rsidRPr="00F6736E">
        <w:rPr>
          <w:rFonts w:hint="eastAsia"/>
        </w:rPr>
        <w:t>影響旅客意願所致。</w:t>
      </w:r>
    </w:p>
    <w:p w:rsidR="00CB13CA" w:rsidRPr="00F6736E" w:rsidRDefault="00CB13CA" w:rsidP="0029543E">
      <w:pPr>
        <w:ind w:leftChars="0" w:left="567" w:hangingChars="200" w:hanging="567"/>
        <w:rPr>
          <w:b/>
          <w:bCs/>
          <w:shd w:val="clear" w:color="auto" w:fill="FFFFFF"/>
        </w:rPr>
      </w:pPr>
      <w:r w:rsidRPr="00F6736E">
        <w:rPr>
          <w:rFonts w:hint="eastAsia"/>
          <w:b/>
          <w:bCs/>
          <w:shd w:val="clear" w:color="auto" w:fill="FFFFFF"/>
        </w:rPr>
        <w:t>表2 「重要景點建設計畫(113</w:t>
      </w:r>
      <w:r>
        <w:rPr>
          <w:rFonts w:hint="eastAsia"/>
          <w:b/>
          <w:bCs/>
          <w:shd w:val="clear" w:color="auto" w:fill="FFFFFF"/>
        </w:rPr>
        <w:t>至</w:t>
      </w:r>
      <w:r w:rsidRPr="00F6736E">
        <w:rPr>
          <w:rFonts w:hint="eastAsia"/>
          <w:b/>
          <w:bCs/>
          <w:shd w:val="clear" w:color="auto" w:fill="FFFFFF"/>
        </w:rPr>
        <w:t>116年)」績效指標及目標值一覽表</w:t>
      </w:r>
    </w:p>
    <w:p w:rsidR="00CB13CA" w:rsidRPr="00F6736E" w:rsidRDefault="00CB13CA" w:rsidP="0029543E">
      <w:pPr>
        <w:pStyle w:val="142"/>
        <w:jc w:val="right"/>
        <w:rPr>
          <w:rFonts w:hint="eastAsia"/>
          <w:shd w:val="clear" w:color="auto" w:fill="FFFFFF"/>
        </w:rPr>
      </w:pPr>
      <w:r w:rsidRPr="00F6736E">
        <w:rPr>
          <w:rFonts w:hint="eastAsia"/>
          <w:shd w:val="clear" w:color="auto" w:fill="FFFFFF"/>
        </w:rPr>
        <w:t xml:space="preserve">                               單位:處；萬人；</w:t>
      </w:r>
      <w:r>
        <w:rPr>
          <w:rFonts w:hint="eastAsia"/>
          <w:shd w:val="clear" w:color="auto" w:fill="FFFFFF"/>
        </w:rPr>
        <w:t>新臺幣</w:t>
      </w:r>
      <w:r w:rsidRPr="00F6736E">
        <w:rPr>
          <w:rFonts w:hint="eastAsia"/>
          <w:shd w:val="clear" w:color="auto" w:fill="FFFFFF"/>
        </w:rPr>
        <w:t>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37"/>
        <w:gridCol w:w="3451"/>
        <w:gridCol w:w="1163"/>
        <w:gridCol w:w="1164"/>
        <w:gridCol w:w="1163"/>
        <w:gridCol w:w="1027"/>
      </w:tblGrid>
      <w:tr w:rsidR="00CB13CA" w:rsidRPr="00F6736E" w:rsidTr="0029543E">
        <w:trPr>
          <w:trHeight w:val="275"/>
        </w:trPr>
        <w:tc>
          <w:tcPr>
            <w:tcW w:w="537" w:type="dxa"/>
            <w:vMerge w:val="restart"/>
            <w:vAlign w:val="center"/>
          </w:tcPr>
          <w:p w:rsidR="00CB13CA" w:rsidRPr="00F6736E" w:rsidRDefault="00CB13CA" w:rsidP="0029543E">
            <w:pPr>
              <w:pStyle w:val="142"/>
              <w:jc w:val="center"/>
              <w:rPr>
                <w:rFonts w:hint="eastAsia"/>
                <w:shd w:val="clear" w:color="auto" w:fill="FFFFFF"/>
              </w:rPr>
            </w:pPr>
            <w:r w:rsidRPr="00F6736E">
              <w:rPr>
                <w:rFonts w:hint="eastAsia"/>
                <w:shd w:val="clear" w:color="auto" w:fill="FFFFFF"/>
              </w:rPr>
              <w:t>項目</w:t>
            </w:r>
          </w:p>
        </w:tc>
        <w:tc>
          <w:tcPr>
            <w:tcW w:w="3451" w:type="dxa"/>
            <w:vMerge w:val="restart"/>
            <w:vAlign w:val="center"/>
          </w:tcPr>
          <w:p w:rsidR="00CB13CA" w:rsidRPr="00F6736E" w:rsidRDefault="00CB13CA" w:rsidP="0029543E">
            <w:pPr>
              <w:pStyle w:val="142"/>
              <w:jc w:val="center"/>
              <w:rPr>
                <w:shd w:val="clear" w:color="auto" w:fill="FFFFFF"/>
              </w:rPr>
            </w:pPr>
            <w:r w:rsidRPr="00F6736E">
              <w:rPr>
                <w:rFonts w:hint="eastAsia"/>
                <w:shd w:val="clear" w:color="auto" w:fill="FFFFFF"/>
              </w:rPr>
              <w:t>績效指標</w:t>
            </w:r>
          </w:p>
        </w:tc>
        <w:tc>
          <w:tcPr>
            <w:tcW w:w="4517" w:type="dxa"/>
            <w:gridSpan w:val="4"/>
            <w:vAlign w:val="center"/>
          </w:tcPr>
          <w:p w:rsidR="00CB13CA" w:rsidRPr="00F6736E" w:rsidRDefault="00CB13CA" w:rsidP="0029543E">
            <w:pPr>
              <w:pStyle w:val="142"/>
              <w:jc w:val="center"/>
              <w:rPr>
                <w:shd w:val="clear" w:color="auto" w:fill="FFFFFF"/>
              </w:rPr>
            </w:pPr>
            <w:r w:rsidRPr="00F6736E">
              <w:rPr>
                <w:rFonts w:hint="eastAsia"/>
                <w:shd w:val="clear" w:color="auto" w:fill="FFFFFF"/>
              </w:rPr>
              <w:t>預期目標值</w:t>
            </w:r>
          </w:p>
        </w:tc>
      </w:tr>
      <w:tr w:rsidR="00CB13CA" w:rsidRPr="00F6736E" w:rsidTr="0029543E">
        <w:trPr>
          <w:trHeight w:val="142"/>
        </w:trPr>
        <w:tc>
          <w:tcPr>
            <w:tcW w:w="537" w:type="dxa"/>
            <w:vMerge/>
            <w:vAlign w:val="center"/>
          </w:tcPr>
          <w:p w:rsidR="00CB13CA" w:rsidRPr="00F6736E" w:rsidRDefault="00CB13CA" w:rsidP="0029543E">
            <w:pPr>
              <w:pStyle w:val="142"/>
              <w:jc w:val="center"/>
              <w:rPr>
                <w:shd w:val="clear" w:color="auto" w:fill="FFFFFF"/>
              </w:rPr>
            </w:pPr>
          </w:p>
        </w:tc>
        <w:tc>
          <w:tcPr>
            <w:tcW w:w="3451" w:type="dxa"/>
            <w:vMerge/>
            <w:vAlign w:val="center"/>
          </w:tcPr>
          <w:p w:rsidR="00CB13CA" w:rsidRPr="00F6736E" w:rsidRDefault="00CB13CA" w:rsidP="0029543E">
            <w:pPr>
              <w:pStyle w:val="142"/>
              <w:jc w:val="center"/>
              <w:rPr>
                <w:shd w:val="clear" w:color="auto" w:fill="FFFFFF"/>
              </w:rPr>
            </w:pPr>
          </w:p>
        </w:tc>
        <w:tc>
          <w:tcPr>
            <w:tcW w:w="1163"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113年</w:t>
            </w:r>
          </w:p>
        </w:tc>
        <w:tc>
          <w:tcPr>
            <w:tcW w:w="1164"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114年</w:t>
            </w:r>
          </w:p>
        </w:tc>
        <w:tc>
          <w:tcPr>
            <w:tcW w:w="1163" w:type="dxa"/>
            <w:vAlign w:val="center"/>
          </w:tcPr>
          <w:p w:rsidR="00CB13CA" w:rsidRPr="00F6736E" w:rsidRDefault="00CB13CA" w:rsidP="0029543E">
            <w:pPr>
              <w:pStyle w:val="142"/>
              <w:jc w:val="center"/>
              <w:rPr>
                <w:rFonts w:hint="eastAsia"/>
                <w:shd w:val="clear" w:color="auto" w:fill="FFFFFF"/>
              </w:rPr>
            </w:pPr>
            <w:r w:rsidRPr="00F6736E">
              <w:rPr>
                <w:rFonts w:hint="eastAsia"/>
                <w:shd w:val="clear" w:color="auto" w:fill="FFFFFF"/>
              </w:rPr>
              <w:t>115年</w:t>
            </w:r>
          </w:p>
        </w:tc>
        <w:tc>
          <w:tcPr>
            <w:tcW w:w="102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116年</w:t>
            </w:r>
          </w:p>
        </w:tc>
      </w:tr>
      <w:tr w:rsidR="00CB13CA" w:rsidRPr="00F6736E" w:rsidTr="0029543E">
        <w:trPr>
          <w:trHeight w:val="275"/>
        </w:trPr>
        <w:tc>
          <w:tcPr>
            <w:tcW w:w="53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w:t>
            </w:r>
          </w:p>
        </w:tc>
        <w:tc>
          <w:tcPr>
            <w:tcW w:w="3451" w:type="dxa"/>
            <w:vAlign w:val="center"/>
          </w:tcPr>
          <w:p w:rsidR="00CB13CA" w:rsidRPr="00F6736E" w:rsidRDefault="00CB13CA" w:rsidP="0029543E">
            <w:pPr>
              <w:pStyle w:val="142"/>
              <w:jc w:val="both"/>
              <w:rPr>
                <w:shd w:val="clear" w:color="auto" w:fill="FFFFFF"/>
              </w:rPr>
            </w:pPr>
            <w:r w:rsidRPr="00F6736E">
              <w:rPr>
                <w:rFonts w:hint="eastAsia"/>
                <w:shd w:val="clear" w:color="auto" w:fill="FFFFFF"/>
              </w:rPr>
              <w:t>重要景點建設完成數</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c>
          <w:tcPr>
            <w:tcW w:w="1164"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50</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c>
          <w:tcPr>
            <w:tcW w:w="1027"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r>
      <w:tr w:rsidR="00CB13CA" w:rsidRPr="00F6736E" w:rsidTr="0029543E">
        <w:trPr>
          <w:trHeight w:val="275"/>
        </w:trPr>
        <w:tc>
          <w:tcPr>
            <w:tcW w:w="53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2</w:t>
            </w:r>
          </w:p>
        </w:tc>
        <w:tc>
          <w:tcPr>
            <w:tcW w:w="3451" w:type="dxa"/>
            <w:vAlign w:val="center"/>
          </w:tcPr>
          <w:p w:rsidR="00CB13CA" w:rsidRPr="00F6736E" w:rsidRDefault="00CB13CA" w:rsidP="0029543E">
            <w:pPr>
              <w:pStyle w:val="142"/>
              <w:jc w:val="both"/>
              <w:rPr>
                <w:rFonts w:hint="eastAsia"/>
                <w:shd w:val="clear" w:color="auto" w:fill="FFFFFF"/>
              </w:rPr>
            </w:pPr>
            <w:r w:rsidRPr="00F6736E">
              <w:rPr>
                <w:rFonts w:hint="eastAsia"/>
                <w:shd w:val="clear" w:color="auto" w:fill="FFFFFF"/>
              </w:rPr>
              <w:t>通用化設施完成數</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18</w:t>
            </w:r>
          </w:p>
        </w:tc>
        <w:tc>
          <w:tcPr>
            <w:tcW w:w="1164"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17</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17</w:t>
            </w:r>
          </w:p>
        </w:tc>
        <w:tc>
          <w:tcPr>
            <w:tcW w:w="1027"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70</w:t>
            </w:r>
          </w:p>
        </w:tc>
      </w:tr>
      <w:tr w:rsidR="00CB13CA" w:rsidRPr="00F6736E" w:rsidTr="0029543E">
        <w:trPr>
          <w:trHeight w:val="275"/>
        </w:trPr>
        <w:tc>
          <w:tcPr>
            <w:tcW w:w="537" w:type="dxa"/>
            <w:vAlign w:val="center"/>
          </w:tcPr>
          <w:p w:rsidR="00CB13CA" w:rsidRPr="00F6736E" w:rsidRDefault="00CB13CA" w:rsidP="0029543E">
            <w:pPr>
              <w:pStyle w:val="142"/>
              <w:jc w:val="center"/>
              <w:rPr>
                <w:b/>
                <w:bCs/>
                <w:shd w:val="clear" w:color="auto" w:fill="FFFFFF"/>
              </w:rPr>
            </w:pPr>
            <w:r w:rsidRPr="00F6736E">
              <w:rPr>
                <w:rFonts w:hint="eastAsia"/>
                <w:b/>
                <w:bCs/>
                <w:shd w:val="clear" w:color="auto" w:fill="FFFFFF"/>
              </w:rPr>
              <w:t>3</w:t>
            </w:r>
          </w:p>
        </w:tc>
        <w:tc>
          <w:tcPr>
            <w:tcW w:w="3451" w:type="dxa"/>
            <w:vAlign w:val="center"/>
          </w:tcPr>
          <w:p w:rsidR="00CB13CA" w:rsidRPr="00F6736E" w:rsidRDefault="00CB13CA" w:rsidP="0029543E">
            <w:pPr>
              <w:pStyle w:val="142"/>
              <w:jc w:val="both"/>
              <w:rPr>
                <w:b/>
                <w:bCs/>
                <w:shd w:val="clear" w:color="auto" w:fill="FFFFFF"/>
              </w:rPr>
            </w:pPr>
            <w:r w:rsidRPr="00F6736E">
              <w:rPr>
                <w:rFonts w:hint="eastAsia"/>
                <w:b/>
                <w:bCs/>
                <w:shd w:val="clear" w:color="auto" w:fill="FFFFFF"/>
              </w:rPr>
              <w:t>參訪國家風景區遊客人數</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4,859</w:t>
            </w:r>
          </w:p>
        </w:tc>
        <w:tc>
          <w:tcPr>
            <w:tcW w:w="1164"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5,106</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5,186</w:t>
            </w:r>
          </w:p>
        </w:tc>
        <w:tc>
          <w:tcPr>
            <w:tcW w:w="1027"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5,276</w:t>
            </w:r>
          </w:p>
        </w:tc>
      </w:tr>
      <w:tr w:rsidR="00CB13CA" w:rsidRPr="00F6736E" w:rsidTr="0029543E">
        <w:trPr>
          <w:trHeight w:val="275"/>
        </w:trPr>
        <w:tc>
          <w:tcPr>
            <w:tcW w:w="537" w:type="dxa"/>
            <w:vAlign w:val="center"/>
          </w:tcPr>
          <w:p w:rsidR="00CB13CA" w:rsidRPr="00F6736E" w:rsidRDefault="00CB13CA" w:rsidP="0029543E">
            <w:pPr>
              <w:pStyle w:val="142"/>
              <w:jc w:val="center"/>
              <w:rPr>
                <w:b/>
                <w:bCs/>
                <w:shd w:val="clear" w:color="auto" w:fill="FFFFFF"/>
              </w:rPr>
            </w:pPr>
            <w:r w:rsidRPr="00F6736E">
              <w:rPr>
                <w:rFonts w:hint="eastAsia"/>
                <w:b/>
                <w:bCs/>
                <w:shd w:val="clear" w:color="auto" w:fill="FFFFFF"/>
              </w:rPr>
              <w:t>4</w:t>
            </w:r>
          </w:p>
        </w:tc>
        <w:tc>
          <w:tcPr>
            <w:tcW w:w="3451" w:type="dxa"/>
            <w:vAlign w:val="center"/>
          </w:tcPr>
          <w:p w:rsidR="00CB13CA" w:rsidRPr="00F6736E" w:rsidRDefault="00CB13CA" w:rsidP="0029543E">
            <w:pPr>
              <w:pStyle w:val="142"/>
              <w:jc w:val="both"/>
              <w:rPr>
                <w:rFonts w:hint="eastAsia"/>
                <w:b/>
                <w:bCs/>
                <w:shd w:val="clear" w:color="auto" w:fill="FFFFFF"/>
              </w:rPr>
            </w:pPr>
            <w:r w:rsidRPr="00F6736E">
              <w:rPr>
                <w:rFonts w:hint="eastAsia"/>
                <w:b/>
                <w:bCs/>
                <w:shd w:val="clear" w:color="auto" w:fill="FFFFFF"/>
              </w:rPr>
              <w:t>觀光產值</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1,249</w:t>
            </w:r>
          </w:p>
        </w:tc>
        <w:tc>
          <w:tcPr>
            <w:tcW w:w="1164"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1,309</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1,330</w:t>
            </w:r>
          </w:p>
        </w:tc>
        <w:tc>
          <w:tcPr>
            <w:tcW w:w="1027"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1,353</w:t>
            </w:r>
          </w:p>
        </w:tc>
      </w:tr>
    </w:tbl>
    <w:p w:rsidR="00CB13CA" w:rsidRPr="00F6736E" w:rsidRDefault="00CB13CA" w:rsidP="0029543E">
      <w:pPr>
        <w:pStyle w:val="142"/>
        <w:ind w:leftChars="-9" w:left="1235" w:hangingChars="518" w:hanging="1260"/>
      </w:pPr>
      <w:r w:rsidRPr="00F6736E">
        <w:rPr>
          <w:rFonts w:hint="eastAsia"/>
        </w:rPr>
        <w:t>說    明</w:t>
      </w:r>
      <w:r w:rsidRPr="00F6736E">
        <w:rPr>
          <w:rFonts w:ascii="新細明體" w:eastAsia="新細明體" w:hAnsi="新細明體" w:hint="eastAsia"/>
        </w:rPr>
        <w:t>：</w:t>
      </w:r>
      <w:r w:rsidRPr="00F6736E">
        <w:t>觀光產值</w:t>
      </w:r>
      <w:r w:rsidRPr="00F6736E">
        <w:rPr>
          <w:rFonts w:hint="eastAsia"/>
        </w:rPr>
        <w:t>係</w:t>
      </w:r>
      <w:r w:rsidRPr="00F6736E">
        <w:t>各年度遊客人數*每人</w:t>
      </w:r>
      <w:r w:rsidRPr="00F6736E">
        <w:rPr>
          <w:rFonts w:hint="eastAsia"/>
        </w:rPr>
        <w:t>每次</w:t>
      </w:r>
      <w:r w:rsidRPr="00F6736E">
        <w:t>平均消費</w:t>
      </w:r>
      <w:r w:rsidRPr="00F6736E">
        <w:rPr>
          <w:rFonts w:hint="eastAsia"/>
        </w:rPr>
        <w:t>金額推估</w:t>
      </w:r>
      <w:r w:rsidRPr="00F6736E">
        <w:t>。</w:t>
      </w:r>
    </w:p>
    <w:p w:rsidR="00CB13CA" w:rsidRPr="00F6736E" w:rsidRDefault="00CB13CA" w:rsidP="0029543E">
      <w:pPr>
        <w:pStyle w:val="142"/>
        <w:ind w:leftChars="-9" w:left="1235" w:hangingChars="518" w:hanging="1260"/>
      </w:pPr>
      <w:r w:rsidRPr="00F6736E">
        <w:rPr>
          <w:rFonts w:hint="eastAsia"/>
        </w:rPr>
        <w:t>資料來源：「重要景點建設計畫(113</w:t>
      </w:r>
      <w:r w:rsidR="00A53468">
        <w:rPr>
          <w:rFonts w:hint="eastAsia"/>
        </w:rPr>
        <w:t>至</w:t>
      </w:r>
      <w:r w:rsidRPr="00F6736E">
        <w:rPr>
          <w:rFonts w:hint="eastAsia"/>
        </w:rPr>
        <w:t>116年)」；本中心整理。</w:t>
      </w:r>
    </w:p>
    <w:p w:rsidR="00CB13CA" w:rsidRPr="00F6736E" w:rsidRDefault="00CB13CA" w:rsidP="0029543E">
      <w:pPr>
        <w:ind w:leftChars="-4" w:left="567" w:hangingChars="204" w:hanging="578"/>
        <w:jc w:val="left"/>
        <w:rPr>
          <w:rFonts w:hint="eastAsia"/>
          <w:sz w:val="24"/>
          <w:szCs w:val="24"/>
        </w:rPr>
      </w:pPr>
      <w:r w:rsidRPr="00F6736E">
        <w:rPr>
          <w:rFonts w:hint="eastAsia"/>
          <w:b/>
          <w:bCs/>
        </w:rPr>
        <w:t xml:space="preserve">表3 112及113年度國家風景區遊客人數統計表     </w:t>
      </w:r>
      <w:r>
        <w:rPr>
          <w:rFonts w:hint="eastAsia"/>
          <w:b/>
          <w:bCs/>
        </w:rPr>
        <w:t xml:space="preserve"> </w:t>
      </w:r>
      <w:r w:rsidRPr="00F6736E">
        <w:rPr>
          <w:rFonts w:hint="eastAsia"/>
          <w:b/>
          <w:bCs/>
        </w:rPr>
        <w:t xml:space="preserve"> </w:t>
      </w:r>
      <w:r w:rsidRPr="00F6736E">
        <w:rPr>
          <w:rFonts w:hint="eastAsia"/>
          <w:sz w:val="24"/>
          <w:szCs w:val="24"/>
        </w:rPr>
        <w:t>單位</w:t>
      </w:r>
      <w:r w:rsidRPr="00F6736E">
        <w:rPr>
          <w:rFonts w:ascii="新細明體" w:eastAsia="新細明體" w:hAnsi="新細明體" w:hint="eastAsia"/>
          <w:sz w:val="24"/>
          <w:szCs w:val="24"/>
        </w:rPr>
        <w:t>：</w:t>
      </w:r>
      <w:r w:rsidRPr="00F6736E">
        <w:rPr>
          <w:rFonts w:hint="eastAsia"/>
          <w:sz w:val="24"/>
          <w:szCs w:val="24"/>
        </w:rPr>
        <w:t>千人；%</w:t>
      </w:r>
    </w:p>
    <w:tbl>
      <w:tblPr>
        <w:tblW w:w="858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3"/>
        <w:gridCol w:w="823"/>
        <w:gridCol w:w="686"/>
        <w:gridCol w:w="686"/>
        <w:gridCol w:w="822"/>
        <w:gridCol w:w="823"/>
        <w:gridCol w:w="1164"/>
        <w:gridCol w:w="3124"/>
      </w:tblGrid>
      <w:tr w:rsidR="00CB13CA" w:rsidRPr="00F6736E" w:rsidTr="0029543E">
        <w:trPr>
          <w:trHeight w:val="374"/>
          <w:tblHeader/>
        </w:trPr>
        <w:tc>
          <w:tcPr>
            <w:tcW w:w="453" w:type="dxa"/>
            <w:vMerge w:val="restart"/>
            <w:tcBorders>
              <w:top w:val="single" w:sz="12" w:space="0" w:color="auto"/>
              <w:left w:val="single" w:sz="12"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項次</w:t>
            </w:r>
          </w:p>
        </w:tc>
        <w:tc>
          <w:tcPr>
            <w:tcW w:w="823" w:type="dxa"/>
            <w:vMerge w:val="restart"/>
            <w:tcBorders>
              <w:top w:val="single" w:sz="12" w:space="0" w:color="auto"/>
              <w:bottom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國家</w:t>
            </w:r>
          </w:p>
          <w:p w:rsidR="00CB13CA" w:rsidRPr="00F6736E" w:rsidRDefault="00CB13CA" w:rsidP="0029543E">
            <w:pPr>
              <w:pStyle w:val="142"/>
              <w:jc w:val="center"/>
              <w:rPr>
                <w:spacing w:val="-20"/>
                <w:szCs w:val="24"/>
              </w:rPr>
            </w:pPr>
            <w:r w:rsidRPr="00F6736E">
              <w:rPr>
                <w:rFonts w:hint="eastAsia"/>
                <w:spacing w:val="-20"/>
                <w:szCs w:val="24"/>
              </w:rPr>
              <w:t>風景區</w:t>
            </w:r>
          </w:p>
        </w:tc>
        <w:tc>
          <w:tcPr>
            <w:tcW w:w="686" w:type="dxa"/>
            <w:vMerge w:val="restart"/>
            <w:tcBorders>
              <w:top w:val="single" w:sz="12" w:space="0" w:color="auto"/>
              <w:bottom w:val="single" w:sz="4" w:space="0" w:color="auto"/>
            </w:tcBorders>
            <w:noWrap/>
            <w:vAlign w:val="center"/>
            <w:hideMark/>
          </w:tcPr>
          <w:p w:rsidR="00CB13CA" w:rsidRPr="00F6736E" w:rsidRDefault="00CB13CA" w:rsidP="0029543E">
            <w:pPr>
              <w:pStyle w:val="142"/>
              <w:jc w:val="center"/>
              <w:rPr>
                <w:spacing w:val="-20"/>
                <w:szCs w:val="24"/>
              </w:rPr>
            </w:pPr>
            <w:r w:rsidRPr="00F6736E">
              <w:rPr>
                <w:rFonts w:hint="eastAsia"/>
                <w:spacing w:val="-20"/>
                <w:szCs w:val="24"/>
              </w:rPr>
              <w:t>112</w:t>
            </w:r>
          </w:p>
          <w:p w:rsidR="00CB13CA" w:rsidRPr="00F6736E" w:rsidRDefault="00CB13CA" w:rsidP="0029543E">
            <w:pPr>
              <w:pStyle w:val="142"/>
              <w:jc w:val="center"/>
              <w:rPr>
                <w:spacing w:val="-20"/>
                <w:szCs w:val="24"/>
              </w:rPr>
            </w:pPr>
            <w:r w:rsidRPr="00F6736E">
              <w:rPr>
                <w:rFonts w:hint="eastAsia"/>
                <w:spacing w:val="-20"/>
                <w:szCs w:val="24"/>
              </w:rPr>
              <w:t>年度</w:t>
            </w:r>
          </w:p>
          <w:p w:rsidR="00CB13CA" w:rsidRPr="00F6736E" w:rsidRDefault="00CB13CA" w:rsidP="0029543E">
            <w:pPr>
              <w:pStyle w:val="142"/>
              <w:jc w:val="center"/>
              <w:rPr>
                <w:spacing w:val="-20"/>
                <w:szCs w:val="24"/>
              </w:rPr>
            </w:pPr>
            <w:r w:rsidRPr="00F6736E">
              <w:rPr>
                <w:rFonts w:hint="eastAsia"/>
                <w:spacing w:val="-20"/>
                <w:szCs w:val="24"/>
              </w:rPr>
              <w:t>A</w:t>
            </w:r>
          </w:p>
        </w:tc>
        <w:tc>
          <w:tcPr>
            <w:tcW w:w="686" w:type="dxa"/>
            <w:vMerge w:val="restart"/>
            <w:tcBorders>
              <w:top w:val="single" w:sz="12" w:space="0" w:color="auto"/>
              <w:bottom w:val="single" w:sz="4" w:space="0" w:color="auto"/>
            </w:tcBorders>
            <w:noWrap/>
            <w:vAlign w:val="center"/>
            <w:hideMark/>
          </w:tcPr>
          <w:p w:rsidR="00CB13CA" w:rsidRPr="00F6736E" w:rsidRDefault="00CB13CA" w:rsidP="0029543E">
            <w:pPr>
              <w:pStyle w:val="142"/>
              <w:jc w:val="center"/>
              <w:rPr>
                <w:spacing w:val="-20"/>
                <w:szCs w:val="24"/>
              </w:rPr>
            </w:pPr>
            <w:r w:rsidRPr="00F6736E">
              <w:rPr>
                <w:rFonts w:hint="eastAsia"/>
                <w:spacing w:val="-20"/>
                <w:szCs w:val="24"/>
              </w:rPr>
              <w:t>113</w:t>
            </w:r>
          </w:p>
          <w:p w:rsidR="00CB13CA" w:rsidRPr="00F6736E" w:rsidRDefault="00CB13CA" w:rsidP="0029543E">
            <w:pPr>
              <w:pStyle w:val="142"/>
              <w:jc w:val="center"/>
              <w:rPr>
                <w:spacing w:val="-20"/>
                <w:szCs w:val="24"/>
              </w:rPr>
            </w:pPr>
            <w:r w:rsidRPr="00F6736E">
              <w:rPr>
                <w:rFonts w:hint="eastAsia"/>
                <w:spacing w:val="-20"/>
                <w:szCs w:val="24"/>
              </w:rPr>
              <w:t>年度</w:t>
            </w:r>
          </w:p>
          <w:p w:rsidR="00CB13CA" w:rsidRPr="00F6736E" w:rsidRDefault="00CB13CA" w:rsidP="0029543E">
            <w:pPr>
              <w:pStyle w:val="142"/>
              <w:jc w:val="center"/>
              <w:rPr>
                <w:rFonts w:hint="eastAsia"/>
                <w:spacing w:val="-20"/>
                <w:szCs w:val="24"/>
              </w:rPr>
            </w:pPr>
            <w:r w:rsidRPr="00F6736E">
              <w:rPr>
                <w:rFonts w:hint="eastAsia"/>
                <w:spacing w:val="-20"/>
                <w:szCs w:val="24"/>
              </w:rPr>
              <w:t>B</w:t>
            </w:r>
          </w:p>
        </w:tc>
        <w:tc>
          <w:tcPr>
            <w:tcW w:w="5933" w:type="dxa"/>
            <w:gridSpan w:val="4"/>
            <w:tcBorders>
              <w:top w:val="single" w:sz="12"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113與112年度相比</w:t>
            </w:r>
          </w:p>
        </w:tc>
      </w:tr>
      <w:tr w:rsidR="00CB13CA" w:rsidRPr="00F6736E" w:rsidTr="0029543E">
        <w:trPr>
          <w:trHeight w:val="555"/>
          <w:tblHeader/>
        </w:trPr>
        <w:tc>
          <w:tcPr>
            <w:tcW w:w="453" w:type="dxa"/>
            <w:vMerge/>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p>
        </w:tc>
        <w:tc>
          <w:tcPr>
            <w:tcW w:w="823"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p>
        </w:tc>
        <w:tc>
          <w:tcPr>
            <w:tcW w:w="686" w:type="dxa"/>
            <w:vMerge/>
            <w:tcBorders>
              <w:top w:val="single" w:sz="4" w:space="0" w:color="auto"/>
              <w:left w:val="single" w:sz="4" w:space="0" w:color="auto"/>
              <w:bottom w:val="single" w:sz="4" w:space="0" w:color="auto"/>
              <w:right w:val="single" w:sz="4" w:space="0" w:color="auto"/>
            </w:tcBorders>
            <w:noWrap/>
            <w:vAlign w:val="center"/>
          </w:tcPr>
          <w:p w:rsidR="00CB13CA" w:rsidRPr="00F6736E" w:rsidRDefault="00CB13CA" w:rsidP="0029543E">
            <w:pPr>
              <w:pStyle w:val="142"/>
              <w:jc w:val="center"/>
              <w:rPr>
                <w:spacing w:val="-20"/>
                <w:szCs w:val="24"/>
              </w:rPr>
            </w:pPr>
          </w:p>
        </w:tc>
        <w:tc>
          <w:tcPr>
            <w:tcW w:w="686" w:type="dxa"/>
            <w:vMerge/>
            <w:tcBorders>
              <w:top w:val="single" w:sz="4" w:space="0" w:color="auto"/>
              <w:left w:val="single" w:sz="4" w:space="0" w:color="auto"/>
              <w:bottom w:val="single" w:sz="4" w:space="0" w:color="auto"/>
              <w:right w:val="single" w:sz="4" w:space="0" w:color="auto"/>
            </w:tcBorders>
            <w:noWrap/>
            <w:vAlign w:val="center"/>
          </w:tcPr>
          <w:p w:rsidR="00CB13CA" w:rsidRPr="00F6736E" w:rsidRDefault="00CB13CA" w:rsidP="0029543E">
            <w:pPr>
              <w:pStyle w:val="142"/>
              <w:jc w:val="center"/>
              <w:rPr>
                <w:spacing w:val="-20"/>
                <w:szCs w:val="24"/>
              </w:rPr>
            </w:pP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spacing w:val="-20"/>
                <w:szCs w:val="24"/>
              </w:rPr>
              <w:t>差異數</w:t>
            </w:r>
          </w:p>
          <w:p w:rsidR="00CB13CA" w:rsidRPr="00F6736E" w:rsidRDefault="00CB13CA" w:rsidP="0029543E">
            <w:pPr>
              <w:pStyle w:val="142"/>
              <w:jc w:val="center"/>
              <w:rPr>
                <w:spacing w:val="-20"/>
                <w:szCs w:val="24"/>
              </w:rPr>
            </w:pPr>
            <w:r w:rsidRPr="00F6736E">
              <w:rPr>
                <w:rFonts w:hint="eastAsia"/>
                <w:spacing w:val="-20"/>
                <w:szCs w:val="24"/>
              </w:rPr>
              <w:t>B</w:t>
            </w:r>
            <w:r w:rsidRPr="00F6736E">
              <w:rPr>
                <w:spacing w:val="-20"/>
                <w:szCs w:val="24"/>
              </w:rPr>
              <w:t>-</w:t>
            </w:r>
            <w:r w:rsidRPr="00F6736E">
              <w:rPr>
                <w:rFonts w:hint="eastAsia"/>
                <w:spacing w:val="-20"/>
                <w:szCs w:val="24"/>
              </w:rPr>
              <w:t>A</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spacing w:val="-20"/>
                <w:szCs w:val="24"/>
              </w:rPr>
              <w:t>增減</w:t>
            </w:r>
            <w:r w:rsidRPr="00F6736E">
              <w:rPr>
                <w:rFonts w:hint="eastAsia"/>
                <w:spacing w:val="-20"/>
                <w:szCs w:val="24"/>
              </w:rPr>
              <w:t>幅</w:t>
            </w:r>
          </w:p>
          <w:p w:rsidR="00CB13CA" w:rsidRPr="00F6736E" w:rsidRDefault="00CB13CA" w:rsidP="0029543E">
            <w:pPr>
              <w:pStyle w:val="142"/>
              <w:jc w:val="center"/>
              <w:rPr>
                <w:rFonts w:hint="eastAsia"/>
                <w:spacing w:val="-20"/>
                <w:szCs w:val="24"/>
              </w:rPr>
            </w:pPr>
            <w:r w:rsidRPr="00F6736E">
              <w:rPr>
                <w:rFonts w:hint="eastAsia"/>
                <w:spacing w:val="-20"/>
                <w:szCs w:val="24"/>
              </w:rPr>
              <w:t>(B-A</w:t>
            </w:r>
            <w:r w:rsidRPr="00F6736E">
              <w:rPr>
                <w:spacing w:val="-20"/>
                <w:szCs w:val="24"/>
              </w:rPr>
              <w:t>)/</w:t>
            </w:r>
            <w:r w:rsidRPr="00F6736E">
              <w:rPr>
                <w:rFonts w:hint="eastAsia"/>
                <w:spacing w:val="-20"/>
                <w:szCs w:val="24"/>
              </w:rPr>
              <w:t>A</w:t>
            </w:r>
          </w:p>
        </w:tc>
        <w:tc>
          <w:tcPr>
            <w:tcW w:w="1164"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差異原因 1</w:t>
            </w: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差異原因</w:t>
            </w:r>
            <w:r w:rsidRPr="00F6736E">
              <w:rPr>
                <w:spacing w:val="-20"/>
                <w:szCs w:val="24"/>
              </w:rPr>
              <w:t xml:space="preserve"> 2</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bookmarkStart w:id="8" w:name="_Hlk217238947"/>
            <w:r w:rsidRPr="00F6736E">
              <w:rPr>
                <w:rFonts w:hint="eastAsia"/>
                <w:spacing w:val="-20"/>
                <w:szCs w:val="24"/>
              </w:rPr>
              <w:t>1</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東部</w:t>
            </w:r>
          </w:p>
          <w:p w:rsidR="00CB13CA" w:rsidRPr="00F6736E" w:rsidRDefault="00CB13CA" w:rsidP="0029543E">
            <w:pPr>
              <w:pStyle w:val="142"/>
              <w:jc w:val="center"/>
              <w:rPr>
                <w:spacing w:val="-20"/>
                <w:szCs w:val="24"/>
              </w:rPr>
            </w:pPr>
            <w:r w:rsidRPr="00F6736E">
              <w:rPr>
                <w:rFonts w:hint="eastAsia"/>
                <w:b/>
                <w:bCs/>
                <w:spacing w:val="-20"/>
                <w:szCs w:val="24"/>
              </w:rPr>
              <w:t>海岸</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3,069</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2,023</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-1,046</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-34.07</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both"/>
              <w:rPr>
                <w:spacing w:val="-20"/>
                <w:szCs w:val="24"/>
              </w:rPr>
            </w:pPr>
            <w:r w:rsidRPr="00F6736E">
              <w:rPr>
                <w:spacing w:val="-20"/>
                <w:szCs w:val="24"/>
              </w:rPr>
              <w:t>113年度遊客人次統計係考量經濟情勢與疫後旅遊型態轉變，經引入新式統計工具並調校統計方式，致不同年度之統計基礎產生差異。</w:t>
            </w: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113年4月3日花蓮地震、7月及10月之凱米、康芮颱風造成部分景區受損與封閉皆影響遊客旅遊。</w:t>
            </w:r>
          </w:p>
        </w:tc>
      </w:tr>
      <w:bookmarkEnd w:id="8"/>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2</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澎湖</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1,270</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1,090</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-180</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-14.17</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113年7月及9月旅遊旺季受凱米及山陀兒颱風侵襲本島，影響旅客出遊行程。</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3</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馬祖</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224</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188</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-36</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-15.99</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依民航局統計，</w:t>
            </w:r>
            <w:r w:rsidRPr="00F6736E">
              <w:rPr>
                <w:spacing w:val="-20"/>
                <w:szCs w:val="24"/>
              </w:rPr>
              <w:t>113</w:t>
            </w:r>
            <w:r w:rsidRPr="00F6736E">
              <w:rPr>
                <w:rFonts w:hint="eastAsia"/>
                <w:spacing w:val="-20"/>
                <w:szCs w:val="24"/>
              </w:rPr>
              <w:t>年</w:t>
            </w:r>
            <w:r w:rsidRPr="00F6736E">
              <w:rPr>
                <w:spacing w:val="-20"/>
                <w:szCs w:val="24"/>
              </w:rPr>
              <w:t>度4至6月馬祖南北竿機場航班取消率平均為28.07</w:t>
            </w:r>
            <w:r w:rsidRPr="00F6736E">
              <w:rPr>
                <w:rFonts w:hint="eastAsia"/>
                <w:spacing w:val="-20"/>
                <w:szCs w:val="24"/>
              </w:rPr>
              <w:t>%</w:t>
            </w:r>
            <w:r w:rsidRPr="00F6736E">
              <w:rPr>
                <w:spacing w:val="-20"/>
                <w:szCs w:val="24"/>
              </w:rPr>
              <w:t>，較112年度11.47</w:t>
            </w:r>
            <w:r w:rsidRPr="00F6736E">
              <w:rPr>
                <w:rFonts w:hint="eastAsia"/>
                <w:spacing w:val="-20"/>
                <w:szCs w:val="24"/>
              </w:rPr>
              <w:t>%</w:t>
            </w:r>
            <w:r w:rsidRPr="00F6736E">
              <w:rPr>
                <w:spacing w:val="-20"/>
                <w:szCs w:val="24"/>
              </w:rPr>
              <w:t>增加16.6</w:t>
            </w:r>
            <w:r w:rsidRPr="00F6736E">
              <w:rPr>
                <w:rFonts w:hint="eastAsia"/>
                <w:spacing w:val="-20"/>
                <w:szCs w:val="24"/>
              </w:rPr>
              <w:t>個百分點</w:t>
            </w:r>
            <w:r w:rsidRPr="00F6736E">
              <w:rPr>
                <w:spacing w:val="-20"/>
                <w:szCs w:val="24"/>
              </w:rPr>
              <w:t>。</w:t>
            </w:r>
            <w:r w:rsidRPr="00F6736E">
              <w:rPr>
                <w:rFonts w:hint="eastAsia"/>
                <w:spacing w:val="-20"/>
                <w:szCs w:val="24"/>
              </w:rPr>
              <w:t>另</w:t>
            </w:r>
            <w:r w:rsidRPr="00F6736E">
              <w:rPr>
                <w:spacing w:val="-20"/>
                <w:szCs w:val="24"/>
              </w:rPr>
              <w:t>113年度夏季受天候因素影響，藍眼淚旅遊旺季多次因濃霧、不穩定氣候致使臺馬航班取消而間接影響遊客觀光意願，致使遊客人數未如預期</w:t>
            </w:r>
            <w:r w:rsidRPr="00F6736E">
              <w:rPr>
                <w:rFonts w:hint="eastAsia"/>
                <w:spacing w:val="-20"/>
                <w:szCs w:val="24"/>
              </w:rPr>
              <w:t>。</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4</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參山</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9,122</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12,846</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3,724</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40.82</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113年將</w:t>
            </w:r>
            <w:r w:rsidRPr="00F6736E">
              <w:rPr>
                <w:rFonts w:hint="eastAsia"/>
                <w:spacing w:val="-20"/>
                <w:szCs w:val="24"/>
                <w:u w:val="single"/>
              </w:rPr>
              <w:t>霧</w:t>
            </w:r>
            <w:r w:rsidRPr="00F6736E">
              <w:rPr>
                <w:rFonts w:hint="eastAsia"/>
                <w:spacing w:val="-20"/>
                <w:szCs w:val="24"/>
              </w:rPr>
              <w:t>峰觀光廊道納入參山國家風景區，提升遊客人次。</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lastRenderedPageBreak/>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日月潭</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5,308</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7,191</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1,883</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35.49</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rFonts w:hint="eastAsia"/>
                <w:spacing w:val="-20"/>
                <w:szCs w:val="24"/>
              </w:rPr>
            </w:pPr>
            <w:r w:rsidRPr="00F6736E">
              <w:rPr>
                <w:rFonts w:hint="eastAsia"/>
                <w:spacing w:val="-20"/>
                <w:szCs w:val="24"/>
              </w:rPr>
              <w:t>「環法自行車挑戰賽－紐崔萊</w:t>
            </w:r>
            <w:r w:rsidRPr="00F6736E">
              <w:rPr>
                <w:spacing w:val="-20"/>
                <w:szCs w:val="24"/>
              </w:rPr>
              <w:t xml:space="preserve"> 日月潭站活動」</w:t>
            </w:r>
            <w:r w:rsidRPr="00F6736E">
              <w:rPr>
                <w:rFonts w:hint="eastAsia"/>
                <w:spacing w:val="-20"/>
                <w:szCs w:val="24"/>
              </w:rPr>
              <w:t>113年</w:t>
            </w:r>
            <w:r w:rsidRPr="00F6736E">
              <w:rPr>
                <w:spacing w:val="-20"/>
                <w:szCs w:val="24"/>
              </w:rPr>
              <w:t>首次在日月潭主辦</w:t>
            </w:r>
            <w:r w:rsidRPr="00F6736E">
              <w:rPr>
                <w:rFonts w:hint="eastAsia"/>
                <w:spacing w:val="-20"/>
                <w:szCs w:val="24"/>
              </w:rPr>
              <w:t>，加上伊達邵至纜車站自行車道串聯工程（第二期）基礎」完工，吸引遊客前往。</w:t>
            </w:r>
          </w:p>
        </w:tc>
      </w:tr>
      <w:tr w:rsidR="00CB13CA" w:rsidRPr="00F6736E" w:rsidTr="0029543E">
        <w:trPr>
          <w:trHeight w:val="185"/>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lastRenderedPageBreak/>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阿里山</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5,473</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4,503</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-970</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-17.73</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113年受0403地震影響，阿里山林鐵受阻，同時</w:t>
            </w:r>
            <w:r w:rsidRPr="00F6736E">
              <w:rPr>
                <w:spacing w:val="-20"/>
                <w:szCs w:val="24"/>
              </w:rPr>
              <w:t>崩壁</w:t>
            </w:r>
            <w:r w:rsidRPr="00F6736E">
              <w:rPr>
                <w:rFonts w:hint="eastAsia"/>
                <w:spacing w:val="-20"/>
                <w:szCs w:val="24"/>
              </w:rPr>
              <w:t>落石與邊坡風險，影響遊客前往意願。</w:t>
            </w:r>
          </w:p>
        </w:tc>
      </w:tr>
      <w:tr w:rsidR="00CB13CA" w:rsidRPr="00F6736E" w:rsidTr="0029543E">
        <w:trPr>
          <w:trHeight w:val="429"/>
        </w:trPr>
        <w:tc>
          <w:tcPr>
            <w:tcW w:w="453" w:type="dxa"/>
            <w:tcBorders>
              <w:top w:val="single" w:sz="4" w:space="0" w:color="auto"/>
              <w:left w:val="single" w:sz="12" w:space="0" w:color="auto"/>
              <w:bottom w:val="doub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7</w:t>
            </w:r>
          </w:p>
        </w:tc>
        <w:tc>
          <w:tcPr>
            <w:tcW w:w="823" w:type="dxa"/>
            <w:tcBorders>
              <w:top w:val="single" w:sz="4" w:space="0" w:color="auto"/>
              <w:left w:val="single" w:sz="4" w:space="0" w:color="auto"/>
              <w:bottom w:val="doub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雲嘉南</w:t>
            </w:r>
          </w:p>
          <w:p w:rsidR="00CB13CA" w:rsidRPr="00F6736E" w:rsidRDefault="00CB13CA" w:rsidP="0029543E">
            <w:pPr>
              <w:pStyle w:val="142"/>
              <w:jc w:val="center"/>
              <w:rPr>
                <w:spacing w:val="-20"/>
                <w:szCs w:val="24"/>
              </w:rPr>
            </w:pPr>
            <w:r w:rsidRPr="00F6736E">
              <w:rPr>
                <w:rFonts w:hint="eastAsia"/>
                <w:b/>
                <w:bCs/>
                <w:spacing w:val="-20"/>
                <w:szCs w:val="24"/>
              </w:rPr>
              <w:t>濱海</w:t>
            </w:r>
          </w:p>
        </w:tc>
        <w:tc>
          <w:tcPr>
            <w:tcW w:w="686" w:type="dxa"/>
            <w:tcBorders>
              <w:top w:val="single" w:sz="4" w:space="0" w:color="auto"/>
              <w:left w:val="single" w:sz="4" w:space="0" w:color="auto"/>
              <w:bottom w:val="doub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2,246</w:t>
            </w:r>
          </w:p>
        </w:tc>
        <w:tc>
          <w:tcPr>
            <w:tcW w:w="686" w:type="dxa"/>
            <w:tcBorders>
              <w:top w:val="single" w:sz="4" w:space="0" w:color="auto"/>
              <w:left w:val="single" w:sz="4" w:space="0" w:color="auto"/>
              <w:bottom w:val="doub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2,923</w:t>
            </w:r>
          </w:p>
        </w:tc>
        <w:tc>
          <w:tcPr>
            <w:tcW w:w="822" w:type="dxa"/>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677</w:t>
            </w:r>
          </w:p>
        </w:tc>
        <w:tc>
          <w:tcPr>
            <w:tcW w:w="823" w:type="dxa"/>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30.13</w:t>
            </w:r>
          </w:p>
        </w:tc>
        <w:tc>
          <w:tcPr>
            <w:tcW w:w="1164" w:type="dxa"/>
            <w:vMerge/>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double" w:sz="4" w:space="0" w:color="auto"/>
            </w:tcBorders>
            <w:vAlign w:val="center"/>
          </w:tcPr>
          <w:p w:rsidR="00CB13CA" w:rsidRPr="00F6736E" w:rsidRDefault="00CB13CA" w:rsidP="0029543E">
            <w:pPr>
              <w:pStyle w:val="142"/>
              <w:rPr>
                <w:spacing w:val="-20"/>
                <w:szCs w:val="24"/>
              </w:rPr>
            </w:pPr>
            <w:r w:rsidRPr="00F6736E">
              <w:rPr>
                <w:rFonts w:hint="eastAsia"/>
                <w:spacing w:val="-20"/>
                <w:szCs w:val="24"/>
              </w:rPr>
              <w:t>布袋濕地生態園區景點建設完成，加上辦理自行車系列活動，吸引遊客到訪。</w:t>
            </w:r>
          </w:p>
        </w:tc>
      </w:tr>
      <w:tr w:rsidR="00CB13CA" w:rsidRPr="00F6736E" w:rsidTr="0029543E">
        <w:trPr>
          <w:trHeight w:val="429"/>
        </w:trPr>
        <w:tc>
          <w:tcPr>
            <w:tcW w:w="1276" w:type="dxa"/>
            <w:gridSpan w:val="2"/>
            <w:tcBorders>
              <w:top w:val="double" w:sz="4" w:space="0" w:color="auto"/>
              <w:left w:val="single" w:sz="12" w:space="0" w:color="auto"/>
              <w:bottom w:val="single" w:sz="12"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合計</w:t>
            </w:r>
          </w:p>
        </w:tc>
        <w:tc>
          <w:tcPr>
            <w:tcW w:w="686" w:type="dxa"/>
            <w:tcBorders>
              <w:top w:val="double" w:sz="4" w:space="0" w:color="auto"/>
              <w:bottom w:val="single" w:sz="12"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49,317</w:t>
            </w:r>
          </w:p>
        </w:tc>
        <w:tc>
          <w:tcPr>
            <w:tcW w:w="686" w:type="dxa"/>
            <w:tcBorders>
              <w:top w:val="double" w:sz="4" w:space="0" w:color="auto"/>
              <w:bottom w:val="single" w:sz="12" w:space="0" w:color="auto"/>
            </w:tcBorders>
            <w:noWrap/>
            <w:vAlign w:val="center"/>
            <w:hideMark/>
          </w:tcPr>
          <w:p w:rsidR="00CB13CA" w:rsidRPr="00F6736E" w:rsidRDefault="00CB13CA" w:rsidP="0029543E">
            <w:pPr>
              <w:pStyle w:val="142"/>
              <w:jc w:val="right"/>
              <w:rPr>
                <w:b/>
                <w:bCs/>
                <w:spacing w:val="-20"/>
                <w:szCs w:val="24"/>
              </w:rPr>
            </w:pPr>
            <w:r w:rsidRPr="00F6736E">
              <w:rPr>
                <w:rFonts w:hint="eastAsia"/>
                <w:b/>
                <w:bCs/>
                <w:spacing w:val="-20"/>
                <w:szCs w:val="24"/>
              </w:rPr>
              <w:t>52,882</w:t>
            </w:r>
          </w:p>
        </w:tc>
        <w:tc>
          <w:tcPr>
            <w:tcW w:w="822" w:type="dxa"/>
            <w:tcBorders>
              <w:top w:val="double" w:sz="4" w:space="0" w:color="auto"/>
              <w:bottom w:val="single" w:sz="12"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3,565</w:t>
            </w:r>
          </w:p>
        </w:tc>
        <w:tc>
          <w:tcPr>
            <w:tcW w:w="823" w:type="dxa"/>
            <w:tcBorders>
              <w:top w:val="double" w:sz="4" w:space="0" w:color="auto"/>
              <w:bottom w:val="single" w:sz="12"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7.23</w:t>
            </w:r>
          </w:p>
        </w:tc>
        <w:tc>
          <w:tcPr>
            <w:tcW w:w="4288" w:type="dxa"/>
            <w:gridSpan w:val="2"/>
            <w:tcBorders>
              <w:top w:val="double" w:sz="4" w:space="0" w:color="auto"/>
              <w:bottom w:val="single" w:sz="12" w:space="0" w:color="auto"/>
              <w:tr2bl w:val="single" w:sz="4" w:space="0" w:color="auto"/>
            </w:tcBorders>
          </w:tcPr>
          <w:p w:rsidR="00CB13CA" w:rsidRPr="00F6736E" w:rsidRDefault="00CB13CA" w:rsidP="0029543E">
            <w:pPr>
              <w:pStyle w:val="142"/>
              <w:rPr>
                <w:spacing w:val="-20"/>
                <w:szCs w:val="24"/>
              </w:rPr>
            </w:pPr>
          </w:p>
        </w:tc>
      </w:tr>
    </w:tbl>
    <w:p w:rsidR="00CB13CA" w:rsidRPr="00F6736E" w:rsidRDefault="00CB13CA" w:rsidP="0029543E">
      <w:pPr>
        <w:pStyle w:val="142"/>
        <w:ind w:left="1345" w:hangingChars="553" w:hanging="1345"/>
      </w:pPr>
      <w:r w:rsidRPr="00F6736E">
        <w:rPr>
          <w:rFonts w:hint="eastAsia"/>
        </w:rPr>
        <w:t>說    明:1.本表單獨列示之篩選標準為113與112年度相比增幅達30%以上及減幅達10%以上之國家風景區。</w:t>
      </w:r>
    </w:p>
    <w:p w:rsidR="00CB13CA" w:rsidRPr="00F6736E" w:rsidRDefault="00CB13CA" w:rsidP="0029543E">
      <w:pPr>
        <w:pStyle w:val="142"/>
        <w:ind w:leftChars="384" w:left="1205" w:hangingChars="48" w:hanging="117"/>
      </w:pPr>
      <w:r w:rsidRPr="00F6736E">
        <w:rPr>
          <w:rFonts w:hint="eastAsia"/>
        </w:rPr>
        <w:t>2.本表合計數為13個國家風景區之合計數。</w:t>
      </w:r>
    </w:p>
    <w:p w:rsidR="00CB13CA" w:rsidRPr="00F6736E" w:rsidRDefault="00CB13CA" w:rsidP="0029543E">
      <w:pPr>
        <w:pStyle w:val="142"/>
        <w:rPr>
          <w:rFonts w:hint="eastAsia"/>
          <w:shd w:val="clear" w:color="auto" w:fill="FFFFFF"/>
        </w:rPr>
      </w:pPr>
      <w:r w:rsidRPr="00F6736E">
        <w:rPr>
          <w:rFonts w:hint="eastAsia"/>
        </w:rPr>
        <w:t>資料來源</w:t>
      </w:r>
      <w:r w:rsidRPr="00F6736E">
        <w:rPr>
          <w:rFonts w:ascii="新細明體" w:eastAsia="新細明體" w:hAnsi="新細明體" w:hint="eastAsia"/>
        </w:rPr>
        <w:t>：</w:t>
      </w:r>
      <w:r w:rsidRPr="00F6736E">
        <w:rPr>
          <w:rFonts w:hint="eastAsia"/>
        </w:rPr>
        <w:t>觀光署；本中心整理。</w:t>
      </w:r>
    </w:p>
    <w:p w:rsidR="00CB13CA" w:rsidRPr="00F6736E" w:rsidRDefault="00CB13CA" w:rsidP="0029543E">
      <w:pPr>
        <w:pStyle w:val="a5"/>
        <w:ind w:left="849" w:hanging="283"/>
        <w:rPr>
          <w:b/>
          <w:bCs/>
        </w:rPr>
      </w:pPr>
      <w:r w:rsidRPr="00F6736E">
        <w:rPr>
          <w:rFonts w:hint="eastAsia"/>
          <w:b/>
          <w:bCs/>
        </w:rPr>
        <w:t>(三)113年度收益達成率僅六成</w:t>
      </w:r>
    </w:p>
    <w:p w:rsidR="00CB13CA" w:rsidRPr="00F6736E" w:rsidRDefault="00CB13CA" w:rsidP="0029543E">
      <w:pPr>
        <w:pStyle w:val="22"/>
        <w:ind w:leftChars="339" w:left="960" w:firstLine="566"/>
        <w:rPr>
          <w:rFonts w:hint="eastAsia"/>
        </w:rPr>
      </w:pPr>
      <w:r w:rsidRPr="00F6736E">
        <w:rPr>
          <w:rFonts w:hint="eastAsia"/>
        </w:rPr>
        <w:t>「重要景點建設計畫(113</w:t>
      </w:r>
      <w:r>
        <w:rPr>
          <w:rFonts w:hint="eastAsia"/>
        </w:rPr>
        <w:t>至</w:t>
      </w:r>
      <w:r w:rsidRPr="00F6736E">
        <w:rPr>
          <w:rFonts w:hint="eastAsia"/>
        </w:rPr>
        <w:t>116年)」透過設施出租、重大促參案件及使用者付費等多元財源，以提升計畫自償率，113年度收益預算數3億9,</w:t>
      </w:r>
      <w:r w:rsidRPr="00F6736E">
        <w:t>295</w:t>
      </w:r>
      <w:r w:rsidRPr="00F6736E">
        <w:rPr>
          <w:rFonts w:hint="eastAsia"/>
        </w:rPr>
        <w:t>萬</w:t>
      </w:r>
      <w:r w:rsidRPr="00F6736E">
        <w:t>9</w:t>
      </w:r>
      <w:r w:rsidRPr="00F6736E">
        <w:rPr>
          <w:rFonts w:hint="eastAsia"/>
        </w:rPr>
        <w:t>千元，決算數2億3</w:t>
      </w:r>
      <w:r w:rsidRPr="00F6736E">
        <w:t>,</w:t>
      </w:r>
      <w:r w:rsidRPr="00F6736E">
        <w:rPr>
          <w:rFonts w:hint="eastAsia"/>
        </w:rPr>
        <w:t>591萬9千元，達成率60.04%，其中2個國家風景區未達預計目標，分別為西拉雅國家風景區達成率63.65%、大鵬灣國家風景區達成率5.77%(詳表4)，據觀光署說明，西拉雅</w:t>
      </w:r>
      <w:r>
        <w:rPr>
          <w:rFonts w:hint="eastAsia"/>
        </w:rPr>
        <w:t>國家</w:t>
      </w:r>
      <w:r w:rsidRPr="00F6736E">
        <w:rPr>
          <w:rFonts w:hint="eastAsia"/>
        </w:rPr>
        <w:t>風景區收益未如預期</w:t>
      </w:r>
      <w:r>
        <w:rPr>
          <w:rFonts w:hint="eastAsia"/>
        </w:rPr>
        <w:t>，</w:t>
      </w:r>
      <w:r w:rsidRPr="00F6736E">
        <w:rPr>
          <w:rFonts w:hint="eastAsia"/>
        </w:rPr>
        <w:t>主要係因烏山頭水庫入園人數減少，至大鵬灣國家風景區係113年度編列權利金收入2億元，惟因</w:t>
      </w:r>
      <w:r w:rsidRPr="00F6736E">
        <w:t>BOT促參招</w:t>
      </w:r>
      <w:r w:rsidRPr="00F6736E">
        <w:rPr>
          <w:rFonts w:hint="eastAsia"/>
        </w:rPr>
        <w:t>商</w:t>
      </w:r>
      <w:r w:rsidRPr="00F6736E">
        <w:t>案需與申請人協商、陳報核定可行性評估報告書</w:t>
      </w:r>
      <w:r w:rsidRPr="00F6736E">
        <w:rPr>
          <w:rFonts w:hint="eastAsia"/>
        </w:rPr>
        <w:t>，及辦理</w:t>
      </w:r>
      <w:r w:rsidRPr="00F6736E">
        <w:t>公告招商</w:t>
      </w:r>
      <w:r w:rsidRPr="00F6736E">
        <w:rPr>
          <w:rFonts w:hint="eastAsia"/>
        </w:rPr>
        <w:t>等多項</w:t>
      </w:r>
      <w:r w:rsidRPr="00F6736E">
        <w:t>程序，</w:t>
      </w:r>
      <w:r w:rsidRPr="00F6736E">
        <w:rPr>
          <w:rFonts w:hint="eastAsia"/>
        </w:rPr>
        <w:t>致整體</w:t>
      </w:r>
      <w:r w:rsidRPr="00F6736E">
        <w:t>招商期</w:t>
      </w:r>
      <w:r w:rsidRPr="00F6736E">
        <w:rPr>
          <w:rFonts w:hint="eastAsia"/>
        </w:rPr>
        <w:t>程延長所致</w:t>
      </w:r>
      <w:r w:rsidRPr="00F6736E">
        <w:rPr>
          <w:rFonts w:hint="eastAsia"/>
          <w:shd w:val="clear" w:color="auto" w:fill="FFFFFF"/>
        </w:rPr>
        <w:t>。</w:t>
      </w:r>
    </w:p>
    <w:p w:rsidR="00CB13CA" w:rsidRPr="00F6736E" w:rsidRDefault="00CB13CA" w:rsidP="0029543E">
      <w:pPr>
        <w:pStyle w:val="a5"/>
        <w:ind w:leftChars="-9" w:left="298" w:hangingChars="114" w:hanging="323"/>
        <w:rPr>
          <w:b/>
          <w:bCs/>
          <w:shd w:val="clear" w:color="auto" w:fill="FFFFFF"/>
        </w:rPr>
      </w:pPr>
      <w:r w:rsidRPr="00F6736E">
        <w:rPr>
          <w:rFonts w:hint="eastAsia"/>
          <w:b/>
          <w:bCs/>
          <w:shd w:val="clear" w:color="auto" w:fill="FFFFFF"/>
        </w:rPr>
        <w:t xml:space="preserve">表4 </w:t>
      </w:r>
      <w:r w:rsidRPr="00F6736E">
        <w:rPr>
          <w:rFonts w:hint="eastAsia"/>
          <w:b/>
          <w:bCs/>
        </w:rPr>
        <w:t>113年度</w:t>
      </w:r>
      <w:r w:rsidRPr="00F6736E">
        <w:rPr>
          <w:rFonts w:hint="eastAsia"/>
          <w:b/>
          <w:bCs/>
          <w:shd w:val="clear" w:color="auto" w:fill="FFFFFF"/>
        </w:rPr>
        <w:t>「重要景點建設計畫(113</w:t>
      </w:r>
      <w:r>
        <w:rPr>
          <w:rFonts w:hint="eastAsia"/>
          <w:b/>
          <w:bCs/>
          <w:shd w:val="clear" w:color="auto" w:fill="FFFFFF"/>
        </w:rPr>
        <w:t>至</w:t>
      </w:r>
      <w:r w:rsidRPr="00F6736E">
        <w:rPr>
          <w:rFonts w:hint="eastAsia"/>
          <w:b/>
          <w:bCs/>
          <w:shd w:val="clear" w:color="auto" w:fill="FFFFFF"/>
        </w:rPr>
        <w:t>116年)」收益概況表</w:t>
      </w:r>
    </w:p>
    <w:p w:rsidR="00CB13CA" w:rsidRPr="00F6736E" w:rsidRDefault="00CB13CA" w:rsidP="0029543E">
      <w:pPr>
        <w:pStyle w:val="a5"/>
        <w:ind w:leftChars="-9" w:left="298" w:hangingChars="114" w:hanging="323"/>
        <w:jc w:val="right"/>
        <w:rPr>
          <w:b/>
          <w:bCs/>
          <w:shd w:val="clear" w:color="auto" w:fill="FFFFFF"/>
        </w:rPr>
      </w:pPr>
      <w:r w:rsidRPr="00F6736E">
        <w:rPr>
          <w:rFonts w:hint="eastAsia"/>
          <w:b/>
          <w:bCs/>
          <w:shd w:val="clear" w:color="auto" w:fill="FFFFFF"/>
        </w:rPr>
        <w:t xml:space="preserve">                                  </w:t>
      </w:r>
      <w:r w:rsidRPr="00F6736E">
        <w:rPr>
          <w:rFonts w:hint="eastAsia"/>
          <w:sz w:val="24"/>
          <w:szCs w:val="24"/>
          <w:shd w:val="clear" w:color="auto" w:fill="FFFFFF"/>
        </w:rPr>
        <w:t>單位</w:t>
      </w:r>
      <w:r w:rsidRPr="00F6736E">
        <w:rPr>
          <w:rFonts w:ascii="新細明體" w:eastAsia="新細明體" w:hAnsi="新細明體" w:hint="eastAsia"/>
          <w:sz w:val="24"/>
          <w:szCs w:val="24"/>
          <w:shd w:val="clear" w:color="auto" w:fill="FFFFFF"/>
        </w:rPr>
        <w:t>：</w:t>
      </w:r>
      <w:r w:rsidRPr="00F6736E">
        <w:rPr>
          <w:rFonts w:hint="eastAsia"/>
          <w:sz w:val="24"/>
          <w:szCs w:val="24"/>
          <w:shd w:val="clear" w:color="auto" w:fill="FFFFFF"/>
        </w:rPr>
        <w:t>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1"/>
        <w:gridCol w:w="3340"/>
        <w:gridCol w:w="1417"/>
        <w:gridCol w:w="1085"/>
        <w:gridCol w:w="1307"/>
        <w:gridCol w:w="1010"/>
      </w:tblGrid>
      <w:tr w:rsidR="00CB13CA" w:rsidRPr="00F6736E" w:rsidTr="0029543E">
        <w:trPr>
          <w:trHeight w:val="309"/>
          <w:tblHeader/>
        </w:trPr>
        <w:tc>
          <w:tcPr>
            <w:tcW w:w="331" w:type="dxa"/>
            <w:vMerge w:val="restart"/>
            <w:shd w:val="clear" w:color="000000" w:fill="FFFFFF"/>
            <w:vAlign w:val="center"/>
            <w:hideMark/>
          </w:tcPr>
          <w:p w:rsidR="00CB13CA" w:rsidRPr="00F6736E" w:rsidRDefault="00CB13CA" w:rsidP="0029543E">
            <w:pPr>
              <w:pStyle w:val="142"/>
              <w:jc w:val="center"/>
            </w:pPr>
            <w:r w:rsidRPr="00F6736E">
              <w:rPr>
                <w:rFonts w:hint="eastAsia"/>
              </w:rPr>
              <w:t>項次</w:t>
            </w:r>
          </w:p>
        </w:tc>
        <w:tc>
          <w:tcPr>
            <w:tcW w:w="3340" w:type="dxa"/>
            <w:vMerge w:val="restart"/>
            <w:shd w:val="clear" w:color="000000" w:fill="FFFFFF"/>
            <w:noWrap/>
            <w:vAlign w:val="center"/>
            <w:hideMark/>
          </w:tcPr>
          <w:p w:rsidR="00CB13CA" w:rsidRPr="00F6736E" w:rsidRDefault="00CB13CA" w:rsidP="0029543E">
            <w:pPr>
              <w:pStyle w:val="142"/>
              <w:jc w:val="center"/>
              <w:rPr>
                <w:rFonts w:hint="eastAsia"/>
              </w:rPr>
            </w:pPr>
            <w:r w:rsidRPr="00F6736E">
              <w:rPr>
                <w:rFonts w:hint="eastAsia"/>
              </w:rPr>
              <w:t>建設計畫</w:t>
            </w:r>
          </w:p>
        </w:tc>
        <w:tc>
          <w:tcPr>
            <w:tcW w:w="1417" w:type="dxa"/>
            <w:vMerge w:val="restart"/>
            <w:vAlign w:val="center"/>
            <w:hideMark/>
          </w:tcPr>
          <w:p w:rsidR="00CB13CA" w:rsidRPr="00F6736E" w:rsidRDefault="00CB13CA" w:rsidP="0029543E">
            <w:pPr>
              <w:pStyle w:val="142"/>
              <w:jc w:val="center"/>
              <w:rPr>
                <w:rFonts w:hint="eastAsia"/>
              </w:rPr>
            </w:pPr>
            <w:r w:rsidRPr="00F6736E">
              <w:rPr>
                <w:rFonts w:hint="eastAsia"/>
              </w:rPr>
              <w:t>113至116年</w:t>
            </w:r>
            <w:r>
              <w:rPr>
                <w:rFonts w:hint="eastAsia"/>
              </w:rPr>
              <w:t>度</w:t>
            </w:r>
            <w:r w:rsidRPr="00F6736E">
              <w:rPr>
                <w:rFonts w:hint="eastAsia"/>
              </w:rPr>
              <w:t>預計收益</w:t>
            </w:r>
          </w:p>
        </w:tc>
        <w:tc>
          <w:tcPr>
            <w:tcW w:w="3402" w:type="dxa"/>
            <w:gridSpan w:val="3"/>
            <w:vAlign w:val="center"/>
            <w:hideMark/>
          </w:tcPr>
          <w:p w:rsidR="00CB13CA" w:rsidRPr="00F6736E" w:rsidRDefault="00CB13CA" w:rsidP="0029543E">
            <w:pPr>
              <w:pStyle w:val="142"/>
              <w:jc w:val="center"/>
              <w:rPr>
                <w:rFonts w:hint="eastAsia"/>
              </w:rPr>
            </w:pPr>
            <w:r w:rsidRPr="00F6736E">
              <w:rPr>
                <w:rFonts w:hint="eastAsia"/>
              </w:rPr>
              <w:t>113年度</w:t>
            </w:r>
          </w:p>
        </w:tc>
      </w:tr>
      <w:tr w:rsidR="00CB13CA" w:rsidRPr="00F6736E" w:rsidTr="0029543E">
        <w:trPr>
          <w:trHeight w:val="351"/>
          <w:tblHeader/>
        </w:trPr>
        <w:tc>
          <w:tcPr>
            <w:tcW w:w="331" w:type="dxa"/>
            <w:vMerge/>
            <w:vAlign w:val="center"/>
            <w:hideMark/>
          </w:tcPr>
          <w:p w:rsidR="00CB13CA" w:rsidRPr="00F6736E" w:rsidRDefault="00CB13CA" w:rsidP="0029543E">
            <w:pPr>
              <w:pStyle w:val="142"/>
              <w:jc w:val="center"/>
            </w:pPr>
          </w:p>
        </w:tc>
        <w:tc>
          <w:tcPr>
            <w:tcW w:w="3340" w:type="dxa"/>
            <w:vMerge/>
            <w:vAlign w:val="center"/>
            <w:hideMark/>
          </w:tcPr>
          <w:p w:rsidR="00CB13CA" w:rsidRPr="00F6736E" w:rsidRDefault="00CB13CA" w:rsidP="0029543E">
            <w:pPr>
              <w:pStyle w:val="142"/>
              <w:jc w:val="center"/>
            </w:pPr>
          </w:p>
        </w:tc>
        <w:tc>
          <w:tcPr>
            <w:tcW w:w="1417" w:type="dxa"/>
            <w:vMerge/>
            <w:vAlign w:val="center"/>
            <w:hideMark/>
          </w:tcPr>
          <w:p w:rsidR="00CB13CA" w:rsidRPr="00F6736E" w:rsidRDefault="00CB13CA" w:rsidP="0029543E">
            <w:pPr>
              <w:pStyle w:val="142"/>
              <w:jc w:val="center"/>
              <w:rPr>
                <w:rFonts w:hint="eastAsia"/>
              </w:rPr>
            </w:pPr>
          </w:p>
        </w:tc>
        <w:tc>
          <w:tcPr>
            <w:tcW w:w="1085" w:type="dxa"/>
            <w:vAlign w:val="center"/>
            <w:hideMark/>
          </w:tcPr>
          <w:p w:rsidR="00CB13CA" w:rsidRPr="00F6736E" w:rsidRDefault="00CB13CA" w:rsidP="0029543E">
            <w:pPr>
              <w:pStyle w:val="142"/>
              <w:jc w:val="center"/>
              <w:rPr>
                <w:rFonts w:hint="eastAsia"/>
              </w:rPr>
            </w:pPr>
            <w:r w:rsidRPr="00F6736E">
              <w:rPr>
                <w:rFonts w:hint="eastAsia"/>
              </w:rPr>
              <w:t>預算數</w:t>
            </w:r>
          </w:p>
        </w:tc>
        <w:tc>
          <w:tcPr>
            <w:tcW w:w="1307" w:type="dxa"/>
            <w:vAlign w:val="center"/>
            <w:hideMark/>
          </w:tcPr>
          <w:p w:rsidR="00CB13CA" w:rsidRPr="00F6736E" w:rsidRDefault="00CB13CA" w:rsidP="0029543E">
            <w:pPr>
              <w:pStyle w:val="142"/>
              <w:jc w:val="center"/>
              <w:rPr>
                <w:rFonts w:hint="eastAsia"/>
              </w:rPr>
            </w:pPr>
            <w:r w:rsidRPr="00F6736E">
              <w:rPr>
                <w:rFonts w:hint="eastAsia"/>
              </w:rPr>
              <w:t>決算數</w:t>
            </w:r>
          </w:p>
        </w:tc>
        <w:tc>
          <w:tcPr>
            <w:tcW w:w="1010" w:type="dxa"/>
            <w:vAlign w:val="center"/>
            <w:hideMark/>
          </w:tcPr>
          <w:p w:rsidR="00CB13CA" w:rsidRPr="00F6736E" w:rsidRDefault="00CB13CA" w:rsidP="0029543E">
            <w:pPr>
              <w:pStyle w:val="142"/>
              <w:jc w:val="center"/>
              <w:rPr>
                <w:rFonts w:hint="eastAsia"/>
              </w:rPr>
            </w:pPr>
            <w:r w:rsidRPr="00F6736E">
              <w:rPr>
                <w:rFonts w:hint="eastAsia"/>
              </w:rPr>
              <w:t>達成率</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東北角及宜蘭海岸國家風景區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145,662</w:t>
            </w:r>
          </w:p>
        </w:tc>
        <w:tc>
          <w:tcPr>
            <w:tcW w:w="1085" w:type="dxa"/>
            <w:noWrap/>
            <w:vAlign w:val="center"/>
            <w:hideMark/>
          </w:tcPr>
          <w:p w:rsidR="00CB13CA" w:rsidRPr="00F6736E" w:rsidRDefault="00CB13CA" w:rsidP="0029543E">
            <w:pPr>
              <w:pStyle w:val="142"/>
              <w:jc w:val="right"/>
              <w:rPr>
                <w:rFonts w:hint="eastAsia"/>
              </w:rPr>
            </w:pPr>
            <w:r w:rsidRPr="00F6736E">
              <w:t>34,354</w:t>
            </w:r>
          </w:p>
        </w:tc>
        <w:tc>
          <w:tcPr>
            <w:tcW w:w="1307" w:type="dxa"/>
            <w:noWrap/>
            <w:vAlign w:val="center"/>
            <w:hideMark/>
          </w:tcPr>
          <w:p w:rsidR="00CB13CA" w:rsidRPr="00F6736E" w:rsidRDefault="00CB13CA" w:rsidP="0029543E">
            <w:pPr>
              <w:pStyle w:val="142"/>
              <w:jc w:val="right"/>
              <w:rPr>
                <w:rFonts w:hint="eastAsia"/>
              </w:rPr>
            </w:pPr>
            <w:r w:rsidRPr="00F6736E">
              <w:t xml:space="preserve"> 37,411 </w:t>
            </w:r>
          </w:p>
        </w:tc>
        <w:tc>
          <w:tcPr>
            <w:tcW w:w="1010" w:type="dxa"/>
            <w:noWrap/>
            <w:vAlign w:val="center"/>
            <w:hideMark/>
          </w:tcPr>
          <w:p w:rsidR="00CB13CA" w:rsidRPr="00F6736E" w:rsidRDefault="00CB13CA" w:rsidP="0029543E">
            <w:pPr>
              <w:pStyle w:val="142"/>
              <w:jc w:val="right"/>
              <w:rPr>
                <w:rFonts w:hint="eastAsia"/>
              </w:rPr>
            </w:pPr>
            <w:r w:rsidRPr="00F6736E">
              <w:t>108.90</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lastRenderedPageBreak/>
              <w:t>2</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北海岸及觀音山國家風景區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287,462</w:t>
            </w:r>
          </w:p>
        </w:tc>
        <w:tc>
          <w:tcPr>
            <w:tcW w:w="1085" w:type="dxa"/>
            <w:noWrap/>
            <w:vAlign w:val="center"/>
            <w:hideMark/>
          </w:tcPr>
          <w:p w:rsidR="00CB13CA" w:rsidRPr="00F6736E" w:rsidRDefault="00CB13CA" w:rsidP="0029543E">
            <w:pPr>
              <w:pStyle w:val="142"/>
              <w:jc w:val="right"/>
              <w:rPr>
                <w:rFonts w:hint="eastAsia"/>
              </w:rPr>
            </w:pPr>
            <w:r w:rsidRPr="00F6736E">
              <w:t>41,823</w:t>
            </w:r>
          </w:p>
        </w:tc>
        <w:tc>
          <w:tcPr>
            <w:tcW w:w="1307" w:type="dxa"/>
            <w:noWrap/>
            <w:vAlign w:val="center"/>
            <w:hideMark/>
          </w:tcPr>
          <w:p w:rsidR="00CB13CA" w:rsidRPr="00F6736E" w:rsidRDefault="00CB13CA" w:rsidP="0029543E">
            <w:pPr>
              <w:pStyle w:val="142"/>
              <w:jc w:val="right"/>
              <w:rPr>
                <w:rFonts w:hint="eastAsia"/>
              </w:rPr>
            </w:pPr>
            <w:r w:rsidRPr="00F6736E">
              <w:t xml:space="preserve"> 47,369 </w:t>
            </w:r>
          </w:p>
        </w:tc>
        <w:tc>
          <w:tcPr>
            <w:tcW w:w="1010" w:type="dxa"/>
            <w:noWrap/>
            <w:vAlign w:val="center"/>
            <w:hideMark/>
          </w:tcPr>
          <w:p w:rsidR="00CB13CA" w:rsidRPr="00F6736E" w:rsidRDefault="00CB13CA" w:rsidP="0029543E">
            <w:pPr>
              <w:pStyle w:val="142"/>
              <w:jc w:val="right"/>
              <w:rPr>
                <w:rFonts w:hint="eastAsia"/>
              </w:rPr>
            </w:pPr>
            <w:r w:rsidRPr="00F6736E">
              <w:t>113.26</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3</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參山國家風景區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49,022</w:t>
            </w:r>
          </w:p>
        </w:tc>
        <w:tc>
          <w:tcPr>
            <w:tcW w:w="1085" w:type="dxa"/>
            <w:noWrap/>
            <w:vAlign w:val="center"/>
            <w:hideMark/>
          </w:tcPr>
          <w:p w:rsidR="00CB13CA" w:rsidRPr="00F6736E" w:rsidRDefault="00CB13CA" w:rsidP="0029543E">
            <w:pPr>
              <w:pStyle w:val="142"/>
              <w:jc w:val="right"/>
              <w:rPr>
                <w:rFonts w:hint="eastAsia"/>
              </w:rPr>
            </w:pPr>
            <w:r w:rsidRPr="00F6736E">
              <w:t>11,589</w:t>
            </w:r>
          </w:p>
        </w:tc>
        <w:tc>
          <w:tcPr>
            <w:tcW w:w="1307" w:type="dxa"/>
            <w:noWrap/>
            <w:vAlign w:val="center"/>
            <w:hideMark/>
          </w:tcPr>
          <w:p w:rsidR="00CB13CA" w:rsidRPr="00F6736E" w:rsidRDefault="00CB13CA" w:rsidP="0029543E">
            <w:pPr>
              <w:pStyle w:val="142"/>
              <w:jc w:val="right"/>
              <w:rPr>
                <w:rFonts w:hint="eastAsia"/>
              </w:rPr>
            </w:pPr>
            <w:r w:rsidRPr="00F6736E">
              <w:t xml:space="preserve"> 14,202 </w:t>
            </w:r>
          </w:p>
        </w:tc>
        <w:tc>
          <w:tcPr>
            <w:tcW w:w="1010" w:type="dxa"/>
            <w:noWrap/>
            <w:vAlign w:val="center"/>
            <w:hideMark/>
          </w:tcPr>
          <w:p w:rsidR="00CB13CA" w:rsidRPr="00F6736E" w:rsidRDefault="00CB13CA" w:rsidP="0029543E">
            <w:pPr>
              <w:pStyle w:val="142"/>
              <w:jc w:val="right"/>
              <w:rPr>
                <w:rFonts w:hint="eastAsia"/>
              </w:rPr>
            </w:pPr>
            <w:r w:rsidRPr="00F6736E">
              <w:t>122.55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4</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日月潭國家風景區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117,582</w:t>
            </w:r>
          </w:p>
        </w:tc>
        <w:tc>
          <w:tcPr>
            <w:tcW w:w="1085" w:type="dxa"/>
            <w:noWrap/>
            <w:vAlign w:val="center"/>
            <w:hideMark/>
          </w:tcPr>
          <w:p w:rsidR="00CB13CA" w:rsidRPr="00F6736E" w:rsidRDefault="00CB13CA" w:rsidP="0029543E">
            <w:pPr>
              <w:pStyle w:val="142"/>
              <w:jc w:val="right"/>
              <w:rPr>
                <w:rFonts w:hint="eastAsia"/>
              </w:rPr>
            </w:pPr>
            <w:r w:rsidRPr="00F6736E">
              <w:t>27,764</w:t>
            </w:r>
          </w:p>
        </w:tc>
        <w:tc>
          <w:tcPr>
            <w:tcW w:w="1307" w:type="dxa"/>
            <w:noWrap/>
            <w:vAlign w:val="center"/>
            <w:hideMark/>
          </w:tcPr>
          <w:p w:rsidR="00CB13CA" w:rsidRPr="00F6736E" w:rsidRDefault="00CB13CA" w:rsidP="0029543E">
            <w:pPr>
              <w:pStyle w:val="142"/>
              <w:jc w:val="right"/>
              <w:rPr>
                <w:rFonts w:hint="eastAsia"/>
              </w:rPr>
            </w:pPr>
            <w:r w:rsidRPr="00F6736E">
              <w:t xml:space="preserve"> 35,053 </w:t>
            </w:r>
          </w:p>
        </w:tc>
        <w:tc>
          <w:tcPr>
            <w:tcW w:w="1010" w:type="dxa"/>
            <w:noWrap/>
            <w:vAlign w:val="center"/>
            <w:hideMark/>
          </w:tcPr>
          <w:p w:rsidR="00CB13CA" w:rsidRPr="00F6736E" w:rsidRDefault="00CB13CA" w:rsidP="0029543E">
            <w:pPr>
              <w:pStyle w:val="142"/>
              <w:jc w:val="right"/>
              <w:rPr>
                <w:rFonts w:hint="eastAsia"/>
              </w:rPr>
            </w:pPr>
            <w:r w:rsidRPr="00F6736E">
              <w:t>126.25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5</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阿里山國家風景區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82,586</w:t>
            </w:r>
          </w:p>
        </w:tc>
        <w:tc>
          <w:tcPr>
            <w:tcW w:w="1085" w:type="dxa"/>
            <w:noWrap/>
            <w:vAlign w:val="center"/>
            <w:hideMark/>
          </w:tcPr>
          <w:p w:rsidR="00CB13CA" w:rsidRPr="00F6736E" w:rsidRDefault="00CB13CA" w:rsidP="0029543E">
            <w:pPr>
              <w:pStyle w:val="142"/>
              <w:jc w:val="right"/>
              <w:rPr>
                <w:rFonts w:hint="eastAsia"/>
              </w:rPr>
            </w:pPr>
            <w:r w:rsidRPr="00F6736E">
              <w:t>13,424</w:t>
            </w:r>
          </w:p>
        </w:tc>
        <w:tc>
          <w:tcPr>
            <w:tcW w:w="1307" w:type="dxa"/>
            <w:noWrap/>
            <w:vAlign w:val="center"/>
            <w:hideMark/>
          </w:tcPr>
          <w:p w:rsidR="00CB13CA" w:rsidRPr="00F6736E" w:rsidRDefault="00CB13CA" w:rsidP="0029543E">
            <w:pPr>
              <w:pStyle w:val="142"/>
              <w:jc w:val="right"/>
              <w:rPr>
                <w:rFonts w:hint="eastAsia"/>
              </w:rPr>
            </w:pPr>
            <w:r w:rsidRPr="00F6736E">
              <w:t xml:space="preserve"> 17,007 </w:t>
            </w:r>
          </w:p>
        </w:tc>
        <w:tc>
          <w:tcPr>
            <w:tcW w:w="1010" w:type="dxa"/>
            <w:noWrap/>
            <w:vAlign w:val="center"/>
            <w:hideMark/>
          </w:tcPr>
          <w:p w:rsidR="00CB13CA" w:rsidRPr="00F6736E" w:rsidRDefault="00CB13CA" w:rsidP="0029543E">
            <w:pPr>
              <w:pStyle w:val="142"/>
              <w:jc w:val="right"/>
              <w:rPr>
                <w:rFonts w:hint="eastAsia"/>
              </w:rPr>
            </w:pPr>
            <w:r w:rsidRPr="00F6736E">
              <w:t>126.69</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6</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雲嘉南濱海國家風景區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46,003</w:t>
            </w:r>
          </w:p>
        </w:tc>
        <w:tc>
          <w:tcPr>
            <w:tcW w:w="1085" w:type="dxa"/>
            <w:noWrap/>
            <w:vAlign w:val="center"/>
            <w:hideMark/>
          </w:tcPr>
          <w:p w:rsidR="00CB13CA" w:rsidRPr="00F6736E" w:rsidRDefault="00CB13CA" w:rsidP="0029543E">
            <w:pPr>
              <w:pStyle w:val="142"/>
              <w:jc w:val="right"/>
              <w:rPr>
                <w:rFonts w:hint="eastAsia"/>
              </w:rPr>
            </w:pPr>
            <w:r w:rsidRPr="00F6736E">
              <w:t>6,123</w:t>
            </w:r>
          </w:p>
        </w:tc>
        <w:tc>
          <w:tcPr>
            <w:tcW w:w="1307" w:type="dxa"/>
            <w:noWrap/>
            <w:vAlign w:val="center"/>
            <w:hideMark/>
          </w:tcPr>
          <w:p w:rsidR="00CB13CA" w:rsidRPr="00F6736E" w:rsidRDefault="00CB13CA" w:rsidP="0029543E">
            <w:pPr>
              <w:pStyle w:val="142"/>
              <w:jc w:val="right"/>
              <w:rPr>
                <w:rFonts w:hint="eastAsia"/>
              </w:rPr>
            </w:pPr>
            <w:r w:rsidRPr="00F6736E">
              <w:t xml:space="preserve"> 9,008 </w:t>
            </w:r>
          </w:p>
        </w:tc>
        <w:tc>
          <w:tcPr>
            <w:tcW w:w="1010" w:type="dxa"/>
            <w:noWrap/>
            <w:vAlign w:val="center"/>
            <w:hideMark/>
          </w:tcPr>
          <w:p w:rsidR="00CB13CA" w:rsidRPr="00F6736E" w:rsidRDefault="00CB13CA" w:rsidP="0029543E">
            <w:pPr>
              <w:pStyle w:val="142"/>
              <w:jc w:val="right"/>
              <w:rPr>
                <w:rFonts w:hint="eastAsia"/>
              </w:rPr>
            </w:pPr>
            <w:r w:rsidRPr="00F6736E">
              <w:t>147.12</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b/>
                <w:bCs/>
              </w:rPr>
            </w:pPr>
            <w:r w:rsidRPr="00F6736E">
              <w:rPr>
                <w:rFonts w:hint="eastAsia"/>
                <w:b/>
                <w:bCs/>
              </w:rPr>
              <w:t>7</w:t>
            </w:r>
          </w:p>
        </w:tc>
        <w:tc>
          <w:tcPr>
            <w:tcW w:w="3340" w:type="dxa"/>
            <w:shd w:val="clear" w:color="000000" w:fill="FFFFFF"/>
            <w:vAlign w:val="center"/>
            <w:hideMark/>
          </w:tcPr>
          <w:p w:rsidR="00CB13CA" w:rsidRPr="00F6736E" w:rsidRDefault="00CB13CA" w:rsidP="0029543E">
            <w:pPr>
              <w:pStyle w:val="142"/>
              <w:jc w:val="both"/>
              <w:rPr>
                <w:rFonts w:hint="eastAsia"/>
                <w:b/>
                <w:bCs/>
              </w:rPr>
            </w:pPr>
            <w:r w:rsidRPr="00F6736E">
              <w:rPr>
                <w:rFonts w:hint="eastAsia"/>
                <w:b/>
                <w:bCs/>
              </w:rPr>
              <w:t>西拉雅國家風景區</w:t>
            </w:r>
          </w:p>
        </w:tc>
        <w:tc>
          <w:tcPr>
            <w:tcW w:w="1417" w:type="dxa"/>
            <w:vAlign w:val="center"/>
            <w:hideMark/>
          </w:tcPr>
          <w:p w:rsidR="00CB13CA" w:rsidRPr="00F6736E" w:rsidRDefault="00CB13CA" w:rsidP="0029543E">
            <w:pPr>
              <w:pStyle w:val="142"/>
              <w:jc w:val="right"/>
              <w:rPr>
                <w:rFonts w:hint="eastAsia"/>
                <w:b/>
                <w:bCs/>
              </w:rPr>
            </w:pPr>
            <w:r w:rsidRPr="00F6736E">
              <w:rPr>
                <w:rFonts w:hint="eastAsia"/>
                <w:b/>
                <w:bCs/>
              </w:rPr>
              <w:t>34,146</w:t>
            </w:r>
          </w:p>
        </w:tc>
        <w:tc>
          <w:tcPr>
            <w:tcW w:w="1085" w:type="dxa"/>
            <w:noWrap/>
            <w:vAlign w:val="center"/>
            <w:hideMark/>
          </w:tcPr>
          <w:p w:rsidR="00CB13CA" w:rsidRPr="00F6736E" w:rsidRDefault="00CB13CA" w:rsidP="0029543E">
            <w:pPr>
              <w:pStyle w:val="142"/>
              <w:jc w:val="right"/>
              <w:rPr>
                <w:rFonts w:hint="eastAsia"/>
                <w:b/>
                <w:bCs/>
              </w:rPr>
            </w:pPr>
            <w:r w:rsidRPr="00F6736E">
              <w:rPr>
                <w:b/>
                <w:bCs/>
              </w:rPr>
              <w:t>8,000</w:t>
            </w:r>
          </w:p>
        </w:tc>
        <w:tc>
          <w:tcPr>
            <w:tcW w:w="1307" w:type="dxa"/>
            <w:noWrap/>
            <w:vAlign w:val="center"/>
            <w:hideMark/>
          </w:tcPr>
          <w:p w:rsidR="00CB13CA" w:rsidRPr="00F6736E" w:rsidRDefault="00CB13CA" w:rsidP="0029543E">
            <w:pPr>
              <w:pStyle w:val="142"/>
              <w:jc w:val="right"/>
              <w:rPr>
                <w:rFonts w:hint="eastAsia"/>
                <w:b/>
                <w:bCs/>
              </w:rPr>
            </w:pPr>
            <w:r w:rsidRPr="00F6736E">
              <w:rPr>
                <w:b/>
                <w:bCs/>
              </w:rPr>
              <w:t xml:space="preserve"> 5,092 </w:t>
            </w:r>
          </w:p>
        </w:tc>
        <w:tc>
          <w:tcPr>
            <w:tcW w:w="1010" w:type="dxa"/>
            <w:noWrap/>
            <w:vAlign w:val="center"/>
            <w:hideMark/>
          </w:tcPr>
          <w:p w:rsidR="00CB13CA" w:rsidRPr="00F6736E" w:rsidRDefault="00CB13CA" w:rsidP="0029543E">
            <w:pPr>
              <w:pStyle w:val="142"/>
              <w:jc w:val="right"/>
              <w:rPr>
                <w:rFonts w:hint="eastAsia"/>
                <w:b/>
                <w:bCs/>
              </w:rPr>
            </w:pPr>
            <w:r w:rsidRPr="00F6736E">
              <w:rPr>
                <w:b/>
                <w:bCs/>
              </w:rPr>
              <w:t>63.65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8</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茂林國家風景區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28,531</w:t>
            </w:r>
          </w:p>
        </w:tc>
        <w:tc>
          <w:tcPr>
            <w:tcW w:w="1085" w:type="dxa"/>
            <w:noWrap/>
            <w:vAlign w:val="center"/>
            <w:hideMark/>
          </w:tcPr>
          <w:p w:rsidR="00CB13CA" w:rsidRPr="00F6736E" w:rsidRDefault="00CB13CA" w:rsidP="0029543E">
            <w:pPr>
              <w:pStyle w:val="142"/>
              <w:jc w:val="right"/>
              <w:rPr>
                <w:rFonts w:hint="eastAsia"/>
              </w:rPr>
            </w:pPr>
            <w:r w:rsidRPr="00F6736E">
              <w:t>3,979</w:t>
            </w:r>
          </w:p>
        </w:tc>
        <w:tc>
          <w:tcPr>
            <w:tcW w:w="1307" w:type="dxa"/>
            <w:noWrap/>
            <w:vAlign w:val="center"/>
            <w:hideMark/>
          </w:tcPr>
          <w:p w:rsidR="00CB13CA" w:rsidRPr="00F6736E" w:rsidRDefault="00CB13CA" w:rsidP="0029543E">
            <w:pPr>
              <w:pStyle w:val="142"/>
              <w:jc w:val="right"/>
              <w:rPr>
                <w:rFonts w:hint="eastAsia"/>
              </w:rPr>
            </w:pPr>
            <w:r w:rsidRPr="00F6736E">
              <w:t xml:space="preserve"> 4,860 </w:t>
            </w:r>
          </w:p>
        </w:tc>
        <w:tc>
          <w:tcPr>
            <w:tcW w:w="1010" w:type="dxa"/>
            <w:noWrap/>
            <w:vAlign w:val="center"/>
            <w:hideMark/>
          </w:tcPr>
          <w:p w:rsidR="00CB13CA" w:rsidRPr="00F6736E" w:rsidRDefault="00CB13CA" w:rsidP="0029543E">
            <w:pPr>
              <w:pStyle w:val="142"/>
              <w:jc w:val="right"/>
              <w:rPr>
                <w:rFonts w:hint="eastAsia"/>
              </w:rPr>
            </w:pPr>
            <w:r w:rsidRPr="00F6736E">
              <w:t>122.14</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b/>
                <w:bCs/>
              </w:rPr>
            </w:pPr>
            <w:r w:rsidRPr="00F6736E">
              <w:rPr>
                <w:rFonts w:hint="eastAsia"/>
                <w:b/>
                <w:bCs/>
              </w:rPr>
              <w:t>9</w:t>
            </w:r>
          </w:p>
        </w:tc>
        <w:tc>
          <w:tcPr>
            <w:tcW w:w="3340" w:type="dxa"/>
            <w:shd w:val="clear" w:color="000000" w:fill="FFFFFF"/>
            <w:vAlign w:val="center"/>
            <w:hideMark/>
          </w:tcPr>
          <w:p w:rsidR="00CB13CA" w:rsidRPr="00F6736E" w:rsidRDefault="00CB13CA" w:rsidP="0029543E">
            <w:pPr>
              <w:pStyle w:val="142"/>
              <w:jc w:val="both"/>
              <w:rPr>
                <w:rFonts w:hint="eastAsia"/>
                <w:b/>
                <w:bCs/>
              </w:rPr>
            </w:pPr>
            <w:r w:rsidRPr="00F6736E">
              <w:rPr>
                <w:rFonts w:hint="eastAsia"/>
                <w:b/>
                <w:bCs/>
              </w:rPr>
              <w:t>大鵬灣國家風景區</w:t>
            </w:r>
          </w:p>
        </w:tc>
        <w:tc>
          <w:tcPr>
            <w:tcW w:w="1417" w:type="dxa"/>
            <w:vAlign w:val="center"/>
            <w:hideMark/>
          </w:tcPr>
          <w:p w:rsidR="00CB13CA" w:rsidRPr="00F6736E" w:rsidRDefault="00CB13CA" w:rsidP="0029543E">
            <w:pPr>
              <w:pStyle w:val="142"/>
              <w:jc w:val="right"/>
              <w:rPr>
                <w:rFonts w:hint="eastAsia"/>
                <w:b/>
                <w:bCs/>
              </w:rPr>
            </w:pPr>
            <w:r w:rsidRPr="00F6736E">
              <w:rPr>
                <w:rFonts w:hint="eastAsia"/>
                <w:b/>
                <w:bCs/>
              </w:rPr>
              <w:t>179,388</w:t>
            </w:r>
          </w:p>
        </w:tc>
        <w:tc>
          <w:tcPr>
            <w:tcW w:w="1085" w:type="dxa"/>
            <w:noWrap/>
            <w:vAlign w:val="center"/>
            <w:hideMark/>
          </w:tcPr>
          <w:p w:rsidR="00CB13CA" w:rsidRPr="00F6736E" w:rsidRDefault="00CB13CA" w:rsidP="0029543E">
            <w:pPr>
              <w:pStyle w:val="142"/>
              <w:jc w:val="right"/>
              <w:rPr>
                <w:rFonts w:hint="eastAsia"/>
                <w:b/>
                <w:bCs/>
              </w:rPr>
            </w:pPr>
            <w:r w:rsidRPr="00F6736E">
              <w:rPr>
                <w:b/>
                <w:bCs/>
              </w:rPr>
              <w:t>213,338</w:t>
            </w:r>
          </w:p>
        </w:tc>
        <w:tc>
          <w:tcPr>
            <w:tcW w:w="1307" w:type="dxa"/>
            <w:noWrap/>
            <w:vAlign w:val="center"/>
            <w:hideMark/>
          </w:tcPr>
          <w:p w:rsidR="00CB13CA" w:rsidRPr="00F6736E" w:rsidRDefault="00CB13CA" w:rsidP="0029543E">
            <w:pPr>
              <w:pStyle w:val="142"/>
              <w:jc w:val="right"/>
              <w:rPr>
                <w:rFonts w:hint="eastAsia"/>
                <w:b/>
                <w:bCs/>
              </w:rPr>
            </w:pPr>
            <w:r w:rsidRPr="00F6736E">
              <w:rPr>
                <w:b/>
                <w:bCs/>
              </w:rPr>
              <w:t xml:space="preserve"> 12,316 </w:t>
            </w:r>
          </w:p>
        </w:tc>
        <w:tc>
          <w:tcPr>
            <w:tcW w:w="1010" w:type="dxa"/>
            <w:noWrap/>
            <w:vAlign w:val="center"/>
            <w:hideMark/>
          </w:tcPr>
          <w:p w:rsidR="00CB13CA" w:rsidRPr="00F6736E" w:rsidRDefault="00CB13CA" w:rsidP="0029543E">
            <w:pPr>
              <w:pStyle w:val="142"/>
              <w:jc w:val="right"/>
              <w:rPr>
                <w:rFonts w:hint="eastAsia"/>
                <w:b/>
                <w:bCs/>
              </w:rPr>
            </w:pPr>
            <w:r w:rsidRPr="00F6736E">
              <w:rPr>
                <w:b/>
                <w:bCs/>
              </w:rPr>
              <w:t>5.77</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10</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東部海岸國家風景區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80,877</w:t>
            </w:r>
          </w:p>
        </w:tc>
        <w:tc>
          <w:tcPr>
            <w:tcW w:w="1085" w:type="dxa"/>
            <w:noWrap/>
            <w:vAlign w:val="center"/>
            <w:hideMark/>
          </w:tcPr>
          <w:p w:rsidR="00CB13CA" w:rsidRPr="00F6736E" w:rsidRDefault="00CB13CA" w:rsidP="0029543E">
            <w:pPr>
              <w:pStyle w:val="142"/>
              <w:jc w:val="right"/>
              <w:rPr>
                <w:rFonts w:hint="eastAsia"/>
              </w:rPr>
            </w:pPr>
            <w:r w:rsidRPr="00F6736E">
              <w:t>16,052</w:t>
            </w:r>
          </w:p>
        </w:tc>
        <w:tc>
          <w:tcPr>
            <w:tcW w:w="1307" w:type="dxa"/>
            <w:noWrap/>
            <w:vAlign w:val="center"/>
            <w:hideMark/>
          </w:tcPr>
          <w:p w:rsidR="00CB13CA" w:rsidRPr="00F6736E" w:rsidRDefault="00CB13CA" w:rsidP="0029543E">
            <w:pPr>
              <w:pStyle w:val="142"/>
              <w:jc w:val="right"/>
              <w:rPr>
                <w:rFonts w:hint="eastAsia"/>
              </w:rPr>
            </w:pPr>
            <w:r w:rsidRPr="00F6736E">
              <w:t xml:space="preserve"> 27,244 </w:t>
            </w:r>
          </w:p>
        </w:tc>
        <w:tc>
          <w:tcPr>
            <w:tcW w:w="1010" w:type="dxa"/>
            <w:noWrap/>
            <w:vAlign w:val="center"/>
            <w:hideMark/>
          </w:tcPr>
          <w:p w:rsidR="00CB13CA" w:rsidRPr="00F6736E" w:rsidRDefault="00CB13CA" w:rsidP="0029543E">
            <w:pPr>
              <w:pStyle w:val="142"/>
              <w:jc w:val="right"/>
              <w:rPr>
                <w:rFonts w:hint="eastAsia"/>
              </w:rPr>
            </w:pPr>
            <w:r w:rsidRPr="00F6736E">
              <w:t>169.72</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11</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花東縱谷國家風景區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78,065</w:t>
            </w:r>
          </w:p>
        </w:tc>
        <w:tc>
          <w:tcPr>
            <w:tcW w:w="1085" w:type="dxa"/>
            <w:noWrap/>
            <w:vAlign w:val="center"/>
            <w:hideMark/>
          </w:tcPr>
          <w:p w:rsidR="00CB13CA" w:rsidRPr="00F6736E" w:rsidRDefault="00CB13CA" w:rsidP="0029543E">
            <w:pPr>
              <w:pStyle w:val="142"/>
              <w:jc w:val="right"/>
              <w:rPr>
                <w:rFonts w:hint="eastAsia"/>
              </w:rPr>
            </w:pPr>
            <w:r w:rsidRPr="00F6736E">
              <w:t>2,103</w:t>
            </w:r>
          </w:p>
        </w:tc>
        <w:tc>
          <w:tcPr>
            <w:tcW w:w="1307" w:type="dxa"/>
            <w:noWrap/>
            <w:vAlign w:val="center"/>
            <w:hideMark/>
          </w:tcPr>
          <w:p w:rsidR="00CB13CA" w:rsidRPr="00F6736E" w:rsidRDefault="00CB13CA" w:rsidP="0029543E">
            <w:pPr>
              <w:pStyle w:val="142"/>
              <w:jc w:val="right"/>
              <w:rPr>
                <w:rFonts w:hint="eastAsia"/>
              </w:rPr>
            </w:pPr>
            <w:r w:rsidRPr="00F6736E">
              <w:t xml:space="preserve"> 4,236 </w:t>
            </w:r>
          </w:p>
        </w:tc>
        <w:tc>
          <w:tcPr>
            <w:tcW w:w="1010" w:type="dxa"/>
            <w:noWrap/>
            <w:vAlign w:val="center"/>
            <w:hideMark/>
          </w:tcPr>
          <w:p w:rsidR="00CB13CA" w:rsidRPr="00F6736E" w:rsidRDefault="00CB13CA" w:rsidP="0029543E">
            <w:pPr>
              <w:pStyle w:val="142"/>
              <w:jc w:val="right"/>
              <w:rPr>
                <w:rFonts w:hint="eastAsia"/>
              </w:rPr>
            </w:pPr>
            <w:r w:rsidRPr="00F6736E">
              <w:t>201.43</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12</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澎湖國家風景區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83,014</w:t>
            </w:r>
          </w:p>
        </w:tc>
        <w:tc>
          <w:tcPr>
            <w:tcW w:w="1085" w:type="dxa"/>
            <w:noWrap/>
            <w:vAlign w:val="center"/>
            <w:hideMark/>
          </w:tcPr>
          <w:p w:rsidR="00CB13CA" w:rsidRPr="00F6736E" w:rsidRDefault="00CB13CA" w:rsidP="0029543E">
            <w:pPr>
              <w:pStyle w:val="142"/>
              <w:jc w:val="right"/>
              <w:rPr>
                <w:rFonts w:hint="eastAsia"/>
              </w:rPr>
            </w:pPr>
            <w:r w:rsidRPr="00F6736E">
              <w:t>12,812</w:t>
            </w:r>
          </w:p>
        </w:tc>
        <w:tc>
          <w:tcPr>
            <w:tcW w:w="1307" w:type="dxa"/>
            <w:noWrap/>
            <w:vAlign w:val="center"/>
            <w:hideMark/>
          </w:tcPr>
          <w:p w:rsidR="00CB13CA" w:rsidRPr="00F6736E" w:rsidRDefault="00CB13CA" w:rsidP="0029543E">
            <w:pPr>
              <w:pStyle w:val="142"/>
              <w:jc w:val="right"/>
              <w:rPr>
                <w:rFonts w:hint="eastAsia"/>
              </w:rPr>
            </w:pPr>
            <w:r w:rsidRPr="00F6736E">
              <w:t xml:space="preserve"> 18,582 </w:t>
            </w:r>
          </w:p>
        </w:tc>
        <w:tc>
          <w:tcPr>
            <w:tcW w:w="1010" w:type="dxa"/>
            <w:noWrap/>
            <w:vAlign w:val="center"/>
            <w:hideMark/>
          </w:tcPr>
          <w:p w:rsidR="00CB13CA" w:rsidRPr="00F6736E" w:rsidRDefault="00CB13CA" w:rsidP="0029543E">
            <w:pPr>
              <w:pStyle w:val="142"/>
              <w:jc w:val="right"/>
              <w:rPr>
                <w:rFonts w:hint="eastAsia"/>
              </w:rPr>
            </w:pPr>
            <w:r w:rsidRPr="00F6736E">
              <w:t>145.04</w:t>
            </w:r>
          </w:p>
        </w:tc>
      </w:tr>
      <w:tr w:rsidR="00CB13CA" w:rsidRPr="00F6736E" w:rsidTr="00A12A11">
        <w:trPr>
          <w:trHeight w:val="308"/>
        </w:trPr>
        <w:tc>
          <w:tcPr>
            <w:tcW w:w="331" w:type="dxa"/>
            <w:tcBorders>
              <w:bottom w:val="single" w:sz="4" w:space="0" w:color="auto"/>
            </w:tcBorders>
            <w:shd w:val="clear" w:color="000000" w:fill="FFFFFF"/>
            <w:vAlign w:val="center"/>
            <w:hideMark/>
          </w:tcPr>
          <w:p w:rsidR="00CB13CA" w:rsidRPr="00F6736E" w:rsidRDefault="00CB13CA" w:rsidP="0029543E">
            <w:pPr>
              <w:pStyle w:val="142"/>
              <w:jc w:val="center"/>
              <w:rPr>
                <w:rFonts w:hint="eastAsia"/>
              </w:rPr>
            </w:pPr>
            <w:r w:rsidRPr="00F6736E">
              <w:rPr>
                <w:rFonts w:hint="eastAsia"/>
              </w:rPr>
              <w:t>13</w:t>
            </w:r>
          </w:p>
        </w:tc>
        <w:tc>
          <w:tcPr>
            <w:tcW w:w="3340" w:type="dxa"/>
            <w:tcBorders>
              <w:bottom w:val="single" w:sz="4" w:space="0" w:color="auto"/>
            </w:tcBorders>
            <w:shd w:val="clear" w:color="000000" w:fill="FFFFFF"/>
            <w:vAlign w:val="center"/>
            <w:hideMark/>
          </w:tcPr>
          <w:p w:rsidR="00CB13CA" w:rsidRPr="00F6736E" w:rsidRDefault="00CB13CA" w:rsidP="0029543E">
            <w:pPr>
              <w:pStyle w:val="142"/>
              <w:jc w:val="both"/>
              <w:rPr>
                <w:rFonts w:hint="eastAsia"/>
              </w:rPr>
            </w:pPr>
            <w:r w:rsidRPr="00F6736E">
              <w:rPr>
                <w:rFonts w:hint="eastAsia"/>
              </w:rPr>
              <w:t>馬祖國家風景區</w:t>
            </w:r>
          </w:p>
        </w:tc>
        <w:tc>
          <w:tcPr>
            <w:tcW w:w="1417" w:type="dxa"/>
            <w:tcBorders>
              <w:bottom w:val="single" w:sz="4" w:space="0" w:color="auto"/>
            </w:tcBorders>
            <w:vAlign w:val="center"/>
            <w:hideMark/>
          </w:tcPr>
          <w:p w:rsidR="00CB13CA" w:rsidRPr="00F6736E" w:rsidRDefault="00CB13CA" w:rsidP="0029543E">
            <w:pPr>
              <w:pStyle w:val="142"/>
              <w:jc w:val="right"/>
              <w:rPr>
                <w:rFonts w:hint="eastAsia"/>
              </w:rPr>
            </w:pPr>
            <w:r w:rsidRPr="00F6736E">
              <w:rPr>
                <w:rFonts w:hint="eastAsia"/>
              </w:rPr>
              <w:t>17,400</w:t>
            </w:r>
          </w:p>
        </w:tc>
        <w:tc>
          <w:tcPr>
            <w:tcW w:w="1085"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1,598</w:t>
            </w:r>
          </w:p>
        </w:tc>
        <w:tc>
          <w:tcPr>
            <w:tcW w:w="1307"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 xml:space="preserve"> 3,539 </w:t>
            </w:r>
          </w:p>
        </w:tc>
        <w:tc>
          <w:tcPr>
            <w:tcW w:w="1010"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221.46</w:t>
            </w:r>
          </w:p>
        </w:tc>
      </w:tr>
      <w:tr w:rsidR="00CB13CA" w:rsidRPr="00F6736E" w:rsidTr="00A12A11">
        <w:trPr>
          <w:trHeight w:val="308"/>
        </w:trPr>
        <w:tc>
          <w:tcPr>
            <w:tcW w:w="3671" w:type="dxa"/>
            <w:gridSpan w:val="2"/>
            <w:tcBorders>
              <w:top w:val="single" w:sz="4" w:space="0" w:color="auto"/>
              <w:bottom w:val="single" w:sz="12" w:space="0" w:color="auto"/>
            </w:tcBorders>
            <w:shd w:val="clear" w:color="auto" w:fill="auto"/>
            <w:vAlign w:val="center"/>
            <w:hideMark/>
          </w:tcPr>
          <w:p w:rsidR="00CB13CA" w:rsidRPr="00F6736E" w:rsidRDefault="00CB13CA" w:rsidP="0029543E">
            <w:pPr>
              <w:pStyle w:val="142"/>
              <w:rPr>
                <w:rFonts w:hint="eastAsia"/>
              </w:rPr>
            </w:pPr>
            <w:r w:rsidRPr="00F6736E">
              <w:rPr>
                <w:rFonts w:hint="eastAsia"/>
              </w:rPr>
              <w:t>合計</w:t>
            </w:r>
          </w:p>
        </w:tc>
        <w:tc>
          <w:tcPr>
            <w:tcW w:w="1417" w:type="dxa"/>
            <w:tcBorders>
              <w:top w:val="single" w:sz="4" w:space="0" w:color="auto"/>
              <w:bottom w:val="single" w:sz="12" w:space="0" w:color="auto"/>
            </w:tcBorders>
            <w:shd w:val="clear" w:color="auto" w:fill="auto"/>
            <w:vAlign w:val="center"/>
            <w:hideMark/>
          </w:tcPr>
          <w:p w:rsidR="00CB13CA" w:rsidRPr="00A12A11" w:rsidRDefault="00CB13CA" w:rsidP="0029543E">
            <w:pPr>
              <w:pStyle w:val="142"/>
              <w:jc w:val="right"/>
              <w:rPr>
                <w:rFonts w:hint="eastAsia"/>
              </w:rPr>
            </w:pPr>
            <w:r w:rsidRPr="00A12A11">
              <w:rPr>
                <w:rFonts w:hint="eastAsia"/>
              </w:rPr>
              <w:t>1,229,738</w:t>
            </w:r>
          </w:p>
        </w:tc>
        <w:tc>
          <w:tcPr>
            <w:tcW w:w="1085" w:type="dxa"/>
            <w:tcBorders>
              <w:top w:val="single" w:sz="4" w:space="0" w:color="auto"/>
              <w:bottom w:val="single" w:sz="12" w:space="0" w:color="auto"/>
            </w:tcBorders>
            <w:shd w:val="clear" w:color="auto" w:fill="auto"/>
            <w:vAlign w:val="center"/>
            <w:hideMark/>
          </w:tcPr>
          <w:p w:rsidR="00CB13CA" w:rsidRPr="00F6736E" w:rsidRDefault="00CB13CA" w:rsidP="0029543E">
            <w:pPr>
              <w:pStyle w:val="142"/>
              <w:jc w:val="right"/>
              <w:rPr>
                <w:rFonts w:hint="eastAsia"/>
              </w:rPr>
            </w:pPr>
            <w:r w:rsidRPr="00F6736E">
              <w:t>3</w:t>
            </w:r>
            <w:r w:rsidRPr="00F6736E">
              <w:rPr>
                <w:rFonts w:hint="eastAsia"/>
              </w:rPr>
              <w:t>92</w:t>
            </w:r>
            <w:r w:rsidRPr="00F6736E">
              <w:t>,</w:t>
            </w:r>
            <w:r w:rsidRPr="00F6736E">
              <w:rPr>
                <w:rFonts w:hint="eastAsia"/>
              </w:rPr>
              <w:t>959</w:t>
            </w:r>
          </w:p>
        </w:tc>
        <w:tc>
          <w:tcPr>
            <w:tcW w:w="1307" w:type="dxa"/>
            <w:tcBorders>
              <w:top w:val="single" w:sz="4" w:space="0" w:color="auto"/>
              <w:bottom w:val="single" w:sz="12" w:space="0" w:color="auto"/>
            </w:tcBorders>
            <w:shd w:val="clear" w:color="auto" w:fill="auto"/>
            <w:vAlign w:val="center"/>
            <w:hideMark/>
          </w:tcPr>
          <w:p w:rsidR="00CB13CA" w:rsidRPr="00F6736E" w:rsidRDefault="00CB13CA" w:rsidP="0029543E">
            <w:pPr>
              <w:pStyle w:val="142"/>
              <w:jc w:val="right"/>
              <w:rPr>
                <w:rFonts w:hint="eastAsia"/>
              </w:rPr>
            </w:pPr>
            <w:r w:rsidRPr="00F6736E">
              <w:rPr>
                <w:rFonts w:hint="eastAsia"/>
              </w:rPr>
              <w:t>235</w:t>
            </w:r>
            <w:r w:rsidRPr="00F6736E">
              <w:t>,</w:t>
            </w:r>
            <w:r w:rsidRPr="00F6736E">
              <w:rPr>
                <w:rFonts w:hint="eastAsia"/>
              </w:rPr>
              <w:t>919</w:t>
            </w:r>
          </w:p>
        </w:tc>
        <w:tc>
          <w:tcPr>
            <w:tcW w:w="1010" w:type="dxa"/>
            <w:tcBorders>
              <w:top w:val="single" w:sz="4" w:space="0" w:color="auto"/>
              <w:bottom w:val="single" w:sz="12" w:space="0" w:color="auto"/>
            </w:tcBorders>
            <w:shd w:val="clear" w:color="auto" w:fill="auto"/>
            <w:noWrap/>
            <w:vAlign w:val="center"/>
            <w:hideMark/>
          </w:tcPr>
          <w:p w:rsidR="00CB13CA" w:rsidRPr="00F6736E" w:rsidRDefault="00CB13CA" w:rsidP="0029543E">
            <w:pPr>
              <w:pStyle w:val="142"/>
              <w:jc w:val="right"/>
              <w:rPr>
                <w:rFonts w:hint="eastAsia"/>
              </w:rPr>
            </w:pPr>
            <w:r w:rsidRPr="00F6736E">
              <w:rPr>
                <w:rFonts w:hint="eastAsia"/>
              </w:rPr>
              <w:t>60.04</w:t>
            </w:r>
          </w:p>
        </w:tc>
      </w:tr>
    </w:tbl>
    <w:p w:rsidR="00CB13CA" w:rsidRPr="00F6736E" w:rsidRDefault="00CB13CA" w:rsidP="0029543E">
      <w:pPr>
        <w:pStyle w:val="142"/>
        <w:rPr>
          <w:shd w:val="clear" w:color="auto" w:fill="FFFFFF"/>
        </w:rPr>
      </w:pPr>
      <w:r w:rsidRPr="00F6736E">
        <w:rPr>
          <w:rFonts w:hint="eastAsia"/>
        </w:rPr>
        <w:t>資料來源：觀光署；本中心整理。</w:t>
      </w:r>
    </w:p>
    <w:p w:rsidR="00CB13CA" w:rsidRPr="00F6736E" w:rsidRDefault="00CB13CA" w:rsidP="00462695">
      <w:pPr>
        <w:ind w:left="566" w:firstLine="566"/>
        <w:jc w:val="left"/>
        <w:rPr>
          <w:shd w:val="clear" w:color="auto" w:fill="FFFFFF"/>
        </w:rPr>
      </w:pPr>
      <w:r w:rsidRPr="00F6736E">
        <w:rPr>
          <w:rFonts w:hint="eastAsia"/>
          <w:shd w:val="clear" w:color="auto" w:fill="FFFFFF"/>
        </w:rPr>
        <w:t>綜上，觀光署</w:t>
      </w:r>
      <w:r w:rsidRPr="008F7565">
        <w:rPr>
          <w:rFonts w:hint="eastAsia"/>
          <w:shd w:val="clear" w:color="auto" w:fill="FFFFFF"/>
        </w:rPr>
        <w:t>「重要景點建設計畫</w:t>
      </w:r>
      <w:r w:rsidRPr="008F7565">
        <w:rPr>
          <w:shd w:val="clear" w:color="auto" w:fill="FFFFFF"/>
        </w:rPr>
        <w:t>(1</w:t>
      </w:r>
      <w:r w:rsidRPr="008F7565">
        <w:rPr>
          <w:rFonts w:hint="eastAsia"/>
          <w:shd w:val="clear" w:color="auto" w:fill="FFFFFF"/>
        </w:rPr>
        <w:t>13</w:t>
      </w:r>
      <w:r>
        <w:rPr>
          <w:rFonts w:hint="eastAsia"/>
          <w:shd w:val="clear" w:color="auto" w:fill="FFFFFF"/>
        </w:rPr>
        <w:t>至</w:t>
      </w:r>
      <w:r w:rsidRPr="008F7565">
        <w:rPr>
          <w:shd w:val="clear" w:color="auto" w:fill="FFFFFF"/>
        </w:rPr>
        <w:t>11</w:t>
      </w:r>
      <w:r w:rsidRPr="008F7565">
        <w:rPr>
          <w:rFonts w:hint="eastAsia"/>
          <w:shd w:val="clear" w:color="auto" w:fill="FFFFFF"/>
        </w:rPr>
        <w:t>6</w:t>
      </w:r>
      <w:r w:rsidRPr="008F7565">
        <w:rPr>
          <w:shd w:val="clear" w:color="auto" w:fill="FFFFFF"/>
        </w:rPr>
        <w:t>年)」</w:t>
      </w:r>
      <w:r w:rsidRPr="00F6736E">
        <w:rPr>
          <w:rFonts w:hint="eastAsia"/>
          <w:shd w:val="clear" w:color="auto" w:fill="FFFFFF"/>
        </w:rPr>
        <w:t>用以投入13個國家風景區，以吸引遊客到訪，113年度實際遊客人數與112年度相比，其中4個風景區增減幅達30%以上，其變動原因之一，均包含113年度調校統計方式所致，</w:t>
      </w:r>
      <w:r>
        <w:rPr>
          <w:rFonts w:hint="eastAsia"/>
          <w:shd w:val="clear" w:color="auto" w:fill="FFFFFF"/>
        </w:rPr>
        <w:t>故</w:t>
      </w:r>
      <w:r w:rsidRPr="00F6736E">
        <w:rPr>
          <w:rFonts w:hint="eastAsia"/>
          <w:shd w:val="clear" w:color="auto" w:fill="FFFFFF"/>
        </w:rPr>
        <w:t>該計畫「參訪國家風景區遊客人數」及「觀光產值」等2項績效指標統計基礎均發生異動，允宜審慎評估績效指標目標值</w:t>
      </w:r>
      <w:r>
        <w:rPr>
          <w:rFonts w:hint="eastAsia"/>
          <w:shd w:val="clear" w:color="auto" w:fill="FFFFFF"/>
        </w:rPr>
        <w:t>設定</w:t>
      </w:r>
      <w:r w:rsidRPr="00F6736E">
        <w:rPr>
          <w:rFonts w:hint="eastAsia"/>
          <w:shd w:val="clear" w:color="auto" w:fill="FFFFFF"/>
        </w:rPr>
        <w:t>之合宜性，以有效衡量計畫執行成效；</w:t>
      </w:r>
      <w:r w:rsidRPr="00F6736E">
        <w:rPr>
          <w:rFonts w:hint="eastAsia"/>
        </w:rPr>
        <w:t>另該計畫113年度整體收益達成率僅六成</w:t>
      </w:r>
      <w:r w:rsidRPr="00F6736E">
        <w:rPr>
          <w:rFonts w:hint="eastAsia"/>
          <w:shd w:val="clear" w:color="auto" w:fill="FFFFFF"/>
        </w:rPr>
        <w:t>，允宜研謀改善，以挹注政府收益。</w:t>
      </w:r>
    </w:p>
    <w:p w:rsidR="00CB13CA" w:rsidRDefault="002D5372" w:rsidP="002D5372">
      <w:pPr>
        <w:pStyle w:val="af"/>
      </w:pPr>
      <w:r w:rsidRPr="00F6736E">
        <w:rPr>
          <w:rFonts w:hint="eastAsia"/>
        </w:rPr>
        <w:t>（分機:</w:t>
      </w:r>
      <w:r w:rsidRPr="00F6736E">
        <w:t xml:space="preserve">8669 </w:t>
      </w:r>
      <w:r w:rsidRPr="00F6736E">
        <w:rPr>
          <w:rFonts w:hint="eastAsia"/>
        </w:rPr>
        <w:t>馬佳琪</w:t>
      </w:r>
      <w:r w:rsidRPr="00F6736E">
        <w:t>）</w:t>
      </w:r>
    </w:p>
    <w:sectPr w:rsidR="00CB13CA"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D11D53" w:rsidRPr="00D11D5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D53"/>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C754AB-8750-4558-B48A-87346351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2DBE8-80F5-463F-8958-EA8E90D86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16</Pages>
  <Words>590</Words>
  <Characters>3367</Characters>
  <Application>Microsoft Office Word</Application>
  <DocSecurity>0</DocSecurity>
  <Lines>28</Lines>
  <Paragraphs>7</Paragraphs>
  <ScaleCrop>false</ScaleCrop>
  <Company/>
  <LinksUpToDate>false</LinksUpToDate>
  <CharactersWithSpaces>3950</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