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47FB" w:rsidRPr="00E36B10" w:rsidRDefault="00600C62" w:rsidP="005402D3">
      <w:pPr>
        <w:pStyle w:val="ad"/>
        <w:rPr>
          <w:rFonts w:hAnsi="標楷體"/>
          <w:sz w:val="24"/>
          <w:szCs w:val="24"/>
        </w:rPr>
      </w:pPr>
      <w:bookmarkStart w:id="0" w:name="_GoBack"/>
      <w:bookmarkEnd w:id="0"/>
      <w:r>
        <w:rPr>
          <w:rFonts w:hint="eastAsia"/>
          <w:color w:val="000000"/>
        </w:rPr>
        <w:t>交通部</w:t>
      </w:r>
      <w:r w:rsidR="001D6454">
        <w:rPr>
          <w:rFonts w:hint="eastAsia"/>
          <w:color w:val="000000"/>
        </w:rPr>
        <w:t>主管</w:t>
      </w:r>
      <w:r>
        <w:rPr>
          <w:rFonts w:hint="eastAsia"/>
          <w:color w:val="000000"/>
        </w:rPr>
        <w:t>1</w:t>
      </w:r>
      <w:r w:rsidR="00884A19">
        <w:rPr>
          <w:rFonts w:hint="eastAsia"/>
          <w:color w:val="000000"/>
        </w:rPr>
        <w:t>13</w:t>
      </w:r>
      <w:r w:rsidRPr="00A93457">
        <w:rPr>
          <w:rFonts w:hint="eastAsia"/>
          <w:color w:val="000000"/>
        </w:rPr>
        <w:t>年度單位決算評估報告目錄</w:t>
      </w:r>
      <w:r w:rsidR="005402D3">
        <w:rPr>
          <w:rFonts w:hint="eastAsia"/>
          <w:color w:val="000000"/>
        </w:rPr>
        <w:t xml:space="preserve"> </w:t>
      </w:r>
      <w:r w:rsidR="00536535">
        <w:rPr>
          <w:rFonts w:hint="eastAsia"/>
          <w:color w:val="000000"/>
        </w:rPr>
        <w:t xml:space="preserve">      </w:t>
      </w:r>
      <w:r w:rsidR="00536535" w:rsidRPr="00A93457">
        <w:rPr>
          <w:rFonts w:hint="eastAsia"/>
          <w:b w:val="0"/>
          <w:color w:val="000000"/>
          <w:sz w:val="24"/>
          <w:szCs w:val="24"/>
        </w:rPr>
        <w:t>頁次</w:t>
      </w:r>
    </w:p>
    <w:p w:rsidR="0058601E" w:rsidRPr="009873BE" w:rsidRDefault="00991664">
      <w:pPr>
        <w:pStyle w:val="11"/>
        <w:ind w:left="486" w:hanging="486"/>
        <w:rPr>
          <w:rFonts w:ascii="Calibri" w:eastAsia="新細明體" w:hAnsi="Calibri"/>
          <w:snapToGrid/>
          <w:szCs w:val="22"/>
        </w:rPr>
      </w:pPr>
      <w:r w:rsidRPr="00977A88">
        <w:rPr>
          <w:rFonts w:hAnsi="標楷體"/>
          <w:color w:val="0000FF"/>
          <w:szCs w:val="24"/>
        </w:rPr>
        <w:fldChar w:fldCharType="begin"/>
      </w:r>
      <w:r w:rsidRPr="00977A88">
        <w:rPr>
          <w:rFonts w:hAnsi="標楷體"/>
          <w:color w:val="0000FF"/>
          <w:szCs w:val="24"/>
        </w:rPr>
        <w:instrText xml:space="preserve"> TOC \h \z \t "第二層(14號字),1" </w:instrText>
      </w:r>
      <w:r w:rsidRPr="00977A88">
        <w:rPr>
          <w:rFonts w:hAnsi="標楷體"/>
          <w:color w:val="0000FF"/>
          <w:szCs w:val="24"/>
        </w:rPr>
        <w:fldChar w:fldCharType="separate"/>
      </w:r>
      <w:hyperlink w:anchor="_Toc217317256" w:history="1">
        <w:r w:rsidR="0058601E" w:rsidRPr="00966714">
          <w:rPr>
            <w:rStyle w:val="af3"/>
            <w:rFonts w:hint="eastAsia"/>
            <w:lang w:eastAsia="zh-HK"/>
          </w:rPr>
          <w:t>一</w:t>
        </w:r>
        <w:r w:rsidR="0058601E" w:rsidRPr="00966714">
          <w:rPr>
            <w:rStyle w:val="af3"/>
            <w:rFonts w:hint="eastAsia"/>
          </w:rPr>
          <w:t>、交通部</w:t>
        </w:r>
        <w:r w:rsidR="0058601E" w:rsidRPr="00966714">
          <w:rPr>
            <w:rStyle w:val="af3"/>
            <w:rFonts w:hint="eastAsia"/>
            <w:lang w:eastAsia="zh-HK"/>
          </w:rPr>
          <w:t>辦理</w:t>
        </w:r>
        <w:r w:rsidR="0058601E" w:rsidRPr="00966714">
          <w:rPr>
            <w:rStyle w:val="af3"/>
            <w:rFonts w:hint="eastAsia"/>
          </w:rPr>
          <w:t>「第</w:t>
        </w:r>
        <w:r w:rsidR="0058601E" w:rsidRPr="00966714">
          <w:rPr>
            <w:rStyle w:val="af3"/>
          </w:rPr>
          <w:t>2</w:t>
        </w:r>
        <w:r w:rsidR="0058601E" w:rsidRPr="00966714">
          <w:rPr>
            <w:rStyle w:val="af3"/>
            <w:rFonts w:hint="eastAsia"/>
          </w:rPr>
          <w:t>期智慧運輸計畫」，</w:t>
        </w:r>
        <w:r w:rsidR="0058601E" w:rsidRPr="00966714">
          <w:rPr>
            <w:rStyle w:val="af3"/>
            <w:rFonts w:hint="eastAsia"/>
            <w:lang w:eastAsia="zh-HK"/>
          </w:rPr>
          <w:t>惟</w:t>
        </w:r>
        <w:r w:rsidR="0058601E" w:rsidRPr="00966714">
          <w:rPr>
            <w:rStyle w:val="af3"/>
            <w:rFonts w:hint="eastAsia"/>
          </w:rPr>
          <w:t>部分</w:t>
        </w:r>
        <w:r w:rsidR="0058601E" w:rsidRPr="00966714">
          <w:rPr>
            <w:rStyle w:val="af3"/>
            <w:rFonts w:hint="eastAsia"/>
            <w:lang w:eastAsia="zh-HK"/>
          </w:rPr>
          <w:t>補助</w:t>
        </w:r>
        <w:r w:rsidR="0058601E" w:rsidRPr="00966714">
          <w:rPr>
            <w:rStyle w:val="af3"/>
            <w:rFonts w:hint="eastAsia"/>
          </w:rPr>
          <w:t>地方政府案件進度延遲，</w:t>
        </w:r>
        <w:r w:rsidR="0058601E" w:rsidRPr="00966714">
          <w:rPr>
            <w:rStyle w:val="af3"/>
            <w:rFonts w:hint="eastAsia"/>
            <w:lang w:eastAsia="zh-HK"/>
          </w:rPr>
          <w:t>允宜</w:t>
        </w:r>
        <w:r w:rsidR="0058601E" w:rsidRPr="00966714">
          <w:rPr>
            <w:rStyle w:val="af3"/>
            <w:rFonts w:hint="eastAsia"/>
          </w:rPr>
          <w:t>強化追蹤控管，</w:t>
        </w:r>
        <w:r w:rsidR="0058601E" w:rsidRPr="00966714">
          <w:rPr>
            <w:rStyle w:val="af3"/>
            <w:rFonts w:hint="eastAsia"/>
            <w:lang w:eastAsia="zh-HK"/>
          </w:rPr>
          <w:t>俾發揮計畫成效</w:t>
        </w:r>
        <w:r w:rsidR="0058601E">
          <w:rPr>
            <w:webHidden/>
          </w:rPr>
          <w:tab/>
        </w:r>
        <w:r w:rsidR="0058601E">
          <w:rPr>
            <w:webHidden/>
          </w:rPr>
          <w:fldChar w:fldCharType="begin"/>
        </w:r>
        <w:r w:rsidR="0058601E">
          <w:rPr>
            <w:webHidden/>
          </w:rPr>
          <w:instrText xml:space="preserve"> PAGEREF _Toc217317256 \h </w:instrText>
        </w:r>
        <w:r w:rsidR="0058601E">
          <w:rPr>
            <w:webHidden/>
          </w:rPr>
        </w:r>
        <w:r w:rsidR="0058601E">
          <w:rPr>
            <w:webHidden/>
          </w:rPr>
          <w:fldChar w:fldCharType="separate"/>
        </w:r>
        <w:r w:rsidR="001D7EC6">
          <w:rPr>
            <w:webHidden/>
          </w:rPr>
          <w:t>1</w:t>
        </w:r>
        <w:r w:rsidR="0058601E">
          <w:rPr>
            <w:webHidden/>
          </w:rPr>
          <w:fldChar w:fldCharType="end"/>
        </w:r>
      </w:hyperlink>
    </w:p>
    <w:p w:rsidR="0058601E" w:rsidRPr="009873BE" w:rsidRDefault="0058601E">
      <w:pPr>
        <w:pStyle w:val="11"/>
        <w:ind w:left="486" w:hanging="486"/>
        <w:rPr>
          <w:rFonts w:ascii="Calibri" w:eastAsia="新細明體" w:hAnsi="Calibri"/>
          <w:snapToGrid/>
          <w:szCs w:val="22"/>
        </w:rPr>
      </w:pPr>
      <w:hyperlink w:anchor="_Toc217317257" w:history="1">
        <w:r w:rsidRPr="00966714">
          <w:rPr>
            <w:rStyle w:val="af3"/>
            <w:rFonts w:hint="eastAsia"/>
            <w:lang w:eastAsia="zh-HK"/>
          </w:rPr>
          <w:t>二</w:t>
        </w:r>
        <w:r w:rsidRPr="00966714">
          <w:rPr>
            <w:rStyle w:val="af3"/>
            <w:rFonts w:hint="eastAsia"/>
          </w:rPr>
          <w:t>、</w:t>
        </w:r>
        <w:r w:rsidRPr="00966714">
          <w:rPr>
            <w:rStyle w:val="af3"/>
            <w:rFonts w:hint="eastAsia"/>
            <w:lang w:eastAsia="zh-HK"/>
          </w:rPr>
          <w:t>交通部推動「交通領域</w:t>
        </w:r>
        <w:r w:rsidRPr="00966714">
          <w:rPr>
            <w:rStyle w:val="af3"/>
          </w:rPr>
          <w:t>CI</w:t>
        </w:r>
        <w:r w:rsidRPr="00966714">
          <w:rPr>
            <w:rStyle w:val="af3"/>
            <w:rFonts w:hint="eastAsia"/>
            <w:lang w:eastAsia="zh-HK"/>
          </w:rPr>
          <w:t>資安整備計畫」，惟截至</w:t>
        </w:r>
        <w:r w:rsidRPr="00966714">
          <w:rPr>
            <w:rStyle w:val="af3"/>
            <w:lang w:eastAsia="zh-HK"/>
          </w:rPr>
          <w:t>113</w:t>
        </w:r>
        <w:r w:rsidRPr="00966714">
          <w:rPr>
            <w:rStyle w:val="af3"/>
            <w:rFonts w:hint="eastAsia"/>
            <w:lang w:eastAsia="zh-HK"/>
          </w:rPr>
          <w:t>年底所主管適用交通資安職能地圖之機關，</w:t>
        </w:r>
        <w:r w:rsidRPr="00966714">
          <w:rPr>
            <w:rStyle w:val="af3"/>
            <w:lang w:eastAsia="zh-HK"/>
          </w:rPr>
          <w:t>ICS</w:t>
        </w:r>
        <w:r w:rsidRPr="00966714">
          <w:rPr>
            <w:rStyle w:val="af3"/>
            <w:rFonts w:hint="eastAsia"/>
            <w:lang w:eastAsia="zh-HK"/>
          </w:rPr>
          <w:t>人員取證情形未臻理想，允宜持續控管改善，以提升人員專業素養，俾健全資安管控機制</w:t>
        </w:r>
        <w:r>
          <w:rPr>
            <w:webHidden/>
          </w:rPr>
          <w:tab/>
        </w:r>
        <w:r>
          <w:rPr>
            <w:webHidden/>
          </w:rPr>
          <w:fldChar w:fldCharType="begin"/>
        </w:r>
        <w:r>
          <w:rPr>
            <w:webHidden/>
          </w:rPr>
          <w:instrText xml:space="preserve"> PAGEREF _Toc217317257 \h </w:instrText>
        </w:r>
        <w:r>
          <w:rPr>
            <w:webHidden/>
          </w:rPr>
        </w:r>
        <w:r>
          <w:rPr>
            <w:webHidden/>
          </w:rPr>
          <w:fldChar w:fldCharType="separate"/>
        </w:r>
        <w:r w:rsidR="001D7EC6">
          <w:rPr>
            <w:webHidden/>
          </w:rPr>
          <w:t>3</w:t>
        </w:r>
        <w:r>
          <w:rPr>
            <w:webHidden/>
          </w:rPr>
          <w:fldChar w:fldCharType="end"/>
        </w:r>
      </w:hyperlink>
    </w:p>
    <w:p w:rsidR="0058601E" w:rsidRPr="009873BE" w:rsidRDefault="0058601E">
      <w:pPr>
        <w:pStyle w:val="11"/>
        <w:ind w:left="486" w:hanging="486"/>
        <w:rPr>
          <w:rFonts w:ascii="Calibri" w:eastAsia="新細明體" w:hAnsi="Calibri"/>
          <w:snapToGrid/>
          <w:szCs w:val="22"/>
        </w:rPr>
      </w:pPr>
      <w:hyperlink w:anchor="_Toc217317258" w:history="1">
        <w:r w:rsidRPr="00966714">
          <w:rPr>
            <w:rStyle w:val="af3"/>
            <w:rFonts w:hint="eastAsia"/>
            <w:lang w:eastAsia="zh-HK"/>
          </w:rPr>
          <w:t>三</w:t>
        </w:r>
        <w:r w:rsidRPr="00966714">
          <w:rPr>
            <w:rStyle w:val="af3"/>
            <w:rFonts w:hint="eastAsia"/>
          </w:rPr>
          <w:t>、氣象署辦理「臺灣南部海域地震與海嘯海底監測系統建置計畫」計畫頻仍修正，且執行成效欠佳，允宜審慎籌劃並積極辦理，俾利如期如質完成</w:t>
        </w:r>
        <w:r>
          <w:rPr>
            <w:webHidden/>
          </w:rPr>
          <w:tab/>
        </w:r>
        <w:r>
          <w:rPr>
            <w:webHidden/>
          </w:rPr>
          <w:fldChar w:fldCharType="begin"/>
        </w:r>
        <w:r>
          <w:rPr>
            <w:webHidden/>
          </w:rPr>
          <w:instrText xml:space="preserve"> PAGEREF _Toc217317258 \h </w:instrText>
        </w:r>
        <w:r>
          <w:rPr>
            <w:webHidden/>
          </w:rPr>
        </w:r>
        <w:r>
          <w:rPr>
            <w:webHidden/>
          </w:rPr>
          <w:fldChar w:fldCharType="separate"/>
        </w:r>
        <w:r w:rsidR="001D7EC6">
          <w:rPr>
            <w:webHidden/>
          </w:rPr>
          <w:t>7</w:t>
        </w:r>
        <w:r>
          <w:rPr>
            <w:webHidden/>
          </w:rPr>
          <w:fldChar w:fldCharType="end"/>
        </w:r>
      </w:hyperlink>
    </w:p>
    <w:p w:rsidR="0058601E" w:rsidRPr="009873BE" w:rsidRDefault="0058601E">
      <w:pPr>
        <w:pStyle w:val="11"/>
        <w:ind w:left="486" w:hanging="486"/>
        <w:rPr>
          <w:rFonts w:ascii="Calibri" w:eastAsia="新細明體" w:hAnsi="Calibri"/>
          <w:snapToGrid/>
          <w:szCs w:val="22"/>
        </w:rPr>
      </w:pPr>
      <w:hyperlink w:anchor="_Toc217317259" w:history="1">
        <w:r w:rsidRPr="00966714">
          <w:rPr>
            <w:rStyle w:val="af3"/>
            <w:rFonts w:hint="eastAsia"/>
            <w:lang w:eastAsia="zh-HK"/>
          </w:rPr>
          <w:t>四</w:t>
        </w:r>
        <w:r w:rsidRPr="00966714">
          <w:rPr>
            <w:rStyle w:val="af3"/>
            <w:rFonts w:hint="eastAsia"/>
          </w:rPr>
          <w:t>、觀光署</w:t>
        </w:r>
        <w:r w:rsidRPr="00966714">
          <w:rPr>
            <w:rStyle w:val="af3"/>
            <w:rFonts w:hAnsi="標楷體" w:hint="eastAsia"/>
          </w:rPr>
          <w:t>「重要景點建設計畫</w:t>
        </w:r>
        <w:r w:rsidRPr="00966714">
          <w:rPr>
            <w:rStyle w:val="af3"/>
            <w:rFonts w:hAnsi="標楷體"/>
          </w:rPr>
          <w:t>(113</w:t>
        </w:r>
        <w:r w:rsidRPr="00966714">
          <w:rPr>
            <w:rStyle w:val="af3"/>
            <w:rFonts w:hAnsi="標楷體" w:hint="eastAsia"/>
          </w:rPr>
          <w:t>至</w:t>
        </w:r>
        <w:r w:rsidRPr="00966714">
          <w:rPr>
            <w:rStyle w:val="af3"/>
            <w:rFonts w:hAnsi="標楷體"/>
          </w:rPr>
          <w:t>116</w:t>
        </w:r>
        <w:r w:rsidRPr="00966714">
          <w:rPr>
            <w:rStyle w:val="af3"/>
            <w:rFonts w:hAnsi="標楷體" w:hint="eastAsia"/>
          </w:rPr>
          <w:t>年</w:t>
        </w:r>
        <w:r w:rsidRPr="00966714">
          <w:rPr>
            <w:rStyle w:val="af3"/>
            <w:rFonts w:hAnsi="標楷體"/>
          </w:rPr>
          <w:t>)</w:t>
        </w:r>
        <w:r w:rsidRPr="00966714">
          <w:rPr>
            <w:rStyle w:val="af3"/>
            <w:rFonts w:hAnsi="標楷體" w:hint="eastAsia"/>
          </w:rPr>
          <w:t>」</w:t>
        </w:r>
        <w:r w:rsidRPr="00966714">
          <w:rPr>
            <w:rStyle w:val="af3"/>
          </w:rPr>
          <w:t>113</w:t>
        </w:r>
        <w:r w:rsidRPr="00966714">
          <w:rPr>
            <w:rStyle w:val="af3"/>
            <w:rFonts w:hint="eastAsia"/>
          </w:rPr>
          <w:t>年度調校遊客人數統計方式，允宜審慎評估績效指標目標值設定之合宜性，以有效衡量執行成效；另</w:t>
        </w:r>
        <w:r w:rsidRPr="00966714">
          <w:rPr>
            <w:rStyle w:val="af3"/>
          </w:rPr>
          <w:t>113</w:t>
        </w:r>
        <w:r w:rsidRPr="00966714">
          <w:rPr>
            <w:rStyle w:val="af3"/>
            <w:rFonts w:hint="eastAsia"/>
          </w:rPr>
          <w:t>年度整體收益達成率僅六成，允宜研謀改善，以挹注政府收益</w:t>
        </w:r>
        <w:r>
          <w:rPr>
            <w:webHidden/>
          </w:rPr>
          <w:tab/>
        </w:r>
        <w:r>
          <w:rPr>
            <w:webHidden/>
          </w:rPr>
          <w:fldChar w:fldCharType="begin"/>
        </w:r>
        <w:r>
          <w:rPr>
            <w:webHidden/>
          </w:rPr>
          <w:instrText xml:space="preserve"> PAGEREF _Toc217317259 \h </w:instrText>
        </w:r>
        <w:r>
          <w:rPr>
            <w:webHidden/>
          </w:rPr>
        </w:r>
        <w:r>
          <w:rPr>
            <w:webHidden/>
          </w:rPr>
          <w:fldChar w:fldCharType="separate"/>
        </w:r>
        <w:r w:rsidR="001D7EC6">
          <w:rPr>
            <w:webHidden/>
          </w:rPr>
          <w:t>11</w:t>
        </w:r>
        <w:r>
          <w:rPr>
            <w:webHidden/>
          </w:rPr>
          <w:fldChar w:fldCharType="end"/>
        </w:r>
      </w:hyperlink>
    </w:p>
    <w:p w:rsidR="0058601E" w:rsidRPr="009873BE" w:rsidRDefault="0058601E">
      <w:pPr>
        <w:pStyle w:val="11"/>
        <w:ind w:left="486" w:hanging="486"/>
        <w:rPr>
          <w:rFonts w:ascii="Calibri" w:eastAsia="新細明體" w:hAnsi="Calibri"/>
          <w:snapToGrid/>
          <w:szCs w:val="22"/>
        </w:rPr>
      </w:pPr>
      <w:hyperlink w:anchor="_Toc217317260" w:history="1">
        <w:r w:rsidRPr="00966714">
          <w:rPr>
            <w:rStyle w:val="af3"/>
            <w:rFonts w:hint="eastAsia"/>
            <w:lang w:eastAsia="zh-HK"/>
          </w:rPr>
          <w:t>五</w:t>
        </w:r>
        <w:r w:rsidRPr="00966714">
          <w:rPr>
            <w:rStyle w:val="af3"/>
            <w:rFonts w:hint="eastAsia"/>
          </w:rPr>
          <w:t>、公路局推動</w:t>
        </w:r>
        <w:r w:rsidRPr="00966714">
          <w:rPr>
            <w:rStyle w:val="af3"/>
          </w:rPr>
          <w:t>2030</w:t>
        </w:r>
        <w:r w:rsidRPr="00966714">
          <w:rPr>
            <w:rStyle w:val="af3"/>
            <w:rFonts w:hint="eastAsia"/>
          </w:rPr>
          <w:t>年市區公車全面電動化，惟執行成效未如預期，允宜研謀策進措施，俾利達成政策目標</w:t>
        </w:r>
        <w:r>
          <w:rPr>
            <w:webHidden/>
          </w:rPr>
          <w:tab/>
        </w:r>
        <w:r>
          <w:rPr>
            <w:webHidden/>
          </w:rPr>
          <w:fldChar w:fldCharType="begin"/>
        </w:r>
        <w:r>
          <w:rPr>
            <w:webHidden/>
          </w:rPr>
          <w:instrText xml:space="preserve"> PAGEREF _Toc217317260 \h </w:instrText>
        </w:r>
        <w:r>
          <w:rPr>
            <w:webHidden/>
          </w:rPr>
        </w:r>
        <w:r>
          <w:rPr>
            <w:webHidden/>
          </w:rPr>
          <w:fldChar w:fldCharType="separate"/>
        </w:r>
        <w:r w:rsidR="001D7EC6">
          <w:rPr>
            <w:webHidden/>
          </w:rPr>
          <w:t>15</w:t>
        </w:r>
        <w:r>
          <w:rPr>
            <w:webHidden/>
          </w:rPr>
          <w:fldChar w:fldCharType="end"/>
        </w:r>
      </w:hyperlink>
    </w:p>
    <w:p w:rsidR="0058601E" w:rsidRPr="009873BE" w:rsidRDefault="0058601E">
      <w:pPr>
        <w:pStyle w:val="11"/>
        <w:ind w:left="486" w:hanging="486"/>
        <w:rPr>
          <w:rFonts w:ascii="Calibri" w:eastAsia="新細明體" w:hAnsi="Calibri"/>
          <w:snapToGrid/>
          <w:szCs w:val="22"/>
        </w:rPr>
      </w:pPr>
      <w:hyperlink w:anchor="_Toc217317261" w:history="1">
        <w:r w:rsidRPr="00966714">
          <w:rPr>
            <w:rStyle w:val="af3"/>
            <w:rFonts w:hint="eastAsia"/>
            <w:lang w:eastAsia="zh-HK"/>
          </w:rPr>
          <w:t>六</w:t>
        </w:r>
        <w:r w:rsidRPr="00966714">
          <w:rPr>
            <w:rStyle w:val="af3"/>
            <w:rFonts w:hint="eastAsia"/>
          </w:rPr>
          <w:t>、截至</w:t>
        </w:r>
        <w:r w:rsidRPr="00966714">
          <w:rPr>
            <w:rStyle w:val="af3"/>
          </w:rPr>
          <w:t>113</w:t>
        </w:r>
        <w:r w:rsidRPr="00966714">
          <w:rPr>
            <w:rStyle w:val="af3"/>
            <w:rFonts w:hint="eastAsia"/>
            <w:lang w:eastAsia="zh-HK"/>
          </w:rPr>
          <w:t>年</w:t>
        </w:r>
        <w:r w:rsidRPr="00966714">
          <w:rPr>
            <w:rStyle w:val="af3"/>
            <w:rFonts w:hint="eastAsia"/>
          </w:rPr>
          <w:t>底</w:t>
        </w:r>
        <w:r w:rsidRPr="00966714">
          <w:rPr>
            <w:rStyle w:val="af3"/>
            <w:rFonts w:hint="eastAsia"/>
            <w:lang w:eastAsia="zh-HK"/>
          </w:rPr>
          <w:t>鐵道局</w:t>
        </w:r>
        <w:r w:rsidRPr="00966714">
          <w:rPr>
            <w:rStyle w:val="af3"/>
            <w:rFonts w:hint="eastAsia"/>
          </w:rPr>
          <w:t>辦理「機捷延伸中壢火車站線計畫」</w:t>
        </w:r>
        <w:r w:rsidRPr="00966714">
          <w:rPr>
            <w:rStyle w:val="af3"/>
            <w:rFonts w:hint="eastAsia"/>
            <w:lang w:eastAsia="zh-HK"/>
          </w:rPr>
          <w:t>業經</w:t>
        </w:r>
        <w:r w:rsidRPr="00966714">
          <w:rPr>
            <w:rStyle w:val="af3"/>
          </w:rPr>
          <w:t>2</w:t>
        </w:r>
        <w:r w:rsidRPr="00966714">
          <w:rPr>
            <w:rStyle w:val="af3"/>
            <w:rFonts w:hint="eastAsia"/>
            <w:lang w:eastAsia="zh-HK"/>
          </w:rPr>
          <w:t>次修正</w:t>
        </w:r>
        <w:r w:rsidRPr="00966714">
          <w:rPr>
            <w:rStyle w:val="af3"/>
            <w:rFonts w:hint="eastAsia"/>
          </w:rPr>
          <w:t>展延與</w:t>
        </w:r>
        <w:r w:rsidRPr="00966714">
          <w:rPr>
            <w:rStyle w:val="af3"/>
            <w:rFonts w:hint="eastAsia"/>
            <w:lang w:eastAsia="zh-HK"/>
          </w:rPr>
          <w:t>調增總經費</w:t>
        </w:r>
        <w:r w:rsidRPr="00966714">
          <w:rPr>
            <w:rStyle w:val="af3"/>
            <w:rFonts w:hint="eastAsia"/>
          </w:rPr>
          <w:t>，</w:t>
        </w:r>
        <w:r w:rsidRPr="00966714">
          <w:rPr>
            <w:rStyle w:val="af3"/>
            <w:rFonts w:hint="eastAsia"/>
            <w:lang w:eastAsia="zh-HK"/>
          </w:rPr>
          <w:t>另</w:t>
        </w:r>
        <w:r w:rsidRPr="00966714">
          <w:rPr>
            <w:rStyle w:val="af3"/>
            <w:rFonts w:hint="eastAsia"/>
          </w:rPr>
          <w:t>地方政府仍有短撥數，允宜</w:t>
        </w:r>
        <w:r w:rsidRPr="00966714">
          <w:rPr>
            <w:rStyle w:val="af3"/>
            <w:rFonts w:hint="eastAsia"/>
            <w:lang w:eastAsia="zh-HK"/>
          </w:rPr>
          <w:t>強化計畫控管</w:t>
        </w:r>
        <w:r w:rsidRPr="00966714">
          <w:rPr>
            <w:rStyle w:val="af3"/>
            <w:rFonts w:hint="eastAsia"/>
          </w:rPr>
          <w:t>，</w:t>
        </w:r>
        <w:r w:rsidRPr="00966714">
          <w:rPr>
            <w:rStyle w:val="af3"/>
            <w:rFonts w:hint="eastAsia"/>
            <w:lang w:eastAsia="zh-HK"/>
          </w:rPr>
          <w:t>並</w:t>
        </w:r>
        <w:r w:rsidRPr="00966714">
          <w:rPr>
            <w:rStyle w:val="af3"/>
            <w:rFonts w:hint="eastAsia"/>
          </w:rPr>
          <w:t>督促</w:t>
        </w:r>
        <w:r w:rsidRPr="00966714">
          <w:rPr>
            <w:rStyle w:val="af3"/>
            <w:rFonts w:hint="eastAsia"/>
            <w:lang w:eastAsia="zh-HK"/>
          </w:rPr>
          <w:t>地方政府</w:t>
        </w:r>
        <w:r w:rsidRPr="00966714">
          <w:rPr>
            <w:rStyle w:val="af3"/>
            <w:rFonts w:hint="eastAsia"/>
          </w:rPr>
          <w:t>按期程撥付，俾確保計畫如期完成</w:t>
        </w:r>
        <w:r w:rsidRPr="00966714">
          <w:rPr>
            <w:rStyle w:val="af3"/>
            <w:rFonts w:hint="eastAsia"/>
            <w:lang w:eastAsia="zh-HK"/>
          </w:rPr>
          <w:t>以</w:t>
        </w:r>
        <w:r w:rsidRPr="00966714">
          <w:rPr>
            <w:rStyle w:val="af3"/>
            <w:rFonts w:hint="eastAsia"/>
          </w:rPr>
          <w:t>發揮整體效益</w:t>
        </w:r>
        <w:r>
          <w:rPr>
            <w:webHidden/>
          </w:rPr>
          <w:tab/>
        </w:r>
        <w:r>
          <w:rPr>
            <w:webHidden/>
          </w:rPr>
          <w:fldChar w:fldCharType="begin"/>
        </w:r>
        <w:r>
          <w:rPr>
            <w:webHidden/>
          </w:rPr>
          <w:instrText xml:space="preserve"> PAGEREF _Toc217317261 \h </w:instrText>
        </w:r>
        <w:r>
          <w:rPr>
            <w:webHidden/>
          </w:rPr>
        </w:r>
        <w:r>
          <w:rPr>
            <w:webHidden/>
          </w:rPr>
          <w:fldChar w:fldCharType="separate"/>
        </w:r>
        <w:r w:rsidR="001D7EC6">
          <w:rPr>
            <w:webHidden/>
          </w:rPr>
          <w:t>18</w:t>
        </w:r>
        <w:r>
          <w:rPr>
            <w:webHidden/>
          </w:rPr>
          <w:fldChar w:fldCharType="end"/>
        </w:r>
      </w:hyperlink>
    </w:p>
    <w:p w:rsidR="0058601E" w:rsidRPr="009873BE" w:rsidRDefault="0058601E">
      <w:pPr>
        <w:pStyle w:val="11"/>
        <w:ind w:left="486" w:hanging="486"/>
        <w:rPr>
          <w:rFonts w:ascii="Calibri" w:eastAsia="新細明體" w:hAnsi="Calibri"/>
          <w:snapToGrid/>
          <w:szCs w:val="22"/>
        </w:rPr>
      </w:pPr>
      <w:hyperlink w:anchor="_Toc217317262" w:history="1">
        <w:r w:rsidRPr="00966714">
          <w:rPr>
            <w:rStyle w:val="af3"/>
            <w:rFonts w:hint="eastAsia"/>
            <w:lang w:eastAsia="zh-HK"/>
          </w:rPr>
          <w:t>七</w:t>
        </w:r>
        <w:r w:rsidRPr="00966714">
          <w:rPr>
            <w:rStyle w:val="af3"/>
            <w:rFonts w:hint="eastAsia"/>
          </w:rPr>
          <w:t>、港航局「非漁業用小船裝設</w:t>
        </w:r>
        <w:r w:rsidRPr="00966714">
          <w:rPr>
            <w:rStyle w:val="af3"/>
          </w:rPr>
          <w:t>AIS</w:t>
        </w:r>
        <w:r w:rsidRPr="00966714">
          <w:rPr>
            <w:rStyle w:val="af3"/>
            <w:rFonts w:hint="eastAsia"/>
          </w:rPr>
          <w:t>計畫</w:t>
        </w:r>
        <w:r w:rsidRPr="00966714">
          <w:rPr>
            <w:rStyle w:val="af3"/>
            <w:rFonts w:hAnsi="標楷體" w:hint="eastAsia"/>
          </w:rPr>
          <w:t>」</w:t>
        </w:r>
        <w:r w:rsidRPr="00966714">
          <w:rPr>
            <w:rStyle w:val="af3"/>
            <w:rFonts w:hint="eastAsia"/>
          </w:rPr>
          <w:t>因未及於</w:t>
        </w:r>
        <w:r w:rsidRPr="00966714">
          <w:rPr>
            <w:rStyle w:val="af3"/>
          </w:rPr>
          <w:t>113</w:t>
        </w:r>
        <w:r w:rsidRPr="00966714">
          <w:rPr>
            <w:rStyle w:val="af3"/>
            <w:rFonts w:hint="eastAsia"/>
          </w:rPr>
          <w:t>年底完備補助作業要點，致無法執行補助而預算全數保留，允宜積極管控法制作業執行進度，俾使計畫如期執行</w:t>
        </w:r>
        <w:r>
          <w:rPr>
            <w:webHidden/>
          </w:rPr>
          <w:tab/>
        </w:r>
        <w:r>
          <w:rPr>
            <w:webHidden/>
          </w:rPr>
          <w:fldChar w:fldCharType="begin"/>
        </w:r>
        <w:r>
          <w:rPr>
            <w:webHidden/>
          </w:rPr>
          <w:instrText xml:space="preserve"> PAGEREF _Toc217317262 \h </w:instrText>
        </w:r>
        <w:r>
          <w:rPr>
            <w:webHidden/>
          </w:rPr>
        </w:r>
        <w:r>
          <w:rPr>
            <w:webHidden/>
          </w:rPr>
          <w:fldChar w:fldCharType="separate"/>
        </w:r>
        <w:r w:rsidR="001D7EC6">
          <w:rPr>
            <w:webHidden/>
          </w:rPr>
          <w:t>21</w:t>
        </w:r>
        <w:r>
          <w:rPr>
            <w:webHidden/>
          </w:rPr>
          <w:fldChar w:fldCharType="end"/>
        </w:r>
      </w:hyperlink>
    </w:p>
    <w:p w:rsidR="00D747FB" w:rsidRPr="00977A88" w:rsidRDefault="00991664" w:rsidP="00987F2E">
      <w:pPr>
        <w:pStyle w:val="ad"/>
        <w:snapToGrid w:val="0"/>
        <w:spacing w:line="460" w:lineRule="exact"/>
        <w:ind w:left="567" w:rightChars="121" w:right="343" w:hanging="567"/>
        <w:rPr>
          <w:rFonts w:hAnsi="標楷體"/>
          <w:color w:val="0000FF"/>
        </w:rPr>
        <w:sectPr w:rsidR="00D747FB" w:rsidRPr="00977A88" w:rsidSect="00F60B1F">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pPr>
      <w:r w:rsidRPr="00977A88">
        <w:rPr>
          <w:rFonts w:hAnsi="標楷體"/>
          <w:b w:val="0"/>
          <w:color w:val="0000FF"/>
          <w:sz w:val="24"/>
          <w:szCs w:val="24"/>
        </w:rPr>
        <w:fldChar w:fldCharType="end"/>
      </w:r>
    </w:p>
    <w:p w:rsidR="005402D3" w:rsidRDefault="005402D3" w:rsidP="005402D3">
      <w:pPr>
        <w:pStyle w:val="ad"/>
        <w:rPr>
          <w:rFonts w:hAnsi="標楷體"/>
          <w:color w:val="000000"/>
        </w:rPr>
      </w:pPr>
      <w:bookmarkStart w:id="1" w:name="_Toc309635794"/>
      <w:bookmarkStart w:id="2" w:name="_Toc320518927"/>
      <w:bookmarkStart w:id="3" w:name="_Toc321228937"/>
      <w:bookmarkStart w:id="4" w:name="_Toc208997592"/>
      <w:bookmarkStart w:id="5" w:name="_Toc476572612"/>
      <w:r w:rsidRPr="005402D3">
        <w:rPr>
          <w:rFonts w:hAnsi="標楷體" w:hint="eastAsia"/>
          <w:color w:val="000000"/>
        </w:rPr>
        <w:lastRenderedPageBreak/>
        <w:t>交通部</w:t>
      </w:r>
      <w:r w:rsidR="001974C8">
        <w:rPr>
          <w:rFonts w:hAnsi="標楷體" w:hint="eastAsia"/>
          <w:color w:val="000000"/>
        </w:rPr>
        <w:t>主管</w:t>
      </w:r>
      <w:r w:rsidR="00F57B8B">
        <w:rPr>
          <w:rFonts w:hAnsi="標楷體" w:hint="eastAsia"/>
          <w:color w:val="000000"/>
        </w:rPr>
        <w:t>1</w:t>
      </w:r>
      <w:r w:rsidR="00884A19">
        <w:rPr>
          <w:rFonts w:hAnsi="標楷體" w:hint="eastAsia"/>
          <w:color w:val="000000"/>
        </w:rPr>
        <w:t>13</w:t>
      </w:r>
      <w:r w:rsidRPr="005402D3">
        <w:rPr>
          <w:rFonts w:hAnsi="標楷體" w:hint="eastAsia"/>
          <w:color w:val="000000"/>
        </w:rPr>
        <w:t>年度單位決算評估報告</w:t>
      </w:r>
    </w:p>
    <w:p w:rsidR="00884A19" w:rsidRPr="002B745E" w:rsidRDefault="00884A19" w:rsidP="00884A19">
      <w:pPr>
        <w:pStyle w:val="14"/>
        <w:ind w:left="567" w:hanging="567"/>
        <w:rPr>
          <w:rFonts w:hint="eastAsia"/>
          <w:lang w:eastAsia="zh-HK"/>
        </w:rPr>
      </w:pPr>
      <w:bookmarkStart w:id="6" w:name="_Toc528048619"/>
      <w:bookmarkStart w:id="7" w:name="_Toc399514753"/>
      <w:bookmarkStart w:id="8" w:name="_Toc399518273"/>
      <w:bookmarkStart w:id="9" w:name="_Toc245091043"/>
      <w:bookmarkStart w:id="10" w:name="_Toc275161694"/>
      <w:bookmarkStart w:id="11" w:name="_Toc217317256"/>
      <w:bookmarkEnd w:id="1"/>
      <w:bookmarkEnd w:id="2"/>
      <w:bookmarkEnd w:id="3"/>
      <w:bookmarkEnd w:id="4"/>
      <w:bookmarkEnd w:id="5"/>
      <w:r w:rsidRPr="002B745E">
        <w:rPr>
          <w:rFonts w:hint="eastAsia"/>
          <w:lang w:eastAsia="zh-HK"/>
        </w:rPr>
        <w:t>一</w:t>
      </w:r>
      <w:r w:rsidRPr="002B745E">
        <w:rPr>
          <w:rFonts w:hint="eastAsia"/>
        </w:rPr>
        <w:t>、</w:t>
      </w:r>
      <w:bookmarkStart w:id="12" w:name="_Toc174959199"/>
      <w:bookmarkStart w:id="13" w:name="_Toc175043864"/>
      <w:bookmarkStart w:id="14" w:name="_Toc213419741"/>
      <w:r w:rsidR="00691A6C" w:rsidRPr="002B745E">
        <w:rPr>
          <w:rFonts w:hint="eastAsia"/>
        </w:rPr>
        <w:t>交通部</w:t>
      </w:r>
      <w:r w:rsidR="006F5E95">
        <w:rPr>
          <w:rFonts w:hint="eastAsia"/>
          <w:lang w:eastAsia="zh-HK"/>
        </w:rPr>
        <w:t>辦理</w:t>
      </w:r>
      <w:r w:rsidR="00AA244F" w:rsidRPr="00884A19">
        <w:rPr>
          <w:rFonts w:hint="eastAsia"/>
        </w:rPr>
        <w:t>「</w:t>
      </w:r>
      <w:r w:rsidR="00AA244F" w:rsidRPr="00AA244F">
        <w:rPr>
          <w:rFonts w:hint="eastAsia"/>
        </w:rPr>
        <w:t>第2期智慧運輸計畫</w:t>
      </w:r>
      <w:r w:rsidR="00AA244F">
        <w:rPr>
          <w:rFonts w:hint="eastAsia"/>
        </w:rPr>
        <w:t>」</w:t>
      </w:r>
      <w:r w:rsidR="00691A6C" w:rsidRPr="002B745E">
        <w:rPr>
          <w:rFonts w:hint="eastAsia"/>
        </w:rPr>
        <w:t>，</w:t>
      </w:r>
      <w:r w:rsidR="006F5E95">
        <w:rPr>
          <w:rFonts w:hint="eastAsia"/>
          <w:lang w:eastAsia="zh-HK"/>
        </w:rPr>
        <w:t>惟</w:t>
      </w:r>
      <w:r w:rsidR="00691A6C" w:rsidRPr="002B745E">
        <w:rPr>
          <w:rFonts w:hint="eastAsia"/>
        </w:rPr>
        <w:t>部分</w:t>
      </w:r>
      <w:r w:rsidR="00D07D0E">
        <w:rPr>
          <w:rFonts w:hint="eastAsia"/>
          <w:lang w:eastAsia="zh-HK"/>
        </w:rPr>
        <w:t>補助</w:t>
      </w:r>
      <w:r w:rsidR="00691A6C" w:rsidRPr="002B745E">
        <w:rPr>
          <w:rFonts w:hint="eastAsia"/>
        </w:rPr>
        <w:t>地方政府案件進度延遲，</w:t>
      </w:r>
      <w:r w:rsidR="00691A6C" w:rsidRPr="002B745E">
        <w:rPr>
          <w:rFonts w:hint="eastAsia"/>
          <w:lang w:eastAsia="zh-HK"/>
        </w:rPr>
        <w:t>允宜</w:t>
      </w:r>
      <w:r w:rsidR="00691A6C" w:rsidRPr="002B745E">
        <w:rPr>
          <w:rFonts w:hint="eastAsia"/>
        </w:rPr>
        <w:t>強化追蹤控管，</w:t>
      </w:r>
      <w:r w:rsidR="00691A6C" w:rsidRPr="002B745E">
        <w:rPr>
          <w:rFonts w:hint="eastAsia"/>
          <w:lang w:eastAsia="zh-HK"/>
        </w:rPr>
        <w:t>俾發揮計畫成效</w:t>
      </w:r>
      <w:bookmarkEnd w:id="11"/>
      <w:bookmarkEnd w:id="12"/>
      <w:bookmarkEnd w:id="13"/>
      <w:bookmarkEnd w:id="14"/>
    </w:p>
    <w:p w:rsidR="00884A19" w:rsidRPr="00884A19" w:rsidRDefault="00884A19" w:rsidP="00884A19">
      <w:pPr>
        <w:ind w:left="566" w:firstLine="566"/>
      </w:pPr>
      <w:r w:rsidRPr="00884A19">
        <w:rPr>
          <w:rFonts w:hint="eastAsia"/>
        </w:rPr>
        <w:t>交通部</w:t>
      </w:r>
      <w:r w:rsidR="00003959">
        <w:rPr>
          <w:rFonts w:hint="eastAsia"/>
          <w:lang w:eastAsia="zh-HK"/>
        </w:rPr>
        <w:t>辦理</w:t>
      </w:r>
      <w:r w:rsidRPr="00884A19">
        <w:rPr>
          <w:rFonts w:hint="eastAsia"/>
        </w:rPr>
        <w:t>「智慧運輸系統發展建設計畫」（以下簡稱「</w:t>
      </w:r>
      <w:r w:rsidR="00AA244F" w:rsidRPr="00AA244F">
        <w:rPr>
          <w:rFonts w:hint="eastAsia"/>
        </w:rPr>
        <w:t>第2期智慧運輸計畫</w:t>
      </w:r>
      <w:r w:rsidR="00AA244F">
        <w:rPr>
          <w:rFonts w:hint="eastAsia"/>
        </w:rPr>
        <w:t>」）</w:t>
      </w:r>
      <w:r w:rsidR="00003959">
        <w:rPr>
          <w:rFonts w:hint="eastAsia"/>
        </w:rPr>
        <w:t>，</w:t>
      </w:r>
      <w:r w:rsidR="00003959">
        <w:rPr>
          <w:rFonts w:hint="eastAsia"/>
          <w:lang w:eastAsia="zh-HK"/>
        </w:rPr>
        <w:t>截至</w:t>
      </w:r>
      <w:r w:rsidR="00003959">
        <w:rPr>
          <w:rFonts w:hint="eastAsia"/>
        </w:rPr>
        <w:t>113</w:t>
      </w:r>
      <w:r w:rsidR="00003959">
        <w:rPr>
          <w:rFonts w:hint="eastAsia"/>
          <w:lang w:eastAsia="zh-HK"/>
        </w:rPr>
        <w:t>年底</w:t>
      </w:r>
      <w:r w:rsidR="000479FF">
        <w:rPr>
          <w:rFonts w:hint="eastAsia"/>
          <w:lang w:eastAsia="zh-HK"/>
        </w:rPr>
        <w:t>累計預算數</w:t>
      </w:r>
      <w:r w:rsidR="000479FF">
        <w:rPr>
          <w:rFonts w:hint="eastAsia"/>
        </w:rPr>
        <w:t>24</w:t>
      </w:r>
      <w:r w:rsidR="000479FF">
        <w:rPr>
          <w:rFonts w:hint="eastAsia"/>
          <w:lang w:eastAsia="zh-HK"/>
        </w:rPr>
        <w:t>億</w:t>
      </w:r>
      <w:r w:rsidR="000479FF">
        <w:rPr>
          <w:rFonts w:hint="eastAsia"/>
        </w:rPr>
        <w:t>3,071</w:t>
      </w:r>
      <w:r w:rsidR="000479FF">
        <w:rPr>
          <w:rFonts w:hint="eastAsia"/>
          <w:lang w:eastAsia="zh-HK"/>
        </w:rPr>
        <w:t>萬</w:t>
      </w:r>
      <w:r w:rsidR="000479FF">
        <w:rPr>
          <w:rFonts w:hint="eastAsia"/>
        </w:rPr>
        <w:t>6</w:t>
      </w:r>
      <w:r w:rsidR="000479FF">
        <w:rPr>
          <w:rFonts w:hint="eastAsia"/>
          <w:lang w:eastAsia="zh-HK"/>
        </w:rPr>
        <w:t>千元</w:t>
      </w:r>
      <w:r w:rsidR="005449FB">
        <w:rPr>
          <w:rFonts w:hint="eastAsia"/>
        </w:rPr>
        <w:t>，</w:t>
      </w:r>
      <w:r w:rsidR="00003959">
        <w:rPr>
          <w:rFonts w:hint="eastAsia"/>
          <w:lang w:eastAsia="zh-HK"/>
        </w:rPr>
        <w:t>累計</w:t>
      </w:r>
      <w:r w:rsidR="00324926">
        <w:rPr>
          <w:rFonts w:hint="eastAsia"/>
          <w:lang w:eastAsia="zh-HK"/>
        </w:rPr>
        <w:t>預算</w:t>
      </w:r>
      <w:r w:rsidR="000479FF" w:rsidRPr="000479FF">
        <w:rPr>
          <w:rFonts w:hint="eastAsia"/>
        </w:rPr>
        <w:t>實現數</w:t>
      </w:r>
      <w:r w:rsidR="00B83737">
        <w:rPr>
          <w:rFonts w:hint="eastAsia"/>
        </w:rPr>
        <w:t>23</w:t>
      </w:r>
      <w:r w:rsidR="000479FF" w:rsidRPr="000479FF">
        <w:rPr>
          <w:rFonts w:hint="eastAsia"/>
        </w:rPr>
        <w:t>億</w:t>
      </w:r>
      <w:r w:rsidR="00B83737">
        <w:rPr>
          <w:rFonts w:hint="eastAsia"/>
        </w:rPr>
        <w:t>5,024</w:t>
      </w:r>
      <w:r w:rsidR="00B83737">
        <w:rPr>
          <w:rFonts w:hint="eastAsia"/>
          <w:lang w:eastAsia="zh-HK"/>
        </w:rPr>
        <w:t>萬</w:t>
      </w:r>
      <w:r w:rsidR="00B83737">
        <w:rPr>
          <w:rFonts w:hint="eastAsia"/>
        </w:rPr>
        <w:t>4</w:t>
      </w:r>
      <w:r w:rsidR="00B83737">
        <w:rPr>
          <w:rFonts w:hint="eastAsia"/>
          <w:lang w:eastAsia="zh-HK"/>
        </w:rPr>
        <w:t>千元</w:t>
      </w:r>
      <w:r w:rsidR="005449FB">
        <w:rPr>
          <w:rFonts w:hint="eastAsia"/>
        </w:rPr>
        <w:t>、</w:t>
      </w:r>
      <w:r w:rsidR="005449FB">
        <w:rPr>
          <w:rFonts w:hint="eastAsia"/>
          <w:lang w:eastAsia="zh-HK"/>
        </w:rPr>
        <w:t>占累計預算數之</w:t>
      </w:r>
      <w:r w:rsidR="005449FB">
        <w:rPr>
          <w:rFonts w:hint="eastAsia"/>
        </w:rPr>
        <w:t>96.69%</w:t>
      </w:r>
      <w:r w:rsidRPr="00884A19">
        <w:rPr>
          <w:rFonts w:hint="eastAsia"/>
        </w:rPr>
        <w:t>。經查：</w:t>
      </w:r>
    </w:p>
    <w:p w:rsidR="00884A19" w:rsidRPr="00884A19" w:rsidRDefault="00884A19" w:rsidP="00884A19">
      <w:pPr>
        <w:ind w:left="849" w:hangingChars="100" w:hanging="283"/>
        <w:rPr>
          <w:rFonts w:hint="eastAsia"/>
          <w:b/>
        </w:rPr>
      </w:pPr>
      <w:r w:rsidRPr="00884A19">
        <w:rPr>
          <w:rFonts w:hint="eastAsia"/>
          <w:b/>
        </w:rPr>
        <w:t>(一</w:t>
      </w:r>
      <w:r w:rsidRPr="00884A19">
        <w:rPr>
          <w:b/>
        </w:rPr>
        <w:t>)</w:t>
      </w:r>
      <w:r w:rsidR="00AA244F" w:rsidRPr="00AA244F">
        <w:rPr>
          <w:rFonts w:hint="eastAsia"/>
          <w:b/>
          <w:lang w:eastAsia="zh-HK"/>
        </w:rPr>
        <w:t>「第2期智慧運輸計畫」</w:t>
      </w:r>
      <w:r w:rsidR="007444C6">
        <w:rPr>
          <w:rFonts w:hint="eastAsia"/>
          <w:b/>
          <w:lang w:eastAsia="zh-HK"/>
        </w:rPr>
        <w:t>概要</w:t>
      </w:r>
    </w:p>
    <w:p w:rsidR="00884A19" w:rsidRDefault="00884A19" w:rsidP="00584A5A">
      <w:pPr>
        <w:adjustRightInd w:val="0"/>
        <w:ind w:leftChars="300" w:left="850" w:firstLine="566"/>
        <w:rPr>
          <w:lang w:eastAsia="zh-HK"/>
        </w:rPr>
      </w:pPr>
      <w:r w:rsidRPr="00884A19">
        <w:rPr>
          <w:rFonts w:hint="eastAsia"/>
          <w:lang w:eastAsia="zh-HK"/>
        </w:rPr>
        <w:t>為持續導入科技以提升交通安全，並促進智慧運輸相關產業發展，交通部</w:t>
      </w:r>
      <w:r w:rsidR="003440D1">
        <w:rPr>
          <w:rFonts w:hint="eastAsia"/>
          <w:lang w:eastAsia="zh-HK"/>
        </w:rPr>
        <w:t>於完成</w:t>
      </w:r>
      <w:r w:rsidR="004B127A">
        <w:rPr>
          <w:rFonts w:hint="eastAsia"/>
        </w:rPr>
        <w:t>「</w:t>
      </w:r>
      <w:r w:rsidRPr="00884A19">
        <w:rPr>
          <w:rFonts w:hint="eastAsia"/>
          <w:lang w:eastAsia="zh-HK"/>
        </w:rPr>
        <w:t>第1期</w:t>
      </w:r>
      <w:r w:rsidR="00EC65C4" w:rsidRPr="00EC65C4">
        <w:rPr>
          <w:rFonts w:hint="eastAsia"/>
          <w:lang w:eastAsia="zh-HK"/>
        </w:rPr>
        <w:t>智慧運輸計畫」</w:t>
      </w:r>
      <w:r w:rsidR="00AA244F" w:rsidRPr="00AA244F">
        <w:rPr>
          <w:rFonts w:hint="eastAsia"/>
          <w:lang w:eastAsia="zh-HK"/>
        </w:rPr>
        <w:t>（106至109年）</w:t>
      </w:r>
      <w:r w:rsidR="003440D1">
        <w:rPr>
          <w:rFonts w:hint="eastAsia"/>
          <w:lang w:eastAsia="zh-HK"/>
        </w:rPr>
        <w:t>後</w:t>
      </w:r>
      <w:r w:rsidR="003440D1">
        <w:rPr>
          <w:rFonts w:hint="eastAsia"/>
        </w:rPr>
        <w:t>，</w:t>
      </w:r>
      <w:r w:rsidR="003440D1">
        <w:rPr>
          <w:rFonts w:hint="eastAsia"/>
          <w:lang w:eastAsia="zh-HK"/>
        </w:rPr>
        <w:t>續辦理</w:t>
      </w:r>
      <w:r w:rsidR="00AA244F" w:rsidRPr="00AA244F">
        <w:rPr>
          <w:rFonts w:hint="eastAsia"/>
          <w:lang w:eastAsia="zh-HK"/>
        </w:rPr>
        <w:t>「第2期智慧運輸計畫」</w:t>
      </w:r>
      <w:r w:rsidRPr="00884A19">
        <w:rPr>
          <w:rFonts w:hint="eastAsia"/>
          <w:lang w:eastAsia="zh-HK"/>
        </w:rPr>
        <w:t>，</w:t>
      </w:r>
      <w:r w:rsidR="000479FF">
        <w:rPr>
          <w:rFonts w:hint="eastAsia"/>
          <w:lang w:eastAsia="zh-HK"/>
        </w:rPr>
        <w:t>期程</w:t>
      </w:r>
      <w:r w:rsidR="003440D1" w:rsidRPr="003440D1">
        <w:rPr>
          <w:rFonts w:hint="eastAsia"/>
          <w:lang w:eastAsia="zh-HK"/>
        </w:rPr>
        <w:t>110至113年</w:t>
      </w:r>
      <w:r w:rsidRPr="00884A19">
        <w:rPr>
          <w:rFonts w:hint="eastAsia"/>
          <w:lang w:eastAsia="zh-HK"/>
        </w:rPr>
        <w:t>，總經費</w:t>
      </w:r>
      <w:r w:rsidR="007444C6">
        <w:rPr>
          <w:rFonts w:hint="eastAsia"/>
        </w:rPr>
        <w:t>46</w:t>
      </w:r>
      <w:r w:rsidRPr="00884A19">
        <w:rPr>
          <w:rFonts w:hint="eastAsia"/>
          <w:lang w:eastAsia="zh-HK"/>
        </w:rPr>
        <w:t>億</w:t>
      </w:r>
      <w:r w:rsidR="007444C6">
        <w:rPr>
          <w:rFonts w:hint="eastAsia"/>
        </w:rPr>
        <w:t>1,600</w:t>
      </w:r>
      <w:r w:rsidR="004B127A">
        <w:rPr>
          <w:rFonts w:hint="eastAsia"/>
          <w:lang w:eastAsia="zh-HK"/>
        </w:rPr>
        <w:t>萬</w:t>
      </w:r>
      <w:r w:rsidRPr="00884A19">
        <w:rPr>
          <w:rFonts w:hint="eastAsia"/>
          <w:lang w:eastAsia="zh-HK"/>
        </w:rPr>
        <w:t>元，</w:t>
      </w:r>
      <w:r w:rsidR="000479FF" w:rsidRPr="000479FF">
        <w:rPr>
          <w:rFonts w:hint="eastAsia"/>
          <w:lang w:eastAsia="zh-HK"/>
        </w:rPr>
        <w:t>中央負擔42億8,700萬元(</w:t>
      </w:r>
      <w:r w:rsidR="000479FF">
        <w:rPr>
          <w:rFonts w:hint="eastAsia"/>
          <w:lang w:eastAsia="zh-HK"/>
        </w:rPr>
        <w:t>交通部</w:t>
      </w:r>
      <w:r w:rsidR="000479FF" w:rsidRPr="000479FF">
        <w:rPr>
          <w:rFonts w:hint="eastAsia"/>
          <w:lang w:eastAsia="zh-HK"/>
        </w:rPr>
        <w:t>35億200萬元、公路局6億2,500萬元、氣象</w:t>
      </w:r>
      <w:r w:rsidR="000479FF">
        <w:rPr>
          <w:rFonts w:hint="eastAsia"/>
          <w:lang w:eastAsia="zh-HK"/>
        </w:rPr>
        <w:t>署</w:t>
      </w:r>
      <w:r w:rsidR="000479FF" w:rsidRPr="000479FF">
        <w:rPr>
          <w:rFonts w:hint="eastAsia"/>
          <w:lang w:eastAsia="zh-HK"/>
        </w:rPr>
        <w:t>8,000萬元及運研所8,000萬元)，地方政府負擔3億2,900萬元</w:t>
      </w:r>
      <w:r w:rsidR="00584A5A">
        <w:rPr>
          <w:rFonts w:hint="eastAsia"/>
        </w:rPr>
        <w:t>，</w:t>
      </w:r>
      <w:r w:rsidR="00584A5A">
        <w:rPr>
          <w:rFonts w:hint="eastAsia"/>
          <w:lang w:eastAsia="zh-HK"/>
        </w:rPr>
        <w:t>主要以打造5G交通數據資料服務</w:t>
      </w:r>
      <w:r w:rsidR="00584A5A">
        <w:rPr>
          <w:rFonts w:hint="eastAsia"/>
        </w:rPr>
        <w:t>、</w:t>
      </w:r>
      <w:r w:rsidR="00584A5A">
        <w:rPr>
          <w:rFonts w:hint="eastAsia"/>
          <w:lang w:eastAsia="zh-HK"/>
        </w:rPr>
        <w:t>建置交通核心路網數位基礎</w:t>
      </w:r>
      <w:r w:rsidR="00584A5A">
        <w:rPr>
          <w:rFonts w:hint="eastAsia"/>
        </w:rPr>
        <w:t>、</w:t>
      </w:r>
      <w:r w:rsidR="00584A5A">
        <w:rPr>
          <w:rFonts w:hint="eastAsia"/>
          <w:lang w:eastAsia="zh-HK"/>
        </w:rPr>
        <w:t>營造交通行動服務生活環境</w:t>
      </w:r>
      <w:r w:rsidR="00584A5A">
        <w:rPr>
          <w:rFonts w:hint="eastAsia"/>
        </w:rPr>
        <w:t>、</w:t>
      </w:r>
      <w:r w:rsidR="00584A5A">
        <w:rPr>
          <w:rFonts w:hint="eastAsia"/>
          <w:lang w:eastAsia="zh-HK"/>
        </w:rPr>
        <w:t>營造永續幸福運輸服務及與世界同步智慧交通新科技發展與應用等</w:t>
      </w:r>
      <w:r w:rsidR="00584A5A">
        <w:rPr>
          <w:rFonts w:hint="eastAsia"/>
        </w:rPr>
        <w:t>5</w:t>
      </w:r>
      <w:r w:rsidR="00584A5A">
        <w:rPr>
          <w:rFonts w:hint="eastAsia"/>
          <w:lang w:eastAsia="zh-HK"/>
        </w:rPr>
        <w:t>大面向</w:t>
      </w:r>
      <w:r w:rsidR="00584A5A">
        <w:rPr>
          <w:rFonts w:hint="eastAsia"/>
        </w:rPr>
        <w:t>，</w:t>
      </w:r>
      <w:r w:rsidR="00FD35E3">
        <w:rPr>
          <w:rFonts w:hint="eastAsia"/>
          <w:lang w:eastAsia="zh-HK"/>
        </w:rPr>
        <w:t>提出多項具體作法</w:t>
      </w:r>
      <w:r w:rsidR="00FD35E3">
        <w:rPr>
          <w:rFonts w:hint="eastAsia"/>
        </w:rPr>
        <w:t>，</w:t>
      </w:r>
      <w:r w:rsidR="00584A5A">
        <w:rPr>
          <w:rFonts w:hint="eastAsia"/>
          <w:lang w:eastAsia="zh-HK"/>
        </w:rPr>
        <w:t>俾將</w:t>
      </w:r>
      <w:r w:rsidR="00584A5A" w:rsidRPr="00584A5A">
        <w:rPr>
          <w:rFonts w:hint="eastAsia"/>
          <w:lang w:eastAsia="zh-HK"/>
        </w:rPr>
        <w:t>5G、人工智慧（AI）、大數據等新興科技應用於交通，讓交通服務更貼近人民需求</w:t>
      </w:r>
      <w:r w:rsidR="00584A5A">
        <w:rPr>
          <w:rFonts w:hint="eastAsia"/>
        </w:rPr>
        <w:t>（</w:t>
      </w:r>
      <w:r w:rsidR="00584A5A">
        <w:rPr>
          <w:rFonts w:hint="eastAsia"/>
          <w:lang w:eastAsia="zh-HK"/>
        </w:rPr>
        <w:t>詳表</w:t>
      </w:r>
      <w:r w:rsidR="00584A5A">
        <w:rPr>
          <w:rFonts w:hint="eastAsia"/>
        </w:rPr>
        <w:t>1）。</w:t>
      </w:r>
    </w:p>
    <w:p w:rsidR="00612C2E" w:rsidRPr="00612C2E" w:rsidRDefault="00612C2E" w:rsidP="00612C2E">
      <w:pPr>
        <w:adjustRightInd w:val="0"/>
        <w:ind w:leftChars="0" w:left="850" w:hangingChars="300" w:hanging="850"/>
        <w:rPr>
          <w:rFonts w:hint="eastAsia"/>
          <w:b/>
        </w:rPr>
      </w:pPr>
      <w:r w:rsidRPr="00612C2E">
        <w:rPr>
          <w:rFonts w:hint="eastAsia"/>
          <w:b/>
          <w:lang w:eastAsia="zh-HK"/>
        </w:rPr>
        <w:t>表</w:t>
      </w:r>
      <w:r w:rsidRPr="00612C2E">
        <w:rPr>
          <w:rFonts w:hint="eastAsia"/>
          <w:b/>
        </w:rPr>
        <w:t xml:space="preserve">1  </w:t>
      </w:r>
      <w:r w:rsidR="004B127A" w:rsidRPr="004B127A">
        <w:rPr>
          <w:rFonts w:hint="eastAsia"/>
          <w:b/>
        </w:rPr>
        <w:t>「第2期智慧運輸計畫」</w:t>
      </w:r>
      <w:r w:rsidRPr="00612C2E">
        <w:rPr>
          <w:rFonts w:hint="eastAsia"/>
          <w:b/>
          <w:lang w:eastAsia="zh-HK"/>
        </w:rPr>
        <w:t>策略概要表</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701"/>
        <w:gridCol w:w="4395"/>
        <w:gridCol w:w="2409"/>
      </w:tblGrid>
      <w:tr w:rsidR="00612C2E" w:rsidRPr="00732558" w:rsidTr="00FD35E3">
        <w:trPr>
          <w:tblHeader/>
        </w:trPr>
        <w:tc>
          <w:tcPr>
            <w:tcW w:w="1701" w:type="dxa"/>
            <w:shd w:val="clear" w:color="auto" w:fill="auto"/>
            <w:vAlign w:val="center"/>
            <w:hideMark/>
          </w:tcPr>
          <w:p w:rsidR="00612C2E" w:rsidRPr="00732558" w:rsidRDefault="00612C2E" w:rsidP="00732558">
            <w:pPr>
              <w:pStyle w:val="142"/>
              <w:jc w:val="center"/>
              <w:rPr>
                <w:b/>
              </w:rPr>
            </w:pPr>
            <w:r w:rsidRPr="00732558">
              <w:rPr>
                <w:rFonts w:hint="eastAsia"/>
                <w:b/>
              </w:rPr>
              <w:t>面向</w:t>
            </w:r>
          </w:p>
        </w:tc>
        <w:tc>
          <w:tcPr>
            <w:tcW w:w="4395" w:type="dxa"/>
            <w:shd w:val="clear" w:color="auto" w:fill="auto"/>
            <w:vAlign w:val="center"/>
            <w:hideMark/>
          </w:tcPr>
          <w:p w:rsidR="00612C2E" w:rsidRPr="00732558" w:rsidRDefault="00612C2E" w:rsidP="00732558">
            <w:pPr>
              <w:pStyle w:val="142"/>
              <w:jc w:val="center"/>
              <w:rPr>
                <w:rFonts w:hint="eastAsia"/>
                <w:b/>
              </w:rPr>
            </w:pPr>
            <w:r w:rsidRPr="00732558">
              <w:rPr>
                <w:rFonts w:hint="eastAsia"/>
                <w:b/>
              </w:rPr>
              <w:t>具體作法</w:t>
            </w:r>
          </w:p>
        </w:tc>
        <w:tc>
          <w:tcPr>
            <w:tcW w:w="2409" w:type="dxa"/>
            <w:shd w:val="clear" w:color="auto" w:fill="auto"/>
            <w:vAlign w:val="center"/>
            <w:hideMark/>
          </w:tcPr>
          <w:p w:rsidR="00612C2E" w:rsidRPr="00732558" w:rsidRDefault="00612C2E" w:rsidP="00732558">
            <w:pPr>
              <w:pStyle w:val="142"/>
              <w:jc w:val="center"/>
              <w:rPr>
                <w:rFonts w:hint="eastAsia"/>
                <w:b/>
              </w:rPr>
            </w:pPr>
            <w:r w:rsidRPr="00732558">
              <w:rPr>
                <w:rFonts w:hint="eastAsia"/>
                <w:b/>
              </w:rPr>
              <w:t>目標</w:t>
            </w:r>
          </w:p>
        </w:tc>
      </w:tr>
      <w:tr w:rsidR="00612C2E" w:rsidRPr="00612C2E" w:rsidTr="00FD35E3">
        <w:tc>
          <w:tcPr>
            <w:tcW w:w="1701" w:type="dxa"/>
            <w:shd w:val="clear" w:color="auto" w:fill="auto"/>
            <w:vAlign w:val="center"/>
            <w:hideMark/>
          </w:tcPr>
          <w:p w:rsidR="00612C2E" w:rsidRPr="00612C2E" w:rsidRDefault="00612C2E" w:rsidP="00732558">
            <w:pPr>
              <w:pStyle w:val="142"/>
              <w:rPr>
                <w:rFonts w:hint="eastAsia"/>
              </w:rPr>
            </w:pPr>
            <w:r w:rsidRPr="00612C2E">
              <w:rPr>
                <w:rFonts w:hint="eastAsia"/>
              </w:rPr>
              <w:t>打造5G交通數據資料服務</w:t>
            </w:r>
          </w:p>
        </w:tc>
        <w:tc>
          <w:tcPr>
            <w:tcW w:w="4395" w:type="dxa"/>
            <w:shd w:val="clear" w:color="auto" w:fill="auto"/>
            <w:vAlign w:val="center"/>
            <w:hideMark/>
          </w:tcPr>
          <w:p w:rsidR="00612C2E" w:rsidRPr="00612C2E" w:rsidRDefault="00612C2E" w:rsidP="00732558">
            <w:pPr>
              <w:pStyle w:val="142"/>
              <w:jc w:val="both"/>
              <w:rPr>
                <w:rFonts w:hint="eastAsia"/>
              </w:rPr>
            </w:pPr>
            <w:r w:rsidRPr="00612C2E">
              <w:rPr>
                <w:rFonts w:hint="eastAsia"/>
              </w:rPr>
              <w:t>因應5G技術時代，提供包含TDX等交通大數據建設及海氣象交通決策資訊基礎建設，整合各種資源，提供各界加值使用。</w:t>
            </w:r>
          </w:p>
        </w:tc>
        <w:tc>
          <w:tcPr>
            <w:tcW w:w="2409" w:type="dxa"/>
            <w:shd w:val="clear" w:color="auto" w:fill="auto"/>
            <w:vAlign w:val="center"/>
            <w:hideMark/>
          </w:tcPr>
          <w:p w:rsidR="00612C2E" w:rsidRPr="00612C2E" w:rsidRDefault="00612C2E" w:rsidP="00732558">
            <w:pPr>
              <w:pStyle w:val="142"/>
              <w:jc w:val="both"/>
              <w:rPr>
                <w:rFonts w:hint="eastAsia"/>
              </w:rPr>
            </w:pPr>
            <w:r w:rsidRPr="00612C2E">
              <w:rPr>
                <w:rFonts w:hint="eastAsia"/>
              </w:rPr>
              <w:t>提升資料介接量、下載量、應用加值服務，為臺灣未來5G資訊環境布建準備。</w:t>
            </w:r>
          </w:p>
        </w:tc>
      </w:tr>
      <w:tr w:rsidR="00612C2E" w:rsidRPr="00612C2E" w:rsidTr="00FD35E3">
        <w:tc>
          <w:tcPr>
            <w:tcW w:w="1701" w:type="dxa"/>
            <w:shd w:val="clear" w:color="auto" w:fill="auto"/>
            <w:vAlign w:val="center"/>
            <w:hideMark/>
          </w:tcPr>
          <w:p w:rsidR="00612C2E" w:rsidRPr="00612C2E" w:rsidRDefault="00612C2E" w:rsidP="00732558">
            <w:pPr>
              <w:pStyle w:val="142"/>
              <w:rPr>
                <w:rFonts w:hint="eastAsia"/>
              </w:rPr>
            </w:pPr>
            <w:r w:rsidRPr="00612C2E">
              <w:rPr>
                <w:rFonts w:hint="eastAsia"/>
              </w:rPr>
              <w:t>建置交通核心路網數位基礎</w:t>
            </w:r>
          </w:p>
        </w:tc>
        <w:tc>
          <w:tcPr>
            <w:tcW w:w="4395" w:type="dxa"/>
            <w:shd w:val="clear" w:color="auto" w:fill="auto"/>
            <w:vAlign w:val="center"/>
            <w:hideMark/>
          </w:tcPr>
          <w:p w:rsidR="00612C2E" w:rsidRPr="00612C2E" w:rsidRDefault="00612C2E" w:rsidP="00732558">
            <w:pPr>
              <w:pStyle w:val="142"/>
              <w:jc w:val="both"/>
              <w:rPr>
                <w:rFonts w:hint="eastAsia"/>
              </w:rPr>
            </w:pPr>
            <w:r w:rsidRPr="00612C2E">
              <w:rPr>
                <w:rFonts w:hint="eastAsia"/>
              </w:rPr>
              <w:t>推動省道快速公路交通控制建設、地方區域智慧交通控制建置計畫、都市智慧道路安全建設計畫等，結合既有技術，融合AI應用與5G聯網，建置數位基礎建設，使交通控制系統與管理更智慧化。</w:t>
            </w:r>
          </w:p>
        </w:tc>
        <w:tc>
          <w:tcPr>
            <w:tcW w:w="2409" w:type="dxa"/>
            <w:shd w:val="clear" w:color="auto" w:fill="auto"/>
            <w:vAlign w:val="center"/>
            <w:hideMark/>
          </w:tcPr>
          <w:p w:rsidR="00612C2E" w:rsidRPr="00612C2E" w:rsidRDefault="00612C2E" w:rsidP="00732558">
            <w:pPr>
              <w:pStyle w:val="142"/>
              <w:jc w:val="both"/>
              <w:rPr>
                <w:rFonts w:hint="eastAsia"/>
              </w:rPr>
            </w:pPr>
            <w:r w:rsidRPr="00612C2E">
              <w:rPr>
                <w:rFonts w:hint="eastAsia"/>
              </w:rPr>
              <w:t>運用智慧運輸技術，提升資訊覆蓋率及降低計畫範圍內</w:t>
            </w:r>
            <w:r w:rsidR="00584A5A">
              <w:rPr>
                <w:rFonts w:hint="eastAsia"/>
              </w:rPr>
              <w:t>之</w:t>
            </w:r>
            <w:r w:rsidRPr="00612C2E">
              <w:rPr>
                <w:rFonts w:hint="eastAsia"/>
              </w:rPr>
              <w:t>交通事故件數，提升我國路網之安全與效率。</w:t>
            </w:r>
          </w:p>
        </w:tc>
      </w:tr>
      <w:tr w:rsidR="00612C2E" w:rsidRPr="00612C2E" w:rsidTr="00FD35E3">
        <w:tc>
          <w:tcPr>
            <w:tcW w:w="1701" w:type="dxa"/>
            <w:shd w:val="clear" w:color="auto" w:fill="auto"/>
            <w:vAlign w:val="center"/>
            <w:hideMark/>
          </w:tcPr>
          <w:p w:rsidR="00612C2E" w:rsidRPr="00612C2E" w:rsidRDefault="00612C2E" w:rsidP="00732558">
            <w:pPr>
              <w:pStyle w:val="142"/>
              <w:rPr>
                <w:rFonts w:hint="eastAsia"/>
              </w:rPr>
            </w:pPr>
            <w:r w:rsidRPr="00612C2E">
              <w:rPr>
                <w:rFonts w:hint="eastAsia"/>
              </w:rPr>
              <w:t>營造交通行動</w:t>
            </w:r>
            <w:r w:rsidRPr="00612C2E">
              <w:rPr>
                <w:rFonts w:hint="eastAsia"/>
              </w:rPr>
              <w:lastRenderedPageBreak/>
              <w:t>服務生活環境</w:t>
            </w:r>
          </w:p>
        </w:tc>
        <w:tc>
          <w:tcPr>
            <w:tcW w:w="4395" w:type="dxa"/>
            <w:shd w:val="clear" w:color="auto" w:fill="auto"/>
            <w:vAlign w:val="center"/>
            <w:hideMark/>
          </w:tcPr>
          <w:p w:rsidR="00612C2E" w:rsidRPr="00612C2E" w:rsidRDefault="00612C2E" w:rsidP="00732558">
            <w:pPr>
              <w:pStyle w:val="142"/>
              <w:jc w:val="both"/>
              <w:rPr>
                <w:rFonts w:hint="eastAsia"/>
              </w:rPr>
            </w:pPr>
            <w:r w:rsidRPr="00612C2E">
              <w:rPr>
                <w:rFonts w:hint="eastAsia"/>
              </w:rPr>
              <w:lastRenderedPageBreak/>
              <w:t>透過交通行動服務、共享運具平臺</w:t>
            </w:r>
            <w:r w:rsidR="00584A5A">
              <w:rPr>
                <w:rFonts w:hint="eastAsia"/>
              </w:rPr>
              <w:t>之</w:t>
            </w:r>
            <w:r w:rsidRPr="00612C2E">
              <w:rPr>
                <w:rFonts w:hint="eastAsia"/>
              </w:rPr>
              <w:t>建</w:t>
            </w:r>
            <w:r w:rsidRPr="00612C2E">
              <w:rPr>
                <w:rFonts w:hint="eastAsia"/>
              </w:rPr>
              <w:lastRenderedPageBreak/>
              <w:t>設與推廣，整合民眾日常使用</w:t>
            </w:r>
            <w:r w:rsidR="00584A5A">
              <w:rPr>
                <w:rFonts w:hint="eastAsia"/>
              </w:rPr>
              <w:t>之</w:t>
            </w:r>
            <w:r w:rsidRPr="00612C2E">
              <w:rPr>
                <w:rFonts w:hint="eastAsia"/>
              </w:rPr>
              <w:t>各類運輸工具，提供便利生活體驗。</w:t>
            </w:r>
          </w:p>
        </w:tc>
        <w:tc>
          <w:tcPr>
            <w:tcW w:w="2409" w:type="dxa"/>
            <w:shd w:val="clear" w:color="auto" w:fill="auto"/>
            <w:vAlign w:val="center"/>
            <w:hideMark/>
          </w:tcPr>
          <w:p w:rsidR="00612C2E" w:rsidRPr="00612C2E" w:rsidRDefault="00612C2E" w:rsidP="00732558">
            <w:pPr>
              <w:pStyle w:val="142"/>
              <w:jc w:val="both"/>
              <w:rPr>
                <w:rFonts w:hint="eastAsia"/>
              </w:rPr>
            </w:pPr>
            <w:r w:rsidRPr="00612C2E">
              <w:rPr>
                <w:rFonts w:hint="eastAsia"/>
              </w:rPr>
              <w:lastRenderedPageBreak/>
              <w:t>提升公共運輸使用</w:t>
            </w:r>
            <w:r w:rsidRPr="00612C2E">
              <w:rPr>
                <w:rFonts w:hint="eastAsia"/>
              </w:rPr>
              <w:lastRenderedPageBreak/>
              <w:t>率、減少旅行時間及溫室氣體排放量。</w:t>
            </w:r>
          </w:p>
        </w:tc>
      </w:tr>
      <w:tr w:rsidR="00612C2E" w:rsidRPr="00612C2E" w:rsidTr="00FD35E3">
        <w:tc>
          <w:tcPr>
            <w:tcW w:w="1701" w:type="dxa"/>
            <w:shd w:val="clear" w:color="auto" w:fill="auto"/>
            <w:vAlign w:val="center"/>
            <w:hideMark/>
          </w:tcPr>
          <w:p w:rsidR="00612C2E" w:rsidRPr="00612C2E" w:rsidRDefault="00612C2E" w:rsidP="00732558">
            <w:pPr>
              <w:pStyle w:val="142"/>
              <w:rPr>
                <w:rFonts w:hint="eastAsia"/>
              </w:rPr>
            </w:pPr>
            <w:r w:rsidRPr="00612C2E">
              <w:rPr>
                <w:rFonts w:hint="eastAsia"/>
              </w:rPr>
              <w:lastRenderedPageBreak/>
              <w:t>營造永續幸福運輸服務</w:t>
            </w:r>
          </w:p>
        </w:tc>
        <w:tc>
          <w:tcPr>
            <w:tcW w:w="4395" w:type="dxa"/>
            <w:shd w:val="clear" w:color="auto" w:fill="auto"/>
            <w:vAlign w:val="center"/>
            <w:hideMark/>
          </w:tcPr>
          <w:p w:rsidR="00612C2E" w:rsidRPr="00612C2E" w:rsidRDefault="00612C2E" w:rsidP="00732558">
            <w:pPr>
              <w:pStyle w:val="142"/>
              <w:jc w:val="both"/>
              <w:rPr>
                <w:rFonts w:hint="eastAsia"/>
              </w:rPr>
            </w:pPr>
            <w:r w:rsidRPr="00612C2E">
              <w:rPr>
                <w:rFonts w:hint="eastAsia"/>
              </w:rPr>
              <w:t>透過整合在地運輸資源，以科技輔助建立互助共乘模式，滿足學童就學、老人就醫等基本民行需求。</w:t>
            </w:r>
          </w:p>
        </w:tc>
        <w:tc>
          <w:tcPr>
            <w:tcW w:w="2409" w:type="dxa"/>
            <w:shd w:val="clear" w:color="auto" w:fill="auto"/>
            <w:vAlign w:val="center"/>
            <w:hideMark/>
          </w:tcPr>
          <w:p w:rsidR="00612C2E" w:rsidRPr="00612C2E" w:rsidRDefault="00612C2E" w:rsidP="00732558">
            <w:pPr>
              <w:pStyle w:val="142"/>
              <w:jc w:val="both"/>
              <w:rPr>
                <w:rFonts w:hint="eastAsia"/>
              </w:rPr>
            </w:pPr>
            <w:r w:rsidRPr="00612C2E">
              <w:rPr>
                <w:rFonts w:hint="eastAsia"/>
              </w:rPr>
              <w:t>服務偏鄉地區，將「行</w:t>
            </w:r>
            <w:r w:rsidR="00584A5A">
              <w:rPr>
                <w:rFonts w:hint="eastAsia"/>
              </w:rPr>
              <w:t>之</w:t>
            </w:r>
            <w:r w:rsidRPr="00612C2E">
              <w:rPr>
                <w:rFonts w:hint="eastAsia"/>
              </w:rPr>
              <w:t>正義」落實到臺灣最遠</w:t>
            </w:r>
            <w:r w:rsidR="00584A5A">
              <w:rPr>
                <w:rFonts w:hint="eastAsia"/>
              </w:rPr>
              <w:t>之</w:t>
            </w:r>
            <w:r w:rsidRPr="00612C2E">
              <w:rPr>
                <w:rFonts w:hint="eastAsia"/>
              </w:rPr>
              <w:t>角落。</w:t>
            </w:r>
          </w:p>
        </w:tc>
      </w:tr>
      <w:tr w:rsidR="00612C2E" w:rsidRPr="00612C2E" w:rsidTr="00FD35E3">
        <w:tc>
          <w:tcPr>
            <w:tcW w:w="1701" w:type="dxa"/>
            <w:shd w:val="clear" w:color="auto" w:fill="auto"/>
            <w:vAlign w:val="center"/>
            <w:hideMark/>
          </w:tcPr>
          <w:p w:rsidR="00612C2E" w:rsidRPr="00612C2E" w:rsidRDefault="00612C2E" w:rsidP="00732558">
            <w:pPr>
              <w:pStyle w:val="142"/>
              <w:rPr>
                <w:rFonts w:hint="eastAsia"/>
              </w:rPr>
            </w:pPr>
            <w:r w:rsidRPr="00612C2E">
              <w:rPr>
                <w:rFonts w:hint="eastAsia"/>
              </w:rPr>
              <w:t>與世界同步智慧交通新科技發展與應用</w:t>
            </w:r>
          </w:p>
        </w:tc>
        <w:tc>
          <w:tcPr>
            <w:tcW w:w="4395" w:type="dxa"/>
            <w:shd w:val="clear" w:color="auto" w:fill="auto"/>
            <w:vAlign w:val="center"/>
            <w:hideMark/>
          </w:tcPr>
          <w:p w:rsidR="00612C2E" w:rsidRPr="00612C2E" w:rsidRDefault="00612C2E" w:rsidP="00732558">
            <w:pPr>
              <w:pStyle w:val="142"/>
              <w:jc w:val="both"/>
              <w:rPr>
                <w:rFonts w:hint="eastAsia"/>
              </w:rPr>
            </w:pPr>
            <w:r w:rsidRPr="00612C2E">
              <w:rPr>
                <w:rFonts w:hint="eastAsia"/>
              </w:rPr>
              <w:t>推動智慧機車車聯網安全系統、自駕車等創新應用服務</w:t>
            </w:r>
            <w:r w:rsidR="00584A5A">
              <w:rPr>
                <w:rFonts w:hint="eastAsia"/>
              </w:rPr>
              <w:t>之</w:t>
            </w:r>
            <w:r w:rsidRPr="00612C2E">
              <w:rPr>
                <w:rFonts w:hint="eastAsia"/>
              </w:rPr>
              <w:t>示範場域，讓國內交通科技研發成果透過示範計畫取得經驗，並結合高精地圖</w:t>
            </w:r>
            <w:r w:rsidR="00584A5A">
              <w:rPr>
                <w:rFonts w:hint="eastAsia"/>
              </w:rPr>
              <w:t>之</w:t>
            </w:r>
            <w:r w:rsidRPr="00612C2E">
              <w:rPr>
                <w:rFonts w:hint="eastAsia"/>
              </w:rPr>
              <w:t>動態資料等數位資料收集，使相關產業累積實力，發展適合我國</w:t>
            </w:r>
            <w:r w:rsidR="00584A5A">
              <w:rPr>
                <w:rFonts w:hint="eastAsia"/>
              </w:rPr>
              <w:t>之</w:t>
            </w:r>
            <w:r w:rsidRPr="00612C2E">
              <w:rPr>
                <w:rFonts w:hint="eastAsia"/>
              </w:rPr>
              <w:t>交通新科技服務。</w:t>
            </w:r>
          </w:p>
        </w:tc>
        <w:tc>
          <w:tcPr>
            <w:tcW w:w="2409" w:type="dxa"/>
            <w:shd w:val="clear" w:color="auto" w:fill="auto"/>
            <w:vAlign w:val="center"/>
            <w:hideMark/>
          </w:tcPr>
          <w:p w:rsidR="00612C2E" w:rsidRPr="00612C2E" w:rsidRDefault="00612C2E" w:rsidP="00732558">
            <w:pPr>
              <w:pStyle w:val="142"/>
              <w:jc w:val="both"/>
              <w:rPr>
                <w:rFonts w:hint="eastAsia"/>
              </w:rPr>
            </w:pPr>
            <w:r w:rsidRPr="00612C2E">
              <w:rPr>
                <w:rFonts w:hint="eastAsia"/>
              </w:rPr>
              <w:t>透過創新與實驗型計畫，就未來創新科技導入交通預先準備。</w:t>
            </w:r>
          </w:p>
        </w:tc>
      </w:tr>
    </w:tbl>
    <w:p w:rsidR="007444C6" w:rsidRPr="00612C2E" w:rsidRDefault="00612C2E" w:rsidP="00584A5A">
      <w:pPr>
        <w:pStyle w:val="142"/>
        <w:rPr>
          <w:rFonts w:hint="eastAsia"/>
          <w:lang w:eastAsia="zh-HK"/>
        </w:rPr>
      </w:pPr>
      <w:r>
        <w:rPr>
          <w:rFonts w:hint="eastAsia"/>
          <w:lang w:eastAsia="zh-HK"/>
        </w:rPr>
        <w:t>資料來源</w:t>
      </w:r>
      <w:r>
        <w:rPr>
          <w:rFonts w:hint="eastAsia"/>
        </w:rPr>
        <w:t>：</w:t>
      </w:r>
      <w:r>
        <w:rPr>
          <w:rFonts w:hint="eastAsia"/>
          <w:lang w:eastAsia="zh-HK"/>
        </w:rPr>
        <w:t>行政院</w:t>
      </w:r>
      <w:r w:rsidR="00584A5A">
        <w:rPr>
          <w:rFonts w:hint="eastAsia"/>
          <w:lang w:eastAsia="zh-HK"/>
        </w:rPr>
        <w:t>新聞稿</w:t>
      </w:r>
      <w:r w:rsidR="00584A5A">
        <w:rPr>
          <w:rFonts w:hint="eastAsia"/>
        </w:rPr>
        <w:t>，「</w:t>
      </w:r>
      <w:r w:rsidR="00584A5A" w:rsidRPr="00584A5A">
        <w:rPr>
          <w:rFonts w:hint="eastAsia"/>
        </w:rPr>
        <w:t>智慧運輸系統發展建設計畫—改變未來交通移動力</w:t>
      </w:r>
      <w:r w:rsidR="00584A5A">
        <w:rPr>
          <w:rFonts w:hint="eastAsia"/>
        </w:rPr>
        <w:t>」</w:t>
      </w:r>
      <w:r w:rsidR="00D949BB">
        <w:rPr>
          <w:rFonts w:hint="eastAsia"/>
        </w:rPr>
        <w:t>。</w:t>
      </w:r>
    </w:p>
    <w:p w:rsidR="00D65DA6" w:rsidRPr="00D65DA6" w:rsidRDefault="00D65DA6" w:rsidP="00D65DA6">
      <w:pPr>
        <w:pStyle w:val="a5"/>
        <w:ind w:left="849" w:hanging="283"/>
        <w:rPr>
          <w:rFonts w:hint="eastAsia"/>
          <w:b/>
        </w:rPr>
      </w:pPr>
      <w:r w:rsidRPr="00D65DA6">
        <w:rPr>
          <w:rFonts w:hint="eastAsia"/>
          <w:b/>
        </w:rPr>
        <w:t>(</w:t>
      </w:r>
      <w:r w:rsidRPr="00D65DA6">
        <w:rPr>
          <w:rFonts w:hint="eastAsia"/>
          <w:b/>
          <w:lang w:eastAsia="zh-HK"/>
        </w:rPr>
        <w:t>二</w:t>
      </w:r>
      <w:r w:rsidRPr="00D65DA6">
        <w:rPr>
          <w:rFonts w:hint="eastAsia"/>
          <w:b/>
        </w:rPr>
        <w:t>)</w:t>
      </w:r>
      <w:r w:rsidR="002B745E" w:rsidRPr="002B745E">
        <w:rPr>
          <w:rFonts w:hint="eastAsia"/>
          <w:b/>
        </w:rPr>
        <w:t>部分補助地方政府案件進度延遲</w:t>
      </w:r>
      <w:r w:rsidR="007D5A3B">
        <w:rPr>
          <w:rFonts w:hint="eastAsia"/>
          <w:b/>
        </w:rPr>
        <w:t>，</w:t>
      </w:r>
      <w:r w:rsidR="007D5A3B">
        <w:rPr>
          <w:rFonts w:hint="eastAsia"/>
          <w:b/>
          <w:lang w:eastAsia="zh-HK"/>
        </w:rPr>
        <w:t>容待強化追蹤控管</w:t>
      </w:r>
    </w:p>
    <w:p w:rsidR="00884A19" w:rsidRPr="007D5A3B" w:rsidRDefault="00EC61A0" w:rsidP="004E62B3">
      <w:pPr>
        <w:adjustRightInd w:val="0"/>
        <w:spacing w:line="240" w:lineRule="auto"/>
        <w:ind w:leftChars="300" w:left="850" w:firstLine="566"/>
      </w:pPr>
      <w:r w:rsidRPr="007D5A3B">
        <w:rPr>
          <w:rFonts w:hint="eastAsia"/>
        </w:rPr>
        <w:t>截至113年底</w:t>
      </w:r>
      <w:r w:rsidRPr="00294E02">
        <w:rPr>
          <w:rFonts w:hint="eastAsia"/>
        </w:rPr>
        <w:t>，</w:t>
      </w:r>
      <w:r w:rsidR="007C217F" w:rsidRPr="00294E02">
        <w:rPr>
          <w:rFonts w:hint="eastAsia"/>
          <w:lang w:eastAsia="zh-HK"/>
        </w:rPr>
        <w:t>「第2期智慧運輸計畫」</w:t>
      </w:r>
      <w:r w:rsidR="00117EBD">
        <w:rPr>
          <w:rFonts w:hint="eastAsia"/>
          <w:lang w:eastAsia="zh-HK"/>
        </w:rPr>
        <w:t>存有</w:t>
      </w:r>
      <w:r w:rsidR="007D5A3B" w:rsidRPr="007D5A3B">
        <w:rPr>
          <w:rFonts w:hint="eastAsia"/>
          <w:lang w:eastAsia="zh-HK"/>
        </w:rPr>
        <w:t>部分補助</w:t>
      </w:r>
      <w:r w:rsidRPr="007D5A3B">
        <w:rPr>
          <w:rFonts w:hint="eastAsia"/>
        </w:rPr>
        <w:t>地方政府案件</w:t>
      </w:r>
      <w:r w:rsidR="002B745E">
        <w:rPr>
          <w:rFonts w:hint="eastAsia"/>
          <w:lang w:eastAsia="zh-HK"/>
        </w:rPr>
        <w:t>進度</w:t>
      </w:r>
      <w:r w:rsidRPr="007D5A3B">
        <w:rPr>
          <w:rFonts w:hint="eastAsia"/>
        </w:rPr>
        <w:t>延遲情</w:t>
      </w:r>
      <w:r w:rsidR="002B745E">
        <w:rPr>
          <w:rFonts w:hint="eastAsia"/>
          <w:lang w:eastAsia="zh-HK"/>
        </w:rPr>
        <w:t>事</w:t>
      </w:r>
      <w:r w:rsidRPr="007D5A3B">
        <w:rPr>
          <w:rFonts w:hint="eastAsia"/>
        </w:rPr>
        <w:t>，如</w:t>
      </w:r>
      <w:r w:rsidR="007D5A3B" w:rsidRPr="007D5A3B">
        <w:rPr>
          <w:rFonts w:hint="eastAsia"/>
        </w:rPr>
        <w:t>：</w:t>
      </w:r>
      <w:r w:rsidR="00003959" w:rsidRPr="007D5A3B">
        <w:rPr>
          <w:rFonts w:hint="eastAsia"/>
        </w:rPr>
        <w:t>111</w:t>
      </w:r>
      <w:r w:rsidR="00003959" w:rsidRPr="007D5A3B">
        <w:rPr>
          <w:rFonts w:hint="eastAsia"/>
          <w:lang w:eastAsia="zh-HK"/>
        </w:rPr>
        <w:t>及</w:t>
      </w:r>
      <w:r w:rsidR="00003959" w:rsidRPr="007D5A3B">
        <w:rPr>
          <w:rFonts w:hint="eastAsia"/>
        </w:rPr>
        <w:t>112</w:t>
      </w:r>
      <w:r w:rsidR="00003959" w:rsidRPr="007D5A3B">
        <w:rPr>
          <w:rFonts w:hint="eastAsia"/>
          <w:lang w:eastAsia="zh-HK"/>
        </w:rPr>
        <w:t>年度核定之</w:t>
      </w:r>
      <w:r w:rsidRPr="007D5A3B">
        <w:rPr>
          <w:rFonts w:hint="eastAsia"/>
        </w:rPr>
        <w:t>臺中市交通行動服務(MaaS)平台建置及維護計畫，因期末審查及契約變更作業延誤，導致補助款未能如期請領；</w:t>
      </w:r>
      <w:r w:rsidR="004B127A">
        <w:rPr>
          <w:rFonts w:hint="eastAsia"/>
        </w:rPr>
        <w:t>112</w:t>
      </w:r>
      <w:r w:rsidR="004B127A">
        <w:rPr>
          <w:rFonts w:hint="eastAsia"/>
          <w:lang w:eastAsia="zh-HK"/>
        </w:rPr>
        <w:t>至</w:t>
      </w:r>
      <w:r w:rsidR="004B127A">
        <w:rPr>
          <w:rFonts w:hint="eastAsia"/>
        </w:rPr>
        <w:t>113</w:t>
      </w:r>
      <w:r w:rsidR="004B127A">
        <w:rPr>
          <w:rFonts w:hint="eastAsia"/>
          <w:lang w:eastAsia="zh-HK"/>
        </w:rPr>
        <w:t>年度</w:t>
      </w:r>
      <w:r w:rsidRPr="007D5A3B">
        <w:rPr>
          <w:rFonts w:hint="eastAsia"/>
        </w:rPr>
        <w:t>澎湖縣菊島智旅平台系統服務擴充計畫，亦因契約變更作業延宕；</w:t>
      </w:r>
      <w:r w:rsidR="004B127A">
        <w:rPr>
          <w:rFonts w:hint="eastAsia"/>
        </w:rPr>
        <w:t>113</w:t>
      </w:r>
      <w:r w:rsidR="004B127A">
        <w:rPr>
          <w:rFonts w:hint="eastAsia"/>
          <w:lang w:eastAsia="zh-HK"/>
        </w:rPr>
        <w:t>年度</w:t>
      </w:r>
      <w:r w:rsidRPr="007D5A3B">
        <w:rPr>
          <w:rFonts w:hint="eastAsia"/>
        </w:rPr>
        <w:t>嘉義縣智慧交通控制系統提升計畫則因招標不順而延誤進度</w:t>
      </w:r>
      <w:r w:rsidR="00CE3DD2" w:rsidRPr="007D5A3B">
        <w:rPr>
          <w:rFonts w:hint="eastAsia"/>
        </w:rPr>
        <w:t>，</w:t>
      </w:r>
      <w:r w:rsidR="00CE3DD2" w:rsidRPr="007D5A3B">
        <w:rPr>
          <w:rFonts w:hint="eastAsia"/>
          <w:lang w:eastAsia="zh-HK"/>
        </w:rPr>
        <w:t>故前開案件</w:t>
      </w:r>
      <w:r w:rsidR="00FA0CA9">
        <w:rPr>
          <w:rFonts w:hint="eastAsia"/>
          <w:lang w:eastAsia="zh-HK"/>
        </w:rPr>
        <w:t>累計</w:t>
      </w:r>
      <w:r w:rsidR="004E62B3" w:rsidRPr="007D5A3B">
        <w:rPr>
          <w:rFonts w:hint="eastAsia"/>
          <w:lang w:eastAsia="zh-HK"/>
        </w:rPr>
        <w:t>實現數占核定</w:t>
      </w:r>
      <w:r w:rsidR="00FA0CA9">
        <w:rPr>
          <w:rFonts w:hint="eastAsia"/>
          <w:lang w:eastAsia="zh-HK"/>
        </w:rPr>
        <w:t>數</w:t>
      </w:r>
      <w:r w:rsidR="004E62B3" w:rsidRPr="007D5A3B">
        <w:rPr>
          <w:rFonts w:hint="eastAsia"/>
          <w:lang w:eastAsia="zh-HK"/>
        </w:rPr>
        <w:t>比率</w:t>
      </w:r>
      <w:r w:rsidR="004B127A">
        <w:rPr>
          <w:rFonts w:hint="eastAsia"/>
          <w:lang w:eastAsia="zh-HK"/>
        </w:rPr>
        <w:t>分別為</w:t>
      </w:r>
      <w:r w:rsidR="004E62B3" w:rsidRPr="007D5A3B">
        <w:rPr>
          <w:lang w:eastAsia="zh-HK"/>
        </w:rPr>
        <w:t>75.91</w:t>
      </w:r>
      <w:r w:rsidR="004E62B3" w:rsidRPr="007D5A3B">
        <w:rPr>
          <w:rFonts w:hint="eastAsia"/>
        </w:rPr>
        <w:t>%、</w:t>
      </w:r>
      <w:r w:rsidR="004E62B3" w:rsidRPr="007D5A3B">
        <w:rPr>
          <w:lang w:eastAsia="zh-HK"/>
        </w:rPr>
        <w:t>73.56</w:t>
      </w:r>
      <w:r w:rsidR="004E62B3" w:rsidRPr="007D5A3B">
        <w:rPr>
          <w:rFonts w:hint="eastAsia"/>
        </w:rPr>
        <w:t>%、</w:t>
      </w:r>
      <w:r w:rsidR="004E62B3" w:rsidRPr="007D5A3B">
        <w:rPr>
          <w:lang w:eastAsia="zh-HK"/>
        </w:rPr>
        <w:t>80</w:t>
      </w:r>
      <w:r w:rsidR="004E62B3" w:rsidRPr="007D5A3B">
        <w:rPr>
          <w:rFonts w:hint="eastAsia"/>
        </w:rPr>
        <w:t>%</w:t>
      </w:r>
      <w:r w:rsidR="004E62B3" w:rsidRPr="007D5A3B">
        <w:rPr>
          <w:rFonts w:hint="eastAsia"/>
          <w:lang w:eastAsia="zh-HK"/>
        </w:rPr>
        <w:t>及</w:t>
      </w:r>
      <w:r w:rsidR="004E62B3" w:rsidRPr="007D5A3B">
        <w:rPr>
          <w:lang w:eastAsia="zh-HK"/>
        </w:rPr>
        <w:t>26.96</w:t>
      </w:r>
      <w:r w:rsidR="004E62B3" w:rsidRPr="007D5A3B">
        <w:rPr>
          <w:rFonts w:hint="eastAsia"/>
        </w:rPr>
        <w:t>%</w:t>
      </w:r>
      <w:r w:rsidR="007D5A3B">
        <w:rPr>
          <w:rFonts w:hint="eastAsia"/>
        </w:rPr>
        <w:t>(</w:t>
      </w:r>
      <w:r w:rsidR="007D5A3B">
        <w:rPr>
          <w:rFonts w:hint="eastAsia"/>
          <w:lang w:eastAsia="zh-HK"/>
        </w:rPr>
        <w:t>詳表</w:t>
      </w:r>
      <w:r w:rsidR="007D5A3B">
        <w:rPr>
          <w:rFonts w:hint="eastAsia"/>
        </w:rPr>
        <w:t>2)</w:t>
      </w:r>
      <w:r w:rsidR="007D5A3B" w:rsidRPr="007D5A3B">
        <w:rPr>
          <w:rFonts w:hint="eastAsia"/>
        </w:rPr>
        <w:t>，</w:t>
      </w:r>
      <w:r w:rsidR="007C217F">
        <w:rPr>
          <w:rFonts w:hint="eastAsia"/>
          <w:lang w:eastAsia="zh-HK"/>
        </w:rPr>
        <w:t>另</w:t>
      </w:r>
      <w:r w:rsidR="007D5A3B" w:rsidRPr="007D5A3B">
        <w:rPr>
          <w:rFonts w:hint="eastAsia"/>
          <w:lang w:eastAsia="zh-HK"/>
        </w:rPr>
        <w:t>詢據交通部表示</w:t>
      </w:r>
      <w:r w:rsidR="007D5A3B" w:rsidRPr="007D5A3B">
        <w:rPr>
          <w:rFonts w:hint="eastAsia"/>
        </w:rPr>
        <w:t>，</w:t>
      </w:r>
      <w:r w:rsidR="007D5A3B" w:rsidRPr="007D5A3B">
        <w:rPr>
          <w:rFonts w:hint="eastAsia"/>
          <w:lang w:eastAsia="zh-HK"/>
        </w:rPr>
        <w:t>前揭案件截至</w:t>
      </w:r>
      <w:r w:rsidR="007D5A3B" w:rsidRPr="007D5A3B">
        <w:rPr>
          <w:rFonts w:hint="eastAsia"/>
        </w:rPr>
        <w:t>114</w:t>
      </w:r>
      <w:r w:rsidR="007D5A3B" w:rsidRPr="007D5A3B">
        <w:rPr>
          <w:rFonts w:hint="eastAsia"/>
          <w:lang w:eastAsia="zh-HK"/>
        </w:rPr>
        <w:t>年</w:t>
      </w:r>
      <w:r w:rsidR="007D5A3B" w:rsidRPr="007D5A3B">
        <w:rPr>
          <w:rFonts w:hint="eastAsia"/>
        </w:rPr>
        <w:t>10</w:t>
      </w:r>
      <w:r w:rsidR="007D5A3B" w:rsidRPr="007D5A3B">
        <w:rPr>
          <w:rFonts w:hint="eastAsia"/>
          <w:lang w:eastAsia="zh-HK"/>
        </w:rPr>
        <w:t>月底仍未結案</w:t>
      </w:r>
      <w:r w:rsidR="007D5A3B" w:rsidRPr="007D5A3B">
        <w:rPr>
          <w:rFonts w:hint="eastAsia"/>
        </w:rPr>
        <w:t>，</w:t>
      </w:r>
      <w:r w:rsidR="007D5A3B" w:rsidRPr="007D5A3B">
        <w:rPr>
          <w:rFonts w:hint="eastAsia"/>
          <w:lang w:eastAsia="zh-HK"/>
        </w:rPr>
        <w:t>仍待</w:t>
      </w:r>
      <w:r w:rsidRPr="007D5A3B">
        <w:rPr>
          <w:rFonts w:hint="eastAsia"/>
        </w:rPr>
        <w:t>強化追蹤控管</w:t>
      </w:r>
      <w:r w:rsidR="007D5A3B" w:rsidRPr="007D5A3B">
        <w:rPr>
          <w:rFonts w:hint="eastAsia"/>
        </w:rPr>
        <w:t>，</w:t>
      </w:r>
      <w:r w:rsidR="007D5A3B" w:rsidRPr="007D5A3B">
        <w:rPr>
          <w:rFonts w:hint="eastAsia"/>
          <w:lang w:eastAsia="zh-HK"/>
        </w:rPr>
        <w:t>並持續督促各地方政府儘速辦理</w:t>
      </w:r>
      <w:r w:rsidRPr="007D5A3B">
        <w:rPr>
          <w:rFonts w:hint="eastAsia"/>
        </w:rPr>
        <w:t>。</w:t>
      </w:r>
    </w:p>
    <w:p w:rsidR="00FE3AFB" w:rsidRPr="007B0AFF" w:rsidRDefault="00FE3AFB" w:rsidP="00012E2F">
      <w:pPr>
        <w:ind w:leftChars="0" w:left="780" w:hangingChars="275" w:hanging="780"/>
        <w:rPr>
          <w:snapToGrid/>
          <w:sz w:val="24"/>
          <w:szCs w:val="24"/>
        </w:rPr>
      </w:pPr>
      <w:r w:rsidRPr="007B0AFF">
        <w:rPr>
          <w:rFonts w:hint="eastAsia"/>
          <w:b/>
        </w:rPr>
        <w:t>表</w:t>
      </w:r>
      <w:r>
        <w:rPr>
          <w:rFonts w:hint="eastAsia"/>
          <w:b/>
        </w:rPr>
        <w:t>2</w:t>
      </w:r>
      <w:r>
        <w:rPr>
          <w:b/>
        </w:rPr>
        <w:t xml:space="preserve"> </w:t>
      </w:r>
      <w:r w:rsidR="00012E2F">
        <w:rPr>
          <w:b/>
        </w:rPr>
        <w:t xml:space="preserve"> </w:t>
      </w:r>
      <w:r w:rsidRPr="00F97FAA">
        <w:rPr>
          <w:rFonts w:hint="eastAsia"/>
          <w:b/>
        </w:rPr>
        <w:t>截至113年底止</w:t>
      </w:r>
      <w:r w:rsidR="00012E2F">
        <w:rPr>
          <w:rFonts w:hint="eastAsia"/>
          <w:b/>
        </w:rPr>
        <w:t>「</w:t>
      </w:r>
      <w:r w:rsidRPr="00FE3AFB">
        <w:rPr>
          <w:rFonts w:hint="eastAsia"/>
          <w:b/>
        </w:rPr>
        <w:t>第2期智慧運輸計畫」</w:t>
      </w:r>
      <w:r w:rsidR="00EC61A0">
        <w:rPr>
          <w:rFonts w:hint="eastAsia"/>
          <w:b/>
          <w:lang w:eastAsia="zh-HK"/>
        </w:rPr>
        <w:t>進度延遲之補助案件辦理情形表</w:t>
      </w:r>
      <w:r w:rsidR="00EC61A0">
        <w:rPr>
          <w:rFonts w:hint="eastAsia"/>
          <w:b/>
        </w:rPr>
        <w:t xml:space="preserve">　　</w:t>
      </w:r>
      <w:r w:rsidR="00012E2F">
        <w:rPr>
          <w:rFonts w:hint="eastAsia"/>
          <w:b/>
        </w:rPr>
        <w:t xml:space="preserve"> </w:t>
      </w:r>
      <w:r w:rsidR="00012E2F">
        <w:rPr>
          <w:b/>
        </w:rPr>
        <w:t xml:space="preserve"> </w:t>
      </w:r>
      <w:r>
        <w:rPr>
          <w:rFonts w:hint="eastAsia"/>
          <w:b/>
          <w:snapToGrid/>
        </w:rPr>
        <w:t xml:space="preserve">　　　　</w:t>
      </w:r>
      <w:r w:rsidR="00012E2F">
        <w:rPr>
          <w:rFonts w:hint="eastAsia"/>
          <w:b/>
          <w:snapToGrid/>
        </w:rPr>
        <w:t xml:space="preserve"> </w:t>
      </w:r>
      <w:r w:rsidR="00012E2F">
        <w:rPr>
          <w:b/>
          <w:snapToGrid/>
        </w:rPr>
        <w:t xml:space="preserve"> </w:t>
      </w:r>
      <w:r w:rsidR="00EC61A0">
        <w:rPr>
          <w:rFonts w:hint="eastAsia"/>
          <w:b/>
          <w:snapToGrid/>
        </w:rPr>
        <w:t xml:space="preserve">　　</w:t>
      </w:r>
      <w:r>
        <w:rPr>
          <w:rFonts w:hint="eastAsia"/>
          <w:b/>
          <w:snapToGrid/>
        </w:rPr>
        <w:t xml:space="preserve">　　　　　</w:t>
      </w:r>
      <w:r w:rsidRPr="007B0AFF">
        <w:rPr>
          <w:rFonts w:hint="eastAsia"/>
          <w:snapToGrid/>
          <w:sz w:val="24"/>
          <w:szCs w:val="24"/>
        </w:rPr>
        <w:t>單位：新臺幣</w:t>
      </w:r>
      <w:r w:rsidR="00EC61A0">
        <w:rPr>
          <w:rFonts w:hint="eastAsia"/>
          <w:snapToGrid/>
          <w:sz w:val="24"/>
          <w:szCs w:val="24"/>
          <w:lang w:eastAsia="zh-HK"/>
        </w:rPr>
        <w:t>千</w:t>
      </w:r>
      <w:r w:rsidRPr="007B0AFF">
        <w:rPr>
          <w:rFonts w:hint="eastAsia"/>
          <w:snapToGrid/>
          <w:sz w:val="24"/>
          <w:szCs w:val="24"/>
        </w:rPr>
        <w:t>元</w:t>
      </w:r>
      <w:r w:rsidR="00CE3DD2">
        <w:rPr>
          <w:rFonts w:hint="eastAsia"/>
          <w:snapToGrid/>
          <w:sz w:val="24"/>
          <w:szCs w:val="24"/>
        </w:rPr>
        <w:t>；%</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567"/>
        <w:gridCol w:w="709"/>
        <w:gridCol w:w="1843"/>
        <w:gridCol w:w="992"/>
        <w:gridCol w:w="1134"/>
        <w:gridCol w:w="1134"/>
        <w:gridCol w:w="2126"/>
      </w:tblGrid>
      <w:tr w:rsidR="00003959" w:rsidRPr="00052D21" w:rsidTr="00012E2F">
        <w:trPr>
          <w:trHeight w:val="360"/>
          <w:tblHeader/>
        </w:trPr>
        <w:tc>
          <w:tcPr>
            <w:tcW w:w="567" w:type="dxa"/>
            <w:shd w:val="clear" w:color="auto" w:fill="auto"/>
            <w:noWrap/>
            <w:vAlign w:val="center"/>
            <w:hideMark/>
          </w:tcPr>
          <w:p w:rsidR="00FE3AFB" w:rsidRPr="00FE3AFB" w:rsidRDefault="00FE3AFB" w:rsidP="00052D21">
            <w:pPr>
              <w:spacing w:line="280" w:lineRule="exact"/>
              <w:ind w:leftChars="0" w:left="0" w:firstLineChars="0" w:firstLine="0"/>
              <w:jc w:val="center"/>
              <w:rPr>
                <w:b/>
                <w:sz w:val="24"/>
              </w:rPr>
            </w:pPr>
            <w:r w:rsidRPr="00FE3AFB">
              <w:rPr>
                <w:rFonts w:hint="eastAsia"/>
                <w:b/>
                <w:sz w:val="24"/>
              </w:rPr>
              <w:t>市</w:t>
            </w:r>
            <w:r w:rsidR="00FC516F" w:rsidRPr="00052D21">
              <w:rPr>
                <w:rFonts w:hint="eastAsia"/>
                <w:b/>
                <w:sz w:val="24"/>
                <w:lang w:eastAsia="zh-HK"/>
              </w:rPr>
              <w:t>縣別</w:t>
            </w:r>
          </w:p>
        </w:tc>
        <w:tc>
          <w:tcPr>
            <w:tcW w:w="709" w:type="dxa"/>
            <w:shd w:val="clear" w:color="auto" w:fill="auto"/>
            <w:noWrap/>
            <w:vAlign w:val="center"/>
            <w:hideMark/>
          </w:tcPr>
          <w:p w:rsidR="00FE3AFB" w:rsidRPr="00FE3AFB" w:rsidRDefault="00003959" w:rsidP="00052D21">
            <w:pPr>
              <w:spacing w:line="280" w:lineRule="exact"/>
              <w:ind w:leftChars="0" w:left="0" w:firstLineChars="0" w:firstLine="0"/>
              <w:jc w:val="center"/>
              <w:rPr>
                <w:rFonts w:hint="eastAsia"/>
                <w:b/>
                <w:sz w:val="24"/>
              </w:rPr>
            </w:pPr>
            <w:r w:rsidRPr="00FE3AFB">
              <w:rPr>
                <w:rFonts w:hint="eastAsia"/>
                <w:b/>
                <w:sz w:val="24"/>
                <w:lang w:eastAsia="zh-HK"/>
              </w:rPr>
              <w:t>核定</w:t>
            </w:r>
            <w:r w:rsidR="00FE3AFB" w:rsidRPr="00FE3AFB">
              <w:rPr>
                <w:rFonts w:hint="eastAsia"/>
                <w:b/>
                <w:sz w:val="24"/>
              </w:rPr>
              <w:t>年度</w:t>
            </w:r>
          </w:p>
        </w:tc>
        <w:tc>
          <w:tcPr>
            <w:tcW w:w="1843" w:type="dxa"/>
            <w:shd w:val="clear" w:color="auto" w:fill="auto"/>
            <w:vAlign w:val="center"/>
            <w:hideMark/>
          </w:tcPr>
          <w:p w:rsidR="00FE3AFB" w:rsidRPr="00FE3AFB" w:rsidRDefault="00FE3AFB" w:rsidP="00052D21">
            <w:pPr>
              <w:spacing w:line="280" w:lineRule="exact"/>
              <w:ind w:leftChars="0" w:left="0" w:firstLineChars="0" w:firstLine="0"/>
              <w:jc w:val="center"/>
              <w:rPr>
                <w:rFonts w:hint="eastAsia"/>
                <w:b/>
                <w:sz w:val="24"/>
              </w:rPr>
            </w:pPr>
            <w:r w:rsidRPr="00FE3AFB">
              <w:rPr>
                <w:rFonts w:hint="eastAsia"/>
                <w:b/>
                <w:sz w:val="24"/>
              </w:rPr>
              <w:t>計畫名稱</w:t>
            </w:r>
          </w:p>
        </w:tc>
        <w:tc>
          <w:tcPr>
            <w:tcW w:w="992" w:type="dxa"/>
            <w:shd w:val="clear" w:color="auto" w:fill="auto"/>
            <w:vAlign w:val="center"/>
            <w:hideMark/>
          </w:tcPr>
          <w:p w:rsidR="00FE3AFB" w:rsidRPr="00FE3AFB" w:rsidRDefault="00FE3AFB" w:rsidP="00052D21">
            <w:pPr>
              <w:spacing w:line="280" w:lineRule="exact"/>
              <w:ind w:leftChars="0" w:left="0" w:firstLineChars="0" w:firstLine="0"/>
              <w:jc w:val="center"/>
              <w:rPr>
                <w:rFonts w:hint="eastAsia"/>
                <w:b/>
                <w:sz w:val="24"/>
              </w:rPr>
            </w:pPr>
            <w:r w:rsidRPr="00FE3AFB">
              <w:rPr>
                <w:rFonts w:hint="eastAsia"/>
                <w:b/>
                <w:sz w:val="24"/>
              </w:rPr>
              <w:t>核定</w:t>
            </w:r>
            <w:r w:rsidR="00CE3DD2" w:rsidRPr="00052D21">
              <w:rPr>
                <w:rFonts w:hint="eastAsia"/>
                <w:b/>
                <w:sz w:val="24"/>
                <w:lang w:eastAsia="zh-HK"/>
              </w:rPr>
              <w:t>數</w:t>
            </w:r>
            <w:r w:rsidR="00CE3DD2" w:rsidRPr="00052D21">
              <w:rPr>
                <w:rFonts w:hint="eastAsia"/>
                <w:b/>
                <w:sz w:val="24"/>
              </w:rPr>
              <w:t>（A）</w:t>
            </w:r>
          </w:p>
        </w:tc>
        <w:tc>
          <w:tcPr>
            <w:tcW w:w="1134" w:type="dxa"/>
            <w:shd w:val="clear" w:color="auto" w:fill="auto"/>
            <w:vAlign w:val="center"/>
            <w:hideMark/>
          </w:tcPr>
          <w:p w:rsidR="00FE3AFB" w:rsidRPr="00052D21" w:rsidRDefault="00FA0CA9" w:rsidP="00324926">
            <w:pPr>
              <w:spacing w:line="280" w:lineRule="exact"/>
              <w:ind w:leftChars="-39" w:left="-110" w:rightChars="-37" w:right="-105" w:firstLineChars="0" w:firstLine="1"/>
              <w:jc w:val="center"/>
              <w:rPr>
                <w:b/>
                <w:sz w:val="24"/>
              </w:rPr>
            </w:pPr>
            <w:r w:rsidRPr="00052D21">
              <w:rPr>
                <w:rFonts w:hint="eastAsia"/>
                <w:b/>
                <w:sz w:val="24"/>
                <w:lang w:eastAsia="zh-HK"/>
              </w:rPr>
              <w:t>累計</w:t>
            </w:r>
            <w:r w:rsidR="00324926">
              <w:rPr>
                <w:rFonts w:hint="eastAsia"/>
                <w:b/>
                <w:sz w:val="24"/>
                <w:lang w:eastAsia="zh-HK"/>
              </w:rPr>
              <w:t>預算</w:t>
            </w:r>
            <w:r w:rsidR="00FE3AFB" w:rsidRPr="00FE3AFB">
              <w:rPr>
                <w:rFonts w:hint="eastAsia"/>
                <w:b/>
                <w:sz w:val="24"/>
              </w:rPr>
              <w:t>實現數</w:t>
            </w:r>
          </w:p>
          <w:p w:rsidR="00FE3AFB" w:rsidRPr="00FE3AFB" w:rsidRDefault="00CE3DD2" w:rsidP="00052D21">
            <w:pPr>
              <w:spacing w:line="280" w:lineRule="exact"/>
              <w:ind w:leftChars="0" w:left="0" w:firstLineChars="0" w:firstLine="0"/>
              <w:jc w:val="center"/>
              <w:rPr>
                <w:rFonts w:hint="eastAsia"/>
                <w:b/>
                <w:sz w:val="24"/>
              </w:rPr>
            </w:pPr>
            <w:r w:rsidRPr="00052D21">
              <w:rPr>
                <w:rFonts w:hint="eastAsia"/>
                <w:b/>
                <w:sz w:val="24"/>
              </w:rPr>
              <w:t>(</w:t>
            </w:r>
            <w:r w:rsidRPr="00052D21">
              <w:rPr>
                <w:b/>
                <w:sz w:val="24"/>
              </w:rPr>
              <w:t>B)</w:t>
            </w:r>
          </w:p>
        </w:tc>
        <w:tc>
          <w:tcPr>
            <w:tcW w:w="1134" w:type="dxa"/>
            <w:shd w:val="clear" w:color="auto" w:fill="auto"/>
            <w:vAlign w:val="center"/>
          </w:tcPr>
          <w:p w:rsidR="0070760D" w:rsidRPr="00052D21" w:rsidRDefault="00FA0CA9" w:rsidP="00324926">
            <w:pPr>
              <w:spacing w:line="280" w:lineRule="exact"/>
              <w:ind w:leftChars="-39" w:left="-110" w:rightChars="-37" w:right="-105" w:firstLineChars="0" w:firstLine="1"/>
              <w:jc w:val="center"/>
              <w:rPr>
                <w:rFonts w:hint="eastAsia"/>
                <w:b/>
                <w:sz w:val="24"/>
              </w:rPr>
            </w:pPr>
            <w:r w:rsidRPr="00052D21">
              <w:rPr>
                <w:rFonts w:hint="eastAsia"/>
                <w:b/>
                <w:sz w:val="24"/>
              </w:rPr>
              <w:t>累計</w:t>
            </w:r>
            <w:r w:rsidR="00324926">
              <w:rPr>
                <w:rFonts w:hint="eastAsia"/>
                <w:b/>
                <w:sz w:val="24"/>
              </w:rPr>
              <w:t>預算</w:t>
            </w:r>
            <w:r w:rsidR="00CE3DD2" w:rsidRPr="00052D21">
              <w:rPr>
                <w:rFonts w:hint="eastAsia"/>
                <w:b/>
                <w:sz w:val="24"/>
              </w:rPr>
              <w:t>實現數占核定數</w:t>
            </w:r>
            <w:r w:rsidR="00993FEA" w:rsidRPr="00052D21">
              <w:rPr>
                <w:rFonts w:hint="eastAsia"/>
                <w:b/>
                <w:sz w:val="24"/>
              </w:rPr>
              <w:t>比率</w:t>
            </w:r>
            <w:r w:rsidR="0070760D" w:rsidRPr="00052D21">
              <w:rPr>
                <w:rFonts w:hint="eastAsia"/>
                <w:b/>
                <w:sz w:val="24"/>
              </w:rPr>
              <w:t>(B</w:t>
            </w:r>
            <w:r w:rsidR="0070760D" w:rsidRPr="00052D21">
              <w:rPr>
                <w:b/>
                <w:sz w:val="24"/>
              </w:rPr>
              <w:t>/A</w:t>
            </w:r>
            <w:r w:rsidR="0070760D" w:rsidRPr="00052D21">
              <w:rPr>
                <w:rFonts w:hint="eastAsia"/>
                <w:b/>
                <w:sz w:val="24"/>
              </w:rPr>
              <w:t>)</w:t>
            </w:r>
          </w:p>
        </w:tc>
        <w:tc>
          <w:tcPr>
            <w:tcW w:w="2126" w:type="dxa"/>
            <w:shd w:val="clear" w:color="auto" w:fill="auto"/>
            <w:noWrap/>
            <w:vAlign w:val="center"/>
            <w:hideMark/>
          </w:tcPr>
          <w:p w:rsidR="00FE3AFB" w:rsidRPr="00FE3AFB" w:rsidRDefault="00003959" w:rsidP="00052D21">
            <w:pPr>
              <w:spacing w:line="280" w:lineRule="exact"/>
              <w:ind w:leftChars="0" w:left="0" w:firstLineChars="0" w:firstLine="0"/>
              <w:jc w:val="center"/>
              <w:rPr>
                <w:rFonts w:hint="eastAsia"/>
                <w:b/>
                <w:sz w:val="24"/>
              </w:rPr>
            </w:pPr>
            <w:r w:rsidRPr="00FE3AFB">
              <w:rPr>
                <w:rFonts w:hint="eastAsia"/>
                <w:b/>
                <w:sz w:val="24"/>
                <w:lang w:eastAsia="zh-HK"/>
              </w:rPr>
              <w:t>延遲</w:t>
            </w:r>
            <w:r w:rsidRPr="00FE3AFB">
              <w:rPr>
                <w:b/>
                <w:sz w:val="24"/>
                <w:lang w:eastAsia="zh-HK"/>
              </w:rPr>
              <w:t>原因</w:t>
            </w:r>
          </w:p>
        </w:tc>
      </w:tr>
      <w:tr w:rsidR="00003959" w:rsidRPr="00052D21" w:rsidTr="00012E2F">
        <w:trPr>
          <w:trHeight w:val="1123"/>
        </w:trPr>
        <w:tc>
          <w:tcPr>
            <w:tcW w:w="567" w:type="dxa"/>
            <w:shd w:val="clear" w:color="auto" w:fill="auto"/>
            <w:noWrap/>
            <w:vAlign w:val="center"/>
            <w:hideMark/>
          </w:tcPr>
          <w:p w:rsidR="00FE3AFB" w:rsidRPr="00FE3AFB" w:rsidRDefault="00FE3AFB" w:rsidP="00052D21">
            <w:pPr>
              <w:spacing w:line="280" w:lineRule="exact"/>
              <w:ind w:leftChars="0" w:left="0" w:firstLineChars="0" w:firstLine="0"/>
              <w:jc w:val="center"/>
              <w:rPr>
                <w:rFonts w:hint="eastAsia"/>
                <w:sz w:val="24"/>
              </w:rPr>
            </w:pPr>
            <w:r w:rsidRPr="00FE3AFB">
              <w:rPr>
                <w:rFonts w:hint="eastAsia"/>
                <w:sz w:val="24"/>
              </w:rPr>
              <w:t>臺中市</w:t>
            </w:r>
          </w:p>
        </w:tc>
        <w:tc>
          <w:tcPr>
            <w:tcW w:w="709" w:type="dxa"/>
            <w:shd w:val="clear" w:color="auto" w:fill="auto"/>
            <w:noWrap/>
            <w:vAlign w:val="center"/>
            <w:hideMark/>
          </w:tcPr>
          <w:p w:rsidR="00FE3AFB" w:rsidRPr="00FE3AFB" w:rsidRDefault="00FE3AFB" w:rsidP="00052D21">
            <w:pPr>
              <w:spacing w:line="280" w:lineRule="exact"/>
              <w:ind w:leftChars="0" w:left="0" w:firstLineChars="0" w:firstLine="0"/>
              <w:jc w:val="center"/>
              <w:rPr>
                <w:rFonts w:hint="eastAsia"/>
                <w:sz w:val="24"/>
              </w:rPr>
            </w:pPr>
            <w:r w:rsidRPr="00FE3AFB">
              <w:rPr>
                <w:rFonts w:hint="eastAsia"/>
                <w:sz w:val="24"/>
              </w:rPr>
              <w:t>111</w:t>
            </w:r>
          </w:p>
        </w:tc>
        <w:tc>
          <w:tcPr>
            <w:tcW w:w="1843" w:type="dxa"/>
            <w:shd w:val="clear" w:color="auto" w:fill="auto"/>
            <w:vAlign w:val="center"/>
            <w:hideMark/>
          </w:tcPr>
          <w:p w:rsidR="00FE3AFB" w:rsidRPr="00FE3AFB" w:rsidRDefault="00FE3AFB" w:rsidP="00052D21">
            <w:pPr>
              <w:spacing w:line="280" w:lineRule="exact"/>
              <w:ind w:leftChars="0" w:left="0" w:firstLineChars="0" w:firstLine="0"/>
              <w:rPr>
                <w:rFonts w:hint="eastAsia"/>
                <w:sz w:val="24"/>
              </w:rPr>
            </w:pPr>
            <w:r w:rsidRPr="00FE3AFB">
              <w:rPr>
                <w:rFonts w:hint="eastAsia"/>
                <w:sz w:val="24"/>
              </w:rPr>
              <w:t>111年度臺中市交通行動服務(MaaS)平台建置計畫</w:t>
            </w:r>
          </w:p>
        </w:tc>
        <w:tc>
          <w:tcPr>
            <w:tcW w:w="992" w:type="dxa"/>
            <w:shd w:val="clear" w:color="auto" w:fill="auto"/>
            <w:noWrap/>
            <w:vAlign w:val="center"/>
            <w:hideMark/>
          </w:tcPr>
          <w:p w:rsidR="00FE3AFB" w:rsidRPr="00FE3AFB" w:rsidRDefault="00FE3AFB" w:rsidP="00052D21">
            <w:pPr>
              <w:spacing w:line="280" w:lineRule="exact"/>
              <w:ind w:leftChars="0" w:left="0" w:firstLineChars="0" w:firstLine="0"/>
              <w:jc w:val="right"/>
              <w:rPr>
                <w:sz w:val="24"/>
              </w:rPr>
            </w:pPr>
            <w:r w:rsidRPr="00FE3AFB">
              <w:rPr>
                <w:rFonts w:hint="eastAsia"/>
                <w:sz w:val="24"/>
              </w:rPr>
              <w:t>30,000</w:t>
            </w:r>
          </w:p>
        </w:tc>
        <w:tc>
          <w:tcPr>
            <w:tcW w:w="1134" w:type="dxa"/>
            <w:shd w:val="clear" w:color="auto" w:fill="auto"/>
            <w:noWrap/>
            <w:vAlign w:val="center"/>
            <w:hideMark/>
          </w:tcPr>
          <w:p w:rsidR="00FE3AFB" w:rsidRPr="00FE3AFB" w:rsidRDefault="00FE3AFB" w:rsidP="00052D21">
            <w:pPr>
              <w:spacing w:line="280" w:lineRule="exact"/>
              <w:ind w:leftChars="0" w:left="0" w:firstLineChars="0" w:firstLine="0"/>
              <w:jc w:val="right"/>
              <w:rPr>
                <w:rFonts w:hint="eastAsia"/>
                <w:sz w:val="24"/>
              </w:rPr>
            </w:pPr>
            <w:r w:rsidRPr="00FE3AFB">
              <w:rPr>
                <w:rFonts w:hint="eastAsia"/>
                <w:sz w:val="24"/>
              </w:rPr>
              <w:t>22,773</w:t>
            </w:r>
          </w:p>
        </w:tc>
        <w:tc>
          <w:tcPr>
            <w:tcW w:w="1134" w:type="dxa"/>
            <w:shd w:val="clear" w:color="auto" w:fill="auto"/>
            <w:vAlign w:val="center"/>
          </w:tcPr>
          <w:p w:rsidR="00003959" w:rsidRPr="00052D21" w:rsidRDefault="0070760D" w:rsidP="00052D21">
            <w:pPr>
              <w:spacing w:line="280" w:lineRule="exact"/>
              <w:ind w:leftChars="0" w:left="0" w:firstLineChars="0" w:firstLine="0"/>
              <w:jc w:val="right"/>
              <w:rPr>
                <w:rFonts w:hint="eastAsia"/>
                <w:sz w:val="24"/>
              </w:rPr>
            </w:pPr>
            <w:r w:rsidRPr="00052D21">
              <w:rPr>
                <w:rFonts w:hint="eastAsia"/>
                <w:sz w:val="24"/>
              </w:rPr>
              <w:t>75.91</w:t>
            </w:r>
          </w:p>
        </w:tc>
        <w:tc>
          <w:tcPr>
            <w:tcW w:w="2126" w:type="dxa"/>
            <w:shd w:val="clear" w:color="auto" w:fill="auto"/>
            <w:vAlign w:val="center"/>
            <w:hideMark/>
          </w:tcPr>
          <w:p w:rsidR="00FE3AFB" w:rsidRPr="00FE3AFB" w:rsidRDefault="00FE3AFB" w:rsidP="00117EBD">
            <w:pPr>
              <w:spacing w:line="280" w:lineRule="exact"/>
              <w:ind w:leftChars="0" w:left="0" w:firstLineChars="0" w:firstLine="0"/>
              <w:rPr>
                <w:rFonts w:hint="eastAsia"/>
                <w:sz w:val="24"/>
              </w:rPr>
            </w:pPr>
            <w:r w:rsidRPr="00FE3AFB">
              <w:rPr>
                <w:rFonts w:hint="eastAsia"/>
                <w:sz w:val="24"/>
              </w:rPr>
              <w:t>原應於113年11月請領第4期款</w:t>
            </w:r>
            <w:r w:rsidR="00117EBD">
              <w:rPr>
                <w:rFonts w:hint="eastAsia"/>
                <w:sz w:val="24"/>
                <w:lang w:eastAsia="zh-HK"/>
              </w:rPr>
              <w:t>項</w:t>
            </w:r>
            <w:r w:rsidRPr="00FE3AFB">
              <w:rPr>
                <w:rFonts w:hint="eastAsia"/>
                <w:sz w:val="24"/>
              </w:rPr>
              <w:t>，</w:t>
            </w:r>
            <w:r w:rsidR="00117EBD">
              <w:rPr>
                <w:rFonts w:hint="eastAsia"/>
                <w:sz w:val="24"/>
                <w:lang w:eastAsia="zh-HK"/>
              </w:rPr>
              <w:t>因</w:t>
            </w:r>
            <w:r w:rsidRPr="00FE3AFB">
              <w:rPr>
                <w:rFonts w:hint="eastAsia"/>
                <w:sz w:val="24"/>
              </w:rPr>
              <w:t>地方政府辦理期末審查作業延誤</w:t>
            </w:r>
            <w:r w:rsidR="00117EBD">
              <w:rPr>
                <w:rFonts w:hint="eastAsia"/>
                <w:sz w:val="24"/>
              </w:rPr>
              <w:t>，</w:t>
            </w:r>
            <w:r w:rsidR="00117EBD">
              <w:rPr>
                <w:rFonts w:hint="eastAsia"/>
                <w:sz w:val="24"/>
                <w:lang w:eastAsia="zh-HK"/>
              </w:rPr>
              <w:t>而未如期請款</w:t>
            </w:r>
            <w:r w:rsidRPr="00FE3AFB">
              <w:rPr>
                <w:rFonts w:hint="eastAsia"/>
                <w:sz w:val="24"/>
              </w:rPr>
              <w:t>。</w:t>
            </w:r>
          </w:p>
        </w:tc>
      </w:tr>
      <w:tr w:rsidR="00003959" w:rsidRPr="00052D21" w:rsidTr="00012E2F">
        <w:trPr>
          <w:trHeight w:val="248"/>
        </w:trPr>
        <w:tc>
          <w:tcPr>
            <w:tcW w:w="567" w:type="dxa"/>
            <w:shd w:val="clear" w:color="auto" w:fill="auto"/>
            <w:noWrap/>
            <w:vAlign w:val="center"/>
            <w:hideMark/>
          </w:tcPr>
          <w:p w:rsidR="00012E2F" w:rsidRDefault="00012E2F" w:rsidP="00052D21">
            <w:pPr>
              <w:spacing w:line="280" w:lineRule="exact"/>
              <w:ind w:leftChars="0" w:left="0" w:firstLineChars="0" w:firstLine="0"/>
              <w:jc w:val="center"/>
              <w:rPr>
                <w:sz w:val="24"/>
              </w:rPr>
            </w:pPr>
          </w:p>
          <w:p w:rsidR="00FE3AFB" w:rsidRPr="00FE3AFB" w:rsidRDefault="00FE3AFB" w:rsidP="00052D21">
            <w:pPr>
              <w:spacing w:line="280" w:lineRule="exact"/>
              <w:ind w:leftChars="0" w:left="0" w:firstLineChars="0" w:firstLine="0"/>
              <w:jc w:val="center"/>
              <w:rPr>
                <w:rFonts w:hint="eastAsia"/>
                <w:sz w:val="24"/>
              </w:rPr>
            </w:pPr>
            <w:r w:rsidRPr="00FE3AFB">
              <w:rPr>
                <w:rFonts w:hint="eastAsia"/>
                <w:sz w:val="24"/>
              </w:rPr>
              <w:t>臺中市</w:t>
            </w:r>
          </w:p>
        </w:tc>
        <w:tc>
          <w:tcPr>
            <w:tcW w:w="709" w:type="dxa"/>
            <w:shd w:val="clear" w:color="auto" w:fill="auto"/>
            <w:noWrap/>
            <w:vAlign w:val="center"/>
            <w:hideMark/>
          </w:tcPr>
          <w:p w:rsidR="00FE3AFB" w:rsidRPr="00FE3AFB" w:rsidRDefault="00FE3AFB" w:rsidP="00052D21">
            <w:pPr>
              <w:spacing w:line="280" w:lineRule="exact"/>
              <w:ind w:leftChars="0" w:left="0" w:firstLineChars="0" w:firstLine="0"/>
              <w:jc w:val="center"/>
              <w:rPr>
                <w:rFonts w:hint="eastAsia"/>
                <w:sz w:val="24"/>
              </w:rPr>
            </w:pPr>
            <w:r w:rsidRPr="00FE3AFB">
              <w:rPr>
                <w:rFonts w:hint="eastAsia"/>
                <w:sz w:val="24"/>
              </w:rPr>
              <w:t>112</w:t>
            </w:r>
          </w:p>
        </w:tc>
        <w:tc>
          <w:tcPr>
            <w:tcW w:w="1843" w:type="dxa"/>
            <w:shd w:val="clear" w:color="auto" w:fill="auto"/>
            <w:vAlign w:val="center"/>
            <w:hideMark/>
          </w:tcPr>
          <w:p w:rsidR="00FE3AFB" w:rsidRPr="00FE3AFB" w:rsidRDefault="00FE3AFB" w:rsidP="00052D21">
            <w:pPr>
              <w:spacing w:line="280" w:lineRule="exact"/>
              <w:ind w:leftChars="0" w:left="0" w:firstLineChars="0" w:firstLine="0"/>
              <w:rPr>
                <w:rFonts w:hint="eastAsia"/>
                <w:sz w:val="24"/>
              </w:rPr>
            </w:pPr>
            <w:r w:rsidRPr="00FE3AFB">
              <w:rPr>
                <w:rFonts w:hint="eastAsia"/>
                <w:sz w:val="24"/>
              </w:rPr>
              <w:t>臺中市交通行動服務(MaaS)平台系統維護及精進計畫</w:t>
            </w:r>
          </w:p>
        </w:tc>
        <w:tc>
          <w:tcPr>
            <w:tcW w:w="992" w:type="dxa"/>
            <w:shd w:val="clear" w:color="auto" w:fill="auto"/>
            <w:noWrap/>
            <w:vAlign w:val="center"/>
            <w:hideMark/>
          </w:tcPr>
          <w:p w:rsidR="00FE3AFB" w:rsidRPr="00FE3AFB" w:rsidRDefault="00FE3AFB" w:rsidP="00052D21">
            <w:pPr>
              <w:spacing w:line="280" w:lineRule="exact"/>
              <w:ind w:leftChars="0" w:left="0" w:firstLineChars="0" w:firstLine="0"/>
              <w:jc w:val="right"/>
              <w:rPr>
                <w:rFonts w:hint="eastAsia"/>
                <w:sz w:val="24"/>
              </w:rPr>
            </w:pPr>
            <w:r w:rsidRPr="00FE3AFB">
              <w:rPr>
                <w:rFonts w:hint="eastAsia"/>
                <w:sz w:val="24"/>
              </w:rPr>
              <w:t>18,000</w:t>
            </w:r>
          </w:p>
        </w:tc>
        <w:tc>
          <w:tcPr>
            <w:tcW w:w="1134" w:type="dxa"/>
            <w:shd w:val="clear" w:color="auto" w:fill="auto"/>
            <w:noWrap/>
            <w:vAlign w:val="center"/>
            <w:hideMark/>
          </w:tcPr>
          <w:p w:rsidR="00FE3AFB" w:rsidRPr="00FE3AFB" w:rsidRDefault="00FE3AFB" w:rsidP="00052D21">
            <w:pPr>
              <w:spacing w:line="280" w:lineRule="exact"/>
              <w:ind w:leftChars="0" w:left="0" w:firstLineChars="0" w:firstLine="0"/>
              <w:jc w:val="right"/>
              <w:rPr>
                <w:rFonts w:hint="eastAsia"/>
                <w:sz w:val="24"/>
              </w:rPr>
            </w:pPr>
            <w:r w:rsidRPr="00FE3AFB">
              <w:rPr>
                <w:rFonts w:hint="eastAsia"/>
                <w:sz w:val="24"/>
              </w:rPr>
              <w:t>13,241</w:t>
            </w:r>
          </w:p>
        </w:tc>
        <w:tc>
          <w:tcPr>
            <w:tcW w:w="1134" w:type="dxa"/>
            <w:shd w:val="clear" w:color="auto" w:fill="auto"/>
            <w:vAlign w:val="center"/>
          </w:tcPr>
          <w:p w:rsidR="00003959" w:rsidRPr="00052D21" w:rsidRDefault="0070760D" w:rsidP="00052D21">
            <w:pPr>
              <w:spacing w:line="280" w:lineRule="exact"/>
              <w:ind w:leftChars="0" w:left="0" w:firstLineChars="0" w:firstLine="0"/>
              <w:jc w:val="right"/>
              <w:rPr>
                <w:rFonts w:hint="eastAsia"/>
                <w:sz w:val="24"/>
              </w:rPr>
            </w:pPr>
            <w:r w:rsidRPr="00052D21">
              <w:rPr>
                <w:rFonts w:hint="eastAsia"/>
                <w:sz w:val="24"/>
              </w:rPr>
              <w:t>73.56</w:t>
            </w:r>
          </w:p>
        </w:tc>
        <w:tc>
          <w:tcPr>
            <w:tcW w:w="2126" w:type="dxa"/>
            <w:shd w:val="clear" w:color="auto" w:fill="auto"/>
            <w:vAlign w:val="center"/>
            <w:hideMark/>
          </w:tcPr>
          <w:p w:rsidR="00FE3AFB" w:rsidRPr="00FE3AFB" w:rsidRDefault="00FE3AFB" w:rsidP="00117EBD">
            <w:pPr>
              <w:spacing w:line="280" w:lineRule="exact"/>
              <w:ind w:leftChars="0" w:left="0" w:firstLineChars="0" w:firstLine="0"/>
              <w:rPr>
                <w:rFonts w:hint="eastAsia"/>
                <w:sz w:val="24"/>
              </w:rPr>
            </w:pPr>
            <w:r w:rsidRPr="00FE3AFB">
              <w:rPr>
                <w:rFonts w:hint="eastAsia"/>
                <w:sz w:val="24"/>
              </w:rPr>
              <w:t>原應於113年10月請領第3期款</w:t>
            </w:r>
            <w:r w:rsidR="00117EBD">
              <w:rPr>
                <w:rFonts w:hint="eastAsia"/>
                <w:sz w:val="24"/>
                <w:lang w:eastAsia="zh-HK"/>
              </w:rPr>
              <w:t>項</w:t>
            </w:r>
            <w:r w:rsidRPr="00FE3AFB">
              <w:rPr>
                <w:rFonts w:hint="eastAsia"/>
                <w:sz w:val="24"/>
              </w:rPr>
              <w:t>，</w:t>
            </w:r>
            <w:r w:rsidR="00117EBD">
              <w:rPr>
                <w:rFonts w:hint="eastAsia"/>
                <w:sz w:val="24"/>
                <w:lang w:eastAsia="zh-HK"/>
              </w:rPr>
              <w:t>因</w:t>
            </w:r>
            <w:r w:rsidRPr="00FE3AFB">
              <w:rPr>
                <w:rFonts w:hint="eastAsia"/>
                <w:sz w:val="24"/>
              </w:rPr>
              <w:t>地方政府</w:t>
            </w:r>
            <w:r w:rsidR="00117EBD">
              <w:rPr>
                <w:rFonts w:hint="eastAsia"/>
                <w:sz w:val="24"/>
                <w:lang w:eastAsia="zh-HK"/>
              </w:rPr>
              <w:t>存有</w:t>
            </w:r>
            <w:r w:rsidRPr="00FE3AFB">
              <w:rPr>
                <w:rFonts w:hint="eastAsia"/>
                <w:sz w:val="24"/>
              </w:rPr>
              <w:t>執行細節調整</w:t>
            </w:r>
            <w:r w:rsidR="00117EBD">
              <w:rPr>
                <w:rFonts w:hint="eastAsia"/>
                <w:sz w:val="24"/>
              </w:rPr>
              <w:t>，</w:t>
            </w:r>
            <w:r w:rsidR="00117EBD">
              <w:rPr>
                <w:rFonts w:hint="eastAsia"/>
                <w:sz w:val="24"/>
                <w:lang w:eastAsia="zh-HK"/>
              </w:rPr>
              <w:t>而</w:t>
            </w:r>
            <w:r w:rsidRPr="00FE3AFB">
              <w:rPr>
                <w:rFonts w:hint="eastAsia"/>
                <w:sz w:val="24"/>
              </w:rPr>
              <w:t>辦理契約變更作業</w:t>
            </w:r>
            <w:r w:rsidR="00C177F8">
              <w:rPr>
                <w:rFonts w:hint="eastAsia"/>
                <w:sz w:val="24"/>
                <w:lang w:eastAsia="zh-HK"/>
              </w:rPr>
              <w:t>等情事</w:t>
            </w:r>
            <w:r w:rsidR="00117EBD">
              <w:rPr>
                <w:rFonts w:hint="eastAsia"/>
                <w:sz w:val="24"/>
              </w:rPr>
              <w:t>，</w:t>
            </w:r>
            <w:r w:rsidR="00117EBD">
              <w:rPr>
                <w:rFonts w:hint="eastAsia"/>
                <w:sz w:val="24"/>
                <w:lang w:eastAsia="zh-HK"/>
              </w:rPr>
              <w:t>造成進度</w:t>
            </w:r>
            <w:r w:rsidRPr="00FE3AFB">
              <w:rPr>
                <w:rFonts w:hint="eastAsia"/>
                <w:sz w:val="24"/>
              </w:rPr>
              <w:t>延</w:t>
            </w:r>
            <w:r w:rsidR="00117EBD">
              <w:rPr>
                <w:rFonts w:hint="eastAsia"/>
                <w:sz w:val="24"/>
                <w:lang w:eastAsia="zh-HK"/>
              </w:rPr>
              <w:t>遲</w:t>
            </w:r>
            <w:r w:rsidRPr="00FE3AFB">
              <w:rPr>
                <w:rFonts w:hint="eastAsia"/>
                <w:sz w:val="24"/>
              </w:rPr>
              <w:t>。</w:t>
            </w:r>
          </w:p>
        </w:tc>
      </w:tr>
      <w:tr w:rsidR="00003959" w:rsidRPr="00052D21" w:rsidTr="00012E2F">
        <w:trPr>
          <w:trHeight w:val="1126"/>
        </w:trPr>
        <w:tc>
          <w:tcPr>
            <w:tcW w:w="567" w:type="dxa"/>
            <w:shd w:val="clear" w:color="auto" w:fill="auto"/>
            <w:noWrap/>
            <w:vAlign w:val="center"/>
            <w:hideMark/>
          </w:tcPr>
          <w:p w:rsidR="00FE3AFB" w:rsidRPr="00FE3AFB" w:rsidRDefault="00FE3AFB" w:rsidP="00052D21">
            <w:pPr>
              <w:spacing w:line="280" w:lineRule="exact"/>
              <w:ind w:leftChars="0" w:left="0" w:firstLineChars="0" w:firstLine="0"/>
              <w:jc w:val="center"/>
              <w:rPr>
                <w:rFonts w:hint="eastAsia"/>
                <w:sz w:val="24"/>
              </w:rPr>
            </w:pPr>
            <w:r w:rsidRPr="00FE3AFB">
              <w:rPr>
                <w:rFonts w:hint="eastAsia"/>
                <w:sz w:val="24"/>
              </w:rPr>
              <w:t>澎湖縣</w:t>
            </w:r>
          </w:p>
        </w:tc>
        <w:tc>
          <w:tcPr>
            <w:tcW w:w="709" w:type="dxa"/>
            <w:shd w:val="clear" w:color="auto" w:fill="auto"/>
            <w:noWrap/>
            <w:vAlign w:val="center"/>
            <w:hideMark/>
          </w:tcPr>
          <w:p w:rsidR="00FE3AFB" w:rsidRPr="00FE3AFB" w:rsidRDefault="00FE3AFB" w:rsidP="00052D21">
            <w:pPr>
              <w:spacing w:line="280" w:lineRule="exact"/>
              <w:ind w:leftChars="0" w:left="0" w:firstLineChars="0" w:firstLine="0"/>
              <w:jc w:val="center"/>
              <w:rPr>
                <w:rFonts w:hint="eastAsia"/>
                <w:sz w:val="24"/>
              </w:rPr>
            </w:pPr>
            <w:r w:rsidRPr="00FE3AFB">
              <w:rPr>
                <w:rFonts w:hint="eastAsia"/>
                <w:sz w:val="24"/>
              </w:rPr>
              <w:t>112</w:t>
            </w:r>
          </w:p>
        </w:tc>
        <w:tc>
          <w:tcPr>
            <w:tcW w:w="1843" w:type="dxa"/>
            <w:shd w:val="clear" w:color="auto" w:fill="auto"/>
            <w:vAlign w:val="center"/>
            <w:hideMark/>
          </w:tcPr>
          <w:p w:rsidR="00FE3AFB" w:rsidRPr="00FE3AFB" w:rsidRDefault="00FE3AFB" w:rsidP="00052D21">
            <w:pPr>
              <w:spacing w:line="280" w:lineRule="exact"/>
              <w:ind w:leftChars="0" w:left="0" w:firstLineChars="0" w:firstLine="0"/>
              <w:rPr>
                <w:rFonts w:hint="eastAsia"/>
                <w:sz w:val="24"/>
              </w:rPr>
            </w:pPr>
            <w:r w:rsidRPr="00FE3AFB">
              <w:rPr>
                <w:rFonts w:hint="eastAsia"/>
                <w:sz w:val="24"/>
              </w:rPr>
              <w:t>112</w:t>
            </w:r>
            <w:r w:rsidR="004E62B3" w:rsidRPr="00052D21">
              <w:rPr>
                <w:rFonts w:hint="eastAsia"/>
                <w:sz w:val="24"/>
                <w:lang w:eastAsia="zh-HK"/>
              </w:rPr>
              <w:t>至</w:t>
            </w:r>
            <w:r w:rsidRPr="00FE3AFB">
              <w:rPr>
                <w:rFonts w:hint="eastAsia"/>
                <w:sz w:val="24"/>
              </w:rPr>
              <w:t>113年菊島智旅平台系統服務擴充及介面精進計畫</w:t>
            </w:r>
          </w:p>
        </w:tc>
        <w:tc>
          <w:tcPr>
            <w:tcW w:w="992" w:type="dxa"/>
            <w:shd w:val="clear" w:color="auto" w:fill="auto"/>
            <w:noWrap/>
            <w:vAlign w:val="center"/>
            <w:hideMark/>
          </w:tcPr>
          <w:p w:rsidR="00FE3AFB" w:rsidRPr="00FE3AFB" w:rsidRDefault="00FE3AFB" w:rsidP="00052D21">
            <w:pPr>
              <w:spacing w:line="280" w:lineRule="exact"/>
              <w:ind w:leftChars="0" w:left="0" w:firstLineChars="0" w:firstLine="0"/>
              <w:jc w:val="right"/>
              <w:rPr>
                <w:rFonts w:hint="eastAsia"/>
                <w:sz w:val="24"/>
              </w:rPr>
            </w:pPr>
            <w:r w:rsidRPr="00FE3AFB">
              <w:rPr>
                <w:rFonts w:hint="eastAsia"/>
                <w:sz w:val="24"/>
              </w:rPr>
              <w:t>5,000</w:t>
            </w:r>
          </w:p>
        </w:tc>
        <w:tc>
          <w:tcPr>
            <w:tcW w:w="1134" w:type="dxa"/>
            <w:shd w:val="clear" w:color="auto" w:fill="auto"/>
            <w:noWrap/>
            <w:vAlign w:val="center"/>
            <w:hideMark/>
          </w:tcPr>
          <w:p w:rsidR="00FE3AFB" w:rsidRPr="00FE3AFB" w:rsidRDefault="00FE3AFB" w:rsidP="00052D21">
            <w:pPr>
              <w:spacing w:line="280" w:lineRule="exact"/>
              <w:ind w:leftChars="0" w:left="0" w:firstLineChars="0" w:firstLine="0"/>
              <w:jc w:val="right"/>
              <w:rPr>
                <w:rFonts w:hint="eastAsia"/>
                <w:sz w:val="24"/>
              </w:rPr>
            </w:pPr>
            <w:r w:rsidRPr="00FE3AFB">
              <w:rPr>
                <w:rFonts w:hint="eastAsia"/>
                <w:sz w:val="24"/>
              </w:rPr>
              <w:t>4,000</w:t>
            </w:r>
          </w:p>
        </w:tc>
        <w:tc>
          <w:tcPr>
            <w:tcW w:w="1134" w:type="dxa"/>
            <w:shd w:val="clear" w:color="auto" w:fill="auto"/>
            <w:vAlign w:val="center"/>
          </w:tcPr>
          <w:p w:rsidR="00003959" w:rsidRPr="00052D21" w:rsidRDefault="0070760D" w:rsidP="00052D21">
            <w:pPr>
              <w:spacing w:line="280" w:lineRule="exact"/>
              <w:ind w:leftChars="0" w:left="0" w:firstLineChars="0" w:firstLine="0"/>
              <w:jc w:val="right"/>
              <w:rPr>
                <w:rFonts w:hint="eastAsia"/>
                <w:sz w:val="24"/>
              </w:rPr>
            </w:pPr>
            <w:r w:rsidRPr="00052D21">
              <w:rPr>
                <w:rFonts w:hint="eastAsia"/>
                <w:sz w:val="24"/>
              </w:rPr>
              <w:t>80.00</w:t>
            </w:r>
          </w:p>
        </w:tc>
        <w:tc>
          <w:tcPr>
            <w:tcW w:w="2126" w:type="dxa"/>
            <w:shd w:val="clear" w:color="auto" w:fill="auto"/>
            <w:vAlign w:val="center"/>
            <w:hideMark/>
          </w:tcPr>
          <w:p w:rsidR="00FE3AFB" w:rsidRPr="00FE3AFB" w:rsidRDefault="00FE3AFB" w:rsidP="00C177F8">
            <w:pPr>
              <w:spacing w:line="280" w:lineRule="exact"/>
              <w:ind w:leftChars="0" w:left="0" w:firstLineChars="0" w:firstLine="0"/>
              <w:rPr>
                <w:rFonts w:hint="eastAsia"/>
                <w:sz w:val="24"/>
              </w:rPr>
            </w:pPr>
            <w:r w:rsidRPr="00FE3AFB">
              <w:rPr>
                <w:rFonts w:hint="eastAsia"/>
                <w:sz w:val="24"/>
              </w:rPr>
              <w:t>原應於113年12月請領第3期款</w:t>
            </w:r>
            <w:r w:rsidR="00117EBD">
              <w:rPr>
                <w:rFonts w:hint="eastAsia"/>
                <w:sz w:val="24"/>
                <w:lang w:eastAsia="zh-HK"/>
              </w:rPr>
              <w:t>項</w:t>
            </w:r>
            <w:r w:rsidRPr="00FE3AFB">
              <w:rPr>
                <w:rFonts w:hint="eastAsia"/>
                <w:sz w:val="24"/>
              </w:rPr>
              <w:t>，</w:t>
            </w:r>
            <w:r w:rsidR="00C177F8" w:rsidRPr="00C177F8">
              <w:rPr>
                <w:rFonts w:hint="eastAsia"/>
                <w:sz w:val="24"/>
              </w:rPr>
              <w:t>因地方政府存有執行細節調整，而辦理契約變更作業等情事，造成進度延遲。</w:t>
            </w:r>
          </w:p>
        </w:tc>
      </w:tr>
      <w:tr w:rsidR="00003959" w:rsidRPr="00052D21" w:rsidTr="00012E2F">
        <w:trPr>
          <w:trHeight w:val="703"/>
        </w:trPr>
        <w:tc>
          <w:tcPr>
            <w:tcW w:w="567" w:type="dxa"/>
            <w:shd w:val="clear" w:color="auto" w:fill="auto"/>
            <w:noWrap/>
            <w:vAlign w:val="center"/>
            <w:hideMark/>
          </w:tcPr>
          <w:p w:rsidR="00FE3AFB" w:rsidRPr="00FE3AFB" w:rsidRDefault="00FE3AFB" w:rsidP="00052D21">
            <w:pPr>
              <w:spacing w:line="280" w:lineRule="exact"/>
              <w:ind w:leftChars="0" w:left="0" w:firstLineChars="0" w:firstLine="0"/>
              <w:jc w:val="center"/>
              <w:rPr>
                <w:rFonts w:hint="eastAsia"/>
                <w:sz w:val="24"/>
              </w:rPr>
            </w:pPr>
            <w:r w:rsidRPr="00FE3AFB">
              <w:rPr>
                <w:rFonts w:hint="eastAsia"/>
                <w:sz w:val="24"/>
              </w:rPr>
              <w:t>嘉義縣</w:t>
            </w:r>
          </w:p>
        </w:tc>
        <w:tc>
          <w:tcPr>
            <w:tcW w:w="709" w:type="dxa"/>
            <w:shd w:val="clear" w:color="auto" w:fill="auto"/>
            <w:noWrap/>
            <w:vAlign w:val="center"/>
            <w:hideMark/>
          </w:tcPr>
          <w:p w:rsidR="00FE3AFB" w:rsidRPr="00FE3AFB" w:rsidRDefault="00FE3AFB" w:rsidP="00052D21">
            <w:pPr>
              <w:spacing w:line="280" w:lineRule="exact"/>
              <w:ind w:leftChars="0" w:left="0" w:firstLineChars="0" w:firstLine="0"/>
              <w:jc w:val="center"/>
              <w:rPr>
                <w:rFonts w:hint="eastAsia"/>
                <w:sz w:val="24"/>
              </w:rPr>
            </w:pPr>
            <w:r w:rsidRPr="00FE3AFB">
              <w:rPr>
                <w:rFonts w:hint="eastAsia"/>
                <w:sz w:val="24"/>
              </w:rPr>
              <w:t>113</w:t>
            </w:r>
          </w:p>
        </w:tc>
        <w:tc>
          <w:tcPr>
            <w:tcW w:w="1843" w:type="dxa"/>
            <w:shd w:val="clear" w:color="auto" w:fill="auto"/>
            <w:vAlign w:val="center"/>
            <w:hideMark/>
          </w:tcPr>
          <w:p w:rsidR="00FE3AFB" w:rsidRPr="00FE3AFB" w:rsidRDefault="00FE3AFB" w:rsidP="00052D21">
            <w:pPr>
              <w:spacing w:line="280" w:lineRule="exact"/>
              <w:ind w:leftChars="0" w:left="0" w:firstLineChars="0" w:firstLine="0"/>
              <w:rPr>
                <w:rFonts w:hint="eastAsia"/>
                <w:sz w:val="24"/>
              </w:rPr>
            </w:pPr>
            <w:r w:rsidRPr="00FE3AFB">
              <w:rPr>
                <w:rFonts w:hint="eastAsia"/>
                <w:sz w:val="24"/>
              </w:rPr>
              <w:t>113年度嘉義縣智慧交通控制系統提升計畫</w:t>
            </w:r>
          </w:p>
        </w:tc>
        <w:tc>
          <w:tcPr>
            <w:tcW w:w="992" w:type="dxa"/>
            <w:shd w:val="clear" w:color="auto" w:fill="auto"/>
            <w:noWrap/>
            <w:vAlign w:val="center"/>
            <w:hideMark/>
          </w:tcPr>
          <w:p w:rsidR="00FE3AFB" w:rsidRPr="00FE3AFB" w:rsidRDefault="00FE3AFB" w:rsidP="00052D21">
            <w:pPr>
              <w:spacing w:line="280" w:lineRule="exact"/>
              <w:ind w:leftChars="0" w:left="0" w:firstLineChars="0" w:firstLine="0"/>
              <w:jc w:val="right"/>
              <w:rPr>
                <w:rFonts w:hint="eastAsia"/>
                <w:sz w:val="24"/>
              </w:rPr>
            </w:pPr>
            <w:r w:rsidRPr="00FE3AFB">
              <w:rPr>
                <w:rFonts w:hint="eastAsia"/>
                <w:sz w:val="24"/>
              </w:rPr>
              <w:t>6,800</w:t>
            </w:r>
          </w:p>
        </w:tc>
        <w:tc>
          <w:tcPr>
            <w:tcW w:w="1134" w:type="dxa"/>
            <w:shd w:val="clear" w:color="auto" w:fill="auto"/>
            <w:noWrap/>
            <w:vAlign w:val="center"/>
            <w:hideMark/>
          </w:tcPr>
          <w:p w:rsidR="00FE3AFB" w:rsidRPr="00FE3AFB" w:rsidRDefault="00FE3AFB" w:rsidP="00052D21">
            <w:pPr>
              <w:spacing w:line="280" w:lineRule="exact"/>
              <w:ind w:leftChars="0" w:left="0" w:firstLineChars="0" w:firstLine="0"/>
              <w:jc w:val="right"/>
              <w:rPr>
                <w:rFonts w:hint="eastAsia"/>
                <w:sz w:val="24"/>
              </w:rPr>
            </w:pPr>
            <w:r w:rsidRPr="00FE3AFB">
              <w:rPr>
                <w:rFonts w:hint="eastAsia"/>
                <w:sz w:val="24"/>
              </w:rPr>
              <w:t>1,833</w:t>
            </w:r>
          </w:p>
        </w:tc>
        <w:tc>
          <w:tcPr>
            <w:tcW w:w="1134" w:type="dxa"/>
            <w:shd w:val="clear" w:color="auto" w:fill="auto"/>
            <w:vAlign w:val="center"/>
          </w:tcPr>
          <w:p w:rsidR="00003959" w:rsidRPr="00052D21" w:rsidRDefault="0070760D" w:rsidP="00052D21">
            <w:pPr>
              <w:spacing w:line="280" w:lineRule="exact"/>
              <w:ind w:leftChars="0" w:left="0" w:firstLineChars="0" w:firstLine="0"/>
              <w:jc w:val="right"/>
              <w:rPr>
                <w:rFonts w:hint="eastAsia"/>
                <w:sz w:val="24"/>
              </w:rPr>
            </w:pPr>
            <w:r w:rsidRPr="00052D21">
              <w:rPr>
                <w:rFonts w:hint="eastAsia"/>
                <w:sz w:val="24"/>
              </w:rPr>
              <w:t>26.96</w:t>
            </w:r>
          </w:p>
        </w:tc>
        <w:tc>
          <w:tcPr>
            <w:tcW w:w="2126" w:type="dxa"/>
            <w:shd w:val="clear" w:color="auto" w:fill="auto"/>
            <w:vAlign w:val="center"/>
            <w:hideMark/>
          </w:tcPr>
          <w:p w:rsidR="00FE3AFB" w:rsidRPr="00FE3AFB" w:rsidRDefault="00FE3AFB" w:rsidP="00052D21">
            <w:pPr>
              <w:spacing w:line="280" w:lineRule="exact"/>
              <w:ind w:leftChars="0" w:left="0" w:firstLineChars="0" w:firstLine="0"/>
              <w:rPr>
                <w:rFonts w:hint="eastAsia"/>
                <w:sz w:val="24"/>
              </w:rPr>
            </w:pPr>
            <w:r w:rsidRPr="00FE3AFB">
              <w:rPr>
                <w:rFonts w:hint="eastAsia"/>
                <w:sz w:val="24"/>
              </w:rPr>
              <w:t>原應於113年9月請領第2</w:t>
            </w:r>
            <w:r w:rsidR="00003959" w:rsidRPr="00FE3AFB">
              <w:rPr>
                <w:rFonts w:hint="eastAsia"/>
                <w:sz w:val="24"/>
              </w:rPr>
              <w:t>期款</w:t>
            </w:r>
            <w:r w:rsidR="00C177F8">
              <w:rPr>
                <w:rFonts w:hint="eastAsia"/>
                <w:sz w:val="24"/>
                <w:lang w:eastAsia="zh-HK"/>
              </w:rPr>
              <w:t>款</w:t>
            </w:r>
            <w:r w:rsidR="00003959" w:rsidRPr="00FE3AFB">
              <w:rPr>
                <w:rFonts w:hint="eastAsia"/>
                <w:sz w:val="24"/>
              </w:rPr>
              <w:t>，</w:t>
            </w:r>
            <w:r w:rsidR="00C177F8">
              <w:rPr>
                <w:rFonts w:hint="eastAsia"/>
                <w:sz w:val="24"/>
                <w:lang w:eastAsia="zh-HK"/>
              </w:rPr>
              <w:t>惟</w:t>
            </w:r>
            <w:r w:rsidR="00C177F8">
              <w:rPr>
                <w:rFonts w:hint="eastAsia"/>
                <w:sz w:val="24"/>
              </w:rPr>
              <w:t>地方政府因招標不順，</w:t>
            </w:r>
            <w:r w:rsidR="00C177F8">
              <w:rPr>
                <w:rFonts w:hint="eastAsia"/>
                <w:sz w:val="24"/>
                <w:lang w:eastAsia="zh-HK"/>
              </w:rPr>
              <w:t>致執行進度未如預期</w:t>
            </w:r>
            <w:r w:rsidRPr="00FE3AFB">
              <w:rPr>
                <w:rFonts w:hint="eastAsia"/>
                <w:sz w:val="24"/>
              </w:rPr>
              <w:t>。</w:t>
            </w:r>
          </w:p>
        </w:tc>
      </w:tr>
    </w:tbl>
    <w:p w:rsidR="00FE3AFB" w:rsidRPr="00FE3AFB" w:rsidRDefault="00EC61A0" w:rsidP="00EC61A0">
      <w:pPr>
        <w:pStyle w:val="142"/>
        <w:rPr>
          <w:rFonts w:hint="eastAsia"/>
        </w:rPr>
      </w:pPr>
      <w:r>
        <w:rPr>
          <w:rFonts w:hint="eastAsia"/>
          <w:lang w:eastAsia="zh-HK"/>
        </w:rPr>
        <w:t>資料來源：交通部提供</w:t>
      </w:r>
      <w:r>
        <w:rPr>
          <w:rFonts w:hint="eastAsia"/>
        </w:rPr>
        <w:t>；</w:t>
      </w:r>
      <w:r>
        <w:rPr>
          <w:rFonts w:hint="eastAsia"/>
          <w:lang w:eastAsia="zh-HK"/>
        </w:rPr>
        <w:t>本中心整理</w:t>
      </w:r>
      <w:r>
        <w:rPr>
          <w:rFonts w:hint="eastAsia"/>
        </w:rPr>
        <w:t>。</w:t>
      </w:r>
    </w:p>
    <w:p w:rsidR="00884A19" w:rsidRDefault="00884A19" w:rsidP="00884A19">
      <w:pPr>
        <w:ind w:left="566" w:firstLine="566"/>
        <w:rPr>
          <w:color w:val="000000"/>
        </w:rPr>
      </w:pPr>
      <w:r w:rsidRPr="00884A19">
        <w:rPr>
          <w:rFonts w:hint="eastAsia"/>
          <w:color w:val="000000"/>
        </w:rPr>
        <w:t>綜上，</w:t>
      </w:r>
      <w:r w:rsidR="000B3FC2">
        <w:rPr>
          <w:rFonts w:hint="eastAsia"/>
          <w:color w:val="000000"/>
          <w:lang w:eastAsia="zh-HK"/>
        </w:rPr>
        <w:t>為</w:t>
      </w:r>
      <w:r w:rsidR="000B3FC2" w:rsidRPr="000B3FC2">
        <w:rPr>
          <w:rFonts w:hint="eastAsia"/>
          <w:color w:val="000000"/>
        </w:rPr>
        <w:t>持續導入新興科技以提升交通安全、便利性與永續性，同時促進智慧運輸相關產業發展</w:t>
      </w:r>
      <w:r w:rsidR="000B3FC2">
        <w:rPr>
          <w:rFonts w:hint="eastAsia"/>
          <w:color w:val="000000"/>
        </w:rPr>
        <w:t>，</w:t>
      </w:r>
      <w:r w:rsidR="000B3FC2">
        <w:rPr>
          <w:rFonts w:hint="eastAsia"/>
          <w:color w:val="000000"/>
          <w:lang w:eastAsia="zh-HK"/>
        </w:rPr>
        <w:t>交通部於</w:t>
      </w:r>
      <w:r w:rsidR="000B3FC2" w:rsidRPr="000B3FC2">
        <w:rPr>
          <w:rFonts w:hint="eastAsia"/>
          <w:color w:val="000000"/>
          <w:lang w:eastAsia="zh-HK"/>
        </w:rPr>
        <w:t>110至113年</w:t>
      </w:r>
      <w:r w:rsidR="000B3FC2">
        <w:rPr>
          <w:rFonts w:hint="eastAsia"/>
          <w:color w:val="000000"/>
          <w:lang w:eastAsia="zh-HK"/>
        </w:rPr>
        <w:t>推動</w:t>
      </w:r>
      <w:r w:rsidR="007C217F" w:rsidRPr="007C217F">
        <w:rPr>
          <w:rFonts w:hint="eastAsia"/>
          <w:lang w:eastAsia="zh-HK"/>
        </w:rPr>
        <w:t>「第2期智慧運輸計畫」</w:t>
      </w:r>
      <w:r w:rsidR="00B353E8" w:rsidRPr="00B353E8">
        <w:rPr>
          <w:rFonts w:hint="eastAsia"/>
          <w:color w:val="000000"/>
        </w:rPr>
        <w:t>，惟</w:t>
      </w:r>
      <w:r w:rsidR="007C217F">
        <w:rPr>
          <w:rFonts w:hint="eastAsia"/>
          <w:color w:val="000000"/>
          <w:lang w:eastAsia="zh-HK"/>
        </w:rPr>
        <w:t>截至</w:t>
      </w:r>
      <w:r w:rsidR="007C217F">
        <w:rPr>
          <w:rFonts w:hint="eastAsia"/>
          <w:color w:val="000000"/>
        </w:rPr>
        <w:t>113</w:t>
      </w:r>
      <w:r w:rsidR="007C217F">
        <w:rPr>
          <w:rFonts w:hint="eastAsia"/>
          <w:color w:val="000000"/>
          <w:lang w:eastAsia="zh-HK"/>
        </w:rPr>
        <w:t>年底</w:t>
      </w:r>
      <w:r w:rsidR="007C217F">
        <w:rPr>
          <w:rFonts w:hint="eastAsia"/>
          <w:color w:val="000000"/>
        </w:rPr>
        <w:t>，</w:t>
      </w:r>
      <w:r w:rsidR="00B353E8" w:rsidRPr="00B353E8">
        <w:rPr>
          <w:rFonts w:hint="eastAsia"/>
          <w:color w:val="000000"/>
        </w:rPr>
        <w:t>部分</w:t>
      </w:r>
      <w:r w:rsidR="005331F6">
        <w:rPr>
          <w:rFonts w:hint="eastAsia"/>
          <w:color w:val="000000"/>
          <w:lang w:eastAsia="zh-HK"/>
        </w:rPr>
        <w:t>補助</w:t>
      </w:r>
      <w:r w:rsidR="00B353E8" w:rsidRPr="00B353E8">
        <w:rPr>
          <w:rFonts w:hint="eastAsia"/>
          <w:color w:val="000000"/>
        </w:rPr>
        <w:t>地方政府案件因期末審查延誤、契約變更及招標不順等因素，導致</w:t>
      </w:r>
      <w:r w:rsidR="004B127A" w:rsidRPr="004B127A">
        <w:rPr>
          <w:rFonts w:hint="eastAsia"/>
          <w:color w:val="000000"/>
        </w:rPr>
        <w:t>前開案件延宕</w:t>
      </w:r>
      <w:r w:rsidR="004B127A">
        <w:rPr>
          <w:rFonts w:hint="eastAsia"/>
          <w:color w:val="000000"/>
        </w:rPr>
        <w:t>、</w:t>
      </w:r>
      <w:r w:rsidR="00B353E8" w:rsidRPr="00B353E8">
        <w:rPr>
          <w:rFonts w:hint="eastAsia"/>
          <w:color w:val="000000"/>
        </w:rPr>
        <w:t>進度</w:t>
      </w:r>
      <w:r w:rsidR="007C217F">
        <w:rPr>
          <w:rFonts w:hint="eastAsia"/>
          <w:color w:val="000000"/>
          <w:lang w:eastAsia="zh-HK"/>
        </w:rPr>
        <w:t>未如預期</w:t>
      </w:r>
      <w:r w:rsidR="007C217F">
        <w:rPr>
          <w:rFonts w:hint="eastAsia"/>
          <w:color w:val="000000"/>
        </w:rPr>
        <w:t>，</w:t>
      </w:r>
      <w:r w:rsidR="000B3FC2">
        <w:rPr>
          <w:rFonts w:hint="eastAsia"/>
          <w:color w:val="000000"/>
          <w:lang w:eastAsia="zh-HK"/>
        </w:rPr>
        <w:t>允宜</w:t>
      </w:r>
      <w:r w:rsidR="000B3FC2" w:rsidRPr="000B3FC2">
        <w:rPr>
          <w:rFonts w:hint="eastAsia"/>
          <w:color w:val="000000"/>
          <w:lang w:eastAsia="zh-HK"/>
        </w:rPr>
        <w:t>強化追蹤控管機制</w:t>
      </w:r>
      <w:r w:rsidR="000B3FC2">
        <w:rPr>
          <w:rFonts w:hint="eastAsia"/>
          <w:color w:val="000000"/>
        </w:rPr>
        <w:t>，</w:t>
      </w:r>
      <w:r w:rsidR="000B3FC2">
        <w:rPr>
          <w:rFonts w:hint="eastAsia"/>
          <w:color w:val="000000"/>
          <w:lang w:eastAsia="zh-HK"/>
        </w:rPr>
        <w:t>並</w:t>
      </w:r>
      <w:r w:rsidR="00B353E8" w:rsidRPr="00B353E8">
        <w:rPr>
          <w:rFonts w:hint="eastAsia"/>
          <w:color w:val="000000"/>
        </w:rPr>
        <w:t>督促地方政府加速辦理，</w:t>
      </w:r>
      <w:r w:rsidR="000B3FC2">
        <w:rPr>
          <w:rFonts w:hint="eastAsia"/>
          <w:color w:val="000000"/>
          <w:lang w:eastAsia="zh-HK"/>
        </w:rPr>
        <w:t>俾</w:t>
      </w:r>
      <w:r w:rsidR="000B3FC2">
        <w:rPr>
          <w:rFonts w:hint="eastAsia"/>
          <w:color w:val="000000"/>
        </w:rPr>
        <w:t>發揮智慧運輸政策之整體效益</w:t>
      </w:r>
      <w:r w:rsidRPr="00884A19">
        <w:rPr>
          <w:rFonts w:hint="eastAsia"/>
          <w:color w:val="000000"/>
        </w:rPr>
        <w:t>。</w:t>
      </w:r>
    </w:p>
    <w:p w:rsidR="00D07D0E" w:rsidRPr="00884A19" w:rsidRDefault="00D07D0E" w:rsidP="00884A19">
      <w:pPr>
        <w:ind w:left="566" w:firstLine="566"/>
        <w:rPr>
          <w:rFonts w:hint="eastAsia"/>
          <w:color w:val="000000"/>
        </w:rPr>
      </w:pPr>
    </w:p>
    <w:p w:rsidR="00D07D0E" w:rsidRDefault="00FC714D" w:rsidP="00FC714D">
      <w:pPr>
        <w:pStyle w:val="14"/>
        <w:ind w:left="567" w:hanging="567"/>
      </w:pPr>
      <w:bookmarkStart w:id="15" w:name="_Toc181173361"/>
      <w:bookmarkStart w:id="16" w:name="_Toc217317257"/>
      <w:r>
        <w:rPr>
          <w:rFonts w:hint="eastAsia"/>
          <w:lang w:eastAsia="zh-HK"/>
        </w:rPr>
        <w:t>二</w:t>
      </w:r>
      <w:r>
        <w:rPr>
          <w:rFonts w:hint="eastAsia"/>
        </w:rPr>
        <w:t>、</w:t>
      </w:r>
      <w:bookmarkEnd w:id="15"/>
      <w:r w:rsidR="00F5055C" w:rsidRPr="00F5055C">
        <w:rPr>
          <w:rFonts w:hint="eastAsia"/>
          <w:lang w:eastAsia="zh-HK"/>
        </w:rPr>
        <w:t>交通部推動「交通領域</w:t>
      </w:r>
      <w:r w:rsidR="007517C2">
        <w:rPr>
          <w:rFonts w:hint="eastAsia"/>
        </w:rPr>
        <w:t>CI</w:t>
      </w:r>
      <w:r w:rsidR="00F5055C" w:rsidRPr="00F5055C">
        <w:rPr>
          <w:rFonts w:hint="eastAsia"/>
          <w:lang w:eastAsia="zh-HK"/>
        </w:rPr>
        <w:t>資安整備計畫」，惟截至113年底</w:t>
      </w:r>
      <w:r w:rsidR="00D35BBE">
        <w:rPr>
          <w:rFonts w:hint="eastAsia"/>
          <w:lang w:eastAsia="zh-HK"/>
        </w:rPr>
        <w:t>所</w:t>
      </w:r>
      <w:r w:rsidR="00D35BBE" w:rsidRPr="00D35BBE">
        <w:rPr>
          <w:rFonts w:hint="eastAsia"/>
          <w:lang w:eastAsia="zh-HK"/>
        </w:rPr>
        <w:t>主管適用交通資安職能地圖之機關，ICS人員取證</w:t>
      </w:r>
      <w:r w:rsidR="000D020A">
        <w:rPr>
          <w:rFonts w:hint="eastAsia"/>
          <w:lang w:eastAsia="zh-HK"/>
        </w:rPr>
        <w:t>情形未臻理想</w:t>
      </w:r>
      <w:r w:rsidR="000D020A" w:rsidRPr="000D020A">
        <w:rPr>
          <w:rFonts w:hint="eastAsia"/>
          <w:lang w:eastAsia="zh-HK"/>
        </w:rPr>
        <w:t>，</w:t>
      </w:r>
      <w:r w:rsidR="00F5055C">
        <w:rPr>
          <w:rFonts w:hint="eastAsia"/>
          <w:lang w:eastAsia="zh-HK"/>
        </w:rPr>
        <w:t>允宜</w:t>
      </w:r>
      <w:r w:rsidR="00E66475">
        <w:rPr>
          <w:rFonts w:hint="eastAsia"/>
          <w:lang w:eastAsia="zh-HK"/>
        </w:rPr>
        <w:t>持續控管改善</w:t>
      </w:r>
      <w:r w:rsidR="00F5055C" w:rsidRPr="00F5055C">
        <w:rPr>
          <w:rFonts w:hint="eastAsia"/>
          <w:lang w:eastAsia="zh-HK"/>
        </w:rPr>
        <w:t>，以提升人員專業素養，俾</w:t>
      </w:r>
      <w:r w:rsidR="003E3E83">
        <w:rPr>
          <w:rFonts w:hint="eastAsia"/>
          <w:lang w:eastAsia="zh-HK"/>
        </w:rPr>
        <w:t>健全資安管控機制</w:t>
      </w:r>
      <w:bookmarkEnd w:id="16"/>
    </w:p>
    <w:p w:rsidR="00D07D0E" w:rsidRDefault="00D07D0E" w:rsidP="00D07D0E">
      <w:pPr>
        <w:ind w:left="566" w:firstLine="566"/>
      </w:pPr>
      <w:r w:rsidRPr="009C533B">
        <w:rPr>
          <w:rFonts w:hint="eastAsia"/>
        </w:rPr>
        <w:t>交通部</w:t>
      </w:r>
      <w:r>
        <w:rPr>
          <w:rFonts w:hint="eastAsia"/>
        </w:rPr>
        <w:t>113</w:t>
      </w:r>
      <w:r w:rsidRPr="009C533B">
        <w:rPr>
          <w:rFonts w:hint="eastAsia"/>
        </w:rPr>
        <w:t>年度</w:t>
      </w:r>
      <w:r w:rsidR="00C10790" w:rsidRPr="00C10790">
        <w:rPr>
          <w:rFonts w:hint="eastAsia"/>
        </w:rPr>
        <w:t>「交通領域關鍵基礎設施資安整備計畫」</w:t>
      </w:r>
      <w:r w:rsidR="007517C2">
        <w:rPr>
          <w:rFonts w:hint="eastAsia"/>
        </w:rPr>
        <w:t>(</w:t>
      </w:r>
      <w:r w:rsidR="007517C2">
        <w:rPr>
          <w:rFonts w:hint="eastAsia"/>
          <w:lang w:eastAsia="zh-HK"/>
        </w:rPr>
        <w:t>以下簡稱</w:t>
      </w:r>
      <w:r w:rsidR="007517C2" w:rsidRPr="007517C2">
        <w:rPr>
          <w:rFonts w:hint="eastAsia"/>
        </w:rPr>
        <w:t>「交通領域CI資安整備計畫」</w:t>
      </w:r>
      <w:r w:rsidR="007517C2">
        <w:rPr>
          <w:rFonts w:hint="eastAsia"/>
        </w:rPr>
        <w:t>)</w:t>
      </w:r>
      <w:r>
        <w:rPr>
          <w:rFonts w:hint="eastAsia"/>
          <w:lang w:eastAsia="zh-HK"/>
        </w:rPr>
        <w:t>預算數</w:t>
      </w:r>
      <w:r>
        <w:rPr>
          <w:rFonts w:hint="eastAsia"/>
        </w:rPr>
        <w:t>1</w:t>
      </w:r>
      <w:r>
        <w:t>,</w:t>
      </w:r>
      <w:r w:rsidR="00C10790">
        <w:rPr>
          <w:rFonts w:hint="eastAsia"/>
        </w:rPr>
        <w:t>259</w:t>
      </w:r>
      <w:r w:rsidRPr="009C533B">
        <w:rPr>
          <w:rFonts w:hint="eastAsia"/>
        </w:rPr>
        <w:t>萬</w:t>
      </w:r>
      <w:r w:rsidR="00C10790">
        <w:rPr>
          <w:rFonts w:hint="eastAsia"/>
        </w:rPr>
        <w:t>1</w:t>
      </w:r>
      <w:r w:rsidR="00C10790">
        <w:rPr>
          <w:rFonts w:hint="eastAsia"/>
          <w:lang w:eastAsia="zh-HK"/>
        </w:rPr>
        <w:t>千</w:t>
      </w:r>
      <w:r w:rsidRPr="009C533B">
        <w:rPr>
          <w:rFonts w:hint="eastAsia"/>
        </w:rPr>
        <w:t>元</w:t>
      </w:r>
      <w:r w:rsidR="005449FB">
        <w:rPr>
          <w:rFonts w:hint="eastAsia"/>
        </w:rPr>
        <w:t>，</w:t>
      </w:r>
      <w:r w:rsidR="00C10790">
        <w:rPr>
          <w:rFonts w:hint="eastAsia"/>
          <w:lang w:eastAsia="zh-HK"/>
        </w:rPr>
        <w:t>決算數</w:t>
      </w:r>
      <w:r w:rsidR="00C10790">
        <w:rPr>
          <w:rFonts w:hint="eastAsia"/>
        </w:rPr>
        <w:t>1,159</w:t>
      </w:r>
      <w:r w:rsidR="00C10790">
        <w:rPr>
          <w:rFonts w:hint="eastAsia"/>
          <w:lang w:eastAsia="zh-HK"/>
        </w:rPr>
        <w:t>萬元</w:t>
      </w:r>
      <w:r w:rsidR="005449FB">
        <w:rPr>
          <w:rFonts w:hint="eastAsia"/>
        </w:rPr>
        <w:t>、</w:t>
      </w:r>
      <w:r w:rsidR="005449FB" w:rsidRPr="005449FB">
        <w:rPr>
          <w:rFonts w:hint="eastAsia"/>
        </w:rPr>
        <w:t>占預算數之</w:t>
      </w:r>
      <w:r w:rsidR="005449FB">
        <w:rPr>
          <w:rFonts w:hint="eastAsia"/>
        </w:rPr>
        <w:t>92.05</w:t>
      </w:r>
      <w:r w:rsidR="005449FB" w:rsidRPr="005449FB">
        <w:rPr>
          <w:rFonts w:hint="eastAsia"/>
        </w:rPr>
        <w:t>%</w:t>
      </w:r>
      <w:r>
        <w:rPr>
          <w:rFonts w:hint="eastAsia"/>
        </w:rPr>
        <w:t>。經查：</w:t>
      </w:r>
    </w:p>
    <w:p w:rsidR="00D07D0E" w:rsidRPr="00192737" w:rsidRDefault="00D07D0E" w:rsidP="00D07D0E">
      <w:pPr>
        <w:pStyle w:val="a5"/>
        <w:ind w:left="849" w:hanging="283"/>
        <w:rPr>
          <w:b/>
        </w:rPr>
      </w:pPr>
      <w:r w:rsidRPr="00192737">
        <w:rPr>
          <w:rFonts w:hint="eastAsia"/>
          <w:b/>
        </w:rPr>
        <w:t>(</w:t>
      </w:r>
      <w:r>
        <w:rPr>
          <w:rFonts w:hint="eastAsia"/>
          <w:b/>
        </w:rPr>
        <w:t>一</w:t>
      </w:r>
      <w:r w:rsidRPr="00192737">
        <w:rPr>
          <w:b/>
        </w:rPr>
        <w:t>)</w:t>
      </w:r>
      <w:r w:rsidR="007517C2" w:rsidRPr="007517C2">
        <w:rPr>
          <w:rFonts w:hint="eastAsia"/>
          <w:b/>
        </w:rPr>
        <w:t>「交通領域CI資安整備計畫」</w:t>
      </w:r>
      <w:r w:rsidR="00A043C4">
        <w:rPr>
          <w:rFonts w:hint="eastAsia"/>
          <w:b/>
          <w:lang w:eastAsia="zh-HK"/>
        </w:rPr>
        <w:t>內容及執行概況</w:t>
      </w:r>
    </w:p>
    <w:p w:rsidR="00753DE1" w:rsidRDefault="00C10790" w:rsidP="00A043C4">
      <w:pPr>
        <w:pStyle w:val="22"/>
        <w:ind w:left="850" w:firstLine="566"/>
      </w:pPr>
      <w:r>
        <w:rPr>
          <w:rFonts w:hint="eastAsia"/>
        </w:rPr>
        <w:t>交通部鑑於</w:t>
      </w:r>
      <w:r w:rsidR="001C471E">
        <w:rPr>
          <w:rFonts w:hint="eastAsia"/>
          <w:lang w:eastAsia="zh-HK"/>
        </w:rPr>
        <w:t>交通領域之</w:t>
      </w:r>
      <w:r>
        <w:rPr>
          <w:rFonts w:hint="eastAsia"/>
        </w:rPr>
        <w:t>關鍵基礎設施（Critical Infrastructure, CI）資安風險倍增，為避免</w:t>
      </w:r>
      <w:r w:rsidR="001C471E">
        <w:rPr>
          <w:rFonts w:hint="eastAsia"/>
          <w:lang w:eastAsia="zh-HK"/>
        </w:rPr>
        <w:t>其</w:t>
      </w:r>
      <w:r>
        <w:rPr>
          <w:rFonts w:hint="eastAsia"/>
        </w:rPr>
        <w:t>核心系統異常，</w:t>
      </w:r>
      <w:r>
        <w:rPr>
          <w:rFonts w:hint="eastAsia"/>
          <w:lang w:eastAsia="zh-HK"/>
        </w:rPr>
        <w:t>爰</w:t>
      </w:r>
      <w:r w:rsidR="00775D32">
        <w:rPr>
          <w:rFonts w:hint="eastAsia"/>
          <w:lang w:eastAsia="zh-HK"/>
        </w:rPr>
        <w:t>配</w:t>
      </w:r>
      <w:r>
        <w:rPr>
          <w:rFonts w:hint="eastAsia"/>
        </w:rPr>
        <w:t>合行政院國家資通安全會報第6期國家資通安全發展方案（110</w:t>
      </w:r>
      <w:r>
        <w:rPr>
          <w:rFonts w:hint="eastAsia"/>
          <w:lang w:eastAsia="zh-HK"/>
        </w:rPr>
        <w:t>至</w:t>
      </w:r>
      <w:r>
        <w:rPr>
          <w:rFonts w:hint="eastAsia"/>
        </w:rPr>
        <w:t>113年），推動</w:t>
      </w:r>
      <w:r w:rsidR="007517C2" w:rsidRPr="007517C2">
        <w:rPr>
          <w:rFonts w:hint="eastAsia"/>
        </w:rPr>
        <w:t>「交通領域CI資安整備計畫」</w:t>
      </w:r>
      <w:r w:rsidR="00775D32" w:rsidRPr="00775D32">
        <w:rPr>
          <w:rFonts w:hint="eastAsia"/>
        </w:rPr>
        <w:t>（110至113年）</w:t>
      </w:r>
      <w:r w:rsidR="00D07D0E">
        <w:rPr>
          <w:rFonts w:hint="eastAsia"/>
        </w:rPr>
        <w:t>。</w:t>
      </w:r>
      <w:r>
        <w:rPr>
          <w:rFonts w:hint="eastAsia"/>
        </w:rPr>
        <w:t>該計畫以工業控制系統（Industrial Control System,ICS）之資安防護為重點，</w:t>
      </w:r>
      <w:r w:rsidR="00FB4CDA" w:rsidRPr="00FB4CDA">
        <w:rPr>
          <w:rFonts w:hint="eastAsia"/>
        </w:rPr>
        <w:t>透過持續監控、早期預警及緊急應變</w:t>
      </w:r>
      <w:r w:rsidR="00FB4CDA">
        <w:rPr>
          <w:rFonts w:hint="eastAsia"/>
        </w:rPr>
        <w:t>，</w:t>
      </w:r>
      <w:r w:rsidR="00FB4CDA" w:rsidRPr="00FB4CDA">
        <w:rPr>
          <w:rFonts w:hint="eastAsia"/>
        </w:rPr>
        <w:t>使其遭遇攻擊時仍可穩定提供服務且迅速復原，</w:t>
      </w:r>
      <w:r>
        <w:rPr>
          <w:rFonts w:hint="eastAsia"/>
        </w:rPr>
        <w:t>提升防護韌性，</w:t>
      </w:r>
      <w:r w:rsidR="00FB4CDA">
        <w:rPr>
          <w:rFonts w:hint="eastAsia"/>
          <w:lang w:eastAsia="zh-HK"/>
        </w:rPr>
        <w:t>完善整體資安管理作業</w:t>
      </w:r>
      <w:r w:rsidR="00FB4CDA">
        <w:rPr>
          <w:rFonts w:hint="eastAsia"/>
        </w:rPr>
        <w:t>，</w:t>
      </w:r>
      <w:r w:rsidR="00FB4CDA">
        <w:rPr>
          <w:rFonts w:hint="eastAsia"/>
          <w:lang w:eastAsia="zh-HK"/>
        </w:rPr>
        <w:t>俾深化交通領域</w:t>
      </w:r>
      <w:r w:rsidR="007517C2">
        <w:rPr>
          <w:rFonts w:hint="eastAsia"/>
          <w:lang w:eastAsia="zh-HK"/>
        </w:rPr>
        <w:t>相關</w:t>
      </w:r>
      <w:r w:rsidR="00FB4CDA">
        <w:rPr>
          <w:rFonts w:hint="eastAsia"/>
          <w:lang w:eastAsia="zh-HK"/>
        </w:rPr>
        <w:t>機關</w:t>
      </w:r>
      <w:r w:rsidR="007517C2" w:rsidRPr="007517C2">
        <w:rPr>
          <w:lang w:eastAsia="zh-HK"/>
        </w:rPr>
        <w:t>CI</w:t>
      </w:r>
      <w:r w:rsidR="00FB4CDA">
        <w:rPr>
          <w:rFonts w:hint="eastAsia"/>
          <w:lang w:eastAsia="zh-HK"/>
        </w:rPr>
        <w:t>資安防護及</w:t>
      </w:r>
      <w:r w:rsidR="007517C2" w:rsidRPr="007517C2">
        <w:rPr>
          <w:rFonts w:hint="eastAsia"/>
        </w:rPr>
        <w:t>遭遇攻擊時</w:t>
      </w:r>
      <w:r>
        <w:rPr>
          <w:rFonts w:hint="eastAsia"/>
        </w:rPr>
        <w:t>之回應能力。</w:t>
      </w:r>
    </w:p>
    <w:p w:rsidR="00D07D0E" w:rsidRDefault="00753DE1" w:rsidP="00A043C4">
      <w:pPr>
        <w:pStyle w:val="22"/>
        <w:ind w:left="850" w:firstLine="566"/>
        <w:rPr>
          <w:lang w:eastAsia="zh-HK"/>
        </w:rPr>
      </w:pPr>
      <w:r>
        <w:rPr>
          <w:rFonts w:hint="eastAsia"/>
          <w:lang w:eastAsia="zh-HK"/>
        </w:rPr>
        <w:t>該計畫</w:t>
      </w:r>
      <w:r w:rsidR="00A043C4">
        <w:rPr>
          <w:rFonts w:hint="eastAsia"/>
        </w:rPr>
        <w:t>110</w:t>
      </w:r>
      <w:r w:rsidR="00A043C4">
        <w:rPr>
          <w:rFonts w:hint="eastAsia"/>
          <w:lang w:eastAsia="zh-HK"/>
        </w:rPr>
        <w:t>至</w:t>
      </w:r>
      <w:r w:rsidR="00A043C4">
        <w:rPr>
          <w:rFonts w:hint="eastAsia"/>
        </w:rPr>
        <w:t>113</w:t>
      </w:r>
      <w:r w:rsidR="00A043C4">
        <w:rPr>
          <w:rFonts w:hint="eastAsia"/>
          <w:lang w:eastAsia="zh-HK"/>
        </w:rPr>
        <w:t>年度各年</w:t>
      </w:r>
      <w:r w:rsidR="001C471E">
        <w:rPr>
          <w:rFonts w:hint="eastAsia"/>
          <w:lang w:eastAsia="zh-HK"/>
        </w:rPr>
        <w:t>度</w:t>
      </w:r>
      <w:r w:rsidR="00A043C4">
        <w:rPr>
          <w:rFonts w:hint="eastAsia"/>
          <w:lang w:eastAsia="zh-HK"/>
        </w:rPr>
        <w:t>決算數各為1,474萬元</w:t>
      </w:r>
      <w:r w:rsidR="00A043C4">
        <w:rPr>
          <w:rFonts w:hint="eastAsia"/>
        </w:rPr>
        <w:t>、</w:t>
      </w:r>
      <w:r w:rsidR="00A043C4">
        <w:rPr>
          <w:rFonts w:hint="eastAsia"/>
          <w:lang w:eastAsia="zh-HK"/>
        </w:rPr>
        <w:t>1,900萬2千元</w:t>
      </w:r>
      <w:r w:rsidR="00A043C4">
        <w:rPr>
          <w:rFonts w:hint="eastAsia"/>
        </w:rPr>
        <w:t>、</w:t>
      </w:r>
      <w:r w:rsidR="00A043C4">
        <w:rPr>
          <w:rFonts w:hint="eastAsia"/>
          <w:lang w:eastAsia="zh-HK"/>
        </w:rPr>
        <w:t>882萬4千元及1,159萬元</w:t>
      </w:r>
      <w:r w:rsidR="00A043C4">
        <w:rPr>
          <w:rFonts w:hint="eastAsia"/>
        </w:rPr>
        <w:t>(</w:t>
      </w:r>
      <w:r w:rsidR="00A043C4">
        <w:rPr>
          <w:rFonts w:hint="eastAsia"/>
          <w:lang w:eastAsia="zh-HK"/>
        </w:rPr>
        <w:t>詳表</w:t>
      </w:r>
      <w:r w:rsidR="00A043C4">
        <w:rPr>
          <w:rFonts w:hint="eastAsia"/>
        </w:rPr>
        <w:t>1)，</w:t>
      </w:r>
      <w:r w:rsidR="00A043C4">
        <w:rPr>
          <w:rFonts w:hint="eastAsia"/>
          <w:lang w:eastAsia="zh-HK"/>
        </w:rPr>
        <w:t>並</w:t>
      </w:r>
      <w:r w:rsidR="00A043C4" w:rsidRPr="00A043C4">
        <w:rPr>
          <w:rFonts w:hint="eastAsia"/>
        </w:rPr>
        <w:t>已完成交通領域工業控制系統資安職能地圖（以下簡稱交通資安職能地圖），陸續辦理攻防演練、資通安全實地稽核、交通領域資安情資交換、資安事故回應、異常預警等事項</w:t>
      </w:r>
      <w:r w:rsidR="00A043C4">
        <w:rPr>
          <w:rFonts w:hint="eastAsia"/>
        </w:rPr>
        <w:t>。</w:t>
      </w:r>
    </w:p>
    <w:p w:rsidR="00996285" w:rsidRDefault="00996285" w:rsidP="00FB3BAF">
      <w:pPr>
        <w:ind w:leftChars="0" w:left="850" w:hangingChars="300" w:hanging="850"/>
        <w:jc w:val="left"/>
        <w:rPr>
          <w:b/>
        </w:rPr>
      </w:pPr>
      <w:r w:rsidRPr="0081576C">
        <w:rPr>
          <w:rFonts w:hint="eastAsia"/>
          <w:b/>
        </w:rPr>
        <w:t>表1</w:t>
      </w:r>
      <w:r w:rsidRPr="0081576C">
        <w:rPr>
          <w:b/>
        </w:rPr>
        <w:t xml:space="preserve">  </w:t>
      </w:r>
      <w:r>
        <w:rPr>
          <w:rFonts w:hint="eastAsia"/>
          <w:b/>
        </w:rPr>
        <w:t>110</w:t>
      </w:r>
      <w:r>
        <w:rPr>
          <w:rFonts w:hint="eastAsia"/>
          <w:b/>
          <w:lang w:eastAsia="zh-HK"/>
        </w:rPr>
        <w:t>至</w:t>
      </w:r>
      <w:r>
        <w:rPr>
          <w:rFonts w:hint="eastAsia"/>
          <w:b/>
        </w:rPr>
        <w:t>113</w:t>
      </w:r>
      <w:r>
        <w:rPr>
          <w:rFonts w:hint="eastAsia"/>
          <w:b/>
          <w:lang w:eastAsia="zh-HK"/>
        </w:rPr>
        <w:t>年度</w:t>
      </w:r>
      <w:r w:rsidR="001C471E" w:rsidRPr="001C471E">
        <w:rPr>
          <w:rFonts w:hint="eastAsia"/>
          <w:b/>
        </w:rPr>
        <w:t>「交通領域CI資安整備計畫」</w:t>
      </w:r>
      <w:r>
        <w:rPr>
          <w:rFonts w:hint="eastAsia"/>
          <w:b/>
          <w:lang w:eastAsia="zh-HK"/>
        </w:rPr>
        <w:t>預算執行情形</w:t>
      </w:r>
      <w:r w:rsidRPr="0081576C">
        <w:rPr>
          <w:rFonts w:hint="eastAsia"/>
          <w:b/>
        </w:rPr>
        <w:t>表</w:t>
      </w:r>
    </w:p>
    <w:p w:rsidR="00620C94" w:rsidRPr="0081576C" w:rsidRDefault="00620C94" w:rsidP="00620C94">
      <w:pPr>
        <w:ind w:leftChars="0" w:left="730" w:hangingChars="300" w:hanging="730"/>
        <w:jc w:val="right"/>
        <w:rPr>
          <w:rFonts w:hint="eastAsia"/>
          <w:b/>
        </w:rPr>
      </w:pPr>
      <w:r w:rsidRPr="007B0AFF">
        <w:rPr>
          <w:rFonts w:hint="eastAsia"/>
          <w:snapToGrid/>
          <w:sz w:val="24"/>
          <w:szCs w:val="24"/>
        </w:rPr>
        <w:t>單位：新臺幣</w:t>
      </w:r>
      <w:r>
        <w:rPr>
          <w:rFonts w:hint="eastAsia"/>
          <w:snapToGrid/>
          <w:sz w:val="24"/>
          <w:szCs w:val="24"/>
          <w:lang w:eastAsia="zh-HK"/>
        </w:rPr>
        <w:t>千</w:t>
      </w:r>
      <w:r w:rsidRPr="007B0AFF">
        <w:rPr>
          <w:rFonts w:hint="eastAsia"/>
          <w:snapToGrid/>
          <w:sz w:val="24"/>
          <w:szCs w:val="24"/>
        </w:rPr>
        <w:t>元</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907"/>
        <w:gridCol w:w="1570"/>
        <w:gridCol w:w="1570"/>
        <w:gridCol w:w="1570"/>
        <w:gridCol w:w="1888"/>
      </w:tblGrid>
      <w:tr w:rsidR="00FF0550" w:rsidRPr="00FF0550" w:rsidTr="001E6C68">
        <w:trPr>
          <w:trHeight w:hRule="exact" w:val="454"/>
        </w:trPr>
        <w:tc>
          <w:tcPr>
            <w:tcW w:w="1907" w:type="dxa"/>
            <w:shd w:val="clear" w:color="auto" w:fill="auto"/>
            <w:vAlign w:val="center"/>
          </w:tcPr>
          <w:p w:rsidR="00FF0550" w:rsidRPr="00FF0550" w:rsidRDefault="00320523" w:rsidP="00313CD8">
            <w:pPr>
              <w:pStyle w:val="142"/>
              <w:jc w:val="center"/>
              <w:rPr>
                <w:rFonts w:hint="eastAsia"/>
                <w:snapToGrid/>
              </w:rPr>
            </w:pPr>
            <w:r>
              <w:rPr>
                <w:rFonts w:hint="eastAsia"/>
                <w:snapToGrid/>
                <w:lang w:eastAsia="zh-HK"/>
              </w:rPr>
              <w:t>年度</w:t>
            </w:r>
          </w:p>
        </w:tc>
        <w:tc>
          <w:tcPr>
            <w:tcW w:w="1570" w:type="dxa"/>
            <w:shd w:val="clear" w:color="auto" w:fill="auto"/>
            <w:vAlign w:val="center"/>
          </w:tcPr>
          <w:p w:rsidR="00FF0550" w:rsidRPr="00FF0550" w:rsidRDefault="00FF0550" w:rsidP="00266992">
            <w:pPr>
              <w:pStyle w:val="142"/>
              <w:jc w:val="center"/>
              <w:rPr>
                <w:snapToGrid/>
              </w:rPr>
            </w:pPr>
            <w:r w:rsidRPr="00FF0550">
              <w:rPr>
                <w:rFonts w:hint="eastAsia"/>
                <w:snapToGrid/>
              </w:rPr>
              <w:t>110</w:t>
            </w:r>
          </w:p>
        </w:tc>
        <w:tc>
          <w:tcPr>
            <w:tcW w:w="1570" w:type="dxa"/>
            <w:shd w:val="clear" w:color="auto" w:fill="auto"/>
            <w:vAlign w:val="center"/>
          </w:tcPr>
          <w:p w:rsidR="00FF0550" w:rsidRPr="00FF0550" w:rsidRDefault="00FF0550" w:rsidP="00266992">
            <w:pPr>
              <w:pStyle w:val="142"/>
              <w:jc w:val="center"/>
              <w:rPr>
                <w:snapToGrid/>
              </w:rPr>
            </w:pPr>
            <w:r w:rsidRPr="00FF0550">
              <w:rPr>
                <w:rFonts w:hint="eastAsia"/>
                <w:snapToGrid/>
              </w:rPr>
              <w:t>111</w:t>
            </w:r>
          </w:p>
        </w:tc>
        <w:tc>
          <w:tcPr>
            <w:tcW w:w="1570" w:type="dxa"/>
            <w:shd w:val="clear" w:color="auto" w:fill="auto"/>
            <w:vAlign w:val="center"/>
          </w:tcPr>
          <w:p w:rsidR="00FF0550" w:rsidRPr="00FF0550" w:rsidRDefault="00FF0550" w:rsidP="00266992">
            <w:pPr>
              <w:pStyle w:val="142"/>
              <w:jc w:val="center"/>
              <w:rPr>
                <w:snapToGrid/>
              </w:rPr>
            </w:pPr>
            <w:r w:rsidRPr="00FF0550">
              <w:rPr>
                <w:rFonts w:hint="eastAsia"/>
                <w:snapToGrid/>
              </w:rPr>
              <w:t>112</w:t>
            </w:r>
          </w:p>
        </w:tc>
        <w:tc>
          <w:tcPr>
            <w:tcW w:w="1888" w:type="dxa"/>
            <w:shd w:val="clear" w:color="auto" w:fill="auto"/>
            <w:vAlign w:val="center"/>
          </w:tcPr>
          <w:p w:rsidR="00FF0550" w:rsidRPr="00FF0550" w:rsidRDefault="00FF0550" w:rsidP="00266992">
            <w:pPr>
              <w:pStyle w:val="142"/>
              <w:jc w:val="center"/>
              <w:rPr>
                <w:snapToGrid/>
              </w:rPr>
            </w:pPr>
            <w:r w:rsidRPr="00FF0550">
              <w:rPr>
                <w:rFonts w:hint="eastAsia"/>
                <w:snapToGrid/>
              </w:rPr>
              <w:t>113</w:t>
            </w:r>
          </w:p>
        </w:tc>
      </w:tr>
      <w:tr w:rsidR="00FF0550" w:rsidRPr="00FF0550" w:rsidTr="001E6C68">
        <w:trPr>
          <w:trHeight w:hRule="exact" w:val="454"/>
        </w:trPr>
        <w:tc>
          <w:tcPr>
            <w:tcW w:w="1907" w:type="dxa"/>
            <w:shd w:val="clear" w:color="auto" w:fill="auto"/>
            <w:vAlign w:val="center"/>
          </w:tcPr>
          <w:p w:rsidR="00FF0550" w:rsidRPr="00FF0550" w:rsidRDefault="00FF0550" w:rsidP="00313CD8">
            <w:pPr>
              <w:pStyle w:val="142"/>
              <w:jc w:val="center"/>
              <w:rPr>
                <w:snapToGrid/>
              </w:rPr>
            </w:pPr>
            <w:r w:rsidRPr="00FF0550">
              <w:rPr>
                <w:rFonts w:hint="eastAsia"/>
                <w:snapToGrid/>
              </w:rPr>
              <w:t>預算數</w:t>
            </w:r>
          </w:p>
        </w:tc>
        <w:tc>
          <w:tcPr>
            <w:tcW w:w="1570" w:type="dxa"/>
            <w:shd w:val="clear" w:color="auto" w:fill="auto"/>
            <w:vAlign w:val="center"/>
          </w:tcPr>
          <w:p w:rsidR="00FF0550" w:rsidRPr="00FF0550" w:rsidRDefault="00FF0550" w:rsidP="00313CD8">
            <w:pPr>
              <w:pStyle w:val="142"/>
              <w:jc w:val="right"/>
              <w:rPr>
                <w:snapToGrid/>
              </w:rPr>
            </w:pPr>
            <w:r w:rsidRPr="00FF0550">
              <w:rPr>
                <w:rFonts w:hint="eastAsia"/>
                <w:snapToGrid/>
              </w:rPr>
              <w:t>14</w:t>
            </w:r>
            <w:r w:rsidRPr="00FF0550">
              <w:rPr>
                <w:snapToGrid/>
              </w:rPr>
              <w:t>,</w:t>
            </w:r>
            <w:r w:rsidRPr="00FF0550">
              <w:rPr>
                <w:rFonts w:hint="eastAsia"/>
                <w:snapToGrid/>
              </w:rPr>
              <w:t>750</w:t>
            </w:r>
          </w:p>
        </w:tc>
        <w:tc>
          <w:tcPr>
            <w:tcW w:w="1570" w:type="dxa"/>
            <w:shd w:val="clear" w:color="auto" w:fill="auto"/>
            <w:vAlign w:val="center"/>
          </w:tcPr>
          <w:p w:rsidR="00FF0550" w:rsidRPr="00FF0550" w:rsidRDefault="00FF0550" w:rsidP="00313CD8">
            <w:pPr>
              <w:pStyle w:val="142"/>
              <w:jc w:val="right"/>
              <w:rPr>
                <w:snapToGrid/>
              </w:rPr>
            </w:pPr>
            <w:r w:rsidRPr="00FF0550">
              <w:rPr>
                <w:rFonts w:hint="eastAsia"/>
                <w:snapToGrid/>
              </w:rPr>
              <w:t>19</w:t>
            </w:r>
            <w:r w:rsidRPr="00FF0550">
              <w:rPr>
                <w:snapToGrid/>
              </w:rPr>
              <w:t>,</w:t>
            </w:r>
            <w:r w:rsidRPr="00FF0550">
              <w:rPr>
                <w:rFonts w:hint="eastAsia"/>
                <w:snapToGrid/>
              </w:rPr>
              <w:t>661</w:t>
            </w:r>
          </w:p>
        </w:tc>
        <w:tc>
          <w:tcPr>
            <w:tcW w:w="1570" w:type="dxa"/>
            <w:shd w:val="clear" w:color="auto" w:fill="auto"/>
            <w:vAlign w:val="center"/>
          </w:tcPr>
          <w:p w:rsidR="00FF0550" w:rsidRPr="00FF0550" w:rsidRDefault="00FF0550" w:rsidP="00313CD8">
            <w:pPr>
              <w:pStyle w:val="142"/>
              <w:jc w:val="right"/>
              <w:rPr>
                <w:snapToGrid/>
              </w:rPr>
            </w:pPr>
            <w:r w:rsidRPr="00FF0550">
              <w:rPr>
                <w:rFonts w:hint="eastAsia"/>
                <w:snapToGrid/>
              </w:rPr>
              <w:t>9</w:t>
            </w:r>
            <w:r w:rsidRPr="00FF0550">
              <w:rPr>
                <w:snapToGrid/>
              </w:rPr>
              <w:t>,</w:t>
            </w:r>
            <w:r w:rsidRPr="00FF0550">
              <w:rPr>
                <w:rFonts w:hint="eastAsia"/>
                <w:snapToGrid/>
              </w:rPr>
              <w:t>093</w:t>
            </w:r>
          </w:p>
        </w:tc>
        <w:tc>
          <w:tcPr>
            <w:tcW w:w="1888" w:type="dxa"/>
            <w:shd w:val="clear" w:color="auto" w:fill="auto"/>
            <w:vAlign w:val="center"/>
          </w:tcPr>
          <w:p w:rsidR="00FF0550" w:rsidRPr="00FF0550" w:rsidRDefault="00FF0550" w:rsidP="00313CD8">
            <w:pPr>
              <w:pStyle w:val="142"/>
              <w:jc w:val="right"/>
              <w:rPr>
                <w:snapToGrid/>
              </w:rPr>
            </w:pPr>
            <w:r w:rsidRPr="00FF0550">
              <w:rPr>
                <w:rFonts w:hint="eastAsia"/>
                <w:snapToGrid/>
              </w:rPr>
              <w:t>12</w:t>
            </w:r>
            <w:r w:rsidRPr="00FF0550">
              <w:rPr>
                <w:snapToGrid/>
              </w:rPr>
              <w:t>,</w:t>
            </w:r>
            <w:r w:rsidRPr="00FF0550">
              <w:rPr>
                <w:rFonts w:hint="eastAsia"/>
                <w:snapToGrid/>
              </w:rPr>
              <w:t>591</w:t>
            </w:r>
          </w:p>
        </w:tc>
      </w:tr>
      <w:tr w:rsidR="00FF0550" w:rsidRPr="00FF0550" w:rsidTr="001E6C68">
        <w:trPr>
          <w:trHeight w:hRule="exact" w:val="454"/>
        </w:trPr>
        <w:tc>
          <w:tcPr>
            <w:tcW w:w="1907" w:type="dxa"/>
            <w:shd w:val="clear" w:color="auto" w:fill="auto"/>
            <w:vAlign w:val="center"/>
          </w:tcPr>
          <w:p w:rsidR="00FF0550" w:rsidRPr="00FF0550" w:rsidRDefault="00FF0550" w:rsidP="00313CD8">
            <w:pPr>
              <w:pStyle w:val="142"/>
              <w:jc w:val="center"/>
              <w:rPr>
                <w:snapToGrid/>
              </w:rPr>
            </w:pPr>
            <w:r w:rsidRPr="00FF0550">
              <w:rPr>
                <w:rFonts w:hint="eastAsia"/>
                <w:snapToGrid/>
              </w:rPr>
              <w:t>決算數</w:t>
            </w:r>
          </w:p>
        </w:tc>
        <w:tc>
          <w:tcPr>
            <w:tcW w:w="1570" w:type="dxa"/>
            <w:shd w:val="clear" w:color="auto" w:fill="auto"/>
            <w:vAlign w:val="center"/>
          </w:tcPr>
          <w:p w:rsidR="00FF0550" w:rsidRPr="00FF0550" w:rsidRDefault="00FF0550" w:rsidP="00313CD8">
            <w:pPr>
              <w:pStyle w:val="142"/>
              <w:jc w:val="right"/>
              <w:rPr>
                <w:snapToGrid/>
              </w:rPr>
            </w:pPr>
            <w:r w:rsidRPr="00FF0550">
              <w:rPr>
                <w:rFonts w:hint="eastAsia"/>
                <w:snapToGrid/>
              </w:rPr>
              <w:t>14</w:t>
            </w:r>
            <w:r w:rsidRPr="00FF0550">
              <w:rPr>
                <w:snapToGrid/>
              </w:rPr>
              <w:t>,</w:t>
            </w:r>
            <w:r w:rsidRPr="00FF0550">
              <w:rPr>
                <w:rFonts w:hint="eastAsia"/>
                <w:snapToGrid/>
              </w:rPr>
              <w:t>740</w:t>
            </w:r>
          </w:p>
        </w:tc>
        <w:tc>
          <w:tcPr>
            <w:tcW w:w="1570" w:type="dxa"/>
            <w:shd w:val="clear" w:color="auto" w:fill="auto"/>
            <w:vAlign w:val="center"/>
          </w:tcPr>
          <w:p w:rsidR="00FF0550" w:rsidRPr="00FF0550" w:rsidRDefault="00FF0550" w:rsidP="00313CD8">
            <w:pPr>
              <w:pStyle w:val="142"/>
              <w:jc w:val="right"/>
              <w:rPr>
                <w:snapToGrid/>
              </w:rPr>
            </w:pPr>
            <w:r w:rsidRPr="00FF0550">
              <w:rPr>
                <w:rFonts w:hint="eastAsia"/>
                <w:snapToGrid/>
              </w:rPr>
              <w:t>19</w:t>
            </w:r>
            <w:r w:rsidRPr="00FF0550">
              <w:rPr>
                <w:snapToGrid/>
              </w:rPr>
              <w:t>,</w:t>
            </w:r>
            <w:r w:rsidRPr="00FF0550">
              <w:rPr>
                <w:rFonts w:hint="eastAsia"/>
                <w:snapToGrid/>
              </w:rPr>
              <w:t>002</w:t>
            </w:r>
          </w:p>
        </w:tc>
        <w:tc>
          <w:tcPr>
            <w:tcW w:w="1570" w:type="dxa"/>
            <w:shd w:val="clear" w:color="auto" w:fill="auto"/>
            <w:vAlign w:val="center"/>
          </w:tcPr>
          <w:p w:rsidR="00FF0550" w:rsidRPr="00FF0550" w:rsidRDefault="00FF0550" w:rsidP="00313CD8">
            <w:pPr>
              <w:pStyle w:val="142"/>
              <w:jc w:val="right"/>
              <w:rPr>
                <w:snapToGrid/>
              </w:rPr>
            </w:pPr>
            <w:r w:rsidRPr="00FF0550">
              <w:rPr>
                <w:rFonts w:hint="eastAsia"/>
                <w:snapToGrid/>
              </w:rPr>
              <w:t>8</w:t>
            </w:r>
            <w:r w:rsidRPr="00FF0550">
              <w:rPr>
                <w:snapToGrid/>
              </w:rPr>
              <w:t>,</w:t>
            </w:r>
            <w:r w:rsidRPr="00FF0550">
              <w:rPr>
                <w:rFonts w:hint="eastAsia"/>
                <w:snapToGrid/>
              </w:rPr>
              <w:t>824</w:t>
            </w:r>
          </w:p>
        </w:tc>
        <w:tc>
          <w:tcPr>
            <w:tcW w:w="1888" w:type="dxa"/>
            <w:shd w:val="clear" w:color="auto" w:fill="auto"/>
            <w:vAlign w:val="center"/>
          </w:tcPr>
          <w:p w:rsidR="00FF0550" w:rsidRPr="00FF0550" w:rsidRDefault="00FF0550" w:rsidP="00313CD8">
            <w:pPr>
              <w:pStyle w:val="142"/>
              <w:jc w:val="right"/>
              <w:rPr>
                <w:snapToGrid/>
              </w:rPr>
            </w:pPr>
            <w:r w:rsidRPr="00FF0550">
              <w:rPr>
                <w:rFonts w:hint="eastAsia"/>
                <w:snapToGrid/>
              </w:rPr>
              <w:t>11,590</w:t>
            </w:r>
          </w:p>
        </w:tc>
      </w:tr>
    </w:tbl>
    <w:p w:rsidR="00320523" w:rsidRDefault="00320523" w:rsidP="00320523">
      <w:pPr>
        <w:pStyle w:val="142"/>
        <w:ind w:leftChars="5" w:left="1174" w:hangingChars="477" w:hanging="1160"/>
        <w:jc w:val="both"/>
      </w:pPr>
      <w:r w:rsidRPr="00441D6C">
        <w:rPr>
          <w:rFonts w:hint="eastAsia"/>
        </w:rPr>
        <w:t>資料來源：</w:t>
      </w:r>
      <w:r>
        <w:rPr>
          <w:rFonts w:hint="eastAsia"/>
        </w:rPr>
        <w:t>交通部提供；本中心整理</w:t>
      </w:r>
      <w:r w:rsidRPr="00441D6C">
        <w:rPr>
          <w:rFonts w:hint="eastAsia"/>
        </w:rPr>
        <w:t>。</w:t>
      </w:r>
    </w:p>
    <w:p w:rsidR="00D07D0E" w:rsidRPr="003A3799" w:rsidRDefault="00D07D0E" w:rsidP="00D07D0E">
      <w:pPr>
        <w:pStyle w:val="a5"/>
        <w:ind w:left="849" w:hanging="283"/>
        <w:rPr>
          <w:rFonts w:hint="eastAsia"/>
          <w:b/>
        </w:rPr>
      </w:pPr>
      <w:r w:rsidRPr="003A3799">
        <w:rPr>
          <w:rFonts w:hint="eastAsia"/>
          <w:b/>
        </w:rPr>
        <w:t>(二</w:t>
      </w:r>
      <w:r w:rsidRPr="003A3799">
        <w:rPr>
          <w:b/>
        </w:rPr>
        <w:t>)</w:t>
      </w:r>
      <w:r w:rsidR="00FC714D">
        <w:rPr>
          <w:rFonts w:hint="eastAsia"/>
          <w:b/>
        </w:rPr>
        <w:t>113</w:t>
      </w:r>
      <w:r w:rsidR="00FC714D">
        <w:rPr>
          <w:rFonts w:hint="eastAsia"/>
          <w:b/>
          <w:lang w:eastAsia="zh-HK"/>
        </w:rPr>
        <w:t>年底</w:t>
      </w:r>
      <w:r w:rsidR="00FA033A">
        <w:rPr>
          <w:rFonts w:hint="eastAsia"/>
          <w:b/>
          <w:lang w:eastAsia="zh-HK"/>
        </w:rPr>
        <w:t>交通部主管</w:t>
      </w:r>
      <w:r>
        <w:rPr>
          <w:rFonts w:hint="eastAsia"/>
          <w:b/>
        </w:rPr>
        <w:t>適用</w:t>
      </w:r>
      <w:r w:rsidRPr="0020246D">
        <w:rPr>
          <w:rFonts w:hint="eastAsia"/>
          <w:b/>
        </w:rPr>
        <w:t>交通資安職能地圖</w:t>
      </w:r>
      <w:r w:rsidRPr="003A3799">
        <w:rPr>
          <w:rFonts w:hint="eastAsia"/>
          <w:b/>
        </w:rPr>
        <w:t>之</w:t>
      </w:r>
      <w:r w:rsidR="00FC714D">
        <w:rPr>
          <w:rFonts w:hint="eastAsia"/>
          <w:b/>
          <w:lang w:eastAsia="zh-HK"/>
        </w:rPr>
        <w:t>機關</w:t>
      </w:r>
      <w:r w:rsidR="00FA033A">
        <w:rPr>
          <w:rFonts w:hint="eastAsia"/>
          <w:b/>
        </w:rPr>
        <w:t>，</w:t>
      </w:r>
      <w:r w:rsidR="00D35BBE">
        <w:rPr>
          <w:rFonts w:hint="eastAsia"/>
          <w:b/>
          <w:lang w:eastAsia="zh-HK"/>
        </w:rPr>
        <w:t>整體</w:t>
      </w:r>
      <w:r w:rsidR="00045C35" w:rsidRPr="00045C35">
        <w:rPr>
          <w:rFonts w:hint="eastAsia"/>
          <w:b/>
          <w:lang w:eastAsia="zh-HK"/>
        </w:rPr>
        <w:t>ICS</w:t>
      </w:r>
      <w:r w:rsidR="00045C35">
        <w:rPr>
          <w:rFonts w:hint="eastAsia"/>
          <w:b/>
          <w:lang w:eastAsia="zh-HK"/>
        </w:rPr>
        <w:t>人員</w:t>
      </w:r>
      <w:r w:rsidRPr="003A3799">
        <w:rPr>
          <w:rFonts w:hint="eastAsia"/>
          <w:b/>
        </w:rPr>
        <w:t>取證</w:t>
      </w:r>
      <w:r w:rsidR="00D35BBE">
        <w:rPr>
          <w:rFonts w:hint="eastAsia"/>
          <w:b/>
          <w:lang w:eastAsia="zh-HK"/>
        </w:rPr>
        <w:t>率欠佳</w:t>
      </w:r>
      <w:r w:rsidR="00FC714D">
        <w:rPr>
          <w:rFonts w:hint="eastAsia"/>
          <w:b/>
        </w:rPr>
        <w:t>，</w:t>
      </w:r>
      <w:r w:rsidR="004B127A">
        <w:rPr>
          <w:rFonts w:hint="eastAsia"/>
          <w:b/>
          <w:lang w:eastAsia="zh-HK"/>
        </w:rPr>
        <w:t>且部分</w:t>
      </w:r>
      <w:r w:rsidR="000D020A">
        <w:rPr>
          <w:rFonts w:hint="eastAsia"/>
          <w:b/>
          <w:lang w:eastAsia="zh-HK"/>
        </w:rPr>
        <w:t>機關取證率偏低</w:t>
      </w:r>
      <w:r w:rsidR="000D020A">
        <w:rPr>
          <w:rFonts w:hint="eastAsia"/>
          <w:b/>
        </w:rPr>
        <w:t>，</w:t>
      </w:r>
      <w:r w:rsidR="00FC714D">
        <w:rPr>
          <w:rFonts w:hint="eastAsia"/>
          <w:b/>
          <w:lang w:eastAsia="zh-HK"/>
        </w:rPr>
        <w:t>容待控管</w:t>
      </w:r>
      <w:r w:rsidR="00D35BBE">
        <w:rPr>
          <w:rFonts w:hint="eastAsia"/>
          <w:b/>
          <w:lang w:eastAsia="zh-HK"/>
        </w:rPr>
        <w:t>改善</w:t>
      </w:r>
    </w:p>
    <w:p w:rsidR="002D63E3" w:rsidRDefault="00753DE1" w:rsidP="002D63E3">
      <w:pPr>
        <w:pStyle w:val="22"/>
        <w:ind w:left="850" w:firstLine="566"/>
      </w:pPr>
      <w:r>
        <w:rPr>
          <w:rFonts w:hint="eastAsia"/>
          <w:lang w:eastAsia="zh-HK"/>
        </w:rPr>
        <w:t>該計畫所完成之</w:t>
      </w:r>
      <w:r w:rsidR="00D07D0E" w:rsidRPr="0020246D">
        <w:rPr>
          <w:rFonts w:hint="eastAsia"/>
        </w:rPr>
        <w:t>交通資安職能地圖</w:t>
      </w:r>
      <w:r>
        <w:rPr>
          <w:rFonts w:hint="eastAsia"/>
        </w:rPr>
        <w:t>，</w:t>
      </w:r>
      <w:r>
        <w:rPr>
          <w:rFonts w:hint="eastAsia"/>
          <w:lang w:eastAsia="zh-HK"/>
        </w:rPr>
        <w:t>係</w:t>
      </w:r>
      <w:r w:rsidRPr="00753DE1">
        <w:rPr>
          <w:rFonts w:hint="eastAsia"/>
        </w:rPr>
        <w:t>交通領域</w:t>
      </w:r>
      <w:r w:rsidR="00D35BBE">
        <w:rPr>
          <w:rFonts w:hint="eastAsia"/>
        </w:rPr>
        <w:t>ICS</w:t>
      </w:r>
      <w:r w:rsidRPr="00753DE1">
        <w:rPr>
          <w:rFonts w:hint="eastAsia"/>
        </w:rPr>
        <w:t>人員能力指引</w:t>
      </w:r>
      <w:r>
        <w:rPr>
          <w:rFonts w:hint="eastAsia"/>
        </w:rPr>
        <w:t>，</w:t>
      </w:r>
      <w:r w:rsidR="00D07D0E">
        <w:rPr>
          <w:rFonts w:hint="eastAsia"/>
        </w:rPr>
        <w:t>適用對象包括</w:t>
      </w:r>
      <w:r w:rsidR="00D07D0E" w:rsidRPr="00636EC5">
        <w:rPr>
          <w:rFonts w:hint="eastAsia"/>
        </w:rPr>
        <w:t>交通領域從事工業控制系統之營運技術(Operation Technology)實務工作並擔任ICS主管、ICS系統管理、ICS開發維護等</w:t>
      </w:r>
      <w:r w:rsidR="00045C35" w:rsidRPr="00045C35">
        <w:t>ICS</w:t>
      </w:r>
      <w:r w:rsidR="00D07D0E" w:rsidRPr="00636EC5">
        <w:rPr>
          <w:rFonts w:hint="eastAsia"/>
        </w:rPr>
        <w:t>人員，</w:t>
      </w:r>
      <w:r w:rsidR="00D35BBE">
        <w:rPr>
          <w:rFonts w:hint="eastAsia"/>
          <w:lang w:eastAsia="zh-HK"/>
        </w:rPr>
        <w:t>前開人員</w:t>
      </w:r>
      <w:r w:rsidR="00D07D0E" w:rsidRPr="00636EC5">
        <w:rPr>
          <w:rFonts w:hint="eastAsia"/>
        </w:rPr>
        <w:t>依職能地圖完成學習時數後，</w:t>
      </w:r>
      <w:r w:rsidR="00D07D0E">
        <w:rPr>
          <w:rFonts w:hint="eastAsia"/>
        </w:rPr>
        <w:t>經</w:t>
      </w:r>
      <w:r w:rsidR="00D07D0E" w:rsidRPr="00636EC5">
        <w:rPr>
          <w:rFonts w:hint="eastAsia"/>
        </w:rPr>
        <w:t>評量通過後</w:t>
      </w:r>
      <w:r w:rsidR="00D07D0E">
        <w:rPr>
          <w:rFonts w:hint="eastAsia"/>
        </w:rPr>
        <w:t>取得證書</w:t>
      </w:r>
      <w:r w:rsidR="00D07D0E">
        <w:rPr>
          <w:rStyle w:val="af6"/>
        </w:rPr>
        <w:footnoteReference w:id="1"/>
      </w:r>
      <w:r w:rsidR="00D07D0E" w:rsidRPr="00636EC5">
        <w:rPr>
          <w:rFonts w:hint="eastAsia"/>
        </w:rPr>
        <w:t>。</w:t>
      </w:r>
    </w:p>
    <w:p w:rsidR="00C073DA" w:rsidRDefault="00045C35" w:rsidP="00753DE1">
      <w:pPr>
        <w:pStyle w:val="22"/>
        <w:ind w:left="850" w:firstLine="566"/>
      </w:pPr>
      <w:r w:rsidRPr="00045C35">
        <w:rPr>
          <w:rFonts w:hint="eastAsia"/>
          <w:lang w:eastAsia="zh-HK"/>
        </w:rPr>
        <w:t>ICS人員</w:t>
      </w:r>
      <w:r w:rsidR="00E773B3" w:rsidRPr="00E773B3">
        <w:rPr>
          <w:rFonts w:hint="eastAsia"/>
          <w:lang w:eastAsia="zh-HK"/>
        </w:rPr>
        <w:t>專業素養攸關計畫推動成效</w:t>
      </w:r>
      <w:r w:rsidR="00E773B3">
        <w:rPr>
          <w:rFonts w:hint="eastAsia"/>
        </w:rPr>
        <w:t>，</w:t>
      </w:r>
      <w:r w:rsidR="00E773B3">
        <w:rPr>
          <w:rFonts w:hint="eastAsia"/>
          <w:lang w:eastAsia="zh-HK"/>
        </w:rPr>
        <w:t>惟</w:t>
      </w:r>
      <w:r w:rsidR="00753DE1">
        <w:rPr>
          <w:rFonts w:hint="eastAsia"/>
        </w:rPr>
        <w:t>113年底</w:t>
      </w:r>
      <w:r w:rsidR="00C073DA" w:rsidRPr="00C073DA">
        <w:rPr>
          <w:rFonts w:hint="eastAsia"/>
        </w:rPr>
        <w:t>交通部主管</w:t>
      </w:r>
      <w:r w:rsidRPr="00045C35">
        <w:rPr>
          <w:rFonts w:hint="eastAsia"/>
        </w:rPr>
        <w:t>適用交通資安職能地圖之機關</w:t>
      </w:r>
      <w:r w:rsidR="00D35BBE">
        <w:rPr>
          <w:rFonts w:hint="eastAsia"/>
        </w:rPr>
        <w:t>，</w:t>
      </w:r>
      <w:r w:rsidR="00D35BBE">
        <w:rPr>
          <w:rFonts w:hint="eastAsia"/>
          <w:lang w:eastAsia="zh-HK"/>
        </w:rPr>
        <w:t>其</w:t>
      </w:r>
      <w:r w:rsidR="00753DE1">
        <w:rPr>
          <w:rFonts w:hint="eastAsia"/>
        </w:rPr>
        <w:t>ICS主管應取證人數72人，實際取證僅44人</w:t>
      </w:r>
      <w:r w:rsidR="002D63E3">
        <w:rPr>
          <w:rFonts w:hint="eastAsia"/>
        </w:rPr>
        <w:t>，</w:t>
      </w:r>
      <w:r w:rsidR="002D63E3">
        <w:rPr>
          <w:rFonts w:hint="eastAsia"/>
          <w:lang w:eastAsia="zh-HK"/>
        </w:rPr>
        <w:t>取證率</w:t>
      </w:r>
      <w:r w:rsidR="002D63E3">
        <w:t>61.11</w:t>
      </w:r>
      <w:r w:rsidR="002D63E3">
        <w:rPr>
          <w:rFonts w:hint="eastAsia"/>
        </w:rPr>
        <w:t>%；</w:t>
      </w:r>
      <w:r w:rsidR="00753DE1">
        <w:rPr>
          <w:rFonts w:hint="eastAsia"/>
        </w:rPr>
        <w:t>ICS系統管理人員應取證197人，取證105人</w:t>
      </w:r>
      <w:r w:rsidR="002D63E3">
        <w:rPr>
          <w:rFonts w:hint="eastAsia"/>
        </w:rPr>
        <w:t>，取證率53.3%；</w:t>
      </w:r>
      <w:r w:rsidR="00753DE1">
        <w:rPr>
          <w:rFonts w:hint="eastAsia"/>
        </w:rPr>
        <w:t>ICS開發維護人員應取證39人，取證17人</w:t>
      </w:r>
      <w:r w:rsidR="002D63E3">
        <w:rPr>
          <w:rFonts w:hint="eastAsia"/>
        </w:rPr>
        <w:t>，取證率</w:t>
      </w:r>
      <w:r w:rsidR="002D63E3">
        <w:t>43.59</w:t>
      </w:r>
      <w:r w:rsidR="002D63E3">
        <w:rPr>
          <w:rFonts w:hint="eastAsia"/>
        </w:rPr>
        <w:t>%，</w:t>
      </w:r>
      <w:r w:rsidR="002D63E3">
        <w:rPr>
          <w:rFonts w:hint="eastAsia"/>
          <w:lang w:eastAsia="zh-HK"/>
        </w:rPr>
        <w:t>取證率</w:t>
      </w:r>
      <w:r w:rsidR="000D020A">
        <w:rPr>
          <w:rFonts w:hint="eastAsia"/>
          <w:lang w:eastAsia="zh-HK"/>
        </w:rPr>
        <w:t>容有提升空間</w:t>
      </w:r>
      <w:r w:rsidR="00753DE1">
        <w:rPr>
          <w:rFonts w:hint="eastAsia"/>
        </w:rPr>
        <w:t>。</w:t>
      </w:r>
      <w:r w:rsidR="002D63E3">
        <w:rPr>
          <w:rFonts w:hint="eastAsia"/>
          <w:lang w:eastAsia="zh-HK"/>
        </w:rPr>
        <w:t>另</w:t>
      </w:r>
      <w:r w:rsidR="00F30082">
        <w:rPr>
          <w:rFonts w:hint="eastAsia"/>
          <w:lang w:eastAsia="zh-HK"/>
        </w:rPr>
        <w:t>有</w:t>
      </w:r>
      <w:r w:rsidR="002D63E3" w:rsidRPr="002D63E3">
        <w:rPr>
          <w:rFonts w:hint="eastAsia"/>
        </w:rPr>
        <w:t>部分機關如</w:t>
      </w:r>
      <w:r w:rsidR="00F30082" w:rsidRPr="00F30082">
        <w:rPr>
          <w:rFonts w:hint="eastAsia"/>
        </w:rPr>
        <w:t>財團法人鐵道技術研究及驗證中心</w:t>
      </w:r>
      <w:r w:rsidR="00F30082">
        <w:rPr>
          <w:rFonts w:hint="eastAsia"/>
          <w:lang w:eastAsia="zh-HK"/>
        </w:rPr>
        <w:t>尚無人員取得證書</w:t>
      </w:r>
      <w:r w:rsidR="00F30082">
        <w:rPr>
          <w:rFonts w:hint="eastAsia"/>
        </w:rPr>
        <w:t>、</w:t>
      </w:r>
      <w:r w:rsidR="00F30082" w:rsidRPr="00F30082">
        <w:rPr>
          <w:rFonts w:hint="eastAsia"/>
        </w:rPr>
        <w:t>國營臺灣鐵路公司</w:t>
      </w:r>
      <w:r w:rsidR="00F30082">
        <w:rPr>
          <w:rFonts w:hint="eastAsia"/>
          <w:lang w:eastAsia="zh-HK"/>
        </w:rPr>
        <w:t>各類人員取證率證未及</w:t>
      </w:r>
      <w:r w:rsidR="00F30082">
        <w:rPr>
          <w:rFonts w:hint="eastAsia"/>
        </w:rPr>
        <w:t>20%</w:t>
      </w:r>
      <w:r w:rsidR="002D63E3" w:rsidRPr="002D63E3">
        <w:rPr>
          <w:rFonts w:hint="eastAsia"/>
        </w:rPr>
        <w:t>、新北捷運</w:t>
      </w:r>
      <w:r w:rsidR="00F30082">
        <w:rPr>
          <w:rFonts w:hint="eastAsia"/>
          <w:lang w:eastAsia="zh-HK"/>
        </w:rPr>
        <w:t>公司</w:t>
      </w:r>
      <w:r w:rsidR="00F30082" w:rsidRPr="00F30082">
        <w:rPr>
          <w:rFonts w:hint="eastAsia"/>
          <w:lang w:eastAsia="zh-HK"/>
        </w:rPr>
        <w:t>各類人員取證率證未及</w:t>
      </w:r>
      <w:r w:rsidR="00F30082">
        <w:rPr>
          <w:rFonts w:hint="eastAsia"/>
        </w:rPr>
        <w:t>40</w:t>
      </w:r>
      <w:r w:rsidR="00F30082" w:rsidRPr="00F30082">
        <w:rPr>
          <w:rFonts w:hint="eastAsia"/>
          <w:lang w:eastAsia="zh-HK"/>
        </w:rPr>
        <w:t>%</w:t>
      </w:r>
      <w:r w:rsidR="00F30082">
        <w:rPr>
          <w:rFonts w:hint="eastAsia"/>
        </w:rPr>
        <w:t>，</w:t>
      </w:r>
      <w:r w:rsidR="002D63E3">
        <w:rPr>
          <w:rFonts w:hint="eastAsia"/>
          <w:lang w:eastAsia="zh-HK"/>
        </w:rPr>
        <w:t>取</w:t>
      </w:r>
      <w:r w:rsidR="002D63E3" w:rsidRPr="002D63E3">
        <w:rPr>
          <w:rFonts w:hint="eastAsia"/>
        </w:rPr>
        <w:t>證率</w:t>
      </w:r>
      <w:r w:rsidR="00F30082">
        <w:rPr>
          <w:rFonts w:hint="eastAsia"/>
          <w:lang w:eastAsia="zh-HK"/>
        </w:rPr>
        <w:t>實屬</w:t>
      </w:r>
      <w:r w:rsidR="002D63E3" w:rsidRPr="002D63E3">
        <w:rPr>
          <w:rFonts w:hint="eastAsia"/>
        </w:rPr>
        <w:t>偏低</w:t>
      </w:r>
      <w:r w:rsidR="002D63E3">
        <w:rPr>
          <w:rFonts w:hint="eastAsia"/>
        </w:rPr>
        <w:t>(</w:t>
      </w:r>
      <w:r w:rsidR="002D63E3">
        <w:rPr>
          <w:rFonts w:hint="eastAsia"/>
          <w:lang w:eastAsia="zh-HK"/>
        </w:rPr>
        <w:t>詳表</w:t>
      </w:r>
      <w:r w:rsidR="002D63E3">
        <w:rPr>
          <w:rFonts w:hint="eastAsia"/>
        </w:rPr>
        <w:t>2)</w:t>
      </w:r>
      <w:r w:rsidR="002D63E3" w:rsidRPr="002D63E3">
        <w:rPr>
          <w:rFonts w:hint="eastAsia"/>
        </w:rPr>
        <w:t>，</w:t>
      </w:r>
      <w:r w:rsidR="00C073DA" w:rsidRPr="00C073DA">
        <w:rPr>
          <w:rFonts w:hint="eastAsia"/>
        </w:rPr>
        <w:t>允宜定期盤點並督促適用人員持續完成學習與取證，以提升</w:t>
      </w:r>
      <w:r w:rsidR="00324926">
        <w:rPr>
          <w:rFonts w:hint="eastAsia"/>
          <w:lang w:eastAsia="zh-HK"/>
        </w:rPr>
        <w:t>人員專業</w:t>
      </w:r>
      <w:r w:rsidR="00C073DA" w:rsidRPr="00C073DA">
        <w:rPr>
          <w:rFonts w:hint="eastAsia"/>
        </w:rPr>
        <w:t>素</w:t>
      </w:r>
      <w:r w:rsidR="00324926">
        <w:rPr>
          <w:rFonts w:hint="eastAsia"/>
          <w:lang w:eastAsia="zh-HK"/>
        </w:rPr>
        <w:t>質</w:t>
      </w:r>
      <w:r w:rsidR="002D63E3">
        <w:rPr>
          <w:rFonts w:hint="eastAsia"/>
        </w:rPr>
        <w:t>。</w:t>
      </w:r>
    </w:p>
    <w:p w:rsidR="00504841" w:rsidRPr="0081576C" w:rsidRDefault="00504841" w:rsidP="00F30082">
      <w:pPr>
        <w:ind w:leftChars="0" w:left="709" w:hangingChars="250" w:hanging="709"/>
        <w:jc w:val="left"/>
        <w:rPr>
          <w:rFonts w:hint="eastAsia"/>
          <w:b/>
        </w:rPr>
      </w:pPr>
      <w:r w:rsidRPr="0081576C">
        <w:rPr>
          <w:rFonts w:hint="eastAsia"/>
          <w:b/>
        </w:rPr>
        <w:t>表</w:t>
      </w:r>
      <w:r>
        <w:rPr>
          <w:rFonts w:hint="eastAsia"/>
          <w:b/>
        </w:rPr>
        <w:t>2</w:t>
      </w:r>
      <w:r w:rsidRPr="0081576C">
        <w:rPr>
          <w:b/>
        </w:rPr>
        <w:t xml:space="preserve">  </w:t>
      </w:r>
      <w:r>
        <w:rPr>
          <w:rFonts w:hint="eastAsia"/>
          <w:b/>
        </w:rPr>
        <w:t>113</w:t>
      </w:r>
      <w:r>
        <w:rPr>
          <w:rFonts w:hint="eastAsia"/>
          <w:b/>
          <w:lang w:eastAsia="zh-HK"/>
        </w:rPr>
        <w:t>年底</w:t>
      </w:r>
      <w:r w:rsidR="00F30082">
        <w:rPr>
          <w:rFonts w:hint="eastAsia"/>
          <w:b/>
        </w:rPr>
        <w:t>交通部主管</w:t>
      </w:r>
      <w:r w:rsidR="00F30082">
        <w:rPr>
          <w:rFonts w:hint="eastAsia"/>
          <w:b/>
          <w:lang w:eastAsia="zh-HK"/>
        </w:rPr>
        <w:t>適用</w:t>
      </w:r>
      <w:r w:rsidRPr="0020246D">
        <w:rPr>
          <w:rFonts w:hint="eastAsia"/>
          <w:b/>
        </w:rPr>
        <w:t>交通資安職能地圖</w:t>
      </w:r>
      <w:r w:rsidR="00F30082">
        <w:rPr>
          <w:rFonts w:hint="eastAsia"/>
          <w:b/>
          <w:lang w:eastAsia="zh-HK"/>
        </w:rPr>
        <w:t>之機關</w:t>
      </w:r>
      <w:r w:rsidR="00F30082">
        <w:rPr>
          <w:rFonts w:hint="eastAsia"/>
          <w:b/>
        </w:rPr>
        <w:t>，</w:t>
      </w:r>
      <w:r w:rsidR="00F30082" w:rsidRPr="00F30082">
        <w:rPr>
          <w:rFonts w:hint="eastAsia"/>
          <w:b/>
        </w:rPr>
        <w:t>ICS人員</w:t>
      </w:r>
      <w:r w:rsidRPr="0081576C">
        <w:rPr>
          <w:rFonts w:hint="eastAsia"/>
          <w:b/>
        </w:rPr>
        <w:t>取證</w:t>
      </w:r>
      <w:r w:rsidR="00F30082">
        <w:rPr>
          <w:rFonts w:hint="eastAsia"/>
          <w:b/>
          <w:lang w:eastAsia="zh-HK"/>
        </w:rPr>
        <w:t>情形</w:t>
      </w:r>
      <w:r>
        <w:rPr>
          <w:rFonts w:hint="eastAsia"/>
          <w:b/>
          <w:lang w:eastAsia="zh-HK"/>
        </w:rPr>
        <w:t>統計</w:t>
      </w:r>
      <w:r w:rsidRPr="0081576C">
        <w:rPr>
          <w:rFonts w:hint="eastAsia"/>
          <w:b/>
        </w:rPr>
        <w:t>表</w:t>
      </w:r>
      <w:r w:rsidR="00717241">
        <w:rPr>
          <w:rFonts w:hint="eastAsia"/>
          <w:b/>
        </w:rPr>
        <w:t xml:space="preserve">　　　　　　　　　　　　</w:t>
      </w:r>
      <w:r w:rsidR="00620C94">
        <w:rPr>
          <w:rFonts w:hint="eastAsia"/>
          <w:b/>
        </w:rPr>
        <w:t xml:space="preserve">　</w:t>
      </w:r>
      <w:r w:rsidR="003E3E83">
        <w:rPr>
          <w:rFonts w:hint="eastAsia"/>
          <w:b/>
        </w:rPr>
        <w:t xml:space="preserve">　　　</w:t>
      </w:r>
      <w:r w:rsidR="00620C94" w:rsidRPr="007B0AFF">
        <w:rPr>
          <w:rFonts w:hint="eastAsia"/>
          <w:snapToGrid/>
          <w:sz w:val="24"/>
          <w:szCs w:val="24"/>
        </w:rPr>
        <w:t>單位：</w:t>
      </w:r>
      <w:r w:rsidR="003E3E83">
        <w:rPr>
          <w:rFonts w:hint="eastAsia"/>
          <w:snapToGrid/>
          <w:sz w:val="24"/>
          <w:szCs w:val="24"/>
          <w:lang w:eastAsia="zh-HK"/>
        </w:rPr>
        <w:t>人數</w:t>
      </w:r>
      <w:r w:rsidR="003E3E83">
        <w:rPr>
          <w:rFonts w:hint="eastAsia"/>
          <w:snapToGrid/>
          <w:sz w:val="24"/>
          <w:szCs w:val="24"/>
        </w:rPr>
        <w:t>；</w:t>
      </w:r>
      <w:r w:rsidR="00620C94">
        <w:rPr>
          <w:rFonts w:hint="eastAsia"/>
          <w:snapToGrid/>
          <w:sz w:val="24"/>
          <w:szCs w:val="24"/>
        </w:rPr>
        <w:t>%</w:t>
      </w:r>
    </w:p>
    <w:tbl>
      <w:tblPr>
        <w:tblW w:w="4877" w:type="pct"/>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988"/>
        <w:gridCol w:w="1842"/>
        <w:gridCol w:w="1698"/>
        <w:gridCol w:w="1560"/>
        <w:gridCol w:w="1417"/>
      </w:tblGrid>
      <w:tr w:rsidR="00C073DA" w:rsidRPr="00036B1C" w:rsidTr="00036B1C">
        <w:trPr>
          <w:trHeight w:val="340"/>
          <w:tblHeader/>
        </w:trPr>
        <w:tc>
          <w:tcPr>
            <w:tcW w:w="1169" w:type="pct"/>
            <w:shd w:val="clear" w:color="auto" w:fill="auto"/>
            <w:noWrap/>
            <w:vAlign w:val="center"/>
            <w:hideMark/>
          </w:tcPr>
          <w:p w:rsidR="00C073DA" w:rsidRPr="00036B1C" w:rsidRDefault="00C073DA" w:rsidP="000D020A">
            <w:pPr>
              <w:spacing w:line="280" w:lineRule="exact"/>
              <w:ind w:leftChars="0" w:left="0" w:firstLineChars="0" w:firstLine="0"/>
              <w:jc w:val="center"/>
              <w:rPr>
                <w:b/>
                <w:sz w:val="24"/>
              </w:rPr>
            </w:pPr>
            <w:r w:rsidRPr="00036B1C">
              <w:rPr>
                <w:rFonts w:hint="eastAsia"/>
                <w:b/>
                <w:sz w:val="24"/>
              </w:rPr>
              <w:t>機關</w:t>
            </w:r>
            <w:r w:rsidR="000D020A">
              <w:rPr>
                <w:rFonts w:hint="eastAsia"/>
                <w:b/>
                <w:sz w:val="24"/>
                <w:lang w:eastAsia="zh-HK"/>
              </w:rPr>
              <w:t>別</w:t>
            </w:r>
          </w:p>
        </w:tc>
        <w:tc>
          <w:tcPr>
            <w:tcW w:w="1083" w:type="pct"/>
            <w:shd w:val="clear" w:color="auto" w:fill="auto"/>
            <w:noWrap/>
            <w:vAlign w:val="center"/>
            <w:hideMark/>
          </w:tcPr>
          <w:p w:rsidR="00C073DA" w:rsidRPr="00036B1C" w:rsidRDefault="00F30082" w:rsidP="00036B1C">
            <w:pPr>
              <w:spacing w:line="280" w:lineRule="exact"/>
              <w:ind w:leftChars="0" w:left="0" w:firstLineChars="0" w:firstLine="0"/>
              <w:jc w:val="center"/>
              <w:rPr>
                <w:b/>
                <w:sz w:val="24"/>
              </w:rPr>
            </w:pPr>
            <w:r>
              <w:rPr>
                <w:rFonts w:hint="eastAsia"/>
                <w:b/>
                <w:sz w:val="24"/>
                <w:lang w:eastAsia="zh-HK"/>
              </w:rPr>
              <w:t>類別</w:t>
            </w:r>
          </w:p>
        </w:tc>
        <w:tc>
          <w:tcPr>
            <w:tcW w:w="998" w:type="pct"/>
            <w:shd w:val="clear" w:color="auto" w:fill="auto"/>
            <w:noWrap/>
            <w:vAlign w:val="center"/>
            <w:hideMark/>
          </w:tcPr>
          <w:p w:rsidR="00C073DA" w:rsidRPr="00036B1C" w:rsidRDefault="00C073DA" w:rsidP="00036B1C">
            <w:pPr>
              <w:spacing w:line="280" w:lineRule="exact"/>
              <w:ind w:leftChars="0" w:left="0" w:firstLineChars="0" w:firstLine="0"/>
              <w:jc w:val="center"/>
              <w:rPr>
                <w:b/>
                <w:sz w:val="24"/>
              </w:rPr>
            </w:pPr>
            <w:r w:rsidRPr="00036B1C">
              <w:rPr>
                <w:rFonts w:hint="eastAsia"/>
                <w:b/>
                <w:sz w:val="24"/>
              </w:rPr>
              <w:t>應取證人數(A)</w:t>
            </w:r>
          </w:p>
        </w:tc>
        <w:tc>
          <w:tcPr>
            <w:tcW w:w="917" w:type="pct"/>
            <w:shd w:val="clear" w:color="auto" w:fill="auto"/>
            <w:vAlign w:val="center"/>
          </w:tcPr>
          <w:p w:rsidR="00C073DA" w:rsidRPr="00036B1C" w:rsidRDefault="00C073DA" w:rsidP="00036B1C">
            <w:pPr>
              <w:spacing w:line="280" w:lineRule="exact"/>
              <w:ind w:leftChars="0" w:left="0" w:firstLineChars="0" w:firstLine="0"/>
              <w:jc w:val="center"/>
              <w:rPr>
                <w:b/>
                <w:sz w:val="24"/>
              </w:rPr>
            </w:pPr>
            <w:r w:rsidRPr="00036B1C">
              <w:rPr>
                <w:rFonts w:hint="eastAsia"/>
                <w:b/>
                <w:sz w:val="24"/>
              </w:rPr>
              <w:t>取證人數</w:t>
            </w:r>
          </w:p>
          <w:p w:rsidR="00C073DA" w:rsidRPr="00036B1C" w:rsidRDefault="00C073DA" w:rsidP="00036B1C">
            <w:pPr>
              <w:spacing w:line="280" w:lineRule="exact"/>
              <w:ind w:leftChars="0" w:left="0" w:firstLineChars="0" w:firstLine="0"/>
              <w:jc w:val="center"/>
              <w:rPr>
                <w:rFonts w:hint="eastAsia"/>
                <w:b/>
                <w:sz w:val="24"/>
              </w:rPr>
            </w:pPr>
            <w:r w:rsidRPr="00036B1C">
              <w:rPr>
                <w:rFonts w:hint="eastAsia"/>
                <w:b/>
                <w:sz w:val="24"/>
              </w:rPr>
              <w:t>(B)</w:t>
            </w:r>
          </w:p>
        </w:tc>
        <w:tc>
          <w:tcPr>
            <w:tcW w:w="833" w:type="pct"/>
            <w:shd w:val="clear" w:color="auto" w:fill="auto"/>
            <w:vAlign w:val="center"/>
          </w:tcPr>
          <w:p w:rsidR="00C073DA" w:rsidRPr="00036B1C" w:rsidRDefault="00C073DA" w:rsidP="00036B1C">
            <w:pPr>
              <w:spacing w:line="280" w:lineRule="exact"/>
              <w:ind w:leftChars="0" w:left="0" w:firstLineChars="0" w:firstLine="0"/>
              <w:jc w:val="center"/>
              <w:rPr>
                <w:b/>
                <w:sz w:val="24"/>
              </w:rPr>
            </w:pPr>
            <w:r w:rsidRPr="00036B1C">
              <w:rPr>
                <w:rFonts w:hint="eastAsia"/>
                <w:b/>
                <w:sz w:val="24"/>
                <w:lang w:eastAsia="zh-HK"/>
              </w:rPr>
              <w:t>取證率</w:t>
            </w:r>
          </w:p>
          <w:p w:rsidR="00C073DA" w:rsidRPr="00036B1C" w:rsidRDefault="00C073DA" w:rsidP="00036B1C">
            <w:pPr>
              <w:spacing w:line="280" w:lineRule="exact"/>
              <w:ind w:leftChars="0" w:left="0" w:firstLineChars="0" w:firstLine="0"/>
              <w:jc w:val="center"/>
              <w:rPr>
                <w:rFonts w:hint="eastAsia"/>
                <w:b/>
                <w:sz w:val="24"/>
              </w:rPr>
            </w:pPr>
            <w:r w:rsidRPr="00036B1C">
              <w:rPr>
                <w:rFonts w:hint="eastAsia"/>
                <w:b/>
                <w:sz w:val="24"/>
              </w:rPr>
              <w:t>(B/A)</w:t>
            </w:r>
          </w:p>
        </w:tc>
      </w:tr>
      <w:tr w:rsidR="00C073DA" w:rsidRPr="00036B1C" w:rsidTr="00036B1C">
        <w:trPr>
          <w:trHeight w:val="340"/>
        </w:trPr>
        <w:tc>
          <w:tcPr>
            <w:tcW w:w="1169" w:type="pct"/>
            <w:vMerge w:val="restart"/>
            <w:shd w:val="clear" w:color="auto" w:fill="auto"/>
            <w:noWrap/>
            <w:vAlign w:val="center"/>
            <w:hideMark/>
          </w:tcPr>
          <w:p w:rsidR="00C073DA" w:rsidRPr="00036B1C" w:rsidRDefault="00C073DA" w:rsidP="00F30082">
            <w:pPr>
              <w:spacing w:line="280" w:lineRule="exact"/>
              <w:ind w:leftChars="0" w:left="0" w:firstLineChars="0" w:firstLine="0"/>
              <w:jc w:val="left"/>
              <w:rPr>
                <w:sz w:val="24"/>
              </w:rPr>
            </w:pPr>
            <w:r w:rsidRPr="00036B1C">
              <w:rPr>
                <w:rFonts w:hint="eastAsia"/>
                <w:sz w:val="24"/>
              </w:rPr>
              <w:t>台灣高速鐵路公司</w:t>
            </w:r>
          </w:p>
        </w:tc>
        <w:tc>
          <w:tcPr>
            <w:tcW w:w="1083" w:type="pct"/>
            <w:shd w:val="clear" w:color="auto" w:fill="auto"/>
            <w:noWrap/>
            <w:vAlign w:val="center"/>
            <w:hideMark/>
          </w:tcPr>
          <w:p w:rsidR="00C073DA" w:rsidRPr="00036B1C" w:rsidRDefault="00C073DA" w:rsidP="00036B1C">
            <w:pPr>
              <w:spacing w:line="280" w:lineRule="exact"/>
              <w:ind w:leftChars="0" w:left="0" w:firstLineChars="0" w:firstLine="0"/>
              <w:jc w:val="left"/>
              <w:rPr>
                <w:sz w:val="24"/>
              </w:rPr>
            </w:pPr>
            <w:r w:rsidRPr="00036B1C">
              <w:rPr>
                <w:rFonts w:hint="eastAsia"/>
                <w:sz w:val="24"/>
              </w:rPr>
              <w:t>ICS主管</w:t>
            </w:r>
          </w:p>
        </w:tc>
        <w:tc>
          <w:tcPr>
            <w:tcW w:w="998" w:type="pct"/>
            <w:shd w:val="clear" w:color="auto" w:fill="auto"/>
            <w:noWrap/>
            <w:vAlign w:val="center"/>
            <w:hideMark/>
          </w:tcPr>
          <w:p w:rsidR="00C073DA" w:rsidRPr="00036B1C" w:rsidRDefault="00C073DA" w:rsidP="00036B1C">
            <w:pPr>
              <w:spacing w:line="280" w:lineRule="exact"/>
              <w:ind w:leftChars="0" w:left="0" w:firstLineChars="0" w:firstLine="0"/>
              <w:jc w:val="right"/>
              <w:rPr>
                <w:sz w:val="24"/>
              </w:rPr>
            </w:pPr>
            <w:r w:rsidRPr="00036B1C">
              <w:rPr>
                <w:rFonts w:hint="eastAsia"/>
                <w:sz w:val="24"/>
              </w:rPr>
              <w:t>13</w:t>
            </w:r>
          </w:p>
        </w:tc>
        <w:tc>
          <w:tcPr>
            <w:tcW w:w="917" w:type="pct"/>
            <w:shd w:val="clear" w:color="auto" w:fill="auto"/>
            <w:vAlign w:val="center"/>
          </w:tcPr>
          <w:p w:rsidR="00C073DA" w:rsidRPr="00036B1C" w:rsidRDefault="00C073DA" w:rsidP="00036B1C">
            <w:pPr>
              <w:spacing w:line="280" w:lineRule="exact"/>
              <w:ind w:leftChars="0" w:left="0" w:firstLineChars="0" w:firstLine="0"/>
              <w:jc w:val="right"/>
              <w:rPr>
                <w:sz w:val="24"/>
              </w:rPr>
            </w:pPr>
            <w:r w:rsidRPr="00036B1C">
              <w:rPr>
                <w:sz w:val="24"/>
              </w:rPr>
              <w:t>13</w:t>
            </w:r>
          </w:p>
        </w:tc>
        <w:tc>
          <w:tcPr>
            <w:tcW w:w="833" w:type="pct"/>
            <w:shd w:val="clear" w:color="auto" w:fill="auto"/>
            <w:vAlign w:val="center"/>
          </w:tcPr>
          <w:p w:rsidR="00C073DA" w:rsidRPr="00036B1C" w:rsidRDefault="00C073DA" w:rsidP="00036B1C">
            <w:pPr>
              <w:spacing w:line="280" w:lineRule="exact"/>
              <w:ind w:leftChars="0" w:left="0" w:firstLineChars="0" w:firstLine="0"/>
              <w:jc w:val="right"/>
              <w:rPr>
                <w:sz w:val="24"/>
              </w:rPr>
            </w:pPr>
            <w:r w:rsidRPr="00036B1C">
              <w:rPr>
                <w:rFonts w:hint="eastAsia"/>
                <w:sz w:val="24"/>
              </w:rPr>
              <w:t>100.00</w:t>
            </w:r>
          </w:p>
        </w:tc>
      </w:tr>
      <w:tr w:rsidR="00C073DA" w:rsidRPr="00036B1C" w:rsidTr="00036B1C">
        <w:trPr>
          <w:trHeight w:val="340"/>
        </w:trPr>
        <w:tc>
          <w:tcPr>
            <w:tcW w:w="1169" w:type="pct"/>
            <w:vMerge/>
            <w:shd w:val="clear" w:color="auto" w:fill="auto"/>
            <w:noWrap/>
            <w:vAlign w:val="center"/>
          </w:tcPr>
          <w:p w:rsidR="00C073DA" w:rsidRPr="00036B1C" w:rsidRDefault="00C073DA" w:rsidP="00036B1C">
            <w:pPr>
              <w:spacing w:line="280" w:lineRule="exact"/>
              <w:ind w:leftChars="0" w:left="0" w:firstLineChars="0" w:firstLine="0"/>
              <w:jc w:val="left"/>
              <w:rPr>
                <w:sz w:val="24"/>
              </w:rPr>
            </w:pPr>
          </w:p>
        </w:tc>
        <w:tc>
          <w:tcPr>
            <w:tcW w:w="1083" w:type="pct"/>
            <w:shd w:val="clear" w:color="auto" w:fill="auto"/>
            <w:noWrap/>
            <w:vAlign w:val="center"/>
          </w:tcPr>
          <w:p w:rsidR="00C073DA" w:rsidRPr="00036B1C" w:rsidRDefault="00C073DA" w:rsidP="00036B1C">
            <w:pPr>
              <w:spacing w:line="280" w:lineRule="exact"/>
              <w:ind w:leftChars="0" w:left="0" w:firstLineChars="0" w:firstLine="0"/>
              <w:jc w:val="left"/>
              <w:rPr>
                <w:sz w:val="24"/>
              </w:rPr>
            </w:pPr>
            <w:r w:rsidRPr="00036B1C">
              <w:rPr>
                <w:rFonts w:hint="eastAsia"/>
                <w:sz w:val="24"/>
              </w:rPr>
              <w:t>ICS系統管理</w:t>
            </w:r>
          </w:p>
        </w:tc>
        <w:tc>
          <w:tcPr>
            <w:tcW w:w="998" w:type="pct"/>
            <w:shd w:val="clear" w:color="auto" w:fill="auto"/>
            <w:noWrap/>
            <w:vAlign w:val="center"/>
          </w:tcPr>
          <w:p w:rsidR="00C073DA" w:rsidRPr="00036B1C" w:rsidRDefault="00C073DA" w:rsidP="00036B1C">
            <w:pPr>
              <w:spacing w:line="280" w:lineRule="exact"/>
              <w:ind w:leftChars="0" w:left="0" w:firstLineChars="0" w:firstLine="0"/>
              <w:jc w:val="right"/>
              <w:rPr>
                <w:sz w:val="24"/>
              </w:rPr>
            </w:pPr>
            <w:r w:rsidRPr="00036B1C">
              <w:rPr>
                <w:rFonts w:hint="eastAsia"/>
                <w:sz w:val="24"/>
              </w:rPr>
              <w:t>0</w:t>
            </w:r>
          </w:p>
        </w:tc>
        <w:tc>
          <w:tcPr>
            <w:tcW w:w="917" w:type="pct"/>
            <w:shd w:val="clear" w:color="auto" w:fill="auto"/>
            <w:vAlign w:val="center"/>
          </w:tcPr>
          <w:p w:rsidR="00C073DA" w:rsidRPr="00036B1C" w:rsidRDefault="00C073DA" w:rsidP="00036B1C">
            <w:pPr>
              <w:spacing w:line="280" w:lineRule="exact"/>
              <w:ind w:leftChars="0" w:left="0" w:firstLineChars="0" w:firstLine="0"/>
              <w:jc w:val="right"/>
              <w:rPr>
                <w:sz w:val="24"/>
              </w:rPr>
            </w:pPr>
            <w:r w:rsidRPr="00036B1C">
              <w:rPr>
                <w:rFonts w:hint="eastAsia"/>
                <w:sz w:val="24"/>
              </w:rPr>
              <w:t>0</w:t>
            </w:r>
          </w:p>
        </w:tc>
        <w:tc>
          <w:tcPr>
            <w:tcW w:w="833" w:type="pct"/>
            <w:shd w:val="clear" w:color="auto" w:fill="auto"/>
            <w:vAlign w:val="center"/>
          </w:tcPr>
          <w:p w:rsidR="00C073DA" w:rsidRPr="00036B1C" w:rsidRDefault="004B127A" w:rsidP="00036B1C">
            <w:pPr>
              <w:spacing w:line="280" w:lineRule="exact"/>
              <w:ind w:leftChars="0" w:left="0" w:firstLineChars="0" w:firstLine="0"/>
              <w:jc w:val="right"/>
              <w:rPr>
                <w:rFonts w:hint="eastAsia"/>
                <w:sz w:val="24"/>
              </w:rPr>
            </w:pPr>
            <w:r>
              <w:rPr>
                <w:rFonts w:hint="eastAsia"/>
                <w:sz w:val="24"/>
              </w:rPr>
              <w:t>-</w:t>
            </w:r>
          </w:p>
        </w:tc>
      </w:tr>
      <w:tr w:rsidR="00C073DA" w:rsidRPr="00036B1C" w:rsidTr="00036B1C">
        <w:trPr>
          <w:trHeight w:val="340"/>
        </w:trPr>
        <w:tc>
          <w:tcPr>
            <w:tcW w:w="1169" w:type="pct"/>
            <w:vMerge/>
            <w:shd w:val="clear" w:color="auto" w:fill="auto"/>
            <w:noWrap/>
            <w:vAlign w:val="center"/>
          </w:tcPr>
          <w:p w:rsidR="00C073DA" w:rsidRPr="00036B1C" w:rsidRDefault="00C073DA" w:rsidP="00036B1C">
            <w:pPr>
              <w:spacing w:line="280" w:lineRule="exact"/>
              <w:ind w:leftChars="0" w:left="0" w:firstLineChars="0" w:firstLine="0"/>
              <w:jc w:val="left"/>
              <w:rPr>
                <w:sz w:val="24"/>
              </w:rPr>
            </w:pPr>
          </w:p>
        </w:tc>
        <w:tc>
          <w:tcPr>
            <w:tcW w:w="1083" w:type="pct"/>
            <w:shd w:val="clear" w:color="auto" w:fill="auto"/>
            <w:noWrap/>
            <w:vAlign w:val="center"/>
          </w:tcPr>
          <w:p w:rsidR="00C073DA" w:rsidRPr="00036B1C" w:rsidRDefault="00C073DA" w:rsidP="00036B1C">
            <w:pPr>
              <w:spacing w:line="280" w:lineRule="exact"/>
              <w:ind w:leftChars="0" w:left="0" w:firstLineChars="0" w:firstLine="0"/>
              <w:jc w:val="left"/>
              <w:rPr>
                <w:sz w:val="24"/>
              </w:rPr>
            </w:pPr>
            <w:r w:rsidRPr="00036B1C">
              <w:rPr>
                <w:rFonts w:hint="eastAsia"/>
                <w:sz w:val="24"/>
              </w:rPr>
              <w:t>ICS開發維護</w:t>
            </w:r>
          </w:p>
        </w:tc>
        <w:tc>
          <w:tcPr>
            <w:tcW w:w="998" w:type="pct"/>
            <w:shd w:val="clear" w:color="auto" w:fill="auto"/>
            <w:noWrap/>
            <w:vAlign w:val="center"/>
          </w:tcPr>
          <w:p w:rsidR="00C073DA" w:rsidRPr="00036B1C" w:rsidRDefault="00C073DA" w:rsidP="00036B1C">
            <w:pPr>
              <w:spacing w:line="280" w:lineRule="exact"/>
              <w:ind w:leftChars="0" w:left="0" w:firstLineChars="0" w:firstLine="0"/>
              <w:jc w:val="right"/>
              <w:rPr>
                <w:sz w:val="24"/>
              </w:rPr>
            </w:pPr>
            <w:r w:rsidRPr="00036B1C">
              <w:rPr>
                <w:rFonts w:hint="eastAsia"/>
                <w:sz w:val="24"/>
              </w:rPr>
              <w:t>0</w:t>
            </w:r>
          </w:p>
        </w:tc>
        <w:tc>
          <w:tcPr>
            <w:tcW w:w="917" w:type="pct"/>
            <w:shd w:val="clear" w:color="auto" w:fill="auto"/>
            <w:vAlign w:val="center"/>
          </w:tcPr>
          <w:p w:rsidR="00C073DA" w:rsidRPr="00036B1C" w:rsidRDefault="00C073DA" w:rsidP="00036B1C">
            <w:pPr>
              <w:spacing w:line="280" w:lineRule="exact"/>
              <w:ind w:leftChars="0" w:left="0" w:firstLineChars="0" w:firstLine="0"/>
              <w:jc w:val="right"/>
              <w:rPr>
                <w:sz w:val="24"/>
              </w:rPr>
            </w:pPr>
            <w:r w:rsidRPr="00036B1C">
              <w:rPr>
                <w:rFonts w:hint="eastAsia"/>
                <w:sz w:val="24"/>
              </w:rPr>
              <w:t>0</w:t>
            </w:r>
          </w:p>
        </w:tc>
        <w:tc>
          <w:tcPr>
            <w:tcW w:w="833" w:type="pct"/>
            <w:shd w:val="clear" w:color="auto" w:fill="auto"/>
            <w:vAlign w:val="center"/>
          </w:tcPr>
          <w:p w:rsidR="00C073DA" w:rsidRPr="00036B1C" w:rsidRDefault="00C073DA" w:rsidP="00036B1C">
            <w:pPr>
              <w:spacing w:line="280" w:lineRule="exact"/>
              <w:ind w:leftChars="0" w:left="0" w:firstLineChars="0" w:firstLine="0"/>
              <w:jc w:val="right"/>
              <w:rPr>
                <w:sz w:val="24"/>
              </w:rPr>
            </w:pPr>
            <w:r w:rsidRPr="00036B1C">
              <w:rPr>
                <w:rFonts w:hint="eastAsia"/>
                <w:sz w:val="24"/>
              </w:rPr>
              <w:t>-</w:t>
            </w:r>
          </w:p>
        </w:tc>
      </w:tr>
      <w:tr w:rsidR="00C073DA" w:rsidRPr="00036B1C" w:rsidTr="00036B1C">
        <w:trPr>
          <w:trHeight w:val="340"/>
        </w:trPr>
        <w:tc>
          <w:tcPr>
            <w:tcW w:w="1169" w:type="pct"/>
            <w:vMerge/>
            <w:shd w:val="clear" w:color="auto" w:fill="auto"/>
            <w:noWrap/>
            <w:vAlign w:val="center"/>
          </w:tcPr>
          <w:p w:rsidR="00C073DA" w:rsidRPr="00036B1C" w:rsidRDefault="00C073DA" w:rsidP="00036B1C">
            <w:pPr>
              <w:spacing w:line="280" w:lineRule="exact"/>
              <w:ind w:leftChars="0" w:left="0" w:firstLineChars="0" w:firstLine="0"/>
              <w:jc w:val="left"/>
              <w:rPr>
                <w:sz w:val="24"/>
              </w:rPr>
            </w:pPr>
          </w:p>
        </w:tc>
        <w:tc>
          <w:tcPr>
            <w:tcW w:w="1083" w:type="pct"/>
            <w:shd w:val="clear" w:color="auto" w:fill="auto"/>
            <w:noWrap/>
            <w:vAlign w:val="center"/>
          </w:tcPr>
          <w:p w:rsidR="00C073DA" w:rsidRPr="00036B1C" w:rsidRDefault="00C073DA" w:rsidP="00036B1C">
            <w:pPr>
              <w:spacing w:line="280" w:lineRule="exact"/>
              <w:ind w:leftChars="0" w:left="0" w:firstLineChars="0" w:firstLine="0"/>
              <w:jc w:val="left"/>
              <w:rPr>
                <w:sz w:val="24"/>
              </w:rPr>
            </w:pPr>
            <w:r w:rsidRPr="00036B1C">
              <w:rPr>
                <w:rFonts w:hint="eastAsia"/>
                <w:sz w:val="24"/>
              </w:rPr>
              <w:t>其他</w:t>
            </w:r>
          </w:p>
        </w:tc>
        <w:tc>
          <w:tcPr>
            <w:tcW w:w="998" w:type="pct"/>
            <w:shd w:val="clear" w:color="auto" w:fill="auto"/>
            <w:noWrap/>
            <w:vAlign w:val="center"/>
          </w:tcPr>
          <w:p w:rsidR="00C073DA" w:rsidRPr="00036B1C" w:rsidRDefault="004B127A" w:rsidP="00036B1C">
            <w:pPr>
              <w:spacing w:line="280" w:lineRule="exact"/>
              <w:ind w:leftChars="0" w:left="0" w:firstLineChars="0" w:firstLine="0"/>
              <w:jc w:val="right"/>
              <w:rPr>
                <w:sz w:val="24"/>
              </w:rPr>
            </w:pPr>
            <w:r>
              <w:rPr>
                <w:rFonts w:hint="eastAsia"/>
                <w:sz w:val="24"/>
              </w:rPr>
              <w:t>0</w:t>
            </w:r>
          </w:p>
        </w:tc>
        <w:tc>
          <w:tcPr>
            <w:tcW w:w="917" w:type="pct"/>
            <w:shd w:val="clear" w:color="auto" w:fill="auto"/>
            <w:vAlign w:val="center"/>
          </w:tcPr>
          <w:p w:rsidR="00C073DA" w:rsidRPr="00036B1C" w:rsidRDefault="00C073DA" w:rsidP="00036B1C">
            <w:pPr>
              <w:spacing w:line="280" w:lineRule="exact"/>
              <w:ind w:leftChars="0" w:left="0" w:firstLineChars="0" w:firstLine="0"/>
              <w:jc w:val="right"/>
              <w:rPr>
                <w:sz w:val="24"/>
              </w:rPr>
            </w:pPr>
            <w:r w:rsidRPr="00036B1C">
              <w:rPr>
                <w:rFonts w:hint="eastAsia"/>
                <w:sz w:val="24"/>
              </w:rPr>
              <w:t>8</w:t>
            </w:r>
          </w:p>
        </w:tc>
        <w:tc>
          <w:tcPr>
            <w:tcW w:w="833" w:type="pct"/>
            <w:shd w:val="clear" w:color="auto" w:fill="auto"/>
            <w:vAlign w:val="center"/>
          </w:tcPr>
          <w:p w:rsidR="00C073DA" w:rsidRPr="00036B1C" w:rsidRDefault="00C073DA" w:rsidP="00036B1C">
            <w:pPr>
              <w:spacing w:line="280" w:lineRule="exact"/>
              <w:ind w:leftChars="0" w:left="0" w:firstLineChars="0" w:firstLine="0"/>
              <w:jc w:val="right"/>
              <w:rPr>
                <w:rFonts w:hint="eastAsia"/>
                <w:sz w:val="24"/>
              </w:rPr>
            </w:pPr>
            <w:r w:rsidRPr="00036B1C">
              <w:rPr>
                <w:rFonts w:hint="eastAsia"/>
                <w:sz w:val="24"/>
              </w:rPr>
              <w:t>-</w:t>
            </w:r>
          </w:p>
        </w:tc>
      </w:tr>
      <w:tr w:rsidR="00C073DA" w:rsidRPr="00036B1C" w:rsidTr="00036B1C">
        <w:trPr>
          <w:trHeight w:val="340"/>
        </w:trPr>
        <w:tc>
          <w:tcPr>
            <w:tcW w:w="1169" w:type="pct"/>
            <w:vMerge w:val="restart"/>
            <w:shd w:val="clear" w:color="auto" w:fill="auto"/>
            <w:noWrap/>
            <w:vAlign w:val="center"/>
            <w:hideMark/>
          </w:tcPr>
          <w:p w:rsidR="00C073DA" w:rsidRPr="00036B1C" w:rsidRDefault="00C073DA" w:rsidP="00036B1C">
            <w:pPr>
              <w:spacing w:line="280" w:lineRule="exact"/>
              <w:ind w:leftChars="0" w:left="0" w:firstLineChars="0" w:firstLine="0"/>
              <w:jc w:val="left"/>
              <w:rPr>
                <w:sz w:val="24"/>
              </w:rPr>
            </w:pPr>
            <w:r w:rsidRPr="00036B1C">
              <w:rPr>
                <w:rFonts w:hint="eastAsia"/>
                <w:sz w:val="24"/>
              </w:rPr>
              <w:t>中央氣象署</w:t>
            </w:r>
          </w:p>
        </w:tc>
        <w:tc>
          <w:tcPr>
            <w:tcW w:w="1083" w:type="pct"/>
            <w:shd w:val="clear" w:color="auto" w:fill="auto"/>
            <w:noWrap/>
            <w:vAlign w:val="center"/>
            <w:hideMark/>
          </w:tcPr>
          <w:p w:rsidR="00C073DA" w:rsidRPr="00036B1C" w:rsidRDefault="00C073DA" w:rsidP="00036B1C">
            <w:pPr>
              <w:spacing w:line="280" w:lineRule="exact"/>
              <w:ind w:leftChars="0" w:left="0" w:firstLineChars="0" w:firstLine="0"/>
              <w:jc w:val="left"/>
              <w:rPr>
                <w:sz w:val="24"/>
              </w:rPr>
            </w:pPr>
            <w:r w:rsidRPr="00036B1C">
              <w:rPr>
                <w:rFonts w:hint="eastAsia"/>
                <w:sz w:val="24"/>
              </w:rPr>
              <w:t>ICS主管</w:t>
            </w:r>
          </w:p>
        </w:tc>
        <w:tc>
          <w:tcPr>
            <w:tcW w:w="998" w:type="pct"/>
            <w:shd w:val="clear" w:color="auto" w:fill="auto"/>
            <w:noWrap/>
            <w:vAlign w:val="center"/>
            <w:hideMark/>
          </w:tcPr>
          <w:p w:rsidR="00C073DA" w:rsidRPr="00036B1C" w:rsidRDefault="00C073DA" w:rsidP="00036B1C">
            <w:pPr>
              <w:spacing w:line="280" w:lineRule="exact"/>
              <w:ind w:leftChars="0" w:left="0" w:firstLineChars="0" w:firstLine="0"/>
              <w:jc w:val="right"/>
              <w:rPr>
                <w:sz w:val="24"/>
              </w:rPr>
            </w:pPr>
            <w:r w:rsidRPr="00036B1C">
              <w:rPr>
                <w:rFonts w:hint="eastAsia"/>
                <w:sz w:val="24"/>
              </w:rPr>
              <w:t>2</w:t>
            </w:r>
          </w:p>
        </w:tc>
        <w:tc>
          <w:tcPr>
            <w:tcW w:w="917" w:type="pct"/>
            <w:shd w:val="clear" w:color="auto" w:fill="auto"/>
            <w:vAlign w:val="center"/>
          </w:tcPr>
          <w:p w:rsidR="00C073DA" w:rsidRPr="00036B1C" w:rsidRDefault="00C073DA" w:rsidP="00036B1C">
            <w:pPr>
              <w:spacing w:line="280" w:lineRule="exact"/>
              <w:ind w:leftChars="0" w:left="0" w:firstLineChars="0" w:firstLine="0"/>
              <w:jc w:val="right"/>
              <w:rPr>
                <w:sz w:val="24"/>
              </w:rPr>
            </w:pPr>
            <w:r w:rsidRPr="00036B1C">
              <w:rPr>
                <w:sz w:val="24"/>
              </w:rPr>
              <w:t>1</w:t>
            </w:r>
          </w:p>
        </w:tc>
        <w:tc>
          <w:tcPr>
            <w:tcW w:w="833" w:type="pct"/>
            <w:shd w:val="clear" w:color="auto" w:fill="auto"/>
            <w:vAlign w:val="center"/>
          </w:tcPr>
          <w:p w:rsidR="00C073DA" w:rsidRPr="00036B1C" w:rsidRDefault="00C073DA" w:rsidP="00036B1C">
            <w:pPr>
              <w:spacing w:line="280" w:lineRule="exact"/>
              <w:ind w:leftChars="0" w:left="0" w:firstLineChars="0" w:firstLine="0"/>
              <w:jc w:val="right"/>
              <w:rPr>
                <w:rFonts w:hint="eastAsia"/>
                <w:sz w:val="24"/>
              </w:rPr>
            </w:pPr>
            <w:r w:rsidRPr="00036B1C">
              <w:rPr>
                <w:rFonts w:hint="eastAsia"/>
                <w:sz w:val="24"/>
              </w:rPr>
              <w:t>50.00</w:t>
            </w:r>
          </w:p>
        </w:tc>
      </w:tr>
      <w:tr w:rsidR="00C073DA" w:rsidRPr="00036B1C" w:rsidTr="00036B1C">
        <w:trPr>
          <w:trHeight w:val="340"/>
        </w:trPr>
        <w:tc>
          <w:tcPr>
            <w:tcW w:w="1169" w:type="pct"/>
            <w:vMerge/>
            <w:shd w:val="clear" w:color="auto" w:fill="auto"/>
            <w:noWrap/>
            <w:vAlign w:val="center"/>
            <w:hideMark/>
          </w:tcPr>
          <w:p w:rsidR="00C073DA" w:rsidRPr="00036B1C" w:rsidRDefault="00C073DA" w:rsidP="00036B1C">
            <w:pPr>
              <w:spacing w:line="280" w:lineRule="exact"/>
              <w:ind w:leftChars="0" w:left="0" w:firstLineChars="0" w:firstLine="0"/>
              <w:jc w:val="left"/>
              <w:rPr>
                <w:sz w:val="24"/>
              </w:rPr>
            </w:pPr>
          </w:p>
        </w:tc>
        <w:tc>
          <w:tcPr>
            <w:tcW w:w="1083" w:type="pct"/>
            <w:shd w:val="clear" w:color="auto" w:fill="auto"/>
            <w:noWrap/>
            <w:vAlign w:val="center"/>
            <w:hideMark/>
          </w:tcPr>
          <w:p w:rsidR="00C073DA" w:rsidRPr="00036B1C" w:rsidRDefault="00C073DA" w:rsidP="00036B1C">
            <w:pPr>
              <w:spacing w:line="280" w:lineRule="exact"/>
              <w:ind w:leftChars="0" w:left="0" w:firstLineChars="0" w:firstLine="0"/>
              <w:jc w:val="left"/>
              <w:rPr>
                <w:sz w:val="24"/>
              </w:rPr>
            </w:pPr>
            <w:r w:rsidRPr="00036B1C">
              <w:rPr>
                <w:rFonts w:hint="eastAsia"/>
                <w:sz w:val="24"/>
              </w:rPr>
              <w:t>ICS系統管理</w:t>
            </w:r>
          </w:p>
        </w:tc>
        <w:tc>
          <w:tcPr>
            <w:tcW w:w="998" w:type="pct"/>
            <w:shd w:val="clear" w:color="auto" w:fill="auto"/>
            <w:noWrap/>
            <w:vAlign w:val="center"/>
            <w:hideMark/>
          </w:tcPr>
          <w:p w:rsidR="00C073DA" w:rsidRPr="00036B1C" w:rsidRDefault="00C073DA" w:rsidP="00036B1C">
            <w:pPr>
              <w:spacing w:line="280" w:lineRule="exact"/>
              <w:ind w:leftChars="0" w:left="0" w:firstLineChars="0" w:firstLine="0"/>
              <w:jc w:val="right"/>
              <w:rPr>
                <w:sz w:val="24"/>
              </w:rPr>
            </w:pPr>
            <w:r w:rsidRPr="00036B1C">
              <w:rPr>
                <w:rFonts w:hint="eastAsia"/>
                <w:sz w:val="24"/>
              </w:rPr>
              <w:t>4</w:t>
            </w:r>
          </w:p>
        </w:tc>
        <w:tc>
          <w:tcPr>
            <w:tcW w:w="917" w:type="pct"/>
            <w:shd w:val="clear" w:color="auto" w:fill="auto"/>
            <w:vAlign w:val="center"/>
          </w:tcPr>
          <w:p w:rsidR="00C073DA" w:rsidRPr="00036B1C" w:rsidRDefault="00C073DA" w:rsidP="00036B1C">
            <w:pPr>
              <w:spacing w:line="280" w:lineRule="exact"/>
              <w:ind w:leftChars="0" w:left="0" w:firstLineChars="0" w:firstLine="0"/>
              <w:jc w:val="right"/>
              <w:rPr>
                <w:sz w:val="24"/>
              </w:rPr>
            </w:pPr>
            <w:r w:rsidRPr="00036B1C">
              <w:rPr>
                <w:sz w:val="24"/>
              </w:rPr>
              <w:t>2</w:t>
            </w:r>
          </w:p>
        </w:tc>
        <w:tc>
          <w:tcPr>
            <w:tcW w:w="833" w:type="pct"/>
            <w:shd w:val="clear" w:color="auto" w:fill="auto"/>
            <w:vAlign w:val="center"/>
          </w:tcPr>
          <w:p w:rsidR="00C073DA" w:rsidRPr="00036B1C" w:rsidRDefault="00C073DA" w:rsidP="00036B1C">
            <w:pPr>
              <w:spacing w:line="280" w:lineRule="exact"/>
              <w:ind w:leftChars="0" w:left="0" w:firstLineChars="0" w:firstLine="0"/>
              <w:jc w:val="right"/>
              <w:rPr>
                <w:rFonts w:hint="eastAsia"/>
                <w:sz w:val="24"/>
              </w:rPr>
            </w:pPr>
            <w:r w:rsidRPr="00036B1C">
              <w:rPr>
                <w:rFonts w:hint="eastAsia"/>
                <w:sz w:val="24"/>
              </w:rPr>
              <w:t>50.00</w:t>
            </w:r>
          </w:p>
        </w:tc>
      </w:tr>
      <w:tr w:rsidR="00C073DA" w:rsidRPr="00036B1C" w:rsidTr="00036B1C">
        <w:trPr>
          <w:trHeight w:val="340"/>
        </w:trPr>
        <w:tc>
          <w:tcPr>
            <w:tcW w:w="1169" w:type="pct"/>
            <w:vMerge/>
            <w:shd w:val="clear" w:color="auto" w:fill="auto"/>
            <w:noWrap/>
            <w:vAlign w:val="center"/>
            <w:hideMark/>
          </w:tcPr>
          <w:p w:rsidR="00C073DA" w:rsidRPr="00036B1C" w:rsidRDefault="00C073DA" w:rsidP="00036B1C">
            <w:pPr>
              <w:spacing w:line="280" w:lineRule="exact"/>
              <w:ind w:leftChars="0" w:left="0" w:firstLineChars="0" w:firstLine="0"/>
              <w:jc w:val="left"/>
              <w:rPr>
                <w:sz w:val="24"/>
              </w:rPr>
            </w:pPr>
          </w:p>
        </w:tc>
        <w:tc>
          <w:tcPr>
            <w:tcW w:w="1083" w:type="pct"/>
            <w:shd w:val="clear" w:color="auto" w:fill="auto"/>
            <w:noWrap/>
            <w:vAlign w:val="center"/>
            <w:hideMark/>
          </w:tcPr>
          <w:p w:rsidR="00C073DA" w:rsidRPr="00036B1C" w:rsidRDefault="00C073DA" w:rsidP="00036B1C">
            <w:pPr>
              <w:spacing w:line="280" w:lineRule="exact"/>
              <w:ind w:leftChars="0" w:left="0" w:firstLineChars="0" w:firstLine="0"/>
              <w:jc w:val="left"/>
              <w:rPr>
                <w:sz w:val="24"/>
              </w:rPr>
            </w:pPr>
            <w:r w:rsidRPr="00036B1C">
              <w:rPr>
                <w:rFonts w:hint="eastAsia"/>
                <w:sz w:val="24"/>
              </w:rPr>
              <w:t>ICS開發維護</w:t>
            </w:r>
          </w:p>
        </w:tc>
        <w:tc>
          <w:tcPr>
            <w:tcW w:w="998" w:type="pct"/>
            <w:shd w:val="clear" w:color="auto" w:fill="auto"/>
            <w:noWrap/>
            <w:vAlign w:val="center"/>
            <w:hideMark/>
          </w:tcPr>
          <w:p w:rsidR="00C073DA" w:rsidRPr="00036B1C" w:rsidRDefault="00C073DA" w:rsidP="00036B1C">
            <w:pPr>
              <w:spacing w:line="280" w:lineRule="exact"/>
              <w:ind w:leftChars="0" w:left="0" w:firstLineChars="0" w:firstLine="0"/>
              <w:jc w:val="right"/>
              <w:rPr>
                <w:sz w:val="24"/>
              </w:rPr>
            </w:pPr>
            <w:r w:rsidRPr="00036B1C">
              <w:rPr>
                <w:rFonts w:hint="eastAsia"/>
                <w:sz w:val="24"/>
              </w:rPr>
              <w:t>1</w:t>
            </w:r>
          </w:p>
        </w:tc>
        <w:tc>
          <w:tcPr>
            <w:tcW w:w="917" w:type="pct"/>
            <w:shd w:val="clear" w:color="auto" w:fill="auto"/>
            <w:vAlign w:val="center"/>
          </w:tcPr>
          <w:p w:rsidR="00C073DA" w:rsidRPr="00036B1C" w:rsidRDefault="00C073DA" w:rsidP="00036B1C">
            <w:pPr>
              <w:spacing w:line="280" w:lineRule="exact"/>
              <w:ind w:leftChars="0" w:left="0" w:firstLineChars="0" w:firstLine="0"/>
              <w:jc w:val="right"/>
              <w:rPr>
                <w:sz w:val="24"/>
              </w:rPr>
            </w:pPr>
            <w:r w:rsidRPr="00036B1C">
              <w:rPr>
                <w:sz w:val="24"/>
              </w:rPr>
              <w:t>0</w:t>
            </w:r>
          </w:p>
        </w:tc>
        <w:tc>
          <w:tcPr>
            <w:tcW w:w="833" w:type="pct"/>
            <w:shd w:val="clear" w:color="auto" w:fill="auto"/>
            <w:vAlign w:val="center"/>
          </w:tcPr>
          <w:p w:rsidR="00C073DA" w:rsidRPr="00036B1C" w:rsidRDefault="00C073DA" w:rsidP="00036B1C">
            <w:pPr>
              <w:spacing w:line="280" w:lineRule="exact"/>
              <w:ind w:leftChars="0" w:left="0" w:firstLineChars="0" w:firstLine="0"/>
              <w:jc w:val="right"/>
              <w:rPr>
                <w:rFonts w:hint="eastAsia"/>
                <w:sz w:val="24"/>
              </w:rPr>
            </w:pPr>
            <w:r w:rsidRPr="00036B1C">
              <w:rPr>
                <w:rFonts w:hint="eastAsia"/>
                <w:sz w:val="24"/>
              </w:rPr>
              <w:t>0.00</w:t>
            </w:r>
          </w:p>
        </w:tc>
      </w:tr>
      <w:tr w:rsidR="00C073DA" w:rsidRPr="00036B1C" w:rsidTr="00036B1C">
        <w:trPr>
          <w:trHeight w:val="340"/>
        </w:trPr>
        <w:tc>
          <w:tcPr>
            <w:tcW w:w="1169" w:type="pct"/>
            <w:vMerge/>
            <w:shd w:val="clear" w:color="auto" w:fill="auto"/>
            <w:noWrap/>
            <w:vAlign w:val="center"/>
          </w:tcPr>
          <w:p w:rsidR="00C073DA" w:rsidRPr="00036B1C" w:rsidRDefault="00C073DA" w:rsidP="00036B1C">
            <w:pPr>
              <w:spacing w:line="280" w:lineRule="exact"/>
              <w:ind w:leftChars="0" w:left="0" w:firstLineChars="0" w:firstLine="0"/>
              <w:jc w:val="left"/>
              <w:rPr>
                <w:sz w:val="24"/>
              </w:rPr>
            </w:pPr>
          </w:p>
        </w:tc>
        <w:tc>
          <w:tcPr>
            <w:tcW w:w="1083" w:type="pct"/>
            <w:shd w:val="clear" w:color="auto" w:fill="auto"/>
            <w:noWrap/>
            <w:vAlign w:val="center"/>
          </w:tcPr>
          <w:p w:rsidR="00C073DA" w:rsidRPr="00036B1C" w:rsidRDefault="00C073DA" w:rsidP="00036B1C">
            <w:pPr>
              <w:spacing w:line="280" w:lineRule="exact"/>
              <w:ind w:leftChars="0" w:left="0" w:firstLineChars="0" w:firstLine="0"/>
              <w:jc w:val="left"/>
              <w:rPr>
                <w:sz w:val="24"/>
              </w:rPr>
            </w:pPr>
            <w:r w:rsidRPr="00036B1C">
              <w:rPr>
                <w:rFonts w:hint="eastAsia"/>
                <w:sz w:val="24"/>
              </w:rPr>
              <w:t>其他</w:t>
            </w:r>
          </w:p>
        </w:tc>
        <w:tc>
          <w:tcPr>
            <w:tcW w:w="998" w:type="pct"/>
            <w:shd w:val="clear" w:color="auto" w:fill="auto"/>
            <w:noWrap/>
            <w:vAlign w:val="center"/>
          </w:tcPr>
          <w:p w:rsidR="00C073DA" w:rsidRPr="00036B1C" w:rsidRDefault="004B127A" w:rsidP="00036B1C">
            <w:pPr>
              <w:spacing w:line="280" w:lineRule="exact"/>
              <w:ind w:leftChars="0" w:left="0" w:firstLineChars="0" w:firstLine="0"/>
              <w:jc w:val="right"/>
              <w:rPr>
                <w:sz w:val="24"/>
              </w:rPr>
            </w:pPr>
            <w:r>
              <w:rPr>
                <w:rFonts w:hint="eastAsia"/>
                <w:sz w:val="24"/>
              </w:rPr>
              <w:t>0</w:t>
            </w:r>
          </w:p>
        </w:tc>
        <w:tc>
          <w:tcPr>
            <w:tcW w:w="917" w:type="pct"/>
            <w:shd w:val="clear" w:color="auto" w:fill="auto"/>
            <w:vAlign w:val="center"/>
          </w:tcPr>
          <w:p w:rsidR="00C073DA" w:rsidRPr="00036B1C" w:rsidRDefault="00C073DA" w:rsidP="00036B1C">
            <w:pPr>
              <w:spacing w:line="280" w:lineRule="exact"/>
              <w:ind w:leftChars="0" w:left="0" w:firstLineChars="0" w:firstLine="0"/>
              <w:jc w:val="right"/>
              <w:rPr>
                <w:sz w:val="24"/>
              </w:rPr>
            </w:pPr>
            <w:r w:rsidRPr="00036B1C">
              <w:rPr>
                <w:rFonts w:hint="eastAsia"/>
                <w:sz w:val="24"/>
              </w:rPr>
              <w:t>2</w:t>
            </w:r>
          </w:p>
        </w:tc>
        <w:tc>
          <w:tcPr>
            <w:tcW w:w="833" w:type="pct"/>
            <w:shd w:val="clear" w:color="auto" w:fill="auto"/>
            <w:vAlign w:val="center"/>
          </w:tcPr>
          <w:p w:rsidR="00C073DA" w:rsidRPr="00036B1C" w:rsidRDefault="00C073DA" w:rsidP="00036B1C">
            <w:pPr>
              <w:spacing w:line="280" w:lineRule="exact"/>
              <w:ind w:leftChars="0" w:left="0" w:firstLineChars="0" w:firstLine="0"/>
              <w:jc w:val="right"/>
              <w:rPr>
                <w:rFonts w:hint="eastAsia"/>
                <w:sz w:val="24"/>
              </w:rPr>
            </w:pPr>
            <w:r w:rsidRPr="00036B1C">
              <w:rPr>
                <w:rFonts w:hint="eastAsia"/>
                <w:sz w:val="24"/>
              </w:rPr>
              <w:t>-</w:t>
            </w:r>
          </w:p>
        </w:tc>
      </w:tr>
      <w:tr w:rsidR="00C073DA" w:rsidRPr="00036B1C" w:rsidTr="00036B1C">
        <w:trPr>
          <w:trHeight w:val="340"/>
        </w:trPr>
        <w:tc>
          <w:tcPr>
            <w:tcW w:w="1169" w:type="pct"/>
            <w:vMerge w:val="restart"/>
            <w:shd w:val="clear" w:color="auto" w:fill="auto"/>
            <w:noWrap/>
            <w:vAlign w:val="center"/>
            <w:hideMark/>
          </w:tcPr>
          <w:p w:rsidR="00C073DA" w:rsidRPr="00036B1C" w:rsidRDefault="00C073DA" w:rsidP="00036B1C">
            <w:pPr>
              <w:spacing w:line="280" w:lineRule="exact"/>
              <w:ind w:leftChars="0" w:left="0" w:firstLineChars="0" w:firstLine="0"/>
              <w:jc w:val="left"/>
              <w:rPr>
                <w:sz w:val="24"/>
              </w:rPr>
            </w:pPr>
            <w:r w:rsidRPr="00036B1C">
              <w:rPr>
                <w:rFonts w:hint="eastAsia"/>
                <w:sz w:val="24"/>
              </w:rPr>
              <w:t>公路局</w:t>
            </w:r>
          </w:p>
        </w:tc>
        <w:tc>
          <w:tcPr>
            <w:tcW w:w="1083" w:type="pct"/>
            <w:shd w:val="clear" w:color="auto" w:fill="auto"/>
            <w:noWrap/>
            <w:vAlign w:val="center"/>
            <w:hideMark/>
          </w:tcPr>
          <w:p w:rsidR="00C073DA" w:rsidRPr="00036B1C" w:rsidRDefault="00C073DA" w:rsidP="00036B1C">
            <w:pPr>
              <w:spacing w:line="280" w:lineRule="exact"/>
              <w:ind w:leftChars="0" w:left="0" w:firstLineChars="0" w:firstLine="0"/>
              <w:jc w:val="left"/>
              <w:rPr>
                <w:sz w:val="24"/>
              </w:rPr>
            </w:pPr>
            <w:r w:rsidRPr="00036B1C">
              <w:rPr>
                <w:rFonts w:hint="eastAsia"/>
                <w:sz w:val="24"/>
              </w:rPr>
              <w:t>ICS主管</w:t>
            </w:r>
          </w:p>
        </w:tc>
        <w:tc>
          <w:tcPr>
            <w:tcW w:w="998" w:type="pct"/>
            <w:shd w:val="clear" w:color="auto" w:fill="auto"/>
            <w:noWrap/>
            <w:vAlign w:val="center"/>
            <w:hideMark/>
          </w:tcPr>
          <w:p w:rsidR="00C073DA" w:rsidRPr="00036B1C" w:rsidRDefault="00C073DA" w:rsidP="00036B1C">
            <w:pPr>
              <w:spacing w:line="280" w:lineRule="exact"/>
              <w:ind w:leftChars="0" w:left="0" w:firstLineChars="0" w:firstLine="0"/>
              <w:jc w:val="right"/>
              <w:rPr>
                <w:sz w:val="24"/>
              </w:rPr>
            </w:pPr>
            <w:r w:rsidRPr="00036B1C">
              <w:rPr>
                <w:rFonts w:hint="eastAsia"/>
                <w:sz w:val="24"/>
              </w:rPr>
              <w:t>4</w:t>
            </w:r>
          </w:p>
        </w:tc>
        <w:tc>
          <w:tcPr>
            <w:tcW w:w="917" w:type="pct"/>
            <w:shd w:val="clear" w:color="auto" w:fill="auto"/>
            <w:vAlign w:val="center"/>
          </w:tcPr>
          <w:p w:rsidR="00C073DA" w:rsidRPr="00036B1C" w:rsidRDefault="00C073DA" w:rsidP="00036B1C">
            <w:pPr>
              <w:spacing w:line="280" w:lineRule="exact"/>
              <w:ind w:leftChars="0" w:left="0" w:firstLineChars="0" w:firstLine="0"/>
              <w:jc w:val="right"/>
              <w:rPr>
                <w:sz w:val="24"/>
              </w:rPr>
            </w:pPr>
            <w:r w:rsidRPr="00036B1C">
              <w:rPr>
                <w:sz w:val="24"/>
              </w:rPr>
              <w:t>3</w:t>
            </w:r>
          </w:p>
        </w:tc>
        <w:tc>
          <w:tcPr>
            <w:tcW w:w="833" w:type="pct"/>
            <w:shd w:val="clear" w:color="auto" w:fill="auto"/>
            <w:vAlign w:val="center"/>
          </w:tcPr>
          <w:p w:rsidR="00C073DA" w:rsidRPr="00036B1C" w:rsidRDefault="00C073DA" w:rsidP="00036B1C">
            <w:pPr>
              <w:spacing w:line="280" w:lineRule="exact"/>
              <w:ind w:leftChars="0" w:left="0" w:firstLineChars="0" w:firstLine="0"/>
              <w:jc w:val="right"/>
              <w:rPr>
                <w:rFonts w:hint="eastAsia"/>
                <w:sz w:val="24"/>
              </w:rPr>
            </w:pPr>
            <w:r w:rsidRPr="00036B1C">
              <w:rPr>
                <w:rFonts w:hint="eastAsia"/>
                <w:sz w:val="24"/>
              </w:rPr>
              <w:t>75.00</w:t>
            </w:r>
          </w:p>
        </w:tc>
      </w:tr>
      <w:tr w:rsidR="00C073DA" w:rsidRPr="00036B1C" w:rsidTr="00036B1C">
        <w:trPr>
          <w:trHeight w:val="340"/>
        </w:trPr>
        <w:tc>
          <w:tcPr>
            <w:tcW w:w="1169" w:type="pct"/>
            <w:vMerge/>
            <w:shd w:val="clear" w:color="auto" w:fill="auto"/>
            <w:noWrap/>
            <w:vAlign w:val="center"/>
            <w:hideMark/>
          </w:tcPr>
          <w:p w:rsidR="00C073DA" w:rsidRPr="00036B1C" w:rsidRDefault="00C073DA" w:rsidP="00036B1C">
            <w:pPr>
              <w:spacing w:line="280" w:lineRule="exact"/>
              <w:ind w:leftChars="0" w:left="0" w:firstLineChars="0" w:firstLine="0"/>
              <w:jc w:val="left"/>
              <w:rPr>
                <w:sz w:val="24"/>
              </w:rPr>
            </w:pPr>
          </w:p>
        </w:tc>
        <w:tc>
          <w:tcPr>
            <w:tcW w:w="1083" w:type="pct"/>
            <w:shd w:val="clear" w:color="auto" w:fill="auto"/>
            <w:noWrap/>
            <w:vAlign w:val="center"/>
            <w:hideMark/>
          </w:tcPr>
          <w:p w:rsidR="00C073DA" w:rsidRPr="00036B1C" w:rsidRDefault="00C073DA" w:rsidP="00036B1C">
            <w:pPr>
              <w:spacing w:line="280" w:lineRule="exact"/>
              <w:ind w:leftChars="0" w:left="0" w:firstLineChars="0" w:firstLine="0"/>
              <w:jc w:val="left"/>
              <w:rPr>
                <w:sz w:val="24"/>
              </w:rPr>
            </w:pPr>
            <w:r w:rsidRPr="00036B1C">
              <w:rPr>
                <w:rFonts w:hint="eastAsia"/>
                <w:sz w:val="24"/>
              </w:rPr>
              <w:t>ICS系統管理</w:t>
            </w:r>
          </w:p>
        </w:tc>
        <w:tc>
          <w:tcPr>
            <w:tcW w:w="998" w:type="pct"/>
            <w:shd w:val="clear" w:color="auto" w:fill="auto"/>
            <w:noWrap/>
            <w:vAlign w:val="center"/>
            <w:hideMark/>
          </w:tcPr>
          <w:p w:rsidR="00C073DA" w:rsidRPr="00036B1C" w:rsidRDefault="00C073DA" w:rsidP="00036B1C">
            <w:pPr>
              <w:spacing w:line="280" w:lineRule="exact"/>
              <w:ind w:leftChars="0" w:left="0" w:firstLineChars="0" w:firstLine="0"/>
              <w:jc w:val="right"/>
              <w:rPr>
                <w:sz w:val="24"/>
              </w:rPr>
            </w:pPr>
            <w:r w:rsidRPr="00036B1C">
              <w:rPr>
                <w:rFonts w:hint="eastAsia"/>
                <w:sz w:val="24"/>
              </w:rPr>
              <w:t>39</w:t>
            </w:r>
          </w:p>
        </w:tc>
        <w:tc>
          <w:tcPr>
            <w:tcW w:w="917" w:type="pct"/>
            <w:shd w:val="clear" w:color="auto" w:fill="auto"/>
            <w:vAlign w:val="center"/>
          </w:tcPr>
          <w:p w:rsidR="00C073DA" w:rsidRPr="00036B1C" w:rsidRDefault="00C073DA" w:rsidP="00036B1C">
            <w:pPr>
              <w:spacing w:line="280" w:lineRule="exact"/>
              <w:ind w:leftChars="0" w:left="0" w:firstLineChars="0" w:firstLine="0"/>
              <w:jc w:val="right"/>
              <w:rPr>
                <w:sz w:val="24"/>
              </w:rPr>
            </w:pPr>
            <w:r w:rsidRPr="00036B1C">
              <w:rPr>
                <w:sz w:val="24"/>
              </w:rPr>
              <w:t>22</w:t>
            </w:r>
          </w:p>
        </w:tc>
        <w:tc>
          <w:tcPr>
            <w:tcW w:w="833" w:type="pct"/>
            <w:shd w:val="clear" w:color="auto" w:fill="auto"/>
            <w:vAlign w:val="center"/>
          </w:tcPr>
          <w:p w:rsidR="00C073DA" w:rsidRPr="00036B1C" w:rsidRDefault="00C073DA" w:rsidP="00036B1C">
            <w:pPr>
              <w:spacing w:line="280" w:lineRule="exact"/>
              <w:ind w:leftChars="0" w:left="0" w:firstLineChars="0" w:firstLine="0"/>
              <w:jc w:val="right"/>
              <w:rPr>
                <w:rFonts w:hint="eastAsia"/>
                <w:sz w:val="24"/>
              </w:rPr>
            </w:pPr>
            <w:r w:rsidRPr="00036B1C">
              <w:rPr>
                <w:rFonts w:hint="eastAsia"/>
                <w:sz w:val="24"/>
              </w:rPr>
              <w:t>56.41</w:t>
            </w:r>
          </w:p>
        </w:tc>
      </w:tr>
      <w:tr w:rsidR="00C073DA" w:rsidRPr="00036B1C" w:rsidTr="00036B1C">
        <w:trPr>
          <w:trHeight w:val="340"/>
        </w:trPr>
        <w:tc>
          <w:tcPr>
            <w:tcW w:w="1169" w:type="pct"/>
            <w:vMerge/>
            <w:shd w:val="clear" w:color="auto" w:fill="auto"/>
            <w:noWrap/>
            <w:vAlign w:val="center"/>
            <w:hideMark/>
          </w:tcPr>
          <w:p w:rsidR="00C073DA" w:rsidRPr="00036B1C" w:rsidRDefault="00C073DA" w:rsidP="00036B1C">
            <w:pPr>
              <w:spacing w:line="280" w:lineRule="exact"/>
              <w:ind w:leftChars="0" w:left="0" w:firstLineChars="0" w:firstLine="0"/>
              <w:jc w:val="left"/>
              <w:rPr>
                <w:sz w:val="24"/>
              </w:rPr>
            </w:pPr>
          </w:p>
        </w:tc>
        <w:tc>
          <w:tcPr>
            <w:tcW w:w="1083" w:type="pct"/>
            <w:shd w:val="clear" w:color="auto" w:fill="auto"/>
            <w:noWrap/>
            <w:vAlign w:val="center"/>
            <w:hideMark/>
          </w:tcPr>
          <w:p w:rsidR="00C073DA" w:rsidRPr="00036B1C" w:rsidRDefault="00C073DA" w:rsidP="00036B1C">
            <w:pPr>
              <w:spacing w:line="280" w:lineRule="exact"/>
              <w:ind w:leftChars="0" w:left="0" w:firstLineChars="0" w:firstLine="0"/>
              <w:jc w:val="left"/>
              <w:rPr>
                <w:sz w:val="24"/>
              </w:rPr>
            </w:pPr>
            <w:r w:rsidRPr="00036B1C">
              <w:rPr>
                <w:rFonts w:hint="eastAsia"/>
                <w:sz w:val="24"/>
              </w:rPr>
              <w:t>ICS開發維護</w:t>
            </w:r>
          </w:p>
        </w:tc>
        <w:tc>
          <w:tcPr>
            <w:tcW w:w="998" w:type="pct"/>
            <w:shd w:val="clear" w:color="auto" w:fill="auto"/>
            <w:noWrap/>
            <w:vAlign w:val="center"/>
            <w:hideMark/>
          </w:tcPr>
          <w:p w:rsidR="00C073DA" w:rsidRPr="00036B1C" w:rsidRDefault="00C073DA" w:rsidP="00036B1C">
            <w:pPr>
              <w:spacing w:line="280" w:lineRule="exact"/>
              <w:ind w:leftChars="0" w:left="0" w:firstLineChars="0" w:firstLine="0"/>
              <w:jc w:val="right"/>
              <w:rPr>
                <w:sz w:val="24"/>
              </w:rPr>
            </w:pPr>
            <w:r w:rsidRPr="00036B1C">
              <w:rPr>
                <w:rFonts w:hint="eastAsia"/>
                <w:sz w:val="24"/>
              </w:rPr>
              <w:t>11</w:t>
            </w:r>
          </w:p>
        </w:tc>
        <w:tc>
          <w:tcPr>
            <w:tcW w:w="917" w:type="pct"/>
            <w:shd w:val="clear" w:color="auto" w:fill="auto"/>
            <w:vAlign w:val="center"/>
          </w:tcPr>
          <w:p w:rsidR="00C073DA" w:rsidRPr="00036B1C" w:rsidRDefault="00C073DA" w:rsidP="00036B1C">
            <w:pPr>
              <w:spacing w:line="280" w:lineRule="exact"/>
              <w:ind w:leftChars="0" w:left="0" w:firstLineChars="0" w:firstLine="0"/>
              <w:jc w:val="right"/>
              <w:rPr>
                <w:sz w:val="24"/>
              </w:rPr>
            </w:pPr>
            <w:r w:rsidRPr="00036B1C">
              <w:rPr>
                <w:sz w:val="24"/>
              </w:rPr>
              <w:t>9</w:t>
            </w:r>
          </w:p>
        </w:tc>
        <w:tc>
          <w:tcPr>
            <w:tcW w:w="833" w:type="pct"/>
            <w:shd w:val="clear" w:color="auto" w:fill="auto"/>
            <w:vAlign w:val="center"/>
          </w:tcPr>
          <w:p w:rsidR="00C073DA" w:rsidRPr="00036B1C" w:rsidRDefault="00C073DA" w:rsidP="00036B1C">
            <w:pPr>
              <w:spacing w:line="280" w:lineRule="exact"/>
              <w:ind w:leftChars="0" w:left="0" w:firstLineChars="0" w:firstLine="0"/>
              <w:jc w:val="right"/>
              <w:rPr>
                <w:rFonts w:hint="eastAsia"/>
                <w:sz w:val="24"/>
              </w:rPr>
            </w:pPr>
            <w:r w:rsidRPr="00036B1C">
              <w:rPr>
                <w:rFonts w:hint="eastAsia"/>
                <w:sz w:val="24"/>
              </w:rPr>
              <w:t>81.82</w:t>
            </w:r>
          </w:p>
        </w:tc>
      </w:tr>
      <w:tr w:rsidR="00C073DA" w:rsidRPr="00036B1C" w:rsidTr="00036B1C">
        <w:trPr>
          <w:trHeight w:val="340"/>
        </w:trPr>
        <w:tc>
          <w:tcPr>
            <w:tcW w:w="1169" w:type="pct"/>
            <w:vMerge/>
            <w:shd w:val="clear" w:color="auto" w:fill="auto"/>
            <w:noWrap/>
            <w:vAlign w:val="center"/>
          </w:tcPr>
          <w:p w:rsidR="00C073DA" w:rsidRPr="00036B1C" w:rsidRDefault="00C073DA" w:rsidP="00036B1C">
            <w:pPr>
              <w:spacing w:line="280" w:lineRule="exact"/>
              <w:ind w:leftChars="0" w:left="0" w:firstLineChars="0" w:firstLine="0"/>
              <w:jc w:val="left"/>
              <w:rPr>
                <w:sz w:val="24"/>
              </w:rPr>
            </w:pPr>
          </w:p>
        </w:tc>
        <w:tc>
          <w:tcPr>
            <w:tcW w:w="1083" w:type="pct"/>
            <w:shd w:val="clear" w:color="auto" w:fill="auto"/>
            <w:noWrap/>
            <w:vAlign w:val="center"/>
          </w:tcPr>
          <w:p w:rsidR="00C073DA" w:rsidRPr="00036B1C" w:rsidRDefault="00C073DA" w:rsidP="00036B1C">
            <w:pPr>
              <w:spacing w:line="280" w:lineRule="exact"/>
              <w:ind w:leftChars="0" w:left="0" w:firstLineChars="0" w:firstLine="0"/>
              <w:jc w:val="left"/>
              <w:rPr>
                <w:sz w:val="24"/>
              </w:rPr>
            </w:pPr>
            <w:r w:rsidRPr="00036B1C">
              <w:rPr>
                <w:rFonts w:hint="eastAsia"/>
                <w:sz w:val="24"/>
              </w:rPr>
              <w:t>其他</w:t>
            </w:r>
          </w:p>
        </w:tc>
        <w:tc>
          <w:tcPr>
            <w:tcW w:w="998" w:type="pct"/>
            <w:shd w:val="clear" w:color="auto" w:fill="auto"/>
            <w:noWrap/>
            <w:vAlign w:val="center"/>
          </w:tcPr>
          <w:p w:rsidR="00C073DA" w:rsidRPr="00036B1C" w:rsidRDefault="004B127A" w:rsidP="00036B1C">
            <w:pPr>
              <w:spacing w:line="280" w:lineRule="exact"/>
              <w:ind w:leftChars="0" w:left="0" w:firstLineChars="0" w:firstLine="0"/>
              <w:jc w:val="right"/>
              <w:rPr>
                <w:sz w:val="24"/>
              </w:rPr>
            </w:pPr>
            <w:r>
              <w:rPr>
                <w:rFonts w:hint="eastAsia"/>
                <w:sz w:val="24"/>
              </w:rPr>
              <w:t>0</w:t>
            </w:r>
          </w:p>
        </w:tc>
        <w:tc>
          <w:tcPr>
            <w:tcW w:w="917" w:type="pct"/>
            <w:shd w:val="clear" w:color="auto" w:fill="auto"/>
            <w:vAlign w:val="center"/>
          </w:tcPr>
          <w:p w:rsidR="00C073DA" w:rsidRPr="00036B1C" w:rsidRDefault="00C073DA" w:rsidP="00036B1C">
            <w:pPr>
              <w:spacing w:line="280" w:lineRule="exact"/>
              <w:ind w:leftChars="0" w:left="0" w:firstLineChars="0" w:firstLine="0"/>
              <w:jc w:val="right"/>
              <w:rPr>
                <w:sz w:val="24"/>
              </w:rPr>
            </w:pPr>
            <w:r w:rsidRPr="00036B1C">
              <w:rPr>
                <w:rFonts w:hint="eastAsia"/>
                <w:sz w:val="24"/>
              </w:rPr>
              <w:t>27</w:t>
            </w:r>
          </w:p>
        </w:tc>
        <w:tc>
          <w:tcPr>
            <w:tcW w:w="833" w:type="pct"/>
            <w:shd w:val="clear" w:color="auto" w:fill="auto"/>
            <w:vAlign w:val="center"/>
          </w:tcPr>
          <w:p w:rsidR="00C073DA" w:rsidRPr="00036B1C" w:rsidRDefault="00C073DA" w:rsidP="00036B1C">
            <w:pPr>
              <w:spacing w:line="280" w:lineRule="exact"/>
              <w:ind w:leftChars="0" w:left="0" w:firstLineChars="0" w:firstLine="0"/>
              <w:jc w:val="right"/>
              <w:rPr>
                <w:rFonts w:hint="eastAsia"/>
                <w:sz w:val="24"/>
              </w:rPr>
            </w:pPr>
            <w:r w:rsidRPr="00036B1C">
              <w:rPr>
                <w:rFonts w:hint="eastAsia"/>
                <w:sz w:val="24"/>
              </w:rPr>
              <w:t>-</w:t>
            </w:r>
          </w:p>
        </w:tc>
      </w:tr>
      <w:tr w:rsidR="00C073DA" w:rsidRPr="00036B1C" w:rsidTr="00036B1C">
        <w:trPr>
          <w:trHeight w:val="340"/>
        </w:trPr>
        <w:tc>
          <w:tcPr>
            <w:tcW w:w="1169" w:type="pct"/>
            <w:vMerge w:val="restart"/>
            <w:shd w:val="clear" w:color="auto" w:fill="auto"/>
            <w:noWrap/>
            <w:vAlign w:val="center"/>
            <w:hideMark/>
          </w:tcPr>
          <w:p w:rsidR="00C073DA" w:rsidRPr="00036B1C" w:rsidRDefault="00C073DA" w:rsidP="00F30082">
            <w:pPr>
              <w:spacing w:line="280" w:lineRule="exact"/>
              <w:ind w:leftChars="0" w:left="0" w:firstLineChars="0" w:firstLine="0"/>
              <w:jc w:val="left"/>
              <w:rPr>
                <w:sz w:val="24"/>
              </w:rPr>
            </w:pPr>
            <w:r w:rsidRPr="00036B1C">
              <w:rPr>
                <w:rFonts w:hint="eastAsia"/>
                <w:sz w:val="24"/>
              </w:rPr>
              <w:t>桃園捷運公司</w:t>
            </w:r>
          </w:p>
        </w:tc>
        <w:tc>
          <w:tcPr>
            <w:tcW w:w="1083" w:type="pct"/>
            <w:shd w:val="clear" w:color="auto" w:fill="auto"/>
            <w:noWrap/>
            <w:vAlign w:val="center"/>
            <w:hideMark/>
          </w:tcPr>
          <w:p w:rsidR="00C073DA" w:rsidRPr="00036B1C" w:rsidRDefault="00C073DA" w:rsidP="00036B1C">
            <w:pPr>
              <w:spacing w:line="280" w:lineRule="exact"/>
              <w:ind w:leftChars="0" w:left="0" w:firstLineChars="0" w:firstLine="0"/>
              <w:jc w:val="left"/>
              <w:rPr>
                <w:sz w:val="24"/>
              </w:rPr>
            </w:pPr>
            <w:r w:rsidRPr="00036B1C">
              <w:rPr>
                <w:rFonts w:hint="eastAsia"/>
                <w:sz w:val="24"/>
              </w:rPr>
              <w:t>ICS主管</w:t>
            </w:r>
          </w:p>
        </w:tc>
        <w:tc>
          <w:tcPr>
            <w:tcW w:w="998" w:type="pct"/>
            <w:shd w:val="clear" w:color="auto" w:fill="auto"/>
            <w:noWrap/>
            <w:vAlign w:val="center"/>
            <w:hideMark/>
          </w:tcPr>
          <w:p w:rsidR="00C073DA" w:rsidRPr="00036B1C" w:rsidRDefault="00C073DA" w:rsidP="00036B1C">
            <w:pPr>
              <w:spacing w:line="280" w:lineRule="exact"/>
              <w:ind w:leftChars="0" w:left="0" w:firstLineChars="0" w:firstLine="0"/>
              <w:jc w:val="right"/>
              <w:rPr>
                <w:sz w:val="24"/>
              </w:rPr>
            </w:pPr>
            <w:r w:rsidRPr="00036B1C">
              <w:rPr>
                <w:rFonts w:hint="eastAsia"/>
                <w:sz w:val="24"/>
              </w:rPr>
              <w:t>3</w:t>
            </w:r>
          </w:p>
        </w:tc>
        <w:tc>
          <w:tcPr>
            <w:tcW w:w="917" w:type="pct"/>
            <w:shd w:val="clear" w:color="auto" w:fill="auto"/>
            <w:vAlign w:val="center"/>
          </w:tcPr>
          <w:p w:rsidR="00C073DA" w:rsidRPr="00036B1C" w:rsidRDefault="00C073DA" w:rsidP="00036B1C">
            <w:pPr>
              <w:spacing w:line="280" w:lineRule="exact"/>
              <w:ind w:leftChars="0" w:left="0" w:firstLineChars="0" w:firstLine="0"/>
              <w:jc w:val="right"/>
              <w:rPr>
                <w:sz w:val="24"/>
              </w:rPr>
            </w:pPr>
            <w:r w:rsidRPr="00036B1C">
              <w:rPr>
                <w:sz w:val="24"/>
              </w:rPr>
              <w:t>1</w:t>
            </w:r>
          </w:p>
        </w:tc>
        <w:tc>
          <w:tcPr>
            <w:tcW w:w="833" w:type="pct"/>
            <w:shd w:val="clear" w:color="auto" w:fill="auto"/>
            <w:vAlign w:val="center"/>
          </w:tcPr>
          <w:p w:rsidR="00C073DA" w:rsidRPr="00036B1C" w:rsidRDefault="00C073DA" w:rsidP="00036B1C">
            <w:pPr>
              <w:spacing w:line="280" w:lineRule="exact"/>
              <w:ind w:leftChars="0" w:left="0" w:firstLineChars="0" w:firstLine="0"/>
              <w:jc w:val="right"/>
              <w:rPr>
                <w:rFonts w:hint="eastAsia"/>
                <w:sz w:val="24"/>
              </w:rPr>
            </w:pPr>
            <w:r w:rsidRPr="00036B1C">
              <w:rPr>
                <w:rFonts w:hint="eastAsia"/>
                <w:sz w:val="24"/>
              </w:rPr>
              <w:t>33.33</w:t>
            </w:r>
          </w:p>
        </w:tc>
      </w:tr>
      <w:tr w:rsidR="00C073DA" w:rsidRPr="00036B1C" w:rsidTr="00036B1C">
        <w:trPr>
          <w:trHeight w:val="340"/>
        </w:trPr>
        <w:tc>
          <w:tcPr>
            <w:tcW w:w="1169" w:type="pct"/>
            <w:vMerge/>
            <w:shd w:val="clear" w:color="auto" w:fill="auto"/>
            <w:noWrap/>
            <w:vAlign w:val="center"/>
            <w:hideMark/>
          </w:tcPr>
          <w:p w:rsidR="00C073DA" w:rsidRPr="00036B1C" w:rsidRDefault="00C073DA" w:rsidP="00036B1C">
            <w:pPr>
              <w:spacing w:line="280" w:lineRule="exact"/>
              <w:ind w:leftChars="0" w:left="0" w:firstLineChars="0" w:firstLine="0"/>
              <w:jc w:val="left"/>
              <w:rPr>
                <w:sz w:val="24"/>
              </w:rPr>
            </w:pPr>
          </w:p>
        </w:tc>
        <w:tc>
          <w:tcPr>
            <w:tcW w:w="1083" w:type="pct"/>
            <w:shd w:val="clear" w:color="auto" w:fill="auto"/>
            <w:noWrap/>
            <w:vAlign w:val="center"/>
            <w:hideMark/>
          </w:tcPr>
          <w:p w:rsidR="00C073DA" w:rsidRPr="00036B1C" w:rsidRDefault="00C073DA" w:rsidP="00036B1C">
            <w:pPr>
              <w:spacing w:line="280" w:lineRule="exact"/>
              <w:ind w:leftChars="0" w:left="0" w:firstLineChars="0" w:firstLine="0"/>
              <w:jc w:val="left"/>
              <w:rPr>
                <w:sz w:val="24"/>
              </w:rPr>
            </w:pPr>
            <w:r w:rsidRPr="00036B1C">
              <w:rPr>
                <w:rFonts w:hint="eastAsia"/>
                <w:sz w:val="24"/>
              </w:rPr>
              <w:t>ICS系統管理</w:t>
            </w:r>
          </w:p>
        </w:tc>
        <w:tc>
          <w:tcPr>
            <w:tcW w:w="998" w:type="pct"/>
            <w:shd w:val="clear" w:color="auto" w:fill="auto"/>
            <w:noWrap/>
            <w:vAlign w:val="center"/>
            <w:hideMark/>
          </w:tcPr>
          <w:p w:rsidR="00C073DA" w:rsidRPr="00036B1C" w:rsidRDefault="00C073DA" w:rsidP="00036B1C">
            <w:pPr>
              <w:spacing w:line="280" w:lineRule="exact"/>
              <w:ind w:leftChars="0" w:left="0" w:firstLineChars="0" w:firstLine="0"/>
              <w:jc w:val="right"/>
              <w:rPr>
                <w:sz w:val="24"/>
              </w:rPr>
            </w:pPr>
            <w:r w:rsidRPr="00036B1C">
              <w:rPr>
                <w:rFonts w:hint="eastAsia"/>
                <w:sz w:val="24"/>
              </w:rPr>
              <w:t>6</w:t>
            </w:r>
          </w:p>
        </w:tc>
        <w:tc>
          <w:tcPr>
            <w:tcW w:w="917" w:type="pct"/>
            <w:shd w:val="clear" w:color="auto" w:fill="auto"/>
            <w:vAlign w:val="center"/>
          </w:tcPr>
          <w:p w:rsidR="00C073DA" w:rsidRPr="00036B1C" w:rsidRDefault="00C073DA" w:rsidP="00036B1C">
            <w:pPr>
              <w:spacing w:line="280" w:lineRule="exact"/>
              <w:ind w:leftChars="0" w:left="0" w:firstLineChars="0" w:firstLine="0"/>
              <w:jc w:val="right"/>
              <w:rPr>
                <w:sz w:val="24"/>
              </w:rPr>
            </w:pPr>
            <w:r w:rsidRPr="00036B1C">
              <w:rPr>
                <w:sz w:val="24"/>
              </w:rPr>
              <w:t>1</w:t>
            </w:r>
          </w:p>
        </w:tc>
        <w:tc>
          <w:tcPr>
            <w:tcW w:w="833" w:type="pct"/>
            <w:shd w:val="clear" w:color="auto" w:fill="auto"/>
            <w:vAlign w:val="center"/>
          </w:tcPr>
          <w:p w:rsidR="00C073DA" w:rsidRPr="00036B1C" w:rsidRDefault="00C073DA" w:rsidP="00036B1C">
            <w:pPr>
              <w:spacing w:line="280" w:lineRule="exact"/>
              <w:ind w:leftChars="0" w:left="0" w:firstLineChars="0" w:firstLine="0"/>
              <w:jc w:val="right"/>
              <w:rPr>
                <w:rFonts w:hint="eastAsia"/>
                <w:sz w:val="24"/>
              </w:rPr>
            </w:pPr>
            <w:r w:rsidRPr="00036B1C">
              <w:rPr>
                <w:rFonts w:hint="eastAsia"/>
                <w:sz w:val="24"/>
              </w:rPr>
              <w:t>16.67</w:t>
            </w:r>
          </w:p>
        </w:tc>
      </w:tr>
      <w:tr w:rsidR="00C073DA" w:rsidRPr="00036B1C" w:rsidTr="00036B1C">
        <w:trPr>
          <w:trHeight w:val="340"/>
        </w:trPr>
        <w:tc>
          <w:tcPr>
            <w:tcW w:w="1169" w:type="pct"/>
            <w:vMerge/>
            <w:shd w:val="clear" w:color="auto" w:fill="auto"/>
            <w:noWrap/>
            <w:vAlign w:val="center"/>
            <w:hideMark/>
          </w:tcPr>
          <w:p w:rsidR="00C073DA" w:rsidRPr="00036B1C" w:rsidRDefault="00C073DA" w:rsidP="00036B1C">
            <w:pPr>
              <w:spacing w:line="280" w:lineRule="exact"/>
              <w:ind w:leftChars="0" w:left="0" w:firstLineChars="0" w:firstLine="0"/>
              <w:jc w:val="left"/>
              <w:rPr>
                <w:sz w:val="24"/>
              </w:rPr>
            </w:pPr>
          </w:p>
        </w:tc>
        <w:tc>
          <w:tcPr>
            <w:tcW w:w="1083" w:type="pct"/>
            <w:shd w:val="clear" w:color="auto" w:fill="auto"/>
            <w:noWrap/>
            <w:vAlign w:val="center"/>
            <w:hideMark/>
          </w:tcPr>
          <w:p w:rsidR="00C073DA" w:rsidRPr="00036B1C" w:rsidRDefault="00C073DA" w:rsidP="00036B1C">
            <w:pPr>
              <w:spacing w:line="280" w:lineRule="exact"/>
              <w:ind w:leftChars="0" w:left="0" w:firstLineChars="0" w:firstLine="0"/>
              <w:jc w:val="left"/>
              <w:rPr>
                <w:sz w:val="24"/>
              </w:rPr>
            </w:pPr>
            <w:r w:rsidRPr="00036B1C">
              <w:rPr>
                <w:rFonts w:hint="eastAsia"/>
                <w:sz w:val="24"/>
              </w:rPr>
              <w:t>ICS開發維護</w:t>
            </w:r>
          </w:p>
        </w:tc>
        <w:tc>
          <w:tcPr>
            <w:tcW w:w="998" w:type="pct"/>
            <w:shd w:val="clear" w:color="auto" w:fill="auto"/>
            <w:noWrap/>
            <w:vAlign w:val="center"/>
            <w:hideMark/>
          </w:tcPr>
          <w:p w:rsidR="00C073DA" w:rsidRPr="00036B1C" w:rsidRDefault="00C073DA" w:rsidP="00036B1C">
            <w:pPr>
              <w:spacing w:line="280" w:lineRule="exact"/>
              <w:ind w:leftChars="0" w:left="0" w:firstLineChars="0" w:firstLine="0"/>
              <w:jc w:val="right"/>
              <w:rPr>
                <w:sz w:val="24"/>
              </w:rPr>
            </w:pPr>
            <w:r w:rsidRPr="00036B1C">
              <w:rPr>
                <w:rFonts w:hint="eastAsia"/>
                <w:sz w:val="24"/>
              </w:rPr>
              <w:t>1</w:t>
            </w:r>
          </w:p>
        </w:tc>
        <w:tc>
          <w:tcPr>
            <w:tcW w:w="917" w:type="pct"/>
            <w:shd w:val="clear" w:color="auto" w:fill="auto"/>
            <w:vAlign w:val="center"/>
          </w:tcPr>
          <w:p w:rsidR="00C073DA" w:rsidRPr="00036B1C" w:rsidRDefault="00C073DA" w:rsidP="00036B1C">
            <w:pPr>
              <w:spacing w:line="280" w:lineRule="exact"/>
              <w:ind w:leftChars="0" w:left="0" w:firstLineChars="0" w:firstLine="0"/>
              <w:jc w:val="right"/>
              <w:rPr>
                <w:sz w:val="24"/>
              </w:rPr>
            </w:pPr>
            <w:r w:rsidRPr="00036B1C">
              <w:rPr>
                <w:rFonts w:hint="eastAsia"/>
                <w:sz w:val="24"/>
              </w:rPr>
              <w:t>0</w:t>
            </w:r>
          </w:p>
        </w:tc>
        <w:tc>
          <w:tcPr>
            <w:tcW w:w="833" w:type="pct"/>
            <w:shd w:val="clear" w:color="auto" w:fill="auto"/>
            <w:vAlign w:val="center"/>
          </w:tcPr>
          <w:p w:rsidR="00C073DA" w:rsidRPr="00036B1C" w:rsidRDefault="00C073DA" w:rsidP="00036B1C">
            <w:pPr>
              <w:spacing w:line="280" w:lineRule="exact"/>
              <w:ind w:leftChars="0" w:left="0" w:firstLineChars="0" w:firstLine="0"/>
              <w:jc w:val="right"/>
              <w:rPr>
                <w:rFonts w:hint="eastAsia"/>
                <w:sz w:val="24"/>
              </w:rPr>
            </w:pPr>
            <w:r w:rsidRPr="00036B1C">
              <w:rPr>
                <w:rFonts w:hint="eastAsia"/>
                <w:sz w:val="24"/>
              </w:rPr>
              <w:t>0.00</w:t>
            </w:r>
          </w:p>
        </w:tc>
      </w:tr>
      <w:tr w:rsidR="00C073DA" w:rsidRPr="00036B1C" w:rsidTr="00036B1C">
        <w:trPr>
          <w:trHeight w:val="340"/>
        </w:trPr>
        <w:tc>
          <w:tcPr>
            <w:tcW w:w="1169" w:type="pct"/>
            <w:vMerge/>
            <w:shd w:val="clear" w:color="auto" w:fill="auto"/>
            <w:noWrap/>
            <w:vAlign w:val="center"/>
          </w:tcPr>
          <w:p w:rsidR="00C073DA" w:rsidRPr="00036B1C" w:rsidRDefault="00C073DA" w:rsidP="00036B1C">
            <w:pPr>
              <w:spacing w:line="280" w:lineRule="exact"/>
              <w:ind w:leftChars="0" w:left="0" w:firstLineChars="0" w:firstLine="0"/>
              <w:jc w:val="left"/>
              <w:rPr>
                <w:sz w:val="24"/>
              </w:rPr>
            </w:pPr>
          </w:p>
        </w:tc>
        <w:tc>
          <w:tcPr>
            <w:tcW w:w="1083" w:type="pct"/>
            <w:shd w:val="clear" w:color="auto" w:fill="auto"/>
            <w:noWrap/>
            <w:vAlign w:val="center"/>
          </w:tcPr>
          <w:p w:rsidR="00C073DA" w:rsidRPr="00036B1C" w:rsidRDefault="00C073DA" w:rsidP="00036B1C">
            <w:pPr>
              <w:spacing w:line="280" w:lineRule="exact"/>
              <w:ind w:leftChars="0" w:left="0" w:firstLineChars="0" w:firstLine="0"/>
              <w:jc w:val="left"/>
              <w:rPr>
                <w:sz w:val="24"/>
              </w:rPr>
            </w:pPr>
            <w:r w:rsidRPr="00036B1C">
              <w:rPr>
                <w:rFonts w:hint="eastAsia"/>
                <w:sz w:val="24"/>
              </w:rPr>
              <w:t>其他</w:t>
            </w:r>
          </w:p>
        </w:tc>
        <w:tc>
          <w:tcPr>
            <w:tcW w:w="998" w:type="pct"/>
            <w:shd w:val="clear" w:color="auto" w:fill="auto"/>
            <w:noWrap/>
            <w:vAlign w:val="center"/>
          </w:tcPr>
          <w:p w:rsidR="00C073DA" w:rsidRPr="00036B1C" w:rsidRDefault="004B127A" w:rsidP="00036B1C">
            <w:pPr>
              <w:spacing w:line="280" w:lineRule="exact"/>
              <w:ind w:leftChars="0" w:left="0" w:firstLineChars="0" w:firstLine="0"/>
              <w:jc w:val="right"/>
              <w:rPr>
                <w:sz w:val="24"/>
              </w:rPr>
            </w:pPr>
            <w:r>
              <w:rPr>
                <w:rFonts w:hint="eastAsia"/>
                <w:sz w:val="24"/>
              </w:rPr>
              <w:t>0</w:t>
            </w:r>
          </w:p>
        </w:tc>
        <w:tc>
          <w:tcPr>
            <w:tcW w:w="917" w:type="pct"/>
            <w:shd w:val="clear" w:color="auto" w:fill="auto"/>
            <w:vAlign w:val="center"/>
          </w:tcPr>
          <w:p w:rsidR="00C073DA" w:rsidRPr="00036B1C" w:rsidRDefault="00C073DA" w:rsidP="00036B1C">
            <w:pPr>
              <w:spacing w:line="280" w:lineRule="exact"/>
              <w:ind w:leftChars="0" w:left="0" w:firstLineChars="0" w:firstLine="0"/>
              <w:jc w:val="right"/>
              <w:rPr>
                <w:sz w:val="24"/>
              </w:rPr>
            </w:pPr>
            <w:r w:rsidRPr="00036B1C">
              <w:rPr>
                <w:rFonts w:hint="eastAsia"/>
                <w:sz w:val="24"/>
              </w:rPr>
              <w:t>4</w:t>
            </w:r>
          </w:p>
        </w:tc>
        <w:tc>
          <w:tcPr>
            <w:tcW w:w="833" w:type="pct"/>
            <w:shd w:val="clear" w:color="auto" w:fill="auto"/>
            <w:vAlign w:val="center"/>
          </w:tcPr>
          <w:p w:rsidR="00C073DA" w:rsidRPr="00036B1C" w:rsidRDefault="00C073DA" w:rsidP="00036B1C">
            <w:pPr>
              <w:spacing w:line="280" w:lineRule="exact"/>
              <w:ind w:leftChars="0" w:left="0" w:firstLineChars="0" w:firstLine="0"/>
              <w:jc w:val="right"/>
              <w:rPr>
                <w:rFonts w:hint="eastAsia"/>
                <w:sz w:val="24"/>
              </w:rPr>
            </w:pPr>
            <w:r w:rsidRPr="00036B1C">
              <w:rPr>
                <w:rFonts w:hint="eastAsia"/>
                <w:sz w:val="24"/>
              </w:rPr>
              <w:t>-</w:t>
            </w:r>
          </w:p>
        </w:tc>
      </w:tr>
      <w:tr w:rsidR="00C073DA" w:rsidRPr="00036B1C" w:rsidTr="00036B1C">
        <w:trPr>
          <w:trHeight w:val="340"/>
        </w:trPr>
        <w:tc>
          <w:tcPr>
            <w:tcW w:w="1169" w:type="pct"/>
            <w:vMerge w:val="restart"/>
            <w:shd w:val="clear" w:color="auto" w:fill="auto"/>
            <w:noWrap/>
            <w:vAlign w:val="center"/>
            <w:hideMark/>
          </w:tcPr>
          <w:p w:rsidR="00C073DA" w:rsidRPr="00036B1C" w:rsidRDefault="00C073DA" w:rsidP="00F30082">
            <w:pPr>
              <w:spacing w:line="280" w:lineRule="exact"/>
              <w:ind w:leftChars="0" w:left="0" w:firstLineChars="0" w:firstLine="0"/>
              <w:jc w:val="left"/>
              <w:rPr>
                <w:sz w:val="24"/>
              </w:rPr>
            </w:pPr>
            <w:r w:rsidRPr="00036B1C">
              <w:rPr>
                <w:rFonts w:hint="eastAsia"/>
                <w:sz w:val="24"/>
              </w:rPr>
              <w:t>桃園國際機場公司</w:t>
            </w:r>
          </w:p>
        </w:tc>
        <w:tc>
          <w:tcPr>
            <w:tcW w:w="1083" w:type="pct"/>
            <w:shd w:val="clear" w:color="auto" w:fill="auto"/>
            <w:noWrap/>
            <w:vAlign w:val="center"/>
            <w:hideMark/>
          </w:tcPr>
          <w:p w:rsidR="00C073DA" w:rsidRPr="00036B1C" w:rsidRDefault="00C073DA" w:rsidP="00036B1C">
            <w:pPr>
              <w:spacing w:line="280" w:lineRule="exact"/>
              <w:ind w:leftChars="0" w:left="0" w:firstLineChars="0" w:firstLine="0"/>
              <w:jc w:val="left"/>
              <w:rPr>
                <w:sz w:val="24"/>
              </w:rPr>
            </w:pPr>
            <w:r w:rsidRPr="00036B1C">
              <w:rPr>
                <w:rFonts w:hint="eastAsia"/>
                <w:sz w:val="24"/>
              </w:rPr>
              <w:t>ICS主管</w:t>
            </w:r>
          </w:p>
        </w:tc>
        <w:tc>
          <w:tcPr>
            <w:tcW w:w="998" w:type="pct"/>
            <w:shd w:val="clear" w:color="auto" w:fill="auto"/>
            <w:noWrap/>
            <w:vAlign w:val="center"/>
            <w:hideMark/>
          </w:tcPr>
          <w:p w:rsidR="00C073DA" w:rsidRPr="00036B1C" w:rsidRDefault="00C073DA" w:rsidP="00036B1C">
            <w:pPr>
              <w:spacing w:line="280" w:lineRule="exact"/>
              <w:ind w:leftChars="0" w:left="0" w:firstLineChars="0" w:firstLine="0"/>
              <w:jc w:val="right"/>
              <w:rPr>
                <w:sz w:val="24"/>
              </w:rPr>
            </w:pPr>
            <w:r w:rsidRPr="00036B1C">
              <w:rPr>
                <w:rFonts w:hint="eastAsia"/>
                <w:sz w:val="24"/>
              </w:rPr>
              <w:t>1</w:t>
            </w:r>
          </w:p>
        </w:tc>
        <w:tc>
          <w:tcPr>
            <w:tcW w:w="917" w:type="pct"/>
            <w:shd w:val="clear" w:color="auto" w:fill="auto"/>
            <w:vAlign w:val="center"/>
          </w:tcPr>
          <w:p w:rsidR="00C073DA" w:rsidRPr="00036B1C" w:rsidRDefault="00C073DA" w:rsidP="00036B1C">
            <w:pPr>
              <w:spacing w:line="280" w:lineRule="exact"/>
              <w:ind w:leftChars="0" w:left="0" w:firstLineChars="0" w:firstLine="0"/>
              <w:jc w:val="right"/>
              <w:rPr>
                <w:sz w:val="24"/>
              </w:rPr>
            </w:pPr>
            <w:r w:rsidRPr="00036B1C">
              <w:rPr>
                <w:sz w:val="24"/>
              </w:rPr>
              <w:t>0</w:t>
            </w:r>
          </w:p>
        </w:tc>
        <w:tc>
          <w:tcPr>
            <w:tcW w:w="833" w:type="pct"/>
            <w:shd w:val="clear" w:color="auto" w:fill="auto"/>
            <w:vAlign w:val="center"/>
          </w:tcPr>
          <w:p w:rsidR="00C073DA" w:rsidRPr="00036B1C" w:rsidRDefault="00C073DA" w:rsidP="00036B1C">
            <w:pPr>
              <w:spacing w:line="280" w:lineRule="exact"/>
              <w:ind w:leftChars="0" w:left="0" w:firstLineChars="0" w:firstLine="0"/>
              <w:jc w:val="right"/>
              <w:rPr>
                <w:rFonts w:hint="eastAsia"/>
                <w:sz w:val="24"/>
              </w:rPr>
            </w:pPr>
            <w:r w:rsidRPr="00036B1C">
              <w:rPr>
                <w:rFonts w:hint="eastAsia"/>
                <w:sz w:val="24"/>
              </w:rPr>
              <w:t>0.00</w:t>
            </w:r>
          </w:p>
        </w:tc>
      </w:tr>
      <w:tr w:rsidR="00C073DA" w:rsidRPr="00036B1C" w:rsidTr="00036B1C">
        <w:trPr>
          <w:trHeight w:val="340"/>
        </w:trPr>
        <w:tc>
          <w:tcPr>
            <w:tcW w:w="1169" w:type="pct"/>
            <w:vMerge/>
            <w:shd w:val="clear" w:color="auto" w:fill="auto"/>
            <w:noWrap/>
            <w:vAlign w:val="center"/>
            <w:hideMark/>
          </w:tcPr>
          <w:p w:rsidR="00C073DA" w:rsidRPr="00036B1C" w:rsidRDefault="00C073DA" w:rsidP="00036B1C">
            <w:pPr>
              <w:spacing w:line="280" w:lineRule="exact"/>
              <w:ind w:leftChars="0" w:left="0" w:firstLineChars="0" w:firstLine="0"/>
              <w:jc w:val="left"/>
              <w:rPr>
                <w:sz w:val="24"/>
              </w:rPr>
            </w:pPr>
          </w:p>
        </w:tc>
        <w:tc>
          <w:tcPr>
            <w:tcW w:w="1083" w:type="pct"/>
            <w:shd w:val="clear" w:color="auto" w:fill="auto"/>
            <w:noWrap/>
            <w:vAlign w:val="center"/>
            <w:hideMark/>
          </w:tcPr>
          <w:p w:rsidR="00C073DA" w:rsidRPr="00036B1C" w:rsidRDefault="00C073DA" w:rsidP="00036B1C">
            <w:pPr>
              <w:spacing w:line="280" w:lineRule="exact"/>
              <w:ind w:leftChars="0" w:left="0" w:firstLineChars="0" w:firstLine="0"/>
              <w:jc w:val="left"/>
              <w:rPr>
                <w:sz w:val="24"/>
              </w:rPr>
            </w:pPr>
            <w:r w:rsidRPr="00036B1C">
              <w:rPr>
                <w:rFonts w:hint="eastAsia"/>
                <w:sz w:val="24"/>
              </w:rPr>
              <w:t>ICS系統管理</w:t>
            </w:r>
          </w:p>
        </w:tc>
        <w:tc>
          <w:tcPr>
            <w:tcW w:w="998" w:type="pct"/>
            <w:shd w:val="clear" w:color="auto" w:fill="auto"/>
            <w:noWrap/>
            <w:vAlign w:val="center"/>
            <w:hideMark/>
          </w:tcPr>
          <w:p w:rsidR="00C073DA" w:rsidRPr="00036B1C" w:rsidRDefault="00C073DA" w:rsidP="00036B1C">
            <w:pPr>
              <w:spacing w:line="280" w:lineRule="exact"/>
              <w:ind w:leftChars="0" w:left="0" w:firstLineChars="0" w:firstLine="0"/>
              <w:jc w:val="right"/>
              <w:rPr>
                <w:sz w:val="24"/>
              </w:rPr>
            </w:pPr>
            <w:r w:rsidRPr="00036B1C">
              <w:rPr>
                <w:rFonts w:hint="eastAsia"/>
                <w:sz w:val="24"/>
              </w:rPr>
              <w:t>7</w:t>
            </w:r>
          </w:p>
        </w:tc>
        <w:tc>
          <w:tcPr>
            <w:tcW w:w="917" w:type="pct"/>
            <w:shd w:val="clear" w:color="auto" w:fill="auto"/>
            <w:vAlign w:val="center"/>
          </w:tcPr>
          <w:p w:rsidR="00C073DA" w:rsidRPr="00036B1C" w:rsidRDefault="00C073DA" w:rsidP="00036B1C">
            <w:pPr>
              <w:spacing w:line="280" w:lineRule="exact"/>
              <w:ind w:leftChars="0" w:left="0" w:firstLineChars="0" w:firstLine="0"/>
              <w:jc w:val="right"/>
              <w:rPr>
                <w:sz w:val="24"/>
              </w:rPr>
            </w:pPr>
            <w:r w:rsidRPr="00036B1C">
              <w:rPr>
                <w:sz w:val="24"/>
              </w:rPr>
              <w:t>4</w:t>
            </w:r>
          </w:p>
        </w:tc>
        <w:tc>
          <w:tcPr>
            <w:tcW w:w="833" w:type="pct"/>
            <w:shd w:val="clear" w:color="auto" w:fill="auto"/>
            <w:vAlign w:val="center"/>
          </w:tcPr>
          <w:p w:rsidR="00C073DA" w:rsidRPr="00036B1C" w:rsidRDefault="00C073DA" w:rsidP="00036B1C">
            <w:pPr>
              <w:spacing w:line="280" w:lineRule="exact"/>
              <w:ind w:leftChars="0" w:left="0" w:firstLineChars="0" w:firstLine="0"/>
              <w:jc w:val="right"/>
              <w:rPr>
                <w:rFonts w:hint="eastAsia"/>
                <w:sz w:val="24"/>
              </w:rPr>
            </w:pPr>
            <w:r w:rsidRPr="00036B1C">
              <w:rPr>
                <w:rFonts w:hint="eastAsia"/>
                <w:sz w:val="24"/>
              </w:rPr>
              <w:t>57.14</w:t>
            </w:r>
          </w:p>
        </w:tc>
      </w:tr>
      <w:tr w:rsidR="00C073DA" w:rsidRPr="00036B1C" w:rsidTr="00036B1C">
        <w:trPr>
          <w:trHeight w:val="340"/>
        </w:trPr>
        <w:tc>
          <w:tcPr>
            <w:tcW w:w="1169" w:type="pct"/>
            <w:vMerge/>
            <w:shd w:val="clear" w:color="auto" w:fill="auto"/>
            <w:noWrap/>
            <w:vAlign w:val="center"/>
            <w:hideMark/>
          </w:tcPr>
          <w:p w:rsidR="00C073DA" w:rsidRPr="00036B1C" w:rsidRDefault="00C073DA" w:rsidP="00036B1C">
            <w:pPr>
              <w:spacing w:line="280" w:lineRule="exact"/>
              <w:ind w:leftChars="0" w:left="0" w:firstLineChars="0" w:firstLine="0"/>
              <w:jc w:val="left"/>
              <w:rPr>
                <w:sz w:val="24"/>
              </w:rPr>
            </w:pPr>
          </w:p>
        </w:tc>
        <w:tc>
          <w:tcPr>
            <w:tcW w:w="1083" w:type="pct"/>
            <w:shd w:val="clear" w:color="auto" w:fill="auto"/>
            <w:noWrap/>
            <w:vAlign w:val="center"/>
            <w:hideMark/>
          </w:tcPr>
          <w:p w:rsidR="00C073DA" w:rsidRPr="00036B1C" w:rsidRDefault="00C073DA" w:rsidP="00036B1C">
            <w:pPr>
              <w:spacing w:line="280" w:lineRule="exact"/>
              <w:ind w:leftChars="0" w:left="0" w:firstLineChars="0" w:firstLine="0"/>
              <w:jc w:val="left"/>
              <w:rPr>
                <w:sz w:val="24"/>
              </w:rPr>
            </w:pPr>
            <w:r w:rsidRPr="00036B1C">
              <w:rPr>
                <w:rFonts w:hint="eastAsia"/>
                <w:sz w:val="24"/>
              </w:rPr>
              <w:t>ICS開發維護</w:t>
            </w:r>
          </w:p>
        </w:tc>
        <w:tc>
          <w:tcPr>
            <w:tcW w:w="998" w:type="pct"/>
            <w:shd w:val="clear" w:color="auto" w:fill="auto"/>
            <w:noWrap/>
            <w:vAlign w:val="center"/>
            <w:hideMark/>
          </w:tcPr>
          <w:p w:rsidR="00C073DA" w:rsidRPr="00036B1C" w:rsidRDefault="00C073DA" w:rsidP="00036B1C">
            <w:pPr>
              <w:spacing w:line="280" w:lineRule="exact"/>
              <w:ind w:leftChars="0" w:left="0" w:firstLineChars="0" w:firstLine="0"/>
              <w:jc w:val="right"/>
              <w:rPr>
                <w:sz w:val="24"/>
              </w:rPr>
            </w:pPr>
            <w:r w:rsidRPr="00036B1C">
              <w:rPr>
                <w:rFonts w:hint="eastAsia"/>
                <w:sz w:val="24"/>
              </w:rPr>
              <w:t>0</w:t>
            </w:r>
          </w:p>
        </w:tc>
        <w:tc>
          <w:tcPr>
            <w:tcW w:w="917" w:type="pct"/>
            <w:shd w:val="clear" w:color="auto" w:fill="auto"/>
            <w:vAlign w:val="center"/>
          </w:tcPr>
          <w:p w:rsidR="00C073DA" w:rsidRPr="00036B1C" w:rsidRDefault="00C073DA" w:rsidP="00036B1C">
            <w:pPr>
              <w:spacing w:line="280" w:lineRule="exact"/>
              <w:ind w:leftChars="0" w:left="0" w:firstLineChars="0" w:firstLine="0"/>
              <w:jc w:val="right"/>
              <w:rPr>
                <w:sz w:val="24"/>
              </w:rPr>
            </w:pPr>
            <w:r w:rsidRPr="00036B1C">
              <w:rPr>
                <w:rFonts w:hint="eastAsia"/>
                <w:sz w:val="24"/>
              </w:rPr>
              <w:t>0</w:t>
            </w:r>
          </w:p>
        </w:tc>
        <w:tc>
          <w:tcPr>
            <w:tcW w:w="833" w:type="pct"/>
            <w:shd w:val="clear" w:color="auto" w:fill="auto"/>
            <w:vAlign w:val="center"/>
          </w:tcPr>
          <w:p w:rsidR="00C073DA" w:rsidRPr="00036B1C" w:rsidRDefault="00C073DA" w:rsidP="00036B1C">
            <w:pPr>
              <w:spacing w:line="280" w:lineRule="exact"/>
              <w:ind w:leftChars="0" w:left="0" w:firstLineChars="0" w:firstLine="0"/>
              <w:jc w:val="right"/>
              <w:rPr>
                <w:rFonts w:hint="eastAsia"/>
                <w:sz w:val="24"/>
              </w:rPr>
            </w:pPr>
            <w:r w:rsidRPr="00036B1C">
              <w:rPr>
                <w:rFonts w:hint="eastAsia"/>
                <w:sz w:val="24"/>
              </w:rPr>
              <w:t>-</w:t>
            </w:r>
          </w:p>
        </w:tc>
      </w:tr>
      <w:tr w:rsidR="00C073DA" w:rsidRPr="00036B1C" w:rsidTr="00036B1C">
        <w:trPr>
          <w:trHeight w:val="340"/>
        </w:trPr>
        <w:tc>
          <w:tcPr>
            <w:tcW w:w="1169" w:type="pct"/>
            <w:vMerge/>
            <w:shd w:val="clear" w:color="auto" w:fill="auto"/>
            <w:noWrap/>
            <w:vAlign w:val="center"/>
          </w:tcPr>
          <w:p w:rsidR="00C073DA" w:rsidRPr="00036B1C" w:rsidRDefault="00C073DA" w:rsidP="00036B1C">
            <w:pPr>
              <w:spacing w:line="280" w:lineRule="exact"/>
              <w:ind w:leftChars="0" w:left="0" w:firstLineChars="0" w:firstLine="0"/>
              <w:jc w:val="left"/>
              <w:rPr>
                <w:sz w:val="24"/>
              </w:rPr>
            </w:pPr>
          </w:p>
        </w:tc>
        <w:tc>
          <w:tcPr>
            <w:tcW w:w="1083" w:type="pct"/>
            <w:shd w:val="clear" w:color="auto" w:fill="auto"/>
            <w:noWrap/>
            <w:vAlign w:val="center"/>
          </w:tcPr>
          <w:p w:rsidR="00C073DA" w:rsidRPr="00036B1C" w:rsidRDefault="00C073DA" w:rsidP="00036B1C">
            <w:pPr>
              <w:spacing w:line="280" w:lineRule="exact"/>
              <w:ind w:leftChars="0" w:left="0" w:firstLineChars="0" w:firstLine="0"/>
              <w:jc w:val="left"/>
              <w:rPr>
                <w:sz w:val="24"/>
              </w:rPr>
            </w:pPr>
            <w:r w:rsidRPr="00036B1C">
              <w:rPr>
                <w:rFonts w:hint="eastAsia"/>
                <w:sz w:val="24"/>
              </w:rPr>
              <w:t>其他</w:t>
            </w:r>
          </w:p>
        </w:tc>
        <w:tc>
          <w:tcPr>
            <w:tcW w:w="998" w:type="pct"/>
            <w:shd w:val="clear" w:color="auto" w:fill="auto"/>
            <w:noWrap/>
            <w:vAlign w:val="center"/>
          </w:tcPr>
          <w:p w:rsidR="00C073DA" w:rsidRPr="00036B1C" w:rsidRDefault="004B127A" w:rsidP="00036B1C">
            <w:pPr>
              <w:spacing w:line="280" w:lineRule="exact"/>
              <w:ind w:leftChars="0" w:left="0" w:firstLineChars="0" w:firstLine="0"/>
              <w:jc w:val="right"/>
              <w:rPr>
                <w:sz w:val="24"/>
              </w:rPr>
            </w:pPr>
            <w:r>
              <w:rPr>
                <w:rFonts w:hint="eastAsia"/>
                <w:sz w:val="24"/>
              </w:rPr>
              <w:t>0</w:t>
            </w:r>
          </w:p>
        </w:tc>
        <w:tc>
          <w:tcPr>
            <w:tcW w:w="917" w:type="pct"/>
            <w:shd w:val="clear" w:color="auto" w:fill="auto"/>
            <w:vAlign w:val="center"/>
          </w:tcPr>
          <w:p w:rsidR="00C073DA" w:rsidRPr="00036B1C" w:rsidRDefault="00C073DA" w:rsidP="00036B1C">
            <w:pPr>
              <w:spacing w:line="280" w:lineRule="exact"/>
              <w:ind w:leftChars="0" w:left="0" w:firstLineChars="0" w:firstLine="0"/>
              <w:jc w:val="right"/>
              <w:rPr>
                <w:sz w:val="24"/>
              </w:rPr>
            </w:pPr>
            <w:r w:rsidRPr="00036B1C">
              <w:rPr>
                <w:rFonts w:hint="eastAsia"/>
                <w:sz w:val="24"/>
              </w:rPr>
              <w:t>3</w:t>
            </w:r>
          </w:p>
        </w:tc>
        <w:tc>
          <w:tcPr>
            <w:tcW w:w="833" w:type="pct"/>
            <w:shd w:val="clear" w:color="auto" w:fill="auto"/>
            <w:vAlign w:val="center"/>
          </w:tcPr>
          <w:p w:rsidR="00C073DA" w:rsidRPr="00036B1C" w:rsidRDefault="00C073DA" w:rsidP="00036B1C">
            <w:pPr>
              <w:spacing w:line="280" w:lineRule="exact"/>
              <w:ind w:leftChars="0" w:left="0" w:firstLineChars="0" w:firstLine="0"/>
              <w:jc w:val="right"/>
              <w:rPr>
                <w:rFonts w:hint="eastAsia"/>
                <w:sz w:val="24"/>
              </w:rPr>
            </w:pPr>
            <w:r w:rsidRPr="00036B1C">
              <w:rPr>
                <w:rFonts w:hint="eastAsia"/>
                <w:sz w:val="24"/>
              </w:rPr>
              <w:t>-</w:t>
            </w:r>
          </w:p>
        </w:tc>
      </w:tr>
      <w:tr w:rsidR="00C073DA" w:rsidRPr="00036B1C" w:rsidTr="00036B1C">
        <w:trPr>
          <w:trHeight w:val="340"/>
        </w:trPr>
        <w:tc>
          <w:tcPr>
            <w:tcW w:w="1169" w:type="pct"/>
            <w:vMerge w:val="restart"/>
            <w:shd w:val="clear" w:color="auto" w:fill="auto"/>
            <w:noWrap/>
            <w:vAlign w:val="center"/>
            <w:hideMark/>
          </w:tcPr>
          <w:p w:rsidR="00C073DA" w:rsidRPr="00F30082" w:rsidRDefault="00C073DA" w:rsidP="00036B1C">
            <w:pPr>
              <w:spacing w:line="280" w:lineRule="exact"/>
              <w:ind w:leftChars="0" w:left="0" w:firstLineChars="0" w:firstLine="0"/>
              <w:jc w:val="left"/>
              <w:rPr>
                <w:b/>
                <w:sz w:val="24"/>
              </w:rPr>
            </w:pPr>
            <w:r w:rsidRPr="00F30082">
              <w:rPr>
                <w:rFonts w:hint="eastAsia"/>
                <w:b/>
                <w:sz w:val="24"/>
              </w:rPr>
              <w:t>財團法人鐵道技術研究及驗證中心</w:t>
            </w:r>
          </w:p>
        </w:tc>
        <w:tc>
          <w:tcPr>
            <w:tcW w:w="1083" w:type="pct"/>
            <w:shd w:val="clear" w:color="auto" w:fill="auto"/>
            <w:noWrap/>
            <w:vAlign w:val="center"/>
            <w:hideMark/>
          </w:tcPr>
          <w:p w:rsidR="00C073DA" w:rsidRPr="00036B1C" w:rsidRDefault="00C073DA" w:rsidP="00036B1C">
            <w:pPr>
              <w:spacing w:line="280" w:lineRule="exact"/>
              <w:ind w:leftChars="0" w:left="0" w:firstLineChars="0" w:firstLine="0"/>
              <w:jc w:val="left"/>
              <w:rPr>
                <w:sz w:val="24"/>
              </w:rPr>
            </w:pPr>
            <w:r w:rsidRPr="00036B1C">
              <w:rPr>
                <w:rFonts w:hint="eastAsia"/>
                <w:sz w:val="24"/>
              </w:rPr>
              <w:t>ICS主管</w:t>
            </w:r>
          </w:p>
        </w:tc>
        <w:tc>
          <w:tcPr>
            <w:tcW w:w="998" w:type="pct"/>
            <w:shd w:val="clear" w:color="auto" w:fill="auto"/>
            <w:noWrap/>
            <w:vAlign w:val="center"/>
            <w:hideMark/>
          </w:tcPr>
          <w:p w:rsidR="00C073DA" w:rsidRPr="00036B1C" w:rsidRDefault="00C073DA" w:rsidP="00036B1C">
            <w:pPr>
              <w:spacing w:line="280" w:lineRule="exact"/>
              <w:ind w:leftChars="0" w:left="0" w:firstLineChars="0" w:firstLine="0"/>
              <w:jc w:val="right"/>
              <w:rPr>
                <w:sz w:val="24"/>
              </w:rPr>
            </w:pPr>
            <w:r w:rsidRPr="00036B1C">
              <w:rPr>
                <w:rFonts w:hint="eastAsia"/>
                <w:sz w:val="24"/>
              </w:rPr>
              <w:t>3</w:t>
            </w:r>
          </w:p>
        </w:tc>
        <w:tc>
          <w:tcPr>
            <w:tcW w:w="917" w:type="pct"/>
            <w:shd w:val="clear" w:color="auto" w:fill="auto"/>
            <w:vAlign w:val="center"/>
          </w:tcPr>
          <w:p w:rsidR="00C073DA" w:rsidRPr="00036B1C" w:rsidRDefault="00C073DA" w:rsidP="00036B1C">
            <w:pPr>
              <w:spacing w:line="280" w:lineRule="exact"/>
              <w:ind w:leftChars="0" w:left="0" w:firstLineChars="0" w:firstLine="0"/>
              <w:jc w:val="right"/>
              <w:rPr>
                <w:sz w:val="24"/>
              </w:rPr>
            </w:pPr>
            <w:r w:rsidRPr="00036B1C">
              <w:rPr>
                <w:sz w:val="24"/>
              </w:rPr>
              <w:t>0</w:t>
            </w:r>
          </w:p>
        </w:tc>
        <w:tc>
          <w:tcPr>
            <w:tcW w:w="833" w:type="pct"/>
            <w:shd w:val="clear" w:color="auto" w:fill="auto"/>
            <w:vAlign w:val="center"/>
          </w:tcPr>
          <w:p w:rsidR="00C073DA" w:rsidRPr="00036B1C" w:rsidRDefault="00C073DA" w:rsidP="00036B1C">
            <w:pPr>
              <w:spacing w:line="280" w:lineRule="exact"/>
              <w:ind w:leftChars="0" w:left="0" w:firstLineChars="0" w:firstLine="0"/>
              <w:jc w:val="right"/>
              <w:rPr>
                <w:rFonts w:hint="eastAsia"/>
                <w:sz w:val="24"/>
              </w:rPr>
            </w:pPr>
            <w:r w:rsidRPr="00036B1C">
              <w:rPr>
                <w:rFonts w:hint="eastAsia"/>
                <w:sz w:val="24"/>
              </w:rPr>
              <w:t>0.00</w:t>
            </w:r>
          </w:p>
        </w:tc>
      </w:tr>
      <w:tr w:rsidR="00C073DA" w:rsidRPr="00036B1C" w:rsidTr="00036B1C">
        <w:trPr>
          <w:trHeight w:val="340"/>
        </w:trPr>
        <w:tc>
          <w:tcPr>
            <w:tcW w:w="1169" w:type="pct"/>
            <w:vMerge/>
            <w:shd w:val="clear" w:color="auto" w:fill="auto"/>
            <w:noWrap/>
            <w:vAlign w:val="center"/>
            <w:hideMark/>
          </w:tcPr>
          <w:p w:rsidR="00C073DA" w:rsidRPr="00036B1C" w:rsidRDefault="00C073DA" w:rsidP="00036B1C">
            <w:pPr>
              <w:spacing w:line="280" w:lineRule="exact"/>
              <w:ind w:leftChars="0" w:left="0" w:firstLineChars="0" w:firstLine="0"/>
              <w:jc w:val="left"/>
              <w:rPr>
                <w:sz w:val="24"/>
              </w:rPr>
            </w:pPr>
          </w:p>
        </w:tc>
        <w:tc>
          <w:tcPr>
            <w:tcW w:w="1083" w:type="pct"/>
            <w:shd w:val="clear" w:color="auto" w:fill="auto"/>
            <w:noWrap/>
            <w:vAlign w:val="center"/>
            <w:hideMark/>
          </w:tcPr>
          <w:p w:rsidR="00C073DA" w:rsidRPr="00036B1C" w:rsidRDefault="00C073DA" w:rsidP="00036B1C">
            <w:pPr>
              <w:spacing w:line="280" w:lineRule="exact"/>
              <w:ind w:leftChars="0" w:left="0" w:firstLineChars="0" w:firstLine="0"/>
              <w:jc w:val="left"/>
              <w:rPr>
                <w:sz w:val="24"/>
              </w:rPr>
            </w:pPr>
            <w:r w:rsidRPr="00036B1C">
              <w:rPr>
                <w:rFonts w:hint="eastAsia"/>
                <w:sz w:val="24"/>
              </w:rPr>
              <w:t>ICS系統管理</w:t>
            </w:r>
          </w:p>
        </w:tc>
        <w:tc>
          <w:tcPr>
            <w:tcW w:w="998" w:type="pct"/>
            <w:shd w:val="clear" w:color="auto" w:fill="auto"/>
            <w:noWrap/>
            <w:vAlign w:val="center"/>
            <w:hideMark/>
          </w:tcPr>
          <w:p w:rsidR="00C073DA" w:rsidRPr="00036B1C" w:rsidRDefault="00C073DA" w:rsidP="00036B1C">
            <w:pPr>
              <w:spacing w:line="280" w:lineRule="exact"/>
              <w:ind w:leftChars="0" w:left="0" w:firstLineChars="0" w:firstLine="0"/>
              <w:jc w:val="right"/>
              <w:rPr>
                <w:sz w:val="24"/>
              </w:rPr>
            </w:pPr>
            <w:r w:rsidRPr="00036B1C">
              <w:rPr>
                <w:rFonts w:hint="eastAsia"/>
                <w:sz w:val="24"/>
              </w:rPr>
              <w:t>3</w:t>
            </w:r>
          </w:p>
        </w:tc>
        <w:tc>
          <w:tcPr>
            <w:tcW w:w="917" w:type="pct"/>
            <w:shd w:val="clear" w:color="auto" w:fill="auto"/>
            <w:vAlign w:val="center"/>
          </w:tcPr>
          <w:p w:rsidR="00C073DA" w:rsidRPr="00036B1C" w:rsidRDefault="00C073DA" w:rsidP="00036B1C">
            <w:pPr>
              <w:spacing w:line="280" w:lineRule="exact"/>
              <w:ind w:leftChars="0" w:left="0" w:firstLineChars="0" w:firstLine="0"/>
              <w:jc w:val="right"/>
              <w:rPr>
                <w:sz w:val="24"/>
              </w:rPr>
            </w:pPr>
            <w:r w:rsidRPr="00036B1C">
              <w:rPr>
                <w:sz w:val="24"/>
              </w:rPr>
              <w:t>0</w:t>
            </w:r>
          </w:p>
        </w:tc>
        <w:tc>
          <w:tcPr>
            <w:tcW w:w="833" w:type="pct"/>
            <w:shd w:val="clear" w:color="auto" w:fill="auto"/>
            <w:vAlign w:val="center"/>
          </w:tcPr>
          <w:p w:rsidR="00C073DA" w:rsidRPr="00036B1C" w:rsidRDefault="00C073DA" w:rsidP="00036B1C">
            <w:pPr>
              <w:spacing w:line="280" w:lineRule="exact"/>
              <w:ind w:leftChars="0" w:left="0" w:firstLineChars="0" w:firstLine="0"/>
              <w:jc w:val="right"/>
              <w:rPr>
                <w:rFonts w:hint="eastAsia"/>
                <w:sz w:val="24"/>
              </w:rPr>
            </w:pPr>
            <w:r w:rsidRPr="00036B1C">
              <w:rPr>
                <w:rFonts w:hint="eastAsia"/>
                <w:sz w:val="24"/>
              </w:rPr>
              <w:t>0.00</w:t>
            </w:r>
          </w:p>
        </w:tc>
      </w:tr>
      <w:tr w:rsidR="00C073DA" w:rsidRPr="00036B1C" w:rsidTr="00036B1C">
        <w:trPr>
          <w:trHeight w:val="340"/>
        </w:trPr>
        <w:tc>
          <w:tcPr>
            <w:tcW w:w="1169" w:type="pct"/>
            <w:vMerge/>
            <w:shd w:val="clear" w:color="auto" w:fill="auto"/>
            <w:noWrap/>
            <w:vAlign w:val="center"/>
            <w:hideMark/>
          </w:tcPr>
          <w:p w:rsidR="00C073DA" w:rsidRPr="00036B1C" w:rsidRDefault="00C073DA" w:rsidP="00036B1C">
            <w:pPr>
              <w:spacing w:line="280" w:lineRule="exact"/>
              <w:ind w:leftChars="0" w:left="0" w:firstLineChars="0" w:firstLine="0"/>
              <w:jc w:val="left"/>
              <w:rPr>
                <w:sz w:val="24"/>
              </w:rPr>
            </w:pPr>
          </w:p>
        </w:tc>
        <w:tc>
          <w:tcPr>
            <w:tcW w:w="1083" w:type="pct"/>
            <w:shd w:val="clear" w:color="auto" w:fill="auto"/>
            <w:noWrap/>
            <w:vAlign w:val="center"/>
            <w:hideMark/>
          </w:tcPr>
          <w:p w:rsidR="00C073DA" w:rsidRPr="00036B1C" w:rsidRDefault="00C073DA" w:rsidP="00036B1C">
            <w:pPr>
              <w:spacing w:line="280" w:lineRule="exact"/>
              <w:ind w:leftChars="0" w:left="0" w:firstLineChars="0" w:firstLine="0"/>
              <w:jc w:val="left"/>
              <w:rPr>
                <w:sz w:val="24"/>
              </w:rPr>
            </w:pPr>
            <w:r w:rsidRPr="00036B1C">
              <w:rPr>
                <w:rFonts w:hint="eastAsia"/>
                <w:sz w:val="24"/>
              </w:rPr>
              <w:t>ICS開發維護</w:t>
            </w:r>
          </w:p>
        </w:tc>
        <w:tc>
          <w:tcPr>
            <w:tcW w:w="998" w:type="pct"/>
            <w:shd w:val="clear" w:color="auto" w:fill="auto"/>
            <w:noWrap/>
            <w:vAlign w:val="center"/>
            <w:hideMark/>
          </w:tcPr>
          <w:p w:rsidR="00C073DA" w:rsidRPr="00036B1C" w:rsidRDefault="00C073DA" w:rsidP="00036B1C">
            <w:pPr>
              <w:spacing w:line="280" w:lineRule="exact"/>
              <w:ind w:leftChars="0" w:left="0" w:firstLineChars="0" w:firstLine="0"/>
              <w:jc w:val="right"/>
              <w:rPr>
                <w:sz w:val="24"/>
              </w:rPr>
            </w:pPr>
            <w:r w:rsidRPr="00036B1C">
              <w:rPr>
                <w:rFonts w:hint="eastAsia"/>
                <w:sz w:val="24"/>
              </w:rPr>
              <w:t>0</w:t>
            </w:r>
          </w:p>
        </w:tc>
        <w:tc>
          <w:tcPr>
            <w:tcW w:w="917" w:type="pct"/>
            <w:shd w:val="clear" w:color="auto" w:fill="auto"/>
            <w:vAlign w:val="center"/>
          </w:tcPr>
          <w:p w:rsidR="00C073DA" w:rsidRPr="00036B1C" w:rsidRDefault="00C073DA" w:rsidP="00036B1C">
            <w:pPr>
              <w:spacing w:line="280" w:lineRule="exact"/>
              <w:ind w:leftChars="0" w:left="0" w:firstLineChars="0" w:firstLine="0"/>
              <w:jc w:val="right"/>
              <w:rPr>
                <w:sz w:val="24"/>
              </w:rPr>
            </w:pPr>
            <w:r w:rsidRPr="00036B1C">
              <w:rPr>
                <w:sz w:val="24"/>
              </w:rPr>
              <w:t>0</w:t>
            </w:r>
          </w:p>
        </w:tc>
        <w:tc>
          <w:tcPr>
            <w:tcW w:w="833" w:type="pct"/>
            <w:shd w:val="clear" w:color="auto" w:fill="auto"/>
            <w:vAlign w:val="center"/>
          </w:tcPr>
          <w:p w:rsidR="00C073DA" w:rsidRPr="00036B1C" w:rsidRDefault="00C073DA" w:rsidP="00036B1C">
            <w:pPr>
              <w:spacing w:line="280" w:lineRule="exact"/>
              <w:ind w:leftChars="0" w:left="0" w:firstLineChars="0" w:firstLine="0"/>
              <w:jc w:val="right"/>
              <w:rPr>
                <w:rFonts w:hint="eastAsia"/>
                <w:sz w:val="24"/>
              </w:rPr>
            </w:pPr>
            <w:r w:rsidRPr="00036B1C">
              <w:rPr>
                <w:rFonts w:hint="eastAsia"/>
                <w:sz w:val="24"/>
              </w:rPr>
              <w:t>-</w:t>
            </w:r>
          </w:p>
        </w:tc>
      </w:tr>
      <w:tr w:rsidR="00C073DA" w:rsidRPr="00036B1C" w:rsidTr="00036B1C">
        <w:trPr>
          <w:trHeight w:val="340"/>
        </w:trPr>
        <w:tc>
          <w:tcPr>
            <w:tcW w:w="1169" w:type="pct"/>
            <w:vMerge/>
            <w:shd w:val="clear" w:color="auto" w:fill="auto"/>
            <w:noWrap/>
            <w:vAlign w:val="center"/>
          </w:tcPr>
          <w:p w:rsidR="00C073DA" w:rsidRPr="00036B1C" w:rsidRDefault="00C073DA" w:rsidP="00036B1C">
            <w:pPr>
              <w:spacing w:line="280" w:lineRule="exact"/>
              <w:ind w:leftChars="0" w:left="0" w:firstLineChars="0" w:firstLine="0"/>
              <w:jc w:val="left"/>
              <w:rPr>
                <w:sz w:val="24"/>
              </w:rPr>
            </w:pPr>
          </w:p>
        </w:tc>
        <w:tc>
          <w:tcPr>
            <w:tcW w:w="1083" w:type="pct"/>
            <w:shd w:val="clear" w:color="auto" w:fill="auto"/>
            <w:noWrap/>
            <w:vAlign w:val="center"/>
          </w:tcPr>
          <w:p w:rsidR="00C073DA" w:rsidRPr="00036B1C" w:rsidRDefault="00C073DA" w:rsidP="00036B1C">
            <w:pPr>
              <w:spacing w:line="280" w:lineRule="exact"/>
              <w:ind w:leftChars="0" w:left="0" w:firstLineChars="0" w:firstLine="0"/>
              <w:jc w:val="left"/>
              <w:rPr>
                <w:sz w:val="24"/>
              </w:rPr>
            </w:pPr>
            <w:r w:rsidRPr="00036B1C">
              <w:rPr>
                <w:rFonts w:hint="eastAsia"/>
                <w:sz w:val="24"/>
              </w:rPr>
              <w:t>其他</w:t>
            </w:r>
          </w:p>
        </w:tc>
        <w:tc>
          <w:tcPr>
            <w:tcW w:w="998" w:type="pct"/>
            <w:shd w:val="clear" w:color="auto" w:fill="auto"/>
            <w:noWrap/>
            <w:vAlign w:val="center"/>
          </w:tcPr>
          <w:p w:rsidR="00C073DA" w:rsidRPr="00036B1C" w:rsidRDefault="004B127A" w:rsidP="00036B1C">
            <w:pPr>
              <w:spacing w:line="280" w:lineRule="exact"/>
              <w:ind w:leftChars="0" w:left="0" w:firstLineChars="0" w:firstLine="0"/>
              <w:jc w:val="right"/>
              <w:rPr>
                <w:sz w:val="24"/>
              </w:rPr>
            </w:pPr>
            <w:r>
              <w:rPr>
                <w:rFonts w:hint="eastAsia"/>
                <w:sz w:val="24"/>
              </w:rPr>
              <w:t>0</w:t>
            </w:r>
          </w:p>
        </w:tc>
        <w:tc>
          <w:tcPr>
            <w:tcW w:w="917" w:type="pct"/>
            <w:shd w:val="clear" w:color="auto" w:fill="auto"/>
            <w:vAlign w:val="center"/>
          </w:tcPr>
          <w:p w:rsidR="00C073DA" w:rsidRPr="00036B1C" w:rsidRDefault="00C073DA" w:rsidP="00036B1C">
            <w:pPr>
              <w:spacing w:line="280" w:lineRule="exact"/>
              <w:ind w:leftChars="0" w:left="0" w:firstLineChars="0" w:firstLine="0"/>
              <w:jc w:val="right"/>
              <w:rPr>
                <w:sz w:val="24"/>
              </w:rPr>
            </w:pPr>
            <w:r w:rsidRPr="00036B1C">
              <w:rPr>
                <w:rFonts w:hint="eastAsia"/>
                <w:sz w:val="24"/>
              </w:rPr>
              <w:t>0</w:t>
            </w:r>
          </w:p>
        </w:tc>
        <w:tc>
          <w:tcPr>
            <w:tcW w:w="833" w:type="pct"/>
            <w:shd w:val="clear" w:color="auto" w:fill="auto"/>
            <w:vAlign w:val="center"/>
          </w:tcPr>
          <w:p w:rsidR="00C073DA" w:rsidRPr="00036B1C" w:rsidRDefault="00C073DA" w:rsidP="00036B1C">
            <w:pPr>
              <w:spacing w:line="280" w:lineRule="exact"/>
              <w:ind w:leftChars="0" w:left="0" w:firstLineChars="0" w:firstLine="0"/>
              <w:jc w:val="right"/>
              <w:rPr>
                <w:rFonts w:hint="eastAsia"/>
                <w:sz w:val="24"/>
              </w:rPr>
            </w:pPr>
            <w:r w:rsidRPr="00036B1C">
              <w:rPr>
                <w:rFonts w:hint="eastAsia"/>
                <w:sz w:val="24"/>
              </w:rPr>
              <w:t>-</w:t>
            </w:r>
          </w:p>
        </w:tc>
      </w:tr>
      <w:tr w:rsidR="00C073DA" w:rsidRPr="00036B1C" w:rsidTr="00036B1C">
        <w:trPr>
          <w:trHeight w:val="340"/>
        </w:trPr>
        <w:tc>
          <w:tcPr>
            <w:tcW w:w="1169" w:type="pct"/>
            <w:vMerge w:val="restart"/>
            <w:shd w:val="clear" w:color="auto" w:fill="auto"/>
            <w:noWrap/>
            <w:vAlign w:val="center"/>
            <w:hideMark/>
          </w:tcPr>
          <w:p w:rsidR="00C073DA" w:rsidRPr="00036B1C" w:rsidRDefault="00C073DA" w:rsidP="00F30082">
            <w:pPr>
              <w:spacing w:line="280" w:lineRule="exact"/>
              <w:ind w:leftChars="0" w:left="0" w:firstLineChars="0" w:firstLine="0"/>
              <w:jc w:val="left"/>
              <w:rPr>
                <w:sz w:val="24"/>
              </w:rPr>
            </w:pPr>
            <w:r w:rsidRPr="00036B1C">
              <w:rPr>
                <w:rFonts w:hint="eastAsia"/>
                <w:sz w:val="24"/>
              </w:rPr>
              <w:t>高雄捷運公司</w:t>
            </w:r>
          </w:p>
        </w:tc>
        <w:tc>
          <w:tcPr>
            <w:tcW w:w="1083" w:type="pct"/>
            <w:shd w:val="clear" w:color="auto" w:fill="auto"/>
            <w:noWrap/>
            <w:vAlign w:val="center"/>
            <w:hideMark/>
          </w:tcPr>
          <w:p w:rsidR="00C073DA" w:rsidRPr="00036B1C" w:rsidRDefault="00C073DA" w:rsidP="00036B1C">
            <w:pPr>
              <w:spacing w:line="280" w:lineRule="exact"/>
              <w:ind w:leftChars="0" w:left="0" w:firstLineChars="0" w:firstLine="0"/>
              <w:jc w:val="left"/>
              <w:rPr>
                <w:sz w:val="24"/>
              </w:rPr>
            </w:pPr>
            <w:r w:rsidRPr="00036B1C">
              <w:rPr>
                <w:rFonts w:hint="eastAsia"/>
                <w:sz w:val="24"/>
              </w:rPr>
              <w:t>ICS主管</w:t>
            </w:r>
          </w:p>
        </w:tc>
        <w:tc>
          <w:tcPr>
            <w:tcW w:w="998" w:type="pct"/>
            <w:shd w:val="clear" w:color="auto" w:fill="auto"/>
            <w:noWrap/>
            <w:vAlign w:val="center"/>
            <w:hideMark/>
          </w:tcPr>
          <w:p w:rsidR="00C073DA" w:rsidRPr="00036B1C" w:rsidRDefault="00C073DA" w:rsidP="00036B1C">
            <w:pPr>
              <w:spacing w:line="280" w:lineRule="exact"/>
              <w:ind w:leftChars="0" w:left="0" w:firstLineChars="0" w:firstLine="0"/>
              <w:jc w:val="right"/>
              <w:rPr>
                <w:sz w:val="24"/>
              </w:rPr>
            </w:pPr>
            <w:r w:rsidRPr="00036B1C">
              <w:rPr>
                <w:rFonts w:hint="eastAsia"/>
                <w:sz w:val="24"/>
              </w:rPr>
              <w:t>6</w:t>
            </w:r>
          </w:p>
        </w:tc>
        <w:tc>
          <w:tcPr>
            <w:tcW w:w="917" w:type="pct"/>
            <w:shd w:val="clear" w:color="auto" w:fill="auto"/>
            <w:vAlign w:val="center"/>
          </w:tcPr>
          <w:p w:rsidR="00C073DA" w:rsidRPr="00036B1C" w:rsidRDefault="00C073DA" w:rsidP="00036B1C">
            <w:pPr>
              <w:spacing w:line="280" w:lineRule="exact"/>
              <w:ind w:leftChars="0" w:left="0" w:firstLineChars="0" w:firstLine="0"/>
              <w:jc w:val="right"/>
              <w:rPr>
                <w:sz w:val="24"/>
              </w:rPr>
            </w:pPr>
            <w:r w:rsidRPr="00036B1C">
              <w:rPr>
                <w:sz w:val="24"/>
              </w:rPr>
              <w:t>5</w:t>
            </w:r>
          </w:p>
        </w:tc>
        <w:tc>
          <w:tcPr>
            <w:tcW w:w="833" w:type="pct"/>
            <w:shd w:val="clear" w:color="auto" w:fill="auto"/>
            <w:vAlign w:val="center"/>
          </w:tcPr>
          <w:p w:rsidR="00C073DA" w:rsidRPr="00036B1C" w:rsidRDefault="00C073DA" w:rsidP="00036B1C">
            <w:pPr>
              <w:spacing w:line="280" w:lineRule="exact"/>
              <w:ind w:leftChars="0" w:left="0" w:firstLineChars="0" w:firstLine="0"/>
              <w:jc w:val="right"/>
              <w:rPr>
                <w:rFonts w:hint="eastAsia"/>
                <w:sz w:val="24"/>
              </w:rPr>
            </w:pPr>
            <w:r w:rsidRPr="00036B1C">
              <w:rPr>
                <w:rFonts w:hint="eastAsia"/>
                <w:sz w:val="24"/>
              </w:rPr>
              <w:t>83.33</w:t>
            </w:r>
          </w:p>
        </w:tc>
      </w:tr>
      <w:tr w:rsidR="00C073DA" w:rsidRPr="00036B1C" w:rsidTr="00036B1C">
        <w:trPr>
          <w:trHeight w:val="340"/>
        </w:trPr>
        <w:tc>
          <w:tcPr>
            <w:tcW w:w="1169" w:type="pct"/>
            <w:vMerge/>
            <w:shd w:val="clear" w:color="auto" w:fill="auto"/>
            <w:noWrap/>
            <w:vAlign w:val="center"/>
            <w:hideMark/>
          </w:tcPr>
          <w:p w:rsidR="00C073DA" w:rsidRPr="00036B1C" w:rsidRDefault="00C073DA" w:rsidP="00036B1C">
            <w:pPr>
              <w:spacing w:line="280" w:lineRule="exact"/>
              <w:ind w:leftChars="0" w:left="0" w:firstLineChars="0" w:firstLine="0"/>
              <w:jc w:val="left"/>
              <w:rPr>
                <w:sz w:val="24"/>
              </w:rPr>
            </w:pPr>
          </w:p>
        </w:tc>
        <w:tc>
          <w:tcPr>
            <w:tcW w:w="1083" w:type="pct"/>
            <w:shd w:val="clear" w:color="auto" w:fill="auto"/>
            <w:noWrap/>
            <w:vAlign w:val="center"/>
            <w:hideMark/>
          </w:tcPr>
          <w:p w:rsidR="00C073DA" w:rsidRPr="00036B1C" w:rsidRDefault="00C073DA" w:rsidP="00036B1C">
            <w:pPr>
              <w:spacing w:line="280" w:lineRule="exact"/>
              <w:ind w:leftChars="0" w:left="0" w:firstLineChars="0" w:firstLine="0"/>
              <w:jc w:val="left"/>
              <w:rPr>
                <w:sz w:val="24"/>
              </w:rPr>
            </w:pPr>
            <w:r w:rsidRPr="00036B1C">
              <w:rPr>
                <w:rFonts w:hint="eastAsia"/>
                <w:sz w:val="24"/>
              </w:rPr>
              <w:t>ICS系統管理</w:t>
            </w:r>
          </w:p>
        </w:tc>
        <w:tc>
          <w:tcPr>
            <w:tcW w:w="998" w:type="pct"/>
            <w:shd w:val="clear" w:color="auto" w:fill="auto"/>
            <w:noWrap/>
            <w:vAlign w:val="center"/>
            <w:hideMark/>
          </w:tcPr>
          <w:p w:rsidR="00C073DA" w:rsidRPr="00036B1C" w:rsidRDefault="00C073DA" w:rsidP="00036B1C">
            <w:pPr>
              <w:spacing w:line="280" w:lineRule="exact"/>
              <w:ind w:leftChars="0" w:left="0" w:firstLineChars="0" w:firstLine="0"/>
              <w:jc w:val="right"/>
              <w:rPr>
                <w:sz w:val="24"/>
              </w:rPr>
            </w:pPr>
            <w:r w:rsidRPr="00036B1C">
              <w:rPr>
                <w:rFonts w:hint="eastAsia"/>
                <w:sz w:val="24"/>
              </w:rPr>
              <w:t>32</w:t>
            </w:r>
          </w:p>
        </w:tc>
        <w:tc>
          <w:tcPr>
            <w:tcW w:w="917" w:type="pct"/>
            <w:shd w:val="clear" w:color="auto" w:fill="auto"/>
            <w:vAlign w:val="center"/>
          </w:tcPr>
          <w:p w:rsidR="00C073DA" w:rsidRPr="00036B1C" w:rsidRDefault="00C073DA" w:rsidP="00036B1C">
            <w:pPr>
              <w:spacing w:line="280" w:lineRule="exact"/>
              <w:ind w:leftChars="0" w:left="0" w:firstLineChars="0" w:firstLine="0"/>
              <w:jc w:val="right"/>
              <w:rPr>
                <w:sz w:val="24"/>
              </w:rPr>
            </w:pPr>
            <w:r w:rsidRPr="00036B1C">
              <w:rPr>
                <w:sz w:val="24"/>
              </w:rPr>
              <w:t>32</w:t>
            </w:r>
          </w:p>
        </w:tc>
        <w:tc>
          <w:tcPr>
            <w:tcW w:w="833" w:type="pct"/>
            <w:shd w:val="clear" w:color="auto" w:fill="auto"/>
            <w:vAlign w:val="center"/>
          </w:tcPr>
          <w:p w:rsidR="00C073DA" w:rsidRPr="00036B1C" w:rsidRDefault="00C073DA" w:rsidP="00036B1C">
            <w:pPr>
              <w:spacing w:line="280" w:lineRule="exact"/>
              <w:ind w:leftChars="0" w:left="0" w:firstLineChars="0" w:firstLine="0"/>
              <w:jc w:val="right"/>
              <w:rPr>
                <w:rFonts w:hint="eastAsia"/>
                <w:sz w:val="24"/>
              </w:rPr>
            </w:pPr>
            <w:r w:rsidRPr="00036B1C">
              <w:rPr>
                <w:rFonts w:hint="eastAsia"/>
                <w:sz w:val="24"/>
              </w:rPr>
              <w:t>100.00</w:t>
            </w:r>
          </w:p>
        </w:tc>
      </w:tr>
      <w:tr w:rsidR="00C073DA" w:rsidRPr="00036B1C" w:rsidTr="00036B1C">
        <w:trPr>
          <w:trHeight w:val="340"/>
        </w:trPr>
        <w:tc>
          <w:tcPr>
            <w:tcW w:w="1169" w:type="pct"/>
            <w:vMerge/>
            <w:shd w:val="clear" w:color="auto" w:fill="auto"/>
            <w:noWrap/>
            <w:vAlign w:val="center"/>
            <w:hideMark/>
          </w:tcPr>
          <w:p w:rsidR="00C073DA" w:rsidRPr="00036B1C" w:rsidRDefault="00C073DA" w:rsidP="00036B1C">
            <w:pPr>
              <w:spacing w:line="280" w:lineRule="exact"/>
              <w:ind w:leftChars="0" w:left="0" w:firstLineChars="0" w:firstLine="0"/>
              <w:jc w:val="left"/>
              <w:rPr>
                <w:sz w:val="24"/>
              </w:rPr>
            </w:pPr>
          </w:p>
        </w:tc>
        <w:tc>
          <w:tcPr>
            <w:tcW w:w="1083" w:type="pct"/>
            <w:shd w:val="clear" w:color="auto" w:fill="auto"/>
            <w:noWrap/>
            <w:vAlign w:val="center"/>
            <w:hideMark/>
          </w:tcPr>
          <w:p w:rsidR="00C073DA" w:rsidRPr="00036B1C" w:rsidRDefault="00C073DA" w:rsidP="00036B1C">
            <w:pPr>
              <w:spacing w:line="280" w:lineRule="exact"/>
              <w:ind w:leftChars="0" w:left="0" w:firstLineChars="0" w:firstLine="0"/>
              <w:jc w:val="left"/>
              <w:rPr>
                <w:sz w:val="24"/>
              </w:rPr>
            </w:pPr>
            <w:r w:rsidRPr="00036B1C">
              <w:rPr>
                <w:rFonts w:hint="eastAsia"/>
                <w:sz w:val="24"/>
              </w:rPr>
              <w:t>ICS開發維護</w:t>
            </w:r>
          </w:p>
        </w:tc>
        <w:tc>
          <w:tcPr>
            <w:tcW w:w="998" w:type="pct"/>
            <w:shd w:val="clear" w:color="auto" w:fill="auto"/>
            <w:noWrap/>
            <w:vAlign w:val="center"/>
            <w:hideMark/>
          </w:tcPr>
          <w:p w:rsidR="00C073DA" w:rsidRPr="00036B1C" w:rsidRDefault="00C073DA" w:rsidP="00036B1C">
            <w:pPr>
              <w:spacing w:line="280" w:lineRule="exact"/>
              <w:ind w:leftChars="0" w:left="0" w:firstLineChars="0" w:firstLine="0"/>
              <w:jc w:val="right"/>
              <w:rPr>
                <w:sz w:val="24"/>
              </w:rPr>
            </w:pPr>
            <w:r w:rsidRPr="00036B1C">
              <w:rPr>
                <w:rFonts w:hint="eastAsia"/>
                <w:sz w:val="24"/>
              </w:rPr>
              <w:t>4</w:t>
            </w:r>
          </w:p>
        </w:tc>
        <w:tc>
          <w:tcPr>
            <w:tcW w:w="917" w:type="pct"/>
            <w:shd w:val="clear" w:color="auto" w:fill="auto"/>
            <w:vAlign w:val="center"/>
          </w:tcPr>
          <w:p w:rsidR="00C073DA" w:rsidRPr="00036B1C" w:rsidRDefault="00C073DA" w:rsidP="00036B1C">
            <w:pPr>
              <w:spacing w:line="280" w:lineRule="exact"/>
              <w:ind w:leftChars="0" w:left="0" w:firstLineChars="0" w:firstLine="0"/>
              <w:jc w:val="right"/>
              <w:rPr>
                <w:sz w:val="24"/>
              </w:rPr>
            </w:pPr>
            <w:r w:rsidRPr="00036B1C">
              <w:rPr>
                <w:sz w:val="24"/>
              </w:rPr>
              <w:t>4</w:t>
            </w:r>
          </w:p>
        </w:tc>
        <w:tc>
          <w:tcPr>
            <w:tcW w:w="833" w:type="pct"/>
            <w:shd w:val="clear" w:color="auto" w:fill="auto"/>
            <w:vAlign w:val="center"/>
          </w:tcPr>
          <w:p w:rsidR="00C073DA" w:rsidRPr="00036B1C" w:rsidRDefault="00C073DA" w:rsidP="00036B1C">
            <w:pPr>
              <w:spacing w:line="280" w:lineRule="exact"/>
              <w:ind w:leftChars="0" w:left="0" w:firstLineChars="0" w:firstLine="0"/>
              <w:jc w:val="right"/>
              <w:rPr>
                <w:rFonts w:hint="eastAsia"/>
                <w:sz w:val="24"/>
              </w:rPr>
            </w:pPr>
            <w:r w:rsidRPr="00036B1C">
              <w:rPr>
                <w:rFonts w:hint="eastAsia"/>
                <w:sz w:val="24"/>
              </w:rPr>
              <w:t>100.00</w:t>
            </w:r>
          </w:p>
        </w:tc>
      </w:tr>
      <w:tr w:rsidR="00C073DA" w:rsidRPr="00036B1C" w:rsidTr="00036B1C">
        <w:trPr>
          <w:trHeight w:val="340"/>
        </w:trPr>
        <w:tc>
          <w:tcPr>
            <w:tcW w:w="1169" w:type="pct"/>
            <w:vMerge/>
            <w:shd w:val="clear" w:color="auto" w:fill="auto"/>
            <w:noWrap/>
            <w:vAlign w:val="center"/>
          </w:tcPr>
          <w:p w:rsidR="00C073DA" w:rsidRPr="00036B1C" w:rsidRDefault="00C073DA" w:rsidP="00036B1C">
            <w:pPr>
              <w:spacing w:line="280" w:lineRule="exact"/>
              <w:ind w:leftChars="0" w:left="0" w:firstLineChars="0" w:firstLine="0"/>
              <w:jc w:val="left"/>
              <w:rPr>
                <w:sz w:val="24"/>
              </w:rPr>
            </w:pPr>
          </w:p>
        </w:tc>
        <w:tc>
          <w:tcPr>
            <w:tcW w:w="1083" w:type="pct"/>
            <w:shd w:val="clear" w:color="auto" w:fill="auto"/>
            <w:noWrap/>
            <w:vAlign w:val="center"/>
          </w:tcPr>
          <w:p w:rsidR="00C073DA" w:rsidRPr="00036B1C" w:rsidRDefault="00C073DA" w:rsidP="00036B1C">
            <w:pPr>
              <w:spacing w:line="280" w:lineRule="exact"/>
              <w:ind w:leftChars="0" w:left="0" w:firstLineChars="0" w:firstLine="0"/>
              <w:jc w:val="left"/>
              <w:rPr>
                <w:sz w:val="24"/>
              </w:rPr>
            </w:pPr>
            <w:r w:rsidRPr="00036B1C">
              <w:rPr>
                <w:rFonts w:hint="eastAsia"/>
                <w:sz w:val="24"/>
              </w:rPr>
              <w:t>其他</w:t>
            </w:r>
          </w:p>
        </w:tc>
        <w:tc>
          <w:tcPr>
            <w:tcW w:w="998" w:type="pct"/>
            <w:shd w:val="clear" w:color="auto" w:fill="auto"/>
            <w:noWrap/>
            <w:vAlign w:val="center"/>
          </w:tcPr>
          <w:p w:rsidR="00C073DA" w:rsidRPr="00036B1C" w:rsidRDefault="004B127A" w:rsidP="00036B1C">
            <w:pPr>
              <w:spacing w:line="280" w:lineRule="exact"/>
              <w:ind w:leftChars="0" w:left="0" w:firstLineChars="0" w:firstLine="0"/>
              <w:jc w:val="right"/>
              <w:rPr>
                <w:sz w:val="24"/>
              </w:rPr>
            </w:pPr>
            <w:r>
              <w:rPr>
                <w:rFonts w:hint="eastAsia"/>
                <w:sz w:val="24"/>
              </w:rPr>
              <w:t>0</w:t>
            </w:r>
          </w:p>
        </w:tc>
        <w:tc>
          <w:tcPr>
            <w:tcW w:w="917" w:type="pct"/>
            <w:shd w:val="clear" w:color="auto" w:fill="auto"/>
            <w:vAlign w:val="center"/>
          </w:tcPr>
          <w:p w:rsidR="00C073DA" w:rsidRPr="00036B1C" w:rsidRDefault="00C073DA" w:rsidP="00036B1C">
            <w:pPr>
              <w:spacing w:line="280" w:lineRule="exact"/>
              <w:ind w:leftChars="0" w:left="0" w:firstLineChars="0" w:firstLine="0"/>
              <w:jc w:val="right"/>
              <w:rPr>
                <w:sz w:val="24"/>
              </w:rPr>
            </w:pPr>
            <w:r w:rsidRPr="00036B1C">
              <w:rPr>
                <w:rFonts w:hint="eastAsia"/>
                <w:sz w:val="24"/>
              </w:rPr>
              <w:t>2</w:t>
            </w:r>
          </w:p>
        </w:tc>
        <w:tc>
          <w:tcPr>
            <w:tcW w:w="833" w:type="pct"/>
            <w:shd w:val="clear" w:color="auto" w:fill="auto"/>
            <w:vAlign w:val="center"/>
          </w:tcPr>
          <w:p w:rsidR="00C073DA" w:rsidRPr="00036B1C" w:rsidRDefault="00C073DA" w:rsidP="00036B1C">
            <w:pPr>
              <w:spacing w:line="280" w:lineRule="exact"/>
              <w:ind w:leftChars="0" w:left="0" w:firstLineChars="0" w:firstLine="0"/>
              <w:jc w:val="right"/>
              <w:rPr>
                <w:rFonts w:hint="eastAsia"/>
                <w:sz w:val="24"/>
              </w:rPr>
            </w:pPr>
            <w:r w:rsidRPr="00036B1C">
              <w:rPr>
                <w:rFonts w:hint="eastAsia"/>
                <w:sz w:val="24"/>
              </w:rPr>
              <w:t>-</w:t>
            </w:r>
          </w:p>
        </w:tc>
      </w:tr>
      <w:tr w:rsidR="00C073DA" w:rsidRPr="00036B1C" w:rsidTr="00036B1C">
        <w:trPr>
          <w:trHeight w:val="340"/>
        </w:trPr>
        <w:tc>
          <w:tcPr>
            <w:tcW w:w="1169" w:type="pct"/>
            <w:vMerge w:val="restart"/>
            <w:shd w:val="clear" w:color="auto" w:fill="auto"/>
            <w:noWrap/>
            <w:vAlign w:val="center"/>
            <w:hideMark/>
          </w:tcPr>
          <w:p w:rsidR="00C073DA" w:rsidRPr="00F30082" w:rsidRDefault="00C073DA" w:rsidP="00F30082">
            <w:pPr>
              <w:spacing w:line="280" w:lineRule="exact"/>
              <w:ind w:leftChars="0" w:left="0" w:firstLineChars="0" w:firstLine="0"/>
              <w:jc w:val="left"/>
              <w:rPr>
                <w:b/>
                <w:sz w:val="24"/>
              </w:rPr>
            </w:pPr>
            <w:r w:rsidRPr="00F30082">
              <w:rPr>
                <w:rFonts w:hint="eastAsia"/>
                <w:b/>
                <w:sz w:val="24"/>
              </w:rPr>
              <w:t>國營臺灣鐵路公司</w:t>
            </w:r>
          </w:p>
        </w:tc>
        <w:tc>
          <w:tcPr>
            <w:tcW w:w="1083" w:type="pct"/>
            <w:shd w:val="clear" w:color="auto" w:fill="auto"/>
            <w:noWrap/>
            <w:vAlign w:val="center"/>
            <w:hideMark/>
          </w:tcPr>
          <w:p w:rsidR="00C073DA" w:rsidRPr="00036B1C" w:rsidRDefault="00C073DA" w:rsidP="00036B1C">
            <w:pPr>
              <w:spacing w:line="280" w:lineRule="exact"/>
              <w:ind w:leftChars="0" w:left="0" w:firstLineChars="0" w:firstLine="0"/>
              <w:jc w:val="left"/>
              <w:rPr>
                <w:sz w:val="24"/>
              </w:rPr>
            </w:pPr>
            <w:r w:rsidRPr="00036B1C">
              <w:rPr>
                <w:rFonts w:hint="eastAsia"/>
                <w:sz w:val="24"/>
              </w:rPr>
              <w:t>ICS主管</w:t>
            </w:r>
          </w:p>
        </w:tc>
        <w:tc>
          <w:tcPr>
            <w:tcW w:w="998" w:type="pct"/>
            <w:shd w:val="clear" w:color="auto" w:fill="auto"/>
            <w:noWrap/>
            <w:vAlign w:val="center"/>
            <w:hideMark/>
          </w:tcPr>
          <w:p w:rsidR="00C073DA" w:rsidRPr="00036B1C" w:rsidRDefault="00C073DA" w:rsidP="00036B1C">
            <w:pPr>
              <w:spacing w:line="280" w:lineRule="exact"/>
              <w:ind w:leftChars="0" w:left="0" w:firstLineChars="0" w:firstLine="0"/>
              <w:jc w:val="right"/>
              <w:rPr>
                <w:sz w:val="24"/>
              </w:rPr>
            </w:pPr>
            <w:r w:rsidRPr="00036B1C">
              <w:rPr>
                <w:rFonts w:hint="eastAsia"/>
                <w:sz w:val="24"/>
              </w:rPr>
              <w:t>9</w:t>
            </w:r>
          </w:p>
        </w:tc>
        <w:tc>
          <w:tcPr>
            <w:tcW w:w="917" w:type="pct"/>
            <w:shd w:val="clear" w:color="auto" w:fill="auto"/>
            <w:vAlign w:val="center"/>
          </w:tcPr>
          <w:p w:rsidR="00C073DA" w:rsidRPr="00036B1C" w:rsidRDefault="00C073DA" w:rsidP="00036B1C">
            <w:pPr>
              <w:spacing w:line="280" w:lineRule="exact"/>
              <w:ind w:leftChars="0" w:left="0" w:firstLineChars="0" w:firstLine="0"/>
              <w:jc w:val="right"/>
              <w:rPr>
                <w:sz w:val="24"/>
              </w:rPr>
            </w:pPr>
            <w:r w:rsidRPr="00036B1C">
              <w:rPr>
                <w:sz w:val="24"/>
              </w:rPr>
              <w:t>1</w:t>
            </w:r>
          </w:p>
        </w:tc>
        <w:tc>
          <w:tcPr>
            <w:tcW w:w="833" w:type="pct"/>
            <w:shd w:val="clear" w:color="auto" w:fill="auto"/>
            <w:vAlign w:val="center"/>
          </w:tcPr>
          <w:p w:rsidR="00C073DA" w:rsidRPr="00036B1C" w:rsidRDefault="00C073DA" w:rsidP="00036B1C">
            <w:pPr>
              <w:spacing w:line="280" w:lineRule="exact"/>
              <w:ind w:leftChars="0" w:left="0" w:firstLineChars="0" w:firstLine="0"/>
              <w:jc w:val="right"/>
              <w:rPr>
                <w:rFonts w:hint="eastAsia"/>
                <w:sz w:val="24"/>
              </w:rPr>
            </w:pPr>
            <w:r w:rsidRPr="00036B1C">
              <w:rPr>
                <w:rFonts w:hint="eastAsia"/>
                <w:sz w:val="24"/>
              </w:rPr>
              <w:t>11.11</w:t>
            </w:r>
          </w:p>
        </w:tc>
      </w:tr>
      <w:tr w:rsidR="00C073DA" w:rsidRPr="00036B1C" w:rsidTr="00036B1C">
        <w:trPr>
          <w:trHeight w:val="340"/>
        </w:trPr>
        <w:tc>
          <w:tcPr>
            <w:tcW w:w="1169" w:type="pct"/>
            <w:vMerge/>
            <w:shd w:val="clear" w:color="auto" w:fill="auto"/>
            <w:noWrap/>
            <w:vAlign w:val="center"/>
            <w:hideMark/>
          </w:tcPr>
          <w:p w:rsidR="00C073DA" w:rsidRPr="00036B1C" w:rsidRDefault="00C073DA" w:rsidP="00036B1C">
            <w:pPr>
              <w:spacing w:line="280" w:lineRule="exact"/>
              <w:ind w:leftChars="0" w:left="0" w:firstLineChars="0" w:firstLine="0"/>
              <w:jc w:val="left"/>
              <w:rPr>
                <w:sz w:val="24"/>
              </w:rPr>
            </w:pPr>
          </w:p>
        </w:tc>
        <w:tc>
          <w:tcPr>
            <w:tcW w:w="1083" w:type="pct"/>
            <w:shd w:val="clear" w:color="auto" w:fill="auto"/>
            <w:noWrap/>
            <w:vAlign w:val="center"/>
            <w:hideMark/>
          </w:tcPr>
          <w:p w:rsidR="00C073DA" w:rsidRPr="00036B1C" w:rsidRDefault="00C073DA" w:rsidP="00036B1C">
            <w:pPr>
              <w:spacing w:line="280" w:lineRule="exact"/>
              <w:ind w:leftChars="0" w:left="0" w:firstLineChars="0" w:firstLine="0"/>
              <w:jc w:val="left"/>
              <w:rPr>
                <w:sz w:val="24"/>
              </w:rPr>
            </w:pPr>
            <w:r w:rsidRPr="00036B1C">
              <w:rPr>
                <w:rFonts w:hint="eastAsia"/>
                <w:sz w:val="24"/>
              </w:rPr>
              <w:t>ICS系統管理</w:t>
            </w:r>
          </w:p>
        </w:tc>
        <w:tc>
          <w:tcPr>
            <w:tcW w:w="998" w:type="pct"/>
            <w:shd w:val="clear" w:color="auto" w:fill="auto"/>
            <w:noWrap/>
            <w:vAlign w:val="center"/>
            <w:hideMark/>
          </w:tcPr>
          <w:p w:rsidR="00C073DA" w:rsidRPr="00036B1C" w:rsidRDefault="00C073DA" w:rsidP="00036B1C">
            <w:pPr>
              <w:spacing w:line="280" w:lineRule="exact"/>
              <w:ind w:leftChars="0" w:left="0" w:firstLineChars="0" w:firstLine="0"/>
              <w:jc w:val="right"/>
              <w:rPr>
                <w:sz w:val="24"/>
              </w:rPr>
            </w:pPr>
            <w:r w:rsidRPr="00036B1C">
              <w:rPr>
                <w:rFonts w:hint="eastAsia"/>
                <w:sz w:val="24"/>
              </w:rPr>
              <w:t>26</w:t>
            </w:r>
          </w:p>
        </w:tc>
        <w:tc>
          <w:tcPr>
            <w:tcW w:w="917" w:type="pct"/>
            <w:shd w:val="clear" w:color="auto" w:fill="auto"/>
            <w:vAlign w:val="center"/>
          </w:tcPr>
          <w:p w:rsidR="00C073DA" w:rsidRPr="00036B1C" w:rsidRDefault="00C073DA" w:rsidP="00036B1C">
            <w:pPr>
              <w:spacing w:line="280" w:lineRule="exact"/>
              <w:ind w:leftChars="0" w:left="0" w:firstLineChars="0" w:firstLine="0"/>
              <w:jc w:val="right"/>
              <w:rPr>
                <w:sz w:val="24"/>
              </w:rPr>
            </w:pPr>
            <w:r w:rsidRPr="00036B1C">
              <w:rPr>
                <w:sz w:val="24"/>
              </w:rPr>
              <w:t>2</w:t>
            </w:r>
          </w:p>
        </w:tc>
        <w:tc>
          <w:tcPr>
            <w:tcW w:w="833" w:type="pct"/>
            <w:shd w:val="clear" w:color="auto" w:fill="auto"/>
            <w:vAlign w:val="center"/>
          </w:tcPr>
          <w:p w:rsidR="00C073DA" w:rsidRPr="00036B1C" w:rsidRDefault="00C073DA" w:rsidP="00036B1C">
            <w:pPr>
              <w:spacing w:line="280" w:lineRule="exact"/>
              <w:ind w:leftChars="0" w:left="0" w:firstLineChars="0" w:firstLine="0"/>
              <w:jc w:val="right"/>
              <w:rPr>
                <w:rFonts w:hint="eastAsia"/>
                <w:sz w:val="24"/>
              </w:rPr>
            </w:pPr>
            <w:r w:rsidRPr="00036B1C">
              <w:rPr>
                <w:rFonts w:hint="eastAsia"/>
                <w:sz w:val="24"/>
              </w:rPr>
              <w:t>7.69</w:t>
            </w:r>
          </w:p>
        </w:tc>
      </w:tr>
      <w:tr w:rsidR="00C073DA" w:rsidRPr="00036B1C" w:rsidTr="00036B1C">
        <w:trPr>
          <w:trHeight w:val="340"/>
        </w:trPr>
        <w:tc>
          <w:tcPr>
            <w:tcW w:w="1169" w:type="pct"/>
            <w:vMerge/>
            <w:shd w:val="clear" w:color="auto" w:fill="auto"/>
            <w:noWrap/>
            <w:vAlign w:val="center"/>
            <w:hideMark/>
          </w:tcPr>
          <w:p w:rsidR="00C073DA" w:rsidRPr="00036B1C" w:rsidRDefault="00C073DA" w:rsidP="00036B1C">
            <w:pPr>
              <w:spacing w:line="280" w:lineRule="exact"/>
              <w:ind w:leftChars="0" w:left="0" w:firstLineChars="0" w:firstLine="0"/>
              <w:jc w:val="left"/>
              <w:rPr>
                <w:sz w:val="24"/>
              </w:rPr>
            </w:pPr>
          </w:p>
        </w:tc>
        <w:tc>
          <w:tcPr>
            <w:tcW w:w="1083" w:type="pct"/>
            <w:shd w:val="clear" w:color="auto" w:fill="auto"/>
            <w:noWrap/>
            <w:vAlign w:val="center"/>
            <w:hideMark/>
          </w:tcPr>
          <w:p w:rsidR="00C073DA" w:rsidRPr="00036B1C" w:rsidRDefault="00C073DA" w:rsidP="00036B1C">
            <w:pPr>
              <w:spacing w:line="280" w:lineRule="exact"/>
              <w:ind w:leftChars="0" w:left="0" w:firstLineChars="0" w:firstLine="0"/>
              <w:jc w:val="left"/>
              <w:rPr>
                <w:sz w:val="24"/>
              </w:rPr>
            </w:pPr>
            <w:r w:rsidRPr="00036B1C">
              <w:rPr>
                <w:rFonts w:hint="eastAsia"/>
                <w:sz w:val="24"/>
              </w:rPr>
              <w:t>ICS開發維護</w:t>
            </w:r>
          </w:p>
        </w:tc>
        <w:tc>
          <w:tcPr>
            <w:tcW w:w="998" w:type="pct"/>
            <w:shd w:val="clear" w:color="auto" w:fill="auto"/>
            <w:noWrap/>
            <w:vAlign w:val="center"/>
            <w:hideMark/>
          </w:tcPr>
          <w:p w:rsidR="00C073DA" w:rsidRPr="00036B1C" w:rsidRDefault="00C073DA" w:rsidP="00036B1C">
            <w:pPr>
              <w:spacing w:line="280" w:lineRule="exact"/>
              <w:ind w:leftChars="0" w:left="0" w:firstLineChars="0" w:firstLine="0"/>
              <w:jc w:val="right"/>
              <w:rPr>
                <w:sz w:val="24"/>
              </w:rPr>
            </w:pPr>
            <w:r w:rsidRPr="00036B1C">
              <w:rPr>
                <w:rFonts w:hint="eastAsia"/>
                <w:sz w:val="24"/>
              </w:rPr>
              <w:t>6</w:t>
            </w:r>
          </w:p>
        </w:tc>
        <w:tc>
          <w:tcPr>
            <w:tcW w:w="917" w:type="pct"/>
            <w:shd w:val="clear" w:color="auto" w:fill="auto"/>
            <w:vAlign w:val="center"/>
          </w:tcPr>
          <w:p w:rsidR="00C073DA" w:rsidRPr="00036B1C" w:rsidRDefault="00C073DA" w:rsidP="00036B1C">
            <w:pPr>
              <w:spacing w:line="280" w:lineRule="exact"/>
              <w:ind w:leftChars="0" w:left="0" w:firstLineChars="0" w:firstLine="0"/>
              <w:jc w:val="right"/>
              <w:rPr>
                <w:sz w:val="24"/>
              </w:rPr>
            </w:pPr>
            <w:r w:rsidRPr="00036B1C">
              <w:rPr>
                <w:sz w:val="24"/>
              </w:rPr>
              <w:t>1</w:t>
            </w:r>
          </w:p>
        </w:tc>
        <w:tc>
          <w:tcPr>
            <w:tcW w:w="833" w:type="pct"/>
            <w:shd w:val="clear" w:color="auto" w:fill="auto"/>
            <w:vAlign w:val="center"/>
          </w:tcPr>
          <w:p w:rsidR="00C073DA" w:rsidRPr="00036B1C" w:rsidRDefault="00C073DA" w:rsidP="00036B1C">
            <w:pPr>
              <w:spacing w:line="280" w:lineRule="exact"/>
              <w:ind w:leftChars="0" w:left="0" w:firstLineChars="0" w:firstLine="0"/>
              <w:jc w:val="right"/>
              <w:rPr>
                <w:rFonts w:hint="eastAsia"/>
                <w:sz w:val="24"/>
              </w:rPr>
            </w:pPr>
            <w:r w:rsidRPr="00036B1C">
              <w:rPr>
                <w:rFonts w:hint="eastAsia"/>
                <w:sz w:val="24"/>
              </w:rPr>
              <w:t>16.67</w:t>
            </w:r>
          </w:p>
        </w:tc>
      </w:tr>
      <w:tr w:rsidR="00C073DA" w:rsidRPr="00036B1C" w:rsidTr="00036B1C">
        <w:trPr>
          <w:trHeight w:val="340"/>
        </w:trPr>
        <w:tc>
          <w:tcPr>
            <w:tcW w:w="1169" w:type="pct"/>
            <w:vMerge/>
            <w:shd w:val="clear" w:color="auto" w:fill="auto"/>
            <w:noWrap/>
            <w:vAlign w:val="center"/>
          </w:tcPr>
          <w:p w:rsidR="00C073DA" w:rsidRPr="00036B1C" w:rsidRDefault="00C073DA" w:rsidP="00036B1C">
            <w:pPr>
              <w:spacing w:line="280" w:lineRule="exact"/>
              <w:ind w:leftChars="0" w:left="0" w:firstLineChars="0" w:firstLine="0"/>
              <w:jc w:val="left"/>
              <w:rPr>
                <w:sz w:val="24"/>
              </w:rPr>
            </w:pPr>
          </w:p>
        </w:tc>
        <w:tc>
          <w:tcPr>
            <w:tcW w:w="1083" w:type="pct"/>
            <w:shd w:val="clear" w:color="auto" w:fill="auto"/>
            <w:noWrap/>
            <w:vAlign w:val="center"/>
          </w:tcPr>
          <w:p w:rsidR="00C073DA" w:rsidRPr="00036B1C" w:rsidRDefault="00C073DA" w:rsidP="00036B1C">
            <w:pPr>
              <w:spacing w:line="280" w:lineRule="exact"/>
              <w:ind w:leftChars="0" w:left="0" w:firstLineChars="0" w:firstLine="0"/>
              <w:jc w:val="left"/>
              <w:rPr>
                <w:sz w:val="24"/>
              </w:rPr>
            </w:pPr>
            <w:r w:rsidRPr="00036B1C">
              <w:rPr>
                <w:rFonts w:hint="eastAsia"/>
                <w:sz w:val="24"/>
              </w:rPr>
              <w:t>其他</w:t>
            </w:r>
          </w:p>
        </w:tc>
        <w:tc>
          <w:tcPr>
            <w:tcW w:w="998" w:type="pct"/>
            <w:shd w:val="clear" w:color="auto" w:fill="auto"/>
            <w:noWrap/>
            <w:vAlign w:val="center"/>
          </w:tcPr>
          <w:p w:rsidR="00C073DA" w:rsidRPr="00036B1C" w:rsidRDefault="004B127A" w:rsidP="00036B1C">
            <w:pPr>
              <w:spacing w:line="280" w:lineRule="exact"/>
              <w:ind w:leftChars="0" w:left="0" w:firstLineChars="0" w:firstLine="0"/>
              <w:jc w:val="right"/>
              <w:rPr>
                <w:sz w:val="24"/>
              </w:rPr>
            </w:pPr>
            <w:r>
              <w:rPr>
                <w:rFonts w:hint="eastAsia"/>
                <w:sz w:val="24"/>
              </w:rPr>
              <w:t>0</w:t>
            </w:r>
          </w:p>
        </w:tc>
        <w:tc>
          <w:tcPr>
            <w:tcW w:w="917" w:type="pct"/>
            <w:shd w:val="clear" w:color="auto" w:fill="auto"/>
            <w:vAlign w:val="center"/>
          </w:tcPr>
          <w:p w:rsidR="00C073DA" w:rsidRPr="00036B1C" w:rsidRDefault="00C073DA" w:rsidP="00036B1C">
            <w:pPr>
              <w:spacing w:line="280" w:lineRule="exact"/>
              <w:ind w:leftChars="0" w:left="0" w:firstLineChars="0" w:firstLine="0"/>
              <w:jc w:val="right"/>
              <w:rPr>
                <w:sz w:val="24"/>
              </w:rPr>
            </w:pPr>
            <w:r w:rsidRPr="00036B1C">
              <w:rPr>
                <w:rFonts w:hint="eastAsia"/>
                <w:sz w:val="24"/>
              </w:rPr>
              <w:t>3</w:t>
            </w:r>
          </w:p>
        </w:tc>
        <w:tc>
          <w:tcPr>
            <w:tcW w:w="833" w:type="pct"/>
            <w:shd w:val="clear" w:color="auto" w:fill="auto"/>
            <w:vAlign w:val="center"/>
          </w:tcPr>
          <w:p w:rsidR="00C073DA" w:rsidRPr="00036B1C" w:rsidRDefault="00C073DA" w:rsidP="00036B1C">
            <w:pPr>
              <w:spacing w:line="280" w:lineRule="exact"/>
              <w:ind w:leftChars="0" w:left="0" w:firstLineChars="0" w:firstLine="0"/>
              <w:jc w:val="right"/>
              <w:rPr>
                <w:rFonts w:hint="eastAsia"/>
                <w:sz w:val="24"/>
              </w:rPr>
            </w:pPr>
            <w:r w:rsidRPr="00036B1C">
              <w:rPr>
                <w:rFonts w:hint="eastAsia"/>
                <w:sz w:val="24"/>
              </w:rPr>
              <w:t>-</w:t>
            </w:r>
          </w:p>
        </w:tc>
      </w:tr>
      <w:tr w:rsidR="00C073DA" w:rsidRPr="00036B1C" w:rsidTr="00036B1C">
        <w:trPr>
          <w:trHeight w:val="340"/>
        </w:trPr>
        <w:tc>
          <w:tcPr>
            <w:tcW w:w="1169" w:type="pct"/>
            <w:vMerge w:val="restart"/>
            <w:shd w:val="clear" w:color="auto" w:fill="auto"/>
            <w:noWrap/>
            <w:vAlign w:val="center"/>
            <w:hideMark/>
          </w:tcPr>
          <w:p w:rsidR="00C073DA" w:rsidRPr="00F30082" w:rsidRDefault="00C073DA" w:rsidP="00F30082">
            <w:pPr>
              <w:spacing w:line="280" w:lineRule="exact"/>
              <w:ind w:leftChars="0" w:left="0" w:firstLineChars="0" w:firstLine="0"/>
              <w:jc w:val="left"/>
              <w:rPr>
                <w:b/>
                <w:sz w:val="24"/>
              </w:rPr>
            </w:pPr>
            <w:r w:rsidRPr="00F30082">
              <w:rPr>
                <w:rFonts w:hint="eastAsia"/>
                <w:b/>
                <w:sz w:val="24"/>
              </w:rPr>
              <w:t>新北捷運公司</w:t>
            </w:r>
          </w:p>
        </w:tc>
        <w:tc>
          <w:tcPr>
            <w:tcW w:w="1083" w:type="pct"/>
            <w:shd w:val="clear" w:color="auto" w:fill="auto"/>
            <w:noWrap/>
            <w:vAlign w:val="center"/>
            <w:hideMark/>
          </w:tcPr>
          <w:p w:rsidR="00C073DA" w:rsidRPr="00036B1C" w:rsidRDefault="00C073DA" w:rsidP="00036B1C">
            <w:pPr>
              <w:spacing w:line="280" w:lineRule="exact"/>
              <w:ind w:leftChars="0" w:left="0" w:firstLineChars="0" w:firstLine="0"/>
              <w:jc w:val="left"/>
              <w:rPr>
                <w:sz w:val="24"/>
              </w:rPr>
            </w:pPr>
            <w:r w:rsidRPr="00036B1C">
              <w:rPr>
                <w:rFonts w:hint="eastAsia"/>
                <w:sz w:val="24"/>
              </w:rPr>
              <w:t>ICS主管</w:t>
            </w:r>
          </w:p>
        </w:tc>
        <w:tc>
          <w:tcPr>
            <w:tcW w:w="998" w:type="pct"/>
            <w:shd w:val="clear" w:color="auto" w:fill="auto"/>
            <w:noWrap/>
            <w:vAlign w:val="center"/>
            <w:hideMark/>
          </w:tcPr>
          <w:p w:rsidR="00C073DA" w:rsidRPr="00036B1C" w:rsidRDefault="00C073DA" w:rsidP="00036B1C">
            <w:pPr>
              <w:spacing w:line="280" w:lineRule="exact"/>
              <w:ind w:leftChars="0" w:left="0" w:firstLineChars="0" w:firstLine="0"/>
              <w:jc w:val="right"/>
              <w:rPr>
                <w:sz w:val="24"/>
              </w:rPr>
            </w:pPr>
            <w:r w:rsidRPr="00036B1C">
              <w:rPr>
                <w:rFonts w:hint="eastAsia"/>
                <w:sz w:val="24"/>
              </w:rPr>
              <w:t>9</w:t>
            </w:r>
          </w:p>
        </w:tc>
        <w:tc>
          <w:tcPr>
            <w:tcW w:w="917" w:type="pct"/>
            <w:shd w:val="clear" w:color="auto" w:fill="auto"/>
            <w:vAlign w:val="center"/>
          </w:tcPr>
          <w:p w:rsidR="00C073DA" w:rsidRPr="00036B1C" w:rsidRDefault="00C073DA" w:rsidP="00036B1C">
            <w:pPr>
              <w:spacing w:line="280" w:lineRule="exact"/>
              <w:ind w:leftChars="0" w:left="0" w:firstLineChars="0" w:firstLine="0"/>
              <w:jc w:val="right"/>
              <w:rPr>
                <w:sz w:val="24"/>
              </w:rPr>
            </w:pPr>
            <w:r w:rsidRPr="00036B1C">
              <w:rPr>
                <w:sz w:val="24"/>
              </w:rPr>
              <w:t>3</w:t>
            </w:r>
          </w:p>
        </w:tc>
        <w:tc>
          <w:tcPr>
            <w:tcW w:w="833" w:type="pct"/>
            <w:shd w:val="clear" w:color="auto" w:fill="auto"/>
            <w:vAlign w:val="center"/>
          </w:tcPr>
          <w:p w:rsidR="00C073DA" w:rsidRPr="00036B1C" w:rsidRDefault="00C073DA" w:rsidP="00036B1C">
            <w:pPr>
              <w:spacing w:line="280" w:lineRule="exact"/>
              <w:ind w:leftChars="0" w:left="0" w:firstLineChars="0" w:firstLine="0"/>
              <w:jc w:val="right"/>
              <w:rPr>
                <w:rFonts w:hint="eastAsia"/>
                <w:sz w:val="24"/>
              </w:rPr>
            </w:pPr>
            <w:r w:rsidRPr="00036B1C">
              <w:rPr>
                <w:rFonts w:hint="eastAsia"/>
                <w:sz w:val="24"/>
              </w:rPr>
              <w:t>33.33</w:t>
            </w:r>
          </w:p>
        </w:tc>
      </w:tr>
      <w:tr w:rsidR="00C073DA" w:rsidRPr="00036B1C" w:rsidTr="00036B1C">
        <w:trPr>
          <w:trHeight w:val="340"/>
        </w:trPr>
        <w:tc>
          <w:tcPr>
            <w:tcW w:w="1169" w:type="pct"/>
            <w:vMerge/>
            <w:shd w:val="clear" w:color="auto" w:fill="auto"/>
            <w:noWrap/>
            <w:vAlign w:val="center"/>
            <w:hideMark/>
          </w:tcPr>
          <w:p w:rsidR="00C073DA" w:rsidRPr="00036B1C" w:rsidRDefault="00C073DA" w:rsidP="00036B1C">
            <w:pPr>
              <w:spacing w:line="280" w:lineRule="exact"/>
              <w:ind w:leftChars="0" w:left="0" w:firstLineChars="0" w:firstLine="0"/>
              <w:jc w:val="left"/>
              <w:rPr>
                <w:sz w:val="24"/>
              </w:rPr>
            </w:pPr>
          </w:p>
        </w:tc>
        <w:tc>
          <w:tcPr>
            <w:tcW w:w="1083" w:type="pct"/>
            <w:shd w:val="clear" w:color="auto" w:fill="auto"/>
            <w:noWrap/>
            <w:vAlign w:val="center"/>
            <w:hideMark/>
          </w:tcPr>
          <w:p w:rsidR="00C073DA" w:rsidRPr="00036B1C" w:rsidRDefault="00C073DA" w:rsidP="00036B1C">
            <w:pPr>
              <w:spacing w:line="280" w:lineRule="exact"/>
              <w:ind w:leftChars="0" w:left="0" w:firstLineChars="0" w:firstLine="0"/>
              <w:jc w:val="left"/>
              <w:rPr>
                <w:sz w:val="24"/>
              </w:rPr>
            </w:pPr>
            <w:r w:rsidRPr="00036B1C">
              <w:rPr>
                <w:rFonts w:hint="eastAsia"/>
                <w:sz w:val="24"/>
              </w:rPr>
              <w:t>ICS系統管理</w:t>
            </w:r>
          </w:p>
        </w:tc>
        <w:tc>
          <w:tcPr>
            <w:tcW w:w="998" w:type="pct"/>
            <w:shd w:val="clear" w:color="auto" w:fill="auto"/>
            <w:noWrap/>
            <w:vAlign w:val="center"/>
            <w:hideMark/>
          </w:tcPr>
          <w:p w:rsidR="00C073DA" w:rsidRPr="00036B1C" w:rsidRDefault="00C073DA" w:rsidP="00036B1C">
            <w:pPr>
              <w:spacing w:line="280" w:lineRule="exact"/>
              <w:ind w:leftChars="0" w:left="0" w:firstLineChars="0" w:firstLine="0"/>
              <w:jc w:val="right"/>
              <w:rPr>
                <w:sz w:val="24"/>
              </w:rPr>
            </w:pPr>
            <w:r w:rsidRPr="00036B1C">
              <w:rPr>
                <w:rFonts w:hint="eastAsia"/>
                <w:sz w:val="24"/>
              </w:rPr>
              <w:t>42</w:t>
            </w:r>
          </w:p>
        </w:tc>
        <w:tc>
          <w:tcPr>
            <w:tcW w:w="917" w:type="pct"/>
            <w:shd w:val="clear" w:color="auto" w:fill="auto"/>
            <w:vAlign w:val="center"/>
          </w:tcPr>
          <w:p w:rsidR="00C073DA" w:rsidRPr="00036B1C" w:rsidRDefault="00C073DA" w:rsidP="00036B1C">
            <w:pPr>
              <w:spacing w:line="280" w:lineRule="exact"/>
              <w:ind w:leftChars="0" w:left="0" w:firstLineChars="0" w:firstLine="0"/>
              <w:jc w:val="right"/>
              <w:rPr>
                <w:sz w:val="24"/>
              </w:rPr>
            </w:pPr>
            <w:r w:rsidRPr="00036B1C">
              <w:rPr>
                <w:sz w:val="24"/>
              </w:rPr>
              <w:t>6</w:t>
            </w:r>
          </w:p>
        </w:tc>
        <w:tc>
          <w:tcPr>
            <w:tcW w:w="833" w:type="pct"/>
            <w:shd w:val="clear" w:color="auto" w:fill="auto"/>
            <w:vAlign w:val="center"/>
          </w:tcPr>
          <w:p w:rsidR="00C073DA" w:rsidRPr="00036B1C" w:rsidRDefault="00C073DA" w:rsidP="00036B1C">
            <w:pPr>
              <w:spacing w:line="280" w:lineRule="exact"/>
              <w:ind w:leftChars="0" w:left="0" w:firstLineChars="0" w:firstLine="0"/>
              <w:jc w:val="right"/>
              <w:rPr>
                <w:rFonts w:hint="eastAsia"/>
                <w:sz w:val="24"/>
              </w:rPr>
            </w:pPr>
            <w:r w:rsidRPr="00036B1C">
              <w:rPr>
                <w:rFonts w:hint="eastAsia"/>
                <w:sz w:val="24"/>
              </w:rPr>
              <w:t>14.29</w:t>
            </w:r>
          </w:p>
        </w:tc>
      </w:tr>
      <w:tr w:rsidR="00C073DA" w:rsidRPr="00036B1C" w:rsidTr="00036B1C">
        <w:trPr>
          <w:trHeight w:val="340"/>
        </w:trPr>
        <w:tc>
          <w:tcPr>
            <w:tcW w:w="1169" w:type="pct"/>
            <w:vMerge/>
            <w:shd w:val="clear" w:color="auto" w:fill="auto"/>
            <w:noWrap/>
            <w:vAlign w:val="center"/>
            <w:hideMark/>
          </w:tcPr>
          <w:p w:rsidR="00C073DA" w:rsidRPr="00036B1C" w:rsidRDefault="00C073DA" w:rsidP="00036B1C">
            <w:pPr>
              <w:spacing w:line="280" w:lineRule="exact"/>
              <w:ind w:leftChars="0" w:left="0" w:firstLineChars="0" w:firstLine="0"/>
              <w:jc w:val="left"/>
              <w:rPr>
                <w:sz w:val="24"/>
              </w:rPr>
            </w:pPr>
          </w:p>
        </w:tc>
        <w:tc>
          <w:tcPr>
            <w:tcW w:w="1083" w:type="pct"/>
            <w:shd w:val="clear" w:color="auto" w:fill="auto"/>
            <w:noWrap/>
            <w:vAlign w:val="center"/>
            <w:hideMark/>
          </w:tcPr>
          <w:p w:rsidR="00C073DA" w:rsidRPr="00036B1C" w:rsidRDefault="00C073DA" w:rsidP="00036B1C">
            <w:pPr>
              <w:spacing w:line="280" w:lineRule="exact"/>
              <w:ind w:leftChars="0" w:left="0" w:firstLineChars="0" w:firstLine="0"/>
              <w:jc w:val="left"/>
              <w:rPr>
                <w:sz w:val="24"/>
              </w:rPr>
            </w:pPr>
            <w:r w:rsidRPr="00036B1C">
              <w:rPr>
                <w:rFonts w:hint="eastAsia"/>
                <w:sz w:val="24"/>
              </w:rPr>
              <w:t>ICS開發維護</w:t>
            </w:r>
          </w:p>
        </w:tc>
        <w:tc>
          <w:tcPr>
            <w:tcW w:w="998" w:type="pct"/>
            <w:shd w:val="clear" w:color="auto" w:fill="auto"/>
            <w:noWrap/>
            <w:vAlign w:val="center"/>
            <w:hideMark/>
          </w:tcPr>
          <w:p w:rsidR="00C073DA" w:rsidRPr="00036B1C" w:rsidRDefault="00C073DA" w:rsidP="00036B1C">
            <w:pPr>
              <w:spacing w:line="280" w:lineRule="exact"/>
              <w:ind w:leftChars="0" w:left="0" w:firstLineChars="0" w:firstLine="0"/>
              <w:jc w:val="right"/>
              <w:rPr>
                <w:sz w:val="24"/>
              </w:rPr>
            </w:pPr>
            <w:r w:rsidRPr="00036B1C">
              <w:rPr>
                <w:rFonts w:hint="eastAsia"/>
                <w:sz w:val="24"/>
              </w:rPr>
              <w:t>0</w:t>
            </w:r>
          </w:p>
        </w:tc>
        <w:tc>
          <w:tcPr>
            <w:tcW w:w="917" w:type="pct"/>
            <w:shd w:val="clear" w:color="auto" w:fill="auto"/>
            <w:vAlign w:val="center"/>
          </w:tcPr>
          <w:p w:rsidR="00C073DA" w:rsidRPr="00036B1C" w:rsidRDefault="00C073DA" w:rsidP="00036B1C">
            <w:pPr>
              <w:spacing w:line="280" w:lineRule="exact"/>
              <w:ind w:leftChars="0" w:left="0" w:firstLineChars="0" w:firstLine="0"/>
              <w:jc w:val="right"/>
              <w:rPr>
                <w:sz w:val="24"/>
              </w:rPr>
            </w:pPr>
            <w:r w:rsidRPr="00036B1C">
              <w:rPr>
                <w:sz w:val="24"/>
              </w:rPr>
              <w:t>0</w:t>
            </w:r>
          </w:p>
        </w:tc>
        <w:tc>
          <w:tcPr>
            <w:tcW w:w="833" w:type="pct"/>
            <w:shd w:val="clear" w:color="auto" w:fill="auto"/>
            <w:vAlign w:val="center"/>
          </w:tcPr>
          <w:p w:rsidR="00C073DA" w:rsidRPr="00036B1C" w:rsidRDefault="00C073DA" w:rsidP="00036B1C">
            <w:pPr>
              <w:spacing w:line="280" w:lineRule="exact"/>
              <w:ind w:leftChars="0" w:left="0" w:firstLineChars="0" w:firstLine="0"/>
              <w:jc w:val="right"/>
              <w:rPr>
                <w:rFonts w:hint="eastAsia"/>
                <w:sz w:val="24"/>
              </w:rPr>
            </w:pPr>
            <w:r w:rsidRPr="00036B1C">
              <w:rPr>
                <w:rFonts w:hint="eastAsia"/>
                <w:sz w:val="24"/>
              </w:rPr>
              <w:t>-</w:t>
            </w:r>
          </w:p>
        </w:tc>
      </w:tr>
      <w:tr w:rsidR="00C073DA" w:rsidRPr="00036B1C" w:rsidTr="00036B1C">
        <w:trPr>
          <w:trHeight w:val="340"/>
        </w:trPr>
        <w:tc>
          <w:tcPr>
            <w:tcW w:w="1169" w:type="pct"/>
            <w:vMerge/>
            <w:shd w:val="clear" w:color="auto" w:fill="auto"/>
            <w:noWrap/>
            <w:vAlign w:val="center"/>
          </w:tcPr>
          <w:p w:rsidR="00C073DA" w:rsidRPr="00036B1C" w:rsidRDefault="00C073DA" w:rsidP="00036B1C">
            <w:pPr>
              <w:spacing w:line="280" w:lineRule="exact"/>
              <w:ind w:leftChars="0" w:left="0" w:firstLineChars="0" w:firstLine="0"/>
              <w:jc w:val="left"/>
              <w:rPr>
                <w:sz w:val="24"/>
              </w:rPr>
            </w:pPr>
          </w:p>
        </w:tc>
        <w:tc>
          <w:tcPr>
            <w:tcW w:w="1083" w:type="pct"/>
            <w:shd w:val="clear" w:color="auto" w:fill="auto"/>
            <w:noWrap/>
            <w:vAlign w:val="center"/>
          </w:tcPr>
          <w:p w:rsidR="00C073DA" w:rsidRPr="00036B1C" w:rsidRDefault="00C073DA" w:rsidP="00036B1C">
            <w:pPr>
              <w:spacing w:line="280" w:lineRule="exact"/>
              <w:ind w:leftChars="0" w:left="0" w:firstLineChars="0" w:firstLine="0"/>
              <w:jc w:val="left"/>
              <w:rPr>
                <w:sz w:val="24"/>
              </w:rPr>
            </w:pPr>
            <w:r w:rsidRPr="00036B1C">
              <w:rPr>
                <w:rFonts w:hint="eastAsia"/>
                <w:sz w:val="24"/>
              </w:rPr>
              <w:t>其他</w:t>
            </w:r>
          </w:p>
        </w:tc>
        <w:tc>
          <w:tcPr>
            <w:tcW w:w="998" w:type="pct"/>
            <w:shd w:val="clear" w:color="auto" w:fill="auto"/>
            <w:noWrap/>
            <w:vAlign w:val="center"/>
          </w:tcPr>
          <w:p w:rsidR="00C073DA" w:rsidRPr="00036B1C" w:rsidRDefault="004B127A" w:rsidP="00036B1C">
            <w:pPr>
              <w:spacing w:line="280" w:lineRule="exact"/>
              <w:ind w:leftChars="0" w:left="0" w:firstLineChars="0" w:firstLine="0"/>
              <w:jc w:val="right"/>
              <w:rPr>
                <w:sz w:val="24"/>
              </w:rPr>
            </w:pPr>
            <w:r>
              <w:rPr>
                <w:rFonts w:hint="eastAsia"/>
                <w:sz w:val="24"/>
              </w:rPr>
              <w:t>0</w:t>
            </w:r>
          </w:p>
        </w:tc>
        <w:tc>
          <w:tcPr>
            <w:tcW w:w="917" w:type="pct"/>
            <w:shd w:val="clear" w:color="auto" w:fill="auto"/>
            <w:vAlign w:val="center"/>
          </w:tcPr>
          <w:p w:rsidR="00C073DA" w:rsidRPr="00036B1C" w:rsidRDefault="00C073DA" w:rsidP="00036B1C">
            <w:pPr>
              <w:spacing w:line="280" w:lineRule="exact"/>
              <w:ind w:leftChars="0" w:left="0" w:firstLineChars="0" w:firstLine="0"/>
              <w:jc w:val="right"/>
              <w:rPr>
                <w:sz w:val="24"/>
              </w:rPr>
            </w:pPr>
            <w:r w:rsidRPr="00036B1C">
              <w:rPr>
                <w:rFonts w:hint="eastAsia"/>
                <w:sz w:val="24"/>
              </w:rPr>
              <w:t>10</w:t>
            </w:r>
          </w:p>
        </w:tc>
        <w:tc>
          <w:tcPr>
            <w:tcW w:w="833" w:type="pct"/>
            <w:shd w:val="clear" w:color="auto" w:fill="auto"/>
            <w:vAlign w:val="center"/>
          </w:tcPr>
          <w:p w:rsidR="00C073DA" w:rsidRPr="00036B1C" w:rsidRDefault="00C073DA" w:rsidP="00036B1C">
            <w:pPr>
              <w:spacing w:line="280" w:lineRule="exact"/>
              <w:ind w:leftChars="0" w:left="0" w:firstLineChars="0" w:firstLine="0"/>
              <w:jc w:val="right"/>
              <w:rPr>
                <w:rFonts w:hint="eastAsia"/>
                <w:sz w:val="24"/>
              </w:rPr>
            </w:pPr>
            <w:r w:rsidRPr="00036B1C">
              <w:rPr>
                <w:rFonts w:hint="eastAsia"/>
                <w:sz w:val="24"/>
              </w:rPr>
              <w:t>-</w:t>
            </w:r>
          </w:p>
        </w:tc>
      </w:tr>
      <w:tr w:rsidR="00C073DA" w:rsidRPr="00036B1C" w:rsidTr="00036B1C">
        <w:trPr>
          <w:trHeight w:val="340"/>
        </w:trPr>
        <w:tc>
          <w:tcPr>
            <w:tcW w:w="1169" w:type="pct"/>
            <w:vMerge w:val="restart"/>
            <w:shd w:val="clear" w:color="auto" w:fill="auto"/>
            <w:noWrap/>
            <w:vAlign w:val="center"/>
            <w:hideMark/>
          </w:tcPr>
          <w:p w:rsidR="00C073DA" w:rsidRPr="00036B1C" w:rsidRDefault="00C073DA" w:rsidP="00F30082">
            <w:pPr>
              <w:spacing w:line="280" w:lineRule="exact"/>
              <w:ind w:leftChars="0" w:left="0" w:firstLineChars="0" w:firstLine="0"/>
              <w:jc w:val="left"/>
              <w:rPr>
                <w:sz w:val="24"/>
              </w:rPr>
            </w:pPr>
            <w:r w:rsidRPr="00036B1C">
              <w:rPr>
                <w:rFonts w:hint="eastAsia"/>
                <w:sz w:val="24"/>
              </w:rPr>
              <w:t>臺中捷運公司</w:t>
            </w:r>
          </w:p>
        </w:tc>
        <w:tc>
          <w:tcPr>
            <w:tcW w:w="1083" w:type="pct"/>
            <w:shd w:val="clear" w:color="auto" w:fill="auto"/>
            <w:noWrap/>
            <w:vAlign w:val="center"/>
            <w:hideMark/>
          </w:tcPr>
          <w:p w:rsidR="00C073DA" w:rsidRPr="00036B1C" w:rsidRDefault="00C073DA" w:rsidP="00036B1C">
            <w:pPr>
              <w:spacing w:line="280" w:lineRule="exact"/>
              <w:ind w:leftChars="0" w:left="0" w:firstLineChars="0" w:firstLine="0"/>
              <w:jc w:val="left"/>
              <w:rPr>
                <w:sz w:val="24"/>
              </w:rPr>
            </w:pPr>
            <w:r w:rsidRPr="00036B1C">
              <w:rPr>
                <w:rFonts w:hint="eastAsia"/>
                <w:sz w:val="24"/>
              </w:rPr>
              <w:t>ICS主管</w:t>
            </w:r>
          </w:p>
        </w:tc>
        <w:tc>
          <w:tcPr>
            <w:tcW w:w="998" w:type="pct"/>
            <w:shd w:val="clear" w:color="auto" w:fill="auto"/>
            <w:noWrap/>
            <w:vAlign w:val="center"/>
            <w:hideMark/>
          </w:tcPr>
          <w:p w:rsidR="00C073DA" w:rsidRPr="00036B1C" w:rsidRDefault="00C073DA" w:rsidP="00036B1C">
            <w:pPr>
              <w:spacing w:line="280" w:lineRule="exact"/>
              <w:ind w:leftChars="0" w:left="0" w:firstLineChars="0" w:firstLine="0"/>
              <w:jc w:val="right"/>
              <w:rPr>
                <w:sz w:val="24"/>
              </w:rPr>
            </w:pPr>
            <w:r w:rsidRPr="00036B1C">
              <w:rPr>
                <w:rFonts w:hint="eastAsia"/>
                <w:sz w:val="24"/>
              </w:rPr>
              <w:t>1</w:t>
            </w:r>
          </w:p>
        </w:tc>
        <w:tc>
          <w:tcPr>
            <w:tcW w:w="917" w:type="pct"/>
            <w:shd w:val="clear" w:color="auto" w:fill="auto"/>
            <w:vAlign w:val="center"/>
          </w:tcPr>
          <w:p w:rsidR="00C073DA" w:rsidRPr="00036B1C" w:rsidRDefault="00C073DA" w:rsidP="00036B1C">
            <w:pPr>
              <w:spacing w:line="280" w:lineRule="exact"/>
              <w:ind w:leftChars="0" w:left="0" w:firstLineChars="0" w:firstLine="0"/>
              <w:jc w:val="right"/>
              <w:rPr>
                <w:sz w:val="24"/>
              </w:rPr>
            </w:pPr>
            <w:r w:rsidRPr="00036B1C">
              <w:rPr>
                <w:sz w:val="24"/>
              </w:rPr>
              <w:t>1</w:t>
            </w:r>
          </w:p>
        </w:tc>
        <w:tc>
          <w:tcPr>
            <w:tcW w:w="833" w:type="pct"/>
            <w:shd w:val="clear" w:color="auto" w:fill="auto"/>
            <w:vAlign w:val="center"/>
          </w:tcPr>
          <w:p w:rsidR="00C073DA" w:rsidRPr="00036B1C" w:rsidRDefault="00C073DA" w:rsidP="00036B1C">
            <w:pPr>
              <w:spacing w:line="280" w:lineRule="exact"/>
              <w:ind w:leftChars="0" w:left="0" w:firstLineChars="0" w:firstLine="0"/>
              <w:jc w:val="right"/>
              <w:rPr>
                <w:rFonts w:hint="eastAsia"/>
                <w:sz w:val="24"/>
              </w:rPr>
            </w:pPr>
            <w:r w:rsidRPr="00036B1C">
              <w:rPr>
                <w:rFonts w:hint="eastAsia"/>
                <w:sz w:val="24"/>
              </w:rPr>
              <w:t>100.00</w:t>
            </w:r>
          </w:p>
        </w:tc>
      </w:tr>
      <w:tr w:rsidR="00C073DA" w:rsidRPr="00036B1C" w:rsidTr="00036B1C">
        <w:trPr>
          <w:trHeight w:val="340"/>
        </w:trPr>
        <w:tc>
          <w:tcPr>
            <w:tcW w:w="1169" w:type="pct"/>
            <w:vMerge/>
            <w:shd w:val="clear" w:color="auto" w:fill="auto"/>
            <w:noWrap/>
            <w:vAlign w:val="center"/>
            <w:hideMark/>
          </w:tcPr>
          <w:p w:rsidR="00C073DA" w:rsidRPr="00036B1C" w:rsidRDefault="00C073DA" w:rsidP="00036B1C">
            <w:pPr>
              <w:spacing w:line="280" w:lineRule="exact"/>
              <w:ind w:leftChars="0" w:left="0" w:firstLineChars="0" w:firstLine="0"/>
              <w:jc w:val="left"/>
              <w:rPr>
                <w:sz w:val="24"/>
              </w:rPr>
            </w:pPr>
          </w:p>
        </w:tc>
        <w:tc>
          <w:tcPr>
            <w:tcW w:w="1083" w:type="pct"/>
            <w:shd w:val="clear" w:color="auto" w:fill="auto"/>
            <w:noWrap/>
            <w:vAlign w:val="center"/>
            <w:hideMark/>
          </w:tcPr>
          <w:p w:rsidR="00C073DA" w:rsidRPr="00036B1C" w:rsidRDefault="00C073DA" w:rsidP="00036B1C">
            <w:pPr>
              <w:spacing w:line="280" w:lineRule="exact"/>
              <w:ind w:leftChars="0" w:left="0" w:firstLineChars="0" w:firstLine="0"/>
              <w:jc w:val="left"/>
              <w:rPr>
                <w:sz w:val="24"/>
              </w:rPr>
            </w:pPr>
            <w:r w:rsidRPr="00036B1C">
              <w:rPr>
                <w:rFonts w:hint="eastAsia"/>
                <w:sz w:val="24"/>
              </w:rPr>
              <w:t>ICS系統管理</w:t>
            </w:r>
          </w:p>
        </w:tc>
        <w:tc>
          <w:tcPr>
            <w:tcW w:w="998" w:type="pct"/>
            <w:shd w:val="clear" w:color="auto" w:fill="auto"/>
            <w:noWrap/>
            <w:vAlign w:val="center"/>
            <w:hideMark/>
          </w:tcPr>
          <w:p w:rsidR="00C073DA" w:rsidRPr="00036B1C" w:rsidRDefault="00C073DA" w:rsidP="00036B1C">
            <w:pPr>
              <w:spacing w:line="280" w:lineRule="exact"/>
              <w:ind w:leftChars="0" w:left="0" w:firstLineChars="0" w:firstLine="0"/>
              <w:jc w:val="right"/>
              <w:rPr>
                <w:sz w:val="24"/>
              </w:rPr>
            </w:pPr>
            <w:r w:rsidRPr="00036B1C">
              <w:rPr>
                <w:rFonts w:hint="eastAsia"/>
                <w:sz w:val="24"/>
              </w:rPr>
              <w:t>1</w:t>
            </w:r>
          </w:p>
        </w:tc>
        <w:tc>
          <w:tcPr>
            <w:tcW w:w="917" w:type="pct"/>
            <w:shd w:val="clear" w:color="auto" w:fill="auto"/>
            <w:vAlign w:val="center"/>
          </w:tcPr>
          <w:p w:rsidR="00C073DA" w:rsidRPr="00036B1C" w:rsidRDefault="00C073DA" w:rsidP="00036B1C">
            <w:pPr>
              <w:spacing w:line="280" w:lineRule="exact"/>
              <w:ind w:leftChars="0" w:left="0" w:firstLineChars="0" w:firstLine="0"/>
              <w:jc w:val="right"/>
              <w:rPr>
                <w:sz w:val="24"/>
              </w:rPr>
            </w:pPr>
            <w:r w:rsidRPr="00036B1C">
              <w:rPr>
                <w:sz w:val="24"/>
              </w:rPr>
              <w:t>0</w:t>
            </w:r>
          </w:p>
        </w:tc>
        <w:tc>
          <w:tcPr>
            <w:tcW w:w="833" w:type="pct"/>
            <w:shd w:val="clear" w:color="auto" w:fill="auto"/>
            <w:vAlign w:val="center"/>
          </w:tcPr>
          <w:p w:rsidR="00C073DA" w:rsidRPr="00036B1C" w:rsidRDefault="00C073DA" w:rsidP="00036B1C">
            <w:pPr>
              <w:spacing w:line="280" w:lineRule="exact"/>
              <w:ind w:leftChars="0" w:left="0" w:firstLineChars="0" w:firstLine="0"/>
              <w:jc w:val="right"/>
              <w:rPr>
                <w:rFonts w:hint="eastAsia"/>
                <w:sz w:val="24"/>
              </w:rPr>
            </w:pPr>
            <w:r w:rsidRPr="00036B1C">
              <w:rPr>
                <w:rFonts w:hint="eastAsia"/>
                <w:sz w:val="24"/>
              </w:rPr>
              <w:t>0.00</w:t>
            </w:r>
          </w:p>
        </w:tc>
      </w:tr>
      <w:tr w:rsidR="00C073DA" w:rsidRPr="00036B1C" w:rsidTr="00036B1C">
        <w:trPr>
          <w:trHeight w:val="340"/>
        </w:trPr>
        <w:tc>
          <w:tcPr>
            <w:tcW w:w="1169" w:type="pct"/>
            <w:vMerge/>
            <w:shd w:val="clear" w:color="auto" w:fill="auto"/>
            <w:noWrap/>
            <w:vAlign w:val="center"/>
            <w:hideMark/>
          </w:tcPr>
          <w:p w:rsidR="00C073DA" w:rsidRPr="00036B1C" w:rsidRDefault="00C073DA" w:rsidP="00036B1C">
            <w:pPr>
              <w:spacing w:line="280" w:lineRule="exact"/>
              <w:ind w:leftChars="0" w:left="0" w:firstLineChars="0" w:firstLine="0"/>
              <w:jc w:val="left"/>
              <w:rPr>
                <w:sz w:val="24"/>
              </w:rPr>
            </w:pPr>
          </w:p>
        </w:tc>
        <w:tc>
          <w:tcPr>
            <w:tcW w:w="1083" w:type="pct"/>
            <w:shd w:val="clear" w:color="auto" w:fill="auto"/>
            <w:noWrap/>
            <w:vAlign w:val="center"/>
            <w:hideMark/>
          </w:tcPr>
          <w:p w:rsidR="00C073DA" w:rsidRPr="00036B1C" w:rsidRDefault="00C073DA" w:rsidP="00036B1C">
            <w:pPr>
              <w:spacing w:line="280" w:lineRule="exact"/>
              <w:ind w:leftChars="0" w:left="0" w:firstLineChars="0" w:firstLine="0"/>
              <w:jc w:val="left"/>
              <w:rPr>
                <w:sz w:val="24"/>
              </w:rPr>
            </w:pPr>
            <w:r w:rsidRPr="00036B1C">
              <w:rPr>
                <w:rFonts w:hint="eastAsia"/>
                <w:sz w:val="24"/>
              </w:rPr>
              <w:t>ICS開發維護</w:t>
            </w:r>
          </w:p>
        </w:tc>
        <w:tc>
          <w:tcPr>
            <w:tcW w:w="998" w:type="pct"/>
            <w:shd w:val="clear" w:color="auto" w:fill="auto"/>
            <w:noWrap/>
            <w:vAlign w:val="center"/>
            <w:hideMark/>
          </w:tcPr>
          <w:p w:rsidR="00C073DA" w:rsidRPr="00036B1C" w:rsidRDefault="00C073DA" w:rsidP="00036B1C">
            <w:pPr>
              <w:spacing w:line="280" w:lineRule="exact"/>
              <w:ind w:leftChars="0" w:left="0" w:firstLineChars="0" w:firstLine="0"/>
              <w:jc w:val="right"/>
              <w:rPr>
                <w:sz w:val="24"/>
              </w:rPr>
            </w:pPr>
            <w:r w:rsidRPr="00036B1C">
              <w:rPr>
                <w:rFonts w:hint="eastAsia"/>
                <w:sz w:val="24"/>
              </w:rPr>
              <w:t>1</w:t>
            </w:r>
          </w:p>
        </w:tc>
        <w:tc>
          <w:tcPr>
            <w:tcW w:w="917" w:type="pct"/>
            <w:shd w:val="clear" w:color="auto" w:fill="auto"/>
            <w:vAlign w:val="center"/>
          </w:tcPr>
          <w:p w:rsidR="00C073DA" w:rsidRPr="00036B1C" w:rsidRDefault="00C073DA" w:rsidP="00036B1C">
            <w:pPr>
              <w:spacing w:line="280" w:lineRule="exact"/>
              <w:ind w:leftChars="0" w:left="0" w:firstLineChars="0" w:firstLine="0"/>
              <w:jc w:val="right"/>
              <w:rPr>
                <w:sz w:val="24"/>
              </w:rPr>
            </w:pPr>
            <w:r w:rsidRPr="00036B1C">
              <w:rPr>
                <w:sz w:val="24"/>
              </w:rPr>
              <w:t>0</w:t>
            </w:r>
          </w:p>
        </w:tc>
        <w:tc>
          <w:tcPr>
            <w:tcW w:w="833" w:type="pct"/>
            <w:shd w:val="clear" w:color="auto" w:fill="auto"/>
            <w:vAlign w:val="center"/>
          </w:tcPr>
          <w:p w:rsidR="00C073DA" w:rsidRPr="00036B1C" w:rsidRDefault="00C073DA" w:rsidP="00036B1C">
            <w:pPr>
              <w:spacing w:line="280" w:lineRule="exact"/>
              <w:ind w:leftChars="0" w:left="0" w:firstLineChars="0" w:firstLine="0"/>
              <w:jc w:val="right"/>
              <w:rPr>
                <w:rFonts w:hint="eastAsia"/>
                <w:sz w:val="24"/>
              </w:rPr>
            </w:pPr>
            <w:r w:rsidRPr="00036B1C">
              <w:rPr>
                <w:rFonts w:hint="eastAsia"/>
                <w:sz w:val="24"/>
              </w:rPr>
              <w:t>0.00</w:t>
            </w:r>
          </w:p>
        </w:tc>
      </w:tr>
      <w:tr w:rsidR="00C073DA" w:rsidRPr="00036B1C" w:rsidTr="00036B1C">
        <w:trPr>
          <w:trHeight w:val="340"/>
        </w:trPr>
        <w:tc>
          <w:tcPr>
            <w:tcW w:w="1169" w:type="pct"/>
            <w:vMerge/>
            <w:shd w:val="clear" w:color="auto" w:fill="auto"/>
            <w:noWrap/>
            <w:vAlign w:val="center"/>
          </w:tcPr>
          <w:p w:rsidR="00C073DA" w:rsidRPr="00036B1C" w:rsidRDefault="00C073DA" w:rsidP="00036B1C">
            <w:pPr>
              <w:spacing w:line="280" w:lineRule="exact"/>
              <w:ind w:leftChars="0" w:left="0" w:firstLineChars="0" w:firstLine="0"/>
              <w:jc w:val="left"/>
              <w:rPr>
                <w:sz w:val="24"/>
              </w:rPr>
            </w:pPr>
          </w:p>
        </w:tc>
        <w:tc>
          <w:tcPr>
            <w:tcW w:w="1083" w:type="pct"/>
            <w:shd w:val="clear" w:color="auto" w:fill="auto"/>
            <w:noWrap/>
            <w:vAlign w:val="center"/>
          </w:tcPr>
          <w:p w:rsidR="00C073DA" w:rsidRPr="00036B1C" w:rsidRDefault="00C073DA" w:rsidP="00036B1C">
            <w:pPr>
              <w:spacing w:line="280" w:lineRule="exact"/>
              <w:ind w:leftChars="0" w:left="0" w:firstLineChars="0" w:firstLine="0"/>
              <w:jc w:val="left"/>
              <w:rPr>
                <w:sz w:val="24"/>
              </w:rPr>
            </w:pPr>
            <w:r w:rsidRPr="00036B1C">
              <w:rPr>
                <w:rFonts w:hint="eastAsia"/>
                <w:sz w:val="24"/>
              </w:rPr>
              <w:t>其他</w:t>
            </w:r>
          </w:p>
        </w:tc>
        <w:tc>
          <w:tcPr>
            <w:tcW w:w="998" w:type="pct"/>
            <w:shd w:val="clear" w:color="auto" w:fill="auto"/>
            <w:noWrap/>
            <w:vAlign w:val="center"/>
          </w:tcPr>
          <w:p w:rsidR="00C073DA" w:rsidRPr="00036B1C" w:rsidRDefault="004B127A" w:rsidP="00036B1C">
            <w:pPr>
              <w:spacing w:line="280" w:lineRule="exact"/>
              <w:ind w:leftChars="0" w:left="0" w:firstLineChars="0" w:firstLine="0"/>
              <w:jc w:val="right"/>
              <w:rPr>
                <w:sz w:val="24"/>
              </w:rPr>
            </w:pPr>
            <w:r>
              <w:rPr>
                <w:rFonts w:hint="eastAsia"/>
                <w:sz w:val="24"/>
              </w:rPr>
              <w:t>0</w:t>
            </w:r>
          </w:p>
        </w:tc>
        <w:tc>
          <w:tcPr>
            <w:tcW w:w="917" w:type="pct"/>
            <w:shd w:val="clear" w:color="auto" w:fill="auto"/>
            <w:vAlign w:val="center"/>
          </w:tcPr>
          <w:p w:rsidR="00C073DA" w:rsidRPr="00036B1C" w:rsidRDefault="00C073DA" w:rsidP="00036B1C">
            <w:pPr>
              <w:spacing w:line="280" w:lineRule="exact"/>
              <w:ind w:leftChars="0" w:left="0" w:firstLineChars="0" w:firstLine="0"/>
              <w:jc w:val="right"/>
              <w:rPr>
                <w:sz w:val="24"/>
              </w:rPr>
            </w:pPr>
            <w:r w:rsidRPr="00036B1C">
              <w:rPr>
                <w:sz w:val="24"/>
              </w:rPr>
              <w:t>0</w:t>
            </w:r>
          </w:p>
        </w:tc>
        <w:tc>
          <w:tcPr>
            <w:tcW w:w="833" w:type="pct"/>
            <w:shd w:val="clear" w:color="auto" w:fill="auto"/>
            <w:vAlign w:val="center"/>
          </w:tcPr>
          <w:p w:rsidR="00C073DA" w:rsidRPr="00036B1C" w:rsidRDefault="00C073DA" w:rsidP="00036B1C">
            <w:pPr>
              <w:spacing w:line="280" w:lineRule="exact"/>
              <w:ind w:leftChars="0" w:left="0" w:firstLineChars="0" w:firstLine="0"/>
              <w:jc w:val="right"/>
              <w:rPr>
                <w:rFonts w:hint="eastAsia"/>
                <w:sz w:val="24"/>
              </w:rPr>
            </w:pPr>
            <w:r w:rsidRPr="00036B1C">
              <w:rPr>
                <w:rFonts w:hint="eastAsia"/>
                <w:sz w:val="24"/>
              </w:rPr>
              <w:t>-</w:t>
            </w:r>
          </w:p>
        </w:tc>
      </w:tr>
      <w:tr w:rsidR="00C073DA" w:rsidRPr="00036B1C" w:rsidTr="00036B1C">
        <w:trPr>
          <w:trHeight w:val="340"/>
        </w:trPr>
        <w:tc>
          <w:tcPr>
            <w:tcW w:w="1169" w:type="pct"/>
            <w:vMerge w:val="restart"/>
            <w:shd w:val="clear" w:color="auto" w:fill="auto"/>
            <w:noWrap/>
            <w:vAlign w:val="center"/>
            <w:hideMark/>
          </w:tcPr>
          <w:p w:rsidR="00C073DA" w:rsidRPr="00036B1C" w:rsidRDefault="00C073DA" w:rsidP="00F30082">
            <w:pPr>
              <w:spacing w:line="280" w:lineRule="exact"/>
              <w:ind w:leftChars="0" w:left="0" w:firstLineChars="0" w:firstLine="0"/>
              <w:jc w:val="left"/>
              <w:rPr>
                <w:sz w:val="24"/>
              </w:rPr>
            </w:pPr>
            <w:r w:rsidRPr="00036B1C">
              <w:rPr>
                <w:rFonts w:hint="eastAsia"/>
                <w:sz w:val="24"/>
              </w:rPr>
              <w:t>臺北捷運公司</w:t>
            </w:r>
          </w:p>
        </w:tc>
        <w:tc>
          <w:tcPr>
            <w:tcW w:w="1083" w:type="pct"/>
            <w:shd w:val="clear" w:color="auto" w:fill="auto"/>
            <w:noWrap/>
            <w:vAlign w:val="center"/>
            <w:hideMark/>
          </w:tcPr>
          <w:p w:rsidR="00C073DA" w:rsidRPr="00036B1C" w:rsidRDefault="00C073DA" w:rsidP="00036B1C">
            <w:pPr>
              <w:spacing w:line="280" w:lineRule="exact"/>
              <w:ind w:leftChars="0" w:left="0" w:firstLineChars="0" w:firstLine="0"/>
              <w:jc w:val="left"/>
              <w:rPr>
                <w:sz w:val="24"/>
              </w:rPr>
            </w:pPr>
            <w:r w:rsidRPr="00036B1C">
              <w:rPr>
                <w:rFonts w:hint="eastAsia"/>
                <w:sz w:val="24"/>
              </w:rPr>
              <w:t>ICS主管</w:t>
            </w:r>
          </w:p>
        </w:tc>
        <w:tc>
          <w:tcPr>
            <w:tcW w:w="998" w:type="pct"/>
            <w:shd w:val="clear" w:color="auto" w:fill="auto"/>
            <w:noWrap/>
            <w:vAlign w:val="center"/>
            <w:hideMark/>
          </w:tcPr>
          <w:p w:rsidR="00C073DA" w:rsidRPr="00036B1C" w:rsidRDefault="00C073DA" w:rsidP="00036B1C">
            <w:pPr>
              <w:spacing w:line="280" w:lineRule="exact"/>
              <w:ind w:leftChars="0" w:left="0" w:firstLineChars="0" w:firstLine="0"/>
              <w:jc w:val="right"/>
              <w:rPr>
                <w:sz w:val="24"/>
              </w:rPr>
            </w:pPr>
            <w:r w:rsidRPr="00036B1C">
              <w:rPr>
                <w:rFonts w:hint="eastAsia"/>
                <w:sz w:val="24"/>
              </w:rPr>
              <w:t>5</w:t>
            </w:r>
          </w:p>
        </w:tc>
        <w:tc>
          <w:tcPr>
            <w:tcW w:w="917" w:type="pct"/>
            <w:shd w:val="clear" w:color="auto" w:fill="auto"/>
            <w:vAlign w:val="center"/>
          </w:tcPr>
          <w:p w:rsidR="00C073DA" w:rsidRPr="00036B1C" w:rsidRDefault="00C073DA" w:rsidP="00036B1C">
            <w:pPr>
              <w:spacing w:line="280" w:lineRule="exact"/>
              <w:ind w:leftChars="0" w:left="0" w:firstLineChars="0" w:firstLine="0"/>
              <w:jc w:val="right"/>
              <w:rPr>
                <w:sz w:val="24"/>
              </w:rPr>
            </w:pPr>
            <w:r w:rsidRPr="00036B1C">
              <w:rPr>
                <w:sz w:val="24"/>
              </w:rPr>
              <w:t>5</w:t>
            </w:r>
          </w:p>
        </w:tc>
        <w:tc>
          <w:tcPr>
            <w:tcW w:w="833" w:type="pct"/>
            <w:shd w:val="clear" w:color="auto" w:fill="auto"/>
            <w:vAlign w:val="center"/>
          </w:tcPr>
          <w:p w:rsidR="00C073DA" w:rsidRPr="00036B1C" w:rsidRDefault="00C073DA" w:rsidP="00036B1C">
            <w:pPr>
              <w:spacing w:line="280" w:lineRule="exact"/>
              <w:ind w:leftChars="0" w:left="0" w:firstLineChars="0" w:firstLine="0"/>
              <w:jc w:val="right"/>
              <w:rPr>
                <w:rFonts w:hint="eastAsia"/>
                <w:sz w:val="24"/>
              </w:rPr>
            </w:pPr>
            <w:r w:rsidRPr="00036B1C">
              <w:rPr>
                <w:rFonts w:hint="eastAsia"/>
                <w:sz w:val="24"/>
              </w:rPr>
              <w:t>100.00</w:t>
            </w:r>
          </w:p>
        </w:tc>
      </w:tr>
      <w:tr w:rsidR="00C073DA" w:rsidRPr="00036B1C" w:rsidTr="00036B1C">
        <w:trPr>
          <w:trHeight w:val="340"/>
        </w:trPr>
        <w:tc>
          <w:tcPr>
            <w:tcW w:w="1169" w:type="pct"/>
            <w:vMerge/>
            <w:shd w:val="clear" w:color="auto" w:fill="auto"/>
            <w:noWrap/>
            <w:vAlign w:val="center"/>
            <w:hideMark/>
          </w:tcPr>
          <w:p w:rsidR="00C073DA" w:rsidRPr="00036B1C" w:rsidRDefault="00C073DA" w:rsidP="00036B1C">
            <w:pPr>
              <w:spacing w:line="280" w:lineRule="exact"/>
              <w:ind w:leftChars="0" w:left="0" w:firstLineChars="0" w:firstLine="0"/>
              <w:jc w:val="left"/>
              <w:rPr>
                <w:sz w:val="24"/>
              </w:rPr>
            </w:pPr>
          </w:p>
        </w:tc>
        <w:tc>
          <w:tcPr>
            <w:tcW w:w="1083" w:type="pct"/>
            <w:shd w:val="clear" w:color="auto" w:fill="auto"/>
            <w:noWrap/>
            <w:vAlign w:val="center"/>
            <w:hideMark/>
          </w:tcPr>
          <w:p w:rsidR="00C073DA" w:rsidRPr="00036B1C" w:rsidRDefault="00C073DA" w:rsidP="00036B1C">
            <w:pPr>
              <w:spacing w:line="280" w:lineRule="exact"/>
              <w:ind w:leftChars="0" w:left="0" w:firstLineChars="0" w:firstLine="0"/>
              <w:jc w:val="left"/>
              <w:rPr>
                <w:sz w:val="24"/>
              </w:rPr>
            </w:pPr>
            <w:r w:rsidRPr="00036B1C">
              <w:rPr>
                <w:rFonts w:hint="eastAsia"/>
                <w:sz w:val="24"/>
              </w:rPr>
              <w:t>ICS系統管理</w:t>
            </w:r>
          </w:p>
        </w:tc>
        <w:tc>
          <w:tcPr>
            <w:tcW w:w="998" w:type="pct"/>
            <w:shd w:val="clear" w:color="auto" w:fill="auto"/>
            <w:noWrap/>
            <w:vAlign w:val="center"/>
            <w:hideMark/>
          </w:tcPr>
          <w:p w:rsidR="00C073DA" w:rsidRPr="00036B1C" w:rsidRDefault="00C073DA" w:rsidP="00036B1C">
            <w:pPr>
              <w:spacing w:line="280" w:lineRule="exact"/>
              <w:ind w:leftChars="0" w:left="0" w:firstLineChars="0" w:firstLine="0"/>
              <w:jc w:val="right"/>
              <w:rPr>
                <w:sz w:val="24"/>
              </w:rPr>
            </w:pPr>
            <w:r w:rsidRPr="00036B1C">
              <w:rPr>
                <w:rFonts w:hint="eastAsia"/>
                <w:sz w:val="24"/>
              </w:rPr>
              <w:t>12</w:t>
            </w:r>
          </w:p>
        </w:tc>
        <w:tc>
          <w:tcPr>
            <w:tcW w:w="917" w:type="pct"/>
            <w:shd w:val="clear" w:color="auto" w:fill="auto"/>
            <w:vAlign w:val="center"/>
          </w:tcPr>
          <w:p w:rsidR="00C073DA" w:rsidRPr="00036B1C" w:rsidRDefault="00C073DA" w:rsidP="00036B1C">
            <w:pPr>
              <w:spacing w:line="280" w:lineRule="exact"/>
              <w:ind w:leftChars="0" w:left="0" w:firstLineChars="0" w:firstLine="0"/>
              <w:jc w:val="right"/>
              <w:rPr>
                <w:sz w:val="24"/>
              </w:rPr>
            </w:pPr>
            <w:r w:rsidRPr="00036B1C">
              <w:rPr>
                <w:sz w:val="24"/>
              </w:rPr>
              <w:t>12</w:t>
            </w:r>
          </w:p>
        </w:tc>
        <w:tc>
          <w:tcPr>
            <w:tcW w:w="833" w:type="pct"/>
            <w:shd w:val="clear" w:color="auto" w:fill="auto"/>
            <w:vAlign w:val="center"/>
          </w:tcPr>
          <w:p w:rsidR="00C073DA" w:rsidRPr="00036B1C" w:rsidRDefault="00C073DA" w:rsidP="00036B1C">
            <w:pPr>
              <w:spacing w:line="280" w:lineRule="exact"/>
              <w:ind w:leftChars="0" w:left="0" w:firstLineChars="0" w:firstLine="0"/>
              <w:jc w:val="right"/>
              <w:rPr>
                <w:rFonts w:hint="eastAsia"/>
                <w:sz w:val="24"/>
              </w:rPr>
            </w:pPr>
            <w:r w:rsidRPr="00036B1C">
              <w:rPr>
                <w:rFonts w:hint="eastAsia"/>
                <w:sz w:val="24"/>
              </w:rPr>
              <w:t>100.00</w:t>
            </w:r>
          </w:p>
        </w:tc>
      </w:tr>
      <w:tr w:rsidR="00C073DA" w:rsidRPr="00036B1C" w:rsidTr="00036B1C">
        <w:trPr>
          <w:trHeight w:val="340"/>
        </w:trPr>
        <w:tc>
          <w:tcPr>
            <w:tcW w:w="1169" w:type="pct"/>
            <w:vMerge/>
            <w:shd w:val="clear" w:color="auto" w:fill="auto"/>
            <w:noWrap/>
            <w:vAlign w:val="center"/>
            <w:hideMark/>
          </w:tcPr>
          <w:p w:rsidR="00C073DA" w:rsidRPr="00036B1C" w:rsidRDefault="00C073DA" w:rsidP="00036B1C">
            <w:pPr>
              <w:spacing w:line="280" w:lineRule="exact"/>
              <w:ind w:leftChars="0" w:left="0" w:firstLineChars="0" w:firstLine="0"/>
              <w:jc w:val="left"/>
              <w:rPr>
                <w:sz w:val="24"/>
              </w:rPr>
            </w:pPr>
          </w:p>
        </w:tc>
        <w:tc>
          <w:tcPr>
            <w:tcW w:w="1083" w:type="pct"/>
            <w:shd w:val="clear" w:color="auto" w:fill="auto"/>
            <w:noWrap/>
            <w:vAlign w:val="center"/>
            <w:hideMark/>
          </w:tcPr>
          <w:p w:rsidR="00C073DA" w:rsidRPr="00036B1C" w:rsidRDefault="00C073DA" w:rsidP="00036B1C">
            <w:pPr>
              <w:spacing w:line="280" w:lineRule="exact"/>
              <w:ind w:leftChars="0" w:left="0" w:firstLineChars="0" w:firstLine="0"/>
              <w:jc w:val="left"/>
              <w:rPr>
                <w:sz w:val="24"/>
              </w:rPr>
            </w:pPr>
            <w:r w:rsidRPr="00036B1C">
              <w:rPr>
                <w:rFonts w:hint="eastAsia"/>
                <w:sz w:val="24"/>
              </w:rPr>
              <w:t>ICS開發維護</w:t>
            </w:r>
          </w:p>
        </w:tc>
        <w:tc>
          <w:tcPr>
            <w:tcW w:w="998" w:type="pct"/>
            <w:shd w:val="clear" w:color="auto" w:fill="auto"/>
            <w:noWrap/>
            <w:vAlign w:val="center"/>
            <w:hideMark/>
          </w:tcPr>
          <w:p w:rsidR="00C073DA" w:rsidRPr="00036B1C" w:rsidRDefault="00C073DA" w:rsidP="00036B1C">
            <w:pPr>
              <w:spacing w:line="280" w:lineRule="exact"/>
              <w:ind w:leftChars="0" w:left="0" w:firstLineChars="0" w:firstLine="0"/>
              <w:jc w:val="right"/>
              <w:rPr>
                <w:sz w:val="24"/>
              </w:rPr>
            </w:pPr>
            <w:r w:rsidRPr="00036B1C">
              <w:rPr>
                <w:rFonts w:hint="eastAsia"/>
                <w:sz w:val="24"/>
              </w:rPr>
              <w:t>2</w:t>
            </w:r>
          </w:p>
        </w:tc>
        <w:tc>
          <w:tcPr>
            <w:tcW w:w="917" w:type="pct"/>
            <w:shd w:val="clear" w:color="auto" w:fill="auto"/>
            <w:vAlign w:val="center"/>
          </w:tcPr>
          <w:p w:rsidR="00C073DA" w:rsidRPr="00036B1C" w:rsidRDefault="00C073DA" w:rsidP="00036B1C">
            <w:pPr>
              <w:spacing w:line="280" w:lineRule="exact"/>
              <w:ind w:leftChars="0" w:left="0" w:firstLineChars="0" w:firstLine="0"/>
              <w:jc w:val="right"/>
              <w:rPr>
                <w:sz w:val="24"/>
              </w:rPr>
            </w:pPr>
            <w:r w:rsidRPr="00036B1C">
              <w:rPr>
                <w:sz w:val="24"/>
              </w:rPr>
              <w:t>2</w:t>
            </w:r>
          </w:p>
        </w:tc>
        <w:tc>
          <w:tcPr>
            <w:tcW w:w="833" w:type="pct"/>
            <w:shd w:val="clear" w:color="auto" w:fill="auto"/>
            <w:vAlign w:val="center"/>
          </w:tcPr>
          <w:p w:rsidR="00C073DA" w:rsidRPr="00036B1C" w:rsidRDefault="00C073DA" w:rsidP="00036B1C">
            <w:pPr>
              <w:spacing w:line="280" w:lineRule="exact"/>
              <w:ind w:leftChars="0" w:left="0" w:firstLineChars="0" w:firstLine="0"/>
              <w:jc w:val="right"/>
              <w:rPr>
                <w:rFonts w:hint="eastAsia"/>
                <w:sz w:val="24"/>
              </w:rPr>
            </w:pPr>
            <w:r w:rsidRPr="00036B1C">
              <w:rPr>
                <w:rFonts w:hint="eastAsia"/>
                <w:sz w:val="24"/>
              </w:rPr>
              <w:t>100.00</w:t>
            </w:r>
          </w:p>
        </w:tc>
      </w:tr>
      <w:tr w:rsidR="00C073DA" w:rsidRPr="00036B1C" w:rsidTr="00036B1C">
        <w:trPr>
          <w:trHeight w:val="340"/>
        </w:trPr>
        <w:tc>
          <w:tcPr>
            <w:tcW w:w="1169" w:type="pct"/>
            <w:vMerge/>
            <w:shd w:val="clear" w:color="auto" w:fill="auto"/>
            <w:noWrap/>
            <w:vAlign w:val="center"/>
          </w:tcPr>
          <w:p w:rsidR="00C073DA" w:rsidRPr="00036B1C" w:rsidRDefault="00C073DA" w:rsidP="00036B1C">
            <w:pPr>
              <w:spacing w:line="280" w:lineRule="exact"/>
              <w:ind w:leftChars="0" w:left="0" w:firstLineChars="0" w:firstLine="0"/>
              <w:jc w:val="left"/>
              <w:rPr>
                <w:sz w:val="24"/>
              </w:rPr>
            </w:pPr>
          </w:p>
        </w:tc>
        <w:tc>
          <w:tcPr>
            <w:tcW w:w="1083" w:type="pct"/>
            <w:shd w:val="clear" w:color="auto" w:fill="auto"/>
            <w:noWrap/>
            <w:vAlign w:val="center"/>
          </w:tcPr>
          <w:p w:rsidR="00C073DA" w:rsidRPr="00036B1C" w:rsidRDefault="00C073DA" w:rsidP="00036B1C">
            <w:pPr>
              <w:spacing w:line="280" w:lineRule="exact"/>
              <w:ind w:leftChars="0" w:left="0" w:firstLineChars="0" w:firstLine="0"/>
              <w:jc w:val="left"/>
              <w:rPr>
                <w:sz w:val="24"/>
              </w:rPr>
            </w:pPr>
            <w:r w:rsidRPr="00036B1C">
              <w:rPr>
                <w:rFonts w:hint="eastAsia"/>
                <w:sz w:val="24"/>
              </w:rPr>
              <w:t>其他</w:t>
            </w:r>
          </w:p>
        </w:tc>
        <w:tc>
          <w:tcPr>
            <w:tcW w:w="998" w:type="pct"/>
            <w:shd w:val="clear" w:color="auto" w:fill="auto"/>
            <w:noWrap/>
            <w:vAlign w:val="center"/>
          </w:tcPr>
          <w:p w:rsidR="00C073DA" w:rsidRPr="00036B1C" w:rsidRDefault="004B127A" w:rsidP="00036B1C">
            <w:pPr>
              <w:spacing w:line="280" w:lineRule="exact"/>
              <w:ind w:leftChars="0" w:left="0" w:firstLineChars="0" w:firstLine="0"/>
              <w:jc w:val="right"/>
              <w:rPr>
                <w:sz w:val="24"/>
              </w:rPr>
            </w:pPr>
            <w:r>
              <w:rPr>
                <w:rFonts w:hint="eastAsia"/>
                <w:sz w:val="24"/>
              </w:rPr>
              <w:t>0</w:t>
            </w:r>
          </w:p>
        </w:tc>
        <w:tc>
          <w:tcPr>
            <w:tcW w:w="917" w:type="pct"/>
            <w:shd w:val="clear" w:color="auto" w:fill="auto"/>
            <w:vAlign w:val="center"/>
          </w:tcPr>
          <w:p w:rsidR="00C073DA" w:rsidRPr="00036B1C" w:rsidRDefault="00C073DA" w:rsidP="00036B1C">
            <w:pPr>
              <w:spacing w:line="280" w:lineRule="exact"/>
              <w:ind w:leftChars="0" w:left="0" w:firstLineChars="0" w:firstLine="0"/>
              <w:jc w:val="right"/>
              <w:rPr>
                <w:sz w:val="24"/>
              </w:rPr>
            </w:pPr>
            <w:r w:rsidRPr="00036B1C">
              <w:rPr>
                <w:rFonts w:hint="eastAsia"/>
                <w:sz w:val="24"/>
              </w:rPr>
              <w:t>18</w:t>
            </w:r>
          </w:p>
        </w:tc>
        <w:tc>
          <w:tcPr>
            <w:tcW w:w="833" w:type="pct"/>
            <w:shd w:val="clear" w:color="auto" w:fill="auto"/>
            <w:vAlign w:val="center"/>
          </w:tcPr>
          <w:p w:rsidR="00C073DA" w:rsidRPr="00036B1C" w:rsidRDefault="00C073DA" w:rsidP="00036B1C">
            <w:pPr>
              <w:spacing w:line="280" w:lineRule="exact"/>
              <w:ind w:leftChars="0" w:left="0" w:firstLineChars="0" w:firstLine="0"/>
              <w:jc w:val="right"/>
              <w:rPr>
                <w:rFonts w:hint="eastAsia"/>
                <w:sz w:val="24"/>
              </w:rPr>
            </w:pPr>
            <w:r w:rsidRPr="00036B1C">
              <w:rPr>
                <w:rFonts w:hint="eastAsia"/>
                <w:sz w:val="24"/>
              </w:rPr>
              <w:t>-</w:t>
            </w:r>
          </w:p>
        </w:tc>
      </w:tr>
      <w:tr w:rsidR="00C073DA" w:rsidRPr="00036B1C" w:rsidTr="00036B1C">
        <w:trPr>
          <w:trHeight w:val="340"/>
        </w:trPr>
        <w:tc>
          <w:tcPr>
            <w:tcW w:w="1169" w:type="pct"/>
            <w:vMerge w:val="restart"/>
            <w:shd w:val="clear" w:color="auto" w:fill="auto"/>
            <w:noWrap/>
            <w:vAlign w:val="center"/>
            <w:hideMark/>
          </w:tcPr>
          <w:p w:rsidR="00C073DA" w:rsidRPr="00036B1C" w:rsidRDefault="00C073DA" w:rsidP="00F30082">
            <w:pPr>
              <w:spacing w:line="280" w:lineRule="exact"/>
              <w:ind w:leftChars="0" w:left="0" w:firstLineChars="0" w:firstLine="0"/>
              <w:jc w:val="left"/>
              <w:rPr>
                <w:sz w:val="24"/>
              </w:rPr>
            </w:pPr>
            <w:r w:rsidRPr="00036B1C">
              <w:rPr>
                <w:rFonts w:hint="eastAsia"/>
                <w:sz w:val="24"/>
              </w:rPr>
              <w:t>臺灣港務公司</w:t>
            </w:r>
          </w:p>
        </w:tc>
        <w:tc>
          <w:tcPr>
            <w:tcW w:w="1083" w:type="pct"/>
            <w:shd w:val="clear" w:color="auto" w:fill="auto"/>
            <w:noWrap/>
            <w:vAlign w:val="center"/>
            <w:hideMark/>
          </w:tcPr>
          <w:p w:rsidR="00C073DA" w:rsidRPr="00036B1C" w:rsidRDefault="00C073DA" w:rsidP="00036B1C">
            <w:pPr>
              <w:spacing w:line="280" w:lineRule="exact"/>
              <w:ind w:leftChars="0" w:left="0" w:firstLineChars="0" w:firstLine="0"/>
              <w:jc w:val="left"/>
              <w:rPr>
                <w:sz w:val="24"/>
              </w:rPr>
            </w:pPr>
            <w:r w:rsidRPr="00036B1C">
              <w:rPr>
                <w:rFonts w:hint="eastAsia"/>
                <w:sz w:val="24"/>
              </w:rPr>
              <w:t>ICS主管</w:t>
            </w:r>
          </w:p>
        </w:tc>
        <w:tc>
          <w:tcPr>
            <w:tcW w:w="998" w:type="pct"/>
            <w:shd w:val="clear" w:color="auto" w:fill="auto"/>
            <w:noWrap/>
            <w:vAlign w:val="center"/>
            <w:hideMark/>
          </w:tcPr>
          <w:p w:rsidR="00C073DA" w:rsidRPr="00036B1C" w:rsidRDefault="00C073DA" w:rsidP="00036B1C">
            <w:pPr>
              <w:spacing w:line="280" w:lineRule="exact"/>
              <w:ind w:leftChars="0" w:left="0" w:firstLineChars="0" w:firstLine="0"/>
              <w:jc w:val="right"/>
              <w:rPr>
                <w:sz w:val="24"/>
              </w:rPr>
            </w:pPr>
            <w:r w:rsidRPr="00036B1C">
              <w:rPr>
                <w:rFonts w:hint="eastAsia"/>
                <w:sz w:val="24"/>
              </w:rPr>
              <w:t>16</w:t>
            </w:r>
          </w:p>
        </w:tc>
        <w:tc>
          <w:tcPr>
            <w:tcW w:w="917" w:type="pct"/>
            <w:shd w:val="clear" w:color="auto" w:fill="auto"/>
            <w:vAlign w:val="center"/>
          </w:tcPr>
          <w:p w:rsidR="00C073DA" w:rsidRPr="00036B1C" w:rsidRDefault="00C073DA" w:rsidP="00036B1C">
            <w:pPr>
              <w:spacing w:line="280" w:lineRule="exact"/>
              <w:ind w:leftChars="0" w:left="0" w:firstLineChars="0" w:firstLine="0"/>
              <w:jc w:val="right"/>
              <w:rPr>
                <w:sz w:val="24"/>
              </w:rPr>
            </w:pPr>
            <w:r w:rsidRPr="00036B1C">
              <w:rPr>
                <w:sz w:val="24"/>
              </w:rPr>
              <w:t>11</w:t>
            </w:r>
          </w:p>
        </w:tc>
        <w:tc>
          <w:tcPr>
            <w:tcW w:w="833" w:type="pct"/>
            <w:shd w:val="clear" w:color="auto" w:fill="auto"/>
            <w:vAlign w:val="center"/>
          </w:tcPr>
          <w:p w:rsidR="00C073DA" w:rsidRPr="00036B1C" w:rsidRDefault="00C073DA" w:rsidP="00036B1C">
            <w:pPr>
              <w:spacing w:line="280" w:lineRule="exact"/>
              <w:ind w:leftChars="0" w:left="0" w:firstLineChars="0" w:firstLine="0"/>
              <w:jc w:val="right"/>
              <w:rPr>
                <w:rFonts w:hint="eastAsia"/>
                <w:sz w:val="24"/>
              </w:rPr>
            </w:pPr>
            <w:r w:rsidRPr="00036B1C">
              <w:rPr>
                <w:rFonts w:hint="eastAsia"/>
                <w:sz w:val="24"/>
              </w:rPr>
              <w:t>68.75</w:t>
            </w:r>
          </w:p>
        </w:tc>
      </w:tr>
      <w:tr w:rsidR="00C073DA" w:rsidRPr="00036B1C" w:rsidTr="00036B1C">
        <w:trPr>
          <w:trHeight w:val="340"/>
        </w:trPr>
        <w:tc>
          <w:tcPr>
            <w:tcW w:w="1169" w:type="pct"/>
            <w:vMerge/>
            <w:shd w:val="clear" w:color="auto" w:fill="auto"/>
            <w:noWrap/>
            <w:vAlign w:val="center"/>
            <w:hideMark/>
          </w:tcPr>
          <w:p w:rsidR="00C073DA" w:rsidRPr="00036B1C" w:rsidRDefault="00C073DA" w:rsidP="00036B1C">
            <w:pPr>
              <w:spacing w:line="280" w:lineRule="exact"/>
              <w:ind w:leftChars="0" w:left="0" w:firstLineChars="0" w:firstLine="0"/>
              <w:jc w:val="left"/>
              <w:rPr>
                <w:sz w:val="24"/>
              </w:rPr>
            </w:pPr>
          </w:p>
        </w:tc>
        <w:tc>
          <w:tcPr>
            <w:tcW w:w="1083" w:type="pct"/>
            <w:shd w:val="clear" w:color="auto" w:fill="auto"/>
            <w:noWrap/>
            <w:vAlign w:val="center"/>
            <w:hideMark/>
          </w:tcPr>
          <w:p w:rsidR="00C073DA" w:rsidRPr="00036B1C" w:rsidRDefault="00C073DA" w:rsidP="00036B1C">
            <w:pPr>
              <w:spacing w:line="280" w:lineRule="exact"/>
              <w:ind w:leftChars="0" w:left="0" w:firstLineChars="0" w:firstLine="0"/>
              <w:jc w:val="left"/>
              <w:rPr>
                <w:sz w:val="24"/>
              </w:rPr>
            </w:pPr>
            <w:r w:rsidRPr="00036B1C">
              <w:rPr>
                <w:rFonts w:hint="eastAsia"/>
                <w:sz w:val="24"/>
              </w:rPr>
              <w:t>ICS系統管理</w:t>
            </w:r>
          </w:p>
        </w:tc>
        <w:tc>
          <w:tcPr>
            <w:tcW w:w="998" w:type="pct"/>
            <w:shd w:val="clear" w:color="auto" w:fill="auto"/>
            <w:noWrap/>
            <w:vAlign w:val="center"/>
            <w:hideMark/>
          </w:tcPr>
          <w:p w:rsidR="00C073DA" w:rsidRPr="00036B1C" w:rsidRDefault="00C073DA" w:rsidP="00036B1C">
            <w:pPr>
              <w:spacing w:line="280" w:lineRule="exact"/>
              <w:ind w:leftChars="0" w:left="0" w:firstLineChars="0" w:firstLine="0"/>
              <w:jc w:val="right"/>
              <w:rPr>
                <w:sz w:val="24"/>
              </w:rPr>
            </w:pPr>
            <w:r w:rsidRPr="00036B1C">
              <w:rPr>
                <w:rFonts w:hint="eastAsia"/>
                <w:sz w:val="24"/>
              </w:rPr>
              <w:t>25</w:t>
            </w:r>
          </w:p>
        </w:tc>
        <w:tc>
          <w:tcPr>
            <w:tcW w:w="917" w:type="pct"/>
            <w:shd w:val="clear" w:color="auto" w:fill="auto"/>
            <w:vAlign w:val="center"/>
          </w:tcPr>
          <w:p w:rsidR="00C073DA" w:rsidRPr="00036B1C" w:rsidRDefault="00C073DA" w:rsidP="00036B1C">
            <w:pPr>
              <w:spacing w:line="280" w:lineRule="exact"/>
              <w:ind w:leftChars="0" w:left="0" w:firstLineChars="0" w:firstLine="0"/>
              <w:jc w:val="right"/>
              <w:rPr>
                <w:sz w:val="24"/>
              </w:rPr>
            </w:pPr>
            <w:r w:rsidRPr="00036B1C">
              <w:rPr>
                <w:sz w:val="24"/>
              </w:rPr>
              <w:t>24</w:t>
            </w:r>
          </w:p>
        </w:tc>
        <w:tc>
          <w:tcPr>
            <w:tcW w:w="833" w:type="pct"/>
            <w:shd w:val="clear" w:color="auto" w:fill="auto"/>
            <w:vAlign w:val="center"/>
          </w:tcPr>
          <w:p w:rsidR="00C073DA" w:rsidRPr="00036B1C" w:rsidRDefault="00C073DA" w:rsidP="00036B1C">
            <w:pPr>
              <w:spacing w:line="280" w:lineRule="exact"/>
              <w:ind w:leftChars="0" w:left="0" w:firstLineChars="0" w:firstLine="0"/>
              <w:jc w:val="right"/>
              <w:rPr>
                <w:rFonts w:hint="eastAsia"/>
                <w:sz w:val="24"/>
              </w:rPr>
            </w:pPr>
            <w:r w:rsidRPr="00036B1C">
              <w:rPr>
                <w:rFonts w:hint="eastAsia"/>
                <w:sz w:val="24"/>
              </w:rPr>
              <w:t>96.00</w:t>
            </w:r>
          </w:p>
        </w:tc>
      </w:tr>
      <w:tr w:rsidR="00C073DA" w:rsidRPr="00036B1C" w:rsidTr="00036B1C">
        <w:trPr>
          <w:trHeight w:val="340"/>
        </w:trPr>
        <w:tc>
          <w:tcPr>
            <w:tcW w:w="1169" w:type="pct"/>
            <w:vMerge/>
            <w:shd w:val="clear" w:color="auto" w:fill="auto"/>
            <w:noWrap/>
            <w:vAlign w:val="center"/>
            <w:hideMark/>
          </w:tcPr>
          <w:p w:rsidR="00C073DA" w:rsidRPr="00036B1C" w:rsidRDefault="00C073DA" w:rsidP="00036B1C">
            <w:pPr>
              <w:spacing w:line="280" w:lineRule="exact"/>
              <w:ind w:leftChars="0" w:left="0" w:firstLineChars="0" w:firstLine="0"/>
              <w:jc w:val="left"/>
              <w:rPr>
                <w:sz w:val="24"/>
              </w:rPr>
            </w:pPr>
          </w:p>
        </w:tc>
        <w:tc>
          <w:tcPr>
            <w:tcW w:w="1083" w:type="pct"/>
            <w:shd w:val="clear" w:color="auto" w:fill="auto"/>
            <w:noWrap/>
            <w:vAlign w:val="center"/>
            <w:hideMark/>
          </w:tcPr>
          <w:p w:rsidR="00C073DA" w:rsidRPr="00036B1C" w:rsidRDefault="00C073DA" w:rsidP="00036B1C">
            <w:pPr>
              <w:spacing w:line="280" w:lineRule="exact"/>
              <w:ind w:leftChars="0" w:left="0" w:firstLineChars="0" w:firstLine="0"/>
              <w:jc w:val="left"/>
              <w:rPr>
                <w:sz w:val="24"/>
              </w:rPr>
            </w:pPr>
            <w:r w:rsidRPr="00036B1C">
              <w:rPr>
                <w:rFonts w:hint="eastAsia"/>
                <w:sz w:val="24"/>
              </w:rPr>
              <w:t>ICS開發維護</w:t>
            </w:r>
          </w:p>
        </w:tc>
        <w:tc>
          <w:tcPr>
            <w:tcW w:w="998" w:type="pct"/>
            <w:shd w:val="clear" w:color="auto" w:fill="auto"/>
            <w:noWrap/>
            <w:vAlign w:val="center"/>
            <w:hideMark/>
          </w:tcPr>
          <w:p w:rsidR="00C073DA" w:rsidRPr="00036B1C" w:rsidRDefault="00C073DA" w:rsidP="00036B1C">
            <w:pPr>
              <w:spacing w:line="280" w:lineRule="exact"/>
              <w:ind w:leftChars="0" w:left="0" w:firstLineChars="0" w:firstLine="0"/>
              <w:jc w:val="right"/>
              <w:rPr>
                <w:sz w:val="24"/>
              </w:rPr>
            </w:pPr>
            <w:r w:rsidRPr="00036B1C">
              <w:rPr>
                <w:rFonts w:hint="eastAsia"/>
                <w:sz w:val="24"/>
              </w:rPr>
              <w:t>13</w:t>
            </w:r>
          </w:p>
        </w:tc>
        <w:tc>
          <w:tcPr>
            <w:tcW w:w="917" w:type="pct"/>
            <w:shd w:val="clear" w:color="auto" w:fill="auto"/>
            <w:vAlign w:val="center"/>
          </w:tcPr>
          <w:p w:rsidR="00C073DA" w:rsidRPr="00036B1C" w:rsidRDefault="00C073DA" w:rsidP="00036B1C">
            <w:pPr>
              <w:spacing w:line="280" w:lineRule="exact"/>
              <w:ind w:leftChars="0" w:left="0" w:firstLineChars="0" w:firstLine="0"/>
              <w:jc w:val="right"/>
              <w:rPr>
                <w:sz w:val="24"/>
              </w:rPr>
            </w:pPr>
            <w:r w:rsidRPr="00036B1C">
              <w:rPr>
                <w:sz w:val="24"/>
              </w:rPr>
              <w:t>1</w:t>
            </w:r>
          </w:p>
        </w:tc>
        <w:tc>
          <w:tcPr>
            <w:tcW w:w="833" w:type="pct"/>
            <w:shd w:val="clear" w:color="auto" w:fill="auto"/>
            <w:vAlign w:val="center"/>
          </w:tcPr>
          <w:p w:rsidR="00C073DA" w:rsidRPr="00036B1C" w:rsidRDefault="00C073DA" w:rsidP="00036B1C">
            <w:pPr>
              <w:spacing w:line="280" w:lineRule="exact"/>
              <w:ind w:leftChars="0" w:left="0" w:firstLineChars="0" w:firstLine="0"/>
              <w:jc w:val="right"/>
              <w:rPr>
                <w:rFonts w:hint="eastAsia"/>
                <w:sz w:val="24"/>
              </w:rPr>
            </w:pPr>
            <w:r w:rsidRPr="00036B1C">
              <w:rPr>
                <w:rFonts w:hint="eastAsia"/>
                <w:sz w:val="24"/>
              </w:rPr>
              <w:t>7.69</w:t>
            </w:r>
          </w:p>
        </w:tc>
      </w:tr>
      <w:tr w:rsidR="00C073DA" w:rsidRPr="00036B1C" w:rsidTr="00036B1C">
        <w:trPr>
          <w:trHeight w:val="340"/>
        </w:trPr>
        <w:tc>
          <w:tcPr>
            <w:tcW w:w="1169" w:type="pct"/>
            <w:vMerge/>
            <w:shd w:val="clear" w:color="auto" w:fill="auto"/>
            <w:noWrap/>
            <w:vAlign w:val="center"/>
          </w:tcPr>
          <w:p w:rsidR="00C073DA" w:rsidRPr="00036B1C" w:rsidRDefault="00C073DA" w:rsidP="00036B1C">
            <w:pPr>
              <w:spacing w:line="280" w:lineRule="exact"/>
              <w:ind w:leftChars="0" w:left="0" w:firstLineChars="0" w:firstLine="0"/>
              <w:jc w:val="left"/>
              <w:rPr>
                <w:sz w:val="24"/>
              </w:rPr>
            </w:pPr>
          </w:p>
        </w:tc>
        <w:tc>
          <w:tcPr>
            <w:tcW w:w="1083" w:type="pct"/>
            <w:shd w:val="clear" w:color="auto" w:fill="auto"/>
            <w:noWrap/>
            <w:vAlign w:val="center"/>
          </w:tcPr>
          <w:p w:rsidR="00C073DA" w:rsidRPr="00036B1C" w:rsidRDefault="00C073DA" w:rsidP="00036B1C">
            <w:pPr>
              <w:spacing w:line="280" w:lineRule="exact"/>
              <w:ind w:leftChars="0" w:left="0" w:firstLineChars="0" w:firstLine="0"/>
              <w:jc w:val="left"/>
              <w:rPr>
                <w:sz w:val="24"/>
              </w:rPr>
            </w:pPr>
            <w:r w:rsidRPr="00036B1C">
              <w:rPr>
                <w:rFonts w:hint="eastAsia"/>
                <w:sz w:val="24"/>
              </w:rPr>
              <w:t>其他</w:t>
            </w:r>
          </w:p>
        </w:tc>
        <w:tc>
          <w:tcPr>
            <w:tcW w:w="998" w:type="pct"/>
            <w:shd w:val="clear" w:color="auto" w:fill="auto"/>
            <w:noWrap/>
            <w:vAlign w:val="center"/>
          </w:tcPr>
          <w:p w:rsidR="00C073DA" w:rsidRPr="00036B1C" w:rsidRDefault="004B127A" w:rsidP="00036B1C">
            <w:pPr>
              <w:spacing w:line="280" w:lineRule="exact"/>
              <w:ind w:leftChars="0" w:left="0" w:firstLineChars="0" w:firstLine="0"/>
              <w:jc w:val="right"/>
              <w:rPr>
                <w:sz w:val="24"/>
              </w:rPr>
            </w:pPr>
            <w:r>
              <w:rPr>
                <w:rFonts w:hint="eastAsia"/>
                <w:sz w:val="24"/>
              </w:rPr>
              <w:t>0</w:t>
            </w:r>
          </w:p>
        </w:tc>
        <w:tc>
          <w:tcPr>
            <w:tcW w:w="917" w:type="pct"/>
            <w:shd w:val="clear" w:color="auto" w:fill="auto"/>
            <w:vAlign w:val="center"/>
          </w:tcPr>
          <w:p w:rsidR="00C073DA" w:rsidRPr="00036B1C" w:rsidRDefault="00C073DA" w:rsidP="00036B1C">
            <w:pPr>
              <w:spacing w:line="280" w:lineRule="exact"/>
              <w:ind w:leftChars="0" w:left="0" w:firstLineChars="0" w:firstLine="0"/>
              <w:jc w:val="right"/>
              <w:rPr>
                <w:sz w:val="24"/>
              </w:rPr>
            </w:pPr>
            <w:r w:rsidRPr="00036B1C">
              <w:rPr>
                <w:rFonts w:hint="eastAsia"/>
                <w:sz w:val="24"/>
              </w:rPr>
              <w:t>89</w:t>
            </w:r>
          </w:p>
        </w:tc>
        <w:tc>
          <w:tcPr>
            <w:tcW w:w="833" w:type="pct"/>
            <w:shd w:val="clear" w:color="auto" w:fill="auto"/>
            <w:vAlign w:val="center"/>
          </w:tcPr>
          <w:p w:rsidR="00C073DA" w:rsidRPr="00036B1C" w:rsidRDefault="00C073DA" w:rsidP="00036B1C">
            <w:pPr>
              <w:spacing w:line="280" w:lineRule="exact"/>
              <w:ind w:leftChars="0" w:left="0" w:firstLineChars="0" w:firstLine="0"/>
              <w:jc w:val="right"/>
              <w:rPr>
                <w:rFonts w:hint="eastAsia"/>
                <w:sz w:val="24"/>
              </w:rPr>
            </w:pPr>
            <w:r w:rsidRPr="00036B1C">
              <w:rPr>
                <w:rFonts w:hint="eastAsia"/>
                <w:sz w:val="24"/>
              </w:rPr>
              <w:t>-</w:t>
            </w:r>
          </w:p>
        </w:tc>
      </w:tr>
      <w:tr w:rsidR="00C073DA" w:rsidRPr="00036B1C" w:rsidTr="00036B1C">
        <w:trPr>
          <w:trHeight w:val="340"/>
        </w:trPr>
        <w:tc>
          <w:tcPr>
            <w:tcW w:w="1169" w:type="pct"/>
            <w:vMerge w:val="restart"/>
            <w:shd w:val="clear" w:color="auto" w:fill="auto"/>
            <w:noWrap/>
            <w:vAlign w:val="center"/>
            <w:hideMark/>
          </w:tcPr>
          <w:p w:rsidR="00C073DA" w:rsidRPr="00036B1C" w:rsidRDefault="00C073DA" w:rsidP="00036B1C">
            <w:pPr>
              <w:spacing w:line="280" w:lineRule="exact"/>
              <w:ind w:leftChars="0" w:left="0" w:firstLineChars="0" w:firstLine="0"/>
              <w:jc w:val="left"/>
              <w:rPr>
                <w:sz w:val="24"/>
              </w:rPr>
            </w:pPr>
            <w:r w:rsidRPr="00036B1C">
              <w:rPr>
                <w:rFonts w:hint="eastAsia"/>
                <w:sz w:val="24"/>
                <w:lang w:eastAsia="zh-HK"/>
              </w:rPr>
              <w:t>合計</w:t>
            </w:r>
          </w:p>
        </w:tc>
        <w:tc>
          <w:tcPr>
            <w:tcW w:w="1083" w:type="pct"/>
            <w:shd w:val="clear" w:color="auto" w:fill="auto"/>
            <w:noWrap/>
            <w:vAlign w:val="center"/>
            <w:hideMark/>
          </w:tcPr>
          <w:p w:rsidR="00C073DA" w:rsidRPr="00036B1C" w:rsidRDefault="00C073DA" w:rsidP="00036B1C">
            <w:pPr>
              <w:spacing w:line="280" w:lineRule="exact"/>
              <w:ind w:leftChars="0" w:left="0" w:firstLineChars="0" w:firstLine="0"/>
              <w:jc w:val="left"/>
              <w:rPr>
                <w:sz w:val="24"/>
              </w:rPr>
            </w:pPr>
            <w:r w:rsidRPr="00036B1C">
              <w:rPr>
                <w:rFonts w:hint="eastAsia"/>
                <w:sz w:val="24"/>
              </w:rPr>
              <w:t>ICS主管</w:t>
            </w:r>
          </w:p>
        </w:tc>
        <w:tc>
          <w:tcPr>
            <w:tcW w:w="998" w:type="pct"/>
            <w:shd w:val="clear" w:color="auto" w:fill="auto"/>
            <w:noWrap/>
            <w:vAlign w:val="center"/>
          </w:tcPr>
          <w:p w:rsidR="00C073DA" w:rsidRPr="00036B1C" w:rsidRDefault="00C073DA" w:rsidP="00036B1C">
            <w:pPr>
              <w:spacing w:line="280" w:lineRule="exact"/>
              <w:ind w:leftChars="0" w:left="0" w:firstLineChars="0" w:firstLine="0"/>
              <w:jc w:val="right"/>
              <w:rPr>
                <w:sz w:val="24"/>
              </w:rPr>
            </w:pPr>
            <w:r w:rsidRPr="00036B1C">
              <w:rPr>
                <w:rFonts w:hint="eastAsia"/>
                <w:sz w:val="24"/>
              </w:rPr>
              <w:t>72</w:t>
            </w:r>
          </w:p>
        </w:tc>
        <w:tc>
          <w:tcPr>
            <w:tcW w:w="917" w:type="pct"/>
            <w:shd w:val="clear" w:color="auto" w:fill="auto"/>
            <w:vAlign w:val="center"/>
          </w:tcPr>
          <w:p w:rsidR="00C073DA" w:rsidRPr="00036B1C" w:rsidRDefault="00C073DA" w:rsidP="00036B1C">
            <w:pPr>
              <w:spacing w:line="280" w:lineRule="exact"/>
              <w:ind w:leftChars="0" w:left="0" w:firstLineChars="0" w:firstLine="0"/>
              <w:jc w:val="right"/>
              <w:rPr>
                <w:rFonts w:hint="eastAsia"/>
                <w:sz w:val="24"/>
              </w:rPr>
            </w:pPr>
            <w:r w:rsidRPr="00036B1C">
              <w:rPr>
                <w:rFonts w:hint="eastAsia"/>
                <w:sz w:val="24"/>
              </w:rPr>
              <w:t>44</w:t>
            </w:r>
          </w:p>
        </w:tc>
        <w:tc>
          <w:tcPr>
            <w:tcW w:w="833" w:type="pct"/>
            <w:shd w:val="clear" w:color="auto" w:fill="auto"/>
            <w:vAlign w:val="center"/>
          </w:tcPr>
          <w:p w:rsidR="00C073DA" w:rsidRPr="00036B1C" w:rsidRDefault="00C073DA" w:rsidP="00036B1C">
            <w:pPr>
              <w:spacing w:line="280" w:lineRule="exact"/>
              <w:ind w:leftChars="0" w:left="0" w:firstLineChars="0" w:firstLine="0"/>
              <w:jc w:val="right"/>
              <w:rPr>
                <w:rFonts w:hint="eastAsia"/>
                <w:sz w:val="24"/>
              </w:rPr>
            </w:pPr>
            <w:r w:rsidRPr="00036B1C">
              <w:rPr>
                <w:rFonts w:hint="eastAsia"/>
                <w:sz w:val="24"/>
              </w:rPr>
              <w:t>61.11</w:t>
            </w:r>
          </w:p>
        </w:tc>
      </w:tr>
      <w:tr w:rsidR="00C073DA" w:rsidRPr="00036B1C" w:rsidTr="00036B1C">
        <w:trPr>
          <w:trHeight w:val="340"/>
        </w:trPr>
        <w:tc>
          <w:tcPr>
            <w:tcW w:w="1169" w:type="pct"/>
            <w:vMerge/>
            <w:shd w:val="clear" w:color="auto" w:fill="auto"/>
            <w:noWrap/>
            <w:vAlign w:val="center"/>
            <w:hideMark/>
          </w:tcPr>
          <w:p w:rsidR="00C073DA" w:rsidRPr="00036B1C" w:rsidRDefault="00C073DA" w:rsidP="00036B1C">
            <w:pPr>
              <w:spacing w:line="280" w:lineRule="exact"/>
              <w:ind w:leftChars="0" w:left="0" w:firstLineChars="0" w:firstLine="0"/>
              <w:jc w:val="left"/>
              <w:rPr>
                <w:sz w:val="24"/>
              </w:rPr>
            </w:pPr>
          </w:p>
        </w:tc>
        <w:tc>
          <w:tcPr>
            <w:tcW w:w="1083" w:type="pct"/>
            <w:shd w:val="clear" w:color="auto" w:fill="auto"/>
            <w:noWrap/>
            <w:vAlign w:val="center"/>
            <w:hideMark/>
          </w:tcPr>
          <w:p w:rsidR="00C073DA" w:rsidRPr="00036B1C" w:rsidRDefault="00C073DA" w:rsidP="00036B1C">
            <w:pPr>
              <w:spacing w:line="280" w:lineRule="exact"/>
              <w:ind w:leftChars="0" w:left="0" w:firstLineChars="0" w:firstLine="0"/>
              <w:jc w:val="left"/>
              <w:rPr>
                <w:sz w:val="24"/>
              </w:rPr>
            </w:pPr>
            <w:r w:rsidRPr="00036B1C">
              <w:rPr>
                <w:rFonts w:hint="eastAsia"/>
                <w:sz w:val="24"/>
              </w:rPr>
              <w:t>ICS系統管理</w:t>
            </w:r>
          </w:p>
        </w:tc>
        <w:tc>
          <w:tcPr>
            <w:tcW w:w="998" w:type="pct"/>
            <w:shd w:val="clear" w:color="auto" w:fill="auto"/>
            <w:noWrap/>
            <w:vAlign w:val="center"/>
          </w:tcPr>
          <w:p w:rsidR="00C073DA" w:rsidRPr="00036B1C" w:rsidRDefault="00C073DA" w:rsidP="00036B1C">
            <w:pPr>
              <w:spacing w:line="280" w:lineRule="exact"/>
              <w:ind w:leftChars="0" w:left="0" w:firstLineChars="0" w:firstLine="0"/>
              <w:jc w:val="right"/>
              <w:rPr>
                <w:rFonts w:hint="eastAsia"/>
                <w:sz w:val="24"/>
              </w:rPr>
            </w:pPr>
            <w:r w:rsidRPr="00036B1C">
              <w:rPr>
                <w:rFonts w:hint="eastAsia"/>
                <w:sz w:val="24"/>
              </w:rPr>
              <w:t>197</w:t>
            </w:r>
          </w:p>
        </w:tc>
        <w:tc>
          <w:tcPr>
            <w:tcW w:w="917" w:type="pct"/>
            <w:shd w:val="clear" w:color="auto" w:fill="auto"/>
            <w:vAlign w:val="center"/>
          </w:tcPr>
          <w:p w:rsidR="00C073DA" w:rsidRPr="00036B1C" w:rsidRDefault="00C073DA" w:rsidP="00036B1C">
            <w:pPr>
              <w:spacing w:line="280" w:lineRule="exact"/>
              <w:ind w:leftChars="0" w:left="0" w:firstLineChars="0" w:firstLine="0"/>
              <w:jc w:val="right"/>
              <w:rPr>
                <w:rFonts w:hint="eastAsia"/>
                <w:sz w:val="24"/>
              </w:rPr>
            </w:pPr>
            <w:r w:rsidRPr="00036B1C">
              <w:rPr>
                <w:rFonts w:hint="eastAsia"/>
                <w:sz w:val="24"/>
              </w:rPr>
              <w:t>105</w:t>
            </w:r>
          </w:p>
        </w:tc>
        <w:tc>
          <w:tcPr>
            <w:tcW w:w="833" w:type="pct"/>
            <w:shd w:val="clear" w:color="auto" w:fill="auto"/>
            <w:vAlign w:val="center"/>
          </w:tcPr>
          <w:p w:rsidR="00C073DA" w:rsidRPr="00036B1C" w:rsidRDefault="00C073DA" w:rsidP="00036B1C">
            <w:pPr>
              <w:spacing w:line="280" w:lineRule="exact"/>
              <w:ind w:leftChars="0" w:left="0" w:firstLineChars="0" w:firstLine="0"/>
              <w:jc w:val="right"/>
              <w:rPr>
                <w:rFonts w:hint="eastAsia"/>
                <w:sz w:val="24"/>
              </w:rPr>
            </w:pPr>
            <w:r w:rsidRPr="00036B1C">
              <w:rPr>
                <w:rFonts w:hint="eastAsia"/>
                <w:sz w:val="24"/>
              </w:rPr>
              <w:t>53.30</w:t>
            </w:r>
          </w:p>
        </w:tc>
      </w:tr>
      <w:tr w:rsidR="00C073DA" w:rsidRPr="00036B1C" w:rsidTr="00036B1C">
        <w:trPr>
          <w:trHeight w:val="340"/>
        </w:trPr>
        <w:tc>
          <w:tcPr>
            <w:tcW w:w="1169" w:type="pct"/>
            <w:vMerge/>
            <w:shd w:val="clear" w:color="auto" w:fill="auto"/>
            <w:noWrap/>
            <w:vAlign w:val="center"/>
            <w:hideMark/>
          </w:tcPr>
          <w:p w:rsidR="00C073DA" w:rsidRPr="00036B1C" w:rsidRDefault="00C073DA" w:rsidP="00036B1C">
            <w:pPr>
              <w:spacing w:line="280" w:lineRule="exact"/>
              <w:ind w:leftChars="0" w:left="0" w:firstLineChars="0" w:firstLine="0"/>
              <w:jc w:val="left"/>
              <w:rPr>
                <w:sz w:val="24"/>
              </w:rPr>
            </w:pPr>
          </w:p>
        </w:tc>
        <w:tc>
          <w:tcPr>
            <w:tcW w:w="1083" w:type="pct"/>
            <w:shd w:val="clear" w:color="auto" w:fill="auto"/>
            <w:noWrap/>
            <w:vAlign w:val="center"/>
            <w:hideMark/>
          </w:tcPr>
          <w:p w:rsidR="00C073DA" w:rsidRPr="00036B1C" w:rsidRDefault="00C073DA" w:rsidP="00036B1C">
            <w:pPr>
              <w:spacing w:line="280" w:lineRule="exact"/>
              <w:ind w:leftChars="0" w:left="0" w:firstLineChars="0" w:firstLine="0"/>
              <w:jc w:val="left"/>
              <w:rPr>
                <w:sz w:val="24"/>
              </w:rPr>
            </w:pPr>
            <w:r w:rsidRPr="00036B1C">
              <w:rPr>
                <w:rFonts w:hint="eastAsia"/>
                <w:sz w:val="24"/>
              </w:rPr>
              <w:t>ICS開發維護</w:t>
            </w:r>
          </w:p>
        </w:tc>
        <w:tc>
          <w:tcPr>
            <w:tcW w:w="998" w:type="pct"/>
            <w:shd w:val="clear" w:color="auto" w:fill="auto"/>
            <w:noWrap/>
            <w:vAlign w:val="center"/>
          </w:tcPr>
          <w:p w:rsidR="00C073DA" w:rsidRPr="00036B1C" w:rsidRDefault="00C073DA" w:rsidP="00036B1C">
            <w:pPr>
              <w:spacing w:line="280" w:lineRule="exact"/>
              <w:ind w:leftChars="0" w:left="0" w:firstLineChars="0" w:firstLine="0"/>
              <w:jc w:val="right"/>
              <w:rPr>
                <w:rFonts w:hint="eastAsia"/>
                <w:sz w:val="24"/>
              </w:rPr>
            </w:pPr>
            <w:r w:rsidRPr="00036B1C">
              <w:rPr>
                <w:rFonts w:hint="eastAsia"/>
                <w:sz w:val="24"/>
              </w:rPr>
              <w:t>39</w:t>
            </w:r>
          </w:p>
        </w:tc>
        <w:tc>
          <w:tcPr>
            <w:tcW w:w="917" w:type="pct"/>
            <w:shd w:val="clear" w:color="auto" w:fill="auto"/>
            <w:vAlign w:val="center"/>
          </w:tcPr>
          <w:p w:rsidR="00C073DA" w:rsidRPr="00036B1C" w:rsidRDefault="00C073DA" w:rsidP="00036B1C">
            <w:pPr>
              <w:spacing w:line="280" w:lineRule="exact"/>
              <w:ind w:leftChars="0" w:left="0" w:firstLineChars="0" w:firstLine="0"/>
              <w:jc w:val="right"/>
              <w:rPr>
                <w:rFonts w:hint="eastAsia"/>
                <w:sz w:val="24"/>
              </w:rPr>
            </w:pPr>
            <w:r w:rsidRPr="00036B1C">
              <w:rPr>
                <w:rFonts w:hint="eastAsia"/>
                <w:sz w:val="24"/>
              </w:rPr>
              <w:t>17</w:t>
            </w:r>
          </w:p>
        </w:tc>
        <w:tc>
          <w:tcPr>
            <w:tcW w:w="833" w:type="pct"/>
            <w:shd w:val="clear" w:color="auto" w:fill="auto"/>
            <w:vAlign w:val="center"/>
          </w:tcPr>
          <w:p w:rsidR="00C073DA" w:rsidRPr="00036B1C" w:rsidRDefault="00C073DA" w:rsidP="00036B1C">
            <w:pPr>
              <w:spacing w:line="280" w:lineRule="exact"/>
              <w:ind w:leftChars="0" w:left="0" w:firstLineChars="0" w:firstLine="0"/>
              <w:jc w:val="right"/>
              <w:rPr>
                <w:rFonts w:hint="eastAsia"/>
                <w:sz w:val="24"/>
              </w:rPr>
            </w:pPr>
            <w:r w:rsidRPr="00036B1C">
              <w:rPr>
                <w:rFonts w:hint="eastAsia"/>
                <w:sz w:val="24"/>
              </w:rPr>
              <w:t>43.59</w:t>
            </w:r>
          </w:p>
        </w:tc>
      </w:tr>
      <w:tr w:rsidR="00C073DA" w:rsidRPr="00036B1C" w:rsidTr="00036B1C">
        <w:trPr>
          <w:trHeight w:val="340"/>
        </w:trPr>
        <w:tc>
          <w:tcPr>
            <w:tcW w:w="1169" w:type="pct"/>
            <w:vMerge/>
            <w:shd w:val="clear" w:color="auto" w:fill="auto"/>
            <w:noWrap/>
            <w:vAlign w:val="center"/>
          </w:tcPr>
          <w:p w:rsidR="00C073DA" w:rsidRPr="00036B1C" w:rsidRDefault="00C073DA" w:rsidP="00036B1C">
            <w:pPr>
              <w:spacing w:line="280" w:lineRule="exact"/>
              <w:ind w:leftChars="0" w:left="0" w:firstLineChars="0" w:firstLine="0"/>
              <w:jc w:val="left"/>
              <w:rPr>
                <w:sz w:val="24"/>
              </w:rPr>
            </w:pPr>
          </w:p>
        </w:tc>
        <w:tc>
          <w:tcPr>
            <w:tcW w:w="1083" w:type="pct"/>
            <w:shd w:val="clear" w:color="auto" w:fill="auto"/>
            <w:noWrap/>
            <w:vAlign w:val="center"/>
          </w:tcPr>
          <w:p w:rsidR="00C073DA" w:rsidRPr="00036B1C" w:rsidRDefault="00C073DA" w:rsidP="00036B1C">
            <w:pPr>
              <w:spacing w:line="280" w:lineRule="exact"/>
              <w:ind w:leftChars="0" w:left="0" w:firstLineChars="0" w:firstLine="0"/>
              <w:jc w:val="left"/>
              <w:rPr>
                <w:sz w:val="24"/>
              </w:rPr>
            </w:pPr>
            <w:r w:rsidRPr="00036B1C">
              <w:rPr>
                <w:rFonts w:hint="eastAsia"/>
                <w:sz w:val="24"/>
              </w:rPr>
              <w:t>其他</w:t>
            </w:r>
          </w:p>
        </w:tc>
        <w:tc>
          <w:tcPr>
            <w:tcW w:w="998" w:type="pct"/>
            <w:shd w:val="clear" w:color="auto" w:fill="auto"/>
            <w:noWrap/>
            <w:vAlign w:val="center"/>
          </w:tcPr>
          <w:p w:rsidR="00C073DA" w:rsidRPr="00036B1C" w:rsidRDefault="00A82D4A" w:rsidP="00036B1C">
            <w:pPr>
              <w:spacing w:line="280" w:lineRule="exact"/>
              <w:ind w:leftChars="0" w:left="0" w:firstLineChars="0" w:firstLine="0"/>
              <w:jc w:val="right"/>
              <w:rPr>
                <w:rFonts w:hint="eastAsia"/>
                <w:sz w:val="24"/>
              </w:rPr>
            </w:pPr>
            <w:r>
              <w:rPr>
                <w:rFonts w:hint="eastAsia"/>
                <w:sz w:val="24"/>
              </w:rPr>
              <w:t>0</w:t>
            </w:r>
          </w:p>
        </w:tc>
        <w:tc>
          <w:tcPr>
            <w:tcW w:w="917" w:type="pct"/>
            <w:shd w:val="clear" w:color="auto" w:fill="auto"/>
            <w:vAlign w:val="center"/>
          </w:tcPr>
          <w:p w:rsidR="00C073DA" w:rsidRPr="00036B1C" w:rsidRDefault="00C073DA" w:rsidP="00036B1C">
            <w:pPr>
              <w:spacing w:line="280" w:lineRule="exact"/>
              <w:ind w:leftChars="0" w:left="0" w:firstLineChars="0" w:firstLine="0"/>
              <w:jc w:val="right"/>
              <w:rPr>
                <w:sz w:val="24"/>
              </w:rPr>
            </w:pPr>
            <w:r w:rsidRPr="00036B1C">
              <w:rPr>
                <w:sz w:val="24"/>
              </w:rPr>
              <w:t>166</w:t>
            </w:r>
          </w:p>
        </w:tc>
        <w:tc>
          <w:tcPr>
            <w:tcW w:w="833" w:type="pct"/>
            <w:shd w:val="clear" w:color="auto" w:fill="auto"/>
            <w:vAlign w:val="center"/>
          </w:tcPr>
          <w:p w:rsidR="00C073DA" w:rsidRPr="00036B1C" w:rsidRDefault="00C073DA" w:rsidP="00036B1C">
            <w:pPr>
              <w:spacing w:line="280" w:lineRule="exact"/>
              <w:ind w:leftChars="0" w:left="0" w:firstLineChars="0" w:firstLine="0"/>
              <w:jc w:val="right"/>
              <w:rPr>
                <w:rFonts w:hint="eastAsia"/>
                <w:sz w:val="24"/>
              </w:rPr>
            </w:pPr>
            <w:r w:rsidRPr="00036B1C">
              <w:rPr>
                <w:rFonts w:hint="eastAsia"/>
                <w:sz w:val="24"/>
              </w:rPr>
              <w:t>-</w:t>
            </w:r>
          </w:p>
        </w:tc>
      </w:tr>
    </w:tbl>
    <w:p w:rsidR="00504841" w:rsidRDefault="00504841" w:rsidP="00504841">
      <w:pPr>
        <w:pStyle w:val="142"/>
        <w:ind w:leftChars="5" w:left="1174" w:hangingChars="477" w:hanging="1160"/>
        <w:jc w:val="both"/>
      </w:pPr>
      <w:r w:rsidRPr="00441D6C">
        <w:rPr>
          <w:rFonts w:hint="eastAsia"/>
        </w:rPr>
        <w:t>資料來源：</w:t>
      </w:r>
      <w:r>
        <w:rPr>
          <w:rFonts w:hint="eastAsia"/>
        </w:rPr>
        <w:t>交通部提供；本中心整理</w:t>
      </w:r>
      <w:r w:rsidRPr="00441D6C">
        <w:rPr>
          <w:rFonts w:hint="eastAsia"/>
        </w:rPr>
        <w:t>。</w:t>
      </w:r>
    </w:p>
    <w:p w:rsidR="00D07D0E" w:rsidRDefault="00D07D0E" w:rsidP="006C3EAC">
      <w:pPr>
        <w:ind w:left="566" w:firstLine="566"/>
      </w:pPr>
      <w:r>
        <w:rPr>
          <w:rFonts w:hint="eastAsia"/>
        </w:rPr>
        <w:t>綜上，</w:t>
      </w:r>
      <w:r w:rsidR="006A092C">
        <w:rPr>
          <w:rFonts w:hint="eastAsia"/>
        </w:rPr>
        <w:t>交通部於110至113年度推動</w:t>
      </w:r>
      <w:r w:rsidR="000D020A" w:rsidRPr="000D020A">
        <w:rPr>
          <w:rFonts w:hint="eastAsia"/>
        </w:rPr>
        <w:t>「交通領域CI資安整備計畫」</w:t>
      </w:r>
      <w:r w:rsidR="006A092C">
        <w:rPr>
          <w:rFonts w:hint="eastAsia"/>
        </w:rPr>
        <w:t>，並完成交通資安職能地圖等工作，以強化交通領域資安防護能量。</w:t>
      </w:r>
      <w:r w:rsidR="006A092C">
        <w:rPr>
          <w:rFonts w:hint="eastAsia"/>
          <w:lang w:eastAsia="zh-HK"/>
        </w:rPr>
        <w:t>然</w:t>
      </w:r>
      <w:r w:rsidR="006A092C">
        <w:rPr>
          <w:rFonts w:hint="eastAsia"/>
        </w:rPr>
        <w:t>113年底</w:t>
      </w:r>
      <w:r w:rsidR="000D020A">
        <w:rPr>
          <w:rFonts w:hint="eastAsia"/>
          <w:lang w:eastAsia="zh-HK"/>
        </w:rPr>
        <w:t>所</w:t>
      </w:r>
      <w:r w:rsidR="006A092C">
        <w:rPr>
          <w:rFonts w:hint="eastAsia"/>
        </w:rPr>
        <w:t>主管適用交通資安職能地圖之</w:t>
      </w:r>
      <w:r w:rsidR="000D020A">
        <w:rPr>
          <w:rFonts w:hint="eastAsia"/>
          <w:lang w:eastAsia="zh-HK"/>
        </w:rPr>
        <w:t>機關</w:t>
      </w:r>
      <w:r w:rsidR="000D020A">
        <w:rPr>
          <w:rFonts w:hint="eastAsia"/>
        </w:rPr>
        <w:t>，</w:t>
      </w:r>
      <w:r w:rsidR="000D020A" w:rsidRPr="000D020A">
        <w:rPr>
          <w:rFonts w:hint="eastAsia"/>
        </w:rPr>
        <w:t>ICS人員</w:t>
      </w:r>
      <w:r w:rsidR="006A092C">
        <w:rPr>
          <w:rFonts w:hint="eastAsia"/>
        </w:rPr>
        <w:t>取證率</w:t>
      </w:r>
      <w:r w:rsidR="00C17804">
        <w:rPr>
          <w:rFonts w:hint="eastAsia"/>
          <w:lang w:eastAsia="zh-HK"/>
        </w:rPr>
        <w:t>欠佳</w:t>
      </w:r>
      <w:r w:rsidR="006A092C">
        <w:rPr>
          <w:rFonts w:hint="eastAsia"/>
        </w:rPr>
        <w:t>，其中ICS主管取證率僅61.11%、ICS系統管理人員53.3%、ICS開發維護人員43.59%，</w:t>
      </w:r>
      <w:r w:rsidR="00C17804">
        <w:rPr>
          <w:rFonts w:hint="eastAsia"/>
          <w:lang w:eastAsia="zh-HK"/>
        </w:rPr>
        <w:t>且部分機關取證率偏低</w:t>
      </w:r>
      <w:r w:rsidR="00C17804">
        <w:rPr>
          <w:rFonts w:hint="eastAsia"/>
        </w:rPr>
        <w:t>，</w:t>
      </w:r>
      <w:r w:rsidR="006A092C">
        <w:rPr>
          <w:rFonts w:hint="eastAsia"/>
        </w:rPr>
        <w:t>顯示</w:t>
      </w:r>
      <w:r w:rsidR="006A092C">
        <w:rPr>
          <w:rFonts w:hint="eastAsia"/>
          <w:lang w:eastAsia="zh-HK"/>
        </w:rPr>
        <w:t>取證情形仍有提升空間</w:t>
      </w:r>
      <w:r w:rsidR="006A092C">
        <w:rPr>
          <w:rFonts w:hint="eastAsia"/>
        </w:rPr>
        <w:t>。鑑於</w:t>
      </w:r>
      <w:r w:rsidR="000D020A" w:rsidRPr="000D020A">
        <w:rPr>
          <w:rFonts w:hint="eastAsia"/>
        </w:rPr>
        <w:t>ICS人員</w:t>
      </w:r>
      <w:r w:rsidR="006A092C">
        <w:rPr>
          <w:rFonts w:hint="eastAsia"/>
        </w:rPr>
        <w:t>能力攸關計畫推動成效，</w:t>
      </w:r>
      <w:r w:rsidR="006A092C">
        <w:rPr>
          <w:rFonts w:hint="eastAsia"/>
          <w:lang w:eastAsia="zh-HK"/>
        </w:rPr>
        <w:t>允宜</w:t>
      </w:r>
      <w:r w:rsidR="006A092C">
        <w:rPr>
          <w:rFonts w:hint="eastAsia"/>
        </w:rPr>
        <w:t>持續定期盤點各機關取證情形，並督促相關人員依規定完成受訓與取證，以提升交通領域整體</w:t>
      </w:r>
      <w:r w:rsidR="000D020A" w:rsidRPr="000D020A">
        <w:rPr>
          <w:rFonts w:hint="eastAsia"/>
        </w:rPr>
        <w:t>ICS人員</w:t>
      </w:r>
      <w:r w:rsidR="006A092C">
        <w:rPr>
          <w:rFonts w:hint="eastAsia"/>
        </w:rPr>
        <w:t>素質，健全資安管控機制，俾資安事件發生時確保交通樞紐之穩定運作</w:t>
      </w:r>
      <w:r>
        <w:rPr>
          <w:rFonts w:hint="eastAsia"/>
        </w:rPr>
        <w:t>。</w:t>
      </w:r>
    </w:p>
    <w:p w:rsidR="002D5372" w:rsidRPr="002D5372" w:rsidRDefault="002D5372" w:rsidP="002D5372">
      <w:pPr>
        <w:ind w:leftChars="0" w:left="567" w:firstLineChars="0" w:hanging="567"/>
        <w:jc w:val="right"/>
        <w:rPr>
          <w:rFonts w:hAnsi="標楷體" w:hint="eastAsia"/>
          <w:sz w:val="24"/>
        </w:rPr>
      </w:pPr>
      <w:r w:rsidRPr="002D5372">
        <w:rPr>
          <w:rFonts w:hAnsi="標楷體" w:hint="eastAsia"/>
          <w:sz w:val="24"/>
        </w:rPr>
        <w:t>（分機：8667 楊慧敏）</w:t>
      </w:r>
    </w:p>
    <w:bookmarkEnd w:id="6"/>
    <w:bookmarkEnd w:id="7"/>
    <w:bookmarkEnd w:id="8"/>
    <w:bookmarkEnd w:id="9"/>
    <w:bookmarkEnd w:id="10"/>
    <w:p w:rsidR="00FD7976" w:rsidRDefault="00FD7976" w:rsidP="00C01E19">
      <w:pPr>
        <w:ind w:left="566" w:firstLine="566"/>
        <w:rPr>
          <w:snapToGrid/>
        </w:rPr>
      </w:pPr>
    </w:p>
    <w:p w:rsidR="00CB13CA" w:rsidRPr="00E13E6F" w:rsidRDefault="002D5372" w:rsidP="0029543E">
      <w:pPr>
        <w:pStyle w:val="14"/>
        <w:ind w:left="567" w:hanging="567"/>
      </w:pPr>
      <w:bookmarkStart w:id="17" w:name="_Toc52267230"/>
      <w:bookmarkStart w:id="18" w:name="_Toc116473310"/>
      <w:bookmarkStart w:id="19" w:name="_Toc180675912"/>
      <w:bookmarkStart w:id="20" w:name="_Toc216702849"/>
      <w:bookmarkStart w:id="21" w:name="_Toc217317258"/>
      <w:r>
        <w:rPr>
          <w:rFonts w:hint="eastAsia"/>
          <w:lang w:eastAsia="zh-HK"/>
        </w:rPr>
        <w:t>三</w:t>
      </w:r>
      <w:r w:rsidR="00CB13CA" w:rsidRPr="00E13E6F">
        <w:rPr>
          <w:rFonts w:hint="eastAsia"/>
        </w:rPr>
        <w:t>、</w:t>
      </w:r>
      <w:bookmarkEnd w:id="19"/>
      <w:r w:rsidR="00CB13CA" w:rsidRPr="00244CB0">
        <w:rPr>
          <w:rFonts w:hint="eastAsia"/>
        </w:rPr>
        <w:t>氣象署辦理「臺灣南部海域地震與海嘯海底監測系統建置計畫」計畫頻仍修正，且執行成效欠佳，允宜審慎籌劃並積極辦理，</w:t>
      </w:r>
      <w:r w:rsidR="00CB13CA" w:rsidRPr="001F05A4">
        <w:rPr>
          <w:rFonts w:hint="eastAsia"/>
        </w:rPr>
        <w:t>俾利如期如質完成</w:t>
      </w:r>
      <w:bookmarkEnd w:id="20"/>
      <w:bookmarkEnd w:id="21"/>
    </w:p>
    <w:p w:rsidR="00CB13CA" w:rsidRPr="00CA3A7D" w:rsidRDefault="00CB13CA" w:rsidP="0029543E">
      <w:pPr>
        <w:ind w:left="566" w:firstLine="566"/>
        <w:rPr>
          <w:rFonts w:hAnsi="標楷體"/>
        </w:rPr>
      </w:pPr>
      <w:r w:rsidRPr="00CA3A7D">
        <w:rPr>
          <w:rFonts w:hAnsi="標楷體" w:hint="eastAsia"/>
        </w:rPr>
        <w:t>交通部</w:t>
      </w:r>
      <w:r>
        <w:rPr>
          <w:rFonts w:hAnsi="標楷體" w:hint="eastAsia"/>
        </w:rPr>
        <w:t>中央氣象署</w:t>
      </w:r>
      <w:bookmarkStart w:id="22" w:name="_Hlk184300698"/>
      <w:r>
        <w:rPr>
          <w:rStyle w:val="af6"/>
          <w:rFonts w:hAnsi="標楷體"/>
        </w:rPr>
        <w:footnoteReference w:id="2"/>
      </w:r>
      <w:r w:rsidRPr="00CA3A7D">
        <w:rPr>
          <w:rFonts w:hAnsi="標楷體" w:hint="eastAsia"/>
        </w:rPr>
        <w:t>(以下簡稱</w:t>
      </w:r>
      <w:r>
        <w:rPr>
          <w:rFonts w:hAnsi="標楷體" w:hint="eastAsia"/>
        </w:rPr>
        <w:t>氣象署</w:t>
      </w:r>
      <w:r w:rsidRPr="00CA3A7D">
        <w:rPr>
          <w:rFonts w:hAnsi="標楷體" w:hint="eastAsia"/>
        </w:rPr>
        <w:t>)</w:t>
      </w:r>
      <w:bookmarkEnd w:id="22"/>
      <w:r w:rsidRPr="00CA3A7D">
        <w:rPr>
          <w:rFonts w:hAnsi="標楷體" w:hint="eastAsia"/>
        </w:rPr>
        <w:t>11</w:t>
      </w:r>
      <w:r>
        <w:rPr>
          <w:rFonts w:hAnsi="標楷體" w:hint="eastAsia"/>
        </w:rPr>
        <w:t>3</w:t>
      </w:r>
      <w:r w:rsidRPr="00CA3A7D">
        <w:rPr>
          <w:rFonts w:hAnsi="標楷體" w:hint="eastAsia"/>
        </w:rPr>
        <w:t>年度</w:t>
      </w:r>
      <w:r w:rsidRPr="00CA3A7D">
        <w:rPr>
          <w:rFonts w:hAnsi="標楷體" w:hint="eastAsia"/>
          <w:color w:val="000000"/>
        </w:rPr>
        <w:t>「臺灣南部海域地震與海嘯海底監測系統建置計畫」(以下簡稱</w:t>
      </w:r>
      <w:bookmarkStart w:id="23" w:name="_Hlk177670312"/>
      <w:r w:rsidRPr="00CA3A7D">
        <w:rPr>
          <w:rFonts w:hAnsi="標楷體" w:hint="eastAsia"/>
          <w:color w:val="000000"/>
        </w:rPr>
        <w:t>南部海域計畫</w:t>
      </w:r>
      <w:bookmarkEnd w:id="23"/>
      <w:r w:rsidRPr="00CA3A7D">
        <w:rPr>
          <w:rFonts w:hAnsi="標楷體" w:hint="eastAsia"/>
          <w:color w:val="000000"/>
        </w:rPr>
        <w:t>)</w:t>
      </w:r>
      <w:r w:rsidRPr="00C425FD">
        <w:rPr>
          <w:rFonts w:hAnsi="標楷體" w:hint="eastAsia"/>
          <w:color w:val="000000"/>
        </w:rPr>
        <w:t>之可支用預算數8億4,679萬9千元</w:t>
      </w:r>
      <w:r w:rsidRPr="00CA3A7D">
        <w:rPr>
          <w:rFonts w:hAnsi="標楷體" w:hint="eastAsia"/>
        </w:rPr>
        <w:t>，實現數</w:t>
      </w:r>
      <w:r>
        <w:rPr>
          <w:rFonts w:hAnsi="標楷體" w:hint="eastAsia"/>
        </w:rPr>
        <w:t>4</w:t>
      </w:r>
      <w:r w:rsidRPr="00CA3A7D">
        <w:rPr>
          <w:rFonts w:hAnsi="標楷體" w:hint="eastAsia"/>
        </w:rPr>
        <w:t>,</w:t>
      </w:r>
      <w:r>
        <w:rPr>
          <w:rFonts w:hAnsi="標楷體" w:hint="eastAsia"/>
        </w:rPr>
        <w:t>602萬7千元</w:t>
      </w:r>
      <w:r w:rsidRPr="00CA3A7D">
        <w:rPr>
          <w:rFonts w:hAnsi="標楷體" w:hint="eastAsia"/>
        </w:rPr>
        <w:t>，</w:t>
      </w:r>
      <w:r>
        <w:rPr>
          <w:rFonts w:hAnsi="標楷體" w:hint="eastAsia"/>
        </w:rPr>
        <w:t>占</w:t>
      </w:r>
      <w:r w:rsidRPr="00E36260">
        <w:rPr>
          <w:rFonts w:hAnsi="標楷體" w:hint="eastAsia"/>
        </w:rPr>
        <w:t>可支用預算數</w:t>
      </w:r>
      <w:r>
        <w:rPr>
          <w:rFonts w:hAnsi="標楷體" w:hint="eastAsia"/>
        </w:rPr>
        <w:t>5</w:t>
      </w:r>
      <w:r w:rsidRPr="00E36260">
        <w:rPr>
          <w:rFonts w:hAnsi="標楷體"/>
        </w:rPr>
        <w:t>.</w:t>
      </w:r>
      <w:r>
        <w:rPr>
          <w:rFonts w:hAnsi="標楷體" w:hint="eastAsia"/>
        </w:rPr>
        <w:t>44</w:t>
      </w:r>
      <w:r w:rsidRPr="00E36260">
        <w:rPr>
          <w:rFonts w:hAnsi="標楷體"/>
        </w:rPr>
        <w:t>%</w:t>
      </w:r>
      <w:r>
        <w:rPr>
          <w:rFonts w:hAnsi="標楷體" w:hint="eastAsia"/>
        </w:rPr>
        <w:t>；</w:t>
      </w:r>
      <w:r w:rsidRPr="00CA3A7D">
        <w:rPr>
          <w:rFonts w:hAnsi="標楷體" w:hint="eastAsia"/>
        </w:rPr>
        <w:t>歲出保留數</w:t>
      </w:r>
      <w:r>
        <w:rPr>
          <w:rFonts w:hAnsi="標楷體" w:hint="eastAsia"/>
        </w:rPr>
        <w:t>8億77萬2千元</w:t>
      </w:r>
      <w:r>
        <w:rPr>
          <w:rFonts w:ascii="新細明體" w:eastAsia="新細明體" w:hAnsi="新細明體" w:hint="eastAsia"/>
        </w:rPr>
        <w:t>，</w:t>
      </w:r>
      <w:r w:rsidRPr="00E36260">
        <w:rPr>
          <w:rFonts w:hAnsi="標楷體" w:hint="eastAsia"/>
        </w:rPr>
        <w:t>占可支用預算數</w:t>
      </w:r>
      <w:r>
        <w:rPr>
          <w:rFonts w:hAnsi="標楷體" w:hint="eastAsia"/>
        </w:rPr>
        <w:t>94</w:t>
      </w:r>
      <w:r w:rsidRPr="00E36260">
        <w:rPr>
          <w:rFonts w:hAnsi="標楷體"/>
        </w:rPr>
        <w:t>.</w:t>
      </w:r>
      <w:r>
        <w:rPr>
          <w:rFonts w:hAnsi="標楷體" w:hint="eastAsia"/>
        </w:rPr>
        <w:t>56</w:t>
      </w:r>
      <w:r w:rsidRPr="00E36260">
        <w:rPr>
          <w:rFonts w:hAnsi="標楷體"/>
        </w:rPr>
        <w:t>%</w:t>
      </w:r>
      <w:r w:rsidRPr="00CA3A7D">
        <w:rPr>
          <w:rFonts w:hAnsi="標楷體" w:hint="eastAsia"/>
        </w:rPr>
        <w:t>。經查：</w:t>
      </w:r>
    </w:p>
    <w:p w:rsidR="00CB13CA" w:rsidRDefault="00CB13CA" w:rsidP="0029543E">
      <w:pPr>
        <w:pStyle w:val="a5"/>
        <w:ind w:left="849" w:hanging="283"/>
        <w:rPr>
          <w:b/>
          <w:bCs/>
        </w:rPr>
      </w:pPr>
      <w:bookmarkStart w:id="24" w:name="_Hlk145526055"/>
      <w:r w:rsidRPr="006B3582">
        <w:rPr>
          <w:rFonts w:hint="eastAsia"/>
          <w:b/>
          <w:bCs/>
        </w:rPr>
        <w:t>(</w:t>
      </w:r>
      <w:r>
        <w:rPr>
          <w:rFonts w:hint="eastAsia"/>
          <w:b/>
          <w:bCs/>
        </w:rPr>
        <w:t>一</w:t>
      </w:r>
      <w:r w:rsidRPr="006B3582">
        <w:rPr>
          <w:rFonts w:hint="eastAsia"/>
          <w:b/>
          <w:bCs/>
        </w:rPr>
        <w:t>)</w:t>
      </w:r>
      <w:r w:rsidRPr="007F1772">
        <w:rPr>
          <w:rFonts w:hint="eastAsia"/>
          <w:b/>
          <w:bCs/>
        </w:rPr>
        <w:t>計畫頻仍修正</w:t>
      </w:r>
      <w:r>
        <w:rPr>
          <w:rFonts w:ascii="新細明體" w:eastAsia="新細明體" w:hAnsi="新細明體" w:hint="eastAsia"/>
          <w:b/>
          <w:bCs/>
        </w:rPr>
        <w:t>，</w:t>
      </w:r>
      <w:r w:rsidRPr="007F1772">
        <w:rPr>
          <w:rFonts w:hint="eastAsia"/>
          <w:b/>
          <w:bCs/>
        </w:rPr>
        <w:t>期程與經費多次調整</w:t>
      </w:r>
      <w:r>
        <w:rPr>
          <w:rFonts w:ascii="新細明體" w:eastAsia="新細明體" w:hAnsi="新細明體" w:hint="eastAsia"/>
          <w:b/>
          <w:bCs/>
        </w:rPr>
        <w:t>，</w:t>
      </w:r>
      <w:r w:rsidRPr="007F1772">
        <w:rPr>
          <w:rFonts w:hint="eastAsia"/>
          <w:b/>
          <w:bCs/>
        </w:rPr>
        <w:t>且</w:t>
      </w:r>
      <w:r w:rsidRPr="006B3582">
        <w:rPr>
          <w:rFonts w:hint="eastAsia"/>
          <w:b/>
          <w:bCs/>
        </w:rPr>
        <w:t>修正後與原規劃差異</w:t>
      </w:r>
      <w:r>
        <w:rPr>
          <w:rFonts w:hint="eastAsia"/>
          <w:b/>
          <w:bCs/>
        </w:rPr>
        <w:t>頗大</w:t>
      </w:r>
      <w:r w:rsidRPr="006B3582">
        <w:rPr>
          <w:rFonts w:hint="eastAsia"/>
          <w:b/>
          <w:bCs/>
        </w:rPr>
        <w:t>，允宜引以為鑑，嗣後提報計畫</w:t>
      </w:r>
      <w:r>
        <w:rPr>
          <w:rFonts w:hint="eastAsia"/>
          <w:b/>
          <w:bCs/>
        </w:rPr>
        <w:t>時</w:t>
      </w:r>
      <w:r w:rsidRPr="006B3582">
        <w:rPr>
          <w:rFonts w:hint="eastAsia"/>
          <w:b/>
          <w:bCs/>
        </w:rPr>
        <w:t>應</w:t>
      </w:r>
      <w:r>
        <w:rPr>
          <w:rFonts w:hint="eastAsia"/>
          <w:b/>
          <w:bCs/>
        </w:rPr>
        <w:t>更審慎周延</w:t>
      </w:r>
    </w:p>
    <w:p w:rsidR="00CB13CA" w:rsidRPr="0094321F" w:rsidRDefault="00CB13CA" w:rsidP="0029543E">
      <w:pPr>
        <w:pStyle w:val="22"/>
        <w:ind w:left="850" w:firstLine="566"/>
        <w:rPr>
          <w:rFonts w:hint="eastAsia"/>
          <w:b/>
          <w:bCs/>
        </w:rPr>
      </w:pPr>
      <w:r w:rsidRPr="00B3751D">
        <w:rPr>
          <w:rFonts w:hint="eastAsia"/>
        </w:rPr>
        <w:t>南部海域計畫截至11</w:t>
      </w:r>
      <w:r>
        <w:rPr>
          <w:rFonts w:hint="eastAsia"/>
        </w:rPr>
        <w:t>3</w:t>
      </w:r>
      <w:r w:rsidRPr="00B3751D">
        <w:rPr>
          <w:rFonts w:hint="eastAsia"/>
        </w:rPr>
        <w:t>年底止，</w:t>
      </w:r>
      <w:r>
        <w:rPr>
          <w:rFonts w:hint="eastAsia"/>
        </w:rPr>
        <w:t>已辦理2次修正</w:t>
      </w:r>
      <w:r w:rsidRPr="00B3751D">
        <w:rPr>
          <w:rFonts w:hint="eastAsia"/>
        </w:rPr>
        <w:t>，計畫</w:t>
      </w:r>
      <w:r>
        <w:rPr>
          <w:rFonts w:hint="eastAsia"/>
        </w:rPr>
        <w:t>總</w:t>
      </w:r>
      <w:r w:rsidRPr="00B3751D">
        <w:rPr>
          <w:rFonts w:hint="eastAsia"/>
        </w:rPr>
        <w:t>經費</w:t>
      </w:r>
      <w:r>
        <w:rPr>
          <w:rFonts w:hint="eastAsia"/>
        </w:rPr>
        <w:t>調</w:t>
      </w:r>
      <w:r w:rsidRPr="00B3751D">
        <w:rPr>
          <w:rFonts w:hint="eastAsia"/>
        </w:rPr>
        <w:t>增</w:t>
      </w:r>
      <w:r>
        <w:rPr>
          <w:rFonts w:hint="eastAsia"/>
        </w:rPr>
        <w:t>至</w:t>
      </w:r>
      <w:r w:rsidRPr="00B3751D">
        <w:rPr>
          <w:rFonts w:hint="eastAsia"/>
        </w:rPr>
        <w:t>27億6,410萬元，期程</w:t>
      </w:r>
      <w:r>
        <w:rPr>
          <w:rFonts w:hint="eastAsia"/>
        </w:rPr>
        <w:t>展</w:t>
      </w:r>
      <w:r w:rsidRPr="00B3751D">
        <w:rPr>
          <w:rFonts w:hint="eastAsia"/>
        </w:rPr>
        <w:t>延至117年</w:t>
      </w:r>
      <w:r>
        <w:rPr>
          <w:rFonts w:hint="eastAsia"/>
        </w:rPr>
        <w:t>度</w:t>
      </w:r>
      <w:r w:rsidRPr="00B3751D">
        <w:rPr>
          <w:rFonts w:hint="eastAsia"/>
        </w:rPr>
        <w:t>(110至117年)，</w:t>
      </w:r>
      <w:r>
        <w:rPr>
          <w:rFonts w:hint="eastAsia"/>
        </w:rPr>
        <w:t>其主要修正內容</w:t>
      </w:r>
      <w:r w:rsidRPr="00B3751D">
        <w:rPr>
          <w:rFonts w:hint="eastAsia"/>
        </w:rPr>
        <w:t>說明如下(詳表1)</w:t>
      </w:r>
      <w:r w:rsidRPr="00B3751D">
        <w:rPr>
          <w:rFonts w:ascii="新細明體" w:eastAsia="新細明體" w:hAnsi="新細明體" w:hint="eastAsia"/>
        </w:rPr>
        <w:t>：</w:t>
      </w:r>
    </w:p>
    <w:p w:rsidR="00CB13CA" w:rsidRDefault="00CB13CA" w:rsidP="0029543E">
      <w:pPr>
        <w:pStyle w:val="123"/>
        <w:ind w:left="1133" w:hanging="283"/>
      </w:pPr>
      <w:r>
        <w:rPr>
          <w:b/>
          <w:bCs/>
        </w:rPr>
        <w:t>1.</w:t>
      </w:r>
      <w:r>
        <w:rPr>
          <w:rFonts w:hint="eastAsia"/>
          <w:b/>
          <w:bCs/>
        </w:rPr>
        <w:t>原計畫</w:t>
      </w:r>
      <w:r>
        <w:rPr>
          <w:rFonts w:hAnsi="標楷體" w:hint="eastAsia"/>
          <w:b/>
          <w:bCs/>
        </w:rPr>
        <w:t>：</w:t>
      </w:r>
      <w:r w:rsidRPr="007F1772">
        <w:rPr>
          <w:rFonts w:hint="eastAsia"/>
          <w:snapToGrid/>
        </w:rPr>
        <w:t>於</w:t>
      </w:r>
      <w:r w:rsidRPr="007F1772">
        <w:rPr>
          <w:rFonts w:hint="eastAsia"/>
        </w:rPr>
        <w:t>109年經行政院核定，計畫期程110至113年度</w:t>
      </w:r>
      <w:r w:rsidRPr="007F1772">
        <w:rPr>
          <w:rFonts w:hAnsi="標楷體" w:hint="eastAsia"/>
        </w:rPr>
        <w:t>，</w:t>
      </w:r>
      <w:r w:rsidRPr="007F1772">
        <w:rPr>
          <w:rFonts w:hint="eastAsia"/>
        </w:rPr>
        <w:t>總經費26億6,600萬元，辦理建置南部海域海纜觀測系統、維持既有海纜觀測系統設備及陸上站穩定維運等</w:t>
      </w:r>
      <w:r>
        <w:rPr>
          <w:rFonts w:hAnsi="標楷體" w:hint="eastAsia"/>
        </w:rPr>
        <w:t>。</w:t>
      </w:r>
    </w:p>
    <w:p w:rsidR="00CB13CA" w:rsidRDefault="00CB13CA" w:rsidP="0029543E">
      <w:pPr>
        <w:pStyle w:val="123"/>
        <w:ind w:left="1133" w:hanging="283"/>
        <w:rPr>
          <w:rFonts w:ascii="新細明體" w:eastAsia="新細明體" w:hAnsi="新細明體"/>
        </w:rPr>
      </w:pPr>
      <w:r>
        <w:rPr>
          <w:rFonts w:hint="eastAsia"/>
          <w:b/>
          <w:bCs/>
        </w:rPr>
        <w:t>2.第1次修正計畫</w:t>
      </w:r>
      <w:r>
        <w:rPr>
          <w:rFonts w:hAnsi="標楷體" w:hint="eastAsia"/>
        </w:rPr>
        <w:t>：</w:t>
      </w:r>
      <w:r w:rsidRPr="0038608A">
        <w:rPr>
          <w:rFonts w:hint="eastAsia"/>
        </w:rPr>
        <w:t>因海纜建置案招標不順</w:t>
      </w:r>
      <w:r w:rsidRPr="00E13E6F">
        <w:rPr>
          <w:rFonts w:hint="eastAsia"/>
        </w:rPr>
        <w:t>，</w:t>
      </w:r>
      <w:r w:rsidRPr="007F1772">
        <w:rPr>
          <w:rFonts w:hint="eastAsia"/>
        </w:rPr>
        <w:t>於111年提出第1次修正計畫</w:t>
      </w:r>
      <w:r w:rsidRPr="007F1772">
        <w:rPr>
          <w:vertAlign w:val="superscript"/>
        </w:rPr>
        <w:footnoteReference w:id="3"/>
      </w:r>
      <w:r w:rsidRPr="00E13E6F">
        <w:rPr>
          <w:rFonts w:ascii="新細明體" w:eastAsia="新細明體" w:hAnsi="新細明體" w:hint="eastAsia"/>
        </w:rPr>
        <w:t>，</w:t>
      </w:r>
      <w:r w:rsidRPr="00332088">
        <w:rPr>
          <w:rFonts w:hint="eastAsia"/>
        </w:rPr>
        <w:t>計畫期程從4年延長為6年(110至115年)，配合期程延長導致總經費需由26億6,600萬元調增至26億9,870萬元</w:t>
      </w:r>
      <w:r>
        <w:rPr>
          <w:rFonts w:hAnsi="標楷體" w:hint="eastAsia"/>
        </w:rPr>
        <w:t>。</w:t>
      </w:r>
      <w:r>
        <w:rPr>
          <w:rFonts w:hint="eastAsia"/>
        </w:rPr>
        <w:t>另</w:t>
      </w:r>
      <w:r w:rsidRPr="00E13E6F">
        <w:rPr>
          <w:rFonts w:hint="eastAsia"/>
        </w:rPr>
        <w:t>將海纜觀測系統架構，由節點式改為嵌入式系統，以降低建置費用，符合預算規模，</w:t>
      </w:r>
      <w:r w:rsidRPr="0038608A">
        <w:rPr>
          <w:rFonts w:hint="eastAsia"/>
        </w:rPr>
        <w:t>但亦造成無法架設海洋觀測設備之限制，影響整體海洋科學研究應用</w:t>
      </w:r>
      <w:r w:rsidRPr="00E13E6F">
        <w:rPr>
          <w:vertAlign w:val="superscript"/>
        </w:rPr>
        <w:footnoteReference w:id="4"/>
      </w:r>
      <w:r>
        <w:rPr>
          <w:rFonts w:hAnsi="標楷體" w:hint="eastAsia"/>
        </w:rPr>
        <w:t>。</w:t>
      </w:r>
    </w:p>
    <w:p w:rsidR="00CB13CA" w:rsidRDefault="00CB13CA" w:rsidP="0029543E">
      <w:pPr>
        <w:pStyle w:val="123"/>
        <w:ind w:left="1133" w:hanging="283"/>
      </w:pPr>
      <w:r>
        <w:rPr>
          <w:rFonts w:hint="eastAsia"/>
          <w:b/>
          <w:bCs/>
        </w:rPr>
        <w:t>3.第2次修正計畫</w:t>
      </w:r>
      <w:r>
        <w:rPr>
          <w:rFonts w:hAnsi="標楷體" w:hint="eastAsia"/>
          <w:b/>
          <w:bCs/>
        </w:rPr>
        <w:t>：</w:t>
      </w:r>
      <w:r w:rsidRPr="007F1772">
        <w:rPr>
          <w:rFonts w:hAnsi="標楷體" w:hint="eastAsia"/>
        </w:rPr>
        <w:t>112年多次招標</w:t>
      </w:r>
      <w:r w:rsidRPr="007F1772">
        <w:rPr>
          <w:rFonts w:ascii="新細明體" w:eastAsia="新細明體" w:hAnsi="新細明體" w:hint="eastAsia"/>
        </w:rPr>
        <w:t>，</w:t>
      </w:r>
      <w:r w:rsidRPr="007F1772">
        <w:rPr>
          <w:rFonts w:hint="eastAsia"/>
        </w:rPr>
        <w:t>受原物料上漲</w:t>
      </w:r>
      <w:r w:rsidRPr="007F1772">
        <w:rPr>
          <w:rFonts w:hAnsi="標楷體" w:hint="eastAsia"/>
        </w:rPr>
        <w:t>及中菲情勢緊張</w:t>
      </w:r>
      <w:r w:rsidRPr="007F1772">
        <w:rPr>
          <w:rFonts w:hint="eastAsia"/>
        </w:rPr>
        <w:t>等因素影響</w:t>
      </w:r>
      <w:r w:rsidRPr="007F1772">
        <w:rPr>
          <w:rFonts w:hAnsi="標楷體" w:hint="eastAsia"/>
        </w:rPr>
        <w:t>3度流(廢)標</w:t>
      </w:r>
      <w:r w:rsidRPr="007F1772">
        <w:rPr>
          <w:rFonts w:ascii="新細明體" w:eastAsia="新細明體" w:hAnsi="新細明體" w:hint="eastAsia"/>
        </w:rPr>
        <w:t>，</w:t>
      </w:r>
      <w:r w:rsidRPr="007F1772">
        <w:rPr>
          <w:rFonts w:hint="eastAsia"/>
        </w:rPr>
        <w:t>復於112年提出第2次修正計畫</w:t>
      </w:r>
      <w:r w:rsidRPr="007F1772">
        <w:rPr>
          <w:vertAlign w:val="superscript"/>
        </w:rPr>
        <w:footnoteReference w:id="5"/>
      </w:r>
      <w:r w:rsidRPr="007F1772">
        <w:rPr>
          <w:rFonts w:hAnsi="標楷體" w:hint="eastAsia"/>
        </w:rPr>
        <w:t>，</w:t>
      </w:r>
      <w:bookmarkStart w:id="25" w:name="_Hlk216344996"/>
      <w:r w:rsidRPr="00332088">
        <w:rPr>
          <w:rFonts w:hAnsi="標楷體" w:hint="eastAsia"/>
        </w:rPr>
        <w:t>計畫期程</w:t>
      </w:r>
      <w:r>
        <w:rPr>
          <w:rFonts w:hAnsi="標楷體" w:hint="eastAsia"/>
        </w:rPr>
        <w:t>再</w:t>
      </w:r>
      <w:r w:rsidRPr="00332088">
        <w:rPr>
          <w:rFonts w:hAnsi="標楷體" w:hint="eastAsia"/>
        </w:rPr>
        <w:t>延至117年</w:t>
      </w:r>
      <w:r>
        <w:rPr>
          <w:rFonts w:hAnsi="標楷體" w:hint="eastAsia"/>
        </w:rPr>
        <w:t>度</w:t>
      </w:r>
      <w:r w:rsidRPr="00332088">
        <w:rPr>
          <w:rFonts w:hAnsi="標楷體" w:hint="eastAsia"/>
        </w:rPr>
        <w:t>(110至117年)</w:t>
      </w:r>
      <w:bookmarkEnd w:id="25"/>
      <w:r w:rsidRPr="00332088">
        <w:rPr>
          <w:rFonts w:hAnsi="標楷體" w:hint="eastAsia"/>
        </w:rPr>
        <w:t>，致總經費需再調高至27億6,410萬元</w:t>
      </w:r>
      <w:r w:rsidRPr="00DC070D">
        <w:rPr>
          <w:rFonts w:hAnsi="標楷體" w:hint="eastAsia"/>
        </w:rPr>
        <w:t>。因此，</w:t>
      </w:r>
      <w:r>
        <w:rPr>
          <w:rFonts w:hAnsi="標楷體" w:hint="eastAsia"/>
        </w:rPr>
        <w:t>又</w:t>
      </w:r>
      <w:r w:rsidRPr="00E13E6F">
        <w:rPr>
          <w:rFonts w:hint="eastAsia"/>
        </w:rPr>
        <w:t>將海纜舖設規模，由原規劃舖設800公里長</w:t>
      </w:r>
      <w:r w:rsidRPr="00E13E6F">
        <w:rPr>
          <w:rFonts w:ascii="新細明體" w:eastAsia="新細明體" w:hAnsi="新細明體" w:hint="eastAsia"/>
        </w:rPr>
        <w:t>，</w:t>
      </w:r>
      <w:r w:rsidRPr="00E13E6F">
        <w:rPr>
          <w:rFonts w:hint="eastAsia"/>
        </w:rPr>
        <w:t>設置6座測站，縮減為舖設200公里長</w:t>
      </w:r>
      <w:r w:rsidRPr="00E13E6F">
        <w:rPr>
          <w:rFonts w:ascii="新細明體" w:eastAsia="新細明體" w:hAnsi="新細明體" w:hint="eastAsia"/>
        </w:rPr>
        <w:t>，</w:t>
      </w:r>
      <w:r w:rsidRPr="00E13E6F">
        <w:rPr>
          <w:rFonts w:hint="eastAsia"/>
        </w:rPr>
        <w:t>設置3座測站</w:t>
      </w:r>
      <w:r w:rsidRPr="00E13E6F">
        <w:rPr>
          <w:rFonts w:ascii="新細明體" w:eastAsia="新細明體" w:hAnsi="新細明體" w:hint="eastAsia"/>
        </w:rPr>
        <w:t>，</w:t>
      </w:r>
      <w:r w:rsidRPr="00CA3A7D">
        <w:rPr>
          <w:rFonts w:hAnsi="標楷體" w:hint="eastAsia"/>
          <w:color w:val="000000"/>
        </w:rPr>
        <w:t>計畫</w:t>
      </w:r>
      <w:r w:rsidRPr="00E13E6F">
        <w:rPr>
          <w:rFonts w:hint="eastAsia"/>
        </w:rPr>
        <w:t>修改後與原規劃差異頗大，允宜引以為鑑</w:t>
      </w:r>
      <w:r w:rsidRPr="00E13E6F">
        <w:rPr>
          <w:rFonts w:ascii="新細明體" w:eastAsia="新細明體" w:hAnsi="新細明體" w:hint="eastAsia"/>
        </w:rPr>
        <w:t>，</w:t>
      </w:r>
      <w:r w:rsidRPr="00E13E6F">
        <w:rPr>
          <w:rFonts w:hint="eastAsia"/>
        </w:rPr>
        <w:t>嗣後提報計畫</w:t>
      </w:r>
      <w:r w:rsidRPr="00C65526">
        <w:rPr>
          <w:rFonts w:hint="eastAsia"/>
        </w:rPr>
        <w:t>時，應審慎籌劃</w:t>
      </w:r>
      <w:r w:rsidRPr="00E13E6F">
        <w:rPr>
          <w:rFonts w:hint="eastAsia"/>
        </w:rPr>
        <w:t>。</w:t>
      </w:r>
    </w:p>
    <w:p w:rsidR="00CB13CA" w:rsidRPr="000626C0" w:rsidRDefault="002D5372" w:rsidP="0029543E">
      <w:pPr>
        <w:spacing w:line="400" w:lineRule="exact"/>
        <w:ind w:leftChars="0" w:left="780" w:hangingChars="275" w:hanging="780"/>
        <w:jc w:val="left"/>
        <w:rPr>
          <w:b/>
          <w:bCs/>
        </w:rPr>
      </w:pPr>
      <w:r>
        <w:rPr>
          <w:b/>
          <w:bCs/>
        </w:rPr>
        <w:br w:type="page"/>
      </w:r>
      <w:r w:rsidR="00CB13CA" w:rsidRPr="000626C0">
        <w:rPr>
          <w:rFonts w:hint="eastAsia"/>
          <w:b/>
          <w:bCs/>
        </w:rPr>
        <w:t>表1</w:t>
      </w:r>
      <w:r w:rsidR="00CB13CA" w:rsidRPr="000626C0">
        <w:rPr>
          <w:rFonts w:hint="eastAsia"/>
        </w:rPr>
        <w:t xml:space="preserve">　</w:t>
      </w:r>
      <w:bookmarkStart w:id="26" w:name="_Hlk175682635"/>
      <w:r w:rsidR="00CB13CA" w:rsidRPr="000626C0">
        <w:rPr>
          <w:rFonts w:hint="eastAsia"/>
          <w:b/>
          <w:bCs/>
        </w:rPr>
        <w:t>氣象署</w:t>
      </w:r>
      <w:r w:rsidR="00CB13CA" w:rsidRPr="000626C0">
        <w:rPr>
          <w:rFonts w:hAnsi="標楷體" w:hint="eastAsia"/>
          <w:b/>
          <w:bCs/>
        </w:rPr>
        <w:t>「</w:t>
      </w:r>
      <w:r w:rsidR="00CB13CA" w:rsidRPr="000626C0">
        <w:rPr>
          <w:rFonts w:hint="eastAsia"/>
          <w:b/>
          <w:bCs/>
        </w:rPr>
        <w:t>臺灣南部海域地震與海嘯海底監測系統建置計畫</w:t>
      </w:r>
      <w:r w:rsidR="00CB13CA" w:rsidRPr="000626C0">
        <w:rPr>
          <w:rFonts w:hAnsi="標楷體" w:hint="eastAsia"/>
          <w:b/>
          <w:bCs/>
        </w:rPr>
        <w:t>」</w:t>
      </w:r>
      <w:r w:rsidR="00CB13CA" w:rsidRPr="000626C0">
        <w:rPr>
          <w:rFonts w:hint="eastAsia"/>
          <w:b/>
          <w:bCs/>
        </w:rPr>
        <w:t>修正概況表</w:t>
      </w:r>
      <w:bookmarkEnd w:id="26"/>
    </w:p>
    <w:tbl>
      <w:tblPr>
        <w:tblW w:w="851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5"/>
        <w:gridCol w:w="2531"/>
        <w:gridCol w:w="2480"/>
        <w:gridCol w:w="2505"/>
      </w:tblGrid>
      <w:tr w:rsidR="00CB13CA" w:rsidRPr="000626C0" w:rsidTr="0029543E">
        <w:trPr>
          <w:trHeight w:val="141"/>
          <w:tblHeader/>
        </w:trPr>
        <w:tc>
          <w:tcPr>
            <w:tcW w:w="995" w:type="dxa"/>
            <w:tcBorders>
              <w:top w:val="single" w:sz="12" w:space="0" w:color="auto"/>
              <w:left w:val="single" w:sz="12" w:space="0" w:color="auto"/>
              <w:bottom w:val="double" w:sz="4" w:space="0" w:color="auto"/>
              <w:right w:val="single" w:sz="4" w:space="0" w:color="auto"/>
            </w:tcBorders>
            <w:shd w:val="clear" w:color="auto" w:fill="auto"/>
            <w:vAlign w:val="center"/>
          </w:tcPr>
          <w:p w:rsidR="00CB13CA" w:rsidRPr="000626C0" w:rsidRDefault="00CB13CA" w:rsidP="0029543E">
            <w:pPr>
              <w:adjustRightInd w:val="0"/>
              <w:snapToGrid w:val="0"/>
              <w:spacing w:line="400" w:lineRule="exact"/>
              <w:ind w:leftChars="-24" w:left="-56" w:rightChars="-19" w:right="-54" w:hangingChars="6" w:hanging="12"/>
              <w:rPr>
                <w:rFonts w:hint="eastAsia"/>
                <w:b/>
                <w:spacing w:val="-24"/>
                <w:sz w:val="24"/>
              </w:rPr>
            </w:pPr>
            <w:bookmarkStart w:id="27" w:name="_Hlk175682650"/>
          </w:p>
        </w:tc>
        <w:tc>
          <w:tcPr>
            <w:tcW w:w="2531" w:type="dxa"/>
            <w:tcBorders>
              <w:top w:val="single" w:sz="12" w:space="0" w:color="auto"/>
              <w:left w:val="single" w:sz="4" w:space="0" w:color="auto"/>
              <w:bottom w:val="double" w:sz="4" w:space="0" w:color="auto"/>
              <w:right w:val="single" w:sz="4" w:space="0" w:color="auto"/>
            </w:tcBorders>
            <w:shd w:val="clear" w:color="auto" w:fill="auto"/>
            <w:vAlign w:val="center"/>
          </w:tcPr>
          <w:p w:rsidR="00CB13CA" w:rsidRPr="000626C0" w:rsidRDefault="00CB13CA" w:rsidP="0029543E">
            <w:pPr>
              <w:adjustRightInd w:val="0"/>
              <w:snapToGrid w:val="0"/>
              <w:spacing w:line="400" w:lineRule="exact"/>
              <w:ind w:leftChars="-25" w:left="-71" w:rightChars="-25" w:right="-71" w:firstLineChars="0" w:firstLine="0"/>
              <w:jc w:val="center"/>
              <w:rPr>
                <w:rFonts w:hAnsi="標楷體" w:hint="eastAsia"/>
                <w:spacing w:val="-24"/>
                <w:sz w:val="24"/>
              </w:rPr>
            </w:pPr>
            <w:r w:rsidRPr="000626C0">
              <w:rPr>
                <w:rFonts w:hAnsi="標楷體"/>
                <w:spacing w:val="-24"/>
                <w:sz w:val="24"/>
              </w:rPr>
              <w:t>原</w:t>
            </w:r>
            <w:r w:rsidRPr="000626C0">
              <w:rPr>
                <w:rFonts w:hAnsi="標楷體" w:hint="eastAsia"/>
                <w:spacing w:val="-24"/>
                <w:sz w:val="24"/>
              </w:rPr>
              <w:t>定</w:t>
            </w:r>
            <w:r w:rsidRPr="000626C0">
              <w:rPr>
                <w:rFonts w:hAnsi="標楷體"/>
                <w:spacing w:val="-24"/>
                <w:sz w:val="24"/>
              </w:rPr>
              <w:t>計畫</w:t>
            </w:r>
          </w:p>
        </w:tc>
        <w:tc>
          <w:tcPr>
            <w:tcW w:w="2480" w:type="dxa"/>
            <w:tcBorders>
              <w:top w:val="single" w:sz="12" w:space="0" w:color="auto"/>
              <w:left w:val="single" w:sz="4" w:space="0" w:color="auto"/>
              <w:bottom w:val="double" w:sz="4" w:space="0" w:color="auto"/>
              <w:right w:val="single" w:sz="4" w:space="0" w:color="auto"/>
            </w:tcBorders>
            <w:shd w:val="clear" w:color="auto" w:fill="auto"/>
            <w:vAlign w:val="center"/>
          </w:tcPr>
          <w:p w:rsidR="00CB13CA" w:rsidRPr="000626C0" w:rsidRDefault="00CB13CA" w:rsidP="0029543E">
            <w:pPr>
              <w:adjustRightInd w:val="0"/>
              <w:snapToGrid w:val="0"/>
              <w:spacing w:line="400" w:lineRule="exact"/>
              <w:ind w:leftChars="-25" w:left="-71" w:rightChars="-25" w:right="-71" w:firstLineChars="0" w:firstLine="0"/>
              <w:jc w:val="center"/>
              <w:rPr>
                <w:rFonts w:hAnsi="標楷體" w:hint="eastAsia"/>
                <w:spacing w:val="-24"/>
                <w:sz w:val="24"/>
              </w:rPr>
            </w:pPr>
            <w:r w:rsidRPr="000626C0">
              <w:rPr>
                <w:rFonts w:hAnsi="標楷體" w:hint="eastAsia"/>
                <w:spacing w:val="-24"/>
                <w:sz w:val="24"/>
              </w:rPr>
              <w:t>第1次</w:t>
            </w:r>
            <w:r w:rsidRPr="000626C0">
              <w:rPr>
                <w:rFonts w:hAnsi="標楷體"/>
                <w:spacing w:val="-24"/>
                <w:sz w:val="24"/>
              </w:rPr>
              <w:t>修正計畫</w:t>
            </w:r>
          </w:p>
        </w:tc>
        <w:tc>
          <w:tcPr>
            <w:tcW w:w="2505" w:type="dxa"/>
            <w:tcBorders>
              <w:top w:val="single" w:sz="12" w:space="0" w:color="auto"/>
              <w:left w:val="single" w:sz="4" w:space="0" w:color="auto"/>
              <w:bottom w:val="double" w:sz="4" w:space="0" w:color="auto"/>
              <w:right w:val="single" w:sz="12" w:space="0" w:color="auto"/>
            </w:tcBorders>
            <w:vAlign w:val="center"/>
          </w:tcPr>
          <w:p w:rsidR="00CB13CA" w:rsidRPr="000626C0" w:rsidRDefault="00CB13CA" w:rsidP="0029543E">
            <w:pPr>
              <w:adjustRightInd w:val="0"/>
              <w:snapToGrid w:val="0"/>
              <w:spacing w:line="400" w:lineRule="exact"/>
              <w:ind w:leftChars="-25" w:left="-71" w:rightChars="-25" w:right="-71" w:firstLineChars="0" w:firstLine="0"/>
              <w:jc w:val="center"/>
              <w:rPr>
                <w:rFonts w:hAnsi="標楷體" w:hint="eastAsia"/>
                <w:spacing w:val="-24"/>
                <w:sz w:val="24"/>
              </w:rPr>
            </w:pPr>
            <w:r w:rsidRPr="000626C0">
              <w:rPr>
                <w:rFonts w:hAnsi="標楷體" w:hint="eastAsia"/>
                <w:spacing w:val="-24"/>
                <w:sz w:val="24"/>
              </w:rPr>
              <w:t>第</w:t>
            </w:r>
            <w:r w:rsidRPr="000626C0">
              <w:rPr>
                <w:rFonts w:hAnsi="標楷體"/>
                <w:spacing w:val="-24"/>
                <w:sz w:val="24"/>
              </w:rPr>
              <w:t>2</w:t>
            </w:r>
            <w:r w:rsidRPr="000626C0">
              <w:rPr>
                <w:rFonts w:hAnsi="標楷體" w:hint="eastAsia"/>
                <w:spacing w:val="-24"/>
                <w:sz w:val="24"/>
              </w:rPr>
              <w:t>次</w:t>
            </w:r>
            <w:r w:rsidRPr="000626C0">
              <w:rPr>
                <w:rFonts w:hAnsi="標楷體"/>
                <w:spacing w:val="-24"/>
                <w:sz w:val="24"/>
              </w:rPr>
              <w:t>修正計畫</w:t>
            </w:r>
          </w:p>
        </w:tc>
      </w:tr>
      <w:tr w:rsidR="00CB13CA" w:rsidRPr="000626C0" w:rsidTr="0029543E">
        <w:trPr>
          <w:trHeight w:val="110"/>
        </w:trPr>
        <w:tc>
          <w:tcPr>
            <w:tcW w:w="995" w:type="dxa"/>
            <w:tcBorders>
              <w:top w:val="double" w:sz="4" w:space="0" w:color="auto"/>
              <w:left w:val="single" w:sz="12" w:space="0" w:color="auto"/>
              <w:bottom w:val="single" w:sz="4" w:space="0" w:color="auto"/>
              <w:right w:val="single" w:sz="4" w:space="0" w:color="auto"/>
            </w:tcBorders>
            <w:shd w:val="clear" w:color="auto" w:fill="auto"/>
            <w:vAlign w:val="center"/>
          </w:tcPr>
          <w:p w:rsidR="00CB13CA" w:rsidRPr="000626C0" w:rsidRDefault="00CB13CA" w:rsidP="0029543E">
            <w:pPr>
              <w:adjustRightInd w:val="0"/>
              <w:snapToGrid w:val="0"/>
              <w:spacing w:line="400" w:lineRule="exact"/>
              <w:ind w:leftChars="-25" w:left="-71" w:rightChars="-25" w:right="-71" w:firstLineChars="0" w:firstLine="0"/>
              <w:rPr>
                <w:rFonts w:hAnsi="標楷體" w:hint="eastAsia"/>
                <w:spacing w:val="-24"/>
                <w:sz w:val="24"/>
              </w:rPr>
            </w:pPr>
            <w:r w:rsidRPr="000626C0">
              <w:rPr>
                <w:rFonts w:hAnsi="標楷體"/>
                <w:spacing w:val="-24"/>
                <w:sz w:val="24"/>
              </w:rPr>
              <w:t>計畫期程</w:t>
            </w:r>
          </w:p>
        </w:tc>
        <w:tc>
          <w:tcPr>
            <w:tcW w:w="2531" w:type="dxa"/>
            <w:tcBorders>
              <w:top w:val="double" w:sz="4" w:space="0" w:color="auto"/>
              <w:left w:val="single" w:sz="4" w:space="0" w:color="auto"/>
              <w:bottom w:val="single" w:sz="4" w:space="0" w:color="auto"/>
              <w:right w:val="single" w:sz="4" w:space="0" w:color="auto"/>
            </w:tcBorders>
            <w:shd w:val="clear" w:color="auto" w:fill="auto"/>
            <w:vAlign w:val="center"/>
          </w:tcPr>
          <w:p w:rsidR="00CB13CA" w:rsidRPr="000626C0" w:rsidRDefault="00CB13CA" w:rsidP="0029543E">
            <w:pPr>
              <w:adjustRightInd w:val="0"/>
              <w:snapToGrid w:val="0"/>
              <w:spacing w:line="400" w:lineRule="exact"/>
              <w:ind w:leftChars="-25" w:left="-71" w:rightChars="-10" w:right="-28" w:firstLineChars="0" w:firstLine="0"/>
              <w:jc w:val="center"/>
              <w:rPr>
                <w:rFonts w:hAnsi="標楷體" w:hint="eastAsia"/>
                <w:spacing w:val="-24"/>
                <w:sz w:val="24"/>
              </w:rPr>
            </w:pPr>
            <w:r w:rsidRPr="000626C0">
              <w:rPr>
                <w:rFonts w:hAnsi="標楷體"/>
                <w:spacing w:val="-24"/>
                <w:sz w:val="24"/>
              </w:rPr>
              <w:t>110至113年</w:t>
            </w:r>
          </w:p>
        </w:tc>
        <w:tc>
          <w:tcPr>
            <w:tcW w:w="2480" w:type="dxa"/>
            <w:tcBorders>
              <w:top w:val="double" w:sz="4" w:space="0" w:color="auto"/>
              <w:left w:val="single" w:sz="4" w:space="0" w:color="auto"/>
              <w:bottom w:val="single" w:sz="4" w:space="0" w:color="auto"/>
              <w:right w:val="single" w:sz="4" w:space="0" w:color="auto"/>
            </w:tcBorders>
            <w:shd w:val="clear" w:color="auto" w:fill="auto"/>
            <w:vAlign w:val="center"/>
          </w:tcPr>
          <w:p w:rsidR="00CB13CA" w:rsidRPr="000626C0" w:rsidRDefault="00CB13CA" w:rsidP="0029543E">
            <w:pPr>
              <w:adjustRightInd w:val="0"/>
              <w:snapToGrid w:val="0"/>
              <w:spacing w:line="400" w:lineRule="exact"/>
              <w:ind w:leftChars="-25" w:left="-71" w:rightChars="-10" w:right="-28" w:firstLineChars="0" w:firstLine="0"/>
              <w:jc w:val="center"/>
              <w:rPr>
                <w:rFonts w:hAnsi="標楷體" w:hint="eastAsia"/>
                <w:spacing w:val="-24"/>
                <w:sz w:val="24"/>
              </w:rPr>
            </w:pPr>
            <w:r w:rsidRPr="000626C0">
              <w:rPr>
                <w:rFonts w:hAnsi="標楷體"/>
                <w:spacing w:val="-24"/>
                <w:sz w:val="24"/>
              </w:rPr>
              <w:t>110至115年</w:t>
            </w:r>
          </w:p>
        </w:tc>
        <w:tc>
          <w:tcPr>
            <w:tcW w:w="2505" w:type="dxa"/>
            <w:tcBorders>
              <w:top w:val="double" w:sz="4" w:space="0" w:color="auto"/>
              <w:left w:val="single" w:sz="4" w:space="0" w:color="auto"/>
              <w:bottom w:val="single" w:sz="4" w:space="0" w:color="auto"/>
              <w:right w:val="single" w:sz="12" w:space="0" w:color="auto"/>
            </w:tcBorders>
          </w:tcPr>
          <w:p w:rsidR="00CB13CA" w:rsidRPr="000626C0" w:rsidRDefault="00CB13CA" w:rsidP="0029543E">
            <w:pPr>
              <w:adjustRightInd w:val="0"/>
              <w:snapToGrid w:val="0"/>
              <w:spacing w:line="400" w:lineRule="exact"/>
              <w:ind w:leftChars="-25" w:left="-71" w:rightChars="-10" w:right="-28" w:firstLineChars="0" w:firstLine="0"/>
              <w:jc w:val="center"/>
              <w:rPr>
                <w:rFonts w:hAnsi="標楷體"/>
                <w:spacing w:val="-24"/>
                <w:sz w:val="24"/>
              </w:rPr>
            </w:pPr>
            <w:r w:rsidRPr="000626C0">
              <w:rPr>
                <w:rFonts w:hAnsi="標楷體" w:hint="eastAsia"/>
                <w:spacing w:val="-24"/>
                <w:sz w:val="24"/>
              </w:rPr>
              <w:t>110至117年</w:t>
            </w:r>
          </w:p>
        </w:tc>
      </w:tr>
      <w:tr w:rsidR="00CB13CA" w:rsidRPr="000626C0" w:rsidTr="0029543E">
        <w:tc>
          <w:tcPr>
            <w:tcW w:w="995" w:type="dxa"/>
            <w:tcBorders>
              <w:top w:val="single" w:sz="4" w:space="0" w:color="auto"/>
              <w:left w:val="single" w:sz="12" w:space="0" w:color="auto"/>
              <w:bottom w:val="single" w:sz="4" w:space="0" w:color="auto"/>
              <w:right w:val="single" w:sz="4" w:space="0" w:color="auto"/>
            </w:tcBorders>
            <w:shd w:val="clear" w:color="auto" w:fill="auto"/>
            <w:vAlign w:val="center"/>
          </w:tcPr>
          <w:p w:rsidR="00CB13CA" w:rsidRPr="000626C0" w:rsidRDefault="00CB13CA" w:rsidP="0029543E">
            <w:pPr>
              <w:adjustRightInd w:val="0"/>
              <w:snapToGrid w:val="0"/>
              <w:spacing w:line="400" w:lineRule="exact"/>
              <w:ind w:leftChars="-25" w:left="-71" w:rightChars="-25" w:right="-71" w:firstLineChars="0" w:firstLine="0"/>
              <w:jc w:val="center"/>
              <w:rPr>
                <w:rFonts w:hAnsi="標楷體"/>
                <w:spacing w:val="-24"/>
                <w:sz w:val="24"/>
              </w:rPr>
            </w:pPr>
            <w:r w:rsidRPr="000626C0">
              <w:rPr>
                <w:rFonts w:hAnsi="標楷體"/>
                <w:spacing w:val="-24"/>
                <w:sz w:val="24"/>
              </w:rPr>
              <w:t>計畫</w:t>
            </w:r>
          </w:p>
          <w:p w:rsidR="00CB13CA" w:rsidRPr="000626C0" w:rsidRDefault="00CB13CA" w:rsidP="0029543E">
            <w:pPr>
              <w:adjustRightInd w:val="0"/>
              <w:snapToGrid w:val="0"/>
              <w:spacing w:line="400" w:lineRule="exact"/>
              <w:ind w:leftChars="-25" w:left="-71" w:rightChars="-25" w:right="-71" w:firstLineChars="0" w:firstLine="0"/>
              <w:jc w:val="center"/>
              <w:rPr>
                <w:rFonts w:hAnsi="標楷體" w:hint="eastAsia"/>
                <w:spacing w:val="-24"/>
                <w:sz w:val="24"/>
              </w:rPr>
            </w:pPr>
            <w:r w:rsidRPr="000626C0">
              <w:rPr>
                <w:rFonts w:hAnsi="標楷體"/>
                <w:spacing w:val="-24"/>
                <w:sz w:val="24"/>
              </w:rPr>
              <w:t>總經費</w:t>
            </w:r>
          </w:p>
        </w:tc>
        <w:tc>
          <w:tcPr>
            <w:tcW w:w="2531" w:type="dxa"/>
            <w:tcBorders>
              <w:top w:val="single" w:sz="4" w:space="0" w:color="auto"/>
              <w:left w:val="single" w:sz="4" w:space="0" w:color="auto"/>
              <w:bottom w:val="single" w:sz="4" w:space="0" w:color="auto"/>
              <w:right w:val="single" w:sz="4" w:space="0" w:color="auto"/>
            </w:tcBorders>
            <w:shd w:val="clear" w:color="auto" w:fill="auto"/>
            <w:vAlign w:val="center"/>
          </w:tcPr>
          <w:p w:rsidR="00CB13CA" w:rsidRPr="000626C0" w:rsidRDefault="00CB13CA" w:rsidP="0029543E">
            <w:pPr>
              <w:adjustRightInd w:val="0"/>
              <w:snapToGrid w:val="0"/>
              <w:spacing w:line="400" w:lineRule="exact"/>
              <w:ind w:leftChars="-25" w:left="-71" w:rightChars="-10" w:right="-28" w:firstLineChars="0" w:firstLine="0"/>
              <w:jc w:val="center"/>
              <w:rPr>
                <w:rFonts w:hAnsi="標楷體" w:hint="eastAsia"/>
                <w:spacing w:val="-24"/>
                <w:sz w:val="24"/>
              </w:rPr>
            </w:pPr>
            <w:r w:rsidRPr="000626C0">
              <w:rPr>
                <w:rFonts w:hAnsi="標楷體" w:hint="eastAsia"/>
                <w:spacing w:val="-24"/>
                <w:sz w:val="24"/>
              </w:rPr>
              <w:t>26億</w:t>
            </w:r>
            <w:r w:rsidRPr="000626C0">
              <w:rPr>
                <w:rFonts w:hAnsi="標楷體"/>
                <w:spacing w:val="-24"/>
                <w:sz w:val="24"/>
              </w:rPr>
              <w:t>6,600</w:t>
            </w:r>
            <w:r w:rsidRPr="000626C0">
              <w:rPr>
                <w:rFonts w:hAnsi="標楷體" w:hint="eastAsia"/>
                <w:spacing w:val="-24"/>
                <w:sz w:val="24"/>
              </w:rPr>
              <w:t>萬元</w:t>
            </w:r>
          </w:p>
        </w:tc>
        <w:tc>
          <w:tcPr>
            <w:tcW w:w="2480" w:type="dxa"/>
            <w:tcBorders>
              <w:top w:val="single" w:sz="4" w:space="0" w:color="auto"/>
              <w:left w:val="single" w:sz="4" w:space="0" w:color="auto"/>
              <w:bottom w:val="single" w:sz="4" w:space="0" w:color="auto"/>
              <w:right w:val="single" w:sz="4" w:space="0" w:color="auto"/>
            </w:tcBorders>
            <w:shd w:val="clear" w:color="auto" w:fill="auto"/>
            <w:vAlign w:val="center"/>
          </w:tcPr>
          <w:p w:rsidR="00CB13CA" w:rsidRPr="000626C0" w:rsidRDefault="00CB13CA" w:rsidP="0029543E">
            <w:pPr>
              <w:adjustRightInd w:val="0"/>
              <w:snapToGrid w:val="0"/>
              <w:spacing w:line="400" w:lineRule="exact"/>
              <w:ind w:leftChars="-25" w:left="-71" w:rightChars="-10" w:right="-28" w:firstLineChars="0" w:firstLine="0"/>
              <w:jc w:val="center"/>
              <w:rPr>
                <w:rFonts w:hAnsi="標楷體" w:hint="eastAsia"/>
                <w:spacing w:val="-24"/>
                <w:sz w:val="24"/>
              </w:rPr>
            </w:pPr>
            <w:r w:rsidRPr="000626C0">
              <w:rPr>
                <w:rFonts w:hAnsi="標楷體" w:hint="eastAsia"/>
                <w:spacing w:val="-24"/>
                <w:sz w:val="24"/>
              </w:rPr>
              <w:t>26億9</w:t>
            </w:r>
            <w:r w:rsidRPr="000626C0">
              <w:rPr>
                <w:rFonts w:hAnsi="標楷體"/>
                <w:spacing w:val="-24"/>
                <w:sz w:val="24"/>
              </w:rPr>
              <w:t>,</w:t>
            </w:r>
            <w:r w:rsidRPr="000626C0">
              <w:rPr>
                <w:rFonts w:hAnsi="標楷體" w:hint="eastAsia"/>
                <w:spacing w:val="-24"/>
                <w:sz w:val="24"/>
              </w:rPr>
              <w:t>87</w:t>
            </w:r>
            <w:r w:rsidRPr="000626C0">
              <w:rPr>
                <w:rFonts w:hAnsi="標楷體"/>
                <w:spacing w:val="-24"/>
                <w:sz w:val="24"/>
              </w:rPr>
              <w:t>0</w:t>
            </w:r>
            <w:r w:rsidRPr="000626C0">
              <w:rPr>
                <w:rFonts w:hAnsi="標楷體" w:hint="eastAsia"/>
                <w:spacing w:val="-24"/>
                <w:sz w:val="24"/>
              </w:rPr>
              <w:t>萬元</w:t>
            </w:r>
          </w:p>
          <w:p w:rsidR="00CB13CA" w:rsidRPr="000626C0" w:rsidRDefault="00CB13CA" w:rsidP="0029543E">
            <w:pPr>
              <w:adjustRightInd w:val="0"/>
              <w:snapToGrid w:val="0"/>
              <w:spacing w:line="400" w:lineRule="exact"/>
              <w:ind w:leftChars="-25" w:left="-71" w:rightChars="-10" w:right="-28" w:firstLineChars="0" w:firstLine="0"/>
              <w:jc w:val="center"/>
              <w:rPr>
                <w:rFonts w:hAnsi="標楷體" w:hint="eastAsia"/>
                <w:spacing w:val="-24"/>
                <w:sz w:val="24"/>
              </w:rPr>
            </w:pPr>
            <w:r w:rsidRPr="000626C0">
              <w:rPr>
                <w:rFonts w:hAnsi="標楷體"/>
                <w:spacing w:val="-24"/>
                <w:sz w:val="24"/>
              </w:rPr>
              <w:t>(</w:t>
            </w:r>
            <w:r w:rsidRPr="000626C0">
              <w:rPr>
                <w:rFonts w:hAnsi="標楷體" w:hint="eastAsia"/>
                <w:spacing w:val="-24"/>
                <w:sz w:val="24"/>
              </w:rPr>
              <w:t>調增3</w:t>
            </w:r>
            <w:r w:rsidRPr="000626C0">
              <w:rPr>
                <w:rFonts w:hAnsi="標楷體"/>
                <w:spacing w:val="-24"/>
                <w:sz w:val="24"/>
              </w:rPr>
              <w:t>,</w:t>
            </w:r>
            <w:r w:rsidRPr="000626C0">
              <w:rPr>
                <w:rFonts w:hAnsi="標楷體" w:hint="eastAsia"/>
                <w:spacing w:val="-24"/>
                <w:sz w:val="24"/>
              </w:rPr>
              <w:t>27</w:t>
            </w:r>
            <w:r w:rsidRPr="000626C0">
              <w:rPr>
                <w:rFonts w:hAnsi="標楷體"/>
                <w:spacing w:val="-24"/>
                <w:sz w:val="24"/>
              </w:rPr>
              <w:t>0</w:t>
            </w:r>
            <w:r w:rsidRPr="000626C0">
              <w:rPr>
                <w:rFonts w:hAnsi="標楷體" w:hint="eastAsia"/>
                <w:spacing w:val="-24"/>
                <w:sz w:val="24"/>
              </w:rPr>
              <w:t>萬元</w:t>
            </w:r>
            <w:r w:rsidRPr="000626C0">
              <w:rPr>
                <w:rFonts w:hAnsi="標楷體"/>
                <w:spacing w:val="-24"/>
                <w:sz w:val="24"/>
              </w:rPr>
              <w:t>)</w:t>
            </w:r>
          </w:p>
        </w:tc>
        <w:tc>
          <w:tcPr>
            <w:tcW w:w="2505" w:type="dxa"/>
            <w:tcBorders>
              <w:top w:val="single" w:sz="4" w:space="0" w:color="auto"/>
              <w:left w:val="single" w:sz="4" w:space="0" w:color="auto"/>
              <w:bottom w:val="single" w:sz="4" w:space="0" w:color="auto"/>
              <w:right w:val="single" w:sz="12" w:space="0" w:color="auto"/>
            </w:tcBorders>
          </w:tcPr>
          <w:p w:rsidR="00CB13CA" w:rsidRPr="000626C0" w:rsidRDefault="00CB13CA" w:rsidP="0029543E">
            <w:pPr>
              <w:adjustRightInd w:val="0"/>
              <w:snapToGrid w:val="0"/>
              <w:spacing w:line="400" w:lineRule="exact"/>
              <w:ind w:leftChars="-25" w:left="-71" w:rightChars="-10" w:right="-28" w:firstLineChars="0" w:firstLine="0"/>
              <w:jc w:val="center"/>
              <w:rPr>
                <w:rFonts w:hAnsi="標楷體" w:hint="eastAsia"/>
                <w:spacing w:val="-24"/>
                <w:sz w:val="24"/>
              </w:rPr>
            </w:pPr>
            <w:r w:rsidRPr="000626C0">
              <w:rPr>
                <w:rFonts w:hAnsi="標楷體" w:hint="eastAsia"/>
                <w:spacing w:val="-24"/>
                <w:sz w:val="24"/>
              </w:rPr>
              <w:t>27億6</w:t>
            </w:r>
            <w:r w:rsidRPr="000626C0">
              <w:rPr>
                <w:rFonts w:hAnsi="標楷體"/>
                <w:spacing w:val="-24"/>
                <w:sz w:val="24"/>
              </w:rPr>
              <w:t>,410</w:t>
            </w:r>
            <w:r w:rsidRPr="000626C0">
              <w:rPr>
                <w:rFonts w:hAnsi="標楷體" w:hint="eastAsia"/>
                <w:spacing w:val="-24"/>
                <w:sz w:val="24"/>
              </w:rPr>
              <w:t>萬元</w:t>
            </w:r>
          </w:p>
          <w:p w:rsidR="00CB13CA" w:rsidRPr="000626C0" w:rsidRDefault="00CB13CA" w:rsidP="0029543E">
            <w:pPr>
              <w:adjustRightInd w:val="0"/>
              <w:snapToGrid w:val="0"/>
              <w:spacing w:line="400" w:lineRule="exact"/>
              <w:ind w:leftChars="-25" w:left="-71" w:rightChars="-10" w:right="-28" w:firstLineChars="0" w:firstLine="0"/>
              <w:jc w:val="center"/>
              <w:rPr>
                <w:rFonts w:hAnsi="標楷體" w:hint="eastAsia"/>
                <w:spacing w:val="-24"/>
                <w:sz w:val="24"/>
              </w:rPr>
            </w:pPr>
            <w:r w:rsidRPr="000626C0">
              <w:rPr>
                <w:rFonts w:hAnsi="標楷體" w:hint="eastAsia"/>
                <w:spacing w:val="-24"/>
                <w:sz w:val="24"/>
              </w:rPr>
              <w:t>(調增6,540萬元)</w:t>
            </w:r>
          </w:p>
        </w:tc>
      </w:tr>
      <w:tr w:rsidR="00CB13CA" w:rsidRPr="000626C0" w:rsidTr="0029543E">
        <w:tc>
          <w:tcPr>
            <w:tcW w:w="995" w:type="dxa"/>
            <w:tcBorders>
              <w:top w:val="single" w:sz="4" w:space="0" w:color="auto"/>
              <w:left w:val="single" w:sz="12" w:space="0" w:color="auto"/>
              <w:bottom w:val="single" w:sz="4" w:space="0" w:color="auto"/>
              <w:right w:val="single" w:sz="4" w:space="0" w:color="auto"/>
            </w:tcBorders>
            <w:shd w:val="clear" w:color="auto" w:fill="auto"/>
            <w:vAlign w:val="center"/>
          </w:tcPr>
          <w:p w:rsidR="00CB13CA" w:rsidRPr="000626C0" w:rsidRDefault="00CB13CA" w:rsidP="0029543E">
            <w:pPr>
              <w:adjustRightInd w:val="0"/>
              <w:snapToGrid w:val="0"/>
              <w:spacing w:line="400" w:lineRule="exact"/>
              <w:ind w:leftChars="-25" w:left="-71" w:rightChars="-25" w:right="-71" w:firstLineChars="0" w:firstLine="0"/>
              <w:rPr>
                <w:rFonts w:hAnsi="標楷體"/>
                <w:spacing w:val="-24"/>
                <w:sz w:val="24"/>
              </w:rPr>
            </w:pPr>
            <w:r w:rsidRPr="000626C0">
              <w:rPr>
                <w:rFonts w:hAnsi="標楷體" w:hint="eastAsia"/>
                <w:spacing w:val="-24"/>
                <w:sz w:val="24"/>
              </w:rPr>
              <w:t>年度經費</w:t>
            </w:r>
          </w:p>
          <w:p w:rsidR="00CB13CA" w:rsidRPr="000626C0" w:rsidRDefault="00CB13CA" w:rsidP="0029543E">
            <w:pPr>
              <w:adjustRightInd w:val="0"/>
              <w:snapToGrid w:val="0"/>
              <w:spacing w:line="400" w:lineRule="exact"/>
              <w:ind w:leftChars="-25" w:left="-71" w:rightChars="-25" w:right="-71" w:firstLineChars="0" w:firstLine="0"/>
              <w:rPr>
                <w:rFonts w:hAnsi="標楷體" w:hint="eastAsia"/>
                <w:spacing w:val="-24"/>
                <w:sz w:val="24"/>
              </w:rPr>
            </w:pPr>
            <w:r w:rsidRPr="000626C0">
              <w:rPr>
                <w:rFonts w:hAnsi="標楷體" w:hint="eastAsia"/>
                <w:spacing w:val="-24"/>
                <w:sz w:val="24"/>
              </w:rPr>
              <w:t>預算來源</w:t>
            </w:r>
          </w:p>
        </w:tc>
        <w:tc>
          <w:tcPr>
            <w:tcW w:w="2531" w:type="dxa"/>
            <w:tcBorders>
              <w:top w:val="single" w:sz="4" w:space="0" w:color="auto"/>
              <w:left w:val="single" w:sz="4" w:space="0" w:color="auto"/>
              <w:bottom w:val="single" w:sz="4" w:space="0" w:color="auto"/>
              <w:right w:val="single" w:sz="4" w:space="0" w:color="auto"/>
            </w:tcBorders>
            <w:shd w:val="clear" w:color="auto" w:fill="auto"/>
            <w:vAlign w:val="center"/>
          </w:tcPr>
          <w:p w:rsidR="00CB13CA" w:rsidRPr="000626C0" w:rsidRDefault="00CB13CA" w:rsidP="0029543E">
            <w:pPr>
              <w:adjustRightInd w:val="0"/>
              <w:snapToGrid w:val="0"/>
              <w:spacing w:line="400" w:lineRule="exact"/>
              <w:ind w:leftChars="-25" w:left="-71" w:rightChars="-10" w:right="-28" w:firstLineChars="0" w:firstLine="0"/>
              <w:rPr>
                <w:rFonts w:hAnsi="標楷體"/>
                <w:spacing w:val="-24"/>
                <w:sz w:val="24"/>
              </w:rPr>
            </w:pPr>
            <w:r w:rsidRPr="000626C0">
              <w:rPr>
                <w:rFonts w:hAnsi="標楷體" w:hint="eastAsia"/>
                <w:spacing w:val="-24"/>
                <w:sz w:val="24"/>
              </w:rPr>
              <w:t>公共建設：25億3</w:t>
            </w:r>
            <w:r w:rsidRPr="000626C0">
              <w:rPr>
                <w:rFonts w:hAnsi="標楷體"/>
                <w:spacing w:val="-24"/>
                <w:sz w:val="24"/>
              </w:rPr>
              <w:t>,</w:t>
            </w:r>
            <w:r w:rsidRPr="000626C0">
              <w:rPr>
                <w:rFonts w:hAnsi="標楷體" w:hint="eastAsia"/>
                <w:spacing w:val="-24"/>
                <w:sz w:val="24"/>
              </w:rPr>
              <w:t>70</w:t>
            </w:r>
            <w:r w:rsidRPr="000626C0">
              <w:rPr>
                <w:rFonts w:hAnsi="標楷體"/>
                <w:spacing w:val="-24"/>
                <w:sz w:val="24"/>
              </w:rPr>
              <w:t>0</w:t>
            </w:r>
            <w:r w:rsidRPr="000626C0">
              <w:rPr>
                <w:rFonts w:hAnsi="標楷體" w:hint="eastAsia"/>
                <w:spacing w:val="-24"/>
                <w:sz w:val="24"/>
              </w:rPr>
              <w:t>萬元</w:t>
            </w:r>
          </w:p>
          <w:p w:rsidR="00CB13CA" w:rsidRPr="000626C0" w:rsidRDefault="00CB13CA" w:rsidP="0029543E">
            <w:pPr>
              <w:adjustRightInd w:val="0"/>
              <w:snapToGrid w:val="0"/>
              <w:spacing w:line="400" w:lineRule="exact"/>
              <w:ind w:leftChars="-25" w:left="-71" w:rightChars="-10" w:right="-28" w:firstLineChars="0" w:firstLine="0"/>
              <w:rPr>
                <w:rFonts w:hAnsi="標楷體" w:hint="eastAsia"/>
                <w:spacing w:val="-24"/>
                <w:sz w:val="24"/>
              </w:rPr>
            </w:pPr>
            <w:r w:rsidRPr="000626C0">
              <w:rPr>
                <w:rFonts w:hAnsi="標楷體" w:hint="eastAsia"/>
                <w:spacing w:val="-24"/>
                <w:sz w:val="24"/>
              </w:rPr>
              <w:t>基本需求：</w:t>
            </w:r>
            <w:r w:rsidRPr="000626C0">
              <w:rPr>
                <w:rFonts w:hAnsi="標楷體" w:hint="eastAsia"/>
                <w:spacing w:val="-24"/>
                <w:sz w:val="14"/>
                <w:szCs w:val="14"/>
              </w:rPr>
              <w:t xml:space="preserve">　</w:t>
            </w:r>
            <w:r w:rsidRPr="000626C0">
              <w:rPr>
                <w:rFonts w:hAnsi="標楷體" w:hint="eastAsia"/>
                <w:spacing w:val="-24"/>
                <w:sz w:val="24"/>
              </w:rPr>
              <w:t>1億2</w:t>
            </w:r>
            <w:r w:rsidRPr="000626C0">
              <w:rPr>
                <w:rFonts w:hAnsi="標楷體"/>
                <w:spacing w:val="-24"/>
                <w:sz w:val="24"/>
              </w:rPr>
              <w:t>,</w:t>
            </w:r>
            <w:r w:rsidRPr="000626C0">
              <w:rPr>
                <w:rFonts w:hAnsi="標楷體" w:hint="eastAsia"/>
                <w:spacing w:val="-24"/>
                <w:sz w:val="24"/>
              </w:rPr>
              <w:t>90</w:t>
            </w:r>
            <w:r w:rsidRPr="000626C0">
              <w:rPr>
                <w:rFonts w:hAnsi="標楷體"/>
                <w:spacing w:val="-24"/>
                <w:sz w:val="24"/>
              </w:rPr>
              <w:t>0</w:t>
            </w:r>
            <w:r w:rsidRPr="000626C0">
              <w:rPr>
                <w:rFonts w:hAnsi="標楷體" w:hint="eastAsia"/>
                <w:spacing w:val="-24"/>
                <w:sz w:val="24"/>
              </w:rPr>
              <w:t>萬元</w:t>
            </w:r>
          </w:p>
        </w:tc>
        <w:tc>
          <w:tcPr>
            <w:tcW w:w="2480" w:type="dxa"/>
            <w:tcBorders>
              <w:top w:val="single" w:sz="4" w:space="0" w:color="auto"/>
              <w:left w:val="single" w:sz="4" w:space="0" w:color="auto"/>
              <w:bottom w:val="single" w:sz="4" w:space="0" w:color="auto"/>
              <w:right w:val="single" w:sz="4" w:space="0" w:color="auto"/>
            </w:tcBorders>
            <w:shd w:val="clear" w:color="auto" w:fill="auto"/>
            <w:vAlign w:val="center"/>
          </w:tcPr>
          <w:p w:rsidR="00CB13CA" w:rsidRPr="000626C0" w:rsidRDefault="00CB13CA" w:rsidP="0029543E">
            <w:pPr>
              <w:adjustRightInd w:val="0"/>
              <w:snapToGrid w:val="0"/>
              <w:spacing w:line="400" w:lineRule="exact"/>
              <w:ind w:leftChars="-25" w:left="-71" w:rightChars="-10" w:right="-28" w:firstLineChars="0" w:firstLine="0"/>
              <w:rPr>
                <w:rFonts w:hAnsi="標楷體"/>
                <w:spacing w:val="-24"/>
                <w:sz w:val="24"/>
              </w:rPr>
            </w:pPr>
            <w:r w:rsidRPr="000626C0">
              <w:rPr>
                <w:rFonts w:hAnsi="標楷體" w:hint="eastAsia"/>
                <w:spacing w:val="-24"/>
                <w:sz w:val="24"/>
              </w:rPr>
              <w:t>公共建設：25億3,700萬元</w:t>
            </w:r>
          </w:p>
          <w:p w:rsidR="00CB13CA" w:rsidRPr="000626C0" w:rsidRDefault="00CB13CA" w:rsidP="0029543E">
            <w:pPr>
              <w:adjustRightInd w:val="0"/>
              <w:snapToGrid w:val="0"/>
              <w:spacing w:line="400" w:lineRule="exact"/>
              <w:ind w:leftChars="-25" w:left="-71" w:rightChars="-10" w:right="-28" w:firstLineChars="0" w:firstLine="0"/>
              <w:rPr>
                <w:rFonts w:hAnsi="標楷體" w:hint="eastAsia"/>
                <w:spacing w:val="-24"/>
                <w:sz w:val="24"/>
              </w:rPr>
            </w:pPr>
            <w:r w:rsidRPr="000626C0">
              <w:rPr>
                <w:rFonts w:hAnsi="標楷體" w:hint="eastAsia"/>
                <w:spacing w:val="-24"/>
                <w:sz w:val="24"/>
              </w:rPr>
              <w:t>基本需求：</w:t>
            </w:r>
            <w:r w:rsidRPr="000626C0">
              <w:rPr>
                <w:rFonts w:hAnsi="標楷體" w:hint="eastAsia"/>
                <w:spacing w:val="-24"/>
                <w:sz w:val="14"/>
                <w:szCs w:val="14"/>
              </w:rPr>
              <w:t xml:space="preserve">　</w:t>
            </w:r>
            <w:r w:rsidRPr="000626C0">
              <w:rPr>
                <w:rFonts w:hAnsi="標楷體" w:hint="eastAsia"/>
                <w:spacing w:val="-24"/>
                <w:sz w:val="24"/>
              </w:rPr>
              <w:t>1億6</w:t>
            </w:r>
            <w:r w:rsidRPr="000626C0">
              <w:rPr>
                <w:rFonts w:hAnsi="標楷體"/>
                <w:spacing w:val="-24"/>
                <w:sz w:val="24"/>
              </w:rPr>
              <w:t>,</w:t>
            </w:r>
            <w:r w:rsidRPr="000626C0">
              <w:rPr>
                <w:rFonts w:hAnsi="標楷體" w:hint="eastAsia"/>
                <w:spacing w:val="-24"/>
                <w:sz w:val="24"/>
              </w:rPr>
              <w:t>170萬元</w:t>
            </w:r>
          </w:p>
        </w:tc>
        <w:tc>
          <w:tcPr>
            <w:tcW w:w="2505" w:type="dxa"/>
            <w:tcBorders>
              <w:top w:val="single" w:sz="4" w:space="0" w:color="auto"/>
              <w:left w:val="single" w:sz="4" w:space="0" w:color="auto"/>
              <w:bottom w:val="single" w:sz="4" w:space="0" w:color="auto"/>
              <w:right w:val="single" w:sz="12" w:space="0" w:color="auto"/>
            </w:tcBorders>
          </w:tcPr>
          <w:p w:rsidR="00CB13CA" w:rsidRPr="000626C0" w:rsidRDefault="00CB13CA" w:rsidP="0029543E">
            <w:pPr>
              <w:adjustRightInd w:val="0"/>
              <w:snapToGrid w:val="0"/>
              <w:spacing w:line="400" w:lineRule="exact"/>
              <w:ind w:leftChars="-25" w:left="-71" w:rightChars="-10" w:right="-28" w:firstLineChars="0" w:firstLine="0"/>
              <w:rPr>
                <w:rFonts w:hAnsi="標楷體"/>
                <w:spacing w:val="-24"/>
                <w:sz w:val="24"/>
              </w:rPr>
            </w:pPr>
            <w:r w:rsidRPr="000626C0">
              <w:rPr>
                <w:rFonts w:hAnsi="標楷體" w:hint="eastAsia"/>
                <w:spacing w:val="-24"/>
                <w:sz w:val="24"/>
              </w:rPr>
              <w:t>公共建設：25億3,700萬元</w:t>
            </w:r>
          </w:p>
          <w:p w:rsidR="00CB13CA" w:rsidRPr="000626C0" w:rsidRDefault="00CB13CA" w:rsidP="0029543E">
            <w:pPr>
              <w:adjustRightInd w:val="0"/>
              <w:snapToGrid w:val="0"/>
              <w:spacing w:line="400" w:lineRule="exact"/>
              <w:ind w:leftChars="-25" w:left="-71" w:rightChars="-10" w:right="-28" w:firstLineChars="0" w:firstLine="0"/>
              <w:rPr>
                <w:rFonts w:hAnsi="標楷體" w:hint="eastAsia"/>
                <w:spacing w:val="-24"/>
                <w:sz w:val="24"/>
              </w:rPr>
            </w:pPr>
            <w:r w:rsidRPr="000626C0">
              <w:rPr>
                <w:rFonts w:hAnsi="標楷體" w:hint="eastAsia"/>
                <w:spacing w:val="-24"/>
                <w:sz w:val="24"/>
              </w:rPr>
              <w:t>基本需求：</w:t>
            </w:r>
            <w:r w:rsidRPr="000626C0">
              <w:rPr>
                <w:rFonts w:hAnsi="標楷體" w:hint="eastAsia"/>
                <w:spacing w:val="-24"/>
                <w:sz w:val="14"/>
                <w:szCs w:val="14"/>
              </w:rPr>
              <w:t xml:space="preserve">　</w:t>
            </w:r>
            <w:r w:rsidRPr="000626C0">
              <w:rPr>
                <w:rFonts w:hAnsi="標楷體" w:hint="eastAsia"/>
                <w:spacing w:val="-24"/>
                <w:sz w:val="24"/>
              </w:rPr>
              <w:t>2億2</w:t>
            </w:r>
            <w:r w:rsidRPr="000626C0">
              <w:rPr>
                <w:rFonts w:hAnsi="標楷體"/>
                <w:spacing w:val="-24"/>
                <w:sz w:val="24"/>
              </w:rPr>
              <w:t>,</w:t>
            </w:r>
            <w:r w:rsidRPr="000626C0">
              <w:rPr>
                <w:rFonts w:hAnsi="標楷體" w:hint="eastAsia"/>
                <w:spacing w:val="-24"/>
                <w:sz w:val="24"/>
              </w:rPr>
              <w:t>710萬元</w:t>
            </w:r>
          </w:p>
        </w:tc>
      </w:tr>
      <w:tr w:rsidR="00CB13CA" w:rsidRPr="000626C0" w:rsidTr="0029543E">
        <w:tc>
          <w:tcPr>
            <w:tcW w:w="995" w:type="dxa"/>
            <w:tcBorders>
              <w:top w:val="single" w:sz="4" w:space="0" w:color="auto"/>
              <w:left w:val="single" w:sz="12" w:space="0" w:color="auto"/>
              <w:bottom w:val="single" w:sz="4" w:space="0" w:color="auto"/>
              <w:right w:val="single" w:sz="4" w:space="0" w:color="auto"/>
            </w:tcBorders>
            <w:shd w:val="clear" w:color="auto" w:fill="auto"/>
            <w:vAlign w:val="center"/>
          </w:tcPr>
          <w:p w:rsidR="00CB13CA" w:rsidRPr="000626C0" w:rsidRDefault="00CB13CA" w:rsidP="0029543E">
            <w:pPr>
              <w:adjustRightInd w:val="0"/>
              <w:snapToGrid w:val="0"/>
              <w:spacing w:line="400" w:lineRule="exact"/>
              <w:ind w:leftChars="-25" w:left="-71" w:rightChars="-25" w:right="-71" w:firstLineChars="0" w:firstLine="0"/>
              <w:rPr>
                <w:rFonts w:hAnsi="標楷體" w:hint="eastAsia"/>
                <w:spacing w:val="-24"/>
                <w:sz w:val="24"/>
              </w:rPr>
            </w:pPr>
            <w:r w:rsidRPr="000626C0">
              <w:rPr>
                <w:rFonts w:hAnsi="標楷體"/>
                <w:spacing w:val="-24"/>
                <w:sz w:val="24"/>
              </w:rPr>
              <w:t>計畫內容</w:t>
            </w:r>
          </w:p>
        </w:tc>
        <w:tc>
          <w:tcPr>
            <w:tcW w:w="2531" w:type="dxa"/>
            <w:tcBorders>
              <w:top w:val="single" w:sz="4" w:space="0" w:color="auto"/>
              <w:left w:val="single" w:sz="4" w:space="0" w:color="auto"/>
              <w:bottom w:val="single" w:sz="4" w:space="0" w:color="auto"/>
              <w:right w:val="single" w:sz="4" w:space="0" w:color="auto"/>
            </w:tcBorders>
            <w:shd w:val="clear" w:color="auto" w:fill="auto"/>
          </w:tcPr>
          <w:p w:rsidR="00CB13CA" w:rsidRPr="000626C0" w:rsidRDefault="00CB13CA" w:rsidP="0029543E">
            <w:pPr>
              <w:adjustRightInd w:val="0"/>
              <w:snapToGrid w:val="0"/>
              <w:spacing w:line="400" w:lineRule="exact"/>
              <w:ind w:leftChars="-20" w:left="138" w:rightChars="-20" w:right="-57" w:hangingChars="100" w:hanging="195"/>
              <w:rPr>
                <w:rFonts w:hAnsi="標楷體"/>
                <w:spacing w:val="-24"/>
                <w:sz w:val="24"/>
              </w:rPr>
            </w:pPr>
            <w:r w:rsidRPr="000626C0">
              <w:rPr>
                <w:rFonts w:hAnsi="標楷體"/>
                <w:spacing w:val="-24"/>
                <w:sz w:val="24"/>
              </w:rPr>
              <w:t>1.</w:t>
            </w:r>
            <w:r w:rsidRPr="000626C0">
              <w:rPr>
                <w:rFonts w:hAnsi="標楷體" w:hint="eastAsia"/>
                <w:spacing w:val="-24"/>
                <w:sz w:val="24"/>
              </w:rPr>
              <w:t>建置南部海域海纜觀測系統。</w:t>
            </w:r>
          </w:p>
          <w:p w:rsidR="00CB13CA" w:rsidRPr="000626C0" w:rsidRDefault="00CB13CA" w:rsidP="0029543E">
            <w:pPr>
              <w:adjustRightInd w:val="0"/>
              <w:snapToGrid w:val="0"/>
              <w:spacing w:line="400" w:lineRule="exact"/>
              <w:ind w:leftChars="-20" w:left="138" w:rightChars="-20" w:right="-57" w:hangingChars="100" w:hanging="195"/>
              <w:rPr>
                <w:rFonts w:hAnsi="標楷體" w:hint="eastAsia"/>
                <w:spacing w:val="-24"/>
                <w:sz w:val="24"/>
              </w:rPr>
            </w:pPr>
            <w:r w:rsidRPr="000626C0">
              <w:rPr>
                <w:rFonts w:hAnsi="標楷體"/>
                <w:spacing w:val="-24"/>
                <w:sz w:val="24"/>
              </w:rPr>
              <w:t>2.</w:t>
            </w:r>
            <w:r w:rsidRPr="000626C0">
              <w:rPr>
                <w:rFonts w:hAnsi="標楷體" w:hint="eastAsia"/>
                <w:spacing w:val="-24"/>
                <w:sz w:val="24"/>
              </w:rPr>
              <w:t>維持既有海纜觀測系統設備及陸上站穩定維運。</w:t>
            </w:r>
          </w:p>
        </w:tc>
        <w:tc>
          <w:tcPr>
            <w:tcW w:w="2480" w:type="dxa"/>
            <w:tcBorders>
              <w:top w:val="single" w:sz="4" w:space="0" w:color="auto"/>
              <w:left w:val="single" w:sz="4" w:space="0" w:color="auto"/>
              <w:bottom w:val="single" w:sz="4" w:space="0" w:color="auto"/>
              <w:right w:val="single" w:sz="4" w:space="0" w:color="auto"/>
            </w:tcBorders>
            <w:shd w:val="clear" w:color="auto" w:fill="auto"/>
          </w:tcPr>
          <w:p w:rsidR="00CB13CA" w:rsidRPr="000626C0" w:rsidRDefault="00CB13CA" w:rsidP="0029543E">
            <w:pPr>
              <w:adjustRightInd w:val="0"/>
              <w:snapToGrid w:val="0"/>
              <w:spacing w:line="400" w:lineRule="exact"/>
              <w:ind w:leftChars="-20" w:left="-57" w:rightChars="-20" w:right="-57" w:firstLineChars="0" w:firstLine="0"/>
              <w:rPr>
                <w:rFonts w:ascii="新細明體" w:eastAsia="新細明體" w:hAnsi="新細明體"/>
                <w:spacing w:val="-24"/>
                <w:sz w:val="24"/>
              </w:rPr>
            </w:pPr>
            <w:r w:rsidRPr="000626C0">
              <w:rPr>
                <w:rFonts w:hAnsi="標楷體"/>
                <w:spacing w:val="-24"/>
                <w:sz w:val="24"/>
              </w:rPr>
              <w:t>1.</w:t>
            </w:r>
            <w:r w:rsidRPr="000626C0">
              <w:rPr>
                <w:rFonts w:hAnsi="標楷體" w:hint="eastAsia"/>
                <w:spacing w:val="-24"/>
                <w:sz w:val="24"/>
              </w:rPr>
              <w:t>2.同原定計畫</w:t>
            </w:r>
            <w:r w:rsidRPr="000626C0">
              <w:rPr>
                <w:rFonts w:ascii="新細明體" w:eastAsia="新細明體" w:hAnsi="新細明體" w:hint="eastAsia"/>
                <w:spacing w:val="-24"/>
                <w:sz w:val="24"/>
              </w:rPr>
              <w:t>，</w:t>
            </w:r>
            <w:r w:rsidRPr="000626C0">
              <w:rPr>
                <w:rFonts w:hAnsi="標楷體" w:hint="eastAsia"/>
                <w:spacing w:val="-24"/>
                <w:sz w:val="24"/>
              </w:rPr>
              <w:t>維持不變。</w:t>
            </w:r>
          </w:p>
          <w:p w:rsidR="00CB13CA" w:rsidRPr="000626C0" w:rsidRDefault="00CB13CA" w:rsidP="0029543E">
            <w:pPr>
              <w:adjustRightInd w:val="0"/>
              <w:snapToGrid w:val="0"/>
              <w:spacing w:line="400" w:lineRule="exact"/>
              <w:ind w:leftChars="-20" w:left="138" w:rightChars="-20" w:right="-57" w:hangingChars="100" w:hanging="195"/>
              <w:rPr>
                <w:rFonts w:hAnsi="標楷體"/>
                <w:spacing w:val="-24"/>
                <w:sz w:val="24"/>
              </w:rPr>
            </w:pPr>
            <w:r w:rsidRPr="000626C0">
              <w:rPr>
                <w:rFonts w:hAnsi="標楷體" w:hint="eastAsia"/>
                <w:spacing w:val="-24"/>
                <w:sz w:val="24"/>
              </w:rPr>
              <w:t>3.新增既有海纜觀測系統部分設備升級與測站重置。</w:t>
            </w:r>
          </w:p>
        </w:tc>
        <w:tc>
          <w:tcPr>
            <w:tcW w:w="2505" w:type="dxa"/>
            <w:tcBorders>
              <w:top w:val="single" w:sz="4" w:space="0" w:color="auto"/>
              <w:left w:val="single" w:sz="4" w:space="0" w:color="auto"/>
              <w:bottom w:val="single" w:sz="4" w:space="0" w:color="auto"/>
              <w:right w:val="single" w:sz="12" w:space="0" w:color="auto"/>
            </w:tcBorders>
            <w:shd w:val="clear" w:color="auto" w:fill="auto"/>
            <w:vAlign w:val="center"/>
          </w:tcPr>
          <w:p w:rsidR="00CB13CA" w:rsidRPr="000626C0" w:rsidRDefault="00CB13CA" w:rsidP="0029543E">
            <w:pPr>
              <w:adjustRightInd w:val="0"/>
              <w:snapToGrid w:val="0"/>
              <w:spacing w:line="400" w:lineRule="exact"/>
              <w:ind w:leftChars="-25" w:left="-71" w:rightChars="-11" w:right="-31" w:firstLineChars="0" w:firstLine="0"/>
              <w:rPr>
                <w:rFonts w:hAnsi="標楷體"/>
                <w:spacing w:val="-24"/>
                <w:sz w:val="24"/>
              </w:rPr>
            </w:pPr>
            <w:r w:rsidRPr="000626C0">
              <w:rPr>
                <w:rFonts w:hAnsi="標楷體" w:hint="eastAsia"/>
                <w:spacing w:val="-24"/>
                <w:sz w:val="24"/>
              </w:rPr>
              <w:t>1.2.3.維持不變</w:t>
            </w:r>
            <w:r w:rsidRPr="000626C0">
              <w:rPr>
                <w:rFonts w:ascii="新細明體" w:eastAsia="新細明體" w:hAnsi="新細明體" w:hint="eastAsia"/>
                <w:spacing w:val="-24"/>
                <w:sz w:val="24"/>
              </w:rPr>
              <w:t>，</w:t>
            </w:r>
            <w:r w:rsidRPr="000626C0">
              <w:rPr>
                <w:rFonts w:hAnsi="標楷體" w:hint="eastAsia"/>
                <w:spacing w:val="-24"/>
                <w:sz w:val="24"/>
              </w:rPr>
              <w:t>另因應東部海纜訊號異常之應變處理，所增經費來自縮減海纜舖設規模之調減款，經費由2.5億元調增為5.0億元(公建經費)。</w:t>
            </w:r>
          </w:p>
        </w:tc>
      </w:tr>
      <w:tr w:rsidR="00CB13CA" w:rsidRPr="000626C0" w:rsidTr="0029543E">
        <w:tc>
          <w:tcPr>
            <w:tcW w:w="995" w:type="dxa"/>
            <w:tcBorders>
              <w:top w:val="single" w:sz="4" w:space="0" w:color="auto"/>
              <w:left w:val="single" w:sz="12" w:space="0" w:color="auto"/>
              <w:bottom w:val="single" w:sz="4" w:space="0" w:color="auto"/>
              <w:right w:val="single" w:sz="4" w:space="0" w:color="auto"/>
            </w:tcBorders>
            <w:shd w:val="clear" w:color="auto" w:fill="auto"/>
            <w:vAlign w:val="center"/>
          </w:tcPr>
          <w:p w:rsidR="00CB13CA" w:rsidRPr="000626C0" w:rsidRDefault="00CB13CA" w:rsidP="0029543E">
            <w:pPr>
              <w:adjustRightInd w:val="0"/>
              <w:snapToGrid w:val="0"/>
              <w:spacing w:line="400" w:lineRule="exact"/>
              <w:ind w:leftChars="-25" w:left="-71" w:rightChars="-25" w:right="-71" w:firstLineChars="0" w:firstLine="0"/>
              <w:rPr>
                <w:rFonts w:hAnsi="標楷體"/>
                <w:spacing w:val="-24"/>
                <w:sz w:val="24"/>
              </w:rPr>
            </w:pPr>
            <w:r w:rsidRPr="000626C0">
              <w:rPr>
                <w:rFonts w:hAnsi="標楷體" w:hint="eastAsia"/>
                <w:spacing w:val="-24"/>
                <w:sz w:val="24"/>
              </w:rPr>
              <w:t>計畫目標</w:t>
            </w:r>
          </w:p>
        </w:tc>
        <w:tc>
          <w:tcPr>
            <w:tcW w:w="7516" w:type="dxa"/>
            <w:gridSpan w:val="3"/>
            <w:tcBorders>
              <w:top w:val="single" w:sz="4" w:space="0" w:color="auto"/>
              <w:left w:val="single" w:sz="4" w:space="0" w:color="auto"/>
              <w:bottom w:val="single" w:sz="4" w:space="0" w:color="auto"/>
              <w:right w:val="single" w:sz="12" w:space="0" w:color="auto"/>
            </w:tcBorders>
            <w:shd w:val="clear" w:color="auto" w:fill="auto"/>
            <w:vAlign w:val="center"/>
          </w:tcPr>
          <w:p w:rsidR="00CB13CA" w:rsidRPr="000626C0" w:rsidRDefault="00CB13CA" w:rsidP="0029543E">
            <w:pPr>
              <w:adjustRightInd w:val="0"/>
              <w:snapToGrid w:val="0"/>
              <w:spacing w:line="400" w:lineRule="exact"/>
              <w:ind w:leftChars="-25" w:left="124" w:rightChars="-10" w:right="-28" w:hangingChars="100" w:hanging="195"/>
              <w:rPr>
                <w:rFonts w:hAnsi="標楷體"/>
                <w:spacing w:val="-24"/>
                <w:sz w:val="24"/>
              </w:rPr>
            </w:pPr>
            <w:r w:rsidRPr="000626C0">
              <w:rPr>
                <w:rFonts w:hAnsi="標楷體"/>
                <w:spacing w:val="-24"/>
                <w:sz w:val="24"/>
              </w:rPr>
              <w:t>1.</w:t>
            </w:r>
            <w:r w:rsidRPr="000626C0">
              <w:rPr>
                <w:rFonts w:hAnsi="標楷體" w:hint="eastAsia"/>
                <w:spacing w:val="-24"/>
                <w:sz w:val="24"/>
              </w:rPr>
              <w:t>降低臺灣西南部沿岸之海嘯、地震災害。</w:t>
            </w:r>
          </w:p>
          <w:p w:rsidR="00CB13CA" w:rsidRPr="000626C0" w:rsidRDefault="00CB13CA" w:rsidP="0029543E">
            <w:pPr>
              <w:adjustRightInd w:val="0"/>
              <w:snapToGrid w:val="0"/>
              <w:spacing w:line="400" w:lineRule="exact"/>
              <w:ind w:leftChars="-25" w:left="124" w:rightChars="-10" w:right="-28" w:hangingChars="100" w:hanging="195"/>
              <w:rPr>
                <w:rFonts w:hAnsi="標楷體"/>
                <w:spacing w:val="-24"/>
                <w:sz w:val="24"/>
              </w:rPr>
            </w:pPr>
            <w:r w:rsidRPr="000626C0">
              <w:rPr>
                <w:rFonts w:hAnsi="標楷體"/>
                <w:spacing w:val="-24"/>
                <w:sz w:val="24"/>
              </w:rPr>
              <w:t>2.</w:t>
            </w:r>
            <w:r w:rsidRPr="000626C0">
              <w:rPr>
                <w:rFonts w:hAnsi="標楷體" w:hint="eastAsia"/>
                <w:spacing w:val="-24"/>
                <w:sz w:val="24"/>
              </w:rPr>
              <w:t>維持既有海纜觀測系統之穩定維運。</w:t>
            </w:r>
          </w:p>
        </w:tc>
      </w:tr>
      <w:tr w:rsidR="00CB13CA" w:rsidRPr="000626C0" w:rsidTr="0029543E">
        <w:tc>
          <w:tcPr>
            <w:tcW w:w="995" w:type="dxa"/>
            <w:tcBorders>
              <w:top w:val="single" w:sz="4" w:space="0" w:color="auto"/>
              <w:left w:val="single" w:sz="12" w:space="0" w:color="auto"/>
              <w:bottom w:val="single" w:sz="4" w:space="0" w:color="auto"/>
              <w:right w:val="single" w:sz="4" w:space="0" w:color="auto"/>
            </w:tcBorders>
            <w:shd w:val="clear" w:color="auto" w:fill="auto"/>
            <w:vAlign w:val="center"/>
          </w:tcPr>
          <w:p w:rsidR="00CB13CA" w:rsidRPr="000626C0" w:rsidRDefault="00CB13CA" w:rsidP="0029543E">
            <w:pPr>
              <w:adjustRightInd w:val="0"/>
              <w:snapToGrid w:val="0"/>
              <w:spacing w:line="400" w:lineRule="exact"/>
              <w:ind w:leftChars="-25" w:left="-71" w:rightChars="-25" w:right="-71" w:firstLineChars="0" w:firstLine="0"/>
              <w:rPr>
                <w:rFonts w:hAnsi="標楷體" w:hint="eastAsia"/>
                <w:spacing w:val="-24"/>
                <w:sz w:val="24"/>
              </w:rPr>
            </w:pPr>
            <w:r w:rsidRPr="000626C0">
              <w:rPr>
                <w:rFonts w:hAnsi="標楷體" w:hint="eastAsia"/>
                <w:spacing w:val="-24"/>
                <w:sz w:val="24"/>
              </w:rPr>
              <w:t>預期成果</w:t>
            </w:r>
          </w:p>
        </w:tc>
        <w:tc>
          <w:tcPr>
            <w:tcW w:w="50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13CA" w:rsidRPr="000626C0" w:rsidRDefault="00CB13CA" w:rsidP="0029543E">
            <w:pPr>
              <w:adjustRightInd w:val="0"/>
              <w:snapToGrid w:val="0"/>
              <w:spacing w:line="400" w:lineRule="exact"/>
              <w:ind w:leftChars="-25" w:left="124" w:rightChars="-10" w:right="-28" w:hangingChars="100" w:hanging="195"/>
              <w:rPr>
                <w:rFonts w:hAnsi="標楷體"/>
                <w:spacing w:val="-24"/>
                <w:sz w:val="24"/>
              </w:rPr>
            </w:pPr>
            <w:r w:rsidRPr="000626C0">
              <w:rPr>
                <w:rFonts w:hAnsi="標楷體"/>
                <w:spacing w:val="-24"/>
                <w:sz w:val="24"/>
              </w:rPr>
              <w:t>1.</w:t>
            </w:r>
            <w:r w:rsidRPr="000626C0">
              <w:rPr>
                <w:rFonts w:hAnsi="標楷體" w:hint="eastAsia"/>
                <w:spacing w:val="-24"/>
                <w:sz w:val="24"/>
              </w:rPr>
              <w:t>提升臺灣南部海域地震與海嘯自然災害之預警能力，預估對南部外海地震可以提供10至20秒之地震預警時間及30至60分鐘之海嘯預警時間。</w:t>
            </w:r>
          </w:p>
          <w:p w:rsidR="00CB13CA" w:rsidRPr="000626C0" w:rsidRDefault="00CB13CA" w:rsidP="0029543E">
            <w:pPr>
              <w:adjustRightInd w:val="0"/>
              <w:snapToGrid w:val="0"/>
              <w:spacing w:line="400" w:lineRule="exact"/>
              <w:ind w:leftChars="-25" w:left="124" w:rightChars="-10" w:right="-28" w:hangingChars="100" w:hanging="195"/>
              <w:rPr>
                <w:rFonts w:hAnsi="標楷體"/>
                <w:spacing w:val="-24"/>
                <w:sz w:val="24"/>
              </w:rPr>
            </w:pPr>
            <w:r w:rsidRPr="000626C0">
              <w:rPr>
                <w:rFonts w:hAnsi="標楷體"/>
                <w:spacing w:val="-24"/>
                <w:sz w:val="24"/>
              </w:rPr>
              <w:t>2.</w:t>
            </w:r>
            <w:r w:rsidRPr="000626C0">
              <w:rPr>
                <w:rFonts w:hAnsi="標楷體" w:hint="eastAsia"/>
                <w:spacing w:val="-24"/>
                <w:sz w:val="24"/>
              </w:rPr>
              <w:t>提高全世界地球科學界之能見度與地位。</w:t>
            </w:r>
          </w:p>
          <w:p w:rsidR="00CB13CA" w:rsidRPr="000626C0" w:rsidRDefault="00CB13CA" w:rsidP="0029543E">
            <w:pPr>
              <w:adjustRightInd w:val="0"/>
              <w:snapToGrid w:val="0"/>
              <w:spacing w:line="400" w:lineRule="exact"/>
              <w:ind w:leftChars="-25" w:left="124" w:rightChars="-10" w:right="-28" w:hangingChars="100" w:hanging="195"/>
              <w:rPr>
                <w:rFonts w:hAnsi="標楷體"/>
                <w:spacing w:val="-24"/>
                <w:sz w:val="24"/>
              </w:rPr>
            </w:pPr>
            <w:r w:rsidRPr="000626C0">
              <w:rPr>
                <w:rFonts w:hAnsi="標楷體"/>
                <w:spacing w:val="-24"/>
                <w:sz w:val="24"/>
              </w:rPr>
              <w:t>3.強化我國與菲律賓政府</w:t>
            </w:r>
            <w:r w:rsidRPr="000626C0">
              <w:rPr>
                <w:rFonts w:hAnsi="標楷體" w:hint="eastAsia"/>
                <w:spacing w:val="-24"/>
                <w:sz w:val="24"/>
              </w:rPr>
              <w:t>之</w:t>
            </w:r>
            <w:r w:rsidRPr="000626C0">
              <w:rPr>
                <w:rFonts w:hAnsi="標楷體"/>
                <w:spacing w:val="-24"/>
                <w:sz w:val="24"/>
              </w:rPr>
              <w:t>跨國防災合作計畫</w:t>
            </w:r>
            <w:r w:rsidRPr="000626C0">
              <w:rPr>
                <w:rFonts w:ascii="新細明體" w:eastAsia="新細明體" w:hAnsi="新細明體" w:hint="eastAsia"/>
                <w:spacing w:val="-24"/>
                <w:sz w:val="24"/>
              </w:rPr>
              <w:t>，</w:t>
            </w:r>
            <w:r w:rsidRPr="000626C0">
              <w:rPr>
                <w:rFonts w:hAnsi="標楷體"/>
                <w:spacing w:val="-24"/>
                <w:sz w:val="24"/>
              </w:rPr>
              <w:t>並增進兩國邦誼。</w:t>
            </w:r>
          </w:p>
        </w:tc>
        <w:tc>
          <w:tcPr>
            <w:tcW w:w="2505" w:type="dxa"/>
            <w:tcBorders>
              <w:top w:val="single" w:sz="4" w:space="0" w:color="auto"/>
              <w:left w:val="single" w:sz="4" w:space="0" w:color="auto"/>
              <w:bottom w:val="single" w:sz="4" w:space="0" w:color="auto"/>
              <w:right w:val="single" w:sz="12" w:space="0" w:color="auto"/>
            </w:tcBorders>
          </w:tcPr>
          <w:p w:rsidR="00CB13CA" w:rsidRPr="000626C0" w:rsidRDefault="00CB13CA" w:rsidP="0029543E">
            <w:pPr>
              <w:adjustRightInd w:val="0"/>
              <w:snapToGrid w:val="0"/>
              <w:spacing w:line="400" w:lineRule="exact"/>
              <w:ind w:leftChars="-25" w:left="124" w:rightChars="-10" w:right="-28" w:hangingChars="100" w:hanging="195"/>
              <w:rPr>
                <w:rFonts w:hAnsi="標楷體"/>
                <w:spacing w:val="-24"/>
                <w:sz w:val="24"/>
              </w:rPr>
            </w:pPr>
            <w:r w:rsidRPr="000626C0">
              <w:rPr>
                <w:rFonts w:hAnsi="標楷體" w:hint="eastAsia"/>
                <w:spacing w:val="-24"/>
                <w:sz w:val="24"/>
              </w:rPr>
              <w:t>1.相較於目前尚未在南部海域設置海纜測站之現況</w:t>
            </w:r>
            <w:r w:rsidRPr="000626C0">
              <w:rPr>
                <w:rFonts w:ascii="新細明體" w:eastAsia="新細明體" w:hAnsi="新細明體" w:hint="eastAsia"/>
                <w:spacing w:val="-24"/>
                <w:sz w:val="24"/>
              </w:rPr>
              <w:t>，</w:t>
            </w:r>
            <w:r w:rsidRPr="000626C0">
              <w:rPr>
                <w:rFonts w:hAnsi="標楷體" w:hint="eastAsia"/>
                <w:spacing w:val="-24"/>
                <w:sz w:val="24"/>
              </w:rPr>
              <w:t>預估對南部外海地震可以提供14秒之地震預警時間及30分鐘之海嘯預警時間。</w:t>
            </w:r>
          </w:p>
          <w:p w:rsidR="00CB13CA" w:rsidRPr="000626C0" w:rsidRDefault="00CB13CA" w:rsidP="0029543E">
            <w:pPr>
              <w:adjustRightInd w:val="0"/>
              <w:snapToGrid w:val="0"/>
              <w:spacing w:line="400" w:lineRule="exact"/>
              <w:ind w:leftChars="-25" w:left="124" w:rightChars="-10" w:right="-28" w:hangingChars="100" w:hanging="195"/>
              <w:rPr>
                <w:rFonts w:hAnsi="標楷體" w:hint="eastAsia"/>
                <w:spacing w:val="-24"/>
                <w:sz w:val="24"/>
              </w:rPr>
            </w:pPr>
            <w:r w:rsidRPr="000626C0">
              <w:rPr>
                <w:rFonts w:hAnsi="標楷體" w:hint="eastAsia"/>
                <w:spacing w:val="-24"/>
                <w:sz w:val="24"/>
              </w:rPr>
              <w:t>2</w:t>
            </w:r>
            <w:r w:rsidRPr="000626C0">
              <w:rPr>
                <w:rFonts w:hAnsi="標楷體"/>
                <w:spacing w:val="-24"/>
                <w:sz w:val="24"/>
              </w:rPr>
              <w:t>.3.</w:t>
            </w:r>
            <w:r w:rsidRPr="000626C0">
              <w:rPr>
                <w:rFonts w:hAnsi="標楷體" w:hint="eastAsia"/>
                <w:spacing w:val="-24"/>
                <w:sz w:val="24"/>
              </w:rPr>
              <w:t>同前。</w:t>
            </w:r>
          </w:p>
        </w:tc>
      </w:tr>
      <w:tr w:rsidR="00CB13CA" w:rsidRPr="000626C0" w:rsidTr="0029543E">
        <w:tc>
          <w:tcPr>
            <w:tcW w:w="995" w:type="dxa"/>
            <w:tcBorders>
              <w:top w:val="single" w:sz="4" w:space="0" w:color="auto"/>
              <w:left w:val="single" w:sz="12" w:space="0" w:color="auto"/>
              <w:bottom w:val="single" w:sz="4" w:space="0" w:color="auto"/>
              <w:right w:val="single" w:sz="4" w:space="0" w:color="auto"/>
            </w:tcBorders>
            <w:shd w:val="clear" w:color="auto" w:fill="auto"/>
            <w:vAlign w:val="center"/>
          </w:tcPr>
          <w:p w:rsidR="00CB13CA" w:rsidRPr="000626C0" w:rsidRDefault="00CB13CA" w:rsidP="0029543E">
            <w:pPr>
              <w:adjustRightInd w:val="0"/>
              <w:snapToGrid w:val="0"/>
              <w:spacing w:line="400" w:lineRule="exact"/>
              <w:ind w:leftChars="-25" w:left="-71" w:rightChars="-25" w:right="-71" w:firstLineChars="0" w:firstLine="0"/>
              <w:rPr>
                <w:rFonts w:hAnsi="標楷體" w:hint="eastAsia"/>
                <w:spacing w:val="-24"/>
                <w:sz w:val="24"/>
              </w:rPr>
            </w:pPr>
            <w:r w:rsidRPr="000626C0">
              <w:rPr>
                <w:rFonts w:hAnsi="標楷體" w:hint="eastAsia"/>
                <w:spacing w:val="-24"/>
                <w:sz w:val="24"/>
              </w:rPr>
              <w:t>與前計畫之關聯性</w:t>
            </w:r>
          </w:p>
        </w:tc>
        <w:tc>
          <w:tcPr>
            <w:tcW w:w="2531" w:type="dxa"/>
            <w:tcBorders>
              <w:top w:val="single" w:sz="4" w:space="0" w:color="auto"/>
              <w:left w:val="single" w:sz="4" w:space="0" w:color="auto"/>
              <w:bottom w:val="single" w:sz="4" w:space="0" w:color="auto"/>
              <w:right w:val="single" w:sz="4" w:space="0" w:color="auto"/>
            </w:tcBorders>
            <w:shd w:val="clear" w:color="auto" w:fill="auto"/>
            <w:vAlign w:val="center"/>
          </w:tcPr>
          <w:p w:rsidR="00CB13CA" w:rsidRPr="000626C0" w:rsidRDefault="00CB13CA" w:rsidP="0029543E">
            <w:pPr>
              <w:adjustRightInd w:val="0"/>
              <w:snapToGrid w:val="0"/>
              <w:spacing w:line="400" w:lineRule="exact"/>
              <w:ind w:leftChars="-25" w:left="-71" w:rightChars="-10" w:right="-28" w:firstLineChars="0" w:firstLine="0"/>
              <w:jc w:val="center"/>
              <w:rPr>
                <w:rFonts w:hAnsi="標楷體"/>
                <w:spacing w:val="-24"/>
                <w:sz w:val="24"/>
              </w:rPr>
            </w:pPr>
            <w:r>
              <w:rPr>
                <w:rFonts w:hAnsi="標楷體" w:hint="eastAsia"/>
                <w:spacing w:val="-24"/>
                <w:sz w:val="24"/>
              </w:rPr>
              <w:t>-</w:t>
            </w:r>
          </w:p>
        </w:tc>
        <w:tc>
          <w:tcPr>
            <w:tcW w:w="2480" w:type="dxa"/>
            <w:tcBorders>
              <w:top w:val="single" w:sz="4" w:space="0" w:color="auto"/>
              <w:left w:val="single" w:sz="4" w:space="0" w:color="auto"/>
              <w:bottom w:val="single" w:sz="4" w:space="0" w:color="auto"/>
              <w:right w:val="single" w:sz="4" w:space="0" w:color="auto"/>
            </w:tcBorders>
            <w:shd w:val="clear" w:color="auto" w:fill="auto"/>
          </w:tcPr>
          <w:p w:rsidR="00CB13CA" w:rsidRPr="000626C0" w:rsidRDefault="00CB13CA" w:rsidP="0029543E">
            <w:pPr>
              <w:adjustRightInd w:val="0"/>
              <w:snapToGrid w:val="0"/>
              <w:spacing w:line="400" w:lineRule="exact"/>
              <w:ind w:leftChars="-25" w:left="-71" w:rightChars="-10" w:right="-28" w:firstLineChars="0" w:firstLine="0"/>
              <w:rPr>
                <w:rFonts w:hAnsi="標楷體"/>
                <w:spacing w:val="-24"/>
                <w:sz w:val="24"/>
              </w:rPr>
            </w:pPr>
            <w:r w:rsidRPr="000626C0">
              <w:rPr>
                <w:rFonts w:hAnsi="標楷體" w:hint="eastAsia"/>
                <w:spacing w:val="-24"/>
                <w:sz w:val="24"/>
              </w:rPr>
              <w:t>主要目標皆在即時監測馬尼拉海溝之地震與海嘯，以期縮短預警時間，降低臺灣西南部沿岸之災情。受疫情影響</w:t>
            </w:r>
            <w:r w:rsidRPr="000626C0">
              <w:rPr>
                <w:rFonts w:ascii="新細明體" w:eastAsia="新細明體" w:hAnsi="新細明體" w:hint="eastAsia"/>
                <w:spacing w:val="-24"/>
                <w:sz w:val="24"/>
              </w:rPr>
              <w:t>，</w:t>
            </w:r>
            <w:r w:rsidRPr="000626C0">
              <w:rPr>
                <w:rFonts w:hAnsi="標楷體" w:hint="eastAsia"/>
                <w:spacing w:val="-24"/>
                <w:sz w:val="24"/>
              </w:rPr>
              <w:t>自110至111年間共流(廢)標5次</w:t>
            </w:r>
            <w:r w:rsidRPr="000626C0">
              <w:rPr>
                <w:rFonts w:ascii="新細明體" w:eastAsia="新細明體" w:hAnsi="新細明體" w:hint="eastAsia"/>
                <w:spacing w:val="-24"/>
                <w:sz w:val="24"/>
              </w:rPr>
              <w:t>，</w:t>
            </w:r>
            <w:r w:rsidRPr="000626C0">
              <w:rPr>
                <w:rFonts w:hAnsi="標楷體" w:hint="eastAsia"/>
                <w:spacing w:val="-24"/>
                <w:sz w:val="24"/>
              </w:rPr>
              <w:t>因而辦理計畫修正，修改期程、經費及系統架構。</w:t>
            </w:r>
          </w:p>
        </w:tc>
        <w:tc>
          <w:tcPr>
            <w:tcW w:w="2505" w:type="dxa"/>
            <w:tcBorders>
              <w:top w:val="single" w:sz="4" w:space="0" w:color="auto"/>
              <w:left w:val="single" w:sz="4" w:space="0" w:color="auto"/>
              <w:bottom w:val="single" w:sz="4" w:space="0" w:color="auto"/>
              <w:right w:val="single" w:sz="12" w:space="0" w:color="auto"/>
            </w:tcBorders>
          </w:tcPr>
          <w:p w:rsidR="00CB13CA" w:rsidRPr="000626C0" w:rsidRDefault="00CB13CA" w:rsidP="0029543E">
            <w:pPr>
              <w:adjustRightInd w:val="0"/>
              <w:snapToGrid w:val="0"/>
              <w:spacing w:line="400" w:lineRule="exact"/>
              <w:ind w:leftChars="-25" w:left="-71" w:rightChars="-10" w:right="-28" w:firstLineChars="0" w:firstLine="0"/>
              <w:rPr>
                <w:rFonts w:hAnsi="標楷體" w:hint="eastAsia"/>
                <w:spacing w:val="-24"/>
                <w:sz w:val="24"/>
              </w:rPr>
            </w:pPr>
            <w:r w:rsidRPr="000626C0">
              <w:rPr>
                <w:rFonts w:hAnsi="標楷體" w:hint="eastAsia"/>
                <w:spacing w:val="-24"/>
                <w:sz w:val="24"/>
              </w:rPr>
              <w:t>計畫目標不變，112年依第1次修正計畫內容重新招標</w:t>
            </w:r>
            <w:r w:rsidRPr="000626C0">
              <w:rPr>
                <w:rFonts w:ascii="新細明體" w:eastAsia="新細明體" w:hAnsi="新細明體" w:hint="eastAsia"/>
                <w:spacing w:val="-24"/>
                <w:sz w:val="24"/>
              </w:rPr>
              <w:t>，</w:t>
            </w:r>
            <w:r w:rsidRPr="000626C0">
              <w:rPr>
                <w:rFonts w:hAnsi="標楷體" w:hint="eastAsia"/>
                <w:spacing w:val="-24"/>
                <w:sz w:val="24"/>
              </w:rPr>
              <w:t>又流(廢)標3次，再辦理第2次修正計畫，修改期程、經費及縮減海纜舖設規模。</w:t>
            </w:r>
          </w:p>
        </w:tc>
      </w:tr>
      <w:tr w:rsidR="00CB13CA" w:rsidRPr="000626C0" w:rsidTr="0029543E">
        <w:tc>
          <w:tcPr>
            <w:tcW w:w="995" w:type="dxa"/>
            <w:tcBorders>
              <w:top w:val="single" w:sz="4" w:space="0" w:color="auto"/>
              <w:left w:val="single" w:sz="12" w:space="0" w:color="auto"/>
              <w:bottom w:val="single" w:sz="12" w:space="0" w:color="auto"/>
              <w:right w:val="single" w:sz="4" w:space="0" w:color="auto"/>
            </w:tcBorders>
            <w:shd w:val="clear" w:color="auto" w:fill="auto"/>
            <w:vAlign w:val="center"/>
          </w:tcPr>
          <w:p w:rsidR="00CB13CA" w:rsidRPr="000626C0" w:rsidRDefault="00CB13CA" w:rsidP="0029543E">
            <w:pPr>
              <w:adjustRightInd w:val="0"/>
              <w:snapToGrid w:val="0"/>
              <w:spacing w:line="400" w:lineRule="exact"/>
              <w:ind w:leftChars="-25" w:left="-71" w:rightChars="-25" w:right="-71" w:firstLineChars="0" w:firstLine="0"/>
              <w:rPr>
                <w:rFonts w:hAnsi="標楷體" w:hint="eastAsia"/>
                <w:spacing w:val="-24"/>
                <w:sz w:val="24"/>
              </w:rPr>
            </w:pPr>
            <w:r w:rsidRPr="000626C0">
              <w:rPr>
                <w:rFonts w:hAnsi="標楷體" w:hint="eastAsia"/>
                <w:spacing w:val="-24"/>
                <w:sz w:val="24"/>
              </w:rPr>
              <w:t>與前計畫之差異性</w:t>
            </w:r>
          </w:p>
        </w:tc>
        <w:tc>
          <w:tcPr>
            <w:tcW w:w="2531" w:type="dxa"/>
            <w:tcBorders>
              <w:top w:val="single" w:sz="4" w:space="0" w:color="auto"/>
              <w:left w:val="single" w:sz="4" w:space="0" w:color="auto"/>
              <w:bottom w:val="single" w:sz="12" w:space="0" w:color="auto"/>
              <w:right w:val="single" w:sz="4" w:space="0" w:color="auto"/>
            </w:tcBorders>
            <w:shd w:val="clear" w:color="auto" w:fill="auto"/>
            <w:vAlign w:val="center"/>
          </w:tcPr>
          <w:p w:rsidR="00CB13CA" w:rsidRPr="000626C0" w:rsidRDefault="00CB13CA" w:rsidP="0029543E">
            <w:pPr>
              <w:adjustRightInd w:val="0"/>
              <w:snapToGrid w:val="0"/>
              <w:spacing w:line="400" w:lineRule="exact"/>
              <w:ind w:leftChars="-25" w:left="124" w:rightChars="-10" w:right="-28" w:hangingChars="100" w:hanging="195"/>
              <w:jc w:val="center"/>
              <w:rPr>
                <w:rFonts w:hAnsi="標楷體"/>
                <w:spacing w:val="-24"/>
                <w:sz w:val="24"/>
              </w:rPr>
            </w:pPr>
            <w:r>
              <w:rPr>
                <w:rFonts w:hAnsi="標楷體" w:hint="eastAsia"/>
                <w:spacing w:val="-24"/>
                <w:sz w:val="24"/>
              </w:rPr>
              <w:t>-</w:t>
            </w:r>
          </w:p>
        </w:tc>
        <w:tc>
          <w:tcPr>
            <w:tcW w:w="2480" w:type="dxa"/>
            <w:tcBorders>
              <w:top w:val="single" w:sz="4" w:space="0" w:color="auto"/>
              <w:left w:val="single" w:sz="4" w:space="0" w:color="auto"/>
              <w:bottom w:val="single" w:sz="12" w:space="0" w:color="auto"/>
              <w:right w:val="single" w:sz="4" w:space="0" w:color="auto"/>
            </w:tcBorders>
            <w:shd w:val="clear" w:color="auto" w:fill="auto"/>
          </w:tcPr>
          <w:p w:rsidR="00CB13CA" w:rsidRPr="000626C0" w:rsidRDefault="00CB13CA" w:rsidP="0011337E">
            <w:pPr>
              <w:wordWrap w:val="0"/>
              <w:topLinePunct/>
              <w:adjustRightInd w:val="0"/>
              <w:snapToGrid w:val="0"/>
              <w:spacing w:line="400" w:lineRule="exact"/>
              <w:ind w:leftChars="-25" w:left="124" w:rightChars="-10" w:right="-28" w:hangingChars="100" w:hanging="195"/>
              <w:rPr>
                <w:rFonts w:hAnsi="標楷體"/>
                <w:spacing w:val="-24"/>
                <w:sz w:val="24"/>
              </w:rPr>
            </w:pPr>
            <w:r w:rsidRPr="000626C0">
              <w:rPr>
                <w:rFonts w:hAnsi="標楷體" w:hint="eastAsia"/>
                <w:spacing w:val="-24"/>
                <w:sz w:val="24"/>
              </w:rPr>
              <w:t>1</w:t>
            </w:r>
            <w:r w:rsidRPr="000626C0">
              <w:rPr>
                <w:rFonts w:hAnsi="標楷體"/>
                <w:spacing w:val="-24"/>
                <w:sz w:val="24"/>
              </w:rPr>
              <w:t>.</w:t>
            </w:r>
            <w:r w:rsidRPr="000626C0">
              <w:rPr>
                <w:rFonts w:hAnsi="標楷體" w:hint="eastAsia"/>
                <w:b/>
                <w:bCs/>
                <w:spacing w:val="-24"/>
                <w:sz w:val="24"/>
              </w:rPr>
              <w:t>將觀測系統由節點式(Node)改為嵌入式(In-line)。</w:t>
            </w:r>
          </w:p>
          <w:p w:rsidR="00CB13CA" w:rsidRPr="000626C0" w:rsidRDefault="00CB13CA" w:rsidP="0029543E">
            <w:pPr>
              <w:adjustRightInd w:val="0"/>
              <w:snapToGrid w:val="0"/>
              <w:spacing w:line="400" w:lineRule="exact"/>
              <w:ind w:leftChars="-25" w:left="124" w:rightChars="-10" w:right="-28" w:hangingChars="100" w:hanging="195"/>
              <w:rPr>
                <w:rFonts w:hAnsi="標楷體"/>
                <w:spacing w:val="-24"/>
                <w:sz w:val="24"/>
              </w:rPr>
            </w:pPr>
            <w:r w:rsidRPr="000626C0">
              <w:rPr>
                <w:rFonts w:hAnsi="標楷體" w:hint="eastAsia"/>
                <w:spacing w:val="-24"/>
                <w:sz w:val="24"/>
              </w:rPr>
              <w:t>2.臺灣南部海域進行即時地震與海嘯監測之目標維持不變，配合計畫總經費之修正，調整分年經費分配與子項工作執行時程。</w:t>
            </w:r>
          </w:p>
        </w:tc>
        <w:tc>
          <w:tcPr>
            <w:tcW w:w="2505" w:type="dxa"/>
            <w:tcBorders>
              <w:top w:val="single" w:sz="4" w:space="0" w:color="auto"/>
              <w:left w:val="single" w:sz="4" w:space="0" w:color="auto"/>
              <w:bottom w:val="single" w:sz="12" w:space="0" w:color="auto"/>
              <w:right w:val="single" w:sz="12" w:space="0" w:color="auto"/>
            </w:tcBorders>
          </w:tcPr>
          <w:p w:rsidR="00CB13CA" w:rsidRPr="000626C0" w:rsidRDefault="00CB13CA" w:rsidP="0029543E">
            <w:pPr>
              <w:adjustRightInd w:val="0"/>
              <w:snapToGrid w:val="0"/>
              <w:spacing w:line="400" w:lineRule="exact"/>
              <w:ind w:leftChars="-25" w:left="124" w:rightChars="-10" w:right="-28" w:hangingChars="100" w:hanging="195"/>
              <w:rPr>
                <w:rFonts w:hAnsi="標楷體" w:hint="eastAsia"/>
                <w:b/>
                <w:bCs/>
                <w:spacing w:val="-24"/>
                <w:sz w:val="24"/>
              </w:rPr>
            </w:pPr>
            <w:r w:rsidRPr="000626C0">
              <w:rPr>
                <w:rFonts w:hAnsi="標楷體" w:hint="eastAsia"/>
                <w:spacing w:val="-24"/>
                <w:sz w:val="24"/>
              </w:rPr>
              <w:t>1.</w:t>
            </w:r>
            <w:r w:rsidRPr="000626C0">
              <w:rPr>
                <w:rFonts w:hAnsi="標楷體" w:hint="eastAsia"/>
                <w:b/>
                <w:bCs/>
                <w:spacing w:val="-24"/>
                <w:sz w:val="24"/>
              </w:rPr>
              <w:t>舖設規模，由原規劃舖設800公里長海纜並設置6座測站，調整為舖設200公里長海纜並設置3座測站。</w:t>
            </w:r>
          </w:p>
          <w:p w:rsidR="00CB13CA" w:rsidRPr="000626C0" w:rsidRDefault="00CB13CA" w:rsidP="0029543E">
            <w:pPr>
              <w:adjustRightInd w:val="0"/>
              <w:snapToGrid w:val="0"/>
              <w:spacing w:line="400" w:lineRule="exact"/>
              <w:ind w:leftChars="-25" w:left="116" w:rightChars="-10" w:right="-28" w:hangingChars="100" w:hanging="187"/>
              <w:rPr>
                <w:rFonts w:hAnsi="標楷體"/>
                <w:spacing w:val="-28"/>
                <w:sz w:val="24"/>
              </w:rPr>
            </w:pPr>
            <w:r w:rsidRPr="000626C0">
              <w:rPr>
                <w:rFonts w:hAnsi="標楷體" w:hint="eastAsia"/>
                <w:spacing w:val="-28"/>
                <w:sz w:val="24"/>
              </w:rPr>
              <w:t>2.配合計畫總經費之修正，調整分年經費分配與執行時程。</w:t>
            </w:r>
          </w:p>
        </w:tc>
      </w:tr>
    </w:tbl>
    <w:bookmarkEnd w:id="27"/>
    <w:p w:rsidR="00CB13CA" w:rsidRPr="000626C0" w:rsidRDefault="00CB13CA" w:rsidP="0029543E">
      <w:pPr>
        <w:spacing w:line="280" w:lineRule="exact"/>
        <w:ind w:leftChars="0" w:left="1216" w:hangingChars="500" w:hanging="1216"/>
        <w:rPr>
          <w:sz w:val="24"/>
        </w:rPr>
      </w:pPr>
      <w:r w:rsidRPr="000626C0">
        <w:rPr>
          <w:rFonts w:hint="eastAsia"/>
          <w:sz w:val="24"/>
        </w:rPr>
        <w:t>資料來源：整理自第</w:t>
      </w:r>
      <w:r w:rsidRPr="000626C0">
        <w:rPr>
          <w:sz w:val="24"/>
        </w:rPr>
        <w:t>2</w:t>
      </w:r>
      <w:r w:rsidRPr="000626C0">
        <w:rPr>
          <w:rFonts w:hint="eastAsia"/>
          <w:sz w:val="24"/>
        </w:rPr>
        <w:t>次</w:t>
      </w:r>
      <w:r w:rsidRPr="000626C0">
        <w:rPr>
          <w:sz w:val="24"/>
        </w:rPr>
        <w:t>修正計畫</w:t>
      </w:r>
      <w:r w:rsidRPr="000626C0">
        <w:rPr>
          <w:rFonts w:hint="eastAsia"/>
          <w:sz w:val="24"/>
        </w:rPr>
        <w:t>及氣象署提供資料；本中心製表。</w:t>
      </w:r>
    </w:p>
    <w:p w:rsidR="00CB13CA" w:rsidRPr="006B3582" w:rsidRDefault="00CB13CA" w:rsidP="0029543E">
      <w:pPr>
        <w:pStyle w:val="a5"/>
        <w:ind w:left="849" w:hanging="283"/>
        <w:rPr>
          <w:b/>
          <w:bCs/>
        </w:rPr>
      </w:pPr>
      <w:bookmarkStart w:id="28" w:name="_Toc173827408"/>
      <w:bookmarkStart w:id="29" w:name="_Hlk216453947"/>
      <w:r w:rsidRPr="006B3582">
        <w:rPr>
          <w:rFonts w:hint="eastAsia"/>
          <w:b/>
          <w:bCs/>
        </w:rPr>
        <w:t>(</w:t>
      </w:r>
      <w:r>
        <w:rPr>
          <w:rFonts w:hint="eastAsia"/>
          <w:b/>
          <w:bCs/>
        </w:rPr>
        <w:t>二</w:t>
      </w:r>
      <w:r w:rsidRPr="006B3582">
        <w:rPr>
          <w:rFonts w:hint="eastAsia"/>
          <w:b/>
          <w:bCs/>
        </w:rPr>
        <w:t>)</w:t>
      </w:r>
      <w:r>
        <w:rPr>
          <w:rFonts w:hint="eastAsia"/>
          <w:b/>
          <w:bCs/>
        </w:rPr>
        <w:t>113年度</w:t>
      </w:r>
      <w:r w:rsidRPr="00681085">
        <w:rPr>
          <w:rFonts w:hint="eastAsia"/>
          <w:b/>
          <w:bCs/>
        </w:rPr>
        <w:t>預算執行率偏低，</w:t>
      </w:r>
      <w:r>
        <w:rPr>
          <w:rFonts w:hint="eastAsia"/>
          <w:b/>
          <w:bCs/>
        </w:rPr>
        <w:t>且</w:t>
      </w:r>
      <w:r w:rsidRPr="00C63D77">
        <w:rPr>
          <w:rFonts w:hint="eastAsia"/>
          <w:b/>
          <w:bCs/>
        </w:rPr>
        <w:t>可支用預算數逾九成保留</w:t>
      </w:r>
      <w:r>
        <w:rPr>
          <w:rFonts w:ascii="新細明體" w:eastAsia="新細明體" w:hAnsi="新細明體" w:hint="eastAsia"/>
          <w:b/>
          <w:bCs/>
        </w:rPr>
        <w:t>，</w:t>
      </w:r>
      <w:r w:rsidRPr="00681085">
        <w:rPr>
          <w:rFonts w:hint="eastAsia"/>
          <w:b/>
          <w:bCs/>
        </w:rPr>
        <w:t>允宜積極辦理招標並強化期程管控</w:t>
      </w:r>
      <w:r w:rsidRPr="00332088">
        <w:rPr>
          <w:rFonts w:hint="eastAsia"/>
          <w:b/>
          <w:bCs/>
        </w:rPr>
        <w:t>，俾利如期如質完成</w:t>
      </w:r>
    </w:p>
    <w:p w:rsidR="00CB13CA" w:rsidRDefault="00CB13CA" w:rsidP="0029543E">
      <w:pPr>
        <w:pStyle w:val="22"/>
        <w:ind w:left="850" w:firstLine="566"/>
      </w:pPr>
      <w:r>
        <w:t>據氣象署提供資料顯示，由於計畫規劃及執行未臻周妥，110至113年度歷經11次流（廢）標，致多項作業無法按期推動，進而影響工程進度與後續經費動支，導致113年度可支用預算實現數僅4,602萬7千元，實現率僅5.44%，歲出保留數8億77萬2千元，保留率高達94.56%（詳表2），留待以後年度</w:t>
      </w:r>
      <w:r>
        <w:rPr>
          <w:rFonts w:hint="eastAsia"/>
        </w:rPr>
        <w:t>執行</w:t>
      </w:r>
      <w:r>
        <w:t>。鑑此，氣象署為降低地震與海嘯之危害，允宜</w:t>
      </w:r>
      <w:r w:rsidRPr="004D79B0">
        <w:rPr>
          <w:rFonts w:hint="eastAsia"/>
        </w:rPr>
        <w:t>積極</w:t>
      </w:r>
      <w:r>
        <w:t>辦理招標、檢討採購策略，並落實期程管控機制，俾利計畫如期如質完成。</w:t>
      </w:r>
    </w:p>
    <w:p w:rsidR="00CB13CA" w:rsidRDefault="00CB13CA" w:rsidP="0029543E">
      <w:pPr>
        <w:spacing w:line="400" w:lineRule="exact"/>
        <w:ind w:leftChars="0" w:left="780" w:hangingChars="275" w:hanging="780"/>
        <w:jc w:val="left"/>
        <w:rPr>
          <w:sz w:val="24"/>
        </w:rPr>
      </w:pPr>
      <w:bookmarkStart w:id="30" w:name="_Hlk159513911"/>
      <w:bookmarkStart w:id="31" w:name="_Hlk178068175"/>
      <w:bookmarkEnd w:id="29"/>
      <w:r w:rsidRPr="00E13E6F">
        <w:rPr>
          <w:rFonts w:hint="eastAsia"/>
          <w:b/>
        </w:rPr>
        <w:t>表</w:t>
      </w:r>
      <w:r>
        <w:rPr>
          <w:rFonts w:hint="eastAsia"/>
          <w:b/>
        </w:rPr>
        <w:t>2</w:t>
      </w:r>
      <w:r w:rsidRPr="00E13E6F">
        <w:rPr>
          <w:rFonts w:hint="eastAsia"/>
        </w:rPr>
        <w:t xml:space="preserve">　</w:t>
      </w:r>
      <w:bookmarkStart w:id="32" w:name="_Hlk175682917"/>
      <w:r>
        <w:rPr>
          <w:rFonts w:hint="eastAsia"/>
          <w:b/>
        </w:rPr>
        <w:t>氣象署</w:t>
      </w:r>
      <w:r w:rsidRPr="00E13E6F">
        <w:rPr>
          <w:b/>
        </w:rPr>
        <w:t>110</w:t>
      </w:r>
      <w:r w:rsidRPr="00E13E6F">
        <w:rPr>
          <w:rFonts w:hint="eastAsia"/>
          <w:b/>
        </w:rPr>
        <w:t>至11</w:t>
      </w:r>
      <w:r>
        <w:rPr>
          <w:rFonts w:hint="eastAsia"/>
          <w:b/>
        </w:rPr>
        <w:t>3</w:t>
      </w:r>
      <w:r w:rsidRPr="00E13E6F">
        <w:rPr>
          <w:rFonts w:hint="eastAsia"/>
          <w:b/>
        </w:rPr>
        <w:t>年度「臺灣南部海域地震與海嘯海底監測系統建置計畫」預算執行情形表</w:t>
      </w:r>
      <w:bookmarkEnd w:id="32"/>
      <w:r w:rsidRPr="00E13E6F">
        <w:rPr>
          <w:rFonts w:hint="eastAsia"/>
          <w:sz w:val="24"/>
        </w:rPr>
        <w:t xml:space="preserve">　　　　　</w:t>
      </w:r>
      <w:bookmarkStart w:id="33" w:name="_Hlk175682936"/>
      <w:r w:rsidRPr="00E13E6F">
        <w:rPr>
          <w:rFonts w:hint="eastAsia"/>
          <w:sz w:val="24"/>
        </w:rPr>
        <w:t xml:space="preserve">　　　　單位：新臺幣千元</w:t>
      </w:r>
      <w:bookmarkEnd w:id="33"/>
      <w:r>
        <w:rPr>
          <w:rFonts w:hAnsi="標楷體" w:hint="eastAsia"/>
          <w:sz w:val="24"/>
        </w:rPr>
        <w:t>；</w:t>
      </w:r>
      <w:r>
        <w:rPr>
          <w:rFonts w:hint="eastAsia"/>
          <w:sz w:val="24"/>
        </w:rPr>
        <w:t>%</w:t>
      </w:r>
    </w:p>
    <w:tbl>
      <w:tblPr>
        <w:tblW w:w="8483" w:type="dxa"/>
        <w:tblInd w:w="4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022"/>
        <w:gridCol w:w="807"/>
        <w:gridCol w:w="985"/>
        <w:gridCol w:w="980"/>
        <w:gridCol w:w="1064"/>
        <w:gridCol w:w="965"/>
        <w:gridCol w:w="770"/>
        <w:gridCol w:w="1064"/>
        <w:gridCol w:w="826"/>
      </w:tblGrid>
      <w:tr w:rsidR="00CB13CA" w:rsidRPr="00E13E6F" w:rsidTr="001D7EC6">
        <w:trPr>
          <w:trHeight w:hRule="exact" w:val="567"/>
          <w:tblHeader/>
        </w:trPr>
        <w:tc>
          <w:tcPr>
            <w:tcW w:w="1022" w:type="dxa"/>
            <w:vMerge w:val="restart"/>
            <w:tcBorders>
              <w:top w:val="single" w:sz="12" w:space="0" w:color="auto"/>
            </w:tcBorders>
            <w:noWrap/>
            <w:vAlign w:val="center"/>
            <w:hideMark/>
          </w:tcPr>
          <w:p w:rsidR="00CB13CA" w:rsidRPr="00E13E6F" w:rsidRDefault="00CB13CA" w:rsidP="0029543E">
            <w:pPr>
              <w:overflowPunct w:val="0"/>
              <w:adjustRightInd w:val="0"/>
              <w:snapToGrid w:val="0"/>
              <w:spacing w:line="400" w:lineRule="exact"/>
              <w:ind w:leftChars="0" w:left="0" w:firstLineChars="0" w:hanging="40"/>
              <w:jc w:val="center"/>
              <w:rPr>
                <w:rFonts w:hAnsi="標楷體"/>
                <w:snapToGrid/>
                <w:spacing w:val="-22"/>
                <w:sz w:val="24"/>
                <w:szCs w:val="24"/>
              </w:rPr>
            </w:pPr>
            <w:r w:rsidRPr="00E13E6F">
              <w:rPr>
                <w:rFonts w:hAnsi="標楷體" w:hint="eastAsia"/>
                <w:snapToGrid/>
                <w:spacing w:val="-22"/>
                <w:sz w:val="24"/>
                <w:szCs w:val="24"/>
              </w:rPr>
              <w:t>總經費</w:t>
            </w:r>
          </w:p>
        </w:tc>
        <w:tc>
          <w:tcPr>
            <w:tcW w:w="807" w:type="dxa"/>
            <w:vMerge w:val="restart"/>
            <w:tcBorders>
              <w:top w:val="single" w:sz="12" w:space="0" w:color="auto"/>
            </w:tcBorders>
            <w:vAlign w:val="center"/>
          </w:tcPr>
          <w:p w:rsidR="00CB13CA" w:rsidRPr="00E13E6F" w:rsidRDefault="00CB13CA" w:rsidP="0029543E">
            <w:pPr>
              <w:overflowPunct w:val="0"/>
              <w:adjustRightInd w:val="0"/>
              <w:snapToGrid w:val="0"/>
              <w:spacing w:line="400" w:lineRule="exact"/>
              <w:ind w:leftChars="0" w:left="0" w:firstLineChars="0" w:hanging="40"/>
              <w:jc w:val="center"/>
              <w:rPr>
                <w:rFonts w:hAnsi="標楷體"/>
                <w:snapToGrid/>
                <w:spacing w:val="-22"/>
                <w:sz w:val="24"/>
                <w:szCs w:val="24"/>
              </w:rPr>
            </w:pPr>
            <w:r w:rsidRPr="00E13E6F">
              <w:rPr>
                <w:rFonts w:hAnsi="標楷體" w:hint="eastAsia"/>
                <w:snapToGrid/>
                <w:spacing w:val="-22"/>
                <w:sz w:val="24"/>
                <w:szCs w:val="24"/>
              </w:rPr>
              <w:t>年度</w:t>
            </w:r>
          </w:p>
        </w:tc>
        <w:tc>
          <w:tcPr>
            <w:tcW w:w="3029" w:type="dxa"/>
            <w:gridSpan w:val="3"/>
            <w:tcBorders>
              <w:top w:val="single" w:sz="12" w:space="0" w:color="auto"/>
            </w:tcBorders>
            <w:noWrap/>
            <w:vAlign w:val="center"/>
            <w:hideMark/>
          </w:tcPr>
          <w:p w:rsidR="00CB13CA" w:rsidRPr="00E13E6F" w:rsidRDefault="00CB13CA" w:rsidP="0029543E">
            <w:pPr>
              <w:overflowPunct w:val="0"/>
              <w:adjustRightInd w:val="0"/>
              <w:snapToGrid w:val="0"/>
              <w:spacing w:line="400" w:lineRule="exact"/>
              <w:ind w:leftChars="0" w:left="0" w:firstLineChars="0" w:firstLine="0"/>
              <w:jc w:val="center"/>
              <w:rPr>
                <w:rFonts w:hAnsi="標楷體" w:hint="eastAsia"/>
                <w:snapToGrid/>
                <w:spacing w:val="-22"/>
                <w:sz w:val="24"/>
                <w:szCs w:val="24"/>
              </w:rPr>
            </w:pPr>
            <w:r w:rsidRPr="00E13E6F">
              <w:rPr>
                <w:rFonts w:hAnsi="標楷體" w:hint="eastAsia"/>
                <w:snapToGrid/>
                <w:spacing w:val="-22"/>
                <w:sz w:val="24"/>
                <w:szCs w:val="24"/>
              </w:rPr>
              <w:t>可支用預算數</w:t>
            </w:r>
          </w:p>
        </w:tc>
        <w:tc>
          <w:tcPr>
            <w:tcW w:w="3625" w:type="dxa"/>
            <w:gridSpan w:val="4"/>
            <w:tcBorders>
              <w:top w:val="single" w:sz="12" w:space="0" w:color="auto"/>
            </w:tcBorders>
            <w:vAlign w:val="center"/>
            <w:hideMark/>
          </w:tcPr>
          <w:p w:rsidR="00CB13CA" w:rsidRPr="00E13E6F" w:rsidRDefault="00CB13CA" w:rsidP="0029543E">
            <w:pPr>
              <w:overflowPunct w:val="0"/>
              <w:adjustRightInd w:val="0"/>
              <w:snapToGrid w:val="0"/>
              <w:spacing w:line="400" w:lineRule="exact"/>
              <w:ind w:leftChars="0" w:left="0" w:firstLineChars="0" w:firstLine="0"/>
              <w:jc w:val="center"/>
              <w:rPr>
                <w:rFonts w:hAnsi="標楷體"/>
                <w:snapToGrid/>
                <w:spacing w:val="-22"/>
                <w:sz w:val="24"/>
                <w:szCs w:val="24"/>
              </w:rPr>
            </w:pPr>
            <w:r w:rsidRPr="00E13E6F">
              <w:rPr>
                <w:rFonts w:hAnsi="標楷體" w:hint="eastAsia"/>
                <w:snapToGrid/>
                <w:spacing w:val="-22"/>
                <w:sz w:val="24"/>
                <w:szCs w:val="24"/>
              </w:rPr>
              <w:t>可支用預算執行概況</w:t>
            </w:r>
          </w:p>
        </w:tc>
      </w:tr>
      <w:tr w:rsidR="00CB13CA" w:rsidRPr="00E13E6F" w:rsidTr="001D7EC6">
        <w:trPr>
          <w:trHeight w:hRule="exact" w:val="567"/>
          <w:tblHeader/>
        </w:trPr>
        <w:tc>
          <w:tcPr>
            <w:tcW w:w="1022" w:type="dxa"/>
            <w:vMerge/>
            <w:tcBorders>
              <w:bottom w:val="double" w:sz="4" w:space="0" w:color="auto"/>
            </w:tcBorders>
            <w:vAlign w:val="center"/>
          </w:tcPr>
          <w:p w:rsidR="00CB13CA" w:rsidRPr="00E13E6F" w:rsidRDefault="00CB13CA" w:rsidP="0029543E">
            <w:pPr>
              <w:widowControl/>
              <w:overflowPunct w:val="0"/>
              <w:adjustRightInd w:val="0"/>
              <w:snapToGrid w:val="0"/>
              <w:spacing w:line="400" w:lineRule="exact"/>
              <w:ind w:leftChars="0" w:left="0" w:firstLineChars="0" w:firstLine="0"/>
              <w:jc w:val="left"/>
              <w:rPr>
                <w:rFonts w:hAnsi="標楷體"/>
                <w:snapToGrid/>
                <w:spacing w:val="-22"/>
                <w:sz w:val="24"/>
                <w:szCs w:val="24"/>
              </w:rPr>
            </w:pPr>
          </w:p>
        </w:tc>
        <w:tc>
          <w:tcPr>
            <w:tcW w:w="807" w:type="dxa"/>
            <w:vMerge/>
            <w:tcBorders>
              <w:bottom w:val="double" w:sz="4" w:space="0" w:color="auto"/>
            </w:tcBorders>
            <w:vAlign w:val="center"/>
          </w:tcPr>
          <w:p w:rsidR="00CB13CA" w:rsidRPr="00E13E6F" w:rsidRDefault="00CB13CA" w:rsidP="0029543E">
            <w:pPr>
              <w:widowControl/>
              <w:overflowPunct w:val="0"/>
              <w:adjustRightInd w:val="0"/>
              <w:snapToGrid w:val="0"/>
              <w:spacing w:line="400" w:lineRule="exact"/>
              <w:ind w:leftChars="0" w:left="0" w:firstLineChars="0" w:firstLine="0"/>
              <w:jc w:val="left"/>
              <w:rPr>
                <w:rFonts w:hAnsi="標楷體"/>
                <w:snapToGrid/>
                <w:spacing w:val="-22"/>
                <w:sz w:val="24"/>
                <w:szCs w:val="24"/>
              </w:rPr>
            </w:pPr>
          </w:p>
        </w:tc>
        <w:tc>
          <w:tcPr>
            <w:tcW w:w="985" w:type="dxa"/>
            <w:tcBorders>
              <w:bottom w:val="double" w:sz="4" w:space="0" w:color="auto"/>
              <w:right w:val="single" w:sz="4" w:space="0" w:color="000000"/>
            </w:tcBorders>
            <w:vAlign w:val="center"/>
          </w:tcPr>
          <w:p w:rsidR="00CB13CA" w:rsidRPr="00E13E6F" w:rsidRDefault="00CB13CA" w:rsidP="0029543E">
            <w:pPr>
              <w:widowControl/>
              <w:overflowPunct w:val="0"/>
              <w:adjustRightInd w:val="0"/>
              <w:snapToGrid w:val="0"/>
              <w:spacing w:line="400" w:lineRule="exact"/>
              <w:ind w:leftChars="0" w:left="0" w:firstLineChars="0" w:firstLine="0"/>
              <w:jc w:val="center"/>
              <w:rPr>
                <w:rFonts w:hAnsi="標楷體"/>
                <w:snapToGrid/>
                <w:spacing w:val="-22"/>
                <w:sz w:val="24"/>
                <w:szCs w:val="24"/>
              </w:rPr>
            </w:pPr>
            <w:r w:rsidRPr="00E13E6F">
              <w:rPr>
                <w:rFonts w:hAnsi="標楷體"/>
                <w:snapToGrid/>
                <w:spacing w:val="-22"/>
                <w:sz w:val="24"/>
                <w:szCs w:val="24"/>
              </w:rPr>
              <w:t>以前年度</w:t>
            </w:r>
          </w:p>
        </w:tc>
        <w:tc>
          <w:tcPr>
            <w:tcW w:w="980" w:type="dxa"/>
            <w:tcBorders>
              <w:left w:val="single" w:sz="4" w:space="0" w:color="000000"/>
              <w:bottom w:val="double" w:sz="4" w:space="0" w:color="auto"/>
            </w:tcBorders>
            <w:vAlign w:val="center"/>
          </w:tcPr>
          <w:p w:rsidR="00CB13CA" w:rsidRPr="00E13E6F" w:rsidRDefault="00CB13CA" w:rsidP="0029543E">
            <w:pPr>
              <w:widowControl/>
              <w:overflowPunct w:val="0"/>
              <w:adjustRightInd w:val="0"/>
              <w:snapToGrid w:val="0"/>
              <w:spacing w:line="400" w:lineRule="exact"/>
              <w:ind w:leftChars="0" w:left="0" w:firstLineChars="0" w:firstLine="0"/>
              <w:jc w:val="center"/>
              <w:rPr>
                <w:rFonts w:hAnsi="標楷體"/>
                <w:snapToGrid/>
                <w:spacing w:val="-22"/>
                <w:sz w:val="24"/>
                <w:szCs w:val="24"/>
              </w:rPr>
            </w:pPr>
            <w:r w:rsidRPr="00E13E6F">
              <w:rPr>
                <w:rFonts w:hAnsi="標楷體"/>
                <w:snapToGrid/>
                <w:spacing w:val="-22"/>
                <w:sz w:val="24"/>
                <w:szCs w:val="24"/>
              </w:rPr>
              <w:t>本年度</w:t>
            </w:r>
          </w:p>
        </w:tc>
        <w:tc>
          <w:tcPr>
            <w:tcW w:w="1064" w:type="dxa"/>
            <w:tcBorders>
              <w:bottom w:val="double" w:sz="4" w:space="0" w:color="auto"/>
            </w:tcBorders>
            <w:vAlign w:val="center"/>
          </w:tcPr>
          <w:p w:rsidR="00CB13CA" w:rsidRPr="00E13E6F" w:rsidRDefault="00CB13CA" w:rsidP="0029543E">
            <w:pPr>
              <w:overflowPunct w:val="0"/>
              <w:adjustRightInd w:val="0"/>
              <w:snapToGrid w:val="0"/>
              <w:spacing w:line="400" w:lineRule="exact"/>
              <w:ind w:leftChars="0" w:left="0" w:firstLineChars="0" w:firstLine="0"/>
              <w:jc w:val="center"/>
              <w:rPr>
                <w:rFonts w:hAnsi="標楷體" w:hint="eastAsia"/>
                <w:snapToGrid/>
                <w:spacing w:val="-22"/>
                <w:sz w:val="24"/>
                <w:szCs w:val="24"/>
              </w:rPr>
            </w:pPr>
            <w:r w:rsidRPr="00E13E6F">
              <w:rPr>
                <w:rFonts w:hAnsi="標楷體" w:hint="eastAsia"/>
                <w:snapToGrid/>
                <w:spacing w:val="-22"/>
                <w:sz w:val="24"/>
                <w:szCs w:val="24"/>
              </w:rPr>
              <w:t>合計</w:t>
            </w:r>
          </w:p>
        </w:tc>
        <w:tc>
          <w:tcPr>
            <w:tcW w:w="965" w:type="dxa"/>
            <w:tcBorders>
              <w:bottom w:val="double" w:sz="4" w:space="0" w:color="auto"/>
            </w:tcBorders>
            <w:noWrap/>
            <w:vAlign w:val="center"/>
          </w:tcPr>
          <w:p w:rsidR="00CB13CA" w:rsidRPr="00E13E6F" w:rsidRDefault="00CB13CA" w:rsidP="0029543E">
            <w:pPr>
              <w:overflowPunct w:val="0"/>
              <w:adjustRightInd w:val="0"/>
              <w:snapToGrid w:val="0"/>
              <w:spacing w:line="400" w:lineRule="exact"/>
              <w:ind w:leftChars="0" w:left="0" w:firstLineChars="0" w:firstLine="0"/>
              <w:jc w:val="center"/>
              <w:rPr>
                <w:rFonts w:hAnsi="標楷體" w:hint="eastAsia"/>
                <w:snapToGrid/>
                <w:spacing w:val="-22"/>
                <w:sz w:val="24"/>
                <w:szCs w:val="24"/>
              </w:rPr>
            </w:pPr>
            <w:r w:rsidRPr="00E13E6F">
              <w:rPr>
                <w:rFonts w:hAnsi="標楷體" w:hint="eastAsia"/>
                <w:snapToGrid/>
                <w:spacing w:val="-22"/>
                <w:sz w:val="24"/>
                <w:szCs w:val="24"/>
              </w:rPr>
              <w:t>實現數</w:t>
            </w:r>
          </w:p>
        </w:tc>
        <w:tc>
          <w:tcPr>
            <w:tcW w:w="770" w:type="dxa"/>
            <w:tcBorders>
              <w:bottom w:val="double" w:sz="4" w:space="0" w:color="auto"/>
            </w:tcBorders>
            <w:noWrap/>
            <w:vAlign w:val="center"/>
          </w:tcPr>
          <w:p w:rsidR="00CB13CA" w:rsidRPr="00E13E6F" w:rsidRDefault="00CB13CA" w:rsidP="0029543E">
            <w:pPr>
              <w:overflowPunct w:val="0"/>
              <w:adjustRightInd w:val="0"/>
              <w:snapToGrid w:val="0"/>
              <w:spacing w:line="400" w:lineRule="exact"/>
              <w:ind w:leftChars="0" w:left="0" w:firstLineChars="0" w:firstLine="0"/>
              <w:jc w:val="center"/>
              <w:rPr>
                <w:rFonts w:hAnsi="標楷體" w:hint="eastAsia"/>
                <w:snapToGrid/>
                <w:spacing w:val="-22"/>
                <w:sz w:val="24"/>
                <w:szCs w:val="24"/>
              </w:rPr>
            </w:pPr>
            <w:r w:rsidRPr="00E13E6F">
              <w:rPr>
                <w:rFonts w:hAnsi="標楷體" w:hint="eastAsia"/>
                <w:snapToGrid/>
                <w:spacing w:val="-22"/>
                <w:sz w:val="24"/>
                <w:szCs w:val="24"/>
              </w:rPr>
              <w:t>實現率</w:t>
            </w:r>
          </w:p>
        </w:tc>
        <w:tc>
          <w:tcPr>
            <w:tcW w:w="1064" w:type="dxa"/>
            <w:tcBorders>
              <w:bottom w:val="double" w:sz="4" w:space="0" w:color="auto"/>
            </w:tcBorders>
            <w:vAlign w:val="center"/>
          </w:tcPr>
          <w:p w:rsidR="00CB13CA" w:rsidRPr="00E13E6F" w:rsidRDefault="00CB13CA" w:rsidP="0029543E">
            <w:pPr>
              <w:overflowPunct w:val="0"/>
              <w:adjustRightInd w:val="0"/>
              <w:snapToGrid w:val="0"/>
              <w:spacing w:line="400" w:lineRule="exact"/>
              <w:ind w:leftChars="0" w:left="0" w:firstLineChars="0" w:firstLine="0"/>
              <w:jc w:val="center"/>
              <w:rPr>
                <w:rFonts w:hAnsi="標楷體" w:hint="eastAsia"/>
                <w:snapToGrid/>
                <w:spacing w:val="-22"/>
                <w:sz w:val="24"/>
                <w:szCs w:val="24"/>
              </w:rPr>
            </w:pPr>
            <w:r w:rsidRPr="00E13E6F">
              <w:rPr>
                <w:rFonts w:hAnsi="標楷體" w:hint="eastAsia"/>
                <w:snapToGrid/>
                <w:spacing w:val="-22"/>
                <w:sz w:val="24"/>
                <w:szCs w:val="24"/>
              </w:rPr>
              <w:t>歲出保留數</w:t>
            </w:r>
          </w:p>
        </w:tc>
        <w:tc>
          <w:tcPr>
            <w:tcW w:w="826" w:type="dxa"/>
            <w:tcBorders>
              <w:bottom w:val="double" w:sz="4" w:space="0" w:color="auto"/>
            </w:tcBorders>
            <w:noWrap/>
            <w:vAlign w:val="center"/>
          </w:tcPr>
          <w:p w:rsidR="00CB13CA" w:rsidRPr="00E13E6F" w:rsidRDefault="00CB13CA" w:rsidP="0029543E">
            <w:pPr>
              <w:overflowPunct w:val="0"/>
              <w:adjustRightInd w:val="0"/>
              <w:snapToGrid w:val="0"/>
              <w:spacing w:line="400" w:lineRule="exact"/>
              <w:ind w:leftChars="0" w:left="0" w:firstLineChars="0" w:firstLine="0"/>
              <w:jc w:val="center"/>
              <w:rPr>
                <w:rFonts w:hAnsi="標楷體" w:hint="eastAsia"/>
                <w:snapToGrid/>
                <w:spacing w:val="-22"/>
                <w:sz w:val="24"/>
                <w:szCs w:val="24"/>
              </w:rPr>
            </w:pPr>
            <w:r w:rsidRPr="00E13E6F">
              <w:rPr>
                <w:rFonts w:hAnsi="標楷體" w:hint="eastAsia"/>
                <w:snapToGrid/>
                <w:spacing w:val="-22"/>
                <w:sz w:val="24"/>
                <w:szCs w:val="24"/>
              </w:rPr>
              <w:t>保留率</w:t>
            </w:r>
          </w:p>
        </w:tc>
      </w:tr>
      <w:tr w:rsidR="00CB13CA" w:rsidRPr="00E13E6F" w:rsidTr="001D7EC6">
        <w:trPr>
          <w:trHeight w:hRule="exact" w:val="567"/>
        </w:trPr>
        <w:tc>
          <w:tcPr>
            <w:tcW w:w="1022" w:type="dxa"/>
            <w:vMerge w:val="restart"/>
            <w:tcBorders>
              <w:top w:val="double" w:sz="4" w:space="0" w:color="auto"/>
              <w:right w:val="single" w:sz="4" w:space="0" w:color="auto"/>
            </w:tcBorders>
            <w:shd w:val="clear" w:color="auto" w:fill="FFFFFF"/>
            <w:noWrap/>
            <w:vAlign w:val="center"/>
          </w:tcPr>
          <w:p w:rsidR="00CB13CA" w:rsidRPr="00E13E6F" w:rsidRDefault="00CB13CA" w:rsidP="0029543E">
            <w:pPr>
              <w:overflowPunct w:val="0"/>
              <w:adjustRightInd w:val="0"/>
              <w:snapToGrid w:val="0"/>
              <w:spacing w:line="400" w:lineRule="exact"/>
              <w:ind w:leftChars="0" w:left="0" w:firstLineChars="0" w:firstLine="0"/>
              <w:jc w:val="center"/>
              <w:rPr>
                <w:rFonts w:hAnsi="標楷體"/>
                <w:snapToGrid/>
                <w:spacing w:val="-22"/>
                <w:sz w:val="24"/>
                <w:szCs w:val="24"/>
              </w:rPr>
            </w:pPr>
            <w:r w:rsidRPr="008E79FF">
              <w:rPr>
                <w:rFonts w:hAnsi="標楷體"/>
                <w:snapToGrid/>
                <w:spacing w:val="-22"/>
                <w:sz w:val="24"/>
                <w:szCs w:val="24"/>
              </w:rPr>
              <w:t>2,764,100</w:t>
            </w:r>
          </w:p>
        </w:tc>
        <w:tc>
          <w:tcPr>
            <w:tcW w:w="807" w:type="dxa"/>
            <w:tcBorders>
              <w:top w:val="double" w:sz="4" w:space="0" w:color="auto"/>
              <w:left w:val="single" w:sz="4" w:space="0" w:color="auto"/>
              <w:bottom w:val="single" w:sz="4" w:space="0" w:color="auto"/>
            </w:tcBorders>
            <w:shd w:val="clear" w:color="auto" w:fill="FFFFFF"/>
            <w:vAlign w:val="center"/>
          </w:tcPr>
          <w:p w:rsidR="00CB13CA" w:rsidRPr="00E13E6F" w:rsidRDefault="00CB13CA" w:rsidP="0029543E">
            <w:pPr>
              <w:overflowPunct w:val="0"/>
              <w:adjustRightInd w:val="0"/>
              <w:snapToGrid w:val="0"/>
              <w:spacing w:line="400" w:lineRule="exact"/>
              <w:ind w:leftChars="0" w:left="0" w:firstLineChars="0" w:firstLine="0"/>
              <w:jc w:val="center"/>
              <w:rPr>
                <w:rFonts w:hAnsi="標楷體"/>
                <w:snapToGrid/>
                <w:spacing w:val="-24"/>
                <w:sz w:val="24"/>
                <w:szCs w:val="24"/>
              </w:rPr>
            </w:pPr>
            <w:r w:rsidRPr="00E13E6F">
              <w:rPr>
                <w:rFonts w:hAnsi="標楷體" w:hint="eastAsia"/>
                <w:snapToGrid/>
                <w:spacing w:val="-24"/>
                <w:sz w:val="24"/>
                <w:szCs w:val="24"/>
              </w:rPr>
              <w:t>1</w:t>
            </w:r>
            <w:r w:rsidRPr="00E13E6F">
              <w:rPr>
                <w:rFonts w:hAnsi="標楷體"/>
                <w:snapToGrid/>
                <w:spacing w:val="-24"/>
                <w:sz w:val="24"/>
                <w:szCs w:val="24"/>
              </w:rPr>
              <w:t>10</w:t>
            </w:r>
            <w:r w:rsidRPr="00E13E6F">
              <w:rPr>
                <w:rFonts w:hAnsi="標楷體" w:hint="eastAsia"/>
                <w:snapToGrid/>
                <w:spacing w:val="-24"/>
                <w:sz w:val="24"/>
                <w:szCs w:val="24"/>
              </w:rPr>
              <w:t>年度</w:t>
            </w:r>
          </w:p>
        </w:tc>
        <w:tc>
          <w:tcPr>
            <w:tcW w:w="985" w:type="dxa"/>
            <w:tcBorders>
              <w:top w:val="double" w:sz="4" w:space="0" w:color="auto"/>
              <w:left w:val="single" w:sz="4" w:space="0" w:color="auto"/>
              <w:right w:val="single" w:sz="4" w:space="0" w:color="000000"/>
            </w:tcBorders>
            <w:noWrap/>
            <w:vAlign w:val="center"/>
          </w:tcPr>
          <w:p w:rsidR="00CB13CA" w:rsidRPr="00E13E6F" w:rsidRDefault="00CB13CA" w:rsidP="0029543E">
            <w:pPr>
              <w:overflowPunct w:val="0"/>
              <w:adjustRightInd w:val="0"/>
              <w:snapToGrid w:val="0"/>
              <w:spacing w:line="400" w:lineRule="exact"/>
              <w:ind w:leftChars="0" w:left="0" w:firstLineChars="0" w:firstLine="0"/>
              <w:jc w:val="right"/>
              <w:rPr>
                <w:rFonts w:hAnsi="標楷體"/>
                <w:snapToGrid/>
                <w:spacing w:val="-22"/>
                <w:sz w:val="24"/>
                <w:szCs w:val="24"/>
              </w:rPr>
            </w:pPr>
            <w:r>
              <w:rPr>
                <w:rFonts w:hAnsi="標楷體" w:hint="eastAsia"/>
                <w:snapToGrid/>
                <w:spacing w:val="-22"/>
                <w:sz w:val="24"/>
                <w:szCs w:val="24"/>
              </w:rPr>
              <w:t>-</w:t>
            </w:r>
          </w:p>
        </w:tc>
        <w:tc>
          <w:tcPr>
            <w:tcW w:w="980" w:type="dxa"/>
            <w:tcBorders>
              <w:top w:val="double" w:sz="4" w:space="0" w:color="auto"/>
              <w:left w:val="single" w:sz="4" w:space="0" w:color="000000"/>
            </w:tcBorders>
            <w:vAlign w:val="center"/>
          </w:tcPr>
          <w:p w:rsidR="00CB13CA" w:rsidRPr="00E13E6F" w:rsidRDefault="00CB13CA" w:rsidP="0029543E">
            <w:pPr>
              <w:overflowPunct w:val="0"/>
              <w:adjustRightInd w:val="0"/>
              <w:snapToGrid w:val="0"/>
              <w:spacing w:line="400" w:lineRule="exact"/>
              <w:ind w:leftChars="0" w:left="0" w:firstLineChars="0" w:hanging="1"/>
              <w:jc w:val="right"/>
              <w:rPr>
                <w:rFonts w:hAnsi="標楷體"/>
                <w:snapToGrid/>
                <w:spacing w:val="-22"/>
                <w:sz w:val="24"/>
                <w:szCs w:val="24"/>
              </w:rPr>
            </w:pPr>
            <w:r w:rsidRPr="00E13E6F">
              <w:rPr>
                <w:rFonts w:hAnsi="標楷體"/>
                <w:snapToGrid/>
                <w:spacing w:val="-22"/>
                <w:sz w:val="24"/>
                <w:szCs w:val="24"/>
              </w:rPr>
              <w:t>230,600</w:t>
            </w:r>
          </w:p>
        </w:tc>
        <w:tc>
          <w:tcPr>
            <w:tcW w:w="1064" w:type="dxa"/>
            <w:tcBorders>
              <w:top w:val="double" w:sz="4" w:space="0" w:color="auto"/>
            </w:tcBorders>
            <w:vAlign w:val="center"/>
          </w:tcPr>
          <w:p w:rsidR="00CB13CA" w:rsidRPr="00E13E6F" w:rsidRDefault="00CB13CA" w:rsidP="0029543E">
            <w:pPr>
              <w:overflowPunct w:val="0"/>
              <w:adjustRightInd w:val="0"/>
              <w:snapToGrid w:val="0"/>
              <w:spacing w:line="400" w:lineRule="exact"/>
              <w:ind w:leftChars="0" w:left="0" w:firstLineChars="0" w:firstLine="0"/>
              <w:jc w:val="right"/>
              <w:rPr>
                <w:rFonts w:hAnsi="標楷體" w:hint="eastAsia"/>
                <w:snapToGrid/>
                <w:spacing w:val="-22"/>
                <w:sz w:val="24"/>
                <w:szCs w:val="24"/>
              </w:rPr>
            </w:pPr>
            <w:r w:rsidRPr="00E13E6F">
              <w:rPr>
                <w:rFonts w:hAnsi="標楷體"/>
                <w:snapToGrid/>
                <w:spacing w:val="-22"/>
                <w:sz w:val="24"/>
                <w:szCs w:val="24"/>
              </w:rPr>
              <w:t>230,600</w:t>
            </w:r>
          </w:p>
        </w:tc>
        <w:tc>
          <w:tcPr>
            <w:tcW w:w="965" w:type="dxa"/>
            <w:tcBorders>
              <w:top w:val="double" w:sz="4" w:space="0" w:color="auto"/>
            </w:tcBorders>
            <w:noWrap/>
            <w:vAlign w:val="center"/>
          </w:tcPr>
          <w:p w:rsidR="00CB13CA" w:rsidRPr="00E13E6F" w:rsidRDefault="00CB13CA" w:rsidP="0029543E">
            <w:pPr>
              <w:overflowPunct w:val="0"/>
              <w:adjustRightInd w:val="0"/>
              <w:snapToGrid w:val="0"/>
              <w:spacing w:line="400" w:lineRule="exact"/>
              <w:ind w:leftChars="0" w:left="0" w:firstLineChars="0" w:firstLine="0"/>
              <w:jc w:val="right"/>
              <w:rPr>
                <w:rFonts w:hAnsi="標楷體"/>
                <w:snapToGrid/>
                <w:spacing w:val="-22"/>
                <w:sz w:val="24"/>
                <w:szCs w:val="24"/>
              </w:rPr>
            </w:pPr>
            <w:r w:rsidRPr="00E13E6F">
              <w:rPr>
                <w:rFonts w:hAnsi="標楷體" w:hint="eastAsia"/>
                <w:snapToGrid/>
                <w:spacing w:val="-22"/>
                <w:sz w:val="24"/>
                <w:szCs w:val="24"/>
              </w:rPr>
              <w:t>1</w:t>
            </w:r>
            <w:r w:rsidRPr="00E13E6F">
              <w:rPr>
                <w:rFonts w:hAnsi="標楷體"/>
                <w:snapToGrid/>
                <w:spacing w:val="-22"/>
                <w:sz w:val="24"/>
                <w:szCs w:val="24"/>
              </w:rPr>
              <w:t>0,428</w:t>
            </w:r>
          </w:p>
        </w:tc>
        <w:tc>
          <w:tcPr>
            <w:tcW w:w="770" w:type="dxa"/>
            <w:tcBorders>
              <w:top w:val="double" w:sz="4" w:space="0" w:color="auto"/>
            </w:tcBorders>
            <w:noWrap/>
            <w:vAlign w:val="center"/>
          </w:tcPr>
          <w:p w:rsidR="00CB13CA" w:rsidRPr="00E13E6F" w:rsidRDefault="00CB13CA" w:rsidP="0029543E">
            <w:pPr>
              <w:overflowPunct w:val="0"/>
              <w:adjustRightInd w:val="0"/>
              <w:snapToGrid w:val="0"/>
              <w:spacing w:line="400" w:lineRule="exact"/>
              <w:ind w:leftChars="0" w:left="0" w:firstLineChars="0" w:firstLine="0"/>
              <w:jc w:val="right"/>
              <w:rPr>
                <w:rFonts w:hAnsi="標楷體"/>
                <w:snapToGrid/>
                <w:spacing w:val="-22"/>
                <w:sz w:val="24"/>
                <w:szCs w:val="24"/>
              </w:rPr>
            </w:pPr>
            <w:r w:rsidRPr="00E13E6F">
              <w:rPr>
                <w:rFonts w:hAnsi="標楷體" w:hint="eastAsia"/>
                <w:snapToGrid/>
                <w:spacing w:val="-22"/>
                <w:sz w:val="24"/>
                <w:szCs w:val="24"/>
              </w:rPr>
              <w:t>4</w:t>
            </w:r>
            <w:r w:rsidRPr="00E13E6F">
              <w:rPr>
                <w:rFonts w:hAnsi="標楷體"/>
                <w:snapToGrid/>
                <w:spacing w:val="-22"/>
                <w:sz w:val="24"/>
                <w:szCs w:val="24"/>
              </w:rPr>
              <w:t>.5</w:t>
            </w:r>
            <w:r w:rsidRPr="00E13E6F">
              <w:rPr>
                <w:rFonts w:hAnsi="標楷體" w:hint="eastAsia"/>
                <w:snapToGrid/>
                <w:spacing w:val="-22"/>
                <w:sz w:val="24"/>
                <w:szCs w:val="24"/>
              </w:rPr>
              <w:t>2</w:t>
            </w:r>
          </w:p>
        </w:tc>
        <w:tc>
          <w:tcPr>
            <w:tcW w:w="1064" w:type="dxa"/>
            <w:tcBorders>
              <w:top w:val="double" w:sz="4" w:space="0" w:color="auto"/>
              <w:left w:val="single" w:sz="4" w:space="0" w:color="auto"/>
              <w:bottom w:val="single" w:sz="4" w:space="0" w:color="auto"/>
              <w:right w:val="nil"/>
            </w:tcBorders>
            <w:shd w:val="clear" w:color="auto" w:fill="auto"/>
            <w:vAlign w:val="center"/>
          </w:tcPr>
          <w:p w:rsidR="00CB13CA" w:rsidRPr="00E13E6F" w:rsidRDefault="00CB13CA" w:rsidP="0029543E">
            <w:pPr>
              <w:overflowPunct w:val="0"/>
              <w:adjustRightInd w:val="0"/>
              <w:snapToGrid w:val="0"/>
              <w:spacing w:line="400" w:lineRule="exact"/>
              <w:ind w:leftChars="0" w:left="0" w:firstLineChars="0" w:firstLine="0"/>
              <w:jc w:val="right"/>
              <w:rPr>
                <w:rFonts w:hAnsi="標楷體"/>
                <w:snapToGrid/>
                <w:spacing w:val="-22"/>
                <w:sz w:val="24"/>
                <w:szCs w:val="24"/>
              </w:rPr>
            </w:pPr>
            <w:r w:rsidRPr="00E13E6F">
              <w:rPr>
                <w:rFonts w:hAnsi="標楷體" w:hint="eastAsia"/>
                <w:snapToGrid/>
                <w:spacing w:val="-22"/>
                <w:sz w:val="24"/>
                <w:szCs w:val="24"/>
              </w:rPr>
              <w:t>2</w:t>
            </w:r>
            <w:r w:rsidRPr="00E13E6F">
              <w:rPr>
                <w:rFonts w:hAnsi="標楷體"/>
                <w:snapToGrid/>
                <w:spacing w:val="-22"/>
                <w:sz w:val="24"/>
                <w:szCs w:val="24"/>
              </w:rPr>
              <w:t>20,172</w:t>
            </w:r>
          </w:p>
        </w:tc>
        <w:tc>
          <w:tcPr>
            <w:tcW w:w="826" w:type="dxa"/>
            <w:tcBorders>
              <w:top w:val="double" w:sz="4" w:space="0" w:color="auto"/>
              <w:bottom w:val="single" w:sz="4" w:space="0" w:color="auto"/>
            </w:tcBorders>
            <w:noWrap/>
            <w:vAlign w:val="center"/>
          </w:tcPr>
          <w:p w:rsidR="00CB13CA" w:rsidRPr="00E13E6F" w:rsidRDefault="00CB13CA" w:rsidP="0029543E">
            <w:pPr>
              <w:overflowPunct w:val="0"/>
              <w:adjustRightInd w:val="0"/>
              <w:snapToGrid w:val="0"/>
              <w:spacing w:line="400" w:lineRule="exact"/>
              <w:ind w:leftChars="0" w:left="0" w:firstLineChars="0" w:firstLine="0"/>
              <w:jc w:val="right"/>
              <w:rPr>
                <w:rFonts w:hAnsi="標楷體"/>
                <w:snapToGrid/>
                <w:spacing w:val="-22"/>
                <w:sz w:val="24"/>
                <w:szCs w:val="24"/>
              </w:rPr>
            </w:pPr>
            <w:r w:rsidRPr="00E13E6F">
              <w:rPr>
                <w:rFonts w:hAnsi="標楷體" w:hint="eastAsia"/>
                <w:snapToGrid/>
                <w:spacing w:val="-22"/>
                <w:sz w:val="24"/>
                <w:szCs w:val="24"/>
              </w:rPr>
              <w:t>9</w:t>
            </w:r>
            <w:r w:rsidRPr="00E13E6F">
              <w:rPr>
                <w:rFonts w:hAnsi="標楷體"/>
                <w:snapToGrid/>
                <w:spacing w:val="-22"/>
                <w:sz w:val="24"/>
                <w:szCs w:val="24"/>
              </w:rPr>
              <w:t>5.</w:t>
            </w:r>
            <w:r w:rsidRPr="00E13E6F">
              <w:rPr>
                <w:rFonts w:hAnsi="標楷體" w:hint="eastAsia"/>
                <w:snapToGrid/>
                <w:spacing w:val="-22"/>
                <w:sz w:val="24"/>
                <w:szCs w:val="24"/>
              </w:rPr>
              <w:t>48</w:t>
            </w:r>
          </w:p>
        </w:tc>
      </w:tr>
      <w:tr w:rsidR="00CB13CA" w:rsidRPr="00E13E6F" w:rsidTr="001D7EC6">
        <w:trPr>
          <w:trHeight w:hRule="exact" w:val="567"/>
        </w:trPr>
        <w:tc>
          <w:tcPr>
            <w:tcW w:w="1022" w:type="dxa"/>
            <w:vMerge/>
            <w:tcBorders>
              <w:right w:val="single" w:sz="4" w:space="0" w:color="auto"/>
            </w:tcBorders>
            <w:shd w:val="clear" w:color="auto" w:fill="FFFFFF"/>
            <w:noWrap/>
            <w:vAlign w:val="center"/>
          </w:tcPr>
          <w:p w:rsidR="00CB13CA" w:rsidRPr="00E13E6F" w:rsidRDefault="00CB13CA" w:rsidP="0029543E">
            <w:pPr>
              <w:overflowPunct w:val="0"/>
              <w:adjustRightInd w:val="0"/>
              <w:snapToGrid w:val="0"/>
              <w:spacing w:line="400" w:lineRule="exact"/>
              <w:ind w:leftChars="0" w:left="86" w:hangingChars="43" w:hanging="86"/>
              <w:jc w:val="center"/>
              <w:rPr>
                <w:rFonts w:hAnsi="標楷體"/>
                <w:snapToGrid/>
                <w:spacing w:val="-22"/>
                <w:sz w:val="24"/>
                <w:szCs w:val="24"/>
              </w:rPr>
            </w:pPr>
          </w:p>
        </w:tc>
        <w:tc>
          <w:tcPr>
            <w:tcW w:w="807" w:type="dxa"/>
            <w:tcBorders>
              <w:top w:val="single" w:sz="4" w:space="0" w:color="auto"/>
              <w:left w:val="single" w:sz="4" w:space="0" w:color="auto"/>
              <w:bottom w:val="single" w:sz="4" w:space="0" w:color="auto"/>
            </w:tcBorders>
            <w:shd w:val="clear" w:color="auto" w:fill="FFFFFF"/>
            <w:vAlign w:val="center"/>
          </w:tcPr>
          <w:p w:rsidR="00CB13CA" w:rsidRPr="00E13E6F" w:rsidRDefault="00CB13CA" w:rsidP="0029543E">
            <w:pPr>
              <w:overflowPunct w:val="0"/>
              <w:adjustRightInd w:val="0"/>
              <w:snapToGrid w:val="0"/>
              <w:spacing w:line="400" w:lineRule="exact"/>
              <w:ind w:leftChars="0" w:left="0" w:firstLineChars="0" w:firstLine="0"/>
              <w:jc w:val="center"/>
              <w:rPr>
                <w:rFonts w:hAnsi="標楷體"/>
                <w:snapToGrid/>
                <w:spacing w:val="-24"/>
                <w:sz w:val="24"/>
                <w:szCs w:val="24"/>
              </w:rPr>
            </w:pPr>
            <w:r w:rsidRPr="00E13E6F">
              <w:rPr>
                <w:rFonts w:hAnsi="標楷體" w:hint="eastAsia"/>
                <w:snapToGrid/>
                <w:spacing w:val="-24"/>
                <w:sz w:val="24"/>
                <w:szCs w:val="24"/>
              </w:rPr>
              <w:t>1</w:t>
            </w:r>
            <w:r w:rsidRPr="00E13E6F">
              <w:rPr>
                <w:rFonts w:hAnsi="標楷體"/>
                <w:snapToGrid/>
                <w:spacing w:val="-24"/>
                <w:sz w:val="24"/>
                <w:szCs w:val="24"/>
              </w:rPr>
              <w:t>11</w:t>
            </w:r>
            <w:r w:rsidRPr="00E13E6F">
              <w:rPr>
                <w:rFonts w:hAnsi="標楷體" w:hint="eastAsia"/>
                <w:snapToGrid/>
                <w:spacing w:val="-24"/>
                <w:sz w:val="24"/>
                <w:szCs w:val="24"/>
              </w:rPr>
              <w:t>年度</w:t>
            </w:r>
          </w:p>
        </w:tc>
        <w:tc>
          <w:tcPr>
            <w:tcW w:w="985" w:type="dxa"/>
            <w:tcBorders>
              <w:left w:val="single" w:sz="4" w:space="0" w:color="auto"/>
              <w:bottom w:val="single" w:sz="4" w:space="0" w:color="auto"/>
              <w:right w:val="single" w:sz="4" w:space="0" w:color="000000"/>
            </w:tcBorders>
            <w:noWrap/>
            <w:vAlign w:val="center"/>
          </w:tcPr>
          <w:p w:rsidR="00CB13CA" w:rsidRPr="00E13E6F" w:rsidRDefault="00CB13CA" w:rsidP="0029543E">
            <w:pPr>
              <w:overflowPunct w:val="0"/>
              <w:adjustRightInd w:val="0"/>
              <w:snapToGrid w:val="0"/>
              <w:spacing w:line="400" w:lineRule="exact"/>
              <w:ind w:leftChars="0" w:left="0" w:firstLineChars="0" w:firstLine="0"/>
              <w:jc w:val="right"/>
              <w:rPr>
                <w:rFonts w:hAnsi="標楷體"/>
                <w:snapToGrid/>
                <w:spacing w:val="-22"/>
                <w:sz w:val="24"/>
                <w:szCs w:val="24"/>
              </w:rPr>
            </w:pPr>
            <w:r w:rsidRPr="00E13E6F">
              <w:rPr>
                <w:rFonts w:hAnsi="標楷體" w:hint="eastAsia"/>
                <w:snapToGrid/>
                <w:spacing w:val="-22"/>
                <w:sz w:val="24"/>
                <w:szCs w:val="24"/>
              </w:rPr>
              <w:t>2</w:t>
            </w:r>
            <w:r w:rsidRPr="00E13E6F">
              <w:rPr>
                <w:rFonts w:hAnsi="標楷體"/>
                <w:snapToGrid/>
                <w:spacing w:val="-22"/>
                <w:sz w:val="24"/>
                <w:szCs w:val="24"/>
              </w:rPr>
              <w:t>20,172</w:t>
            </w:r>
          </w:p>
        </w:tc>
        <w:tc>
          <w:tcPr>
            <w:tcW w:w="980" w:type="dxa"/>
            <w:tcBorders>
              <w:left w:val="single" w:sz="4" w:space="0" w:color="000000"/>
              <w:bottom w:val="single" w:sz="4" w:space="0" w:color="auto"/>
            </w:tcBorders>
            <w:vAlign w:val="center"/>
          </w:tcPr>
          <w:p w:rsidR="00CB13CA" w:rsidRPr="00E13E6F" w:rsidRDefault="00CB13CA" w:rsidP="0029543E">
            <w:pPr>
              <w:overflowPunct w:val="0"/>
              <w:adjustRightInd w:val="0"/>
              <w:snapToGrid w:val="0"/>
              <w:spacing w:line="400" w:lineRule="exact"/>
              <w:ind w:leftChars="0" w:left="0" w:firstLineChars="0" w:hanging="1"/>
              <w:jc w:val="right"/>
              <w:rPr>
                <w:rFonts w:hAnsi="標楷體"/>
                <w:snapToGrid/>
                <w:spacing w:val="-22"/>
                <w:sz w:val="24"/>
                <w:szCs w:val="24"/>
              </w:rPr>
            </w:pPr>
            <w:r w:rsidRPr="00E13E6F">
              <w:rPr>
                <w:rFonts w:hAnsi="標楷體" w:hint="eastAsia"/>
                <w:snapToGrid/>
                <w:spacing w:val="-22"/>
                <w:sz w:val="24"/>
                <w:szCs w:val="24"/>
              </w:rPr>
              <w:t>2</w:t>
            </w:r>
            <w:r w:rsidRPr="00E13E6F">
              <w:rPr>
                <w:rFonts w:hAnsi="標楷體"/>
                <w:snapToGrid/>
                <w:spacing w:val="-22"/>
                <w:sz w:val="24"/>
                <w:szCs w:val="24"/>
              </w:rPr>
              <w:t>34,399</w:t>
            </w:r>
          </w:p>
        </w:tc>
        <w:tc>
          <w:tcPr>
            <w:tcW w:w="1064" w:type="dxa"/>
            <w:tcBorders>
              <w:bottom w:val="single" w:sz="4" w:space="0" w:color="auto"/>
            </w:tcBorders>
            <w:vAlign w:val="center"/>
          </w:tcPr>
          <w:p w:rsidR="00CB13CA" w:rsidRPr="00E13E6F" w:rsidRDefault="00CB13CA" w:rsidP="0029543E">
            <w:pPr>
              <w:overflowPunct w:val="0"/>
              <w:adjustRightInd w:val="0"/>
              <w:snapToGrid w:val="0"/>
              <w:spacing w:line="400" w:lineRule="exact"/>
              <w:ind w:leftChars="0" w:left="0" w:firstLineChars="0" w:firstLine="0"/>
              <w:jc w:val="right"/>
              <w:rPr>
                <w:rFonts w:hAnsi="標楷體" w:hint="eastAsia"/>
                <w:snapToGrid/>
                <w:spacing w:val="-22"/>
                <w:sz w:val="24"/>
                <w:szCs w:val="24"/>
              </w:rPr>
            </w:pPr>
            <w:r w:rsidRPr="00E13E6F">
              <w:rPr>
                <w:rFonts w:hAnsi="標楷體" w:hint="eastAsia"/>
                <w:snapToGrid/>
                <w:spacing w:val="-22"/>
                <w:sz w:val="24"/>
                <w:szCs w:val="24"/>
              </w:rPr>
              <w:t>454,571</w:t>
            </w:r>
          </w:p>
        </w:tc>
        <w:tc>
          <w:tcPr>
            <w:tcW w:w="965" w:type="dxa"/>
            <w:tcBorders>
              <w:bottom w:val="single" w:sz="4" w:space="0" w:color="auto"/>
            </w:tcBorders>
            <w:noWrap/>
            <w:vAlign w:val="center"/>
          </w:tcPr>
          <w:p w:rsidR="00CB13CA" w:rsidRPr="00E13E6F" w:rsidRDefault="00CB13CA" w:rsidP="0029543E">
            <w:pPr>
              <w:overflowPunct w:val="0"/>
              <w:adjustRightInd w:val="0"/>
              <w:snapToGrid w:val="0"/>
              <w:spacing w:line="400" w:lineRule="exact"/>
              <w:ind w:leftChars="0" w:left="0" w:firstLineChars="0" w:firstLine="0"/>
              <w:jc w:val="right"/>
              <w:rPr>
                <w:rFonts w:hAnsi="標楷體"/>
                <w:snapToGrid/>
                <w:spacing w:val="-22"/>
                <w:sz w:val="24"/>
                <w:szCs w:val="24"/>
              </w:rPr>
            </w:pPr>
            <w:r w:rsidRPr="00E13E6F">
              <w:rPr>
                <w:rFonts w:hAnsi="標楷體" w:hint="eastAsia"/>
                <w:snapToGrid/>
                <w:spacing w:val="-22"/>
                <w:sz w:val="24"/>
                <w:szCs w:val="24"/>
              </w:rPr>
              <w:t>3</w:t>
            </w:r>
            <w:r w:rsidRPr="00E13E6F">
              <w:rPr>
                <w:rFonts w:hAnsi="標楷體"/>
                <w:snapToGrid/>
                <w:spacing w:val="-22"/>
                <w:sz w:val="24"/>
                <w:szCs w:val="24"/>
              </w:rPr>
              <w:t>6,743</w:t>
            </w:r>
          </w:p>
        </w:tc>
        <w:tc>
          <w:tcPr>
            <w:tcW w:w="770" w:type="dxa"/>
            <w:tcBorders>
              <w:top w:val="single" w:sz="4" w:space="0" w:color="auto"/>
              <w:bottom w:val="single" w:sz="4" w:space="0" w:color="auto"/>
            </w:tcBorders>
            <w:noWrap/>
            <w:vAlign w:val="center"/>
          </w:tcPr>
          <w:p w:rsidR="00CB13CA" w:rsidRPr="00E13E6F" w:rsidRDefault="00CB13CA" w:rsidP="0029543E">
            <w:pPr>
              <w:overflowPunct w:val="0"/>
              <w:adjustRightInd w:val="0"/>
              <w:snapToGrid w:val="0"/>
              <w:spacing w:line="400" w:lineRule="exact"/>
              <w:ind w:leftChars="0" w:left="0" w:firstLineChars="0" w:firstLine="0"/>
              <w:jc w:val="right"/>
              <w:rPr>
                <w:rFonts w:hAnsi="標楷體"/>
                <w:snapToGrid/>
                <w:spacing w:val="-22"/>
                <w:sz w:val="24"/>
                <w:szCs w:val="24"/>
              </w:rPr>
            </w:pPr>
            <w:r w:rsidRPr="00E13E6F">
              <w:rPr>
                <w:rFonts w:hAnsi="標楷體" w:hint="eastAsia"/>
                <w:snapToGrid/>
                <w:spacing w:val="-22"/>
                <w:sz w:val="24"/>
                <w:szCs w:val="24"/>
              </w:rPr>
              <w:t>8</w:t>
            </w:r>
            <w:r w:rsidRPr="00E13E6F">
              <w:rPr>
                <w:rFonts w:hAnsi="標楷體"/>
                <w:snapToGrid/>
                <w:spacing w:val="-22"/>
                <w:sz w:val="24"/>
                <w:szCs w:val="24"/>
              </w:rPr>
              <w:t>.</w:t>
            </w:r>
            <w:r w:rsidRPr="00E13E6F">
              <w:rPr>
                <w:rFonts w:hAnsi="標楷體" w:hint="eastAsia"/>
                <w:snapToGrid/>
                <w:spacing w:val="-22"/>
                <w:sz w:val="24"/>
                <w:szCs w:val="24"/>
              </w:rPr>
              <w:t>08</w:t>
            </w:r>
          </w:p>
        </w:tc>
        <w:tc>
          <w:tcPr>
            <w:tcW w:w="1064" w:type="dxa"/>
            <w:tcBorders>
              <w:top w:val="single" w:sz="4" w:space="0" w:color="auto"/>
              <w:left w:val="single" w:sz="4" w:space="0" w:color="auto"/>
              <w:bottom w:val="single" w:sz="4" w:space="0" w:color="auto"/>
              <w:right w:val="nil"/>
            </w:tcBorders>
            <w:shd w:val="clear" w:color="auto" w:fill="auto"/>
            <w:vAlign w:val="center"/>
          </w:tcPr>
          <w:p w:rsidR="00CB13CA" w:rsidRPr="00E13E6F" w:rsidRDefault="00CB13CA" w:rsidP="0029543E">
            <w:pPr>
              <w:overflowPunct w:val="0"/>
              <w:adjustRightInd w:val="0"/>
              <w:snapToGrid w:val="0"/>
              <w:spacing w:line="400" w:lineRule="exact"/>
              <w:ind w:leftChars="0" w:left="0" w:firstLineChars="0" w:firstLine="0"/>
              <w:jc w:val="right"/>
              <w:rPr>
                <w:rFonts w:hAnsi="標楷體"/>
                <w:snapToGrid/>
                <w:spacing w:val="-22"/>
                <w:sz w:val="24"/>
                <w:szCs w:val="24"/>
              </w:rPr>
            </w:pPr>
            <w:r w:rsidRPr="00E13E6F">
              <w:rPr>
                <w:rFonts w:hAnsi="標楷體"/>
                <w:snapToGrid/>
                <w:spacing w:val="-22"/>
                <w:sz w:val="24"/>
                <w:szCs w:val="24"/>
              </w:rPr>
              <w:t>417,828</w:t>
            </w:r>
          </w:p>
        </w:tc>
        <w:tc>
          <w:tcPr>
            <w:tcW w:w="826" w:type="dxa"/>
            <w:tcBorders>
              <w:top w:val="single" w:sz="4" w:space="0" w:color="auto"/>
              <w:bottom w:val="single" w:sz="4" w:space="0" w:color="auto"/>
            </w:tcBorders>
            <w:noWrap/>
            <w:vAlign w:val="center"/>
          </w:tcPr>
          <w:p w:rsidR="00CB13CA" w:rsidRPr="00E13E6F" w:rsidRDefault="00CB13CA" w:rsidP="0029543E">
            <w:pPr>
              <w:overflowPunct w:val="0"/>
              <w:adjustRightInd w:val="0"/>
              <w:snapToGrid w:val="0"/>
              <w:spacing w:line="400" w:lineRule="exact"/>
              <w:ind w:leftChars="0" w:left="0" w:firstLineChars="0" w:firstLine="0"/>
              <w:jc w:val="right"/>
              <w:rPr>
                <w:rFonts w:hAnsi="標楷體"/>
                <w:snapToGrid/>
                <w:spacing w:val="-22"/>
                <w:sz w:val="24"/>
                <w:szCs w:val="24"/>
              </w:rPr>
            </w:pPr>
            <w:r w:rsidRPr="00E13E6F">
              <w:rPr>
                <w:rFonts w:hAnsi="標楷體" w:hint="eastAsia"/>
                <w:snapToGrid/>
                <w:spacing w:val="-22"/>
                <w:sz w:val="24"/>
                <w:szCs w:val="24"/>
              </w:rPr>
              <w:t>9</w:t>
            </w:r>
            <w:r w:rsidRPr="00E13E6F">
              <w:rPr>
                <w:rFonts w:hAnsi="標楷體"/>
                <w:snapToGrid/>
                <w:spacing w:val="-22"/>
                <w:sz w:val="24"/>
                <w:szCs w:val="24"/>
              </w:rPr>
              <w:t>1.9</w:t>
            </w:r>
            <w:r w:rsidRPr="00E13E6F">
              <w:rPr>
                <w:rFonts w:hAnsi="標楷體" w:hint="eastAsia"/>
                <w:snapToGrid/>
                <w:spacing w:val="-22"/>
                <w:sz w:val="24"/>
                <w:szCs w:val="24"/>
              </w:rPr>
              <w:t>2</w:t>
            </w:r>
          </w:p>
        </w:tc>
      </w:tr>
      <w:tr w:rsidR="00CB13CA" w:rsidRPr="00E13E6F" w:rsidTr="001D7EC6">
        <w:trPr>
          <w:trHeight w:hRule="exact" w:val="567"/>
        </w:trPr>
        <w:tc>
          <w:tcPr>
            <w:tcW w:w="1022" w:type="dxa"/>
            <w:vMerge/>
            <w:tcBorders>
              <w:right w:val="single" w:sz="4" w:space="0" w:color="auto"/>
            </w:tcBorders>
            <w:shd w:val="clear" w:color="auto" w:fill="FFFFFF"/>
            <w:noWrap/>
            <w:vAlign w:val="center"/>
          </w:tcPr>
          <w:p w:rsidR="00CB13CA" w:rsidRPr="00E13E6F" w:rsidRDefault="00CB13CA" w:rsidP="0029543E">
            <w:pPr>
              <w:overflowPunct w:val="0"/>
              <w:adjustRightInd w:val="0"/>
              <w:snapToGrid w:val="0"/>
              <w:spacing w:line="400" w:lineRule="exact"/>
              <w:ind w:leftChars="0" w:left="86" w:hangingChars="43" w:hanging="86"/>
              <w:jc w:val="center"/>
              <w:rPr>
                <w:rFonts w:hAnsi="標楷體"/>
                <w:snapToGrid/>
                <w:spacing w:val="-22"/>
                <w:sz w:val="24"/>
                <w:szCs w:val="24"/>
              </w:rPr>
            </w:pPr>
          </w:p>
        </w:tc>
        <w:tc>
          <w:tcPr>
            <w:tcW w:w="807" w:type="dxa"/>
            <w:tcBorders>
              <w:top w:val="single" w:sz="4" w:space="0" w:color="auto"/>
              <w:left w:val="single" w:sz="4" w:space="0" w:color="auto"/>
              <w:bottom w:val="single" w:sz="4" w:space="0" w:color="auto"/>
            </w:tcBorders>
            <w:shd w:val="clear" w:color="auto" w:fill="FFFFFF"/>
            <w:vAlign w:val="center"/>
          </w:tcPr>
          <w:p w:rsidR="00CB13CA" w:rsidRPr="00E13E6F" w:rsidRDefault="00CB13CA" w:rsidP="0029543E">
            <w:pPr>
              <w:overflowPunct w:val="0"/>
              <w:adjustRightInd w:val="0"/>
              <w:snapToGrid w:val="0"/>
              <w:spacing w:line="400" w:lineRule="exact"/>
              <w:ind w:leftChars="0" w:left="0" w:firstLineChars="0" w:firstLine="0"/>
              <w:jc w:val="center"/>
              <w:rPr>
                <w:rFonts w:hAnsi="標楷體"/>
                <w:snapToGrid/>
                <w:spacing w:val="-24"/>
                <w:sz w:val="24"/>
                <w:szCs w:val="24"/>
              </w:rPr>
            </w:pPr>
            <w:r w:rsidRPr="00E13E6F">
              <w:rPr>
                <w:rFonts w:hAnsi="標楷體" w:hint="eastAsia"/>
                <w:snapToGrid/>
                <w:spacing w:val="-24"/>
                <w:sz w:val="24"/>
                <w:szCs w:val="24"/>
              </w:rPr>
              <w:t>1</w:t>
            </w:r>
            <w:r w:rsidRPr="00E13E6F">
              <w:rPr>
                <w:rFonts w:hAnsi="標楷體"/>
                <w:snapToGrid/>
                <w:spacing w:val="-24"/>
                <w:sz w:val="24"/>
                <w:szCs w:val="24"/>
              </w:rPr>
              <w:t>12</w:t>
            </w:r>
            <w:r w:rsidRPr="00E13E6F">
              <w:rPr>
                <w:rFonts w:hAnsi="標楷體" w:hint="eastAsia"/>
                <w:snapToGrid/>
                <w:spacing w:val="-24"/>
                <w:sz w:val="24"/>
                <w:szCs w:val="24"/>
              </w:rPr>
              <w:t>年度</w:t>
            </w:r>
          </w:p>
        </w:tc>
        <w:tc>
          <w:tcPr>
            <w:tcW w:w="985" w:type="dxa"/>
            <w:tcBorders>
              <w:top w:val="single" w:sz="4" w:space="0" w:color="auto"/>
              <w:left w:val="single" w:sz="4" w:space="0" w:color="auto"/>
              <w:bottom w:val="single" w:sz="4" w:space="0" w:color="auto"/>
              <w:right w:val="single" w:sz="4" w:space="0" w:color="000000"/>
            </w:tcBorders>
            <w:noWrap/>
            <w:vAlign w:val="center"/>
          </w:tcPr>
          <w:p w:rsidR="00CB13CA" w:rsidRPr="00E13E6F" w:rsidRDefault="00CB13CA" w:rsidP="0029543E">
            <w:pPr>
              <w:overflowPunct w:val="0"/>
              <w:adjustRightInd w:val="0"/>
              <w:snapToGrid w:val="0"/>
              <w:spacing w:line="400" w:lineRule="exact"/>
              <w:ind w:leftChars="0" w:left="0" w:firstLineChars="0" w:firstLine="0"/>
              <w:jc w:val="right"/>
              <w:rPr>
                <w:rFonts w:hAnsi="標楷體"/>
                <w:snapToGrid/>
                <w:spacing w:val="-22"/>
                <w:sz w:val="24"/>
                <w:szCs w:val="24"/>
              </w:rPr>
            </w:pPr>
            <w:r w:rsidRPr="00E13E6F">
              <w:rPr>
                <w:rFonts w:hAnsi="標楷體" w:hint="eastAsia"/>
                <w:snapToGrid/>
                <w:spacing w:val="-22"/>
                <w:sz w:val="24"/>
                <w:szCs w:val="24"/>
              </w:rPr>
              <w:t>4</w:t>
            </w:r>
            <w:r w:rsidRPr="00E13E6F">
              <w:rPr>
                <w:rFonts w:hAnsi="標楷體"/>
                <w:snapToGrid/>
                <w:spacing w:val="-22"/>
                <w:sz w:val="24"/>
                <w:szCs w:val="24"/>
              </w:rPr>
              <w:t>17,828</w:t>
            </w:r>
          </w:p>
        </w:tc>
        <w:tc>
          <w:tcPr>
            <w:tcW w:w="980" w:type="dxa"/>
            <w:tcBorders>
              <w:top w:val="single" w:sz="4" w:space="0" w:color="auto"/>
              <w:left w:val="single" w:sz="4" w:space="0" w:color="000000"/>
              <w:bottom w:val="single" w:sz="4" w:space="0" w:color="auto"/>
            </w:tcBorders>
            <w:vAlign w:val="center"/>
          </w:tcPr>
          <w:p w:rsidR="00CB13CA" w:rsidRPr="00E13E6F" w:rsidRDefault="00CB13CA" w:rsidP="0029543E">
            <w:pPr>
              <w:overflowPunct w:val="0"/>
              <w:adjustRightInd w:val="0"/>
              <w:snapToGrid w:val="0"/>
              <w:spacing w:line="400" w:lineRule="exact"/>
              <w:ind w:leftChars="0" w:left="0" w:firstLineChars="0" w:hanging="1"/>
              <w:jc w:val="right"/>
              <w:rPr>
                <w:rFonts w:hAnsi="標楷體"/>
                <w:snapToGrid/>
                <w:spacing w:val="-22"/>
                <w:sz w:val="24"/>
                <w:szCs w:val="24"/>
              </w:rPr>
            </w:pPr>
            <w:r w:rsidRPr="00E13E6F">
              <w:rPr>
                <w:rFonts w:hAnsi="標楷體" w:hint="eastAsia"/>
                <w:snapToGrid/>
                <w:spacing w:val="-22"/>
                <w:sz w:val="24"/>
                <w:szCs w:val="24"/>
              </w:rPr>
              <w:t>3</w:t>
            </w:r>
            <w:r w:rsidRPr="00E13E6F">
              <w:rPr>
                <w:rFonts w:hAnsi="標楷體"/>
                <w:snapToGrid/>
                <w:spacing w:val="-22"/>
                <w:sz w:val="24"/>
                <w:szCs w:val="24"/>
              </w:rPr>
              <w:t>3,915</w:t>
            </w:r>
          </w:p>
        </w:tc>
        <w:tc>
          <w:tcPr>
            <w:tcW w:w="1064" w:type="dxa"/>
            <w:tcBorders>
              <w:top w:val="single" w:sz="4" w:space="0" w:color="auto"/>
              <w:bottom w:val="single" w:sz="4" w:space="0" w:color="auto"/>
            </w:tcBorders>
            <w:vAlign w:val="center"/>
          </w:tcPr>
          <w:p w:rsidR="00CB13CA" w:rsidRPr="00E13E6F" w:rsidRDefault="00CB13CA" w:rsidP="0029543E">
            <w:pPr>
              <w:overflowPunct w:val="0"/>
              <w:adjustRightInd w:val="0"/>
              <w:snapToGrid w:val="0"/>
              <w:spacing w:line="400" w:lineRule="exact"/>
              <w:ind w:leftChars="0" w:left="0" w:firstLineChars="0" w:firstLine="0"/>
              <w:jc w:val="right"/>
              <w:rPr>
                <w:rFonts w:hAnsi="標楷體" w:hint="eastAsia"/>
                <w:snapToGrid/>
                <w:spacing w:val="-22"/>
                <w:sz w:val="24"/>
                <w:szCs w:val="24"/>
              </w:rPr>
            </w:pPr>
            <w:r w:rsidRPr="00E13E6F">
              <w:rPr>
                <w:rFonts w:hAnsi="標楷體" w:hint="eastAsia"/>
                <w:snapToGrid/>
                <w:spacing w:val="-22"/>
                <w:sz w:val="24"/>
                <w:szCs w:val="24"/>
              </w:rPr>
              <w:t>4</w:t>
            </w:r>
            <w:r w:rsidRPr="00E13E6F">
              <w:rPr>
                <w:rFonts w:hAnsi="標楷體"/>
                <w:snapToGrid/>
                <w:spacing w:val="-22"/>
                <w:sz w:val="24"/>
                <w:szCs w:val="24"/>
              </w:rPr>
              <w:t>51,743</w:t>
            </w:r>
          </w:p>
        </w:tc>
        <w:tc>
          <w:tcPr>
            <w:tcW w:w="965" w:type="dxa"/>
            <w:tcBorders>
              <w:top w:val="single" w:sz="4" w:space="0" w:color="auto"/>
              <w:bottom w:val="single" w:sz="4" w:space="0" w:color="auto"/>
            </w:tcBorders>
            <w:noWrap/>
            <w:vAlign w:val="center"/>
          </w:tcPr>
          <w:p w:rsidR="00CB13CA" w:rsidRPr="00E13E6F" w:rsidRDefault="00CB13CA" w:rsidP="0029543E">
            <w:pPr>
              <w:overflowPunct w:val="0"/>
              <w:adjustRightInd w:val="0"/>
              <w:snapToGrid w:val="0"/>
              <w:spacing w:line="400" w:lineRule="exact"/>
              <w:ind w:leftChars="0" w:left="0" w:firstLineChars="0" w:firstLine="0"/>
              <w:jc w:val="right"/>
              <w:rPr>
                <w:rFonts w:hAnsi="標楷體"/>
                <w:snapToGrid/>
                <w:spacing w:val="-22"/>
                <w:sz w:val="24"/>
                <w:szCs w:val="24"/>
              </w:rPr>
            </w:pPr>
            <w:r w:rsidRPr="00E13E6F">
              <w:rPr>
                <w:rFonts w:hAnsi="標楷體" w:hint="eastAsia"/>
                <w:snapToGrid/>
                <w:spacing w:val="-22"/>
                <w:sz w:val="24"/>
                <w:szCs w:val="24"/>
              </w:rPr>
              <w:t>5</w:t>
            </w:r>
            <w:r w:rsidRPr="00E13E6F">
              <w:rPr>
                <w:rFonts w:hAnsi="標楷體"/>
                <w:snapToGrid/>
                <w:spacing w:val="-22"/>
                <w:sz w:val="24"/>
                <w:szCs w:val="24"/>
              </w:rPr>
              <w:t>8,516</w:t>
            </w:r>
          </w:p>
        </w:tc>
        <w:tc>
          <w:tcPr>
            <w:tcW w:w="770" w:type="dxa"/>
            <w:tcBorders>
              <w:top w:val="single" w:sz="4" w:space="0" w:color="auto"/>
              <w:bottom w:val="single" w:sz="4" w:space="0" w:color="auto"/>
            </w:tcBorders>
            <w:noWrap/>
            <w:vAlign w:val="center"/>
          </w:tcPr>
          <w:p w:rsidR="00CB13CA" w:rsidRPr="00E13E6F" w:rsidRDefault="00CB13CA" w:rsidP="0029543E">
            <w:pPr>
              <w:overflowPunct w:val="0"/>
              <w:adjustRightInd w:val="0"/>
              <w:snapToGrid w:val="0"/>
              <w:spacing w:line="400" w:lineRule="exact"/>
              <w:ind w:leftChars="0" w:left="0" w:firstLineChars="0" w:firstLine="0"/>
              <w:jc w:val="right"/>
              <w:rPr>
                <w:rFonts w:hAnsi="標楷體"/>
                <w:snapToGrid/>
                <w:spacing w:val="-22"/>
                <w:sz w:val="24"/>
                <w:szCs w:val="24"/>
              </w:rPr>
            </w:pPr>
            <w:r w:rsidRPr="00E13E6F">
              <w:rPr>
                <w:rFonts w:hAnsi="標楷體" w:hint="eastAsia"/>
                <w:snapToGrid/>
                <w:spacing w:val="-22"/>
                <w:sz w:val="24"/>
                <w:szCs w:val="24"/>
              </w:rPr>
              <w:t>12.95</w:t>
            </w:r>
          </w:p>
        </w:tc>
        <w:tc>
          <w:tcPr>
            <w:tcW w:w="1064" w:type="dxa"/>
            <w:tcBorders>
              <w:top w:val="single" w:sz="4" w:space="0" w:color="auto"/>
              <w:left w:val="single" w:sz="4" w:space="0" w:color="auto"/>
              <w:bottom w:val="single" w:sz="4" w:space="0" w:color="auto"/>
              <w:right w:val="nil"/>
            </w:tcBorders>
            <w:shd w:val="clear" w:color="auto" w:fill="auto"/>
            <w:vAlign w:val="center"/>
          </w:tcPr>
          <w:p w:rsidR="00CB13CA" w:rsidRPr="00E13E6F" w:rsidRDefault="00CB13CA" w:rsidP="0029543E">
            <w:pPr>
              <w:overflowPunct w:val="0"/>
              <w:adjustRightInd w:val="0"/>
              <w:snapToGrid w:val="0"/>
              <w:spacing w:line="400" w:lineRule="exact"/>
              <w:ind w:leftChars="0" w:left="0" w:firstLineChars="0" w:firstLine="0"/>
              <w:jc w:val="right"/>
              <w:rPr>
                <w:rFonts w:hAnsi="標楷體"/>
                <w:snapToGrid/>
                <w:spacing w:val="-22"/>
                <w:sz w:val="24"/>
                <w:szCs w:val="24"/>
              </w:rPr>
            </w:pPr>
            <w:r w:rsidRPr="00E13E6F">
              <w:rPr>
                <w:rFonts w:hAnsi="標楷體" w:hint="eastAsia"/>
                <w:snapToGrid/>
                <w:spacing w:val="-22"/>
                <w:sz w:val="24"/>
                <w:szCs w:val="24"/>
              </w:rPr>
              <w:t>3</w:t>
            </w:r>
            <w:r w:rsidRPr="00E13E6F">
              <w:rPr>
                <w:rFonts w:hAnsi="標楷體"/>
                <w:snapToGrid/>
                <w:spacing w:val="-22"/>
                <w:sz w:val="24"/>
                <w:szCs w:val="24"/>
              </w:rPr>
              <w:t>93,227</w:t>
            </w:r>
          </w:p>
        </w:tc>
        <w:tc>
          <w:tcPr>
            <w:tcW w:w="826" w:type="dxa"/>
            <w:tcBorders>
              <w:top w:val="single" w:sz="4" w:space="0" w:color="auto"/>
              <w:bottom w:val="single" w:sz="4" w:space="0" w:color="auto"/>
            </w:tcBorders>
            <w:noWrap/>
            <w:vAlign w:val="center"/>
          </w:tcPr>
          <w:p w:rsidR="00CB13CA" w:rsidRPr="00E13E6F" w:rsidRDefault="00CB13CA" w:rsidP="0029543E">
            <w:pPr>
              <w:overflowPunct w:val="0"/>
              <w:adjustRightInd w:val="0"/>
              <w:snapToGrid w:val="0"/>
              <w:spacing w:line="400" w:lineRule="exact"/>
              <w:ind w:leftChars="0" w:left="0" w:firstLineChars="0" w:firstLine="0"/>
              <w:jc w:val="right"/>
              <w:rPr>
                <w:rFonts w:hAnsi="標楷體"/>
                <w:snapToGrid/>
                <w:spacing w:val="-22"/>
                <w:sz w:val="24"/>
                <w:szCs w:val="24"/>
              </w:rPr>
            </w:pPr>
            <w:r w:rsidRPr="00E13E6F">
              <w:rPr>
                <w:rFonts w:hAnsi="標楷體" w:hint="eastAsia"/>
                <w:snapToGrid/>
                <w:spacing w:val="-22"/>
                <w:sz w:val="24"/>
                <w:szCs w:val="24"/>
              </w:rPr>
              <w:t>8</w:t>
            </w:r>
            <w:r w:rsidRPr="00E13E6F">
              <w:rPr>
                <w:rFonts w:hAnsi="標楷體"/>
                <w:snapToGrid/>
                <w:spacing w:val="-22"/>
                <w:sz w:val="24"/>
                <w:szCs w:val="24"/>
              </w:rPr>
              <w:t>7.0</w:t>
            </w:r>
            <w:r w:rsidRPr="00E13E6F">
              <w:rPr>
                <w:rFonts w:hAnsi="標楷體" w:hint="eastAsia"/>
                <w:snapToGrid/>
                <w:spacing w:val="-22"/>
                <w:sz w:val="24"/>
                <w:szCs w:val="24"/>
              </w:rPr>
              <w:t>5</w:t>
            </w:r>
          </w:p>
        </w:tc>
      </w:tr>
      <w:tr w:rsidR="00CB13CA" w:rsidRPr="00E13E6F" w:rsidTr="001D7EC6">
        <w:trPr>
          <w:trHeight w:hRule="exact" w:val="567"/>
        </w:trPr>
        <w:tc>
          <w:tcPr>
            <w:tcW w:w="1022" w:type="dxa"/>
            <w:vMerge/>
            <w:tcBorders>
              <w:right w:val="single" w:sz="4" w:space="0" w:color="auto"/>
            </w:tcBorders>
            <w:shd w:val="clear" w:color="auto" w:fill="FFFFFF"/>
            <w:noWrap/>
            <w:vAlign w:val="center"/>
          </w:tcPr>
          <w:p w:rsidR="00CB13CA" w:rsidRPr="00E13E6F" w:rsidRDefault="00CB13CA" w:rsidP="0029543E">
            <w:pPr>
              <w:overflowPunct w:val="0"/>
              <w:adjustRightInd w:val="0"/>
              <w:snapToGrid w:val="0"/>
              <w:spacing w:line="400" w:lineRule="exact"/>
              <w:ind w:leftChars="0" w:left="86" w:hangingChars="43" w:hanging="86"/>
              <w:jc w:val="center"/>
              <w:rPr>
                <w:rFonts w:hAnsi="標楷體"/>
                <w:snapToGrid/>
                <w:spacing w:val="-22"/>
                <w:sz w:val="24"/>
                <w:szCs w:val="24"/>
              </w:rPr>
            </w:pPr>
          </w:p>
        </w:tc>
        <w:tc>
          <w:tcPr>
            <w:tcW w:w="807" w:type="dxa"/>
            <w:tcBorders>
              <w:top w:val="single" w:sz="4" w:space="0" w:color="auto"/>
              <w:left w:val="single" w:sz="4" w:space="0" w:color="auto"/>
              <w:bottom w:val="single" w:sz="12" w:space="0" w:color="auto"/>
            </w:tcBorders>
            <w:shd w:val="clear" w:color="auto" w:fill="FFFFFF"/>
            <w:vAlign w:val="center"/>
          </w:tcPr>
          <w:p w:rsidR="00CB13CA" w:rsidRPr="008E79FF" w:rsidRDefault="00CB13CA" w:rsidP="0029543E">
            <w:pPr>
              <w:overflowPunct w:val="0"/>
              <w:adjustRightInd w:val="0"/>
              <w:snapToGrid w:val="0"/>
              <w:spacing w:line="400" w:lineRule="exact"/>
              <w:ind w:leftChars="0" w:left="0" w:firstLineChars="0" w:firstLine="0"/>
              <w:jc w:val="right"/>
              <w:rPr>
                <w:rFonts w:hAnsi="標楷體" w:hint="eastAsia"/>
                <w:snapToGrid/>
                <w:spacing w:val="-22"/>
                <w:sz w:val="24"/>
                <w:szCs w:val="24"/>
              </w:rPr>
            </w:pPr>
            <w:r w:rsidRPr="008E79FF">
              <w:rPr>
                <w:rFonts w:hAnsi="標楷體" w:hint="eastAsia"/>
                <w:snapToGrid/>
                <w:spacing w:val="-22"/>
                <w:sz w:val="24"/>
                <w:szCs w:val="24"/>
              </w:rPr>
              <w:t>113年度</w:t>
            </w:r>
          </w:p>
        </w:tc>
        <w:tc>
          <w:tcPr>
            <w:tcW w:w="985" w:type="dxa"/>
            <w:tcBorders>
              <w:top w:val="single" w:sz="4" w:space="0" w:color="auto"/>
              <w:left w:val="single" w:sz="4" w:space="0" w:color="auto"/>
              <w:bottom w:val="single" w:sz="12" w:space="0" w:color="auto"/>
              <w:right w:val="single" w:sz="4" w:space="0" w:color="000000"/>
            </w:tcBorders>
            <w:noWrap/>
            <w:vAlign w:val="center"/>
          </w:tcPr>
          <w:p w:rsidR="00CB13CA" w:rsidRPr="00E13E6F" w:rsidRDefault="00CB13CA" w:rsidP="0029543E">
            <w:pPr>
              <w:overflowPunct w:val="0"/>
              <w:adjustRightInd w:val="0"/>
              <w:snapToGrid w:val="0"/>
              <w:spacing w:line="400" w:lineRule="exact"/>
              <w:ind w:leftChars="0" w:left="0" w:firstLineChars="0" w:firstLine="0"/>
              <w:jc w:val="right"/>
              <w:rPr>
                <w:rFonts w:hAnsi="標楷體" w:hint="eastAsia"/>
                <w:snapToGrid/>
                <w:spacing w:val="-22"/>
                <w:sz w:val="24"/>
                <w:szCs w:val="24"/>
              </w:rPr>
            </w:pPr>
            <w:r w:rsidRPr="008E79FF">
              <w:rPr>
                <w:rFonts w:hAnsi="標楷體" w:hint="eastAsia"/>
                <w:snapToGrid/>
                <w:spacing w:val="-22"/>
                <w:sz w:val="24"/>
                <w:szCs w:val="24"/>
              </w:rPr>
              <w:t>393,227</w:t>
            </w:r>
          </w:p>
        </w:tc>
        <w:tc>
          <w:tcPr>
            <w:tcW w:w="980" w:type="dxa"/>
            <w:tcBorders>
              <w:top w:val="single" w:sz="4" w:space="0" w:color="auto"/>
              <w:left w:val="single" w:sz="4" w:space="0" w:color="000000"/>
              <w:bottom w:val="single" w:sz="12" w:space="0" w:color="auto"/>
            </w:tcBorders>
            <w:vAlign w:val="center"/>
          </w:tcPr>
          <w:p w:rsidR="00CB13CA" w:rsidRPr="00E13E6F" w:rsidRDefault="00CB13CA" w:rsidP="0029543E">
            <w:pPr>
              <w:overflowPunct w:val="0"/>
              <w:adjustRightInd w:val="0"/>
              <w:snapToGrid w:val="0"/>
              <w:spacing w:line="400" w:lineRule="exact"/>
              <w:ind w:leftChars="0" w:left="0" w:firstLineChars="0" w:hanging="1"/>
              <w:jc w:val="right"/>
              <w:rPr>
                <w:rFonts w:hAnsi="標楷體" w:hint="eastAsia"/>
                <w:snapToGrid/>
                <w:spacing w:val="-22"/>
                <w:sz w:val="24"/>
                <w:szCs w:val="24"/>
              </w:rPr>
            </w:pPr>
            <w:r w:rsidRPr="008E79FF">
              <w:rPr>
                <w:rFonts w:hAnsi="標楷體" w:hint="eastAsia"/>
                <w:snapToGrid/>
                <w:spacing w:val="-22"/>
                <w:sz w:val="24"/>
                <w:szCs w:val="24"/>
              </w:rPr>
              <w:t>453,572</w:t>
            </w:r>
          </w:p>
        </w:tc>
        <w:tc>
          <w:tcPr>
            <w:tcW w:w="1064" w:type="dxa"/>
            <w:tcBorders>
              <w:top w:val="single" w:sz="4" w:space="0" w:color="auto"/>
              <w:bottom w:val="single" w:sz="12" w:space="0" w:color="auto"/>
            </w:tcBorders>
            <w:vAlign w:val="center"/>
          </w:tcPr>
          <w:p w:rsidR="00CB13CA" w:rsidRPr="00E13E6F" w:rsidRDefault="00CB13CA" w:rsidP="0029543E">
            <w:pPr>
              <w:overflowPunct w:val="0"/>
              <w:adjustRightInd w:val="0"/>
              <w:snapToGrid w:val="0"/>
              <w:spacing w:line="400" w:lineRule="exact"/>
              <w:ind w:leftChars="0" w:left="0" w:firstLineChars="0" w:firstLine="0"/>
              <w:jc w:val="right"/>
              <w:rPr>
                <w:rFonts w:hAnsi="標楷體" w:hint="eastAsia"/>
                <w:snapToGrid/>
                <w:spacing w:val="-22"/>
                <w:sz w:val="24"/>
                <w:szCs w:val="24"/>
              </w:rPr>
            </w:pPr>
            <w:r w:rsidRPr="008E79FF">
              <w:rPr>
                <w:rFonts w:hAnsi="標楷體" w:hint="eastAsia"/>
                <w:snapToGrid/>
                <w:spacing w:val="-22"/>
                <w:sz w:val="24"/>
                <w:szCs w:val="24"/>
              </w:rPr>
              <w:t>846,799</w:t>
            </w:r>
          </w:p>
        </w:tc>
        <w:tc>
          <w:tcPr>
            <w:tcW w:w="965" w:type="dxa"/>
            <w:tcBorders>
              <w:top w:val="single" w:sz="4" w:space="0" w:color="auto"/>
              <w:bottom w:val="single" w:sz="12" w:space="0" w:color="auto"/>
            </w:tcBorders>
            <w:noWrap/>
            <w:vAlign w:val="center"/>
          </w:tcPr>
          <w:p w:rsidR="00CB13CA" w:rsidRPr="00E13E6F" w:rsidRDefault="00CB13CA" w:rsidP="0029543E">
            <w:pPr>
              <w:overflowPunct w:val="0"/>
              <w:adjustRightInd w:val="0"/>
              <w:snapToGrid w:val="0"/>
              <w:spacing w:line="400" w:lineRule="exact"/>
              <w:ind w:leftChars="0" w:left="0" w:firstLineChars="0" w:firstLine="0"/>
              <w:jc w:val="right"/>
              <w:rPr>
                <w:rFonts w:hAnsi="標楷體" w:hint="eastAsia"/>
                <w:snapToGrid/>
                <w:spacing w:val="-22"/>
                <w:sz w:val="24"/>
                <w:szCs w:val="24"/>
              </w:rPr>
            </w:pPr>
            <w:r w:rsidRPr="008E79FF">
              <w:rPr>
                <w:rFonts w:hAnsi="標楷體" w:hint="eastAsia"/>
                <w:snapToGrid/>
                <w:spacing w:val="-22"/>
                <w:sz w:val="24"/>
                <w:szCs w:val="24"/>
              </w:rPr>
              <w:t>46,027</w:t>
            </w:r>
          </w:p>
        </w:tc>
        <w:tc>
          <w:tcPr>
            <w:tcW w:w="770" w:type="dxa"/>
            <w:tcBorders>
              <w:top w:val="single" w:sz="4" w:space="0" w:color="auto"/>
              <w:bottom w:val="single" w:sz="12" w:space="0" w:color="auto"/>
            </w:tcBorders>
            <w:noWrap/>
            <w:vAlign w:val="center"/>
          </w:tcPr>
          <w:p w:rsidR="00CB13CA" w:rsidRPr="00E13E6F" w:rsidRDefault="00CB13CA" w:rsidP="0029543E">
            <w:pPr>
              <w:overflowPunct w:val="0"/>
              <w:adjustRightInd w:val="0"/>
              <w:snapToGrid w:val="0"/>
              <w:spacing w:line="400" w:lineRule="exact"/>
              <w:ind w:leftChars="0" w:left="0" w:firstLineChars="0" w:firstLine="0"/>
              <w:jc w:val="right"/>
              <w:rPr>
                <w:rFonts w:hAnsi="標楷體" w:hint="eastAsia"/>
                <w:snapToGrid/>
                <w:spacing w:val="-22"/>
                <w:sz w:val="24"/>
                <w:szCs w:val="24"/>
              </w:rPr>
            </w:pPr>
            <w:r w:rsidRPr="008E79FF">
              <w:rPr>
                <w:rFonts w:hAnsi="標楷體" w:hint="eastAsia"/>
                <w:snapToGrid/>
                <w:spacing w:val="-22"/>
                <w:sz w:val="24"/>
                <w:szCs w:val="24"/>
              </w:rPr>
              <w:t>5.44</w:t>
            </w:r>
          </w:p>
        </w:tc>
        <w:tc>
          <w:tcPr>
            <w:tcW w:w="1064" w:type="dxa"/>
            <w:tcBorders>
              <w:top w:val="single" w:sz="4" w:space="0" w:color="auto"/>
              <w:left w:val="single" w:sz="4" w:space="0" w:color="auto"/>
              <w:bottom w:val="single" w:sz="12" w:space="0" w:color="auto"/>
              <w:right w:val="nil"/>
            </w:tcBorders>
            <w:shd w:val="clear" w:color="auto" w:fill="auto"/>
            <w:vAlign w:val="center"/>
          </w:tcPr>
          <w:p w:rsidR="00CB13CA" w:rsidRPr="00E13E6F" w:rsidRDefault="00CB13CA" w:rsidP="0029543E">
            <w:pPr>
              <w:overflowPunct w:val="0"/>
              <w:adjustRightInd w:val="0"/>
              <w:snapToGrid w:val="0"/>
              <w:spacing w:line="400" w:lineRule="exact"/>
              <w:ind w:leftChars="0" w:left="0" w:firstLineChars="0" w:firstLine="0"/>
              <w:jc w:val="right"/>
              <w:rPr>
                <w:rFonts w:hAnsi="標楷體" w:hint="eastAsia"/>
                <w:snapToGrid/>
                <w:spacing w:val="-22"/>
                <w:sz w:val="24"/>
                <w:szCs w:val="24"/>
              </w:rPr>
            </w:pPr>
            <w:r w:rsidRPr="008E79FF">
              <w:rPr>
                <w:rFonts w:hAnsi="標楷體" w:hint="eastAsia"/>
                <w:snapToGrid/>
                <w:spacing w:val="-22"/>
                <w:sz w:val="24"/>
                <w:szCs w:val="24"/>
              </w:rPr>
              <w:t>800,772</w:t>
            </w:r>
          </w:p>
        </w:tc>
        <w:tc>
          <w:tcPr>
            <w:tcW w:w="826" w:type="dxa"/>
            <w:tcBorders>
              <w:top w:val="single" w:sz="4" w:space="0" w:color="auto"/>
              <w:bottom w:val="single" w:sz="12" w:space="0" w:color="auto"/>
            </w:tcBorders>
            <w:noWrap/>
            <w:vAlign w:val="center"/>
          </w:tcPr>
          <w:p w:rsidR="00CB13CA" w:rsidRPr="00E13E6F" w:rsidRDefault="00CB13CA" w:rsidP="0029543E">
            <w:pPr>
              <w:overflowPunct w:val="0"/>
              <w:adjustRightInd w:val="0"/>
              <w:snapToGrid w:val="0"/>
              <w:spacing w:line="400" w:lineRule="exact"/>
              <w:ind w:leftChars="0" w:left="0" w:firstLineChars="0" w:firstLine="0"/>
              <w:jc w:val="right"/>
              <w:rPr>
                <w:rFonts w:hAnsi="標楷體" w:hint="eastAsia"/>
                <w:snapToGrid/>
                <w:spacing w:val="-22"/>
                <w:sz w:val="24"/>
                <w:szCs w:val="24"/>
              </w:rPr>
            </w:pPr>
            <w:r w:rsidRPr="008E79FF">
              <w:rPr>
                <w:rFonts w:hAnsi="標楷體" w:hint="eastAsia"/>
                <w:snapToGrid/>
                <w:spacing w:val="-22"/>
                <w:sz w:val="24"/>
                <w:szCs w:val="24"/>
              </w:rPr>
              <w:t>94.56</w:t>
            </w:r>
          </w:p>
        </w:tc>
      </w:tr>
    </w:tbl>
    <w:bookmarkEnd w:id="31"/>
    <w:p w:rsidR="00CB13CA" w:rsidRPr="00E13E6F" w:rsidRDefault="00CB13CA" w:rsidP="0029543E">
      <w:pPr>
        <w:spacing w:afterLines="10" w:after="50" w:line="280" w:lineRule="exact"/>
        <w:ind w:leftChars="0" w:left="1216" w:hangingChars="500" w:hanging="1216"/>
        <w:rPr>
          <w:sz w:val="24"/>
        </w:rPr>
      </w:pPr>
      <w:r w:rsidRPr="00E13E6F">
        <w:rPr>
          <w:rFonts w:hint="eastAsia"/>
          <w:color w:val="000000"/>
          <w:sz w:val="24"/>
        </w:rPr>
        <w:t>資料來源：</w:t>
      </w:r>
      <w:r>
        <w:rPr>
          <w:rFonts w:hint="eastAsia"/>
          <w:color w:val="000000"/>
          <w:sz w:val="24"/>
        </w:rPr>
        <w:t>氣象署各該年度預</w:t>
      </w:r>
      <w:r>
        <w:rPr>
          <w:rFonts w:hAnsi="標楷體" w:hint="eastAsia"/>
          <w:color w:val="000000"/>
          <w:sz w:val="24"/>
        </w:rPr>
        <w:t>、</w:t>
      </w:r>
      <w:r w:rsidRPr="00E13E6F">
        <w:rPr>
          <w:rFonts w:hint="eastAsia"/>
          <w:color w:val="000000"/>
          <w:sz w:val="24"/>
        </w:rPr>
        <w:t>決算</w:t>
      </w:r>
      <w:r>
        <w:rPr>
          <w:rFonts w:hAnsi="標楷體" w:hint="eastAsia"/>
          <w:color w:val="000000"/>
          <w:sz w:val="24"/>
        </w:rPr>
        <w:t>、歲出</w:t>
      </w:r>
      <w:r w:rsidRPr="00A223AA">
        <w:rPr>
          <w:rFonts w:hint="eastAsia"/>
          <w:color w:val="000000"/>
          <w:sz w:val="24"/>
        </w:rPr>
        <w:t>保留數額表</w:t>
      </w:r>
      <w:r w:rsidRPr="008E79FF">
        <w:rPr>
          <w:rFonts w:hint="eastAsia"/>
          <w:color w:val="000000"/>
          <w:sz w:val="24"/>
        </w:rPr>
        <w:t>及</w:t>
      </w:r>
      <w:r>
        <w:rPr>
          <w:rFonts w:hint="eastAsia"/>
          <w:color w:val="000000"/>
          <w:sz w:val="24"/>
        </w:rPr>
        <w:t>該署提供之資料</w:t>
      </w:r>
      <w:r w:rsidRPr="00E13E6F">
        <w:rPr>
          <w:rFonts w:hint="eastAsia"/>
          <w:color w:val="000000"/>
          <w:sz w:val="24"/>
        </w:rPr>
        <w:t>；本中心製表。</w:t>
      </w:r>
    </w:p>
    <w:bookmarkEnd w:id="30"/>
    <w:p w:rsidR="00CB13CA" w:rsidRPr="00E13E6F" w:rsidRDefault="00CB13CA" w:rsidP="0029543E">
      <w:pPr>
        <w:ind w:left="566" w:firstLine="566"/>
        <w:rPr>
          <w:rFonts w:hAnsi="標楷體"/>
        </w:rPr>
      </w:pPr>
      <w:r w:rsidRPr="00E13E6F">
        <w:rPr>
          <w:rFonts w:hint="eastAsia"/>
        </w:rPr>
        <w:t>綜上，</w:t>
      </w:r>
      <w:r>
        <w:rPr>
          <w:rFonts w:hint="eastAsia"/>
        </w:rPr>
        <w:t>氣象署</w:t>
      </w:r>
      <w:r w:rsidRPr="003A35F5">
        <w:rPr>
          <w:rFonts w:hint="eastAsia"/>
        </w:rPr>
        <w:t>「臺灣南部海域地震與海嘯海底監測系統建置計畫」</w:t>
      </w:r>
      <w:r w:rsidRPr="00E13E6F">
        <w:rPr>
          <w:rFonts w:hint="eastAsia"/>
        </w:rPr>
        <w:t>，執行期間受疫情及通膨造成原物料上漲，暨受南海中菲情勢緊張等因素影響</w:t>
      </w:r>
      <w:r w:rsidRPr="00497346">
        <w:rPr>
          <w:rFonts w:hAnsi="標楷體" w:hint="eastAsia"/>
        </w:rPr>
        <w:t>，執行進度滯後，</w:t>
      </w:r>
      <w:r>
        <w:rPr>
          <w:rFonts w:hint="eastAsia"/>
        </w:rPr>
        <w:t>為使計畫順利執行</w:t>
      </w:r>
      <w:r w:rsidRPr="00E13E6F">
        <w:rPr>
          <w:rFonts w:hAnsi="標楷體" w:hint="eastAsia"/>
        </w:rPr>
        <w:t>，</w:t>
      </w:r>
      <w:r>
        <w:rPr>
          <w:rFonts w:hAnsi="標楷體" w:hint="eastAsia"/>
        </w:rPr>
        <w:t>提報</w:t>
      </w:r>
      <w:r w:rsidRPr="00E13E6F">
        <w:rPr>
          <w:rFonts w:hAnsi="標楷體" w:hint="eastAsia"/>
        </w:rPr>
        <w:t>修正計畫之結果，已與原規劃差異頗大</w:t>
      </w:r>
      <w:r w:rsidRPr="00E13E6F">
        <w:rPr>
          <w:rFonts w:ascii="新細明體" w:eastAsia="新細明體" w:hAnsi="新細明體" w:hint="eastAsia"/>
        </w:rPr>
        <w:t>，</w:t>
      </w:r>
      <w:r w:rsidRPr="00497346">
        <w:rPr>
          <w:rFonts w:hAnsi="標楷體" w:hint="eastAsia"/>
        </w:rPr>
        <w:t>允</w:t>
      </w:r>
      <w:r w:rsidRPr="003A35F5">
        <w:rPr>
          <w:rFonts w:hint="eastAsia"/>
        </w:rPr>
        <w:t>宜引以為鑑，</w:t>
      </w:r>
      <w:r w:rsidRPr="00796A61">
        <w:rPr>
          <w:rFonts w:hint="eastAsia"/>
        </w:rPr>
        <w:t>嗣後提報計畫時，應審慎籌劃</w:t>
      </w:r>
      <w:r w:rsidRPr="003A35F5">
        <w:rPr>
          <w:rFonts w:hint="eastAsia"/>
        </w:rPr>
        <w:t>。</w:t>
      </w:r>
      <w:r>
        <w:rPr>
          <w:rFonts w:hint="eastAsia"/>
        </w:rPr>
        <w:t>另1</w:t>
      </w:r>
      <w:r>
        <w:t>10</w:t>
      </w:r>
      <w:r>
        <w:rPr>
          <w:rFonts w:hint="eastAsia"/>
        </w:rPr>
        <w:t>至113年度</w:t>
      </w:r>
      <w:r w:rsidRPr="00E13E6F">
        <w:rPr>
          <w:rFonts w:hint="eastAsia"/>
        </w:rPr>
        <w:t>歷經</w:t>
      </w:r>
      <w:r>
        <w:rPr>
          <w:rFonts w:hint="eastAsia"/>
        </w:rPr>
        <w:t>11</w:t>
      </w:r>
      <w:r w:rsidRPr="00E13E6F">
        <w:rPr>
          <w:rFonts w:hint="eastAsia"/>
        </w:rPr>
        <w:t>次流(廢)標，</w:t>
      </w:r>
      <w:r>
        <w:rPr>
          <w:rFonts w:hint="eastAsia"/>
        </w:rPr>
        <w:t>導致</w:t>
      </w:r>
      <w:r w:rsidRPr="003A35F5">
        <w:rPr>
          <w:rFonts w:hint="eastAsia"/>
        </w:rPr>
        <w:t>11</w:t>
      </w:r>
      <w:r>
        <w:rPr>
          <w:rFonts w:hint="eastAsia"/>
        </w:rPr>
        <w:t>3</w:t>
      </w:r>
      <w:r w:rsidRPr="003A35F5">
        <w:rPr>
          <w:rFonts w:hint="eastAsia"/>
        </w:rPr>
        <w:t>年度</w:t>
      </w:r>
      <w:bookmarkStart w:id="34" w:name="_Hlk216345575"/>
      <w:r w:rsidRPr="003A35F5">
        <w:rPr>
          <w:rFonts w:hint="eastAsia"/>
        </w:rPr>
        <w:t>可支用預算數逾</w:t>
      </w:r>
      <w:r>
        <w:rPr>
          <w:rFonts w:hint="eastAsia"/>
        </w:rPr>
        <w:t>九</w:t>
      </w:r>
      <w:r w:rsidRPr="003A35F5">
        <w:rPr>
          <w:rFonts w:hint="eastAsia"/>
        </w:rPr>
        <w:t>成保留至以後年度</w:t>
      </w:r>
      <w:bookmarkEnd w:id="34"/>
      <w:r>
        <w:rPr>
          <w:rFonts w:hint="eastAsia"/>
        </w:rPr>
        <w:t>執行</w:t>
      </w:r>
      <w:r>
        <w:rPr>
          <w:rFonts w:ascii="新細明體" w:eastAsia="新細明體" w:hAnsi="新細明體" w:hint="eastAsia"/>
        </w:rPr>
        <w:t>，</w:t>
      </w:r>
      <w:r w:rsidRPr="003A35F5">
        <w:rPr>
          <w:rFonts w:hint="eastAsia"/>
        </w:rPr>
        <w:t>宜積極辦理招標事宜，俾利如期如質完成，以降低地震與海嘯之危害</w:t>
      </w:r>
      <w:r>
        <w:rPr>
          <w:rFonts w:hAnsi="標楷體" w:hint="eastAsia"/>
        </w:rPr>
        <w:t>。</w:t>
      </w:r>
    </w:p>
    <w:p w:rsidR="00CB13CA" w:rsidRPr="003470CC" w:rsidRDefault="00CB13CA" w:rsidP="00CB13CA">
      <w:pPr>
        <w:adjustRightInd w:val="0"/>
        <w:snapToGrid w:val="0"/>
        <w:ind w:leftChars="0" w:left="0" w:firstLineChars="0" w:firstLine="0"/>
        <w:jc w:val="right"/>
        <w:rPr>
          <w:rFonts w:hint="eastAsia"/>
          <w:sz w:val="24"/>
          <w:lang w:eastAsia="zh-HK"/>
        </w:rPr>
      </w:pPr>
      <w:r w:rsidRPr="003470CC">
        <w:rPr>
          <w:rFonts w:hint="eastAsia"/>
          <w:sz w:val="24"/>
        </w:rPr>
        <w:t>(分機：</w:t>
      </w:r>
      <w:r>
        <w:rPr>
          <w:rFonts w:hint="eastAsia"/>
          <w:sz w:val="24"/>
        </w:rPr>
        <w:t>8657</w:t>
      </w:r>
      <w:r w:rsidRPr="0034224A">
        <w:rPr>
          <w:rFonts w:hint="eastAsia"/>
          <w:sz w:val="12"/>
          <w:szCs w:val="12"/>
        </w:rPr>
        <w:t xml:space="preserve">　</w:t>
      </w:r>
      <w:r w:rsidRPr="003470CC">
        <w:rPr>
          <w:rFonts w:hint="eastAsia"/>
          <w:sz w:val="24"/>
        </w:rPr>
        <w:t>鄧可容)</w:t>
      </w:r>
    </w:p>
    <w:bookmarkEnd w:id="17"/>
    <w:bookmarkEnd w:id="18"/>
    <w:bookmarkEnd w:id="24"/>
    <w:bookmarkEnd w:id="28"/>
    <w:p w:rsidR="00CB13CA" w:rsidRDefault="00CB13CA" w:rsidP="00C01E19">
      <w:pPr>
        <w:ind w:left="566" w:firstLine="566"/>
        <w:rPr>
          <w:rFonts w:hint="eastAsia"/>
          <w:snapToGrid/>
        </w:rPr>
      </w:pPr>
    </w:p>
    <w:p w:rsidR="00CB13CA" w:rsidRPr="00F6736E" w:rsidRDefault="002D5372" w:rsidP="0029543E">
      <w:pPr>
        <w:pStyle w:val="14"/>
        <w:ind w:left="567" w:hanging="567"/>
        <w:rPr>
          <w:rFonts w:hint="eastAsia"/>
        </w:rPr>
      </w:pPr>
      <w:bookmarkStart w:id="35" w:name="_Toc204602625"/>
      <w:bookmarkStart w:id="36" w:name="_Toc217317259"/>
      <w:r>
        <w:rPr>
          <w:rFonts w:hint="eastAsia"/>
          <w:lang w:eastAsia="zh-HK"/>
        </w:rPr>
        <w:t>四</w:t>
      </w:r>
      <w:r w:rsidR="00CB13CA" w:rsidRPr="00F6736E">
        <w:rPr>
          <w:rFonts w:hint="eastAsia"/>
        </w:rPr>
        <w:t>、</w:t>
      </w:r>
      <w:bookmarkEnd w:id="35"/>
      <w:r w:rsidR="00CB13CA" w:rsidRPr="00F6736E">
        <w:rPr>
          <w:rFonts w:hint="eastAsia"/>
        </w:rPr>
        <w:t>觀光署</w:t>
      </w:r>
      <w:r w:rsidR="00CB13CA" w:rsidRPr="00F6736E">
        <w:rPr>
          <w:rFonts w:hAnsi="標楷體" w:hint="eastAsia"/>
        </w:rPr>
        <w:t>「重要景點建設計畫(113</w:t>
      </w:r>
      <w:r w:rsidR="00CB13CA">
        <w:rPr>
          <w:rFonts w:hAnsi="標楷體" w:hint="eastAsia"/>
        </w:rPr>
        <w:t>至</w:t>
      </w:r>
      <w:r w:rsidR="00CB13CA" w:rsidRPr="00F6736E">
        <w:rPr>
          <w:rFonts w:hAnsi="標楷體" w:hint="eastAsia"/>
        </w:rPr>
        <w:t>116年)」</w:t>
      </w:r>
      <w:r w:rsidR="00CB13CA" w:rsidRPr="00F6736E">
        <w:t>113年度調校</w:t>
      </w:r>
      <w:r w:rsidR="00CB13CA" w:rsidRPr="00F6736E">
        <w:rPr>
          <w:rFonts w:hint="eastAsia"/>
        </w:rPr>
        <w:t>遊客人數</w:t>
      </w:r>
      <w:r w:rsidR="00CB13CA" w:rsidRPr="00F6736E">
        <w:t>統計方式，允宜審慎評估績效指標目標</w:t>
      </w:r>
      <w:r w:rsidR="00CB13CA">
        <w:rPr>
          <w:rFonts w:hint="eastAsia"/>
        </w:rPr>
        <w:t>值設定</w:t>
      </w:r>
      <w:r w:rsidR="00CB13CA" w:rsidRPr="00F6736E">
        <w:t>之合宜性</w:t>
      </w:r>
      <w:r w:rsidR="00CB13CA" w:rsidRPr="00F6736E">
        <w:rPr>
          <w:rFonts w:hint="eastAsia"/>
        </w:rPr>
        <w:t>，以有效衡量執行成效</w:t>
      </w:r>
      <w:r w:rsidR="00CB13CA" w:rsidRPr="00F6736E">
        <w:t>；另113年度整體收益達成率僅六成，允宜研謀改善，以挹注政府收益</w:t>
      </w:r>
      <w:bookmarkEnd w:id="36"/>
    </w:p>
    <w:p w:rsidR="00CB13CA" w:rsidRPr="00F6736E" w:rsidRDefault="00CB13CA" w:rsidP="0029543E">
      <w:pPr>
        <w:ind w:left="566" w:firstLine="566"/>
        <w:rPr>
          <w:rFonts w:hint="eastAsia"/>
        </w:rPr>
      </w:pPr>
      <w:r w:rsidRPr="00F6736E">
        <w:rPr>
          <w:rFonts w:hint="eastAsia"/>
        </w:rPr>
        <w:t>交通部觀光署及所屬(以下簡稱觀光署)113年度「國家風景區開發與管理-國家風景區建設計畫」項下「重要觀光景點建設中程計畫(113</w:t>
      </w:r>
      <w:r>
        <w:rPr>
          <w:rFonts w:hint="eastAsia"/>
        </w:rPr>
        <w:t>至</w:t>
      </w:r>
      <w:r w:rsidRPr="00F6736E">
        <w:rPr>
          <w:rFonts w:hint="eastAsia"/>
        </w:rPr>
        <w:t>116年)」預算數32億3</w:t>
      </w:r>
      <w:r w:rsidRPr="00F6736E">
        <w:t>,391</w:t>
      </w:r>
      <w:r w:rsidRPr="00F6736E">
        <w:rPr>
          <w:rFonts w:hint="eastAsia"/>
        </w:rPr>
        <w:t>萬</w:t>
      </w:r>
      <w:r w:rsidRPr="00F6736E">
        <w:t>4</w:t>
      </w:r>
      <w:r w:rsidRPr="00F6736E">
        <w:rPr>
          <w:rFonts w:hint="eastAsia"/>
        </w:rPr>
        <w:t>千元，決算數</w:t>
      </w:r>
      <w:r w:rsidRPr="00F6736E">
        <w:t>32</w:t>
      </w:r>
      <w:r w:rsidRPr="00F6736E">
        <w:rPr>
          <w:rFonts w:hint="eastAsia"/>
        </w:rPr>
        <w:t>億3</w:t>
      </w:r>
      <w:r w:rsidRPr="00F6736E">
        <w:t>,</w:t>
      </w:r>
      <w:r w:rsidRPr="00F6736E">
        <w:rPr>
          <w:rFonts w:hint="eastAsia"/>
        </w:rPr>
        <w:t>391萬4</w:t>
      </w:r>
      <w:r w:rsidRPr="00F6736E">
        <w:rPr>
          <w:rFonts w:cs="新細明體" w:hint="eastAsia"/>
        </w:rPr>
        <w:t>千</w:t>
      </w:r>
      <w:r w:rsidRPr="00F6736E">
        <w:rPr>
          <w:rFonts w:hint="eastAsia"/>
        </w:rPr>
        <w:t>元</w:t>
      </w:r>
      <w:r>
        <w:rPr>
          <w:rFonts w:hint="eastAsia"/>
        </w:rPr>
        <w:t>(含保留數3</w:t>
      </w:r>
      <w:r>
        <w:t>19</w:t>
      </w:r>
      <w:r>
        <w:rPr>
          <w:rFonts w:hint="eastAsia"/>
        </w:rPr>
        <w:t>萬4千元)</w:t>
      </w:r>
      <w:r w:rsidRPr="00F6736E">
        <w:rPr>
          <w:rFonts w:hint="eastAsia"/>
        </w:rPr>
        <w:t xml:space="preserve">。經查： </w:t>
      </w:r>
    </w:p>
    <w:p w:rsidR="00CB13CA" w:rsidRPr="00F6736E" w:rsidRDefault="00CB13CA" w:rsidP="0029543E">
      <w:pPr>
        <w:pStyle w:val="a5"/>
        <w:ind w:left="849" w:hanging="283"/>
        <w:rPr>
          <w:rFonts w:hint="eastAsia"/>
          <w:b/>
          <w:bCs/>
        </w:rPr>
      </w:pPr>
      <w:r w:rsidRPr="00F6736E">
        <w:rPr>
          <w:rFonts w:hint="eastAsia"/>
          <w:b/>
          <w:bCs/>
        </w:rPr>
        <w:t>(一)預算執行情形</w:t>
      </w:r>
    </w:p>
    <w:p w:rsidR="00CB13CA" w:rsidRPr="00F6736E" w:rsidRDefault="00CB13CA" w:rsidP="0029543E">
      <w:pPr>
        <w:pStyle w:val="22"/>
        <w:ind w:left="850" w:firstLine="566"/>
        <w:rPr>
          <w:rFonts w:hint="eastAsia"/>
        </w:rPr>
      </w:pPr>
      <w:r w:rsidRPr="00F6736E">
        <w:rPr>
          <w:rFonts w:hint="eastAsia"/>
        </w:rPr>
        <w:t>觀光署自97年起，以4年為1期推動重要觀光景點建設計畫(下稱重要景點建設計畫)，用以建設13個國家風景區，並延續「重要景點建設計畫(109</w:t>
      </w:r>
      <w:r>
        <w:rPr>
          <w:rFonts w:hint="eastAsia"/>
        </w:rPr>
        <w:t>至</w:t>
      </w:r>
      <w:r w:rsidRPr="00F6736E">
        <w:rPr>
          <w:rFonts w:hint="eastAsia"/>
        </w:rPr>
        <w:t>112年)」建設成果，經行政院112年3月核定接續推動「重要景點建設計畫(113</w:t>
      </w:r>
      <w:r>
        <w:rPr>
          <w:rFonts w:hint="eastAsia"/>
        </w:rPr>
        <w:t>至</w:t>
      </w:r>
      <w:r w:rsidRPr="00F6736E">
        <w:rPr>
          <w:rFonts w:hint="eastAsia"/>
        </w:rPr>
        <w:t>116年)」，總經費151億3</w:t>
      </w:r>
      <w:r w:rsidRPr="00F6736E">
        <w:t>,800</w:t>
      </w:r>
      <w:r w:rsidRPr="00F6736E">
        <w:rPr>
          <w:rFonts w:hint="eastAsia"/>
        </w:rPr>
        <w:t>萬元，公務預算負擔139億800萬元，觀光建設基金自償12億3</w:t>
      </w:r>
      <w:r w:rsidRPr="00F6736E">
        <w:t>,</w:t>
      </w:r>
      <w:r w:rsidRPr="00F6736E">
        <w:rPr>
          <w:rFonts w:hint="eastAsia"/>
        </w:rPr>
        <w:t>000萬元。觀光署113年度</w:t>
      </w:r>
      <w:r>
        <w:rPr>
          <w:rFonts w:hint="eastAsia"/>
        </w:rPr>
        <w:t>預算數</w:t>
      </w:r>
      <w:r w:rsidRPr="00F6736E">
        <w:t>32億3,391萬4千元</w:t>
      </w:r>
      <w:r w:rsidRPr="00F6736E">
        <w:rPr>
          <w:rFonts w:hint="eastAsia"/>
        </w:rPr>
        <w:t>，</w:t>
      </w:r>
      <w:r w:rsidRPr="00F6736E">
        <w:t>執行數32億</w:t>
      </w:r>
      <w:r w:rsidRPr="00F6736E">
        <w:rPr>
          <w:rFonts w:hint="eastAsia"/>
        </w:rPr>
        <w:t>3</w:t>
      </w:r>
      <w:r w:rsidRPr="00F6736E">
        <w:t>,072萬元，</w:t>
      </w:r>
      <w:r w:rsidRPr="00F6736E">
        <w:rPr>
          <w:rFonts w:hint="eastAsia"/>
        </w:rPr>
        <w:t>預算</w:t>
      </w:r>
      <w:r w:rsidRPr="00F6736E">
        <w:t>執行率99.</w:t>
      </w:r>
      <w:r w:rsidRPr="00F6736E">
        <w:rPr>
          <w:rFonts w:hint="eastAsia"/>
        </w:rPr>
        <w:t>90%(詳表1)。</w:t>
      </w:r>
    </w:p>
    <w:p w:rsidR="00CB13CA" w:rsidRPr="00F6736E" w:rsidRDefault="002D5372" w:rsidP="0029543E">
      <w:pPr>
        <w:pStyle w:val="a5"/>
        <w:ind w:leftChars="0" w:firstLineChars="0" w:hanging="272"/>
        <w:rPr>
          <w:b/>
          <w:bCs/>
        </w:rPr>
      </w:pPr>
      <w:r>
        <w:rPr>
          <w:b/>
          <w:bCs/>
        </w:rPr>
        <w:br w:type="page"/>
      </w:r>
      <w:r w:rsidR="00CB13CA" w:rsidRPr="00F6736E">
        <w:rPr>
          <w:rFonts w:hint="eastAsia"/>
          <w:b/>
          <w:bCs/>
        </w:rPr>
        <w:t>表1 113年度「重要景點建設計畫(113</w:t>
      </w:r>
      <w:r w:rsidR="00CB13CA">
        <w:rPr>
          <w:rFonts w:hint="eastAsia"/>
          <w:b/>
          <w:bCs/>
        </w:rPr>
        <w:t>至</w:t>
      </w:r>
      <w:r w:rsidR="00CB13CA" w:rsidRPr="00F6736E">
        <w:rPr>
          <w:rFonts w:hint="eastAsia"/>
          <w:b/>
          <w:bCs/>
        </w:rPr>
        <w:t>116年)」預算執行概況表</w:t>
      </w:r>
    </w:p>
    <w:p w:rsidR="00CB13CA" w:rsidRPr="00F6736E" w:rsidRDefault="00CB13CA" w:rsidP="0029543E">
      <w:pPr>
        <w:pStyle w:val="a5"/>
        <w:spacing w:line="280" w:lineRule="exact"/>
        <w:ind w:leftChars="0" w:firstLineChars="0" w:hanging="102"/>
        <w:rPr>
          <w:rFonts w:hint="eastAsia"/>
          <w:b/>
          <w:bCs/>
        </w:rPr>
      </w:pPr>
      <w:r w:rsidRPr="00F6736E">
        <w:rPr>
          <w:rFonts w:hint="eastAsia"/>
          <w:b/>
          <w:bCs/>
        </w:rPr>
        <w:t xml:space="preserve">                                           </w:t>
      </w:r>
      <w:r w:rsidRPr="00F6736E">
        <w:rPr>
          <w:rFonts w:hint="eastAsia"/>
          <w:sz w:val="24"/>
          <w:szCs w:val="24"/>
          <w:shd w:val="clear" w:color="auto" w:fill="FFFFFF"/>
        </w:rPr>
        <w:t>單位</w:t>
      </w:r>
      <w:r w:rsidRPr="00F6736E">
        <w:rPr>
          <w:rFonts w:ascii="新細明體" w:eastAsia="新細明體" w:hAnsi="新細明體" w:hint="eastAsia"/>
          <w:sz w:val="24"/>
          <w:szCs w:val="24"/>
          <w:shd w:val="clear" w:color="auto" w:fill="FFFFFF"/>
        </w:rPr>
        <w:t>：</w:t>
      </w:r>
      <w:r w:rsidRPr="00F6736E">
        <w:rPr>
          <w:rFonts w:hint="eastAsia"/>
          <w:sz w:val="24"/>
          <w:szCs w:val="24"/>
          <w:shd w:val="clear" w:color="auto" w:fill="FFFFFF"/>
        </w:rPr>
        <w:t>新臺幣千元；%</w:t>
      </w:r>
    </w:p>
    <w:tbl>
      <w:tblPr>
        <w:tblW w:w="8550" w:type="dxa"/>
        <w:tblInd w:w="4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178"/>
        <w:gridCol w:w="2121"/>
        <w:gridCol w:w="2123"/>
        <w:gridCol w:w="2128"/>
      </w:tblGrid>
      <w:tr w:rsidR="00CB13CA" w:rsidRPr="00F6736E" w:rsidTr="0029543E">
        <w:trPr>
          <w:trHeight w:val="380"/>
          <w:tblHeader/>
        </w:trPr>
        <w:tc>
          <w:tcPr>
            <w:tcW w:w="2178" w:type="dxa"/>
            <w:vMerge w:val="restart"/>
            <w:shd w:val="clear" w:color="000000" w:fill="FFFFFF"/>
            <w:vAlign w:val="center"/>
          </w:tcPr>
          <w:p w:rsidR="00CB13CA" w:rsidRPr="00F6736E" w:rsidRDefault="00CB13CA" w:rsidP="0029543E">
            <w:pPr>
              <w:pStyle w:val="142"/>
              <w:jc w:val="center"/>
            </w:pPr>
            <w:r w:rsidRPr="00F6736E">
              <w:rPr>
                <w:rFonts w:hint="eastAsia"/>
              </w:rPr>
              <w:t>計畫總經費</w:t>
            </w:r>
          </w:p>
        </w:tc>
        <w:tc>
          <w:tcPr>
            <w:tcW w:w="6372" w:type="dxa"/>
            <w:gridSpan w:val="3"/>
            <w:shd w:val="clear" w:color="000000" w:fill="FFFFFF"/>
            <w:vAlign w:val="center"/>
            <w:hideMark/>
          </w:tcPr>
          <w:p w:rsidR="00CB13CA" w:rsidRPr="00F6736E" w:rsidRDefault="00CB13CA" w:rsidP="0029543E">
            <w:pPr>
              <w:pStyle w:val="142"/>
              <w:jc w:val="center"/>
              <w:rPr>
                <w:rFonts w:hint="eastAsia"/>
              </w:rPr>
            </w:pPr>
            <w:r w:rsidRPr="00F6736E">
              <w:rPr>
                <w:rFonts w:hint="eastAsia"/>
              </w:rPr>
              <w:t>113年度</w:t>
            </w:r>
          </w:p>
        </w:tc>
      </w:tr>
      <w:tr w:rsidR="00CB13CA" w:rsidRPr="00F6736E" w:rsidTr="0029543E">
        <w:trPr>
          <w:trHeight w:val="427"/>
          <w:tblHeader/>
        </w:trPr>
        <w:tc>
          <w:tcPr>
            <w:tcW w:w="2178" w:type="dxa"/>
            <w:vMerge/>
            <w:shd w:val="clear" w:color="000000" w:fill="FFFFFF"/>
            <w:vAlign w:val="center"/>
          </w:tcPr>
          <w:p w:rsidR="00CB13CA" w:rsidRPr="00F6736E" w:rsidRDefault="00CB13CA" w:rsidP="0029543E">
            <w:pPr>
              <w:pStyle w:val="142"/>
              <w:jc w:val="center"/>
              <w:rPr>
                <w:rFonts w:hint="eastAsia"/>
              </w:rPr>
            </w:pPr>
          </w:p>
        </w:tc>
        <w:tc>
          <w:tcPr>
            <w:tcW w:w="2121" w:type="dxa"/>
            <w:shd w:val="clear" w:color="000000" w:fill="FFFFFF"/>
            <w:vAlign w:val="center"/>
          </w:tcPr>
          <w:p w:rsidR="00CB13CA" w:rsidRPr="00F6736E" w:rsidRDefault="00CB13CA" w:rsidP="0029543E">
            <w:pPr>
              <w:pStyle w:val="142"/>
              <w:jc w:val="center"/>
              <w:rPr>
                <w:rFonts w:hint="eastAsia"/>
              </w:rPr>
            </w:pPr>
            <w:r w:rsidRPr="00F6736E">
              <w:rPr>
                <w:rFonts w:hint="eastAsia"/>
              </w:rPr>
              <w:t>預算數</w:t>
            </w:r>
          </w:p>
        </w:tc>
        <w:tc>
          <w:tcPr>
            <w:tcW w:w="2123" w:type="dxa"/>
            <w:shd w:val="clear" w:color="000000" w:fill="FFFFFF"/>
            <w:vAlign w:val="center"/>
          </w:tcPr>
          <w:p w:rsidR="00CB13CA" w:rsidRPr="00F6736E" w:rsidRDefault="00CB13CA" w:rsidP="0029543E">
            <w:pPr>
              <w:pStyle w:val="142"/>
              <w:jc w:val="center"/>
              <w:rPr>
                <w:rFonts w:hint="eastAsia"/>
              </w:rPr>
            </w:pPr>
            <w:r w:rsidRPr="00F6736E">
              <w:rPr>
                <w:rFonts w:hint="eastAsia"/>
              </w:rPr>
              <w:t>執行數</w:t>
            </w:r>
          </w:p>
        </w:tc>
        <w:tc>
          <w:tcPr>
            <w:tcW w:w="2127" w:type="dxa"/>
            <w:shd w:val="clear" w:color="000000" w:fill="FFFFFF"/>
            <w:vAlign w:val="center"/>
          </w:tcPr>
          <w:p w:rsidR="00CB13CA" w:rsidRPr="00F6736E" w:rsidRDefault="00CB13CA" w:rsidP="0029543E">
            <w:pPr>
              <w:pStyle w:val="142"/>
              <w:jc w:val="center"/>
              <w:rPr>
                <w:rFonts w:hint="eastAsia"/>
              </w:rPr>
            </w:pPr>
            <w:r w:rsidRPr="00F6736E">
              <w:rPr>
                <w:rFonts w:hint="eastAsia"/>
              </w:rPr>
              <w:t>預算執行率</w:t>
            </w:r>
          </w:p>
        </w:tc>
      </w:tr>
      <w:tr w:rsidR="00CB13CA" w:rsidRPr="00F6736E" w:rsidTr="0029543E">
        <w:trPr>
          <w:trHeight w:val="348"/>
        </w:trPr>
        <w:tc>
          <w:tcPr>
            <w:tcW w:w="2178" w:type="dxa"/>
            <w:shd w:val="clear" w:color="000000" w:fill="FFFFFF"/>
            <w:noWrap/>
            <w:vAlign w:val="center"/>
            <w:hideMark/>
          </w:tcPr>
          <w:p w:rsidR="00CB13CA" w:rsidRPr="00F6736E" w:rsidRDefault="00CB13CA" w:rsidP="0029543E">
            <w:pPr>
              <w:pStyle w:val="142"/>
              <w:jc w:val="right"/>
              <w:rPr>
                <w:rFonts w:hint="eastAsia"/>
              </w:rPr>
            </w:pPr>
            <w:r w:rsidRPr="00F6736E">
              <w:rPr>
                <w:rFonts w:hint="eastAsia"/>
              </w:rPr>
              <w:t>15,138,000</w:t>
            </w:r>
          </w:p>
        </w:tc>
        <w:tc>
          <w:tcPr>
            <w:tcW w:w="2121" w:type="dxa"/>
            <w:noWrap/>
            <w:vAlign w:val="center"/>
            <w:hideMark/>
          </w:tcPr>
          <w:p w:rsidR="00CB13CA" w:rsidRPr="00F6736E" w:rsidRDefault="00CB13CA" w:rsidP="0029543E">
            <w:pPr>
              <w:pStyle w:val="142"/>
              <w:jc w:val="right"/>
              <w:rPr>
                <w:rFonts w:hint="eastAsia"/>
              </w:rPr>
            </w:pPr>
            <w:r w:rsidRPr="00F6736E">
              <w:t>3,233,914</w:t>
            </w:r>
          </w:p>
        </w:tc>
        <w:tc>
          <w:tcPr>
            <w:tcW w:w="2123" w:type="dxa"/>
            <w:vAlign w:val="center"/>
            <w:hideMark/>
          </w:tcPr>
          <w:p w:rsidR="00CB13CA" w:rsidRPr="00F6736E" w:rsidRDefault="00CB13CA" w:rsidP="0029543E">
            <w:pPr>
              <w:pStyle w:val="142"/>
              <w:jc w:val="right"/>
              <w:rPr>
                <w:rFonts w:hint="eastAsia"/>
              </w:rPr>
            </w:pPr>
            <w:r w:rsidRPr="00F6736E">
              <w:rPr>
                <w:rFonts w:hint="eastAsia"/>
              </w:rPr>
              <w:t>3,230,720</w:t>
            </w:r>
          </w:p>
        </w:tc>
        <w:tc>
          <w:tcPr>
            <w:tcW w:w="2127" w:type="dxa"/>
            <w:vAlign w:val="center"/>
          </w:tcPr>
          <w:p w:rsidR="00CB13CA" w:rsidRPr="00F6736E" w:rsidRDefault="00CB13CA" w:rsidP="0029543E">
            <w:pPr>
              <w:pStyle w:val="142"/>
              <w:jc w:val="right"/>
              <w:rPr>
                <w:rFonts w:hint="eastAsia"/>
              </w:rPr>
            </w:pPr>
            <w:r w:rsidRPr="00F6736E">
              <w:rPr>
                <w:rFonts w:hint="eastAsia"/>
              </w:rPr>
              <w:t>99.90</w:t>
            </w:r>
          </w:p>
        </w:tc>
      </w:tr>
    </w:tbl>
    <w:p w:rsidR="00CB13CA" w:rsidRPr="00F6736E" w:rsidRDefault="00CB13CA" w:rsidP="0029543E">
      <w:pPr>
        <w:pStyle w:val="142"/>
        <w:ind w:left="1175" w:hangingChars="483" w:hanging="1175"/>
        <w:jc w:val="both"/>
      </w:pPr>
      <w:r w:rsidRPr="00F6736E">
        <w:rPr>
          <w:rFonts w:hint="eastAsia"/>
        </w:rPr>
        <w:t>說    明：「計畫總經費」為觀光署及觀光發展基金負擔之合計數；另113年度觀光發展基金尚未編列相關預算。</w:t>
      </w:r>
    </w:p>
    <w:p w:rsidR="00CB13CA" w:rsidRPr="00F6736E" w:rsidRDefault="00CB13CA" w:rsidP="0029543E">
      <w:pPr>
        <w:pStyle w:val="142"/>
        <w:ind w:left="1175" w:hangingChars="483" w:hanging="1175"/>
        <w:jc w:val="both"/>
        <w:rPr>
          <w:rFonts w:hint="eastAsia"/>
        </w:rPr>
      </w:pPr>
      <w:r w:rsidRPr="00F6736E">
        <w:rPr>
          <w:rFonts w:hint="eastAsia"/>
        </w:rPr>
        <w:t>資料來源</w:t>
      </w:r>
      <w:r w:rsidRPr="00F6736E">
        <w:rPr>
          <w:rFonts w:ascii="新細明體" w:eastAsia="新細明體" w:hAnsi="新細明體" w:hint="eastAsia"/>
        </w:rPr>
        <w:t>：</w:t>
      </w:r>
      <w:r w:rsidRPr="00F6736E">
        <w:rPr>
          <w:rFonts w:hint="eastAsia"/>
        </w:rPr>
        <w:t>觀光署113年決算書；本中心整理。</w:t>
      </w:r>
    </w:p>
    <w:p w:rsidR="00CB13CA" w:rsidRPr="00F6736E" w:rsidRDefault="00CB13CA" w:rsidP="0029543E">
      <w:pPr>
        <w:pStyle w:val="a5"/>
        <w:ind w:left="849" w:hanging="283"/>
        <w:rPr>
          <w:b/>
          <w:bCs/>
        </w:rPr>
      </w:pPr>
      <w:r w:rsidRPr="00F6736E">
        <w:rPr>
          <w:rFonts w:hint="eastAsia"/>
          <w:b/>
          <w:bCs/>
        </w:rPr>
        <w:t>(二)113年度調校遊客人數統計方式，並經統計實際到訪人數已達預計目標</w:t>
      </w:r>
    </w:p>
    <w:p w:rsidR="00CB13CA" w:rsidRDefault="00CB13CA" w:rsidP="0029543E">
      <w:pPr>
        <w:pStyle w:val="22"/>
        <w:ind w:left="850" w:firstLine="566"/>
      </w:pPr>
      <w:r w:rsidRPr="00F6736E">
        <w:rPr>
          <w:rFonts w:hint="eastAsia"/>
        </w:rPr>
        <w:t>「重要景點建設計畫(113</w:t>
      </w:r>
      <w:r>
        <w:rPr>
          <w:rFonts w:hint="eastAsia"/>
        </w:rPr>
        <w:t>至</w:t>
      </w:r>
      <w:r w:rsidRPr="00F6736E">
        <w:rPr>
          <w:rFonts w:hint="eastAsia"/>
        </w:rPr>
        <w:t>116年)」期藉由建設13個國家風景區內多元主題景點、形塑區域旅遊特色，及提升景點維運品質，以吸引遊客到訪，並以「重要景點建設完成數」、「通用化設施完成數」、「參訪國家風景區遊客人數」(下稱遊客人數)及「觀光產值」等4項作為績效指標，其中「觀光產值」係以</w:t>
      </w:r>
      <w:r w:rsidRPr="00F6736E">
        <w:t>遊客人</w:t>
      </w:r>
      <w:r w:rsidRPr="00F6736E">
        <w:rPr>
          <w:rFonts w:hint="eastAsia"/>
        </w:rPr>
        <w:t>數乘以</w:t>
      </w:r>
      <w:r w:rsidRPr="00F6736E">
        <w:t>每人</w:t>
      </w:r>
      <w:r w:rsidRPr="00F6736E">
        <w:rPr>
          <w:rFonts w:hint="eastAsia"/>
        </w:rPr>
        <w:t>每次</w:t>
      </w:r>
      <w:r w:rsidRPr="00F6736E">
        <w:t>平均消費</w:t>
      </w:r>
      <w:r w:rsidRPr="00F6736E">
        <w:rPr>
          <w:rFonts w:hint="eastAsia"/>
        </w:rPr>
        <w:t>金額推估，故該計畫中共計2項績效指標與遊客人數相關</w:t>
      </w:r>
      <w:r w:rsidRPr="005576DA">
        <w:t>(詳表2)</w:t>
      </w:r>
      <w:r w:rsidRPr="00F6736E">
        <w:rPr>
          <w:rFonts w:hint="eastAsia"/>
        </w:rPr>
        <w:t>。</w:t>
      </w:r>
    </w:p>
    <w:p w:rsidR="00CB13CA" w:rsidRPr="005576DA" w:rsidRDefault="00CB13CA" w:rsidP="0029543E">
      <w:pPr>
        <w:pStyle w:val="22"/>
        <w:ind w:left="850" w:firstLine="566"/>
      </w:pPr>
      <w:r w:rsidRPr="00F6736E">
        <w:rPr>
          <w:rFonts w:hint="eastAsia"/>
        </w:rPr>
        <w:t>該計畫113年度績效指標「遊客人數」目標值4,859萬人(詳表2)。據觀光署說明，113年度實際到訪國家風景區遊客人數5</w:t>
      </w:r>
      <w:r w:rsidRPr="00F6736E">
        <w:t>,</w:t>
      </w:r>
      <w:r w:rsidRPr="00F6736E">
        <w:rPr>
          <w:rFonts w:hint="eastAsia"/>
        </w:rPr>
        <w:t>288萬2千人，已達113年度計畫目標，另與112年度實際遊客人數相比，增加356萬5千人(增幅7</w:t>
      </w:r>
      <w:r w:rsidRPr="00F6736E">
        <w:t>.</w:t>
      </w:r>
      <w:r w:rsidRPr="00F6736E">
        <w:rPr>
          <w:rFonts w:hint="eastAsia"/>
        </w:rPr>
        <w:t>23%)，</w:t>
      </w:r>
      <w:r>
        <w:rPr>
          <w:rFonts w:hint="eastAsia"/>
        </w:rPr>
        <w:t>謹說明如次</w:t>
      </w:r>
      <w:r w:rsidRPr="00F6736E">
        <w:rPr>
          <w:rFonts w:hint="eastAsia"/>
        </w:rPr>
        <w:t>(詳表3)</w:t>
      </w:r>
      <w:r>
        <w:rPr>
          <w:rFonts w:ascii="新細明體" w:eastAsia="新細明體" w:hAnsi="新細明體" w:hint="eastAsia"/>
        </w:rPr>
        <w:t>：</w:t>
      </w:r>
    </w:p>
    <w:p w:rsidR="00CB13CA" w:rsidRDefault="00CB13CA" w:rsidP="0029543E">
      <w:pPr>
        <w:pStyle w:val="123"/>
        <w:ind w:left="1133" w:hanging="283"/>
      </w:pPr>
      <w:r w:rsidRPr="005576DA">
        <w:rPr>
          <w:rStyle w:val="1230"/>
          <w:rFonts w:hint="eastAsia"/>
          <w:b/>
          <w:bCs/>
        </w:rPr>
        <w:t>1.</w:t>
      </w:r>
      <w:r>
        <w:rPr>
          <w:rStyle w:val="1230"/>
          <w:rFonts w:hint="eastAsia"/>
          <w:b/>
          <w:bCs/>
        </w:rPr>
        <w:t>共計</w:t>
      </w:r>
      <w:r w:rsidRPr="005576DA">
        <w:rPr>
          <w:rStyle w:val="1230"/>
          <w:rFonts w:hint="eastAsia"/>
          <w:b/>
          <w:bCs/>
        </w:rPr>
        <w:t>3個國家風景區增幅達30%以上：</w:t>
      </w:r>
      <w:r w:rsidRPr="00F6736E">
        <w:rPr>
          <w:rFonts w:hint="eastAsia"/>
        </w:rPr>
        <w:t>13個國家風景區中</w:t>
      </w:r>
      <w:r>
        <w:rPr>
          <w:rFonts w:hint="eastAsia"/>
        </w:rPr>
        <w:t>，</w:t>
      </w:r>
      <w:r w:rsidRPr="00F6736E">
        <w:rPr>
          <w:rFonts w:hint="eastAsia"/>
        </w:rPr>
        <w:t>共計3個國家風景區</w:t>
      </w:r>
      <w:r>
        <w:rPr>
          <w:rFonts w:hint="eastAsia"/>
        </w:rPr>
        <w:t>，</w:t>
      </w:r>
      <w:r w:rsidRPr="00F6736E">
        <w:rPr>
          <w:rFonts w:hint="eastAsia"/>
        </w:rPr>
        <w:t>113年度實際遊客人數較112年度增幅達30%以上，分別為參山國家風景區增幅40.82%、日月潭增幅35.49%、雲嘉南</w:t>
      </w:r>
      <w:r>
        <w:rPr>
          <w:rFonts w:hint="eastAsia"/>
        </w:rPr>
        <w:t>濱海</w:t>
      </w:r>
      <w:r w:rsidRPr="00F6736E">
        <w:rPr>
          <w:rFonts w:hint="eastAsia"/>
        </w:rPr>
        <w:t>增幅30.13%，主要係</w:t>
      </w:r>
      <w:r w:rsidRPr="00F6736E">
        <w:t>考量經濟情勢與疫後旅遊型態轉變，引入新式統計工具並調校統計方式</w:t>
      </w:r>
      <w:r w:rsidRPr="00F6736E">
        <w:rPr>
          <w:rFonts w:hint="eastAsia"/>
        </w:rPr>
        <w:t>，致不同年度之</w:t>
      </w:r>
      <w:r w:rsidRPr="00F6736E">
        <w:t>統計基礎產生差異</w:t>
      </w:r>
      <w:r>
        <w:rPr>
          <w:rFonts w:hint="eastAsia"/>
        </w:rPr>
        <w:t>，另外因</w:t>
      </w:r>
      <w:r w:rsidRPr="00F6736E">
        <w:rPr>
          <w:rFonts w:hint="eastAsia"/>
        </w:rPr>
        <w:t>霧峰觀光廊道納入參山國家風景區、日月潭伊達邵至纜車站自行車道串聯工程完工及布袋濕地生態園區景點建設完成，吸引遊客到訪，及部分風景區辦理自行車活動所致</w:t>
      </w:r>
      <w:r>
        <w:rPr>
          <w:rFonts w:hint="eastAsia"/>
        </w:rPr>
        <w:t>。</w:t>
      </w:r>
    </w:p>
    <w:p w:rsidR="00CB13CA" w:rsidRDefault="00CB13CA" w:rsidP="0029543E">
      <w:pPr>
        <w:pStyle w:val="123"/>
        <w:ind w:left="1133" w:hanging="283"/>
      </w:pPr>
      <w:r w:rsidRPr="00BA374B">
        <w:rPr>
          <w:rFonts w:hint="eastAsia"/>
          <w:b/>
          <w:bCs/>
        </w:rPr>
        <w:t>2.</w:t>
      </w:r>
      <w:r>
        <w:rPr>
          <w:rStyle w:val="1230"/>
          <w:rFonts w:hint="eastAsia"/>
          <w:b/>
          <w:bCs/>
        </w:rPr>
        <w:t>共計4</w:t>
      </w:r>
      <w:r w:rsidRPr="005576DA">
        <w:rPr>
          <w:rStyle w:val="1230"/>
          <w:rFonts w:hint="eastAsia"/>
          <w:b/>
          <w:bCs/>
        </w:rPr>
        <w:t>個國家風景區</w:t>
      </w:r>
      <w:r>
        <w:rPr>
          <w:rStyle w:val="1230"/>
          <w:rFonts w:hint="eastAsia"/>
          <w:b/>
          <w:bCs/>
        </w:rPr>
        <w:t>減幅</w:t>
      </w:r>
      <w:r w:rsidRPr="005576DA">
        <w:rPr>
          <w:rStyle w:val="1230"/>
          <w:rFonts w:hint="eastAsia"/>
          <w:b/>
          <w:bCs/>
        </w:rPr>
        <w:t>達</w:t>
      </w:r>
      <w:r>
        <w:rPr>
          <w:rStyle w:val="1230"/>
          <w:rFonts w:hint="eastAsia"/>
          <w:b/>
          <w:bCs/>
        </w:rPr>
        <w:t>1</w:t>
      </w:r>
      <w:r w:rsidRPr="005576DA">
        <w:rPr>
          <w:rStyle w:val="1230"/>
          <w:rFonts w:hint="eastAsia"/>
          <w:b/>
          <w:bCs/>
        </w:rPr>
        <w:t>0%以上</w:t>
      </w:r>
      <w:r>
        <w:rPr>
          <w:rStyle w:val="1230"/>
          <w:rFonts w:ascii="新細明體" w:eastAsia="新細明體" w:hAnsi="新細明體" w:hint="eastAsia"/>
          <w:b/>
          <w:bCs/>
        </w:rPr>
        <w:t>：</w:t>
      </w:r>
      <w:r w:rsidRPr="00F6736E">
        <w:rPr>
          <w:rFonts w:hint="eastAsia"/>
        </w:rPr>
        <w:t>13個國家風景區中</w:t>
      </w:r>
      <w:r>
        <w:rPr>
          <w:rFonts w:hint="eastAsia"/>
        </w:rPr>
        <w:t>，</w:t>
      </w:r>
      <w:r w:rsidRPr="00F6736E">
        <w:rPr>
          <w:rFonts w:hint="eastAsia"/>
        </w:rPr>
        <w:t>共計4個國家風景區，113年度實際遊客人數較112年度減幅達10%以上，分別為東部海岸國家風景區減幅34.07%、澎湖減幅14.17%、馬祖減幅15.99%</w:t>
      </w:r>
      <w:r>
        <w:rPr>
          <w:rFonts w:hint="eastAsia"/>
        </w:rPr>
        <w:t>，</w:t>
      </w:r>
      <w:r w:rsidRPr="00F6736E">
        <w:rPr>
          <w:rFonts w:hint="eastAsia"/>
        </w:rPr>
        <w:t>及阿里山減幅17.73%，主要係113年度調校遊客人數</w:t>
      </w:r>
      <w:r w:rsidRPr="00F6736E">
        <w:t>統計</w:t>
      </w:r>
      <w:r w:rsidRPr="00F6736E">
        <w:rPr>
          <w:rFonts w:hint="eastAsia"/>
        </w:rPr>
        <w:t>方式，及發生0</w:t>
      </w:r>
      <w:r w:rsidRPr="00F6736E">
        <w:t>403花蓮地震</w:t>
      </w:r>
      <w:r w:rsidRPr="00F6736E">
        <w:rPr>
          <w:rFonts w:hint="eastAsia"/>
        </w:rPr>
        <w:t>與</w:t>
      </w:r>
      <w:r w:rsidRPr="00F6736E">
        <w:t>颱風</w:t>
      </w:r>
      <w:r w:rsidRPr="00F6736E">
        <w:rPr>
          <w:rFonts w:hint="eastAsia"/>
        </w:rPr>
        <w:t>來襲</w:t>
      </w:r>
      <w:r>
        <w:rPr>
          <w:rFonts w:hint="eastAsia"/>
        </w:rPr>
        <w:t>，</w:t>
      </w:r>
      <w:r w:rsidRPr="00F6736E">
        <w:rPr>
          <w:rFonts w:hint="eastAsia"/>
        </w:rPr>
        <w:t>造成部分景區受損</w:t>
      </w:r>
      <w:r>
        <w:rPr>
          <w:rFonts w:hint="eastAsia"/>
        </w:rPr>
        <w:t>而</w:t>
      </w:r>
      <w:r w:rsidRPr="00F6736E">
        <w:rPr>
          <w:rFonts w:hint="eastAsia"/>
        </w:rPr>
        <w:t>影響旅客意願所致。</w:t>
      </w:r>
    </w:p>
    <w:p w:rsidR="00CB13CA" w:rsidRPr="00F6736E" w:rsidRDefault="00CB13CA" w:rsidP="0029543E">
      <w:pPr>
        <w:ind w:leftChars="0" w:left="567" w:hangingChars="200" w:hanging="567"/>
        <w:rPr>
          <w:b/>
          <w:bCs/>
          <w:shd w:val="clear" w:color="auto" w:fill="FFFFFF"/>
        </w:rPr>
      </w:pPr>
      <w:r w:rsidRPr="00F6736E">
        <w:rPr>
          <w:rFonts w:hint="eastAsia"/>
          <w:b/>
          <w:bCs/>
          <w:shd w:val="clear" w:color="auto" w:fill="FFFFFF"/>
        </w:rPr>
        <w:t>表2 「重要景點建設計畫(113</w:t>
      </w:r>
      <w:r>
        <w:rPr>
          <w:rFonts w:hint="eastAsia"/>
          <w:b/>
          <w:bCs/>
          <w:shd w:val="clear" w:color="auto" w:fill="FFFFFF"/>
        </w:rPr>
        <w:t>至</w:t>
      </w:r>
      <w:r w:rsidRPr="00F6736E">
        <w:rPr>
          <w:rFonts w:hint="eastAsia"/>
          <w:b/>
          <w:bCs/>
          <w:shd w:val="clear" w:color="auto" w:fill="FFFFFF"/>
        </w:rPr>
        <w:t>116年)」績效指標及目標值一覽表</w:t>
      </w:r>
    </w:p>
    <w:p w:rsidR="00CB13CA" w:rsidRPr="00F6736E" w:rsidRDefault="00CB13CA" w:rsidP="0029543E">
      <w:pPr>
        <w:pStyle w:val="142"/>
        <w:jc w:val="right"/>
        <w:rPr>
          <w:rFonts w:hint="eastAsia"/>
          <w:shd w:val="clear" w:color="auto" w:fill="FFFFFF"/>
        </w:rPr>
      </w:pPr>
      <w:r w:rsidRPr="00F6736E">
        <w:rPr>
          <w:rFonts w:hint="eastAsia"/>
          <w:shd w:val="clear" w:color="auto" w:fill="FFFFFF"/>
        </w:rPr>
        <w:t xml:space="preserve">                               單位:處；萬人；</w:t>
      </w:r>
      <w:r>
        <w:rPr>
          <w:rFonts w:hint="eastAsia"/>
          <w:shd w:val="clear" w:color="auto" w:fill="FFFFFF"/>
        </w:rPr>
        <w:t>新臺幣</w:t>
      </w:r>
      <w:r w:rsidRPr="00F6736E">
        <w:rPr>
          <w:rFonts w:hint="eastAsia"/>
          <w:shd w:val="clear" w:color="auto" w:fill="FFFFFF"/>
        </w:rPr>
        <w:t>億元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537"/>
        <w:gridCol w:w="3451"/>
        <w:gridCol w:w="1163"/>
        <w:gridCol w:w="1164"/>
        <w:gridCol w:w="1163"/>
        <w:gridCol w:w="1027"/>
      </w:tblGrid>
      <w:tr w:rsidR="00CB13CA" w:rsidRPr="00F6736E" w:rsidTr="0029543E">
        <w:trPr>
          <w:trHeight w:val="275"/>
        </w:trPr>
        <w:tc>
          <w:tcPr>
            <w:tcW w:w="537" w:type="dxa"/>
            <w:vMerge w:val="restart"/>
            <w:vAlign w:val="center"/>
          </w:tcPr>
          <w:p w:rsidR="00CB13CA" w:rsidRPr="00F6736E" w:rsidRDefault="00CB13CA" w:rsidP="0029543E">
            <w:pPr>
              <w:pStyle w:val="142"/>
              <w:jc w:val="center"/>
              <w:rPr>
                <w:rFonts w:hint="eastAsia"/>
                <w:shd w:val="clear" w:color="auto" w:fill="FFFFFF"/>
              </w:rPr>
            </w:pPr>
            <w:r w:rsidRPr="00F6736E">
              <w:rPr>
                <w:rFonts w:hint="eastAsia"/>
                <w:shd w:val="clear" w:color="auto" w:fill="FFFFFF"/>
              </w:rPr>
              <w:t>項目</w:t>
            </w:r>
          </w:p>
        </w:tc>
        <w:tc>
          <w:tcPr>
            <w:tcW w:w="3451" w:type="dxa"/>
            <w:vMerge w:val="restart"/>
            <w:vAlign w:val="center"/>
          </w:tcPr>
          <w:p w:rsidR="00CB13CA" w:rsidRPr="00F6736E" w:rsidRDefault="00CB13CA" w:rsidP="0029543E">
            <w:pPr>
              <w:pStyle w:val="142"/>
              <w:jc w:val="center"/>
              <w:rPr>
                <w:shd w:val="clear" w:color="auto" w:fill="FFFFFF"/>
              </w:rPr>
            </w:pPr>
            <w:r w:rsidRPr="00F6736E">
              <w:rPr>
                <w:rFonts w:hint="eastAsia"/>
                <w:shd w:val="clear" w:color="auto" w:fill="FFFFFF"/>
              </w:rPr>
              <w:t>績效指標</w:t>
            </w:r>
          </w:p>
        </w:tc>
        <w:tc>
          <w:tcPr>
            <w:tcW w:w="4517" w:type="dxa"/>
            <w:gridSpan w:val="4"/>
            <w:vAlign w:val="center"/>
          </w:tcPr>
          <w:p w:rsidR="00CB13CA" w:rsidRPr="00F6736E" w:rsidRDefault="00CB13CA" w:rsidP="0029543E">
            <w:pPr>
              <w:pStyle w:val="142"/>
              <w:jc w:val="center"/>
              <w:rPr>
                <w:shd w:val="clear" w:color="auto" w:fill="FFFFFF"/>
              </w:rPr>
            </w:pPr>
            <w:r w:rsidRPr="00F6736E">
              <w:rPr>
                <w:rFonts w:hint="eastAsia"/>
                <w:shd w:val="clear" w:color="auto" w:fill="FFFFFF"/>
              </w:rPr>
              <w:t>預期目標值</w:t>
            </w:r>
          </w:p>
        </w:tc>
      </w:tr>
      <w:tr w:rsidR="00CB13CA" w:rsidRPr="00F6736E" w:rsidTr="0029543E">
        <w:trPr>
          <w:trHeight w:val="142"/>
        </w:trPr>
        <w:tc>
          <w:tcPr>
            <w:tcW w:w="537" w:type="dxa"/>
            <w:vMerge/>
            <w:vAlign w:val="center"/>
          </w:tcPr>
          <w:p w:rsidR="00CB13CA" w:rsidRPr="00F6736E" w:rsidRDefault="00CB13CA" w:rsidP="0029543E">
            <w:pPr>
              <w:pStyle w:val="142"/>
              <w:jc w:val="center"/>
              <w:rPr>
                <w:shd w:val="clear" w:color="auto" w:fill="FFFFFF"/>
              </w:rPr>
            </w:pPr>
          </w:p>
        </w:tc>
        <w:tc>
          <w:tcPr>
            <w:tcW w:w="3451" w:type="dxa"/>
            <w:vMerge/>
            <w:vAlign w:val="center"/>
          </w:tcPr>
          <w:p w:rsidR="00CB13CA" w:rsidRPr="00F6736E" w:rsidRDefault="00CB13CA" w:rsidP="0029543E">
            <w:pPr>
              <w:pStyle w:val="142"/>
              <w:jc w:val="center"/>
              <w:rPr>
                <w:shd w:val="clear" w:color="auto" w:fill="FFFFFF"/>
              </w:rPr>
            </w:pPr>
          </w:p>
        </w:tc>
        <w:tc>
          <w:tcPr>
            <w:tcW w:w="1163" w:type="dxa"/>
            <w:vAlign w:val="center"/>
          </w:tcPr>
          <w:p w:rsidR="00CB13CA" w:rsidRPr="00F6736E" w:rsidRDefault="00CB13CA" w:rsidP="0029543E">
            <w:pPr>
              <w:pStyle w:val="142"/>
              <w:jc w:val="center"/>
              <w:rPr>
                <w:shd w:val="clear" w:color="auto" w:fill="FFFFFF"/>
              </w:rPr>
            </w:pPr>
            <w:r w:rsidRPr="00F6736E">
              <w:rPr>
                <w:rFonts w:hint="eastAsia"/>
                <w:shd w:val="clear" w:color="auto" w:fill="FFFFFF"/>
              </w:rPr>
              <w:t>113年</w:t>
            </w:r>
          </w:p>
        </w:tc>
        <w:tc>
          <w:tcPr>
            <w:tcW w:w="1164" w:type="dxa"/>
            <w:vAlign w:val="center"/>
          </w:tcPr>
          <w:p w:rsidR="00CB13CA" w:rsidRPr="00F6736E" w:rsidRDefault="00CB13CA" w:rsidP="0029543E">
            <w:pPr>
              <w:pStyle w:val="142"/>
              <w:jc w:val="center"/>
              <w:rPr>
                <w:shd w:val="clear" w:color="auto" w:fill="FFFFFF"/>
              </w:rPr>
            </w:pPr>
            <w:r w:rsidRPr="00F6736E">
              <w:rPr>
                <w:rFonts w:hint="eastAsia"/>
                <w:shd w:val="clear" w:color="auto" w:fill="FFFFFF"/>
              </w:rPr>
              <w:t>114年</w:t>
            </w:r>
          </w:p>
        </w:tc>
        <w:tc>
          <w:tcPr>
            <w:tcW w:w="1163" w:type="dxa"/>
            <w:vAlign w:val="center"/>
          </w:tcPr>
          <w:p w:rsidR="00CB13CA" w:rsidRPr="00F6736E" w:rsidRDefault="00CB13CA" w:rsidP="0029543E">
            <w:pPr>
              <w:pStyle w:val="142"/>
              <w:jc w:val="center"/>
              <w:rPr>
                <w:rFonts w:hint="eastAsia"/>
                <w:shd w:val="clear" w:color="auto" w:fill="FFFFFF"/>
              </w:rPr>
            </w:pPr>
            <w:r w:rsidRPr="00F6736E">
              <w:rPr>
                <w:rFonts w:hint="eastAsia"/>
                <w:shd w:val="clear" w:color="auto" w:fill="FFFFFF"/>
              </w:rPr>
              <w:t>115年</w:t>
            </w:r>
          </w:p>
        </w:tc>
        <w:tc>
          <w:tcPr>
            <w:tcW w:w="1027" w:type="dxa"/>
            <w:vAlign w:val="center"/>
          </w:tcPr>
          <w:p w:rsidR="00CB13CA" w:rsidRPr="00F6736E" w:rsidRDefault="00CB13CA" w:rsidP="0029543E">
            <w:pPr>
              <w:pStyle w:val="142"/>
              <w:jc w:val="center"/>
              <w:rPr>
                <w:shd w:val="clear" w:color="auto" w:fill="FFFFFF"/>
              </w:rPr>
            </w:pPr>
            <w:r w:rsidRPr="00F6736E">
              <w:rPr>
                <w:rFonts w:hint="eastAsia"/>
                <w:shd w:val="clear" w:color="auto" w:fill="FFFFFF"/>
              </w:rPr>
              <w:t>116年</w:t>
            </w:r>
          </w:p>
        </w:tc>
      </w:tr>
      <w:tr w:rsidR="00CB13CA" w:rsidRPr="00F6736E" w:rsidTr="0029543E">
        <w:trPr>
          <w:trHeight w:val="275"/>
        </w:trPr>
        <w:tc>
          <w:tcPr>
            <w:tcW w:w="537" w:type="dxa"/>
            <w:vAlign w:val="center"/>
          </w:tcPr>
          <w:p w:rsidR="00CB13CA" w:rsidRPr="00F6736E" w:rsidRDefault="00CB13CA" w:rsidP="0029543E">
            <w:pPr>
              <w:pStyle w:val="142"/>
              <w:jc w:val="center"/>
              <w:rPr>
                <w:shd w:val="clear" w:color="auto" w:fill="FFFFFF"/>
              </w:rPr>
            </w:pPr>
            <w:r w:rsidRPr="00F6736E">
              <w:rPr>
                <w:rFonts w:hint="eastAsia"/>
                <w:shd w:val="clear" w:color="auto" w:fill="FFFFFF"/>
              </w:rPr>
              <w:t>1</w:t>
            </w:r>
          </w:p>
        </w:tc>
        <w:tc>
          <w:tcPr>
            <w:tcW w:w="3451" w:type="dxa"/>
            <w:vAlign w:val="center"/>
          </w:tcPr>
          <w:p w:rsidR="00CB13CA" w:rsidRPr="00F6736E" w:rsidRDefault="00CB13CA" w:rsidP="0029543E">
            <w:pPr>
              <w:pStyle w:val="142"/>
              <w:jc w:val="both"/>
              <w:rPr>
                <w:shd w:val="clear" w:color="auto" w:fill="FFFFFF"/>
              </w:rPr>
            </w:pPr>
            <w:r w:rsidRPr="00F6736E">
              <w:rPr>
                <w:rFonts w:hint="eastAsia"/>
                <w:shd w:val="clear" w:color="auto" w:fill="FFFFFF"/>
              </w:rPr>
              <w:t>重要景點建設完成數</w:t>
            </w:r>
          </w:p>
        </w:tc>
        <w:tc>
          <w:tcPr>
            <w:tcW w:w="1163" w:type="dxa"/>
            <w:vAlign w:val="center"/>
          </w:tcPr>
          <w:p w:rsidR="00CB13CA" w:rsidRPr="00F6736E" w:rsidRDefault="00CB13CA" w:rsidP="0029543E">
            <w:pPr>
              <w:pStyle w:val="142"/>
              <w:jc w:val="right"/>
              <w:rPr>
                <w:shd w:val="clear" w:color="auto" w:fill="FFFFFF"/>
              </w:rPr>
            </w:pPr>
            <w:r w:rsidRPr="00F6736E">
              <w:rPr>
                <w:rFonts w:hint="eastAsia"/>
                <w:shd w:val="clear" w:color="auto" w:fill="FFFFFF"/>
              </w:rPr>
              <w:t>49</w:t>
            </w:r>
          </w:p>
        </w:tc>
        <w:tc>
          <w:tcPr>
            <w:tcW w:w="1164" w:type="dxa"/>
            <w:vAlign w:val="center"/>
          </w:tcPr>
          <w:p w:rsidR="00CB13CA" w:rsidRPr="00F6736E" w:rsidRDefault="00CB13CA" w:rsidP="0029543E">
            <w:pPr>
              <w:pStyle w:val="142"/>
              <w:jc w:val="right"/>
              <w:rPr>
                <w:shd w:val="clear" w:color="auto" w:fill="FFFFFF"/>
              </w:rPr>
            </w:pPr>
            <w:r w:rsidRPr="00F6736E">
              <w:rPr>
                <w:rFonts w:hint="eastAsia"/>
                <w:shd w:val="clear" w:color="auto" w:fill="FFFFFF"/>
              </w:rPr>
              <w:t>50</w:t>
            </w:r>
          </w:p>
        </w:tc>
        <w:tc>
          <w:tcPr>
            <w:tcW w:w="1163" w:type="dxa"/>
            <w:vAlign w:val="center"/>
          </w:tcPr>
          <w:p w:rsidR="00CB13CA" w:rsidRPr="00F6736E" w:rsidRDefault="00CB13CA" w:rsidP="0029543E">
            <w:pPr>
              <w:pStyle w:val="142"/>
              <w:jc w:val="right"/>
              <w:rPr>
                <w:shd w:val="clear" w:color="auto" w:fill="FFFFFF"/>
              </w:rPr>
            </w:pPr>
            <w:r w:rsidRPr="00F6736E">
              <w:rPr>
                <w:rFonts w:hint="eastAsia"/>
                <w:shd w:val="clear" w:color="auto" w:fill="FFFFFF"/>
              </w:rPr>
              <w:t>49</w:t>
            </w:r>
          </w:p>
        </w:tc>
        <w:tc>
          <w:tcPr>
            <w:tcW w:w="1027" w:type="dxa"/>
            <w:vAlign w:val="center"/>
          </w:tcPr>
          <w:p w:rsidR="00CB13CA" w:rsidRPr="00F6736E" w:rsidRDefault="00CB13CA" w:rsidP="0029543E">
            <w:pPr>
              <w:pStyle w:val="142"/>
              <w:jc w:val="right"/>
              <w:rPr>
                <w:shd w:val="clear" w:color="auto" w:fill="FFFFFF"/>
              </w:rPr>
            </w:pPr>
            <w:r w:rsidRPr="00F6736E">
              <w:rPr>
                <w:rFonts w:hint="eastAsia"/>
                <w:shd w:val="clear" w:color="auto" w:fill="FFFFFF"/>
              </w:rPr>
              <w:t>49</w:t>
            </w:r>
          </w:p>
        </w:tc>
      </w:tr>
      <w:tr w:rsidR="00CB13CA" w:rsidRPr="00F6736E" w:rsidTr="0029543E">
        <w:trPr>
          <w:trHeight w:val="275"/>
        </w:trPr>
        <w:tc>
          <w:tcPr>
            <w:tcW w:w="537" w:type="dxa"/>
            <w:vAlign w:val="center"/>
          </w:tcPr>
          <w:p w:rsidR="00CB13CA" w:rsidRPr="00F6736E" w:rsidRDefault="00CB13CA" w:rsidP="0029543E">
            <w:pPr>
              <w:pStyle w:val="142"/>
              <w:jc w:val="center"/>
              <w:rPr>
                <w:shd w:val="clear" w:color="auto" w:fill="FFFFFF"/>
              </w:rPr>
            </w:pPr>
            <w:r w:rsidRPr="00F6736E">
              <w:rPr>
                <w:rFonts w:hint="eastAsia"/>
                <w:shd w:val="clear" w:color="auto" w:fill="FFFFFF"/>
              </w:rPr>
              <w:t>2</w:t>
            </w:r>
          </w:p>
        </w:tc>
        <w:tc>
          <w:tcPr>
            <w:tcW w:w="3451" w:type="dxa"/>
            <w:vAlign w:val="center"/>
          </w:tcPr>
          <w:p w:rsidR="00CB13CA" w:rsidRPr="00F6736E" w:rsidRDefault="00CB13CA" w:rsidP="0029543E">
            <w:pPr>
              <w:pStyle w:val="142"/>
              <w:jc w:val="both"/>
              <w:rPr>
                <w:rFonts w:hint="eastAsia"/>
                <w:shd w:val="clear" w:color="auto" w:fill="FFFFFF"/>
              </w:rPr>
            </w:pPr>
            <w:r w:rsidRPr="00F6736E">
              <w:rPr>
                <w:rFonts w:hint="eastAsia"/>
                <w:shd w:val="clear" w:color="auto" w:fill="FFFFFF"/>
              </w:rPr>
              <w:t>通用化設施完成數</w:t>
            </w:r>
          </w:p>
        </w:tc>
        <w:tc>
          <w:tcPr>
            <w:tcW w:w="1163" w:type="dxa"/>
            <w:vAlign w:val="center"/>
          </w:tcPr>
          <w:p w:rsidR="00CB13CA" w:rsidRPr="00F6736E" w:rsidRDefault="00CB13CA" w:rsidP="0029543E">
            <w:pPr>
              <w:pStyle w:val="142"/>
              <w:jc w:val="right"/>
              <w:rPr>
                <w:shd w:val="clear" w:color="auto" w:fill="FFFFFF"/>
              </w:rPr>
            </w:pPr>
            <w:r w:rsidRPr="00F6736E">
              <w:rPr>
                <w:rFonts w:hint="eastAsia"/>
                <w:shd w:val="clear" w:color="auto" w:fill="FFFFFF"/>
              </w:rPr>
              <w:t>18</w:t>
            </w:r>
          </w:p>
        </w:tc>
        <w:tc>
          <w:tcPr>
            <w:tcW w:w="1164" w:type="dxa"/>
            <w:vAlign w:val="center"/>
          </w:tcPr>
          <w:p w:rsidR="00CB13CA" w:rsidRPr="00F6736E" w:rsidRDefault="00CB13CA" w:rsidP="0029543E">
            <w:pPr>
              <w:pStyle w:val="142"/>
              <w:jc w:val="right"/>
              <w:rPr>
                <w:shd w:val="clear" w:color="auto" w:fill="FFFFFF"/>
              </w:rPr>
            </w:pPr>
            <w:r w:rsidRPr="00F6736E">
              <w:rPr>
                <w:rFonts w:hint="eastAsia"/>
                <w:shd w:val="clear" w:color="auto" w:fill="FFFFFF"/>
              </w:rPr>
              <w:t>17</w:t>
            </w:r>
          </w:p>
        </w:tc>
        <w:tc>
          <w:tcPr>
            <w:tcW w:w="1163" w:type="dxa"/>
            <w:vAlign w:val="center"/>
          </w:tcPr>
          <w:p w:rsidR="00CB13CA" w:rsidRPr="00F6736E" w:rsidRDefault="00CB13CA" w:rsidP="0029543E">
            <w:pPr>
              <w:pStyle w:val="142"/>
              <w:jc w:val="right"/>
              <w:rPr>
                <w:shd w:val="clear" w:color="auto" w:fill="FFFFFF"/>
              </w:rPr>
            </w:pPr>
            <w:r w:rsidRPr="00F6736E">
              <w:rPr>
                <w:rFonts w:hint="eastAsia"/>
                <w:shd w:val="clear" w:color="auto" w:fill="FFFFFF"/>
              </w:rPr>
              <w:t>17</w:t>
            </w:r>
          </w:p>
        </w:tc>
        <w:tc>
          <w:tcPr>
            <w:tcW w:w="1027" w:type="dxa"/>
            <w:vAlign w:val="center"/>
          </w:tcPr>
          <w:p w:rsidR="00CB13CA" w:rsidRPr="00F6736E" w:rsidRDefault="00CB13CA" w:rsidP="0029543E">
            <w:pPr>
              <w:pStyle w:val="142"/>
              <w:jc w:val="right"/>
              <w:rPr>
                <w:shd w:val="clear" w:color="auto" w:fill="FFFFFF"/>
              </w:rPr>
            </w:pPr>
            <w:r w:rsidRPr="00F6736E">
              <w:rPr>
                <w:rFonts w:hint="eastAsia"/>
                <w:shd w:val="clear" w:color="auto" w:fill="FFFFFF"/>
              </w:rPr>
              <w:t>70</w:t>
            </w:r>
          </w:p>
        </w:tc>
      </w:tr>
      <w:tr w:rsidR="00CB13CA" w:rsidRPr="00F6736E" w:rsidTr="0029543E">
        <w:trPr>
          <w:trHeight w:val="275"/>
        </w:trPr>
        <w:tc>
          <w:tcPr>
            <w:tcW w:w="537" w:type="dxa"/>
            <w:vAlign w:val="center"/>
          </w:tcPr>
          <w:p w:rsidR="00CB13CA" w:rsidRPr="00F6736E" w:rsidRDefault="00CB13CA" w:rsidP="0029543E">
            <w:pPr>
              <w:pStyle w:val="142"/>
              <w:jc w:val="center"/>
              <w:rPr>
                <w:b/>
                <w:bCs/>
                <w:shd w:val="clear" w:color="auto" w:fill="FFFFFF"/>
              </w:rPr>
            </w:pPr>
            <w:r w:rsidRPr="00F6736E">
              <w:rPr>
                <w:rFonts w:hint="eastAsia"/>
                <w:b/>
                <w:bCs/>
                <w:shd w:val="clear" w:color="auto" w:fill="FFFFFF"/>
              </w:rPr>
              <w:t>3</w:t>
            </w:r>
          </w:p>
        </w:tc>
        <w:tc>
          <w:tcPr>
            <w:tcW w:w="3451" w:type="dxa"/>
            <w:vAlign w:val="center"/>
          </w:tcPr>
          <w:p w:rsidR="00CB13CA" w:rsidRPr="00F6736E" w:rsidRDefault="00CB13CA" w:rsidP="0029543E">
            <w:pPr>
              <w:pStyle w:val="142"/>
              <w:jc w:val="both"/>
              <w:rPr>
                <w:b/>
                <w:bCs/>
                <w:shd w:val="clear" w:color="auto" w:fill="FFFFFF"/>
              </w:rPr>
            </w:pPr>
            <w:r w:rsidRPr="00F6736E">
              <w:rPr>
                <w:rFonts w:hint="eastAsia"/>
                <w:b/>
                <w:bCs/>
                <w:shd w:val="clear" w:color="auto" w:fill="FFFFFF"/>
              </w:rPr>
              <w:t>參訪國家風景區遊客人數</w:t>
            </w:r>
          </w:p>
        </w:tc>
        <w:tc>
          <w:tcPr>
            <w:tcW w:w="1163" w:type="dxa"/>
            <w:vAlign w:val="center"/>
          </w:tcPr>
          <w:p w:rsidR="00CB13CA" w:rsidRPr="00F6736E" w:rsidRDefault="00CB13CA" w:rsidP="0029543E">
            <w:pPr>
              <w:pStyle w:val="142"/>
              <w:jc w:val="right"/>
              <w:rPr>
                <w:rFonts w:hint="eastAsia"/>
                <w:shd w:val="clear" w:color="auto" w:fill="FFFFFF"/>
              </w:rPr>
            </w:pPr>
            <w:r w:rsidRPr="00F6736E">
              <w:rPr>
                <w:rFonts w:hint="eastAsia"/>
                <w:shd w:val="clear" w:color="auto" w:fill="FFFFFF"/>
              </w:rPr>
              <w:t>4,859</w:t>
            </w:r>
          </w:p>
        </w:tc>
        <w:tc>
          <w:tcPr>
            <w:tcW w:w="1164" w:type="dxa"/>
            <w:vAlign w:val="center"/>
          </w:tcPr>
          <w:p w:rsidR="00CB13CA" w:rsidRPr="00F6736E" w:rsidRDefault="00CB13CA" w:rsidP="0029543E">
            <w:pPr>
              <w:pStyle w:val="142"/>
              <w:jc w:val="right"/>
              <w:rPr>
                <w:rFonts w:hint="eastAsia"/>
                <w:shd w:val="clear" w:color="auto" w:fill="FFFFFF"/>
              </w:rPr>
            </w:pPr>
            <w:r w:rsidRPr="00F6736E">
              <w:rPr>
                <w:rFonts w:hint="eastAsia"/>
                <w:shd w:val="clear" w:color="auto" w:fill="FFFFFF"/>
              </w:rPr>
              <w:t>5,106</w:t>
            </w:r>
          </w:p>
        </w:tc>
        <w:tc>
          <w:tcPr>
            <w:tcW w:w="1163" w:type="dxa"/>
            <w:vAlign w:val="center"/>
          </w:tcPr>
          <w:p w:rsidR="00CB13CA" w:rsidRPr="00F6736E" w:rsidRDefault="00CB13CA" w:rsidP="0029543E">
            <w:pPr>
              <w:pStyle w:val="142"/>
              <w:jc w:val="right"/>
              <w:rPr>
                <w:rFonts w:hint="eastAsia"/>
                <w:shd w:val="clear" w:color="auto" w:fill="FFFFFF"/>
              </w:rPr>
            </w:pPr>
            <w:r w:rsidRPr="00F6736E">
              <w:rPr>
                <w:rFonts w:hint="eastAsia"/>
                <w:shd w:val="clear" w:color="auto" w:fill="FFFFFF"/>
              </w:rPr>
              <w:t>5,186</w:t>
            </w:r>
          </w:p>
        </w:tc>
        <w:tc>
          <w:tcPr>
            <w:tcW w:w="1027" w:type="dxa"/>
            <w:vAlign w:val="center"/>
          </w:tcPr>
          <w:p w:rsidR="00CB13CA" w:rsidRPr="00F6736E" w:rsidRDefault="00CB13CA" w:rsidP="0029543E">
            <w:pPr>
              <w:pStyle w:val="142"/>
              <w:jc w:val="right"/>
              <w:rPr>
                <w:rFonts w:hint="eastAsia"/>
                <w:shd w:val="clear" w:color="auto" w:fill="FFFFFF"/>
              </w:rPr>
            </w:pPr>
            <w:r w:rsidRPr="00F6736E">
              <w:rPr>
                <w:rFonts w:hint="eastAsia"/>
                <w:shd w:val="clear" w:color="auto" w:fill="FFFFFF"/>
              </w:rPr>
              <w:t>5,276</w:t>
            </w:r>
          </w:p>
        </w:tc>
      </w:tr>
      <w:tr w:rsidR="00CB13CA" w:rsidRPr="00F6736E" w:rsidTr="0029543E">
        <w:trPr>
          <w:trHeight w:val="275"/>
        </w:trPr>
        <w:tc>
          <w:tcPr>
            <w:tcW w:w="537" w:type="dxa"/>
            <w:vAlign w:val="center"/>
          </w:tcPr>
          <w:p w:rsidR="00CB13CA" w:rsidRPr="00F6736E" w:rsidRDefault="00CB13CA" w:rsidP="0029543E">
            <w:pPr>
              <w:pStyle w:val="142"/>
              <w:jc w:val="center"/>
              <w:rPr>
                <w:b/>
                <w:bCs/>
                <w:shd w:val="clear" w:color="auto" w:fill="FFFFFF"/>
              </w:rPr>
            </w:pPr>
            <w:r w:rsidRPr="00F6736E">
              <w:rPr>
                <w:rFonts w:hint="eastAsia"/>
                <w:b/>
                <w:bCs/>
                <w:shd w:val="clear" w:color="auto" w:fill="FFFFFF"/>
              </w:rPr>
              <w:t>4</w:t>
            </w:r>
          </w:p>
        </w:tc>
        <w:tc>
          <w:tcPr>
            <w:tcW w:w="3451" w:type="dxa"/>
            <w:vAlign w:val="center"/>
          </w:tcPr>
          <w:p w:rsidR="00CB13CA" w:rsidRPr="00F6736E" w:rsidRDefault="00CB13CA" w:rsidP="0029543E">
            <w:pPr>
              <w:pStyle w:val="142"/>
              <w:jc w:val="both"/>
              <w:rPr>
                <w:rFonts w:hint="eastAsia"/>
                <w:b/>
                <w:bCs/>
                <w:shd w:val="clear" w:color="auto" w:fill="FFFFFF"/>
              </w:rPr>
            </w:pPr>
            <w:r w:rsidRPr="00F6736E">
              <w:rPr>
                <w:rFonts w:hint="eastAsia"/>
                <w:b/>
                <w:bCs/>
                <w:shd w:val="clear" w:color="auto" w:fill="FFFFFF"/>
              </w:rPr>
              <w:t>觀光產值</w:t>
            </w:r>
          </w:p>
        </w:tc>
        <w:tc>
          <w:tcPr>
            <w:tcW w:w="1163" w:type="dxa"/>
            <w:vAlign w:val="center"/>
          </w:tcPr>
          <w:p w:rsidR="00CB13CA" w:rsidRPr="00F6736E" w:rsidRDefault="00CB13CA" w:rsidP="0029543E">
            <w:pPr>
              <w:pStyle w:val="142"/>
              <w:jc w:val="right"/>
              <w:rPr>
                <w:rFonts w:hint="eastAsia"/>
                <w:shd w:val="clear" w:color="auto" w:fill="FFFFFF"/>
              </w:rPr>
            </w:pPr>
            <w:r w:rsidRPr="00F6736E">
              <w:rPr>
                <w:rFonts w:hint="eastAsia"/>
                <w:shd w:val="clear" w:color="auto" w:fill="FFFFFF"/>
              </w:rPr>
              <w:t>1,249</w:t>
            </w:r>
          </w:p>
        </w:tc>
        <w:tc>
          <w:tcPr>
            <w:tcW w:w="1164" w:type="dxa"/>
            <w:vAlign w:val="center"/>
          </w:tcPr>
          <w:p w:rsidR="00CB13CA" w:rsidRPr="00F6736E" w:rsidRDefault="00CB13CA" w:rsidP="0029543E">
            <w:pPr>
              <w:pStyle w:val="142"/>
              <w:jc w:val="right"/>
              <w:rPr>
                <w:rFonts w:hint="eastAsia"/>
                <w:shd w:val="clear" w:color="auto" w:fill="FFFFFF"/>
              </w:rPr>
            </w:pPr>
            <w:r w:rsidRPr="00F6736E">
              <w:rPr>
                <w:rFonts w:hint="eastAsia"/>
                <w:shd w:val="clear" w:color="auto" w:fill="FFFFFF"/>
              </w:rPr>
              <w:t>1,309</w:t>
            </w:r>
          </w:p>
        </w:tc>
        <w:tc>
          <w:tcPr>
            <w:tcW w:w="1163" w:type="dxa"/>
            <w:vAlign w:val="center"/>
          </w:tcPr>
          <w:p w:rsidR="00CB13CA" w:rsidRPr="00F6736E" w:rsidRDefault="00CB13CA" w:rsidP="0029543E">
            <w:pPr>
              <w:pStyle w:val="142"/>
              <w:jc w:val="right"/>
              <w:rPr>
                <w:rFonts w:hint="eastAsia"/>
                <w:shd w:val="clear" w:color="auto" w:fill="FFFFFF"/>
              </w:rPr>
            </w:pPr>
            <w:r w:rsidRPr="00F6736E">
              <w:rPr>
                <w:rFonts w:hint="eastAsia"/>
                <w:shd w:val="clear" w:color="auto" w:fill="FFFFFF"/>
              </w:rPr>
              <w:t>1,330</w:t>
            </w:r>
          </w:p>
        </w:tc>
        <w:tc>
          <w:tcPr>
            <w:tcW w:w="1027" w:type="dxa"/>
            <w:vAlign w:val="center"/>
          </w:tcPr>
          <w:p w:rsidR="00CB13CA" w:rsidRPr="00F6736E" w:rsidRDefault="00CB13CA" w:rsidP="0029543E">
            <w:pPr>
              <w:pStyle w:val="142"/>
              <w:jc w:val="right"/>
              <w:rPr>
                <w:rFonts w:hint="eastAsia"/>
                <w:shd w:val="clear" w:color="auto" w:fill="FFFFFF"/>
              </w:rPr>
            </w:pPr>
            <w:r w:rsidRPr="00F6736E">
              <w:rPr>
                <w:rFonts w:hint="eastAsia"/>
                <w:shd w:val="clear" w:color="auto" w:fill="FFFFFF"/>
              </w:rPr>
              <w:t>1,353</w:t>
            </w:r>
          </w:p>
        </w:tc>
      </w:tr>
    </w:tbl>
    <w:p w:rsidR="00CB13CA" w:rsidRPr="00F6736E" w:rsidRDefault="00CB13CA" w:rsidP="0029543E">
      <w:pPr>
        <w:pStyle w:val="142"/>
        <w:ind w:leftChars="-9" w:left="1235" w:hangingChars="518" w:hanging="1260"/>
      </w:pPr>
      <w:r w:rsidRPr="00F6736E">
        <w:rPr>
          <w:rFonts w:hint="eastAsia"/>
        </w:rPr>
        <w:t>說    明</w:t>
      </w:r>
      <w:r w:rsidRPr="00F6736E">
        <w:rPr>
          <w:rFonts w:ascii="新細明體" w:eastAsia="新細明體" w:hAnsi="新細明體" w:hint="eastAsia"/>
        </w:rPr>
        <w:t>：</w:t>
      </w:r>
      <w:r w:rsidRPr="00F6736E">
        <w:t>觀光產值</w:t>
      </w:r>
      <w:r w:rsidRPr="00F6736E">
        <w:rPr>
          <w:rFonts w:hint="eastAsia"/>
        </w:rPr>
        <w:t>係</w:t>
      </w:r>
      <w:r w:rsidRPr="00F6736E">
        <w:t>各年度遊客人數*每人</w:t>
      </w:r>
      <w:r w:rsidRPr="00F6736E">
        <w:rPr>
          <w:rFonts w:hint="eastAsia"/>
        </w:rPr>
        <w:t>每次</w:t>
      </w:r>
      <w:r w:rsidRPr="00F6736E">
        <w:t>平均消費</w:t>
      </w:r>
      <w:r w:rsidRPr="00F6736E">
        <w:rPr>
          <w:rFonts w:hint="eastAsia"/>
        </w:rPr>
        <w:t>金額推估</w:t>
      </w:r>
      <w:r w:rsidRPr="00F6736E">
        <w:t>。</w:t>
      </w:r>
    </w:p>
    <w:p w:rsidR="00CB13CA" w:rsidRPr="00F6736E" w:rsidRDefault="00CB13CA" w:rsidP="0029543E">
      <w:pPr>
        <w:pStyle w:val="142"/>
        <w:ind w:leftChars="-9" w:left="1235" w:hangingChars="518" w:hanging="1260"/>
      </w:pPr>
      <w:r w:rsidRPr="00F6736E">
        <w:rPr>
          <w:rFonts w:hint="eastAsia"/>
        </w:rPr>
        <w:t>資料來源：「重要景點建設計畫(113</w:t>
      </w:r>
      <w:r w:rsidR="00A53468">
        <w:rPr>
          <w:rFonts w:hint="eastAsia"/>
        </w:rPr>
        <w:t>至</w:t>
      </w:r>
      <w:r w:rsidRPr="00F6736E">
        <w:rPr>
          <w:rFonts w:hint="eastAsia"/>
        </w:rPr>
        <w:t>116年)」；本中心整理。</w:t>
      </w:r>
    </w:p>
    <w:p w:rsidR="00CB13CA" w:rsidRPr="00F6736E" w:rsidRDefault="00CB13CA" w:rsidP="0029543E">
      <w:pPr>
        <w:ind w:leftChars="-4" w:left="567" w:hangingChars="204" w:hanging="578"/>
        <w:jc w:val="left"/>
        <w:rPr>
          <w:rFonts w:hint="eastAsia"/>
          <w:sz w:val="24"/>
          <w:szCs w:val="24"/>
        </w:rPr>
      </w:pPr>
      <w:r w:rsidRPr="00F6736E">
        <w:rPr>
          <w:rFonts w:hint="eastAsia"/>
          <w:b/>
          <w:bCs/>
        </w:rPr>
        <w:t xml:space="preserve">表3 112及113年度國家風景區遊客人數統計表     </w:t>
      </w:r>
      <w:r>
        <w:rPr>
          <w:rFonts w:hint="eastAsia"/>
          <w:b/>
          <w:bCs/>
        </w:rPr>
        <w:t xml:space="preserve"> </w:t>
      </w:r>
      <w:r w:rsidRPr="00F6736E">
        <w:rPr>
          <w:rFonts w:hint="eastAsia"/>
          <w:b/>
          <w:bCs/>
        </w:rPr>
        <w:t xml:space="preserve"> </w:t>
      </w:r>
      <w:r w:rsidRPr="00F6736E">
        <w:rPr>
          <w:rFonts w:hint="eastAsia"/>
          <w:sz w:val="24"/>
          <w:szCs w:val="24"/>
        </w:rPr>
        <w:t>單位</w:t>
      </w:r>
      <w:r w:rsidRPr="00F6736E">
        <w:rPr>
          <w:rFonts w:ascii="新細明體" w:eastAsia="新細明體" w:hAnsi="新細明體" w:hint="eastAsia"/>
          <w:sz w:val="24"/>
          <w:szCs w:val="24"/>
        </w:rPr>
        <w:t>：</w:t>
      </w:r>
      <w:r w:rsidRPr="00F6736E">
        <w:rPr>
          <w:rFonts w:hint="eastAsia"/>
          <w:sz w:val="24"/>
          <w:szCs w:val="24"/>
        </w:rPr>
        <w:t>千人；%</w:t>
      </w:r>
    </w:p>
    <w:tbl>
      <w:tblPr>
        <w:tblW w:w="8581" w:type="dxa"/>
        <w:tblInd w:w="-4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453"/>
        <w:gridCol w:w="823"/>
        <w:gridCol w:w="686"/>
        <w:gridCol w:w="686"/>
        <w:gridCol w:w="822"/>
        <w:gridCol w:w="823"/>
        <w:gridCol w:w="1164"/>
        <w:gridCol w:w="3124"/>
      </w:tblGrid>
      <w:tr w:rsidR="00CB13CA" w:rsidRPr="00F6736E" w:rsidTr="0029543E">
        <w:trPr>
          <w:trHeight w:val="374"/>
          <w:tblHeader/>
        </w:trPr>
        <w:tc>
          <w:tcPr>
            <w:tcW w:w="453" w:type="dxa"/>
            <w:vMerge w:val="restart"/>
            <w:tcBorders>
              <w:top w:val="single" w:sz="12" w:space="0" w:color="auto"/>
              <w:left w:val="single" w:sz="12" w:space="0" w:color="auto"/>
              <w:bottom w:val="single" w:sz="4" w:space="0" w:color="auto"/>
            </w:tcBorders>
            <w:vAlign w:val="center"/>
          </w:tcPr>
          <w:p w:rsidR="00CB13CA" w:rsidRPr="00F6736E" w:rsidRDefault="00CB13CA" w:rsidP="0029543E">
            <w:pPr>
              <w:pStyle w:val="142"/>
              <w:jc w:val="center"/>
              <w:rPr>
                <w:spacing w:val="-20"/>
                <w:szCs w:val="24"/>
              </w:rPr>
            </w:pPr>
            <w:r w:rsidRPr="00F6736E">
              <w:rPr>
                <w:rFonts w:hint="eastAsia"/>
                <w:spacing w:val="-20"/>
                <w:szCs w:val="24"/>
              </w:rPr>
              <w:t>項次</w:t>
            </w:r>
          </w:p>
        </w:tc>
        <w:tc>
          <w:tcPr>
            <w:tcW w:w="823" w:type="dxa"/>
            <w:vMerge w:val="restart"/>
            <w:tcBorders>
              <w:top w:val="single" w:sz="12" w:space="0" w:color="auto"/>
              <w:bottom w:val="single" w:sz="4" w:space="0" w:color="auto"/>
            </w:tcBorders>
            <w:vAlign w:val="center"/>
            <w:hideMark/>
          </w:tcPr>
          <w:p w:rsidR="00CB13CA" w:rsidRPr="00F6736E" w:rsidRDefault="00CB13CA" w:rsidP="0029543E">
            <w:pPr>
              <w:pStyle w:val="142"/>
              <w:jc w:val="center"/>
              <w:rPr>
                <w:spacing w:val="-20"/>
                <w:szCs w:val="24"/>
              </w:rPr>
            </w:pPr>
            <w:r w:rsidRPr="00F6736E">
              <w:rPr>
                <w:rFonts w:hint="eastAsia"/>
                <w:spacing w:val="-20"/>
                <w:szCs w:val="24"/>
              </w:rPr>
              <w:t>國家</w:t>
            </w:r>
          </w:p>
          <w:p w:rsidR="00CB13CA" w:rsidRPr="00F6736E" w:rsidRDefault="00CB13CA" w:rsidP="0029543E">
            <w:pPr>
              <w:pStyle w:val="142"/>
              <w:jc w:val="center"/>
              <w:rPr>
                <w:spacing w:val="-20"/>
                <w:szCs w:val="24"/>
              </w:rPr>
            </w:pPr>
            <w:r w:rsidRPr="00F6736E">
              <w:rPr>
                <w:rFonts w:hint="eastAsia"/>
                <w:spacing w:val="-20"/>
                <w:szCs w:val="24"/>
              </w:rPr>
              <w:t>風景區</w:t>
            </w:r>
          </w:p>
        </w:tc>
        <w:tc>
          <w:tcPr>
            <w:tcW w:w="686" w:type="dxa"/>
            <w:vMerge w:val="restart"/>
            <w:tcBorders>
              <w:top w:val="single" w:sz="12" w:space="0" w:color="auto"/>
              <w:bottom w:val="single" w:sz="4" w:space="0" w:color="auto"/>
            </w:tcBorders>
            <w:noWrap/>
            <w:vAlign w:val="center"/>
            <w:hideMark/>
          </w:tcPr>
          <w:p w:rsidR="00CB13CA" w:rsidRPr="00F6736E" w:rsidRDefault="00CB13CA" w:rsidP="0029543E">
            <w:pPr>
              <w:pStyle w:val="142"/>
              <w:jc w:val="center"/>
              <w:rPr>
                <w:spacing w:val="-20"/>
                <w:szCs w:val="24"/>
              </w:rPr>
            </w:pPr>
            <w:r w:rsidRPr="00F6736E">
              <w:rPr>
                <w:rFonts w:hint="eastAsia"/>
                <w:spacing w:val="-20"/>
                <w:szCs w:val="24"/>
              </w:rPr>
              <w:t>112</w:t>
            </w:r>
          </w:p>
          <w:p w:rsidR="00CB13CA" w:rsidRPr="00F6736E" w:rsidRDefault="00CB13CA" w:rsidP="0029543E">
            <w:pPr>
              <w:pStyle w:val="142"/>
              <w:jc w:val="center"/>
              <w:rPr>
                <w:spacing w:val="-20"/>
                <w:szCs w:val="24"/>
              </w:rPr>
            </w:pPr>
            <w:r w:rsidRPr="00F6736E">
              <w:rPr>
                <w:rFonts w:hint="eastAsia"/>
                <w:spacing w:val="-20"/>
                <w:szCs w:val="24"/>
              </w:rPr>
              <w:t>年度</w:t>
            </w:r>
          </w:p>
          <w:p w:rsidR="00CB13CA" w:rsidRPr="00F6736E" w:rsidRDefault="00CB13CA" w:rsidP="0029543E">
            <w:pPr>
              <w:pStyle w:val="142"/>
              <w:jc w:val="center"/>
              <w:rPr>
                <w:spacing w:val="-20"/>
                <w:szCs w:val="24"/>
              </w:rPr>
            </w:pPr>
            <w:r w:rsidRPr="00F6736E">
              <w:rPr>
                <w:rFonts w:hint="eastAsia"/>
                <w:spacing w:val="-20"/>
                <w:szCs w:val="24"/>
              </w:rPr>
              <w:t>A</w:t>
            </w:r>
          </w:p>
        </w:tc>
        <w:tc>
          <w:tcPr>
            <w:tcW w:w="686" w:type="dxa"/>
            <w:vMerge w:val="restart"/>
            <w:tcBorders>
              <w:top w:val="single" w:sz="12" w:space="0" w:color="auto"/>
              <w:bottom w:val="single" w:sz="4" w:space="0" w:color="auto"/>
            </w:tcBorders>
            <w:noWrap/>
            <w:vAlign w:val="center"/>
            <w:hideMark/>
          </w:tcPr>
          <w:p w:rsidR="00CB13CA" w:rsidRPr="00F6736E" w:rsidRDefault="00CB13CA" w:rsidP="0029543E">
            <w:pPr>
              <w:pStyle w:val="142"/>
              <w:jc w:val="center"/>
              <w:rPr>
                <w:spacing w:val="-20"/>
                <w:szCs w:val="24"/>
              </w:rPr>
            </w:pPr>
            <w:r w:rsidRPr="00F6736E">
              <w:rPr>
                <w:rFonts w:hint="eastAsia"/>
                <w:spacing w:val="-20"/>
                <w:szCs w:val="24"/>
              </w:rPr>
              <w:t>113</w:t>
            </w:r>
          </w:p>
          <w:p w:rsidR="00CB13CA" w:rsidRPr="00F6736E" w:rsidRDefault="00CB13CA" w:rsidP="0029543E">
            <w:pPr>
              <w:pStyle w:val="142"/>
              <w:jc w:val="center"/>
              <w:rPr>
                <w:spacing w:val="-20"/>
                <w:szCs w:val="24"/>
              </w:rPr>
            </w:pPr>
            <w:r w:rsidRPr="00F6736E">
              <w:rPr>
                <w:rFonts w:hint="eastAsia"/>
                <w:spacing w:val="-20"/>
                <w:szCs w:val="24"/>
              </w:rPr>
              <w:t>年度</w:t>
            </w:r>
          </w:p>
          <w:p w:rsidR="00CB13CA" w:rsidRPr="00F6736E" w:rsidRDefault="00CB13CA" w:rsidP="0029543E">
            <w:pPr>
              <w:pStyle w:val="142"/>
              <w:jc w:val="center"/>
              <w:rPr>
                <w:rFonts w:hint="eastAsia"/>
                <w:spacing w:val="-20"/>
                <w:szCs w:val="24"/>
              </w:rPr>
            </w:pPr>
            <w:r w:rsidRPr="00F6736E">
              <w:rPr>
                <w:rFonts w:hint="eastAsia"/>
                <w:spacing w:val="-20"/>
                <w:szCs w:val="24"/>
              </w:rPr>
              <w:t>B</w:t>
            </w:r>
          </w:p>
        </w:tc>
        <w:tc>
          <w:tcPr>
            <w:tcW w:w="5933" w:type="dxa"/>
            <w:gridSpan w:val="4"/>
            <w:tcBorders>
              <w:top w:val="single" w:sz="12" w:space="0" w:color="auto"/>
              <w:bottom w:val="single" w:sz="4" w:space="0" w:color="auto"/>
            </w:tcBorders>
            <w:vAlign w:val="center"/>
          </w:tcPr>
          <w:p w:rsidR="00CB13CA" w:rsidRPr="00F6736E" w:rsidRDefault="00CB13CA" w:rsidP="0029543E">
            <w:pPr>
              <w:pStyle w:val="142"/>
              <w:jc w:val="center"/>
              <w:rPr>
                <w:spacing w:val="-20"/>
                <w:szCs w:val="24"/>
              </w:rPr>
            </w:pPr>
            <w:r w:rsidRPr="00F6736E">
              <w:rPr>
                <w:rFonts w:hint="eastAsia"/>
                <w:spacing w:val="-20"/>
                <w:szCs w:val="24"/>
              </w:rPr>
              <w:t>113與112年度相比</w:t>
            </w:r>
          </w:p>
        </w:tc>
      </w:tr>
      <w:tr w:rsidR="00CB13CA" w:rsidRPr="00F6736E" w:rsidTr="0029543E">
        <w:trPr>
          <w:trHeight w:val="555"/>
          <w:tblHeader/>
        </w:trPr>
        <w:tc>
          <w:tcPr>
            <w:tcW w:w="453" w:type="dxa"/>
            <w:vMerge/>
            <w:tcBorders>
              <w:top w:val="single" w:sz="4" w:space="0" w:color="auto"/>
              <w:left w:val="single" w:sz="12" w:space="0" w:color="auto"/>
              <w:bottom w:val="single" w:sz="4" w:space="0" w:color="auto"/>
              <w:right w:val="single" w:sz="4" w:space="0" w:color="auto"/>
            </w:tcBorders>
            <w:vAlign w:val="center"/>
          </w:tcPr>
          <w:p w:rsidR="00CB13CA" w:rsidRPr="00F6736E" w:rsidRDefault="00CB13CA" w:rsidP="0029543E">
            <w:pPr>
              <w:pStyle w:val="142"/>
              <w:jc w:val="center"/>
              <w:rPr>
                <w:spacing w:val="-20"/>
                <w:szCs w:val="24"/>
              </w:rPr>
            </w:pPr>
          </w:p>
        </w:tc>
        <w:tc>
          <w:tcPr>
            <w:tcW w:w="823" w:type="dxa"/>
            <w:vMerge/>
            <w:tcBorders>
              <w:top w:val="single" w:sz="4" w:space="0" w:color="auto"/>
              <w:left w:val="single" w:sz="4" w:space="0" w:color="auto"/>
              <w:bottom w:val="single" w:sz="4" w:space="0" w:color="auto"/>
              <w:right w:val="single" w:sz="4" w:space="0" w:color="auto"/>
            </w:tcBorders>
            <w:vAlign w:val="center"/>
          </w:tcPr>
          <w:p w:rsidR="00CB13CA" w:rsidRPr="00F6736E" w:rsidRDefault="00CB13CA" w:rsidP="0029543E">
            <w:pPr>
              <w:pStyle w:val="142"/>
              <w:jc w:val="center"/>
              <w:rPr>
                <w:spacing w:val="-20"/>
                <w:szCs w:val="24"/>
              </w:rPr>
            </w:pPr>
          </w:p>
        </w:tc>
        <w:tc>
          <w:tcPr>
            <w:tcW w:w="686" w:type="dxa"/>
            <w:vMerge/>
            <w:tcBorders>
              <w:top w:val="single" w:sz="4" w:space="0" w:color="auto"/>
              <w:left w:val="single" w:sz="4" w:space="0" w:color="auto"/>
              <w:bottom w:val="single" w:sz="4" w:space="0" w:color="auto"/>
              <w:right w:val="single" w:sz="4" w:space="0" w:color="auto"/>
            </w:tcBorders>
            <w:noWrap/>
            <w:vAlign w:val="center"/>
          </w:tcPr>
          <w:p w:rsidR="00CB13CA" w:rsidRPr="00F6736E" w:rsidRDefault="00CB13CA" w:rsidP="0029543E">
            <w:pPr>
              <w:pStyle w:val="142"/>
              <w:jc w:val="center"/>
              <w:rPr>
                <w:spacing w:val="-20"/>
                <w:szCs w:val="24"/>
              </w:rPr>
            </w:pPr>
          </w:p>
        </w:tc>
        <w:tc>
          <w:tcPr>
            <w:tcW w:w="686" w:type="dxa"/>
            <w:vMerge/>
            <w:tcBorders>
              <w:top w:val="single" w:sz="4" w:space="0" w:color="auto"/>
              <w:left w:val="single" w:sz="4" w:space="0" w:color="auto"/>
              <w:bottom w:val="single" w:sz="4" w:space="0" w:color="auto"/>
              <w:right w:val="single" w:sz="4" w:space="0" w:color="auto"/>
            </w:tcBorders>
            <w:noWrap/>
            <w:vAlign w:val="center"/>
          </w:tcPr>
          <w:p w:rsidR="00CB13CA" w:rsidRPr="00F6736E" w:rsidRDefault="00CB13CA" w:rsidP="0029543E">
            <w:pPr>
              <w:pStyle w:val="142"/>
              <w:jc w:val="center"/>
              <w:rPr>
                <w:spacing w:val="-20"/>
                <w:szCs w:val="24"/>
              </w:rPr>
            </w:pPr>
          </w:p>
        </w:tc>
        <w:tc>
          <w:tcPr>
            <w:tcW w:w="822" w:type="dxa"/>
            <w:tcBorders>
              <w:top w:val="single" w:sz="4" w:space="0" w:color="auto"/>
              <w:left w:val="single" w:sz="4" w:space="0" w:color="auto"/>
              <w:bottom w:val="single" w:sz="4" w:space="0" w:color="auto"/>
              <w:right w:val="single" w:sz="4" w:space="0" w:color="auto"/>
            </w:tcBorders>
            <w:vAlign w:val="center"/>
          </w:tcPr>
          <w:p w:rsidR="00CB13CA" w:rsidRPr="00F6736E" w:rsidRDefault="00CB13CA" w:rsidP="0029543E">
            <w:pPr>
              <w:pStyle w:val="142"/>
              <w:jc w:val="center"/>
              <w:rPr>
                <w:spacing w:val="-20"/>
                <w:szCs w:val="24"/>
              </w:rPr>
            </w:pPr>
            <w:r w:rsidRPr="00F6736E">
              <w:rPr>
                <w:spacing w:val="-20"/>
                <w:szCs w:val="24"/>
              </w:rPr>
              <w:t>差異數</w:t>
            </w:r>
          </w:p>
          <w:p w:rsidR="00CB13CA" w:rsidRPr="00F6736E" w:rsidRDefault="00CB13CA" w:rsidP="0029543E">
            <w:pPr>
              <w:pStyle w:val="142"/>
              <w:jc w:val="center"/>
              <w:rPr>
                <w:spacing w:val="-20"/>
                <w:szCs w:val="24"/>
              </w:rPr>
            </w:pPr>
            <w:r w:rsidRPr="00F6736E">
              <w:rPr>
                <w:rFonts w:hint="eastAsia"/>
                <w:spacing w:val="-20"/>
                <w:szCs w:val="24"/>
              </w:rPr>
              <w:t>B</w:t>
            </w:r>
            <w:r w:rsidRPr="00F6736E">
              <w:rPr>
                <w:spacing w:val="-20"/>
                <w:szCs w:val="24"/>
              </w:rPr>
              <w:t>-</w:t>
            </w:r>
            <w:r w:rsidRPr="00F6736E">
              <w:rPr>
                <w:rFonts w:hint="eastAsia"/>
                <w:spacing w:val="-20"/>
                <w:szCs w:val="24"/>
              </w:rPr>
              <w:t>A</w:t>
            </w:r>
          </w:p>
        </w:tc>
        <w:tc>
          <w:tcPr>
            <w:tcW w:w="823" w:type="dxa"/>
            <w:tcBorders>
              <w:top w:val="single" w:sz="4" w:space="0" w:color="auto"/>
              <w:left w:val="single" w:sz="4" w:space="0" w:color="auto"/>
              <w:bottom w:val="single" w:sz="4" w:space="0" w:color="auto"/>
              <w:right w:val="single" w:sz="4" w:space="0" w:color="auto"/>
            </w:tcBorders>
            <w:vAlign w:val="center"/>
          </w:tcPr>
          <w:p w:rsidR="00CB13CA" w:rsidRPr="00F6736E" w:rsidRDefault="00CB13CA" w:rsidP="0029543E">
            <w:pPr>
              <w:pStyle w:val="142"/>
              <w:jc w:val="center"/>
              <w:rPr>
                <w:spacing w:val="-20"/>
                <w:szCs w:val="24"/>
              </w:rPr>
            </w:pPr>
            <w:r w:rsidRPr="00F6736E">
              <w:rPr>
                <w:spacing w:val="-20"/>
                <w:szCs w:val="24"/>
              </w:rPr>
              <w:t>增減</w:t>
            </w:r>
            <w:r w:rsidRPr="00F6736E">
              <w:rPr>
                <w:rFonts w:hint="eastAsia"/>
                <w:spacing w:val="-20"/>
                <w:szCs w:val="24"/>
              </w:rPr>
              <w:t>幅</w:t>
            </w:r>
          </w:p>
          <w:p w:rsidR="00CB13CA" w:rsidRPr="00F6736E" w:rsidRDefault="00CB13CA" w:rsidP="0029543E">
            <w:pPr>
              <w:pStyle w:val="142"/>
              <w:jc w:val="center"/>
              <w:rPr>
                <w:rFonts w:hint="eastAsia"/>
                <w:spacing w:val="-20"/>
                <w:szCs w:val="24"/>
              </w:rPr>
            </w:pPr>
            <w:r w:rsidRPr="00F6736E">
              <w:rPr>
                <w:rFonts w:hint="eastAsia"/>
                <w:spacing w:val="-20"/>
                <w:szCs w:val="24"/>
              </w:rPr>
              <w:t>(B-A</w:t>
            </w:r>
            <w:r w:rsidRPr="00F6736E">
              <w:rPr>
                <w:spacing w:val="-20"/>
                <w:szCs w:val="24"/>
              </w:rPr>
              <w:t>)/</w:t>
            </w:r>
            <w:r w:rsidRPr="00F6736E">
              <w:rPr>
                <w:rFonts w:hint="eastAsia"/>
                <w:spacing w:val="-20"/>
                <w:szCs w:val="24"/>
              </w:rPr>
              <w:t>A</w:t>
            </w:r>
          </w:p>
        </w:tc>
        <w:tc>
          <w:tcPr>
            <w:tcW w:w="1164" w:type="dxa"/>
            <w:tcBorders>
              <w:top w:val="single" w:sz="4" w:space="0" w:color="auto"/>
              <w:left w:val="single" w:sz="4" w:space="0" w:color="auto"/>
              <w:bottom w:val="single" w:sz="4" w:space="0" w:color="auto"/>
              <w:right w:val="single" w:sz="4" w:space="0" w:color="auto"/>
            </w:tcBorders>
            <w:vAlign w:val="center"/>
          </w:tcPr>
          <w:p w:rsidR="00CB13CA" w:rsidRPr="00F6736E" w:rsidRDefault="00CB13CA" w:rsidP="0029543E">
            <w:pPr>
              <w:pStyle w:val="142"/>
              <w:jc w:val="center"/>
              <w:rPr>
                <w:spacing w:val="-20"/>
                <w:szCs w:val="24"/>
              </w:rPr>
            </w:pPr>
            <w:r w:rsidRPr="00F6736E">
              <w:rPr>
                <w:rFonts w:hint="eastAsia"/>
                <w:spacing w:val="-20"/>
                <w:szCs w:val="24"/>
              </w:rPr>
              <w:t>差異原因 1</w:t>
            </w:r>
          </w:p>
        </w:tc>
        <w:tc>
          <w:tcPr>
            <w:tcW w:w="3124" w:type="dxa"/>
            <w:tcBorders>
              <w:top w:val="single" w:sz="4" w:space="0" w:color="auto"/>
              <w:left w:val="single" w:sz="4" w:space="0" w:color="auto"/>
              <w:bottom w:val="single" w:sz="4" w:space="0" w:color="auto"/>
            </w:tcBorders>
            <w:vAlign w:val="center"/>
          </w:tcPr>
          <w:p w:rsidR="00CB13CA" w:rsidRPr="00F6736E" w:rsidRDefault="00CB13CA" w:rsidP="0029543E">
            <w:pPr>
              <w:pStyle w:val="142"/>
              <w:jc w:val="center"/>
              <w:rPr>
                <w:spacing w:val="-20"/>
                <w:szCs w:val="24"/>
              </w:rPr>
            </w:pPr>
            <w:r w:rsidRPr="00F6736E">
              <w:rPr>
                <w:rFonts w:hint="eastAsia"/>
                <w:spacing w:val="-20"/>
                <w:szCs w:val="24"/>
              </w:rPr>
              <w:t>差異原因</w:t>
            </w:r>
            <w:r w:rsidRPr="00F6736E">
              <w:rPr>
                <w:spacing w:val="-20"/>
                <w:szCs w:val="24"/>
              </w:rPr>
              <w:t xml:space="preserve"> 2</w:t>
            </w:r>
          </w:p>
        </w:tc>
      </w:tr>
      <w:tr w:rsidR="00CB13CA" w:rsidRPr="00F6736E" w:rsidTr="0029543E">
        <w:trPr>
          <w:trHeight w:val="429"/>
        </w:trPr>
        <w:tc>
          <w:tcPr>
            <w:tcW w:w="453" w:type="dxa"/>
            <w:tcBorders>
              <w:top w:val="single" w:sz="4" w:space="0" w:color="auto"/>
              <w:left w:val="single" w:sz="12" w:space="0" w:color="auto"/>
              <w:bottom w:val="single" w:sz="4" w:space="0" w:color="auto"/>
              <w:right w:val="single" w:sz="4" w:space="0" w:color="auto"/>
            </w:tcBorders>
            <w:vAlign w:val="center"/>
          </w:tcPr>
          <w:p w:rsidR="00CB13CA" w:rsidRPr="00F6736E" w:rsidRDefault="00CB13CA" w:rsidP="0029543E">
            <w:pPr>
              <w:pStyle w:val="142"/>
              <w:jc w:val="center"/>
              <w:rPr>
                <w:spacing w:val="-20"/>
                <w:szCs w:val="24"/>
              </w:rPr>
            </w:pPr>
            <w:bookmarkStart w:id="37" w:name="_Hlk217238947"/>
            <w:r w:rsidRPr="00F6736E">
              <w:rPr>
                <w:rFonts w:hint="eastAsia"/>
                <w:spacing w:val="-20"/>
                <w:szCs w:val="24"/>
              </w:rPr>
              <w:t>1</w:t>
            </w:r>
          </w:p>
        </w:tc>
        <w:tc>
          <w:tcPr>
            <w:tcW w:w="823" w:type="dxa"/>
            <w:tcBorders>
              <w:top w:val="single" w:sz="4" w:space="0" w:color="auto"/>
              <w:left w:val="single" w:sz="4" w:space="0" w:color="auto"/>
              <w:bottom w:val="single" w:sz="4" w:space="0" w:color="auto"/>
              <w:right w:val="single" w:sz="4" w:space="0" w:color="auto"/>
            </w:tcBorders>
            <w:vAlign w:val="center"/>
            <w:hideMark/>
          </w:tcPr>
          <w:p w:rsidR="00CB13CA" w:rsidRPr="00F6736E" w:rsidRDefault="00CB13CA" w:rsidP="0029543E">
            <w:pPr>
              <w:pStyle w:val="142"/>
              <w:jc w:val="center"/>
              <w:rPr>
                <w:b/>
                <w:bCs/>
                <w:spacing w:val="-20"/>
                <w:szCs w:val="24"/>
              </w:rPr>
            </w:pPr>
            <w:r w:rsidRPr="00F6736E">
              <w:rPr>
                <w:rFonts w:hint="eastAsia"/>
                <w:b/>
                <w:bCs/>
                <w:spacing w:val="-20"/>
                <w:szCs w:val="24"/>
              </w:rPr>
              <w:t>東部</w:t>
            </w:r>
          </w:p>
          <w:p w:rsidR="00CB13CA" w:rsidRPr="00F6736E" w:rsidRDefault="00CB13CA" w:rsidP="0029543E">
            <w:pPr>
              <w:pStyle w:val="142"/>
              <w:jc w:val="center"/>
              <w:rPr>
                <w:spacing w:val="-20"/>
                <w:szCs w:val="24"/>
              </w:rPr>
            </w:pPr>
            <w:r w:rsidRPr="00F6736E">
              <w:rPr>
                <w:rFonts w:hint="eastAsia"/>
                <w:b/>
                <w:bCs/>
                <w:spacing w:val="-20"/>
                <w:szCs w:val="24"/>
              </w:rPr>
              <w:t>海岸</w:t>
            </w:r>
          </w:p>
        </w:tc>
        <w:tc>
          <w:tcPr>
            <w:tcW w:w="686" w:type="dxa"/>
            <w:tcBorders>
              <w:top w:val="single" w:sz="4" w:space="0" w:color="auto"/>
              <w:left w:val="single" w:sz="4" w:space="0" w:color="auto"/>
              <w:bottom w:val="single" w:sz="4" w:space="0" w:color="auto"/>
              <w:right w:val="single" w:sz="4" w:space="0" w:color="auto"/>
            </w:tcBorders>
            <w:noWrap/>
            <w:vAlign w:val="center"/>
            <w:hideMark/>
          </w:tcPr>
          <w:p w:rsidR="00CB13CA" w:rsidRPr="00F6736E" w:rsidRDefault="00CB13CA" w:rsidP="0029543E">
            <w:pPr>
              <w:pStyle w:val="142"/>
              <w:jc w:val="right"/>
              <w:rPr>
                <w:spacing w:val="-20"/>
                <w:szCs w:val="24"/>
              </w:rPr>
            </w:pPr>
            <w:r w:rsidRPr="00F6736E">
              <w:rPr>
                <w:rFonts w:hint="eastAsia"/>
                <w:spacing w:val="-20"/>
                <w:szCs w:val="24"/>
              </w:rPr>
              <w:t>3,069</w:t>
            </w:r>
          </w:p>
        </w:tc>
        <w:tc>
          <w:tcPr>
            <w:tcW w:w="686" w:type="dxa"/>
            <w:tcBorders>
              <w:top w:val="single" w:sz="4" w:space="0" w:color="auto"/>
              <w:left w:val="single" w:sz="4" w:space="0" w:color="auto"/>
              <w:bottom w:val="single" w:sz="4" w:space="0" w:color="auto"/>
              <w:right w:val="single" w:sz="4" w:space="0" w:color="auto"/>
            </w:tcBorders>
            <w:noWrap/>
            <w:vAlign w:val="center"/>
            <w:hideMark/>
          </w:tcPr>
          <w:p w:rsidR="00CB13CA" w:rsidRPr="00F6736E" w:rsidRDefault="00CB13CA" w:rsidP="0029543E">
            <w:pPr>
              <w:pStyle w:val="142"/>
              <w:jc w:val="right"/>
              <w:rPr>
                <w:spacing w:val="-20"/>
                <w:szCs w:val="24"/>
              </w:rPr>
            </w:pPr>
            <w:r w:rsidRPr="00F6736E">
              <w:rPr>
                <w:rFonts w:hint="eastAsia"/>
                <w:spacing w:val="-20"/>
                <w:szCs w:val="24"/>
              </w:rPr>
              <w:t>2,023</w:t>
            </w:r>
          </w:p>
        </w:tc>
        <w:tc>
          <w:tcPr>
            <w:tcW w:w="822" w:type="dxa"/>
            <w:tcBorders>
              <w:top w:val="single" w:sz="4" w:space="0" w:color="auto"/>
              <w:left w:val="single" w:sz="4" w:space="0" w:color="auto"/>
              <w:bottom w:val="single" w:sz="4" w:space="0" w:color="auto"/>
              <w:right w:val="single" w:sz="4" w:space="0" w:color="auto"/>
            </w:tcBorders>
            <w:vAlign w:val="center"/>
          </w:tcPr>
          <w:p w:rsidR="00CB13CA" w:rsidRPr="00F6736E" w:rsidRDefault="00CB13CA" w:rsidP="0029543E">
            <w:pPr>
              <w:pStyle w:val="142"/>
              <w:jc w:val="right"/>
              <w:rPr>
                <w:spacing w:val="-20"/>
                <w:szCs w:val="24"/>
              </w:rPr>
            </w:pPr>
            <w:r w:rsidRPr="00F6736E">
              <w:rPr>
                <w:rFonts w:hint="eastAsia"/>
                <w:spacing w:val="-20"/>
                <w:szCs w:val="24"/>
              </w:rPr>
              <w:t>-1,046</w:t>
            </w:r>
          </w:p>
        </w:tc>
        <w:tc>
          <w:tcPr>
            <w:tcW w:w="823" w:type="dxa"/>
            <w:tcBorders>
              <w:top w:val="single" w:sz="4" w:space="0" w:color="auto"/>
              <w:left w:val="single" w:sz="4" w:space="0" w:color="auto"/>
              <w:bottom w:val="single" w:sz="4" w:space="0" w:color="auto"/>
              <w:right w:val="single" w:sz="4" w:space="0" w:color="auto"/>
            </w:tcBorders>
            <w:vAlign w:val="center"/>
          </w:tcPr>
          <w:p w:rsidR="00CB13CA" w:rsidRPr="00F6736E" w:rsidRDefault="00CB13CA" w:rsidP="0029543E">
            <w:pPr>
              <w:pStyle w:val="142"/>
              <w:jc w:val="right"/>
              <w:rPr>
                <w:b/>
                <w:bCs/>
                <w:spacing w:val="-20"/>
                <w:szCs w:val="24"/>
              </w:rPr>
            </w:pPr>
            <w:r w:rsidRPr="00F6736E">
              <w:rPr>
                <w:rFonts w:hint="eastAsia"/>
                <w:b/>
                <w:bCs/>
                <w:spacing w:val="-20"/>
                <w:szCs w:val="24"/>
              </w:rPr>
              <w:t>-34.07</w:t>
            </w:r>
          </w:p>
        </w:tc>
        <w:tc>
          <w:tcPr>
            <w:tcW w:w="1164" w:type="dxa"/>
            <w:vMerge w:val="restart"/>
            <w:tcBorders>
              <w:top w:val="single" w:sz="4" w:space="0" w:color="auto"/>
              <w:left w:val="single" w:sz="4" w:space="0" w:color="auto"/>
              <w:bottom w:val="single" w:sz="4" w:space="0" w:color="auto"/>
              <w:right w:val="single" w:sz="4" w:space="0" w:color="auto"/>
            </w:tcBorders>
            <w:vAlign w:val="center"/>
          </w:tcPr>
          <w:p w:rsidR="00CB13CA" w:rsidRPr="00F6736E" w:rsidRDefault="00CB13CA" w:rsidP="0029543E">
            <w:pPr>
              <w:pStyle w:val="142"/>
              <w:jc w:val="both"/>
              <w:rPr>
                <w:spacing w:val="-20"/>
                <w:szCs w:val="24"/>
              </w:rPr>
            </w:pPr>
            <w:r w:rsidRPr="00F6736E">
              <w:rPr>
                <w:spacing w:val="-20"/>
                <w:szCs w:val="24"/>
              </w:rPr>
              <w:t>113年度遊客人次統計係考量經濟情勢與疫後旅遊型態轉變，經引入新式統計工具並調校統計方式，致不同年度之統計基礎產生差異。</w:t>
            </w:r>
          </w:p>
        </w:tc>
        <w:tc>
          <w:tcPr>
            <w:tcW w:w="3124" w:type="dxa"/>
            <w:tcBorders>
              <w:top w:val="single" w:sz="4" w:space="0" w:color="auto"/>
              <w:left w:val="single" w:sz="4" w:space="0" w:color="auto"/>
              <w:bottom w:val="single" w:sz="4" w:space="0" w:color="auto"/>
            </w:tcBorders>
            <w:vAlign w:val="center"/>
          </w:tcPr>
          <w:p w:rsidR="00CB13CA" w:rsidRPr="00F6736E" w:rsidRDefault="00CB13CA" w:rsidP="0029543E">
            <w:pPr>
              <w:pStyle w:val="142"/>
              <w:jc w:val="both"/>
              <w:rPr>
                <w:spacing w:val="-20"/>
                <w:szCs w:val="24"/>
              </w:rPr>
            </w:pPr>
            <w:r w:rsidRPr="00F6736E">
              <w:rPr>
                <w:rFonts w:hint="eastAsia"/>
                <w:spacing w:val="-20"/>
                <w:szCs w:val="24"/>
              </w:rPr>
              <w:t>113年4月3日花蓮地震、7月及10月之凱米、康芮颱風造成部分景區受損與封閉皆影響遊客旅遊。</w:t>
            </w:r>
          </w:p>
        </w:tc>
      </w:tr>
      <w:bookmarkEnd w:id="37"/>
      <w:tr w:rsidR="00CB13CA" w:rsidRPr="00F6736E" w:rsidTr="0029543E">
        <w:trPr>
          <w:trHeight w:val="429"/>
        </w:trPr>
        <w:tc>
          <w:tcPr>
            <w:tcW w:w="453" w:type="dxa"/>
            <w:tcBorders>
              <w:top w:val="single" w:sz="4" w:space="0" w:color="auto"/>
              <w:left w:val="single" w:sz="12" w:space="0" w:color="auto"/>
              <w:bottom w:val="single" w:sz="4" w:space="0" w:color="auto"/>
              <w:right w:val="single" w:sz="4" w:space="0" w:color="auto"/>
            </w:tcBorders>
            <w:vAlign w:val="center"/>
          </w:tcPr>
          <w:p w:rsidR="00CB13CA" w:rsidRPr="00F6736E" w:rsidRDefault="00CB13CA" w:rsidP="0029543E">
            <w:pPr>
              <w:pStyle w:val="142"/>
              <w:jc w:val="center"/>
              <w:rPr>
                <w:spacing w:val="-20"/>
                <w:szCs w:val="24"/>
              </w:rPr>
            </w:pPr>
            <w:r w:rsidRPr="00F6736E">
              <w:rPr>
                <w:rFonts w:hint="eastAsia"/>
                <w:spacing w:val="-20"/>
                <w:szCs w:val="24"/>
              </w:rPr>
              <w:t>2</w:t>
            </w:r>
          </w:p>
        </w:tc>
        <w:tc>
          <w:tcPr>
            <w:tcW w:w="823" w:type="dxa"/>
            <w:tcBorders>
              <w:top w:val="single" w:sz="4" w:space="0" w:color="auto"/>
              <w:left w:val="single" w:sz="4" w:space="0" w:color="auto"/>
              <w:bottom w:val="single" w:sz="4" w:space="0" w:color="auto"/>
              <w:right w:val="single" w:sz="4" w:space="0" w:color="auto"/>
            </w:tcBorders>
            <w:vAlign w:val="center"/>
            <w:hideMark/>
          </w:tcPr>
          <w:p w:rsidR="00CB13CA" w:rsidRPr="00F6736E" w:rsidRDefault="00CB13CA" w:rsidP="0029543E">
            <w:pPr>
              <w:pStyle w:val="142"/>
              <w:jc w:val="center"/>
              <w:rPr>
                <w:spacing w:val="-20"/>
                <w:szCs w:val="24"/>
              </w:rPr>
            </w:pPr>
            <w:r w:rsidRPr="00F6736E">
              <w:rPr>
                <w:rFonts w:hint="eastAsia"/>
                <w:spacing w:val="-20"/>
                <w:szCs w:val="24"/>
              </w:rPr>
              <w:t>澎湖</w:t>
            </w:r>
          </w:p>
        </w:tc>
        <w:tc>
          <w:tcPr>
            <w:tcW w:w="686" w:type="dxa"/>
            <w:tcBorders>
              <w:top w:val="single" w:sz="4" w:space="0" w:color="auto"/>
              <w:left w:val="single" w:sz="4" w:space="0" w:color="auto"/>
              <w:bottom w:val="single" w:sz="4" w:space="0" w:color="auto"/>
              <w:right w:val="single" w:sz="4" w:space="0" w:color="auto"/>
            </w:tcBorders>
            <w:noWrap/>
            <w:vAlign w:val="center"/>
            <w:hideMark/>
          </w:tcPr>
          <w:p w:rsidR="00CB13CA" w:rsidRPr="00F6736E" w:rsidRDefault="00CB13CA" w:rsidP="0029543E">
            <w:pPr>
              <w:pStyle w:val="142"/>
              <w:jc w:val="right"/>
              <w:rPr>
                <w:spacing w:val="-20"/>
                <w:szCs w:val="24"/>
              </w:rPr>
            </w:pPr>
            <w:r w:rsidRPr="00F6736E">
              <w:rPr>
                <w:rFonts w:hint="eastAsia"/>
                <w:spacing w:val="-20"/>
                <w:szCs w:val="24"/>
              </w:rPr>
              <w:t>1,270</w:t>
            </w:r>
          </w:p>
        </w:tc>
        <w:tc>
          <w:tcPr>
            <w:tcW w:w="686" w:type="dxa"/>
            <w:tcBorders>
              <w:top w:val="single" w:sz="4" w:space="0" w:color="auto"/>
              <w:left w:val="single" w:sz="4" w:space="0" w:color="auto"/>
              <w:bottom w:val="single" w:sz="4" w:space="0" w:color="auto"/>
              <w:right w:val="single" w:sz="4" w:space="0" w:color="auto"/>
            </w:tcBorders>
            <w:noWrap/>
            <w:vAlign w:val="center"/>
            <w:hideMark/>
          </w:tcPr>
          <w:p w:rsidR="00CB13CA" w:rsidRPr="00F6736E" w:rsidRDefault="00CB13CA" w:rsidP="0029543E">
            <w:pPr>
              <w:pStyle w:val="142"/>
              <w:jc w:val="right"/>
              <w:rPr>
                <w:spacing w:val="-20"/>
                <w:szCs w:val="24"/>
              </w:rPr>
            </w:pPr>
            <w:r w:rsidRPr="00F6736E">
              <w:rPr>
                <w:rFonts w:hint="eastAsia"/>
                <w:spacing w:val="-20"/>
                <w:szCs w:val="24"/>
              </w:rPr>
              <w:t>1,090</w:t>
            </w:r>
          </w:p>
        </w:tc>
        <w:tc>
          <w:tcPr>
            <w:tcW w:w="822" w:type="dxa"/>
            <w:tcBorders>
              <w:top w:val="single" w:sz="4" w:space="0" w:color="auto"/>
              <w:left w:val="single" w:sz="4" w:space="0" w:color="auto"/>
              <w:bottom w:val="single" w:sz="4" w:space="0" w:color="auto"/>
              <w:right w:val="single" w:sz="4" w:space="0" w:color="auto"/>
            </w:tcBorders>
            <w:vAlign w:val="center"/>
          </w:tcPr>
          <w:p w:rsidR="00CB13CA" w:rsidRPr="00F6736E" w:rsidRDefault="00CB13CA" w:rsidP="0029543E">
            <w:pPr>
              <w:pStyle w:val="142"/>
              <w:jc w:val="right"/>
              <w:rPr>
                <w:spacing w:val="-20"/>
                <w:szCs w:val="24"/>
              </w:rPr>
            </w:pPr>
            <w:r w:rsidRPr="00F6736E">
              <w:rPr>
                <w:rFonts w:hint="eastAsia"/>
                <w:spacing w:val="-20"/>
                <w:szCs w:val="24"/>
              </w:rPr>
              <w:t>-180</w:t>
            </w:r>
          </w:p>
        </w:tc>
        <w:tc>
          <w:tcPr>
            <w:tcW w:w="823" w:type="dxa"/>
            <w:tcBorders>
              <w:top w:val="single" w:sz="4" w:space="0" w:color="auto"/>
              <w:left w:val="single" w:sz="4" w:space="0" w:color="auto"/>
              <w:bottom w:val="single" w:sz="4" w:space="0" w:color="auto"/>
              <w:right w:val="single" w:sz="4" w:space="0" w:color="auto"/>
            </w:tcBorders>
            <w:vAlign w:val="center"/>
          </w:tcPr>
          <w:p w:rsidR="00CB13CA" w:rsidRPr="00F6736E" w:rsidRDefault="00CB13CA" w:rsidP="0029543E">
            <w:pPr>
              <w:pStyle w:val="142"/>
              <w:jc w:val="right"/>
              <w:rPr>
                <w:spacing w:val="-20"/>
                <w:szCs w:val="24"/>
              </w:rPr>
            </w:pPr>
            <w:r w:rsidRPr="00F6736E">
              <w:rPr>
                <w:rFonts w:hint="eastAsia"/>
                <w:spacing w:val="-20"/>
                <w:szCs w:val="24"/>
              </w:rPr>
              <w:t>-14.17</w:t>
            </w:r>
          </w:p>
        </w:tc>
        <w:tc>
          <w:tcPr>
            <w:tcW w:w="1164" w:type="dxa"/>
            <w:vMerge/>
            <w:tcBorders>
              <w:top w:val="single" w:sz="4" w:space="0" w:color="auto"/>
              <w:left w:val="single" w:sz="4" w:space="0" w:color="auto"/>
              <w:bottom w:val="single" w:sz="4" w:space="0" w:color="auto"/>
              <w:right w:val="single" w:sz="4" w:space="0" w:color="auto"/>
            </w:tcBorders>
            <w:vAlign w:val="center"/>
          </w:tcPr>
          <w:p w:rsidR="00CB13CA" w:rsidRPr="00F6736E" w:rsidRDefault="00CB13CA" w:rsidP="0029543E">
            <w:pPr>
              <w:pStyle w:val="142"/>
              <w:rPr>
                <w:spacing w:val="-20"/>
                <w:szCs w:val="24"/>
              </w:rPr>
            </w:pPr>
          </w:p>
        </w:tc>
        <w:tc>
          <w:tcPr>
            <w:tcW w:w="3124" w:type="dxa"/>
            <w:tcBorders>
              <w:top w:val="single" w:sz="4" w:space="0" w:color="auto"/>
              <w:left w:val="single" w:sz="4" w:space="0" w:color="auto"/>
              <w:bottom w:val="single" w:sz="4" w:space="0" w:color="auto"/>
            </w:tcBorders>
            <w:vAlign w:val="center"/>
          </w:tcPr>
          <w:p w:rsidR="00CB13CA" w:rsidRPr="00F6736E" w:rsidRDefault="00CB13CA" w:rsidP="0029543E">
            <w:pPr>
              <w:pStyle w:val="142"/>
              <w:jc w:val="both"/>
              <w:rPr>
                <w:spacing w:val="-20"/>
                <w:szCs w:val="24"/>
              </w:rPr>
            </w:pPr>
            <w:r w:rsidRPr="00F6736E">
              <w:rPr>
                <w:rFonts w:hint="eastAsia"/>
                <w:spacing w:val="-20"/>
                <w:szCs w:val="24"/>
              </w:rPr>
              <w:t>113年7月及9月旅遊旺季受凱米及山陀兒颱風侵襲本島，影響旅客出遊行程。</w:t>
            </w:r>
          </w:p>
        </w:tc>
      </w:tr>
      <w:tr w:rsidR="00CB13CA" w:rsidRPr="00F6736E" w:rsidTr="0029543E">
        <w:trPr>
          <w:trHeight w:val="429"/>
        </w:trPr>
        <w:tc>
          <w:tcPr>
            <w:tcW w:w="453" w:type="dxa"/>
            <w:tcBorders>
              <w:top w:val="single" w:sz="4" w:space="0" w:color="auto"/>
              <w:left w:val="single" w:sz="12" w:space="0" w:color="auto"/>
              <w:bottom w:val="single" w:sz="4" w:space="0" w:color="auto"/>
              <w:right w:val="single" w:sz="4" w:space="0" w:color="auto"/>
            </w:tcBorders>
            <w:vAlign w:val="center"/>
          </w:tcPr>
          <w:p w:rsidR="00CB13CA" w:rsidRPr="00F6736E" w:rsidRDefault="00CB13CA" w:rsidP="0029543E">
            <w:pPr>
              <w:pStyle w:val="142"/>
              <w:jc w:val="center"/>
              <w:rPr>
                <w:spacing w:val="-20"/>
                <w:szCs w:val="24"/>
              </w:rPr>
            </w:pPr>
            <w:r w:rsidRPr="00F6736E">
              <w:rPr>
                <w:rFonts w:hint="eastAsia"/>
                <w:spacing w:val="-20"/>
                <w:szCs w:val="24"/>
              </w:rPr>
              <w:t>3</w:t>
            </w:r>
          </w:p>
        </w:tc>
        <w:tc>
          <w:tcPr>
            <w:tcW w:w="823" w:type="dxa"/>
            <w:tcBorders>
              <w:top w:val="single" w:sz="4" w:space="0" w:color="auto"/>
              <w:left w:val="single" w:sz="4" w:space="0" w:color="auto"/>
              <w:bottom w:val="single" w:sz="4" w:space="0" w:color="auto"/>
              <w:right w:val="single" w:sz="4" w:space="0" w:color="auto"/>
            </w:tcBorders>
            <w:vAlign w:val="center"/>
            <w:hideMark/>
          </w:tcPr>
          <w:p w:rsidR="00CB13CA" w:rsidRPr="00F6736E" w:rsidRDefault="00CB13CA" w:rsidP="0029543E">
            <w:pPr>
              <w:pStyle w:val="142"/>
              <w:jc w:val="center"/>
              <w:rPr>
                <w:spacing w:val="-20"/>
                <w:szCs w:val="24"/>
              </w:rPr>
            </w:pPr>
            <w:r w:rsidRPr="00F6736E">
              <w:rPr>
                <w:rFonts w:hint="eastAsia"/>
                <w:spacing w:val="-20"/>
                <w:szCs w:val="24"/>
              </w:rPr>
              <w:t>馬祖</w:t>
            </w:r>
          </w:p>
        </w:tc>
        <w:tc>
          <w:tcPr>
            <w:tcW w:w="686" w:type="dxa"/>
            <w:tcBorders>
              <w:top w:val="single" w:sz="4" w:space="0" w:color="auto"/>
              <w:left w:val="single" w:sz="4" w:space="0" w:color="auto"/>
              <w:bottom w:val="single" w:sz="4" w:space="0" w:color="auto"/>
              <w:right w:val="single" w:sz="4" w:space="0" w:color="auto"/>
            </w:tcBorders>
            <w:noWrap/>
            <w:vAlign w:val="center"/>
            <w:hideMark/>
          </w:tcPr>
          <w:p w:rsidR="00CB13CA" w:rsidRPr="00F6736E" w:rsidRDefault="00CB13CA" w:rsidP="0029543E">
            <w:pPr>
              <w:pStyle w:val="142"/>
              <w:jc w:val="right"/>
              <w:rPr>
                <w:spacing w:val="-20"/>
                <w:szCs w:val="24"/>
              </w:rPr>
            </w:pPr>
            <w:r w:rsidRPr="00F6736E">
              <w:rPr>
                <w:rFonts w:hint="eastAsia"/>
                <w:spacing w:val="-20"/>
                <w:szCs w:val="24"/>
              </w:rPr>
              <w:t>224</w:t>
            </w:r>
          </w:p>
        </w:tc>
        <w:tc>
          <w:tcPr>
            <w:tcW w:w="686" w:type="dxa"/>
            <w:tcBorders>
              <w:top w:val="single" w:sz="4" w:space="0" w:color="auto"/>
              <w:left w:val="single" w:sz="4" w:space="0" w:color="auto"/>
              <w:bottom w:val="single" w:sz="4" w:space="0" w:color="auto"/>
              <w:right w:val="single" w:sz="4" w:space="0" w:color="auto"/>
            </w:tcBorders>
            <w:noWrap/>
            <w:vAlign w:val="center"/>
            <w:hideMark/>
          </w:tcPr>
          <w:p w:rsidR="00CB13CA" w:rsidRPr="00F6736E" w:rsidRDefault="00CB13CA" w:rsidP="0029543E">
            <w:pPr>
              <w:pStyle w:val="142"/>
              <w:jc w:val="right"/>
              <w:rPr>
                <w:spacing w:val="-20"/>
                <w:szCs w:val="24"/>
              </w:rPr>
            </w:pPr>
            <w:r w:rsidRPr="00F6736E">
              <w:rPr>
                <w:rFonts w:hint="eastAsia"/>
                <w:spacing w:val="-20"/>
                <w:szCs w:val="24"/>
              </w:rPr>
              <w:t>188</w:t>
            </w:r>
          </w:p>
        </w:tc>
        <w:tc>
          <w:tcPr>
            <w:tcW w:w="822" w:type="dxa"/>
            <w:tcBorders>
              <w:top w:val="single" w:sz="4" w:space="0" w:color="auto"/>
              <w:left w:val="single" w:sz="4" w:space="0" w:color="auto"/>
              <w:bottom w:val="single" w:sz="4" w:space="0" w:color="auto"/>
              <w:right w:val="single" w:sz="4" w:space="0" w:color="auto"/>
            </w:tcBorders>
            <w:vAlign w:val="center"/>
          </w:tcPr>
          <w:p w:rsidR="00CB13CA" w:rsidRPr="00F6736E" w:rsidRDefault="00CB13CA" w:rsidP="0029543E">
            <w:pPr>
              <w:pStyle w:val="142"/>
              <w:jc w:val="right"/>
              <w:rPr>
                <w:spacing w:val="-20"/>
                <w:szCs w:val="24"/>
              </w:rPr>
            </w:pPr>
            <w:r w:rsidRPr="00F6736E">
              <w:rPr>
                <w:rFonts w:hint="eastAsia"/>
                <w:spacing w:val="-20"/>
                <w:szCs w:val="24"/>
              </w:rPr>
              <w:t>-36</w:t>
            </w:r>
          </w:p>
        </w:tc>
        <w:tc>
          <w:tcPr>
            <w:tcW w:w="823" w:type="dxa"/>
            <w:tcBorders>
              <w:top w:val="single" w:sz="4" w:space="0" w:color="auto"/>
              <w:left w:val="single" w:sz="4" w:space="0" w:color="auto"/>
              <w:bottom w:val="single" w:sz="4" w:space="0" w:color="auto"/>
              <w:right w:val="single" w:sz="4" w:space="0" w:color="auto"/>
            </w:tcBorders>
            <w:vAlign w:val="center"/>
          </w:tcPr>
          <w:p w:rsidR="00CB13CA" w:rsidRPr="00F6736E" w:rsidRDefault="00CB13CA" w:rsidP="0029543E">
            <w:pPr>
              <w:pStyle w:val="142"/>
              <w:jc w:val="right"/>
              <w:rPr>
                <w:spacing w:val="-20"/>
                <w:szCs w:val="24"/>
              </w:rPr>
            </w:pPr>
            <w:r w:rsidRPr="00F6736E">
              <w:rPr>
                <w:rFonts w:hint="eastAsia"/>
                <w:spacing w:val="-20"/>
                <w:szCs w:val="24"/>
              </w:rPr>
              <w:t>-15.99</w:t>
            </w:r>
          </w:p>
        </w:tc>
        <w:tc>
          <w:tcPr>
            <w:tcW w:w="1164" w:type="dxa"/>
            <w:vMerge/>
            <w:tcBorders>
              <w:top w:val="single" w:sz="4" w:space="0" w:color="auto"/>
              <w:left w:val="single" w:sz="4" w:space="0" w:color="auto"/>
              <w:bottom w:val="single" w:sz="4" w:space="0" w:color="auto"/>
              <w:right w:val="single" w:sz="4" w:space="0" w:color="auto"/>
            </w:tcBorders>
            <w:vAlign w:val="center"/>
          </w:tcPr>
          <w:p w:rsidR="00CB13CA" w:rsidRPr="00F6736E" w:rsidRDefault="00CB13CA" w:rsidP="0029543E">
            <w:pPr>
              <w:pStyle w:val="142"/>
              <w:rPr>
                <w:spacing w:val="-20"/>
                <w:szCs w:val="24"/>
              </w:rPr>
            </w:pPr>
          </w:p>
        </w:tc>
        <w:tc>
          <w:tcPr>
            <w:tcW w:w="3124" w:type="dxa"/>
            <w:tcBorders>
              <w:top w:val="single" w:sz="4" w:space="0" w:color="auto"/>
              <w:left w:val="single" w:sz="4" w:space="0" w:color="auto"/>
              <w:bottom w:val="single" w:sz="4" w:space="0" w:color="auto"/>
            </w:tcBorders>
            <w:vAlign w:val="center"/>
          </w:tcPr>
          <w:p w:rsidR="00CB13CA" w:rsidRPr="00F6736E" w:rsidRDefault="00CB13CA" w:rsidP="0029543E">
            <w:pPr>
              <w:pStyle w:val="142"/>
              <w:jc w:val="both"/>
              <w:rPr>
                <w:spacing w:val="-20"/>
                <w:szCs w:val="24"/>
              </w:rPr>
            </w:pPr>
            <w:r w:rsidRPr="00F6736E">
              <w:rPr>
                <w:rFonts w:hint="eastAsia"/>
                <w:spacing w:val="-20"/>
                <w:szCs w:val="24"/>
              </w:rPr>
              <w:t>依民航局統計，</w:t>
            </w:r>
            <w:r w:rsidRPr="00F6736E">
              <w:rPr>
                <w:spacing w:val="-20"/>
                <w:szCs w:val="24"/>
              </w:rPr>
              <w:t>113</w:t>
            </w:r>
            <w:r w:rsidRPr="00F6736E">
              <w:rPr>
                <w:rFonts w:hint="eastAsia"/>
                <w:spacing w:val="-20"/>
                <w:szCs w:val="24"/>
              </w:rPr>
              <w:t>年</w:t>
            </w:r>
            <w:r w:rsidRPr="00F6736E">
              <w:rPr>
                <w:spacing w:val="-20"/>
                <w:szCs w:val="24"/>
              </w:rPr>
              <w:t>度4至6月馬祖南北竿機場航班取消率平均為28.07</w:t>
            </w:r>
            <w:r w:rsidRPr="00F6736E">
              <w:rPr>
                <w:rFonts w:hint="eastAsia"/>
                <w:spacing w:val="-20"/>
                <w:szCs w:val="24"/>
              </w:rPr>
              <w:t>%</w:t>
            </w:r>
            <w:r w:rsidRPr="00F6736E">
              <w:rPr>
                <w:spacing w:val="-20"/>
                <w:szCs w:val="24"/>
              </w:rPr>
              <w:t>，較112年度11.47</w:t>
            </w:r>
            <w:r w:rsidRPr="00F6736E">
              <w:rPr>
                <w:rFonts w:hint="eastAsia"/>
                <w:spacing w:val="-20"/>
                <w:szCs w:val="24"/>
              </w:rPr>
              <w:t>%</w:t>
            </w:r>
            <w:r w:rsidRPr="00F6736E">
              <w:rPr>
                <w:spacing w:val="-20"/>
                <w:szCs w:val="24"/>
              </w:rPr>
              <w:t>增加16.6</w:t>
            </w:r>
            <w:r w:rsidRPr="00F6736E">
              <w:rPr>
                <w:rFonts w:hint="eastAsia"/>
                <w:spacing w:val="-20"/>
                <w:szCs w:val="24"/>
              </w:rPr>
              <w:t>個百分點</w:t>
            </w:r>
            <w:r w:rsidRPr="00F6736E">
              <w:rPr>
                <w:spacing w:val="-20"/>
                <w:szCs w:val="24"/>
              </w:rPr>
              <w:t>。</w:t>
            </w:r>
            <w:r w:rsidRPr="00F6736E">
              <w:rPr>
                <w:rFonts w:hint="eastAsia"/>
                <w:spacing w:val="-20"/>
                <w:szCs w:val="24"/>
              </w:rPr>
              <w:t>另</w:t>
            </w:r>
            <w:r w:rsidRPr="00F6736E">
              <w:rPr>
                <w:spacing w:val="-20"/>
                <w:szCs w:val="24"/>
              </w:rPr>
              <w:t>113年度夏季受天候因素影響，藍眼淚旅遊旺季多次因濃霧、不穩定氣候致使臺馬航班取消而間接影響遊客觀光意願，致使遊客人數未如預期</w:t>
            </w:r>
            <w:r w:rsidRPr="00F6736E">
              <w:rPr>
                <w:rFonts w:hint="eastAsia"/>
                <w:spacing w:val="-20"/>
                <w:szCs w:val="24"/>
              </w:rPr>
              <w:t>。</w:t>
            </w:r>
          </w:p>
        </w:tc>
      </w:tr>
      <w:tr w:rsidR="00CB13CA" w:rsidRPr="00F6736E" w:rsidTr="0029543E">
        <w:trPr>
          <w:trHeight w:val="429"/>
        </w:trPr>
        <w:tc>
          <w:tcPr>
            <w:tcW w:w="453" w:type="dxa"/>
            <w:tcBorders>
              <w:top w:val="single" w:sz="4" w:space="0" w:color="auto"/>
              <w:left w:val="single" w:sz="12" w:space="0" w:color="auto"/>
              <w:bottom w:val="single" w:sz="4" w:space="0" w:color="auto"/>
              <w:right w:val="single" w:sz="4" w:space="0" w:color="auto"/>
            </w:tcBorders>
            <w:vAlign w:val="center"/>
          </w:tcPr>
          <w:p w:rsidR="00CB13CA" w:rsidRPr="00F6736E" w:rsidRDefault="00CB13CA" w:rsidP="0029543E">
            <w:pPr>
              <w:pStyle w:val="142"/>
              <w:jc w:val="center"/>
              <w:rPr>
                <w:spacing w:val="-20"/>
                <w:szCs w:val="24"/>
              </w:rPr>
            </w:pPr>
            <w:r w:rsidRPr="00F6736E">
              <w:rPr>
                <w:rFonts w:hint="eastAsia"/>
                <w:spacing w:val="-20"/>
                <w:szCs w:val="24"/>
              </w:rPr>
              <w:t>4</w:t>
            </w:r>
          </w:p>
        </w:tc>
        <w:tc>
          <w:tcPr>
            <w:tcW w:w="823" w:type="dxa"/>
            <w:tcBorders>
              <w:top w:val="single" w:sz="4" w:space="0" w:color="auto"/>
              <w:left w:val="single" w:sz="4" w:space="0" w:color="auto"/>
              <w:bottom w:val="single" w:sz="4" w:space="0" w:color="auto"/>
              <w:right w:val="single" w:sz="4" w:space="0" w:color="auto"/>
            </w:tcBorders>
            <w:vAlign w:val="center"/>
            <w:hideMark/>
          </w:tcPr>
          <w:p w:rsidR="00CB13CA" w:rsidRPr="00F6736E" w:rsidRDefault="00CB13CA" w:rsidP="0029543E">
            <w:pPr>
              <w:pStyle w:val="142"/>
              <w:jc w:val="center"/>
              <w:rPr>
                <w:b/>
                <w:bCs/>
                <w:spacing w:val="-20"/>
                <w:szCs w:val="24"/>
              </w:rPr>
            </w:pPr>
            <w:r w:rsidRPr="00F6736E">
              <w:rPr>
                <w:rFonts w:hint="eastAsia"/>
                <w:b/>
                <w:bCs/>
                <w:spacing w:val="-20"/>
                <w:szCs w:val="24"/>
              </w:rPr>
              <w:t>參山</w:t>
            </w:r>
          </w:p>
        </w:tc>
        <w:tc>
          <w:tcPr>
            <w:tcW w:w="686" w:type="dxa"/>
            <w:tcBorders>
              <w:top w:val="single" w:sz="4" w:space="0" w:color="auto"/>
              <w:left w:val="single" w:sz="4" w:space="0" w:color="auto"/>
              <w:bottom w:val="single" w:sz="4" w:space="0" w:color="auto"/>
              <w:right w:val="single" w:sz="4" w:space="0" w:color="auto"/>
            </w:tcBorders>
            <w:noWrap/>
            <w:vAlign w:val="center"/>
            <w:hideMark/>
          </w:tcPr>
          <w:p w:rsidR="00CB13CA" w:rsidRPr="00F6736E" w:rsidRDefault="00CB13CA" w:rsidP="0029543E">
            <w:pPr>
              <w:pStyle w:val="142"/>
              <w:jc w:val="right"/>
              <w:rPr>
                <w:spacing w:val="-20"/>
                <w:szCs w:val="24"/>
              </w:rPr>
            </w:pPr>
            <w:r w:rsidRPr="00F6736E">
              <w:rPr>
                <w:rFonts w:hint="eastAsia"/>
                <w:spacing w:val="-20"/>
                <w:szCs w:val="24"/>
              </w:rPr>
              <w:t>9,122</w:t>
            </w:r>
          </w:p>
        </w:tc>
        <w:tc>
          <w:tcPr>
            <w:tcW w:w="686" w:type="dxa"/>
            <w:tcBorders>
              <w:top w:val="single" w:sz="4" w:space="0" w:color="auto"/>
              <w:left w:val="single" w:sz="4" w:space="0" w:color="auto"/>
              <w:bottom w:val="single" w:sz="4" w:space="0" w:color="auto"/>
              <w:right w:val="single" w:sz="4" w:space="0" w:color="auto"/>
            </w:tcBorders>
            <w:noWrap/>
            <w:vAlign w:val="center"/>
            <w:hideMark/>
          </w:tcPr>
          <w:p w:rsidR="00CB13CA" w:rsidRPr="00F6736E" w:rsidRDefault="00CB13CA" w:rsidP="0029543E">
            <w:pPr>
              <w:pStyle w:val="142"/>
              <w:jc w:val="right"/>
              <w:rPr>
                <w:spacing w:val="-20"/>
                <w:szCs w:val="24"/>
              </w:rPr>
            </w:pPr>
            <w:r w:rsidRPr="00F6736E">
              <w:rPr>
                <w:rFonts w:hint="eastAsia"/>
                <w:spacing w:val="-20"/>
                <w:szCs w:val="24"/>
              </w:rPr>
              <w:t>12,846</w:t>
            </w:r>
          </w:p>
        </w:tc>
        <w:tc>
          <w:tcPr>
            <w:tcW w:w="822" w:type="dxa"/>
            <w:tcBorders>
              <w:top w:val="single" w:sz="4" w:space="0" w:color="auto"/>
              <w:left w:val="single" w:sz="4" w:space="0" w:color="auto"/>
              <w:bottom w:val="single" w:sz="4" w:space="0" w:color="auto"/>
              <w:right w:val="single" w:sz="4" w:space="0" w:color="auto"/>
            </w:tcBorders>
            <w:vAlign w:val="center"/>
          </w:tcPr>
          <w:p w:rsidR="00CB13CA" w:rsidRPr="00F6736E" w:rsidRDefault="00CB13CA" w:rsidP="0029543E">
            <w:pPr>
              <w:pStyle w:val="142"/>
              <w:jc w:val="right"/>
              <w:rPr>
                <w:spacing w:val="-20"/>
                <w:szCs w:val="24"/>
              </w:rPr>
            </w:pPr>
            <w:r w:rsidRPr="00F6736E">
              <w:rPr>
                <w:rFonts w:hint="eastAsia"/>
                <w:spacing w:val="-20"/>
                <w:szCs w:val="24"/>
              </w:rPr>
              <w:t>3,724</w:t>
            </w:r>
          </w:p>
        </w:tc>
        <w:tc>
          <w:tcPr>
            <w:tcW w:w="823" w:type="dxa"/>
            <w:tcBorders>
              <w:top w:val="single" w:sz="4" w:space="0" w:color="auto"/>
              <w:left w:val="single" w:sz="4" w:space="0" w:color="auto"/>
              <w:bottom w:val="single" w:sz="4" w:space="0" w:color="auto"/>
              <w:right w:val="single" w:sz="4" w:space="0" w:color="auto"/>
            </w:tcBorders>
            <w:vAlign w:val="center"/>
          </w:tcPr>
          <w:p w:rsidR="00CB13CA" w:rsidRPr="00F6736E" w:rsidRDefault="00CB13CA" w:rsidP="0029543E">
            <w:pPr>
              <w:pStyle w:val="142"/>
              <w:jc w:val="right"/>
              <w:rPr>
                <w:b/>
                <w:bCs/>
                <w:spacing w:val="-20"/>
                <w:szCs w:val="24"/>
              </w:rPr>
            </w:pPr>
            <w:r w:rsidRPr="00F6736E">
              <w:rPr>
                <w:rFonts w:hint="eastAsia"/>
                <w:b/>
                <w:bCs/>
                <w:spacing w:val="-20"/>
                <w:szCs w:val="24"/>
              </w:rPr>
              <w:t>40.82</w:t>
            </w:r>
          </w:p>
        </w:tc>
        <w:tc>
          <w:tcPr>
            <w:tcW w:w="1164" w:type="dxa"/>
            <w:vMerge/>
            <w:tcBorders>
              <w:top w:val="single" w:sz="4" w:space="0" w:color="auto"/>
              <w:left w:val="single" w:sz="4" w:space="0" w:color="auto"/>
              <w:bottom w:val="single" w:sz="4" w:space="0" w:color="auto"/>
              <w:right w:val="single" w:sz="4" w:space="0" w:color="auto"/>
            </w:tcBorders>
            <w:vAlign w:val="center"/>
          </w:tcPr>
          <w:p w:rsidR="00CB13CA" w:rsidRPr="00F6736E" w:rsidRDefault="00CB13CA" w:rsidP="0029543E">
            <w:pPr>
              <w:pStyle w:val="142"/>
              <w:rPr>
                <w:spacing w:val="-20"/>
                <w:szCs w:val="24"/>
              </w:rPr>
            </w:pPr>
          </w:p>
        </w:tc>
        <w:tc>
          <w:tcPr>
            <w:tcW w:w="3124" w:type="dxa"/>
            <w:tcBorders>
              <w:top w:val="single" w:sz="4" w:space="0" w:color="auto"/>
              <w:left w:val="single" w:sz="4" w:space="0" w:color="auto"/>
              <w:bottom w:val="single" w:sz="4" w:space="0" w:color="auto"/>
            </w:tcBorders>
            <w:vAlign w:val="center"/>
          </w:tcPr>
          <w:p w:rsidR="00CB13CA" w:rsidRPr="00F6736E" w:rsidRDefault="00CB13CA" w:rsidP="0029543E">
            <w:pPr>
              <w:pStyle w:val="142"/>
              <w:jc w:val="both"/>
              <w:rPr>
                <w:spacing w:val="-20"/>
                <w:szCs w:val="24"/>
              </w:rPr>
            </w:pPr>
            <w:r w:rsidRPr="00F6736E">
              <w:rPr>
                <w:rFonts w:hint="eastAsia"/>
                <w:spacing w:val="-20"/>
                <w:szCs w:val="24"/>
              </w:rPr>
              <w:t>113年將</w:t>
            </w:r>
            <w:r w:rsidRPr="00F6736E">
              <w:rPr>
                <w:rFonts w:hint="eastAsia"/>
                <w:spacing w:val="-20"/>
                <w:szCs w:val="24"/>
                <w:u w:val="single"/>
              </w:rPr>
              <w:t>霧</w:t>
            </w:r>
            <w:r w:rsidRPr="00F6736E">
              <w:rPr>
                <w:rFonts w:hint="eastAsia"/>
                <w:spacing w:val="-20"/>
                <w:szCs w:val="24"/>
              </w:rPr>
              <w:t>峰觀光廊道納入參山國家風景區，提升遊客人次。</w:t>
            </w:r>
          </w:p>
        </w:tc>
      </w:tr>
      <w:tr w:rsidR="00CB13CA" w:rsidRPr="00F6736E" w:rsidTr="0029543E">
        <w:trPr>
          <w:trHeight w:val="429"/>
        </w:trPr>
        <w:tc>
          <w:tcPr>
            <w:tcW w:w="453" w:type="dxa"/>
            <w:tcBorders>
              <w:top w:val="single" w:sz="4" w:space="0" w:color="auto"/>
              <w:left w:val="single" w:sz="12" w:space="0" w:color="auto"/>
              <w:bottom w:val="single" w:sz="4" w:space="0" w:color="auto"/>
              <w:right w:val="single" w:sz="4" w:space="0" w:color="auto"/>
            </w:tcBorders>
            <w:vAlign w:val="center"/>
          </w:tcPr>
          <w:p w:rsidR="00CB13CA" w:rsidRPr="00F6736E" w:rsidRDefault="00CB13CA" w:rsidP="0029543E">
            <w:pPr>
              <w:pStyle w:val="142"/>
              <w:jc w:val="center"/>
              <w:rPr>
                <w:spacing w:val="-20"/>
                <w:szCs w:val="24"/>
              </w:rPr>
            </w:pPr>
            <w:r w:rsidRPr="00F6736E">
              <w:rPr>
                <w:rFonts w:hint="eastAsia"/>
                <w:spacing w:val="-20"/>
                <w:szCs w:val="24"/>
              </w:rPr>
              <w:t>5</w:t>
            </w:r>
          </w:p>
        </w:tc>
        <w:tc>
          <w:tcPr>
            <w:tcW w:w="823" w:type="dxa"/>
            <w:tcBorders>
              <w:top w:val="single" w:sz="4" w:space="0" w:color="auto"/>
              <w:left w:val="single" w:sz="4" w:space="0" w:color="auto"/>
              <w:bottom w:val="single" w:sz="4" w:space="0" w:color="auto"/>
              <w:right w:val="single" w:sz="4" w:space="0" w:color="auto"/>
            </w:tcBorders>
            <w:vAlign w:val="center"/>
            <w:hideMark/>
          </w:tcPr>
          <w:p w:rsidR="00CB13CA" w:rsidRPr="00F6736E" w:rsidRDefault="00CB13CA" w:rsidP="0029543E">
            <w:pPr>
              <w:pStyle w:val="142"/>
              <w:jc w:val="center"/>
              <w:rPr>
                <w:b/>
                <w:bCs/>
                <w:spacing w:val="-20"/>
                <w:szCs w:val="24"/>
              </w:rPr>
            </w:pPr>
            <w:r w:rsidRPr="00F6736E">
              <w:rPr>
                <w:rFonts w:hint="eastAsia"/>
                <w:b/>
                <w:bCs/>
                <w:spacing w:val="-20"/>
                <w:szCs w:val="24"/>
              </w:rPr>
              <w:t>日月潭</w:t>
            </w:r>
          </w:p>
        </w:tc>
        <w:tc>
          <w:tcPr>
            <w:tcW w:w="686" w:type="dxa"/>
            <w:tcBorders>
              <w:top w:val="single" w:sz="4" w:space="0" w:color="auto"/>
              <w:left w:val="single" w:sz="4" w:space="0" w:color="auto"/>
              <w:bottom w:val="single" w:sz="4" w:space="0" w:color="auto"/>
              <w:right w:val="single" w:sz="4" w:space="0" w:color="auto"/>
            </w:tcBorders>
            <w:noWrap/>
            <w:vAlign w:val="center"/>
            <w:hideMark/>
          </w:tcPr>
          <w:p w:rsidR="00CB13CA" w:rsidRPr="00F6736E" w:rsidRDefault="00CB13CA" w:rsidP="0029543E">
            <w:pPr>
              <w:pStyle w:val="142"/>
              <w:jc w:val="right"/>
              <w:rPr>
                <w:spacing w:val="-20"/>
                <w:szCs w:val="24"/>
              </w:rPr>
            </w:pPr>
            <w:r w:rsidRPr="00F6736E">
              <w:rPr>
                <w:rFonts w:hint="eastAsia"/>
                <w:spacing w:val="-20"/>
                <w:szCs w:val="24"/>
              </w:rPr>
              <w:t>5,308</w:t>
            </w:r>
          </w:p>
        </w:tc>
        <w:tc>
          <w:tcPr>
            <w:tcW w:w="686" w:type="dxa"/>
            <w:tcBorders>
              <w:top w:val="single" w:sz="4" w:space="0" w:color="auto"/>
              <w:left w:val="single" w:sz="4" w:space="0" w:color="auto"/>
              <w:bottom w:val="single" w:sz="4" w:space="0" w:color="auto"/>
              <w:right w:val="single" w:sz="4" w:space="0" w:color="auto"/>
            </w:tcBorders>
            <w:noWrap/>
            <w:vAlign w:val="center"/>
            <w:hideMark/>
          </w:tcPr>
          <w:p w:rsidR="00CB13CA" w:rsidRPr="00F6736E" w:rsidRDefault="00CB13CA" w:rsidP="0029543E">
            <w:pPr>
              <w:pStyle w:val="142"/>
              <w:jc w:val="right"/>
              <w:rPr>
                <w:spacing w:val="-20"/>
                <w:szCs w:val="24"/>
              </w:rPr>
            </w:pPr>
            <w:r w:rsidRPr="00F6736E">
              <w:rPr>
                <w:rFonts w:hint="eastAsia"/>
                <w:spacing w:val="-20"/>
                <w:szCs w:val="24"/>
              </w:rPr>
              <w:t>7,191</w:t>
            </w:r>
          </w:p>
        </w:tc>
        <w:tc>
          <w:tcPr>
            <w:tcW w:w="822" w:type="dxa"/>
            <w:tcBorders>
              <w:top w:val="single" w:sz="4" w:space="0" w:color="auto"/>
              <w:left w:val="single" w:sz="4" w:space="0" w:color="auto"/>
              <w:bottom w:val="single" w:sz="4" w:space="0" w:color="auto"/>
              <w:right w:val="single" w:sz="4" w:space="0" w:color="auto"/>
            </w:tcBorders>
            <w:vAlign w:val="center"/>
          </w:tcPr>
          <w:p w:rsidR="00CB13CA" w:rsidRPr="00F6736E" w:rsidRDefault="00CB13CA" w:rsidP="0029543E">
            <w:pPr>
              <w:pStyle w:val="142"/>
              <w:jc w:val="right"/>
              <w:rPr>
                <w:spacing w:val="-20"/>
                <w:szCs w:val="24"/>
              </w:rPr>
            </w:pPr>
            <w:r w:rsidRPr="00F6736E">
              <w:rPr>
                <w:rFonts w:hint="eastAsia"/>
                <w:spacing w:val="-20"/>
                <w:szCs w:val="24"/>
              </w:rPr>
              <w:t>1,883</w:t>
            </w:r>
          </w:p>
        </w:tc>
        <w:tc>
          <w:tcPr>
            <w:tcW w:w="823" w:type="dxa"/>
            <w:tcBorders>
              <w:top w:val="single" w:sz="4" w:space="0" w:color="auto"/>
              <w:left w:val="single" w:sz="4" w:space="0" w:color="auto"/>
              <w:bottom w:val="single" w:sz="4" w:space="0" w:color="auto"/>
              <w:right w:val="single" w:sz="4" w:space="0" w:color="auto"/>
            </w:tcBorders>
            <w:vAlign w:val="center"/>
          </w:tcPr>
          <w:p w:rsidR="00CB13CA" w:rsidRPr="00F6736E" w:rsidRDefault="00CB13CA" w:rsidP="0029543E">
            <w:pPr>
              <w:pStyle w:val="142"/>
              <w:jc w:val="right"/>
              <w:rPr>
                <w:b/>
                <w:bCs/>
                <w:spacing w:val="-20"/>
                <w:szCs w:val="24"/>
              </w:rPr>
            </w:pPr>
            <w:r w:rsidRPr="00F6736E">
              <w:rPr>
                <w:rFonts w:hint="eastAsia"/>
                <w:b/>
                <w:bCs/>
                <w:spacing w:val="-20"/>
                <w:szCs w:val="24"/>
              </w:rPr>
              <w:t>35.49</w:t>
            </w:r>
          </w:p>
        </w:tc>
        <w:tc>
          <w:tcPr>
            <w:tcW w:w="1164" w:type="dxa"/>
            <w:vMerge/>
            <w:tcBorders>
              <w:top w:val="single" w:sz="4" w:space="0" w:color="auto"/>
              <w:left w:val="single" w:sz="4" w:space="0" w:color="auto"/>
              <w:bottom w:val="single" w:sz="4" w:space="0" w:color="auto"/>
              <w:right w:val="single" w:sz="4" w:space="0" w:color="auto"/>
            </w:tcBorders>
            <w:vAlign w:val="center"/>
          </w:tcPr>
          <w:p w:rsidR="00CB13CA" w:rsidRPr="00F6736E" w:rsidRDefault="00CB13CA" w:rsidP="0029543E">
            <w:pPr>
              <w:pStyle w:val="142"/>
              <w:rPr>
                <w:spacing w:val="-20"/>
                <w:szCs w:val="24"/>
              </w:rPr>
            </w:pPr>
          </w:p>
        </w:tc>
        <w:tc>
          <w:tcPr>
            <w:tcW w:w="3124" w:type="dxa"/>
            <w:tcBorders>
              <w:top w:val="single" w:sz="4" w:space="0" w:color="auto"/>
              <w:left w:val="single" w:sz="4" w:space="0" w:color="auto"/>
              <w:bottom w:val="single" w:sz="4" w:space="0" w:color="auto"/>
            </w:tcBorders>
            <w:vAlign w:val="center"/>
          </w:tcPr>
          <w:p w:rsidR="00CB13CA" w:rsidRPr="00F6736E" w:rsidRDefault="00CB13CA" w:rsidP="0029543E">
            <w:pPr>
              <w:pStyle w:val="142"/>
              <w:jc w:val="both"/>
              <w:rPr>
                <w:rFonts w:hint="eastAsia"/>
                <w:spacing w:val="-20"/>
                <w:szCs w:val="24"/>
              </w:rPr>
            </w:pPr>
            <w:r w:rsidRPr="00F6736E">
              <w:rPr>
                <w:rFonts w:hint="eastAsia"/>
                <w:spacing w:val="-20"/>
                <w:szCs w:val="24"/>
              </w:rPr>
              <w:t>「環法自行車挑戰賽－紐崔萊</w:t>
            </w:r>
            <w:r w:rsidRPr="00F6736E">
              <w:rPr>
                <w:spacing w:val="-20"/>
                <w:szCs w:val="24"/>
              </w:rPr>
              <w:t xml:space="preserve"> 日月潭站活動」</w:t>
            </w:r>
            <w:r w:rsidRPr="00F6736E">
              <w:rPr>
                <w:rFonts w:hint="eastAsia"/>
                <w:spacing w:val="-20"/>
                <w:szCs w:val="24"/>
              </w:rPr>
              <w:t>113年</w:t>
            </w:r>
            <w:r w:rsidRPr="00F6736E">
              <w:rPr>
                <w:spacing w:val="-20"/>
                <w:szCs w:val="24"/>
              </w:rPr>
              <w:t>首次在日月潭主辦</w:t>
            </w:r>
            <w:r w:rsidRPr="00F6736E">
              <w:rPr>
                <w:rFonts w:hint="eastAsia"/>
                <w:spacing w:val="-20"/>
                <w:szCs w:val="24"/>
              </w:rPr>
              <w:t>，加上伊達邵至纜車站自行車道串聯工程（第二期）基礎」完工，吸引遊客前往。</w:t>
            </w:r>
          </w:p>
        </w:tc>
      </w:tr>
      <w:tr w:rsidR="00CB13CA" w:rsidRPr="00F6736E" w:rsidTr="0029543E">
        <w:trPr>
          <w:trHeight w:val="185"/>
        </w:trPr>
        <w:tc>
          <w:tcPr>
            <w:tcW w:w="453" w:type="dxa"/>
            <w:tcBorders>
              <w:top w:val="single" w:sz="4" w:space="0" w:color="auto"/>
              <w:left w:val="single" w:sz="12" w:space="0" w:color="auto"/>
              <w:bottom w:val="single" w:sz="4" w:space="0" w:color="auto"/>
              <w:right w:val="single" w:sz="4" w:space="0" w:color="auto"/>
            </w:tcBorders>
            <w:vAlign w:val="center"/>
          </w:tcPr>
          <w:p w:rsidR="00CB13CA" w:rsidRPr="00F6736E" w:rsidRDefault="00CB13CA" w:rsidP="0029543E">
            <w:pPr>
              <w:pStyle w:val="142"/>
              <w:jc w:val="center"/>
              <w:rPr>
                <w:spacing w:val="-20"/>
                <w:szCs w:val="24"/>
              </w:rPr>
            </w:pPr>
            <w:r w:rsidRPr="00F6736E">
              <w:rPr>
                <w:rFonts w:hint="eastAsia"/>
                <w:spacing w:val="-20"/>
                <w:szCs w:val="24"/>
              </w:rPr>
              <w:t>6</w:t>
            </w:r>
          </w:p>
        </w:tc>
        <w:tc>
          <w:tcPr>
            <w:tcW w:w="823" w:type="dxa"/>
            <w:tcBorders>
              <w:top w:val="single" w:sz="4" w:space="0" w:color="auto"/>
              <w:left w:val="single" w:sz="4" w:space="0" w:color="auto"/>
              <w:bottom w:val="single" w:sz="4" w:space="0" w:color="auto"/>
              <w:right w:val="single" w:sz="4" w:space="0" w:color="auto"/>
            </w:tcBorders>
            <w:vAlign w:val="center"/>
            <w:hideMark/>
          </w:tcPr>
          <w:p w:rsidR="00CB13CA" w:rsidRPr="00F6736E" w:rsidRDefault="00CB13CA" w:rsidP="0029543E">
            <w:pPr>
              <w:pStyle w:val="142"/>
              <w:jc w:val="center"/>
              <w:rPr>
                <w:spacing w:val="-20"/>
                <w:szCs w:val="24"/>
              </w:rPr>
            </w:pPr>
            <w:r w:rsidRPr="00F6736E">
              <w:rPr>
                <w:rFonts w:hint="eastAsia"/>
                <w:spacing w:val="-20"/>
                <w:szCs w:val="24"/>
              </w:rPr>
              <w:t>阿里山</w:t>
            </w:r>
          </w:p>
        </w:tc>
        <w:tc>
          <w:tcPr>
            <w:tcW w:w="686" w:type="dxa"/>
            <w:tcBorders>
              <w:top w:val="single" w:sz="4" w:space="0" w:color="auto"/>
              <w:left w:val="single" w:sz="4" w:space="0" w:color="auto"/>
              <w:bottom w:val="single" w:sz="4" w:space="0" w:color="auto"/>
              <w:right w:val="single" w:sz="4" w:space="0" w:color="auto"/>
            </w:tcBorders>
            <w:noWrap/>
            <w:vAlign w:val="center"/>
            <w:hideMark/>
          </w:tcPr>
          <w:p w:rsidR="00CB13CA" w:rsidRPr="00F6736E" w:rsidRDefault="00CB13CA" w:rsidP="0029543E">
            <w:pPr>
              <w:pStyle w:val="142"/>
              <w:jc w:val="right"/>
              <w:rPr>
                <w:spacing w:val="-20"/>
                <w:szCs w:val="24"/>
              </w:rPr>
            </w:pPr>
            <w:r w:rsidRPr="00F6736E">
              <w:rPr>
                <w:rFonts w:hint="eastAsia"/>
                <w:spacing w:val="-20"/>
                <w:szCs w:val="24"/>
              </w:rPr>
              <w:t>5,473</w:t>
            </w:r>
          </w:p>
        </w:tc>
        <w:tc>
          <w:tcPr>
            <w:tcW w:w="686" w:type="dxa"/>
            <w:tcBorders>
              <w:top w:val="single" w:sz="4" w:space="0" w:color="auto"/>
              <w:left w:val="single" w:sz="4" w:space="0" w:color="auto"/>
              <w:bottom w:val="single" w:sz="4" w:space="0" w:color="auto"/>
              <w:right w:val="single" w:sz="4" w:space="0" w:color="auto"/>
            </w:tcBorders>
            <w:noWrap/>
            <w:vAlign w:val="center"/>
            <w:hideMark/>
          </w:tcPr>
          <w:p w:rsidR="00CB13CA" w:rsidRPr="00F6736E" w:rsidRDefault="00CB13CA" w:rsidP="0029543E">
            <w:pPr>
              <w:pStyle w:val="142"/>
              <w:jc w:val="right"/>
              <w:rPr>
                <w:spacing w:val="-20"/>
                <w:szCs w:val="24"/>
              </w:rPr>
            </w:pPr>
            <w:r w:rsidRPr="00F6736E">
              <w:rPr>
                <w:rFonts w:hint="eastAsia"/>
                <w:spacing w:val="-20"/>
                <w:szCs w:val="24"/>
              </w:rPr>
              <w:t>4,503</w:t>
            </w:r>
          </w:p>
        </w:tc>
        <w:tc>
          <w:tcPr>
            <w:tcW w:w="822" w:type="dxa"/>
            <w:tcBorders>
              <w:top w:val="single" w:sz="4" w:space="0" w:color="auto"/>
              <w:left w:val="single" w:sz="4" w:space="0" w:color="auto"/>
              <w:bottom w:val="single" w:sz="4" w:space="0" w:color="auto"/>
              <w:right w:val="single" w:sz="4" w:space="0" w:color="auto"/>
            </w:tcBorders>
            <w:vAlign w:val="center"/>
          </w:tcPr>
          <w:p w:rsidR="00CB13CA" w:rsidRPr="00F6736E" w:rsidRDefault="00CB13CA" w:rsidP="0029543E">
            <w:pPr>
              <w:pStyle w:val="142"/>
              <w:jc w:val="right"/>
              <w:rPr>
                <w:spacing w:val="-20"/>
                <w:szCs w:val="24"/>
              </w:rPr>
            </w:pPr>
            <w:r w:rsidRPr="00F6736E">
              <w:rPr>
                <w:rFonts w:hint="eastAsia"/>
                <w:spacing w:val="-20"/>
                <w:szCs w:val="24"/>
              </w:rPr>
              <w:t>-970</w:t>
            </w:r>
          </w:p>
        </w:tc>
        <w:tc>
          <w:tcPr>
            <w:tcW w:w="823" w:type="dxa"/>
            <w:tcBorders>
              <w:top w:val="single" w:sz="4" w:space="0" w:color="auto"/>
              <w:left w:val="single" w:sz="4" w:space="0" w:color="auto"/>
              <w:bottom w:val="single" w:sz="4" w:space="0" w:color="auto"/>
              <w:right w:val="single" w:sz="4" w:space="0" w:color="auto"/>
            </w:tcBorders>
            <w:vAlign w:val="center"/>
          </w:tcPr>
          <w:p w:rsidR="00CB13CA" w:rsidRPr="00F6736E" w:rsidRDefault="00CB13CA" w:rsidP="0029543E">
            <w:pPr>
              <w:pStyle w:val="142"/>
              <w:jc w:val="right"/>
              <w:rPr>
                <w:spacing w:val="-20"/>
                <w:szCs w:val="24"/>
              </w:rPr>
            </w:pPr>
            <w:r w:rsidRPr="00F6736E">
              <w:rPr>
                <w:rFonts w:hint="eastAsia"/>
                <w:spacing w:val="-20"/>
                <w:szCs w:val="24"/>
              </w:rPr>
              <w:t>-17.73</w:t>
            </w:r>
          </w:p>
        </w:tc>
        <w:tc>
          <w:tcPr>
            <w:tcW w:w="1164" w:type="dxa"/>
            <w:vMerge/>
            <w:tcBorders>
              <w:top w:val="single" w:sz="4" w:space="0" w:color="auto"/>
              <w:left w:val="single" w:sz="4" w:space="0" w:color="auto"/>
              <w:bottom w:val="single" w:sz="4" w:space="0" w:color="auto"/>
              <w:right w:val="single" w:sz="4" w:space="0" w:color="auto"/>
            </w:tcBorders>
            <w:vAlign w:val="center"/>
          </w:tcPr>
          <w:p w:rsidR="00CB13CA" w:rsidRPr="00F6736E" w:rsidRDefault="00CB13CA" w:rsidP="0029543E">
            <w:pPr>
              <w:pStyle w:val="142"/>
              <w:rPr>
                <w:spacing w:val="-20"/>
                <w:szCs w:val="24"/>
              </w:rPr>
            </w:pPr>
          </w:p>
        </w:tc>
        <w:tc>
          <w:tcPr>
            <w:tcW w:w="3124" w:type="dxa"/>
            <w:tcBorders>
              <w:top w:val="single" w:sz="4" w:space="0" w:color="auto"/>
              <w:left w:val="single" w:sz="4" w:space="0" w:color="auto"/>
              <w:bottom w:val="single" w:sz="4" w:space="0" w:color="auto"/>
            </w:tcBorders>
            <w:vAlign w:val="center"/>
          </w:tcPr>
          <w:p w:rsidR="00CB13CA" w:rsidRPr="00F6736E" w:rsidRDefault="00CB13CA" w:rsidP="0029543E">
            <w:pPr>
              <w:pStyle w:val="142"/>
              <w:jc w:val="both"/>
              <w:rPr>
                <w:spacing w:val="-20"/>
                <w:szCs w:val="24"/>
              </w:rPr>
            </w:pPr>
            <w:r w:rsidRPr="00F6736E">
              <w:rPr>
                <w:rFonts w:hint="eastAsia"/>
                <w:spacing w:val="-20"/>
                <w:szCs w:val="24"/>
              </w:rPr>
              <w:t>113年受0403地震影響，阿里山林鐵受阻，同時</w:t>
            </w:r>
            <w:r w:rsidRPr="00F6736E">
              <w:rPr>
                <w:spacing w:val="-20"/>
                <w:szCs w:val="24"/>
              </w:rPr>
              <w:t>崩壁</w:t>
            </w:r>
            <w:r w:rsidRPr="00F6736E">
              <w:rPr>
                <w:rFonts w:hint="eastAsia"/>
                <w:spacing w:val="-20"/>
                <w:szCs w:val="24"/>
              </w:rPr>
              <w:t>落石與邊坡風險，影響遊客前往意願。</w:t>
            </w:r>
          </w:p>
        </w:tc>
      </w:tr>
      <w:tr w:rsidR="00CB13CA" w:rsidRPr="00F6736E" w:rsidTr="0029543E">
        <w:trPr>
          <w:trHeight w:val="429"/>
        </w:trPr>
        <w:tc>
          <w:tcPr>
            <w:tcW w:w="453" w:type="dxa"/>
            <w:tcBorders>
              <w:top w:val="single" w:sz="4" w:space="0" w:color="auto"/>
              <w:left w:val="single" w:sz="12" w:space="0" w:color="auto"/>
              <w:bottom w:val="double" w:sz="4" w:space="0" w:color="auto"/>
              <w:right w:val="single" w:sz="4" w:space="0" w:color="auto"/>
            </w:tcBorders>
            <w:vAlign w:val="center"/>
          </w:tcPr>
          <w:p w:rsidR="00CB13CA" w:rsidRPr="00F6736E" w:rsidRDefault="00CB13CA" w:rsidP="0029543E">
            <w:pPr>
              <w:pStyle w:val="142"/>
              <w:jc w:val="center"/>
              <w:rPr>
                <w:spacing w:val="-20"/>
                <w:szCs w:val="24"/>
              </w:rPr>
            </w:pPr>
            <w:r w:rsidRPr="00F6736E">
              <w:rPr>
                <w:rFonts w:hint="eastAsia"/>
                <w:spacing w:val="-20"/>
                <w:szCs w:val="24"/>
              </w:rPr>
              <w:t>7</w:t>
            </w:r>
          </w:p>
        </w:tc>
        <w:tc>
          <w:tcPr>
            <w:tcW w:w="823" w:type="dxa"/>
            <w:tcBorders>
              <w:top w:val="single" w:sz="4" w:space="0" w:color="auto"/>
              <w:left w:val="single" w:sz="4" w:space="0" w:color="auto"/>
              <w:bottom w:val="double" w:sz="4" w:space="0" w:color="auto"/>
              <w:right w:val="single" w:sz="4" w:space="0" w:color="auto"/>
            </w:tcBorders>
            <w:vAlign w:val="center"/>
            <w:hideMark/>
          </w:tcPr>
          <w:p w:rsidR="00CB13CA" w:rsidRPr="00F6736E" w:rsidRDefault="00CB13CA" w:rsidP="0029543E">
            <w:pPr>
              <w:pStyle w:val="142"/>
              <w:jc w:val="center"/>
              <w:rPr>
                <w:b/>
                <w:bCs/>
                <w:spacing w:val="-20"/>
                <w:szCs w:val="24"/>
              </w:rPr>
            </w:pPr>
            <w:r w:rsidRPr="00F6736E">
              <w:rPr>
                <w:rFonts w:hint="eastAsia"/>
                <w:b/>
                <w:bCs/>
                <w:spacing w:val="-20"/>
                <w:szCs w:val="24"/>
              </w:rPr>
              <w:t>雲嘉南</w:t>
            </w:r>
          </w:p>
          <w:p w:rsidR="00CB13CA" w:rsidRPr="00F6736E" w:rsidRDefault="00CB13CA" w:rsidP="0029543E">
            <w:pPr>
              <w:pStyle w:val="142"/>
              <w:jc w:val="center"/>
              <w:rPr>
                <w:spacing w:val="-20"/>
                <w:szCs w:val="24"/>
              </w:rPr>
            </w:pPr>
            <w:r w:rsidRPr="00F6736E">
              <w:rPr>
                <w:rFonts w:hint="eastAsia"/>
                <w:b/>
                <w:bCs/>
                <w:spacing w:val="-20"/>
                <w:szCs w:val="24"/>
              </w:rPr>
              <w:t>濱海</w:t>
            </w:r>
          </w:p>
        </w:tc>
        <w:tc>
          <w:tcPr>
            <w:tcW w:w="686" w:type="dxa"/>
            <w:tcBorders>
              <w:top w:val="single" w:sz="4" w:space="0" w:color="auto"/>
              <w:left w:val="single" w:sz="4" w:space="0" w:color="auto"/>
              <w:bottom w:val="double" w:sz="4" w:space="0" w:color="auto"/>
              <w:right w:val="single" w:sz="4" w:space="0" w:color="auto"/>
            </w:tcBorders>
            <w:noWrap/>
            <w:vAlign w:val="center"/>
            <w:hideMark/>
          </w:tcPr>
          <w:p w:rsidR="00CB13CA" w:rsidRPr="00F6736E" w:rsidRDefault="00CB13CA" w:rsidP="0029543E">
            <w:pPr>
              <w:pStyle w:val="142"/>
              <w:jc w:val="right"/>
              <w:rPr>
                <w:spacing w:val="-20"/>
                <w:szCs w:val="24"/>
              </w:rPr>
            </w:pPr>
            <w:r w:rsidRPr="00F6736E">
              <w:rPr>
                <w:rFonts w:hint="eastAsia"/>
                <w:spacing w:val="-20"/>
                <w:szCs w:val="24"/>
              </w:rPr>
              <w:t>2,246</w:t>
            </w:r>
          </w:p>
        </w:tc>
        <w:tc>
          <w:tcPr>
            <w:tcW w:w="686" w:type="dxa"/>
            <w:tcBorders>
              <w:top w:val="single" w:sz="4" w:space="0" w:color="auto"/>
              <w:left w:val="single" w:sz="4" w:space="0" w:color="auto"/>
              <w:bottom w:val="double" w:sz="4" w:space="0" w:color="auto"/>
              <w:right w:val="single" w:sz="4" w:space="0" w:color="auto"/>
            </w:tcBorders>
            <w:noWrap/>
            <w:vAlign w:val="center"/>
            <w:hideMark/>
          </w:tcPr>
          <w:p w:rsidR="00CB13CA" w:rsidRPr="00F6736E" w:rsidRDefault="00CB13CA" w:rsidP="0029543E">
            <w:pPr>
              <w:pStyle w:val="142"/>
              <w:jc w:val="right"/>
              <w:rPr>
                <w:spacing w:val="-20"/>
                <w:szCs w:val="24"/>
              </w:rPr>
            </w:pPr>
            <w:r w:rsidRPr="00F6736E">
              <w:rPr>
                <w:rFonts w:hint="eastAsia"/>
                <w:spacing w:val="-20"/>
                <w:szCs w:val="24"/>
              </w:rPr>
              <w:t>2,923</w:t>
            </w:r>
          </w:p>
        </w:tc>
        <w:tc>
          <w:tcPr>
            <w:tcW w:w="822" w:type="dxa"/>
            <w:tcBorders>
              <w:top w:val="single" w:sz="4" w:space="0" w:color="auto"/>
              <w:left w:val="single" w:sz="4" w:space="0" w:color="auto"/>
              <w:bottom w:val="double" w:sz="4" w:space="0" w:color="auto"/>
              <w:right w:val="single" w:sz="4" w:space="0" w:color="auto"/>
            </w:tcBorders>
            <w:vAlign w:val="center"/>
          </w:tcPr>
          <w:p w:rsidR="00CB13CA" w:rsidRPr="00F6736E" w:rsidRDefault="00CB13CA" w:rsidP="0029543E">
            <w:pPr>
              <w:pStyle w:val="142"/>
              <w:jc w:val="right"/>
              <w:rPr>
                <w:spacing w:val="-20"/>
                <w:szCs w:val="24"/>
              </w:rPr>
            </w:pPr>
            <w:r w:rsidRPr="00F6736E">
              <w:rPr>
                <w:rFonts w:hint="eastAsia"/>
                <w:spacing w:val="-20"/>
                <w:szCs w:val="24"/>
              </w:rPr>
              <w:t>677</w:t>
            </w:r>
          </w:p>
        </w:tc>
        <w:tc>
          <w:tcPr>
            <w:tcW w:w="823" w:type="dxa"/>
            <w:tcBorders>
              <w:top w:val="single" w:sz="4" w:space="0" w:color="auto"/>
              <w:left w:val="single" w:sz="4" w:space="0" w:color="auto"/>
              <w:bottom w:val="double" w:sz="4" w:space="0" w:color="auto"/>
              <w:right w:val="single" w:sz="4" w:space="0" w:color="auto"/>
            </w:tcBorders>
            <w:vAlign w:val="center"/>
          </w:tcPr>
          <w:p w:rsidR="00CB13CA" w:rsidRPr="00F6736E" w:rsidRDefault="00CB13CA" w:rsidP="0029543E">
            <w:pPr>
              <w:pStyle w:val="142"/>
              <w:jc w:val="right"/>
              <w:rPr>
                <w:b/>
                <w:bCs/>
                <w:spacing w:val="-20"/>
                <w:szCs w:val="24"/>
              </w:rPr>
            </w:pPr>
            <w:r w:rsidRPr="00F6736E">
              <w:rPr>
                <w:rFonts w:hint="eastAsia"/>
                <w:b/>
                <w:bCs/>
                <w:spacing w:val="-20"/>
                <w:szCs w:val="24"/>
              </w:rPr>
              <w:t>30.13</w:t>
            </w:r>
          </w:p>
        </w:tc>
        <w:tc>
          <w:tcPr>
            <w:tcW w:w="1164" w:type="dxa"/>
            <w:vMerge/>
            <w:tcBorders>
              <w:top w:val="single" w:sz="4" w:space="0" w:color="auto"/>
              <w:left w:val="single" w:sz="4" w:space="0" w:color="auto"/>
              <w:bottom w:val="double" w:sz="4" w:space="0" w:color="auto"/>
              <w:right w:val="single" w:sz="4" w:space="0" w:color="auto"/>
            </w:tcBorders>
            <w:vAlign w:val="center"/>
          </w:tcPr>
          <w:p w:rsidR="00CB13CA" w:rsidRPr="00F6736E" w:rsidRDefault="00CB13CA" w:rsidP="0029543E">
            <w:pPr>
              <w:pStyle w:val="142"/>
              <w:rPr>
                <w:spacing w:val="-20"/>
                <w:szCs w:val="24"/>
              </w:rPr>
            </w:pPr>
          </w:p>
        </w:tc>
        <w:tc>
          <w:tcPr>
            <w:tcW w:w="3124" w:type="dxa"/>
            <w:tcBorders>
              <w:top w:val="single" w:sz="4" w:space="0" w:color="auto"/>
              <w:left w:val="single" w:sz="4" w:space="0" w:color="auto"/>
              <w:bottom w:val="double" w:sz="4" w:space="0" w:color="auto"/>
            </w:tcBorders>
            <w:vAlign w:val="center"/>
          </w:tcPr>
          <w:p w:rsidR="00CB13CA" w:rsidRPr="00F6736E" w:rsidRDefault="00CB13CA" w:rsidP="0029543E">
            <w:pPr>
              <w:pStyle w:val="142"/>
              <w:rPr>
                <w:spacing w:val="-20"/>
                <w:szCs w:val="24"/>
              </w:rPr>
            </w:pPr>
            <w:r w:rsidRPr="00F6736E">
              <w:rPr>
                <w:rFonts w:hint="eastAsia"/>
                <w:spacing w:val="-20"/>
                <w:szCs w:val="24"/>
              </w:rPr>
              <w:t>布袋濕地生態園區景點建設完成，加上辦理自行車系列活動，吸引遊客到訪。</w:t>
            </w:r>
          </w:p>
        </w:tc>
      </w:tr>
      <w:tr w:rsidR="00CB13CA" w:rsidRPr="00F6736E" w:rsidTr="0029543E">
        <w:trPr>
          <w:trHeight w:val="429"/>
        </w:trPr>
        <w:tc>
          <w:tcPr>
            <w:tcW w:w="1276" w:type="dxa"/>
            <w:gridSpan w:val="2"/>
            <w:tcBorders>
              <w:top w:val="double" w:sz="4" w:space="0" w:color="auto"/>
              <w:left w:val="single" w:sz="12" w:space="0" w:color="auto"/>
              <w:bottom w:val="single" w:sz="12" w:space="0" w:color="auto"/>
            </w:tcBorders>
            <w:vAlign w:val="center"/>
          </w:tcPr>
          <w:p w:rsidR="00CB13CA" w:rsidRPr="00F6736E" w:rsidRDefault="00CB13CA" w:rsidP="0029543E">
            <w:pPr>
              <w:pStyle w:val="142"/>
              <w:jc w:val="center"/>
              <w:rPr>
                <w:spacing w:val="-20"/>
                <w:szCs w:val="24"/>
              </w:rPr>
            </w:pPr>
            <w:r w:rsidRPr="00F6736E">
              <w:rPr>
                <w:rFonts w:hint="eastAsia"/>
                <w:spacing w:val="-20"/>
                <w:szCs w:val="24"/>
              </w:rPr>
              <w:t>合計</w:t>
            </w:r>
          </w:p>
        </w:tc>
        <w:tc>
          <w:tcPr>
            <w:tcW w:w="686" w:type="dxa"/>
            <w:tcBorders>
              <w:top w:val="double" w:sz="4" w:space="0" w:color="auto"/>
              <w:bottom w:val="single" w:sz="12" w:space="0" w:color="auto"/>
            </w:tcBorders>
            <w:noWrap/>
            <w:vAlign w:val="center"/>
            <w:hideMark/>
          </w:tcPr>
          <w:p w:rsidR="00CB13CA" w:rsidRPr="00F6736E" w:rsidRDefault="00CB13CA" w:rsidP="0029543E">
            <w:pPr>
              <w:pStyle w:val="142"/>
              <w:jc w:val="right"/>
              <w:rPr>
                <w:spacing w:val="-20"/>
                <w:szCs w:val="24"/>
              </w:rPr>
            </w:pPr>
            <w:r w:rsidRPr="00F6736E">
              <w:rPr>
                <w:rFonts w:hint="eastAsia"/>
                <w:spacing w:val="-20"/>
                <w:szCs w:val="24"/>
              </w:rPr>
              <w:t>49,317</w:t>
            </w:r>
          </w:p>
        </w:tc>
        <w:tc>
          <w:tcPr>
            <w:tcW w:w="686" w:type="dxa"/>
            <w:tcBorders>
              <w:top w:val="double" w:sz="4" w:space="0" w:color="auto"/>
              <w:bottom w:val="single" w:sz="12" w:space="0" w:color="auto"/>
            </w:tcBorders>
            <w:noWrap/>
            <w:vAlign w:val="center"/>
            <w:hideMark/>
          </w:tcPr>
          <w:p w:rsidR="00CB13CA" w:rsidRPr="00F6736E" w:rsidRDefault="00CB13CA" w:rsidP="0029543E">
            <w:pPr>
              <w:pStyle w:val="142"/>
              <w:jc w:val="right"/>
              <w:rPr>
                <w:b/>
                <w:bCs/>
                <w:spacing w:val="-20"/>
                <w:szCs w:val="24"/>
              </w:rPr>
            </w:pPr>
            <w:r w:rsidRPr="00F6736E">
              <w:rPr>
                <w:rFonts w:hint="eastAsia"/>
                <w:b/>
                <w:bCs/>
                <w:spacing w:val="-20"/>
                <w:szCs w:val="24"/>
              </w:rPr>
              <w:t>52,882</w:t>
            </w:r>
          </w:p>
        </w:tc>
        <w:tc>
          <w:tcPr>
            <w:tcW w:w="822" w:type="dxa"/>
            <w:tcBorders>
              <w:top w:val="double" w:sz="4" w:space="0" w:color="auto"/>
              <w:bottom w:val="single" w:sz="12" w:space="0" w:color="auto"/>
            </w:tcBorders>
            <w:vAlign w:val="center"/>
          </w:tcPr>
          <w:p w:rsidR="00CB13CA" w:rsidRPr="00F6736E" w:rsidRDefault="00CB13CA" w:rsidP="0029543E">
            <w:pPr>
              <w:pStyle w:val="142"/>
              <w:jc w:val="right"/>
              <w:rPr>
                <w:spacing w:val="-20"/>
                <w:szCs w:val="24"/>
              </w:rPr>
            </w:pPr>
            <w:r w:rsidRPr="00F6736E">
              <w:rPr>
                <w:rFonts w:hint="eastAsia"/>
                <w:spacing w:val="-20"/>
                <w:szCs w:val="24"/>
              </w:rPr>
              <w:t>3,565</w:t>
            </w:r>
          </w:p>
        </w:tc>
        <w:tc>
          <w:tcPr>
            <w:tcW w:w="823" w:type="dxa"/>
            <w:tcBorders>
              <w:top w:val="double" w:sz="4" w:space="0" w:color="auto"/>
              <w:bottom w:val="single" w:sz="12" w:space="0" w:color="auto"/>
            </w:tcBorders>
            <w:vAlign w:val="center"/>
          </w:tcPr>
          <w:p w:rsidR="00CB13CA" w:rsidRPr="00F6736E" w:rsidRDefault="00CB13CA" w:rsidP="0029543E">
            <w:pPr>
              <w:pStyle w:val="142"/>
              <w:jc w:val="right"/>
              <w:rPr>
                <w:spacing w:val="-20"/>
                <w:szCs w:val="24"/>
              </w:rPr>
            </w:pPr>
            <w:r w:rsidRPr="00F6736E">
              <w:rPr>
                <w:rFonts w:hint="eastAsia"/>
                <w:spacing w:val="-20"/>
                <w:szCs w:val="24"/>
              </w:rPr>
              <w:t>7.23</w:t>
            </w:r>
          </w:p>
        </w:tc>
        <w:tc>
          <w:tcPr>
            <w:tcW w:w="4288" w:type="dxa"/>
            <w:gridSpan w:val="2"/>
            <w:tcBorders>
              <w:top w:val="double" w:sz="4" w:space="0" w:color="auto"/>
              <w:bottom w:val="single" w:sz="12" w:space="0" w:color="auto"/>
              <w:tr2bl w:val="single" w:sz="4" w:space="0" w:color="auto"/>
            </w:tcBorders>
          </w:tcPr>
          <w:p w:rsidR="00CB13CA" w:rsidRPr="00F6736E" w:rsidRDefault="00CB13CA" w:rsidP="0029543E">
            <w:pPr>
              <w:pStyle w:val="142"/>
              <w:rPr>
                <w:spacing w:val="-20"/>
                <w:szCs w:val="24"/>
              </w:rPr>
            </w:pPr>
          </w:p>
        </w:tc>
      </w:tr>
    </w:tbl>
    <w:p w:rsidR="00CB13CA" w:rsidRPr="00F6736E" w:rsidRDefault="00CB13CA" w:rsidP="0029543E">
      <w:pPr>
        <w:pStyle w:val="142"/>
        <w:ind w:left="1345" w:hangingChars="553" w:hanging="1345"/>
      </w:pPr>
      <w:r w:rsidRPr="00F6736E">
        <w:rPr>
          <w:rFonts w:hint="eastAsia"/>
        </w:rPr>
        <w:t>說    明:1.本表單獨列示之篩選標準為113與112年度相比增幅達30%以上及減幅達10%以上之國家風景區。</w:t>
      </w:r>
    </w:p>
    <w:p w:rsidR="00CB13CA" w:rsidRPr="00F6736E" w:rsidRDefault="00CB13CA" w:rsidP="0029543E">
      <w:pPr>
        <w:pStyle w:val="142"/>
        <w:ind w:leftChars="384" w:left="1205" w:hangingChars="48" w:hanging="117"/>
      </w:pPr>
      <w:r w:rsidRPr="00F6736E">
        <w:rPr>
          <w:rFonts w:hint="eastAsia"/>
        </w:rPr>
        <w:t>2.本表合計數為13個國家風景區之合計數。</w:t>
      </w:r>
    </w:p>
    <w:p w:rsidR="00CB13CA" w:rsidRPr="00F6736E" w:rsidRDefault="00CB13CA" w:rsidP="0029543E">
      <w:pPr>
        <w:pStyle w:val="142"/>
        <w:rPr>
          <w:rFonts w:hint="eastAsia"/>
          <w:shd w:val="clear" w:color="auto" w:fill="FFFFFF"/>
        </w:rPr>
      </w:pPr>
      <w:r w:rsidRPr="00F6736E">
        <w:rPr>
          <w:rFonts w:hint="eastAsia"/>
        </w:rPr>
        <w:t>資料來源</w:t>
      </w:r>
      <w:r w:rsidRPr="00F6736E">
        <w:rPr>
          <w:rFonts w:ascii="新細明體" w:eastAsia="新細明體" w:hAnsi="新細明體" w:hint="eastAsia"/>
        </w:rPr>
        <w:t>：</w:t>
      </w:r>
      <w:r w:rsidRPr="00F6736E">
        <w:rPr>
          <w:rFonts w:hint="eastAsia"/>
        </w:rPr>
        <w:t>觀光署；本中心整理。</w:t>
      </w:r>
    </w:p>
    <w:p w:rsidR="00CB13CA" w:rsidRPr="00F6736E" w:rsidRDefault="00CB13CA" w:rsidP="0029543E">
      <w:pPr>
        <w:pStyle w:val="a5"/>
        <w:ind w:left="849" w:hanging="283"/>
        <w:rPr>
          <w:b/>
          <w:bCs/>
        </w:rPr>
      </w:pPr>
      <w:r w:rsidRPr="00F6736E">
        <w:rPr>
          <w:rFonts w:hint="eastAsia"/>
          <w:b/>
          <w:bCs/>
        </w:rPr>
        <w:t>(三)113年度收益達成率僅六成</w:t>
      </w:r>
    </w:p>
    <w:p w:rsidR="00CB13CA" w:rsidRPr="00F6736E" w:rsidRDefault="00CB13CA" w:rsidP="0029543E">
      <w:pPr>
        <w:pStyle w:val="22"/>
        <w:ind w:leftChars="339" w:left="960" w:firstLine="566"/>
        <w:rPr>
          <w:rFonts w:hint="eastAsia"/>
        </w:rPr>
      </w:pPr>
      <w:r w:rsidRPr="00F6736E">
        <w:rPr>
          <w:rFonts w:hint="eastAsia"/>
        </w:rPr>
        <w:t>「重要景點建設計畫(113</w:t>
      </w:r>
      <w:r>
        <w:rPr>
          <w:rFonts w:hint="eastAsia"/>
        </w:rPr>
        <w:t>至</w:t>
      </w:r>
      <w:r w:rsidRPr="00F6736E">
        <w:rPr>
          <w:rFonts w:hint="eastAsia"/>
        </w:rPr>
        <w:t>116年)」透過設施出租、重大促參案件及使用者付費等多元財源，以提升計畫自償率，113年度收益預算數3億9,</w:t>
      </w:r>
      <w:r w:rsidRPr="00F6736E">
        <w:t>295</w:t>
      </w:r>
      <w:r w:rsidRPr="00F6736E">
        <w:rPr>
          <w:rFonts w:hint="eastAsia"/>
        </w:rPr>
        <w:t>萬</w:t>
      </w:r>
      <w:r w:rsidRPr="00F6736E">
        <w:t>9</w:t>
      </w:r>
      <w:r w:rsidRPr="00F6736E">
        <w:rPr>
          <w:rFonts w:hint="eastAsia"/>
        </w:rPr>
        <w:t>千元，決算數2億3</w:t>
      </w:r>
      <w:r w:rsidRPr="00F6736E">
        <w:t>,</w:t>
      </w:r>
      <w:r w:rsidRPr="00F6736E">
        <w:rPr>
          <w:rFonts w:hint="eastAsia"/>
        </w:rPr>
        <w:t>591萬9千元，達成率60.04%，其中2個國家風景區未達預計目標，分別為西拉雅國家風景區達成率63.65%、大鵬灣國家風景區達成率5.77%(詳表4)，據觀光署說明，西拉雅</w:t>
      </w:r>
      <w:r>
        <w:rPr>
          <w:rFonts w:hint="eastAsia"/>
        </w:rPr>
        <w:t>國家</w:t>
      </w:r>
      <w:r w:rsidRPr="00F6736E">
        <w:rPr>
          <w:rFonts w:hint="eastAsia"/>
        </w:rPr>
        <w:t>風景區收益未如預期</w:t>
      </w:r>
      <w:r>
        <w:rPr>
          <w:rFonts w:hint="eastAsia"/>
        </w:rPr>
        <w:t>，</w:t>
      </w:r>
      <w:r w:rsidRPr="00F6736E">
        <w:rPr>
          <w:rFonts w:hint="eastAsia"/>
        </w:rPr>
        <w:t>主要係因烏山頭水庫入園人數減少，至大鵬灣國家風景區係113年度編列權利金收入2億元，惟因</w:t>
      </w:r>
      <w:r w:rsidRPr="00F6736E">
        <w:t>BOT促參招</w:t>
      </w:r>
      <w:r w:rsidRPr="00F6736E">
        <w:rPr>
          <w:rFonts w:hint="eastAsia"/>
        </w:rPr>
        <w:t>商</w:t>
      </w:r>
      <w:r w:rsidRPr="00F6736E">
        <w:t>案需與申請人協商、陳報核定可行性評估報告書</w:t>
      </w:r>
      <w:r w:rsidRPr="00F6736E">
        <w:rPr>
          <w:rFonts w:hint="eastAsia"/>
        </w:rPr>
        <w:t>，及辦理</w:t>
      </w:r>
      <w:r w:rsidRPr="00F6736E">
        <w:t>公告招商</w:t>
      </w:r>
      <w:r w:rsidRPr="00F6736E">
        <w:rPr>
          <w:rFonts w:hint="eastAsia"/>
        </w:rPr>
        <w:t>等多項</w:t>
      </w:r>
      <w:r w:rsidRPr="00F6736E">
        <w:t>程序，</w:t>
      </w:r>
      <w:r w:rsidRPr="00F6736E">
        <w:rPr>
          <w:rFonts w:hint="eastAsia"/>
        </w:rPr>
        <w:t>致整體</w:t>
      </w:r>
      <w:r w:rsidRPr="00F6736E">
        <w:t>招商期</w:t>
      </w:r>
      <w:r w:rsidRPr="00F6736E">
        <w:rPr>
          <w:rFonts w:hint="eastAsia"/>
        </w:rPr>
        <w:t>程延長所致</w:t>
      </w:r>
      <w:r w:rsidRPr="00F6736E">
        <w:rPr>
          <w:rFonts w:hint="eastAsia"/>
          <w:shd w:val="clear" w:color="auto" w:fill="FFFFFF"/>
        </w:rPr>
        <w:t>。</w:t>
      </w:r>
    </w:p>
    <w:p w:rsidR="00CB13CA" w:rsidRPr="00F6736E" w:rsidRDefault="00CB13CA" w:rsidP="0029543E">
      <w:pPr>
        <w:pStyle w:val="a5"/>
        <w:ind w:leftChars="-9" w:left="298" w:hangingChars="114" w:hanging="323"/>
        <w:rPr>
          <w:b/>
          <w:bCs/>
          <w:shd w:val="clear" w:color="auto" w:fill="FFFFFF"/>
        </w:rPr>
      </w:pPr>
      <w:r w:rsidRPr="00F6736E">
        <w:rPr>
          <w:rFonts w:hint="eastAsia"/>
          <w:b/>
          <w:bCs/>
          <w:shd w:val="clear" w:color="auto" w:fill="FFFFFF"/>
        </w:rPr>
        <w:t xml:space="preserve">表4 </w:t>
      </w:r>
      <w:r w:rsidRPr="00F6736E">
        <w:rPr>
          <w:rFonts w:hint="eastAsia"/>
          <w:b/>
          <w:bCs/>
        </w:rPr>
        <w:t>113年度</w:t>
      </w:r>
      <w:r w:rsidRPr="00F6736E">
        <w:rPr>
          <w:rFonts w:hint="eastAsia"/>
          <w:b/>
          <w:bCs/>
          <w:shd w:val="clear" w:color="auto" w:fill="FFFFFF"/>
        </w:rPr>
        <w:t>「重要景點建設計畫(113</w:t>
      </w:r>
      <w:r>
        <w:rPr>
          <w:rFonts w:hint="eastAsia"/>
          <w:b/>
          <w:bCs/>
          <w:shd w:val="clear" w:color="auto" w:fill="FFFFFF"/>
        </w:rPr>
        <w:t>至</w:t>
      </w:r>
      <w:r w:rsidRPr="00F6736E">
        <w:rPr>
          <w:rFonts w:hint="eastAsia"/>
          <w:b/>
          <w:bCs/>
          <w:shd w:val="clear" w:color="auto" w:fill="FFFFFF"/>
        </w:rPr>
        <w:t>116年)」收益概況表</w:t>
      </w:r>
    </w:p>
    <w:p w:rsidR="00CB13CA" w:rsidRPr="00F6736E" w:rsidRDefault="00CB13CA" w:rsidP="0029543E">
      <w:pPr>
        <w:pStyle w:val="a5"/>
        <w:ind w:leftChars="-9" w:left="298" w:hangingChars="114" w:hanging="323"/>
        <w:jc w:val="right"/>
        <w:rPr>
          <w:b/>
          <w:bCs/>
          <w:shd w:val="clear" w:color="auto" w:fill="FFFFFF"/>
        </w:rPr>
      </w:pPr>
      <w:r w:rsidRPr="00F6736E">
        <w:rPr>
          <w:rFonts w:hint="eastAsia"/>
          <w:b/>
          <w:bCs/>
          <w:shd w:val="clear" w:color="auto" w:fill="FFFFFF"/>
        </w:rPr>
        <w:t xml:space="preserve">                                  </w:t>
      </w:r>
      <w:r w:rsidRPr="00F6736E">
        <w:rPr>
          <w:rFonts w:hint="eastAsia"/>
          <w:sz w:val="24"/>
          <w:szCs w:val="24"/>
          <w:shd w:val="clear" w:color="auto" w:fill="FFFFFF"/>
        </w:rPr>
        <w:t>單位</w:t>
      </w:r>
      <w:r w:rsidRPr="00F6736E">
        <w:rPr>
          <w:rFonts w:ascii="新細明體" w:eastAsia="新細明體" w:hAnsi="新細明體" w:hint="eastAsia"/>
          <w:sz w:val="24"/>
          <w:szCs w:val="24"/>
          <w:shd w:val="clear" w:color="auto" w:fill="FFFFFF"/>
        </w:rPr>
        <w:t>：</w:t>
      </w:r>
      <w:r w:rsidRPr="00F6736E">
        <w:rPr>
          <w:rFonts w:hint="eastAsia"/>
          <w:sz w:val="24"/>
          <w:szCs w:val="24"/>
          <w:shd w:val="clear" w:color="auto" w:fill="FFFFFF"/>
        </w:rPr>
        <w:t>新臺幣千元；%</w:t>
      </w:r>
    </w:p>
    <w:tbl>
      <w:tblPr>
        <w:tblW w:w="8490" w:type="dxa"/>
        <w:tblInd w:w="4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31"/>
        <w:gridCol w:w="3340"/>
        <w:gridCol w:w="1417"/>
        <w:gridCol w:w="1085"/>
        <w:gridCol w:w="1307"/>
        <w:gridCol w:w="1010"/>
      </w:tblGrid>
      <w:tr w:rsidR="00CB13CA" w:rsidRPr="00F6736E" w:rsidTr="0029543E">
        <w:trPr>
          <w:trHeight w:val="309"/>
          <w:tblHeader/>
        </w:trPr>
        <w:tc>
          <w:tcPr>
            <w:tcW w:w="331" w:type="dxa"/>
            <w:vMerge w:val="restart"/>
            <w:shd w:val="clear" w:color="000000" w:fill="FFFFFF"/>
            <w:vAlign w:val="center"/>
            <w:hideMark/>
          </w:tcPr>
          <w:p w:rsidR="00CB13CA" w:rsidRPr="00F6736E" w:rsidRDefault="00CB13CA" w:rsidP="0029543E">
            <w:pPr>
              <w:pStyle w:val="142"/>
              <w:jc w:val="center"/>
            </w:pPr>
            <w:r w:rsidRPr="00F6736E">
              <w:rPr>
                <w:rFonts w:hint="eastAsia"/>
              </w:rPr>
              <w:t>項次</w:t>
            </w:r>
          </w:p>
        </w:tc>
        <w:tc>
          <w:tcPr>
            <w:tcW w:w="3340" w:type="dxa"/>
            <w:vMerge w:val="restart"/>
            <w:shd w:val="clear" w:color="000000" w:fill="FFFFFF"/>
            <w:noWrap/>
            <w:vAlign w:val="center"/>
            <w:hideMark/>
          </w:tcPr>
          <w:p w:rsidR="00CB13CA" w:rsidRPr="00F6736E" w:rsidRDefault="00CB13CA" w:rsidP="0029543E">
            <w:pPr>
              <w:pStyle w:val="142"/>
              <w:jc w:val="center"/>
              <w:rPr>
                <w:rFonts w:hint="eastAsia"/>
              </w:rPr>
            </w:pPr>
            <w:r w:rsidRPr="00F6736E">
              <w:rPr>
                <w:rFonts w:hint="eastAsia"/>
              </w:rPr>
              <w:t>建設計畫</w:t>
            </w:r>
          </w:p>
        </w:tc>
        <w:tc>
          <w:tcPr>
            <w:tcW w:w="1417" w:type="dxa"/>
            <w:vMerge w:val="restart"/>
            <w:vAlign w:val="center"/>
            <w:hideMark/>
          </w:tcPr>
          <w:p w:rsidR="00CB13CA" w:rsidRPr="00F6736E" w:rsidRDefault="00CB13CA" w:rsidP="0029543E">
            <w:pPr>
              <w:pStyle w:val="142"/>
              <w:jc w:val="center"/>
              <w:rPr>
                <w:rFonts w:hint="eastAsia"/>
              </w:rPr>
            </w:pPr>
            <w:r w:rsidRPr="00F6736E">
              <w:rPr>
                <w:rFonts w:hint="eastAsia"/>
              </w:rPr>
              <w:t>113至116年</w:t>
            </w:r>
            <w:r>
              <w:rPr>
                <w:rFonts w:hint="eastAsia"/>
              </w:rPr>
              <w:t>度</w:t>
            </w:r>
            <w:r w:rsidRPr="00F6736E">
              <w:rPr>
                <w:rFonts w:hint="eastAsia"/>
              </w:rPr>
              <w:t>預計收益</w:t>
            </w:r>
          </w:p>
        </w:tc>
        <w:tc>
          <w:tcPr>
            <w:tcW w:w="3402" w:type="dxa"/>
            <w:gridSpan w:val="3"/>
            <w:vAlign w:val="center"/>
            <w:hideMark/>
          </w:tcPr>
          <w:p w:rsidR="00CB13CA" w:rsidRPr="00F6736E" w:rsidRDefault="00CB13CA" w:rsidP="0029543E">
            <w:pPr>
              <w:pStyle w:val="142"/>
              <w:jc w:val="center"/>
              <w:rPr>
                <w:rFonts w:hint="eastAsia"/>
              </w:rPr>
            </w:pPr>
            <w:r w:rsidRPr="00F6736E">
              <w:rPr>
                <w:rFonts w:hint="eastAsia"/>
              </w:rPr>
              <w:t>113年度</w:t>
            </w:r>
          </w:p>
        </w:tc>
      </w:tr>
      <w:tr w:rsidR="00CB13CA" w:rsidRPr="00F6736E" w:rsidTr="0029543E">
        <w:trPr>
          <w:trHeight w:val="351"/>
          <w:tblHeader/>
        </w:trPr>
        <w:tc>
          <w:tcPr>
            <w:tcW w:w="331" w:type="dxa"/>
            <w:vMerge/>
            <w:vAlign w:val="center"/>
            <w:hideMark/>
          </w:tcPr>
          <w:p w:rsidR="00CB13CA" w:rsidRPr="00F6736E" w:rsidRDefault="00CB13CA" w:rsidP="0029543E">
            <w:pPr>
              <w:pStyle w:val="142"/>
              <w:jc w:val="center"/>
            </w:pPr>
          </w:p>
        </w:tc>
        <w:tc>
          <w:tcPr>
            <w:tcW w:w="3340" w:type="dxa"/>
            <w:vMerge/>
            <w:vAlign w:val="center"/>
            <w:hideMark/>
          </w:tcPr>
          <w:p w:rsidR="00CB13CA" w:rsidRPr="00F6736E" w:rsidRDefault="00CB13CA" w:rsidP="0029543E">
            <w:pPr>
              <w:pStyle w:val="142"/>
              <w:jc w:val="center"/>
            </w:pPr>
          </w:p>
        </w:tc>
        <w:tc>
          <w:tcPr>
            <w:tcW w:w="1417" w:type="dxa"/>
            <w:vMerge/>
            <w:vAlign w:val="center"/>
            <w:hideMark/>
          </w:tcPr>
          <w:p w:rsidR="00CB13CA" w:rsidRPr="00F6736E" w:rsidRDefault="00CB13CA" w:rsidP="0029543E">
            <w:pPr>
              <w:pStyle w:val="142"/>
              <w:jc w:val="center"/>
              <w:rPr>
                <w:rFonts w:hint="eastAsia"/>
              </w:rPr>
            </w:pPr>
          </w:p>
        </w:tc>
        <w:tc>
          <w:tcPr>
            <w:tcW w:w="1085" w:type="dxa"/>
            <w:vAlign w:val="center"/>
            <w:hideMark/>
          </w:tcPr>
          <w:p w:rsidR="00CB13CA" w:rsidRPr="00F6736E" w:rsidRDefault="00CB13CA" w:rsidP="0029543E">
            <w:pPr>
              <w:pStyle w:val="142"/>
              <w:jc w:val="center"/>
              <w:rPr>
                <w:rFonts w:hint="eastAsia"/>
              </w:rPr>
            </w:pPr>
            <w:r w:rsidRPr="00F6736E">
              <w:rPr>
                <w:rFonts w:hint="eastAsia"/>
              </w:rPr>
              <w:t>預算數</w:t>
            </w:r>
          </w:p>
        </w:tc>
        <w:tc>
          <w:tcPr>
            <w:tcW w:w="1307" w:type="dxa"/>
            <w:vAlign w:val="center"/>
            <w:hideMark/>
          </w:tcPr>
          <w:p w:rsidR="00CB13CA" w:rsidRPr="00F6736E" w:rsidRDefault="00CB13CA" w:rsidP="0029543E">
            <w:pPr>
              <w:pStyle w:val="142"/>
              <w:jc w:val="center"/>
              <w:rPr>
                <w:rFonts w:hint="eastAsia"/>
              </w:rPr>
            </w:pPr>
            <w:r w:rsidRPr="00F6736E">
              <w:rPr>
                <w:rFonts w:hint="eastAsia"/>
              </w:rPr>
              <w:t>決算數</w:t>
            </w:r>
          </w:p>
        </w:tc>
        <w:tc>
          <w:tcPr>
            <w:tcW w:w="1010" w:type="dxa"/>
            <w:vAlign w:val="center"/>
            <w:hideMark/>
          </w:tcPr>
          <w:p w:rsidR="00CB13CA" w:rsidRPr="00F6736E" w:rsidRDefault="00CB13CA" w:rsidP="0029543E">
            <w:pPr>
              <w:pStyle w:val="142"/>
              <w:jc w:val="center"/>
              <w:rPr>
                <w:rFonts w:hint="eastAsia"/>
              </w:rPr>
            </w:pPr>
            <w:r w:rsidRPr="00F6736E">
              <w:rPr>
                <w:rFonts w:hint="eastAsia"/>
              </w:rPr>
              <w:t>達成率</w:t>
            </w:r>
          </w:p>
        </w:tc>
      </w:tr>
      <w:tr w:rsidR="00CB13CA" w:rsidRPr="00F6736E" w:rsidTr="0029543E">
        <w:trPr>
          <w:trHeight w:val="308"/>
        </w:trPr>
        <w:tc>
          <w:tcPr>
            <w:tcW w:w="331" w:type="dxa"/>
            <w:shd w:val="clear" w:color="000000" w:fill="FFFFFF"/>
            <w:vAlign w:val="center"/>
            <w:hideMark/>
          </w:tcPr>
          <w:p w:rsidR="00CB13CA" w:rsidRPr="00F6736E" w:rsidRDefault="00CB13CA" w:rsidP="0029543E">
            <w:pPr>
              <w:pStyle w:val="142"/>
              <w:jc w:val="center"/>
              <w:rPr>
                <w:rFonts w:hint="eastAsia"/>
              </w:rPr>
            </w:pPr>
            <w:r w:rsidRPr="00F6736E">
              <w:rPr>
                <w:rFonts w:hint="eastAsia"/>
              </w:rPr>
              <w:t>1</w:t>
            </w:r>
          </w:p>
        </w:tc>
        <w:tc>
          <w:tcPr>
            <w:tcW w:w="3340" w:type="dxa"/>
            <w:shd w:val="clear" w:color="000000" w:fill="FFFFFF"/>
            <w:vAlign w:val="center"/>
            <w:hideMark/>
          </w:tcPr>
          <w:p w:rsidR="00CB13CA" w:rsidRPr="00F6736E" w:rsidRDefault="00CB13CA" w:rsidP="0029543E">
            <w:pPr>
              <w:pStyle w:val="142"/>
              <w:jc w:val="both"/>
              <w:rPr>
                <w:rFonts w:hint="eastAsia"/>
              </w:rPr>
            </w:pPr>
            <w:r w:rsidRPr="00F6736E">
              <w:rPr>
                <w:rFonts w:hint="eastAsia"/>
              </w:rPr>
              <w:t>東北角及宜蘭海岸國家風景區</w:t>
            </w:r>
          </w:p>
        </w:tc>
        <w:tc>
          <w:tcPr>
            <w:tcW w:w="1417" w:type="dxa"/>
            <w:vAlign w:val="center"/>
            <w:hideMark/>
          </w:tcPr>
          <w:p w:rsidR="00CB13CA" w:rsidRPr="00F6736E" w:rsidRDefault="00CB13CA" w:rsidP="0029543E">
            <w:pPr>
              <w:pStyle w:val="142"/>
              <w:jc w:val="right"/>
              <w:rPr>
                <w:rFonts w:hint="eastAsia"/>
              </w:rPr>
            </w:pPr>
            <w:r w:rsidRPr="00F6736E">
              <w:rPr>
                <w:rFonts w:hint="eastAsia"/>
              </w:rPr>
              <w:t>145,662</w:t>
            </w:r>
          </w:p>
        </w:tc>
        <w:tc>
          <w:tcPr>
            <w:tcW w:w="1085" w:type="dxa"/>
            <w:noWrap/>
            <w:vAlign w:val="center"/>
            <w:hideMark/>
          </w:tcPr>
          <w:p w:rsidR="00CB13CA" w:rsidRPr="00F6736E" w:rsidRDefault="00CB13CA" w:rsidP="0029543E">
            <w:pPr>
              <w:pStyle w:val="142"/>
              <w:jc w:val="right"/>
              <w:rPr>
                <w:rFonts w:hint="eastAsia"/>
              </w:rPr>
            </w:pPr>
            <w:r w:rsidRPr="00F6736E">
              <w:t>34,354</w:t>
            </w:r>
          </w:p>
        </w:tc>
        <w:tc>
          <w:tcPr>
            <w:tcW w:w="1307" w:type="dxa"/>
            <w:noWrap/>
            <w:vAlign w:val="center"/>
            <w:hideMark/>
          </w:tcPr>
          <w:p w:rsidR="00CB13CA" w:rsidRPr="00F6736E" w:rsidRDefault="00CB13CA" w:rsidP="0029543E">
            <w:pPr>
              <w:pStyle w:val="142"/>
              <w:jc w:val="right"/>
              <w:rPr>
                <w:rFonts w:hint="eastAsia"/>
              </w:rPr>
            </w:pPr>
            <w:r w:rsidRPr="00F6736E">
              <w:t xml:space="preserve"> 37,411 </w:t>
            </w:r>
          </w:p>
        </w:tc>
        <w:tc>
          <w:tcPr>
            <w:tcW w:w="1010" w:type="dxa"/>
            <w:noWrap/>
            <w:vAlign w:val="center"/>
            <w:hideMark/>
          </w:tcPr>
          <w:p w:rsidR="00CB13CA" w:rsidRPr="00F6736E" w:rsidRDefault="00CB13CA" w:rsidP="0029543E">
            <w:pPr>
              <w:pStyle w:val="142"/>
              <w:jc w:val="right"/>
              <w:rPr>
                <w:rFonts w:hint="eastAsia"/>
              </w:rPr>
            </w:pPr>
            <w:r w:rsidRPr="00F6736E">
              <w:t>108.90</w:t>
            </w:r>
          </w:p>
        </w:tc>
      </w:tr>
      <w:tr w:rsidR="00CB13CA" w:rsidRPr="00F6736E" w:rsidTr="0029543E">
        <w:trPr>
          <w:trHeight w:val="308"/>
        </w:trPr>
        <w:tc>
          <w:tcPr>
            <w:tcW w:w="331" w:type="dxa"/>
            <w:shd w:val="clear" w:color="000000" w:fill="FFFFFF"/>
            <w:vAlign w:val="center"/>
            <w:hideMark/>
          </w:tcPr>
          <w:p w:rsidR="00CB13CA" w:rsidRPr="00F6736E" w:rsidRDefault="00CB13CA" w:rsidP="0029543E">
            <w:pPr>
              <w:pStyle w:val="142"/>
              <w:jc w:val="center"/>
              <w:rPr>
                <w:rFonts w:hint="eastAsia"/>
              </w:rPr>
            </w:pPr>
            <w:r w:rsidRPr="00F6736E">
              <w:rPr>
                <w:rFonts w:hint="eastAsia"/>
              </w:rPr>
              <w:t>2</w:t>
            </w:r>
          </w:p>
        </w:tc>
        <w:tc>
          <w:tcPr>
            <w:tcW w:w="3340" w:type="dxa"/>
            <w:shd w:val="clear" w:color="000000" w:fill="FFFFFF"/>
            <w:vAlign w:val="center"/>
            <w:hideMark/>
          </w:tcPr>
          <w:p w:rsidR="00CB13CA" w:rsidRPr="00F6736E" w:rsidRDefault="00CB13CA" w:rsidP="0029543E">
            <w:pPr>
              <w:pStyle w:val="142"/>
              <w:jc w:val="both"/>
              <w:rPr>
                <w:rFonts w:hint="eastAsia"/>
              </w:rPr>
            </w:pPr>
            <w:r w:rsidRPr="00F6736E">
              <w:rPr>
                <w:rFonts w:hint="eastAsia"/>
              </w:rPr>
              <w:t>北海岸及觀音山國家風景區</w:t>
            </w:r>
          </w:p>
        </w:tc>
        <w:tc>
          <w:tcPr>
            <w:tcW w:w="1417" w:type="dxa"/>
            <w:vAlign w:val="center"/>
            <w:hideMark/>
          </w:tcPr>
          <w:p w:rsidR="00CB13CA" w:rsidRPr="00F6736E" w:rsidRDefault="00CB13CA" w:rsidP="0029543E">
            <w:pPr>
              <w:pStyle w:val="142"/>
              <w:jc w:val="right"/>
              <w:rPr>
                <w:rFonts w:hint="eastAsia"/>
              </w:rPr>
            </w:pPr>
            <w:r w:rsidRPr="00F6736E">
              <w:rPr>
                <w:rFonts w:hint="eastAsia"/>
              </w:rPr>
              <w:t>287,462</w:t>
            </w:r>
          </w:p>
        </w:tc>
        <w:tc>
          <w:tcPr>
            <w:tcW w:w="1085" w:type="dxa"/>
            <w:noWrap/>
            <w:vAlign w:val="center"/>
            <w:hideMark/>
          </w:tcPr>
          <w:p w:rsidR="00CB13CA" w:rsidRPr="00F6736E" w:rsidRDefault="00CB13CA" w:rsidP="0029543E">
            <w:pPr>
              <w:pStyle w:val="142"/>
              <w:jc w:val="right"/>
              <w:rPr>
                <w:rFonts w:hint="eastAsia"/>
              </w:rPr>
            </w:pPr>
            <w:r w:rsidRPr="00F6736E">
              <w:t>41,823</w:t>
            </w:r>
          </w:p>
        </w:tc>
        <w:tc>
          <w:tcPr>
            <w:tcW w:w="1307" w:type="dxa"/>
            <w:noWrap/>
            <w:vAlign w:val="center"/>
            <w:hideMark/>
          </w:tcPr>
          <w:p w:rsidR="00CB13CA" w:rsidRPr="00F6736E" w:rsidRDefault="00CB13CA" w:rsidP="0029543E">
            <w:pPr>
              <w:pStyle w:val="142"/>
              <w:jc w:val="right"/>
              <w:rPr>
                <w:rFonts w:hint="eastAsia"/>
              </w:rPr>
            </w:pPr>
            <w:r w:rsidRPr="00F6736E">
              <w:t xml:space="preserve"> 47,369 </w:t>
            </w:r>
          </w:p>
        </w:tc>
        <w:tc>
          <w:tcPr>
            <w:tcW w:w="1010" w:type="dxa"/>
            <w:noWrap/>
            <w:vAlign w:val="center"/>
            <w:hideMark/>
          </w:tcPr>
          <w:p w:rsidR="00CB13CA" w:rsidRPr="00F6736E" w:rsidRDefault="00CB13CA" w:rsidP="0029543E">
            <w:pPr>
              <w:pStyle w:val="142"/>
              <w:jc w:val="right"/>
              <w:rPr>
                <w:rFonts w:hint="eastAsia"/>
              </w:rPr>
            </w:pPr>
            <w:r w:rsidRPr="00F6736E">
              <w:t>113.26</w:t>
            </w:r>
          </w:p>
        </w:tc>
      </w:tr>
      <w:tr w:rsidR="00CB13CA" w:rsidRPr="00F6736E" w:rsidTr="0029543E">
        <w:trPr>
          <w:trHeight w:val="308"/>
        </w:trPr>
        <w:tc>
          <w:tcPr>
            <w:tcW w:w="331" w:type="dxa"/>
            <w:shd w:val="clear" w:color="000000" w:fill="FFFFFF"/>
            <w:vAlign w:val="center"/>
            <w:hideMark/>
          </w:tcPr>
          <w:p w:rsidR="00CB13CA" w:rsidRPr="00F6736E" w:rsidRDefault="00CB13CA" w:rsidP="0029543E">
            <w:pPr>
              <w:pStyle w:val="142"/>
              <w:jc w:val="center"/>
              <w:rPr>
                <w:rFonts w:hint="eastAsia"/>
              </w:rPr>
            </w:pPr>
            <w:r w:rsidRPr="00F6736E">
              <w:rPr>
                <w:rFonts w:hint="eastAsia"/>
              </w:rPr>
              <w:t>3</w:t>
            </w:r>
          </w:p>
        </w:tc>
        <w:tc>
          <w:tcPr>
            <w:tcW w:w="3340" w:type="dxa"/>
            <w:shd w:val="clear" w:color="000000" w:fill="FFFFFF"/>
            <w:vAlign w:val="center"/>
            <w:hideMark/>
          </w:tcPr>
          <w:p w:rsidR="00CB13CA" w:rsidRPr="00F6736E" w:rsidRDefault="00CB13CA" w:rsidP="0029543E">
            <w:pPr>
              <w:pStyle w:val="142"/>
              <w:jc w:val="both"/>
              <w:rPr>
                <w:rFonts w:hint="eastAsia"/>
              </w:rPr>
            </w:pPr>
            <w:r w:rsidRPr="00F6736E">
              <w:rPr>
                <w:rFonts w:hint="eastAsia"/>
              </w:rPr>
              <w:t>參山國家風景區</w:t>
            </w:r>
          </w:p>
        </w:tc>
        <w:tc>
          <w:tcPr>
            <w:tcW w:w="1417" w:type="dxa"/>
            <w:vAlign w:val="center"/>
            <w:hideMark/>
          </w:tcPr>
          <w:p w:rsidR="00CB13CA" w:rsidRPr="00F6736E" w:rsidRDefault="00CB13CA" w:rsidP="0029543E">
            <w:pPr>
              <w:pStyle w:val="142"/>
              <w:jc w:val="right"/>
              <w:rPr>
                <w:rFonts w:hint="eastAsia"/>
              </w:rPr>
            </w:pPr>
            <w:r w:rsidRPr="00F6736E">
              <w:rPr>
                <w:rFonts w:hint="eastAsia"/>
              </w:rPr>
              <w:t>49,022</w:t>
            </w:r>
          </w:p>
        </w:tc>
        <w:tc>
          <w:tcPr>
            <w:tcW w:w="1085" w:type="dxa"/>
            <w:noWrap/>
            <w:vAlign w:val="center"/>
            <w:hideMark/>
          </w:tcPr>
          <w:p w:rsidR="00CB13CA" w:rsidRPr="00F6736E" w:rsidRDefault="00CB13CA" w:rsidP="0029543E">
            <w:pPr>
              <w:pStyle w:val="142"/>
              <w:jc w:val="right"/>
              <w:rPr>
                <w:rFonts w:hint="eastAsia"/>
              </w:rPr>
            </w:pPr>
            <w:r w:rsidRPr="00F6736E">
              <w:t>11,589</w:t>
            </w:r>
          </w:p>
        </w:tc>
        <w:tc>
          <w:tcPr>
            <w:tcW w:w="1307" w:type="dxa"/>
            <w:noWrap/>
            <w:vAlign w:val="center"/>
            <w:hideMark/>
          </w:tcPr>
          <w:p w:rsidR="00CB13CA" w:rsidRPr="00F6736E" w:rsidRDefault="00CB13CA" w:rsidP="0029543E">
            <w:pPr>
              <w:pStyle w:val="142"/>
              <w:jc w:val="right"/>
              <w:rPr>
                <w:rFonts w:hint="eastAsia"/>
              </w:rPr>
            </w:pPr>
            <w:r w:rsidRPr="00F6736E">
              <w:t xml:space="preserve"> 14,202 </w:t>
            </w:r>
          </w:p>
        </w:tc>
        <w:tc>
          <w:tcPr>
            <w:tcW w:w="1010" w:type="dxa"/>
            <w:noWrap/>
            <w:vAlign w:val="center"/>
            <w:hideMark/>
          </w:tcPr>
          <w:p w:rsidR="00CB13CA" w:rsidRPr="00F6736E" w:rsidRDefault="00CB13CA" w:rsidP="0029543E">
            <w:pPr>
              <w:pStyle w:val="142"/>
              <w:jc w:val="right"/>
              <w:rPr>
                <w:rFonts w:hint="eastAsia"/>
              </w:rPr>
            </w:pPr>
            <w:r w:rsidRPr="00F6736E">
              <w:t>122.55</w:t>
            </w:r>
          </w:p>
        </w:tc>
      </w:tr>
      <w:tr w:rsidR="00CB13CA" w:rsidRPr="00F6736E" w:rsidTr="0029543E">
        <w:trPr>
          <w:trHeight w:val="308"/>
        </w:trPr>
        <w:tc>
          <w:tcPr>
            <w:tcW w:w="331" w:type="dxa"/>
            <w:shd w:val="clear" w:color="000000" w:fill="FFFFFF"/>
            <w:vAlign w:val="center"/>
            <w:hideMark/>
          </w:tcPr>
          <w:p w:rsidR="00CB13CA" w:rsidRPr="00F6736E" w:rsidRDefault="00CB13CA" w:rsidP="0029543E">
            <w:pPr>
              <w:pStyle w:val="142"/>
              <w:jc w:val="center"/>
              <w:rPr>
                <w:rFonts w:hint="eastAsia"/>
              </w:rPr>
            </w:pPr>
            <w:r w:rsidRPr="00F6736E">
              <w:rPr>
                <w:rFonts w:hint="eastAsia"/>
              </w:rPr>
              <w:t>4</w:t>
            </w:r>
          </w:p>
        </w:tc>
        <w:tc>
          <w:tcPr>
            <w:tcW w:w="3340" w:type="dxa"/>
            <w:shd w:val="clear" w:color="000000" w:fill="FFFFFF"/>
            <w:vAlign w:val="center"/>
            <w:hideMark/>
          </w:tcPr>
          <w:p w:rsidR="00CB13CA" w:rsidRPr="00F6736E" w:rsidRDefault="00CB13CA" w:rsidP="0029543E">
            <w:pPr>
              <w:pStyle w:val="142"/>
              <w:jc w:val="both"/>
              <w:rPr>
                <w:rFonts w:hint="eastAsia"/>
              </w:rPr>
            </w:pPr>
            <w:r w:rsidRPr="00F6736E">
              <w:rPr>
                <w:rFonts w:hint="eastAsia"/>
              </w:rPr>
              <w:t>日月潭國家風景區</w:t>
            </w:r>
          </w:p>
        </w:tc>
        <w:tc>
          <w:tcPr>
            <w:tcW w:w="1417" w:type="dxa"/>
            <w:vAlign w:val="center"/>
            <w:hideMark/>
          </w:tcPr>
          <w:p w:rsidR="00CB13CA" w:rsidRPr="00F6736E" w:rsidRDefault="00CB13CA" w:rsidP="0029543E">
            <w:pPr>
              <w:pStyle w:val="142"/>
              <w:jc w:val="right"/>
              <w:rPr>
                <w:rFonts w:hint="eastAsia"/>
              </w:rPr>
            </w:pPr>
            <w:r w:rsidRPr="00F6736E">
              <w:rPr>
                <w:rFonts w:hint="eastAsia"/>
              </w:rPr>
              <w:t>117,582</w:t>
            </w:r>
          </w:p>
        </w:tc>
        <w:tc>
          <w:tcPr>
            <w:tcW w:w="1085" w:type="dxa"/>
            <w:noWrap/>
            <w:vAlign w:val="center"/>
            <w:hideMark/>
          </w:tcPr>
          <w:p w:rsidR="00CB13CA" w:rsidRPr="00F6736E" w:rsidRDefault="00CB13CA" w:rsidP="0029543E">
            <w:pPr>
              <w:pStyle w:val="142"/>
              <w:jc w:val="right"/>
              <w:rPr>
                <w:rFonts w:hint="eastAsia"/>
              </w:rPr>
            </w:pPr>
            <w:r w:rsidRPr="00F6736E">
              <w:t>27,764</w:t>
            </w:r>
          </w:p>
        </w:tc>
        <w:tc>
          <w:tcPr>
            <w:tcW w:w="1307" w:type="dxa"/>
            <w:noWrap/>
            <w:vAlign w:val="center"/>
            <w:hideMark/>
          </w:tcPr>
          <w:p w:rsidR="00CB13CA" w:rsidRPr="00F6736E" w:rsidRDefault="00CB13CA" w:rsidP="0029543E">
            <w:pPr>
              <w:pStyle w:val="142"/>
              <w:jc w:val="right"/>
              <w:rPr>
                <w:rFonts w:hint="eastAsia"/>
              </w:rPr>
            </w:pPr>
            <w:r w:rsidRPr="00F6736E">
              <w:t xml:space="preserve"> 35,053 </w:t>
            </w:r>
          </w:p>
        </w:tc>
        <w:tc>
          <w:tcPr>
            <w:tcW w:w="1010" w:type="dxa"/>
            <w:noWrap/>
            <w:vAlign w:val="center"/>
            <w:hideMark/>
          </w:tcPr>
          <w:p w:rsidR="00CB13CA" w:rsidRPr="00F6736E" w:rsidRDefault="00CB13CA" w:rsidP="0029543E">
            <w:pPr>
              <w:pStyle w:val="142"/>
              <w:jc w:val="right"/>
              <w:rPr>
                <w:rFonts w:hint="eastAsia"/>
              </w:rPr>
            </w:pPr>
            <w:r w:rsidRPr="00F6736E">
              <w:t>126.25</w:t>
            </w:r>
          </w:p>
        </w:tc>
      </w:tr>
      <w:tr w:rsidR="00CB13CA" w:rsidRPr="00F6736E" w:rsidTr="0029543E">
        <w:trPr>
          <w:trHeight w:val="308"/>
        </w:trPr>
        <w:tc>
          <w:tcPr>
            <w:tcW w:w="331" w:type="dxa"/>
            <w:shd w:val="clear" w:color="000000" w:fill="FFFFFF"/>
            <w:vAlign w:val="center"/>
            <w:hideMark/>
          </w:tcPr>
          <w:p w:rsidR="00CB13CA" w:rsidRPr="00F6736E" w:rsidRDefault="00CB13CA" w:rsidP="0029543E">
            <w:pPr>
              <w:pStyle w:val="142"/>
              <w:jc w:val="center"/>
              <w:rPr>
                <w:rFonts w:hint="eastAsia"/>
              </w:rPr>
            </w:pPr>
            <w:r w:rsidRPr="00F6736E">
              <w:rPr>
                <w:rFonts w:hint="eastAsia"/>
              </w:rPr>
              <w:t>5</w:t>
            </w:r>
          </w:p>
        </w:tc>
        <w:tc>
          <w:tcPr>
            <w:tcW w:w="3340" w:type="dxa"/>
            <w:shd w:val="clear" w:color="000000" w:fill="FFFFFF"/>
            <w:vAlign w:val="center"/>
            <w:hideMark/>
          </w:tcPr>
          <w:p w:rsidR="00CB13CA" w:rsidRPr="00F6736E" w:rsidRDefault="00CB13CA" w:rsidP="0029543E">
            <w:pPr>
              <w:pStyle w:val="142"/>
              <w:jc w:val="both"/>
              <w:rPr>
                <w:rFonts w:hint="eastAsia"/>
              </w:rPr>
            </w:pPr>
            <w:r w:rsidRPr="00F6736E">
              <w:rPr>
                <w:rFonts w:hint="eastAsia"/>
              </w:rPr>
              <w:t>阿里山國家風景區</w:t>
            </w:r>
          </w:p>
        </w:tc>
        <w:tc>
          <w:tcPr>
            <w:tcW w:w="1417" w:type="dxa"/>
            <w:vAlign w:val="center"/>
            <w:hideMark/>
          </w:tcPr>
          <w:p w:rsidR="00CB13CA" w:rsidRPr="00F6736E" w:rsidRDefault="00CB13CA" w:rsidP="0029543E">
            <w:pPr>
              <w:pStyle w:val="142"/>
              <w:jc w:val="right"/>
              <w:rPr>
                <w:rFonts w:hint="eastAsia"/>
              </w:rPr>
            </w:pPr>
            <w:r w:rsidRPr="00F6736E">
              <w:rPr>
                <w:rFonts w:hint="eastAsia"/>
              </w:rPr>
              <w:t>82,586</w:t>
            </w:r>
          </w:p>
        </w:tc>
        <w:tc>
          <w:tcPr>
            <w:tcW w:w="1085" w:type="dxa"/>
            <w:noWrap/>
            <w:vAlign w:val="center"/>
            <w:hideMark/>
          </w:tcPr>
          <w:p w:rsidR="00CB13CA" w:rsidRPr="00F6736E" w:rsidRDefault="00CB13CA" w:rsidP="0029543E">
            <w:pPr>
              <w:pStyle w:val="142"/>
              <w:jc w:val="right"/>
              <w:rPr>
                <w:rFonts w:hint="eastAsia"/>
              </w:rPr>
            </w:pPr>
            <w:r w:rsidRPr="00F6736E">
              <w:t>13,424</w:t>
            </w:r>
          </w:p>
        </w:tc>
        <w:tc>
          <w:tcPr>
            <w:tcW w:w="1307" w:type="dxa"/>
            <w:noWrap/>
            <w:vAlign w:val="center"/>
            <w:hideMark/>
          </w:tcPr>
          <w:p w:rsidR="00CB13CA" w:rsidRPr="00F6736E" w:rsidRDefault="00CB13CA" w:rsidP="0029543E">
            <w:pPr>
              <w:pStyle w:val="142"/>
              <w:jc w:val="right"/>
              <w:rPr>
                <w:rFonts w:hint="eastAsia"/>
              </w:rPr>
            </w:pPr>
            <w:r w:rsidRPr="00F6736E">
              <w:t xml:space="preserve"> 17,007 </w:t>
            </w:r>
          </w:p>
        </w:tc>
        <w:tc>
          <w:tcPr>
            <w:tcW w:w="1010" w:type="dxa"/>
            <w:noWrap/>
            <w:vAlign w:val="center"/>
            <w:hideMark/>
          </w:tcPr>
          <w:p w:rsidR="00CB13CA" w:rsidRPr="00F6736E" w:rsidRDefault="00CB13CA" w:rsidP="0029543E">
            <w:pPr>
              <w:pStyle w:val="142"/>
              <w:jc w:val="right"/>
              <w:rPr>
                <w:rFonts w:hint="eastAsia"/>
              </w:rPr>
            </w:pPr>
            <w:r w:rsidRPr="00F6736E">
              <w:t>126.69</w:t>
            </w:r>
          </w:p>
        </w:tc>
      </w:tr>
      <w:tr w:rsidR="00CB13CA" w:rsidRPr="00F6736E" w:rsidTr="0029543E">
        <w:trPr>
          <w:trHeight w:val="308"/>
        </w:trPr>
        <w:tc>
          <w:tcPr>
            <w:tcW w:w="331" w:type="dxa"/>
            <w:shd w:val="clear" w:color="000000" w:fill="FFFFFF"/>
            <w:vAlign w:val="center"/>
            <w:hideMark/>
          </w:tcPr>
          <w:p w:rsidR="00CB13CA" w:rsidRPr="00F6736E" w:rsidRDefault="00CB13CA" w:rsidP="0029543E">
            <w:pPr>
              <w:pStyle w:val="142"/>
              <w:jc w:val="center"/>
              <w:rPr>
                <w:rFonts w:hint="eastAsia"/>
              </w:rPr>
            </w:pPr>
            <w:r w:rsidRPr="00F6736E">
              <w:rPr>
                <w:rFonts w:hint="eastAsia"/>
              </w:rPr>
              <w:t>6</w:t>
            </w:r>
          </w:p>
        </w:tc>
        <w:tc>
          <w:tcPr>
            <w:tcW w:w="3340" w:type="dxa"/>
            <w:shd w:val="clear" w:color="000000" w:fill="FFFFFF"/>
            <w:vAlign w:val="center"/>
            <w:hideMark/>
          </w:tcPr>
          <w:p w:rsidR="00CB13CA" w:rsidRPr="00F6736E" w:rsidRDefault="00CB13CA" w:rsidP="0029543E">
            <w:pPr>
              <w:pStyle w:val="142"/>
              <w:jc w:val="both"/>
              <w:rPr>
                <w:rFonts w:hint="eastAsia"/>
              </w:rPr>
            </w:pPr>
            <w:r w:rsidRPr="00F6736E">
              <w:rPr>
                <w:rFonts w:hint="eastAsia"/>
              </w:rPr>
              <w:t>雲嘉南濱海國家風景區</w:t>
            </w:r>
          </w:p>
        </w:tc>
        <w:tc>
          <w:tcPr>
            <w:tcW w:w="1417" w:type="dxa"/>
            <w:vAlign w:val="center"/>
            <w:hideMark/>
          </w:tcPr>
          <w:p w:rsidR="00CB13CA" w:rsidRPr="00F6736E" w:rsidRDefault="00CB13CA" w:rsidP="0029543E">
            <w:pPr>
              <w:pStyle w:val="142"/>
              <w:jc w:val="right"/>
              <w:rPr>
                <w:rFonts w:hint="eastAsia"/>
              </w:rPr>
            </w:pPr>
            <w:r w:rsidRPr="00F6736E">
              <w:rPr>
                <w:rFonts w:hint="eastAsia"/>
              </w:rPr>
              <w:t>46,003</w:t>
            </w:r>
          </w:p>
        </w:tc>
        <w:tc>
          <w:tcPr>
            <w:tcW w:w="1085" w:type="dxa"/>
            <w:noWrap/>
            <w:vAlign w:val="center"/>
            <w:hideMark/>
          </w:tcPr>
          <w:p w:rsidR="00CB13CA" w:rsidRPr="00F6736E" w:rsidRDefault="00CB13CA" w:rsidP="0029543E">
            <w:pPr>
              <w:pStyle w:val="142"/>
              <w:jc w:val="right"/>
              <w:rPr>
                <w:rFonts w:hint="eastAsia"/>
              </w:rPr>
            </w:pPr>
            <w:r w:rsidRPr="00F6736E">
              <w:t>6,123</w:t>
            </w:r>
          </w:p>
        </w:tc>
        <w:tc>
          <w:tcPr>
            <w:tcW w:w="1307" w:type="dxa"/>
            <w:noWrap/>
            <w:vAlign w:val="center"/>
            <w:hideMark/>
          </w:tcPr>
          <w:p w:rsidR="00CB13CA" w:rsidRPr="00F6736E" w:rsidRDefault="00CB13CA" w:rsidP="0029543E">
            <w:pPr>
              <w:pStyle w:val="142"/>
              <w:jc w:val="right"/>
              <w:rPr>
                <w:rFonts w:hint="eastAsia"/>
              </w:rPr>
            </w:pPr>
            <w:r w:rsidRPr="00F6736E">
              <w:t xml:space="preserve"> 9,008 </w:t>
            </w:r>
          </w:p>
        </w:tc>
        <w:tc>
          <w:tcPr>
            <w:tcW w:w="1010" w:type="dxa"/>
            <w:noWrap/>
            <w:vAlign w:val="center"/>
            <w:hideMark/>
          </w:tcPr>
          <w:p w:rsidR="00CB13CA" w:rsidRPr="00F6736E" w:rsidRDefault="00CB13CA" w:rsidP="0029543E">
            <w:pPr>
              <w:pStyle w:val="142"/>
              <w:jc w:val="right"/>
              <w:rPr>
                <w:rFonts w:hint="eastAsia"/>
              </w:rPr>
            </w:pPr>
            <w:r w:rsidRPr="00F6736E">
              <w:t>147.12</w:t>
            </w:r>
          </w:p>
        </w:tc>
      </w:tr>
      <w:tr w:rsidR="00CB13CA" w:rsidRPr="00F6736E" w:rsidTr="0029543E">
        <w:trPr>
          <w:trHeight w:val="308"/>
        </w:trPr>
        <w:tc>
          <w:tcPr>
            <w:tcW w:w="331" w:type="dxa"/>
            <w:shd w:val="clear" w:color="000000" w:fill="FFFFFF"/>
            <w:vAlign w:val="center"/>
            <w:hideMark/>
          </w:tcPr>
          <w:p w:rsidR="00CB13CA" w:rsidRPr="00F6736E" w:rsidRDefault="00CB13CA" w:rsidP="0029543E">
            <w:pPr>
              <w:pStyle w:val="142"/>
              <w:jc w:val="center"/>
              <w:rPr>
                <w:rFonts w:hint="eastAsia"/>
                <w:b/>
                <w:bCs/>
              </w:rPr>
            </w:pPr>
            <w:r w:rsidRPr="00F6736E">
              <w:rPr>
                <w:rFonts w:hint="eastAsia"/>
                <w:b/>
                <w:bCs/>
              </w:rPr>
              <w:t>7</w:t>
            </w:r>
          </w:p>
        </w:tc>
        <w:tc>
          <w:tcPr>
            <w:tcW w:w="3340" w:type="dxa"/>
            <w:shd w:val="clear" w:color="000000" w:fill="FFFFFF"/>
            <w:vAlign w:val="center"/>
            <w:hideMark/>
          </w:tcPr>
          <w:p w:rsidR="00CB13CA" w:rsidRPr="00F6736E" w:rsidRDefault="00CB13CA" w:rsidP="0029543E">
            <w:pPr>
              <w:pStyle w:val="142"/>
              <w:jc w:val="both"/>
              <w:rPr>
                <w:rFonts w:hint="eastAsia"/>
                <w:b/>
                <w:bCs/>
              </w:rPr>
            </w:pPr>
            <w:r w:rsidRPr="00F6736E">
              <w:rPr>
                <w:rFonts w:hint="eastAsia"/>
                <w:b/>
                <w:bCs/>
              </w:rPr>
              <w:t>西拉雅國家風景區</w:t>
            </w:r>
          </w:p>
        </w:tc>
        <w:tc>
          <w:tcPr>
            <w:tcW w:w="1417" w:type="dxa"/>
            <w:vAlign w:val="center"/>
            <w:hideMark/>
          </w:tcPr>
          <w:p w:rsidR="00CB13CA" w:rsidRPr="00F6736E" w:rsidRDefault="00CB13CA" w:rsidP="0029543E">
            <w:pPr>
              <w:pStyle w:val="142"/>
              <w:jc w:val="right"/>
              <w:rPr>
                <w:rFonts w:hint="eastAsia"/>
                <w:b/>
                <w:bCs/>
              </w:rPr>
            </w:pPr>
            <w:r w:rsidRPr="00F6736E">
              <w:rPr>
                <w:rFonts w:hint="eastAsia"/>
                <w:b/>
                <w:bCs/>
              </w:rPr>
              <w:t>34,146</w:t>
            </w:r>
          </w:p>
        </w:tc>
        <w:tc>
          <w:tcPr>
            <w:tcW w:w="1085" w:type="dxa"/>
            <w:noWrap/>
            <w:vAlign w:val="center"/>
            <w:hideMark/>
          </w:tcPr>
          <w:p w:rsidR="00CB13CA" w:rsidRPr="00F6736E" w:rsidRDefault="00CB13CA" w:rsidP="0029543E">
            <w:pPr>
              <w:pStyle w:val="142"/>
              <w:jc w:val="right"/>
              <w:rPr>
                <w:rFonts w:hint="eastAsia"/>
                <w:b/>
                <w:bCs/>
              </w:rPr>
            </w:pPr>
            <w:r w:rsidRPr="00F6736E">
              <w:rPr>
                <w:b/>
                <w:bCs/>
              </w:rPr>
              <w:t>8,000</w:t>
            </w:r>
          </w:p>
        </w:tc>
        <w:tc>
          <w:tcPr>
            <w:tcW w:w="1307" w:type="dxa"/>
            <w:noWrap/>
            <w:vAlign w:val="center"/>
            <w:hideMark/>
          </w:tcPr>
          <w:p w:rsidR="00CB13CA" w:rsidRPr="00F6736E" w:rsidRDefault="00CB13CA" w:rsidP="0029543E">
            <w:pPr>
              <w:pStyle w:val="142"/>
              <w:jc w:val="right"/>
              <w:rPr>
                <w:rFonts w:hint="eastAsia"/>
                <w:b/>
                <w:bCs/>
              </w:rPr>
            </w:pPr>
            <w:r w:rsidRPr="00F6736E">
              <w:rPr>
                <w:b/>
                <w:bCs/>
              </w:rPr>
              <w:t xml:space="preserve"> 5,092 </w:t>
            </w:r>
          </w:p>
        </w:tc>
        <w:tc>
          <w:tcPr>
            <w:tcW w:w="1010" w:type="dxa"/>
            <w:noWrap/>
            <w:vAlign w:val="center"/>
            <w:hideMark/>
          </w:tcPr>
          <w:p w:rsidR="00CB13CA" w:rsidRPr="00F6736E" w:rsidRDefault="00CB13CA" w:rsidP="0029543E">
            <w:pPr>
              <w:pStyle w:val="142"/>
              <w:jc w:val="right"/>
              <w:rPr>
                <w:rFonts w:hint="eastAsia"/>
                <w:b/>
                <w:bCs/>
              </w:rPr>
            </w:pPr>
            <w:r w:rsidRPr="00F6736E">
              <w:rPr>
                <w:b/>
                <w:bCs/>
              </w:rPr>
              <w:t>63.65</w:t>
            </w:r>
          </w:p>
        </w:tc>
      </w:tr>
      <w:tr w:rsidR="00CB13CA" w:rsidRPr="00F6736E" w:rsidTr="0029543E">
        <w:trPr>
          <w:trHeight w:val="308"/>
        </w:trPr>
        <w:tc>
          <w:tcPr>
            <w:tcW w:w="331" w:type="dxa"/>
            <w:shd w:val="clear" w:color="000000" w:fill="FFFFFF"/>
            <w:vAlign w:val="center"/>
            <w:hideMark/>
          </w:tcPr>
          <w:p w:rsidR="00CB13CA" w:rsidRPr="00F6736E" w:rsidRDefault="00CB13CA" w:rsidP="0029543E">
            <w:pPr>
              <w:pStyle w:val="142"/>
              <w:jc w:val="center"/>
              <w:rPr>
                <w:rFonts w:hint="eastAsia"/>
              </w:rPr>
            </w:pPr>
            <w:r w:rsidRPr="00F6736E">
              <w:rPr>
                <w:rFonts w:hint="eastAsia"/>
              </w:rPr>
              <w:t>8</w:t>
            </w:r>
          </w:p>
        </w:tc>
        <w:tc>
          <w:tcPr>
            <w:tcW w:w="3340" w:type="dxa"/>
            <w:shd w:val="clear" w:color="000000" w:fill="FFFFFF"/>
            <w:vAlign w:val="center"/>
            <w:hideMark/>
          </w:tcPr>
          <w:p w:rsidR="00CB13CA" w:rsidRPr="00F6736E" w:rsidRDefault="00CB13CA" w:rsidP="0029543E">
            <w:pPr>
              <w:pStyle w:val="142"/>
              <w:jc w:val="both"/>
              <w:rPr>
                <w:rFonts w:hint="eastAsia"/>
              </w:rPr>
            </w:pPr>
            <w:r w:rsidRPr="00F6736E">
              <w:rPr>
                <w:rFonts w:hint="eastAsia"/>
              </w:rPr>
              <w:t>茂林國家風景區</w:t>
            </w:r>
          </w:p>
        </w:tc>
        <w:tc>
          <w:tcPr>
            <w:tcW w:w="1417" w:type="dxa"/>
            <w:vAlign w:val="center"/>
            <w:hideMark/>
          </w:tcPr>
          <w:p w:rsidR="00CB13CA" w:rsidRPr="00F6736E" w:rsidRDefault="00CB13CA" w:rsidP="0029543E">
            <w:pPr>
              <w:pStyle w:val="142"/>
              <w:jc w:val="right"/>
              <w:rPr>
                <w:rFonts w:hint="eastAsia"/>
              </w:rPr>
            </w:pPr>
            <w:r w:rsidRPr="00F6736E">
              <w:rPr>
                <w:rFonts w:hint="eastAsia"/>
              </w:rPr>
              <w:t>28,531</w:t>
            </w:r>
          </w:p>
        </w:tc>
        <w:tc>
          <w:tcPr>
            <w:tcW w:w="1085" w:type="dxa"/>
            <w:noWrap/>
            <w:vAlign w:val="center"/>
            <w:hideMark/>
          </w:tcPr>
          <w:p w:rsidR="00CB13CA" w:rsidRPr="00F6736E" w:rsidRDefault="00CB13CA" w:rsidP="0029543E">
            <w:pPr>
              <w:pStyle w:val="142"/>
              <w:jc w:val="right"/>
              <w:rPr>
                <w:rFonts w:hint="eastAsia"/>
              </w:rPr>
            </w:pPr>
            <w:r w:rsidRPr="00F6736E">
              <w:t>3,979</w:t>
            </w:r>
          </w:p>
        </w:tc>
        <w:tc>
          <w:tcPr>
            <w:tcW w:w="1307" w:type="dxa"/>
            <w:noWrap/>
            <w:vAlign w:val="center"/>
            <w:hideMark/>
          </w:tcPr>
          <w:p w:rsidR="00CB13CA" w:rsidRPr="00F6736E" w:rsidRDefault="00CB13CA" w:rsidP="0029543E">
            <w:pPr>
              <w:pStyle w:val="142"/>
              <w:jc w:val="right"/>
              <w:rPr>
                <w:rFonts w:hint="eastAsia"/>
              </w:rPr>
            </w:pPr>
            <w:r w:rsidRPr="00F6736E">
              <w:t xml:space="preserve"> 4,860 </w:t>
            </w:r>
          </w:p>
        </w:tc>
        <w:tc>
          <w:tcPr>
            <w:tcW w:w="1010" w:type="dxa"/>
            <w:noWrap/>
            <w:vAlign w:val="center"/>
            <w:hideMark/>
          </w:tcPr>
          <w:p w:rsidR="00CB13CA" w:rsidRPr="00F6736E" w:rsidRDefault="00CB13CA" w:rsidP="0029543E">
            <w:pPr>
              <w:pStyle w:val="142"/>
              <w:jc w:val="right"/>
              <w:rPr>
                <w:rFonts w:hint="eastAsia"/>
              </w:rPr>
            </w:pPr>
            <w:r w:rsidRPr="00F6736E">
              <w:t>122.14</w:t>
            </w:r>
          </w:p>
        </w:tc>
      </w:tr>
      <w:tr w:rsidR="00CB13CA" w:rsidRPr="00F6736E" w:rsidTr="0029543E">
        <w:trPr>
          <w:trHeight w:val="308"/>
        </w:trPr>
        <w:tc>
          <w:tcPr>
            <w:tcW w:w="331" w:type="dxa"/>
            <w:shd w:val="clear" w:color="000000" w:fill="FFFFFF"/>
            <w:vAlign w:val="center"/>
            <w:hideMark/>
          </w:tcPr>
          <w:p w:rsidR="00CB13CA" w:rsidRPr="00F6736E" w:rsidRDefault="00CB13CA" w:rsidP="0029543E">
            <w:pPr>
              <w:pStyle w:val="142"/>
              <w:jc w:val="center"/>
              <w:rPr>
                <w:rFonts w:hint="eastAsia"/>
                <w:b/>
                <w:bCs/>
              </w:rPr>
            </w:pPr>
            <w:r w:rsidRPr="00F6736E">
              <w:rPr>
                <w:rFonts w:hint="eastAsia"/>
                <w:b/>
                <w:bCs/>
              </w:rPr>
              <w:t>9</w:t>
            </w:r>
          </w:p>
        </w:tc>
        <w:tc>
          <w:tcPr>
            <w:tcW w:w="3340" w:type="dxa"/>
            <w:shd w:val="clear" w:color="000000" w:fill="FFFFFF"/>
            <w:vAlign w:val="center"/>
            <w:hideMark/>
          </w:tcPr>
          <w:p w:rsidR="00CB13CA" w:rsidRPr="00F6736E" w:rsidRDefault="00CB13CA" w:rsidP="0029543E">
            <w:pPr>
              <w:pStyle w:val="142"/>
              <w:jc w:val="both"/>
              <w:rPr>
                <w:rFonts w:hint="eastAsia"/>
                <w:b/>
                <w:bCs/>
              </w:rPr>
            </w:pPr>
            <w:r w:rsidRPr="00F6736E">
              <w:rPr>
                <w:rFonts w:hint="eastAsia"/>
                <w:b/>
                <w:bCs/>
              </w:rPr>
              <w:t>大鵬灣國家風景區</w:t>
            </w:r>
          </w:p>
        </w:tc>
        <w:tc>
          <w:tcPr>
            <w:tcW w:w="1417" w:type="dxa"/>
            <w:vAlign w:val="center"/>
            <w:hideMark/>
          </w:tcPr>
          <w:p w:rsidR="00CB13CA" w:rsidRPr="00F6736E" w:rsidRDefault="00CB13CA" w:rsidP="0029543E">
            <w:pPr>
              <w:pStyle w:val="142"/>
              <w:jc w:val="right"/>
              <w:rPr>
                <w:rFonts w:hint="eastAsia"/>
                <w:b/>
                <w:bCs/>
              </w:rPr>
            </w:pPr>
            <w:r w:rsidRPr="00F6736E">
              <w:rPr>
                <w:rFonts w:hint="eastAsia"/>
                <w:b/>
                <w:bCs/>
              </w:rPr>
              <w:t>179,388</w:t>
            </w:r>
          </w:p>
        </w:tc>
        <w:tc>
          <w:tcPr>
            <w:tcW w:w="1085" w:type="dxa"/>
            <w:noWrap/>
            <w:vAlign w:val="center"/>
            <w:hideMark/>
          </w:tcPr>
          <w:p w:rsidR="00CB13CA" w:rsidRPr="00F6736E" w:rsidRDefault="00CB13CA" w:rsidP="0029543E">
            <w:pPr>
              <w:pStyle w:val="142"/>
              <w:jc w:val="right"/>
              <w:rPr>
                <w:rFonts w:hint="eastAsia"/>
                <w:b/>
                <w:bCs/>
              </w:rPr>
            </w:pPr>
            <w:r w:rsidRPr="00F6736E">
              <w:rPr>
                <w:b/>
                <w:bCs/>
              </w:rPr>
              <w:t>213,338</w:t>
            </w:r>
          </w:p>
        </w:tc>
        <w:tc>
          <w:tcPr>
            <w:tcW w:w="1307" w:type="dxa"/>
            <w:noWrap/>
            <w:vAlign w:val="center"/>
            <w:hideMark/>
          </w:tcPr>
          <w:p w:rsidR="00CB13CA" w:rsidRPr="00F6736E" w:rsidRDefault="00CB13CA" w:rsidP="0029543E">
            <w:pPr>
              <w:pStyle w:val="142"/>
              <w:jc w:val="right"/>
              <w:rPr>
                <w:rFonts w:hint="eastAsia"/>
                <w:b/>
                <w:bCs/>
              </w:rPr>
            </w:pPr>
            <w:r w:rsidRPr="00F6736E">
              <w:rPr>
                <w:b/>
                <w:bCs/>
              </w:rPr>
              <w:t xml:space="preserve"> 12,316 </w:t>
            </w:r>
          </w:p>
        </w:tc>
        <w:tc>
          <w:tcPr>
            <w:tcW w:w="1010" w:type="dxa"/>
            <w:noWrap/>
            <w:vAlign w:val="center"/>
            <w:hideMark/>
          </w:tcPr>
          <w:p w:rsidR="00CB13CA" w:rsidRPr="00F6736E" w:rsidRDefault="00CB13CA" w:rsidP="0029543E">
            <w:pPr>
              <w:pStyle w:val="142"/>
              <w:jc w:val="right"/>
              <w:rPr>
                <w:rFonts w:hint="eastAsia"/>
                <w:b/>
                <w:bCs/>
              </w:rPr>
            </w:pPr>
            <w:r w:rsidRPr="00F6736E">
              <w:rPr>
                <w:b/>
                <w:bCs/>
              </w:rPr>
              <w:t>5.77</w:t>
            </w:r>
          </w:p>
        </w:tc>
      </w:tr>
      <w:tr w:rsidR="00CB13CA" w:rsidRPr="00F6736E" w:rsidTr="0029543E">
        <w:trPr>
          <w:trHeight w:val="308"/>
        </w:trPr>
        <w:tc>
          <w:tcPr>
            <w:tcW w:w="331" w:type="dxa"/>
            <w:shd w:val="clear" w:color="000000" w:fill="FFFFFF"/>
            <w:vAlign w:val="center"/>
            <w:hideMark/>
          </w:tcPr>
          <w:p w:rsidR="00CB13CA" w:rsidRPr="00F6736E" w:rsidRDefault="00CB13CA" w:rsidP="0029543E">
            <w:pPr>
              <w:pStyle w:val="142"/>
              <w:jc w:val="center"/>
              <w:rPr>
                <w:rFonts w:hint="eastAsia"/>
              </w:rPr>
            </w:pPr>
            <w:r w:rsidRPr="00F6736E">
              <w:rPr>
                <w:rFonts w:hint="eastAsia"/>
              </w:rPr>
              <w:t>10</w:t>
            </w:r>
          </w:p>
        </w:tc>
        <w:tc>
          <w:tcPr>
            <w:tcW w:w="3340" w:type="dxa"/>
            <w:shd w:val="clear" w:color="000000" w:fill="FFFFFF"/>
            <w:vAlign w:val="center"/>
            <w:hideMark/>
          </w:tcPr>
          <w:p w:rsidR="00CB13CA" w:rsidRPr="00F6736E" w:rsidRDefault="00CB13CA" w:rsidP="0029543E">
            <w:pPr>
              <w:pStyle w:val="142"/>
              <w:jc w:val="both"/>
              <w:rPr>
                <w:rFonts w:hint="eastAsia"/>
              </w:rPr>
            </w:pPr>
            <w:r w:rsidRPr="00F6736E">
              <w:rPr>
                <w:rFonts w:hint="eastAsia"/>
              </w:rPr>
              <w:t>東部海岸國家風景區</w:t>
            </w:r>
          </w:p>
        </w:tc>
        <w:tc>
          <w:tcPr>
            <w:tcW w:w="1417" w:type="dxa"/>
            <w:vAlign w:val="center"/>
            <w:hideMark/>
          </w:tcPr>
          <w:p w:rsidR="00CB13CA" w:rsidRPr="00F6736E" w:rsidRDefault="00CB13CA" w:rsidP="0029543E">
            <w:pPr>
              <w:pStyle w:val="142"/>
              <w:jc w:val="right"/>
              <w:rPr>
                <w:rFonts w:hint="eastAsia"/>
              </w:rPr>
            </w:pPr>
            <w:r w:rsidRPr="00F6736E">
              <w:rPr>
                <w:rFonts w:hint="eastAsia"/>
              </w:rPr>
              <w:t>80,877</w:t>
            </w:r>
          </w:p>
        </w:tc>
        <w:tc>
          <w:tcPr>
            <w:tcW w:w="1085" w:type="dxa"/>
            <w:noWrap/>
            <w:vAlign w:val="center"/>
            <w:hideMark/>
          </w:tcPr>
          <w:p w:rsidR="00CB13CA" w:rsidRPr="00F6736E" w:rsidRDefault="00CB13CA" w:rsidP="0029543E">
            <w:pPr>
              <w:pStyle w:val="142"/>
              <w:jc w:val="right"/>
              <w:rPr>
                <w:rFonts w:hint="eastAsia"/>
              </w:rPr>
            </w:pPr>
            <w:r w:rsidRPr="00F6736E">
              <w:t>16,052</w:t>
            </w:r>
          </w:p>
        </w:tc>
        <w:tc>
          <w:tcPr>
            <w:tcW w:w="1307" w:type="dxa"/>
            <w:noWrap/>
            <w:vAlign w:val="center"/>
            <w:hideMark/>
          </w:tcPr>
          <w:p w:rsidR="00CB13CA" w:rsidRPr="00F6736E" w:rsidRDefault="00CB13CA" w:rsidP="0029543E">
            <w:pPr>
              <w:pStyle w:val="142"/>
              <w:jc w:val="right"/>
              <w:rPr>
                <w:rFonts w:hint="eastAsia"/>
              </w:rPr>
            </w:pPr>
            <w:r w:rsidRPr="00F6736E">
              <w:t xml:space="preserve"> 27,244 </w:t>
            </w:r>
          </w:p>
        </w:tc>
        <w:tc>
          <w:tcPr>
            <w:tcW w:w="1010" w:type="dxa"/>
            <w:noWrap/>
            <w:vAlign w:val="center"/>
            <w:hideMark/>
          </w:tcPr>
          <w:p w:rsidR="00CB13CA" w:rsidRPr="00F6736E" w:rsidRDefault="00CB13CA" w:rsidP="0029543E">
            <w:pPr>
              <w:pStyle w:val="142"/>
              <w:jc w:val="right"/>
              <w:rPr>
                <w:rFonts w:hint="eastAsia"/>
              </w:rPr>
            </w:pPr>
            <w:r w:rsidRPr="00F6736E">
              <w:t>169.72</w:t>
            </w:r>
          </w:p>
        </w:tc>
      </w:tr>
      <w:tr w:rsidR="00CB13CA" w:rsidRPr="00F6736E" w:rsidTr="0029543E">
        <w:trPr>
          <w:trHeight w:val="308"/>
        </w:trPr>
        <w:tc>
          <w:tcPr>
            <w:tcW w:w="331" w:type="dxa"/>
            <w:shd w:val="clear" w:color="000000" w:fill="FFFFFF"/>
            <w:vAlign w:val="center"/>
            <w:hideMark/>
          </w:tcPr>
          <w:p w:rsidR="00CB13CA" w:rsidRPr="00F6736E" w:rsidRDefault="00CB13CA" w:rsidP="0029543E">
            <w:pPr>
              <w:pStyle w:val="142"/>
              <w:jc w:val="center"/>
              <w:rPr>
                <w:rFonts w:hint="eastAsia"/>
              </w:rPr>
            </w:pPr>
            <w:r w:rsidRPr="00F6736E">
              <w:rPr>
                <w:rFonts w:hint="eastAsia"/>
              </w:rPr>
              <w:t>11</w:t>
            </w:r>
          </w:p>
        </w:tc>
        <w:tc>
          <w:tcPr>
            <w:tcW w:w="3340" w:type="dxa"/>
            <w:shd w:val="clear" w:color="000000" w:fill="FFFFFF"/>
            <w:vAlign w:val="center"/>
            <w:hideMark/>
          </w:tcPr>
          <w:p w:rsidR="00CB13CA" w:rsidRPr="00F6736E" w:rsidRDefault="00CB13CA" w:rsidP="0029543E">
            <w:pPr>
              <w:pStyle w:val="142"/>
              <w:jc w:val="both"/>
              <w:rPr>
                <w:rFonts w:hint="eastAsia"/>
              </w:rPr>
            </w:pPr>
            <w:r w:rsidRPr="00F6736E">
              <w:rPr>
                <w:rFonts w:hint="eastAsia"/>
              </w:rPr>
              <w:t>花東縱谷國家風景區</w:t>
            </w:r>
          </w:p>
        </w:tc>
        <w:tc>
          <w:tcPr>
            <w:tcW w:w="1417" w:type="dxa"/>
            <w:vAlign w:val="center"/>
            <w:hideMark/>
          </w:tcPr>
          <w:p w:rsidR="00CB13CA" w:rsidRPr="00F6736E" w:rsidRDefault="00CB13CA" w:rsidP="0029543E">
            <w:pPr>
              <w:pStyle w:val="142"/>
              <w:jc w:val="right"/>
              <w:rPr>
                <w:rFonts w:hint="eastAsia"/>
              </w:rPr>
            </w:pPr>
            <w:r w:rsidRPr="00F6736E">
              <w:rPr>
                <w:rFonts w:hint="eastAsia"/>
              </w:rPr>
              <w:t>78,065</w:t>
            </w:r>
          </w:p>
        </w:tc>
        <w:tc>
          <w:tcPr>
            <w:tcW w:w="1085" w:type="dxa"/>
            <w:noWrap/>
            <w:vAlign w:val="center"/>
            <w:hideMark/>
          </w:tcPr>
          <w:p w:rsidR="00CB13CA" w:rsidRPr="00F6736E" w:rsidRDefault="00CB13CA" w:rsidP="0029543E">
            <w:pPr>
              <w:pStyle w:val="142"/>
              <w:jc w:val="right"/>
              <w:rPr>
                <w:rFonts w:hint="eastAsia"/>
              </w:rPr>
            </w:pPr>
            <w:r w:rsidRPr="00F6736E">
              <w:t>2,103</w:t>
            </w:r>
          </w:p>
        </w:tc>
        <w:tc>
          <w:tcPr>
            <w:tcW w:w="1307" w:type="dxa"/>
            <w:noWrap/>
            <w:vAlign w:val="center"/>
            <w:hideMark/>
          </w:tcPr>
          <w:p w:rsidR="00CB13CA" w:rsidRPr="00F6736E" w:rsidRDefault="00CB13CA" w:rsidP="0029543E">
            <w:pPr>
              <w:pStyle w:val="142"/>
              <w:jc w:val="right"/>
              <w:rPr>
                <w:rFonts w:hint="eastAsia"/>
              </w:rPr>
            </w:pPr>
            <w:r w:rsidRPr="00F6736E">
              <w:t xml:space="preserve"> 4,236 </w:t>
            </w:r>
          </w:p>
        </w:tc>
        <w:tc>
          <w:tcPr>
            <w:tcW w:w="1010" w:type="dxa"/>
            <w:noWrap/>
            <w:vAlign w:val="center"/>
            <w:hideMark/>
          </w:tcPr>
          <w:p w:rsidR="00CB13CA" w:rsidRPr="00F6736E" w:rsidRDefault="00CB13CA" w:rsidP="0029543E">
            <w:pPr>
              <w:pStyle w:val="142"/>
              <w:jc w:val="right"/>
              <w:rPr>
                <w:rFonts w:hint="eastAsia"/>
              </w:rPr>
            </w:pPr>
            <w:r w:rsidRPr="00F6736E">
              <w:t>201.43</w:t>
            </w:r>
          </w:p>
        </w:tc>
      </w:tr>
      <w:tr w:rsidR="00CB13CA" w:rsidRPr="00F6736E" w:rsidTr="0029543E">
        <w:trPr>
          <w:trHeight w:val="308"/>
        </w:trPr>
        <w:tc>
          <w:tcPr>
            <w:tcW w:w="331" w:type="dxa"/>
            <w:shd w:val="clear" w:color="000000" w:fill="FFFFFF"/>
            <w:vAlign w:val="center"/>
            <w:hideMark/>
          </w:tcPr>
          <w:p w:rsidR="00CB13CA" w:rsidRPr="00F6736E" w:rsidRDefault="00CB13CA" w:rsidP="0029543E">
            <w:pPr>
              <w:pStyle w:val="142"/>
              <w:jc w:val="center"/>
              <w:rPr>
                <w:rFonts w:hint="eastAsia"/>
              </w:rPr>
            </w:pPr>
            <w:r w:rsidRPr="00F6736E">
              <w:rPr>
                <w:rFonts w:hint="eastAsia"/>
              </w:rPr>
              <w:t>12</w:t>
            </w:r>
          </w:p>
        </w:tc>
        <w:tc>
          <w:tcPr>
            <w:tcW w:w="3340" w:type="dxa"/>
            <w:shd w:val="clear" w:color="000000" w:fill="FFFFFF"/>
            <w:vAlign w:val="center"/>
            <w:hideMark/>
          </w:tcPr>
          <w:p w:rsidR="00CB13CA" w:rsidRPr="00F6736E" w:rsidRDefault="00CB13CA" w:rsidP="0029543E">
            <w:pPr>
              <w:pStyle w:val="142"/>
              <w:jc w:val="both"/>
              <w:rPr>
                <w:rFonts w:hint="eastAsia"/>
              </w:rPr>
            </w:pPr>
            <w:r w:rsidRPr="00F6736E">
              <w:rPr>
                <w:rFonts w:hint="eastAsia"/>
              </w:rPr>
              <w:t>澎湖國家風景區</w:t>
            </w:r>
          </w:p>
        </w:tc>
        <w:tc>
          <w:tcPr>
            <w:tcW w:w="1417" w:type="dxa"/>
            <w:vAlign w:val="center"/>
            <w:hideMark/>
          </w:tcPr>
          <w:p w:rsidR="00CB13CA" w:rsidRPr="00F6736E" w:rsidRDefault="00CB13CA" w:rsidP="0029543E">
            <w:pPr>
              <w:pStyle w:val="142"/>
              <w:jc w:val="right"/>
              <w:rPr>
                <w:rFonts w:hint="eastAsia"/>
              </w:rPr>
            </w:pPr>
            <w:r w:rsidRPr="00F6736E">
              <w:rPr>
                <w:rFonts w:hint="eastAsia"/>
              </w:rPr>
              <w:t>83,014</w:t>
            </w:r>
          </w:p>
        </w:tc>
        <w:tc>
          <w:tcPr>
            <w:tcW w:w="1085" w:type="dxa"/>
            <w:noWrap/>
            <w:vAlign w:val="center"/>
            <w:hideMark/>
          </w:tcPr>
          <w:p w:rsidR="00CB13CA" w:rsidRPr="00F6736E" w:rsidRDefault="00CB13CA" w:rsidP="0029543E">
            <w:pPr>
              <w:pStyle w:val="142"/>
              <w:jc w:val="right"/>
              <w:rPr>
                <w:rFonts w:hint="eastAsia"/>
              </w:rPr>
            </w:pPr>
            <w:r w:rsidRPr="00F6736E">
              <w:t>12,812</w:t>
            </w:r>
          </w:p>
        </w:tc>
        <w:tc>
          <w:tcPr>
            <w:tcW w:w="1307" w:type="dxa"/>
            <w:noWrap/>
            <w:vAlign w:val="center"/>
            <w:hideMark/>
          </w:tcPr>
          <w:p w:rsidR="00CB13CA" w:rsidRPr="00F6736E" w:rsidRDefault="00CB13CA" w:rsidP="0029543E">
            <w:pPr>
              <w:pStyle w:val="142"/>
              <w:jc w:val="right"/>
              <w:rPr>
                <w:rFonts w:hint="eastAsia"/>
              </w:rPr>
            </w:pPr>
            <w:r w:rsidRPr="00F6736E">
              <w:t xml:space="preserve"> 18,582 </w:t>
            </w:r>
          </w:p>
        </w:tc>
        <w:tc>
          <w:tcPr>
            <w:tcW w:w="1010" w:type="dxa"/>
            <w:noWrap/>
            <w:vAlign w:val="center"/>
            <w:hideMark/>
          </w:tcPr>
          <w:p w:rsidR="00CB13CA" w:rsidRPr="00F6736E" w:rsidRDefault="00CB13CA" w:rsidP="0029543E">
            <w:pPr>
              <w:pStyle w:val="142"/>
              <w:jc w:val="right"/>
              <w:rPr>
                <w:rFonts w:hint="eastAsia"/>
              </w:rPr>
            </w:pPr>
            <w:r w:rsidRPr="00F6736E">
              <w:t>145.04</w:t>
            </w:r>
          </w:p>
        </w:tc>
      </w:tr>
      <w:tr w:rsidR="00CB13CA" w:rsidRPr="00F6736E" w:rsidTr="00A12A11">
        <w:trPr>
          <w:trHeight w:val="308"/>
        </w:trPr>
        <w:tc>
          <w:tcPr>
            <w:tcW w:w="331" w:type="dxa"/>
            <w:tcBorders>
              <w:bottom w:val="single" w:sz="4" w:space="0" w:color="auto"/>
            </w:tcBorders>
            <w:shd w:val="clear" w:color="000000" w:fill="FFFFFF"/>
            <w:vAlign w:val="center"/>
            <w:hideMark/>
          </w:tcPr>
          <w:p w:rsidR="00CB13CA" w:rsidRPr="00F6736E" w:rsidRDefault="00CB13CA" w:rsidP="0029543E">
            <w:pPr>
              <w:pStyle w:val="142"/>
              <w:jc w:val="center"/>
              <w:rPr>
                <w:rFonts w:hint="eastAsia"/>
              </w:rPr>
            </w:pPr>
            <w:r w:rsidRPr="00F6736E">
              <w:rPr>
                <w:rFonts w:hint="eastAsia"/>
              </w:rPr>
              <w:t>13</w:t>
            </w:r>
          </w:p>
        </w:tc>
        <w:tc>
          <w:tcPr>
            <w:tcW w:w="3340" w:type="dxa"/>
            <w:tcBorders>
              <w:bottom w:val="single" w:sz="4" w:space="0" w:color="auto"/>
            </w:tcBorders>
            <w:shd w:val="clear" w:color="000000" w:fill="FFFFFF"/>
            <w:vAlign w:val="center"/>
            <w:hideMark/>
          </w:tcPr>
          <w:p w:rsidR="00CB13CA" w:rsidRPr="00F6736E" w:rsidRDefault="00CB13CA" w:rsidP="0029543E">
            <w:pPr>
              <w:pStyle w:val="142"/>
              <w:jc w:val="both"/>
              <w:rPr>
                <w:rFonts w:hint="eastAsia"/>
              </w:rPr>
            </w:pPr>
            <w:r w:rsidRPr="00F6736E">
              <w:rPr>
                <w:rFonts w:hint="eastAsia"/>
              </w:rPr>
              <w:t>馬祖國家風景區</w:t>
            </w:r>
          </w:p>
        </w:tc>
        <w:tc>
          <w:tcPr>
            <w:tcW w:w="1417" w:type="dxa"/>
            <w:tcBorders>
              <w:bottom w:val="single" w:sz="4" w:space="0" w:color="auto"/>
            </w:tcBorders>
            <w:vAlign w:val="center"/>
            <w:hideMark/>
          </w:tcPr>
          <w:p w:rsidR="00CB13CA" w:rsidRPr="00F6736E" w:rsidRDefault="00CB13CA" w:rsidP="0029543E">
            <w:pPr>
              <w:pStyle w:val="142"/>
              <w:jc w:val="right"/>
              <w:rPr>
                <w:rFonts w:hint="eastAsia"/>
              </w:rPr>
            </w:pPr>
            <w:r w:rsidRPr="00F6736E">
              <w:rPr>
                <w:rFonts w:hint="eastAsia"/>
              </w:rPr>
              <w:t>17,400</w:t>
            </w:r>
          </w:p>
        </w:tc>
        <w:tc>
          <w:tcPr>
            <w:tcW w:w="1085" w:type="dxa"/>
            <w:tcBorders>
              <w:bottom w:val="single" w:sz="4" w:space="0" w:color="auto"/>
            </w:tcBorders>
            <w:noWrap/>
            <w:vAlign w:val="center"/>
            <w:hideMark/>
          </w:tcPr>
          <w:p w:rsidR="00CB13CA" w:rsidRPr="00F6736E" w:rsidRDefault="00CB13CA" w:rsidP="0029543E">
            <w:pPr>
              <w:pStyle w:val="142"/>
              <w:jc w:val="right"/>
              <w:rPr>
                <w:rFonts w:hint="eastAsia"/>
              </w:rPr>
            </w:pPr>
            <w:r w:rsidRPr="00F6736E">
              <w:t>1,598</w:t>
            </w:r>
          </w:p>
        </w:tc>
        <w:tc>
          <w:tcPr>
            <w:tcW w:w="1307" w:type="dxa"/>
            <w:tcBorders>
              <w:bottom w:val="single" w:sz="4" w:space="0" w:color="auto"/>
            </w:tcBorders>
            <w:noWrap/>
            <w:vAlign w:val="center"/>
            <w:hideMark/>
          </w:tcPr>
          <w:p w:rsidR="00CB13CA" w:rsidRPr="00F6736E" w:rsidRDefault="00CB13CA" w:rsidP="0029543E">
            <w:pPr>
              <w:pStyle w:val="142"/>
              <w:jc w:val="right"/>
              <w:rPr>
                <w:rFonts w:hint="eastAsia"/>
              </w:rPr>
            </w:pPr>
            <w:r w:rsidRPr="00F6736E">
              <w:t xml:space="preserve"> 3,539 </w:t>
            </w:r>
          </w:p>
        </w:tc>
        <w:tc>
          <w:tcPr>
            <w:tcW w:w="1010" w:type="dxa"/>
            <w:tcBorders>
              <w:bottom w:val="single" w:sz="4" w:space="0" w:color="auto"/>
            </w:tcBorders>
            <w:noWrap/>
            <w:vAlign w:val="center"/>
            <w:hideMark/>
          </w:tcPr>
          <w:p w:rsidR="00CB13CA" w:rsidRPr="00F6736E" w:rsidRDefault="00CB13CA" w:rsidP="0029543E">
            <w:pPr>
              <w:pStyle w:val="142"/>
              <w:jc w:val="right"/>
              <w:rPr>
                <w:rFonts w:hint="eastAsia"/>
              </w:rPr>
            </w:pPr>
            <w:r w:rsidRPr="00F6736E">
              <w:t>221.46</w:t>
            </w:r>
          </w:p>
        </w:tc>
      </w:tr>
      <w:tr w:rsidR="00CB13CA" w:rsidRPr="00F6736E" w:rsidTr="00A12A11">
        <w:trPr>
          <w:trHeight w:val="308"/>
        </w:trPr>
        <w:tc>
          <w:tcPr>
            <w:tcW w:w="3671" w:type="dxa"/>
            <w:gridSpan w:val="2"/>
            <w:tcBorders>
              <w:top w:val="single" w:sz="4" w:space="0" w:color="auto"/>
              <w:bottom w:val="single" w:sz="12" w:space="0" w:color="auto"/>
            </w:tcBorders>
            <w:shd w:val="clear" w:color="auto" w:fill="auto"/>
            <w:vAlign w:val="center"/>
            <w:hideMark/>
          </w:tcPr>
          <w:p w:rsidR="00CB13CA" w:rsidRPr="00F6736E" w:rsidRDefault="00CB13CA" w:rsidP="0029543E">
            <w:pPr>
              <w:pStyle w:val="142"/>
              <w:rPr>
                <w:rFonts w:hint="eastAsia"/>
              </w:rPr>
            </w:pPr>
            <w:r w:rsidRPr="00F6736E">
              <w:rPr>
                <w:rFonts w:hint="eastAsia"/>
              </w:rPr>
              <w:t>合計</w:t>
            </w:r>
          </w:p>
        </w:tc>
        <w:tc>
          <w:tcPr>
            <w:tcW w:w="1417" w:type="dxa"/>
            <w:tcBorders>
              <w:top w:val="single" w:sz="4" w:space="0" w:color="auto"/>
              <w:bottom w:val="single" w:sz="12" w:space="0" w:color="auto"/>
            </w:tcBorders>
            <w:shd w:val="clear" w:color="auto" w:fill="auto"/>
            <w:vAlign w:val="center"/>
            <w:hideMark/>
          </w:tcPr>
          <w:p w:rsidR="00CB13CA" w:rsidRPr="00A12A11" w:rsidRDefault="00CB13CA" w:rsidP="0029543E">
            <w:pPr>
              <w:pStyle w:val="142"/>
              <w:jc w:val="right"/>
              <w:rPr>
                <w:rFonts w:hint="eastAsia"/>
              </w:rPr>
            </w:pPr>
            <w:r w:rsidRPr="00A12A11">
              <w:rPr>
                <w:rFonts w:hint="eastAsia"/>
              </w:rPr>
              <w:t>1,229,738</w:t>
            </w:r>
          </w:p>
        </w:tc>
        <w:tc>
          <w:tcPr>
            <w:tcW w:w="1085" w:type="dxa"/>
            <w:tcBorders>
              <w:top w:val="single" w:sz="4" w:space="0" w:color="auto"/>
              <w:bottom w:val="single" w:sz="12" w:space="0" w:color="auto"/>
            </w:tcBorders>
            <w:shd w:val="clear" w:color="auto" w:fill="auto"/>
            <w:vAlign w:val="center"/>
            <w:hideMark/>
          </w:tcPr>
          <w:p w:rsidR="00CB13CA" w:rsidRPr="00F6736E" w:rsidRDefault="00CB13CA" w:rsidP="0029543E">
            <w:pPr>
              <w:pStyle w:val="142"/>
              <w:jc w:val="right"/>
              <w:rPr>
                <w:rFonts w:hint="eastAsia"/>
              </w:rPr>
            </w:pPr>
            <w:r w:rsidRPr="00F6736E">
              <w:t>3</w:t>
            </w:r>
            <w:r w:rsidRPr="00F6736E">
              <w:rPr>
                <w:rFonts w:hint="eastAsia"/>
              </w:rPr>
              <w:t>92</w:t>
            </w:r>
            <w:r w:rsidRPr="00F6736E">
              <w:t>,</w:t>
            </w:r>
            <w:r w:rsidRPr="00F6736E">
              <w:rPr>
                <w:rFonts w:hint="eastAsia"/>
              </w:rPr>
              <w:t>959</w:t>
            </w:r>
          </w:p>
        </w:tc>
        <w:tc>
          <w:tcPr>
            <w:tcW w:w="1307" w:type="dxa"/>
            <w:tcBorders>
              <w:top w:val="single" w:sz="4" w:space="0" w:color="auto"/>
              <w:bottom w:val="single" w:sz="12" w:space="0" w:color="auto"/>
            </w:tcBorders>
            <w:shd w:val="clear" w:color="auto" w:fill="auto"/>
            <w:vAlign w:val="center"/>
            <w:hideMark/>
          </w:tcPr>
          <w:p w:rsidR="00CB13CA" w:rsidRPr="00F6736E" w:rsidRDefault="00CB13CA" w:rsidP="0029543E">
            <w:pPr>
              <w:pStyle w:val="142"/>
              <w:jc w:val="right"/>
              <w:rPr>
                <w:rFonts w:hint="eastAsia"/>
              </w:rPr>
            </w:pPr>
            <w:r w:rsidRPr="00F6736E">
              <w:rPr>
                <w:rFonts w:hint="eastAsia"/>
              </w:rPr>
              <w:t>235</w:t>
            </w:r>
            <w:r w:rsidRPr="00F6736E">
              <w:t>,</w:t>
            </w:r>
            <w:r w:rsidRPr="00F6736E">
              <w:rPr>
                <w:rFonts w:hint="eastAsia"/>
              </w:rPr>
              <w:t>919</w:t>
            </w:r>
          </w:p>
        </w:tc>
        <w:tc>
          <w:tcPr>
            <w:tcW w:w="1010" w:type="dxa"/>
            <w:tcBorders>
              <w:top w:val="single" w:sz="4" w:space="0" w:color="auto"/>
              <w:bottom w:val="single" w:sz="12" w:space="0" w:color="auto"/>
            </w:tcBorders>
            <w:shd w:val="clear" w:color="auto" w:fill="auto"/>
            <w:noWrap/>
            <w:vAlign w:val="center"/>
            <w:hideMark/>
          </w:tcPr>
          <w:p w:rsidR="00CB13CA" w:rsidRPr="00F6736E" w:rsidRDefault="00CB13CA" w:rsidP="0029543E">
            <w:pPr>
              <w:pStyle w:val="142"/>
              <w:jc w:val="right"/>
              <w:rPr>
                <w:rFonts w:hint="eastAsia"/>
              </w:rPr>
            </w:pPr>
            <w:r w:rsidRPr="00F6736E">
              <w:rPr>
                <w:rFonts w:hint="eastAsia"/>
              </w:rPr>
              <w:t>60.04</w:t>
            </w:r>
          </w:p>
        </w:tc>
      </w:tr>
    </w:tbl>
    <w:p w:rsidR="00CB13CA" w:rsidRPr="00F6736E" w:rsidRDefault="00CB13CA" w:rsidP="0029543E">
      <w:pPr>
        <w:pStyle w:val="142"/>
        <w:rPr>
          <w:shd w:val="clear" w:color="auto" w:fill="FFFFFF"/>
        </w:rPr>
      </w:pPr>
      <w:r w:rsidRPr="00F6736E">
        <w:rPr>
          <w:rFonts w:hint="eastAsia"/>
        </w:rPr>
        <w:t>資料來源：觀光署；本中心整理。</w:t>
      </w:r>
    </w:p>
    <w:p w:rsidR="00CB13CA" w:rsidRPr="00F6736E" w:rsidRDefault="00CB13CA" w:rsidP="00462695">
      <w:pPr>
        <w:ind w:left="566" w:firstLine="566"/>
        <w:jc w:val="left"/>
        <w:rPr>
          <w:shd w:val="clear" w:color="auto" w:fill="FFFFFF"/>
        </w:rPr>
      </w:pPr>
      <w:r w:rsidRPr="00F6736E">
        <w:rPr>
          <w:rFonts w:hint="eastAsia"/>
          <w:shd w:val="clear" w:color="auto" w:fill="FFFFFF"/>
        </w:rPr>
        <w:t>綜上，觀光署</w:t>
      </w:r>
      <w:r w:rsidRPr="008F7565">
        <w:rPr>
          <w:rFonts w:hint="eastAsia"/>
          <w:shd w:val="clear" w:color="auto" w:fill="FFFFFF"/>
        </w:rPr>
        <w:t>「重要景點建設計畫</w:t>
      </w:r>
      <w:r w:rsidRPr="008F7565">
        <w:rPr>
          <w:shd w:val="clear" w:color="auto" w:fill="FFFFFF"/>
        </w:rPr>
        <w:t>(1</w:t>
      </w:r>
      <w:r w:rsidRPr="008F7565">
        <w:rPr>
          <w:rFonts w:hint="eastAsia"/>
          <w:shd w:val="clear" w:color="auto" w:fill="FFFFFF"/>
        </w:rPr>
        <w:t>13</w:t>
      </w:r>
      <w:r>
        <w:rPr>
          <w:rFonts w:hint="eastAsia"/>
          <w:shd w:val="clear" w:color="auto" w:fill="FFFFFF"/>
        </w:rPr>
        <w:t>至</w:t>
      </w:r>
      <w:r w:rsidRPr="008F7565">
        <w:rPr>
          <w:shd w:val="clear" w:color="auto" w:fill="FFFFFF"/>
        </w:rPr>
        <w:t>11</w:t>
      </w:r>
      <w:r w:rsidRPr="008F7565">
        <w:rPr>
          <w:rFonts w:hint="eastAsia"/>
          <w:shd w:val="clear" w:color="auto" w:fill="FFFFFF"/>
        </w:rPr>
        <w:t>6</w:t>
      </w:r>
      <w:r w:rsidRPr="008F7565">
        <w:rPr>
          <w:shd w:val="clear" w:color="auto" w:fill="FFFFFF"/>
        </w:rPr>
        <w:t>年)」</w:t>
      </w:r>
      <w:r w:rsidRPr="00F6736E">
        <w:rPr>
          <w:rFonts w:hint="eastAsia"/>
          <w:shd w:val="clear" w:color="auto" w:fill="FFFFFF"/>
        </w:rPr>
        <w:t>用以投入13個國家風景區，以吸引遊客到訪，113年度實際遊客人數與112年度相比，其中4個風景區增減幅達30%以上，其變動原因之一，均包含113年度調校統計方式所致，</w:t>
      </w:r>
      <w:r>
        <w:rPr>
          <w:rFonts w:hint="eastAsia"/>
          <w:shd w:val="clear" w:color="auto" w:fill="FFFFFF"/>
        </w:rPr>
        <w:t>故</w:t>
      </w:r>
      <w:r w:rsidRPr="00F6736E">
        <w:rPr>
          <w:rFonts w:hint="eastAsia"/>
          <w:shd w:val="clear" w:color="auto" w:fill="FFFFFF"/>
        </w:rPr>
        <w:t>該計畫「參訪國家風景區遊客人數」及「觀光產值」等2項績效指標統計基礎均發生異動，允宜審慎評估績效指標目標值</w:t>
      </w:r>
      <w:r>
        <w:rPr>
          <w:rFonts w:hint="eastAsia"/>
          <w:shd w:val="clear" w:color="auto" w:fill="FFFFFF"/>
        </w:rPr>
        <w:t>設定</w:t>
      </w:r>
      <w:r w:rsidRPr="00F6736E">
        <w:rPr>
          <w:rFonts w:hint="eastAsia"/>
          <w:shd w:val="clear" w:color="auto" w:fill="FFFFFF"/>
        </w:rPr>
        <w:t>之合宜性，以有效衡量計畫執行成效；</w:t>
      </w:r>
      <w:r w:rsidRPr="00F6736E">
        <w:rPr>
          <w:rFonts w:hint="eastAsia"/>
        </w:rPr>
        <w:t>另該計畫113年度整體收益達成率僅六成</w:t>
      </w:r>
      <w:r w:rsidRPr="00F6736E">
        <w:rPr>
          <w:rFonts w:hint="eastAsia"/>
          <w:shd w:val="clear" w:color="auto" w:fill="FFFFFF"/>
        </w:rPr>
        <w:t>，允宜研謀改善，以挹注政府收益。</w:t>
      </w:r>
    </w:p>
    <w:p w:rsidR="00CB13CA" w:rsidRDefault="002D5372" w:rsidP="002D5372">
      <w:pPr>
        <w:pStyle w:val="af"/>
      </w:pPr>
      <w:r w:rsidRPr="00F6736E">
        <w:rPr>
          <w:rFonts w:hint="eastAsia"/>
        </w:rPr>
        <w:t>（分機:</w:t>
      </w:r>
      <w:r w:rsidRPr="00F6736E">
        <w:t xml:space="preserve">8669 </w:t>
      </w:r>
      <w:r w:rsidRPr="00F6736E">
        <w:rPr>
          <w:rFonts w:hint="eastAsia"/>
        </w:rPr>
        <w:t>馬佳琪</w:t>
      </w:r>
      <w:r w:rsidRPr="00F6736E">
        <w:t>）</w:t>
      </w:r>
    </w:p>
    <w:p w:rsidR="002D5372" w:rsidRDefault="002D5372" w:rsidP="002D5372">
      <w:pPr>
        <w:suppressAutoHyphens/>
        <w:autoSpaceDN w:val="0"/>
        <w:ind w:leftChars="0" w:left="566" w:firstLineChars="0" w:firstLine="566"/>
        <w:rPr>
          <w:b/>
          <w:bCs/>
          <w:shd w:val="clear" w:color="auto" w:fill="FFFFFF"/>
        </w:rPr>
      </w:pPr>
    </w:p>
    <w:p w:rsidR="00CE0DB0" w:rsidRPr="003470CC" w:rsidRDefault="00CE0DB0" w:rsidP="00CE0DB0">
      <w:pPr>
        <w:pStyle w:val="14"/>
        <w:ind w:left="567" w:hanging="567"/>
      </w:pPr>
      <w:bookmarkStart w:id="38" w:name="_Toc216702850"/>
      <w:bookmarkStart w:id="39" w:name="_Toc217317260"/>
      <w:r>
        <w:rPr>
          <w:rFonts w:hint="eastAsia"/>
          <w:lang w:eastAsia="zh-HK"/>
        </w:rPr>
        <w:t>五</w:t>
      </w:r>
      <w:r w:rsidRPr="003470CC">
        <w:rPr>
          <w:rFonts w:hint="eastAsia"/>
        </w:rPr>
        <w:t>、</w:t>
      </w:r>
      <w:r>
        <w:rPr>
          <w:rFonts w:hint="eastAsia"/>
        </w:rPr>
        <w:t>公路局</w:t>
      </w:r>
      <w:r w:rsidRPr="00C41EEA">
        <w:rPr>
          <w:rFonts w:hint="eastAsia"/>
        </w:rPr>
        <w:t>推動2030年市區公車全面電動化，惟執行成效未如預期，允宜研謀策進措施，俾利達成政策目標</w:t>
      </w:r>
      <w:bookmarkEnd w:id="38"/>
      <w:bookmarkEnd w:id="39"/>
    </w:p>
    <w:p w:rsidR="00CE0DB0" w:rsidRPr="00CA3A7D" w:rsidRDefault="00CE0DB0" w:rsidP="00CE0DB0">
      <w:pPr>
        <w:ind w:left="566" w:firstLine="566"/>
        <w:rPr>
          <w:rFonts w:hAnsi="標楷體"/>
        </w:rPr>
      </w:pPr>
      <w:r w:rsidRPr="00CA3A7D">
        <w:rPr>
          <w:rFonts w:hAnsi="標楷體" w:hint="eastAsia"/>
        </w:rPr>
        <w:t>交通部</w:t>
      </w:r>
      <w:r>
        <w:rPr>
          <w:rFonts w:hAnsi="標楷體" w:hint="eastAsia"/>
        </w:rPr>
        <w:t>公路局及所屬</w:t>
      </w:r>
      <w:r>
        <w:rPr>
          <w:rStyle w:val="af6"/>
          <w:rFonts w:hAnsi="標楷體"/>
        </w:rPr>
        <w:footnoteReference w:id="6"/>
      </w:r>
      <w:r w:rsidRPr="00CA3A7D">
        <w:rPr>
          <w:rFonts w:hAnsi="標楷體" w:hint="eastAsia"/>
        </w:rPr>
        <w:t>(</w:t>
      </w:r>
      <w:r w:rsidRPr="009E7449">
        <w:rPr>
          <w:rFonts w:hAnsi="標楷體" w:hint="eastAsia"/>
        </w:rPr>
        <w:t>以下簡稱公路局</w:t>
      </w:r>
      <w:r w:rsidRPr="00CA3A7D">
        <w:rPr>
          <w:rFonts w:hAnsi="標楷體" w:hint="eastAsia"/>
        </w:rPr>
        <w:t>)11</w:t>
      </w:r>
      <w:r>
        <w:rPr>
          <w:rFonts w:hAnsi="標楷體" w:hint="eastAsia"/>
        </w:rPr>
        <w:t>3</w:t>
      </w:r>
      <w:r w:rsidRPr="00CA3A7D">
        <w:rPr>
          <w:rFonts w:hAnsi="標楷體" w:hint="eastAsia"/>
        </w:rPr>
        <w:t>年度</w:t>
      </w:r>
      <w:r w:rsidRPr="001A6AD0">
        <w:rPr>
          <w:rFonts w:hAnsi="標楷體" w:hint="eastAsia"/>
        </w:rPr>
        <w:t>「</w:t>
      </w:r>
      <w:r w:rsidRPr="00530421">
        <w:rPr>
          <w:rFonts w:hAnsi="標楷體" w:hint="eastAsia"/>
        </w:rPr>
        <w:t>2030年客運車輛電動化推動計畫</w:t>
      </w:r>
      <w:r w:rsidRPr="001A6AD0">
        <w:rPr>
          <w:rFonts w:hAnsi="標楷體" w:hint="eastAsia"/>
        </w:rPr>
        <w:t>」</w:t>
      </w:r>
      <w:r w:rsidRPr="006810EA">
        <w:rPr>
          <w:rFonts w:hAnsi="標楷體" w:hint="eastAsia"/>
        </w:rPr>
        <w:t>之可支用預算數</w:t>
      </w:r>
      <w:r>
        <w:rPr>
          <w:rFonts w:hAnsi="標楷體" w:hint="eastAsia"/>
        </w:rPr>
        <w:t>20</w:t>
      </w:r>
      <w:r w:rsidRPr="006810EA">
        <w:rPr>
          <w:rFonts w:hAnsi="標楷體" w:hint="eastAsia"/>
        </w:rPr>
        <w:t>億</w:t>
      </w:r>
      <w:r>
        <w:rPr>
          <w:rFonts w:hAnsi="標楷體" w:hint="eastAsia"/>
        </w:rPr>
        <w:t>3</w:t>
      </w:r>
      <w:r w:rsidRPr="006810EA">
        <w:rPr>
          <w:rFonts w:hAnsi="標楷體" w:hint="eastAsia"/>
        </w:rPr>
        <w:t>,</w:t>
      </w:r>
      <w:r>
        <w:rPr>
          <w:rFonts w:hAnsi="標楷體" w:hint="eastAsia"/>
        </w:rPr>
        <w:t>000</w:t>
      </w:r>
      <w:r w:rsidRPr="006810EA">
        <w:rPr>
          <w:rFonts w:hAnsi="標楷體" w:hint="eastAsia"/>
        </w:rPr>
        <w:t>萬元，實現數</w:t>
      </w:r>
      <w:r>
        <w:rPr>
          <w:rFonts w:hAnsi="標楷體" w:hint="eastAsia"/>
        </w:rPr>
        <w:t>13</w:t>
      </w:r>
      <w:r w:rsidRPr="006810EA">
        <w:rPr>
          <w:rFonts w:hAnsi="標楷體" w:hint="eastAsia"/>
        </w:rPr>
        <w:t>億</w:t>
      </w:r>
      <w:r>
        <w:rPr>
          <w:rFonts w:hAnsi="標楷體" w:hint="eastAsia"/>
        </w:rPr>
        <w:t>3</w:t>
      </w:r>
      <w:r>
        <w:rPr>
          <w:rFonts w:hAnsi="標楷體"/>
        </w:rPr>
        <w:t>,</w:t>
      </w:r>
      <w:r>
        <w:rPr>
          <w:rFonts w:hAnsi="標楷體" w:hint="eastAsia"/>
        </w:rPr>
        <w:t>634</w:t>
      </w:r>
      <w:r w:rsidRPr="006810EA">
        <w:rPr>
          <w:rFonts w:hAnsi="標楷體" w:hint="eastAsia"/>
        </w:rPr>
        <w:t>萬</w:t>
      </w:r>
      <w:r>
        <w:rPr>
          <w:rFonts w:hAnsi="標楷體"/>
        </w:rPr>
        <w:t>1</w:t>
      </w:r>
      <w:r w:rsidRPr="006810EA">
        <w:rPr>
          <w:rFonts w:hAnsi="標楷體" w:hint="eastAsia"/>
        </w:rPr>
        <w:t>千元，占可支用預算數</w:t>
      </w:r>
      <w:r>
        <w:rPr>
          <w:rFonts w:hAnsi="標楷體"/>
        </w:rPr>
        <w:t>65.83</w:t>
      </w:r>
      <w:r w:rsidRPr="006810EA">
        <w:rPr>
          <w:rFonts w:hAnsi="標楷體" w:hint="eastAsia"/>
        </w:rPr>
        <w:t>%；歲出保留數</w:t>
      </w:r>
      <w:r>
        <w:rPr>
          <w:rFonts w:hAnsi="標楷體"/>
        </w:rPr>
        <w:t>6</w:t>
      </w:r>
      <w:r w:rsidRPr="006810EA">
        <w:rPr>
          <w:rFonts w:hAnsi="標楷體" w:hint="eastAsia"/>
        </w:rPr>
        <w:t>億9,3</w:t>
      </w:r>
      <w:r>
        <w:rPr>
          <w:rFonts w:hAnsi="標楷體"/>
        </w:rPr>
        <w:t>65</w:t>
      </w:r>
      <w:r w:rsidRPr="006810EA">
        <w:rPr>
          <w:rFonts w:hAnsi="標楷體" w:hint="eastAsia"/>
        </w:rPr>
        <w:t>萬</w:t>
      </w:r>
      <w:r>
        <w:rPr>
          <w:rFonts w:hAnsi="標楷體"/>
        </w:rPr>
        <w:t>9</w:t>
      </w:r>
      <w:r w:rsidRPr="006810EA">
        <w:rPr>
          <w:rFonts w:hAnsi="標楷體" w:hint="eastAsia"/>
        </w:rPr>
        <w:t>千元，占可支用預算數</w:t>
      </w:r>
      <w:r>
        <w:rPr>
          <w:rFonts w:hAnsi="標楷體"/>
        </w:rPr>
        <w:t>34</w:t>
      </w:r>
      <w:r w:rsidRPr="006810EA">
        <w:rPr>
          <w:rFonts w:hAnsi="標楷體" w:hint="eastAsia"/>
        </w:rPr>
        <w:t>.</w:t>
      </w:r>
      <w:r>
        <w:rPr>
          <w:rFonts w:hAnsi="標楷體"/>
        </w:rPr>
        <w:t>17</w:t>
      </w:r>
      <w:r w:rsidRPr="006810EA">
        <w:rPr>
          <w:rFonts w:hAnsi="標楷體" w:hint="eastAsia"/>
        </w:rPr>
        <w:t>%。經查：</w:t>
      </w:r>
    </w:p>
    <w:p w:rsidR="00CE0DB0" w:rsidRPr="003470CC" w:rsidRDefault="00CE0DB0" w:rsidP="00CE0DB0">
      <w:pPr>
        <w:overflowPunct w:val="0"/>
        <w:adjustRightInd w:val="0"/>
        <w:snapToGrid w:val="0"/>
        <w:ind w:left="849" w:hangingChars="100" w:hanging="283"/>
        <w:rPr>
          <w:b/>
        </w:rPr>
      </w:pPr>
      <w:r w:rsidRPr="00FA5E21">
        <w:rPr>
          <w:rFonts w:hint="eastAsia"/>
          <w:b/>
        </w:rPr>
        <w:t>(一)</w:t>
      </w:r>
      <w:bookmarkStart w:id="40" w:name="_Hlk216449586"/>
      <w:r w:rsidRPr="00FA5E21">
        <w:rPr>
          <w:rFonts w:hint="eastAsia"/>
          <w:b/>
        </w:rPr>
        <w:t>執行成效未如預期</w:t>
      </w:r>
      <w:bookmarkEnd w:id="40"/>
      <w:r w:rsidRPr="00FA5E21">
        <w:rPr>
          <w:rFonts w:hint="eastAsia"/>
          <w:b/>
        </w:rPr>
        <w:t>，允宜研謀策進措施</w:t>
      </w:r>
      <w:r>
        <w:rPr>
          <w:rFonts w:ascii="新細明體" w:eastAsia="新細明體" w:hAnsi="新細明體" w:hint="eastAsia"/>
          <w:b/>
        </w:rPr>
        <w:t>，</w:t>
      </w:r>
      <w:r w:rsidRPr="00121D73">
        <w:rPr>
          <w:rFonts w:hint="eastAsia"/>
          <w:b/>
        </w:rPr>
        <w:t>以提升執行績效</w:t>
      </w:r>
    </w:p>
    <w:p w:rsidR="00CE0DB0" w:rsidRDefault="00CE0DB0" w:rsidP="00CE0DB0">
      <w:pPr>
        <w:adjustRightInd w:val="0"/>
        <w:ind w:leftChars="300" w:left="850" w:firstLine="566"/>
        <w:rPr>
          <w:rFonts w:hAnsi="標楷體"/>
        </w:rPr>
      </w:pPr>
      <w:r w:rsidRPr="00121D73">
        <w:rPr>
          <w:rFonts w:hAnsi="標楷體" w:hint="eastAsia"/>
        </w:rPr>
        <w:t>公路局自99年起即以公運計畫經費推動電動公車，囿於公運計畫經費有限，為免產生排擠效應，復循2050淨零排放關鍵戰略「運具電動化與無碳化」，提出「2030年客運車輛電動化推動計畫(113年至119年)」，改採專案經費加速電動公車政策之推動</w:t>
      </w:r>
      <w:r>
        <w:rPr>
          <w:rFonts w:ascii="新細明體" w:eastAsia="新細明體" w:hAnsi="新細明體" w:hint="eastAsia"/>
        </w:rPr>
        <w:t>。</w:t>
      </w:r>
      <w:r w:rsidRPr="00D53B78">
        <w:rPr>
          <w:rFonts w:hAnsi="標楷體" w:hint="eastAsia"/>
        </w:rPr>
        <w:t>據</w:t>
      </w:r>
      <w:r>
        <w:rPr>
          <w:rFonts w:hAnsi="標楷體" w:hint="eastAsia"/>
        </w:rPr>
        <w:t>該</w:t>
      </w:r>
      <w:r w:rsidRPr="00D53B78">
        <w:rPr>
          <w:rFonts w:hAnsi="標楷體" w:hint="eastAsia"/>
        </w:rPr>
        <w:t>局提供資料顯示，迄11</w:t>
      </w:r>
      <w:r w:rsidRPr="00A90A25">
        <w:rPr>
          <w:rFonts w:hAnsi="標楷體" w:hint="eastAsia"/>
        </w:rPr>
        <w:t>3</w:t>
      </w:r>
      <w:r w:rsidRPr="00D53B78">
        <w:rPr>
          <w:rFonts w:hAnsi="標楷體" w:hint="eastAsia"/>
        </w:rPr>
        <w:t>年底現有市區電動公車</w:t>
      </w:r>
      <w:r w:rsidRPr="00A90A25">
        <w:rPr>
          <w:rFonts w:hAnsi="標楷體" w:hint="eastAsia"/>
        </w:rPr>
        <w:t>1</w:t>
      </w:r>
      <w:r w:rsidRPr="00D53B78">
        <w:rPr>
          <w:rFonts w:hAnsi="標楷體"/>
        </w:rPr>
        <w:t>,</w:t>
      </w:r>
      <w:r w:rsidRPr="00A90A25">
        <w:rPr>
          <w:rFonts w:hAnsi="標楷體" w:hint="eastAsia"/>
        </w:rPr>
        <w:t>905</w:t>
      </w:r>
      <w:r w:rsidRPr="00D53B78">
        <w:rPr>
          <w:rFonts w:hAnsi="標楷體" w:hint="eastAsia"/>
        </w:rPr>
        <w:t>輛(比例</w:t>
      </w:r>
      <w:r w:rsidRPr="00A90A25">
        <w:rPr>
          <w:rFonts w:hAnsi="標楷體" w:hint="eastAsia"/>
        </w:rPr>
        <w:t>18</w:t>
      </w:r>
      <w:r w:rsidRPr="00D53B78">
        <w:rPr>
          <w:rFonts w:hAnsi="標楷體" w:hint="eastAsia"/>
        </w:rPr>
        <w:t>.</w:t>
      </w:r>
      <w:r w:rsidRPr="00A90A25">
        <w:rPr>
          <w:rFonts w:hAnsi="標楷體" w:hint="eastAsia"/>
        </w:rPr>
        <w:t>09</w:t>
      </w:r>
      <w:r w:rsidRPr="00D53B78">
        <w:rPr>
          <w:rFonts w:hAnsi="標楷體" w:hint="eastAsia"/>
        </w:rPr>
        <w:t>%)，</w:t>
      </w:r>
      <w:r w:rsidRPr="00A90A25">
        <w:rPr>
          <w:rFonts w:hAnsi="標楷體" w:hint="eastAsia"/>
        </w:rPr>
        <w:t>仍未達</w:t>
      </w:r>
      <w:r w:rsidRPr="00D53B78">
        <w:rPr>
          <w:rFonts w:hAnsi="標楷體" w:hint="eastAsia"/>
        </w:rPr>
        <w:t>11</w:t>
      </w:r>
      <w:r w:rsidRPr="00A90A25">
        <w:rPr>
          <w:rFonts w:hAnsi="標楷體" w:hint="eastAsia"/>
        </w:rPr>
        <w:t>3</w:t>
      </w:r>
      <w:r w:rsidRPr="00D53B78">
        <w:rPr>
          <w:rFonts w:hAnsi="標楷體" w:hint="eastAsia"/>
        </w:rPr>
        <w:t>年度市區電動公車數達</w:t>
      </w:r>
      <w:r w:rsidRPr="00A90A25">
        <w:rPr>
          <w:rFonts w:hAnsi="標楷體" w:hint="eastAsia"/>
        </w:rPr>
        <w:t>3</w:t>
      </w:r>
      <w:r w:rsidRPr="00D53B78">
        <w:rPr>
          <w:rFonts w:hAnsi="標楷體"/>
        </w:rPr>
        <w:t>,</w:t>
      </w:r>
      <w:r w:rsidRPr="00A90A25">
        <w:rPr>
          <w:rFonts w:hAnsi="標楷體" w:hint="eastAsia"/>
        </w:rPr>
        <w:t>3</w:t>
      </w:r>
      <w:r w:rsidRPr="00D53B78">
        <w:rPr>
          <w:rFonts w:hAnsi="標楷體"/>
        </w:rPr>
        <w:t>00</w:t>
      </w:r>
      <w:r w:rsidRPr="00D53B78">
        <w:rPr>
          <w:rFonts w:hAnsi="標楷體" w:hint="eastAsia"/>
        </w:rPr>
        <w:t>輛(比例</w:t>
      </w:r>
      <w:r w:rsidRPr="00A90A25">
        <w:rPr>
          <w:rFonts w:hAnsi="標楷體" w:hint="eastAsia"/>
        </w:rPr>
        <w:t>25</w:t>
      </w:r>
      <w:r w:rsidRPr="00D53B78">
        <w:rPr>
          <w:rFonts w:hAnsi="標楷體" w:hint="eastAsia"/>
        </w:rPr>
        <w:t>%)之目標</w:t>
      </w:r>
      <w:r w:rsidRPr="00430963">
        <w:rPr>
          <w:rFonts w:hAnsi="標楷體" w:hint="eastAsia"/>
        </w:rPr>
        <w:t>(詳表1</w:t>
      </w:r>
      <w:r>
        <w:rPr>
          <w:rFonts w:hAnsi="標楷體" w:hint="eastAsia"/>
        </w:rPr>
        <w:t>)；且仍</w:t>
      </w:r>
      <w:r w:rsidRPr="00D53B78">
        <w:rPr>
          <w:rFonts w:hAnsi="標楷體" w:hint="eastAsia"/>
        </w:rPr>
        <w:t>有1</w:t>
      </w:r>
      <w:r w:rsidRPr="00A90A25">
        <w:rPr>
          <w:rFonts w:hAnsi="標楷體" w:hint="eastAsia"/>
        </w:rPr>
        <w:t>4</w:t>
      </w:r>
      <w:r w:rsidRPr="00D53B78">
        <w:rPr>
          <w:rFonts w:hAnsi="標楷體" w:hint="eastAsia"/>
        </w:rPr>
        <w:t>個市縣電動公車比率未及二成，其中甚有</w:t>
      </w:r>
      <w:r w:rsidRPr="00A90A25">
        <w:rPr>
          <w:rFonts w:hAnsi="標楷體" w:hint="eastAsia"/>
        </w:rPr>
        <w:t>7</w:t>
      </w:r>
      <w:r w:rsidRPr="00D53B78">
        <w:rPr>
          <w:rFonts w:hAnsi="標楷體" w:hint="eastAsia"/>
        </w:rPr>
        <w:t>個縣市尚未運用電動大客車經營市區客運路線</w:t>
      </w:r>
      <w:r>
        <w:rPr>
          <w:rFonts w:ascii="新細明體" w:eastAsia="新細明體" w:hAnsi="新細明體" w:hint="eastAsia"/>
        </w:rPr>
        <w:t>，</w:t>
      </w:r>
      <w:r w:rsidRPr="00D53B78">
        <w:rPr>
          <w:rFonts w:hAnsi="標楷體" w:hint="eastAsia"/>
        </w:rPr>
        <w:t>推動成效未如預期(詳表2)</w:t>
      </w:r>
      <w:r w:rsidRPr="00A90A25">
        <w:rPr>
          <w:rFonts w:hAnsi="標楷體" w:hint="eastAsia"/>
        </w:rPr>
        <w:t>，允宜研謀策進措施，以提升執行績效</w:t>
      </w:r>
      <w:r w:rsidRPr="00D53B78">
        <w:rPr>
          <w:rFonts w:hAnsi="標楷體" w:hint="eastAsia"/>
        </w:rPr>
        <w:t>。</w:t>
      </w:r>
    </w:p>
    <w:p w:rsidR="00CE0DB0" w:rsidRDefault="00CE0DB0" w:rsidP="00CE0DB0">
      <w:pPr>
        <w:spacing w:line="400" w:lineRule="exact"/>
        <w:ind w:leftChars="0" w:left="780" w:hangingChars="275" w:hanging="780"/>
        <w:jc w:val="left"/>
        <w:rPr>
          <w:rFonts w:hAnsi="標楷體"/>
          <w:sz w:val="24"/>
        </w:rPr>
      </w:pPr>
      <w:bookmarkStart w:id="41" w:name="_Hlk211817947"/>
      <w:r w:rsidRPr="00D53B78">
        <w:rPr>
          <w:rFonts w:hint="eastAsia"/>
          <w:b/>
        </w:rPr>
        <w:t>表1</w:t>
      </w:r>
      <w:r w:rsidRPr="00D53B78">
        <w:rPr>
          <w:rFonts w:hint="eastAsia"/>
        </w:rPr>
        <w:t xml:space="preserve">　</w:t>
      </w:r>
      <w:r w:rsidRPr="00D53B78">
        <w:rPr>
          <w:rFonts w:hint="eastAsia"/>
          <w:b/>
        </w:rPr>
        <w:t>公路局</w:t>
      </w:r>
      <w:r w:rsidRPr="00D53B78">
        <w:rPr>
          <w:b/>
        </w:rPr>
        <w:t>11</w:t>
      </w:r>
      <w:r w:rsidRPr="00D53B78">
        <w:rPr>
          <w:rFonts w:hint="eastAsia"/>
          <w:b/>
        </w:rPr>
        <w:t>3年度「2030年客運車輛電動化推動計畫」績效指標及執行情形概況表</w:t>
      </w:r>
      <w:r w:rsidRPr="00D53B78">
        <w:rPr>
          <w:rFonts w:hint="eastAsia"/>
          <w:sz w:val="24"/>
        </w:rPr>
        <w:t xml:space="preserve">　　　　　　　　　　　　　　　　　單位：輛</w:t>
      </w:r>
      <w:r w:rsidRPr="00D53B78">
        <w:rPr>
          <w:rFonts w:hAnsi="標楷體" w:hint="eastAsia"/>
          <w:sz w:val="24"/>
        </w:rPr>
        <w:t>；</w:t>
      </w:r>
      <w:r w:rsidRPr="00D53B78">
        <w:rPr>
          <w:rFonts w:hAnsi="標楷體"/>
          <w:sz w:val="24"/>
        </w:rPr>
        <w:t>%</w:t>
      </w:r>
    </w:p>
    <w:tbl>
      <w:tblPr>
        <w:tblW w:w="8497" w:type="dxa"/>
        <w:tblInd w:w="4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832"/>
        <w:gridCol w:w="2832"/>
        <w:gridCol w:w="2833"/>
      </w:tblGrid>
      <w:tr w:rsidR="00CE0DB0" w:rsidRPr="00D53B78" w:rsidTr="00CE0DB0">
        <w:trPr>
          <w:trHeight w:hRule="exact" w:val="510"/>
          <w:tblHeader/>
        </w:trPr>
        <w:tc>
          <w:tcPr>
            <w:tcW w:w="2832" w:type="dxa"/>
            <w:tcBorders>
              <w:top w:val="single" w:sz="12" w:space="0" w:color="auto"/>
              <w:bottom w:val="double" w:sz="4" w:space="0" w:color="auto"/>
            </w:tcBorders>
            <w:shd w:val="clear" w:color="auto" w:fill="auto"/>
            <w:vAlign w:val="center"/>
          </w:tcPr>
          <w:p w:rsidR="00CE0DB0" w:rsidRPr="00D53B78" w:rsidRDefault="00CE0DB0" w:rsidP="0029543E">
            <w:pPr>
              <w:overflowPunct w:val="0"/>
              <w:adjustRightInd w:val="0"/>
              <w:snapToGrid w:val="0"/>
              <w:spacing w:line="400" w:lineRule="exact"/>
              <w:ind w:leftChars="-20" w:left="-57" w:rightChars="-20" w:right="-57" w:firstLineChars="0" w:firstLine="0"/>
              <w:jc w:val="center"/>
              <w:rPr>
                <w:spacing w:val="-10"/>
                <w:kern w:val="0"/>
                <w:sz w:val="24"/>
              </w:rPr>
            </w:pPr>
            <w:r>
              <w:rPr>
                <w:rFonts w:hAnsi="標楷體"/>
                <w:sz w:val="24"/>
              </w:rPr>
              <w:br w:type="page"/>
            </w:r>
            <w:r w:rsidRPr="00D53B78">
              <w:rPr>
                <w:rFonts w:hint="eastAsia"/>
                <w:spacing w:val="-10"/>
                <w:kern w:val="0"/>
                <w:sz w:val="24"/>
              </w:rPr>
              <w:t>績效指標/實際數</w:t>
            </w:r>
          </w:p>
        </w:tc>
        <w:tc>
          <w:tcPr>
            <w:tcW w:w="2832" w:type="dxa"/>
            <w:tcBorders>
              <w:top w:val="single" w:sz="12" w:space="0" w:color="auto"/>
              <w:bottom w:val="double" w:sz="4" w:space="0" w:color="auto"/>
            </w:tcBorders>
            <w:shd w:val="clear" w:color="auto" w:fill="auto"/>
            <w:vAlign w:val="center"/>
          </w:tcPr>
          <w:p w:rsidR="00CE0DB0" w:rsidRPr="00D53B78" w:rsidRDefault="00CE0DB0" w:rsidP="0029543E">
            <w:pPr>
              <w:overflowPunct w:val="0"/>
              <w:adjustRightInd w:val="0"/>
              <w:snapToGrid w:val="0"/>
              <w:spacing w:line="400" w:lineRule="exact"/>
              <w:ind w:leftChars="-20" w:left="-57" w:rightChars="-20" w:right="-57" w:firstLineChars="0" w:firstLine="0"/>
              <w:jc w:val="center"/>
              <w:rPr>
                <w:spacing w:val="-10"/>
                <w:kern w:val="0"/>
                <w:sz w:val="24"/>
              </w:rPr>
            </w:pPr>
            <w:r w:rsidRPr="00D53B78">
              <w:rPr>
                <w:rFonts w:hint="eastAsia"/>
                <w:spacing w:val="-10"/>
                <w:kern w:val="0"/>
                <w:sz w:val="24"/>
              </w:rPr>
              <w:t>績效指標</w:t>
            </w:r>
          </w:p>
        </w:tc>
        <w:tc>
          <w:tcPr>
            <w:tcW w:w="2833" w:type="dxa"/>
            <w:tcBorders>
              <w:top w:val="single" w:sz="12" w:space="0" w:color="auto"/>
              <w:bottom w:val="double" w:sz="4" w:space="0" w:color="auto"/>
              <w:right w:val="single" w:sz="12" w:space="0" w:color="auto"/>
            </w:tcBorders>
            <w:shd w:val="clear" w:color="auto" w:fill="auto"/>
            <w:vAlign w:val="center"/>
          </w:tcPr>
          <w:p w:rsidR="00CE0DB0" w:rsidRPr="00D53B78" w:rsidRDefault="00CE0DB0" w:rsidP="0029543E">
            <w:pPr>
              <w:overflowPunct w:val="0"/>
              <w:adjustRightInd w:val="0"/>
              <w:snapToGrid w:val="0"/>
              <w:spacing w:line="400" w:lineRule="exact"/>
              <w:ind w:leftChars="-20" w:left="-57" w:rightChars="-20" w:right="-57" w:firstLineChars="0" w:firstLine="0"/>
              <w:jc w:val="center"/>
              <w:rPr>
                <w:spacing w:val="-10"/>
                <w:kern w:val="0"/>
                <w:sz w:val="24"/>
              </w:rPr>
            </w:pPr>
            <w:r w:rsidRPr="00D53B78">
              <w:rPr>
                <w:rFonts w:hint="eastAsia"/>
                <w:spacing w:val="-10"/>
                <w:kern w:val="0"/>
                <w:sz w:val="24"/>
              </w:rPr>
              <w:t>實際數</w:t>
            </w:r>
          </w:p>
        </w:tc>
      </w:tr>
      <w:tr w:rsidR="00CE0DB0" w:rsidRPr="00D53B78" w:rsidTr="00CE0DB0">
        <w:trPr>
          <w:trHeight w:hRule="exact" w:val="510"/>
        </w:trPr>
        <w:tc>
          <w:tcPr>
            <w:tcW w:w="2832" w:type="dxa"/>
            <w:tcBorders>
              <w:top w:val="double" w:sz="4" w:space="0" w:color="auto"/>
              <w:bottom w:val="single" w:sz="4" w:space="0" w:color="auto"/>
            </w:tcBorders>
            <w:shd w:val="clear" w:color="auto" w:fill="auto"/>
            <w:vAlign w:val="center"/>
          </w:tcPr>
          <w:p w:rsidR="00CE0DB0" w:rsidRPr="00D53B78" w:rsidRDefault="00CE0DB0" w:rsidP="0029543E">
            <w:pPr>
              <w:overflowPunct w:val="0"/>
              <w:adjustRightInd w:val="0"/>
              <w:snapToGrid w:val="0"/>
              <w:spacing w:line="400" w:lineRule="exact"/>
              <w:ind w:leftChars="0" w:left="0" w:firstLineChars="0" w:firstLine="0"/>
              <w:jc w:val="left"/>
              <w:rPr>
                <w:b/>
                <w:bCs/>
                <w:spacing w:val="-10"/>
                <w:kern w:val="0"/>
                <w:sz w:val="24"/>
              </w:rPr>
            </w:pPr>
            <w:r w:rsidRPr="00D53B78">
              <w:rPr>
                <w:b/>
                <w:bCs/>
                <w:spacing w:val="-10"/>
                <w:kern w:val="0"/>
                <w:sz w:val="24"/>
              </w:rPr>
              <w:t>年度補助車輛數</w:t>
            </w:r>
          </w:p>
        </w:tc>
        <w:tc>
          <w:tcPr>
            <w:tcW w:w="2832" w:type="dxa"/>
            <w:tcBorders>
              <w:top w:val="double" w:sz="4" w:space="0" w:color="auto"/>
              <w:bottom w:val="single" w:sz="4" w:space="0" w:color="auto"/>
            </w:tcBorders>
            <w:shd w:val="clear" w:color="auto" w:fill="auto"/>
            <w:vAlign w:val="center"/>
          </w:tcPr>
          <w:p w:rsidR="00CE0DB0" w:rsidRPr="00D53B78" w:rsidRDefault="00CE0DB0" w:rsidP="0029543E">
            <w:pPr>
              <w:overflowPunct w:val="0"/>
              <w:adjustRightInd w:val="0"/>
              <w:snapToGrid w:val="0"/>
              <w:spacing w:line="400" w:lineRule="exact"/>
              <w:ind w:leftChars="0" w:left="0" w:rightChars="10" w:right="28" w:firstLineChars="0" w:firstLine="0"/>
              <w:jc w:val="right"/>
              <w:rPr>
                <w:rFonts w:hAnsi="標楷體" w:cs="標楷體"/>
                <w:b/>
                <w:bCs/>
                <w:spacing w:val="-10"/>
                <w:kern w:val="0"/>
                <w:sz w:val="24"/>
                <w:szCs w:val="24"/>
              </w:rPr>
            </w:pPr>
            <w:r w:rsidRPr="00D53B78">
              <w:rPr>
                <w:rFonts w:hAnsi="標楷體" w:cs="標楷體"/>
                <w:b/>
                <w:bCs/>
                <w:spacing w:val="-10"/>
                <w:kern w:val="0"/>
                <w:sz w:val="24"/>
                <w:szCs w:val="24"/>
              </w:rPr>
              <w:t>1,070</w:t>
            </w:r>
          </w:p>
        </w:tc>
        <w:tc>
          <w:tcPr>
            <w:tcW w:w="2833" w:type="dxa"/>
            <w:tcBorders>
              <w:top w:val="double" w:sz="4" w:space="0" w:color="auto"/>
              <w:bottom w:val="single" w:sz="4" w:space="0" w:color="auto"/>
              <w:right w:val="single" w:sz="12" w:space="0" w:color="auto"/>
            </w:tcBorders>
            <w:shd w:val="clear" w:color="auto" w:fill="auto"/>
            <w:vAlign w:val="center"/>
          </w:tcPr>
          <w:p w:rsidR="00CE0DB0" w:rsidRPr="00D53B78" w:rsidRDefault="00CE0DB0" w:rsidP="0029543E">
            <w:pPr>
              <w:overflowPunct w:val="0"/>
              <w:adjustRightInd w:val="0"/>
              <w:snapToGrid w:val="0"/>
              <w:spacing w:line="400" w:lineRule="exact"/>
              <w:ind w:leftChars="-15" w:left="-42" w:rightChars="10" w:right="28" w:firstLine="447"/>
              <w:jc w:val="right"/>
              <w:rPr>
                <w:rFonts w:hAnsi="標楷體" w:cs="標楷體"/>
                <w:b/>
                <w:bCs/>
                <w:spacing w:val="-10"/>
                <w:kern w:val="0"/>
                <w:sz w:val="24"/>
                <w:szCs w:val="24"/>
              </w:rPr>
            </w:pPr>
            <w:r w:rsidRPr="00D53B78">
              <w:rPr>
                <w:rFonts w:hAnsi="標楷體" w:cs="標楷體" w:hint="eastAsia"/>
                <w:b/>
                <w:bCs/>
                <w:spacing w:val="-10"/>
                <w:kern w:val="0"/>
                <w:sz w:val="24"/>
                <w:szCs w:val="24"/>
              </w:rPr>
              <w:t>1,482</w:t>
            </w:r>
          </w:p>
        </w:tc>
      </w:tr>
      <w:tr w:rsidR="00CE0DB0" w:rsidRPr="00D53B78" w:rsidTr="00CE0DB0">
        <w:trPr>
          <w:trHeight w:hRule="exact" w:val="510"/>
        </w:trPr>
        <w:tc>
          <w:tcPr>
            <w:tcW w:w="2832" w:type="dxa"/>
            <w:tcBorders>
              <w:top w:val="single" w:sz="4" w:space="0" w:color="auto"/>
            </w:tcBorders>
            <w:shd w:val="clear" w:color="auto" w:fill="auto"/>
            <w:vAlign w:val="center"/>
          </w:tcPr>
          <w:p w:rsidR="00CE0DB0" w:rsidRPr="00D53B78" w:rsidRDefault="00CE0DB0" w:rsidP="0029543E">
            <w:pPr>
              <w:overflowPunct w:val="0"/>
              <w:adjustRightInd w:val="0"/>
              <w:snapToGrid w:val="0"/>
              <w:spacing w:line="400" w:lineRule="exact"/>
              <w:ind w:leftChars="0" w:left="0" w:firstLineChars="0" w:firstLine="0"/>
              <w:jc w:val="left"/>
              <w:rPr>
                <w:spacing w:val="-10"/>
                <w:kern w:val="0"/>
                <w:sz w:val="24"/>
              </w:rPr>
            </w:pPr>
            <w:r w:rsidRPr="00D53B78">
              <w:rPr>
                <w:spacing w:val="-10"/>
                <w:kern w:val="0"/>
                <w:sz w:val="24"/>
              </w:rPr>
              <w:t>總電動公車數</w:t>
            </w:r>
          </w:p>
        </w:tc>
        <w:tc>
          <w:tcPr>
            <w:tcW w:w="2832" w:type="dxa"/>
            <w:tcBorders>
              <w:top w:val="single" w:sz="4" w:space="0" w:color="auto"/>
            </w:tcBorders>
            <w:shd w:val="clear" w:color="auto" w:fill="auto"/>
            <w:vAlign w:val="center"/>
          </w:tcPr>
          <w:p w:rsidR="00CE0DB0" w:rsidRPr="00D53B78" w:rsidRDefault="00CE0DB0" w:rsidP="0029543E">
            <w:pPr>
              <w:overflowPunct w:val="0"/>
              <w:adjustRightInd w:val="0"/>
              <w:snapToGrid w:val="0"/>
              <w:spacing w:line="400" w:lineRule="exact"/>
              <w:ind w:leftChars="0" w:left="0" w:rightChars="10" w:right="28" w:firstLineChars="0" w:firstLine="0"/>
              <w:jc w:val="right"/>
              <w:rPr>
                <w:spacing w:val="-10"/>
                <w:kern w:val="0"/>
                <w:sz w:val="24"/>
              </w:rPr>
            </w:pPr>
            <w:r w:rsidRPr="00D53B78">
              <w:rPr>
                <w:rFonts w:hAnsi="標楷體" w:cs="標楷體"/>
                <w:spacing w:val="-10"/>
                <w:kern w:val="0"/>
                <w:sz w:val="24"/>
                <w:szCs w:val="24"/>
              </w:rPr>
              <w:t>3,400</w:t>
            </w:r>
          </w:p>
        </w:tc>
        <w:tc>
          <w:tcPr>
            <w:tcW w:w="2833" w:type="dxa"/>
            <w:tcBorders>
              <w:top w:val="single" w:sz="4" w:space="0" w:color="auto"/>
              <w:right w:val="single" w:sz="12" w:space="0" w:color="auto"/>
            </w:tcBorders>
            <w:shd w:val="clear" w:color="auto" w:fill="auto"/>
            <w:vAlign w:val="center"/>
          </w:tcPr>
          <w:p w:rsidR="00CE0DB0" w:rsidRPr="00D53B78" w:rsidRDefault="00CE0DB0" w:rsidP="0029543E">
            <w:pPr>
              <w:overflowPunct w:val="0"/>
              <w:adjustRightInd w:val="0"/>
              <w:snapToGrid w:val="0"/>
              <w:spacing w:line="400" w:lineRule="exact"/>
              <w:ind w:leftChars="-15" w:left="-42" w:rightChars="10" w:right="28" w:firstLine="446"/>
              <w:jc w:val="right"/>
              <w:rPr>
                <w:spacing w:val="-10"/>
                <w:kern w:val="0"/>
                <w:sz w:val="24"/>
              </w:rPr>
            </w:pPr>
            <w:r w:rsidRPr="00D53B78">
              <w:rPr>
                <w:rFonts w:hint="eastAsia"/>
                <w:spacing w:val="-10"/>
                <w:kern w:val="0"/>
                <w:sz w:val="24"/>
              </w:rPr>
              <w:t>1,940</w:t>
            </w:r>
          </w:p>
        </w:tc>
      </w:tr>
      <w:tr w:rsidR="00CE0DB0" w:rsidRPr="00D53B78" w:rsidTr="00CE0DB0">
        <w:trPr>
          <w:trHeight w:hRule="exact" w:val="510"/>
        </w:trPr>
        <w:tc>
          <w:tcPr>
            <w:tcW w:w="2832" w:type="dxa"/>
            <w:shd w:val="clear" w:color="auto" w:fill="auto"/>
            <w:vAlign w:val="center"/>
          </w:tcPr>
          <w:p w:rsidR="00CE0DB0" w:rsidRPr="00D53B78" w:rsidRDefault="00CE0DB0" w:rsidP="0029543E">
            <w:pPr>
              <w:overflowPunct w:val="0"/>
              <w:adjustRightInd w:val="0"/>
              <w:snapToGrid w:val="0"/>
              <w:spacing w:line="400" w:lineRule="exact"/>
              <w:ind w:leftChars="0" w:left="0" w:firstLineChars="0" w:firstLine="0"/>
              <w:jc w:val="left"/>
              <w:rPr>
                <w:spacing w:val="-10"/>
                <w:kern w:val="0"/>
                <w:sz w:val="24"/>
              </w:rPr>
            </w:pPr>
            <w:r w:rsidRPr="00D53B78">
              <w:rPr>
                <w:spacing w:val="-10"/>
                <w:kern w:val="0"/>
                <w:sz w:val="24"/>
              </w:rPr>
              <w:t>市區電動公車數</w:t>
            </w:r>
          </w:p>
        </w:tc>
        <w:tc>
          <w:tcPr>
            <w:tcW w:w="2832" w:type="dxa"/>
            <w:shd w:val="clear" w:color="auto" w:fill="auto"/>
            <w:vAlign w:val="center"/>
          </w:tcPr>
          <w:p w:rsidR="00CE0DB0" w:rsidRPr="00D53B78" w:rsidRDefault="00CE0DB0" w:rsidP="0029543E">
            <w:pPr>
              <w:overflowPunct w:val="0"/>
              <w:adjustRightInd w:val="0"/>
              <w:snapToGrid w:val="0"/>
              <w:spacing w:line="400" w:lineRule="exact"/>
              <w:ind w:leftChars="0" w:left="0" w:rightChars="10" w:right="28" w:firstLineChars="0" w:firstLine="0"/>
              <w:jc w:val="right"/>
              <w:rPr>
                <w:spacing w:val="-10"/>
                <w:kern w:val="0"/>
                <w:sz w:val="24"/>
              </w:rPr>
            </w:pPr>
            <w:r w:rsidRPr="00D53B78">
              <w:rPr>
                <w:rFonts w:hAnsi="標楷體" w:cs="標楷體"/>
                <w:spacing w:val="-10"/>
                <w:kern w:val="0"/>
                <w:sz w:val="24"/>
                <w:szCs w:val="24"/>
              </w:rPr>
              <w:t>3,300</w:t>
            </w:r>
          </w:p>
        </w:tc>
        <w:tc>
          <w:tcPr>
            <w:tcW w:w="2833" w:type="dxa"/>
            <w:tcBorders>
              <w:right w:val="single" w:sz="12" w:space="0" w:color="auto"/>
            </w:tcBorders>
            <w:shd w:val="clear" w:color="auto" w:fill="auto"/>
            <w:vAlign w:val="center"/>
          </w:tcPr>
          <w:p w:rsidR="00CE0DB0" w:rsidRPr="00D53B78" w:rsidRDefault="00CE0DB0" w:rsidP="0029543E">
            <w:pPr>
              <w:overflowPunct w:val="0"/>
              <w:adjustRightInd w:val="0"/>
              <w:snapToGrid w:val="0"/>
              <w:spacing w:line="400" w:lineRule="exact"/>
              <w:ind w:leftChars="-15" w:left="-42" w:rightChars="10" w:right="28" w:firstLine="446"/>
              <w:jc w:val="right"/>
              <w:rPr>
                <w:spacing w:val="-10"/>
                <w:kern w:val="0"/>
                <w:sz w:val="24"/>
              </w:rPr>
            </w:pPr>
            <w:r w:rsidRPr="00D53B78">
              <w:rPr>
                <w:rFonts w:hint="eastAsia"/>
                <w:spacing w:val="-10"/>
                <w:kern w:val="0"/>
                <w:sz w:val="24"/>
              </w:rPr>
              <w:t>1</w:t>
            </w:r>
            <w:r w:rsidRPr="00D53B78">
              <w:rPr>
                <w:spacing w:val="-10"/>
                <w:kern w:val="0"/>
                <w:sz w:val="24"/>
              </w:rPr>
              <w:t>,905</w:t>
            </w:r>
          </w:p>
        </w:tc>
      </w:tr>
      <w:tr w:rsidR="00CE0DB0" w:rsidRPr="00D53B78" w:rsidTr="00CE0DB0">
        <w:trPr>
          <w:trHeight w:hRule="exact" w:val="510"/>
        </w:trPr>
        <w:tc>
          <w:tcPr>
            <w:tcW w:w="2832" w:type="dxa"/>
            <w:tcBorders>
              <w:bottom w:val="single" w:sz="12" w:space="0" w:color="auto"/>
            </w:tcBorders>
            <w:shd w:val="clear" w:color="auto" w:fill="auto"/>
            <w:vAlign w:val="center"/>
          </w:tcPr>
          <w:p w:rsidR="00CE0DB0" w:rsidRPr="00D53B78" w:rsidRDefault="00CE0DB0" w:rsidP="0029543E">
            <w:pPr>
              <w:overflowPunct w:val="0"/>
              <w:adjustRightInd w:val="0"/>
              <w:snapToGrid w:val="0"/>
              <w:spacing w:line="400" w:lineRule="exact"/>
              <w:ind w:leftChars="0" w:left="0" w:firstLineChars="0" w:firstLine="0"/>
              <w:jc w:val="left"/>
              <w:rPr>
                <w:b/>
                <w:bCs/>
                <w:spacing w:val="-10"/>
                <w:kern w:val="0"/>
                <w:sz w:val="24"/>
              </w:rPr>
            </w:pPr>
            <w:r w:rsidRPr="00D53B78">
              <w:rPr>
                <w:b/>
                <w:bCs/>
                <w:spacing w:val="-10"/>
                <w:kern w:val="0"/>
                <w:sz w:val="24"/>
              </w:rPr>
              <w:t>市區電動公車比例</w:t>
            </w:r>
          </w:p>
        </w:tc>
        <w:tc>
          <w:tcPr>
            <w:tcW w:w="2832" w:type="dxa"/>
            <w:tcBorders>
              <w:bottom w:val="single" w:sz="12" w:space="0" w:color="auto"/>
            </w:tcBorders>
            <w:shd w:val="clear" w:color="auto" w:fill="auto"/>
            <w:vAlign w:val="center"/>
          </w:tcPr>
          <w:p w:rsidR="00CE0DB0" w:rsidRPr="00D53B78" w:rsidRDefault="00CE0DB0" w:rsidP="0029543E">
            <w:pPr>
              <w:overflowPunct w:val="0"/>
              <w:adjustRightInd w:val="0"/>
              <w:snapToGrid w:val="0"/>
              <w:spacing w:line="400" w:lineRule="exact"/>
              <w:ind w:leftChars="0" w:left="0" w:rightChars="10" w:right="28" w:firstLineChars="0" w:firstLine="0"/>
              <w:jc w:val="right"/>
              <w:rPr>
                <w:b/>
                <w:bCs/>
                <w:spacing w:val="-10"/>
                <w:kern w:val="0"/>
                <w:sz w:val="24"/>
              </w:rPr>
            </w:pPr>
            <w:r w:rsidRPr="00D53B78">
              <w:rPr>
                <w:rFonts w:hAnsi="標楷體" w:cs="標楷體"/>
                <w:b/>
                <w:bCs/>
                <w:spacing w:val="-10"/>
                <w:kern w:val="0"/>
                <w:sz w:val="24"/>
                <w:szCs w:val="24"/>
              </w:rPr>
              <w:t>25</w:t>
            </w:r>
            <w:r>
              <w:rPr>
                <w:rFonts w:hAnsi="標楷體" w:cs="標楷體" w:hint="eastAsia"/>
                <w:b/>
                <w:bCs/>
                <w:spacing w:val="-10"/>
                <w:kern w:val="0"/>
                <w:sz w:val="24"/>
                <w:szCs w:val="24"/>
              </w:rPr>
              <w:t>.00</w:t>
            </w:r>
          </w:p>
        </w:tc>
        <w:tc>
          <w:tcPr>
            <w:tcW w:w="2833" w:type="dxa"/>
            <w:tcBorders>
              <w:bottom w:val="single" w:sz="12" w:space="0" w:color="auto"/>
              <w:right w:val="single" w:sz="12" w:space="0" w:color="auto"/>
            </w:tcBorders>
            <w:shd w:val="clear" w:color="auto" w:fill="auto"/>
            <w:vAlign w:val="center"/>
          </w:tcPr>
          <w:p w:rsidR="00CE0DB0" w:rsidRPr="00D53B78" w:rsidRDefault="00CE0DB0" w:rsidP="0029543E">
            <w:pPr>
              <w:overflowPunct w:val="0"/>
              <w:adjustRightInd w:val="0"/>
              <w:snapToGrid w:val="0"/>
              <w:spacing w:line="400" w:lineRule="exact"/>
              <w:ind w:leftChars="-15" w:left="-42" w:rightChars="10" w:right="28" w:firstLine="447"/>
              <w:jc w:val="right"/>
              <w:rPr>
                <w:b/>
                <w:bCs/>
                <w:spacing w:val="-10"/>
                <w:kern w:val="0"/>
                <w:sz w:val="24"/>
              </w:rPr>
            </w:pPr>
            <w:r w:rsidRPr="00D53B78">
              <w:rPr>
                <w:rFonts w:hint="eastAsia"/>
                <w:b/>
                <w:bCs/>
                <w:spacing w:val="-10"/>
                <w:kern w:val="0"/>
                <w:sz w:val="24"/>
              </w:rPr>
              <w:t>1</w:t>
            </w:r>
            <w:r w:rsidRPr="00D53B78">
              <w:rPr>
                <w:b/>
                <w:bCs/>
                <w:spacing w:val="-10"/>
                <w:kern w:val="0"/>
                <w:sz w:val="24"/>
              </w:rPr>
              <w:t>8.09</w:t>
            </w:r>
          </w:p>
        </w:tc>
      </w:tr>
    </w:tbl>
    <w:bookmarkEnd w:id="41"/>
    <w:p w:rsidR="00CE0DB0" w:rsidRDefault="00CE0DB0" w:rsidP="00CE0DB0">
      <w:pPr>
        <w:spacing w:afterLines="10" w:after="50" w:line="280" w:lineRule="exact"/>
        <w:ind w:leftChars="0" w:left="0" w:firstLineChars="0" w:firstLine="0"/>
        <w:jc w:val="left"/>
        <w:rPr>
          <w:sz w:val="24"/>
        </w:rPr>
      </w:pPr>
      <w:r w:rsidRPr="00D53B78">
        <w:rPr>
          <w:rFonts w:hint="eastAsia"/>
          <w:sz w:val="24"/>
        </w:rPr>
        <w:t>資料來源：公路局提供之資料，本中心製表。</w:t>
      </w:r>
    </w:p>
    <w:p w:rsidR="00CE0DB0" w:rsidRDefault="00CE0DB0" w:rsidP="00CE0DB0">
      <w:pPr>
        <w:spacing w:afterLines="10" w:after="50" w:line="280" w:lineRule="exact"/>
        <w:ind w:leftChars="0" w:left="0" w:firstLineChars="0" w:firstLine="0"/>
        <w:jc w:val="left"/>
        <w:rPr>
          <w:rFonts w:hint="eastAsia"/>
          <w:sz w:val="24"/>
        </w:rPr>
      </w:pPr>
    </w:p>
    <w:p w:rsidR="00CE0DB0" w:rsidRPr="00D53B78" w:rsidRDefault="00CE0DB0" w:rsidP="00CE0DB0">
      <w:pPr>
        <w:overflowPunct w:val="0"/>
        <w:adjustRightInd w:val="0"/>
        <w:snapToGrid w:val="0"/>
        <w:spacing w:line="400" w:lineRule="exact"/>
        <w:ind w:leftChars="0" w:left="780" w:hangingChars="275" w:hanging="780"/>
        <w:rPr>
          <w:sz w:val="24"/>
        </w:rPr>
      </w:pPr>
      <w:bookmarkStart w:id="42" w:name="_Hlk211818064"/>
      <w:r w:rsidRPr="00D53B78">
        <w:rPr>
          <w:rFonts w:hint="eastAsia"/>
          <w:b/>
          <w:bCs/>
        </w:rPr>
        <w:t xml:space="preserve">表2　</w:t>
      </w:r>
      <w:bookmarkStart w:id="43" w:name="_Hlk161672634"/>
      <w:r w:rsidRPr="00D53B78">
        <w:rPr>
          <w:rFonts w:hint="eastAsia"/>
          <w:b/>
          <w:bCs/>
        </w:rPr>
        <w:t>迄至11</w:t>
      </w:r>
      <w:r>
        <w:rPr>
          <w:rFonts w:hint="eastAsia"/>
          <w:b/>
          <w:bCs/>
        </w:rPr>
        <w:t>3</w:t>
      </w:r>
      <w:r w:rsidRPr="00D53B78">
        <w:rPr>
          <w:rFonts w:hint="eastAsia"/>
          <w:b/>
          <w:bCs/>
        </w:rPr>
        <w:t>年</w:t>
      </w:r>
      <w:r>
        <w:rPr>
          <w:rFonts w:hint="eastAsia"/>
          <w:b/>
          <w:bCs/>
        </w:rPr>
        <w:t>12月</w:t>
      </w:r>
      <w:r w:rsidRPr="00D53B78">
        <w:rPr>
          <w:rFonts w:hint="eastAsia"/>
          <w:b/>
          <w:bCs/>
        </w:rPr>
        <w:t>底</w:t>
      </w:r>
      <w:r>
        <w:rPr>
          <w:rFonts w:hint="eastAsia"/>
          <w:b/>
          <w:bCs/>
        </w:rPr>
        <w:t>止</w:t>
      </w:r>
      <w:r w:rsidRPr="00D53B78">
        <w:rPr>
          <w:rFonts w:ascii="新細明體" w:eastAsia="新細明體" w:hAnsi="新細明體" w:hint="eastAsia"/>
          <w:b/>
          <w:bCs/>
        </w:rPr>
        <w:t>，</w:t>
      </w:r>
      <w:r w:rsidRPr="00D53B78">
        <w:rPr>
          <w:rFonts w:hint="eastAsia"/>
          <w:b/>
          <w:bCs/>
        </w:rPr>
        <w:t>現有公路及市區汽車客運電動大客車</w:t>
      </w:r>
      <w:bookmarkEnd w:id="43"/>
      <w:r w:rsidRPr="00D53B78">
        <w:rPr>
          <w:rFonts w:hint="eastAsia"/>
          <w:b/>
          <w:bCs/>
        </w:rPr>
        <w:t>占比表</w:t>
      </w:r>
      <w:r w:rsidRPr="00D53B78">
        <w:rPr>
          <w:rFonts w:hint="eastAsia"/>
          <w:sz w:val="24"/>
        </w:rPr>
        <w:t xml:space="preserve">　　　　　　　　　　　</w:t>
      </w:r>
      <w:r w:rsidRPr="00A90A25">
        <w:rPr>
          <w:rFonts w:hint="eastAsia"/>
          <w:sz w:val="24"/>
        </w:rPr>
        <w:t xml:space="preserve">　　　　　　　　　　　　　</w:t>
      </w:r>
      <w:r w:rsidRPr="00D53B78">
        <w:rPr>
          <w:rFonts w:hint="eastAsia"/>
          <w:sz w:val="24"/>
        </w:rPr>
        <w:t>單位：輛</w:t>
      </w:r>
      <w:r w:rsidRPr="00D53B78">
        <w:rPr>
          <w:rFonts w:hAnsi="標楷體" w:hint="eastAsia"/>
          <w:sz w:val="24"/>
        </w:rPr>
        <w:t>；</w:t>
      </w:r>
      <w:r w:rsidRPr="00D53B78">
        <w:rPr>
          <w:rFonts w:hint="eastAsia"/>
          <w:sz w:val="24"/>
        </w:rPr>
        <w:t>%</w:t>
      </w:r>
    </w:p>
    <w:tbl>
      <w:tblPr>
        <w:tblW w:w="8525" w:type="dxa"/>
        <w:tblInd w:w="108"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shd w:val="clear" w:color="auto" w:fill="FFFFFF"/>
        <w:tblLayout w:type="fixed"/>
        <w:tblLook w:val="04A0" w:firstRow="1" w:lastRow="0" w:firstColumn="1" w:lastColumn="0" w:noHBand="0" w:noVBand="1"/>
      </w:tblPr>
      <w:tblGrid>
        <w:gridCol w:w="1414"/>
        <w:gridCol w:w="1414"/>
        <w:gridCol w:w="2855"/>
        <w:gridCol w:w="2842"/>
      </w:tblGrid>
      <w:tr w:rsidR="00CE0DB0" w:rsidRPr="00D53B78" w:rsidTr="0029543E">
        <w:trPr>
          <w:trHeight w:val="141"/>
        </w:trPr>
        <w:tc>
          <w:tcPr>
            <w:tcW w:w="8525" w:type="dxa"/>
            <w:gridSpan w:val="4"/>
            <w:tcBorders>
              <w:top w:val="single" w:sz="12" w:space="0" w:color="auto"/>
              <w:right w:val="single" w:sz="12"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center"/>
              <w:rPr>
                <w:rFonts w:hAnsi="標楷體"/>
                <w:b/>
                <w:bCs/>
                <w:spacing w:val="-20"/>
                <w:sz w:val="24"/>
                <w:szCs w:val="24"/>
              </w:rPr>
            </w:pPr>
            <w:r w:rsidRPr="00D53B78">
              <w:rPr>
                <w:rFonts w:hAnsi="標楷體" w:hint="eastAsia"/>
                <w:b/>
                <w:bCs/>
                <w:spacing w:val="-20"/>
                <w:sz w:val="24"/>
                <w:szCs w:val="24"/>
              </w:rPr>
              <w:t>公路汽車客運</w:t>
            </w:r>
          </w:p>
        </w:tc>
      </w:tr>
      <w:tr w:rsidR="00CE0DB0" w:rsidRPr="00D53B78" w:rsidTr="0029543E">
        <w:trPr>
          <w:trHeight w:val="141"/>
        </w:trPr>
        <w:tc>
          <w:tcPr>
            <w:tcW w:w="2828" w:type="dxa"/>
            <w:gridSpan w:val="2"/>
            <w:tcBorders>
              <w:top w:val="double" w:sz="4" w:space="0" w:color="auto"/>
              <w:right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center"/>
              <w:rPr>
                <w:rFonts w:hAnsi="標楷體" w:hint="eastAsia"/>
                <w:spacing w:val="-20"/>
                <w:sz w:val="24"/>
                <w:szCs w:val="24"/>
              </w:rPr>
            </w:pPr>
            <w:r w:rsidRPr="00D53B78">
              <w:rPr>
                <w:rFonts w:hAnsi="標楷體" w:hint="eastAsia"/>
                <w:spacing w:val="-20"/>
                <w:sz w:val="24"/>
                <w:szCs w:val="24"/>
              </w:rPr>
              <w:t>總車輛數</w:t>
            </w:r>
          </w:p>
        </w:tc>
        <w:tc>
          <w:tcPr>
            <w:tcW w:w="2855" w:type="dxa"/>
            <w:tcBorders>
              <w:top w:val="double" w:sz="4" w:space="0" w:color="auto"/>
              <w:left w:val="single" w:sz="4" w:space="0" w:color="auto"/>
              <w:bottom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center"/>
              <w:rPr>
                <w:rFonts w:hAnsi="標楷體"/>
                <w:spacing w:val="-20"/>
                <w:sz w:val="24"/>
                <w:szCs w:val="24"/>
              </w:rPr>
            </w:pPr>
            <w:r w:rsidRPr="00D53B78">
              <w:rPr>
                <w:rFonts w:hAnsi="標楷體" w:hint="eastAsia"/>
                <w:spacing w:val="-20"/>
                <w:sz w:val="24"/>
                <w:szCs w:val="24"/>
              </w:rPr>
              <w:t>迄至11</w:t>
            </w:r>
            <w:r>
              <w:rPr>
                <w:rFonts w:hAnsi="標楷體" w:hint="eastAsia"/>
                <w:spacing w:val="-20"/>
                <w:sz w:val="24"/>
                <w:szCs w:val="24"/>
              </w:rPr>
              <w:t>3</w:t>
            </w:r>
            <w:r w:rsidRPr="00D53B78">
              <w:rPr>
                <w:rFonts w:hAnsi="標楷體" w:hint="eastAsia"/>
                <w:spacing w:val="-20"/>
                <w:sz w:val="24"/>
                <w:szCs w:val="24"/>
              </w:rPr>
              <w:t>年</w:t>
            </w:r>
            <w:r>
              <w:rPr>
                <w:rFonts w:hAnsi="標楷體" w:hint="eastAsia"/>
                <w:spacing w:val="-20"/>
                <w:sz w:val="24"/>
                <w:szCs w:val="24"/>
              </w:rPr>
              <w:t>12</w:t>
            </w:r>
            <w:r w:rsidRPr="00D53B78">
              <w:rPr>
                <w:rFonts w:hAnsi="標楷體" w:hint="eastAsia"/>
                <w:spacing w:val="-20"/>
                <w:sz w:val="24"/>
                <w:szCs w:val="24"/>
              </w:rPr>
              <w:t>月底止</w:t>
            </w:r>
          </w:p>
          <w:p w:rsidR="00CE0DB0" w:rsidRPr="00D53B78" w:rsidRDefault="00CE0DB0" w:rsidP="0029543E">
            <w:pPr>
              <w:overflowPunct w:val="0"/>
              <w:adjustRightInd w:val="0"/>
              <w:snapToGrid w:val="0"/>
              <w:spacing w:line="400" w:lineRule="exact"/>
              <w:ind w:leftChars="-25" w:left="-71" w:rightChars="-25" w:right="-71" w:firstLineChars="0" w:firstLine="0"/>
              <w:jc w:val="center"/>
              <w:rPr>
                <w:rFonts w:hAnsi="標楷體" w:hint="eastAsia"/>
                <w:spacing w:val="-20"/>
                <w:sz w:val="24"/>
                <w:szCs w:val="24"/>
              </w:rPr>
            </w:pPr>
            <w:r w:rsidRPr="00D53B78">
              <w:rPr>
                <w:rFonts w:hAnsi="標楷體" w:hint="eastAsia"/>
                <w:spacing w:val="-20"/>
                <w:sz w:val="24"/>
                <w:szCs w:val="24"/>
              </w:rPr>
              <w:t>電動大客車輛數</w:t>
            </w:r>
          </w:p>
        </w:tc>
        <w:tc>
          <w:tcPr>
            <w:tcW w:w="2842" w:type="dxa"/>
            <w:tcBorders>
              <w:top w:val="double" w:sz="4" w:space="0" w:color="auto"/>
              <w:left w:val="single" w:sz="4" w:space="0" w:color="auto"/>
              <w:bottom w:val="single" w:sz="4" w:space="0" w:color="auto"/>
              <w:right w:val="single" w:sz="12"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center"/>
              <w:rPr>
                <w:rFonts w:hAnsi="標楷體"/>
                <w:spacing w:val="-20"/>
                <w:sz w:val="24"/>
                <w:szCs w:val="24"/>
              </w:rPr>
            </w:pPr>
            <w:r w:rsidRPr="00D53B78">
              <w:rPr>
                <w:rFonts w:hAnsi="標楷體" w:hint="eastAsia"/>
                <w:spacing w:val="-20"/>
                <w:sz w:val="24"/>
                <w:szCs w:val="24"/>
              </w:rPr>
              <w:t>迄至11</w:t>
            </w:r>
            <w:r>
              <w:rPr>
                <w:rFonts w:hAnsi="標楷體" w:hint="eastAsia"/>
                <w:spacing w:val="-20"/>
                <w:sz w:val="24"/>
                <w:szCs w:val="24"/>
              </w:rPr>
              <w:t>3</w:t>
            </w:r>
            <w:r w:rsidRPr="00D53B78">
              <w:rPr>
                <w:rFonts w:hAnsi="標楷體" w:hint="eastAsia"/>
                <w:spacing w:val="-20"/>
                <w:sz w:val="24"/>
                <w:szCs w:val="24"/>
              </w:rPr>
              <w:t>年</w:t>
            </w:r>
            <w:r>
              <w:rPr>
                <w:rFonts w:hAnsi="標楷體" w:hint="eastAsia"/>
                <w:spacing w:val="-20"/>
                <w:sz w:val="24"/>
                <w:szCs w:val="24"/>
              </w:rPr>
              <w:t>12</w:t>
            </w:r>
            <w:r w:rsidRPr="00D53B78">
              <w:rPr>
                <w:rFonts w:hAnsi="標楷體" w:hint="eastAsia"/>
                <w:spacing w:val="-20"/>
                <w:sz w:val="24"/>
                <w:szCs w:val="24"/>
              </w:rPr>
              <w:t>月底止</w:t>
            </w:r>
          </w:p>
          <w:p w:rsidR="00CE0DB0" w:rsidRPr="00D53B78" w:rsidRDefault="00CE0DB0" w:rsidP="0029543E">
            <w:pPr>
              <w:overflowPunct w:val="0"/>
              <w:adjustRightInd w:val="0"/>
              <w:snapToGrid w:val="0"/>
              <w:spacing w:line="400" w:lineRule="exact"/>
              <w:ind w:leftChars="-25" w:left="-71" w:rightChars="-25" w:right="-71" w:firstLineChars="0" w:firstLine="0"/>
              <w:jc w:val="center"/>
              <w:rPr>
                <w:rFonts w:hAnsi="標楷體" w:hint="eastAsia"/>
                <w:spacing w:val="-20"/>
                <w:sz w:val="24"/>
                <w:szCs w:val="24"/>
              </w:rPr>
            </w:pPr>
            <w:r w:rsidRPr="00D53B78">
              <w:rPr>
                <w:rFonts w:hAnsi="標楷體" w:hint="eastAsia"/>
                <w:spacing w:val="-20"/>
                <w:sz w:val="24"/>
                <w:szCs w:val="24"/>
              </w:rPr>
              <w:t>電動大客車輛占比</w:t>
            </w:r>
          </w:p>
        </w:tc>
      </w:tr>
      <w:tr w:rsidR="00CE0DB0" w:rsidRPr="00D53B78" w:rsidTr="0029543E">
        <w:trPr>
          <w:trHeight w:val="53"/>
        </w:trPr>
        <w:tc>
          <w:tcPr>
            <w:tcW w:w="2828" w:type="dxa"/>
            <w:gridSpan w:val="2"/>
            <w:tcBorders>
              <w:top w:val="single" w:sz="2" w:space="0" w:color="auto"/>
              <w:bottom w:val="double" w:sz="4" w:space="0" w:color="auto"/>
              <w:right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b/>
                <w:bCs/>
                <w:spacing w:val="-20"/>
                <w:sz w:val="24"/>
                <w:szCs w:val="24"/>
              </w:rPr>
            </w:pPr>
            <w:r w:rsidRPr="00D53B78">
              <w:rPr>
                <w:rFonts w:hint="eastAsia"/>
                <w:sz w:val="24"/>
                <w:szCs w:val="24"/>
              </w:rPr>
              <w:t>3,8</w:t>
            </w:r>
            <w:r>
              <w:rPr>
                <w:rFonts w:hint="eastAsia"/>
                <w:sz w:val="24"/>
                <w:szCs w:val="24"/>
              </w:rPr>
              <w:t>79</w:t>
            </w:r>
          </w:p>
        </w:tc>
        <w:tc>
          <w:tcPr>
            <w:tcW w:w="2855" w:type="dxa"/>
            <w:tcBorders>
              <w:top w:val="single" w:sz="2" w:space="0" w:color="auto"/>
              <w:left w:val="single" w:sz="4" w:space="0" w:color="auto"/>
              <w:bottom w:val="doub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b/>
                <w:bCs/>
                <w:spacing w:val="-20"/>
                <w:sz w:val="24"/>
                <w:szCs w:val="24"/>
              </w:rPr>
            </w:pPr>
            <w:r>
              <w:rPr>
                <w:rFonts w:hint="eastAsia"/>
                <w:sz w:val="24"/>
                <w:szCs w:val="24"/>
              </w:rPr>
              <w:t>35</w:t>
            </w:r>
          </w:p>
        </w:tc>
        <w:tc>
          <w:tcPr>
            <w:tcW w:w="2842" w:type="dxa"/>
            <w:tcBorders>
              <w:top w:val="single" w:sz="4" w:space="0" w:color="auto"/>
              <w:left w:val="single" w:sz="4" w:space="0" w:color="auto"/>
              <w:bottom w:val="double" w:sz="4" w:space="0" w:color="auto"/>
              <w:right w:val="single" w:sz="12"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b/>
                <w:bCs/>
                <w:spacing w:val="-20"/>
                <w:sz w:val="24"/>
                <w:szCs w:val="24"/>
              </w:rPr>
            </w:pPr>
            <w:r>
              <w:rPr>
                <w:rFonts w:hint="eastAsia"/>
                <w:sz w:val="24"/>
                <w:szCs w:val="24"/>
              </w:rPr>
              <w:t>0.9</w:t>
            </w:r>
          </w:p>
        </w:tc>
      </w:tr>
      <w:tr w:rsidR="00CE0DB0" w:rsidRPr="00D53B78" w:rsidTr="0029543E">
        <w:trPr>
          <w:trHeight w:val="53"/>
        </w:trPr>
        <w:tc>
          <w:tcPr>
            <w:tcW w:w="8525" w:type="dxa"/>
            <w:gridSpan w:val="4"/>
            <w:tcBorders>
              <w:top w:val="double" w:sz="4" w:space="0" w:color="auto"/>
              <w:bottom w:val="double" w:sz="4" w:space="0" w:color="auto"/>
              <w:right w:val="single" w:sz="12"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center"/>
              <w:rPr>
                <w:rFonts w:hint="eastAsia"/>
                <w:sz w:val="24"/>
                <w:szCs w:val="24"/>
              </w:rPr>
            </w:pPr>
            <w:r w:rsidRPr="00D53B78">
              <w:rPr>
                <w:rFonts w:hAnsi="標楷體" w:hint="eastAsia"/>
                <w:b/>
                <w:sz w:val="24"/>
                <w:szCs w:val="24"/>
              </w:rPr>
              <w:t>市區汽車客運(市縣別)</w:t>
            </w:r>
          </w:p>
        </w:tc>
      </w:tr>
      <w:tr w:rsidR="00CE0DB0" w:rsidRPr="00D53B78" w:rsidTr="0029543E">
        <w:trPr>
          <w:trHeight w:val="53"/>
        </w:trPr>
        <w:tc>
          <w:tcPr>
            <w:tcW w:w="1414" w:type="dxa"/>
            <w:tcBorders>
              <w:top w:val="doub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center"/>
              <w:rPr>
                <w:rFonts w:hAnsi="標楷體"/>
                <w:b/>
                <w:spacing w:val="-20"/>
                <w:sz w:val="24"/>
                <w:szCs w:val="24"/>
              </w:rPr>
            </w:pPr>
            <w:r w:rsidRPr="00D53B78">
              <w:rPr>
                <w:rFonts w:hAnsi="標楷體" w:hint="eastAsia"/>
                <w:spacing w:val="-20"/>
                <w:sz w:val="24"/>
                <w:szCs w:val="24"/>
              </w:rPr>
              <w:t>市縣別</w:t>
            </w:r>
          </w:p>
        </w:tc>
        <w:tc>
          <w:tcPr>
            <w:tcW w:w="1414" w:type="dxa"/>
            <w:tcBorders>
              <w:top w:val="doub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center"/>
              <w:rPr>
                <w:rFonts w:hAnsi="標楷體"/>
                <w:b/>
                <w:spacing w:val="-20"/>
                <w:sz w:val="24"/>
                <w:szCs w:val="24"/>
              </w:rPr>
            </w:pPr>
            <w:r w:rsidRPr="00D53B78">
              <w:rPr>
                <w:rFonts w:hAnsi="標楷體" w:hint="eastAsia"/>
                <w:spacing w:val="-20"/>
                <w:sz w:val="24"/>
                <w:szCs w:val="24"/>
              </w:rPr>
              <w:t>總車輛數</w:t>
            </w:r>
          </w:p>
        </w:tc>
        <w:tc>
          <w:tcPr>
            <w:tcW w:w="2855" w:type="dxa"/>
            <w:tcBorders>
              <w:top w:val="double" w:sz="4" w:space="0" w:color="auto"/>
              <w:left w:val="single" w:sz="4" w:space="0" w:color="auto"/>
              <w:bottom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center"/>
              <w:rPr>
                <w:rFonts w:hAnsi="標楷體"/>
                <w:spacing w:val="-20"/>
                <w:sz w:val="24"/>
                <w:szCs w:val="24"/>
              </w:rPr>
            </w:pPr>
            <w:r w:rsidRPr="00D53B78">
              <w:rPr>
                <w:rFonts w:hAnsi="標楷體" w:hint="eastAsia"/>
                <w:spacing w:val="-20"/>
                <w:sz w:val="24"/>
                <w:szCs w:val="24"/>
              </w:rPr>
              <w:t>迄至11</w:t>
            </w:r>
            <w:r>
              <w:rPr>
                <w:rFonts w:hAnsi="標楷體" w:hint="eastAsia"/>
                <w:spacing w:val="-20"/>
                <w:sz w:val="24"/>
                <w:szCs w:val="24"/>
              </w:rPr>
              <w:t>3</w:t>
            </w:r>
            <w:r w:rsidRPr="00D53B78">
              <w:rPr>
                <w:rFonts w:hAnsi="標楷體" w:hint="eastAsia"/>
                <w:spacing w:val="-20"/>
                <w:sz w:val="24"/>
                <w:szCs w:val="24"/>
              </w:rPr>
              <w:t>年</w:t>
            </w:r>
            <w:r>
              <w:rPr>
                <w:rFonts w:hAnsi="標楷體" w:hint="eastAsia"/>
                <w:spacing w:val="-20"/>
                <w:sz w:val="24"/>
                <w:szCs w:val="24"/>
              </w:rPr>
              <w:t>12</w:t>
            </w:r>
            <w:r w:rsidRPr="00D53B78">
              <w:rPr>
                <w:rFonts w:hAnsi="標楷體" w:hint="eastAsia"/>
                <w:spacing w:val="-20"/>
                <w:sz w:val="24"/>
                <w:szCs w:val="24"/>
              </w:rPr>
              <w:t>月底止</w:t>
            </w:r>
          </w:p>
          <w:p w:rsidR="00CE0DB0" w:rsidRPr="00D53B78" w:rsidRDefault="00CE0DB0" w:rsidP="0029543E">
            <w:pPr>
              <w:overflowPunct w:val="0"/>
              <w:adjustRightInd w:val="0"/>
              <w:snapToGrid w:val="0"/>
              <w:spacing w:line="400" w:lineRule="exact"/>
              <w:ind w:leftChars="-25" w:left="-71" w:rightChars="-25" w:right="-71" w:firstLineChars="0" w:firstLine="0"/>
              <w:jc w:val="center"/>
              <w:rPr>
                <w:rFonts w:hAnsi="標楷體"/>
                <w:b/>
                <w:spacing w:val="-20"/>
                <w:sz w:val="24"/>
                <w:szCs w:val="24"/>
              </w:rPr>
            </w:pPr>
            <w:r w:rsidRPr="00D53B78">
              <w:rPr>
                <w:rFonts w:hAnsi="標楷體" w:hint="eastAsia"/>
                <w:spacing w:val="-20"/>
                <w:sz w:val="24"/>
                <w:szCs w:val="24"/>
              </w:rPr>
              <w:t>電動大客車輛數</w:t>
            </w:r>
          </w:p>
        </w:tc>
        <w:tc>
          <w:tcPr>
            <w:tcW w:w="2842" w:type="dxa"/>
            <w:tcBorders>
              <w:top w:val="double" w:sz="4" w:space="0" w:color="auto"/>
              <w:left w:val="single" w:sz="4" w:space="0" w:color="auto"/>
              <w:bottom w:val="single" w:sz="4" w:space="0" w:color="auto"/>
              <w:right w:val="single" w:sz="12"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center"/>
              <w:rPr>
                <w:rFonts w:hAnsi="標楷體"/>
                <w:spacing w:val="-20"/>
                <w:sz w:val="24"/>
                <w:szCs w:val="24"/>
              </w:rPr>
            </w:pPr>
            <w:r w:rsidRPr="00D53B78">
              <w:rPr>
                <w:rFonts w:hAnsi="標楷體" w:hint="eastAsia"/>
                <w:spacing w:val="-20"/>
                <w:sz w:val="24"/>
                <w:szCs w:val="24"/>
              </w:rPr>
              <w:t>迄至11</w:t>
            </w:r>
            <w:r>
              <w:rPr>
                <w:rFonts w:hAnsi="標楷體" w:hint="eastAsia"/>
                <w:spacing w:val="-20"/>
                <w:sz w:val="24"/>
                <w:szCs w:val="24"/>
              </w:rPr>
              <w:t>3</w:t>
            </w:r>
            <w:r w:rsidRPr="00D53B78">
              <w:rPr>
                <w:rFonts w:hAnsi="標楷體" w:hint="eastAsia"/>
                <w:spacing w:val="-20"/>
                <w:sz w:val="24"/>
                <w:szCs w:val="24"/>
              </w:rPr>
              <w:t>年</w:t>
            </w:r>
            <w:r>
              <w:rPr>
                <w:rFonts w:hAnsi="標楷體" w:hint="eastAsia"/>
                <w:spacing w:val="-20"/>
                <w:sz w:val="24"/>
                <w:szCs w:val="24"/>
              </w:rPr>
              <w:t>12</w:t>
            </w:r>
            <w:r w:rsidRPr="00D53B78">
              <w:rPr>
                <w:rFonts w:hAnsi="標楷體" w:hint="eastAsia"/>
                <w:spacing w:val="-20"/>
                <w:sz w:val="24"/>
                <w:szCs w:val="24"/>
              </w:rPr>
              <w:t>月底止</w:t>
            </w:r>
          </w:p>
          <w:p w:rsidR="00CE0DB0" w:rsidRPr="00D53B78" w:rsidRDefault="00CE0DB0" w:rsidP="0029543E">
            <w:pPr>
              <w:overflowPunct w:val="0"/>
              <w:adjustRightInd w:val="0"/>
              <w:snapToGrid w:val="0"/>
              <w:spacing w:line="400" w:lineRule="exact"/>
              <w:ind w:leftChars="-25" w:left="-71" w:rightChars="-25" w:right="-71" w:firstLineChars="0" w:firstLine="0"/>
              <w:jc w:val="center"/>
              <w:rPr>
                <w:rFonts w:hAnsi="標楷體"/>
                <w:b/>
                <w:spacing w:val="-20"/>
                <w:sz w:val="24"/>
                <w:szCs w:val="24"/>
              </w:rPr>
            </w:pPr>
            <w:r w:rsidRPr="00D53B78">
              <w:rPr>
                <w:rFonts w:hAnsi="標楷體" w:hint="eastAsia"/>
                <w:spacing w:val="-20"/>
                <w:sz w:val="24"/>
                <w:szCs w:val="24"/>
              </w:rPr>
              <w:t>電動大客車輛占比</w:t>
            </w:r>
          </w:p>
        </w:tc>
      </w:tr>
      <w:tr w:rsidR="00CE0DB0" w:rsidRPr="00D53B78" w:rsidTr="00977CC6">
        <w:trPr>
          <w:trHeight w:val="53"/>
        </w:trPr>
        <w:tc>
          <w:tcPr>
            <w:tcW w:w="1414" w:type="dxa"/>
            <w:tcBorders>
              <w:top w:val="single" w:sz="2" w:space="0" w:color="auto"/>
              <w:bottom w:val="single" w:sz="4" w:space="0" w:color="auto"/>
              <w:right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center"/>
              <w:rPr>
                <w:rFonts w:hAnsi="標楷體"/>
                <w:spacing w:val="-20"/>
                <w:sz w:val="24"/>
                <w:szCs w:val="24"/>
              </w:rPr>
            </w:pPr>
            <w:r w:rsidRPr="00D53B78">
              <w:rPr>
                <w:rFonts w:hAnsi="標楷體" w:hint="eastAsia"/>
                <w:spacing w:val="-20"/>
                <w:sz w:val="24"/>
                <w:szCs w:val="24"/>
              </w:rPr>
              <w:t>臺北市</w:t>
            </w:r>
          </w:p>
        </w:tc>
        <w:tc>
          <w:tcPr>
            <w:tcW w:w="1414" w:type="dxa"/>
            <w:tcBorders>
              <w:top w:val="single" w:sz="4" w:space="0" w:color="auto"/>
              <w:left w:val="single" w:sz="4" w:space="0" w:color="auto"/>
              <w:bottom w:val="single" w:sz="4" w:space="0" w:color="auto"/>
              <w:right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CA3FF6">
              <w:rPr>
                <w:rFonts w:hAnsi="標楷體" w:hint="eastAsia"/>
                <w:spacing w:val="-20"/>
                <w:sz w:val="24"/>
                <w:szCs w:val="24"/>
              </w:rPr>
              <w:t>3,361</w:t>
            </w:r>
          </w:p>
        </w:tc>
        <w:tc>
          <w:tcPr>
            <w:tcW w:w="2855" w:type="dxa"/>
            <w:tcBorders>
              <w:top w:val="single" w:sz="4" w:space="0" w:color="auto"/>
              <w:left w:val="nil"/>
              <w:bottom w:val="single" w:sz="4" w:space="0" w:color="auto"/>
              <w:right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CA3FF6">
              <w:rPr>
                <w:rFonts w:hAnsi="標楷體" w:hint="eastAsia"/>
                <w:spacing w:val="-20"/>
                <w:sz w:val="24"/>
                <w:szCs w:val="24"/>
              </w:rPr>
              <w:t>735</w:t>
            </w:r>
          </w:p>
        </w:tc>
        <w:tc>
          <w:tcPr>
            <w:tcW w:w="2842" w:type="dxa"/>
            <w:tcBorders>
              <w:top w:val="single" w:sz="4" w:space="0" w:color="auto"/>
              <w:left w:val="nil"/>
              <w:bottom w:val="single" w:sz="4" w:space="0" w:color="auto"/>
              <w:right w:val="single" w:sz="12"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CA3FF6">
              <w:rPr>
                <w:rFonts w:hAnsi="標楷體" w:hint="eastAsia"/>
                <w:spacing w:val="-20"/>
                <w:sz w:val="24"/>
                <w:szCs w:val="24"/>
              </w:rPr>
              <w:t>21.87</w:t>
            </w:r>
          </w:p>
        </w:tc>
      </w:tr>
      <w:tr w:rsidR="00CE0DB0" w:rsidRPr="00D53B78" w:rsidTr="00977CC6">
        <w:trPr>
          <w:trHeight w:val="53"/>
        </w:trPr>
        <w:tc>
          <w:tcPr>
            <w:tcW w:w="1414" w:type="dxa"/>
            <w:tcBorders>
              <w:top w:val="single" w:sz="4" w:space="0" w:color="auto"/>
              <w:bottom w:val="single" w:sz="4" w:space="0" w:color="auto"/>
              <w:right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center"/>
              <w:rPr>
                <w:rFonts w:hAnsi="標楷體"/>
                <w:spacing w:val="-20"/>
                <w:sz w:val="24"/>
                <w:szCs w:val="24"/>
              </w:rPr>
            </w:pPr>
            <w:r w:rsidRPr="00D53B78">
              <w:rPr>
                <w:rFonts w:hAnsi="標楷體" w:hint="eastAsia"/>
                <w:spacing w:val="-20"/>
                <w:sz w:val="24"/>
                <w:szCs w:val="24"/>
              </w:rPr>
              <w:t>新北市</w:t>
            </w:r>
          </w:p>
        </w:tc>
        <w:tc>
          <w:tcPr>
            <w:tcW w:w="1414" w:type="dxa"/>
            <w:tcBorders>
              <w:top w:val="nil"/>
              <w:left w:val="single" w:sz="4" w:space="0" w:color="auto"/>
              <w:bottom w:val="single" w:sz="4" w:space="0" w:color="auto"/>
              <w:right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CA3FF6">
              <w:rPr>
                <w:rFonts w:hAnsi="標楷體" w:hint="eastAsia"/>
                <w:spacing w:val="-20"/>
                <w:sz w:val="24"/>
                <w:szCs w:val="24"/>
              </w:rPr>
              <w:t>2,464</w:t>
            </w:r>
          </w:p>
        </w:tc>
        <w:tc>
          <w:tcPr>
            <w:tcW w:w="2855" w:type="dxa"/>
            <w:tcBorders>
              <w:top w:val="nil"/>
              <w:left w:val="nil"/>
              <w:bottom w:val="single" w:sz="4" w:space="0" w:color="auto"/>
              <w:right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CA3FF6">
              <w:rPr>
                <w:rFonts w:hAnsi="標楷體" w:hint="eastAsia"/>
                <w:spacing w:val="-20"/>
                <w:sz w:val="24"/>
                <w:szCs w:val="24"/>
              </w:rPr>
              <w:t>247</w:t>
            </w:r>
          </w:p>
        </w:tc>
        <w:tc>
          <w:tcPr>
            <w:tcW w:w="2842" w:type="dxa"/>
            <w:tcBorders>
              <w:top w:val="nil"/>
              <w:left w:val="nil"/>
              <w:bottom w:val="single" w:sz="4" w:space="0" w:color="auto"/>
              <w:right w:val="single" w:sz="12"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CA3FF6">
              <w:rPr>
                <w:rFonts w:hAnsi="標楷體" w:hint="eastAsia"/>
                <w:spacing w:val="-20"/>
                <w:sz w:val="24"/>
                <w:szCs w:val="24"/>
              </w:rPr>
              <w:t>10.02</w:t>
            </w:r>
          </w:p>
        </w:tc>
      </w:tr>
      <w:tr w:rsidR="00CE0DB0" w:rsidRPr="00D53B78" w:rsidTr="00977CC6">
        <w:trPr>
          <w:trHeight w:val="53"/>
        </w:trPr>
        <w:tc>
          <w:tcPr>
            <w:tcW w:w="1414" w:type="dxa"/>
            <w:tcBorders>
              <w:top w:val="single" w:sz="4" w:space="0" w:color="auto"/>
              <w:bottom w:val="single" w:sz="4" w:space="0" w:color="auto"/>
              <w:right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center"/>
              <w:rPr>
                <w:rFonts w:hAnsi="標楷體"/>
                <w:spacing w:val="-20"/>
                <w:sz w:val="24"/>
                <w:szCs w:val="24"/>
              </w:rPr>
            </w:pPr>
            <w:r w:rsidRPr="00D53B78">
              <w:rPr>
                <w:rFonts w:hAnsi="標楷體" w:hint="eastAsia"/>
                <w:spacing w:val="-20"/>
                <w:sz w:val="24"/>
                <w:szCs w:val="24"/>
              </w:rPr>
              <w:t>桃園市</w:t>
            </w:r>
          </w:p>
        </w:tc>
        <w:tc>
          <w:tcPr>
            <w:tcW w:w="1414" w:type="dxa"/>
            <w:tcBorders>
              <w:top w:val="nil"/>
              <w:left w:val="single" w:sz="4" w:space="0" w:color="auto"/>
              <w:bottom w:val="single" w:sz="4" w:space="0" w:color="auto"/>
              <w:right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CA3FF6">
              <w:rPr>
                <w:rFonts w:hAnsi="標楷體" w:hint="eastAsia"/>
                <w:spacing w:val="-20"/>
                <w:sz w:val="24"/>
                <w:szCs w:val="24"/>
              </w:rPr>
              <w:t>782</w:t>
            </w:r>
          </w:p>
        </w:tc>
        <w:tc>
          <w:tcPr>
            <w:tcW w:w="2855" w:type="dxa"/>
            <w:tcBorders>
              <w:top w:val="nil"/>
              <w:left w:val="nil"/>
              <w:bottom w:val="single" w:sz="4" w:space="0" w:color="auto"/>
              <w:right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CA3FF6">
              <w:rPr>
                <w:rFonts w:hAnsi="標楷體" w:hint="eastAsia"/>
                <w:spacing w:val="-20"/>
                <w:sz w:val="24"/>
                <w:szCs w:val="24"/>
              </w:rPr>
              <w:t>7</w:t>
            </w:r>
          </w:p>
        </w:tc>
        <w:tc>
          <w:tcPr>
            <w:tcW w:w="2842" w:type="dxa"/>
            <w:tcBorders>
              <w:top w:val="nil"/>
              <w:left w:val="nil"/>
              <w:bottom w:val="single" w:sz="4" w:space="0" w:color="auto"/>
              <w:right w:val="single" w:sz="12"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CA3FF6">
              <w:rPr>
                <w:rFonts w:hAnsi="標楷體" w:hint="eastAsia"/>
                <w:spacing w:val="-20"/>
                <w:sz w:val="24"/>
                <w:szCs w:val="24"/>
              </w:rPr>
              <w:t>0.90</w:t>
            </w:r>
          </w:p>
        </w:tc>
      </w:tr>
      <w:tr w:rsidR="00CE0DB0" w:rsidRPr="00D53B78" w:rsidTr="00977CC6">
        <w:trPr>
          <w:trHeight w:val="53"/>
        </w:trPr>
        <w:tc>
          <w:tcPr>
            <w:tcW w:w="1414" w:type="dxa"/>
            <w:tcBorders>
              <w:top w:val="single" w:sz="4" w:space="0" w:color="auto"/>
              <w:bottom w:val="single" w:sz="4" w:space="0" w:color="auto"/>
              <w:right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center"/>
              <w:rPr>
                <w:rFonts w:hAnsi="標楷體"/>
                <w:spacing w:val="-20"/>
                <w:sz w:val="24"/>
                <w:szCs w:val="24"/>
              </w:rPr>
            </w:pPr>
            <w:r w:rsidRPr="00D53B78">
              <w:rPr>
                <w:rFonts w:hAnsi="標楷體" w:hint="eastAsia"/>
                <w:spacing w:val="-20"/>
                <w:sz w:val="24"/>
                <w:szCs w:val="24"/>
              </w:rPr>
              <w:t>臺中市</w:t>
            </w:r>
          </w:p>
        </w:tc>
        <w:tc>
          <w:tcPr>
            <w:tcW w:w="1414" w:type="dxa"/>
            <w:tcBorders>
              <w:top w:val="nil"/>
              <w:left w:val="single" w:sz="4" w:space="0" w:color="auto"/>
              <w:bottom w:val="single" w:sz="4" w:space="0" w:color="auto"/>
              <w:right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CA3FF6">
              <w:rPr>
                <w:rFonts w:hAnsi="標楷體" w:hint="eastAsia"/>
                <w:spacing w:val="-20"/>
                <w:sz w:val="24"/>
                <w:szCs w:val="24"/>
              </w:rPr>
              <w:t>1,410</w:t>
            </w:r>
          </w:p>
        </w:tc>
        <w:tc>
          <w:tcPr>
            <w:tcW w:w="2855" w:type="dxa"/>
            <w:tcBorders>
              <w:top w:val="nil"/>
              <w:left w:val="nil"/>
              <w:bottom w:val="single" w:sz="4" w:space="0" w:color="auto"/>
              <w:right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CA3FF6">
              <w:rPr>
                <w:rFonts w:hAnsi="標楷體" w:hint="eastAsia"/>
                <w:spacing w:val="-20"/>
                <w:sz w:val="24"/>
                <w:szCs w:val="24"/>
              </w:rPr>
              <w:t>376</w:t>
            </w:r>
          </w:p>
        </w:tc>
        <w:tc>
          <w:tcPr>
            <w:tcW w:w="2842" w:type="dxa"/>
            <w:tcBorders>
              <w:top w:val="nil"/>
              <w:left w:val="nil"/>
              <w:bottom w:val="single" w:sz="4" w:space="0" w:color="auto"/>
              <w:right w:val="single" w:sz="12"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CA3FF6">
              <w:rPr>
                <w:rFonts w:hAnsi="標楷體" w:hint="eastAsia"/>
                <w:spacing w:val="-20"/>
                <w:sz w:val="24"/>
                <w:szCs w:val="24"/>
              </w:rPr>
              <w:t>26.67</w:t>
            </w:r>
          </w:p>
        </w:tc>
      </w:tr>
      <w:tr w:rsidR="00CE0DB0" w:rsidRPr="00D53B78" w:rsidTr="00977CC6">
        <w:trPr>
          <w:trHeight w:hRule="exact" w:val="397"/>
        </w:trPr>
        <w:tc>
          <w:tcPr>
            <w:tcW w:w="1414" w:type="dxa"/>
            <w:tcBorders>
              <w:top w:val="single" w:sz="4" w:space="0" w:color="auto"/>
              <w:bottom w:val="single" w:sz="4" w:space="0" w:color="auto"/>
              <w:right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center"/>
              <w:rPr>
                <w:rFonts w:hAnsi="標楷體"/>
                <w:spacing w:val="-20"/>
                <w:sz w:val="24"/>
                <w:szCs w:val="24"/>
              </w:rPr>
            </w:pPr>
            <w:r w:rsidRPr="00D53B78">
              <w:rPr>
                <w:rFonts w:hAnsi="標楷體" w:hint="eastAsia"/>
                <w:spacing w:val="-20"/>
                <w:sz w:val="24"/>
                <w:szCs w:val="24"/>
              </w:rPr>
              <w:t>臺南市</w:t>
            </w:r>
          </w:p>
        </w:tc>
        <w:tc>
          <w:tcPr>
            <w:tcW w:w="1414" w:type="dxa"/>
            <w:tcBorders>
              <w:top w:val="single" w:sz="4" w:space="0" w:color="auto"/>
              <w:left w:val="single" w:sz="4" w:space="0" w:color="auto"/>
              <w:bottom w:val="single" w:sz="4" w:space="0" w:color="auto"/>
              <w:right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CA3FF6">
              <w:rPr>
                <w:rFonts w:hAnsi="標楷體" w:hint="eastAsia"/>
                <w:spacing w:val="-20"/>
                <w:sz w:val="24"/>
                <w:szCs w:val="24"/>
              </w:rPr>
              <w:t>502</w:t>
            </w:r>
          </w:p>
        </w:tc>
        <w:tc>
          <w:tcPr>
            <w:tcW w:w="2855" w:type="dxa"/>
            <w:tcBorders>
              <w:top w:val="single" w:sz="4" w:space="0" w:color="auto"/>
              <w:left w:val="nil"/>
              <w:bottom w:val="single" w:sz="4" w:space="0" w:color="auto"/>
              <w:right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CA3FF6">
              <w:rPr>
                <w:rFonts w:hAnsi="標楷體" w:hint="eastAsia"/>
                <w:spacing w:val="-20"/>
                <w:sz w:val="24"/>
                <w:szCs w:val="24"/>
              </w:rPr>
              <w:t>113</w:t>
            </w:r>
          </w:p>
        </w:tc>
        <w:tc>
          <w:tcPr>
            <w:tcW w:w="2842" w:type="dxa"/>
            <w:tcBorders>
              <w:top w:val="single" w:sz="4" w:space="0" w:color="auto"/>
              <w:left w:val="nil"/>
              <w:bottom w:val="single" w:sz="4" w:space="0" w:color="auto"/>
              <w:right w:val="single" w:sz="12"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CA3FF6">
              <w:rPr>
                <w:rFonts w:hAnsi="標楷體" w:hint="eastAsia"/>
                <w:spacing w:val="-20"/>
                <w:sz w:val="24"/>
                <w:szCs w:val="24"/>
              </w:rPr>
              <w:t>22.51</w:t>
            </w:r>
          </w:p>
        </w:tc>
      </w:tr>
      <w:tr w:rsidR="00CE0DB0" w:rsidRPr="00D53B78" w:rsidTr="00977CC6">
        <w:trPr>
          <w:trHeight w:hRule="exact" w:val="397"/>
        </w:trPr>
        <w:tc>
          <w:tcPr>
            <w:tcW w:w="1414" w:type="dxa"/>
            <w:tcBorders>
              <w:top w:val="single" w:sz="4" w:space="0" w:color="auto"/>
              <w:bottom w:val="single" w:sz="4" w:space="0" w:color="auto"/>
              <w:right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center"/>
              <w:rPr>
                <w:rFonts w:hAnsi="標楷體"/>
                <w:spacing w:val="-20"/>
                <w:sz w:val="24"/>
                <w:szCs w:val="24"/>
              </w:rPr>
            </w:pPr>
            <w:r w:rsidRPr="00D53B78">
              <w:rPr>
                <w:rFonts w:hAnsi="標楷體" w:hint="eastAsia"/>
                <w:spacing w:val="-20"/>
                <w:sz w:val="24"/>
                <w:szCs w:val="24"/>
              </w:rPr>
              <w:t>高雄市</w:t>
            </w:r>
          </w:p>
        </w:tc>
        <w:tc>
          <w:tcPr>
            <w:tcW w:w="1414" w:type="dxa"/>
            <w:tcBorders>
              <w:top w:val="nil"/>
              <w:left w:val="single" w:sz="4" w:space="0" w:color="auto"/>
              <w:bottom w:val="single" w:sz="4" w:space="0" w:color="auto"/>
              <w:right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CA3FF6">
              <w:rPr>
                <w:rFonts w:hAnsi="標楷體" w:hint="eastAsia"/>
                <w:spacing w:val="-20"/>
                <w:sz w:val="24"/>
                <w:szCs w:val="24"/>
              </w:rPr>
              <w:t>933</w:t>
            </w:r>
          </w:p>
        </w:tc>
        <w:tc>
          <w:tcPr>
            <w:tcW w:w="2855" w:type="dxa"/>
            <w:tcBorders>
              <w:top w:val="nil"/>
              <w:left w:val="nil"/>
              <w:bottom w:val="single" w:sz="4" w:space="0" w:color="auto"/>
              <w:right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CA3FF6">
              <w:rPr>
                <w:rFonts w:hAnsi="標楷體" w:hint="eastAsia"/>
                <w:spacing w:val="-20"/>
                <w:sz w:val="24"/>
                <w:szCs w:val="24"/>
              </w:rPr>
              <w:t>310</w:t>
            </w:r>
          </w:p>
        </w:tc>
        <w:tc>
          <w:tcPr>
            <w:tcW w:w="2842" w:type="dxa"/>
            <w:tcBorders>
              <w:top w:val="nil"/>
              <w:left w:val="nil"/>
              <w:bottom w:val="single" w:sz="4" w:space="0" w:color="auto"/>
              <w:right w:val="single" w:sz="12"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CA3FF6">
              <w:rPr>
                <w:rFonts w:hAnsi="標楷體" w:hint="eastAsia"/>
                <w:spacing w:val="-20"/>
                <w:sz w:val="24"/>
                <w:szCs w:val="24"/>
              </w:rPr>
              <w:t>33.23</w:t>
            </w:r>
          </w:p>
        </w:tc>
      </w:tr>
      <w:tr w:rsidR="00CE0DB0" w:rsidRPr="00D53B78" w:rsidTr="00977CC6">
        <w:trPr>
          <w:trHeight w:hRule="exact" w:val="397"/>
        </w:trPr>
        <w:tc>
          <w:tcPr>
            <w:tcW w:w="1414" w:type="dxa"/>
            <w:tcBorders>
              <w:top w:val="single" w:sz="4" w:space="0" w:color="auto"/>
              <w:bottom w:val="single" w:sz="4" w:space="0" w:color="auto"/>
              <w:right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center"/>
              <w:rPr>
                <w:rFonts w:hAnsi="標楷體"/>
                <w:spacing w:val="-20"/>
                <w:sz w:val="24"/>
                <w:szCs w:val="24"/>
              </w:rPr>
            </w:pPr>
            <w:r w:rsidRPr="00D53B78">
              <w:rPr>
                <w:rFonts w:hAnsi="標楷體" w:hint="eastAsia"/>
                <w:spacing w:val="-20"/>
                <w:sz w:val="24"/>
                <w:szCs w:val="24"/>
              </w:rPr>
              <w:t>基隆市</w:t>
            </w:r>
          </w:p>
        </w:tc>
        <w:tc>
          <w:tcPr>
            <w:tcW w:w="1414" w:type="dxa"/>
            <w:tcBorders>
              <w:top w:val="nil"/>
              <w:left w:val="single" w:sz="4" w:space="0" w:color="auto"/>
              <w:bottom w:val="single" w:sz="4" w:space="0" w:color="auto"/>
              <w:right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CA3FF6">
              <w:rPr>
                <w:rFonts w:hAnsi="標楷體" w:hint="eastAsia"/>
                <w:spacing w:val="-20"/>
                <w:sz w:val="24"/>
                <w:szCs w:val="24"/>
              </w:rPr>
              <w:t>163</w:t>
            </w:r>
          </w:p>
        </w:tc>
        <w:tc>
          <w:tcPr>
            <w:tcW w:w="2855" w:type="dxa"/>
            <w:tcBorders>
              <w:top w:val="nil"/>
              <w:left w:val="nil"/>
              <w:bottom w:val="single" w:sz="4" w:space="0" w:color="auto"/>
              <w:right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CA3FF6">
              <w:rPr>
                <w:rFonts w:hAnsi="標楷體" w:hint="eastAsia"/>
                <w:spacing w:val="-20"/>
                <w:sz w:val="24"/>
                <w:szCs w:val="24"/>
              </w:rPr>
              <w:t>0</w:t>
            </w:r>
          </w:p>
        </w:tc>
        <w:tc>
          <w:tcPr>
            <w:tcW w:w="2842" w:type="dxa"/>
            <w:tcBorders>
              <w:top w:val="nil"/>
              <w:left w:val="nil"/>
              <w:bottom w:val="single" w:sz="4" w:space="0" w:color="auto"/>
              <w:right w:val="single" w:sz="12"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CA3FF6">
              <w:rPr>
                <w:rFonts w:hAnsi="標楷體" w:hint="eastAsia"/>
                <w:spacing w:val="-20"/>
                <w:sz w:val="24"/>
                <w:szCs w:val="24"/>
              </w:rPr>
              <w:t>0.00</w:t>
            </w:r>
          </w:p>
        </w:tc>
      </w:tr>
      <w:tr w:rsidR="00CE0DB0" w:rsidRPr="00D53B78" w:rsidTr="00977CC6">
        <w:trPr>
          <w:trHeight w:hRule="exact" w:val="397"/>
        </w:trPr>
        <w:tc>
          <w:tcPr>
            <w:tcW w:w="1414" w:type="dxa"/>
            <w:tcBorders>
              <w:top w:val="single" w:sz="4" w:space="0" w:color="auto"/>
              <w:bottom w:val="single" w:sz="4" w:space="0" w:color="auto"/>
              <w:right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center"/>
              <w:rPr>
                <w:rFonts w:hAnsi="標楷體"/>
                <w:spacing w:val="-20"/>
                <w:sz w:val="24"/>
                <w:szCs w:val="24"/>
              </w:rPr>
            </w:pPr>
            <w:r w:rsidRPr="00D53B78">
              <w:rPr>
                <w:rFonts w:hAnsi="標楷體" w:hint="eastAsia"/>
                <w:spacing w:val="-20"/>
                <w:sz w:val="24"/>
                <w:szCs w:val="24"/>
              </w:rPr>
              <w:t>新竹市</w:t>
            </w:r>
          </w:p>
        </w:tc>
        <w:tc>
          <w:tcPr>
            <w:tcW w:w="1414" w:type="dxa"/>
            <w:tcBorders>
              <w:top w:val="nil"/>
              <w:left w:val="single" w:sz="4" w:space="0" w:color="auto"/>
              <w:bottom w:val="single" w:sz="4" w:space="0" w:color="auto"/>
              <w:right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CA3FF6">
              <w:rPr>
                <w:rFonts w:hAnsi="標楷體" w:hint="eastAsia"/>
                <w:spacing w:val="-20"/>
                <w:sz w:val="24"/>
                <w:szCs w:val="24"/>
              </w:rPr>
              <w:t>70</w:t>
            </w:r>
          </w:p>
        </w:tc>
        <w:tc>
          <w:tcPr>
            <w:tcW w:w="2855" w:type="dxa"/>
            <w:tcBorders>
              <w:top w:val="nil"/>
              <w:left w:val="nil"/>
              <w:bottom w:val="single" w:sz="4" w:space="0" w:color="auto"/>
              <w:right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CA3FF6">
              <w:rPr>
                <w:rFonts w:hAnsi="標楷體" w:hint="eastAsia"/>
                <w:spacing w:val="-20"/>
                <w:sz w:val="24"/>
                <w:szCs w:val="24"/>
              </w:rPr>
              <w:t>10</w:t>
            </w:r>
          </w:p>
        </w:tc>
        <w:tc>
          <w:tcPr>
            <w:tcW w:w="2842" w:type="dxa"/>
            <w:tcBorders>
              <w:top w:val="nil"/>
              <w:left w:val="nil"/>
              <w:bottom w:val="single" w:sz="4" w:space="0" w:color="auto"/>
              <w:right w:val="single" w:sz="12"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CA3FF6">
              <w:rPr>
                <w:rFonts w:hAnsi="標楷體" w:hint="eastAsia"/>
                <w:spacing w:val="-20"/>
                <w:sz w:val="24"/>
                <w:szCs w:val="24"/>
              </w:rPr>
              <w:t>14.29</w:t>
            </w:r>
          </w:p>
        </w:tc>
      </w:tr>
      <w:tr w:rsidR="00CE0DB0" w:rsidRPr="00D53B78" w:rsidTr="00977CC6">
        <w:trPr>
          <w:trHeight w:hRule="exact" w:val="397"/>
        </w:trPr>
        <w:tc>
          <w:tcPr>
            <w:tcW w:w="1414" w:type="dxa"/>
            <w:tcBorders>
              <w:top w:val="single" w:sz="4" w:space="0" w:color="auto"/>
              <w:bottom w:val="single" w:sz="4" w:space="0" w:color="auto"/>
              <w:right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center"/>
              <w:rPr>
                <w:rFonts w:hAnsi="標楷體"/>
                <w:spacing w:val="-20"/>
                <w:sz w:val="24"/>
                <w:szCs w:val="24"/>
              </w:rPr>
            </w:pPr>
            <w:r w:rsidRPr="00D53B78">
              <w:rPr>
                <w:rFonts w:hAnsi="標楷體" w:hint="eastAsia"/>
                <w:spacing w:val="-20"/>
                <w:sz w:val="24"/>
                <w:szCs w:val="24"/>
              </w:rPr>
              <w:t>新竹縣</w:t>
            </w:r>
          </w:p>
        </w:tc>
        <w:tc>
          <w:tcPr>
            <w:tcW w:w="1414" w:type="dxa"/>
            <w:tcBorders>
              <w:top w:val="nil"/>
              <w:left w:val="single" w:sz="4" w:space="0" w:color="auto"/>
              <w:bottom w:val="single" w:sz="4" w:space="0" w:color="auto"/>
              <w:right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CA3FF6">
              <w:rPr>
                <w:rFonts w:hAnsi="標楷體" w:hint="eastAsia"/>
                <w:spacing w:val="-20"/>
                <w:sz w:val="24"/>
                <w:szCs w:val="24"/>
              </w:rPr>
              <w:t>51</w:t>
            </w:r>
          </w:p>
        </w:tc>
        <w:tc>
          <w:tcPr>
            <w:tcW w:w="2855" w:type="dxa"/>
            <w:tcBorders>
              <w:top w:val="nil"/>
              <w:left w:val="nil"/>
              <w:bottom w:val="single" w:sz="4" w:space="0" w:color="auto"/>
              <w:right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CA3FF6">
              <w:rPr>
                <w:rFonts w:hAnsi="標楷體" w:hint="eastAsia"/>
                <w:spacing w:val="-20"/>
                <w:sz w:val="24"/>
                <w:szCs w:val="24"/>
              </w:rPr>
              <w:t>2</w:t>
            </w:r>
          </w:p>
        </w:tc>
        <w:tc>
          <w:tcPr>
            <w:tcW w:w="2842" w:type="dxa"/>
            <w:tcBorders>
              <w:top w:val="nil"/>
              <w:left w:val="nil"/>
              <w:bottom w:val="single" w:sz="4" w:space="0" w:color="auto"/>
              <w:right w:val="single" w:sz="12"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CA3FF6">
              <w:rPr>
                <w:rFonts w:hAnsi="標楷體" w:hint="eastAsia"/>
                <w:spacing w:val="-20"/>
                <w:sz w:val="24"/>
                <w:szCs w:val="24"/>
              </w:rPr>
              <w:t>3.92</w:t>
            </w:r>
          </w:p>
        </w:tc>
      </w:tr>
      <w:tr w:rsidR="00CE0DB0" w:rsidRPr="00D53B78" w:rsidTr="00977CC6">
        <w:trPr>
          <w:trHeight w:hRule="exact" w:val="397"/>
        </w:trPr>
        <w:tc>
          <w:tcPr>
            <w:tcW w:w="1414" w:type="dxa"/>
            <w:tcBorders>
              <w:top w:val="single" w:sz="4" w:space="0" w:color="auto"/>
              <w:bottom w:val="single" w:sz="4" w:space="0" w:color="auto"/>
              <w:right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center"/>
              <w:rPr>
                <w:rFonts w:hAnsi="標楷體"/>
                <w:spacing w:val="-20"/>
                <w:sz w:val="24"/>
                <w:szCs w:val="24"/>
              </w:rPr>
            </w:pPr>
            <w:r w:rsidRPr="00D53B78">
              <w:rPr>
                <w:rFonts w:hAnsi="標楷體" w:hint="eastAsia"/>
                <w:spacing w:val="-20"/>
                <w:sz w:val="24"/>
                <w:szCs w:val="24"/>
              </w:rPr>
              <w:t>苗栗縣</w:t>
            </w:r>
          </w:p>
        </w:tc>
        <w:tc>
          <w:tcPr>
            <w:tcW w:w="1414" w:type="dxa"/>
            <w:tcBorders>
              <w:top w:val="nil"/>
              <w:left w:val="single" w:sz="4" w:space="0" w:color="auto"/>
              <w:bottom w:val="single" w:sz="4" w:space="0" w:color="auto"/>
              <w:right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CA3FF6">
              <w:rPr>
                <w:rFonts w:hAnsi="標楷體" w:hint="eastAsia"/>
                <w:spacing w:val="-20"/>
                <w:sz w:val="24"/>
                <w:szCs w:val="24"/>
              </w:rPr>
              <w:t>23</w:t>
            </w:r>
          </w:p>
        </w:tc>
        <w:tc>
          <w:tcPr>
            <w:tcW w:w="2855" w:type="dxa"/>
            <w:tcBorders>
              <w:top w:val="nil"/>
              <w:left w:val="nil"/>
              <w:bottom w:val="single" w:sz="4" w:space="0" w:color="auto"/>
              <w:right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CA3FF6">
              <w:rPr>
                <w:rFonts w:hAnsi="標楷體" w:hint="eastAsia"/>
                <w:spacing w:val="-20"/>
                <w:sz w:val="24"/>
                <w:szCs w:val="24"/>
              </w:rPr>
              <w:t>0</w:t>
            </w:r>
          </w:p>
        </w:tc>
        <w:tc>
          <w:tcPr>
            <w:tcW w:w="2842" w:type="dxa"/>
            <w:tcBorders>
              <w:top w:val="nil"/>
              <w:left w:val="nil"/>
              <w:bottom w:val="single" w:sz="4" w:space="0" w:color="auto"/>
              <w:right w:val="single" w:sz="12"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CA3FF6">
              <w:rPr>
                <w:rFonts w:hAnsi="標楷體" w:hint="eastAsia"/>
                <w:spacing w:val="-20"/>
                <w:sz w:val="24"/>
                <w:szCs w:val="24"/>
              </w:rPr>
              <w:t>0.00</w:t>
            </w:r>
          </w:p>
        </w:tc>
      </w:tr>
      <w:tr w:rsidR="00CE0DB0" w:rsidRPr="00D53B78" w:rsidTr="00977CC6">
        <w:trPr>
          <w:trHeight w:hRule="exact" w:val="397"/>
        </w:trPr>
        <w:tc>
          <w:tcPr>
            <w:tcW w:w="1414" w:type="dxa"/>
            <w:tcBorders>
              <w:top w:val="single" w:sz="4" w:space="0" w:color="auto"/>
              <w:bottom w:val="single" w:sz="4" w:space="0" w:color="auto"/>
              <w:right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center"/>
              <w:rPr>
                <w:rFonts w:hAnsi="標楷體"/>
                <w:spacing w:val="-20"/>
                <w:sz w:val="24"/>
                <w:szCs w:val="24"/>
              </w:rPr>
            </w:pPr>
            <w:r w:rsidRPr="00D53B78">
              <w:rPr>
                <w:rFonts w:hAnsi="標楷體" w:hint="eastAsia"/>
                <w:spacing w:val="-20"/>
                <w:sz w:val="24"/>
                <w:szCs w:val="24"/>
              </w:rPr>
              <w:t>彰化縣</w:t>
            </w:r>
          </w:p>
        </w:tc>
        <w:tc>
          <w:tcPr>
            <w:tcW w:w="1414" w:type="dxa"/>
            <w:tcBorders>
              <w:top w:val="nil"/>
              <w:left w:val="single" w:sz="4" w:space="0" w:color="auto"/>
              <w:bottom w:val="single" w:sz="4" w:space="0" w:color="auto"/>
              <w:right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CA3FF6">
              <w:rPr>
                <w:rFonts w:hAnsi="標楷體" w:hint="eastAsia"/>
                <w:spacing w:val="-20"/>
                <w:sz w:val="24"/>
                <w:szCs w:val="24"/>
              </w:rPr>
              <w:t>54</w:t>
            </w:r>
          </w:p>
        </w:tc>
        <w:tc>
          <w:tcPr>
            <w:tcW w:w="2855" w:type="dxa"/>
            <w:tcBorders>
              <w:top w:val="nil"/>
              <w:left w:val="nil"/>
              <w:bottom w:val="single" w:sz="4" w:space="0" w:color="auto"/>
              <w:right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CA3FF6">
              <w:rPr>
                <w:rFonts w:hAnsi="標楷體" w:hint="eastAsia"/>
                <w:spacing w:val="-20"/>
                <w:sz w:val="24"/>
                <w:szCs w:val="24"/>
              </w:rPr>
              <w:t>11</w:t>
            </w:r>
          </w:p>
        </w:tc>
        <w:tc>
          <w:tcPr>
            <w:tcW w:w="2842" w:type="dxa"/>
            <w:tcBorders>
              <w:top w:val="nil"/>
              <w:left w:val="nil"/>
              <w:bottom w:val="single" w:sz="4" w:space="0" w:color="auto"/>
              <w:right w:val="single" w:sz="12"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CA3FF6">
              <w:rPr>
                <w:rFonts w:hAnsi="標楷體" w:hint="eastAsia"/>
                <w:spacing w:val="-20"/>
                <w:sz w:val="24"/>
                <w:szCs w:val="24"/>
              </w:rPr>
              <w:t>20.37</w:t>
            </w:r>
          </w:p>
        </w:tc>
      </w:tr>
      <w:tr w:rsidR="00CE0DB0" w:rsidRPr="00D53B78" w:rsidTr="00977CC6">
        <w:trPr>
          <w:trHeight w:hRule="exact" w:val="397"/>
        </w:trPr>
        <w:tc>
          <w:tcPr>
            <w:tcW w:w="1414" w:type="dxa"/>
            <w:tcBorders>
              <w:top w:val="single" w:sz="4" w:space="0" w:color="auto"/>
              <w:bottom w:val="single" w:sz="4" w:space="0" w:color="auto"/>
              <w:right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center"/>
              <w:rPr>
                <w:rFonts w:hAnsi="標楷體"/>
                <w:spacing w:val="-20"/>
                <w:sz w:val="24"/>
                <w:szCs w:val="24"/>
              </w:rPr>
            </w:pPr>
            <w:r w:rsidRPr="00D53B78">
              <w:rPr>
                <w:rFonts w:hAnsi="標楷體" w:hint="eastAsia"/>
                <w:spacing w:val="-20"/>
                <w:sz w:val="24"/>
                <w:szCs w:val="24"/>
              </w:rPr>
              <w:t>南投縣</w:t>
            </w:r>
          </w:p>
        </w:tc>
        <w:tc>
          <w:tcPr>
            <w:tcW w:w="1414" w:type="dxa"/>
            <w:tcBorders>
              <w:top w:val="nil"/>
              <w:left w:val="single" w:sz="4" w:space="0" w:color="auto"/>
              <w:bottom w:val="single" w:sz="4" w:space="0" w:color="auto"/>
              <w:right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CA3FF6">
              <w:rPr>
                <w:rFonts w:hAnsi="標楷體" w:hint="eastAsia"/>
                <w:spacing w:val="-20"/>
                <w:sz w:val="24"/>
                <w:szCs w:val="24"/>
              </w:rPr>
              <w:t>29</w:t>
            </w:r>
          </w:p>
        </w:tc>
        <w:tc>
          <w:tcPr>
            <w:tcW w:w="2855" w:type="dxa"/>
            <w:tcBorders>
              <w:top w:val="nil"/>
              <w:left w:val="nil"/>
              <w:bottom w:val="single" w:sz="4" w:space="0" w:color="auto"/>
              <w:right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CA3FF6">
              <w:rPr>
                <w:rFonts w:hAnsi="標楷體" w:hint="eastAsia"/>
                <w:spacing w:val="-20"/>
                <w:sz w:val="24"/>
                <w:szCs w:val="24"/>
              </w:rPr>
              <w:t>0</w:t>
            </w:r>
          </w:p>
        </w:tc>
        <w:tc>
          <w:tcPr>
            <w:tcW w:w="2842" w:type="dxa"/>
            <w:tcBorders>
              <w:top w:val="nil"/>
              <w:left w:val="nil"/>
              <w:bottom w:val="single" w:sz="4" w:space="0" w:color="auto"/>
              <w:right w:val="single" w:sz="12"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CA3FF6">
              <w:rPr>
                <w:rFonts w:hAnsi="標楷體" w:hint="eastAsia"/>
                <w:spacing w:val="-20"/>
                <w:sz w:val="24"/>
                <w:szCs w:val="24"/>
              </w:rPr>
              <w:t>0.00</w:t>
            </w:r>
          </w:p>
        </w:tc>
      </w:tr>
      <w:tr w:rsidR="00CE0DB0" w:rsidRPr="00D53B78" w:rsidTr="00977CC6">
        <w:trPr>
          <w:trHeight w:hRule="exact" w:val="397"/>
        </w:trPr>
        <w:tc>
          <w:tcPr>
            <w:tcW w:w="1414" w:type="dxa"/>
            <w:tcBorders>
              <w:top w:val="single" w:sz="4" w:space="0" w:color="auto"/>
              <w:bottom w:val="single" w:sz="4" w:space="0" w:color="auto"/>
              <w:right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center"/>
              <w:rPr>
                <w:rFonts w:hAnsi="標楷體"/>
                <w:spacing w:val="-20"/>
                <w:sz w:val="24"/>
                <w:szCs w:val="24"/>
              </w:rPr>
            </w:pPr>
            <w:r w:rsidRPr="00D53B78">
              <w:rPr>
                <w:rFonts w:hAnsi="標楷體" w:hint="eastAsia"/>
                <w:spacing w:val="-20"/>
                <w:sz w:val="24"/>
                <w:szCs w:val="24"/>
              </w:rPr>
              <w:t>雲林縣</w:t>
            </w:r>
          </w:p>
        </w:tc>
        <w:tc>
          <w:tcPr>
            <w:tcW w:w="1414" w:type="dxa"/>
            <w:tcBorders>
              <w:top w:val="nil"/>
              <w:left w:val="single" w:sz="4" w:space="0" w:color="auto"/>
              <w:bottom w:val="single" w:sz="4" w:space="0" w:color="auto"/>
              <w:right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CA3FF6">
              <w:rPr>
                <w:rFonts w:hAnsi="標楷體" w:hint="eastAsia"/>
                <w:spacing w:val="-20"/>
                <w:sz w:val="24"/>
                <w:szCs w:val="24"/>
              </w:rPr>
              <w:t>26</w:t>
            </w:r>
          </w:p>
        </w:tc>
        <w:tc>
          <w:tcPr>
            <w:tcW w:w="2855" w:type="dxa"/>
            <w:tcBorders>
              <w:top w:val="nil"/>
              <w:left w:val="nil"/>
              <w:bottom w:val="single" w:sz="4" w:space="0" w:color="auto"/>
              <w:right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CA3FF6">
              <w:rPr>
                <w:rFonts w:hAnsi="標楷體" w:hint="eastAsia"/>
                <w:spacing w:val="-20"/>
                <w:sz w:val="24"/>
                <w:szCs w:val="24"/>
              </w:rPr>
              <w:t>0</w:t>
            </w:r>
          </w:p>
        </w:tc>
        <w:tc>
          <w:tcPr>
            <w:tcW w:w="2842" w:type="dxa"/>
            <w:tcBorders>
              <w:top w:val="nil"/>
              <w:left w:val="nil"/>
              <w:bottom w:val="single" w:sz="4" w:space="0" w:color="auto"/>
              <w:right w:val="single" w:sz="12"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CA3FF6">
              <w:rPr>
                <w:rFonts w:hAnsi="標楷體" w:hint="eastAsia"/>
                <w:spacing w:val="-20"/>
                <w:sz w:val="24"/>
                <w:szCs w:val="24"/>
              </w:rPr>
              <w:t>0</w:t>
            </w:r>
            <w:r>
              <w:rPr>
                <w:rFonts w:hAnsi="標楷體"/>
                <w:spacing w:val="-20"/>
                <w:sz w:val="24"/>
                <w:szCs w:val="24"/>
              </w:rPr>
              <w:t>.00</w:t>
            </w:r>
          </w:p>
        </w:tc>
      </w:tr>
      <w:tr w:rsidR="00CE0DB0" w:rsidRPr="00D53B78" w:rsidTr="00977CC6">
        <w:trPr>
          <w:trHeight w:hRule="exact" w:val="397"/>
        </w:trPr>
        <w:tc>
          <w:tcPr>
            <w:tcW w:w="1414" w:type="dxa"/>
            <w:tcBorders>
              <w:top w:val="single" w:sz="4" w:space="0" w:color="auto"/>
              <w:bottom w:val="single" w:sz="4" w:space="0" w:color="auto"/>
              <w:right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center"/>
              <w:rPr>
                <w:rFonts w:hAnsi="標楷體"/>
                <w:spacing w:val="-20"/>
                <w:sz w:val="24"/>
                <w:szCs w:val="24"/>
              </w:rPr>
            </w:pPr>
            <w:r w:rsidRPr="00D53B78">
              <w:rPr>
                <w:rFonts w:hAnsi="標楷體" w:hint="eastAsia"/>
                <w:spacing w:val="-20"/>
                <w:sz w:val="24"/>
                <w:szCs w:val="24"/>
              </w:rPr>
              <w:t>嘉義市</w:t>
            </w:r>
          </w:p>
        </w:tc>
        <w:tc>
          <w:tcPr>
            <w:tcW w:w="1414" w:type="dxa"/>
            <w:tcBorders>
              <w:top w:val="nil"/>
              <w:left w:val="single" w:sz="4" w:space="0" w:color="auto"/>
              <w:bottom w:val="single" w:sz="4" w:space="0" w:color="auto"/>
              <w:right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CA3FF6">
              <w:rPr>
                <w:rFonts w:hAnsi="標楷體" w:hint="eastAsia"/>
                <w:spacing w:val="-20"/>
                <w:sz w:val="24"/>
                <w:szCs w:val="24"/>
              </w:rPr>
              <w:t>30</w:t>
            </w:r>
          </w:p>
        </w:tc>
        <w:tc>
          <w:tcPr>
            <w:tcW w:w="2855" w:type="dxa"/>
            <w:tcBorders>
              <w:top w:val="nil"/>
              <w:left w:val="nil"/>
              <w:bottom w:val="single" w:sz="4" w:space="0" w:color="auto"/>
              <w:right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CA3FF6">
              <w:rPr>
                <w:rFonts w:hAnsi="標楷體" w:hint="eastAsia"/>
                <w:spacing w:val="-20"/>
                <w:sz w:val="24"/>
                <w:szCs w:val="24"/>
              </w:rPr>
              <w:t>22</w:t>
            </w:r>
          </w:p>
        </w:tc>
        <w:tc>
          <w:tcPr>
            <w:tcW w:w="2842" w:type="dxa"/>
            <w:tcBorders>
              <w:top w:val="nil"/>
              <w:left w:val="nil"/>
              <w:bottom w:val="single" w:sz="4" w:space="0" w:color="auto"/>
              <w:right w:val="single" w:sz="12"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CA3FF6">
              <w:rPr>
                <w:rFonts w:hAnsi="標楷體" w:hint="eastAsia"/>
                <w:spacing w:val="-20"/>
                <w:sz w:val="24"/>
                <w:szCs w:val="24"/>
              </w:rPr>
              <w:t>73.33</w:t>
            </w:r>
          </w:p>
        </w:tc>
      </w:tr>
      <w:tr w:rsidR="00CE0DB0" w:rsidRPr="00D53B78" w:rsidTr="00977CC6">
        <w:trPr>
          <w:trHeight w:hRule="exact" w:val="397"/>
        </w:trPr>
        <w:tc>
          <w:tcPr>
            <w:tcW w:w="1414" w:type="dxa"/>
            <w:tcBorders>
              <w:top w:val="single" w:sz="4" w:space="0" w:color="auto"/>
              <w:bottom w:val="single" w:sz="4" w:space="0" w:color="auto"/>
              <w:right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center"/>
              <w:rPr>
                <w:rFonts w:hAnsi="標楷體"/>
                <w:spacing w:val="-20"/>
                <w:sz w:val="24"/>
                <w:szCs w:val="24"/>
              </w:rPr>
            </w:pPr>
            <w:r w:rsidRPr="00D53B78">
              <w:rPr>
                <w:rFonts w:hAnsi="標楷體" w:hint="eastAsia"/>
                <w:spacing w:val="-20"/>
                <w:sz w:val="24"/>
                <w:szCs w:val="24"/>
              </w:rPr>
              <w:t>嘉義縣</w:t>
            </w:r>
          </w:p>
        </w:tc>
        <w:tc>
          <w:tcPr>
            <w:tcW w:w="1414" w:type="dxa"/>
            <w:tcBorders>
              <w:top w:val="single" w:sz="4" w:space="0" w:color="auto"/>
              <w:left w:val="single" w:sz="4" w:space="0" w:color="auto"/>
              <w:bottom w:val="single" w:sz="4" w:space="0" w:color="auto"/>
              <w:right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CA3FF6">
              <w:rPr>
                <w:rFonts w:hAnsi="標楷體" w:hint="eastAsia"/>
                <w:spacing w:val="-20"/>
                <w:sz w:val="24"/>
                <w:szCs w:val="24"/>
              </w:rPr>
              <w:t>41</w:t>
            </w:r>
          </w:p>
        </w:tc>
        <w:tc>
          <w:tcPr>
            <w:tcW w:w="2855" w:type="dxa"/>
            <w:tcBorders>
              <w:top w:val="single" w:sz="4" w:space="0" w:color="auto"/>
              <w:left w:val="nil"/>
              <w:bottom w:val="single" w:sz="4" w:space="0" w:color="auto"/>
              <w:right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CA3FF6">
              <w:rPr>
                <w:rFonts w:hAnsi="標楷體" w:hint="eastAsia"/>
                <w:spacing w:val="-20"/>
                <w:sz w:val="24"/>
                <w:szCs w:val="24"/>
              </w:rPr>
              <w:t>0</w:t>
            </w:r>
          </w:p>
        </w:tc>
        <w:tc>
          <w:tcPr>
            <w:tcW w:w="2842" w:type="dxa"/>
            <w:tcBorders>
              <w:top w:val="single" w:sz="4" w:space="0" w:color="auto"/>
              <w:left w:val="nil"/>
              <w:bottom w:val="single" w:sz="4" w:space="0" w:color="auto"/>
              <w:right w:val="single" w:sz="12"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CA3FF6">
              <w:rPr>
                <w:rFonts w:hAnsi="標楷體" w:hint="eastAsia"/>
                <w:spacing w:val="-20"/>
                <w:sz w:val="24"/>
                <w:szCs w:val="24"/>
              </w:rPr>
              <w:t>0</w:t>
            </w:r>
            <w:r>
              <w:rPr>
                <w:rFonts w:hAnsi="標楷體"/>
                <w:spacing w:val="-20"/>
                <w:sz w:val="24"/>
                <w:szCs w:val="24"/>
              </w:rPr>
              <w:t>.00</w:t>
            </w:r>
          </w:p>
        </w:tc>
      </w:tr>
      <w:tr w:rsidR="00CE0DB0" w:rsidRPr="00D53B78" w:rsidTr="00977CC6">
        <w:trPr>
          <w:trHeight w:hRule="exact" w:val="397"/>
        </w:trPr>
        <w:tc>
          <w:tcPr>
            <w:tcW w:w="1414" w:type="dxa"/>
            <w:tcBorders>
              <w:top w:val="single" w:sz="4" w:space="0" w:color="auto"/>
              <w:bottom w:val="single" w:sz="4" w:space="0" w:color="auto"/>
              <w:right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center"/>
              <w:rPr>
                <w:rFonts w:hAnsi="標楷體"/>
                <w:spacing w:val="-20"/>
                <w:sz w:val="24"/>
                <w:szCs w:val="24"/>
              </w:rPr>
            </w:pPr>
            <w:r w:rsidRPr="00D53B78">
              <w:rPr>
                <w:rFonts w:hAnsi="標楷體" w:hint="eastAsia"/>
                <w:spacing w:val="-20"/>
                <w:sz w:val="24"/>
                <w:szCs w:val="24"/>
              </w:rPr>
              <w:t>屏東縣</w:t>
            </w:r>
          </w:p>
        </w:tc>
        <w:tc>
          <w:tcPr>
            <w:tcW w:w="1414" w:type="dxa"/>
            <w:tcBorders>
              <w:top w:val="single" w:sz="4" w:space="0" w:color="auto"/>
              <w:left w:val="single" w:sz="4" w:space="0" w:color="auto"/>
              <w:bottom w:val="single" w:sz="4" w:space="0" w:color="auto"/>
              <w:right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CA3FF6">
              <w:rPr>
                <w:rFonts w:hAnsi="標楷體" w:hint="eastAsia"/>
                <w:spacing w:val="-20"/>
                <w:sz w:val="24"/>
                <w:szCs w:val="24"/>
              </w:rPr>
              <w:t>157</w:t>
            </w:r>
          </w:p>
        </w:tc>
        <w:tc>
          <w:tcPr>
            <w:tcW w:w="2855" w:type="dxa"/>
            <w:tcBorders>
              <w:top w:val="single" w:sz="4" w:space="0" w:color="auto"/>
              <w:left w:val="nil"/>
              <w:bottom w:val="single" w:sz="4" w:space="0" w:color="auto"/>
              <w:right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CA3FF6">
              <w:rPr>
                <w:rFonts w:hAnsi="標楷體" w:hint="eastAsia"/>
                <w:spacing w:val="-20"/>
                <w:sz w:val="24"/>
                <w:szCs w:val="24"/>
              </w:rPr>
              <w:t>7</w:t>
            </w:r>
          </w:p>
        </w:tc>
        <w:tc>
          <w:tcPr>
            <w:tcW w:w="2842" w:type="dxa"/>
            <w:tcBorders>
              <w:top w:val="single" w:sz="4" w:space="0" w:color="auto"/>
              <w:left w:val="nil"/>
              <w:bottom w:val="single" w:sz="4" w:space="0" w:color="auto"/>
              <w:right w:val="single" w:sz="12"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CA3FF6">
              <w:rPr>
                <w:rFonts w:hAnsi="標楷體" w:hint="eastAsia"/>
                <w:spacing w:val="-20"/>
                <w:sz w:val="24"/>
                <w:szCs w:val="24"/>
              </w:rPr>
              <w:t>4.46</w:t>
            </w:r>
          </w:p>
        </w:tc>
      </w:tr>
      <w:tr w:rsidR="00CE0DB0" w:rsidRPr="00D53B78" w:rsidTr="00977CC6">
        <w:trPr>
          <w:trHeight w:hRule="exact" w:val="397"/>
        </w:trPr>
        <w:tc>
          <w:tcPr>
            <w:tcW w:w="1414" w:type="dxa"/>
            <w:tcBorders>
              <w:top w:val="single" w:sz="4" w:space="0" w:color="auto"/>
              <w:bottom w:val="single" w:sz="4" w:space="0" w:color="auto"/>
              <w:right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center"/>
              <w:rPr>
                <w:rFonts w:hAnsi="標楷體"/>
                <w:spacing w:val="-20"/>
                <w:sz w:val="24"/>
                <w:szCs w:val="24"/>
              </w:rPr>
            </w:pPr>
            <w:r w:rsidRPr="00D53B78">
              <w:rPr>
                <w:rFonts w:hAnsi="標楷體" w:hint="eastAsia"/>
                <w:spacing w:val="-20"/>
                <w:sz w:val="24"/>
                <w:szCs w:val="24"/>
              </w:rPr>
              <w:t>宜蘭縣</w:t>
            </w:r>
          </w:p>
        </w:tc>
        <w:tc>
          <w:tcPr>
            <w:tcW w:w="1414" w:type="dxa"/>
            <w:tcBorders>
              <w:top w:val="single" w:sz="4" w:space="0" w:color="auto"/>
              <w:left w:val="single" w:sz="4" w:space="0" w:color="auto"/>
              <w:bottom w:val="single" w:sz="4" w:space="0" w:color="auto"/>
              <w:right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CA3FF6">
              <w:rPr>
                <w:rFonts w:hAnsi="標楷體" w:hint="eastAsia"/>
                <w:spacing w:val="-20"/>
                <w:sz w:val="24"/>
                <w:szCs w:val="24"/>
              </w:rPr>
              <w:t>142</w:t>
            </w:r>
          </w:p>
        </w:tc>
        <w:tc>
          <w:tcPr>
            <w:tcW w:w="2855" w:type="dxa"/>
            <w:tcBorders>
              <w:top w:val="single" w:sz="4" w:space="0" w:color="auto"/>
              <w:left w:val="nil"/>
              <w:bottom w:val="single" w:sz="4" w:space="0" w:color="auto"/>
              <w:right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CA3FF6">
              <w:rPr>
                <w:rFonts w:hAnsi="標楷體" w:hint="eastAsia"/>
                <w:spacing w:val="-20"/>
                <w:sz w:val="24"/>
                <w:szCs w:val="24"/>
              </w:rPr>
              <w:t>27</w:t>
            </w:r>
          </w:p>
        </w:tc>
        <w:tc>
          <w:tcPr>
            <w:tcW w:w="2842" w:type="dxa"/>
            <w:tcBorders>
              <w:top w:val="single" w:sz="4" w:space="0" w:color="auto"/>
              <w:left w:val="nil"/>
              <w:bottom w:val="single" w:sz="4" w:space="0" w:color="auto"/>
              <w:right w:val="single" w:sz="12"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CA3FF6">
              <w:rPr>
                <w:rFonts w:hAnsi="標楷體" w:hint="eastAsia"/>
                <w:spacing w:val="-20"/>
                <w:sz w:val="24"/>
                <w:szCs w:val="24"/>
              </w:rPr>
              <w:t>19.01</w:t>
            </w:r>
          </w:p>
        </w:tc>
      </w:tr>
      <w:tr w:rsidR="00CE0DB0" w:rsidRPr="00D53B78" w:rsidTr="00977CC6">
        <w:trPr>
          <w:trHeight w:hRule="exact" w:val="397"/>
        </w:trPr>
        <w:tc>
          <w:tcPr>
            <w:tcW w:w="1414" w:type="dxa"/>
            <w:tcBorders>
              <w:top w:val="single" w:sz="4" w:space="0" w:color="auto"/>
              <w:bottom w:val="single" w:sz="4" w:space="0" w:color="auto"/>
              <w:right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center"/>
              <w:rPr>
                <w:rFonts w:hAnsi="標楷體"/>
                <w:spacing w:val="-20"/>
                <w:sz w:val="24"/>
                <w:szCs w:val="24"/>
              </w:rPr>
            </w:pPr>
            <w:r w:rsidRPr="00D53B78">
              <w:rPr>
                <w:rFonts w:hAnsi="標楷體" w:hint="eastAsia"/>
                <w:spacing w:val="-20"/>
                <w:sz w:val="24"/>
                <w:szCs w:val="24"/>
              </w:rPr>
              <w:t>花蓮縣</w:t>
            </w:r>
          </w:p>
        </w:tc>
        <w:tc>
          <w:tcPr>
            <w:tcW w:w="1414" w:type="dxa"/>
            <w:tcBorders>
              <w:top w:val="single" w:sz="4" w:space="0" w:color="auto"/>
              <w:left w:val="single" w:sz="4" w:space="0" w:color="auto"/>
              <w:bottom w:val="single" w:sz="4" w:space="0" w:color="auto"/>
              <w:right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CA3FF6">
              <w:rPr>
                <w:rFonts w:hAnsi="標楷體" w:hint="eastAsia"/>
                <w:spacing w:val="-20"/>
                <w:sz w:val="24"/>
                <w:szCs w:val="24"/>
              </w:rPr>
              <w:t>65</w:t>
            </w:r>
          </w:p>
        </w:tc>
        <w:tc>
          <w:tcPr>
            <w:tcW w:w="2855" w:type="dxa"/>
            <w:tcBorders>
              <w:top w:val="single" w:sz="4" w:space="0" w:color="auto"/>
              <w:left w:val="nil"/>
              <w:bottom w:val="single" w:sz="4" w:space="0" w:color="auto"/>
              <w:right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CA3FF6">
              <w:rPr>
                <w:rFonts w:hAnsi="標楷體" w:hint="eastAsia"/>
                <w:spacing w:val="-20"/>
                <w:sz w:val="24"/>
                <w:szCs w:val="24"/>
              </w:rPr>
              <w:t>13</w:t>
            </w:r>
          </w:p>
        </w:tc>
        <w:tc>
          <w:tcPr>
            <w:tcW w:w="2842" w:type="dxa"/>
            <w:tcBorders>
              <w:top w:val="single" w:sz="4" w:space="0" w:color="auto"/>
              <w:left w:val="nil"/>
              <w:bottom w:val="single" w:sz="4" w:space="0" w:color="auto"/>
              <w:right w:val="single" w:sz="12"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CA3FF6">
              <w:rPr>
                <w:rFonts w:hAnsi="標楷體" w:hint="eastAsia"/>
                <w:spacing w:val="-20"/>
                <w:sz w:val="24"/>
                <w:szCs w:val="24"/>
              </w:rPr>
              <w:t>20.00</w:t>
            </w:r>
          </w:p>
        </w:tc>
      </w:tr>
      <w:tr w:rsidR="00CE0DB0" w:rsidRPr="00D53B78" w:rsidTr="00977CC6">
        <w:trPr>
          <w:trHeight w:hRule="exact" w:val="397"/>
        </w:trPr>
        <w:tc>
          <w:tcPr>
            <w:tcW w:w="1414" w:type="dxa"/>
            <w:tcBorders>
              <w:top w:val="single" w:sz="4" w:space="0" w:color="auto"/>
              <w:bottom w:val="single" w:sz="4" w:space="0" w:color="auto"/>
              <w:right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center"/>
              <w:rPr>
                <w:rFonts w:hAnsi="標楷體"/>
                <w:spacing w:val="-20"/>
                <w:sz w:val="24"/>
                <w:szCs w:val="24"/>
              </w:rPr>
            </w:pPr>
            <w:r w:rsidRPr="00D53B78">
              <w:rPr>
                <w:rFonts w:hAnsi="標楷體" w:hint="eastAsia"/>
                <w:spacing w:val="-20"/>
                <w:sz w:val="24"/>
                <w:szCs w:val="24"/>
              </w:rPr>
              <w:t>臺東縣</w:t>
            </w:r>
          </w:p>
        </w:tc>
        <w:tc>
          <w:tcPr>
            <w:tcW w:w="1414" w:type="dxa"/>
            <w:tcBorders>
              <w:top w:val="nil"/>
              <w:left w:val="single" w:sz="4" w:space="0" w:color="auto"/>
              <w:bottom w:val="single" w:sz="4" w:space="0" w:color="auto"/>
              <w:right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CA3FF6">
              <w:rPr>
                <w:rFonts w:hAnsi="標楷體" w:hint="eastAsia"/>
                <w:spacing w:val="-20"/>
                <w:sz w:val="24"/>
                <w:szCs w:val="24"/>
              </w:rPr>
              <w:t>37</w:t>
            </w:r>
          </w:p>
        </w:tc>
        <w:tc>
          <w:tcPr>
            <w:tcW w:w="2855" w:type="dxa"/>
            <w:tcBorders>
              <w:top w:val="nil"/>
              <w:left w:val="nil"/>
              <w:bottom w:val="single" w:sz="4" w:space="0" w:color="auto"/>
              <w:right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CA3FF6">
              <w:rPr>
                <w:rFonts w:hAnsi="標楷體" w:hint="eastAsia"/>
                <w:spacing w:val="-20"/>
                <w:sz w:val="24"/>
                <w:szCs w:val="24"/>
              </w:rPr>
              <w:t>3</w:t>
            </w:r>
          </w:p>
        </w:tc>
        <w:tc>
          <w:tcPr>
            <w:tcW w:w="2842" w:type="dxa"/>
            <w:tcBorders>
              <w:top w:val="nil"/>
              <w:left w:val="nil"/>
              <w:bottom w:val="single" w:sz="4" w:space="0" w:color="auto"/>
              <w:right w:val="single" w:sz="12"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CA3FF6">
              <w:rPr>
                <w:rFonts w:hAnsi="標楷體" w:hint="eastAsia"/>
                <w:spacing w:val="-20"/>
                <w:sz w:val="24"/>
                <w:szCs w:val="24"/>
              </w:rPr>
              <w:t>8.11</w:t>
            </w:r>
          </w:p>
        </w:tc>
      </w:tr>
      <w:tr w:rsidR="00CE0DB0" w:rsidRPr="00D53B78" w:rsidTr="00977CC6">
        <w:trPr>
          <w:trHeight w:hRule="exact" w:val="397"/>
        </w:trPr>
        <w:tc>
          <w:tcPr>
            <w:tcW w:w="1414" w:type="dxa"/>
            <w:tcBorders>
              <w:top w:val="single" w:sz="4" w:space="0" w:color="auto"/>
              <w:bottom w:val="single" w:sz="4" w:space="0" w:color="auto"/>
              <w:right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center"/>
              <w:rPr>
                <w:rFonts w:hAnsi="標楷體"/>
                <w:spacing w:val="-20"/>
                <w:sz w:val="24"/>
                <w:szCs w:val="24"/>
              </w:rPr>
            </w:pPr>
            <w:r w:rsidRPr="00D53B78">
              <w:rPr>
                <w:rFonts w:hAnsi="標楷體" w:hint="eastAsia"/>
                <w:spacing w:val="-20"/>
                <w:sz w:val="24"/>
                <w:szCs w:val="24"/>
              </w:rPr>
              <w:t>澎湖縣</w:t>
            </w:r>
          </w:p>
        </w:tc>
        <w:tc>
          <w:tcPr>
            <w:tcW w:w="1414" w:type="dxa"/>
            <w:tcBorders>
              <w:top w:val="nil"/>
              <w:left w:val="single" w:sz="4" w:space="0" w:color="auto"/>
              <w:bottom w:val="single" w:sz="4" w:space="0" w:color="auto"/>
              <w:right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CA3FF6">
              <w:rPr>
                <w:rFonts w:hAnsi="標楷體" w:hint="eastAsia"/>
                <w:spacing w:val="-20"/>
                <w:sz w:val="24"/>
                <w:szCs w:val="24"/>
              </w:rPr>
              <w:t>64</w:t>
            </w:r>
          </w:p>
        </w:tc>
        <w:tc>
          <w:tcPr>
            <w:tcW w:w="2855" w:type="dxa"/>
            <w:tcBorders>
              <w:top w:val="nil"/>
              <w:left w:val="nil"/>
              <w:bottom w:val="single" w:sz="4" w:space="0" w:color="auto"/>
              <w:right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CA3FF6">
              <w:rPr>
                <w:rFonts w:hAnsi="標楷體" w:hint="eastAsia"/>
                <w:spacing w:val="-20"/>
                <w:sz w:val="24"/>
                <w:szCs w:val="24"/>
              </w:rPr>
              <w:t>0</w:t>
            </w:r>
          </w:p>
        </w:tc>
        <w:tc>
          <w:tcPr>
            <w:tcW w:w="2842" w:type="dxa"/>
            <w:tcBorders>
              <w:top w:val="nil"/>
              <w:left w:val="nil"/>
              <w:bottom w:val="single" w:sz="4" w:space="0" w:color="auto"/>
              <w:right w:val="single" w:sz="12"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CA3FF6">
              <w:rPr>
                <w:rFonts w:hAnsi="標楷體" w:hint="eastAsia"/>
                <w:spacing w:val="-20"/>
                <w:sz w:val="24"/>
                <w:szCs w:val="24"/>
              </w:rPr>
              <w:t>0.00</w:t>
            </w:r>
          </w:p>
        </w:tc>
      </w:tr>
      <w:tr w:rsidR="00CE0DB0" w:rsidRPr="00D53B78" w:rsidTr="00977CC6">
        <w:trPr>
          <w:trHeight w:hRule="exact" w:val="397"/>
        </w:trPr>
        <w:tc>
          <w:tcPr>
            <w:tcW w:w="1414" w:type="dxa"/>
            <w:tcBorders>
              <w:top w:val="single" w:sz="4" w:space="0" w:color="auto"/>
              <w:bottom w:val="single" w:sz="4" w:space="0" w:color="auto"/>
              <w:right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center"/>
              <w:rPr>
                <w:rFonts w:hAnsi="標楷體"/>
                <w:spacing w:val="-20"/>
                <w:sz w:val="24"/>
                <w:szCs w:val="24"/>
              </w:rPr>
            </w:pPr>
            <w:r w:rsidRPr="00D53B78">
              <w:rPr>
                <w:rFonts w:hAnsi="標楷體" w:hint="eastAsia"/>
                <w:spacing w:val="-20"/>
                <w:sz w:val="24"/>
                <w:szCs w:val="24"/>
              </w:rPr>
              <w:t>金門縣</w:t>
            </w:r>
          </w:p>
        </w:tc>
        <w:tc>
          <w:tcPr>
            <w:tcW w:w="1414" w:type="dxa"/>
            <w:tcBorders>
              <w:top w:val="nil"/>
              <w:left w:val="single" w:sz="4" w:space="0" w:color="auto"/>
              <w:bottom w:val="single" w:sz="4" w:space="0" w:color="auto"/>
              <w:right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CA3FF6">
              <w:rPr>
                <w:rFonts w:hAnsi="標楷體" w:hint="eastAsia"/>
                <w:spacing w:val="-20"/>
                <w:sz w:val="24"/>
                <w:szCs w:val="24"/>
              </w:rPr>
              <w:t>88</w:t>
            </w:r>
          </w:p>
        </w:tc>
        <w:tc>
          <w:tcPr>
            <w:tcW w:w="2855" w:type="dxa"/>
            <w:tcBorders>
              <w:top w:val="nil"/>
              <w:left w:val="nil"/>
              <w:bottom w:val="single" w:sz="4" w:space="0" w:color="auto"/>
              <w:right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CA3FF6">
              <w:rPr>
                <w:rFonts w:hAnsi="標楷體" w:hint="eastAsia"/>
                <w:spacing w:val="-20"/>
                <w:sz w:val="24"/>
                <w:szCs w:val="24"/>
              </w:rPr>
              <w:t>22</w:t>
            </w:r>
          </w:p>
        </w:tc>
        <w:tc>
          <w:tcPr>
            <w:tcW w:w="2842" w:type="dxa"/>
            <w:tcBorders>
              <w:top w:val="nil"/>
              <w:left w:val="nil"/>
              <w:bottom w:val="single" w:sz="4" w:space="0" w:color="auto"/>
              <w:right w:val="single" w:sz="12"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CA3FF6">
              <w:rPr>
                <w:rFonts w:hAnsi="標楷體" w:hint="eastAsia"/>
                <w:spacing w:val="-20"/>
                <w:sz w:val="24"/>
                <w:szCs w:val="24"/>
              </w:rPr>
              <w:t>25.00</w:t>
            </w:r>
          </w:p>
        </w:tc>
      </w:tr>
      <w:tr w:rsidR="00CE0DB0" w:rsidRPr="00D53B78" w:rsidTr="00977CC6">
        <w:trPr>
          <w:trHeight w:hRule="exact" w:val="397"/>
        </w:trPr>
        <w:tc>
          <w:tcPr>
            <w:tcW w:w="1414" w:type="dxa"/>
            <w:tcBorders>
              <w:top w:val="single" w:sz="4" w:space="0" w:color="auto"/>
              <w:bottom w:val="single" w:sz="4" w:space="0" w:color="auto"/>
              <w:right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center"/>
              <w:rPr>
                <w:rFonts w:hAnsi="標楷體"/>
                <w:spacing w:val="-20"/>
                <w:sz w:val="24"/>
                <w:szCs w:val="24"/>
              </w:rPr>
            </w:pPr>
            <w:r w:rsidRPr="00D53B78">
              <w:rPr>
                <w:rFonts w:hAnsi="標楷體" w:hint="eastAsia"/>
                <w:spacing w:val="-20"/>
                <w:sz w:val="24"/>
                <w:szCs w:val="24"/>
              </w:rPr>
              <w:t>連江縣</w:t>
            </w:r>
          </w:p>
        </w:tc>
        <w:tc>
          <w:tcPr>
            <w:tcW w:w="1414" w:type="dxa"/>
            <w:tcBorders>
              <w:top w:val="nil"/>
              <w:left w:val="single" w:sz="4" w:space="0" w:color="auto"/>
              <w:bottom w:val="single" w:sz="4" w:space="0" w:color="auto"/>
              <w:right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CA3FF6">
              <w:rPr>
                <w:rFonts w:hAnsi="標楷體" w:hint="eastAsia"/>
                <w:spacing w:val="-20"/>
                <w:sz w:val="24"/>
                <w:szCs w:val="24"/>
              </w:rPr>
              <w:t>36</w:t>
            </w:r>
          </w:p>
        </w:tc>
        <w:tc>
          <w:tcPr>
            <w:tcW w:w="2855" w:type="dxa"/>
            <w:tcBorders>
              <w:top w:val="nil"/>
              <w:left w:val="nil"/>
              <w:bottom w:val="single" w:sz="4" w:space="0" w:color="auto"/>
              <w:right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CA3FF6">
              <w:rPr>
                <w:rFonts w:hAnsi="標楷體" w:hint="eastAsia"/>
                <w:spacing w:val="-20"/>
                <w:sz w:val="24"/>
                <w:szCs w:val="24"/>
              </w:rPr>
              <w:t>0</w:t>
            </w:r>
          </w:p>
        </w:tc>
        <w:tc>
          <w:tcPr>
            <w:tcW w:w="2842" w:type="dxa"/>
            <w:tcBorders>
              <w:top w:val="nil"/>
              <w:left w:val="nil"/>
              <w:bottom w:val="single" w:sz="4" w:space="0" w:color="auto"/>
              <w:right w:val="single" w:sz="12"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CA3FF6">
              <w:rPr>
                <w:rFonts w:hAnsi="標楷體" w:hint="eastAsia"/>
                <w:spacing w:val="-20"/>
                <w:sz w:val="24"/>
                <w:szCs w:val="24"/>
              </w:rPr>
              <w:t>0.00</w:t>
            </w:r>
          </w:p>
        </w:tc>
      </w:tr>
      <w:tr w:rsidR="00CE0DB0" w:rsidRPr="00D53B78" w:rsidTr="00CE0DB0">
        <w:trPr>
          <w:trHeight w:hRule="exact" w:val="397"/>
        </w:trPr>
        <w:tc>
          <w:tcPr>
            <w:tcW w:w="1414" w:type="dxa"/>
            <w:tcBorders>
              <w:top w:val="single" w:sz="4" w:space="0" w:color="auto"/>
              <w:bottom w:val="double" w:sz="4" w:space="0" w:color="auto"/>
              <w:right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center"/>
              <w:rPr>
                <w:rFonts w:hAnsi="標楷體"/>
                <w:b/>
                <w:bCs/>
                <w:spacing w:val="-20"/>
                <w:sz w:val="24"/>
                <w:szCs w:val="24"/>
              </w:rPr>
            </w:pPr>
            <w:r w:rsidRPr="00D53B78">
              <w:rPr>
                <w:rFonts w:hAnsi="標楷體" w:hint="eastAsia"/>
                <w:b/>
                <w:bCs/>
                <w:spacing w:val="-20"/>
                <w:sz w:val="24"/>
                <w:szCs w:val="24"/>
              </w:rPr>
              <w:t>合計</w:t>
            </w:r>
          </w:p>
        </w:tc>
        <w:tc>
          <w:tcPr>
            <w:tcW w:w="1414" w:type="dxa"/>
            <w:tcBorders>
              <w:top w:val="nil"/>
              <w:left w:val="single" w:sz="4" w:space="0" w:color="auto"/>
              <w:bottom w:val="single" w:sz="4" w:space="0" w:color="auto"/>
              <w:right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CA3FF6">
              <w:rPr>
                <w:rFonts w:hAnsi="標楷體" w:hint="eastAsia"/>
                <w:spacing w:val="-20"/>
                <w:sz w:val="24"/>
                <w:szCs w:val="24"/>
              </w:rPr>
              <w:t>10,528</w:t>
            </w:r>
          </w:p>
        </w:tc>
        <w:tc>
          <w:tcPr>
            <w:tcW w:w="2855" w:type="dxa"/>
            <w:tcBorders>
              <w:top w:val="nil"/>
              <w:left w:val="nil"/>
              <w:bottom w:val="single" w:sz="4" w:space="0" w:color="auto"/>
              <w:right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CA3FF6">
              <w:rPr>
                <w:rFonts w:hAnsi="標楷體" w:hint="eastAsia"/>
                <w:spacing w:val="-20"/>
                <w:sz w:val="24"/>
                <w:szCs w:val="24"/>
              </w:rPr>
              <w:t>1,905</w:t>
            </w:r>
          </w:p>
        </w:tc>
        <w:tc>
          <w:tcPr>
            <w:tcW w:w="2842" w:type="dxa"/>
            <w:tcBorders>
              <w:top w:val="nil"/>
              <w:left w:val="nil"/>
              <w:bottom w:val="single" w:sz="4" w:space="0" w:color="auto"/>
              <w:right w:val="single" w:sz="12"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spacing w:val="-20"/>
                <w:sz w:val="24"/>
                <w:szCs w:val="24"/>
              </w:rPr>
            </w:pPr>
            <w:r w:rsidRPr="00CA3FF6">
              <w:rPr>
                <w:rFonts w:hAnsi="標楷體" w:hint="eastAsia"/>
                <w:spacing w:val="-20"/>
                <w:sz w:val="24"/>
                <w:szCs w:val="24"/>
              </w:rPr>
              <w:t>18.09</w:t>
            </w:r>
          </w:p>
        </w:tc>
      </w:tr>
      <w:tr w:rsidR="00CE0DB0" w:rsidRPr="00D53B78" w:rsidTr="0029543E">
        <w:trPr>
          <w:trHeight w:val="53"/>
        </w:trPr>
        <w:tc>
          <w:tcPr>
            <w:tcW w:w="8525" w:type="dxa"/>
            <w:gridSpan w:val="4"/>
            <w:tcBorders>
              <w:top w:val="double" w:sz="4" w:space="0" w:color="auto"/>
              <w:bottom w:val="double" w:sz="4" w:space="0" w:color="auto"/>
              <w:right w:val="single" w:sz="12"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center"/>
              <w:rPr>
                <w:rFonts w:hAnsi="標楷體" w:hint="eastAsia"/>
                <w:b/>
                <w:bCs/>
                <w:sz w:val="24"/>
                <w:szCs w:val="24"/>
              </w:rPr>
            </w:pPr>
            <w:r w:rsidRPr="00D53B78">
              <w:rPr>
                <w:rFonts w:hAnsi="標楷體" w:hint="eastAsia"/>
                <w:b/>
                <w:sz w:val="24"/>
                <w:szCs w:val="24"/>
              </w:rPr>
              <w:t>汽車客運合計</w:t>
            </w:r>
          </w:p>
        </w:tc>
      </w:tr>
      <w:tr w:rsidR="00CE0DB0" w:rsidRPr="00D53B78" w:rsidTr="0029543E">
        <w:trPr>
          <w:trHeight w:val="53"/>
        </w:trPr>
        <w:tc>
          <w:tcPr>
            <w:tcW w:w="2828" w:type="dxa"/>
            <w:gridSpan w:val="2"/>
            <w:tcBorders>
              <w:top w:val="double" w:sz="4" w:space="0" w:color="auto"/>
              <w:bottom w:val="single" w:sz="4" w:space="0" w:color="000000"/>
              <w:right w:val="single" w:sz="4"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center"/>
              <w:rPr>
                <w:rFonts w:hAnsi="標楷體"/>
                <w:spacing w:val="-20"/>
                <w:sz w:val="24"/>
                <w:szCs w:val="24"/>
              </w:rPr>
            </w:pPr>
            <w:r w:rsidRPr="00D53B78">
              <w:rPr>
                <w:rFonts w:hAnsi="標楷體" w:hint="eastAsia"/>
                <w:spacing w:val="-20"/>
                <w:sz w:val="24"/>
                <w:szCs w:val="24"/>
              </w:rPr>
              <w:t>總車輛數</w:t>
            </w:r>
          </w:p>
        </w:tc>
        <w:tc>
          <w:tcPr>
            <w:tcW w:w="2855" w:type="dxa"/>
            <w:tcBorders>
              <w:top w:val="double" w:sz="4" w:space="0" w:color="auto"/>
              <w:left w:val="single" w:sz="4" w:space="0" w:color="auto"/>
              <w:bottom w:val="single" w:sz="4" w:space="0" w:color="000000"/>
            </w:tcBorders>
            <w:shd w:val="clear" w:color="auto" w:fill="FFFFFF"/>
          </w:tcPr>
          <w:p w:rsidR="00CE0DB0" w:rsidRPr="00D53B78" w:rsidRDefault="00CE0DB0" w:rsidP="0029543E">
            <w:pPr>
              <w:overflowPunct w:val="0"/>
              <w:adjustRightInd w:val="0"/>
              <w:snapToGrid w:val="0"/>
              <w:spacing w:line="400" w:lineRule="exact"/>
              <w:ind w:leftChars="-25" w:left="-71" w:rightChars="-25" w:right="-71" w:firstLineChars="0" w:firstLine="0"/>
              <w:jc w:val="center"/>
              <w:rPr>
                <w:rFonts w:hAnsi="標楷體"/>
                <w:spacing w:val="-20"/>
                <w:sz w:val="24"/>
                <w:szCs w:val="24"/>
              </w:rPr>
            </w:pPr>
            <w:r w:rsidRPr="00D53B78">
              <w:rPr>
                <w:rFonts w:hAnsi="標楷體" w:hint="eastAsia"/>
                <w:spacing w:val="-20"/>
                <w:sz w:val="24"/>
                <w:szCs w:val="24"/>
              </w:rPr>
              <w:t>迄至11</w:t>
            </w:r>
            <w:r>
              <w:rPr>
                <w:rFonts w:hAnsi="標楷體"/>
                <w:spacing w:val="-20"/>
                <w:sz w:val="24"/>
                <w:szCs w:val="24"/>
              </w:rPr>
              <w:t>3</w:t>
            </w:r>
            <w:r w:rsidRPr="00D53B78">
              <w:rPr>
                <w:rFonts w:hAnsi="標楷體" w:hint="eastAsia"/>
                <w:spacing w:val="-20"/>
                <w:sz w:val="24"/>
                <w:szCs w:val="24"/>
              </w:rPr>
              <w:t>年</w:t>
            </w:r>
            <w:r>
              <w:rPr>
                <w:rFonts w:hAnsi="標楷體"/>
                <w:spacing w:val="-20"/>
                <w:sz w:val="24"/>
                <w:szCs w:val="24"/>
              </w:rPr>
              <w:t>12</w:t>
            </w:r>
            <w:r w:rsidRPr="00D53B78">
              <w:rPr>
                <w:rFonts w:hAnsi="標楷體" w:hint="eastAsia"/>
                <w:spacing w:val="-20"/>
                <w:sz w:val="24"/>
                <w:szCs w:val="24"/>
              </w:rPr>
              <w:t>月底止</w:t>
            </w:r>
          </w:p>
          <w:p w:rsidR="00CE0DB0" w:rsidRPr="00D53B78" w:rsidRDefault="00CE0DB0" w:rsidP="0029543E">
            <w:pPr>
              <w:overflowPunct w:val="0"/>
              <w:adjustRightInd w:val="0"/>
              <w:snapToGrid w:val="0"/>
              <w:spacing w:line="400" w:lineRule="exact"/>
              <w:ind w:leftChars="-25" w:left="-71" w:rightChars="-25" w:right="-71" w:firstLineChars="0" w:firstLine="0"/>
              <w:jc w:val="center"/>
              <w:rPr>
                <w:rFonts w:hAnsi="標楷體"/>
                <w:spacing w:val="-20"/>
                <w:sz w:val="24"/>
                <w:szCs w:val="24"/>
              </w:rPr>
            </w:pPr>
            <w:r w:rsidRPr="00D53B78">
              <w:rPr>
                <w:rFonts w:hAnsi="標楷體" w:hint="eastAsia"/>
                <w:spacing w:val="-20"/>
                <w:sz w:val="24"/>
                <w:szCs w:val="24"/>
              </w:rPr>
              <w:t>電動大客車輛數</w:t>
            </w:r>
          </w:p>
        </w:tc>
        <w:tc>
          <w:tcPr>
            <w:tcW w:w="2842" w:type="dxa"/>
            <w:tcBorders>
              <w:top w:val="double" w:sz="4" w:space="0" w:color="auto"/>
              <w:left w:val="single" w:sz="4" w:space="0" w:color="auto"/>
              <w:bottom w:val="single" w:sz="4" w:space="0" w:color="000000"/>
            </w:tcBorders>
            <w:shd w:val="clear" w:color="auto" w:fill="FFFFFF"/>
          </w:tcPr>
          <w:p w:rsidR="00CE0DB0" w:rsidRPr="00D53B78" w:rsidRDefault="00CE0DB0" w:rsidP="0029543E">
            <w:pPr>
              <w:overflowPunct w:val="0"/>
              <w:adjustRightInd w:val="0"/>
              <w:snapToGrid w:val="0"/>
              <w:spacing w:line="400" w:lineRule="exact"/>
              <w:ind w:leftChars="-25" w:left="-71" w:rightChars="-25" w:right="-71" w:firstLineChars="0" w:firstLine="0"/>
              <w:jc w:val="center"/>
              <w:rPr>
                <w:rFonts w:hAnsi="標楷體"/>
                <w:spacing w:val="-20"/>
                <w:sz w:val="24"/>
                <w:szCs w:val="24"/>
              </w:rPr>
            </w:pPr>
            <w:r w:rsidRPr="00D53B78">
              <w:rPr>
                <w:rFonts w:hAnsi="標楷體" w:hint="eastAsia"/>
                <w:spacing w:val="-20"/>
                <w:sz w:val="24"/>
                <w:szCs w:val="24"/>
              </w:rPr>
              <w:t>迄至11</w:t>
            </w:r>
            <w:r>
              <w:rPr>
                <w:rFonts w:hAnsi="標楷體"/>
                <w:spacing w:val="-20"/>
                <w:sz w:val="24"/>
                <w:szCs w:val="24"/>
              </w:rPr>
              <w:t>3</w:t>
            </w:r>
            <w:r w:rsidRPr="00D53B78">
              <w:rPr>
                <w:rFonts w:hAnsi="標楷體" w:hint="eastAsia"/>
                <w:spacing w:val="-20"/>
                <w:sz w:val="24"/>
                <w:szCs w:val="24"/>
              </w:rPr>
              <w:t>年</w:t>
            </w:r>
            <w:r>
              <w:rPr>
                <w:rFonts w:hAnsi="標楷體"/>
                <w:spacing w:val="-20"/>
                <w:sz w:val="24"/>
                <w:szCs w:val="24"/>
              </w:rPr>
              <w:t>12</w:t>
            </w:r>
            <w:r w:rsidRPr="00D53B78">
              <w:rPr>
                <w:rFonts w:hAnsi="標楷體" w:hint="eastAsia"/>
                <w:spacing w:val="-20"/>
                <w:sz w:val="24"/>
                <w:szCs w:val="24"/>
              </w:rPr>
              <w:t>月底止</w:t>
            </w:r>
          </w:p>
          <w:p w:rsidR="00CE0DB0" w:rsidRPr="00D53B78" w:rsidRDefault="00CE0DB0" w:rsidP="0029543E">
            <w:pPr>
              <w:overflowPunct w:val="0"/>
              <w:adjustRightInd w:val="0"/>
              <w:snapToGrid w:val="0"/>
              <w:spacing w:line="400" w:lineRule="exact"/>
              <w:ind w:leftChars="-25" w:left="-71" w:rightChars="-25" w:right="-71" w:firstLineChars="0" w:firstLine="0"/>
              <w:jc w:val="center"/>
              <w:rPr>
                <w:rFonts w:hAnsi="標楷體"/>
                <w:spacing w:val="-20"/>
                <w:sz w:val="24"/>
                <w:szCs w:val="24"/>
              </w:rPr>
            </w:pPr>
            <w:r w:rsidRPr="00D53B78">
              <w:rPr>
                <w:rFonts w:hAnsi="標楷體" w:hint="eastAsia"/>
                <w:spacing w:val="-20"/>
                <w:sz w:val="24"/>
                <w:szCs w:val="24"/>
              </w:rPr>
              <w:t>電動大客車輛占比</w:t>
            </w:r>
          </w:p>
        </w:tc>
      </w:tr>
      <w:tr w:rsidR="00CE0DB0" w:rsidRPr="00D53B78" w:rsidTr="0029543E">
        <w:trPr>
          <w:trHeight w:val="53"/>
        </w:trPr>
        <w:tc>
          <w:tcPr>
            <w:tcW w:w="2828" w:type="dxa"/>
            <w:gridSpan w:val="2"/>
            <w:tcBorders>
              <w:top w:val="single" w:sz="4" w:space="0" w:color="000000"/>
              <w:left w:val="single" w:sz="12" w:space="0" w:color="auto"/>
              <w:bottom w:val="single" w:sz="12" w:space="0" w:color="000000"/>
              <w:right w:val="single" w:sz="4" w:space="0" w:color="000000"/>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b/>
                <w:bCs/>
                <w:spacing w:val="-20"/>
                <w:sz w:val="24"/>
                <w:szCs w:val="24"/>
              </w:rPr>
            </w:pPr>
            <w:r w:rsidRPr="00D53B78">
              <w:rPr>
                <w:rFonts w:hAnsi="標楷體" w:hint="eastAsia"/>
                <w:b/>
                <w:bCs/>
                <w:sz w:val="24"/>
                <w:szCs w:val="24"/>
              </w:rPr>
              <w:t>14,</w:t>
            </w:r>
            <w:r>
              <w:rPr>
                <w:rFonts w:hAnsi="標楷體"/>
                <w:b/>
                <w:bCs/>
                <w:sz w:val="24"/>
                <w:szCs w:val="24"/>
              </w:rPr>
              <w:t>407</w:t>
            </w:r>
          </w:p>
        </w:tc>
        <w:tc>
          <w:tcPr>
            <w:tcW w:w="2855" w:type="dxa"/>
            <w:tcBorders>
              <w:top w:val="single" w:sz="4" w:space="0" w:color="000000"/>
              <w:left w:val="single" w:sz="4" w:space="0" w:color="000000"/>
              <w:bottom w:val="single" w:sz="12" w:space="0" w:color="000000"/>
              <w:right w:val="single" w:sz="4" w:space="0" w:color="000000"/>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b/>
                <w:bCs/>
                <w:spacing w:val="-20"/>
                <w:sz w:val="24"/>
                <w:szCs w:val="24"/>
              </w:rPr>
            </w:pPr>
            <w:r>
              <w:rPr>
                <w:rFonts w:hAnsi="標楷體"/>
                <w:b/>
                <w:bCs/>
                <w:sz w:val="24"/>
                <w:szCs w:val="24"/>
              </w:rPr>
              <w:t>1</w:t>
            </w:r>
            <w:r w:rsidRPr="00D53B78">
              <w:rPr>
                <w:rFonts w:hAnsi="標楷體" w:hint="eastAsia"/>
                <w:b/>
                <w:bCs/>
                <w:sz w:val="24"/>
                <w:szCs w:val="24"/>
              </w:rPr>
              <w:t>,</w:t>
            </w:r>
            <w:r>
              <w:rPr>
                <w:rFonts w:hAnsi="標楷體"/>
                <w:b/>
                <w:bCs/>
                <w:sz w:val="24"/>
                <w:szCs w:val="24"/>
              </w:rPr>
              <w:t>940</w:t>
            </w:r>
          </w:p>
        </w:tc>
        <w:tc>
          <w:tcPr>
            <w:tcW w:w="2842" w:type="dxa"/>
            <w:tcBorders>
              <w:top w:val="single" w:sz="4" w:space="0" w:color="000000"/>
              <w:left w:val="single" w:sz="4" w:space="0" w:color="000000"/>
              <w:bottom w:val="single" w:sz="12" w:space="0" w:color="000000"/>
              <w:right w:val="single" w:sz="12" w:space="0" w:color="auto"/>
            </w:tcBorders>
            <w:shd w:val="clear" w:color="auto" w:fill="FFFFFF"/>
            <w:vAlign w:val="center"/>
          </w:tcPr>
          <w:p w:rsidR="00CE0DB0" w:rsidRPr="00D53B78" w:rsidRDefault="00CE0DB0" w:rsidP="0029543E">
            <w:pPr>
              <w:overflowPunct w:val="0"/>
              <w:adjustRightInd w:val="0"/>
              <w:snapToGrid w:val="0"/>
              <w:spacing w:line="400" w:lineRule="exact"/>
              <w:ind w:leftChars="-25" w:left="-71" w:rightChars="-25" w:right="-71" w:firstLineChars="0" w:firstLine="0"/>
              <w:jc w:val="right"/>
              <w:rPr>
                <w:rFonts w:hAnsi="標楷體"/>
                <w:b/>
                <w:bCs/>
                <w:spacing w:val="-20"/>
                <w:sz w:val="24"/>
                <w:szCs w:val="24"/>
              </w:rPr>
            </w:pPr>
            <w:r w:rsidRPr="00D53B78">
              <w:rPr>
                <w:rFonts w:hAnsi="標楷體" w:hint="eastAsia"/>
                <w:b/>
                <w:bCs/>
                <w:sz w:val="24"/>
                <w:szCs w:val="24"/>
              </w:rPr>
              <w:t>1</w:t>
            </w:r>
            <w:r>
              <w:rPr>
                <w:rFonts w:hAnsi="標楷體"/>
                <w:b/>
                <w:bCs/>
                <w:sz w:val="24"/>
                <w:szCs w:val="24"/>
              </w:rPr>
              <w:t>3</w:t>
            </w:r>
            <w:r w:rsidRPr="00D53B78">
              <w:rPr>
                <w:rFonts w:hAnsi="標楷體" w:hint="eastAsia"/>
                <w:b/>
                <w:bCs/>
                <w:sz w:val="24"/>
                <w:szCs w:val="24"/>
              </w:rPr>
              <w:t>.</w:t>
            </w:r>
            <w:r>
              <w:rPr>
                <w:rFonts w:hAnsi="標楷體"/>
                <w:b/>
                <w:bCs/>
                <w:sz w:val="24"/>
                <w:szCs w:val="24"/>
              </w:rPr>
              <w:t>47</w:t>
            </w:r>
          </w:p>
        </w:tc>
      </w:tr>
    </w:tbl>
    <w:bookmarkEnd w:id="42"/>
    <w:p w:rsidR="00CE0DB0" w:rsidRPr="00D53B78" w:rsidRDefault="00CE0DB0" w:rsidP="00CE0DB0">
      <w:pPr>
        <w:overflowPunct w:val="0"/>
        <w:adjustRightInd w:val="0"/>
        <w:snapToGrid w:val="0"/>
        <w:spacing w:line="260" w:lineRule="exact"/>
        <w:ind w:leftChars="0" w:left="1119" w:hangingChars="460" w:hanging="1119"/>
        <w:rPr>
          <w:sz w:val="24"/>
        </w:rPr>
      </w:pPr>
      <w:r w:rsidRPr="00D53B78">
        <w:rPr>
          <w:rFonts w:hint="eastAsia"/>
          <w:sz w:val="24"/>
        </w:rPr>
        <w:t>資料來源：公路局提供之資料；本中心製表。</w:t>
      </w:r>
    </w:p>
    <w:p w:rsidR="00CE0DB0" w:rsidRPr="00CA3FF6" w:rsidRDefault="00CE0DB0" w:rsidP="00CE0DB0">
      <w:pPr>
        <w:pStyle w:val="a5"/>
        <w:ind w:left="849" w:hanging="283"/>
        <w:rPr>
          <w:b/>
          <w:bCs/>
        </w:rPr>
      </w:pPr>
      <w:bookmarkStart w:id="44" w:name="_Hlk216454661"/>
      <w:r w:rsidRPr="00CA3FF6">
        <w:rPr>
          <w:rFonts w:hint="eastAsia"/>
          <w:b/>
          <w:bCs/>
        </w:rPr>
        <w:t>(二)</w:t>
      </w:r>
      <w:r>
        <w:rPr>
          <w:rFonts w:hint="eastAsia"/>
          <w:b/>
          <w:bCs/>
        </w:rPr>
        <w:t>預算執行未如預期</w:t>
      </w:r>
      <w:r>
        <w:rPr>
          <w:rFonts w:ascii="新細明體" w:eastAsia="新細明體" w:hAnsi="新細明體" w:hint="eastAsia"/>
          <w:b/>
          <w:bCs/>
        </w:rPr>
        <w:t>，</w:t>
      </w:r>
      <w:r>
        <w:rPr>
          <w:rFonts w:hint="eastAsia"/>
          <w:b/>
          <w:bCs/>
        </w:rPr>
        <w:t>且</w:t>
      </w:r>
      <w:r w:rsidRPr="00121D73">
        <w:rPr>
          <w:rFonts w:hint="eastAsia"/>
          <w:b/>
          <w:bCs/>
        </w:rPr>
        <w:t>核定補助金額超逾預算數甚多，</w:t>
      </w:r>
      <w:r>
        <w:rPr>
          <w:rFonts w:hint="eastAsia"/>
          <w:b/>
          <w:bCs/>
        </w:rPr>
        <w:t>允</w:t>
      </w:r>
      <w:r w:rsidRPr="00121D73">
        <w:rPr>
          <w:rFonts w:hint="eastAsia"/>
          <w:b/>
          <w:bCs/>
        </w:rPr>
        <w:t>宜審酌核定補助目標與執行方式之妥適性</w:t>
      </w:r>
    </w:p>
    <w:p w:rsidR="00CE0DB0" w:rsidRDefault="00CE0DB0" w:rsidP="00CE0DB0">
      <w:pPr>
        <w:pStyle w:val="22"/>
        <w:ind w:left="850" w:firstLine="566"/>
        <w:rPr>
          <w:rFonts w:hAnsi="標楷體"/>
        </w:rPr>
      </w:pPr>
      <w:r w:rsidRPr="003E61F9">
        <w:rPr>
          <w:rFonts w:hAnsi="標楷體" w:hint="eastAsia"/>
          <w:snapToGrid/>
        </w:rPr>
        <w:t>觀諸113年度「2030年客運車輛電動化推動計畫」之可支用預算數20億3,000萬元，實現數13億3,634萬1千元，占可支用預算數僅65.83%</w:t>
      </w:r>
      <w:r w:rsidRPr="003E61F9">
        <w:rPr>
          <w:rFonts w:hAnsi="標楷體" w:hint="eastAsia"/>
        </w:rPr>
        <w:t>，允宜檢討前揭執行成效未如預期</w:t>
      </w:r>
      <w:r>
        <w:rPr>
          <w:rFonts w:hAnsi="標楷體" w:hint="eastAsia"/>
        </w:rPr>
        <w:t>之</w:t>
      </w:r>
      <w:r w:rsidRPr="003E61F9">
        <w:rPr>
          <w:rFonts w:hAnsi="標楷體" w:hint="eastAsia"/>
        </w:rPr>
        <w:t>原因，研謀策進措施，以提升計畫執行成效，提高預算執行率；另</w:t>
      </w:r>
      <w:r>
        <w:rPr>
          <w:rFonts w:hAnsi="標楷體" w:hint="eastAsia"/>
        </w:rPr>
        <w:t>113年度</w:t>
      </w:r>
      <w:r w:rsidRPr="00D06670">
        <w:rPr>
          <w:rFonts w:hAnsi="標楷體" w:hint="eastAsia"/>
        </w:rPr>
        <w:t>核定補助汽車客運業者購置電動大客車1,482輛，核定補助金額77億640萬元</w:t>
      </w:r>
      <w:r>
        <w:rPr>
          <w:rStyle w:val="af6"/>
          <w:rFonts w:hAnsi="標楷體"/>
        </w:rPr>
        <w:footnoteReference w:id="7"/>
      </w:r>
      <w:r>
        <w:rPr>
          <w:rFonts w:ascii="新細明體" w:eastAsia="新細明體" w:hAnsi="新細明體" w:hint="eastAsia"/>
        </w:rPr>
        <w:t>，</w:t>
      </w:r>
      <w:r w:rsidRPr="003E61F9">
        <w:rPr>
          <w:rFonts w:hAnsi="標楷體" w:hint="eastAsia"/>
        </w:rPr>
        <w:t>核定補助金額超逾預算數甚多(詳表3)，</w:t>
      </w:r>
      <w:r>
        <w:rPr>
          <w:rFonts w:hAnsi="標楷體" w:hint="eastAsia"/>
        </w:rPr>
        <w:t>雖可能運用未來年度預算支應</w:t>
      </w:r>
      <w:r>
        <w:rPr>
          <w:rFonts w:ascii="新細明體" w:eastAsia="新細明體" w:hAnsi="新細明體" w:hint="eastAsia"/>
        </w:rPr>
        <w:t>，</w:t>
      </w:r>
      <w:r>
        <w:rPr>
          <w:rFonts w:hAnsi="標楷體" w:hint="eastAsia"/>
        </w:rPr>
        <w:t>然為避免客運業者獲核定補助後</w:t>
      </w:r>
      <w:r>
        <w:rPr>
          <w:rFonts w:ascii="新細明體" w:eastAsia="新細明體" w:hAnsi="新細明體" w:hint="eastAsia"/>
        </w:rPr>
        <w:t>，</w:t>
      </w:r>
      <w:r>
        <w:rPr>
          <w:rFonts w:hAnsi="標楷體" w:hint="eastAsia"/>
        </w:rPr>
        <w:t>卻無法如期收到補助款</w:t>
      </w:r>
      <w:r>
        <w:rPr>
          <w:rFonts w:ascii="新細明體" w:eastAsia="新細明體" w:hAnsi="新細明體" w:hint="eastAsia"/>
        </w:rPr>
        <w:t>，</w:t>
      </w:r>
      <w:r w:rsidRPr="003E61F9">
        <w:rPr>
          <w:rFonts w:hAnsi="標楷體" w:hint="eastAsia"/>
        </w:rPr>
        <w:t>允宜審酌核定補助目標與執行方式之妥適性。</w:t>
      </w:r>
    </w:p>
    <w:bookmarkEnd w:id="44"/>
    <w:p w:rsidR="00CE0DB0" w:rsidRPr="00D53B78" w:rsidRDefault="00CE0DB0" w:rsidP="00CE0DB0">
      <w:pPr>
        <w:spacing w:line="400" w:lineRule="exact"/>
        <w:ind w:leftChars="0" w:left="780" w:hangingChars="275" w:hanging="780"/>
        <w:jc w:val="left"/>
        <w:rPr>
          <w:rFonts w:hAnsi="標楷體"/>
          <w:sz w:val="24"/>
        </w:rPr>
      </w:pPr>
      <w:r w:rsidRPr="00D53B78">
        <w:rPr>
          <w:rFonts w:hint="eastAsia"/>
          <w:b/>
        </w:rPr>
        <w:t>表3</w:t>
      </w:r>
      <w:r w:rsidRPr="00D53B78">
        <w:rPr>
          <w:rFonts w:hint="eastAsia"/>
        </w:rPr>
        <w:t xml:space="preserve">　</w:t>
      </w:r>
      <w:r w:rsidRPr="00D53B78">
        <w:rPr>
          <w:rFonts w:hint="eastAsia"/>
          <w:b/>
          <w:bCs/>
        </w:rPr>
        <w:t>公路局</w:t>
      </w:r>
      <w:r w:rsidRPr="00D53B78">
        <w:rPr>
          <w:b/>
        </w:rPr>
        <w:t>11</w:t>
      </w:r>
      <w:r w:rsidRPr="00D53B78">
        <w:rPr>
          <w:rFonts w:hint="eastAsia"/>
          <w:b/>
        </w:rPr>
        <w:t>3年度「2030年客運車輛電動化推動計畫」預算執行情形表</w:t>
      </w:r>
      <w:r w:rsidRPr="00D53B78">
        <w:rPr>
          <w:rFonts w:hint="eastAsia"/>
          <w:sz w:val="24"/>
        </w:rPr>
        <w:t xml:space="preserve">　　　　　　　　　　　　　　　　　　　</w:t>
      </w:r>
      <w:r>
        <w:rPr>
          <w:rFonts w:hint="eastAsia"/>
          <w:sz w:val="24"/>
        </w:rPr>
        <w:t>單</w:t>
      </w:r>
      <w:r w:rsidRPr="00D53B78">
        <w:rPr>
          <w:rFonts w:hint="eastAsia"/>
          <w:sz w:val="24"/>
        </w:rPr>
        <w:t>位：新臺幣千元</w:t>
      </w:r>
      <w:r w:rsidRPr="00D53B78">
        <w:rPr>
          <w:rFonts w:hAnsi="標楷體" w:hint="eastAsia"/>
          <w:sz w:val="24"/>
        </w:rPr>
        <w:t>；</w:t>
      </w:r>
      <w:r w:rsidRPr="00D53B78">
        <w:rPr>
          <w:rFonts w:hAnsi="標楷體"/>
          <w:sz w:val="24"/>
        </w:rPr>
        <w:t>%</w:t>
      </w:r>
    </w:p>
    <w:tbl>
      <w:tblPr>
        <w:tblW w:w="8540" w:type="dxa"/>
        <w:tblInd w:w="-1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219"/>
        <w:gridCol w:w="1376"/>
        <w:gridCol w:w="1134"/>
        <w:gridCol w:w="709"/>
        <w:gridCol w:w="1134"/>
        <w:gridCol w:w="708"/>
        <w:gridCol w:w="993"/>
        <w:gridCol w:w="1267"/>
      </w:tblGrid>
      <w:tr w:rsidR="00CE0DB0" w:rsidRPr="00D53B78" w:rsidTr="0029543E">
        <w:trPr>
          <w:tblHeader/>
        </w:trPr>
        <w:tc>
          <w:tcPr>
            <w:tcW w:w="1219" w:type="dxa"/>
            <w:vMerge w:val="restart"/>
            <w:tcBorders>
              <w:top w:val="single" w:sz="12" w:space="0" w:color="auto"/>
            </w:tcBorders>
            <w:noWrap/>
            <w:vAlign w:val="center"/>
            <w:hideMark/>
          </w:tcPr>
          <w:p w:rsidR="00CE0DB0" w:rsidRPr="00D53B78" w:rsidRDefault="00CE0DB0" w:rsidP="0029543E">
            <w:pPr>
              <w:overflowPunct w:val="0"/>
              <w:adjustRightInd w:val="0"/>
              <w:snapToGrid w:val="0"/>
              <w:spacing w:line="400" w:lineRule="exact"/>
              <w:ind w:leftChars="0" w:left="0" w:firstLineChars="0" w:hanging="40"/>
              <w:jc w:val="center"/>
              <w:rPr>
                <w:rFonts w:hAnsi="標楷體"/>
                <w:snapToGrid/>
                <w:spacing w:val="-22"/>
                <w:sz w:val="24"/>
                <w:szCs w:val="24"/>
              </w:rPr>
            </w:pPr>
            <w:r w:rsidRPr="00D53B78">
              <w:rPr>
                <w:rFonts w:hAnsi="標楷體" w:hint="eastAsia"/>
                <w:snapToGrid/>
                <w:spacing w:val="-22"/>
                <w:sz w:val="24"/>
                <w:szCs w:val="24"/>
              </w:rPr>
              <w:t>總經費</w:t>
            </w:r>
          </w:p>
        </w:tc>
        <w:tc>
          <w:tcPr>
            <w:tcW w:w="1376" w:type="dxa"/>
            <w:vMerge w:val="restart"/>
            <w:tcBorders>
              <w:top w:val="single" w:sz="12" w:space="0" w:color="auto"/>
            </w:tcBorders>
            <w:vAlign w:val="center"/>
          </w:tcPr>
          <w:p w:rsidR="00CE0DB0" w:rsidRPr="00D53B78" w:rsidRDefault="00CE0DB0" w:rsidP="0029543E">
            <w:pPr>
              <w:overflowPunct w:val="0"/>
              <w:adjustRightInd w:val="0"/>
              <w:snapToGrid w:val="0"/>
              <w:spacing w:line="400" w:lineRule="exact"/>
              <w:ind w:leftChars="0" w:left="566" w:hangingChars="284" w:hanging="566"/>
              <w:jc w:val="center"/>
              <w:rPr>
                <w:rFonts w:hAnsi="標楷體" w:hint="eastAsia"/>
                <w:snapToGrid/>
                <w:spacing w:val="-22"/>
                <w:sz w:val="24"/>
                <w:szCs w:val="24"/>
              </w:rPr>
            </w:pPr>
            <w:r w:rsidRPr="00CE7B33">
              <w:rPr>
                <w:rFonts w:hAnsi="標楷體" w:hint="eastAsia"/>
                <w:snapToGrid/>
                <w:spacing w:val="-22"/>
                <w:sz w:val="24"/>
                <w:szCs w:val="24"/>
              </w:rPr>
              <w:t>可支用預算</w:t>
            </w:r>
            <w:r>
              <w:rPr>
                <w:rFonts w:hAnsi="標楷體" w:hint="eastAsia"/>
                <w:snapToGrid/>
                <w:spacing w:val="-22"/>
                <w:sz w:val="24"/>
                <w:szCs w:val="24"/>
              </w:rPr>
              <w:t>數</w:t>
            </w:r>
          </w:p>
        </w:tc>
        <w:tc>
          <w:tcPr>
            <w:tcW w:w="3685" w:type="dxa"/>
            <w:gridSpan w:val="4"/>
            <w:tcBorders>
              <w:top w:val="single" w:sz="12" w:space="0" w:color="auto"/>
              <w:right w:val="double" w:sz="4" w:space="0" w:color="auto"/>
            </w:tcBorders>
            <w:vAlign w:val="center"/>
            <w:hideMark/>
          </w:tcPr>
          <w:p w:rsidR="00CE0DB0" w:rsidRPr="00D53B78" w:rsidRDefault="00CE0DB0" w:rsidP="0029543E">
            <w:pPr>
              <w:overflowPunct w:val="0"/>
              <w:adjustRightInd w:val="0"/>
              <w:snapToGrid w:val="0"/>
              <w:spacing w:line="400" w:lineRule="exact"/>
              <w:ind w:leftChars="0" w:left="0" w:firstLineChars="0" w:firstLine="0"/>
              <w:jc w:val="center"/>
              <w:rPr>
                <w:rFonts w:hAnsi="標楷體"/>
                <w:snapToGrid/>
                <w:spacing w:val="-22"/>
                <w:sz w:val="24"/>
                <w:szCs w:val="24"/>
              </w:rPr>
            </w:pPr>
            <w:r w:rsidRPr="00D53B78">
              <w:rPr>
                <w:rFonts w:hAnsi="標楷體" w:hint="eastAsia"/>
                <w:snapToGrid/>
                <w:spacing w:val="-22"/>
                <w:sz w:val="24"/>
                <w:szCs w:val="24"/>
              </w:rPr>
              <w:t>可支用預算執行概況</w:t>
            </w:r>
          </w:p>
        </w:tc>
        <w:tc>
          <w:tcPr>
            <w:tcW w:w="993" w:type="dxa"/>
            <w:vMerge w:val="restart"/>
            <w:tcBorders>
              <w:top w:val="single" w:sz="12" w:space="0" w:color="auto"/>
              <w:left w:val="double" w:sz="4" w:space="0" w:color="auto"/>
            </w:tcBorders>
          </w:tcPr>
          <w:p w:rsidR="00CE0DB0" w:rsidRDefault="00CE0DB0" w:rsidP="0029543E">
            <w:pPr>
              <w:overflowPunct w:val="0"/>
              <w:adjustRightInd w:val="0"/>
              <w:snapToGrid w:val="0"/>
              <w:spacing w:line="400" w:lineRule="exact"/>
              <w:ind w:leftChars="0" w:left="0" w:firstLineChars="0" w:firstLine="0"/>
              <w:jc w:val="center"/>
              <w:rPr>
                <w:rFonts w:hAnsi="標楷體"/>
                <w:snapToGrid/>
                <w:spacing w:val="-22"/>
                <w:sz w:val="24"/>
                <w:szCs w:val="24"/>
              </w:rPr>
            </w:pPr>
            <w:r>
              <w:rPr>
                <w:rFonts w:hAnsi="標楷體" w:hint="eastAsia"/>
                <w:snapToGrid/>
                <w:spacing w:val="-22"/>
                <w:sz w:val="24"/>
                <w:szCs w:val="24"/>
              </w:rPr>
              <w:t>核定</w:t>
            </w:r>
          </w:p>
          <w:p w:rsidR="00CE0DB0" w:rsidRPr="00D53B78" w:rsidRDefault="00CE0DB0" w:rsidP="0029543E">
            <w:pPr>
              <w:overflowPunct w:val="0"/>
              <w:adjustRightInd w:val="0"/>
              <w:snapToGrid w:val="0"/>
              <w:spacing w:line="400" w:lineRule="exact"/>
              <w:ind w:leftChars="0" w:left="0" w:firstLineChars="0" w:firstLine="0"/>
              <w:jc w:val="center"/>
              <w:rPr>
                <w:rFonts w:hAnsi="標楷體" w:hint="eastAsia"/>
                <w:snapToGrid/>
                <w:spacing w:val="-22"/>
                <w:sz w:val="24"/>
                <w:szCs w:val="24"/>
              </w:rPr>
            </w:pPr>
            <w:r>
              <w:rPr>
                <w:rFonts w:hAnsi="標楷體" w:hint="eastAsia"/>
                <w:snapToGrid/>
                <w:spacing w:val="-22"/>
                <w:sz w:val="24"/>
                <w:szCs w:val="24"/>
              </w:rPr>
              <w:t>輛數</w:t>
            </w:r>
          </w:p>
        </w:tc>
        <w:tc>
          <w:tcPr>
            <w:tcW w:w="1267" w:type="dxa"/>
            <w:vMerge w:val="restart"/>
            <w:tcBorders>
              <w:top w:val="single" w:sz="12" w:space="0" w:color="auto"/>
            </w:tcBorders>
          </w:tcPr>
          <w:p w:rsidR="00CE0DB0" w:rsidRDefault="00CE0DB0" w:rsidP="0029543E">
            <w:pPr>
              <w:overflowPunct w:val="0"/>
              <w:adjustRightInd w:val="0"/>
              <w:snapToGrid w:val="0"/>
              <w:spacing w:line="400" w:lineRule="exact"/>
              <w:ind w:leftChars="0" w:left="0" w:firstLineChars="0" w:firstLine="0"/>
              <w:jc w:val="center"/>
              <w:rPr>
                <w:rFonts w:hAnsi="標楷體"/>
                <w:snapToGrid/>
                <w:spacing w:val="-22"/>
                <w:sz w:val="24"/>
                <w:szCs w:val="24"/>
              </w:rPr>
            </w:pPr>
            <w:r>
              <w:rPr>
                <w:rFonts w:hAnsi="標楷體" w:hint="eastAsia"/>
                <w:snapToGrid/>
                <w:spacing w:val="-22"/>
                <w:sz w:val="24"/>
                <w:szCs w:val="24"/>
              </w:rPr>
              <w:t>核定</w:t>
            </w:r>
          </w:p>
          <w:p w:rsidR="00CE0DB0" w:rsidRPr="00D53B78" w:rsidRDefault="00CE0DB0" w:rsidP="0029543E">
            <w:pPr>
              <w:overflowPunct w:val="0"/>
              <w:adjustRightInd w:val="0"/>
              <w:snapToGrid w:val="0"/>
              <w:spacing w:line="400" w:lineRule="exact"/>
              <w:ind w:leftChars="0" w:left="0" w:firstLineChars="0" w:firstLine="0"/>
              <w:jc w:val="center"/>
              <w:rPr>
                <w:rFonts w:hAnsi="標楷體" w:hint="eastAsia"/>
                <w:snapToGrid/>
                <w:spacing w:val="-22"/>
                <w:sz w:val="24"/>
                <w:szCs w:val="24"/>
              </w:rPr>
            </w:pPr>
            <w:r>
              <w:rPr>
                <w:rFonts w:hAnsi="標楷體" w:hint="eastAsia"/>
                <w:snapToGrid/>
                <w:spacing w:val="-22"/>
                <w:sz w:val="24"/>
                <w:szCs w:val="24"/>
              </w:rPr>
              <w:t>補助金額</w:t>
            </w:r>
          </w:p>
        </w:tc>
      </w:tr>
      <w:tr w:rsidR="00CE0DB0" w:rsidRPr="00D53B78" w:rsidTr="0029543E">
        <w:trPr>
          <w:trHeight w:val="53"/>
          <w:tblHeader/>
        </w:trPr>
        <w:tc>
          <w:tcPr>
            <w:tcW w:w="1219" w:type="dxa"/>
            <w:vMerge/>
            <w:tcBorders>
              <w:bottom w:val="double" w:sz="4" w:space="0" w:color="auto"/>
            </w:tcBorders>
            <w:vAlign w:val="center"/>
          </w:tcPr>
          <w:p w:rsidR="00CE0DB0" w:rsidRPr="00D53B78" w:rsidRDefault="00CE0DB0" w:rsidP="0029543E">
            <w:pPr>
              <w:widowControl/>
              <w:overflowPunct w:val="0"/>
              <w:adjustRightInd w:val="0"/>
              <w:snapToGrid w:val="0"/>
              <w:spacing w:line="400" w:lineRule="exact"/>
              <w:ind w:leftChars="0" w:left="0" w:firstLineChars="0" w:firstLine="0"/>
              <w:jc w:val="left"/>
              <w:rPr>
                <w:rFonts w:hAnsi="標楷體"/>
                <w:snapToGrid/>
                <w:spacing w:val="-22"/>
                <w:sz w:val="24"/>
                <w:szCs w:val="24"/>
              </w:rPr>
            </w:pPr>
          </w:p>
        </w:tc>
        <w:tc>
          <w:tcPr>
            <w:tcW w:w="1376" w:type="dxa"/>
            <w:vMerge/>
            <w:tcBorders>
              <w:bottom w:val="double" w:sz="4" w:space="0" w:color="auto"/>
            </w:tcBorders>
            <w:vAlign w:val="center"/>
          </w:tcPr>
          <w:p w:rsidR="00CE0DB0" w:rsidRPr="00D53B78" w:rsidRDefault="00CE0DB0" w:rsidP="0029543E">
            <w:pPr>
              <w:widowControl/>
              <w:overflowPunct w:val="0"/>
              <w:adjustRightInd w:val="0"/>
              <w:snapToGrid w:val="0"/>
              <w:spacing w:line="400" w:lineRule="exact"/>
              <w:ind w:leftChars="0" w:left="0" w:firstLineChars="0" w:firstLine="0"/>
              <w:jc w:val="center"/>
              <w:rPr>
                <w:rFonts w:hAnsi="標楷體"/>
                <w:snapToGrid/>
                <w:spacing w:val="-22"/>
                <w:sz w:val="24"/>
                <w:szCs w:val="24"/>
              </w:rPr>
            </w:pPr>
          </w:p>
        </w:tc>
        <w:tc>
          <w:tcPr>
            <w:tcW w:w="1134" w:type="dxa"/>
            <w:tcBorders>
              <w:bottom w:val="double" w:sz="4" w:space="0" w:color="auto"/>
            </w:tcBorders>
            <w:noWrap/>
            <w:vAlign w:val="center"/>
          </w:tcPr>
          <w:p w:rsidR="00CE0DB0" w:rsidRPr="00D53B78" w:rsidRDefault="00CE0DB0" w:rsidP="0029543E">
            <w:pPr>
              <w:overflowPunct w:val="0"/>
              <w:adjustRightInd w:val="0"/>
              <w:snapToGrid w:val="0"/>
              <w:spacing w:line="400" w:lineRule="exact"/>
              <w:ind w:leftChars="0" w:left="0" w:firstLineChars="0" w:firstLine="0"/>
              <w:jc w:val="center"/>
              <w:rPr>
                <w:rFonts w:hAnsi="標楷體" w:hint="eastAsia"/>
                <w:snapToGrid/>
                <w:spacing w:val="-22"/>
                <w:sz w:val="24"/>
                <w:szCs w:val="24"/>
              </w:rPr>
            </w:pPr>
            <w:r w:rsidRPr="00D53B78">
              <w:rPr>
                <w:rFonts w:hAnsi="標楷體" w:hint="eastAsia"/>
                <w:snapToGrid/>
                <w:spacing w:val="-22"/>
                <w:sz w:val="24"/>
                <w:szCs w:val="24"/>
              </w:rPr>
              <w:t>實現數</w:t>
            </w:r>
          </w:p>
        </w:tc>
        <w:tc>
          <w:tcPr>
            <w:tcW w:w="709" w:type="dxa"/>
            <w:tcBorders>
              <w:bottom w:val="double" w:sz="4" w:space="0" w:color="auto"/>
            </w:tcBorders>
            <w:noWrap/>
            <w:vAlign w:val="center"/>
          </w:tcPr>
          <w:p w:rsidR="00CE0DB0" w:rsidRPr="00D53B78" w:rsidRDefault="00CE0DB0" w:rsidP="0029543E">
            <w:pPr>
              <w:overflowPunct w:val="0"/>
              <w:adjustRightInd w:val="0"/>
              <w:snapToGrid w:val="0"/>
              <w:spacing w:line="400" w:lineRule="exact"/>
              <w:ind w:leftChars="0" w:left="0" w:firstLineChars="0" w:firstLine="0"/>
              <w:jc w:val="center"/>
              <w:rPr>
                <w:rFonts w:hAnsi="標楷體" w:hint="eastAsia"/>
                <w:snapToGrid/>
                <w:spacing w:val="-22"/>
                <w:sz w:val="24"/>
                <w:szCs w:val="24"/>
              </w:rPr>
            </w:pPr>
            <w:r w:rsidRPr="00D53B78">
              <w:rPr>
                <w:rFonts w:hAnsi="標楷體" w:hint="eastAsia"/>
                <w:snapToGrid/>
                <w:spacing w:val="-22"/>
                <w:sz w:val="24"/>
                <w:szCs w:val="24"/>
              </w:rPr>
              <w:t>實現率</w:t>
            </w:r>
          </w:p>
        </w:tc>
        <w:tc>
          <w:tcPr>
            <w:tcW w:w="1134" w:type="dxa"/>
            <w:tcBorders>
              <w:bottom w:val="double" w:sz="4" w:space="0" w:color="auto"/>
            </w:tcBorders>
            <w:vAlign w:val="center"/>
          </w:tcPr>
          <w:p w:rsidR="00CE0DB0" w:rsidRPr="00D53B78" w:rsidRDefault="00CE0DB0" w:rsidP="0029543E">
            <w:pPr>
              <w:overflowPunct w:val="0"/>
              <w:adjustRightInd w:val="0"/>
              <w:snapToGrid w:val="0"/>
              <w:spacing w:line="400" w:lineRule="exact"/>
              <w:ind w:leftChars="0" w:left="0" w:firstLineChars="0" w:firstLine="0"/>
              <w:jc w:val="center"/>
              <w:rPr>
                <w:rFonts w:hAnsi="標楷體" w:hint="eastAsia"/>
                <w:snapToGrid/>
                <w:spacing w:val="-22"/>
                <w:sz w:val="24"/>
                <w:szCs w:val="24"/>
              </w:rPr>
            </w:pPr>
            <w:r w:rsidRPr="00D53B78">
              <w:rPr>
                <w:rFonts w:hAnsi="標楷體" w:hint="eastAsia"/>
                <w:snapToGrid/>
                <w:spacing w:val="-22"/>
                <w:sz w:val="24"/>
                <w:szCs w:val="24"/>
              </w:rPr>
              <w:t>歲出保留數</w:t>
            </w:r>
          </w:p>
        </w:tc>
        <w:tc>
          <w:tcPr>
            <w:tcW w:w="708" w:type="dxa"/>
            <w:tcBorders>
              <w:bottom w:val="double" w:sz="4" w:space="0" w:color="auto"/>
              <w:right w:val="double" w:sz="4" w:space="0" w:color="auto"/>
            </w:tcBorders>
            <w:noWrap/>
            <w:vAlign w:val="center"/>
          </w:tcPr>
          <w:p w:rsidR="00CE0DB0" w:rsidRPr="00D53B78" w:rsidRDefault="00CE0DB0" w:rsidP="0029543E">
            <w:pPr>
              <w:overflowPunct w:val="0"/>
              <w:adjustRightInd w:val="0"/>
              <w:snapToGrid w:val="0"/>
              <w:spacing w:line="400" w:lineRule="exact"/>
              <w:ind w:leftChars="0" w:left="0" w:firstLineChars="0" w:firstLine="0"/>
              <w:jc w:val="center"/>
              <w:rPr>
                <w:rFonts w:hAnsi="標楷體" w:hint="eastAsia"/>
                <w:snapToGrid/>
                <w:spacing w:val="-22"/>
                <w:sz w:val="24"/>
                <w:szCs w:val="24"/>
              </w:rPr>
            </w:pPr>
            <w:r w:rsidRPr="00D53B78">
              <w:rPr>
                <w:rFonts w:hAnsi="標楷體" w:hint="eastAsia"/>
                <w:snapToGrid/>
                <w:spacing w:val="-22"/>
                <w:sz w:val="24"/>
                <w:szCs w:val="24"/>
              </w:rPr>
              <w:t>保留率</w:t>
            </w:r>
          </w:p>
        </w:tc>
        <w:tc>
          <w:tcPr>
            <w:tcW w:w="993" w:type="dxa"/>
            <w:vMerge/>
            <w:tcBorders>
              <w:left w:val="double" w:sz="4" w:space="0" w:color="auto"/>
              <w:bottom w:val="double" w:sz="4" w:space="0" w:color="auto"/>
            </w:tcBorders>
          </w:tcPr>
          <w:p w:rsidR="00CE0DB0" w:rsidRPr="00D53B78" w:rsidRDefault="00CE0DB0" w:rsidP="0029543E">
            <w:pPr>
              <w:overflowPunct w:val="0"/>
              <w:adjustRightInd w:val="0"/>
              <w:snapToGrid w:val="0"/>
              <w:spacing w:line="400" w:lineRule="exact"/>
              <w:ind w:leftChars="0" w:left="0" w:firstLineChars="0" w:firstLine="0"/>
              <w:jc w:val="center"/>
              <w:rPr>
                <w:rFonts w:hAnsi="標楷體" w:hint="eastAsia"/>
                <w:snapToGrid/>
                <w:spacing w:val="-22"/>
                <w:sz w:val="24"/>
                <w:szCs w:val="24"/>
              </w:rPr>
            </w:pPr>
          </w:p>
        </w:tc>
        <w:tc>
          <w:tcPr>
            <w:tcW w:w="1267" w:type="dxa"/>
            <w:vMerge/>
            <w:tcBorders>
              <w:bottom w:val="double" w:sz="4" w:space="0" w:color="auto"/>
            </w:tcBorders>
          </w:tcPr>
          <w:p w:rsidR="00CE0DB0" w:rsidRPr="00D53B78" w:rsidRDefault="00CE0DB0" w:rsidP="0029543E">
            <w:pPr>
              <w:overflowPunct w:val="0"/>
              <w:adjustRightInd w:val="0"/>
              <w:snapToGrid w:val="0"/>
              <w:spacing w:line="400" w:lineRule="exact"/>
              <w:ind w:leftChars="0" w:left="0" w:firstLineChars="0" w:firstLine="0"/>
              <w:jc w:val="center"/>
              <w:rPr>
                <w:rFonts w:hAnsi="標楷體" w:hint="eastAsia"/>
                <w:snapToGrid/>
                <w:spacing w:val="-22"/>
                <w:sz w:val="24"/>
                <w:szCs w:val="24"/>
              </w:rPr>
            </w:pPr>
          </w:p>
        </w:tc>
      </w:tr>
      <w:tr w:rsidR="00CE0DB0" w:rsidRPr="00D53B78" w:rsidTr="0029543E">
        <w:trPr>
          <w:trHeight w:val="110"/>
        </w:trPr>
        <w:tc>
          <w:tcPr>
            <w:tcW w:w="1219" w:type="dxa"/>
            <w:tcBorders>
              <w:bottom w:val="single" w:sz="12" w:space="0" w:color="auto"/>
              <w:right w:val="single" w:sz="4" w:space="0" w:color="auto"/>
            </w:tcBorders>
            <w:shd w:val="clear" w:color="auto" w:fill="FFFFFF"/>
            <w:noWrap/>
            <w:vAlign w:val="center"/>
          </w:tcPr>
          <w:p w:rsidR="00CE0DB0" w:rsidRPr="00D53B78" w:rsidRDefault="00CE0DB0" w:rsidP="0029543E">
            <w:pPr>
              <w:overflowPunct w:val="0"/>
              <w:adjustRightInd w:val="0"/>
              <w:snapToGrid w:val="0"/>
              <w:spacing w:line="400" w:lineRule="exact"/>
              <w:ind w:leftChars="0" w:left="84" w:hangingChars="43" w:hanging="84"/>
              <w:jc w:val="right"/>
              <w:rPr>
                <w:rFonts w:hAnsi="標楷體"/>
                <w:snapToGrid/>
                <w:spacing w:val="-24"/>
                <w:sz w:val="24"/>
                <w:szCs w:val="24"/>
              </w:rPr>
            </w:pPr>
            <w:r w:rsidRPr="00D53B78">
              <w:rPr>
                <w:rFonts w:hAnsi="標楷體" w:hint="eastAsia"/>
                <w:snapToGrid/>
                <w:spacing w:val="-24"/>
                <w:sz w:val="24"/>
                <w:szCs w:val="24"/>
              </w:rPr>
              <w:t>4</w:t>
            </w:r>
            <w:r w:rsidRPr="00D53B78">
              <w:rPr>
                <w:rFonts w:hAnsi="標楷體"/>
                <w:snapToGrid/>
                <w:spacing w:val="-24"/>
                <w:sz w:val="24"/>
                <w:szCs w:val="24"/>
              </w:rPr>
              <w:t>5,083,500</w:t>
            </w:r>
          </w:p>
        </w:tc>
        <w:tc>
          <w:tcPr>
            <w:tcW w:w="1376" w:type="dxa"/>
            <w:tcBorders>
              <w:top w:val="single" w:sz="4" w:space="0" w:color="auto"/>
              <w:left w:val="single" w:sz="4" w:space="0" w:color="000000"/>
              <w:bottom w:val="single" w:sz="12" w:space="0" w:color="auto"/>
              <w:right w:val="single" w:sz="4" w:space="0" w:color="auto"/>
            </w:tcBorders>
            <w:vAlign w:val="center"/>
          </w:tcPr>
          <w:p w:rsidR="00CE0DB0" w:rsidRPr="00D53B78" w:rsidRDefault="00CE0DB0" w:rsidP="0029543E">
            <w:pPr>
              <w:overflowPunct w:val="0"/>
              <w:adjustRightInd w:val="0"/>
              <w:snapToGrid w:val="0"/>
              <w:spacing w:line="400" w:lineRule="exact"/>
              <w:ind w:leftChars="0" w:left="0" w:firstLineChars="0" w:hanging="1"/>
              <w:jc w:val="right"/>
              <w:rPr>
                <w:rFonts w:hAnsi="標楷體"/>
                <w:snapToGrid/>
                <w:spacing w:val="-22"/>
                <w:sz w:val="24"/>
                <w:szCs w:val="24"/>
              </w:rPr>
            </w:pPr>
            <w:r w:rsidRPr="00D53B78">
              <w:rPr>
                <w:rFonts w:hAnsi="標楷體"/>
                <w:snapToGrid/>
                <w:spacing w:val="-22"/>
                <w:sz w:val="24"/>
                <w:szCs w:val="24"/>
              </w:rPr>
              <w:t>2,030,000</w:t>
            </w:r>
          </w:p>
        </w:tc>
        <w:tc>
          <w:tcPr>
            <w:tcW w:w="1134" w:type="dxa"/>
            <w:tcBorders>
              <w:top w:val="single" w:sz="4" w:space="0" w:color="auto"/>
              <w:left w:val="single" w:sz="4" w:space="0" w:color="auto"/>
              <w:bottom w:val="single" w:sz="12" w:space="0" w:color="auto"/>
              <w:right w:val="single" w:sz="4" w:space="0" w:color="auto"/>
            </w:tcBorders>
            <w:noWrap/>
            <w:vAlign w:val="center"/>
          </w:tcPr>
          <w:p w:rsidR="00CE0DB0" w:rsidRPr="00D53B78" w:rsidRDefault="00CE0DB0" w:rsidP="0029543E">
            <w:pPr>
              <w:overflowPunct w:val="0"/>
              <w:adjustRightInd w:val="0"/>
              <w:snapToGrid w:val="0"/>
              <w:spacing w:line="400" w:lineRule="exact"/>
              <w:ind w:leftChars="0" w:left="0" w:firstLineChars="0" w:firstLine="0"/>
              <w:jc w:val="right"/>
              <w:rPr>
                <w:rFonts w:hAnsi="標楷體"/>
                <w:snapToGrid/>
                <w:spacing w:val="-22"/>
                <w:sz w:val="24"/>
                <w:szCs w:val="24"/>
              </w:rPr>
            </w:pPr>
            <w:r w:rsidRPr="00D53B78">
              <w:rPr>
                <w:rFonts w:hAnsi="標楷體"/>
                <w:snapToGrid/>
                <w:spacing w:val="-22"/>
                <w:sz w:val="24"/>
                <w:szCs w:val="24"/>
              </w:rPr>
              <w:t>1,336,341</w:t>
            </w:r>
          </w:p>
        </w:tc>
        <w:tc>
          <w:tcPr>
            <w:tcW w:w="709" w:type="dxa"/>
            <w:tcBorders>
              <w:top w:val="single" w:sz="4" w:space="0" w:color="auto"/>
              <w:left w:val="single" w:sz="4" w:space="0" w:color="auto"/>
              <w:bottom w:val="single" w:sz="12" w:space="0" w:color="auto"/>
              <w:right w:val="single" w:sz="4" w:space="0" w:color="auto"/>
            </w:tcBorders>
            <w:noWrap/>
            <w:vAlign w:val="center"/>
          </w:tcPr>
          <w:p w:rsidR="00CE0DB0" w:rsidRPr="00D53B78" w:rsidRDefault="00CE0DB0" w:rsidP="0029543E">
            <w:pPr>
              <w:overflowPunct w:val="0"/>
              <w:adjustRightInd w:val="0"/>
              <w:snapToGrid w:val="0"/>
              <w:spacing w:line="400" w:lineRule="exact"/>
              <w:ind w:leftChars="0" w:left="0" w:firstLineChars="0" w:firstLine="0"/>
              <w:jc w:val="right"/>
              <w:rPr>
                <w:rFonts w:hAnsi="標楷體"/>
                <w:snapToGrid/>
                <w:spacing w:val="-22"/>
                <w:sz w:val="24"/>
                <w:szCs w:val="24"/>
              </w:rPr>
            </w:pPr>
            <w:r w:rsidRPr="00D53B78">
              <w:rPr>
                <w:rFonts w:hAnsi="標楷體"/>
                <w:snapToGrid/>
                <w:spacing w:val="-22"/>
                <w:sz w:val="24"/>
                <w:szCs w:val="24"/>
              </w:rPr>
              <w:t>65.83</w:t>
            </w:r>
          </w:p>
        </w:tc>
        <w:tc>
          <w:tcPr>
            <w:tcW w:w="1134" w:type="dxa"/>
            <w:tcBorders>
              <w:top w:val="single" w:sz="4" w:space="0" w:color="auto"/>
              <w:bottom w:val="single" w:sz="12" w:space="0" w:color="auto"/>
              <w:tl2br w:val="nil"/>
            </w:tcBorders>
            <w:shd w:val="clear" w:color="auto" w:fill="FFFFFF"/>
            <w:vAlign w:val="center"/>
          </w:tcPr>
          <w:p w:rsidR="00CE0DB0" w:rsidRPr="00D53B78" w:rsidRDefault="00CE0DB0" w:rsidP="0029543E">
            <w:pPr>
              <w:overflowPunct w:val="0"/>
              <w:adjustRightInd w:val="0"/>
              <w:snapToGrid w:val="0"/>
              <w:spacing w:line="400" w:lineRule="exact"/>
              <w:ind w:leftChars="0" w:left="0" w:firstLineChars="0" w:firstLine="0"/>
              <w:jc w:val="right"/>
              <w:rPr>
                <w:rFonts w:hAnsi="標楷體"/>
                <w:snapToGrid/>
                <w:spacing w:val="-22"/>
                <w:sz w:val="24"/>
                <w:szCs w:val="24"/>
              </w:rPr>
            </w:pPr>
            <w:r w:rsidRPr="00D53B78">
              <w:rPr>
                <w:rFonts w:hAnsi="標楷體"/>
                <w:snapToGrid/>
                <w:spacing w:val="-22"/>
                <w:sz w:val="24"/>
                <w:szCs w:val="24"/>
              </w:rPr>
              <w:t>693,659</w:t>
            </w:r>
          </w:p>
        </w:tc>
        <w:tc>
          <w:tcPr>
            <w:tcW w:w="708" w:type="dxa"/>
            <w:tcBorders>
              <w:top w:val="single" w:sz="4" w:space="0" w:color="auto"/>
              <w:bottom w:val="single" w:sz="12" w:space="0" w:color="auto"/>
              <w:right w:val="double" w:sz="4" w:space="0" w:color="auto"/>
              <w:tl2br w:val="nil"/>
            </w:tcBorders>
            <w:shd w:val="clear" w:color="auto" w:fill="FFFFFF"/>
            <w:vAlign w:val="center"/>
          </w:tcPr>
          <w:p w:rsidR="00CE0DB0" w:rsidRPr="00D53B78" w:rsidRDefault="00CE0DB0" w:rsidP="0029543E">
            <w:pPr>
              <w:overflowPunct w:val="0"/>
              <w:adjustRightInd w:val="0"/>
              <w:snapToGrid w:val="0"/>
              <w:spacing w:line="400" w:lineRule="exact"/>
              <w:ind w:leftChars="0" w:left="0" w:firstLineChars="0" w:firstLine="0"/>
              <w:jc w:val="right"/>
              <w:rPr>
                <w:rFonts w:hAnsi="標楷體"/>
                <w:snapToGrid/>
                <w:spacing w:val="-22"/>
                <w:sz w:val="24"/>
                <w:szCs w:val="24"/>
              </w:rPr>
            </w:pPr>
            <w:r w:rsidRPr="00D53B78">
              <w:rPr>
                <w:rFonts w:hAnsi="標楷體"/>
                <w:snapToGrid/>
                <w:spacing w:val="-22"/>
                <w:sz w:val="24"/>
                <w:szCs w:val="24"/>
              </w:rPr>
              <w:t>34.17</w:t>
            </w:r>
          </w:p>
        </w:tc>
        <w:tc>
          <w:tcPr>
            <w:tcW w:w="993" w:type="dxa"/>
            <w:tcBorders>
              <w:top w:val="single" w:sz="4" w:space="0" w:color="auto"/>
              <w:left w:val="double" w:sz="4" w:space="0" w:color="auto"/>
              <w:bottom w:val="single" w:sz="12" w:space="0" w:color="auto"/>
              <w:tl2br w:val="nil"/>
            </w:tcBorders>
            <w:shd w:val="clear" w:color="auto" w:fill="FFFFFF"/>
          </w:tcPr>
          <w:p w:rsidR="00CE0DB0" w:rsidRPr="00D53B78" w:rsidRDefault="00CE0DB0" w:rsidP="0029543E">
            <w:pPr>
              <w:overflowPunct w:val="0"/>
              <w:adjustRightInd w:val="0"/>
              <w:snapToGrid w:val="0"/>
              <w:spacing w:line="400" w:lineRule="exact"/>
              <w:ind w:leftChars="0" w:left="0" w:firstLineChars="0" w:firstLine="0"/>
              <w:jc w:val="right"/>
              <w:rPr>
                <w:rFonts w:hAnsi="標楷體"/>
                <w:snapToGrid/>
                <w:spacing w:val="-22"/>
                <w:sz w:val="24"/>
                <w:szCs w:val="24"/>
              </w:rPr>
            </w:pPr>
            <w:r w:rsidRPr="005576EB">
              <w:rPr>
                <w:rFonts w:hAnsi="標楷體" w:hint="eastAsia"/>
                <w:snapToGrid/>
                <w:spacing w:val="-22"/>
                <w:sz w:val="24"/>
                <w:szCs w:val="24"/>
              </w:rPr>
              <w:t>1,482</w:t>
            </w:r>
          </w:p>
        </w:tc>
        <w:tc>
          <w:tcPr>
            <w:tcW w:w="1267" w:type="dxa"/>
            <w:tcBorders>
              <w:top w:val="single" w:sz="4" w:space="0" w:color="auto"/>
              <w:bottom w:val="single" w:sz="12" w:space="0" w:color="auto"/>
              <w:tl2br w:val="nil"/>
            </w:tcBorders>
            <w:shd w:val="clear" w:color="auto" w:fill="FFFFFF"/>
          </w:tcPr>
          <w:p w:rsidR="00CE0DB0" w:rsidRPr="00D53B78" w:rsidRDefault="00CE0DB0" w:rsidP="0029543E">
            <w:pPr>
              <w:overflowPunct w:val="0"/>
              <w:adjustRightInd w:val="0"/>
              <w:snapToGrid w:val="0"/>
              <w:spacing w:line="400" w:lineRule="exact"/>
              <w:ind w:leftChars="0" w:left="0" w:firstLineChars="0" w:firstLine="0"/>
              <w:jc w:val="right"/>
              <w:rPr>
                <w:rFonts w:hAnsi="標楷體"/>
                <w:snapToGrid/>
                <w:spacing w:val="-22"/>
                <w:sz w:val="24"/>
                <w:szCs w:val="24"/>
              </w:rPr>
            </w:pPr>
            <w:r w:rsidRPr="005576EB">
              <w:rPr>
                <w:rFonts w:hAnsi="標楷體" w:hint="eastAsia"/>
                <w:snapToGrid/>
                <w:spacing w:val="-22"/>
                <w:sz w:val="24"/>
                <w:szCs w:val="24"/>
              </w:rPr>
              <w:t>7</w:t>
            </w:r>
            <w:r>
              <w:rPr>
                <w:rFonts w:hAnsi="標楷體" w:hint="eastAsia"/>
                <w:snapToGrid/>
                <w:spacing w:val="-22"/>
                <w:sz w:val="24"/>
                <w:szCs w:val="24"/>
              </w:rPr>
              <w:t>,</w:t>
            </w:r>
            <w:r w:rsidRPr="005576EB">
              <w:rPr>
                <w:rFonts w:hAnsi="標楷體" w:hint="eastAsia"/>
                <w:snapToGrid/>
                <w:spacing w:val="-22"/>
                <w:sz w:val="24"/>
                <w:szCs w:val="24"/>
              </w:rPr>
              <w:t>7</w:t>
            </w:r>
            <w:r>
              <w:rPr>
                <w:rFonts w:hAnsi="標楷體"/>
                <w:snapToGrid/>
                <w:spacing w:val="-22"/>
                <w:sz w:val="24"/>
                <w:szCs w:val="24"/>
              </w:rPr>
              <w:t>0</w:t>
            </w:r>
            <w:r w:rsidRPr="005576EB">
              <w:rPr>
                <w:rFonts w:hAnsi="標楷體" w:hint="eastAsia"/>
                <w:snapToGrid/>
                <w:spacing w:val="-22"/>
                <w:sz w:val="24"/>
                <w:szCs w:val="24"/>
              </w:rPr>
              <w:t>6</w:t>
            </w:r>
            <w:r>
              <w:rPr>
                <w:rFonts w:hAnsi="標楷體"/>
                <w:snapToGrid/>
                <w:spacing w:val="-22"/>
                <w:sz w:val="24"/>
                <w:szCs w:val="24"/>
              </w:rPr>
              <w:t>,</w:t>
            </w:r>
            <w:r w:rsidRPr="005576EB">
              <w:rPr>
                <w:rFonts w:hAnsi="標楷體" w:hint="eastAsia"/>
                <w:snapToGrid/>
                <w:spacing w:val="-22"/>
                <w:sz w:val="24"/>
                <w:szCs w:val="24"/>
              </w:rPr>
              <w:t>40</w:t>
            </w:r>
            <w:r>
              <w:rPr>
                <w:rFonts w:hAnsi="標楷體" w:hint="eastAsia"/>
                <w:snapToGrid/>
                <w:spacing w:val="-22"/>
                <w:sz w:val="24"/>
                <w:szCs w:val="24"/>
              </w:rPr>
              <w:t>0</w:t>
            </w:r>
          </w:p>
        </w:tc>
      </w:tr>
    </w:tbl>
    <w:p w:rsidR="00CE0DB0" w:rsidRPr="00D53B78" w:rsidRDefault="00CE0DB0" w:rsidP="00CE0DB0">
      <w:pPr>
        <w:spacing w:line="280" w:lineRule="exact"/>
        <w:ind w:leftChars="0" w:left="1167" w:hangingChars="480" w:hanging="1167"/>
        <w:rPr>
          <w:sz w:val="24"/>
        </w:rPr>
      </w:pPr>
      <w:r w:rsidRPr="00D53B78">
        <w:rPr>
          <w:rFonts w:hint="eastAsia"/>
          <w:sz w:val="24"/>
        </w:rPr>
        <w:t>資料來源：</w:t>
      </w:r>
      <w:r>
        <w:rPr>
          <w:rFonts w:hint="eastAsia"/>
          <w:sz w:val="24"/>
        </w:rPr>
        <w:t>整理自</w:t>
      </w:r>
      <w:r w:rsidRPr="00D53B78">
        <w:rPr>
          <w:rFonts w:hint="eastAsia"/>
          <w:sz w:val="24"/>
        </w:rPr>
        <w:t>公路局</w:t>
      </w:r>
      <w:r>
        <w:rPr>
          <w:rFonts w:hint="eastAsia"/>
          <w:sz w:val="24"/>
        </w:rPr>
        <w:t>113</w:t>
      </w:r>
      <w:r w:rsidRPr="00D53B78">
        <w:rPr>
          <w:rFonts w:hint="eastAsia"/>
          <w:sz w:val="24"/>
        </w:rPr>
        <w:t>年度預</w:t>
      </w:r>
      <w:r w:rsidRPr="00D53B78">
        <w:rPr>
          <w:rFonts w:hAnsi="標楷體" w:hint="eastAsia"/>
          <w:sz w:val="24"/>
        </w:rPr>
        <w:t>、</w:t>
      </w:r>
      <w:r w:rsidRPr="00D53B78">
        <w:rPr>
          <w:rFonts w:hint="eastAsia"/>
          <w:sz w:val="24"/>
        </w:rPr>
        <w:t>決算</w:t>
      </w:r>
      <w:r>
        <w:rPr>
          <w:rFonts w:hAnsi="標楷體" w:hint="eastAsia"/>
          <w:sz w:val="24"/>
        </w:rPr>
        <w:t>、</w:t>
      </w:r>
      <w:r w:rsidRPr="00A223AA">
        <w:rPr>
          <w:rFonts w:hAnsi="標楷體" w:hint="eastAsia"/>
          <w:sz w:val="24"/>
        </w:rPr>
        <w:t>歲出保留數額表</w:t>
      </w:r>
      <w:r w:rsidRPr="00D53B78">
        <w:rPr>
          <w:rFonts w:hint="eastAsia"/>
          <w:sz w:val="24"/>
        </w:rPr>
        <w:t>及該署提供之資料</w:t>
      </w:r>
      <w:r w:rsidRPr="00D53B78">
        <w:rPr>
          <w:rFonts w:ascii="新細明體" w:eastAsia="新細明體" w:hAnsi="新細明體" w:hint="eastAsia"/>
          <w:sz w:val="24"/>
        </w:rPr>
        <w:t>，</w:t>
      </w:r>
      <w:r w:rsidRPr="00D53B78">
        <w:rPr>
          <w:rFonts w:hint="eastAsia"/>
          <w:sz w:val="24"/>
        </w:rPr>
        <w:t>本中心製表。</w:t>
      </w:r>
    </w:p>
    <w:p w:rsidR="00CE0DB0" w:rsidRPr="00D53B78" w:rsidRDefault="00CE0DB0" w:rsidP="00CE0DB0">
      <w:pPr>
        <w:ind w:left="566" w:firstLine="566"/>
      </w:pPr>
      <w:r w:rsidRPr="00A93107">
        <w:rPr>
          <w:rFonts w:hint="eastAsia"/>
        </w:rPr>
        <w:t>綜上，</w:t>
      </w:r>
      <w:r>
        <w:rPr>
          <w:rFonts w:hint="eastAsia"/>
        </w:rPr>
        <w:t>公路局</w:t>
      </w:r>
      <w:r w:rsidRPr="00A93107">
        <w:rPr>
          <w:rFonts w:hint="eastAsia"/>
        </w:rPr>
        <w:t>「2030年客運車輛電動化推動計畫」</w:t>
      </w:r>
      <w:r w:rsidRPr="00443266">
        <w:rPr>
          <w:rFonts w:hint="eastAsia"/>
        </w:rPr>
        <w:t>執行成效未如預期，進而影響預算執行，允宜檢討原因，研謀策進措施，以提升計畫執行成效</w:t>
      </w:r>
      <w:r>
        <w:rPr>
          <w:rFonts w:hint="eastAsia"/>
        </w:rPr>
        <w:t>及</w:t>
      </w:r>
      <w:r w:rsidRPr="00443266">
        <w:rPr>
          <w:rFonts w:hint="eastAsia"/>
        </w:rPr>
        <w:t>預算執行率</w:t>
      </w:r>
      <w:r>
        <w:rPr>
          <w:rFonts w:hAnsi="標楷體" w:hint="eastAsia"/>
        </w:rPr>
        <w:t>；</w:t>
      </w:r>
      <w:r>
        <w:rPr>
          <w:rFonts w:hint="eastAsia"/>
        </w:rPr>
        <w:t>另</w:t>
      </w:r>
      <w:r w:rsidRPr="00827437">
        <w:rPr>
          <w:rFonts w:hint="eastAsia"/>
        </w:rPr>
        <w:t>核定補助金額超逾預算數甚多，宜審酌核定補助目標與執行方式之妥適性</w:t>
      </w:r>
      <w:r w:rsidRPr="00443266">
        <w:rPr>
          <w:rFonts w:hint="eastAsia"/>
        </w:rPr>
        <w:t>。</w:t>
      </w:r>
    </w:p>
    <w:p w:rsidR="00CE0DB0" w:rsidRPr="003470CC" w:rsidRDefault="00CE0DB0" w:rsidP="00CE0DB0">
      <w:pPr>
        <w:adjustRightInd w:val="0"/>
        <w:snapToGrid w:val="0"/>
        <w:ind w:leftChars="0" w:left="0" w:firstLineChars="0" w:firstLine="0"/>
        <w:jc w:val="right"/>
        <w:rPr>
          <w:rFonts w:hint="eastAsia"/>
          <w:sz w:val="24"/>
          <w:lang w:eastAsia="zh-HK"/>
        </w:rPr>
      </w:pPr>
      <w:r w:rsidRPr="003470CC">
        <w:rPr>
          <w:rFonts w:hint="eastAsia"/>
          <w:sz w:val="24"/>
        </w:rPr>
        <w:t>(分機：</w:t>
      </w:r>
      <w:r>
        <w:rPr>
          <w:rFonts w:hint="eastAsia"/>
          <w:sz w:val="24"/>
        </w:rPr>
        <w:t>8657</w:t>
      </w:r>
      <w:r w:rsidRPr="0034224A">
        <w:rPr>
          <w:rFonts w:hint="eastAsia"/>
          <w:sz w:val="12"/>
          <w:szCs w:val="12"/>
        </w:rPr>
        <w:t xml:space="preserve">　</w:t>
      </w:r>
      <w:r w:rsidRPr="003470CC">
        <w:rPr>
          <w:rFonts w:hint="eastAsia"/>
          <w:sz w:val="24"/>
        </w:rPr>
        <w:t>鄧可容)</w:t>
      </w:r>
    </w:p>
    <w:p w:rsidR="00CB13CA" w:rsidRDefault="00CB13CA" w:rsidP="00C01E19">
      <w:pPr>
        <w:ind w:left="566" w:firstLine="566"/>
        <w:rPr>
          <w:snapToGrid/>
        </w:rPr>
      </w:pPr>
    </w:p>
    <w:p w:rsidR="00FD7976" w:rsidRPr="007B0AFF" w:rsidRDefault="00CE0DB0" w:rsidP="00FD7976">
      <w:pPr>
        <w:pStyle w:val="14"/>
        <w:ind w:left="567" w:hanging="567"/>
        <w:rPr>
          <w:rFonts w:hint="eastAsia"/>
          <w:snapToGrid/>
        </w:rPr>
      </w:pPr>
      <w:bookmarkStart w:id="45" w:name="_Toc117155848"/>
      <w:bookmarkStart w:id="46" w:name="_Toc147135714"/>
      <w:bookmarkStart w:id="47" w:name="_Toc178606641"/>
      <w:bookmarkStart w:id="48" w:name="_Toc181173372"/>
      <w:bookmarkStart w:id="49" w:name="_Toc217317261"/>
      <w:r>
        <w:rPr>
          <w:rFonts w:hint="eastAsia"/>
          <w:snapToGrid/>
          <w:lang w:eastAsia="zh-HK"/>
        </w:rPr>
        <w:t>六</w:t>
      </w:r>
      <w:r w:rsidR="00FD7976" w:rsidRPr="007B0AFF">
        <w:rPr>
          <w:rFonts w:hint="eastAsia"/>
          <w:snapToGrid/>
        </w:rPr>
        <w:t>、</w:t>
      </w:r>
      <w:r w:rsidR="002830C8" w:rsidRPr="002830C8">
        <w:rPr>
          <w:rFonts w:hint="eastAsia"/>
          <w:snapToGrid/>
        </w:rPr>
        <w:t>截至113</w:t>
      </w:r>
      <w:r w:rsidR="00D4481B">
        <w:rPr>
          <w:rFonts w:hint="eastAsia"/>
          <w:snapToGrid/>
          <w:lang w:eastAsia="zh-HK"/>
        </w:rPr>
        <w:t>年</w:t>
      </w:r>
      <w:r w:rsidR="002830C8" w:rsidRPr="002830C8">
        <w:rPr>
          <w:rFonts w:hint="eastAsia"/>
          <w:snapToGrid/>
        </w:rPr>
        <w:t>底</w:t>
      </w:r>
      <w:r w:rsidR="00E91CCA">
        <w:rPr>
          <w:rFonts w:hint="eastAsia"/>
          <w:snapToGrid/>
          <w:lang w:eastAsia="zh-HK"/>
        </w:rPr>
        <w:t>鐵道局</w:t>
      </w:r>
      <w:r w:rsidR="00FD7976">
        <w:rPr>
          <w:rFonts w:hint="eastAsia"/>
          <w:snapToGrid/>
        </w:rPr>
        <w:t>辦理</w:t>
      </w:r>
      <w:r w:rsidR="00766E8C" w:rsidRPr="00766E8C">
        <w:rPr>
          <w:rFonts w:hint="eastAsia"/>
          <w:snapToGrid/>
        </w:rPr>
        <w:t>「機捷延伸中壢火車站線計畫」</w:t>
      </w:r>
      <w:r w:rsidR="002830C8">
        <w:rPr>
          <w:rFonts w:hint="eastAsia"/>
          <w:snapToGrid/>
          <w:lang w:eastAsia="zh-HK"/>
        </w:rPr>
        <w:t>業</w:t>
      </w:r>
      <w:r w:rsidR="00E91CCA">
        <w:rPr>
          <w:rFonts w:hint="eastAsia"/>
          <w:snapToGrid/>
          <w:lang w:eastAsia="zh-HK"/>
        </w:rPr>
        <w:t>經</w:t>
      </w:r>
      <w:r w:rsidR="00E91CCA">
        <w:rPr>
          <w:rFonts w:hint="eastAsia"/>
          <w:snapToGrid/>
        </w:rPr>
        <w:t>2</w:t>
      </w:r>
      <w:r w:rsidR="00E91CCA">
        <w:rPr>
          <w:rFonts w:hint="eastAsia"/>
          <w:snapToGrid/>
          <w:lang w:eastAsia="zh-HK"/>
        </w:rPr>
        <w:t>次</w:t>
      </w:r>
      <w:r w:rsidR="00E71B25">
        <w:rPr>
          <w:rFonts w:hint="eastAsia"/>
          <w:snapToGrid/>
          <w:lang w:eastAsia="zh-HK"/>
        </w:rPr>
        <w:t>修正</w:t>
      </w:r>
      <w:r w:rsidR="00E71B25" w:rsidRPr="00E71B25">
        <w:rPr>
          <w:rFonts w:hint="eastAsia"/>
          <w:snapToGrid/>
        </w:rPr>
        <w:t>展延與</w:t>
      </w:r>
      <w:r w:rsidR="00E91CCA">
        <w:rPr>
          <w:rFonts w:hint="eastAsia"/>
          <w:snapToGrid/>
          <w:lang w:eastAsia="zh-HK"/>
        </w:rPr>
        <w:t>調增</w:t>
      </w:r>
      <w:r w:rsidR="000D020A">
        <w:rPr>
          <w:rFonts w:hint="eastAsia"/>
          <w:snapToGrid/>
          <w:lang w:eastAsia="zh-HK"/>
        </w:rPr>
        <w:t>總</w:t>
      </w:r>
      <w:r w:rsidR="00E71B25">
        <w:rPr>
          <w:rFonts w:hint="eastAsia"/>
          <w:snapToGrid/>
          <w:lang w:eastAsia="zh-HK"/>
        </w:rPr>
        <w:t>經費</w:t>
      </w:r>
      <w:r w:rsidR="00E71B25">
        <w:rPr>
          <w:rFonts w:hint="eastAsia"/>
          <w:snapToGrid/>
        </w:rPr>
        <w:t>，</w:t>
      </w:r>
      <w:r w:rsidR="00E71B25">
        <w:rPr>
          <w:rFonts w:hint="eastAsia"/>
          <w:snapToGrid/>
          <w:lang w:eastAsia="zh-HK"/>
        </w:rPr>
        <w:t>另</w:t>
      </w:r>
      <w:r w:rsidR="00FD7976" w:rsidRPr="00101D26">
        <w:rPr>
          <w:rFonts w:hint="eastAsia"/>
          <w:snapToGrid/>
        </w:rPr>
        <w:t>地方政府</w:t>
      </w:r>
      <w:r w:rsidR="00FD7976">
        <w:rPr>
          <w:rFonts w:hint="eastAsia"/>
          <w:snapToGrid/>
        </w:rPr>
        <w:t>仍有</w:t>
      </w:r>
      <w:r w:rsidR="00FD7976" w:rsidRPr="007B0AFF">
        <w:rPr>
          <w:rFonts w:hint="eastAsia"/>
          <w:snapToGrid/>
        </w:rPr>
        <w:t>短撥</w:t>
      </w:r>
      <w:r w:rsidR="00FD7976">
        <w:rPr>
          <w:rFonts w:hint="eastAsia"/>
          <w:snapToGrid/>
        </w:rPr>
        <w:t>數，</w:t>
      </w:r>
      <w:r w:rsidR="00FD7976" w:rsidRPr="007B0AFF">
        <w:rPr>
          <w:rFonts w:hint="eastAsia"/>
          <w:snapToGrid/>
        </w:rPr>
        <w:t>允宜</w:t>
      </w:r>
      <w:r w:rsidR="00E71B25">
        <w:rPr>
          <w:rFonts w:hint="eastAsia"/>
          <w:snapToGrid/>
          <w:lang w:eastAsia="zh-HK"/>
        </w:rPr>
        <w:t>強化</w:t>
      </w:r>
      <w:r w:rsidR="00D340BF">
        <w:rPr>
          <w:rFonts w:hint="eastAsia"/>
          <w:snapToGrid/>
          <w:lang w:eastAsia="zh-HK"/>
        </w:rPr>
        <w:t>計畫</w:t>
      </w:r>
      <w:r w:rsidR="00E71B25">
        <w:rPr>
          <w:rFonts w:hint="eastAsia"/>
          <w:snapToGrid/>
          <w:lang w:eastAsia="zh-HK"/>
        </w:rPr>
        <w:t>控管</w:t>
      </w:r>
      <w:r w:rsidR="009F44D7">
        <w:rPr>
          <w:rFonts w:hint="eastAsia"/>
          <w:snapToGrid/>
        </w:rPr>
        <w:t>，</w:t>
      </w:r>
      <w:r w:rsidR="00E71B25">
        <w:rPr>
          <w:rFonts w:hint="eastAsia"/>
          <w:snapToGrid/>
          <w:lang w:eastAsia="zh-HK"/>
        </w:rPr>
        <w:t>並</w:t>
      </w:r>
      <w:r w:rsidR="00FD7976" w:rsidRPr="007B0AFF">
        <w:rPr>
          <w:rFonts w:hint="eastAsia"/>
          <w:snapToGrid/>
        </w:rPr>
        <w:t>督促</w:t>
      </w:r>
      <w:r w:rsidR="00E71B25">
        <w:rPr>
          <w:rFonts w:hint="eastAsia"/>
          <w:snapToGrid/>
          <w:lang w:eastAsia="zh-HK"/>
        </w:rPr>
        <w:t>地方政府</w:t>
      </w:r>
      <w:bookmarkEnd w:id="46"/>
      <w:bookmarkEnd w:id="47"/>
      <w:r w:rsidR="00FD7976">
        <w:rPr>
          <w:rFonts w:hint="eastAsia"/>
          <w:snapToGrid/>
        </w:rPr>
        <w:t>按期程撥付</w:t>
      </w:r>
      <w:bookmarkEnd w:id="48"/>
      <w:r w:rsidR="002830C8">
        <w:rPr>
          <w:rFonts w:hint="eastAsia"/>
          <w:snapToGrid/>
        </w:rPr>
        <w:t>，</w:t>
      </w:r>
      <w:r w:rsidR="002830C8" w:rsidRPr="002830C8">
        <w:rPr>
          <w:rFonts w:hint="eastAsia"/>
          <w:snapToGrid/>
        </w:rPr>
        <w:t>俾確保計畫如期完成</w:t>
      </w:r>
      <w:r w:rsidR="00587362">
        <w:rPr>
          <w:rFonts w:hint="eastAsia"/>
          <w:snapToGrid/>
          <w:lang w:eastAsia="zh-HK"/>
        </w:rPr>
        <w:t>以</w:t>
      </w:r>
      <w:r w:rsidR="002830C8" w:rsidRPr="002830C8">
        <w:rPr>
          <w:rFonts w:hint="eastAsia"/>
          <w:snapToGrid/>
        </w:rPr>
        <w:t>發揮整體效益</w:t>
      </w:r>
      <w:bookmarkEnd w:id="49"/>
    </w:p>
    <w:bookmarkEnd w:id="45"/>
    <w:p w:rsidR="00FD7976" w:rsidRPr="00D340BF" w:rsidRDefault="00FD7976" w:rsidP="00FD7976">
      <w:pPr>
        <w:ind w:left="566" w:firstLine="566"/>
        <w:rPr>
          <w:snapToGrid/>
        </w:rPr>
      </w:pPr>
      <w:r w:rsidRPr="007B0AFF">
        <w:rPr>
          <w:rFonts w:hint="eastAsia"/>
          <w:snapToGrid/>
        </w:rPr>
        <w:t>鐵道局</w:t>
      </w:r>
      <w:r w:rsidR="00324926">
        <w:rPr>
          <w:rFonts w:hint="eastAsia"/>
          <w:snapToGrid/>
          <w:lang w:eastAsia="zh-HK"/>
        </w:rPr>
        <w:t>持續辦理</w:t>
      </w:r>
      <w:r w:rsidRPr="007B0AFF">
        <w:rPr>
          <w:rFonts w:hint="eastAsia"/>
          <w:snapToGrid/>
        </w:rPr>
        <w:t>「臺灣桃園國際機場聯外捷運系統延伸至中壢火車站規劃報告及周邊土地發展計畫」</w:t>
      </w:r>
      <w:r w:rsidR="00766E8C" w:rsidRPr="00766E8C">
        <w:rPr>
          <w:rFonts w:hint="eastAsia"/>
          <w:snapToGrid/>
        </w:rPr>
        <w:t>(以下簡稱「機捷延伸中壢火車站線</w:t>
      </w:r>
      <w:r w:rsidR="00766E8C">
        <w:rPr>
          <w:rFonts w:hint="eastAsia"/>
          <w:snapToGrid/>
          <w:lang w:eastAsia="zh-HK"/>
        </w:rPr>
        <w:t>計畫</w:t>
      </w:r>
      <w:r w:rsidR="00766E8C" w:rsidRPr="00766E8C">
        <w:rPr>
          <w:rFonts w:hint="eastAsia"/>
          <w:snapToGrid/>
        </w:rPr>
        <w:t>」)</w:t>
      </w:r>
      <w:r w:rsidR="00324926">
        <w:rPr>
          <w:rFonts w:hint="eastAsia"/>
          <w:snapToGrid/>
        </w:rPr>
        <w:t>，</w:t>
      </w:r>
      <w:r w:rsidR="00324926" w:rsidRPr="00324926">
        <w:rPr>
          <w:rFonts w:hint="eastAsia"/>
          <w:snapToGrid/>
        </w:rPr>
        <w:t>截至113年底</w:t>
      </w:r>
      <w:r w:rsidR="00C12D81">
        <w:rPr>
          <w:rFonts w:hint="eastAsia"/>
          <w:snapToGrid/>
          <w:lang w:eastAsia="zh-HK"/>
        </w:rPr>
        <w:t>累計</w:t>
      </w:r>
      <w:r w:rsidR="00C12D81" w:rsidRPr="00D340BF">
        <w:rPr>
          <w:rFonts w:hint="eastAsia"/>
          <w:snapToGrid/>
        </w:rPr>
        <w:t>預算數90億9,649萬</w:t>
      </w:r>
      <w:r w:rsidR="00083EB9">
        <w:rPr>
          <w:rFonts w:hint="eastAsia"/>
          <w:snapToGrid/>
        </w:rPr>
        <w:t>8</w:t>
      </w:r>
      <w:r w:rsidR="00C12D81" w:rsidRPr="00D340BF">
        <w:rPr>
          <w:rFonts w:hint="eastAsia"/>
          <w:snapToGrid/>
        </w:rPr>
        <w:t>千元，</w:t>
      </w:r>
      <w:r w:rsidR="00C12D81" w:rsidRPr="00D340BF">
        <w:rPr>
          <w:rFonts w:hint="eastAsia"/>
          <w:snapToGrid/>
          <w:lang w:eastAsia="zh-HK"/>
        </w:rPr>
        <w:t>累計預算</w:t>
      </w:r>
      <w:r w:rsidR="00C12D81" w:rsidRPr="00D340BF">
        <w:rPr>
          <w:rFonts w:hint="eastAsia"/>
          <w:snapToGrid/>
        </w:rPr>
        <w:t>實現數87</w:t>
      </w:r>
      <w:r w:rsidR="00B25A52">
        <w:rPr>
          <w:rFonts w:hint="eastAsia"/>
          <w:snapToGrid/>
          <w:lang w:eastAsia="zh-HK"/>
        </w:rPr>
        <w:t>億</w:t>
      </w:r>
      <w:r w:rsidR="00C12D81" w:rsidRPr="00D340BF">
        <w:rPr>
          <w:rFonts w:hint="eastAsia"/>
          <w:snapToGrid/>
        </w:rPr>
        <w:t>8,548</w:t>
      </w:r>
      <w:r w:rsidR="00C12D81" w:rsidRPr="00D340BF">
        <w:rPr>
          <w:rFonts w:hint="eastAsia"/>
          <w:snapToGrid/>
          <w:lang w:eastAsia="zh-HK"/>
        </w:rPr>
        <w:t>萬</w:t>
      </w:r>
      <w:r w:rsidR="00C12D81" w:rsidRPr="00D340BF">
        <w:rPr>
          <w:rFonts w:hint="eastAsia"/>
          <w:snapToGrid/>
        </w:rPr>
        <w:t>9千元</w:t>
      </w:r>
      <w:r w:rsidR="0084363A">
        <w:rPr>
          <w:rFonts w:hint="eastAsia"/>
          <w:snapToGrid/>
        </w:rPr>
        <w:t>、</w:t>
      </w:r>
      <w:r w:rsidR="0084363A" w:rsidRPr="0084363A">
        <w:rPr>
          <w:rFonts w:hint="eastAsia"/>
          <w:snapToGrid/>
        </w:rPr>
        <w:t>占累計預算數之96.</w:t>
      </w:r>
      <w:r w:rsidR="0084363A">
        <w:rPr>
          <w:rFonts w:hint="eastAsia"/>
          <w:snapToGrid/>
        </w:rPr>
        <w:t>58</w:t>
      </w:r>
      <w:r w:rsidR="0084363A" w:rsidRPr="0084363A">
        <w:rPr>
          <w:rFonts w:hint="eastAsia"/>
          <w:snapToGrid/>
        </w:rPr>
        <w:t>%</w:t>
      </w:r>
      <w:r w:rsidRPr="00D340BF">
        <w:rPr>
          <w:rFonts w:hint="eastAsia"/>
          <w:snapToGrid/>
        </w:rPr>
        <w:t>。經查：</w:t>
      </w:r>
    </w:p>
    <w:p w:rsidR="00E71B25" w:rsidRPr="00B02286" w:rsidRDefault="00FD7976" w:rsidP="00B02286">
      <w:pPr>
        <w:pStyle w:val="a5"/>
        <w:ind w:left="849" w:hanging="283"/>
        <w:rPr>
          <w:b/>
        </w:rPr>
      </w:pPr>
      <w:r w:rsidRPr="00B02286">
        <w:rPr>
          <w:rFonts w:hint="eastAsia"/>
          <w:b/>
        </w:rPr>
        <w:t>(一)</w:t>
      </w:r>
      <w:r w:rsidR="00766E8C" w:rsidRPr="00B02286">
        <w:rPr>
          <w:rFonts w:hint="eastAsia"/>
          <w:b/>
        </w:rPr>
        <w:t>「機捷延伸中壢火車站線</w:t>
      </w:r>
      <w:r w:rsidR="00766E8C" w:rsidRPr="00B02286">
        <w:rPr>
          <w:rFonts w:hint="eastAsia"/>
          <w:b/>
          <w:lang w:eastAsia="zh-HK"/>
        </w:rPr>
        <w:t>計畫</w:t>
      </w:r>
      <w:r w:rsidR="00766E8C" w:rsidRPr="00B02286">
        <w:rPr>
          <w:rFonts w:hint="eastAsia"/>
          <w:b/>
        </w:rPr>
        <w:t>」</w:t>
      </w:r>
      <w:r w:rsidR="0030435B" w:rsidRPr="00B02286">
        <w:rPr>
          <w:rFonts w:hint="eastAsia"/>
          <w:b/>
          <w:lang w:eastAsia="zh-HK"/>
        </w:rPr>
        <w:t>已辦理</w:t>
      </w:r>
      <w:r w:rsidR="0030435B" w:rsidRPr="00B02286">
        <w:rPr>
          <w:rFonts w:hint="eastAsia"/>
          <w:b/>
        </w:rPr>
        <w:t>2</w:t>
      </w:r>
      <w:r w:rsidR="0030435B" w:rsidRPr="00B02286">
        <w:rPr>
          <w:rFonts w:hint="eastAsia"/>
          <w:b/>
          <w:lang w:eastAsia="zh-HK"/>
        </w:rPr>
        <w:t>次計畫修正</w:t>
      </w:r>
    </w:p>
    <w:p w:rsidR="00624C80" w:rsidRDefault="00624C80" w:rsidP="00624C80">
      <w:pPr>
        <w:pStyle w:val="22"/>
        <w:ind w:left="850" w:firstLine="566"/>
        <w:rPr>
          <w:lang w:eastAsia="zh-HK"/>
        </w:rPr>
      </w:pPr>
      <w:r>
        <w:rPr>
          <w:rFonts w:hint="eastAsia"/>
          <w:lang w:eastAsia="zh-HK"/>
        </w:rPr>
        <w:t>為使</w:t>
      </w:r>
      <w:r w:rsidR="00766E8C">
        <w:rPr>
          <w:rFonts w:hint="eastAsia"/>
          <w:lang w:eastAsia="zh-HK"/>
        </w:rPr>
        <w:t>桃園國際</w:t>
      </w:r>
      <w:r w:rsidRPr="00624C80">
        <w:rPr>
          <w:rFonts w:hint="eastAsia"/>
        </w:rPr>
        <w:t>機場</w:t>
      </w:r>
      <w:r w:rsidR="00766E8C">
        <w:rPr>
          <w:rFonts w:hint="eastAsia"/>
        </w:rPr>
        <w:t>無接縫</w:t>
      </w:r>
      <w:r w:rsidR="00766E8C">
        <w:rPr>
          <w:rFonts w:hint="eastAsia"/>
          <w:lang w:eastAsia="zh-HK"/>
        </w:rPr>
        <w:t>之</w:t>
      </w:r>
      <w:r w:rsidR="00766E8C">
        <w:rPr>
          <w:rFonts w:hint="eastAsia"/>
        </w:rPr>
        <w:t>運輸系統服務，</w:t>
      </w:r>
      <w:r w:rsidR="00766E8C">
        <w:rPr>
          <w:rFonts w:hint="eastAsia"/>
          <w:lang w:eastAsia="zh-HK"/>
        </w:rPr>
        <w:t>鐵道局爰辦理</w:t>
      </w:r>
      <w:r w:rsidR="00766E8C" w:rsidRPr="00766E8C">
        <w:rPr>
          <w:rFonts w:hint="eastAsia"/>
          <w:lang w:eastAsia="zh-HK"/>
        </w:rPr>
        <w:t>「機捷延伸中壢火車站線計畫」</w:t>
      </w:r>
      <w:r w:rsidR="00766E8C">
        <w:rPr>
          <w:rFonts w:hint="eastAsia"/>
        </w:rPr>
        <w:t>，</w:t>
      </w:r>
      <w:r w:rsidR="00766E8C">
        <w:rPr>
          <w:rFonts w:hint="eastAsia"/>
          <w:lang w:eastAsia="zh-HK"/>
        </w:rPr>
        <w:t>該計畫</w:t>
      </w:r>
      <w:r w:rsidR="00766E8C" w:rsidRPr="00766E8C">
        <w:rPr>
          <w:rFonts w:hint="eastAsia"/>
          <w:lang w:eastAsia="zh-HK"/>
        </w:rPr>
        <w:t>自A21環北站至A23中壢站，全長約2.06公里，採地下化施工，途經A22老街溪站，此計畫擬串聯桃園國際機場、高鐵桃園站與臺鐵中壢火車站三大運輸樞紐，</w:t>
      </w:r>
      <w:r w:rsidR="00EB7690">
        <w:rPr>
          <w:rFonts w:hint="eastAsia"/>
          <w:lang w:eastAsia="zh-HK"/>
        </w:rPr>
        <w:t>原經行政院於</w:t>
      </w:r>
      <w:r w:rsidR="00EB7690">
        <w:rPr>
          <w:rFonts w:hint="eastAsia"/>
        </w:rPr>
        <w:t>99</w:t>
      </w:r>
      <w:r w:rsidR="00EB7690">
        <w:rPr>
          <w:rFonts w:hint="eastAsia"/>
          <w:lang w:eastAsia="zh-HK"/>
        </w:rPr>
        <w:t>年</w:t>
      </w:r>
      <w:r w:rsidR="00EB7690">
        <w:rPr>
          <w:rFonts w:hint="eastAsia"/>
        </w:rPr>
        <w:t>12</w:t>
      </w:r>
      <w:r w:rsidR="00EB7690">
        <w:rPr>
          <w:rFonts w:hint="eastAsia"/>
          <w:lang w:eastAsia="zh-HK"/>
        </w:rPr>
        <w:t>月間核定</w:t>
      </w:r>
      <w:r w:rsidR="00EB7690">
        <w:rPr>
          <w:rFonts w:hint="eastAsia"/>
        </w:rPr>
        <w:t>，</w:t>
      </w:r>
      <w:r w:rsidR="00B25A52">
        <w:rPr>
          <w:rFonts w:hint="eastAsia"/>
          <w:lang w:eastAsia="zh-HK"/>
        </w:rPr>
        <w:t>截至</w:t>
      </w:r>
      <w:r w:rsidR="00B25A52">
        <w:rPr>
          <w:rFonts w:hint="eastAsia"/>
        </w:rPr>
        <w:t>113</w:t>
      </w:r>
      <w:r w:rsidR="00B25A52">
        <w:rPr>
          <w:rFonts w:hint="eastAsia"/>
          <w:lang w:eastAsia="zh-HK"/>
        </w:rPr>
        <w:t>年底</w:t>
      </w:r>
      <w:r w:rsidR="00EB7690" w:rsidRPr="00EB7690">
        <w:rPr>
          <w:rFonts w:hint="eastAsia"/>
          <w:lang w:eastAsia="zh-HK"/>
        </w:rPr>
        <w:t>已辦理2次計畫修正，完工期限由108年6月後延至118年7月，延後逾10年；計畫總額由138.01億元提高為173.02億元</w:t>
      </w:r>
      <w:r w:rsidR="00EB7690">
        <w:rPr>
          <w:rFonts w:hint="eastAsia"/>
        </w:rPr>
        <w:t>（</w:t>
      </w:r>
      <w:r w:rsidR="00EB7690">
        <w:rPr>
          <w:rFonts w:hint="eastAsia"/>
          <w:lang w:eastAsia="zh-HK"/>
        </w:rPr>
        <w:t>詳表</w:t>
      </w:r>
      <w:r w:rsidR="00EB7690">
        <w:rPr>
          <w:rFonts w:hint="eastAsia"/>
        </w:rPr>
        <w:t>1）</w:t>
      </w:r>
      <w:r w:rsidR="00EB7690" w:rsidRPr="00EB7690">
        <w:rPr>
          <w:rFonts w:hint="eastAsia"/>
          <w:lang w:eastAsia="zh-HK"/>
        </w:rPr>
        <w:t>，增加</w:t>
      </w:r>
      <w:r w:rsidR="00B02286">
        <w:rPr>
          <w:rFonts w:hint="eastAsia"/>
          <w:lang w:eastAsia="zh-HK"/>
        </w:rPr>
        <w:t>達</w:t>
      </w:r>
      <w:r w:rsidR="00EB7690" w:rsidRPr="00EB7690">
        <w:rPr>
          <w:rFonts w:hint="eastAsia"/>
          <w:lang w:eastAsia="zh-HK"/>
        </w:rPr>
        <w:t>25.37%。</w:t>
      </w:r>
    </w:p>
    <w:p w:rsidR="00766E8C" w:rsidRPr="00BF27B9" w:rsidRDefault="00766E8C" w:rsidP="00766E8C">
      <w:pPr>
        <w:ind w:leftChars="0" w:left="992" w:hangingChars="350" w:hanging="992"/>
        <w:rPr>
          <w:sz w:val="24"/>
          <w:szCs w:val="24"/>
        </w:rPr>
      </w:pPr>
      <w:r w:rsidRPr="00BF27B9">
        <w:rPr>
          <w:rFonts w:hint="eastAsia"/>
          <w:b/>
        </w:rPr>
        <w:t>表1</w:t>
      </w:r>
      <w:r w:rsidRPr="00BF27B9">
        <w:rPr>
          <w:b/>
        </w:rPr>
        <w:t xml:space="preserve">  </w:t>
      </w:r>
      <w:r w:rsidRPr="00766E8C">
        <w:rPr>
          <w:rFonts w:hint="eastAsia"/>
          <w:b/>
        </w:rPr>
        <w:t>「機捷延伸中壢火車站線計畫」</w:t>
      </w:r>
      <w:r w:rsidR="00EB7690">
        <w:rPr>
          <w:rFonts w:hint="eastAsia"/>
          <w:b/>
          <w:lang w:eastAsia="zh-HK"/>
        </w:rPr>
        <w:t>概要及</w:t>
      </w:r>
      <w:r w:rsidR="006003FC">
        <w:rPr>
          <w:rFonts w:hint="eastAsia"/>
          <w:b/>
          <w:lang w:eastAsia="zh-HK"/>
        </w:rPr>
        <w:t>計畫</w:t>
      </w:r>
      <w:r w:rsidR="00EB7690">
        <w:rPr>
          <w:rFonts w:hint="eastAsia"/>
          <w:b/>
          <w:lang w:eastAsia="zh-HK"/>
        </w:rPr>
        <w:t>修正情形</w:t>
      </w:r>
      <w:r w:rsidRPr="00BF27B9">
        <w:rPr>
          <w:rFonts w:hint="eastAsia"/>
          <w:b/>
        </w:rPr>
        <w:t>表</w:t>
      </w:r>
    </w:p>
    <w:tbl>
      <w:tblPr>
        <w:tblW w:w="8647"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276"/>
        <w:gridCol w:w="7371"/>
      </w:tblGrid>
      <w:tr w:rsidR="00766E8C" w:rsidRPr="00805C9B" w:rsidTr="00766E8C">
        <w:trPr>
          <w:tblHeader/>
        </w:trPr>
        <w:tc>
          <w:tcPr>
            <w:tcW w:w="1276" w:type="dxa"/>
            <w:shd w:val="clear" w:color="auto" w:fill="auto"/>
            <w:vAlign w:val="center"/>
            <w:hideMark/>
          </w:tcPr>
          <w:p w:rsidR="00766E8C" w:rsidRPr="00805C9B" w:rsidRDefault="00766E8C" w:rsidP="00977CC6">
            <w:pPr>
              <w:snapToGrid w:val="0"/>
              <w:spacing w:line="240" w:lineRule="atLeast"/>
              <w:ind w:leftChars="0" w:left="0" w:firstLineChars="0" w:firstLine="0"/>
              <w:jc w:val="center"/>
              <w:rPr>
                <w:rFonts w:hint="eastAsia"/>
                <w:b/>
                <w:snapToGrid/>
                <w:sz w:val="24"/>
              </w:rPr>
            </w:pPr>
            <w:r>
              <w:rPr>
                <w:rFonts w:hint="eastAsia"/>
                <w:b/>
                <w:snapToGrid/>
                <w:sz w:val="24"/>
                <w:lang w:eastAsia="zh-HK"/>
              </w:rPr>
              <w:t>項目</w:t>
            </w:r>
          </w:p>
        </w:tc>
        <w:tc>
          <w:tcPr>
            <w:tcW w:w="7371" w:type="dxa"/>
            <w:shd w:val="clear" w:color="auto" w:fill="auto"/>
            <w:vAlign w:val="center"/>
            <w:hideMark/>
          </w:tcPr>
          <w:p w:rsidR="00766E8C" w:rsidRPr="00805C9B" w:rsidRDefault="00766E8C" w:rsidP="00977CC6">
            <w:pPr>
              <w:snapToGrid w:val="0"/>
              <w:spacing w:line="240" w:lineRule="atLeast"/>
              <w:ind w:leftChars="0" w:left="0" w:firstLineChars="0" w:firstLine="0"/>
              <w:jc w:val="center"/>
              <w:rPr>
                <w:b/>
                <w:snapToGrid/>
                <w:sz w:val="24"/>
              </w:rPr>
            </w:pPr>
            <w:r>
              <w:rPr>
                <w:rFonts w:hint="eastAsia"/>
                <w:b/>
                <w:snapToGrid/>
                <w:sz w:val="24"/>
                <w:lang w:eastAsia="zh-HK"/>
              </w:rPr>
              <w:t>內容</w:t>
            </w:r>
          </w:p>
        </w:tc>
      </w:tr>
      <w:tr w:rsidR="00766E8C" w:rsidRPr="00921E02" w:rsidTr="00766E8C">
        <w:tc>
          <w:tcPr>
            <w:tcW w:w="1276" w:type="dxa"/>
            <w:shd w:val="clear" w:color="auto" w:fill="auto"/>
            <w:vAlign w:val="center"/>
            <w:hideMark/>
          </w:tcPr>
          <w:p w:rsidR="00766E8C" w:rsidRPr="00921E02" w:rsidRDefault="00766E8C" w:rsidP="00977CC6">
            <w:pPr>
              <w:snapToGrid w:val="0"/>
              <w:spacing w:line="240" w:lineRule="atLeast"/>
              <w:ind w:leftChars="0" w:left="0" w:firstLineChars="0" w:firstLine="0"/>
              <w:jc w:val="center"/>
              <w:rPr>
                <w:snapToGrid/>
                <w:sz w:val="24"/>
              </w:rPr>
            </w:pPr>
            <w:r w:rsidRPr="00921E02">
              <w:rPr>
                <w:snapToGrid/>
                <w:sz w:val="24"/>
              </w:rPr>
              <w:t>計畫緣起</w:t>
            </w:r>
          </w:p>
        </w:tc>
        <w:tc>
          <w:tcPr>
            <w:tcW w:w="7371" w:type="dxa"/>
            <w:shd w:val="clear" w:color="auto" w:fill="auto"/>
            <w:vAlign w:val="center"/>
            <w:hideMark/>
          </w:tcPr>
          <w:p w:rsidR="00766E8C" w:rsidRPr="00921E02" w:rsidRDefault="00766E8C" w:rsidP="00977CC6">
            <w:pPr>
              <w:snapToGrid w:val="0"/>
              <w:spacing w:line="240" w:lineRule="atLeast"/>
              <w:ind w:leftChars="0" w:left="0" w:firstLineChars="0" w:firstLine="0"/>
              <w:rPr>
                <w:snapToGrid/>
                <w:sz w:val="24"/>
              </w:rPr>
            </w:pPr>
            <w:r w:rsidRPr="00921E02">
              <w:rPr>
                <w:rFonts w:hint="eastAsia"/>
                <w:snapToGrid/>
                <w:sz w:val="24"/>
              </w:rPr>
              <w:t>本計畫於89年辦理「桃園都會區大眾捷運系統規劃報告」及92年辦理「中正國際機場至桃園都會區軌道系統綜合規劃報告」時，已將原桃園捷運藍線B1</w:t>
            </w:r>
            <w:r>
              <w:rPr>
                <w:rFonts w:hint="eastAsia"/>
                <w:snapToGrid/>
                <w:sz w:val="24"/>
                <w:lang w:eastAsia="zh-HK"/>
              </w:rPr>
              <w:t>至</w:t>
            </w:r>
            <w:r w:rsidRPr="00921E02">
              <w:rPr>
                <w:rFonts w:hint="eastAsia"/>
                <w:snapToGrid/>
                <w:sz w:val="24"/>
              </w:rPr>
              <w:t>B10路段列為優先辦理路線，本計畫路線係原規劃路線之部分路段(原</w:t>
            </w:r>
            <w:r>
              <w:rPr>
                <w:rFonts w:hint="eastAsia"/>
                <w:snapToGrid/>
                <w:sz w:val="24"/>
              </w:rPr>
              <w:t>B8</w:t>
            </w:r>
            <w:r>
              <w:rPr>
                <w:rFonts w:hint="eastAsia"/>
                <w:snapToGrid/>
                <w:sz w:val="24"/>
                <w:lang w:eastAsia="zh-HK"/>
              </w:rPr>
              <w:t>至</w:t>
            </w:r>
            <w:r w:rsidRPr="00921E02">
              <w:rPr>
                <w:rFonts w:hint="eastAsia"/>
                <w:snapToGrid/>
                <w:sz w:val="24"/>
              </w:rPr>
              <w:t>B10段)，可串聯桃園國際機場、高鐵桃園站及臺鐵中壢火車站等交通節點，</w:t>
            </w:r>
            <w:r w:rsidRPr="00921E02">
              <w:rPr>
                <w:snapToGrid/>
                <w:sz w:val="24"/>
              </w:rPr>
              <w:t>提升聯外運輸效能</w:t>
            </w:r>
            <w:r>
              <w:rPr>
                <w:rFonts w:hint="eastAsia"/>
                <w:snapToGrid/>
                <w:sz w:val="24"/>
              </w:rPr>
              <w:t>。</w:t>
            </w:r>
          </w:p>
        </w:tc>
      </w:tr>
      <w:tr w:rsidR="00766E8C" w:rsidRPr="00921E02" w:rsidTr="00766E8C">
        <w:tc>
          <w:tcPr>
            <w:tcW w:w="1276" w:type="dxa"/>
            <w:shd w:val="clear" w:color="auto" w:fill="auto"/>
            <w:vAlign w:val="center"/>
            <w:hideMark/>
          </w:tcPr>
          <w:p w:rsidR="00766E8C" w:rsidRPr="00921E02" w:rsidRDefault="00766E8C" w:rsidP="00977CC6">
            <w:pPr>
              <w:snapToGrid w:val="0"/>
              <w:spacing w:line="240" w:lineRule="atLeast"/>
              <w:ind w:leftChars="0" w:left="0" w:firstLineChars="0" w:firstLine="0"/>
              <w:jc w:val="center"/>
              <w:rPr>
                <w:snapToGrid/>
                <w:sz w:val="24"/>
              </w:rPr>
            </w:pPr>
            <w:r w:rsidRPr="00921E02">
              <w:rPr>
                <w:snapToGrid/>
                <w:sz w:val="24"/>
              </w:rPr>
              <w:t>計畫範圍</w:t>
            </w:r>
          </w:p>
        </w:tc>
        <w:tc>
          <w:tcPr>
            <w:tcW w:w="7371" w:type="dxa"/>
            <w:shd w:val="clear" w:color="auto" w:fill="auto"/>
            <w:vAlign w:val="center"/>
            <w:hideMark/>
          </w:tcPr>
          <w:p w:rsidR="00766E8C" w:rsidRPr="00921E02" w:rsidRDefault="00766E8C" w:rsidP="00977CC6">
            <w:pPr>
              <w:snapToGrid w:val="0"/>
              <w:spacing w:line="240" w:lineRule="atLeast"/>
              <w:ind w:leftChars="0" w:left="0" w:firstLineChars="0" w:firstLine="0"/>
              <w:rPr>
                <w:snapToGrid/>
                <w:sz w:val="24"/>
                <w:lang w:eastAsia="zh-HK"/>
              </w:rPr>
            </w:pPr>
            <w:r w:rsidRPr="00921E02">
              <w:rPr>
                <w:snapToGrid/>
                <w:sz w:val="24"/>
                <w:lang w:eastAsia="zh-HK"/>
              </w:rPr>
              <w:t>A21環北站（不含）至A23中壢站，全長約2.06公里，地下化施工</w:t>
            </w:r>
            <w:r>
              <w:rPr>
                <w:rFonts w:hint="eastAsia"/>
                <w:snapToGrid/>
                <w:sz w:val="24"/>
              </w:rPr>
              <w:t>。</w:t>
            </w:r>
          </w:p>
        </w:tc>
      </w:tr>
      <w:tr w:rsidR="00766E8C" w:rsidRPr="00921E02" w:rsidTr="00766E8C">
        <w:tc>
          <w:tcPr>
            <w:tcW w:w="1276" w:type="dxa"/>
            <w:shd w:val="clear" w:color="auto" w:fill="auto"/>
            <w:vAlign w:val="center"/>
            <w:hideMark/>
          </w:tcPr>
          <w:p w:rsidR="00766E8C" w:rsidRPr="00921E02" w:rsidRDefault="00766E8C" w:rsidP="00977CC6">
            <w:pPr>
              <w:snapToGrid w:val="0"/>
              <w:spacing w:line="240" w:lineRule="atLeast"/>
              <w:ind w:leftChars="0" w:left="0" w:firstLineChars="0" w:firstLine="0"/>
              <w:jc w:val="center"/>
              <w:rPr>
                <w:snapToGrid/>
                <w:sz w:val="24"/>
              </w:rPr>
            </w:pPr>
            <w:r w:rsidRPr="00921E02">
              <w:rPr>
                <w:snapToGrid/>
                <w:sz w:val="24"/>
              </w:rPr>
              <w:t>工程內容</w:t>
            </w:r>
          </w:p>
        </w:tc>
        <w:tc>
          <w:tcPr>
            <w:tcW w:w="7371" w:type="dxa"/>
            <w:shd w:val="clear" w:color="auto" w:fill="auto"/>
            <w:vAlign w:val="center"/>
            <w:hideMark/>
          </w:tcPr>
          <w:p w:rsidR="00766E8C" w:rsidRPr="00921E02" w:rsidRDefault="00766E8C" w:rsidP="00977CC6">
            <w:pPr>
              <w:snapToGrid w:val="0"/>
              <w:spacing w:line="240" w:lineRule="atLeast"/>
              <w:ind w:leftChars="0" w:left="0" w:firstLineChars="0" w:firstLine="0"/>
              <w:rPr>
                <w:rFonts w:hint="eastAsia"/>
                <w:snapToGrid/>
                <w:sz w:val="24"/>
                <w:lang w:eastAsia="zh-HK"/>
              </w:rPr>
            </w:pPr>
            <w:r w:rsidRPr="00921E02">
              <w:rPr>
                <w:rFonts w:hint="eastAsia"/>
                <w:snapToGrid/>
                <w:sz w:val="24"/>
                <w:lang w:eastAsia="zh-HK"/>
              </w:rPr>
              <w:t>本計畫由機場捷運A21環北站(不含)起，全長約2.06公里，全線採地下化方式前進，經</w:t>
            </w:r>
            <w:r w:rsidRPr="00921E02">
              <w:rPr>
                <w:snapToGrid/>
                <w:sz w:val="24"/>
                <w:lang w:eastAsia="zh-HK"/>
              </w:rPr>
              <w:t>A22老街溪站</w:t>
            </w:r>
            <w:r w:rsidRPr="00921E02">
              <w:rPr>
                <w:rFonts w:hint="eastAsia"/>
                <w:snapToGrid/>
                <w:sz w:val="24"/>
                <w:lang w:eastAsia="zh-HK"/>
              </w:rPr>
              <w:t>，至</w:t>
            </w:r>
            <w:r w:rsidRPr="00921E02">
              <w:rPr>
                <w:snapToGrid/>
                <w:sz w:val="24"/>
                <w:lang w:eastAsia="zh-HK"/>
              </w:rPr>
              <w:t>A23中壢站</w:t>
            </w:r>
            <w:r w:rsidRPr="00921E02">
              <w:rPr>
                <w:rFonts w:hint="eastAsia"/>
                <w:snapToGrid/>
                <w:sz w:val="24"/>
                <w:lang w:eastAsia="zh-HK"/>
              </w:rPr>
              <w:t>。含A22老街溪站主體工程、潛盾隧道、橫渡線、A23中壢站主體工程。</w:t>
            </w:r>
          </w:p>
        </w:tc>
      </w:tr>
      <w:tr w:rsidR="00766E8C" w:rsidRPr="00921E02" w:rsidTr="00766E8C">
        <w:tc>
          <w:tcPr>
            <w:tcW w:w="1276" w:type="dxa"/>
            <w:shd w:val="clear" w:color="auto" w:fill="auto"/>
            <w:vAlign w:val="center"/>
            <w:hideMark/>
          </w:tcPr>
          <w:p w:rsidR="00766E8C" w:rsidRPr="00921E02" w:rsidRDefault="00766E8C" w:rsidP="00977CC6">
            <w:pPr>
              <w:snapToGrid w:val="0"/>
              <w:spacing w:line="240" w:lineRule="atLeast"/>
              <w:ind w:leftChars="0" w:left="0" w:firstLineChars="0" w:firstLine="0"/>
              <w:jc w:val="center"/>
              <w:rPr>
                <w:snapToGrid/>
                <w:sz w:val="24"/>
              </w:rPr>
            </w:pPr>
            <w:r w:rsidRPr="00921E02">
              <w:rPr>
                <w:snapToGrid/>
                <w:sz w:val="24"/>
              </w:rPr>
              <w:t>主要效益</w:t>
            </w:r>
          </w:p>
        </w:tc>
        <w:tc>
          <w:tcPr>
            <w:tcW w:w="7371" w:type="dxa"/>
            <w:shd w:val="clear" w:color="auto" w:fill="auto"/>
            <w:vAlign w:val="center"/>
            <w:hideMark/>
          </w:tcPr>
          <w:p w:rsidR="00766E8C" w:rsidRPr="00921E02" w:rsidRDefault="00766E8C" w:rsidP="00977CC6">
            <w:pPr>
              <w:snapToGrid w:val="0"/>
              <w:spacing w:line="240" w:lineRule="atLeast"/>
              <w:ind w:leftChars="0" w:left="0" w:firstLineChars="0" w:firstLine="0"/>
              <w:rPr>
                <w:snapToGrid/>
                <w:sz w:val="24"/>
                <w:lang w:eastAsia="zh-HK"/>
              </w:rPr>
            </w:pPr>
            <w:r w:rsidRPr="00921E02">
              <w:rPr>
                <w:snapToGrid/>
                <w:sz w:val="24"/>
                <w:lang w:eastAsia="zh-HK"/>
              </w:rPr>
              <w:t>串聯三大運輸系統，打造無縫轉乘節點，促進中壢地區都市發展與土地利用</w:t>
            </w:r>
            <w:r>
              <w:rPr>
                <w:rFonts w:hint="eastAsia"/>
                <w:snapToGrid/>
                <w:sz w:val="24"/>
              </w:rPr>
              <w:t>。</w:t>
            </w:r>
          </w:p>
        </w:tc>
      </w:tr>
      <w:tr w:rsidR="00766E8C" w:rsidRPr="00921E02" w:rsidTr="00766E8C">
        <w:tc>
          <w:tcPr>
            <w:tcW w:w="1276" w:type="dxa"/>
            <w:shd w:val="clear" w:color="auto" w:fill="auto"/>
            <w:vAlign w:val="center"/>
            <w:hideMark/>
          </w:tcPr>
          <w:p w:rsidR="00766E8C" w:rsidRPr="00921E02" w:rsidRDefault="00766E8C" w:rsidP="00977CC6">
            <w:pPr>
              <w:snapToGrid w:val="0"/>
              <w:spacing w:line="240" w:lineRule="atLeast"/>
              <w:ind w:leftChars="0" w:left="0" w:firstLineChars="0" w:firstLine="0"/>
              <w:jc w:val="center"/>
              <w:rPr>
                <w:snapToGrid/>
                <w:sz w:val="24"/>
              </w:rPr>
            </w:pPr>
            <w:r w:rsidRPr="00921E02">
              <w:rPr>
                <w:snapToGrid/>
                <w:sz w:val="24"/>
              </w:rPr>
              <w:t>區域影響</w:t>
            </w:r>
          </w:p>
        </w:tc>
        <w:tc>
          <w:tcPr>
            <w:tcW w:w="7371" w:type="dxa"/>
            <w:shd w:val="clear" w:color="auto" w:fill="auto"/>
            <w:vAlign w:val="center"/>
            <w:hideMark/>
          </w:tcPr>
          <w:p w:rsidR="00766E8C" w:rsidRPr="00921E02" w:rsidRDefault="00766E8C" w:rsidP="00977CC6">
            <w:pPr>
              <w:snapToGrid w:val="0"/>
              <w:spacing w:line="240" w:lineRule="atLeast"/>
              <w:ind w:leftChars="0" w:left="0" w:firstLineChars="0" w:firstLine="0"/>
              <w:rPr>
                <w:snapToGrid/>
                <w:sz w:val="24"/>
                <w:lang w:eastAsia="zh-HK"/>
              </w:rPr>
            </w:pPr>
            <w:r w:rsidRPr="00921E02">
              <w:rPr>
                <w:snapToGrid/>
                <w:sz w:val="24"/>
                <w:lang w:eastAsia="zh-HK"/>
              </w:rPr>
              <w:t>強化桃園都會區交通機能，配合中壢車站地下化與都市更新，帶動周邊繁榮</w:t>
            </w:r>
            <w:r>
              <w:rPr>
                <w:rFonts w:hint="eastAsia"/>
                <w:snapToGrid/>
                <w:sz w:val="24"/>
              </w:rPr>
              <w:t>。</w:t>
            </w:r>
          </w:p>
        </w:tc>
      </w:tr>
      <w:tr w:rsidR="00766E8C" w:rsidRPr="00921E02" w:rsidTr="000348FC">
        <w:tc>
          <w:tcPr>
            <w:tcW w:w="1276" w:type="dxa"/>
            <w:shd w:val="clear" w:color="auto" w:fill="auto"/>
            <w:vAlign w:val="center"/>
          </w:tcPr>
          <w:p w:rsidR="006003FC" w:rsidRDefault="00766E8C" w:rsidP="00977CC6">
            <w:pPr>
              <w:snapToGrid w:val="0"/>
              <w:spacing w:line="240" w:lineRule="atLeast"/>
              <w:ind w:leftChars="0" w:left="0" w:firstLineChars="0" w:firstLine="0"/>
              <w:jc w:val="center"/>
              <w:rPr>
                <w:snapToGrid/>
                <w:sz w:val="24"/>
                <w:lang w:eastAsia="zh-HK"/>
              </w:rPr>
            </w:pPr>
            <w:r>
              <w:rPr>
                <w:rFonts w:hint="eastAsia"/>
                <w:snapToGrid/>
                <w:sz w:val="24"/>
                <w:lang w:eastAsia="zh-HK"/>
              </w:rPr>
              <w:t>原核定</w:t>
            </w:r>
          </w:p>
          <w:p w:rsidR="00766E8C" w:rsidRDefault="006003FC" w:rsidP="00977CC6">
            <w:pPr>
              <w:snapToGrid w:val="0"/>
              <w:spacing w:line="240" w:lineRule="atLeast"/>
              <w:ind w:leftChars="0" w:left="0" w:firstLineChars="0" w:firstLine="0"/>
              <w:jc w:val="center"/>
              <w:rPr>
                <w:rFonts w:hint="eastAsia"/>
                <w:snapToGrid/>
                <w:sz w:val="24"/>
                <w:lang w:eastAsia="zh-HK"/>
              </w:rPr>
            </w:pPr>
            <w:r>
              <w:rPr>
                <w:rFonts w:hint="eastAsia"/>
                <w:snapToGrid/>
                <w:sz w:val="24"/>
                <w:lang w:eastAsia="zh-HK"/>
              </w:rPr>
              <w:t>計畫</w:t>
            </w:r>
          </w:p>
        </w:tc>
        <w:tc>
          <w:tcPr>
            <w:tcW w:w="7371" w:type="dxa"/>
            <w:vAlign w:val="center"/>
          </w:tcPr>
          <w:p w:rsidR="00766E8C" w:rsidRPr="004D152B" w:rsidRDefault="00766E8C" w:rsidP="00977CC6">
            <w:pPr>
              <w:pStyle w:val="142"/>
              <w:snapToGrid w:val="0"/>
              <w:spacing w:line="240" w:lineRule="atLeast"/>
              <w:ind w:left="243" w:hangingChars="100" w:hanging="243"/>
              <w:jc w:val="both"/>
              <w:rPr>
                <w:rFonts w:hint="eastAsia"/>
                <w:snapToGrid/>
              </w:rPr>
            </w:pPr>
            <w:r>
              <w:rPr>
                <w:rFonts w:hint="eastAsia"/>
                <w:snapToGrid/>
              </w:rPr>
              <w:t>1.</w:t>
            </w:r>
            <w:r w:rsidRPr="004D152B">
              <w:rPr>
                <w:rFonts w:hint="eastAsia"/>
                <w:snapToGrid/>
              </w:rPr>
              <w:t>核定日：99年12月</w:t>
            </w:r>
            <w:r>
              <w:rPr>
                <w:rFonts w:hint="eastAsia"/>
                <w:snapToGrid/>
              </w:rPr>
              <w:t>。</w:t>
            </w:r>
          </w:p>
          <w:p w:rsidR="00766E8C" w:rsidRPr="004D152B" w:rsidRDefault="00766E8C" w:rsidP="00977CC6">
            <w:pPr>
              <w:pStyle w:val="142"/>
              <w:snapToGrid w:val="0"/>
              <w:spacing w:line="240" w:lineRule="atLeast"/>
              <w:ind w:left="243" w:hangingChars="100" w:hanging="243"/>
              <w:jc w:val="both"/>
              <w:rPr>
                <w:rFonts w:hint="eastAsia"/>
                <w:snapToGrid/>
              </w:rPr>
            </w:pPr>
            <w:r>
              <w:rPr>
                <w:rFonts w:hint="eastAsia"/>
                <w:snapToGrid/>
              </w:rPr>
              <w:t>2.</w:t>
            </w:r>
            <w:r w:rsidRPr="004D152B">
              <w:rPr>
                <w:rFonts w:hint="eastAsia"/>
                <w:snapToGrid/>
              </w:rPr>
              <w:t>計畫期程：99年至108年6月</w:t>
            </w:r>
            <w:r>
              <w:rPr>
                <w:rFonts w:hint="eastAsia"/>
                <w:snapToGrid/>
              </w:rPr>
              <w:t>。</w:t>
            </w:r>
          </w:p>
          <w:p w:rsidR="00766E8C" w:rsidRPr="003E61AB" w:rsidRDefault="00766E8C" w:rsidP="00977CC6">
            <w:pPr>
              <w:pStyle w:val="142"/>
              <w:snapToGrid w:val="0"/>
              <w:spacing w:line="240" w:lineRule="atLeast"/>
              <w:ind w:left="243" w:hangingChars="100" w:hanging="243"/>
              <w:jc w:val="both"/>
              <w:rPr>
                <w:rFonts w:hint="eastAsia"/>
                <w:snapToGrid/>
              </w:rPr>
            </w:pPr>
            <w:r>
              <w:rPr>
                <w:rFonts w:hint="eastAsia"/>
                <w:snapToGrid/>
              </w:rPr>
              <w:t>3.</w:t>
            </w:r>
            <w:r w:rsidRPr="004D152B">
              <w:rPr>
                <w:rFonts w:hint="eastAsia"/>
                <w:snapToGrid/>
              </w:rPr>
              <w:t>總經費：138</w:t>
            </w:r>
            <w:r>
              <w:rPr>
                <w:rFonts w:hint="eastAsia"/>
                <w:snapToGrid/>
              </w:rPr>
              <w:t>.01</w:t>
            </w:r>
            <w:r w:rsidRPr="004D152B">
              <w:rPr>
                <w:rFonts w:hint="eastAsia"/>
                <w:snapToGrid/>
              </w:rPr>
              <w:t>億元</w:t>
            </w:r>
            <w:r>
              <w:rPr>
                <w:rFonts w:hint="eastAsia"/>
                <w:snapToGrid/>
              </w:rPr>
              <w:t>。</w:t>
            </w:r>
          </w:p>
        </w:tc>
      </w:tr>
      <w:tr w:rsidR="00766E8C" w:rsidRPr="00921E02" w:rsidTr="000348FC">
        <w:tc>
          <w:tcPr>
            <w:tcW w:w="1276" w:type="dxa"/>
            <w:shd w:val="clear" w:color="auto" w:fill="auto"/>
            <w:vAlign w:val="center"/>
          </w:tcPr>
          <w:p w:rsidR="006003FC" w:rsidRDefault="00766E8C" w:rsidP="00977CC6">
            <w:pPr>
              <w:snapToGrid w:val="0"/>
              <w:spacing w:line="240" w:lineRule="atLeast"/>
              <w:ind w:leftChars="0" w:left="0" w:firstLineChars="0" w:firstLine="0"/>
              <w:jc w:val="center"/>
              <w:rPr>
                <w:snapToGrid/>
                <w:sz w:val="24"/>
                <w:lang w:eastAsia="zh-HK"/>
              </w:rPr>
            </w:pPr>
            <w:r>
              <w:rPr>
                <w:rFonts w:hint="eastAsia"/>
                <w:snapToGrid/>
                <w:sz w:val="24"/>
                <w:lang w:eastAsia="zh-HK"/>
              </w:rPr>
              <w:t>第</w:t>
            </w:r>
            <w:r>
              <w:rPr>
                <w:rFonts w:hint="eastAsia"/>
                <w:snapToGrid/>
                <w:sz w:val="24"/>
              </w:rPr>
              <w:t>1</w:t>
            </w:r>
            <w:r>
              <w:rPr>
                <w:rFonts w:hint="eastAsia"/>
                <w:snapToGrid/>
                <w:sz w:val="24"/>
                <w:lang w:eastAsia="zh-HK"/>
              </w:rPr>
              <w:t>次</w:t>
            </w:r>
          </w:p>
          <w:p w:rsidR="00766E8C" w:rsidRPr="00921E02" w:rsidRDefault="00766E8C" w:rsidP="00977CC6">
            <w:pPr>
              <w:snapToGrid w:val="0"/>
              <w:spacing w:line="240" w:lineRule="atLeast"/>
              <w:ind w:leftChars="0" w:left="0" w:firstLineChars="0" w:firstLine="0"/>
              <w:jc w:val="center"/>
              <w:rPr>
                <w:rFonts w:hint="eastAsia"/>
                <w:snapToGrid/>
                <w:sz w:val="24"/>
              </w:rPr>
            </w:pPr>
            <w:r>
              <w:rPr>
                <w:rFonts w:hint="eastAsia"/>
                <w:snapToGrid/>
                <w:sz w:val="24"/>
                <w:lang w:eastAsia="zh-HK"/>
              </w:rPr>
              <w:t>修正</w:t>
            </w:r>
            <w:r w:rsidR="006003FC">
              <w:rPr>
                <w:rFonts w:hint="eastAsia"/>
                <w:snapToGrid/>
                <w:sz w:val="24"/>
                <w:lang w:eastAsia="zh-HK"/>
              </w:rPr>
              <w:t>計畫</w:t>
            </w:r>
          </w:p>
        </w:tc>
        <w:tc>
          <w:tcPr>
            <w:tcW w:w="7371" w:type="dxa"/>
            <w:vAlign w:val="center"/>
          </w:tcPr>
          <w:p w:rsidR="00766E8C" w:rsidRDefault="00766E8C" w:rsidP="00977CC6">
            <w:pPr>
              <w:pStyle w:val="142"/>
              <w:snapToGrid w:val="0"/>
              <w:spacing w:line="240" w:lineRule="atLeast"/>
              <w:ind w:left="243" w:hangingChars="100" w:hanging="243"/>
              <w:jc w:val="both"/>
              <w:rPr>
                <w:snapToGrid/>
              </w:rPr>
            </w:pPr>
            <w:r>
              <w:rPr>
                <w:rFonts w:hint="eastAsia"/>
                <w:snapToGrid/>
              </w:rPr>
              <w:t>1.</w:t>
            </w:r>
            <w:r w:rsidRPr="004D152B">
              <w:rPr>
                <w:rFonts w:hint="eastAsia"/>
                <w:snapToGrid/>
              </w:rPr>
              <w:t>核定日：107年7月</w:t>
            </w:r>
            <w:r>
              <w:rPr>
                <w:rFonts w:hint="eastAsia"/>
                <w:snapToGrid/>
              </w:rPr>
              <w:t>。</w:t>
            </w:r>
          </w:p>
          <w:p w:rsidR="00766E8C" w:rsidRPr="004D152B" w:rsidRDefault="00766E8C" w:rsidP="00977CC6">
            <w:pPr>
              <w:pStyle w:val="142"/>
              <w:snapToGrid w:val="0"/>
              <w:spacing w:line="240" w:lineRule="atLeast"/>
              <w:ind w:left="243" w:hangingChars="100" w:hanging="243"/>
              <w:jc w:val="both"/>
              <w:rPr>
                <w:rFonts w:hint="eastAsia"/>
                <w:snapToGrid/>
              </w:rPr>
            </w:pPr>
            <w:r>
              <w:rPr>
                <w:rFonts w:hint="eastAsia"/>
                <w:snapToGrid/>
              </w:rPr>
              <w:t>2.</w:t>
            </w:r>
            <w:r w:rsidRPr="004D152B">
              <w:rPr>
                <w:rFonts w:hint="eastAsia"/>
                <w:snapToGrid/>
              </w:rPr>
              <w:t>修正後期程：延長至118年7月</w:t>
            </w:r>
            <w:r>
              <w:rPr>
                <w:rFonts w:hint="eastAsia"/>
                <w:snapToGrid/>
              </w:rPr>
              <w:t>。</w:t>
            </w:r>
          </w:p>
          <w:p w:rsidR="00766E8C" w:rsidRDefault="00766E8C" w:rsidP="00977CC6">
            <w:pPr>
              <w:pStyle w:val="142"/>
              <w:snapToGrid w:val="0"/>
              <w:spacing w:line="240" w:lineRule="atLeast"/>
              <w:ind w:left="243" w:hangingChars="100" w:hanging="243"/>
              <w:jc w:val="both"/>
              <w:rPr>
                <w:snapToGrid/>
              </w:rPr>
            </w:pPr>
            <w:r>
              <w:rPr>
                <w:rFonts w:hint="eastAsia"/>
                <w:snapToGrid/>
              </w:rPr>
              <w:t>3.</w:t>
            </w:r>
            <w:r w:rsidRPr="004D152B">
              <w:rPr>
                <w:rFonts w:hint="eastAsia"/>
                <w:snapToGrid/>
              </w:rPr>
              <w:t>修正後總經費：維持原核定額138</w:t>
            </w:r>
            <w:r>
              <w:rPr>
                <w:rFonts w:hint="eastAsia"/>
                <w:snapToGrid/>
              </w:rPr>
              <w:t>.01</w:t>
            </w:r>
            <w:r w:rsidRPr="004D152B">
              <w:rPr>
                <w:rFonts w:hint="eastAsia"/>
                <w:snapToGrid/>
              </w:rPr>
              <w:t>億元</w:t>
            </w:r>
            <w:r>
              <w:rPr>
                <w:rFonts w:hint="eastAsia"/>
                <w:snapToGrid/>
              </w:rPr>
              <w:t>。</w:t>
            </w:r>
          </w:p>
          <w:p w:rsidR="00766E8C" w:rsidRPr="003E61AB" w:rsidRDefault="00766E8C" w:rsidP="00977CC6">
            <w:pPr>
              <w:pStyle w:val="142"/>
              <w:snapToGrid w:val="0"/>
              <w:spacing w:line="240" w:lineRule="atLeast"/>
              <w:ind w:left="243" w:hangingChars="100" w:hanging="243"/>
              <w:jc w:val="both"/>
              <w:rPr>
                <w:snapToGrid/>
              </w:rPr>
            </w:pPr>
            <w:r>
              <w:rPr>
                <w:rFonts w:hint="eastAsia"/>
                <w:snapToGrid/>
              </w:rPr>
              <w:t>4.</w:t>
            </w:r>
            <w:r w:rsidRPr="004D152B">
              <w:rPr>
                <w:rFonts w:hint="eastAsia"/>
                <w:snapToGrid/>
              </w:rPr>
              <w:t>修正原因：因臺鐵中壢車站地下化工程影響，捷運工程需分階段通車，A22與A23站施工順序調整</w:t>
            </w:r>
            <w:r>
              <w:rPr>
                <w:rFonts w:hint="eastAsia"/>
                <w:snapToGrid/>
              </w:rPr>
              <w:t>。</w:t>
            </w:r>
          </w:p>
        </w:tc>
      </w:tr>
      <w:tr w:rsidR="00766E8C" w:rsidRPr="00921E02" w:rsidTr="000348FC">
        <w:tc>
          <w:tcPr>
            <w:tcW w:w="1276" w:type="dxa"/>
            <w:shd w:val="clear" w:color="auto" w:fill="auto"/>
            <w:vAlign w:val="center"/>
          </w:tcPr>
          <w:p w:rsidR="006003FC" w:rsidRDefault="00766E8C" w:rsidP="00977CC6">
            <w:pPr>
              <w:snapToGrid w:val="0"/>
              <w:spacing w:line="240" w:lineRule="atLeast"/>
              <w:ind w:leftChars="0" w:left="0" w:firstLineChars="0" w:firstLine="0"/>
              <w:jc w:val="center"/>
              <w:rPr>
                <w:snapToGrid/>
                <w:sz w:val="24"/>
                <w:lang w:eastAsia="zh-HK"/>
              </w:rPr>
            </w:pPr>
            <w:r>
              <w:rPr>
                <w:rFonts w:hint="eastAsia"/>
                <w:snapToGrid/>
                <w:sz w:val="24"/>
                <w:lang w:eastAsia="zh-HK"/>
              </w:rPr>
              <w:t>第</w:t>
            </w:r>
            <w:r>
              <w:rPr>
                <w:rFonts w:hint="eastAsia"/>
                <w:snapToGrid/>
                <w:sz w:val="24"/>
              </w:rPr>
              <w:t>2</w:t>
            </w:r>
            <w:r>
              <w:rPr>
                <w:rFonts w:hint="eastAsia"/>
                <w:snapToGrid/>
                <w:sz w:val="24"/>
                <w:lang w:eastAsia="zh-HK"/>
              </w:rPr>
              <w:t>次</w:t>
            </w:r>
          </w:p>
          <w:p w:rsidR="00766E8C" w:rsidRPr="00921E02" w:rsidRDefault="00766E8C" w:rsidP="00977CC6">
            <w:pPr>
              <w:snapToGrid w:val="0"/>
              <w:spacing w:line="240" w:lineRule="atLeast"/>
              <w:ind w:leftChars="0" w:left="0" w:firstLineChars="0" w:firstLine="0"/>
              <w:jc w:val="center"/>
              <w:rPr>
                <w:snapToGrid/>
                <w:sz w:val="24"/>
              </w:rPr>
            </w:pPr>
            <w:r>
              <w:rPr>
                <w:rFonts w:hint="eastAsia"/>
                <w:snapToGrid/>
                <w:sz w:val="24"/>
                <w:lang w:eastAsia="zh-HK"/>
              </w:rPr>
              <w:t>修正</w:t>
            </w:r>
            <w:r w:rsidR="006003FC">
              <w:rPr>
                <w:rFonts w:hint="eastAsia"/>
                <w:snapToGrid/>
                <w:sz w:val="24"/>
                <w:lang w:eastAsia="zh-HK"/>
              </w:rPr>
              <w:t>計畫</w:t>
            </w:r>
          </w:p>
        </w:tc>
        <w:tc>
          <w:tcPr>
            <w:tcW w:w="7371" w:type="dxa"/>
            <w:vAlign w:val="center"/>
          </w:tcPr>
          <w:p w:rsidR="00766E8C" w:rsidRPr="004D152B" w:rsidRDefault="00766E8C" w:rsidP="00977CC6">
            <w:pPr>
              <w:pStyle w:val="142"/>
              <w:snapToGrid w:val="0"/>
              <w:spacing w:line="240" w:lineRule="atLeast"/>
              <w:ind w:left="243" w:hangingChars="100" w:hanging="243"/>
              <w:jc w:val="both"/>
              <w:rPr>
                <w:rFonts w:hint="eastAsia"/>
                <w:snapToGrid/>
              </w:rPr>
            </w:pPr>
            <w:r>
              <w:rPr>
                <w:rFonts w:hint="eastAsia"/>
                <w:snapToGrid/>
              </w:rPr>
              <w:t>1.</w:t>
            </w:r>
            <w:r w:rsidRPr="004D152B">
              <w:rPr>
                <w:rFonts w:hint="eastAsia"/>
                <w:snapToGrid/>
              </w:rPr>
              <w:t>核定日：111年9月</w:t>
            </w:r>
            <w:r>
              <w:rPr>
                <w:rFonts w:hint="eastAsia"/>
                <w:snapToGrid/>
              </w:rPr>
              <w:t>。</w:t>
            </w:r>
          </w:p>
          <w:p w:rsidR="00766E8C" w:rsidRPr="004D152B" w:rsidRDefault="00766E8C" w:rsidP="00977CC6">
            <w:pPr>
              <w:pStyle w:val="142"/>
              <w:snapToGrid w:val="0"/>
              <w:spacing w:line="240" w:lineRule="atLeast"/>
              <w:ind w:left="243" w:hangingChars="100" w:hanging="243"/>
              <w:jc w:val="both"/>
              <w:rPr>
                <w:rFonts w:hint="eastAsia"/>
                <w:snapToGrid/>
              </w:rPr>
            </w:pPr>
            <w:r>
              <w:rPr>
                <w:rFonts w:hint="eastAsia"/>
                <w:snapToGrid/>
              </w:rPr>
              <w:t>2.</w:t>
            </w:r>
            <w:r w:rsidRPr="004D152B">
              <w:rPr>
                <w:rFonts w:hint="eastAsia"/>
                <w:snapToGrid/>
              </w:rPr>
              <w:t>修正後期程：維持至118年7月</w:t>
            </w:r>
            <w:r>
              <w:rPr>
                <w:rFonts w:hint="eastAsia"/>
                <w:snapToGrid/>
              </w:rPr>
              <w:t>。</w:t>
            </w:r>
          </w:p>
          <w:p w:rsidR="00766E8C" w:rsidRPr="004D152B" w:rsidRDefault="00766E8C" w:rsidP="00977CC6">
            <w:pPr>
              <w:pStyle w:val="142"/>
              <w:snapToGrid w:val="0"/>
              <w:spacing w:line="240" w:lineRule="atLeast"/>
              <w:ind w:left="243" w:hangingChars="100" w:hanging="243"/>
              <w:jc w:val="both"/>
              <w:rPr>
                <w:rFonts w:hint="eastAsia"/>
                <w:snapToGrid/>
              </w:rPr>
            </w:pPr>
            <w:r>
              <w:rPr>
                <w:rFonts w:hint="eastAsia"/>
                <w:snapToGrid/>
              </w:rPr>
              <w:t>3.</w:t>
            </w:r>
            <w:r w:rsidRPr="004D152B">
              <w:rPr>
                <w:rFonts w:hint="eastAsia"/>
                <w:snapToGrid/>
              </w:rPr>
              <w:t>修正後總經費：</w:t>
            </w:r>
            <w:r>
              <w:rPr>
                <w:rFonts w:hint="eastAsia"/>
                <w:snapToGrid/>
                <w:lang w:eastAsia="zh-HK"/>
              </w:rPr>
              <w:t>提高</w:t>
            </w:r>
            <w:r w:rsidRPr="004D152B">
              <w:rPr>
                <w:rFonts w:hint="eastAsia"/>
                <w:snapToGrid/>
              </w:rPr>
              <w:t>為173.02億元</w:t>
            </w:r>
            <w:r>
              <w:rPr>
                <w:rFonts w:hint="eastAsia"/>
                <w:snapToGrid/>
              </w:rPr>
              <w:t>。</w:t>
            </w:r>
          </w:p>
          <w:p w:rsidR="00766E8C" w:rsidRPr="003E61AB" w:rsidRDefault="00766E8C" w:rsidP="00977CC6">
            <w:pPr>
              <w:pStyle w:val="142"/>
              <w:snapToGrid w:val="0"/>
              <w:spacing w:line="240" w:lineRule="atLeast"/>
              <w:ind w:left="243" w:hangingChars="100" w:hanging="243"/>
              <w:jc w:val="both"/>
              <w:rPr>
                <w:snapToGrid/>
              </w:rPr>
            </w:pPr>
            <w:r>
              <w:rPr>
                <w:rFonts w:hint="eastAsia"/>
                <w:snapToGrid/>
              </w:rPr>
              <w:t>4.</w:t>
            </w:r>
            <w:r w:rsidRPr="004D152B">
              <w:rPr>
                <w:rFonts w:hint="eastAsia"/>
                <w:snapToGrid/>
              </w:rPr>
              <w:t>修正原因：因物價上漲與共構介面工程納入，原預算不足，需追加經費以支應實際需求</w:t>
            </w:r>
          </w:p>
        </w:tc>
      </w:tr>
    </w:tbl>
    <w:p w:rsidR="00766E8C" w:rsidRDefault="00766E8C" w:rsidP="00766E8C">
      <w:pPr>
        <w:pStyle w:val="142"/>
      </w:pPr>
      <w:r>
        <w:rPr>
          <w:rFonts w:hint="eastAsia"/>
          <w:lang w:eastAsia="zh-HK"/>
        </w:rPr>
        <w:t>資料來源</w:t>
      </w:r>
      <w:r>
        <w:rPr>
          <w:rFonts w:hint="eastAsia"/>
        </w:rPr>
        <w:t>：</w:t>
      </w:r>
      <w:r w:rsidR="006003FC" w:rsidRPr="006003FC">
        <w:rPr>
          <w:rFonts w:hint="eastAsia"/>
          <w:lang w:eastAsia="zh-HK"/>
        </w:rPr>
        <w:t>摘自鐵道局網站及該計畫第2次修正計畫書。</w:t>
      </w:r>
    </w:p>
    <w:p w:rsidR="00FD7976" w:rsidRPr="007B0AFF" w:rsidRDefault="00E71B25" w:rsidP="00B02286">
      <w:pPr>
        <w:pStyle w:val="a5"/>
        <w:ind w:left="849" w:hanging="283"/>
        <w:rPr>
          <w:rFonts w:hint="eastAsia"/>
          <w:b/>
        </w:rPr>
      </w:pPr>
      <w:r>
        <w:rPr>
          <w:rFonts w:hint="eastAsia"/>
          <w:b/>
        </w:rPr>
        <w:t>(二)</w:t>
      </w:r>
      <w:r w:rsidR="004757E3" w:rsidRPr="004757E3">
        <w:rPr>
          <w:rFonts w:hint="eastAsia"/>
          <w:b/>
        </w:rPr>
        <w:t>截至113年底止地方政府仍有3.07億元短撥數</w:t>
      </w:r>
    </w:p>
    <w:p w:rsidR="00D867DC" w:rsidRDefault="00B25A52" w:rsidP="00D867DC">
      <w:pPr>
        <w:pStyle w:val="22"/>
        <w:ind w:left="850" w:firstLine="566"/>
      </w:pPr>
      <w:r>
        <w:rPr>
          <w:rFonts w:hint="eastAsia"/>
          <w:snapToGrid/>
          <w:lang w:eastAsia="zh-HK"/>
        </w:rPr>
        <w:t>據</w:t>
      </w:r>
      <w:r w:rsidRPr="00B25A52">
        <w:rPr>
          <w:rFonts w:hint="eastAsia"/>
          <w:snapToGrid/>
        </w:rPr>
        <w:t>行政院於111年9月間核定「機捷延伸中壢火車站線計畫」第2次修正計畫</w:t>
      </w:r>
      <w:r w:rsidR="00FD7976" w:rsidRPr="007B0AFF">
        <w:rPr>
          <w:rFonts w:hint="eastAsia"/>
        </w:rPr>
        <w:t>，</w:t>
      </w:r>
      <w:r>
        <w:rPr>
          <w:rFonts w:hint="eastAsia"/>
          <w:lang w:eastAsia="zh-HK"/>
        </w:rPr>
        <w:t>修正後</w:t>
      </w:r>
      <w:r w:rsidR="00FD7976" w:rsidRPr="007B0AFF">
        <w:rPr>
          <w:rFonts w:hint="eastAsia"/>
        </w:rPr>
        <w:t>總經費173.02億元，</w:t>
      </w:r>
      <w:r w:rsidR="00FD7976">
        <w:rPr>
          <w:rFonts w:hint="eastAsia"/>
        </w:rPr>
        <w:t>由</w:t>
      </w:r>
      <w:r w:rsidR="00FD7976" w:rsidRPr="007B0AFF">
        <w:rPr>
          <w:rFonts w:hint="eastAsia"/>
        </w:rPr>
        <w:t>中央政府負擔經費102.345億元</w:t>
      </w:r>
      <w:r w:rsidR="00FD7976">
        <w:rPr>
          <w:rFonts w:hint="eastAsia"/>
        </w:rPr>
        <w:t>、</w:t>
      </w:r>
      <w:r w:rsidR="00FD7976" w:rsidRPr="007B0AFF">
        <w:rPr>
          <w:rFonts w:hint="eastAsia"/>
        </w:rPr>
        <w:t>桃園市政府負擔</w:t>
      </w:r>
      <w:r w:rsidR="00FD7976">
        <w:rPr>
          <w:rFonts w:hint="eastAsia"/>
        </w:rPr>
        <w:t>7</w:t>
      </w:r>
      <w:r w:rsidR="00FD7976">
        <w:t>0.675</w:t>
      </w:r>
      <w:r w:rsidR="00FD7976">
        <w:rPr>
          <w:rFonts w:hint="eastAsia"/>
        </w:rPr>
        <w:t>億元</w:t>
      </w:r>
      <w:r w:rsidR="00FD7976" w:rsidRPr="007B0AFF">
        <w:rPr>
          <w:rFonts w:hint="eastAsia"/>
        </w:rPr>
        <w:t>(含既成道路費用8.33億元及配合臺鐵地下化增加經費2.93</w:t>
      </w:r>
      <w:r w:rsidR="00FD7976" w:rsidRPr="007B0AFF">
        <w:t>億元</w:t>
      </w:r>
      <w:r w:rsidR="00FD7976" w:rsidRPr="007B0AFF">
        <w:rPr>
          <w:rFonts w:hint="eastAsia"/>
        </w:rPr>
        <w:t>)，並由中央先行編列預算支應，再由桃園市政府逐年以區段徵收開發效益及自償性財源挹注，爰中央再行增加土地取得費用20.95億元及自償性經費21.908億元，總計需編列145.203億元。</w:t>
      </w:r>
    </w:p>
    <w:p w:rsidR="00FD7976" w:rsidRPr="007B0AFF" w:rsidRDefault="00FD7976" w:rsidP="00D867DC">
      <w:pPr>
        <w:pStyle w:val="22"/>
        <w:ind w:left="850" w:firstLine="566"/>
      </w:pPr>
      <w:r w:rsidRPr="00677A52">
        <w:rPr>
          <w:rFonts w:hint="eastAsia"/>
        </w:rPr>
        <w:t>截至113年底</w:t>
      </w:r>
      <w:r>
        <w:rPr>
          <w:rFonts w:hint="eastAsia"/>
        </w:rPr>
        <w:t>止</w:t>
      </w:r>
      <w:r w:rsidRPr="00677A52">
        <w:rPr>
          <w:rFonts w:hint="eastAsia"/>
        </w:rPr>
        <w:t>桃園市政府累計應撥付數12.27億元</w:t>
      </w:r>
      <w:r w:rsidRPr="007B0AFF">
        <w:rPr>
          <w:rFonts w:hint="eastAsia"/>
          <w:snapToGrid/>
        </w:rPr>
        <w:t>，</w:t>
      </w:r>
      <w:r w:rsidR="00B25A52">
        <w:rPr>
          <w:rFonts w:hint="eastAsia"/>
          <w:snapToGrid/>
          <w:lang w:eastAsia="zh-HK"/>
        </w:rPr>
        <w:t>惟</w:t>
      </w:r>
      <w:r w:rsidR="00B005BA">
        <w:rPr>
          <w:rFonts w:hint="eastAsia"/>
          <w:snapToGrid/>
          <w:lang w:eastAsia="zh-HK"/>
        </w:rPr>
        <w:t>僅</w:t>
      </w:r>
      <w:r w:rsidRPr="007B0AFF">
        <w:rPr>
          <w:rFonts w:hint="eastAsia"/>
        </w:rPr>
        <w:t>撥付鐵道局</w:t>
      </w:r>
      <w:r w:rsidR="00B25A52" w:rsidRPr="00B25A52">
        <w:rPr>
          <w:rFonts w:hint="eastAsia"/>
        </w:rPr>
        <w:t>9.2億元</w:t>
      </w:r>
      <w:r w:rsidR="00B25A52">
        <w:rPr>
          <w:rFonts w:hint="eastAsia"/>
        </w:rPr>
        <w:t>（</w:t>
      </w:r>
      <w:r w:rsidR="00B25A52">
        <w:rPr>
          <w:rFonts w:hint="eastAsia"/>
          <w:lang w:eastAsia="zh-HK"/>
        </w:rPr>
        <w:t>含</w:t>
      </w:r>
      <w:r w:rsidRPr="007B0AFF">
        <w:rPr>
          <w:rFonts w:hint="eastAsia"/>
        </w:rPr>
        <w:t>自償性經費</w:t>
      </w:r>
      <w:r>
        <w:t>5.37</w:t>
      </w:r>
      <w:r w:rsidRPr="007B0AFF">
        <w:rPr>
          <w:rFonts w:hint="eastAsia"/>
        </w:rPr>
        <w:t>億元及配合臺鐵桃園段地下化增加經費</w:t>
      </w:r>
      <w:r>
        <w:t>3.83</w:t>
      </w:r>
      <w:r w:rsidRPr="007B0AFF">
        <w:t>億元</w:t>
      </w:r>
      <w:r w:rsidR="00B25A52">
        <w:rPr>
          <w:rFonts w:hint="eastAsia"/>
        </w:rPr>
        <w:t>）</w:t>
      </w:r>
      <w:r w:rsidRPr="007B0AFF">
        <w:rPr>
          <w:rFonts w:hint="eastAsia"/>
        </w:rPr>
        <w:t>，仍有3.07</w:t>
      </w:r>
      <w:r w:rsidRPr="007B0AFF">
        <w:t>億元</w:t>
      </w:r>
      <w:r w:rsidRPr="007B0AFF">
        <w:rPr>
          <w:rFonts w:hint="eastAsia"/>
        </w:rPr>
        <w:t>尚未撥付(詳表</w:t>
      </w:r>
      <w:r w:rsidR="004757E3">
        <w:rPr>
          <w:rFonts w:hint="eastAsia"/>
        </w:rPr>
        <w:t>2</w:t>
      </w:r>
      <w:r w:rsidRPr="007B0AFF">
        <w:rPr>
          <w:rFonts w:hint="eastAsia"/>
        </w:rPr>
        <w:t>)</w:t>
      </w:r>
      <w:r w:rsidR="00B25A52">
        <w:rPr>
          <w:rFonts w:hint="eastAsia"/>
        </w:rPr>
        <w:t>。</w:t>
      </w:r>
      <w:r w:rsidR="00C12D81">
        <w:rPr>
          <w:rFonts w:hint="eastAsia"/>
          <w:lang w:eastAsia="zh-HK"/>
        </w:rPr>
        <w:t>詢據</w:t>
      </w:r>
      <w:r>
        <w:rPr>
          <w:rFonts w:hint="eastAsia"/>
        </w:rPr>
        <w:t>鐵道局</w:t>
      </w:r>
      <w:r w:rsidR="00C12D81">
        <w:rPr>
          <w:rFonts w:hint="eastAsia"/>
          <w:lang w:eastAsia="zh-HK"/>
        </w:rPr>
        <w:t>表示</w:t>
      </w:r>
      <w:r>
        <w:rPr>
          <w:rFonts w:hint="eastAsia"/>
        </w:rPr>
        <w:t>已</w:t>
      </w:r>
      <w:r w:rsidR="00C12D81">
        <w:rPr>
          <w:rFonts w:hint="eastAsia"/>
          <w:lang w:eastAsia="zh-HK"/>
        </w:rPr>
        <w:t>陸續</w:t>
      </w:r>
      <w:r>
        <w:rPr>
          <w:rFonts w:hint="eastAsia"/>
        </w:rPr>
        <w:t>函請桃園市政府補足</w:t>
      </w:r>
      <w:r>
        <w:rPr>
          <w:rStyle w:val="af6"/>
        </w:rPr>
        <w:footnoteReference w:id="8"/>
      </w:r>
      <w:r>
        <w:rPr>
          <w:rFonts w:hint="eastAsia"/>
        </w:rPr>
        <w:t>，容待持續</w:t>
      </w:r>
      <w:r w:rsidRPr="007B0AFF">
        <w:rPr>
          <w:rFonts w:hint="eastAsia"/>
        </w:rPr>
        <w:t>督促地方政府確實負擔其財務責任</w:t>
      </w:r>
      <w:r w:rsidR="00B25A52">
        <w:rPr>
          <w:rFonts w:hint="eastAsia"/>
        </w:rPr>
        <w:t>，</w:t>
      </w:r>
      <w:r w:rsidR="00B25A52">
        <w:rPr>
          <w:rFonts w:hint="eastAsia"/>
          <w:lang w:eastAsia="zh-HK"/>
        </w:rPr>
        <w:t>依時程</w:t>
      </w:r>
      <w:r w:rsidRPr="007B0AFF">
        <w:rPr>
          <w:rFonts w:hint="eastAsia"/>
        </w:rPr>
        <w:t>撥付款項</w:t>
      </w:r>
      <w:r w:rsidRPr="007B0AFF">
        <w:t>。</w:t>
      </w:r>
    </w:p>
    <w:p w:rsidR="00FD7976" w:rsidRPr="007B0AFF" w:rsidRDefault="00FD7976" w:rsidP="00B25A52">
      <w:pPr>
        <w:ind w:leftChars="0" w:left="709" w:hangingChars="250" w:hanging="709"/>
        <w:rPr>
          <w:snapToGrid/>
          <w:sz w:val="24"/>
          <w:szCs w:val="24"/>
        </w:rPr>
      </w:pPr>
      <w:r w:rsidRPr="007B0AFF">
        <w:rPr>
          <w:rFonts w:hint="eastAsia"/>
          <w:b/>
        </w:rPr>
        <w:t>表</w:t>
      </w:r>
      <w:r w:rsidR="004757E3">
        <w:rPr>
          <w:rFonts w:hint="eastAsia"/>
          <w:b/>
        </w:rPr>
        <w:t>2</w:t>
      </w:r>
      <w:r w:rsidR="004757E3">
        <w:rPr>
          <w:b/>
        </w:rPr>
        <w:t xml:space="preserve"> </w:t>
      </w:r>
      <w:r w:rsidRPr="00F97FAA">
        <w:rPr>
          <w:rFonts w:hint="eastAsia"/>
          <w:b/>
        </w:rPr>
        <w:t>截至113年底止</w:t>
      </w:r>
      <w:r w:rsidR="004757E3" w:rsidRPr="004757E3">
        <w:rPr>
          <w:rFonts w:hint="eastAsia"/>
          <w:b/>
        </w:rPr>
        <w:t>「機捷延伸中壢火車站線計畫」</w:t>
      </w:r>
      <w:r w:rsidRPr="007B0AFF">
        <w:rPr>
          <w:rFonts w:hint="eastAsia"/>
          <w:b/>
          <w:snapToGrid/>
        </w:rPr>
        <w:t>桃園市政府經費撥付情形</w:t>
      </w:r>
      <w:r w:rsidR="00FE3AFB">
        <w:rPr>
          <w:rFonts w:hint="eastAsia"/>
          <w:b/>
          <w:snapToGrid/>
          <w:lang w:eastAsia="zh-HK"/>
        </w:rPr>
        <w:t>表</w:t>
      </w:r>
      <w:r w:rsidR="004757E3">
        <w:rPr>
          <w:rFonts w:hint="eastAsia"/>
          <w:b/>
          <w:snapToGrid/>
        </w:rPr>
        <w:t xml:space="preserve">　　　　　　　　　　　　</w:t>
      </w:r>
      <w:r w:rsidR="00B25A52">
        <w:rPr>
          <w:rFonts w:hint="eastAsia"/>
          <w:b/>
          <w:snapToGrid/>
        </w:rPr>
        <w:t xml:space="preserve">　　</w:t>
      </w:r>
      <w:r w:rsidR="004757E3">
        <w:rPr>
          <w:rFonts w:hint="eastAsia"/>
          <w:b/>
          <w:snapToGrid/>
        </w:rPr>
        <w:t xml:space="preserve">　　</w:t>
      </w:r>
      <w:r w:rsidRPr="007B0AFF">
        <w:rPr>
          <w:rFonts w:hint="eastAsia"/>
          <w:snapToGrid/>
          <w:sz w:val="24"/>
          <w:szCs w:val="24"/>
        </w:rPr>
        <w:t>單位：新臺幣億元</w:t>
      </w:r>
    </w:p>
    <w:tbl>
      <w:tblPr>
        <w:tblW w:w="850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993"/>
        <w:gridCol w:w="851"/>
        <w:gridCol w:w="832"/>
        <w:gridCol w:w="833"/>
        <w:gridCol w:w="832"/>
        <w:gridCol w:w="833"/>
        <w:gridCol w:w="780"/>
        <w:gridCol w:w="709"/>
        <w:gridCol w:w="567"/>
        <w:gridCol w:w="708"/>
        <w:gridCol w:w="567"/>
      </w:tblGrid>
      <w:tr w:rsidR="00FD7976" w:rsidRPr="00EB1828" w:rsidTr="00B02286">
        <w:trPr>
          <w:trHeight w:val="527"/>
          <w:tblHeader/>
        </w:trPr>
        <w:tc>
          <w:tcPr>
            <w:tcW w:w="1844" w:type="dxa"/>
            <w:gridSpan w:val="2"/>
            <w:tcBorders>
              <w:top w:val="single" w:sz="12" w:space="0" w:color="auto"/>
              <w:bottom w:val="single" w:sz="6" w:space="0" w:color="auto"/>
              <w:tl2br w:val="nil"/>
            </w:tcBorders>
            <w:shd w:val="clear" w:color="auto" w:fill="auto"/>
            <w:noWrap/>
            <w:vAlign w:val="center"/>
            <w:hideMark/>
          </w:tcPr>
          <w:p w:rsidR="00FD7976" w:rsidRPr="00744273" w:rsidRDefault="00FD7976" w:rsidP="00977CC6">
            <w:pPr>
              <w:pStyle w:val="142"/>
              <w:snapToGrid w:val="0"/>
              <w:spacing w:line="240" w:lineRule="atLeast"/>
              <w:jc w:val="center"/>
              <w:rPr>
                <w:snapToGrid/>
                <w:spacing w:val="-20"/>
              </w:rPr>
            </w:pPr>
            <w:r w:rsidRPr="00744273">
              <w:rPr>
                <w:rFonts w:hint="eastAsia"/>
                <w:snapToGrid/>
                <w:spacing w:val="-20"/>
              </w:rPr>
              <w:t>年度</w:t>
            </w:r>
          </w:p>
        </w:tc>
        <w:tc>
          <w:tcPr>
            <w:tcW w:w="832" w:type="dxa"/>
            <w:shd w:val="clear" w:color="auto" w:fill="auto"/>
            <w:vAlign w:val="center"/>
            <w:hideMark/>
          </w:tcPr>
          <w:p w:rsidR="00FD7976" w:rsidRPr="00744273" w:rsidRDefault="00FD7976" w:rsidP="00977CC6">
            <w:pPr>
              <w:pStyle w:val="142"/>
              <w:snapToGrid w:val="0"/>
              <w:spacing w:line="240" w:lineRule="atLeast"/>
              <w:jc w:val="center"/>
              <w:rPr>
                <w:snapToGrid/>
                <w:spacing w:val="-20"/>
              </w:rPr>
            </w:pPr>
            <w:r w:rsidRPr="00744273">
              <w:rPr>
                <w:rFonts w:hint="eastAsia"/>
                <w:snapToGrid/>
                <w:spacing w:val="-20"/>
              </w:rPr>
              <w:t>106及</w:t>
            </w:r>
          </w:p>
          <w:p w:rsidR="00FD7976" w:rsidRPr="00744273" w:rsidRDefault="00FD7976" w:rsidP="00977CC6">
            <w:pPr>
              <w:pStyle w:val="142"/>
              <w:snapToGrid w:val="0"/>
              <w:spacing w:line="240" w:lineRule="atLeast"/>
              <w:jc w:val="center"/>
              <w:rPr>
                <w:rFonts w:hint="eastAsia"/>
                <w:snapToGrid/>
                <w:spacing w:val="-20"/>
              </w:rPr>
            </w:pPr>
            <w:r w:rsidRPr="00744273">
              <w:rPr>
                <w:rFonts w:hint="eastAsia"/>
                <w:snapToGrid/>
                <w:spacing w:val="-20"/>
              </w:rPr>
              <w:t>以前</w:t>
            </w:r>
          </w:p>
        </w:tc>
        <w:tc>
          <w:tcPr>
            <w:tcW w:w="833" w:type="dxa"/>
            <w:shd w:val="clear" w:color="auto" w:fill="auto"/>
            <w:vAlign w:val="center"/>
            <w:hideMark/>
          </w:tcPr>
          <w:p w:rsidR="00FD7976" w:rsidRPr="00744273" w:rsidRDefault="00FD7976" w:rsidP="00977CC6">
            <w:pPr>
              <w:pStyle w:val="142"/>
              <w:snapToGrid w:val="0"/>
              <w:spacing w:line="240" w:lineRule="atLeast"/>
              <w:jc w:val="center"/>
              <w:rPr>
                <w:rFonts w:hint="eastAsia"/>
                <w:snapToGrid/>
                <w:spacing w:val="-20"/>
              </w:rPr>
            </w:pPr>
            <w:r w:rsidRPr="00744273">
              <w:rPr>
                <w:rFonts w:hint="eastAsia"/>
                <w:snapToGrid/>
                <w:spacing w:val="-20"/>
              </w:rPr>
              <w:t>107</w:t>
            </w:r>
          </w:p>
        </w:tc>
        <w:tc>
          <w:tcPr>
            <w:tcW w:w="832" w:type="dxa"/>
            <w:shd w:val="clear" w:color="auto" w:fill="auto"/>
            <w:vAlign w:val="center"/>
            <w:hideMark/>
          </w:tcPr>
          <w:p w:rsidR="00FD7976" w:rsidRPr="00744273" w:rsidRDefault="00FD7976" w:rsidP="00977CC6">
            <w:pPr>
              <w:pStyle w:val="142"/>
              <w:snapToGrid w:val="0"/>
              <w:spacing w:line="240" w:lineRule="atLeast"/>
              <w:jc w:val="center"/>
              <w:rPr>
                <w:rFonts w:hint="eastAsia"/>
                <w:snapToGrid/>
                <w:spacing w:val="-20"/>
              </w:rPr>
            </w:pPr>
            <w:r w:rsidRPr="00744273">
              <w:rPr>
                <w:rFonts w:hint="eastAsia"/>
                <w:snapToGrid/>
                <w:spacing w:val="-20"/>
              </w:rPr>
              <w:t>108</w:t>
            </w:r>
          </w:p>
        </w:tc>
        <w:tc>
          <w:tcPr>
            <w:tcW w:w="833" w:type="dxa"/>
            <w:shd w:val="clear" w:color="auto" w:fill="auto"/>
            <w:vAlign w:val="center"/>
            <w:hideMark/>
          </w:tcPr>
          <w:p w:rsidR="00FD7976" w:rsidRPr="00744273" w:rsidRDefault="00FD7976" w:rsidP="00977CC6">
            <w:pPr>
              <w:pStyle w:val="142"/>
              <w:snapToGrid w:val="0"/>
              <w:spacing w:line="240" w:lineRule="atLeast"/>
              <w:jc w:val="center"/>
              <w:rPr>
                <w:rFonts w:hint="eastAsia"/>
                <w:snapToGrid/>
                <w:spacing w:val="-20"/>
              </w:rPr>
            </w:pPr>
            <w:r w:rsidRPr="00744273">
              <w:rPr>
                <w:rFonts w:hint="eastAsia"/>
                <w:snapToGrid/>
                <w:spacing w:val="-20"/>
              </w:rPr>
              <w:t>109</w:t>
            </w:r>
          </w:p>
        </w:tc>
        <w:tc>
          <w:tcPr>
            <w:tcW w:w="780" w:type="dxa"/>
            <w:shd w:val="clear" w:color="auto" w:fill="auto"/>
            <w:vAlign w:val="center"/>
            <w:hideMark/>
          </w:tcPr>
          <w:p w:rsidR="00FD7976" w:rsidRPr="00744273" w:rsidRDefault="00FD7976" w:rsidP="00977CC6">
            <w:pPr>
              <w:pStyle w:val="142"/>
              <w:snapToGrid w:val="0"/>
              <w:spacing w:line="240" w:lineRule="atLeast"/>
              <w:jc w:val="center"/>
              <w:rPr>
                <w:rFonts w:hint="eastAsia"/>
                <w:snapToGrid/>
                <w:spacing w:val="-20"/>
              </w:rPr>
            </w:pPr>
            <w:r w:rsidRPr="00744273">
              <w:rPr>
                <w:rFonts w:hint="eastAsia"/>
                <w:snapToGrid/>
                <w:spacing w:val="-20"/>
              </w:rPr>
              <w:t>110</w:t>
            </w:r>
          </w:p>
        </w:tc>
        <w:tc>
          <w:tcPr>
            <w:tcW w:w="709" w:type="dxa"/>
            <w:shd w:val="clear" w:color="auto" w:fill="auto"/>
            <w:vAlign w:val="center"/>
            <w:hideMark/>
          </w:tcPr>
          <w:p w:rsidR="00FD7976" w:rsidRPr="00744273" w:rsidRDefault="00FD7976" w:rsidP="00977CC6">
            <w:pPr>
              <w:pStyle w:val="142"/>
              <w:snapToGrid w:val="0"/>
              <w:spacing w:line="240" w:lineRule="atLeast"/>
              <w:jc w:val="center"/>
              <w:rPr>
                <w:rFonts w:hint="eastAsia"/>
                <w:snapToGrid/>
                <w:spacing w:val="-20"/>
              </w:rPr>
            </w:pPr>
            <w:r w:rsidRPr="00744273">
              <w:rPr>
                <w:rFonts w:hint="eastAsia"/>
                <w:snapToGrid/>
                <w:spacing w:val="-20"/>
              </w:rPr>
              <w:t>111</w:t>
            </w:r>
          </w:p>
        </w:tc>
        <w:tc>
          <w:tcPr>
            <w:tcW w:w="567" w:type="dxa"/>
            <w:shd w:val="clear" w:color="auto" w:fill="auto"/>
            <w:vAlign w:val="center"/>
            <w:hideMark/>
          </w:tcPr>
          <w:p w:rsidR="00FD7976" w:rsidRPr="00744273" w:rsidRDefault="00FD7976" w:rsidP="00977CC6">
            <w:pPr>
              <w:pStyle w:val="142"/>
              <w:snapToGrid w:val="0"/>
              <w:spacing w:line="240" w:lineRule="atLeast"/>
              <w:jc w:val="center"/>
              <w:rPr>
                <w:rFonts w:hint="eastAsia"/>
                <w:snapToGrid/>
                <w:spacing w:val="-20"/>
              </w:rPr>
            </w:pPr>
            <w:r w:rsidRPr="00744273">
              <w:rPr>
                <w:rFonts w:hint="eastAsia"/>
                <w:snapToGrid/>
                <w:spacing w:val="-20"/>
              </w:rPr>
              <w:t>112</w:t>
            </w:r>
          </w:p>
        </w:tc>
        <w:tc>
          <w:tcPr>
            <w:tcW w:w="708" w:type="dxa"/>
            <w:vAlign w:val="center"/>
          </w:tcPr>
          <w:p w:rsidR="00FD7976" w:rsidRPr="00744273" w:rsidRDefault="00FD7976" w:rsidP="00977CC6">
            <w:pPr>
              <w:pStyle w:val="142"/>
              <w:snapToGrid w:val="0"/>
              <w:spacing w:line="240" w:lineRule="atLeast"/>
              <w:jc w:val="center"/>
              <w:rPr>
                <w:rFonts w:hint="eastAsia"/>
                <w:snapToGrid/>
                <w:spacing w:val="-20"/>
              </w:rPr>
            </w:pPr>
            <w:r w:rsidRPr="00744273">
              <w:rPr>
                <w:rFonts w:hint="eastAsia"/>
                <w:snapToGrid/>
                <w:spacing w:val="-20"/>
              </w:rPr>
              <w:t>1</w:t>
            </w:r>
            <w:r w:rsidRPr="00744273">
              <w:rPr>
                <w:snapToGrid/>
                <w:spacing w:val="-20"/>
              </w:rPr>
              <w:t>13</w:t>
            </w:r>
          </w:p>
        </w:tc>
        <w:tc>
          <w:tcPr>
            <w:tcW w:w="567" w:type="dxa"/>
            <w:shd w:val="clear" w:color="auto" w:fill="auto"/>
            <w:vAlign w:val="center"/>
            <w:hideMark/>
          </w:tcPr>
          <w:p w:rsidR="00FD7976" w:rsidRPr="00744273" w:rsidRDefault="00FD7976" w:rsidP="00977CC6">
            <w:pPr>
              <w:pStyle w:val="142"/>
              <w:snapToGrid w:val="0"/>
              <w:spacing w:line="240" w:lineRule="atLeast"/>
              <w:jc w:val="center"/>
              <w:rPr>
                <w:rFonts w:hint="eastAsia"/>
                <w:snapToGrid/>
                <w:spacing w:val="-20"/>
              </w:rPr>
            </w:pPr>
            <w:r w:rsidRPr="00744273">
              <w:rPr>
                <w:rFonts w:hint="eastAsia"/>
                <w:snapToGrid/>
                <w:spacing w:val="-20"/>
              </w:rPr>
              <w:t>合計</w:t>
            </w:r>
          </w:p>
        </w:tc>
      </w:tr>
      <w:tr w:rsidR="00FD7976" w:rsidRPr="00026569" w:rsidTr="00B02286">
        <w:trPr>
          <w:trHeight w:val="336"/>
        </w:trPr>
        <w:tc>
          <w:tcPr>
            <w:tcW w:w="993" w:type="dxa"/>
            <w:vMerge w:val="restart"/>
            <w:tcBorders>
              <w:top w:val="single" w:sz="6" w:space="0" w:color="auto"/>
            </w:tcBorders>
            <w:shd w:val="clear" w:color="auto" w:fill="auto"/>
            <w:vAlign w:val="center"/>
            <w:hideMark/>
          </w:tcPr>
          <w:p w:rsidR="00FD7976" w:rsidRPr="00026569" w:rsidRDefault="00FD7976" w:rsidP="00977CC6">
            <w:pPr>
              <w:pStyle w:val="142"/>
              <w:snapToGrid w:val="0"/>
              <w:spacing w:line="240" w:lineRule="atLeast"/>
              <w:rPr>
                <w:rFonts w:hint="eastAsia"/>
                <w:snapToGrid/>
                <w:spacing w:val="-20"/>
              </w:rPr>
            </w:pPr>
            <w:r w:rsidRPr="00026569">
              <w:rPr>
                <w:rFonts w:hint="eastAsia"/>
                <w:snapToGrid/>
                <w:spacing w:val="-20"/>
              </w:rPr>
              <w:t>自償性經費</w:t>
            </w:r>
          </w:p>
        </w:tc>
        <w:tc>
          <w:tcPr>
            <w:tcW w:w="851" w:type="dxa"/>
            <w:tcBorders>
              <w:top w:val="single" w:sz="6" w:space="0" w:color="auto"/>
            </w:tcBorders>
            <w:shd w:val="clear" w:color="auto" w:fill="auto"/>
            <w:noWrap/>
            <w:vAlign w:val="center"/>
            <w:hideMark/>
          </w:tcPr>
          <w:p w:rsidR="00FD7976" w:rsidRPr="00026569" w:rsidRDefault="00FD7976" w:rsidP="00977CC6">
            <w:pPr>
              <w:pStyle w:val="142"/>
              <w:snapToGrid w:val="0"/>
              <w:spacing w:line="240" w:lineRule="atLeast"/>
              <w:rPr>
                <w:rFonts w:hint="eastAsia"/>
                <w:snapToGrid/>
                <w:spacing w:val="-20"/>
              </w:rPr>
            </w:pPr>
            <w:r w:rsidRPr="00026569">
              <w:rPr>
                <w:rFonts w:hint="eastAsia"/>
                <w:snapToGrid/>
                <w:spacing w:val="-20"/>
              </w:rPr>
              <w:t>應撥數</w:t>
            </w:r>
          </w:p>
        </w:tc>
        <w:tc>
          <w:tcPr>
            <w:tcW w:w="832" w:type="dxa"/>
            <w:shd w:val="clear" w:color="auto" w:fill="auto"/>
            <w:noWrap/>
            <w:vAlign w:val="center"/>
            <w:hideMark/>
          </w:tcPr>
          <w:p w:rsidR="00FD7976" w:rsidRPr="00744273" w:rsidRDefault="00FD7976" w:rsidP="00977CC6">
            <w:pPr>
              <w:pStyle w:val="142"/>
              <w:snapToGrid w:val="0"/>
              <w:spacing w:line="240" w:lineRule="atLeast"/>
              <w:jc w:val="right"/>
              <w:rPr>
                <w:rFonts w:hint="eastAsia"/>
                <w:snapToGrid/>
                <w:spacing w:val="-20"/>
                <w:sz w:val="22"/>
                <w:szCs w:val="22"/>
              </w:rPr>
            </w:pPr>
            <w:r w:rsidRPr="00744273">
              <w:rPr>
                <w:rFonts w:hint="eastAsia"/>
                <w:snapToGrid/>
                <w:spacing w:val="-20"/>
                <w:sz w:val="22"/>
                <w:szCs w:val="22"/>
              </w:rPr>
              <w:t>-</w:t>
            </w:r>
          </w:p>
        </w:tc>
        <w:tc>
          <w:tcPr>
            <w:tcW w:w="833" w:type="dxa"/>
            <w:shd w:val="clear" w:color="auto" w:fill="auto"/>
            <w:noWrap/>
            <w:vAlign w:val="center"/>
            <w:hideMark/>
          </w:tcPr>
          <w:p w:rsidR="00FD7976" w:rsidRPr="00744273" w:rsidRDefault="00FD7976" w:rsidP="00977CC6">
            <w:pPr>
              <w:pStyle w:val="142"/>
              <w:snapToGrid w:val="0"/>
              <w:spacing w:line="240" w:lineRule="atLeast"/>
              <w:jc w:val="right"/>
              <w:rPr>
                <w:rFonts w:hint="eastAsia"/>
                <w:snapToGrid/>
                <w:spacing w:val="-20"/>
                <w:sz w:val="22"/>
                <w:szCs w:val="22"/>
              </w:rPr>
            </w:pPr>
            <w:r w:rsidRPr="00744273">
              <w:rPr>
                <w:rFonts w:hint="eastAsia"/>
                <w:snapToGrid/>
                <w:spacing w:val="-20"/>
                <w:sz w:val="22"/>
                <w:szCs w:val="22"/>
              </w:rPr>
              <w:t>-</w:t>
            </w:r>
          </w:p>
        </w:tc>
        <w:tc>
          <w:tcPr>
            <w:tcW w:w="832" w:type="dxa"/>
            <w:shd w:val="clear" w:color="auto" w:fill="auto"/>
            <w:noWrap/>
            <w:vAlign w:val="center"/>
            <w:hideMark/>
          </w:tcPr>
          <w:p w:rsidR="00FD7976" w:rsidRPr="00744273" w:rsidRDefault="00FD7976" w:rsidP="00977CC6">
            <w:pPr>
              <w:pStyle w:val="142"/>
              <w:snapToGrid w:val="0"/>
              <w:spacing w:line="240" w:lineRule="atLeast"/>
              <w:jc w:val="right"/>
              <w:rPr>
                <w:rFonts w:hint="eastAsia"/>
                <w:snapToGrid/>
                <w:spacing w:val="-20"/>
                <w:sz w:val="22"/>
                <w:szCs w:val="22"/>
              </w:rPr>
            </w:pPr>
            <w:r w:rsidRPr="00744273">
              <w:rPr>
                <w:rFonts w:hint="eastAsia"/>
                <w:snapToGrid/>
                <w:spacing w:val="-20"/>
                <w:sz w:val="22"/>
                <w:szCs w:val="22"/>
              </w:rPr>
              <w:t>1.44</w:t>
            </w:r>
          </w:p>
        </w:tc>
        <w:tc>
          <w:tcPr>
            <w:tcW w:w="833" w:type="dxa"/>
            <w:shd w:val="clear" w:color="auto" w:fill="auto"/>
            <w:vAlign w:val="center"/>
            <w:hideMark/>
          </w:tcPr>
          <w:p w:rsidR="00FD7976" w:rsidRPr="00744273" w:rsidRDefault="00FD7976" w:rsidP="00977CC6">
            <w:pPr>
              <w:pStyle w:val="142"/>
              <w:snapToGrid w:val="0"/>
              <w:spacing w:line="240" w:lineRule="atLeast"/>
              <w:jc w:val="right"/>
              <w:rPr>
                <w:rFonts w:hint="eastAsia"/>
                <w:snapToGrid/>
                <w:spacing w:val="-20"/>
                <w:sz w:val="22"/>
                <w:szCs w:val="22"/>
              </w:rPr>
            </w:pPr>
            <w:r w:rsidRPr="00744273">
              <w:rPr>
                <w:rFonts w:hint="eastAsia"/>
                <w:snapToGrid/>
                <w:spacing w:val="-20"/>
                <w:sz w:val="22"/>
                <w:szCs w:val="22"/>
              </w:rPr>
              <w:t>0.83</w:t>
            </w:r>
          </w:p>
        </w:tc>
        <w:tc>
          <w:tcPr>
            <w:tcW w:w="780" w:type="dxa"/>
            <w:shd w:val="clear" w:color="auto" w:fill="auto"/>
            <w:noWrap/>
            <w:vAlign w:val="center"/>
            <w:hideMark/>
          </w:tcPr>
          <w:p w:rsidR="00FD7976" w:rsidRPr="00744273" w:rsidRDefault="00FD7976" w:rsidP="00977CC6">
            <w:pPr>
              <w:pStyle w:val="142"/>
              <w:snapToGrid w:val="0"/>
              <w:spacing w:line="240" w:lineRule="atLeast"/>
              <w:jc w:val="right"/>
              <w:rPr>
                <w:rFonts w:hint="eastAsia"/>
                <w:snapToGrid/>
                <w:spacing w:val="-20"/>
                <w:sz w:val="22"/>
                <w:szCs w:val="22"/>
              </w:rPr>
            </w:pPr>
            <w:r w:rsidRPr="00744273">
              <w:rPr>
                <w:rFonts w:hint="eastAsia"/>
                <w:snapToGrid/>
                <w:spacing w:val="-20"/>
                <w:sz w:val="22"/>
                <w:szCs w:val="22"/>
              </w:rPr>
              <w:t>0.86</w:t>
            </w:r>
          </w:p>
        </w:tc>
        <w:tc>
          <w:tcPr>
            <w:tcW w:w="709" w:type="dxa"/>
            <w:shd w:val="clear" w:color="auto" w:fill="auto"/>
            <w:vAlign w:val="center"/>
            <w:hideMark/>
          </w:tcPr>
          <w:p w:rsidR="00FD7976" w:rsidRPr="00744273" w:rsidRDefault="00FD7976" w:rsidP="00977CC6">
            <w:pPr>
              <w:pStyle w:val="142"/>
              <w:snapToGrid w:val="0"/>
              <w:spacing w:line="240" w:lineRule="atLeast"/>
              <w:jc w:val="right"/>
              <w:rPr>
                <w:rFonts w:hint="eastAsia"/>
                <w:snapToGrid/>
                <w:spacing w:val="-20"/>
                <w:sz w:val="22"/>
                <w:szCs w:val="22"/>
              </w:rPr>
            </w:pPr>
            <w:r w:rsidRPr="00744273">
              <w:rPr>
                <w:rFonts w:hint="eastAsia"/>
                <w:snapToGrid/>
                <w:spacing w:val="-20"/>
                <w:sz w:val="22"/>
                <w:szCs w:val="22"/>
              </w:rPr>
              <w:t>1.75</w:t>
            </w:r>
          </w:p>
        </w:tc>
        <w:tc>
          <w:tcPr>
            <w:tcW w:w="567" w:type="dxa"/>
            <w:shd w:val="clear" w:color="auto" w:fill="auto"/>
            <w:vAlign w:val="center"/>
            <w:hideMark/>
          </w:tcPr>
          <w:p w:rsidR="00FD7976" w:rsidRPr="00744273" w:rsidRDefault="00FD7976" w:rsidP="00977CC6">
            <w:pPr>
              <w:pStyle w:val="142"/>
              <w:snapToGrid w:val="0"/>
              <w:spacing w:line="240" w:lineRule="atLeast"/>
              <w:jc w:val="right"/>
              <w:rPr>
                <w:rFonts w:hint="eastAsia"/>
                <w:snapToGrid/>
                <w:spacing w:val="-20"/>
                <w:sz w:val="22"/>
                <w:szCs w:val="22"/>
              </w:rPr>
            </w:pPr>
            <w:r w:rsidRPr="00744273">
              <w:rPr>
                <w:rFonts w:hint="eastAsia"/>
                <w:snapToGrid/>
                <w:spacing w:val="-20"/>
                <w:sz w:val="22"/>
                <w:szCs w:val="22"/>
              </w:rPr>
              <w:t>1.76</w:t>
            </w:r>
          </w:p>
        </w:tc>
        <w:tc>
          <w:tcPr>
            <w:tcW w:w="708" w:type="dxa"/>
            <w:vAlign w:val="center"/>
          </w:tcPr>
          <w:p w:rsidR="00FD7976" w:rsidRPr="00744273" w:rsidRDefault="00FD7976" w:rsidP="00977CC6">
            <w:pPr>
              <w:pStyle w:val="142"/>
              <w:snapToGrid w:val="0"/>
              <w:spacing w:line="240" w:lineRule="atLeast"/>
              <w:jc w:val="right"/>
              <w:rPr>
                <w:rFonts w:hint="eastAsia"/>
                <w:snapToGrid/>
                <w:spacing w:val="-20"/>
                <w:sz w:val="22"/>
                <w:szCs w:val="22"/>
              </w:rPr>
            </w:pPr>
            <w:r w:rsidRPr="00744273">
              <w:rPr>
                <w:snapToGrid/>
                <w:spacing w:val="-20"/>
                <w:sz w:val="22"/>
                <w:szCs w:val="22"/>
              </w:rPr>
              <w:t>1.78877</w:t>
            </w:r>
          </w:p>
        </w:tc>
        <w:tc>
          <w:tcPr>
            <w:tcW w:w="567" w:type="dxa"/>
            <w:shd w:val="clear" w:color="auto" w:fill="auto"/>
            <w:vAlign w:val="center"/>
          </w:tcPr>
          <w:p w:rsidR="00FD7976" w:rsidRPr="00744273" w:rsidRDefault="00FD7976" w:rsidP="00977CC6">
            <w:pPr>
              <w:pStyle w:val="142"/>
              <w:snapToGrid w:val="0"/>
              <w:spacing w:line="240" w:lineRule="atLeast"/>
              <w:jc w:val="right"/>
              <w:rPr>
                <w:rFonts w:hint="eastAsia"/>
                <w:snapToGrid/>
                <w:spacing w:val="-20"/>
                <w:sz w:val="22"/>
                <w:szCs w:val="22"/>
              </w:rPr>
            </w:pPr>
            <w:r w:rsidRPr="00744273">
              <w:rPr>
                <w:rFonts w:hint="eastAsia"/>
                <w:snapToGrid/>
                <w:spacing w:val="-20"/>
                <w:sz w:val="22"/>
                <w:szCs w:val="22"/>
              </w:rPr>
              <w:t>8</w:t>
            </w:r>
            <w:r w:rsidRPr="00744273">
              <w:rPr>
                <w:snapToGrid/>
                <w:spacing w:val="-20"/>
                <w:sz w:val="22"/>
                <w:szCs w:val="22"/>
              </w:rPr>
              <w:t>.44</w:t>
            </w:r>
          </w:p>
        </w:tc>
      </w:tr>
      <w:tr w:rsidR="00FD7976" w:rsidRPr="00026569" w:rsidTr="00B02286">
        <w:trPr>
          <w:trHeight w:val="336"/>
        </w:trPr>
        <w:tc>
          <w:tcPr>
            <w:tcW w:w="993" w:type="dxa"/>
            <w:vMerge/>
            <w:vAlign w:val="center"/>
            <w:hideMark/>
          </w:tcPr>
          <w:p w:rsidR="00FD7976" w:rsidRPr="00026569" w:rsidRDefault="00FD7976" w:rsidP="00977CC6">
            <w:pPr>
              <w:pStyle w:val="142"/>
              <w:snapToGrid w:val="0"/>
              <w:spacing w:line="240" w:lineRule="atLeast"/>
              <w:rPr>
                <w:snapToGrid/>
                <w:spacing w:val="-20"/>
              </w:rPr>
            </w:pPr>
          </w:p>
        </w:tc>
        <w:tc>
          <w:tcPr>
            <w:tcW w:w="851" w:type="dxa"/>
            <w:shd w:val="clear" w:color="auto" w:fill="auto"/>
            <w:noWrap/>
            <w:vAlign w:val="center"/>
            <w:hideMark/>
          </w:tcPr>
          <w:p w:rsidR="00FD7976" w:rsidRPr="00026569" w:rsidRDefault="00FD7976" w:rsidP="00977CC6">
            <w:pPr>
              <w:pStyle w:val="142"/>
              <w:snapToGrid w:val="0"/>
              <w:spacing w:line="240" w:lineRule="atLeast"/>
              <w:rPr>
                <w:rFonts w:hint="eastAsia"/>
                <w:snapToGrid/>
                <w:spacing w:val="-20"/>
              </w:rPr>
            </w:pPr>
            <w:r w:rsidRPr="00026569">
              <w:rPr>
                <w:rFonts w:hint="eastAsia"/>
                <w:snapToGrid/>
                <w:spacing w:val="-20"/>
              </w:rPr>
              <w:t>實撥數</w:t>
            </w:r>
          </w:p>
        </w:tc>
        <w:tc>
          <w:tcPr>
            <w:tcW w:w="832" w:type="dxa"/>
            <w:shd w:val="clear" w:color="auto" w:fill="auto"/>
            <w:noWrap/>
            <w:vAlign w:val="center"/>
            <w:hideMark/>
          </w:tcPr>
          <w:p w:rsidR="00FD7976" w:rsidRPr="00744273" w:rsidRDefault="00FD7976" w:rsidP="00977CC6">
            <w:pPr>
              <w:pStyle w:val="142"/>
              <w:snapToGrid w:val="0"/>
              <w:spacing w:line="240" w:lineRule="atLeast"/>
              <w:jc w:val="right"/>
              <w:rPr>
                <w:rFonts w:hint="eastAsia"/>
                <w:snapToGrid/>
                <w:spacing w:val="-20"/>
                <w:sz w:val="22"/>
                <w:szCs w:val="22"/>
              </w:rPr>
            </w:pPr>
            <w:r w:rsidRPr="00744273">
              <w:rPr>
                <w:rFonts w:hint="eastAsia"/>
                <w:snapToGrid/>
                <w:spacing w:val="-20"/>
                <w:sz w:val="22"/>
                <w:szCs w:val="22"/>
              </w:rPr>
              <w:t>-</w:t>
            </w:r>
          </w:p>
        </w:tc>
        <w:tc>
          <w:tcPr>
            <w:tcW w:w="833" w:type="dxa"/>
            <w:shd w:val="clear" w:color="auto" w:fill="auto"/>
            <w:noWrap/>
            <w:vAlign w:val="center"/>
            <w:hideMark/>
          </w:tcPr>
          <w:p w:rsidR="00FD7976" w:rsidRPr="00744273" w:rsidRDefault="00FD7976" w:rsidP="00977CC6">
            <w:pPr>
              <w:pStyle w:val="142"/>
              <w:snapToGrid w:val="0"/>
              <w:spacing w:line="240" w:lineRule="atLeast"/>
              <w:jc w:val="right"/>
              <w:rPr>
                <w:rFonts w:hint="eastAsia"/>
                <w:snapToGrid/>
                <w:spacing w:val="-20"/>
                <w:sz w:val="22"/>
                <w:szCs w:val="22"/>
              </w:rPr>
            </w:pPr>
            <w:r w:rsidRPr="00744273">
              <w:rPr>
                <w:rFonts w:hint="eastAsia"/>
                <w:snapToGrid/>
                <w:spacing w:val="-20"/>
                <w:sz w:val="22"/>
                <w:szCs w:val="22"/>
              </w:rPr>
              <w:t>-</w:t>
            </w:r>
          </w:p>
        </w:tc>
        <w:tc>
          <w:tcPr>
            <w:tcW w:w="832" w:type="dxa"/>
            <w:shd w:val="clear" w:color="auto" w:fill="auto"/>
            <w:noWrap/>
            <w:vAlign w:val="center"/>
            <w:hideMark/>
          </w:tcPr>
          <w:p w:rsidR="00FD7976" w:rsidRPr="00744273" w:rsidRDefault="00FD7976" w:rsidP="00977CC6">
            <w:pPr>
              <w:pStyle w:val="142"/>
              <w:snapToGrid w:val="0"/>
              <w:spacing w:line="240" w:lineRule="atLeast"/>
              <w:jc w:val="right"/>
              <w:rPr>
                <w:rFonts w:hint="eastAsia"/>
                <w:snapToGrid/>
                <w:spacing w:val="-20"/>
                <w:sz w:val="22"/>
                <w:szCs w:val="22"/>
              </w:rPr>
            </w:pPr>
            <w:r w:rsidRPr="00744273">
              <w:rPr>
                <w:rFonts w:hint="eastAsia"/>
                <w:snapToGrid/>
                <w:spacing w:val="-20"/>
                <w:sz w:val="22"/>
                <w:szCs w:val="22"/>
              </w:rPr>
              <w:t>-</w:t>
            </w:r>
          </w:p>
        </w:tc>
        <w:tc>
          <w:tcPr>
            <w:tcW w:w="833" w:type="dxa"/>
            <w:shd w:val="clear" w:color="auto" w:fill="auto"/>
            <w:vAlign w:val="center"/>
            <w:hideMark/>
          </w:tcPr>
          <w:p w:rsidR="00FD7976" w:rsidRPr="00744273" w:rsidRDefault="00FD7976" w:rsidP="00977CC6">
            <w:pPr>
              <w:pStyle w:val="142"/>
              <w:snapToGrid w:val="0"/>
              <w:spacing w:line="240" w:lineRule="atLeast"/>
              <w:jc w:val="right"/>
              <w:rPr>
                <w:rFonts w:hint="eastAsia"/>
                <w:snapToGrid/>
                <w:spacing w:val="-20"/>
                <w:sz w:val="22"/>
                <w:szCs w:val="22"/>
              </w:rPr>
            </w:pPr>
            <w:r w:rsidRPr="00744273">
              <w:rPr>
                <w:rFonts w:hint="eastAsia"/>
                <w:snapToGrid/>
                <w:spacing w:val="-20"/>
                <w:sz w:val="22"/>
                <w:szCs w:val="22"/>
              </w:rPr>
              <w:t>0.45</w:t>
            </w:r>
          </w:p>
        </w:tc>
        <w:tc>
          <w:tcPr>
            <w:tcW w:w="780" w:type="dxa"/>
            <w:shd w:val="clear" w:color="auto" w:fill="auto"/>
            <w:noWrap/>
            <w:vAlign w:val="center"/>
            <w:hideMark/>
          </w:tcPr>
          <w:p w:rsidR="00FD7976" w:rsidRPr="00744273" w:rsidRDefault="00FD7976" w:rsidP="00977CC6">
            <w:pPr>
              <w:pStyle w:val="142"/>
              <w:snapToGrid w:val="0"/>
              <w:spacing w:line="240" w:lineRule="atLeast"/>
              <w:jc w:val="right"/>
              <w:rPr>
                <w:rFonts w:hint="eastAsia"/>
                <w:snapToGrid/>
                <w:spacing w:val="-20"/>
                <w:sz w:val="22"/>
                <w:szCs w:val="22"/>
              </w:rPr>
            </w:pPr>
            <w:r w:rsidRPr="00744273">
              <w:rPr>
                <w:rFonts w:hint="eastAsia"/>
                <w:snapToGrid/>
                <w:spacing w:val="-20"/>
                <w:sz w:val="22"/>
                <w:szCs w:val="22"/>
              </w:rPr>
              <w:t>0.13</w:t>
            </w:r>
          </w:p>
        </w:tc>
        <w:tc>
          <w:tcPr>
            <w:tcW w:w="709" w:type="dxa"/>
            <w:shd w:val="clear" w:color="auto" w:fill="auto"/>
            <w:vAlign w:val="center"/>
            <w:hideMark/>
          </w:tcPr>
          <w:p w:rsidR="00FD7976" w:rsidRPr="00744273" w:rsidRDefault="00FD7976" w:rsidP="00977CC6">
            <w:pPr>
              <w:pStyle w:val="142"/>
              <w:snapToGrid w:val="0"/>
              <w:spacing w:line="240" w:lineRule="atLeast"/>
              <w:jc w:val="right"/>
              <w:rPr>
                <w:rFonts w:hint="eastAsia"/>
                <w:snapToGrid/>
                <w:spacing w:val="-20"/>
                <w:sz w:val="22"/>
                <w:szCs w:val="22"/>
              </w:rPr>
            </w:pPr>
            <w:r w:rsidRPr="00744273">
              <w:rPr>
                <w:rFonts w:hint="eastAsia"/>
                <w:snapToGrid/>
                <w:spacing w:val="-20"/>
                <w:sz w:val="22"/>
                <w:szCs w:val="22"/>
              </w:rPr>
              <w:t>2.00</w:t>
            </w:r>
          </w:p>
        </w:tc>
        <w:tc>
          <w:tcPr>
            <w:tcW w:w="567" w:type="dxa"/>
            <w:shd w:val="clear" w:color="auto" w:fill="auto"/>
            <w:vAlign w:val="center"/>
            <w:hideMark/>
          </w:tcPr>
          <w:p w:rsidR="00FD7976" w:rsidRPr="00744273" w:rsidRDefault="00FD7976" w:rsidP="00977CC6">
            <w:pPr>
              <w:pStyle w:val="142"/>
              <w:snapToGrid w:val="0"/>
              <w:spacing w:line="240" w:lineRule="atLeast"/>
              <w:jc w:val="right"/>
              <w:rPr>
                <w:rFonts w:hint="eastAsia"/>
                <w:snapToGrid/>
                <w:spacing w:val="-20"/>
                <w:sz w:val="22"/>
                <w:szCs w:val="22"/>
              </w:rPr>
            </w:pPr>
            <w:r w:rsidRPr="00744273">
              <w:rPr>
                <w:rFonts w:hint="eastAsia"/>
                <w:snapToGrid/>
                <w:spacing w:val="-20"/>
                <w:sz w:val="22"/>
                <w:szCs w:val="22"/>
              </w:rPr>
              <w:t>1.00</w:t>
            </w:r>
          </w:p>
        </w:tc>
        <w:tc>
          <w:tcPr>
            <w:tcW w:w="708" w:type="dxa"/>
            <w:vAlign w:val="center"/>
          </w:tcPr>
          <w:p w:rsidR="00FD7976" w:rsidRPr="00744273" w:rsidRDefault="00FD7976" w:rsidP="00977CC6">
            <w:pPr>
              <w:pStyle w:val="142"/>
              <w:snapToGrid w:val="0"/>
              <w:spacing w:line="240" w:lineRule="atLeast"/>
              <w:jc w:val="right"/>
              <w:rPr>
                <w:rFonts w:hint="eastAsia"/>
                <w:snapToGrid/>
                <w:spacing w:val="-20"/>
                <w:sz w:val="22"/>
                <w:szCs w:val="22"/>
              </w:rPr>
            </w:pPr>
            <w:r w:rsidRPr="00744273">
              <w:rPr>
                <w:rFonts w:hint="eastAsia"/>
                <w:snapToGrid/>
                <w:spacing w:val="-20"/>
                <w:sz w:val="22"/>
                <w:szCs w:val="22"/>
              </w:rPr>
              <w:t>1</w:t>
            </w:r>
            <w:r w:rsidRPr="00744273">
              <w:rPr>
                <w:snapToGrid/>
                <w:spacing w:val="-20"/>
                <w:sz w:val="22"/>
                <w:szCs w:val="22"/>
              </w:rPr>
              <w:t>.78902</w:t>
            </w:r>
          </w:p>
        </w:tc>
        <w:tc>
          <w:tcPr>
            <w:tcW w:w="567" w:type="dxa"/>
            <w:shd w:val="clear" w:color="auto" w:fill="auto"/>
            <w:vAlign w:val="center"/>
          </w:tcPr>
          <w:p w:rsidR="00FD7976" w:rsidRPr="00744273" w:rsidRDefault="00FD7976" w:rsidP="00977CC6">
            <w:pPr>
              <w:pStyle w:val="142"/>
              <w:snapToGrid w:val="0"/>
              <w:spacing w:line="240" w:lineRule="atLeast"/>
              <w:jc w:val="right"/>
              <w:rPr>
                <w:rFonts w:hint="eastAsia"/>
                <w:snapToGrid/>
                <w:spacing w:val="-20"/>
                <w:sz w:val="22"/>
                <w:szCs w:val="22"/>
              </w:rPr>
            </w:pPr>
            <w:r w:rsidRPr="00744273">
              <w:rPr>
                <w:rFonts w:hint="eastAsia"/>
                <w:snapToGrid/>
                <w:spacing w:val="-20"/>
                <w:sz w:val="22"/>
                <w:szCs w:val="22"/>
              </w:rPr>
              <w:t>5</w:t>
            </w:r>
            <w:r w:rsidRPr="00744273">
              <w:rPr>
                <w:snapToGrid/>
                <w:spacing w:val="-20"/>
                <w:sz w:val="22"/>
                <w:szCs w:val="22"/>
              </w:rPr>
              <w:t>.37</w:t>
            </w:r>
          </w:p>
        </w:tc>
      </w:tr>
      <w:tr w:rsidR="00FD7976" w:rsidRPr="00026569" w:rsidTr="00B02286">
        <w:trPr>
          <w:trHeight w:val="336"/>
        </w:trPr>
        <w:tc>
          <w:tcPr>
            <w:tcW w:w="993" w:type="dxa"/>
            <w:vMerge/>
            <w:vAlign w:val="center"/>
            <w:hideMark/>
          </w:tcPr>
          <w:p w:rsidR="00FD7976" w:rsidRPr="00026569" w:rsidRDefault="00FD7976" w:rsidP="00977CC6">
            <w:pPr>
              <w:pStyle w:val="142"/>
              <w:snapToGrid w:val="0"/>
              <w:spacing w:line="240" w:lineRule="atLeast"/>
              <w:rPr>
                <w:snapToGrid/>
                <w:spacing w:val="-20"/>
              </w:rPr>
            </w:pPr>
          </w:p>
        </w:tc>
        <w:tc>
          <w:tcPr>
            <w:tcW w:w="851" w:type="dxa"/>
            <w:shd w:val="clear" w:color="auto" w:fill="auto"/>
            <w:noWrap/>
            <w:vAlign w:val="center"/>
            <w:hideMark/>
          </w:tcPr>
          <w:p w:rsidR="00FD7976" w:rsidRPr="00026569" w:rsidRDefault="00FD7976" w:rsidP="00977CC6">
            <w:pPr>
              <w:pStyle w:val="142"/>
              <w:snapToGrid w:val="0"/>
              <w:spacing w:line="240" w:lineRule="atLeast"/>
              <w:rPr>
                <w:rFonts w:hint="eastAsia"/>
                <w:snapToGrid/>
                <w:spacing w:val="-20"/>
              </w:rPr>
            </w:pPr>
            <w:r w:rsidRPr="00026569">
              <w:rPr>
                <w:rFonts w:hint="eastAsia"/>
                <w:snapToGrid/>
                <w:spacing w:val="-20"/>
              </w:rPr>
              <w:t>差異數</w:t>
            </w:r>
          </w:p>
        </w:tc>
        <w:tc>
          <w:tcPr>
            <w:tcW w:w="832" w:type="dxa"/>
            <w:shd w:val="clear" w:color="auto" w:fill="auto"/>
            <w:noWrap/>
            <w:vAlign w:val="center"/>
            <w:hideMark/>
          </w:tcPr>
          <w:p w:rsidR="00FD7976" w:rsidRPr="00744273" w:rsidRDefault="00FD7976" w:rsidP="00977CC6">
            <w:pPr>
              <w:pStyle w:val="142"/>
              <w:snapToGrid w:val="0"/>
              <w:spacing w:line="240" w:lineRule="atLeast"/>
              <w:jc w:val="right"/>
              <w:rPr>
                <w:rFonts w:hint="eastAsia"/>
                <w:snapToGrid/>
                <w:spacing w:val="-20"/>
                <w:sz w:val="22"/>
                <w:szCs w:val="22"/>
              </w:rPr>
            </w:pPr>
            <w:r w:rsidRPr="00744273">
              <w:rPr>
                <w:rFonts w:hint="eastAsia"/>
                <w:snapToGrid/>
                <w:spacing w:val="-20"/>
                <w:sz w:val="22"/>
                <w:szCs w:val="22"/>
              </w:rPr>
              <w:t>-</w:t>
            </w:r>
          </w:p>
        </w:tc>
        <w:tc>
          <w:tcPr>
            <w:tcW w:w="833" w:type="dxa"/>
            <w:shd w:val="clear" w:color="auto" w:fill="auto"/>
            <w:noWrap/>
            <w:vAlign w:val="center"/>
            <w:hideMark/>
          </w:tcPr>
          <w:p w:rsidR="00FD7976" w:rsidRPr="00744273" w:rsidRDefault="00FD7976" w:rsidP="00977CC6">
            <w:pPr>
              <w:pStyle w:val="142"/>
              <w:snapToGrid w:val="0"/>
              <w:spacing w:line="240" w:lineRule="atLeast"/>
              <w:jc w:val="right"/>
              <w:rPr>
                <w:rFonts w:hint="eastAsia"/>
                <w:snapToGrid/>
                <w:spacing w:val="-20"/>
                <w:sz w:val="22"/>
                <w:szCs w:val="22"/>
              </w:rPr>
            </w:pPr>
            <w:r w:rsidRPr="00744273">
              <w:rPr>
                <w:rFonts w:hint="eastAsia"/>
                <w:snapToGrid/>
                <w:spacing w:val="-20"/>
                <w:sz w:val="22"/>
                <w:szCs w:val="22"/>
              </w:rPr>
              <w:t>-</w:t>
            </w:r>
          </w:p>
        </w:tc>
        <w:tc>
          <w:tcPr>
            <w:tcW w:w="832" w:type="dxa"/>
            <w:shd w:val="clear" w:color="auto" w:fill="auto"/>
            <w:noWrap/>
            <w:vAlign w:val="center"/>
            <w:hideMark/>
          </w:tcPr>
          <w:p w:rsidR="00FD7976" w:rsidRPr="00744273" w:rsidRDefault="00FD7976" w:rsidP="00977CC6">
            <w:pPr>
              <w:pStyle w:val="142"/>
              <w:snapToGrid w:val="0"/>
              <w:spacing w:line="240" w:lineRule="atLeast"/>
              <w:jc w:val="right"/>
              <w:rPr>
                <w:rFonts w:hint="eastAsia"/>
                <w:snapToGrid/>
                <w:spacing w:val="-20"/>
                <w:sz w:val="22"/>
                <w:szCs w:val="22"/>
              </w:rPr>
            </w:pPr>
            <w:r w:rsidRPr="00744273">
              <w:rPr>
                <w:rFonts w:hint="eastAsia"/>
                <w:snapToGrid/>
                <w:spacing w:val="-20"/>
                <w:sz w:val="22"/>
                <w:szCs w:val="22"/>
              </w:rPr>
              <w:t>-1.44</w:t>
            </w:r>
          </w:p>
        </w:tc>
        <w:tc>
          <w:tcPr>
            <w:tcW w:w="833" w:type="dxa"/>
            <w:shd w:val="clear" w:color="auto" w:fill="auto"/>
            <w:vAlign w:val="center"/>
            <w:hideMark/>
          </w:tcPr>
          <w:p w:rsidR="00FD7976" w:rsidRPr="00744273" w:rsidRDefault="00FD7976" w:rsidP="00977CC6">
            <w:pPr>
              <w:pStyle w:val="142"/>
              <w:snapToGrid w:val="0"/>
              <w:spacing w:line="240" w:lineRule="atLeast"/>
              <w:jc w:val="right"/>
              <w:rPr>
                <w:rFonts w:hint="eastAsia"/>
                <w:snapToGrid/>
                <w:spacing w:val="-20"/>
                <w:sz w:val="22"/>
                <w:szCs w:val="22"/>
              </w:rPr>
            </w:pPr>
            <w:r w:rsidRPr="00744273">
              <w:rPr>
                <w:rFonts w:hint="eastAsia"/>
                <w:snapToGrid/>
                <w:spacing w:val="-20"/>
                <w:sz w:val="22"/>
                <w:szCs w:val="22"/>
              </w:rPr>
              <w:t>-0.38</w:t>
            </w:r>
          </w:p>
        </w:tc>
        <w:tc>
          <w:tcPr>
            <w:tcW w:w="780" w:type="dxa"/>
            <w:shd w:val="clear" w:color="auto" w:fill="auto"/>
            <w:noWrap/>
            <w:vAlign w:val="center"/>
            <w:hideMark/>
          </w:tcPr>
          <w:p w:rsidR="00FD7976" w:rsidRPr="00744273" w:rsidRDefault="00FD7976" w:rsidP="00977CC6">
            <w:pPr>
              <w:pStyle w:val="142"/>
              <w:snapToGrid w:val="0"/>
              <w:spacing w:line="240" w:lineRule="atLeast"/>
              <w:jc w:val="right"/>
              <w:rPr>
                <w:rFonts w:hint="eastAsia"/>
                <w:snapToGrid/>
                <w:spacing w:val="-20"/>
                <w:sz w:val="22"/>
                <w:szCs w:val="22"/>
              </w:rPr>
            </w:pPr>
            <w:r w:rsidRPr="00744273">
              <w:rPr>
                <w:rFonts w:hint="eastAsia"/>
                <w:snapToGrid/>
                <w:spacing w:val="-20"/>
                <w:sz w:val="22"/>
                <w:szCs w:val="22"/>
              </w:rPr>
              <w:t>-0.73</w:t>
            </w:r>
          </w:p>
        </w:tc>
        <w:tc>
          <w:tcPr>
            <w:tcW w:w="709" w:type="dxa"/>
            <w:shd w:val="clear" w:color="auto" w:fill="auto"/>
            <w:vAlign w:val="center"/>
            <w:hideMark/>
          </w:tcPr>
          <w:p w:rsidR="00FD7976" w:rsidRPr="00744273" w:rsidRDefault="00FD7976" w:rsidP="00977CC6">
            <w:pPr>
              <w:pStyle w:val="142"/>
              <w:snapToGrid w:val="0"/>
              <w:spacing w:line="240" w:lineRule="atLeast"/>
              <w:jc w:val="right"/>
              <w:rPr>
                <w:rFonts w:hint="eastAsia"/>
                <w:snapToGrid/>
                <w:spacing w:val="-20"/>
                <w:sz w:val="22"/>
                <w:szCs w:val="22"/>
              </w:rPr>
            </w:pPr>
            <w:r w:rsidRPr="00744273">
              <w:rPr>
                <w:rFonts w:hint="eastAsia"/>
                <w:snapToGrid/>
                <w:spacing w:val="-20"/>
                <w:sz w:val="22"/>
                <w:szCs w:val="22"/>
              </w:rPr>
              <w:t>0.25</w:t>
            </w:r>
          </w:p>
        </w:tc>
        <w:tc>
          <w:tcPr>
            <w:tcW w:w="567" w:type="dxa"/>
            <w:shd w:val="clear" w:color="auto" w:fill="auto"/>
            <w:vAlign w:val="center"/>
            <w:hideMark/>
          </w:tcPr>
          <w:p w:rsidR="00FD7976" w:rsidRPr="00744273" w:rsidRDefault="00FD7976" w:rsidP="00977CC6">
            <w:pPr>
              <w:pStyle w:val="142"/>
              <w:snapToGrid w:val="0"/>
              <w:spacing w:line="240" w:lineRule="atLeast"/>
              <w:jc w:val="right"/>
              <w:rPr>
                <w:rFonts w:hint="eastAsia"/>
                <w:snapToGrid/>
                <w:spacing w:val="-20"/>
                <w:sz w:val="22"/>
                <w:szCs w:val="22"/>
              </w:rPr>
            </w:pPr>
            <w:r w:rsidRPr="00744273">
              <w:rPr>
                <w:rFonts w:hint="eastAsia"/>
                <w:snapToGrid/>
                <w:spacing w:val="-20"/>
                <w:sz w:val="22"/>
                <w:szCs w:val="22"/>
              </w:rPr>
              <w:t>-0.76</w:t>
            </w:r>
          </w:p>
        </w:tc>
        <w:tc>
          <w:tcPr>
            <w:tcW w:w="708" w:type="dxa"/>
            <w:vAlign w:val="center"/>
          </w:tcPr>
          <w:p w:rsidR="00FD7976" w:rsidRPr="00744273" w:rsidRDefault="00FD7976" w:rsidP="00977CC6">
            <w:pPr>
              <w:pStyle w:val="142"/>
              <w:snapToGrid w:val="0"/>
              <w:spacing w:line="240" w:lineRule="atLeast"/>
              <w:jc w:val="right"/>
              <w:rPr>
                <w:rFonts w:hint="eastAsia"/>
                <w:snapToGrid/>
                <w:spacing w:val="-20"/>
                <w:sz w:val="22"/>
                <w:szCs w:val="22"/>
              </w:rPr>
            </w:pPr>
            <w:r w:rsidRPr="00744273">
              <w:rPr>
                <w:rFonts w:hint="eastAsia"/>
                <w:snapToGrid/>
                <w:spacing w:val="-20"/>
                <w:sz w:val="22"/>
                <w:szCs w:val="22"/>
              </w:rPr>
              <w:t>0</w:t>
            </w:r>
            <w:r w:rsidRPr="00744273">
              <w:rPr>
                <w:snapToGrid/>
                <w:spacing w:val="-20"/>
                <w:sz w:val="22"/>
                <w:szCs w:val="22"/>
              </w:rPr>
              <w:t>.00025</w:t>
            </w:r>
          </w:p>
        </w:tc>
        <w:tc>
          <w:tcPr>
            <w:tcW w:w="567" w:type="dxa"/>
            <w:shd w:val="clear" w:color="auto" w:fill="auto"/>
            <w:vAlign w:val="center"/>
          </w:tcPr>
          <w:p w:rsidR="00FD7976" w:rsidRPr="00744273" w:rsidRDefault="00FD7976" w:rsidP="00977CC6">
            <w:pPr>
              <w:pStyle w:val="142"/>
              <w:snapToGrid w:val="0"/>
              <w:spacing w:line="240" w:lineRule="atLeast"/>
              <w:jc w:val="right"/>
              <w:rPr>
                <w:rFonts w:hint="eastAsia"/>
                <w:snapToGrid/>
                <w:spacing w:val="-20"/>
                <w:sz w:val="22"/>
                <w:szCs w:val="22"/>
              </w:rPr>
            </w:pPr>
            <w:r w:rsidRPr="00744273">
              <w:rPr>
                <w:rFonts w:hint="eastAsia"/>
                <w:snapToGrid/>
                <w:spacing w:val="-20"/>
                <w:sz w:val="22"/>
                <w:szCs w:val="22"/>
              </w:rPr>
              <w:t>-</w:t>
            </w:r>
            <w:r w:rsidRPr="00744273">
              <w:rPr>
                <w:snapToGrid/>
                <w:spacing w:val="-20"/>
                <w:sz w:val="22"/>
                <w:szCs w:val="22"/>
              </w:rPr>
              <w:t>3.07</w:t>
            </w:r>
          </w:p>
        </w:tc>
      </w:tr>
      <w:tr w:rsidR="00FD7976" w:rsidRPr="00026569" w:rsidTr="00B02286">
        <w:trPr>
          <w:trHeight w:val="336"/>
        </w:trPr>
        <w:tc>
          <w:tcPr>
            <w:tcW w:w="993" w:type="dxa"/>
            <w:vMerge w:val="restart"/>
            <w:shd w:val="clear" w:color="auto" w:fill="auto"/>
            <w:vAlign w:val="center"/>
            <w:hideMark/>
          </w:tcPr>
          <w:p w:rsidR="00FD7976" w:rsidRPr="00026569" w:rsidRDefault="00FD7976" w:rsidP="00977CC6">
            <w:pPr>
              <w:pStyle w:val="142"/>
              <w:snapToGrid w:val="0"/>
              <w:spacing w:line="240" w:lineRule="atLeast"/>
              <w:rPr>
                <w:rFonts w:hint="eastAsia"/>
                <w:snapToGrid/>
                <w:spacing w:val="-20"/>
              </w:rPr>
            </w:pPr>
            <w:r w:rsidRPr="00026569">
              <w:rPr>
                <w:rFonts w:hint="eastAsia"/>
                <w:snapToGrid/>
                <w:spacing w:val="-20"/>
              </w:rPr>
              <w:t>配合臺鐵桃園段地下化增加經費</w:t>
            </w:r>
          </w:p>
        </w:tc>
        <w:tc>
          <w:tcPr>
            <w:tcW w:w="851" w:type="dxa"/>
            <w:shd w:val="clear" w:color="auto" w:fill="auto"/>
            <w:noWrap/>
            <w:vAlign w:val="center"/>
            <w:hideMark/>
          </w:tcPr>
          <w:p w:rsidR="00FD7976" w:rsidRPr="00026569" w:rsidRDefault="00FD7976" w:rsidP="00977CC6">
            <w:pPr>
              <w:pStyle w:val="142"/>
              <w:snapToGrid w:val="0"/>
              <w:spacing w:line="240" w:lineRule="atLeast"/>
              <w:rPr>
                <w:rFonts w:hint="eastAsia"/>
                <w:snapToGrid/>
                <w:spacing w:val="-20"/>
              </w:rPr>
            </w:pPr>
            <w:r w:rsidRPr="00026569">
              <w:rPr>
                <w:rFonts w:hint="eastAsia"/>
                <w:snapToGrid/>
                <w:spacing w:val="-20"/>
              </w:rPr>
              <w:t>應撥數</w:t>
            </w:r>
          </w:p>
        </w:tc>
        <w:tc>
          <w:tcPr>
            <w:tcW w:w="832" w:type="dxa"/>
            <w:shd w:val="clear" w:color="auto" w:fill="auto"/>
            <w:noWrap/>
            <w:vAlign w:val="center"/>
            <w:hideMark/>
          </w:tcPr>
          <w:p w:rsidR="00FD7976" w:rsidRPr="00744273" w:rsidRDefault="00FD7976" w:rsidP="00977CC6">
            <w:pPr>
              <w:pStyle w:val="142"/>
              <w:snapToGrid w:val="0"/>
              <w:spacing w:line="240" w:lineRule="atLeast"/>
              <w:jc w:val="right"/>
              <w:rPr>
                <w:rFonts w:hint="eastAsia"/>
                <w:snapToGrid/>
                <w:spacing w:val="-20"/>
                <w:sz w:val="22"/>
                <w:szCs w:val="22"/>
              </w:rPr>
            </w:pPr>
            <w:r w:rsidRPr="00744273">
              <w:rPr>
                <w:rFonts w:hint="eastAsia"/>
                <w:snapToGrid/>
                <w:spacing w:val="-20"/>
                <w:sz w:val="22"/>
                <w:szCs w:val="22"/>
              </w:rPr>
              <w:t>1.10</w:t>
            </w:r>
          </w:p>
        </w:tc>
        <w:tc>
          <w:tcPr>
            <w:tcW w:w="833" w:type="dxa"/>
            <w:shd w:val="clear" w:color="auto" w:fill="auto"/>
            <w:noWrap/>
            <w:vAlign w:val="center"/>
            <w:hideMark/>
          </w:tcPr>
          <w:p w:rsidR="00FD7976" w:rsidRPr="00744273" w:rsidRDefault="00FD7976" w:rsidP="00977CC6">
            <w:pPr>
              <w:pStyle w:val="142"/>
              <w:snapToGrid w:val="0"/>
              <w:spacing w:line="240" w:lineRule="atLeast"/>
              <w:jc w:val="right"/>
              <w:rPr>
                <w:rFonts w:hint="eastAsia"/>
                <w:snapToGrid/>
                <w:spacing w:val="-20"/>
                <w:sz w:val="22"/>
                <w:szCs w:val="22"/>
              </w:rPr>
            </w:pPr>
            <w:r w:rsidRPr="00744273">
              <w:rPr>
                <w:rFonts w:hint="eastAsia"/>
                <w:snapToGrid/>
                <w:spacing w:val="-20"/>
                <w:sz w:val="22"/>
                <w:szCs w:val="22"/>
              </w:rPr>
              <w:t>0.70</w:t>
            </w:r>
          </w:p>
        </w:tc>
        <w:tc>
          <w:tcPr>
            <w:tcW w:w="832" w:type="dxa"/>
            <w:shd w:val="clear" w:color="auto" w:fill="auto"/>
            <w:noWrap/>
            <w:vAlign w:val="center"/>
            <w:hideMark/>
          </w:tcPr>
          <w:p w:rsidR="00FD7976" w:rsidRPr="00744273" w:rsidRDefault="00FD7976" w:rsidP="00977CC6">
            <w:pPr>
              <w:pStyle w:val="142"/>
              <w:snapToGrid w:val="0"/>
              <w:spacing w:line="240" w:lineRule="atLeast"/>
              <w:jc w:val="right"/>
              <w:rPr>
                <w:rFonts w:hint="eastAsia"/>
                <w:snapToGrid/>
                <w:spacing w:val="-20"/>
                <w:sz w:val="22"/>
                <w:szCs w:val="22"/>
              </w:rPr>
            </w:pPr>
            <w:r w:rsidRPr="00744273">
              <w:rPr>
                <w:rFonts w:hint="eastAsia"/>
                <w:snapToGrid/>
                <w:spacing w:val="-20"/>
                <w:sz w:val="22"/>
                <w:szCs w:val="22"/>
              </w:rPr>
              <w:t>0.98</w:t>
            </w:r>
          </w:p>
        </w:tc>
        <w:tc>
          <w:tcPr>
            <w:tcW w:w="833" w:type="dxa"/>
            <w:shd w:val="clear" w:color="auto" w:fill="auto"/>
            <w:vAlign w:val="center"/>
            <w:hideMark/>
          </w:tcPr>
          <w:p w:rsidR="00FD7976" w:rsidRPr="00744273" w:rsidRDefault="00FD7976" w:rsidP="00977CC6">
            <w:pPr>
              <w:pStyle w:val="142"/>
              <w:snapToGrid w:val="0"/>
              <w:spacing w:line="240" w:lineRule="atLeast"/>
              <w:jc w:val="right"/>
              <w:rPr>
                <w:rFonts w:hint="eastAsia"/>
                <w:snapToGrid/>
                <w:spacing w:val="-20"/>
                <w:sz w:val="22"/>
                <w:szCs w:val="22"/>
              </w:rPr>
            </w:pPr>
            <w:r w:rsidRPr="00744273">
              <w:rPr>
                <w:rFonts w:hint="eastAsia"/>
                <w:snapToGrid/>
                <w:spacing w:val="-20"/>
                <w:sz w:val="22"/>
                <w:szCs w:val="22"/>
              </w:rPr>
              <w:t>0.50</w:t>
            </w:r>
          </w:p>
        </w:tc>
        <w:tc>
          <w:tcPr>
            <w:tcW w:w="780" w:type="dxa"/>
            <w:shd w:val="clear" w:color="auto" w:fill="auto"/>
            <w:noWrap/>
            <w:vAlign w:val="center"/>
            <w:hideMark/>
          </w:tcPr>
          <w:p w:rsidR="00FD7976" w:rsidRPr="00744273" w:rsidRDefault="00FD7976" w:rsidP="00977CC6">
            <w:pPr>
              <w:pStyle w:val="142"/>
              <w:snapToGrid w:val="0"/>
              <w:spacing w:line="240" w:lineRule="atLeast"/>
              <w:jc w:val="right"/>
              <w:rPr>
                <w:rFonts w:hint="eastAsia"/>
                <w:snapToGrid/>
                <w:spacing w:val="-20"/>
                <w:sz w:val="22"/>
                <w:szCs w:val="22"/>
              </w:rPr>
            </w:pPr>
            <w:r w:rsidRPr="00744273">
              <w:rPr>
                <w:rFonts w:hint="eastAsia"/>
                <w:snapToGrid/>
                <w:spacing w:val="-20"/>
                <w:sz w:val="22"/>
                <w:szCs w:val="22"/>
              </w:rPr>
              <w:t>-</w:t>
            </w:r>
          </w:p>
        </w:tc>
        <w:tc>
          <w:tcPr>
            <w:tcW w:w="709" w:type="dxa"/>
            <w:shd w:val="clear" w:color="auto" w:fill="auto"/>
            <w:vAlign w:val="center"/>
            <w:hideMark/>
          </w:tcPr>
          <w:p w:rsidR="00FD7976" w:rsidRPr="00744273" w:rsidRDefault="00FD7976" w:rsidP="00977CC6">
            <w:pPr>
              <w:pStyle w:val="142"/>
              <w:snapToGrid w:val="0"/>
              <w:spacing w:line="240" w:lineRule="atLeast"/>
              <w:jc w:val="right"/>
              <w:rPr>
                <w:rFonts w:hint="eastAsia"/>
                <w:snapToGrid/>
                <w:spacing w:val="-20"/>
                <w:sz w:val="22"/>
                <w:szCs w:val="22"/>
              </w:rPr>
            </w:pPr>
            <w:r w:rsidRPr="00744273">
              <w:rPr>
                <w:rFonts w:hint="eastAsia"/>
                <w:snapToGrid/>
                <w:spacing w:val="-20"/>
                <w:sz w:val="22"/>
                <w:szCs w:val="22"/>
              </w:rPr>
              <w:t>1.00</w:t>
            </w:r>
          </w:p>
        </w:tc>
        <w:tc>
          <w:tcPr>
            <w:tcW w:w="567" w:type="dxa"/>
            <w:shd w:val="clear" w:color="auto" w:fill="auto"/>
            <w:vAlign w:val="center"/>
            <w:hideMark/>
          </w:tcPr>
          <w:p w:rsidR="00FD7976" w:rsidRPr="00744273" w:rsidRDefault="00FD7976" w:rsidP="00977CC6">
            <w:pPr>
              <w:pStyle w:val="142"/>
              <w:snapToGrid w:val="0"/>
              <w:spacing w:line="240" w:lineRule="atLeast"/>
              <w:jc w:val="right"/>
              <w:rPr>
                <w:rFonts w:hint="eastAsia"/>
                <w:snapToGrid/>
                <w:spacing w:val="-20"/>
                <w:sz w:val="22"/>
                <w:szCs w:val="22"/>
              </w:rPr>
            </w:pPr>
            <w:r w:rsidRPr="00744273">
              <w:rPr>
                <w:rFonts w:hint="eastAsia"/>
                <w:snapToGrid/>
                <w:spacing w:val="-20"/>
                <w:sz w:val="22"/>
                <w:szCs w:val="22"/>
              </w:rPr>
              <w:t>-</w:t>
            </w:r>
          </w:p>
        </w:tc>
        <w:tc>
          <w:tcPr>
            <w:tcW w:w="708" w:type="dxa"/>
            <w:vAlign w:val="center"/>
          </w:tcPr>
          <w:p w:rsidR="00FD7976" w:rsidRPr="00744273" w:rsidRDefault="00FD7976" w:rsidP="00977CC6">
            <w:pPr>
              <w:pStyle w:val="142"/>
              <w:snapToGrid w:val="0"/>
              <w:spacing w:line="240" w:lineRule="atLeast"/>
              <w:jc w:val="right"/>
              <w:rPr>
                <w:snapToGrid/>
                <w:spacing w:val="-20"/>
                <w:sz w:val="22"/>
                <w:szCs w:val="22"/>
              </w:rPr>
            </w:pPr>
            <w:r w:rsidRPr="00744273">
              <w:rPr>
                <w:rFonts w:hint="eastAsia"/>
                <w:snapToGrid/>
                <w:spacing w:val="-20"/>
                <w:sz w:val="22"/>
                <w:szCs w:val="22"/>
              </w:rPr>
              <w:t>-</w:t>
            </w:r>
            <w:r w:rsidRPr="00744273">
              <w:rPr>
                <w:snapToGrid/>
                <w:spacing w:val="-20"/>
                <w:sz w:val="22"/>
                <w:szCs w:val="22"/>
              </w:rPr>
              <w:t>0.449</w:t>
            </w:r>
          </w:p>
          <w:p w:rsidR="00FD7976" w:rsidRPr="00744273" w:rsidRDefault="00FD7976" w:rsidP="00977CC6">
            <w:pPr>
              <w:pStyle w:val="142"/>
              <w:snapToGrid w:val="0"/>
              <w:spacing w:line="240" w:lineRule="atLeast"/>
              <w:jc w:val="right"/>
              <w:rPr>
                <w:rFonts w:hint="eastAsia"/>
                <w:snapToGrid/>
                <w:spacing w:val="-20"/>
                <w:sz w:val="22"/>
                <w:szCs w:val="22"/>
              </w:rPr>
            </w:pPr>
            <w:r w:rsidRPr="00744273">
              <w:rPr>
                <w:snapToGrid/>
                <w:spacing w:val="-20"/>
                <w:sz w:val="22"/>
                <w:szCs w:val="22"/>
              </w:rPr>
              <w:t>(</w:t>
            </w:r>
            <w:r w:rsidRPr="00744273">
              <w:rPr>
                <w:rFonts w:hint="eastAsia"/>
                <w:snapToGrid/>
                <w:spacing w:val="-20"/>
                <w:sz w:val="22"/>
                <w:szCs w:val="22"/>
              </w:rPr>
              <w:t>說明3</w:t>
            </w:r>
            <w:r w:rsidRPr="00744273">
              <w:rPr>
                <w:snapToGrid/>
                <w:spacing w:val="-20"/>
                <w:sz w:val="22"/>
                <w:szCs w:val="22"/>
              </w:rPr>
              <w:t>)</w:t>
            </w:r>
          </w:p>
        </w:tc>
        <w:tc>
          <w:tcPr>
            <w:tcW w:w="567" w:type="dxa"/>
            <w:shd w:val="clear" w:color="auto" w:fill="auto"/>
            <w:vAlign w:val="center"/>
          </w:tcPr>
          <w:p w:rsidR="00FD7976" w:rsidRPr="00744273" w:rsidRDefault="00FD7976" w:rsidP="00977CC6">
            <w:pPr>
              <w:pStyle w:val="142"/>
              <w:snapToGrid w:val="0"/>
              <w:spacing w:line="240" w:lineRule="atLeast"/>
              <w:jc w:val="right"/>
              <w:rPr>
                <w:rFonts w:hint="eastAsia"/>
                <w:snapToGrid/>
                <w:spacing w:val="-20"/>
                <w:sz w:val="22"/>
                <w:szCs w:val="22"/>
              </w:rPr>
            </w:pPr>
            <w:r w:rsidRPr="00744273">
              <w:rPr>
                <w:rFonts w:hint="eastAsia"/>
                <w:snapToGrid/>
                <w:spacing w:val="-20"/>
                <w:sz w:val="22"/>
                <w:szCs w:val="22"/>
              </w:rPr>
              <w:t>3</w:t>
            </w:r>
            <w:r w:rsidRPr="00744273">
              <w:rPr>
                <w:snapToGrid/>
                <w:spacing w:val="-20"/>
                <w:sz w:val="22"/>
                <w:szCs w:val="22"/>
              </w:rPr>
              <w:t>.83</w:t>
            </w:r>
          </w:p>
        </w:tc>
      </w:tr>
      <w:tr w:rsidR="00FD7976" w:rsidRPr="00026569" w:rsidTr="00B02286">
        <w:trPr>
          <w:trHeight w:val="336"/>
        </w:trPr>
        <w:tc>
          <w:tcPr>
            <w:tcW w:w="993" w:type="dxa"/>
            <w:vMerge/>
            <w:vAlign w:val="center"/>
            <w:hideMark/>
          </w:tcPr>
          <w:p w:rsidR="00FD7976" w:rsidRPr="00026569" w:rsidRDefault="00FD7976" w:rsidP="00977CC6">
            <w:pPr>
              <w:pStyle w:val="142"/>
              <w:snapToGrid w:val="0"/>
              <w:spacing w:line="240" w:lineRule="atLeast"/>
              <w:rPr>
                <w:snapToGrid/>
                <w:spacing w:val="-20"/>
              </w:rPr>
            </w:pPr>
          </w:p>
        </w:tc>
        <w:tc>
          <w:tcPr>
            <w:tcW w:w="851" w:type="dxa"/>
            <w:shd w:val="clear" w:color="auto" w:fill="auto"/>
            <w:noWrap/>
            <w:vAlign w:val="center"/>
            <w:hideMark/>
          </w:tcPr>
          <w:p w:rsidR="00FD7976" w:rsidRPr="00026569" w:rsidRDefault="00FD7976" w:rsidP="00977CC6">
            <w:pPr>
              <w:pStyle w:val="142"/>
              <w:snapToGrid w:val="0"/>
              <w:spacing w:line="240" w:lineRule="atLeast"/>
              <w:rPr>
                <w:rFonts w:hint="eastAsia"/>
                <w:snapToGrid/>
                <w:spacing w:val="-20"/>
              </w:rPr>
            </w:pPr>
            <w:r w:rsidRPr="00026569">
              <w:rPr>
                <w:rFonts w:hint="eastAsia"/>
                <w:snapToGrid/>
                <w:spacing w:val="-20"/>
              </w:rPr>
              <w:t>實撥數</w:t>
            </w:r>
          </w:p>
        </w:tc>
        <w:tc>
          <w:tcPr>
            <w:tcW w:w="832" w:type="dxa"/>
            <w:shd w:val="clear" w:color="auto" w:fill="auto"/>
            <w:noWrap/>
            <w:vAlign w:val="center"/>
            <w:hideMark/>
          </w:tcPr>
          <w:p w:rsidR="00FD7976" w:rsidRPr="00744273" w:rsidRDefault="00FD7976" w:rsidP="00977CC6">
            <w:pPr>
              <w:pStyle w:val="142"/>
              <w:snapToGrid w:val="0"/>
              <w:spacing w:line="240" w:lineRule="atLeast"/>
              <w:jc w:val="right"/>
              <w:rPr>
                <w:rFonts w:hint="eastAsia"/>
                <w:snapToGrid/>
                <w:spacing w:val="-20"/>
                <w:sz w:val="22"/>
                <w:szCs w:val="22"/>
              </w:rPr>
            </w:pPr>
            <w:r w:rsidRPr="00744273">
              <w:rPr>
                <w:rFonts w:hint="eastAsia"/>
                <w:snapToGrid/>
                <w:spacing w:val="-20"/>
                <w:sz w:val="22"/>
                <w:szCs w:val="22"/>
              </w:rPr>
              <w:t>1.10</w:t>
            </w:r>
          </w:p>
        </w:tc>
        <w:tc>
          <w:tcPr>
            <w:tcW w:w="833" w:type="dxa"/>
            <w:shd w:val="clear" w:color="auto" w:fill="auto"/>
            <w:noWrap/>
            <w:vAlign w:val="center"/>
            <w:hideMark/>
          </w:tcPr>
          <w:p w:rsidR="00FD7976" w:rsidRPr="00744273" w:rsidRDefault="00FD7976" w:rsidP="00977CC6">
            <w:pPr>
              <w:pStyle w:val="142"/>
              <w:snapToGrid w:val="0"/>
              <w:spacing w:line="240" w:lineRule="atLeast"/>
              <w:jc w:val="right"/>
              <w:rPr>
                <w:rFonts w:hint="eastAsia"/>
                <w:snapToGrid/>
                <w:spacing w:val="-20"/>
                <w:sz w:val="22"/>
                <w:szCs w:val="22"/>
              </w:rPr>
            </w:pPr>
            <w:r w:rsidRPr="00744273">
              <w:rPr>
                <w:rFonts w:hint="eastAsia"/>
                <w:snapToGrid/>
                <w:spacing w:val="-20"/>
                <w:sz w:val="22"/>
                <w:szCs w:val="22"/>
              </w:rPr>
              <w:t>0.70</w:t>
            </w:r>
          </w:p>
        </w:tc>
        <w:tc>
          <w:tcPr>
            <w:tcW w:w="832" w:type="dxa"/>
            <w:shd w:val="clear" w:color="auto" w:fill="auto"/>
            <w:noWrap/>
            <w:vAlign w:val="center"/>
            <w:hideMark/>
          </w:tcPr>
          <w:p w:rsidR="00FD7976" w:rsidRPr="00744273" w:rsidRDefault="00FD7976" w:rsidP="00977CC6">
            <w:pPr>
              <w:pStyle w:val="142"/>
              <w:snapToGrid w:val="0"/>
              <w:spacing w:line="240" w:lineRule="atLeast"/>
              <w:jc w:val="right"/>
              <w:rPr>
                <w:rFonts w:hint="eastAsia"/>
                <w:snapToGrid/>
                <w:spacing w:val="-20"/>
                <w:sz w:val="22"/>
                <w:szCs w:val="22"/>
              </w:rPr>
            </w:pPr>
            <w:r w:rsidRPr="00744273">
              <w:rPr>
                <w:rFonts w:hint="eastAsia"/>
                <w:snapToGrid/>
                <w:spacing w:val="-20"/>
                <w:sz w:val="22"/>
                <w:szCs w:val="22"/>
              </w:rPr>
              <w:t>0.98</w:t>
            </w:r>
          </w:p>
        </w:tc>
        <w:tc>
          <w:tcPr>
            <w:tcW w:w="833" w:type="dxa"/>
            <w:shd w:val="clear" w:color="auto" w:fill="auto"/>
            <w:vAlign w:val="center"/>
            <w:hideMark/>
          </w:tcPr>
          <w:p w:rsidR="00FD7976" w:rsidRPr="00744273" w:rsidRDefault="00FD7976" w:rsidP="00977CC6">
            <w:pPr>
              <w:pStyle w:val="142"/>
              <w:snapToGrid w:val="0"/>
              <w:spacing w:line="240" w:lineRule="atLeast"/>
              <w:jc w:val="right"/>
              <w:rPr>
                <w:rFonts w:hint="eastAsia"/>
                <w:snapToGrid/>
                <w:spacing w:val="-20"/>
                <w:sz w:val="22"/>
                <w:szCs w:val="22"/>
              </w:rPr>
            </w:pPr>
            <w:r w:rsidRPr="00744273">
              <w:rPr>
                <w:rFonts w:hint="eastAsia"/>
                <w:snapToGrid/>
                <w:spacing w:val="-20"/>
                <w:sz w:val="22"/>
                <w:szCs w:val="22"/>
              </w:rPr>
              <w:t>0.50</w:t>
            </w:r>
          </w:p>
        </w:tc>
        <w:tc>
          <w:tcPr>
            <w:tcW w:w="780" w:type="dxa"/>
            <w:shd w:val="clear" w:color="auto" w:fill="auto"/>
            <w:noWrap/>
            <w:vAlign w:val="center"/>
            <w:hideMark/>
          </w:tcPr>
          <w:p w:rsidR="00FD7976" w:rsidRPr="00744273" w:rsidRDefault="00FD7976" w:rsidP="00977CC6">
            <w:pPr>
              <w:pStyle w:val="142"/>
              <w:snapToGrid w:val="0"/>
              <w:spacing w:line="240" w:lineRule="atLeast"/>
              <w:jc w:val="right"/>
              <w:rPr>
                <w:rFonts w:hint="eastAsia"/>
                <w:snapToGrid/>
                <w:spacing w:val="-20"/>
                <w:sz w:val="22"/>
                <w:szCs w:val="22"/>
              </w:rPr>
            </w:pPr>
            <w:r w:rsidRPr="00744273">
              <w:rPr>
                <w:rFonts w:hint="eastAsia"/>
                <w:snapToGrid/>
                <w:spacing w:val="-20"/>
                <w:sz w:val="22"/>
                <w:szCs w:val="22"/>
              </w:rPr>
              <w:t>-</w:t>
            </w:r>
          </w:p>
        </w:tc>
        <w:tc>
          <w:tcPr>
            <w:tcW w:w="709" w:type="dxa"/>
            <w:shd w:val="clear" w:color="auto" w:fill="auto"/>
            <w:vAlign w:val="center"/>
            <w:hideMark/>
          </w:tcPr>
          <w:p w:rsidR="00FD7976" w:rsidRPr="00744273" w:rsidRDefault="00FD7976" w:rsidP="00977CC6">
            <w:pPr>
              <w:pStyle w:val="142"/>
              <w:snapToGrid w:val="0"/>
              <w:spacing w:line="240" w:lineRule="atLeast"/>
              <w:jc w:val="right"/>
              <w:rPr>
                <w:rFonts w:hint="eastAsia"/>
                <w:snapToGrid/>
                <w:spacing w:val="-20"/>
                <w:sz w:val="22"/>
                <w:szCs w:val="22"/>
              </w:rPr>
            </w:pPr>
            <w:r w:rsidRPr="00744273">
              <w:rPr>
                <w:rFonts w:hint="eastAsia"/>
                <w:snapToGrid/>
                <w:spacing w:val="-20"/>
                <w:sz w:val="22"/>
                <w:szCs w:val="22"/>
              </w:rPr>
              <w:t>1.00</w:t>
            </w:r>
          </w:p>
        </w:tc>
        <w:tc>
          <w:tcPr>
            <w:tcW w:w="567" w:type="dxa"/>
            <w:shd w:val="clear" w:color="auto" w:fill="auto"/>
            <w:vAlign w:val="center"/>
            <w:hideMark/>
          </w:tcPr>
          <w:p w:rsidR="00FD7976" w:rsidRPr="00744273" w:rsidRDefault="00FD7976" w:rsidP="00977CC6">
            <w:pPr>
              <w:pStyle w:val="142"/>
              <w:snapToGrid w:val="0"/>
              <w:spacing w:line="240" w:lineRule="atLeast"/>
              <w:jc w:val="right"/>
              <w:rPr>
                <w:rFonts w:hint="eastAsia"/>
                <w:snapToGrid/>
                <w:spacing w:val="-20"/>
                <w:sz w:val="22"/>
                <w:szCs w:val="22"/>
              </w:rPr>
            </w:pPr>
            <w:r w:rsidRPr="00744273">
              <w:rPr>
                <w:rFonts w:hint="eastAsia"/>
                <w:snapToGrid/>
                <w:spacing w:val="-20"/>
                <w:sz w:val="22"/>
                <w:szCs w:val="22"/>
              </w:rPr>
              <w:t>-</w:t>
            </w:r>
          </w:p>
        </w:tc>
        <w:tc>
          <w:tcPr>
            <w:tcW w:w="708" w:type="dxa"/>
            <w:vAlign w:val="center"/>
          </w:tcPr>
          <w:p w:rsidR="00FD7976" w:rsidRPr="00744273" w:rsidRDefault="00FD7976" w:rsidP="00977CC6">
            <w:pPr>
              <w:pStyle w:val="142"/>
              <w:snapToGrid w:val="0"/>
              <w:spacing w:line="240" w:lineRule="atLeast"/>
              <w:jc w:val="right"/>
              <w:rPr>
                <w:rFonts w:hint="eastAsia"/>
                <w:snapToGrid/>
                <w:spacing w:val="-20"/>
                <w:sz w:val="22"/>
                <w:szCs w:val="22"/>
              </w:rPr>
            </w:pPr>
            <w:r w:rsidRPr="00744273">
              <w:rPr>
                <w:snapToGrid/>
                <w:spacing w:val="-20"/>
                <w:sz w:val="22"/>
                <w:szCs w:val="22"/>
              </w:rPr>
              <w:t>-0.449</w:t>
            </w:r>
          </w:p>
        </w:tc>
        <w:tc>
          <w:tcPr>
            <w:tcW w:w="567" w:type="dxa"/>
            <w:shd w:val="clear" w:color="auto" w:fill="auto"/>
            <w:vAlign w:val="center"/>
          </w:tcPr>
          <w:p w:rsidR="00FD7976" w:rsidRPr="00744273" w:rsidRDefault="00FD7976" w:rsidP="00977CC6">
            <w:pPr>
              <w:pStyle w:val="142"/>
              <w:snapToGrid w:val="0"/>
              <w:spacing w:line="240" w:lineRule="atLeast"/>
              <w:jc w:val="right"/>
              <w:rPr>
                <w:rFonts w:hint="eastAsia"/>
                <w:snapToGrid/>
                <w:spacing w:val="-20"/>
                <w:sz w:val="22"/>
                <w:szCs w:val="22"/>
              </w:rPr>
            </w:pPr>
            <w:r w:rsidRPr="00744273">
              <w:rPr>
                <w:rFonts w:hint="eastAsia"/>
                <w:snapToGrid/>
                <w:spacing w:val="-20"/>
                <w:sz w:val="22"/>
                <w:szCs w:val="22"/>
              </w:rPr>
              <w:t>3</w:t>
            </w:r>
            <w:r w:rsidRPr="00744273">
              <w:rPr>
                <w:snapToGrid/>
                <w:spacing w:val="-20"/>
                <w:sz w:val="22"/>
                <w:szCs w:val="22"/>
              </w:rPr>
              <w:t>.83</w:t>
            </w:r>
          </w:p>
        </w:tc>
      </w:tr>
      <w:tr w:rsidR="00FD7976" w:rsidRPr="00026569" w:rsidTr="00B02286">
        <w:trPr>
          <w:trHeight w:val="336"/>
        </w:trPr>
        <w:tc>
          <w:tcPr>
            <w:tcW w:w="993" w:type="dxa"/>
            <w:vMerge/>
            <w:vAlign w:val="center"/>
            <w:hideMark/>
          </w:tcPr>
          <w:p w:rsidR="00FD7976" w:rsidRPr="00026569" w:rsidRDefault="00FD7976" w:rsidP="00977CC6">
            <w:pPr>
              <w:pStyle w:val="142"/>
              <w:snapToGrid w:val="0"/>
              <w:spacing w:line="240" w:lineRule="atLeast"/>
              <w:rPr>
                <w:snapToGrid/>
                <w:spacing w:val="-20"/>
              </w:rPr>
            </w:pPr>
          </w:p>
        </w:tc>
        <w:tc>
          <w:tcPr>
            <w:tcW w:w="851" w:type="dxa"/>
            <w:shd w:val="clear" w:color="auto" w:fill="auto"/>
            <w:noWrap/>
            <w:vAlign w:val="center"/>
            <w:hideMark/>
          </w:tcPr>
          <w:p w:rsidR="00FD7976" w:rsidRPr="00026569" w:rsidRDefault="00FD7976" w:rsidP="00977CC6">
            <w:pPr>
              <w:pStyle w:val="142"/>
              <w:snapToGrid w:val="0"/>
              <w:spacing w:line="240" w:lineRule="atLeast"/>
              <w:rPr>
                <w:rFonts w:hint="eastAsia"/>
                <w:snapToGrid/>
                <w:spacing w:val="-20"/>
              </w:rPr>
            </w:pPr>
            <w:r w:rsidRPr="00026569">
              <w:rPr>
                <w:rFonts w:hint="eastAsia"/>
                <w:snapToGrid/>
                <w:spacing w:val="-20"/>
              </w:rPr>
              <w:t>差異數</w:t>
            </w:r>
          </w:p>
        </w:tc>
        <w:tc>
          <w:tcPr>
            <w:tcW w:w="832" w:type="dxa"/>
            <w:shd w:val="clear" w:color="auto" w:fill="auto"/>
            <w:noWrap/>
            <w:vAlign w:val="center"/>
            <w:hideMark/>
          </w:tcPr>
          <w:p w:rsidR="00FD7976" w:rsidRPr="00744273" w:rsidRDefault="00FD7976" w:rsidP="00977CC6">
            <w:pPr>
              <w:pStyle w:val="142"/>
              <w:snapToGrid w:val="0"/>
              <w:spacing w:line="240" w:lineRule="atLeast"/>
              <w:jc w:val="right"/>
              <w:rPr>
                <w:snapToGrid/>
                <w:spacing w:val="-20"/>
                <w:sz w:val="22"/>
                <w:szCs w:val="22"/>
              </w:rPr>
            </w:pPr>
            <w:r w:rsidRPr="00744273">
              <w:rPr>
                <w:rFonts w:hint="eastAsia"/>
                <w:snapToGrid/>
                <w:spacing w:val="-20"/>
                <w:sz w:val="22"/>
                <w:szCs w:val="22"/>
              </w:rPr>
              <w:t>-</w:t>
            </w:r>
          </w:p>
        </w:tc>
        <w:tc>
          <w:tcPr>
            <w:tcW w:w="833" w:type="dxa"/>
            <w:shd w:val="clear" w:color="auto" w:fill="auto"/>
            <w:noWrap/>
            <w:vAlign w:val="center"/>
            <w:hideMark/>
          </w:tcPr>
          <w:p w:rsidR="00FD7976" w:rsidRPr="00744273" w:rsidRDefault="00FD7976" w:rsidP="00977CC6">
            <w:pPr>
              <w:pStyle w:val="142"/>
              <w:snapToGrid w:val="0"/>
              <w:spacing w:line="240" w:lineRule="atLeast"/>
              <w:jc w:val="right"/>
              <w:rPr>
                <w:snapToGrid/>
                <w:spacing w:val="-20"/>
                <w:sz w:val="22"/>
                <w:szCs w:val="22"/>
              </w:rPr>
            </w:pPr>
            <w:r w:rsidRPr="00744273">
              <w:rPr>
                <w:rFonts w:hint="eastAsia"/>
                <w:snapToGrid/>
                <w:spacing w:val="-20"/>
                <w:sz w:val="22"/>
                <w:szCs w:val="22"/>
              </w:rPr>
              <w:t>-</w:t>
            </w:r>
          </w:p>
        </w:tc>
        <w:tc>
          <w:tcPr>
            <w:tcW w:w="832" w:type="dxa"/>
            <w:shd w:val="clear" w:color="auto" w:fill="auto"/>
            <w:noWrap/>
            <w:vAlign w:val="center"/>
            <w:hideMark/>
          </w:tcPr>
          <w:p w:rsidR="00FD7976" w:rsidRPr="00744273" w:rsidRDefault="00FD7976" w:rsidP="00977CC6">
            <w:pPr>
              <w:pStyle w:val="142"/>
              <w:snapToGrid w:val="0"/>
              <w:spacing w:line="240" w:lineRule="atLeast"/>
              <w:jc w:val="right"/>
              <w:rPr>
                <w:snapToGrid/>
                <w:spacing w:val="-20"/>
                <w:sz w:val="22"/>
                <w:szCs w:val="22"/>
              </w:rPr>
            </w:pPr>
            <w:r w:rsidRPr="00744273">
              <w:rPr>
                <w:rFonts w:hint="eastAsia"/>
                <w:snapToGrid/>
                <w:spacing w:val="-20"/>
                <w:sz w:val="22"/>
                <w:szCs w:val="22"/>
              </w:rPr>
              <w:t>-</w:t>
            </w:r>
          </w:p>
        </w:tc>
        <w:tc>
          <w:tcPr>
            <w:tcW w:w="833" w:type="dxa"/>
            <w:shd w:val="clear" w:color="auto" w:fill="auto"/>
            <w:vAlign w:val="center"/>
            <w:hideMark/>
          </w:tcPr>
          <w:p w:rsidR="00FD7976" w:rsidRPr="00744273" w:rsidRDefault="00FD7976" w:rsidP="00977CC6">
            <w:pPr>
              <w:pStyle w:val="142"/>
              <w:snapToGrid w:val="0"/>
              <w:spacing w:line="240" w:lineRule="atLeast"/>
              <w:jc w:val="right"/>
              <w:rPr>
                <w:snapToGrid/>
                <w:spacing w:val="-20"/>
                <w:sz w:val="22"/>
                <w:szCs w:val="22"/>
              </w:rPr>
            </w:pPr>
            <w:r w:rsidRPr="00744273">
              <w:rPr>
                <w:rFonts w:hint="eastAsia"/>
                <w:snapToGrid/>
                <w:spacing w:val="-20"/>
                <w:sz w:val="22"/>
                <w:szCs w:val="22"/>
              </w:rPr>
              <w:t>-</w:t>
            </w:r>
          </w:p>
        </w:tc>
        <w:tc>
          <w:tcPr>
            <w:tcW w:w="780" w:type="dxa"/>
            <w:shd w:val="clear" w:color="auto" w:fill="auto"/>
            <w:noWrap/>
            <w:vAlign w:val="center"/>
            <w:hideMark/>
          </w:tcPr>
          <w:p w:rsidR="00FD7976" w:rsidRPr="00744273" w:rsidRDefault="00FD7976" w:rsidP="00977CC6">
            <w:pPr>
              <w:pStyle w:val="142"/>
              <w:snapToGrid w:val="0"/>
              <w:spacing w:line="240" w:lineRule="atLeast"/>
              <w:jc w:val="right"/>
              <w:rPr>
                <w:snapToGrid/>
                <w:spacing w:val="-20"/>
                <w:sz w:val="22"/>
                <w:szCs w:val="22"/>
              </w:rPr>
            </w:pPr>
            <w:r w:rsidRPr="00744273">
              <w:rPr>
                <w:rFonts w:hint="eastAsia"/>
                <w:snapToGrid/>
                <w:spacing w:val="-20"/>
                <w:sz w:val="22"/>
                <w:szCs w:val="22"/>
              </w:rPr>
              <w:t>-</w:t>
            </w:r>
          </w:p>
        </w:tc>
        <w:tc>
          <w:tcPr>
            <w:tcW w:w="709" w:type="dxa"/>
            <w:shd w:val="clear" w:color="auto" w:fill="auto"/>
            <w:vAlign w:val="center"/>
            <w:hideMark/>
          </w:tcPr>
          <w:p w:rsidR="00FD7976" w:rsidRPr="00744273" w:rsidRDefault="00FD7976" w:rsidP="00977CC6">
            <w:pPr>
              <w:pStyle w:val="142"/>
              <w:snapToGrid w:val="0"/>
              <w:spacing w:line="240" w:lineRule="atLeast"/>
              <w:jc w:val="right"/>
              <w:rPr>
                <w:snapToGrid/>
                <w:spacing w:val="-20"/>
                <w:sz w:val="22"/>
                <w:szCs w:val="22"/>
              </w:rPr>
            </w:pPr>
            <w:r w:rsidRPr="00744273">
              <w:rPr>
                <w:rFonts w:hint="eastAsia"/>
                <w:snapToGrid/>
                <w:spacing w:val="-20"/>
                <w:sz w:val="22"/>
                <w:szCs w:val="22"/>
              </w:rPr>
              <w:t>-</w:t>
            </w:r>
          </w:p>
        </w:tc>
        <w:tc>
          <w:tcPr>
            <w:tcW w:w="567" w:type="dxa"/>
            <w:shd w:val="clear" w:color="auto" w:fill="auto"/>
            <w:vAlign w:val="center"/>
            <w:hideMark/>
          </w:tcPr>
          <w:p w:rsidR="00FD7976" w:rsidRPr="00744273" w:rsidRDefault="00FD7976" w:rsidP="00977CC6">
            <w:pPr>
              <w:pStyle w:val="142"/>
              <w:snapToGrid w:val="0"/>
              <w:spacing w:line="240" w:lineRule="atLeast"/>
              <w:jc w:val="right"/>
              <w:rPr>
                <w:snapToGrid/>
                <w:spacing w:val="-20"/>
                <w:sz w:val="22"/>
                <w:szCs w:val="22"/>
              </w:rPr>
            </w:pPr>
            <w:r w:rsidRPr="00744273">
              <w:rPr>
                <w:rFonts w:hint="eastAsia"/>
                <w:snapToGrid/>
                <w:spacing w:val="-20"/>
                <w:sz w:val="22"/>
                <w:szCs w:val="22"/>
              </w:rPr>
              <w:t>-</w:t>
            </w:r>
          </w:p>
        </w:tc>
        <w:tc>
          <w:tcPr>
            <w:tcW w:w="708" w:type="dxa"/>
            <w:vAlign w:val="center"/>
          </w:tcPr>
          <w:p w:rsidR="00FD7976" w:rsidRPr="00744273" w:rsidRDefault="00E71B25" w:rsidP="00977CC6">
            <w:pPr>
              <w:pStyle w:val="142"/>
              <w:snapToGrid w:val="0"/>
              <w:spacing w:line="240" w:lineRule="atLeast"/>
              <w:jc w:val="right"/>
              <w:rPr>
                <w:rFonts w:hint="eastAsia"/>
                <w:snapToGrid/>
                <w:spacing w:val="-20"/>
                <w:sz w:val="22"/>
                <w:szCs w:val="22"/>
              </w:rPr>
            </w:pPr>
            <w:r w:rsidRPr="00E71B25">
              <w:rPr>
                <w:snapToGrid/>
                <w:spacing w:val="-20"/>
                <w:sz w:val="22"/>
                <w:szCs w:val="22"/>
              </w:rPr>
              <w:t>-</w:t>
            </w:r>
          </w:p>
        </w:tc>
        <w:tc>
          <w:tcPr>
            <w:tcW w:w="567" w:type="dxa"/>
            <w:shd w:val="clear" w:color="auto" w:fill="auto"/>
            <w:vAlign w:val="center"/>
          </w:tcPr>
          <w:p w:rsidR="00FD7976" w:rsidRPr="00744273" w:rsidRDefault="00FD7976" w:rsidP="00977CC6">
            <w:pPr>
              <w:pStyle w:val="142"/>
              <w:snapToGrid w:val="0"/>
              <w:spacing w:line="240" w:lineRule="atLeast"/>
              <w:jc w:val="right"/>
              <w:rPr>
                <w:snapToGrid/>
                <w:spacing w:val="-20"/>
                <w:sz w:val="22"/>
                <w:szCs w:val="22"/>
              </w:rPr>
            </w:pPr>
            <w:r w:rsidRPr="00744273">
              <w:rPr>
                <w:snapToGrid/>
                <w:spacing w:val="-20"/>
                <w:sz w:val="22"/>
                <w:szCs w:val="22"/>
              </w:rPr>
              <w:t>-</w:t>
            </w:r>
          </w:p>
        </w:tc>
      </w:tr>
      <w:tr w:rsidR="00FD7976" w:rsidRPr="00026569" w:rsidTr="00B02286">
        <w:trPr>
          <w:trHeight w:val="336"/>
        </w:trPr>
        <w:tc>
          <w:tcPr>
            <w:tcW w:w="993" w:type="dxa"/>
            <w:vMerge w:val="restart"/>
            <w:vAlign w:val="center"/>
          </w:tcPr>
          <w:p w:rsidR="00FD7976" w:rsidRPr="00026569" w:rsidRDefault="00FD7976" w:rsidP="00977CC6">
            <w:pPr>
              <w:pStyle w:val="142"/>
              <w:snapToGrid w:val="0"/>
              <w:spacing w:line="240" w:lineRule="atLeast"/>
              <w:rPr>
                <w:snapToGrid/>
                <w:spacing w:val="-20"/>
              </w:rPr>
            </w:pPr>
            <w:r w:rsidRPr="00026569">
              <w:rPr>
                <w:rFonts w:hint="eastAsia"/>
                <w:snapToGrid/>
                <w:spacing w:val="-20"/>
              </w:rPr>
              <w:t>合計</w:t>
            </w:r>
          </w:p>
        </w:tc>
        <w:tc>
          <w:tcPr>
            <w:tcW w:w="851" w:type="dxa"/>
            <w:shd w:val="clear" w:color="auto" w:fill="auto"/>
            <w:noWrap/>
            <w:vAlign w:val="center"/>
          </w:tcPr>
          <w:p w:rsidR="00FD7976" w:rsidRPr="00026569" w:rsidRDefault="00FD7976" w:rsidP="00977CC6">
            <w:pPr>
              <w:pStyle w:val="142"/>
              <w:snapToGrid w:val="0"/>
              <w:spacing w:line="240" w:lineRule="atLeast"/>
              <w:rPr>
                <w:rFonts w:hint="eastAsia"/>
                <w:snapToGrid/>
                <w:spacing w:val="-20"/>
              </w:rPr>
            </w:pPr>
            <w:r w:rsidRPr="00026569">
              <w:rPr>
                <w:rFonts w:hint="eastAsia"/>
                <w:snapToGrid/>
                <w:spacing w:val="-20"/>
              </w:rPr>
              <w:t>應撥數</w:t>
            </w:r>
          </w:p>
        </w:tc>
        <w:tc>
          <w:tcPr>
            <w:tcW w:w="832" w:type="dxa"/>
            <w:shd w:val="clear" w:color="auto" w:fill="auto"/>
            <w:noWrap/>
            <w:vAlign w:val="center"/>
          </w:tcPr>
          <w:p w:rsidR="00FD7976" w:rsidRPr="00744273" w:rsidRDefault="00FD7976" w:rsidP="00977CC6">
            <w:pPr>
              <w:pStyle w:val="142"/>
              <w:snapToGrid w:val="0"/>
              <w:spacing w:line="240" w:lineRule="atLeast"/>
              <w:jc w:val="right"/>
              <w:rPr>
                <w:snapToGrid/>
                <w:spacing w:val="-20"/>
                <w:sz w:val="22"/>
                <w:szCs w:val="22"/>
              </w:rPr>
            </w:pPr>
            <w:r w:rsidRPr="00744273">
              <w:rPr>
                <w:rFonts w:hint="eastAsia"/>
                <w:snapToGrid/>
                <w:spacing w:val="-20"/>
                <w:sz w:val="22"/>
                <w:szCs w:val="22"/>
              </w:rPr>
              <w:t>1.10</w:t>
            </w:r>
          </w:p>
        </w:tc>
        <w:tc>
          <w:tcPr>
            <w:tcW w:w="833" w:type="dxa"/>
            <w:shd w:val="clear" w:color="auto" w:fill="auto"/>
            <w:noWrap/>
            <w:vAlign w:val="center"/>
          </w:tcPr>
          <w:p w:rsidR="00FD7976" w:rsidRPr="00744273" w:rsidRDefault="00FD7976" w:rsidP="00977CC6">
            <w:pPr>
              <w:pStyle w:val="142"/>
              <w:snapToGrid w:val="0"/>
              <w:spacing w:line="240" w:lineRule="atLeast"/>
              <w:jc w:val="right"/>
              <w:rPr>
                <w:rFonts w:hint="eastAsia"/>
                <w:snapToGrid/>
                <w:spacing w:val="-20"/>
                <w:sz w:val="22"/>
                <w:szCs w:val="22"/>
              </w:rPr>
            </w:pPr>
            <w:r w:rsidRPr="00744273">
              <w:rPr>
                <w:rFonts w:hint="eastAsia"/>
                <w:snapToGrid/>
                <w:spacing w:val="-20"/>
                <w:sz w:val="22"/>
                <w:szCs w:val="22"/>
              </w:rPr>
              <w:t>0.70</w:t>
            </w:r>
          </w:p>
        </w:tc>
        <w:tc>
          <w:tcPr>
            <w:tcW w:w="832" w:type="dxa"/>
            <w:shd w:val="clear" w:color="auto" w:fill="auto"/>
            <w:noWrap/>
            <w:vAlign w:val="center"/>
          </w:tcPr>
          <w:p w:rsidR="00FD7976" w:rsidRPr="00744273" w:rsidRDefault="00FD7976" w:rsidP="00977CC6">
            <w:pPr>
              <w:pStyle w:val="142"/>
              <w:snapToGrid w:val="0"/>
              <w:spacing w:line="240" w:lineRule="atLeast"/>
              <w:jc w:val="right"/>
              <w:rPr>
                <w:rFonts w:hint="eastAsia"/>
                <w:snapToGrid/>
                <w:spacing w:val="-20"/>
                <w:sz w:val="22"/>
                <w:szCs w:val="22"/>
              </w:rPr>
            </w:pPr>
            <w:r w:rsidRPr="00744273">
              <w:rPr>
                <w:rFonts w:hint="eastAsia"/>
                <w:snapToGrid/>
                <w:spacing w:val="-20"/>
                <w:sz w:val="22"/>
                <w:szCs w:val="22"/>
              </w:rPr>
              <w:t>2.42</w:t>
            </w:r>
          </w:p>
        </w:tc>
        <w:tc>
          <w:tcPr>
            <w:tcW w:w="833" w:type="dxa"/>
            <w:shd w:val="clear" w:color="auto" w:fill="auto"/>
            <w:vAlign w:val="center"/>
          </w:tcPr>
          <w:p w:rsidR="00FD7976" w:rsidRPr="00744273" w:rsidRDefault="00FD7976" w:rsidP="00977CC6">
            <w:pPr>
              <w:pStyle w:val="142"/>
              <w:snapToGrid w:val="0"/>
              <w:spacing w:line="240" w:lineRule="atLeast"/>
              <w:jc w:val="right"/>
              <w:rPr>
                <w:rFonts w:hint="eastAsia"/>
                <w:snapToGrid/>
                <w:spacing w:val="-20"/>
                <w:sz w:val="22"/>
                <w:szCs w:val="22"/>
              </w:rPr>
            </w:pPr>
            <w:r w:rsidRPr="00744273">
              <w:rPr>
                <w:rFonts w:hint="eastAsia"/>
                <w:snapToGrid/>
                <w:spacing w:val="-20"/>
                <w:sz w:val="22"/>
                <w:szCs w:val="22"/>
              </w:rPr>
              <w:t>1.33</w:t>
            </w:r>
          </w:p>
        </w:tc>
        <w:tc>
          <w:tcPr>
            <w:tcW w:w="780" w:type="dxa"/>
            <w:shd w:val="clear" w:color="auto" w:fill="auto"/>
            <w:noWrap/>
            <w:vAlign w:val="center"/>
          </w:tcPr>
          <w:p w:rsidR="00FD7976" w:rsidRPr="00744273" w:rsidRDefault="00FD7976" w:rsidP="00977CC6">
            <w:pPr>
              <w:pStyle w:val="142"/>
              <w:snapToGrid w:val="0"/>
              <w:spacing w:line="240" w:lineRule="atLeast"/>
              <w:jc w:val="right"/>
              <w:rPr>
                <w:rFonts w:hint="eastAsia"/>
                <w:snapToGrid/>
                <w:spacing w:val="-20"/>
                <w:sz w:val="22"/>
                <w:szCs w:val="22"/>
              </w:rPr>
            </w:pPr>
            <w:r w:rsidRPr="00744273">
              <w:rPr>
                <w:rFonts w:hint="eastAsia"/>
                <w:snapToGrid/>
                <w:spacing w:val="-20"/>
                <w:sz w:val="22"/>
                <w:szCs w:val="22"/>
              </w:rPr>
              <w:t>0.86</w:t>
            </w:r>
          </w:p>
        </w:tc>
        <w:tc>
          <w:tcPr>
            <w:tcW w:w="709" w:type="dxa"/>
            <w:shd w:val="clear" w:color="auto" w:fill="auto"/>
            <w:vAlign w:val="center"/>
          </w:tcPr>
          <w:p w:rsidR="00FD7976" w:rsidRPr="00744273" w:rsidRDefault="00FD7976" w:rsidP="00977CC6">
            <w:pPr>
              <w:pStyle w:val="142"/>
              <w:snapToGrid w:val="0"/>
              <w:spacing w:line="240" w:lineRule="atLeast"/>
              <w:jc w:val="right"/>
              <w:rPr>
                <w:rFonts w:hint="eastAsia"/>
                <w:snapToGrid/>
                <w:spacing w:val="-20"/>
                <w:sz w:val="22"/>
                <w:szCs w:val="22"/>
              </w:rPr>
            </w:pPr>
            <w:r w:rsidRPr="00744273">
              <w:rPr>
                <w:rFonts w:hint="eastAsia"/>
                <w:snapToGrid/>
                <w:spacing w:val="-20"/>
                <w:sz w:val="22"/>
                <w:szCs w:val="22"/>
              </w:rPr>
              <w:t>2.75</w:t>
            </w:r>
          </w:p>
        </w:tc>
        <w:tc>
          <w:tcPr>
            <w:tcW w:w="567" w:type="dxa"/>
            <w:shd w:val="clear" w:color="auto" w:fill="auto"/>
            <w:vAlign w:val="center"/>
          </w:tcPr>
          <w:p w:rsidR="00FD7976" w:rsidRPr="00744273" w:rsidRDefault="00FD7976" w:rsidP="00977CC6">
            <w:pPr>
              <w:pStyle w:val="142"/>
              <w:snapToGrid w:val="0"/>
              <w:spacing w:line="240" w:lineRule="atLeast"/>
              <w:jc w:val="right"/>
              <w:rPr>
                <w:rFonts w:hint="eastAsia"/>
                <w:snapToGrid/>
                <w:spacing w:val="-20"/>
                <w:sz w:val="22"/>
                <w:szCs w:val="22"/>
              </w:rPr>
            </w:pPr>
            <w:r w:rsidRPr="00744273">
              <w:rPr>
                <w:rFonts w:hint="eastAsia"/>
                <w:snapToGrid/>
                <w:spacing w:val="-20"/>
                <w:sz w:val="22"/>
                <w:szCs w:val="22"/>
              </w:rPr>
              <w:t>1.76</w:t>
            </w:r>
          </w:p>
        </w:tc>
        <w:tc>
          <w:tcPr>
            <w:tcW w:w="708" w:type="dxa"/>
            <w:tcBorders>
              <w:top w:val="nil"/>
              <w:left w:val="nil"/>
              <w:bottom w:val="single" w:sz="8" w:space="0" w:color="auto"/>
              <w:right w:val="single" w:sz="8" w:space="0" w:color="auto"/>
            </w:tcBorders>
            <w:shd w:val="clear" w:color="auto" w:fill="auto"/>
            <w:vAlign w:val="center"/>
          </w:tcPr>
          <w:p w:rsidR="00FD7976" w:rsidRPr="00744273" w:rsidRDefault="00FD7976" w:rsidP="00977CC6">
            <w:pPr>
              <w:pStyle w:val="142"/>
              <w:snapToGrid w:val="0"/>
              <w:spacing w:line="240" w:lineRule="atLeast"/>
              <w:jc w:val="right"/>
              <w:rPr>
                <w:snapToGrid/>
                <w:spacing w:val="-20"/>
                <w:sz w:val="22"/>
                <w:szCs w:val="22"/>
              </w:rPr>
            </w:pPr>
            <w:r w:rsidRPr="00744273">
              <w:rPr>
                <w:rFonts w:hint="eastAsia"/>
                <w:snapToGrid/>
                <w:spacing w:val="-20"/>
                <w:sz w:val="22"/>
                <w:szCs w:val="22"/>
              </w:rPr>
              <w:t>1.33977</w:t>
            </w:r>
          </w:p>
        </w:tc>
        <w:tc>
          <w:tcPr>
            <w:tcW w:w="567" w:type="dxa"/>
            <w:tcBorders>
              <w:top w:val="nil"/>
              <w:left w:val="nil"/>
              <w:bottom w:val="single" w:sz="8" w:space="0" w:color="auto"/>
              <w:right w:val="single" w:sz="8" w:space="0" w:color="auto"/>
            </w:tcBorders>
            <w:shd w:val="clear" w:color="auto" w:fill="auto"/>
            <w:vAlign w:val="center"/>
          </w:tcPr>
          <w:p w:rsidR="00FD7976" w:rsidRPr="00744273" w:rsidRDefault="00FD7976" w:rsidP="00977CC6">
            <w:pPr>
              <w:pStyle w:val="142"/>
              <w:snapToGrid w:val="0"/>
              <w:spacing w:line="240" w:lineRule="atLeast"/>
              <w:jc w:val="right"/>
              <w:rPr>
                <w:rFonts w:hint="eastAsia"/>
                <w:snapToGrid/>
                <w:spacing w:val="-20"/>
                <w:sz w:val="22"/>
                <w:szCs w:val="22"/>
              </w:rPr>
            </w:pPr>
            <w:r w:rsidRPr="00744273">
              <w:rPr>
                <w:rFonts w:hint="eastAsia"/>
                <w:snapToGrid/>
                <w:spacing w:val="-20"/>
                <w:sz w:val="22"/>
                <w:szCs w:val="22"/>
              </w:rPr>
              <w:t>12.2</w:t>
            </w:r>
            <w:r w:rsidRPr="00744273">
              <w:rPr>
                <w:snapToGrid/>
                <w:spacing w:val="-20"/>
                <w:sz w:val="22"/>
                <w:szCs w:val="22"/>
              </w:rPr>
              <w:t>7</w:t>
            </w:r>
          </w:p>
        </w:tc>
      </w:tr>
      <w:tr w:rsidR="00FD7976" w:rsidRPr="00026569" w:rsidTr="00B02286">
        <w:trPr>
          <w:trHeight w:val="336"/>
        </w:trPr>
        <w:tc>
          <w:tcPr>
            <w:tcW w:w="993" w:type="dxa"/>
            <w:vMerge/>
            <w:vAlign w:val="center"/>
          </w:tcPr>
          <w:p w:rsidR="00FD7976" w:rsidRPr="00026569" w:rsidRDefault="00FD7976" w:rsidP="00977CC6">
            <w:pPr>
              <w:pStyle w:val="142"/>
              <w:snapToGrid w:val="0"/>
              <w:spacing w:line="240" w:lineRule="atLeast"/>
              <w:rPr>
                <w:snapToGrid/>
                <w:spacing w:val="-20"/>
              </w:rPr>
            </w:pPr>
          </w:p>
        </w:tc>
        <w:tc>
          <w:tcPr>
            <w:tcW w:w="851" w:type="dxa"/>
            <w:shd w:val="clear" w:color="auto" w:fill="auto"/>
            <w:noWrap/>
            <w:vAlign w:val="center"/>
          </w:tcPr>
          <w:p w:rsidR="00FD7976" w:rsidRPr="00026569" w:rsidRDefault="00FD7976" w:rsidP="00977CC6">
            <w:pPr>
              <w:pStyle w:val="142"/>
              <w:snapToGrid w:val="0"/>
              <w:spacing w:line="240" w:lineRule="atLeast"/>
              <w:rPr>
                <w:rFonts w:hint="eastAsia"/>
                <w:snapToGrid/>
                <w:spacing w:val="-20"/>
              </w:rPr>
            </w:pPr>
            <w:r w:rsidRPr="00026569">
              <w:rPr>
                <w:rFonts w:hint="eastAsia"/>
                <w:snapToGrid/>
                <w:spacing w:val="-20"/>
              </w:rPr>
              <w:t>實撥數</w:t>
            </w:r>
          </w:p>
        </w:tc>
        <w:tc>
          <w:tcPr>
            <w:tcW w:w="832" w:type="dxa"/>
            <w:shd w:val="clear" w:color="auto" w:fill="auto"/>
            <w:noWrap/>
            <w:vAlign w:val="center"/>
          </w:tcPr>
          <w:p w:rsidR="00FD7976" w:rsidRPr="00744273" w:rsidRDefault="00FD7976" w:rsidP="00977CC6">
            <w:pPr>
              <w:pStyle w:val="142"/>
              <w:snapToGrid w:val="0"/>
              <w:spacing w:line="240" w:lineRule="atLeast"/>
              <w:jc w:val="right"/>
              <w:rPr>
                <w:rFonts w:hint="eastAsia"/>
                <w:snapToGrid/>
                <w:spacing w:val="-20"/>
                <w:sz w:val="22"/>
                <w:szCs w:val="22"/>
              </w:rPr>
            </w:pPr>
            <w:r w:rsidRPr="00744273">
              <w:rPr>
                <w:rFonts w:hint="eastAsia"/>
                <w:snapToGrid/>
                <w:spacing w:val="-20"/>
                <w:sz w:val="22"/>
                <w:szCs w:val="22"/>
              </w:rPr>
              <w:t>1.10</w:t>
            </w:r>
          </w:p>
        </w:tc>
        <w:tc>
          <w:tcPr>
            <w:tcW w:w="833" w:type="dxa"/>
            <w:shd w:val="clear" w:color="auto" w:fill="auto"/>
            <w:noWrap/>
            <w:vAlign w:val="center"/>
          </w:tcPr>
          <w:p w:rsidR="00FD7976" w:rsidRPr="00744273" w:rsidRDefault="00FD7976" w:rsidP="00977CC6">
            <w:pPr>
              <w:pStyle w:val="142"/>
              <w:snapToGrid w:val="0"/>
              <w:spacing w:line="240" w:lineRule="atLeast"/>
              <w:jc w:val="right"/>
              <w:rPr>
                <w:rFonts w:hint="eastAsia"/>
                <w:snapToGrid/>
                <w:spacing w:val="-20"/>
                <w:sz w:val="22"/>
                <w:szCs w:val="22"/>
              </w:rPr>
            </w:pPr>
            <w:r w:rsidRPr="00744273">
              <w:rPr>
                <w:rFonts w:hint="eastAsia"/>
                <w:snapToGrid/>
                <w:spacing w:val="-20"/>
                <w:sz w:val="22"/>
                <w:szCs w:val="22"/>
              </w:rPr>
              <w:t>0.70</w:t>
            </w:r>
          </w:p>
        </w:tc>
        <w:tc>
          <w:tcPr>
            <w:tcW w:w="832" w:type="dxa"/>
            <w:shd w:val="clear" w:color="auto" w:fill="auto"/>
            <w:noWrap/>
            <w:vAlign w:val="center"/>
          </w:tcPr>
          <w:p w:rsidR="00FD7976" w:rsidRPr="00744273" w:rsidRDefault="00FD7976" w:rsidP="00977CC6">
            <w:pPr>
              <w:pStyle w:val="142"/>
              <w:snapToGrid w:val="0"/>
              <w:spacing w:line="240" w:lineRule="atLeast"/>
              <w:jc w:val="right"/>
              <w:rPr>
                <w:rFonts w:hint="eastAsia"/>
                <w:snapToGrid/>
                <w:spacing w:val="-20"/>
                <w:sz w:val="22"/>
                <w:szCs w:val="22"/>
              </w:rPr>
            </w:pPr>
            <w:r w:rsidRPr="00744273">
              <w:rPr>
                <w:rFonts w:hint="eastAsia"/>
                <w:snapToGrid/>
                <w:spacing w:val="-20"/>
                <w:sz w:val="22"/>
                <w:szCs w:val="22"/>
              </w:rPr>
              <w:t>0.98</w:t>
            </w:r>
          </w:p>
        </w:tc>
        <w:tc>
          <w:tcPr>
            <w:tcW w:w="833" w:type="dxa"/>
            <w:shd w:val="clear" w:color="auto" w:fill="auto"/>
            <w:vAlign w:val="center"/>
          </w:tcPr>
          <w:p w:rsidR="00FD7976" w:rsidRPr="00744273" w:rsidRDefault="00FD7976" w:rsidP="00977CC6">
            <w:pPr>
              <w:pStyle w:val="142"/>
              <w:snapToGrid w:val="0"/>
              <w:spacing w:line="240" w:lineRule="atLeast"/>
              <w:jc w:val="right"/>
              <w:rPr>
                <w:rFonts w:hint="eastAsia"/>
                <w:snapToGrid/>
                <w:spacing w:val="-20"/>
                <w:sz w:val="22"/>
                <w:szCs w:val="22"/>
              </w:rPr>
            </w:pPr>
            <w:r w:rsidRPr="00744273">
              <w:rPr>
                <w:rFonts w:hint="eastAsia"/>
                <w:snapToGrid/>
                <w:spacing w:val="-20"/>
                <w:sz w:val="22"/>
                <w:szCs w:val="22"/>
              </w:rPr>
              <w:t>0.95</w:t>
            </w:r>
          </w:p>
        </w:tc>
        <w:tc>
          <w:tcPr>
            <w:tcW w:w="780" w:type="dxa"/>
            <w:shd w:val="clear" w:color="auto" w:fill="auto"/>
            <w:noWrap/>
            <w:vAlign w:val="center"/>
          </w:tcPr>
          <w:p w:rsidR="00FD7976" w:rsidRPr="00744273" w:rsidRDefault="00FD7976" w:rsidP="00977CC6">
            <w:pPr>
              <w:pStyle w:val="142"/>
              <w:snapToGrid w:val="0"/>
              <w:spacing w:line="240" w:lineRule="atLeast"/>
              <w:jc w:val="right"/>
              <w:rPr>
                <w:rFonts w:hint="eastAsia"/>
                <w:snapToGrid/>
                <w:spacing w:val="-20"/>
                <w:sz w:val="22"/>
                <w:szCs w:val="22"/>
              </w:rPr>
            </w:pPr>
            <w:r w:rsidRPr="00744273">
              <w:rPr>
                <w:rFonts w:hint="eastAsia"/>
                <w:snapToGrid/>
                <w:spacing w:val="-20"/>
                <w:sz w:val="22"/>
                <w:szCs w:val="22"/>
              </w:rPr>
              <w:t>0.13</w:t>
            </w:r>
          </w:p>
        </w:tc>
        <w:tc>
          <w:tcPr>
            <w:tcW w:w="709" w:type="dxa"/>
            <w:shd w:val="clear" w:color="auto" w:fill="auto"/>
            <w:vAlign w:val="center"/>
          </w:tcPr>
          <w:p w:rsidR="00FD7976" w:rsidRPr="00744273" w:rsidRDefault="00FD7976" w:rsidP="00977CC6">
            <w:pPr>
              <w:pStyle w:val="142"/>
              <w:snapToGrid w:val="0"/>
              <w:spacing w:line="240" w:lineRule="atLeast"/>
              <w:jc w:val="right"/>
              <w:rPr>
                <w:rFonts w:hint="eastAsia"/>
                <w:snapToGrid/>
                <w:spacing w:val="-20"/>
                <w:sz w:val="22"/>
                <w:szCs w:val="22"/>
              </w:rPr>
            </w:pPr>
            <w:r w:rsidRPr="00744273">
              <w:rPr>
                <w:rFonts w:hint="eastAsia"/>
                <w:snapToGrid/>
                <w:spacing w:val="-20"/>
                <w:sz w:val="22"/>
                <w:szCs w:val="22"/>
              </w:rPr>
              <w:t>3.00</w:t>
            </w:r>
          </w:p>
        </w:tc>
        <w:tc>
          <w:tcPr>
            <w:tcW w:w="567" w:type="dxa"/>
            <w:shd w:val="clear" w:color="auto" w:fill="auto"/>
            <w:vAlign w:val="center"/>
          </w:tcPr>
          <w:p w:rsidR="00FD7976" w:rsidRPr="00744273" w:rsidRDefault="00FD7976" w:rsidP="00977CC6">
            <w:pPr>
              <w:pStyle w:val="142"/>
              <w:snapToGrid w:val="0"/>
              <w:spacing w:line="240" w:lineRule="atLeast"/>
              <w:jc w:val="right"/>
              <w:rPr>
                <w:rFonts w:hint="eastAsia"/>
                <w:snapToGrid/>
                <w:spacing w:val="-20"/>
                <w:sz w:val="22"/>
                <w:szCs w:val="22"/>
              </w:rPr>
            </w:pPr>
            <w:r w:rsidRPr="00744273">
              <w:rPr>
                <w:rFonts w:hint="eastAsia"/>
                <w:snapToGrid/>
                <w:spacing w:val="-20"/>
                <w:sz w:val="22"/>
                <w:szCs w:val="22"/>
              </w:rPr>
              <w:t>1.00</w:t>
            </w:r>
          </w:p>
        </w:tc>
        <w:tc>
          <w:tcPr>
            <w:tcW w:w="708" w:type="dxa"/>
            <w:tcBorders>
              <w:top w:val="nil"/>
              <w:left w:val="nil"/>
              <w:bottom w:val="single" w:sz="8" w:space="0" w:color="auto"/>
              <w:right w:val="single" w:sz="8" w:space="0" w:color="auto"/>
            </w:tcBorders>
            <w:shd w:val="clear" w:color="auto" w:fill="auto"/>
            <w:vAlign w:val="center"/>
          </w:tcPr>
          <w:p w:rsidR="00FD7976" w:rsidRPr="00744273" w:rsidRDefault="00FD7976" w:rsidP="00977CC6">
            <w:pPr>
              <w:pStyle w:val="142"/>
              <w:snapToGrid w:val="0"/>
              <w:spacing w:line="240" w:lineRule="atLeast"/>
              <w:jc w:val="right"/>
              <w:rPr>
                <w:rFonts w:hint="eastAsia"/>
                <w:snapToGrid/>
                <w:spacing w:val="-20"/>
                <w:sz w:val="22"/>
                <w:szCs w:val="22"/>
              </w:rPr>
            </w:pPr>
            <w:r w:rsidRPr="00744273">
              <w:rPr>
                <w:rFonts w:hint="eastAsia"/>
                <w:snapToGrid/>
                <w:spacing w:val="-20"/>
                <w:sz w:val="22"/>
                <w:szCs w:val="22"/>
              </w:rPr>
              <w:t>1.34002</w:t>
            </w:r>
          </w:p>
        </w:tc>
        <w:tc>
          <w:tcPr>
            <w:tcW w:w="567" w:type="dxa"/>
            <w:tcBorders>
              <w:top w:val="nil"/>
              <w:left w:val="nil"/>
              <w:bottom w:val="single" w:sz="8" w:space="0" w:color="auto"/>
              <w:right w:val="single" w:sz="8" w:space="0" w:color="auto"/>
            </w:tcBorders>
            <w:shd w:val="clear" w:color="auto" w:fill="auto"/>
            <w:vAlign w:val="center"/>
          </w:tcPr>
          <w:p w:rsidR="00FD7976" w:rsidRPr="00744273" w:rsidRDefault="00FD7976" w:rsidP="00977CC6">
            <w:pPr>
              <w:pStyle w:val="142"/>
              <w:snapToGrid w:val="0"/>
              <w:spacing w:line="240" w:lineRule="atLeast"/>
              <w:jc w:val="right"/>
              <w:rPr>
                <w:rFonts w:hint="eastAsia"/>
                <w:snapToGrid/>
                <w:spacing w:val="-20"/>
                <w:sz w:val="22"/>
                <w:szCs w:val="22"/>
              </w:rPr>
            </w:pPr>
            <w:r w:rsidRPr="00744273">
              <w:rPr>
                <w:rFonts w:hint="eastAsia"/>
                <w:snapToGrid/>
                <w:spacing w:val="-20"/>
                <w:sz w:val="22"/>
                <w:szCs w:val="22"/>
              </w:rPr>
              <w:t>9.</w:t>
            </w:r>
            <w:r w:rsidRPr="00744273">
              <w:rPr>
                <w:snapToGrid/>
                <w:spacing w:val="-20"/>
                <w:sz w:val="22"/>
                <w:szCs w:val="22"/>
              </w:rPr>
              <w:t>20</w:t>
            </w:r>
          </w:p>
        </w:tc>
      </w:tr>
      <w:tr w:rsidR="00FD7976" w:rsidRPr="00026569" w:rsidTr="00B02286">
        <w:trPr>
          <w:trHeight w:val="336"/>
        </w:trPr>
        <w:tc>
          <w:tcPr>
            <w:tcW w:w="993" w:type="dxa"/>
            <w:vMerge/>
            <w:vAlign w:val="center"/>
          </w:tcPr>
          <w:p w:rsidR="00FD7976" w:rsidRPr="00026569" w:rsidRDefault="00FD7976" w:rsidP="00977CC6">
            <w:pPr>
              <w:pStyle w:val="142"/>
              <w:snapToGrid w:val="0"/>
              <w:spacing w:line="240" w:lineRule="atLeast"/>
              <w:rPr>
                <w:snapToGrid/>
                <w:spacing w:val="-20"/>
              </w:rPr>
            </w:pPr>
          </w:p>
        </w:tc>
        <w:tc>
          <w:tcPr>
            <w:tcW w:w="851" w:type="dxa"/>
            <w:shd w:val="clear" w:color="auto" w:fill="auto"/>
            <w:noWrap/>
            <w:vAlign w:val="center"/>
          </w:tcPr>
          <w:p w:rsidR="00FD7976" w:rsidRPr="00026569" w:rsidRDefault="00FD7976" w:rsidP="00977CC6">
            <w:pPr>
              <w:pStyle w:val="142"/>
              <w:snapToGrid w:val="0"/>
              <w:spacing w:line="240" w:lineRule="atLeast"/>
              <w:rPr>
                <w:rFonts w:hint="eastAsia"/>
                <w:snapToGrid/>
                <w:spacing w:val="-20"/>
              </w:rPr>
            </w:pPr>
            <w:r w:rsidRPr="00026569">
              <w:rPr>
                <w:rFonts w:hint="eastAsia"/>
                <w:snapToGrid/>
                <w:spacing w:val="-20"/>
              </w:rPr>
              <w:t>差異數</w:t>
            </w:r>
          </w:p>
        </w:tc>
        <w:tc>
          <w:tcPr>
            <w:tcW w:w="832" w:type="dxa"/>
            <w:shd w:val="clear" w:color="auto" w:fill="auto"/>
            <w:noWrap/>
            <w:vAlign w:val="center"/>
          </w:tcPr>
          <w:p w:rsidR="00FD7976" w:rsidRPr="00744273" w:rsidRDefault="00FD7976" w:rsidP="00977CC6">
            <w:pPr>
              <w:pStyle w:val="142"/>
              <w:snapToGrid w:val="0"/>
              <w:spacing w:line="240" w:lineRule="atLeast"/>
              <w:jc w:val="right"/>
              <w:rPr>
                <w:rFonts w:hint="eastAsia"/>
                <w:snapToGrid/>
                <w:spacing w:val="-20"/>
                <w:sz w:val="22"/>
                <w:szCs w:val="22"/>
              </w:rPr>
            </w:pPr>
            <w:r w:rsidRPr="00744273">
              <w:rPr>
                <w:rFonts w:hint="eastAsia"/>
                <w:snapToGrid/>
                <w:spacing w:val="-20"/>
                <w:sz w:val="22"/>
                <w:szCs w:val="22"/>
              </w:rPr>
              <w:t>0.00</w:t>
            </w:r>
          </w:p>
        </w:tc>
        <w:tc>
          <w:tcPr>
            <w:tcW w:w="833" w:type="dxa"/>
            <w:shd w:val="clear" w:color="auto" w:fill="auto"/>
            <w:noWrap/>
            <w:vAlign w:val="center"/>
          </w:tcPr>
          <w:p w:rsidR="00FD7976" w:rsidRPr="00744273" w:rsidRDefault="00FD7976" w:rsidP="00977CC6">
            <w:pPr>
              <w:pStyle w:val="142"/>
              <w:snapToGrid w:val="0"/>
              <w:spacing w:line="240" w:lineRule="atLeast"/>
              <w:jc w:val="right"/>
              <w:rPr>
                <w:rFonts w:hint="eastAsia"/>
                <w:snapToGrid/>
                <w:spacing w:val="-20"/>
                <w:sz w:val="22"/>
                <w:szCs w:val="22"/>
              </w:rPr>
            </w:pPr>
            <w:r w:rsidRPr="00744273">
              <w:rPr>
                <w:rFonts w:hint="eastAsia"/>
                <w:snapToGrid/>
                <w:spacing w:val="-20"/>
                <w:sz w:val="22"/>
                <w:szCs w:val="22"/>
              </w:rPr>
              <w:t>0.00</w:t>
            </w:r>
          </w:p>
        </w:tc>
        <w:tc>
          <w:tcPr>
            <w:tcW w:w="832" w:type="dxa"/>
            <w:shd w:val="clear" w:color="auto" w:fill="auto"/>
            <w:noWrap/>
            <w:vAlign w:val="center"/>
          </w:tcPr>
          <w:p w:rsidR="00FD7976" w:rsidRPr="00744273" w:rsidRDefault="00FD7976" w:rsidP="00977CC6">
            <w:pPr>
              <w:pStyle w:val="142"/>
              <w:snapToGrid w:val="0"/>
              <w:spacing w:line="240" w:lineRule="atLeast"/>
              <w:jc w:val="right"/>
              <w:rPr>
                <w:rFonts w:hint="eastAsia"/>
                <w:snapToGrid/>
                <w:spacing w:val="-20"/>
                <w:sz w:val="22"/>
                <w:szCs w:val="22"/>
              </w:rPr>
            </w:pPr>
            <w:r w:rsidRPr="00744273">
              <w:rPr>
                <w:rFonts w:hint="eastAsia"/>
                <w:snapToGrid/>
                <w:spacing w:val="-20"/>
                <w:sz w:val="22"/>
                <w:szCs w:val="22"/>
              </w:rPr>
              <w:t>-1.44</w:t>
            </w:r>
          </w:p>
        </w:tc>
        <w:tc>
          <w:tcPr>
            <w:tcW w:w="833" w:type="dxa"/>
            <w:shd w:val="clear" w:color="auto" w:fill="auto"/>
            <w:vAlign w:val="center"/>
          </w:tcPr>
          <w:p w:rsidR="00FD7976" w:rsidRPr="00744273" w:rsidRDefault="00FD7976" w:rsidP="00977CC6">
            <w:pPr>
              <w:pStyle w:val="142"/>
              <w:snapToGrid w:val="0"/>
              <w:spacing w:line="240" w:lineRule="atLeast"/>
              <w:jc w:val="right"/>
              <w:rPr>
                <w:rFonts w:hint="eastAsia"/>
                <w:snapToGrid/>
                <w:spacing w:val="-20"/>
                <w:sz w:val="22"/>
                <w:szCs w:val="22"/>
              </w:rPr>
            </w:pPr>
            <w:r w:rsidRPr="00744273">
              <w:rPr>
                <w:rFonts w:hint="eastAsia"/>
                <w:snapToGrid/>
                <w:spacing w:val="-20"/>
                <w:sz w:val="22"/>
                <w:szCs w:val="22"/>
              </w:rPr>
              <w:t>-0.38</w:t>
            </w:r>
          </w:p>
        </w:tc>
        <w:tc>
          <w:tcPr>
            <w:tcW w:w="780" w:type="dxa"/>
            <w:shd w:val="clear" w:color="auto" w:fill="auto"/>
            <w:noWrap/>
            <w:vAlign w:val="center"/>
          </w:tcPr>
          <w:p w:rsidR="00FD7976" w:rsidRPr="00744273" w:rsidRDefault="00FD7976" w:rsidP="00977CC6">
            <w:pPr>
              <w:pStyle w:val="142"/>
              <w:snapToGrid w:val="0"/>
              <w:spacing w:line="240" w:lineRule="atLeast"/>
              <w:jc w:val="right"/>
              <w:rPr>
                <w:rFonts w:hint="eastAsia"/>
                <w:snapToGrid/>
                <w:spacing w:val="-20"/>
                <w:sz w:val="22"/>
                <w:szCs w:val="22"/>
              </w:rPr>
            </w:pPr>
            <w:r w:rsidRPr="00744273">
              <w:rPr>
                <w:rFonts w:hint="eastAsia"/>
                <w:snapToGrid/>
                <w:spacing w:val="-20"/>
                <w:sz w:val="22"/>
                <w:szCs w:val="22"/>
              </w:rPr>
              <w:t>-0.73</w:t>
            </w:r>
          </w:p>
        </w:tc>
        <w:tc>
          <w:tcPr>
            <w:tcW w:w="709" w:type="dxa"/>
            <w:shd w:val="clear" w:color="auto" w:fill="auto"/>
            <w:vAlign w:val="center"/>
          </w:tcPr>
          <w:p w:rsidR="00FD7976" w:rsidRPr="00744273" w:rsidRDefault="00FD7976" w:rsidP="00977CC6">
            <w:pPr>
              <w:pStyle w:val="142"/>
              <w:snapToGrid w:val="0"/>
              <w:spacing w:line="240" w:lineRule="atLeast"/>
              <w:jc w:val="right"/>
              <w:rPr>
                <w:rFonts w:hint="eastAsia"/>
                <w:snapToGrid/>
                <w:spacing w:val="-20"/>
                <w:sz w:val="22"/>
                <w:szCs w:val="22"/>
              </w:rPr>
            </w:pPr>
            <w:r w:rsidRPr="00744273">
              <w:rPr>
                <w:rFonts w:hint="eastAsia"/>
                <w:snapToGrid/>
                <w:spacing w:val="-20"/>
                <w:sz w:val="22"/>
                <w:szCs w:val="22"/>
              </w:rPr>
              <w:t>0.25</w:t>
            </w:r>
          </w:p>
        </w:tc>
        <w:tc>
          <w:tcPr>
            <w:tcW w:w="567" w:type="dxa"/>
            <w:shd w:val="clear" w:color="auto" w:fill="auto"/>
            <w:vAlign w:val="center"/>
          </w:tcPr>
          <w:p w:rsidR="00FD7976" w:rsidRPr="00744273" w:rsidRDefault="00FD7976" w:rsidP="00977CC6">
            <w:pPr>
              <w:pStyle w:val="142"/>
              <w:snapToGrid w:val="0"/>
              <w:spacing w:line="240" w:lineRule="atLeast"/>
              <w:jc w:val="right"/>
              <w:rPr>
                <w:rFonts w:hint="eastAsia"/>
                <w:snapToGrid/>
                <w:spacing w:val="-20"/>
                <w:sz w:val="22"/>
                <w:szCs w:val="22"/>
              </w:rPr>
            </w:pPr>
            <w:r w:rsidRPr="00744273">
              <w:rPr>
                <w:rFonts w:hint="eastAsia"/>
                <w:snapToGrid/>
                <w:spacing w:val="-20"/>
                <w:sz w:val="22"/>
                <w:szCs w:val="22"/>
              </w:rPr>
              <w:t>-0.76</w:t>
            </w:r>
          </w:p>
        </w:tc>
        <w:tc>
          <w:tcPr>
            <w:tcW w:w="708" w:type="dxa"/>
            <w:tcBorders>
              <w:top w:val="nil"/>
              <w:left w:val="nil"/>
              <w:bottom w:val="single" w:sz="8" w:space="0" w:color="auto"/>
              <w:right w:val="single" w:sz="8" w:space="0" w:color="auto"/>
            </w:tcBorders>
            <w:shd w:val="clear" w:color="auto" w:fill="auto"/>
            <w:vAlign w:val="center"/>
          </w:tcPr>
          <w:p w:rsidR="00FD7976" w:rsidRPr="00744273" w:rsidRDefault="00FD7976" w:rsidP="00977CC6">
            <w:pPr>
              <w:pStyle w:val="142"/>
              <w:snapToGrid w:val="0"/>
              <w:spacing w:line="240" w:lineRule="atLeast"/>
              <w:jc w:val="right"/>
              <w:rPr>
                <w:rFonts w:hint="eastAsia"/>
                <w:snapToGrid/>
                <w:spacing w:val="-20"/>
                <w:sz w:val="22"/>
                <w:szCs w:val="22"/>
              </w:rPr>
            </w:pPr>
            <w:r w:rsidRPr="00744273">
              <w:rPr>
                <w:rFonts w:hint="eastAsia"/>
                <w:snapToGrid/>
                <w:spacing w:val="-20"/>
                <w:sz w:val="22"/>
                <w:szCs w:val="22"/>
              </w:rPr>
              <w:t>0.00025</w:t>
            </w:r>
          </w:p>
        </w:tc>
        <w:tc>
          <w:tcPr>
            <w:tcW w:w="567" w:type="dxa"/>
            <w:tcBorders>
              <w:top w:val="nil"/>
              <w:left w:val="nil"/>
              <w:bottom w:val="single" w:sz="8" w:space="0" w:color="auto"/>
              <w:right w:val="single" w:sz="8" w:space="0" w:color="auto"/>
            </w:tcBorders>
            <w:shd w:val="clear" w:color="auto" w:fill="auto"/>
            <w:vAlign w:val="center"/>
          </w:tcPr>
          <w:p w:rsidR="00FD7976" w:rsidRPr="00744273" w:rsidRDefault="00FD7976" w:rsidP="00977CC6">
            <w:pPr>
              <w:pStyle w:val="142"/>
              <w:snapToGrid w:val="0"/>
              <w:spacing w:line="240" w:lineRule="atLeast"/>
              <w:jc w:val="right"/>
              <w:rPr>
                <w:rFonts w:hint="eastAsia"/>
                <w:snapToGrid/>
                <w:spacing w:val="-20"/>
                <w:sz w:val="22"/>
                <w:szCs w:val="22"/>
              </w:rPr>
            </w:pPr>
            <w:r w:rsidRPr="00744273">
              <w:rPr>
                <w:rFonts w:hint="eastAsia"/>
                <w:snapToGrid/>
                <w:spacing w:val="-20"/>
                <w:sz w:val="22"/>
                <w:szCs w:val="22"/>
              </w:rPr>
              <w:t>-3.07</w:t>
            </w:r>
          </w:p>
        </w:tc>
      </w:tr>
    </w:tbl>
    <w:p w:rsidR="00FD7976" w:rsidRPr="007B0AFF" w:rsidRDefault="00FD7976" w:rsidP="00FD7976">
      <w:pPr>
        <w:spacing w:line="280" w:lineRule="exact"/>
        <w:ind w:leftChars="5" w:left="1473" w:rightChars="-11" w:right="-31" w:hangingChars="600" w:hanging="1459"/>
        <w:rPr>
          <w:rFonts w:hAnsi="標楷體"/>
          <w:sz w:val="24"/>
          <w:szCs w:val="24"/>
        </w:rPr>
      </w:pPr>
      <w:r w:rsidRPr="007B0AFF">
        <w:rPr>
          <w:rFonts w:hAnsi="標楷體" w:hint="eastAsia"/>
          <w:sz w:val="24"/>
          <w:szCs w:val="24"/>
        </w:rPr>
        <w:t>說</w:t>
      </w:r>
      <w:r>
        <w:rPr>
          <w:rFonts w:hAnsi="標楷體" w:hint="eastAsia"/>
          <w:sz w:val="24"/>
          <w:szCs w:val="24"/>
        </w:rPr>
        <w:t xml:space="preserve"> </w:t>
      </w:r>
      <w:r>
        <w:rPr>
          <w:rFonts w:hAnsi="標楷體"/>
          <w:sz w:val="24"/>
          <w:szCs w:val="24"/>
        </w:rPr>
        <w:t xml:space="preserve">   </w:t>
      </w:r>
      <w:r w:rsidRPr="007B0AFF">
        <w:rPr>
          <w:rFonts w:hAnsi="標楷體" w:hint="eastAsia"/>
          <w:sz w:val="24"/>
          <w:szCs w:val="24"/>
        </w:rPr>
        <w:t>明：1.差異數=實撥數-應撥數。</w:t>
      </w:r>
    </w:p>
    <w:p w:rsidR="00FD7976" w:rsidRDefault="00FD7976" w:rsidP="00FD7976">
      <w:pPr>
        <w:spacing w:line="280" w:lineRule="exact"/>
        <w:ind w:leftChars="423" w:left="1441" w:hangingChars="100" w:hanging="243"/>
        <w:rPr>
          <w:rFonts w:hAnsi="標楷體"/>
          <w:sz w:val="24"/>
          <w:szCs w:val="24"/>
        </w:rPr>
      </w:pPr>
      <w:r w:rsidRPr="007B0AFF">
        <w:rPr>
          <w:rFonts w:hAnsi="標楷體" w:hint="eastAsia"/>
          <w:sz w:val="24"/>
          <w:szCs w:val="24"/>
        </w:rPr>
        <w:t>2.本表合計數與細數之和或略有出入，係4捨5入之故。</w:t>
      </w:r>
    </w:p>
    <w:p w:rsidR="00FD7976" w:rsidRPr="007B0AFF" w:rsidRDefault="00FD7976" w:rsidP="00FD7976">
      <w:pPr>
        <w:spacing w:line="280" w:lineRule="exact"/>
        <w:ind w:leftChars="423" w:left="1441" w:hangingChars="100" w:hanging="243"/>
        <w:rPr>
          <w:rFonts w:hAnsi="標楷體" w:hint="eastAsia"/>
          <w:sz w:val="24"/>
          <w:szCs w:val="24"/>
        </w:rPr>
      </w:pPr>
      <w:r>
        <w:rPr>
          <w:rFonts w:hAnsi="標楷體" w:hint="eastAsia"/>
          <w:sz w:val="24"/>
          <w:szCs w:val="24"/>
        </w:rPr>
        <w:t>3</w:t>
      </w:r>
      <w:r>
        <w:rPr>
          <w:rFonts w:hAnsi="標楷體"/>
          <w:sz w:val="24"/>
          <w:szCs w:val="24"/>
        </w:rPr>
        <w:t>.</w:t>
      </w:r>
      <w:r>
        <w:rPr>
          <w:rFonts w:hAnsi="標楷體" w:hint="eastAsia"/>
          <w:sz w:val="24"/>
          <w:szCs w:val="24"/>
        </w:rPr>
        <w:t>依</w:t>
      </w:r>
      <w:r w:rsidRPr="001245D4">
        <w:rPr>
          <w:rFonts w:hAnsi="標楷體" w:hint="eastAsia"/>
          <w:sz w:val="24"/>
          <w:szCs w:val="24"/>
        </w:rPr>
        <w:t>該計畫第</w:t>
      </w:r>
      <w:r>
        <w:rPr>
          <w:rFonts w:hAnsi="標楷體" w:hint="eastAsia"/>
          <w:sz w:val="24"/>
          <w:szCs w:val="24"/>
        </w:rPr>
        <w:t>1</w:t>
      </w:r>
      <w:r w:rsidRPr="001245D4">
        <w:rPr>
          <w:rFonts w:hAnsi="標楷體" w:hint="eastAsia"/>
          <w:sz w:val="24"/>
          <w:szCs w:val="24"/>
        </w:rPr>
        <w:t>次修正</w:t>
      </w:r>
      <w:r>
        <w:rPr>
          <w:rFonts w:hAnsi="標楷體" w:hint="eastAsia"/>
          <w:sz w:val="24"/>
          <w:szCs w:val="24"/>
        </w:rPr>
        <w:t>計畫，</w:t>
      </w:r>
      <w:r w:rsidRPr="001245D4">
        <w:rPr>
          <w:rFonts w:hAnsi="標楷體" w:hint="eastAsia"/>
          <w:sz w:val="24"/>
          <w:szCs w:val="24"/>
        </w:rPr>
        <w:t>桃園市政府</w:t>
      </w:r>
      <w:r>
        <w:rPr>
          <w:rFonts w:hAnsi="標楷體" w:hint="eastAsia"/>
          <w:sz w:val="24"/>
          <w:szCs w:val="24"/>
        </w:rPr>
        <w:t>「配合</w:t>
      </w:r>
      <w:r w:rsidRPr="001245D4">
        <w:rPr>
          <w:rFonts w:hAnsi="標楷體" w:hint="eastAsia"/>
          <w:sz w:val="24"/>
          <w:szCs w:val="24"/>
        </w:rPr>
        <w:t>臺鐵桃園段地下化增加經費</w:t>
      </w:r>
      <w:r>
        <w:rPr>
          <w:rFonts w:hAnsi="標楷體" w:hint="eastAsia"/>
          <w:sz w:val="24"/>
          <w:szCs w:val="24"/>
        </w:rPr>
        <w:t>」</w:t>
      </w:r>
      <w:r w:rsidRPr="001245D4">
        <w:rPr>
          <w:rFonts w:hAnsi="標楷體" w:hint="eastAsia"/>
          <w:sz w:val="24"/>
          <w:szCs w:val="24"/>
        </w:rPr>
        <w:t>於106年至111年累計撥付4.2756</w:t>
      </w:r>
      <w:r>
        <w:rPr>
          <w:rFonts w:hAnsi="標楷體" w:hint="eastAsia"/>
          <w:sz w:val="24"/>
          <w:szCs w:val="24"/>
        </w:rPr>
        <w:t>億元，第2次修正計畫後，重新核定為</w:t>
      </w:r>
      <w:r w:rsidRPr="001245D4">
        <w:rPr>
          <w:rFonts w:hAnsi="標楷體" w:hint="eastAsia"/>
          <w:sz w:val="24"/>
          <w:szCs w:val="24"/>
        </w:rPr>
        <w:t>2.93億元，多撥數額1.3456億元，於113年</w:t>
      </w:r>
      <w:r>
        <w:rPr>
          <w:rFonts w:hAnsi="標楷體" w:hint="eastAsia"/>
          <w:sz w:val="24"/>
          <w:szCs w:val="24"/>
        </w:rPr>
        <w:t>度</w:t>
      </w:r>
      <w:r w:rsidRPr="001245D4">
        <w:rPr>
          <w:rFonts w:hAnsi="標楷體" w:hint="eastAsia"/>
          <w:sz w:val="24"/>
          <w:szCs w:val="24"/>
        </w:rPr>
        <w:t>(0.449億元)、114年</w:t>
      </w:r>
      <w:r>
        <w:rPr>
          <w:rFonts w:hAnsi="標楷體" w:hint="eastAsia"/>
          <w:sz w:val="24"/>
          <w:szCs w:val="24"/>
        </w:rPr>
        <w:t>度</w:t>
      </w:r>
      <w:r w:rsidRPr="001245D4">
        <w:rPr>
          <w:rFonts w:hAnsi="標楷體" w:hint="eastAsia"/>
          <w:sz w:val="24"/>
          <w:szCs w:val="24"/>
        </w:rPr>
        <w:t>(0.449億元)及115年</w:t>
      </w:r>
      <w:r>
        <w:rPr>
          <w:rFonts w:hAnsi="標楷體" w:hint="eastAsia"/>
          <w:sz w:val="24"/>
          <w:szCs w:val="24"/>
        </w:rPr>
        <w:t>度</w:t>
      </w:r>
      <w:r w:rsidRPr="001245D4">
        <w:rPr>
          <w:rFonts w:hAnsi="標楷體" w:hint="eastAsia"/>
          <w:sz w:val="24"/>
          <w:szCs w:val="24"/>
        </w:rPr>
        <w:t>(0.4476億元)減列</w:t>
      </w:r>
      <w:r>
        <w:rPr>
          <w:rFonts w:hAnsi="標楷體" w:hint="eastAsia"/>
          <w:sz w:val="24"/>
          <w:szCs w:val="24"/>
        </w:rPr>
        <w:t>。</w:t>
      </w:r>
    </w:p>
    <w:p w:rsidR="00FD7976" w:rsidRDefault="00FD7976" w:rsidP="00FD7976">
      <w:pPr>
        <w:spacing w:line="280" w:lineRule="exact"/>
        <w:ind w:leftChars="5" w:left="1177" w:rightChars="-11" w:right="-31" w:hangingChars="478" w:hanging="1163"/>
        <w:jc w:val="left"/>
        <w:rPr>
          <w:sz w:val="24"/>
        </w:rPr>
      </w:pPr>
      <w:r w:rsidRPr="007B0AFF">
        <w:rPr>
          <w:rFonts w:hint="eastAsia"/>
          <w:sz w:val="24"/>
        </w:rPr>
        <w:t>資料來源：鐵道局；本中心整理。</w:t>
      </w:r>
    </w:p>
    <w:p w:rsidR="00D340BF" w:rsidRDefault="00D340BF" w:rsidP="00FD7976">
      <w:pPr>
        <w:ind w:left="566" w:firstLine="566"/>
      </w:pPr>
      <w:r>
        <w:rPr>
          <w:rFonts w:hint="eastAsia"/>
          <w:lang w:eastAsia="zh-HK"/>
        </w:rPr>
        <w:t>綜</w:t>
      </w:r>
      <w:r w:rsidR="00FD7976" w:rsidRPr="007B0AFF">
        <w:rPr>
          <w:rFonts w:hint="eastAsia"/>
        </w:rPr>
        <w:t>上，</w:t>
      </w:r>
      <w:r>
        <w:rPr>
          <w:rFonts w:hint="eastAsia"/>
          <w:lang w:eastAsia="zh-HK"/>
        </w:rPr>
        <w:t>鐵道局辦理</w:t>
      </w:r>
      <w:r w:rsidRPr="00D340BF">
        <w:rPr>
          <w:rFonts w:hint="eastAsia"/>
        </w:rPr>
        <w:t>「機捷延伸中壢火車站線計畫」</w:t>
      </w:r>
      <w:r>
        <w:rPr>
          <w:rFonts w:hint="eastAsia"/>
          <w:lang w:eastAsia="zh-HK"/>
        </w:rPr>
        <w:t>以</w:t>
      </w:r>
      <w:r w:rsidRPr="00D340BF">
        <w:rPr>
          <w:rFonts w:hint="eastAsia"/>
        </w:rPr>
        <w:t>提升桃園都會區交通效能及串聯三大運輸樞紐</w:t>
      </w:r>
      <w:r>
        <w:rPr>
          <w:rFonts w:hint="eastAsia"/>
        </w:rPr>
        <w:t>，</w:t>
      </w:r>
      <w:r>
        <w:rPr>
          <w:rFonts w:hint="eastAsia"/>
          <w:lang w:eastAsia="zh-HK"/>
        </w:rPr>
        <w:t>惟截至</w:t>
      </w:r>
      <w:r>
        <w:rPr>
          <w:rFonts w:hint="eastAsia"/>
        </w:rPr>
        <w:t>113</w:t>
      </w:r>
      <w:r>
        <w:rPr>
          <w:rFonts w:hint="eastAsia"/>
          <w:lang w:eastAsia="zh-HK"/>
        </w:rPr>
        <w:t>年底該計畫</w:t>
      </w:r>
      <w:r w:rsidRPr="00D340BF">
        <w:rPr>
          <w:rFonts w:hint="eastAsia"/>
        </w:rPr>
        <w:t>歷經</w:t>
      </w:r>
      <w:r>
        <w:rPr>
          <w:rFonts w:hint="eastAsia"/>
        </w:rPr>
        <w:t>2</w:t>
      </w:r>
      <w:r w:rsidRPr="00D340BF">
        <w:rPr>
          <w:rFonts w:hint="eastAsia"/>
        </w:rPr>
        <w:t>次修正，完工期限延宕逾</w:t>
      </w:r>
      <w:r>
        <w:rPr>
          <w:rFonts w:hint="eastAsia"/>
        </w:rPr>
        <w:t>10</w:t>
      </w:r>
      <w:r w:rsidRPr="00D340BF">
        <w:rPr>
          <w:rFonts w:hint="eastAsia"/>
        </w:rPr>
        <w:t>年，且總經費增加幅度達25.37%，顯示計畫執行進度與經費控管均有待加強。另桃園市政府尚有3.07億元短撥數未依期程撥付，</w:t>
      </w:r>
      <w:r>
        <w:rPr>
          <w:rFonts w:hint="eastAsia"/>
          <w:lang w:eastAsia="zh-HK"/>
        </w:rPr>
        <w:t>允宜</w:t>
      </w:r>
      <w:r w:rsidRPr="00D340BF">
        <w:rPr>
          <w:rFonts w:hint="eastAsia"/>
        </w:rPr>
        <w:t>持續強化工程進度與經費管理，並督促地方政府依核定期程確實履行財務責任，</w:t>
      </w:r>
      <w:r w:rsidR="002830C8">
        <w:rPr>
          <w:rFonts w:hint="eastAsia"/>
          <w:lang w:eastAsia="zh-HK"/>
        </w:rPr>
        <w:t>俾確</w:t>
      </w:r>
      <w:r w:rsidR="00D949BB">
        <w:rPr>
          <w:rFonts w:hint="eastAsia"/>
        </w:rPr>
        <w:t>保計畫如期完成</w:t>
      </w:r>
      <w:r w:rsidR="00587362">
        <w:rPr>
          <w:rFonts w:hint="eastAsia"/>
          <w:lang w:eastAsia="zh-HK"/>
        </w:rPr>
        <w:t>以</w:t>
      </w:r>
      <w:r w:rsidRPr="00D340BF">
        <w:rPr>
          <w:rFonts w:hint="eastAsia"/>
        </w:rPr>
        <w:t>發揮整體效益。</w:t>
      </w:r>
    </w:p>
    <w:p w:rsidR="00F97180" w:rsidRDefault="00F97180" w:rsidP="004B5E6C">
      <w:pPr>
        <w:pStyle w:val="af"/>
        <w:ind w:left="567" w:hanging="567"/>
        <w:rPr>
          <w:rFonts w:hAnsi="標楷體"/>
        </w:rPr>
      </w:pPr>
      <w:r w:rsidRPr="00B45A18">
        <w:rPr>
          <w:rFonts w:hAnsi="標楷體" w:hint="eastAsia"/>
        </w:rPr>
        <w:t>（分機：</w:t>
      </w:r>
      <w:r w:rsidR="006C0455">
        <w:rPr>
          <w:rFonts w:hAnsi="標楷體" w:hint="eastAsia"/>
        </w:rPr>
        <w:t>8667</w:t>
      </w:r>
      <w:r w:rsidRPr="00B45A18">
        <w:rPr>
          <w:rFonts w:hAnsi="標楷體" w:hint="eastAsia"/>
        </w:rPr>
        <w:t xml:space="preserve"> </w:t>
      </w:r>
      <w:r w:rsidR="006C0455">
        <w:rPr>
          <w:rFonts w:hAnsi="標楷體" w:hint="eastAsia"/>
        </w:rPr>
        <w:t>楊慧敏</w:t>
      </w:r>
      <w:r w:rsidRPr="00B45A18">
        <w:rPr>
          <w:rFonts w:hAnsi="標楷體" w:hint="eastAsia"/>
        </w:rPr>
        <w:t>）</w:t>
      </w:r>
    </w:p>
    <w:p w:rsidR="00CE0DB0" w:rsidRPr="00CE0DB0" w:rsidRDefault="00CE0DB0" w:rsidP="00CE0DB0">
      <w:pPr>
        <w:ind w:left="566" w:firstLine="566"/>
      </w:pPr>
    </w:p>
    <w:p w:rsidR="00CE0DB0" w:rsidRPr="00F6736E" w:rsidRDefault="00CE0DB0" w:rsidP="00CE0DB0">
      <w:pPr>
        <w:pStyle w:val="14"/>
        <w:ind w:left="567" w:hanging="567"/>
      </w:pPr>
      <w:bookmarkStart w:id="50" w:name="_Toc213318678"/>
      <w:bookmarkStart w:id="51" w:name="_Toc217317262"/>
      <w:r>
        <w:rPr>
          <w:rFonts w:hint="eastAsia"/>
          <w:lang w:eastAsia="zh-HK"/>
        </w:rPr>
        <w:t>七</w:t>
      </w:r>
      <w:r w:rsidRPr="00F6736E">
        <w:rPr>
          <w:rFonts w:hint="eastAsia"/>
        </w:rPr>
        <w:t>、港航局「非漁業用小船裝設AIS計畫</w:t>
      </w:r>
      <w:r w:rsidRPr="00F6736E">
        <w:rPr>
          <w:rFonts w:hAnsi="標楷體" w:hint="eastAsia"/>
        </w:rPr>
        <w:t>」</w:t>
      </w:r>
      <w:r w:rsidRPr="00F6736E">
        <w:rPr>
          <w:rFonts w:hint="eastAsia"/>
        </w:rPr>
        <w:t>因未及於113年底</w:t>
      </w:r>
      <w:r>
        <w:rPr>
          <w:rFonts w:hint="eastAsia"/>
        </w:rPr>
        <w:t>完備</w:t>
      </w:r>
      <w:r w:rsidRPr="00F6736E">
        <w:rPr>
          <w:rFonts w:hint="eastAsia"/>
        </w:rPr>
        <w:t>補助</w:t>
      </w:r>
      <w:r>
        <w:rPr>
          <w:rFonts w:hint="eastAsia"/>
        </w:rPr>
        <w:t>作業要點</w:t>
      </w:r>
      <w:r w:rsidRPr="00F6736E">
        <w:rPr>
          <w:rFonts w:hint="eastAsia"/>
        </w:rPr>
        <w:t>，致無法</w:t>
      </w:r>
      <w:r>
        <w:rPr>
          <w:rFonts w:hint="eastAsia"/>
        </w:rPr>
        <w:t>執行</w:t>
      </w:r>
      <w:r w:rsidRPr="00F6736E">
        <w:rPr>
          <w:rFonts w:hint="eastAsia"/>
        </w:rPr>
        <w:t>補助而</w:t>
      </w:r>
      <w:r>
        <w:rPr>
          <w:rFonts w:hint="eastAsia"/>
        </w:rPr>
        <w:t>預算</w:t>
      </w:r>
      <w:r w:rsidRPr="00F6736E">
        <w:rPr>
          <w:rFonts w:hint="eastAsia"/>
        </w:rPr>
        <w:t>全數保留，允宜積極管控法制作業執行進度，俾使計畫如期執行</w:t>
      </w:r>
      <w:bookmarkEnd w:id="50"/>
      <w:bookmarkEnd w:id="51"/>
    </w:p>
    <w:p w:rsidR="00CE0DB0" w:rsidRPr="00F6736E" w:rsidRDefault="00CE0DB0" w:rsidP="00CE0DB0">
      <w:pPr>
        <w:suppressAutoHyphens/>
        <w:autoSpaceDN w:val="0"/>
        <w:ind w:leftChars="0" w:left="566" w:firstLineChars="0" w:firstLine="566"/>
        <w:rPr>
          <w:kern w:val="3"/>
        </w:rPr>
      </w:pPr>
      <w:r w:rsidRPr="00F6736E">
        <w:rPr>
          <w:kern w:val="3"/>
        </w:rPr>
        <w:t>航港局11</w:t>
      </w:r>
      <w:r w:rsidRPr="00F6736E">
        <w:rPr>
          <w:rFonts w:hint="eastAsia"/>
          <w:kern w:val="3"/>
        </w:rPr>
        <w:t>3</w:t>
      </w:r>
      <w:r w:rsidRPr="00F6736E">
        <w:rPr>
          <w:kern w:val="3"/>
        </w:rPr>
        <w:t>年度「航港業務管理及發展</w:t>
      </w:r>
      <w:r w:rsidRPr="00F6736E">
        <w:rPr>
          <w:rFonts w:hint="eastAsia"/>
          <w:kern w:val="3"/>
        </w:rPr>
        <w:t>-獎補助費</w:t>
      </w:r>
      <w:r w:rsidRPr="00F6736E">
        <w:rPr>
          <w:kern w:val="3"/>
        </w:rPr>
        <w:t>」</w:t>
      </w:r>
      <w:r w:rsidRPr="00F6736E">
        <w:rPr>
          <w:rFonts w:hint="eastAsia"/>
          <w:kern w:val="3"/>
        </w:rPr>
        <w:t>項下</w:t>
      </w:r>
      <w:bookmarkStart w:id="52" w:name="_Hlk216861750"/>
      <w:r>
        <w:rPr>
          <w:rFonts w:hint="eastAsia"/>
          <w:kern w:val="3"/>
        </w:rPr>
        <w:t>辦理</w:t>
      </w:r>
      <w:r w:rsidRPr="00F6736E">
        <w:rPr>
          <w:kern w:val="3"/>
        </w:rPr>
        <w:t>「</w:t>
      </w:r>
      <w:r w:rsidRPr="00F6736E">
        <w:rPr>
          <w:rFonts w:hint="eastAsia"/>
          <w:kern w:val="3"/>
        </w:rPr>
        <w:t>總噸位未滿二十之非載客非漁業用小船及全長未滿十二公尺自用遊艇全面裝設船舶自動識別系統船載臺執行計畫</w:t>
      </w:r>
      <w:r w:rsidRPr="00F6736E">
        <w:rPr>
          <w:kern w:val="3"/>
        </w:rPr>
        <w:t>」</w:t>
      </w:r>
      <w:r w:rsidRPr="00F6736E">
        <w:rPr>
          <w:rFonts w:cs="標楷體" w:hint="eastAsia"/>
        </w:rPr>
        <w:t>(下稱「非漁業用小船裝設A</w:t>
      </w:r>
      <w:r w:rsidRPr="00F6736E">
        <w:rPr>
          <w:rFonts w:cs="標楷體"/>
        </w:rPr>
        <w:t>IS</w:t>
      </w:r>
      <w:r w:rsidRPr="00F6736E">
        <w:rPr>
          <w:rStyle w:val="af6"/>
          <w:rFonts w:cs="標楷體"/>
        </w:rPr>
        <w:footnoteReference w:id="9"/>
      </w:r>
      <w:r w:rsidRPr="00F6736E">
        <w:rPr>
          <w:rFonts w:cs="標楷體" w:hint="eastAsia"/>
        </w:rPr>
        <w:t>計畫」)</w:t>
      </w:r>
      <w:bookmarkEnd w:id="52"/>
      <w:r>
        <w:rPr>
          <w:rFonts w:cs="標楷體" w:hint="eastAsia"/>
        </w:rPr>
        <w:t>係以動支第二預備金及勻支預算支應，</w:t>
      </w:r>
      <w:r w:rsidRPr="00F6736E">
        <w:rPr>
          <w:rFonts w:cs="標楷體" w:hint="eastAsia"/>
        </w:rPr>
        <w:t>決算數6</w:t>
      </w:r>
      <w:r w:rsidRPr="00F6736E">
        <w:rPr>
          <w:rFonts w:cs="標楷體"/>
        </w:rPr>
        <w:t>,160</w:t>
      </w:r>
      <w:r w:rsidRPr="00F6736E">
        <w:rPr>
          <w:kern w:val="3"/>
        </w:rPr>
        <w:t>萬</w:t>
      </w:r>
      <w:r w:rsidRPr="00F6736E">
        <w:rPr>
          <w:rFonts w:hint="eastAsia"/>
          <w:kern w:val="3"/>
        </w:rPr>
        <w:t>元</w:t>
      </w:r>
      <w:r>
        <w:rPr>
          <w:rFonts w:hint="eastAsia"/>
          <w:kern w:val="3"/>
        </w:rPr>
        <w:t>，全數為保留數</w:t>
      </w:r>
      <w:r w:rsidRPr="00F6736E">
        <w:rPr>
          <w:rFonts w:hint="eastAsia"/>
          <w:kern w:val="3"/>
        </w:rPr>
        <w:t>。</w:t>
      </w:r>
      <w:r w:rsidRPr="00F6736E">
        <w:rPr>
          <w:kern w:val="3"/>
        </w:rPr>
        <w:t>經查：</w:t>
      </w:r>
    </w:p>
    <w:p w:rsidR="00CE0DB0" w:rsidRPr="00F6736E" w:rsidRDefault="00CE0DB0" w:rsidP="00CE0DB0">
      <w:pPr>
        <w:pStyle w:val="a5"/>
        <w:ind w:left="849" w:hanging="283"/>
        <w:rPr>
          <w:rFonts w:hint="eastAsia"/>
          <w:b/>
          <w:bCs/>
        </w:rPr>
      </w:pPr>
      <w:r w:rsidRPr="00F6736E">
        <w:rPr>
          <w:rFonts w:hint="eastAsia"/>
          <w:b/>
          <w:bCs/>
        </w:rPr>
        <w:t>(一)計畫概述</w:t>
      </w:r>
    </w:p>
    <w:p w:rsidR="00CE0DB0" w:rsidRPr="00F6736E" w:rsidRDefault="00CE0DB0" w:rsidP="00CE0DB0">
      <w:pPr>
        <w:pStyle w:val="22"/>
        <w:ind w:left="850" w:firstLine="566"/>
      </w:pPr>
      <w:r w:rsidRPr="00F6736E">
        <w:rPr>
          <w:rFonts w:hint="eastAsia"/>
        </w:rPr>
        <w:t>我國水域於113年6月9日發生中國大陸籍</w:t>
      </w:r>
      <w:r w:rsidRPr="00F6736E">
        <w:rPr>
          <w:rFonts w:cs="新細明體" w:hint="eastAsia"/>
        </w:rPr>
        <w:t>男子駕快艇自外海長驅直入淡水河渡船頭，引發國安疑慮，航港局配合國家政策</w:t>
      </w:r>
      <w:r>
        <w:rPr>
          <w:rFonts w:cs="新細明體" w:hint="eastAsia"/>
        </w:rPr>
        <w:t>，</w:t>
      </w:r>
      <w:r w:rsidRPr="00F6736E">
        <w:rPr>
          <w:rFonts w:cs="新細明體" w:hint="eastAsia"/>
        </w:rPr>
        <w:t>推動所有船舶裝設A</w:t>
      </w:r>
      <w:r w:rsidRPr="00F6736E">
        <w:rPr>
          <w:rFonts w:cs="新細明體"/>
        </w:rPr>
        <w:t>IS</w:t>
      </w:r>
      <w:r w:rsidRPr="00F6736E">
        <w:rPr>
          <w:rFonts w:cs="新細明體" w:hint="eastAsia"/>
        </w:rPr>
        <w:t>，經</w:t>
      </w:r>
      <w:r w:rsidRPr="00F6736E">
        <w:rPr>
          <w:rFonts w:hint="eastAsia"/>
        </w:rPr>
        <w:t>行政院113年12月26日核定「非漁業用小船裝設AIS計畫」</w:t>
      </w:r>
      <w:r w:rsidRPr="00F6736E">
        <w:t>，</w:t>
      </w:r>
      <w:r w:rsidRPr="00F6736E">
        <w:rPr>
          <w:rFonts w:hint="eastAsia"/>
        </w:rPr>
        <w:t>用以補助總噸位未滿</w:t>
      </w:r>
      <w:r w:rsidRPr="00F6736E">
        <w:t>20</w:t>
      </w:r>
      <w:r w:rsidRPr="00F6736E">
        <w:rPr>
          <w:rFonts w:hint="eastAsia"/>
        </w:rPr>
        <w:t>之非載客非漁業用小船及全長未滿</w:t>
      </w:r>
      <w:r w:rsidRPr="00F6736E">
        <w:t>12</w:t>
      </w:r>
      <w:r w:rsidRPr="00F6736E">
        <w:rPr>
          <w:rFonts w:hint="eastAsia"/>
        </w:rPr>
        <w:t>公尺自用遊艇(</w:t>
      </w:r>
      <w:r w:rsidRPr="00F6736E">
        <w:t>下稱非漁業用小船)</w:t>
      </w:r>
      <w:r w:rsidRPr="00F6736E">
        <w:rPr>
          <w:rFonts w:hint="eastAsia"/>
        </w:rPr>
        <w:t>全面裝設</w:t>
      </w:r>
      <w:r w:rsidRPr="00F6736E">
        <w:t>AIS，</w:t>
      </w:r>
      <w:r w:rsidRPr="00F6736E">
        <w:rPr>
          <w:rFonts w:hint="eastAsia"/>
        </w:rPr>
        <w:t>經盤點預計補助船舶4</w:t>
      </w:r>
      <w:r w:rsidRPr="00F6736E">
        <w:t>,609艘</w:t>
      </w:r>
      <w:r w:rsidRPr="00F6736E">
        <w:rPr>
          <w:rFonts w:hint="eastAsia"/>
        </w:rPr>
        <w:t>，且每臺A</w:t>
      </w:r>
      <w:r w:rsidRPr="00F6736E">
        <w:t>IS</w:t>
      </w:r>
      <w:r w:rsidRPr="00F6736E">
        <w:rPr>
          <w:rFonts w:hint="eastAsia"/>
        </w:rPr>
        <w:t>之採購、安裝及測試經費以2萬元為限，計畫總經費9</w:t>
      </w:r>
      <w:r w:rsidRPr="00F6736E">
        <w:t>,218萬元</w:t>
      </w:r>
      <w:r w:rsidRPr="00F6736E">
        <w:rPr>
          <w:rFonts w:hint="eastAsia"/>
        </w:rPr>
        <w:t>(詳表1)，辦理期間113年12月1日至115年6月30日止。</w:t>
      </w:r>
    </w:p>
    <w:p w:rsidR="00CE0DB0" w:rsidRPr="00F6736E" w:rsidRDefault="00CE0DB0" w:rsidP="00CE0DB0">
      <w:pPr>
        <w:ind w:leftChars="5" w:left="567" w:hangingChars="195" w:hanging="553"/>
        <w:rPr>
          <w:b/>
          <w:bCs/>
        </w:rPr>
      </w:pPr>
      <w:r w:rsidRPr="00F6736E">
        <w:rPr>
          <w:rFonts w:hint="eastAsia"/>
          <w:b/>
          <w:bCs/>
        </w:rPr>
        <w:t>表1 航港局「非漁業用小船裝設A</w:t>
      </w:r>
      <w:r w:rsidRPr="00F6736E">
        <w:rPr>
          <w:b/>
          <w:bCs/>
        </w:rPr>
        <w:t>IS</w:t>
      </w:r>
      <w:r w:rsidRPr="00F6736E">
        <w:rPr>
          <w:rFonts w:hint="eastAsia"/>
          <w:b/>
          <w:bCs/>
        </w:rPr>
        <w:t>計畫」分年經費表</w:t>
      </w:r>
    </w:p>
    <w:p w:rsidR="00CE0DB0" w:rsidRPr="00F6736E" w:rsidRDefault="00CE0DB0" w:rsidP="00CE0DB0">
      <w:pPr>
        <w:pStyle w:val="142"/>
        <w:jc w:val="right"/>
        <w:rPr>
          <w:rFonts w:hint="eastAsia"/>
        </w:rPr>
      </w:pPr>
      <w:r w:rsidRPr="00F6736E">
        <w:rPr>
          <w:rFonts w:hint="eastAsia"/>
        </w:rPr>
        <w:t>單位</w:t>
      </w:r>
      <w:r w:rsidRPr="00F6736E">
        <w:rPr>
          <w:rFonts w:ascii="新細明體" w:eastAsia="新細明體" w:hAnsi="新細明體" w:hint="eastAsia"/>
        </w:rPr>
        <w:t>：</w:t>
      </w:r>
      <w:r w:rsidRPr="00F6736E">
        <w:rPr>
          <w:rFonts w:hint="eastAsia"/>
        </w:rPr>
        <w:t>艘；</w:t>
      </w:r>
      <w:r>
        <w:rPr>
          <w:rFonts w:hint="eastAsia"/>
        </w:rPr>
        <w:t>新臺幣</w:t>
      </w:r>
      <w:r w:rsidRPr="00F6736E">
        <w:rPr>
          <w:rFonts w:hint="eastAsia"/>
        </w:rPr>
        <w:t>萬元</w:t>
      </w:r>
    </w:p>
    <w:tbl>
      <w:tblPr>
        <w:tblW w:w="8497" w:type="dxa"/>
        <w:tblInd w:w="9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832"/>
        <w:gridCol w:w="2832"/>
        <w:gridCol w:w="2833"/>
      </w:tblGrid>
      <w:tr w:rsidR="00CE0DB0" w:rsidRPr="00F6736E" w:rsidTr="0029543E">
        <w:trPr>
          <w:trHeight w:val="169"/>
        </w:trPr>
        <w:tc>
          <w:tcPr>
            <w:tcW w:w="2832" w:type="dxa"/>
            <w:vAlign w:val="center"/>
          </w:tcPr>
          <w:p w:rsidR="00CE0DB0" w:rsidRPr="00F6736E" w:rsidRDefault="00CE0DB0" w:rsidP="0029543E">
            <w:pPr>
              <w:pStyle w:val="142"/>
              <w:jc w:val="center"/>
            </w:pPr>
            <w:r w:rsidRPr="00F6736E">
              <w:rPr>
                <w:rFonts w:hint="eastAsia"/>
              </w:rPr>
              <w:t>年度</w:t>
            </w:r>
          </w:p>
        </w:tc>
        <w:tc>
          <w:tcPr>
            <w:tcW w:w="2832" w:type="dxa"/>
            <w:vAlign w:val="center"/>
          </w:tcPr>
          <w:p w:rsidR="00CE0DB0" w:rsidRPr="00F6736E" w:rsidRDefault="00CE0DB0" w:rsidP="0029543E">
            <w:pPr>
              <w:pStyle w:val="142"/>
              <w:jc w:val="center"/>
            </w:pPr>
            <w:r w:rsidRPr="00F6736E">
              <w:rPr>
                <w:rFonts w:hint="eastAsia"/>
              </w:rPr>
              <w:t>船舶艘數</w:t>
            </w:r>
          </w:p>
        </w:tc>
        <w:tc>
          <w:tcPr>
            <w:tcW w:w="2833" w:type="dxa"/>
            <w:vAlign w:val="center"/>
          </w:tcPr>
          <w:p w:rsidR="00CE0DB0" w:rsidRPr="00F6736E" w:rsidRDefault="00CE0DB0" w:rsidP="0029543E">
            <w:pPr>
              <w:pStyle w:val="142"/>
              <w:jc w:val="center"/>
            </w:pPr>
            <w:r w:rsidRPr="00F6736E">
              <w:rPr>
                <w:rFonts w:hint="eastAsia"/>
              </w:rPr>
              <w:t>經費預估</w:t>
            </w:r>
          </w:p>
        </w:tc>
      </w:tr>
      <w:tr w:rsidR="00CE0DB0" w:rsidRPr="00F6736E" w:rsidTr="0029543E">
        <w:trPr>
          <w:trHeight w:val="169"/>
        </w:trPr>
        <w:tc>
          <w:tcPr>
            <w:tcW w:w="2832" w:type="dxa"/>
            <w:vAlign w:val="center"/>
          </w:tcPr>
          <w:p w:rsidR="00CE0DB0" w:rsidRPr="00F6736E" w:rsidRDefault="00CE0DB0" w:rsidP="0029543E">
            <w:pPr>
              <w:pStyle w:val="142"/>
              <w:jc w:val="center"/>
            </w:pPr>
            <w:r w:rsidRPr="00F6736E">
              <w:t>113</w:t>
            </w:r>
            <w:r w:rsidRPr="00F6736E">
              <w:rPr>
                <w:rFonts w:hint="eastAsia"/>
              </w:rPr>
              <w:t>年度</w:t>
            </w:r>
          </w:p>
        </w:tc>
        <w:tc>
          <w:tcPr>
            <w:tcW w:w="2832" w:type="dxa"/>
            <w:vAlign w:val="center"/>
          </w:tcPr>
          <w:p w:rsidR="00CE0DB0" w:rsidRPr="00F6736E" w:rsidRDefault="00CE0DB0" w:rsidP="0029543E">
            <w:pPr>
              <w:pStyle w:val="142"/>
              <w:jc w:val="right"/>
            </w:pPr>
            <w:r w:rsidRPr="00F6736E">
              <w:t>1,000</w:t>
            </w:r>
          </w:p>
        </w:tc>
        <w:tc>
          <w:tcPr>
            <w:tcW w:w="2833" w:type="dxa"/>
            <w:vAlign w:val="center"/>
          </w:tcPr>
          <w:p w:rsidR="00CE0DB0" w:rsidRPr="00F6736E" w:rsidRDefault="00CE0DB0" w:rsidP="0029543E">
            <w:pPr>
              <w:pStyle w:val="142"/>
              <w:jc w:val="right"/>
            </w:pPr>
            <w:r w:rsidRPr="00F6736E">
              <w:t>2,000</w:t>
            </w:r>
          </w:p>
        </w:tc>
      </w:tr>
      <w:tr w:rsidR="00CE0DB0" w:rsidRPr="00F6736E" w:rsidTr="0029543E">
        <w:trPr>
          <w:trHeight w:val="169"/>
        </w:trPr>
        <w:tc>
          <w:tcPr>
            <w:tcW w:w="2832" w:type="dxa"/>
            <w:vAlign w:val="center"/>
          </w:tcPr>
          <w:p w:rsidR="00CE0DB0" w:rsidRPr="00F6736E" w:rsidRDefault="00CE0DB0" w:rsidP="0029543E">
            <w:pPr>
              <w:pStyle w:val="142"/>
              <w:jc w:val="center"/>
            </w:pPr>
            <w:r w:rsidRPr="00F6736E">
              <w:t>114</w:t>
            </w:r>
            <w:r w:rsidRPr="00F6736E">
              <w:rPr>
                <w:rFonts w:hint="eastAsia"/>
              </w:rPr>
              <w:t>年度</w:t>
            </w:r>
          </w:p>
        </w:tc>
        <w:tc>
          <w:tcPr>
            <w:tcW w:w="2832" w:type="dxa"/>
            <w:vAlign w:val="center"/>
          </w:tcPr>
          <w:p w:rsidR="00CE0DB0" w:rsidRPr="00F6736E" w:rsidRDefault="00CE0DB0" w:rsidP="0029543E">
            <w:pPr>
              <w:pStyle w:val="142"/>
              <w:jc w:val="right"/>
              <w:rPr>
                <w:rFonts w:hint="eastAsia"/>
              </w:rPr>
            </w:pPr>
            <w:r w:rsidRPr="00F6736E">
              <w:t>2,000</w:t>
            </w:r>
          </w:p>
        </w:tc>
        <w:tc>
          <w:tcPr>
            <w:tcW w:w="2833" w:type="dxa"/>
            <w:vAlign w:val="center"/>
          </w:tcPr>
          <w:p w:rsidR="00CE0DB0" w:rsidRPr="00F6736E" w:rsidRDefault="00CE0DB0" w:rsidP="0029543E">
            <w:pPr>
              <w:pStyle w:val="142"/>
              <w:jc w:val="right"/>
            </w:pPr>
            <w:r w:rsidRPr="00F6736E">
              <w:t>4,000</w:t>
            </w:r>
          </w:p>
        </w:tc>
      </w:tr>
      <w:tr w:rsidR="00CE0DB0" w:rsidRPr="00F6736E" w:rsidTr="0029543E">
        <w:trPr>
          <w:trHeight w:val="169"/>
        </w:trPr>
        <w:tc>
          <w:tcPr>
            <w:tcW w:w="2832" w:type="dxa"/>
            <w:vAlign w:val="center"/>
          </w:tcPr>
          <w:p w:rsidR="00CE0DB0" w:rsidRPr="00F6736E" w:rsidRDefault="00CE0DB0" w:rsidP="0029543E">
            <w:pPr>
              <w:pStyle w:val="142"/>
              <w:jc w:val="center"/>
            </w:pPr>
            <w:r w:rsidRPr="00F6736E">
              <w:t>115</w:t>
            </w:r>
            <w:r w:rsidRPr="00F6736E">
              <w:rPr>
                <w:rFonts w:hint="eastAsia"/>
              </w:rPr>
              <w:t>年度</w:t>
            </w:r>
          </w:p>
        </w:tc>
        <w:tc>
          <w:tcPr>
            <w:tcW w:w="2832" w:type="dxa"/>
            <w:vAlign w:val="center"/>
          </w:tcPr>
          <w:p w:rsidR="00CE0DB0" w:rsidRPr="00F6736E" w:rsidRDefault="00CE0DB0" w:rsidP="0029543E">
            <w:pPr>
              <w:pStyle w:val="142"/>
              <w:jc w:val="right"/>
            </w:pPr>
            <w:r w:rsidRPr="00F6736E">
              <w:t>1,609</w:t>
            </w:r>
          </w:p>
        </w:tc>
        <w:tc>
          <w:tcPr>
            <w:tcW w:w="2833" w:type="dxa"/>
            <w:vAlign w:val="center"/>
          </w:tcPr>
          <w:p w:rsidR="00CE0DB0" w:rsidRPr="00F6736E" w:rsidRDefault="00CE0DB0" w:rsidP="0029543E">
            <w:pPr>
              <w:pStyle w:val="142"/>
              <w:jc w:val="right"/>
            </w:pPr>
            <w:r w:rsidRPr="00F6736E">
              <w:t>3,218</w:t>
            </w:r>
          </w:p>
        </w:tc>
      </w:tr>
      <w:tr w:rsidR="00CE0DB0" w:rsidRPr="00F6736E" w:rsidTr="0029543E">
        <w:trPr>
          <w:trHeight w:val="169"/>
        </w:trPr>
        <w:tc>
          <w:tcPr>
            <w:tcW w:w="2832" w:type="dxa"/>
            <w:vAlign w:val="center"/>
          </w:tcPr>
          <w:p w:rsidR="00CE0DB0" w:rsidRPr="00F6736E" w:rsidRDefault="00CE0DB0" w:rsidP="0029543E">
            <w:pPr>
              <w:pStyle w:val="142"/>
              <w:jc w:val="center"/>
            </w:pPr>
            <w:r w:rsidRPr="00F6736E">
              <w:t>合計</w:t>
            </w:r>
          </w:p>
        </w:tc>
        <w:tc>
          <w:tcPr>
            <w:tcW w:w="2832" w:type="dxa"/>
            <w:vAlign w:val="center"/>
          </w:tcPr>
          <w:p w:rsidR="00CE0DB0" w:rsidRPr="00F6736E" w:rsidRDefault="00CE0DB0" w:rsidP="0029543E">
            <w:pPr>
              <w:pStyle w:val="142"/>
              <w:jc w:val="right"/>
            </w:pPr>
            <w:r w:rsidRPr="00F6736E">
              <w:rPr>
                <w:rFonts w:hint="eastAsia"/>
              </w:rPr>
              <w:t>4</w:t>
            </w:r>
            <w:r w:rsidRPr="00F6736E">
              <w:t>,609</w:t>
            </w:r>
          </w:p>
        </w:tc>
        <w:tc>
          <w:tcPr>
            <w:tcW w:w="2833" w:type="dxa"/>
            <w:vAlign w:val="center"/>
          </w:tcPr>
          <w:p w:rsidR="00CE0DB0" w:rsidRPr="00F6736E" w:rsidRDefault="00CE0DB0" w:rsidP="0029543E">
            <w:pPr>
              <w:pStyle w:val="142"/>
              <w:jc w:val="right"/>
            </w:pPr>
            <w:r w:rsidRPr="00F6736E">
              <w:t>9,218</w:t>
            </w:r>
          </w:p>
        </w:tc>
      </w:tr>
    </w:tbl>
    <w:p w:rsidR="00CE0DB0" w:rsidRPr="00F6736E" w:rsidRDefault="00CE0DB0" w:rsidP="00CE0DB0">
      <w:pPr>
        <w:pStyle w:val="142"/>
        <w:rPr>
          <w:rStyle w:val="143"/>
          <w:rFonts w:hint="eastAsia"/>
        </w:rPr>
      </w:pPr>
      <w:r w:rsidRPr="00F6736E">
        <w:rPr>
          <w:rStyle w:val="143"/>
        </w:rPr>
        <w:t>資料來源</w:t>
      </w:r>
      <w:r w:rsidRPr="00F6736E">
        <w:rPr>
          <w:rStyle w:val="143"/>
          <w:rFonts w:hint="eastAsia"/>
        </w:rPr>
        <w:t>：「非漁業用小船裝設</w:t>
      </w:r>
      <w:r w:rsidRPr="00F6736E">
        <w:rPr>
          <w:rStyle w:val="143"/>
        </w:rPr>
        <w:t>AIS計畫」</w:t>
      </w:r>
      <w:r w:rsidRPr="00F6736E">
        <w:rPr>
          <w:rStyle w:val="143"/>
          <w:rFonts w:hint="eastAsia"/>
        </w:rPr>
        <w:t>；本中心整理。</w:t>
      </w:r>
    </w:p>
    <w:p w:rsidR="00CE0DB0" w:rsidRPr="00D8074C" w:rsidRDefault="00CE0DB0" w:rsidP="00CE0DB0">
      <w:pPr>
        <w:pStyle w:val="a5"/>
        <w:ind w:left="849" w:hanging="283"/>
        <w:rPr>
          <w:rStyle w:val="143"/>
          <w:b/>
          <w:bCs/>
          <w:sz w:val="28"/>
        </w:rPr>
      </w:pPr>
      <w:bookmarkStart w:id="53" w:name="_Hlk216861651"/>
      <w:r w:rsidRPr="00D8074C">
        <w:rPr>
          <w:rStyle w:val="143"/>
          <w:rFonts w:hint="eastAsia"/>
          <w:b/>
          <w:bCs/>
          <w:sz w:val="28"/>
        </w:rPr>
        <w:t>(二)截至113年底</w:t>
      </w:r>
      <w:r w:rsidRPr="00D8074C">
        <w:rPr>
          <w:rFonts w:hint="eastAsia"/>
          <w:b/>
          <w:bCs/>
        </w:rPr>
        <w:t>配套法規修正進度</w:t>
      </w:r>
    </w:p>
    <w:p w:rsidR="00CE0DB0" w:rsidRPr="00F6736E" w:rsidRDefault="00CE0DB0" w:rsidP="00CE0DB0">
      <w:pPr>
        <w:pStyle w:val="22"/>
        <w:ind w:leftChars="339" w:left="960" w:firstLine="566"/>
      </w:pPr>
      <w:r w:rsidRPr="00F6736E">
        <w:rPr>
          <w:rFonts w:hint="eastAsia"/>
        </w:rPr>
        <w:t>據航港局說明，為提升我國水域航行船舶敵我辨識能力及避免國安破口，「非漁業用小船裝設</w:t>
      </w:r>
      <w:r w:rsidRPr="00F6736E">
        <w:t>AIS計畫」</w:t>
      </w:r>
      <w:r w:rsidRPr="00F6736E">
        <w:rPr>
          <w:rFonts w:hint="eastAsia"/>
        </w:rPr>
        <w:t>執行方法，包含推動所有船舶裝設A</w:t>
      </w:r>
      <w:r w:rsidRPr="00F6736E">
        <w:t>IS</w:t>
      </w:r>
      <w:r w:rsidRPr="00F6736E">
        <w:rPr>
          <w:rFonts w:hint="eastAsia"/>
        </w:rPr>
        <w:t>、要求補助裝設之A</w:t>
      </w:r>
      <w:r w:rsidRPr="00F6736E">
        <w:t>IS</w:t>
      </w:r>
      <w:r w:rsidRPr="00F6736E">
        <w:rPr>
          <w:rFonts w:hint="eastAsia"/>
        </w:rPr>
        <w:t>不得為中國大陸生產、製造或銷售、船舶於航行時應全時開啟</w:t>
      </w:r>
      <w:r w:rsidRPr="00F6736E">
        <w:t>AIS</w:t>
      </w:r>
      <w:r w:rsidRPr="00F6736E">
        <w:rPr>
          <w:rFonts w:hint="eastAsia"/>
        </w:rPr>
        <w:t>及應善盡設備維護等義務，並需配合訂修「交通部航港局補助全長未滿12公尺自用遊艇與動力帆船及總噸位未滿20之小船裝設船舶自動識別系統船載臺作業要點」(</w:t>
      </w:r>
      <w:r w:rsidRPr="00F6736E">
        <w:rPr>
          <w:rFonts w:cs="新細明體" w:hint="eastAsia"/>
        </w:rPr>
        <w:t>簡稱</w:t>
      </w:r>
      <w:r>
        <w:rPr>
          <w:rFonts w:cs="新細明體" w:hint="eastAsia"/>
        </w:rPr>
        <w:t>「</w:t>
      </w:r>
      <w:r w:rsidRPr="00F6736E">
        <w:rPr>
          <w:rFonts w:cs="新細明體" w:hint="eastAsia"/>
        </w:rPr>
        <w:t>補助非漁業用小船裝設</w:t>
      </w:r>
      <w:r w:rsidRPr="00F6736E">
        <w:rPr>
          <w:rFonts w:cs="新細明體"/>
        </w:rPr>
        <w:t>AIS作業要點</w:t>
      </w:r>
      <w:r>
        <w:rPr>
          <w:rFonts w:cs="新細明體" w:hint="eastAsia"/>
        </w:rPr>
        <w:t>」</w:t>
      </w:r>
      <w:r w:rsidRPr="00F6736E">
        <w:rPr>
          <w:rFonts w:cs="新細明體" w:hint="eastAsia"/>
        </w:rPr>
        <w:t>)</w:t>
      </w:r>
      <w:r w:rsidRPr="00F6736E">
        <w:rPr>
          <w:rFonts w:hint="eastAsia"/>
        </w:rPr>
        <w:t>等3項規定</w:t>
      </w:r>
      <w:r w:rsidRPr="00F6736E">
        <w:t>(詳表2)</w:t>
      </w:r>
      <w:r w:rsidRPr="00F6736E">
        <w:rPr>
          <w:rFonts w:hint="eastAsia"/>
        </w:rPr>
        <w:t>。</w:t>
      </w:r>
    </w:p>
    <w:p w:rsidR="00CE0DB0" w:rsidRPr="00F6736E" w:rsidRDefault="00CE0DB0" w:rsidP="00CE0DB0">
      <w:pPr>
        <w:pStyle w:val="22"/>
        <w:ind w:leftChars="339" w:left="960" w:firstLine="566"/>
        <w:rPr>
          <w:rFonts w:hint="eastAsia"/>
        </w:rPr>
      </w:pPr>
      <w:r w:rsidRPr="00F6736E">
        <w:rPr>
          <w:rFonts w:hint="eastAsia"/>
        </w:rPr>
        <w:t>截至113年底止，「</w:t>
      </w:r>
      <w:r w:rsidRPr="00F6736E">
        <w:rPr>
          <w:rFonts w:cs="新細明體" w:hint="eastAsia"/>
        </w:rPr>
        <w:t>補助非漁業用小船裝設</w:t>
      </w:r>
      <w:r w:rsidRPr="00F6736E">
        <w:rPr>
          <w:rFonts w:cs="新細明體"/>
        </w:rPr>
        <w:t>AIS作業要點</w:t>
      </w:r>
      <w:r w:rsidRPr="00F6736E">
        <w:rPr>
          <w:rFonts w:hint="eastAsia"/>
        </w:rPr>
        <w:t>」已函送交通部</w:t>
      </w:r>
      <w:r w:rsidRPr="00F6736E">
        <w:rPr>
          <w:rStyle w:val="af6"/>
        </w:rPr>
        <w:footnoteReference w:id="10"/>
      </w:r>
      <w:r w:rsidRPr="00F6736E">
        <w:rPr>
          <w:rFonts w:hint="eastAsia"/>
        </w:rPr>
        <w:t>，需待核定後使得辦理補助作業，另尚須配合修正小船檢查丈量規則及遊艇管理規則，以要求所有船舶裝設A</w:t>
      </w:r>
      <w:r w:rsidRPr="00F6736E">
        <w:t>IS</w:t>
      </w:r>
      <w:r w:rsidRPr="00F6736E">
        <w:rPr>
          <w:rFonts w:hint="eastAsia"/>
        </w:rPr>
        <w:t>，並已啟動相關法規修正程序(詳表2)。</w:t>
      </w:r>
      <w:r w:rsidRPr="00F6736E">
        <w:t xml:space="preserve"> </w:t>
      </w:r>
    </w:p>
    <w:p w:rsidR="00CE0DB0" w:rsidRPr="00F6736E" w:rsidRDefault="00CE0DB0" w:rsidP="00CE0DB0">
      <w:pPr>
        <w:ind w:leftChars="0" w:left="567" w:hangingChars="200" w:hanging="567"/>
        <w:rPr>
          <w:rFonts w:hint="eastAsia"/>
          <w:b/>
          <w:bCs/>
        </w:rPr>
      </w:pPr>
      <w:r w:rsidRPr="00F6736E">
        <w:rPr>
          <w:rFonts w:hint="eastAsia"/>
          <w:b/>
          <w:bCs/>
        </w:rPr>
        <w:t>表2</w:t>
      </w:r>
      <w:r w:rsidRPr="00F6736E">
        <w:rPr>
          <w:b/>
          <w:bCs/>
        </w:rPr>
        <w:t xml:space="preserve"> </w:t>
      </w:r>
      <w:r w:rsidRPr="00F6736E">
        <w:rPr>
          <w:rFonts w:hint="eastAsia"/>
          <w:b/>
          <w:bCs/>
        </w:rPr>
        <w:t>截至113年底，</w:t>
      </w:r>
      <w:r w:rsidRPr="00F6736E">
        <w:rPr>
          <w:b/>
          <w:bCs/>
        </w:rPr>
        <w:t>航港局「非漁業用小船裝設AIS計畫」</w:t>
      </w:r>
      <w:r w:rsidRPr="00F6736E">
        <w:rPr>
          <w:rFonts w:hint="eastAsia"/>
          <w:b/>
          <w:bCs/>
        </w:rPr>
        <w:t>配套法規</w:t>
      </w:r>
      <w:r w:rsidRPr="00F6736E">
        <w:rPr>
          <w:rFonts w:cs="新細明體" w:hint="eastAsia"/>
          <w:b/>
          <w:bCs/>
        </w:rPr>
        <w:t>修正</w:t>
      </w:r>
      <w:r w:rsidRPr="00F6736E">
        <w:rPr>
          <w:rFonts w:hint="eastAsia"/>
          <w:b/>
          <w:bCs/>
        </w:rPr>
        <w:t>進度表</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459"/>
        <w:gridCol w:w="1101"/>
        <w:gridCol w:w="1701"/>
        <w:gridCol w:w="3969"/>
        <w:gridCol w:w="1275"/>
      </w:tblGrid>
      <w:tr w:rsidR="00CE0DB0" w:rsidRPr="00F6736E" w:rsidTr="0029543E">
        <w:trPr>
          <w:trHeight w:val="492"/>
          <w:tblHeader/>
        </w:trPr>
        <w:tc>
          <w:tcPr>
            <w:tcW w:w="459" w:type="dxa"/>
            <w:vAlign w:val="center"/>
          </w:tcPr>
          <w:p w:rsidR="00CE0DB0" w:rsidRPr="00F6736E" w:rsidRDefault="00CE0DB0" w:rsidP="0029543E">
            <w:pPr>
              <w:pStyle w:val="142"/>
              <w:jc w:val="center"/>
              <w:rPr>
                <w:rFonts w:hint="eastAsia"/>
              </w:rPr>
            </w:pPr>
            <w:r w:rsidRPr="00F6736E">
              <w:t>項次</w:t>
            </w:r>
          </w:p>
        </w:tc>
        <w:tc>
          <w:tcPr>
            <w:tcW w:w="1101" w:type="dxa"/>
            <w:vAlign w:val="center"/>
          </w:tcPr>
          <w:p w:rsidR="00CE0DB0" w:rsidRPr="00F6736E" w:rsidRDefault="00CE0DB0" w:rsidP="0029543E">
            <w:pPr>
              <w:pStyle w:val="142"/>
              <w:jc w:val="center"/>
            </w:pPr>
            <w:r w:rsidRPr="00F6736E">
              <w:rPr>
                <w:rFonts w:hint="eastAsia"/>
              </w:rPr>
              <w:t>執行</w:t>
            </w:r>
          </w:p>
          <w:p w:rsidR="00CE0DB0" w:rsidRPr="00F6736E" w:rsidRDefault="00CE0DB0" w:rsidP="0029543E">
            <w:pPr>
              <w:pStyle w:val="142"/>
              <w:jc w:val="center"/>
              <w:rPr>
                <w:rFonts w:hint="eastAsia"/>
              </w:rPr>
            </w:pPr>
            <w:r w:rsidRPr="00F6736E">
              <w:rPr>
                <w:rFonts w:hint="eastAsia"/>
              </w:rPr>
              <w:t>方式</w:t>
            </w:r>
          </w:p>
        </w:tc>
        <w:tc>
          <w:tcPr>
            <w:tcW w:w="1701" w:type="dxa"/>
            <w:vAlign w:val="center"/>
          </w:tcPr>
          <w:p w:rsidR="00CE0DB0" w:rsidRPr="00F6736E" w:rsidRDefault="00CE0DB0" w:rsidP="0029543E">
            <w:pPr>
              <w:pStyle w:val="142"/>
              <w:jc w:val="center"/>
            </w:pPr>
            <w:r w:rsidRPr="00F6736E">
              <w:rPr>
                <w:rFonts w:hint="eastAsia"/>
              </w:rPr>
              <w:t>法規名稱</w:t>
            </w:r>
          </w:p>
        </w:tc>
        <w:tc>
          <w:tcPr>
            <w:tcW w:w="3969" w:type="dxa"/>
            <w:vAlign w:val="center"/>
          </w:tcPr>
          <w:p w:rsidR="00CE0DB0" w:rsidRPr="00F6736E" w:rsidRDefault="00CE0DB0" w:rsidP="0029543E">
            <w:pPr>
              <w:pStyle w:val="142"/>
              <w:jc w:val="center"/>
            </w:pPr>
            <w:r w:rsidRPr="00F6736E">
              <w:rPr>
                <w:rFonts w:hint="eastAsia"/>
              </w:rPr>
              <w:t>主要修正內容</w:t>
            </w:r>
          </w:p>
        </w:tc>
        <w:tc>
          <w:tcPr>
            <w:tcW w:w="1275" w:type="dxa"/>
            <w:vAlign w:val="center"/>
          </w:tcPr>
          <w:p w:rsidR="00CE0DB0" w:rsidRPr="00F6736E" w:rsidRDefault="00CE0DB0" w:rsidP="0029543E">
            <w:pPr>
              <w:pStyle w:val="142"/>
              <w:jc w:val="center"/>
            </w:pPr>
            <w:r w:rsidRPr="00F6736E">
              <w:rPr>
                <w:rFonts w:hint="eastAsia"/>
              </w:rPr>
              <w:t>截至113年底辦理情形</w:t>
            </w:r>
          </w:p>
        </w:tc>
      </w:tr>
      <w:tr w:rsidR="00CE0DB0" w:rsidRPr="00F6736E" w:rsidTr="0029543E">
        <w:trPr>
          <w:trHeight w:val="492"/>
        </w:trPr>
        <w:tc>
          <w:tcPr>
            <w:tcW w:w="459" w:type="dxa"/>
            <w:vAlign w:val="center"/>
          </w:tcPr>
          <w:p w:rsidR="00CE0DB0" w:rsidRPr="00F6736E" w:rsidRDefault="00CE0DB0" w:rsidP="0029543E">
            <w:pPr>
              <w:pStyle w:val="142"/>
              <w:jc w:val="both"/>
              <w:rPr>
                <w:rFonts w:hint="eastAsia"/>
              </w:rPr>
            </w:pPr>
            <w:r w:rsidRPr="00F6736E">
              <w:rPr>
                <w:rFonts w:hint="eastAsia"/>
              </w:rPr>
              <w:t>1</w:t>
            </w:r>
          </w:p>
        </w:tc>
        <w:tc>
          <w:tcPr>
            <w:tcW w:w="1101" w:type="dxa"/>
            <w:vAlign w:val="center"/>
          </w:tcPr>
          <w:p w:rsidR="00CE0DB0" w:rsidRPr="00F6736E" w:rsidRDefault="00CE0DB0" w:rsidP="0029543E">
            <w:pPr>
              <w:pStyle w:val="142"/>
              <w:jc w:val="both"/>
              <w:rPr>
                <w:rFonts w:hint="eastAsia"/>
              </w:rPr>
            </w:pPr>
            <w:r w:rsidRPr="00F6736E">
              <w:rPr>
                <w:rFonts w:hint="eastAsia"/>
              </w:rPr>
              <w:t>訂定裝設</w:t>
            </w:r>
            <w:r w:rsidRPr="00F6736E">
              <w:t xml:space="preserve">AIS </w:t>
            </w:r>
            <w:r w:rsidRPr="00F6736E">
              <w:rPr>
                <w:rFonts w:hint="eastAsia"/>
              </w:rPr>
              <w:t>補助要點</w:t>
            </w:r>
          </w:p>
        </w:tc>
        <w:tc>
          <w:tcPr>
            <w:tcW w:w="1701" w:type="dxa"/>
            <w:vAlign w:val="center"/>
          </w:tcPr>
          <w:p w:rsidR="00CE0DB0" w:rsidRPr="00F6736E" w:rsidRDefault="00CE0DB0" w:rsidP="0029543E">
            <w:pPr>
              <w:pStyle w:val="142"/>
              <w:jc w:val="both"/>
              <w:rPr>
                <w:rFonts w:hint="eastAsia"/>
              </w:rPr>
            </w:pPr>
            <w:r w:rsidRPr="00F6736E">
              <w:rPr>
                <w:rFonts w:hint="eastAsia"/>
              </w:rPr>
              <w:t>「</w:t>
            </w:r>
            <w:bookmarkStart w:id="54" w:name="_Hlk216958602"/>
            <w:r w:rsidRPr="00F6736E">
              <w:rPr>
                <w:rFonts w:hint="eastAsia"/>
              </w:rPr>
              <w:t>補助非漁業用小船裝設</w:t>
            </w:r>
            <w:r w:rsidRPr="00F6736E">
              <w:t>AIS作業要點</w:t>
            </w:r>
            <w:bookmarkEnd w:id="54"/>
            <w:r w:rsidRPr="00F6736E">
              <w:rPr>
                <w:rFonts w:hint="eastAsia"/>
              </w:rPr>
              <w:t>」</w:t>
            </w:r>
          </w:p>
        </w:tc>
        <w:tc>
          <w:tcPr>
            <w:tcW w:w="3969" w:type="dxa"/>
          </w:tcPr>
          <w:p w:rsidR="00CE0DB0" w:rsidRPr="00F6736E" w:rsidRDefault="00CE0DB0" w:rsidP="0029543E">
            <w:pPr>
              <w:pStyle w:val="142"/>
              <w:ind w:left="248" w:hangingChars="102" w:hanging="248"/>
              <w:jc w:val="both"/>
              <w:rPr>
                <w:rFonts w:hint="eastAsia"/>
              </w:rPr>
            </w:pPr>
            <w:r w:rsidRPr="00F6736E">
              <w:t>1.</w:t>
            </w:r>
            <w:r w:rsidRPr="00F6736E">
              <w:rPr>
                <w:rFonts w:hint="eastAsia"/>
              </w:rPr>
              <w:t>訂定目的:辦理補助作業之準據。</w:t>
            </w:r>
          </w:p>
          <w:p w:rsidR="00CE0DB0" w:rsidRPr="00F6736E" w:rsidRDefault="00CE0DB0" w:rsidP="0029543E">
            <w:pPr>
              <w:pStyle w:val="142"/>
              <w:ind w:leftChars="-6" w:left="246" w:hangingChars="108" w:hanging="263"/>
              <w:jc w:val="both"/>
            </w:pPr>
            <w:r w:rsidRPr="00F6736E">
              <w:rPr>
                <w:rFonts w:hint="eastAsia"/>
              </w:rPr>
              <w:t>2.每艘船舶補助一臺</w:t>
            </w:r>
            <w:r w:rsidRPr="00F6736E">
              <w:t xml:space="preserve">B </w:t>
            </w:r>
            <w:r w:rsidRPr="00F6736E">
              <w:rPr>
                <w:rFonts w:hint="eastAsia"/>
              </w:rPr>
              <w:t>級</w:t>
            </w:r>
            <w:r w:rsidRPr="00F6736E">
              <w:t xml:space="preserve">AIS </w:t>
            </w:r>
            <w:r w:rsidRPr="00F6736E">
              <w:rPr>
                <w:rFonts w:hint="eastAsia"/>
              </w:rPr>
              <w:t>為限。另已接受過</w:t>
            </w:r>
            <w:r>
              <w:rPr>
                <w:rFonts w:hint="eastAsia"/>
              </w:rPr>
              <w:t>航港</w:t>
            </w:r>
            <w:r w:rsidRPr="00F6736E">
              <w:rPr>
                <w:rFonts w:hint="eastAsia"/>
              </w:rPr>
              <w:t>局或其他單位補助</w:t>
            </w:r>
            <w:r w:rsidRPr="00F6736E">
              <w:t xml:space="preserve">AIS </w:t>
            </w:r>
            <w:r w:rsidRPr="00F6736E">
              <w:rPr>
                <w:rFonts w:hint="eastAsia"/>
              </w:rPr>
              <w:t>設備者，將不予補助。</w:t>
            </w:r>
          </w:p>
          <w:p w:rsidR="00CE0DB0" w:rsidRPr="00F6736E" w:rsidRDefault="00CE0DB0" w:rsidP="0029543E">
            <w:pPr>
              <w:pStyle w:val="142"/>
              <w:ind w:left="248" w:hangingChars="102" w:hanging="248"/>
              <w:jc w:val="both"/>
              <w:rPr>
                <w:rFonts w:hint="eastAsia"/>
              </w:rPr>
            </w:pPr>
            <w:r w:rsidRPr="00F6736E">
              <w:rPr>
                <w:rFonts w:hint="eastAsia"/>
              </w:rPr>
              <w:t>3</w:t>
            </w:r>
            <w:r w:rsidRPr="00F6736E">
              <w:t>.</w:t>
            </w:r>
            <w:r w:rsidRPr="00F6736E">
              <w:rPr>
                <w:rFonts w:hint="eastAsia"/>
              </w:rPr>
              <w:t>明定不得裝設中國大陸生產、製造或銷售之</w:t>
            </w:r>
            <w:r w:rsidRPr="00F6736E">
              <w:t>AIS</w:t>
            </w:r>
            <w:r w:rsidRPr="00F6736E">
              <w:rPr>
                <w:rFonts w:hint="eastAsia"/>
              </w:rPr>
              <w:t>，另補助申請之通知、受理申請、安裝、驗收及其他相關事項，統一由航港局辦理。</w:t>
            </w:r>
          </w:p>
        </w:tc>
        <w:tc>
          <w:tcPr>
            <w:tcW w:w="1275" w:type="dxa"/>
            <w:vAlign w:val="center"/>
          </w:tcPr>
          <w:p w:rsidR="00CE0DB0" w:rsidRPr="00F6736E" w:rsidRDefault="00CE0DB0" w:rsidP="0029543E">
            <w:pPr>
              <w:pStyle w:val="142"/>
              <w:jc w:val="both"/>
              <w:rPr>
                <w:rFonts w:hint="eastAsia"/>
              </w:rPr>
            </w:pPr>
            <w:r>
              <w:rPr>
                <w:rFonts w:hint="eastAsia"/>
              </w:rPr>
              <w:t>截至113年底</w:t>
            </w:r>
            <w:r w:rsidRPr="00F6736E">
              <w:rPr>
                <w:rFonts w:hint="eastAsia"/>
              </w:rPr>
              <w:t>已函送交通部</w:t>
            </w:r>
            <w:r>
              <w:rPr>
                <w:rFonts w:hint="eastAsia"/>
              </w:rPr>
              <w:t>。(於</w:t>
            </w:r>
            <w:r w:rsidRPr="00F6736E">
              <w:rPr>
                <w:rFonts w:hint="eastAsia"/>
              </w:rPr>
              <w:t>114年</w:t>
            </w:r>
            <w:r>
              <w:rPr>
                <w:rFonts w:hint="eastAsia"/>
              </w:rPr>
              <w:t>5</w:t>
            </w:r>
            <w:r w:rsidRPr="00F6736E">
              <w:rPr>
                <w:rFonts w:hint="eastAsia"/>
              </w:rPr>
              <w:t>月核定</w:t>
            </w:r>
            <w:r>
              <w:rPr>
                <w:rFonts w:hint="eastAsia"/>
              </w:rPr>
              <w:t>。)</w:t>
            </w:r>
          </w:p>
        </w:tc>
      </w:tr>
      <w:tr w:rsidR="00CE0DB0" w:rsidRPr="00F6736E" w:rsidTr="0029543E">
        <w:trPr>
          <w:trHeight w:val="2247"/>
        </w:trPr>
        <w:tc>
          <w:tcPr>
            <w:tcW w:w="459" w:type="dxa"/>
            <w:vMerge w:val="restart"/>
            <w:vAlign w:val="center"/>
          </w:tcPr>
          <w:p w:rsidR="00CE0DB0" w:rsidRPr="00F6736E" w:rsidRDefault="00CE0DB0" w:rsidP="0029543E">
            <w:pPr>
              <w:pStyle w:val="142"/>
              <w:jc w:val="both"/>
              <w:rPr>
                <w:rFonts w:hint="eastAsia"/>
              </w:rPr>
            </w:pPr>
            <w:r w:rsidRPr="00F6736E">
              <w:rPr>
                <w:rFonts w:hint="eastAsia"/>
              </w:rPr>
              <w:t>2</w:t>
            </w:r>
          </w:p>
        </w:tc>
        <w:tc>
          <w:tcPr>
            <w:tcW w:w="1101" w:type="dxa"/>
            <w:vMerge w:val="restart"/>
            <w:vAlign w:val="center"/>
          </w:tcPr>
          <w:p w:rsidR="00CE0DB0" w:rsidRPr="00F6736E" w:rsidRDefault="00CE0DB0" w:rsidP="0029543E">
            <w:pPr>
              <w:pStyle w:val="142"/>
              <w:jc w:val="both"/>
              <w:rPr>
                <w:rFonts w:hint="eastAsia"/>
              </w:rPr>
            </w:pPr>
            <w:r w:rsidRPr="00F6736E">
              <w:rPr>
                <w:rFonts w:hint="eastAsia"/>
              </w:rPr>
              <w:t>裝設A</w:t>
            </w:r>
            <w:r w:rsidRPr="00F6736E">
              <w:t>IS</w:t>
            </w:r>
            <w:r w:rsidRPr="00F6736E">
              <w:rPr>
                <w:rFonts w:hint="eastAsia"/>
              </w:rPr>
              <w:t>法規修正</w:t>
            </w:r>
          </w:p>
        </w:tc>
        <w:tc>
          <w:tcPr>
            <w:tcW w:w="1701" w:type="dxa"/>
            <w:vAlign w:val="center"/>
          </w:tcPr>
          <w:p w:rsidR="00CE0DB0" w:rsidRPr="00F6736E" w:rsidRDefault="00CE0DB0" w:rsidP="0029543E">
            <w:pPr>
              <w:pStyle w:val="142"/>
              <w:jc w:val="both"/>
            </w:pPr>
            <w:r w:rsidRPr="00F6736E">
              <w:rPr>
                <w:rFonts w:hint="eastAsia"/>
              </w:rPr>
              <w:t>小船檢查丈量規則</w:t>
            </w:r>
          </w:p>
        </w:tc>
        <w:tc>
          <w:tcPr>
            <w:tcW w:w="3969" w:type="dxa"/>
          </w:tcPr>
          <w:p w:rsidR="00CE0DB0" w:rsidRPr="00F6736E" w:rsidRDefault="00CE0DB0" w:rsidP="0029543E">
            <w:pPr>
              <w:pStyle w:val="142"/>
              <w:ind w:left="248" w:hangingChars="102" w:hanging="248"/>
              <w:jc w:val="both"/>
            </w:pPr>
            <w:r w:rsidRPr="00F6736E">
              <w:rPr>
                <w:rFonts w:hint="eastAsia"/>
              </w:rPr>
              <w:t>1.修正目的: 擴大各類小船應裝設A</w:t>
            </w:r>
            <w:r w:rsidRPr="00F6736E">
              <w:t>IS</w:t>
            </w:r>
            <w:r w:rsidRPr="00F6736E">
              <w:rPr>
                <w:rFonts w:hint="eastAsia"/>
              </w:rPr>
              <w:t>。</w:t>
            </w:r>
          </w:p>
          <w:p w:rsidR="00CE0DB0" w:rsidRPr="00F6736E" w:rsidRDefault="00CE0DB0" w:rsidP="0029543E">
            <w:pPr>
              <w:pStyle w:val="142"/>
              <w:ind w:left="248" w:hangingChars="102" w:hanging="248"/>
              <w:jc w:val="both"/>
            </w:pPr>
            <w:r w:rsidRPr="00F6736E">
              <w:rPr>
                <w:rFonts w:hint="eastAsia"/>
              </w:rPr>
              <w:t>2.現行規定:除航行於本國江河湖泊及其他內陸水道時，得免裝設A</w:t>
            </w:r>
            <w:r w:rsidRPr="00F6736E">
              <w:t>IS</w:t>
            </w:r>
            <w:r w:rsidRPr="00F6736E">
              <w:rPr>
                <w:rFonts w:hint="eastAsia"/>
              </w:rPr>
              <w:t>，「載客小船」應裝A</w:t>
            </w:r>
            <w:r w:rsidRPr="00F6736E">
              <w:t>IS</w:t>
            </w:r>
            <w:r w:rsidRPr="00F6736E">
              <w:rPr>
                <w:rFonts w:hint="eastAsia"/>
              </w:rPr>
              <w:t>。</w:t>
            </w:r>
          </w:p>
          <w:p w:rsidR="00CE0DB0" w:rsidRPr="00F6736E" w:rsidRDefault="00CE0DB0" w:rsidP="0029543E">
            <w:pPr>
              <w:pStyle w:val="142"/>
              <w:ind w:leftChars="3" w:left="276" w:hangingChars="110" w:hanging="268"/>
              <w:jc w:val="both"/>
            </w:pPr>
            <w:r w:rsidRPr="00F6736E">
              <w:rPr>
                <w:rFonts w:hint="eastAsia"/>
              </w:rPr>
              <w:t>3.預計修正內容:除航行於本國江河湖泊及其他內陸水道時，得免裝設A</w:t>
            </w:r>
            <w:r w:rsidRPr="00F6736E">
              <w:t>IS</w:t>
            </w:r>
            <w:r w:rsidRPr="00F6736E">
              <w:rPr>
                <w:rFonts w:hint="eastAsia"/>
              </w:rPr>
              <w:t>，「小船」應裝設A</w:t>
            </w:r>
            <w:r w:rsidRPr="00F6736E">
              <w:t>IS。</w:t>
            </w:r>
          </w:p>
        </w:tc>
        <w:tc>
          <w:tcPr>
            <w:tcW w:w="1275" w:type="dxa"/>
            <w:vMerge w:val="restart"/>
            <w:vAlign w:val="center"/>
          </w:tcPr>
          <w:p w:rsidR="00CE0DB0" w:rsidRPr="00F6736E" w:rsidRDefault="00CE0DB0" w:rsidP="0029543E">
            <w:pPr>
              <w:pStyle w:val="142"/>
              <w:ind w:left="1"/>
              <w:jc w:val="both"/>
              <w:rPr>
                <w:rFonts w:hint="eastAsia"/>
              </w:rPr>
            </w:pPr>
            <w:r w:rsidRPr="00E66E65">
              <w:rPr>
                <w:rFonts w:hint="eastAsia"/>
              </w:rPr>
              <w:t>截至</w:t>
            </w:r>
            <w:r w:rsidRPr="00E66E65">
              <w:t>113年底</w:t>
            </w:r>
            <w:r>
              <w:rPr>
                <w:rFonts w:hint="eastAsia"/>
              </w:rPr>
              <w:t>，</w:t>
            </w:r>
            <w:r w:rsidRPr="00F6736E">
              <w:rPr>
                <w:rFonts w:hint="eastAsia"/>
              </w:rPr>
              <w:t>已啟動法規修正作業</w:t>
            </w:r>
            <w:r>
              <w:rPr>
                <w:rFonts w:hint="eastAsia"/>
              </w:rPr>
              <w:t>。(於</w:t>
            </w:r>
            <w:r w:rsidRPr="00F6736E">
              <w:t>114</w:t>
            </w:r>
            <w:r w:rsidRPr="00F6736E">
              <w:rPr>
                <w:rFonts w:hint="eastAsia"/>
              </w:rPr>
              <w:t>年</w:t>
            </w:r>
            <w:r>
              <w:rPr>
                <w:rFonts w:hint="eastAsia"/>
              </w:rPr>
              <w:t>3</w:t>
            </w:r>
            <w:r w:rsidRPr="00F6736E">
              <w:rPr>
                <w:rFonts w:hint="eastAsia"/>
              </w:rPr>
              <w:t>月法規預告，</w:t>
            </w:r>
            <w:r>
              <w:rPr>
                <w:rFonts w:hint="eastAsia"/>
              </w:rPr>
              <w:t>預計</w:t>
            </w:r>
            <w:r w:rsidRPr="00F6736E">
              <w:rPr>
                <w:rFonts w:hint="eastAsia"/>
              </w:rPr>
              <w:t>同年底發布修正法規。</w:t>
            </w:r>
            <w:r>
              <w:rPr>
                <w:rFonts w:hint="eastAsia"/>
              </w:rPr>
              <w:t>)</w:t>
            </w:r>
          </w:p>
        </w:tc>
      </w:tr>
      <w:tr w:rsidR="00CE0DB0" w:rsidRPr="00F6736E" w:rsidTr="00D8074C">
        <w:trPr>
          <w:trHeight w:val="1673"/>
        </w:trPr>
        <w:tc>
          <w:tcPr>
            <w:tcW w:w="459" w:type="dxa"/>
            <w:vMerge/>
          </w:tcPr>
          <w:p w:rsidR="00CE0DB0" w:rsidRPr="00F6736E" w:rsidRDefault="00CE0DB0" w:rsidP="0029543E">
            <w:pPr>
              <w:pStyle w:val="142"/>
              <w:rPr>
                <w:rFonts w:hint="eastAsia"/>
              </w:rPr>
            </w:pPr>
          </w:p>
        </w:tc>
        <w:tc>
          <w:tcPr>
            <w:tcW w:w="1101" w:type="dxa"/>
            <w:vMerge/>
          </w:tcPr>
          <w:p w:rsidR="00CE0DB0" w:rsidRPr="00F6736E" w:rsidRDefault="00CE0DB0" w:rsidP="0029543E">
            <w:pPr>
              <w:pStyle w:val="142"/>
              <w:rPr>
                <w:rFonts w:hint="eastAsia"/>
              </w:rPr>
            </w:pPr>
          </w:p>
        </w:tc>
        <w:tc>
          <w:tcPr>
            <w:tcW w:w="1701" w:type="dxa"/>
            <w:vAlign w:val="center"/>
          </w:tcPr>
          <w:p w:rsidR="00CE0DB0" w:rsidRPr="00F6736E" w:rsidRDefault="00CE0DB0" w:rsidP="0029543E">
            <w:pPr>
              <w:pStyle w:val="142"/>
              <w:jc w:val="both"/>
            </w:pPr>
            <w:r w:rsidRPr="00F6736E">
              <w:rPr>
                <w:rFonts w:hint="eastAsia"/>
              </w:rPr>
              <w:t>遊艇管理規則</w:t>
            </w:r>
          </w:p>
        </w:tc>
        <w:tc>
          <w:tcPr>
            <w:tcW w:w="3969" w:type="dxa"/>
          </w:tcPr>
          <w:p w:rsidR="00CE0DB0" w:rsidRPr="00F6736E" w:rsidRDefault="00CE0DB0" w:rsidP="0029543E">
            <w:pPr>
              <w:pStyle w:val="142"/>
              <w:jc w:val="both"/>
            </w:pPr>
            <w:r w:rsidRPr="00F6736E">
              <w:rPr>
                <w:rFonts w:hint="eastAsia"/>
              </w:rPr>
              <w:t>1.修正目的:各類遊艇應具備A</w:t>
            </w:r>
            <w:r w:rsidRPr="00F6736E">
              <w:t>IS</w:t>
            </w:r>
            <w:r w:rsidRPr="00F6736E">
              <w:rPr>
                <w:rFonts w:hint="eastAsia"/>
              </w:rPr>
              <w:t>。</w:t>
            </w:r>
          </w:p>
          <w:p w:rsidR="00CE0DB0" w:rsidRPr="00F6736E" w:rsidRDefault="00CE0DB0" w:rsidP="0029543E">
            <w:pPr>
              <w:pStyle w:val="142"/>
              <w:ind w:left="258" w:hangingChars="106" w:hanging="258"/>
              <w:jc w:val="both"/>
            </w:pPr>
            <w:r w:rsidRPr="00F6736E">
              <w:rPr>
                <w:rFonts w:hint="eastAsia"/>
              </w:rPr>
              <w:t>2.現行規定：「非自用遊艇及全長十二公尺以上之自用遊艇」應具備A</w:t>
            </w:r>
            <w:r w:rsidRPr="00F6736E">
              <w:t>IS</w:t>
            </w:r>
            <w:r w:rsidRPr="00F6736E">
              <w:rPr>
                <w:rFonts w:hint="eastAsia"/>
              </w:rPr>
              <w:t>。但動力帆船得以雷達反射器取代。</w:t>
            </w:r>
          </w:p>
          <w:p w:rsidR="00CE0DB0" w:rsidRPr="00F6736E" w:rsidRDefault="00CE0DB0" w:rsidP="0029543E">
            <w:pPr>
              <w:pStyle w:val="142"/>
              <w:ind w:leftChars="-3" w:left="250" w:hangingChars="106" w:hanging="258"/>
              <w:jc w:val="both"/>
              <w:rPr>
                <w:rFonts w:hint="eastAsia"/>
              </w:rPr>
            </w:pPr>
            <w:r w:rsidRPr="00F6736E">
              <w:rPr>
                <w:rFonts w:hint="eastAsia"/>
              </w:rPr>
              <w:t>3.預計修正內容：「遊艇」應具備A</w:t>
            </w:r>
            <w:r w:rsidRPr="00F6736E">
              <w:t>IS</w:t>
            </w:r>
            <w:r w:rsidRPr="00F6736E">
              <w:rPr>
                <w:rFonts w:hint="eastAsia"/>
              </w:rPr>
              <w:t>。</w:t>
            </w:r>
          </w:p>
        </w:tc>
        <w:tc>
          <w:tcPr>
            <w:tcW w:w="1275" w:type="dxa"/>
            <w:vMerge/>
          </w:tcPr>
          <w:p w:rsidR="00CE0DB0" w:rsidRPr="00F6736E" w:rsidRDefault="00CE0DB0" w:rsidP="0029543E">
            <w:pPr>
              <w:pStyle w:val="142"/>
              <w:jc w:val="both"/>
            </w:pPr>
          </w:p>
        </w:tc>
      </w:tr>
    </w:tbl>
    <w:p w:rsidR="00CE0DB0" w:rsidRPr="00F6736E" w:rsidRDefault="00CE0DB0" w:rsidP="00CE0DB0">
      <w:pPr>
        <w:pStyle w:val="142"/>
      </w:pPr>
      <w:r w:rsidRPr="00F6736E">
        <w:rPr>
          <w:rFonts w:hint="eastAsia"/>
        </w:rPr>
        <w:t>資料來源</w:t>
      </w:r>
      <w:r w:rsidRPr="00F6736E">
        <w:rPr>
          <w:rFonts w:ascii="新細明體" w:eastAsia="新細明體" w:hAnsi="新細明體" w:hint="eastAsia"/>
        </w:rPr>
        <w:t>：</w:t>
      </w:r>
      <w:r w:rsidRPr="00F6736E">
        <w:rPr>
          <w:rFonts w:hint="eastAsia"/>
        </w:rPr>
        <w:t>航港局；本中心整理。</w:t>
      </w:r>
    </w:p>
    <w:bookmarkEnd w:id="53"/>
    <w:p w:rsidR="00CE0DB0" w:rsidRPr="00CE0DB0" w:rsidRDefault="00CE0DB0" w:rsidP="00CE0DB0">
      <w:pPr>
        <w:pStyle w:val="a5"/>
        <w:ind w:left="849" w:hanging="283"/>
        <w:rPr>
          <w:rStyle w:val="143"/>
          <w:b/>
          <w:snapToGrid w:val="0"/>
          <w:sz w:val="28"/>
        </w:rPr>
      </w:pPr>
      <w:r w:rsidRPr="00CE0DB0">
        <w:rPr>
          <w:rStyle w:val="143"/>
          <w:rFonts w:hint="eastAsia"/>
          <w:b/>
          <w:snapToGrid w:val="0"/>
          <w:sz w:val="28"/>
        </w:rPr>
        <w:t>(三)該計畫113年度可支用預算數全數保留</w:t>
      </w:r>
    </w:p>
    <w:p w:rsidR="00CE0DB0" w:rsidRPr="00F6736E" w:rsidRDefault="00CE0DB0" w:rsidP="00CE0DB0">
      <w:pPr>
        <w:pStyle w:val="22"/>
        <w:ind w:left="850" w:firstLine="566"/>
      </w:pPr>
      <w:bookmarkStart w:id="55" w:name="_Hlk212833368"/>
      <w:r w:rsidRPr="00CE0DB0">
        <w:rPr>
          <w:rFonts w:hint="eastAsia"/>
        </w:rPr>
        <w:t>「非漁業用小船裝設AIS計畫」總經費9</w:t>
      </w:r>
      <w:r w:rsidRPr="00CE0DB0">
        <w:t>,218</w:t>
      </w:r>
      <w:r w:rsidRPr="00CE0DB0">
        <w:rPr>
          <w:rFonts w:hint="eastAsia"/>
        </w:rPr>
        <w:t>萬元，113年度預計補助1</w:t>
      </w:r>
      <w:r w:rsidRPr="00CE0DB0">
        <w:t>,</w:t>
      </w:r>
      <w:r w:rsidRPr="00CE0DB0">
        <w:rPr>
          <w:rFonts w:hint="eastAsia"/>
        </w:rPr>
        <w:t>000艘次，所需經費2</w:t>
      </w:r>
      <w:r w:rsidRPr="00CE0DB0">
        <w:t>,000</w:t>
      </w:r>
      <w:r w:rsidRPr="00CE0DB0">
        <w:rPr>
          <w:rFonts w:hint="eastAsia"/>
        </w:rPr>
        <w:t>萬元(詳表1)，航港局113年度以</w:t>
      </w:r>
      <w:r w:rsidRPr="00CE0DB0">
        <w:t>第二預備金</w:t>
      </w:r>
      <w:r w:rsidRPr="00CE0DB0">
        <w:rPr>
          <w:rFonts w:hint="eastAsia"/>
        </w:rPr>
        <w:t>2</w:t>
      </w:r>
      <w:r w:rsidRPr="00CE0DB0">
        <w:t>,000</w:t>
      </w:r>
      <w:r w:rsidRPr="00CE0DB0">
        <w:rPr>
          <w:rFonts w:hint="eastAsia"/>
        </w:rPr>
        <w:t>萬元支應</w:t>
      </w:r>
      <w:r w:rsidRPr="00CE0DB0">
        <w:t>，另</w:t>
      </w:r>
      <w:r w:rsidRPr="00CE0DB0">
        <w:rPr>
          <w:rFonts w:hint="eastAsia"/>
        </w:rPr>
        <w:t>再</w:t>
      </w:r>
      <w:r w:rsidRPr="00CE0DB0">
        <w:t>自「對國內團體之捐助」</w:t>
      </w:r>
      <w:r w:rsidRPr="00CE0DB0">
        <w:rPr>
          <w:rFonts w:hint="eastAsia"/>
        </w:rPr>
        <w:t>勻</w:t>
      </w:r>
      <w:r w:rsidRPr="00CE0DB0">
        <w:t>支4,160萬元</w:t>
      </w:r>
      <w:r w:rsidRPr="00CE0DB0">
        <w:rPr>
          <w:rFonts w:hint="eastAsia"/>
        </w:rPr>
        <w:t>供該計畫使用</w:t>
      </w:r>
      <w:r w:rsidRPr="00CE0DB0">
        <w:t>，</w:t>
      </w:r>
      <w:r w:rsidRPr="00CE0DB0">
        <w:rPr>
          <w:rFonts w:hint="eastAsia"/>
        </w:rPr>
        <w:t>故113年度</w:t>
      </w:r>
      <w:r w:rsidRPr="00CE0DB0">
        <w:t>可支用預算數增加為6,160萬</w:t>
      </w:r>
      <w:r w:rsidRPr="00CE0DB0">
        <w:rPr>
          <w:rFonts w:hint="eastAsia"/>
        </w:rPr>
        <w:t>，惟全數保留(詳表3)。據航港局說明</w:t>
      </w:r>
      <w:bookmarkEnd w:id="55"/>
      <w:r w:rsidRPr="00CE0DB0">
        <w:rPr>
          <w:rFonts w:hint="eastAsia"/>
        </w:rPr>
        <w:t>，因截至113年底「補助非漁業用小船裝設</w:t>
      </w:r>
      <w:r w:rsidRPr="00CE0DB0">
        <w:t>AIS作業要點</w:t>
      </w:r>
      <w:r w:rsidRPr="00CE0DB0">
        <w:rPr>
          <w:rFonts w:hint="eastAsia"/>
        </w:rPr>
        <w:t>」尚報交通部核定中，需待核定後始得辦理補助作業所致</w:t>
      </w:r>
      <w:r w:rsidRPr="00F6736E">
        <w:rPr>
          <w:rFonts w:hint="eastAsia"/>
        </w:rPr>
        <w:t>。</w:t>
      </w:r>
    </w:p>
    <w:p w:rsidR="00CE0DB0" w:rsidRPr="00D8074C" w:rsidRDefault="00CE0DB0" w:rsidP="00D8074C">
      <w:pPr>
        <w:ind w:leftChars="0" w:left="658" w:hangingChars="232" w:hanging="658"/>
        <w:rPr>
          <w:rStyle w:val="143"/>
          <w:b/>
          <w:bCs/>
          <w:sz w:val="28"/>
        </w:rPr>
      </w:pPr>
      <w:r w:rsidRPr="00D8074C">
        <w:rPr>
          <w:rStyle w:val="143"/>
          <w:rFonts w:hint="eastAsia"/>
          <w:b/>
          <w:bCs/>
          <w:sz w:val="28"/>
        </w:rPr>
        <w:t>表3</w:t>
      </w:r>
      <w:r w:rsidRPr="00D8074C">
        <w:rPr>
          <w:rStyle w:val="143"/>
          <w:b/>
          <w:bCs/>
          <w:sz w:val="28"/>
        </w:rPr>
        <w:t xml:space="preserve"> </w:t>
      </w:r>
      <w:r w:rsidRPr="00D8074C">
        <w:rPr>
          <w:rStyle w:val="143"/>
          <w:rFonts w:hint="eastAsia"/>
          <w:b/>
          <w:bCs/>
          <w:sz w:val="28"/>
        </w:rPr>
        <w:t>113年度「非漁業用小船裝設AIS計畫」經費來源及執行概況表</w:t>
      </w:r>
    </w:p>
    <w:p w:rsidR="00CE0DB0" w:rsidRPr="00F6736E" w:rsidRDefault="00CE0DB0" w:rsidP="00CE0DB0">
      <w:pPr>
        <w:pStyle w:val="142"/>
        <w:jc w:val="right"/>
        <w:rPr>
          <w:rFonts w:hint="eastAsia"/>
          <w:b/>
          <w:bCs/>
          <w:spacing w:val="-5"/>
          <w:sz w:val="28"/>
        </w:rPr>
      </w:pPr>
      <w:r w:rsidRPr="00F6736E">
        <w:rPr>
          <w:rFonts w:hint="eastAsia"/>
        </w:rPr>
        <w:t>單位:新臺幣千元；%</w:t>
      </w:r>
      <w:r w:rsidRPr="00F6736E">
        <w:rPr>
          <w:rStyle w:val="143"/>
          <w:b/>
          <w:bCs/>
          <w:sz w:val="28"/>
        </w:rPr>
        <w:t xml:space="preserve"> </w:t>
      </w:r>
    </w:p>
    <w:tbl>
      <w:tblPr>
        <w:tblW w:w="8539"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567"/>
        <w:gridCol w:w="851"/>
        <w:gridCol w:w="1046"/>
        <w:gridCol w:w="630"/>
        <w:gridCol w:w="826"/>
        <w:gridCol w:w="1183"/>
        <w:gridCol w:w="851"/>
        <w:gridCol w:w="842"/>
        <w:gridCol w:w="871"/>
        <w:gridCol w:w="872"/>
      </w:tblGrid>
      <w:tr w:rsidR="00CE0DB0" w:rsidRPr="00F6736E" w:rsidTr="0029543E">
        <w:trPr>
          <w:trHeight w:val="50"/>
          <w:tblHeader/>
        </w:trPr>
        <w:tc>
          <w:tcPr>
            <w:tcW w:w="567" w:type="dxa"/>
            <w:vMerge w:val="restart"/>
            <w:vAlign w:val="center"/>
          </w:tcPr>
          <w:p w:rsidR="00CE0DB0" w:rsidRPr="00F6736E" w:rsidRDefault="00CE0DB0" w:rsidP="0029543E">
            <w:pPr>
              <w:pStyle w:val="142"/>
              <w:ind w:leftChars="-38" w:left="-108" w:rightChars="-39" w:right="-110"/>
              <w:jc w:val="center"/>
              <w:rPr>
                <w:rFonts w:hint="eastAsia"/>
                <w:spacing w:val="-20"/>
              </w:rPr>
            </w:pPr>
            <w:r w:rsidRPr="00F6736E">
              <w:rPr>
                <w:rFonts w:hint="eastAsia"/>
                <w:spacing w:val="-20"/>
              </w:rPr>
              <w:t>年度</w:t>
            </w:r>
          </w:p>
        </w:tc>
        <w:tc>
          <w:tcPr>
            <w:tcW w:w="851" w:type="dxa"/>
            <w:vMerge w:val="restart"/>
            <w:vAlign w:val="center"/>
          </w:tcPr>
          <w:p w:rsidR="00CE0DB0" w:rsidRPr="00F6736E" w:rsidRDefault="00CE0DB0" w:rsidP="0029543E">
            <w:pPr>
              <w:pStyle w:val="142"/>
              <w:jc w:val="center"/>
              <w:rPr>
                <w:rFonts w:hint="eastAsia"/>
                <w:spacing w:val="-20"/>
              </w:rPr>
            </w:pPr>
            <w:r w:rsidRPr="00F6736E">
              <w:rPr>
                <w:rFonts w:hint="eastAsia"/>
                <w:spacing w:val="-20"/>
              </w:rPr>
              <w:t>預算數</w:t>
            </w:r>
          </w:p>
        </w:tc>
        <w:tc>
          <w:tcPr>
            <w:tcW w:w="1046" w:type="dxa"/>
            <w:vMerge w:val="restart"/>
            <w:vAlign w:val="center"/>
          </w:tcPr>
          <w:p w:rsidR="00CE0DB0" w:rsidRPr="00F6736E" w:rsidRDefault="00CE0DB0" w:rsidP="0029543E">
            <w:pPr>
              <w:pStyle w:val="142"/>
              <w:jc w:val="center"/>
              <w:rPr>
                <w:rFonts w:hint="eastAsia"/>
                <w:spacing w:val="-20"/>
              </w:rPr>
            </w:pPr>
            <w:r w:rsidRPr="00F6736E">
              <w:rPr>
                <w:rFonts w:hint="eastAsia"/>
                <w:spacing w:val="-20"/>
              </w:rPr>
              <w:t>動支第二預備金</w:t>
            </w:r>
          </w:p>
        </w:tc>
        <w:tc>
          <w:tcPr>
            <w:tcW w:w="2639" w:type="dxa"/>
            <w:gridSpan w:val="3"/>
            <w:vAlign w:val="center"/>
          </w:tcPr>
          <w:p w:rsidR="00CE0DB0" w:rsidRPr="00F6736E" w:rsidRDefault="00CE0DB0" w:rsidP="0029543E">
            <w:pPr>
              <w:pStyle w:val="142"/>
              <w:jc w:val="center"/>
              <w:rPr>
                <w:rFonts w:hint="eastAsia"/>
                <w:spacing w:val="-20"/>
              </w:rPr>
            </w:pPr>
            <w:r w:rsidRPr="00F6736E">
              <w:rPr>
                <w:rFonts w:hint="eastAsia"/>
                <w:spacing w:val="-20"/>
              </w:rPr>
              <w:t>預算調整</w:t>
            </w:r>
          </w:p>
        </w:tc>
        <w:tc>
          <w:tcPr>
            <w:tcW w:w="851" w:type="dxa"/>
            <w:vMerge w:val="restart"/>
            <w:vAlign w:val="center"/>
          </w:tcPr>
          <w:p w:rsidR="00CE0DB0" w:rsidRPr="00F6736E" w:rsidRDefault="00CE0DB0" w:rsidP="0029543E">
            <w:pPr>
              <w:pStyle w:val="142"/>
              <w:jc w:val="center"/>
              <w:rPr>
                <w:rFonts w:hint="eastAsia"/>
                <w:spacing w:val="-20"/>
              </w:rPr>
            </w:pPr>
            <w:r w:rsidRPr="00F6736E">
              <w:rPr>
                <w:rFonts w:hint="eastAsia"/>
                <w:spacing w:val="-20"/>
              </w:rPr>
              <w:t>可支用預算數</w:t>
            </w:r>
          </w:p>
        </w:tc>
        <w:tc>
          <w:tcPr>
            <w:tcW w:w="842" w:type="dxa"/>
            <w:vMerge w:val="restart"/>
            <w:vAlign w:val="center"/>
          </w:tcPr>
          <w:p w:rsidR="00CE0DB0" w:rsidRPr="00F6736E" w:rsidRDefault="00CE0DB0" w:rsidP="0029543E">
            <w:pPr>
              <w:pStyle w:val="142"/>
              <w:jc w:val="center"/>
              <w:rPr>
                <w:rFonts w:hint="eastAsia"/>
                <w:spacing w:val="-20"/>
              </w:rPr>
            </w:pPr>
            <w:r>
              <w:rPr>
                <w:rFonts w:hint="eastAsia"/>
                <w:spacing w:val="-20"/>
              </w:rPr>
              <w:t>執行</w:t>
            </w:r>
            <w:r w:rsidRPr="00F6736E">
              <w:rPr>
                <w:rFonts w:hint="eastAsia"/>
                <w:spacing w:val="-20"/>
              </w:rPr>
              <w:t>數</w:t>
            </w:r>
          </w:p>
        </w:tc>
        <w:tc>
          <w:tcPr>
            <w:tcW w:w="871" w:type="dxa"/>
            <w:vMerge w:val="restart"/>
            <w:vAlign w:val="center"/>
          </w:tcPr>
          <w:p w:rsidR="00CE0DB0" w:rsidRPr="00F6736E" w:rsidRDefault="00CE0DB0" w:rsidP="0029543E">
            <w:pPr>
              <w:pStyle w:val="142"/>
              <w:jc w:val="center"/>
              <w:rPr>
                <w:rFonts w:hint="eastAsia"/>
                <w:spacing w:val="-20"/>
              </w:rPr>
            </w:pPr>
            <w:r w:rsidRPr="00F6736E">
              <w:rPr>
                <w:rFonts w:hint="eastAsia"/>
                <w:spacing w:val="-20"/>
              </w:rPr>
              <w:t>執行率</w:t>
            </w:r>
          </w:p>
        </w:tc>
        <w:tc>
          <w:tcPr>
            <w:tcW w:w="872" w:type="dxa"/>
            <w:vMerge w:val="restart"/>
            <w:vAlign w:val="center"/>
          </w:tcPr>
          <w:p w:rsidR="00CE0DB0" w:rsidRPr="00F6736E" w:rsidRDefault="00CE0DB0" w:rsidP="0029543E">
            <w:pPr>
              <w:pStyle w:val="142"/>
              <w:jc w:val="center"/>
              <w:rPr>
                <w:rFonts w:hint="eastAsia"/>
                <w:spacing w:val="-20"/>
              </w:rPr>
            </w:pPr>
            <w:r w:rsidRPr="00F6736E">
              <w:rPr>
                <w:rFonts w:hint="eastAsia"/>
                <w:spacing w:val="-20"/>
              </w:rPr>
              <w:t>保留數</w:t>
            </w:r>
          </w:p>
        </w:tc>
      </w:tr>
      <w:tr w:rsidR="00CE0DB0" w:rsidRPr="00F6736E" w:rsidTr="0029543E">
        <w:trPr>
          <w:trHeight w:val="210"/>
          <w:tblHeader/>
        </w:trPr>
        <w:tc>
          <w:tcPr>
            <w:tcW w:w="567" w:type="dxa"/>
            <w:vMerge/>
            <w:vAlign w:val="center"/>
          </w:tcPr>
          <w:p w:rsidR="00CE0DB0" w:rsidRPr="00F6736E" w:rsidRDefault="00CE0DB0" w:rsidP="0029543E">
            <w:pPr>
              <w:pStyle w:val="142"/>
              <w:rPr>
                <w:rFonts w:hint="eastAsia"/>
                <w:spacing w:val="-20"/>
              </w:rPr>
            </w:pPr>
          </w:p>
        </w:tc>
        <w:tc>
          <w:tcPr>
            <w:tcW w:w="851" w:type="dxa"/>
            <w:vMerge/>
            <w:vAlign w:val="center"/>
          </w:tcPr>
          <w:p w:rsidR="00CE0DB0" w:rsidRPr="00F6736E" w:rsidRDefault="00CE0DB0" w:rsidP="0029543E">
            <w:pPr>
              <w:pStyle w:val="142"/>
              <w:jc w:val="center"/>
              <w:rPr>
                <w:rFonts w:hint="eastAsia"/>
                <w:spacing w:val="-20"/>
              </w:rPr>
            </w:pPr>
          </w:p>
        </w:tc>
        <w:tc>
          <w:tcPr>
            <w:tcW w:w="1046" w:type="dxa"/>
            <w:vMerge/>
            <w:vAlign w:val="center"/>
          </w:tcPr>
          <w:p w:rsidR="00CE0DB0" w:rsidRPr="00F6736E" w:rsidRDefault="00CE0DB0" w:rsidP="0029543E">
            <w:pPr>
              <w:pStyle w:val="142"/>
              <w:jc w:val="center"/>
              <w:rPr>
                <w:rFonts w:hint="eastAsia"/>
                <w:spacing w:val="-20"/>
              </w:rPr>
            </w:pPr>
          </w:p>
        </w:tc>
        <w:tc>
          <w:tcPr>
            <w:tcW w:w="630" w:type="dxa"/>
            <w:vAlign w:val="center"/>
          </w:tcPr>
          <w:p w:rsidR="00CE0DB0" w:rsidRPr="00F6736E" w:rsidRDefault="00CE0DB0" w:rsidP="0029543E">
            <w:pPr>
              <w:pStyle w:val="142"/>
              <w:jc w:val="center"/>
              <w:rPr>
                <w:rFonts w:hint="eastAsia"/>
                <w:spacing w:val="-20"/>
              </w:rPr>
            </w:pPr>
            <w:r w:rsidRPr="00F6736E">
              <w:rPr>
                <w:rFonts w:hint="eastAsia"/>
                <w:spacing w:val="-20"/>
              </w:rPr>
              <w:t>性質</w:t>
            </w:r>
          </w:p>
        </w:tc>
        <w:tc>
          <w:tcPr>
            <w:tcW w:w="826" w:type="dxa"/>
            <w:vAlign w:val="center"/>
          </w:tcPr>
          <w:p w:rsidR="00CE0DB0" w:rsidRPr="00F6736E" w:rsidRDefault="00CE0DB0" w:rsidP="0029543E">
            <w:pPr>
              <w:pStyle w:val="142"/>
              <w:jc w:val="center"/>
              <w:rPr>
                <w:rFonts w:hint="eastAsia"/>
                <w:spacing w:val="-20"/>
              </w:rPr>
            </w:pPr>
            <w:r w:rsidRPr="00F6736E">
              <w:rPr>
                <w:rFonts w:hint="eastAsia"/>
                <w:spacing w:val="-20"/>
              </w:rPr>
              <w:t>金額</w:t>
            </w:r>
          </w:p>
        </w:tc>
        <w:tc>
          <w:tcPr>
            <w:tcW w:w="1183" w:type="dxa"/>
            <w:vAlign w:val="center"/>
          </w:tcPr>
          <w:p w:rsidR="00CE0DB0" w:rsidRPr="00F6736E" w:rsidRDefault="00CE0DB0" w:rsidP="0029543E">
            <w:pPr>
              <w:pStyle w:val="142"/>
              <w:jc w:val="center"/>
              <w:rPr>
                <w:rFonts w:hint="eastAsia"/>
                <w:spacing w:val="-20"/>
              </w:rPr>
            </w:pPr>
            <w:r w:rsidRPr="00F6736E">
              <w:rPr>
                <w:rFonts w:hint="eastAsia"/>
                <w:spacing w:val="-20"/>
              </w:rPr>
              <w:t>流出科目</w:t>
            </w:r>
          </w:p>
        </w:tc>
        <w:tc>
          <w:tcPr>
            <w:tcW w:w="851" w:type="dxa"/>
            <w:vMerge/>
            <w:vAlign w:val="center"/>
          </w:tcPr>
          <w:p w:rsidR="00CE0DB0" w:rsidRPr="00F6736E" w:rsidRDefault="00CE0DB0" w:rsidP="0029543E">
            <w:pPr>
              <w:pStyle w:val="142"/>
              <w:rPr>
                <w:rFonts w:hint="eastAsia"/>
                <w:spacing w:val="-20"/>
              </w:rPr>
            </w:pPr>
          </w:p>
        </w:tc>
        <w:tc>
          <w:tcPr>
            <w:tcW w:w="842" w:type="dxa"/>
            <w:vMerge/>
          </w:tcPr>
          <w:p w:rsidR="00CE0DB0" w:rsidRPr="00F6736E" w:rsidRDefault="00CE0DB0" w:rsidP="0029543E">
            <w:pPr>
              <w:pStyle w:val="142"/>
              <w:rPr>
                <w:rFonts w:hint="eastAsia"/>
                <w:spacing w:val="-20"/>
              </w:rPr>
            </w:pPr>
          </w:p>
        </w:tc>
        <w:tc>
          <w:tcPr>
            <w:tcW w:w="871" w:type="dxa"/>
            <w:vMerge/>
          </w:tcPr>
          <w:p w:rsidR="00CE0DB0" w:rsidRPr="00F6736E" w:rsidRDefault="00CE0DB0" w:rsidP="0029543E">
            <w:pPr>
              <w:pStyle w:val="142"/>
              <w:rPr>
                <w:rFonts w:hint="eastAsia"/>
                <w:spacing w:val="-20"/>
              </w:rPr>
            </w:pPr>
          </w:p>
        </w:tc>
        <w:tc>
          <w:tcPr>
            <w:tcW w:w="872" w:type="dxa"/>
            <w:vMerge/>
          </w:tcPr>
          <w:p w:rsidR="00CE0DB0" w:rsidRPr="00F6736E" w:rsidRDefault="00CE0DB0" w:rsidP="0029543E">
            <w:pPr>
              <w:pStyle w:val="142"/>
              <w:rPr>
                <w:rFonts w:hint="eastAsia"/>
                <w:spacing w:val="-20"/>
              </w:rPr>
            </w:pPr>
          </w:p>
        </w:tc>
      </w:tr>
      <w:tr w:rsidR="00CE0DB0" w:rsidRPr="00F6736E" w:rsidTr="0029543E">
        <w:trPr>
          <w:trHeight w:val="50"/>
        </w:trPr>
        <w:tc>
          <w:tcPr>
            <w:tcW w:w="567" w:type="dxa"/>
            <w:vAlign w:val="center"/>
          </w:tcPr>
          <w:p w:rsidR="00CE0DB0" w:rsidRPr="00F6736E" w:rsidRDefault="00CE0DB0" w:rsidP="0029543E">
            <w:pPr>
              <w:pStyle w:val="142"/>
              <w:rPr>
                <w:rFonts w:hint="eastAsia"/>
                <w:spacing w:val="-20"/>
              </w:rPr>
            </w:pPr>
            <w:r w:rsidRPr="00F6736E">
              <w:rPr>
                <w:rFonts w:hint="eastAsia"/>
                <w:spacing w:val="-20"/>
              </w:rPr>
              <w:t>113</w:t>
            </w:r>
          </w:p>
        </w:tc>
        <w:tc>
          <w:tcPr>
            <w:tcW w:w="851" w:type="dxa"/>
            <w:vAlign w:val="center"/>
          </w:tcPr>
          <w:p w:rsidR="00CE0DB0" w:rsidRPr="00F6736E" w:rsidRDefault="00CE0DB0" w:rsidP="0029543E">
            <w:pPr>
              <w:pStyle w:val="142"/>
              <w:jc w:val="right"/>
              <w:rPr>
                <w:rFonts w:hint="eastAsia"/>
                <w:spacing w:val="-20"/>
              </w:rPr>
            </w:pPr>
            <w:r w:rsidRPr="00F6736E">
              <w:rPr>
                <w:rFonts w:hint="eastAsia"/>
                <w:spacing w:val="-20"/>
              </w:rPr>
              <w:t>0</w:t>
            </w:r>
          </w:p>
        </w:tc>
        <w:tc>
          <w:tcPr>
            <w:tcW w:w="1046" w:type="dxa"/>
            <w:vAlign w:val="center"/>
          </w:tcPr>
          <w:p w:rsidR="00CE0DB0" w:rsidRPr="00F6736E" w:rsidRDefault="00CE0DB0" w:rsidP="0029543E">
            <w:pPr>
              <w:pStyle w:val="142"/>
              <w:jc w:val="right"/>
              <w:rPr>
                <w:rFonts w:hint="eastAsia"/>
                <w:spacing w:val="-20"/>
              </w:rPr>
            </w:pPr>
            <w:r w:rsidRPr="00F6736E">
              <w:rPr>
                <w:rFonts w:hint="eastAsia"/>
                <w:spacing w:val="-20"/>
              </w:rPr>
              <w:t>2</w:t>
            </w:r>
            <w:r w:rsidRPr="00F6736E">
              <w:rPr>
                <w:spacing w:val="-20"/>
              </w:rPr>
              <w:t>0,000</w:t>
            </w:r>
          </w:p>
        </w:tc>
        <w:tc>
          <w:tcPr>
            <w:tcW w:w="630" w:type="dxa"/>
            <w:vAlign w:val="center"/>
          </w:tcPr>
          <w:p w:rsidR="00CE0DB0" w:rsidRPr="00F6736E" w:rsidRDefault="00CE0DB0" w:rsidP="0029543E">
            <w:pPr>
              <w:pStyle w:val="142"/>
              <w:jc w:val="center"/>
              <w:rPr>
                <w:rFonts w:hint="eastAsia"/>
                <w:spacing w:val="-20"/>
              </w:rPr>
            </w:pPr>
            <w:r w:rsidRPr="00F6736E">
              <w:rPr>
                <w:rFonts w:hint="eastAsia"/>
                <w:spacing w:val="-20"/>
              </w:rPr>
              <w:t>勻支</w:t>
            </w:r>
          </w:p>
        </w:tc>
        <w:tc>
          <w:tcPr>
            <w:tcW w:w="826" w:type="dxa"/>
            <w:vAlign w:val="center"/>
          </w:tcPr>
          <w:p w:rsidR="00CE0DB0" w:rsidRPr="00F6736E" w:rsidRDefault="00CE0DB0" w:rsidP="0029543E">
            <w:pPr>
              <w:pStyle w:val="142"/>
              <w:jc w:val="right"/>
              <w:rPr>
                <w:rFonts w:hint="eastAsia"/>
                <w:spacing w:val="-20"/>
              </w:rPr>
            </w:pPr>
            <w:r w:rsidRPr="00F6736E">
              <w:rPr>
                <w:rFonts w:hint="eastAsia"/>
                <w:spacing w:val="-20"/>
              </w:rPr>
              <w:t>4</w:t>
            </w:r>
            <w:r w:rsidRPr="00F6736E">
              <w:rPr>
                <w:spacing w:val="-20"/>
              </w:rPr>
              <w:t>1,600</w:t>
            </w:r>
          </w:p>
        </w:tc>
        <w:tc>
          <w:tcPr>
            <w:tcW w:w="1183" w:type="dxa"/>
            <w:vAlign w:val="center"/>
          </w:tcPr>
          <w:p w:rsidR="00CE0DB0" w:rsidRPr="00F6736E" w:rsidRDefault="00CE0DB0" w:rsidP="0029543E">
            <w:pPr>
              <w:pStyle w:val="142"/>
              <w:jc w:val="both"/>
              <w:rPr>
                <w:rFonts w:hint="eastAsia"/>
                <w:spacing w:val="-20"/>
              </w:rPr>
            </w:pPr>
            <w:r>
              <w:rPr>
                <w:rFonts w:hint="eastAsia"/>
                <w:spacing w:val="-20"/>
              </w:rPr>
              <w:t>「</w:t>
            </w:r>
            <w:r w:rsidRPr="00F6736E">
              <w:rPr>
                <w:rFonts w:hint="eastAsia"/>
                <w:spacing w:val="-20"/>
              </w:rPr>
              <w:t>對國內團體之捐助</w:t>
            </w:r>
            <w:r>
              <w:rPr>
                <w:rFonts w:hint="eastAsia"/>
                <w:spacing w:val="-20"/>
              </w:rPr>
              <w:t>」</w:t>
            </w:r>
          </w:p>
        </w:tc>
        <w:tc>
          <w:tcPr>
            <w:tcW w:w="851" w:type="dxa"/>
            <w:vAlign w:val="center"/>
          </w:tcPr>
          <w:p w:rsidR="00CE0DB0" w:rsidRPr="00F6736E" w:rsidRDefault="00CE0DB0" w:rsidP="0029543E">
            <w:pPr>
              <w:pStyle w:val="142"/>
              <w:jc w:val="right"/>
              <w:rPr>
                <w:rFonts w:hint="eastAsia"/>
                <w:spacing w:val="-20"/>
              </w:rPr>
            </w:pPr>
            <w:r w:rsidRPr="00F6736E">
              <w:rPr>
                <w:rFonts w:hint="eastAsia"/>
                <w:spacing w:val="-20"/>
              </w:rPr>
              <w:t>61</w:t>
            </w:r>
            <w:r w:rsidRPr="00F6736E">
              <w:rPr>
                <w:spacing w:val="-20"/>
              </w:rPr>
              <w:t>,600</w:t>
            </w:r>
          </w:p>
        </w:tc>
        <w:tc>
          <w:tcPr>
            <w:tcW w:w="842" w:type="dxa"/>
            <w:vAlign w:val="center"/>
          </w:tcPr>
          <w:p w:rsidR="00CE0DB0" w:rsidRPr="00F6736E" w:rsidRDefault="00CE0DB0" w:rsidP="0029543E">
            <w:pPr>
              <w:pStyle w:val="142"/>
              <w:jc w:val="right"/>
              <w:rPr>
                <w:rFonts w:hint="eastAsia"/>
                <w:spacing w:val="-20"/>
              </w:rPr>
            </w:pPr>
            <w:r w:rsidRPr="00F6736E">
              <w:rPr>
                <w:rFonts w:hint="eastAsia"/>
                <w:spacing w:val="-20"/>
              </w:rPr>
              <w:t>0</w:t>
            </w:r>
          </w:p>
        </w:tc>
        <w:tc>
          <w:tcPr>
            <w:tcW w:w="871" w:type="dxa"/>
            <w:vAlign w:val="center"/>
          </w:tcPr>
          <w:p w:rsidR="00CE0DB0" w:rsidRPr="00F6736E" w:rsidRDefault="00CE0DB0" w:rsidP="0029543E">
            <w:pPr>
              <w:pStyle w:val="142"/>
              <w:jc w:val="right"/>
              <w:rPr>
                <w:rFonts w:hint="eastAsia"/>
                <w:spacing w:val="-20"/>
              </w:rPr>
            </w:pPr>
            <w:r w:rsidRPr="00F6736E">
              <w:rPr>
                <w:spacing w:val="-20"/>
              </w:rPr>
              <w:t>0</w:t>
            </w:r>
            <w:r w:rsidRPr="00F6736E">
              <w:rPr>
                <w:rFonts w:hint="eastAsia"/>
                <w:spacing w:val="-20"/>
              </w:rPr>
              <w:t>.00</w:t>
            </w:r>
          </w:p>
        </w:tc>
        <w:tc>
          <w:tcPr>
            <w:tcW w:w="872" w:type="dxa"/>
            <w:vAlign w:val="center"/>
          </w:tcPr>
          <w:p w:rsidR="00CE0DB0" w:rsidRPr="00F6736E" w:rsidRDefault="00CE0DB0" w:rsidP="0029543E">
            <w:pPr>
              <w:pStyle w:val="142"/>
              <w:jc w:val="right"/>
              <w:rPr>
                <w:rFonts w:hint="eastAsia"/>
                <w:spacing w:val="-20"/>
              </w:rPr>
            </w:pPr>
            <w:r w:rsidRPr="00F6736E">
              <w:rPr>
                <w:rFonts w:hint="eastAsia"/>
                <w:spacing w:val="-20"/>
              </w:rPr>
              <w:t>6</w:t>
            </w:r>
            <w:r w:rsidRPr="00F6736E">
              <w:rPr>
                <w:spacing w:val="-20"/>
              </w:rPr>
              <w:t>1,600</w:t>
            </w:r>
          </w:p>
        </w:tc>
      </w:tr>
    </w:tbl>
    <w:p w:rsidR="00CE0DB0" w:rsidRPr="00F6736E" w:rsidRDefault="00CE0DB0" w:rsidP="00CE0DB0">
      <w:pPr>
        <w:pStyle w:val="142"/>
        <w:rPr>
          <w:rStyle w:val="143"/>
        </w:rPr>
      </w:pPr>
      <w:r w:rsidRPr="00F6736E">
        <w:rPr>
          <w:rStyle w:val="143"/>
          <w:rFonts w:hint="eastAsia"/>
        </w:rPr>
        <w:t>說    明：流出科目賸餘原因，主要係離島海運營運虧損補貼較預計減少。</w:t>
      </w:r>
    </w:p>
    <w:p w:rsidR="00CE0DB0" w:rsidRPr="00F6736E" w:rsidRDefault="00CE0DB0" w:rsidP="00CE0DB0">
      <w:pPr>
        <w:pStyle w:val="142"/>
        <w:rPr>
          <w:rStyle w:val="143"/>
          <w:rFonts w:hint="eastAsia"/>
        </w:rPr>
      </w:pPr>
      <w:r w:rsidRPr="00F6736E">
        <w:rPr>
          <w:rStyle w:val="143"/>
          <w:rFonts w:hint="eastAsia"/>
        </w:rPr>
        <w:t>資料來源：航港局；本中心整理。</w:t>
      </w:r>
    </w:p>
    <w:p w:rsidR="00CE0DB0" w:rsidRPr="00F6736E" w:rsidRDefault="00CE0DB0" w:rsidP="00CE0DB0">
      <w:pPr>
        <w:ind w:left="566" w:firstLine="566"/>
        <w:rPr>
          <w:rFonts w:hint="eastAsia"/>
        </w:rPr>
      </w:pPr>
      <w:r w:rsidRPr="00F6736E">
        <w:rPr>
          <w:rFonts w:hint="eastAsia"/>
        </w:rPr>
        <w:t>綜上，航港局因應國家政策辦理「非漁業用小船裝設AIS計畫」，並需配合修訂「</w:t>
      </w:r>
      <w:bookmarkStart w:id="56" w:name="_Hlk216959038"/>
      <w:r w:rsidRPr="00F6736E">
        <w:rPr>
          <w:rFonts w:hint="eastAsia"/>
        </w:rPr>
        <w:t>補助非漁業用小船裝設</w:t>
      </w:r>
      <w:r w:rsidRPr="00F6736E">
        <w:t>AIS作業要點</w:t>
      </w:r>
      <w:bookmarkEnd w:id="56"/>
      <w:r w:rsidRPr="00F6736E">
        <w:rPr>
          <w:rFonts w:hint="eastAsia"/>
        </w:rPr>
        <w:t>」等3項規定。該計畫原定113年度經費需求2</w:t>
      </w:r>
      <w:r w:rsidRPr="00F6736E">
        <w:t>,000</w:t>
      </w:r>
      <w:r w:rsidRPr="00F6736E">
        <w:rPr>
          <w:rFonts w:hint="eastAsia"/>
        </w:rPr>
        <w:t>萬元，航港局以第二預備金支應，另再自「對國內團體之捐助」</w:t>
      </w:r>
      <w:r>
        <w:rPr>
          <w:rFonts w:hint="eastAsia"/>
        </w:rPr>
        <w:t>勻</w:t>
      </w:r>
      <w:r w:rsidRPr="00F6736E">
        <w:rPr>
          <w:rFonts w:hint="eastAsia"/>
        </w:rPr>
        <w:t>支4</w:t>
      </w:r>
      <w:r w:rsidRPr="00F6736E">
        <w:t>,</w:t>
      </w:r>
      <w:r w:rsidRPr="00F6736E">
        <w:rPr>
          <w:rFonts w:hint="eastAsia"/>
        </w:rPr>
        <w:t>160萬元供該計畫使用，顯示該計畫具一定急迫性，惟因「補助非漁業用小船裝設</w:t>
      </w:r>
      <w:r w:rsidRPr="00F6736E">
        <w:t>AIS作業要點」</w:t>
      </w:r>
      <w:r w:rsidRPr="00F6736E">
        <w:rPr>
          <w:rFonts w:hint="eastAsia"/>
        </w:rPr>
        <w:t>未及</w:t>
      </w:r>
      <w:r>
        <w:rPr>
          <w:rFonts w:hint="eastAsia"/>
        </w:rPr>
        <w:t>於113年度</w:t>
      </w:r>
      <w:r w:rsidRPr="00F6736E">
        <w:rPr>
          <w:rFonts w:hint="eastAsia"/>
        </w:rPr>
        <w:t>完成訂定，致無法執行相關補助</w:t>
      </w:r>
      <w:r>
        <w:rPr>
          <w:rFonts w:hint="eastAsia"/>
        </w:rPr>
        <w:t>作業</w:t>
      </w:r>
      <w:r w:rsidRPr="00F6736E">
        <w:rPr>
          <w:rFonts w:hint="eastAsia"/>
        </w:rPr>
        <w:t xml:space="preserve">，而將可支用預算數6 </w:t>
      </w:r>
      <w:r w:rsidRPr="00F6736E">
        <w:t>,160</w:t>
      </w:r>
      <w:r w:rsidRPr="00F6736E">
        <w:rPr>
          <w:rFonts w:hint="eastAsia"/>
        </w:rPr>
        <w:t>萬元全數保留，允宜積極管控</w:t>
      </w:r>
      <w:r>
        <w:rPr>
          <w:rFonts w:hint="eastAsia"/>
        </w:rPr>
        <w:t>相關</w:t>
      </w:r>
      <w:r w:rsidRPr="00F6736E">
        <w:rPr>
          <w:rFonts w:hint="eastAsia"/>
        </w:rPr>
        <w:t>法制作業執行進度，俾使計畫如期執行，以儘早強化我國水域航行船舶辨識能力。</w:t>
      </w:r>
    </w:p>
    <w:p w:rsidR="00CE0DB0" w:rsidRPr="00CE0DB0" w:rsidRDefault="00CE0DB0" w:rsidP="00CE0DB0">
      <w:pPr>
        <w:pStyle w:val="22"/>
        <w:ind w:left="850" w:firstLine="486"/>
        <w:jc w:val="right"/>
        <w:rPr>
          <w:rFonts w:hint="eastAsia"/>
          <w:sz w:val="24"/>
          <w:szCs w:val="24"/>
        </w:rPr>
      </w:pPr>
      <w:r w:rsidRPr="00F6736E">
        <w:rPr>
          <w:rFonts w:hint="eastAsia"/>
          <w:sz w:val="24"/>
          <w:szCs w:val="24"/>
        </w:rPr>
        <w:t>（分機:</w:t>
      </w:r>
      <w:r w:rsidRPr="00F6736E">
        <w:rPr>
          <w:sz w:val="24"/>
          <w:szCs w:val="24"/>
        </w:rPr>
        <w:t xml:space="preserve">8669 </w:t>
      </w:r>
      <w:r w:rsidRPr="00F6736E">
        <w:rPr>
          <w:rFonts w:hint="eastAsia"/>
          <w:sz w:val="24"/>
          <w:szCs w:val="24"/>
        </w:rPr>
        <w:t>馬佳琪</w:t>
      </w:r>
      <w:r w:rsidRPr="00F6736E">
        <w:rPr>
          <w:sz w:val="24"/>
          <w:szCs w:val="24"/>
        </w:rPr>
        <w:t>）</w:t>
      </w:r>
    </w:p>
    <w:sectPr w:rsidR="00CE0DB0" w:rsidRPr="00CE0DB0" w:rsidSect="0087317E">
      <w:headerReference w:type="even" r:id="rId14"/>
      <w:headerReference w:type="default" r:id="rId15"/>
      <w:footerReference w:type="even" r:id="rId16"/>
      <w:footerReference w:type="default" r:id="rId17"/>
      <w:headerReference w:type="first" r:id="rId18"/>
      <w:footerReference w:type="first" r:id="rId1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6E83" w:rsidRDefault="00A56E83" w:rsidP="000D727F">
      <w:pPr>
        <w:spacing w:line="240" w:lineRule="auto"/>
        <w:ind w:left="560" w:firstLine="560"/>
      </w:pPr>
      <w:r>
        <w:continuationSeparator/>
      </w:r>
    </w:p>
  </w:endnote>
  <w:endnote w:type="continuationSeparator" w:id="0">
    <w:p w:rsidR="00A56E83" w:rsidRDefault="00A56E83" w:rsidP="000D727F">
      <w:pPr>
        <w:spacing w:line="240" w:lineRule="auto"/>
        <w:ind w:left="560" w:firstLine="560"/>
      </w:pPr>
      <w:r>
        <w: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中黑體">
    <w:panose1 w:val="020B0509000000000000"/>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華康中明體(P)">
    <w:panose1 w:val="02020500000000000000"/>
    <w:charset w:val="88"/>
    <w:family w:val="roman"/>
    <w:pitch w:val="variable"/>
    <w:sig w:usb0="80000001" w:usb1="28091800" w:usb2="00000016" w:usb3="00000000" w:csb0="00100000" w:csb1="00000000"/>
  </w:font>
  <w:font w:name="Cambria">
    <w:panose1 w:val="02040503050406030204"/>
    <w:charset w:val="00"/>
    <w:family w:val="roman"/>
    <w:pitch w:val="variable"/>
    <w:sig w:usb0="E00006FF" w:usb1="420024FF" w:usb2="02000000" w:usb3="00000000" w:csb0="0000019F" w:csb1="00000000"/>
  </w:font>
  <w:font w:name="DFHeiMedium-B5">
    <w:altName w:val="Malgun Gothic Semilight"/>
    <w:panose1 w:val="00000000000000000000"/>
    <w:charset w:val="88"/>
    <w:family w:val="swiss"/>
    <w:notTrueType/>
    <w:pitch w:val="default"/>
    <w:sig w:usb0="00000001" w:usb1="08080000" w:usb2="00000010" w:usb3="00000000" w:csb0="00100000" w:csb1="00000000"/>
  </w:font>
  <w:font w:name="Calibri">
    <w:panose1 w:val="020F0502020204030204"/>
    <w:charset w:val="00"/>
    <w:family w:val="swiss"/>
    <w:pitch w:val="variable"/>
    <w:sig w:usb0="E4002EFF" w:usb1="C200247B" w:usb2="00000009" w:usb3="00000000" w:csb0="000001FF" w:csb1="00000000"/>
  </w:font>
  <w:font w:name="華康仿宋體W4">
    <w:panose1 w:val="02020409000000000000"/>
    <w:charset w:val="88"/>
    <w:family w:val="modern"/>
    <w:pitch w:val="fixed"/>
    <w:sig w:usb0="80000001" w:usb1="28091800" w:usb2="00000016" w:usb3="00000000" w:csb0="00100000" w:csb1="00000000"/>
  </w:font>
  <w:font w:name="細明體_HKSCS">
    <w:panose1 w:val="02020500000000000000"/>
    <w:charset w:val="88"/>
    <w:family w:val="roman"/>
    <w:pitch w:val="variable"/>
    <w:sig w:usb0="A00002FF" w:usb1="28CFFCFA" w:usb2="00000016" w:usb3="00000000" w:csb0="00100001"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708" w:rsidRDefault="00DE3708" w:rsidP="000D727F">
    <w:pPr>
      <w:spacing w:line="240" w:lineRule="auto"/>
      <w:ind w:left="560" w:firstLine="560"/>
    </w:pPr>
    <w:r>
      <w:separator/>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708" w:rsidRPr="005510F7" w:rsidRDefault="00DE3708" w:rsidP="00D67E60">
    <w:pPr>
      <w:pStyle w:val="aff2"/>
      <w:ind w:leftChars="0" w:left="0" w:firstLineChars="0" w:firstLine="0"/>
      <w:jc w:val="center"/>
    </w:pPr>
    <w:r>
      <w:fldChar w:fldCharType="begin"/>
    </w:r>
    <w:r>
      <w:instrText>PAGE   \* MERGEFORMAT</w:instrText>
    </w:r>
    <w:r>
      <w:fldChar w:fldCharType="separate"/>
    </w:r>
    <w:r w:rsidR="00804D3D" w:rsidRPr="00804D3D">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708" w:rsidRDefault="00DE3708" w:rsidP="000D727F">
    <w:pPr>
      <w:ind w:left="560" w:firstLine="5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708" w:rsidRDefault="00DE3708" w:rsidP="00CE0C7C">
    <w:pPr>
      <w:pStyle w:val="aff2"/>
      <w:ind w:left="560" w:firstLine="40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708" w:rsidRDefault="00DE3708" w:rsidP="00CE0C7C">
    <w:pPr>
      <w:pStyle w:val="aff2"/>
      <w:ind w:leftChars="0" w:left="0" w:firstLineChars="0" w:firstLine="0"/>
      <w:jc w:val="center"/>
    </w:pPr>
    <w:r>
      <w:fldChar w:fldCharType="begin"/>
    </w:r>
    <w:r>
      <w:instrText>PAGE   \* MERGEFORMAT</w:instrText>
    </w:r>
    <w:r>
      <w:fldChar w:fldCharType="separate"/>
    </w:r>
    <w:r w:rsidR="00804D3D" w:rsidRPr="00804D3D">
      <w:rPr>
        <w:noProof/>
        <w:lang w:val="zh-TW"/>
      </w:rPr>
      <w:t>1</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708" w:rsidRDefault="00DE3708" w:rsidP="00CE0C7C">
    <w:pPr>
      <w:pStyle w:val="af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6E83" w:rsidRDefault="00A56E83" w:rsidP="00CA5FB1">
      <w:pPr>
        <w:spacing w:line="240" w:lineRule="auto"/>
        <w:ind w:left="560" w:firstLine="560"/>
      </w:pPr>
      <w:r>
        <w:separator/>
      </w:r>
    </w:p>
  </w:footnote>
  <w:footnote w:type="continuationSeparator" w:id="0">
    <w:p w:rsidR="00A56E83" w:rsidRDefault="00A56E83" w:rsidP="00C96681">
      <w:pPr>
        <w:spacing w:line="240" w:lineRule="auto"/>
        <w:ind w:left="560" w:firstLine="560"/>
      </w:pPr>
      <w:r>
        <w:continuationSeparator/>
      </w:r>
    </w:p>
  </w:footnote>
  <w:footnote w:id="1">
    <w:p w:rsidR="00D07D0E" w:rsidRPr="006609E3" w:rsidRDefault="00D07D0E" w:rsidP="001D74E9">
      <w:pPr>
        <w:pStyle w:val="142"/>
        <w:ind w:left="182" w:hangingChars="75" w:hanging="182"/>
        <w:jc w:val="both"/>
        <w:rPr>
          <w:rFonts w:hint="eastAsia"/>
        </w:rPr>
      </w:pPr>
      <w:r>
        <w:rPr>
          <w:rStyle w:val="af6"/>
        </w:rPr>
        <w:footnoteRef/>
      </w:r>
      <w:r>
        <w:rPr>
          <w:rFonts w:hint="eastAsia"/>
        </w:rPr>
        <w:t>摘自</w:t>
      </w:r>
      <w:r w:rsidRPr="006609E3">
        <w:rPr>
          <w:rFonts w:hint="eastAsia"/>
        </w:rPr>
        <w:t>交通領域工業控制系統資安職能地圖</w:t>
      </w:r>
      <w:r>
        <w:rPr>
          <w:rFonts w:hint="eastAsia"/>
        </w:rPr>
        <w:t>V</w:t>
      </w:r>
      <w:r>
        <w:t>1.0</w:t>
      </w:r>
      <w:r>
        <w:rPr>
          <w:rFonts w:hint="eastAsia"/>
        </w:rPr>
        <w:t>。</w:t>
      </w:r>
    </w:p>
  </w:footnote>
  <w:footnote w:id="2">
    <w:p w:rsidR="00CB13CA" w:rsidRPr="00467B3A" w:rsidRDefault="00CB13CA" w:rsidP="0029543E">
      <w:pPr>
        <w:pStyle w:val="142"/>
        <w:ind w:left="182" w:hangingChars="75" w:hanging="182"/>
        <w:jc w:val="both"/>
        <w:rPr>
          <w:rFonts w:hint="eastAsia"/>
        </w:rPr>
      </w:pPr>
      <w:r>
        <w:rPr>
          <w:rStyle w:val="af6"/>
        </w:rPr>
        <w:footnoteRef/>
      </w:r>
      <w:r w:rsidRPr="00253B16">
        <w:rPr>
          <w:rFonts w:hint="eastAsia"/>
          <w:sz w:val="12"/>
          <w:szCs w:val="12"/>
        </w:rPr>
        <w:t xml:space="preserve">　</w:t>
      </w:r>
      <w:r w:rsidRPr="0003300B">
        <w:rPr>
          <w:rFonts w:hint="eastAsia"/>
        </w:rPr>
        <w:t>交通部</w:t>
      </w:r>
      <w:r>
        <w:rPr>
          <w:rFonts w:hint="eastAsia"/>
        </w:rPr>
        <w:t>中央氣象署</w:t>
      </w:r>
      <w:r w:rsidRPr="0003300B">
        <w:rPr>
          <w:rFonts w:hint="eastAsia"/>
        </w:rPr>
        <w:t>組織法已於112年6月</w:t>
      </w:r>
      <w:r>
        <w:rPr>
          <w:rFonts w:hint="eastAsia"/>
        </w:rPr>
        <w:t>7</w:t>
      </w:r>
      <w:r w:rsidRPr="0003300B">
        <w:rPr>
          <w:rFonts w:hint="eastAsia"/>
        </w:rPr>
        <w:t>日公</w:t>
      </w:r>
      <w:r>
        <w:rPr>
          <w:rFonts w:hint="eastAsia"/>
        </w:rPr>
        <w:t>布</w:t>
      </w:r>
      <w:r w:rsidRPr="0003300B">
        <w:rPr>
          <w:rFonts w:hint="eastAsia"/>
        </w:rPr>
        <w:t>，</w:t>
      </w:r>
      <w:r>
        <w:rPr>
          <w:rFonts w:hint="eastAsia"/>
        </w:rPr>
        <w:t>中央氣象</w:t>
      </w:r>
      <w:r w:rsidRPr="0003300B">
        <w:rPr>
          <w:rFonts w:hint="eastAsia"/>
        </w:rPr>
        <w:t>局</w:t>
      </w:r>
      <w:r>
        <w:rPr>
          <w:rFonts w:hint="eastAsia"/>
        </w:rPr>
        <w:t>改制</w:t>
      </w:r>
      <w:r w:rsidRPr="0003300B">
        <w:rPr>
          <w:rFonts w:hint="eastAsia"/>
        </w:rPr>
        <w:t>為</w:t>
      </w:r>
      <w:r>
        <w:rPr>
          <w:rFonts w:hint="eastAsia"/>
        </w:rPr>
        <w:t>中央氣象署</w:t>
      </w:r>
      <w:r w:rsidRPr="0003300B">
        <w:rPr>
          <w:rFonts w:hint="eastAsia"/>
        </w:rPr>
        <w:t>，</w:t>
      </w:r>
      <w:r>
        <w:rPr>
          <w:rFonts w:hint="eastAsia"/>
        </w:rPr>
        <w:t>施行日期經</w:t>
      </w:r>
      <w:r w:rsidRPr="0003300B">
        <w:rPr>
          <w:rFonts w:hint="eastAsia"/>
        </w:rPr>
        <w:t>行政院</w:t>
      </w:r>
      <w:r>
        <w:rPr>
          <w:rFonts w:hint="eastAsia"/>
        </w:rPr>
        <w:t>定自112</w:t>
      </w:r>
      <w:r w:rsidRPr="0003300B">
        <w:rPr>
          <w:rFonts w:hint="eastAsia"/>
        </w:rPr>
        <w:t>年9月15日施行</w:t>
      </w:r>
      <w:r w:rsidRPr="00413EDC">
        <w:rPr>
          <w:rFonts w:hint="eastAsia"/>
        </w:rPr>
        <w:t>，爰使用改制後之組織名稱</w:t>
      </w:r>
      <w:r w:rsidRPr="0003300B">
        <w:rPr>
          <w:rFonts w:hint="eastAsia"/>
        </w:rPr>
        <w:t>。</w:t>
      </w:r>
    </w:p>
  </w:footnote>
  <w:footnote w:id="3">
    <w:p w:rsidR="00CB13CA" w:rsidRPr="00E60DB2" w:rsidRDefault="00CB13CA" w:rsidP="0029543E">
      <w:pPr>
        <w:pStyle w:val="142"/>
        <w:ind w:left="182" w:hangingChars="75" w:hanging="182"/>
        <w:jc w:val="both"/>
        <w:rPr>
          <w:rFonts w:hint="eastAsia"/>
        </w:rPr>
      </w:pPr>
      <w:r>
        <w:rPr>
          <w:rStyle w:val="af6"/>
        </w:rPr>
        <w:footnoteRef/>
      </w:r>
      <w:r w:rsidRPr="00253B16">
        <w:rPr>
          <w:rFonts w:hint="eastAsia"/>
          <w:sz w:val="12"/>
          <w:szCs w:val="12"/>
        </w:rPr>
        <w:t xml:space="preserve">　</w:t>
      </w:r>
      <w:r>
        <w:rPr>
          <w:rFonts w:hint="eastAsia"/>
        </w:rPr>
        <w:t>據氣象署說明</w:t>
      </w:r>
      <w:r>
        <w:rPr>
          <w:rFonts w:ascii="新細明體" w:eastAsia="新細明體" w:hAnsi="新細明體" w:hint="eastAsia"/>
        </w:rPr>
        <w:t>，</w:t>
      </w:r>
      <w:r>
        <w:rPr>
          <w:rFonts w:hint="eastAsia"/>
        </w:rPr>
        <w:t>第1次修正計畫</w:t>
      </w:r>
      <w:r>
        <w:rPr>
          <w:rFonts w:ascii="新細明體" w:eastAsia="新細明體" w:hAnsi="新細明體" w:hint="eastAsia"/>
        </w:rPr>
        <w:t>，</w:t>
      </w:r>
      <w:r>
        <w:rPr>
          <w:rFonts w:hint="eastAsia"/>
        </w:rPr>
        <w:t>係因受疫情影響</w:t>
      </w:r>
      <w:r>
        <w:rPr>
          <w:rFonts w:ascii="新細明體" w:eastAsia="新細明體" w:hAnsi="新細明體" w:hint="eastAsia"/>
        </w:rPr>
        <w:t>，</w:t>
      </w:r>
      <w:r w:rsidRPr="00BD1CA8">
        <w:rPr>
          <w:rFonts w:hint="eastAsia"/>
        </w:rPr>
        <w:t>造成建置材料、儀器、人力</w:t>
      </w:r>
      <w:r>
        <w:rPr>
          <w:rFonts w:hint="eastAsia"/>
        </w:rPr>
        <w:t>及</w:t>
      </w:r>
      <w:r w:rsidRPr="00BD1CA8">
        <w:rPr>
          <w:rFonts w:hint="eastAsia"/>
        </w:rPr>
        <w:t>工程施作費用飆漲，而影響廠商投標意願</w:t>
      </w:r>
      <w:r>
        <w:rPr>
          <w:rFonts w:ascii="新細明體" w:eastAsia="新細明體" w:hAnsi="新細明體" w:hint="eastAsia"/>
        </w:rPr>
        <w:t>，</w:t>
      </w:r>
      <w:r>
        <w:rPr>
          <w:rFonts w:hint="eastAsia"/>
        </w:rPr>
        <w:t>致無法完成招標程序</w:t>
      </w:r>
      <w:r>
        <w:rPr>
          <w:rFonts w:hAnsi="標楷體" w:hint="eastAsia"/>
        </w:rPr>
        <w:t>。</w:t>
      </w:r>
    </w:p>
  </w:footnote>
  <w:footnote w:id="4">
    <w:p w:rsidR="00CB13CA" w:rsidRPr="00245DA6" w:rsidRDefault="00CB13CA" w:rsidP="0029543E">
      <w:pPr>
        <w:pStyle w:val="142"/>
        <w:ind w:left="182" w:hangingChars="75" w:hanging="182"/>
        <w:jc w:val="both"/>
        <w:rPr>
          <w:rFonts w:hint="eastAsia"/>
        </w:rPr>
      </w:pPr>
      <w:r>
        <w:rPr>
          <w:rStyle w:val="af6"/>
        </w:rPr>
        <w:footnoteRef/>
      </w:r>
      <w:r w:rsidRPr="00253B16">
        <w:rPr>
          <w:rFonts w:hint="eastAsia"/>
          <w:sz w:val="12"/>
          <w:szCs w:val="12"/>
        </w:rPr>
        <w:t xml:space="preserve">　</w:t>
      </w:r>
      <w:r w:rsidRPr="00E74BBA">
        <w:rPr>
          <w:rFonts w:hAnsi="標楷體" w:hint="eastAsia"/>
          <w:szCs w:val="24"/>
        </w:rPr>
        <w:t>依</w:t>
      </w:r>
      <w:r>
        <w:rPr>
          <w:rFonts w:hAnsi="標楷體" w:hint="eastAsia"/>
          <w:szCs w:val="24"/>
        </w:rPr>
        <w:t>該</w:t>
      </w:r>
      <w:r w:rsidRPr="00E74BBA">
        <w:rPr>
          <w:rFonts w:hAnsi="標楷體" w:hint="eastAsia"/>
          <w:szCs w:val="24"/>
        </w:rPr>
        <w:t>計畫第</w:t>
      </w:r>
      <w:r>
        <w:rPr>
          <w:rFonts w:hAnsi="標楷體" w:hint="eastAsia"/>
          <w:szCs w:val="24"/>
        </w:rPr>
        <w:t>1</w:t>
      </w:r>
      <w:r w:rsidRPr="00E74BBA">
        <w:rPr>
          <w:rFonts w:hAnsi="標楷體" w:hint="eastAsia"/>
          <w:szCs w:val="24"/>
        </w:rPr>
        <w:t>次修正計畫</w:t>
      </w:r>
      <w:r>
        <w:rPr>
          <w:rFonts w:hAnsi="標楷體" w:hint="eastAsia"/>
          <w:szCs w:val="24"/>
        </w:rPr>
        <w:t>(核定本)第35至36頁</w:t>
      </w:r>
      <w:r w:rsidRPr="00E74BBA">
        <w:rPr>
          <w:rFonts w:hAnsi="標楷體" w:hint="eastAsia"/>
          <w:szCs w:val="24"/>
        </w:rPr>
        <w:t>，「本計畫選定之海底觀測站，除規劃安裝地震海嘯等相關儀器外，若能順帶安裝溫鹽深儀、水下聽音計、流速剖面儀等海洋觀測儀器，透由將此先進技術應用於臺灣外海，預期我國在地球物理、地震學領域將有跨躍性發展外，亦可增進海洋學領域之研究，</w:t>
      </w:r>
      <w:r w:rsidRPr="00E74BBA">
        <w:rPr>
          <w:rFonts w:hAnsi="標楷體"/>
          <w:szCs w:val="24"/>
        </w:rPr>
        <w:t>…</w:t>
      </w:r>
      <w:r w:rsidRPr="00E74BBA">
        <w:rPr>
          <w:rFonts w:hAnsi="標楷體" w:hint="eastAsia"/>
          <w:szCs w:val="24"/>
        </w:rPr>
        <w:t>。</w:t>
      </w:r>
      <w:r w:rsidRPr="00E74BBA">
        <w:rPr>
          <w:rFonts w:hAnsi="標楷體"/>
          <w:szCs w:val="24"/>
        </w:rPr>
        <w:t>…</w:t>
      </w:r>
      <w:r w:rsidRPr="00E74BBA">
        <w:rPr>
          <w:rFonts w:hAnsi="標楷體" w:hint="eastAsia"/>
          <w:szCs w:val="24"/>
        </w:rPr>
        <w:t>計畫修正，將觀測系統架構由節點式(Node)改為嵌入式(In-line)，以降低建置費用。但嵌入式架構無法設置前述海洋觀測儀器，只能以安裝地震海嘯等相關儀器為主，無法藉由此計畫協助海洋科學的發展。</w:t>
      </w:r>
      <w:r>
        <w:rPr>
          <w:rFonts w:hAnsi="標楷體" w:hint="eastAsia"/>
          <w:szCs w:val="24"/>
        </w:rPr>
        <w:t>」</w:t>
      </w:r>
    </w:p>
  </w:footnote>
  <w:footnote w:id="5">
    <w:p w:rsidR="00CB13CA" w:rsidRPr="003F2171" w:rsidRDefault="00CB13CA" w:rsidP="0029543E">
      <w:pPr>
        <w:pStyle w:val="142"/>
        <w:ind w:left="182" w:hangingChars="75" w:hanging="182"/>
        <w:jc w:val="both"/>
        <w:rPr>
          <w:rFonts w:hint="eastAsia"/>
        </w:rPr>
      </w:pPr>
      <w:r>
        <w:rPr>
          <w:rStyle w:val="af6"/>
        </w:rPr>
        <w:footnoteRef/>
      </w:r>
      <w:r w:rsidRPr="00253B16">
        <w:rPr>
          <w:rFonts w:hint="eastAsia"/>
          <w:sz w:val="12"/>
          <w:szCs w:val="12"/>
        </w:rPr>
        <w:t xml:space="preserve">　</w:t>
      </w:r>
      <w:r w:rsidRPr="003F2171">
        <w:rPr>
          <w:rFonts w:hint="eastAsia"/>
        </w:rPr>
        <w:t>據氣象署說明，第</w:t>
      </w:r>
      <w:r>
        <w:rPr>
          <w:rFonts w:hint="eastAsia"/>
        </w:rPr>
        <w:t>2</w:t>
      </w:r>
      <w:r w:rsidRPr="003F2171">
        <w:rPr>
          <w:rFonts w:hint="eastAsia"/>
        </w:rPr>
        <w:t>次修正計畫，</w:t>
      </w:r>
      <w:r w:rsidRPr="00F47846">
        <w:rPr>
          <w:rFonts w:hint="eastAsia"/>
        </w:rPr>
        <w:t>係相關費用持續飆漲及近期南海中菲情勢緊張致使政治風險大增，造成廠商施做成本大幅提升及疑慮增加</w:t>
      </w:r>
      <w:r w:rsidRPr="003F2171">
        <w:rPr>
          <w:rFonts w:hint="eastAsia"/>
        </w:rPr>
        <w:t>，致無法</w:t>
      </w:r>
      <w:r>
        <w:rPr>
          <w:rFonts w:hint="eastAsia"/>
        </w:rPr>
        <w:t>決標</w:t>
      </w:r>
      <w:r w:rsidRPr="003F2171">
        <w:rPr>
          <w:rFonts w:hint="eastAsia"/>
        </w:rPr>
        <w:t>。</w:t>
      </w:r>
    </w:p>
  </w:footnote>
  <w:footnote w:id="6">
    <w:p w:rsidR="00CE0DB0" w:rsidRPr="00467B3A" w:rsidRDefault="00CE0DB0" w:rsidP="00CE0DB0">
      <w:pPr>
        <w:pStyle w:val="142"/>
        <w:ind w:left="182" w:hangingChars="75" w:hanging="182"/>
        <w:jc w:val="both"/>
        <w:rPr>
          <w:rFonts w:hint="eastAsia"/>
        </w:rPr>
      </w:pPr>
      <w:r>
        <w:rPr>
          <w:rStyle w:val="af6"/>
        </w:rPr>
        <w:footnoteRef/>
      </w:r>
      <w:r w:rsidRPr="00253B16">
        <w:rPr>
          <w:rFonts w:hint="eastAsia"/>
          <w:sz w:val="12"/>
          <w:szCs w:val="12"/>
        </w:rPr>
        <w:t xml:space="preserve">　</w:t>
      </w:r>
      <w:r w:rsidRPr="009E7449">
        <w:rPr>
          <w:rFonts w:hint="eastAsia"/>
        </w:rPr>
        <w:t>交通部公路局組織法已於112年6月7日公布，修正後公路總局更名為公路局，行政院公告於112年9月15日施行，爰使用改制後之組織名稱</w:t>
      </w:r>
      <w:r w:rsidRPr="0003300B">
        <w:rPr>
          <w:rFonts w:hint="eastAsia"/>
        </w:rPr>
        <w:t>。</w:t>
      </w:r>
    </w:p>
  </w:footnote>
  <w:footnote w:id="7">
    <w:p w:rsidR="00CE0DB0" w:rsidRDefault="00CE0DB0" w:rsidP="00CE0DB0">
      <w:pPr>
        <w:pStyle w:val="142"/>
        <w:ind w:left="182" w:hangingChars="75" w:hanging="182"/>
        <w:jc w:val="both"/>
        <w:rPr>
          <w:rFonts w:hint="eastAsia"/>
        </w:rPr>
      </w:pPr>
      <w:r>
        <w:rPr>
          <w:rStyle w:val="af6"/>
        </w:rPr>
        <w:footnoteRef/>
      </w:r>
      <w:r w:rsidRPr="00253B16">
        <w:rPr>
          <w:rFonts w:hint="eastAsia"/>
          <w:sz w:val="12"/>
          <w:szCs w:val="12"/>
        </w:rPr>
        <w:t xml:space="preserve">　</w:t>
      </w:r>
      <w:r w:rsidRPr="00D06670">
        <w:rPr>
          <w:rFonts w:hint="eastAsia"/>
        </w:rPr>
        <w:t>據公路據說明，先以每輛520萬元估算，</w:t>
      </w:r>
      <w:r w:rsidRPr="00864326">
        <w:rPr>
          <w:rFonts w:hint="eastAsia"/>
        </w:rPr>
        <w:t>電動大客車補助案經核定後，客運業者尚需與車輛業者簽約，車輛業者需半年至1年時程打造車輛及交車</w:t>
      </w:r>
      <w:r w:rsidRPr="00D06670">
        <w:rPr>
          <w:rFonts w:hint="eastAsia"/>
        </w:rPr>
        <w:t>，後續</w:t>
      </w:r>
      <w:r>
        <w:rPr>
          <w:rFonts w:hint="eastAsia"/>
        </w:rPr>
        <w:t>將</w:t>
      </w:r>
      <w:r w:rsidRPr="00D06670">
        <w:rPr>
          <w:rFonts w:hint="eastAsia"/>
        </w:rPr>
        <w:t>依簽約及領牌期程分期撥付。</w:t>
      </w:r>
    </w:p>
  </w:footnote>
  <w:footnote w:id="8">
    <w:p w:rsidR="00FD7976" w:rsidRDefault="00FD7976" w:rsidP="001D74E9">
      <w:pPr>
        <w:pStyle w:val="142"/>
        <w:ind w:left="182" w:hangingChars="75" w:hanging="182"/>
        <w:jc w:val="both"/>
        <w:rPr>
          <w:rFonts w:hint="eastAsia"/>
        </w:rPr>
      </w:pPr>
      <w:r>
        <w:rPr>
          <w:rStyle w:val="af6"/>
        </w:rPr>
        <w:footnoteRef/>
      </w:r>
      <w:r>
        <w:t xml:space="preserve"> </w:t>
      </w:r>
      <w:r w:rsidRPr="00BA7325">
        <w:rPr>
          <w:rFonts w:hint="eastAsia"/>
        </w:rPr>
        <w:t>鐵道局北部工程分局分別於113年3月19日、5月10日、9月25</w:t>
      </w:r>
      <w:r>
        <w:rPr>
          <w:rFonts w:hint="eastAsia"/>
        </w:rPr>
        <w:t>日</w:t>
      </w:r>
      <w:r w:rsidR="004757E3">
        <w:rPr>
          <w:rFonts w:hint="eastAsia"/>
          <w:lang w:eastAsia="zh-HK"/>
        </w:rPr>
        <w:t>及</w:t>
      </w:r>
      <w:r w:rsidR="004757E3">
        <w:rPr>
          <w:rFonts w:hint="eastAsia"/>
        </w:rPr>
        <w:t>114</w:t>
      </w:r>
      <w:r w:rsidR="004757E3">
        <w:rPr>
          <w:rFonts w:hint="eastAsia"/>
          <w:lang w:eastAsia="zh-HK"/>
        </w:rPr>
        <w:t>年</w:t>
      </w:r>
      <w:r w:rsidR="004757E3">
        <w:rPr>
          <w:rFonts w:hint="eastAsia"/>
        </w:rPr>
        <w:t>4</w:t>
      </w:r>
      <w:r w:rsidR="004757E3">
        <w:rPr>
          <w:rFonts w:hint="eastAsia"/>
          <w:lang w:eastAsia="zh-HK"/>
        </w:rPr>
        <w:t>月</w:t>
      </w:r>
      <w:r w:rsidR="004757E3">
        <w:rPr>
          <w:rFonts w:hint="eastAsia"/>
        </w:rPr>
        <w:t>15</w:t>
      </w:r>
      <w:r w:rsidR="004757E3">
        <w:rPr>
          <w:rFonts w:hint="eastAsia"/>
          <w:lang w:eastAsia="zh-HK"/>
        </w:rPr>
        <w:t>日陸續</w:t>
      </w:r>
      <w:r>
        <w:rPr>
          <w:rFonts w:hint="eastAsia"/>
        </w:rPr>
        <w:t>函請桃園市政府</w:t>
      </w:r>
      <w:r w:rsidRPr="00BA7325">
        <w:rPr>
          <w:rFonts w:hint="eastAsia"/>
        </w:rPr>
        <w:t>編足配合款</w:t>
      </w:r>
      <w:r>
        <w:rPr>
          <w:rFonts w:hint="eastAsia"/>
        </w:rPr>
        <w:t>。</w:t>
      </w:r>
    </w:p>
  </w:footnote>
  <w:footnote w:id="9">
    <w:p w:rsidR="00CE0DB0" w:rsidRPr="00AE0AE4" w:rsidRDefault="00CE0DB0" w:rsidP="001D74E9">
      <w:pPr>
        <w:pStyle w:val="142"/>
        <w:ind w:left="182" w:hangingChars="75" w:hanging="182"/>
        <w:jc w:val="both"/>
        <w:rPr>
          <w:rFonts w:hint="eastAsia"/>
        </w:rPr>
      </w:pPr>
      <w:r>
        <w:rPr>
          <w:rStyle w:val="af6"/>
        </w:rPr>
        <w:footnoteRef/>
      </w:r>
      <w:r>
        <w:t xml:space="preserve"> </w:t>
      </w:r>
      <w:r w:rsidRPr="00AE0AE4">
        <w:rPr>
          <w:shd w:val="clear" w:color="auto" w:fill="FFFFFF"/>
        </w:rPr>
        <w:t xml:space="preserve">Automatic </w:t>
      </w:r>
      <w:r w:rsidRPr="001D74E9">
        <w:t>Identification</w:t>
      </w:r>
      <w:r w:rsidRPr="00AE0AE4">
        <w:rPr>
          <w:shd w:val="clear" w:color="auto" w:fill="FFFFFF"/>
        </w:rPr>
        <w:t xml:space="preserve"> System</w:t>
      </w:r>
      <w:r w:rsidRPr="00AE0AE4">
        <w:rPr>
          <w:rFonts w:hint="eastAsia"/>
          <w:shd w:val="clear" w:color="auto" w:fill="FFFFFF"/>
        </w:rPr>
        <w:t>，簡稱A</w:t>
      </w:r>
      <w:r w:rsidRPr="00AE0AE4">
        <w:rPr>
          <w:shd w:val="clear" w:color="auto" w:fill="FFFFFF"/>
        </w:rPr>
        <w:t>IS</w:t>
      </w:r>
      <w:r w:rsidRPr="00AE0AE4">
        <w:rPr>
          <w:rFonts w:hint="eastAsia"/>
          <w:shd w:val="clear" w:color="auto" w:fill="FFFFFF"/>
        </w:rPr>
        <w:t>。</w:t>
      </w:r>
    </w:p>
  </w:footnote>
  <w:footnote w:id="10">
    <w:p w:rsidR="00CE0DB0" w:rsidRDefault="00CE0DB0" w:rsidP="001D74E9">
      <w:pPr>
        <w:pStyle w:val="142"/>
        <w:ind w:left="182" w:hangingChars="75" w:hanging="182"/>
        <w:jc w:val="both"/>
        <w:rPr>
          <w:rFonts w:hint="eastAsia"/>
        </w:rPr>
      </w:pPr>
      <w:r>
        <w:rPr>
          <w:rStyle w:val="af6"/>
        </w:rPr>
        <w:footnoteRef/>
      </w:r>
      <w:r>
        <w:t xml:space="preserve"> </w:t>
      </w:r>
      <w:r>
        <w:rPr>
          <w:rFonts w:hint="eastAsia"/>
        </w:rPr>
        <w:t>據航港局說明，</w:t>
      </w:r>
      <w:r w:rsidRPr="00E5661C">
        <w:rPr>
          <w:rFonts w:hint="eastAsia"/>
        </w:rPr>
        <w:t>「交通部航港局補助全長未滿12公尺自用遊艇與動力帆船及總噸位未滿20之小船裝設自動識別系統船載臺作業要點」</w:t>
      </w:r>
      <w:r>
        <w:rPr>
          <w:rFonts w:hint="eastAsia"/>
        </w:rPr>
        <w:t>於114年5月2日始完成訂頒施行。</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708" w:rsidRDefault="00DE3708" w:rsidP="000D727F">
    <w:pPr>
      <w:ind w:left="560" w:firstLine="560"/>
    </w:pPr>
    <w:r>
      <w:continuationSeparator/>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708" w:rsidRDefault="00DE3708" w:rsidP="000B4D14">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708" w:rsidRDefault="00DE3708" w:rsidP="000D727F">
    <w:pPr>
      <w:ind w:left="560" w:firstLine="56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708" w:rsidRDefault="00DE3708" w:rsidP="00CE0C7C">
    <w:pPr>
      <w:pStyle w:val="aff5"/>
      <w:ind w:left="560" w:firstLine="40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708" w:rsidRPr="00A87261" w:rsidRDefault="00DE3708" w:rsidP="00CE0C7C">
    <w:pPr>
      <w:pStyle w:val="aff5"/>
      <w:ind w:left="560" w:firstLine="400"/>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708" w:rsidRDefault="00DE3708" w:rsidP="00CE0C7C">
    <w:pPr>
      <w:pStyle w:val="aff5"/>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C94E3A68"/>
    <w:lvl w:ilvl="0">
      <w:start w:val="1"/>
      <w:numFmt w:val="bullet"/>
      <w:pStyle w:val="a"/>
      <w:lvlText w:val=""/>
      <w:lvlJc w:val="left"/>
      <w:pPr>
        <w:tabs>
          <w:tab w:val="num" w:pos="361"/>
        </w:tabs>
        <w:ind w:leftChars="200" w:left="361" w:hangingChars="200" w:hanging="360"/>
      </w:pPr>
      <w:rPr>
        <w:rFonts w:ascii="Wingdings" w:hAnsi="Wingdings" w:hint="default"/>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14E"/>
    <w:rsid w:val="0000022C"/>
    <w:rsid w:val="00000647"/>
    <w:rsid w:val="00000657"/>
    <w:rsid w:val="00000674"/>
    <w:rsid w:val="00000DD0"/>
    <w:rsid w:val="00000FAB"/>
    <w:rsid w:val="0000129A"/>
    <w:rsid w:val="000012BA"/>
    <w:rsid w:val="00001B99"/>
    <w:rsid w:val="00001C0E"/>
    <w:rsid w:val="00001DC5"/>
    <w:rsid w:val="00001E33"/>
    <w:rsid w:val="00002273"/>
    <w:rsid w:val="00002502"/>
    <w:rsid w:val="00002D5D"/>
    <w:rsid w:val="000033A9"/>
    <w:rsid w:val="000036DF"/>
    <w:rsid w:val="00003959"/>
    <w:rsid w:val="00003DDA"/>
    <w:rsid w:val="000040C8"/>
    <w:rsid w:val="000040EF"/>
    <w:rsid w:val="00004582"/>
    <w:rsid w:val="00004B42"/>
    <w:rsid w:val="00004B47"/>
    <w:rsid w:val="00004FFC"/>
    <w:rsid w:val="0000503E"/>
    <w:rsid w:val="00005180"/>
    <w:rsid w:val="000057DC"/>
    <w:rsid w:val="00005D2A"/>
    <w:rsid w:val="00006122"/>
    <w:rsid w:val="00006260"/>
    <w:rsid w:val="00006427"/>
    <w:rsid w:val="000065B2"/>
    <w:rsid w:val="000065DE"/>
    <w:rsid w:val="00006B23"/>
    <w:rsid w:val="00006C75"/>
    <w:rsid w:val="000070BF"/>
    <w:rsid w:val="00007611"/>
    <w:rsid w:val="00007981"/>
    <w:rsid w:val="00010106"/>
    <w:rsid w:val="000103B2"/>
    <w:rsid w:val="000104CA"/>
    <w:rsid w:val="0001055B"/>
    <w:rsid w:val="00010862"/>
    <w:rsid w:val="000108B6"/>
    <w:rsid w:val="000109F7"/>
    <w:rsid w:val="00010A3B"/>
    <w:rsid w:val="00010AA8"/>
    <w:rsid w:val="00010B38"/>
    <w:rsid w:val="00010B99"/>
    <w:rsid w:val="00010E96"/>
    <w:rsid w:val="00010F61"/>
    <w:rsid w:val="00011111"/>
    <w:rsid w:val="0001138B"/>
    <w:rsid w:val="00011793"/>
    <w:rsid w:val="00012219"/>
    <w:rsid w:val="00012677"/>
    <w:rsid w:val="0001267B"/>
    <w:rsid w:val="00012897"/>
    <w:rsid w:val="00012A16"/>
    <w:rsid w:val="00012E2F"/>
    <w:rsid w:val="00013008"/>
    <w:rsid w:val="00013580"/>
    <w:rsid w:val="00013BE9"/>
    <w:rsid w:val="00013F75"/>
    <w:rsid w:val="00014372"/>
    <w:rsid w:val="000145EE"/>
    <w:rsid w:val="000146A9"/>
    <w:rsid w:val="00014C19"/>
    <w:rsid w:val="00014DBC"/>
    <w:rsid w:val="00014EE0"/>
    <w:rsid w:val="00014FA5"/>
    <w:rsid w:val="000151E5"/>
    <w:rsid w:val="000151FB"/>
    <w:rsid w:val="0001529C"/>
    <w:rsid w:val="000154CF"/>
    <w:rsid w:val="00015856"/>
    <w:rsid w:val="00015C0C"/>
    <w:rsid w:val="00015E47"/>
    <w:rsid w:val="00016061"/>
    <w:rsid w:val="0001629A"/>
    <w:rsid w:val="000174AC"/>
    <w:rsid w:val="00017D78"/>
    <w:rsid w:val="00017E3A"/>
    <w:rsid w:val="0002063E"/>
    <w:rsid w:val="000208FF"/>
    <w:rsid w:val="00020FA5"/>
    <w:rsid w:val="00020FAF"/>
    <w:rsid w:val="00021618"/>
    <w:rsid w:val="000217DB"/>
    <w:rsid w:val="000219FD"/>
    <w:rsid w:val="00021FCC"/>
    <w:rsid w:val="0002211C"/>
    <w:rsid w:val="00022181"/>
    <w:rsid w:val="000223DD"/>
    <w:rsid w:val="000223FE"/>
    <w:rsid w:val="00022B40"/>
    <w:rsid w:val="00022F6E"/>
    <w:rsid w:val="00023035"/>
    <w:rsid w:val="0002345F"/>
    <w:rsid w:val="00023659"/>
    <w:rsid w:val="00023776"/>
    <w:rsid w:val="00023850"/>
    <w:rsid w:val="0002385F"/>
    <w:rsid w:val="00023931"/>
    <w:rsid w:val="00023976"/>
    <w:rsid w:val="00023C88"/>
    <w:rsid w:val="00023E08"/>
    <w:rsid w:val="00024100"/>
    <w:rsid w:val="00024554"/>
    <w:rsid w:val="000245B1"/>
    <w:rsid w:val="000245D0"/>
    <w:rsid w:val="0002469C"/>
    <w:rsid w:val="0002486A"/>
    <w:rsid w:val="0002491E"/>
    <w:rsid w:val="000254B6"/>
    <w:rsid w:val="00025B7E"/>
    <w:rsid w:val="00025DD2"/>
    <w:rsid w:val="00025E23"/>
    <w:rsid w:val="000260AD"/>
    <w:rsid w:val="00026CA0"/>
    <w:rsid w:val="000270BD"/>
    <w:rsid w:val="000276F4"/>
    <w:rsid w:val="000279C3"/>
    <w:rsid w:val="00027BD8"/>
    <w:rsid w:val="00027C9F"/>
    <w:rsid w:val="00027F51"/>
    <w:rsid w:val="00030150"/>
    <w:rsid w:val="00030739"/>
    <w:rsid w:val="0003075D"/>
    <w:rsid w:val="0003092C"/>
    <w:rsid w:val="00030C67"/>
    <w:rsid w:val="00030D11"/>
    <w:rsid w:val="00030D66"/>
    <w:rsid w:val="0003103E"/>
    <w:rsid w:val="0003148F"/>
    <w:rsid w:val="00031511"/>
    <w:rsid w:val="0003188F"/>
    <w:rsid w:val="00031E2C"/>
    <w:rsid w:val="0003243B"/>
    <w:rsid w:val="00032BAF"/>
    <w:rsid w:val="00033036"/>
    <w:rsid w:val="000335F3"/>
    <w:rsid w:val="00033786"/>
    <w:rsid w:val="00033C67"/>
    <w:rsid w:val="00033E78"/>
    <w:rsid w:val="0003432D"/>
    <w:rsid w:val="0003485D"/>
    <w:rsid w:val="000348FC"/>
    <w:rsid w:val="00034B88"/>
    <w:rsid w:val="00034B8F"/>
    <w:rsid w:val="00034C45"/>
    <w:rsid w:val="00034DE4"/>
    <w:rsid w:val="00034F74"/>
    <w:rsid w:val="00035032"/>
    <w:rsid w:val="0003508B"/>
    <w:rsid w:val="0003517E"/>
    <w:rsid w:val="00035B69"/>
    <w:rsid w:val="00035CCE"/>
    <w:rsid w:val="00035F3C"/>
    <w:rsid w:val="00036136"/>
    <w:rsid w:val="000364DE"/>
    <w:rsid w:val="00036B1C"/>
    <w:rsid w:val="00036FFE"/>
    <w:rsid w:val="00037005"/>
    <w:rsid w:val="0003746A"/>
    <w:rsid w:val="0003771A"/>
    <w:rsid w:val="00037AB2"/>
    <w:rsid w:val="00037DDD"/>
    <w:rsid w:val="00040012"/>
    <w:rsid w:val="00040049"/>
    <w:rsid w:val="00040142"/>
    <w:rsid w:val="0004031D"/>
    <w:rsid w:val="000405C6"/>
    <w:rsid w:val="0004075E"/>
    <w:rsid w:val="00040AC6"/>
    <w:rsid w:val="00040F6D"/>
    <w:rsid w:val="00041008"/>
    <w:rsid w:val="00041547"/>
    <w:rsid w:val="00041549"/>
    <w:rsid w:val="000418A4"/>
    <w:rsid w:val="000427DA"/>
    <w:rsid w:val="00042A33"/>
    <w:rsid w:val="00042DE2"/>
    <w:rsid w:val="00042E25"/>
    <w:rsid w:val="00043070"/>
    <w:rsid w:val="000435E7"/>
    <w:rsid w:val="00043E44"/>
    <w:rsid w:val="000440CC"/>
    <w:rsid w:val="00044C53"/>
    <w:rsid w:val="00044F98"/>
    <w:rsid w:val="000453F5"/>
    <w:rsid w:val="00045894"/>
    <w:rsid w:val="00045B76"/>
    <w:rsid w:val="00045C35"/>
    <w:rsid w:val="00045FF7"/>
    <w:rsid w:val="0004654C"/>
    <w:rsid w:val="000465AC"/>
    <w:rsid w:val="00046C07"/>
    <w:rsid w:val="00046D38"/>
    <w:rsid w:val="00046E41"/>
    <w:rsid w:val="000470AB"/>
    <w:rsid w:val="0004744B"/>
    <w:rsid w:val="000475B9"/>
    <w:rsid w:val="000476CC"/>
    <w:rsid w:val="0004795C"/>
    <w:rsid w:val="000479FF"/>
    <w:rsid w:val="00047A8B"/>
    <w:rsid w:val="00047B3D"/>
    <w:rsid w:val="00047BA5"/>
    <w:rsid w:val="00047D91"/>
    <w:rsid w:val="00047DA3"/>
    <w:rsid w:val="00047E2A"/>
    <w:rsid w:val="000504E8"/>
    <w:rsid w:val="00050700"/>
    <w:rsid w:val="00050978"/>
    <w:rsid w:val="00050B4B"/>
    <w:rsid w:val="00050BFC"/>
    <w:rsid w:val="00050C97"/>
    <w:rsid w:val="0005133F"/>
    <w:rsid w:val="00051767"/>
    <w:rsid w:val="00051CDD"/>
    <w:rsid w:val="0005217C"/>
    <w:rsid w:val="00052350"/>
    <w:rsid w:val="000527CD"/>
    <w:rsid w:val="00052AF8"/>
    <w:rsid w:val="00052D21"/>
    <w:rsid w:val="00053146"/>
    <w:rsid w:val="0005314D"/>
    <w:rsid w:val="00053172"/>
    <w:rsid w:val="00053270"/>
    <w:rsid w:val="000532B4"/>
    <w:rsid w:val="00053471"/>
    <w:rsid w:val="0005365A"/>
    <w:rsid w:val="00053801"/>
    <w:rsid w:val="0005388F"/>
    <w:rsid w:val="00053A77"/>
    <w:rsid w:val="00053D1C"/>
    <w:rsid w:val="00053D87"/>
    <w:rsid w:val="00053FD5"/>
    <w:rsid w:val="000541AC"/>
    <w:rsid w:val="00054891"/>
    <w:rsid w:val="00054FF0"/>
    <w:rsid w:val="000551B9"/>
    <w:rsid w:val="00055A1B"/>
    <w:rsid w:val="00055B07"/>
    <w:rsid w:val="00055C43"/>
    <w:rsid w:val="00055E18"/>
    <w:rsid w:val="000564FF"/>
    <w:rsid w:val="00056D1F"/>
    <w:rsid w:val="000572EC"/>
    <w:rsid w:val="00057385"/>
    <w:rsid w:val="00057736"/>
    <w:rsid w:val="00057823"/>
    <w:rsid w:val="00057B9E"/>
    <w:rsid w:val="00057BEB"/>
    <w:rsid w:val="00057C04"/>
    <w:rsid w:val="00057D29"/>
    <w:rsid w:val="00057E1F"/>
    <w:rsid w:val="00060356"/>
    <w:rsid w:val="00060A50"/>
    <w:rsid w:val="000610A5"/>
    <w:rsid w:val="0006139F"/>
    <w:rsid w:val="000613A4"/>
    <w:rsid w:val="000613B6"/>
    <w:rsid w:val="00061714"/>
    <w:rsid w:val="0006172A"/>
    <w:rsid w:val="00061F19"/>
    <w:rsid w:val="000621FC"/>
    <w:rsid w:val="00062244"/>
    <w:rsid w:val="00062246"/>
    <w:rsid w:val="000622AA"/>
    <w:rsid w:val="000625C6"/>
    <w:rsid w:val="00062A27"/>
    <w:rsid w:val="00062C88"/>
    <w:rsid w:val="00062D40"/>
    <w:rsid w:val="0006301D"/>
    <w:rsid w:val="0006307E"/>
    <w:rsid w:val="00063109"/>
    <w:rsid w:val="00063486"/>
    <w:rsid w:val="00063813"/>
    <w:rsid w:val="0006381A"/>
    <w:rsid w:val="00063E24"/>
    <w:rsid w:val="00063FF1"/>
    <w:rsid w:val="000642F6"/>
    <w:rsid w:val="00064779"/>
    <w:rsid w:val="00064B6D"/>
    <w:rsid w:val="0006522C"/>
    <w:rsid w:val="0006528C"/>
    <w:rsid w:val="0006533C"/>
    <w:rsid w:val="000658C7"/>
    <w:rsid w:val="00065F0C"/>
    <w:rsid w:val="000660B5"/>
    <w:rsid w:val="000662DB"/>
    <w:rsid w:val="000663C5"/>
    <w:rsid w:val="00066661"/>
    <w:rsid w:val="00066746"/>
    <w:rsid w:val="00066D35"/>
    <w:rsid w:val="00066FAE"/>
    <w:rsid w:val="000670EC"/>
    <w:rsid w:val="00067249"/>
    <w:rsid w:val="0006739C"/>
    <w:rsid w:val="00070226"/>
    <w:rsid w:val="00070292"/>
    <w:rsid w:val="000703B5"/>
    <w:rsid w:val="00070526"/>
    <w:rsid w:val="00070DBF"/>
    <w:rsid w:val="00070F1C"/>
    <w:rsid w:val="000710E9"/>
    <w:rsid w:val="00071207"/>
    <w:rsid w:val="00071AD2"/>
    <w:rsid w:val="00071B79"/>
    <w:rsid w:val="00071D45"/>
    <w:rsid w:val="00072991"/>
    <w:rsid w:val="00072A3E"/>
    <w:rsid w:val="00072CCC"/>
    <w:rsid w:val="00072F71"/>
    <w:rsid w:val="00072F84"/>
    <w:rsid w:val="0007378F"/>
    <w:rsid w:val="00073994"/>
    <w:rsid w:val="00073B10"/>
    <w:rsid w:val="00073C99"/>
    <w:rsid w:val="000744D9"/>
    <w:rsid w:val="000746E3"/>
    <w:rsid w:val="000746F9"/>
    <w:rsid w:val="00074A3D"/>
    <w:rsid w:val="00074B6C"/>
    <w:rsid w:val="00074C4D"/>
    <w:rsid w:val="00074F08"/>
    <w:rsid w:val="00074F49"/>
    <w:rsid w:val="00075896"/>
    <w:rsid w:val="00075C8F"/>
    <w:rsid w:val="00076024"/>
    <w:rsid w:val="00076187"/>
    <w:rsid w:val="00076518"/>
    <w:rsid w:val="00076871"/>
    <w:rsid w:val="00076F43"/>
    <w:rsid w:val="0007741B"/>
    <w:rsid w:val="0007746B"/>
    <w:rsid w:val="00077519"/>
    <w:rsid w:val="00077A5D"/>
    <w:rsid w:val="00077A9A"/>
    <w:rsid w:val="00077ADC"/>
    <w:rsid w:val="00077E46"/>
    <w:rsid w:val="00077EAC"/>
    <w:rsid w:val="00080369"/>
    <w:rsid w:val="00080454"/>
    <w:rsid w:val="00080A72"/>
    <w:rsid w:val="00080C9E"/>
    <w:rsid w:val="00080D58"/>
    <w:rsid w:val="0008106B"/>
    <w:rsid w:val="0008169C"/>
    <w:rsid w:val="00081973"/>
    <w:rsid w:val="00081AEE"/>
    <w:rsid w:val="000820C6"/>
    <w:rsid w:val="0008253F"/>
    <w:rsid w:val="0008271D"/>
    <w:rsid w:val="00082912"/>
    <w:rsid w:val="00082BC7"/>
    <w:rsid w:val="00082E18"/>
    <w:rsid w:val="00082E32"/>
    <w:rsid w:val="00083928"/>
    <w:rsid w:val="00083E47"/>
    <w:rsid w:val="00083E9E"/>
    <w:rsid w:val="00083EB9"/>
    <w:rsid w:val="000841B8"/>
    <w:rsid w:val="0008462D"/>
    <w:rsid w:val="00084732"/>
    <w:rsid w:val="0008475D"/>
    <w:rsid w:val="000847D9"/>
    <w:rsid w:val="00084905"/>
    <w:rsid w:val="00084E9A"/>
    <w:rsid w:val="0008500D"/>
    <w:rsid w:val="00085017"/>
    <w:rsid w:val="00085106"/>
    <w:rsid w:val="00085448"/>
    <w:rsid w:val="0008550A"/>
    <w:rsid w:val="000855DA"/>
    <w:rsid w:val="00085821"/>
    <w:rsid w:val="00086010"/>
    <w:rsid w:val="000860A5"/>
    <w:rsid w:val="00086149"/>
    <w:rsid w:val="000867DA"/>
    <w:rsid w:val="000867EF"/>
    <w:rsid w:val="00086954"/>
    <w:rsid w:val="000869D7"/>
    <w:rsid w:val="00086C80"/>
    <w:rsid w:val="0008701B"/>
    <w:rsid w:val="000870AB"/>
    <w:rsid w:val="00087187"/>
    <w:rsid w:val="000871F5"/>
    <w:rsid w:val="00087704"/>
    <w:rsid w:val="00087D0C"/>
    <w:rsid w:val="00087F15"/>
    <w:rsid w:val="00087F5A"/>
    <w:rsid w:val="00090153"/>
    <w:rsid w:val="000903E2"/>
    <w:rsid w:val="00090694"/>
    <w:rsid w:val="0009087A"/>
    <w:rsid w:val="00090F74"/>
    <w:rsid w:val="00091251"/>
    <w:rsid w:val="0009175A"/>
    <w:rsid w:val="00091858"/>
    <w:rsid w:val="00091F93"/>
    <w:rsid w:val="000925F7"/>
    <w:rsid w:val="000927B7"/>
    <w:rsid w:val="00092B9A"/>
    <w:rsid w:val="00092CF1"/>
    <w:rsid w:val="00092EBD"/>
    <w:rsid w:val="00093053"/>
    <w:rsid w:val="00093126"/>
    <w:rsid w:val="000936C8"/>
    <w:rsid w:val="00093A51"/>
    <w:rsid w:val="00093C31"/>
    <w:rsid w:val="00094078"/>
    <w:rsid w:val="00094E23"/>
    <w:rsid w:val="00094E91"/>
    <w:rsid w:val="00095101"/>
    <w:rsid w:val="000957A0"/>
    <w:rsid w:val="00095EDD"/>
    <w:rsid w:val="00095F63"/>
    <w:rsid w:val="00096046"/>
    <w:rsid w:val="0009628A"/>
    <w:rsid w:val="00096A62"/>
    <w:rsid w:val="00096C1A"/>
    <w:rsid w:val="00096CDD"/>
    <w:rsid w:val="00096DE9"/>
    <w:rsid w:val="00096E33"/>
    <w:rsid w:val="00096F31"/>
    <w:rsid w:val="00097425"/>
    <w:rsid w:val="00097813"/>
    <w:rsid w:val="00097A7A"/>
    <w:rsid w:val="00097C6D"/>
    <w:rsid w:val="00097DDB"/>
    <w:rsid w:val="00097F2E"/>
    <w:rsid w:val="000A0CCD"/>
    <w:rsid w:val="000A1AB2"/>
    <w:rsid w:val="000A1EAB"/>
    <w:rsid w:val="000A2092"/>
    <w:rsid w:val="000A24F1"/>
    <w:rsid w:val="000A24F8"/>
    <w:rsid w:val="000A26E4"/>
    <w:rsid w:val="000A2BB1"/>
    <w:rsid w:val="000A3145"/>
    <w:rsid w:val="000A3829"/>
    <w:rsid w:val="000A38CE"/>
    <w:rsid w:val="000A3B06"/>
    <w:rsid w:val="000A3E35"/>
    <w:rsid w:val="000A44D5"/>
    <w:rsid w:val="000A4B9A"/>
    <w:rsid w:val="000A4FEA"/>
    <w:rsid w:val="000A50B5"/>
    <w:rsid w:val="000A51C1"/>
    <w:rsid w:val="000A6129"/>
    <w:rsid w:val="000A6212"/>
    <w:rsid w:val="000A69C2"/>
    <w:rsid w:val="000A6C15"/>
    <w:rsid w:val="000A6DD6"/>
    <w:rsid w:val="000A709D"/>
    <w:rsid w:val="000A74EE"/>
    <w:rsid w:val="000A75B1"/>
    <w:rsid w:val="000A75F7"/>
    <w:rsid w:val="000A76D9"/>
    <w:rsid w:val="000A79C0"/>
    <w:rsid w:val="000A7C3A"/>
    <w:rsid w:val="000B008E"/>
    <w:rsid w:val="000B02AC"/>
    <w:rsid w:val="000B02FB"/>
    <w:rsid w:val="000B0BB6"/>
    <w:rsid w:val="000B0BC1"/>
    <w:rsid w:val="000B0DA2"/>
    <w:rsid w:val="000B10EB"/>
    <w:rsid w:val="000B11EB"/>
    <w:rsid w:val="000B1342"/>
    <w:rsid w:val="000B15F5"/>
    <w:rsid w:val="000B1816"/>
    <w:rsid w:val="000B19CA"/>
    <w:rsid w:val="000B1D19"/>
    <w:rsid w:val="000B1F34"/>
    <w:rsid w:val="000B2180"/>
    <w:rsid w:val="000B2817"/>
    <w:rsid w:val="000B282B"/>
    <w:rsid w:val="000B28F3"/>
    <w:rsid w:val="000B293F"/>
    <w:rsid w:val="000B3668"/>
    <w:rsid w:val="000B3FC2"/>
    <w:rsid w:val="000B40DC"/>
    <w:rsid w:val="000B43AD"/>
    <w:rsid w:val="000B43BD"/>
    <w:rsid w:val="000B468F"/>
    <w:rsid w:val="000B4D14"/>
    <w:rsid w:val="000B4D61"/>
    <w:rsid w:val="000B4E43"/>
    <w:rsid w:val="000B51A2"/>
    <w:rsid w:val="000B521C"/>
    <w:rsid w:val="000B55D9"/>
    <w:rsid w:val="000B571E"/>
    <w:rsid w:val="000B595B"/>
    <w:rsid w:val="000B5A10"/>
    <w:rsid w:val="000B5D0A"/>
    <w:rsid w:val="000B60CD"/>
    <w:rsid w:val="000B61A5"/>
    <w:rsid w:val="000B6D07"/>
    <w:rsid w:val="000B6FC1"/>
    <w:rsid w:val="000B7026"/>
    <w:rsid w:val="000B7351"/>
    <w:rsid w:val="000B77E8"/>
    <w:rsid w:val="000B784B"/>
    <w:rsid w:val="000B789A"/>
    <w:rsid w:val="000B79BA"/>
    <w:rsid w:val="000B7C21"/>
    <w:rsid w:val="000B7CFF"/>
    <w:rsid w:val="000C02F9"/>
    <w:rsid w:val="000C0650"/>
    <w:rsid w:val="000C0917"/>
    <w:rsid w:val="000C0969"/>
    <w:rsid w:val="000C0D82"/>
    <w:rsid w:val="000C1479"/>
    <w:rsid w:val="000C1B8A"/>
    <w:rsid w:val="000C2670"/>
    <w:rsid w:val="000C28FD"/>
    <w:rsid w:val="000C2EED"/>
    <w:rsid w:val="000C331F"/>
    <w:rsid w:val="000C38CB"/>
    <w:rsid w:val="000C3BA9"/>
    <w:rsid w:val="000C3D0E"/>
    <w:rsid w:val="000C4CBA"/>
    <w:rsid w:val="000C4EC1"/>
    <w:rsid w:val="000C5216"/>
    <w:rsid w:val="000C5705"/>
    <w:rsid w:val="000C59F7"/>
    <w:rsid w:val="000C5D9F"/>
    <w:rsid w:val="000C5E05"/>
    <w:rsid w:val="000C5F31"/>
    <w:rsid w:val="000C689E"/>
    <w:rsid w:val="000C6BB4"/>
    <w:rsid w:val="000C6D56"/>
    <w:rsid w:val="000C6E3E"/>
    <w:rsid w:val="000C7182"/>
    <w:rsid w:val="000C725F"/>
    <w:rsid w:val="000C739D"/>
    <w:rsid w:val="000C756A"/>
    <w:rsid w:val="000C795B"/>
    <w:rsid w:val="000C7C08"/>
    <w:rsid w:val="000C7D0A"/>
    <w:rsid w:val="000C7D39"/>
    <w:rsid w:val="000C7EFC"/>
    <w:rsid w:val="000D0070"/>
    <w:rsid w:val="000D0117"/>
    <w:rsid w:val="000D020A"/>
    <w:rsid w:val="000D06C4"/>
    <w:rsid w:val="000D06F7"/>
    <w:rsid w:val="000D0703"/>
    <w:rsid w:val="000D0CBB"/>
    <w:rsid w:val="000D0D9D"/>
    <w:rsid w:val="000D0E21"/>
    <w:rsid w:val="000D0F4E"/>
    <w:rsid w:val="000D10DB"/>
    <w:rsid w:val="000D1607"/>
    <w:rsid w:val="000D19C0"/>
    <w:rsid w:val="000D19D3"/>
    <w:rsid w:val="000D1FF3"/>
    <w:rsid w:val="000D23A8"/>
    <w:rsid w:val="000D2441"/>
    <w:rsid w:val="000D2467"/>
    <w:rsid w:val="000D2592"/>
    <w:rsid w:val="000D2598"/>
    <w:rsid w:val="000D25B3"/>
    <w:rsid w:val="000D26F7"/>
    <w:rsid w:val="000D275F"/>
    <w:rsid w:val="000D29CE"/>
    <w:rsid w:val="000D2BE1"/>
    <w:rsid w:val="000D302B"/>
    <w:rsid w:val="000D3333"/>
    <w:rsid w:val="000D3B3A"/>
    <w:rsid w:val="000D4231"/>
    <w:rsid w:val="000D4239"/>
    <w:rsid w:val="000D47BB"/>
    <w:rsid w:val="000D4A19"/>
    <w:rsid w:val="000D4AE6"/>
    <w:rsid w:val="000D4ED1"/>
    <w:rsid w:val="000D53B2"/>
    <w:rsid w:val="000D559E"/>
    <w:rsid w:val="000D575E"/>
    <w:rsid w:val="000D582B"/>
    <w:rsid w:val="000D5A5F"/>
    <w:rsid w:val="000D5C18"/>
    <w:rsid w:val="000D6953"/>
    <w:rsid w:val="000D727F"/>
    <w:rsid w:val="000D7B4B"/>
    <w:rsid w:val="000E01A7"/>
    <w:rsid w:val="000E041A"/>
    <w:rsid w:val="000E0422"/>
    <w:rsid w:val="000E08E7"/>
    <w:rsid w:val="000E0928"/>
    <w:rsid w:val="000E0AB6"/>
    <w:rsid w:val="000E0BA6"/>
    <w:rsid w:val="000E0D13"/>
    <w:rsid w:val="000E11E9"/>
    <w:rsid w:val="000E13A0"/>
    <w:rsid w:val="000E15C0"/>
    <w:rsid w:val="000E17B9"/>
    <w:rsid w:val="000E18DD"/>
    <w:rsid w:val="000E1E0C"/>
    <w:rsid w:val="000E212C"/>
    <w:rsid w:val="000E221B"/>
    <w:rsid w:val="000E24F8"/>
    <w:rsid w:val="000E26FA"/>
    <w:rsid w:val="000E3064"/>
    <w:rsid w:val="000E32E5"/>
    <w:rsid w:val="000E335B"/>
    <w:rsid w:val="000E3794"/>
    <w:rsid w:val="000E3C00"/>
    <w:rsid w:val="000E3E05"/>
    <w:rsid w:val="000E3E24"/>
    <w:rsid w:val="000E422B"/>
    <w:rsid w:val="000E42AF"/>
    <w:rsid w:val="000E42D5"/>
    <w:rsid w:val="000E471B"/>
    <w:rsid w:val="000E475D"/>
    <w:rsid w:val="000E477B"/>
    <w:rsid w:val="000E4FE7"/>
    <w:rsid w:val="000E51D1"/>
    <w:rsid w:val="000E53A3"/>
    <w:rsid w:val="000E5AC8"/>
    <w:rsid w:val="000E5B83"/>
    <w:rsid w:val="000E63A3"/>
    <w:rsid w:val="000E659E"/>
    <w:rsid w:val="000E6907"/>
    <w:rsid w:val="000E6CFF"/>
    <w:rsid w:val="000E6D81"/>
    <w:rsid w:val="000E6F62"/>
    <w:rsid w:val="000E71D6"/>
    <w:rsid w:val="000E73AF"/>
    <w:rsid w:val="000E7481"/>
    <w:rsid w:val="000E7906"/>
    <w:rsid w:val="000E7BF7"/>
    <w:rsid w:val="000E7EEE"/>
    <w:rsid w:val="000F01B6"/>
    <w:rsid w:val="000F02DB"/>
    <w:rsid w:val="000F0342"/>
    <w:rsid w:val="000F0467"/>
    <w:rsid w:val="000F04CC"/>
    <w:rsid w:val="000F0A3A"/>
    <w:rsid w:val="000F0D70"/>
    <w:rsid w:val="000F1288"/>
    <w:rsid w:val="000F13D6"/>
    <w:rsid w:val="000F14E6"/>
    <w:rsid w:val="000F1614"/>
    <w:rsid w:val="000F161F"/>
    <w:rsid w:val="000F19AE"/>
    <w:rsid w:val="000F23B2"/>
    <w:rsid w:val="000F23F9"/>
    <w:rsid w:val="000F25F8"/>
    <w:rsid w:val="000F29E6"/>
    <w:rsid w:val="000F2C68"/>
    <w:rsid w:val="000F2D17"/>
    <w:rsid w:val="000F3956"/>
    <w:rsid w:val="000F399F"/>
    <w:rsid w:val="000F3C31"/>
    <w:rsid w:val="000F3CA2"/>
    <w:rsid w:val="000F3E87"/>
    <w:rsid w:val="000F3F4C"/>
    <w:rsid w:val="000F4114"/>
    <w:rsid w:val="000F41BC"/>
    <w:rsid w:val="000F4718"/>
    <w:rsid w:val="000F479D"/>
    <w:rsid w:val="000F49D8"/>
    <w:rsid w:val="000F4F6F"/>
    <w:rsid w:val="000F4FC0"/>
    <w:rsid w:val="000F5051"/>
    <w:rsid w:val="000F56C2"/>
    <w:rsid w:val="000F57BD"/>
    <w:rsid w:val="000F5952"/>
    <w:rsid w:val="000F5A00"/>
    <w:rsid w:val="000F5A21"/>
    <w:rsid w:val="000F6D4A"/>
    <w:rsid w:val="000F6D6A"/>
    <w:rsid w:val="000F7071"/>
    <w:rsid w:val="000F70D9"/>
    <w:rsid w:val="000F721A"/>
    <w:rsid w:val="000F7366"/>
    <w:rsid w:val="000F755A"/>
    <w:rsid w:val="000F782D"/>
    <w:rsid w:val="000F7BC4"/>
    <w:rsid w:val="000F7CD7"/>
    <w:rsid w:val="00100071"/>
    <w:rsid w:val="00100083"/>
    <w:rsid w:val="001001BC"/>
    <w:rsid w:val="0010033A"/>
    <w:rsid w:val="00100446"/>
    <w:rsid w:val="0010063F"/>
    <w:rsid w:val="00100957"/>
    <w:rsid w:val="001014CA"/>
    <w:rsid w:val="001015D3"/>
    <w:rsid w:val="0010183F"/>
    <w:rsid w:val="001019B8"/>
    <w:rsid w:val="00101E95"/>
    <w:rsid w:val="00102308"/>
    <w:rsid w:val="001025FC"/>
    <w:rsid w:val="00102D82"/>
    <w:rsid w:val="001031DF"/>
    <w:rsid w:val="001033D8"/>
    <w:rsid w:val="001034AE"/>
    <w:rsid w:val="00103611"/>
    <w:rsid w:val="00103B0F"/>
    <w:rsid w:val="00103DB6"/>
    <w:rsid w:val="00103F1F"/>
    <w:rsid w:val="0010400C"/>
    <w:rsid w:val="00104150"/>
    <w:rsid w:val="00104301"/>
    <w:rsid w:val="00104479"/>
    <w:rsid w:val="00104A45"/>
    <w:rsid w:val="00104D78"/>
    <w:rsid w:val="0010508B"/>
    <w:rsid w:val="00105231"/>
    <w:rsid w:val="001052E5"/>
    <w:rsid w:val="0010531D"/>
    <w:rsid w:val="0010548B"/>
    <w:rsid w:val="00105CBF"/>
    <w:rsid w:val="00105D62"/>
    <w:rsid w:val="00105E86"/>
    <w:rsid w:val="00105FBC"/>
    <w:rsid w:val="001065CF"/>
    <w:rsid w:val="0010660B"/>
    <w:rsid w:val="001075F7"/>
    <w:rsid w:val="001077B8"/>
    <w:rsid w:val="001078E3"/>
    <w:rsid w:val="00107A74"/>
    <w:rsid w:val="00110004"/>
    <w:rsid w:val="0011001E"/>
    <w:rsid w:val="00110594"/>
    <w:rsid w:val="001107AA"/>
    <w:rsid w:val="00110B3A"/>
    <w:rsid w:val="00110D69"/>
    <w:rsid w:val="001111CD"/>
    <w:rsid w:val="001118B2"/>
    <w:rsid w:val="0011198E"/>
    <w:rsid w:val="001119FA"/>
    <w:rsid w:val="00111AF9"/>
    <w:rsid w:val="001129EF"/>
    <w:rsid w:val="00113063"/>
    <w:rsid w:val="00113233"/>
    <w:rsid w:val="0011337E"/>
    <w:rsid w:val="001136A7"/>
    <w:rsid w:val="00114137"/>
    <w:rsid w:val="00114865"/>
    <w:rsid w:val="001148CD"/>
    <w:rsid w:val="00114CA3"/>
    <w:rsid w:val="00114EC6"/>
    <w:rsid w:val="0011561A"/>
    <w:rsid w:val="0011561E"/>
    <w:rsid w:val="00115733"/>
    <w:rsid w:val="001158DE"/>
    <w:rsid w:val="001159D8"/>
    <w:rsid w:val="00115BBA"/>
    <w:rsid w:val="00115FD3"/>
    <w:rsid w:val="001161B7"/>
    <w:rsid w:val="0011628A"/>
    <w:rsid w:val="0011630C"/>
    <w:rsid w:val="00116320"/>
    <w:rsid w:val="001163F6"/>
    <w:rsid w:val="001164C7"/>
    <w:rsid w:val="0011699F"/>
    <w:rsid w:val="00116A2C"/>
    <w:rsid w:val="00116D09"/>
    <w:rsid w:val="001170E0"/>
    <w:rsid w:val="0011717B"/>
    <w:rsid w:val="00117343"/>
    <w:rsid w:val="00117429"/>
    <w:rsid w:val="001175EE"/>
    <w:rsid w:val="00117EBD"/>
    <w:rsid w:val="00120218"/>
    <w:rsid w:val="00120B34"/>
    <w:rsid w:val="00120C7D"/>
    <w:rsid w:val="00121044"/>
    <w:rsid w:val="0012104B"/>
    <w:rsid w:val="00121384"/>
    <w:rsid w:val="00121455"/>
    <w:rsid w:val="0012187E"/>
    <w:rsid w:val="00121961"/>
    <w:rsid w:val="00121D26"/>
    <w:rsid w:val="00121F21"/>
    <w:rsid w:val="0012209B"/>
    <w:rsid w:val="001221DD"/>
    <w:rsid w:val="00122297"/>
    <w:rsid w:val="001222D2"/>
    <w:rsid w:val="001226F5"/>
    <w:rsid w:val="0012298C"/>
    <w:rsid w:val="00122A36"/>
    <w:rsid w:val="0012390C"/>
    <w:rsid w:val="00123FCC"/>
    <w:rsid w:val="00124944"/>
    <w:rsid w:val="00124DD1"/>
    <w:rsid w:val="00124E44"/>
    <w:rsid w:val="0012536C"/>
    <w:rsid w:val="001258DF"/>
    <w:rsid w:val="00125D37"/>
    <w:rsid w:val="00125D3F"/>
    <w:rsid w:val="0012656C"/>
    <w:rsid w:val="00126CF7"/>
    <w:rsid w:val="00126E1B"/>
    <w:rsid w:val="0012721C"/>
    <w:rsid w:val="00127345"/>
    <w:rsid w:val="001273C6"/>
    <w:rsid w:val="0012784F"/>
    <w:rsid w:val="00127A4A"/>
    <w:rsid w:val="00127A54"/>
    <w:rsid w:val="00127AA3"/>
    <w:rsid w:val="00127B9B"/>
    <w:rsid w:val="0013012D"/>
    <w:rsid w:val="00130A32"/>
    <w:rsid w:val="00130DCF"/>
    <w:rsid w:val="00130F3A"/>
    <w:rsid w:val="001319C5"/>
    <w:rsid w:val="00131C5C"/>
    <w:rsid w:val="00131E77"/>
    <w:rsid w:val="00132024"/>
    <w:rsid w:val="0013209E"/>
    <w:rsid w:val="001321C2"/>
    <w:rsid w:val="001327A2"/>
    <w:rsid w:val="00132A7C"/>
    <w:rsid w:val="00132DF5"/>
    <w:rsid w:val="00132FD3"/>
    <w:rsid w:val="0013352D"/>
    <w:rsid w:val="0013363E"/>
    <w:rsid w:val="001337A6"/>
    <w:rsid w:val="00133E2A"/>
    <w:rsid w:val="00133EC9"/>
    <w:rsid w:val="00133EE2"/>
    <w:rsid w:val="00134967"/>
    <w:rsid w:val="001349DF"/>
    <w:rsid w:val="00134C64"/>
    <w:rsid w:val="00134FBE"/>
    <w:rsid w:val="001350C7"/>
    <w:rsid w:val="001351CF"/>
    <w:rsid w:val="001356D3"/>
    <w:rsid w:val="0013589C"/>
    <w:rsid w:val="001359EB"/>
    <w:rsid w:val="00135A6D"/>
    <w:rsid w:val="0013603D"/>
    <w:rsid w:val="001361FA"/>
    <w:rsid w:val="00136B00"/>
    <w:rsid w:val="001373D1"/>
    <w:rsid w:val="001376D4"/>
    <w:rsid w:val="001377F1"/>
    <w:rsid w:val="001405EA"/>
    <w:rsid w:val="00140BAB"/>
    <w:rsid w:val="00140D19"/>
    <w:rsid w:val="001417A2"/>
    <w:rsid w:val="00141A6B"/>
    <w:rsid w:val="00141D89"/>
    <w:rsid w:val="00141FD2"/>
    <w:rsid w:val="00141FE5"/>
    <w:rsid w:val="00142163"/>
    <w:rsid w:val="00142294"/>
    <w:rsid w:val="00142880"/>
    <w:rsid w:val="00142A5F"/>
    <w:rsid w:val="001437AE"/>
    <w:rsid w:val="001437CE"/>
    <w:rsid w:val="00143B6B"/>
    <w:rsid w:val="00144257"/>
    <w:rsid w:val="00144BDC"/>
    <w:rsid w:val="00144CED"/>
    <w:rsid w:val="001451B8"/>
    <w:rsid w:val="001451FE"/>
    <w:rsid w:val="001457D3"/>
    <w:rsid w:val="00145851"/>
    <w:rsid w:val="001459BF"/>
    <w:rsid w:val="00145B85"/>
    <w:rsid w:val="00145E57"/>
    <w:rsid w:val="0014614E"/>
    <w:rsid w:val="001464F1"/>
    <w:rsid w:val="00146680"/>
    <w:rsid w:val="0014671E"/>
    <w:rsid w:val="00146823"/>
    <w:rsid w:val="00146D50"/>
    <w:rsid w:val="00147395"/>
    <w:rsid w:val="001475E4"/>
    <w:rsid w:val="001477F8"/>
    <w:rsid w:val="00147907"/>
    <w:rsid w:val="00147917"/>
    <w:rsid w:val="001479BB"/>
    <w:rsid w:val="00147D11"/>
    <w:rsid w:val="0015003A"/>
    <w:rsid w:val="0015024E"/>
    <w:rsid w:val="00150745"/>
    <w:rsid w:val="001508E0"/>
    <w:rsid w:val="001517BD"/>
    <w:rsid w:val="00151837"/>
    <w:rsid w:val="00151980"/>
    <w:rsid w:val="00151A40"/>
    <w:rsid w:val="00151B45"/>
    <w:rsid w:val="0015293D"/>
    <w:rsid w:val="00152B4E"/>
    <w:rsid w:val="00152DF9"/>
    <w:rsid w:val="001535D8"/>
    <w:rsid w:val="00153A27"/>
    <w:rsid w:val="00153B47"/>
    <w:rsid w:val="00153F93"/>
    <w:rsid w:val="0015416A"/>
    <w:rsid w:val="00154560"/>
    <w:rsid w:val="00154982"/>
    <w:rsid w:val="00154D47"/>
    <w:rsid w:val="00154D73"/>
    <w:rsid w:val="00154E13"/>
    <w:rsid w:val="00155017"/>
    <w:rsid w:val="001554C8"/>
    <w:rsid w:val="00155621"/>
    <w:rsid w:val="00155E21"/>
    <w:rsid w:val="001561C5"/>
    <w:rsid w:val="00156B63"/>
    <w:rsid w:val="00156BA6"/>
    <w:rsid w:val="00156C96"/>
    <w:rsid w:val="00157462"/>
    <w:rsid w:val="00157874"/>
    <w:rsid w:val="001578C8"/>
    <w:rsid w:val="00157C9C"/>
    <w:rsid w:val="00160169"/>
    <w:rsid w:val="00160403"/>
    <w:rsid w:val="00160599"/>
    <w:rsid w:val="001607BE"/>
    <w:rsid w:val="001608D1"/>
    <w:rsid w:val="0016097F"/>
    <w:rsid w:val="00160B63"/>
    <w:rsid w:val="00160BFA"/>
    <w:rsid w:val="00160F5A"/>
    <w:rsid w:val="00161103"/>
    <w:rsid w:val="001616B9"/>
    <w:rsid w:val="00161D47"/>
    <w:rsid w:val="00161D95"/>
    <w:rsid w:val="0016215A"/>
    <w:rsid w:val="001625C3"/>
    <w:rsid w:val="001626A3"/>
    <w:rsid w:val="00162920"/>
    <w:rsid w:val="00162C56"/>
    <w:rsid w:val="00163219"/>
    <w:rsid w:val="0016327C"/>
    <w:rsid w:val="00163A3E"/>
    <w:rsid w:val="00163E51"/>
    <w:rsid w:val="00163E98"/>
    <w:rsid w:val="001641BB"/>
    <w:rsid w:val="0016454A"/>
    <w:rsid w:val="001645A1"/>
    <w:rsid w:val="00164752"/>
    <w:rsid w:val="00164D00"/>
    <w:rsid w:val="00164EC6"/>
    <w:rsid w:val="0016503C"/>
    <w:rsid w:val="00165109"/>
    <w:rsid w:val="001651C0"/>
    <w:rsid w:val="001653CA"/>
    <w:rsid w:val="001653DE"/>
    <w:rsid w:val="00165BC6"/>
    <w:rsid w:val="00165C4E"/>
    <w:rsid w:val="00165EF6"/>
    <w:rsid w:val="00166199"/>
    <w:rsid w:val="001662E6"/>
    <w:rsid w:val="0016634B"/>
    <w:rsid w:val="001663FA"/>
    <w:rsid w:val="0016674F"/>
    <w:rsid w:val="001669CC"/>
    <w:rsid w:val="00166E91"/>
    <w:rsid w:val="00166F21"/>
    <w:rsid w:val="00167603"/>
    <w:rsid w:val="00167881"/>
    <w:rsid w:val="001679D0"/>
    <w:rsid w:val="00170542"/>
    <w:rsid w:val="00170673"/>
    <w:rsid w:val="00170859"/>
    <w:rsid w:val="0017087C"/>
    <w:rsid w:val="00170C75"/>
    <w:rsid w:val="00170C88"/>
    <w:rsid w:val="00170D84"/>
    <w:rsid w:val="00170E67"/>
    <w:rsid w:val="00170ED3"/>
    <w:rsid w:val="00171120"/>
    <w:rsid w:val="0017119C"/>
    <w:rsid w:val="00171CC1"/>
    <w:rsid w:val="001726B2"/>
    <w:rsid w:val="00172702"/>
    <w:rsid w:val="0017289A"/>
    <w:rsid w:val="00172CA7"/>
    <w:rsid w:val="00173857"/>
    <w:rsid w:val="00173AE7"/>
    <w:rsid w:val="00173BFC"/>
    <w:rsid w:val="00173DC1"/>
    <w:rsid w:val="00173E13"/>
    <w:rsid w:val="0017411B"/>
    <w:rsid w:val="00174459"/>
    <w:rsid w:val="001747DD"/>
    <w:rsid w:val="00174CD2"/>
    <w:rsid w:val="00174D12"/>
    <w:rsid w:val="00175479"/>
    <w:rsid w:val="001754EF"/>
    <w:rsid w:val="0017558C"/>
    <w:rsid w:val="001756D9"/>
    <w:rsid w:val="001756FF"/>
    <w:rsid w:val="00175863"/>
    <w:rsid w:val="001758DD"/>
    <w:rsid w:val="00175F26"/>
    <w:rsid w:val="001760BB"/>
    <w:rsid w:val="00176E7F"/>
    <w:rsid w:val="00176FAD"/>
    <w:rsid w:val="0017741D"/>
    <w:rsid w:val="00177908"/>
    <w:rsid w:val="001779FA"/>
    <w:rsid w:val="00177A6A"/>
    <w:rsid w:val="00177BCA"/>
    <w:rsid w:val="00177CC2"/>
    <w:rsid w:val="001803FE"/>
    <w:rsid w:val="00180657"/>
    <w:rsid w:val="001806B9"/>
    <w:rsid w:val="001809A0"/>
    <w:rsid w:val="00180CB1"/>
    <w:rsid w:val="00180CE7"/>
    <w:rsid w:val="00180F1E"/>
    <w:rsid w:val="001811E7"/>
    <w:rsid w:val="0018138D"/>
    <w:rsid w:val="00181864"/>
    <w:rsid w:val="0018188A"/>
    <w:rsid w:val="00181A90"/>
    <w:rsid w:val="00181B22"/>
    <w:rsid w:val="00181D5B"/>
    <w:rsid w:val="00182328"/>
    <w:rsid w:val="00182497"/>
    <w:rsid w:val="00182912"/>
    <w:rsid w:val="00182BCA"/>
    <w:rsid w:val="00182CC2"/>
    <w:rsid w:val="00182CF9"/>
    <w:rsid w:val="00182D83"/>
    <w:rsid w:val="00182E84"/>
    <w:rsid w:val="00183303"/>
    <w:rsid w:val="001833E8"/>
    <w:rsid w:val="00183572"/>
    <w:rsid w:val="00183B80"/>
    <w:rsid w:val="00184664"/>
    <w:rsid w:val="00184B40"/>
    <w:rsid w:val="00184DA1"/>
    <w:rsid w:val="00185267"/>
    <w:rsid w:val="001857D6"/>
    <w:rsid w:val="0018652B"/>
    <w:rsid w:val="001865FF"/>
    <w:rsid w:val="00186754"/>
    <w:rsid w:val="00186948"/>
    <w:rsid w:val="00186AAC"/>
    <w:rsid w:val="00187CBB"/>
    <w:rsid w:val="00187F06"/>
    <w:rsid w:val="00187FBD"/>
    <w:rsid w:val="001900A6"/>
    <w:rsid w:val="0019071B"/>
    <w:rsid w:val="00190CE2"/>
    <w:rsid w:val="00190EA8"/>
    <w:rsid w:val="00190F23"/>
    <w:rsid w:val="00191ACC"/>
    <w:rsid w:val="00191B5C"/>
    <w:rsid w:val="00191D55"/>
    <w:rsid w:val="0019251C"/>
    <w:rsid w:val="00192807"/>
    <w:rsid w:val="00192846"/>
    <w:rsid w:val="001928FF"/>
    <w:rsid w:val="00192B40"/>
    <w:rsid w:val="00192E64"/>
    <w:rsid w:val="00192ED4"/>
    <w:rsid w:val="00192F72"/>
    <w:rsid w:val="001930D1"/>
    <w:rsid w:val="00193101"/>
    <w:rsid w:val="00193B5D"/>
    <w:rsid w:val="00193C24"/>
    <w:rsid w:val="00193E3B"/>
    <w:rsid w:val="00194139"/>
    <w:rsid w:val="001946FC"/>
    <w:rsid w:val="00195011"/>
    <w:rsid w:val="0019518C"/>
    <w:rsid w:val="00195323"/>
    <w:rsid w:val="0019570D"/>
    <w:rsid w:val="00195CDE"/>
    <w:rsid w:val="00195D04"/>
    <w:rsid w:val="001962F9"/>
    <w:rsid w:val="0019644A"/>
    <w:rsid w:val="00196B78"/>
    <w:rsid w:val="00196C3F"/>
    <w:rsid w:val="00196E2D"/>
    <w:rsid w:val="0019711C"/>
    <w:rsid w:val="00197143"/>
    <w:rsid w:val="00197283"/>
    <w:rsid w:val="00197298"/>
    <w:rsid w:val="001974C8"/>
    <w:rsid w:val="00197A1A"/>
    <w:rsid w:val="00197C6E"/>
    <w:rsid w:val="00197F49"/>
    <w:rsid w:val="00197F5A"/>
    <w:rsid w:val="001A0200"/>
    <w:rsid w:val="001A0FD8"/>
    <w:rsid w:val="001A10E9"/>
    <w:rsid w:val="001A13F0"/>
    <w:rsid w:val="001A1706"/>
    <w:rsid w:val="001A19C4"/>
    <w:rsid w:val="001A1B2C"/>
    <w:rsid w:val="001A1C58"/>
    <w:rsid w:val="001A1F86"/>
    <w:rsid w:val="001A202A"/>
    <w:rsid w:val="001A22D1"/>
    <w:rsid w:val="001A2454"/>
    <w:rsid w:val="001A24C1"/>
    <w:rsid w:val="001A29D3"/>
    <w:rsid w:val="001A3028"/>
    <w:rsid w:val="001A3135"/>
    <w:rsid w:val="001A31F7"/>
    <w:rsid w:val="001A36B1"/>
    <w:rsid w:val="001A391D"/>
    <w:rsid w:val="001A3B7E"/>
    <w:rsid w:val="001A3CD7"/>
    <w:rsid w:val="001A3DFD"/>
    <w:rsid w:val="001A40EE"/>
    <w:rsid w:val="001A4209"/>
    <w:rsid w:val="001A47FD"/>
    <w:rsid w:val="001A484A"/>
    <w:rsid w:val="001A491D"/>
    <w:rsid w:val="001A4BDB"/>
    <w:rsid w:val="001A4CFE"/>
    <w:rsid w:val="001A4D40"/>
    <w:rsid w:val="001A4DB1"/>
    <w:rsid w:val="001A4E9C"/>
    <w:rsid w:val="001A5215"/>
    <w:rsid w:val="001A552A"/>
    <w:rsid w:val="001A5593"/>
    <w:rsid w:val="001A5608"/>
    <w:rsid w:val="001A564D"/>
    <w:rsid w:val="001A57AC"/>
    <w:rsid w:val="001A58EB"/>
    <w:rsid w:val="001A595E"/>
    <w:rsid w:val="001A5A8E"/>
    <w:rsid w:val="001A619C"/>
    <w:rsid w:val="001A64A5"/>
    <w:rsid w:val="001A6EDE"/>
    <w:rsid w:val="001A750C"/>
    <w:rsid w:val="001A759A"/>
    <w:rsid w:val="001A77D2"/>
    <w:rsid w:val="001A799A"/>
    <w:rsid w:val="001A79FA"/>
    <w:rsid w:val="001B063E"/>
    <w:rsid w:val="001B074D"/>
    <w:rsid w:val="001B0793"/>
    <w:rsid w:val="001B091F"/>
    <w:rsid w:val="001B0C7E"/>
    <w:rsid w:val="001B11B0"/>
    <w:rsid w:val="001B11F1"/>
    <w:rsid w:val="001B1231"/>
    <w:rsid w:val="001B1A4F"/>
    <w:rsid w:val="001B1C86"/>
    <w:rsid w:val="001B1DC8"/>
    <w:rsid w:val="001B1ECA"/>
    <w:rsid w:val="001B1FE1"/>
    <w:rsid w:val="001B2059"/>
    <w:rsid w:val="001B248D"/>
    <w:rsid w:val="001B25F1"/>
    <w:rsid w:val="001B2675"/>
    <w:rsid w:val="001B26EA"/>
    <w:rsid w:val="001B278D"/>
    <w:rsid w:val="001B2852"/>
    <w:rsid w:val="001B3253"/>
    <w:rsid w:val="001B35C0"/>
    <w:rsid w:val="001B37B1"/>
    <w:rsid w:val="001B384D"/>
    <w:rsid w:val="001B3E77"/>
    <w:rsid w:val="001B3FBA"/>
    <w:rsid w:val="001B4273"/>
    <w:rsid w:val="001B4413"/>
    <w:rsid w:val="001B47A9"/>
    <w:rsid w:val="001B4967"/>
    <w:rsid w:val="001B49CB"/>
    <w:rsid w:val="001B4A90"/>
    <w:rsid w:val="001B4C13"/>
    <w:rsid w:val="001B5909"/>
    <w:rsid w:val="001B5DE7"/>
    <w:rsid w:val="001B5EBE"/>
    <w:rsid w:val="001B61CB"/>
    <w:rsid w:val="001B64FD"/>
    <w:rsid w:val="001B6849"/>
    <w:rsid w:val="001B69F2"/>
    <w:rsid w:val="001B6C42"/>
    <w:rsid w:val="001B6CF1"/>
    <w:rsid w:val="001B6E52"/>
    <w:rsid w:val="001B7470"/>
    <w:rsid w:val="001B74AA"/>
    <w:rsid w:val="001B764D"/>
    <w:rsid w:val="001B7BD0"/>
    <w:rsid w:val="001B7CAB"/>
    <w:rsid w:val="001B7D8D"/>
    <w:rsid w:val="001B7E1F"/>
    <w:rsid w:val="001C0300"/>
    <w:rsid w:val="001C048B"/>
    <w:rsid w:val="001C0705"/>
    <w:rsid w:val="001C091C"/>
    <w:rsid w:val="001C147C"/>
    <w:rsid w:val="001C1977"/>
    <w:rsid w:val="001C1CC9"/>
    <w:rsid w:val="001C1E79"/>
    <w:rsid w:val="001C1F4E"/>
    <w:rsid w:val="001C238F"/>
    <w:rsid w:val="001C282F"/>
    <w:rsid w:val="001C2C49"/>
    <w:rsid w:val="001C2C9D"/>
    <w:rsid w:val="001C2CBF"/>
    <w:rsid w:val="001C2CFC"/>
    <w:rsid w:val="001C3179"/>
    <w:rsid w:val="001C323A"/>
    <w:rsid w:val="001C3902"/>
    <w:rsid w:val="001C3F11"/>
    <w:rsid w:val="001C3FC4"/>
    <w:rsid w:val="001C430D"/>
    <w:rsid w:val="001C46C3"/>
    <w:rsid w:val="001C471E"/>
    <w:rsid w:val="001C4820"/>
    <w:rsid w:val="001C4A48"/>
    <w:rsid w:val="001C4B36"/>
    <w:rsid w:val="001C4B73"/>
    <w:rsid w:val="001C4F45"/>
    <w:rsid w:val="001C5326"/>
    <w:rsid w:val="001C5368"/>
    <w:rsid w:val="001C5456"/>
    <w:rsid w:val="001C5C62"/>
    <w:rsid w:val="001C5CF4"/>
    <w:rsid w:val="001C5D81"/>
    <w:rsid w:val="001C70BE"/>
    <w:rsid w:val="001C714D"/>
    <w:rsid w:val="001C734F"/>
    <w:rsid w:val="001C7569"/>
    <w:rsid w:val="001C7803"/>
    <w:rsid w:val="001C7DCF"/>
    <w:rsid w:val="001C7ED8"/>
    <w:rsid w:val="001C7F48"/>
    <w:rsid w:val="001D00E5"/>
    <w:rsid w:val="001D02EA"/>
    <w:rsid w:val="001D04C7"/>
    <w:rsid w:val="001D055A"/>
    <w:rsid w:val="001D06C7"/>
    <w:rsid w:val="001D07E3"/>
    <w:rsid w:val="001D0960"/>
    <w:rsid w:val="001D0AD3"/>
    <w:rsid w:val="001D0B68"/>
    <w:rsid w:val="001D0E69"/>
    <w:rsid w:val="001D1028"/>
    <w:rsid w:val="001D1533"/>
    <w:rsid w:val="001D1748"/>
    <w:rsid w:val="001D18E1"/>
    <w:rsid w:val="001D1ADD"/>
    <w:rsid w:val="001D241B"/>
    <w:rsid w:val="001D2469"/>
    <w:rsid w:val="001D2673"/>
    <w:rsid w:val="001D29D5"/>
    <w:rsid w:val="001D2B78"/>
    <w:rsid w:val="001D3250"/>
    <w:rsid w:val="001D3555"/>
    <w:rsid w:val="001D3DB7"/>
    <w:rsid w:val="001D421F"/>
    <w:rsid w:val="001D451D"/>
    <w:rsid w:val="001D4C77"/>
    <w:rsid w:val="001D4D03"/>
    <w:rsid w:val="001D4E38"/>
    <w:rsid w:val="001D51B3"/>
    <w:rsid w:val="001D5203"/>
    <w:rsid w:val="001D55B7"/>
    <w:rsid w:val="001D5B3E"/>
    <w:rsid w:val="001D5F3A"/>
    <w:rsid w:val="001D617B"/>
    <w:rsid w:val="001D6180"/>
    <w:rsid w:val="001D6454"/>
    <w:rsid w:val="001D656A"/>
    <w:rsid w:val="001D6760"/>
    <w:rsid w:val="001D6CBC"/>
    <w:rsid w:val="001D74E9"/>
    <w:rsid w:val="001D75F3"/>
    <w:rsid w:val="001D7617"/>
    <w:rsid w:val="001D76C8"/>
    <w:rsid w:val="001D778D"/>
    <w:rsid w:val="001D793C"/>
    <w:rsid w:val="001D7EC6"/>
    <w:rsid w:val="001E054E"/>
    <w:rsid w:val="001E0B35"/>
    <w:rsid w:val="001E21EB"/>
    <w:rsid w:val="001E268B"/>
    <w:rsid w:val="001E2A28"/>
    <w:rsid w:val="001E2AA8"/>
    <w:rsid w:val="001E2B8A"/>
    <w:rsid w:val="001E31E3"/>
    <w:rsid w:val="001E3441"/>
    <w:rsid w:val="001E3D68"/>
    <w:rsid w:val="001E3E97"/>
    <w:rsid w:val="001E3ED9"/>
    <w:rsid w:val="001E3F51"/>
    <w:rsid w:val="001E51F2"/>
    <w:rsid w:val="001E520D"/>
    <w:rsid w:val="001E5619"/>
    <w:rsid w:val="001E57BD"/>
    <w:rsid w:val="001E5B34"/>
    <w:rsid w:val="001E66C0"/>
    <w:rsid w:val="001E6C68"/>
    <w:rsid w:val="001E7196"/>
    <w:rsid w:val="001E7305"/>
    <w:rsid w:val="001E73CB"/>
    <w:rsid w:val="001E7ABB"/>
    <w:rsid w:val="001E7EF8"/>
    <w:rsid w:val="001F166D"/>
    <w:rsid w:val="001F177D"/>
    <w:rsid w:val="001F1850"/>
    <w:rsid w:val="001F1CDF"/>
    <w:rsid w:val="001F1CFB"/>
    <w:rsid w:val="001F21D4"/>
    <w:rsid w:val="001F235E"/>
    <w:rsid w:val="001F280A"/>
    <w:rsid w:val="001F2904"/>
    <w:rsid w:val="001F29FB"/>
    <w:rsid w:val="001F2B8E"/>
    <w:rsid w:val="001F2D36"/>
    <w:rsid w:val="001F38A1"/>
    <w:rsid w:val="001F3BAC"/>
    <w:rsid w:val="001F3EBA"/>
    <w:rsid w:val="001F44BC"/>
    <w:rsid w:val="001F4649"/>
    <w:rsid w:val="001F4DE7"/>
    <w:rsid w:val="001F53A9"/>
    <w:rsid w:val="001F5AAE"/>
    <w:rsid w:val="001F6260"/>
    <w:rsid w:val="001F6292"/>
    <w:rsid w:val="001F63CE"/>
    <w:rsid w:val="001F656C"/>
    <w:rsid w:val="001F7689"/>
    <w:rsid w:val="001F7EEC"/>
    <w:rsid w:val="00200021"/>
    <w:rsid w:val="002000FB"/>
    <w:rsid w:val="002001E0"/>
    <w:rsid w:val="002016CF"/>
    <w:rsid w:val="00201894"/>
    <w:rsid w:val="00201920"/>
    <w:rsid w:val="00202244"/>
    <w:rsid w:val="0020244C"/>
    <w:rsid w:val="0020259B"/>
    <w:rsid w:val="00202B78"/>
    <w:rsid w:val="00202E46"/>
    <w:rsid w:val="00203163"/>
    <w:rsid w:val="002031E6"/>
    <w:rsid w:val="00203459"/>
    <w:rsid w:val="002039E2"/>
    <w:rsid w:val="0020438F"/>
    <w:rsid w:val="002045E5"/>
    <w:rsid w:val="00204B88"/>
    <w:rsid w:val="00204E3A"/>
    <w:rsid w:val="00204FF5"/>
    <w:rsid w:val="002052A0"/>
    <w:rsid w:val="002052B0"/>
    <w:rsid w:val="0020540A"/>
    <w:rsid w:val="00205F3D"/>
    <w:rsid w:val="00206018"/>
    <w:rsid w:val="00206977"/>
    <w:rsid w:val="002070F5"/>
    <w:rsid w:val="00207174"/>
    <w:rsid w:val="002074ED"/>
    <w:rsid w:val="002075E1"/>
    <w:rsid w:val="002076A0"/>
    <w:rsid w:val="00207B4A"/>
    <w:rsid w:val="00210024"/>
    <w:rsid w:val="00210394"/>
    <w:rsid w:val="002103BA"/>
    <w:rsid w:val="00210471"/>
    <w:rsid w:val="00210592"/>
    <w:rsid w:val="002107CB"/>
    <w:rsid w:val="00210B74"/>
    <w:rsid w:val="002120B6"/>
    <w:rsid w:val="002123BB"/>
    <w:rsid w:val="002126BC"/>
    <w:rsid w:val="00212C0D"/>
    <w:rsid w:val="00212C73"/>
    <w:rsid w:val="002134EF"/>
    <w:rsid w:val="002137B0"/>
    <w:rsid w:val="00213CD1"/>
    <w:rsid w:val="00213D22"/>
    <w:rsid w:val="002140A7"/>
    <w:rsid w:val="00214411"/>
    <w:rsid w:val="00214519"/>
    <w:rsid w:val="0021465D"/>
    <w:rsid w:val="00214B76"/>
    <w:rsid w:val="00214BB0"/>
    <w:rsid w:val="00214C32"/>
    <w:rsid w:val="00214C55"/>
    <w:rsid w:val="00214F8A"/>
    <w:rsid w:val="0021571D"/>
    <w:rsid w:val="00215C03"/>
    <w:rsid w:val="0021601B"/>
    <w:rsid w:val="00216999"/>
    <w:rsid w:val="00216A75"/>
    <w:rsid w:val="00216C1E"/>
    <w:rsid w:val="00217449"/>
    <w:rsid w:val="002175D9"/>
    <w:rsid w:val="002177FB"/>
    <w:rsid w:val="00217973"/>
    <w:rsid w:val="00217E4C"/>
    <w:rsid w:val="002200F1"/>
    <w:rsid w:val="002201A6"/>
    <w:rsid w:val="0022021B"/>
    <w:rsid w:val="002202EA"/>
    <w:rsid w:val="0022080B"/>
    <w:rsid w:val="0022086B"/>
    <w:rsid w:val="00220C87"/>
    <w:rsid w:val="00220EAB"/>
    <w:rsid w:val="00221194"/>
    <w:rsid w:val="002212CA"/>
    <w:rsid w:val="00221ACE"/>
    <w:rsid w:val="0022209C"/>
    <w:rsid w:val="0022218E"/>
    <w:rsid w:val="002223F6"/>
    <w:rsid w:val="00222482"/>
    <w:rsid w:val="00222568"/>
    <w:rsid w:val="00222669"/>
    <w:rsid w:val="002229BB"/>
    <w:rsid w:val="00222CCA"/>
    <w:rsid w:val="00223177"/>
    <w:rsid w:val="00223343"/>
    <w:rsid w:val="0022344B"/>
    <w:rsid w:val="00223FED"/>
    <w:rsid w:val="00224621"/>
    <w:rsid w:val="002247CC"/>
    <w:rsid w:val="00224A7E"/>
    <w:rsid w:val="00224EEB"/>
    <w:rsid w:val="0022533C"/>
    <w:rsid w:val="00225542"/>
    <w:rsid w:val="00225A09"/>
    <w:rsid w:val="00225E3E"/>
    <w:rsid w:val="00226552"/>
    <w:rsid w:val="002266AC"/>
    <w:rsid w:val="002267EA"/>
    <w:rsid w:val="0022694D"/>
    <w:rsid w:val="00226A00"/>
    <w:rsid w:val="00226A34"/>
    <w:rsid w:val="00226D02"/>
    <w:rsid w:val="00226E37"/>
    <w:rsid w:val="00227139"/>
    <w:rsid w:val="002271CC"/>
    <w:rsid w:val="0022723A"/>
    <w:rsid w:val="002272C5"/>
    <w:rsid w:val="00227463"/>
    <w:rsid w:val="00227A2B"/>
    <w:rsid w:val="00227C2E"/>
    <w:rsid w:val="00227C5D"/>
    <w:rsid w:val="00230055"/>
    <w:rsid w:val="00230175"/>
    <w:rsid w:val="00230247"/>
    <w:rsid w:val="0023025A"/>
    <w:rsid w:val="002303B1"/>
    <w:rsid w:val="002304C2"/>
    <w:rsid w:val="002304EE"/>
    <w:rsid w:val="0023071E"/>
    <w:rsid w:val="00230971"/>
    <w:rsid w:val="00230CAE"/>
    <w:rsid w:val="00230DB6"/>
    <w:rsid w:val="00231016"/>
    <w:rsid w:val="00231313"/>
    <w:rsid w:val="00231468"/>
    <w:rsid w:val="0023150C"/>
    <w:rsid w:val="0023157B"/>
    <w:rsid w:val="00231712"/>
    <w:rsid w:val="00231A39"/>
    <w:rsid w:val="00231B4D"/>
    <w:rsid w:val="00231C0E"/>
    <w:rsid w:val="0023209D"/>
    <w:rsid w:val="00232A0B"/>
    <w:rsid w:val="00233691"/>
    <w:rsid w:val="00233850"/>
    <w:rsid w:val="00233B1E"/>
    <w:rsid w:val="00233C36"/>
    <w:rsid w:val="0023451E"/>
    <w:rsid w:val="002346F3"/>
    <w:rsid w:val="0023490E"/>
    <w:rsid w:val="00234B00"/>
    <w:rsid w:val="00234B1E"/>
    <w:rsid w:val="00234B63"/>
    <w:rsid w:val="00235EA0"/>
    <w:rsid w:val="002365D6"/>
    <w:rsid w:val="0023671E"/>
    <w:rsid w:val="00236962"/>
    <w:rsid w:val="00236A67"/>
    <w:rsid w:val="00236C75"/>
    <w:rsid w:val="00236FFA"/>
    <w:rsid w:val="0023718B"/>
    <w:rsid w:val="0023726F"/>
    <w:rsid w:val="0023731C"/>
    <w:rsid w:val="00237650"/>
    <w:rsid w:val="002379B2"/>
    <w:rsid w:val="00237BA3"/>
    <w:rsid w:val="00237E3A"/>
    <w:rsid w:val="0024009E"/>
    <w:rsid w:val="002407A0"/>
    <w:rsid w:val="00240811"/>
    <w:rsid w:val="00240B9B"/>
    <w:rsid w:val="00241635"/>
    <w:rsid w:val="00242423"/>
    <w:rsid w:val="00242B61"/>
    <w:rsid w:val="00243465"/>
    <w:rsid w:val="002437E6"/>
    <w:rsid w:val="00243849"/>
    <w:rsid w:val="00243A1B"/>
    <w:rsid w:val="00243CC0"/>
    <w:rsid w:val="00243CCF"/>
    <w:rsid w:val="0024419A"/>
    <w:rsid w:val="002444F4"/>
    <w:rsid w:val="00244532"/>
    <w:rsid w:val="002445F0"/>
    <w:rsid w:val="00244987"/>
    <w:rsid w:val="00244B68"/>
    <w:rsid w:val="00244B7D"/>
    <w:rsid w:val="00245202"/>
    <w:rsid w:val="00245434"/>
    <w:rsid w:val="0024553C"/>
    <w:rsid w:val="002457E2"/>
    <w:rsid w:val="002458E0"/>
    <w:rsid w:val="002464B1"/>
    <w:rsid w:val="00246753"/>
    <w:rsid w:val="00246E2B"/>
    <w:rsid w:val="00247135"/>
    <w:rsid w:val="00247558"/>
    <w:rsid w:val="00247DA8"/>
    <w:rsid w:val="00250428"/>
    <w:rsid w:val="00250C15"/>
    <w:rsid w:val="002511EA"/>
    <w:rsid w:val="00251378"/>
    <w:rsid w:val="002513DA"/>
    <w:rsid w:val="002514AA"/>
    <w:rsid w:val="00251881"/>
    <w:rsid w:val="00251952"/>
    <w:rsid w:val="00251D8E"/>
    <w:rsid w:val="00251E5F"/>
    <w:rsid w:val="00251FB3"/>
    <w:rsid w:val="00252754"/>
    <w:rsid w:val="00252AE1"/>
    <w:rsid w:val="00252BF8"/>
    <w:rsid w:val="00252E05"/>
    <w:rsid w:val="00252F81"/>
    <w:rsid w:val="002534A7"/>
    <w:rsid w:val="002534F4"/>
    <w:rsid w:val="0025393E"/>
    <w:rsid w:val="00253C4C"/>
    <w:rsid w:val="002540D2"/>
    <w:rsid w:val="00254341"/>
    <w:rsid w:val="00254597"/>
    <w:rsid w:val="00254770"/>
    <w:rsid w:val="002548CE"/>
    <w:rsid w:val="00254B6B"/>
    <w:rsid w:val="00254B77"/>
    <w:rsid w:val="00254D10"/>
    <w:rsid w:val="0025527D"/>
    <w:rsid w:val="00255D70"/>
    <w:rsid w:val="00255E76"/>
    <w:rsid w:val="00255FD5"/>
    <w:rsid w:val="002561F7"/>
    <w:rsid w:val="00256741"/>
    <w:rsid w:val="002567A8"/>
    <w:rsid w:val="00256C48"/>
    <w:rsid w:val="00256F0C"/>
    <w:rsid w:val="00257484"/>
    <w:rsid w:val="0025753E"/>
    <w:rsid w:val="002575F3"/>
    <w:rsid w:val="00257AEA"/>
    <w:rsid w:val="00260283"/>
    <w:rsid w:val="00260A71"/>
    <w:rsid w:val="00260D1A"/>
    <w:rsid w:val="0026101C"/>
    <w:rsid w:val="00261039"/>
    <w:rsid w:val="0026162F"/>
    <w:rsid w:val="002616FF"/>
    <w:rsid w:val="00261878"/>
    <w:rsid w:val="00261983"/>
    <w:rsid w:val="00261A47"/>
    <w:rsid w:val="00261D4A"/>
    <w:rsid w:val="00261DAE"/>
    <w:rsid w:val="00261EB8"/>
    <w:rsid w:val="00261F0D"/>
    <w:rsid w:val="0026203E"/>
    <w:rsid w:val="002623BF"/>
    <w:rsid w:val="0026277E"/>
    <w:rsid w:val="002627E2"/>
    <w:rsid w:val="00262830"/>
    <w:rsid w:val="00262CE3"/>
    <w:rsid w:val="00262FA7"/>
    <w:rsid w:val="002631D3"/>
    <w:rsid w:val="00263417"/>
    <w:rsid w:val="00263499"/>
    <w:rsid w:val="0026355F"/>
    <w:rsid w:val="002637E0"/>
    <w:rsid w:val="002639CC"/>
    <w:rsid w:val="00263CF5"/>
    <w:rsid w:val="00263D31"/>
    <w:rsid w:val="00264374"/>
    <w:rsid w:val="0026487E"/>
    <w:rsid w:val="0026529A"/>
    <w:rsid w:val="00265836"/>
    <w:rsid w:val="002659C8"/>
    <w:rsid w:val="00265A04"/>
    <w:rsid w:val="00265BE7"/>
    <w:rsid w:val="002668A8"/>
    <w:rsid w:val="00266992"/>
    <w:rsid w:val="00266CD5"/>
    <w:rsid w:val="00266F1C"/>
    <w:rsid w:val="00267350"/>
    <w:rsid w:val="002676F8"/>
    <w:rsid w:val="00267872"/>
    <w:rsid w:val="00267E16"/>
    <w:rsid w:val="00267F75"/>
    <w:rsid w:val="00267F8A"/>
    <w:rsid w:val="00270350"/>
    <w:rsid w:val="00270537"/>
    <w:rsid w:val="002708E2"/>
    <w:rsid w:val="0027101A"/>
    <w:rsid w:val="0027132B"/>
    <w:rsid w:val="002714A6"/>
    <w:rsid w:val="002718CA"/>
    <w:rsid w:val="00271AD3"/>
    <w:rsid w:val="002721B8"/>
    <w:rsid w:val="0027237F"/>
    <w:rsid w:val="002724D4"/>
    <w:rsid w:val="0027271F"/>
    <w:rsid w:val="00272BCA"/>
    <w:rsid w:val="00272BF1"/>
    <w:rsid w:val="00272C59"/>
    <w:rsid w:val="00272C8E"/>
    <w:rsid w:val="00272F92"/>
    <w:rsid w:val="00273040"/>
    <w:rsid w:val="002737DF"/>
    <w:rsid w:val="002737F4"/>
    <w:rsid w:val="00274BB8"/>
    <w:rsid w:val="0027510C"/>
    <w:rsid w:val="00275161"/>
    <w:rsid w:val="00275765"/>
    <w:rsid w:val="002758CD"/>
    <w:rsid w:val="00275BAB"/>
    <w:rsid w:val="002760BC"/>
    <w:rsid w:val="002763B6"/>
    <w:rsid w:val="00276719"/>
    <w:rsid w:val="0027677D"/>
    <w:rsid w:val="002768C8"/>
    <w:rsid w:val="00276A7E"/>
    <w:rsid w:val="00277190"/>
    <w:rsid w:val="00277A28"/>
    <w:rsid w:val="00277E79"/>
    <w:rsid w:val="00277E83"/>
    <w:rsid w:val="00277EBD"/>
    <w:rsid w:val="00280155"/>
    <w:rsid w:val="002801A2"/>
    <w:rsid w:val="00280465"/>
    <w:rsid w:val="002805B6"/>
    <w:rsid w:val="00280B6E"/>
    <w:rsid w:val="00280D37"/>
    <w:rsid w:val="00281097"/>
    <w:rsid w:val="00281437"/>
    <w:rsid w:val="002814D0"/>
    <w:rsid w:val="0028166E"/>
    <w:rsid w:val="0028245C"/>
    <w:rsid w:val="00282818"/>
    <w:rsid w:val="002828C4"/>
    <w:rsid w:val="002829BD"/>
    <w:rsid w:val="00282C8B"/>
    <w:rsid w:val="00282FD6"/>
    <w:rsid w:val="002830C8"/>
    <w:rsid w:val="002836D0"/>
    <w:rsid w:val="00283734"/>
    <w:rsid w:val="00283D6C"/>
    <w:rsid w:val="00284161"/>
    <w:rsid w:val="002848C1"/>
    <w:rsid w:val="00284C73"/>
    <w:rsid w:val="00285588"/>
    <w:rsid w:val="0028634D"/>
    <w:rsid w:val="002863E1"/>
    <w:rsid w:val="00286A2A"/>
    <w:rsid w:val="00287083"/>
    <w:rsid w:val="002873D8"/>
    <w:rsid w:val="00287A61"/>
    <w:rsid w:val="00287ADA"/>
    <w:rsid w:val="00287C31"/>
    <w:rsid w:val="00287CD8"/>
    <w:rsid w:val="00290217"/>
    <w:rsid w:val="002905CB"/>
    <w:rsid w:val="00290645"/>
    <w:rsid w:val="0029079C"/>
    <w:rsid w:val="00290946"/>
    <w:rsid w:val="00290B1C"/>
    <w:rsid w:val="00290C02"/>
    <w:rsid w:val="00290CCE"/>
    <w:rsid w:val="002915BE"/>
    <w:rsid w:val="002918B9"/>
    <w:rsid w:val="002919B2"/>
    <w:rsid w:val="00291E15"/>
    <w:rsid w:val="0029201F"/>
    <w:rsid w:val="00292412"/>
    <w:rsid w:val="002932A3"/>
    <w:rsid w:val="002934C4"/>
    <w:rsid w:val="002935BC"/>
    <w:rsid w:val="002938FE"/>
    <w:rsid w:val="00294986"/>
    <w:rsid w:val="00294BEC"/>
    <w:rsid w:val="00294E02"/>
    <w:rsid w:val="00294E20"/>
    <w:rsid w:val="00294E9F"/>
    <w:rsid w:val="00294F7A"/>
    <w:rsid w:val="0029543E"/>
    <w:rsid w:val="0029544A"/>
    <w:rsid w:val="00295503"/>
    <w:rsid w:val="00295E1E"/>
    <w:rsid w:val="00295FE8"/>
    <w:rsid w:val="002960C6"/>
    <w:rsid w:val="00296525"/>
    <w:rsid w:val="002965FE"/>
    <w:rsid w:val="0029687F"/>
    <w:rsid w:val="00296EA0"/>
    <w:rsid w:val="00296F1F"/>
    <w:rsid w:val="002970AA"/>
    <w:rsid w:val="002974E2"/>
    <w:rsid w:val="00297948"/>
    <w:rsid w:val="00297F76"/>
    <w:rsid w:val="002A00BC"/>
    <w:rsid w:val="002A06E4"/>
    <w:rsid w:val="002A0877"/>
    <w:rsid w:val="002A0C61"/>
    <w:rsid w:val="002A0C7A"/>
    <w:rsid w:val="002A0EA9"/>
    <w:rsid w:val="002A0EE3"/>
    <w:rsid w:val="002A1576"/>
    <w:rsid w:val="002A18D7"/>
    <w:rsid w:val="002A1A11"/>
    <w:rsid w:val="002A1CC5"/>
    <w:rsid w:val="002A1F01"/>
    <w:rsid w:val="002A20CF"/>
    <w:rsid w:val="002A223D"/>
    <w:rsid w:val="002A2306"/>
    <w:rsid w:val="002A260F"/>
    <w:rsid w:val="002A2C8B"/>
    <w:rsid w:val="002A311F"/>
    <w:rsid w:val="002A32EB"/>
    <w:rsid w:val="002A3396"/>
    <w:rsid w:val="002A3614"/>
    <w:rsid w:val="002A37BB"/>
    <w:rsid w:val="002A3CB7"/>
    <w:rsid w:val="002A3F27"/>
    <w:rsid w:val="002A4187"/>
    <w:rsid w:val="002A4634"/>
    <w:rsid w:val="002A4835"/>
    <w:rsid w:val="002A4CDB"/>
    <w:rsid w:val="002A5230"/>
    <w:rsid w:val="002A5793"/>
    <w:rsid w:val="002A5A12"/>
    <w:rsid w:val="002A5FD6"/>
    <w:rsid w:val="002A6139"/>
    <w:rsid w:val="002A6218"/>
    <w:rsid w:val="002A626E"/>
    <w:rsid w:val="002A63FA"/>
    <w:rsid w:val="002A667E"/>
    <w:rsid w:val="002A6787"/>
    <w:rsid w:val="002A682E"/>
    <w:rsid w:val="002A687F"/>
    <w:rsid w:val="002A756F"/>
    <w:rsid w:val="002A7637"/>
    <w:rsid w:val="002A7B31"/>
    <w:rsid w:val="002A7D19"/>
    <w:rsid w:val="002A7ECB"/>
    <w:rsid w:val="002B0292"/>
    <w:rsid w:val="002B0304"/>
    <w:rsid w:val="002B0319"/>
    <w:rsid w:val="002B0471"/>
    <w:rsid w:val="002B0605"/>
    <w:rsid w:val="002B0699"/>
    <w:rsid w:val="002B090A"/>
    <w:rsid w:val="002B0C5D"/>
    <w:rsid w:val="002B0D3E"/>
    <w:rsid w:val="002B0F22"/>
    <w:rsid w:val="002B1248"/>
    <w:rsid w:val="002B1B0E"/>
    <w:rsid w:val="002B1F05"/>
    <w:rsid w:val="002B202C"/>
    <w:rsid w:val="002B202D"/>
    <w:rsid w:val="002B20F3"/>
    <w:rsid w:val="002B210B"/>
    <w:rsid w:val="002B2148"/>
    <w:rsid w:val="002B3090"/>
    <w:rsid w:val="002B30CB"/>
    <w:rsid w:val="002B399E"/>
    <w:rsid w:val="002B3DC0"/>
    <w:rsid w:val="002B4088"/>
    <w:rsid w:val="002B410D"/>
    <w:rsid w:val="002B4597"/>
    <w:rsid w:val="002B4DAD"/>
    <w:rsid w:val="002B524C"/>
    <w:rsid w:val="002B531C"/>
    <w:rsid w:val="002B5352"/>
    <w:rsid w:val="002B5744"/>
    <w:rsid w:val="002B57FC"/>
    <w:rsid w:val="002B5B49"/>
    <w:rsid w:val="002B5D4E"/>
    <w:rsid w:val="002B5EA4"/>
    <w:rsid w:val="002B61FC"/>
    <w:rsid w:val="002B657C"/>
    <w:rsid w:val="002B658F"/>
    <w:rsid w:val="002B6606"/>
    <w:rsid w:val="002B6ACF"/>
    <w:rsid w:val="002B72E8"/>
    <w:rsid w:val="002B745E"/>
    <w:rsid w:val="002B758E"/>
    <w:rsid w:val="002B76F0"/>
    <w:rsid w:val="002B7C0D"/>
    <w:rsid w:val="002B7E94"/>
    <w:rsid w:val="002B7FB7"/>
    <w:rsid w:val="002C013B"/>
    <w:rsid w:val="002C08EC"/>
    <w:rsid w:val="002C0A21"/>
    <w:rsid w:val="002C0D55"/>
    <w:rsid w:val="002C0DC6"/>
    <w:rsid w:val="002C12DE"/>
    <w:rsid w:val="002C14BD"/>
    <w:rsid w:val="002C179A"/>
    <w:rsid w:val="002C18BC"/>
    <w:rsid w:val="002C19E6"/>
    <w:rsid w:val="002C1A69"/>
    <w:rsid w:val="002C1A90"/>
    <w:rsid w:val="002C1B13"/>
    <w:rsid w:val="002C1F35"/>
    <w:rsid w:val="002C2407"/>
    <w:rsid w:val="002C26BE"/>
    <w:rsid w:val="002C2797"/>
    <w:rsid w:val="002C27BD"/>
    <w:rsid w:val="002C2C70"/>
    <w:rsid w:val="002C2C81"/>
    <w:rsid w:val="002C2DC9"/>
    <w:rsid w:val="002C32C0"/>
    <w:rsid w:val="002C3797"/>
    <w:rsid w:val="002C381A"/>
    <w:rsid w:val="002C399D"/>
    <w:rsid w:val="002C3AEA"/>
    <w:rsid w:val="002C3C61"/>
    <w:rsid w:val="002C3ED1"/>
    <w:rsid w:val="002C469F"/>
    <w:rsid w:val="002C48B6"/>
    <w:rsid w:val="002C4C19"/>
    <w:rsid w:val="002C512F"/>
    <w:rsid w:val="002C5583"/>
    <w:rsid w:val="002C5881"/>
    <w:rsid w:val="002C5A77"/>
    <w:rsid w:val="002C5D37"/>
    <w:rsid w:val="002C5FCF"/>
    <w:rsid w:val="002C5FEF"/>
    <w:rsid w:val="002C6052"/>
    <w:rsid w:val="002C63ED"/>
    <w:rsid w:val="002C67B7"/>
    <w:rsid w:val="002C6C1B"/>
    <w:rsid w:val="002C6F35"/>
    <w:rsid w:val="002C7CC6"/>
    <w:rsid w:val="002C7D41"/>
    <w:rsid w:val="002C7DA1"/>
    <w:rsid w:val="002D01F6"/>
    <w:rsid w:val="002D0354"/>
    <w:rsid w:val="002D0429"/>
    <w:rsid w:val="002D044F"/>
    <w:rsid w:val="002D04A3"/>
    <w:rsid w:val="002D04DC"/>
    <w:rsid w:val="002D058D"/>
    <w:rsid w:val="002D07A9"/>
    <w:rsid w:val="002D09F4"/>
    <w:rsid w:val="002D0CDD"/>
    <w:rsid w:val="002D110F"/>
    <w:rsid w:val="002D11C5"/>
    <w:rsid w:val="002D16BD"/>
    <w:rsid w:val="002D175E"/>
    <w:rsid w:val="002D18A1"/>
    <w:rsid w:val="002D24AE"/>
    <w:rsid w:val="002D2530"/>
    <w:rsid w:val="002D267D"/>
    <w:rsid w:val="002D2AE3"/>
    <w:rsid w:val="002D2B8B"/>
    <w:rsid w:val="002D3161"/>
    <w:rsid w:val="002D3331"/>
    <w:rsid w:val="002D35AD"/>
    <w:rsid w:val="002D3689"/>
    <w:rsid w:val="002D3FFB"/>
    <w:rsid w:val="002D4858"/>
    <w:rsid w:val="002D4AA3"/>
    <w:rsid w:val="002D4AF7"/>
    <w:rsid w:val="002D505A"/>
    <w:rsid w:val="002D531D"/>
    <w:rsid w:val="002D5372"/>
    <w:rsid w:val="002D55B3"/>
    <w:rsid w:val="002D63E3"/>
    <w:rsid w:val="002D66C8"/>
    <w:rsid w:val="002D677F"/>
    <w:rsid w:val="002D6B6E"/>
    <w:rsid w:val="002D6B80"/>
    <w:rsid w:val="002D6C20"/>
    <w:rsid w:val="002D6F56"/>
    <w:rsid w:val="002D6F67"/>
    <w:rsid w:val="002D701E"/>
    <w:rsid w:val="002D70D9"/>
    <w:rsid w:val="002D76A2"/>
    <w:rsid w:val="002E0002"/>
    <w:rsid w:val="002E0224"/>
    <w:rsid w:val="002E06F1"/>
    <w:rsid w:val="002E0A6E"/>
    <w:rsid w:val="002E0B65"/>
    <w:rsid w:val="002E0CB2"/>
    <w:rsid w:val="002E0E9F"/>
    <w:rsid w:val="002E0EDE"/>
    <w:rsid w:val="002E102B"/>
    <w:rsid w:val="002E10F0"/>
    <w:rsid w:val="002E1D35"/>
    <w:rsid w:val="002E1FC1"/>
    <w:rsid w:val="002E225A"/>
    <w:rsid w:val="002E2403"/>
    <w:rsid w:val="002E2945"/>
    <w:rsid w:val="002E32A4"/>
    <w:rsid w:val="002E3521"/>
    <w:rsid w:val="002E3CAB"/>
    <w:rsid w:val="002E3E1C"/>
    <w:rsid w:val="002E4266"/>
    <w:rsid w:val="002E439D"/>
    <w:rsid w:val="002E4461"/>
    <w:rsid w:val="002E4C77"/>
    <w:rsid w:val="002E4EAA"/>
    <w:rsid w:val="002E500F"/>
    <w:rsid w:val="002E5106"/>
    <w:rsid w:val="002E5293"/>
    <w:rsid w:val="002E5427"/>
    <w:rsid w:val="002E5684"/>
    <w:rsid w:val="002E58A7"/>
    <w:rsid w:val="002E5929"/>
    <w:rsid w:val="002E59F7"/>
    <w:rsid w:val="002E5A9E"/>
    <w:rsid w:val="002E5D53"/>
    <w:rsid w:val="002E5DF9"/>
    <w:rsid w:val="002E637F"/>
    <w:rsid w:val="002E69D4"/>
    <w:rsid w:val="002E6B42"/>
    <w:rsid w:val="002E6BE9"/>
    <w:rsid w:val="002E777C"/>
    <w:rsid w:val="002E780B"/>
    <w:rsid w:val="002E7D02"/>
    <w:rsid w:val="002E7E2D"/>
    <w:rsid w:val="002E7F48"/>
    <w:rsid w:val="002F00D9"/>
    <w:rsid w:val="002F016C"/>
    <w:rsid w:val="002F04F6"/>
    <w:rsid w:val="002F07E1"/>
    <w:rsid w:val="002F0E24"/>
    <w:rsid w:val="002F10E7"/>
    <w:rsid w:val="002F11AC"/>
    <w:rsid w:val="002F159F"/>
    <w:rsid w:val="002F15E6"/>
    <w:rsid w:val="002F1ADC"/>
    <w:rsid w:val="002F1DCC"/>
    <w:rsid w:val="002F217F"/>
    <w:rsid w:val="002F2962"/>
    <w:rsid w:val="002F316B"/>
    <w:rsid w:val="002F31B2"/>
    <w:rsid w:val="002F3540"/>
    <w:rsid w:val="002F36C7"/>
    <w:rsid w:val="002F38CF"/>
    <w:rsid w:val="002F3985"/>
    <w:rsid w:val="002F3AD9"/>
    <w:rsid w:val="002F3C81"/>
    <w:rsid w:val="002F3D7F"/>
    <w:rsid w:val="002F3EFE"/>
    <w:rsid w:val="002F404C"/>
    <w:rsid w:val="002F414D"/>
    <w:rsid w:val="002F429D"/>
    <w:rsid w:val="002F46BF"/>
    <w:rsid w:val="002F46C1"/>
    <w:rsid w:val="002F4875"/>
    <w:rsid w:val="002F4A02"/>
    <w:rsid w:val="002F4A48"/>
    <w:rsid w:val="002F4C82"/>
    <w:rsid w:val="002F4F69"/>
    <w:rsid w:val="002F50BD"/>
    <w:rsid w:val="002F52B4"/>
    <w:rsid w:val="002F5328"/>
    <w:rsid w:val="002F54FD"/>
    <w:rsid w:val="002F5760"/>
    <w:rsid w:val="002F5D2A"/>
    <w:rsid w:val="002F5E31"/>
    <w:rsid w:val="002F6075"/>
    <w:rsid w:val="002F6408"/>
    <w:rsid w:val="002F64C1"/>
    <w:rsid w:val="002F64F3"/>
    <w:rsid w:val="002F6722"/>
    <w:rsid w:val="002F714D"/>
    <w:rsid w:val="002F7290"/>
    <w:rsid w:val="002F736D"/>
    <w:rsid w:val="002F75CD"/>
    <w:rsid w:val="00300074"/>
    <w:rsid w:val="003000BF"/>
    <w:rsid w:val="003003CA"/>
    <w:rsid w:val="003005B6"/>
    <w:rsid w:val="00300B64"/>
    <w:rsid w:val="00300BDB"/>
    <w:rsid w:val="00300C36"/>
    <w:rsid w:val="00301669"/>
    <w:rsid w:val="0030168E"/>
    <w:rsid w:val="003017B9"/>
    <w:rsid w:val="0030183C"/>
    <w:rsid w:val="00301D93"/>
    <w:rsid w:val="0030263F"/>
    <w:rsid w:val="00302953"/>
    <w:rsid w:val="00302A62"/>
    <w:rsid w:val="00302DA7"/>
    <w:rsid w:val="003032B8"/>
    <w:rsid w:val="00303468"/>
    <w:rsid w:val="003037EC"/>
    <w:rsid w:val="00303936"/>
    <w:rsid w:val="00303C81"/>
    <w:rsid w:val="0030435B"/>
    <w:rsid w:val="003048A6"/>
    <w:rsid w:val="00304901"/>
    <w:rsid w:val="00304F94"/>
    <w:rsid w:val="00304FE8"/>
    <w:rsid w:val="003053C0"/>
    <w:rsid w:val="00305B72"/>
    <w:rsid w:val="00305C74"/>
    <w:rsid w:val="00305C7D"/>
    <w:rsid w:val="00305D63"/>
    <w:rsid w:val="00306042"/>
    <w:rsid w:val="0030656D"/>
    <w:rsid w:val="003068F1"/>
    <w:rsid w:val="00306933"/>
    <w:rsid w:val="0030693E"/>
    <w:rsid w:val="003069A4"/>
    <w:rsid w:val="003070A0"/>
    <w:rsid w:val="003071FD"/>
    <w:rsid w:val="00307408"/>
    <w:rsid w:val="00307B28"/>
    <w:rsid w:val="00307F7D"/>
    <w:rsid w:val="00310F51"/>
    <w:rsid w:val="00311070"/>
    <w:rsid w:val="0031112B"/>
    <w:rsid w:val="0031122F"/>
    <w:rsid w:val="0031160A"/>
    <w:rsid w:val="0031169B"/>
    <w:rsid w:val="003118C7"/>
    <w:rsid w:val="00311C6B"/>
    <w:rsid w:val="00312261"/>
    <w:rsid w:val="00312332"/>
    <w:rsid w:val="00312B8D"/>
    <w:rsid w:val="0031331B"/>
    <w:rsid w:val="0031341E"/>
    <w:rsid w:val="00313BFD"/>
    <w:rsid w:val="00313CD8"/>
    <w:rsid w:val="00313CF5"/>
    <w:rsid w:val="00313DBB"/>
    <w:rsid w:val="0031437A"/>
    <w:rsid w:val="00314549"/>
    <w:rsid w:val="00314631"/>
    <w:rsid w:val="003147CE"/>
    <w:rsid w:val="00314A0E"/>
    <w:rsid w:val="00314B36"/>
    <w:rsid w:val="00314CA8"/>
    <w:rsid w:val="00314FE5"/>
    <w:rsid w:val="003151C5"/>
    <w:rsid w:val="00315380"/>
    <w:rsid w:val="003154D6"/>
    <w:rsid w:val="003155EA"/>
    <w:rsid w:val="00315E4D"/>
    <w:rsid w:val="003163AE"/>
    <w:rsid w:val="00316428"/>
    <w:rsid w:val="003166BA"/>
    <w:rsid w:val="00316A62"/>
    <w:rsid w:val="00317948"/>
    <w:rsid w:val="00317976"/>
    <w:rsid w:val="00317F24"/>
    <w:rsid w:val="0032014C"/>
    <w:rsid w:val="00320440"/>
    <w:rsid w:val="00320523"/>
    <w:rsid w:val="00320596"/>
    <w:rsid w:val="00320BDD"/>
    <w:rsid w:val="003219BC"/>
    <w:rsid w:val="00321C1A"/>
    <w:rsid w:val="00321EA3"/>
    <w:rsid w:val="003223DD"/>
    <w:rsid w:val="00322643"/>
    <w:rsid w:val="00322676"/>
    <w:rsid w:val="00322B86"/>
    <w:rsid w:val="00322C27"/>
    <w:rsid w:val="00322CE4"/>
    <w:rsid w:val="00323751"/>
    <w:rsid w:val="00323BF5"/>
    <w:rsid w:val="00323CEF"/>
    <w:rsid w:val="00324281"/>
    <w:rsid w:val="00324395"/>
    <w:rsid w:val="003244DA"/>
    <w:rsid w:val="00324549"/>
    <w:rsid w:val="0032456D"/>
    <w:rsid w:val="00324926"/>
    <w:rsid w:val="003249D6"/>
    <w:rsid w:val="00324BA8"/>
    <w:rsid w:val="00324E7E"/>
    <w:rsid w:val="00324F03"/>
    <w:rsid w:val="003250E4"/>
    <w:rsid w:val="0032595E"/>
    <w:rsid w:val="00325993"/>
    <w:rsid w:val="00325CC4"/>
    <w:rsid w:val="00325EB5"/>
    <w:rsid w:val="003260C5"/>
    <w:rsid w:val="0032645E"/>
    <w:rsid w:val="00326509"/>
    <w:rsid w:val="0032664A"/>
    <w:rsid w:val="003266E6"/>
    <w:rsid w:val="00326CA3"/>
    <w:rsid w:val="00326DFC"/>
    <w:rsid w:val="00327B7A"/>
    <w:rsid w:val="00330259"/>
    <w:rsid w:val="00330880"/>
    <w:rsid w:val="003309F9"/>
    <w:rsid w:val="00330A11"/>
    <w:rsid w:val="00330B83"/>
    <w:rsid w:val="00330F03"/>
    <w:rsid w:val="00330F3A"/>
    <w:rsid w:val="003311E6"/>
    <w:rsid w:val="00331408"/>
    <w:rsid w:val="00331431"/>
    <w:rsid w:val="003317B9"/>
    <w:rsid w:val="00331E09"/>
    <w:rsid w:val="0033207A"/>
    <w:rsid w:val="00332323"/>
    <w:rsid w:val="003323B3"/>
    <w:rsid w:val="003326F0"/>
    <w:rsid w:val="00332851"/>
    <w:rsid w:val="00332965"/>
    <w:rsid w:val="00332A6E"/>
    <w:rsid w:val="00332B35"/>
    <w:rsid w:val="00332BE9"/>
    <w:rsid w:val="00332E93"/>
    <w:rsid w:val="00332EBC"/>
    <w:rsid w:val="00333191"/>
    <w:rsid w:val="003332D9"/>
    <w:rsid w:val="0033397D"/>
    <w:rsid w:val="00333AB3"/>
    <w:rsid w:val="00333B10"/>
    <w:rsid w:val="00334013"/>
    <w:rsid w:val="003341CD"/>
    <w:rsid w:val="00334254"/>
    <w:rsid w:val="0033449D"/>
    <w:rsid w:val="00334629"/>
    <w:rsid w:val="0033488E"/>
    <w:rsid w:val="003350AC"/>
    <w:rsid w:val="0033513A"/>
    <w:rsid w:val="00335642"/>
    <w:rsid w:val="003357B9"/>
    <w:rsid w:val="003364D5"/>
    <w:rsid w:val="00336AE3"/>
    <w:rsid w:val="0033700D"/>
    <w:rsid w:val="00337284"/>
    <w:rsid w:val="003374C7"/>
    <w:rsid w:val="00337607"/>
    <w:rsid w:val="00337986"/>
    <w:rsid w:val="00337AF4"/>
    <w:rsid w:val="00340250"/>
    <w:rsid w:val="00340350"/>
    <w:rsid w:val="00340508"/>
    <w:rsid w:val="003405D1"/>
    <w:rsid w:val="00340DD1"/>
    <w:rsid w:val="003414CB"/>
    <w:rsid w:val="00341BB6"/>
    <w:rsid w:val="00341E34"/>
    <w:rsid w:val="00342154"/>
    <w:rsid w:val="003422C2"/>
    <w:rsid w:val="003422FC"/>
    <w:rsid w:val="0034249A"/>
    <w:rsid w:val="003424A7"/>
    <w:rsid w:val="003425DF"/>
    <w:rsid w:val="00342C34"/>
    <w:rsid w:val="00342CD6"/>
    <w:rsid w:val="00342D8B"/>
    <w:rsid w:val="00342E22"/>
    <w:rsid w:val="00342EC9"/>
    <w:rsid w:val="00342F05"/>
    <w:rsid w:val="00343482"/>
    <w:rsid w:val="003435B6"/>
    <w:rsid w:val="00343717"/>
    <w:rsid w:val="0034376F"/>
    <w:rsid w:val="00343B18"/>
    <w:rsid w:val="00343C0B"/>
    <w:rsid w:val="003440AA"/>
    <w:rsid w:val="003440D1"/>
    <w:rsid w:val="003444E7"/>
    <w:rsid w:val="00344EB9"/>
    <w:rsid w:val="00345531"/>
    <w:rsid w:val="00345820"/>
    <w:rsid w:val="003460E0"/>
    <w:rsid w:val="0034696A"/>
    <w:rsid w:val="00346BA7"/>
    <w:rsid w:val="003472B2"/>
    <w:rsid w:val="00347590"/>
    <w:rsid w:val="00347660"/>
    <w:rsid w:val="003478AB"/>
    <w:rsid w:val="00347FB1"/>
    <w:rsid w:val="003501A5"/>
    <w:rsid w:val="00350423"/>
    <w:rsid w:val="00350550"/>
    <w:rsid w:val="00350557"/>
    <w:rsid w:val="00350CA1"/>
    <w:rsid w:val="003513FA"/>
    <w:rsid w:val="003516A3"/>
    <w:rsid w:val="00351759"/>
    <w:rsid w:val="0035176E"/>
    <w:rsid w:val="00352090"/>
    <w:rsid w:val="003521B3"/>
    <w:rsid w:val="0035267C"/>
    <w:rsid w:val="003534A8"/>
    <w:rsid w:val="00353B55"/>
    <w:rsid w:val="00353F9F"/>
    <w:rsid w:val="00353FBC"/>
    <w:rsid w:val="0035441D"/>
    <w:rsid w:val="00354A9F"/>
    <w:rsid w:val="00354F20"/>
    <w:rsid w:val="00355448"/>
    <w:rsid w:val="00355586"/>
    <w:rsid w:val="00355ABE"/>
    <w:rsid w:val="00355EAD"/>
    <w:rsid w:val="003562CD"/>
    <w:rsid w:val="00356599"/>
    <w:rsid w:val="00356B45"/>
    <w:rsid w:val="00356BDF"/>
    <w:rsid w:val="00356FD3"/>
    <w:rsid w:val="00357222"/>
    <w:rsid w:val="003575E5"/>
    <w:rsid w:val="003575F3"/>
    <w:rsid w:val="00357609"/>
    <w:rsid w:val="00357C27"/>
    <w:rsid w:val="0036008C"/>
    <w:rsid w:val="003605A4"/>
    <w:rsid w:val="00360835"/>
    <w:rsid w:val="0036090D"/>
    <w:rsid w:val="00360C63"/>
    <w:rsid w:val="00360E24"/>
    <w:rsid w:val="00360F58"/>
    <w:rsid w:val="003610E8"/>
    <w:rsid w:val="00361136"/>
    <w:rsid w:val="00361237"/>
    <w:rsid w:val="00361246"/>
    <w:rsid w:val="003612B7"/>
    <w:rsid w:val="003612C3"/>
    <w:rsid w:val="003613C5"/>
    <w:rsid w:val="003617AD"/>
    <w:rsid w:val="00361FBB"/>
    <w:rsid w:val="00362092"/>
    <w:rsid w:val="003620F1"/>
    <w:rsid w:val="00362135"/>
    <w:rsid w:val="00362557"/>
    <w:rsid w:val="00362705"/>
    <w:rsid w:val="00362C46"/>
    <w:rsid w:val="00362FC9"/>
    <w:rsid w:val="0036389B"/>
    <w:rsid w:val="00363963"/>
    <w:rsid w:val="003640E2"/>
    <w:rsid w:val="0036434A"/>
    <w:rsid w:val="003648F7"/>
    <w:rsid w:val="00364906"/>
    <w:rsid w:val="00364C10"/>
    <w:rsid w:val="00364E7C"/>
    <w:rsid w:val="00364F49"/>
    <w:rsid w:val="00364F9A"/>
    <w:rsid w:val="003652DF"/>
    <w:rsid w:val="00365733"/>
    <w:rsid w:val="00365FA5"/>
    <w:rsid w:val="003666FC"/>
    <w:rsid w:val="003667A1"/>
    <w:rsid w:val="00366849"/>
    <w:rsid w:val="003671A8"/>
    <w:rsid w:val="00367582"/>
    <w:rsid w:val="00367597"/>
    <w:rsid w:val="00367E8C"/>
    <w:rsid w:val="00367F8D"/>
    <w:rsid w:val="00370266"/>
    <w:rsid w:val="0037042D"/>
    <w:rsid w:val="003704EB"/>
    <w:rsid w:val="00370604"/>
    <w:rsid w:val="00370B59"/>
    <w:rsid w:val="00370B93"/>
    <w:rsid w:val="0037129E"/>
    <w:rsid w:val="003712F5"/>
    <w:rsid w:val="00371E85"/>
    <w:rsid w:val="003722B1"/>
    <w:rsid w:val="003722E8"/>
    <w:rsid w:val="00372499"/>
    <w:rsid w:val="00372735"/>
    <w:rsid w:val="0037281C"/>
    <w:rsid w:val="00372898"/>
    <w:rsid w:val="003729A6"/>
    <w:rsid w:val="0037366E"/>
    <w:rsid w:val="003738D2"/>
    <w:rsid w:val="003739E8"/>
    <w:rsid w:val="00373EA7"/>
    <w:rsid w:val="00373FDF"/>
    <w:rsid w:val="00374013"/>
    <w:rsid w:val="00374151"/>
    <w:rsid w:val="00374218"/>
    <w:rsid w:val="00374851"/>
    <w:rsid w:val="00374919"/>
    <w:rsid w:val="0037507F"/>
    <w:rsid w:val="00375271"/>
    <w:rsid w:val="00375378"/>
    <w:rsid w:val="00375529"/>
    <w:rsid w:val="003758D8"/>
    <w:rsid w:val="00375D82"/>
    <w:rsid w:val="00375EB5"/>
    <w:rsid w:val="00376FD6"/>
    <w:rsid w:val="0037702A"/>
    <w:rsid w:val="0037715B"/>
    <w:rsid w:val="00377B04"/>
    <w:rsid w:val="00377B66"/>
    <w:rsid w:val="00377EE4"/>
    <w:rsid w:val="00380055"/>
    <w:rsid w:val="003802D5"/>
    <w:rsid w:val="0038036B"/>
    <w:rsid w:val="00380462"/>
    <w:rsid w:val="0038051C"/>
    <w:rsid w:val="00380695"/>
    <w:rsid w:val="00380C10"/>
    <w:rsid w:val="00380C77"/>
    <w:rsid w:val="00380DE2"/>
    <w:rsid w:val="00380F29"/>
    <w:rsid w:val="0038155E"/>
    <w:rsid w:val="003818E8"/>
    <w:rsid w:val="00381C2B"/>
    <w:rsid w:val="00381CB8"/>
    <w:rsid w:val="00381DB2"/>
    <w:rsid w:val="00382280"/>
    <w:rsid w:val="003823FB"/>
    <w:rsid w:val="0038276E"/>
    <w:rsid w:val="0038276F"/>
    <w:rsid w:val="00382DCC"/>
    <w:rsid w:val="00382EA9"/>
    <w:rsid w:val="00382F12"/>
    <w:rsid w:val="00382F95"/>
    <w:rsid w:val="003830DB"/>
    <w:rsid w:val="0038327F"/>
    <w:rsid w:val="003832DA"/>
    <w:rsid w:val="00383C55"/>
    <w:rsid w:val="00383F32"/>
    <w:rsid w:val="003843ED"/>
    <w:rsid w:val="0038451E"/>
    <w:rsid w:val="00384598"/>
    <w:rsid w:val="0038478A"/>
    <w:rsid w:val="003847C2"/>
    <w:rsid w:val="00384A5D"/>
    <w:rsid w:val="00384B8D"/>
    <w:rsid w:val="00384C14"/>
    <w:rsid w:val="00384CA7"/>
    <w:rsid w:val="00384DB9"/>
    <w:rsid w:val="00384E69"/>
    <w:rsid w:val="003851C5"/>
    <w:rsid w:val="003856E4"/>
    <w:rsid w:val="00385E98"/>
    <w:rsid w:val="00385F5E"/>
    <w:rsid w:val="00386319"/>
    <w:rsid w:val="00386E75"/>
    <w:rsid w:val="00386F82"/>
    <w:rsid w:val="00386F98"/>
    <w:rsid w:val="0038716B"/>
    <w:rsid w:val="003874AB"/>
    <w:rsid w:val="003874B8"/>
    <w:rsid w:val="003877FF"/>
    <w:rsid w:val="003878CE"/>
    <w:rsid w:val="00387BF0"/>
    <w:rsid w:val="00387C2E"/>
    <w:rsid w:val="00387C51"/>
    <w:rsid w:val="00387FE0"/>
    <w:rsid w:val="00390395"/>
    <w:rsid w:val="00390D20"/>
    <w:rsid w:val="00390D34"/>
    <w:rsid w:val="00390F47"/>
    <w:rsid w:val="00390F8E"/>
    <w:rsid w:val="00391078"/>
    <w:rsid w:val="003910D7"/>
    <w:rsid w:val="00391182"/>
    <w:rsid w:val="0039129A"/>
    <w:rsid w:val="0039149C"/>
    <w:rsid w:val="003914B2"/>
    <w:rsid w:val="00391790"/>
    <w:rsid w:val="003919C1"/>
    <w:rsid w:val="0039207E"/>
    <w:rsid w:val="00392642"/>
    <w:rsid w:val="0039293E"/>
    <w:rsid w:val="0039296E"/>
    <w:rsid w:val="00392C30"/>
    <w:rsid w:val="00392CE0"/>
    <w:rsid w:val="003930A3"/>
    <w:rsid w:val="00393D4C"/>
    <w:rsid w:val="003943F8"/>
    <w:rsid w:val="00394746"/>
    <w:rsid w:val="00394C38"/>
    <w:rsid w:val="00395060"/>
    <w:rsid w:val="003951BB"/>
    <w:rsid w:val="0039532E"/>
    <w:rsid w:val="00395697"/>
    <w:rsid w:val="003957B5"/>
    <w:rsid w:val="003962E5"/>
    <w:rsid w:val="00396626"/>
    <w:rsid w:val="00396CFC"/>
    <w:rsid w:val="00397036"/>
    <w:rsid w:val="003972DA"/>
    <w:rsid w:val="003972DF"/>
    <w:rsid w:val="003974C8"/>
    <w:rsid w:val="00397623"/>
    <w:rsid w:val="003979A3"/>
    <w:rsid w:val="00397A47"/>
    <w:rsid w:val="00397C70"/>
    <w:rsid w:val="00397D02"/>
    <w:rsid w:val="00397FBA"/>
    <w:rsid w:val="003A0378"/>
    <w:rsid w:val="003A0412"/>
    <w:rsid w:val="003A0DEB"/>
    <w:rsid w:val="003A102F"/>
    <w:rsid w:val="003A1094"/>
    <w:rsid w:val="003A1A3F"/>
    <w:rsid w:val="003A1A4E"/>
    <w:rsid w:val="003A1CDC"/>
    <w:rsid w:val="003A1E5A"/>
    <w:rsid w:val="003A1E81"/>
    <w:rsid w:val="003A2184"/>
    <w:rsid w:val="003A292C"/>
    <w:rsid w:val="003A2E41"/>
    <w:rsid w:val="003A2E53"/>
    <w:rsid w:val="003A2E87"/>
    <w:rsid w:val="003A3592"/>
    <w:rsid w:val="003A37C5"/>
    <w:rsid w:val="003A3817"/>
    <w:rsid w:val="003A39A8"/>
    <w:rsid w:val="003A3A91"/>
    <w:rsid w:val="003A3C7C"/>
    <w:rsid w:val="003A3E99"/>
    <w:rsid w:val="003A4136"/>
    <w:rsid w:val="003A41B0"/>
    <w:rsid w:val="003A4A25"/>
    <w:rsid w:val="003A4D0C"/>
    <w:rsid w:val="003A4E15"/>
    <w:rsid w:val="003A520C"/>
    <w:rsid w:val="003A576E"/>
    <w:rsid w:val="003A5830"/>
    <w:rsid w:val="003A5936"/>
    <w:rsid w:val="003A59D4"/>
    <w:rsid w:val="003A6036"/>
    <w:rsid w:val="003A62B0"/>
    <w:rsid w:val="003A654D"/>
    <w:rsid w:val="003A6992"/>
    <w:rsid w:val="003A6E8A"/>
    <w:rsid w:val="003A7272"/>
    <w:rsid w:val="003A735E"/>
    <w:rsid w:val="003A75E0"/>
    <w:rsid w:val="003B02D2"/>
    <w:rsid w:val="003B0771"/>
    <w:rsid w:val="003B0940"/>
    <w:rsid w:val="003B09DE"/>
    <w:rsid w:val="003B0E6B"/>
    <w:rsid w:val="003B0EB7"/>
    <w:rsid w:val="003B15DE"/>
    <w:rsid w:val="003B1B3C"/>
    <w:rsid w:val="003B1C1E"/>
    <w:rsid w:val="003B2962"/>
    <w:rsid w:val="003B2CE2"/>
    <w:rsid w:val="003B3009"/>
    <w:rsid w:val="003B3275"/>
    <w:rsid w:val="003B332C"/>
    <w:rsid w:val="003B3569"/>
    <w:rsid w:val="003B36CE"/>
    <w:rsid w:val="003B3851"/>
    <w:rsid w:val="003B3E20"/>
    <w:rsid w:val="003B3F56"/>
    <w:rsid w:val="003B40DA"/>
    <w:rsid w:val="003B436F"/>
    <w:rsid w:val="003B4565"/>
    <w:rsid w:val="003B4739"/>
    <w:rsid w:val="003B492D"/>
    <w:rsid w:val="003B4A9F"/>
    <w:rsid w:val="003B4D36"/>
    <w:rsid w:val="003B552B"/>
    <w:rsid w:val="003B5A35"/>
    <w:rsid w:val="003B5E3C"/>
    <w:rsid w:val="003B6220"/>
    <w:rsid w:val="003B6798"/>
    <w:rsid w:val="003B6A0F"/>
    <w:rsid w:val="003B6C5B"/>
    <w:rsid w:val="003B71B7"/>
    <w:rsid w:val="003B75B2"/>
    <w:rsid w:val="003B7642"/>
    <w:rsid w:val="003B77E1"/>
    <w:rsid w:val="003B7AD1"/>
    <w:rsid w:val="003C0318"/>
    <w:rsid w:val="003C0514"/>
    <w:rsid w:val="003C0CCB"/>
    <w:rsid w:val="003C1770"/>
    <w:rsid w:val="003C1A97"/>
    <w:rsid w:val="003C1B0B"/>
    <w:rsid w:val="003C231D"/>
    <w:rsid w:val="003C2421"/>
    <w:rsid w:val="003C32B9"/>
    <w:rsid w:val="003C32E8"/>
    <w:rsid w:val="003C34B7"/>
    <w:rsid w:val="003C34F2"/>
    <w:rsid w:val="003C380A"/>
    <w:rsid w:val="003C38D4"/>
    <w:rsid w:val="003C3ACF"/>
    <w:rsid w:val="003C3BE9"/>
    <w:rsid w:val="003C3D60"/>
    <w:rsid w:val="003C3E8C"/>
    <w:rsid w:val="003C3E9F"/>
    <w:rsid w:val="003C3FC8"/>
    <w:rsid w:val="003C40A0"/>
    <w:rsid w:val="003C499E"/>
    <w:rsid w:val="003C4B24"/>
    <w:rsid w:val="003C4D29"/>
    <w:rsid w:val="003C4E9B"/>
    <w:rsid w:val="003C590B"/>
    <w:rsid w:val="003C5E67"/>
    <w:rsid w:val="003C5F75"/>
    <w:rsid w:val="003C5FC5"/>
    <w:rsid w:val="003C6939"/>
    <w:rsid w:val="003C6E56"/>
    <w:rsid w:val="003C74E9"/>
    <w:rsid w:val="003C7537"/>
    <w:rsid w:val="003C75E5"/>
    <w:rsid w:val="003C7726"/>
    <w:rsid w:val="003D0094"/>
    <w:rsid w:val="003D05AF"/>
    <w:rsid w:val="003D06B2"/>
    <w:rsid w:val="003D06C6"/>
    <w:rsid w:val="003D0CCF"/>
    <w:rsid w:val="003D0D36"/>
    <w:rsid w:val="003D0F44"/>
    <w:rsid w:val="003D0F65"/>
    <w:rsid w:val="003D1231"/>
    <w:rsid w:val="003D1683"/>
    <w:rsid w:val="003D1848"/>
    <w:rsid w:val="003D19BE"/>
    <w:rsid w:val="003D1FE2"/>
    <w:rsid w:val="003D2194"/>
    <w:rsid w:val="003D270F"/>
    <w:rsid w:val="003D27C4"/>
    <w:rsid w:val="003D3D05"/>
    <w:rsid w:val="003D3E85"/>
    <w:rsid w:val="003D3EEE"/>
    <w:rsid w:val="003D4CE4"/>
    <w:rsid w:val="003D505D"/>
    <w:rsid w:val="003D55E8"/>
    <w:rsid w:val="003D5717"/>
    <w:rsid w:val="003D58C3"/>
    <w:rsid w:val="003D598C"/>
    <w:rsid w:val="003D60DD"/>
    <w:rsid w:val="003D6220"/>
    <w:rsid w:val="003D6860"/>
    <w:rsid w:val="003D68F2"/>
    <w:rsid w:val="003D6AF0"/>
    <w:rsid w:val="003D6E5F"/>
    <w:rsid w:val="003D7B1A"/>
    <w:rsid w:val="003D7D1E"/>
    <w:rsid w:val="003E06D0"/>
    <w:rsid w:val="003E194E"/>
    <w:rsid w:val="003E1C44"/>
    <w:rsid w:val="003E1FD6"/>
    <w:rsid w:val="003E22FA"/>
    <w:rsid w:val="003E2535"/>
    <w:rsid w:val="003E2D1A"/>
    <w:rsid w:val="003E3068"/>
    <w:rsid w:val="003E3117"/>
    <w:rsid w:val="003E33AA"/>
    <w:rsid w:val="003E3CF9"/>
    <w:rsid w:val="003E3E83"/>
    <w:rsid w:val="003E3FA7"/>
    <w:rsid w:val="003E42C3"/>
    <w:rsid w:val="003E46F0"/>
    <w:rsid w:val="003E4C40"/>
    <w:rsid w:val="003E4CAF"/>
    <w:rsid w:val="003E4EC1"/>
    <w:rsid w:val="003E50B1"/>
    <w:rsid w:val="003E519E"/>
    <w:rsid w:val="003E5214"/>
    <w:rsid w:val="003E5639"/>
    <w:rsid w:val="003E56F9"/>
    <w:rsid w:val="003E5A0F"/>
    <w:rsid w:val="003E5E0D"/>
    <w:rsid w:val="003E600E"/>
    <w:rsid w:val="003E6526"/>
    <w:rsid w:val="003E6584"/>
    <w:rsid w:val="003E66AC"/>
    <w:rsid w:val="003E7863"/>
    <w:rsid w:val="003E7C80"/>
    <w:rsid w:val="003F01D4"/>
    <w:rsid w:val="003F051E"/>
    <w:rsid w:val="003F08C4"/>
    <w:rsid w:val="003F0A83"/>
    <w:rsid w:val="003F0C77"/>
    <w:rsid w:val="003F11D9"/>
    <w:rsid w:val="003F1225"/>
    <w:rsid w:val="003F12B4"/>
    <w:rsid w:val="003F12E8"/>
    <w:rsid w:val="003F14F2"/>
    <w:rsid w:val="003F1726"/>
    <w:rsid w:val="003F182E"/>
    <w:rsid w:val="003F1BD5"/>
    <w:rsid w:val="003F1C05"/>
    <w:rsid w:val="003F209E"/>
    <w:rsid w:val="003F2675"/>
    <w:rsid w:val="003F272E"/>
    <w:rsid w:val="003F2D3D"/>
    <w:rsid w:val="003F2F88"/>
    <w:rsid w:val="003F323A"/>
    <w:rsid w:val="003F33DA"/>
    <w:rsid w:val="003F3572"/>
    <w:rsid w:val="003F384C"/>
    <w:rsid w:val="003F3B4F"/>
    <w:rsid w:val="003F3D4E"/>
    <w:rsid w:val="003F3EDD"/>
    <w:rsid w:val="003F4381"/>
    <w:rsid w:val="003F4473"/>
    <w:rsid w:val="003F45AE"/>
    <w:rsid w:val="003F492A"/>
    <w:rsid w:val="003F4A5C"/>
    <w:rsid w:val="003F4B45"/>
    <w:rsid w:val="003F5294"/>
    <w:rsid w:val="003F553A"/>
    <w:rsid w:val="003F5548"/>
    <w:rsid w:val="003F588C"/>
    <w:rsid w:val="003F5D3B"/>
    <w:rsid w:val="003F62BF"/>
    <w:rsid w:val="003F686D"/>
    <w:rsid w:val="003F6D1D"/>
    <w:rsid w:val="003F6F68"/>
    <w:rsid w:val="003F7625"/>
    <w:rsid w:val="003F778E"/>
    <w:rsid w:val="003F79D3"/>
    <w:rsid w:val="003F7A0B"/>
    <w:rsid w:val="003F7E92"/>
    <w:rsid w:val="003F7F76"/>
    <w:rsid w:val="0040005F"/>
    <w:rsid w:val="00400537"/>
    <w:rsid w:val="0040082A"/>
    <w:rsid w:val="00400A1B"/>
    <w:rsid w:val="00400A7E"/>
    <w:rsid w:val="00400C27"/>
    <w:rsid w:val="00401258"/>
    <w:rsid w:val="0040130B"/>
    <w:rsid w:val="00401B3C"/>
    <w:rsid w:val="00402181"/>
    <w:rsid w:val="004025B4"/>
    <w:rsid w:val="00402CF5"/>
    <w:rsid w:val="00402E9A"/>
    <w:rsid w:val="00403304"/>
    <w:rsid w:val="0040340D"/>
    <w:rsid w:val="004036D1"/>
    <w:rsid w:val="00403778"/>
    <w:rsid w:val="00404749"/>
    <w:rsid w:val="0040591E"/>
    <w:rsid w:val="0040592E"/>
    <w:rsid w:val="004061BF"/>
    <w:rsid w:val="004061F5"/>
    <w:rsid w:val="004066D8"/>
    <w:rsid w:val="0040692E"/>
    <w:rsid w:val="00406972"/>
    <w:rsid w:val="00406C4D"/>
    <w:rsid w:val="004073FE"/>
    <w:rsid w:val="0040797D"/>
    <w:rsid w:val="00407AED"/>
    <w:rsid w:val="00407B96"/>
    <w:rsid w:val="00407C67"/>
    <w:rsid w:val="00407D0F"/>
    <w:rsid w:val="004102F2"/>
    <w:rsid w:val="00410A9B"/>
    <w:rsid w:val="004111CB"/>
    <w:rsid w:val="00411931"/>
    <w:rsid w:val="00411B26"/>
    <w:rsid w:val="0041392C"/>
    <w:rsid w:val="00413FB1"/>
    <w:rsid w:val="00414157"/>
    <w:rsid w:val="004142EB"/>
    <w:rsid w:val="00414A46"/>
    <w:rsid w:val="00414E93"/>
    <w:rsid w:val="004150E6"/>
    <w:rsid w:val="00415A8B"/>
    <w:rsid w:val="00415B07"/>
    <w:rsid w:val="00415B4B"/>
    <w:rsid w:val="0041609E"/>
    <w:rsid w:val="004160EF"/>
    <w:rsid w:val="0041635A"/>
    <w:rsid w:val="00416433"/>
    <w:rsid w:val="004168F0"/>
    <w:rsid w:val="00416956"/>
    <w:rsid w:val="00417015"/>
    <w:rsid w:val="00417774"/>
    <w:rsid w:val="004178E8"/>
    <w:rsid w:val="00420204"/>
    <w:rsid w:val="004203AC"/>
    <w:rsid w:val="004208B0"/>
    <w:rsid w:val="00420B8F"/>
    <w:rsid w:val="00420D2A"/>
    <w:rsid w:val="00420EBC"/>
    <w:rsid w:val="00420F5E"/>
    <w:rsid w:val="00421094"/>
    <w:rsid w:val="00421163"/>
    <w:rsid w:val="004212F7"/>
    <w:rsid w:val="0042174A"/>
    <w:rsid w:val="0042192C"/>
    <w:rsid w:val="00421ACB"/>
    <w:rsid w:val="00421DA7"/>
    <w:rsid w:val="00421FD9"/>
    <w:rsid w:val="004225F8"/>
    <w:rsid w:val="00422CA8"/>
    <w:rsid w:val="00423432"/>
    <w:rsid w:val="00423A58"/>
    <w:rsid w:val="00423F2F"/>
    <w:rsid w:val="0042436D"/>
    <w:rsid w:val="004248BB"/>
    <w:rsid w:val="00425238"/>
    <w:rsid w:val="004252D8"/>
    <w:rsid w:val="004254DE"/>
    <w:rsid w:val="004255C4"/>
    <w:rsid w:val="00425603"/>
    <w:rsid w:val="0042564A"/>
    <w:rsid w:val="00425688"/>
    <w:rsid w:val="00425920"/>
    <w:rsid w:val="004259BF"/>
    <w:rsid w:val="00425C38"/>
    <w:rsid w:val="004261DF"/>
    <w:rsid w:val="00426237"/>
    <w:rsid w:val="00427037"/>
    <w:rsid w:val="00427217"/>
    <w:rsid w:val="0042754A"/>
    <w:rsid w:val="004275F7"/>
    <w:rsid w:val="004278EE"/>
    <w:rsid w:val="004278FA"/>
    <w:rsid w:val="00427C13"/>
    <w:rsid w:val="00427DA9"/>
    <w:rsid w:val="00427F45"/>
    <w:rsid w:val="004301EC"/>
    <w:rsid w:val="00430244"/>
    <w:rsid w:val="0043025B"/>
    <w:rsid w:val="00430293"/>
    <w:rsid w:val="00430935"/>
    <w:rsid w:val="00431635"/>
    <w:rsid w:val="00431AB9"/>
    <w:rsid w:val="00431AD3"/>
    <w:rsid w:val="00431EC0"/>
    <w:rsid w:val="0043231C"/>
    <w:rsid w:val="00432B0A"/>
    <w:rsid w:val="004331FE"/>
    <w:rsid w:val="004334B1"/>
    <w:rsid w:val="00433681"/>
    <w:rsid w:val="004338C3"/>
    <w:rsid w:val="0043391D"/>
    <w:rsid w:val="00433AF4"/>
    <w:rsid w:val="00433C8B"/>
    <w:rsid w:val="00434310"/>
    <w:rsid w:val="004345EA"/>
    <w:rsid w:val="004347EA"/>
    <w:rsid w:val="00434921"/>
    <w:rsid w:val="00434C4E"/>
    <w:rsid w:val="00434DC5"/>
    <w:rsid w:val="00434DD9"/>
    <w:rsid w:val="00435516"/>
    <w:rsid w:val="00435CF8"/>
    <w:rsid w:val="00436130"/>
    <w:rsid w:val="004361C8"/>
    <w:rsid w:val="00436694"/>
    <w:rsid w:val="00437085"/>
    <w:rsid w:val="00437DCB"/>
    <w:rsid w:val="0044013C"/>
    <w:rsid w:val="004404C3"/>
    <w:rsid w:val="00441437"/>
    <w:rsid w:val="004416E2"/>
    <w:rsid w:val="00441916"/>
    <w:rsid w:val="00441A9C"/>
    <w:rsid w:val="00441D31"/>
    <w:rsid w:val="00441E9C"/>
    <w:rsid w:val="004420E4"/>
    <w:rsid w:val="00442121"/>
    <w:rsid w:val="004422F3"/>
    <w:rsid w:val="0044274B"/>
    <w:rsid w:val="00442B43"/>
    <w:rsid w:val="00442C18"/>
    <w:rsid w:val="00442CCF"/>
    <w:rsid w:val="00443B95"/>
    <w:rsid w:val="00443C28"/>
    <w:rsid w:val="00444194"/>
    <w:rsid w:val="004443F4"/>
    <w:rsid w:val="004444DE"/>
    <w:rsid w:val="00444CAC"/>
    <w:rsid w:val="00444F4C"/>
    <w:rsid w:val="00445412"/>
    <w:rsid w:val="004459BC"/>
    <w:rsid w:val="00445B23"/>
    <w:rsid w:val="00445CAA"/>
    <w:rsid w:val="00445F66"/>
    <w:rsid w:val="004460FC"/>
    <w:rsid w:val="004466D0"/>
    <w:rsid w:val="00446880"/>
    <w:rsid w:val="00446914"/>
    <w:rsid w:val="00446A27"/>
    <w:rsid w:val="00446E82"/>
    <w:rsid w:val="00446F06"/>
    <w:rsid w:val="0044713A"/>
    <w:rsid w:val="00447794"/>
    <w:rsid w:val="004478C7"/>
    <w:rsid w:val="00447920"/>
    <w:rsid w:val="00447F5C"/>
    <w:rsid w:val="00447F7E"/>
    <w:rsid w:val="00450215"/>
    <w:rsid w:val="00450748"/>
    <w:rsid w:val="00450E05"/>
    <w:rsid w:val="00450F4E"/>
    <w:rsid w:val="004519BA"/>
    <w:rsid w:val="00451B8B"/>
    <w:rsid w:val="00451C85"/>
    <w:rsid w:val="004521A2"/>
    <w:rsid w:val="0045233E"/>
    <w:rsid w:val="00452580"/>
    <w:rsid w:val="00452836"/>
    <w:rsid w:val="0045286D"/>
    <w:rsid w:val="004528D6"/>
    <w:rsid w:val="00452CD1"/>
    <w:rsid w:val="00452FF1"/>
    <w:rsid w:val="00453115"/>
    <w:rsid w:val="00453179"/>
    <w:rsid w:val="004538C6"/>
    <w:rsid w:val="00453B3A"/>
    <w:rsid w:val="00453C97"/>
    <w:rsid w:val="004543B3"/>
    <w:rsid w:val="0045441E"/>
    <w:rsid w:val="00454931"/>
    <w:rsid w:val="00455876"/>
    <w:rsid w:val="00455BDE"/>
    <w:rsid w:val="00455C4F"/>
    <w:rsid w:val="00455C54"/>
    <w:rsid w:val="00455F1E"/>
    <w:rsid w:val="00456959"/>
    <w:rsid w:val="0045756D"/>
    <w:rsid w:val="0045792F"/>
    <w:rsid w:val="00460278"/>
    <w:rsid w:val="004605CF"/>
    <w:rsid w:val="004607AF"/>
    <w:rsid w:val="00460838"/>
    <w:rsid w:val="0046085C"/>
    <w:rsid w:val="00460AC2"/>
    <w:rsid w:val="00460E05"/>
    <w:rsid w:val="004610AB"/>
    <w:rsid w:val="00461326"/>
    <w:rsid w:val="00461BD3"/>
    <w:rsid w:val="00461ED1"/>
    <w:rsid w:val="00462695"/>
    <w:rsid w:val="00462B6D"/>
    <w:rsid w:val="00462CA3"/>
    <w:rsid w:val="00462F1D"/>
    <w:rsid w:val="004632D2"/>
    <w:rsid w:val="00463475"/>
    <w:rsid w:val="00463B26"/>
    <w:rsid w:val="00463EB7"/>
    <w:rsid w:val="0046413B"/>
    <w:rsid w:val="004643AE"/>
    <w:rsid w:val="0046482A"/>
    <w:rsid w:val="00464893"/>
    <w:rsid w:val="00464CEF"/>
    <w:rsid w:val="00465758"/>
    <w:rsid w:val="0046587D"/>
    <w:rsid w:val="00465F6B"/>
    <w:rsid w:val="004660E7"/>
    <w:rsid w:val="004661D8"/>
    <w:rsid w:val="00466691"/>
    <w:rsid w:val="004666C9"/>
    <w:rsid w:val="004667AB"/>
    <w:rsid w:val="00466948"/>
    <w:rsid w:val="00466975"/>
    <w:rsid w:val="00467116"/>
    <w:rsid w:val="0046717F"/>
    <w:rsid w:val="004674D1"/>
    <w:rsid w:val="00467AEF"/>
    <w:rsid w:val="00467BF6"/>
    <w:rsid w:val="00470415"/>
    <w:rsid w:val="00470419"/>
    <w:rsid w:val="00470898"/>
    <w:rsid w:val="00470916"/>
    <w:rsid w:val="00470978"/>
    <w:rsid w:val="004713E5"/>
    <w:rsid w:val="004716A6"/>
    <w:rsid w:val="00471B6F"/>
    <w:rsid w:val="004724B4"/>
    <w:rsid w:val="004732BE"/>
    <w:rsid w:val="00473348"/>
    <w:rsid w:val="00473578"/>
    <w:rsid w:val="004735AF"/>
    <w:rsid w:val="00473650"/>
    <w:rsid w:val="00473696"/>
    <w:rsid w:val="004736D9"/>
    <w:rsid w:val="004739FB"/>
    <w:rsid w:val="004744B2"/>
    <w:rsid w:val="004748D0"/>
    <w:rsid w:val="00474A44"/>
    <w:rsid w:val="00474A4E"/>
    <w:rsid w:val="00475740"/>
    <w:rsid w:val="004757E3"/>
    <w:rsid w:val="004758C2"/>
    <w:rsid w:val="004758F1"/>
    <w:rsid w:val="00475A6C"/>
    <w:rsid w:val="00475AC6"/>
    <w:rsid w:val="00475DCF"/>
    <w:rsid w:val="00475E3C"/>
    <w:rsid w:val="00476015"/>
    <w:rsid w:val="00476353"/>
    <w:rsid w:val="00476437"/>
    <w:rsid w:val="00476574"/>
    <w:rsid w:val="00476E95"/>
    <w:rsid w:val="004773E3"/>
    <w:rsid w:val="00477783"/>
    <w:rsid w:val="00477972"/>
    <w:rsid w:val="00477CC9"/>
    <w:rsid w:val="00477D4A"/>
    <w:rsid w:val="004801E9"/>
    <w:rsid w:val="00480265"/>
    <w:rsid w:val="004802D2"/>
    <w:rsid w:val="004806AD"/>
    <w:rsid w:val="004809E5"/>
    <w:rsid w:val="00480A11"/>
    <w:rsid w:val="00480DB0"/>
    <w:rsid w:val="00480DE3"/>
    <w:rsid w:val="004819CB"/>
    <w:rsid w:val="004819DB"/>
    <w:rsid w:val="00481B6A"/>
    <w:rsid w:val="00481D9D"/>
    <w:rsid w:val="004820E3"/>
    <w:rsid w:val="00482102"/>
    <w:rsid w:val="0048219A"/>
    <w:rsid w:val="00482503"/>
    <w:rsid w:val="00482AF4"/>
    <w:rsid w:val="00482DD1"/>
    <w:rsid w:val="004830E0"/>
    <w:rsid w:val="00483221"/>
    <w:rsid w:val="004832D4"/>
    <w:rsid w:val="004833A4"/>
    <w:rsid w:val="004834C3"/>
    <w:rsid w:val="0048352C"/>
    <w:rsid w:val="0048372C"/>
    <w:rsid w:val="00483EE1"/>
    <w:rsid w:val="004840A6"/>
    <w:rsid w:val="004840E9"/>
    <w:rsid w:val="00484B69"/>
    <w:rsid w:val="00484DDE"/>
    <w:rsid w:val="00484E79"/>
    <w:rsid w:val="00485174"/>
    <w:rsid w:val="00485AD1"/>
    <w:rsid w:val="00485DC0"/>
    <w:rsid w:val="0048634F"/>
    <w:rsid w:val="0048709E"/>
    <w:rsid w:val="0048734B"/>
    <w:rsid w:val="0048754C"/>
    <w:rsid w:val="004875DF"/>
    <w:rsid w:val="00487D48"/>
    <w:rsid w:val="004901C7"/>
    <w:rsid w:val="00490310"/>
    <w:rsid w:val="004908FF"/>
    <w:rsid w:val="00490DFD"/>
    <w:rsid w:val="00490FAA"/>
    <w:rsid w:val="00491445"/>
    <w:rsid w:val="00491DA4"/>
    <w:rsid w:val="00491EA8"/>
    <w:rsid w:val="004924D6"/>
    <w:rsid w:val="004924E3"/>
    <w:rsid w:val="00492BE7"/>
    <w:rsid w:val="00492F2E"/>
    <w:rsid w:val="004932BF"/>
    <w:rsid w:val="00493469"/>
    <w:rsid w:val="00493DCC"/>
    <w:rsid w:val="00493F74"/>
    <w:rsid w:val="00493FA2"/>
    <w:rsid w:val="00494234"/>
    <w:rsid w:val="004946FB"/>
    <w:rsid w:val="00494CD5"/>
    <w:rsid w:val="00495303"/>
    <w:rsid w:val="00495B49"/>
    <w:rsid w:val="00495E2E"/>
    <w:rsid w:val="00495E94"/>
    <w:rsid w:val="00495FA0"/>
    <w:rsid w:val="004963D1"/>
    <w:rsid w:val="00496595"/>
    <w:rsid w:val="0049712C"/>
    <w:rsid w:val="004977A4"/>
    <w:rsid w:val="004979BB"/>
    <w:rsid w:val="00497AA8"/>
    <w:rsid w:val="004A00F0"/>
    <w:rsid w:val="004A026B"/>
    <w:rsid w:val="004A0343"/>
    <w:rsid w:val="004A08B4"/>
    <w:rsid w:val="004A0B7E"/>
    <w:rsid w:val="004A0ED3"/>
    <w:rsid w:val="004A11DB"/>
    <w:rsid w:val="004A1245"/>
    <w:rsid w:val="004A1629"/>
    <w:rsid w:val="004A1CFD"/>
    <w:rsid w:val="004A2007"/>
    <w:rsid w:val="004A2380"/>
    <w:rsid w:val="004A24BF"/>
    <w:rsid w:val="004A2551"/>
    <w:rsid w:val="004A3138"/>
    <w:rsid w:val="004A3165"/>
    <w:rsid w:val="004A4178"/>
    <w:rsid w:val="004A42F2"/>
    <w:rsid w:val="004A4D1F"/>
    <w:rsid w:val="004A4F29"/>
    <w:rsid w:val="004A4F6B"/>
    <w:rsid w:val="004A5923"/>
    <w:rsid w:val="004A5B30"/>
    <w:rsid w:val="004A5D52"/>
    <w:rsid w:val="004A6A40"/>
    <w:rsid w:val="004A6D03"/>
    <w:rsid w:val="004A704D"/>
    <w:rsid w:val="004A7068"/>
    <w:rsid w:val="004A73F5"/>
    <w:rsid w:val="004A77A7"/>
    <w:rsid w:val="004A77F7"/>
    <w:rsid w:val="004A77FF"/>
    <w:rsid w:val="004A7898"/>
    <w:rsid w:val="004A7F2E"/>
    <w:rsid w:val="004A7FD7"/>
    <w:rsid w:val="004B02EC"/>
    <w:rsid w:val="004B03A9"/>
    <w:rsid w:val="004B05A6"/>
    <w:rsid w:val="004B0724"/>
    <w:rsid w:val="004B098F"/>
    <w:rsid w:val="004B0A6E"/>
    <w:rsid w:val="004B0CB5"/>
    <w:rsid w:val="004B0E8F"/>
    <w:rsid w:val="004B127A"/>
    <w:rsid w:val="004B12F6"/>
    <w:rsid w:val="004B135D"/>
    <w:rsid w:val="004B1796"/>
    <w:rsid w:val="004B1E18"/>
    <w:rsid w:val="004B1E37"/>
    <w:rsid w:val="004B23CF"/>
    <w:rsid w:val="004B261E"/>
    <w:rsid w:val="004B27B3"/>
    <w:rsid w:val="004B2D60"/>
    <w:rsid w:val="004B2DDF"/>
    <w:rsid w:val="004B2ED6"/>
    <w:rsid w:val="004B3055"/>
    <w:rsid w:val="004B30DC"/>
    <w:rsid w:val="004B3334"/>
    <w:rsid w:val="004B3616"/>
    <w:rsid w:val="004B3996"/>
    <w:rsid w:val="004B3AE7"/>
    <w:rsid w:val="004B3B7A"/>
    <w:rsid w:val="004B3CA0"/>
    <w:rsid w:val="004B3D9C"/>
    <w:rsid w:val="004B434B"/>
    <w:rsid w:val="004B45B0"/>
    <w:rsid w:val="004B46D4"/>
    <w:rsid w:val="004B4B6D"/>
    <w:rsid w:val="004B5338"/>
    <w:rsid w:val="004B53DF"/>
    <w:rsid w:val="004B5663"/>
    <w:rsid w:val="004B59A3"/>
    <w:rsid w:val="004B5B65"/>
    <w:rsid w:val="004B5C50"/>
    <w:rsid w:val="004B5E6C"/>
    <w:rsid w:val="004B5F28"/>
    <w:rsid w:val="004B64A7"/>
    <w:rsid w:val="004B699F"/>
    <w:rsid w:val="004B6F0D"/>
    <w:rsid w:val="004B7045"/>
    <w:rsid w:val="004B70D2"/>
    <w:rsid w:val="004B7533"/>
    <w:rsid w:val="004B7650"/>
    <w:rsid w:val="004B7A00"/>
    <w:rsid w:val="004B7E6E"/>
    <w:rsid w:val="004C05B1"/>
    <w:rsid w:val="004C108B"/>
    <w:rsid w:val="004C13BD"/>
    <w:rsid w:val="004C1413"/>
    <w:rsid w:val="004C147B"/>
    <w:rsid w:val="004C15CE"/>
    <w:rsid w:val="004C18B3"/>
    <w:rsid w:val="004C1AC1"/>
    <w:rsid w:val="004C1DAD"/>
    <w:rsid w:val="004C1E55"/>
    <w:rsid w:val="004C1E77"/>
    <w:rsid w:val="004C1FD4"/>
    <w:rsid w:val="004C216B"/>
    <w:rsid w:val="004C219F"/>
    <w:rsid w:val="004C21BF"/>
    <w:rsid w:val="004C237C"/>
    <w:rsid w:val="004C2550"/>
    <w:rsid w:val="004C2A73"/>
    <w:rsid w:val="004C2E68"/>
    <w:rsid w:val="004C30AC"/>
    <w:rsid w:val="004C32C1"/>
    <w:rsid w:val="004C3417"/>
    <w:rsid w:val="004C350B"/>
    <w:rsid w:val="004C37AE"/>
    <w:rsid w:val="004C3A25"/>
    <w:rsid w:val="004C3D1D"/>
    <w:rsid w:val="004C44FA"/>
    <w:rsid w:val="004C4980"/>
    <w:rsid w:val="004C4DFA"/>
    <w:rsid w:val="004C5295"/>
    <w:rsid w:val="004C552B"/>
    <w:rsid w:val="004C58DB"/>
    <w:rsid w:val="004C58ED"/>
    <w:rsid w:val="004C60CC"/>
    <w:rsid w:val="004C6254"/>
    <w:rsid w:val="004C6F9F"/>
    <w:rsid w:val="004C7027"/>
    <w:rsid w:val="004C7DB3"/>
    <w:rsid w:val="004D0692"/>
    <w:rsid w:val="004D089F"/>
    <w:rsid w:val="004D09D9"/>
    <w:rsid w:val="004D0A40"/>
    <w:rsid w:val="004D1352"/>
    <w:rsid w:val="004D1591"/>
    <w:rsid w:val="004D1666"/>
    <w:rsid w:val="004D175D"/>
    <w:rsid w:val="004D17C2"/>
    <w:rsid w:val="004D1809"/>
    <w:rsid w:val="004D1BEB"/>
    <w:rsid w:val="004D2435"/>
    <w:rsid w:val="004D259B"/>
    <w:rsid w:val="004D30CD"/>
    <w:rsid w:val="004D32BD"/>
    <w:rsid w:val="004D3703"/>
    <w:rsid w:val="004D3715"/>
    <w:rsid w:val="004D3720"/>
    <w:rsid w:val="004D3820"/>
    <w:rsid w:val="004D3A8B"/>
    <w:rsid w:val="004D3C7D"/>
    <w:rsid w:val="004D3DF1"/>
    <w:rsid w:val="004D3F79"/>
    <w:rsid w:val="004D452C"/>
    <w:rsid w:val="004D4A8E"/>
    <w:rsid w:val="004D4FBA"/>
    <w:rsid w:val="004D5440"/>
    <w:rsid w:val="004D572B"/>
    <w:rsid w:val="004D5939"/>
    <w:rsid w:val="004D5B85"/>
    <w:rsid w:val="004D5DD6"/>
    <w:rsid w:val="004D5FBE"/>
    <w:rsid w:val="004D6034"/>
    <w:rsid w:val="004D64E1"/>
    <w:rsid w:val="004D65C0"/>
    <w:rsid w:val="004D69D2"/>
    <w:rsid w:val="004D6C71"/>
    <w:rsid w:val="004D71E4"/>
    <w:rsid w:val="004D76EE"/>
    <w:rsid w:val="004D770A"/>
    <w:rsid w:val="004E007F"/>
    <w:rsid w:val="004E030E"/>
    <w:rsid w:val="004E0324"/>
    <w:rsid w:val="004E044F"/>
    <w:rsid w:val="004E0764"/>
    <w:rsid w:val="004E07E9"/>
    <w:rsid w:val="004E0A31"/>
    <w:rsid w:val="004E0A5C"/>
    <w:rsid w:val="004E1070"/>
    <w:rsid w:val="004E119C"/>
    <w:rsid w:val="004E146D"/>
    <w:rsid w:val="004E1F97"/>
    <w:rsid w:val="004E2089"/>
    <w:rsid w:val="004E2675"/>
    <w:rsid w:val="004E2767"/>
    <w:rsid w:val="004E27A3"/>
    <w:rsid w:val="004E297F"/>
    <w:rsid w:val="004E3032"/>
    <w:rsid w:val="004E3182"/>
    <w:rsid w:val="004E3400"/>
    <w:rsid w:val="004E365F"/>
    <w:rsid w:val="004E3AD8"/>
    <w:rsid w:val="004E3CAA"/>
    <w:rsid w:val="004E3D70"/>
    <w:rsid w:val="004E3FCF"/>
    <w:rsid w:val="004E4B65"/>
    <w:rsid w:val="004E5AC9"/>
    <w:rsid w:val="004E5EE3"/>
    <w:rsid w:val="004E60D3"/>
    <w:rsid w:val="004E62B3"/>
    <w:rsid w:val="004E6C8A"/>
    <w:rsid w:val="004E7159"/>
    <w:rsid w:val="004E77DC"/>
    <w:rsid w:val="004E7EC5"/>
    <w:rsid w:val="004F0007"/>
    <w:rsid w:val="004F054D"/>
    <w:rsid w:val="004F0557"/>
    <w:rsid w:val="004F07E0"/>
    <w:rsid w:val="004F0A00"/>
    <w:rsid w:val="004F0C41"/>
    <w:rsid w:val="004F0D8A"/>
    <w:rsid w:val="004F0F86"/>
    <w:rsid w:val="004F0FBB"/>
    <w:rsid w:val="004F10D5"/>
    <w:rsid w:val="004F130A"/>
    <w:rsid w:val="004F13EA"/>
    <w:rsid w:val="004F14F5"/>
    <w:rsid w:val="004F171B"/>
    <w:rsid w:val="004F17A7"/>
    <w:rsid w:val="004F1990"/>
    <w:rsid w:val="004F1A3A"/>
    <w:rsid w:val="004F1A56"/>
    <w:rsid w:val="004F1B14"/>
    <w:rsid w:val="004F1B1C"/>
    <w:rsid w:val="004F1B90"/>
    <w:rsid w:val="004F22B4"/>
    <w:rsid w:val="004F28D1"/>
    <w:rsid w:val="004F2A9D"/>
    <w:rsid w:val="004F3102"/>
    <w:rsid w:val="004F3A73"/>
    <w:rsid w:val="004F3B0F"/>
    <w:rsid w:val="004F3F04"/>
    <w:rsid w:val="004F4424"/>
    <w:rsid w:val="004F4442"/>
    <w:rsid w:val="004F491E"/>
    <w:rsid w:val="004F49D3"/>
    <w:rsid w:val="004F4A8F"/>
    <w:rsid w:val="004F4D06"/>
    <w:rsid w:val="004F4D42"/>
    <w:rsid w:val="004F5003"/>
    <w:rsid w:val="004F5143"/>
    <w:rsid w:val="004F5237"/>
    <w:rsid w:val="004F528B"/>
    <w:rsid w:val="004F54E5"/>
    <w:rsid w:val="004F5505"/>
    <w:rsid w:val="004F5617"/>
    <w:rsid w:val="004F57E1"/>
    <w:rsid w:val="004F5A62"/>
    <w:rsid w:val="004F5ED0"/>
    <w:rsid w:val="004F5FA7"/>
    <w:rsid w:val="004F62EE"/>
    <w:rsid w:val="004F66C3"/>
    <w:rsid w:val="004F670C"/>
    <w:rsid w:val="004F6E57"/>
    <w:rsid w:val="004F6E8C"/>
    <w:rsid w:val="004F7079"/>
    <w:rsid w:val="004F70D5"/>
    <w:rsid w:val="004F7712"/>
    <w:rsid w:val="004F7815"/>
    <w:rsid w:val="004F7943"/>
    <w:rsid w:val="004F7A2A"/>
    <w:rsid w:val="00500373"/>
    <w:rsid w:val="00500832"/>
    <w:rsid w:val="00500971"/>
    <w:rsid w:val="00500CAD"/>
    <w:rsid w:val="00500DFB"/>
    <w:rsid w:val="00500F4A"/>
    <w:rsid w:val="00500F57"/>
    <w:rsid w:val="00501354"/>
    <w:rsid w:val="005015EC"/>
    <w:rsid w:val="00501711"/>
    <w:rsid w:val="005019A2"/>
    <w:rsid w:val="00501BB2"/>
    <w:rsid w:val="00502030"/>
    <w:rsid w:val="00502261"/>
    <w:rsid w:val="005025F5"/>
    <w:rsid w:val="005026D1"/>
    <w:rsid w:val="00502739"/>
    <w:rsid w:val="0050292E"/>
    <w:rsid w:val="005032DD"/>
    <w:rsid w:val="005036D7"/>
    <w:rsid w:val="0050384B"/>
    <w:rsid w:val="00503940"/>
    <w:rsid w:val="00503A79"/>
    <w:rsid w:val="00503CBE"/>
    <w:rsid w:val="00503F52"/>
    <w:rsid w:val="00504067"/>
    <w:rsid w:val="005040EF"/>
    <w:rsid w:val="00504410"/>
    <w:rsid w:val="00504841"/>
    <w:rsid w:val="00504907"/>
    <w:rsid w:val="00504919"/>
    <w:rsid w:val="00504949"/>
    <w:rsid w:val="00505935"/>
    <w:rsid w:val="00505A96"/>
    <w:rsid w:val="0050615E"/>
    <w:rsid w:val="005064E0"/>
    <w:rsid w:val="00506648"/>
    <w:rsid w:val="00506711"/>
    <w:rsid w:val="005069B6"/>
    <w:rsid w:val="00506AF4"/>
    <w:rsid w:val="00507079"/>
    <w:rsid w:val="00507082"/>
    <w:rsid w:val="00507257"/>
    <w:rsid w:val="005072BB"/>
    <w:rsid w:val="00507720"/>
    <w:rsid w:val="00507BE1"/>
    <w:rsid w:val="00507C43"/>
    <w:rsid w:val="0051023A"/>
    <w:rsid w:val="0051042B"/>
    <w:rsid w:val="005105F6"/>
    <w:rsid w:val="00510640"/>
    <w:rsid w:val="00510908"/>
    <w:rsid w:val="00510A09"/>
    <w:rsid w:val="005112B6"/>
    <w:rsid w:val="005114CB"/>
    <w:rsid w:val="0051175E"/>
    <w:rsid w:val="005119FA"/>
    <w:rsid w:val="00511AB4"/>
    <w:rsid w:val="00511E9E"/>
    <w:rsid w:val="00512113"/>
    <w:rsid w:val="0051241B"/>
    <w:rsid w:val="00512A68"/>
    <w:rsid w:val="00512AF4"/>
    <w:rsid w:val="00512EEF"/>
    <w:rsid w:val="00513572"/>
    <w:rsid w:val="0051357E"/>
    <w:rsid w:val="005136D2"/>
    <w:rsid w:val="00513BFE"/>
    <w:rsid w:val="00513CD0"/>
    <w:rsid w:val="00513E60"/>
    <w:rsid w:val="005142DE"/>
    <w:rsid w:val="005144DA"/>
    <w:rsid w:val="00514593"/>
    <w:rsid w:val="00514B60"/>
    <w:rsid w:val="00514FAC"/>
    <w:rsid w:val="00514FB8"/>
    <w:rsid w:val="00515920"/>
    <w:rsid w:val="00515B3A"/>
    <w:rsid w:val="00515C93"/>
    <w:rsid w:val="0051642F"/>
    <w:rsid w:val="00516659"/>
    <w:rsid w:val="00516685"/>
    <w:rsid w:val="00516C54"/>
    <w:rsid w:val="00516DBE"/>
    <w:rsid w:val="005170BA"/>
    <w:rsid w:val="005172A6"/>
    <w:rsid w:val="005176BD"/>
    <w:rsid w:val="00517BC5"/>
    <w:rsid w:val="00517D97"/>
    <w:rsid w:val="00517F25"/>
    <w:rsid w:val="00520582"/>
    <w:rsid w:val="00520789"/>
    <w:rsid w:val="00520B01"/>
    <w:rsid w:val="00521063"/>
    <w:rsid w:val="005213AA"/>
    <w:rsid w:val="00521627"/>
    <w:rsid w:val="00521961"/>
    <w:rsid w:val="00521A4C"/>
    <w:rsid w:val="00521B4F"/>
    <w:rsid w:val="00521E01"/>
    <w:rsid w:val="00521F43"/>
    <w:rsid w:val="00522111"/>
    <w:rsid w:val="005221D9"/>
    <w:rsid w:val="00522243"/>
    <w:rsid w:val="005224AD"/>
    <w:rsid w:val="005225AE"/>
    <w:rsid w:val="005226DA"/>
    <w:rsid w:val="0052279E"/>
    <w:rsid w:val="0052299A"/>
    <w:rsid w:val="005229DF"/>
    <w:rsid w:val="00522BAB"/>
    <w:rsid w:val="00523488"/>
    <w:rsid w:val="00523C6C"/>
    <w:rsid w:val="00523D3C"/>
    <w:rsid w:val="00523D57"/>
    <w:rsid w:val="00523E8C"/>
    <w:rsid w:val="00524044"/>
    <w:rsid w:val="00524178"/>
    <w:rsid w:val="0052443A"/>
    <w:rsid w:val="00524494"/>
    <w:rsid w:val="00524FCD"/>
    <w:rsid w:val="0052528E"/>
    <w:rsid w:val="00525770"/>
    <w:rsid w:val="00525AFE"/>
    <w:rsid w:val="00525B5D"/>
    <w:rsid w:val="00525E75"/>
    <w:rsid w:val="0052626F"/>
    <w:rsid w:val="0052629E"/>
    <w:rsid w:val="005262F3"/>
    <w:rsid w:val="005262FA"/>
    <w:rsid w:val="005268B8"/>
    <w:rsid w:val="00526947"/>
    <w:rsid w:val="00526C46"/>
    <w:rsid w:val="00526CB8"/>
    <w:rsid w:val="00526DAB"/>
    <w:rsid w:val="00527355"/>
    <w:rsid w:val="0052738F"/>
    <w:rsid w:val="005275AD"/>
    <w:rsid w:val="0052787D"/>
    <w:rsid w:val="00527968"/>
    <w:rsid w:val="00527ABF"/>
    <w:rsid w:val="00527BB5"/>
    <w:rsid w:val="00527DC1"/>
    <w:rsid w:val="00530012"/>
    <w:rsid w:val="005301F0"/>
    <w:rsid w:val="005306BC"/>
    <w:rsid w:val="00530A50"/>
    <w:rsid w:val="00530B9F"/>
    <w:rsid w:val="00530E40"/>
    <w:rsid w:val="00530E7E"/>
    <w:rsid w:val="00530EE8"/>
    <w:rsid w:val="005312C9"/>
    <w:rsid w:val="00531468"/>
    <w:rsid w:val="00531789"/>
    <w:rsid w:val="00531DEE"/>
    <w:rsid w:val="00532320"/>
    <w:rsid w:val="0053264A"/>
    <w:rsid w:val="00532790"/>
    <w:rsid w:val="0053288B"/>
    <w:rsid w:val="00532CA8"/>
    <w:rsid w:val="00532F95"/>
    <w:rsid w:val="00533132"/>
    <w:rsid w:val="005331F6"/>
    <w:rsid w:val="00533636"/>
    <w:rsid w:val="005338D4"/>
    <w:rsid w:val="00533D6B"/>
    <w:rsid w:val="00533D95"/>
    <w:rsid w:val="00533F8C"/>
    <w:rsid w:val="00534050"/>
    <w:rsid w:val="005342CE"/>
    <w:rsid w:val="00534372"/>
    <w:rsid w:val="0053438E"/>
    <w:rsid w:val="0053490B"/>
    <w:rsid w:val="0053490D"/>
    <w:rsid w:val="0053499D"/>
    <w:rsid w:val="005349A7"/>
    <w:rsid w:val="00534E09"/>
    <w:rsid w:val="00535029"/>
    <w:rsid w:val="005354FB"/>
    <w:rsid w:val="00535979"/>
    <w:rsid w:val="00535BE8"/>
    <w:rsid w:val="00535DFE"/>
    <w:rsid w:val="00536529"/>
    <w:rsid w:val="00536535"/>
    <w:rsid w:val="00536944"/>
    <w:rsid w:val="00536F0F"/>
    <w:rsid w:val="0053711E"/>
    <w:rsid w:val="00537509"/>
    <w:rsid w:val="005376B4"/>
    <w:rsid w:val="00537F3D"/>
    <w:rsid w:val="00540273"/>
    <w:rsid w:val="00540295"/>
    <w:rsid w:val="005402D3"/>
    <w:rsid w:val="00540911"/>
    <w:rsid w:val="00540A73"/>
    <w:rsid w:val="00540E8C"/>
    <w:rsid w:val="0054113B"/>
    <w:rsid w:val="005413D8"/>
    <w:rsid w:val="00541A53"/>
    <w:rsid w:val="00541ED9"/>
    <w:rsid w:val="00541F9A"/>
    <w:rsid w:val="005422FE"/>
    <w:rsid w:val="0054230E"/>
    <w:rsid w:val="0054235E"/>
    <w:rsid w:val="005423D1"/>
    <w:rsid w:val="005424B4"/>
    <w:rsid w:val="00542893"/>
    <w:rsid w:val="005428D9"/>
    <w:rsid w:val="00542AED"/>
    <w:rsid w:val="005432BB"/>
    <w:rsid w:val="0054385B"/>
    <w:rsid w:val="005441BB"/>
    <w:rsid w:val="0054458B"/>
    <w:rsid w:val="0054463D"/>
    <w:rsid w:val="005449FB"/>
    <w:rsid w:val="00544B4E"/>
    <w:rsid w:val="00544BC0"/>
    <w:rsid w:val="00544BCB"/>
    <w:rsid w:val="00544E3B"/>
    <w:rsid w:val="00545067"/>
    <w:rsid w:val="00545433"/>
    <w:rsid w:val="0054577B"/>
    <w:rsid w:val="005458F1"/>
    <w:rsid w:val="00545AD5"/>
    <w:rsid w:val="00545DDC"/>
    <w:rsid w:val="00545DE8"/>
    <w:rsid w:val="0054618A"/>
    <w:rsid w:val="005469B6"/>
    <w:rsid w:val="00546A28"/>
    <w:rsid w:val="00546B77"/>
    <w:rsid w:val="00547045"/>
    <w:rsid w:val="0054745D"/>
    <w:rsid w:val="005477F0"/>
    <w:rsid w:val="00547A6F"/>
    <w:rsid w:val="00550539"/>
    <w:rsid w:val="00550A17"/>
    <w:rsid w:val="00550D43"/>
    <w:rsid w:val="005510F7"/>
    <w:rsid w:val="0055110C"/>
    <w:rsid w:val="005511E8"/>
    <w:rsid w:val="00551822"/>
    <w:rsid w:val="00551BA2"/>
    <w:rsid w:val="00551C4F"/>
    <w:rsid w:val="00551EE1"/>
    <w:rsid w:val="0055206E"/>
    <w:rsid w:val="0055220E"/>
    <w:rsid w:val="00552550"/>
    <w:rsid w:val="00552599"/>
    <w:rsid w:val="0055280D"/>
    <w:rsid w:val="00552907"/>
    <w:rsid w:val="005529DD"/>
    <w:rsid w:val="00552C14"/>
    <w:rsid w:val="0055327B"/>
    <w:rsid w:val="00553EB7"/>
    <w:rsid w:val="0055423E"/>
    <w:rsid w:val="005545E7"/>
    <w:rsid w:val="00554A2B"/>
    <w:rsid w:val="00554D4A"/>
    <w:rsid w:val="00554E1A"/>
    <w:rsid w:val="00554E76"/>
    <w:rsid w:val="00554F9D"/>
    <w:rsid w:val="00555459"/>
    <w:rsid w:val="005555B1"/>
    <w:rsid w:val="005556CE"/>
    <w:rsid w:val="00555A21"/>
    <w:rsid w:val="00555AB4"/>
    <w:rsid w:val="00555C2B"/>
    <w:rsid w:val="00556BD8"/>
    <w:rsid w:val="00556C5D"/>
    <w:rsid w:val="0055709C"/>
    <w:rsid w:val="0055712B"/>
    <w:rsid w:val="00557B6E"/>
    <w:rsid w:val="00557FA1"/>
    <w:rsid w:val="00557FE4"/>
    <w:rsid w:val="005601C0"/>
    <w:rsid w:val="005603A0"/>
    <w:rsid w:val="00560951"/>
    <w:rsid w:val="00560D4D"/>
    <w:rsid w:val="005611AE"/>
    <w:rsid w:val="00561408"/>
    <w:rsid w:val="005616D1"/>
    <w:rsid w:val="0056182F"/>
    <w:rsid w:val="00561BAF"/>
    <w:rsid w:val="00561D44"/>
    <w:rsid w:val="0056220E"/>
    <w:rsid w:val="00562296"/>
    <w:rsid w:val="0056267C"/>
    <w:rsid w:val="00562770"/>
    <w:rsid w:val="00562E07"/>
    <w:rsid w:val="00562EC1"/>
    <w:rsid w:val="00563436"/>
    <w:rsid w:val="00563653"/>
    <w:rsid w:val="00563A21"/>
    <w:rsid w:val="00563DB9"/>
    <w:rsid w:val="00564217"/>
    <w:rsid w:val="00564242"/>
    <w:rsid w:val="00564312"/>
    <w:rsid w:val="005646E6"/>
    <w:rsid w:val="00564E42"/>
    <w:rsid w:val="00565114"/>
    <w:rsid w:val="005651C8"/>
    <w:rsid w:val="005653AF"/>
    <w:rsid w:val="00565968"/>
    <w:rsid w:val="00566070"/>
    <w:rsid w:val="0056620E"/>
    <w:rsid w:val="005664F6"/>
    <w:rsid w:val="005665AB"/>
    <w:rsid w:val="005668A9"/>
    <w:rsid w:val="005669D9"/>
    <w:rsid w:val="00566B54"/>
    <w:rsid w:val="00567296"/>
    <w:rsid w:val="0056732D"/>
    <w:rsid w:val="0056751E"/>
    <w:rsid w:val="00567540"/>
    <w:rsid w:val="005676C6"/>
    <w:rsid w:val="005676EC"/>
    <w:rsid w:val="005677DB"/>
    <w:rsid w:val="00567F78"/>
    <w:rsid w:val="0057105F"/>
    <w:rsid w:val="00571138"/>
    <w:rsid w:val="0057155F"/>
    <w:rsid w:val="00571F94"/>
    <w:rsid w:val="00572223"/>
    <w:rsid w:val="0057274F"/>
    <w:rsid w:val="00572AA3"/>
    <w:rsid w:val="00572EB5"/>
    <w:rsid w:val="005733E9"/>
    <w:rsid w:val="0057341C"/>
    <w:rsid w:val="00573565"/>
    <w:rsid w:val="00573650"/>
    <w:rsid w:val="00573AB4"/>
    <w:rsid w:val="00573B84"/>
    <w:rsid w:val="0057427B"/>
    <w:rsid w:val="005747CD"/>
    <w:rsid w:val="00574A2A"/>
    <w:rsid w:val="00574A62"/>
    <w:rsid w:val="00574AE0"/>
    <w:rsid w:val="00575073"/>
    <w:rsid w:val="00575858"/>
    <w:rsid w:val="00575DEE"/>
    <w:rsid w:val="00576080"/>
    <w:rsid w:val="005761F5"/>
    <w:rsid w:val="005765FE"/>
    <w:rsid w:val="005766D4"/>
    <w:rsid w:val="005768AA"/>
    <w:rsid w:val="00576D55"/>
    <w:rsid w:val="005776F0"/>
    <w:rsid w:val="005778CE"/>
    <w:rsid w:val="005801A4"/>
    <w:rsid w:val="00580400"/>
    <w:rsid w:val="00580702"/>
    <w:rsid w:val="00580808"/>
    <w:rsid w:val="00580EE2"/>
    <w:rsid w:val="00581565"/>
    <w:rsid w:val="00581AEF"/>
    <w:rsid w:val="00581C01"/>
    <w:rsid w:val="00581D68"/>
    <w:rsid w:val="0058264F"/>
    <w:rsid w:val="00582A54"/>
    <w:rsid w:val="0058403A"/>
    <w:rsid w:val="00584874"/>
    <w:rsid w:val="00584A5A"/>
    <w:rsid w:val="00584BD5"/>
    <w:rsid w:val="00584F1E"/>
    <w:rsid w:val="005851EB"/>
    <w:rsid w:val="005856B5"/>
    <w:rsid w:val="005857DA"/>
    <w:rsid w:val="00585CD5"/>
    <w:rsid w:val="00585D31"/>
    <w:rsid w:val="00585F8A"/>
    <w:rsid w:val="00585F8B"/>
    <w:rsid w:val="0058601E"/>
    <w:rsid w:val="0058639C"/>
    <w:rsid w:val="00586407"/>
    <w:rsid w:val="0058668F"/>
    <w:rsid w:val="005867AE"/>
    <w:rsid w:val="00586839"/>
    <w:rsid w:val="00586D42"/>
    <w:rsid w:val="00586DEB"/>
    <w:rsid w:val="00587362"/>
    <w:rsid w:val="0058738D"/>
    <w:rsid w:val="005873EB"/>
    <w:rsid w:val="00587494"/>
    <w:rsid w:val="005874E0"/>
    <w:rsid w:val="00587501"/>
    <w:rsid w:val="005878F9"/>
    <w:rsid w:val="00587BDE"/>
    <w:rsid w:val="00587BFA"/>
    <w:rsid w:val="00587EDD"/>
    <w:rsid w:val="0059073C"/>
    <w:rsid w:val="005907F9"/>
    <w:rsid w:val="00590BEF"/>
    <w:rsid w:val="00590F82"/>
    <w:rsid w:val="005910AE"/>
    <w:rsid w:val="005913E1"/>
    <w:rsid w:val="005918D5"/>
    <w:rsid w:val="00591929"/>
    <w:rsid w:val="00591C78"/>
    <w:rsid w:val="00592ABB"/>
    <w:rsid w:val="00592BF6"/>
    <w:rsid w:val="00592C07"/>
    <w:rsid w:val="00592F36"/>
    <w:rsid w:val="00593D1D"/>
    <w:rsid w:val="005941A9"/>
    <w:rsid w:val="005941AE"/>
    <w:rsid w:val="00594AEB"/>
    <w:rsid w:val="00594B53"/>
    <w:rsid w:val="00594E4E"/>
    <w:rsid w:val="00594E56"/>
    <w:rsid w:val="00594F51"/>
    <w:rsid w:val="00594F74"/>
    <w:rsid w:val="00595038"/>
    <w:rsid w:val="005951BC"/>
    <w:rsid w:val="005955E6"/>
    <w:rsid w:val="00595795"/>
    <w:rsid w:val="00596030"/>
    <w:rsid w:val="005964FB"/>
    <w:rsid w:val="00596A0B"/>
    <w:rsid w:val="00596C02"/>
    <w:rsid w:val="005970CE"/>
    <w:rsid w:val="005970EE"/>
    <w:rsid w:val="00597326"/>
    <w:rsid w:val="00597BC9"/>
    <w:rsid w:val="00597C7A"/>
    <w:rsid w:val="00597DBC"/>
    <w:rsid w:val="00597F99"/>
    <w:rsid w:val="005A035C"/>
    <w:rsid w:val="005A09E6"/>
    <w:rsid w:val="005A0B0B"/>
    <w:rsid w:val="005A0B43"/>
    <w:rsid w:val="005A0D81"/>
    <w:rsid w:val="005A13FD"/>
    <w:rsid w:val="005A14A6"/>
    <w:rsid w:val="005A18CC"/>
    <w:rsid w:val="005A1B67"/>
    <w:rsid w:val="005A231D"/>
    <w:rsid w:val="005A26E0"/>
    <w:rsid w:val="005A29BE"/>
    <w:rsid w:val="005A2B25"/>
    <w:rsid w:val="005A30BE"/>
    <w:rsid w:val="005A31F1"/>
    <w:rsid w:val="005A32D5"/>
    <w:rsid w:val="005A3542"/>
    <w:rsid w:val="005A3635"/>
    <w:rsid w:val="005A3CCF"/>
    <w:rsid w:val="005A3D4C"/>
    <w:rsid w:val="005A3DCB"/>
    <w:rsid w:val="005A3E5F"/>
    <w:rsid w:val="005A44F8"/>
    <w:rsid w:val="005A4580"/>
    <w:rsid w:val="005A45A6"/>
    <w:rsid w:val="005A4D5A"/>
    <w:rsid w:val="005A4F35"/>
    <w:rsid w:val="005A5072"/>
    <w:rsid w:val="005A52AC"/>
    <w:rsid w:val="005A5679"/>
    <w:rsid w:val="005A66E4"/>
    <w:rsid w:val="005A67C2"/>
    <w:rsid w:val="005A6C32"/>
    <w:rsid w:val="005A6CE4"/>
    <w:rsid w:val="005A6D6A"/>
    <w:rsid w:val="005A6F07"/>
    <w:rsid w:val="005A6FCA"/>
    <w:rsid w:val="005A73AE"/>
    <w:rsid w:val="005A76D2"/>
    <w:rsid w:val="005A7E8E"/>
    <w:rsid w:val="005B02DC"/>
    <w:rsid w:val="005B0549"/>
    <w:rsid w:val="005B0883"/>
    <w:rsid w:val="005B0A03"/>
    <w:rsid w:val="005B0E45"/>
    <w:rsid w:val="005B0E86"/>
    <w:rsid w:val="005B0F1D"/>
    <w:rsid w:val="005B10EC"/>
    <w:rsid w:val="005B1214"/>
    <w:rsid w:val="005B1468"/>
    <w:rsid w:val="005B1626"/>
    <w:rsid w:val="005B1871"/>
    <w:rsid w:val="005B1BDD"/>
    <w:rsid w:val="005B2818"/>
    <w:rsid w:val="005B284F"/>
    <w:rsid w:val="005B2866"/>
    <w:rsid w:val="005B293F"/>
    <w:rsid w:val="005B2995"/>
    <w:rsid w:val="005B2AE0"/>
    <w:rsid w:val="005B2B7C"/>
    <w:rsid w:val="005B2F82"/>
    <w:rsid w:val="005B33D3"/>
    <w:rsid w:val="005B36E7"/>
    <w:rsid w:val="005B37B0"/>
    <w:rsid w:val="005B3C1F"/>
    <w:rsid w:val="005B3E57"/>
    <w:rsid w:val="005B3F7E"/>
    <w:rsid w:val="005B4381"/>
    <w:rsid w:val="005B458B"/>
    <w:rsid w:val="005B4721"/>
    <w:rsid w:val="005B4789"/>
    <w:rsid w:val="005B4DEC"/>
    <w:rsid w:val="005B532D"/>
    <w:rsid w:val="005B57AC"/>
    <w:rsid w:val="005B5D8F"/>
    <w:rsid w:val="005B5E85"/>
    <w:rsid w:val="005B6521"/>
    <w:rsid w:val="005B6FAC"/>
    <w:rsid w:val="005B75F8"/>
    <w:rsid w:val="005B7814"/>
    <w:rsid w:val="005B7888"/>
    <w:rsid w:val="005B7B68"/>
    <w:rsid w:val="005B7FF9"/>
    <w:rsid w:val="005C0502"/>
    <w:rsid w:val="005C08A7"/>
    <w:rsid w:val="005C0B2A"/>
    <w:rsid w:val="005C12DE"/>
    <w:rsid w:val="005C17CE"/>
    <w:rsid w:val="005C1E27"/>
    <w:rsid w:val="005C2259"/>
    <w:rsid w:val="005C2412"/>
    <w:rsid w:val="005C24EA"/>
    <w:rsid w:val="005C2A0A"/>
    <w:rsid w:val="005C2CE7"/>
    <w:rsid w:val="005C3171"/>
    <w:rsid w:val="005C3215"/>
    <w:rsid w:val="005C3C35"/>
    <w:rsid w:val="005C4494"/>
    <w:rsid w:val="005C44A5"/>
    <w:rsid w:val="005C46F6"/>
    <w:rsid w:val="005C47EA"/>
    <w:rsid w:val="005C4A33"/>
    <w:rsid w:val="005C4D28"/>
    <w:rsid w:val="005C4D39"/>
    <w:rsid w:val="005C5142"/>
    <w:rsid w:val="005C5629"/>
    <w:rsid w:val="005C56A7"/>
    <w:rsid w:val="005C5B09"/>
    <w:rsid w:val="005C5C09"/>
    <w:rsid w:val="005C5D38"/>
    <w:rsid w:val="005C615E"/>
    <w:rsid w:val="005C61F1"/>
    <w:rsid w:val="005C63BE"/>
    <w:rsid w:val="005C64A3"/>
    <w:rsid w:val="005C6953"/>
    <w:rsid w:val="005C7304"/>
    <w:rsid w:val="005C76D2"/>
    <w:rsid w:val="005C788A"/>
    <w:rsid w:val="005C7EC9"/>
    <w:rsid w:val="005D0508"/>
    <w:rsid w:val="005D09A9"/>
    <w:rsid w:val="005D11B3"/>
    <w:rsid w:val="005D1742"/>
    <w:rsid w:val="005D1AC7"/>
    <w:rsid w:val="005D2248"/>
    <w:rsid w:val="005D2F4A"/>
    <w:rsid w:val="005D35C3"/>
    <w:rsid w:val="005D36FF"/>
    <w:rsid w:val="005D3780"/>
    <w:rsid w:val="005D37E2"/>
    <w:rsid w:val="005D3B28"/>
    <w:rsid w:val="005D3E2B"/>
    <w:rsid w:val="005D429B"/>
    <w:rsid w:val="005D42E3"/>
    <w:rsid w:val="005D47AA"/>
    <w:rsid w:val="005D4EB3"/>
    <w:rsid w:val="005D4F91"/>
    <w:rsid w:val="005D50BA"/>
    <w:rsid w:val="005D5154"/>
    <w:rsid w:val="005D53A8"/>
    <w:rsid w:val="005D565B"/>
    <w:rsid w:val="005D57C5"/>
    <w:rsid w:val="005D58F2"/>
    <w:rsid w:val="005D5BDB"/>
    <w:rsid w:val="005D6665"/>
    <w:rsid w:val="005D6866"/>
    <w:rsid w:val="005D6A2E"/>
    <w:rsid w:val="005D6AAD"/>
    <w:rsid w:val="005D6BED"/>
    <w:rsid w:val="005D6EE2"/>
    <w:rsid w:val="005D7180"/>
    <w:rsid w:val="005D7309"/>
    <w:rsid w:val="005D7CD9"/>
    <w:rsid w:val="005E0133"/>
    <w:rsid w:val="005E0147"/>
    <w:rsid w:val="005E05CE"/>
    <w:rsid w:val="005E09E3"/>
    <w:rsid w:val="005E175B"/>
    <w:rsid w:val="005E17A9"/>
    <w:rsid w:val="005E19C0"/>
    <w:rsid w:val="005E1F47"/>
    <w:rsid w:val="005E225B"/>
    <w:rsid w:val="005E2287"/>
    <w:rsid w:val="005E23CB"/>
    <w:rsid w:val="005E2700"/>
    <w:rsid w:val="005E28D2"/>
    <w:rsid w:val="005E2D6F"/>
    <w:rsid w:val="005E2E0C"/>
    <w:rsid w:val="005E3345"/>
    <w:rsid w:val="005E396C"/>
    <w:rsid w:val="005E3CB5"/>
    <w:rsid w:val="005E4190"/>
    <w:rsid w:val="005E4293"/>
    <w:rsid w:val="005E44A2"/>
    <w:rsid w:val="005E45CA"/>
    <w:rsid w:val="005E4B8F"/>
    <w:rsid w:val="005E4C73"/>
    <w:rsid w:val="005E4F67"/>
    <w:rsid w:val="005E538E"/>
    <w:rsid w:val="005E54BF"/>
    <w:rsid w:val="005E5552"/>
    <w:rsid w:val="005E56E7"/>
    <w:rsid w:val="005E5D31"/>
    <w:rsid w:val="005E60ED"/>
    <w:rsid w:val="005E63A8"/>
    <w:rsid w:val="005E6610"/>
    <w:rsid w:val="005E6666"/>
    <w:rsid w:val="005E6862"/>
    <w:rsid w:val="005E6FB3"/>
    <w:rsid w:val="005E6FFF"/>
    <w:rsid w:val="005E761F"/>
    <w:rsid w:val="005E7774"/>
    <w:rsid w:val="005E7F74"/>
    <w:rsid w:val="005E7FFC"/>
    <w:rsid w:val="005F060A"/>
    <w:rsid w:val="005F08B2"/>
    <w:rsid w:val="005F0C68"/>
    <w:rsid w:val="005F15A3"/>
    <w:rsid w:val="005F16C3"/>
    <w:rsid w:val="005F18DB"/>
    <w:rsid w:val="005F1A3F"/>
    <w:rsid w:val="005F24A8"/>
    <w:rsid w:val="005F2803"/>
    <w:rsid w:val="005F28A7"/>
    <w:rsid w:val="005F2AA7"/>
    <w:rsid w:val="005F33AC"/>
    <w:rsid w:val="005F3CC2"/>
    <w:rsid w:val="005F405F"/>
    <w:rsid w:val="005F4132"/>
    <w:rsid w:val="005F4290"/>
    <w:rsid w:val="005F42CA"/>
    <w:rsid w:val="005F4397"/>
    <w:rsid w:val="005F4D21"/>
    <w:rsid w:val="005F539C"/>
    <w:rsid w:val="005F53E7"/>
    <w:rsid w:val="005F58C9"/>
    <w:rsid w:val="005F5908"/>
    <w:rsid w:val="005F5E38"/>
    <w:rsid w:val="005F6642"/>
    <w:rsid w:val="005F6DE3"/>
    <w:rsid w:val="005F71CE"/>
    <w:rsid w:val="005F7393"/>
    <w:rsid w:val="005F7622"/>
    <w:rsid w:val="005F77DD"/>
    <w:rsid w:val="005F77F8"/>
    <w:rsid w:val="005F7854"/>
    <w:rsid w:val="00600015"/>
    <w:rsid w:val="0060021A"/>
    <w:rsid w:val="006002BA"/>
    <w:rsid w:val="006003FC"/>
    <w:rsid w:val="00600C62"/>
    <w:rsid w:val="00600DD5"/>
    <w:rsid w:val="00600EF4"/>
    <w:rsid w:val="006019D8"/>
    <w:rsid w:val="00601D04"/>
    <w:rsid w:val="00601E60"/>
    <w:rsid w:val="00602AEB"/>
    <w:rsid w:val="0060321A"/>
    <w:rsid w:val="00603645"/>
    <w:rsid w:val="00603F56"/>
    <w:rsid w:val="006040B6"/>
    <w:rsid w:val="00604A61"/>
    <w:rsid w:val="00604BFF"/>
    <w:rsid w:val="00604D2E"/>
    <w:rsid w:val="00604D86"/>
    <w:rsid w:val="00605294"/>
    <w:rsid w:val="006052E6"/>
    <w:rsid w:val="00605444"/>
    <w:rsid w:val="0060574E"/>
    <w:rsid w:val="00605C6C"/>
    <w:rsid w:val="00605F06"/>
    <w:rsid w:val="00606097"/>
    <w:rsid w:val="0060647B"/>
    <w:rsid w:val="00606513"/>
    <w:rsid w:val="0060668F"/>
    <w:rsid w:val="0060671D"/>
    <w:rsid w:val="00606905"/>
    <w:rsid w:val="00606CBE"/>
    <w:rsid w:val="006076C6"/>
    <w:rsid w:val="006078E3"/>
    <w:rsid w:val="00607FC9"/>
    <w:rsid w:val="00610265"/>
    <w:rsid w:val="00610268"/>
    <w:rsid w:val="006103DD"/>
    <w:rsid w:val="0061042C"/>
    <w:rsid w:val="00610E29"/>
    <w:rsid w:val="00610ED7"/>
    <w:rsid w:val="0061107A"/>
    <w:rsid w:val="0061109E"/>
    <w:rsid w:val="006112B9"/>
    <w:rsid w:val="0061177A"/>
    <w:rsid w:val="0061180C"/>
    <w:rsid w:val="00611F9A"/>
    <w:rsid w:val="00612058"/>
    <w:rsid w:val="006125FE"/>
    <w:rsid w:val="00612C2E"/>
    <w:rsid w:val="006130E0"/>
    <w:rsid w:val="0061369C"/>
    <w:rsid w:val="00613764"/>
    <w:rsid w:val="0061398B"/>
    <w:rsid w:val="006139E6"/>
    <w:rsid w:val="00613C56"/>
    <w:rsid w:val="00613D18"/>
    <w:rsid w:val="00614026"/>
    <w:rsid w:val="00614149"/>
    <w:rsid w:val="00614374"/>
    <w:rsid w:val="0061469D"/>
    <w:rsid w:val="00614A3C"/>
    <w:rsid w:val="00614C68"/>
    <w:rsid w:val="00614E93"/>
    <w:rsid w:val="00615430"/>
    <w:rsid w:val="00615616"/>
    <w:rsid w:val="006158BA"/>
    <w:rsid w:val="00615BD3"/>
    <w:rsid w:val="00615CA6"/>
    <w:rsid w:val="0061633A"/>
    <w:rsid w:val="006164DE"/>
    <w:rsid w:val="006169E1"/>
    <w:rsid w:val="00616CBA"/>
    <w:rsid w:val="006171D3"/>
    <w:rsid w:val="006174C9"/>
    <w:rsid w:val="006174D4"/>
    <w:rsid w:val="00617541"/>
    <w:rsid w:val="00617560"/>
    <w:rsid w:val="006178A6"/>
    <w:rsid w:val="006178BD"/>
    <w:rsid w:val="00617A75"/>
    <w:rsid w:val="00617B3B"/>
    <w:rsid w:val="00617CF1"/>
    <w:rsid w:val="00617D88"/>
    <w:rsid w:val="00617E51"/>
    <w:rsid w:val="00620172"/>
    <w:rsid w:val="00620185"/>
    <w:rsid w:val="00620872"/>
    <w:rsid w:val="00620AEE"/>
    <w:rsid w:val="00620C94"/>
    <w:rsid w:val="006211AA"/>
    <w:rsid w:val="0062126E"/>
    <w:rsid w:val="0062176C"/>
    <w:rsid w:val="0062245A"/>
    <w:rsid w:val="00622F4C"/>
    <w:rsid w:val="00623870"/>
    <w:rsid w:val="00624679"/>
    <w:rsid w:val="00624694"/>
    <w:rsid w:val="006247D3"/>
    <w:rsid w:val="00624AAA"/>
    <w:rsid w:val="00624C80"/>
    <w:rsid w:val="00625032"/>
    <w:rsid w:val="006250C8"/>
    <w:rsid w:val="00625421"/>
    <w:rsid w:val="0062580D"/>
    <w:rsid w:val="00625AA4"/>
    <w:rsid w:val="00625ADB"/>
    <w:rsid w:val="00625F58"/>
    <w:rsid w:val="006268C2"/>
    <w:rsid w:val="00626ED4"/>
    <w:rsid w:val="00627233"/>
    <w:rsid w:val="006273D6"/>
    <w:rsid w:val="00627F38"/>
    <w:rsid w:val="0063053D"/>
    <w:rsid w:val="006305A3"/>
    <w:rsid w:val="006309B7"/>
    <w:rsid w:val="00630C35"/>
    <w:rsid w:val="00631E45"/>
    <w:rsid w:val="00631F75"/>
    <w:rsid w:val="006320A6"/>
    <w:rsid w:val="00632438"/>
    <w:rsid w:val="00632480"/>
    <w:rsid w:val="006324B9"/>
    <w:rsid w:val="006325C1"/>
    <w:rsid w:val="00632889"/>
    <w:rsid w:val="006328D6"/>
    <w:rsid w:val="006329CE"/>
    <w:rsid w:val="00632D3D"/>
    <w:rsid w:val="00632DC6"/>
    <w:rsid w:val="006330FC"/>
    <w:rsid w:val="00633288"/>
    <w:rsid w:val="00633503"/>
    <w:rsid w:val="00633547"/>
    <w:rsid w:val="00633735"/>
    <w:rsid w:val="0063457E"/>
    <w:rsid w:val="006355B0"/>
    <w:rsid w:val="00635DB7"/>
    <w:rsid w:val="00635EAA"/>
    <w:rsid w:val="00635FD9"/>
    <w:rsid w:val="006363BC"/>
    <w:rsid w:val="00636510"/>
    <w:rsid w:val="006368B6"/>
    <w:rsid w:val="006368D7"/>
    <w:rsid w:val="00636C46"/>
    <w:rsid w:val="00636EA2"/>
    <w:rsid w:val="006371AB"/>
    <w:rsid w:val="0063751B"/>
    <w:rsid w:val="00637B78"/>
    <w:rsid w:val="00640A6D"/>
    <w:rsid w:val="00640F9D"/>
    <w:rsid w:val="00640FF3"/>
    <w:rsid w:val="00641480"/>
    <w:rsid w:val="0064150E"/>
    <w:rsid w:val="00641830"/>
    <w:rsid w:val="00641862"/>
    <w:rsid w:val="00641885"/>
    <w:rsid w:val="00641DE2"/>
    <w:rsid w:val="00642BAC"/>
    <w:rsid w:val="00643123"/>
    <w:rsid w:val="006436A2"/>
    <w:rsid w:val="006438D6"/>
    <w:rsid w:val="00643A72"/>
    <w:rsid w:val="00643ABD"/>
    <w:rsid w:val="00643D74"/>
    <w:rsid w:val="00644259"/>
    <w:rsid w:val="0064431A"/>
    <w:rsid w:val="00644F52"/>
    <w:rsid w:val="00644F9E"/>
    <w:rsid w:val="0064569D"/>
    <w:rsid w:val="00645D61"/>
    <w:rsid w:val="00645DD5"/>
    <w:rsid w:val="006461FB"/>
    <w:rsid w:val="0064622F"/>
    <w:rsid w:val="006463A4"/>
    <w:rsid w:val="006475A5"/>
    <w:rsid w:val="0064763F"/>
    <w:rsid w:val="006476CB"/>
    <w:rsid w:val="00647871"/>
    <w:rsid w:val="006478D7"/>
    <w:rsid w:val="0064795C"/>
    <w:rsid w:val="006479D0"/>
    <w:rsid w:val="00647AED"/>
    <w:rsid w:val="00647BE9"/>
    <w:rsid w:val="00647DA8"/>
    <w:rsid w:val="00647F32"/>
    <w:rsid w:val="0065014B"/>
    <w:rsid w:val="00650B80"/>
    <w:rsid w:val="0065116D"/>
    <w:rsid w:val="00651377"/>
    <w:rsid w:val="00651CA0"/>
    <w:rsid w:val="0065219D"/>
    <w:rsid w:val="00652748"/>
    <w:rsid w:val="006528EF"/>
    <w:rsid w:val="00652D0A"/>
    <w:rsid w:val="00652EFB"/>
    <w:rsid w:val="00653251"/>
    <w:rsid w:val="00653C84"/>
    <w:rsid w:val="006541BF"/>
    <w:rsid w:val="0065440A"/>
    <w:rsid w:val="006544D4"/>
    <w:rsid w:val="00654552"/>
    <w:rsid w:val="00654613"/>
    <w:rsid w:val="00654A84"/>
    <w:rsid w:val="00654B79"/>
    <w:rsid w:val="00655393"/>
    <w:rsid w:val="0065564C"/>
    <w:rsid w:val="006559D9"/>
    <w:rsid w:val="00655E73"/>
    <w:rsid w:val="006560C4"/>
    <w:rsid w:val="00656334"/>
    <w:rsid w:val="0065665C"/>
    <w:rsid w:val="00656959"/>
    <w:rsid w:val="00656E87"/>
    <w:rsid w:val="00656F0A"/>
    <w:rsid w:val="00656FDE"/>
    <w:rsid w:val="00657109"/>
    <w:rsid w:val="0065718F"/>
    <w:rsid w:val="0066023B"/>
    <w:rsid w:val="006607F8"/>
    <w:rsid w:val="00660872"/>
    <w:rsid w:val="0066121D"/>
    <w:rsid w:val="006619E8"/>
    <w:rsid w:val="00661B64"/>
    <w:rsid w:val="00661C1E"/>
    <w:rsid w:val="006625D7"/>
    <w:rsid w:val="00662E0D"/>
    <w:rsid w:val="00662F1B"/>
    <w:rsid w:val="0066303E"/>
    <w:rsid w:val="00663648"/>
    <w:rsid w:val="00663DFB"/>
    <w:rsid w:val="006642CA"/>
    <w:rsid w:val="00664589"/>
    <w:rsid w:val="006649DA"/>
    <w:rsid w:val="00664FEE"/>
    <w:rsid w:val="006654C3"/>
    <w:rsid w:val="00665B99"/>
    <w:rsid w:val="00665C84"/>
    <w:rsid w:val="0066677A"/>
    <w:rsid w:val="006667D4"/>
    <w:rsid w:val="0066709E"/>
    <w:rsid w:val="00667422"/>
    <w:rsid w:val="006675F1"/>
    <w:rsid w:val="00667842"/>
    <w:rsid w:val="00667AD0"/>
    <w:rsid w:val="00667C59"/>
    <w:rsid w:val="006703D4"/>
    <w:rsid w:val="00670745"/>
    <w:rsid w:val="00670752"/>
    <w:rsid w:val="006707B0"/>
    <w:rsid w:val="00671408"/>
    <w:rsid w:val="0067164B"/>
    <w:rsid w:val="00671D42"/>
    <w:rsid w:val="0067234E"/>
    <w:rsid w:val="006725F5"/>
    <w:rsid w:val="00672D77"/>
    <w:rsid w:val="00672E24"/>
    <w:rsid w:val="00673423"/>
    <w:rsid w:val="00673765"/>
    <w:rsid w:val="00673897"/>
    <w:rsid w:val="00673D5A"/>
    <w:rsid w:val="006742B8"/>
    <w:rsid w:val="0067458C"/>
    <w:rsid w:val="0067460E"/>
    <w:rsid w:val="00674708"/>
    <w:rsid w:val="00674744"/>
    <w:rsid w:val="006747BD"/>
    <w:rsid w:val="00674806"/>
    <w:rsid w:val="00674D73"/>
    <w:rsid w:val="0067542C"/>
    <w:rsid w:val="00675465"/>
    <w:rsid w:val="00675C20"/>
    <w:rsid w:val="0067686A"/>
    <w:rsid w:val="006769D6"/>
    <w:rsid w:val="00676A47"/>
    <w:rsid w:val="00676A9B"/>
    <w:rsid w:val="00676B28"/>
    <w:rsid w:val="00676D6C"/>
    <w:rsid w:val="0067712D"/>
    <w:rsid w:val="0067736D"/>
    <w:rsid w:val="00677610"/>
    <w:rsid w:val="00677966"/>
    <w:rsid w:val="00677C51"/>
    <w:rsid w:val="006803D0"/>
    <w:rsid w:val="0068040E"/>
    <w:rsid w:val="0068063A"/>
    <w:rsid w:val="00680712"/>
    <w:rsid w:val="006808AB"/>
    <w:rsid w:val="0068095E"/>
    <w:rsid w:val="00680C2C"/>
    <w:rsid w:val="00680D78"/>
    <w:rsid w:val="006819E4"/>
    <w:rsid w:val="00681E9C"/>
    <w:rsid w:val="00681E9D"/>
    <w:rsid w:val="00681EAF"/>
    <w:rsid w:val="00682037"/>
    <w:rsid w:val="006829BB"/>
    <w:rsid w:val="00682A20"/>
    <w:rsid w:val="00682E40"/>
    <w:rsid w:val="006836BC"/>
    <w:rsid w:val="00683C55"/>
    <w:rsid w:val="00683FDB"/>
    <w:rsid w:val="006840D3"/>
    <w:rsid w:val="006842D7"/>
    <w:rsid w:val="006845C7"/>
    <w:rsid w:val="006846F6"/>
    <w:rsid w:val="00684B95"/>
    <w:rsid w:val="00684E95"/>
    <w:rsid w:val="006850FB"/>
    <w:rsid w:val="0068594B"/>
    <w:rsid w:val="00686325"/>
    <w:rsid w:val="00686376"/>
    <w:rsid w:val="0068639A"/>
    <w:rsid w:val="00686582"/>
    <w:rsid w:val="0068696D"/>
    <w:rsid w:val="006871FE"/>
    <w:rsid w:val="00687210"/>
    <w:rsid w:val="00687504"/>
    <w:rsid w:val="00687534"/>
    <w:rsid w:val="00687776"/>
    <w:rsid w:val="00690005"/>
    <w:rsid w:val="006900B1"/>
    <w:rsid w:val="006901AF"/>
    <w:rsid w:val="00690452"/>
    <w:rsid w:val="006908A5"/>
    <w:rsid w:val="0069093B"/>
    <w:rsid w:val="00690972"/>
    <w:rsid w:val="006913F0"/>
    <w:rsid w:val="006915F9"/>
    <w:rsid w:val="00691A6C"/>
    <w:rsid w:val="00691E53"/>
    <w:rsid w:val="006920F7"/>
    <w:rsid w:val="00692255"/>
    <w:rsid w:val="006925BE"/>
    <w:rsid w:val="00692C36"/>
    <w:rsid w:val="0069300C"/>
    <w:rsid w:val="00693050"/>
    <w:rsid w:val="00693071"/>
    <w:rsid w:val="00693436"/>
    <w:rsid w:val="006935B6"/>
    <w:rsid w:val="00693781"/>
    <w:rsid w:val="00693882"/>
    <w:rsid w:val="00693F59"/>
    <w:rsid w:val="00694227"/>
    <w:rsid w:val="00694948"/>
    <w:rsid w:val="006950D5"/>
    <w:rsid w:val="0069528A"/>
    <w:rsid w:val="006955C3"/>
    <w:rsid w:val="006958FF"/>
    <w:rsid w:val="00695A02"/>
    <w:rsid w:val="00695E10"/>
    <w:rsid w:val="006961F2"/>
    <w:rsid w:val="00696871"/>
    <w:rsid w:val="00696906"/>
    <w:rsid w:val="00696DCE"/>
    <w:rsid w:val="00697A62"/>
    <w:rsid w:val="00697B98"/>
    <w:rsid w:val="006A08A7"/>
    <w:rsid w:val="006A092C"/>
    <w:rsid w:val="006A0AF1"/>
    <w:rsid w:val="006A12BE"/>
    <w:rsid w:val="006A1B00"/>
    <w:rsid w:val="006A1E36"/>
    <w:rsid w:val="006A1F38"/>
    <w:rsid w:val="006A24E0"/>
    <w:rsid w:val="006A2589"/>
    <w:rsid w:val="006A25F2"/>
    <w:rsid w:val="006A2637"/>
    <w:rsid w:val="006A2B9D"/>
    <w:rsid w:val="006A2C5F"/>
    <w:rsid w:val="006A2F9B"/>
    <w:rsid w:val="006A40CB"/>
    <w:rsid w:val="006A416B"/>
    <w:rsid w:val="006A4541"/>
    <w:rsid w:val="006A49DF"/>
    <w:rsid w:val="006A4CE6"/>
    <w:rsid w:val="006A5482"/>
    <w:rsid w:val="006A5BB1"/>
    <w:rsid w:val="006A6076"/>
    <w:rsid w:val="006A619A"/>
    <w:rsid w:val="006A61E9"/>
    <w:rsid w:val="006A6402"/>
    <w:rsid w:val="006A6BB8"/>
    <w:rsid w:val="006A6C67"/>
    <w:rsid w:val="006A7003"/>
    <w:rsid w:val="006A7421"/>
    <w:rsid w:val="006A748A"/>
    <w:rsid w:val="006A7598"/>
    <w:rsid w:val="006A7A73"/>
    <w:rsid w:val="006A7AEC"/>
    <w:rsid w:val="006A7C6F"/>
    <w:rsid w:val="006A7D07"/>
    <w:rsid w:val="006B0358"/>
    <w:rsid w:val="006B04C9"/>
    <w:rsid w:val="006B09E0"/>
    <w:rsid w:val="006B1560"/>
    <w:rsid w:val="006B189F"/>
    <w:rsid w:val="006B18F6"/>
    <w:rsid w:val="006B218F"/>
    <w:rsid w:val="006B2835"/>
    <w:rsid w:val="006B2B02"/>
    <w:rsid w:val="006B2B22"/>
    <w:rsid w:val="006B2C6E"/>
    <w:rsid w:val="006B2D78"/>
    <w:rsid w:val="006B3512"/>
    <w:rsid w:val="006B365A"/>
    <w:rsid w:val="006B3A25"/>
    <w:rsid w:val="006B3C17"/>
    <w:rsid w:val="006B3E1B"/>
    <w:rsid w:val="006B3E37"/>
    <w:rsid w:val="006B4133"/>
    <w:rsid w:val="006B4764"/>
    <w:rsid w:val="006B4C6F"/>
    <w:rsid w:val="006B4FE2"/>
    <w:rsid w:val="006B5303"/>
    <w:rsid w:val="006B5405"/>
    <w:rsid w:val="006B567E"/>
    <w:rsid w:val="006B57AF"/>
    <w:rsid w:val="006B59B9"/>
    <w:rsid w:val="006B5A51"/>
    <w:rsid w:val="006B5C80"/>
    <w:rsid w:val="006B6324"/>
    <w:rsid w:val="006B6606"/>
    <w:rsid w:val="006B6742"/>
    <w:rsid w:val="006B68EB"/>
    <w:rsid w:val="006B6996"/>
    <w:rsid w:val="006B69C9"/>
    <w:rsid w:val="006B6EE4"/>
    <w:rsid w:val="006B74AD"/>
    <w:rsid w:val="006B75F9"/>
    <w:rsid w:val="006B7913"/>
    <w:rsid w:val="006C0455"/>
    <w:rsid w:val="006C08EC"/>
    <w:rsid w:val="006C0971"/>
    <w:rsid w:val="006C1451"/>
    <w:rsid w:val="006C1701"/>
    <w:rsid w:val="006C1A2C"/>
    <w:rsid w:val="006C1DA2"/>
    <w:rsid w:val="006C1F5D"/>
    <w:rsid w:val="006C2283"/>
    <w:rsid w:val="006C2398"/>
    <w:rsid w:val="006C250B"/>
    <w:rsid w:val="006C2BE8"/>
    <w:rsid w:val="006C3EAC"/>
    <w:rsid w:val="006C4156"/>
    <w:rsid w:val="006C4449"/>
    <w:rsid w:val="006C46EC"/>
    <w:rsid w:val="006C4DDD"/>
    <w:rsid w:val="006C4F2B"/>
    <w:rsid w:val="006C4F76"/>
    <w:rsid w:val="006C512F"/>
    <w:rsid w:val="006C5253"/>
    <w:rsid w:val="006C5272"/>
    <w:rsid w:val="006C5308"/>
    <w:rsid w:val="006C571E"/>
    <w:rsid w:val="006C5BAA"/>
    <w:rsid w:val="006C646E"/>
    <w:rsid w:val="006C66F4"/>
    <w:rsid w:val="006C676B"/>
    <w:rsid w:val="006C6954"/>
    <w:rsid w:val="006C6D35"/>
    <w:rsid w:val="006C7026"/>
    <w:rsid w:val="006C71A6"/>
    <w:rsid w:val="006C72EE"/>
    <w:rsid w:val="006C74E0"/>
    <w:rsid w:val="006C7565"/>
    <w:rsid w:val="006C7676"/>
    <w:rsid w:val="006C7685"/>
    <w:rsid w:val="006C780A"/>
    <w:rsid w:val="006C79D6"/>
    <w:rsid w:val="006C7F8B"/>
    <w:rsid w:val="006D06ED"/>
    <w:rsid w:val="006D0800"/>
    <w:rsid w:val="006D0AB6"/>
    <w:rsid w:val="006D0D12"/>
    <w:rsid w:val="006D0DDC"/>
    <w:rsid w:val="006D0DE4"/>
    <w:rsid w:val="006D0ED2"/>
    <w:rsid w:val="006D1A19"/>
    <w:rsid w:val="006D1ABC"/>
    <w:rsid w:val="006D1B69"/>
    <w:rsid w:val="006D1BA5"/>
    <w:rsid w:val="006D1C90"/>
    <w:rsid w:val="006D1D41"/>
    <w:rsid w:val="006D242A"/>
    <w:rsid w:val="006D2604"/>
    <w:rsid w:val="006D2DBB"/>
    <w:rsid w:val="006D2E38"/>
    <w:rsid w:val="006D2EA0"/>
    <w:rsid w:val="006D3071"/>
    <w:rsid w:val="006D333A"/>
    <w:rsid w:val="006D3B21"/>
    <w:rsid w:val="006D3B22"/>
    <w:rsid w:val="006D4124"/>
    <w:rsid w:val="006D45C6"/>
    <w:rsid w:val="006D46D5"/>
    <w:rsid w:val="006D4A6C"/>
    <w:rsid w:val="006D4B0E"/>
    <w:rsid w:val="006D4EC8"/>
    <w:rsid w:val="006D5123"/>
    <w:rsid w:val="006D5132"/>
    <w:rsid w:val="006D5ED3"/>
    <w:rsid w:val="006D5EE8"/>
    <w:rsid w:val="006D5F6C"/>
    <w:rsid w:val="006D6524"/>
    <w:rsid w:val="006D6584"/>
    <w:rsid w:val="006D66CE"/>
    <w:rsid w:val="006D681C"/>
    <w:rsid w:val="006D6AF5"/>
    <w:rsid w:val="006D6BA7"/>
    <w:rsid w:val="006D7078"/>
    <w:rsid w:val="006D7450"/>
    <w:rsid w:val="006D7A1F"/>
    <w:rsid w:val="006D7A37"/>
    <w:rsid w:val="006E0338"/>
    <w:rsid w:val="006E03A1"/>
    <w:rsid w:val="006E088F"/>
    <w:rsid w:val="006E0AA6"/>
    <w:rsid w:val="006E0C87"/>
    <w:rsid w:val="006E0E8D"/>
    <w:rsid w:val="006E0FA6"/>
    <w:rsid w:val="006E0FF6"/>
    <w:rsid w:val="006E105C"/>
    <w:rsid w:val="006E1137"/>
    <w:rsid w:val="006E1686"/>
    <w:rsid w:val="006E2DBF"/>
    <w:rsid w:val="006E301A"/>
    <w:rsid w:val="006E347D"/>
    <w:rsid w:val="006E352A"/>
    <w:rsid w:val="006E3E35"/>
    <w:rsid w:val="006E4148"/>
    <w:rsid w:val="006E4181"/>
    <w:rsid w:val="006E4593"/>
    <w:rsid w:val="006E45D7"/>
    <w:rsid w:val="006E4ACF"/>
    <w:rsid w:val="006E4CC8"/>
    <w:rsid w:val="006E52EE"/>
    <w:rsid w:val="006E5A93"/>
    <w:rsid w:val="006E6104"/>
    <w:rsid w:val="006E6144"/>
    <w:rsid w:val="006E6327"/>
    <w:rsid w:val="006E6686"/>
    <w:rsid w:val="006E68B4"/>
    <w:rsid w:val="006E6B49"/>
    <w:rsid w:val="006E7B11"/>
    <w:rsid w:val="006F0198"/>
    <w:rsid w:val="006F029E"/>
    <w:rsid w:val="006F08FB"/>
    <w:rsid w:val="006F09DF"/>
    <w:rsid w:val="006F1147"/>
    <w:rsid w:val="006F199E"/>
    <w:rsid w:val="006F2106"/>
    <w:rsid w:val="006F2648"/>
    <w:rsid w:val="006F2BF7"/>
    <w:rsid w:val="006F31B2"/>
    <w:rsid w:val="006F351D"/>
    <w:rsid w:val="006F36CA"/>
    <w:rsid w:val="006F3775"/>
    <w:rsid w:val="006F402D"/>
    <w:rsid w:val="006F42A9"/>
    <w:rsid w:val="006F455C"/>
    <w:rsid w:val="006F493B"/>
    <w:rsid w:val="006F49D4"/>
    <w:rsid w:val="006F4F62"/>
    <w:rsid w:val="006F4FE4"/>
    <w:rsid w:val="006F5234"/>
    <w:rsid w:val="006F561C"/>
    <w:rsid w:val="006F5728"/>
    <w:rsid w:val="006F5794"/>
    <w:rsid w:val="006F57AA"/>
    <w:rsid w:val="006F5BB4"/>
    <w:rsid w:val="006F5E95"/>
    <w:rsid w:val="006F6394"/>
    <w:rsid w:val="006F67F0"/>
    <w:rsid w:val="006F6BD6"/>
    <w:rsid w:val="006F7355"/>
    <w:rsid w:val="006F7503"/>
    <w:rsid w:val="006F787D"/>
    <w:rsid w:val="006F7CD7"/>
    <w:rsid w:val="006F7E11"/>
    <w:rsid w:val="006F7E76"/>
    <w:rsid w:val="00700124"/>
    <w:rsid w:val="00700A95"/>
    <w:rsid w:val="00700C9D"/>
    <w:rsid w:val="00700E9B"/>
    <w:rsid w:val="0070119F"/>
    <w:rsid w:val="00701321"/>
    <w:rsid w:val="00701403"/>
    <w:rsid w:val="00701458"/>
    <w:rsid w:val="007014C7"/>
    <w:rsid w:val="007015A1"/>
    <w:rsid w:val="007015E8"/>
    <w:rsid w:val="00701AC8"/>
    <w:rsid w:val="00701FE0"/>
    <w:rsid w:val="00702213"/>
    <w:rsid w:val="007022D4"/>
    <w:rsid w:val="007025BA"/>
    <w:rsid w:val="007025DC"/>
    <w:rsid w:val="007025EB"/>
    <w:rsid w:val="0070293C"/>
    <w:rsid w:val="00702E1F"/>
    <w:rsid w:val="007032FF"/>
    <w:rsid w:val="0070333A"/>
    <w:rsid w:val="007037B1"/>
    <w:rsid w:val="0070381F"/>
    <w:rsid w:val="00703852"/>
    <w:rsid w:val="0070418C"/>
    <w:rsid w:val="007047FA"/>
    <w:rsid w:val="00704C11"/>
    <w:rsid w:val="00704C53"/>
    <w:rsid w:val="00704C61"/>
    <w:rsid w:val="00705158"/>
    <w:rsid w:val="0070542B"/>
    <w:rsid w:val="00705B8F"/>
    <w:rsid w:val="00705E53"/>
    <w:rsid w:val="007064AF"/>
    <w:rsid w:val="00706737"/>
    <w:rsid w:val="0070674C"/>
    <w:rsid w:val="00706B9E"/>
    <w:rsid w:val="00706BCC"/>
    <w:rsid w:val="00706E5F"/>
    <w:rsid w:val="00706F48"/>
    <w:rsid w:val="0070701C"/>
    <w:rsid w:val="0070706B"/>
    <w:rsid w:val="00707406"/>
    <w:rsid w:val="0070760D"/>
    <w:rsid w:val="00707627"/>
    <w:rsid w:val="00707719"/>
    <w:rsid w:val="007077C3"/>
    <w:rsid w:val="00707CAC"/>
    <w:rsid w:val="00707F68"/>
    <w:rsid w:val="00710066"/>
    <w:rsid w:val="007108A7"/>
    <w:rsid w:val="00710CBD"/>
    <w:rsid w:val="00711733"/>
    <w:rsid w:val="00711827"/>
    <w:rsid w:val="00711E2D"/>
    <w:rsid w:val="007122BB"/>
    <w:rsid w:val="00712455"/>
    <w:rsid w:val="007129A3"/>
    <w:rsid w:val="0071320D"/>
    <w:rsid w:val="007132F9"/>
    <w:rsid w:val="00713C9B"/>
    <w:rsid w:val="00713D37"/>
    <w:rsid w:val="00713ED0"/>
    <w:rsid w:val="00713F5D"/>
    <w:rsid w:val="0071420B"/>
    <w:rsid w:val="007145AD"/>
    <w:rsid w:val="00714F87"/>
    <w:rsid w:val="00714F93"/>
    <w:rsid w:val="00715141"/>
    <w:rsid w:val="0071514B"/>
    <w:rsid w:val="0071522A"/>
    <w:rsid w:val="007157FE"/>
    <w:rsid w:val="00715849"/>
    <w:rsid w:val="00715EF6"/>
    <w:rsid w:val="00715F57"/>
    <w:rsid w:val="00715F84"/>
    <w:rsid w:val="0071641E"/>
    <w:rsid w:val="0071697E"/>
    <w:rsid w:val="00716B93"/>
    <w:rsid w:val="00716F6D"/>
    <w:rsid w:val="00717241"/>
    <w:rsid w:val="007175B4"/>
    <w:rsid w:val="0071762D"/>
    <w:rsid w:val="00717AEA"/>
    <w:rsid w:val="007208BB"/>
    <w:rsid w:val="00720A48"/>
    <w:rsid w:val="00720C1C"/>
    <w:rsid w:val="00720C81"/>
    <w:rsid w:val="00720EBB"/>
    <w:rsid w:val="007210E5"/>
    <w:rsid w:val="007213E6"/>
    <w:rsid w:val="007214F2"/>
    <w:rsid w:val="00721634"/>
    <w:rsid w:val="00721846"/>
    <w:rsid w:val="00721849"/>
    <w:rsid w:val="00721907"/>
    <w:rsid w:val="007222D2"/>
    <w:rsid w:val="007222D4"/>
    <w:rsid w:val="00722394"/>
    <w:rsid w:val="007224E7"/>
    <w:rsid w:val="0072271A"/>
    <w:rsid w:val="007228BB"/>
    <w:rsid w:val="00722919"/>
    <w:rsid w:val="007234EE"/>
    <w:rsid w:val="00723F3C"/>
    <w:rsid w:val="0072421A"/>
    <w:rsid w:val="00724381"/>
    <w:rsid w:val="0072440F"/>
    <w:rsid w:val="00724896"/>
    <w:rsid w:val="00724BBA"/>
    <w:rsid w:val="00724DEC"/>
    <w:rsid w:val="007252B1"/>
    <w:rsid w:val="007253F0"/>
    <w:rsid w:val="007254D5"/>
    <w:rsid w:val="00725A30"/>
    <w:rsid w:val="00725F21"/>
    <w:rsid w:val="00726049"/>
    <w:rsid w:val="007260AD"/>
    <w:rsid w:val="00726156"/>
    <w:rsid w:val="007265EF"/>
    <w:rsid w:val="00726891"/>
    <w:rsid w:val="00726ADB"/>
    <w:rsid w:val="00726F27"/>
    <w:rsid w:val="00726F5D"/>
    <w:rsid w:val="0072739B"/>
    <w:rsid w:val="0072757E"/>
    <w:rsid w:val="0072763D"/>
    <w:rsid w:val="0072767A"/>
    <w:rsid w:val="00727AFC"/>
    <w:rsid w:val="00727D21"/>
    <w:rsid w:val="00727F30"/>
    <w:rsid w:val="0073022C"/>
    <w:rsid w:val="0073032F"/>
    <w:rsid w:val="0073038D"/>
    <w:rsid w:val="00730885"/>
    <w:rsid w:val="007309E9"/>
    <w:rsid w:val="00730B4C"/>
    <w:rsid w:val="00730D7A"/>
    <w:rsid w:val="00730DCB"/>
    <w:rsid w:val="00731579"/>
    <w:rsid w:val="007318DF"/>
    <w:rsid w:val="007318E3"/>
    <w:rsid w:val="00731A3A"/>
    <w:rsid w:val="00731B3C"/>
    <w:rsid w:val="00731BD1"/>
    <w:rsid w:val="00731DD6"/>
    <w:rsid w:val="00731DE9"/>
    <w:rsid w:val="007322CD"/>
    <w:rsid w:val="00732410"/>
    <w:rsid w:val="00732422"/>
    <w:rsid w:val="00732513"/>
    <w:rsid w:val="00732558"/>
    <w:rsid w:val="007327A5"/>
    <w:rsid w:val="007327F7"/>
    <w:rsid w:val="00732BCE"/>
    <w:rsid w:val="00732E5E"/>
    <w:rsid w:val="00732F6B"/>
    <w:rsid w:val="0073312C"/>
    <w:rsid w:val="00733363"/>
    <w:rsid w:val="0073366F"/>
    <w:rsid w:val="0073379F"/>
    <w:rsid w:val="00733851"/>
    <w:rsid w:val="007338DA"/>
    <w:rsid w:val="007343C1"/>
    <w:rsid w:val="00734738"/>
    <w:rsid w:val="007347B2"/>
    <w:rsid w:val="00734B04"/>
    <w:rsid w:val="00734BDB"/>
    <w:rsid w:val="00734FA2"/>
    <w:rsid w:val="00735364"/>
    <w:rsid w:val="00735A00"/>
    <w:rsid w:val="00735C1E"/>
    <w:rsid w:val="00735FBD"/>
    <w:rsid w:val="007360F9"/>
    <w:rsid w:val="00736311"/>
    <w:rsid w:val="0073669B"/>
    <w:rsid w:val="0073685D"/>
    <w:rsid w:val="00736E1D"/>
    <w:rsid w:val="00736FA7"/>
    <w:rsid w:val="0073712E"/>
    <w:rsid w:val="007371A8"/>
    <w:rsid w:val="0073735C"/>
    <w:rsid w:val="00737B68"/>
    <w:rsid w:val="00737CE0"/>
    <w:rsid w:val="007403BE"/>
    <w:rsid w:val="007404F8"/>
    <w:rsid w:val="007407D2"/>
    <w:rsid w:val="00740E02"/>
    <w:rsid w:val="00741021"/>
    <w:rsid w:val="007412E4"/>
    <w:rsid w:val="007413D8"/>
    <w:rsid w:val="007417E0"/>
    <w:rsid w:val="0074197A"/>
    <w:rsid w:val="00741B0F"/>
    <w:rsid w:val="00741B16"/>
    <w:rsid w:val="00741B8E"/>
    <w:rsid w:val="00741CDC"/>
    <w:rsid w:val="0074207C"/>
    <w:rsid w:val="00742137"/>
    <w:rsid w:val="007426F5"/>
    <w:rsid w:val="00742923"/>
    <w:rsid w:val="00742BDC"/>
    <w:rsid w:val="00742F5B"/>
    <w:rsid w:val="00743970"/>
    <w:rsid w:val="00744273"/>
    <w:rsid w:val="00744408"/>
    <w:rsid w:val="007444C6"/>
    <w:rsid w:val="0074463F"/>
    <w:rsid w:val="00744973"/>
    <w:rsid w:val="00744C27"/>
    <w:rsid w:val="00744F7B"/>
    <w:rsid w:val="00744FB0"/>
    <w:rsid w:val="00745308"/>
    <w:rsid w:val="0074553F"/>
    <w:rsid w:val="0074578E"/>
    <w:rsid w:val="0074600A"/>
    <w:rsid w:val="0074618B"/>
    <w:rsid w:val="007461E6"/>
    <w:rsid w:val="007463B1"/>
    <w:rsid w:val="0074681B"/>
    <w:rsid w:val="00746969"/>
    <w:rsid w:val="00747301"/>
    <w:rsid w:val="00747352"/>
    <w:rsid w:val="00747413"/>
    <w:rsid w:val="00747B80"/>
    <w:rsid w:val="00747D11"/>
    <w:rsid w:val="00750120"/>
    <w:rsid w:val="00750269"/>
    <w:rsid w:val="00750982"/>
    <w:rsid w:val="00750BB1"/>
    <w:rsid w:val="00750D5B"/>
    <w:rsid w:val="00751063"/>
    <w:rsid w:val="007517C2"/>
    <w:rsid w:val="00751ABC"/>
    <w:rsid w:val="00751D97"/>
    <w:rsid w:val="007520BC"/>
    <w:rsid w:val="00752759"/>
    <w:rsid w:val="0075383C"/>
    <w:rsid w:val="00753A9C"/>
    <w:rsid w:val="00753D11"/>
    <w:rsid w:val="00753DE1"/>
    <w:rsid w:val="00754A16"/>
    <w:rsid w:val="00754DA6"/>
    <w:rsid w:val="00755128"/>
    <w:rsid w:val="00755742"/>
    <w:rsid w:val="007557AC"/>
    <w:rsid w:val="007559B3"/>
    <w:rsid w:val="00755E2C"/>
    <w:rsid w:val="00755EE3"/>
    <w:rsid w:val="007562DA"/>
    <w:rsid w:val="00756716"/>
    <w:rsid w:val="00756DAB"/>
    <w:rsid w:val="007570AA"/>
    <w:rsid w:val="00757606"/>
    <w:rsid w:val="0075760F"/>
    <w:rsid w:val="00757635"/>
    <w:rsid w:val="007577BD"/>
    <w:rsid w:val="00757ABD"/>
    <w:rsid w:val="00760028"/>
    <w:rsid w:val="007601F8"/>
    <w:rsid w:val="007605B0"/>
    <w:rsid w:val="00760732"/>
    <w:rsid w:val="007607AE"/>
    <w:rsid w:val="00760CA7"/>
    <w:rsid w:val="007612DB"/>
    <w:rsid w:val="00761737"/>
    <w:rsid w:val="007619A3"/>
    <w:rsid w:val="00761C17"/>
    <w:rsid w:val="00761FB9"/>
    <w:rsid w:val="007621F0"/>
    <w:rsid w:val="00762626"/>
    <w:rsid w:val="00762A21"/>
    <w:rsid w:val="00762F48"/>
    <w:rsid w:val="0076328C"/>
    <w:rsid w:val="00763454"/>
    <w:rsid w:val="0076353C"/>
    <w:rsid w:val="0076359C"/>
    <w:rsid w:val="007640B2"/>
    <w:rsid w:val="007644C1"/>
    <w:rsid w:val="0076477A"/>
    <w:rsid w:val="00764978"/>
    <w:rsid w:val="00764BAA"/>
    <w:rsid w:val="00764BFF"/>
    <w:rsid w:val="007650D8"/>
    <w:rsid w:val="00765146"/>
    <w:rsid w:val="00765846"/>
    <w:rsid w:val="0076587D"/>
    <w:rsid w:val="00765A1C"/>
    <w:rsid w:val="00765B92"/>
    <w:rsid w:val="00765E0B"/>
    <w:rsid w:val="007661D1"/>
    <w:rsid w:val="00766852"/>
    <w:rsid w:val="00766969"/>
    <w:rsid w:val="00766E8C"/>
    <w:rsid w:val="00767278"/>
    <w:rsid w:val="00767345"/>
    <w:rsid w:val="00767ABF"/>
    <w:rsid w:val="00767AD1"/>
    <w:rsid w:val="00767BF8"/>
    <w:rsid w:val="00767CB4"/>
    <w:rsid w:val="00767E20"/>
    <w:rsid w:val="007705EC"/>
    <w:rsid w:val="00770AB7"/>
    <w:rsid w:val="00770B8E"/>
    <w:rsid w:val="00770CD9"/>
    <w:rsid w:val="00770CDB"/>
    <w:rsid w:val="007710A2"/>
    <w:rsid w:val="007716A7"/>
    <w:rsid w:val="00771729"/>
    <w:rsid w:val="00771ADF"/>
    <w:rsid w:val="00771CA0"/>
    <w:rsid w:val="007720DB"/>
    <w:rsid w:val="007727EC"/>
    <w:rsid w:val="0077300C"/>
    <w:rsid w:val="0077331D"/>
    <w:rsid w:val="00773898"/>
    <w:rsid w:val="00773988"/>
    <w:rsid w:val="00773AF6"/>
    <w:rsid w:val="00773B28"/>
    <w:rsid w:val="00773D03"/>
    <w:rsid w:val="007746FC"/>
    <w:rsid w:val="00774F1C"/>
    <w:rsid w:val="007758CD"/>
    <w:rsid w:val="00775913"/>
    <w:rsid w:val="00775D32"/>
    <w:rsid w:val="00776254"/>
    <w:rsid w:val="00776439"/>
    <w:rsid w:val="00776758"/>
    <w:rsid w:val="00776949"/>
    <w:rsid w:val="00776996"/>
    <w:rsid w:val="00776FAB"/>
    <w:rsid w:val="00777065"/>
    <w:rsid w:val="00777167"/>
    <w:rsid w:val="0077717B"/>
    <w:rsid w:val="00777469"/>
    <w:rsid w:val="0077783A"/>
    <w:rsid w:val="007779AC"/>
    <w:rsid w:val="007779FB"/>
    <w:rsid w:val="00777B08"/>
    <w:rsid w:val="00780466"/>
    <w:rsid w:val="007805B8"/>
    <w:rsid w:val="007808E6"/>
    <w:rsid w:val="00780F49"/>
    <w:rsid w:val="0078136E"/>
    <w:rsid w:val="00781AA2"/>
    <w:rsid w:val="00781BDB"/>
    <w:rsid w:val="00781D8D"/>
    <w:rsid w:val="00781E4C"/>
    <w:rsid w:val="007826F9"/>
    <w:rsid w:val="0078270A"/>
    <w:rsid w:val="0078280F"/>
    <w:rsid w:val="00782ABE"/>
    <w:rsid w:val="00782B8C"/>
    <w:rsid w:val="00782F59"/>
    <w:rsid w:val="00782F79"/>
    <w:rsid w:val="007832DA"/>
    <w:rsid w:val="00783469"/>
    <w:rsid w:val="00783CEE"/>
    <w:rsid w:val="00784468"/>
    <w:rsid w:val="0078448A"/>
    <w:rsid w:val="007844C0"/>
    <w:rsid w:val="00784B1B"/>
    <w:rsid w:val="00784D98"/>
    <w:rsid w:val="00784E19"/>
    <w:rsid w:val="00784F37"/>
    <w:rsid w:val="0078567A"/>
    <w:rsid w:val="007858E6"/>
    <w:rsid w:val="00785BDD"/>
    <w:rsid w:val="00785CE1"/>
    <w:rsid w:val="00785E18"/>
    <w:rsid w:val="00786C1E"/>
    <w:rsid w:val="00786E3E"/>
    <w:rsid w:val="00787761"/>
    <w:rsid w:val="00787B44"/>
    <w:rsid w:val="00787D0F"/>
    <w:rsid w:val="00787EDB"/>
    <w:rsid w:val="007901C6"/>
    <w:rsid w:val="00790C1B"/>
    <w:rsid w:val="00790CB9"/>
    <w:rsid w:val="00790D63"/>
    <w:rsid w:val="00791018"/>
    <w:rsid w:val="007915E3"/>
    <w:rsid w:val="00791828"/>
    <w:rsid w:val="007918BA"/>
    <w:rsid w:val="00791946"/>
    <w:rsid w:val="00791ADB"/>
    <w:rsid w:val="00791F7D"/>
    <w:rsid w:val="007922B1"/>
    <w:rsid w:val="007923A0"/>
    <w:rsid w:val="007929F8"/>
    <w:rsid w:val="00793492"/>
    <w:rsid w:val="007934CF"/>
    <w:rsid w:val="007936C2"/>
    <w:rsid w:val="007937D8"/>
    <w:rsid w:val="007939A3"/>
    <w:rsid w:val="00793B7A"/>
    <w:rsid w:val="00793CC3"/>
    <w:rsid w:val="00793E86"/>
    <w:rsid w:val="00793E8F"/>
    <w:rsid w:val="00794118"/>
    <w:rsid w:val="0079419E"/>
    <w:rsid w:val="0079430C"/>
    <w:rsid w:val="007943E3"/>
    <w:rsid w:val="007949EB"/>
    <w:rsid w:val="00794A06"/>
    <w:rsid w:val="00794A58"/>
    <w:rsid w:val="00794AC1"/>
    <w:rsid w:val="00794AFC"/>
    <w:rsid w:val="00794D55"/>
    <w:rsid w:val="00794F41"/>
    <w:rsid w:val="00795180"/>
    <w:rsid w:val="0079522E"/>
    <w:rsid w:val="00795339"/>
    <w:rsid w:val="0079540D"/>
    <w:rsid w:val="007957E9"/>
    <w:rsid w:val="00795BDC"/>
    <w:rsid w:val="0079624A"/>
    <w:rsid w:val="00796550"/>
    <w:rsid w:val="0079681B"/>
    <w:rsid w:val="007969DC"/>
    <w:rsid w:val="00796A9F"/>
    <w:rsid w:val="00796D6C"/>
    <w:rsid w:val="00796EE6"/>
    <w:rsid w:val="00797043"/>
    <w:rsid w:val="007970DD"/>
    <w:rsid w:val="007976BF"/>
    <w:rsid w:val="00797C88"/>
    <w:rsid w:val="007A01F5"/>
    <w:rsid w:val="007A068D"/>
    <w:rsid w:val="007A0692"/>
    <w:rsid w:val="007A06D6"/>
    <w:rsid w:val="007A0748"/>
    <w:rsid w:val="007A0F13"/>
    <w:rsid w:val="007A11A2"/>
    <w:rsid w:val="007A142E"/>
    <w:rsid w:val="007A14FD"/>
    <w:rsid w:val="007A176E"/>
    <w:rsid w:val="007A1E0B"/>
    <w:rsid w:val="007A1E5E"/>
    <w:rsid w:val="007A1EF7"/>
    <w:rsid w:val="007A20A5"/>
    <w:rsid w:val="007A22E0"/>
    <w:rsid w:val="007A246B"/>
    <w:rsid w:val="007A25DE"/>
    <w:rsid w:val="007A2B3A"/>
    <w:rsid w:val="007A333E"/>
    <w:rsid w:val="007A389E"/>
    <w:rsid w:val="007A3F9D"/>
    <w:rsid w:val="007A4137"/>
    <w:rsid w:val="007A4447"/>
    <w:rsid w:val="007A4683"/>
    <w:rsid w:val="007A557A"/>
    <w:rsid w:val="007A55AB"/>
    <w:rsid w:val="007A57A6"/>
    <w:rsid w:val="007A5882"/>
    <w:rsid w:val="007A5A24"/>
    <w:rsid w:val="007A5CFD"/>
    <w:rsid w:val="007A5E04"/>
    <w:rsid w:val="007A6573"/>
    <w:rsid w:val="007A6835"/>
    <w:rsid w:val="007A6C94"/>
    <w:rsid w:val="007A6D5C"/>
    <w:rsid w:val="007A7005"/>
    <w:rsid w:val="007A7470"/>
    <w:rsid w:val="007A76D1"/>
    <w:rsid w:val="007A7A2C"/>
    <w:rsid w:val="007A7B5C"/>
    <w:rsid w:val="007A7C3A"/>
    <w:rsid w:val="007A7D0B"/>
    <w:rsid w:val="007A7D44"/>
    <w:rsid w:val="007B00D3"/>
    <w:rsid w:val="007B02B7"/>
    <w:rsid w:val="007B06E1"/>
    <w:rsid w:val="007B0706"/>
    <w:rsid w:val="007B0851"/>
    <w:rsid w:val="007B0A91"/>
    <w:rsid w:val="007B0BD6"/>
    <w:rsid w:val="007B0EA9"/>
    <w:rsid w:val="007B122C"/>
    <w:rsid w:val="007B1561"/>
    <w:rsid w:val="007B171D"/>
    <w:rsid w:val="007B1D30"/>
    <w:rsid w:val="007B2210"/>
    <w:rsid w:val="007B24C8"/>
    <w:rsid w:val="007B2565"/>
    <w:rsid w:val="007B2D4A"/>
    <w:rsid w:val="007B3A4B"/>
    <w:rsid w:val="007B3D06"/>
    <w:rsid w:val="007B3D3F"/>
    <w:rsid w:val="007B40FF"/>
    <w:rsid w:val="007B42A7"/>
    <w:rsid w:val="007B48FA"/>
    <w:rsid w:val="007B4D4C"/>
    <w:rsid w:val="007B4DD1"/>
    <w:rsid w:val="007B4F79"/>
    <w:rsid w:val="007B5259"/>
    <w:rsid w:val="007B53A6"/>
    <w:rsid w:val="007B543E"/>
    <w:rsid w:val="007B57E1"/>
    <w:rsid w:val="007B590A"/>
    <w:rsid w:val="007B5B10"/>
    <w:rsid w:val="007B5F0C"/>
    <w:rsid w:val="007B624F"/>
    <w:rsid w:val="007B63B2"/>
    <w:rsid w:val="007B6B63"/>
    <w:rsid w:val="007B6F31"/>
    <w:rsid w:val="007B72D3"/>
    <w:rsid w:val="007B731A"/>
    <w:rsid w:val="007B7A26"/>
    <w:rsid w:val="007B7D6D"/>
    <w:rsid w:val="007B7D9C"/>
    <w:rsid w:val="007B7DF5"/>
    <w:rsid w:val="007C00A1"/>
    <w:rsid w:val="007C0100"/>
    <w:rsid w:val="007C022A"/>
    <w:rsid w:val="007C0563"/>
    <w:rsid w:val="007C08CE"/>
    <w:rsid w:val="007C0CD8"/>
    <w:rsid w:val="007C0FD2"/>
    <w:rsid w:val="007C100A"/>
    <w:rsid w:val="007C13EC"/>
    <w:rsid w:val="007C14C1"/>
    <w:rsid w:val="007C1B24"/>
    <w:rsid w:val="007C1D85"/>
    <w:rsid w:val="007C1DFD"/>
    <w:rsid w:val="007C217F"/>
    <w:rsid w:val="007C2259"/>
    <w:rsid w:val="007C2399"/>
    <w:rsid w:val="007C28FB"/>
    <w:rsid w:val="007C2D17"/>
    <w:rsid w:val="007C2E02"/>
    <w:rsid w:val="007C300C"/>
    <w:rsid w:val="007C39AC"/>
    <w:rsid w:val="007C3EFB"/>
    <w:rsid w:val="007C41D1"/>
    <w:rsid w:val="007C4306"/>
    <w:rsid w:val="007C45AD"/>
    <w:rsid w:val="007C4A3C"/>
    <w:rsid w:val="007C4AAF"/>
    <w:rsid w:val="007C4FD1"/>
    <w:rsid w:val="007C502E"/>
    <w:rsid w:val="007C51C4"/>
    <w:rsid w:val="007C555D"/>
    <w:rsid w:val="007C58EE"/>
    <w:rsid w:val="007C5B86"/>
    <w:rsid w:val="007C5C5A"/>
    <w:rsid w:val="007C62B7"/>
    <w:rsid w:val="007C6628"/>
    <w:rsid w:val="007C66DD"/>
    <w:rsid w:val="007C67C6"/>
    <w:rsid w:val="007C6ACD"/>
    <w:rsid w:val="007C6CB2"/>
    <w:rsid w:val="007C71DC"/>
    <w:rsid w:val="007C7B78"/>
    <w:rsid w:val="007C7C1F"/>
    <w:rsid w:val="007C7D1F"/>
    <w:rsid w:val="007D029F"/>
    <w:rsid w:val="007D0A28"/>
    <w:rsid w:val="007D0E4E"/>
    <w:rsid w:val="007D0F57"/>
    <w:rsid w:val="007D1076"/>
    <w:rsid w:val="007D1243"/>
    <w:rsid w:val="007D12D3"/>
    <w:rsid w:val="007D1829"/>
    <w:rsid w:val="007D201F"/>
    <w:rsid w:val="007D2286"/>
    <w:rsid w:val="007D22A1"/>
    <w:rsid w:val="007D292F"/>
    <w:rsid w:val="007D2F25"/>
    <w:rsid w:val="007D3230"/>
    <w:rsid w:val="007D350A"/>
    <w:rsid w:val="007D3538"/>
    <w:rsid w:val="007D3B3A"/>
    <w:rsid w:val="007D3CB8"/>
    <w:rsid w:val="007D3D5B"/>
    <w:rsid w:val="007D3E5F"/>
    <w:rsid w:val="007D3EC7"/>
    <w:rsid w:val="007D404B"/>
    <w:rsid w:val="007D43F4"/>
    <w:rsid w:val="007D44C6"/>
    <w:rsid w:val="007D44F5"/>
    <w:rsid w:val="007D47C7"/>
    <w:rsid w:val="007D4A64"/>
    <w:rsid w:val="007D4B4F"/>
    <w:rsid w:val="007D4C79"/>
    <w:rsid w:val="007D53FE"/>
    <w:rsid w:val="007D547A"/>
    <w:rsid w:val="007D5574"/>
    <w:rsid w:val="007D590D"/>
    <w:rsid w:val="007D5A3B"/>
    <w:rsid w:val="007D5C84"/>
    <w:rsid w:val="007D6B09"/>
    <w:rsid w:val="007D6C23"/>
    <w:rsid w:val="007D6E7F"/>
    <w:rsid w:val="007D6ED4"/>
    <w:rsid w:val="007D70D0"/>
    <w:rsid w:val="007D78BE"/>
    <w:rsid w:val="007D7C43"/>
    <w:rsid w:val="007E007A"/>
    <w:rsid w:val="007E01DA"/>
    <w:rsid w:val="007E0B44"/>
    <w:rsid w:val="007E1329"/>
    <w:rsid w:val="007E1524"/>
    <w:rsid w:val="007E1CE4"/>
    <w:rsid w:val="007E248F"/>
    <w:rsid w:val="007E2D0D"/>
    <w:rsid w:val="007E3085"/>
    <w:rsid w:val="007E39D1"/>
    <w:rsid w:val="007E3C91"/>
    <w:rsid w:val="007E4928"/>
    <w:rsid w:val="007E4A9A"/>
    <w:rsid w:val="007E4B43"/>
    <w:rsid w:val="007E4CF5"/>
    <w:rsid w:val="007E4D08"/>
    <w:rsid w:val="007E4D4F"/>
    <w:rsid w:val="007E506A"/>
    <w:rsid w:val="007E533A"/>
    <w:rsid w:val="007E5416"/>
    <w:rsid w:val="007E5778"/>
    <w:rsid w:val="007E58CE"/>
    <w:rsid w:val="007E5B41"/>
    <w:rsid w:val="007E5B61"/>
    <w:rsid w:val="007E5D63"/>
    <w:rsid w:val="007E606E"/>
    <w:rsid w:val="007E61A1"/>
    <w:rsid w:val="007E6871"/>
    <w:rsid w:val="007E69E8"/>
    <w:rsid w:val="007E7263"/>
    <w:rsid w:val="007E73FA"/>
    <w:rsid w:val="007E742C"/>
    <w:rsid w:val="007E74DC"/>
    <w:rsid w:val="007E770D"/>
    <w:rsid w:val="007E78D0"/>
    <w:rsid w:val="007F078A"/>
    <w:rsid w:val="007F08AD"/>
    <w:rsid w:val="007F0A7B"/>
    <w:rsid w:val="007F0AAA"/>
    <w:rsid w:val="007F0B1B"/>
    <w:rsid w:val="007F1013"/>
    <w:rsid w:val="007F13DF"/>
    <w:rsid w:val="007F1959"/>
    <w:rsid w:val="007F195E"/>
    <w:rsid w:val="007F1B71"/>
    <w:rsid w:val="007F1F52"/>
    <w:rsid w:val="007F2767"/>
    <w:rsid w:val="007F2BB6"/>
    <w:rsid w:val="007F30E7"/>
    <w:rsid w:val="007F3471"/>
    <w:rsid w:val="007F3B85"/>
    <w:rsid w:val="007F3B8D"/>
    <w:rsid w:val="007F3F61"/>
    <w:rsid w:val="007F4622"/>
    <w:rsid w:val="007F46EE"/>
    <w:rsid w:val="007F476A"/>
    <w:rsid w:val="007F4A5D"/>
    <w:rsid w:val="007F5255"/>
    <w:rsid w:val="007F526D"/>
    <w:rsid w:val="007F55AE"/>
    <w:rsid w:val="007F57EA"/>
    <w:rsid w:val="007F593E"/>
    <w:rsid w:val="007F599E"/>
    <w:rsid w:val="007F59DC"/>
    <w:rsid w:val="007F5E34"/>
    <w:rsid w:val="007F615F"/>
    <w:rsid w:val="007F616F"/>
    <w:rsid w:val="007F6268"/>
    <w:rsid w:val="007F6478"/>
    <w:rsid w:val="007F679D"/>
    <w:rsid w:val="007F6D60"/>
    <w:rsid w:val="007F7203"/>
    <w:rsid w:val="00800120"/>
    <w:rsid w:val="00800DEE"/>
    <w:rsid w:val="008017F4"/>
    <w:rsid w:val="00801995"/>
    <w:rsid w:val="00801D09"/>
    <w:rsid w:val="008026DA"/>
    <w:rsid w:val="008029A8"/>
    <w:rsid w:val="00802FA1"/>
    <w:rsid w:val="0080320C"/>
    <w:rsid w:val="008032F1"/>
    <w:rsid w:val="008033BD"/>
    <w:rsid w:val="00803C2E"/>
    <w:rsid w:val="00804466"/>
    <w:rsid w:val="00804557"/>
    <w:rsid w:val="008046EF"/>
    <w:rsid w:val="00804983"/>
    <w:rsid w:val="00804D3D"/>
    <w:rsid w:val="0080527F"/>
    <w:rsid w:val="00805465"/>
    <w:rsid w:val="008057DE"/>
    <w:rsid w:val="00805BF7"/>
    <w:rsid w:val="00805D52"/>
    <w:rsid w:val="008063E4"/>
    <w:rsid w:val="008064B5"/>
    <w:rsid w:val="008066FC"/>
    <w:rsid w:val="0080692D"/>
    <w:rsid w:val="008069CC"/>
    <w:rsid w:val="00807394"/>
    <w:rsid w:val="00807D72"/>
    <w:rsid w:val="00807FB0"/>
    <w:rsid w:val="008101EF"/>
    <w:rsid w:val="008109F5"/>
    <w:rsid w:val="00810FFD"/>
    <w:rsid w:val="0081105C"/>
    <w:rsid w:val="00811C1F"/>
    <w:rsid w:val="00811C92"/>
    <w:rsid w:val="00812C39"/>
    <w:rsid w:val="00812FF7"/>
    <w:rsid w:val="0081303A"/>
    <w:rsid w:val="00813888"/>
    <w:rsid w:val="00813D87"/>
    <w:rsid w:val="00813F0B"/>
    <w:rsid w:val="0081412C"/>
    <w:rsid w:val="008145C7"/>
    <w:rsid w:val="0081464B"/>
    <w:rsid w:val="00814681"/>
    <w:rsid w:val="00814697"/>
    <w:rsid w:val="00814823"/>
    <w:rsid w:val="00814D26"/>
    <w:rsid w:val="00814E06"/>
    <w:rsid w:val="00815136"/>
    <w:rsid w:val="0081568B"/>
    <w:rsid w:val="00815922"/>
    <w:rsid w:val="00815FDF"/>
    <w:rsid w:val="008163A1"/>
    <w:rsid w:val="008165B2"/>
    <w:rsid w:val="00816624"/>
    <w:rsid w:val="00816E78"/>
    <w:rsid w:val="00816EA6"/>
    <w:rsid w:val="00816F6E"/>
    <w:rsid w:val="00817017"/>
    <w:rsid w:val="008171F8"/>
    <w:rsid w:val="00817372"/>
    <w:rsid w:val="00817B36"/>
    <w:rsid w:val="00817C5A"/>
    <w:rsid w:val="00817EB7"/>
    <w:rsid w:val="00817FB1"/>
    <w:rsid w:val="008202E7"/>
    <w:rsid w:val="00820A4D"/>
    <w:rsid w:val="00820F73"/>
    <w:rsid w:val="00821286"/>
    <w:rsid w:val="00821510"/>
    <w:rsid w:val="0082171D"/>
    <w:rsid w:val="00821AC1"/>
    <w:rsid w:val="00821C11"/>
    <w:rsid w:val="00821CFD"/>
    <w:rsid w:val="00821D79"/>
    <w:rsid w:val="00822006"/>
    <w:rsid w:val="008220DD"/>
    <w:rsid w:val="008222BF"/>
    <w:rsid w:val="0082245C"/>
    <w:rsid w:val="0082299C"/>
    <w:rsid w:val="00822C2D"/>
    <w:rsid w:val="00823139"/>
    <w:rsid w:val="00823323"/>
    <w:rsid w:val="00823357"/>
    <w:rsid w:val="00823C3D"/>
    <w:rsid w:val="00823EB6"/>
    <w:rsid w:val="00823ED3"/>
    <w:rsid w:val="00824474"/>
    <w:rsid w:val="008247BB"/>
    <w:rsid w:val="00825030"/>
    <w:rsid w:val="00825278"/>
    <w:rsid w:val="008253E0"/>
    <w:rsid w:val="00825843"/>
    <w:rsid w:val="008258A9"/>
    <w:rsid w:val="00825D55"/>
    <w:rsid w:val="00825E11"/>
    <w:rsid w:val="0082613E"/>
    <w:rsid w:val="00826258"/>
    <w:rsid w:val="0082644B"/>
    <w:rsid w:val="00826522"/>
    <w:rsid w:val="008269D8"/>
    <w:rsid w:val="008269EB"/>
    <w:rsid w:val="00826E6E"/>
    <w:rsid w:val="008270E3"/>
    <w:rsid w:val="008270F4"/>
    <w:rsid w:val="0082751C"/>
    <w:rsid w:val="0082761B"/>
    <w:rsid w:val="00827AB2"/>
    <w:rsid w:val="00827EB5"/>
    <w:rsid w:val="00827FFA"/>
    <w:rsid w:val="008301EA"/>
    <w:rsid w:val="0083036E"/>
    <w:rsid w:val="0083043D"/>
    <w:rsid w:val="008304D9"/>
    <w:rsid w:val="008305D3"/>
    <w:rsid w:val="0083079F"/>
    <w:rsid w:val="00830C85"/>
    <w:rsid w:val="00830FEF"/>
    <w:rsid w:val="00831489"/>
    <w:rsid w:val="008314E8"/>
    <w:rsid w:val="008315A0"/>
    <w:rsid w:val="0083250E"/>
    <w:rsid w:val="008327DF"/>
    <w:rsid w:val="008333F9"/>
    <w:rsid w:val="00833DD6"/>
    <w:rsid w:val="00834063"/>
    <w:rsid w:val="008343C6"/>
    <w:rsid w:val="008347AB"/>
    <w:rsid w:val="00834BD0"/>
    <w:rsid w:val="00834FAF"/>
    <w:rsid w:val="0083605A"/>
    <w:rsid w:val="00836439"/>
    <w:rsid w:val="0083649F"/>
    <w:rsid w:val="0083697B"/>
    <w:rsid w:val="008369B1"/>
    <w:rsid w:val="00836B62"/>
    <w:rsid w:val="00836D85"/>
    <w:rsid w:val="00836FBA"/>
    <w:rsid w:val="00837662"/>
    <w:rsid w:val="00837DC0"/>
    <w:rsid w:val="008401FB"/>
    <w:rsid w:val="0084055E"/>
    <w:rsid w:val="00840A57"/>
    <w:rsid w:val="008411C7"/>
    <w:rsid w:val="00841210"/>
    <w:rsid w:val="00841239"/>
    <w:rsid w:val="00841779"/>
    <w:rsid w:val="0084181D"/>
    <w:rsid w:val="00841A99"/>
    <w:rsid w:val="00841E4B"/>
    <w:rsid w:val="00842517"/>
    <w:rsid w:val="00842727"/>
    <w:rsid w:val="008431DC"/>
    <w:rsid w:val="00843268"/>
    <w:rsid w:val="0084341B"/>
    <w:rsid w:val="0084357E"/>
    <w:rsid w:val="0084363A"/>
    <w:rsid w:val="008437D6"/>
    <w:rsid w:val="00843B2B"/>
    <w:rsid w:val="00844042"/>
    <w:rsid w:val="008441AF"/>
    <w:rsid w:val="00844A6F"/>
    <w:rsid w:val="00844CC1"/>
    <w:rsid w:val="00844E59"/>
    <w:rsid w:val="00844FAA"/>
    <w:rsid w:val="00845CA0"/>
    <w:rsid w:val="00846320"/>
    <w:rsid w:val="0084652E"/>
    <w:rsid w:val="00846977"/>
    <w:rsid w:val="00846CCA"/>
    <w:rsid w:val="00846D96"/>
    <w:rsid w:val="00846E4A"/>
    <w:rsid w:val="00846EB7"/>
    <w:rsid w:val="00846ED4"/>
    <w:rsid w:val="00846F7A"/>
    <w:rsid w:val="00847151"/>
    <w:rsid w:val="0084733A"/>
    <w:rsid w:val="00847CB0"/>
    <w:rsid w:val="00847E74"/>
    <w:rsid w:val="008500BA"/>
    <w:rsid w:val="0085047B"/>
    <w:rsid w:val="00850C73"/>
    <w:rsid w:val="00850F8A"/>
    <w:rsid w:val="008511E9"/>
    <w:rsid w:val="008512EC"/>
    <w:rsid w:val="00851386"/>
    <w:rsid w:val="00851733"/>
    <w:rsid w:val="00851770"/>
    <w:rsid w:val="00851B32"/>
    <w:rsid w:val="00852086"/>
    <w:rsid w:val="00852362"/>
    <w:rsid w:val="008527C0"/>
    <w:rsid w:val="00852889"/>
    <w:rsid w:val="00853308"/>
    <w:rsid w:val="0085338B"/>
    <w:rsid w:val="008533B9"/>
    <w:rsid w:val="00853B3C"/>
    <w:rsid w:val="00854123"/>
    <w:rsid w:val="008541DA"/>
    <w:rsid w:val="008545CA"/>
    <w:rsid w:val="00854955"/>
    <w:rsid w:val="008549C1"/>
    <w:rsid w:val="00854EFA"/>
    <w:rsid w:val="008550F4"/>
    <w:rsid w:val="008550F6"/>
    <w:rsid w:val="00855194"/>
    <w:rsid w:val="00855318"/>
    <w:rsid w:val="008556B2"/>
    <w:rsid w:val="0085585F"/>
    <w:rsid w:val="0085587F"/>
    <w:rsid w:val="00855B22"/>
    <w:rsid w:val="00855B67"/>
    <w:rsid w:val="008561D4"/>
    <w:rsid w:val="008563C1"/>
    <w:rsid w:val="00856A4F"/>
    <w:rsid w:val="00856EDE"/>
    <w:rsid w:val="00856FF6"/>
    <w:rsid w:val="008573F2"/>
    <w:rsid w:val="00857548"/>
    <w:rsid w:val="00857872"/>
    <w:rsid w:val="008604BD"/>
    <w:rsid w:val="0086060B"/>
    <w:rsid w:val="00860941"/>
    <w:rsid w:val="00860A83"/>
    <w:rsid w:val="0086103E"/>
    <w:rsid w:val="00861479"/>
    <w:rsid w:val="00861C31"/>
    <w:rsid w:val="00862271"/>
    <w:rsid w:val="008625C5"/>
    <w:rsid w:val="008625D8"/>
    <w:rsid w:val="00862668"/>
    <w:rsid w:val="008628AA"/>
    <w:rsid w:val="00862D7B"/>
    <w:rsid w:val="00862EF3"/>
    <w:rsid w:val="00863365"/>
    <w:rsid w:val="00863518"/>
    <w:rsid w:val="008636EB"/>
    <w:rsid w:val="00863710"/>
    <w:rsid w:val="00863DCE"/>
    <w:rsid w:val="008641E9"/>
    <w:rsid w:val="00864859"/>
    <w:rsid w:val="00864AB5"/>
    <w:rsid w:val="00864BF0"/>
    <w:rsid w:val="00864E24"/>
    <w:rsid w:val="00864EF7"/>
    <w:rsid w:val="00865233"/>
    <w:rsid w:val="008654E7"/>
    <w:rsid w:val="00865E9E"/>
    <w:rsid w:val="0086626C"/>
    <w:rsid w:val="00866678"/>
    <w:rsid w:val="00866CD6"/>
    <w:rsid w:val="0086747F"/>
    <w:rsid w:val="008674CB"/>
    <w:rsid w:val="0086787B"/>
    <w:rsid w:val="008679C4"/>
    <w:rsid w:val="008701D7"/>
    <w:rsid w:val="008705EC"/>
    <w:rsid w:val="00870BDE"/>
    <w:rsid w:val="00870CA0"/>
    <w:rsid w:val="00870FC0"/>
    <w:rsid w:val="00871026"/>
    <w:rsid w:val="00871723"/>
    <w:rsid w:val="00871BC2"/>
    <w:rsid w:val="008722F3"/>
    <w:rsid w:val="00872605"/>
    <w:rsid w:val="0087269F"/>
    <w:rsid w:val="00872E8B"/>
    <w:rsid w:val="00872F82"/>
    <w:rsid w:val="008730A6"/>
    <w:rsid w:val="0087317E"/>
    <w:rsid w:val="00873182"/>
    <w:rsid w:val="008734A3"/>
    <w:rsid w:val="0087352C"/>
    <w:rsid w:val="008738E8"/>
    <w:rsid w:val="00873C0E"/>
    <w:rsid w:val="00873C82"/>
    <w:rsid w:val="00873CD4"/>
    <w:rsid w:val="00874083"/>
    <w:rsid w:val="0087426C"/>
    <w:rsid w:val="008743E2"/>
    <w:rsid w:val="008746F3"/>
    <w:rsid w:val="00874776"/>
    <w:rsid w:val="00874A94"/>
    <w:rsid w:val="00874E0C"/>
    <w:rsid w:val="00875155"/>
    <w:rsid w:val="0087516D"/>
    <w:rsid w:val="008756B9"/>
    <w:rsid w:val="00875741"/>
    <w:rsid w:val="00875948"/>
    <w:rsid w:val="008761EC"/>
    <w:rsid w:val="008764A4"/>
    <w:rsid w:val="008765C5"/>
    <w:rsid w:val="00876630"/>
    <w:rsid w:val="00876679"/>
    <w:rsid w:val="0087683D"/>
    <w:rsid w:val="00876D20"/>
    <w:rsid w:val="00876EC6"/>
    <w:rsid w:val="00877276"/>
    <w:rsid w:val="008773CF"/>
    <w:rsid w:val="00877FE7"/>
    <w:rsid w:val="00880127"/>
    <w:rsid w:val="008803AD"/>
    <w:rsid w:val="0088051F"/>
    <w:rsid w:val="008806B7"/>
    <w:rsid w:val="008809F2"/>
    <w:rsid w:val="00880B24"/>
    <w:rsid w:val="00880B34"/>
    <w:rsid w:val="00880B63"/>
    <w:rsid w:val="008813D5"/>
    <w:rsid w:val="008814D7"/>
    <w:rsid w:val="0088164E"/>
    <w:rsid w:val="00881905"/>
    <w:rsid w:val="008819ED"/>
    <w:rsid w:val="00881BB2"/>
    <w:rsid w:val="00881E26"/>
    <w:rsid w:val="00881FCF"/>
    <w:rsid w:val="00882023"/>
    <w:rsid w:val="00882083"/>
    <w:rsid w:val="00882333"/>
    <w:rsid w:val="0088297E"/>
    <w:rsid w:val="00882DE4"/>
    <w:rsid w:val="008836F5"/>
    <w:rsid w:val="0088379B"/>
    <w:rsid w:val="008837BF"/>
    <w:rsid w:val="00883EEC"/>
    <w:rsid w:val="008840B9"/>
    <w:rsid w:val="00884A19"/>
    <w:rsid w:val="00884A30"/>
    <w:rsid w:val="00884EDA"/>
    <w:rsid w:val="00885ACA"/>
    <w:rsid w:val="00885B73"/>
    <w:rsid w:val="00885D04"/>
    <w:rsid w:val="008860C7"/>
    <w:rsid w:val="00886203"/>
    <w:rsid w:val="00886524"/>
    <w:rsid w:val="00886B9C"/>
    <w:rsid w:val="00887059"/>
    <w:rsid w:val="008871E3"/>
    <w:rsid w:val="00887221"/>
    <w:rsid w:val="008872F7"/>
    <w:rsid w:val="00887340"/>
    <w:rsid w:val="00887E77"/>
    <w:rsid w:val="00887F15"/>
    <w:rsid w:val="008902AF"/>
    <w:rsid w:val="00890579"/>
    <w:rsid w:val="008906F7"/>
    <w:rsid w:val="00890B7C"/>
    <w:rsid w:val="00891275"/>
    <w:rsid w:val="008912C7"/>
    <w:rsid w:val="00891337"/>
    <w:rsid w:val="00891848"/>
    <w:rsid w:val="008918D1"/>
    <w:rsid w:val="0089190C"/>
    <w:rsid w:val="00891A51"/>
    <w:rsid w:val="00891A53"/>
    <w:rsid w:val="00891CDB"/>
    <w:rsid w:val="00891E3C"/>
    <w:rsid w:val="00891E5D"/>
    <w:rsid w:val="0089229C"/>
    <w:rsid w:val="00892965"/>
    <w:rsid w:val="00892A80"/>
    <w:rsid w:val="00892C68"/>
    <w:rsid w:val="00892C6E"/>
    <w:rsid w:val="00892FA0"/>
    <w:rsid w:val="00894046"/>
    <w:rsid w:val="008941B9"/>
    <w:rsid w:val="00894231"/>
    <w:rsid w:val="00894426"/>
    <w:rsid w:val="008946F1"/>
    <w:rsid w:val="00894B62"/>
    <w:rsid w:val="00895C1C"/>
    <w:rsid w:val="00895EA4"/>
    <w:rsid w:val="00895FDC"/>
    <w:rsid w:val="00896DD8"/>
    <w:rsid w:val="00896E1D"/>
    <w:rsid w:val="00896ED1"/>
    <w:rsid w:val="00897112"/>
    <w:rsid w:val="00897189"/>
    <w:rsid w:val="00897258"/>
    <w:rsid w:val="00897766"/>
    <w:rsid w:val="008978E9"/>
    <w:rsid w:val="00897A57"/>
    <w:rsid w:val="00897D80"/>
    <w:rsid w:val="008A0116"/>
    <w:rsid w:val="008A01AF"/>
    <w:rsid w:val="008A058D"/>
    <w:rsid w:val="008A06A8"/>
    <w:rsid w:val="008A08CB"/>
    <w:rsid w:val="008A0E11"/>
    <w:rsid w:val="008A1258"/>
    <w:rsid w:val="008A1318"/>
    <w:rsid w:val="008A154B"/>
    <w:rsid w:val="008A1FEE"/>
    <w:rsid w:val="008A2654"/>
    <w:rsid w:val="008A2A0A"/>
    <w:rsid w:val="008A3226"/>
    <w:rsid w:val="008A385B"/>
    <w:rsid w:val="008A3BC8"/>
    <w:rsid w:val="008A3C06"/>
    <w:rsid w:val="008A3D87"/>
    <w:rsid w:val="008A3E53"/>
    <w:rsid w:val="008A3FD9"/>
    <w:rsid w:val="008A446B"/>
    <w:rsid w:val="008A45AE"/>
    <w:rsid w:val="008A45BD"/>
    <w:rsid w:val="008A463A"/>
    <w:rsid w:val="008A4852"/>
    <w:rsid w:val="008A4880"/>
    <w:rsid w:val="008A48FE"/>
    <w:rsid w:val="008A4905"/>
    <w:rsid w:val="008A49F3"/>
    <w:rsid w:val="008A4ADF"/>
    <w:rsid w:val="008A5EE6"/>
    <w:rsid w:val="008A6A8C"/>
    <w:rsid w:val="008A70A7"/>
    <w:rsid w:val="008A7856"/>
    <w:rsid w:val="008A7A1F"/>
    <w:rsid w:val="008A7A4C"/>
    <w:rsid w:val="008A7B5E"/>
    <w:rsid w:val="008A7CA7"/>
    <w:rsid w:val="008A7D96"/>
    <w:rsid w:val="008B02C0"/>
    <w:rsid w:val="008B05DD"/>
    <w:rsid w:val="008B0946"/>
    <w:rsid w:val="008B0A15"/>
    <w:rsid w:val="008B0B96"/>
    <w:rsid w:val="008B1658"/>
    <w:rsid w:val="008B1AAB"/>
    <w:rsid w:val="008B1BA2"/>
    <w:rsid w:val="008B1E3A"/>
    <w:rsid w:val="008B24BB"/>
    <w:rsid w:val="008B253E"/>
    <w:rsid w:val="008B2660"/>
    <w:rsid w:val="008B2710"/>
    <w:rsid w:val="008B2844"/>
    <w:rsid w:val="008B2A9C"/>
    <w:rsid w:val="008B2E20"/>
    <w:rsid w:val="008B36D4"/>
    <w:rsid w:val="008B36F6"/>
    <w:rsid w:val="008B3877"/>
    <w:rsid w:val="008B3DE2"/>
    <w:rsid w:val="008B3F8B"/>
    <w:rsid w:val="008B42D8"/>
    <w:rsid w:val="008B4472"/>
    <w:rsid w:val="008B4BA4"/>
    <w:rsid w:val="008B4DAF"/>
    <w:rsid w:val="008B4E6A"/>
    <w:rsid w:val="008B4E6B"/>
    <w:rsid w:val="008B4E9F"/>
    <w:rsid w:val="008B5285"/>
    <w:rsid w:val="008B54DB"/>
    <w:rsid w:val="008B5A2A"/>
    <w:rsid w:val="008B61D9"/>
    <w:rsid w:val="008B6475"/>
    <w:rsid w:val="008B6535"/>
    <w:rsid w:val="008B666B"/>
    <w:rsid w:val="008B6722"/>
    <w:rsid w:val="008B70B4"/>
    <w:rsid w:val="008B70C2"/>
    <w:rsid w:val="008B7107"/>
    <w:rsid w:val="008B71D5"/>
    <w:rsid w:val="008B71D8"/>
    <w:rsid w:val="008B72ED"/>
    <w:rsid w:val="008B73AC"/>
    <w:rsid w:val="008B7859"/>
    <w:rsid w:val="008B7A06"/>
    <w:rsid w:val="008B7C31"/>
    <w:rsid w:val="008B7CC9"/>
    <w:rsid w:val="008B7F30"/>
    <w:rsid w:val="008B7FC6"/>
    <w:rsid w:val="008C01B5"/>
    <w:rsid w:val="008C031E"/>
    <w:rsid w:val="008C0884"/>
    <w:rsid w:val="008C09D2"/>
    <w:rsid w:val="008C0A8B"/>
    <w:rsid w:val="008C0B57"/>
    <w:rsid w:val="008C0DF0"/>
    <w:rsid w:val="008C14A2"/>
    <w:rsid w:val="008C1E05"/>
    <w:rsid w:val="008C1F23"/>
    <w:rsid w:val="008C216D"/>
    <w:rsid w:val="008C2237"/>
    <w:rsid w:val="008C23E0"/>
    <w:rsid w:val="008C2448"/>
    <w:rsid w:val="008C26C5"/>
    <w:rsid w:val="008C2B82"/>
    <w:rsid w:val="008C2C73"/>
    <w:rsid w:val="008C33B3"/>
    <w:rsid w:val="008C3AF2"/>
    <w:rsid w:val="008C3BAD"/>
    <w:rsid w:val="008C42CE"/>
    <w:rsid w:val="008C49AA"/>
    <w:rsid w:val="008C51A1"/>
    <w:rsid w:val="008C559E"/>
    <w:rsid w:val="008C5603"/>
    <w:rsid w:val="008C5637"/>
    <w:rsid w:val="008C58EA"/>
    <w:rsid w:val="008C5BF1"/>
    <w:rsid w:val="008C5D23"/>
    <w:rsid w:val="008C5D57"/>
    <w:rsid w:val="008C5DCE"/>
    <w:rsid w:val="008C5F2E"/>
    <w:rsid w:val="008C69F1"/>
    <w:rsid w:val="008C6F5C"/>
    <w:rsid w:val="008C7038"/>
    <w:rsid w:val="008C71F5"/>
    <w:rsid w:val="008C75D2"/>
    <w:rsid w:val="008C77B0"/>
    <w:rsid w:val="008D006B"/>
    <w:rsid w:val="008D00D4"/>
    <w:rsid w:val="008D07DF"/>
    <w:rsid w:val="008D0E7E"/>
    <w:rsid w:val="008D15D3"/>
    <w:rsid w:val="008D166C"/>
    <w:rsid w:val="008D1AFF"/>
    <w:rsid w:val="008D1F7D"/>
    <w:rsid w:val="008D22D0"/>
    <w:rsid w:val="008D244F"/>
    <w:rsid w:val="008D24A3"/>
    <w:rsid w:val="008D268D"/>
    <w:rsid w:val="008D26FF"/>
    <w:rsid w:val="008D2962"/>
    <w:rsid w:val="008D3041"/>
    <w:rsid w:val="008D338E"/>
    <w:rsid w:val="008D343B"/>
    <w:rsid w:val="008D3B76"/>
    <w:rsid w:val="008D3DAA"/>
    <w:rsid w:val="008D44D2"/>
    <w:rsid w:val="008D4EF6"/>
    <w:rsid w:val="008D5447"/>
    <w:rsid w:val="008D55AA"/>
    <w:rsid w:val="008D5A70"/>
    <w:rsid w:val="008D5F0A"/>
    <w:rsid w:val="008D6431"/>
    <w:rsid w:val="008D64E3"/>
    <w:rsid w:val="008D6651"/>
    <w:rsid w:val="008D6B49"/>
    <w:rsid w:val="008D73E8"/>
    <w:rsid w:val="008D74CA"/>
    <w:rsid w:val="008D7664"/>
    <w:rsid w:val="008D76FD"/>
    <w:rsid w:val="008D7858"/>
    <w:rsid w:val="008E0AD1"/>
    <w:rsid w:val="008E0C0C"/>
    <w:rsid w:val="008E1270"/>
    <w:rsid w:val="008E16C8"/>
    <w:rsid w:val="008E1B14"/>
    <w:rsid w:val="008E20CC"/>
    <w:rsid w:val="008E21E3"/>
    <w:rsid w:val="008E293C"/>
    <w:rsid w:val="008E31E6"/>
    <w:rsid w:val="008E337B"/>
    <w:rsid w:val="008E3C93"/>
    <w:rsid w:val="008E3D60"/>
    <w:rsid w:val="008E4216"/>
    <w:rsid w:val="008E4278"/>
    <w:rsid w:val="008E43C7"/>
    <w:rsid w:val="008E4986"/>
    <w:rsid w:val="008E4A52"/>
    <w:rsid w:val="008E5043"/>
    <w:rsid w:val="008E5A7F"/>
    <w:rsid w:val="008E5EED"/>
    <w:rsid w:val="008E6109"/>
    <w:rsid w:val="008E6245"/>
    <w:rsid w:val="008E654B"/>
    <w:rsid w:val="008E6839"/>
    <w:rsid w:val="008E6D7D"/>
    <w:rsid w:val="008E7042"/>
    <w:rsid w:val="008E7120"/>
    <w:rsid w:val="008E720D"/>
    <w:rsid w:val="008E73CB"/>
    <w:rsid w:val="008E798E"/>
    <w:rsid w:val="008E79EA"/>
    <w:rsid w:val="008E79FB"/>
    <w:rsid w:val="008E7AE9"/>
    <w:rsid w:val="008E7B1A"/>
    <w:rsid w:val="008E7BBF"/>
    <w:rsid w:val="008E7BC0"/>
    <w:rsid w:val="008E7F25"/>
    <w:rsid w:val="008F00AE"/>
    <w:rsid w:val="008F05E2"/>
    <w:rsid w:val="008F06CA"/>
    <w:rsid w:val="008F0EEB"/>
    <w:rsid w:val="008F1058"/>
    <w:rsid w:val="008F1AC1"/>
    <w:rsid w:val="008F1B73"/>
    <w:rsid w:val="008F1BD2"/>
    <w:rsid w:val="008F1C19"/>
    <w:rsid w:val="008F1D35"/>
    <w:rsid w:val="008F2860"/>
    <w:rsid w:val="008F2DA6"/>
    <w:rsid w:val="008F2FD0"/>
    <w:rsid w:val="008F31E9"/>
    <w:rsid w:val="008F321C"/>
    <w:rsid w:val="008F33A4"/>
    <w:rsid w:val="008F34EA"/>
    <w:rsid w:val="008F3685"/>
    <w:rsid w:val="008F392A"/>
    <w:rsid w:val="008F3958"/>
    <w:rsid w:val="008F3BFF"/>
    <w:rsid w:val="008F3DAB"/>
    <w:rsid w:val="008F41BF"/>
    <w:rsid w:val="008F4262"/>
    <w:rsid w:val="008F473F"/>
    <w:rsid w:val="008F4AD2"/>
    <w:rsid w:val="008F5198"/>
    <w:rsid w:val="008F5400"/>
    <w:rsid w:val="008F5660"/>
    <w:rsid w:val="008F5663"/>
    <w:rsid w:val="008F580E"/>
    <w:rsid w:val="008F60A1"/>
    <w:rsid w:val="008F679E"/>
    <w:rsid w:val="008F698F"/>
    <w:rsid w:val="008F6B75"/>
    <w:rsid w:val="008F72DD"/>
    <w:rsid w:val="008F7466"/>
    <w:rsid w:val="008F7684"/>
    <w:rsid w:val="008F7CAF"/>
    <w:rsid w:val="008F7D3D"/>
    <w:rsid w:val="009005B7"/>
    <w:rsid w:val="00900702"/>
    <w:rsid w:val="00900F04"/>
    <w:rsid w:val="00901139"/>
    <w:rsid w:val="00901703"/>
    <w:rsid w:val="009017DB"/>
    <w:rsid w:val="00901B17"/>
    <w:rsid w:val="00901F31"/>
    <w:rsid w:val="00902089"/>
    <w:rsid w:val="009024EF"/>
    <w:rsid w:val="009025EA"/>
    <w:rsid w:val="00902ED1"/>
    <w:rsid w:val="00903372"/>
    <w:rsid w:val="00903996"/>
    <w:rsid w:val="0090444D"/>
    <w:rsid w:val="009046FE"/>
    <w:rsid w:val="00904A7E"/>
    <w:rsid w:val="0090521D"/>
    <w:rsid w:val="009067BD"/>
    <w:rsid w:val="00906929"/>
    <w:rsid w:val="00906972"/>
    <w:rsid w:val="00906C2D"/>
    <w:rsid w:val="00906EB0"/>
    <w:rsid w:val="00907485"/>
    <w:rsid w:val="00907AB6"/>
    <w:rsid w:val="00910062"/>
    <w:rsid w:val="009107A5"/>
    <w:rsid w:val="00910B2F"/>
    <w:rsid w:val="00910DE4"/>
    <w:rsid w:val="009116C2"/>
    <w:rsid w:val="00911D64"/>
    <w:rsid w:val="00911F98"/>
    <w:rsid w:val="00912293"/>
    <w:rsid w:val="00912303"/>
    <w:rsid w:val="00912435"/>
    <w:rsid w:val="009126C6"/>
    <w:rsid w:val="00912BA0"/>
    <w:rsid w:val="009130D9"/>
    <w:rsid w:val="009131C0"/>
    <w:rsid w:val="009134A4"/>
    <w:rsid w:val="00913D77"/>
    <w:rsid w:val="00913E2A"/>
    <w:rsid w:val="0091423A"/>
    <w:rsid w:val="009143C4"/>
    <w:rsid w:val="009144B6"/>
    <w:rsid w:val="009145D8"/>
    <w:rsid w:val="00914F41"/>
    <w:rsid w:val="00915000"/>
    <w:rsid w:val="00915027"/>
    <w:rsid w:val="00915406"/>
    <w:rsid w:val="00915487"/>
    <w:rsid w:val="009158CC"/>
    <w:rsid w:val="00915AC6"/>
    <w:rsid w:val="00915CDD"/>
    <w:rsid w:val="009164A1"/>
    <w:rsid w:val="009169CB"/>
    <w:rsid w:val="00916C1C"/>
    <w:rsid w:val="0091769B"/>
    <w:rsid w:val="009176F3"/>
    <w:rsid w:val="00917971"/>
    <w:rsid w:val="00917B06"/>
    <w:rsid w:val="00917B1C"/>
    <w:rsid w:val="00917E01"/>
    <w:rsid w:val="00917E30"/>
    <w:rsid w:val="00920119"/>
    <w:rsid w:val="00920289"/>
    <w:rsid w:val="0092040B"/>
    <w:rsid w:val="0092041A"/>
    <w:rsid w:val="009207F1"/>
    <w:rsid w:val="00920A80"/>
    <w:rsid w:val="00920C70"/>
    <w:rsid w:val="00920D80"/>
    <w:rsid w:val="009210E1"/>
    <w:rsid w:val="00921552"/>
    <w:rsid w:val="00921A43"/>
    <w:rsid w:val="00921CA9"/>
    <w:rsid w:val="0092257B"/>
    <w:rsid w:val="00922AC5"/>
    <w:rsid w:val="00922C4B"/>
    <w:rsid w:val="00922C4D"/>
    <w:rsid w:val="009230B0"/>
    <w:rsid w:val="00923596"/>
    <w:rsid w:val="009237F9"/>
    <w:rsid w:val="009239DB"/>
    <w:rsid w:val="00923CC3"/>
    <w:rsid w:val="00923CEB"/>
    <w:rsid w:val="00924A86"/>
    <w:rsid w:val="00924B7C"/>
    <w:rsid w:val="00924FF6"/>
    <w:rsid w:val="00925177"/>
    <w:rsid w:val="0092518A"/>
    <w:rsid w:val="0092533B"/>
    <w:rsid w:val="00925DDC"/>
    <w:rsid w:val="009266F9"/>
    <w:rsid w:val="0092683F"/>
    <w:rsid w:val="0092699C"/>
    <w:rsid w:val="009274A6"/>
    <w:rsid w:val="00927722"/>
    <w:rsid w:val="009277A6"/>
    <w:rsid w:val="00927F9A"/>
    <w:rsid w:val="0093029B"/>
    <w:rsid w:val="00930944"/>
    <w:rsid w:val="00930CBF"/>
    <w:rsid w:val="00930F88"/>
    <w:rsid w:val="00931199"/>
    <w:rsid w:val="00931832"/>
    <w:rsid w:val="0093184B"/>
    <w:rsid w:val="00931880"/>
    <w:rsid w:val="00931C32"/>
    <w:rsid w:val="00932012"/>
    <w:rsid w:val="00932251"/>
    <w:rsid w:val="0093250E"/>
    <w:rsid w:val="009326E5"/>
    <w:rsid w:val="00932B25"/>
    <w:rsid w:val="00932C51"/>
    <w:rsid w:val="00932EA9"/>
    <w:rsid w:val="0093336B"/>
    <w:rsid w:val="009334C7"/>
    <w:rsid w:val="00933776"/>
    <w:rsid w:val="00933841"/>
    <w:rsid w:val="00933AE0"/>
    <w:rsid w:val="00933B1E"/>
    <w:rsid w:val="00933E27"/>
    <w:rsid w:val="00934063"/>
    <w:rsid w:val="00934D8C"/>
    <w:rsid w:val="00934F8F"/>
    <w:rsid w:val="009353C8"/>
    <w:rsid w:val="00935630"/>
    <w:rsid w:val="009357D1"/>
    <w:rsid w:val="00935958"/>
    <w:rsid w:val="00935A3C"/>
    <w:rsid w:val="00935ABD"/>
    <w:rsid w:val="00935E57"/>
    <w:rsid w:val="00936049"/>
    <w:rsid w:val="009360A8"/>
    <w:rsid w:val="009360C5"/>
    <w:rsid w:val="009366C6"/>
    <w:rsid w:val="009368D1"/>
    <w:rsid w:val="00936A5C"/>
    <w:rsid w:val="00936D93"/>
    <w:rsid w:val="00936FB7"/>
    <w:rsid w:val="0093714F"/>
    <w:rsid w:val="009377FF"/>
    <w:rsid w:val="00937FD3"/>
    <w:rsid w:val="00940B12"/>
    <w:rsid w:val="00941393"/>
    <w:rsid w:val="00941488"/>
    <w:rsid w:val="009414FC"/>
    <w:rsid w:val="009416EE"/>
    <w:rsid w:val="0094193D"/>
    <w:rsid w:val="00941C12"/>
    <w:rsid w:val="00941E13"/>
    <w:rsid w:val="00941F89"/>
    <w:rsid w:val="009428EE"/>
    <w:rsid w:val="00943731"/>
    <w:rsid w:val="00943886"/>
    <w:rsid w:val="00944166"/>
    <w:rsid w:val="00944265"/>
    <w:rsid w:val="00944752"/>
    <w:rsid w:val="00944885"/>
    <w:rsid w:val="00944DA5"/>
    <w:rsid w:val="00944DDA"/>
    <w:rsid w:val="0094537A"/>
    <w:rsid w:val="00945773"/>
    <w:rsid w:val="00945971"/>
    <w:rsid w:val="009459A0"/>
    <w:rsid w:val="00945AB4"/>
    <w:rsid w:val="009464AB"/>
    <w:rsid w:val="0094650A"/>
    <w:rsid w:val="00946656"/>
    <w:rsid w:val="0094671F"/>
    <w:rsid w:val="009467C2"/>
    <w:rsid w:val="00946EC5"/>
    <w:rsid w:val="009478CE"/>
    <w:rsid w:val="00947965"/>
    <w:rsid w:val="00947995"/>
    <w:rsid w:val="00947EAC"/>
    <w:rsid w:val="009501AA"/>
    <w:rsid w:val="009502F3"/>
    <w:rsid w:val="00950722"/>
    <w:rsid w:val="00950898"/>
    <w:rsid w:val="00950FBB"/>
    <w:rsid w:val="0095161E"/>
    <w:rsid w:val="009516E2"/>
    <w:rsid w:val="00951951"/>
    <w:rsid w:val="00951A4D"/>
    <w:rsid w:val="00951F3D"/>
    <w:rsid w:val="00952680"/>
    <w:rsid w:val="0095272F"/>
    <w:rsid w:val="00952906"/>
    <w:rsid w:val="00952AFF"/>
    <w:rsid w:val="00952B33"/>
    <w:rsid w:val="00952D26"/>
    <w:rsid w:val="00952D3F"/>
    <w:rsid w:val="0095322F"/>
    <w:rsid w:val="009533C7"/>
    <w:rsid w:val="009537F2"/>
    <w:rsid w:val="009539FE"/>
    <w:rsid w:val="00953A12"/>
    <w:rsid w:val="00953A19"/>
    <w:rsid w:val="00953BE5"/>
    <w:rsid w:val="009542A8"/>
    <w:rsid w:val="00954497"/>
    <w:rsid w:val="009548C5"/>
    <w:rsid w:val="00954A0E"/>
    <w:rsid w:val="00954B7B"/>
    <w:rsid w:val="00954FA0"/>
    <w:rsid w:val="009550CB"/>
    <w:rsid w:val="00955381"/>
    <w:rsid w:val="009553F4"/>
    <w:rsid w:val="00955465"/>
    <w:rsid w:val="0095555A"/>
    <w:rsid w:val="009557E9"/>
    <w:rsid w:val="00955C3D"/>
    <w:rsid w:val="0095603E"/>
    <w:rsid w:val="009560CF"/>
    <w:rsid w:val="00956753"/>
    <w:rsid w:val="009568B3"/>
    <w:rsid w:val="009568FC"/>
    <w:rsid w:val="009576F2"/>
    <w:rsid w:val="00957E7F"/>
    <w:rsid w:val="00957E8B"/>
    <w:rsid w:val="00960331"/>
    <w:rsid w:val="00960340"/>
    <w:rsid w:val="009603A4"/>
    <w:rsid w:val="00960485"/>
    <w:rsid w:val="00960842"/>
    <w:rsid w:val="0096087D"/>
    <w:rsid w:val="00960B00"/>
    <w:rsid w:val="00960BDE"/>
    <w:rsid w:val="00961136"/>
    <w:rsid w:val="00961328"/>
    <w:rsid w:val="009617C0"/>
    <w:rsid w:val="0096189C"/>
    <w:rsid w:val="00961F6E"/>
    <w:rsid w:val="0096208C"/>
    <w:rsid w:val="009620CC"/>
    <w:rsid w:val="009622A0"/>
    <w:rsid w:val="00962357"/>
    <w:rsid w:val="00962448"/>
    <w:rsid w:val="009625C4"/>
    <w:rsid w:val="009629E0"/>
    <w:rsid w:val="009631EF"/>
    <w:rsid w:val="00963514"/>
    <w:rsid w:val="0096365B"/>
    <w:rsid w:val="00963A59"/>
    <w:rsid w:val="00963DE5"/>
    <w:rsid w:val="00963F4F"/>
    <w:rsid w:val="00964490"/>
    <w:rsid w:val="0096480E"/>
    <w:rsid w:val="00964A1A"/>
    <w:rsid w:val="00964AF8"/>
    <w:rsid w:val="00964BDD"/>
    <w:rsid w:val="00964D48"/>
    <w:rsid w:val="00964D8F"/>
    <w:rsid w:val="00964DDA"/>
    <w:rsid w:val="00964DFB"/>
    <w:rsid w:val="00964FBF"/>
    <w:rsid w:val="0096537F"/>
    <w:rsid w:val="00966ACE"/>
    <w:rsid w:val="00966C60"/>
    <w:rsid w:val="00966F0F"/>
    <w:rsid w:val="00966F5D"/>
    <w:rsid w:val="0096709B"/>
    <w:rsid w:val="00967197"/>
    <w:rsid w:val="009673C9"/>
    <w:rsid w:val="009673CA"/>
    <w:rsid w:val="00967470"/>
    <w:rsid w:val="009679B0"/>
    <w:rsid w:val="00967CC2"/>
    <w:rsid w:val="00967D90"/>
    <w:rsid w:val="009701FA"/>
    <w:rsid w:val="00970344"/>
    <w:rsid w:val="00970498"/>
    <w:rsid w:val="00970DAC"/>
    <w:rsid w:val="00970E1C"/>
    <w:rsid w:val="00970E2F"/>
    <w:rsid w:val="0097109B"/>
    <w:rsid w:val="00971822"/>
    <w:rsid w:val="0097241E"/>
    <w:rsid w:val="00972528"/>
    <w:rsid w:val="00972DAE"/>
    <w:rsid w:val="00973214"/>
    <w:rsid w:val="00973308"/>
    <w:rsid w:val="0097334F"/>
    <w:rsid w:val="009736E6"/>
    <w:rsid w:val="009742E9"/>
    <w:rsid w:val="0097434E"/>
    <w:rsid w:val="00974728"/>
    <w:rsid w:val="0097488A"/>
    <w:rsid w:val="009748B5"/>
    <w:rsid w:val="00974EBA"/>
    <w:rsid w:val="0097510C"/>
    <w:rsid w:val="00975392"/>
    <w:rsid w:val="00975DE4"/>
    <w:rsid w:val="009760C8"/>
    <w:rsid w:val="009761F9"/>
    <w:rsid w:val="00976899"/>
    <w:rsid w:val="00976979"/>
    <w:rsid w:val="00976A4C"/>
    <w:rsid w:val="00976EDD"/>
    <w:rsid w:val="0097748A"/>
    <w:rsid w:val="00977734"/>
    <w:rsid w:val="00977A88"/>
    <w:rsid w:val="00977C67"/>
    <w:rsid w:val="00977CC6"/>
    <w:rsid w:val="00977E1D"/>
    <w:rsid w:val="00977E74"/>
    <w:rsid w:val="009805BA"/>
    <w:rsid w:val="00980636"/>
    <w:rsid w:val="009806BC"/>
    <w:rsid w:val="009809D6"/>
    <w:rsid w:val="00980F92"/>
    <w:rsid w:val="0098121D"/>
    <w:rsid w:val="009814ED"/>
    <w:rsid w:val="00981529"/>
    <w:rsid w:val="009816CD"/>
    <w:rsid w:val="009822E7"/>
    <w:rsid w:val="00982549"/>
    <w:rsid w:val="00982744"/>
    <w:rsid w:val="00982E47"/>
    <w:rsid w:val="00982E6C"/>
    <w:rsid w:val="00982F55"/>
    <w:rsid w:val="009836BD"/>
    <w:rsid w:val="009837BC"/>
    <w:rsid w:val="00984249"/>
    <w:rsid w:val="00984420"/>
    <w:rsid w:val="0098486D"/>
    <w:rsid w:val="0098493E"/>
    <w:rsid w:val="00984D7F"/>
    <w:rsid w:val="00985185"/>
    <w:rsid w:val="00985311"/>
    <w:rsid w:val="00985591"/>
    <w:rsid w:val="009855B3"/>
    <w:rsid w:val="009858BE"/>
    <w:rsid w:val="00985BFA"/>
    <w:rsid w:val="00985C95"/>
    <w:rsid w:val="00985F68"/>
    <w:rsid w:val="009863F3"/>
    <w:rsid w:val="00986962"/>
    <w:rsid w:val="00986CF1"/>
    <w:rsid w:val="0098710C"/>
    <w:rsid w:val="009873BE"/>
    <w:rsid w:val="009874D8"/>
    <w:rsid w:val="00987515"/>
    <w:rsid w:val="00987F21"/>
    <w:rsid w:val="00987F2E"/>
    <w:rsid w:val="009901D4"/>
    <w:rsid w:val="0099023F"/>
    <w:rsid w:val="00990B3B"/>
    <w:rsid w:val="009911D5"/>
    <w:rsid w:val="009912F8"/>
    <w:rsid w:val="00991521"/>
    <w:rsid w:val="00991554"/>
    <w:rsid w:val="0099158C"/>
    <w:rsid w:val="00991664"/>
    <w:rsid w:val="009917B1"/>
    <w:rsid w:val="009919DC"/>
    <w:rsid w:val="00991ABE"/>
    <w:rsid w:val="00992052"/>
    <w:rsid w:val="009924A9"/>
    <w:rsid w:val="0099251B"/>
    <w:rsid w:val="0099251C"/>
    <w:rsid w:val="009927DC"/>
    <w:rsid w:val="009928F2"/>
    <w:rsid w:val="00992B46"/>
    <w:rsid w:val="00992CBA"/>
    <w:rsid w:val="00993143"/>
    <w:rsid w:val="009934A4"/>
    <w:rsid w:val="00993EA8"/>
    <w:rsid w:val="00993F68"/>
    <w:rsid w:val="00993FEA"/>
    <w:rsid w:val="00993FF2"/>
    <w:rsid w:val="009940AF"/>
    <w:rsid w:val="00994219"/>
    <w:rsid w:val="00994270"/>
    <w:rsid w:val="0099464D"/>
    <w:rsid w:val="00994BC1"/>
    <w:rsid w:val="00994FF3"/>
    <w:rsid w:val="009954B2"/>
    <w:rsid w:val="0099551A"/>
    <w:rsid w:val="00995EE2"/>
    <w:rsid w:val="00996285"/>
    <w:rsid w:val="009964B6"/>
    <w:rsid w:val="009965BB"/>
    <w:rsid w:val="0099679A"/>
    <w:rsid w:val="009968A0"/>
    <w:rsid w:val="00996BF9"/>
    <w:rsid w:val="00996F5D"/>
    <w:rsid w:val="0099708C"/>
    <w:rsid w:val="00997151"/>
    <w:rsid w:val="00997252"/>
    <w:rsid w:val="00997468"/>
    <w:rsid w:val="009974EE"/>
    <w:rsid w:val="00997542"/>
    <w:rsid w:val="009975F7"/>
    <w:rsid w:val="00997925"/>
    <w:rsid w:val="009A01E5"/>
    <w:rsid w:val="009A0731"/>
    <w:rsid w:val="009A076D"/>
    <w:rsid w:val="009A0914"/>
    <w:rsid w:val="009A0EF7"/>
    <w:rsid w:val="009A0FA5"/>
    <w:rsid w:val="009A17BA"/>
    <w:rsid w:val="009A19D7"/>
    <w:rsid w:val="009A1F1B"/>
    <w:rsid w:val="009A2553"/>
    <w:rsid w:val="009A283C"/>
    <w:rsid w:val="009A2A17"/>
    <w:rsid w:val="009A2D71"/>
    <w:rsid w:val="009A32C5"/>
    <w:rsid w:val="009A332F"/>
    <w:rsid w:val="009A33E4"/>
    <w:rsid w:val="009A3593"/>
    <w:rsid w:val="009A3A72"/>
    <w:rsid w:val="009A3E5F"/>
    <w:rsid w:val="009A44CE"/>
    <w:rsid w:val="009A45A7"/>
    <w:rsid w:val="009A4866"/>
    <w:rsid w:val="009A4CE3"/>
    <w:rsid w:val="009A5390"/>
    <w:rsid w:val="009A53BC"/>
    <w:rsid w:val="009A553B"/>
    <w:rsid w:val="009A59E3"/>
    <w:rsid w:val="009A5A84"/>
    <w:rsid w:val="009A6214"/>
    <w:rsid w:val="009A6508"/>
    <w:rsid w:val="009A6669"/>
    <w:rsid w:val="009A6742"/>
    <w:rsid w:val="009A712E"/>
    <w:rsid w:val="009A7292"/>
    <w:rsid w:val="009A78D0"/>
    <w:rsid w:val="009A79DC"/>
    <w:rsid w:val="009A7B5D"/>
    <w:rsid w:val="009A7DDF"/>
    <w:rsid w:val="009B0273"/>
    <w:rsid w:val="009B08E5"/>
    <w:rsid w:val="009B0D3A"/>
    <w:rsid w:val="009B0E79"/>
    <w:rsid w:val="009B0FAA"/>
    <w:rsid w:val="009B14B6"/>
    <w:rsid w:val="009B1582"/>
    <w:rsid w:val="009B18DA"/>
    <w:rsid w:val="009B23C0"/>
    <w:rsid w:val="009B2613"/>
    <w:rsid w:val="009B26B1"/>
    <w:rsid w:val="009B2865"/>
    <w:rsid w:val="009B32F9"/>
    <w:rsid w:val="009B3303"/>
    <w:rsid w:val="009B3541"/>
    <w:rsid w:val="009B3741"/>
    <w:rsid w:val="009B3814"/>
    <w:rsid w:val="009B3ED3"/>
    <w:rsid w:val="009B408B"/>
    <w:rsid w:val="009B4416"/>
    <w:rsid w:val="009B4467"/>
    <w:rsid w:val="009B4468"/>
    <w:rsid w:val="009B4B80"/>
    <w:rsid w:val="009B4FB7"/>
    <w:rsid w:val="009B513F"/>
    <w:rsid w:val="009B520C"/>
    <w:rsid w:val="009B52D1"/>
    <w:rsid w:val="009B54B1"/>
    <w:rsid w:val="009B559C"/>
    <w:rsid w:val="009B5632"/>
    <w:rsid w:val="009B58D9"/>
    <w:rsid w:val="009B5984"/>
    <w:rsid w:val="009B61AD"/>
    <w:rsid w:val="009B6390"/>
    <w:rsid w:val="009B6582"/>
    <w:rsid w:val="009B658D"/>
    <w:rsid w:val="009B65AD"/>
    <w:rsid w:val="009B69EE"/>
    <w:rsid w:val="009B6E68"/>
    <w:rsid w:val="009B71AD"/>
    <w:rsid w:val="009B7262"/>
    <w:rsid w:val="009B73E0"/>
    <w:rsid w:val="009C0000"/>
    <w:rsid w:val="009C097A"/>
    <w:rsid w:val="009C09A9"/>
    <w:rsid w:val="009C0DB4"/>
    <w:rsid w:val="009C0E65"/>
    <w:rsid w:val="009C13EF"/>
    <w:rsid w:val="009C1DEA"/>
    <w:rsid w:val="009C2382"/>
    <w:rsid w:val="009C2AF9"/>
    <w:rsid w:val="009C2D06"/>
    <w:rsid w:val="009C366D"/>
    <w:rsid w:val="009C3681"/>
    <w:rsid w:val="009C381D"/>
    <w:rsid w:val="009C3B76"/>
    <w:rsid w:val="009C3DA9"/>
    <w:rsid w:val="009C3DAD"/>
    <w:rsid w:val="009C3E4F"/>
    <w:rsid w:val="009C47AC"/>
    <w:rsid w:val="009C49E9"/>
    <w:rsid w:val="009C4C50"/>
    <w:rsid w:val="009C5041"/>
    <w:rsid w:val="009C5304"/>
    <w:rsid w:val="009C591C"/>
    <w:rsid w:val="009C604A"/>
    <w:rsid w:val="009C614A"/>
    <w:rsid w:val="009C6377"/>
    <w:rsid w:val="009C69AB"/>
    <w:rsid w:val="009C6AD4"/>
    <w:rsid w:val="009C7F1E"/>
    <w:rsid w:val="009D15FC"/>
    <w:rsid w:val="009D167F"/>
    <w:rsid w:val="009D171B"/>
    <w:rsid w:val="009D1996"/>
    <w:rsid w:val="009D1C00"/>
    <w:rsid w:val="009D1D97"/>
    <w:rsid w:val="009D20B3"/>
    <w:rsid w:val="009D21E3"/>
    <w:rsid w:val="009D293B"/>
    <w:rsid w:val="009D2B54"/>
    <w:rsid w:val="009D2F8C"/>
    <w:rsid w:val="009D3122"/>
    <w:rsid w:val="009D3AD1"/>
    <w:rsid w:val="009D3EB4"/>
    <w:rsid w:val="009D3EDC"/>
    <w:rsid w:val="009D4465"/>
    <w:rsid w:val="009D462B"/>
    <w:rsid w:val="009D4812"/>
    <w:rsid w:val="009D4C1B"/>
    <w:rsid w:val="009D4F7F"/>
    <w:rsid w:val="009D51A7"/>
    <w:rsid w:val="009D5339"/>
    <w:rsid w:val="009D59CF"/>
    <w:rsid w:val="009D59FE"/>
    <w:rsid w:val="009D5A14"/>
    <w:rsid w:val="009D5B71"/>
    <w:rsid w:val="009D5EA6"/>
    <w:rsid w:val="009D5EE4"/>
    <w:rsid w:val="009D60E6"/>
    <w:rsid w:val="009D62F7"/>
    <w:rsid w:val="009D65FF"/>
    <w:rsid w:val="009D6792"/>
    <w:rsid w:val="009D68A2"/>
    <w:rsid w:val="009D68FF"/>
    <w:rsid w:val="009D6A30"/>
    <w:rsid w:val="009D6CBA"/>
    <w:rsid w:val="009D717D"/>
    <w:rsid w:val="009D7599"/>
    <w:rsid w:val="009D7635"/>
    <w:rsid w:val="009D77AC"/>
    <w:rsid w:val="009D7F31"/>
    <w:rsid w:val="009E004D"/>
    <w:rsid w:val="009E096A"/>
    <w:rsid w:val="009E098A"/>
    <w:rsid w:val="009E0BA3"/>
    <w:rsid w:val="009E0FD5"/>
    <w:rsid w:val="009E0FFA"/>
    <w:rsid w:val="009E10DB"/>
    <w:rsid w:val="009E1189"/>
    <w:rsid w:val="009E144D"/>
    <w:rsid w:val="009E1719"/>
    <w:rsid w:val="009E1C7A"/>
    <w:rsid w:val="009E244A"/>
    <w:rsid w:val="009E354D"/>
    <w:rsid w:val="009E3E58"/>
    <w:rsid w:val="009E40A8"/>
    <w:rsid w:val="009E40FE"/>
    <w:rsid w:val="009E4314"/>
    <w:rsid w:val="009E553A"/>
    <w:rsid w:val="009E5927"/>
    <w:rsid w:val="009E59B3"/>
    <w:rsid w:val="009E5C03"/>
    <w:rsid w:val="009E5F33"/>
    <w:rsid w:val="009E5FBD"/>
    <w:rsid w:val="009E63B0"/>
    <w:rsid w:val="009E684C"/>
    <w:rsid w:val="009E6AEB"/>
    <w:rsid w:val="009E6E1A"/>
    <w:rsid w:val="009E70A7"/>
    <w:rsid w:val="009E76C4"/>
    <w:rsid w:val="009E7A0F"/>
    <w:rsid w:val="009E7A69"/>
    <w:rsid w:val="009F03D1"/>
    <w:rsid w:val="009F08B8"/>
    <w:rsid w:val="009F0EF3"/>
    <w:rsid w:val="009F11A8"/>
    <w:rsid w:val="009F1442"/>
    <w:rsid w:val="009F1772"/>
    <w:rsid w:val="009F1B92"/>
    <w:rsid w:val="009F1DE7"/>
    <w:rsid w:val="009F1FF6"/>
    <w:rsid w:val="009F213B"/>
    <w:rsid w:val="009F25B4"/>
    <w:rsid w:val="009F2C6D"/>
    <w:rsid w:val="009F2CCC"/>
    <w:rsid w:val="009F325C"/>
    <w:rsid w:val="009F36EF"/>
    <w:rsid w:val="009F3829"/>
    <w:rsid w:val="009F3E0D"/>
    <w:rsid w:val="009F44D5"/>
    <w:rsid w:val="009F44D7"/>
    <w:rsid w:val="009F4E76"/>
    <w:rsid w:val="009F4F74"/>
    <w:rsid w:val="009F528A"/>
    <w:rsid w:val="009F546C"/>
    <w:rsid w:val="009F5C67"/>
    <w:rsid w:val="009F5E09"/>
    <w:rsid w:val="009F5F4D"/>
    <w:rsid w:val="009F5FDD"/>
    <w:rsid w:val="009F6534"/>
    <w:rsid w:val="009F659A"/>
    <w:rsid w:val="009F68FF"/>
    <w:rsid w:val="009F6CE3"/>
    <w:rsid w:val="009F75D8"/>
    <w:rsid w:val="009F7897"/>
    <w:rsid w:val="009F78B0"/>
    <w:rsid w:val="00A007C2"/>
    <w:rsid w:val="00A00CD0"/>
    <w:rsid w:val="00A00CE8"/>
    <w:rsid w:val="00A0123E"/>
    <w:rsid w:val="00A012F4"/>
    <w:rsid w:val="00A018B7"/>
    <w:rsid w:val="00A01C29"/>
    <w:rsid w:val="00A01CB8"/>
    <w:rsid w:val="00A01CD6"/>
    <w:rsid w:val="00A01E39"/>
    <w:rsid w:val="00A02139"/>
    <w:rsid w:val="00A024CC"/>
    <w:rsid w:val="00A02AD2"/>
    <w:rsid w:val="00A02E05"/>
    <w:rsid w:val="00A02EC4"/>
    <w:rsid w:val="00A03227"/>
    <w:rsid w:val="00A0360A"/>
    <w:rsid w:val="00A03734"/>
    <w:rsid w:val="00A03AC3"/>
    <w:rsid w:val="00A042EA"/>
    <w:rsid w:val="00A043C4"/>
    <w:rsid w:val="00A04EDF"/>
    <w:rsid w:val="00A05401"/>
    <w:rsid w:val="00A05790"/>
    <w:rsid w:val="00A05F70"/>
    <w:rsid w:val="00A06B19"/>
    <w:rsid w:val="00A073F6"/>
    <w:rsid w:val="00A07BE9"/>
    <w:rsid w:val="00A07E59"/>
    <w:rsid w:val="00A10175"/>
    <w:rsid w:val="00A10397"/>
    <w:rsid w:val="00A109B8"/>
    <w:rsid w:val="00A10A43"/>
    <w:rsid w:val="00A10AD7"/>
    <w:rsid w:val="00A10B73"/>
    <w:rsid w:val="00A114AF"/>
    <w:rsid w:val="00A11845"/>
    <w:rsid w:val="00A11CB3"/>
    <w:rsid w:val="00A12063"/>
    <w:rsid w:val="00A12107"/>
    <w:rsid w:val="00A1251F"/>
    <w:rsid w:val="00A12A11"/>
    <w:rsid w:val="00A12A75"/>
    <w:rsid w:val="00A12C02"/>
    <w:rsid w:val="00A12EAD"/>
    <w:rsid w:val="00A12F29"/>
    <w:rsid w:val="00A1300C"/>
    <w:rsid w:val="00A13034"/>
    <w:rsid w:val="00A1322B"/>
    <w:rsid w:val="00A13283"/>
    <w:rsid w:val="00A1329E"/>
    <w:rsid w:val="00A13A2D"/>
    <w:rsid w:val="00A13D0D"/>
    <w:rsid w:val="00A13FA4"/>
    <w:rsid w:val="00A14121"/>
    <w:rsid w:val="00A141B4"/>
    <w:rsid w:val="00A144F6"/>
    <w:rsid w:val="00A14AA2"/>
    <w:rsid w:val="00A14B65"/>
    <w:rsid w:val="00A150C3"/>
    <w:rsid w:val="00A157D2"/>
    <w:rsid w:val="00A15834"/>
    <w:rsid w:val="00A15AFD"/>
    <w:rsid w:val="00A15BAF"/>
    <w:rsid w:val="00A15EE0"/>
    <w:rsid w:val="00A15FEE"/>
    <w:rsid w:val="00A16D09"/>
    <w:rsid w:val="00A17E7C"/>
    <w:rsid w:val="00A17F92"/>
    <w:rsid w:val="00A200B4"/>
    <w:rsid w:val="00A2023A"/>
    <w:rsid w:val="00A202D6"/>
    <w:rsid w:val="00A203E5"/>
    <w:rsid w:val="00A20699"/>
    <w:rsid w:val="00A20A51"/>
    <w:rsid w:val="00A20F45"/>
    <w:rsid w:val="00A21189"/>
    <w:rsid w:val="00A21796"/>
    <w:rsid w:val="00A22286"/>
    <w:rsid w:val="00A22333"/>
    <w:rsid w:val="00A223B7"/>
    <w:rsid w:val="00A223D3"/>
    <w:rsid w:val="00A2260D"/>
    <w:rsid w:val="00A227C6"/>
    <w:rsid w:val="00A231B2"/>
    <w:rsid w:val="00A23343"/>
    <w:rsid w:val="00A2357B"/>
    <w:rsid w:val="00A2373B"/>
    <w:rsid w:val="00A23A1C"/>
    <w:rsid w:val="00A23F6C"/>
    <w:rsid w:val="00A24374"/>
    <w:rsid w:val="00A24904"/>
    <w:rsid w:val="00A2492F"/>
    <w:rsid w:val="00A24ADC"/>
    <w:rsid w:val="00A24C8A"/>
    <w:rsid w:val="00A255AC"/>
    <w:rsid w:val="00A265DE"/>
    <w:rsid w:val="00A267B4"/>
    <w:rsid w:val="00A269D2"/>
    <w:rsid w:val="00A26CDE"/>
    <w:rsid w:val="00A26E14"/>
    <w:rsid w:val="00A27304"/>
    <w:rsid w:val="00A27692"/>
    <w:rsid w:val="00A27B17"/>
    <w:rsid w:val="00A27F9D"/>
    <w:rsid w:val="00A30037"/>
    <w:rsid w:val="00A308BC"/>
    <w:rsid w:val="00A308FE"/>
    <w:rsid w:val="00A30CEE"/>
    <w:rsid w:val="00A30F1A"/>
    <w:rsid w:val="00A3113A"/>
    <w:rsid w:val="00A312C7"/>
    <w:rsid w:val="00A31476"/>
    <w:rsid w:val="00A31571"/>
    <w:rsid w:val="00A317E1"/>
    <w:rsid w:val="00A31F77"/>
    <w:rsid w:val="00A3227C"/>
    <w:rsid w:val="00A3237E"/>
    <w:rsid w:val="00A324F6"/>
    <w:rsid w:val="00A326EB"/>
    <w:rsid w:val="00A32713"/>
    <w:rsid w:val="00A333E2"/>
    <w:rsid w:val="00A33912"/>
    <w:rsid w:val="00A33913"/>
    <w:rsid w:val="00A345A2"/>
    <w:rsid w:val="00A346AA"/>
    <w:rsid w:val="00A34809"/>
    <w:rsid w:val="00A34994"/>
    <w:rsid w:val="00A35094"/>
    <w:rsid w:val="00A35218"/>
    <w:rsid w:val="00A3526B"/>
    <w:rsid w:val="00A35427"/>
    <w:rsid w:val="00A3545B"/>
    <w:rsid w:val="00A357F3"/>
    <w:rsid w:val="00A35AC0"/>
    <w:rsid w:val="00A35CDA"/>
    <w:rsid w:val="00A35FE8"/>
    <w:rsid w:val="00A36682"/>
    <w:rsid w:val="00A36A6A"/>
    <w:rsid w:val="00A36C28"/>
    <w:rsid w:val="00A36C5A"/>
    <w:rsid w:val="00A372AB"/>
    <w:rsid w:val="00A37313"/>
    <w:rsid w:val="00A378F1"/>
    <w:rsid w:val="00A37B1F"/>
    <w:rsid w:val="00A404A4"/>
    <w:rsid w:val="00A40507"/>
    <w:rsid w:val="00A40791"/>
    <w:rsid w:val="00A40976"/>
    <w:rsid w:val="00A41945"/>
    <w:rsid w:val="00A41B78"/>
    <w:rsid w:val="00A41CE9"/>
    <w:rsid w:val="00A41FC3"/>
    <w:rsid w:val="00A42DA5"/>
    <w:rsid w:val="00A42F9B"/>
    <w:rsid w:val="00A4326B"/>
    <w:rsid w:val="00A435F7"/>
    <w:rsid w:val="00A439FD"/>
    <w:rsid w:val="00A43B1F"/>
    <w:rsid w:val="00A43B49"/>
    <w:rsid w:val="00A43C9F"/>
    <w:rsid w:val="00A44DD4"/>
    <w:rsid w:val="00A44E1E"/>
    <w:rsid w:val="00A44F3A"/>
    <w:rsid w:val="00A450FF"/>
    <w:rsid w:val="00A45320"/>
    <w:rsid w:val="00A4533C"/>
    <w:rsid w:val="00A454B9"/>
    <w:rsid w:val="00A4552D"/>
    <w:rsid w:val="00A45C4D"/>
    <w:rsid w:val="00A46436"/>
    <w:rsid w:val="00A4699D"/>
    <w:rsid w:val="00A46DA5"/>
    <w:rsid w:val="00A46F93"/>
    <w:rsid w:val="00A46FA5"/>
    <w:rsid w:val="00A47323"/>
    <w:rsid w:val="00A475D9"/>
    <w:rsid w:val="00A47D85"/>
    <w:rsid w:val="00A47DBE"/>
    <w:rsid w:val="00A47FE7"/>
    <w:rsid w:val="00A503F5"/>
    <w:rsid w:val="00A50B41"/>
    <w:rsid w:val="00A512B2"/>
    <w:rsid w:val="00A5156E"/>
    <w:rsid w:val="00A51657"/>
    <w:rsid w:val="00A51AA4"/>
    <w:rsid w:val="00A51AD9"/>
    <w:rsid w:val="00A51C97"/>
    <w:rsid w:val="00A522FE"/>
    <w:rsid w:val="00A523BF"/>
    <w:rsid w:val="00A523DF"/>
    <w:rsid w:val="00A5250F"/>
    <w:rsid w:val="00A526E3"/>
    <w:rsid w:val="00A52AB1"/>
    <w:rsid w:val="00A52C4F"/>
    <w:rsid w:val="00A52D38"/>
    <w:rsid w:val="00A531CC"/>
    <w:rsid w:val="00A5331A"/>
    <w:rsid w:val="00A5339B"/>
    <w:rsid w:val="00A53468"/>
    <w:rsid w:val="00A538E3"/>
    <w:rsid w:val="00A53FF9"/>
    <w:rsid w:val="00A5485F"/>
    <w:rsid w:val="00A5492C"/>
    <w:rsid w:val="00A54C2C"/>
    <w:rsid w:val="00A5502B"/>
    <w:rsid w:val="00A56227"/>
    <w:rsid w:val="00A56403"/>
    <w:rsid w:val="00A56737"/>
    <w:rsid w:val="00A56AB6"/>
    <w:rsid w:val="00A56E83"/>
    <w:rsid w:val="00A579AA"/>
    <w:rsid w:val="00A60293"/>
    <w:rsid w:val="00A605EC"/>
    <w:rsid w:val="00A606DC"/>
    <w:rsid w:val="00A6073F"/>
    <w:rsid w:val="00A60BCC"/>
    <w:rsid w:val="00A60FF1"/>
    <w:rsid w:val="00A6107F"/>
    <w:rsid w:val="00A6141D"/>
    <w:rsid w:val="00A61548"/>
    <w:rsid w:val="00A6185D"/>
    <w:rsid w:val="00A62092"/>
    <w:rsid w:val="00A62553"/>
    <w:rsid w:val="00A627EB"/>
    <w:rsid w:val="00A62898"/>
    <w:rsid w:val="00A62C0B"/>
    <w:rsid w:val="00A62FC3"/>
    <w:rsid w:val="00A63119"/>
    <w:rsid w:val="00A633A7"/>
    <w:rsid w:val="00A6395F"/>
    <w:rsid w:val="00A63C08"/>
    <w:rsid w:val="00A63FD1"/>
    <w:rsid w:val="00A63FFF"/>
    <w:rsid w:val="00A64100"/>
    <w:rsid w:val="00A6496C"/>
    <w:rsid w:val="00A64D47"/>
    <w:rsid w:val="00A64D73"/>
    <w:rsid w:val="00A64F31"/>
    <w:rsid w:val="00A65252"/>
    <w:rsid w:val="00A653D7"/>
    <w:rsid w:val="00A65992"/>
    <w:rsid w:val="00A65A18"/>
    <w:rsid w:val="00A65C4C"/>
    <w:rsid w:val="00A667D3"/>
    <w:rsid w:val="00A66806"/>
    <w:rsid w:val="00A668CB"/>
    <w:rsid w:val="00A66A03"/>
    <w:rsid w:val="00A66E01"/>
    <w:rsid w:val="00A670AC"/>
    <w:rsid w:val="00A670B9"/>
    <w:rsid w:val="00A6715E"/>
    <w:rsid w:val="00A67587"/>
    <w:rsid w:val="00A677CF"/>
    <w:rsid w:val="00A67A65"/>
    <w:rsid w:val="00A70323"/>
    <w:rsid w:val="00A7037E"/>
    <w:rsid w:val="00A70776"/>
    <w:rsid w:val="00A70A8D"/>
    <w:rsid w:val="00A70C8C"/>
    <w:rsid w:val="00A70CAF"/>
    <w:rsid w:val="00A712EE"/>
    <w:rsid w:val="00A71507"/>
    <w:rsid w:val="00A71702"/>
    <w:rsid w:val="00A717C5"/>
    <w:rsid w:val="00A717F6"/>
    <w:rsid w:val="00A71AD4"/>
    <w:rsid w:val="00A71C8C"/>
    <w:rsid w:val="00A71CDE"/>
    <w:rsid w:val="00A72085"/>
    <w:rsid w:val="00A72534"/>
    <w:rsid w:val="00A7277B"/>
    <w:rsid w:val="00A72AEB"/>
    <w:rsid w:val="00A72E84"/>
    <w:rsid w:val="00A72F36"/>
    <w:rsid w:val="00A73152"/>
    <w:rsid w:val="00A7321C"/>
    <w:rsid w:val="00A736BC"/>
    <w:rsid w:val="00A7379E"/>
    <w:rsid w:val="00A7395F"/>
    <w:rsid w:val="00A73FAB"/>
    <w:rsid w:val="00A74186"/>
    <w:rsid w:val="00A74382"/>
    <w:rsid w:val="00A745D8"/>
    <w:rsid w:val="00A748DF"/>
    <w:rsid w:val="00A7496D"/>
    <w:rsid w:val="00A74A25"/>
    <w:rsid w:val="00A74A30"/>
    <w:rsid w:val="00A74BB9"/>
    <w:rsid w:val="00A74F42"/>
    <w:rsid w:val="00A753B8"/>
    <w:rsid w:val="00A756D7"/>
    <w:rsid w:val="00A75E15"/>
    <w:rsid w:val="00A76294"/>
    <w:rsid w:val="00A76446"/>
    <w:rsid w:val="00A767F2"/>
    <w:rsid w:val="00A76A00"/>
    <w:rsid w:val="00A76B7B"/>
    <w:rsid w:val="00A76E70"/>
    <w:rsid w:val="00A76F57"/>
    <w:rsid w:val="00A7711D"/>
    <w:rsid w:val="00A7728A"/>
    <w:rsid w:val="00A77725"/>
    <w:rsid w:val="00A77B06"/>
    <w:rsid w:val="00A77C9B"/>
    <w:rsid w:val="00A8020C"/>
    <w:rsid w:val="00A80B40"/>
    <w:rsid w:val="00A80D54"/>
    <w:rsid w:val="00A80DD6"/>
    <w:rsid w:val="00A80EDE"/>
    <w:rsid w:val="00A812FF"/>
    <w:rsid w:val="00A81574"/>
    <w:rsid w:val="00A82578"/>
    <w:rsid w:val="00A82730"/>
    <w:rsid w:val="00A829A8"/>
    <w:rsid w:val="00A82C86"/>
    <w:rsid w:val="00A82D4A"/>
    <w:rsid w:val="00A82DF4"/>
    <w:rsid w:val="00A8310E"/>
    <w:rsid w:val="00A831EB"/>
    <w:rsid w:val="00A834C5"/>
    <w:rsid w:val="00A83534"/>
    <w:rsid w:val="00A83E43"/>
    <w:rsid w:val="00A83F30"/>
    <w:rsid w:val="00A840A7"/>
    <w:rsid w:val="00A84983"/>
    <w:rsid w:val="00A8571F"/>
    <w:rsid w:val="00A858A2"/>
    <w:rsid w:val="00A86E82"/>
    <w:rsid w:val="00A876E5"/>
    <w:rsid w:val="00A878E9"/>
    <w:rsid w:val="00A9019E"/>
    <w:rsid w:val="00A90947"/>
    <w:rsid w:val="00A90DD9"/>
    <w:rsid w:val="00A9101E"/>
    <w:rsid w:val="00A91DFA"/>
    <w:rsid w:val="00A92219"/>
    <w:rsid w:val="00A928BD"/>
    <w:rsid w:val="00A92B5E"/>
    <w:rsid w:val="00A92BC8"/>
    <w:rsid w:val="00A934E0"/>
    <w:rsid w:val="00A93759"/>
    <w:rsid w:val="00A93861"/>
    <w:rsid w:val="00A938FF"/>
    <w:rsid w:val="00A93B2F"/>
    <w:rsid w:val="00A93CAB"/>
    <w:rsid w:val="00A9414B"/>
    <w:rsid w:val="00A9430A"/>
    <w:rsid w:val="00A944C7"/>
    <w:rsid w:val="00A94693"/>
    <w:rsid w:val="00A94932"/>
    <w:rsid w:val="00A94A19"/>
    <w:rsid w:val="00A94D7D"/>
    <w:rsid w:val="00A94DB8"/>
    <w:rsid w:val="00A94F41"/>
    <w:rsid w:val="00A94FA9"/>
    <w:rsid w:val="00A95180"/>
    <w:rsid w:val="00A957C0"/>
    <w:rsid w:val="00A95887"/>
    <w:rsid w:val="00A95888"/>
    <w:rsid w:val="00A95A6F"/>
    <w:rsid w:val="00A96074"/>
    <w:rsid w:val="00A96133"/>
    <w:rsid w:val="00A9636D"/>
    <w:rsid w:val="00A963E8"/>
    <w:rsid w:val="00A9683F"/>
    <w:rsid w:val="00A968D5"/>
    <w:rsid w:val="00A969A5"/>
    <w:rsid w:val="00A96C31"/>
    <w:rsid w:val="00A970EA"/>
    <w:rsid w:val="00A97828"/>
    <w:rsid w:val="00A97B98"/>
    <w:rsid w:val="00A97BE6"/>
    <w:rsid w:val="00A97CA3"/>
    <w:rsid w:val="00A97D1C"/>
    <w:rsid w:val="00A97ED5"/>
    <w:rsid w:val="00AA01D0"/>
    <w:rsid w:val="00AA063A"/>
    <w:rsid w:val="00AA098E"/>
    <w:rsid w:val="00AA0C80"/>
    <w:rsid w:val="00AA1626"/>
    <w:rsid w:val="00AA17E6"/>
    <w:rsid w:val="00AA1B6C"/>
    <w:rsid w:val="00AA1D48"/>
    <w:rsid w:val="00AA1F8F"/>
    <w:rsid w:val="00AA1FEB"/>
    <w:rsid w:val="00AA2001"/>
    <w:rsid w:val="00AA233B"/>
    <w:rsid w:val="00AA244F"/>
    <w:rsid w:val="00AA2ACF"/>
    <w:rsid w:val="00AA2E87"/>
    <w:rsid w:val="00AA351C"/>
    <w:rsid w:val="00AA3787"/>
    <w:rsid w:val="00AA39D8"/>
    <w:rsid w:val="00AA40D4"/>
    <w:rsid w:val="00AA4358"/>
    <w:rsid w:val="00AA49AD"/>
    <w:rsid w:val="00AA4C7F"/>
    <w:rsid w:val="00AA5023"/>
    <w:rsid w:val="00AA5ED2"/>
    <w:rsid w:val="00AA5FBE"/>
    <w:rsid w:val="00AA66AE"/>
    <w:rsid w:val="00AA6972"/>
    <w:rsid w:val="00AA6B47"/>
    <w:rsid w:val="00AA715C"/>
    <w:rsid w:val="00AA71A7"/>
    <w:rsid w:val="00AA75AC"/>
    <w:rsid w:val="00AA75C5"/>
    <w:rsid w:val="00AA7B78"/>
    <w:rsid w:val="00AA7C7C"/>
    <w:rsid w:val="00AA7E59"/>
    <w:rsid w:val="00AB00B6"/>
    <w:rsid w:val="00AB016D"/>
    <w:rsid w:val="00AB0188"/>
    <w:rsid w:val="00AB021C"/>
    <w:rsid w:val="00AB053B"/>
    <w:rsid w:val="00AB06ED"/>
    <w:rsid w:val="00AB0B10"/>
    <w:rsid w:val="00AB0B4E"/>
    <w:rsid w:val="00AB0BB1"/>
    <w:rsid w:val="00AB0C98"/>
    <w:rsid w:val="00AB0CD7"/>
    <w:rsid w:val="00AB10A9"/>
    <w:rsid w:val="00AB10FD"/>
    <w:rsid w:val="00AB1201"/>
    <w:rsid w:val="00AB1562"/>
    <w:rsid w:val="00AB1F74"/>
    <w:rsid w:val="00AB1F7C"/>
    <w:rsid w:val="00AB22A4"/>
    <w:rsid w:val="00AB259F"/>
    <w:rsid w:val="00AB25F1"/>
    <w:rsid w:val="00AB282F"/>
    <w:rsid w:val="00AB2A4D"/>
    <w:rsid w:val="00AB2B5D"/>
    <w:rsid w:val="00AB2E64"/>
    <w:rsid w:val="00AB334D"/>
    <w:rsid w:val="00AB36C3"/>
    <w:rsid w:val="00AB3A8E"/>
    <w:rsid w:val="00AB3F6D"/>
    <w:rsid w:val="00AB4A48"/>
    <w:rsid w:val="00AB4B67"/>
    <w:rsid w:val="00AB4B95"/>
    <w:rsid w:val="00AB5235"/>
    <w:rsid w:val="00AB5BD5"/>
    <w:rsid w:val="00AB5DE9"/>
    <w:rsid w:val="00AB5FC9"/>
    <w:rsid w:val="00AB690B"/>
    <w:rsid w:val="00AB6BBA"/>
    <w:rsid w:val="00AB6BCE"/>
    <w:rsid w:val="00AB70A5"/>
    <w:rsid w:val="00AB7227"/>
    <w:rsid w:val="00AB764C"/>
    <w:rsid w:val="00AB796F"/>
    <w:rsid w:val="00AB7F80"/>
    <w:rsid w:val="00AC0114"/>
    <w:rsid w:val="00AC0139"/>
    <w:rsid w:val="00AC014F"/>
    <w:rsid w:val="00AC018A"/>
    <w:rsid w:val="00AC0307"/>
    <w:rsid w:val="00AC0684"/>
    <w:rsid w:val="00AC0DF2"/>
    <w:rsid w:val="00AC0EE6"/>
    <w:rsid w:val="00AC1249"/>
    <w:rsid w:val="00AC13F7"/>
    <w:rsid w:val="00AC188B"/>
    <w:rsid w:val="00AC1E01"/>
    <w:rsid w:val="00AC2166"/>
    <w:rsid w:val="00AC272C"/>
    <w:rsid w:val="00AC2B26"/>
    <w:rsid w:val="00AC2F4B"/>
    <w:rsid w:val="00AC306E"/>
    <w:rsid w:val="00AC38D7"/>
    <w:rsid w:val="00AC3DAB"/>
    <w:rsid w:val="00AC41C4"/>
    <w:rsid w:val="00AC4326"/>
    <w:rsid w:val="00AC47A8"/>
    <w:rsid w:val="00AC514F"/>
    <w:rsid w:val="00AC52D3"/>
    <w:rsid w:val="00AC53C0"/>
    <w:rsid w:val="00AC5440"/>
    <w:rsid w:val="00AC57CF"/>
    <w:rsid w:val="00AC5F42"/>
    <w:rsid w:val="00AC6BBD"/>
    <w:rsid w:val="00AC6E54"/>
    <w:rsid w:val="00AC74F5"/>
    <w:rsid w:val="00AC7C0B"/>
    <w:rsid w:val="00AC7D19"/>
    <w:rsid w:val="00AC7E3F"/>
    <w:rsid w:val="00AC7FA0"/>
    <w:rsid w:val="00AD008C"/>
    <w:rsid w:val="00AD0217"/>
    <w:rsid w:val="00AD077C"/>
    <w:rsid w:val="00AD0BD0"/>
    <w:rsid w:val="00AD0CDD"/>
    <w:rsid w:val="00AD10F3"/>
    <w:rsid w:val="00AD140C"/>
    <w:rsid w:val="00AD150C"/>
    <w:rsid w:val="00AD17D8"/>
    <w:rsid w:val="00AD1C43"/>
    <w:rsid w:val="00AD2534"/>
    <w:rsid w:val="00AD45A5"/>
    <w:rsid w:val="00AD4EC3"/>
    <w:rsid w:val="00AD4EC6"/>
    <w:rsid w:val="00AD50F6"/>
    <w:rsid w:val="00AD51B3"/>
    <w:rsid w:val="00AD5594"/>
    <w:rsid w:val="00AD5A37"/>
    <w:rsid w:val="00AD5CC3"/>
    <w:rsid w:val="00AD5F96"/>
    <w:rsid w:val="00AD62C2"/>
    <w:rsid w:val="00AD63D5"/>
    <w:rsid w:val="00AD650F"/>
    <w:rsid w:val="00AD660A"/>
    <w:rsid w:val="00AD72B9"/>
    <w:rsid w:val="00AD7596"/>
    <w:rsid w:val="00AD75E1"/>
    <w:rsid w:val="00AD7778"/>
    <w:rsid w:val="00AD798E"/>
    <w:rsid w:val="00AD7DC1"/>
    <w:rsid w:val="00AD7E70"/>
    <w:rsid w:val="00AE08C7"/>
    <w:rsid w:val="00AE09A6"/>
    <w:rsid w:val="00AE0B21"/>
    <w:rsid w:val="00AE0CB0"/>
    <w:rsid w:val="00AE185D"/>
    <w:rsid w:val="00AE1895"/>
    <w:rsid w:val="00AE195A"/>
    <w:rsid w:val="00AE19AD"/>
    <w:rsid w:val="00AE1E1B"/>
    <w:rsid w:val="00AE2325"/>
    <w:rsid w:val="00AE27C1"/>
    <w:rsid w:val="00AE27DF"/>
    <w:rsid w:val="00AE299B"/>
    <w:rsid w:val="00AE2A2D"/>
    <w:rsid w:val="00AE2CF5"/>
    <w:rsid w:val="00AE2D4E"/>
    <w:rsid w:val="00AE333A"/>
    <w:rsid w:val="00AE3A0A"/>
    <w:rsid w:val="00AE3CA7"/>
    <w:rsid w:val="00AE3D7C"/>
    <w:rsid w:val="00AE4E43"/>
    <w:rsid w:val="00AE53B8"/>
    <w:rsid w:val="00AE564B"/>
    <w:rsid w:val="00AE5992"/>
    <w:rsid w:val="00AE69E4"/>
    <w:rsid w:val="00AE76D7"/>
    <w:rsid w:val="00AE799F"/>
    <w:rsid w:val="00AF00B8"/>
    <w:rsid w:val="00AF07A2"/>
    <w:rsid w:val="00AF0F8F"/>
    <w:rsid w:val="00AF1501"/>
    <w:rsid w:val="00AF18DB"/>
    <w:rsid w:val="00AF1CAB"/>
    <w:rsid w:val="00AF1CE5"/>
    <w:rsid w:val="00AF1D3C"/>
    <w:rsid w:val="00AF24F0"/>
    <w:rsid w:val="00AF274F"/>
    <w:rsid w:val="00AF2911"/>
    <w:rsid w:val="00AF30BF"/>
    <w:rsid w:val="00AF32E4"/>
    <w:rsid w:val="00AF36F9"/>
    <w:rsid w:val="00AF38C4"/>
    <w:rsid w:val="00AF3DA8"/>
    <w:rsid w:val="00AF40C6"/>
    <w:rsid w:val="00AF427D"/>
    <w:rsid w:val="00AF43AC"/>
    <w:rsid w:val="00AF49F0"/>
    <w:rsid w:val="00AF4BF7"/>
    <w:rsid w:val="00AF5BCB"/>
    <w:rsid w:val="00AF5E92"/>
    <w:rsid w:val="00AF6612"/>
    <w:rsid w:val="00AF687B"/>
    <w:rsid w:val="00AF68C9"/>
    <w:rsid w:val="00AF6AC5"/>
    <w:rsid w:val="00AF6B7E"/>
    <w:rsid w:val="00AF6F15"/>
    <w:rsid w:val="00AF77C7"/>
    <w:rsid w:val="00AF77F4"/>
    <w:rsid w:val="00AF7FE4"/>
    <w:rsid w:val="00B00082"/>
    <w:rsid w:val="00B0053E"/>
    <w:rsid w:val="00B005BA"/>
    <w:rsid w:val="00B00722"/>
    <w:rsid w:val="00B00CAF"/>
    <w:rsid w:val="00B00D70"/>
    <w:rsid w:val="00B00DBD"/>
    <w:rsid w:val="00B00E12"/>
    <w:rsid w:val="00B0121A"/>
    <w:rsid w:val="00B013CE"/>
    <w:rsid w:val="00B01B51"/>
    <w:rsid w:val="00B020C1"/>
    <w:rsid w:val="00B02286"/>
    <w:rsid w:val="00B02425"/>
    <w:rsid w:val="00B025D7"/>
    <w:rsid w:val="00B027B7"/>
    <w:rsid w:val="00B02E72"/>
    <w:rsid w:val="00B0314C"/>
    <w:rsid w:val="00B031E8"/>
    <w:rsid w:val="00B03675"/>
    <w:rsid w:val="00B037AF"/>
    <w:rsid w:val="00B03874"/>
    <w:rsid w:val="00B03D12"/>
    <w:rsid w:val="00B03EED"/>
    <w:rsid w:val="00B042BA"/>
    <w:rsid w:val="00B0447B"/>
    <w:rsid w:val="00B04B31"/>
    <w:rsid w:val="00B04C50"/>
    <w:rsid w:val="00B04E3A"/>
    <w:rsid w:val="00B04FA8"/>
    <w:rsid w:val="00B0515A"/>
    <w:rsid w:val="00B05294"/>
    <w:rsid w:val="00B055EF"/>
    <w:rsid w:val="00B059B3"/>
    <w:rsid w:val="00B05DCE"/>
    <w:rsid w:val="00B06868"/>
    <w:rsid w:val="00B06D15"/>
    <w:rsid w:val="00B06F93"/>
    <w:rsid w:val="00B07BFE"/>
    <w:rsid w:val="00B07C66"/>
    <w:rsid w:val="00B07E0B"/>
    <w:rsid w:val="00B07EED"/>
    <w:rsid w:val="00B07F9E"/>
    <w:rsid w:val="00B10174"/>
    <w:rsid w:val="00B108BF"/>
    <w:rsid w:val="00B108CA"/>
    <w:rsid w:val="00B115C1"/>
    <w:rsid w:val="00B1182E"/>
    <w:rsid w:val="00B11881"/>
    <w:rsid w:val="00B118F8"/>
    <w:rsid w:val="00B11D5A"/>
    <w:rsid w:val="00B11DA4"/>
    <w:rsid w:val="00B1225A"/>
    <w:rsid w:val="00B12292"/>
    <w:rsid w:val="00B1235B"/>
    <w:rsid w:val="00B1251C"/>
    <w:rsid w:val="00B125DC"/>
    <w:rsid w:val="00B1275F"/>
    <w:rsid w:val="00B1307B"/>
    <w:rsid w:val="00B13E18"/>
    <w:rsid w:val="00B14046"/>
    <w:rsid w:val="00B14323"/>
    <w:rsid w:val="00B145F0"/>
    <w:rsid w:val="00B149E9"/>
    <w:rsid w:val="00B14CA2"/>
    <w:rsid w:val="00B14D7B"/>
    <w:rsid w:val="00B14E2E"/>
    <w:rsid w:val="00B1526E"/>
    <w:rsid w:val="00B153A8"/>
    <w:rsid w:val="00B155C3"/>
    <w:rsid w:val="00B1564E"/>
    <w:rsid w:val="00B15BE9"/>
    <w:rsid w:val="00B15EAB"/>
    <w:rsid w:val="00B15ECF"/>
    <w:rsid w:val="00B1654E"/>
    <w:rsid w:val="00B16754"/>
    <w:rsid w:val="00B16C19"/>
    <w:rsid w:val="00B16F78"/>
    <w:rsid w:val="00B17211"/>
    <w:rsid w:val="00B20435"/>
    <w:rsid w:val="00B20610"/>
    <w:rsid w:val="00B208B3"/>
    <w:rsid w:val="00B20A9A"/>
    <w:rsid w:val="00B20CFB"/>
    <w:rsid w:val="00B20E26"/>
    <w:rsid w:val="00B20FC9"/>
    <w:rsid w:val="00B21113"/>
    <w:rsid w:val="00B214D3"/>
    <w:rsid w:val="00B214DE"/>
    <w:rsid w:val="00B2197E"/>
    <w:rsid w:val="00B22102"/>
    <w:rsid w:val="00B22454"/>
    <w:rsid w:val="00B226D1"/>
    <w:rsid w:val="00B227BB"/>
    <w:rsid w:val="00B228B9"/>
    <w:rsid w:val="00B22FFE"/>
    <w:rsid w:val="00B230F6"/>
    <w:rsid w:val="00B2374C"/>
    <w:rsid w:val="00B23DA4"/>
    <w:rsid w:val="00B2401D"/>
    <w:rsid w:val="00B2409F"/>
    <w:rsid w:val="00B244DE"/>
    <w:rsid w:val="00B24D25"/>
    <w:rsid w:val="00B24E55"/>
    <w:rsid w:val="00B25182"/>
    <w:rsid w:val="00B2529D"/>
    <w:rsid w:val="00B2538E"/>
    <w:rsid w:val="00B25409"/>
    <w:rsid w:val="00B254CA"/>
    <w:rsid w:val="00B25683"/>
    <w:rsid w:val="00B2590F"/>
    <w:rsid w:val="00B25A52"/>
    <w:rsid w:val="00B25DF2"/>
    <w:rsid w:val="00B25EEB"/>
    <w:rsid w:val="00B25F56"/>
    <w:rsid w:val="00B261E6"/>
    <w:rsid w:val="00B2625C"/>
    <w:rsid w:val="00B2698F"/>
    <w:rsid w:val="00B26B09"/>
    <w:rsid w:val="00B26BC2"/>
    <w:rsid w:val="00B26DC9"/>
    <w:rsid w:val="00B26F34"/>
    <w:rsid w:val="00B271B8"/>
    <w:rsid w:val="00B271E1"/>
    <w:rsid w:val="00B27311"/>
    <w:rsid w:val="00B2744B"/>
    <w:rsid w:val="00B278B0"/>
    <w:rsid w:val="00B303CA"/>
    <w:rsid w:val="00B3089D"/>
    <w:rsid w:val="00B30CA3"/>
    <w:rsid w:val="00B30EB7"/>
    <w:rsid w:val="00B31D8A"/>
    <w:rsid w:val="00B31E79"/>
    <w:rsid w:val="00B3220B"/>
    <w:rsid w:val="00B329CE"/>
    <w:rsid w:val="00B32AE6"/>
    <w:rsid w:val="00B32EB4"/>
    <w:rsid w:val="00B32EEA"/>
    <w:rsid w:val="00B33048"/>
    <w:rsid w:val="00B332B9"/>
    <w:rsid w:val="00B3344A"/>
    <w:rsid w:val="00B334C9"/>
    <w:rsid w:val="00B33595"/>
    <w:rsid w:val="00B33966"/>
    <w:rsid w:val="00B33AD3"/>
    <w:rsid w:val="00B33D2D"/>
    <w:rsid w:val="00B340EF"/>
    <w:rsid w:val="00B345F5"/>
    <w:rsid w:val="00B34C75"/>
    <w:rsid w:val="00B34E1F"/>
    <w:rsid w:val="00B353D2"/>
    <w:rsid w:val="00B353E8"/>
    <w:rsid w:val="00B355FB"/>
    <w:rsid w:val="00B35738"/>
    <w:rsid w:val="00B359BB"/>
    <w:rsid w:val="00B35DEA"/>
    <w:rsid w:val="00B362E9"/>
    <w:rsid w:val="00B36D0B"/>
    <w:rsid w:val="00B36F21"/>
    <w:rsid w:val="00B37259"/>
    <w:rsid w:val="00B3795E"/>
    <w:rsid w:val="00B37CF9"/>
    <w:rsid w:val="00B37D29"/>
    <w:rsid w:val="00B40210"/>
    <w:rsid w:val="00B4032E"/>
    <w:rsid w:val="00B4041E"/>
    <w:rsid w:val="00B406CE"/>
    <w:rsid w:val="00B407FE"/>
    <w:rsid w:val="00B4094B"/>
    <w:rsid w:val="00B40C60"/>
    <w:rsid w:val="00B41081"/>
    <w:rsid w:val="00B41106"/>
    <w:rsid w:val="00B4111F"/>
    <w:rsid w:val="00B41272"/>
    <w:rsid w:val="00B41413"/>
    <w:rsid w:val="00B4150E"/>
    <w:rsid w:val="00B41E95"/>
    <w:rsid w:val="00B41F42"/>
    <w:rsid w:val="00B41FF7"/>
    <w:rsid w:val="00B423E1"/>
    <w:rsid w:val="00B42700"/>
    <w:rsid w:val="00B42ACA"/>
    <w:rsid w:val="00B42F7B"/>
    <w:rsid w:val="00B431CE"/>
    <w:rsid w:val="00B435F3"/>
    <w:rsid w:val="00B436F5"/>
    <w:rsid w:val="00B439D1"/>
    <w:rsid w:val="00B43D72"/>
    <w:rsid w:val="00B43E2C"/>
    <w:rsid w:val="00B43FA7"/>
    <w:rsid w:val="00B44865"/>
    <w:rsid w:val="00B449F9"/>
    <w:rsid w:val="00B45510"/>
    <w:rsid w:val="00B455A5"/>
    <w:rsid w:val="00B45624"/>
    <w:rsid w:val="00B457FE"/>
    <w:rsid w:val="00B45C3D"/>
    <w:rsid w:val="00B463D5"/>
    <w:rsid w:val="00B465F3"/>
    <w:rsid w:val="00B4661D"/>
    <w:rsid w:val="00B468DA"/>
    <w:rsid w:val="00B46B48"/>
    <w:rsid w:val="00B47659"/>
    <w:rsid w:val="00B47898"/>
    <w:rsid w:val="00B47C45"/>
    <w:rsid w:val="00B50284"/>
    <w:rsid w:val="00B504F5"/>
    <w:rsid w:val="00B50640"/>
    <w:rsid w:val="00B5079B"/>
    <w:rsid w:val="00B50BAF"/>
    <w:rsid w:val="00B50DAC"/>
    <w:rsid w:val="00B50EA8"/>
    <w:rsid w:val="00B510FF"/>
    <w:rsid w:val="00B517B5"/>
    <w:rsid w:val="00B51C60"/>
    <w:rsid w:val="00B51E55"/>
    <w:rsid w:val="00B5202D"/>
    <w:rsid w:val="00B524F4"/>
    <w:rsid w:val="00B524FE"/>
    <w:rsid w:val="00B52634"/>
    <w:rsid w:val="00B526EE"/>
    <w:rsid w:val="00B52F74"/>
    <w:rsid w:val="00B52FCD"/>
    <w:rsid w:val="00B53049"/>
    <w:rsid w:val="00B530C8"/>
    <w:rsid w:val="00B5355D"/>
    <w:rsid w:val="00B53C20"/>
    <w:rsid w:val="00B540F1"/>
    <w:rsid w:val="00B54261"/>
    <w:rsid w:val="00B54870"/>
    <w:rsid w:val="00B54F46"/>
    <w:rsid w:val="00B5517F"/>
    <w:rsid w:val="00B55F71"/>
    <w:rsid w:val="00B560DD"/>
    <w:rsid w:val="00B5636C"/>
    <w:rsid w:val="00B56631"/>
    <w:rsid w:val="00B56886"/>
    <w:rsid w:val="00B56A81"/>
    <w:rsid w:val="00B56B0C"/>
    <w:rsid w:val="00B56CDF"/>
    <w:rsid w:val="00B56CFF"/>
    <w:rsid w:val="00B57032"/>
    <w:rsid w:val="00B57077"/>
    <w:rsid w:val="00B5712C"/>
    <w:rsid w:val="00B573D2"/>
    <w:rsid w:val="00B57704"/>
    <w:rsid w:val="00B5790A"/>
    <w:rsid w:val="00B57DB0"/>
    <w:rsid w:val="00B57EDE"/>
    <w:rsid w:val="00B600AA"/>
    <w:rsid w:val="00B6032F"/>
    <w:rsid w:val="00B606DE"/>
    <w:rsid w:val="00B610C1"/>
    <w:rsid w:val="00B61785"/>
    <w:rsid w:val="00B61788"/>
    <w:rsid w:val="00B6178C"/>
    <w:rsid w:val="00B617EF"/>
    <w:rsid w:val="00B61863"/>
    <w:rsid w:val="00B61C48"/>
    <w:rsid w:val="00B61FCF"/>
    <w:rsid w:val="00B62289"/>
    <w:rsid w:val="00B623B1"/>
    <w:rsid w:val="00B63301"/>
    <w:rsid w:val="00B64017"/>
    <w:rsid w:val="00B6409F"/>
    <w:rsid w:val="00B64473"/>
    <w:rsid w:val="00B64D27"/>
    <w:rsid w:val="00B65283"/>
    <w:rsid w:val="00B65B32"/>
    <w:rsid w:val="00B65D0A"/>
    <w:rsid w:val="00B660C2"/>
    <w:rsid w:val="00B66536"/>
    <w:rsid w:val="00B6668B"/>
    <w:rsid w:val="00B6698E"/>
    <w:rsid w:val="00B66AFF"/>
    <w:rsid w:val="00B66D85"/>
    <w:rsid w:val="00B66FD8"/>
    <w:rsid w:val="00B672B2"/>
    <w:rsid w:val="00B6755C"/>
    <w:rsid w:val="00B67896"/>
    <w:rsid w:val="00B67B34"/>
    <w:rsid w:val="00B701E7"/>
    <w:rsid w:val="00B704C8"/>
    <w:rsid w:val="00B7060B"/>
    <w:rsid w:val="00B70872"/>
    <w:rsid w:val="00B70B42"/>
    <w:rsid w:val="00B70B86"/>
    <w:rsid w:val="00B711E8"/>
    <w:rsid w:val="00B71527"/>
    <w:rsid w:val="00B715BA"/>
    <w:rsid w:val="00B7176C"/>
    <w:rsid w:val="00B7179E"/>
    <w:rsid w:val="00B71883"/>
    <w:rsid w:val="00B71A91"/>
    <w:rsid w:val="00B71B50"/>
    <w:rsid w:val="00B71BB8"/>
    <w:rsid w:val="00B725EE"/>
    <w:rsid w:val="00B72616"/>
    <w:rsid w:val="00B72692"/>
    <w:rsid w:val="00B726D7"/>
    <w:rsid w:val="00B7286D"/>
    <w:rsid w:val="00B728E3"/>
    <w:rsid w:val="00B72908"/>
    <w:rsid w:val="00B72F67"/>
    <w:rsid w:val="00B7326C"/>
    <w:rsid w:val="00B73598"/>
    <w:rsid w:val="00B73673"/>
    <w:rsid w:val="00B738AB"/>
    <w:rsid w:val="00B739AD"/>
    <w:rsid w:val="00B73C1E"/>
    <w:rsid w:val="00B74C33"/>
    <w:rsid w:val="00B7530C"/>
    <w:rsid w:val="00B753DA"/>
    <w:rsid w:val="00B75468"/>
    <w:rsid w:val="00B75A3D"/>
    <w:rsid w:val="00B75CEE"/>
    <w:rsid w:val="00B7693E"/>
    <w:rsid w:val="00B76D8F"/>
    <w:rsid w:val="00B76E27"/>
    <w:rsid w:val="00B76F38"/>
    <w:rsid w:val="00B779B4"/>
    <w:rsid w:val="00B80159"/>
    <w:rsid w:val="00B80384"/>
    <w:rsid w:val="00B80713"/>
    <w:rsid w:val="00B80AA9"/>
    <w:rsid w:val="00B80C3A"/>
    <w:rsid w:val="00B80D17"/>
    <w:rsid w:val="00B80E30"/>
    <w:rsid w:val="00B80EBE"/>
    <w:rsid w:val="00B81292"/>
    <w:rsid w:val="00B816D6"/>
    <w:rsid w:val="00B8195C"/>
    <w:rsid w:val="00B81B3B"/>
    <w:rsid w:val="00B81C1F"/>
    <w:rsid w:val="00B82341"/>
    <w:rsid w:val="00B825B7"/>
    <w:rsid w:val="00B8287F"/>
    <w:rsid w:val="00B828AC"/>
    <w:rsid w:val="00B82BDB"/>
    <w:rsid w:val="00B82D99"/>
    <w:rsid w:val="00B83555"/>
    <w:rsid w:val="00B835EB"/>
    <w:rsid w:val="00B83737"/>
    <w:rsid w:val="00B8373E"/>
    <w:rsid w:val="00B83FE9"/>
    <w:rsid w:val="00B843F3"/>
    <w:rsid w:val="00B84FAF"/>
    <w:rsid w:val="00B84FC5"/>
    <w:rsid w:val="00B851B4"/>
    <w:rsid w:val="00B8526A"/>
    <w:rsid w:val="00B85794"/>
    <w:rsid w:val="00B857D6"/>
    <w:rsid w:val="00B8594E"/>
    <w:rsid w:val="00B85A51"/>
    <w:rsid w:val="00B85D33"/>
    <w:rsid w:val="00B85D5F"/>
    <w:rsid w:val="00B8658D"/>
    <w:rsid w:val="00B867D9"/>
    <w:rsid w:val="00B870BC"/>
    <w:rsid w:val="00B8723B"/>
    <w:rsid w:val="00B8761A"/>
    <w:rsid w:val="00B87AE1"/>
    <w:rsid w:val="00B87AE8"/>
    <w:rsid w:val="00B87D79"/>
    <w:rsid w:val="00B87FD3"/>
    <w:rsid w:val="00B9003A"/>
    <w:rsid w:val="00B9018C"/>
    <w:rsid w:val="00B901F9"/>
    <w:rsid w:val="00B90211"/>
    <w:rsid w:val="00B90616"/>
    <w:rsid w:val="00B9084B"/>
    <w:rsid w:val="00B90B1A"/>
    <w:rsid w:val="00B90C5E"/>
    <w:rsid w:val="00B91F82"/>
    <w:rsid w:val="00B92291"/>
    <w:rsid w:val="00B92342"/>
    <w:rsid w:val="00B92785"/>
    <w:rsid w:val="00B92ABE"/>
    <w:rsid w:val="00B92B83"/>
    <w:rsid w:val="00B92C8F"/>
    <w:rsid w:val="00B92CA0"/>
    <w:rsid w:val="00B92E81"/>
    <w:rsid w:val="00B93277"/>
    <w:rsid w:val="00B9327C"/>
    <w:rsid w:val="00B93CC2"/>
    <w:rsid w:val="00B93FA8"/>
    <w:rsid w:val="00B940ED"/>
    <w:rsid w:val="00B942DE"/>
    <w:rsid w:val="00B944E6"/>
    <w:rsid w:val="00B946EA"/>
    <w:rsid w:val="00B9499E"/>
    <w:rsid w:val="00B949AB"/>
    <w:rsid w:val="00B94C17"/>
    <w:rsid w:val="00B94C72"/>
    <w:rsid w:val="00B94CEF"/>
    <w:rsid w:val="00B95103"/>
    <w:rsid w:val="00B95341"/>
    <w:rsid w:val="00B95399"/>
    <w:rsid w:val="00B954AF"/>
    <w:rsid w:val="00B956AF"/>
    <w:rsid w:val="00B959CE"/>
    <w:rsid w:val="00B959E8"/>
    <w:rsid w:val="00B95ADE"/>
    <w:rsid w:val="00B961FD"/>
    <w:rsid w:val="00B9643E"/>
    <w:rsid w:val="00B9662F"/>
    <w:rsid w:val="00B96A0D"/>
    <w:rsid w:val="00B96C67"/>
    <w:rsid w:val="00B96D9A"/>
    <w:rsid w:val="00B97080"/>
    <w:rsid w:val="00B97695"/>
    <w:rsid w:val="00B97C1E"/>
    <w:rsid w:val="00B97E9F"/>
    <w:rsid w:val="00B97EA5"/>
    <w:rsid w:val="00BA0454"/>
    <w:rsid w:val="00BA04BF"/>
    <w:rsid w:val="00BA0610"/>
    <w:rsid w:val="00BA08B2"/>
    <w:rsid w:val="00BA0C6C"/>
    <w:rsid w:val="00BA126F"/>
    <w:rsid w:val="00BA1B84"/>
    <w:rsid w:val="00BA1B8C"/>
    <w:rsid w:val="00BA1BBC"/>
    <w:rsid w:val="00BA1C54"/>
    <w:rsid w:val="00BA25F8"/>
    <w:rsid w:val="00BA2AA6"/>
    <w:rsid w:val="00BA2C9C"/>
    <w:rsid w:val="00BA2D74"/>
    <w:rsid w:val="00BA2F6A"/>
    <w:rsid w:val="00BA3125"/>
    <w:rsid w:val="00BA3B3A"/>
    <w:rsid w:val="00BA3B8B"/>
    <w:rsid w:val="00BA3CCA"/>
    <w:rsid w:val="00BA3FD1"/>
    <w:rsid w:val="00BA474E"/>
    <w:rsid w:val="00BA493A"/>
    <w:rsid w:val="00BA4E9C"/>
    <w:rsid w:val="00BA5700"/>
    <w:rsid w:val="00BA5827"/>
    <w:rsid w:val="00BA5A54"/>
    <w:rsid w:val="00BA5A84"/>
    <w:rsid w:val="00BA5D88"/>
    <w:rsid w:val="00BA61F1"/>
    <w:rsid w:val="00BA65FE"/>
    <w:rsid w:val="00BA69CB"/>
    <w:rsid w:val="00BA6B5B"/>
    <w:rsid w:val="00BA6B9E"/>
    <w:rsid w:val="00BA70DC"/>
    <w:rsid w:val="00BA7222"/>
    <w:rsid w:val="00BA7320"/>
    <w:rsid w:val="00BA7729"/>
    <w:rsid w:val="00BA775A"/>
    <w:rsid w:val="00BA7B9E"/>
    <w:rsid w:val="00BA7C1A"/>
    <w:rsid w:val="00BA7C33"/>
    <w:rsid w:val="00BA7C58"/>
    <w:rsid w:val="00BA7E28"/>
    <w:rsid w:val="00BA7E50"/>
    <w:rsid w:val="00BB009C"/>
    <w:rsid w:val="00BB00B6"/>
    <w:rsid w:val="00BB061B"/>
    <w:rsid w:val="00BB0746"/>
    <w:rsid w:val="00BB0B1A"/>
    <w:rsid w:val="00BB0C07"/>
    <w:rsid w:val="00BB0CD1"/>
    <w:rsid w:val="00BB0D42"/>
    <w:rsid w:val="00BB0EA4"/>
    <w:rsid w:val="00BB0F9C"/>
    <w:rsid w:val="00BB180A"/>
    <w:rsid w:val="00BB1B60"/>
    <w:rsid w:val="00BB1D67"/>
    <w:rsid w:val="00BB20F4"/>
    <w:rsid w:val="00BB25B6"/>
    <w:rsid w:val="00BB2623"/>
    <w:rsid w:val="00BB29ED"/>
    <w:rsid w:val="00BB3E27"/>
    <w:rsid w:val="00BB411C"/>
    <w:rsid w:val="00BB4961"/>
    <w:rsid w:val="00BB4C5F"/>
    <w:rsid w:val="00BB4F70"/>
    <w:rsid w:val="00BB5171"/>
    <w:rsid w:val="00BB52C1"/>
    <w:rsid w:val="00BB583C"/>
    <w:rsid w:val="00BB58A9"/>
    <w:rsid w:val="00BB59F3"/>
    <w:rsid w:val="00BB5C5D"/>
    <w:rsid w:val="00BB5E57"/>
    <w:rsid w:val="00BB66F5"/>
    <w:rsid w:val="00BB68B5"/>
    <w:rsid w:val="00BB6C66"/>
    <w:rsid w:val="00BB6DCC"/>
    <w:rsid w:val="00BB6E44"/>
    <w:rsid w:val="00BB6ED4"/>
    <w:rsid w:val="00BB744C"/>
    <w:rsid w:val="00BB77EC"/>
    <w:rsid w:val="00BB7C5D"/>
    <w:rsid w:val="00BC078E"/>
    <w:rsid w:val="00BC0BEA"/>
    <w:rsid w:val="00BC0F1D"/>
    <w:rsid w:val="00BC1112"/>
    <w:rsid w:val="00BC123F"/>
    <w:rsid w:val="00BC1697"/>
    <w:rsid w:val="00BC1721"/>
    <w:rsid w:val="00BC1790"/>
    <w:rsid w:val="00BC1827"/>
    <w:rsid w:val="00BC1A8D"/>
    <w:rsid w:val="00BC2216"/>
    <w:rsid w:val="00BC228A"/>
    <w:rsid w:val="00BC27BD"/>
    <w:rsid w:val="00BC297B"/>
    <w:rsid w:val="00BC2BC1"/>
    <w:rsid w:val="00BC2E8C"/>
    <w:rsid w:val="00BC2F2A"/>
    <w:rsid w:val="00BC2FD9"/>
    <w:rsid w:val="00BC315E"/>
    <w:rsid w:val="00BC3429"/>
    <w:rsid w:val="00BC35B3"/>
    <w:rsid w:val="00BC4501"/>
    <w:rsid w:val="00BC4704"/>
    <w:rsid w:val="00BC4A11"/>
    <w:rsid w:val="00BC4FC0"/>
    <w:rsid w:val="00BC5231"/>
    <w:rsid w:val="00BC5314"/>
    <w:rsid w:val="00BC553A"/>
    <w:rsid w:val="00BC566D"/>
    <w:rsid w:val="00BC5F38"/>
    <w:rsid w:val="00BC6160"/>
    <w:rsid w:val="00BC6246"/>
    <w:rsid w:val="00BC699E"/>
    <w:rsid w:val="00BC69F2"/>
    <w:rsid w:val="00BC6C3B"/>
    <w:rsid w:val="00BC6F0F"/>
    <w:rsid w:val="00BC6F81"/>
    <w:rsid w:val="00BC71D4"/>
    <w:rsid w:val="00BC7721"/>
    <w:rsid w:val="00BC78B6"/>
    <w:rsid w:val="00BC7FCD"/>
    <w:rsid w:val="00BD0009"/>
    <w:rsid w:val="00BD0029"/>
    <w:rsid w:val="00BD04D0"/>
    <w:rsid w:val="00BD0982"/>
    <w:rsid w:val="00BD0AA2"/>
    <w:rsid w:val="00BD0D79"/>
    <w:rsid w:val="00BD0DA4"/>
    <w:rsid w:val="00BD0ED4"/>
    <w:rsid w:val="00BD0F68"/>
    <w:rsid w:val="00BD1071"/>
    <w:rsid w:val="00BD151E"/>
    <w:rsid w:val="00BD1E7C"/>
    <w:rsid w:val="00BD1F97"/>
    <w:rsid w:val="00BD26E4"/>
    <w:rsid w:val="00BD2A00"/>
    <w:rsid w:val="00BD2BCD"/>
    <w:rsid w:val="00BD2CD2"/>
    <w:rsid w:val="00BD2D0E"/>
    <w:rsid w:val="00BD2F86"/>
    <w:rsid w:val="00BD3013"/>
    <w:rsid w:val="00BD33D4"/>
    <w:rsid w:val="00BD352F"/>
    <w:rsid w:val="00BD3706"/>
    <w:rsid w:val="00BD379E"/>
    <w:rsid w:val="00BD4963"/>
    <w:rsid w:val="00BD4CA0"/>
    <w:rsid w:val="00BD4F93"/>
    <w:rsid w:val="00BD5A0A"/>
    <w:rsid w:val="00BD5CAB"/>
    <w:rsid w:val="00BD5CEA"/>
    <w:rsid w:val="00BD5D80"/>
    <w:rsid w:val="00BD64F4"/>
    <w:rsid w:val="00BD654D"/>
    <w:rsid w:val="00BD6662"/>
    <w:rsid w:val="00BD6C7B"/>
    <w:rsid w:val="00BD72F3"/>
    <w:rsid w:val="00BD7B8A"/>
    <w:rsid w:val="00BD7CD8"/>
    <w:rsid w:val="00BD7E05"/>
    <w:rsid w:val="00BE0216"/>
    <w:rsid w:val="00BE1026"/>
    <w:rsid w:val="00BE12E9"/>
    <w:rsid w:val="00BE14C6"/>
    <w:rsid w:val="00BE1944"/>
    <w:rsid w:val="00BE1AE2"/>
    <w:rsid w:val="00BE1DE3"/>
    <w:rsid w:val="00BE2010"/>
    <w:rsid w:val="00BE20F3"/>
    <w:rsid w:val="00BE2657"/>
    <w:rsid w:val="00BE26CB"/>
    <w:rsid w:val="00BE2896"/>
    <w:rsid w:val="00BE2A01"/>
    <w:rsid w:val="00BE2C4C"/>
    <w:rsid w:val="00BE3647"/>
    <w:rsid w:val="00BE380D"/>
    <w:rsid w:val="00BE3F75"/>
    <w:rsid w:val="00BE4995"/>
    <w:rsid w:val="00BE4AB8"/>
    <w:rsid w:val="00BE5647"/>
    <w:rsid w:val="00BE632A"/>
    <w:rsid w:val="00BE680A"/>
    <w:rsid w:val="00BE69D6"/>
    <w:rsid w:val="00BE6B82"/>
    <w:rsid w:val="00BE6BC8"/>
    <w:rsid w:val="00BE708F"/>
    <w:rsid w:val="00BE75AF"/>
    <w:rsid w:val="00BE7733"/>
    <w:rsid w:val="00BE7799"/>
    <w:rsid w:val="00BF04B3"/>
    <w:rsid w:val="00BF0701"/>
    <w:rsid w:val="00BF16CA"/>
    <w:rsid w:val="00BF1744"/>
    <w:rsid w:val="00BF18D8"/>
    <w:rsid w:val="00BF23AB"/>
    <w:rsid w:val="00BF2556"/>
    <w:rsid w:val="00BF3AC5"/>
    <w:rsid w:val="00BF3BEF"/>
    <w:rsid w:val="00BF4277"/>
    <w:rsid w:val="00BF44E1"/>
    <w:rsid w:val="00BF4559"/>
    <w:rsid w:val="00BF47CB"/>
    <w:rsid w:val="00BF4ADA"/>
    <w:rsid w:val="00BF4C29"/>
    <w:rsid w:val="00BF4D2B"/>
    <w:rsid w:val="00BF4D8C"/>
    <w:rsid w:val="00BF512C"/>
    <w:rsid w:val="00BF5749"/>
    <w:rsid w:val="00BF57EB"/>
    <w:rsid w:val="00BF58C8"/>
    <w:rsid w:val="00BF5966"/>
    <w:rsid w:val="00BF59B2"/>
    <w:rsid w:val="00BF5D7E"/>
    <w:rsid w:val="00BF5E06"/>
    <w:rsid w:val="00BF5E10"/>
    <w:rsid w:val="00BF663C"/>
    <w:rsid w:val="00BF66FA"/>
    <w:rsid w:val="00BF6B1F"/>
    <w:rsid w:val="00BF6EC6"/>
    <w:rsid w:val="00BF6F92"/>
    <w:rsid w:val="00BF7052"/>
    <w:rsid w:val="00BF724A"/>
    <w:rsid w:val="00BF7DF5"/>
    <w:rsid w:val="00C001D1"/>
    <w:rsid w:val="00C01E19"/>
    <w:rsid w:val="00C022F1"/>
    <w:rsid w:val="00C0279F"/>
    <w:rsid w:val="00C02E03"/>
    <w:rsid w:val="00C03440"/>
    <w:rsid w:val="00C03DBB"/>
    <w:rsid w:val="00C03EE5"/>
    <w:rsid w:val="00C0404C"/>
    <w:rsid w:val="00C0407A"/>
    <w:rsid w:val="00C04151"/>
    <w:rsid w:val="00C0419B"/>
    <w:rsid w:val="00C04A15"/>
    <w:rsid w:val="00C04CA6"/>
    <w:rsid w:val="00C04CC2"/>
    <w:rsid w:val="00C04DD0"/>
    <w:rsid w:val="00C051A9"/>
    <w:rsid w:val="00C0590E"/>
    <w:rsid w:val="00C05BFA"/>
    <w:rsid w:val="00C06D0D"/>
    <w:rsid w:val="00C06D18"/>
    <w:rsid w:val="00C070AF"/>
    <w:rsid w:val="00C073DA"/>
    <w:rsid w:val="00C0766C"/>
    <w:rsid w:val="00C076B2"/>
    <w:rsid w:val="00C077F0"/>
    <w:rsid w:val="00C07824"/>
    <w:rsid w:val="00C07847"/>
    <w:rsid w:val="00C079A0"/>
    <w:rsid w:val="00C079E6"/>
    <w:rsid w:val="00C10564"/>
    <w:rsid w:val="00C10790"/>
    <w:rsid w:val="00C10AFF"/>
    <w:rsid w:val="00C10F2B"/>
    <w:rsid w:val="00C116E2"/>
    <w:rsid w:val="00C12161"/>
    <w:rsid w:val="00C124E3"/>
    <w:rsid w:val="00C125B3"/>
    <w:rsid w:val="00C129CE"/>
    <w:rsid w:val="00C12AE0"/>
    <w:rsid w:val="00C12B1F"/>
    <w:rsid w:val="00C12B52"/>
    <w:rsid w:val="00C12D81"/>
    <w:rsid w:val="00C12FCF"/>
    <w:rsid w:val="00C132AC"/>
    <w:rsid w:val="00C13310"/>
    <w:rsid w:val="00C136E5"/>
    <w:rsid w:val="00C13C12"/>
    <w:rsid w:val="00C146F1"/>
    <w:rsid w:val="00C14DE8"/>
    <w:rsid w:val="00C1517F"/>
    <w:rsid w:val="00C158A0"/>
    <w:rsid w:val="00C15A8D"/>
    <w:rsid w:val="00C15DF6"/>
    <w:rsid w:val="00C16569"/>
    <w:rsid w:val="00C16ACC"/>
    <w:rsid w:val="00C16C92"/>
    <w:rsid w:val="00C16DC0"/>
    <w:rsid w:val="00C16E16"/>
    <w:rsid w:val="00C16ECC"/>
    <w:rsid w:val="00C17102"/>
    <w:rsid w:val="00C175A7"/>
    <w:rsid w:val="00C1768A"/>
    <w:rsid w:val="00C17708"/>
    <w:rsid w:val="00C177B4"/>
    <w:rsid w:val="00C177F8"/>
    <w:rsid w:val="00C17804"/>
    <w:rsid w:val="00C178E7"/>
    <w:rsid w:val="00C17E27"/>
    <w:rsid w:val="00C202C1"/>
    <w:rsid w:val="00C205AC"/>
    <w:rsid w:val="00C208BD"/>
    <w:rsid w:val="00C20D1B"/>
    <w:rsid w:val="00C20D8D"/>
    <w:rsid w:val="00C21358"/>
    <w:rsid w:val="00C2146C"/>
    <w:rsid w:val="00C2165D"/>
    <w:rsid w:val="00C21BD8"/>
    <w:rsid w:val="00C21BEC"/>
    <w:rsid w:val="00C21C07"/>
    <w:rsid w:val="00C21CFE"/>
    <w:rsid w:val="00C22130"/>
    <w:rsid w:val="00C227FD"/>
    <w:rsid w:val="00C229B4"/>
    <w:rsid w:val="00C22A4A"/>
    <w:rsid w:val="00C22F21"/>
    <w:rsid w:val="00C231C2"/>
    <w:rsid w:val="00C23B14"/>
    <w:rsid w:val="00C23F14"/>
    <w:rsid w:val="00C240DB"/>
    <w:rsid w:val="00C2481B"/>
    <w:rsid w:val="00C24A0D"/>
    <w:rsid w:val="00C25C12"/>
    <w:rsid w:val="00C25F20"/>
    <w:rsid w:val="00C26106"/>
    <w:rsid w:val="00C261AC"/>
    <w:rsid w:val="00C2647B"/>
    <w:rsid w:val="00C265AE"/>
    <w:rsid w:val="00C2665E"/>
    <w:rsid w:val="00C26A45"/>
    <w:rsid w:val="00C26EA4"/>
    <w:rsid w:val="00C26F92"/>
    <w:rsid w:val="00C2777F"/>
    <w:rsid w:val="00C30658"/>
    <w:rsid w:val="00C309F4"/>
    <w:rsid w:val="00C30A87"/>
    <w:rsid w:val="00C30B9E"/>
    <w:rsid w:val="00C30FAC"/>
    <w:rsid w:val="00C30FC7"/>
    <w:rsid w:val="00C3102B"/>
    <w:rsid w:val="00C31056"/>
    <w:rsid w:val="00C31750"/>
    <w:rsid w:val="00C31A71"/>
    <w:rsid w:val="00C31A79"/>
    <w:rsid w:val="00C31D35"/>
    <w:rsid w:val="00C3234A"/>
    <w:rsid w:val="00C327FF"/>
    <w:rsid w:val="00C32954"/>
    <w:rsid w:val="00C329D4"/>
    <w:rsid w:val="00C32BF7"/>
    <w:rsid w:val="00C339C2"/>
    <w:rsid w:val="00C33D85"/>
    <w:rsid w:val="00C34432"/>
    <w:rsid w:val="00C3450A"/>
    <w:rsid w:val="00C3456D"/>
    <w:rsid w:val="00C34839"/>
    <w:rsid w:val="00C34A80"/>
    <w:rsid w:val="00C34EB8"/>
    <w:rsid w:val="00C35298"/>
    <w:rsid w:val="00C359C8"/>
    <w:rsid w:val="00C35BEA"/>
    <w:rsid w:val="00C35C96"/>
    <w:rsid w:val="00C35DAA"/>
    <w:rsid w:val="00C362DC"/>
    <w:rsid w:val="00C362DE"/>
    <w:rsid w:val="00C36553"/>
    <w:rsid w:val="00C36658"/>
    <w:rsid w:val="00C36666"/>
    <w:rsid w:val="00C36A32"/>
    <w:rsid w:val="00C36D6F"/>
    <w:rsid w:val="00C3720B"/>
    <w:rsid w:val="00C37EFE"/>
    <w:rsid w:val="00C40664"/>
    <w:rsid w:val="00C40DD9"/>
    <w:rsid w:val="00C412B5"/>
    <w:rsid w:val="00C4131E"/>
    <w:rsid w:val="00C41520"/>
    <w:rsid w:val="00C416F7"/>
    <w:rsid w:val="00C41729"/>
    <w:rsid w:val="00C4183E"/>
    <w:rsid w:val="00C42335"/>
    <w:rsid w:val="00C42553"/>
    <w:rsid w:val="00C42BF2"/>
    <w:rsid w:val="00C43301"/>
    <w:rsid w:val="00C43A77"/>
    <w:rsid w:val="00C43B4C"/>
    <w:rsid w:val="00C43EFA"/>
    <w:rsid w:val="00C43F68"/>
    <w:rsid w:val="00C442B9"/>
    <w:rsid w:val="00C442FA"/>
    <w:rsid w:val="00C4472D"/>
    <w:rsid w:val="00C44B9F"/>
    <w:rsid w:val="00C44CCD"/>
    <w:rsid w:val="00C45591"/>
    <w:rsid w:val="00C456BF"/>
    <w:rsid w:val="00C45778"/>
    <w:rsid w:val="00C45F07"/>
    <w:rsid w:val="00C4674D"/>
    <w:rsid w:val="00C46893"/>
    <w:rsid w:val="00C46922"/>
    <w:rsid w:val="00C46BE8"/>
    <w:rsid w:val="00C46D7A"/>
    <w:rsid w:val="00C47085"/>
    <w:rsid w:val="00C470D8"/>
    <w:rsid w:val="00C47204"/>
    <w:rsid w:val="00C472B3"/>
    <w:rsid w:val="00C4752A"/>
    <w:rsid w:val="00C478A8"/>
    <w:rsid w:val="00C47D62"/>
    <w:rsid w:val="00C5005C"/>
    <w:rsid w:val="00C50109"/>
    <w:rsid w:val="00C502AF"/>
    <w:rsid w:val="00C5064C"/>
    <w:rsid w:val="00C5099F"/>
    <w:rsid w:val="00C50CDC"/>
    <w:rsid w:val="00C50E70"/>
    <w:rsid w:val="00C50F4E"/>
    <w:rsid w:val="00C51187"/>
    <w:rsid w:val="00C513B3"/>
    <w:rsid w:val="00C52185"/>
    <w:rsid w:val="00C52211"/>
    <w:rsid w:val="00C52657"/>
    <w:rsid w:val="00C52ADA"/>
    <w:rsid w:val="00C52B7F"/>
    <w:rsid w:val="00C52BC4"/>
    <w:rsid w:val="00C52C5B"/>
    <w:rsid w:val="00C52CB5"/>
    <w:rsid w:val="00C52D23"/>
    <w:rsid w:val="00C52D3E"/>
    <w:rsid w:val="00C53347"/>
    <w:rsid w:val="00C5371E"/>
    <w:rsid w:val="00C544EA"/>
    <w:rsid w:val="00C54777"/>
    <w:rsid w:val="00C54A1A"/>
    <w:rsid w:val="00C54A5D"/>
    <w:rsid w:val="00C54B90"/>
    <w:rsid w:val="00C54DE5"/>
    <w:rsid w:val="00C55ED1"/>
    <w:rsid w:val="00C55F34"/>
    <w:rsid w:val="00C55FFF"/>
    <w:rsid w:val="00C56611"/>
    <w:rsid w:val="00C567FC"/>
    <w:rsid w:val="00C568ED"/>
    <w:rsid w:val="00C56BF0"/>
    <w:rsid w:val="00C56F84"/>
    <w:rsid w:val="00C57192"/>
    <w:rsid w:val="00C579B9"/>
    <w:rsid w:val="00C57CD7"/>
    <w:rsid w:val="00C57E6E"/>
    <w:rsid w:val="00C60496"/>
    <w:rsid w:val="00C60C29"/>
    <w:rsid w:val="00C60E07"/>
    <w:rsid w:val="00C61174"/>
    <w:rsid w:val="00C61433"/>
    <w:rsid w:val="00C618BD"/>
    <w:rsid w:val="00C629E7"/>
    <w:rsid w:val="00C62AA3"/>
    <w:rsid w:val="00C62ACB"/>
    <w:rsid w:val="00C62ADD"/>
    <w:rsid w:val="00C63666"/>
    <w:rsid w:val="00C63C5F"/>
    <w:rsid w:val="00C63DEF"/>
    <w:rsid w:val="00C63F63"/>
    <w:rsid w:val="00C641F1"/>
    <w:rsid w:val="00C64304"/>
    <w:rsid w:val="00C64987"/>
    <w:rsid w:val="00C64B5C"/>
    <w:rsid w:val="00C64BB9"/>
    <w:rsid w:val="00C64FC1"/>
    <w:rsid w:val="00C6532E"/>
    <w:rsid w:val="00C65613"/>
    <w:rsid w:val="00C65CE2"/>
    <w:rsid w:val="00C65E07"/>
    <w:rsid w:val="00C66491"/>
    <w:rsid w:val="00C66548"/>
    <w:rsid w:val="00C6674B"/>
    <w:rsid w:val="00C66759"/>
    <w:rsid w:val="00C668E0"/>
    <w:rsid w:val="00C66B7F"/>
    <w:rsid w:val="00C66BB8"/>
    <w:rsid w:val="00C66C82"/>
    <w:rsid w:val="00C66E95"/>
    <w:rsid w:val="00C6711B"/>
    <w:rsid w:val="00C672BD"/>
    <w:rsid w:val="00C67B3F"/>
    <w:rsid w:val="00C67CE1"/>
    <w:rsid w:val="00C702DB"/>
    <w:rsid w:val="00C70AC5"/>
    <w:rsid w:val="00C70CD6"/>
    <w:rsid w:val="00C70E47"/>
    <w:rsid w:val="00C71030"/>
    <w:rsid w:val="00C71235"/>
    <w:rsid w:val="00C7178F"/>
    <w:rsid w:val="00C71CD8"/>
    <w:rsid w:val="00C71CFC"/>
    <w:rsid w:val="00C7255A"/>
    <w:rsid w:val="00C72774"/>
    <w:rsid w:val="00C72D33"/>
    <w:rsid w:val="00C73156"/>
    <w:rsid w:val="00C7333F"/>
    <w:rsid w:val="00C73368"/>
    <w:rsid w:val="00C73416"/>
    <w:rsid w:val="00C73479"/>
    <w:rsid w:val="00C742BF"/>
    <w:rsid w:val="00C743A2"/>
    <w:rsid w:val="00C7445F"/>
    <w:rsid w:val="00C744D2"/>
    <w:rsid w:val="00C74C9B"/>
    <w:rsid w:val="00C74F48"/>
    <w:rsid w:val="00C75186"/>
    <w:rsid w:val="00C752F4"/>
    <w:rsid w:val="00C75374"/>
    <w:rsid w:val="00C7566B"/>
    <w:rsid w:val="00C75873"/>
    <w:rsid w:val="00C75CC6"/>
    <w:rsid w:val="00C75EB4"/>
    <w:rsid w:val="00C75F44"/>
    <w:rsid w:val="00C7678E"/>
    <w:rsid w:val="00C767A3"/>
    <w:rsid w:val="00C76CA5"/>
    <w:rsid w:val="00C771B8"/>
    <w:rsid w:val="00C77B17"/>
    <w:rsid w:val="00C77C0C"/>
    <w:rsid w:val="00C77C80"/>
    <w:rsid w:val="00C800E4"/>
    <w:rsid w:val="00C8061B"/>
    <w:rsid w:val="00C80879"/>
    <w:rsid w:val="00C80BED"/>
    <w:rsid w:val="00C80C47"/>
    <w:rsid w:val="00C80DE7"/>
    <w:rsid w:val="00C81500"/>
    <w:rsid w:val="00C815F2"/>
    <w:rsid w:val="00C81676"/>
    <w:rsid w:val="00C824D1"/>
    <w:rsid w:val="00C825DF"/>
    <w:rsid w:val="00C82709"/>
    <w:rsid w:val="00C82959"/>
    <w:rsid w:val="00C829AB"/>
    <w:rsid w:val="00C8344E"/>
    <w:rsid w:val="00C83B84"/>
    <w:rsid w:val="00C84533"/>
    <w:rsid w:val="00C8492A"/>
    <w:rsid w:val="00C84D70"/>
    <w:rsid w:val="00C84DFD"/>
    <w:rsid w:val="00C854FE"/>
    <w:rsid w:val="00C86351"/>
    <w:rsid w:val="00C863A0"/>
    <w:rsid w:val="00C864A9"/>
    <w:rsid w:val="00C8678F"/>
    <w:rsid w:val="00C86FED"/>
    <w:rsid w:val="00C87248"/>
    <w:rsid w:val="00C874CE"/>
    <w:rsid w:val="00C8767C"/>
    <w:rsid w:val="00C87900"/>
    <w:rsid w:val="00C87DDD"/>
    <w:rsid w:val="00C87E28"/>
    <w:rsid w:val="00C87FCE"/>
    <w:rsid w:val="00C900CB"/>
    <w:rsid w:val="00C90123"/>
    <w:rsid w:val="00C9056B"/>
    <w:rsid w:val="00C90749"/>
    <w:rsid w:val="00C90C71"/>
    <w:rsid w:val="00C90E3C"/>
    <w:rsid w:val="00C90F2D"/>
    <w:rsid w:val="00C91B55"/>
    <w:rsid w:val="00C91B87"/>
    <w:rsid w:val="00C92280"/>
    <w:rsid w:val="00C93060"/>
    <w:rsid w:val="00C9349D"/>
    <w:rsid w:val="00C935A7"/>
    <w:rsid w:val="00C9373C"/>
    <w:rsid w:val="00C94588"/>
    <w:rsid w:val="00C949F8"/>
    <w:rsid w:val="00C94CC0"/>
    <w:rsid w:val="00C94E5C"/>
    <w:rsid w:val="00C95062"/>
    <w:rsid w:val="00C9508B"/>
    <w:rsid w:val="00C955C3"/>
    <w:rsid w:val="00C9578F"/>
    <w:rsid w:val="00C9605E"/>
    <w:rsid w:val="00C960D7"/>
    <w:rsid w:val="00C9613F"/>
    <w:rsid w:val="00C96681"/>
    <w:rsid w:val="00C9678C"/>
    <w:rsid w:val="00C969BB"/>
    <w:rsid w:val="00C971B2"/>
    <w:rsid w:val="00C972BC"/>
    <w:rsid w:val="00C973B9"/>
    <w:rsid w:val="00C975A1"/>
    <w:rsid w:val="00C976CE"/>
    <w:rsid w:val="00C97C3C"/>
    <w:rsid w:val="00CA02D3"/>
    <w:rsid w:val="00CA0525"/>
    <w:rsid w:val="00CA06D5"/>
    <w:rsid w:val="00CA06F9"/>
    <w:rsid w:val="00CA0C80"/>
    <w:rsid w:val="00CA13B4"/>
    <w:rsid w:val="00CA15AD"/>
    <w:rsid w:val="00CA1716"/>
    <w:rsid w:val="00CA1907"/>
    <w:rsid w:val="00CA1D1A"/>
    <w:rsid w:val="00CA1E4F"/>
    <w:rsid w:val="00CA2250"/>
    <w:rsid w:val="00CA279F"/>
    <w:rsid w:val="00CA2D5C"/>
    <w:rsid w:val="00CA2E1A"/>
    <w:rsid w:val="00CA3302"/>
    <w:rsid w:val="00CA37D3"/>
    <w:rsid w:val="00CA3A36"/>
    <w:rsid w:val="00CA4870"/>
    <w:rsid w:val="00CA49B9"/>
    <w:rsid w:val="00CA5181"/>
    <w:rsid w:val="00CA550A"/>
    <w:rsid w:val="00CA5968"/>
    <w:rsid w:val="00CA5D82"/>
    <w:rsid w:val="00CA5DE4"/>
    <w:rsid w:val="00CA5E16"/>
    <w:rsid w:val="00CA5FB1"/>
    <w:rsid w:val="00CA6279"/>
    <w:rsid w:val="00CA68B9"/>
    <w:rsid w:val="00CA695F"/>
    <w:rsid w:val="00CA6ABF"/>
    <w:rsid w:val="00CA6E13"/>
    <w:rsid w:val="00CA6FEE"/>
    <w:rsid w:val="00CA75C2"/>
    <w:rsid w:val="00CA76E4"/>
    <w:rsid w:val="00CB016F"/>
    <w:rsid w:val="00CB0233"/>
    <w:rsid w:val="00CB0399"/>
    <w:rsid w:val="00CB0603"/>
    <w:rsid w:val="00CB0BB5"/>
    <w:rsid w:val="00CB0D1D"/>
    <w:rsid w:val="00CB13CA"/>
    <w:rsid w:val="00CB13E8"/>
    <w:rsid w:val="00CB140D"/>
    <w:rsid w:val="00CB183E"/>
    <w:rsid w:val="00CB1919"/>
    <w:rsid w:val="00CB2061"/>
    <w:rsid w:val="00CB20A7"/>
    <w:rsid w:val="00CB23C8"/>
    <w:rsid w:val="00CB2717"/>
    <w:rsid w:val="00CB2804"/>
    <w:rsid w:val="00CB2948"/>
    <w:rsid w:val="00CB2B2C"/>
    <w:rsid w:val="00CB3075"/>
    <w:rsid w:val="00CB317A"/>
    <w:rsid w:val="00CB3526"/>
    <w:rsid w:val="00CB3659"/>
    <w:rsid w:val="00CB390E"/>
    <w:rsid w:val="00CB3957"/>
    <w:rsid w:val="00CB3F7A"/>
    <w:rsid w:val="00CB4640"/>
    <w:rsid w:val="00CB4A75"/>
    <w:rsid w:val="00CB4DCC"/>
    <w:rsid w:val="00CB510C"/>
    <w:rsid w:val="00CB530E"/>
    <w:rsid w:val="00CB58AB"/>
    <w:rsid w:val="00CB61E7"/>
    <w:rsid w:val="00CB689E"/>
    <w:rsid w:val="00CB68A3"/>
    <w:rsid w:val="00CB6A09"/>
    <w:rsid w:val="00CB7293"/>
    <w:rsid w:val="00CB7396"/>
    <w:rsid w:val="00CB7981"/>
    <w:rsid w:val="00CB7C72"/>
    <w:rsid w:val="00CB7D26"/>
    <w:rsid w:val="00CC05DA"/>
    <w:rsid w:val="00CC0AC7"/>
    <w:rsid w:val="00CC1488"/>
    <w:rsid w:val="00CC17FE"/>
    <w:rsid w:val="00CC18B5"/>
    <w:rsid w:val="00CC1CA3"/>
    <w:rsid w:val="00CC1F56"/>
    <w:rsid w:val="00CC1FBF"/>
    <w:rsid w:val="00CC2457"/>
    <w:rsid w:val="00CC24DE"/>
    <w:rsid w:val="00CC2528"/>
    <w:rsid w:val="00CC2649"/>
    <w:rsid w:val="00CC3148"/>
    <w:rsid w:val="00CC39CB"/>
    <w:rsid w:val="00CC3B77"/>
    <w:rsid w:val="00CC3BDF"/>
    <w:rsid w:val="00CC4049"/>
    <w:rsid w:val="00CC4060"/>
    <w:rsid w:val="00CC430A"/>
    <w:rsid w:val="00CC46A2"/>
    <w:rsid w:val="00CC5367"/>
    <w:rsid w:val="00CC539E"/>
    <w:rsid w:val="00CC553E"/>
    <w:rsid w:val="00CC5809"/>
    <w:rsid w:val="00CC5F3C"/>
    <w:rsid w:val="00CC6229"/>
    <w:rsid w:val="00CC646A"/>
    <w:rsid w:val="00CC651A"/>
    <w:rsid w:val="00CC66B6"/>
    <w:rsid w:val="00CC676C"/>
    <w:rsid w:val="00CC6A84"/>
    <w:rsid w:val="00CC6BC7"/>
    <w:rsid w:val="00CC6D30"/>
    <w:rsid w:val="00CC6E3E"/>
    <w:rsid w:val="00CC6F45"/>
    <w:rsid w:val="00CC7039"/>
    <w:rsid w:val="00CC70A3"/>
    <w:rsid w:val="00CC7759"/>
    <w:rsid w:val="00CC7978"/>
    <w:rsid w:val="00CC79EC"/>
    <w:rsid w:val="00CC7A10"/>
    <w:rsid w:val="00CC7E2A"/>
    <w:rsid w:val="00CD0431"/>
    <w:rsid w:val="00CD051F"/>
    <w:rsid w:val="00CD09C3"/>
    <w:rsid w:val="00CD0D1F"/>
    <w:rsid w:val="00CD0F1E"/>
    <w:rsid w:val="00CD11EF"/>
    <w:rsid w:val="00CD1474"/>
    <w:rsid w:val="00CD1AF2"/>
    <w:rsid w:val="00CD1B56"/>
    <w:rsid w:val="00CD2219"/>
    <w:rsid w:val="00CD25AA"/>
    <w:rsid w:val="00CD283D"/>
    <w:rsid w:val="00CD2CA3"/>
    <w:rsid w:val="00CD2DC5"/>
    <w:rsid w:val="00CD2F5D"/>
    <w:rsid w:val="00CD30C6"/>
    <w:rsid w:val="00CD322D"/>
    <w:rsid w:val="00CD3570"/>
    <w:rsid w:val="00CD38E6"/>
    <w:rsid w:val="00CD4134"/>
    <w:rsid w:val="00CD46FA"/>
    <w:rsid w:val="00CD4888"/>
    <w:rsid w:val="00CD4A05"/>
    <w:rsid w:val="00CD4CA7"/>
    <w:rsid w:val="00CD4F4B"/>
    <w:rsid w:val="00CD524B"/>
    <w:rsid w:val="00CD5765"/>
    <w:rsid w:val="00CD5786"/>
    <w:rsid w:val="00CD5953"/>
    <w:rsid w:val="00CD5E9E"/>
    <w:rsid w:val="00CD5F69"/>
    <w:rsid w:val="00CD6708"/>
    <w:rsid w:val="00CD6970"/>
    <w:rsid w:val="00CD6A95"/>
    <w:rsid w:val="00CD6CD8"/>
    <w:rsid w:val="00CD6EE2"/>
    <w:rsid w:val="00CD7025"/>
    <w:rsid w:val="00CD7114"/>
    <w:rsid w:val="00CD71CD"/>
    <w:rsid w:val="00CD733A"/>
    <w:rsid w:val="00CD7628"/>
    <w:rsid w:val="00CD7746"/>
    <w:rsid w:val="00CD77B9"/>
    <w:rsid w:val="00CD77F9"/>
    <w:rsid w:val="00CD7AE3"/>
    <w:rsid w:val="00CE00D9"/>
    <w:rsid w:val="00CE020C"/>
    <w:rsid w:val="00CE0A6F"/>
    <w:rsid w:val="00CE0C7C"/>
    <w:rsid w:val="00CE0CA6"/>
    <w:rsid w:val="00CE0DB0"/>
    <w:rsid w:val="00CE0E26"/>
    <w:rsid w:val="00CE114C"/>
    <w:rsid w:val="00CE156A"/>
    <w:rsid w:val="00CE1E31"/>
    <w:rsid w:val="00CE2131"/>
    <w:rsid w:val="00CE240A"/>
    <w:rsid w:val="00CE27D7"/>
    <w:rsid w:val="00CE28A2"/>
    <w:rsid w:val="00CE2C5E"/>
    <w:rsid w:val="00CE31F1"/>
    <w:rsid w:val="00CE34BA"/>
    <w:rsid w:val="00CE354F"/>
    <w:rsid w:val="00CE3A13"/>
    <w:rsid w:val="00CE3DD2"/>
    <w:rsid w:val="00CE3F54"/>
    <w:rsid w:val="00CE42DA"/>
    <w:rsid w:val="00CE433C"/>
    <w:rsid w:val="00CE447D"/>
    <w:rsid w:val="00CE4D66"/>
    <w:rsid w:val="00CE517B"/>
    <w:rsid w:val="00CE5455"/>
    <w:rsid w:val="00CE545D"/>
    <w:rsid w:val="00CE557C"/>
    <w:rsid w:val="00CE577D"/>
    <w:rsid w:val="00CE5C41"/>
    <w:rsid w:val="00CE5F28"/>
    <w:rsid w:val="00CE5FD0"/>
    <w:rsid w:val="00CE634B"/>
    <w:rsid w:val="00CE64EA"/>
    <w:rsid w:val="00CE65F2"/>
    <w:rsid w:val="00CE68F2"/>
    <w:rsid w:val="00CE6954"/>
    <w:rsid w:val="00CE6DD0"/>
    <w:rsid w:val="00CE75D5"/>
    <w:rsid w:val="00CE7709"/>
    <w:rsid w:val="00CF03E0"/>
    <w:rsid w:val="00CF04BB"/>
    <w:rsid w:val="00CF07AA"/>
    <w:rsid w:val="00CF0901"/>
    <w:rsid w:val="00CF0B38"/>
    <w:rsid w:val="00CF0BCC"/>
    <w:rsid w:val="00CF0FB3"/>
    <w:rsid w:val="00CF1670"/>
    <w:rsid w:val="00CF16C6"/>
    <w:rsid w:val="00CF1C9E"/>
    <w:rsid w:val="00CF1D18"/>
    <w:rsid w:val="00CF2143"/>
    <w:rsid w:val="00CF28F7"/>
    <w:rsid w:val="00CF2A2C"/>
    <w:rsid w:val="00CF2A2D"/>
    <w:rsid w:val="00CF2A3E"/>
    <w:rsid w:val="00CF2B39"/>
    <w:rsid w:val="00CF33D2"/>
    <w:rsid w:val="00CF33D7"/>
    <w:rsid w:val="00CF3856"/>
    <w:rsid w:val="00CF386A"/>
    <w:rsid w:val="00CF400C"/>
    <w:rsid w:val="00CF40DA"/>
    <w:rsid w:val="00CF43E1"/>
    <w:rsid w:val="00CF4411"/>
    <w:rsid w:val="00CF46DC"/>
    <w:rsid w:val="00CF5256"/>
    <w:rsid w:val="00CF54D5"/>
    <w:rsid w:val="00CF587A"/>
    <w:rsid w:val="00CF5A7E"/>
    <w:rsid w:val="00CF5B30"/>
    <w:rsid w:val="00CF60E8"/>
    <w:rsid w:val="00CF665D"/>
    <w:rsid w:val="00CF6C6D"/>
    <w:rsid w:val="00CF6EB8"/>
    <w:rsid w:val="00CF71A1"/>
    <w:rsid w:val="00CF7238"/>
    <w:rsid w:val="00CF746D"/>
    <w:rsid w:val="00CF765C"/>
    <w:rsid w:val="00CF7CF4"/>
    <w:rsid w:val="00CF7DFF"/>
    <w:rsid w:val="00CF7F11"/>
    <w:rsid w:val="00D003DC"/>
    <w:rsid w:val="00D003F0"/>
    <w:rsid w:val="00D007D3"/>
    <w:rsid w:val="00D0098D"/>
    <w:rsid w:val="00D00B0C"/>
    <w:rsid w:val="00D00B12"/>
    <w:rsid w:val="00D00DA3"/>
    <w:rsid w:val="00D011BD"/>
    <w:rsid w:val="00D016B6"/>
    <w:rsid w:val="00D016E1"/>
    <w:rsid w:val="00D0180C"/>
    <w:rsid w:val="00D01818"/>
    <w:rsid w:val="00D018DD"/>
    <w:rsid w:val="00D01BC1"/>
    <w:rsid w:val="00D01C67"/>
    <w:rsid w:val="00D01C8A"/>
    <w:rsid w:val="00D01CBA"/>
    <w:rsid w:val="00D0204B"/>
    <w:rsid w:val="00D028CB"/>
    <w:rsid w:val="00D02997"/>
    <w:rsid w:val="00D02A97"/>
    <w:rsid w:val="00D02AA0"/>
    <w:rsid w:val="00D02B2D"/>
    <w:rsid w:val="00D0367A"/>
    <w:rsid w:val="00D03706"/>
    <w:rsid w:val="00D041EE"/>
    <w:rsid w:val="00D042C9"/>
    <w:rsid w:val="00D046F9"/>
    <w:rsid w:val="00D04763"/>
    <w:rsid w:val="00D04A91"/>
    <w:rsid w:val="00D04A99"/>
    <w:rsid w:val="00D04CBC"/>
    <w:rsid w:val="00D04D80"/>
    <w:rsid w:val="00D0516C"/>
    <w:rsid w:val="00D051EE"/>
    <w:rsid w:val="00D05AB9"/>
    <w:rsid w:val="00D05C62"/>
    <w:rsid w:val="00D05FAA"/>
    <w:rsid w:val="00D0653B"/>
    <w:rsid w:val="00D06919"/>
    <w:rsid w:val="00D06D18"/>
    <w:rsid w:val="00D07084"/>
    <w:rsid w:val="00D0720B"/>
    <w:rsid w:val="00D0730A"/>
    <w:rsid w:val="00D07D0E"/>
    <w:rsid w:val="00D10223"/>
    <w:rsid w:val="00D10502"/>
    <w:rsid w:val="00D105D7"/>
    <w:rsid w:val="00D106C7"/>
    <w:rsid w:val="00D10806"/>
    <w:rsid w:val="00D10A92"/>
    <w:rsid w:val="00D10D03"/>
    <w:rsid w:val="00D10F7E"/>
    <w:rsid w:val="00D10FF4"/>
    <w:rsid w:val="00D11077"/>
    <w:rsid w:val="00D113DD"/>
    <w:rsid w:val="00D11724"/>
    <w:rsid w:val="00D11B4F"/>
    <w:rsid w:val="00D11B87"/>
    <w:rsid w:val="00D11E2D"/>
    <w:rsid w:val="00D1236A"/>
    <w:rsid w:val="00D12428"/>
    <w:rsid w:val="00D125F2"/>
    <w:rsid w:val="00D1298A"/>
    <w:rsid w:val="00D12C90"/>
    <w:rsid w:val="00D12DA4"/>
    <w:rsid w:val="00D12E83"/>
    <w:rsid w:val="00D13349"/>
    <w:rsid w:val="00D13422"/>
    <w:rsid w:val="00D13CB3"/>
    <w:rsid w:val="00D13EC0"/>
    <w:rsid w:val="00D13EE4"/>
    <w:rsid w:val="00D13F0C"/>
    <w:rsid w:val="00D13F60"/>
    <w:rsid w:val="00D14502"/>
    <w:rsid w:val="00D1483C"/>
    <w:rsid w:val="00D14CE1"/>
    <w:rsid w:val="00D154F1"/>
    <w:rsid w:val="00D1558E"/>
    <w:rsid w:val="00D15677"/>
    <w:rsid w:val="00D15C09"/>
    <w:rsid w:val="00D15F6F"/>
    <w:rsid w:val="00D16337"/>
    <w:rsid w:val="00D16354"/>
    <w:rsid w:val="00D169C3"/>
    <w:rsid w:val="00D16AF8"/>
    <w:rsid w:val="00D170C0"/>
    <w:rsid w:val="00D17175"/>
    <w:rsid w:val="00D17293"/>
    <w:rsid w:val="00D17811"/>
    <w:rsid w:val="00D17A73"/>
    <w:rsid w:val="00D17E33"/>
    <w:rsid w:val="00D17E37"/>
    <w:rsid w:val="00D17FE3"/>
    <w:rsid w:val="00D204CE"/>
    <w:rsid w:val="00D20525"/>
    <w:rsid w:val="00D2093A"/>
    <w:rsid w:val="00D20A8F"/>
    <w:rsid w:val="00D20CB1"/>
    <w:rsid w:val="00D20F40"/>
    <w:rsid w:val="00D20F8B"/>
    <w:rsid w:val="00D212F1"/>
    <w:rsid w:val="00D2147F"/>
    <w:rsid w:val="00D21A89"/>
    <w:rsid w:val="00D21BBE"/>
    <w:rsid w:val="00D21C75"/>
    <w:rsid w:val="00D21F03"/>
    <w:rsid w:val="00D21F94"/>
    <w:rsid w:val="00D22DC3"/>
    <w:rsid w:val="00D231F2"/>
    <w:rsid w:val="00D233BB"/>
    <w:rsid w:val="00D234A0"/>
    <w:rsid w:val="00D23AB8"/>
    <w:rsid w:val="00D23CBB"/>
    <w:rsid w:val="00D244AC"/>
    <w:rsid w:val="00D24924"/>
    <w:rsid w:val="00D24B17"/>
    <w:rsid w:val="00D24C0E"/>
    <w:rsid w:val="00D25110"/>
    <w:rsid w:val="00D2527C"/>
    <w:rsid w:val="00D25288"/>
    <w:rsid w:val="00D25511"/>
    <w:rsid w:val="00D2573C"/>
    <w:rsid w:val="00D257FC"/>
    <w:rsid w:val="00D25C86"/>
    <w:rsid w:val="00D25D3B"/>
    <w:rsid w:val="00D26031"/>
    <w:rsid w:val="00D264EF"/>
    <w:rsid w:val="00D26C2C"/>
    <w:rsid w:val="00D2723B"/>
    <w:rsid w:val="00D2744F"/>
    <w:rsid w:val="00D27F5C"/>
    <w:rsid w:val="00D3035D"/>
    <w:rsid w:val="00D308EB"/>
    <w:rsid w:val="00D30AB1"/>
    <w:rsid w:val="00D31002"/>
    <w:rsid w:val="00D311F2"/>
    <w:rsid w:val="00D316F4"/>
    <w:rsid w:val="00D31C07"/>
    <w:rsid w:val="00D32350"/>
    <w:rsid w:val="00D325AB"/>
    <w:rsid w:val="00D32864"/>
    <w:rsid w:val="00D33387"/>
    <w:rsid w:val="00D33658"/>
    <w:rsid w:val="00D33705"/>
    <w:rsid w:val="00D33729"/>
    <w:rsid w:val="00D33817"/>
    <w:rsid w:val="00D3385F"/>
    <w:rsid w:val="00D33F72"/>
    <w:rsid w:val="00D340BF"/>
    <w:rsid w:val="00D34165"/>
    <w:rsid w:val="00D3422C"/>
    <w:rsid w:val="00D345F4"/>
    <w:rsid w:val="00D34AAD"/>
    <w:rsid w:val="00D34CF3"/>
    <w:rsid w:val="00D34DA0"/>
    <w:rsid w:val="00D351F1"/>
    <w:rsid w:val="00D35B48"/>
    <w:rsid w:val="00D35BBE"/>
    <w:rsid w:val="00D3627D"/>
    <w:rsid w:val="00D367EE"/>
    <w:rsid w:val="00D36829"/>
    <w:rsid w:val="00D36D3B"/>
    <w:rsid w:val="00D3782B"/>
    <w:rsid w:val="00D37943"/>
    <w:rsid w:val="00D37D0B"/>
    <w:rsid w:val="00D37D5F"/>
    <w:rsid w:val="00D40046"/>
    <w:rsid w:val="00D40248"/>
    <w:rsid w:val="00D4059B"/>
    <w:rsid w:val="00D405F6"/>
    <w:rsid w:val="00D40745"/>
    <w:rsid w:val="00D4074A"/>
    <w:rsid w:val="00D409D5"/>
    <w:rsid w:val="00D40DBE"/>
    <w:rsid w:val="00D40DD3"/>
    <w:rsid w:val="00D41580"/>
    <w:rsid w:val="00D41DED"/>
    <w:rsid w:val="00D421F8"/>
    <w:rsid w:val="00D4283E"/>
    <w:rsid w:val="00D42C6B"/>
    <w:rsid w:val="00D42E79"/>
    <w:rsid w:val="00D42F2F"/>
    <w:rsid w:val="00D431BB"/>
    <w:rsid w:val="00D432DB"/>
    <w:rsid w:val="00D43563"/>
    <w:rsid w:val="00D4362D"/>
    <w:rsid w:val="00D43CB5"/>
    <w:rsid w:val="00D43F9A"/>
    <w:rsid w:val="00D4409A"/>
    <w:rsid w:val="00D441BD"/>
    <w:rsid w:val="00D4481B"/>
    <w:rsid w:val="00D44874"/>
    <w:rsid w:val="00D44A20"/>
    <w:rsid w:val="00D44D19"/>
    <w:rsid w:val="00D45EA0"/>
    <w:rsid w:val="00D46151"/>
    <w:rsid w:val="00D46527"/>
    <w:rsid w:val="00D46573"/>
    <w:rsid w:val="00D46C35"/>
    <w:rsid w:val="00D47076"/>
    <w:rsid w:val="00D470CD"/>
    <w:rsid w:val="00D47B7F"/>
    <w:rsid w:val="00D47CDA"/>
    <w:rsid w:val="00D47E2F"/>
    <w:rsid w:val="00D47E3A"/>
    <w:rsid w:val="00D50546"/>
    <w:rsid w:val="00D5054D"/>
    <w:rsid w:val="00D50692"/>
    <w:rsid w:val="00D50BD0"/>
    <w:rsid w:val="00D50EB0"/>
    <w:rsid w:val="00D50F5E"/>
    <w:rsid w:val="00D512CB"/>
    <w:rsid w:val="00D5158F"/>
    <w:rsid w:val="00D517DC"/>
    <w:rsid w:val="00D51944"/>
    <w:rsid w:val="00D51C5A"/>
    <w:rsid w:val="00D52567"/>
    <w:rsid w:val="00D527C1"/>
    <w:rsid w:val="00D52FDC"/>
    <w:rsid w:val="00D53474"/>
    <w:rsid w:val="00D536A5"/>
    <w:rsid w:val="00D53838"/>
    <w:rsid w:val="00D538B9"/>
    <w:rsid w:val="00D53959"/>
    <w:rsid w:val="00D539CB"/>
    <w:rsid w:val="00D53D85"/>
    <w:rsid w:val="00D53F03"/>
    <w:rsid w:val="00D54601"/>
    <w:rsid w:val="00D547EC"/>
    <w:rsid w:val="00D54A4A"/>
    <w:rsid w:val="00D54E6C"/>
    <w:rsid w:val="00D54FC7"/>
    <w:rsid w:val="00D557C4"/>
    <w:rsid w:val="00D55A21"/>
    <w:rsid w:val="00D55BB3"/>
    <w:rsid w:val="00D55DFF"/>
    <w:rsid w:val="00D56056"/>
    <w:rsid w:val="00D56209"/>
    <w:rsid w:val="00D5621D"/>
    <w:rsid w:val="00D5622B"/>
    <w:rsid w:val="00D566D1"/>
    <w:rsid w:val="00D5690A"/>
    <w:rsid w:val="00D57892"/>
    <w:rsid w:val="00D57998"/>
    <w:rsid w:val="00D57B07"/>
    <w:rsid w:val="00D57F68"/>
    <w:rsid w:val="00D601C0"/>
    <w:rsid w:val="00D6070B"/>
    <w:rsid w:val="00D612AE"/>
    <w:rsid w:val="00D615DB"/>
    <w:rsid w:val="00D61676"/>
    <w:rsid w:val="00D61866"/>
    <w:rsid w:val="00D61D0B"/>
    <w:rsid w:val="00D6232B"/>
    <w:rsid w:val="00D62606"/>
    <w:rsid w:val="00D62DE4"/>
    <w:rsid w:val="00D62E6B"/>
    <w:rsid w:val="00D6302E"/>
    <w:rsid w:val="00D6310A"/>
    <w:rsid w:val="00D63157"/>
    <w:rsid w:val="00D635EB"/>
    <w:rsid w:val="00D6386F"/>
    <w:rsid w:val="00D63AE8"/>
    <w:rsid w:val="00D63EC2"/>
    <w:rsid w:val="00D64631"/>
    <w:rsid w:val="00D64793"/>
    <w:rsid w:val="00D64F5A"/>
    <w:rsid w:val="00D64F82"/>
    <w:rsid w:val="00D65647"/>
    <w:rsid w:val="00D65870"/>
    <w:rsid w:val="00D65956"/>
    <w:rsid w:val="00D659AC"/>
    <w:rsid w:val="00D65D72"/>
    <w:rsid w:val="00D65DA6"/>
    <w:rsid w:val="00D65ED4"/>
    <w:rsid w:val="00D65F7E"/>
    <w:rsid w:val="00D6731F"/>
    <w:rsid w:val="00D67767"/>
    <w:rsid w:val="00D679CA"/>
    <w:rsid w:val="00D67E60"/>
    <w:rsid w:val="00D70158"/>
    <w:rsid w:val="00D705B0"/>
    <w:rsid w:val="00D70646"/>
    <w:rsid w:val="00D706BB"/>
    <w:rsid w:val="00D709D4"/>
    <w:rsid w:val="00D70AB9"/>
    <w:rsid w:val="00D70BBD"/>
    <w:rsid w:val="00D70CA9"/>
    <w:rsid w:val="00D70CD0"/>
    <w:rsid w:val="00D70D62"/>
    <w:rsid w:val="00D711D9"/>
    <w:rsid w:val="00D7123A"/>
    <w:rsid w:val="00D713BC"/>
    <w:rsid w:val="00D714DD"/>
    <w:rsid w:val="00D7151C"/>
    <w:rsid w:val="00D72798"/>
    <w:rsid w:val="00D728E4"/>
    <w:rsid w:val="00D72D16"/>
    <w:rsid w:val="00D72ECC"/>
    <w:rsid w:val="00D72F7C"/>
    <w:rsid w:val="00D732B5"/>
    <w:rsid w:val="00D7344E"/>
    <w:rsid w:val="00D734D8"/>
    <w:rsid w:val="00D73BDD"/>
    <w:rsid w:val="00D743B4"/>
    <w:rsid w:val="00D745E1"/>
    <w:rsid w:val="00D747FB"/>
    <w:rsid w:val="00D74AC6"/>
    <w:rsid w:val="00D74B16"/>
    <w:rsid w:val="00D754A8"/>
    <w:rsid w:val="00D75A07"/>
    <w:rsid w:val="00D75A6C"/>
    <w:rsid w:val="00D75F4C"/>
    <w:rsid w:val="00D76020"/>
    <w:rsid w:val="00D765FE"/>
    <w:rsid w:val="00D76676"/>
    <w:rsid w:val="00D766AC"/>
    <w:rsid w:val="00D7694B"/>
    <w:rsid w:val="00D76AFA"/>
    <w:rsid w:val="00D76E50"/>
    <w:rsid w:val="00D77031"/>
    <w:rsid w:val="00D773DD"/>
    <w:rsid w:val="00D77427"/>
    <w:rsid w:val="00D7776B"/>
    <w:rsid w:val="00D77946"/>
    <w:rsid w:val="00D779C9"/>
    <w:rsid w:val="00D77A3B"/>
    <w:rsid w:val="00D77C6A"/>
    <w:rsid w:val="00D77D5D"/>
    <w:rsid w:val="00D801CA"/>
    <w:rsid w:val="00D80584"/>
    <w:rsid w:val="00D80655"/>
    <w:rsid w:val="00D8074C"/>
    <w:rsid w:val="00D81049"/>
    <w:rsid w:val="00D813E4"/>
    <w:rsid w:val="00D81BE2"/>
    <w:rsid w:val="00D81D26"/>
    <w:rsid w:val="00D81D78"/>
    <w:rsid w:val="00D81E04"/>
    <w:rsid w:val="00D8225F"/>
    <w:rsid w:val="00D8325E"/>
    <w:rsid w:val="00D83A91"/>
    <w:rsid w:val="00D83D41"/>
    <w:rsid w:val="00D83FE3"/>
    <w:rsid w:val="00D8448E"/>
    <w:rsid w:val="00D849A9"/>
    <w:rsid w:val="00D84A5D"/>
    <w:rsid w:val="00D84C93"/>
    <w:rsid w:val="00D85053"/>
    <w:rsid w:val="00D85805"/>
    <w:rsid w:val="00D85CBC"/>
    <w:rsid w:val="00D86330"/>
    <w:rsid w:val="00D867DC"/>
    <w:rsid w:val="00D8681F"/>
    <w:rsid w:val="00D8695A"/>
    <w:rsid w:val="00D86F11"/>
    <w:rsid w:val="00D86F30"/>
    <w:rsid w:val="00D86F74"/>
    <w:rsid w:val="00D872D0"/>
    <w:rsid w:val="00D8745E"/>
    <w:rsid w:val="00D875B8"/>
    <w:rsid w:val="00D87731"/>
    <w:rsid w:val="00D87809"/>
    <w:rsid w:val="00D87885"/>
    <w:rsid w:val="00D900C2"/>
    <w:rsid w:val="00D90432"/>
    <w:rsid w:val="00D904E4"/>
    <w:rsid w:val="00D9075D"/>
    <w:rsid w:val="00D90FFD"/>
    <w:rsid w:val="00D91374"/>
    <w:rsid w:val="00D91439"/>
    <w:rsid w:val="00D915C0"/>
    <w:rsid w:val="00D915DA"/>
    <w:rsid w:val="00D91661"/>
    <w:rsid w:val="00D91C2D"/>
    <w:rsid w:val="00D91EAE"/>
    <w:rsid w:val="00D9228F"/>
    <w:rsid w:val="00D92397"/>
    <w:rsid w:val="00D92684"/>
    <w:rsid w:val="00D92724"/>
    <w:rsid w:val="00D92C81"/>
    <w:rsid w:val="00D92EFA"/>
    <w:rsid w:val="00D92F5B"/>
    <w:rsid w:val="00D92FB6"/>
    <w:rsid w:val="00D93813"/>
    <w:rsid w:val="00D9431B"/>
    <w:rsid w:val="00D944AE"/>
    <w:rsid w:val="00D945C1"/>
    <w:rsid w:val="00D946B2"/>
    <w:rsid w:val="00D94817"/>
    <w:rsid w:val="00D949BB"/>
    <w:rsid w:val="00D94B38"/>
    <w:rsid w:val="00D9531A"/>
    <w:rsid w:val="00D95542"/>
    <w:rsid w:val="00D959E9"/>
    <w:rsid w:val="00D95B04"/>
    <w:rsid w:val="00D95E79"/>
    <w:rsid w:val="00D95F5B"/>
    <w:rsid w:val="00D9641D"/>
    <w:rsid w:val="00D96439"/>
    <w:rsid w:val="00D96927"/>
    <w:rsid w:val="00D96E32"/>
    <w:rsid w:val="00D9742D"/>
    <w:rsid w:val="00D975C9"/>
    <w:rsid w:val="00D97CE2"/>
    <w:rsid w:val="00D97D4E"/>
    <w:rsid w:val="00DA00B2"/>
    <w:rsid w:val="00DA0177"/>
    <w:rsid w:val="00DA0191"/>
    <w:rsid w:val="00DA079F"/>
    <w:rsid w:val="00DA0F09"/>
    <w:rsid w:val="00DA0F16"/>
    <w:rsid w:val="00DA1341"/>
    <w:rsid w:val="00DA14B6"/>
    <w:rsid w:val="00DA16A9"/>
    <w:rsid w:val="00DA173F"/>
    <w:rsid w:val="00DA1A4A"/>
    <w:rsid w:val="00DA1C31"/>
    <w:rsid w:val="00DA1C4D"/>
    <w:rsid w:val="00DA2155"/>
    <w:rsid w:val="00DA251F"/>
    <w:rsid w:val="00DA2AC5"/>
    <w:rsid w:val="00DA2CB7"/>
    <w:rsid w:val="00DA3489"/>
    <w:rsid w:val="00DA3875"/>
    <w:rsid w:val="00DA3C35"/>
    <w:rsid w:val="00DA4231"/>
    <w:rsid w:val="00DA4271"/>
    <w:rsid w:val="00DA4679"/>
    <w:rsid w:val="00DA485E"/>
    <w:rsid w:val="00DA4A59"/>
    <w:rsid w:val="00DA517E"/>
    <w:rsid w:val="00DA5181"/>
    <w:rsid w:val="00DA5676"/>
    <w:rsid w:val="00DA5C0F"/>
    <w:rsid w:val="00DA5EDE"/>
    <w:rsid w:val="00DA61E1"/>
    <w:rsid w:val="00DA652F"/>
    <w:rsid w:val="00DA663C"/>
    <w:rsid w:val="00DA6706"/>
    <w:rsid w:val="00DA6890"/>
    <w:rsid w:val="00DA68F1"/>
    <w:rsid w:val="00DA6A92"/>
    <w:rsid w:val="00DA7929"/>
    <w:rsid w:val="00DA7CB0"/>
    <w:rsid w:val="00DB0344"/>
    <w:rsid w:val="00DB05C0"/>
    <w:rsid w:val="00DB0693"/>
    <w:rsid w:val="00DB072A"/>
    <w:rsid w:val="00DB07B3"/>
    <w:rsid w:val="00DB0DD7"/>
    <w:rsid w:val="00DB10DF"/>
    <w:rsid w:val="00DB17BB"/>
    <w:rsid w:val="00DB17FC"/>
    <w:rsid w:val="00DB1A51"/>
    <w:rsid w:val="00DB1EC8"/>
    <w:rsid w:val="00DB2126"/>
    <w:rsid w:val="00DB246C"/>
    <w:rsid w:val="00DB26F4"/>
    <w:rsid w:val="00DB26FC"/>
    <w:rsid w:val="00DB29B0"/>
    <w:rsid w:val="00DB2BFF"/>
    <w:rsid w:val="00DB2EF3"/>
    <w:rsid w:val="00DB3228"/>
    <w:rsid w:val="00DB32CA"/>
    <w:rsid w:val="00DB36B1"/>
    <w:rsid w:val="00DB3869"/>
    <w:rsid w:val="00DB3A40"/>
    <w:rsid w:val="00DB3A7F"/>
    <w:rsid w:val="00DB3AF3"/>
    <w:rsid w:val="00DB4315"/>
    <w:rsid w:val="00DB448C"/>
    <w:rsid w:val="00DB4BE1"/>
    <w:rsid w:val="00DB4DFF"/>
    <w:rsid w:val="00DB4ED4"/>
    <w:rsid w:val="00DB4F06"/>
    <w:rsid w:val="00DB550E"/>
    <w:rsid w:val="00DB5609"/>
    <w:rsid w:val="00DB56C2"/>
    <w:rsid w:val="00DB5958"/>
    <w:rsid w:val="00DB61DD"/>
    <w:rsid w:val="00DB62AE"/>
    <w:rsid w:val="00DB6F11"/>
    <w:rsid w:val="00DB7E78"/>
    <w:rsid w:val="00DC0076"/>
    <w:rsid w:val="00DC0110"/>
    <w:rsid w:val="00DC0477"/>
    <w:rsid w:val="00DC1055"/>
    <w:rsid w:val="00DC1498"/>
    <w:rsid w:val="00DC1786"/>
    <w:rsid w:val="00DC1924"/>
    <w:rsid w:val="00DC197A"/>
    <w:rsid w:val="00DC1C46"/>
    <w:rsid w:val="00DC1DEE"/>
    <w:rsid w:val="00DC203A"/>
    <w:rsid w:val="00DC24A4"/>
    <w:rsid w:val="00DC2697"/>
    <w:rsid w:val="00DC26F2"/>
    <w:rsid w:val="00DC2A62"/>
    <w:rsid w:val="00DC2A9C"/>
    <w:rsid w:val="00DC2EF8"/>
    <w:rsid w:val="00DC2FFE"/>
    <w:rsid w:val="00DC3235"/>
    <w:rsid w:val="00DC3245"/>
    <w:rsid w:val="00DC33BC"/>
    <w:rsid w:val="00DC391F"/>
    <w:rsid w:val="00DC3BC8"/>
    <w:rsid w:val="00DC3C93"/>
    <w:rsid w:val="00DC3D11"/>
    <w:rsid w:val="00DC4343"/>
    <w:rsid w:val="00DC469A"/>
    <w:rsid w:val="00DC5B39"/>
    <w:rsid w:val="00DC5C65"/>
    <w:rsid w:val="00DC6331"/>
    <w:rsid w:val="00DC6500"/>
    <w:rsid w:val="00DC6D68"/>
    <w:rsid w:val="00DC6FF8"/>
    <w:rsid w:val="00DC740F"/>
    <w:rsid w:val="00DC74BE"/>
    <w:rsid w:val="00DC7778"/>
    <w:rsid w:val="00DD0479"/>
    <w:rsid w:val="00DD0A52"/>
    <w:rsid w:val="00DD0C00"/>
    <w:rsid w:val="00DD0FC0"/>
    <w:rsid w:val="00DD18C6"/>
    <w:rsid w:val="00DD1E03"/>
    <w:rsid w:val="00DD1F3F"/>
    <w:rsid w:val="00DD1F90"/>
    <w:rsid w:val="00DD22AA"/>
    <w:rsid w:val="00DD2520"/>
    <w:rsid w:val="00DD2DA4"/>
    <w:rsid w:val="00DD3BF7"/>
    <w:rsid w:val="00DD3E39"/>
    <w:rsid w:val="00DD3E64"/>
    <w:rsid w:val="00DD40B7"/>
    <w:rsid w:val="00DD4559"/>
    <w:rsid w:val="00DD4594"/>
    <w:rsid w:val="00DD468D"/>
    <w:rsid w:val="00DD4A57"/>
    <w:rsid w:val="00DD4A7B"/>
    <w:rsid w:val="00DD4B0B"/>
    <w:rsid w:val="00DD5041"/>
    <w:rsid w:val="00DD5381"/>
    <w:rsid w:val="00DD53A7"/>
    <w:rsid w:val="00DD5597"/>
    <w:rsid w:val="00DD5DBD"/>
    <w:rsid w:val="00DD5DDD"/>
    <w:rsid w:val="00DD5E9F"/>
    <w:rsid w:val="00DD6183"/>
    <w:rsid w:val="00DD6657"/>
    <w:rsid w:val="00DD6993"/>
    <w:rsid w:val="00DD6AC4"/>
    <w:rsid w:val="00DD778D"/>
    <w:rsid w:val="00DD7B48"/>
    <w:rsid w:val="00DE00C2"/>
    <w:rsid w:val="00DE00F4"/>
    <w:rsid w:val="00DE0511"/>
    <w:rsid w:val="00DE0AA2"/>
    <w:rsid w:val="00DE0FAC"/>
    <w:rsid w:val="00DE0FF4"/>
    <w:rsid w:val="00DE12AA"/>
    <w:rsid w:val="00DE1B9B"/>
    <w:rsid w:val="00DE2053"/>
    <w:rsid w:val="00DE22C9"/>
    <w:rsid w:val="00DE2425"/>
    <w:rsid w:val="00DE2659"/>
    <w:rsid w:val="00DE28DD"/>
    <w:rsid w:val="00DE2FC8"/>
    <w:rsid w:val="00DE3055"/>
    <w:rsid w:val="00DE317F"/>
    <w:rsid w:val="00DE334B"/>
    <w:rsid w:val="00DE3436"/>
    <w:rsid w:val="00DE3663"/>
    <w:rsid w:val="00DE3708"/>
    <w:rsid w:val="00DE3751"/>
    <w:rsid w:val="00DE3A2F"/>
    <w:rsid w:val="00DE3A80"/>
    <w:rsid w:val="00DE3E0A"/>
    <w:rsid w:val="00DE422F"/>
    <w:rsid w:val="00DE42E7"/>
    <w:rsid w:val="00DE432E"/>
    <w:rsid w:val="00DE4480"/>
    <w:rsid w:val="00DE4589"/>
    <w:rsid w:val="00DE47E0"/>
    <w:rsid w:val="00DE4BF1"/>
    <w:rsid w:val="00DE4DFF"/>
    <w:rsid w:val="00DE612D"/>
    <w:rsid w:val="00DE6133"/>
    <w:rsid w:val="00DE62AF"/>
    <w:rsid w:val="00DE6514"/>
    <w:rsid w:val="00DE66B5"/>
    <w:rsid w:val="00DE6C70"/>
    <w:rsid w:val="00DE6D7D"/>
    <w:rsid w:val="00DE6E2F"/>
    <w:rsid w:val="00DE6E49"/>
    <w:rsid w:val="00DE74C5"/>
    <w:rsid w:val="00DE7BD1"/>
    <w:rsid w:val="00DE7E71"/>
    <w:rsid w:val="00DE7EC6"/>
    <w:rsid w:val="00DE7F6F"/>
    <w:rsid w:val="00DF0AC8"/>
    <w:rsid w:val="00DF0BB2"/>
    <w:rsid w:val="00DF0F88"/>
    <w:rsid w:val="00DF1492"/>
    <w:rsid w:val="00DF14A5"/>
    <w:rsid w:val="00DF1772"/>
    <w:rsid w:val="00DF180A"/>
    <w:rsid w:val="00DF1CEC"/>
    <w:rsid w:val="00DF1CF0"/>
    <w:rsid w:val="00DF1E99"/>
    <w:rsid w:val="00DF1FDB"/>
    <w:rsid w:val="00DF1FFB"/>
    <w:rsid w:val="00DF2269"/>
    <w:rsid w:val="00DF2A4A"/>
    <w:rsid w:val="00DF2F1D"/>
    <w:rsid w:val="00DF3258"/>
    <w:rsid w:val="00DF354B"/>
    <w:rsid w:val="00DF35F0"/>
    <w:rsid w:val="00DF3DE3"/>
    <w:rsid w:val="00DF48DD"/>
    <w:rsid w:val="00DF4B44"/>
    <w:rsid w:val="00DF4BCB"/>
    <w:rsid w:val="00DF523D"/>
    <w:rsid w:val="00DF55B9"/>
    <w:rsid w:val="00DF5974"/>
    <w:rsid w:val="00DF5E75"/>
    <w:rsid w:val="00DF5F91"/>
    <w:rsid w:val="00DF5FB5"/>
    <w:rsid w:val="00DF650C"/>
    <w:rsid w:val="00DF65CE"/>
    <w:rsid w:val="00DF67DD"/>
    <w:rsid w:val="00DF691B"/>
    <w:rsid w:val="00DF69F1"/>
    <w:rsid w:val="00DF6D58"/>
    <w:rsid w:val="00DF6E7F"/>
    <w:rsid w:val="00DF783B"/>
    <w:rsid w:val="00DF7C8A"/>
    <w:rsid w:val="00DF7D45"/>
    <w:rsid w:val="00E0019A"/>
    <w:rsid w:val="00E002DF"/>
    <w:rsid w:val="00E0038D"/>
    <w:rsid w:val="00E009B1"/>
    <w:rsid w:val="00E00A04"/>
    <w:rsid w:val="00E00A25"/>
    <w:rsid w:val="00E00B52"/>
    <w:rsid w:val="00E00CC6"/>
    <w:rsid w:val="00E00E30"/>
    <w:rsid w:val="00E0124C"/>
    <w:rsid w:val="00E01AA5"/>
    <w:rsid w:val="00E01D15"/>
    <w:rsid w:val="00E01D9B"/>
    <w:rsid w:val="00E01D9F"/>
    <w:rsid w:val="00E01E21"/>
    <w:rsid w:val="00E02055"/>
    <w:rsid w:val="00E02132"/>
    <w:rsid w:val="00E02503"/>
    <w:rsid w:val="00E028A3"/>
    <w:rsid w:val="00E029C4"/>
    <w:rsid w:val="00E02A72"/>
    <w:rsid w:val="00E02C3C"/>
    <w:rsid w:val="00E02CC2"/>
    <w:rsid w:val="00E031D5"/>
    <w:rsid w:val="00E039E8"/>
    <w:rsid w:val="00E03BE9"/>
    <w:rsid w:val="00E04299"/>
    <w:rsid w:val="00E04366"/>
    <w:rsid w:val="00E04549"/>
    <w:rsid w:val="00E04904"/>
    <w:rsid w:val="00E04A04"/>
    <w:rsid w:val="00E04A88"/>
    <w:rsid w:val="00E04BCE"/>
    <w:rsid w:val="00E04F7C"/>
    <w:rsid w:val="00E050A7"/>
    <w:rsid w:val="00E05243"/>
    <w:rsid w:val="00E05440"/>
    <w:rsid w:val="00E0578E"/>
    <w:rsid w:val="00E05E00"/>
    <w:rsid w:val="00E05E56"/>
    <w:rsid w:val="00E05F67"/>
    <w:rsid w:val="00E0636A"/>
    <w:rsid w:val="00E063BE"/>
    <w:rsid w:val="00E06B0B"/>
    <w:rsid w:val="00E06BFB"/>
    <w:rsid w:val="00E06D12"/>
    <w:rsid w:val="00E07319"/>
    <w:rsid w:val="00E0758E"/>
    <w:rsid w:val="00E076AB"/>
    <w:rsid w:val="00E0785F"/>
    <w:rsid w:val="00E07B3E"/>
    <w:rsid w:val="00E07CD8"/>
    <w:rsid w:val="00E100BB"/>
    <w:rsid w:val="00E1053B"/>
    <w:rsid w:val="00E107C8"/>
    <w:rsid w:val="00E10F6E"/>
    <w:rsid w:val="00E11396"/>
    <w:rsid w:val="00E11746"/>
    <w:rsid w:val="00E1203D"/>
    <w:rsid w:val="00E12317"/>
    <w:rsid w:val="00E12511"/>
    <w:rsid w:val="00E12900"/>
    <w:rsid w:val="00E12A75"/>
    <w:rsid w:val="00E12AA4"/>
    <w:rsid w:val="00E12B0B"/>
    <w:rsid w:val="00E12DC0"/>
    <w:rsid w:val="00E12F7D"/>
    <w:rsid w:val="00E131B8"/>
    <w:rsid w:val="00E13455"/>
    <w:rsid w:val="00E13F8E"/>
    <w:rsid w:val="00E142A7"/>
    <w:rsid w:val="00E143EF"/>
    <w:rsid w:val="00E14642"/>
    <w:rsid w:val="00E1466A"/>
    <w:rsid w:val="00E14C7A"/>
    <w:rsid w:val="00E14C7E"/>
    <w:rsid w:val="00E1517B"/>
    <w:rsid w:val="00E152DF"/>
    <w:rsid w:val="00E1544F"/>
    <w:rsid w:val="00E154E8"/>
    <w:rsid w:val="00E155E4"/>
    <w:rsid w:val="00E1572D"/>
    <w:rsid w:val="00E158D7"/>
    <w:rsid w:val="00E1605A"/>
    <w:rsid w:val="00E166EA"/>
    <w:rsid w:val="00E16BB2"/>
    <w:rsid w:val="00E171E7"/>
    <w:rsid w:val="00E17663"/>
    <w:rsid w:val="00E17C58"/>
    <w:rsid w:val="00E17E75"/>
    <w:rsid w:val="00E20A81"/>
    <w:rsid w:val="00E20ACA"/>
    <w:rsid w:val="00E20B52"/>
    <w:rsid w:val="00E20FA2"/>
    <w:rsid w:val="00E210E7"/>
    <w:rsid w:val="00E21162"/>
    <w:rsid w:val="00E215BF"/>
    <w:rsid w:val="00E2184D"/>
    <w:rsid w:val="00E21904"/>
    <w:rsid w:val="00E219F5"/>
    <w:rsid w:val="00E21B81"/>
    <w:rsid w:val="00E21C20"/>
    <w:rsid w:val="00E221E2"/>
    <w:rsid w:val="00E22724"/>
    <w:rsid w:val="00E2295D"/>
    <w:rsid w:val="00E22DEA"/>
    <w:rsid w:val="00E22EB2"/>
    <w:rsid w:val="00E22F1B"/>
    <w:rsid w:val="00E231E1"/>
    <w:rsid w:val="00E23754"/>
    <w:rsid w:val="00E24331"/>
    <w:rsid w:val="00E24668"/>
    <w:rsid w:val="00E24672"/>
    <w:rsid w:val="00E2468B"/>
    <w:rsid w:val="00E24C14"/>
    <w:rsid w:val="00E24CB2"/>
    <w:rsid w:val="00E250F5"/>
    <w:rsid w:val="00E2513F"/>
    <w:rsid w:val="00E253C8"/>
    <w:rsid w:val="00E258B2"/>
    <w:rsid w:val="00E258CF"/>
    <w:rsid w:val="00E25AC2"/>
    <w:rsid w:val="00E25F58"/>
    <w:rsid w:val="00E2616C"/>
    <w:rsid w:val="00E26412"/>
    <w:rsid w:val="00E26428"/>
    <w:rsid w:val="00E264F1"/>
    <w:rsid w:val="00E26ECC"/>
    <w:rsid w:val="00E26F80"/>
    <w:rsid w:val="00E27361"/>
    <w:rsid w:val="00E27374"/>
    <w:rsid w:val="00E27DAF"/>
    <w:rsid w:val="00E27DC8"/>
    <w:rsid w:val="00E27DCB"/>
    <w:rsid w:val="00E30036"/>
    <w:rsid w:val="00E300C9"/>
    <w:rsid w:val="00E30148"/>
    <w:rsid w:val="00E30390"/>
    <w:rsid w:val="00E304CE"/>
    <w:rsid w:val="00E30766"/>
    <w:rsid w:val="00E30D54"/>
    <w:rsid w:val="00E30DEE"/>
    <w:rsid w:val="00E31317"/>
    <w:rsid w:val="00E31355"/>
    <w:rsid w:val="00E314DE"/>
    <w:rsid w:val="00E314F7"/>
    <w:rsid w:val="00E315BA"/>
    <w:rsid w:val="00E3197F"/>
    <w:rsid w:val="00E31BA2"/>
    <w:rsid w:val="00E32059"/>
    <w:rsid w:val="00E324E5"/>
    <w:rsid w:val="00E3254A"/>
    <w:rsid w:val="00E32E5A"/>
    <w:rsid w:val="00E32FF2"/>
    <w:rsid w:val="00E33354"/>
    <w:rsid w:val="00E33603"/>
    <w:rsid w:val="00E33AB0"/>
    <w:rsid w:val="00E33ABA"/>
    <w:rsid w:val="00E33BD3"/>
    <w:rsid w:val="00E33C0D"/>
    <w:rsid w:val="00E34080"/>
    <w:rsid w:val="00E342AC"/>
    <w:rsid w:val="00E3460D"/>
    <w:rsid w:val="00E34A20"/>
    <w:rsid w:val="00E34BA1"/>
    <w:rsid w:val="00E34F23"/>
    <w:rsid w:val="00E34F52"/>
    <w:rsid w:val="00E351FB"/>
    <w:rsid w:val="00E3594A"/>
    <w:rsid w:val="00E362DE"/>
    <w:rsid w:val="00E3664A"/>
    <w:rsid w:val="00E36868"/>
    <w:rsid w:val="00E36A5A"/>
    <w:rsid w:val="00E36B10"/>
    <w:rsid w:val="00E36FD3"/>
    <w:rsid w:val="00E36FFD"/>
    <w:rsid w:val="00E371BD"/>
    <w:rsid w:val="00E372B7"/>
    <w:rsid w:val="00E37467"/>
    <w:rsid w:val="00E374DF"/>
    <w:rsid w:val="00E37550"/>
    <w:rsid w:val="00E37618"/>
    <w:rsid w:val="00E37B4B"/>
    <w:rsid w:val="00E37D2C"/>
    <w:rsid w:val="00E37D3A"/>
    <w:rsid w:val="00E37D48"/>
    <w:rsid w:val="00E37EB7"/>
    <w:rsid w:val="00E400F8"/>
    <w:rsid w:val="00E4028F"/>
    <w:rsid w:val="00E4039C"/>
    <w:rsid w:val="00E403B2"/>
    <w:rsid w:val="00E41318"/>
    <w:rsid w:val="00E41A53"/>
    <w:rsid w:val="00E41B37"/>
    <w:rsid w:val="00E41D1B"/>
    <w:rsid w:val="00E41F39"/>
    <w:rsid w:val="00E4263E"/>
    <w:rsid w:val="00E429D4"/>
    <w:rsid w:val="00E429F0"/>
    <w:rsid w:val="00E42A53"/>
    <w:rsid w:val="00E42FFB"/>
    <w:rsid w:val="00E439C4"/>
    <w:rsid w:val="00E440D7"/>
    <w:rsid w:val="00E4482E"/>
    <w:rsid w:val="00E449F6"/>
    <w:rsid w:val="00E44A01"/>
    <w:rsid w:val="00E453E3"/>
    <w:rsid w:val="00E4586F"/>
    <w:rsid w:val="00E45AD8"/>
    <w:rsid w:val="00E45F10"/>
    <w:rsid w:val="00E45FBF"/>
    <w:rsid w:val="00E46995"/>
    <w:rsid w:val="00E46B97"/>
    <w:rsid w:val="00E46DA1"/>
    <w:rsid w:val="00E46E11"/>
    <w:rsid w:val="00E47345"/>
    <w:rsid w:val="00E475DC"/>
    <w:rsid w:val="00E478FF"/>
    <w:rsid w:val="00E47AAB"/>
    <w:rsid w:val="00E47BFA"/>
    <w:rsid w:val="00E47F8D"/>
    <w:rsid w:val="00E50193"/>
    <w:rsid w:val="00E501B0"/>
    <w:rsid w:val="00E5029E"/>
    <w:rsid w:val="00E50880"/>
    <w:rsid w:val="00E509B1"/>
    <w:rsid w:val="00E50A46"/>
    <w:rsid w:val="00E50CA0"/>
    <w:rsid w:val="00E515A8"/>
    <w:rsid w:val="00E517E8"/>
    <w:rsid w:val="00E51E26"/>
    <w:rsid w:val="00E536D1"/>
    <w:rsid w:val="00E53891"/>
    <w:rsid w:val="00E53916"/>
    <w:rsid w:val="00E53977"/>
    <w:rsid w:val="00E53EA3"/>
    <w:rsid w:val="00E5416F"/>
    <w:rsid w:val="00E54194"/>
    <w:rsid w:val="00E548D9"/>
    <w:rsid w:val="00E54E17"/>
    <w:rsid w:val="00E54E8D"/>
    <w:rsid w:val="00E5513A"/>
    <w:rsid w:val="00E55144"/>
    <w:rsid w:val="00E556EF"/>
    <w:rsid w:val="00E55E4C"/>
    <w:rsid w:val="00E568C7"/>
    <w:rsid w:val="00E56BBB"/>
    <w:rsid w:val="00E56BDB"/>
    <w:rsid w:val="00E571EE"/>
    <w:rsid w:val="00E5720E"/>
    <w:rsid w:val="00E57C4B"/>
    <w:rsid w:val="00E57FC8"/>
    <w:rsid w:val="00E6059A"/>
    <w:rsid w:val="00E609B4"/>
    <w:rsid w:val="00E60EB5"/>
    <w:rsid w:val="00E60F8D"/>
    <w:rsid w:val="00E6180D"/>
    <w:rsid w:val="00E61B03"/>
    <w:rsid w:val="00E61BC1"/>
    <w:rsid w:val="00E61C9C"/>
    <w:rsid w:val="00E61D35"/>
    <w:rsid w:val="00E62D0A"/>
    <w:rsid w:val="00E62F3E"/>
    <w:rsid w:val="00E639AE"/>
    <w:rsid w:val="00E64389"/>
    <w:rsid w:val="00E644E9"/>
    <w:rsid w:val="00E64786"/>
    <w:rsid w:val="00E647D4"/>
    <w:rsid w:val="00E64DC9"/>
    <w:rsid w:val="00E65464"/>
    <w:rsid w:val="00E65536"/>
    <w:rsid w:val="00E65665"/>
    <w:rsid w:val="00E65B87"/>
    <w:rsid w:val="00E65BCD"/>
    <w:rsid w:val="00E65CD1"/>
    <w:rsid w:val="00E65EC1"/>
    <w:rsid w:val="00E66475"/>
    <w:rsid w:val="00E664E7"/>
    <w:rsid w:val="00E665AB"/>
    <w:rsid w:val="00E66608"/>
    <w:rsid w:val="00E6689D"/>
    <w:rsid w:val="00E66C5E"/>
    <w:rsid w:val="00E66DCB"/>
    <w:rsid w:val="00E67199"/>
    <w:rsid w:val="00E673EB"/>
    <w:rsid w:val="00E67720"/>
    <w:rsid w:val="00E67EE6"/>
    <w:rsid w:val="00E67F3B"/>
    <w:rsid w:val="00E67FC5"/>
    <w:rsid w:val="00E70391"/>
    <w:rsid w:val="00E708F0"/>
    <w:rsid w:val="00E70A24"/>
    <w:rsid w:val="00E70C25"/>
    <w:rsid w:val="00E70E63"/>
    <w:rsid w:val="00E71447"/>
    <w:rsid w:val="00E71891"/>
    <w:rsid w:val="00E71B25"/>
    <w:rsid w:val="00E72231"/>
    <w:rsid w:val="00E722FD"/>
    <w:rsid w:val="00E72324"/>
    <w:rsid w:val="00E72504"/>
    <w:rsid w:val="00E727A9"/>
    <w:rsid w:val="00E72A98"/>
    <w:rsid w:val="00E72CE2"/>
    <w:rsid w:val="00E72E89"/>
    <w:rsid w:val="00E7345B"/>
    <w:rsid w:val="00E73483"/>
    <w:rsid w:val="00E73736"/>
    <w:rsid w:val="00E73746"/>
    <w:rsid w:val="00E73E09"/>
    <w:rsid w:val="00E7457A"/>
    <w:rsid w:val="00E74EFD"/>
    <w:rsid w:val="00E74FCF"/>
    <w:rsid w:val="00E75014"/>
    <w:rsid w:val="00E75368"/>
    <w:rsid w:val="00E75ACF"/>
    <w:rsid w:val="00E75B89"/>
    <w:rsid w:val="00E75EB0"/>
    <w:rsid w:val="00E75FEA"/>
    <w:rsid w:val="00E763CE"/>
    <w:rsid w:val="00E7661D"/>
    <w:rsid w:val="00E76BA3"/>
    <w:rsid w:val="00E76BE1"/>
    <w:rsid w:val="00E76C97"/>
    <w:rsid w:val="00E76EC4"/>
    <w:rsid w:val="00E772AD"/>
    <w:rsid w:val="00E773B3"/>
    <w:rsid w:val="00E773CD"/>
    <w:rsid w:val="00E7748B"/>
    <w:rsid w:val="00E775EB"/>
    <w:rsid w:val="00E77908"/>
    <w:rsid w:val="00E77C76"/>
    <w:rsid w:val="00E800DB"/>
    <w:rsid w:val="00E80321"/>
    <w:rsid w:val="00E80626"/>
    <w:rsid w:val="00E809C3"/>
    <w:rsid w:val="00E80B31"/>
    <w:rsid w:val="00E80C89"/>
    <w:rsid w:val="00E80CB9"/>
    <w:rsid w:val="00E80D31"/>
    <w:rsid w:val="00E80DE6"/>
    <w:rsid w:val="00E81038"/>
    <w:rsid w:val="00E8108E"/>
    <w:rsid w:val="00E816BF"/>
    <w:rsid w:val="00E81832"/>
    <w:rsid w:val="00E81890"/>
    <w:rsid w:val="00E81CE8"/>
    <w:rsid w:val="00E81D77"/>
    <w:rsid w:val="00E81DC5"/>
    <w:rsid w:val="00E8292F"/>
    <w:rsid w:val="00E82D0A"/>
    <w:rsid w:val="00E83B7E"/>
    <w:rsid w:val="00E83C36"/>
    <w:rsid w:val="00E83C40"/>
    <w:rsid w:val="00E83E7C"/>
    <w:rsid w:val="00E83EA1"/>
    <w:rsid w:val="00E84436"/>
    <w:rsid w:val="00E84824"/>
    <w:rsid w:val="00E8495E"/>
    <w:rsid w:val="00E84B68"/>
    <w:rsid w:val="00E84CBF"/>
    <w:rsid w:val="00E84E66"/>
    <w:rsid w:val="00E84EBF"/>
    <w:rsid w:val="00E85686"/>
    <w:rsid w:val="00E85D12"/>
    <w:rsid w:val="00E85E0E"/>
    <w:rsid w:val="00E85E74"/>
    <w:rsid w:val="00E8677C"/>
    <w:rsid w:val="00E867A2"/>
    <w:rsid w:val="00E868DC"/>
    <w:rsid w:val="00E86A14"/>
    <w:rsid w:val="00E86F5B"/>
    <w:rsid w:val="00E86F5E"/>
    <w:rsid w:val="00E8727C"/>
    <w:rsid w:val="00E87348"/>
    <w:rsid w:val="00E874D7"/>
    <w:rsid w:val="00E8753B"/>
    <w:rsid w:val="00E87581"/>
    <w:rsid w:val="00E877A6"/>
    <w:rsid w:val="00E87B72"/>
    <w:rsid w:val="00E87B87"/>
    <w:rsid w:val="00E900BF"/>
    <w:rsid w:val="00E90192"/>
    <w:rsid w:val="00E903D3"/>
    <w:rsid w:val="00E904A2"/>
    <w:rsid w:val="00E90C42"/>
    <w:rsid w:val="00E90EE7"/>
    <w:rsid w:val="00E9101A"/>
    <w:rsid w:val="00E912E0"/>
    <w:rsid w:val="00E9197D"/>
    <w:rsid w:val="00E91CCA"/>
    <w:rsid w:val="00E929A5"/>
    <w:rsid w:val="00E92BA0"/>
    <w:rsid w:val="00E92CDA"/>
    <w:rsid w:val="00E92E25"/>
    <w:rsid w:val="00E93141"/>
    <w:rsid w:val="00E932D1"/>
    <w:rsid w:val="00E933AD"/>
    <w:rsid w:val="00E93931"/>
    <w:rsid w:val="00E93FA9"/>
    <w:rsid w:val="00E93FEC"/>
    <w:rsid w:val="00E9430C"/>
    <w:rsid w:val="00E945F4"/>
    <w:rsid w:val="00E94630"/>
    <w:rsid w:val="00E94A75"/>
    <w:rsid w:val="00E94EC0"/>
    <w:rsid w:val="00E9533D"/>
    <w:rsid w:val="00E95382"/>
    <w:rsid w:val="00E95673"/>
    <w:rsid w:val="00E956D5"/>
    <w:rsid w:val="00E956EA"/>
    <w:rsid w:val="00E95728"/>
    <w:rsid w:val="00E95845"/>
    <w:rsid w:val="00E95BF4"/>
    <w:rsid w:val="00E95CA2"/>
    <w:rsid w:val="00E95F50"/>
    <w:rsid w:val="00E96094"/>
    <w:rsid w:val="00E96876"/>
    <w:rsid w:val="00E96FFA"/>
    <w:rsid w:val="00E977D7"/>
    <w:rsid w:val="00E97A9C"/>
    <w:rsid w:val="00E97ADA"/>
    <w:rsid w:val="00E97B6B"/>
    <w:rsid w:val="00E97FD7"/>
    <w:rsid w:val="00EA0193"/>
    <w:rsid w:val="00EA0298"/>
    <w:rsid w:val="00EA02CF"/>
    <w:rsid w:val="00EA0A87"/>
    <w:rsid w:val="00EA0AD2"/>
    <w:rsid w:val="00EA0E18"/>
    <w:rsid w:val="00EA1649"/>
    <w:rsid w:val="00EA1784"/>
    <w:rsid w:val="00EA19AD"/>
    <w:rsid w:val="00EA1AE9"/>
    <w:rsid w:val="00EA1D45"/>
    <w:rsid w:val="00EA1EF7"/>
    <w:rsid w:val="00EA1FF9"/>
    <w:rsid w:val="00EA2095"/>
    <w:rsid w:val="00EA22C1"/>
    <w:rsid w:val="00EA2DB7"/>
    <w:rsid w:val="00EA2DBA"/>
    <w:rsid w:val="00EA2FD8"/>
    <w:rsid w:val="00EA307B"/>
    <w:rsid w:val="00EA3192"/>
    <w:rsid w:val="00EA3197"/>
    <w:rsid w:val="00EA32E4"/>
    <w:rsid w:val="00EA33F8"/>
    <w:rsid w:val="00EA3646"/>
    <w:rsid w:val="00EA38F9"/>
    <w:rsid w:val="00EA3928"/>
    <w:rsid w:val="00EA3BA8"/>
    <w:rsid w:val="00EA4194"/>
    <w:rsid w:val="00EA422F"/>
    <w:rsid w:val="00EA4418"/>
    <w:rsid w:val="00EA456D"/>
    <w:rsid w:val="00EA4604"/>
    <w:rsid w:val="00EA46FE"/>
    <w:rsid w:val="00EA4CFC"/>
    <w:rsid w:val="00EA4F75"/>
    <w:rsid w:val="00EA526A"/>
    <w:rsid w:val="00EA55EE"/>
    <w:rsid w:val="00EA5B6E"/>
    <w:rsid w:val="00EA5B92"/>
    <w:rsid w:val="00EA5EC4"/>
    <w:rsid w:val="00EA6454"/>
    <w:rsid w:val="00EA68BD"/>
    <w:rsid w:val="00EA7144"/>
    <w:rsid w:val="00EA73E2"/>
    <w:rsid w:val="00EA7462"/>
    <w:rsid w:val="00EB075E"/>
    <w:rsid w:val="00EB1A88"/>
    <w:rsid w:val="00EB2097"/>
    <w:rsid w:val="00EB20D5"/>
    <w:rsid w:val="00EB243D"/>
    <w:rsid w:val="00EB2535"/>
    <w:rsid w:val="00EB2A25"/>
    <w:rsid w:val="00EB3131"/>
    <w:rsid w:val="00EB3718"/>
    <w:rsid w:val="00EB3B94"/>
    <w:rsid w:val="00EB3C1D"/>
    <w:rsid w:val="00EB3C73"/>
    <w:rsid w:val="00EB3E12"/>
    <w:rsid w:val="00EB3EBA"/>
    <w:rsid w:val="00EB4112"/>
    <w:rsid w:val="00EB46AB"/>
    <w:rsid w:val="00EB4A09"/>
    <w:rsid w:val="00EB4EF1"/>
    <w:rsid w:val="00EB5025"/>
    <w:rsid w:val="00EB515F"/>
    <w:rsid w:val="00EB532E"/>
    <w:rsid w:val="00EB55D3"/>
    <w:rsid w:val="00EB5869"/>
    <w:rsid w:val="00EB5878"/>
    <w:rsid w:val="00EB5890"/>
    <w:rsid w:val="00EB5C9D"/>
    <w:rsid w:val="00EB5EAF"/>
    <w:rsid w:val="00EB62C9"/>
    <w:rsid w:val="00EB67A0"/>
    <w:rsid w:val="00EB6997"/>
    <w:rsid w:val="00EB6AF4"/>
    <w:rsid w:val="00EB7613"/>
    <w:rsid w:val="00EB7690"/>
    <w:rsid w:val="00EB7808"/>
    <w:rsid w:val="00EB7D27"/>
    <w:rsid w:val="00EC0576"/>
    <w:rsid w:val="00EC07E8"/>
    <w:rsid w:val="00EC0B2E"/>
    <w:rsid w:val="00EC0CAF"/>
    <w:rsid w:val="00EC0EEB"/>
    <w:rsid w:val="00EC0F3C"/>
    <w:rsid w:val="00EC0FC3"/>
    <w:rsid w:val="00EC1017"/>
    <w:rsid w:val="00EC12E8"/>
    <w:rsid w:val="00EC142E"/>
    <w:rsid w:val="00EC15DD"/>
    <w:rsid w:val="00EC1CE1"/>
    <w:rsid w:val="00EC1EA1"/>
    <w:rsid w:val="00EC2487"/>
    <w:rsid w:val="00EC2500"/>
    <w:rsid w:val="00EC25A4"/>
    <w:rsid w:val="00EC2A30"/>
    <w:rsid w:val="00EC2AFB"/>
    <w:rsid w:val="00EC2B03"/>
    <w:rsid w:val="00EC2FB5"/>
    <w:rsid w:val="00EC3256"/>
    <w:rsid w:val="00EC3536"/>
    <w:rsid w:val="00EC3905"/>
    <w:rsid w:val="00EC39BB"/>
    <w:rsid w:val="00EC39E1"/>
    <w:rsid w:val="00EC3BA4"/>
    <w:rsid w:val="00EC3C28"/>
    <w:rsid w:val="00EC3DDA"/>
    <w:rsid w:val="00EC3EC8"/>
    <w:rsid w:val="00EC429C"/>
    <w:rsid w:val="00EC4515"/>
    <w:rsid w:val="00EC49DB"/>
    <w:rsid w:val="00EC4C66"/>
    <w:rsid w:val="00EC4D40"/>
    <w:rsid w:val="00EC4F12"/>
    <w:rsid w:val="00EC4FD6"/>
    <w:rsid w:val="00EC59F9"/>
    <w:rsid w:val="00EC5FEE"/>
    <w:rsid w:val="00EC6012"/>
    <w:rsid w:val="00EC61A0"/>
    <w:rsid w:val="00EC62CF"/>
    <w:rsid w:val="00EC65B8"/>
    <w:rsid w:val="00EC65C4"/>
    <w:rsid w:val="00EC692D"/>
    <w:rsid w:val="00EC6B6C"/>
    <w:rsid w:val="00EC6B81"/>
    <w:rsid w:val="00EC6C66"/>
    <w:rsid w:val="00EC6E62"/>
    <w:rsid w:val="00EC74C7"/>
    <w:rsid w:val="00EC78D3"/>
    <w:rsid w:val="00EC7B00"/>
    <w:rsid w:val="00EC7B83"/>
    <w:rsid w:val="00EC7DE9"/>
    <w:rsid w:val="00ED09A1"/>
    <w:rsid w:val="00ED15BE"/>
    <w:rsid w:val="00ED1A1B"/>
    <w:rsid w:val="00ED2675"/>
    <w:rsid w:val="00ED27A6"/>
    <w:rsid w:val="00ED28E3"/>
    <w:rsid w:val="00ED2C9A"/>
    <w:rsid w:val="00ED2DB4"/>
    <w:rsid w:val="00ED2DC2"/>
    <w:rsid w:val="00ED3091"/>
    <w:rsid w:val="00ED3641"/>
    <w:rsid w:val="00ED36D0"/>
    <w:rsid w:val="00ED389C"/>
    <w:rsid w:val="00ED38E4"/>
    <w:rsid w:val="00ED3A68"/>
    <w:rsid w:val="00ED3BC2"/>
    <w:rsid w:val="00ED3D02"/>
    <w:rsid w:val="00ED3FED"/>
    <w:rsid w:val="00ED43E1"/>
    <w:rsid w:val="00ED4475"/>
    <w:rsid w:val="00ED4557"/>
    <w:rsid w:val="00ED45B5"/>
    <w:rsid w:val="00ED45EE"/>
    <w:rsid w:val="00ED48CD"/>
    <w:rsid w:val="00ED4FF8"/>
    <w:rsid w:val="00ED524A"/>
    <w:rsid w:val="00ED5316"/>
    <w:rsid w:val="00ED5AB9"/>
    <w:rsid w:val="00ED5ADC"/>
    <w:rsid w:val="00ED5C68"/>
    <w:rsid w:val="00ED5FD2"/>
    <w:rsid w:val="00ED61A4"/>
    <w:rsid w:val="00ED62F0"/>
    <w:rsid w:val="00ED6752"/>
    <w:rsid w:val="00ED680E"/>
    <w:rsid w:val="00ED68E6"/>
    <w:rsid w:val="00ED6C4B"/>
    <w:rsid w:val="00ED6EFE"/>
    <w:rsid w:val="00ED7089"/>
    <w:rsid w:val="00ED7111"/>
    <w:rsid w:val="00ED72A7"/>
    <w:rsid w:val="00ED7FB3"/>
    <w:rsid w:val="00EE0022"/>
    <w:rsid w:val="00EE0223"/>
    <w:rsid w:val="00EE02A5"/>
    <w:rsid w:val="00EE0349"/>
    <w:rsid w:val="00EE0602"/>
    <w:rsid w:val="00EE06C4"/>
    <w:rsid w:val="00EE0882"/>
    <w:rsid w:val="00EE1216"/>
    <w:rsid w:val="00EE125C"/>
    <w:rsid w:val="00EE13B8"/>
    <w:rsid w:val="00EE17C5"/>
    <w:rsid w:val="00EE17D5"/>
    <w:rsid w:val="00EE260D"/>
    <w:rsid w:val="00EE27AD"/>
    <w:rsid w:val="00EE29A6"/>
    <w:rsid w:val="00EE2A94"/>
    <w:rsid w:val="00EE2D9D"/>
    <w:rsid w:val="00EE3040"/>
    <w:rsid w:val="00EE3190"/>
    <w:rsid w:val="00EE398E"/>
    <w:rsid w:val="00EE39FF"/>
    <w:rsid w:val="00EE3A89"/>
    <w:rsid w:val="00EE3AC6"/>
    <w:rsid w:val="00EE3C01"/>
    <w:rsid w:val="00EE3C90"/>
    <w:rsid w:val="00EE41F6"/>
    <w:rsid w:val="00EE46A0"/>
    <w:rsid w:val="00EE4855"/>
    <w:rsid w:val="00EE4A38"/>
    <w:rsid w:val="00EE4BC8"/>
    <w:rsid w:val="00EE4CD3"/>
    <w:rsid w:val="00EE515F"/>
    <w:rsid w:val="00EE5583"/>
    <w:rsid w:val="00EE588B"/>
    <w:rsid w:val="00EE5F31"/>
    <w:rsid w:val="00EE66E0"/>
    <w:rsid w:val="00EE6C7A"/>
    <w:rsid w:val="00EE7217"/>
    <w:rsid w:val="00EE76B4"/>
    <w:rsid w:val="00EE7FA6"/>
    <w:rsid w:val="00EE7FD7"/>
    <w:rsid w:val="00EF00FA"/>
    <w:rsid w:val="00EF0237"/>
    <w:rsid w:val="00EF07D8"/>
    <w:rsid w:val="00EF0974"/>
    <w:rsid w:val="00EF0C68"/>
    <w:rsid w:val="00EF0DA3"/>
    <w:rsid w:val="00EF108E"/>
    <w:rsid w:val="00EF149F"/>
    <w:rsid w:val="00EF16FB"/>
    <w:rsid w:val="00EF1A49"/>
    <w:rsid w:val="00EF20F5"/>
    <w:rsid w:val="00EF228E"/>
    <w:rsid w:val="00EF251E"/>
    <w:rsid w:val="00EF25F9"/>
    <w:rsid w:val="00EF27FA"/>
    <w:rsid w:val="00EF280C"/>
    <w:rsid w:val="00EF2E0C"/>
    <w:rsid w:val="00EF33F5"/>
    <w:rsid w:val="00EF3D29"/>
    <w:rsid w:val="00EF499A"/>
    <w:rsid w:val="00EF49F3"/>
    <w:rsid w:val="00EF4A9B"/>
    <w:rsid w:val="00EF4C86"/>
    <w:rsid w:val="00EF5014"/>
    <w:rsid w:val="00EF5183"/>
    <w:rsid w:val="00EF57AE"/>
    <w:rsid w:val="00EF5B56"/>
    <w:rsid w:val="00EF604A"/>
    <w:rsid w:val="00EF6142"/>
    <w:rsid w:val="00EF644A"/>
    <w:rsid w:val="00EF6A56"/>
    <w:rsid w:val="00EF6BA0"/>
    <w:rsid w:val="00EF6C2E"/>
    <w:rsid w:val="00EF6F4F"/>
    <w:rsid w:val="00EF79CB"/>
    <w:rsid w:val="00EF7AE5"/>
    <w:rsid w:val="00F000D0"/>
    <w:rsid w:val="00F00691"/>
    <w:rsid w:val="00F00E94"/>
    <w:rsid w:val="00F00E9B"/>
    <w:rsid w:val="00F00EB5"/>
    <w:rsid w:val="00F01BF1"/>
    <w:rsid w:val="00F01D52"/>
    <w:rsid w:val="00F02B11"/>
    <w:rsid w:val="00F02B50"/>
    <w:rsid w:val="00F02BDC"/>
    <w:rsid w:val="00F02C6D"/>
    <w:rsid w:val="00F030A9"/>
    <w:rsid w:val="00F030E8"/>
    <w:rsid w:val="00F0317D"/>
    <w:rsid w:val="00F031B7"/>
    <w:rsid w:val="00F03759"/>
    <w:rsid w:val="00F038A0"/>
    <w:rsid w:val="00F03FCE"/>
    <w:rsid w:val="00F044FE"/>
    <w:rsid w:val="00F0457E"/>
    <w:rsid w:val="00F04790"/>
    <w:rsid w:val="00F048D0"/>
    <w:rsid w:val="00F04AED"/>
    <w:rsid w:val="00F04DB7"/>
    <w:rsid w:val="00F051E7"/>
    <w:rsid w:val="00F052FC"/>
    <w:rsid w:val="00F05C28"/>
    <w:rsid w:val="00F06220"/>
    <w:rsid w:val="00F062FD"/>
    <w:rsid w:val="00F065C7"/>
    <w:rsid w:val="00F06CD1"/>
    <w:rsid w:val="00F06DA6"/>
    <w:rsid w:val="00F06DE3"/>
    <w:rsid w:val="00F06EE7"/>
    <w:rsid w:val="00F0710F"/>
    <w:rsid w:val="00F07C90"/>
    <w:rsid w:val="00F07D62"/>
    <w:rsid w:val="00F07DD0"/>
    <w:rsid w:val="00F10147"/>
    <w:rsid w:val="00F1067E"/>
    <w:rsid w:val="00F10831"/>
    <w:rsid w:val="00F10929"/>
    <w:rsid w:val="00F109ED"/>
    <w:rsid w:val="00F10B27"/>
    <w:rsid w:val="00F10C70"/>
    <w:rsid w:val="00F116C2"/>
    <w:rsid w:val="00F1188C"/>
    <w:rsid w:val="00F119C4"/>
    <w:rsid w:val="00F11CF2"/>
    <w:rsid w:val="00F11E94"/>
    <w:rsid w:val="00F11F60"/>
    <w:rsid w:val="00F1211D"/>
    <w:rsid w:val="00F125D9"/>
    <w:rsid w:val="00F12727"/>
    <w:rsid w:val="00F12901"/>
    <w:rsid w:val="00F1298E"/>
    <w:rsid w:val="00F12C4C"/>
    <w:rsid w:val="00F12CF8"/>
    <w:rsid w:val="00F12D05"/>
    <w:rsid w:val="00F12D55"/>
    <w:rsid w:val="00F12E42"/>
    <w:rsid w:val="00F12FE5"/>
    <w:rsid w:val="00F1319A"/>
    <w:rsid w:val="00F134A0"/>
    <w:rsid w:val="00F13596"/>
    <w:rsid w:val="00F13B38"/>
    <w:rsid w:val="00F13CFD"/>
    <w:rsid w:val="00F13E6D"/>
    <w:rsid w:val="00F14084"/>
    <w:rsid w:val="00F1446B"/>
    <w:rsid w:val="00F145D7"/>
    <w:rsid w:val="00F15294"/>
    <w:rsid w:val="00F155CB"/>
    <w:rsid w:val="00F156D3"/>
    <w:rsid w:val="00F15A3C"/>
    <w:rsid w:val="00F15C82"/>
    <w:rsid w:val="00F15F9A"/>
    <w:rsid w:val="00F16166"/>
    <w:rsid w:val="00F1619A"/>
    <w:rsid w:val="00F1631B"/>
    <w:rsid w:val="00F164F0"/>
    <w:rsid w:val="00F167D3"/>
    <w:rsid w:val="00F17384"/>
    <w:rsid w:val="00F17BAF"/>
    <w:rsid w:val="00F203B1"/>
    <w:rsid w:val="00F20535"/>
    <w:rsid w:val="00F2060B"/>
    <w:rsid w:val="00F20A89"/>
    <w:rsid w:val="00F20FCF"/>
    <w:rsid w:val="00F21357"/>
    <w:rsid w:val="00F21508"/>
    <w:rsid w:val="00F21545"/>
    <w:rsid w:val="00F21851"/>
    <w:rsid w:val="00F21A40"/>
    <w:rsid w:val="00F21C10"/>
    <w:rsid w:val="00F21CAB"/>
    <w:rsid w:val="00F21D5D"/>
    <w:rsid w:val="00F21D80"/>
    <w:rsid w:val="00F21EC8"/>
    <w:rsid w:val="00F21F3D"/>
    <w:rsid w:val="00F2220A"/>
    <w:rsid w:val="00F226C6"/>
    <w:rsid w:val="00F228C5"/>
    <w:rsid w:val="00F22A4D"/>
    <w:rsid w:val="00F22D2D"/>
    <w:rsid w:val="00F23E7C"/>
    <w:rsid w:val="00F242A4"/>
    <w:rsid w:val="00F2437F"/>
    <w:rsid w:val="00F24833"/>
    <w:rsid w:val="00F24874"/>
    <w:rsid w:val="00F24C95"/>
    <w:rsid w:val="00F24EF9"/>
    <w:rsid w:val="00F25404"/>
    <w:rsid w:val="00F25629"/>
    <w:rsid w:val="00F25F86"/>
    <w:rsid w:val="00F2607B"/>
    <w:rsid w:val="00F261FF"/>
    <w:rsid w:val="00F262D2"/>
    <w:rsid w:val="00F2632E"/>
    <w:rsid w:val="00F264E0"/>
    <w:rsid w:val="00F269C2"/>
    <w:rsid w:val="00F26D7A"/>
    <w:rsid w:val="00F26FDD"/>
    <w:rsid w:val="00F27248"/>
    <w:rsid w:val="00F274A1"/>
    <w:rsid w:val="00F27735"/>
    <w:rsid w:val="00F27770"/>
    <w:rsid w:val="00F27BF9"/>
    <w:rsid w:val="00F27D38"/>
    <w:rsid w:val="00F27ED9"/>
    <w:rsid w:val="00F30082"/>
    <w:rsid w:val="00F307B7"/>
    <w:rsid w:val="00F309C8"/>
    <w:rsid w:val="00F30A41"/>
    <w:rsid w:val="00F30A43"/>
    <w:rsid w:val="00F30BDF"/>
    <w:rsid w:val="00F30C9E"/>
    <w:rsid w:val="00F30D10"/>
    <w:rsid w:val="00F31503"/>
    <w:rsid w:val="00F3155E"/>
    <w:rsid w:val="00F3170A"/>
    <w:rsid w:val="00F3188B"/>
    <w:rsid w:val="00F31D37"/>
    <w:rsid w:val="00F31DDD"/>
    <w:rsid w:val="00F3224E"/>
    <w:rsid w:val="00F32EE7"/>
    <w:rsid w:val="00F32F4A"/>
    <w:rsid w:val="00F32FFC"/>
    <w:rsid w:val="00F33051"/>
    <w:rsid w:val="00F33108"/>
    <w:rsid w:val="00F33898"/>
    <w:rsid w:val="00F344C8"/>
    <w:rsid w:val="00F345E7"/>
    <w:rsid w:val="00F34EB0"/>
    <w:rsid w:val="00F34EE1"/>
    <w:rsid w:val="00F35293"/>
    <w:rsid w:val="00F35E3B"/>
    <w:rsid w:val="00F360D5"/>
    <w:rsid w:val="00F3619A"/>
    <w:rsid w:val="00F364FB"/>
    <w:rsid w:val="00F368FF"/>
    <w:rsid w:val="00F36973"/>
    <w:rsid w:val="00F36C14"/>
    <w:rsid w:val="00F3710E"/>
    <w:rsid w:val="00F3717C"/>
    <w:rsid w:val="00F373D0"/>
    <w:rsid w:val="00F3751F"/>
    <w:rsid w:val="00F37A4B"/>
    <w:rsid w:val="00F37E1F"/>
    <w:rsid w:val="00F402EF"/>
    <w:rsid w:val="00F403DA"/>
    <w:rsid w:val="00F405CA"/>
    <w:rsid w:val="00F40AA0"/>
    <w:rsid w:val="00F40CEC"/>
    <w:rsid w:val="00F40D63"/>
    <w:rsid w:val="00F416E6"/>
    <w:rsid w:val="00F4174D"/>
    <w:rsid w:val="00F418AF"/>
    <w:rsid w:val="00F41D97"/>
    <w:rsid w:val="00F41DDA"/>
    <w:rsid w:val="00F4207D"/>
    <w:rsid w:val="00F4255F"/>
    <w:rsid w:val="00F425F8"/>
    <w:rsid w:val="00F429AA"/>
    <w:rsid w:val="00F4318F"/>
    <w:rsid w:val="00F431AC"/>
    <w:rsid w:val="00F43AF9"/>
    <w:rsid w:val="00F43D31"/>
    <w:rsid w:val="00F4439A"/>
    <w:rsid w:val="00F44657"/>
    <w:rsid w:val="00F44A10"/>
    <w:rsid w:val="00F45113"/>
    <w:rsid w:val="00F4520B"/>
    <w:rsid w:val="00F45272"/>
    <w:rsid w:val="00F454AD"/>
    <w:rsid w:val="00F4552D"/>
    <w:rsid w:val="00F46621"/>
    <w:rsid w:val="00F4665B"/>
    <w:rsid w:val="00F468BB"/>
    <w:rsid w:val="00F46F65"/>
    <w:rsid w:val="00F47CA7"/>
    <w:rsid w:val="00F50458"/>
    <w:rsid w:val="00F50543"/>
    <w:rsid w:val="00F5055C"/>
    <w:rsid w:val="00F505D7"/>
    <w:rsid w:val="00F509EF"/>
    <w:rsid w:val="00F50E2D"/>
    <w:rsid w:val="00F50E57"/>
    <w:rsid w:val="00F50F44"/>
    <w:rsid w:val="00F515CA"/>
    <w:rsid w:val="00F51684"/>
    <w:rsid w:val="00F51FE1"/>
    <w:rsid w:val="00F5250C"/>
    <w:rsid w:val="00F52BAF"/>
    <w:rsid w:val="00F52C07"/>
    <w:rsid w:val="00F52E4D"/>
    <w:rsid w:val="00F53403"/>
    <w:rsid w:val="00F53536"/>
    <w:rsid w:val="00F5379F"/>
    <w:rsid w:val="00F53861"/>
    <w:rsid w:val="00F5393C"/>
    <w:rsid w:val="00F53A6B"/>
    <w:rsid w:val="00F53A83"/>
    <w:rsid w:val="00F54EBA"/>
    <w:rsid w:val="00F5505D"/>
    <w:rsid w:val="00F557EB"/>
    <w:rsid w:val="00F55849"/>
    <w:rsid w:val="00F55CD4"/>
    <w:rsid w:val="00F56475"/>
    <w:rsid w:val="00F5667D"/>
    <w:rsid w:val="00F5678A"/>
    <w:rsid w:val="00F56841"/>
    <w:rsid w:val="00F568DB"/>
    <w:rsid w:val="00F56EC1"/>
    <w:rsid w:val="00F56F9E"/>
    <w:rsid w:val="00F56FA2"/>
    <w:rsid w:val="00F571DE"/>
    <w:rsid w:val="00F57468"/>
    <w:rsid w:val="00F574CA"/>
    <w:rsid w:val="00F5764C"/>
    <w:rsid w:val="00F57B8B"/>
    <w:rsid w:val="00F57D60"/>
    <w:rsid w:val="00F57E37"/>
    <w:rsid w:val="00F57EF6"/>
    <w:rsid w:val="00F57F53"/>
    <w:rsid w:val="00F57F86"/>
    <w:rsid w:val="00F60167"/>
    <w:rsid w:val="00F602E2"/>
    <w:rsid w:val="00F608CC"/>
    <w:rsid w:val="00F60AEE"/>
    <w:rsid w:val="00F60B1F"/>
    <w:rsid w:val="00F60F41"/>
    <w:rsid w:val="00F611F7"/>
    <w:rsid w:val="00F61247"/>
    <w:rsid w:val="00F61414"/>
    <w:rsid w:val="00F6145B"/>
    <w:rsid w:val="00F61573"/>
    <w:rsid w:val="00F6174C"/>
    <w:rsid w:val="00F61A6D"/>
    <w:rsid w:val="00F61B41"/>
    <w:rsid w:val="00F61B85"/>
    <w:rsid w:val="00F61B88"/>
    <w:rsid w:val="00F61E22"/>
    <w:rsid w:val="00F61F32"/>
    <w:rsid w:val="00F61F8E"/>
    <w:rsid w:val="00F625F3"/>
    <w:rsid w:val="00F6268E"/>
    <w:rsid w:val="00F62A19"/>
    <w:rsid w:val="00F630A9"/>
    <w:rsid w:val="00F632B7"/>
    <w:rsid w:val="00F632D3"/>
    <w:rsid w:val="00F63411"/>
    <w:rsid w:val="00F635A9"/>
    <w:rsid w:val="00F636F9"/>
    <w:rsid w:val="00F6370A"/>
    <w:rsid w:val="00F63737"/>
    <w:rsid w:val="00F63B5E"/>
    <w:rsid w:val="00F640F9"/>
    <w:rsid w:val="00F64292"/>
    <w:rsid w:val="00F64439"/>
    <w:rsid w:val="00F64883"/>
    <w:rsid w:val="00F64B61"/>
    <w:rsid w:val="00F6521B"/>
    <w:rsid w:val="00F65751"/>
    <w:rsid w:val="00F665E8"/>
    <w:rsid w:val="00F66BDA"/>
    <w:rsid w:val="00F66E03"/>
    <w:rsid w:val="00F67614"/>
    <w:rsid w:val="00F676AA"/>
    <w:rsid w:val="00F67B95"/>
    <w:rsid w:val="00F67C72"/>
    <w:rsid w:val="00F67C8F"/>
    <w:rsid w:val="00F7016F"/>
    <w:rsid w:val="00F70330"/>
    <w:rsid w:val="00F704C6"/>
    <w:rsid w:val="00F709F3"/>
    <w:rsid w:val="00F70BC8"/>
    <w:rsid w:val="00F70DD1"/>
    <w:rsid w:val="00F71174"/>
    <w:rsid w:val="00F711F5"/>
    <w:rsid w:val="00F712A8"/>
    <w:rsid w:val="00F7159B"/>
    <w:rsid w:val="00F7178A"/>
    <w:rsid w:val="00F71794"/>
    <w:rsid w:val="00F7206E"/>
    <w:rsid w:val="00F720B2"/>
    <w:rsid w:val="00F72364"/>
    <w:rsid w:val="00F725E4"/>
    <w:rsid w:val="00F72735"/>
    <w:rsid w:val="00F72827"/>
    <w:rsid w:val="00F72BBE"/>
    <w:rsid w:val="00F72E6E"/>
    <w:rsid w:val="00F735AB"/>
    <w:rsid w:val="00F73A5D"/>
    <w:rsid w:val="00F73F1A"/>
    <w:rsid w:val="00F745A4"/>
    <w:rsid w:val="00F74F7A"/>
    <w:rsid w:val="00F758EA"/>
    <w:rsid w:val="00F75E10"/>
    <w:rsid w:val="00F76322"/>
    <w:rsid w:val="00F76510"/>
    <w:rsid w:val="00F768E4"/>
    <w:rsid w:val="00F76B35"/>
    <w:rsid w:val="00F76B41"/>
    <w:rsid w:val="00F76CE6"/>
    <w:rsid w:val="00F76F2B"/>
    <w:rsid w:val="00F77089"/>
    <w:rsid w:val="00F771C4"/>
    <w:rsid w:val="00F7722B"/>
    <w:rsid w:val="00F7733A"/>
    <w:rsid w:val="00F774E0"/>
    <w:rsid w:val="00F7786F"/>
    <w:rsid w:val="00F77A1E"/>
    <w:rsid w:val="00F77B4F"/>
    <w:rsid w:val="00F77E20"/>
    <w:rsid w:val="00F77FF3"/>
    <w:rsid w:val="00F80124"/>
    <w:rsid w:val="00F8017F"/>
    <w:rsid w:val="00F801D4"/>
    <w:rsid w:val="00F80277"/>
    <w:rsid w:val="00F80D8D"/>
    <w:rsid w:val="00F811C3"/>
    <w:rsid w:val="00F817B5"/>
    <w:rsid w:val="00F81A90"/>
    <w:rsid w:val="00F81F5A"/>
    <w:rsid w:val="00F820D6"/>
    <w:rsid w:val="00F822D6"/>
    <w:rsid w:val="00F827FA"/>
    <w:rsid w:val="00F828D9"/>
    <w:rsid w:val="00F8293B"/>
    <w:rsid w:val="00F82E89"/>
    <w:rsid w:val="00F83451"/>
    <w:rsid w:val="00F83DB6"/>
    <w:rsid w:val="00F83F06"/>
    <w:rsid w:val="00F8407A"/>
    <w:rsid w:val="00F84104"/>
    <w:rsid w:val="00F84920"/>
    <w:rsid w:val="00F84F20"/>
    <w:rsid w:val="00F84F68"/>
    <w:rsid w:val="00F85100"/>
    <w:rsid w:val="00F854A1"/>
    <w:rsid w:val="00F862EC"/>
    <w:rsid w:val="00F862F0"/>
    <w:rsid w:val="00F86380"/>
    <w:rsid w:val="00F86820"/>
    <w:rsid w:val="00F868F6"/>
    <w:rsid w:val="00F8695B"/>
    <w:rsid w:val="00F86BAA"/>
    <w:rsid w:val="00F86D87"/>
    <w:rsid w:val="00F8715D"/>
    <w:rsid w:val="00F871CE"/>
    <w:rsid w:val="00F8724C"/>
    <w:rsid w:val="00F872A1"/>
    <w:rsid w:val="00F874E7"/>
    <w:rsid w:val="00F878DF"/>
    <w:rsid w:val="00F87903"/>
    <w:rsid w:val="00F879C9"/>
    <w:rsid w:val="00F87AE3"/>
    <w:rsid w:val="00F87B39"/>
    <w:rsid w:val="00F87BA1"/>
    <w:rsid w:val="00F87E04"/>
    <w:rsid w:val="00F87E60"/>
    <w:rsid w:val="00F90A75"/>
    <w:rsid w:val="00F90A7E"/>
    <w:rsid w:val="00F90E15"/>
    <w:rsid w:val="00F90F5F"/>
    <w:rsid w:val="00F91011"/>
    <w:rsid w:val="00F91193"/>
    <w:rsid w:val="00F911DB"/>
    <w:rsid w:val="00F9126A"/>
    <w:rsid w:val="00F91464"/>
    <w:rsid w:val="00F914BA"/>
    <w:rsid w:val="00F9157E"/>
    <w:rsid w:val="00F9172D"/>
    <w:rsid w:val="00F917DD"/>
    <w:rsid w:val="00F91952"/>
    <w:rsid w:val="00F91F8B"/>
    <w:rsid w:val="00F922AA"/>
    <w:rsid w:val="00F927DB"/>
    <w:rsid w:val="00F929BF"/>
    <w:rsid w:val="00F92D23"/>
    <w:rsid w:val="00F92E77"/>
    <w:rsid w:val="00F9349D"/>
    <w:rsid w:val="00F934D3"/>
    <w:rsid w:val="00F938C7"/>
    <w:rsid w:val="00F93B17"/>
    <w:rsid w:val="00F93B79"/>
    <w:rsid w:val="00F93C7C"/>
    <w:rsid w:val="00F93DAA"/>
    <w:rsid w:val="00F946E2"/>
    <w:rsid w:val="00F94FB3"/>
    <w:rsid w:val="00F9521C"/>
    <w:rsid w:val="00F95524"/>
    <w:rsid w:val="00F95688"/>
    <w:rsid w:val="00F95920"/>
    <w:rsid w:val="00F95BD7"/>
    <w:rsid w:val="00F95C92"/>
    <w:rsid w:val="00F95EB6"/>
    <w:rsid w:val="00F96081"/>
    <w:rsid w:val="00F96158"/>
    <w:rsid w:val="00F96C14"/>
    <w:rsid w:val="00F96E37"/>
    <w:rsid w:val="00F96ECD"/>
    <w:rsid w:val="00F97180"/>
    <w:rsid w:val="00F97739"/>
    <w:rsid w:val="00F97D50"/>
    <w:rsid w:val="00FA033A"/>
    <w:rsid w:val="00FA0514"/>
    <w:rsid w:val="00FA0A6E"/>
    <w:rsid w:val="00FA0C94"/>
    <w:rsid w:val="00FA0CA9"/>
    <w:rsid w:val="00FA0EBE"/>
    <w:rsid w:val="00FA2105"/>
    <w:rsid w:val="00FA26A9"/>
    <w:rsid w:val="00FA2817"/>
    <w:rsid w:val="00FA2B53"/>
    <w:rsid w:val="00FA2B6C"/>
    <w:rsid w:val="00FA2CA8"/>
    <w:rsid w:val="00FA2DC3"/>
    <w:rsid w:val="00FA30A1"/>
    <w:rsid w:val="00FA30C1"/>
    <w:rsid w:val="00FA32E3"/>
    <w:rsid w:val="00FA33E2"/>
    <w:rsid w:val="00FA3431"/>
    <w:rsid w:val="00FA34DB"/>
    <w:rsid w:val="00FA3650"/>
    <w:rsid w:val="00FA3C97"/>
    <w:rsid w:val="00FA3FDE"/>
    <w:rsid w:val="00FA4814"/>
    <w:rsid w:val="00FA4C11"/>
    <w:rsid w:val="00FA4C2B"/>
    <w:rsid w:val="00FA4CDF"/>
    <w:rsid w:val="00FA50D9"/>
    <w:rsid w:val="00FA559B"/>
    <w:rsid w:val="00FA5808"/>
    <w:rsid w:val="00FA5B26"/>
    <w:rsid w:val="00FA5E46"/>
    <w:rsid w:val="00FA606E"/>
    <w:rsid w:val="00FA64CC"/>
    <w:rsid w:val="00FA6D6A"/>
    <w:rsid w:val="00FA6F3E"/>
    <w:rsid w:val="00FA7179"/>
    <w:rsid w:val="00FA7594"/>
    <w:rsid w:val="00FA77B3"/>
    <w:rsid w:val="00FA7C53"/>
    <w:rsid w:val="00FB0171"/>
    <w:rsid w:val="00FB07AD"/>
    <w:rsid w:val="00FB07F4"/>
    <w:rsid w:val="00FB08D3"/>
    <w:rsid w:val="00FB174F"/>
    <w:rsid w:val="00FB176A"/>
    <w:rsid w:val="00FB1885"/>
    <w:rsid w:val="00FB194C"/>
    <w:rsid w:val="00FB1C34"/>
    <w:rsid w:val="00FB1C93"/>
    <w:rsid w:val="00FB222A"/>
    <w:rsid w:val="00FB2452"/>
    <w:rsid w:val="00FB259B"/>
    <w:rsid w:val="00FB2D06"/>
    <w:rsid w:val="00FB2E17"/>
    <w:rsid w:val="00FB2E38"/>
    <w:rsid w:val="00FB3112"/>
    <w:rsid w:val="00FB3BAF"/>
    <w:rsid w:val="00FB3EA8"/>
    <w:rsid w:val="00FB3F70"/>
    <w:rsid w:val="00FB42CF"/>
    <w:rsid w:val="00FB4844"/>
    <w:rsid w:val="00FB4CDA"/>
    <w:rsid w:val="00FB4FE5"/>
    <w:rsid w:val="00FB535E"/>
    <w:rsid w:val="00FB5609"/>
    <w:rsid w:val="00FB5792"/>
    <w:rsid w:val="00FB5A84"/>
    <w:rsid w:val="00FB5D5F"/>
    <w:rsid w:val="00FB5DEC"/>
    <w:rsid w:val="00FB6221"/>
    <w:rsid w:val="00FB6998"/>
    <w:rsid w:val="00FB7207"/>
    <w:rsid w:val="00FB72E5"/>
    <w:rsid w:val="00FB7CB4"/>
    <w:rsid w:val="00FC0193"/>
    <w:rsid w:val="00FC06E6"/>
    <w:rsid w:val="00FC0B22"/>
    <w:rsid w:val="00FC0BA3"/>
    <w:rsid w:val="00FC0C8B"/>
    <w:rsid w:val="00FC1011"/>
    <w:rsid w:val="00FC1489"/>
    <w:rsid w:val="00FC16BE"/>
    <w:rsid w:val="00FC1EE7"/>
    <w:rsid w:val="00FC1EEB"/>
    <w:rsid w:val="00FC1F40"/>
    <w:rsid w:val="00FC2179"/>
    <w:rsid w:val="00FC21BA"/>
    <w:rsid w:val="00FC24C1"/>
    <w:rsid w:val="00FC2836"/>
    <w:rsid w:val="00FC2C08"/>
    <w:rsid w:val="00FC2E26"/>
    <w:rsid w:val="00FC32FF"/>
    <w:rsid w:val="00FC3C21"/>
    <w:rsid w:val="00FC3DEB"/>
    <w:rsid w:val="00FC3FDA"/>
    <w:rsid w:val="00FC41BD"/>
    <w:rsid w:val="00FC428C"/>
    <w:rsid w:val="00FC4330"/>
    <w:rsid w:val="00FC4332"/>
    <w:rsid w:val="00FC43A2"/>
    <w:rsid w:val="00FC4F22"/>
    <w:rsid w:val="00FC516F"/>
    <w:rsid w:val="00FC561C"/>
    <w:rsid w:val="00FC5798"/>
    <w:rsid w:val="00FC588F"/>
    <w:rsid w:val="00FC624F"/>
    <w:rsid w:val="00FC6464"/>
    <w:rsid w:val="00FC6495"/>
    <w:rsid w:val="00FC6754"/>
    <w:rsid w:val="00FC6C4B"/>
    <w:rsid w:val="00FC70BA"/>
    <w:rsid w:val="00FC70FA"/>
    <w:rsid w:val="00FC714D"/>
    <w:rsid w:val="00FC7CF1"/>
    <w:rsid w:val="00FC7F5F"/>
    <w:rsid w:val="00FD02F7"/>
    <w:rsid w:val="00FD03FE"/>
    <w:rsid w:val="00FD0664"/>
    <w:rsid w:val="00FD06E3"/>
    <w:rsid w:val="00FD0A88"/>
    <w:rsid w:val="00FD0BA0"/>
    <w:rsid w:val="00FD0FED"/>
    <w:rsid w:val="00FD102B"/>
    <w:rsid w:val="00FD1071"/>
    <w:rsid w:val="00FD18E6"/>
    <w:rsid w:val="00FD1FA8"/>
    <w:rsid w:val="00FD2BF9"/>
    <w:rsid w:val="00FD2F58"/>
    <w:rsid w:val="00FD347B"/>
    <w:rsid w:val="00FD34B8"/>
    <w:rsid w:val="00FD35E3"/>
    <w:rsid w:val="00FD36AF"/>
    <w:rsid w:val="00FD3B9E"/>
    <w:rsid w:val="00FD412D"/>
    <w:rsid w:val="00FD41F6"/>
    <w:rsid w:val="00FD436B"/>
    <w:rsid w:val="00FD4422"/>
    <w:rsid w:val="00FD44D6"/>
    <w:rsid w:val="00FD451E"/>
    <w:rsid w:val="00FD474D"/>
    <w:rsid w:val="00FD4976"/>
    <w:rsid w:val="00FD4C41"/>
    <w:rsid w:val="00FD4C72"/>
    <w:rsid w:val="00FD5112"/>
    <w:rsid w:val="00FD51BE"/>
    <w:rsid w:val="00FD577C"/>
    <w:rsid w:val="00FD5A3E"/>
    <w:rsid w:val="00FD5CFA"/>
    <w:rsid w:val="00FD6077"/>
    <w:rsid w:val="00FD62CE"/>
    <w:rsid w:val="00FD6597"/>
    <w:rsid w:val="00FD67D2"/>
    <w:rsid w:val="00FD6A4A"/>
    <w:rsid w:val="00FD7132"/>
    <w:rsid w:val="00FD72AE"/>
    <w:rsid w:val="00FD76EB"/>
    <w:rsid w:val="00FD775F"/>
    <w:rsid w:val="00FD7954"/>
    <w:rsid w:val="00FD7976"/>
    <w:rsid w:val="00FD7A3F"/>
    <w:rsid w:val="00FD7FB0"/>
    <w:rsid w:val="00FE02B6"/>
    <w:rsid w:val="00FE02CF"/>
    <w:rsid w:val="00FE06BF"/>
    <w:rsid w:val="00FE0ACD"/>
    <w:rsid w:val="00FE0E98"/>
    <w:rsid w:val="00FE1479"/>
    <w:rsid w:val="00FE188D"/>
    <w:rsid w:val="00FE1A08"/>
    <w:rsid w:val="00FE1A89"/>
    <w:rsid w:val="00FE2118"/>
    <w:rsid w:val="00FE2269"/>
    <w:rsid w:val="00FE2405"/>
    <w:rsid w:val="00FE2559"/>
    <w:rsid w:val="00FE282E"/>
    <w:rsid w:val="00FE28E7"/>
    <w:rsid w:val="00FE2B8A"/>
    <w:rsid w:val="00FE2F02"/>
    <w:rsid w:val="00FE30AF"/>
    <w:rsid w:val="00FE3488"/>
    <w:rsid w:val="00FE357B"/>
    <w:rsid w:val="00FE38BB"/>
    <w:rsid w:val="00FE3955"/>
    <w:rsid w:val="00FE39D1"/>
    <w:rsid w:val="00FE3AFB"/>
    <w:rsid w:val="00FE3E05"/>
    <w:rsid w:val="00FE3E94"/>
    <w:rsid w:val="00FE4011"/>
    <w:rsid w:val="00FE4902"/>
    <w:rsid w:val="00FE4F7D"/>
    <w:rsid w:val="00FE52BA"/>
    <w:rsid w:val="00FE5428"/>
    <w:rsid w:val="00FE54E9"/>
    <w:rsid w:val="00FE59FD"/>
    <w:rsid w:val="00FE5CF8"/>
    <w:rsid w:val="00FE6591"/>
    <w:rsid w:val="00FE6AB4"/>
    <w:rsid w:val="00FE6E35"/>
    <w:rsid w:val="00FE7594"/>
    <w:rsid w:val="00FE7A71"/>
    <w:rsid w:val="00FE7AC7"/>
    <w:rsid w:val="00FF018E"/>
    <w:rsid w:val="00FF0286"/>
    <w:rsid w:val="00FF0358"/>
    <w:rsid w:val="00FF0378"/>
    <w:rsid w:val="00FF0521"/>
    <w:rsid w:val="00FF0550"/>
    <w:rsid w:val="00FF0739"/>
    <w:rsid w:val="00FF0893"/>
    <w:rsid w:val="00FF08FC"/>
    <w:rsid w:val="00FF0D2C"/>
    <w:rsid w:val="00FF11A2"/>
    <w:rsid w:val="00FF1410"/>
    <w:rsid w:val="00FF1583"/>
    <w:rsid w:val="00FF1D94"/>
    <w:rsid w:val="00FF2070"/>
    <w:rsid w:val="00FF2123"/>
    <w:rsid w:val="00FF27CC"/>
    <w:rsid w:val="00FF2F23"/>
    <w:rsid w:val="00FF2F3B"/>
    <w:rsid w:val="00FF2F6D"/>
    <w:rsid w:val="00FF3305"/>
    <w:rsid w:val="00FF3346"/>
    <w:rsid w:val="00FF39AA"/>
    <w:rsid w:val="00FF39D5"/>
    <w:rsid w:val="00FF3B0B"/>
    <w:rsid w:val="00FF3C9B"/>
    <w:rsid w:val="00FF483A"/>
    <w:rsid w:val="00FF49EA"/>
    <w:rsid w:val="00FF4C41"/>
    <w:rsid w:val="00FF50FF"/>
    <w:rsid w:val="00FF5300"/>
    <w:rsid w:val="00FF54B2"/>
    <w:rsid w:val="00FF573B"/>
    <w:rsid w:val="00FF5895"/>
    <w:rsid w:val="00FF595D"/>
    <w:rsid w:val="00FF5987"/>
    <w:rsid w:val="00FF5B19"/>
    <w:rsid w:val="00FF5F01"/>
    <w:rsid w:val="00FF6156"/>
    <w:rsid w:val="00FF62F8"/>
    <w:rsid w:val="00FF63EB"/>
    <w:rsid w:val="00FF68D3"/>
    <w:rsid w:val="00FF68E2"/>
    <w:rsid w:val="00FF7186"/>
    <w:rsid w:val="00FF726A"/>
    <w:rsid w:val="00FF727A"/>
    <w:rsid w:val="00FF73C6"/>
    <w:rsid w:val="00FF79B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7E442D17-EBA4-4D70-BD44-ED33C4AD87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2D5372"/>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9D68FF"/>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qFormat/>
    <w:rsid w:val="009D68FF"/>
    <w:pPr>
      <w:keepNext/>
      <w:spacing w:line="720" w:lineRule="atLeast"/>
      <w:outlineLvl w:val="1"/>
    </w:pPr>
    <w:rPr>
      <w:rFonts w:ascii="Arial" w:eastAsia="新細明體" w:hAnsi="Arial"/>
      <w:b/>
      <w:bCs/>
      <w:sz w:val="48"/>
      <w:szCs w:val="48"/>
    </w:rPr>
  </w:style>
  <w:style w:type="paragraph" w:styleId="3">
    <w:name w:val="heading 3"/>
    <w:basedOn w:val="a0"/>
    <w:next w:val="a0"/>
    <w:link w:val="30"/>
    <w:qFormat/>
    <w:rsid w:val="009D68FF"/>
    <w:pPr>
      <w:keepNext/>
      <w:spacing w:line="720" w:lineRule="atLeast"/>
      <w:outlineLvl w:val="2"/>
    </w:pPr>
    <w:rPr>
      <w:rFonts w:ascii="Arial" w:eastAsia="新細明體" w:hAnsi="Arial"/>
      <w:b/>
      <w:bCs/>
      <w:sz w:val="36"/>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21">
    <w:name w:val="字元 字元2 字元 字元 字元"/>
    <w:basedOn w:val="a0"/>
    <w:semiHidden/>
    <w:rsid w:val="00881FC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pPr>
      <w:ind w:left="300" w:hangingChars="100" w:hanging="100"/>
    </w:pPr>
  </w:style>
  <w:style w:type="character" w:customStyle="1" w:styleId="a6">
    <w:name w:val="(一)(二)(三) 字元"/>
    <w:link w:val="a5"/>
    <w:rsid w:val="00083E47"/>
    <w:rPr>
      <w:rFonts w:ascii="標楷體" w:eastAsia="標楷體"/>
      <w:snapToGrid w:val="0"/>
      <w:kern w:val="2"/>
      <w:sz w:val="28"/>
      <w:szCs w:val="28"/>
      <w:lang w:val="en-US" w:eastAsia="zh-TW" w:bidi="ar-SA"/>
    </w:rPr>
  </w:style>
  <w:style w:type="paragraph" w:customStyle="1" w:styleId="a7">
    <w:name w:val="(一)下內文"/>
    <w:basedOn w:val="a5"/>
    <w:link w:val="a8"/>
    <w:pPr>
      <w:adjustRightInd w:val="0"/>
      <w:ind w:leftChars="300" w:firstLineChars="0" w:firstLine="0"/>
    </w:pPr>
  </w:style>
  <w:style w:type="paragraph" w:customStyle="1" w:styleId="123">
    <w:name w:val="1.2.3."/>
    <w:basedOn w:val="a7"/>
    <w:link w:val="1230"/>
    <w:qFormat/>
    <w:pPr>
      <w:adjustRightInd/>
      <w:ind w:left="400" w:hangingChars="100" w:hanging="100"/>
    </w:pPr>
  </w:style>
  <w:style w:type="character" w:customStyle="1" w:styleId="1230">
    <w:name w:val="1.2.3. 字元"/>
    <w:link w:val="123"/>
    <w:rsid w:val="00083E47"/>
    <w:rPr>
      <w:rFonts w:ascii="標楷體" w:eastAsia="標楷體"/>
      <w:snapToGrid w:val="0"/>
      <w:kern w:val="2"/>
      <w:sz w:val="28"/>
      <w:szCs w:val="28"/>
      <w:lang w:val="en-US" w:eastAsia="zh-TW" w:bidi="ar-SA"/>
    </w:rPr>
  </w:style>
  <w:style w:type="paragraph" w:customStyle="1" w:styleId="a9">
    <w:name w:val="結論"/>
    <w:basedOn w:val="a7"/>
    <w:pPr>
      <w:adjustRightInd/>
      <w:ind w:leftChars="200" w:left="200"/>
    </w:pPr>
  </w:style>
  <w:style w:type="paragraph" w:customStyle="1" w:styleId="aa">
    <w:name w:val="前言內文"/>
    <w:basedOn w:val="a0"/>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styleId="ab">
    <w:name w:val="table of figures"/>
    <w:basedOn w:val="a0"/>
    <w:next w:val="a0"/>
    <w:link w:val="ac"/>
    <w:semiHidden/>
    <w:pPr>
      <w:ind w:leftChars="400" w:left="960" w:hangingChars="200" w:hanging="480"/>
    </w:pPr>
  </w:style>
  <w:style w:type="paragraph" w:customStyle="1" w:styleId="ad">
    <w:name w:val="報告名稱"/>
    <w:basedOn w:val="a0"/>
    <w:link w:val="ae"/>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f">
    <w:name w:val="姓名及分機"/>
    <w:basedOn w:val="a0"/>
    <w:link w:val="af0"/>
    <w:pPr>
      <w:ind w:leftChars="0" w:left="0" w:firstLineChars="0" w:firstLine="0"/>
      <w:jc w:val="right"/>
    </w:pPr>
    <w:rPr>
      <w:sz w:val="24"/>
    </w:rPr>
  </w:style>
  <w:style w:type="paragraph" w:customStyle="1" w:styleId="af1">
    <w:name w:val="前言(一)(二)(三)"/>
    <w:basedOn w:val="a0"/>
    <w:link w:val="af2"/>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customStyle="1" w:styleId="22">
    <w:name w:val="(一)下內文縮2"/>
    <w:basedOn w:val="a0"/>
    <w:link w:val="23"/>
    <w:qFormat/>
    <w:pPr>
      <w:adjustRightInd w:val="0"/>
      <w:ind w:leftChars="300" w:left="300"/>
    </w:pPr>
  </w:style>
  <w:style w:type="character" w:customStyle="1" w:styleId="23">
    <w:name w:val="(一)下內文縮2 字元"/>
    <w:link w:val="22"/>
    <w:rsid w:val="00951951"/>
    <w:rPr>
      <w:rFonts w:ascii="標楷體" w:eastAsia="標楷體"/>
      <w:snapToGrid w:val="0"/>
      <w:kern w:val="2"/>
      <w:sz w:val="28"/>
      <w:szCs w:val="28"/>
      <w:lang w:val="en-US" w:eastAsia="zh-TW" w:bidi="ar-SA"/>
    </w:rPr>
  </w:style>
  <w:style w:type="paragraph" w:styleId="11">
    <w:name w:val="toc 1"/>
    <w:basedOn w:val="a0"/>
    <w:next w:val="a0"/>
    <w:autoRedefine/>
    <w:uiPriority w:val="39"/>
    <w:qFormat/>
    <w:rsid w:val="000841B8"/>
    <w:pPr>
      <w:tabs>
        <w:tab w:val="right" w:leader="hyphen" w:pos="8490"/>
      </w:tabs>
      <w:snapToGrid w:val="0"/>
      <w:ind w:leftChars="0" w:left="487" w:rightChars="100" w:right="283" w:hangingChars="200" w:hanging="487"/>
    </w:pPr>
    <w:rPr>
      <w:noProof/>
      <w:sz w:val="24"/>
    </w:rPr>
  </w:style>
  <w:style w:type="paragraph" w:styleId="24">
    <w:name w:val="toc 2"/>
    <w:basedOn w:val="a0"/>
    <w:next w:val="a0"/>
    <w:autoRedefine/>
    <w:uiPriority w:val="39"/>
    <w:qFormat/>
    <w:pPr>
      <w:tabs>
        <w:tab w:val="right" w:leader="hyphen" w:pos="8490"/>
      </w:tabs>
      <w:ind w:leftChars="0" w:left="566" w:hangingChars="200" w:hanging="566"/>
    </w:pPr>
  </w:style>
  <w:style w:type="paragraph" w:styleId="12">
    <w:name w:val="index 1"/>
    <w:basedOn w:val="a0"/>
    <w:next w:val="a0"/>
    <w:autoRedefine/>
    <w:semiHidden/>
    <w:rsid w:val="00D747FB"/>
    <w:pPr>
      <w:ind w:left="0" w:firstLine="0"/>
    </w:pPr>
  </w:style>
  <w:style w:type="character" w:styleId="af3">
    <w:name w:val="Hyperlink"/>
    <w:uiPriority w:val="99"/>
    <w:rsid w:val="009D68FF"/>
    <w:rPr>
      <w:color w:val="0000FF"/>
      <w:u w:val="single"/>
    </w:rPr>
  </w:style>
  <w:style w:type="paragraph" w:styleId="af4">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0"/>
    <w:link w:val="af5"/>
    <w:uiPriority w:val="99"/>
    <w:rsid w:val="00321C1A"/>
    <w:pPr>
      <w:snapToGrid w:val="0"/>
      <w:jc w:val="left"/>
    </w:pPr>
    <w:rPr>
      <w:sz w:val="20"/>
      <w:szCs w:val="20"/>
    </w:rPr>
  </w:style>
  <w:style w:type="character" w:styleId="af6">
    <w:name w:val="footnote reference"/>
    <w:aliases w:val="FR,Ref,de nota al pie,註腳內容,Error-Fußnotenzeichen5,Error-Fußnotenzeichen6,Error-Fußnotenzeichen3,Error-Fusnotßnotenzeichen5,Error-Fußnotenzeic"/>
    <w:qFormat/>
    <w:rsid w:val="00321C1A"/>
    <w:rPr>
      <w:vertAlign w:val="superscript"/>
    </w:rPr>
  </w:style>
  <w:style w:type="paragraph" w:customStyle="1" w:styleId="5">
    <w:name w:val="字元 字元5"/>
    <w:basedOn w:val="a0"/>
    <w:semiHidden/>
    <w:rsid w:val="009E76C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7">
    <w:name w:val="Balloon Text"/>
    <w:basedOn w:val="a0"/>
    <w:link w:val="af8"/>
    <w:semiHidden/>
    <w:rsid w:val="00D0098D"/>
    <w:rPr>
      <w:rFonts w:ascii="Arial" w:eastAsia="新細明體" w:hAnsi="Arial"/>
      <w:sz w:val="18"/>
      <w:szCs w:val="18"/>
    </w:rPr>
  </w:style>
  <w:style w:type="table" w:styleId="af9">
    <w:name w:val="Table Grid"/>
    <w:basedOn w:val="a2"/>
    <w:uiPriority w:val="59"/>
    <w:rsid w:val="00CB2B2C"/>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3">
    <w:name w:val="表格內文(14行高) 字元"/>
    <w:link w:val="142"/>
    <w:qFormat/>
    <w:rsid w:val="00A531CC"/>
    <w:rPr>
      <w:rFonts w:ascii="標楷體" w:eastAsia="標楷體"/>
      <w:snapToGrid w:val="0"/>
      <w:kern w:val="2"/>
      <w:sz w:val="24"/>
      <w:szCs w:val="28"/>
      <w:lang w:val="en-US" w:eastAsia="zh-TW" w:bidi="ar-SA"/>
    </w:rPr>
  </w:style>
  <w:style w:type="character" w:styleId="afa">
    <w:name w:val="Strong"/>
    <w:qFormat/>
    <w:rsid w:val="00006427"/>
    <w:rPr>
      <w:b/>
      <w:bCs/>
    </w:rPr>
  </w:style>
  <w:style w:type="paragraph" w:customStyle="1" w:styleId="afb">
    <w:name w:val="第二層"/>
    <w:basedOn w:val="a0"/>
    <w:rsid w:val="00247558"/>
    <w:pPr>
      <w:spacing w:line="240" w:lineRule="auto"/>
      <w:ind w:leftChars="0" w:left="0" w:firstLineChars="0" w:firstLine="0"/>
      <w:jc w:val="left"/>
    </w:pPr>
    <w:rPr>
      <w:rFonts w:ascii="Times New Roman" w:eastAsia="新細明體"/>
      <w:snapToGrid/>
      <w:szCs w:val="24"/>
    </w:rPr>
  </w:style>
  <w:style w:type="paragraph" w:customStyle="1" w:styleId="afc">
    <w:name w:val="字元 字元 字元 字元 字元"/>
    <w:basedOn w:val="a0"/>
    <w:semiHidden/>
    <w:rsid w:val="00CF7DF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d">
    <w:name w:val="Body Text"/>
    <w:basedOn w:val="a0"/>
    <w:link w:val="afe"/>
    <w:uiPriority w:val="1"/>
    <w:qFormat/>
    <w:rsid w:val="00F25404"/>
    <w:pPr>
      <w:spacing w:after="120"/>
    </w:pPr>
  </w:style>
  <w:style w:type="character" w:customStyle="1" w:styleId="13">
    <w:name w:val="(一)(二)(三) 字元1"/>
    <w:rsid w:val="00E24668"/>
    <w:rPr>
      <w:rFonts w:ascii="標楷體" w:eastAsia="標楷體"/>
      <w:snapToGrid w:val="0"/>
      <w:kern w:val="2"/>
      <w:sz w:val="28"/>
      <w:szCs w:val="28"/>
    </w:rPr>
  </w:style>
  <w:style w:type="character" w:customStyle="1" w:styleId="141">
    <w:name w:val="第二層(14號字) 字元1"/>
    <w:link w:val="14"/>
    <w:rsid w:val="00E24668"/>
    <w:rPr>
      <w:rFonts w:ascii="標楷體" w:eastAsia="標楷體"/>
      <w:b/>
      <w:snapToGrid w:val="0"/>
      <w:kern w:val="2"/>
      <w:sz w:val="28"/>
    </w:rPr>
  </w:style>
  <w:style w:type="paragraph" w:customStyle="1" w:styleId="aff">
    <w:name w:val="字元 字元"/>
    <w:basedOn w:val="a0"/>
    <w:semiHidden/>
    <w:rsid w:val="0002393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0">
    <w:name w:val="Subtle Reference"/>
    <w:uiPriority w:val="31"/>
    <w:qFormat/>
    <w:rsid w:val="00B96C67"/>
    <w:rPr>
      <w:smallCaps/>
      <w:color w:val="C0504D"/>
      <w:u w:val="single"/>
    </w:rPr>
  </w:style>
  <w:style w:type="paragraph" w:customStyle="1" w:styleId="aff1">
    <w:name w:val="圖表名"/>
    <w:rsid w:val="00A62553"/>
    <w:pPr>
      <w:spacing w:beforeLines="50" w:before="180" w:after="120" w:line="460" w:lineRule="exact"/>
      <w:jc w:val="center"/>
      <w:textAlignment w:val="baseline"/>
    </w:pPr>
    <w:rPr>
      <w:rFonts w:eastAsia="華康中黑體"/>
      <w:sz w:val="28"/>
      <w:szCs w:val="26"/>
    </w:rPr>
  </w:style>
  <w:style w:type="paragraph" w:customStyle="1" w:styleId="ReturnAddress">
    <w:name w:val="Return Address"/>
    <w:basedOn w:val="a0"/>
    <w:rsid w:val="00AD5A37"/>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styleId="aff2">
    <w:name w:val="footer"/>
    <w:basedOn w:val="a0"/>
    <w:link w:val="aff3"/>
    <w:uiPriority w:val="99"/>
    <w:unhideWhenUsed/>
    <w:rsid w:val="005510F7"/>
    <w:pPr>
      <w:tabs>
        <w:tab w:val="center" w:pos="4153"/>
        <w:tab w:val="right" w:pos="8306"/>
      </w:tabs>
      <w:snapToGrid w:val="0"/>
    </w:pPr>
    <w:rPr>
      <w:sz w:val="20"/>
      <w:szCs w:val="20"/>
    </w:rPr>
  </w:style>
  <w:style w:type="character" w:customStyle="1" w:styleId="aff3">
    <w:name w:val="頁尾 字元"/>
    <w:link w:val="aff2"/>
    <w:uiPriority w:val="99"/>
    <w:rsid w:val="005510F7"/>
    <w:rPr>
      <w:rFonts w:ascii="標楷體" w:eastAsia="標楷體"/>
      <w:snapToGrid w:val="0"/>
      <w:kern w:val="2"/>
    </w:rPr>
  </w:style>
  <w:style w:type="character" w:customStyle="1" w:styleId="af5">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
    <w:link w:val="af4"/>
    <w:uiPriority w:val="99"/>
    <w:rsid w:val="00EE46A0"/>
    <w:rPr>
      <w:rFonts w:ascii="標楷體" w:eastAsia="標楷體"/>
      <w:snapToGrid w:val="0"/>
      <w:kern w:val="2"/>
    </w:rPr>
  </w:style>
  <w:style w:type="character" w:customStyle="1" w:styleId="25">
    <w:name w:val="(一)(二)(三) 字元2"/>
    <w:rsid w:val="00EE46A0"/>
    <w:rPr>
      <w:rFonts w:ascii="標楷體" w:eastAsia="標楷體"/>
      <w:snapToGrid w:val="0"/>
      <w:kern w:val="2"/>
      <w:sz w:val="28"/>
      <w:szCs w:val="28"/>
    </w:rPr>
  </w:style>
  <w:style w:type="character" w:customStyle="1" w:styleId="145">
    <w:name w:val="第二層(14號字) 字元"/>
    <w:rsid w:val="00B779B4"/>
    <w:rPr>
      <w:rFonts w:ascii="標楷體" w:eastAsia="標楷體"/>
      <w:b/>
      <w:snapToGrid w:val="0"/>
      <w:kern w:val="2"/>
      <w:sz w:val="28"/>
      <w:lang w:val="en-US" w:eastAsia="zh-TW" w:bidi="ar-SA"/>
    </w:rPr>
  </w:style>
  <w:style w:type="paragraph" w:styleId="HTML">
    <w:name w:val="HTML Preformatted"/>
    <w:basedOn w:val="a0"/>
    <w:link w:val="HTML0"/>
    <w:uiPriority w:val="99"/>
    <w:rsid w:val="00402CF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00" w:lineRule="atLeast"/>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uiPriority w:val="99"/>
    <w:rsid w:val="00402CF5"/>
    <w:rPr>
      <w:rFonts w:ascii="細明體" w:eastAsia="細明體" w:hAnsi="細明體" w:cs="細明體"/>
      <w:color w:val="000000"/>
      <w:sz w:val="24"/>
      <w:szCs w:val="24"/>
    </w:rPr>
  </w:style>
  <w:style w:type="character" w:customStyle="1" w:styleId="201">
    <w:name w:val="表格內文(20行高) 字元"/>
    <w:link w:val="200"/>
    <w:rsid w:val="00402CF5"/>
    <w:rPr>
      <w:rFonts w:ascii="標楷體" w:eastAsia="標楷體"/>
      <w:snapToGrid w:val="0"/>
      <w:kern w:val="2"/>
      <w:sz w:val="24"/>
      <w:szCs w:val="28"/>
      <w:lang w:val="en-US" w:eastAsia="zh-TW" w:bidi="ar-SA"/>
    </w:rPr>
  </w:style>
  <w:style w:type="character" w:styleId="aff4">
    <w:name w:val="page number"/>
    <w:rsid w:val="00402CF5"/>
  </w:style>
  <w:style w:type="paragraph" w:styleId="aff5">
    <w:name w:val="header"/>
    <w:basedOn w:val="a0"/>
    <w:link w:val="aff6"/>
    <w:rsid w:val="00402CF5"/>
    <w:pPr>
      <w:tabs>
        <w:tab w:val="center" w:pos="4153"/>
        <w:tab w:val="right" w:pos="8306"/>
      </w:tabs>
      <w:snapToGrid w:val="0"/>
    </w:pPr>
    <w:rPr>
      <w:rFonts w:hAnsi="標楷體"/>
      <w:snapToGrid/>
      <w:sz w:val="20"/>
      <w:szCs w:val="20"/>
    </w:rPr>
  </w:style>
  <w:style w:type="character" w:customStyle="1" w:styleId="aff6">
    <w:name w:val="頁首 字元"/>
    <w:link w:val="aff5"/>
    <w:rsid w:val="00402CF5"/>
    <w:rPr>
      <w:rFonts w:ascii="標楷體" w:eastAsia="標楷體" w:hAnsi="標楷體"/>
      <w:kern w:val="2"/>
    </w:rPr>
  </w:style>
  <w:style w:type="paragraph" w:styleId="9">
    <w:name w:val="toc 9"/>
    <w:basedOn w:val="a0"/>
    <w:next w:val="a0"/>
    <w:autoRedefine/>
    <w:uiPriority w:val="39"/>
    <w:rsid w:val="00402CF5"/>
    <w:pPr>
      <w:spacing w:line="240" w:lineRule="auto"/>
      <w:ind w:leftChars="1600" w:left="3840" w:firstLineChars="0" w:firstLine="0"/>
      <w:jc w:val="left"/>
    </w:pPr>
    <w:rPr>
      <w:rFonts w:ascii="Times New Roman"/>
      <w:snapToGrid/>
      <w:sz w:val="24"/>
      <w:szCs w:val="24"/>
    </w:rPr>
  </w:style>
  <w:style w:type="paragraph" w:customStyle="1" w:styleId="aff7">
    <w:name w:val="政院答復項目"/>
    <w:basedOn w:val="a0"/>
    <w:next w:val="a0"/>
    <w:rsid w:val="00402CF5"/>
    <w:pPr>
      <w:kinsoku w:val="0"/>
      <w:overflowPunct w:val="0"/>
      <w:snapToGrid w:val="0"/>
      <w:spacing w:line="315" w:lineRule="atLeast"/>
      <w:ind w:leftChars="0" w:left="0" w:hangingChars="200" w:hanging="200"/>
    </w:pPr>
    <w:rPr>
      <w:rFonts w:ascii="Times New Roman" w:eastAsia="華康細明體"/>
      <w:snapToGrid/>
      <w:kern w:val="0"/>
      <w:sz w:val="21"/>
      <w:szCs w:val="24"/>
    </w:rPr>
  </w:style>
  <w:style w:type="paragraph" w:customStyle="1" w:styleId="aff8">
    <w:name w:val="政院質詢項目"/>
    <w:basedOn w:val="a0"/>
    <w:next w:val="a0"/>
    <w:rsid w:val="00402CF5"/>
    <w:pPr>
      <w:kinsoku w:val="0"/>
      <w:overflowPunct w:val="0"/>
      <w:snapToGrid w:val="0"/>
      <w:spacing w:beforeLines="70" w:afterLines="50" w:line="280" w:lineRule="atLeast"/>
      <w:ind w:leftChars="0" w:left="0" w:firstLineChars="0" w:firstLine="0"/>
      <w:jc w:val="left"/>
    </w:pPr>
    <w:rPr>
      <w:rFonts w:ascii="Times New Roman" w:eastAsia="華康楷書體W5"/>
      <w:snapToGrid/>
      <w:kern w:val="0"/>
      <w:szCs w:val="24"/>
    </w:rPr>
  </w:style>
  <w:style w:type="paragraph" w:customStyle="1" w:styleId="aff9">
    <w:name w:val="政院質詢(內文)"/>
    <w:basedOn w:val="a0"/>
    <w:rsid w:val="00402CF5"/>
    <w:pPr>
      <w:kinsoku w:val="0"/>
      <w:overflowPunct w:val="0"/>
      <w:spacing w:line="315" w:lineRule="atLeast"/>
      <w:ind w:leftChars="0" w:left="0"/>
    </w:pPr>
    <w:rPr>
      <w:rFonts w:ascii="Times New Roman" w:eastAsia="華康細明體"/>
      <w:snapToGrid/>
      <w:kern w:val="0"/>
      <w:sz w:val="21"/>
      <w:szCs w:val="24"/>
    </w:rPr>
  </w:style>
  <w:style w:type="paragraph" w:customStyle="1" w:styleId="affa">
    <w:name w:val="政院質詢項目(函)"/>
    <w:basedOn w:val="a0"/>
    <w:next w:val="a0"/>
    <w:rsid w:val="00402CF5"/>
    <w:pPr>
      <w:kinsoku w:val="0"/>
      <w:overflowPunct w:val="0"/>
      <w:snapToGrid w:val="0"/>
      <w:spacing w:line="280" w:lineRule="atLeast"/>
      <w:ind w:leftChars="500" w:left="0" w:firstLineChars="0" w:firstLine="0"/>
    </w:pPr>
    <w:rPr>
      <w:rFonts w:ascii="Times New Roman" w:eastAsia="華康細明體"/>
      <w:snapToGrid/>
      <w:kern w:val="0"/>
      <w:sz w:val="21"/>
      <w:szCs w:val="24"/>
    </w:rPr>
  </w:style>
  <w:style w:type="paragraph" w:styleId="affb">
    <w:name w:val="Plain Text"/>
    <w:basedOn w:val="a0"/>
    <w:link w:val="affc"/>
    <w:rsid w:val="00402CF5"/>
    <w:pPr>
      <w:spacing w:line="240" w:lineRule="auto"/>
      <w:ind w:leftChars="0" w:left="0" w:firstLineChars="0" w:firstLine="0"/>
      <w:jc w:val="left"/>
    </w:pPr>
    <w:rPr>
      <w:rFonts w:ascii="新細明體" w:eastAsia="新細明體" w:hAnsi="Courier New"/>
      <w:snapToGrid/>
      <w:kern w:val="16"/>
      <w:sz w:val="32"/>
      <w:szCs w:val="20"/>
    </w:rPr>
  </w:style>
  <w:style w:type="character" w:customStyle="1" w:styleId="affc">
    <w:name w:val="純文字 字元"/>
    <w:link w:val="affb"/>
    <w:rsid w:val="00402CF5"/>
    <w:rPr>
      <w:rFonts w:ascii="新細明體" w:hAnsi="Courier New"/>
      <w:kern w:val="16"/>
      <w:sz w:val="32"/>
    </w:rPr>
  </w:style>
  <w:style w:type="paragraph" w:styleId="Web">
    <w:name w:val="Normal (Web)"/>
    <w:basedOn w:val="a0"/>
    <w:uiPriority w:val="99"/>
    <w:rsid w:val="00402CF5"/>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color w:val="000000"/>
      <w:kern w:val="0"/>
      <w:sz w:val="24"/>
      <w:szCs w:val="24"/>
    </w:rPr>
  </w:style>
  <w:style w:type="character" w:styleId="affd">
    <w:name w:val="annotation reference"/>
    <w:semiHidden/>
    <w:rsid w:val="00402CF5"/>
    <w:rPr>
      <w:sz w:val="18"/>
      <w:szCs w:val="18"/>
    </w:rPr>
  </w:style>
  <w:style w:type="paragraph" w:styleId="affe">
    <w:name w:val="annotation text"/>
    <w:basedOn w:val="a0"/>
    <w:link w:val="afff"/>
    <w:semiHidden/>
    <w:rsid w:val="00402CF5"/>
    <w:pPr>
      <w:jc w:val="left"/>
    </w:pPr>
    <w:rPr>
      <w:rFonts w:hAnsi="標楷體"/>
      <w:snapToGrid/>
    </w:rPr>
  </w:style>
  <w:style w:type="character" w:customStyle="1" w:styleId="afff">
    <w:name w:val="註解文字 字元"/>
    <w:link w:val="affe"/>
    <w:semiHidden/>
    <w:rsid w:val="00402CF5"/>
    <w:rPr>
      <w:rFonts w:ascii="標楷體" w:eastAsia="標楷體" w:hAnsi="標楷體"/>
      <w:kern w:val="2"/>
      <w:sz w:val="28"/>
      <w:szCs w:val="28"/>
    </w:rPr>
  </w:style>
  <w:style w:type="paragraph" w:styleId="afff0">
    <w:name w:val="annotation subject"/>
    <w:basedOn w:val="affe"/>
    <w:next w:val="affe"/>
    <w:link w:val="afff1"/>
    <w:semiHidden/>
    <w:rsid w:val="00402CF5"/>
    <w:rPr>
      <w:b/>
      <w:bCs/>
    </w:rPr>
  </w:style>
  <w:style w:type="character" w:customStyle="1" w:styleId="afff1">
    <w:name w:val="註解主旨 字元"/>
    <w:link w:val="afff0"/>
    <w:semiHidden/>
    <w:rsid w:val="00402CF5"/>
    <w:rPr>
      <w:rFonts w:ascii="標楷體" w:eastAsia="標楷體" w:hAnsi="標楷體"/>
      <w:b/>
      <w:bCs/>
      <w:kern w:val="2"/>
      <w:sz w:val="28"/>
      <w:szCs w:val="28"/>
    </w:rPr>
  </w:style>
  <w:style w:type="character" w:customStyle="1" w:styleId="30">
    <w:name w:val="標題 3 字元"/>
    <w:link w:val="3"/>
    <w:uiPriority w:val="9"/>
    <w:rsid w:val="00402CF5"/>
    <w:rPr>
      <w:rFonts w:ascii="Arial" w:hAnsi="Arial"/>
      <w:b/>
      <w:bCs/>
      <w:snapToGrid w:val="0"/>
      <w:kern w:val="2"/>
      <w:sz w:val="36"/>
      <w:szCs w:val="36"/>
    </w:rPr>
  </w:style>
  <w:style w:type="character" w:customStyle="1" w:styleId="afe">
    <w:name w:val="本文 字元"/>
    <w:link w:val="afd"/>
    <w:uiPriority w:val="1"/>
    <w:rsid w:val="00402CF5"/>
    <w:rPr>
      <w:rFonts w:ascii="標楷體" w:eastAsia="標楷體"/>
      <w:snapToGrid w:val="0"/>
      <w:kern w:val="2"/>
      <w:sz w:val="28"/>
      <w:szCs w:val="28"/>
    </w:rPr>
  </w:style>
  <w:style w:type="paragraph" w:customStyle="1" w:styleId="15">
    <w:name w:val="1"/>
    <w:basedOn w:val="a0"/>
    <w:semiHidden/>
    <w:rsid w:val="00402CF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2">
    <w:name w:val="一、內文"/>
    <w:basedOn w:val="a0"/>
    <w:rsid w:val="00402CF5"/>
    <w:pPr>
      <w:adjustRightInd w:val="0"/>
      <w:snapToGrid w:val="0"/>
      <w:spacing w:line="380" w:lineRule="exact"/>
      <w:ind w:leftChars="0" w:left="456" w:hangingChars="200" w:hanging="456"/>
    </w:pPr>
    <w:rPr>
      <w:rFonts w:ascii="Times New Roman" w:eastAsia="華康中明體(P)"/>
      <w:spacing w:val="4"/>
      <w:kern w:val="0"/>
      <w:sz w:val="22"/>
      <w:szCs w:val="24"/>
    </w:rPr>
  </w:style>
  <w:style w:type="paragraph" w:customStyle="1" w:styleId="MessageHeaderLast">
    <w:name w:val="Message Header Last"/>
    <w:basedOn w:val="afff3"/>
    <w:next w:val="afd"/>
    <w:rsid w:val="00402CF5"/>
    <w:pPr>
      <w:keepLines/>
      <w:widowControl/>
      <w:pBdr>
        <w:top w:val="none" w:sz="0" w:space="0" w:color="auto"/>
        <w:left w:val="none" w:sz="0" w:space="0" w:color="auto"/>
        <w:bottom w:val="single" w:sz="6" w:space="19" w:color="auto"/>
        <w:right w:val="none" w:sz="0" w:space="0" w:color="auto"/>
        <w:between w:val="single" w:sz="6" w:space="19" w:color="auto"/>
      </w:pBdr>
      <w:shd w:val="clear" w:color="auto" w:fill="auto"/>
      <w:tabs>
        <w:tab w:val="left" w:pos="720"/>
        <w:tab w:val="left" w:pos="1267"/>
        <w:tab w:val="left" w:pos="2938"/>
        <w:tab w:val="left" w:pos="4320"/>
        <w:tab w:val="left" w:pos="5040"/>
        <w:tab w:val="right" w:pos="8640"/>
      </w:tabs>
      <w:spacing w:before="120" w:after="120" w:line="440" w:lineRule="atLeast"/>
      <w:ind w:leftChars="0" w:left="0" w:firstLineChars="0" w:firstLine="0"/>
      <w:jc w:val="left"/>
    </w:pPr>
    <w:rPr>
      <w:rFonts w:ascii="Arial" w:hAnsi="Arial"/>
      <w:spacing w:val="-5"/>
      <w:kern w:val="0"/>
      <w:sz w:val="18"/>
      <w:szCs w:val="20"/>
    </w:rPr>
  </w:style>
  <w:style w:type="character" w:customStyle="1" w:styleId="ae">
    <w:name w:val="報告名稱 字元"/>
    <w:link w:val="ad"/>
    <w:rsid w:val="00402CF5"/>
    <w:rPr>
      <w:rFonts w:ascii="標楷體" w:eastAsia="標楷體"/>
      <w:b/>
      <w:snapToGrid w:val="0"/>
      <w:kern w:val="2"/>
      <w:sz w:val="36"/>
      <w:szCs w:val="28"/>
    </w:rPr>
  </w:style>
  <w:style w:type="paragraph" w:styleId="afff3">
    <w:name w:val="Message Header"/>
    <w:basedOn w:val="a0"/>
    <w:link w:val="afff4"/>
    <w:uiPriority w:val="99"/>
    <w:semiHidden/>
    <w:unhideWhenUsed/>
    <w:rsid w:val="00402CF5"/>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Cambria" w:eastAsia="新細明體" w:hAnsi="Cambria"/>
      <w:snapToGrid/>
      <w:sz w:val="24"/>
      <w:szCs w:val="24"/>
    </w:rPr>
  </w:style>
  <w:style w:type="character" w:customStyle="1" w:styleId="afff4">
    <w:name w:val="訊息欄位名稱 字元"/>
    <w:link w:val="afff3"/>
    <w:uiPriority w:val="99"/>
    <w:semiHidden/>
    <w:rsid w:val="00402CF5"/>
    <w:rPr>
      <w:rFonts w:ascii="Cambria" w:hAnsi="Cambria"/>
      <w:kern w:val="2"/>
      <w:sz w:val="24"/>
      <w:szCs w:val="24"/>
      <w:shd w:val="pct20" w:color="auto" w:fill="auto"/>
    </w:rPr>
  </w:style>
  <w:style w:type="paragraph" w:customStyle="1" w:styleId="afff5">
    <w:name w:val="(一)"/>
    <w:basedOn w:val="a0"/>
    <w:link w:val="afff6"/>
    <w:rsid w:val="00402CF5"/>
    <w:pPr>
      <w:spacing w:line="340" w:lineRule="exact"/>
      <w:ind w:leftChars="0" w:left="100" w:hangingChars="100" w:hanging="100"/>
    </w:pPr>
    <w:rPr>
      <w:rFonts w:hAnsi="標楷體"/>
      <w:snapToGrid/>
      <w:sz w:val="22"/>
      <w:szCs w:val="22"/>
    </w:rPr>
  </w:style>
  <w:style w:type="paragraph" w:customStyle="1" w:styleId="afff7">
    <w:name w:val="一"/>
    <w:basedOn w:val="a0"/>
    <w:rsid w:val="00402CF5"/>
    <w:pPr>
      <w:spacing w:line="240" w:lineRule="auto"/>
      <w:ind w:leftChars="0" w:left="0" w:firstLineChars="0" w:firstLine="0"/>
      <w:jc w:val="left"/>
    </w:pPr>
    <w:rPr>
      <w:rFonts w:hAnsi="標楷體"/>
      <w:snapToGrid/>
      <w:sz w:val="32"/>
      <w:szCs w:val="32"/>
    </w:rPr>
  </w:style>
  <w:style w:type="paragraph" w:customStyle="1" w:styleId="146">
    <w:name w:val="表格內文(14行高) 字元 字元"/>
    <w:basedOn w:val="ab"/>
    <w:link w:val="147"/>
    <w:rsid w:val="004E5EE3"/>
    <w:pPr>
      <w:spacing w:line="280" w:lineRule="exact"/>
      <w:ind w:leftChars="0" w:left="0" w:firstLineChars="0" w:firstLine="0"/>
      <w:jc w:val="left"/>
    </w:pPr>
    <w:rPr>
      <w:sz w:val="24"/>
    </w:rPr>
  </w:style>
  <w:style w:type="character" w:customStyle="1" w:styleId="147">
    <w:name w:val="表格內文(14行高) 字元 字元 字元"/>
    <w:link w:val="146"/>
    <w:rsid w:val="004E5EE3"/>
    <w:rPr>
      <w:rFonts w:ascii="標楷體" w:eastAsia="標楷體"/>
      <w:snapToGrid w:val="0"/>
      <w:kern w:val="2"/>
      <w:sz w:val="24"/>
      <w:szCs w:val="28"/>
    </w:rPr>
  </w:style>
  <w:style w:type="paragraph" w:customStyle="1" w:styleId="Default">
    <w:name w:val="Default"/>
    <w:rsid w:val="00DF3DE3"/>
    <w:pPr>
      <w:widowControl w:val="0"/>
      <w:autoSpaceDE w:val="0"/>
      <w:autoSpaceDN w:val="0"/>
      <w:adjustRightInd w:val="0"/>
    </w:pPr>
    <w:rPr>
      <w:rFonts w:ascii="DFHeiMedium-B5" w:eastAsia="DFHeiMedium-B5" w:cs="DFHeiMedium-B5"/>
      <w:color w:val="000000"/>
      <w:sz w:val="24"/>
      <w:szCs w:val="24"/>
    </w:rPr>
  </w:style>
  <w:style w:type="character" w:styleId="afff8">
    <w:name w:val="Emphasis"/>
    <w:uiPriority w:val="20"/>
    <w:qFormat/>
    <w:rsid w:val="00464CEF"/>
    <w:rPr>
      <w:i/>
      <w:iCs/>
    </w:rPr>
  </w:style>
  <w:style w:type="character" w:styleId="afff9">
    <w:name w:val="Subtle Emphasis"/>
    <w:uiPriority w:val="19"/>
    <w:qFormat/>
    <w:rsid w:val="00100446"/>
    <w:rPr>
      <w:i/>
      <w:iCs/>
      <w:color w:val="808080"/>
    </w:rPr>
  </w:style>
  <w:style w:type="character" w:customStyle="1" w:styleId="160">
    <w:name w:val="第一層(16號字) 字元"/>
    <w:link w:val="16"/>
    <w:rsid w:val="00F34EB0"/>
    <w:rPr>
      <w:rFonts w:ascii="標楷體" w:eastAsia="標楷體"/>
      <w:b/>
      <w:snapToGrid w:val="0"/>
      <w:kern w:val="2"/>
      <w:sz w:val="32"/>
    </w:rPr>
  </w:style>
  <w:style w:type="paragraph" w:styleId="a">
    <w:name w:val="List Bullet"/>
    <w:basedOn w:val="a0"/>
    <w:unhideWhenUsed/>
    <w:rsid w:val="00E04904"/>
    <w:pPr>
      <w:numPr>
        <w:numId w:val="1"/>
      </w:numPr>
      <w:contextualSpacing/>
    </w:pPr>
  </w:style>
  <w:style w:type="paragraph" w:styleId="afffa">
    <w:name w:val="TOC Heading"/>
    <w:basedOn w:val="1"/>
    <w:next w:val="a0"/>
    <w:uiPriority w:val="39"/>
    <w:unhideWhenUsed/>
    <w:qFormat/>
    <w:rsid w:val="00423432"/>
    <w:pPr>
      <w:keepLines/>
      <w:widowControl/>
      <w:spacing w:before="480" w:after="0" w:line="276" w:lineRule="auto"/>
      <w:ind w:leftChars="0" w:left="0" w:firstLineChars="0" w:firstLine="0"/>
      <w:jc w:val="left"/>
      <w:outlineLvl w:val="9"/>
    </w:pPr>
    <w:rPr>
      <w:rFonts w:ascii="Cambria" w:hAnsi="Cambria"/>
      <w:snapToGrid/>
      <w:color w:val="365F91"/>
      <w:kern w:val="0"/>
      <w:sz w:val="28"/>
      <w:szCs w:val="28"/>
    </w:rPr>
  </w:style>
  <w:style w:type="paragraph" w:styleId="31">
    <w:name w:val="toc 3"/>
    <w:basedOn w:val="a0"/>
    <w:next w:val="a0"/>
    <w:autoRedefine/>
    <w:uiPriority w:val="39"/>
    <w:unhideWhenUsed/>
    <w:qFormat/>
    <w:rsid w:val="00423432"/>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customStyle="1" w:styleId="afffb">
    <w:name w:val="註腳"/>
    <w:basedOn w:val="af4"/>
    <w:qFormat/>
    <w:rsid w:val="00656334"/>
    <w:pPr>
      <w:wordWrap w:val="0"/>
      <w:spacing w:line="300" w:lineRule="exact"/>
      <w:ind w:leftChars="0" w:left="140" w:hangingChars="69" w:hanging="140"/>
      <w:jc w:val="both"/>
    </w:pPr>
    <w:rPr>
      <w:sz w:val="24"/>
    </w:rPr>
  </w:style>
  <w:style w:type="paragraph" w:styleId="afffc">
    <w:name w:val="List Paragraph"/>
    <w:aliases w:val="卑南壹,List Paragraph,詳細說明,標準,表名,第三階,清單段落1,1.1.1.1清單段落,列點,(二),Recommendation,Footnote Sam,List Paragraph (numbered (a)),Text,Noise heading,RUS List,Rec para,Dot pt,F5 List Paragraph,No Spacing1,List Paragraph Char Char Char,Indicator Text,圖標號,標題一,標題 (4)"/>
    <w:basedOn w:val="a0"/>
    <w:link w:val="afffd"/>
    <w:uiPriority w:val="34"/>
    <w:qFormat/>
    <w:rsid w:val="004A24BF"/>
    <w:pPr>
      <w:ind w:left="480"/>
    </w:pPr>
  </w:style>
  <w:style w:type="table" w:customStyle="1" w:styleId="17">
    <w:name w:val="表格格線1"/>
    <w:basedOn w:val="a2"/>
    <w:next w:val="af9"/>
    <w:rsid w:val="004A24BF"/>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8">
    <w:name w:val="註解方塊文字 字元"/>
    <w:link w:val="af7"/>
    <w:uiPriority w:val="99"/>
    <w:semiHidden/>
    <w:rsid w:val="004A24BF"/>
    <w:rPr>
      <w:rFonts w:ascii="Arial" w:hAnsi="Arial"/>
      <w:snapToGrid w:val="0"/>
      <w:kern w:val="2"/>
      <w:sz w:val="18"/>
      <w:szCs w:val="18"/>
    </w:rPr>
  </w:style>
  <w:style w:type="paragraph" w:customStyle="1" w:styleId="148">
    <w:name w:val="註腳(表格內文14行高左右齊)"/>
    <w:basedOn w:val="142"/>
    <w:qFormat/>
    <w:rsid w:val="004A24BF"/>
    <w:pPr>
      <w:wordWrap w:val="0"/>
      <w:ind w:left="83" w:hangingChars="34" w:hanging="83"/>
      <w:jc w:val="both"/>
    </w:pPr>
  </w:style>
  <w:style w:type="character" w:customStyle="1" w:styleId="220">
    <w:name w:val="(一)下內文縮2 字元2"/>
    <w:rsid w:val="004A24BF"/>
    <w:rPr>
      <w:rFonts w:ascii="標楷體" w:eastAsia="標楷體"/>
      <w:snapToGrid w:val="0"/>
      <w:kern w:val="2"/>
      <w:sz w:val="28"/>
      <w:szCs w:val="28"/>
    </w:rPr>
  </w:style>
  <w:style w:type="character" w:customStyle="1" w:styleId="af2">
    <w:name w:val="前言(一)(二)(三) 字元"/>
    <w:link w:val="af1"/>
    <w:rsid w:val="00C82959"/>
    <w:rPr>
      <w:rFonts w:ascii="標楷體" w:eastAsia="標楷體"/>
      <w:snapToGrid w:val="0"/>
      <w:kern w:val="2"/>
      <w:sz w:val="28"/>
      <w:szCs w:val="28"/>
    </w:rPr>
  </w:style>
  <w:style w:type="character" w:customStyle="1" w:styleId="af0">
    <w:name w:val="姓名及分機 字元"/>
    <w:link w:val="af"/>
    <w:rsid w:val="00F97180"/>
    <w:rPr>
      <w:rFonts w:ascii="標楷體" w:eastAsia="標楷體"/>
      <w:snapToGrid w:val="0"/>
      <w:kern w:val="2"/>
      <w:sz w:val="24"/>
      <w:szCs w:val="28"/>
    </w:rPr>
  </w:style>
  <w:style w:type="table" w:customStyle="1" w:styleId="26">
    <w:name w:val="表格格線2"/>
    <w:basedOn w:val="a2"/>
    <w:next w:val="af9"/>
    <w:uiPriority w:val="59"/>
    <w:rsid w:val="00612C2E"/>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表格格線3"/>
    <w:basedOn w:val="a2"/>
    <w:next w:val="af9"/>
    <w:uiPriority w:val="39"/>
    <w:rsid w:val="00FE3A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7">
    <w:name w:val=" 字元 字元2 字元 字元 字元"/>
    <w:basedOn w:val="a0"/>
    <w:semiHidden/>
    <w:rsid w:val="00CB13C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8">
    <w:name w:val="(一)下內文 字元"/>
    <w:link w:val="a7"/>
    <w:rsid w:val="00CB13CA"/>
    <w:rPr>
      <w:rFonts w:ascii="標楷體" w:eastAsia="標楷體"/>
      <w:snapToGrid w:val="0"/>
      <w:kern w:val="2"/>
      <w:sz w:val="28"/>
      <w:szCs w:val="28"/>
    </w:rPr>
  </w:style>
  <w:style w:type="paragraph" w:styleId="z-">
    <w:name w:val="HTML Bottom of Form"/>
    <w:basedOn w:val="a0"/>
    <w:next w:val="a0"/>
    <w:link w:val="z-0"/>
    <w:hidden/>
    <w:rsid w:val="00CB13CA"/>
    <w:pPr>
      <w:widowControl/>
      <w:pBdr>
        <w:top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character" w:customStyle="1" w:styleId="z-0">
    <w:name w:val="z-表單的底部 字元"/>
    <w:link w:val="z-"/>
    <w:rsid w:val="00CB13CA"/>
    <w:rPr>
      <w:rFonts w:ascii="Arial" w:hAnsi="Arial" w:cs="Arial"/>
      <w:vanish/>
      <w:sz w:val="16"/>
      <w:szCs w:val="16"/>
    </w:rPr>
  </w:style>
  <w:style w:type="paragraph" w:styleId="afffe">
    <w:name w:val="Normal Indent"/>
    <w:basedOn w:val="a0"/>
    <w:rsid w:val="00CB13CA"/>
    <w:pPr>
      <w:ind w:left="480"/>
    </w:pPr>
  </w:style>
  <w:style w:type="character" w:customStyle="1" w:styleId="10">
    <w:name w:val="標題 1 字元"/>
    <w:link w:val="1"/>
    <w:rsid w:val="00CB13CA"/>
    <w:rPr>
      <w:rFonts w:ascii="Arial" w:hAnsi="Arial"/>
      <w:b/>
      <w:bCs/>
      <w:snapToGrid w:val="0"/>
      <w:kern w:val="52"/>
      <w:sz w:val="52"/>
      <w:szCs w:val="52"/>
    </w:rPr>
  </w:style>
  <w:style w:type="character" w:customStyle="1" w:styleId="20">
    <w:name w:val="標題 2 字元"/>
    <w:link w:val="2"/>
    <w:rsid w:val="00CB13CA"/>
    <w:rPr>
      <w:rFonts w:ascii="Arial" w:hAnsi="Arial"/>
      <w:b/>
      <w:bCs/>
      <w:snapToGrid w:val="0"/>
      <w:kern w:val="2"/>
      <w:sz w:val="48"/>
      <w:szCs w:val="48"/>
    </w:rPr>
  </w:style>
  <w:style w:type="paragraph" w:styleId="affff">
    <w:name w:val="Body Text Indent"/>
    <w:basedOn w:val="a0"/>
    <w:link w:val="affff0"/>
    <w:rsid w:val="00CB13CA"/>
    <w:pPr>
      <w:spacing w:line="480" w:lineRule="exact"/>
      <w:ind w:left="554" w:firstLine="554"/>
    </w:pPr>
    <w:rPr>
      <w:rFonts w:ascii="Times New Roman"/>
    </w:rPr>
  </w:style>
  <w:style w:type="character" w:customStyle="1" w:styleId="affff0">
    <w:name w:val="本文縮排 字元"/>
    <w:link w:val="affff"/>
    <w:rsid w:val="00CB13CA"/>
    <w:rPr>
      <w:rFonts w:eastAsia="標楷體"/>
      <w:snapToGrid w:val="0"/>
      <w:kern w:val="2"/>
      <w:sz w:val="28"/>
      <w:szCs w:val="28"/>
    </w:rPr>
  </w:style>
  <w:style w:type="paragraph" w:customStyle="1" w:styleId="110">
    <w:name w:val="1.1內文"/>
    <w:basedOn w:val="a0"/>
    <w:rsid w:val="00CB13CA"/>
    <w:pPr>
      <w:snapToGrid w:val="0"/>
      <w:spacing w:beforeLines="50" w:before="120" w:line="480" w:lineRule="atLeast"/>
      <w:ind w:leftChars="249" w:left="697" w:firstLine="480"/>
    </w:pPr>
    <w:rPr>
      <w:rFonts w:ascii="Times New Roman" w:eastAsia="華康仿宋體W4"/>
      <w:snapToGrid/>
      <w:sz w:val="24"/>
      <w:szCs w:val="20"/>
    </w:rPr>
  </w:style>
  <w:style w:type="character" w:customStyle="1" w:styleId="CharacterStyle2">
    <w:name w:val="Character Style 2"/>
    <w:rsid w:val="00CB13CA"/>
    <w:rPr>
      <w:sz w:val="20"/>
      <w:szCs w:val="20"/>
    </w:rPr>
  </w:style>
  <w:style w:type="character" w:customStyle="1" w:styleId="CharacterStyle3">
    <w:name w:val="Character Style 3"/>
    <w:rsid w:val="00CB13CA"/>
    <w:rPr>
      <w:sz w:val="25"/>
      <w:szCs w:val="25"/>
    </w:rPr>
  </w:style>
  <w:style w:type="character" w:styleId="affff1">
    <w:name w:val="FollowedHyperlink"/>
    <w:uiPriority w:val="99"/>
    <w:unhideWhenUsed/>
    <w:rsid w:val="00CB13CA"/>
    <w:rPr>
      <w:color w:val="800080"/>
      <w:u w:val="single"/>
    </w:rPr>
  </w:style>
  <w:style w:type="paragraph" w:customStyle="1" w:styleId="18">
    <w:name w:val="字元 字元1 字元 字元 字元"/>
    <w:basedOn w:val="a0"/>
    <w:semiHidden/>
    <w:rsid w:val="00CB13C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st1">
    <w:name w:val="st1"/>
    <w:rsid w:val="00CB13CA"/>
  </w:style>
  <w:style w:type="paragraph" w:customStyle="1" w:styleId="210">
    <w:name w:val="字元 字元2 字元 字元 字元 字元 字元 字元1 字元 字元 字元 字元"/>
    <w:basedOn w:val="a0"/>
    <w:semiHidden/>
    <w:rsid w:val="00CB13CA"/>
    <w:pPr>
      <w:widowControl/>
      <w:snapToGrid w:val="0"/>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customStyle="1" w:styleId="19">
    <w:name w:val=" 字元 字元1 字元 字元 字元"/>
    <w:basedOn w:val="a0"/>
    <w:semiHidden/>
    <w:rsid w:val="00CB13C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ff2">
    <w:name w:val="Intense Reference"/>
    <w:uiPriority w:val="32"/>
    <w:qFormat/>
    <w:rsid w:val="00CB13CA"/>
    <w:rPr>
      <w:b/>
      <w:bCs/>
      <w:smallCaps/>
      <w:color w:val="C0504D"/>
      <w:spacing w:val="5"/>
      <w:u w:val="single"/>
    </w:rPr>
  </w:style>
  <w:style w:type="character" w:customStyle="1" w:styleId="1232">
    <w:name w:val="(1)(2)(3) 字元"/>
    <w:link w:val="1231"/>
    <w:locked/>
    <w:rsid w:val="00CB13CA"/>
    <w:rPr>
      <w:rFonts w:ascii="標楷體" w:eastAsia="標楷體"/>
      <w:snapToGrid w:val="0"/>
      <w:kern w:val="2"/>
      <w:sz w:val="28"/>
      <w:szCs w:val="28"/>
    </w:rPr>
  </w:style>
  <w:style w:type="paragraph" w:customStyle="1" w:styleId="4">
    <w:name w:val="標題4內文"/>
    <w:basedOn w:val="a0"/>
    <w:rsid w:val="00CB13CA"/>
    <w:pPr>
      <w:suppressAutoHyphens/>
      <w:snapToGrid w:val="0"/>
      <w:spacing w:before="120" w:line="600" w:lineRule="exact"/>
      <w:ind w:leftChars="0" w:left="708" w:firstLineChars="0" w:firstLine="708"/>
    </w:pPr>
    <w:rPr>
      <w:rFonts w:ascii="Times New Roman"/>
      <w:snapToGrid/>
      <w:szCs w:val="24"/>
    </w:rPr>
  </w:style>
  <w:style w:type="character" w:customStyle="1" w:styleId="affff3">
    <w:name w:val="未解析的提及"/>
    <w:uiPriority w:val="99"/>
    <w:semiHidden/>
    <w:unhideWhenUsed/>
    <w:rsid w:val="00CB13CA"/>
    <w:rPr>
      <w:color w:val="605E5C"/>
      <w:shd w:val="clear" w:color="auto" w:fill="E1DFDD"/>
    </w:rPr>
  </w:style>
  <w:style w:type="character" w:customStyle="1" w:styleId="afffd">
    <w:name w:val="清單段落 字元"/>
    <w:aliases w:val="卑南壹 字元,List Paragraph 字元,詳細說明 字元,標準 字元,表名 字元,第三階 字元,清單段落1 字元,1.1.1.1清單段落 字元,列點 字元,(二) 字元,Recommendation 字元,Footnote Sam 字元,List Paragraph (numbered (a)) 字元,Text 字元,Noise heading 字元,RUS List 字元,Rec para 字元,Dot pt 字元,F5 List Paragraph 字元,L 字元"/>
    <w:link w:val="afffc"/>
    <w:uiPriority w:val="34"/>
    <w:qFormat/>
    <w:locked/>
    <w:rsid w:val="00CB13CA"/>
    <w:rPr>
      <w:rFonts w:ascii="標楷體" w:eastAsia="標楷體"/>
      <w:snapToGrid w:val="0"/>
      <w:kern w:val="2"/>
      <w:sz w:val="28"/>
      <w:szCs w:val="28"/>
    </w:rPr>
  </w:style>
  <w:style w:type="paragraph" w:customStyle="1" w:styleId="TableParagraph">
    <w:name w:val="Table Paragraph"/>
    <w:basedOn w:val="a0"/>
    <w:uiPriority w:val="1"/>
    <w:qFormat/>
    <w:rsid w:val="00CB13CA"/>
    <w:pPr>
      <w:autoSpaceDE w:val="0"/>
      <w:autoSpaceDN w:val="0"/>
      <w:adjustRightInd w:val="0"/>
      <w:spacing w:before="35" w:line="304" w:lineRule="exact"/>
      <w:ind w:leftChars="0" w:left="108" w:firstLineChars="0" w:firstLine="0"/>
      <w:jc w:val="left"/>
    </w:pPr>
    <w:rPr>
      <w:rFonts w:ascii="細明體_HKSCS" w:eastAsia="細明體_HKSCS" w:cs="細明體_HKSCS"/>
      <w:snapToGrid/>
      <w:kern w:val="0"/>
      <w:sz w:val="24"/>
      <w:szCs w:val="24"/>
    </w:rPr>
  </w:style>
  <w:style w:type="paragraph" w:styleId="affff4">
    <w:name w:val="Title"/>
    <w:basedOn w:val="a0"/>
    <w:next w:val="a0"/>
    <w:link w:val="affff5"/>
    <w:uiPriority w:val="10"/>
    <w:qFormat/>
    <w:rsid w:val="00CB13CA"/>
    <w:pPr>
      <w:autoSpaceDE w:val="0"/>
      <w:autoSpaceDN w:val="0"/>
      <w:adjustRightInd w:val="0"/>
      <w:spacing w:before="3" w:after="1" w:line="240" w:lineRule="auto"/>
      <w:ind w:leftChars="0" w:left="0" w:firstLineChars="0" w:firstLine="0"/>
      <w:jc w:val="left"/>
    </w:pPr>
    <w:rPr>
      <w:rFonts w:ascii="Times New Roman" w:eastAsia="新細明體"/>
      <w:snapToGrid/>
      <w:kern w:val="0"/>
      <w:sz w:val="24"/>
      <w:szCs w:val="24"/>
    </w:rPr>
  </w:style>
  <w:style w:type="character" w:customStyle="1" w:styleId="affff5">
    <w:name w:val="標題 字元"/>
    <w:link w:val="affff4"/>
    <w:uiPriority w:val="10"/>
    <w:rsid w:val="00CB13CA"/>
    <w:rPr>
      <w:sz w:val="24"/>
      <w:szCs w:val="24"/>
    </w:rPr>
  </w:style>
  <w:style w:type="paragraph" w:customStyle="1" w:styleId="50">
    <w:name w:val=" 字元 字元5"/>
    <w:basedOn w:val="a0"/>
    <w:semiHidden/>
    <w:rsid w:val="00CB13C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6">
    <w:name w:val=" 字元 字元 字元 字元 字元"/>
    <w:basedOn w:val="a0"/>
    <w:semiHidden/>
    <w:rsid w:val="00CB13C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7">
    <w:name w:val="字元 字元7 字元"/>
    <w:basedOn w:val="a0"/>
    <w:semiHidden/>
    <w:rsid w:val="00CB13C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c">
    <w:name w:val="圖表目錄 字元"/>
    <w:link w:val="ab"/>
    <w:semiHidden/>
    <w:rsid w:val="00CB13CA"/>
    <w:rPr>
      <w:rFonts w:ascii="標楷體" w:eastAsia="標楷體"/>
      <w:snapToGrid w:val="0"/>
      <w:kern w:val="2"/>
      <w:sz w:val="28"/>
      <w:szCs w:val="28"/>
    </w:rPr>
  </w:style>
  <w:style w:type="paragraph" w:styleId="affff7">
    <w:name w:val="Date"/>
    <w:basedOn w:val="a0"/>
    <w:next w:val="a0"/>
    <w:link w:val="affff8"/>
    <w:rsid w:val="00CB13CA"/>
    <w:pPr>
      <w:jc w:val="right"/>
    </w:pPr>
  </w:style>
  <w:style w:type="character" w:customStyle="1" w:styleId="affff8">
    <w:name w:val="日期 字元"/>
    <w:link w:val="affff7"/>
    <w:rsid w:val="00CB13CA"/>
    <w:rPr>
      <w:rFonts w:ascii="標楷體" w:eastAsia="標楷體"/>
      <w:snapToGrid w:val="0"/>
      <w:kern w:val="2"/>
      <w:sz w:val="28"/>
      <w:szCs w:val="28"/>
    </w:rPr>
  </w:style>
  <w:style w:type="paragraph" w:styleId="affff9">
    <w:name w:val="Salutation"/>
    <w:basedOn w:val="a0"/>
    <w:next w:val="a0"/>
    <w:link w:val="affffa"/>
    <w:uiPriority w:val="99"/>
    <w:rsid w:val="00CB13CA"/>
  </w:style>
  <w:style w:type="character" w:customStyle="1" w:styleId="affffa">
    <w:name w:val="問候 字元"/>
    <w:link w:val="affff9"/>
    <w:uiPriority w:val="99"/>
    <w:rsid w:val="00CB13CA"/>
    <w:rPr>
      <w:rFonts w:ascii="標楷體" w:eastAsia="標楷體"/>
      <w:snapToGrid w:val="0"/>
      <w:kern w:val="2"/>
      <w:sz w:val="28"/>
      <w:szCs w:val="28"/>
    </w:rPr>
  </w:style>
  <w:style w:type="paragraph" w:styleId="affffb">
    <w:name w:val="Closing"/>
    <w:basedOn w:val="a0"/>
    <w:link w:val="affffc"/>
    <w:uiPriority w:val="99"/>
    <w:rsid w:val="00CB13CA"/>
    <w:pPr>
      <w:ind w:leftChars="1800" w:left="100"/>
    </w:pPr>
  </w:style>
  <w:style w:type="character" w:customStyle="1" w:styleId="affffc">
    <w:name w:val="結語 字元"/>
    <w:link w:val="affffb"/>
    <w:uiPriority w:val="99"/>
    <w:rsid w:val="00CB13CA"/>
    <w:rPr>
      <w:rFonts w:ascii="標楷體" w:eastAsia="標楷體"/>
      <w:snapToGrid w:val="0"/>
      <w:kern w:val="2"/>
      <w:sz w:val="28"/>
      <w:szCs w:val="28"/>
    </w:rPr>
  </w:style>
  <w:style w:type="character" w:customStyle="1" w:styleId="afff6">
    <w:name w:val="(一) 字元"/>
    <w:link w:val="afff5"/>
    <w:rsid w:val="00CB13CA"/>
    <w:rPr>
      <w:rFonts w:ascii="標楷體" w:eastAsia="標楷體" w:hAnsi="標楷體"/>
      <w:kern w:val="2"/>
      <w:sz w:val="22"/>
      <w:szCs w:val="22"/>
    </w:rPr>
  </w:style>
  <w:style w:type="paragraph" w:customStyle="1" w:styleId="affffd">
    <w:name w:val="字元 字元 字元"/>
    <w:basedOn w:val="a0"/>
    <w:semiHidden/>
    <w:rsid w:val="00CB13CA"/>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affffe">
    <w:name w:val="註腳對齊"/>
    <w:basedOn w:val="af4"/>
    <w:qFormat/>
    <w:rsid w:val="00CB13CA"/>
    <w:pPr>
      <w:spacing w:line="300" w:lineRule="exact"/>
      <w:ind w:leftChars="252" w:left="784" w:firstLineChars="0" w:hanging="70"/>
      <w:jc w:val="both"/>
    </w:pPr>
    <w:rPr>
      <w:sz w:val="22"/>
      <w:szCs w:val="22"/>
    </w:rPr>
  </w:style>
  <w:style w:type="paragraph" w:customStyle="1" w:styleId="afffff">
    <w:name w:val="表格標題"/>
    <w:basedOn w:val="a0"/>
    <w:qFormat/>
    <w:rsid w:val="00CB13CA"/>
    <w:pPr>
      <w:ind w:leftChars="0" w:left="1134" w:hangingChars="400" w:hanging="1134"/>
    </w:pPr>
    <w:rPr>
      <w:b/>
    </w:rPr>
  </w:style>
  <w:style w:type="table" w:customStyle="1" w:styleId="111">
    <w:name w:val="表格格線11"/>
    <w:basedOn w:val="a2"/>
    <w:next w:val="af9"/>
    <w:uiPriority w:val="59"/>
    <w:rsid w:val="00CB13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a">
    <w:name w:val="1下內文縮２"/>
    <w:basedOn w:val="a0"/>
    <w:qFormat/>
    <w:rsid w:val="00CB13CA"/>
    <w:pPr>
      <w:ind w:leftChars="400" w:left="872" w:firstLineChars="222" w:firstLine="629"/>
    </w:pPr>
    <w:rPr>
      <w:rFonts w:hAnsi="標楷體"/>
      <w:snapToGrid/>
      <w:color w:val="0000FF"/>
      <w:kern w:val="0"/>
    </w:rPr>
  </w:style>
  <w:style w:type="table" w:customStyle="1" w:styleId="TableNormal">
    <w:name w:val="Table Normal"/>
    <w:uiPriority w:val="2"/>
    <w:semiHidden/>
    <w:unhideWhenUsed/>
    <w:qFormat/>
    <w:rsid w:val="00CB13CA"/>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CB13CA"/>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CB13CA"/>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CB13CA"/>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ffff0">
    <w:name w:val="Note Heading"/>
    <w:basedOn w:val="a0"/>
    <w:next w:val="a0"/>
    <w:link w:val="afffff1"/>
    <w:unhideWhenUsed/>
    <w:rsid w:val="00CB13CA"/>
    <w:pPr>
      <w:jc w:val="center"/>
    </w:pPr>
    <w:rPr>
      <w:b/>
      <w:snapToGrid/>
      <w:sz w:val="32"/>
      <w:szCs w:val="20"/>
    </w:rPr>
  </w:style>
  <w:style w:type="character" w:customStyle="1" w:styleId="afffff1">
    <w:name w:val="註釋標題 字元"/>
    <w:link w:val="afffff0"/>
    <w:rsid w:val="00CB13CA"/>
    <w:rPr>
      <w:rFonts w:ascii="標楷體" w:eastAsia="標楷體"/>
      <w:b/>
      <w:kern w:val="2"/>
      <w:sz w:val="32"/>
    </w:rPr>
  </w:style>
  <w:style w:type="paragraph" w:styleId="40">
    <w:name w:val="toc 4"/>
    <w:basedOn w:val="a0"/>
    <w:next w:val="a0"/>
    <w:autoRedefine/>
    <w:uiPriority w:val="39"/>
    <w:unhideWhenUsed/>
    <w:rsid w:val="00CB13CA"/>
    <w:pPr>
      <w:spacing w:line="240" w:lineRule="auto"/>
      <w:ind w:leftChars="600" w:left="1440" w:firstLineChars="0" w:firstLine="0"/>
      <w:jc w:val="left"/>
    </w:pPr>
    <w:rPr>
      <w:rFonts w:ascii="Calibri" w:eastAsia="新細明體" w:hAnsi="Calibri"/>
      <w:snapToGrid/>
      <w:sz w:val="24"/>
      <w:szCs w:val="22"/>
    </w:rPr>
  </w:style>
  <w:style w:type="paragraph" w:styleId="51">
    <w:name w:val="toc 5"/>
    <w:basedOn w:val="a0"/>
    <w:next w:val="a0"/>
    <w:autoRedefine/>
    <w:uiPriority w:val="39"/>
    <w:unhideWhenUsed/>
    <w:rsid w:val="00CB13CA"/>
    <w:pPr>
      <w:spacing w:line="240" w:lineRule="auto"/>
      <w:ind w:leftChars="800" w:left="1920" w:firstLineChars="0" w:firstLine="0"/>
      <w:jc w:val="left"/>
    </w:pPr>
    <w:rPr>
      <w:rFonts w:ascii="Calibri" w:eastAsia="新細明體" w:hAnsi="Calibri"/>
      <w:snapToGrid/>
      <w:sz w:val="24"/>
      <w:szCs w:val="22"/>
    </w:rPr>
  </w:style>
  <w:style w:type="paragraph" w:styleId="6">
    <w:name w:val="toc 6"/>
    <w:basedOn w:val="a0"/>
    <w:next w:val="a0"/>
    <w:autoRedefine/>
    <w:uiPriority w:val="39"/>
    <w:unhideWhenUsed/>
    <w:rsid w:val="00CB13CA"/>
    <w:pPr>
      <w:spacing w:line="240" w:lineRule="auto"/>
      <w:ind w:leftChars="1000" w:left="2400" w:firstLineChars="0" w:firstLine="0"/>
      <w:jc w:val="left"/>
    </w:pPr>
    <w:rPr>
      <w:rFonts w:ascii="Calibri" w:eastAsia="新細明體" w:hAnsi="Calibri"/>
      <w:snapToGrid/>
      <w:sz w:val="24"/>
      <w:szCs w:val="22"/>
    </w:rPr>
  </w:style>
  <w:style w:type="paragraph" w:styleId="70">
    <w:name w:val="toc 7"/>
    <w:basedOn w:val="a0"/>
    <w:next w:val="a0"/>
    <w:autoRedefine/>
    <w:uiPriority w:val="39"/>
    <w:unhideWhenUsed/>
    <w:rsid w:val="00CB13CA"/>
    <w:pPr>
      <w:spacing w:line="240" w:lineRule="auto"/>
      <w:ind w:leftChars="1200" w:left="2880" w:firstLineChars="0" w:firstLine="0"/>
      <w:jc w:val="left"/>
    </w:pPr>
    <w:rPr>
      <w:rFonts w:ascii="Calibri" w:eastAsia="新細明體" w:hAnsi="Calibri"/>
      <w:snapToGrid/>
      <w:sz w:val="24"/>
      <w:szCs w:val="22"/>
    </w:rPr>
  </w:style>
  <w:style w:type="paragraph" w:styleId="8">
    <w:name w:val="toc 8"/>
    <w:basedOn w:val="a0"/>
    <w:next w:val="a0"/>
    <w:autoRedefine/>
    <w:uiPriority w:val="39"/>
    <w:unhideWhenUsed/>
    <w:rsid w:val="00CB13CA"/>
    <w:pPr>
      <w:spacing w:line="240" w:lineRule="auto"/>
      <w:ind w:leftChars="1400" w:left="3360" w:firstLineChars="0" w:firstLine="0"/>
      <w:jc w:val="left"/>
    </w:pPr>
    <w:rPr>
      <w:rFonts w:ascii="Calibri" w:eastAsia="新細明體" w:hAnsi="Calibri"/>
      <w:snapToGrid/>
      <w:sz w:val="24"/>
      <w:szCs w:val="22"/>
    </w:rPr>
  </w:style>
  <w:style w:type="character" w:customStyle="1" w:styleId="1b">
    <w:name w:val="未解析的提及1"/>
    <w:uiPriority w:val="99"/>
    <w:semiHidden/>
    <w:unhideWhenUsed/>
    <w:rsid w:val="00CB13CA"/>
    <w:rPr>
      <w:color w:val="605E5C"/>
      <w:shd w:val="clear" w:color="auto" w:fill="E1DFDD"/>
    </w:rPr>
  </w:style>
  <w:style w:type="table" w:customStyle="1" w:styleId="41">
    <w:name w:val="表格格線4"/>
    <w:basedOn w:val="a2"/>
    <w:next w:val="af9"/>
    <w:uiPriority w:val="59"/>
    <w:rsid w:val="00CB13CA"/>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
    <w:name w:val="表格格線5"/>
    <w:basedOn w:val="a2"/>
    <w:next w:val="af9"/>
    <w:uiPriority w:val="59"/>
    <w:rsid w:val="00CB13CA"/>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046677">
      <w:bodyDiv w:val="1"/>
      <w:marLeft w:val="0"/>
      <w:marRight w:val="0"/>
      <w:marTop w:val="0"/>
      <w:marBottom w:val="0"/>
      <w:divBdr>
        <w:top w:val="none" w:sz="0" w:space="0" w:color="auto"/>
        <w:left w:val="none" w:sz="0" w:space="0" w:color="auto"/>
        <w:bottom w:val="none" w:sz="0" w:space="0" w:color="auto"/>
        <w:right w:val="none" w:sz="0" w:space="0" w:color="auto"/>
      </w:divBdr>
    </w:div>
    <w:div w:id="84805991">
      <w:bodyDiv w:val="1"/>
      <w:marLeft w:val="0"/>
      <w:marRight w:val="0"/>
      <w:marTop w:val="0"/>
      <w:marBottom w:val="0"/>
      <w:divBdr>
        <w:top w:val="none" w:sz="0" w:space="0" w:color="auto"/>
        <w:left w:val="none" w:sz="0" w:space="0" w:color="auto"/>
        <w:bottom w:val="none" w:sz="0" w:space="0" w:color="auto"/>
        <w:right w:val="none" w:sz="0" w:space="0" w:color="auto"/>
      </w:divBdr>
    </w:div>
    <w:div w:id="95757356">
      <w:bodyDiv w:val="1"/>
      <w:marLeft w:val="0"/>
      <w:marRight w:val="0"/>
      <w:marTop w:val="0"/>
      <w:marBottom w:val="0"/>
      <w:divBdr>
        <w:top w:val="none" w:sz="0" w:space="0" w:color="auto"/>
        <w:left w:val="none" w:sz="0" w:space="0" w:color="auto"/>
        <w:bottom w:val="none" w:sz="0" w:space="0" w:color="auto"/>
        <w:right w:val="none" w:sz="0" w:space="0" w:color="auto"/>
      </w:divBdr>
    </w:div>
    <w:div w:id="103354290">
      <w:bodyDiv w:val="1"/>
      <w:marLeft w:val="0"/>
      <w:marRight w:val="0"/>
      <w:marTop w:val="0"/>
      <w:marBottom w:val="0"/>
      <w:divBdr>
        <w:top w:val="none" w:sz="0" w:space="0" w:color="auto"/>
        <w:left w:val="none" w:sz="0" w:space="0" w:color="auto"/>
        <w:bottom w:val="none" w:sz="0" w:space="0" w:color="auto"/>
        <w:right w:val="none" w:sz="0" w:space="0" w:color="auto"/>
      </w:divBdr>
    </w:div>
    <w:div w:id="104275895">
      <w:bodyDiv w:val="1"/>
      <w:marLeft w:val="0"/>
      <w:marRight w:val="0"/>
      <w:marTop w:val="0"/>
      <w:marBottom w:val="0"/>
      <w:divBdr>
        <w:top w:val="none" w:sz="0" w:space="0" w:color="auto"/>
        <w:left w:val="none" w:sz="0" w:space="0" w:color="auto"/>
        <w:bottom w:val="none" w:sz="0" w:space="0" w:color="auto"/>
        <w:right w:val="none" w:sz="0" w:space="0" w:color="auto"/>
      </w:divBdr>
    </w:div>
    <w:div w:id="119961774">
      <w:bodyDiv w:val="1"/>
      <w:marLeft w:val="0"/>
      <w:marRight w:val="0"/>
      <w:marTop w:val="0"/>
      <w:marBottom w:val="0"/>
      <w:divBdr>
        <w:top w:val="none" w:sz="0" w:space="0" w:color="auto"/>
        <w:left w:val="none" w:sz="0" w:space="0" w:color="auto"/>
        <w:bottom w:val="none" w:sz="0" w:space="0" w:color="auto"/>
        <w:right w:val="none" w:sz="0" w:space="0" w:color="auto"/>
      </w:divBdr>
      <w:divsChild>
        <w:div w:id="985013834">
          <w:marLeft w:val="0"/>
          <w:marRight w:val="0"/>
          <w:marTop w:val="0"/>
          <w:marBottom w:val="0"/>
          <w:divBdr>
            <w:top w:val="none" w:sz="0" w:space="0" w:color="auto"/>
            <w:left w:val="none" w:sz="0" w:space="0" w:color="auto"/>
            <w:bottom w:val="none" w:sz="0" w:space="0" w:color="auto"/>
            <w:right w:val="none" w:sz="0" w:space="0" w:color="auto"/>
          </w:divBdr>
        </w:div>
      </w:divsChild>
    </w:div>
    <w:div w:id="248119361">
      <w:bodyDiv w:val="1"/>
      <w:marLeft w:val="0"/>
      <w:marRight w:val="0"/>
      <w:marTop w:val="0"/>
      <w:marBottom w:val="0"/>
      <w:divBdr>
        <w:top w:val="none" w:sz="0" w:space="0" w:color="auto"/>
        <w:left w:val="none" w:sz="0" w:space="0" w:color="auto"/>
        <w:bottom w:val="none" w:sz="0" w:space="0" w:color="auto"/>
        <w:right w:val="none" w:sz="0" w:space="0" w:color="auto"/>
      </w:divBdr>
    </w:div>
    <w:div w:id="276836163">
      <w:bodyDiv w:val="1"/>
      <w:marLeft w:val="0"/>
      <w:marRight w:val="0"/>
      <w:marTop w:val="0"/>
      <w:marBottom w:val="0"/>
      <w:divBdr>
        <w:top w:val="none" w:sz="0" w:space="0" w:color="auto"/>
        <w:left w:val="none" w:sz="0" w:space="0" w:color="auto"/>
        <w:bottom w:val="none" w:sz="0" w:space="0" w:color="auto"/>
        <w:right w:val="none" w:sz="0" w:space="0" w:color="auto"/>
      </w:divBdr>
    </w:div>
    <w:div w:id="291137707">
      <w:bodyDiv w:val="1"/>
      <w:marLeft w:val="0"/>
      <w:marRight w:val="0"/>
      <w:marTop w:val="0"/>
      <w:marBottom w:val="0"/>
      <w:divBdr>
        <w:top w:val="none" w:sz="0" w:space="0" w:color="auto"/>
        <w:left w:val="none" w:sz="0" w:space="0" w:color="auto"/>
        <w:bottom w:val="none" w:sz="0" w:space="0" w:color="auto"/>
        <w:right w:val="none" w:sz="0" w:space="0" w:color="auto"/>
      </w:divBdr>
    </w:div>
    <w:div w:id="328411884">
      <w:bodyDiv w:val="1"/>
      <w:marLeft w:val="0"/>
      <w:marRight w:val="0"/>
      <w:marTop w:val="0"/>
      <w:marBottom w:val="0"/>
      <w:divBdr>
        <w:top w:val="none" w:sz="0" w:space="0" w:color="auto"/>
        <w:left w:val="none" w:sz="0" w:space="0" w:color="auto"/>
        <w:bottom w:val="none" w:sz="0" w:space="0" w:color="auto"/>
        <w:right w:val="none" w:sz="0" w:space="0" w:color="auto"/>
      </w:divBdr>
    </w:div>
    <w:div w:id="336202502">
      <w:bodyDiv w:val="1"/>
      <w:marLeft w:val="0"/>
      <w:marRight w:val="0"/>
      <w:marTop w:val="0"/>
      <w:marBottom w:val="0"/>
      <w:divBdr>
        <w:top w:val="none" w:sz="0" w:space="0" w:color="auto"/>
        <w:left w:val="none" w:sz="0" w:space="0" w:color="auto"/>
        <w:bottom w:val="none" w:sz="0" w:space="0" w:color="auto"/>
        <w:right w:val="none" w:sz="0" w:space="0" w:color="auto"/>
      </w:divBdr>
    </w:div>
    <w:div w:id="354233137">
      <w:bodyDiv w:val="1"/>
      <w:marLeft w:val="0"/>
      <w:marRight w:val="0"/>
      <w:marTop w:val="0"/>
      <w:marBottom w:val="0"/>
      <w:divBdr>
        <w:top w:val="none" w:sz="0" w:space="0" w:color="auto"/>
        <w:left w:val="none" w:sz="0" w:space="0" w:color="auto"/>
        <w:bottom w:val="none" w:sz="0" w:space="0" w:color="auto"/>
        <w:right w:val="none" w:sz="0" w:space="0" w:color="auto"/>
      </w:divBdr>
    </w:div>
    <w:div w:id="420415596">
      <w:bodyDiv w:val="1"/>
      <w:marLeft w:val="0"/>
      <w:marRight w:val="0"/>
      <w:marTop w:val="0"/>
      <w:marBottom w:val="0"/>
      <w:divBdr>
        <w:top w:val="none" w:sz="0" w:space="0" w:color="auto"/>
        <w:left w:val="none" w:sz="0" w:space="0" w:color="auto"/>
        <w:bottom w:val="none" w:sz="0" w:space="0" w:color="auto"/>
        <w:right w:val="none" w:sz="0" w:space="0" w:color="auto"/>
      </w:divBdr>
    </w:div>
    <w:div w:id="427579119">
      <w:bodyDiv w:val="1"/>
      <w:marLeft w:val="0"/>
      <w:marRight w:val="0"/>
      <w:marTop w:val="0"/>
      <w:marBottom w:val="0"/>
      <w:divBdr>
        <w:top w:val="none" w:sz="0" w:space="0" w:color="auto"/>
        <w:left w:val="none" w:sz="0" w:space="0" w:color="auto"/>
        <w:bottom w:val="none" w:sz="0" w:space="0" w:color="auto"/>
        <w:right w:val="none" w:sz="0" w:space="0" w:color="auto"/>
      </w:divBdr>
    </w:div>
    <w:div w:id="460659080">
      <w:bodyDiv w:val="1"/>
      <w:marLeft w:val="0"/>
      <w:marRight w:val="0"/>
      <w:marTop w:val="0"/>
      <w:marBottom w:val="0"/>
      <w:divBdr>
        <w:top w:val="none" w:sz="0" w:space="0" w:color="auto"/>
        <w:left w:val="none" w:sz="0" w:space="0" w:color="auto"/>
        <w:bottom w:val="none" w:sz="0" w:space="0" w:color="auto"/>
        <w:right w:val="none" w:sz="0" w:space="0" w:color="auto"/>
      </w:divBdr>
    </w:div>
    <w:div w:id="511528936">
      <w:bodyDiv w:val="1"/>
      <w:marLeft w:val="0"/>
      <w:marRight w:val="0"/>
      <w:marTop w:val="0"/>
      <w:marBottom w:val="0"/>
      <w:divBdr>
        <w:top w:val="none" w:sz="0" w:space="0" w:color="auto"/>
        <w:left w:val="none" w:sz="0" w:space="0" w:color="auto"/>
        <w:bottom w:val="none" w:sz="0" w:space="0" w:color="auto"/>
        <w:right w:val="none" w:sz="0" w:space="0" w:color="auto"/>
      </w:divBdr>
    </w:div>
    <w:div w:id="600801000">
      <w:bodyDiv w:val="1"/>
      <w:marLeft w:val="0"/>
      <w:marRight w:val="0"/>
      <w:marTop w:val="0"/>
      <w:marBottom w:val="0"/>
      <w:divBdr>
        <w:top w:val="none" w:sz="0" w:space="0" w:color="auto"/>
        <w:left w:val="none" w:sz="0" w:space="0" w:color="auto"/>
        <w:bottom w:val="none" w:sz="0" w:space="0" w:color="auto"/>
        <w:right w:val="none" w:sz="0" w:space="0" w:color="auto"/>
      </w:divBdr>
    </w:div>
    <w:div w:id="680082196">
      <w:bodyDiv w:val="1"/>
      <w:marLeft w:val="0"/>
      <w:marRight w:val="0"/>
      <w:marTop w:val="0"/>
      <w:marBottom w:val="0"/>
      <w:divBdr>
        <w:top w:val="none" w:sz="0" w:space="0" w:color="auto"/>
        <w:left w:val="none" w:sz="0" w:space="0" w:color="auto"/>
        <w:bottom w:val="none" w:sz="0" w:space="0" w:color="auto"/>
        <w:right w:val="none" w:sz="0" w:space="0" w:color="auto"/>
      </w:divBdr>
    </w:div>
    <w:div w:id="697852472">
      <w:bodyDiv w:val="1"/>
      <w:marLeft w:val="0"/>
      <w:marRight w:val="0"/>
      <w:marTop w:val="0"/>
      <w:marBottom w:val="0"/>
      <w:divBdr>
        <w:top w:val="none" w:sz="0" w:space="0" w:color="auto"/>
        <w:left w:val="none" w:sz="0" w:space="0" w:color="auto"/>
        <w:bottom w:val="none" w:sz="0" w:space="0" w:color="auto"/>
        <w:right w:val="none" w:sz="0" w:space="0" w:color="auto"/>
      </w:divBdr>
    </w:div>
    <w:div w:id="727148197">
      <w:bodyDiv w:val="1"/>
      <w:marLeft w:val="0"/>
      <w:marRight w:val="0"/>
      <w:marTop w:val="0"/>
      <w:marBottom w:val="0"/>
      <w:divBdr>
        <w:top w:val="none" w:sz="0" w:space="0" w:color="auto"/>
        <w:left w:val="none" w:sz="0" w:space="0" w:color="auto"/>
        <w:bottom w:val="none" w:sz="0" w:space="0" w:color="auto"/>
        <w:right w:val="none" w:sz="0" w:space="0" w:color="auto"/>
      </w:divBdr>
    </w:div>
    <w:div w:id="732508231">
      <w:bodyDiv w:val="1"/>
      <w:marLeft w:val="0"/>
      <w:marRight w:val="0"/>
      <w:marTop w:val="0"/>
      <w:marBottom w:val="0"/>
      <w:divBdr>
        <w:top w:val="none" w:sz="0" w:space="0" w:color="auto"/>
        <w:left w:val="none" w:sz="0" w:space="0" w:color="auto"/>
        <w:bottom w:val="none" w:sz="0" w:space="0" w:color="auto"/>
        <w:right w:val="none" w:sz="0" w:space="0" w:color="auto"/>
      </w:divBdr>
    </w:div>
    <w:div w:id="827286569">
      <w:bodyDiv w:val="1"/>
      <w:marLeft w:val="0"/>
      <w:marRight w:val="0"/>
      <w:marTop w:val="0"/>
      <w:marBottom w:val="0"/>
      <w:divBdr>
        <w:top w:val="none" w:sz="0" w:space="0" w:color="auto"/>
        <w:left w:val="none" w:sz="0" w:space="0" w:color="auto"/>
        <w:bottom w:val="none" w:sz="0" w:space="0" w:color="auto"/>
        <w:right w:val="none" w:sz="0" w:space="0" w:color="auto"/>
      </w:divBdr>
    </w:div>
    <w:div w:id="983781836">
      <w:bodyDiv w:val="1"/>
      <w:marLeft w:val="0"/>
      <w:marRight w:val="0"/>
      <w:marTop w:val="0"/>
      <w:marBottom w:val="0"/>
      <w:divBdr>
        <w:top w:val="none" w:sz="0" w:space="0" w:color="auto"/>
        <w:left w:val="none" w:sz="0" w:space="0" w:color="auto"/>
        <w:bottom w:val="none" w:sz="0" w:space="0" w:color="auto"/>
        <w:right w:val="none" w:sz="0" w:space="0" w:color="auto"/>
      </w:divBdr>
    </w:div>
    <w:div w:id="1040128428">
      <w:bodyDiv w:val="1"/>
      <w:marLeft w:val="0"/>
      <w:marRight w:val="0"/>
      <w:marTop w:val="0"/>
      <w:marBottom w:val="0"/>
      <w:divBdr>
        <w:top w:val="none" w:sz="0" w:space="0" w:color="auto"/>
        <w:left w:val="none" w:sz="0" w:space="0" w:color="auto"/>
        <w:bottom w:val="none" w:sz="0" w:space="0" w:color="auto"/>
        <w:right w:val="none" w:sz="0" w:space="0" w:color="auto"/>
      </w:divBdr>
    </w:div>
    <w:div w:id="1148476996">
      <w:bodyDiv w:val="1"/>
      <w:marLeft w:val="0"/>
      <w:marRight w:val="0"/>
      <w:marTop w:val="0"/>
      <w:marBottom w:val="0"/>
      <w:divBdr>
        <w:top w:val="none" w:sz="0" w:space="0" w:color="auto"/>
        <w:left w:val="none" w:sz="0" w:space="0" w:color="auto"/>
        <w:bottom w:val="none" w:sz="0" w:space="0" w:color="auto"/>
        <w:right w:val="none" w:sz="0" w:space="0" w:color="auto"/>
      </w:divBdr>
    </w:div>
    <w:div w:id="1276209290">
      <w:bodyDiv w:val="1"/>
      <w:marLeft w:val="0"/>
      <w:marRight w:val="0"/>
      <w:marTop w:val="0"/>
      <w:marBottom w:val="0"/>
      <w:divBdr>
        <w:top w:val="none" w:sz="0" w:space="0" w:color="auto"/>
        <w:left w:val="none" w:sz="0" w:space="0" w:color="auto"/>
        <w:bottom w:val="none" w:sz="0" w:space="0" w:color="auto"/>
        <w:right w:val="none" w:sz="0" w:space="0" w:color="auto"/>
      </w:divBdr>
    </w:div>
    <w:div w:id="1317614716">
      <w:bodyDiv w:val="1"/>
      <w:marLeft w:val="0"/>
      <w:marRight w:val="0"/>
      <w:marTop w:val="0"/>
      <w:marBottom w:val="0"/>
      <w:divBdr>
        <w:top w:val="none" w:sz="0" w:space="0" w:color="auto"/>
        <w:left w:val="none" w:sz="0" w:space="0" w:color="auto"/>
        <w:bottom w:val="none" w:sz="0" w:space="0" w:color="auto"/>
        <w:right w:val="none" w:sz="0" w:space="0" w:color="auto"/>
      </w:divBdr>
    </w:div>
    <w:div w:id="1326129497">
      <w:bodyDiv w:val="1"/>
      <w:marLeft w:val="0"/>
      <w:marRight w:val="0"/>
      <w:marTop w:val="0"/>
      <w:marBottom w:val="0"/>
      <w:divBdr>
        <w:top w:val="none" w:sz="0" w:space="0" w:color="auto"/>
        <w:left w:val="none" w:sz="0" w:space="0" w:color="auto"/>
        <w:bottom w:val="none" w:sz="0" w:space="0" w:color="auto"/>
        <w:right w:val="none" w:sz="0" w:space="0" w:color="auto"/>
      </w:divBdr>
    </w:div>
    <w:div w:id="1362706455">
      <w:bodyDiv w:val="1"/>
      <w:marLeft w:val="0"/>
      <w:marRight w:val="0"/>
      <w:marTop w:val="0"/>
      <w:marBottom w:val="0"/>
      <w:divBdr>
        <w:top w:val="none" w:sz="0" w:space="0" w:color="auto"/>
        <w:left w:val="none" w:sz="0" w:space="0" w:color="auto"/>
        <w:bottom w:val="none" w:sz="0" w:space="0" w:color="auto"/>
        <w:right w:val="none" w:sz="0" w:space="0" w:color="auto"/>
      </w:divBdr>
      <w:divsChild>
        <w:div w:id="751240671">
          <w:marLeft w:val="0"/>
          <w:marRight w:val="0"/>
          <w:marTop w:val="0"/>
          <w:marBottom w:val="0"/>
          <w:divBdr>
            <w:top w:val="none" w:sz="0" w:space="0" w:color="auto"/>
            <w:left w:val="none" w:sz="0" w:space="0" w:color="auto"/>
            <w:bottom w:val="none" w:sz="0" w:space="0" w:color="auto"/>
            <w:right w:val="none" w:sz="0" w:space="0" w:color="auto"/>
          </w:divBdr>
          <w:divsChild>
            <w:div w:id="36124447">
              <w:marLeft w:val="0"/>
              <w:marRight w:val="0"/>
              <w:marTop w:val="0"/>
              <w:marBottom w:val="0"/>
              <w:divBdr>
                <w:top w:val="none" w:sz="0" w:space="0" w:color="auto"/>
                <w:left w:val="none" w:sz="0" w:space="0" w:color="auto"/>
                <w:bottom w:val="none" w:sz="0" w:space="0" w:color="auto"/>
                <w:right w:val="none" w:sz="0" w:space="0" w:color="auto"/>
              </w:divBdr>
            </w:div>
            <w:div w:id="1883397854">
              <w:marLeft w:val="0"/>
              <w:marRight w:val="0"/>
              <w:marTop w:val="120"/>
              <w:marBottom w:val="60"/>
              <w:divBdr>
                <w:top w:val="none" w:sz="0" w:space="0" w:color="auto"/>
                <w:left w:val="none" w:sz="0" w:space="0" w:color="auto"/>
                <w:bottom w:val="none" w:sz="0" w:space="0" w:color="auto"/>
                <w:right w:val="none" w:sz="0" w:space="0" w:color="auto"/>
              </w:divBdr>
            </w:div>
          </w:divsChild>
        </w:div>
      </w:divsChild>
    </w:div>
    <w:div w:id="1389692808">
      <w:bodyDiv w:val="1"/>
      <w:marLeft w:val="0"/>
      <w:marRight w:val="0"/>
      <w:marTop w:val="0"/>
      <w:marBottom w:val="0"/>
      <w:divBdr>
        <w:top w:val="none" w:sz="0" w:space="0" w:color="auto"/>
        <w:left w:val="none" w:sz="0" w:space="0" w:color="auto"/>
        <w:bottom w:val="none" w:sz="0" w:space="0" w:color="auto"/>
        <w:right w:val="none" w:sz="0" w:space="0" w:color="auto"/>
      </w:divBdr>
    </w:div>
    <w:div w:id="1391348278">
      <w:bodyDiv w:val="1"/>
      <w:marLeft w:val="0"/>
      <w:marRight w:val="0"/>
      <w:marTop w:val="0"/>
      <w:marBottom w:val="0"/>
      <w:divBdr>
        <w:top w:val="none" w:sz="0" w:space="0" w:color="auto"/>
        <w:left w:val="none" w:sz="0" w:space="0" w:color="auto"/>
        <w:bottom w:val="none" w:sz="0" w:space="0" w:color="auto"/>
        <w:right w:val="none" w:sz="0" w:space="0" w:color="auto"/>
      </w:divBdr>
    </w:div>
    <w:div w:id="1424763303">
      <w:bodyDiv w:val="1"/>
      <w:marLeft w:val="0"/>
      <w:marRight w:val="0"/>
      <w:marTop w:val="0"/>
      <w:marBottom w:val="0"/>
      <w:divBdr>
        <w:top w:val="none" w:sz="0" w:space="0" w:color="auto"/>
        <w:left w:val="none" w:sz="0" w:space="0" w:color="auto"/>
        <w:bottom w:val="none" w:sz="0" w:space="0" w:color="auto"/>
        <w:right w:val="none" w:sz="0" w:space="0" w:color="auto"/>
      </w:divBdr>
    </w:div>
    <w:div w:id="1449548078">
      <w:bodyDiv w:val="1"/>
      <w:marLeft w:val="0"/>
      <w:marRight w:val="0"/>
      <w:marTop w:val="0"/>
      <w:marBottom w:val="0"/>
      <w:divBdr>
        <w:top w:val="none" w:sz="0" w:space="0" w:color="auto"/>
        <w:left w:val="none" w:sz="0" w:space="0" w:color="auto"/>
        <w:bottom w:val="none" w:sz="0" w:space="0" w:color="auto"/>
        <w:right w:val="none" w:sz="0" w:space="0" w:color="auto"/>
      </w:divBdr>
    </w:div>
    <w:div w:id="1487160099">
      <w:bodyDiv w:val="1"/>
      <w:marLeft w:val="0"/>
      <w:marRight w:val="0"/>
      <w:marTop w:val="0"/>
      <w:marBottom w:val="0"/>
      <w:divBdr>
        <w:top w:val="none" w:sz="0" w:space="0" w:color="auto"/>
        <w:left w:val="none" w:sz="0" w:space="0" w:color="auto"/>
        <w:bottom w:val="none" w:sz="0" w:space="0" w:color="auto"/>
        <w:right w:val="none" w:sz="0" w:space="0" w:color="auto"/>
      </w:divBdr>
    </w:div>
    <w:div w:id="1526478738">
      <w:bodyDiv w:val="1"/>
      <w:marLeft w:val="0"/>
      <w:marRight w:val="0"/>
      <w:marTop w:val="0"/>
      <w:marBottom w:val="0"/>
      <w:divBdr>
        <w:top w:val="none" w:sz="0" w:space="0" w:color="auto"/>
        <w:left w:val="none" w:sz="0" w:space="0" w:color="auto"/>
        <w:bottom w:val="none" w:sz="0" w:space="0" w:color="auto"/>
        <w:right w:val="none" w:sz="0" w:space="0" w:color="auto"/>
      </w:divBdr>
    </w:div>
    <w:div w:id="1543247520">
      <w:bodyDiv w:val="1"/>
      <w:marLeft w:val="0"/>
      <w:marRight w:val="0"/>
      <w:marTop w:val="0"/>
      <w:marBottom w:val="0"/>
      <w:divBdr>
        <w:top w:val="none" w:sz="0" w:space="0" w:color="auto"/>
        <w:left w:val="none" w:sz="0" w:space="0" w:color="auto"/>
        <w:bottom w:val="none" w:sz="0" w:space="0" w:color="auto"/>
        <w:right w:val="none" w:sz="0" w:space="0" w:color="auto"/>
      </w:divBdr>
    </w:div>
    <w:div w:id="1956281496">
      <w:bodyDiv w:val="1"/>
      <w:marLeft w:val="0"/>
      <w:marRight w:val="0"/>
      <w:marTop w:val="0"/>
      <w:marBottom w:val="0"/>
      <w:divBdr>
        <w:top w:val="none" w:sz="0" w:space="0" w:color="auto"/>
        <w:left w:val="none" w:sz="0" w:space="0" w:color="auto"/>
        <w:bottom w:val="none" w:sz="0" w:space="0" w:color="auto"/>
        <w:right w:val="none" w:sz="0" w:space="0" w:color="auto"/>
      </w:divBdr>
    </w:div>
    <w:div w:id="1999573379">
      <w:bodyDiv w:val="1"/>
      <w:marLeft w:val="0"/>
      <w:marRight w:val="0"/>
      <w:marTop w:val="0"/>
      <w:marBottom w:val="0"/>
      <w:divBdr>
        <w:top w:val="none" w:sz="0" w:space="0" w:color="auto"/>
        <w:left w:val="none" w:sz="0" w:space="0" w:color="auto"/>
        <w:bottom w:val="none" w:sz="0" w:space="0" w:color="auto"/>
        <w:right w:val="none" w:sz="0" w:space="0" w:color="auto"/>
      </w:divBdr>
    </w:div>
    <w:div w:id="2015838112">
      <w:bodyDiv w:val="1"/>
      <w:marLeft w:val="0"/>
      <w:marRight w:val="0"/>
      <w:marTop w:val="0"/>
      <w:marBottom w:val="0"/>
      <w:divBdr>
        <w:top w:val="none" w:sz="0" w:space="0" w:color="auto"/>
        <w:left w:val="none" w:sz="0" w:space="0" w:color="auto"/>
        <w:bottom w:val="none" w:sz="0" w:space="0" w:color="auto"/>
        <w:right w:val="none" w:sz="0" w:space="0" w:color="auto"/>
      </w:divBdr>
    </w:div>
    <w:div w:id="2045401959">
      <w:bodyDiv w:val="1"/>
      <w:marLeft w:val="0"/>
      <w:marRight w:val="0"/>
      <w:marTop w:val="0"/>
      <w:marBottom w:val="0"/>
      <w:divBdr>
        <w:top w:val="none" w:sz="0" w:space="0" w:color="auto"/>
        <w:left w:val="none" w:sz="0" w:space="0" w:color="auto"/>
        <w:bottom w:val="none" w:sz="0" w:space="0" w:color="auto"/>
        <w:right w:val="none" w:sz="0" w:space="0" w:color="auto"/>
      </w:divBdr>
    </w:div>
    <w:div w:id="2054234694">
      <w:bodyDiv w:val="1"/>
      <w:marLeft w:val="0"/>
      <w:marRight w:val="0"/>
      <w:marTop w:val="0"/>
      <w:marBottom w:val="0"/>
      <w:divBdr>
        <w:top w:val="none" w:sz="0" w:space="0" w:color="auto"/>
        <w:left w:val="none" w:sz="0" w:space="0" w:color="auto"/>
        <w:bottom w:val="none" w:sz="0" w:space="0" w:color="auto"/>
        <w:right w:val="none" w:sz="0" w:space="0" w:color="auto"/>
      </w:divBdr>
    </w:div>
    <w:div w:id="2059864069">
      <w:bodyDiv w:val="1"/>
      <w:marLeft w:val="0"/>
      <w:marRight w:val="0"/>
      <w:marTop w:val="0"/>
      <w:marBottom w:val="0"/>
      <w:divBdr>
        <w:top w:val="none" w:sz="0" w:space="0" w:color="auto"/>
        <w:left w:val="none" w:sz="0" w:space="0" w:color="auto"/>
        <w:bottom w:val="none" w:sz="0" w:space="0" w:color="auto"/>
        <w:right w:val="none" w:sz="0" w:space="0" w:color="auto"/>
      </w:divBdr>
    </w:div>
    <w:div w:id="2066291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1606E9-C9FE-4AB8-B0D4-30B6C7C450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2869</Words>
  <Characters>16356</Characters>
  <Application>Microsoft Office Word</Application>
  <DocSecurity>0</DocSecurity>
  <Lines>136</Lines>
  <Paragraphs>38</Paragraphs>
  <ScaleCrop>false</ScaleCrop>
  <Company/>
  <LinksUpToDate>false</LinksUpToDate>
  <CharactersWithSpaces>19187</CharactersWithSpaces>
  <SharedDoc>false</SharedDoc>
  <HLinks>
    <vt:vector size="42" baseType="variant">
      <vt:variant>
        <vt:i4>1310774</vt:i4>
      </vt:variant>
      <vt:variant>
        <vt:i4>38</vt:i4>
      </vt:variant>
      <vt:variant>
        <vt:i4>0</vt:i4>
      </vt:variant>
      <vt:variant>
        <vt:i4>5</vt:i4>
      </vt:variant>
      <vt:variant>
        <vt:lpwstr/>
      </vt:variant>
      <vt:variant>
        <vt:lpwstr>_Toc217317262</vt:lpwstr>
      </vt:variant>
      <vt:variant>
        <vt:i4>1310774</vt:i4>
      </vt:variant>
      <vt:variant>
        <vt:i4>32</vt:i4>
      </vt:variant>
      <vt:variant>
        <vt:i4>0</vt:i4>
      </vt:variant>
      <vt:variant>
        <vt:i4>5</vt:i4>
      </vt:variant>
      <vt:variant>
        <vt:lpwstr/>
      </vt:variant>
      <vt:variant>
        <vt:lpwstr>_Toc217317261</vt:lpwstr>
      </vt:variant>
      <vt:variant>
        <vt:i4>1310774</vt:i4>
      </vt:variant>
      <vt:variant>
        <vt:i4>26</vt:i4>
      </vt:variant>
      <vt:variant>
        <vt:i4>0</vt:i4>
      </vt:variant>
      <vt:variant>
        <vt:i4>5</vt:i4>
      </vt:variant>
      <vt:variant>
        <vt:lpwstr/>
      </vt:variant>
      <vt:variant>
        <vt:lpwstr>_Toc217317260</vt:lpwstr>
      </vt:variant>
      <vt:variant>
        <vt:i4>1507382</vt:i4>
      </vt:variant>
      <vt:variant>
        <vt:i4>20</vt:i4>
      </vt:variant>
      <vt:variant>
        <vt:i4>0</vt:i4>
      </vt:variant>
      <vt:variant>
        <vt:i4>5</vt:i4>
      </vt:variant>
      <vt:variant>
        <vt:lpwstr/>
      </vt:variant>
      <vt:variant>
        <vt:lpwstr>_Toc217317259</vt:lpwstr>
      </vt:variant>
      <vt:variant>
        <vt:i4>1507382</vt:i4>
      </vt:variant>
      <vt:variant>
        <vt:i4>14</vt:i4>
      </vt:variant>
      <vt:variant>
        <vt:i4>0</vt:i4>
      </vt:variant>
      <vt:variant>
        <vt:i4>5</vt:i4>
      </vt:variant>
      <vt:variant>
        <vt:lpwstr/>
      </vt:variant>
      <vt:variant>
        <vt:lpwstr>_Toc217317258</vt:lpwstr>
      </vt:variant>
      <vt:variant>
        <vt:i4>1507382</vt:i4>
      </vt:variant>
      <vt:variant>
        <vt:i4>8</vt:i4>
      </vt:variant>
      <vt:variant>
        <vt:i4>0</vt:i4>
      </vt:variant>
      <vt:variant>
        <vt:i4>5</vt:i4>
      </vt:variant>
      <vt:variant>
        <vt:lpwstr/>
      </vt:variant>
      <vt:variant>
        <vt:lpwstr>_Toc217317257</vt:lpwstr>
      </vt:variant>
      <vt:variant>
        <vt:i4>1507382</vt:i4>
      </vt:variant>
      <vt:variant>
        <vt:i4>2</vt:i4>
      </vt:variant>
      <vt:variant>
        <vt:i4>0</vt:i4>
      </vt:variant>
      <vt:variant>
        <vt:i4>5</vt:i4>
      </vt:variant>
      <vt:variant>
        <vt:lpwstr/>
      </vt:variant>
      <vt:variant>
        <vt:lpwstr>_Toc217317256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行政院客家委員會及所屬96年度單位預算評估報告</dc:title>
  <dc:subject/>
  <dc:creator>Administrator</dc:creator>
  <cp:keywords/>
  <cp:lastModifiedBy>Administrator</cp:lastModifiedBy>
  <cp:revision>2</cp:revision>
  <cp:lastPrinted>2025-12-23T01:22:00Z</cp:lastPrinted>
  <dcterms:created xsi:type="dcterms:W3CDTF">2025-12-24T06:46:00Z</dcterms:created>
  <dcterms:modified xsi:type="dcterms:W3CDTF">2025-12-24T06:46:00Z</dcterms:modified>
</cp:coreProperties>
</file>