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F2189E">
        <w:rPr>
          <w:rFonts w:hint="eastAsia"/>
        </w:rPr>
        <w:t>3</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F2189E">
        <w:rPr>
          <w:rFonts w:hint="eastAsia"/>
          <w:color w:val="000000"/>
        </w:rPr>
        <w:t>3</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F2189E">
        <w:rPr>
          <w:rFonts w:hint="eastAsia"/>
        </w:rPr>
        <w:t>3</w:t>
      </w:r>
      <w:r w:rsidR="008C4B3A" w:rsidRPr="00471701">
        <w:rPr>
          <w:rFonts w:hint="eastAsia"/>
        </w:rPr>
        <w:t>年度歲入決算數</w:t>
      </w:r>
      <w:r w:rsidR="00631C91">
        <w:rPr>
          <w:rFonts w:hint="eastAsia"/>
        </w:rPr>
        <w:t>3.6</w:t>
      </w:r>
      <w:r w:rsidR="00D10D1B">
        <w:rPr>
          <w:rFonts w:hint="eastAsia"/>
        </w:rPr>
        <w:t>0</w:t>
      </w:r>
      <w:r w:rsidR="008C4B3A" w:rsidRPr="00471701">
        <w:rPr>
          <w:rFonts w:hint="eastAsia"/>
        </w:rPr>
        <w:t>億元，較法定預算數</w:t>
      </w:r>
      <w:r w:rsidR="00D10D1B">
        <w:rPr>
          <w:rFonts w:hint="eastAsia"/>
        </w:rPr>
        <w:t>2.5</w:t>
      </w:r>
      <w:r w:rsidR="00AD2138">
        <w:rPr>
          <w:rFonts w:hint="eastAsia"/>
        </w:rPr>
        <w:t>4</w:t>
      </w:r>
      <w:r w:rsidR="008C4B3A" w:rsidRPr="00471701">
        <w:rPr>
          <w:rFonts w:hint="eastAsia"/>
        </w:rPr>
        <w:t>億元增加</w:t>
      </w:r>
      <w:r w:rsidR="00AD2138">
        <w:rPr>
          <w:rFonts w:hint="eastAsia"/>
        </w:rPr>
        <w:t>1</w:t>
      </w:r>
      <w:r w:rsidR="00D10D1B">
        <w:rPr>
          <w:rFonts w:hint="eastAsia"/>
        </w:rPr>
        <w:t>.06</w:t>
      </w:r>
      <w:r w:rsidR="008C4B3A" w:rsidRPr="00471701">
        <w:rPr>
          <w:rFonts w:hint="eastAsia"/>
        </w:rPr>
        <w:t>億元</w:t>
      </w:r>
      <w:r w:rsidR="00A827BF">
        <w:rPr>
          <w:rFonts w:hint="eastAsia"/>
        </w:rPr>
        <w:t>(</w:t>
      </w:r>
      <w:r w:rsidR="008C4B3A" w:rsidRPr="00471701">
        <w:rPr>
          <w:rFonts w:hint="eastAsia"/>
        </w:rPr>
        <w:t>達成率</w:t>
      </w:r>
      <w:r w:rsidR="002A0F80">
        <w:rPr>
          <w:rFonts w:hint="eastAsia"/>
        </w:rPr>
        <w:t>1</w:t>
      </w:r>
      <w:r w:rsidR="00D10D1B">
        <w:rPr>
          <w:rFonts w:hint="eastAsia"/>
        </w:rPr>
        <w:t>41.67</w:t>
      </w:r>
      <w:r w:rsidR="008C4B3A" w:rsidRPr="00471701">
        <w:rPr>
          <w:rFonts w:hint="eastAsia"/>
        </w:rPr>
        <w:t>%</w:t>
      </w:r>
      <w:r w:rsidR="00A827BF">
        <w:rPr>
          <w:rFonts w:hint="eastAsia"/>
        </w:rPr>
        <w:t>)</w:t>
      </w:r>
      <w:r w:rsidR="008C4B3A" w:rsidRPr="00471701">
        <w:rPr>
          <w:rFonts w:hint="eastAsia"/>
        </w:rPr>
        <w:t>；歲出預算數</w:t>
      </w:r>
      <w:r w:rsidR="00D10D1B">
        <w:rPr>
          <w:rFonts w:hint="eastAsia"/>
        </w:rPr>
        <w:t>261.27</w:t>
      </w:r>
      <w:r w:rsidR="008C4B3A" w:rsidRPr="00471701">
        <w:rPr>
          <w:rFonts w:hint="eastAsia"/>
        </w:rPr>
        <w:t>億元，決算審定數</w:t>
      </w:r>
      <w:r w:rsidR="00D10D1B">
        <w:rPr>
          <w:rFonts w:hint="eastAsia"/>
        </w:rPr>
        <w:t>257.58</w:t>
      </w:r>
      <w:r w:rsidR="008C4B3A" w:rsidRPr="00471701">
        <w:rPr>
          <w:rFonts w:hint="eastAsia"/>
        </w:rPr>
        <w:t>億元</w:t>
      </w:r>
      <w:r w:rsidR="00A827BF">
        <w:rPr>
          <w:rFonts w:hint="eastAsia"/>
        </w:rPr>
        <w:t>(執行</w:t>
      </w:r>
      <w:r w:rsidR="008C4B3A" w:rsidRPr="00471701">
        <w:rPr>
          <w:rFonts w:hint="eastAsia"/>
        </w:rPr>
        <w:t>率</w:t>
      </w:r>
      <w:r w:rsidR="002A0F80">
        <w:rPr>
          <w:rFonts w:hint="eastAsia"/>
        </w:rPr>
        <w:t>9</w:t>
      </w:r>
      <w:r w:rsidR="00D10D1B">
        <w:rPr>
          <w:rFonts w:hint="eastAsia"/>
        </w:rPr>
        <w:t>8.59</w:t>
      </w:r>
      <w:r w:rsidR="008C4B3A" w:rsidRPr="00471701">
        <w:rPr>
          <w:rFonts w:hint="eastAsia"/>
        </w:rPr>
        <w:t>%</w:t>
      </w:r>
      <w:r w:rsidR="00A827BF">
        <w:rPr>
          <w:rFonts w:hint="eastAsia"/>
        </w:rPr>
        <w:t>)</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w:t>
      </w:r>
      <w:r w:rsidR="007104AE" w:rsidRPr="00471701">
        <w:rPr>
          <w:rFonts w:hint="eastAsia"/>
        </w:rPr>
        <w:t>國立文化機構作業基金11</w:t>
      </w:r>
      <w:r w:rsidR="00241EE1">
        <w:rPr>
          <w:rFonts w:hint="eastAsia"/>
        </w:rPr>
        <w:t>3</w:t>
      </w:r>
      <w:r w:rsidR="007104AE" w:rsidRPr="00471701">
        <w:rPr>
          <w:rFonts w:hint="eastAsia"/>
        </w:rPr>
        <w:t>年度收入決算數</w:t>
      </w:r>
      <w:r w:rsidR="00241EE1">
        <w:rPr>
          <w:rFonts w:hint="eastAsia"/>
        </w:rPr>
        <w:t>7.77</w:t>
      </w:r>
      <w:r w:rsidR="007104AE" w:rsidRPr="00471701">
        <w:rPr>
          <w:rFonts w:hint="eastAsia"/>
        </w:rPr>
        <w:t>億元，較預算數8.</w:t>
      </w:r>
      <w:r w:rsidR="00241EE1">
        <w:rPr>
          <w:rFonts w:hint="eastAsia"/>
        </w:rPr>
        <w:t>42</w:t>
      </w:r>
      <w:r w:rsidR="007104AE" w:rsidRPr="00471701">
        <w:rPr>
          <w:rFonts w:hint="eastAsia"/>
        </w:rPr>
        <w:t>億元</w:t>
      </w:r>
      <w:r w:rsidR="00241EE1">
        <w:rPr>
          <w:rFonts w:hint="eastAsia"/>
        </w:rPr>
        <w:t>減少</w:t>
      </w:r>
      <w:r w:rsidR="007104AE" w:rsidRPr="00471701">
        <w:rPr>
          <w:rFonts w:hint="eastAsia"/>
        </w:rPr>
        <w:t>0.</w:t>
      </w:r>
      <w:r w:rsidR="00241EE1">
        <w:rPr>
          <w:rFonts w:hint="eastAsia"/>
        </w:rPr>
        <w:t>65</w:t>
      </w:r>
      <w:r w:rsidR="007104AE" w:rsidRPr="00471701">
        <w:rPr>
          <w:rFonts w:hint="eastAsia"/>
        </w:rPr>
        <w:t>億元</w:t>
      </w:r>
      <w:r w:rsidR="007104AE">
        <w:rPr>
          <w:rFonts w:hint="eastAsia"/>
        </w:rPr>
        <w:t>，</w:t>
      </w:r>
      <w:r w:rsidR="007104AE" w:rsidRPr="00471701">
        <w:rPr>
          <w:rFonts w:hint="eastAsia"/>
        </w:rPr>
        <w:t>達成率</w:t>
      </w:r>
      <w:r w:rsidR="00241EE1">
        <w:rPr>
          <w:rFonts w:hint="eastAsia"/>
        </w:rPr>
        <w:t>92.2</w:t>
      </w:r>
      <w:r w:rsidR="007104AE" w:rsidRPr="00471701">
        <w:rPr>
          <w:rFonts w:hint="eastAsia"/>
        </w:rPr>
        <w:t>8%；支出決算數7.</w:t>
      </w:r>
      <w:r w:rsidR="00241EE1">
        <w:rPr>
          <w:rFonts w:hint="eastAsia"/>
        </w:rPr>
        <w:t>84</w:t>
      </w:r>
      <w:r w:rsidR="007104AE" w:rsidRPr="00471701">
        <w:rPr>
          <w:rFonts w:hint="eastAsia"/>
        </w:rPr>
        <w:t>億元，較預算數9.</w:t>
      </w:r>
      <w:r w:rsidR="00241EE1">
        <w:rPr>
          <w:rFonts w:hint="eastAsia"/>
        </w:rPr>
        <w:t>64</w:t>
      </w:r>
      <w:r w:rsidR="007104AE" w:rsidRPr="00471701">
        <w:rPr>
          <w:rFonts w:hint="eastAsia"/>
        </w:rPr>
        <w:t>億元減少1.</w:t>
      </w:r>
      <w:r w:rsidR="00241EE1">
        <w:rPr>
          <w:rFonts w:hint="eastAsia"/>
        </w:rPr>
        <w:t>80</w:t>
      </w:r>
      <w:r w:rsidR="007104AE" w:rsidRPr="00471701">
        <w:rPr>
          <w:rFonts w:hint="eastAsia"/>
        </w:rPr>
        <w:t>億元</w:t>
      </w:r>
      <w:r w:rsidR="007104AE">
        <w:rPr>
          <w:rFonts w:hint="eastAsia"/>
        </w:rPr>
        <w:t>，</w:t>
      </w:r>
      <w:r w:rsidR="007104AE" w:rsidRPr="00471701">
        <w:rPr>
          <w:rFonts w:hint="eastAsia"/>
        </w:rPr>
        <w:t>執行率</w:t>
      </w:r>
      <w:r w:rsidR="00241EE1">
        <w:rPr>
          <w:rFonts w:hint="eastAsia"/>
        </w:rPr>
        <w:t>81.33</w:t>
      </w:r>
      <w:r w:rsidR="007104AE" w:rsidRPr="00471701">
        <w:rPr>
          <w:rFonts w:hint="eastAsia"/>
        </w:rPr>
        <w:t>%</w:t>
      </w:r>
      <w:r w:rsidR="007104AE">
        <w:rPr>
          <w:rFonts w:hint="eastAsia"/>
        </w:rPr>
        <w:t>。</w:t>
      </w:r>
      <w:r w:rsidR="002A0F80">
        <w:t>文化發展基金</w:t>
      </w:r>
      <w:r w:rsidR="002A0F80" w:rsidRPr="002A34E8">
        <w:rPr>
          <w:rFonts w:hint="eastAsia"/>
          <w:color w:val="000000"/>
        </w:rPr>
        <w:t>11</w:t>
      </w:r>
      <w:r w:rsidR="002A0F80">
        <w:rPr>
          <w:rFonts w:hint="eastAsia"/>
          <w:color w:val="000000"/>
        </w:rPr>
        <w:t>3</w:t>
      </w:r>
      <w:r w:rsidR="002A0F80" w:rsidRPr="002A34E8">
        <w:rPr>
          <w:rFonts w:hint="eastAsia"/>
          <w:color w:val="000000"/>
        </w:rPr>
        <w:t>年度基金來源決算數</w:t>
      </w:r>
      <w:r w:rsidR="002A0F80">
        <w:rPr>
          <w:rFonts w:hint="eastAsia"/>
          <w:color w:val="000000"/>
        </w:rPr>
        <w:t>4</w:t>
      </w:r>
      <w:r w:rsidR="002A0F80" w:rsidRPr="002A34E8">
        <w:rPr>
          <w:rFonts w:hint="eastAsia"/>
          <w:color w:val="000000"/>
        </w:rPr>
        <w:t>.</w:t>
      </w:r>
      <w:r w:rsidR="002A0F80">
        <w:rPr>
          <w:rFonts w:hint="eastAsia"/>
          <w:color w:val="000000"/>
        </w:rPr>
        <w:t>18</w:t>
      </w:r>
      <w:r w:rsidR="002A0F80" w:rsidRPr="002A34E8">
        <w:rPr>
          <w:rFonts w:hint="eastAsia"/>
          <w:color w:val="000000"/>
        </w:rPr>
        <w:t>億元，較預算數</w:t>
      </w:r>
      <w:r w:rsidR="002A0F80">
        <w:rPr>
          <w:rFonts w:hint="eastAsia"/>
          <w:color w:val="000000"/>
        </w:rPr>
        <w:t>0.81</w:t>
      </w:r>
      <w:r w:rsidR="002A0F80" w:rsidRPr="002A34E8">
        <w:rPr>
          <w:rFonts w:hint="eastAsia"/>
          <w:color w:val="000000"/>
        </w:rPr>
        <w:t>億元</w:t>
      </w:r>
      <w:r w:rsidR="002A0F80">
        <w:rPr>
          <w:rFonts w:hint="eastAsia"/>
          <w:color w:val="000000"/>
        </w:rPr>
        <w:t>增加3.37</w:t>
      </w:r>
      <w:r w:rsidR="002A0F80" w:rsidRPr="002A34E8">
        <w:rPr>
          <w:rFonts w:hint="eastAsia"/>
          <w:color w:val="000000"/>
        </w:rPr>
        <w:t>億元</w:t>
      </w:r>
      <w:r w:rsidR="00A827BF">
        <w:rPr>
          <w:rFonts w:hint="eastAsia"/>
          <w:color w:val="000000"/>
        </w:rPr>
        <w:t>(</w:t>
      </w:r>
      <w:r w:rsidR="002A0F80">
        <w:rPr>
          <w:rFonts w:hint="eastAsia"/>
          <w:color w:val="000000"/>
        </w:rPr>
        <w:t>達成率516.05</w:t>
      </w:r>
      <w:r w:rsidR="002A0F80" w:rsidRPr="002A34E8">
        <w:rPr>
          <w:rFonts w:hint="eastAsia"/>
          <w:color w:val="000000"/>
        </w:rPr>
        <w:t>%</w:t>
      </w:r>
      <w:r w:rsidR="00A827BF">
        <w:rPr>
          <w:rFonts w:hint="eastAsia"/>
          <w:color w:val="000000"/>
        </w:rPr>
        <w:t>)</w:t>
      </w:r>
      <w:r w:rsidR="002A0F80" w:rsidRPr="002A34E8">
        <w:rPr>
          <w:rFonts w:hint="eastAsia"/>
          <w:color w:val="000000"/>
        </w:rPr>
        <w:t>；基金用途</w:t>
      </w:r>
      <w:r w:rsidR="002A0F80" w:rsidRPr="008B3AB7">
        <w:rPr>
          <w:rFonts w:hint="eastAsia"/>
          <w:color w:val="000000"/>
        </w:rPr>
        <w:t>決算數</w:t>
      </w:r>
      <w:r w:rsidR="002A0F80">
        <w:rPr>
          <w:rFonts w:hint="eastAsia"/>
          <w:color w:val="000000"/>
        </w:rPr>
        <w:t>0.35億元</w:t>
      </w:r>
      <w:r w:rsidR="002A0F80" w:rsidRPr="008B3AB7">
        <w:rPr>
          <w:rFonts w:hint="eastAsia"/>
          <w:color w:val="000000"/>
        </w:rPr>
        <w:t>，較預算數</w:t>
      </w:r>
      <w:r w:rsidR="002A0F80">
        <w:rPr>
          <w:rFonts w:hint="eastAsia"/>
          <w:color w:val="000000"/>
        </w:rPr>
        <w:t>0.54億元</w:t>
      </w:r>
      <w:r w:rsidR="002A0F80" w:rsidRPr="008B3AB7">
        <w:rPr>
          <w:rFonts w:hint="eastAsia"/>
          <w:color w:val="000000"/>
        </w:rPr>
        <w:t>減少</w:t>
      </w:r>
      <w:r w:rsidR="002A0F80">
        <w:rPr>
          <w:rFonts w:hint="eastAsia"/>
          <w:color w:val="000000"/>
        </w:rPr>
        <w:t>0.19</w:t>
      </w:r>
      <w:r w:rsidR="002A0F80" w:rsidRPr="008B3AB7">
        <w:rPr>
          <w:rFonts w:hint="eastAsia"/>
          <w:color w:val="000000"/>
        </w:rPr>
        <w:t>億元</w:t>
      </w:r>
      <w:r w:rsidR="00A827BF">
        <w:rPr>
          <w:rFonts w:hint="eastAsia"/>
          <w:color w:val="000000"/>
        </w:rPr>
        <w:t>(</w:t>
      </w:r>
      <w:r w:rsidR="002A0F80">
        <w:rPr>
          <w:rFonts w:hint="eastAsia"/>
          <w:color w:val="000000"/>
        </w:rPr>
        <w:t>執行率64.81</w:t>
      </w:r>
      <w:r w:rsidR="002A0F80" w:rsidRPr="008B3AB7">
        <w:rPr>
          <w:rFonts w:hint="eastAsia"/>
          <w:color w:val="000000"/>
        </w:rPr>
        <w:t>%</w:t>
      </w:r>
      <w:r w:rsidR="00A827BF">
        <w:rPr>
          <w:rFonts w:hint="eastAsia"/>
          <w:color w:val="000000"/>
        </w:rPr>
        <w:t>)</w:t>
      </w:r>
      <w:r w:rsidR="002A0F80"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7104AE" w:rsidRPr="007104AE" w:rsidRDefault="00D10D1B" w:rsidP="007104AE">
      <w:pPr>
        <w:pStyle w:val="123"/>
        <w:ind w:leftChars="198" w:left="878" w:hangingChars="112" w:hanging="317"/>
      </w:pPr>
      <w:r>
        <w:rPr>
          <w:rFonts w:hint="eastAsia"/>
        </w:rPr>
        <w:t>1.</w:t>
      </w:r>
      <w:r w:rsidR="007104AE" w:rsidRPr="007104AE">
        <w:rPr>
          <w:rFonts w:hint="eastAsia"/>
        </w:rPr>
        <w:t>國家文化藝術基金會11</w:t>
      </w:r>
      <w:r w:rsidR="007104AE">
        <w:rPr>
          <w:rFonts w:hint="eastAsia"/>
        </w:rPr>
        <w:t>3</w:t>
      </w:r>
      <w:r w:rsidR="007104AE" w:rsidRPr="007104AE">
        <w:rPr>
          <w:rFonts w:hint="eastAsia"/>
        </w:rPr>
        <w:t>年度決算收入總額</w:t>
      </w:r>
      <w:r w:rsidR="007104AE">
        <w:rPr>
          <w:rFonts w:hint="eastAsia"/>
        </w:rPr>
        <w:t>8</w:t>
      </w:r>
      <w:r w:rsidR="007104AE" w:rsidRPr="007104AE">
        <w:rPr>
          <w:rFonts w:hint="eastAsia"/>
        </w:rPr>
        <w:t>.</w:t>
      </w:r>
      <w:r w:rsidR="007104AE">
        <w:rPr>
          <w:rFonts w:hint="eastAsia"/>
        </w:rPr>
        <w:t>7</w:t>
      </w:r>
      <w:r w:rsidR="007104AE" w:rsidRPr="007104AE">
        <w:rPr>
          <w:rFonts w:hint="eastAsia"/>
        </w:rPr>
        <w:t>1億元，支出總額5.1</w:t>
      </w:r>
      <w:r w:rsidR="007104AE">
        <w:rPr>
          <w:rFonts w:hint="eastAsia"/>
        </w:rPr>
        <w:t>5</w:t>
      </w:r>
      <w:r w:rsidR="007104AE" w:rsidRPr="007104AE">
        <w:rPr>
          <w:rFonts w:hint="eastAsia"/>
        </w:rPr>
        <w:t>億元，總收支相抵後本期賸餘</w:t>
      </w:r>
      <w:r w:rsidR="007104AE">
        <w:rPr>
          <w:rFonts w:hint="eastAsia"/>
        </w:rPr>
        <w:t>3.56</w:t>
      </w:r>
      <w:r w:rsidR="007104AE" w:rsidRPr="007104AE">
        <w:rPr>
          <w:rFonts w:hint="eastAsia"/>
        </w:rPr>
        <w:t>億元。</w:t>
      </w:r>
    </w:p>
    <w:p w:rsidR="006528DF" w:rsidRDefault="007104AE" w:rsidP="007104AE">
      <w:pPr>
        <w:ind w:leftChars="198" w:left="878" w:hangingChars="112" w:hanging="317"/>
      </w:pPr>
      <w:r w:rsidRPr="007104AE">
        <w:rPr>
          <w:rFonts w:hint="eastAsia"/>
        </w:rPr>
        <w:t>2.中央通訊社11</w:t>
      </w:r>
      <w:r w:rsidR="00241EE1">
        <w:rPr>
          <w:rFonts w:hint="eastAsia"/>
        </w:rPr>
        <w:t>3</w:t>
      </w:r>
      <w:r w:rsidRPr="007104AE">
        <w:rPr>
          <w:rFonts w:hint="eastAsia"/>
        </w:rPr>
        <w:t>年度決算收入總額</w:t>
      </w:r>
      <w:r>
        <w:rPr>
          <w:rFonts w:hint="eastAsia"/>
        </w:rPr>
        <w:t>6.18</w:t>
      </w:r>
      <w:r w:rsidRPr="007104AE">
        <w:rPr>
          <w:rFonts w:hint="eastAsia"/>
        </w:rPr>
        <w:t>億元，支出總額</w:t>
      </w:r>
      <w:r>
        <w:rPr>
          <w:rFonts w:hint="eastAsia"/>
        </w:rPr>
        <w:t>6.50</w:t>
      </w:r>
      <w:r w:rsidRPr="007104AE">
        <w:rPr>
          <w:rFonts w:hint="eastAsia"/>
        </w:rPr>
        <w:t>億元，總收支相抵後本期</w:t>
      </w:r>
      <w:r>
        <w:rPr>
          <w:rFonts w:hint="eastAsia"/>
        </w:rPr>
        <w:t>短絀</w:t>
      </w:r>
      <w:r w:rsidRPr="007104AE">
        <w:rPr>
          <w:rFonts w:hint="eastAsia"/>
        </w:rPr>
        <w:t>0.</w:t>
      </w:r>
      <w:r w:rsidR="00241EE1">
        <w:rPr>
          <w:rFonts w:hint="eastAsia"/>
        </w:rPr>
        <w:t>32</w:t>
      </w:r>
      <w:r w:rsidRPr="007104AE">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F2189E">
        <w:rPr>
          <w:rFonts w:hint="eastAsia"/>
        </w:rPr>
        <w:t>3</w:t>
      </w:r>
      <w:r w:rsidRPr="00471701">
        <w:rPr>
          <w:rFonts w:hint="eastAsia"/>
        </w:rPr>
        <w:t>年度決算收入總額</w:t>
      </w:r>
      <w:r w:rsidR="0004045E" w:rsidRPr="00471701">
        <w:rPr>
          <w:rFonts w:hint="eastAsia"/>
        </w:rPr>
        <w:t>5.</w:t>
      </w:r>
      <w:r w:rsidR="00B4196E">
        <w:rPr>
          <w:rFonts w:hint="eastAsia"/>
        </w:rPr>
        <w:t>50</w:t>
      </w:r>
      <w:r w:rsidRPr="00471701">
        <w:rPr>
          <w:rFonts w:hint="eastAsia"/>
        </w:rPr>
        <w:t>億元</w:t>
      </w:r>
      <w:r w:rsidR="00635030">
        <w:rPr>
          <w:rFonts w:hint="eastAsia"/>
        </w:rPr>
        <w:t>，</w:t>
      </w:r>
      <w:r w:rsidRPr="00471701">
        <w:rPr>
          <w:rFonts w:hint="eastAsia"/>
        </w:rPr>
        <w:t>支出總額</w:t>
      </w:r>
      <w:r w:rsidR="00B4196E">
        <w:rPr>
          <w:rFonts w:hint="eastAsia"/>
        </w:rPr>
        <w:t>6.16</w:t>
      </w:r>
      <w:r w:rsidRPr="00471701">
        <w:rPr>
          <w:rFonts w:hint="eastAsia"/>
        </w:rPr>
        <w:t>億元，總收支相抵後本期短絀</w:t>
      </w:r>
      <w:r w:rsidR="0004045E" w:rsidRPr="00471701">
        <w:rPr>
          <w:rFonts w:hint="eastAsia"/>
        </w:rPr>
        <w:t>0.</w:t>
      </w:r>
      <w:r w:rsidR="00B4196E">
        <w:rPr>
          <w:rFonts w:hint="eastAsia"/>
        </w:rPr>
        <w:t>66</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B4196E">
        <w:rPr>
          <w:rFonts w:hint="eastAsia"/>
        </w:rPr>
        <w:t>3</w:t>
      </w:r>
      <w:r w:rsidRPr="00471701">
        <w:rPr>
          <w:rFonts w:hint="eastAsia"/>
        </w:rPr>
        <w:t>年度決算收入總額</w:t>
      </w:r>
      <w:r w:rsidR="001840F3">
        <w:rPr>
          <w:rFonts w:hint="eastAsia"/>
        </w:rPr>
        <w:t>47.5</w:t>
      </w:r>
      <w:r w:rsidR="00A827BF">
        <w:rPr>
          <w:rFonts w:hint="eastAsia"/>
        </w:rPr>
        <w:t>3</w:t>
      </w:r>
      <w:r w:rsidRPr="00471701">
        <w:rPr>
          <w:rFonts w:hint="eastAsia"/>
        </w:rPr>
        <w:t>億元</w:t>
      </w:r>
      <w:r w:rsidR="00635030">
        <w:rPr>
          <w:rFonts w:hint="eastAsia"/>
        </w:rPr>
        <w:t>，</w:t>
      </w:r>
      <w:r w:rsidRPr="00471701">
        <w:rPr>
          <w:rFonts w:hint="eastAsia"/>
        </w:rPr>
        <w:t>支出總額</w:t>
      </w:r>
      <w:r w:rsidR="001840F3">
        <w:rPr>
          <w:rFonts w:hint="eastAsia"/>
        </w:rPr>
        <w:t>41.94</w:t>
      </w:r>
      <w:r w:rsidRPr="00471701">
        <w:rPr>
          <w:rFonts w:hint="eastAsia"/>
        </w:rPr>
        <w:t>億元，總收支相抵後本期短絀</w:t>
      </w:r>
      <w:r w:rsidR="001840F3">
        <w:rPr>
          <w:rFonts w:hint="eastAsia"/>
        </w:rPr>
        <w:t>5.59</w:t>
      </w:r>
      <w:r w:rsidRPr="00471701">
        <w:rPr>
          <w:rFonts w:hint="eastAsia"/>
        </w:rPr>
        <w:t>億元。</w:t>
      </w:r>
    </w:p>
    <w:p w:rsidR="008C4B3A" w:rsidRDefault="006528DF" w:rsidP="00B013C5">
      <w:pPr>
        <w:pStyle w:val="a9"/>
        <w:ind w:firstLine="566"/>
      </w:pPr>
      <w:r>
        <w:rPr>
          <w:rFonts w:hint="eastAsia"/>
        </w:rPr>
        <w:t>謹就</w:t>
      </w:r>
      <w:r w:rsidR="00B013C5">
        <w:rPr>
          <w:rFonts w:hint="eastAsia"/>
        </w:rPr>
        <w:t>文化部主管11</w:t>
      </w:r>
      <w:r w:rsidR="001840F3">
        <w:rPr>
          <w:rFonts w:hint="eastAsia"/>
        </w:rPr>
        <w:t>3</w:t>
      </w:r>
      <w:r w:rsidR="00B013C5">
        <w:rPr>
          <w:rFonts w:hint="eastAsia"/>
        </w:rPr>
        <w:t>年度決算</w:t>
      </w:r>
      <w:r w:rsidR="008C4B3A" w:rsidRPr="00471701">
        <w:rPr>
          <w:rFonts w:hint="eastAsia"/>
        </w:rPr>
        <w:t>評估如下：</w:t>
      </w:r>
    </w:p>
    <w:p w:rsidR="00854703" w:rsidRPr="00854703" w:rsidRDefault="001206AE" w:rsidP="00854703">
      <w:pPr>
        <w:pStyle w:val="14"/>
        <w:ind w:left="567" w:hanging="567"/>
      </w:pPr>
      <w:bookmarkStart w:id="1" w:name="_Toc510280910"/>
      <w:bookmarkStart w:id="2" w:name="_Toc510281016"/>
      <w:bookmarkStart w:id="3" w:name="_Toc510281151"/>
      <w:bookmarkStart w:id="4" w:name="_Toc510281243"/>
      <w:bookmarkStart w:id="5" w:name="_Toc530662737"/>
      <w:bookmarkStart w:id="6" w:name="_Toc530667434"/>
      <w:bookmarkStart w:id="7" w:name="_Toc51158149"/>
      <w:bookmarkStart w:id="8" w:name="_Toc82075872"/>
      <w:bookmarkStart w:id="9" w:name="_Toc82531824"/>
      <w:bookmarkStart w:id="10" w:name="_Toc217311631"/>
      <w:r>
        <w:rPr>
          <w:rFonts w:hint="eastAsia"/>
        </w:rPr>
        <w:lastRenderedPageBreak/>
        <w:t>三</w:t>
      </w:r>
      <w:r w:rsidR="00EE610C" w:rsidRPr="00CC082E">
        <w:rPr>
          <w:rFonts w:hint="eastAsia"/>
        </w:rPr>
        <w:t>、</w:t>
      </w:r>
      <w:r w:rsidR="001F081C" w:rsidRPr="001F081C">
        <w:rPr>
          <w:rFonts w:hint="eastAsia"/>
        </w:rPr>
        <w:t>「淨零排放-文化產業減碳科研輔導計畫」</w:t>
      </w:r>
      <w:r w:rsidR="003D4A3C">
        <w:rPr>
          <w:rFonts w:hint="eastAsia"/>
        </w:rPr>
        <w:t>113年度預算</w:t>
      </w:r>
      <w:r w:rsidR="00C3743C" w:rsidRPr="00C3743C">
        <w:rPr>
          <w:rFonts w:hint="eastAsia"/>
        </w:rPr>
        <w:t>保留比率近五成，</w:t>
      </w:r>
      <w:r w:rsidR="001F081C">
        <w:rPr>
          <w:rFonts w:hint="eastAsia"/>
        </w:rPr>
        <w:t>執行情形</w:t>
      </w:r>
      <w:r w:rsidR="00CF0E68">
        <w:rPr>
          <w:rFonts w:hint="eastAsia"/>
        </w:rPr>
        <w:t>有待改善</w:t>
      </w:r>
      <w:r w:rsidR="003D4A3C">
        <w:rPr>
          <w:rFonts w:hint="eastAsia"/>
        </w:rPr>
        <w:t>，俾</w:t>
      </w:r>
      <w:r w:rsidR="003D4A3C" w:rsidRPr="00854703">
        <w:rPr>
          <w:rFonts w:hint="eastAsia"/>
        </w:rPr>
        <w:t>達我國</w:t>
      </w:r>
      <w:r w:rsidR="003D4A3C">
        <w:rPr>
          <w:rFonts w:hint="eastAsia"/>
        </w:rPr>
        <w:t>2050</w:t>
      </w:r>
      <w:r w:rsidR="003D4A3C" w:rsidRPr="00854703">
        <w:t>淨零</w:t>
      </w:r>
      <w:r w:rsidR="003D4A3C">
        <w:rPr>
          <w:rFonts w:hint="eastAsia"/>
        </w:rPr>
        <w:t>排放</w:t>
      </w:r>
      <w:r w:rsidR="003D4A3C" w:rsidRPr="00854703">
        <w:t>目標</w:t>
      </w:r>
      <w:bookmarkEnd w:id="10"/>
      <w:r w:rsidR="00045BEA" w:rsidRPr="00854703">
        <w:t xml:space="preserve"> </w:t>
      </w:r>
    </w:p>
    <w:p w:rsidR="00854703" w:rsidRPr="00854703" w:rsidRDefault="00071923" w:rsidP="00854703">
      <w:pPr>
        <w:ind w:left="566" w:firstLine="566"/>
      </w:pPr>
      <w:r w:rsidRPr="00071923">
        <w:rPr>
          <w:rFonts w:hint="eastAsia"/>
        </w:rPr>
        <w:t>為辦理我國淨零排放業務，</w:t>
      </w:r>
      <w:r>
        <w:rPr>
          <w:rFonts w:hint="eastAsia"/>
        </w:rPr>
        <w:t>文化</w:t>
      </w:r>
      <w:r w:rsidRPr="00071923">
        <w:rPr>
          <w:rFonts w:hint="eastAsia"/>
        </w:rPr>
        <w:t>部113年</w:t>
      </w:r>
      <w:r w:rsidR="003D4A3C">
        <w:rPr>
          <w:rFonts w:hint="eastAsia"/>
        </w:rPr>
        <w:t>度</w:t>
      </w:r>
      <w:r w:rsidRPr="00071923">
        <w:rPr>
          <w:rFonts w:hint="eastAsia"/>
        </w:rPr>
        <w:t>「淨零排放-文化產業減碳科研輔導計畫」</w:t>
      </w:r>
      <w:r w:rsidR="00307562">
        <w:rPr>
          <w:rFonts w:hint="eastAsia"/>
        </w:rPr>
        <w:t>(以下簡稱文化產業減碳輔導計畫)</w:t>
      </w:r>
      <w:r w:rsidR="001F081C" w:rsidRPr="005B5DC1">
        <w:rPr>
          <w:rFonts w:hint="eastAsia"/>
        </w:rPr>
        <w:t>預算數</w:t>
      </w:r>
      <w:r w:rsidR="001F081C" w:rsidRPr="001F081C">
        <w:rPr>
          <w:rFonts w:hint="eastAsia"/>
        </w:rPr>
        <w:t>7,792萬3千元</w:t>
      </w:r>
      <w:r w:rsidR="001F081C">
        <w:rPr>
          <w:rFonts w:hint="eastAsia"/>
        </w:rPr>
        <w:t>，</w:t>
      </w:r>
      <w:r w:rsidR="001F081C" w:rsidRPr="005B5DC1">
        <w:t>決算數</w:t>
      </w:r>
      <w:r w:rsidR="001F081C" w:rsidRPr="001F081C">
        <w:rPr>
          <w:rFonts w:hint="eastAsia"/>
        </w:rPr>
        <w:t>7,004萬8千</w:t>
      </w:r>
      <w:r w:rsidR="001F081C" w:rsidRPr="001F081C">
        <w:t>元</w:t>
      </w:r>
      <w:r w:rsidR="001F081C" w:rsidRPr="005B5DC1">
        <w:t>。</w:t>
      </w:r>
      <w:r w:rsidRPr="00071923">
        <w:rPr>
          <w:rFonts w:hint="eastAsia"/>
        </w:rPr>
        <w:t>經查</w:t>
      </w:r>
      <w:r w:rsidR="00CF0E68">
        <w:rPr>
          <w:rFonts w:hint="eastAsia"/>
        </w:rPr>
        <w:t>:</w:t>
      </w:r>
    </w:p>
    <w:p w:rsidR="00854703" w:rsidRPr="007613A9" w:rsidRDefault="00854703" w:rsidP="007613A9">
      <w:pPr>
        <w:pStyle w:val="a5"/>
        <w:ind w:left="849" w:hanging="283"/>
        <w:rPr>
          <w:b/>
        </w:rPr>
      </w:pPr>
      <w:r w:rsidRPr="007613A9">
        <w:rPr>
          <w:rFonts w:hint="eastAsia"/>
          <w:b/>
        </w:rPr>
        <w:t>(一</w:t>
      </w:r>
      <w:r w:rsidRPr="007613A9">
        <w:rPr>
          <w:b/>
        </w:rPr>
        <w:t>)</w:t>
      </w:r>
      <w:bookmarkStart w:id="11" w:name="_Hlk180077151"/>
      <w:r w:rsidRPr="007613A9">
        <w:rPr>
          <w:rFonts w:hint="eastAsia"/>
          <w:b/>
        </w:rPr>
        <w:t>為達我國</w:t>
      </w:r>
      <w:r w:rsidRPr="007613A9">
        <w:rPr>
          <w:b/>
        </w:rPr>
        <w:t>2050淨零排放目標</w:t>
      </w:r>
      <w:bookmarkEnd w:id="11"/>
      <w:r w:rsidRPr="007613A9">
        <w:rPr>
          <w:rFonts w:hint="eastAsia"/>
          <w:b/>
        </w:rPr>
        <w:t>，</w:t>
      </w:r>
      <w:r w:rsidR="007D225E" w:rsidRPr="007613A9">
        <w:rPr>
          <w:rFonts w:hint="eastAsia"/>
          <w:b/>
        </w:rPr>
        <w:t>文化部</w:t>
      </w:r>
      <w:r w:rsidR="00300EB1" w:rsidRPr="007613A9">
        <w:rPr>
          <w:rFonts w:hint="eastAsia"/>
          <w:b/>
        </w:rPr>
        <w:t>主要係</w:t>
      </w:r>
      <w:r w:rsidR="007D225E" w:rsidRPr="007613A9">
        <w:rPr>
          <w:rFonts w:hint="eastAsia"/>
          <w:b/>
        </w:rPr>
        <w:t>負責推動</w:t>
      </w:r>
      <w:r w:rsidR="00CA2A89" w:rsidRPr="007613A9">
        <w:rPr>
          <w:rFonts w:hint="eastAsia"/>
          <w:b/>
        </w:rPr>
        <w:t>文化產業淨零排放工作</w:t>
      </w:r>
    </w:p>
    <w:p w:rsidR="00854703" w:rsidRDefault="00071923" w:rsidP="000E4BBA">
      <w:pPr>
        <w:pStyle w:val="22"/>
        <w:ind w:left="850" w:firstLine="566"/>
        <w:rPr>
          <w:snapToGrid/>
        </w:rPr>
      </w:pPr>
      <w:r w:rsidRPr="00071923">
        <w:rPr>
          <w:rFonts w:hint="eastAsia"/>
          <w:snapToGrid/>
        </w:rPr>
        <w:t>依據氣候變遷因應法，我國每</w:t>
      </w:r>
      <w:r w:rsidR="003D4A3C">
        <w:rPr>
          <w:rFonts w:hint="eastAsia"/>
          <w:snapToGrid/>
        </w:rPr>
        <w:t>5</w:t>
      </w:r>
      <w:r w:rsidRPr="00071923">
        <w:rPr>
          <w:rFonts w:hint="eastAsia"/>
          <w:snapToGrid/>
        </w:rPr>
        <w:t>年訂定階段管制目標，內容包括國家階段管制目標、能源、製造、住商、運輸、農業、環境等部門階段管制目標</w:t>
      </w:r>
      <w:r w:rsidR="003D4A3C">
        <w:rPr>
          <w:rStyle w:val="af7"/>
          <w:snapToGrid/>
        </w:rPr>
        <w:footnoteReference w:id="1"/>
      </w:r>
      <w:r w:rsidR="003D4A3C">
        <w:rPr>
          <w:rFonts w:hint="eastAsia"/>
          <w:snapToGrid/>
        </w:rPr>
        <w:t>；</w:t>
      </w:r>
      <w:r w:rsidR="00A67FB2">
        <w:rPr>
          <w:rFonts w:hint="eastAsia"/>
          <w:snapToGrid/>
        </w:rPr>
        <w:t>文化</w:t>
      </w:r>
      <w:r w:rsidRPr="00071923">
        <w:rPr>
          <w:rFonts w:hint="eastAsia"/>
          <w:snapToGrid/>
        </w:rPr>
        <w:t>部屬住商部門項下「商業部門」（經濟部主政）協辦機關之一，辦理文化產業低碳轉型推動工作。</w:t>
      </w:r>
      <w:r w:rsidR="00536B23" w:rsidRPr="005B5DC1">
        <w:rPr>
          <w:rFonts w:hint="eastAsia"/>
        </w:rPr>
        <w:t>另依2024年「國家希望工程」所提「綠色成長與2050淨零轉型」五大策略，</w:t>
      </w:r>
      <w:r w:rsidR="00536B23">
        <w:rPr>
          <w:rFonts w:hint="eastAsia"/>
        </w:rPr>
        <w:t>該</w:t>
      </w:r>
      <w:r w:rsidR="00536B23" w:rsidRPr="005B5DC1">
        <w:rPr>
          <w:rFonts w:hint="eastAsia"/>
        </w:rPr>
        <w:t>部係屬「策略三：形塑淨零永續的綠生活」項下，藉由於文化活動與場館導入淨零永續作法，與社會大眾溝通淨零減碳之重要性，凝聚淨零轉型之社會共識。</w:t>
      </w:r>
    </w:p>
    <w:p w:rsidR="00844EA5" w:rsidRPr="00854703" w:rsidRDefault="007D225E" w:rsidP="000E4BBA">
      <w:pPr>
        <w:pStyle w:val="22"/>
        <w:ind w:left="850" w:firstLine="566"/>
        <w:rPr>
          <w:snapToGrid/>
        </w:rPr>
      </w:pPr>
      <w:r>
        <w:rPr>
          <w:rFonts w:hint="eastAsia"/>
          <w:snapToGrid/>
        </w:rPr>
        <w:t>基此，</w:t>
      </w:r>
      <w:r w:rsidR="00CA2A89">
        <w:rPr>
          <w:rFonts w:hint="eastAsia"/>
          <w:snapToGrid/>
        </w:rPr>
        <w:t>該</w:t>
      </w:r>
      <w:r w:rsidR="0043376A">
        <w:rPr>
          <w:rFonts w:hint="eastAsia"/>
          <w:snapToGrid/>
        </w:rPr>
        <w:t>部</w:t>
      </w:r>
      <w:r w:rsidR="00CA2A89">
        <w:rPr>
          <w:rFonts w:hint="eastAsia"/>
          <w:snapToGrid/>
        </w:rPr>
        <w:t>爰</w:t>
      </w:r>
      <w:r w:rsidR="0043376A">
        <w:rPr>
          <w:rFonts w:hint="eastAsia"/>
          <w:snapToGrid/>
        </w:rPr>
        <w:t>推動</w:t>
      </w:r>
      <w:r w:rsidR="00307562">
        <w:rPr>
          <w:rFonts w:hint="eastAsia"/>
        </w:rPr>
        <w:t>文化產業減碳輔導計畫</w:t>
      </w:r>
      <w:r w:rsidR="0043376A">
        <w:rPr>
          <w:rFonts w:hint="eastAsia"/>
          <w:snapToGrid/>
        </w:rPr>
        <w:t>(計畫期程</w:t>
      </w:r>
      <w:r w:rsidR="0043376A" w:rsidRPr="00844EA5">
        <w:rPr>
          <w:rFonts w:hint="eastAsia"/>
          <w:snapToGrid/>
        </w:rPr>
        <w:t>112至115年</w:t>
      </w:r>
      <w:r w:rsidR="0043376A">
        <w:rPr>
          <w:rFonts w:hint="eastAsia"/>
          <w:snapToGrid/>
        </w:rPr>
        <w:t>度)，主要辦理淨零趨勢</w:t>
      </w:r>
      <w:r w:rsidR="0043376A" w:rsidRPr="00844EA5">
        <w:rPr>
          <w:rFonts w:hint="eastAsia"/>
          <w:snapToGrid/>
        </w:rPr>
        <w:t>研究、溫室氣體盤查及能源健檢、社會溝通、人才培育、輔導及諮詢、示範活動。</w:t>
      </w:r>
      <w:r w:rsidR="0043376A">
        <w:rPr>
          <w:rFonts w:hint="eastAsia"/>
          <w:snapToGrid/>
        </w:rPr>
        <w:t>該部</w:t>
      </w:r>
      <w:r w:rsidR="0043376A" w:rsidRPr="00844EA5">
        <w:rPr>
          <w:rFonts w:hint="eastAsia"/>
          <w:snapToGrid/>
        </w:rPr>
        <w:t>112年</w:t>
      </w:r>
      <w:r w:rsidR="0043376A">
        <w:rPr>
          <w:rFonts w:hint="eastAsia"/>
          <w:snapToGrid/>
        </w:rPr>
        <w:t>度</w:t>
      </w:r>
      <w:r w:rsidR="0043376A" w:rsidRPr="00844EA5">
        <w:rPr>
          <w:rFonts w:hint="eastAsia"/>
          <w:snapToGrid/>
        </w:rPr>
        <w:t>主要以調研及示範性展演為主，113年</w:t>
      </w:r>
      <w:r w:rsidR="0043376A">
        <w:rPr>
          <w:rFonts w:hint="eastAsia"/>
          <w:snapToGrid/>
        </w:rPr>
        <w:t>度</w:t>
      </w:r>
      <w:r w:rsidR="0043376A" w:rsidRPr="00844EA5">
        <w:rPr>
          <w:rFonts w:hint="eastAsia"/>
          <w:snapToGrid/>
        </w:rPr>
        <w:t>陸續於</w:t>
      </w:r>
      <w:r w:rsidR="0043376A">
        <w:rPr>
          <w:rFonts w:hint="eastAsia"/>
          <w:snapToGrid/>
        </w:rPr>
        <w:t>該</w:t>
      </w:r>
      <w:r w:rsidR="0043376A" w:rsidRPr="00844EA5">
        <w:rPr>
          <w:rFonts w:hint="eastAsia"/>
          <w:snapToGrid/>
        </w:rPr>
        <w:t>部官網公布表演場館、博物館、電影院之文化產業淨零指引；訂定「文化部補助推動文化產業淨零轉型作業要點」，補助文化產業推動淨零轉型；策辦「2024文化產業減碳淨零特展」，展出近2年</w:t>
      </w:r>
      <w:r w:rsidR="0043376A" w:rsidRPr="00844EA5">
        <w:rPr>
          <w:rFonts w:hint="eastAsia"/>
          <w:snapToGrid/>
        </w:rPr>
        <w:lastRenderedPageBreak/>
        <w:t>文化產業減碳措施、案例及成果，並同步舉行線上展覽，擴大宣導效益</w:t>
      </w:r>
      <w:r w:rsidR="007C4C72">
        <w:rPr>
          <w:rFonts w:hint="eastAsia"/>
          <w:snapToGrid/>
        </w:rPr>
        <w:t>，該計畫112及113年度績效指標之達成情形</w:t>
      </w:r>
      <w:r w:rsidR="00A658DE">
        <w:rPr>
          <w:rFonts w:hint="eastAsia"/>
          <w:snapToGrid/>
        </w:rPr>
        <w:t>詳表1</w:t>
      </w:r>
      <w:r w:rsidR="0043376A" w:rsidRPr="00844EA5">
        <w:rPr>
          <w:rFonts w:hint="eastAsia"/>
          <w:snapToGrid/>
        </w:rPr>
        <w:t>。</w:t>
      </w:r>
    </w:p>
    <w:p w:rsidR="00854703" w:rsidRPr="00854703" w:rsidRDefault="00854703" w:rsidP="0045482F">
      <w:pPr>
        <w:ind w:leftChars="-49" w:left="745" w:rightChars="-200" w:right="-566" w:hangingChars="312" w:hanging="884"/>
        <w:rPr>
          <w:b/>
        </w:rPr>
      </w:pPr>
      <w:r w:rsidRPr="00854703">
        <w:rPr>
          <w:rFonts w:hint="eastAsia"/>
          <w:b/>
          <w:lang w:eastAsia="zh-HK"/>
        </w:rPr>
        <w:t>表</w:t>
      </w:r>
      <w:r w:rsidRPr="00854703">
        <w:rPr>
          <w:rFonts w:hint="eastAsia"/>
          <w:b/>
        </w:rPr>
        <w:t xml:space="preserve">1 </w:t>
      </w:r>
      <w:r w:rsidRPr="00854703">
        <w:rPr>
          <w:b/>
        </w:rPr>
        <w:t xml:space="preserve"> </w:t>
      </w:r>
      <w:r w:rsidR="007D225E">
        <w:rPr>
          <w:rFonts w:hint="eastAsia"/>
          <w:b/>
        </w:rPr>
        <w:t>文化部</w:t>
      </w:r>
      <w:r w:rsidR="007D225E" w:rsidRPr="007D225E">
        <w:rPr>
          <w:rFonts w:hint="eastAsia"/>
          <w:b/>
        </w:rPr>
        <w:t>文化產業減碳輔導計畫</w:t>
      </w:r>
      <w:r w:rsidR="004D6BDE">
        <w:rPr>
          <w:rFonts w:hint="eastAsia"/>
          <w:b/>
        </w:rPr>
        <w:t>績效指標達成情形</w:t>
      </w:r>
      <w:r w:rsidR="007D225E">
        <w:rPr>
          <w:rFonts w:hint="eastAsia"/>
          <w:b/>
        </w:rPr>
        <w:t>表</w:t>
      </w:r>
      <w:r w:rsidRPr="00854703">
        <w:rPr>
          <w:b/>
        </w:rPr>
        <w:t xml:space="preserve">   </w:t>
      </w:r>
    </w:p>
    <w:tbl>
      <w:tblPr>
        <w:tblW w:w="8505" w:type="dxa"/>
        <w:tblInd w:w="-15"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709"/>
        <w:gridCol w:w="2410"/>
        <w:gridCol w:w="5386"/>
      </w:tblGrid>
      <w:tr w:rsidR="004D6BDE" w:rsidRPr="005319D4" w:rsidTr="00B8374D">
        <w:trPr>
          <w:tblHeader/>
        </w:trPr>
        <w:tc>
          <w:tcPr>
            <w:tcW w:w="709" w:type="dxa"/>
            <w:shd w:val="clear" w:color="auto" w:fill="auto"/>
          </w:tcPr>
          <w:p w:rsidR="004D6BDE" w:rsidRPr="005319D4" w:rsidRDefault="004D6BDE" w:rsidP="00B8374D">
            <w:pPr>
              <w:pStyle w:val="142"/>
              <w:jc w:val="center"/>
            </w:pPr>
            <w:r w:rsidRPr="005319D4">
              <w:rPr>
                <w:rFonts w:hint="eastAsia"/>
              </w:rPr>
              <w:t>年度</w:t>
            </w:r>
          </w:p>
        </w:tc>
        <w:tc>
          <w:tcPr>
            <w:tcW w:w="2410" w:type="dxa"/>
            <w:shd w:val="clear" w:color="auto" w:fill="auto"/>
          </w:tcPr>
          <w:p w:rsidR="004D6BDE" w:rsidRPr="00B8374D" w:rsidRDefault="004D6BDE" w:rsidP="00B8374D">
            <w:pPr>
              <w:pStyle w:val="142"/>
              <w:ind w:leftChars="-34" w:left="130" w:rightChars="-58" w:right="-164" w:hangingChars="93" w:hanging="226"/>
              <w:jc w:val="center"/>
              <w:rPr>
                <w:bCs/>
              </w:rPr>
            </w:pPr>
            <w:r w:rsidRPr="00B8374D">
              <w:rPr>
                <w:rFonts w:hint="eastAsia"/>
                <w:bCs/>
              </w:rPr>
              <w:t>績效指標</w:t>
            </w:r>
          </w:p>
        </w:tc>
        <w:tc>
          <w:tcPr>
            <w:tcW w:w="5386" w:type="dxa"/>
            <w:shd w:val="clear" w:color="auto" w:fill="auto"/>
          </w:tcPr>
          <w:p w:rsidR="004D6BDE" w:rsidRPr="00B8374D" w:rsidRDefault="004D6BDE" w:rsidP="00B8374D">
            <w:pPr>
              <w:pStyle w:val="142"/>
              <w:ind w:leftChars="-34" w:left="130" w:rightChars="-58" w:right="-164" w:hangingChars="93" w:hanging="226"/>
              <w:jc w:val="center"/>
              <w:rPr>
                <w:bCs/>
              </w:rPr>
            </w:pPr>
            <w:r w:rsidRPr="00B8374D">
              <w:rPr>
                <w:rFonts w:hint="eastAsia"/>
                <w:bCs/>
              </w:rPr>
              <w:t>執行成果與達成情形</w:t>
            </w:r>
          </w:p>
        </w:tc>
      </w:tr>
      <w:tr w:rsidR="004D6BDE" w:rsidRPr="005319D4" w:rsidTr="00B8374D">
        <w:tc>
          <w:tcPr>
            <w:tcW w:w="709" w:type="dxa"/>
            <w:shd w:val="clear" w:color="auto" w:fill="auto"/>
            <w:vAlign w:val="center"/>
          </w:tcPr>
          <w:p w:rsidR="004D6BDE" w:rsidRPr="005319D4" w:rsidRDefault="004D6BDE" w:rsidP="005319D4">
            <w:pPr>
              <w:pStyle w:val="142"/>
            </w:pPr>
            <w:r w:rsidRPr="005319D4">
              <w:rPr>
                <w:rFonts w:hint="eastAsia"/>
              </w:rPr>
              <w:t>112</w:t>
            </w:r>
          </w:p>
        </w:tc>
        <w:tc>
          <w:tcPr>
            <w:tcW w:w="2410" w:type="dxa"/>
            <w:shd w:val="clear" w:color="auto" w:fill="auto"/>
          </w:tcPr>
          <w:p w:rsidR="004D6BDE" w:rsidRPr="00B8374D" w:rsidRDefault="004D6BDE" w:rsidP="00B8374D">
            <w:pPr>
              <w:pStyle w:val="142"/>
              <w:ind w:leftChars="-34" w:left="130" w:rightChars="-58" w:right="-164" w:hangingChars="93" w:hanging="226"/>
              <w:rPr>
                <w:bCs/>
              </w:rPr>
            </w:pPr>
            <w:r w:rsidRPr="00B8374D">
              <w:rPr>
                <w:rFonts w:hint="eastAsia"/>
                <w:bCs/>
              </w:rPr>
              <w:t>1.透過重要活動平台及文化展演場域作為實地示範，將淨零轉型帶入參與者視野。</w:t>
            </w:r>
          </w:p>
          <w:p w:rsidR="004D6BDE" w:rsidRPr="00B8374D" w:rsidRDefault="004D6BDE" w:rsidP="00B8374D">
            <w:pPr>
              <w:pStyle w:val="142"/>
              <w:ind w:leftChars="-34" w:left="130" w:rightChars="-58" w:right="-164" w:hangingChars="93" w:hanging="226"/>
              <w:rPr>
                <w:bCs/>
              </w:rPr>
            </w:pPr>
            <w:r w:rsidRPr="00B8374D">
              <w:rPr>
                <w:rFonts w:hint="eastAsia"/>
                <w:bCs/>
              </w:rPr>
              <w:t>2.透過輔助，引導至少4家產業投入。</w:t>
            </w:r>
          </w:p>
        </w:tc>
        <w:tc>
          <w:tcPr>
            <w:tcW w:w="5386" w:type="dxa"/>
            <w:shd w:val="clear" w:color="auto" w:fill="auto"/>
          </w:tcPr>
          <w:p w:rsidR="004D6BDE" w:rsidRPr="00B8374D" w:rsidRDefault="004D6BDE" w:rsidP="00B8374D">
            <w:pPr>
              <w:pStyle w:val="142"/>
              <w:ind w:leftChars="-34" w:left="130" w:rightChars="-58" w:right="-164" w:hangingChars="93" w:hanging="226"/>
              <w:rPr>
                <w:bCs/>
              </w:rPr>
            </w:pPr>
            <w:r w:rsidRPr="00B8374D">
              <w:rPr>
                <w:rFonts w:hint="eastAsia"/>
                <w:bCs/>
              </w:rPr>
              <w:t>1.完成共10案文化場館溫室氣體碳盤查及能源健檢案。</w:t>
            </w:r>
          </w:p>
          <w:p w:rsidR="004D6BDE" w:rsidRPr="00B8374D" w:rsidRDefault="004D6BDE" w:rsidP="00B8374D">
            <w:pPr>
              <w:pStyle w:val="142"/>
              <w:ind w:leftChars="-34" w:left="130" w:rightChars="-58" w:right="-164" w:hangingChars="93" w:hanging="226"/>
              <w:rPr>
                <w:bCs/>
              </w:rPr>
            </w:pPr>
            <w:r w:rsidRPr="00B8374D">
              <w:rPr>
                <w:rFonts w:hint="eastAsia"/>
                <w:bCs/>
              </w:rPr>
              <w:t>2.於本部所屬博物館辦理5檔符合淨零排放思維之展覽。</w:t>
            </w:r>
          </w:p>
          <w:p w:rsidR="004D6BDE" w:rsidRPr="00B8374D" w:rsidRDefault="004D6BDE" w:rsidP="00B8374D">
            <w:pPr>
              <w:pStyle w:val="142"/>
              <w:ind w:leftChars="-34" w:left="130" w:rightChars="-58" w:right="-164" w:hangingChars="93" w:hanging="226"/>
              <w:rPr>
                <w:bCs/>
              </w:rPr>
            </w:pPr>
            <w:r w:rsidRPr="00B8374D">
              <w:rPr>
                <w:rFonts w:hint="eastAsia"/>
                <w:bCs/>
              </w:rPr>
              <w:t>3.制訂臺北時裝週永續時尚參展指引，於臺北時裝週SS24試行。</w:t>
            </w:r>
          </w:p>
          <w:p w:rsidR="004D6BDE" w:rsidRPr="00B8374D" w:rsidRDefault="004D6BDE" w:rsidP="00B8374D">
            <w:pPr>
              <w:pStyle w:val="142"/>
              <w:ind w:leftChars="-34" w:left="130" w:rightChars="-58" w:right="-164" w:hangingChars="93" w:hanging="226"/>
              <w:rPr>
                <w:bCs/>
              </w:rPr>
            </w:pPr>
            <w:r w:rsidRPr="00B8374D">
              <w:rPr>
                <w:rFonts w:hint="eastAsia"/>
                <w:bCs/>
              </w:rPr>
              <w:t>4.於112年臺北國際書展納入永續及淨零概念，鼓勵參(策)展業者實施減碳措施。</w:t>
            </w:r>
          </w:p>
          <w:p w:rsidR="004D6BDE" w:rsidRPr="00B8374D" w:rsidRDefault="004D6BDE" w:rsidP="00B8374D">
            <w:pPr>
              <w:pStyle w:val="142"/>
              <w:ind w:leftChars="-34" w:left="130" w:rightChars="-58" w:right="-164" w:hangingChars="93" w:hanging="226"/>
              <w:rPr>
                <w:bCs/>
              </w:rPr>
            </w:pPr>
            <w:r w:rsidRPr="00B8374D">
              <w:rPr>
                <w:rFonts w:hint="eastAsia"/>
                <w:bCs/>
              </w:rPr>
              <w:t>5.輔導藝文產業公協會投入淨零轉型相關活動及研究包含，如「視覺藝術永續行動研究報告書」、碳計算器網站建置、翻譯《劇場綠皮書》。</w:t>
            </w:r>
          </w:p>
          <w:p w:rsidR="004D6BDE" w:rsidRPr="00B8374D" w:rsidRDefault="004D6BDE" w:rsidP="00B8374D">
            <w:pPr>
              <w:pStyle w:val="142"/>
              <w:ind w:leftChars="-34" w:left="130" w:rightChars="-58" w:right="-164" w:hangingChars="93" w:hanging="226"/>
              <w:rPr>
                <w:bCs/>
              </w:rPr>
            </w:pPr>
            <w:r w:rsidRPr="00B8374D">
              <w:rPr>
                <w:rFonts w:hint="eastAsia"/>
                <w:bCs/>
              </w:rPr>
              <w:t>6.</w:t>
            </w:r>
            <w:r w:rsidRPr="00B8374D">
              <w:rPr>
                <w:bCs/>
              </w:rPr>
              <w:t>針對場館辦理軟硬體改善，並鼓勵與補助表演團體或業者，將低碳作法融入演出與活動</w:t>
            </w:r>
            <w:r w:rsidRPr="00B8374D">
              <w:rPr>
                <w:rFonts w:hint="eastAsia"/>
                <w:bCs/>
              </w:rPr>
              <w:t>。</w:t>
            </w:r>
          </w:p>
        </w:tc>
      </w:tr>
      <w:tr w:rsidR="004D6BDE" w:rsidRPr="005319D4" w:rsidTr="00B8374D">
        <w:tc>
          <w:tcPr>
            <w:tcW w:w="709" w:type="dxa"/>
            <w:shd w:val="clear" w:color="auto" w:fill="auto"/>
            <w:vAlign w:val="center"/>
          </w:tcPr>
          <w:p w:rsidR="004D6BDE" w:rsidRPr="005319D4" w:rsidRDefault="004D6BDE" w:rsidP="005319D4">
            <w:pPr>
              <w:pStyle w:val="142"/>
            </w:pPr>
            <w:r w:rsidRPr="005319D4">
              <w:rPr>
                <w:rFonts w:hint="eastAsia"/>
              </w:rPr>
              <w:t>113</w:t>
            </w:r>
          </w:p>
        </w:tc>
        <w:tc>
          <w:tcPr>
            <w:tcW w:w="2410" w:type="dxa"/>
            <w:shd w:val="clear" w:color="auto" w:fill="auto"/>
          </w:tcPr>
          <w:p w:rsidR="004D6BDE" w:rsidRPr="00B8374D" w:rsidRDefault="004D6BDE" w:rsidP="00B8374D">
            <w:pPr>
              <w:pStyle w:val="142"/>
              <w:ind w:leftChars="-34" w:left="130" w:rightChars="-58" w:right="-164" w:hangingChars="93" w:hanging="226"/>
              <w:rPr>
                <w:bCs/>
              </w:rPr>
            </w:pPr>
            <w:r w:rsidRPr="00B8374D">
              <w:rPr>
                <w:rFonts w:hint="eastAsia"/>
                <w:bCs/>
              </w:rPr>
              <w:t>1.引導產業投入淨零轉型技術整合應用案件至少2案。</w:t>
            </w:r>
          </w:p>
          <w:p w:rsidR="004D6BDE" w:rsidRPr="00B8374D" w:rsidRDefault="004D6BDE" w:rsidP="00B8374D">
            <w:pPr>
              <w:pStyle w:val="142"/>
              <w:ind w:leftChars="-34" w:left="130" w:rightChars="-58" w:right="-164" w:hangingChars="93" w:hanging="226"/>
              <w:rPr>
                <w:bCs/>
              </w:rPr>
            </w:pPr>
            <w:r w:rsidRPr="00B8374D">
              <w:rPr>
                <w:rFonts w:hint="eastAsia"/>
                <w:bCs/>
              </w:rPr>
              <w:t>2.活動及特展示範至少2案、溫室氣體盤查至少6案。</w:t>
            </w:r>
          </w:p>
          <w:p w:rsidR="004D6BDE" w:rsidRPr="00B8374D" w:rsidRDefault="004D6BDE" w:rsidP="00B8374D">
            <w:pPr>
              <w:pStyle w:val="142"/>
              <w:ind w:leftChars="-34" w:left="130" w:rightChars="-58" w:right="-164" w:hangingChars="93" w:hanging="226"/>
              <w:rPr>
                <w:bCs/>
              </w:rPr>
            </w:pPr>
            <w:r w:rsidRPr="00B8374D">
              <w:rPr>
                <w:rFonts w:hint="eastAsia"/>
                <w:bCs/>
              </w:rPr>
              <w:t>3.透過研究調查及成果蒐整，完成至少1案推動機制。</w:t>
            </w:r>
          </w:p>
        </w:tc>
        <w:tc>
          <w:tcPr>
            <w:tcW w:w="5386" w:type="dxa"/>
            <w:shd w:val="clear" w:color="auto" w:fill="auto"/>
          </w:tcPr>
          <w:p w:rsidR="004D6BDE" w:rsidRPr="00B8374D" w:rsidRDefault="004D6BDE" w:rsidP="00B8374D">
            <w:pPr>
              <w:pStyle w:val="142"/>
              <w:ind w:leftChars="-34" w:left="130" w:rightChars="-58" w:right="-164" w:hangingChars="93" w:hanging="226"/>
              <w:rPr>
                <w:bCs/>
              </w:rPr>
            </w:pPr>
            <w:r w:rsidRPr="00B8374D">
              <w:rPr>
                <w:rFonts w:hint="eastAsia"/>
                <w:bCs/>
              </w:rPr>
              <w:t>1.完成博物館、電影院、表演藝術場館等3式文化產業淨零指引。</w:t>
            </w:r>
          </w:p>
          <w:p w:rsidR="004D6BDE" w:rsidRPr="00B8374D" w:rsidRDefault="004D6BDE" w:rsidP="00B8374D">
            <w:pPr>
              <w:pStyle w:val="142"/>
              <w:ind w:leftChars="-34" w:left="130" w:rightChars="-58" w:right="-164" w:hangingChars="93" w:hanging="226"/>
              <w:rPr>
                <w:bCs/>
              </w:rPr>
            </w:pPr>
            <w:r w:rsidRPr="00B8374D">
              <w:rPr>
                <w:rFonts w:hint="eastAsia"/>
                <w:bCs/>
              </w:rPr>
              <w:t>2.完成2案文化展演活動碳盤查案。</w:t>
            </w:r>
          </w:p>
          <w:p w:rsidR="004D6BDE" w:rsidRPr="00B8374D" w:rsidRDefault="004D6BDE" w:rsidP="00B8374D">
            <w:pPr>
              <w:pStyle w:val="142"/>
              <w:ind w:leftChars="-34" w:left="130" w:rightChars="-58" w:right="-164" w:hangingChars="93" w:hanging="226"/>
              <w:rPr>
                <w:bCs/>
              </w:rPr>
            </w:pPr>
            <w:r w:rsidRPr="00B8374D">
              <w:rPr>
                <w:rFonts w:hint="eastAsia"/>
                <w:bCs/>
              </w:rPr>
              <w:t>3.策辦「永續的零-文化創意產業淨零減碳路徑展」臺北場首展。</w:t>
            </w:r>
          </w:p>
          <w:p w:rsidR="004D6BDE" w:rsidRPr="00B8374D" w:rsidRDefault="004D6BDE" w:rsidP="00B8374D">
            <w:pPr>
              <w:pStyle w:val="142"/>
              <w:ind w:leftChars="-34" w:left="130" w:rightChars="-58" w:right="-164" w:hangingChars="93" w:hanging="226"/>
              <w:rPr>
                <w:bCs/>
              </w:rPr>
            </w:pPr>
            <w:r w:rsidRPr="00B8374D">
              <w:rPr>
                <w:rFonts w:hint="eastAsia"/>
                <w:bCs/>
              </w:rPr>
              <w:t>4.協助國家表演藝術中心所屬場館辦理淨零展演活動共2案。</w:t>
            </w:r>
          </w:p>
          <w:p w:rsidR="004D6BDE" w:rsidRPr="00B8374D" w:rsidRDefault="004D6BDE" w:rsidP="00B8374D">
            <w:pPr>
              <w:pStyle w:val="142"/>
              <w:ind w:leftChars="-34" w:left="130" w:rightChars="-58" w:right="-164" w:hangingChars="93" w:hanging="226"/>
              <w:rPr>
                <w:bCs/>
              </w:rPr>
            </w:pPr>
            <w:r w:rsidRPr="00B8374D">
              <w:rPr>
                <w:rFonts w:hint="eastAsia"/>
                <w:bCs/>
              </w:rPr>
              <w:t>5.補助14案法人團體投入文化產業淨零轉型。</w:t>
            </w:r>
          </w:p>
        </w:tc>
      </w:tr>
    </w:tbl>
    <w:p w:rsidR="00854703" w:rsidRPr="00854703" w:rsidRDefault="00854703" w:rsidP="006E74C0">
      <w:pPr>
        <w:spacing w:line="280" w:lineRule="exact"/>
        <w:ind w:leftChars="-54" w:left="-5" w:hangingChars="61" w:hanging="148"/>
        <w:jc w:val="left"/>
        <w:rPr>
          <w:sz w:val="24"/>
        </w:rPr>
      </w:pPr>
      <w:r w:rsidRPr="00854703">
        <w:rPr>
          <w:rFonts w:hint="eastAsia"/>
          <w:sz w:val="24"/>
        </w:rPr>
        <w:t>資料來源：</w:t>
      </w:r>
      <w:r w:rsidR="007D225E">
        <w:rPr>
          <w:rFonts w:hint="eastAsia"/>
          <w:sz w:val="24"/>
        </w:rPr>
        <w:t>文化部提供</w:t>
      </w:r>
      <w:r w:rsidRPr="00854703">
        <w:rPr>
          <w:rFonts w:hint="eastAsia"/>
          <w:sz w:val="24"/>
        </w:rPr>
        <w:t>。</w:t>
      </w:r>
    </w:p>
    <w:p w:rsidR="00CF0E68" w:rsidRPr="001F081C" w:rsidRDefault="00854703" w:rsidP="007D225E">
      <w:pPr>
        <w:pStyle w:val="a5"/>
        <w:ind w:left="849" w:hanging="283"/>
        <w:rPr>
          <w:b/>
        </w:rPr>
      </w:pPr>
      <w:r w:rsidRPr="007D225E">
        <w:rPr>
          <w:rFonts w:hint="eastAsia"/>
          <w:b/>
        </w:rPr>
        <w:t>(二</w:t>
      </w:r>
      <w:r w:rsidRPr="007D225E">
        <w:rPr>
          <w:b/>
        </w:rPr>
        <w:t>)</w:t>
      </w:r>
      <w:r w:rsidR="00F56B11" w:rsidRPr="007D225E">
        <w:rPr>
          <w:rFonts w:hint="eastAsia"/>
          <w:b/>
        </w:rPr>
        <w:t xml:space="preserve"> </w:t>
      </w:r>
      <w:r w:rsidR="00307562" w:rsidRPr="00307562">
        <w:rPr>
          <w:rFonts w:hint="eastAsia"/>
          <w:b/>
        </w:rPr>
        <w:t>文化產業減碳輔導計畫</w:t>
      </w:r>
      <w:r w:rsidR="007C4C72">
        <w:rPr>
          <w:rFonts w:hint="eastAsia"/>
          <w:b/>
        </w:rPr>
        <w:t>預算</w:t>
      </w:r>
      <w:r w:rsidR="00947AE2">
        <w:rPr>
          <w:rFonts w:hint="eastAsia"/>
          <w:b/>
        </w:rPr>
        <w:t>保留比率近五成，</w:t>
      </w:r>
      <w:r w:rsidR="001F081C" w:rsidRPr="001F081C">
        <w:rPr>
          <w:rFonts w:hint="eastAsia"/>
          <w:b/>
        </w:rPr>
        <w:t>執行情形有待改善</w:t>
      </w:r>
    </w:p>
    <w:p w:rsidR="00CF0E68" w:rsidRDefault="009B58FF" w:rsidP="009B58FF">
      <w:pPr>
        <w:pStyle w:val="22"/>
        <w:ind w:left="850" w:firstLine="566"/>
      </w:pPr>
      <w:r>
        <w:rPr>
          <w:rFonts w:hint="eastAsia"/>
        </w:rPr>
        <w:t>該</w:t>
      </w:r>
      <w:r w:rsidR="001F081C" w:rsidRPr="00071923">
        <w:rPr>
          <w:rFonts w:hint="eastAsia"/>
        </w:rPr>
        <w:t>部113年</w:t>
      </w:r>
      <w:r w:rsidR="007C4C72">
        <w:rPr>
          <w:rFonts w:hint="eastAsia"/>
        </w:rPr>
        <w:t>度</w:t>
      </w:r>
      <w:r w:rsidR="00307562" w:rsidRPr="00307562">
        <w:rPr>
          <w:rFonts w:hint="eastAsia"/>
        </w:rPr>
        <w:t>文化產業減碳輔導計畫</w:t>
      </w:r>
      <w:r w:rsidR="001F081C">
        <w:rPr>
          <w:rFonts w:hint="eastAsia"/>
        </w:rPr>
        <w:t>可支用預算數9,292萬</w:t>
      </w:r>
      <w:r w:rsidR="001F081C" w:rsidRPr="00071923">
        <w:rPr>
          <w:rFonts w:hint="eastAsia"/>
        </w:rPr>
        <w:t>3千元</w:t>
      </w:r>
      <w:r w:rsidR="001F081C">
        <w:rPr>
          <w:rFonts w:hint="eastAsia"/>
        </w:rPr>
        <w:t>(含以前年度保留數1</w:t>
      </w:r>
      <w:r w:rsidR="001F081C">
        <w:t>,</w:t>
      </w:r>
      <w:r w:rsidR="001F081C">
        <w:rPr>
          <w:rFonts w:hint="eastAsia"/>
        </w:rPr>
        <w:t>500萬元及113年度預算數7</w:t>
      </w:r>
      <w:r w:rsidR="001F081C">
        <w:t>,</w:t>
      </w:r>
      <w:r w:rsidR="001F081C">
        <w:rPr>
          <w:rFonts w:hint="eastAsia"/>
        </w:rPr>
        <w:t>792萬3千元)，執行結果實現數4</w:t>
      </w:r>
      <w:r w:rsidR="001F081C">
        <w:t>,021</w:t>
      </w:r>
      <w:r w:rsidR="001F081C">
        <w:rPr>
          <w:rFonts w:hint="eastAsia"/>
        </w:rPr>
        <w:t>萬8千元，實現比率43.28%，保留數4</w:t>
      </w:r>
      <w:r w:rsidR="001F081C">
        <w:t>,426</w:t>
      </w:r>
      <w:r w:rsidR="001F081C">
        <w:rPr>
          <w:rFonts w:hint="eastAsia"/>
        </w:rPr>
        <w:t>萬4千元，保留比率47.64%，賸餘數844萬1千元</w:t>
      </w:r>
      <w:r>
        <w:rPr>
          <w:rFonts w:hint="eastAsia"/>
        </w:rPr>
        <w:t>，執行情形有待改善</w:t>
      </w:r>
      <w:r w:rsidR="00307562">
        <w:rPr>
          <w:rFonts w:hint="eastAsia"/>
        </w:rPr>
        <w:t>。</w:t>
      </w:r>
      <w:r w:rsidR="00947AE2">
        <w:rPr>
          <w:rFonts w:hint="eastAsia"/>
        </w:rPr>
        <w:t>詢</w:t>
      </w:r>
      <w:r w:rsidR="00307562">
        <w:rPr>
          <w:rFonts w:hint="eastAsia"/>
        </w:rPr>
        <w:t>據文化部陳復，主要係</w:t>
      </w:r>
      <w:r w:rsidRPr="00307562">
        <w:rPr>
          <w:rFonts w:hint="eastAsia"/>
        </w:rPr>
        <w:t>「</w:t>
      </w:r>
      <w:r>
        <w:rPr>
          <w:rFonts w:hint="eastAsia"/>
        </w:rPr>
        <w:t>文化產業113-114溫室氣體盤查與能源健檢委託專業服務案</w:t>
      </w:r>
      <w:r w:rsidRPr="00307562">
        <w:rPr>
          <w:rFonts w:hint="eastAsia"/>
        </w:rPr>
        <w:t>」</w:t>
      </w:r>
      <w:r w:rsidR="0070470D">
        <w:rPr>
          <w:rFonts w:hint="eastAsia"/>
        </w:rPr>
        <w:t>、</w:t>
      </w:r>
      <w:r w:rsidR="0070470D" w:rsidRPr="00307562">
        <w:rPr>
          <w:rFonts w:hint="eastAsia"/>
        </w:rPr>
        <w:t>「</w:t>
      </w:r>
      <w:r w:rsidR="0070470D">
        <w:rPr>
          <w:rFonts w:hint="eastAsia"/>
        </w:rPr>
        <w:t>文化產業淨零指引推廣計畫藝文採購案</w:t>
      </w:r>
      <w:r w:rsidR="0070470D" w:rsidRPr="00307562">
        <w:rPr>
          <w:rFonts w:hint="eastAsia"/>
        </w:rPr>
        <w:t>」</w:t>
      </w:r>
      <w:r w:rsidR="0070470D">
        <w:rPr>
          <w:rFonts w:hint="eastAsia"/>
        </w:rPr>
        <w:t>、</w:t>
      </w:r>
      <w:r w:rsidR="0070470D" w:rsidRPr="00307562">
        <w:rPr>
          <w:rFonts w:hint="eastAsia"/>
        </w:rPr>
        <w:t>「</w:t>
      </w:r>
      <w:r w:rsidR="0070470D">
        <w:rPr>
          <w:rFonts w:hint="eastAsia"/>
        </w:rPr>
        <w:t>文化產業因應氣候變遷、減碳行動方案規劃及推動淨零示範場域委託專業服務採購</w:t>
      </w:r>
      <w:r w:rsidR="0070470D">
        <w:rPr>
          <w:rFonts w:hint="eastAsia"/>
        </w:rPr>
        <w:lastRenderedPageBreak/>
        <w:t>案</w:t>
      </w:r>
      <w:r w:rsidR="0070470D" w:rsidRPr="00307562">
        <w:rPr>
          <w:rFonts w:hint="eastAsia"/>
        </w:rPr>
        <w:t>」</w:t>
      </w:r>
      <w:r>
        <w:rPr>
          <w:rFonts w:hint="eastAsia"/>
        </w:rPr>
        <w:t>等</w:t>
      </w:r>
      <w:r w:rsidR="0070470D">
        <w:rPr>
          <w:rFonts w:hint="eastAsia"/>
        </w:rPr>
        <w:t>多項</w:t>
      </w:r>
      <w:r w:rsidR="00307562" w:rsidRPr="00307562">
        <w:rPr>
          <w:rFonts w:hint="eastAsia"/>
        </w:rPr>
        <w:t>委外案</w:t>
      </w:r>
      <w:r w:rsidR="007C3C8D">
        <w:rPr>
          <w:rFonts w:hint="eastAsia"/>
        </w:rPr>
        <w:t>，</w:t>
      </w:r>
      <w:r w:rsidR="007C3C8D" w:rsidRPr="00307562">
        <w:rPr>
          <w:rFonts w:hint="eastAsia"/>
        </w:rPr>
        <w:t>及與所屬機關合辦「2024文化產業減碳淨零特展」計畫</w:t>
      </w:r>
      <w:r w:rsidR="007C4C72">
        <w:rPr>
          <w:rFonts w:hint="eastAsia"/>
        </w:rPr>
        <w:t>因</w:t>
      </w:r>
      <w:r w:rsidR="00F6062C">
        <w:rPr>
          <w:rFonts w:hint="eastAsia"/>
        </w:rPr>
        <w:t>跨年度執行及大型活動示範案暫緩辦理等</w:t>
      </w:r>
      <w:r w:rsidR="007C4C72">
        <w:rPr>
          <w:rFonts w:hint="eastAsia"/>
        </w:rPr>
        <w:t>原因</w:t>
      </w:r>
      <w:r w:rsidR="0070470D">
        <w:rPr>
          <w:rFonts w:hint="eastAsia"/>
        </w:rPr>
        <w:t>辦理保留</w:t>
      </w:r>
      <w:r w:rsidR="007C3C8D">
        <w:rPr>
          <w:rFonts w:hint="eastAsia"/>
        </w:rPr>
        <w:t>所致；另文化產業減碳輔導計畫</w:t>
      </w:r>
      <w:r w:rsidR="0070470D">
        <w:rPr>
          <w:rFonts w:hint="eastAsia"/>
        </w:rPr>
        <w:t>申請未如預期</w:t>
      </w:r>
      <w:r w:rsidR="007C3C8D">
        <w:rPr>
          <w:rFonts w:hint="eastAsia"/>
        </w:rPr>
        <w:t>、</w:t>
      </w:r>
      <w:r>
        <w:rPr>
          <w:rFonts w:hint="eastAsia"/>
        </w:rPr>
        <w:t>取消「日本淨零排放作法參訪計畫」致經費</w:t>
      </w:r>
      <w:r w:rsidR="007C3C8D">
        <w:rPr>
          <w:rFonts w:hint="eastAsia"/>
        </w:rPr>
        <w:t>產生</w:t>
      </w:r>
      <w:r>
        <w:rPr>
          <w:rFonts w:hint="eastAsia"/>
        </w:rPr>
        <w:t>賸餘，</w:t>
      </w:r>
      <w:r w:rsidR="0070470D">
        <w:rPr>
          <w:rFonts w:hint="eastAsia"/>
        </w:rPr>
        <w:t>該部表示</w:t>
      </w:r>
      <w:r>
        <w:rPr>
          <w:rFonts w:hint="eastAsia"/>
        </w:rPr>
        <w:t>未來將更審慎規劃及執行相關預算。</w:t>
      </w:r>
    </w:p>
    <w:p w:rsidR="00854703" w:rsidRPr="00CF0E68" w:rsidRDefault="00CF0E68" w:rsidP="00CF0E68">
      <w:pPr>
        <w:pStyle w:val="a5"/>
        <w:ind w:left="849" w:hanging="283"/>
        <w:rPr>
          <w:b/>
        </w:rPr>
      </w:pPr>
      <w:r w:rsidRPr="00CF0E68">
        <w:rPr>
          <w:rFonts w:hint="eastAsia"/>
          <w:b/>
        </w:rPr>
        <w:t>(三)</w:t>
      </w:r>
      <w:r w:rsidR="00F56B11" w:rsidRPr="00CF0E68">
        <w:rPr>
          <w:rFonts w:hint="eastAsia"/>
          <w:b/>
        </w:rPr>
        <w:t>審計部審核意見指出，</w:t>
      </w:r>
      <w:r w:rsidR="007D225E" w:rsidRPr="00CF0E68">
        <w:rPr>
          <w:rFonts w:hint="eastAsia"/>
          <w:b/>
        </w:rPr>
        <w:t>部分文化產業類別尚未納入淨零指引手冊，且尚乏協助業者解決推動節能減碳工作面臨資金不足之具體輔導措施</w:t>
      </w:r>
    </w:p>
    <w:p w:rsidR="005319D4" w:rsidRDefault="005319D4" w:rsidP="005319D4">
      <w:pPr>
        <w:pStyle w:val="22"/>
        <w:ind w:left="850" w:firstLine="566"/>
        <w:rPr>
          <w:rFonts w:hAnsi="標楷體"/>
          <w:lang w:eastAsia="zh-HK"/>
        </w:rPr>
      </w:pPr>
      <w:r w:rsidRPr="005B5DC1">
        <w:rPr>
          <w:rFonts w:hint="eastAsia"/>
        </w:rPr>
        <w:t>據審計部113年度總決算審核報告，</w:t>
      </w:r>
      <w:r>
        <w:rPr>
          <w:rFonts w:hint="eastAsia"/>
        </w:rPr>
        <w:t>該</w:t>
      </w:r>
      <w:r w:rsidRPr="005B5DC1">
        <w:rPr>
          <w:rFonts w:hint="eastAsia"/>
        </w:rPr>
        <w:t>部為因應全球暖化趨勢，提升文化產業業者對淨零轉型之認知，辦理文化產業減碳科研輔導計畫，惟部分文化產業類別尚未納入淨零指引手冊；尚乏協助業者解決推動節能減碳工作面臨資金不足等困難之具體輔導措施；</w:t>
      </w:r>
      <w:r w:rsidR="005F6EDB">
        <w:rPr>
          <w:rFonts w:hint="eastAsia"/>
        </w:rPr>
        <w:t>又</w:t>
      </w:r>
      <w:r w:rsidRPr="005B5DC1">
        <w:rPr>
          <w:rFonts w:hint="eastAsia"/>
        </w:rPr>
        <w:t>藝文產業淨零評估指標之規劃尚無具體進展，允宜檢討改善</w:t>
      </w:r>
      <w:r w:rsidR="007C4C72">
        <w:rPr>
          <w:rFonts w:hint="eastAsia"/>
        </w:rPr>
        <w:t>等情</w:t>
      </w:r>
      <w:r w:rsidRPr="005B5DC1">
        <w:rPr>
          <w:rFonts w:hint="eastAsia"/>
        </w:rPr>
        <w:t>，</w:t>
      </w:r>
      <w:r>
        <w:rPr>
          <w:rFonts w:hint="eastAsia"/>
        </w:rPr>
        <w:t>經詢據文化部陳復，該</w:t>
      </w:r>
      <w:r w:rsidRPr="005B5DC1">
        <w:rPr>
          <w:rFonts w:hint="eastAsia"/>
        </w:rPr>
        <w:t>部於113年</w:t>
      </w:r>
      <w:r w:rsidR="007C4C72">
        <w:rPr>
          <w:rFonts w:hint="eastAsia"/>
        </w:rPr>
        <w:t>度</w:t>
      </w:r>
      <w:r w:rsidRPr="005B5DC1">
        <w:rPr>
          <w:rFonts w:hint="eastAsia"/>
        </w:rPr>
        <w:t>完成博物館、電影院、表演藝術場館等3式文化產業淨零指引，並研議持續推展至其他藝文產業。</w:t>
      </w:r>
      <w:r w:rsidR="00813F39">
        <w:rPr>
          <w:rFonts w:hint="eastAsia"/>
        </w:rPr>
        <w:t>另</w:t>
      </w:r>
      <w:r w:rsidRPr="005B5DC1">
        <w:rPr>
          <w:rFonts w:hint="eastAsia"/>
        </w:rPr>
        <w:t>為協助有意轉型業者推動節能減碳工作，</w:t>
      </w:r>
      <w:r>
        <w:rPr>
          <w:rFonts w:hint="eastAsia"/>
        </w:rPr>
        <w:t>該</w:t>
      </w:r>
      <w:r w:rsidRPr="005B5DC1">
        <w:rPr>
          <w:rFonts w:hint="eastAsia"/>
        </w:rPr>
        <w:t>部於113年訂定「文化部補助推動文化產業淨零轉型作業要點」，補助國內法人、商號、大專院校辦理文化產業淨零轉型相關活動或研究</w:t>
      </w:r>
      <w:r w:rsidRPr="005B5DC1">
        <w:rPr>
          <w:rFonts w:hAnsi="標楷體" w:hint="eastAsia"/>
          <w:lang w:eastAsia="zh-HK"/>
        </w:rPr>
        <w:t>。</w:t>
      </w:r>
      <w:r w:rsidR="007C4C72">
        <w:rPr>
          <w:rFonts w:hAnsi="標楷體" w:hint="eastAsia"/>
        </w:rPr>
        <w:t>惟由文化部說明內容</w:t>
      </w:r>
      <w:r w:rsidR="005F6EDB">
        <w:rPr>
          <w:rFonts w:hAnsi="標楷體" w:hint="eastAsia"/>
        </w:rPr>
        <w:t>顯示</w:t>
      </w:r>
      <w:r w:rsidR="007C4C72">
        <w:rPr>
          <w:rFonts w:hAnsi="標楷體" w:hint="eastAsia"/>
        </w:rPr>
        <w:t>，</w:t>
      </w:r>
      <w:r w:rsidR="005F6EDB">
        <w:rPr>
          <w:rFonts w:hAnsi="標楷體" w:hint="eastAsia"/>
        </w:rPr>
        <w:t>該部</w:t>
      </w:r>
      <w:r w:rsidR="00813F39">
        <w:rPr>
          <w:rFonts w:hAnsi="標楷體" w:hint="eastAsia"/>
        </w:rPr>
        <w:t>目前僅就博物館等3項文化產業訂定淨零指引，</w:t>
      </w:r>
      <w:r w:rsidR="0070470D">
        <w:rPr>
          <w:rFonts w:hAnsi="標楷體" w:hint="eastAsia"/>
        </w:rPr>
        <w:t>尚有多項文化產業淨零指引亟待訂定</w:t>
      </w:r>
      <w:r w:rsidR="000F53C3">
        <w:rPr>
          <w:rFonts w:hAnsi="標楷體" w:hint="eastAsia"/>
        </w:rPr>
        <w:t>；</w:t>
      </w:r>
      <w:r w:rsidR="00813F39">
        <w:rPr>
          <w:rFonts w:hAnsi="標楷體" w:hint="eastAsia"/>
        </w:rPr>
        <w:t>且</w:t>
      </w:r>
      <w:r w:rsidR="0070470D">
        <w:rPr>
          <w:rFonts w:hAnsi="標楷體" w:hint="eastAsia"/>
        </w:rPr>
        <w:t>在</w:t>
      </w:r>
      <w:r w:rsidR="000F53C3">
        <w:rPr>
          <w:rFonts w:hAnsi="標楷體" w:hint="eastAsia"/>
        </w:rPr>
        <w:t>協</w:t>
      </w:r>
      <w:r w:rsidR="00813F39" w:rsidRPr="005F6EDB">
        <w:rPr>
          <w:rFonts w:hAnsi="標楷體" w:hint="eastAsia"/>
          <w:lang w:eastAsia="zh-HK"/>
        </w:rPr>
        <w:t>助業者解決</w:t>
      </w:r>
      <w:r w:rsidR="00813F39">
        <w:rPr>
          <w:rFonts w:hAnsi="標楷體" w:hint="eastAsia"/>
        </w:rPr>
        <w:t>導入及</w:t>
      </w:r>
      <w:r w:rsidR="00813F39" w:rsidRPr="005F6EDB">
        <w:rPr>
          <w:rFonts w:hAnsi="標楷體" w:hint="eastAsia"/>
          <w:lang w:eastAsia="zh-HK"/>
        </w:rPr>
        <w:t>推動節能減碳工作資金不足</w:t>
      </w:r>
      <w:r w:rsidR="00813F39">
        <w:rPr>
          <w:rFonts w:hAnsi="標楷體" w:hint="eastAsia"/>
        </w:rPr>
        <w:t>一事，亦僅在</w:t>
      </w:r>
      <w:r w:rsidR="00813F39" w:rsidRPr="005B5DC1">
        <w:rPr>
          <w:rFonts w:hint="eastAsia"/>
        </w:rPr>
        <w:t>「文化部補助推動文化產業淨零轉型作業要點」</w:t>
      </w:r>
      <w:r w:rsidR="00813F39">
        <w:rPr>
          <w:rFonts w:hint="eastAsia"/>
        </w:rPr>
        <w:t>中</w:t>
      </w:r>
      <w:r w:rsidR="007D225E">
        <w:rPr>
          <w:rFonts w:hAnsi="標楷體" w:hint="eastAsia"/>
        </w:rPr>
        <w:t>就符合</w:t>
      </w:r>
      <w:r w:rsidR="00813F39">
        <w:rPr>
          <w:rFonts w:hAnsi="標楷體" w:hint="eastAsia"/>
        </w:rPr>
        <w:t>補助之</w:t>
      </w:r>
      <w:r w:rsidR="007D225E">
        <w:rPr>
          <w:rFonts w:hAnsi="標楷體" w:hint="eastAsia"/>
        </w:rPr>
        <w:t>對象</w:t>
      </w:r>
      <w:r w:rsidR="00813F39">
        <w:rPr>
          <w:rFonts w:hAnsi="標楷體" w:hint="eastAsia"/>
        </w:rPr>
        <w:t>提供</w:t>
      </w:r>
      <w:r w:rsidR="007D225E">
        <w:rPr>
          <w:rFonts w:hAnsi="標楷體" w:hint="eastAsia"/>
        </w:rPr>
        <w:t>活動或研究</w:t>
      </w:r>
      <w:r w:rsidR="00813F39">
        <w:rPr>
          <w:rFonts w:hAnsi="標楷體" w:hint="eastAsia"/>
        </w:rPr>
        <w:t>之補助</w:t>
      </w:r>
      <w:r w:rsidR="007D225E">
        <w:rPr>
          <w:rFonts w:hAnsi="標楷體" w:hint="eastAsia"/>
        </w:rPr>
        <w:t>，</w:t>
      </w:r>
      <w:r w:rsidR="00E8297A" w:rsidRPr="005F6EDB">
        <w:rPr>
          <w:rFonts w:hAnsi="標楷體" w:hint="eastAsia"/>
          <w:lang w:eastAsia="zh-HK"/>
        </w:rPr>
        <w:t>尚</w:t>
      </w:r>
      <w:r w:rsidR="0070470D">
        <w:rPr>
          <w:rFonts w:hAnsi="標楷體" w:hint="eastAsia"/>
        </w:rPr>
        <w:t>與</w:t>
      </w:r>
      <w:r w:rsidR="000F53C3">
        <w:rPr>
          <w:rFonts w:hAnsi="標楷體" w:hint="eastAsia"/>
        </w:rPr>
        <w:t>經濟部訂定「經濟部商業服務業節能設備汰換補助要點」、「中小能源用戶節能診斷服務」，環境部訂定改造或汰換鍋爐補助辦法等協助</w:t>
      </w:r>
      <w:r w:rsidR="004D6BDE">
        <w:rPr>
          <w:rFonts w:hAnsi="標楷體" w:hint="eastAsia"/>
        </w:rPr>
        <w:t>業者</w:t>
      </w:r>
      <w:r w:rsidR="000F53C3">
        <w:rPr>
          <w:rFonts w:hAnsi="標楷體" w:hint="eastAsia"/>
        </w:rPr>
        <w:t>導入節能設備</w:t>
      </w:r>
      <w:r w:rsidR="004D6BDE">
        <w:rPr>
          <w:rFonts w:hAnsi="標楷體" w:hint="eastAsia"/>
        </w:rPr>
        <w:t>之</w:t>
      </w:r>
      <w:r w:rsidR="000F53C3">
        <w:rPr>
          <w:rFonts w:hAnsi="標楷體" w:hint="eastAsia"/>
        </w:rPr>
        <w:t>作法有異，</w:t>
      </w:r>
      <w:r w:rsidR="004D6BDE">
        <w:rPr>
          <w:rFonts w:hAnsi="標楷體" w:hint="eastAsia"/>
        </w:rPr>
        <w:t>有</w:t>
      </w:r>
      <w:r w:rsidR="00E8297A">
        <w:rPr>
          <w:rFonts w:hAnsi="標楷體" w:hint="eastAsia"/>
        </w:rPr>
        <w:t>待</w:t>
      </w:r>
      <w:r w:rsidR="001206AE">
        <w:rPr>
          <w:rFonts w:hAnsi="標楷體" w:hint="eastAsia"/>
        </w:rPr>
        <w:t>研謀</w:t>
      </w:r>
      <w:r w:rsidR="004D6BDE">
        <w:rPr>
          <w:rFonts w:hAnsi="標楷體" w:hint="eastAsia"/>
        </w:rPr>
        <w:t>改</w:t>
      </w:r>
      <w:r w:rsidR="004D6BDE">
        <w:rPr>
          <w:rFonts w:hAnsi="標楷體" w:hint="eastAsia"/>
        </w:rPr>
        <w:lastRenderedPageBreak/>
        <w:t>進</w:t>
      </w:r>
      <w:r w:rsidR="007D225E">
        <w:rPr>
          <w:rFonts w:hAnsi="標楷體" w:hint="eastAsia"/>
        </w:rPr>
        <w:t>。</w:t>
      </w:r>
    </w:p>
    <w:p w:rsidR="00854703" w:rsidRDefault="00854703" w:rsidP="00854703">
      <w:pPr>
        <w:ind w:left="566" w:firstLine="566"/>
      </w:pPr>
      <w:r w:rsidRPr="00854703">
        <w:rPr>
          <w:rFonts w:hint="eastAsia"/>
        </w:rPr>
        <w:t>綜上，為達我國</w:t>
      </w:r>
      <w:r w:rsidRPr="00854703">
        <w:t>2050淨零排放路徑及目標，</w:t>
      </w:r>
      <w:r w:rsidR="000F53C3">
        <w:rPr>
          <w:rFonts w:hint="eastAsia"/>
        </w:rPr>
        <w:t>文化部</w:t>
      </w:r>
      <w:r w:rsidRPr="00854703">
        <w:t>允宜</w:t>
      </w:r>
      <w:r w:rsidR="004D6BDE">
        <w:rPr>
          <w:rFonts w:hint="eastAsia"/>
        </w:rPr>
        <w:t>強化</w:t>
      </w:r>
      <w:r w:rsidR="000F53C3">
        <w:rPr>
          <w:rFonts w:hint="eastAsia"/>
        </w:rPr>
        <w:t>計畫執行</w:t>
      </w:r>
      <w:r w:rsidR="004D6BDE">
        <w:rPr>
          <w:rFonts w:hint="eastAsia"/>
        </w:rPr>
        <w:t>管控</w:t>
      </w:r>
      <w:r w:rsidR="000F53C3">
        <w:rPr>
          <w:rFonts w:hint="eastAsia"/>
        </w:rPr>
        <w:t>，並</w:t>
      </w:r>
      <w:r w:rsidRPr="00854703">
        <w:t>賡續</w:t>
      </w:r>
      <w:r w:rsidR="000F53C3">
        <w:rPr>
          <w:rFonts w:hint="eastAsia"/>
        </w:rPr>
        <w:t>訂定各文化產業類別淨零指引</w:t>
      </w:r>
      <w:r w:rsidR="004D6BDE">
        <w:rPr>
          <w:rFonts w:hint="eastAsia"/>
        </w:rPr>
        <w:t>及節能設備導入</w:t>
      </w:r>
      <w:r w:rsidR="00E22C51">
        <w:rPr>
          <w:rFonts w:hint="eastAsia"/>
        </w:rPr>
        <w:t>之</w:t>
      </w:r>
      <w:r w:rsidR="004D6BDE">
        <w:rPr>
          <w:rFonts w:hint="eastAsia"/>
        </w:rPr>
        <w:t>輔導措施</w:t>
      </w:r>
      <w:r w:rsidR="000F53C3">
        <w:rPr>
          <w:rFonts w:hint="eastAsia"/>
        </w:rPr>
        <w:t>，並加以推廣，</w:t>
      </w:r>
      <w:r w:rsidR="004D6BDE">
        <w:rPr>
          <w:rFonts w:hint="eastAsia"/>
        </w:rPr>
        <w:t>以</w:t>
      </w:r>
      <w:r w:rsidR="000F53C3">
        <w:rPr>
          <w:rFonts w:hAnsi="標楷體" w:hint="eastAsia"/>
        </w:rPr>
        <w:t>協</w:t>
      </w:r>
      <w:r w:rsidR="000F53C3" w:rsidRPr="005F6EDB">
        <w:rPr>
          <w:rFonts w:hAnsi="標楷體" w:hint="eastAsia"/>
          <w:lang w:eastAsia="zh-HK"/>
        </w:rPr>
        <w:t>助業者解決推動節能減碳</w:t>
      </w:r>
      <w:r w:rsidR="000F53C3">
        <w:rPr>
          <w:rFonts w:hAnsi="標楷體" w:hint="eastAsia"/>
        </w:rPr>
        <w:t>，</w:t>
      </w:r>
      <w:r w:rsidR="00E22C51">
        <w:rPr>
          <w:rFonts w:hAnsi="標楷體" w:hint="eastAsia"/>
        </w:rPr>
        <w:t>俾</w:t>
      </w:r>
      <w:r w:rsidR="000F53C3">
        <w:rPr>
          <w:rFonts w:hint="eastAsia"/>
        </w:rPr>
        <w:t>達淨零目標</w:t>
      </w:r>
      <w:r w:rsidRPr="00854703">
        <w:rPr>
          <w:rFonts w:hint="eastAsia"/>
        </w:rPr>
        <w:t>。</w:t>
      </w:r>
    </w:p>
    <w:p w:rsidR="00A67E13" w:rsidRPr="008D1B8E" w:rsidRDefault="00B0557D" w:rsidP="004C27F8">
      <w:pPr>
        <w:pStyle w:val="ad"/>
        <w:rPr>
          <w:b/>
          <w:color w:val="000000"/>
        </w:rPr>
      </w:pPr>
      <w:r w:rsidRPr="00B0557D">
        <w:t>（</w:t>
      </w:r>
      <w:r>
        <w:rPr>
          <w:rFonts w:hint="eastAsia"/>
        </w:rPr>
        <w:t>第1題</w:t>
      </w:r>
      <w:r>
        <w:rPr>
          <w:rFonts w:hAnsi="標楷體" w:hint="eastAsia"/>
        </w:rPr>
        <w:t xml:space="preserve">〜第3題 </w:t>
      </w:r>
      <w:r w:rsidRPr="00B0557D">
        <w:rPr>
          <w:rFonts w:hint="eastAsia"/>
        </w:rPr>
        <w:t>分機：1913 許福添）</w:t>
      </w:r>
      <w:bookmarkEnd w:id="1"/>
      <w:bookmarkEnd w:id="2"/>
      <w:bookmarkEnd w:id="3"/>
      <w:bookmarkEnd w:id="4"/>
      <w:bookmarkEnd w:id="5"/>
      <w:bookmarkEnd w:id="6"/>
      <w:bookmarkEnd w:id="7"/>
      <w:bookmarkEnd w:id="8"/>
      <w:bookmarkEnd w:id="9"/>
    </w:p>
    <w:sectPr w:rsidR="00A67E13" w:rsidRPr="008D1B8E"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376" w:rsidRDefault="00F71376" w:rsidP="00B0087B">
      <w:pPr>
        <w:spacing w:line="240" w:lineRule="auto"/>
        <w:ind w:left="560" w:firstLine="560"/>
      </w:pPr>
      <w:r>
        <w:separator/>
      </w:r>
    </w:p>
  </w:endnote>
  <w:endnote w:type="continuationSeparator" w:id="0">
    <w:p w:rsidR="00F71376" w:rsidRDefault="00F71376"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C12EA7">
    <w:pPr>
      <w:pStyle w:val="af2"/>
      <w:ind w:leftChars="0" w:left="0" w:firstLine="400"/>
      <w:jc w:val="center"/>
    </w:pPr>
    <w:r>
      <w:fldChar w:fldCharType="begin"/>
    </w:r>
    <w:r>
      <w:instrText>PAGE   \* MERGEFORMAT</w:instrText>
    </w:r>
    <w:r>
      <w:fldChar w:fldCharType="separate"/>
    </w:r>
    <w:r w:rsidR="004C27F8" w:rsidRPr="004C27F8">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376" w:rsidRDefault="00F71376" w:rsidP="00215EB8">
      <w:pPr>
        <w:spacing w:line="240" w:lineRule="auto"/>
        <w:ind w:left="560" w:firstLine="560"/>
      </w:pPr>
      <w:r>
        <w:separator/>
      </w:r>
    </w:p>
  </w:footnote>
  <w:footnote w:type="continuationSeparator" w:id="0">
    <w:p w:rsidR="00F71376" w:rsidRDefault="00F71376" w:rsidP="00B0087B">
      <w:pPr>
        <w:spacing w:line="240" w:lineRule="auto"/>
        <w:ind w:left="560" w:firstLine="560"/>
      </w:pPr>
      <w:r>
        <w:continuationSeparator/>
      </w:r>
    </w:p>
  </w:footnote>
  <w:footnote w:id="1">
    <w:p w:rsidR="003D4A3C" w:rsidRPr="003D4A3C" w:rsidRDefault="003D4A3C" w:rsidP="007C4C72">
      <w:pPr>
        <w:pStyle w:val="afffd"/>
        <w:ind w:left="168" w:hanging="168"/>
        <w:rPr>
          <w:rFonts w:hint="eastAsia"/>
        </w:rPr>
      </w:pPr>
      <w:r>
        <w:rPr>
          <w:rStyle w:val="af7"/>
        </w:rPr>
        <w:footnoteRef/>
      </w:r>
      <w:r>
        <w:t xml:space="preserve"> </w:t>
      </w:r>
      <w:r>
        <w:rPr>
          <w:rFonts w:hint="eastAsia"/>
        </w:rPr>
        <w:t>氣候</w:t>
      </w:r>
      <w:r w:rsidR="007C4C72">
        <w:rPr>
          <w:rFonts w:hint="eastAsia"/>
        </w:rPr>
        <w:t>變遷</w:t>
      </w:r>
      <w:r>
        <w:rPr>
          <w:rFonts w:hint="eastAsia"/>
        </w:rPr>
        <w:t>因應法第10條第1項</w:t>
      </w:r>
      <w:r w:rsidR="00E22C51">
        <w:rPr>
          <w:rFonts w:hint="eastAsia"/>
        </w:rPr>
        <w:t>規定:</w:t>
      </w:r>
      <w:r w:rsidR="007C4C72">
        <w:rPr>
          <w:rFonts w:hAnsi="標楷體" w:hint="eastAsia"/>
        </w:rPr>
        <w:t>「</w:t>
      </w:r>
      <w:r w:rsidR="007C4C72" w:rsidRPr="007C4C72">
        <w:rPr>
          <w:rFonts w:hint="eastAsia"/>
        </w:rPr>
        <w:t>為達成國家溫室氣體長期減量目標，中央主管機關得設學者專家技術諮詢小組，並應邀集中央及地方有關機關、學者、專家、民間團體，經召開公聽會程序後，訂定</w:t>
      </w:r>
      <w:r w:rsidR="007C4C72">
        <w:rPr>
          <w:rFonts w:hint="eastAsia"/>
        </w:rPr>
        <w:t>5</w:t>
      </w:r>
      <w:r w:rsidR="007C4C72" w:rsidRPr="007C4C72">
        <w:rPr>
          <w:rFonts w:hint="eastAsia"/>
        </w:rPr>
        <w:t>年為一期之階段管制目標，報請行政院核定後實施，並對外公開</w:t>
      </w:r>
      <w:r w:rsidR="007C4C72">
        <w:rPr>
          <w:rFonts w:hAnsi="標楷體" w:hint="eastAsia"/>
        </w:rPr>
        <w:t>」</w:t>
      </w:r>
      <w:r w:rsidR="007C4C72">
        <w:rPr>
          <w:rFonts w:hint="eastAsia"/>
        </w:rPr>
        <w:t>；</w:t>
      </w:r>
      <w:r>
        <w:rPr>
          <w:rFonts w:hint="eastAsia"/>
        </w:rPr>
        <w:t>第3項</w:t>
      </w:r>
      <w:r w:rsidR="007C4C72">
        <w:rPr>
          <w:rFonts w:hint="eastAsia"/>
        </w:rPr>
        <w:t>規定略以，階段管制目標內容應包括：一、國家階段管制目標。二、能源、製造、住商、運輸、農業、環境等部門階段管制目標。三、電力排放係數階段目標。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74B7777"/>
    <w:multiLevelType w:val="hybridMultilevel"/>
    <w:tmpl w:val="DBBAFA96"/>
    <w:lvl w:ilvl="0" w:tplc="F1CCD194">
      <w:start w:val="1"/>
      <w:numFmt w:val="decimal"/>
      <w:lvlText w:val="%1."/>
      <w:lvlJc w:val="left"/>
      <w:pPr>
        <w:ind w:left="995" w:hanging="43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3"/>
  </w:num>
  <w:num w:numId="4">
    <w:abstractNumId w:val="17"/>
  </w:num>
  <w:num w:numId="5">
    <w:abstractNumId w:val="3"/>
  </w:num>
  <w:num w:numId="6">
    <w:abstractNumId w:val="10"/>
  </w:num>
  <w:num w:numId="7">
    <w:abstractNumId w:val="4"/>
  </w:num>
  <w:num w:numId="8">
    <w:abstractNumId w:val="15"/>
  </w:num>
  <w:num w:numId="9">
    <w:abstractNumId w:val="9"/>
  </w:num>
  <w:num w:numId="10">
    <w:abstractNumId w:val="2"/>
  </w:num>
  <w:num w:numId="11">
    <w:abstractNumId w:val="8"/>
  </w:num>
  <w:num w:numId="12">
    <w:abstractNumId w:val="14"/>
  </w:num>
  <w:num w:numId="13">
    <w:abstractNumId w:val="16"/>
  </w:num>
  <w:num w:numId="14">
    <w:abstractNumId w:val="7"/>
  </w:num>
  <w:num w:numId="15">
    <w:abstractNumId w:val="11"/>
  </w:num>
  <w:num w:numId="16">
    <w:abstractNumId w:val="5"/>
  </w:num>
  <w:num w:numId="17">
    <w:abstractNumId w:val="12"/>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5AEB"/>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621"/>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5BEA"/>
    <w:rsid w:val="00046BE0"/>
    <w:rsid w:val="00046FAF"/>
    <w:rsid w:val="00047597"/>
    <w:rsid w:val="00047A39"/>
    <w:rsid w:val="00047BEC"/>
    <w:rsid w:val="00047CCF"/>
    <w:rsid w:val="00051AB3"/>
    <w:rsid w:val="00053099"/>
    <w:rsid w:val="00053E5E"/>
    <w:rsid w:val="0005404B"/>
    <w:rsid w:val="000543AE"/>
    <w:rsid w:val="000549D3"/>
    <w:rsid w:val="00054BF5"/>
    <w:rsid w:val="000551EA"/>
    <w:rsid w:val="0005560C"/>
    <w:rsid w:val="00055C3F"/>
    <w:rsid w:val="00056702"/>
    <w:rsid w:val="00056CB1"/>
    <w:rsid w:val="00056D6E"/>
    <w:rsid w:val="000571F7"/>
    <w:rsid w:val="00057310"/>
    <w:rsid w:val="000574CD"/>
    <w:rsid w:val="000576DB"/>
    <w:rsid w:val="0005796F"/>
    <w:rsid w:val="000579CC"/>
    <w:rsid w:val="00057DEB"/>
    <w:rsid w:val="00057E57"/>
    <w:rsid w:val="00060071"/>
    <w:rsid w:val="0006064B"/>
    <w:rsid w:val="0006128B"/>
    <w:rsid w:val="00061451"/>
    <w:rsid w:val="0006157A"/>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1923"/>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4128"/>
    <w:rsid w:val="000D4AFA"/>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BBA"/>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C3"/>
    <w:rsid w:val="000F53DA"/>
    <w:rsid w:val="000F5EC2"/>
    <w:rsid w:val="000F630F"/>
    <w:rsid w:val="000F6985"/>
    <w:rsid w:val="000F69D0"/>
    <w:rsid w:val="000F7274"/>
    <w:rsid w:val="000F7556"/>
    <w:rsid w:val="000F75FB"/>
    <w:rsid w:val="00100151"/>
    <w:rsid w:val="00100633"/>
    <w:rsid w:val="00100929"/>
    <w:rsid w:val="00100ECD"/>
    <w:rsid w:val="0010103E"/>
    <w:rsid w:val="00101259"/>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6AE"/>
    <w:rsid w:val="00120734"/>
    <w:rsid w:val="00120F1A"/>
    <w:rsid w:val="00120F46"/>
    <w:rsid w:val="00121015"/>
    <w:rsid w:val="00121A41"/>
    <w:rsid w:val="00121A51"/>
    <w:rsid w:val="00122102"/>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DA2"/>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398"/>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0F3"/>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0E09"/>
    <w:rsid w:val="001A11E8"/>
    <w:rsid w:val="001A232B"/>
    <w:rsid w:val="001A276C"/>
    <w:rsid w:val="001A34A5"/>
    <w:rsid w:val="001A39DB"/>
    <w:rsid w:val="001A3C4F"/>
    <w:rsid w:val="001A3C6C"/>
    <w:rsid w:val="001A43C6"/>
    <w:rsid w:val="001A4761"/>
    <w:rsid w:val="001A4ABA"/>
    <w:rsid w:val="001A4D23"/>
    <w:rsid w:val="001A50EF"/>
    <w:rsid w:val="001A5670"/>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2C1"/>
    <w:rsid w:val="001C54E1"/>
    <w:rsid w:val="001C56A0"/>
    <w:rsid w:val="001C5AAE"/>
    <w:rsid w:val="001C60A7"/>
    <w:rsid w:val="001C789B"/>
    <w:rsid w:val="001C7A15"/>
    <w:rsid w:val="001C7F3B"/>
    <w:rsid w:val="001D0156"/>
    <w:rsid w:val="001D0214"/>
    <w:rsid w:val="001D0C85"/>
    <w:rsid w:val="001D0E00"/>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81C"/>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4256"/>
    <w:rsid w:val="00235AD7"/>
    <w:rsid w:val="00235CD1"/>
    <w:rsid w:val="00237AE1"/>
    <w:rsid w:val="00237C39"/>
    <w:rsid w:val="00237FD1"/>
    <w:rsid w:val="00241854"/>
    <w:rsid w:val="00241EE1"/>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5FC2"/>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A73"/>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0A4"/>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602"/>
    <w:rsid w:val="002959FF"/>
    <w:rsid w:val="00296FEA"/>
    <w:rsid w:val="00296FFC"/>
    <w:rsid w:val="002977E5"/>
    <w:rsid w:val="002A04FF"/>
    <w:rsid w:val="002A0758"/>
    <w:rsid w:val="002A08F2"/>
    <w:rsid w:val="002A0F80"/>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0EB1"/>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07562"/>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35"/>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12A"/>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A6D"/>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59F7"/>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4A3C"/>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376A"/>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82F"/>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2F9"/>
    <w:rsid w:val="00473332"/>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5D82"/>
    <w:rsid w:val="004B64FC"/>
    <w:rsid w:val="004B6CFA"/>
    <w:rsid w:val="004B6E1D"/>
    <w:rsid w:val="004B723D"/>
    <w:rsid w:val="004B7B36"/>
    <w:rsid w:val="004B7B66"/>
    <w:rsid w:val="004B7E8B"/>
    <w:rsid w:val="004B7EFA"/>
    <w:rsid w:val="004C0148"/>
    <w:rsid w:val="004C0724"/>
    <w:rsid w:val="004C0A0A"/>
    <w:rsid w:val="004C1248"/>
    <w:rsid w:val="004C1D08"/>
    <w:rsid w:val="004C2212"/>
    <w:rsid w:val="004C22DC"/>
    <w:rsid w:val="004C27F8"/>
    <w:rsid w:val="004C284B"/>
    <w:rsid w:val="004C38E0"/>
    <w:rsid w:val="004C4F5F"/>
    <w:rsid w:val="004C542D"/>
    <w:rsid w:val="004C604C"/>
    <w:rsid w:val="004C64E7"/>
    <w:rsid w:val="004C7A36"/>
    <w:rsid w:val="004C7D7C"/>
    <w:rsid w:val="004D04C0"/>
    <w:rsid w:val="004D0963"/>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D6BDE"/>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84"/>
    <w:rsid w:val="00525AD9"/>
    <w:rsid w:val="00525D14"/>
    <w:rsid w:val="00525E02"/>
    <w:rsid w:val="00526614"/>
    <w:rsid w:val="00526798"/>
    <w:rsid w:val="00526D69"/>
    <w:rsid w:val="00526FC9"/>
    <w:rsid w:val="005273C9"/>
    <w:rsid w:val="00530F4A"/>
    <w:rsid w:val="005319D3"/>
    <w:rsid w:val="005319D4"/>
    <w:rsid w:val="0053433C"/>
    <w:rsid w:val="005347F5"/>
    <w:rsid w:val="005349E7"/>
    <w:rsid w:val="005351B8"/>
    <w:rsid w:val="005356E4"/>
    <w:rsid w:val="00535FFA"/>
    <w:rsid w:val="0053601E"/>
    <w:rsid w:val="0053686B"/>
    <w:rsid w:val="00536AE1"/>
    <w:rsid w:val="00536B23"/>
    <w:rsid w:val="0053704F"/>
    <w:rsid w:val="0053722B"/>
    <w:rsid w:val="00537A63"/>
    <w:rsid w:val="00540030"/>
    <w:rsid w:val="00540091"/>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924"/>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AC1"/>
    <w:rsid w:val="00572F27"/>
    <w:rsid w:val="00573423"/>
    <w:rsid w:val="00574085"/>
    <w:rsid w:val="0057454D"/>
    <w:rsid w:val="00574725"/>
    <w:rsid w:val="005748F3"/>
    <w:rsid w:val="00574CC8"/>
    <w:rsid w:val="005750F2"/>
    <w:rsid w:val="005766C3"/>
    <w:rsid w:val="00576F83"/>
    <w:rsid w:val="0057774B"/>
    <w:rsid w:val="005777F3"/>
    <w:rsid w:val="00577A4D"/>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6DCB"/>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8C2"/>
    <w:rsid w:val="005E5D23"/>
    <w:rsid w:val="005E698D"/>
    <w:rsid w:val="005E6C88"/>
    <w:rsid w:val="005E740F"/>
    <w:rsid w:val="005F0995"/>
    <w:rsid w:val="005F1C79"/>
    <w:rsid w:val="005F21A6"/>
    <w:rsid w:val="005F3805"/>
    <w:rsid w:val="005F3E96"/>
    <w:rsid w:val="005F3FBC"/>
    <w:rsid w:val="005F4E69"/>
    <w:rsid w:val="005F5963"/>
    <w:rsid w:val="005F6EDB"/>
    <w:rsid w:val="005F7944"/>
    <w:rsid w:val="00600123"/>
    <w:rsid w:val="00600FAA"/>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C91"/>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28DF"/>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391"/>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033"/>
    <w:rsid w:val="006952AC"/>
    <w:rsid w:val="00695BAD"/>
    <w:rsid w:val="00695D92"/>
    <w:rsid w:val="00696231"/>
    <w:rsid w:val="006963B8"/>
    <w:rsid w:val="00696B20"/>
    <w:rsid w:val="006974B2"/>
    <w:rsid w:val="00697590"/>
    <w:rsid w:val="006975CC"/>
    <w:rsid w:val="00697678"/>
    <w:rsid w:val="00697849"/>
    <w:rsid w:val="00697B16"/>
    <w:rsid w:val="006A0DB1"/>
    <w:rsid w:val="006A1349"/>
    <w:rsid w:val="006A18FD"/>
    <w:rsid w:val="006A2414"/>
    <w:rsid w:val="006A434B"/>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A7C"/>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7D0"/>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04E"/>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4C0"/>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70D"/>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4AE"/>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8F"/>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1D6"/>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3A9"/>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88"/>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6A4"/>
    <w:rsid w:val="007B780F"/>
    <w:rsid w:val="007B7BE9"/>
    <w:rsid w:val="007B7CE5"/>
    <w:rsid w:val="007C1775"/>
    <w:rsid w:val="007C28C0"/>
    <w:rsid w:val="007C2E98"/>
    <w:rsid w:val="007C304E"/>
    <w:rsid w:val="007C34DD"/>
    <w:rsid w:val="007C3675"/>
    <w:rsid w:val="007C373F"/>
    <w:rsid w:val="007C3C8D"/>
    <w:rsid w:val="007C4AF1"/>
    <w:rsid w:val="007C4C72"/>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25E"/>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3F39"/>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2F12"/>
    <w:rsid w:val="00833314"/>
    <w:rsid w:val="00833524"/>
    <w:rsid w:val="00834F85"/>
    <w:rsid w:val="00834FFE"/>
    <w:rsid w:val="00836BDC"/>
    <w:rsid w:val="00836BF1"/>
    <w:rsid w:val="00836C9A"/>
    <w:rsid w:val="00837000"/>
    <w:rsid w:val="00837764"/>
    <w:rsid w:val="00840794"/>
    <w:rsid w:val="00840CD3"/>
    <w:rsid w:val="00840D2B"/>
    <w:rsid w:val="008410CB"/>
    <w:rsid w:val="008414ED"/>
    <w:rsid w:val="00842A4C"/>
    <w:rsid w:val="0084405D"/>
    <w:rsid w:val="008440A9"/>
    <w:rsid w:val="008440CE"/>
    <w:rsid w:val="00844609"/>
    <w:rsid w:val="008448D3"/>
    <w:rsid w:val="00844EA5"/>
    <w:rsid w:val="00844FB2"/>
    <w:rsid w:val="00845578"/>
    <w:rsid w:val="0084579B"/>
    <w:rsid w:val="0084594B"/>
    <w:rsid w:val="00845E9E"/>
    <w:rsid w:val="00846021"/>
    <w:rsid w:val="00846F1F"/>
    <w:rsid w:val="008471A8"/>
    <w:rsid w:val="008500C0"/>
    <w:rsid w:val="0085025A"/>
    <w:rsid w:val="0085237D"/>
    <w:rsid w:val="008526AF"/>
    <w:rsid w:val="00853104"/>
    <w:rsid w:val="0085357B"/>
    <w:rsid w:val="0085370A"/>
    <w:rsid w:val="0085404E"/>
    <w:rsid w:val="0085424E"/>
    <w:rsid w:val="008545F5"/>
    <w:rsid w:val="008546E1"/>
    <w:rsid w:val="00854703"/>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2A5"/>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863"/>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3F18"/>
    <w:rsid w:val="008A5601"/>
    <w:rsid w:val="008A6DBF"/>
    <w:rsid w:val="008A7738"/>
    <w:rsid w:val="008A7B6B"/>
    <w:rsid w:val="008A7E28"/>
    <w:rsid w:val="008A7FC6"/>
    <w:rsid w:val="008A7FE9"/>
    <w:rsid w:val="008B0439"/>
    <w:rsid w:val="008B05E1"/>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6FC7"/>
    <w:rsid w:val="008B70B7"/>
    <w:rsid w:val="008B7FDF"/>
    <w:rsid w:val="008C0074"/>
    <w:rsid w:val="008C0E13"/>
    <w:rsid w:val="008C1375"/>
    <w:rsid w:val="008C1535"/>
    <w:rsid w:val="008C1C59"/>
    <w:rsid w:val="008C2B26"/>
    <w:rsid w:val="008C30A2"/>
    <w:rsid w:val="008C4461"/>
    <w:rsid w:val="008C4B3A"/>
    <w:rsid w:val="008C5327"/>
    <w:rsid w:val="008C61E2"/>
    <w:rsid w:val="008C6AFC"/>
    <w:rsid w:val="008C6D34"/>
    <w:rsid w:val="008C6FAE"/>
    <w:rsid w:val="008C7902"/>
    <w:rsid w:val="008D03D8"/>
    <w:rsid w:val="008D0F40"/>
    <w:rsid w:val="008D1901"/>
    <w:rsid w:val="008D1988"/>
    <w:rsid w:val="008D1B8E"/>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3C0"/>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25B"/>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8E2"/>
    <w:rsid w:val="009459F7"/>
    <w:rsid w:val="00945A45"/>
    <w:rsid w:val="00945DBC"/>
    <w:rsid w:val="00945FBB"/>
    <w:rsid w:val="00946B6D"/>
    <w:rsid w:val="00946BB3"/>
    <w:rsid w:val="00947511"/>
    <w:rsid w:val="00947644"/>
    <w:rsid w:val="00947AE2"/>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789"/>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0FB8"/>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03F"/>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1D6"/>
    <w:rsid w:val="009B56BE"/>
    <w:rsid w:val="009B571F"/>
    <w:rsid w:val="009B58B3"/>
    <w:rsid w:val="009B58FF"/>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6BAC"/>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24A"/>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2C2"/>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8DE"/>
    <w:rsid w:val="00A65AB3"/>
    <w:rsid w:val="00A66023"/>
    <w:rsid w:val="00A66236"/>
    <w:rsid w:val="00A66306"/>
    <w:rsid w:val="00A66374"/>
    <w:rsid w:val="00A66569"/>
    <w:rsid w:val="00A66B84"/>
    <w:rsid w:val="00A66CCF"/>
    <w:rsid w:val="00A66E28"/>
    <w:rsid w:val="00A673FC"/>
    <w:rsid w:val="00A6744B"/>
    <w:rsid w:val="00A67487"/>
    <w:rsid w:val="00A6765C"/>
    <w:rsid w:val="00A6765D"/>
    <w:rsid w:val="00A679FD"/>
    <w:rsid w:val="00A67E13"/>
    <w:rsid w:val="00A67FB2"/>
    <w:rsid w:val="00A7005B"/>
    <w:rsid w:val="00A70552"/>
    <w:rsid w:val="00A713A3"/>
    <w:rsid w:val="00A71661"/>
    <w:rsid w:val="00A71815"/>
    <w:rsid w:val="00A71E41"/>
    <w:rsid w:val="00A71FD9"/>
    <w:rsid w:val="00A723CB"/>
    <w:rsid w:val="00A72526"/>
    <w:rsid w:val="00A728A4"/>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7BF"/>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482"/>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138"/>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57D"/>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4C48"/>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093C"/>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AF6"/>
    <w:rsid w:val="00B36CC7"/>
    <w:rsid w:val="00B372AD"/>
    <w:rsid w:val="00B3746F"/>
    <w:rsid w:val="00B37579"/>
    <w:rsid w:val="00B37E97"/>
    <w:rsid w:val="00B408B3"/>
    <w:rsid w:val="00B4196E"/>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6A4"/>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689A"/>
    <w:rsid w:val="00B77146"/>
    <w:rsid w:val="00B77C29"/>
    <w:rsid w:val="00B8018C"/>
    <w:rsid w:val="00B806FB"/>
    <w:rsid w:val="00B80D78"/>
    <w:rsid w:val="00B815F2"/>
    <w:rsid w:val="00B8252E"/>
    <w:rsid w:val="00B82809"/>
    <w:rsid w:val="00B82C38"/>
    <w:rsid w:val="00B83273"/>
    <w:rsid w:val="00B833BE"/>
    <w:rsid w:val="00B835BA"/>
    <w:rsid w:val="00B8374D"/>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D1D"/>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6CA"/>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2B6"/>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2EA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43C"/>
    <w:rsid w:val="00C37968"/>
    <w:rsid w:val="00C37E3F"/>
    <w:rsid w:val="00C40B43"/>
    <w:rsid w:val="00C41BA7"/>
    <w:rsid w:val="00C41BCF"/>
    <w:rsid w:val="00C420DC"/>
    <w:rsid w:val="00C43297"/>
    <w:rsid w:val="00C43434"/>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1CE"/>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4801"/>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9DE"/>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2A89"/>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348"/>
    <w:rsid w:val="00CC6C4E"/>
    <w:rsid w:val="00CD09B1"/>
    <w:rsid w:val="00CD0CC6"/>
    <w:rsid w:val="00CD152C"/>
    <w:rsid w:val="00CD1ABC"/>
    <w:rsid w:val="00CD1E3E"/>
    <w:rsid w:val="00CD26B6"/>
    <w:rsid w:val="00CD2B15"/>
    <w:rsid w:val="00CD2E36"/>
    <w:rsid w:val="00CD3161"/>
    <w:rsid w:val="00CD352B"/>
    <w:rsid w:val="00CD3813"/>
    <w:rsid w:val="00CD3B54"/>
    <w:rsid w:val="00CD47B5"/>
    <w:rsid w:val="00CD4E6A"/>
    <w:rsid w:val="00CD5386"/>
    <w:rsid w:val="00CD5728"/>
    <w:rsid w:val="00CD5D26"/>
    <w:rsid w:val="00CD60CF"/>
    <w:rsid w:val="00CD63BB"/>
    <w:rsid w:val="00CD7326"/>
    <w:rsid w:val="00CD784E"/>
    <w:rsid w:val="00CD7E70"/>
    <w:rsid w:val="00CE0C86"/>
    <w:rsid w:val="00CE1789"/>
    <w:rsid w:val="00CE1A92"/>
    <w:rsid w:val="00CE1AC5"/>
    <w:rsid w:val="00CE23A5"/>
    <w:rsid w:val="00CE24DA"/>
    <w:rsid w:val="00CE2990"/>
    <w:rsid w:val="00CE3387"/>
    <w:rsid w:val="00CE4084"/>
    <w:rsid w:val="00CE480B"/>
    <w:rsid w:val="00CE4A3F"/>
    <w:rsid w:val="00CE4BBD"/>
    <w:rsid w:val="00CE55F3"/>
    <w:rsid w:val="00CE5970"/>
    <w:rsid w:val="00CE66BE"/>
    <w:rsid w:val="00CE6A9F"/>
    <w:rsid w:val="00CE7439"/>
    <w:rsid w:val="00CE7AE0"/>
    <w:rsid w:val="00CF0258"/>
    <w:rsid w:val="00CF0D33"/>
    <w:rsid w:val="00CF0E68"/>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0D1B"/>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1BE"/>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1627"/>
    <w:rsid w:val="00D62574"/>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5F5A"/>
    <w:rsid w:val="00D7663B"/>
    <w:rsid w:val="00D774F5"/>
    <w:rsid w:val="00D777A9"/>
    <w:rsid w:val="00D77882"/>
    <w:rsid w:val="00D8002C"/>
    <w:rsid w:val="00D803D9"/>
    <w:rsid w:val="00D8094D"/>
    <w:rsid w:val="00D80DAA"/>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11"/>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1A"/>
    <w:rsid w:val="00DD525B"/>
    <w:rsid w:val="00DD5603"/>
    <w:rsid w:val="00DD599A"/>
    <w:rsid w:val="00DD60BA"/>
    <w:rsid w:val="00DD6B7D"/>
    <w:rsid w:val="00DD78E1"/>
    <w:rsid w:val="00DD7C39"/>
    <w:rsid w:val="00DE0A75"/>
    <w:rsid w:val="00DE0B55"/>
    <w:rsid w:val="00DE0BA7"/>
    <w:rsid w:val="00DE10A4"/>
    <w:rsid w:val="00DE1650"/>
    <w:rsid w:val="00DE19ED"/>
    <w:rsid w:val="00DE1F86"/>
    <w:rsid w:val="00DE20EB"/>
    <w:rsid w:val="00DE2495"/>
    <w:rsid w:val="00DE257A"/>
    <w:rsid w:val="00DE2A5E"/>
    <w:rsid w:val="00DE2A77"/>
    <w:rsid w:val="00DE3568"/>
    <w:rsid w:val="00DE3871"/>
    <w:rsid w:val="00DE3BA1"/>
    <w:rsid w:val="00DE3CBB"/>
    <w:rsid w:val="00DE4C44"/>
    <w:rsid w:val="00DE5403"/>
    <w:rsid w:val="00DE5C43"/>
    <w:rsid w:val="00DE5E09"/>
    <w:rsid w:val="00DE5ED2"/>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291"/>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2F1"/>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C51"/>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34E"/>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97A"/>
    <w:rsid w:val="00E82CFC"/>
    <w:rsid w:val="00E82F81"/>
    <w:rsid w:val="00E836E0"/>
    <w:rsid w:val="00E85403"/>
    <w:rsid w:val="00E86DB1"/>
    <w:rsid w:val="00E87BB4"/>
    <w:rsid w:val="00E87C24"/>
    <w:rsid w:val="00E90AF2"/>
    <w:rsid w:val="00E90EDE"/>
    <w:rsid w:val="00E9174A"/>
    <w:rsid w:val="00E91880"/>
    <w:rsid w:val="00E91A88"/>
    <w:rsid w:val="00E91E31"/>
    <w:rsid w:val="00E922F6"/>
    <w:rsid w:val="00E9264B"/>
    <w:rsid w:val="00E9282B"/>
    <w:rsid w:val="00E9358F"/>
    <w:rsid w:val="00E93F36"/>
    <w:rsid w:val="00E94943"/>
    <w:rsid w:val="00E9523C"/>
    <w:rsid w:val="00E95451"/>
    <w:rsid w:val="00E9564E"/>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98"/>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189E"/>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4EE5"/>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4D6"/>
    <w:rsid w:val="00F56897"/>
    <w:rsid w:val="00F56B11"/>
    <w:rsid w:val="00F56B6A"/>
    <w:rsid w:val="00F57894"/>
    <w:rsid w:val="00F57D13"/>
    <w:rsid w:val="00F6062C"/>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376"/>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72D"/>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4FD"/>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3CD"/>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1F"/>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9CE"/>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9EC9116-8194-41E8-B825-3881E3990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D73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d">
    <w:name w:val="page number"/>
    <w:rsid w:val="00A32DB7"/>
  </w:style>
  <w:style w:type="character" w:styleId="afe">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
    <w:name w:val="Strong"/>
    <w:uiPriority w:val="22"/>
    <w:qFormat/>
    <w:rsid w:val="00A32DB7"/>
    <w:rPr>
      <w:b/>
      <w:bCs/>
    </w:rPr>
  </w:style>
  <w:style w:type="paragraph" w:styleId="aff0">
    <w:name w:val="Signature"/>
    <w:basedOn w:val="a0"/>
    <w:link w:val="aff1"/>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1">
    <w:name w:val="簽名 字元"/>
    <w:link w:val="aff0"/>
    <w:rsid w:val="00A32DB7"/>
    <w:rPr>
      <w:rFonts w:ascii="標楷體" w:hAnsi="標楷體" w:cs="新細明體"/>
      <w:spacing w:val="-5"/>
      <w:sz w:val="18"/>
    </w:rPr>
  </w:style>
  <w:style w:type="paragraph" w:customStyle="1" w:styleId="aff2">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3">
    <w:name w:val="line number"/>
    <w:rsid w:val="00A32DB7"/>
  </w:style>
  <w:style w:type="paragraph" w:styleId="aff4">
    <w:name w:val="Body Text"/>
    <w:basedOn w:val="a0"/>
    <w:link w:val="aff5"/>
    <w:rsid w:val="00A32DB7"/>
    <w:pPr>
      <w:widowControl/>
      <w:spacing w:after="120" w:line="240" w:lineRule="auto"/>
      <w:jc w:val="left"/>
    </w:pPr>
    <w:rPr>
      <w:rFonts w:hAnsi="標楷體" w:cs="新細明體"/>
      <w:snapToGrid/>
      <w:kern w:val="0"/>
      <w:szCs w:val="24"/>
    </w:rPr>
  </w:style>
  <w:style w:type="character" w:customStyle="1" w:styleId="aff5">
    <w:name w:val="本文 字元"/>
    <w:link w:val="aff4"/>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6">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410">
    <w:name w:val="第二層(14號字) 字元1"/>
    <w:rsid w:val="00A32DB7"/>
    <w:rPr>
      <w:rFonts w:eastAsia="標楷體"/>
      <w:b/>
      <w:snapToGrid w:val="0"/>
      <w:kern w:val="2"/>
      <w:sz w:val="28"/>
    </w:rPr>
  </w:style>
  <w:style w:type="paragraph" w:styleId="aff8">
    <w:name w:val="Body Text Indent"/>
    <w:basedOn w:val="a0"/>
    <w:link w:val="aff9"/>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9">
    <w:name w:val="本文縮排 字元"/>
    <w:link w:val="aff8"/>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a">
    <w:name w:val="(一)"/>
    <w:basedOn w:val="a0"/>
    <w:link w:val="affb"/>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b">
    <w:name w:val="(一) 字元"/>
    <w:link w:val="affa"/>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c">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8">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d">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e">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9">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a">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b">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2">
    <w:name w:val="Emphasis"/>
    <w:uiPriority w:val="20"/>
    <w:qFormat/>
    <w:rsid w:val="00A32DB7"/>
    <w:rPr>
      <w:i/>
      <w:iCs/>
    </w:rPr>
  </w:style>
  <w:style w:type="paragraph" w:customStyle="1" w:styleId="1c">
    <w:name w:val="樣式1"/>
    <w:basedOn w:val="Affc"/>
    <w:qFormat/>
    <w:rsid w:val="00A32DB7"/>
    <w:rPr>
      <w:lang w:val="en-US" w:eastAsia="zh-TW"/>
    </w:rPr>
  </w:style>
  <w:style w:type="paragraph" w:customStyle="1" w:styleId="2a">
    <w:name w:val="樣式2"/>
    <w:basedOn w:val="Affc"/>
    <w:qFormat/>
    <w:rsid w:val="00A32DB7"/>
    <w:pPr>
      <w:ind w:leftChars="300" w:left="300"/>
    </w:pPr>
    <w:rPr>
      <w:lang w:val="en-US" w:eastAsia="zh-TW"/>
    </w:rPr>
  </w:style>
  <w:style w:type="paragraph" w:customStyle="1" w:styleId="33">
    <w:name w:val="樣式3"/>
    <w:basedOn w:val="Affc"/>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3">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4">
    <w:name w:val="Title"/>
    <w:basedOn w:val="a0"/>
    <w:next w:val="a0"/>
    <w:link w:val="afff5"/>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5">
    <w:name w:val="標題 字元"/>
    <w:link w:val="afff4"/>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6">
    <w:name w:val="annotation reference"/>
    <w:semiHidden/>
    <w:rsid w:val="00A32DB7"/>
    <w:rPr>
      <w:sz w:val="18"/>
      <w:szCs w:val="18"/>
    </w:rPr>
  </w:style>
  <w:style w:type="paragraph" w:styleId="afff7">
    <w:name w:val="annotation text"/>
    <w:basedOn w:val="a0"/>
    <w:link w:val="afff8"/>
    <w:semiHidden/>
    <w:rsid w:val="00A32DB7"/>
    <w:pPr>
      <w:widowControl/>
      <w:spacing w:line="240" w:lineRule="auto"/>
      <w:jc w:val="left"/>
    </w:pPr>
    <w:rPr>
      <w:rFonts w:hAnsi="標楷體" w:cs="新細明體"/>
      <w:snapToGrid/>
      <w:kern w:val="0"/>
      <w:szCs w:val="24"/>
    </w:rPr>
  </w:style>
  <w:style w:type="character" w:customStyle="1" w:styleId="afff8">
    <w:name w:val="註解文字 字元"/>
    <w:link w:val="afff7"/>
    <w:semiHidden/>
    <w:rsid w:val="00A32DB7"/>
    <w:rPr>
      <w:rFonts w:ascii="標楷體" w:eastAsia="標楷體" w:hAnsi="標楷體" w:cs="新細明體"/>
      <w:sz w:val="28"/>
      <w:szCs w:val="24"/>
    </w:rPr>
  </w:style>
  <w:style w:type="paragraph" w:styleId="afff9">
    <w:name w:val="annotation subject"/>
    <w:basedOn w:val="afff7"/>
    <w:next w:val="afff7"/>
    <w:link w:val="afffa"/>
    <w:semiHidden/>
    <w:rsid w:val="00A32DB7"/>
    <w:rPr>
      <w:b/>
      <w:bCs/>
    </w:rPr>
  </w:style>
  <w:style w:type="character" w:customStyle="1" w:styleId="afffa">
    <w:name w:val="註解主旨 字元"/>
    <w:link w:val="afff9"/>
    <w:semiHidden/>
    <w:rsid w:val="00A32DB7"/>
    <w:rPr>
      <w:rFonts w:ascii="標楷體" w:eastAsia="標楷體" w:hAnsi="標楷體" w:cs="新細明體"/>
      <w:b/>
      <w:bCs/>
      <w:sz w:val="28"/>
      <w:szCs w:val="24"/>
    </w:rPr>
  </w:style>
  <w:style w:type="paragraph" w:customStyle="1" w:styleId="afffb">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c">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d">
    <w:name w:val="註腳"/>
    <w:basedOn w:val="af5"/>
    <w:qFormat/>
    <w:rsid w:val="00037933"/>
    <w:pPr>
      <w:wordWrap w:val="0"/>
      <w:spacing w:line="300" w:lineRule="exact"/>
      <w:ind w:leftChars="0" w:left="140" w:hangingChars="69" w:hanging="140"/>
      <w:jc w:val="both"/>
    </w:pPr>
    <w:rPr>
      <w:sz w:val="24"/>
    </w:rPr>
  </w:style>
  <w:style w:type="paragraph" w:styleId="afffe">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D92D11"/>
    <w:pPr>
      <w:spacing w:line="280" w:lineRule="exact"/>
      <w:ind w:leftChars="0" w:left="75" w:hangingChars="75" w:hanging="7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1E7E2-4DD5-41DB-B5AE-94A8C10A6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5</Pages>
  <Words>451</Words>
  <Characters>2577</Characters>
  <Application>Microsoft Office Word</Application>
  <DocSecurity>0</DocSecurity>
  <Lines>21</Lines>
  <Paragraphs>6</Paragraphs>
  <ScaleCrop>false</ScaleCrop>
  <Company/>
  <LinksUpToDate>false</LinksUpToDate>
  <CharactersWithSpaces>3022</CharactersWithSpaces>
  <SharedDoc>false</SharedDoc>
  <HLinks>
    <vt:vector size="108" baseType="variant">
      <vt:variant>
        <vt:i4>1048626</vt:i4>
      </vt:variant>
      <vt:variant>
        <vt:i4>104</vt:i4>
      </vt:variant>
      <vt:variant>
        <vt:i4>0</vt:i4>
      </vt:variant>
      <vt:variant>
        <vt:i4>5</vt:i4>
      </vt:variant>
      <vt:variant>
        <vt:lpwstr/>
      </vt:variant>
      <vt:variant>
        <vt:lpwstr>_Toc217311645</vt:lpwstr>
      </vt:variant>
      <vt:variant>
        <vt:i4>1048626</vt:i4>
      </vt:variant>
      <vt:variant>
        <vt:i4>98</vt:i4>
      </vt:variant>
      <vt:variant>
        <vt:i4>0</vt:i4>
      </vt:variant>
      <vt:variant>
        <vt:i4>5</vt:i4>
      </vt:variant>
      <vt:variant>
        <vt:lpwstr/>
      </vt:variant>
      <vt:variant>
        <vt:lpwstr>_Toc217311644</vt:lpwstr>
      </vt:variant>
      <vt:variant>
        <vt:i4>1048626</vt:i4>
      </vt:variant>
      <vt:variant>
        <vt:i4>92</vt:i4>
      </vt:variant>
      <vt:variant>
        <vt:i4>0</vt:i4>
      </vt:variant>
      <vt:variant>
        <vt:i4>5</vt:i4>
      </vt:variant>
      <vt:variant>
        <vt:lpwstr/>
      </vt:variant>
      <vt:variant>
        <vt:lpwstr>_Toc217311643</vt:lpwstr>
      </vt:variant>
      <vt:variant>
        <vt:i4>1048626</vt:i4>
      </vt:variant>
      <vt:variant>
        <vt:i4>86</vt:i4>
      </vt:variant>
      <vt:variant>
        <vt:i4>0</vt:i4>
      </vt:variant>
      <vt:variant>
        <vt:i4>5</vt:i4>
      </vt:variant>
      <vt:variant>
        <vt:lpwstr/>
      </vt:variant>
      <vt:variant>
        <vt:lpwstr>_Toc217311642</vt:lpwstr>
      </vt:variant>
      <vt:variant>
        <vt:i4>1048626</vt:i4>
      </vt:variant>
      <vt:variant>
        <vt:i4>80</vt:i4>
      </vt:variant>
      <vt:variant>
        <vt:i4>0</vt:i4>
      </vt:variant>
      <vt:variant>
        <vt:i4>5</vt:i4>
      </vt:variant>
      <vt:variant>
        <vt:lpwstr/>
      </vt:variant>
      <vt:variant>
        <vt:lpwstr>_Toc217311641</vt:lpwstr>
      </vt:variant>
      <vt:variant>
        <vt:i4>1048626</vt:i4>
      </vt:variant>
      <vt:variant>
        <vt:i4>74</vt:i4>
      </vt:variant>
      <vt:variant>
        <vt:i4>0</vt:i4>
      </vt:variant>
      <vt:variant>
        <vt:i4>5</vt:i4>
      </vt:variant>
      <vt:variant>
        <vt:lpwstr/>
      </vt:variant>
      <vt:variant>
        <vt:lpwstr>_Toc217311640</vt:lpwstr>
      </vt:variant>
      <vt:variant>
        <vt:i4>1507378</vt:i4>
      </vt:variant>
      <vt:variant>
        <vt:i4>68</vt:i4>
      </vt:variant>
      <vt:variant>
        <vt:i4>0</vt:i4>
      </vt:variant>
      <vt:variant>
        <vt:i4>5</vt:i4>
      </vt:variant>
      <vt:variant>
        <vt:lpwstr/>
      </vt:variant>
      <vt:variant>
        <vt:lpwstr>_Toc217311639</vt:lpwstr>
      </vt:variant>
      <vt:variant>
        <vt:i4>1507378</vt:i4>
      </vt:variant>
      <vt:variant>
        <vt:i4>62</vt:i4>
      </vt:variant>
      <vt:variant>
        <vt:i4>0</vt:i4>
      </vt:variant>
      <vt:variant>
        <vt:i4>5</vt:i4>
      </vt:variant>
      <vt:variant>
        <vt:lpwstr/>
      </vt:variant>
      <vt:variant>
        <vt:lpwstr>_Toc217311638</vt:lpwstr>
      </vt:variant>
      <vt:variant>
        <vt:i4>1507378</vt:i4>
      </vt:variant>
      <vt:variant>
        <vt:i4>56</vt:i4>
      </vt:variant>
      <vt:variant>
        <vt:i4>0</vt:i4>
      </vt:variant>
      <vt:variant>
        <vt:i4>5</vt:i4>
      </vt:variant>
      <vt:variant>
        <vt:lpwstr/>
      </vt:variant>
      <vt:variant>
        <vt:lpwstr>_Toc217311637</vt:lpwstr>
      </vt:variant>
      <vt:variant>
        <vt:i4>1507378</vt:i4>
      </vt:variant>
      <vt:variant>
        <vt:i4>50</vt:i4>
      </vt:variant>
      <vt:variant>
        <vt:i4>0</vt:i4>
      </vt:variant>
      <vt:variant>
        <vt:i4>5</vt:i4>
      </vt:variant>
      <vt:variant>
        <vt:lpwstr/>
      </vt:variant>
      <vt:variant>
        <vt:lpwstr>_Toc217311636</vt:lpwstr>
      </vt:variant>
      <vt:variant>
        <vt:i4>1507378</vt:i4>
      </vt:variant>
      <vt:variant>
        <vt:i4>44</vt:i4>
      </vt:variant>
      <vt:variant>
        <vt:i4>0</vt:i4>
      </vt:variant>
      <vt:variant>
        <vt:i4>5</vt:i4>
      </vt:variant>
      <vt:variant>
        <vt:lpwstr/>
      </vt:variant>
      <vt:variant>
        <vt:lpwstr>_Toc217311635</vt:lpwstr>
      </vt:variant>
      <vt:variant>
        <vt:i4>1507378</vt:i4>
      </vt:variant>
      <vt:variant>
        <vt:i4>38</vt:i4>
      </vt:variant>
      <vt:variant>
        <vt:i4>0</vt:i4>
      </vt:variant>
      <vt:variant>
        <vt:i4>5</vt:i4>
      </vt:variant>
      <vt:variant>
        <vt:lpwstr/>
      </vt:variant>
      <vt:variant>
        <vt:lpwstr>_Toc217311634</vt:lpwstr>
      </vt:variant>
      <vt:variant>
        <vt:i4>1507378</vt:i4>
      </vt:variant>
      <vt:variant>
        <vt:i4>32</vt:i4>
      </vt:variant>
      <vt:variant>
        <vt:i4>0</vt:i4>
      </vt:variant>
      <vt:variant>
        <vt:i4>5</vt:i4>
      </vt:variant>
      <vt:variant>
        <vt:lpwstr/>
      </vt:variant>
      <vt:variant>
        <vt:lpwstr>_Toc217311633</vt:lpwstr>
      </vt:variant>
      <vt:variant>
        <vt:i4>1507378</vt:i4>
      </vt:variant>
      <vt:variant>
        <vt:i4>26</vt:i4>
      </vt:variant>
      <vt:variant>
        <vt:i4>0</vt:i4>
      </vt:variant>
      <vt:variant>
        <vt:i4>5</vt:i4>
      </vt:variant>
      <vt:variant>
        <vt:lpwstr/>
      </vt:variant>
      <vt:variant>
        <vt:lpwstr>_Toc217311632</vt:lpwstr>
      </vt:variant>
      <vt:variant>
        <vt:i4>1507378</vt:i4>
      </vt:variant>
      <vt:variant>
        <vt:i4>20</vt:i4>
      </vt:variant>
      <vt:variant>
        <vt:i4>0</vt:i4>
      </vt:variant>
      <vt:variant>
        <vt:i4>5</vt:i4>
      </vt:variant>
      <vt:variant>
        <vt:lpwstr/>
      </vt:variant>
      <vt:variant>
        <vt:lpwstr>_Toc217311631</vt:lpwstr>
      </vt:variant>
      <vt:variant>
        <vt:i4>1507378</vt:i4>
      </vt:variant>
      <vt:variant>
        <vt:i4>14</vt:i4>
      </vt:variant>
      <vt:variant>
        <vt:i4>0</vt:i4>
      </vt:variant>
      <vt:variant>
        <vt:i4>5</vt:i4>
      </vt:variant>
      <vt:variant>
        <vt:lpwstr/>
      </vt:variant>
      <vt:variant>
        <vt:lpwstr>_Toc217311630</vt:lpwstr>
      </vt:variant>
      <vt:variant>
        <vt:i4>1441842</vt:i4>
      </vt:variant>
      <vt:variant>
        <vt:i4>8</vt:i4>
      </vt:variant>
      <vt:variant>
        <vt:i4>0</vt:i4>
      </vt:variant>
      <vt:variant>
        <vt:i4>5</vt:i4>
      </vt:variant>
      <vt:variant>
        <vt:lpwstr/>
      </vt:variant>
      <vt:variant>
        <vt:lpwstr>_Toc217311629</vt:lpwstr>
      </vt:variant>
      <vt:variant>
        <vt:i4>1441842</vt:i4>
      </vt:variant>
      <vt:variant>
        <vt:i4>2</vt:i4>
      </vt:variant>
      <vt:variant>
        <vt:i4>0</vt:i4>
      </vt:variant>
      <vt:variant>
        <vt:i4>5</vt:i4>
      </vt:variant>
      <vt:variant>
        <vt:lpwstr/>
      </vt:variant>
      <vt:variant>
        <vt:lpwstr>_Toc217311628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2025-12-22T07:24:00Z</cp:lastPrinted>
  <dcterms:created xsi:type="dcterms:W3CDTF">2025-12-24T06:48:00Z</dcterms:created>
  <dcterms:modified xsi:type="dcterms:W3CDTF">2025-12-24T06:48:00Z</dcterms:modified>
</cp:coreProperties>
</file>