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816" w:rsidRPr="00E66453" w:rsidRDefault="00037933" w:rsidP="00196C14">
      <w:pPr>
        <w:pStyle w:val="ac"/>
        <w:ind w:rightChars="-22" w:right="-62"/>
        <w:jc w:val="left"/>
        <w:rPr>
          <w:color w:val="548DD4"/>
        </w:rPr>
      </w:pPr>
      <w:bookmarkStart w:id="0" w:name="_Toc106704486"/>
      <w:bookmarkStart w:id="1" w:name="_GoBack"/>
      <w:bookmarkEnd w:id="1"/>
      <w:r>
        <w:rPr>
          <w:rFonts w:hint="eastAsia"/>
        </w:rPr>
        <w:t>文化部</w:t>
      </w:r>
      <w:r w:rsidR="008440A9">
        <w:rPr>
          <w:rFonts w:hint="eastAsia"/>
        </w:rPr>
        <w:t>主管</w:t>
      </w:r>
      <w:r>
        <w:rPr>
          <w:rFonts w:hint="eastAsia"/>
        </w:rPr>
        <w:t>11</w:t>
      </w:r>
      <w:r w:rsidR="00F2189E">
        <w:rPr>
          <w:rFonts w:hint="eastAsia"/>
        </w:rPr>
        <w:t>3</w:t>
      </w:r>
      <w:r>
        <w:rPr>
          <w:rFonts w:hint="eastAsia"/>
        </w:rPr>
        <w:t>年度</w:t>
      </w:r>
      <w:r w:rsidR="008440A9">
        <w:rPr>
          <w:rFonts w:hint="eastAsia"/>
        </w:rPr>
        <w:t>決</w:t>
      </w:r>
      <w:r>
        <w:rPr>
          <w:rFonts w:hint="eastAsia"/>
        </w:rPr>
        <w:t>算評估報告</w:t>
      </w:r>
      <w:r w:rsidRPr="00867D26">
        <w:rPr>
          <w:rFonts w:hint="eastAsia"/>
        </w:rPr>
        <w:t>目錄</w:t>
      </w:r>
      <w:bookmarkEnd w:id="0"/>
      <w:r w:rsidR="007E5B39">
        <w:rPr>
          <w:rFonts w:hint="eastAsia"/>
        </w:rPr>
        <w:t xml:space="preserve">     </w:t>
      </w:r>
      <w:r>
        <w:rPr>
          <w:rFonts w:hint="eastAsia"/>
          <w:color w:val="548DD4"/>
        </w:rPr>
        <w:t xml:space="preserve">   </w:t>
      </w:r>
      <w:r w:rsidR="00A4749C">
        <w:rPr>
          <w:rFonts w:hint="eastAsia"/>
          <w:color w:val="548DD4"/>
        </w:rPr>
        <w:t xml:space="preserve"> </w:t>
      </w:r>
      <w:r w:rsidR="00196C14">
        <w:rPr>
          <w:rFonts w:hint="eastAsia"/>
          <w:color w:val="548DD4"/>
        </w:rPr>
        <w:t xml:space="preserve"> </w:t>
      </w:r>
      <w:r w:rsidR="00D2450A" w:rsidRPr="00603F46">
        <w:rPr>
          <w:rFonts w:hint="eastAsia"/>
          <w:b w:val="0"/>
          <w:color w:val="000000"/>
          <w:sz w:val="24"/>
        </w:rPr>
        <w:t>頁次</w:t>
      </w:r>
      <w:r w:rsidR="00747816" w:rsidRPr="00E66453">
        <w:rPr>
          <w:rFonts w:hint="eastAsia"/>
          <w:color w:val="548DD4"/>
          <w:sz w:val="24"/>
        </w:rPr>
        <w:t xml:space="preserve"> </w:t>
      </w:r>
    </w:p>
    <w:p w:rsidR="00E91880" w:rsidRPr="004D0963" w:rsidRDefault="008C4B3A">
      <w:pPr>
        <w:pStyle w:val="12"/>
        <w:ind w:left="487" w:hanging="487"/>
        <w:rPr>
          <w:rFonts w:ascii="Calibri" w:eastAsia="新細明體" w:hAnsi="Calibri"/>
          <w:b w:val="0"/>
          <w:noProof/>
          <w:snapToGrid/>
          <w:szCs w:val="22"/>
        </w:rPr>
      </w:pPr>
      <w:r>
        <w:rPr>
          <w:noProof/>
          <w:color w:val="548DD4"/>
        </w:rPr>
        <w:fldChar w:fldCharType="begin"/>
      </w:r>
      <w:r>
        <w:rPr>
          <w:noProof/>
          <w:color w:val="548DD4"/>
        </w:rPr>
        <w:instrText xml:space="preserve"> TOC \o "1-3" \h \z \t "第二層(14號字),2,第一層(14號字),1" </w:instrText>
      </w:r>
      <w:r>
        <w:rPr>
          <w:noProof/>
          <w:color w:val="548DD4"/>
        </w:rPr>
        <w:fldChar w:fldCharType="separate"/>
      </w:r>
      <w:hyperlink w:anchor="_Toc217311628" w:history="1">
        <w:r w:rsidR="00E91880" w:rsidRPr="00D8198E">
          <w:rPr>
            <w:rStyle w:val="af4"/>
            <w:rFonts w:hint="eastAsia"/>
            <w:noProof/>
          </w:rPr>
          <w:t>壹、文化部及所屬</w:t>
        </w:r>
        <w:r w:rsidR="00E91880">
          <w:rPr>
            <w:noProof/>
            <w:webHidden/>
          </w:rPr>
          <w:tab/>
        </w:r>
        <w:r w:rsidR="00E91880">
          <w:rPr>
            <w:noProof/>
            <w:webHidden/>
          </w:rPr>
          <w:fldChar w:fldCharType="begin"/>
        </w:r>
        <w:r w:rsidR="00E91880">
          <w:rPr>
            <w:noProof/>
            <w:webHidden/>
          </w:rPr>
          <w:instrText xml:space="preserve"> PAGEREF _Toc217311628 \h </w:instrText>
        </w:r>
        <w:r w:rsidR="00E91880">
          <w:rPr>
            <w:noProof/>
            <w:webHidden/>
          </w:rPr>
        </w:r>
        <w:r w:rsidR="00E91880">
          <w:rPr>
            <w:noProof/>
            <w:webHidden/>
          </w:rPr>
          <w:fldChar w:fldCharType="separate"/>
        </w:r>
        <w:r w:rsidR="00E91880">
          <w:rPr>
            <w:noProof/>
            <w:webHidden/>
          </w:rPr>
          <w:t>2</w:t>
        </w:r>
        <w:r w:rsidR="00E91880">
          <w:rPr>
            <w:noProof/>
            <w:webHidden/>
          </w:rPr>
          <w:fldChar w:fldCharType="end"/>
        </w:r>
      </w:hyperlink>
    </w:p>
    <w:p w:rsidR="00E91880" w:rsidRPr="004D0963" w:rsidRDefault="00E91880">
      <w:pPr>
        <w:pStyle w:val="24"/>
        <w:rPr>
          <w:rFonts w:ascii="Calibri" w:eastAsia="新細明體" w:hAnsi="Calibri"/>
          <w:snapToGrid/>
          <w:szCs w:val="22"/>
        </w:rPr>
      </w:pPr>
      <w:hyperlink w:anchor="_Toc217311629" w:history="1">
        <w:r w:rsidRPr="00D8198E">
          <w:rPr>
            <w:rStyle w:val="af4"/>
            <w:rFonts w:hint="eastAsia"/>
          </w:rPr>
          <w:t>一、</w:t>
        </w:r>
        <w:r w:rsidRPr="00D8198E">
          <w:rPr>
            <w:rStyle w:val="af4"/>
            <w:rFonts w:hAnsi="標楷體" w:hint="eastAsia"/>
          </w:rPr>
          <w:t>「</w:t>
        </w:r>
        <w:r w:rsidRPr="00D8198E">
          <w:rPr>
            <w:rStyle w:val="af4"/>
            <w:rFonts w:hint="eastAsia"/>
          </w:rPr>
          <w:t>華山</w:t>
        </w:r>
        <w:r w:rsidRPr="00D8198E">
          <w:rPr>
            <w:rStyle w:val="af4"/>
          </w:rPr>
          <w:t>2.0-</w:t>
        </w:r>
        <w:r w:rsidRPr="00D8198E">
          <w:rPr>
            <w:rStyle w:val="af4"/>
            <w:rFonts w:hint="eastAsia"/>
          </w:rPr>
          <w:t>文化內容產業聚落發展計畫</w:t>
        </w:r>
        <w:r w:rsidRPr="00D8198E">
          <w:rPr>
            <w:rStyle w:val="af4"/>
            <w:rFonts w:hAnsi="標楷體" w:hint="eastAsia"/>
          </w:rPr>
          <w:t>」因列為市定古蹟等因素終止硬體工程，</w:t>
        </w:r>
        <w:r w:rsidRPr="00D8198E">
          <w:rPr>
            <w:rStyle w:val="af4"/>
            <w:rFonts w:hint="eastAsia"/>
          </w:rPr>
          <w:t>且於計畫屆期始完成變更計畫之核定，且無法達成原訂計畫目標，允宜研謀改善</w:t>
        </w:r>
        <w:r>
          <w:rPr>
            <w:webHidden/>
          </w:rPr>
          <w:tab/>
        </w:r>
        <w:r>
          <w:rPr>
            <w:webHidden/>
          </w:rPr>
          <w:fldChar w:fldCharType="begin"/>
        </w:r>
        <w:r>
          <w:rPr>
            <w:webHidden/>
          </w:rPr>
          <w:instrText xml:space="preserve"> PAGEREF _Toc217311629 \h </w:instrText>
        </w:r>
        <w:r>
          <w:rPr>
            <w:webHidden/>
          </w:rPr>
        </w:r>
        <w:r>
          <w:rPr>
            <w:webHidden/>
          </w:rPr>
          <w:fldChar w:fldCharType="separate"/>
        </w:r>
        <w:r>
          <w:rPr>
            <w:webHidden/>
          </w:rPr>
          <w:t>2</w:t>
        </w:r>
        <w:r>
          <w:rPr>
            <w:webHidden/>
          </w:rPr>
          <w:fldChar w:fldCharType="end"/>
        </w:r>
      </w:hyperlink>
    </w:p>
    <w:p w:rsidR="00E91880" w:rsidRPr="004D0963" w:rsidRDefault="00E91880">
      <w:pPr>
        <w:pStyle w:val="24"/>
        <w:rPr>
          <w:rFonts w:ascii="Calibri" w:eastAsia="新細明體" w:hAnsi="Calibri"/>
          <w:snapToGrid/>
          <w:szCs w:val="22"/>
        </w:rPr>
      </w:pPr>
      <w:hyperlink w:anchor="_Toc217311630" w:history="1">
        <w:r w:rsidRPr="00D8198E">
          <w:rPr>
            <w:rStyle w:val="af4"/>
            <w:rFonts w:hint="eastAsia"/>
          </w:rPr>
          <w:t>二、辦理補助地方政府扶植傑出演藝團隊計畫，資源分配允宜力求均衡，俾促進表演藝術健全發展</w:t>
        </w:r>
        <w:r>
          <w:rPr>
            <w:webHidden/>
          </w:rPr>
          <w:tab/>
        </w:r>
        <w:r>
          <w:rPr>
            <w:webHidden/>
          </w:rPr>
          <w:fldChar w:fldCharType="begin"/>
        </w:r>
        <w:r>
          <w:rPr>
            <w:webHidden/>
          </w:rPr>
          <w:instrText xml:space="preserve"> PAGEREF _Toc217311630 \h </w:instrText>
        </w:r>
        <w:r>
          <w:rPr>
            <w:webHidden/>
          </w:rPr>
        </w:r>
        <w:r>
          <w:rPr>
            <w:webHidden/>
          </w:rPr>
          <w:fldChar w:fldCharType="separate"/>
        </w:r>
        <w:r>
          <w:rPr>
            <w:webHidden/>
          </w:rPr>
          <w:t>4</w:t>
        </w:r>
        <w:r>
          <w:rPr>
            <w:webHidden/>
          </w:rPr>
          <w:fldChar w:fldCharType="end"/>
        </w:r>
      </w:hyperlink>
    </w:p>
    <w:p w:rsidR="00E91880" w:rsidRPr="004D0963" w:rsidRDefault="00E91880">
      <w:pPr>
        <w:pStyle w:val="24"/>
        <w:rPr>
          <w:rFonts w:ascii="Calibri" w:eastAsia="新細明體" w:hAnsi="Calibri"/>
          <w:snapToGrid/>
          <w:szCs w:val="22"/>
        </w:rPr>
      </w:pPr>
      <w:hyperlink w:anchor="_Toc217311631" w:history="1">
        <w:r w:rsidRPr="00D8198E">
          <w:rPr>
            <w:rStyle w:val="af4"/>
            <w:rFonts w:hint="eastAsia"/>
          </w:rPr>
          <w:t>三、「淨零排放</w:t>
        </w:r>
        <w:r w:rsidRPr="00D8198E">
          <w:rPr>
            <w:rStyle w:val="af4"/>
          </w:rPr>
          <w:t>-</w:t>
        </w:r>
        <w:r w:rsidRPr="00D8198E">
          <w:rPr>
            <w:rStyle w:val="af4"/>
            <w:rFonts w:hint="eastAsia"/>
          </w:rPr>
          <w:t>文化產業減碳科研輔導計畫」</w:t>
        </w:r>
        <w:r w:rsidRPr="00D8198E">
          <w:rPr>
            <w:rStyle w:val="af4"/>
          </w:rPr>
          <w:t>113</w:t>
        </w:r>
        <w:r w:rsidRPr="00D8198E">
          <w:rPr>
            <w:rStyle w:val="af4"/>
            <w:rFonts w:hint="eastAsia"/>
          </w:rPr>
          <w:t>年度預算保留比率近五成，執行情形有待改善，俾達我國</w:t>
        </w:r>
        <w:r w:rsidRPr="00D8198E">
          <w:rPr>
            <w:rStyle w:val="af4"/>
          </w:rPr>
          <w:t>2050</w:t>
        </w:r>
        <w:r w:rsidRPr="00D8198E">
          <w:rPr>
            <w:rStyle w:val="af4"/>
            <w:rFonts w:hint="eastAsia"/>
          </w:rPr>
          <w:t>淨零排放目標</w:t>
        </w:r>
        <w:r>
          <w:rPr>
            <w:webHidden/>
          </w:rPr>
          <w:tab/>
        </w:r>
        <w:r>
          <w:rPr>
            <w:webHidden/>
          </w:rPr>
          <w:fldChar w:fldCharType="begin"/>
        </w:r>
        <w:r>
          <w:rPr>
            <w:webHidden/>
          </w:rPr>
          <w:instrText xml:space="preserve"> PAGEREF _Toc217311631 \h </w:instrText>
        </w:r>
        <w:r>
          <w:rPr>
            <w:webHidden/>
          </w:rPr>
        </w:r>
        <w:r>
          <w:rPr>
            <w:webHidden/>
          </w:rPr>
          <w:fldChar w:fldCharType="separate"/>
        </w:r>
        <w:r>
          <w:rPr>
            <w:webHidden/>
          </w:rPr>
          <w:t>7</w:t>
        </w:r>
        <w:r>
          <w:rPr>
            <w:webHidden/>
          </w:rPr>
          <w:fldChar w:fldCharType="end"/>
        </w:r>
      </w:hyperlink>
    </w:p>
    <w:p w:rsidR="00E91880" w:rsidRPr="004D0963" w:rsidRDefault="00E91880">
      <w:pPr>
        <w:pStyle w:val="24"/>
        <w:rPr>
          <w:rFonts w:ascii="Calibri" w:eastAsia="新細明體" w:hAnsi="Calibri"/>
          <w:snapToGrid/>
          <w:szCs w:val="22"/>
        </w:rPr>
      </w:pPr>
      <w:hyperlink w:anchor="_Toc217311632" w:history="1">
        <w:r w:rsidRPr="00D8198E">
          <w:rPr>
            <w:rStyle w:val="af4"/>
            <w:rFonts w:hint="eastAsia"/>
          </w:rPr>
          <w:t>四、文化部影視及流行音樂產業局辦理「廣播電視內容產業發展旗艦計畫」執行進度未如預期，允宜加強督促業者儘速履約，以達計畫預期效益</w:t>
        </w:r>
        <w:r>
          <w:rPr>
            <w:webHidden/>
          </w:rPr>
          <w:tab/>
        </w:r>
        <w:r>
          <w:rPr>
            <w:webHidden/>
          </w:rPr>
          <w:fldChar w:fldCharType="begin"/>
        </w:r>
        <w:r>
          <w:rPr>
            <w:webHidden/>
          </w:rPr>
          <w:instrText xml:space="preserve"> PAGEREF _Toc217311632 \h </w:instrText>
        </w:r>
        <w:r>
          <w:rPr>
            <w:webHidden/>
          </w:rPr>
        </w:r>
        <w:r>
          <w:rPr>
            <w:webHidden/>
          </w:rPr>
          <w:fldChar w:fldCharType="separate"/>
        </w:r>
        <w:r>
          <w:rPr>
            <w:webHidden/>
          </w:rPr>
          <w:t>11</w:t>
        </w:r>
        <w:r>
          <w:rPr>
            <w:webHidden/>
          </w:rPr>
          <w:fldChar w:fldCharType="end"/>
        </w:r>
      </w:hyperlink>
    </w:p>
    <w:p w:rsidR="00E91880" w:rsidRPr="004D0963" w:rsidRDefault="00E91880">
      <w:pPr>
        <w:pStyle w:val="24"/>
        <w:rPr>
          <w:rFonts w:ascii="Calibri" w:eastAsia="新細明體" w:hAnsi="Calibri"/>
          <w:snapToGrid/>
          <w:szCs w:val="22"/>
        </w:rPr>
      </w:pPr>
      <w:hyperlink w:anchor="_Toc217311633" w:history="1">
        <w:r w:rsidRPr="00D8198E">
          <w:rPr>
            <w:rStyle w:val="af4"/>
            <w:rFonts w:hint="eastAsia"/>
          </w:rPr>
          <w:t>五、「國家人權博物館中程計畫」</w:t>
        </w:r>
        <w:r w:rsidRPr="00D8198E">
          <w:rPr>
            <w:rStyle w:val="af4"/>
          </w:rPr>
          <w:t>113</w:t>
        </w:r>
        <w:r w:rsidRPr="00D8198E">
          <w:rPr>
            <w:rStyle w:val="af4"/>
            <w:rFonts w:hint="eastAsia"/>
          </w:rPr>
          <w:t>年度執行率偏低，允宜確實掌握計畫期程，積極趕辦，以達計畫預期目標</w:t>
        </w:r>
        <w:r>
          <w:rPr>
            <w:webHidden/>
          </w:rPr>
          <w:tab/>
        </w:r>
        <w:r>
          <w:rPr>
            <w:webHidden/>
          </w:rPr>
          <w:fldChar w:fldCharType="begin"/>
        </w:r>
        <w:r>
          <w:rPr>
            <w:webHidden/>
          </w:rPr>
          <w:instrText xml:space="preserve"> PAGEREF _Toc217311633 \h </w:instrText>
        </w:r>
        <w:r>
          <w:rPr>
            <w:webHidden/>
          </w:rPr>
        </w:r>
        <w:r>
          <w:rPr>
            <w:webHidden/>
          </w:rPr>
          <w:fldChar w:fldCharType="separate"/>
        </w:r>
        <w:r>
          <w:rPr>
            <w:webHidden/>
          </w:rPr>
          <w:t>12</w:t>
        </w:r>
        <w:r>
          <w:rPr>
            <w:webHidden/>
          </w:rPr>
          <w:fldChar w:fldCharType="end"/>
        </w:r>
      </w:hyperlink>
    </w:p>
    <w:p w:rsidR="00E91880" w:rsidRPr="004D0963" w:rsidRDefault="00E91880">
      <w:pPr>
        <w:pStyle w:val="12"/>
        <w:ind w:left="487" w:hanging="487"/>
        <w:rPr>
          <w:rFonts w:ascii="Calibri" w:eastAsia="新細明體" w:hAnsi="Calibri"/>
          <w:b w:val="0"/>
          <w:noProof/>
          <w:snapToGrid/>
          <w:szCs w:val="22"/>
        </w:rPr>
      </w:pPr>
      <w:hyperlink w:anchor="_Toc217311634" w:history="1">
        <w:r w:rsidRPr="00D8198E">
          <w:rPr>
            <w:rStyle w:val="af4"/>
            <w:rFonts w:hint="eastAsia"/>
            <w:noProof/>
          </w:rPr>
          <w:t>貳、國立文化機構作業基金</w:t>
        </w:r>
        <w:r>
          <w:rPr>
            <w:noProof/>
            <w:webHidden/>
          </w:rPr>
          <w:tab/>
        </w:r>
        <w:r>
          <w:rPr>
            <w:noProof/>
            <w:webHidden/>
          </w:rPr>
          <w:fldChar w:fldCharType="begin"/>
        </w:r>
        <w:r>
          <w:rPr>
            <w:noProof/>
            <w:webHidden/>
          </w:rPr>
          <w:instrText xml:space="preserve"> PAGEREF _Toc217311634 \h </w:instrText>
        </w:r>
        <w:r>
          <w:rPr>
            <w:noProof/>
            <w:webHidden/>
          </w:rPr>
        </w:r>
        <w:r>
          <w:rPr>
            <w:noProof/>
            <w:webHidden/>
          </w:rPr>
          <w:fldChar w:fldCharType="separate"/>
        </w:r>
        <w:r>
          <w:rPr>
            <w:noProof/>
            <w:webHidden/>
          </w:rPr>
          <w:t>13</w:t>
        </w:r>
        <w:r>
          <w:rPr>
            <w:noProof/>
            <w:webHidden/>
          </w:rPr>
          <w:fldChar w:fldCharType="end"/>
        </w:r>
      </w:hyperlink>
    </w:p>
    <w:p w:rsidR="00E91880" w:rsidRPr="004D0963" w:rsidRDefault="00E91880">
      <w:pPr>
        <w:pStyle w:val="24"/>
        <w:rPr>
          <w:rFonts w:ascii="Calibri" w:eastAsia="新細明體" w:hAnsi="Calibri"/>
          <w:snapToGrid/>
          <w:szCs w:val="22"/>
        </w:rPr>
      </w:pPr>
      <w:hyperlink w:anchor="_Toc217311635" w:history="1">
        <w:r w:rsidRPr="00D8198E">
          <w:rPr>
            <w:rStyle w:val="af4"/>
            <w:rFonts w:hint="eastAsia"/>
          </w:rPr>
          <w:t>六、國立歷史博物館精選商城</w:t>
        </w:r>
        <w:r w:rsidRPr="00D8198E">
          <w:rPr>
            <w:rStyle w:val="af4"/>
          </w:rPr>
          <w:t>113</w:t>
        </w:r>
        <w:r w:rsidRPr="00D8198E">
          <w:rPr>
            <w:rStyle w:val="af4"/>
            <w:rFonts w:hint="eastAsia"/>
          </w:rPr>
          <w:t>年度實際訪客數未及</w:t>
        </w:r>
        <w:r w:rsidRPr="00D8198E">
          <w:rPr>
            <w:rStyle w:val="af4"/>
          </w:rPr>
          <w:t>109</w:t>
        </w:r>
        <w:r w:rsidRPr="00D8198E">
          <w:rPr>
            <w:rStyle w:val="af4"/>
            <w:rFonts w:hint="eastAsia"/>
          </w:rPr>
          <w:t>年度水準，允宜研謀改善，以提升營運成效</w:t>
        </w:r>
        <w:r>
          <w:rPr>
            <w:webHidden/>
          </w:rPr>
          <w:tab/>
        </w:r>
        <w:r>
          <w:rPr>
            <w:webHidden/>
          </w:rPr>
          <w:fldChar w:fldCharType="begin"/>
        </w:r>
        <w:r>
          <w:rPr>
            <w:webHidden/>
          </w:rPr>
          <w:instrText xml:space="preserve"> PAGEREF _Toc217311635 \h </w:instrText>
        </w:r>
        <w:r>
          <w:rPr>
            <w:webHidden/>
          </w:rPr>
        </w:r>
        <w:r>
          <w:rPr>
            <w:webHidden/>
          </w:rPr>
          <w:fldChar w:fldCharType="separate"/>
        </w:r>
        <w:r>
          <w:rPr>
            <w:webHidden/>
          </w:rPr>
          <w:t>13</w:t>
        </w:r>
        <w:r>
          <w:rPr>
            <w:webHidden/>
          </w:rPr>
          <w:fldChar w:fldCharType="end"/>
        </w:r>
      </w:hyperlink>
    </w:p>
    <w:p w:rsidR="00E91880" w:rsidRPr="004D0963" w:rsidRDefault="00E91880">
      <w:pPr>
        <w:pStyle w:val="12"/>
        <w:ind w:left="487" w:hanging="487"/>
        <w:rPr>
          <w:rFonts w:ascii="Calibri" w:eastAsia="新細明體" w:hAnsi="Calibri"/>
          <w:b w:val="0"/>
          <w:noProof/>
          <w:snapToGrid/>
          <w:szCs w:val="22"/>
        </w:rPr>
      </w:pPr>
      <w:hyperlink w:anchor="_Toc217311636" w:history="1">
        <w:r w:rsidRPr="00D8198E">
          <w:rPr>
            <w:rStyle w:val="af4"/>
            <w:rFonts w:hint="eastAsia"/>
            <w:noProof/>
          </w:rPr>
          <w:t>參、文化發展基金</w:t>
        </w:r>
        <w:r>
          <w:rPr>
            <w:noProof/>
            <w:webHidden/>
          </w:rPr>
          <w:tab/>
        </w:r>
        <w:r>
          <w:rPr>
            <w:noProof/>
            <w:webHidden/>
          </w:rPr>
          <w:fldChar w:fldCharType="begin"/>
        </w:r>
        <w:r>
          <w:rPr>
            <w:noProof/>
            <w:webHidden/>
          </w:rPr>
          <w:instrText xml:space="preserve"> PAGEREF _Toc217311636 \h </w:instrText>
        </w:r>
        <w:r>
          <w:rPr>
            <w:noProof/>
            <w:webHidden/>
          </w:rPr>
        </w:r>
        <w:r>
          <w:rPr>
            <w:noProof/>
            <w:webHidden/>
          </w:rPr>
          <w:fldChar w:fldCharType="separate"/>
        </w:r>
        <w:r>
          <w:rPr>
            <w:noProof/>
            <w:webHidden/>
          </w:rPr>
          <w:t>14</w:t>
        </w:r>
        <w:r>
          <w:rPr>
            <w:noProof/>
            <w:webHidden/>
          </w:rPr>
          <w:fldChar w:fldCharType="end"/>
        </w:r>
      </w:hyperlink>
    </w:p>
    <w:p w:rsidR="00E91880" w:rsidRPr="004D0963" w:rsidRDefault="00E91880">
      <w:pPr>
        <w:pStyle w:val="24"/>
        <w:rPr>
          <w:rFonts w:ascii="Calibri" w:eastAsia="新細明體" w:hAnsi="Calibri"/>
          <w:snapToGrid/>
          <w:szCs w:val="22"/>
        </w:rPr>
      </w:pPr>
      <w:hyperlink w:anchor="_Toc217311637" w:history="1">
        <w:r w:rsidRPr="00D8198E">
          <w:rPr>
            <w:rStyle w:val="af4"/>
            <w:rFonts w:hint="eastAsia"/>
          </w:rPr>
          <w:t>七、文化發展基金管理會</w:t>
        </w:r>
        <w:r w:rsidRPr="00D8198E">
          <w:rPr>
            <w:rStyle w:val="af4"/>
          </w:rPr>
          <w:t>112</w:t>
        </w:r>
        <w:r w:rsidRPr="00D8198E">
          <w:rPr>
            <w:rStyle w:val="af4"/>
            <w:rFonts w:hint="eastAsia"/>
          </w:rPr>
          <w:t>及</w:t>
        </w:r>
        <w:r w:rsidRPr="00D8198E">
          <w:rPr>
            <w:rStyle w:val="af4"/>
          </w:rPr>
          <w:t>113</w:t>
        </w:r>
        <w:r w:rsidRPr="00D8198E">
          <w:rPr>
            <w:rStyle w:val="af4"/>
            <w:rFonts w:hint="eastAsia"/>
          </w:rPr>
          <w:t>年度僅分別召開</w:t>
        </w:r>
        <w:r w:rsidRPr="00D8198E">
          <w:rPr>
            <w:rStyle w:val="af4"/>
          </w:rPr>
          <w:t>1</w:t>
        </w:r>
        <w:r w:rsidRPr="00D8198E">
          <w:rPr>
            <w:rStyle w:val="af4"/>
            <w:rFonts w:hint="eastAsia"/>
          </w:rPr>
          <w:t>、</w:t>
        </w:r>
        <w:r w:rsidRPr="00D8198E">
          <w:rPr>
            <w:rStyle w:val="af4"/>
          </w:rPr>
          <w:t>3</w:t>
        </w:r>
        <w:r w:rsidRPr="00D8198E">
          <w:rPr>
            <w:rStyle w:val="af4"/>
            <w:rFonts w:hint="eastAsia"/>
          </w:rPr>
          <w:t>次會議，允宜依文化發展基金收支保管及運用辦法規定定期召開會議，以利基金業務順利推展</w:t>
        </w:r>
        <w:r>
          <w:rPr>
            <w:webHidden/>
          </w:rPr>
          <w:tab/>
        </w:r>
        <w:r>
          <w:rPr>
            <w:webHidden/>
          </w:rPr>
          <w:fldChar w:fldCharType="begin"/>
        </w:r>
        <w:r>
          <w:rPr>
            <w:webHidden/>
          </w:rPr>
          <w:instrText xml:space="preserve"> PAGEREF _Toc217311637 \h </w:instrText>
        </w:r>
        <w:r>
          <w:rPr>
            <w:webHidden/>
          </w:rPr>
        </w:r>
        <w:r>
          <w:rPr>
            <w:webHidden/>
          </w:rPr>
          <w:fldChar w:fldCharType="separate"/>
        </w:r>
        <w:r>
          <w:rPr>
            <w:webHidden/>
          </w:rPr>
          <w:t>14</w:t>
        </w:r>
        <w:r>
          <w:rPr>
            <w:webHidden/>
          </w:rPr>
          <w:fldChar w:fldCharType="end"/>
        </w:r>
      </w:hyperlink>
    </w:p>
    <w:p w:rsidR="00E91880" w:rsidRPr="004D0963" w:rsidRDefault="00E91880">
      <w:pPr>
        <w:pStyle w:val="12"/>
        <w:ind w:left="487" w:hanging="487"/>
        <w:rPr>
          <w:rFonts w:ascii="Calibri" w:eastAsia="新細明體" w:hAnsi="Calibri"/>
          <w:b w:val="0"/>
          <w:noProof/>
          <w:snapToGrid/>
          <w:szCs w:val="22"/>
        </w:rPr>
      </w:pPr>
      <w:hyperlink w:anchor="_Toc217311638" w:history="1">
        <w:r w:rsidRPr="00D8198E">
          <w:rPr>
            <w:rStyle w:val="af4"/>
            <w:rFonts w:hAnsi="標楷體" w:hint="eastAsia"/>
            <w:noProof/>
          </w:rPr>
          <w:t>肆、財團法人國家文化藝術基金會</w:t>
        </w:r>
        <w:r>
          <w:rPr>
            <w:noProof/>
            <w:webHidden/>
          </w:rPr>
          <w:tab/>
        </w:r>
        <w:r>
          <w:rPr>
            <w:noProof/>
            <w:webHidden/>
          </w:rPr>
          <w:fldChar w:fldCharType="begin"/>
        </w:r>
        <w:r>
          <w:rPr>
            <w:noProof/>
            <w:webHidden/>
          </w:rPr>
          <w:instrText xml:space="preserve"> PAGEREF _Toc217311638 \h </w:instrText>
        </w:r>
        <w:r>
          <w:rPr>
            <w:noProof/>
            <w:webHidden/>
          </w:rPr>
        </w:r>
        <w:r>
          <w:rPr>
            <w:noProof/>
            <w:webHidden/>
          </w:rPr>
          <w:fldChar w:fldCharType="separate"/>
        </w:r>
        <w:r>
          <w:rPr>
            <w:noProof/>
            <w:webHidden/>
          </w:rPr>
          <w:t>15</w:t>
        </w:r>
        <w:r>
          <w:rPr>
            <w:noProof/>
            <w:webHidden/>
          </w:rPr>
          <w:fldChar w:fldCharType="end"/>
        </w:r>
      </w:hyperlink>
    </w:p>
    <w:p w:rsidR="00E91880" w:rsidRPr="004D0963" w:rsidRDefault="00E91880">
      <w:pPr>
        <w:pStyle w:val="24"/>
        <w:rPr>
          <w:rFonts w:ascii="Calibri" w:eastAsia="新細明體" w:hAnsi="Calibri"/>
          <w:snapToGrid/>
          <w:szCs w:val="22"/>
        </w:rPr>
      </w:pPr>
      <w:hyperlink w:anchor="_Toc217311639" w:history="1">
        <w:r w:rsidRPr="00D8198E">
          <w:rPr>
            <w:rStyle w:val="af4"/>
            <w:rFonts w:hint="eastAsia"/>
          </w:rPr>
          <w:t>八、屬前年度及以前年度核定案件之應付補助款金額概呈增加趨勢，允宜強化補助計畫之審核監督及執行期程控管，以增進補助經費運用成效</w:t>
        </w:r>
        <w:r>
          <w:rPr>
            <w:webHidden/>
          </w:rPr>
          <w:tab/>
        </w:r>
        <w:r>
          <w:rPr>
            <w:webHidden/>
          </w:rPr>
          <w:fldChar w:fldCharType="begin"/>
        </w:r>
        <w:r>
          <w:rPr>
            <w:webHidden/>
          </w:rPr>
          <w:instrText xml:space="preserve"> PAGEREF _Toc217311639 \h </w:instrText>
        </w:r>
        <w:r>
          <w:rPr>
            <w:webHidden/>
          </w:rPr>
        </w:r>
        <w:r>
          <w:rPr>
            <w:webHidden/>
          </w:rPr>
          <w:fldChar w:fldCharType="separate"/>
        </w:r>
        <w:r>
          <w:rPr>
            <w:webHidden/>
          </w:rPr>
          <w:t>15</w:t>
        </w:r>
        <w:r>
          <w:rPr>
            <w:webHidden/>
          </w:rPr>
          <w:fldChar w:fldCharType="end"/>
        </w:r>
      </w:hyperlink>
    </w:p>
    <w:p w:rsidR="00E91880" w:rsidRPr="004D0963" w:rsidRDefault="00E91880">
      <w:pPr>
        <w:pStyle w:val="12"/>
        <w:ind w:left="487" w:hanging="487"/>
        <w:rPr>
          <w:rFonts w:ascii="Calibri" w:eastAsia="新細明體" w:hAnsi="Calibri"/>
          <w:b w:val="0"/>
          <w:noProof/>
          <w:snapToGrid/>
          <w:szCs w:val="22"/>
        </w:rPr>
      </w:pPr>
      <w:hyperlink w:anchor="_Toc217311640" w:history="1">
        <w:r w:rsidRPr="00D8198E">
          <w:rPr>
            <w:rStyle w:val="af4"/>
            <w:rFonts w:hAnsi="標楷體" w:hint="eastAsia"/>
            <w:noProof/>
          </w:rPr>
          <w:t>伍、財團法人中央通訊社</w:t>
        </w:r>
        <w:r>
          <w:rPr>
            <w:noProof/>
            <w:webHidden/>
          </w:rPr>
          <w:tab/>
        </w:r>
        <w:r>
          <w:rPr>
            <w:noProof/>
            <w:webHidden/>
          </w:rPr>
          <w:fldChar w:fldCharType="begin"/>
        </w:r>
        <w:r>
          <w:rPr>
            <w:noProof/>
            <w:webHidden/>
          </w:rPr>
          <w:instrText xml:space="preserve"> PAGEREF _Toc217311640 \h </w:instrText>
        </w:r>
        <w:r>
          <w:rPr>
            <w:noProof/>
            <w:webHidden/>
          </w:rPr>
        </w:r>
        <w:r>
          <w:rPr>
            <w:noProof/>
            <w:webHidden/>
          </w:rPr>
          <w:fldChar w:fldCharType="separate"/>
        </w:r>
        <w:r>
          <w:rPr>
            <w:noProof/>
            <w:webHidden/>
          </w:rPr>
          <w:t>17</w:t>
        </w:r>
        <w:r>
          <w:rPr>
            <w:noProof/>
            <w:webHidden/>
          </w:rPr>
          <w:fldChar w:fldCharType="end"/>
        </w:r>
      </w:hyperlink>
    </w:p>
    <w:p w:rsidR="00E91880" w:rsidRPr="004D0963" w:rsidRDefault="00E91880">
      <w:pPr>
        <w:pStyle w:val="24"/>
        <w:rPr>
          <w:rFonts w:ascii="Calibri" w:eastAsia="新細明體" w:hAnsi="Calibri"/>
          <w:snapToGrid/>
          <w:szCs w:val="22"/>
        </w:rPr>
      </w:pPr>
      <w:hyperlink w:anchor="_Toc217311641" w:history="1">
        <w:r w:rsidRPr="00D8198E">
          <w:rPr>
            <w:rStyle w:val="af4"/>
            <w:rFonts w:hint="eastAsia"/>
          </w:rPr>
          <w:t>九、中央社近</w:t>
        </w:r>
        <w:r w:rsidRPr="00D8198E">
          <w:rPr>
            <w:rStyle w:val="af4"/>
          </w:rPr>
          <w:t>3(111</w:t>
        </w:r>
        <w:r w:rsidRPr="00D8198E">
          <w:rPr>
            <w:rStyle w:val="af4"/>
            <w:rFonts w:hint="eastAsia"/>
          </w:rPr>
          <w:t>至</w:t>
        </w:r>
        <w:r w:rsidRPr="00D8198E">
          <w:rPr>
            <w:rStyle w:val="af4"/>
          </w:rPr>
          <w:t>113)</w:t>
        </w:r>
        <w:r w:rsidRPr="00D8198E">
          <w:rPr>
            <w:rStyle w:val="af4"/>
            <w:rFonts w:hint="eastAsia"/>
          </w:rPr>
          <w:t>年度駐外總成本均逾</w:t>
        </w:r>
        <w:r w:rsidRPr="00D8198E">
          <w:rPr>
            <w:rStyle w:val="af4"/>
          </w:rPr>
          <w:t>3</w:t>
        </w:r>
        <w:r w:rsidRPr="00D8198E">
          <w:rPr>
            <w:rStyle w:val="af4"/>
            <w:rFonts w:hint="eastAsia"/>
          </w:rPr>
          <w:t>千萬餘元，惟「獨家或重大新聞」占整體新聞發稿數比率未達</w:t>
        </w:r>
        <w:r w:rsidRPr="00D8198E">
          <w:rPr>
            <w:rStyle w:val="af4"/>
          </w:rPr>
          <w:t>1%</w:t>
        </w:r>
        <w:r w:rsidRPr="00D8198E">
          <w:rPr>
            <w:rStyle w:val="af4"/>
            <w:rFonts w:hint="eastAsia"/>
          </w:rPr>
          <w:t>，允宜提升新聞採訪質量，並提高附加價值，以增裕收入</w:t>
        </w:r>
        <w:r>
          <w:rPr>
            <w:webHidden/>
          </w:rPr>
          <w:tab/>
        </w:r>
        <w:r>
          <w:rPr>
            <w:webHidden/>
          </w:rPr>
          <w:fldChar w:fldCharType="begin"/>
        </w:r>
        <w:r>
          <w:rPr>
            <w:webHidden/>
          </w:rPr>
          <w:instrText xml:space="preserve"> PAGEREF _Toc217311641 \h </w:instrText>
        </w:r>
        <w:r>
          <w:rPr>
            <w:webHidden/>
          </w:rPr>
        </w:r>
        <w:r>
          <w:rPr>
            <w:webHidden/>
          </w:rPr>
          <w:fldChar w:fldCharType="separate"/>
        </w:r>
        <w:r>
          <w:rPr>
            <w:webHidden/>
          </w:rPr>
          <w:t>17</w:t>
        </w:r>
        <w:r>
          <w:rPr>
            <w:webHidden/>
          </w:rPr>
          <w:fldChar w:fldCharType="end"/>
        </w:r>
      </w:hyperlink>
    </w:p>
    <w:p w:rsidR="00E91880" w:rsidRPr="004D0963" w:rsidRDefault="00E91880">
      <w:pPr>
        <w:pStyle w:val="12"/>
        <w:ind w:left="487" w:hanging="487"/>
        <w:rPr>
          <w:rFonts w:ascii="Calibri" w:eastAsia="新細明體" w:hAnsi="Calibri"/>
          <w:b w:val="0"/>
          <w:noProof/>
          <w:snapToGrid/>
          <w:szCs w:val="22"/>
        </w:rPr>
      </w:pPr>
      <w:hyperlink w:anchor="_Toc217311642" w:history="1">
        <w:r w:rsidRPr="00D8198E">
          <w:rPr>
            <w:rStyle w:val="af4"/>
            <w:rFonts w:hAnsi="標楷體" w:hint="eastAsia"/>
            <w:noProof/>
          </w:rPr>
          <w:t>陸、</w:t>
        </w:r>
        <w:r w:rsidRPr="00D8198E">
          <w:rPr>
            <w:rStyle w:val="af4"/>
            <w:rFonts w:hint="eastAsia"/>
            <w:noProof/>
          </w:rPr>
          <w:t>財團法人中央廣播電臺</w:t>
        </w:r>
        <w:r>
          <w:rPr>
            <w:noProof/>
            <w:webHidden/>
          </w:rPr>
          <w:tab/>
        </w:r>
        <w:r>
          <w:rPr>
            <w:noProof/>
            <w:webHidden/>
          </w:rPr>
          <w:fldChar w:fldCharType="begin"/>
        </w:r>
        <w:r>
          <w:rPr>
            <w:noProof/>
            <w:webHidden/>
          </w:rPr>
          <w:instrText xml:space="preserve"> PAGEREF _Toc217311642 \h </w:instrText>
        </w:r>
        <w:r>
          <w:rPr>
            <w:noProof/>
            <w:webHidden/>
          </w:rPr>
        </w:r>
        <w:r>
          <w:rPr>
            <w:noProof/>
            <w:webHidden/>
          </w:rPr>
          <w:fldChar w:fldCharType="separate"/>
        </w:r>
        <w:r>
          <w:rPr>
            <w:noProof/>
            <w:webHidden/>
          </w:rPr>
          <w:t>20</w:t>
        </w:r>
        <w:r>
          <w:rPr>
            <w:noProof/>
            <w:webHidden/>
          </w:rPr>
          <w:fldChar w:fldCharType="end"/>
        </w:r>
      </w:hyperlink>
    </w:p>
    <w:p w:rsidR="00E91880" w:rsidRPr="004D0963" w:rsidRDefault="00E91880">
      <w:pPr>
        <w:pStyle w:val="24"/>
        <w:rPr>
          <w:rFonts w:ascii="Calibri" w:eastAsia="新細明體" w:hAnsi="Calibri"/>
          <w:snapToGrid/>
          <w:szCs w:val="22"/>
        </w:rPr>
      </w:pPr>
      <w:hyperlink w:anchor="_Toc217311643" w:history="1">
        <w:r w:rsidRPr="00D8198E">
          <w:rPr>
            <w:rStyle w:val="af4"/>
            <w:rFonts w:hint="eastAsia"/>
          </w:rPr>
          <w:t>一０、收支連年短絀且逐年擴大，允宜精簡支出、積極拓展多元收入，提升營運績效</w:t>
        </w:r>
        <w:r>
          <w:rPr>
            <w:webHidden/>
          </w:rPr>
          <w:tab/>
        </w:r>
        <w:r>
          <w:rPr>
            <w:webHidden/>
          </w:rPr>
          <w:fldChar w:fldCharType="begin"/>
        </w:r>
        <w:r>
          <w:rPr>
            <w:webHidden/>
          </w:rPr>
          <w:instrText xml:space="preserve"> PAGEREF _Toc217311643 \h </w:instrText>
        </w:r>
        <w:r>
          <w:rPr>
            <w:webHidden/>
          </w:rPr>
        </w:r>
        <w:r>
          <w:rPr>
            <w:webHidden/>
          </w:rPr>
          <w:fldChar w:fldCharType="separate"/>
        </w:r>
        <w:r>
          <w:rPr>
            <w:webHidden/>
          </w:rPr>
          <w:t>20</w:t>
        </w:r>
        <w:r>
          <w:rPr>
            <w:webHidden/>
          </w:rPr>
          <w:fldChar w:fldCharType="end"/>
        </w:r>
      </w:hyperlink>
    </w:p>
    <w:p w:rsidR="00E91880" w:rsidRPr="004D0963" w:rsidRDefault="00E91880">
      <w:pPr>
        <w:pStyle w:val="12"/>
        <w:ind w:left="487" w:hanging="487"/>
        <w:rPr>
          <w:rFonts w:ascii="Calibri" w:eastAsia="新細明體" w:hAnsi="Calibri"/>
          <w:b w:val="0"/>
          <w:noProof/>
          <w:snapToGrid/>
          <w:szCs w:val="22"/>
        </w:rPr>
      </w:pPr>
      <w:hyperlink w:anchor="_Toc217311644" w:history="1">
        <w:r w:rsidRPr="00D8198E">
          <w:rPr>
            <w:rStyle w:val="af4"/>
            <w:rFonts w:hint="eastAsia"/>
            <w:noProof/>
          </w:rPr>
          <w:t>柒、財團法人公共電視文化事業基金會</w:t>
        </w:r>
        <w:r>
          <w:rPr>
            <w:noProof/>
            <w:webHidden/>
          </w:rPr>
          <w:tab/>
        </w:r>
        <w:r>
          <w:rPr>
            <w:noProof/>
            <w:webHidden/>
          </w:rPr>
          <w:fldChar w:fldCharType="begin"/>
        </w:r>
        <w:r>
          <w:rPr>
            <w:noProof/>
            <w:webHidden/>
          </w:rPr>
          <w:instrText xml:space="preserve"> PAGEREF _Toc217311644 \h </w:instrText>
        </w:r>
        <w:r>
          <w:rPr>
            <w:noProof/>
            <w:webHidden/>
          </w:rPr>
        </w:r>
        <w:r>
          <w:rPr>
            <w:noProof/>
            <w:webHidden/>
          </w:rPr>
          <w:fldChar w:fldCharType="separate"/>
        </w:r>
        <w:r>
          <w:rPr>
            <w:noProof/>
            <w:webHidden/>
          </w:rPr>
          <w:t>22</w:t>
        </w:r>
        <w:r>
          <w:rPr>
            <w:noProof/>
            <w:webHidden/>
          </w:rPr>
          <w:fldChar w:fldCharType="end"/>
        </w:r>
      </w:hyperlink>
    </w:p>
    <w:p w:rsidR="00E91880" w:rsidRPr="004D0963" w:rsidRDefault="00E91880">
      <w:pPr>
        <w:pStyle w:val="24"/>
        <w:rPr>
          <w:rFonts w:ascii="Calibri" w:eastAsia="新細明體" w:hAnsi="Calibri"/>
          <w:snapToGrid/>
          <w:szCs w:val="22"/>
        </w:rPr>
      </w:pPr>
      <w:hyperlink w:anchor="_Toc217311645" w:history="1">
        <w:r w:rsidRPr="00D8198E">
          <w:rPr>
            <w:rStyle w:val="af4"/>
            <w:rFonts w:hint="eastAsia"/>
          </w:rPr>
          <w:t>一一、公視基金會經營收入高度仰賴政府挹注，</w:t>
        </w:r>
        <w:r w:rsidRPr="00D8198E">
          <w:rPr>
            <w:rStyle w:val="af4"/>
          </w:rPr>
          <w:t>113</w:t>
        </w:r>
        <w:r w:rsidRPr="00D8198E">
          <w:rPr>
            <w:rStyle w:val="af4"/>
            <w:rFonts w:hint="eastAsia"/>
          </w:rPr>
          <w:t>年度自籌財源占比未及一成，且呈下滑趨勢，允宜提升營運自主性</w:t>
        </w:r>
        <w:r>
          <w:rPr>
            <w:webHidden/>
          </w:rPr>
          <w:tab/>
        </w:r>
        <w:r>
          <w:rPr>
            <w:webHidden/>
          </w:rPr>
          <w:fldChar w:fldCharType="begin"/>
        </w:r>
        <w:r>
          <w:rPr>
            <w:webHidden/>
          </w:rPr>
          <w:instrText xml:space="preserve"> PAGEREF _Toc217311645 \h </w:instrText>
        </w:r>
        <w:r>
          <w:rPr>
            <w:webHidden/>
          </w:rPr>
        </w:r>
        <w:r>
          <w:rPr>
            <w:webHidden/>
          </w:rPr>
          <w:fldChar w:fldCharType="separate"/>
        </w:r>
        <w:r>
          <w:rPr>
            <w:webHidden/>
          </w:rPr>
          <w:t>22</w:t>
        </w:r>
        <w:r>
          <w:rPr>
            <w:webHidden/>
          </w:rPr>
          <w:fldChar w:fldCharType="end"/>
        </w:r>
      </w:hyperlink>
    </w:p>
    <w:p w:rsidR="00C05358" w:rsidRPr="00E66453" w:rsidRDefault="008C4B3A" w:rsidP="00F56B6A">
      <w:pPr>
        <w:pStyle w:val="ac"/>
        <w:rPr>
          <w:color w:val="548DD4"/>
        </w:rPr>
        <w:sectPr w:rsidR="00C05358" w:rsidRPr="00E66453"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color w:val="548DD4"/>
          <w:sz w:val="24"/>
        </w:rPr>
        <w:fldChar w:fldCharType="end"/>
      </w:r>
    </w:p>
    <w:p w:rsidR="008C4B3A" w:rsidRPr="007B7A13" w:rsidRDefault="008C4B3A" w:rsidP="008C4B3A">
      <w:pPr>
        <w:pStyle w:val="ac"/>
      </w:pPr>
      <w:r w:rsidRPr="007B7A13">
        <w:rPr>
          <w:rFonts w:hint="eastAsia"/>
        </w:rPr>
        <w:lastRenderedPageBreak/>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8C4B3A" w:rsidRDefault="008C4B3A" w:rsidP="00D10D1B">
      <w:pPr>
        <w:pStyle w:val="144"/>
        <w:adjustRightInd w:val="0"/>
        <w:snapToGrid w:val="0"/>
        <w:ind w:left="567" w:hanging="567"/>
      </w:pPr>
      <w:bookmarkStart w:id="2" w:name="_Toc511309133"/>
      <w:bookmarkStart w:id="3" w:name="_Toc528681627"/>
      <w:bookmarkStart w:id="4" w:name="_Toc51833300"/>
      <w:bookmarkStart w:id="5" w:name="_Toc146900693"/>
      <w:bookmarkStart w:id="6" w:name="_Toc217311628"/>
      <w:r w:rsidRPr="009C6446">
        <w:rPr>
          <w:rFonts w:hint="eastAsia"/>
        </w:rPr>
        <w:t>壹、文化部及所屬</w:t>
      </w:r>
      <w:bookmarkEnd w:id="2"/>
      <w:bookmarkEnd w:id="3"/>
      <w:bookmarkEnd w:id="4"/>
      <w:bookmarkEnd w:id="5"/>
      <w:bookmarkEnd w:id="6"/>
    </w:p>
    <w:p w:rsidR="00525A84" w:rsidRPr="00525A84" w:rsidRDefault="00F711A2" w:rsidP="00D10D1B">
      <w:pPr>
        <w:pStyle w:val="14"/>
        <w:ind w:left="567" w:hanging="567"/>
      </w:pPr>
      <w:bookmarkStart w:id="7" w:name="_Toc178701489"/>
      <w:bookmarkStart w:id="8" w:name="_Toc145774724"/>
      <w:bookmarkStart w:id="9" w:name="_Toc146900694"/>
      <w:bookmarkStart w:id="10" w:name="_Toc146905583"/>
      <w:bookmarkStart w:id="11" w:name="_Toc217311629"/>
      <w:r>
        <w:rPr>
          <w:rFonts w:hint="eastAsia"/>
        </w:rPr>
        <w:t>一</w:t>
      </w:r>
      <w:r w:rsidR="0003173A" w:rsidRPr="00124F3C">
        <w:rPr>
          <w:rFonts w:hint="eastAsia"/>
        </w:rPr>
        <w:t>、</w:t>
      </w:r>
      <w:r w:rsidR="00C3743C">
        <w:rPr>
          <w:rFonts w:hAnsi="標楷體" w:hint="eastAsia"/>
        </w:rPr>
        <w:t>「</w:t>
      </w:r>
      <w:r w:rsidR="00C3743C" w:rsidRPr="00525A84">
        <w:rPr>
          <w:rFonts w:hint="eastAsia"/>
        </w:rPr>
        <w:t>華山2.0</w:t>
      </w:r>
      <w:r w:rsidR="00C3743C">
        <w:rPr>
          <w:rFonts w:hint="eastAsia"/>
        </w:rPr>
        <w:t>-</w:t>
      </w:r>
      <w:r w:rsidR="00C3743C" w:rsidRPr="00525A84">
        <w:rPr>
          <w:rFonts w:hint="eastAsia"/>
        </w:rPr>
        <w:t>文化內容產業聚落發展計畫</w:t>
      </w:r>
      <w:r w:rsidR="00C3743C">
        <w:rPr>
          <w:rFonts w:hAnsi="標楷體" w:hint="eastAsia"/>
        </w:rPr>
        <w:t>」</w:t>
      </w:r>
      <w:r w:rsidR="00AA3482">
        <w:rPr>
          <w:rFonts w:hAnsi="標楷體" w:hint="eastAsia"/>
        </w:rPr>
        <w:t>因</w:t>
      </w:r>
      <w:r w:rsidR="006952AC" w:rsidRPr="006952AC">
        <w:rPr>
          <w:rFonts w:hAnsi="標楷體" w:hint="eastAsia"/>
        </w:rPr>
        <w:t>列為市定古蹟等因素</w:t>
      </w:r>
      <w:r w:rsidR="00AA3482">
        <w:rPr>
          <w:rFonts w:hAnsi="標楷體" w:hint="eastAsia"/>
        </w:rPr>
        <w:t>終止硬體工程，</w:t>
      </w:r>
      <w:r w:rsidR="00D61627" w:rsidRPr="00D61627">
        <w:rPr>
          <w:rFonts w:hint="eastAsia"/>
        </w:rPr>
        <w:t>且於計畫</w:t>
      </w:r>
      <w:r w:rsidR="001A5670">
        <w:rPr>
          <w:rFonts w:hint="eastAsia"/>
        </w:rPr>
        <w:t>屆期</w:t>
      </w:r>
      <w:r w:rsidR="00D61627" w:rsidRPr="00D61627">
        <w:rPr>
          <w:rFonts w:hint="eastAsia"/>
        </w:rPr>
        <w:t>始完成變更計畫之核定，</w:t>
      </w:r>
      <w:r w:rsidR="006528DF">
        <w:rPr>
          <w:rFonts w:hint="eastAsia"/>
        </w:rPr>
        <w:t>且無法達成原訂計畫目標，</w:t>
      </w:r>
      <w:r w:rsidR="00D61627" w:rsidRPr="00D61627">
        <w:rPr>
          <w:rFonts w:hint="eastAsia"/>
        </w:rPr>
        <w:t>允宜研謀改善</w:t>
      </w:r>
      <w:bookmarkEnd w:id="11"/>
    </w:p>
    <w:p w:rsidR="00525A84" w:rsidRPr="00525A84" w:rsidRDefault="00365435" w:rsidP="00525A84">
      <w:pPr>
        <w:ind w:left="566" w:firstLine="566"/>
        <w:rPr>
          <w:rFonts w:hAnsi="標楷體"/>
        </w:rPr>
      </w:pPr>
      <w:r w:rsidRPr="00365435">
        <w:rPr>
          <w:rFonts w:hAnsi="標楷體" w:hint="eastAsia"/>
        </w:rPr>
        <w:t>文化部113年度辦理「華山2.0—文化內容產業聚落發展計畫」(</w:t>
      </w:r>
      <w:r w:rsidR="009F324A">
        <w:rPr>
          <w:rFonts w:hAnsi="標楷體" w:hint="eastAsia"/>
        </w:rPr>
        <w:t>計畫期間109年至113年，以</w:t>
      </w:r>
      <w:r w:rsidRPr="00365435">
        <w:rPr>
          <w:rFonts w:hAnsi="標楷體" w:hint="eastAsia"/>
        </w:rPr>
        <w:t>下簡稱華山2.0)編列</w:t>
      </w:r>
      <w:r w:rsidRPr="00AA3482">
        <w:rPr>
          <w:rFonts w:hAnsi="標楷體" w:hint="eastAsia"/>
        </w:rPr>
        <w:t>8</w:t>
      </w:r>
      <w:r w:rsidR="00AA3482" w:rsidRPr="00AA3482">
        <w:rPr>
          <w:rFonts w:hAnsi="標楷體" w:hint="eastAsia"/>
        </w:rPr>
        <w:t>,</w:t>
      </w:r>
      <w:r w:rsidRPr="00AA3482">
        <w:rPr>
          <w:rFonts w:hAnsi="標楷體" w:hint="eastAsia"/>
        </w:rPr>
        <w:t>369</w:t>
      </w:r>
      <w:r w:rsidR="00AA3482" w:rsidRPr="00AA3482">
        <w:rPr>
          <w:rFonts w:hAnsi="標楷體" w:hint="eastAsia"/>
        </w:rPr>
        <w:t>萬</w:t>
      </w:r>
      <w:r w:rsidRPr="00AA3482">
        <w:rPr>
          <w:rFonts w:hAnsi="標楷體" w:hint="eastAsia"/>
        </w:rPr>
        <w:t>6千</w:t>
      </w:r>
      <w:r w:rsidRPr="00365435">
        <w:rPr>
          <w:rFonts w:hAnsi="標楷體" w:hint="eastAsia"/>
        </w:rPr>
        <w:t>元，決算數</w:t>
      </w:r>
      <w:r w:rsidRPr="00AA3482">
        <w:rPr>
          <w:rFonts w:hAnsi="標楷體"/>
        </w:rPr>
        <w:t>8</w:t>
      </w:r>
      <w:r w:rsidR="00AA3482" w:rsidRPr="00AA3482">
        <w:rPr>
          <w:rFonts w:hAnsi="標楷體" w:hint="eastAsia"/>
        </w:rPr>
        <w:t>,</w:t>
      </w:r>
      <w:r w:rsidRPr="00AA3482">
        <w:rPr>
          <w:rFonts w:hAnsi="標楷體"/>
        </w:rPr>
        <w:t>383</w:t>
      </w:r>
      <w:r w:rsidR="00AA3482" w:rsidRPr="00AA3482">
        <w:rPr>
          <w:rFonts w:hAnsi="標楷體" w:hint="eastAsia"/>
        </w:rPr>
        <w:t>萬</w:t>
      </w:r>
      <w:r w:rsidRPr="00365435">
        <w:rPr>
          <w:rFonts w:hAnsi="標楷體" w:hint="eastAsia"/>
        </w:rPr>
        <w:t>元。</w:t>
      </w:r>
      <w:r w:rsidR="00A728A4" w:rsidRPr="00AA3482">
        <w:rPr>
          <w:rFonts w:hAnsi="標楷體" w:hint="eastAsia"/>
        </w:rPr>
        <w:t>經查</w:t>
      </w:r>
      <w:r w:rsidR="00525A84" w:rsidRPr="00525A84">
        <w:rPr>
          <w:rFonts w:hAnsi="標楷體" w:hint="eastAsia"/>
        </w:rPr>
        <w:t>：</w:t>
      </w:r>
    </w:p>
    <w:p w:rsidR="00525A84" w:rsidRPr="000E4BBA" w:rsidRDefault="00525A84" w:rsidP="000E4BBA">
      <w:pPr>
        <w:pStyle w:val="a5"/>
        <w:ind w:left="849" w:hanging="283"/>
        <w:rPr>
          <w:b/>
        </w:rPr>
      </w:pPr>
      <w:r w:rsidRPr="000E4BBA">
        <w:rPr>
          <w:rFonts w:hint="eastAsia"/>
          <w:b/>
        </w:rPr>
        <w:t>(一)該計畫主要係辦理文化內容產業聚落規劃設計、新建工程與軟體營運計畫</w:t>
      </w:r>
      <w:r w:rsidR="00AA3482" w:rsidRPr="000E4BBA">
        <w:rPr>
          <w:rFonts w:hint="eastAsia"/>
          <w:b/>
        </w:rPr>
        <w:t>，期「以軟帶硬」，推動產業空間發展</w:t>
      </w:r>
    </w:p>
    <w:p w:rsidR="00525A84" w:rsidRPr="00525A84" w:rsidRDefault="00AA3482" w:rsidP="000E4BBA">
      <w:pPr>
        <w:pStyle w:val="22"/>
        <w:ind w:left="850" w:firstLine="566"/>
      </w:pPr>
      <w:r w:rsidRPr="00AA3482">
        <w:rPr>
          <w:rFonts w:hint="eastAsia"/>
        </w:rPr>
        <w:t>華山2.0</w:t>
      </w:r>
      <w:r w:rsidR="009F324A">
        <w:rPr>
          <w:rFonts w:hint="eastAsia"/>
        </w:rPr>
        <w:t>分</w:t>
      </w:r>
      <w:r w:rsidRPr="00AA3482">
        <w:rPr>
          <w:rFonts w:hint="eastAsia"/>
        </w:rPr>
        <w:t>為硬體及軟體等兩項發展計畫，</w:t>
      </w:r>
      <w:r w:rsidR="009F324A" w:rsidRPr="009F324A">
        <w:rPr>
          <w:rFonts w:hint="eastAsia"/>
        </w:rPr>
        <w:t>在軟體方面，係</w:t>
      </w:r>
      <w:r w:rsidR="009F324A">
        <w:rPr>
          <w:rFonts w:hint="eastAsia"/>
        </w:rPr>
        <w:t>推動</w:t>
      </w:r>
      <w:r w:rsidR="009F324A" w:rsidRPr="009F324A">
        <w:rPr>
          <w:rFonts w:hint="eastAsia"/>
        </w:rPr>
        <w:t>文化內容產製並鼓勵原創、多元化、跨界化、完善文化金融體系、協助拓展國內外市場通路，以內容IP</w:t>
      </w:r>
      <w:r w:rsidR="003B59F7">
        <w:rPr>
          <w:rFonts w:hint="eastAsia"/>
        </w:rPr>
        <w:t>開創文化競爭力，驅動產業創新升級。</w:t>
      </w:r>
      <w:r w:rsidR="009F324A">
        <w:rPr>
          <w:rFonts w:hint="eastAsia"/>
        </w:rPr>
        <w:t>在硬體方面，則係</w:t>
      </w:r>
      <w:r w:rsidR="009F324A" w:rsidRPr="00AA3482">
        <w:rPr>
          <w:rFonts w:hint="eastAsia"/>
        </w:rPr>
        <w:t>透過「以軟帶硬」，</w:t>
      </w:r>
      <w:r w:rsidR="009F324A">
        <w:rPr>
          <w:rFonts w:hint="eastAsia"/>
        </w:rPr>
        <w:t>將</w:t>
      </w:r>
      <w:r w:rsidR="00525A84" w:rsidRPr="00525A84">
        <w:rPr>
          <w:rFonts w:hint="eastAsia"/>
        </w:rPr>
        <w:t>現有華山文創園區舊酒類試驗所、原B/ROT案共構停車場及周邊延伸空間作為計畫範圍用地，辦理文化內容產業聚落規劃設計、新建工程與軟體營運計畫。</w:t>
      </w:r>
      <w:r w:rsidR="003B59F7">
        <w:rPr>
          <w:rFonts w:hint="eastAsia"/>
        </w:rPr>
        <w:t>其具體推動方式</w:t>
      </w:r>
      <w:r w:rsidR="00525A84" w:rsidRPr="00525A84">
        <w:rPr>
          <w:rFonts w:hint="eastAsia"/>
        </w:rPr>
        <w:t>係補助行政法人文化內容策進院協力扶植內容產業發展，以軟體先行方式，待硬體興建完成後，具足夠量能進場銜接產業化，以提高產業效益。</w:t>
      </w:r>
    </w:p>
    <w:p w:rsidR="00525A84" w:rsidRPr="00525A84" w:rsidRDefault="00525A84" w:rsidP="00525A84">
      <w:pPr>
        <w:ind w:left="849" w:hangingChars="100" w:hanging="283"/>
        <w:rPr>
          <w:b/>
        </w:rPr>
      </w:pPr>
      <w:r w:rsidRPr="00525A84">
        <w:rPr>
          <w:rFonts w:hint="eastAsia"/>
          <w:b/>
        </w:rPr>
        <w:t>(二)</w:t>
      </w:r>
      <w:r w:rsidR="00CC6348">
        <w:rPr>
          <w:rFonts w:hint="eastAsia"/>
          <w:b/>
        </w:rPr>
        <w:t>本計畫推動期間因列為市定古蹟、發現地下遺構等因素，致硬體工程延誤</w:t>
      </w:r>
      <w:r w:rsidR="005B6DCB">
        <w:rPr>
          <w:rFonts w:hint="eastAsia"/>
          <w:b/>
        </w:rPr>
        <w:t>，</w:t>
      </w:r>
      <w:r w:rsidR="00CC6348">
        <w:rPr>
          <w:rFonts w:hint="eastAsia"/>
          <w:b/>
        </w:rPr>
        <w:t>爰終止硬體建設</w:t>
      </w:r>
    </w:p>
    <w:p w:rsidR="00295602" w:rsidRPr="00295602" w:rsidRDefault="00295602" w:rsidP="000E4BBA">
      <w:pPr>
        <w:pStyle w:val="123"/>
        <w:ind w:left="1133" w:hanging="283"/>
        <w:rPr>
          <w:snapToGrid/>
        </w:rPr>
      </w:pPr>
      <w:r>
        <w:rPr>
          <w:rFonts w:hint="eastAsia"/>
          <w:snapToGrid/>
        </w:rPr>
        <w:t>1.</w:t>
      </w:r>
      <w:r w:rsidRPr="00295602">
        <w:rPr>
          <w:rFonts w:hint="eastAsia"/>
          <w:snapToGrid/>
        </w:rPr>
        <w:t>本</w:t>
      </w:r>
      <w:r>
        <w:rPr>
          <w:rFonts w:hint="eastAsia"/>
          <w:snapToGrid/>
        </w:rPr>
        <w:t>計畫於109年推動</w:t>
      </w:r>
      <w:r w:rsidR="005B6DCB">
        <w:rPr>
          <w:rFonts w:hint="eastAsia"/>
          <w:snapToGrid/>
        </w:rPr>
        <w:t>之始</w:t>
      </w:r>
      <w:r>
        <w:rPr>
          <w:rFonts w:hint="eastAsia"/>
          <w:snapToGrid/>
        </w:rPr>
        <w:t>，即</w:t>
      </w:r>
      <w:r w:rsidRPr="00295602">
        <w:rPr>
          <w:rFonts w:hint="eastAsia"/>
          <w:snapToGrid/>
        </w:rPr>
        <w:t>因臺北市政府</w:t>
      </w:r>
      <w:r>
        <w:rPr>
          <w:rFonts w:hint="eastAsia"/>
          <w:snapToGrid/>
        </w:rPr>
        <w:t>於同</w:t>
      </w:r>
      <w:r w:rsidRPr="00295602">
        <w:rPr>
          <w:rFonts w:hint="eastAsia"/>
          <w:snapToGrid/>
        </w:rPr>
        <w:t>年6月23日重啟華山文創園區文資價值評估，將全區列為暫定古蹟，復於</w:t>
      </w:r>
      <w:r>
        <w:rPr>
          <w:rFonts w:hint="eastAsia"/>
          <w:snapToGrid/>
        </w:rPr>
        <w:t>次(</w:t>
      </w:r>
      <w:r w:rsidRPr="00295602">
        <w:rPr>
          <w:rFonts w:hint="eastAsia"/>
          <w:snapToGrid/>
        </w:rPr>
        <w:t>110</w:t>
      </w:r>
      <w:r>
        <w:rPr>
          <w:rFonts w:hint="eastAsia"/>
          <w:snapToGrid/>
        </w:rPr>
        <w:t>)</w:t>
      </w:r>
      <w:r w:rsidRPr="00295602">
        <w:rPr>
          <w:rFonts w:hint="eastAsia"/>
          <w:snapToGrid/>
        </w:rPr>
        <w:t>年6月9日正式指定公告擴大原有之市定古蹟臺北酒廠範圍</w:t>
      </w:r>
      <w:r w:rsidR="005B6DCB">
        <w:rPr>
          <w:rFonts w:hint="eastAsia"/>
          <w:snapToGrid/>
        </w:rPr>
        <w:t>，致硬體發展計畫新建工程之都市審議及細部設計等相關作業無法推動。</w:t>
      </w:r>
      <w:r w:rsidR="00F564D6">
        <w:rPr>
          <w:rFonts w:hint="eastAsia"/>
          <w:snapToGrid/>
        </w:rPr>
        <w:t>遲至</w:t>
      </w:r>
      <w:r w:rsidR="005B6DCB" w:rsidRPr="00295602">
        <w:rPr>
          <w:rFonts w:hint="eastAsia"/>
          <w:snapToGrid/>
        </w:rPr>
        <w:t>111年10月</w:t>
      </w:r>
      <w:r w:rsidRPr="00295602">
        <w:rPr>
          <w:rFonts w:hint="eastAsia"/>
          <w:snapToGrid/>
        </w:rPr>
        <w:t>臺北市政府依重新指定公告內容，核定「市定古蹟臺北酒廠」及「歷史建築原樟腦精製工場」修復再利用計畫後</w:t>
      </w:r>
      <w:r w:rsidR="00F564D6">
        <w:rPr>
          <w:rFonts w:hint="eastAsia"/>
          <w:snapToGrid/>
        </w:rPr>
        <w:t>方</w:t>
      </w:r>
      <w:r w:rsidR="005B6DCB">
        <w:rPr>
          <w:rFonts w:hint="eastAsia"/>
          <w:snapToGrid/>
        </w:rPr>
        <w:t>續行</w:t>
      </w:r>
      <w:r w:rsidRPr="00295602">
        <w:rPr>
          <w:rFonts w:hint="eastAsia"/>
          <w:snapToGrid/>
        </w:rPr>
        <w:t>辦理。</w:t>
      </w:r>
    </w:p>
    <w:p w:rsidR="00295602" w:rsidRPr="00295602" w:rsidRDefault="00295602" w:rsidP="00295602">
      <w:pPr>
        <w:pStyle w:val="123"/>
        <w:ind w:left="1133" w:hanging="283"/>
        <w:rPr>
          <w:snapToGrid/>
        </w:rPr>
      </w:pPr>
      <w:r>
        <w:rPr>
          <w:rFonts w:hint="eastAsia"/>
          <w:snapToGrid/>
        </w:rPr>
        <w:t>2.</w:t>
      </w:r>
      <w:r w:rsidR="00BA3D1D" w:rsidRPr="00BA3D1D">
        <w:rPr>
          <w:rFonts w:hint="eastAsia"/>
          <w:snapToGrid/>
        </w:rPr>
        <w:t>113年3月</w:t>
      </w:r>
      <w:r w:rsidR="00BA3D1D">
        <w:rPr>
          <w:rFonts w:hint="eastAsia"/>
          <w:snapToGrid/>
        </w:rPr>
        <w:t>該部</w:t>
      </w:r>
      <w:r w:rsidR="00BA3D1D" w:rsidRPr="00BA3D1D">
        <w:rPr>
          <w:rFonts w:hint="eastAsia"/>
          <w:snapToGrid/>
        </w:rPr>
        <w:t>於華山ROT新建工程基地範圍辦理遺構試掘</w:t>
      </w:r>
      <w:r w:rsidR="005B6DCB">
        <w:rPr>
          <w:rFonts w:hint="eastAsia"/>
          <w:snapToGrid/>
        </w:rPr>
        <w:t>，</w:t>
      </w:r>
      <w:r w:rsidR="00BA3D1D" w:rsidRPr="00BA3D1D">
        <w:rPr>
          <w:rFonts w:hint="eastAsia"/>
          <w:snapToGrid/>
        </w:rPr>
        <w:t>發現地下遺構。因</w:t>
      </w:r>
      <w:r w:rsidR="00F564D6">
        <w:rPr>
          <w:rFonts w:hint="eastAsia"/>
          <w:snapToGrid/>
        </w:rPr>
        <w:t>該</w:t>
      </w:r>
      <w:r w:rsidR="00BA3D1D" w:rsidRPr="00BA3D1D">
        <w:rPr>
          <w:rFonts w:hint="eastAsia"/>
          <w:snapToGrid/>
        </w:rPr>
        <w:t>地下遺構挖掘點</w:t>
      </w:r>
      <w:r w:rsidR="00F564D6" w:rsidRPr="00BA3D1D">
        <w:rPr>
          <w:rFonts w:hint="eastAsia"/>
          <w:snapToGrid/>
        </w:rPr>
        <w:t>緊鄰</w:t>
      </w:r>
      <w:r w:rsidR="00F564D6">
        <w:rPr>
          <w:rFonts w:hint="eastAsia"/>
          <w:snapToGrid/>
        </w:rPr>
        <w:t>本案</w:t>
      </w:r>
      <w:r w:rsidR="00F564D6" w:rsidRPr="00BA3D1D">
        <w:rPr>
          <w:rFonts w:hint="eastAsia"/>
          <w:snapToGrid/>
        </w:rPr>
        <w:t>興建基地</w:t>
      </w:r>
      <w:r w:rsidR="00BA3D1D" w:rsidRPr="00BA3D1D">
        <w:rPr>
          <w:rFonts w:hint="eastAsia"/>
          <w:snapToGrid/>
        </w:rPr>
        <w:t>，</w:t>
      </w:r>
      <w:r w:rsidR="00F564D6">
        <w:rPr>
          <w:rFonts w:hint="eastAsia"/>
          <w:snapToGrid/>
        </w:rPr>
        <w:t>案</w:t>
      </w:r>
      <w:r w:rsidR="00BA3D1D" w:rsidRPr="00BA3D1D">
        <w:rPr>
          <w:rFonts w:hint="eastAsia"/>
          <w:snapToGrid/>
        </w:rPr>
        <w:t>經</w:t>
      </w:r>
      <w:r w:rsidR="00CE480B">
        <w:rPr>
          <w:rFonts w:hint="eastAsia"/>
          <w:snapToGrid/>
        </w:rPr>
        <w:t>臺</w:t>
      </w:r>
      <w:r w:rsidR="00BA3D1D" w:rsidRPr="00BA3D1D">
        <w:rPr>
          <w:rFonts w:hint="eastAsia"/>
          <w:snapToGrid/>
        </w:rPr>
        <w:t>北市</w:t>
      </w:r>
      <w:r w:rsidR="00CE480B">
        <w:rPr>
          <w:rFonts w:hint="eastAsia"/>
          <w:snapToGrid/>
        </w:rPr>
        <w:t>政府</w:t>
      </w:r>
      <w:r w:rsidR="00BA3D1D" w:rsidRPr="00BA3D1D">
        <w:rPr>
          <w:rFonts w:hint="eastAsia"/>
          <w:snapToGrid/>
        </w:rPr>
        <w:t>文化局於113年9月邀集文資委員召開現勘會議，初步確認</w:t>
      </w:r>
      <w:r w:rsidR="00BA3D1D">
        <w:rPr>
          <w:rFonts w:hint="eastAsia"/>
          <w:snapToGrid/>
        </w:rPr>
        <w:t>在案</w:t>
      </w:r>
      <w:r w:rsidR="00BA3D1D" w:rsidRPr="00BA3D1D">
        <w:rPr>
          <w:rFonts w:hint="eastAsia"/>
          <w:snapToGrid/>
        </w:rPr>
        <w:t>。</w:t>
      </w:r>
      <w:r w:rsidRPr="00295602">
        <w:rPr>
          <w:rFonts w:hint="eastAsia"/>
          <w:snapToGrid/>
        </w:rPr>
        <w:t>考量基地範圍文資遺構處理方式，</w:t>
      </w:r>
      <w:r w:rsidR="005B6DCB">
        <w:rPr>
          <w:rFonts w:hint="eastAsia"/>
          <w:snapToGrid/>
        </w:rPr>
        <w:t>已</w:t>
      </w:r>
      <w:r w:rsidRPr="00295602">
        <w:rPr>
          <w:rFonts w:hint="eastAsia"/>
          <w:snapToGrid/>
        </w:rPr>
        <w:t>無法於計畫期程內113年底前完成，為避免計畫延期造成停滯狀態與行政資源之浪費，</w:t>
      </w:r>
      <w:r w:rsidR="005B6DCB">
        <w:rPr>
          <w:rFonts w:hint="eastAsia"/>
          <w:snapToGrid/>
        </w:rPr>
        <w:t>該</w:t>
      </w:r>
      <w:r w:rsidR="005B6DCB" w:rsidRPr="00295602">
        <w:rPr>
          <w:rFonts w:hint="eastAsia"/>
          <w:snapToGrid/>
        </w:rPr>
        <w:t>部</w:t>
      </w:r>
      <w:r w:rsidRPr="00295602">
        <w:rPr>
          <w:rFonts w:hint="eastAsia"/>
          <w:snapToGrid/>
        </w:rPr>
        <w:t>爰於113年11月4日發函修正計畫報</w:t>
      </w:r>
      <w:r w:rsidR="006528DF">
        <w:rPr>
          <w:rFonts w:hint="eastAsia"/>
          <w:snapToGrid/>
        </w:rPr>
        <w:t>行政</w:t>
      </w:r>
      <w:r w:rsidRPr="00295602">
        <w:rPr>
          <w:rFonts w:hint="eastAsia"/>
          <w:snapToGrid/>
        </w:rPr>
        <w:t>院，提報停止辦理新建工程後續工作，並依原計畫期程內其他已完成之工作項目辦理結案；行政院於114年2月26日函復</w:t>
      </w:r>
      <w:r w:rsidR="00CE480B">
        <w:rPr>
          <w:rFonts w:hint="eastAsia"/>
          <w:snapToGrid/>
        </w:rPr>
        <w:t>該</w:t>
      </w:r>
      <w:r w:rsidRPr="00295602">
        <w:rPr>
          <w:rFonts w:hint="eastAsia"/>
          <w:snapToGrid/>
        </w:rPr>
        <w:t>部申請終止硬體工程一案同意照辦。</w:t>
      </w:r>
    </w:p>
    <w:p w:rsidR="00295602" w:rsidRPr="00BA3D1D" w:rsidRDefault="00BA3D1D" w:rsidP="00BA3D1D">
      <w:pPr>
        <w:pStyle w:val="a5"/>
        <w:ind w:left="849" w:hanging="283"/>
        <w:rPr>
          <w:b/>
          <w:snapToGrid/>
        </w:rPr>
      </w:pPr>
      <w:r w:rsidRPr="00BA3D1D">
        <w:rPr>
          <w:rFonts w:hint="eastAsia"/>
          <w:b/>
          <w:snapToGrid/>
        </w:rPr>
        <w:t>(三)</w:t>
      </w:r>
      <w:r w:rsidR="005B6DCB">
        <w:rPr>
          <w:rFonts w:hint="eastAsia"/>
          <w:b/>
          <w:snapToGrid/>
        </w:rPr>
        <w:t>本計畫因市定古蹟及遺構等因素辦理</w:t>
      </w:r>
      <w:r w:rsidR="006952AC">
        <w:rPr>
          <w:rFonts w:hint="eastAsia"/>
          <w:b/>
          <w:snapToGrid/>
        </w:rPr>
        <w:t>計畫變更</w:t>
      </w:r>
      <w:r w:rsidR="006528DF">
        <w:rPr>
          <w:rFonts w:hint="eastAsia"/>
          <w:b/>
          <w:snapToGrid/>
        </w:rPr>
        <w:t>終止硬體工程</w:t>
      </w:r>
      <w:r w:rsidR="005B6DCB">
        <w:rPr>
          <w:rFonts w:hint="eastAsia"/>
          <w:b/>
          <w:snapToGrid/>
        </w:rPr>
        <w:t>，</w:t>
      </w:r>
      <w:r w:rsidR="004B7B66">
        <w:rPr>
          <w:rFonts w:hint="eastAsia"/>
          <w:b/>
          <w:snapToGrid/>
        </w:rPr>
        <w:t>惟已</w:t>
      </w:r>
      <w:r w:rsidR="006952AC">
        <w:rPr>
          <w:rFonts w:hint="eastAsia"/>
          <w:b/>
          <w:snapToGrid/>
        </w:rPr>
        <w:t>屆</w:t>
      </w:r>
      <w:r w:rsidR="004B7B66">
        <w:rPr>
          <w:rFonts w:hint="eastAsia"/>
          <w:b/>
          <w:snapToGrid/>
        </w:rPr>
        <w:t>計畫期程</w:t>
      </w:r>
      <w:r w:rsidR="006528DF">
        <w:rPr>
          <w:rFonts w:hint="eastAsia"/>
          <w:b/>
          <w:snapToGrid/>
        </w:rPr>
        <w:t>且無法達成原訂計畫目標</w:t>
      </w:r>
      <w:r w:rsidR="004B7B66">
        <w:rPr>
          <w:rFonts w:hint="eastAsia"/>
          <w:b/>
          <w:snapToGrid/>
        </w:rPr>
        <w:t>，</w:t>
      </w:r>
      <w:r w:rsidR="005B6DCB">
        <w:rPr>
          <w:rFonts w:hint="eastAsia"/>
          <w:b/>
          <w:snapToGrid/>
        </w:rPr>
        <w:t>允宜</w:t>
      </w:r>
      <w:r w:rsidR="008A7738">
        <w:rPr>
          <w:rFonts w:hint="eastAsia"/>
          <w:b/>
          <w:snapToGrid/>
        </w:rPr>
        <w:t>改善</w:t>
      </w:r>
    </w:p>
    <w:p w:rsidR="00CE480B" w:rsidRDefault="00365435" w:rsidP="008A7738">
      <w:pPr>
        <w:pStyle w:val="22"/>
        <w:ind w:left="850" w:firstLine="566"/>
      </w:pPr>
      <w:r w:rsidRPr="00C3743C">
        <w:rPr>
          <w:rFonts w:hAnsi="標楷體" w:hint="eastAsia"/>
        </w:rPr>
        <w:t>文化部113年度辦理華山2.0計畫</w:t>
      </w:r>
      <w:r>
        <w:rPr>
          <w:rFonts w:hint="eastAsia"/>
        </w:rPr>
        <w:t>可支用預算數3億835萬2</w:t>
      </w:r>
      <w:r w:rsidRPr="00071923">
        <w:rPr>
          <w:rFonts w:hint="eastAsia"/>
        </w:rPr>
        <w:t>千元</w:t>
      </w:r>
      <w:r>
        <w:rPr>
          <w:rFonts w:hint="eastAsia"/>
        </w:rPr>
        <w:t>(含以前年度保留數2億2</w:t>
      </w:r>
      <w:r>
        <w:t>,</w:t>
      </w:r>
      <w:r>
        <w:rPr>
          <w:rFonts w:hint="eastAsia"/>
        </w:rPr>
        <w:t>465萬6千元及113年度預算數8</w:t>
      </w:r>
      <w:r>
        <w:t>,</w:t>
      </w:r>
      <w:r>
        <w:rPr>
          <w:rFonts w:hint="eastAsia"/>
        </w:rPr>
        <w:t>369萬6千元)，執行結果實現數9</w:t>
      </w:r>
      <w:r>
        <w:t>,</w:t>
      </w:r>
      <w:r>
        <w:rPr>
          <w:rFonts w:hint="eastAsia"/>
        </w:rPr>
        <w:t>865萬元，實現比率31.99%，賸餘數2億970萬2千元，賸餘比率68.01%。累計</w:t>
      </w:r>
      <w:r w:rsidR="00525A84" w:rsidRPr="00525A84">
        <w:rPr>
          <w:rFonts w:hint="eastAsia"/>
        </w:rPr>
        <w:t>華山2.0計畫</w:t>
      </w:r>
      <w:r>
        <w:rPr>
          <w:rFonts w:hint="eastAsia"/>
        </w:rPr>
        <w:t>全期間(</w:t>
      </w:r>
      <w:r w:rsidR="00525A84" w:rsidRPr="00525A84">
        <w:rPr>
          <w:rFonts w:hint="eastAsia"/>
        </w:rPr>
        <w:t>109至11</w:t>
      </w:r>
      <w:r>
        <w:rPr>
          <w:rFonts w:hint="eastAsia"/>
        </w:rPr>
        <w:t>3</w:t>
      </w:r>
      <w:r w:rsidR="00525A84" w:rsidRPr="00525A84">
        <w:rPr>
          <w:rFonts w:hint="eastAsia"/>
        </w:rPr>
        <w:t>年度</w:t>
      </w:r>
      <w:r>
        <w:rPr>
          <w:rFonts w:hint="eastAsia"/>
        </w:rPr>
        <w:t>)</w:t>
      </w:r>
      <w:r w:rsidR="006528DF">
        <w:rPr>
          <w:rFonts w:hint="eastAsia"/>
        </w:rPr>
        <w:t>預算</w:t>
      </w:r>
      <w:r w:rsidR="00525A84" w:rsidRPr="00525A84">
        <w:rPr>
          <w:rFonts w:hint="eastAsia"/>
        </w:rPr>
        <w:t>編列</w:t>
      </w:r>
      <w:r>
        <w:rPr>
          <w:rFonts w:hint="eastAsia"/>
        </w:rPr>
        <w:t>8</w:t>
      </w:r>
      <w:r w:rsidR="00525A84" w:rsidRPr="00525A84">
        <w:rPr>
          <w:rFonts w:hint="eastAsia"/>
        </w:rPr>
        <w:t>億7,</w:t>
      </w:r>
      <w:r>
        <w:rPr>
          <w:rFonts w:hint="eastAsia"/>
        </w:rPr>
        <w:t>387</w:t>
      </w:r>
      <w:r w:rsidR="00525A84" w:rsidRPr="00525A84">
        <w:rPr>
          <w:rFonts w:hint="eastAsia"/>
        </w:rPr>
        <w:t>萬</w:t>
      </w:r>
      <w:r>
        <w:rPr>
          <w:rFonts w:hint="eastAsia"/>
        </w:rPr>
        <w:t>3</w:t>
      </w:r>
      <w:r w:rsidR="00525A84" w:rsidRPr="00525A84">
        <w:rPr>
          <w:rFonts w:hint="eastAsia"/>
        </w:rPr>
        <w:t>千元，</w:t>
      </w:r>
      <w:r>
        <w:rPr>
          <w:rFonts w:hint="eastAsia"/>
        </w:rPr>
        <w:t>實現數6億7</w:t>
      </w:r>
      <w:r>
        <w:t>,</w:t>
      </w:r>
      <w:r>
        <w:rPr>
          <w:rFonts w:hint="eastAsia"/>
        </w:rPr>
        <w:t>216萬1千元</w:t>
      </w:r>
      <w:r w:rsidR="00525A84" w:rsidRPr="00525A84">
        <w:rPr>
          <w:rFonts w:hint="eastAsia"/>
        </w:rPr>
        <w:t>，</w:t>
      </w:r>
      <w:r>
        <w:rPr>
          <w:rFonts w:hint="eastAsia"/>
        </w:rPr>
        <w:t>實現比率76.92%，賸餘數2億171萬2千元</w:t>
      </w:r>
      <w:r w:rsidR="00525A84" w:rsidRPr="00525A84">
        <w:rPr>
          <w:rFonts w:hint="eastAsia"/>
        </w:rPr>
        <w:t>，</w:t>
      </w:r>
      <w:r>
        <w:rPr>
          <w:rFonts w:hint="eastAsia"/>
        </w:rPr>
        <w:t>賸餘比率23.0</w:t>
      </w:r>
      <w:r w:rsidR="00525A84" w:rsidRPr="00525A84">
        <w:rPr>
          <w:rFonts w:hint="eastAsia"/>
        </w:rPr>
        <w:t>8%</w:t>
      </w:r>
      <w:r w:rsidR="008A3F18">
        <w:rPr>
          <w:rFonts w:hint="eastAsia"/>
        </w:rPr>
        <w:t>，賸餘比率偏高</w:t>
      </w:r>
      <w:r w:rsidR="008A7738">
        <w:rPr>
          <w:rFonts w:hint="eastAsia"/>
        </w:rPr>
        <w:t>。</w:t>
      </w:r>
    </w:p>
    <w:p w:rsidR="00525A84" w:rsidRDefault="008A3F18" w:rsidP="00FE59CE">
      <w:pPr>
        <w:pStyle w:val="22"/>
        <w:ind w:left="850" w:firstLine="566"/>
      </w:pPr>
      <w:r>
        <w:rPr>
          <w:rFonts w:hint="eastAsia"/>
        </w:rPr>
        <w:t>次</w:t>
      </w:r>
      <w:r w:rsidR="008A7738">
        <w:rPr>
          <w:rFonts w:hint="eastAsia"/>
        </w:rPr>
        <w:t>查</w:t>
      </w:r>
      <w:r w:rsidR="00CE480B">
        <w:rPr>
          <w:rFonts w:hint="eastAsia"/>
        </w:rPr>
        <w:t>本</w:t>
      </w:r>
      <w:r w:rsidR="00525A84" w:rsidRPr="00525A84">
        <w:rPr>
          <w:rFonts w:hint="eastAsia"/>
        </w:rPr>
        <w:t>計畫基地經臺北市政府110年</w:t>
      </w:r>
      <w:r w:rsidR="00FE59CE">
        <w:rPr>
          <w:rFonts w:hint="eastAsia"/>
        </w:rPr>
        <w:t>6</w:t>
      </w:r>
      <w:r w:rsidR="00525A84" w:rsidRPr="00525A84">
        <w:rPr>
          <w:rFonts w:hint="eastAsia"/>
        </w:rPr>
        <w:t>月</w:t>
      </w:r>
      <w:r w:rsidR="00FE59CE">
        <w:rPr>
          <w:rFonts w:hint="eastAsia"/>
        </w:rPr>
        <w:t>公告</w:t>
      </w:r>
      <w:r w:rsidR="00525A84" w:rsidRPr="00525A84">
        <w:rPr>
          <w:rFonts w:hint="eastAsia"/>
        </w:rPr>
        <w:t>重新指定古蹟定著範圍，</w:t>
      </w:r>
      <w:r w:rsidR="00FE59CE">
        <w:rPr>
          <w:rFonts w:hint="eastAsia"/>
        </w:rPr>
        <w:t>111年6月該部提送修正計畫予行政院審議，又因輿情反映新建工程量體過大，爰撤回修正計畫後，於111年12月再重新提送行政院審議。</w:t>
      </w:r>
      <w:r w:rsidR="00D61627">
        <w:rPr>
          <w:rFonts w:hint="eastAsia"/>
        </w:rPr>
        <w:t>復</w:t>
      </w:r>
      <w:r w:rsidR="00FE59CE">
        <w:rPr>
          <w:rFonts w:hint="eastAsia"/>
        </w:rPr>
        <w:t>113年3月及113年9月，分別於華山文創園區臨本計畫基地範圍旁及工程基地範圍發現地下遺構，並經臺北市文化局召開現勘確認為日治時期產業舊基礎，須進行考古試掘，</w:t>
      </w:r>
      <w:r w:rsidR="006528DF">
        <w:rPr>
          <w:rFonts w:hint="eastAsia"/>
        </w:rPr>
        <w:t>爰</w:t>
      </w:r>
      <w:r w:rsidR="00FE59CE">
        <w:rPr>
          <w:rFonts w:hint="eastAsia"/>
        </w:rPr>
        <w:t>該部於113年11月函</w:t>
      </w:r>
      <w:r w:rsidR="006528DF">
        <w:rPr>
          <w:rFonts w:hint="eastAsia"/>
        </w:rPr>
        <w:t>報</w:t>
      </w:r>
      <w:r w:rsidR="00FE59CE">
        <w:rPr>
          <w:rFonts w:hint="eastAsia"/>
        </w:rPr>
        <w:t>修正計畫，</w:t>
      </w:r>
      <w:r w:rsidR="00970FB8">
        <w:rPr>
          <w:rFonts w:hint="eastAsia"/>
        </w:rPr>
        <w:t>調整計畫內容</w:t>
      </w:r>
      <w:r w:rsidR="006528DF">
        <w:rPr>
          <w:rFonts w:hint="eastAsia"/>
        </w:rPr>
        <w:t>並</w:t>
      </w:r>
      <w:r w:rsidR="00970FB8">
        <w:rPr>
          <w:rFonts w:hint="eastAsia"/>
        </w:rPr>
        <w:t>停止新建工程，</w:t>
      </w:r>
      <w:r w:rsidR="006528DF">
        <w:rPr>
          <w:rFonts w:hint="eastAsia"/>
        </w:rPr>
        <w:t>至</w:t>
      </w:r>
      <w:r w:rsidR="00CE480B" w:rsidRPr="00295602">
        <w:rPr>
          <w:rFonts w:hint="eastAsia"/>
          <w:snapToGrid/>
        </w:rPr>
        <w:t>114年2月26日</w:t>
      </w:r>
      <w:r w:rsidR="00FA34FD">
        <w:rPr>
          <w:rFonts w:hint="eastAsia"/>
          <w:snapToGrid/>
        </w:rPr>
        <w:t>獲</w:t>
      </w:r>
      <w:r w:rsidR="00FA34FD" w:rsidRPr="00295602">
        <w:rPr>
          <w:rFonts w:hint="eastAsia"/>
          <w:snapToGrid/>
        </w:rPr>
        <w:t>行政院</w:t>
      </w:r>
      <w:r w:rsidR="00CE480B" w:rsidRPr="00295602">
        <w:rPr>
          <w:rFonts w:hint="eastAsia"/>
          <w:snapToGrid/>
        </w:rPr>
        <w:t>同意</w:t>
      </w:r>
      <w:r w:rsidR="006528DF">
        <w:rPr>
          <w:rFonts w:hint="eastAsia"/>
          <w:snapToGrid/>
        </w:rPr>
        <w:t>時</w:t>
      </w:r>
      <w:r w:rsidR="00FA34FD">
        <w:rPr>
          <w:rFonts w:hint="eastAsia"/>
          <w:snapToGrid/>
        </w:rPr>
        <w:t>，已逾</w:t>
      </w:r>
      <w:r>
        <w:rPr>
          <w:rFonts w:hint="eastAsia"/>
          <w:snapToGrid/>
        </w:rPr>
        <w:t>計畫</w:t>
      </w:r>
      <w:r w:rsidR="00FA34FD">
        <w:rPr>
          <w:rFonts w:hint="eastAsia"/>
          <w:snapToGrid/>
        </w:rPr>
        <w:t>期程</w:t>
      </w:r>
      <w:r w:rsidR="006528DF">
        <w:rPr>
          <w:rFonts w:hint="eastAsia"/>
          <w:snapToGrid/>
        </w:rPr>
        <w:t>(113年底)</w:t>
      </w:r>
      <w:r w:rsidR="00970FB8">
        <w:rPr>
          <w:rFonts w:hint="eastAsia"/>
          <w:snapToGrid/>
        </w:rPr>
        <w:t>。</w:t>
      </w:r>
      <w:r w:rsidR="00CE480B">
        <w:rPr>
          <w:rFonts w:hint="eastAsia"/>
          <w:snapToGrid/>
        </w:rPr>
        <w:t>經詢</w:t>
      </w:r>
      <w:r w:rsidR="00525A84" w:rsidRPr="00525A84">
        <w:rPr>
          <w:rFonts w:hint="eastAsia"/>
        </w:rPr>
        <w:t>文化部</w:t>
      </w:r>
      <w:r w:rsidR="00CE480B">
        <w:rPr>
          <w:rFonts w:hint="eastAsia"/>
        </w:rPr>
        <w:t>表示</w:t>
      </w:r>
      <w:r w:rsidR="008A7738">
        <w:rPr>
          <w:rFonts w:hint="eastAsia"/>
        </w:rPr>
        <w:t>，</w:t>
      </w:r>
      <w:r w:rsidR="008A7738" w:rsidRPr="00525A84">
        <w:rPr>
          <w:rFonts w:hint="eastAsia"/>
        </w:rPr>
        <w:t>主要</w:t>
      </w:r>
      <w:r w:rsidR="00FA34FD" w:rsidRPr="00FA34FD">
        <w:rPr>
          <w:rFonts w:hint="eastAsia"/>
        </w:rPr>
        <w:t>因臺北市政府陸續將全區列為暫定古蹟、公告擴大原有之市定古蹟範圍，致硬體新建工程之都市審議及細部設計等相關作業無法推動，非該部可掌握。為避免計畫延期造成停滯狀態與行政資源之浪費，該部</w:t>
      </w:r>
      <w:r w:rsidR="006528DF">
        <w:rPr>
          <w:rFonts w:hint="eastAsia"/>
        </w:rPr>
        <w:t>爰</w:t>
      </w:r>
      <w:r w:rsidR="00FA34FD" w:rsidRPr="00FA34FD">
        <w:rPr>
          <w:rFonts w:hint="eastAsia"/>
        </w:rPr>
        <w:t>報行政院同意終止硬體工程</w:t>
      </w:r>
      <w:r w:rsidR="005E58C2">
        <w:rPr>
          <w:rFonts w:hint="eastAsia"/>
        </w:rPr>
        <w:t>，</w:t>
      </w:r>
      <w:r w:rsidR="006528DF">
        <w:rPr>
          <w:rFonts w:hint="eastAsia"/>
        </w:rPr>
        <w:t>惟已無法透過</w:t>
      </w:r>
      <w:r w:rsidR="006528DF">
        <w:rPr>
          <w:rFonts w:hAnsi="標楷體" w:hint="eastAsia"/>
        </w:rPr>
        <w:t>「以軟帶硬」方式，扶植相關文化產業進駐，致未能達成原訂計畫目標</w:t>
      </w:r>
      <w:r w:rsidR="00F564D6">
        <w:rPr>
          <w:rFonts w:hint="eastAsia"/>
        </w:rPr>
        <w:t>，允有改善空間。</w:t>
      </w:r>
    </w:p>
    <w:p w:rsidR="00525A84" w:rsidRPr="00525A84" w:rsidRDefault="00525A84" w:rsidP="00525A84">
      <w:pPr>
        <w:ind w:left="566" w:firstLine="566"/>
        <w:rPr>
          <w:b/>
          <w:color w:val="000000"/>
        </w:rPr>
      </w:pPr>
      <w:r w:rsidRPr="00525A84">
        <w:rPr>
          <w:rFonts w:hint="eastAsia"/>
          <w:color w:val="000000"/>
        </w:rPr>
        <w:t>綜上，文化部辦理「華山2.0計畫」，</w:t>
      </w:r>
      <w:r w:rsidR="004B7B66" w:rsidRPr="00525A84">
        <w:rPr>
          <w:rFonts w:hint="eastAsia"/>
        </w:rPr>
        <w:t>因</w:t>
      </w:r>
      <w:r w:rsidR="004B7B66">
        <w:rPr>
          <w:rFonts w:hint="eastAsia"/>
        </w:rPr>
        <w:t>古蹟及遺構等因素</w:t>
      </w:r>
      <w:r w:rsidR="00D62574">
        <w:rPr>
          <w:rFonts w:hint="eastAsia"/>
        </w:rPr>
        <w:t>影響硬體工程之興建</w:t>
      </w:r>
      <w:r w:rsidRPr="00525A84">
        <w:rPr>
          <w:rFonts w:hint="eastAsia"/>
        </w:rPr>
        <w:t>，</w:t>
      </w:r>
      <w:r w:rsidR="00D62574">
        <w:rPr>
          <w:rFonts w:hint="eastAsia"/>
        </w:rPr>
        <w:t>且該部於計畫</w:t>
      </w:r>
      <w:r w:rsidR="001A5670">
        <w:rPr>
          <w:rFonts w:hint="eastAsia"/>
        </w:rPr>
        <w:t>屆期</w:t>
      </w:r>
      <w:r w:rsidR="00D62574">
        <w:rPr>
          <w:rFonts w:hint="eastAsia"/>
        </w:rPr>
        <w:t>始完成變更計畫</w:t>
      </w:r>
      <w:r w:rsidR="006528DF">
        <w:rPr>
          <w:rFonts w:hint="eastAsia"/>
        </w:rPr>
        <w:t>終止硬體工程，已無法透過</w:t>
      </w:r>
      <w:r w:rsidR="006528DF">
        <w:rPr>
          <w:rFonts w:hAnsi="標楷體" w:hint="eastAsia"/>
        </w:rPr>
        <w:t>「以軟帶硬」方式，扶植相關文化產業進駐，致未能達成原訂計畫目標</w:t>
      </w:r>
      <w:r w:rsidR="00D62574">
        <w:rPr>
          <w:rFonts w:hint="eastAsia"/>
        </w:rPr>
        <w:t>，允宜研謀改善。</w:t>
      </w:r>
    </w:p>
    <w:p w:rsidR="006B3A7C" w:rsidRPr="00525A84" w:rsidRDefault="006B3A7C" w:rsidP="00525A84">
      <w:pPr>
        <w:pStyle w:val="14"/>
        <w:ind w:left="567" w:firstLineChars="0" w:hanging="567"/>
      </w:pPr>
    </w:p>
    <w:p w:rsidR="0003173A" w:rsidRPr="00124F3C" w:rsidRDefault="00C651CE" w:rsidP="0003173A">
      <w:pPr>
        <w:pStyle w:val="14"/>
        <w:ind w:left="567" w:firstLineChars="0" w:hanging="567"/>
      </w:pPr>
      <w:bookmarkStart w:id="12" w:name="_Toc217311630"/>
      <w:r>
        <w:rPr>
          <w:rFonts w:hint="eastAsia"/>
        </w:rPr>
        <w:t>二、</w:t>
      </w:r>
      <w:r w:rsidR="00291DB7" w:rsidRPr="00124F3C">
        <w:rPr>
          <w:rFonts w:hint="eastAsia"/>
        </w:rPr>
        <w:t>辦理補助地方政府扶植傑出演藝團隊計畫，</w:t>
      </w:r>
      <w:r w:rsidR="00473332">
        <w:rPr>
          <w:rFonts w:hint="eastAsia"/>
        </w:rPr>
        <w:t>資源分配</w:t>
      </w:r>
      <w:r w:rsidR="00124F3C" w:rsidRPr="00124F3C">
        <w:rPr>
          <w:rFonts w:hint="eastAsia"/>
        </w:rPr>
        <w:t>允宜</w:t>
      </w:r>
      <w:r w:rsidR="00473332">
        <w:rPr>
          <w:rFonts w:hint="eastAsia"/>
        </w:rPr>
        <w:t>力求均衡</w:t>
      </w:r>
      <w:r w:rsidR="009E39E0">
        <w:rPr>
          <w:rFonts w:hint="eastAsia"/>
        </w:rPr>
        <w:t>，</w:t>
      </w:r>
      <w:r w:rsidR="00473332">
        <w:rPr>
          <w:rFonts w:hint="eastAsia"/>
        </w:rPr>
        <w:t>俾促進</w:t>
      </w:r>
      <w:r w:rsidR="00B013C5">
        <w:rPr>
          <w:rFonts w:hint="eastAsia"/>
        </w:rPr>
        <w:t>表演藝術</w:t>
      </w:r>
      <w:r w:rsidR="00473332">
        <w:rPr>
          <w:rFonts w:hint="eastAsia"/>
        </w:rPr>
        <w:t>健全</w:t>
      </w:r>
      <w:r w:rsidR="00B013C5">
        <w:rPr>
          <w:rFonts w:hint="eastAsia"/>
        </w:rPr>
        <w:t>發展</w:t>
      </w:r>
      <w:bookmarkEnd w:id="12"/>
    </w:p>
    <w:p w:rsidR="0003173A" w:rsidRPr="00665945" w:rsidRDefault="0003173A" w:rsidP="0003173A">
      <w:pPr>
        <w:ind w:left="566" w:firstLine="566"/>
      </w:pPr>
      <w:r w:rsidRPr="00EF0291">
        <w:t>11</w:t>
      </w:r>
      <w:r w:rsidR="00473332">
        <w:rPr>
          <w:rFonts w:hint="eastAsia"/>
        </w:rPr>
        <w:t>3</w:t>
      </w:r>
      <w:r w:rsidRPr="00EF0291">
        <w:t>年度</w:t>
      </w:r>
      <w:r>
        <w:rPr>
          <w:rFonts w:hint="eastAsia"/>
        </w:rPr>
        <w:t>文化</w:t>
      </w:r>
      <w:r w:rsidRPr="009C01A8">
        <w:t>部</w:t>
      </w:r>
      <w:r>
        <w:rPr>
          <w:rFonts w:hint="eastAsia"/>
        </w:rPr>
        <w:t>辦理補助地方政府扶植傑出演藝團隊計畫</w:t>
      </w:r>
      <w:r w:rsidR="00101259">
        <w:rPr>
          <w:rFonts w:hint="eastAsia"/>
        </w:rPr>
        <w:t>編</w:t>
      </w:r>
      <w:r>
        <w:rPr>
          <w:rFonts w:hint="eastAsia"/>
        </w:rPr>
        <w:t>列2</w:t>
      </w:r>
      <w:r>
        <w:t>,197</w:t>
      </w:r>
      <w:r>
        <w:rPr>
          <w:rFonts w:hint="eastAsia"/>
        </w:rPr>
        <w:t>萬9千元，決算數2</w:t>
      </w:r>
      <w:r>
        <w:t>,</w:t>
      </w:r>
      <w:r w:rsidR="00473332">
        <w:rPr>
          <w:rFonts w:hint="eastAsia"/>
        </w:rPr>
        <w:t>540</w:t>
      </w:r>
      <w:r w:rsidR="005C200C">
        <w:rPr>
          <w:rFonts w:hint="eastAsia"/>
        </w:rPr>
        <w:t>萬元</w:t>
      </w:r>
      <w:r>
        <w:rPr>
          <w:rFonts w:hint="eastAsia"/>
        </w:rPr>
        <w:t>。</w:t>
      </w:r>
      <w:r w:rsidR="00473332">
        <w:rPr>
          <w:rFonts w:hint="eastAsia"/>
        </w:rPr>
        <w:t>經查</w:t>
      </w:r>
      <w:r w:rsidRPr="00665945">
        <w:rPr>
          <w:rFonts w:hint="eastAsia"/>
        </w:rPr>
        <w:t>：</w:t>
      </w:r>
    </w:p>
    <w:p w:rsidR="005C200C" w:rsidRPr="00027BE8" w:rsidRDefault="005C200C" w:rsidP="005C200C">
      <w:pPr>
        <w:pStyle w:val="a5"/>
        <w:ind w:left="849" w:hanging="283"/>
        <w:rPr>
          <w:b/>
        </w:rPr>
      </w:pPr>
      <w:r w:rsidRPr="00027BE8">
        <w:rPr>
          <w:rFonts w:hint="eastAsia"/>
          <w:b/>
        </w:rPr>
        <w:t>(一)</w:t>
      </w:r>
      <w:r w:rsidR="006770DF" w:rsidRPr="00027BE8">
        <w:rPr>
          <w:rFonts w:hint="eastAsia"/>
          <w:b/>
        </w:rPr>
        <w:t>108至11</w:t>
      </w:r>
      <w:r w:rsidR="00473332">
        <w:rPr>
          <w:rFonts w:hint="eastAsia"/>
          <w:b/>
        </w:rPr>
        <w:t>3</w:t>
      </w:r>
      <w:r w:rsidR="006770DF" w:rsidRPr="00027BE8">
        <w:rPr>
          <w:rFonts w:hint="eastAsia"/>
          <w:b/>
        </w:rPr>
        <w:t>年度地方政府補助演藝團隊家數僅占全國立案演藝團隊之</w:t>
      </w:r>
      <w:r w:rsidR="009D6BAC">
        <w:rPr>
          <w:rFonts w:hint="eastAsia"/>
          <w:b/>
        </w:rPr>
        <w:t>1.72</w:t>
      </w:r>
      <w:r w:rsidR="006770DF" w:rsidRPr="00027BE8">
        <w:rPr>
          <w:rFonts w:hint="eastAsia"/>
          <w:b/>
        </w:rPr>
        <w:t>%，</w:t>
      </w:r>
      <w:r w:rsidR="00027BE8" w:rsidRPr="00027BE8">
        <w:rPr>
          <w:rFonts w:hint="eastAsia"/>
          <w:b/>
        </w:rPr>
        <w:t>補助資源</w:t>
      </w:r>
      <w:r w:rsidR="00EC61C1">
        <w:rPr>
          <w:rFonts w:hint="eastAsia"/>
          <w:b/>
        </w:rPr>
        <w:t>有</w:t>
      </w:r>
      <w:r w:rsidR="00027BE8" w:rsidRPr="00027BE8">
        <w:rPr>
          <w:rFonts w:hint="eastAsia"/>
          <w:b/>
        </w:rPr>
        <w:t>待擴散至更多演藝團體</w:t>
      </w:r>
    </w:p>
    <w:p w:rsidR="00D80DAA" w:rsidRPr="00940D69" w:rsidRDefault="009D6BAC" w:rsidP="009D6BAC">
      <w:pPr>
        <w:pStyle w:val="22"/>
        <w:ind w:leftChars="339" w:left="960" w:firstLine="566"/>
      </w:pPr>
      <w:r w:rsidRPr="00940D69">
        <w:t>文化部</w:t>
      </w:r>
      <w:r w:rsidR="00101259" w:rsidRPr="00940D69">
        <w:t>為提升專業創作水準及促進團隊優質發展</w:t>
      </w:r>
      <w:r w:rsidR="00101259">
        <w:rPr>
          <w:rFonts w:hint="eastAsia"/>
        </w:rPr>
        <w:t>並</w:t>
      </w:r>
      <w:r w:rsidR="00101259" w:rsidRPr="00940D69">
        <w:t>穩定</w:t>
      </w:r>
      <w:r w:rsidR="00101259" w:rsidRPr="00940D69">
        <w:rPr>
          <w:rFonts w:hint="eastAsia"/>
        </w:rPr>
        <w:t>演藝團隊</w:t>
      </w:r>
      <w:r w:rsidR="00101259" w:rsidRPr="00940D69">
        <w:t>營運，</w:t>
      </w:r>
      <w:r w:rsidR="0003173A" w:rsidRPr="00940D69">
        <w:t>輔導直轄市及縣市政府扶植及獎助各地區具有潛力之傑出演藝團隊</w:t>
      </w:r>
      <w:r w:rsidR="00940D69" w:rsidRPr="00940D69">
        <w:t>，</w:t>
      </w:r>
      <w:r w:rsidR="00101259">
        <w:rPr>
          <w:rFonts w:hint="eastAsia"/>
        </w:rPr>
        <w:t>對該等演藝團隊之</w:t>
      </w:r>
      <w:r w:rsidR="0003173A" w:rsidRPr="00940D69">
        <w:t>固定辦公室、排練場地、專職人員訓練等項</w:t>
      </w:r>
      <w:r w:rsidR="00B013C5">
        <w:rPr>
          <w:rFonts w:hint="eastAsia"/>
        </w:rPr>
        <w:t>目</w:t>
      </w:r>
      <w:r w:rsidR="00101259">
        <w:rPr>
          <w:rFonts w:hint="eastAsia"/>
        </w:rPr>
        <w:t>提供</w:t>
      </w:r>
      <w:r w:rsidR="00101259" w:rsidRPr="00940D69">
        <w:t>補助</w:t>
      </w:r>
      <w:r w:rsidR="00101259">
        <w:rPr>
          <w:rFonts w:hint="eastAsia"/>
        </w:rPr>
        <w:t>資源</w:t>
      </w:r>
      <w:r w:rsidR="00635030">
        <w:rPr>
          <w:rFonts w:hint="eastAsia"/>
        </w:rPr>
        <w:t>。</w:t>
      </w:r>
      <w:r>
        <w:rPr>
          <w:rFonts w:hint="eastAsia"/>
        </w:rPr>
        <w:t>113年度預算數2</w:t>
      </w:r>
      <w:r>
        <w:t>,</w:t>
      </w:r>
      <w:r>
        <w:rPr>
          <w:rFonts w:hint="eastAsia"/>
        </w:rPr>
        <w:t>197萬9千元，決算數2</w:t>
      </w:r>
      <w:r>
        <w:t>,540</w:t>
      </w:r>
      <w:r>
        <w:rPr>
          <w:rFonts w:hint="eastAsia"/>
        </w:rPr>
        <w:t>萬元，執行率115</w:t>
      </w:r>
      <w:r w:rsidR="009033C0">
        <w:rPr>
          <w:rFonts w:hint="eastAsia"/>
        </w:rPr>
        <w:t>.56</w:t>
      </w:r>
      <w:r>
        <w:rPr>
          <w:rFonts w:hint="eastAsia"/>
        </w:rPr>
        <w:t>%，累計</w:t>
      </w:r>
      <w:r w:rsidR="00E70ADE">
        <w:rPr>
          <w:rFonts w:hint="eastAsia"/>
        </w:rPr>
        <w:t>10</w:t>
      </w:r>
      <w:r w:rsidR="00101259">
        <w:rPr>
          <w:rFonts w:hint="eastAsia"/>
        </w:rPr>
        <w:t>8</w:t>
      </w:r>
      <w:r w:rsidR="00E70ADE">
        <w:rPr>
          <w:rFonts w:hint="eastAsia"/>
        </w:rPr>
        <w:t>至11</w:t>
      </w:r>
      <w:r w:rsidR="00473332">
        <w:rPr>
          <w:rFonts w:hint="eastAsia"/>
        </w:rPr>
        <w:t>3</w:t>
      </w:r>
      <w:r w:rsidR="00E70ADE">
        <w:rPr>
          <w:rFonts w:hint="eastAsia"/>
        </w:rPr>
        <w:t>年度</w:t>
      </w:r>
      <w:r w:rsidR="00101259">
        <w:rPr>
          <w:rFonts w:hint="eastAsia"/>
        </w:rPr>
        <w:t>編列</w:t>
      </w:r>
      <w:r w:rsidR="00E70ADE">
        <w:rPr>
          <w:rFonts w:hint="eastAsia"/>
        </w:rPr>
        <w:t>補助地方政府扶植傑出演藝團隊</w:t>
      </w:r>
      <w:r w:rsidR="00101259">
        <w:rPr>
          <w:rFonts w:hint="eastAsia"/>
        </w:rPr>
        <w:t>預算</w:t>
      </w:r>
      <w:r w:rsidR="00D85F7F">
        <w:rPr>
          <w:rFonts w:hint="eastAsia"/>
        </w:rPr>
        <w:t>共1億</w:t>
      </w:r>
      <w:r w:rsidR="00101259">
        <w:rPr>
          <w:rFonts w:hint="eastAsia"/>
        </w:rPr>
        <w:t>3</w:t>
      </w:r>
      <w:r w:rsidR="00D85F7F">
        <w:t>,</w:t>
      </w:r>
      <w:r w:rsidR="00101259">
        <w:rPr>
          <w:rFonts w:hint="eastAsia"/>
        </w:rPr>
        <w:t>314</w:t>
      </w:r>
      <w:r w:rsidR="00D85F7F">
        <w:rPr>
          <w:rFonts w:hint="eastAsia"/>
        </w:rPr>
        <w:t>萬</w:t>
      </w:r>
      <w:r w:rsidR="00473332">
        <w:rPr>
          <w:rFonts w:hint="eastAsia"/>
        </w:rPr>
        <w:t>4</w:t>
      </w:r>
      <w:r w:rsidR="00D85F7F">
        <w:rPr>
          <w:rFonts w:hint="eastAsia"/>
        </w:rPr>
        <w:t>千元，決算數</w:t>
      </w:r>
      <w:r w:rsidR="00E70ADE">
        <w:rPr>
          <w:rFonts w:hint="eastAsia"/>
        </w:rPr>
        <w:t>1億</w:t>
      </w:r>
      <w:r w:rsidR="00101259">
        <w:rPr>
          <w:rFonts w:hint="eastAsia"/>
        </w:rPr>
        <w:t>3</w:t>
      </w:r>
      <w:r w:rsidR="00E70ADE">
        <w:rPr>
          <w:rFonts w:hint="eastAsia"/>
        </w:rPr>
        <w:t>,</w:t>
      </w:r>
      <w:r w:rsidR="00473332">
        <w:rPr>
          <w:rFonts w:hint="eastAsia"/>
        </w:rPr>
        <w:t>6</w:t>
      </w:r>
      <w:r w:rsidR="00101259">
        <w:rPr>
          <w:rFonts w:hint="eastAsia"/>
        </w:rPr>
        <w:t>0</w:t>
      </w:r>
      <w:r w:rsidR="00473332">
        <w:rPr>
          <w:rFonts w:hint="eastAsia"/>
        </w:rPr>
        <w:t>5</w:t>
      </w:r>
      <w:r w:rsidR="00E70ADE">
        <w:rPr>
          <w:rFonts w:hint="eastAsia"/>
        </w:rPr>
        <w:t>萬元</w:t>
      </w:r>
      <w:r w:rsidR="00D85F7F">
        <w:rPr>
          <w:rFonts w:hint="eastAsia"/>
        </w:rPr>
        <w:t>，</w:t>
      </w:r>
      <w:r w:rsidR="00B013C5">
        <w:rPr>
          <w:rFonts w:hint="eastAsia"/>
        </w:rPr>
        <w:t>執行率</w:t>
      </w:r>
      <w:r w:rsidR="00473332">
        <w:rPr>
          <w:rFonts w:hint="eastAsia"/>
        </w:rPr>
        <w:t>1</w:t>
      </w:r>
      <w:r w:rsidR="00D62574">
        <w:rPr>
          <w:rFonts w:hint="eastAsia"/>
        </w:rPr>
        <w:t>02.18</w:t>
      </w:r>
      <w:r w:rsidR="00B013C5">
        <w:rPr>
          <w:rFonts w:hint="eastAsia"/>
        </w:rPr>
        <w:t>%(詳表1)，然</w:t>
      </w:r>
      <w:r w:rsidR="006770DF">
        <w:rPr>
          <w:rFonts w:hint="eastAsia"/>
        </w:rPr>
        <w:t>同期間</w:t>
      </w:r>
      <w:r w:rsidR="00D85F7F">
        <w:rPr>
          <w:rFonts w:hint="eastAsia"/>
        </w:rPr>
        <w:t>地方政府扶植傑出演藝團隊合計</w:t>
      </w:r>
      <w:r>
        <w:rPr>
          <w:rFonts w:hint="eastAsia"/>
        </w:rPr>
        <w:t>825</w:t>
      </w:r>
      <w:r w:rsidR="00D85F7F">
        <w:rPr>
          <w:rFonts w:hint="eastAsia"/>
        </w:rPr>
        <w:t>件，受補助演藝團隊</w:t>
      </w:r>
      <w:r>
        <w:rPr>
          <w:rFonts w:hint="eastAsia"/>
        </w:rPr>
        <w:t>124</w:t>
      </w:r>
      <w:r w:rsidR="00D85F7F">
        <w:rPr>
          <w:rFonts w:hint="eastAsia"/>
        </w:rPr>
        <w:t>家，僅占全國立案演藝團隊之</w:t>
      </w:r>
      <w:r>
        <w:rPr>
          <w:rFonts w:hint="eastAsia"/>
        </w:rPr>
        <w:t>1.72</w:t>
      </w:r>
      <w:r w:rsidR="00D85F7F">
        <w:rPr>
          <w:rFonts w:hint="eastAsia"/>
        </w:rPr>
        <w:t>%(詳表2)，顯示</w:t>
      </w:r>
      <w:r w:rsidR="006770DF">
        <w:rPr>
          <w:rFonts w:hint="eastAsia"/>
        </w:rPr>
        <w:t>多數演藝團體未獲補助</w:t>
      </w:r>
      <w:r w:rsidR="00D85F7F">
        <w:rPr>
          <w:rFonts w:hint="eastAsia"/>
        </w:rPr>
        <w:t>。</w:t>
      </w:r>
    </w:p>
    <w:p w:rsidR="005C200C" w:rsidRPr="00E70ADE" w:rsidRDefault="00E70ADE" w:rsidP="009033C0">
      <w:pPr>
        <w:pStyle w:val="22"/>
        <w:spacing w:beforeLines="30" w:before="150" w:line="360" w:lineRule="exact"/>
        <w:ind w:leftChars="0" w:left="785" w:rightChars="-50" w:right="-142" w:hangingChars="277" w:hanging="785"/>
        <w:rPr>
          <w:b/>
        </w:rPr>
      </w:pPr>
      <w:r w:rsidRPr="00E70ADE">
        <w:rPr>
          <w:rFonts w:hint="eastAsia"/>
          <w:b/>
        </w:rPr>
        <w:t>表1  文化部108至11</w:t>
      </w:r>
      <w:r w:rsidR="00473332">
        <w:rPr>
          <w:rFonts w:hint="eastAsia"/>
          <w:b/>
        </w:rPr>
        <w:t>3</w:t>
      </w:r>
      <w:r w:rsidRPr="00E70ADE">
        <w:rPr>
          <w:rFonts w:hint="eastAsia"/>
          <w:b/>
        </w:rPr>
        <w:t>年度補助地方政府扶植傑出演藝團隊計畫預、決算數概要表</w:t>
      </w:r>
      <w:r>
        <w:rPr>
          <w:rFonts w:hint="eastAsia"/>
          <w:b/>
        </w:rPr>
        <w:t xml:space="preserve">               </w:t>
      </w:r>
      <w:r w:rsidR="009033C0">
        <w:rPr>
          <w:rFonts w:hint="eastAsia"/>
          <w:b/>
        </w:rPr>
        <w:t xml:space="preserve">  </w:t>
      </w:r>
      <w:r>
        <w:rPr>
          <w:rFonts w:hint="eastAsia"/>
          <w:b/>
        </w:rPr>
        <w:t xml:space="preserve">             </w:t>
      </w:r>
      <w:r w:rsidRPr="00E70ADE">
        <w:rPr>
          <w:rFonts w:hint="eastAsia"/>
          <w:sz w:val="24"/>
          <w:szCs w:val="24"/>
        </w:rPr>
        <w:t>單位：新臺幣千元</w:t>
      </w:r>
    </w:p>
    <w:tbl>
      <w:tblPr>
        <w:tblW w:w="8538"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8"/>
        <w:gridCol w:w="1004"/>
        <w:gridCol w:w="992"/>
        <w:gridCol w:w="1081"/>
        <w:gridCol w:w="1134"/>
        <w:gridCol w:w="1091"/>
        <w:gridCol w:w="1134"/>
        <w:gridCol w:w="1064"/>
      </w:tblGrid>
      <w:tr w:rsidR="00473332" w:rsidRPr="00940D69" w:rsidTr="009033C0">
        <w:tc>
          <w:tcPr>
            <w:tcW w:w="1038"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年度</w:t>
            </w:r>
          </w:p>
        </w:tc>
        <w:tc>
          <w:tcPr>
            <w:tcW w:w="1004" w:type="dxa"/>
            <w:shd w:val="clear" w:color="000000" w:fill="FFFFFF"/>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108年度</w:t>
            </w:r>
          </w:p>
        </w:tc>
        <w:tc>
          <w:tcPr>
            <w:tcW w:w="992"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109年度</w:t>
            </w:r>
          </w:p>
        </w:tc>
        <w:tc>
          <w:tcPr>
            <w:tcW w:w="1081"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110年度</w:t>
            </w:r>
          </w:p>
        </w:tc>
        <w:tc>
          <w:tcPr>
            <w:tcW w:w="1134"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111年度</w:t>
            </w:r>
          </w:p>
        </w:tc>
        <w:tc>
          <w:tcPr>
            <w:tcW w:w="1091"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112年度</w:t>
            </w:r>
          </w:p>
        </w:tc>
        <w:tc>
          <w:tcPr>
            <w:tcW w:w="1134" w:type="dxa"/>
            <w:shd w:val="clear" w:color="000000" w:fill="FFFFFF"/>
            <w:vAlign w:val="center"/>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113年度</w:t>
            </w:r>
          </w:p>
        </w:tc>
        <w:tc>
          <w:tcPr>
            <w:tcW w:w="1064" w:type="dxa"/>
            <w:shd w:val="clear" w:color="auto" w:fill="auto"/>
            <w:noWrap/>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合計數</w:t>
            </w:r>
          </w:p>
        </w:tc>
      </w:tr>
      <w:tr w:rsidR="00473332" w:rsidRPr="00940D69" w:rsidTr="009033C0">
        <w:tc>
          <w:tcPr>
            <w:tcW w:w="1038"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szCs w:val="24"/>
              </w:rPr>
            </w:pPr>
            <w:r w:rsidRPr="00B8374D">
              <w:rPr>
                <w:rFonts w:hint="eastAsia"/>
                <w:snapToGrid/>
                <w:color w:val="000000"/>
                <w:sz w:val="24"/>
                <w:szCs w:val="24"/>
              </w:rPr>
              <w:t>預算數</w:t>
            </w:r>
          </w:p>
        </w:tc>
        <w:tc>
          <w:tcPr>
            <w:tcW w:w="100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23,000</w:t>
            </w:r>
          </w:p>
        </w:tc>
        <w:tc>
          <w:tcPr>
            <w:tcW w:w="992"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22,228</w:t>
            </w:r>
          </w:p>
        </w:tc>
        <w:tc>
          <w:tcPr>
            <w:tcW w:w="108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21,979</w:t>
            </w:r>
          </w:p>
        </w:tc>
        <w:tc>
          <w:tcPr>
            <w:tcW w:w="113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21,979</w:t>
            </w:r>
          </w:p>
        </w:tc>
        <w:tc>
          <w:tcPr>
            <w:tcW w:w="109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21,979</w:t>
            </w:r>
          </w:p>
        </w:tc>
        <w:tc>
          <w:tcPr>
            <w:tcW w:w="1134" w:type="dxa"/>
            <w:shd w:val="clear" w:color="000000" w:fill="FFFFFF"/>
            <w:vAlign w:val="center"/>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21,979</w:t>
            </w:r>
          </w:p>
        </w:tc>
        <w:tc>
          <w:tcPr>
            <w:tcW w:w="1064" w:type="dxa"/>
            <w:shd w:val="clear" w:color="auto" w:fill="auto"/>
            <w:noWrap/>
            <w:vAlign w:val="center"/>
            <w:hideMark/>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133,144</w:t>
            </w:r>
          </w:p>
        </w:tc>
      </w:tr>
      <w:tr w:rsidR="00473332" w:rsidRPr="00940D69" w:rsidTr="009033C0">
        <w:tc>
          <w:tcPr>
            <w:tcW w:w="1038"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szCs w:val="24"/>
              </w:rPr>
            </w:pPr>
            <w:r w:rsidRPr="00B8374D">
              <w:rPr>
                <w:rFonts w:hint="eastAsia"/>
                <w:snapToGrid/>
                <w:color w:val="000000"/>
                <w:sz w:val="24"/>
                <w:szCs w:val="24"/>
              </w:rPr>
              <w:t>決算數</w:t>
            </w:r>
          </w:p>
        </w:tc>
        <w:tc>
          <w:tcPr>
            <w:tcW w:w="100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22,400</w:t>
            </w:r>
          </w:p>
        </w:tc>
        <w:tc>
          <w:tcPr>
            <w:tcW w:w="992"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22,100</w:t>
            </w:r>
          </w:p>
        </w:tc>
        <w:tc>
          <w:tcPr>
            <w:tcW w:w="108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22,000</w:t>
            </w:r>
          </w:p>
        </w:tc>
        <w:tc>
          <w:tcPr>
            <w:tcW w:w="113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22,000</w:t>
            </w:r>
          </w:p>
        </w:tc>
        <w:tc>
          <w:tcPr>
            <w:tcW w:w="109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22,150</w:t>
            </w:r>
          </w:p>
        </w:tc>
        <w:tc>
          <w:tcPr>
            <w:tcW w:w="1134" w:type="dxa"/>
            <w:shd w:val="clear" w:color="000000" w:fill="FFFFFF"/>
            <w:vAlign w:val="center"/>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25,400</w:t>
            </w:r>
          </w:p>
        </w:tc>
        <w:tc>
          <w:tcPr>
            <w:tcW w:w="1064" w:type="dxa"/>
            <w:shd w:val="clear" w:color="auto" w:fill="auto"/>
            <w:noWrap/>
            <w:vAlign w:val="center"/>
            <w:hideMark/>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136,050</w:t>
            </w:r>
          </w:p>
        </w:tc>
      </w:tr>
      <w:tr w:rsidR="00473332" w:rsidRPr="00940D69" w:rsidTr="009033C0">
        <w:tc>
          <w:tcPr>
            <w:tcW w:w="1038" w:type="dxa"/>
            <w:shd w:val="clear" w:color="auto" w:fill="auto"/>
            <w:noWrap/>
            <w:vAlign w:val="center"/>
            <w:hideMark/>
          </w:tcPr>
          <w:p w:rsidR="00473332" w:rsidRPr="00B8374D" w:rsidRDefault="00473332" w:rsidP="00473332">
            <w:pPr>
              <w:spacing w:line="280" w:lineRule="exact"/>
              <w:ind w:leftChars="0" w:left="0" w:firstLineChars="0" w:firstLine="0"/>
              <w:jc w:val="center"/>
              <w:rPr>
                <w:snapToGrid/>
                <w:color w:val="000000"/>
                <w:sz w:val="24"/>
                <w:szCs w:val="24"/>
              </w:rPr>
            </w:pPr>
            <w:r w:rsidRPr="00B8374D">
              <w:rPr>
                <w:rFonts w:hint="eastAsia"/>
                <w:snapToGrid/>
                <w:color w:val="000000"/>
                <w:sz w:val="24"/>
                <w:szCs w:val="24"/>
              </w:rPr>
              <w:t>執行率</w:t>
            </w:r>
          </w:p>
        </w:tc>
        <w:tc>
          <w:tcPr>
            <w:tcW w:w="1004"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97.39</w:t>
            </w:r>
          </w:p>
        </w:tc>
        <w:tc>
          <w:tcPr>
            <w:tcW w:w="992"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99.42</w:t>
            </w:r>
          </w:p>
        </w:tc>
        <w:tc>
          <w:tcPr>
            <w:tcW w:w="1081"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100.10</w:t>
            </w:r>
          </w:p>
        </w:tc>
        <w:tc>
          <w:tcPr>
            <w:tcW w:w="1134"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100.10</w:t>
            </w:r>
          </w:p>
        </w:tc>
        <w:tc>
          <w:tcPr>
            <w:tcW w:w="1091"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100.78</w:t>
            </w:r>
          </w:p>
        </w:tc>
        <w:tc>
          <w:tcPr>
            <w:tcW w:w="1134" w:type="dxa"/>
            <w:shd w:val="clear" w:color="auto" w:fill="auto"/>
            <w:vAlign w:val="center"/>
          </w:tcPr>
          <w:p w:rsidR="00473332" w:rsidRPr="00B8374D" w:rsidRDefault="00473332" w:rsidP="009033C0">
            <w:pPr>
              <w:spacing w:line="280" w:lineRule="exact"/>
              <w:ind w:leftChars="0" w:left="0" w:firstLineChars="0" w:firstLine="0"/>
              <w:jc w:val="right"/>
              <w:rPr>
                <w:snapToGrid/>
                <w:color w:val="000000"/>
                <w:sz w:val="24"/>
              </w:rPr>
            </w:pPr>
            <w:r w:rsidRPr="00B8374D">
              <w:rPr>
                <w:rFonts w:hint="eastAsia"/>
                <w:snapToGrid/>
                <w:color w:val="000000"/>
                <w:sz w:val="24"/>
              </w:rPr>
              <w:t>115</w:t>
            </w:r>
            <w:r w:rsidR="009033C0" w:rsidRPr="00B8374D">
              <w:rPr>
                <w:rFonts w:hint="eastAsia"/>
                <w:snapToGrid/>
                <w:color w:val="000000"/>
                <w:sz w:val="24"/>
              </w:rPr>
              <w:t>.56</w:t>
            </w:r>
          </w:p>
        </w:tc>
        <w:tc>
          <w:tcPr>
            <w:tcW w:w="1064" w:type="dxa"/>
            <w:shd w:val="clear" w:color="auto" w:fill="auto"/>
            <w:noWrap/>
            <w:vAlign w:val="center"/>
            <w:hideMark/>
          </w:tcPr>
          <w:p w:rsidR="00473332" w:rsidRPr="00B8374D" w:rsidRDefault="00D62574" w:rsidP="00473332">
            <w:pPr>
              <w:spacing w:line="280" w:lineRule="exact"/>
              <w:ind w:leftChars="0" w:left="0" w:firstLineChars="0" w:firstLine="0"/>
              <w:jc w:val="right"/>
              <w:rPr>
                <w:snapToGrid/>
                <w:color w:val="000000"/>
                <w:sz w:val="24"/>
              </w:rPr>
            </w:pPr>
            <w:r w:rsidRPr="00B8374D">
              <w:rPr>
                <w:rFonts w:hint="eastAsia"/>
                <w:snapToGrid/>
                <w:color w:val="000000"/>
                <w:sz w:val="24"/>
              </w:rPr>
              <w:t>102.18</w:t>
            </w:r>
          </w:p>
        </w:tc>
      </w:tr>
    </w:tbl>
    <w:p w:rsidR="00940D69" w:rsidRDefault="00940D69" w:rsidP="00940D69">
      <w:pPr>
        <w:pStyle w:val="142"/>
      </w:pPr>
      <w:r>
        <w:rPr>
          <w:rFonts w:hint="eastAsia"/>
        </w:rPr>
        <w:t xml:space="preserve"> 說    明：</w:t>
      </w:r>
      <w:r w:rsidR="00E70ADE">
        <w:rPr>
          <w:rFonts w:hint="eastAsia"/>
        </w:rPr>
        <w:t>執行率＝決算數/預算數×100%。</w:t>
      </w:r>
    </w:p>
    <w:p w:rsidR="006963B8" w:rsidRDefault="00940D69" w:rsidP="00163F76">
      <w:pPr>
        <w:pStyle w:val="142"/>
      </w:pPr>
      <w:r>
        <w:rPr>
          <w:rFonts w:hint="eastAsia"/>
        </w:rPr>
        <w:t xml:space="preserve"> 資料來源：</w:t>
      </w:r>
      <w:r w:rsidR="00E70ADE">
        <w:rPr>
          <w:rFonts w:hint="eastAsia"/>
        </w:rPr>
        <w:t>文化部提供。</w:t>
      </w:r>
    </w:p>
    <w:p w:rsidR="000F75FB" w:rsidRDefault="006963B8" w:rsidP="00A779BB">
      <w:pPr>
        <w:pStyle w:val="22"/>
        <w:spacing w:beforeLines="30" w:before="150" w:line="360" w:lineRule="exact"/>
        <w:ind w:leftChars="0" w:left="785" w:hangingChars="277" w:hanging="785"/>
        <w:jc w:val="left"/>
        <w:rPr>
          <w:b/>
        </w:rPr>
      </w:pPr>
      <w:r w:rsidRPr="00E70ADE">
        <w:rPr>
          <w:rFonts w:hint="eastAsia"/>
          <w:b/>
        </w:rPr>
        <w:t>表</w:t>
      </w:r>
      <w:r w:rsidR="00D85F7F">
        <w:rPr>
          <w:rFonts w:hint="eastAsia"/>
          <w:b/>
        </w:rPr>
        <w:t>2</w:t>
      </w:r>
      <w:r w:rsidRPr="00E70ADE">
        <w:rPr>
          <w:rFonts w:hint="eastAsia"/>
          <w:b/>
        </w:rPr>
        <w:t xml:space="preserve">  108至11</w:t>
      </w:r>
      <w:r w:rsidR="00473332">
        <w:rPr>
          <w:rFonts w:hint="eastAsia"/>
          <w:b/>
        </w:rPr>
        <w:t>3</w:t>
      </w:r>
      <w:r w:rsidRPr="00E70ADE">
        <w:rPr>
          <w:rFonts w:hint="eastAsia"/>
          <w:b/>
        </w:rPr>
        <w:t>年度地方政府扶植傑出演藝團隊</w:t>
      </w:r>
      <w:r>
        <w:rPr>
          <w:rFonts w:hint="eastAsia"/>
          <w:b/>
        </w:rPr>
        <w:t>概況</w:t>
      </w:r>
      <w:r w:rsidRPr="00E70ADE">
        <w:rPr>
          <w:rFonts w:hint="eastAsia"/>
          <w:b/>
        </w:rPr>
        <w:t>表</w:t>
      </w:r>
    </w:p>
    <w:p w:rsidR="006963B8" w:rsidRPr="00E70ADE" w:rsidRDefault="000F75FB" w:rsidP="00A779BB">
      <w:pPr>
        <w:pStyle w:val="22"/>
        <w:spacing w:line="360" w:lineRule="exact"/>
        <w:ind w:leftChars="0" w:left="785" w:hangingChars="277" w:hanging="785"/>
        <w:jc w:val="left"/>
        <w:rPr>
          <w:b/>
        </w:rPr>
      </w:pPr>
      <w:r>
        <w:rPr>
          <w:rFonts w:hint="eastAsia"/>
          <w:b/>
        </w:rPr>
        <w:t xml:space="preserve">                      </w:t>
      </w:r>
      <w:r w:rsidR="006963B8">
        <w:rPr>
          <w:rFonts w:hint="eastAsia"/>
          <w:b/>
        </w:rPr>
        <w:t xml:space="preserve">                       </w:t>
      </w:r>
      <w:r>
        <w:rPr>
          <w:rFonts w:hint="eastAsia"/>
          <w:b/>
        </w:rPr>
        <w:t xml:space="preserve">  </w:t>
      </w:r>
      <w:r w:rsidR="006963B8" w:rsidRPr="00E70ADE">
        <w:rPr>
          <w:rFonts w:hint="eastAsia"/>
          <w:sz w:val="24"/>
          <w:szCs w:val="24"/>
        </w:rPr>
        <w:t>單位</w:t>
      </w:r>
      <w:r w:rsidR="006963B8">
        <w:rPr>
          <w:rFonts w:hint="eastAsia"/>
          <w:sz w:val="24"/>
          <w:szCs w:val="24"/>
        </w:rPr>
        <w:t>：件</w:t>
      </w:r>
      <w:r>
        <w:rPr>
          <w:rFonts w:hint="eastAsia"/>
          <w:sz w:val="24"/>
          <w:szCs w:val="24"/>
        </w:rPr>
        <w:t>；家；%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532"/>
        <w:gridCol w:w="1532"/>
        <w:gridCol w:w="1532"/>
        <w:gridCol w:w="1532"/>
        <w:gridCol w:w="1532"/>
      </w:tblGrid>
      <w:tr w:rsidR="009D6BAC" w:rsidRPr="006963B8" w:rsidTr="00163F76">
        <w:trPr>
          <w:tblHeader/>
        </w:trPr>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序號</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市縣別</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補助件數</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立案演藝團隊數(A)</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受補助演藝團隊數(B)</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占比(B/A</w:t>
            </w:r>
            <w:r w:rsidRPr="00B8374D">
              <w:rPr>
                <w:rFonts w:hAnsi="標楷體"/>
                <w:snapToGrid/>
                <w:color w:val="000000"/>
                <w:sz w:val="24"/>
              </w:rPr>
              <w:t>x100%</w:t>
            </w:r>
            <w:r w:rsidRPr="00B8374D">
              <w:rPr>
                <w:rFonts w:hAnsi="標楷體" w:hint="eastAsia"/>
                <w:snapToGrid/>
                <w:color w:val="000000"/>
                <w:sz w:val="24"/>
              </w:rPr>
              <w:t>)</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合計</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825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7,198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124</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1.72</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臺北市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1,658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4</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0.24</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新北市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57</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1,141</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8</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0.70</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桃園市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74</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385</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12</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3.12</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4</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臺中市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61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731</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8</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1.09</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臺南市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52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280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9</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3.21</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高雄市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45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890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7</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0.79</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7</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基隆市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52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100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7</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7.00</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宜蘭縣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38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167</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2.99</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新竹縣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33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92</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4</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4.35</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10</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新竹市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25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82</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4</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4.88</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苗栗縣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63</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8</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12.70</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彰化縣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227</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2.20</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南投縣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160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3.13</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14</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雲林縣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276</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color w:val="000000"/>
                <w:sz w:val="24"/>
                <w:szCs w:val="24"/>
              </w:rPr>
              <w:t>1.8</w:t>
            </w:r>
            <w:r w:rsidR="009033C0">
              <w:rPr>
                <w:rFonts w:hAnsi="標楷體" w:hint="eastAsia"/>
                <w:color w:val="000000"/>
                <w:sz w:val="24"/>
                <w:szCs w:val="24"/>
              </w:rPr>
              <w:t>1</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嘉義縣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41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130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3.85</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嘉義市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132</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3</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2.27</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17</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屏東縣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50</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231</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9</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3.90</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花蓮縣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157</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3</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1.91</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臺東縣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208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2.40</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20</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澎湖縣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44</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2</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4.55</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金門縣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4</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10.53</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連江縣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6</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2</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33.33</w:t>
            </w:r>
          </w:p>
        </w:tc>
      </w:tr>
    </w:tbl>
    <w:p w:rsidR="000F75FB" w:rsidRDefault="000F75FB" w:rsidP="006E74C0">
      <w:pPr>
        <w:pStyle w:val="142"/>
        <w:ind w:leftChars="-54" w:hangingChars="63" w:hanging="153"/>
      </w:pPr>
      <w:r>
        <w:rPr>
          <w:rFonts w:hint="eastAsia"/>
        </w:rPr>
        <w:t xml:space="preserve"> 資料來源：文化部提供。</w:t>
      </w:r>
    </w:p>
    <w:p w:rsidR="00163F76" w:rsidRPr="003A6B26" w:rsidRDefault="00163F76" w:rsidP="00163F76">
      <w:pPr>
        <w:pStyle w:val="a5"/>
        <w:ind w:left="849" w:hanging="283"/>
        <w:rPr>
          <w:b/>
        </w:rPr>
      </w:pPr>
      <w:r w:rsidRPr="003A6B26">
        <w:rPr>
          <w:rFonts w:hint="eastAsia"/>
          <w:b/>
        </w:rPr>
        <w:t>(</w:t>
      </w:r>
      <w:r>
        <w:rPr>
          <w:rFonts w:hint="eastAsia"/>
          <w:b/>
        </w:rPr>
        <w:t>二</w:t>
      </w:r>
      <w:r w:rsidRPr="003A6B26">
        <w:rPr>
          <w:rFonts w:hint="eastAsia"/>
          <w:b/>
        </w:rPr>
        <w:t>)</w:t>
      </w:r>
      <w:r w:rsidR="00572AC1">
        <w:rPr>
          <w:rFonts w:hint="eastAsia"/>
          <w:b/>
        </w:rPr>
        <w:t>目前全臺</w:t>
      </w:r>
      <w:r w:rsidR="007B76A4">
        <w:rPr>
          <w:rFonts w:hint="eastAsia"/>
          <w:b/>
        </w:rPr>
        <w:t>僅半數市縣明定連續年度申請次數限制，</w:t>
      </w:r>
      <w:r w:rsidR="00572AC1">
        <w:rPr>
          <w:rFonts w:hint="eastAsia"/>
          <w:b/>
        </w:rPr>
        <w:t>尚有11</w:t>
      </w:r>
      <w:r w:rsidR="002262D0">
        <w:rPr>
          <w:rFonts w:hint="eastAsia"/>
          <w:b/>
        </w:rPr>
        <w:t>市縣</w:t>
      </w:r>
      <w:r w:rsidR="00B73674">
        <w:rPr>
          <w:rFonts w:hint="eastAsia"/>
          <w:b/>
        </w:rPr>
        <w:t>未限制申請次數</w:t>
      </w:r>
    </w:p>
    <w:p w:rsidR="00163F76" w:rsidRDefault="00163F76" w:rsidP="00572AC1">
      <w:pPr>
        <w:pStyle w:val="22"/>
        <w:ind w:left="850" w:firstLine="566"/>
      </w:pPr>
      <w:r>
        <w:rPr>
          <w:rFonts w:hint="eastAsia"/>
        </w:rPr>
        <w:t>文化部補助地方政府扶植傑出演藝團隊，部分市縣補助要點未限制申請次數，致</w:t>
      </w:r>
      <w:r w:rsidR="008B05E1">
        <w:rPr>
          <w:rFonts w:hint="eastAsia"/>
        </w:rPr>
        <w:t>有</w:t>
      </w:r>
      <w:r>
        <w:rPr>
          <w:rFonts w:hint="eastAsia"/>
        </w:rPr>
        <w:t>同一演藝團隊連續補助，補助資源集中部分團隊</w:t>
      </w:r>
      <w:r w:rsidRPr="00DF7670">
        <w:rPr>
          <w:rFonts w:hint="eastAsia"/>
        </w:rPr>
        <w:t>。</w:t>
      </w:r>
      <w:r w:rsidRPr="00CC3923">
        <w:rPr>
          <w:rFonts w:hint="eastAsia"/>
          <w:color w:val="000000"/>
        </w:rPr>
        <w:t>詢據文化部說明略以，</w:t>
      </w:r>
      <w:r w:rsidR="008B05E1">
        <w:rPr>
          <w:rFonts w:hint="eastAsia"/>
        </w:rPr>
        <w:t>是否</w:t>
      </w:r>
      <w:r w:rsidR="00572AC1">
        <w:rPr>
          <w:rFonts w:hint="eastAsia"/>
          <w:color w:val="000000"/>
        </w:rPr>
        <w:t>就</w:t>
      </w:r>
      <w:r w:rsidR="00697590" w:rsidRPr="00CC6027">
        <w:rPr>
          <w:rFonts w:hAnsi="標楷體"/>
          <w:szCs w:val="24"/>
        </w:rPr>
        <w:t>採行</w:t>
      </w:r>
      <w:r w:rsidR="008B05E1">
        <w:rPr>
          <w:rFonts w:hAnsi="標楷體" w:hint="eastAsia"/>
          <w:szCs w:val="24"/>
        </w:rPr>
        <w:t>限制</w:t>
      </w:r>
      <w:r w:rsidR="00697590" w:rsidRPr="00CC6027">
        <w:rPr>
          <w:rFonts w:hAnsi="標楷體"/>
          <w:szCs w:val="24"/>
        </w:rPr>
        <w:t>連續年度申請</w:t>
      </w:r>
      <w:r w:rsidR="008B05E1">
        <w:rPr>
          <w:rFonts w:hAnsi="標楷體" w:hint="eastAsia"/>
          <w:szCs w:val="24"/>
        </w:rPr>
        <w:t>補助</w:t>
      </w:r>
      <w:r w:rsidR="00697590" w:rsidRPr="00CC6027">
        <w:rPr>
          <w:rFonts w:hAnsi="標楷體"/>
          <w:szCs w:val="24"/>
        </w:rPr>
        <w:t>之</w:t>
      </w:r>
      <w:r w:rsidR="009033C0">
        <w:rPr>
          <w:rFonts w:hAnsi="標楷體" w:hint="eastAsia"/>
          <w:szCs w:val="24"/>
        </w:rPr>
        <w:t>相關</w:t>
      </w:r>
      <w:r w:rsidR="00697590" w:rsidRPr="00CC6027">
        <w:rPr>
          <w:rFonts w:hAnsi="標楷體"/>
          <w:szCs w:val="24"/>
        </w:rPr>
        <w:t>條款，</w:t>
      </w:r>
      <w:r w:rsidR="008B05E1">
        <w:rPr>
          <w:rFonts w:hAnsi="標楷體" w:hint="eastAsia"/>
          <w:szCs w:val="24"/>
        </w:rPr>
        <w:t>仍</w:t>
      </w:r>
      <w:r w:rsidR="00697590" w:rsidRPr="00CC6027">
        <w:rPr>
          <w:rFonts w:hAnsi="標楷體"/>
          <w:szCs w:val="24"/>
        </w:rPr>
        <w:t>須兼顧各縣市表演生態差異及相關配套機制。</w:t>
      </w:r>
      <w:r w:rsidR="00697590">
        <w:rPr>
          <w:rFonts w:hAnsi="標楷體" w:hint="eastAsia"/>
          <w:szCs w:val="24"/>
        </w:rPr>
        <w:t>該</w:t>
      </w:r>
      <w:r w:rsidR="00697590" w:rsidRPr="00CC6027">
        <w:rPr>
          <w:rFonts w:hAnsi="標楷體"/>
          <w:szCs w:val="24"/>
        </w:rPr>
        <w:t>部近年</w:t>
      </w:r>
      <w:r w:rsidR="00572AC1">
        <w:rPr>
          <w:rFonts w:hAnsi="標楷體" w:hint="eastAsia"/>
          <w:szCs w:val="24"/>
        </w:rPr>
        <w:t>已</w:t>
      </w:r>
      <w:r w:rsidR="00697590" w:rsidRPr="00CC6027">
        <w:rPr>
          <w:rFonts w:hAnsi="標楷體"/>
          <w:szCs w:val="24"/>
        </w:rPr>
        <w:t>委託專家學者</w:t>
      </w:r>
      <w:r w:rsidR="00572AC1">
        <w:rPr>
          <w:rFonts w:hAnsi="標楷體" w:hint="eastAsia"/>
          <w:szCs w:val="24"/>
        </w:rPr>
        <w:t>至</w:t>
      </w:r>
      <w:r w:rsidR="00697590" w:rsidRPr="00CC6027">
        <w:rPr>
          <w:rFonts w:hAnsi="標楷體"/>
          <w:szCs w:val="24"/>
        </w:rPr>
        <w:t>各</w:t>
      </w:r>
      <w:r w:rsidR="00572AC1">
        <w:rPr>
          <w:rFonts w:hAnsi="標楷體" w:hint="eastAsia"/>
          <w:szCs w:val="24"/>
        </w:rPr>
        <w:t>市</w:t>
      </w:r>
      <w:r w:rsidR="00697590" w:rsidRPr="00CC6027">
        <w:rPr>
          <w:rFonts w:hAnsi="標楷體"/>
          <w:szCs w:val="24"/>
        </w:rPr>
        <w:t>縣市協助地方研議</w:t>
      </w:r>
      <w:r w:rsidR="009033C0">
        <w:rPr>
          <w:rFonts w:hAnsi="標楷體" w:hint="eastAsia"/>
          <w:szCs w:val="24"/>
        </w:rPr>
        <w:t>相關</w:t>
      </w:r>
      <w:r w:rsidR="00697590" w:rsidRPr="00CC6027">
        <w:rPr>
          <w:rFonts w:hAnsi="標楷體"/>
          <w:szCs w:val="24"/>
        </w:rPr>
        <w:t>條款，以擴大補助對象並提升資源運用效益。</w:t>
      </w:r>
      <w:r w:rsidR="00697590" w:rsidRPr="00CC6027">
        <w:rPr>
          <w:rFonts w:hint="eastAsia"/>
        </w:rPr>
        <w:t>目前已有</w:t>
      </w:r>
      <w:r w:rsidR="009033C0">
        <w:rPr>
          <w:rFonts w:hint="eastAsia"/>
        </w:rPr>
        <w:t>臺</w:t>
      </w:r>
      <w:r w:rsidR="00572AC1" w:rsidRPr="00CC6027">
        <w:rPr>
          <w:rFonts w:hint="eastAsia"/>
        </w:rPr>
        <w:t>北市、新北市、新竹縣、苗栗縣、臺中市、南投縣、臺南市、高雄市、屏東縣、花蓮縣、澎湖縣等</w:t>
      </w:r>
      <w:r w:rsidR="00572AC1">
        <w:rPr>
          <w:rFonts w:hint="eastAsia"/>
        </w:rPr>
        <w:t>11市</w:t>
      </w:r>
      <w:r w:rsidR="00572AC1" w:rsidRPr="00CC6027">
        <w:rPr>
          <w:rFonts w:hint="eastAsia"/>
        </w:rPr>
        <w:t>縣</w:t>
      </w:r>
      <w:r w:rsidR="00572AC1">
        <w:rPr>
          <w:rFonts w:hint="eastAsia"/>
        </w:rPr>
        <w:t>訂有</w:t>
      </w:r>
      <w:r w:rsidR="00697590" w:rsidRPr="00CC6027">
        <w:rPr>
          <w:rFonts w:hint="eastAsia"/>
        </w:rPr>
        <w:t>連續申請次數</w:t>
      </w:r>
      <w:r w:rsidR="00572AC1">
        <w:rPr>
          <w:rFonts w:hint="eastAsia"/>
        </w:rPr>
        <w:t>之</w:t>
      </w:r>
      <w:r w:rsidR="00697590" w:rsidRPr="00CC6027">
        <w:rPr>
          <w:rFonts w:hint="eastAsia"/>
        </w:rPr>
        <w:t>限制；尚未訂定限制</w:t>
      </w:r>
      <w:r w:rsidR="00572AC1">
        <w:rPr>
          <w:rFonts w:hint="eastAsia"/>
        </w:rPr>
        <w:t>之市縣計有</w:t>
      </w:r>
      <w:r w:rsidR="00697590" w:rsidRPr="00CC6027">
        <w:rPr>
          <w:rFonts w:hint="eastAsia"/>
        </w:rPr>
        <w:t>基隆市、桃園市</w:t>
      </w:r>
      <w:r w:rsidR="00D80DAA">
        <w:rPr>
          <w:rFonts w:hint="eastAsia"/>
        </w:rPr>
        <w:t>、宜蘭縣</w:t>
      </w:r>
      <w:r w:rsidR="00697590" w:rsidRPr="00CC6027">
        <w:rPr>
          <w:rFonts w:hint="eastAsia"/>
        </w:rPr>
        <w:t>等</w:t>
      </w:r>
      <w:r w:rsidR="00572AC1" w:rsidRPr="00CC6027">
        <w:rPr>
          <w:rFonts w:hint="eastAsia"/>
        </w:rPr>
        <w:t>11個</w:t>
      </w:r>
      <w:r w:rsidR="00D80DAA" w:rsidRPr="00CC6027">
        <w:rPr>
          <w:rFonts w:hint="eastAsia"/>
        </w:rPr>
        <w:t>市</w:t>
      </w:r>
      <w:r w:rsidR="00572AC1" w:rsidRPr="00CC6027">
        <w:rPr>
          <w:rFonts w:hint="eastAsia"/>
        </w:rPr>
        <w:t>縣</w:t>
      </w:r>
      <w:r w:rsidR="00D80DAA">
        <w:rPr>
          <w:rFonts w:hint="eastAsia"/>
        </w:rPr>
        <w:t xml:space="preserve"> </w:t>
      </w:r>
      <w:r w:rsidR="00697590">
        <w:rPr>
          <w:rFonts w:hint="eastAsia"/>
        </w:rPr>
        <w:t>(詳表3)</w:t>
      </w:r>
      <w:r w:rsidR="009033C0">
        <w:rPr>
          <w:rFonts w:hint="eastAsia"/>
        </w:rPr>
        <w:t>，允宜賡續協助地方研訂</w:t>
      </w:r>
      <w:r w:rsidR="009033C0" w:rsidRPr="009033C0">
        <w:rPr>
          <w:rFonts w:hint="eastAsia"/>
        </w:rPr>
        <w:t>連續年度申請次數限制</w:t>
      </w:r>
      <w:r w:rsidR="009033C0">
        <w:rPr>
          <w:rFonts w:hint="eastAsia"/>
        </w:rPr>
        <w:t>之相關規定，俾補助資源擴散更多演藝團體</w:t>
      </w:r>
      <w:r w:rsidR="00697590" w:rsidRPr="00CC6027">
        <w:rPr>
          <w:rFonts w:hint="eastAsia"/>
        </w:rPr>
        <w:t>。</w:t>
      </w:r>
    </w:p>
    <w:p w:rsidR="00697590" w:rsidRPr="009B103F" w:rsidRDefault="009B103F" w:rsidP="009B103F">
      <w:pPr>
        <w:pStyle w:val="123"/>
        <w:ind w:leftChars="0" w:left="1134" w:rightChars="-50" w:right="-142" w:hangingChars="400" w:hanging="1134"/>
        <w:rPr>
          <w:b/>
          <w:color w:val="000000"/>
        </w:rPr>
      </w:pPr>
      <w:r w:rsidRPr="009B103F">
        <w:rPr>
          <w:rFonts w:hint="eastAsia"/>
          <w:b/>
        </w:rPr>
        <w:t>表3 各市縣扶植傑出演藝團隊補助要點</w:t>
      </w:r>
      <w:r w:rsidR="009033C0">
        <w:rPr>
          <w:rFonts w:hint="eastAsia"/>
          <w:b/>
        </w:rPr>
        <w:t>對</w:t>
      </w:r>
      <w:r w:rsidRPr="009B103F">
        <w:rPr>
          <w:rFonts w:hint="eastAsia"/>
          <w:b/>
        </w:rPr>
        <w:t>連續年度申請</w:t>
      </w:r>
      <w:r w:rsidR="009033C0">
        <w:rPr>
          <w:rFonts w:hint="eastAsia"/>
          <w:b/>
        </w:rPr>
        <w:t>之</w:t>
      </w:r>
      <w:r w:rsidRPr="009B103F">
        <w:rPr>
          <w:rFonts w:hint="eastAsia"/>
          <w:b/>
        </w:rPr>
        <w:t>限制</w:t>
      </w:r>
      <w:r>
        <w:rPr>
          <w:rFonts w:hint="eastAsia"/>
          <w:b/>
        </w:rPr>
        <w:t>概況表</w:t>
      </w:r>
    </w:p>
    <w:tbl>
      <w:tblPr>
        <w:tblW w:w="8497" w:type="dxa"/>
        <w:tblInd w:w="-15"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84"/>
        <w:gridCol w:w="1873"/>
        <w:gridCol w:w="2693"/>
        <w:gridCol w:w="2447"/>
      </w:tblGrid>
      <w:tr w:rsidR="00572AC1" w:rsidRPr="00572AC1" w:rsidTr="00D80DAA">
        <w:trPr>
          <w:trHeight w:val="616"/>
          <w:tblHeader/>
        </w:trPr>
        <w:tc>
          <w:tcPr>
            <w:tcW w:w="1484" w:type="dxa"/>
            <w:vMerge w:val="restart"/>
            <w:tcBorders>
              <w:top w:val="single" w:sz="12" w:space="0" w:color="auto"/>
              <w:left w:val="single" w:sz="12" w:space="0" w:color="auto"/>
              <w:bottom w:val="single" w:sz="6" w:space="0" w:color="auto"/>
            </w:tcBorders>
            <w:shd w:val="clear" w:color="auto" w:fill="auto"/>
            <w:noWrap/>
            <w:vAlign w:val="center"/>
            <w:hideMark/>
          </w:tcPr>
          <w:p w:rsidR="00572AC1" w:rsidRPr="00572AC1" w:rsidRDefault="00572AC1" w:rsidP="00D361BE">
            <w:pPr>
              <w:pStyle w:val="142"/>
              <w:jc w:val="center"/>
            </w:pPr>
            <w:r w:rsidRPr="00572AC1">
              <w:rPr>
                <w:rFonts w:hint="eastAsia"/>
              </w:rPr>
              <w:t>序號</w:t>
            </w:r>
          </w:p>
        </w:tc>
        <w:tc>
          <w:tcPr>
            <w:tcW w:w="1873" w:type="dxa"/>
            <w:vMerge w:val="restart"/>
            <w:tcBorders>
              <w:top w:val="single" w:sz="12" w:space="0" w:color="auto"/>
              <w:bottom w:val="single" w:sz="6" w:space="0" w:color="auto"/>
            </w:tcBorders>
            <w:shd w:val="clear" w:color="auto" w:fill="auto"/>
            <w:noWrap/>
            <w:vAlign w:val="center"/>
            <w:hideMark/>
          </w:tcPr>
          <w:p w:rsidR="00572AC1" w:rsidRPr="00572AC1" w:rsidRDefault="00572AC1" w:rsidP="00D361BE">
            <w:pPr>
              <w:pStyle w:val="142"/>
              <w:jc w:val="center"/>
            </w:pPr>
            <w:r w:rsidRPr="00572AC1">
              <w:rPr>
                <w:rFonts w:hint="eastAsia"/>
              </w:rPr>
              <w:t>市縣別</w:t>
            </w:r>
          </w:p>
        </w:tc>
        <w:tc>
          <w:tcPr>
            <w:tcW w:w="5140" w:type="dxa"/>
            <w:gridSpan w:val="2"/>
            <w:tcBorders>
              <w:top w:val="single" w:sz="12" w:space="0" w:color="auto"/>
              <w:bottom w:val="single" w:sz="6" w:space="0" w:color="auto"/>
              <w:right w:val="single" w:sz="12" w:space="0" w:color="auto"/>
            </w:tcBorders>
            <w:shd w:val="clear" w:color="auto" w:fill="auto"/>
            <w:vAlign w:val="center"/>
            <w:hideMark/>
          </w:tcPr>
          <w:p w:rsidR="00572AC1" w:rsidRPr="00572AC1" w:rsidRDefault="00572AC1" w:rsidP="00D361BE">
            <w:pPr>
              <w:pStyle w:val="142"/>
              <w:jc w:val="center"/>
            </w:pPr>
            <w:r w:rsidRPr="00572AC1">
              <w:rPr>
                <w:rFonts w:hint="eastAsia"/>
              </w:rPr>
              <w:t>各市縣扶植傑出演藝團隊補助要點明定連續年度申請次數限制</w:t>
            </w:r>
          </w:p>
        </w:tc>
      </w:tr>
      <w:tr w:rsidR="00572AC1" w:rsidRPr="00572AC1" w:rsidTr="00D80DAA">
        <w:trPr>
          <w:trHeight w:val="413"/>
          <w:tblHeader/>
        </w:trPr>
        <w:tc>
          <w:tcPr>
            <w:tcW w:w="1484" w:type="dxa"/>
            <w:vMerge/>
            <w:tcBorders>
              <w:top w:val="single" w:sz="6" w:space="0" w:color="auto"/>
              <w:left w:val="single" w:sz="12" w:space="0" w:color="auto"/>
              <w:bottom w:val="single" w:sz="12" w:space="0" w:color="auto"/>
            </w:tcBorders>
            <w:shd w:val="clear" w:color="auto" w:fill="auto"/>
            <w:noWrap/>
            <w:vAlign w:val="center"/>
            <w:hideMark/>
          </w:tcPr>
          <w:p w:rsidR="00572AC1" w:rsidRPr="00572AC1" w:rsidRDefault="00572AC1" w:rsidP="00D361BE">
            <w:pPr>
              <w:pStyle w:val="142"/>
              <w:jc w:val="center"/>
            </w:pPr>
          </w:p>
        </w:tc>
        <w:tc>
          <w:tcPr>
            <w:tcW w:w="1873" w:type="dxa"/>
            <w:vMerge/>
            <w:tcBorders>
              <w:top w:val="single" w:sz="6" w:space="0" w:color="auto"/>
              <w:bottom w:val="single" w:sz="12" w:space="0" w:color="auto"/>
            </w:tcBorders>
            <w:shd w:val="clear" w:color="auto" w:fill="auto"/>
            <w:noWrap/>
            <w:vAlign w:val="center"/>
            <w:hideMark/>
          </w:tcPr>
          <w:p w:rsidR="00572AC1" w:rsidRPr="00572AC1" w:rsidRDefault="00572AC1" w:rsidP="00D361BE">
            <w:pPr>
              <w:pStyle w:val="142"/>
              <w:jc w:val="center"/>
            </w:pPr>
          </w:p>
        </w:tc>
        <w:tc>
          <w:tcPr>
            <w:tcW w:w="2693" w:type="dxa"/>
            <w:tcBorders>
              <w:top w:val="single" w:sz="6" w:space="0" w:color="auto"/>
              <w:bottom w:val="single" w:sz="12" w:space="0" w:color="auto"/>
            </w:tcBorders>
            <w:shd w:val="clear" w:color="auto" w:fill="auto"/>
            <w:vAlign w:val="center"/>
            <w:hideMark/>
          </w:tcPr>
          <w:p w:rsidR="00572AC1" w:rsidRPr="00572AC1" w:rsidRDefault="00572AC1" w:rsidP="00D361BE">
            <w:pPr>
              <w:pStyle w:val="142"/>
              <w:jc w:val="center"/>
            </w:pPr>
            <w:r w:rsidRPr="00572AC1">
              <w:rPr>
                <w:rFonts w:hint="eastAsia"/>
              </w:rPr>
              <w:t>是</w:t>
            </w:r>
          </w:p>
        </w:tc>
        <w:tc>
          <w:tcPr>
            <w:tcW w:w="2447" w:type="dxa"/>
            <w:tcBorders>
              <w:top w:val="single" w:sz="6" w:space="0" w:color="auto"/>
              <w:bottom w:val="single" w:sz="12" w:space="0" w:color="auto"/>
              <w:right w:val="single" w:sz="12" w:space="0" w:color="auto"/>
            </w:tcBorders>
            <w:shd w:val="clear" w:color="auto" w:fill="auto"/>
            <w:vAlign w:val="center"/>
            <w:hideMark/>
          </w:tcPr>
          <w:p w:rsidR="00572AC1" w:rsidRPr="00572AC1" w:rsidRDefault="00572AC1" w:rsidP="00D361BE">
            <w:pPr>
              <w:pStyle w:val="142"/>
              <w:jc w:val="center"/>
            </w:pPr>
            <w:r w:rsidRPr="00572AC1">
              <w:rPr>
                <w:rFonts w:hint="eastAsia"/>
              </w:rPr>
              <w:t>否</w:t>
            </w:r>
          </w:p>
        </w:tc>
      </w:tr>
      <w:tr w:rsidR="00572AC1" w:rsidRPr="00572AC1" w:rsidTr="00D80DAA">
        <w:trPr>
          <w:trHeight w:val="418"/>
        </w:trPr>
        <w:tc>
          <w:tcPr>
            <w:tcW w:w="1484" w:type="dxa"/>
            <w:tcBorders>
              <w:top w:val="single" w:sz="1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w:t>
            </w:r>
          </w:p>
        </w:tc>
        <w:tc>
          <w:tcPr>
            <w:tcW w:w="1873"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臺北市</w:t>
            </w:r>
          </w:p>
        </w:tc>
        <w:tc>
          <w:tcPr>
            <w:tcW w:w="2693"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0"/>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新北市</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6"/>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3</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桃園市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8"/>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4</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臺中市</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3"/>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5</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臺南市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20"/>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6</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高雄市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2"/>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7</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基隆市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390"/>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8</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宜蘭縣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37"/>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9</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新竹縣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01"/>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10</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新竹市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8"/>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11</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苗栗縣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12</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彰化縣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5"/>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13</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南投縣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25"/>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14</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雲林縣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15</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嘉義縣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2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16</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嘉義市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1"/>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17</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屏東縣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22"/>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18</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花蓮縣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19</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臺東縣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6"/>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20</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澎湖縣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1"/>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21</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金門縣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3"/>
        </w:trPr>
        <w:tc>
          <w:tcPr>
            <w:tcW w:w="1484" w:type="dxa"/>
            <w:tcBorders>
              <w:top w:val="single" w:sz="2" w:space="0" w:color="auto"/>
              <w:left w:val="single" w:sz="12" w:space="0" w:color="auto"/>
              <w:bottom w:val="single" w:sz="1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22</w:t>
            </w:r>
          </w:p>
        </w:tc>
        <w:tc>
          <w:tcPr>
            <w:tcW w:w="1873"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連江縣</w:t>
            </w:r>
          </w:p>
        </w:tc>
        <w:tc>
          <w:tcPr>
            <w:tcW w:w="2693" w:type="dxa"/>
            <w:tcBorders>
              <w:top w:val="single" w:sz="2" w:space="0" w:color="auto"/>
              <w:left w:val="single" w:sz="2" w:space="0" w:color="auto"/>
              <w:bottom w:val="single" w:sz="1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1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bl>
    <w:p w:rsidR="00572AC1" w:rsidRPr="00572AC1" w:rsidRDefault="00D361BE" w:rsidP="006E74C0">
      <w:pPr>
        <w:pStyle w:val="142"/>
        <w:ind w:leftChars="-29" w:left="426" w:hangingChars="209" w:hanging="508"/>
      </w:pPr>
      <w:r>
        <w:rPr>
          <w:rFonts w:hint="eastAsia"/>
        </w:rPr>
        <w:t>資料來源:文化部提供。</w:t>
      </w:r>
    </w:p>
    <w:p w:rsidR="006963B8" w:rsidRDefault="00163F76" w:rsidP="00A66023">
      <w:pPr>
        <w:ind w:left="566" w:firstLine="566"/>
      </w:pPr>
      <w:r w:rsidRPr="00291DB7">
        <w:rPr>
          <w:rFonts w:hint="eastAsia"/>
        </w:rPr>
        <w:t>綜上，</w:t>
      </w:r>
      <w:r w:rsidRPr="00291DB7">
        <w:t>文化部輔導直轄市及縣市政府扶植及獎助各該地區具有潛力之傑出演藝團隊</w:t>
      </w:r>
      <w:r w:rsidRPr="00291DB7">
        <w:rPr>
          <w:rFonts w:hint="eastAsia"/>
        </w:rPr>
        <w:t>，108至11</w:t>
      </w:r>
      <w:r w:rsidR="00572AC1">
        <w:rPr>
          <w:rFonts w:hint="eastAsia"/>
        </w:rPr>
        <w:t>3</w:t>
      </w:r>
      <w:r w:rsidRPr="00291DB7">
        <w:rPr>
          <w:rFonts w:hint="eastAsia"/>
        </w:rPr>
        <w:t>年度地方政府補助演藝團隊家數僅占全國立案演藝團隊之</w:t>
      </w:r>
      <w:r w:rsidR="009D6BAC">
        <w:rPr>
          <w:rFonts w:hint="eastAsia"/>
        </w:rPr>
        <w:t>1.72</w:t>
      </w:r>
      <w:r w:rsidRPr="00291DB7">
        <w:rPr>
          <w:rFonts w:hint="eastAsia"/>
        </w:rPr>
        <w:t>%，</w:t>
      </w:r>
      <w:r w:rsidR="00BA1FF8" w:rsidRPr="00CC3923">
        <w:rPr>
          <w:rFonts w:hint="eastAsia"/>
          <w:color w:val="000000"/>
        </w:rPr>
        <w:t>顯示</w:t>
      </w:r>
      <w:r w:rsidR="003E36E1" w:rsidRPr="00CC3923">
        <w:rPr>
          <w:rFonts w:hint="eastAsia"/>
          <w:color w:val="000000"/>
        </w:rPr>
        <w:t>獲補助</w:t>
      </w:r>
      <w:r w:rsidR="00BA1FF8" w:rsidRPr="00CC3923">
        <w:rPr>
          <w:rFonts w:hint="eastAsia"/>
          <w:color w:val="000000"/>
        </w:rPr>
        <w:t>演藝團體</w:t>
      </w:r>
      <w:r w:rsidR="003E36E1" w:rsidRPr="00CC3923">
        <w:rPr>
          <w:rFonts w:hint="eastAsia"/>
          <w:color w:val="000000"/>
        </w:rPr>
        <w:t>比率</w:t>
      </w:r>
      <w:r w:rsidR="00B013C5">
        <w:rPr>
          <w:rFonts w:hint="eastAsia"/>
          <w:color w:val="000000"/>
        </w:rPr>
        <w:t>偏</w:t>
      </w:r>
      <w:r w:rsidR="003E36E1" w:rsidRPr="00CC3923">
        <w:rPr>
          <w:rFonts w:hint="eastAsia"/>
          <w:color w:val="000000"/>
        </w:rPr>
        <w:t>低</w:t>
      </w:r>
      <w:r w:rsidR="00BA1FF8" w:rsidRPr="00CC3923">
        <w:rPr>
          <w:rFonts w:hint="eastAsia"/>
          <w:color w:val="000000"/>
        </w:rPr>
        <w:t>，</w:t>
      </w:r>
      <w:r w:rsidRPr="00291DB7">
        <w:rPr>
          <w:rFonts w:hint="eastAsia"/>
        </w:rPr>
        <w:t>允宜積極研謀</w:t>
      </w:r>
      <w:r w:rsidR="008B05E1">
        <w:rPr>
          <w:rFonts w:hint="eastAsia"/>
        </w:rPr>
        <w:t>改善，</w:t>
      </w:r>
      <w:r w:rsidR="00B013C5">
        <w:rPr>
          <w:rFonts w:hint="eastAsia"/>
        </w:rPr>
        <w:t>俾</w:t>
      </w:r>
      <w:r w:rsidRPr="00291DB7">
        <w:rPr>
          <w:rFonts w:hint="eastAsia"/>
        </w:rPr>
        <w:t>補助資源擴散更多演藝團體，提升資源運用效益。</w:t>
      </w:r>
    </w:p>
    <w:p w:rsidR="00237AE1" w:rsidRDefault="00237AE1" w:rsidP="00854703">
      <w:pPr>
        <w:pStyle w:val="14"/>
        <w:ind w:left="567" w:hanging="567"/>
      </w:pPr>
      <w:bookmarkStart w:id="13" w:name="_Toc510280910"/>
      <w:bookmarkStart w:id="14" w:name="_Toc510281016"/>
      <w:bookmarkStart w:id="15" w:name="_Toc510281151"/>
      <w:bookmarkStart w:id="16" w:name="_Toc510281243"/>
      <w:bookmarkStart w:id="17" w:name="_Toc530662737"/>
      <w:bookmarkStart w:id="18" w:name="_Toc530667434"/>
      <w:bookmarkStart w:id="19" w:name="_Toc51158149"/>
      <w:bookmarkStart w:id="20" w:name="_Toc82075872"/>
      <w:bookmarkStart w:id="21" w:name="_Toc82531824"/>
      <w:bookmarkEnd w:id="7"/>
      <w:bookmarkEnd w:id="8"/>
      <w:bookmarkEnd w:id="9"/>
      <w:bookmarkEnd w:id="10"/>
    </w:p>
    <w:p w:rsidR="00854703" w:rsidRPr="00854703" w:rsidRDefault="001206AE" w:rsidP="00854703">
      <w:pPr>
        <w:pStyle w:val="14"/>
        <w:ind w:left="567" w:hanging="567"/>
      </w:pPr>
      <w:bookmarkStart w:id="22" w:name="_Toc217311631"/>
      <w:r>
        <w:rPr>
          <w:rFonts w:hint="eastAsia"/>
        </w:rPr>
        <w:t>三</w:t>
      </w:r>
      <w:r w:rsidR="00EE610C" w:rsidRPr="00CC082E">
        <w:rPr>
          <w:rFonts w:hint="eastAsia"/>
        </w:rPr>
        <w:t>、</w:t>
      </w:r>
      <w:r w:rsidR="001F081C" w:rsidRPr="001F081C">
        <w:rPr>
          <w:rFonts w:hint="eastAsia"/>
        </w:rPr>
        <w:t>「淨零排放-文化產業減碳科研輔導計畫」</w:t>
      </w:r>
      <w:r w:rsidR="003D4A3C">
        <w:rPr>
          <w:rFonts w:hint="eastAsia"/>
        </w:rPr>
        <w:t>113年度預算</w:t>
      </w:r>
      <w:r w:rsidR="00C3743C" w:rsidRPr="00C3743C">
        <w:rPr>
          <w:rFonts w:hint="eastAsia"/>
        </w:rPr>
        <w:t>保留比率近五成，</w:t>
      </w:r>
      <w:r w:rsidR="001F081C">
        <w:rPr>
          <w:rFonts w:hint="eastAsia"/>
        </w:rPr>
        <w:t>執行情形</w:t>
      </w:r>
      <w:r w:rsidR="00CF0E68">
        <w:rPr>
          <w:rFonts w:hint="eastAsia"/>
        </w:rPr>
        <w:t>有待改善</w:t>
      </w:r>
      <w:r w:rsidR="003D4A3C">
        <w:rPr>
          <w:rFonts w:hint="eastAsia"/>
        </w:rPr>
        <w:t>，俾</w:t>
      </w:r>
      <w:r w:rsidR="003D4A3C" w:rsidRPr="00854703">
        <w:rPr>
          <w:rFonts w:hint="eastAsia"/>
        </w:rPr>
        <w:t>達我國</w:t>
      </w:r>
      <w:r w:rsidR="003D4A3C">
        <w:rPr>
          <w:rFonts w:hint="eastAsia"/>
        </w:rPr>
        <w:t>2050</w:t>
      </w:r>
      <w:r w:rsidR="003D4A3C" w:rsidRPr="00854703">
        <w:t>淨零</w:t>
      </w:r>
      <w:r w:rsidR="003D4A3C">
        <w:rPr>
          <w:rFonts w:hint="eastAsia"/>
        </w:rPr>
        <w:t>排放</w:t>
      </w:r>
      <w:r w:rsidR="003D4A3C" w:rsidRPr="00854703">
        <w:t>目標</w:t>
      </w:r>
      <w:bookmarkEnd w:id="22"/>
      <w:r w:rsidR="00045BEA" w:rsidRPr="00854703">
        <w:t xml:space="preserve"> </w:t>
      </w:r>
    </w:p>
    <w:p w:rsidR="00854703" w:rsidRPr="00854703" w:rsidRDefault="00071923" w:rsidP="00854703">
      <w:pPr>
        <w:ind w:left="566" w:firstLine="566"/>
      </w:pPr>
      <w:r w:rsidRPr="00071923">
        <w:rPr>
          <w:rFonts w:hint="eastAsia"/>
        </w:rPr>
        <w:t>為辦理我國淨零排放業務，</w:t>
      </w:r>
      <w:r>
        <w:rPr>
          <w:rFonts w:hint="eastAsia"/>
        </w:rPr>
        <w:t>文化</w:t>
      </w:r>
      <w:r w:rsidRPr="00071923">
        <w:rPr>
          <w:rFonts w:hint="eastAsia"/>
        </w:rPr>
        <w:t>部113年</w:t>
      </w:r>
      <w:r w:rsidR="003D4A3C">
        <w:rPr>
          <w:rFonts w:hint="eastAsia"/>
        </w:rPr>
        <w:t>度</w:t>
      </w:r>
      <w:r w:rsidRPr="00071923">
        <w:rPr>
          <w:rFonts w:hint="eastAsia"/>
        </w:rPr>
        <w:t>「淨零排放-文化產業減碳科研輔導計畫」</w:t>
      </w:r>
      <w:r w:rsidR="00307562">
        <w:rPr>
          <w:rFonts w:hint="eastAsia"/>
        </w:rPr>
        <w:t>(以下簡稱文化產業減碳輔導計畫)</w:t>
      </w:r>
      <w:r w:rsidR="001F081C" w:rsidRPr="005B5DC1">
        <w:rPr>
          <w:rFonts w:hint="eastAsia"/>
        </w:rPr>
        <w:t>預算數</w:t>
      </w:r>
      <w:r w:rsidR="001F081C" w:rsidRPr="001F081C">
        <w:rPr>
          <w:rFonts w:hint="eastAsia"/>
        </w:rPr>
        <w:t>7,792萬3千元</w:t>
      </w:r>
      <w:r w:rsidR="001F081C">
        <w:rPr>
          <w:rFonts w:hint="eastAsia"/>
        </w:rPr>
        <w:t>，</w:t>
      </w:r>
      <w:r w:rsidR="001F081C" w:rsidRPr="005B5DC1">
        <w:t>決算數</w:t>
      </w:r>
      <w:r w:rsidR="001F081C" w:rsidRPr="001F081C">
        <w:rPr>
          <w:rFonts w:hint="eastAsia"/>
        </w:rPr>
        <w:t>7,004萬8千</w:t>
      </w:r>
      <w:r w:rsidR="001F081C" w:rsidRPr="001F081C">
        <w:t>元</w:t>
      </w:r>
      <w:r w:rsidR="001F081C" w:rsidRPr="005B5DC1">
        <w:t>。</w:t>
      </w:r>
      <w:r w:rsidRPr="00071923">
        <w:rPr>
          <w:rFonts w:hint="eastAsia"/>
        </w:rPr>
        <w:t>經查</w:t>
      </w:r>
      <w:r w:rsidR="00CF0E68">
        <w:rPr>
          <w:rFonts w:hint="eastAsia"/>
        </w:rPr>
        <w:t>:</w:t>
      </w:r>
    </w:p>
    <w:p w:rsidR="00854703" w:rsidRPr="007613A9" w:rsidRDefault="00854703" w:rsidP="007613A9">
      <w:pPr>
        <w:pStyle w:val="a5"/>
        <w:ind w:left="849" w:hanging="283"/>
        <w:rPr>
          <w:b/>
        </w:rPr>
      </w:pPr>
      <w:r w:rsidRPr="007613A9">
        <w:rPr>
          <w:rFonts w:hint="eastAsia"/>
          <w:b/>
        </w:rPr>
        <w:t>(一</w:t>
      </w:r>
      <w:r w:rsidRPr="007613A9">
        <w:rPr>
          <w:b/>
        </w:rPr>
        <w:t>)</w:t>
      </w:r>
      <w:bookmarkStart w:id="23" w:name="_Hlk180077151"/>
      <w:r w:rsidRPr="007613A9">
        <w:rPr>
          <w:rFonts w:hint="eastAsia"/>
          <w:b/>
        </w:rPr>
        <w:t>為達我國</w:t>
      </w:r>
      <w:r w:rsidRPr="007613A9">
        <w:rPr>
          <w:b/>
        </w:rPr>
        <w:t>2050淨零排放目標</w:t>
      </w:r>
      <w:bookmarkEnd w:id="23"/>
      <w:r w:rsidRPr="007613A9">
        <w:rPr>
          <w:rFonts w:hint="eastAsia"/>
          <w:b/>
        </w:rPr>
        <w:t>，</w:t>
      </w:r>
      <w:r w:rsidR="007D225E" w:rsidRPr="007613A9">
        <w:rPr>
          <w:rFonts w:hint="eastAsia"/>
          <w:b/>
        </w:rPr>
        <w:t>文化部</w:t>
      </w:r>
      <w:r w:rsidR="00300EB1" w:rsidRPr="007613A9">
        <w:rPr>
          <w:rFonts w:hint="eastAsia"/>
          <w:b/>
        </w:rPr>
        <w:t>主要係</w:t>
      </w:r>
      <w:r w:rsidR="007D225E" w:rsidRPr="007613A9">
        <w:rPr>
          <w:rFonts w:hint="eastAsia"/>
          <w:b/>
        </w:rPr>
        <w:t>負責推動</w:t>
      </w:r>
      <w:r w:rsidR="00CA2A89" w:rsidRPr="007613A9">
        <w:rPr>
          <w:rFonts w:hint="eastAsia"/>
          <w:b/>
        </w:rPr>
        <w:t>文化產業淨零排放工作</w:t>
      </w:r>
    </w:p>
    <w:p w:rsidR="00854703" w:rsidRDefault="00071923" w:rsidP="000E4BBA">
      <w:pPr>
        <w:pStyle w:val="22"/>
        <w:ind w:left="850" w:firstLine="566"/>
        <w:rPr>
          <w:snapToGrid/>
        </w:rPr>
      </w:pPr>
      <w:r w:rsidRPr="00071923">
        <w:rPr>
          <w:rFonts w:hint="eastAsia"/>
          <w:snapToGrid/>
        </w:rPr>
        <w:t>依據氣候變遷因應法，我國每</w:t>
      </w:r>
      <w:r w:rsidR="003D4A3C">
        <w:rPr>
          <w:rFonts w:hint="eastAsia"/>
          <w:snapToGrid/>
        </w:rPr>
        <w:t>5</w:t>
      </w:r>
      <w:r w:rsidRPr="00071923">
        <w:rPr>
          <w:rFonts w:hint="eastAsia"/>
          <w:snapToGrid/>
        </w:rPr>
        <w:t>年訂定階段管制目標，內容包括國家階段管制目標、能源、製造、住商、運輸、農業、環境等部門階段管制目標</w:t>
      </w:r>
      <w:r w:rsidR="003D4A3C">
        <w:rPr>
          <w:rStyle w:val="af7"/>
          <w:snapToGrid/>
        </w:rPr>
        <w:footnoteReference w:id="1"/>
      </w:r>
      <w:r w:rsidR="003D4A3C">
        <w:rPr>
          <w:rFonts w:hint="eastAsia"/>
          <w:snapToGrid/>
        </w:rPr>
        <w:t>；</w:t>
      </w:r>
      <w:r w:rsidR="00A67FB2">
        <w:rPr>
          <w:rFonts w:hint="eastAsia"/>
          <w:snapToGrid/>
        </w:rPr>
        <w:t>文化</w:t>
      </w:r>
      <w:r w:rsidRPr="00071923">
        <w:rPr>
          <w:rFonts w:hint="eastAsia"/>
          <w:snapToGrid/>
        </w:rPr>
        <w:t>部屬住商部門項下「商業部門」（經濟部主政）協辦機關之一，辦理文化產業低碳轉型推動工作。</w:t>
      </w:r>
      <w:r w:rsidR="00536B23" w:rsidRPr="005B5DC1">
        <w:rPr>
          <w:rFonts w:hint="eastAsia"/>
        </w:rPr>
        <w:t>另依2024年「國家希望工程」所提「綠色成長與2050淨零轉型」五大策略，</w:t>
      </w:r>
      <w:r w:rsidR="00536B23">
        <w:rPr>
          <w:rFonts w:hint="eastAsia"/>
        </w:rPr>
        <w:t>該</w:t>
      </w:r>
      <w:r w:rsidR="00536B23" w:rsidRPr="005B5DC1">
        <w:rPr>
          <w:rFonts w:hint="eastAsia"/>
        </w:rPr>
        <w:t>部係屬「策略三：形塑淨零永續的綠生活」項下，藉由於文化活動與場館導入淨零永續作法，與社會大眾溝通淨零減碳之重要性，凝聚淨零轉型之社會共識。</w:t>
      </w:r>
    </w:p>
    <w:p w:rsidR="00844EA5" w:rsidRPr="00854703" w:rsidRDefault="007D225E" w:rsidP="000E4BBA">
      <w:pPr>
        <w:pStyle w:val="22"/>
        <w:ind w:left="850" w:firstLine="566"/>
        <w:rPr>
          <w:snapToGrid/>
        </w:rPr>
      </w:pPr>
      <w:r>
        <w:rPr>
          <w:rFonts w:hint="eastAsia"/>
          <w:snapToGrid/>
        </w:rPr>
        <w:t>基此，</w:t>
      </w:r>
      <w:r w:rsidR="00CA2A89">
        <w:rPr>
          <w:rFonts w:hint="eastAsia"/>
          <w:snapToGrid/>
        </w:rPr>
        <w:t>該</w:t>
      </w:r>
      <w:r w:rsidR="0043376A">
        <w:rPr>
          <w:rFonts w:hint="eastAsia"/>
          <w:snapToGrid/>
        </w:rPr>
        <w:t>部</w:t>
      </w:r>
      <w:r w:rsidR="00CA2A89">
        <w:rPr>
          <w:rFonts w:hint="eastAsia"/>
          <w:snapToGrid/>
        </w:rPr>
        <w:t>爰</w:t>
      </w:r>
      <w:r w:rsidR="0043376A">
        <w:rPr>
          <w:rFonts w:hint="eastAsia"/>
          <w:snapToGrid/>
        </w:rPr>
        <w:t>推動</w:t>
      </w:r>
      <w:r w:rsidR="00307562">
        <w:rPr>
          <w:rFonts w:hint="eastAsia"/>
        </w:rPr>
        <w:t>文化產業減碳輔導計畫</w:t>
      </w:r>
      <w:r w:rsidR="0043376A">
        <w:rPr>
          <w:rFonts w:hint="eastAsia"/>
          <w:snapToGrid/>
        </w:rPr>
        <w:t>(計畫期程</w:t>
      </w:r>
      <w:r w:rsidR="0043376A" w:rsidRPr="00844EA5">
        <w:rPr>
          <w:rFonts w:hint="eastAsia"/>
          <w:snapToGrid/>
        </w:rPr>
        <w:t>112至115年</w:t>
      </w:r>
      <w:r w:rsidR="0043376A">
        <w:rPr>
          <w:rFonts w:hint="eastAsia"/>
          <w:snapToGrid/>
        </w:rPr>
        <w:t>度)，主要辦理淨零趨勢</w:t>
      </w:r>
      <w:r w:rsidR="0043376A" w:rsidRPr="00844EA5">
        <w:rPr>
          <w:rFonts w:hint="eastAsia"/>
          <w:snapToGrid/>
        </w:rPr>
        <w:t>研究、溫室氣體盤查及能源健檢、社會溝通、人才培育、輔導及諮詢、示範活動。</w:t>
      </w:r>
      <w:r w:rsidR="0043376A">
        <w:rPr>
          <w:rFonts w:hint="eastAsia"/>
          <w:snapToGrid/>
        </w:rPr>
        <w:t>該部</w:t>
      </w:r>
      <w:r w:rsidR="0043376A" w:rsidRPr="00844EA5">
        <w:rPr>
          <w:rFonts w:hint="eastAsia"/>
          <w:snapToGrid/>
        </w:rPr>
        <w:t>112年</w:t>
      </w:r>
      <w:r w:rsidR="0043376A">
        <w:rPr>
          <w:rFonts w:hint="eastAsia"/>
          <w:snapToGrid/>
        </w:rPr>
        <w:t>度</w:t>
      </w:r>
      <w:r w:rsidR="0043376A" w:rsidRPr="00844EA5">
        <w:rPr>
          <w:rFonts w:hint="eastAsia"/>
          <w:snapToGrid/>
        </w:rPr>
        <w:t>主要以調研及示範性展演為主，113年</w:t>
      </w:r>
      <w:r w:rsidR="0043376A">
        <w:rPr>
          <w:rFonts w:hint="eastAsia"/>
          <w:snapToGrid/>
        </w:rPr>
        <w:t>度</w:t>
      </w:r>
      <w:r w:rsidR="0043376A" w:rsidRPr="00844EA5">
        <w:rPr>
          <w:rFonts w:hint="eastAsia"/>
          <w:snapToGrid/>
        </w:rPr>
        <w:t>陸續於</w:t>
      </w:r>
      <w:r w:rsidR="0043376A">
        <w:rPr>
          <w:rFonts w:hint="eastAsia"/>
          <w:snapToGrid/>
        </w:rPr>
        <w:t>該</w:t>
      </w:r>
      <w:r w:rsidR="0043376A" w:rsidRPr="00844EA5">
        <w:rPr>
          <w:rFonts w:hint="eastAsia"/>
          <w:snapToGrid/>
        </w:rPr>
        <w:t>部官網公布表演場館、博物館、電影院之文化產業淨零指引；訂定「文化部補助推動文化產業淨零轉型作業要點」，補助文化產業推動淨零轉型；策辦「2024文化產業減碳淨零特展」，展出近2年文化產業減碳措施、案例及成果，並同步舉行線上展覽，擴大宣導效益</w:t>
      </w:r>
      <w:r w:rsidR="007C4C72">
        <w:rPr>
          <w:rFonts w:hint="eastAsia"/>
          <w:snapToGrid/>
        </w:rPr>
        <w:t>，該計畫112及113年度績效指標之達成情形</w:t>
      </w:r>
      <w:r w:rsidR="00A658DE">
        <w:rPr>
          <w:rFonts w:hint="eastAsia"/>
          <w:snapToGrid/>
        </w:rPr>
        <w:t>詳表1</w:t>
      </w:r>
      <w:r w:rsidR="0043376A" w:rsidRPr="00844EA5">
        <w:rPr>
          <w:rFonts w:hint="eastAsia"/>
          <w:snapToGrid/>
        </w:rPr>
        <w:t>。</w:t>
      </w:r>
    </w:p>
    <w:p w:rsidR="00854703" w:rsidRPr="00854703" w:rsidRDefault="00854703" w:rsidP="0045482F">
      <w:pPr>
        <w:ind w:leftChars="-49" w:left="745" w:rightChars="-200" w:right="-566" w:hangingChars="312" w:hanging="884"/>
        <w:rPr>
          <w:b/>
        </w:rPr>
      </w:pPr>
      <w:r w:rsidRPr="00854703">
        <w:rPr>
          <w:rFonts w:hint="eastAsia"/>
          <w:b/>
          <w:lang w:eastAsia="zh-HK"/>
        </w:rPr>
        <w:t>表</w:t>
      </w:r>
      <w:r w:rsidRPr="00854703">
        <w:rPr>
          <w:rFonts w:hint="eastAsia"/>
          <w:b/>
        </w:rPr>
        <w:t xml:space="preserve">1 </w:t>
      </w:r>
      <w:r w:rsidRPr="00854703">
        <w:rPr>
          <w:b/>
        </w:rPr>
        <w:t xml:space="preserve"> </w:t>
      </w:r>
      <w:r w:rsidR="007D225E">
        <w:rPr>
          <w:rFonts w:hint="eastAsia"/>
          <w:b/>
        </w:rPr>
        <w:t>文化部</w:t>
      </w:r>
      <w:r w:rsidR="007D225E" w:rsidRPr="007D225E">
        <w:rPr>
          <w:rFonts w:hint="eastAsia"/>
          <w:b/>
        </w:rPr>
        <w:t>文化產業減碳輔導計畫</w:t>
      </w:r>
      <w:r w:rsidR="004D6BDE">
        <w:rPr>
          <w:rFonts w:hint="eastAsia"/>
          <w:b/>
        </w:rPr>
        <w:t>績效指標達成情形</w:t>
      </w:r>
      <w:r w:rsidR="007D225E">
        <w:rPr>
          <w:rFonts w:hint="eastAsia"/>
          <w:b/>
        </w:rPr>
        <w:t>表</w:t>
      </w:r>
      <w:r w:rsidRPr="00854703">
        <w:rPr>
          <w:b/>
        </w:rPr>
        <w:t xml:space="preserve">   </w:t>
      </w:r>
    </w:p>
    <w:tbl>
      <w:tblPr>
        <w:tblW w:w="8505" w:type="dxa"/>
        <w:tblInd w:w="-1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709"/>
        <w:gridCol w:w="2410"/>
        <w:gridCol w:w="5386"/>
      </w:tblGrid>
      <w:tr w:rsidR="004D6BDE" w:rsidRPr="005319D4" w:rsidTr="00B8374D">
        <w:trPr>
          <w:tblHeader/>
        </w:trPr>
        <w:tc>
          <w:tcPr>
            <w:tcW w:w="709" w:type="dxa"/>
            <w:shd w:val="clear" w:color="auto" w:fill="auto"/>
          </w:tcPr>
          <w:p w:rsidR="004D6BDE" w:rsidRPr="005319D4" w:rsidRDefault="004D6BDE" w:rsidP="00B8374D">
            <w:pPr>
              <w:pStyle w:val="142"/>
              <w:jc w:val="center"/>
            </w:pPr>
            <w:r w:rsidRPr="005319D4">
              <w:rPr>
                <w:rFonts w:hint="eastAsia"/>
              </w:rPr>
              <w:t>年度</w:t>
            </w:r>
          </w:p>
        </w:tc>
        <w:tc>
          <w:tcPr>
            <w:tcW w:w="2410" w:type="dxa"/>
            <w:shd w:val="clear" w:color="auto" w:fill="auto"/>
          </w:tcPr>
          <w:p w:rsidR="004D6BDE" w:rsidRPr="00B8374D" w:rsidRDefault="004D6BDE" w:rsidP="00B8374D">
            <w:pPr>
              <w:pStyle w:val="142"/>
              <w:ind w:leftChars="-34" w:left="130" w:rightChars="-58" w:right="-164" w:hangingChars="93" w:hanging="226"/>
              <w:jc w:val="center"/>
              <w:rPr>
                <w:bCs/>
              </w:rPr>
            </w:pPr>
            <w:r w:rsidRPr="00B8374D">
              <w:rPr>
                <w:rFonts w:hint="eastAsia"/>
                <w:bCs/>
              </w:rPr>
              <w:t>績效指標</w:t>
            </w:r>
          </w:p>
        </w:tc>
        <w:tc>
          <w:tcPr>
            <w:tcW w:w="5386" w:type="dxa"/>
            <w:shd w:val="clear" w:color="auto" w:fill="auto"/>
          </w:tcPr>
          <w:p w:rsidR="004D6BDE" w:rsidRPr="00B8374D" w:rsidRDefault="004D6BDE" w:rsidP="00B8374D">
            <w:pPr>
              <w:pStyle w:val="142"/>
              <w:ind w:leftChars="-34" w:left="130" w:rightChars="-58" w:right="-164" w:hangingChars="93" w:hanging="226"/>
              <w:jc w:val="center"/>
              <w:rPr>
                <w:bCs/>
              </w:rPr>
            </w:pPr>
            <w:r w:rsidRPr="00B8374D">
              <w:rPr>
                <w:rFonts w:hint="eastAsia"/>
                <w:bCs/>
              </w:rPr>
              <w:t>執行成果與達成情形</w:t>
            </w:r>
          </w:p>
        </w:tc>
      </w:tr>
      <w:tr w:rsidR="004D6BDE" w:rsidRPr="005319D4" w:rsidTr="00B8374D">
        <w:tc>
          <w:tcPr>
            <w:tcW w:w="709" w:type="dxa"/>
            <w:shd w:val="clear" w:color="auto" w:fill="auto"/>
            <w:vAlign w:val="center"/>
          </w:tcPr>
          <w:p w:rsidR="004D6BDE" w:rsidRPr="005319D4" w:rsidRDefault="004D6BDE" w:rsidP="005319D4">
            <w:pPr>
              <w:pStyle w:val="142"/>
            </w:pPr>
            <w:r w:rsidRPr="005319D4">
              <w:rPr>
                <w:rFonts w:hint="eastAsia"/>
              </w:rPr>
              <w:t>112</w:t>
            </w:r>
          </w:p>
        </w:tc>
        <w:tc>
          <w:tcPr>
            <w:tcW w:w="2410"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1.透過重要活動平台及文化展演場域作為實地示範，將淨零轉型帶入參與者視野。</w:t>
            </w:r>
          </w:p>
          <w:p w:rsidR="004D6BDE" w:rsidRPr="00B8374D" w:rsidRDefault="004D6BDE" w:rsidP="00B8374D">
            <w:pPr>
              <w:pStyle w:val="142"/>
              <w:ind w:leftChars="-34" w:left="130" w:rightChars="-58" w:right="-164" w:hangingChars="93" w:hanging="226"/>
              <w:rPr>
                <w:bCs/>
              </w:rPr>
            </w:pPr>
            <w:r w:rsidRPr="00B8374D">
              <w:rPr>
                <w:rFonts w:hint="eastAsia"/>
                <w:bCs/>
              </w:rPr>
              <w:t>2.透過輔助，引導至少4家產業投入。</w:t>
            </w:r>
          </w:p>
        </w:tc>
        <w:tc>
          <w:tcPr>
            <w:tcW w:w="5386"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1.完成共10案文化場館溫室氣體碳盤查及能源健檢案。</w:t>
            </w:r>
          </w:p>
          <w:p w:rsidR="004D6BDE" w:rsidRPr="00B8374D" w:rsidRDefault="004D6BDE" w:rsidP="00B8374D">
            <w:pPr>
              <w:pStyle w:val="142"/>
              <w:ind w:leftChars="-34" w:left="130" w:rightChars="-58" w:right="-164" w:hangingChars="93" w:hanging="226"/>
              <w:rPr>
                <w:bCs/>
              </w:rPr>
            </w:pPr>
            <w:r w:rsidRPr="00B8374D">
              <w:rPr>
                <w:rFonts w:hint="eastAsia"/>
                <w:bCs/>
              </w:rPr>
              <w:t>2.於本部所屬博物館辦理5檔符合淨零排放思維之展覽。</w:t>
            </w:r>
          </w:p>
          <w:p w:rsidR="004D6BDE" w:rsidRPr="00B8374D" w:rsidRDefault="004D6BDE" w:rsidP="00B8374D">
            <w:pPr>
              <w:pStyle w:val="142"/>
              <w:ind w:leftChars="-34" w:left="130" w:rightChars="-58" w:right="-164" w:hangingChars="93" w:hanging="226"/>
              <w:rPr>
                <w:bCs/>
              </w:rPr>
            </w:pPr>
            <w:r w:rsidRPr="00B8374D">
              <w:rPr>
                <w:rFonts w:hint="eastAsia"/>
                <w:bCs/>
              </w:rPr>
              <w:t>3.制訂臺北時裝週永續時尚參展指引，於臺北時裝週SS24試行。</w:t>
            </w:r>
          </w:p>
          <w:p w:rsidR="004D6BDE" w:rsidRPr="00B8374D" w:rsidRDefault="004D6BDE" w:rsidP="00B8374D">
            <w:pPr>
              <w:pStyle w:val="142"/>
              <w:ind w:leftChars="-34" w:left="130" w:rightChars="-58" w:right="-164" w:hangingChars="93" w:hanging="226"/>
              <w:rPr>
                <w:bCs/>
              </w:rPr>
            </w:pPr>
            <w:r w:rsidRPr="00B8374D">
              <w:rPr>
                <w:rFonts w:hint="eastAsia"/>
                <w:bCs/>
              </w:rPr>
              <w:t>4.於112年臺北國際書展納入永續及淨零概念，鼓勵參(策)展業者實施減碳措施。</w:t>
            </w:r>
          </w:p>
          <w:p w:rsidR="004D6BDE" w:rsidRPr="00B8374D" w:rsidRDefault="004D6BDE" w:rsidP="00B8374D">
            <w:pPr>
              <w:pStyle w:val="142"/>
              <w:ind w:leftChars="-34" w:left="130" w:rightChars="-58" w:right="-164" w:hangingChars="93" w:hanging="226"/>
              <w:rPr>
                <w:bCs/>
              </w:rPr>
            </w:pPr>
            <w:r w:rsidRPr="00B8374D">
              <w:rPr>
                <w:rFonts w:hint="eastAsia"/>
                <w:bCs/>
              </w:rPr>
              <w:t>5.輔導藝文產業公協會投入淨零轉型相關活動及研究包含，如「視覺藝術永續行動研究報告書」、碳計算器網站建置、翻譯《劇場綠皮書》。</w:t>
            </w:r>
          </w:p>
          <w:p w:rsidR="004D6BDE" w:rsidRPr="00B8374D" w:rsidRDefault="004D6BDE" w:rsidP="00B8374D">
            <w:pPr>
              <w:pStyle w:val="142"/>
              <w:ind w:leftChars="-34" w:left="130" w:rightChars="-58" w:right="-164" w:hangingChars="93" w:hanging="226"/>
              <w:rPr>
                <w:bCs/>
              </w:rPr>
            </w:pPr>
            <w:r w:rsidRPr="00B8374D">
              <w:rPr>
                <w:rFonts w:hint="eastAsia"/>
                <w:bCs/>
              </w:rPr>
              <w:t>6.</w:t>
            </w:r>
            <w:r w:rsidRPr="00B8374D">
              <w:rPr>
                <w:bCs/>
              </w:rPr>
              <w:t>針對場館辦理軟硬體改善，並鼓勵與補助表演團體或業者，將低碳作法融入演出與活動</w:t>
            </w:r>
            <w:r w:rsidRPr="00B8374D">
              <w:rPr>
                <w:rFonts w:hint="eastAsia"/>
                <w:bCs/>
              </w:rPr>
              <w:t>。</w:t>
            </w:r>
          </w:p>
        </w:tc>
      </w:tr>
      <w:tr w:rsidR="004D6BDE" w:rsidRPr="005319D4" w:rsidTr="00B8374D">
        <w:tc>
          <w:tcPr>
            <w:tcW w:w="709" w:type="dxa"/>
            <w:shd w:val="clear" w:color="auto" w:fill="auto"/>
            <w:vAlign w:val="center"/>
          </w:tcPr>
          <w:p w:rsidR="004D6BDE" w:rsidRPr="005319D4" w:rsidRDefault="004D6BDE" w:rsidP="005319D4">
            <w:pPr>
              <w:pStyle w:val="142"/>
            </w:pPr>
            <w:r w:rsidRPr="005319D4">
              <w:rPr>
                <w:rFonts w:hint="eastAsia"/>
              </w:rPr>
              <w:t>113</w:t>
            </w:r>
          </w:p>
        </w:tc>
        <w:tc>
          <w:tcPr>
            <w:tcW w:w="2410"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1.引導產業投入淨零轉型技術整合應用案件至少2案。</w:t>
            </w:r>
          </w:p>
          <w:p w:rsidR="004D6BDE" w:rsidRPr="00B8374D" w:rsidRDefault="004D6BDE" w:rsidP="00B8374D">
            <w:pPr>
              <w:pStyle w:val="142"/>
              <w:ind w:leftChars="-34" w:left="130" w:rightChars="-58" w:right="-164" w:hangingChars="93" w:hanging="226"/>
              <w:rPr>
                <w:bCs/>
              </w:rPr>
            </w:pPr>
            <w:r w:rsidRPr="00B8374D">
              <w:rPr>
                <w:rFonts w:hint="eastAsia"/>
                <w:bCs/>
              </w:rPr>
              <w:t>2.活動及特展示範至少2案、溫室氣體盤查至少6案。</w:t>
            </w:r>
          </w:p>
          <w:p w:rsidR="004D6BDE" w:rsidRPr="00B8374D" w:rsidRDefault="004D6BDE" w:rsidP="00B8374D">
            <w:pPr>
              <w:pStyle w:val="142"/>
              <w:ind w:leftChars="-34" w:left="130" w:rightChars="-58" w:right="-164" w:hangingChars="93" w:hanging="226"/>
              <w:rPr>
                <w:bCs/>
              </w:rPr>
            </w:pPr>
            <w:r w:rsidRPr="00B8374D">
              <w:rPr>
                <w:rFonts w:hint="eastAsia"/>
                <w:bCs/>
              </w:rPr>
              <w:t>3.透過研究調查及成果蒐整，完成至少1案推動機制。</w:t>
            </w:r>
          </w:p>
        </w:tc>
        <w:tc>
          <w:tcPr>
            <w:tcW w:w="5386"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1.完成博物館、電影院、表演藝術場館等3式文化產業淨零指引。</w:t>
            </w:r>
          </w:p>
          <w:p w:rsidR="004D6BDE" w:rsidRPr="00B8374D" w:rsidRDefault="004D6BDE" w:rsidP="00B8374D">
            <w:pPr>
              <w:pStyle w:val="142"/>
              <w:ind w:leftChars="-34" w:left="130" w:rightChars="-58" w:right="-164" w:hangingChars="93" w:hanging="226"/>
              <w:rPr>
                <w:bCs/>
              </w:rPr>
            </w:pPr>
            <w:r w:rsidRPr="00B8374D">
              <w:rPr>
                <w:rFonts w:hint="eastAsia"/>
                <w:bCs/>
              </w:rPr>
              <w:t>2.完成2案文化展演活動碳盤查案。</w:t>
            </w:r>
          </w:p>
          <w:p w:rsidR="004D6BDE" w:rsidRPr="00B8374D" w:rsidRDefault="004D6BDE" w:rsidP="00B8374D">
            <w:pPr>
              <w:pStyle w:val="142"/>
              <w:ind w:leftChars="-34" w:left="130" w:rightChars="-58" w:right="-164" w:hangingChars="93" w:hanging="226"/>
              <w:rPr>
                <w:bCs/>
              </w:rPr>
            </w:pPr>
            <w:r w:rsidRPr="00B8374D">
              <w:rPr>
                <w:rFonts w:hint="eastAsia"/>
                <w:bCs/>
              </w:rPr>
              <w:t>3.策辦「永續的零-文化創意產業淨零減碳路徑展」臺北場首展。</w:t>
            </w:r>
          </w:p>
          <w:p w:rsidR="004D6BDE" w:rsidRPr="00B8374D" w:rsidRDefault="004D6BDE" w:rsidP="00B8374D">
            <w:pPr>
              <w:pStyle w:val="142"/>
              <w:ind w:leftChars="-34" w:left="130" w:rightChars="-58" w:right="-164" w:hangingChars="93" w:hanging="226"/>
              <w:rPr>
                <w:bCs/>
              </w:rPr>
            </w:pPr>
            <w:r w:rsidRPr="00B8374D">
              <w:rPr>
                <w:rFonts w:hint="eastAsia"/>
                <w:bCs/>
              </w:rPr>
              <w:t>4.協助國家表演藝術中心所屬場館辦理淨零展演活動共2案。</w:t>
            </w:r>
          </w:p>
          <w:p w:rsidR="004D6BDE" w:rsidRPr="00B8374D" w:rsidRDefault="004D6BDE" w:rsidP="00B8374D">
            <w:pPr>
              <w:pStyle w:val="142"/>
              <w:ind w:leftChars="-34" w:left="130" w:rightChars="-58" w:right="-164" w:hangingChars="93" w:hanging="226"/>
              <w:rPr>
                <w:bCs/>
              </w:rPr>
            </w:pPr>
            <w:r w:rsidRPr="00B8374D">
              <w:rPr>
                <w:rFonts w:hint="eastAsia"/>
                <w:bCs/>
              </w:rPr>
              <w:t>5.補助14案法人團體投入文化產業淨零轉型。</w:t>
            </w:r>
          </w:p>
        </w:tc>
      </w:tr>
    </w:tbl>
    <w:p w:rsidR="00854703" w:rsidRPr="00854703" w:rsidRDefault="00854703" w:rsidP="006E74C0">
      <w:pPr>
        <w:spacing w:line="280" w:lineRule="exact"/>
        <w:ind w:leftChars="-54" w:left="-5" w:hangingChars="61" w:hanging="148"/>
        <w:jc w:val="left"/>
        <w:rPr>
          <w:sz w:val="24"/>
        </w:rPr>
      </w:pPr>
      <w:r w:rsidRPr="00854703">
        <w:rPr>
          <w:rFonts w:hint="eastAsia"/>
          <w:sz w:val="24"/>
        </w:rPr>
        <w:t>資料來源：</w:t>
      </w:r>
      <w:r w:rsidR="007D225E">
        <w:rPr>
          <w:rFonts w:hint="eastAsia"/>
          <w:sz w:val="24"/>
        </w:rPr>
        <w:t>文化部提供</w:t>
      </w:r>
      <w:r w:rsidRPr="00854703">
        <w:rPr>
          <w:rFonts w:hint="eastAsia"/>
          <w:sz w:val="24"/>
        </w:rPr>
        <w:t>。</w:t>
      </w:r>
    </w:p>
    <w:p w:rsidR="00CF0E68" w:rsidRPr="001F081C" w:rsidRDefault="00854703" w:rsidP="007D225E">
      <w:pPr>
        <w:pStyle w:val="a5"/>
        <w:ind w:left="849" w:hanging="283"/>
        <w:rPr>
          <w:b/>
        </w:rPr>
      </w:pPr>
      <w:r w:rsidRPr="007D225E">
        <w:rPr>
          <w:rFonts w:hint="eastAsia"/>
          <w:b/>
        </w:rPr>
        <w:t>(二</w:t>
      </w:r>
      <w:r w:rsidRPr="007D225E">
        <w:rPr>
          <w:b/>
        </w:rPr>
        <w:t>)</w:t>
      </w:r>
      <w:r w:rsidR="00F56B11" w:rsidRPr="007D225E">
        <w:rPr>
          <w:rFonts w:hint="eastAsia"/>
          <w:b/>
        </w:rPr>
        <w:t xml:space="preserve"> </w:t>
      </w:r>
      <w:r w:rsidR="00307562" w:rsidRPr="00307562">
        <w:rPr>
          <w:rFonts w:hint="eastAsia"/>
          <w:b/>
        </w:rPr>
        <w:t>文化產業減碳輔導計畫</w:t>
      </w:r>
      <w:r w:rsidR="007C4C72">
        <w:rPr>
          <w:rFonts w:hint="eastAsia"/>
          <w:b/>
        </w:rPr>
        <w:t>預算</w:t>
      </w:r>
      <w:r w:rsidR="00947AE2">
        <w:rPr>
          <w:rFonts w:hint="eastAsia"/>
          <w:b/>
        </w:rPr>
        <w:t>保留比率近五成，</w:t>
      </w:r>
      <w:r w:rsidR="001F081C" w:rsidRPr="001F081C">
        <w:rPr>
          <w:rFonts w:hint="eastAsia"/>
          <w:b/>
        </w:rPr>
        <w:t>執行情形有待改善</w:t>
      </w:r>
    </w:p>
    <w:p w:rsidR="00CF0E68" w:rsidRDefault="009B58FF" w:rsidP="009B58FF">
      <w:pPr>
        <w:pStyle w:val="22"/>
        <w:ind w:left="850" w:firstLine="566"/>
      </w:pPr>
      <w:r>
        <w:rPr>
          <w:rFonts w:hint="eastAsia"/>
        </w:rPr>
        <w:t>該</w:t>
      </w:r>
      <w:r w:rsidR="001F081C" w:rsidRPr="00071923">
        <w:rPr>
          <w:rFonts w:hint="eastAsia"/>
        </w:rPr>
        <w:t>部113年</w:t>
      </w:r>
      <w:r w:rsidR="007C4C72">
        <w:rPr>
          <w:rFonts w:hint="eastAsia"/>
        </w:rPr>
        <w:t>度</w:t>
      </w:r>
      <w:r w:rsidR="00307562" w:rsidRPr="00307562">
        <w:rPr>
          <w:rFonts w:hint="eastAsia"/>
        </w:rPr>
        <w:t>文化產業減碳輔導計畫</w:t>
      </w:r>
      <w:r w:rsidR="001F081C">
        <w:rPr>
          <w:rFonts w:hint="eastAsia"/>
        </w:rPr>
        <w:t>可支用預算數9,292萬</w:t>
      </w:r>
      <w:r w:rsidR="001F081C" w:rsidRPr="00071923">
        <w:rPr>
          <w:rFonts w:hint="eastAsia"/>
        </w:rPr>
        <w:t>3千元</w:t>
      </w:r>
      <w:r w:rsidR="001F081C">
        <w:rPr>
          <w:rFonts w:hint="eastAsia"/>
        </w:rPr>
        <w:t>(含以前年度保留數1</w:t>
      </w:r>
      <w:r w:rsidR="001F081C">
        <w:t>,</w:t>
      </w:r>
      <w:r w:rsidR="001F081C">
        <w:rPr>
          <w:rFonts w:hint="eastAsia"/>
        </w:rPr>
        <w:t>500萬元及113年度預算數7</w:t>
      </w:r>
      <w:r w:rsidR="001F081C">
        <w:t>,</w:t>
      </w:r>
      <w:r w:rsidR="001F081C">
        <w:rPr>
          <w:rFonts w:hint="eastAsia"/>
        </w:rPr>
        <w:t>792萬3千元)，執行結果實現數4</w:t>
      </w:r>
      <w:r w:rsidR="001F081C">
        <w:t>,021</w:t>
      </w:r>
      <w:r w:rsidR="001F081C">
        <w:rPr>
          <w:rFonts w:hint="eastAsia"/>
        </w:rPr>
        <w:t>萬8千元，實現比率43.28%，保留數4</w:t>
      </w:r>
      <w:r w:rsidR="001F081C">
        <w:t>,426</w:t>
      </w:r>
      <w:r w:rsidR="001F081C">
        <w:rPr>
          <w:rFonts w:hint="eastAsia"/>
        </w:rPr>
        <w:t>萬4千元，保留比率47.64%，賸餘數844萬1千元</w:t>
      </w:r>
      <w:r>
        <w:rPr>
          <w:rFonts w:hint="eastAsia"/>
        </w:rPr>
        <w:t>，執行情形有待改善</w:t>
      </w:r>
      <w:r w:rsidR="00307562">
        <w:rPr>
          <w:rFonts w:hint="eastAsia"/>
        </w:rPr>
        <w:t>。</w:t>
      </w:r>
      <w:r w:rsidR="00947AE2">
        <w:rPr>
          <w:rFonts w:hint="eastAsia"/>
        </w:rPr>
        <w:t>詢</w:t>
      </w:r>
      <w:r w:rsidR="00307562">
        <w:rPr>
          <w:rFonts w:hint="eastAsia"/>
        </w:rPr>
        <w:t>據文化部陳復，主要係</w:t>
      </w:r>
      <w:r w:rsidRPr="00307562">
        <w:rPr>
          <w:rFonts w:hint="eastAsia"/>
        </w:rPr>
        <w:t>「</w:t>
      </w:r>
      <w:r>
        <w:rPr>
          <w:rFonts w:hint="eastAsia"/>
        </w:rPr>
        <w:t>文化產業113-114溫室氣體盤查與能源健檢委託專業服務案</w:t>
      </w:r>
      <w:r w:rsidRPr="00307562">
        <w:rPr>
          <w:rFonts w:hint="eastAsia"/>
        </w:rPr>
        <w:t>」</w:t>
      </w:r>
      <w:r w:rsidR="0070470D">
        <w:rPr>
          <w:rFonts w:hint="eastAsia"/>
        </w:rPr>
        <w:t>、</w:t>
      </w:r>
      <w:r w:rsidR="0070470D" w:rsidRPr="00307562">
        <w:rPr>
          <w:rFonts w:hint="eastAsia"/>
        </w:rPr>
        <w:t>「</w:t>
      </w:r>
      <w:r w:rsidR="0070470D">
        <w:rPr>
          <w:rFonts w:hint="eastAsia"/>
        </w:rPr>
        <w:t>文化產業淨零指引推廣計畫藝文採購案</w:t>
      </w:r>
      <w:r w:rsidR="0070470D" w:rsidRPr="00307562">
        <w:rPr>
          <w:rFonts w:hint="eastAsia"/>
        </w:rPr>
        <w:t>」</w:t>
      </w:r>
      <w:r w:rsidR="0070470D">
        <w:rPr>
          <w:rFonts w:hint="eastAsia"/>
        </w:rPr>
        <w:t>、</w:t>
      </w:r>
      <w:r w:rsidR="0070470D" w:rsidRPr="00307562">
        <w:rPr>
          <w:rFonts w:hint="eastAsia"/>
        </w:rPr>
        <w:t>「</w:t>
      </w:r>
      <w:r w:rsidR="0070470D">
        <w:rPr>
          <w:rFonts w:hint="eastAsia"/>
        </w:rPr>
        <w:t>文化產業因應氣候變遷、減碳行動方案規劃及推動淨零示範場域委託專業服務採購案</w:t>
      </w:r>
      <w:r w:rsidR="0070470D" w:rsidRPr="00307562">
        <w:rPr>
          <w:rFonts w:hint="eastAsia"/>
        </w:rPr>
        <w:t>」</w:t>
      </w:r>
      <w:r>
        <w:rPr>
          <w:rFonts w:hint="eastAsia"/>
        </w:rPr>
        <w:t>等</w:t>
      </w:r>
      <w:r w:rsidR="0070470D">
        <w:rPr>
          <w:rFonts w:hint="eastAsia"/>
        </w:rPr>
        <w:t>多項</w:t>
      </w:r>
      <w:r w:rsidR="00307562" w:rsidRPr="00307562">
        <w:rPr>
          <w:rFonts w:hint="eastAsia"/>
        </w:rPr>
        <w:t>委外案</w:t>
      </w:r>
      <w:r w:rsidR="007C3C8D">
        <w:rPr>
          <w:rFonts w:hint="eastAsia"/>
        </w:rPr>
        <w:t>，</w:t>
      </w:r>
      <w:r w:rsidR="007C3C8D" w:rsidRPr="00307562">
        <w:rPr>
          <w:rFonts w:hint="eastAsia"/>
        </w:rPr>
        <w:t>及與所屬機關合辦「2024文化產業減碳淨零特展」計畫</w:t>
      </w:r>
      <w:r w:rsidR="007C4C72">
        <w:rPr>
          <w:rFonts w:hint="eastAsia"/>
        </w:rPr>
        <w:t>因</w:t>
      </w:r>
      <w:r w:rsidR="00F6062C">
        <w:rPr>
          <w:rFonts w:hint="eastAsia"/>
        </w:rPr>
        <w:t>跨年度執行及大型活動示範案暫緩辦理等</w:t>
      </w:r>
      <w:r w:rsidR="007C4C72">
        <w:rPr>
          <w:rFonts w:hint="eastAsia"/>
        </w:rPr>
        <w:t>原因</w:t>
      </w:r>
      <w:r w:rsidR="0070470D">
        <w:rPr>
          <w:rFonts w:hint="eastAsia"/>
        </w:rPr>
        <w:t>辦理保留</w:t>
      </w:r>
      <w:r w:rsidR="007C3C8D">
        <w:rPr>
          <w:rFonts w:hint="eastAsia"/>
        </w:rPr>
        <w:t>所致；另文化產業減碳輔導計畫</w:t>
      </w:r>
      <w:r w:rsidR="0070470D">
        <w:rPr>
          <w:rFonts w:hint="eastAsia"/>
        </w:rPr>
        <w:t>申請未如預期</w:t>
      </w:r>
      <w:r w:rsidR="007C3C8D">
        <w:rPr>
          <w:rFonts w:hint="eastAsia"/>
        </w:rPr>
        <w:t>、</w:t>
      </w:r>
      <w:r>
        <w:rPr>
          <w:rFonts w:hint="eastAsia"/>
        </w:rPr>
        <w:t>取消「日本淨零排放作法參訪計畫」致經費</w:t>
      </w:r>
      <w:r w:rsidR="007C3C8D">
        <w:rPr>
          <w:rFonts w:hint="eastAsia"/>
        </w:rPr>
        <w:t>產生</w:t>
      </w:r>
      <w:r>
        <w:rPr>
          <w:rFonts w:hint="eastAsia"/>
        </w:rPr>
        <w:t>賸餘，</w:t>
      </w:r>
      <w:r w:rsidR="0070470D">
        <w:rPr>
          <w:rFonts w:hint="eastAsia"/>
        </w:rPr>
        <w:t>該部表示</w:t>
      </w:r>
      <w:r>
        <w:rPr>
          <w:rFonts w:hint="eastAsia"/>
        </w:rPr>
        <w:t>未來將更審慎規劃及執行相關預算。</w:t>
      </w:r>
    </w:p>
    <w:p w:rsidR="00854703" w:rsidRPr="00CF0E68" w:rsidRDefault="00CF0E68" w:rsidP="00CF0E68">
      <w:pPr>
        <w:pStyle w:val="a5"/>
        <w:ind w:left="849" w:hanging="283"/>
        <w:rPr>
          <w:b/>
        </w:rPr>
      </w:pPr>
      <w:r w:rsidRPr="00CF0E68">
        <w:rPr>
          <w:rFonts w:hint="eastAsia"/>
          <w:b/>
        </w:rPr>
        <w:t>(三)</w:t>
      </w:r>
      <w:r w:rsidR="00F56B11" w:rsidRPr="00CF0E68">
        <w:rPr>
          <w:rFonts w:hint="eastAsia"/>
          <w:b/>
        </w:rPr>
        <w:t>審計部審核意見指出，</w:t>
      </w:r>
      <w:r w:rsidR="007D225E" w:rsidRPr="00CF0E68">
        <w:rPr>
          <w:rFonts w:hint="eastAsia"/>
          <w:b/>
        </w:rPr>
        <w:t>部分文化產業類別尚未納入淨零指引手冊，且尚乏協助業者解決推動節能減碳工作面臨資金不足之具體輔導措施</w:t>
      </w:r>
    </w:p>
    <w:p w:rsidR="005319D4" w:rsidRDefault="005319D4" w:rsidP="005319D4">
      <w:pPr>
        <w:pStyle w:val="22"/>
        <w:ind w:left="850" w:firstLine="566"/>
        <w:rPr>
          <w:rFonts w:hAnsi="標楷體"/>
          <w:lang w:eastAsia="zh-HK"/>
        </w:rPr>
      </w:pPr>
      <w:r w:rsidRPr="005B5DC1">
        <w:rPr>
          <w:rFonts w:hint="eastAsia"/>
        </w:rPr>
        <w:t>據審計部113年度總決算審核報告，</w:t>
      </w:r>
      <w:r>
        <w:rPr>
          <w:rFonts w:hint="eastAsia"/>
        </w:rPr>
        <w:t>該</w:t>
      </w:r>
      <w:r w:rsidRPr="005B5DC1">
        <w:rPr>
          <w:rFonts w:hint="eastAsia"/>
        </w:rPr>
        <w:t>部為因應全球暖化趨勢，提升文化產業業者對淨零轉型之認知，辦理文化產業減碳科研輔導計畫，惟部分文化產業類別尚未納入淨零指引手冊；尚乏協助業者解決推動節能減碳工作面臨資金不足等困難之具體輔導措施；</w:t>
      </w:r>
      <w:r w:rsidR="005F6EDB">
        <w:rPr>
          <w:rFonts w:hint="eastAsia"/>
        </w:rPr>
        <w:t>又</w:t>
      </w:r>
      <w:r w:rsidRPr="005B5DC1">
        <w:rPr>
          <w:rFonts w:hint="eastAsia"/>
        </w:rPr>
        <w:t>藝文產業淨零評估指標之規劃尚無具體進展，允宜檢討改善</w:t>
      </w:r>
      <w:r w:rsidR="007C4C72">
        <w:rPr>
          <w:rFonts w:hint="eastAsia"/>
        </w:rPr>
        <w:t>等情</w:t>
      </w:r>
      <w:r w:rsidRPr="005B5DC1">
        <w:rPr>
          <w:rFonts w:hint="eastAsia"/>
        </w:rPr>
        <w:t>，</w:t>
      </w:r>
      <w:r>
        <w:rPr>
          <w:rFonts w:hint="eastAsia"/>
        </w:rPr>
        <w:t>經詢據文化部陳復，該</w:t>
      </w:r>
      <w:r w:rsidRPr="005B5DC1">
        <w:rPr>
          <w:rFonts w:hint="eastAsia"/>
        </w:rPr>
        <w:t>部於113年</w:t>
      </w:r>
      <w:r w:rsidR="007C4C72">
        <w:rPr>
          <w:rFonts w:hint="eastAsia"/>
        </w:rPr>
        <w:t>度</w:t>
      </w:r>
      <w:r w:rsidRPr="005B5DC1">
        <w:rPr>
          <w:rFonts w:hint="eastAsia"/>
        </w:rPr>
        <w:t>完成博物館、電影院、表演藝術場館等3式文化產業淨零指引，並研議持續推展至其他藝文產業。</w:t>
      </w:r>
      <w:r w:rsidR="00813F39">
        <w:rPr>
          <w:rFonts w:hint="eastAsia"/>
        </w:rPr>
        <w:t>另</w:t>
      </w:r>
      <w:r w:rsidRPr="005B5DC1">
        <w:rPr>
          <w:rFonts w:hint="eastAsia"/>
        </w:rPr>
        <w:t>為協助有意轉型業者推動節能減碳工作，</w:t>
      </w:r>
      <w:r>
        <w:rPr>
          <w:rFonts w:hint="eastAsia"/>
        </w:rPr>
        <w:t>該</w:t>
      </w:r>
      <w:r w:rsidRPr="005B5DC1">
        <w:rPr>
          <w:rFonts w:hint="eastAsia"/>
        </w:rPr>
        <w:t>部於113年訂定「文化部補助推動文化產業淨零轉型作業要點」，補助國內法人、商號、大專院校辦理文化產業淨零轉型相關活動或研究</w:t>
      </w:r>
      <w:r w:rsidRPr="005B5DC1">
        <w:rPr>
          <w:rFonts w:hAnsi="標楷體" w:hint="eastAsia"/>
          <w:lang w:eastAsia="zh-HK"/>
        </w:rPr>
        <w:t>。</w:t>
      </w:r>
      <w:r w:rsidR="007C4C72">
        <w:rPr>
          <w:rFonts w:hAnsi="標楷體" w:hint="eastAsia"/>
        </w:rPr>
        <w:t>惟由文化部說明內容</w:t>
      </w:r>
      <w:r w:rsidR="005F6EDB">
        <w:rPr>
          <w:rFonts w:hAnsi="標楷體" w:hint="eastAsia"/>
        </w:rPr>
        <w:t>顯示</w:t>
      </w:r>
      <w:r w:rsidR="007C4C72">
        <w:rPr>
          <w:rFonts w:hAnsi="標楷體" w:hint="eastAsia"/>
        </w:rPr>
        <w:t>，</w:t>
      </w:r>
      <w:r w:rsidR="005F6EDB">
        <w:rPr>
          <w:rFonts w:hAnsi="標楷體" w:hint="eastAsia"/>
        </w:rPr>
        <w:t>該部</w:t>
      </w:r>
      <w:r w:rsidR="00813F39">
        <w:rPr>
          <w:rFonts w:hAnsi="標楷體" w:hint="eastAsia"/>
        </w:rPr>
        <w:t>目前僅就博物館等3項文化產業訂定淨零指引，</w:t>
      </w:r>
      <w:r w:rsidR="0070470D">
        <w:rPr>
          <w:rFonts w:hAnsi="標楷體" w:hint="eastAsia"/>
        </w:rPr>
        <w:t>尚有多項文化產業淨零指引亟待訂定</w:t>
      </w:r>
      <w:r w:rsidR="000F53C3">
        <w:rPr>
          <w:rFonts w:hAnsi="標楷體" w:hint="eastAsia"/>
        </w:rPr>
        <w:t>；</w:t>
      </w:r>
      <w:r w:rsidR="00813F39">
        <w:rPr>
          <w:rFonts w:hAnsi="標楷體" w:hint="eastAsia"/>
        </w:rPr>
        <w:t>且</w:t>
      </w:r>
      <w:r w:rsidR="0070470D">
        <w:rPr>
          <w:rFonts w:hAnsi="標楷體" w:hint="eastAsia"/>
        </w:rPr>
        <w:t>在</w:t>
      </w:r>
      <w:r w:rsidR="000F53C3">
        <w:rPr>
          <w:rFonts w:hAnsi="標楷體" w:hint="eastAsia"/>
        </w:rPr>
        <w:t>協</w:t>
      </w:r>
      <w:r w:rsidR="00813F39" w:rsidRPr="005F6EDB">
        <w:rPr>
          <w:rFonts w:hAnsi="標楷體" w:hint="eastAsia"/>
          <w:lang w:eastAsia="zh-HK"/>
        </w:rPr>
        <w:t>助業者解決</w:t>
      </w:r>
      <w:r w:rsidR="00813F39">
        <w:rPr>
          <w:rFonts w:hAnsi="標楷體" w:hint="eastAsia"/>
        </w:rPr>
        <w:t>導入及</w:t>
      </w:r>
      <w:r w:rsidR="00813F39" w:rsidRPr="005F6EDB">
        <w:rPr>
          <w:rFonts w:hAnsi="標楷體" w:hint="eastAsia"/>
          <w:lang w:eastAsia="zh-HK"/>
        </w:rPr>
        <w:t>推動節能減碳工作資金不足</w:t>
      </w:r>
      <w:r w:rsidR="00813F39">
        <w:rPr>
          <w:rFonts w:hAnsi="標楷體" w:hint="eastAsia"/>
        </w:rPr>
        <w:t>一事，亦僅在</w:t>
      </w:r>
      <w:r w:rsidR="00813F39" w:rsidRPr="005B5DC1">
        <w:rPr>
          <w:rFonts w:hint="eastAsia"/>
        </w:rPr>
        <w:t>「文化部補助推動文化產業淨零轉型作業要點」</w:t>
      </w:r>
      <w:r w:rsidR="00813F39">
        <w:rPr>
          <w:rFonts w:hint="eastAsia"/>
        </w:rPr>
        <w:t>中</w:t>
      </w:r>
      <w:r w:rsidR="007D225E">
        <w:rPr>
          <w:rFonts w:hAnsi="標楷體" w:hint="eastAsia"/>
        </w:rPr>
        <w:t>就符合</w:t>
      </w:r>
      <w:r w:rsidR="00813F39">
        <w:rPr>
          <w:rFonts w:hAnsi="標楷體" w:hint="eastAsia"/>
        </w:rPr>
        <w:t>補助之</w:t>
      </w:r>
      <w:r w:rsidR="007D225E">
        <w:rPr>
          <w:rFonts w:hAnsi="標楷體" w:hint="eastAsia"/>
        </w:rPr>
        <w:t>對象</w:t>
      </w:r>
      <w:r w:rsidR="00813F39">
        <w:rPr>
          <w:rFonts w:hAnsi="標楷體" w:hint="eastAsia"/>
        </w:rPr>
        <w:t>提供</w:t>
      </w:r>
      <w:r w:rsidR="007D225E">
        <w:rPr>
          <w:rFonts w:hAnsi="標楷體" w:hint="eastAsia"/>
        </w:rPr>
        <w:t>活動或研究</w:t>
      </w:r>
      <w:r w:rsidR="00813F39">
        <w:rPr>
          <w:rFonts w:hAnsi="標楷體" w:hint="eastAsia"/>
        </w:rPr>
        <w:t>之補助</w:t>
      </w:r>
      <w:r w:rsidR="007D225E">
        <w:rPr>
          <w:rFonts w:hAnsi="標楷體" w:hint="eastAsia"/>
        </w:rPr>
        <w:t>，</w:t>
      </w:r>
      <w:r w:rsidR="00E8297A" w:rsidRPr="005F6EDB">
        <w:rPr>
          <w:rFonts w:hAnsi="標楷體" w:hint="eastAsia"/>
          <w:lang w:eastAsia="zh-HK"/>
        </w:rPr>
        <w:t>尚</w:t>
      </w:r>
      <w:r w:rsidR="0070470D">
        <w:rPr>
          <w:rFonts w:hAnsi="標楷體" w:hint="eastAsia"/>
        </w:rPr>
        <w:t>與</w:t>
      </w:r>
      <w:r w:rsidR="000F53C3">
        <w:rPr>
          <w:rFonts w:hAnsi="標楷體" w:hint="eastAsia"/>
        </w:rPr>
        <w:t>經濟部訂定「經濟部商業服務業節能設備汰換補助要點」、「中小能源用戶節能診斷服務」，環境部訂定改造或汰換鍋爐補助辦法等協助</w:t>
      </w:r>
      <w:r w:rsidR="004D6BDE">
        <w:rPr>
          <w:rFonts w:hAnsi="標楷體" w:hint="eastAsia"/>
        </w:rPr>
        <w:t>業者</w:t>
      </w:r>
      <w:r w:rsidR="000F53C3">
        <w:rPr>
          <w:rFonts w:hAnsi="標楷體" w:hint="eastAsia"/>
        </w:rPr>
        <w:t>導入節能設備</w:t>
      </w:r>
      <w:r w:rsidR="004D6BDE">
        <w:rPr>
          <w:rFonts w:hAnsi="標楷體" w:hint="eastAsia"/>
        </w:rPr>
        <w:t>之</w:t>
      </w:r>
      <w:r w:rsidR="000F53C3">
        <w:rPr>
          <w:rFonts w:hAnsi="標楷體" w:hint="eastAsia"/>
        </w:rPr>
        <w:t>作法有異，</w:t>
      </w:r>
      <w:r w:rsidR="004D6BDE">
        <w:rPr>
          <w:rFonts w:hAnsi="標楷體" w:hint="eastAsia"/>
        </w:rPr>
        <w:t>有</w:t>
      </w:r>
      <w:r w:rsidR="00E8297A">
        <w:rPr>
          <w:rFonts w:hAnsi="標楷體" w:hint="eastAsia"/>
        </w:rPr>
        <w:t>待</w:t>
      </w:r>
      <w:r w:rsidR="001206AE">
        <w:rPr>
          <w:rFonts w:hAnsi="標楷體" w:hint="eastAsia"/>
        </w:rPr>
        <w:t>研謀</w:t>
      </w:r>
      <w:r w:rsidR="004D6BDE">
        <w:rPr>
          <w:rFonts w:hAnsi="標楷體" w:hint="eastAsia"/>
        </w:rPr>
        <w:t>改進</w:t>
      </w:r>
      <w:r w:rsidR="007D225E">
        <w:rPr>
          <w:rFonts w:hAnsi="標楷體" w:hint="eastAsia"/>
        </w:rPr>
        <w:t>。</w:t>
      </w:r>
    </w:p>
    <w:p w:rsidR="00854703" w:rsidRDefault="00854703" w:rsidP="00854703">
      <w:pPr>
        <w:ind w:left="566" w:firstLine="566"/>
      </w:pPr>
      <w:r w:rsidRPr="00854703">
        <w:rPr>
          <w:rFonts w:hint="eastAsia"/>
        </w:rPr>
        <w:t>綜上，為達我國</w:t>
      </w:r>
      <w:r w:rsidRPr="00854703">
        <w:t>2050淨零排放路徑及目標，</w:t>
      </w:r>
      <w:r w:rsidR="000F53C3">
        <w:rPr>
          <w:rFonts w:hint="eastAsia"/>
        </w:rPr>
        <w:t>文化部</w:t>
      </w:r>
      <w:r w:rsidRPr="00854703">
        <w:t>允宜</w:t>
      </w:r>
      <w:r w:rsidR="004D6BDE">
        <w:rPr>
          <w:rFonts w:hint="eastAsia"/>
        </w:rPr>
        <w:t>強化</w:t>
      </w:r>
      <w:r w:rsidR="000F53C3">
        <w:rPr>
          <w:rFonts w:hint="eastAsia"/>
        </w:rPr>
        <w:t>計畫執行</w:t>
      </w:r>
      <w:r w:rsidR="004D6BDE">
        <w:rPr>
          <w:rFonts w:hint="eastAsia"/>
        </w:rPr>
        <w:t>管控</w:t>
      </w:r>
      <w:r w:rsidR="000F53C3">
        <w:rPr>
          <w:rFonts w:hint="eastAsia"/>
        </w:rPr>
        <w:t>，並</w:t>
      </w:r>
      <w:r w:rsidRPr="00854703">
        <w:t>賡續</w:t>
      </w:r>
      <w:r w:rsidR="000F53C3">
        <w:rPr>
          <w:rFonts w:hint="eastAsia"/>
        </w:rPr>
        <w:t>訂定各文化產業類別淨零指引</w:t>
      </w:r>
      <w:r w:rsidR="004D6BDE">
        <w:rPr>
          <w:rFonts w:hint="eastAsia"/>
        </w:rPr>
        <w:t>及節能設備導入</w:t>
      </w:r>
      <w:r w:rsidR="00E22C51">
        <w:rPr>
          <w:rFonts w:hint="eastAsia"/>
        </w:rPr>
        <w:t>之</w:t>
      </w:r>
      <w:r w:rsidR="004D6BDE">
        <w:rPr>
          <w:rFonts w:hint="eastAsia"/>
        </w:rPr>
        <w:t>輔導措施</w:t>
      </w:r>
      <w:r w:rsidR="000F53C3">
        <w:rPr>
          <w:rFonts w:hint="eastAsia"/>
        </w:rPr>
        <w:t>，並加以推廣，</w:t>
      </w:r>
      <w:r w:rsidR="004D6BDE">
        <w:rPr>
          <w:rFonts w:hint="eastAsia"/>
        </w:rPr>
        <w:t>以</w:t>
      </w:r>
      <w:r w:rsidR="000F53C3">
        <w:rPr>
          <w:rFonts w:hAnsi="標楷體" w:hint="eastAsia"/>
        </w:rPr>
        <w:t>協</w:t>
      </w:r>
      <w:r w:rsidR="000F53C3" w:rsidRPr="005F6EDB">
        <w:rPr>
          <w:rFonts w:hAnsi="標楷體" w:hint="eastAsia"/>
          <w:lang w:eastAsia="zh-HK"/>
        </w:rPr>
        <w:t>助業者解決推動節能減碳</w:t>
      </w:r>
      <w:r w:rsidR="000F53C3">
        <w:rPr>
          <w:rFonts w:hAnsi="標楷體" w:hint="eastAsia"/>
        </w:rPr>
        <w:t>，</w:t>
      </w:r>
      <w:r w:rsidR="00E22C51">
        <w:rPr>
          <w:rFonts w:hAnsi="標楷體" w:hint="eastAsia"/>
        </w:rPr>
        <w:t>俾</w:t>
      </w:r>
      <w:r w:rsidR="000F53C3">
        <w:rPr>
          <w:rFonts w:hint="eastAsia"/>
        </w:rPr>
        <w:t>達淨零目標</w:t>
      </w:r>
      <w:r w:rsidRPr="00854703">
        <w:rPr>
          <w:rFonts w:hint="eastAsia"/>
        </w:rPr>
        <w:t>。</w:t>
      </w:r>
    </w:p>
    <w:p w:rsidR="00B0557D" w:rsidRDefault="00B0557D" w:rsidP="00B0557D">
      <w:pPr>
        <w:pStyle w:val="ad"/>
      </w:pPr>
      <w:r w:rsidRPr="00B0557D">
        <w:t>（</w:t>
      </w:r>
      <w:r>
        <w:rPr>
          <w:rFonts w:hint="eastAsia"/>
        </w:rPr>
        <w:t>第1題</w:t>
      </w:r>
      <w:r>
        <w:rPr>
          <w:rFonts w:hAnsi="標楷體" w:hint="eastAsia"/>
        </w:rPr>
        <w:t xml:space="preserve">〜第3題 </w:t>
      </w:r>
      <w:r w:rsidRPr="00B0557D">
        <w:rPr>
          <w:rFonts w:hint="eastAsia"/>
        </w:rPr>
        <w:t>分機：1913 許福添）</w:t>
      </w:r>
    </w:p>
    <w:p w:rsidR="007613A9" w:rsidRPr="003E745C" w:rsidRDefault="007613A9" w:rsidP="007613A9">
      <w:pPr>
        <w:pStyle w:val="14"/>
        <w:ind w:left="567" w:hanging="567"/>
      </w:pPr>
      <w:bookmarkStart w:id="24" w:name="_Toc217311632"/>
      <w:r>
        <w:rPr>
          <w:rFonts w:hint="eastAsia"/>
        </w:rPr>
        <w:t>四、</w:t>
      </w:r>
      <w:r w:rsidRPr="003E745C">
        <w:rPr>
          <w:rFonts w:hint="eastAsia"/>
        </w:rPr>
        <w:t>文化部影視及流行音樂產業局辦理</w:t>
      </w:r>
      <w:r>
        <w:rPr>
          <w:rFonts w:hint="eastAsia"/>
        </w:rPr>
        <w:t>「</w:t>
      </w:r>
      <w:r w:rsidRPr="003E745C">
        <w:rPr>
          <w:rFonts w:hint="eastAsia"/>
        </w:rPr>
        <w:t>廣播電視內容產業發展旗艦計畫</w:t>
      </w:r>
      <w:r>
        <w:rPr>
          <w:rFonts w:hint="eastAsia"/>
        </w:rPr>
        <w:t>」</w:t>
      </w:r>
      <w:r w:rsidRPr="003E745C">
        <w:rPr>
          <w:rFonts w:hint="eastAsia"/>
        </w:rPr>
        <w:t>執行進度未如預期，允宜加強督促業者儘速履約，以達計畫預期效益</w:t>
      </w:r>
      <w:bookmarkEnd w:id="24"/>
    </w:p>
    <w:p w:rsidR="007613A9" w:rsidRDefault="007613A9" w:rsidP="007613A9">
      <w:pPr>
        <w:ind w:left="566" w:firstLine="566"/>
      </w:pPr>
      <w:r w:rsidRPr="007154C6">
        <w:rPr>
          <w:rFonts w:hint="eastAsia"/>
        </w:rPr>
        <w:t>文化部影視及流行音樂產業局(以下簡稱影視局)113年度預算「廣播電視事業輔導」業務計畫項下編列「廣播電視內容產業發展旗艦計畫」4億5,226萬1千元，執行數4億5,286萬2千元(含執行以前年度保留數)。經查：</w:t>
      </w:r>
    </w:p>
    <w:p w:rsidR="007613A9" w:rsidRPr="00EB3D81" w:rsidRDefault="007613A9" w:rsidP="007613A9">
      <w:pPr>
        <w:pStyle w:val="a5"/>
        <w:ind w:left="849" w:hanging="283"/>
        <w:rPr>
          <w:b/>
          <w:bCs/>
        </w:rPr>
      </w:pPr>
      <w:r w:rsidRPr="00EB3D81">
        <w:rPr>
          <w:rFonts w:hint="eastAsia"/>
          <w:b/>
          <w:bCs/>
        </w:rPr>
        <w:t>(一)行政院108年核定「影視音產業發展中程計畫」，旨在健全影視音產業生態系</w:t>
      </w:r>
    </w:p>
    <w:p w:rsidR="007613A9" w:rsidRDefault="007613A9" w:rsidP="007613A9">
      <w:pPr>
        <w:pStyle w:val="22"/>
        <w:ind w:left="850" w:firstLine="566"/>
      </w:pPr>
      <w:r>
        <w:rPr>
          <w:rFonts w:hint="eastAsia"/>
        </w:rPr>
        <w:t>行政院108年7月核定「影視音產業發展中程計畫」，總經費100.93億元，計畫期程109至113年度，包含電影產業發展旗艦計畫、廣播電視內容產業發展旗艦計畫及流行音樂產業發展旗艦計畫等3項子計畫，係為建構文化內容產業生態系，建立文化金融體系，帶動資金挹注內容製作，優化產業環境；挖掘並培育產業人才，促成國際人才與技術交流；以「越在地越國際」之核心理念，提高我國影視作品之原生內容力及國際競爭力，形塑臺灣內容品牌之國際辨識度；加速內容產業數位轉型，促進跨業/跨國資源整合，以提升我國影音內容產製與傳播能量；以國家隊整合行銷概念，拓展我國影視內容國際市場，並強化品牌國際布局。</w:t>
      </w:r>
    </w:p>
    <w:p w:rsidR="007613A9" w:rsidRPr="00EB3D81" w:rsidRDefault="007613A9" w:rsidP="007613A9">
      <w:pPr>
        <w:pStyle w:val="a5"/>
        <w:ind w:left="849" w:hanging="283"/>
        <w:rPr>
          <w:b/>
          <w:bCs/>
        </w:rPr>
      </w:pPr>
      <w:r w:rsidRPr="00EB3D81">
        <w:rPr>
          <w:rFonts w:hint="eastAsia"/>
          <w:b/>
          <w:bCs/>
        </w:rPr>
        <w:t>(二)113年度</w:t>
      </w:r>
      <w:r>
        <w:rPr>
          <w:rFonts w:hint="eastAsia"/>
          <w:b/>
          <w:bCs/>
        </w:rPr>
        <w:t>「</w:t>
      </w:r>
      <w:r w:rsidRPr="00EB3D81">
        <w:rPr>
          <w:rFonts w:hint="eastAsia"/>
          <w:b/>
          <w:bCs/>
        </w:rPr>
        <w:t>廣播電視內容產業發展旗艦計畫</w:t>
      </w:r>
      <w:r>
        <w:rPr>
          <w:rFonts w:hint="eastAsia"/>
          <w:b/>
          <w:bCs/>
        </w:rPr>
        <w:t>」</w:t>
      </w:r>
      <w:r w:rsidRPr="00EB3D81">
        <w:rPr>
          <w:rFonts w:hint="eastAsia"/>
          <w:b/>
          <w:bCs/>
        </w:rPr>
        <w:t>執行進度未如預期，允宜加強督導業者儘速履約</w:t>
      </w:r>
    </w:p>
    <w:p w:rsidR="007613A9" w:rsidRDefault="007613A9" w:rsidP="007613A9">
      <w:pPr>
        <w:pStyle w:val="22"/>
        <w:ind w:left="850" w:firstLine="566"/>
      </w:pPr>
      <w:r>
        <w:rPr>
          <w:rFonts w:hint="eastAsia"/>
        </w:rPr>
        <w:t>「廣播電視內容產業發展旗艦計畫」主要係為建構友善之廣電產製環境，落實「投補雙軌」，運用投融資、利息補貼機制及補助，輔導內容產製及人才培育，並鼓勵獲補助業者加強新科技應用及開發新商業模式，以充實廣電產製能量及人才等。113年度該計畫執行數4億5,286萬2千元，占可支用預算數5億416萬元之89.83%，執行率容待精進。詢據影視局表示，113年度執行進度未如預期主要係部分獲補助案件因撤案、展延履約期程或履約後再審等因素，致無法如期撥付款項，允宜加強督導業者儘速履約執行，以達計畫預期效益。</w:t>
      </w:r>
    </w:p>
    <w:p w:rsidR="007613A9" w:rsidRDefault="007613A9" w:rsidP="007613A9">
      <w:pPr>
        <w:ind w:left="566" w:firstLine="566"/>
      </w:pPr>
      <w:r>
        <w:rPr>
          <w:rFonts w:hint="eastAsia"/>
        </w:rPr>
        <w:t>綜上，影視局113年度辦理「廣播電視內容產業發展旗艦計畫」尚有部分案件廠商未完成履約，允宜確實控管計畫執行進度，加強督導業者儘速履約，以達計畫預期效益。</w:t>
      </w:r>
    </w:p>
    <w:p w:rsidR="007613A9" w:rsidRDefault="007613A9" w:rsidP="007613A9">
      <w:pPr>
        <w:ind w:left="566" w:firstLine="566"/>
      </w:pPr>
    </w:p>
    <w:p w:rsidR="007613A9" w:rsidRDefault="007613A9" w:rsidP="007613A9">
      <w:pPr>
        <w:pStyle w:val="14"/>
        <w:ind w:left="567" w:hanging="567"/>
      </w:pPr>
      <w:bookmarkStart w:id="25" w:name="_Toc217295369"/>
      <w:bookmarkStart w:id="26" w:name="_Toc217311633"/>
      <w:r>
        <w:rPr>
          <w:rFonts w:hint="eastAsia"/>
        </w:rPr>
        <w:t>五、「國家人權博物館中程計畫」113年度執行率偏低，允宜確實掌握計畫期程，積極趕辦，以達計畫預期目標</w:t>
      </w:r>
      <w:bookmarkEnd w:id="25"/>
      <w:bookmarkEnd w:id="26"/>
    </w:p>
    <w:p w:rsidR="007613A9" w:rsidRDefault="007613A9" w:rsidP="007613A9">
      <w:pPr>
        <w:ind w:left="566" w:firstLine="566"/>
      </w:pPr>
      <w:r>
        <w:rPr>
          <w:rFonts w:hint="eastAsia"/>
        </w:rPr>
        <w:t>國家人權博物館(以下簡稱人權館)113年度預算「博物館業務之推展」業務計畫項下編列「國家人權博物館中程計畫」2億98萬3千元，執行數2億3,948萬9千元(含執行以前年度保留數)。經查：</w:t>
      </w:r>
    </w:p>
    <w:p w:rsidR="007613A9" w:rsidRPr="000E4BBA" w:rsidRDefault="007613A9" w:rsidP="007613A9">
      <w:pPr>
        <w:pStyle w:val="a5"/>
        <w:ind w:left="849" w:hanging="283"/>
        <w:rPr>
          <w:b/>
        </w:rPr>
      </w:pPr>
      <w:r w:rsidRPr="000E4BBA">
        <w:rPr>
          <w:rFonts w:hint="eastAsia"/>
          <w:b/>
        </w:rPr>
        <w:t>(一)行政院於109年核定國家人權博物館中程計畫第2次修正計畫，總經費22.02億元，計畫期程為105至114年度</w:t>
      </w:r>
    </w:p>
    <w:p w:rsidR="007613A9" w:rsidRDefault="007613A9" w:rsidP="007613A9">
      <w:pPr>
        <w:pStyle w:val="22"/>
        <w:ind w:left="850" w:firstLine="566"/>
      </w:pPr>
      <w:r>
        <w:rPr>
          <w:rFonts w:hint="eastAsia"/>
        </w:rPr>
        <w:t>行政院於109年6月核定國家人權博物館中程計畫第2次修正計畫，總經費22.02億元，修正後計畫期程為105至114年度，又113年度主要係辦理臺灣人權檔案文物研究平臺計畫、展示互動溝通計畫、人權守護計畫；補助直轄市、縣市政府推動不義遺址之調查研究、展示教育及保存維護等；辦理綠島及景美園區既有建築整、擴建計畫等。</w:t>
      </w:r>
    </w:p>
    <w:p w:rsidR="007613A9" w:rsidRPr="00EB3D81" w:rsidRDefault="007613A9" w:rsidP="007613A9">
      <w:pPr>
        <w:pStyle w:val="a5"/>
        <w:ind w:left="849" w:hanging="283"/>
        <w:rPr>
          <w:b/>
          <w:bCs/>
        </w:rPr>
      </w:pPr>
      <w:r w:rsidRPr="00EB3D81">
        <w:rPr>
          <w:rFonts w:hint="eastAsia"/>
          <w:b/>
          <w:bCs/>
        </w:rPr>
        <w:t>(二)該計畫113年</w:t>
      </w:r>
      <w:r>
        <w:rPr>
          <w:rFonts w:hint="eastAsia"/>
          <w:b/>
          <w:bCs/>
        </w:rPr>
        <w:t>度</w:t>
      </w:r>
      <w:r w:rsidRPr="00EB3D81">
        <w:rPr>
          <w:rFonts w:hint="eastAsia"/>
          <w:b/>
          <w:bCs/>
        </w:rPr>
        <w:t>執行率偏低，允宜積極趕辦以達預計進度</w:t>
      </w:r>
    </w:p>
    <w:p w:rsidR="007613A9" w:rsidRPr="005222A3" w:rsidRDefault="007613A9" w:rsidP="007613A9">
      <w:pPr>
        <w:pStyle w:val="22"/>
        <w:ind w:left="850" w:firstLine="566"/>
      </w:pPr>
      <w:r w:rsidRPr="005222A3">
        <w:rPr>
          <w:rFonts w:hint="eastAsia"/>
        </w:rPr>
        <w:t>113年度「國家人權博物館中程計畫」執行數2億3,948萬9千元，占可支用預算數3億8,825萬5千元之61.68%，執行率偏低，詢據人權館表示，主要係景美園區辦理歷史建築整建工程，前因配合景美園區修復及再利用計畫進行細部設計修正、文資審議作業等，致延後辦理期程；北部地方軍事法院暨法庭整修工程於113年12月底始竣工，刻正辦理驗收作業；最高軍事法院整修工程、綠島紀念園區人權紀念碑改善工程迄113年底均尚未完工。</w:t>
      </w:r>
    </w:p>
    <w:p w:rsidR="007613A9" w:rsidRDefault="007613A9" w:rsidP="007613A9">
      <w:pPr>
        <w:ind w:left="566" w:firstLine="566"/>
      </w:pPr>
      <w:r>
        <w:rPr>
          <w:rFonts w:hint="eastAsia"/>
        </w:rPr>
        <w:t>綜上，國家人權博物館辦理「國家人權博物館中程計畫」113年度執行率偏低，允宜確實掌握計畫期程，積極趕辦，以達計畫目標。</w:t>
      </w:r>
    </w:p>
    <w:p w:rsidR="007613A9" w:rsidRPr="007613A9" w:rsidRDefault="007613A9" w:rsidP="007613A9">
      <w:pPr>
        <w:pStyle w:val="ad"/>
        <w:ind w:left="567" w:hanging="567"/>
        <w:rPr>
          <w:rFonts w:hint="eastAsia"/>
        </w:rPr>
      </w:pPr>
      <w:r w:rsidRPr="002B04B7">
        <w:rPr>
          <w:rFonts w:hint="eastAsia"/>
        </w:rPr>
        <w:t>(第4題～第5題 分機：1941 方淑玄)</w:t>
      </w:r>
    </w:p>
    <w:p w:rsidR="002900A4" w:rsidRDefault="002900A4" w:rsidP="00E6371C">
      <w:pPr>
        <w:pStyle w:val="144"/>
        <w:spacing w:beforeLines="100" w:before="500"/>
        <w:ind w:left="198" w:hangingChars="70" w:hanging="198"/>
      </w:pPr>
      <w:bookmarkStart w:id="27" w:name="_Toc146900697"/>
      <w:bookmarkStart w:id="28" w:name="_Toc217311634"/>
      <w:r>
        <w:rPr>
          <w:rFonts w:hint="eastAsia"/>
        </w:rPr>
        <w:t>貳、國立文化機構作業基金</w:t>
      </w:r>
      <w:bookmarkEnd w:id="28"/>
    </w:p>
    <w:p w:rsidR="007613A9" w:rsidRPr="007613A9" w:rsidRDefault="002900A4" w:rsidP="007613A9">
      <w:pPr>
        <w:pStyle w:val="14"/>
        <w:ind w:left="567" w:hanging="567"/>
      </w:pPr>
      <w:bookmarkStart w:id="29" w:name="_Toc217311635"/>
      <w:r>
        <w:rPr>
          <w:rFonts w:hint="eastAsia"/>
        </w:rPr>
        <w:t>六、</w:t>
      </w:r>
      <w:r w:rsidR="007613A9" w:rsidRPr="007613A9">
        <w:rPr>
          <w:rFonts w:hint="eastAsia"/>
        </w:rPr>
        <w:t>國立歷史博物館精選商城113年度實際訪客數未及109年度水準，允宜研謀改善，以提升營運成效</w:t>
      </w:r>
      <w:bookmarkEnd w:id="29"/>
    </w:p>
    <w:p w:rsidR="007613A9" w:rsidRPr="007613A9" w:rsidRDefault="007613A9" w:rsidP="007613A9">
      <w:pPr>
        <w:ind w:left="566" w:firstLine="566"/>
      </w:pPr>
      <w:r w:rsidRPr="007613A9">
        <w:rPr>
          <w:rFonts w:hint="eastAsia"/>
        </w:rPr>
        <w:t>歷史博物館作業基金113年度預算「勞務成本-服務費用-專業服務費」科目項下編列博物館商店網站建置、維護及優化費用等200萬元，其決算數與預算數同。</w:t>
      </w:r>
    </w:p>
    <w:p w:rsidR="007613A9" w:rsidRPr="007613A9" w:rsidRDefault="007613A9" w:rsidP="007613A9">
      <w:pPr>
        <w:ind w:left="566" w:firstLine="566"/>
      </w:pPr>
      <w:r w:rsidRPr="007613A9">
        <w:rPr>
          <w:rFonts w:hint="eastAsia"/>
        </w:rPr>
        <w:t>據歷史博物館表示，為因應其於107年閉館整修建物，同時考量行銷需求據以布建銷售通路，該館於108年成立電子商務平臺「國立歷史博物館精選商城」(以下稱精選商城)並支應網站維護及功能擴充等相關費用，其授權廠商代理營運及出貨，以開拓文創商品之多元銷售管道，並減少倉儲、驗貨及物流配送等成本。又近年該精選商城廠商家數由109年度24家，增至113年度42家；上架商品數亦由109年度316件，增至113年度741件；惟訪客數由109年度8萬8,632人次，概降至112年度5萬8,321人次，113年度雖回升至7萬4,129人次(詳表1)，然與近5年(109至113年度)之高點(109年度8萬8,632人次)仍有相當落差，允宜研謀改善，以激發民眾瀏覽商城意願，進而提升商品之銷售成效。</w:t>
      </w:r>
    </w:p>
    <w:p w:rsidR="007613A9" w:rsidRPr="007613A9" w:rsidRDefault="007613A9" w:rsidP="007613A9">
      <w:pPr>
        <w:widowControl/>
        <w:ind w:leftChars="0" w:left="850" w:hangingChars="300" w:hanging="850"/>
        <w:jc w:val="left"/>
        <w:rPr>
          <w:b/>
        </w:rPr>
      </w:pPr>
      <w:r w:rsidRPr="007613A9">
        <w:rPr>
          <w:rFonts w:hint="eastAsia"/>
          <w:b/>
        </w:rPr>
        <w:t>表1  109至113年度歷史博物館精選商城營運概況表</w:t>
      </w:r>
    </w:p>
    <w:p w:rsidR="007613A9" w:rsidRPr="007613A9" w:rsidRDefault="007613A9" w:rsidP="007613A9">
      <w:pPr>
        <w:spacing w:line="280" w:lineRule="exact"/>
        <w:ind w:leftChars="0" w:left="0" w:firstLineChars="0" w:firstLine="0"/>
        <w:jc w:val="right"/>
        <w:rPr>
          <w:sz w:val="24"/>
        </w:rPr>
      </w:pPr>
      <w:r w:rsidRPr="007613A9">
        <w:rPr>
          <w:rFonts w:hint="eastAsia"/>
          <w:sz w:val="24"/>
        </w:rPr>
        <w:t>單位：家；件；人次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7613A9" w:rsidRPr="007613A9" w:rsidTr="004D0963">
        <w:trPr>
          <w:tblHeader/>
        </w:trPr>
        <w:tc>
          <w:tcPr>
            <w:tcW w:w="1417"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項目</w:t>
            </w:r>
          </w:p>
        </w:tc>
        <w:tc>
          <w:tcPr>
            <w:tcW w:w="1418"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109</w:t>
            </w:r>
            <w:r w:rsidRPr="007613A9">
              <w:rPr>
                <w:rFonts w:hint="eastAsia"/>
                <w:b/>
                <w:bCs/>
                <w:sz w:val="24"/>
              </w:rPr>
              <w:t>年度</w:t>
            </w:r>
          </w:p>
        </w:tc>
        <w:tc>
          <w:tcPr>
            <w:tcW w:w="1417"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110年度</w:t>
            </w:r>
          </w:p>
        </w:tc>
        <w:tc>
          <w:tcPr>
            <w:tcW w:w="1418"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111年度</w:t>
            </w:r>
          </w:p>
        </w:tc>
        <w:tc>
          <w:tcPr>
            <w:tcW w:w="1417"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112年度</w:t>
            </w:r>
          </w:p>
        </w:tc>
        <w:tc>
          <w:tcPr>
            <w:tcW w:w="1418"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113年度</w:t>
            </w:r>
          </w:p>
        </w:tc>
      </w:tr>
      <w:tr w:rsidR="007613A9" w:rsidRPr="007613A9" w:rsidTr="004D0963">
        <w:tc>
          <w:tcPr>
            <w:tcW w:w="1417" w:type="dxa"/>
            <w:shd w:val="clear" w:color="auto" w:fill="auto"/>
            <w:vAlign w:val="center"/>
          </w:tcPr>
          <w:p w:rsidR="007613A9" w:rsidRPr="007613A9" w:rsidRDefault="007613A9" w:rsidP="007613A9">
            <w:pPr>
              <w:spacing w:line="280" w:lineRule="exact"/>
              <w:ind w:leftChars="0" w:left="0" w:firstLineChars="0" w:firstLine="0"/>
              <w:rPr>
                <w:sz w:val="24"/>
              </w:rPr>
            </w:pPr>
            <w:r w:rsidRPr="007613A9">
              <w:rPr>
                <w:sz w:val="24"/>
              </w:rPr>
              <w:t>廠商數</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24</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28</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32</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34</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42</w:t>
            </w:r>
          </w:p>
        </w:tc>
      </w:tr>
      <w:tr w:rsidR="007613A9" w:rsidRPr="007613A9" w:rsidTr="004D0963">
        <w:tc>
          <w:tcPr>
            <w:tcW w:w="1417" w:type="dxa"/>
            <w:shd w:val="clear" w:color="auto" w:fill="auto"/>
            <w:vAlign w:val="center"/>
          </w:tcPr>
          <w:p w:rsidR="007613A9" w:rsidRPr="007613A9" w:rsidRDefault="007613A9" w:rsidP="007613A9">
            <w:pPr>
              <w:spacing w:line="280" w:lineRule="exact"/>
              <w:ind w:leftChars="0" w:left="0" w:firstLineChars="0" w:firstLine="0"/>
              <w:rPr>
                <w:sz w:val="24"/>
              </w:rPr>
            </w:pPr>
            <w:r w:rsidRPr="007613A9">
              <w:rPr>
                <w:sz w:val="24"/>
              </w:rPr>
              <w:t>上架</w:t>
            </w:r>
            <w:r w:rsidRPr="007613A9">
              <w:rPr>
                <w:rFonts w:hint="eastAsia"/>
                <w:sz w:val="24"/>
              </w:rPr>
              <w:t>商品數</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316</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402</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45</w:t>
            </w:r>
            <w:r w:rsidRPr="007613A9">
              <w:rPr>
                <w:rFonts w:hint="eastAsia"/>
                <w:sz w:val="24"/>
              </w:rPr>
              <w:t>6</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457</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741</w:t>
            </w:r>
          </w:p>
        </w:tc>
      </w:tr>
      <w:tr w:rsidR="007613A9" w:rsidRPr="007613A9" w:rsidTr="004D0963">
        <w:tc>
          <w:tcPr>
            <w:tcW w:w="1417" w:type="dxa"/>
            <w:shd w:val="clear" w:color="auto" w:fill="auto"/>
            <w:vAlign w:val="center"/>
          </w:tcPr>
          <w:p w:rsidR="007613A9" w:rsidRPr="007613A9" w:rsidRDefault="007613A9" w:rsidP="007613A9">
            <w:pPr>
              <w:spacing w:line="280" w:lineRule="exact"/>
              <w:ind w:leftChars="0" w:left="0" w:firstLineChars="0" w:firstLine="0"/>
              <w:rPr>
                <w:sz w:val="24"/>
              </w:rPr>
            </w:pPr>
            <w:r w:rsidRPr="007613A9">
              <w:rPr>
                <w:sz w:val="24"/>
              </w:rPr>
              <w:t>訪客數</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88</w:t>
            </w:r>
            <w:r w:rsidRPr="007613A9">
              <w:rPr>
                <w:rFonts w:hint="eastAsia"/>
                <w:sz w:val="24"/>
              </w:rPr>
              <w:t>,</w:t>
            </w:r>
            <w:r w:rsidRPr="007613A9">
              <w:rPr>
                <w:sz w:val="24"/>
              </w:rPr>
              <w:t>632</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73</w:t>
            </w:r>
            <w:r w:rsidRPr="007613A9">
              <w:rPr>
                <w:rFonts w:hint="eastAsia"/>
                <w:sz w:val="24"/>
              </w:rPr>
              <w:t>,</w:t>
            </w:r>
            <w:r w:rsidRPr="007613A9">
              <w:rPr>
                <w:sz w:val="24"/>
              </w:rPr>
              <w:t>291</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74</w:t>
            </w:r>
            <w:r w:rsidRPr="007613A9">
              <w:rPr>
                <w:rFonts w:hint="eastAsia"/>
                <w:sz w:val="24"/>
              </w:rPr>
              <w:t>,</w:t>
            </w:r>
            <w:r w:rsidRPr="007613A9">
              <w:rPr>
                <w:sz w:val="24"/>
              </w:rPr>
              <w:t>047</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58</w:t>
            </w:r>
            <w:r w:rsidRPr="007613A9">
              <w:rPr>
                <w:rFonts w:hint="eastAsia"/>
                <w:sz w:val="24"/>
              </w:rPr>
              <w:t>,</w:t>
            </w:r>
            <w:r w:rsidRPr="007613A9">
              <w:rPr>
                <w:sz w:val="24"/>
              </w:rPr>
              <w:t>321</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74</w:t>
            </w:r>
            <w:r w:rsidRPr="007613A9">
              <w:rPr>
                <w:rFonts w:hint="eastAsia"/>
                <w:sz w:val="24"/>
              </w:rPr>
              <w:t>,</w:t>
            </w:r>
            <w:r w:rsidRPr="007613A9">
              <w:rPr>
                <w:sz w:val="24"/>
              </w:rPr>
              <w:t>129</w:t>
            </w:r>
          </w:p>
        </w:tc>
      </w:tr>
    </w:tbl>
    <w:p w:rsidR="007613A9" w:rsidRPr="007613A9" w:rsidRDefault="007613A9" w:rsidP="007613A9">
      <w:pPr>
        <w:spacing w:line="280" w:lineRule="exact"/>
        <w:ind w:leftChars="0" w:left="1216" w:hangingChars="500" w:hanging="1216"/>
        <w:rPr>
          <w:sz w:val="24"/>
        </w:rPr>
      </w:pPr>
      <w:r w:rsidRPr="007613A9">
        <w:rPr>
          <w:rFonts w:hint="eastAsia"/>
          <w:sz w:val="24"/>
        </w:rPr>
        <w:t>資料來源：歷史博物館提供。</w:t>
      </w:r>
    </w:p>
    <w:p w:rsidR="007613A9" w:rsidRPr="007613A9" w:rsidRDefault="007613A9" w:rsidP="007613A9">
      <w:pPr>
        <w:ind w:left="566" w:firstLine="566"/>
      </w:pPr>
      <w:r w:rsidRPr="007613A9">
        <w:rPr>
          <w:rFonts w:hint="eastAsia"/>
        </w:rPr>
        <w:t>綜上，歷史博物館作業基金113年度博物館商店網站建置、維護及優化等費用決算數為200萬元，又109至113年度博物館商城之廠商數與上架商品數雖呈增加趨勢，然113年度訪客數未及109年度水準，允宜研謀改善，以提升商城營運成效。</w:t>
      </w:r>
    </w:p>
    <w:p w:rsidR="002900A4" w:rsidRDefault="007613A9" w:rsidP="007613A9">
      <w:pPr>
        <w:pStyle w:val="ad"/>
        <w:ind w:left="567" w:hanging="567"/>
        <w:rPr>
          <w:rFonts w:hint="eastAsia"/>
        </w:rPr>
      </w:pPr>
      <w:r w:rsidRPr="007613A9">
        <w:t xml:space="preserve"> (</w:t>
      </w:r>
      <w:r w:rsidRPr="007613A9">
        <w:rPr>
          <w:rFonts w:hint="eastAsia"/>
        </w:rPr>
        <w:t>分機：1941 方淑玄)</w:t>
      </w:r>
    </w:p>
    <w:p w:rsidR="00EE610C" w:rsidRDefault="008767C7" w:rsidP="00E6371C">
      <w:pPr>
        <w:pStyle w:val="144"/>
        <w:spacing w:beforeLines="100" w:before="500"/>
        <w:ind w:left="198" w:hangingChars="70" w:hanging="198"/>
      </w:pPr>
      <w:bookmarkStart w:id="30" w:name="_Toc217311636"/>
      <w:r>
        <w:rPr>
          <w:rFonts w:hint="eastAsia"/>
        </w:rPr>
        <w:t>參</w:t>
      </w:r>
      <w:r w:rsidR="00EE610C" w:rsidRPr="00D450B4">
        <w:rPr>
          <w:rFonts w:hint="eastAsia"/>
        </w:rPr>
        <w:t>、</w:t>
      </w:r>
      <w:r w:rsidR="00EE610C">
        <w:rPr>
          <w:rFonts w:hint="eastAsia"/>
        </w:rPr>
        <w:t>文化</w:t>
      </w:r>
      <w:r w:rsidR="00065242">
        <w:rPr>
          <w:rFonts w:hint="eastAsia"/>
        </w:rPr>
        <w:t>發展</w:t>
      </w:r>
      <w:r w:rsidR="00EE610C" w:rsidRPr="00D450B4">
        <w:rPr>
          <w:rFonts w:hint="eastAsia"/>
        </w:rPr>
        <w:t>基金</w:t>
      </w:r>
      <w:bookmarkEnd w:id="13"/>
      <w:bookmarkEnd w:id="14"/>
      <w:bookmarkEnd w:id="15"/>
      <w:bookmarkEnd w:id="16"/>
      <w:bookmarkEnd w:id="17"/>
      <w:bookmarkEnd w:id="18"/>
      <w:bookmarkEnd w:id="27"/>
      <w:bookmarkEnd w:id="30"/>
    </w:p>
    <w:p w:rsidR="00EE610C" w:rsidRDefault="00EE610C" w:rsidP="00EE610C">
      <w:pPr>
        <w:pStyle w:val="14"/>
        <w:ind w:left="567" w:hanging="567"/>
      </w:pPr>
      <w:bookmarkStart w:id="31" w:name="_Toc217311637"/>
      <w:r>
        <w:rPr>
          <w:rFonts w:hint="eastAsia"/>
        </w:rPr>
        <w:t>七、</w:t>
      </w:r>
      <w:r w:rsidR="00D92D11" w:rsidRPr="00D92D11">
        <w:rPr>
          <w:rFonts w:hint="eastAsia"/>
        </w:rPr>
        <w:t>文化發展基金管理會112及113年度僅分別召開1、3次會議，允宜依文化發展基金收支保管及運用辦法規定定期召開會議，以利基金業務順利推展</w:t>
      </w:r>
      <w:bookmarkEnd w:id="31"/>
    </w:p>
    <w:p w:rsidR="00EE610C" w:rsidRDefault="00EE610C" w:rsidP="00EE610C">
      <w:pPr>
        <w:ind w:left="566" w:firstLine="566"/>
      </w:pPr>
      <w:r w:rsidRPr="000F38A0">
        <w:rPr>
          <w:rFonts w:hint="eastAsia"/>
        </w:rPr>
        <w:t>文化發展基金11</w:t>
      </w:r>
      <w:r w:rsidR="00D92D11">
        <w:rPr>
          <w:rFonts w:hint="eastAsia"/>
        </w:rPr>
        <w:t>3</w:t>
      </w:r>
      <w:r w:rsidRPr="000F38A0">
        <w:rPr>
          <w:rFonts w:hint="eastAsia"/>
        </w:rPr>
        <w:t>年度基金來源決算數</w:t>
      </w:r>
      <w:r w:rsidR="00D92D11">
        <w:rPr>
          <w:rFonts w:hint="eastAsia"/>
        </w:rPr>
        <w:t>4</w:t>
      </w:r>
      <w:r w:rsidRPr="000F38A0">
        <w:rPr>
          <w:rFonts w:hint="eastAsia"/>
        </w:rPr>
        <w:t>億</w:t>
      </w:r>
      <w:r w:rsidR="00D92D11">
        <w:rPr>
          <w:rFonts w:hint="eastAsia"/>
        </w:rPr>
        <w:t>1</w:t>
      </w:r>
      <w:r w:rsidRPr="000F38A0">
        <w:rPr>
          <w:rFonts w:hint="eastAsia"/>
        </w:rPr>
        <w:t>,</w:t>
      </w:r>
      <w:r w:rsidR="00D92D11">
        <w:rPr>
          <w:rFonts w:hint="eastAsia"/>
        </w:rPr>
        <w:t>780</w:t>
      </w:r>
      <w:r w:rsidRPr="000F38A0">
        <w:rPr>
          <w:rFonts w:hint="eastAsia"/>
        </w:rPr>
        <w:t>萬6千元，基金用途決算數3,5</w:t>
      </w:r>
      <w:r w:rsidR="00D92D11">
        <w:rPr>
          <w:rFonts w:hint="eastAsia"/>
        </w:rPr>
        <w:t>30</w:t>
      </w:r>
      <w:r w:rsidRPr="000F38A0">
        <w:rPr>
          <w:rFonts w:hint="eastAsia"/>
        </w:rPr>
        <w:t>萬</w:t>
      </w:r>
      <w:r w:rsidR="00D92D11">
        <w:rPr>
          <w:rFonts w:hint="eastAsia"/>
        </w:rPr>
        <w:t>6</w:t>
      </w:r>
      <w:r w:rsidRPr="000F38A0">
        <w:rPr>
          <w:rFonts w:hint="eastAsia"/>
        </w:rPr>
        <w:t>千元，基金來源與基金用途相抵後賸餘</w:t>
      </w:r>
      <w:r w:rsidR="00D92D11">
        <w:rPr>
          <w:rFonts w:hint="eastAsia"/>
        </w:rPr>
        <w:t>3</w:t>
      </w:r>
      <w:r w:rsidRPr="000F38A0">
        <w:rPr>
          <w:rFonts w:hint="eastAsia"/>
        </w:rPr>
        <w:t>億</w:t>
      </w:r>
      <w:r w:rsidR="00D92D11">
        <w:rPr>
          <w:rFonts w:hint="eastAsia"/>
        </w:rPr>
        <w:t>8</w:t>
      </w:r>
      <w:r w:rsidR="00D92D11">
        <w:t>,</w:t>
      </w:r>
      <w:r w:rsidR="00D92D11">
        <w:rPr>
          <w:rFonts w:hint="eastAsia"/>
        </w:rPr>
        <w:t>249</w:t>
      </w:r>
      <w:r w:rsidRPr="000F38A0">
        <w:rPr>
          <w:rFonts w:hint="eastAsia"/>
        </w:rPr>
        <w:t>萬</w:t>
      </w:r>
      <w:r w:rsidR="00D92D11">
        <w:rPr>
          <w:rFonts w:hint="eastAsia"/>
        </w:rPr>
        <w:t>9</w:t>
      </w:r>
      <w:r w:rsidRPr="00371660">
        <w:rPr>
          <w:rFonts w:hint="eastAsia"/>
          <w:color w:val="000000"/>
        </w:rPr>
        <w:t>千元</w:t>
      </w:r>
      <w:r w:rsidR="00E22C51">
        <w:rPr>
          <w:rStyle w:val="af7"/>
          <w:color w:val="000000"/>
        </w:rPr>
        <w:footnoteReference w:id="2"/>
      </w:r>
      <w:r w:rsidRPr="00371660">
        <w:rPr>
          <w:rFonts w:hint="eastAsia"/>
          <w:color w:val="000000"/>
        </w:rPr>
        <w:t>，較預算賸餘數2,</w:t>
      </w:r>
      <w:r w:rsidR="00D92D11">
        <w:rPr>
          <w:rFonts w:hint="eastAsia"/>
          <w:color w:val="000000"/>
        </w:rPr>
        <w:t>667</w:t>
      </w:r>
      <w:r w:rsidRPr="00371660">
        <w:rPr>
          <w:rFonts w:hint="eastAsia"/>
          <w:color w:val="000000"/>
        </w:rPr>
        <w:t>萬</w:t>
      </w:r>
      <w:r w:rsidR="00D92D11">
        <w:rPr>
          <w:rFonts w:hint="eastAsia"/>
          <w:color w:val="000000"/>
        </w:rPr>
        <w:t>8千</w:t>
      </w:r>
      <w:r w:rsidRPr="00371660">
        <w:rPr>
          <w:rFonts w:hint="eastAsia"/>
          <w:color w:val="000000"/>
        </w:rPr>
        <w:t>元，增加賸餘</w:t>
      </w:r>
      <w:r w:rsidR="00D92D11">
        <w:rPr>
          <w:rFonts w:hint="eastAsia"/>
          <w:color w:val="000000"/>
        </w:rPr>
        <w:t>3億5</w:t>
      </w:r>
      <w:r w:rsidRPr="00371660">
        <w:rPr>
          <w:rFonts w:hint="eastAsia"/>
          <w:color w:val="000000"/>
        </w:rPr>
        <w:t>,</w:t>
      </w:r>
      <w:r w:rsidR="00D92D11">
        <w:rPr>
          <w:rFonts w:hint="eastAsia"/>
          <w:color w:val="000000"/>
        </w:rPr>
        <w:t>582</w:t>
      </w:r>
      <w:r w:rsidRPr="00371660">
        <w:rPr>
          <w:rFonts w:hint="eastAsia"/>
          <w:color w:val="000000"/>
        </w:rPr>
        <w:t>萬</w:t>
      </w:r>
      <w:r w:rsidR="00D92D11">
        <w:rPr>
          <w:rFonts w:hint="eastAsia"/>
          <w:color w:val="000000"/>
        </w:rPr>
        <w:t>1</w:t>
      </w:r>
      <w:r w:rsidRPr="00371660">
        <w:rPr>
          <w:rFonts w:hint="eastAsia"/>
          <w:color w:val="000000"/>
        </w:rPr>
        <w:t>千元。</w:t>
      </w:r>
    </w:p>
    <w:p w:rsidR="00D92D11" w:rsidRPr="00D92D11" w:rsidRDefault="00D92D11" w:rsidP="00D92D11">
      <w:pPr>
        <w:ind w:left="566" w:firstLine="566"/>
      </w:pPr>
      <w:r w:rsidRPr="00D92D11">
        <w:rPr>
          <w:rFonts w:hint="eastAsia"/>
        </w:rPr>
        <w:t>依文化發展基金收支保管及運用辦法第5條</w:t>
      </w:r>
      <w:r w:rsidRPr="00D92D11">
        <w:rPr>
          <w:vertAlign w:val="superscript"/>
        </w:rPr>
        <w:footnoteReference w:id="3"/>
      </w:r>
      <w:r w:rsidRPr="00D92D11">
        <w:rPr>
          <w:rFonts w:hint="eastAsia"/>
        </w:rPr>
        <w:t>規定，該基金應設文化發展基金管理會，並置委員7人至11人，其中1人由文化部指派次長兼任召集人，其餘委員由該部相關業務單位主管或學者專家兼任，均為無給職。詢據</w:t>
      </w:r>
      <w:r w:rsidR="00E22C51">
        <w:rPr>
          <w:rFonts w:hint="eastAsia"/>
        </w:rPr>
        <w:t>文化部</w:t>
      </w:r>
      <w:r w:rsidRPr="00D92D11">
        <w:rPr>
          <w:rFonts w:hint="eastAsia"/>
        </w:rPr>
        <w:t>表示，該基金管理會現任委員任期自</w:t>
      </w:r>
      <w:r w:rsidRPr="00D92D11">
        <w:t>114</w:t>
      </w:r>
      <w:r w:rsidRPr="00D92D11">
        <w:rPr>
          <w:rFonts w:hint="eastAsia"/>
        </w:rPr>
        <w:t>年</w:t>
      </w:r>
      <w:r w:rsidRPr="00D92D11">
        <w:t>3</w:t>
      </w:r>
      <w:r w:rsidRPr="00D92D11">
        <w:rPr>
          <w:rFonts w:hint="eastAsia"/>
        </w:rPr>
        <w:t>月1日起至</w:t>
      </w:r>
      <w:r w:rsidRPr="00D92D11">
        <w:t>115</w:t>
      </w:r>
      <w:r w:rsidRPr="00D92D11">
        <w:rPr>
          <w:rFonts w:hint="eastAsia"/>
        </w:rPr>
        <w:t>年12月31日止，委員計</w:t>
      </w:r>
      <w:r w:rsidRPr="00D92D11">
        <w:t>9</w:t>
      </w:r>
      <w:r w:rsidRPr="00D92D11">
        <w:rPr>
          <w:rFonts w:hint="eastAsia"/>
        </w:rPr>
        <w:t>人，其中學者專家計4人。次依同辦法第8條</w:t>
      </w:r>
      <w:r w:rsidRPr="00D92D11">
        <w:rPr>
          <w:vertAlign w:val="superscript"/>
        </w:rPr>
        <w:footnoteReference w:id="4"/>
      </w:r>
      <w:r w:rsidRPr="00D92D11">
        <w:rPr>
          <w:rFonts w:hint="eastAsia"/>
        </w:rPr>
        <w:t>規定，基金管理會每3個月召開會議一次，必要時得召開臨時會議，惟查文化發展基金管理會僅分別於112年、113年各召開1</w:t>
      </w:r>
      <w:r w:rsidR="00E22C51">
        <w:rPr>
          <w:rFonts w:hint="eastAsia"/>
        </w:rPr>
        <w:t>及</w:t>
      </w:r>
      <w:r w:rsidRPr="00D92D11">
        <w:rPr>
          <w:rFonts w:hint="eastAsia"/>
        </w:rPr>
        <w:t>3次會議，皆未符上開規定，允宜依</w:t>
      </w:r>
      <w:r w:rsidR="00E22C51">
        <w:rPr>
          <w:rFonts w:hint="eastAsia"/>
        </w:rPr>
        <w:t>該</w:t>
      </w:r>
      <w:r w:rsidRPr="00D92D11">
        <w:rPr>
          <w:rFonts w:hint="eastAsia"/>
        </w:rPr>
        <w:t>基金收支保管及運用辦法規定，定期召開會議，以利基金業務順利推展。</w:t>
      </w:r>
    </w:p>
    <w:p w:rsidR="00D92D11" w:rsidRPr="00D92D11" w:rsidRDefault="00D92D11" w:rsidP="00D92D11">
      <w:pPr>
        <w:ind w:left="566" w:firstLine="566"/>
      </w:pPr>
      <w:r w:rsidRPr="00D92D11">
        <w:rPr>
          <w:rFonts w:hint="eastAsia"/>
        </w:rPr>
        <w:t>綜上，文化發展基金收支保管及運用辦法規定，管理會負責基金收支、保管、運用、年度預算及決算之審議，與基金運用執行情形之考核等事項</w:t>
      </w:r>
      <w:r w:rsidRPr="00D92D11">
        <w:rPr>
          <w:vertAlign w:val="superscript"/>
        </w:rPr>
        <w:footnoteReference w:id="5"/>
      </w:r>
      <w:r w:rsidRPr="00D92D11">
        <w:rPr>
          <w:rFonts w:hint="eastAsia"/>
        </w:rPr>
        <w:t>，自112年1月成立迄114年8月底止，文化發展基金管理會僅召開6次會議，允宜依前述規定按時召開會議，以利基金決策與業務運作。</w:t>
      </w:r>
    </w:p>
    <w:p w:rsidR="00EE610C" w:rsidRPr="00D450B4" w:rsidRDefault="00EE610C" w:rsidP="00EE610C">
      <w:pPr>
        <w:pStyle w:val="ad"/>
      </w:pPr>
      <w:r>
        <w:t>（</w:t>
      </w:r>
      <w:r>
        <w:rPr>
          <w:rFonts w:hint="eastAsia"/>
        </w:rPr>
        <w:t>分機：191</w:t>
      </w:r>
      <w:r w:rsidR="00CD7326">
        <w:rPr>
          <w:rFonts w:hint="eastAsia"/>
        </w:rPr>
        <w:t>3</w:t>
      </w:r>
      <w:r>
        <w:rPr>
          <w:rFonts w:hint="eastAsia"/>
        </w:rPr>
        <w:t xml:space="preserve"> </w:t>
      </w:r>
      <w:r w:rsidR="00CD7326">
        <w:rPr>
          <w:rFonts w:hint="eastAsia"/>
        </w:rPr>
        <w:t>許福添</w:t>
      </w:r>
      <w:r>
        <w:rPr>
          <w:rFonts w:hint="eastAsia"/>
        </w:rPr>
        <w:t>）</w:t>
      </w:r>
    </w:p>
    <w:p w:rsidR="002900A4" w:rsidRDefault="002900A4" w:rsidP="00A779BB">
      <w:pPr>
        <w:pStyle w:val="144"/>
        <w:spacing w:beforeLines="100" w:before="500"/>
        <w:ind w:left="567" w:hanging="567"/>
        <w:rPr>
          <w:rFonts w:hAnsi="標楷體"/>
        </w:rPr>
      </w:pPr>
      <w:bookmarkStart w:id="32" w:name="_Toc146900700"/>
      <w:bookmarkStart w:id="33" w:name="_Toc217311638"/>
      <w:r>
        <w:rPr>
          <w:rFonts w:hAnsi="標楷體" w:hint="eastAsia"/>
        </w:rPr>
        <w:t>肆、財團法人國家文化藝術基金會</w:t>
      </w:r>
      <w:bookmarkEnd w:id="33"/>
    </w:p>
    <w:p w:rsidR="002900A4" w:rsidRPr="002900A4" w:rsidRDefault="002900A4" w:rsidP="002900A4">
      <w:pPr>
        <w:pStyle w:val="14"/>
        <w:ind w:left="567" w:hanging="567"/>
      </w:pPr>
      <w:bookmarkStart w:id="34" w:name="_Toc217311639"/>
      <w:r w:rsidRPr="002900A4">
        <w:rPr>
          <w:rFonts w:hint="eastAsia"/>
        </w:rPr>
        <w:t>八、屬前年度及以前年度核定案件之應付補助款金額概呈增加趨勢，允宜強化補助計畫之審核監督及執行期程控管</w:t>
      </w:r>
      <w:r w:rsidRPr="002900A4">
        <w:rPr>
          <w:rFonts w:hint="eastAsia"/>
          <w:snapToGrid/>
        </w:rPr>
        <w:t>，以增進補助經費運用成效</w:t>
      </w:r>
      <w:bookmarkEnd w:id="34"/>
    </w:p>
    <w:p w:rsidR="002900A4" w:rsidRPr="002900A4" w:rsidRDefault="002900A4" w:rsidP="002900A4">
      <w:pPr>
        <w:ind w:left="566" w:firstLine="566"/>
        <w:rPr>
          <w:rFonts w:hAnsi="標楷體" w:hint="eastAsia"/>
          <w:snapToGrid/>
        </w:rPr>
      </w:pPr>
      <w:r w:rsidRPr="002900A4">
        <w:rPr>
          <w:rFonts w:hAnsi="標楷體" w:hint="eastAsia"/>
          <w:color w:val="000000"/>
        </w:rPr>
        <w:t>財團法人國家文化藝術基金會（以下簡稱國藝會</w:t>
      </w:r>
      <w:r w:rsidRPr="002900A4">
        <w:rPr>
          <w:rFonts w:hAnsi="標楷體"/>
          <w:color w:val="000000"/>
        </w:rPr>
        <w:t>）</w:t>
      </w:r>
      <w:r w:rsidRPr="002900A4">
        <w:rPr>
          <w:rFonts w:hint="eastAsia"/>
        </w:rPr>
        <w:t>113年度「補助業務支出」決算數4億5</w:t>
      </w:r>
      <w:r w:rsidRPr="002900A4">
        <w:t>5</w:t>
      </w:r>
      <w:r w:rsidRPr="002900A4">
        <w:rPr>
          <w:rFonts w:hint="eastAsia"/>
        </w:rPr>
        <w:t>萬5千元，較預算數4億316萬3千元減少260萬8千元，減幅0.65%。經查：</w:t>
      </w:r>
    </w:p>
    <w:p w:rsidR="002900A4" w:rsidRPr="000E4BBA" w:rsidRDefault="002900A4" w:rsidP="000E4BBA">
      <w:pPr>
        <w:pStyle w:val="a5"/>
        <w:ind w:left="849" w:hanging="283"/>
        <w:rPr>
          <w:b/>
        </w:rPr>
      </w:pPr>
      <w:r w:rsidRPr="000E4BBA">
        <w:rPr>
          <w:rFonts w:hint="eastAsia"/>
          <w:b/>
        </w:rPr>
        <w:t>(一)國藝會108至113年度補助業務支出占總支出比率介於77.13%至85.14%間，顯示補助業務為其主要業務項目</w:t>
      </w:r>
    </w:p>
    <w:p w:rsidR="002900A4" w:rsidRPr="002900A4" w:rsidRDefault="002900A4" w:rsidP="000E4BBA">
      <w:pPr>
        <w:pStyle w:val="22"/>
        <w:ind w:left="850" w:firstLine="566"/>
        <w:rPr>
          <w:rFonts w:hint="eastAsia"/>
          <w:snapToGrid/>
        </w:rPr>
      </w:pPr>
      <w:r w:rsidRPr="002900A4">
        <w:rPr>
          <w:rFonts w:hint="eastAsia"/>
          <w:snapToGrid/>
        </w:rPr>
        <w:t>依文化藝術獎助及促進條例第24條</w:t>
      </w:r>
      <w:r w:rsidRPr="002900A4">
        <w:rPr>
          <w:snapToGrid/>
          <w:vertAlign w:val="superscript"/>
        </w:rPr>
        <w:footnoteReference w:id="6"/>
      </w:r>
      <w:r w:rsidRPr="002900A4">
        <w:rPr>
          <w:rFonts w:hint="eastAsia"/>
          <w:snapToGrid/>
        </w:rPr>
        <w:t>規定略以，國藝會設立宗旨係為輔導辦理文化藝術活動及贊助藝文事業，應定期頒發各類國家文藝獎，訂定各類文化藝術獎勵與補助相關辦法，提供文化藝術資訊及法律諮詢。是以，補助業務為國藝會之法定職掌。觀該會近6年(108至113年度)決算補助業務支出介於3億7,456萬3千元至6億2</w:t>
      </w:r>
      <w:r w:rsidRPr="002900A4">
        <w:rPr>
          <w:snapToGrid/>
        </w:rPr>
        <w:t>,</w:t>
      </w:r>
      <w:r w:rsidRPr="002900A4">
        <w:rPr>
          <w:rFonts w:hint="eastAsia"/>
          <w:snapToGrid/>
        </w:rPr>
        <w:t>863萬7千元間，其占各該年度總支出之比率介於77.13%至8</w:t>
      </w:r>
      <w:r w:rsidRPr="002900A4">
        <w:rPr>
          <w:snapToGrid/>
        </w:rPr>
        <w:t>5.14</w:t>
      </w:r>
      <w:r w:rsidRPr="002900A4">
        <w:rPr>
          <w:rFonts w:hint="eastAsia"/>
          <w:snapToGrid/>
        </w:rPr>
        <w:t>%間(詳表1)，顯示補助業務支出為該會主要支出項目。</w:t>
      </w:r>
    </w:p>
    <w:p w:rsidR="002900A4" w:rsidRPr="002900A4" w:rsidRDefault="002900A4" w:rsidP="002900A4">
      <w:pPr>
        <w:ind w:leftChars="0" w:left="0" w:firstLineChars="0" w:firstLine="0"/>
        <w:jc w:val="left"/>
        <w:rPr>
          <w:rFonts w:hAnsi="標楷體"/>
          <w:snapToGrid/>
          <w:sz w:val="24"/>
          <w:szCs w:val="24"/>
        </w:rPr>
      </w:pPr>
      <w:r w:rsidRPr="002900A4">
        <w:rPr>
          <w:rFonts w:hAnsi="標楷體" w:hint="eastAsia"/>
          <w:b/>
          <w:snapToGrid/>
        </w:rPr>
        <w:t>表1  108至1</w:t>
      </w:r>
      <w:r w:rsidRPr="002900A4">
        <w:rPr>
          <w:rFonts w:hAnsi="標楷體"/>
          <w:b/>
          <w:snapToGrid/>
        </w:rPr>
        <w:t>1</w:t>
      </w:r>
      <w:r w:rsidRPr="002900A4">
        <w:rPr>
          <w:rFonts w:hAnsi="標楷體" w:hint="eastAsia"/>
          <w:b/>
          <w:snapToGrid/>
        </w:rPr>
        <w:t xml:space="preserve">3年度國藝會補助業務支出概況表 </w:t>
      </w:r>
      <w:r w:rsidRPr="002900A4">
        <w:rPr>
          <w:rFonts w:hAnsi="標楷體" w:hint="eastAsia"/>
          <w:snapToGrid/>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151"/>
        <w:gridCol w:w="1151"/>
        <w:gridCol w:w="1151"/>
        <w:gridCol w:w="1151"/>
        <w:gridCol w:w="1151"/>
        <w:gridCol w:w="1151"/>
      </w:tblGrid>
      <w:tr w:rsidR="002900A4" w:rsidRPr="002900A4" w:rsidTr="004D0963">
        <w:trPr>
          <w:tblHeader/>
        </w:trPr>
        <w:tc>
          <w:tcPr>
            <w:tcW w:w="1701" w:type="dxa"/>
            <w:shd w:val="clear" w:color="auto" w:fill="auto"/>
            <w:vAlign w:val="center"/>
          </w:tcPr>
          <w:p w:rsidR="002900A4" w:rsidRPr="002900A4" w:rsidRDefault="002900A4" w:rsidP="002900A4">
            <w:pPr>
              <w:spacing w:line="280" w:lineRule="exact"/>
              <w:ind w:leftChars="0" w:left="567" w:firstLineChars="0" w:hanging="567"/>
              <w:jc w:val="center"/>
              <w:rPr>
                <w:rFonts w:hAnsi="Calibri"/>
                <w:b/>
                <w:sz w:val="24"/>
              </w:rPr>
            </w:pPr>
            <w:r w:rsidRPr="002900A4">
              <w:rPr>
                <w:rFonts w:hAnsi="Calibri" w:hint="eastAsia"/>
                <w:b/>
                <w:sz w:val="24"/>
              </w:rPr>
              <w:t>項目</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108年度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109年度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110年度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111年度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112年度</w:t>
            </w:r>
          </w:p>
        </w:tc>
        <w:tc>
          <w:tcPr>
            <w:tcW w:w="1151" w:type="dxa"/>
            <w:shd w:val="clear" w:color="auto" w:fill="auto"/>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113年度</w:t>
            </w:r>
          </w:p>
        </w:tc>
      </w:tr>
      <w:tr w:rsidR="002900A4" w:rsidRPr="002900A4" w:rsidTr="004D0963">
        <w:tc>
          <w:tcPr>
            <w:tcW w:w="1701" w:type="dxa"/>
            <w:shd w:val="clear" w:color="auto" w:fill="auto"/>
            <w:vAlign w:val="center"/>
          </w:tcPr>
          <w:p w:rsidR="002900A4" w:rsidRPr="002900A4" w:rsidRDefault="002900A4" w:rsidP="002900A4">
            <w:pPr>
              <w:spacing w:line="280" w:lineRule="exact"/>
              <w:ind w:leftChars="0" w:left="0" w:firstLineChars="0" w:firstLine="0"/>
              <w:rPr>
                <w:rFonts w:hAnsi="Calibri"/>
                <w:spacing w:val="-20"/>
                <w:sz w:val="24"/>
              </w:rPr>
            </w:pPr>
            <w:r w:rsidRPr="002900A4">
              <w:rPr>
                <w:rFonts w:hAnsi="Calibri" w:hint="eastAsia"/>
                <w:spacing w:val="-20"/>
                <w:sz w:val="24"/>
              </w:rPr>
              <w:t>總支出</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490,303</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470,527</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493,170</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738,354</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512,511</w:t>
            </w:r>
          </w:p>
        </w:tc>
        <w:tc>
          <w:tcPr>
            <w:tcW w:w="1151" w:type="dxa"/>
            <w:shd w:val="clear" w:color="auto" w:fill="auto"/>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515</w:t>
            </w:r>
            <w:r w:rsidRPr="002900A4">
              <w:rPr>
                <w:rFonts w:hAnsi="Calibri"/>
                <w:sz w:val="24"/>
              </w:rPr>
              <w:t>,353</w:t>
            </w:r>
          </w:p>
        </w:tc>
      </w:tr>
      <w:tr w:rsidR="002900A4" w:rsidRPr="002900A4" w:rsidTr="004D0963">
        <w:tc>
          <w:tcPr>
            <w:tcW w:w="1701" w:type="dxa"/>
            <w:shd w:val="clear" w:color="auto" w:fill="auto"/>
            <w:vAlign w:val="center"/>
          </w:tcPr>
          <w:p w:rsidR="002900A4" w:rsidRPr="002900A4" w:rsidRDefault="002900A4" w:rsidP="002900A4">
            <w:pPr>
              <w:spacing w:line="280" w:lineRule="exact"/>
              <w:ind w:leftChars="0" w:left="0" w:firstLineChars="0" w:firstLine="0"/>
              <w:rPr>
                <w:rFonts w:hAnsi="Calibri"/>
                <w:spacing w:val="-20"/>
                <w:sz w:val="24"/>
              </w:rPr>
            </w:pPr>
            <w:r w:rsidRPr="002900A4">
              <w:rPr>
                <w:rFonts w:hAnsi="Calibri" w:hint="eastAsia"/>
                <w:spacing w:val="-20"/>
                <w:sz w:val="24"/>
              </w:rPr>
              <w:t>補助業務支出</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388,315</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374,563</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380,382</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628,637</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397,609</w:t>
            </w:r>
          </w:p>
        </w:tc>
        <w:tc>
          <w:tcPr>
            <w:tcW w:w="1151" w:type="dxa"/>
            <w:shd w:val="clear" w:color="auto" w:fill="auto"/>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4</w:t>
            </w:r>
            <w:r w:rsidRPr="002900A4">
              <w:rPr>
                <w:rFonts w:hAnsi="Calibri"/>
                <w:sz w:val="24"/>
              </w:rPr>
              <w:t>00,555</w:t>
            </w:r>
          </w:p>
        </w:tc>
      </w:tr>
      <w:tr w:rsidR="002900A4" w:rsidRPr="002900A4" w:rsidTr="004D0963">
        <w:tc>
          <w:tcPr>
            <w:tcW w:w="1701" w:type="dxa"/>
            <w:shd w:val="clear" w:color="auto" w:fill="auto"/>
            <w:vAlign w:val="center"/>
          </w:tcPr>
          <w:p w:rsidR="002900A4" w:rsidRPr="002900A4" w:rsidRDefault="002900A4" w:rsidP="002900A4">
            <w:pPr>
              <w:spacing w:line="280" w:lineRule="exact"/>
              <w:ind w:leftChars="0" w:left="0" w:firstLineChars="0" w:firstLine="0"/>
              <w:rPr>
                <w:rFonts w:hAnsi="Calibri"/>
                <w:spacing w:val="-20"/>
                <w:sz w:val="24"/>
              </w:rPr>
            </w:pPr>
            <w:r w:rsidRPr="002900A4">
              <w:rPr>
                <w:rFonts w:hAnsi="Calibri" w:hint="eastAsia"/>
                <w:spacing w:val="-20"/>
                <w:sz w:val="24"/>
              </w:rPr>
              <w:t>補助業務支出占總支出比率</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79.20</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79.60</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77.13</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85.14</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77.58</w:t>
            </w:r>
          </w:p>
        </w:tc>
        <w:tc>
          <w:tcPr>
            <w:tcW w:w="1151" w:type="dxa"/>
            <w:shd w:val="clear" w:color="auto" w:fill="auto"/>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w:t>
            </w:r>
            <w:r w:rsidRPr="002900A4">
              <w:rPr>
                <w:rFonts w:hAnsi="Calibri"/>
                <w:sz w:val="24"/>
              </w:rPr>
              <w:t>7.72</w:t>
            </w:r>
          </w:p>
        </w:tc>
      </w:tr>
    </w:tbl>
    <w:p w:rsidR="002900A4" w:rsidRPr="002900A4" w:rsidRDefault="002900A4" w:rsidP="002900A4">
      <w:pPr>
        <w:spacing w:line="280" w:lineRule="exact"/>
        <w:ind w:leftChars="0" w:left="0" w:firstLineChars="0" w:firstLine="0"/>
        <w:jc w:val="left"/>
        <w:rPr>
          <w:rFonts w:hAnsi="標楷體"/>
          <w:snapToGrid/>
          <w:sz w:val="24"/>
        </w:rPr>
      </w:pPr>
      <w:r w:rsidRPr="002900A4">
        <w:rPr>
          <w:rFonts w:hAnsi="標楷體" w:hint="eastAsia"/>
          <w:snapToGrid/>
          <w:sz w:val="24"/>
        </w:rPr>
        <w:t>說    明：表列各年度數據均為決算數。</w:t>
      </w:r>
    </w:p>
    <w:p w:rsidR="002900A4" w:rsidRPr="002900A4" w:rsidRDefault="002900A4" w:rsidP="002900A4">
      <w:pPr>
        <w:spacing w:line="280" w:lineRule="exact"/>
        <w:ind w:leftChars="0" w:left="0" w:firstLineChars="0" w:firstLine="0"/>
        <w:jc w:val="left"/>
        <w:rPr>
          <w:rFonts w:hAnsi="標楷體"/>
          <w:sz w:val="24"/>
        </w:rPr>
      </w:pPr>
      <w:r w:rsidRPr="002900A4">
        <w:rPr>
          <w:rFonts w:hAnsi="標楷體" w:hint="eastAsia"/>
          <w:snapToGrid/>
          <w:sz w:val="24"/>
        </w:rPr>
        <w:t>資料來源：國藝會提供。</w:t>
      </w:r>
    </w:p>
    <w:p w:rsidR="002900A4" w:rsidRPr="000E4BBA" w:rsidRDefault="002900A4" w:rsidP="000E4BBA">
      <w:pPr>
        <w:pStyle w:val="a5"/>
        <w:ind w:left="849" w:hanging="283"/>
        <w:rPr>
          <w:b/>
          <w:snapToGrid/>
        </w:rPr>
      </w:pPr>
      <w:r w:rsidRPr="000E4BBA">
        <w:rPr>
          <w:rFonts w:hint="eastAsia"/>
          <w:b/>
          <w:snapToGrid/>
        </w:rPr>
        <w:t>(二)113年度應付補助款屬前年度及以前年度核定案件者占比高達38.83%，允宜加強辦理補助案件之審核監督與執行期程控管</w:t>
      </w:r>
    </w:p>
    <w:p w:rsidR="002900A4" w:rsidRPr="002900A4" w:rsidRDefault="002900A4" w:rsidP="000E4BBA">
      <w:pPr>
        <w:pStyle w:val="123"/>
        <w:ind w:left="1133" w:hanging="283"/>
      </w:pPr>
      <w:r w:rsidRPr="002900A4">
        <w:rPr>
          <w:rFonts w:hint="eastAsia"/>
          <w:snapToGrid/>
        </w:rPr>
        <w:t>1.據國藝會應付補助款金額及核定年度統計資料，應付補助款由108年度1億6</w:t>
      </w:r>
      <w:r w:rsidRPr="002900A4">
        <w:rPr>
          <w:snapToGrid/>
        </w:rPr>
        <w:t>,564</w:t>
      </w:r>
      <w:r w:rsidRPr="002900A4">
        <w:rPr>
          <w:rFonts w:hint="eastAsia"/>
          <w:snapToGrid/>
        </w:rPr>
        <w:t>萬1千元，遞增至最高為111年度4億1</w:t>
      </w:r>
      <w:r w:rsidRPr="002900A4">
        <w:rPr>
          <w:snapToGrid/>
        </w:rPr>
        <w:t>,025</w:t>
      </w:r>
      <w:r w:rsidRPr="002900A4">
        <w:rPr>
          <w:rFonts w:hint="eastAsia"/>
          <w:snapToGrid/>
        </w:rPr>
        <w:t>萬5千元，其後遞減至113年度為2億8</w:t>
      </w:r>
      <w:r w:rsidRPr="002900A4">
        <w:rPr>
          <w:snapToGrid/>
        </w:rPr>
        <w:t>,069</w:t>
      </w:r>
      <w:r w:rsidRPr="002900A4">
        <w:rPr>
          <w:rFonts w:hint="eastAsia"/>
          <w:snapToGrid/>
        </w:rPr>
        <w:t>萬5千元，惟仍高於108至110年度之應付補助款金額(詳表2)。</w:t>
      </w:r>
      <w:r w:rsidRPr="002900A4">
        <w:rPr>
          <w:rFonts w:hint="eastAsia"/>
        </w:rPr>
        <w:t>據國藝會表示，應付補助款係因部分申請補助案件為跨年期補助計畫所致。</w:t>
      </w:r>
    </w:p>
    <w:p w:rsidR="002900A4" w:rsidRPr="002900A4" w:rsidRDefault="002900A4" w:rsidP="000E4BBA">
      <w:pPr>
        <w:pStyle w:val="123"/>
        <w:ind w:left="1133" w:hanging="283"/>
        <w:rPr>
          <w:snapToGrid/>
        </w:rPr>
      </w:pPr>
      <w:r w:rsidRPr="002900A4">
        <w:rPr>
          <w:rFonts w:hint="eastAsia"/>
        </w:rPr>
        <w:t>2.鑒於108至113年度</w:t>
      </w:r>
      <w:r w:rsidRPr="002900A4">
        <w:rPr>
          <w:rFonts w:hint="eastAsia"/>
          <w:snapToGrid/>
        </w:rPr>
        <w:t>屬前年度及以前年度核定案件之應付補助款金額介於1,314萬6千元至1億900萬4千元間，概呈遞增趨勢，其占應付補助款比率介於7.38%至38.83%間，尤其113年度應付補助款之案件核定年度屬當年度占比僅46.09%，屬前年度及以前年度者占比大幅增為38.83% (詳表2)，顯示補助計畫之執行期程控管及審核監督尚有加強精進空間。</w:t>
      </w:r>
    </w:p>
    <w:p w:rsidR="002900A4" w:rsidRPr="002900A4" w:rsidRDefault="002900A4" w:rsidP="002900A4">
      <w:pPr>
        <w:ind w:leftChars="0" w:left="0" w:firstLineChars="0" w:firstLine="0"/>
        <w:jc w:val="left"/>
        <w:rPr>
          <w:rFonts w:hAnsi="標楷體"/>
          <w:b/>
          <w:snapToGrid/>
        </w:rPr>
      </w:pPr>
      <w:r w:rsidRPr="002900A4">
        <w:rPr>
          <w:rFonts w:hAnsi="標楷體" w:hint="eastAsia"/>
          <w:b/>
          <w:snapToGrid/>
        </w:rPr>
        <w:t>表2  108至113年度國藝會應付補助款案件核定年度概況表</w:t>
      </w:r>
    </w:p>
    <w:p w:rsidR="002900A4" w:rsidRPr="002900A4" w:rsidRDefault="002900A4" w:rsidP="002900A4">
      <w:pPr>
        <w:spacing w:line="280" w:lineRule="exact"/>
        <w:ind w:leftChars="0" w:left="0" w:firstLineChars="0" w:firstLine="0"/>
        <w:jc w:val="right"/>
        <w:rPr>
          <w:rFonts w:hAnsi="標楷體" w:hint="eastAsia"/>
          <w:snapToGrid/>
        </w:rPr>
      </w:pPr>
      <w:r w:rsidRPr="002900A4">
        <w:rPr>
          <w:rFonts w:hAnsi="標楷體" w:hint="eastAsia"/>
          <w:snapToGrid/>
          <w:sz w:val="24"/>
          <w:szCs w:val="24"/>
        </w:rPr>
        <w:t>單位：新臺幣千元；%</w:t>
      </w:r>
    </w:p>
    <w:tbl>
      <w:tblPr>
        <w:tblW w:w="8532" w:type="dxa"/>
        <w:tblInd w:w="28" w:type="dxa"/>
        <w:tblLayout w:type="fixed"/>
        <w:tblCellMar>
          <w:left w:w="28" w:type="dxa"/>
          <w:right w:w="28" w:type="dxa"/>
        </w:tblCellMar>
        <w:tblLook w:val="04A0" w:firstRow="1" w:lastRow="0" w:firstColumn="1" w:lastColumn="0" w:noHBand="0" w:noVBand="1"/>
      </w:tblPr>
      <w:tblGrid>
        <w:gridCol w:w="1040"/>
        <w:gridCol w:w="1070"/>
        <w:gridCol w:w="1070"/>
        <w:gridCol w:w="1070"/>
        <w:gridCol w:w="1071"/>
        <w:gridCol w:w="1070"/>
        <w:gridCol w:w="1070"/>
        <w:gridCol w:w="1071"/>
      </w:tblGrid>
      <w:tr w:rsidR="002900A4" w:rsidRPr="002900A4" w:rsidTr="004D0963">
        <w:tc>
          <w:tcPr>
            <w:tcW w:w="1040" w:type="dxa"/>
            <w:vMerge w:val="restart"/>
            <w:tcBorders>
              <w:top w:val="single" w:sz="12" w:space="0" w:color="auto"/>
              <w:left w:val="single" w:sz="12" w:space="0" w:color="auto"/>
              <w:right w:val="single" w:sz="4"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center"/>
              <w:rPr>
                <w:b/>
                <w:snapToGrid/>
                <w:sz w:val="24"/>
              </w:rPr>
            </w:pPr>
            <w:r w:rsidRPr="002900A4">
              <w:rPr>
                <w:rFonts w:hint="eastAsia"/>
                <w:b/>
                <w:snapToGrid/>
                <w:sz w:val="24"/>
              </w:rPr>
              <w:t>年度</w:t>
            </w:r>
          </w:p>
        </w:tc>
        <w:tc>
          <w:tcPr>
            <w:tcW w:w="1070" w:type="dxa"/>
            <w:vMerge w:val="restart"/>
            <w:tcBorders>
              <w:top w:val="single" w:sz="12" w:space="0" w:color="auto"/>
              <w:left w:val="nil"/>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合計</w:t>
            </w:r>
          </w:p>
        </w:tc>
        <w:tc>
          <w:tcPr>
            <w:tcW w:w="2140" w:type="dxa"/>
            <w:gridSpan w:val="2"/>
            <w:tcBorders>
              <w:top w:val="single" w:sz="12"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前年度及</w:t>
            </w:r>
          </w:p>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以前年度</w:t>
            </w:r>
          </w:p>
        </w:tc>
        <w:tc>
          <w:tcPr>
            <w:tcW w:w="2141" w:type="dxa"/>
            <w:gridSpan w:val="2"/>
            <w:tcBorders>
              <w:top w:val="single" w:sz="12"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上年度</w:t>
            </w:r>
          </w:p>
        </w:tc>
        <w:tc>
          <w:tcPr>
            <w:tcW w:w="2141" w:type="dxa"/>
            <w:gridSpan w:val="2"/>
            <w:tcBorders>
              <w:top w:val="single" w:sz="12" w:space="0" w:color="auto"/>
              <w:left w:val="nil"/>
              <w:bottom w:val="single" w:sz="4" w:space="0" w:color="auto"/>
              <w:right w:val="single" w:sz="12"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當年度</w:t>
            </w:r>
          </w:p>
        </w:tc>
      </w:tr>
      <w:tr w:rsidR="002900A4" w:rsidRPr="002900A4" w:rsidTr="004D0963">
        <w:tc>
          <w:tcPr>
            <w:tcW w:w="1040" w:type="dxa"/>
            <w:vMerge/>
            <w:tcBorders>
              <w:left w:val="single" w:sz="12" w:space="0" w:color="auto"/>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b/>
                <w:snapToGrid/>
                <w:sz w:val="24"/>
              </w:rPr>
            </w:pPr>
          </w:p>
        </w:tc>
        <w:tc>
          <w:tcPr>
            <w:tcW w:w="1070" w:type="dxa"/>
            <w:vMerge/>
            <w:tcBorders>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金額</w:t>
            </w: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占比</w:t>
            </w:r>
          </w:p>
        </w:tc>
        <w:tc>
          <w:tcPr>
            <w:tcW w:w="1071"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金額</w:t>
            </w: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占比</w:t>
            </w: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金額</w:t>
            </w:r>
          </w:p>
        </w:tc>
        <w:tc>
          <w:tcPr>
            <w:tcW w:w="1071" w:type="dxa"/>
            <w:tcBorders>
              <w:top w:val="single" w:sz="4" w:space="0" w:color="auto"/>
              <w:left w:val="nil"/>
              <w:bottom w:val="single" w:sz="4" w:space="0" w:color="auto"/>
              <w:right w:val="single" w:sz="12"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占比</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108</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165,641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13,146</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7.94</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40,299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24.33</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112,196</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67.73</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109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196,113</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27,062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13.80</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41,756</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21.29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127,295</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64.91</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110</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218,394</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31,847</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14.58</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48,242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22.09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138,305</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63.33</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410,255</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30,272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7.38</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51,311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12.51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328,672</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80.11</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344,982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35,063</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10.16</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174,345</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50.54</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135,574</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39.30</w:t>
            </w:r>
          </w:p>
        </w:tc>
      </w:tr>
      <w:tr w:rsidR="002900A4" w:rsidRPr="002900A4" w:rsidTr="004D0963">
        <w:tc>
          <w:tcPr>
            <w:tcW w:w="1040" w:type="dxa"/>
            <w:tcBorders>
              <w:top w:val="nil"/>
              <w:left w:val="single" w:sz="12" w:space="0" w:color="auto"/>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113</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280,695</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109,004</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38.83</w:t>
            </w:r>
          </w:p>
        </w:tc>
        <w:tc>
          <w:tcPr>
            <w:tcW w:w="1071"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42,324</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15.08</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129,367</w:t>
            </w:r>
          </w:p>
        </w:tc>
        <w:tc>
          <w:tcPr>
            <w:tcW w:w="1071" w:type="dxa"/>
            <w:tcBorders>
              <w:top w:val="nil"/>
              <w:left w:val="nil"/>
              <w:bottom w:val="single" w:sz="12"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46.09</w:t>
            </w:r>
          </w:p>
        </w:tc>
      </w:tr>
    </w:tbl>
    <w:p w:rsidR="002900A4" w:rsidRPr="002900A4" w:rsidRDefault="002900A4" w:rsidP="002900A4">
      <w:pPr>
        <w:spacing w:line="280" w:lineRule="exact"/>
        <w:ind w:leftChars="0" w:left="0" w:firstLineChars="0" w:firstLine="0"/>
        <w:jc w:val="left"/>
        <w:rPr>
          <w:rFonts w:hAnsi="標楷體"/>
          <w:sz w:val="24"/>
        </w:rPr>
      </w:pPr>
      <w:r w:rsidRPr="002900A4">
        <w:rPr>
          <w:rFonts w:hAnsi="標楷體" w:hint="eastAsia"/>
          <w:snapToGrid/>
          <w:sz w:val="24"/>
        </w:rPr>
        <w:t>資料來源：國藝會提供。</w:t>
      </w:r>
    </w:p>
    <w:p w:rsidR="002900A4" w:rsidRPr="002900A4" w:rsidRDefault="002900A4" w:rsidP="002900A4">
      <w:pPr>
        <w:ind w:left="566" w:firstLine="566"/>
        <w:rPr>
          <w:rFonts w:hint="eastAsia"/>
          <w:snapToGrid/>
        </w:rPr>
      </w:pPr>
      <w:r w:rsidRPr="002900A4">
        <w:rPr>
          <w:rFonts w:hint="eastAsia"/>
          <w:snapToGrid/>
        </w:rPr>
        <w:t>綜上，國藝會主要支出為補助業務支出，近6年占總支出比率均逾七成，惟屬前年度及以前年度核定案件之應付補助款概呈遞增趨勢，允宜強化補助計畫之執行期程控管及審核監督，以增進補助經費運用成效。</w:t>
      </w:r>
    </w:p>
    <w:p w:rsidR="002900A4" w:rsidRDefault="002900A4" w:rsidP="002900A4">
      <w:pPr>
        <w:ind w:leftChars="0" w:left="0" w:firstLineChars="0" w:firstLine="0"/>
        <w:jc w:val="right"/>
        <w:rPr>
          <w:rFonts w:hAnsi="標楷體" w:hint="eastAsia"/>
        </w:rPr>
      </w:pPr>
      <w:r w:rsidRPr="002900A4">
        <w:rPr>
          <w:rFonts w:hAnsi="標楷體" w:hint="eastAsia"/>
          <w:sz w:val="24"/>
        </w:rPr>
        <w:t xml:space="preserve"> (分機：8653 江穗美)</w:t>
      </w:r>
    </w:p>
    <w:p w:rsidR="002900A4" w:rsidRDefault="002900A4" w:rsidP="00A779BB">
      <w:pPr>
        <w:pStyle w:val="144"/>
        <w:spacing w:beforeLines="100" w:before="500"/>
        <w:ind w:left="567" w:hanging="567"/>
        <w:rPr>
          <w:rFonts w:hAnsi="標楷體"/>
        </w:rPr>
      </w:pPr>
      <w:bookmarkStart w:id="35" w:name="_Toc217311640"/>
      <w:r>
        <w:rPr>
          <w:rFonts w:hAnsi="標楷體" w:hint="eastAsia"/>
        </w:rPr>
        <w:t>伍、財團法人中央通訊社</w:t>
      </w:r>
      <w:bookmarkEnd w:id="35"/>
    </w:p>
    <w:p w:rsidR="00FB43CD" w:rsidRPr="00FB43CD" w:rsidRDefault="002900A4" w:rsidP="000E4BBA">
      <w:pPr>
        <w:pStyle w:val="14"/>
        <w:ind w:left="567" w:hanging="567"/>
        <w:rPr>
          <w:rFonts w:hint="eastAsia"/>
        </w:rPr>
      </w:pPr>
      <w:bookmarkStart w:id="36" w:name="_Toc217311641"/>
      <w:r>
        <w:rPr>
          <w:rFonts w:hint="eastAsia"/>
        </w:rPr>
        <w:t>九、</w:t>
      </w:r>
      <w:r w:rsidR="00FB43CD" w:rsidRPr="00FB43CD">
        <w:rPr>
          <w:rFonts w:hint="eastAsia"/>
        </w:rPr>
        <w:t>中央社近3(111至113)年度駐外總成本均逾3千萬餘元，惟「獨家或重大新聞」占整體新聞發稿數比率未達1%，允宜提升新聞採訪質量，並提高附加價值，以增裕收入</w:t>
      </w:r>
      <w:bookmarkEnd w:id="36"/>
    </w:p>
    <w:p w:rsidR="00FB43CD" w:rsidRPr="00FB43CD" w:rsidRDefault="00FB43CD" w:rsidP="00FB43CD">
      <w:pPr>
        <w:ind w:left="566" w:firstLine="566"/>
        <w:rPr>
          <w:rFonts w:hint="eastAsia"/>
        </w:rPr>
      </w:pPr>
      <w:bookmarkStart w:id="37" w:name="_Hlk180748720"/>
      <w:bookmarkStart w:id="38" w:name="_Hlk181870141"/>
      <w:r w:rsidRPr="00FB43CD">
        <w:rPr>
          <w:rFonts w:hint="eastAsia"/>
        </w:rPr>
        <w:t>財團法人中央通訊社(以下簡稱中央社)113年度於「業務收入-銷貨收入」科目編列社稿收入預算數7,094萬4千元，其中屬提供國外媒體之新聞稿收入為620萬4千元，執行結果，決算數</w:t>
      </w:r>
      <w:r w:rsidRPr="00FB43CD">
        <w:t>504</w:t>
      </w:r>
      <w:r w:rsidRPr="00FB43CD">
        <w:rPr>
          <w:rFonts w:hint="eastAsia"/>
        </w:rPr>
        <w:t>萬</w:t>
      </w:r>
      <w:r w:rsidRPr="00FB43CD">
        <w:t>5</w:t>
      </w:r>
      <w:r w:rsidRPr="00FB43CD">
        <w:rPr>
          <w:rFonts w:hint="eastAsia"/>
        </w:rPr>
        <w:t>千元，預算達成率為81.32%。</w:t>
      </w:r>
      <w:bookmarkEnd w:id="37"/>
      <w:bookmarkEnd w:id="38"/>
      <w:r w:rsidRPr="00FB43CD">
        <w:rPr>
          <w:rFonts w:hint="eastAsia"/>
        </w:rPr>
        <w:t>近年該社投入相當資源維持其全球駐點網絡，惟駐外總成本年逾3千萬元，恐為其重大財務負擔</w:t>
      </w:r>
      <w:r w:rsidRPr="00FB43CD">
        <w:rPr>
          <w:rFonts w:hAnsi="標楷體" w:hint="eastAsia"/>
        </w:rPr>
        <w:t>，容待改進其財務狀況並增裕收入</w:t>
      </w:r>
      <w:r w:rsidRPr="00FB43CD">
        <w:rPr>
          <w:rFonts w:hint="eastAsia"/>
        </w:rPr>
        <w:t>。經查：</w:t>
      </w:r>
    </w:p>
    <w:p w:rsidR="00FB43CD" w:rsidRPr="00FB43CD" w:rsidRDefault="00FB43CD" w:rsidP="00FB43CD">
      <w:pPr>
        <w:ind w:leftChars="198" w:left="839" w:hangingChars="98" w:hanging="278"/>
        <w:rPr>
          <w:rFonts w:hint="eastAsia"/>
          <w:b/>
        </w:rPr>
      </w:pPr>
      <w:r w:rsidRPr="00FB43CD">
        <w:rPr>
          <w:rStyle w:val="21"/>
          <w:rFonts w:hint="eastAsia"/>
          <w:b/>
        </w:rPr>
        <w:t>(一)該社113年度駐外總成本仍逾3千萬餘元，年年高額之駐外營運費用，恐為其沉重之財</w:t>
      </w:r>
      <w:r w:rsidRPr="00FB43CD">
        <w:rPr>
          <w:rFonts w:hAnsi="標楷體" w:hint="eastAsia"/>
          <w:b/>
        </w:rPr>
        <w:t>務負擔，允宜賡續控管經費</w:t>
      </w:r>
    </w:p>
    <w:p w:rsidR="00FB43CD" w:rsidRPr="00FB43CD" w:rsidRDefault="00FB43CD" w:rsidP="000E4BBA">
      <w:pPr>
        <w:pStyle w:val="22"/>
        <w:ind w:left="850" w:firstLine="566"/>
        <w:rPr>
          <w:rFonts w:hint="eastAsia"/>
        </w:rPr>
      </w:pPr>
      <w:r w:rsidRPr="00FB43CD">
        <w:rPr>
          <w:rFonts w:hint="eastAsia"/>
        </w:rPr>
        <w:t>中央社除扮演國內大眾媒體主要新聞資訊供應者角色外，亦肩負國家對外新聞通訊及國際發聲任務。為提升我國國際能見度，該社近年積極推動海外布局，持續增設特派與特約記者駐點，強化駐外採訪能量，並與外國通訊社及媒體機構交流合作，以擴大國際新聞傳播與文化外交效益。</w:t>
      </w:r>
    </w:p>
    <w:p w:rsidR="00FB43CD" w:rsidRDefault="00FB43CD" w:rsidP="000E4BBA">
      <w:pPr>
        <w:pStyle w:val="22"/>
        <w:ind w:left="850" w:firstLine="566"/>
      </w:pPr>
      <w:r w:rsidRPr="00FB43CD">
        <w:rPr>
          <w:rFonts w:hint="eastAsia"/>
        </w:rPr>
        <w:t>檢視該社111至113年度決算駐外記者及總成本情形(詳表1)，駐外特派及特約記者人數自33人增加至39人，駐外城市數則自32個增至34個，顯示整體布局規模持續擴張，惟駐外總成本自111年度4,375萬9千元降至113年度3,722萬8千元，減少653萬1千元(減幅14.92%)</w:t>
      </w:r>
      <w:r w:rsidRPr="00FB43CD">
        <w:rPr>
          <w:rFonts w:hAnsi="標楷體" w:hint="eastAsia"/>
        </w:rPr>
        <w:t>，主要係</w:t>
      </w:r>
      <w:r w:rsidRPr="00FB43CD">
        <w:rPr>
          <w:rFonts w:hint="eastAsia"/>
        </w:rPr>
        <w:t>中央社採行以特約駐點取代部分長駐派員、及跨區整合人力之策略以控管經費所致</w:t>
      </w:r>
      <w:r w:rsidRPr="00FB43CD">
        <w:rPr>
          <w:rFonts w:hAnsi="標楷體"/>
          <w:vertAlign w:val="superscript"/>
        </w:rPr>
        <w:footnoteReference w:id="7"/>
      </w:r>
      <w:r w:rsidRPr="00FB43CD">
        <w:rPr>
          <w:rFonts w:hAnsi="標楷體" w:hint="eastAsia"/>
        </w:rPr>
        <w:t>。由於113年度駐外總成本仍逾3千萬餘元，對113年度收支短絀之營運結構而言，年年高額之駐外營運費用，恐為沉重之財務負擔，允宜賡續檢討駐外採訪人力配置與資源運用，以確保業務永續經營</w:t>
      </w:r>
      <w:r w:rsidRPr="00FB43CD">
        <w:rPr>
          <w:rFonts w:hint="eastAsia"/>
        </w:rPr>
        <w:t>。</w:t>
      </w:r>
    </w:p>
    <w:p w:rsidR="006E74C0" w:rsidRDefault="006E74C0" w:rsidP="000E4BBA">
      <w:pPr>
        <w:pStyle w:val="22"/>
        <w:ind w:left="850" w:firstLine="566"/>
      </w:pPr>
    </w:p>
    <w:p w:rsidR="006E74C0" w:rsidRPr="00FB43CD" w:rsidRDefault="006E74C0" w:rsidP="000E4BBA">
      <w:pPr>
        <w:pStyle w:val="22"/>
        <w:ind w:left="850" w:firstLine="566"/>
        <w:rPr>
          <w:rFonts w:hint="eastAsia"/>
        </w:rPr>
      </w:pPr>
    </w:p>
    <w:p w:rsidR="00FB43CD" w:rsidRPr="00FB43CD" w:rsidRDefault="00FB43CD" w:rsidP="00FB43CD">
      <w:pPr>
        <w:spacing w:line="440" w:lineRule="exact"/>
        <w:ind w:leftChars="-85" w:left="541" w:rightChars="-145" w:right="-411" w:hangingChars="276" w:hanging="782"/>
        <w:jc w:val="left"/>
        <w:rPr>
          <w:rFonts w:hAnsi="標楷體" w:hint="eastAsia"/>
          <w:b/>
          <w:snapToGrid/>
        </w:rPr>
      </w:pPr>
      <w:bookmarkStart w:id="39" w:name="_Hlk180748597"/>
      <w:bookmarkStart w:id="40" w:name="_Hlk209426890"/>
      <w:r w:rsidRPr="00FB43CD">
        <w:rPr>
          <w:rFonts w:hAnsi="標楷體" w:hint="eastAsia"/>
          <w:b/>
          <w:snapToGrid/>
        </w:rPr>
        <w:t>表1  111至113年度中央社駐外記者及總成本與收支餘絀情形表</w:t>
      </w:r>
    </w:p>
    <w:p w:rsidR="00FB43CD" w:rsidRPr="00FB43CD" w:rsidRDefault="00FB43CD" w:rsidP="00FB43CD">
      <w:pPr>
        <w:spacing w:line="440" w:lineRule="exact"/>
        <w:ind w:leftChars="-99" w:left="428" w:rightChars="-81" w:right="-229" w:hangingChars="291" w:hanging="708"/>
        <w:jc w:val="right"/>
        <w:rPr>
          <w:rFonts w:hAnsi="標楷體" w:hint="eastAsia"/>
          <w:b/>
          <w:snapToGrid/>
        </w:rPr>
      </w:pPr>
      <w:r w:rsidRPr="00FB43CD">
        <w:rPr>
          <w:rFonts w:hAnsi="標楷體" w:hint="eastAsia"/>
          <w:snapToGrid/>
          <w:sz w:val="24"/>
          <w:szCs w:val="24"/>
        </w:rPr>
        <w:t>單位：個；人；新臺幣千元</w:t>
      </w:r>
    </w:p>
    <w:tbl>
      <w:tblPr>
        <w:tblW w:w="899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4"/>
        <w:gridCol w:w="927"/>
        <w:gridCol w:w="1343"/>
        <w:gridCol w:w="1344"/>
        <w:gridCol w:w="1344"/>
        <w:gridCol w:w="1478"/>
        <w:gridCol w:w="1478"/>
      </w:tblGrid>
      <w:tr w:rsidR="00FB43CD" w:rsidRPr="00FB43CD" w:rsidTr="004D0963">
        <w:trPr>
          <w:trHeight w:val="393"/>
          <w:tblHeader/>
          <w:jc w:val="center"/>
        </w:trPr>
        <w:tc>
          <w:tcPr>
            <w:tcW w:w="1084" w:type="dxa"/>
            <w:vMerge w:val="restart"/>
            <w:shd w:val="clear" w:color="auto" w:fill="auto"/>
            <w:vAlign w:val="center"/>
          </w:tcPr>
          <w:p w:rsidR="00FB43CD" w:rsidRPr="00FB43CD" w:rsidRDefault="00FB43CD" w:rsidP="006E74C0">
            <w:pPr>
              <w:pStyle w:val="142"/>
              <w:jc w:val="center"/>
            </w:pPr>
            <w:r w:rsidRPr="00FB43CD">
              <w:t>年度</w:t>
            </w:r>
          </w:p>
        </w:tc>
        <w:tc>
          <w:tcPr>
            <w:tcW w:w="927" w:type="dxa"/>
            <w:vMerge w:val="restart"/>
            <w:shd w:val="clear" w:color="auto" w:fill="auto"/>
            <w:vAlign w:val="center"/>
          </w:tcPr>
          <w:p w:rsidR="00FB43CD" w:rsidRPr="00FB43CD" w:rsidRDefault="00FB43CD" w:rsidP="006E74C0">
            <w:pPr>
              <w:pStyle w:val="142"/>
              <w:jc w:val="center"/>
            </w:pPr>
            <w:r w:rsidRPr="00FB43CD">
              <w:rPr>
                <w:rFonts w:hint="eastAsia"/>
              </w:rPr>
              <w:t>駐外城市個數</w:t>
            </w:r>
          </w:p>
        </w:tc>
        <w:tc>
          <w:tcPr>
            <w:tcW w:w="4031" w:type="dxa"/>
            <w:gridSpan w:val="3"/>
            <w:shd w:val="clear" w:color="auto" w:fill="auto"/>
            <w:vAlign w:val="center"/>
          </w:tcPr>
          <w:p w:rsidR="00FB43CD" w:rsidRPr="00FB43CD" w:rsidRDefault="00FB43CD" w:rsidP="006E74C0">
            <w:pPr>
              <w:pStyle w:val="142"/>
              <w:jc w:val="center"/>
            </w:pPr>
            <w:r w:rsidRPr="00FB43CD">
              <w:rPr>
                <w:rFonts w:hint="eastAsia"/>
              </w:rPr>
              <w:t>編制特派及</w:t>
            </w:r>
            <w:r w:rsidRPr="00FB43CD">
              <w:t>特約</w:t>
            </w:r>
            <w:r w:rsidRPr="00FB43CD">
              <w:rPr>
                <w:rFonts w:hint="eastAsia"/>
              </w:rPr>
              <w:t>駐外記者</w:t>
            </w:r>
            <w:r w:rsidRPr="00FB43CD">
              <w:t>人數</w:t>
            </w:r>
          </w:p>
        </w:tc>
        <w:tc>
          <w:tcPr>
            <w:tcW w:w="1478" w:type="dxa"/>
            <w:vMerge w:val="restart"/>
            <w:tcBorders>
              <w:right w:val="single" w:sz="4" w:space="0" w:color="auto"/>
            </w:tcBorders>
            <w:vAlign w:val="center"/>
          </w:tcPr>
          <w:p w:rsidR="00FB43CD" w:rsidRPr="00FB43CD" w:rsidRDefault="00FB43CD" w:rsidP="006E74C0">
            <w:pPr>
              <w:pStyle w:val="142"/>
              <w:jc w:val="center"/>
              <w:rPr>
                <w:rFonts w:hint="eastAsia"/>
              </w:rPr>
            </w:pPr>
            <w:r w:rsidRPr="00FB43CD">
              <w:rPr>
                <w:rFonts w:hint="eastAsia"/>
              </w:rPr>
              <w:t>駐外總成本</w:t>
            </w:r>
          </w:p>
        </w:tc>
        <w:tc>
          <w:tcPr>
            <w:tcW w:w="1478" w:type="dxa"/>
            <w:vMerge w:val="restart"/>
            <w:tcBorders>
              <w:left w:val="single" w:sz="4" w:space="0" w:color="auto"/>
            </w:tcBorders>
            <w:vAlign w:val="center"/>
          </w:tcPr>
          <w:p w:rsidR="00FB43CD" w:rsidRPr="00FB43CD" w:rsidRDefault="00FB43CD" w:rsidP="006E74C0">
            <w:pPr>
              <w:pStyle w:val="142"/>
              <w:jc w:val="center"/>
              <w:rPr>
                <w:rFonts w:hint="eastAsia"/>
              </w:rPr>
            </w:pPr>
            <w:r w:rsidRPr="00FB43CD">
              <w:rPr>
                <w:rFonts w:hint="eastAsia"/>
              </w:rPr>
              <w:t>本期餘絀</w:t>
            </w:r>
          </w:p>
        </w:tc>
      </w:tr>
      <w:tr w:rsidR="00FB43CD" w:rsidRPr="00FB43CD" w:rsidTr="004D0963">
        <w:trPr>
          <w:trHeight w:val="310"/>
          <w:tblHeader/>
          <w:jc w:val="center"/>
        </w:trPr>
        <w:tc>
          <w:tcPr>
            <w:tcW w:w="1084" w:type="dxa"/>
            <w:vMerge/>
            <w:shd w:val="clear" w:color="auto" w:fill="auto"/>
            <w:vAlign w:val="center"/>
          </w:tcPr>
          <w:p w:rsidR="00FB43CD" w:rsidRPr="00FB43CD" w:rsidRDefault="00FB43CD" w:rsidP="00FB43CD">
            <w:pPr>
              <w:pStyle w:val="142"/>
            </w:pPr>
          </w:p>
        </w:tc>
        <w:tc>
          <w:tcPr>
            <w:tcW w:w="927" w:type="dxa"/>
            <w:vMerge/>
            <w:shd w:val="clear" w:color="auto" w:fill="auto"/>
            <w:vAlign w:val="center"/>
          </w:tcPr>
          <w:p w:rsidR="00FB43CD" w:rsidRPr="00FB43CD" w:rsidRDefault="00FB43CD" w:rsidP="00FB43CD">
            <w:pPr>
              <w:pStyle w:val="142"/>
              <w:rPr>
                <w:rFonts w:hint="eastAsia"/>
              </w:rPr>
            </w:pPr>
          </w:p>
        </w:tc>
        <w:tc>
          <w:tcPr>
            <w:tcW w:w="1343" w:type="dxa"/>
            <w:shd w:val="clear" w:color="auto" w:fill="auto"/>
            <w:vAlign w:val="center"/>
          </w:tcPr>
          <w:p w:rsidR="00FB43CD" w:rsidRPr="00FB43CD" w:rsidRDefault="00FB43CD" w:rsidP="006E74C0">
            <w:pPr>
              <w:pStyle w:val="142"/>
              <w:jc w:val="center"/>
            </w:pPr>
            <w:r w:rsidRPr="00FB43CD">
              <w:rPr>
                <w:rFonts w:hint="eastAsia"/>
              </w:rPr>
              <w:t>編制特派</w:t>
            </w:r>
          </w:p>
        </w:tc>
        <w:tc>
          <w:tcPr>
            <w:tcW w:w="1344" w:type="dxa"/>
            <w:shd w:val="clear" w:color="auto" w:fill="auto"/>
            <w:vAlign w:val="center"/>
          </w:tcPr>
          <w:p w:rsidR="00FB43CD" w:rsidRPr="00FB43CD" w:rsidRDefault="00FB43CD" w:rsidP="006E74C0">
            <w:pPr>
              <w:pStyle w:val="142"/>
              <w:jc w:val="center"/>
            </w:pPr>
            <w:r w:rsidRPr="00FB43CD">
              <w:rPr>
                <w:rFonts w:hint="eastAsia"/>
              </w:rPr>
              <w:t>特約駐外</w:t>
            </w:r>
          </w:p>
        </w:tc>
        <w:tc>
          <w:tcPr>
            <w:tcW w:w="1344" w:type="dxa"/>
            <w:shd w:val="clear" w:color="auto" w:fill="auto"/>
            <w:vAlign w:val="center"/>
          </w:tcPr>
          <w:p w:rsidR="00FB43CD" w:rsidRPr="00FB43CD" w:rsidRDefault="00FB43CD" w:rsidP="006E74C0">
            <w:pPr>
              <w:pStyle w:val="142"/>
              <w:jc w:val="center"/>
            </w:pPr>
            <w:r w:rsidRPr="00FB43CD">
              <w:t>合計</w:t>
            </w:r>
          </w:p>
        </w:tc>
        <w:tc>
          <w:tcPr>
            <w:tcW w:w="1478" w:type="dxa"/>
            <w:vMerge/>
            <w:tcBorders>
              <w:right w:val="single" w:sz="4" w:space="0" w:color="auto"/>
            </w:tcBorders>
          </w:tcPr>
          <w:p w:rsidR="00FB43CD" w:rsidRPr="00FB43CD" w:rsidRDefault="00FB43CD" w:rsidP="00FB43CD">
            <w:pPr>
              <w:pStyle w:val="142"/>
            </w:pPr>
          </w:p>
        </w:tc>
        <w:tc>
          <w:tcPr>
            <w:tcW w:w="1478" w:type="dxa"/>
            <w:vMerge/>
            <w:tcBorders>
              <w:left w:val="single" w:sz="4" w:space="0" w:color="auto"/>
            </w:tcBorders>
          </w:tcPr>
          <w:p w:rsidR="00FB43CD" w:rsidRPr="00FB43CD" w:rsidRDefault="00FB43CD" w:rsidP="00FB43CD">
            <w:pPr>
              <w:pStyle w:val="142"/>
            </w:pPr>
          </w:p>
        </w:tc>
      </w:tr>
      <w:tr w:rsidR="00FB43CD" w:rsidRPr="00FB43CD" w:rsidTr="004D0963">
        <w:trPr>
          <w:jc w:val="center"/>
        </w:trPr>
        <w:tc>
          <w:tcPr>
            <w:tcW w:w="1084" w:type="dxa"/>
            <w:shd w:val="clear" w:color="auto" w:fill="auto"/>
          </w:tcPr>
          <w:p w:rsidR="00FB43CD" w:rsidRPr="00FB43CD" w:rsidRDefault="00FB43CD" w:rsidP="006E74C0">
            <w:pPr>
              <w:pStyle w:val="142"/>
              <w:jc w:val="center"/>
              <w:rPr>
                <w:rFonts w:hint="eastAsia"/>
              </w:rPr>
            </w:pPr>
            <w:r w:rsidRPr="00FB43CD">
              <w:rPr>
                <w:rFonts w:hint="eastAsia"/>
              </w:rPr>
              <w:t>111</w:t>
            </w:r>
          </w:p>
        </w:tc>
        <w:tc>
          <w:tcPr>
            <w:tcW w:w="927" w:type="dxa"/>
            <w:shd w:val="clear" w:color="auto" w:fill="auto"/>
            <w:vAlign w:val="center"/>
          </w:tcPr>
          <w:p w:rsidR="00FB43CD" w:rsidRPr="00FB43CD" w:rsidRDefault="00FB43CD" w:rsidP="006E74C0">
            <w:pPr>
              <w:pStyle w:val="142"/>
              <w:jc w:val="right"/>
              <w:rPr>
                <w:rFonts w:hint="eastAsia"/>
              </w:rPr>
            </w:pPr>
            <w:r w:rsidRPr="00FB43CD">
              <w:rPr>
                <w:rFonts w:hint="eastAsia"/>
              </w:rPr>
              <w:t>32</w:t>
            </w:r>
          </w:p>
        </w:tc>
        <w:tc>
          <w:tcPr>
            <w:tcW w:w="1343" w:type="dxa"/>
            <w:shd w:val="clear" w:color="auto" w:fill="auto"/>
            <w:vAlign w:val="center"/>
          </w:tcPr>
          <w:p w:rsidR="00FB43CD" w:rsidRPr="00FB43CD" w:rsidRDefault="00FB43CD" w:rsidP="006E74C0">
            <w:pPr>
              <w:pStyle w:val="142"/>
              <w:jc w:val="right"/>
              <w:rPr>
                <w:rFonts w:hint="eastAsia"/>
              </w:rPr>
            </w:pPr>
            <w:r w:rsidRPr="00FB43CD">
              <w:t>18</w:t>
            </w:r>
          </w:p>
        </w:tc>
        <w:tc>
          <w:tcPr>
            <w:tcW w:w="1344" w:type="dxa"/>
            <w:shd w:val="clear" w:color="auto" w:fill="auto"/>
            <w:vAlign w:val="center"/>
          </w:tcPr>
          <w:p w:rsidR="00FB43CD" w:rsidRPr="00FB43CD" w:rsidRDefault="00FB43CD" w:rsidP="006E74C0">
            <w:pPr>
              <w:pStyle w:val="142"/>
              <w:jc w:val="right"/>
              <w:rPr>
                <w:rFonts w:hint="eastAsia"/>
              </w:rPr>
            </w:pPr>
            <w:r w:rsidRPr="00FB43CD">
              <w:rPr>
                <w:rFonts w:hint="eastAsia"/>
              </w:rPr>
              <w:t>15</w:t>
            </w:r>
          </w:p>
        </w:tc>
        <w:tc>
          <w:tcPr>
            <w:tcW w:w="1344" w:type="dxa"/>
            <w:shd w:val="clear" w:color="auto" w:fill="auto"/>
            <w:vAlign w:val="center"/>
          </w:tcPr>
          <w:p w:rsidR="00FB43CD" w:rsidRPr="00FB43CD" w:rsidRDefault="00FB43CD" w:rsidP="006E74C0">
            <w:pPr>
              <w:pStyle w:val="142"/>
              <w:jc w:val="right"/>
              <w:rPr>
                <w:rFonts w:hint="eastAsia"/>
              </w:rPr>
            </w:pPr>
            <w:r w:rsidRPr="00FB43CD">
              <w:rPr>
                <w:rFonts w:hint="eastAsia"/>
              </w:rPr>
              <w:t>33</w:t>
            </w:r>
          </w:p>
        </w:tc>
        <w:tc>
          <w:tcPr>
            <w:tcW w:w="1478" w:type="dxa"/>
            <w:tcBorders>
              <w:right w:val="single" w:sz="4" w:space="0" w:color="auto"/>
            </w:tcBorders>
          </w:tcPr>
          <w:p w:rsidR="00FB43CD" w:rsidRPr="00FB43CD" w:rsidRDefault="00FB43CD" w:rsidP="006E74C0">
            <w:pPr>
              <w:pStyle w:val="142"/>
              <w:jc w:val="right"/>
              <w:rPr>
                <w:rFonts w:hint="eastAsia"/>
              </w:rPr>
            </w:pPr>
            <w:r w:rsidRPr="00FB43CD">
              <w:t>43,759</w:t>
            </w:r>
          </w:p>
        </w:tc>
        <w:tc>
          <w:tcPr>
            <w:tcW w:w="1478" w:type="dxa"/>
            <w:tcBorders>
              <w:left w:val="single" w:sz="4" w:space="0" w:color="auto"/>
            </w:tcBorders>
          </w:tcPr>
          <w:p w:rsidR="00FB43CD" w:rsidRPr="00FB43CD" w:rsidRDefault="00FB43CD" w:rsidP="006E74C0">
            <w:pPr>
              <w:pStyle w:val="142"/>
              <w:jc w:val="right"/>
              <w:rPr>
                <w:rFonts w:hint="eastAsia"/>
              </w:rPr>
            </w:pPr>
            <w:r w:rsidRPr="00FB43CD">
              <w:rPr>
                <w:rFonts w:hint="eastAsia"/>
              </w:rPr>
              <w:t>244,327</w:t>
            </w:r>
          </w:p>
        </w:tc>
      </w:tr>
      <w:tr w:rsidR="00FB43CD" w:rsidRPr="00FB43CD" w:rsidTr="004D0963">
        <w:trPr>
          <w:jc w:val="center"/>
        </w:trPr>
        <w:tc>
          <w:tcPr>
            <w:tcW w:w="1084" w:type="dxa"/>
            <w:shd w:val="clear" w:color="auto" w:fill="auto"/>
          </w:tcPr>
          <w:p w:rsidR="00FB43CD" w:rsidRPr="00FB43CD" w:rsidRDefault="00FB43CD" w:rsidP="006E74C0">
            <w:pPr>
              <w:pStyle w:val="142"/>
              <w:jc w:val="center"/>
              <w:rPr>
                <w:rFonts w:hint="eastAsia"/>
              </w:rPr>
            </w:pPr>
            <w:r w:rsidRPr="00FB43CD">
              <w:rPr>
                <w:rFonts w:hint="eastAsia"/>
              </w:rPr>
              <w:t>112</w:t>
            </w:r>
          </w:p>
        </w:tc>
        <w:tc>
          <w:tcPr>
            <w:tcW w:w="927" w:type="dxa"/>
            <w:shd w:val="clear" w:color="auto" w:fill="auto"/>
            <w:vAlign w:val="center"/>
          </w:tcPr>
          <w:p w:rsidR="00FB43CD" w:rsidRPr="00FB43CD" w:rsidRDefault="00FB43CD" w:rsidP="006E74C0">
            <w:pPr>
              <w:pStyle w:val="142"/>
              <w:jc w:val="right"/>
            </w:pPr>
            <w:r w:rsidRPr="00FB43CD">
              <w:rPr>
                <w:rFonts w:hint="eastAsia"/>
              </w:rPr>
              <w:t>29</w:t>
            </w:r>
          </w:p>
        </w:tc>
        <w:tc>
          <w:tcPr>
            <w:tcW w:w="1343" w:type="dxa"/>
            <w:shd w:val="clear" w:color="auto" w:fill="auto"/>
            <w:vAlign w:val="center"/>
          </w:tcPr>
          <w:p w:rsidR="00FB43CD" w:rsidRPr="00FB43CD" w:rsidRDefault="00FB43CD" w:rsidP="006E74C0">
            <w:pPr>
              <w:pStyle w:val="142"/>
              <w:jc w:val="right"/>
            </w:pPr>
            <w:r w:rsidRPr="00FB43CD">
              <w:rPr>
                <w:rFonts w:hint="eastAsia"/>
              </w:rPr>
              <w:t>19</w:t>
            </w:r>
          </w:p>
        </w:tc>
        <w:tc>
          <w:tcPr>
            <w:tcW w:w="1344" w:type="dxa"/>
            <w:shd w:val="clear" w:color="auto" w:fill="auto"/>
            <w:vAlign w:val="center"/>
          </w:tcPr>
          <w:p w:rsidR="00FB43CD" w:rsidRPr="00FB43CD" w:rsidRDefault="00FB43CD" w:rsidP="006E74C0">
            <w:pPr>
              <w:pStyle w:val="142"/>
              <w:jc w:val="right"/>
            </w:pPr>
            <w:r w:rsidRPr="00FB43CD">
              <w:rPr>
                <w:rFonts w:hint="eastAsia"/>
              </w:rPr>
              <w:t>12</w:t>
            </w:r>
          </w:p>
        </w:tc>
        <w:tc>
          <w:tcPr>
            <w:tcW w:w="1344" w:type="dxa"/>
            <w:shd w:val="clear" w:color="auto" w:fill="auto"/>
            <w:vAlign w:val="center"/>
          </w:tcPr>
          <w:p w:rsidR="00FB43CD" w:rsidRPr="00FB43CD" w:rsidRDefault="00FB43CD" w:rsidP="006E74C0">
            <w:pPr>
              <w:pStyle w:val="142"/>
              <w:jc w:val="right"/>
            </w:pPr>
            <w:r w:rsidRPr="00FB43CD">
              <w:rPr>
                <w:rFonts w:hint="eastAsia"/>
              </w:rPr>
              <w:t>31</w:t>
            </w:r>
          </w:p>
        </w:tc>
        <w:tc>
          <w:tcPr>
            <w:tcW w:w="1478" w:type="dxa"/>
            <w:tcBorders>
              <w:right w:val="single" w:sz="4" w:space="0" w:color="auto"/>
            </w:tcBorders>
          </w:tcPr>
          <w:p w:rsidR="00FB43CD" w:rsidRPr="00FB43CD" w:rsidRDefault="00FB43CD" w:rsidP="006E74C0">
            <w:pPr>
              <w:pStyle w:val="142"/>
              <w:jc w:val="right"/>
              <w:rPr>
                <w:rFonts w:hint="eastAsia"/>
              </w:rPr>
            </w:pPr>
            <w:r w:rsidRPr="00FB43CD">
              <w:t>47,776</w:t>
            </w:r>
          </w:p>
        </w:tc>
        <w:tc>
          <w:tcPr>
            <w:tcW w:w="1478" w:type="dxa"/>
            <w:tcBorders>
              <w:left w:val="single" w:sz="4" w:space="0" w:color="auto"/>
            </w:tcBorders>
          </w:tcPr>
          <w:p w:rsidR="00FB43CD" w:rsidRPr="00FB43CD" w:rsidRDefault="00FB43CD" w:rsidP="006E74C0">
            <w:pPr>
              <w:pStyle w:val="142"/>
              <w:jc w:val="right"/>
              <w:rPr>
                <w:rFonts w:hint="eastAsia"/>
              </w:rPr>
            </w:pPr>
            <w:r w:rsidRPr="00FB43CD">
              <w:rPr>
                <w:rFonts w:hint="eastAsia"/>
              </w:rPr>
              <w:t>1,245</w:t>
            </w:r>
          </w:p>
        </w:tc>
      </w:tr>
      <w:tr w:rsidR="00FB43CD" w:rsidRPr="00FB43CD" w:rsidTr="004D0963">
        <w:trPr>
          <w:jc w:val="center"/>
        </w:trPr>
        <w:tc>
          <w:tcPr>
            <w:tcW w:w="1084" w:type="dxa"/>
            <w:shd w:val="clear" w:color="auto" w:fill="auto"/>
          </w:tcPr>
          <w:p w:rsidR="00FB43CD" w:rsidRPr="00FB43CD" w:rsidRDefault="00FB43CD" w:rsidP="006E74C0">
            <w:pPr>
              <w:pStyle w:val="142"/>
              <w:jc w:val="center"/>
            </w:pPr>
            <w:r w:rsidRPr="00FB43CD">
              <w:rPr>
                <w:rFonts w:hint="eastAsia"/>
              </w:rPr>
              <w:t>113</w:t>
            </w:r>
          </w:p>
        </w:tc>
        <w:tc>
          <w:tcPr>
            <w:tcW w:w="927" w:type="dxa"/>
            <w:shd w:val="clear" w:color="auto" w:fill="auto"/>
            <w:vAlign w:val="center"/>
          </w:tcPr>
          <w:p w:rsidR="00FB43CD" w:rsidRPr="00FB43CD" w:rsidRDefault="00FB43CD" w:rsidP="006E74C0">
            <w:pPr>
              <w:pStyle w:val="142"/>
              <w:jc w:val="right"/>
            </w:pPr>
            <w:r w:rsidRPr="00FB43CD">
              <w:rPr>
                <w:rFonts w:hint="eastAsia"/>
                <w:shd w:val="pct15" w:color="auto" w:fill="FFFFFF"/>
              </w:rPr>
              <w:t>3</w:t>
            </w:r>
            <w:r w:rsidRPr="00FB43CD">
              <w:rPr>
                <w:shd w:val="pct15" w:color="auto" w:fill="FFFFFF"/>
              </w:rPr>
              <w:t>4</w:t>
            </w:r>
          </w:p>
        </w:tc>
        <w:tc>
          <w:tcPr>
            <w:tcW w:w="1343" w:type="dxa"/>
            <w:shd w:val="clear" w:color="auto" w:fill="auto"/>
            <w:vAlign w:val="center"/>
          </w:tcPr>
          <w:p w:rsidR="00FB43CD" w:rsidRPr="00FB43CD" w:rsidRDefault="00FB43CD" w:rsidP="006E74C0">
            <w:pPr>
              <w:pStyle w:val="142"/>
              <w:jc w:val="right"/>
            </w:pPr>
            <w:r w:rsidRPr="00FB43CD">
              <w:rPr>
                <w:rFonts w:hint="eastAsia"/>
              </w:rPr>
              <w:t>2</w:t>
            </w:r>
            <w:r w:rsidRPr="00FB43CD">
              <w:t>1</w:t>
            </w:r>
          </w:p>
        </w:tc>
        <w:tc>
          <w:tcPr>
            <w:tcW w:w="1344" w:type="dxa"/>
            <w:shd w:val="clear" w:color="auto" w:fill="auto"/>
            <w:vAlign w:val="center"/>
          </w:tcPr>
          <w:p w:rsidR="00FB43CD" w:rsidRPr="00FB43CD" w:rsidRDefault="00FB43CD" w:rsidP="006E74C0">
            <w:pPr>
              <w:pStyle w:val="142"/>
              <w:jc w:val="right"/>
            </w:pPr>
            <w:r w:rsidRPr="00FB43CD">
              <w:rPr>
                <w:rFonts w:hint="eastAsia"/>
              </w:rPr>
              <w:t>1</w:t>
            </w:r>
            <w:r w:rsidRPr="00FB43CD">
              <w:t>8</w:t>
            </w:r>
          </w:p>
        </w:tc>
        <w:tc>
          <w:tcPr>
            <w:tcW w:w="1344" w:type="dxa"/>
            <w:shd w:val="clear" w:color="auto" w:fill="auto"/>
            <w:vAlign w:val="center"/>
          </w:tcPr>
          <w:p w:rsidR="00FB43CD" w:rsidRPr="00FB43CD" w:rsidRDefault="00FB43CD" w:rsidP="006E74C0">
            <w:pPr>
              <w:pStyle w:val="142"/>
              <w:jc w:val="right"/>
            </w:pPr>
            <w:r w:rsidRPr="00FB43CD">
              <w:rPr>
                <w:rFonts w:hint="eastAsia"/>
                <w:shd w:val="pct15" w:color="auto" w:fill="FFFFFF"/>
              </w:rPr>
              <w:t>3</w:t>
            </w:r>
            <w:r w:rsidRPr="00FB43CD">
              <w:rPr>
                <w:shd w:val="pct15" w:color="auto" w:fill="FFFFFF"/>
              </w:rPr>
              <w:t>9</w:t>
            </w:r>
          </w:p>
        </w:tc>
        <w:tc>
          <w:tcPr>
            <w:tcW w:w="1478" w:type="dxa"/>
            <w:tcBorders>
              <w:right w:val="single" w:sz="4" w:space="0" w:color="auto"/>
            </w:tcBorders>
          </w:tcPr>
          <w:p w:rsidR="00FB43CD" w:rsidRPr="00FB43CD" w:rsidRDefault="00FB43CD" w:rsidP="006E74C0">
            <w:pPr>
              <w:pStyle w:val="142"/>
              <w:jc w:val="right"/>
              <w:rPr>
                <w:rFonts w:hint="eastAsia"/>
              </w:rPr>
            </w:pPr>
            <w:r w:rsidRPr="00FB43CD">
              <w:t>37,228</w:t>
            </w:r>
          </w:p>
        </w:tc>
        <w:tc>
          <w:tcPr>
            <w:tcW w:w="1478" w:type="dxa"/>
            <w:tcBorders>
              <w:left w:val="single" w:sz="4" w:space="0" w:color="auto"/>
            </w:tcBorders>
          </w:tcPr>
          <w:p w:rsidR="00FB43CD" w:rsidRPr="00FB43CD" w:rsidRDefault="00FB43CD" w:rsidP="006E74C0">
            <w:pPr>
              <w:pStyle w:val="142"/>
              <w:jc w:val="right"/>
              <w:rPr>
                <w:rFonts w:hint="eastAsia"/>
              </w:rPr>
            </w:pPr>
            <w:r w:rsidRPr="00FB43CD">
              <w:rPr>
                <w:rFonts w:hint="eastAsia"/>
              </w:rPr>
              <w:t>(31,956)</w:t>
            </w:r>
          </w:p>
        </w:tc>
      </w:tr>
    </w:tbl>
    <w:bookmarkEnd w:id="39"/>
    <w:p w:rsidR="00FB43CD" w:rsidRPr="00FB43CD" w:rsidRDefault="00FB43CD" w:rsidP="00FB43CD">
      <w:pPr>
        <w:spacing w:line="280" w:lineRule="exact"/>
        <w:ind w:leftChars="-95" w:left="1" w:hangingChars="111" w:hanging="270"/>
        <w:rPr>
          <w:rFonts w:hAnsi="標楷體" w:hint="eastAsia"/>
          <w:sz w:val="24"/>
          <w:szCs w:val="24"/>
        </w:rPr>
      </w:pPr>
      <w:r w:rsidRPr="00FB43CD">
        <w:rPr>
          <w:rFonts w:hAnsi="標楷體" w:hint="eastAsia"/>
          <w:snapToGrid/>
          <w:sz w:val="24"/>
        </w:rPr>
        <w:t>說    明：表內111至113年度為實際數(決算數)</w:t>
      </w:r>
      <w:r w:rsidRPr="00FB43CD">
        <w:rPr>
          <w:rFonts w:hAnsi="標楷體" w:hint="eastAsia"/>
          <w:sz w:val="24"/>
          <w:szCs w:val="24"/>
        </w:rPr>
        <w:t>。</w:t>
      </w:r>
    </w:p>
    <w:bookmarkEnd w:id="40"/>
    <w:p w:rsidR="00FB43CD" w:rsidRPr="00FB43CD" w:rsidRDefault="00FB43CD" w:rsidP="00FB43CD">
      <w:pPr>
        <w:spacing w:line="280" w:lineRule="exact"/>
        <w:ind w:leftChars="-103" w:left="1177" w:hangingChars="604" w:hanging="1469"/>
        <w:rPr>
          <w:rFonts w:hAnsi="標楷體" w:hint="eastAsia"/>
          <w:snapToGrid/>
          <w:sz w:val="24"/>
        </w:rPr>
      </w:pPr>
      <w:r w:rsidRPr="00FB43CD">
        <w:rPr>
          <w:rFonts w:hAnsi="標楷體" w:hint="eastAsia"/>
          <w:snapToGrid/>
          <w:sz w:val="24"/>
        </w:rPr>
        <w:t>資料來源：中央社提供，本中心整理。</w:t>
      </w:r>
    </w:p>
    <w:p w:rsidR="00FB43CD" w:rsidRPr="00FB43CD" w:rsidRDefault="00FB43CD" w:rsidP="00FB43CD">
      <w:pPr>
        <w:pStyle w:val="a5"/>
        <w:ind w:left="849" w:hanging="283"/>
        <w:rPr>
          <w:rFonts w:hint="eastAsia"/>
          <w:b/>
        </w:rPr>
      </w:pPr>
      <w:r w:rsidRPr="00FB43CD">
        <w:rPr>
          <w:rFonts w:hint="eastAsia"/>
          <w:b/>
        </w:rPr>
        <w:t>(二)近年駐外採訪與報導能量雖有提升</w:t>
      </w:r>
      <w:r w:rsidRPr="00FB43CD">
        <w:rPr>
          <w:rFonts w:hAnsi="標楷體" w:hint="eastAsia"/>
          <w:b/>
        </w:rPr>
        <w:t>，</w:t>
      </w:r>
      <w:r w:rsidRPr="00FB43CD">
        <w:rPr>
          <w:rFonts w:hint="eastAsia"/>
          <w:b/>
        </w:rPr>
        <w:t>惟「獨家或重大新聞」占整體新聞發稿數比率未達1%，允宜提升新聞採訪質量</w:t>
      </w:r>
      <w:r w:rsidRPr="00FB43CD">
        <w:rPr>
          <w:rFonts w:hAnsi="標楷體" w:hint="eastAsia"/>
          <w:b/>
        </w:rPr>
        <w:t>，</w:t>
      </w:r>
      <w:r w:rsidRPr="00FB43CD">
        <w:rPr>
          <w:rFonts w:hint="eastAsia"/>
          <w:b/>
        </w:rPr>
        <w:t>並提高附加價值，以增裕收入</w:t>
      </w:r>
    </w:p>
    <w:p w:rsidR="00FB43CD" w:rsidRDefault="00FB43CD" w:rsidP="000E4BBA">
      <w:pPr>
        <w:pStyle w:val="22"/>
        <w:ind w:left="850" w:firstLine="566"/>
        <w:rPr>
          <w:rFonts w:hAnsi="標楷體"/>
        </w:rPr>
      </w:pPr>
      <w:r w:rsidRPr="00FB43CD">
        <w:rPr>
          <w:rFonts w:hint="eastAsia"/>
        </w:rPr>
        <w:t>評估中央社駐外記者業務效益之關鍵，不僅在於發稿數量，更應重視新聞內容之品質、獨特性與國際影響力</w:t>
      </w:r>
      <w:r w:rsidRPr="00FB43CD">
        <w:rPr>
          <w:rFonts w:hAnsi="標楷體" w:hint="eastAsia"/>
        </w:rPr>
        <w:t>，</w:t>
      </w:r>
      <w:r w:rsidRPr="00FB43CD">
        <w:rPr>
          <w:rFonts w:hint="eastAsia"/>
        </w:rPr>
        <w:t>以提高其附加價值。檢視中央社提供之111至113年度駐外記者業務概況暨提供國外客戶服務情形(詳表2），駐外記者之整體新聞發稿數自1萬5,672則增加至1萬8,054則，增加</w:t>
      </w:r>
      <w:r w:rsidRPr="00FB43CD">
        <w:t>2,382</w:t>
      </w:r>
      <w:r w:rsidRPr="00FB43CD">
        <w:rPr>
          <w:rFonts w:hint="eastAsia"/>
        </w:rPr>
        <w:t>則(</w:t>
      </w:r>
      <w:r w:rsidRPr="00FB43CD">
        <w:t>15.20%</w:t>
      </w:r>
      <w:r w:rsidRPr="00FB43CD">
        <w:rPr>
          <w:rFonts w:hint="eastAsia"/>
        </w:rPr>
        <w:t>)</w:t>
      </w:r>
      <w:r w:rsidRPr="00FB43CD">
        <w:rPr>
          <w:rFonts w:hAnsi="標楷體" w:hint="eastAsia"/>
        </w:rPr>
        <w:t>，</w:t>
      </w:r>
      <w:r w:rsidRPr="00FB43CD">
        <w:rPr>
          <w:rFonts w:hint="eastAsia"/>
        </w:rPr>
        <w:t>概呈上升趨勢</w:t>
      </w:r>
      <w:r w:rsidRPr="00FB43CD">
        <w:rPr>
          <w:rFonts w:hAnsi="標楷體" w:hint="eastAsia"/>
        </w:rPr>
        <w:t>，顯示近年駐外採訪與報導能量有所提升。然</w:t>
      </w:r>
      <w:r w:rsidRPr="00FB43CD">
        <w:rPr>
          <w:rFonts w:hint="eastAsia"/>
        </w:rPr>
        <w:t>113年度歸類為「獨家或重大新聞」之新聞僅96則，占整體新聞發稿數之比率約0.53%，相較111年度0.91%及112年度0.64%，呈下降且均未達1%。可知駐外記者新聞產製雖量增，惟具獨特性與影響力之高附加價值內容比率恐偏低</w:t>
      </w:r>
      <w:r w:rsidRPr="00FB43CD">
        <w:rPr>
          <w:rFonts w:hAnsi="標楷體" w:hint="eastAsia"/>
        </w:rPr>
        <w:t>，容待提升其新聞採訪質量，以增裕收入。</w:t>
      </w:r>
      <w:bookmarkStart w:id="41" w:name="_Hlk180749127"/>
    </w:p>
    <w:p w:rsidR="00FB43CD" w:rsidRPr="00FB43CD" w:rsidRDefault="00FB43CD" w:rsidP="00FB43CD">
      <w:pPr>
        <w:spacing w:line="440" w:lineRule="exact"/>
        <w:ind w:leftChars="-34" w:left="545" w:hangingChars="226" w:hanging="641"/>
        <w:jc w:val="left"/>
        <w:rPr>
          <w:rFonts w:hAnsi="標楷體" w:hint="eastAsia"/>
          <w:snapToGrid/>
          <w:sz w:val="24"/>
          <w:szCs w:val="24"/>
        </w:rPr>
      </w:pPr>
      <w:r w:rsidRPr="00FB43CD">
        <w:rPr>
          <w:rFonts w:hAnsi="標楷體" w:hint="eastAsia"/>
          <w:b/>
          <w:snapToGrid/>
        </w:rPr>
        <w:t xml:space="preserve">表2 中央社111至113年度駐外記者業務概況暨提供國外客戶服務情形表                             </w:t>
      </w:r>
      <w:r w:rsidRPr="00FB43CD">
        <w:rPr>
          <w:rFonts w:hAnsi="標楷體" w:hint="eastAsia"/>
          <w:snapToGrid/>
          <w:sz w:val="24"/>
          <w:szCs w:val="24"/>
        </w:rPr>
        <w:t xml:space="preserve">單位：人；則；新臺幣千元；%                                      </w:t>
      </w:r>
    </w:p>
    <w:tbl>
      <w:tblPr>
        <w:tblW w:w="8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817"/>
        <w:gridCol w:w="1922"/>
        <w:gridCol w:w="1922"/>
        <w:gridCol w:w="1923"/>
      </w:tblGrid>
      <w:tr w:rsidR="00FB43CD" w:rsidRPr="00FB43CD" w:rsidTr="004D0963">
        <w:trPr>
          <w:trHeight w:val="315"/>
          <w:tblHeader/>
        </w:trPr>
        <w:tc>
          <w:tcPr>
            <w:tcW w:w="2817" w:type="dxa"/>
            <w:tcMar>
              <w:top w:w="30" w:type="dxa"/>
              <w:left w:w="45" w:type="dxa"/>
              <w:bottom w:w="30" w:type="dxa"/>
              <w:right w:w="45" w:type="dxa"/>
            </w:tcMar>
            <w:vAlign w:val="bottom"/>
            <w:hideMark/>
          </w:tcPr>
          <w:p w:rsidR="00FB43CD" w:rsidRPr="00FB43CD" w:rsidRDefault="00FB43CD" w:rsidP="00FB43CD">
            <w:pPr>
              <w:pStyle w:val="142"/>
              <w:jc w:val="center"/>
              <w:rPr>
                <w:snapToGrid/>
              </w:rPr>
            </w:pPr>
            <w:r w:rsidRPr="00FB43CD">
              <w:rPr>
                <w:snapToGrid/>
              </w:rPr>
              <w:t>項目</w:t>
            </w:r>
            <w:r w:rsidRPr="00FB43CD">
              <w:rPr>
                <w:rFonts w:hint="eastAsia"/>
                <w:snapToGrid/>
              </w:rPr>
              <w:t xml:space="preserve">   /    年度</w:t>
            </w:r>
          </w:p>
        </w:tc>
        <w:tc>
          <w:tcPr>
            <w:tcW w:w="1922" w:type="dxa"/>
            <w:tcMar>
              <w:top w:w="30" w:type="dxa"/>
              <w:left w:w="45" w:type="dxa"/>
              <w:bottom w:w="30" w:type="dxa"/>
              <w:right w:w="45" w:type="dxa"/>
            </w:tcMar>
            <w:vAlign w:val="center"/>
            <w:hideMark/>
          </w:tcPr>
          <w:p w:rsidR="00FB43CD" w:rsidRPr="00FB43CD" w:rsidRDefault="00FB43CD" w:rsidP="00FB43CD">
            <w:pPr>
              <w:pStyle w:val="142"/>
              <w:jc w:val="center"/>
              <w:rPr>
                <w:snapToGrid/>
              </w:rPr>
            </w:pPr>
            <w:r w:rsidRPr="00FB43CD">
              <w:rPr>
                <w:snapToGrid/>
              </w:rPr>
              <w:t>111</w:t>
            </w:r>
          </w:p>
        </w:tc>
        <w:tc>
          <w:tcPr>
            <w:tcW w:w="1922" w:type="dxa"/>
            <w:tcMar>
              <w:top w:w="30" w:type="dxa"/>
              <w:left w:w="45" w:type="dxa"/>
              <w:bottom w:w="30" w:type="dxa"/>
              <w:right w:w="45" w:type="dxa"/>
            </w:tcMar>
            <w:vAlign w:val="center"/>
            <w:hideMark/>
          </w:tcPr>
          <w:p w:rsidR="00FB43CD" w:rsidRPr="00FB43CD" w:rsidRDefault="00FB43CD" w:rsidP="00FB43CD">
            <w:pPr>
              <w:pStyle w:val="142"/>
              <w:jc w:val="center"/>
              <w:rPr>
                <w:snapToGrid/>
              </w:rPr>
            </w:pPr>
            <w:r w:rsidRPr="00FB43CD">
              <w:rPr>
                <w:snapToGrid/>
              </w:rPr>
              <w:t>112</w:t>
            </w:r>
          </w:p>
        </w:tc>
        <w:tc>
          <w:tcPr>
            <w:tcW w:w="1923" w:type="dxa"/>
            <w:tcMar>
              <w:top w:w="30" w:type="dxa"/>
              <w:left w:w="45" w:type="dxa"/>
              <w:bottom w:w="30" w:type="dxa"/>
              <w:right w:w="45" w:type="dxa"/>
            </w:tcMar>
            <w:vAlign w:val="center"/>
            <w:hideMark/>
          </w:tcPr>
          <w:p w:rsidR="00FB43CD" w:rsidRPr="00FB43CD" w:rsidRDefault="00FB43CD" w:rsidP="00FB43CD">
            <w:pPr>
              <w:pStyle w:val="142"/>
              <w:jc w:val="center"/>
              <w:rPr>
                <w:snapToGrid/>
              </w:rPr>
            </w:pPr>
            <w:r w:rsidRPr="00FB43CD">
              <w:rPr>
                <w:snapToGrid/>
              </w:rPr>
              <w:t>113</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駐外記者人數A</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33</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31</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39</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駐外總成本B</w:t>
            </w:r>
            <w:r w:rsidRPr="00FB43CD">
              <w:rPr>
                <w:rFonts w:hint="eastAsia"/>
                <w:snapToGrid/>
              </w:rPr>
              <w:t>=</w:t>
            </w:r>
            <w:r w:rsidRPr="00FB43CD">
              <w:rPr>
                <w:snapToGrid/>
              </w:rPr>
              <w:t>(B1+B2)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43,759</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47,776</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37,228</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用人費</w:t>
            </w:r>
            <w:r w:rsidRPr="00FB43CD">
              <w:rPr>
                <w:rFonts w:hint="eastAsia"/>
                <w:snapToGrid/>
              </w:rPr>
              <w:t>用</w:t>
            </w:r>
            <w:r w:rsidRPr="00FB43CD">
              <w:rPr>
                <w:snapToGrid/>
              </w:rPr>
              <w:t>B1</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34,232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39,593</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shd w:val="pct15" w:color="auto" w:fill="FFFFFF"/>
              </w:rPr>
              <w:t>28,937</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業務費</w:t>
            </w:r>
            <w:r w:rsidRPr="00FB43CD">
              <w:rPr>
                <w:rFonts w:hint="eastAsia"/>
                <w:snapToGrid/>
              </w:rPr>
              <w:t>用</w:t>
            </w:r>
            <w:r w:rsidRPr="00FB43CD">
              <w:rPr>
                <w:snapToGrid/>
              </w:rPr>
              <w:t>B2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9,527</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8,183</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8,291</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rFonts w:hint="eastAsia"/>
                <w:snapToGrid/>
                <w:shd w:val="pct15" w:color="auto" w:fill="FFFFFF"/>
              </w:rPr>
            </w:pPr>
            <w:r w:rsidRPr="00FB43CD">
              <w:rPr>
                <w:snapToGrid/>
                <w:shd w:val="pct15" w:color="auto" w:fill="FFFFFF"/>
              </w:rPr>
              <w:t>整體新聞發稿數</w:t>
            </w:r>
          </w:p>
          <w:p w:rsidR="00FB43CD" w:rsidRPr="00FB43CD" w:rsidRDefault="00FB43CD" w:rsidP="00FB43CD">
            <w:pPr>
              <w:pStyle w:val="142"/>
              <w:rPr>
                <w:snapToGrid/>
              </w:rPr>
            </w:pPr>
            <w:r w:rsidRPr="00FB43CD">
              <w:rPr>
                <w:rFonts w:hint="eastAsia"/>
                <w:snapToGrid/>
              </w:rPr>
              <w:t xml:space="preserve">          C=</w:t>
            </w:r>
            <w:r w:rsidRPr="00FB43CD">
              <w:rPr>
                <w:snapToGrid/>
              </w:rPr>
              <w:t xml:space="preserve"> (C1+C2)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15,672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rPr>
              <w:t>15,000</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18,054</w:t>
            </w:r>
          </w:p>
        </w:tc>
      </w:tr>
      <w:tr w:rsidR="00FB43CD" w:rsidRPr="00FB43CD" w:rsidTr="004D0963">
        <w:trPr>
          <w:trHeight w:val="315"/>
        </w:trPr>
        <w:tc>
          <w:tcPr>
            <w:tcW w:w="2817" w:type="dxa"/>
            <w:tcMar>
              <w:top w:w="30" w:type="dxa"/>
              <w:left w:w="45" w:type="dxa"/>
              <w:bottom w:w="30" w:type="dxa"/>
              <w:right w:w="45" w:type="dxa"/>
            </w:tcMar>
            <w:vAlign w:val="center"/>
            <w:hideMark/>
          </w:tcPr>
          <w:p w:rsidR="00FB43CD" w:rsidRPr="00FB43CD" w:rsidRDefault="00FB43CD" w:rsidP="00FB43CD">
            <w:pPr>
              <w:pStyle w:val="142"/>
              <w:rPr>
                <w:snapToGrid/>
              </w:rPr>
            </w:pPr>
            <w:r w:rsidRPr="00FB43CD">
              <w:rPr>
                <w:snapToGrid/>
              </w:rPr>
              <w:t>文字及影音新聞C1</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15,530</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14,905</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17,958</w:t>
            </w:r>
          </w:p>
        </w:tc>
      </w:tr>
      <w:tr w:rsidR="00FB43CD" w:rsidRPr="00FB43CD" w:rsidTr="004D0963">
        <w:trPr>
          <w:trHeight w:val="315"/>
        </w:trPr>
        <w:tc>
          <w:tcPr>
            <w:tcW w:w="2817" w:type="dxa"/>
            <w:tcMar>
              <w:top w:w="30" w:type="dxa"/>
              <w:left w:w="45" w:type="dxa"/>
              <w:bottom w:w="30" w:type="dxa"/>
              <w:right w:w="45" w:type="dxa"/>
            </w:tcMar>
            <w:vAlign w:val="center"/>
            <w:hideMark/>
          </w:tcPr>
          <w:p w:rsidR="00FB43CD" w:rsidRPr="00FB43CD" w:rsidRDefault="00FB43CD" w:rsidP="00FB43CD">
            <w:pPr>
              <w:pStyle w:val="142"/>
              <w:rPr>
                <w:snapToGrid/>
              </w:rPr>
            </w:pPr>
            <w:r w:rsidRPr="00FB43CD">
              <w:rPr>
                <w:snapToGrid/>
                <w:shd w:val="pct15" w:color="auto" w:fill="FFFFFF"/>
              </w:rPr>
              <w:t>獨家或重大新聞C2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142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95</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96</w:t>
            </w:r>
          </w:p>
        </w:tc>
      </w:tr>
      <w:tr w:rsidR="00FB43CD" w:rsidRPr="00FB43CD" w:rsidTr="004D0963">
        <w:trPr>
          <w:trHeight w:val="315"/>
        </w:trPr>
        <w:tc>
          <w:tcPr>
            <w:tcW w:w="2817" w:type="dxa"/>
            <w:tcMar>
              <w:top w:w="30" w:type="dxa"/>
              <w:left w:w="45" w:type="dxa"/>
              <w:bottom w:w="30" w:type="dxa"/>
              <w:right w:w="45" w:type="dxa"/>
            </w:tcMar>
            <w:vAlign w:val="bottom"/>
          </w:tcPr>
          <w:p w:rsidR="00FB43CD" w:rsidRPr="00FB43CD" w:rsidRDefault="00FB43CD" w:rsidP="00FB43CD">
            <w:pPr>
              <w:pStyle w:val="142"/>
              <w:rPr>
                <w:snapToGrid/>
              </w:rPr>
            </w:pPr>
            <w:r w:rsidRPr="00FB43CD">
              <w:rPr>
                <w:rFonts w:hint="eastAsia"/>
                <w:snapToGrid/>
                <w:shd w:val="pct15" w:color="auto" w:fill="FFFFFF"/>
              </w:rPr>
              <w:t xml:space="preserve">獨家或重大新聞占整體新聞發稿數之比率     </w:t>
            </w:r>
            <w:r w:rsidRPr="00FB43CD">
              <w:rPr>
                <w:snapToGrid/>
                <w:shd w:val="pct15" w:color="auto" w:fill="FFFFFF"/>
              </w:rPr>
              <w:t>D</w:t>
            </w:r>
            <w:r w:rsidRPr="00FB43CD">
              <w:rPr>
                <w:rFonts w:hint="eastAsia"/>
                <w:snapToGrid/>
                <w:shd w:val="pct15" w:color="auto" w:fill="FFFFFF"/>
              </w:rPr>
              <w:t>=</w:t>
            </w:r>
            <w:r w:rsidRPr="00FB43CD">
              <w:rPr>
                <w:snapToGrid/>
                <w:shd w:val="pct15" w:color="auto" w:fill="FFFFFF"/>
              </w:rPr>
              <w:t>(</w:t>
            </w:r>
            <w:r w:rsidRPr="00FB43CD">
              <w:rPr>
                <w:rFonts w:hint="eastAsia"/>
                <w:snapToGrid/>
                <w:shd w:val="pct15" w:color="auto" w:fill="FFFFFF"/>
              </w:rPr>
              <w:t>C2</w:t>
            </w:r>
            <w:r w:rsidRPr="00FB43CD">
              <w:rPr>
                <w:snapToGrid/>
                <w:shd w:val="pct15" w:color="auto" w:fill="FFFFFF"/>
              </w:rPr>
              <w:t>/</w:t>
            </w:r>
            <w:r w:rsidRPr="00FB43CD">
              <w:rPr>
                <w:rFonts w:hint="eastAsia"/>
                <w:snapToGrid/>
                <w:shd w:val="pct15" w:color="auto" w:fill="FFFFFF"/>
              </w:rPr>
              <w:t>C</w:t>
            </w:r>
            <w:r w:rsidRPr="00FB43CD">
              <w:rPr>
                <w:snapToGrid/>
                <w:shd w:val="pct15" w:color="auto" w:fill="FFFFFF"/>
              </w:rPr>
              <w:t>)</w:t>
            </w:r>
          </w:p>
        </w:tc>
        <w:tc>
          <w:tcPr>
            <w:tcW w:w="1922" w:type="dxa"/>
            <w:tcMar>
              <w:top w:w="30" w:type="dxa"/>
              <w:left w:w="45" w:type="dxa"/>
              <w:bottom w:w="30" w:type="dxa"/>
              <w:right w:w="45" w:type="dxa"/>
            </w:tcMar>
            <w:vAlign w:val="center"/>
          </w:tcPr>
          <w:p w:rsidR="00FB43CD" w:rsidRPr="00FB43CD" w:rsidRDefault="00FB43CD" w:rsidP="00FB43CD">
            <w:pPr>
              <w:pStyle w:val="142"/>
              <w:jc w:val="right"/>
              <w:rPr>
                <w:b/>
                <w:snapToGrid/>
                <w:shd w:val="pct15" w:color="auto" w:fill="FFFFFF"/>
              </w:rPr>
            </w:pPr>
            <w:r w:rsidRPr="00FB43CD">
              <w:rPr>
                <w:b/>
                <w:snapToGrid/>
                <w:shd w:val="pct15" w:color="auto" w:fill="FFFFFF"/>
              </w:rPr>
              <w:t>0.91</w:t>
            </w:r>
          </w:p>
        </w:tc>
        <w:tc>
          <w:tcPr>
            <w:tcW w:w="1922" w:type="dxa"/>
            <w:tcMar>
              <w:top w:w="30" w:type="dxa"/>
              <w:left w:w="45" w:type="dxa"/>
              <w:bottom w:w="30" w:type="dxa"/>
              <w:right w:w="45" w:type="dxa"/>
            </w:tcMar>
            <w:vAlign w:val="center"/>
          </w:tcPr>
          <w:p w:rsidR="00FB43CD" w:rsidRPr="00FB43CD" w:rsidRDefault="00FB43CD" w:rsidP="00FB43CD">
            <w:pPr>
              <w:pStyle w:val="142"/>
              <w:jc w:val="right"/>
              <w:rPr>
                <w:b/>
                <w:snapToGrid/>
                <w:shd w:val="pct15" w:color="auto" w:fill="FFFFFF"/>
              </w:rPr>
            </w:pPr>
            <w:r w:rsidRPr="00FB43CD">
              <w:rPr>
                <w:b/>
                <w:snapToGrid/>
              </w:rPr>
              <w:tab/>
            </w:r>
            <w:r w:rsidRPr="00FB43CD">
              <w:rPr>
                <w:b/>
                <w:snapToGrid/>
                <w:shd w:val="pct15" w:color="auto" w:fill="FFFFFF"/>
              </w:rPr>
              <w:t>0.63</w:t>
            </w:r>
          </w:p>
        </w:tc>
        <w:tc>
          <w:tcPr>
            <w:tcW w:w="1923" w:type="dxa"/>
            <w:tcMar>
              <w:top w:w="30" w:type="dxa"/>
              <w:left w:w="45" w:type="dxa"/>
              <w:bottom w:w="30" w:type="dxa"/>
              <w:right w:w="45" w:type="dxa"/>
            </w:tcMar>
            <w:vAlign w:val="center"/>
          </w:tcPr>
          <w:p w:rsidR="00FB43CD" w:rsidRPr="00FB43CD" w:rsidRDefault="00FB43CD" w:rsidP="00FB43CD">
            <w:pPr>
              <w:pStyle w:val="142"/>
              <w:jc w:val="right"/>
              <w:rPr>
                <w:b/>
                <w:snapToGrid/>
                <w:shd w:val="pct15" w:color="auto" w:fill="FFFFFF"/>
              </w:rPr>
            </w:pPr>
            <w:r w:rsidRPr="00FB43CD">
              <w:rPr>
                <w:b/>
                <w:snapToGrid/>
              </w:rPr>
              <w:tab/>
            </w:r>
            <w:r w:rsidRPr="00FB43CD">
              <w:rPr>
                <w:b/>
                <w:snapToGrid/>
                <w:shd w:val="pct15" w:color="auto" w:fill="FFFFFF"/>
              </w:rPr>
              <w:t>0.53</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國外新聞稿收入</w:t>
            </w:r>
            <w:r w:rsidRPr="00FB43CD">
              <w:rPr>
                <w:rFonts w:hint="eastAsia"/>
                <w:snapToGrid/>
              </w:rPr>
              <w:t>D</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4,114</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5,364</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b/>
                <w:snapToGrid/>
              </w:rPr>
            </w:pPr>
            <w:r w:rsidRPr="00FB43CD">
              <w:rPr>
                <w:b/>
                <w:snapToGrid/>
                <w:shd w:val="pct15" w:color="auto" w:fill="FFFFFF"/>
              </w:rPr>
              <w:t>5,045</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平均每位記者成本 (B/A)</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1,326.0</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1,541.2</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954.6</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平均每則新聞成本 (B/C)</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2.8</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3.2</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2.1</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成本收入比(B/D)</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10.64</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8.91</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7.38</w:t>
            </w:r>
          </w:p>
        </w:tc>
      </w:tr>
    </w:tbl>
    <w:bookmarkEnd w:id="41"/>
    <w:p w:rsidR="00FB43CD" w:rsidRPr="00FB43CD" w:rsidRDefault="00FB43CD" w:rsidP="00FB43CD">
      <w:pPr>
        <w:spacing w:line="280" w:lineRule="exact"/>
        <w:ind w:leftChars="0" w:left="1175" w:hangingChars="483" w:hanging="1175"/>
        <w:rPr>
          <w:rFonts w:hAnsi="標楷體" w:hint="eastAsia"/>
          <w:snapToGrid/>
          <w:sz w:val="24"/>
        </w:rPr>
      </w:pPr>
      <w:r w:rsidRPr="00FB43CD">
        <w:rPr>
          <w:rFonts w:hAnsi="標楷體" w:hint="eastAsia"/>
          <w:snapToGrid/>
          <w:sz w:val="24"/>
        </w:rPr>
        <w:t>資料來源：中央社提供，本中心整理。</w:t>
      </w:r>
    </w:p>
    <w:p w:rsidR="00FB43CD" w:rsidRPr="00FB43CD" w:rsidRDefault="00FB43CD" w:rsidP="00FB43CD">
      <w:pPr>
        <w:ind w:left="566" w:firstLine="566"/>
        <w:rPr>
          <w:rFonts w:hAnsi="標楷體" w:hint="eastAsia"/>
          <w:snapToGrid/>
        </w:rPr>
      </w:pPr>
      <w:r w:rsidRPr="00FB43CD">
        <w:rPr>
          <w:rFonts w:hint="eastAsia"/>
          <w:snapToGrid/>
        </w:rPr>
        <w:t>綜上，中央社近年為使國際知曉臺灣文化，積極布局海外駐點及增加駐外採訪人力</w:t>
      </w:r>
      <w:r w:rsidRPr="00FB43CD">
        <w:rPr>
          <w:rFonts w:hAnsi="標楷體" w:hint="eastAsia"/>
          <w:snapToGrid/>
        </w:rPr>
        <w:t>，</w:t>
      </w:r>
      <w:r w:rsidRPr="00FB43CD">
        <w:rPr>
          <w:rFonts w:hint="eastAsia"/>
          <w:snapToGrid/>
        </w:rPr>
        <w:t>惟近3(111至113)年度駐外總成本均逾3千萬餘元，年年高額之駐外營運費用，</w:t>
      </w:r>
      <w:r w:rsidRPr="00FB43CD">
        <w:rPr>
          <w:rFonts w:hAnsi="標楷體" w:hint="eastAsia"/>
          <w:snapToGrid/>
        </w:rPr>
        <w:t>對113年度營運已處於虧損狀態之該社而言，恐為重大財務負擔，允宜賡續檢討駐外採訪人力配置與資源運用並改善財務狀況，以確保業務永續經營；另近年駐外採訪與報導能量雖有提升，惟「獨家或重大新聞」占整體新聞發稿數比率未達1%，允宜提升新聞採訪質量，並提高附加價值，以增裕收入。</w:t>
      </w:r>
    </w:p>
    <w:p w:rsidR="002900A4" w:rsidRDefault="00FB43CD" w:rsidP="00FB43CD">
      <w:pPr>
        <w:pStyle w:val="ad"/>
        <w:rPr>
          <w:rFonts w:hint="eastAsia"/>
        </w:rPr>
      </w:pPr>
      <w:r w:rsidRPr="00FB43CD">
        <w:rPr>
          <w:rFonts w:hint="eastAsia"/>
        </w:rPr>
        <w:t>（分機：8664高振源）</w:t>
      </w:r>
    </w:p>
    <w:p w:rsidR="008C4B3A" w:rsidRPr="009C6446" w:rsidRDefault="00EE610C" w:rsidP="00A779BB">
      <w:pPr>
        <w:pStyle w:val="144"/>
        <w:spacing w:beforeLines="100" w:before="500"/>
        <w:ind w:left="567" w:hanging="567"/>
      </w:pPr>
      <w:bookmarkStart w:id="42" w:name="_Toc217311642"/>
      <w:r>
        <w:rPr>
          <w:rFonts w:hAnsi="標楷體" w:hint="eastAsia"/>
        </w:rPr>
        <w:t>陸</w:t>
      </w:r>
      <w:r w:rsidRPr="009C6446">
        <w:rPr>
          <w:rFonts w:hAnsi="標楷體" w:hint="eastAsia"/>
        </w:rPr>
        <w:t>、</w:t>
      </w:r>
      <w:r w:rsidRPr="009C6446">
        <w:rPr>
          <w:rFonts w:hint="eastAsia"/>
        </w:rPr>
        <w:t>財團法人中央廣播電臺</w:t>
      </w:r>
      <w:bookmarkEnd w:id="19"/>
      <w:bookmarkEnd w:id="20"/>
      <w:bookmarkEnd w:id="21"/>
      <w:bookmarkEnd w:id="32"/>
      <w:bookmarkEnd w:id="42"/>
    </w:p>
    <w:p w:rsidR="00160115" w:rsidRPr="0011716A" w:rsidRDefault="00EE610C" w:rsidP="0011716A">
      <w:pPr>
        <w:pStyle w:val="14"/>
        <w:ind w:left="567" w:hanging="567"/>
      </w:pPr>
      <w:bookmarkStart w:id="43" w:name="_Toc147910270"/>
      <w:bookmarkStart w:id="44" w:name="_Toc217311643"/>
      <w:r w:rsidRPr="0011716A">
        <w:rPr>
          <w:rFonts w:hint="eastAsia"/>
        </w:rPr>
        <w:t>一０</w:t>
      </w:r>
      <w:r w:rsidR="00160115" w:rsidRPr="0011716A">
        <w:rPr>
          <w:rFonts w:hint="eastAsia"/>
        </w:rPr>
        <w:t>、</w:t>
      </w:r>
      <w:bookmarkEnd w:id="43"/>
      <w:r w:rsidR="00D640A6" w:rsidRPr="0011716A">
        <w:rPr>
          <w:rFonts w:hint="eastAsia"/>
        </w:rPr>
        <w:t>收</w:t>
      </w:r>
      <w:r w:rsidR="00600FAA">
        <w:rPr>
          <w:rFonts w:hint="eastAsia"/>
        </w:rPr>
        <w:t>支</w:t>
      </w:r>
      <w:r w:rsidR="005E24F1" w:rsidRPr="0011716A">
        <w:rPr>
          <w:rFonts w:hint="eastAsia"/>
        </w:rPr>
        <w:t>連年短絀</w:t>
      </w:r>
      <w:r w:rsidR="0093325B">
        <w:rPr>
          <w:rFonts w:hint="eastAsia"/>
        </w:rPr>
        <w:t>且逐年擴大</w:t>
      </w:r>
      <w:r w:rsidR="005E24F1" w:rsidRPr="0011716A">
        <w:rPr>
          <w:rFonts w:hint="eastAsia"/>
        </w:rPr>
        <w:t>，允宜</w:t>
      </w:r>
      <w:r w:rsidR="0093325B">
        <w:rPr>
          <w:rFonts w:hint="eastAsia"/>
        </w:rPr>
        <w:t>精簡支出、</w:t>
      </w:r>
      <w:r w:rsidR="005E24F1" w:rsidRPr="0011716A">
        <w:rPr>
          <w:rFonts w:hint="eastAsia"/>
        </w:rPr>
        <w:t>積極</w:t>
      </w:r>
      <w:r w:rsidR="00EE0A95" w:rsidRPr="0011716A">
        <w:rPr>
          <w:rFonts w:hint="eastAsia"/>
        </w:rPr>
        <w:t>拓展多元收入，</w:t>
      </w:r>
      <w:r w:rsidR="005E24F1" w:rsidRPr="0011716A">
        <w:rPr>
          <w:rFonts w:hint="eastAsia"/>
        </w:rPr>
        <w:t>提升營運績效</w:t>
      </w:r>
      <w:bookmarkEnd w:id="44"/>
    </w:p>
    <w:p w:rsidR="008712A5" w:rsidRDefault="00462C74" w:rsidP="00160115">
      <w:pPr>
        <w:ind w:left="566" w:firstLine="566"/>
        <w:rPr>
          <w:color w:val="000000"/>
        </w:rPr>
      </w:pPr>
      <w:r w:rsidRPr="00462C74">
        <w:rPr>
          <w:rFonts w:hint="eastAsia"/>
          <w:color w:val="000000"/>
        </w:rPr>
        <w:t>財團法人中央廣播電臺</w:t>
      </w:r>
      <w:r>
        <w:rPr>
          <w:rFonts w:hint="eastAsia"/>
          <w:color w:val="000000"/>
        </w:rPr>
        <w:t>(以下稱</w:t>
      </w:r>
      <w:r w:rsidR="00160115" w:rsidRPr="00A22440">
        <w:rPr>
          <w:rFonts w:hint="eastAsia"/>
          <w:color w:val="000000"/>
        </w:rPr>
        <w:t>央廣</w:t>
      </w:r>
      <w:r>
        <w:rPr>
          <w:rFonts w:hint="eastAsia"/>
          <w:color w:val="000000"/>
        </w:rPr>
        <w:t>)</w:t>
      </w:r>
      <w:r w:rsidR="00160115" w:rsidRPr="00A22440">
        <w:rPr>
          <w:rFonts w:hint="eastAsia"/>
          <w:color w:val="000000"/>
        </w:rPr>
        <w:t>11</w:t>
      </w:r>
      <w:r w:rsidR="00C74801">
        <w:rPr>
          <w:rFonts w:hint="eastAsia"/>
          <w:color w:val="000000"/>
        </w:rPr>
        <w:t>3</w:t>
      </w:r>
      <w:r w:rsidR="00160115" w:rsidRPr="00A22440">
        <w:rPr>
          <w:rFonts w:hint="eastAsia"/>
          <w:color w:val="000000"/>
        </w:rPr>
        <w:t>年度</w:t>
      </w:r>
      <w:r>
        <w:rPr>
          <w:rFonts w:hint="eastAsia"/>
          <w:color w:val="000000"/>
        </w:rPr>
        <w:t>決算</w:t>
      </w:r>
      <w:r w:rsidR="00160115" w:rsidRPr="00A22440">
        <w:rPr>
          <w:rFonts w:hint="eastAsia"/>
          <w:color w:val="000000"/>
        </w:rPr>
        <w:t>總收入5億</w:t>
      </w:r>
      <w:r w:rsidR="00C74801">
        <w:rPr>
          <w:rFonts w:hint="eastAsia"/>
          <w:color w:val="000000"/>
        </w:rPr>
        <w:t>5</w:t>
      </w:r>
      <w:r w:rsidR="00160115" w:rsidRPr="00A22440">
        <w:rPr>
          <w:rFonts w:hint="eastAsia"/>
          <w:color w:val="000000"/>
        </w:rPr>
        <w:t>,</w:t>
      </w:r>
      <w:r w:rsidR="004652AB" w:rsidRPr="00A22440">
        <w:rPr>
          <w:rFonts w:hint="eastAsia"/>
          <w:color w:val="000000"/>
        </w:rPr>
        <w:t>0</w:t>
      </w:r>
      <w:r w:rsidR="00C74801">
        <w:rPr>
          <w:rFonts w:hint="eastAsia"/>
          <w:color w:val="000000"/>
        </w:rPr>
        <w:t>44</w:t>
      </w:r>
      <w:r w:rsidR="00160115" w:rsidRPr="00A22440">
        <w:rPr>
          <w:rFonts w:hint="eastAsia"/>
          <w:color w:val="000000"/>
        </w:rPr>
        <w:t>萬</w:t>
      </w:r>
      <w:r w:rsidR="00C74801">
        <w:rPr>
          <w:rFonts w:hint="eastAsia"/>
          <w:color w:val="000000"/>
        </w:rPr>
        <w:t>5</w:t>
      </w:r>
      <w:r w:rsidR="00160115" w:rsidRPr="00A22440">
        <w:rPr>
          <w:rFonts w:hint="eastAsia"/>
          <w:color w:val="000000"/>
        </w:rPr>
        <w:t>千元</w:t>
      </w:r>
      <w:r>
        <w:rPr>
          <w:rFonts w:hint="eastAsia"/>
          <w:color w:val="000000"/>
        </w:rPr>
        <w:t>，</w:t>
      </w:r>
      <w:r w:rsidR="00160115" w:rsidRPr="00A22440">
        <w:rPr>
          <w:rFonts w:hAnsi="標楷體" w:hint="eastAsia"/>
          <w:color w:val="000000"/>
        </w:rPr>
        <w:t>總</w:t>
      </w:r>
      <w:r w:rsidR="00160115" w:rsidRPr="00A22440">
        <w:rPr>
          <w:rFonts w:hint="eastAsia"/>
          <w:color w:val="000000"/>
        </w:rPr>
        <w:t>支出</w:t>
      </w:r>
      <w:r w:rsidR="00C74801">
        <w:rPr>
          <w:rFonts w:hint="eastAsia"/>
          <w:color w:val="000000"/>
        </w:rPr>
        <w:t>6</w:t>
      </w:r>
      <w:r w:rsidR="00160115" w:rsidRPr="00A22440">
        <w:rPr>
          <w:rFonts w:hint="eastAsia"/>
          <w:color w:val="000000"/>
        </w:rPr>
        <w:t>億</w:t>
      </w:r>
      <w:r w:rsidR="00C74801">
        <w:rPr>
          <w:rFonts w:hint="eastAsia"/>
          <w:color w:val="000000"/>
        </w:rPr>
        <w:t>1</w:t>
      </w:r>
      <w:r w:rsidR="001B2540" w:rsidRPr="00A22440">
        <w:rPr>
          <w:rFonts w:hint="eastAsia"/>
          <w:color w:val="000000"/>
        </w:rPr>
        <w:t>,</w:t>
      </w:r>
      <w:r w:rsidR="00C74801">
        <w:rPr>
          <w:rFonts w:hint="eastAsia"/>
          <w:color w:val="000000"/>
        </w:rPr>
        <w:t>606</w:t>
      </w:r>
      <w:r w:rsidR="00160115" w:rsidRPr="00A22440">
        <w:rPr>
          <w:rFonts w:hint="eastAsia"/>
          <w:color w:val="000000"/>
        </w:rPr>
        <w:t>萬</w:t>
      </w:r>
      <w:r w:rsidR="00C74801">
        <w:rPr>
          <w:rFonts w:hint="eastAsia"/>
          <w:color w:val="000000"/>
        </w:rPr>
        <w:t>6</w:t>
      </w:r>
      <w:r w:rsidR="00160115" w:rsidRPr="00A22440">
        <w:rPr>
          <w:rFonts w:hint="eastAsia"/>
          <w:color w:val="000000"/>
        </w:rPr>
        <w:t>千元</w:t>
      </w:r>
      <w:r>
        <w:rPr>
          <w:rFonts w:hint="eastAsia"/>
          <w:color w:val="000000"/>
        </w:rPr>
        <w:t>，</w:t>
      </w:r>
      <w:r w:rsidR="00160115" w:rsidRPr="00A22440">
        <w:rPr>
          <w:rFonts w:hAnsi="標楷體" w:hint="eastAsia"/>
          <w:color w:val="000000"/>
        </w:rPr>
        <w:t>收支相抵後</w:t>
      </w:r>
      <w:r w:rsidR="00160115" w:rsidRPr="00A22440">
        <w:rPr>
          <w:rFonts w:hint="eastAsia"/>
          <w:color w:val="000000"/>
        </w:rPr>
        <w:t>短絀</w:t>
      </w:r>
      <w:r w:rsidR="00C74801">
        <w:rPr>
          <w:rFonts w:hint="eastAsia"/>
          <w:color w:val="000000"/>
        </w:rPr>
        <w:t>6</w:t>
      </w:r>
      <w:r w:rsidR="00160115" w:rsidRPr="00A22440">
        <w:rPr>
          <w:rFonts w:hint="eastAsia"/>
          <w:color w:val="000000"/>
        </w:rPr>
        <w:t>,</w:t>
      </w:r>
      <w:r w:rsidR="00C74801">
        <w:rPr>
          <w:rFonts w:hint="eastAsia"/>
          <w:color w:val="000000"/>
        </w:rPr>
        <w:t>562</w:t>
      </w:r>
      <w:r w:rsidR="00160115" w:rsidRPr="00A22440">
        <w:rPr>
          <w:rFonts w:hint="eastAsia"/>
          <w:color w:val="000000"/>
        </w:rPr>
        <w:t>萬</w:t>
      </w:r>
      <w:r w:rsidR="00C74801">
        <w:rPr>
          <w:rFonts w:hint="eastAsia"/>
          <w:color w:val="000000"/>
        </w:rPr>
        <w:t>1</w:t>
      </w:r>
      <w:r w:rsidR="00160115" w:rsidRPr="00A22440">
        <w:rPr>
          <w:rFonts w:hint="eastAsia"/>
          <w:color w:val="000000"/>
        </w:rPr>
        <w:t>千元。</w:t>
      </w:r>
    </w:p>
    <w:p w:rsidR="00C74801" w:rsidRPr="00A22440" w:rsidRDefault="008712A5" w:rsidP="00160115">
      <w:pPr>
        <w:ind w:left="566" w:firstLine="566"/>
        <w:rPr>
          <w:color w:val="000000"/>
        </w:rPr>
      </w:pPr>
      <w:r>
        <w:rPr>
          <w:rFonts w:hint="eastAsia"/>
          <w:color w:val="000000"/>
        </w:rPr>
        <w:t>經查</w:t>
      </w:r>
      <w:r w:rsidR="004C604C">
        <w:rPr>
          <w:rFonts w:hint="eastAsia"/>
          <w:color w:val="000000"/>
        </w:rPr>
        <w:t>央廣</w:t>
      </w:r>
      <w:r w:rsidR="00160115" w:rsidRPr="00A22440">
        <w:rPr>
          <w:rFonts w:hint="eastAsia"/>
          <w:color w:val="000000"/>
        </w:rPr>
        <w:t>1</w:t>
      </w:r>
      <w:r w:rsidR="00C74801">
        <w:rPr>
          <w:rFonts w:hint="eastAsia"/>
          <w:color w:val="000000"/>
        </w:rPr>
        <w:t>10至113</w:t>
      </w:r>
      <w:r w:rsidR="00160115" w:rsidRPr="00A22440">
        <w:rPr>
          <w:rFonts w:hint="eastAsia"/>
          <w:color w:val="000000"/>
        </w:rPr>
        <w:t>年度</w:t>
      </w:r>
      <w:r w:rsidR="00122102">
        <w:rPr>
          <w:rFonts w:hint="eastAsia"/>
          <w:color w:val="000000"/>
        </w:rPr>
        <w:t>決算</w:t>
      </w:r>
      <w:r w:rsidR="004C604C">
        <w:rPr>
          <w:rFonts w:hint="eastAsia"/>
          <w:color w:val="000000"/>
        </w:rPr>
        <w:t>之</w:t>
      </w:r>
      <w:r w:rsidRPr="00A22440">
        <w:rPr>
          <w:rFonts w:hint="eastAsia"/>
          <w:color w:val="000000"/>
        </w:rPr>
        <w:t>總收入</w:t>
      </w:r>
      <w:r>
        <w:rPr>
          <w:rFonts w:hint="eastAsia"/>
          <w:color w:val="000000"/>
        </w:rPr>
        <w:t>介於</w:t>
      </w:r>
      <w:r w:rsidRPr="00A22440">
        <w:rPr>
          <w:rFonts w:hint="eastAsia"/>
          <w:color w:val="000000"/>
        </w:rPr>
        <w:t>5億</w:t>
      </w:r>
      <w:r>
        <w:rPr>
          <w:rFonts w:hint="eastAsia"/>
          <w:color w:val="000000"/>
        </w:rPr>
        <w:t>1</w:t>
      </w:r>
      <w:r w:rsidRPr="00A22440">
        <w:rPr>
          <w:color w:val="000000"/>
        </w:rPr>
        <w:t>,</w:t>
      </w:r>
      <w:r>
        <w:rPr>
          <w:rFonts w:hint="eastAsia"/>
          <w:color w:val="000000"/>
        </w:rPr>
        <w:t>653</w:t>
      </w:r>
      <w:r w:rsidRPr="00A22440">
        <w:rPr>
          <w:rFonts w:hint="eastAsia"/>
          <w:color w:val="000000"/>
        </w:rPr>
        <w:t>萬</w:t>
      </w:r>
      <w:r>
        <w:rPr>
          <w:rFonts w:hint="eastAsia"/>
          <w:color w:val="000000"/>
        </w:rPr>
        <w:t>2</w:t>
      </w:r>
      <w:r w:rsidRPr="00A22440">
        <w:rPr>
          <w:rFonts w:hint="eastAsia"/>
          <w:color w:val="000000"/>
        </w:rPr>
        <w:t>千元</w:t>
      </w:r>
      <w:r>
        <w:rPr>
          <w:rFonts w:hint="eastAsia"/>
          <w:color w:val="000000"/>
        </w:rPr>
        <w:t>及5</w:t>
      </w:r>
      <w:r w:rsidRPr="00A22440">
        <w:rPr>
          <w:rFonts w:hint="eastAsia"/>
          <w:color w:val="000000"/>
        </w:rPr>
        <w:t>億</w:t>
      </w:r>
      <w:r>
        <w:rPr>
          <w:rFonts w:hint="eastAsia"/>
          <w:color w:val="000000"/>
        </w:rPr>
        <w:t>5</w:t>
      </w:r>
      <w:r w:rsidRPr="00A22440">
        <w:rPr>
          <w:rFonts w:hint="eastAsia"/>
          <w:color w:val="000000"/>
        </w:rPr>
        <w:t>,</w:t>
      </w:r>
      <w:r>
        <w:rPr>
          <w:rFonts w:hint="eastAsia"/>
          <w:color w:val="000000"/>
        </w:rPr>
        <w:t>044</w:t>
      </w:r>
      <w:r w:rsidRPr="00A22440">
        <w:rPr>
          <w:rFonts w:hint="eastAsia"/>
          <w:color w:val="000000"/>
        </w:rPr>
        <w:t>萬</w:t>
      </w:r>
      <w:r>
        <w:rPr>
          <w:rFonts w:hint="eastAsia"/>
          <w:color w:val="000000"/>
        </w:rPr>
        <w:t>5</w:t>
      </w:r>
      <w:r w:rsidRPr="00A22440">
        <w:rPr>
          <w:rFonts w:hint="eastAsia"/>
          <w:color w:val="000000"/>
        </w:rPr>
        <w:t>千元</w:t>
      </w:r>
      <w:r>
        <w:rPr>
          <w:rFonts w:hint="eastAsia"/>
          <w:color w:val="000000"/>
        </w:rPr>
        <w:t>間</w:t>
      </w:r>
      <w:r w:rsidRPr="00A22440">
        <w:rPr>
          <w:rFonts w:hint="eastAsia"/>
          <w:color w:val="000000"/>
        </w:rPr>
        <w:t>(詳表1)，</w:t>
      </w:r>
      <w:r>
        <w:rPr>
          <w:rFonts w:hint="eastAsia"/>
          <w:color w:val="000000"/>
        </w:rPr>
        <w:t>惟</w:t>
      </w:r>
      <w:r w:rsidR="00C74801">
        <w:rPr>
          <w:rFonts w:hint="eastAsia"/>
          <w:color w:val="000000"/>
        </w:rPr>
        <w:t>總</w:t>
      </w:r>
      <w:r>
        <w:rPr>
          <w:rFonts w:hint="eastAsia"/>
          <w:color w:val="000000"/>
        </w:rPr>
        <w:t>支出自111年度之5億4</w:t>
      </w:r>
      <w:r>
        <w:rPr>
          <w:color w:val="000000"/>
        </w:rPr>
        <w:t>,</w:t>
      </w:r>
      <w:r>
        <w:rPr>
          <w:rFonts w:hint="eastAsia"/>
          <w:color w:val="000000"/>
        </w:rPr>
        <w:t>309萬1千元，逐年增加至113年度</w:t>
      </w:r>
      <w:r w:rsidR="00C74801">
        <w:rPr>
          <w:rFonts w:hint="eastAsia"/>
          <w:color w:val="000000"/>
        </w:rPr>
        <w:t>6</w:t>
      </w:r>
      <w:r w:rsidR="00160115" w:rsidRPr="00A22440">
        <w:rPr>
          <w:rFonts w:hint="eastAsia"/>
          <w:color w:val="000000"/>
        </w:rPr>
        <w:t>億1,</w:t>
      </w:r>
      <w:r w:rsidR="00160115" w:rsidRPr="00A22440">
        <w:rPr>
          <w:color w:val="000000"/>
        </w:rPr>
        <w:t>6</w:t>
      </w:r>
      <w:r w:rsidR="00C74801">
        <w:rPr>
          <w:rFonts w:hint="eastAsia"/>
          <w:color w:val="000000"/>
        </w:rPr>
        <w:t>06</w:t>
      </w:r>
      <w:r w:rsidR="00160115" w:rsidRPr="00A22440">
        <w:rPr>
          <w:rFonts w:hint="eastAsia"/>
          <w:color w:val="000000"/>
        </w:rPr>
        <w:t>萬</w:t>
      </w:r>
      <w:r w:rsidR="00C74801">
        <w:rPr>
          <w:rFonts w:hint="eastAsia"/>
          <w:color w:val="000000"/>
        </w:rPr>
        <w:t>6</w:t>
      </w:r>
      <w:r w:rsidR="00160115" w:rsidRPr="00A22440">
        <w:rPr>
          <w:rFonts w:hint="eastAsia"/>
          <w:color w:val="000000"/>
        </w:rPr>
        <w:t>千元，</w:t>
      </w:r>
      <w:r>
        <w:rPr>
          <w:rFonts w:hint="eastAsia"/>
          <w:color w:val="000000"/>
        </w:rPr>
        <w:t>致</w:t>
      </w:r>
      <w:r w:rsidR="00122102">
        <w:rPr>
          <w:rFonts w:hint="eastAsia"/>
          <w:color w:val="000000"/>
        </w:rPr>
        <w:t>收支</w:t>
      </w:r>
      <w:r w:rsidR="00D313B5" w:rsidRPr="00A22440">
        <w:rPr>
          <w:rFonts w:hint="eastAsia"/>
          <w:color w:val="000000"/>
        </w:rPr>
        <w:t>短絀</w:t>
      </w:r>
      <w:r>
        <w:rPr>
          <w:rFonts w:hint="eastAsia"/>
          <w:color w:val="000000"/>
        </w:rPr>
        <w:t>數由110年</w:t>
      </w:r>
      <w:r w:rsidR="00122102">
        <w:rPr>
          <w:rFonts w:hint="eastAsia"/>
          <w:color w:val="000000"/>
        </w:rPr>
        <w:t>度</w:t>
      </w:r>
      <w:r>
        <w:rPr>
          <w:rFonts w:hint="eastAsia"/>
          <w:color w:val="000000"/>
        </w:rPr>
        <w:t>之1</w:t>
      </w:r>
      <w:r>
        <w:rPr>
          <w:color w:val="000000"/>
        </w:rPr>
        <w:t>,</w:t>
      </w:r>
      <w:r>
        <w:rPr>
          <w:rFonts w:hint="eastAsia"/>
          <w:color w:val="000000"/>
        </w:rPr>
        <w:t>516萬6千元逐年</w:t>
      </w:r>
      <w:r w:rsidR="00D313B5" w:rsidRPr="00A22440">
        <w:rPr>
          <w:rFonts w:hint="eastAsia"/>
          <w:color w:val="000000"/>
        </w:rPr>
        <w:t>增</w:t>
      </w:r>
      <w:r>
        <w:rPr>
          <w:rFonts w:hint="eastAsia"/>
          <w:color w:val="000000"/>
        </w:rPr>
        <w:t>加至113年度之6</w:t>
      </w:r>
      <w:r w:rsidRPr="00A22440">
        <w:rPr>
          <w:color w:val="000000"/>
        </w:rPr>
        <w:t>,</w:t>
      </w:r>
      <w:r>
        <w:rPr>
          <w:rFonts w:hint="eastAsia"/>
          <w:color w:val="000000"/>
        </w:rPr>
        <w:t>562</w:t>
      </w:r>
      <w:r w:rsidRPr="00A22440">
        <w:rPr>
          <w:rFonts w:hint="eastAsia"/>
          <w:color w:val="000000"/>
        </w:rPr>
        <w:t>萬</w:t>
      </w:r>
      <w:r>
        <w:rPr>
          <w:rFonts w:hint="eastAsia"/>
          <w:color w:val="000000"/>
        </w:rPr>
        <w:t>1</w:t>
      </w:r>
      <w:r w:rsidRPr="00A22440">
        <w:rPr>
          <w:rFonts w:hint="eastAsia"/>
          <w:color w:val="000000"/>
        </w:rPr>
        <w:t>千元</w:t>
      </w:r>
      <w:r w:rsidR="00160115" w:rsidRPr="00A22440">
        <w:rPr>
          <w:rFonts w:hint="eastAsia"/>
          <w:color w:val="000000"/>
        </w:rPr>
        <w:t>，較11</w:t>
      </w:r>
      <w:r>
        <w:rPr>
          <w:rFonts w:hint="eastAsia"/>
          <w:color w:val="000000"/>
        </w:rPr>
        <w:t>0</w:t>
      </w:r>
      <w:r w:rsidR="00160115" w:rsidRPr="00A22440">
        <w:rPr>
          <w:rFonts w:hint="eastAsia"/>
          <w:color w:val="000000"/>
        </w:rPr>
        <w:t>年度增加</w:t>
      </w:r>
      <w:r>
        <w:rPr>
          <w:rFonts w:hint="eastAsia"/>
          <w:color w:val="000000"/>
        </w:rPr>
        <w:t>332.68</w:t>
      </w:r>
      <w:r w:rsidR="00DE2A77" w:rsidRPr="00A22440">
        <w:rPr>
          <w:rFonts w:hint="eastAsia"/>
          <w:color w:val="000000"/>
        </w:rPr>
        <w:t>%</w:t>
      </w:r>
      <w:r w:rsidR="00160115" w:rsidRPr="00A22440">
        <w:rPr>
          <w:rFonts w:hint="eastAsia"/>
          <w:color w:val="000000"/>
        </w:rPr>
        <w:t>。</w:t>
      </w:r>
      <w:r w:rsidR="00122102">
        <w:rPr>
          <w:rFonts w:hint="eastAsia"/>
          <w:color w:val="000000"/>
        </w:rPr>
        <w:t>由於</w:t>
      </w:r>
      <w:r w:rsidRPr="00C74801">
        <w:rPr>
          <w:rFonts w:hint="eastAsia"/>
        </w:rPr>
        <w:t>央廣近</w:t>
      </w:r>
      <w:r>
        <w:rPr>
          <w:rFonts w:hint="eastAsia"/>
        </w:rPr>
        <w:t>4</w:t>
      </w:r>
      <w:r w:rsidRPr="00C74801">
        <w:rPr>
          <w:rFonts w:hint="eastAsia"/>
        </w:rPr>
        <w:t>年</w:t>
      </w:r>
      <w:r>
        <w:rPr>
          <w:rFonts w:hint="eastAsia"/>
        </w:rPr>
        <w:t>度</w:t>
      </w:r>
      <w:r w:rsidR="00122102">
        <w:rPr>
          <w:rFonts w:hint="eastAsia"/>
        </w:rPr>
        <w:t>(110至113年度)</w:t>
      </w:r>
      <w:r w:rsidRPr="00C74801">
        <w:rPr>
          <w:rFonts w:hint="eastAsia"/>
        </w:rPr>
        <w:t>收入未見成長，惟支出持續增加，致短絀數逐年惡化，允宜精簡支出、廣拓財源，俾改善短絀現象。</w:t>
      </w:r>
    </w:p>
    <w:p w:rsidR="00122102" w:rsidRPr="00C74801" w:rsidRDefault="00600FAA" w:rsidP="008712A5">
      <w:pPr>
        <w:ind w:left="566" w:firstLine="566"/>
        <w:rPr>
          <w:rFonts w:hint="eastAsia"/>
        </w:rPr>
      </w:pPr>
      <w:r>
        <w:rPr>
          <w:rFonts w:hint="eastAsia"/>
        </w:rPr>
        <w:t>次</w:t>
      </w:r>
      <w:r w:rsidR="00E62E7A" w:rsidRPr="004147D6">
        <w:rPr>
          <w:rFonts w:hint="eastAsia"/>
        </w:rPr>
        <w:t>按中央廣播電臺設置條例第6條規定</w:t>
      </w:r>
      <w:r w:rsidR="00E62E7A">
        <w:rPr>
          <w:rFonts w:hint="eastAsia"/>
        </w:rPr>
        <w:t>：「</w:t>
      </w:r>
      <w:r w:rsidR="00E62E7A" w:rsidRPr="0073678B">
        <w:rPr>
          <w:rFonts w:hint="eastAsia"/>
        </w:rPr>
        <w:t>本臺之經費來源如下：一、主管機關編列預算補助。二、國內外公私機構、團體及個人之捐贈。三、提供服務之收入。四、其他收入。</w:t>
      </w:r>
      <w:r w:rsidR="00E62E7A">
        <w:rPr>
          <w:rFonts w:hint="eastAsia"/>
        </w:rPr>
        <w:t>」據此</w:t>
      </w:r>
      <w:r w:rsidR="00E62E7A" w:rsidRPr="004147D6">
        <w:rPr>
          <w:rFonts w:hint="eastAsia"/>
        </w:rPr>
        <w:t>，央廣經費來源除</w:t>
      </w:r>
      <w:r w:rsidR="00E62E7A">
        <w:rPr>
          <w:rFonts w:hint="eastAsia"/>
        </w:rPr>
        <w:t>政府</w:t>
      </w:r>
      <w:r w:rsidR="00E62E7A" w:rsidRPr="004147D6">
        <w:rPr>
          <w:rFonts w:hint="eastAsia"/>
        </w:rPr>
        <w:t>補助，尚包含</w:t>
      </w:r>
      <w:r w:rsidR="00E62E7A">
        <w:rPr>
          <w:rFonts w:hint="eastAsia"/>
        </w:rPr>
        <w:t>多項自籌收入。</w:t>
      </w:r>
      <w:r w:rsidR="007A39BC">
        <w:rPr>
          <w:rFonts w:hint="eastAsia"/>
        </w:rPr>
        <w:t>惟觀</w:t>
      </w:r>
      <w:r w:rsidR="007A39BC" w:rsidRPr="005F00EA">
        <w:rPr>
          <w:rFonts w:hint="eastAsia"/>
        </w:rPr>
        <w:t>央廣</w:t>
      </w:r>
      <w:r w:rsidR="007A39BC">
        <w:rPr>
          <w:rFonts w:hint="eastAsia"/>
        </w:rPr>
        <w:t>1</w:t>
      </w:r>
      <w:r>
        <w:rPr>
          <w:rFonts w:hint="eastAsia"/>
        </w:rPr>
        <w:t>10</w:t>
      </w:r>
      <w:r w:rsidR="007A39BC">
        <w:rPr>
          <w:rFonts w:hint="eastAsia"/>
        </w:rPr>
        <w:t>至11</w:t>
      </w:r>
      <w:r>
        <w:rPr>
          <w:rFonts w:hint="eastAsia"/>
        </w:rPr>
        <w:t>3</w:t>
      </w:r>
      <w:r w:rsidR="007A39BC">
        <w:rPr>
          <w:rFonts w:hint="eastAsia"/>
        </w:rPr>
        <w:t>年度政府補助基本營運收入介於4億2</w:t>
      </w:r>
      <w:r w:rsidR="007A39BC">
        <w:t>,</w:t>
      </w:r>
      <w:r w:rsidR="007A39BC">
        <w:rPr>
          <w:rFonts w:hint="eastAsia"/>
        </w:rPr>
        <w:t>789萬9千元至4億5</w:t>
      </w:r>
      <w:r w:rsidR="007A39BC">
        <w:t>,0</w:t>
      </w:r>
      <w:r w:rsidR="007A39BC">
        <w:rPr>
          <w:rFonts w:hint="eastAsia"/>
        </w:rPr>
        <w:t>42萬元間，占各年度總收入比率介於</w:t>
      </w:r>
      <w:r>
        <w:rPr>
          <w:rFonts w:hint="eastAsia"/>
        </w:rPr>
        <w:t>81.09</w:t>
      </w:r>
      <w:r w:rsidR="007A39BC">
        <w:rPr>
          <w:rFonts w:hint="eastAsia"/>
        </w:rPr>
        <w:t>%至82.84%間(詳表1)，顯示</w:t>
      </w:r>
      <w:r w:rsidR="00836BF1">
        <w:rPr>
          <w:rFonts w:hint="eastAsia"/>
        </w:rPr>
        <w:t>高度仰</w:t>
      </w:r>
      <w:r w:rsidR="007A39BC">
        <w:rPr>
          <w:rFonts w:hint="eastAsia"/>
        </w:rPr>
        <w:t>賴政府財源挹注。</w:t>
      </w:r>
    </w:p>
    <w:p w:rsidR="00C74801" w:rsidRPr="00C74801" w:rsidRDefault="00C74801" w:rsidP="00C74801">
      <w:pPr>
        <w:spacing w:beforeLines="30" w:before="150" w:line="280" w:lineRule="exact"/>
        <w:ind w:leftChars="0" w:left="0" w:firstLineChars="0" w:firstLine="0"/>
        <w:jc w:val="left"/>
        <w:rPr>
          <w:color w:val="000000"/>
          <w:sz w:val="24"/>
          <w:szCs w:val="24"/>
        </w:rPr>
      </w:pPr>
      <w:r w:rsidRPr="00C74801">
        <w:rPr>
          <w:rFonts w:hint="eastAsia"/>
          <w:b/>
          <w:color w:val="000000"/>
        </w:rPr>
        <w:t>表1  央廣110至11</w:t>
      </w:r>
      <w:r>
        <w:rPr>
          <w:rFonts w:hint="eastAsia"/>
          <w:b/>
          <w:color w:val="000000"/>
        </w:rPr>
        <w:t>3</w:t>
      </w:r>
      <w:r w:rsidRPr="00C74801">
        <w:rPr>
          <w:rFonts w:hint="eastAsia"/>
          <w:b/>
          <w:color w:val="000000"/>
        </w:rPr>
        <w:t xml:space="preserve">年度收支彙總表          </w:t>
      </w:r>
      <w:r w:rsidRPr="00C74801">
        <w:rPr>
          <w:rFonts w:hint="eastAsia"/>
          <w:color w:val="000000"/>
          <w:sz w:val="24"/>
          <w:szCs w:val="24"/>
        </w:rPr>
        <w:t>單位：新臺幣千元；%</w:t>
      </w:r>
    </w:p>
    <w:tbl>
      <w:tblPr>
        <w:tblW w:w="8311" w:type="dxa"/>
        <w:tblInd w:w="6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4"/>
        <w:gridCol w:w="1620"/>
        <w:gridCol w:w="1473"/>
        <w:gridCol w:w="1621"/>
        <w:gridCol w:w="1473"/>
      </w:tblGrid>
      <w:tr w:rsidR="00C74801" w:rsidRPr="00C74801" w:rsidTr="00D80DAA">
        <w:trPr>
          <w:trHeight w:val="267"/>
          <w:tblHeader/>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項目</w:t>
            </w:r>
          </w:p>
        </w:tc>
        <w:tc>
          <w:tcPr>
            <w:tcW w:w="1620" w:type="dxa"/>
            <w:vAlign w:val="center"/>
          </w:tcPr>
          <w:p w:rsidR="00C74801" w:rsidRPr="00C74801" w:rsidRDefault="00C74801" w:rsidP="00C74801">
            <w:pPr>
              <w:spacing w:line="280" w:lineRule="exact"/>
              <w:ind w:leftChars="0" w:left="0" w:firstLineChars="0" w:firstLine="0"/>
              <w:jc w:val="center"/>
              <w:rPr>
                <w:snapToGrid/>
                <w:color w:val="000000"/>
                <w:sz w:val="24"/>
              </w:rPr>
            </w:pPr>
            <w:r w:rsidRPr="00C74801">
              <w:rPr>
                <w:rFonts w:hint="eastAsia"/>
                <w:snapToGrid/>
                <w:color w:val="000000"/>
                <w:sz w:val="24"/>
              </w:rPr>
              <w:t>110年度</w:t>
            </w:r>
          </w:p>
        </w:tc>
        <w:tc>
          <w:tcPr>
            <w:tcW w:w="1473" w:type="dxa"/>
            <w:vAlign w:val="center"/>
          </w:tcPr>
          <w:p w:rsidR="00C74801" w:rsidRPr="00C74801" w:rsidRDefault="00C74801" w:rsidP="00C74801">
            <w:pPr>
              <w:spacing w:line="280" w:lineRule="exact"/>
              <w:ind w:leftChars="0" w:left="0" w:firstLineChars="0" w:firstLine="0"/>
              <w:jc w:val="center"/>
              <w:rPr>
                <w:snapToGrid/>
                <w:color w:val="000000"/>
                <w:sz w:val="24"/>
              </w:rPr>
            </w:pPr>
            <w:r w:rsidRPr="00C74801">
              <w:rPr>
                <w:rFonts w:hint="eastAsia"/>
                <w:snapToGrid/>
                <w:color w:val="000000"/>
                <w:sz w:val="24"/>
              </w:rPr>
              <w:t>111年度</w:t>
            </w:r>
          </w:p>
        </w:tc>
        <w:tc>
          <w:tcPr>
            <w:tcW w:w="1621" w:type="dxa"/>
            <w:vAlign w:val="center"/>
          </w:tcPr>
          <w:p w:rsidR="00C74801" w:rsidRPr="00C74801" w:rsidRDefault="00C74801" w:rsidP="00C74801">
            <w:pPr>
              <w:spacing w:line="280" w:lineRule="exact"/>
              <w:ind w:leftChars="0" w:left="0" w:firstLineChars="0" w:firstLine="0"/>
              <w:jc w:val="center"/>
              <w:rPr>
                <w:bCs/>
                <w:snapToGrid/>
                <w:color w:val="000000"/>
                <w:sz w:val="24"/>
              </w:rPr>
            </w:pPr>
            <w:r w:rsidRPr="00C74801">
              <w:rPr>
                <w:rFonts w:hint="eastAsia"/>
                <w:bCs/>
                <w:snapToGrid/>
                <w:color w:val="000000"/>
                <w:sz w:val="24"/>
              </w:rPr>
              <w:t>112年度</w:t>
            </w:r>
          </w:p>
        </w:tc>
        <w:tc>
          <w:tcPr>
            <w:tcW w:w="1473" w:type="dxa"/>
          </w:tcPr>
          <w:p w:rsidR="00C74801" w:rsidRPr="00C74801" w:rsidRDefault="00C74801" w:rsidP="00C74801">
            <w:pPr>
              <w:spacing w:line="280" w:lineRule="exact"/>
              <w:ind w:leftChars="0" w:left="0" w:firstLineChars="0" w:firstLine="0"/>
              <w:jc w:val="center"/>
              <w:rPr>
                <w:bCs/>
                <w:snapToGrid/>
                <w:color w:val="000000"/>
                <w:sz w:val="24"/>
              </w:rPr>
            </w:pPr>
            <w:r w:rsidRPr="00C74801">
              <w:rPr>
                <w:rFonts w:hint="eastAsia"/>
                <w:bCs/>
                <w:snapToGrid/>
                <w:color w:val="000000"/>
                <w:sz w:val="24"/>
              </w:rPr>
              <w:t>113年度</w:t>
            </w:r>
          </w:p>
        </w:tc>
      </w:tr>
      <w:tr w:rsidR="00C74801" w:rsidRPr="00C74801" w:rsidTr="00D80DAA">
        <w:trPr>
          <w:trHeight w:val="277"/>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總收入A</w:t>
            </w:r>
          </w:p>
        </w:tc>
        <w:tc>
          <w:tcPr>
            <w:tcW w:w="1620"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544,528</w:t>
            </w:r>
          </w:p>
        </w:tc>
        <w:tc>
          <w:tcPr>
            <w:tcW w:w="1473"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516,532</w:t>
            </w:r>
          </w:p>
        </w:tc>
        <w:tc>
          <w:tcPr>
            <w:tcW w:w="1621"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540,609</w:t>
            </w:r>
          </w:p>
        </w:tc>
        <w:tc>
          <w:tcPr>
            <w:tcW w:w="1473" w:type="dxa"/>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550</w:t>
            </w:r>
            <w:r w:rsidRPr="00C74801">
              <w:rPr>
                <w:snapToGrid/>
                <w:color w:val="000000"/>
                <w:sz w:val="24"/>
              </w:rPr>
              <w:t>,</w:t>
            </w:r>
            <w:r w:rsidRPr="00C74801">
              <w:rPr>
                <w:rFonts w:hint="eastAsia"/>
                <w:snapToGrid/>
                <w:color w:val="000000"/>
                <w:sz w:val="24"/>
              </w:rPr>
              <w:t>445</w:t>
            </w:r>
          </w:p>
        </w:tc>
      </w:tr>
      <w:tr w:rsidR="00C74801" w:rsidRPr="00C74801" w:rsidTr="00D80DAA">
        <w:trPr>
          <w:trHeight w:val="277"/>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總支出B</w:t>
            </w:r>
          </w:p>
        </w:tc>
        <w:tc>
          <w:tcPr>
            <w:tcW w:w="1620"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559,695</w:t>
            </w:r>
          </w:p>
        </w:tc>
        <w:tc>
          <w:tcPr>
            <w:tcW w:w="1473"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543,091</w:t>
            </w:r>
          </w:p>
        </w:tc>
        <w:tc>
          <w:tcPr>
            <w:tcW w:w="1621"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580,972</w:t>
            </w:r>
          </w:p>
        </w:tc>
        <w:tc>
          <w:tcPr>
            <w:tcW w:w="1473" w:type="dxa"/>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616</w:t>
            </w:r>
            <w:r w:rsidRPr="00C74801">
              <w:rPr>
                <w:snapToGrid/>
                <w:color w:val="000000"/>
                <w:sz w:val="24"/>
              </w:rPr>
              <w:t>,</w:t>
            </w:r>
            <w:r w:rsidRPr="00C74801">
              <w:rPr>
                <w:rFonts w:hint="eastAsia"/>
                <w:snapToGrid/>
                <w:color w:val="000000"/>
                <w:sz w:val="24"/>
              </w:rPr>
              <w:t>066</w:t>
            </w:r>
          </w:p>
        </w:tc>
      </w:tr>
      <w:tr w:rsidR="00C74801" w:rsidRPr="00C74801" w:rsidTr="00D80DAA">
        <w:trPr>
          <w:trHeight w:val="277"/>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短絀數(A-B)</w:t>
            </w:r>
          </w:p>
        </w:tc>
        <w:tc>
          <w:tcPr>
            <w:tcW w:w="1620"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-15,166</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-26,558</w:t>
            </w:r>
          </w:p>
        </w:tc>
        <w:tc>
          <w:tcPr>
            <w:tcW w:w="1621"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-40,363</w:t>
            </w:r>
          </w:p>
        </w:tc>
        <w:tc>
          <w:tcPr>
            <w:tcW w:w="1473" w:type="dxa"/>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-65</w:t>
            </w:r>
            <w:r w:rsidRPr="00C74801">
              <w:rPr>
                <w:bCs/>
                <w:snapToGrid/>
                <w:color w:val="000000"/>
                <w:sz w:val="24"/>
              </w:rPr>
              <w:t>,</w:t>
            </w:r>
            <w:r w:rsidRPr="00C74801">
              <w:rPr>
                <w:rFonts w:hint="eastAsia"/>
                <w:bCs/>
                <w:snapToGrid/>
                <w:color w:val="000000"/>
                <w:sz w:val="24"/>
              </w:rPr>
              <w:t>621</w:t>
            </w:r>
          </w:p>
        </w:tc>
      </w:tr>
      <w:tr w:rsidR="00C74801" w:rsidRPr="00C74801" w:rsidTr="00D80DAA">
        <w:trPr>
          <w:trHeight w:val="556"/>
        </w:trPr>
        <w:tc>
          <w:tcPr>
            <w:tcW w:w="2124" w:type="dxa"/>
            <w:shd w:val="clear" w:color="auto" w:fill="auto"/>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政府補助基本營運收入C</w:t>
            </w:r>
          </w:p>
        </w:tc>
        <w:tc>
          <w:tcPr>
            <w:tcW w:w="1620"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450,420</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427,899</w:t>
            </w:r>
          </w:p>
        </w:tc>
        <w:tc>
          <w:tcPr>
            <w:tcW w:w="1621"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438,371</w:t>
            </w:r>
          </w:p>
        </w:tc>
        <w:tc>
          <w:tcPr>
            <w:tcW w:w="1473"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450</w:t>
            </w:r>
            <w:r w:rsidRPr="00C74801">
              <w:rPr>
                <w:snapToGrid/>
                <w:color w:val="000000"/>
                <w:sz w:val="24"/>
              </w:rPr>
              <w:t>,</w:t>
            </w:r>
            <w:r w:rsidRPr="00C74801">
              <w:rPr>
                <w:rFonts w:hint="eastAsia"/>
                <w:snapToGrid/>
                <w:color w:val="000000"/>
                <w:sz w:val="24"/>
              </w:rPr>
              <w:t>420</w:t>
            </w:r>
          </w:p>
        </w:tc>
      </w:tr>
      <w:tr w:rsidR="00C74801" w:rsidRPr="00C74801" w:rsidTr="00D80DAA">
        <w:trPr>
          <w:trHeight w:val="823"/>
        </w:trPr>
        <w:tc>
          <w:tcPr>
            <w:tcW w:w="2124" w:type="dxa"/>
            <w:shd w:val="clear" w:color="auto" w:fill="auto"/>
            <w:vAlign w:val="center"/>
            <w:hideMark/>
          </w:tcPr>
          <w:p w:rsidR="00C74801" w:rsidRPr="00C74801" w:rsidRDefault="00C74801" w:rsidP="00C74801">
            <w:pPr>
              <w:spacing w:line="280" w:lineRule="exact"/>
              <w:ind w:leftChars="0" w:left="0" w:firstLineChars="0" w:firstLine="0"/>
              <w:jc w:val="left"/>
              <w:rPr>
                <w:bCs/>
                <w:snapToGrid/>
                <w:color w:val="000000"/>
                <w:sz w:val="24"/>
              </w:rPr>
            </w:pPr>
            <w:r w:rsidRPr="00C74801">
              <w:rPr>
                <w:rFonts w:hint="eastAsia"/>
                <w:bCs/>
                <w:snapToGrid/>
                <w:color w:val="000000"/>
                <w:sz w:val="24"/>
              </w:rPr>
              <w:t>政府補助基本營運收入占總收入比率(C/A</w:t>
            </w:r>
            <w:r w:rsidRPr="00C74801">
              <w:rPr>
                <w:bCs/>
                <w:snapToGrid/>
                <w:color w:val="000000"/>
                <w:sz w:val="24"/>
              </w:rPr>
              <w:t>)</w:t>
            </w:r>
          </w:p>
        </w:tc>
        <w:tc>
          <w:tcPr>
            <w:tcW w:w="1620"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82.72</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82.84</w:t>
            </w:r>
          </w:p>
        </w:tc>
        <w:tc>
          <w:tcPr>
            <w:tcW w:w="1621"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81.09</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81.83</w:t>
            </w:r>
          </w:p>
        </w:tc>
      </w:tr>
    </w:tbl>
    <w:p w:rsidR="00122102" w:rsidRDefault="00122102" w:rsidP="00C74801">
      <w:pPr>
        <w:spacing w:line="280" w:lineRule="exact"/>
        <w:ind w:leftChars="-5" w:left="1820" w:hangingChars="754" w:hanging="1834"/>
        <w:rPr>
          <w:color w:val="000000"/>
          <w:sz w:val="24"/>
        </w:rPr>
      </w:pPr>
      <w:r>
        <w:rPr>
          <w:rFonts w:hint="eastAsia"/>
          <w:color w:val="000000"/>
          <w:sz w:val="24"/>
        </w:rPr>
        <w:t>說    明:表列各年度均為決算數。</w:t>
      </w:r>
    </w:p>
    <w:p w:rsidR="00C74801" w:rsidRPr="00C74801" w:rsidRDefault="00C74801" w:rsidP="00C74801">
      <w:pPr>
        <w:spacing w:line="280" w:lineRule="exact"/>
        <w:ind w:leftChars="-5" w:left="1820" w:hangingChars="754" w:hanging="1834"/>
      </w:pPr>
      <w:r w:rsidRPr="00C74801">
        <w:rPr>
          <w:rFonts w:hint="eastAsia"/>
          <w:color w:val="000000"/>
          <w:sz w:val="24"/>
        </w:rPr>
        <w:t>資料來源</w:t>
      </w:r>
      <w:r w:rsidR="00122102" w:rsidRPr="00122102">
        <w:rPr>
          <w:color w:val="000000"/>
          <w:sz w:val="24"/>
        </w:rPr>
        <w:t>:</w:t>
      </w:r>
      <w:r w:rsidRPr="00C74801">
        <w:rPr>
          <w:rFonts w:hint="eastAsia"/>
          <w:color w:val="000000"/>
          <w:sz w:val="24"/>
        </w:rPr>
        <w:t>彙整自央廣各年度決算書。</w:t>
      </w:r>
    </w:p>
    <w:p w:rsidR="00600FAA" w:rsidRDefault="00160115" w:rsidP="00600FAA">
      <w:pPr>
        <w:ind w:left="566" w:firstLine="566"/>
      </w:pPr>
      <w:r>
        <w:rPr>
          <w:rFonts w:hint="eastAsia"/>
        </w:rPr>
        <w:t>綜上，央廣依其設置條例，收入來源除來自政府補助，尚包含自籌收入</w:t>
      </w:r>
      <w:r w:rsidR="00836BF1">
        <w:rPr>
          <w:rFonts w:hint="eastAsia"/>
        </w:rPr>
        <w:t>，</w:t>
      </w:r>
      <w:r>
        <w:rPr>
          <w:rFonts w:hint="eastAsia"/>
        </w:rPr>
        <w:t>衡酌該電臺</w:t>
      </w:r>
      <w:r w:rsidR="00E90AF2">
        <w:rPr>
          <w:rFonts w:hint="eastAsia"/>
        </w:rPr>
        <w:t>每年約</w:t>
      </w:r>
      <w:r w:rsidR="00122102">
        <w:rPr>
          <w:rFonts w:hint="eastAsia"/>
        </w:rPr>
        <w:t>八</w:t>
      </w:r>
      <w:r w:rsidR="00E90AF2">
        <w:rPr>
          <w:rFonts w:hint="eastAsia"/>
        </w:rPr>
        <w:t>成收入仰賴政府財源挹注，</w:t>
      </w:r>
      <w:r w:rsidR="00600FAA">
        <w:rPr>
          <w:rFonts w:hint="eastAsia"/>
        </w:rPr>
        <w:t>亟待改善</w:t>
      </w:r>
      <w:r w:rsidR="0037512A">
        <w:rPr>
          <w:rFonts w:hint="eastAsia"/>
        </w:rPr>
        <w:t>；另</w:t>
      </w:r>
      <w:r w:rsidR="00600FAA">
        <w:rPr>
          <w:rFonts w:hint="eastAsia"/>
        </w:rPr>
        <w:t>其</w:t>
      </w:r>
      <w:r w:rsidR="00600FAA" w:rsidRPr="0011716A">
        <w:rPr>
          <w:rFonts w:hint="eastAsia"/>
        </w:rPr>
        <w:t>收</w:t>
      </w:r>
      <w:r w:rsidR="00600FAA">
        <w:rPr>
          <w:rFonts w:hint="eastAsia"/>
        </w:rPr>
        <w:t>支</w:t>
      </w:r>
      <w:r w:rsidR="00600FAA" w:rsidRPr="0011716A">
        <w:rPr>
          <w:rFonts w:hint="eastAsia"/>
        </w:rPr>
        <w:t>連年短絀</w:t>
      </w:r>
      <w:r w:rsidR="00600FAA">
        <w:rPr>
          <w:rFonts w:hint="eastAsia"/>
        </w:rPr>
        <w:t>並逐年擴大</w:t>
      </w:r>
      <w:r w:rsidR="00600FAA" w:rsidRPr="0011716A">
        <w:rPr>
          <w:rFonts w:hint="eastAsia"/>
        </w:rPr>
        <w:t>，允宜</w:t>
      </w:r>
      <w:r w:rsidR="00600FAA">
        <w:rPr>
          <w:rFonts w:hint="eastAsia"/>
        </w:rPr>
        <w:t>精簡支出、</w:t>
      </w:r>
      <w:r w:rsidR="00600FAA" w:rsidRPr="0011716A">
        <w:rPr>
          <w:rFonts w:hint="eastAsia"/>
        </w:rPr>
        <w:t>積極拓展多元收入，提升營運績效</w:t>
      </w:r>
      <w:r w:rsidR="00600FAA">
        <w:rPr>
          <w:rFonts w:hint="eastAsia"/>
        </w:rPr>
        <w:t>。</w:t>
      </w:r>
    </w:p>
    <w:p w:rsidR="00033621" w:rsidRDefault="00033621" w:rsidP="00600FAA">
      <w:pPr>
        <w:ind w:left="566" w:firstLine="566"/>
        <w:jc w:val="right"/>
      </w:pPr>
      <w:bookmarkStart w:id="45" w:name="_Toc82531826"/>
      <w:bookmarkStart w:id="46" w:name="_Toc146900702"/>
      <w:bookmarkStart w:id="47" w:name="_Toc51158152"/>
      <w:bookmarkStart w:id="48" w:name="_Toc82075875"/>
    </w:p>
    <w:p w:rsidR="008C4B3A" w:rsidRPr="00E5092B" w:rsidRDefault="00B36AF6" w:rsidP="00A779BB">
      <w:pPr>
        <w:pStyle w:val="144"/>
        <w:spacing w:beforeLines="100" w:before="500"/>
        <w:ind w:left="567" w:hanging="567"/>
      </w:pPr>
      <w:bookmarkStart w:id="49" w:name="_Toc217311644"/>
      <w:r>
        <w:rPr>
          <w:rFonts w:hint="eastAsia"/>
        </w:rPr>
        <w:t>柒、財團法人公共電視文化</w:t>
      </w:r>
      <w:r w:rsidR="008C4B3A" w:rsidRPr="00E5092B">
        <w:rPr>
          <w:rFonts w:hint="eastAsia"/>
        </w:rPr>
        <w:t>事業基金會</w:t>
      </w:r>
      <w:bookmarkEnd w:id="45"/>
      <w:bookmarkEnd w:id="46"/>
      <w:bookmarkEnd w:id="49"/>
    </w:p>
    <w:p w:rsidR="00E122F1" w:rsidRPr="00E122F1" w:rsidRDefault="00B7521B" w:rsidP="00E122F1">
      <w:pPr>
        <w:pStyle w:val="14"/>
        <w:ind w:left="567" w:hanging="567"/>
      </w:pPr>
      <w:bookmarkStart w:id="50" w:name="_Toc147935155"/>
      <w:bookmarkStart w:id="51" w:name="_Toc217311645"/>
      <w:bookmarkEnd w:id="47"/>
      <w:bookmarkEnd w:id="48"/>
      <w:r w:rsidRPr="003A11A3">
        <w:rPr>
          <w:rFonts w:hint="eastAsia"/>
        </w:rPr>
        <w:t>一</w:t>
      </w:r>
      <w:r w:rsidR="00EE610C">
        <w:rPr>
          <w:rFonts w:hint="eastAsia"/>
        </w:rPr>
        <w:t>一</w:t>
      </w:r>
      <w:r>
        <w:rPr>
          <w:rFonts w:hint="eastAsia"/>
          <w:color w:val="000000"/>
        </w:rPr>
        <w:t>、</w:t>
      </w:r>
      <w:bookmarkEnd w:id="50"/>
      <w:r w:rsidR="00E122F1" w:rsidRPr="00E122F1">
        <w:rPr>
          <w:rFonts w:hint="eastAsia"/>
        </w:rPr>
        <w:t>公視基金會經營收入高度仰賴政府挹注，</w:t>
      </w:r>
      <w:r w:rsidR="00540091">
        <w:rPr>
          <w:rFonts w:hint="eastAsia"/>
        </w:rPr>
        <w:t>113年度</w:t>
      </w:r>
      <w:r w:rsidR="00C969DE" w:rsidRPr="00C969DE">
        <w:rPr>
          <w:rFonts w:hint="eastAsia"/>
        </w:rPr>
        <w:t>自籌財源占比未及一成，且呈下滑趨勢</w:t>
      </w:r>
      <w:r w:rsidR="00C969DE">
        <w:rPr>
          <w:rFonts w:hint="eastAsia"/>
        </w:rPr>
        <w:t>，</w:t>
      </w:r>
      <w:r w:rsidR="00E122F1" w:rsidRPr="00E122F1">
        <w:rPr>
          <w:rFonts w:hint="eastAsia"/>
        </w:rPr>
        <w:t>允宜提升營運自主性</w:t>
      </w:r>
      <w:bookmarkEnd w:id="51"/>
    </w:p>
    <w:p w:rsidR="00E122F1" w:rsidRPr="00E122F1" w:rsidRDefault="00E122F1" w:rsidP="00E122F1">
      <w:pPr>
        <w:ind w:left="566" w:firstLine="566"/>
      </w:pPr>
      <w:r w:rsidRPr="00E122F1">
        <w:rPr>
          <w:rFonts w:hint="eastAsia"/>
          <w:color w:val="000000"/>
        </w:rPr>
        <w:t>財團法人公共電視文化事業基金會</w:t>
      </w:r>
      <w:r>
        <w:rPr>
          <w:rFonts w:hint="eastAsia"/>
          <w:color w:val="000000"/>
        </w:rPr>
        <w:t>(以下稱公視基金會)</w:t>
      </w:r>
      <w:r w:rsidRPr="00A22440">
        <w:rPr>
          <w:rFonts w:hint="eastAsia"/>
          <w:color w:val="000000"/>
        </w:rPr>
        <w:t>11</w:t>
      </w:r>
      <w:r>
        <w:rPr>
          <w:rFonts w:hint="eastAsia"/>
          <w:color w:val="000000"/>
        </w:rPr>
        <w:t>3</w:t>
      </w:r>
      <w:r w:rsidRPr="00A22440">
        <w:rPr>
          <w:rFonts w:hint="eastAsia"/>
          <w:color w:val="000000"/>
        </w:rPr>
        <w:t>年度</w:t>
      </w:r>
      <w:r>
        <w:rPr>
          <w:rFonts w:hint="eastAsia"/>
          <w:color w:val="000000"/>
        </w:rPr>
        <w:t>決算</w:t>
      </w:r>
      <w:r w:rsidRPr="00A22440">
        <w:rPr>
          <w:rFonts w:hint="eastAsia"/>
          <w:color w:val="000000"/>
        </w:rPr>
        <w:t>總收入</w:t>
      </w:r>
      <w:r>
        <w:rPr>
          <w:rFonts w:hint="eastAsia"/>
          <w:color w:val="000000"/>
        </w:rPr>
        <w:t>47</w:t>
      </w:r>
      <w:r w:rsidRPr="00A22440">
        <w:rPr>
          <w:rFonts w:hint="eastAsia"/>
          <w:color w:val="000000"/>
        </w:rPr>
        <w:t>億</w:t>
      </w:r>
      <w:r>
        <w:rPr>
          <w:rFonts w:hint="eastAsia"/>
          <w:color w:val="000000"/>
        </w:rPr>
        <w:t>5</w:t>
      </w:r>
      <w:r w:rsidRPr="00A22440">
        <w:rPr>
          <w:rFonts w:hint="eastAsia"/>
          <w:color w:val="000000"/>
        </w:rPr>
        <w:t>,</w:t>
      </w:r>
      <w:r w:rsidR="00C969DE">
        <w:rPr>
          <w:rFonts w:hint="eastAsia"/>
          <w:color w:val="000000"/>
        </w:rPr>
        <w:t>283</w:t>
      </w:r>
      <w:r w:rsidRPr="00A22440">
        <w:rPr>
          <w:rFonts w:hint="eastAsia"/>
          <w:color w:val="000000"/>
        </w:rPr>
        <w:t>萬</w:t>
      </w:r>
      <w:r w:rsidR="00C969DE">
        <w:rPr>
          <w:rFonts w:hint="eastAsia"/>
          <w:color w:val="000000"/>
        </w:rPr>
        <w:t>3</w:t>
      </w:r>
      <w:r w:rsidRPr="00A22440">
        <w:rPr>
          <w:rFonts w:hint="eastAsia"/>
          <w:color w:val="000000"/>
        </w:rPr>
        <w:t>千元</w:t>
      </w:r>
      <w:r>
        <w:rPr>
          <w:rFonts w:hint="eastAsia"/>
          <w:color w:val="000000"/>
        </w:rPr>
        <w:t>，</w:t>
      </w:r>
      <w:r w:rsidRPr="00A22440">
        <w:rPr>
          <w:rFonts w:hAnsi="標楷體" w:hint="eastAsia"/>
          <w:color w:val="000000"/>
        </w:rPr>
        <w:t>總</w:t>
      </w:r>
      <w:r w:rsidRPr="00A22440">
        <w:rPr>
          <w:rFonts w:hint="eastAsia"/>
          <w:color w:val="000000"/>
        </w:rPr>
        <w:t>支出</w:t>
      </w:r>
      <w:r w:rsidR="00C969DE">
        <w:rPr>
          <w:rFonts w:hint="eastAsia"/>
          <w:color w:val="000000"/>
        </w:rPr>
        <w:t>41</w:t>
      </w:r>
      <w:r w:rsidRPr="00A22440">
        <w:rPr>
          <w:rFonts w:hint="eastAsia"/>
          <w:color w:val="000000"/>
        </w:rPr>
        <w:t>億</w:t>
      </w:r>
      <w:r w:rsidR="00C969DE">
        <w:rPr>
          <w:rFonts w:hint="eastAsia"/>
          <w:color w:val="000000"/>
        </w:rPr>
        <w:t>9</w:t>
      </w:r>
      <w:r w:rsidRPr="00A22440">
        <w:rPr>
          <w:rFonts w:hint="eastAsia"/>
          <w:color w:val="000000"/>
        </w:rPr>
        <w:t>,</w:t>
      </w:r>
      <w:r w:rsidR="00C969DE">
        <w:rPr>
          <w:rFonts w:hint="eastAsia"/>
          <w:color w:val="000000"/>
        </w:rPr>
        <w:t>406</w:t>
      </w:r>
      <w:r w:rsidRPr="00A22440">
        <w:rPr>
          <w:rFonts w:hint="eastAsia"/>
          <w:color w:val="000000"/>
        </w:rPr>
        <w:t>萬</w:t>
      </w:r>
      <w:r w:rsidR="00C969DE">
        <w:rPr>
          <w:rFonts w:hint="eastAsia"/>
          <w:color w:val="000000"/>
        </w:rPr>
        <w:t>7</w:t>
      </w:r>
      <w:r w:rsidRPr="00A22440">
        <w:rPr>
          <w:rFonts w:hint="eastAsia"/>
          <w:color w:val="000000"/>
        </w:rPr>
        <w:t>千元</w:t>
      </w:r>
      <w:r>
        <w:rPr>
          <w:rFonts w:hint="eastAsia"/>
          <w:color w:val="000000"/>
        </w:rPr>
        <w:t>，</w:t>
      </w:r>
      <w:r w:rsidRPr="00A22440">
        <w:rPr>
          <w:rFonts w:hAnsi="標楷體" w:hint="eastAsia"/>
          <w:color w:val="000000"/>
        </w:rPr>
        <w:t>收支相抵後</w:t>
      </w:r>
      <w:r w:rsidR="00C969DE">
        <w:rPr>
          <w:rFonts w:hAnsi="標楷體" w:hint="eastAsia"/>
          <w:color w:val="000000"/>
        </w:rPr>
        <w:t>賸餘5億5</w:t>
      </w:r>
      <w:r w:rsidRPr="00A22440">
        <w:rPr>
          <w:rFonts w:hint="eastAsia"/>
          <w:color w:val="000000"/>
        </w:rPr>
        <w:t>,</w:t>
      </w:r>
      <w:r w:rsidR="00C969DE">
        <w:rPr>
          <w:rFonts w:hint="eastAsia"/>
          <w:color w:val="000000"/>
        </w:rPr>
        <w:t>876</w:t>
      </w:r>
      <w:r w:rsidRPr="00A22440">
        <w:rPr>
          <w:rFonts w:hint="eastAsia"/>
          <w:color w:val="000000"/>
        </w:rPr>
        <w:t>萬</w:t>
      </w:r>
      <w:r w:rsidR="008B6FC7">
        <w:rPr>
          <w:rFonts w:hint="eastAsia"/>
          <w:color w:val="000000"/>
        </w:rPr>
        <w:t>6</w:t>
      </w:r>
      <w:r w:rsidRPr="00A22440">
        <w:rPr>
          <w:rFonts w:hint="eastAsia"/>
          <w:color w:val="000000"/>
        </w:rPr>
        <w:t>千元。</w:t>
      </w:r>
      <w:r w:rsidRPr="00E122F1">
        <w:rPr>
          <w:rFonts w:hint="eastAsia"/>
        </w:rPr>
        <w:t>經查:</w:t>
      </w:r>
    </w:p>
    <w:p w:rsidR="00E122F1" w:rsidRPr="000E4BBA" w:rsidRDefault="00E122F1" w:rsidP="000E4BBA">
      <w:pPr>
        <w:pStyle w:val="a5"/>
        <w:ind w:left="849" w:hanging="283"/>
        <w:rPr>
          <w:b/>
        </w:rPr>
      </w:pPr>
      <w:r w:rsidRPr="000E4BBA">
        <w:rPr>
          <w:rFonts w:hint="eastAsia"/>
          <w:b/>
        </w:rPr>
        <w:t>(一)</w:t>
      </w:r>
      <w:r w:rsidRPr="000E4BBA">
        <w:rPr>
          <w:rFonts w:hint="eastAsia"/>
          <w:b/>
          <w:color w:val="000000"/>
        </w:rPr>
        <w:t xml:space="preserve"> </w:t>
      </w:r>
      <w:r w:rsidRPr="000E4BBA">
        <w:rPr>
          <w:rFonts w:hint="eastAsia"/>
          <w:b/>
        </w:rPr>
        <w:t>公視基金會經費</w:t>
      </w:r>
      <w:r w:rsidR="00C969DE" w:rsidRPr="000E4BBA">
        <w:rPr>
          <w:rFonts w:hint="eastAsia"/>
          <w:b/>
        </w:rPr>
        <w:t>主要</w:t>
      </w:r>
      <w:r w:rsidRPr="000E4BBA">
        <w:rPr>
          <w:rFonts w:hint="eastAsia"/>
          <w:b/>
        </w:rPr>
        <w:t>來自政府預算</w:t>
      </w:r>
      <w:r w:rsidR="00540091" w:rsidRPr="000E4BBA">
        <w:rPr>
          <w:rFonts w:hint="eastAsia"/>
          <w:b/>
        </w:rPr>
        <w:t>挹注</w:t>
      </w:r>
      <w:r w:rsidRPr="000E4BBA">
        <w:rPr>
          <w:rFonts w:hint="eastAsia"/>
          <w:b/>
        </w:rPr>
        <w:t>，</w:t>
      </w:r>
      <w:r w:rsidR="00540091" w:rsidRPr="000E4BBA">
        <w:rPr>
          <w:rFonts w:hint="eastAsia"/>
          <w:b/>
        </w:rPr>
        <w:t>113年度</w:t>
      </w:r>
      <w:r w:rsidRPr="000E4BBA">
        <w:rPr>
          <w:rFonts w:hint="eastAsia"/>
          <w:b/>
        </w:rPr>
        <w:t>自籌財源占比</w:t>
      </w:r>
      <w:r w:rsidR="00C969DE" w:rsidRPr="000E4BBA">
        <w:rPr>
          <w:rFonts w:hint="eastAsia"/>
          <w:b/>
        </w:rPr>
        <w:t>未及一成，且</w:t>
      </w:r>
      <w:r w:rsidRPr="000E4BBA">
        <w:rPr>
          <w:rFonts w:hint="eastAsia"/>
          <w:b/>
        </w:rPr>
        <w:t>呈下滑趨勢</w:t>
      </w:r>
    </w:p>
    <w:p w:rsidR="00540091" w:rsidRPr="00E122F1" w:rsidRDefault="00E122F1" w:rsidP="000E4BBA">
      <w:pPr>
        <w:pStyle w:val="22"/>
        <w:ind w:left="850" w:firstLine="566"/>
        <w:rPr>
          <w:rFonts w:hint="eastAsia"/>
        </w:rPr>
      </w:pPr>
      <w:r w:rsidRPr="00E122F1">
        <w:rPr>
          <w:rFonts w:hint="eastAsia"/>
        </w:rPr>
        <w:t>公共電視法第2條規定略以，</w:t>
      </w:r>
      <w:r w:rsidR="00540091">
        <w:rPr>
          <w:rFonts w:hint="eastAsia"/>
        </w:rPr>
        <w:t>公視</w:t>
      </w:r>
      <w:r w:rsidRPr="00E122F1">
        <w:rPr>
          <w:rFonts w:hint="eastAsia"/>
        </w:rPr>
        <w:t>基金會之經費由政府依本法編列預算捐贈；除前項捐贈外，政府應依公視基金會業務運作需求、年度工作計畫及中長程計畫，每年檢討調整編列預算辦理</w:t>
      </w:r>
      <w:r w:rsidR="00540091">
        <w:rPr>
          <w:rFonts w:hint="eastAsia"/>
        </w:rPr>
        <w:t>；</w:t>
      </w:r>
      <w:r w:rsidRPr="00E122F1">
        <w:rPr>
          <w:rFonts w:hint="eastAsia"/>
        </w:rPr>
        <w:t>同法第11條規定，公共電視</w:t>
      </w:r>
      <w:r w:rsidRPr="00E122F1">
        <w:rPr>
          <w:rFonts w:hAnsi="標楷體" w:hint="eastAsia"/>
        </w:rPr>
        <w:t>屬於</w:t>
      </w:r>
      <w:r w:rsidRPr="00E122F1">
        <w:rPr>
          <w:rFonts w:hint="eastAsia"/>
        </w:rPr>
        <w:t>國民全體，其經營應獨立自主，不受干涉；第29條規定，公視基金會應本設立之目的有效使用經費。公視基金會自籌收入包含銷貨收入、活動收入、代製節目收入、受贈收入、租金、廣告收入及財務收入等，110至113年度決算自籌收入由4億2</w:t>
      </w:r>
      <w:r w:rsidRPr="00E122F1">
        <w:t>,317</w:t>
      </w:r>
      <w:r w:rsidRPr="00E122F1">
        <w:rPr>
          <w:rFonts w:hint="eastAsia"/>
        </w:rPr>
        <w:t>萬3千元略降至3億9,471萬6千元(詳表1)</w:t>
      </w:r>
      <w:r w:rsidR="008B6FC7">
        <w:rPr>
          <w:rFonts w:hint="eastAsia"/>
        </w:rPr>
        <w:t>；</w:t>
      </w:r>
      <w:r w:rsidRPr="00E122F1">
        <w:rPr>
          <w:rFonts w:hint="eastAsia"/>
        </w:rPr>
        <w:t>自籌收入占比</w:t>
      </w:r>
      <w:r w:rsidR="008B6FC7">
        <w:rPr>
          <w:rFonts w:hint="eastAsia"/>
        </w:rPr>
        <w:t>則</w:t>
      </w:r>
      <w:r w:rsidRPr="00E122F1">
        <w:rPr>
          <w:rFonts w:hint="eastAsia"/>
        </w:rPr>
        <w:t>由110年度之15.17%</w:t>
      </w:r>
      <w:r w:rsidR="00540091">
        <w:rPr>
          <w:rFonts w:hint="eastAsia"/>
        </w:rPr>
        <w:t>，</w:t>
      </w:r>
      <w:r w:rsidRPr="00E122F1">
        <w:rPr>
          <w:rFonts w:hint="eastAsia"/>
        </w:rPr>
        <w:t>下滑至11</w:t>
      </w:r>
      <w:r w:rsidR="008B6FC7">
        <w:rPr>
          <w:rFonts w:hint="eastAsia"/>
        </w:rPr>
        <w:t>3</w:t>
      </w:r>
      <w:r w:rsidRPr="00E122F1">
        <w:rPr>
          <w:rFonts w:hint="eastAsia"/>
        </w:rPr>
        <w:t>年度</w:t>
      </w:r>
      <w:r w:rsidR="00540091">
        <w:rPr>
          <w:rFonts w:hint="eastAsia"/>
        </w:rPr>
        <w:t>之</w:t>
      </w:r>
      <w:r w:rsidRPr="00E122F1">
        <w:t>8.</w:t>
      </w:r>
      <w:r w:rsidR="008B6FC7">
        <w:rPr>
          <w:rFonts w:hint="eastAsia"/>
        </w:rPr>
        <w:t>30</w:t>
      </w:r>
      <w:r w:rsidRPr="00E122F1">
        <w:rPr>
          <w:rFonts w:hint="eastAsia"/>
        </w:rPr>
        <w:t>%，自112年度以來均未及一成，允宜加強</w:t>
      </w:r>
      <w:r w:rsidRPr="00E122F1">
        <w:t>自</w:t>
      </w:r>
      <w:r w:rsidR="00540091">
        <w:rPr>
          <w:rFonts w:hint="eastAsia"/>
        </w:rPr>
        <w:t>主營</w:t>
      </w:r>
      <w:r w:rsidRPr="00E122F1">
        <w:t>收能力</w:t>
      </w:r>
      <w:r w:rsidRPr="00E122F1">
        <w:rPr>
          <w:rFonts w:hint="eastAsia"/>
        </w:rPr>
        <w:t>，以</w:t>
      </w:r>
      <w:r w:rsidR="00540091">
        <w:rPr>
          <w:rFonts w:hint="eastAsia"/>
        </w:rPr>
        <w:t>增裕</w:t>
      </w:r>
      <w:r w:rsidRPr="00E122F1">
        <w:rPr>
          <w:rFonts w:hint="eastAsia"/>
        </w:rPr>
        <w:t>收入來源</w:t>
      </w:r>
      <w:r w:rsidR="00540091">
        <w:rPr>
          <w:rFonts w:hint="eastAsia"/>
        </w:rPr>
        <w:t>，避免過</w:t>
      </w:r>
      <w:r w:rsidRPr="00E122F1">
        <w:rPr>
          <w:rFonts w:hint="eastAsia"/>
        </w:rPr>
        <w:t>度仰賴政府</w:t>
      </w:r>
      <w:r w:rsidR="00540091">
        <w:rPr>
          <w:rFonts w:hint="eastAsia"/>
        </w:rPr>
        <w:t>挹注</w:t>
      </w:r>
      <w:r w:rsidRPr="00E122F1">
        <w:rPr>
          <w:rFonts w:hint="eastAsia"/>
        </w:rPr>
        <w:t>。</w:t>
      </w:r>
    </w:p>
    <w:p w:rsidR="00E122F1" w:rsidRPr="00E122F1" w:rsidRDefault="00E122F1" w:rsidP="00E122F1">
      <w:pPr>
        <w:spacing w:beforeLines="30" w:before="150" w:line="360" w:lineRule="exact"/>
        <w:ind w:leftChars="0" w:left="0" w:firstLineChars="0" w:firstLine="0"/>
        <w:rPr>
          <w:rFonts w:hAnsi="標楷體"/>
          <w:b/>
          <w:color w:val="000000"/>
        </w:rPr>
      </w:pPr>
      <w:r w:rsidRPr="00E122F1">
        <w:rPr>
          <w:rFonts w:hAnsi="標楷體" w:hint="eastAsia"/>
          <w:b/>
          <w:color w:val="000000"/>
        </w:rPr>
        <w:t>表1 公視基金會110至11</w:t>
      </w:r>
      <w:r>
        <w:rPr>
          <w:rFonts w:hAnsi="標楷體" w:hint="eastAsia"/>
          <w:b/>
          <w:color w:val="000000"/>
        </w:rPr>
        <w:t>3</w:t>
      </w:r>
      <w:r w:rsidRPr="00E122F1">
        <w:rPr>
          <w:rFonts w:hAnsi="標楷體" w:hint="eastAsia"/>
          <w:b/>
          <w:color w:val="000000"/>
        </w:rPr>
        <w:t>年度收支餘絀及自籌收入占比彙總表</w:t>
      </w:r>
    </w:p>
    <w:p w:rsidR="00E122F1" w:rsidRPr="00E122F1" w:rsidRDefault="00E122F1" w:rsidP="00E122F1">
      <w:pPr>
        <w:spacing w:line="360" w:lineRule="exact"/>
        <w:ind w:leftChars="0" w:left="0" w:rightChars="19" w:right="54" w:firstLineChars="0" w:firstLine="0"/>
        <w:jc w:val="right"/>
        <w:rPr>
          <w:rFonts w:hAnsi="標楷體"/>
          <w:color w:val="000000"/>
          <w:sz w:val="24"/>
          <w:szCs w:val="24"/>
        </w:rPr>
      </w:pPr>
      <w:r w:rsidRPr="00E122F1">
        <w:rPr>
          <w:rFonts w:hAnsi="標楷體" w:hint="eastAsia"/>
          <w:b/>
          <w:color w:val="000000"/>
        </w:rPr>
        <w:t xml:space="preserve">                                           </w:t>
      </w:r>
      <w:r w:rsidRPr="00E122F1">
        <w:rPr>
          <w:rFonts w:hAnsi="標楷體" w:hint="eastAsia"/>
          <w:color w:val="000000"/>
          <w:sz w:val="24"/>
          <w:szCs w:val="24"/>
        </w:rPr>
        <w:t>單位：新臺幣千元；%</w:t>
      </w:r>
    </w:p>
    <w:tbl>
      <w:tblPr>
        <w:tblW w:w="8432" w:type="dxa"/>
        <w:tblInd w:w="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42"/>
        <w:gridCol w:w="1352"/>
        <w:gridCol w:w="1546"/>
        <w:gridCol w:w="1546"/>
        <w:gridCol w:w="1546"/>
      </w:tblGrid>
      <w:tr w:rsidR="00E122F1" w:rsidRPr="00E122F1" w:rsidTr="00E122F1">
        <w:trPr>
          <w:trHeight w:val="282"/>
          <w:tblHeader/>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項目</w:t>
            </w:r>
          </w:p>
        </w:tc>
        <w:tc>
          <w:tcPr>
            <w:tcW w:w="1352" w:type="dxa"/>
            <w:shd w:val="clear" w:color="auto" w:fill="auto"/>
            <w:vAlign w:val="center"/>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110年度</w:t>
            </w:r>
          </w:p>
        </w:tc>
        <w:tc>
          <w:tcPr>
            <w:tcW w:w="1546" w:type="dxa"/>
            <w:shd w:val="clear" w:color="auto" w:fill="auto"/>
            <w:vAlign w:val="center"/>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111年度</w:t>
            </w:r>
          </w:p>
        </w:tc>
        <w:tc>
          <w:tcPr>
            <w:tcW w:w="1546" w:type="dxa"/>
            <w:shd w:val="clear" w:color="auto" w:fill="auto"/>
            <w:vAlign w:val="center"/>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112年度</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center"/>
              <w:rPr>
                <w:rFonts w:hAnsi="標楷體"/>
                <w:snapToGrid/>
                <w:spacing w:val="-20"/>
                <w:sz w:val="24"/>
              </w:rPr>
            </w:pPr>
            <w:r w:rsidRPr="00E122F1">
              <w:rPr>
                <w:rFonts w:hAnsi="標楷體" w:hint="eastAsia"/>
                <w:snapToGrid/>
                <w:spacing w:val="-20"/>
                <w:sz w:val="24"/>
              </w:rPr>
              <w:t>113年度</w:t>
            </w:r>
          </w:p>
        </w:tc>
      </w:tr>
      <w:tr w:rsidR="00E122F1" w:rsidRPr="00E122F1" w:rsidTr="00E122F1">
        <w:trPr>
          <w:trHeight w:val="463"/>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left"/>
              <w:rPr>
                <w:rFonts w:hAnsi="標楷體"/>
                <w:snapToGrid/>
                <w:spacing w:val="-20"/>
                <w:sz w:val="24"/>
              </w:rPr>
            </w:pPr>
            <w:r w:rsidRPr="00E122F1">
              <w:rPr>
                <w:rFonts w:hAnsi="標楷體" w:hint="eastAsia"/>
                <w:snapToGrid/>
                <w:spacing w:val="-20"/>
                <w:sz w:val="24"/>
              </w:rPr>
              <w:t>總收入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2,789,184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2,554,587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3,460,267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4,752,833</w:t>
            </w:r>
          </w:p>
        </w:tc>
      </w:tr>
      <w:tr w:rsidR="00E122F1" w:rsidRPr="00E122F1" w:rsidTr="00E122F1">
        <w:trPr>
          <w:trHeight w:val="457"/>
        </w:trPr>
        <w:tc>
          <w:tcPr>
            <w:tcW w:w="2442" w:type="dxa"/>
            <w:shd w:val="clear" w:color="auto" w:fill="auto"/>
            <w:noWrap/>
            <w:vAlign w:val="center"/>
            <w:hideMark/>
          </w:tcPr>
          <w:p w:rsidR="00E122F1" w:rsidRPr="00E122F1" w:rsidRDefault="00E122F1" w:rsidP="00E122F1">
            <w:pPr>
              <w:spacing w:line="280" w:lineRule="exact"/>
              <w:ind w:leftChars="0" w:left="203" w:hangingChars="100" w:hanging="203"/>
              <w:jc w:val="left"/>
              <w:rPr>
                <w:rFonts w:hAnsi="標楷體"/>
                <w:snapToGrid/>
                <w:spacing w:val="-20"/>
                <w:sz w:val="24"/>
              </w:rPr>
            </w:pPr>
            <w:r w:rsidRPr="00E122F1">
              <w:rPr>
                <w:rFonts w:hAnsi="標楷體" w:hint="eastAsia"/>
                <w:snapToGrid/>
                <w:spacing w:val="-20"/>
                <w:sz w:val="24"/>
              </w:rPr>
              <w:t>—自籌收入合計</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423,173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312,634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296,360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394,716</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17" w:left="-7" w:hangingChars="20" w:hanging="41"/>
              <w:jc w:val="left"/>
              <w:rPr>
                <w:rFonts w:hAnsi="標楷體"/>
                <w:snapToGrid/>
                <w:spacing w:val="-20"/>
                <w:sz w:val="24"/>
              </w:rPr>
            </w:pPr>
            <w:r w:rsidRPr="00E122F1">
              <w:rPr>
                <w:rFonts w:hAnsi="標楷體" w:hint="eastAsia"/>
                <w:snapToGrid/>
                <w:spacing w:val="-20"/>
                <w:sz w:val="24"/>
              </w:rPr>
              <w:t xml:space="preserve">   1.銷貨收入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209,120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174,766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132,347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173,953</w:t>
            </w:r>
          </w:p>
        </w:tc>
      </w:tr>
      <w:tr w:rsidR="00E122F1" w:rsidRPr="00E122F1" w:rsidTr="00E122F1">
        <w:trPr>
          <w:trHeight w:val="282"/>
        </w:trPr>
        <w:tc>
          <w:tcPr>
            <w:tcW w:w="2442" w:type="dxa"/>
            <w:shd w:val="clear" w:color="auto" w:fill="auto"/>
            <w:noWrap/>
            <w:vAlign w:val="center"/>
            <w:hideMark/>
          </w:tcPr>
          <w:p w:rsidR="00E122F1" w:rsidRPr="00E122F1" w:rsidRDefault="00E122F1" w:rsidP="00E122F1">
            <w:pPr>
              <w:spacing w:line="280" w:lineRule="exact"/>
              <w:ind w:leftChars="-12" w:left="-6" w:hangingChars="14" w:hanging="28"/>
              <w:jc w:val="left"/>
              <w:rPr>
                <w:rFonts w:hAnsi="標楷體"/>
                <w:snapToGrid/>
                <w:spacing w:val="-20"/>
                <w:sz w:val="24"/>
              </w:rPr>
            </w:pPr>
            <w:r w:rsidRPr="00E122F1">
              <w:rPr>
                <w:rFonts w:hAnsi="標楷體" w:hint="eastAsia"/>
                <w:snapToGrid/>
                <w:spacing w:val="-20"/>
                <w:sz w:val="24"/>
              </w:rPr>
              <w:t xml:space="preserve">   2.活動收入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993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4,140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3,459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2,797</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12" w:left="423" w:hangingChars="225" w:hanging="457"/>
              <w:jc w:val="left"/>
              <w:rPr>
                <w:rFonts w:hAnsi="標楷體"/>
                <w:snapToGrid/>
                <w:spacing w:val="-20"/>
                <w:sz w:val="24"/>
              </w:rPr>
            </w:pPr>
            <w:r w:rsidRPr="00E122F1">
              <w:rPr>
                <w:rFonts w:hAnsi="標楷體" w:hint="eastAsia"/>
                <w:snapToGrid/>
                <w:spacing w:val="-20"/>
                <w:sz w:val="24"/>
              </w:rPr>
              <w:t xml:space="preserve">   3.代製節目收入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129,960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50,914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52,764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102,642</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12" w:left="-6" w:hangingChars="14" w:hanging="28"/>
              <w:jc w:val="left"/>
              <w:rPr>
                <w:rFonts w:hAnsi="標楷體"/>
                <w:snapToGrid/>
                <w:spacing w:val="-20"/>
                <w:sz w:val="24"/>
              </w:rPr>
            </w:pPr>
            <w:r w:rsidRPr="00E122F1">
              <w:rPr>
                <w:rFonts w:hAnsi="標楷體" w:hint="eastAsia"/>
                <w:snapToGrid/>
                <w:spacing w:val="-20"/>
                <w:sz w:val="24"/>
              </w:rPr>
              <w:t xml:space="preserve">   4.受贈收入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48,699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41,654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47,271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47,228</w:t>
            </w:r>
          </w:p>
        </w:tc>
      </w:tr>
      <w:tr w:rsidR="00E122F1" w:rsidRPr="00E122F1" w:rsidTr="00E122F1">
        <w:trPr>
          <w:trHeight w:val="870"/>
        </w:trPr>
        <w:tc>
          <w:tcPr>
            <w:tcW w:w="2442" w:type="dxa"/>
            <w:shd w:val="clear" w:color="auto" w:fill="auto"/>
            <w:noWrap/>
            <w:vAlign w:val="center"/>
            <w:hideMark/>
          </w:tcPr>
          <w:p w:rsidR="00E122F1" w:rsidRPr="00E122F1" w:rsidRDefault="00E122F1" w:rsidP="00E122F1">
            <w:pPr>
              <w:spacing w:line="280" w:lineRule="exact"/>
              <w:ind w:leftChars="-12" w:left="480" w:hangingChars="253" w:hanging="514"/>
              <w:jc w:val="left"/>
              <w:rPr>
                <w:rFonts w:hAnsi="標楷體"/>
                <w:snapToGrid/>
                <w:spacing w:val="-20"/>
                <w:sz w:val="24"/>
              </w:rPr>
            </w:pPr>
            <w:r w:rsidRPr="00E122F1">
              <w:rPr>
                <w:rFonts w:hAnsi="標楷體" w:hint="eastAsia"/>
                <w:snapToGrid/>
                <w:spacing w:val="-20"/>
                <w:sz w:val="24"/>
              </w:rPr>
              <w:t xml:space="preserve">   5.其他業務收入</w:t>
            </w:r>
          </w:p>
          <w:p w:rsidR="00E122F1" w:rsidRPr="00E122F1" w:rsidRDefault="00E122F1" w:rsidP="00E122F1">
            <w:pPr>
              <w:spacing w:line="280" w:lineRule="exact"/>
              <w:ind w:leftChars="-12" w:left="480" w:rightChars="-35" w:right="-99" w:hangingChars="253" w:hanging="514"/>
              <w:jc w:val="left"/>
              <w:rPr>
                <w:rFonts w:hAnsi="標楷體"/>
                <w:snapToGrid/>
                <w:spacing w:val="-20"/>
                <w:sz w:val="24"/>
              </w:rPr>
            </w:pPr>
            <w:r w:rsidRPr="00E122F1">
              <w:rPr>
                <w:rFonts w:hAnsi="標楷體" w:hint="eastAsia"/>
                <w:snapToGrid/>
                <w:spacing w:val="-20"/>
                <w:sz w:val="24"/>
              </w:rPr>
              <w:t xml:space="preserve">     (租金、廣告收入)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19,177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20,431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22,895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21</w:t>
            </w:r>
            <w:r w:rsidRPr="00E122F1">
              <w:rPr>
                <w:rFonts w:hAnsi="標楷體" w:hint="eastAsia"/>
                <w:snapToGrid/>
                <w:spacing w:val="-20"/>
                <w:sz w:val="24"/>
              </w:rPr>
              <w:t>,</w:t>
            </w:r>
            <w:r w:rsidRPr="00E122F1">
              <w:rPr>
                <w:rFonts w:hAnsi="標楷體"/>
                <w:snapToGrid/>
                <w:spacing w:val="-20"/>
                <w:sz w:val="24"/>
              </w:rPr>
              <w:t>246</w:t>
            </w:r>
            <w:r w:rsidRPr="00E122F1">
              <w:rPr>
                <w:rFonts w:hAnsi="標楷體" w:hint="eastAsia"/>
                <w:snapToGrid/>
                <w:spacing w:val="-20"/>
                <w:sz w:val="24"/>
              </w:rPr>
              <w:t xml:space="preserve"> </w:t>
            </w:r>
          </w:p>
        </w:tc>
      </w:tr>
      <w:tr w:rsidR="00E122F1" w:rsidRPr="00E122F1" w:rsidTr="00E122F1">
        <w:trPr>
          <w:trHeight w:val="577"/>
        </w:trPr>
        <w:tc>
          <w:tcPr>
            <w:tcW w:w="2442" w:type="dxa"/>
            <w:shd w:val="clear" w:color="auto" w:fill="auto"/>
            <w:noWrap/>
            <w:vAlign w:val="center"/>
            <w:hideMark/>
          </w:tcPr>
          <w:p w:rsidR="00E122F1" w:rsidRPr="00E122F1" w:rsidRDefault="00E122F1" w:rsidP="00E122F1">
            <w:pPr>
              <w:spacing w:line="280" w:lineRule="exact"/>
              <w:ind w:leftChars="-12" w:left="505" w:hangingChars="265" w:hanging="539"/>
              <w:jc w:val="left"/>
              <w:rPr>
                <w:rFonts w:hAnsi="標楷體"/>
                <w:snapToGrid/>
                <w:spacing w:val="-20"/>
                <w:sz w:val="24"/>
              </w:rPr>
            </w:pPr>
            <w:r w:rsidRPr="00E122F1">
              <w:rPr>
                <w:rFonts w:hAnsi="標楷體" w:hint="eastAsia"/>
                <w:snapToGrid/>
                <w:spacing w:val="-20"/>
                <w:sz w:val="24"/>
              </w:rPr>
              <w:t xml:space="preserve">   6.業務外收入(財務收入)</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15,224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20,729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37,624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46</w:t>
            </w:r>
            <w:r w:rsidRPr="00E122F1">
              <w:rPr>
                <w:rFonts w:hAnsi="標楷體" w:hint="eastAsia"/>
                <w:snapToGrid/>
                <w:spacing w:val="-20"/>
                <w:sz w:val="24"/>
              </w:rPr>
              <w:t>,</w:t>
            </w:r>
            <w:r w:rsidRPr="00E122F1">
              <w:rPr>
                <w:rFonts w:hAnsi="標楷體"/>
                <w:snapToGrid/>
                <w:spacing w:val="-20"/>
                <w:sz w:val="24"/>
              </w:rPr>
              <w:t>850</w:t>
            </w:r>
            <w:r w:rsidRPr="00E122F1">
              <w:rPr>
                <w:rFonts w:hAnsi="標楷體" w:hint="eastAsia"/>
                <w:snapToGrid/>
                <w:spacing w:val="-20"/>
                <w:sz w:val="24"/>
              </w:rPr>
              <w:t xml:space="preserve"> </w:t>
            </w:r>
          </w:p>
        </w:tc>
      </w:tr>
      <w:tr w:rsidR="00E122F1" w:rsidRPr="00E122F1" w:rsidTr="00E122F1">
        <w:trPr>
          <w:trHeight w:val="282"/>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left"/>
              <w:rPr>
                <w:rFonts w:hAnsi="標楷體"/>
                <w:snapToGrid/>
                <w:spacing w:val="-20"/>
                <w:sz w:val="24"/>
              </w:rPr>
            </w:pPr>
            <w:r w:rsidRPr="00E122F1">
              <w:rPr>
                <w:rFonts w:hAnsi="標楷體" w:hint="eastAsia"/>
                <w:snapToGrid/>
                <w:spacing w:val="-20"/>
                <w:sz w:val="24"/>
              </w:rPr>
              <w:t>自籌比率(%)</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15.17</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12.24</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8.56</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8</w:t>
            </w:r>
            <w:r w:rsidRPr="00E122F1">
              <w:rPr>
                <w:rFonts w:hAnsi="標楷體" w:hint="eastAsia"/>
                <w:snapToGrid/>
                <w:spacing w:val="-20"/>
                <w:sz w:val="24"/>
              </w:rPr>
              <w:t>.3</w:t>
            </w:r>
            <w:r w:rsidRPr="00E122F1">
              <w:rPr>
                <w:rFonts w:hAnsi="標楷體"/>
                <w:snapToGrid/>
                <w:spacing w:val="-20"/>
                <w:sz w:val="24"/>
              </w:rPr>
              <w:t>0</w:t>
            </w:r>
          </w:p>
        </w:tc>
      </w:tr>
      <w:tr w:rsidR="00E122F1" w:rsidRPr="00E122F1" w:rsidTr="00E122F1">
        <w:trPr>
          <w:trHeight w:val="293"/>
        </w:trPr>
        <w:tc>
          <w:tcPr>
            <w:tcW w:w="2442" w:type="dxa"/>
            <w:shd w:val="clear" w:color="auto" w:fill="auto"/>
            <w:noWrap/>
            <w:vAlign w:val="center"/>
            <w:hideMark/>
          </w:tcPr>
          <w:p w:rsidR="00E122F1" w:rsidRPr="00E122F1" w:rsidRDefault="00E122F1" w:rsidP="00E122F1">
            <w:pPr>
              <w:spacing w:line="280" w:lineRule="exact"/>
              <w:ind w:leftChars="0" w:left="0" w:firstLineChars="0" w:firstLine="0"/>
              <w:jc w:val="left"/>
              <w:rPr>
                <w:rFonts w:hAnsi="標楷體"/>
                <w:snapToGrid/>
                <w:spacing w:val="-20"/>
                <w:sz w:val="24"/>
              </w:rPr>
            </w:pPr>
            <w:r w:rsidRPr="00E122F1">
              <w:rPr>
                <w:rFonts w:hAnsi="標楷體" w:hint="eastAsia"/>
                <w:snapToGrid/>
                <w:spacing w:val="-20"/>
                <w:sz w:val="24"/>
              </w:rPr>
              <w:t>本期餘(-絀)(</w:t>
            </w:r>
            <w:r w:rsidRPr="00E122F1">
              <w:rPr>
                <w:rFonts w:hAnsi="標楷體"/>
                <w:snapToGrid/>
                <w:spacing w:val="-20"/>
                <w:sz w:val="24"/>
              </w:rPr>
              <w:t>A)</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-129,580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-265,897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-149,225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558,766</w:t>
            </w:r>
            <w:r w:rsidRPr="00E122F1">
              <w:rPr>
                <w:rFonts w:hAnsi="標楷體" w:hint="eastAsia"/>
                <w:snapToGrid/>
                <w:spacing w:val="-20"/>
                <w:sz w:val="24"/>
              </w:rPr>
              <w:t xml:space="preserve"> </w:t>
            </w:r>
          </w:p>
        </w:tc>
      </w:tr>
      <w:tr w:rsidR="00E122F1" w:rsidRPr="00E122F1" w:rsidTr="00E122F1">
        <w:trPr>
          <w:trHeight w:val="870"/>
        </w:trPr>
        <w:tc>
          <w:tcPr>
            <w:tcW w:w="2442" w:type="dxa"/>
            <w:shd w:val="clear" w:color="auto" w:fill="auto"/>
            <w:noWrap/>
            <w:vAlign w:val="center"/>
            <w:hideMark/>
          </w:tcPr>
          <w:p w:rsidR="00E122F1" w:rsidRPr="00E122F1" w:rsidRDefault="00E122F1" w:rsidP="00E122F1">
            <w:pPr>
              <w:spacing w:line="280" w:lineRule="exact"/>
              <w:ind w:leftChars="0" w:left="0" w:rightChars="-18" w:right="-51" w:firstLineChars="0" w:firstLine="0"/>
              <w:jc w:val="left"/>
              <w:rPr>
                <w:rFonts w:hAnsi="標楷體"/>
                <w:snapToGrid/>
                <w:spacing w:val="-20"/>
                <w:sz w:val="24"/>
              </w:rPr>
            </w:pPr>
            <w:r w:rsidRPr="00E122F1">
              <w:rPr>
                <w:rFonts w:hAnsi="標楷體" w:hint="eastAsia"/>
                <w:snapToGrid/>
                <w:spacing w:val="-20"/>
                <w:sz w:val="24"/>
              </w:rPr>
              <w:t>採權益法認列投資利益</w:t>
            </w:r>
          </w:p>
          <w:p w:rsidR="00E122F1" w:rsidRPr="00E122F1" w:rsidRDefault="00E122F1" w:rsidP="00E122F1">
            <w:pPr>
              <w:spacing w:line="280" w:lineRule="exact"/>
              <w:ind w:leftChars="0" w:left="0" w:rightChars="-18" w:right="-51" w:firstLineChars="0" w:firstLine="0"/>
              <w:jc w:val="left"/>
              <w:rPr>
                <w:rFonts w:hAnsi="標楷體"/>
                <w:snapToGrid/>
                <w:spacing w:val="-20"/>
                <w:sz w:val="24"/>
              </w:rPr>
            </w:pPr>
            <w:r w:rsidRPr="00E122F1">
              <w:rPr>
                <w:rFonts w:hAnsi="標楷體" w:hint="eastAsia"/>
                <w:snapToGrid/>
                <w:spacing w:val="-20"/>
                <w:sz w:val="24"/>
              </w:rPr>
              <w:t>(-損失)(</w:t>
            </w:r>
            <w:r w:rsidRPr="00E122F1">
              <w:rPr>
                <w:rFonts w:hAnsi="標楷體"/>
                <w:snapToGrid/>
                <w:spacing w:val="-20"/>
                <w:sz w:val="24"/>
              </w:rPr>
              <w:t>B)</w:t>
            </w:r>
          </w:p>
        </w:tc>
        <w:tc>
          <w:tcPr>
            <w:tcW w:w="1352"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-105,160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color w:val="FF0000"/>
                <w:spacing w:val="-20"/>
                <w:sz w:val="24"/>
              </w:rPr>
            </w:pPr>
            <w:r w:rsidRPr="00E122F1">
              <w:rPr>
                <w:rFonts w:hAnsi="標楷體" w:hint="eastAsia"/>
                <w:snapToGrid/>
                <w:color w:val="000000"/>
                <w:spacing w:val="-20"/>
                <w:sz w:val="24"/>
              </w:rPr>
              <w:t>-121,256</w:t>
            </w:r>
            <w:r w:rsidRPr="00E122F1">
              <w:rPr>
                <w:rFonts w:hAnsi="標楷體" w:hint="eastAsia"/>
                <w:snapToGrid/>
                <w:color w:val="FF0000"/>
                <w:spacing w:val="-20"/>
                <w:sz w:val="24"/>
              </w:rPr>
              <w:t xml:space="preserve">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 xml:space="preserve">-201,665 </w:t>
            </w:r>
          </w:p>
        </w:tc>
        <w:tc>
          <w:tcPr>
            <w:tcW w:w="1546" w:type="dxa"/>
            <w:shd w:val="clear" w:color="auto" w:fill="auto"/>
            <w:noWrap/>
            <w:vAlign w:val="center"/>
            <w:hideMark/>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spacing w:val="-20"/>
                <w:sz w:val="24"/>
              </w:rPr>
              <w:t>-</w:t>
            </w:r>
            <w:r w:rsidRPr="00E122F1">
              <w:rPr>
                <w:rFonts w:hAnsi="標楷體"/>
                <w:snapToGrid/>
                <w:spacing w:val="-20"/>
                <w:sz w:val="24"/>
              </w:rPr>
              <w:t>192</w:t>
            </w:r>
            <w:r w:rsidRPr="00E122F1">
              <w:rPr>
                <w:rFonts w:hAnsi="標楷體" w:hint="eastAsia"/>
                <w:snapToGrid/>
                <w:spacing w:val="-20"/>
                <w:sz w:val="24"/>
              </w:rPr>
              <w:t>,</w:t>
            </w:r>
            <w:r w:rsidRPr="00E122F1">
              <w:rPr>
                <w:rFonts w:hAnsi="標楷體"/>
                <w:snapToGrid/>
                <w:spacing w:val="-20"/>
                <w:sz w:val="24"/>
              </w:rPr>
              <w:t>909</w:t>
            </w:r>
            <w:r w:rsidRPr="00E122F1">
              <w:rPr>
                <w:rFonts w:hAnsi="標楷體" w:hint="eastAsia"/>
                <w:snapToGrid/>
                <w:spacing w:val="-20"/>
                <w:sz w:val="24"/>
              </w:rPr>
              <w:t xml:space="preserve"> </w:t>
            </w:r>
          </w:p>
        </w:tc>
      </w:tr>
      <w:tr w:rsidR="00E122F1" w:rsidRPr="00E122F1" w:rsidTr="00E122F1">
        <w:trPr>
          <w:trHeight w:val="284"/>
        </w:trPr>
        <w:tc>
          <w:tcPr>
            <w:tcW w:w="2442" w:type="dxa"/>
            <w:shd w:val="clear" w:color="auto" w:fill="auto"/>
            <w:noWrap/>
            <w:vAlign w:val="center"/>
          </w:tcPr>
          <w:p w:rsidR="00E122F1" w:rsidRPr="00E122F1" w:rsidRDefault="00E122F1" w:rsidP="00E122F1">
            <w:pPr>
              <w:spacing w:line="280" w:lineRule="exact"/>
              <w:ind w:leftChars="0" w:left="0" w:firstLineChars="0" w:firstLine="0"/>
              <w:rPr>
                <w:rFonts w:hAnsi="標楷體"/>
                <w:snapToGrid/>
                <w:spacing w:val="-20"/>
                <w:sz w:val="24"/>
              </w:rPr>
            </w:pPr>
            <w:r w:rsidRPr="00E122F1">
              <w:rPr>
                <w:rFonts w:hAnsi="標楷體" w:hint="eastAsia"/>
                <w:snapToGrid/>
                <w:spacing w:val="-20"/>
                <w:sz w:val="24"/>
              </w:rPr>
              <w:t>本期餘(絀)扣除投資損失(A</w:t>
            </w:r>
            <w:r w:rsidRPr="00E122F1">
              <w:rPr>
                <w:rFonts w:hAnsi="標楷體"/>
                <w:snapToGrid/>
                <w:spacing w:val="-20"/>
                <w:sz w:val="24"/>
              </w:rPr>
              <w:t>-B</w:t>
            </w:r>
            <w:r w:rsidRPr="00E122F1">
              <w:rPr>
                <w:rFonts w:hAnsi="標楷體" w:hint="eastAsia"/>
                <w:snapToGrid/>
                <w:spacing w:val="-20"/>
                <w:sz w:val="24"/>
              </w:rPr>
              <w:t>)</w:t>
            </w:r>
          </w:p>
        </w:tc>
        <w:tc>
          <w:tcPr>
            <w:tcW w:w="1352"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hint="eastAsia"/>
                <w:snapToGrid/>
                <w:color w:val="000000"/>
                <w:spacing w:val="-20"/>
                <w:sz w:val="24"/>
              </w:rPr>
              <w:t>-24,420</w:t>
            </w:r>
          </w:p>
        </w:tc>
        <w:tc>
          <w:tcPr>
            <w:tcW w:w="1546"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color w:val="000000"/>
                <w:spacing w:val="-20"/>
                <w:sz w:val="24"/>
              </w:rPr>
              <w:t>-</w:t>
            </w:r>
            <w:r w:rsidRPr="00E122F1">
              <w:rPr>
                <w:rFonts w:hAnsi="標楷體" w:hint="eastAsia"/>
                <w:snapToGrid/>
                <w:color w:val="000000"/>
                <w:spacing w:val="-20"/>
                <w:sz w:val="24"/>
              </w:rPr>
              <w:t>1</w:t>
            </w:r>
            <w:r w:rsidRPr="00E122F1">
              <w:rPr>
                <w:rFonts w:hAnsi="標楷體"/>
                <w:snapToGrid/>
                <w:color w:val="000000"/>
                <w:spacing w:val="-20"/>
                <w:sz w:val="24"/>
              </w:rPr>
              <w:t>4</w:t>
            </w:r>
            <w:r w:rsidRPr="00E122F1">
              <w:rPr>
                <w:rFonts w:hAnsi="標楷體" w:hint="eastAsia"/>
                <w:snapToGrid/>
                <w:color w:val="000000"/>
                <w:spacing w:val="-20"/>
                <w:sz w:val="24"/>
              </w:rPr>
              <w:t>4,641</w:t>
            </w:r>
          </w:p>
        </w:tc>
        <w:tc>
          <w:tcPr>
            <w:tcW w:w="1546"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color w:val="000000"/>
                <w:spacing w:val="-20"/>
                <w:sz w:val="24"/>
              </w:rPr>
              <w:t>52</w:t>
            </w:r>
            <w:r w:rsidRPr="00E122F1">
              <w:rPr>
                <w:rFonts w:hAnsi="標楷體" w:hint="eastAsia"/>
                <w:snapToGrid/>
                <w:color w:val="000000"/>
                <w:spacing w:val="-20"/>
                <w:sz w:val="24"/>
              </w:rPr>
              <w:t>,</w:t>
            </w:r>
            <w:r w:rsidRPr="00E122F1">
              <w:rPr>
                <w:rFonts w:hAnsi="標楷體"/>
                <w:snapToGrid/>
                <w:color w:val="000000"/>
                <w:spacing w:val="-20"/>
                <w:sz w:val="24"/>
              </w:rPr>
              <w:t>440</w:t>
            </w:r>
          </w:p>
        </w:tc>
        <w:tc>
          <w:tcPr>
            <w:tcW w:w="1546" w:type="dxa"/>
            <w:shd w:val="clear" w:color="auto" w:fill="auto"/>
            <w:noWrap/>
            <w:vAlign w:val="center"/>
          </w:tcPr>
          <w:p w:rsidR="00E122F1" w:rsidRPr="00E122F1" w:rsidRDefault="00E122F1" w:rsidP="00E122F1">
            <w:pPr>
              <w:spacing w:line="280" w:lineRule="exact"/>
              <w:ind w:leftChars="0" w:left="0" w:firstLineChars="0" w:firstLine="0"/>
              <w:jc w:val="right"/>
              <w:rPr>
                <w:rFonts w:hAnsi="標楷體"/>
                <w:snapToGrid/>
                <w:spacing w:val="-20"/>
                <w:sz w:val="24"/>
              </w:rPr>
            </w:pPr>
            <w:r w:rsidRPr="00E122F1">
              <w:rPr>
                <w:rFonts w:hAnsi="標楷體"/>
                <w:snapToGrid/>
                <w:spacing w:val="-20"/>
                <w:sz w:val="24"/>
              </w:rPr>
              <w:t>751,675</w:t>
            </w:r>
          </w:p>
        </w:tc>
      </w:tr>
    </w:tbl>
    <w:p w:rsidR="00E122F1" w:rsidRPr="00E122F1" w:rsidRDefault="00E122F1" w:rsidP="00E122F1">
      <w:pPr>
        <w:spacing w:line="280" w:lineRule="exact"/>
        <w:ind w:leftChars="0" w:left="0" w:firstLineChars="0" w:firstLine="0"/>
        <w:jc w:val="left"/>
        <w:rPr>
          <w:rFonts w:hAnsi="標楷體"/>
          <w:color w:val="000000"/>
          <w:sz w:val="24"/>
        </w:rPr>
      </w:pPr>
      <w:r w:rsidRPr="00E122F1">
        <w:rPr>
          <w:rFonts w:hAnsi="標楷體" w:hint="eastAsia"/>
          <w:color w:val="000000"/>
          <w:sz w:val="24"/>
        </w:rPr>
        <w:t>資料來源：彙整自公視基金會提供資料。</w:t>
      </w:r>
    </w:p>
    <w:p w:rsidR="00E122F1" w:rsidRPr="000E4BBA" w:rsidRDefault="00E122F1" w:rsidP="000E4BBA">
      <w:pPr>
        <w:pStyle w:val="a5"/>
        <w:ind w:left="849" w:hanging="283"/>
        <w:rPr>
          <w:b/>
        </w:rPr>
      </w:pPr>
      <w:r w:rsidRPr="000E4BBA">
        <w:rPr>
          <w:rFonts w:hint="eastAsia"/>
          <w:b/>
        </w:rPr>
        <w:t>(二)為兼顧公視之公共性與永續經營目標，</w:t>
      </w:r>
      <w:r w:rsidRPr="000E4BBA">
        <w:rPr>
          <w:rFonts w:hint="eastAsia"/>
          <w:b/>
          <w:szCs w:val="20"/>
        </w:rPr>
        <w:t>允宜妥謀營運改善措施</w:t>
      </w:r>
      <w:r w:rsidRPr="000E4BBA">
        <w:rPr>
          <w:rFonts w:hint="eastAsia"/>
          <w:b/>
        </w:rPr>
        <w:t>，以提升經營績效</w:t>
      </w:r>
    </w:p>
    <w:p w:rsidR="00E122F1" w:rsidRPr="00E122F1" w:rsidRDefault="00E122F1" w:rsidP="000E4BBA">
      <w:pPr>
        <w:pStyle w:val="22"/>
        <w:ind w:left="850" w:firstLine="566"/>
      </w:pPr>
      <w:r w:rsidRPr="00E122F1">
        <w:rPr>
          <w:rFonts w:hint="eastAsia"/>
        </w:rPr>
        <w:t>公視基金會110至</w:t>
      </w:r>
      <w:r w:rsidRPr="00E122F1">
        <w:t>11</w:t>
      </w:r>
      <w:r>
        <w:rPr>
          <w:rFonts w:hint="eastAsia"/>
        </w:rPr>
        <w:t>2</w:t>
      </w:r>
      <w:r w:rsidRPr="00E122F1">
        <w:t>年度</w:t>
      </w:r>
      <w:r w:rsidRPr="00E122F1">
        <w:rPr>
          <w:rFonts w:hint="eastAsia"/>
        </w:rPr>
        <w:t>決算</w:t>
      </w:r>
      <w:r w:rsidR="00540091">
        <w:rPr>
          <w:rFonts w:hint="eastAsia"/>
        </w:rPr>
        <w:t>收支</w:t>
      </w:r>
      <w:r w:rsidRPr="00E122F1">
        <w:t>短絀</w:t>
      </w:r>
      <w:r w:rsidRPr="00E122F1">
        <w:rPr>
          <w:rFonts w:hint="eastAsia"/>
        </w:rPr>
        <w:t>介於</w:t>
      </w:r>
      <w:r w:rsidRPr="00E122F1">
        <w:t>1億</w:t>
      </w:r>
      <w:r w:rsidRPr="00E122F1">
        <w:rPr>
          <w:rFonts w:hint="eastAsia"/>
        </w:rPr>
        <w:t>2,958萬</w:t>
      </w:r>
      <w:r w:rsidRPr="00E122F1">
        <w:rPr>
          <w:rFonts w:hint="eastAsia"/>
          <w:snapToGrid/>
        </w:rPr>
        <w:t>元至2</w:t>
      </w:r>
      <w:r w:rsidRPr="00E122F1">
        <w:t>億</w:t>
      </w:r>
      <w:r w:rsidRPr="00E122F1">
        <w:rPr>
          <w:rFonts w:hint="eastAsia"/>
        </w:rPr>
        <w:t>6</w:t>
      </w:r>
      <w:r w:rsidRPr="00E122F1">
        <w:rPr>
          <w:rFonts w:hint="eastAsia"/>
          <w:snapToGrid/>
        </w:rPr>
        <w:t>,589萬7千元間</w:t>
      </w:r>
      <w:r w:rsidR="00695033">
        <w:rPr>
          <w:rFonts w:hint="eastAsia"/>
          <w:snapToGrid/>
        </w:rPr>
        <w:t>(詳表1)</w:t>
      </w:r>
      <w:r w:rsidRPr="00E122F1">
        <w:rPr>
          <w:rFonts w:hint="eastAsia"/>
          <w:snapToGrid/>
        </w:rPr>
        <w:t>，113年度決算</w:t>
      </w:r>
      <w:r w:rsidR="00695033">
        <w:rPr>
          <w:rFonts w:hint="eastAsia"/>
          <w:snapToGrid/>
        </w:rPr>
        <w:t>雖</w:t>
      </w:r>
      <w:r w:rsidR="008B6FC7">
        <w:rPr>
          <w:rFonts w:hint="eastAsia"/>
          <w:snapToGrid/>
        </w:rPr>
        <w:t>轉為賸餘</w:t>
      </w:r>
      <w:r w:rsidRPr="00E122F1">
        <w:rPr>
          <w:rFonts w:hint="eastAsia"/>
          <w:snapToGrid/>
        </w:rPr>
        <w:t>5億5,876萬6千元</w:t>
      </w:r>
      <w:r w:rsidR="00695033">
        <w:rPr>
          <w:rFonts w:hint="eastAsia"/>
          <w:snapToGrid/>
        </w:rPr>
        <w:t>，</w:t>
      </w:r>
      <w:r w:rsidR="008414ED">
        <w:rPr>
          <w:rFonts w:hint="eastAsia"/>
          <w:snapToGrid/>
        </w:rPr>
        <w:t>惟查公視基金會</w:t>
      </w:r>
      <w:r w:rsidR="00695033">
        <w:rPr>
          <w:rFonts w:hint="eastAsia"/>
          <w:snapToGrid/>
        </w:rPr>
        <w:t>轉投資之中華電視股份有限公司持續虧損，其</w:t>
      </w:r>
      <w:r w:rsidR="008B6FC7">
        <w:rPr>
          <w:rFonts w:hint="eastAsia"/>
          <w:snapToGrid/>
        </w:rPr>
        <w:t>採</w:t>
      </w:r>
      <w:r w:rsidRPr="00E122F1">
        <w:rPr>
          <w:rFonts w:hint="eastAsia"/>
        </w:rPr>
        <w:t>權益法認列華視投資損失介於</w:t>
      </w:r>
      <w:r w:rsidR="008B6FC7">
        <w:rPr>
          <w:rFonts w:hint="eastAsia"/>
        </w:rPr>
        <w:t>1億516</w:t>
      </w:r>
      <w:r w:rsidRPr="00E122F1">
        <w:rPr>
          <w:rFonts w:hint="eastAsia"/>
        </w:rPr>
        <w:t>萬元至</w:t>
      </w:r>
      <w:r w:rsidR="008B6FC7">
        <w:rPr>
          <w:rFonts w:hint="eastAsia"/>
        </w:rPr>
        <w:t>2</w:t>
      </w:r>
      <w:r w:rsidRPr="00E122F1">
        <w:rPr>
          <w:rFonts w:hint="eastAsia"/>
        </w:rPr>
        <w:t>億</w:t>
      </w:r>
      <w:r w:rsidR="008B6FC7">
        <w:rPr>
          <w:rFonts w:hint="eastAsia"/>
        </w:rPr>
        <w:t>166</w:t>
      </w:r>
      <w:r w:rsidRPr="00E122F1">
        <w:rPr>
          <w:rFonts w:hint="eastAsia"/>
        </w:rPr>
        <w:t>萬</w:t>
      </w:r>
      <w:r w:rsidR="008B6FC7">
        <w:rPr>
          <w:rFonts w:hint="eastAsia"/>
        </w:rPr>
        <w:t>5</w:t>
      </w:r>
      <w:r w:rsidRPr="00E122F1">
        <w:rPr>
          <w:rFonts w:hint="eastAsia"/>
        </w:rPr>
        <w:t>千元間，</w:t>
      </w:r>
      <w:r w:rsidR="00695033">
        <w:rPr>
          <w:rFonts w:hint="eastAsia"/>
        </w:rPr>
        <w:t>且</w:t>
      </w:r>
      <w:r w:rsidR="00540091">
        <w:rPr>
          <w:rFonts w:hint="eastAsia"/>
        </w:rPr>
        <w:t>概呈</w:t>
      </w:r>
      <w:r w:rsidR="00695033">
        <w:rPr>
          <w:rFonts w:hint="eastAsia"/>
        </w:rPr>
        <w:t>擴大</w:t>
      </w:r>
      <w:r w:rsidR="00540091">
        <w:rPr>
          <w:rFonts w:hint="eastAsia"/>
        </w:rPr>
        <w:t>情形</w:t>
      </w:r>
      <w:r w:rsidR="00695033">
        <w:rPr>
          <w:rFonts w:hint="eastAsia"/>
        </w:rPr>
        <w:t>，</w:t>
      </w:r>
      <w:r w:rsidR="008414ED">
        <w:rPr>
          <w:rFonts w:hint="eastAsia"/>
        </w:rPr>
        <w:t>持續影響</w:t>
      </w:r>
      <w:r w:rsidRPr="00E122F1">
        <w:rPr>
          <w:rFonts w:hint="eastAsia"/>
        </w:rPr>
        <w:t>公視基金會營運績效</w:t>
      </w:r>
      <w:r w:rsidR="008414ED">
        <w:rPr>
          <w:rFonts w:hint="eastAsia"/>
        </w:rPr>
        <w:t>，允宜妥為落實關係法人監理，確實督促華視公司檢討改善</w:t>
      </w:r>
      <w:r w:rsidRPr="00E122F1">
        <w:rPr>
          <w:rFonts w:hint="eastAsia"/>
        </w:rPr>
        <w:t>。</w:t>
      </w:r>
    </w:p>
    <w:p w:rsidR="00E122F1" w:rsidRPr="00E122F1" w:rsidRDefault="00E122F1" w:rsidP="00E122F1">
      <w:pPr>
        <w:ind w:left="566" w:firstLine="566"/>
      </w:pPr>
      <w:r w:rsidRPr="00E122F1">
        <w:rPr>
          <w:rFonts w:hint="eastAsia"/>
        </w:rPr>
        <w:t>綜上，公視基金會經費來源除來自政府預算挹注外，尚包括自籌財源，惟自籌財源占比概呈下滑趨勢，為兼顧公視之公共性與永續經營目標，允宜積極增加自籌收入並妥謀營運改善措施，以提升經營績效</w:t>
      </w:r>
      <w:r w:rsidRPr="00E122F1">
        <w:t>。</w:t>
      </w:r>
    </w:p>
    <w:p w:rsidR="00A67E13" w:rsidRPr="008D1B8E" w:rsidRDefault="00B0557D" w:rsidP="00B0557D">
      <w:pPr>
        <w:pStyle w:val="ad"/>
        <w:rPr>
          <w:b/>
          <w:color w:val="000000"/>
        </w:rPr>
      </w:pPr>
      <w:r w:rsidRPr="00B0557D">
        <w:t>（</w:t>
      </w:r>
      <w:r>
        <w:rPr>
          <w:rFonts w:hint="eastAsia"/>
        </w:rPr>
        <w:t>第10題</w:t>
      </w:r>
      <w:r>
        <w:rPr>
          <w:rFonts w:hAnsi="標楷體" w:hint="eastAsia"/>
        </w:rPr>
        <w:t xml:space="preserve">〜第11題 </w:t>
      </w:r>
      <w:r w:rsidRPr="00B0557D">
        <w:rPr>
          <w:rFonts w:hint="eastAsia"/>
        </w:rPr>
        <w:t>分機：1913 許福添）</w:t>
      </w:r>
    </w:p>
    <w:sectPr w:rsidR="00A67E13" w:rsidRPr="008D1B8E" w:rsidSect="008C4B3A">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784629" w:rsidRPr="0078462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 w:id="1">
    <w:p w:rsidR="003D4A3C" w:rsidRPr="003D4A3C" w:rsidRDefault="003D4A3C" w:rsidP="007C4C72">
      <w:pPr>
        <w:pStyle w:val="afffd"/>
        <w:ind w:left="168" w:hanging="168"/>
        <w:rPr>
          <w:rFonts w:hint="eastAsia"/>
        </w:rPr>
      </w:pPr>
      <w:r>
        <w:rPr>
          <w:rStyle w:val="af7"/>
        </w:rPr>
        <w:footnoteRef/>
      </w:r>
      <w:r>
        <w:t xml:space="preserve"> </w:t>
      </w:r>
      <w:r>
        <w:rPr>
          <w:rFonts w:hint="eastAsia"/>
        </w:rPr>
        <w:t>氣候</w:t>
      </w:r>
      <w:r w:rsidR="007C4C72">
        <w:rPr>
          <w:rFonts w:hint="eastAsia"/>
        </w:rPr>
        <w:t>變遷</w:t>
      </w:r>
      <w:r>
        <w:rPr>
          <w:rFonts w:hint="eastAsia"/>
        </w:rPr>
        <w:t>因應法第10條第1項</w:t>
      </w:r>
      <w:r w:rsidR="00E22C51">
        <w:rPr>
          <w:rFonts w:hint="eastAsia"/>
        </w:rPr>
        <w:t>規定:</w:t>
      </w:r>
      <w:r w:rsidR="007C4C72">
        <w:rPr>
          <w:rFonts w:hAnsi="標楷體" w:hint="eastAsia"/>
        </w:rPr>
        <w:t>「</w:t>
      </w:r>
      <w:r w:rsidR="007C4C72" w:rsidRPr="007C4C72">
        <w:rPr>
          <w:rFonts w:hint="eastAsia"/>
        </w:rPr>
        <w:t>為達成國家溫室氣體長期減量目標，中央主管機關得設學者專家技術諮詢小組，並應邀集中央及地方有關機關、學者、專家、民間團體，經召開公聽會程序後，訂定</w:t>
      </w:r>
      <w:r w:rsidR="007C4C72">
        <w:rPr>
          <w:rFonts w:hint="eastAsia"/>
        </w:rPr>
        <w:t>5</w:t>
      </w:r>
      <w:r w:rsidR="007C4C72" w:rsidRPr="007C4C72">
        <w:rPr>
          <w:rFonts w:hint="eastAsia"/>
        </w:rPr>
        <w:t>年為一期之階段管制目標，報請行政院核定後實施，並對外公開</w:t>
      </w:r>
      <w:r w:rsidR="007C4C72">
        <w:rPr>
          <w:rFonts w:hAnsi="標楷體" w:hint="eastAsia"/>
        </w:rPr>
        <w:t>」</w:t>
      </w:r>
      <w:r w:rsidR="007C4C72">
        <w:rPr>
          <w:rFonts w:hint="eastAsia"/>
        </w:rPr>
        <w:t>；</w:t>
      </w:r>
      <w:r>
        <w:rPr>
          <w:rFonts w:hint="eastAsia"/>
        </w:rPr>
        <w:t>第3項</w:t>
      </w:r>
      <w:r w:rsidR="007C4C72">
        <w:rPr>
          <w:rFonts w:hint="eastAsia"/>
        </w:rPr>
        <w:t>規定略以，階段管制目標內容應包括：一、國家階段管制目標。二、能源、製造、住商、運輸、農業、環境等部門階段管制目標。三、電力排放係數階段目標。</w:t>
      </w:r>
    </w:p>
  </w:footnote>
  <w:footnote w:id="2">
    <w:p w:rsidR="00E22C51" w:rsidRPr="00E22C51" w:rsidRDefault="00E22C51" w:rsidP="00E22C51">
      <w:pPr>
        <w:pStyle w:val="afffd"/>
        <w:ind w:left="168" w:hanging="168"/>
        <w:rPr>
          <w:rFonts w:hint="eastAsia"/>
        </w:rPr>
      </w:pPr>
      <w:r>
        <w:rPr>
          <w:rStyle w:val="af7"/>
        </w:rPr>
        <w:footnoteRef/>
      </w:r>
      <w:r>
        <w:t xml:space="preserve"> </w:t>
      </w:r>
      <w:r>
        <w:rPr>
          <w:rFonts w:hint="eastAsia"/>
        </w:rPr>
        <w:t>基金來源與基金用途相抵後</w:t>
      </w:r>
      <w:r w:rsidR="001C52C1">
        <w:rPr>
          <w:rFonts w:hint="eastAsia"/>
        </w:rPr>
        <w:t>與</w:t>
      </w:r>
      <w:r>
        <w:rPr>
          <w:rFonts w:hint="eastAsia"/>
        </w:rPr>
        <w:t>賸餘數略有出入，係4捨5入之故。</w:t>
      </w:r>
    </w:p>
  </w:footnote>
  <w:footnote w:id="3">
    <w:p w:rsidR="006528DF" w:rsidRPr="004E5987" w:rsidRDefault="006528DF" w:rsidP="00D92D11">
      <w:pPr>
        <w:pStyle w:val="148"/>
        <w:ind w:left="182" w:hanging="182"/>
      </w:pPr>
      <w:r>
        <w:rPr>
          <w:rStyle w:val="af7"/>
        </w:rPr>
        <w:footnoteRef/>
      </w:r>
      <w:r>
        <w:t xml:space="preserve"> </w:t>
      </w:r>
      <w:r w:rsidRPr="004E5987">
        <w:rPr>
          <w:rFonts w:hint="eastAsia"/>
        </w:rPr>
        <w:t>文化發展基金收支保管及運用辦法第5條</w:t>
      </w:r>
      <w:r>
        <w:rPr>
          <w:rFonts w:hint="eastAsia"/>
        </w:rPr>
        <w:t>規定:</w:t>
      </w:r>
      <w:r>
        <w:rPr>
          <w:rFonts w:hAnsi="標楷體" w:hint="eastAsia"/>
        </w:rPr>
        <w:t>「</w:t>
      </w:r>
      <w:r w:rsidRPr="004E5987">
        <w:rPr>
          <w:rFonts w:hint="eastAsia"/>
        </w:rPr>
        <w:t>本基金之收支、保管及運用，應設文化發展基金管理會(以下簡稱本會)，置委員</w:t>
      </w:r>
      <w:r>
        <w:rPr>
          <w:rFonts w:hint="eastAsia"/>
        </w:rPr>
        <w:t>7</w:t>
      </w:r>
      <w:r w:rsidRPr="004E5987">
        <w:rPr>
          <w:rFonts w:hint="eastAsia"/>
        </w:rPr>
        <w:t>人至</w:t>
      </w:r>
      <w:r>
        <w:rPr>
          <w:rFonts w:hint="eastAsia"/>
        </w:rPr>
        <w:t>11</w:t>
      </w:r>
      <w:r w:rsidRPr="004E5987">
        <w:rPr>
          <w:rFonts w:hint="eastAsia"/>
        </w:rPr>
        <w:t>人，其中</w:t>
      </w:r>
      <w:r>
        <w:rPr>
          <w:rFonts w:hint="eastAsia"/>
        </w:rPr>
        <w:t>1</w:t>
      </w:r>
      <w:r w:rsidRPr="004E5987">
        <w:rPr>
          <w:rFonts w:hint="eastAsia"/>
        </w:rPr>
        <w:t>人為召集人，由本部部長指派次長</w:t>
      </w:r>
      <w:r>
        <w:rPr>
          <w:rFonts w:hint="eastAsia"/>
        </w:rPr>
        <w:t>1</w:t>
      </w:r>
      <w:r w:rsidRPr="004E5987">
        <w:rPr>
          <w:rFonts w:hint="eastAsia"/>
        </w:rPr>
        <w:t>人兼任，其餘委員由本部部長指派相關業務單位主管或學者專家兼任，學者專家人數不得少於委員總人數三分之一。本會委員任一性別比例不得少於三分之一；均為無給職。</w:t>
      </w:r>
      <w:r>
        <w:rPr>
          <w:rFonts w:hAnsi="標楷體" w:hint="eastAsia"/>
        </w:rPr>
        <w:t>」</w:t>
      </w:r>
    </w:p>
  </w:footnote>
  <w:footnote w:id="4">
    <w:p w:rsidR="006528DF" w:rsidRPr="004E5987" w:rsidRDefault="006528DF" w:rsidP="00D92D11">
      <w:pPr>
        <w:pStyle w:val="148"/>
        <w:ind w:left="182" w:hanging="182"/>
      </w:pPr>
      <w:r>
        <w:rPr>
          <w:rStyle w:val="af7"/>
        </w:rPr>
        <w:footnoteRef/>
      </w:r>
      <w:r>
        <w:t xml:space="preserve"> </w:t>
      </w:r>
      <w:r w:rsidR="00E22C51">
        <w:rPr>
          <w:rFonts w:hint="eastAsia"/>
        </w:rPr>
        <w:t>文化發展基金收支保管及運用</w:t>
      </w:r>
      <w:r>
        <w:rPr>
          <w:rFonts w:hint="eastAsia"/>
        </w:rPr>
        <w:t>辦法第8條規定:</w:t>
      </w:r>
      <w:r w:rsidR="00E22C51">
        <w:rPr>
          <w:rFonts w:hAnsi="標楷體" w:hint="eastAsia"/>
        </w:rPr>
        <w:t>「本</w:t>
      </w:r>
      <w:r w:rsidR="00E22C51" w:rsidRPr="004E5987">
        <w:rPr>
          <w:rFonts w:hint="eastAsia"/>
        </w:rPr>
        <w:t>會每</w:t>
      </w:r>
      <w:r w:rsidR="00E22C51">
        <w:rPr>
          <w:rFonts w:hint="eastAsia"/>
        </w:rPr>
        <w:t>3</w:t>
      </w:r>
      <w:r w:rsidR="00E22C51" w:rsidRPr="004E5987">
        <w:rPr>
          <w:rFonts w:hint="eastAsia"/>
        </w:rPr>
        <w:t>個月召開會議</w:t>
      </w:r>
      <w:r w:rsidR="00E22C51">
        <w:rPr>
          <w:rFonts w:hint="eastAsia"/>
        </w:rPr>
        <w:t>1</w:t>
      </w:r>
      <w:r w:rsidR="00E22C51" w:rsidRPr="004E5987">
        <w:rPr>
          <w:rFonts w:hint="eastAsia"/>
        </w:rPr>
        <w:t>次，必要時得召開臨時會議，均由召集人召集之；召集人因故不能出席時，由其指定委員</w:t>
      </w:r>
      <w:r w:rsidR="00E22C51">
        <w:rPr>
          <w:rFonts w:hint="eastAsia"/>
        </w:rPr>
        <w:t>1</w:t>
      </w:r>
      <w:r w:rsidR="00E22C51" w:rsidRPr="004E5987">
        <w:rPr>
          <w:rFonts w:hint="eastAsia"/>
        </w:rPr>
        <w:t>人代理。</w:t>
      </w:r>
      <w:r w:rsidR="00E22C51">
        <w:rPr>
          <w:rFonts w:hAnsi="標楷體" w:hint="eastAsia"/>
        </w:rPr>
        <w:t>」</w:t>
      </w:r>
    </w:p>
  </w:footnote>
  <w:footnote w:id="5">
    <w:p w:rsidR="006528DF" w:rsidRDefault="006528DF" w:rsidP="00D92D11">
      <w:pPr>
        <w:pStyle w:val="148"/>
        <w:ind w:left="182" w:hanging="182"/>
      </w:pPr>
      <w:r>
        <w:rPr>
          <w:rStyle w:val="af7"/>
        </w:rPr>
        <w:footnoteRef/>
      </w:r>
      <w:r>
        <w:t xml:space="preserve"> </w:t>
      </w:r>
      <w:r w:rsidRPr="009D1D61">
        <w:rPr>
          <w:rFonts w:hint="eastAsia"/>
        </w:rPr>
        <w:t>文化發展基金收支保管及運用辦法第7條</w:t>
      </w:r>
      <w:r>
        <w:rPr>
          <w:rFonts w:hint="eastAsia"/>
        </w:rPr>
        <w:t>規定</w:t>
      </w:r>
      <w:r w:rsidRPr="009D1D61">
        <w:rPr>
          <w:rFonts w:hint="eastAsia"/>
        </w:rPr>
        <w:t>：「本會之任務如下：一、本基金收支、保管及運用之審議。二、本基金年度預算及決算之審議。三、本基金運用執行情形之考核。四、本基金重要規章之審議。五、其他有關事項。」</w:t>
      </w:r>
    </w:p>
  </w:footnote>
  <w:footnote w:id="6">
    <w:p w:rsidR="002900A4" w:rsidRPr="00502CBA" w:rsidRDefault="002900A4" w:rsidP="002900A4">
      <w:pPr>
        <w:pStyle w:val="148"/>
        <w:ind w:left="182" w:hanging="182"/>
        <w:rPr>
          <w:rFonts w:hint="eastAsia"/>
        </w:rPr>
      </w:pPr>
      <w:r>
        <w:rPr>
          <w:rStyle w:val="af7"/>
        </w:rPr>
        <w:footnoteRef/>
      </w:r>
      <w:r>
        <w:t xml:space="preserve"> </w:t>
      </w:r>
      <w:r w:rsidRPr="00502CBA">
        <w:rPr>
          <w:rFonts w:hint="eastAsia"/>
        </w:rPr>
        <w:t>文化藝術獎助及促進條例第24條</w:t>
      </w:r>
      <w:r>
        <w:rPr>
          <w:rFonts w:hint="eastAsia"/>
        </w:rPr>
        <w:t>第1項、第2項規定：</w:t>
      </w:r>
      <w:r w:rsidRPr="00D91464">
        <w:rPr>
          <w:rFonts w:hint="eastAsia"/>
          <w:snapToGrid/>
        </w:rPr>
        <w:t>「為輔導辦理文化藝術活動，贊助藝文事業，設置財團法人國家文化藝術基金會。」</w:t>
      </w:r>
      <w:r>
        <w:rPr>
          <w:rFonts w:hint="eastAsia"/>
          <w:snapToGrid/>
        </w:rPr>
        <w:t>、「</w:t>
      </w:r>
      <w:r w:rsidRPr="00D91464">
        <w:rPr>
          <w:rFonts w:hint="eastAsia"/>
          <w:snapToGrid/>
        </w:rPr>
        <w:t>國家文化藝術基金會應定期頒發各類國家文藝獎，訂定各類文化藝術獎勵、補助相關辦法，提供文化藝術資訊及法律諮詢。」</w:t>
      </w:r>
    </w:p>
  </w:footnote>
  <w:footnote w:id="7">
    <w:p w:rsidR="00FB43CD" w:rsidRDefault="00FB43CD" w:rsidP="00FB43CD">
      <w:pPr>
        <w:pStyle w:val="142"/>
        <w:ind w:leftChars="19" w:left="125" w:hangingChars="29" w:hanging="71"/>
        <w:rPr>
          <w:rFonts w:hint="eastAsia"/>
        </w:rPr>
      </w:pPr>
      <w:r>
        <w:rPr>
          <w:rStyle w:val="af7"/>
        </w:rPr>
        <w:footnoteRef/>
      </w:r>
      <w:r>
        <w:rPr>
          <w:rFonts w:hint="eastAsia"/>
        </w:rPr>
        <w:t>詢據中央社說明</w:t>
      </w:r>
      <w:r>
        <w:rPr>
          <w:rFonts w:hAnsi="標楷體" w:hint="eastAsia"/>
        </w:rPr>
        <w:t>，</w:t>
      </w:r>
      <w:r>
        <w:rPr>
          <w:rFonts w:hint="eastAsia"/>
        </w:rPr>
        <w:t>因應預算吃緊，該</w:t>
      </w:r>
      <w:r w:rsidRPr="00CB2898">
        <w:rPr>
          <w:rFonts w:hint="eastAsia"/>
        </w:rPr>
        <w:t>社自</w:t>
      </w:r>
      <w:r>
        <w:rPr>
          <w:rFonts w:hint="eastAsia"/>
        </w:rPr>
        <w:t>113年度起，以「按件計酬」方式聘用之</w:t>
      </w:r>
      <w:r w:rsidRPr="00CB2898">
        <w:rPr>
          <w:rFonts w:hint="eastAsia"/>
        </w:rPr>
        <w:t>海外承攬人員</w:t>
      </w:r>
      <w:r>
        <w:rPr>
          <w:rFonts w:hint="eastAsia"/>
        </w:rPr>
        <w:t>(</w:t>
      </w:r>
      <w:r w:rsidRPr="00CB2898">
        <w:rPr>
          <w:rFonts w:hint="eastAsia"/>
        </w:rPr>
        <w:t>特約</w:t>
      </w:r>
      <w:r>
        <w:rPr>
          <w:rFonts w:hint="eastAsia"/>
        </w:rPr>
        <w:t>)</w:t>
      </w:r>
      <w:r w:rsidRPr="00CB2898">
        <w:rPr>
          <w:rFonts w:hint="eastAsia"/>
        </w:rPr>
        <w:t>駐點包括</w:t>
      </w:r>
      <w:r>
        <w:rPr>
          <w:rFonts w:hint="eastAsia"/>
        </w:rPr>
        <w:t>(</w:t>
      </w:r>
      <w:r w:rsidRPr="00CB2898">
        <w:rPr>
          <w:rFonts w:hint="eastAsia"/>
        </w:rPr>
        <w:t>瑞士</w:t>
      </w:r>
      <w:r>
        <w:rPr>
          <w:rFonts w:hint="eastAsia"/>
        </w:rPr>
        <w:t>)</w:t>
      </w:r>
      <w:r w:rsidRPr="00CB2898">
        <w:rPr>
          <w:rFonts w:hint="eastAsia"/>
        </w:rPr>
        <w:t>蘇黎世、</w:t>
      </w:r>
      <w:r>
        <w:rPr>
          <w:rFonts w:hint="eastAsia"/>
        </w:rPr>
        <w:t>(</w:t>
      </w:r>
      <w:r w:rsidRPr="00CB2898">
        <w:rPr>
          <w:rFonts w:hint="eastAsia"/>
        </w:rPr>
        <w:t>立陶宛</w:t>
      </w:r>
      <w:r>
        <w:rPr>
          <w:rFonts w:hint="eastAsia"/>
        </w:rPr>
        <w:t>)</w:t>
      </w:r>
      <w:r w:rsidRPr="00CB2898">
        <w:rPr>
          <w:rFonts w:hint="eastAsia"/>
        </w:rPr>
        <w:t>維爾紐斯、</w:t>
      </w:r>
      <w:r>
        <w:rPr>
          <w:rFonts w:hint="eastAsia"/>
        </w:rPr>
        <w:t>(</w:t>
      </w:r>
      <w:r w:rsidRPr="00CB2898">
        <w:rPr>
          <w:rFonts w:hint="eastAsia"/>
        </w:rPr>
        <w:t>烏克蘭</w:t>
      </w:r>
      <w:r>
        <w:rPr>
          <w:rFonts w:hint="eastAsia"/>
        </w:rPr>
        <w:t>)</w:t>
      </w:r>
      <w:r w:rsidRPr="00CB2898">
        <w:rPr>
          <w:rFonts w:hint="eastAsia"/>
        </w:rPr>
        <w:t>基輔、</w:t>
      </w:r>
      <w:r>
        <w:rPr>
          <w:rFonts w:hint="eastAsia"/>
        </w:rPr>
        <w:t>(</w:t>
      </w:r>
      <w:r w:rsidRPr="00CB2898">
        <w:rPr>
          <w:rFonts w:hint="eastAsia"/>
        </w:rPr>
        <w:t>捷克</w:t>
      </w:r>
      <w:r>
        <w:rPr>
          <w:rFonts w:hint="eastAsia"/>
        </w:rPr>
        <w:t>)</w:t>
      </w:r>
      <w:r w:rsidRPr="00CB2898">
        <w:rPr>
          <w:rFonts w:hint="eastAsia"/>
        </w:rPr>
        <w:t>布拉格、</w:t>
      </w:r>
      <w:r>
        <w:rPr>
          <w:rFonts w:hint="eastAsia"/>
        </w:rPr>
        <w:t>(</w:t>
      </w:r>
      <w:r w:rsidRPr="00CB2898">
        <w:rPr>
          <w:rFonts w:hint="eastAsia"/>
        </w:rPr>
        <w:t>法國</w:t>
      </w:r>
      <w:r>
        <w:rPr>
          <w:rFonts w:hint="eastAsia"/>
        </w:rPr>
        <w:t>)</w:t>
      </w:r>
      <w:r w:rsidRPr="00CB2898">
        <w:rPr>
          <w:rFonts w:hint="eastAsia"/>
        </w:rPr>
        <w:t>巴黎。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29"/>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389184-1F0B-470A-A66D-33E9F15B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5DFD1-691C-4B9E-B484-DD9E6714A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2704</Words>
  <Characters>15416</Characters>
  <Application>Microsoft Office Word</Application>
  <DocSecurity>0</DocSecurity>
  <Lines>128</Lines>
  <Paragraphs>36</Paragraphs>
  <ScaleCrop>false</ScaleCrop>
  <Company/>
  <LinksUpToDate>false</LinksUpToDate>
  <CharactersWithSpaces>18084</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2025-12-24T06:49:00Z</dcterms:created>
  <dcterms:modified xsi:type="dcterms:W3CDTF">2025-12-24T06:49:00Z</dcterms:modified>
</cp:coreProperties>
</file>