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B1A47" w:rsidRPr="00B303F5" w:rsidRDefault="00CC4BD8" w:rsidP="00EB1A47">
      <w:pPr>
        <w:pStyle w:val="14"/>
        <w:ind w:left="567" w:hanging="567"/>
      </w:pPr>
      <w:bookmarkStart w:id="7" w:name="_Toc148206340"/>
      <w:bookmarkStart w:id="8" w:name="_Toc210901831"/>
      <w:bookmarkStart w:id="9" w:name="_Toc217489137"/>
      <w:bookmarkEnd w:id="5"/>
      <w:bookmarkEnd w:id="6"/>
      <w:r>
        <w:rPr>
          <w:rFonts w:hint="eastAsia"/>
        </w:rPr>
        <w:t>二</w:t>
      </w:r>
      <w:r w:rsidR="00EB1A47" w:rsidRPr="00B303F5">
        <w:rPr>
          <w:rFonts w:hint="eastAsia"/>
        </w:rPr>
        <w:t>、</w:t>
      </w:r>
      <w:r w:rsidR="00CB40D9">
        <w:rPr>
          <w:rFonts w:hint="eastAsia"/>
        </w:rPr>
        <w:t>國土管理署推動下水道業務，惟</w:t>
      </w:r>
      <w:r w:rsidR="00EB1A47" w:rsidRPr="00B303F5">
        <w:rPr>
          <w:rFonts w:hint="eastAsia"/>
        </w:rPr>
        <w:t>部分市縣污水下水道普及率</w:t>
      </w:r>
      <w:r w:rsidR="00CB40D9">
        <w:rPr>
          <w:rFonts w:hint="eastAsia"/>
        </w:rPr>
        <w:t>偏</w:t>
      </w:r>
      <w:r w:rsidR="00EB1A47" w:rsidRPr="00B303F5">
        <w:rPr>
          <w:rFonts w:hint="eastAsia"/>
        </w:rPr>
        <w:t>低</w:t>
      </w:r>
      <w:r w:rsidR="00EB1A47">
        <w:rPr>
          <w:rFonts w:hint="eastAsia"/>
        </w:rPr>
        <w:t>，</w:t>
      </w:r>
      <w:r w:rsidR="00CB40D9">
        <w:rPr>
          <w:rFonts w:hint="eastAsia"/>
        </w:rPr>
        <w:t>或</w:t>
      </w:r>
      <w:r w:rsidR="00CB40D9" w:rsidRPr="00CB40D9">
        <w:rPr>
          <w:rFonts w:hint="eastAsia"/>
        </w:rPr>
        <w:t>雨水下水道圖資數位化未</w:t>
      </w:r>
      <w:r w:rsidR="00CB40D9">
        <w:rPr>
          <w:rFonts w:hint="eastAsia"/>
        </w:rPr>
        <w:t>盡</w:t>
      </w:r>
      <w:r w:rsidR="00CB40D9" w:rsidRPr="00CB40D9">
        <w:rPr>
          <w:rFonts w:hint="eastAsia"/>
        </w:rPr>
        <w:t>完善，</w:t>
      </w:r>
      <w:r w:rsidR="00EB1A47" w:rsidRPr="00B303F5">
        <w:rPr>
          <w:rFonts w:hint="eastAsia"/>
        </w:rPr>
        <w:t>允宜督促並輔導研謀改善</w:t>
      </w:r>
      <w:bookmarkEnd w:id="8"/>
      <w:bookmarkEnd w:id="9"/>
    </w:p>
    <w:bookmarkEnd w:id="7"/>
    <w:p w:rsidR="00EB1A47" w:rsidRDefault="00EB1A47" w:rsidP="00EB1A47">
      <w:pPr>
        <w:ind w:left="566" w:firstLine="566"/>
        <w:rPr>
          <w:rFonts w:hAnsi="標楷體"/>
        </w:rPr>
      </w:pPr>
      <w:r w:rsidRPr="00631208">
        <w:rPr>
          <w:rFonts w:hint="eastAsia"/>
        </w:rPr>
        <w:t>國土管理署為辦理</w:t>
      </w:r>
      <w:r w:rsidR="00631208" w:rsidRPr="00631208">
        <w:rPr>
          <w:rFonts w:hint="eastAsia"/>
        </w:rPr>
        <w:t>污水下水道第6期建設計畫、都市總合治水</w:t>
      </w:r>
      <w:r w:rsidR="00631208">
        <w:rPr>
          <w:rFonts w:hint="eastAsia"/>
        </w:rPr>
        <w:t>建設計畫等下水道管理及推動之建設計畫</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下水道管理業務</w:t>
      </w:r>
      <w:r w:rsidRPr="007E0AE4">
        <w:rPr>
          <w:rFonts w:hAnsi="標楷體" w:hint="eastAsia"/>
          <w:snapToGrid/>
        </w:rPr>
        <w:t>」編列</w:t>
      </w:r>
      <w:r>
        <w:rPr>
          <w:rFonts w:hAnsi="標楷體" w:hint="eastAsia"/>
          <w:snapToGrid/>
        </w:rPr>
        <w:t>186億7</w:t>
      </w:r>
      <w:r w:rsidRPr="007E0AE4">
        <w:rPr>
          <w:rFonts w:hAnsi="標楷體"/>
          <w:snapToGrid/>
        </w:rPr>
        <w:t>,</w:t>
      </w:r>
      <w:r>
        <w:rPr>
          <w:rFonts w:hAnsi="標楷體"/>
          <w:snapToGrid/>
        </w:rPr>
        <w:t>357</w:t>
      </w:r>
      <w:r w:rsidRPr="007E0AE4">
        <w:rPr>
          <w:rFonts w:hAnsi="標楷體"/>
          <w:snapToGrid/>
        </w:rPr>
        <w:t>萬</w:t>
      </w:r>
      <w:r w:rsidR="001C20A2">
        <w:rPr>
          <w:rFonts w:hAnsi="標楷體"/>
          <w:snapToGrid/>
        </w:rPr>
        <w:t>1</w:t>
      </w:r>
      <w:r w:rsidR="001C20A2">
        <w:rPr>
          <w:rFonts w:hAnsi="標楷體" w:hint="eastAsia"/>
          <w:snapToGrid/>
        </w:rPr>
        <w:t>千</w:t>
      </w:r>
      <w:r w:rsidRPr="007E0AE4">
        <w:rPr>
          <w:rFonts w:hAnsi="標楷體" w:hint="eastAsia"/>
          <w:snapToGrid/>
        </w:rPr>
        <w:t>元，決算數</w:t>
      </w:r>
      <w:r>
        <w:rPr>
          <w:rFonts w:hAnsi="標楷體" w:hint="eastAsia"/>
          <w:snapToGrid/>
        </w:rPr>
        <w:t>180億5</w:t>
      </w:r>
      <w:r w:rsidRPr="007E0AE4">
        <w:rPr>
          <w:rFonts w:hAnsi="標楷體"/>
          <w:snapToGrid/>
        </w:rPr>
        <w:t>,</w:t>
      </w:r>
      <w:r>
        <w:rPr>
          <w:rFonts w:hAnsi="標楷體"/>
          <w:snapToGrid/>
        </w:rPr>
        <w:t>463</w:t>
      </w:r>
      <w:r w:rsidRPr="007E0AE4">
        <w:rPr>
          <w:rFonts w:hAnsi="標楷體" w:hint="eastAsia"/>
          <w:snapToGrid/>
        </w:rPr>
        <w:t>萬</w:t>
      </w:r>
      <w:r>
        <w:rPr>
          <w:rFonts w:hAnsi="標楷體" w:hint="eastAsia"/>
          <w:snapToGrid/>
        </w:rPr>
        <w:t>2</w:t>
      </w:r>
      <w:r w:rsidRPr="007E0AE4">
        <w:rPr>
          <w:rFonts w:hAnsi="標楷體" w:hint="eastAsia"/>
          <w:snapToGrid/>
        </w:rPr>
        <w:t>千元。</w:t>
      </w:r>
      <w:r w:rsidRPr="007E0AE4">
        <w:rPr>
          <w:rFonts w:hint="eastAsia"/>
          <w:lang w:eastAsia="zh-HK"/>
        </w:rPr>
        <w:t>經查：</w:t>
      </w:r>
    </w:p>
    <w:p w:rsidR="00EB1A47" w:rsidRPr="007A7D14" w:rsidRDefault="00EB1A47" w:rsidP="00EB1A47">
      <w:pPr>
        <w:pStyle w:val="a0"/>
        <w:ind w:left="849" w:hanging="283"/>
        <w:rPr>
          <w:rFonts w:hAnsi="標楷體"/>
          <w:b/>
        </w:rPr>
      </w:pPr>
      <w:r w:rsidRPr="007A7D14">
        <w:rPr>
          <w:rFonts w:hAnsi="標楷體" w:hint="eastAsia"/>
          <w:b/>
        </w:rPr>
        <w:t>(一</w:t>
      </w:r>
      <w:r w:rsidRPr="007A7D14">
        <w:rPr>
          <w:rFonts w:hAnsi="標楷體"/>
          <w:b/>
        </w:rPr>
        <w:t>)</w:t>
      </w:r>
      <w:r w:rsidRPr="007A7D14">
        <w:rPr>
          <w:rFonts w:hAnsi="標楷體" w:hint="eastAsia"/>
          <w:b/>
        </w:rPr>
        <w:t>「污水下水道第6期建設計畫」將用戶接管戶數列為績效指標</w:t>
      </w:r>
    </w:p>
    <w:p w:rsidR="00EB1A47" w:rsidRPr="0013582F" w:rsidRDefault="00EB1A47" w:rsidP="00EB1A47">
      <w:pPr>
        <w:pStyle w:val="22"/>
        <w:ind w:left="850" w:firstLine="566"/>
        <w:rPr>
          <w:rFonts w:hint="eastAsia"/>
          <w:color w:val="FF0000"/>
        </w:rPr>
      </w:pPr>
      <w:r w:rsidRPr="007C37EB">
        <w:rPr>
          <w:rFonts w:hAnsi="標楷體" w:hint="eastAsia"/>
        </w:rPr>
        <w:t>我國81年起辦理污水下水道各期建設計畫，目前已完成第</w:t>
      </w:r>
      <w:r w:rsidRPr="00781160">
        <w:rPr>
          <w:rFonts w:hAnsi="標楷體"/>
        </w:rPr>
        <w:t>1</w:t>
      </w:r>
      <w:r w:rsidRPr="00781160">
        <w:rPr>
          <w:rFonts w:hAnsi="標楷體" w:hint="eastAsia"/>
        </w:rPr>
        <w:t>至</w:t>
      </w:r>
      <w:r w:rsidRPr="00781160">
        <w:rPr>
          <w:rFonts w:hAnsi="標楷體"/>
        </w:rPr>
        <w:t>5</w:t>
      </w:r>
      <w:r w:rsidRPr="00781160">
        <w:rPr>
          <w:rFonts w:hAnsi="標楷體" w:hint="eastAsia"/>
        </w:rPr>
        <w:t>期計畫，其中國土管理署辦理「第5期污水下水道建設計畫」(104</w:t>
      </w:r>
      <w:r w:rsidR="00015902">
        <w:rPr>
          <w:rFonts w:hAnsi="標楷體" w:hint="eastAsia"/>
        </w:rPr>
        <w:t>至</w:t>
      </w:r>
      <w:r w:rsidRPr="00781160">
        <w:rPr>
          <w:rFonts w:hAnsi="標楷體" w:hint="eastAsia"/>
        </w:rPr>
        <w:t>109年)係設定每年增加1.5%公共污水下水道用戶接管普及率為績效指標</w:t>
      </w:r>
      <w:r>
        <w:rPr>
          <w:rFonts w:hAnsi="標楷體" w:hint="eastAsia"/>
        </w:rPr>
        <w:t>。至於</w:t>
      </w:r>
      <w:r w:rsidRPr="00B443EF">
        <w:rPr>
          <w:rFonts w:hint="eastAsia"/>
        </w:rPr>
        <w:t>污水下水道第</w:t>
      </w:r>
      <w:r w:rsidR="00015902">
        <w:rPr>
          <w:rFonts w:hint="eastAsia"/>
        </w:rPr>
        <w:t>6</w:t>
      </w:r>
      <w:r w:rsidRPr="00B443EF">
        <w:rPr>
          <w:rFonts w:hint="eastAsia"/>
        </w:rPr>
        <w:t>期建設計畫(110至115年度)之績效指標，</w:t>
      </w:r>
      <w:r>
        <w:rPr>
          <w:rFonts w:hint="eastAsia"/>
        </w:rPr>
        <w:t>係以每年接管公共污水下水道用戶13萬戶為目標(以107年底全國戶數為基準，相當於每年提升公共污水下水道普及率1.5%)，預計至115年底公共污水下水道普及率達4</w:t>
      </w:r>
      <w:r w:rsidRPr="00A10BD5">
        <w:rPr>
          <w:rFonts w:hint="eastAsia"/>
        </w:rPr>
        <w:t>6</w:t>
      </w:r>
      <w:r>
        <w:rPr>
          <w:rFonts w:hint="eastAsia"/>
        </w:rPr>
        <w:t>.00</w:t>
      </w:r>
      <w:r w:rsidRPr="00A10BD5">
        <w:rPr>
          <w:rFonts w:hint="eastAsia"/>
        </w:rPr>
        <w:t>%，以此往前推算113年底公共污水下水道普及率應為43.00%(46%-</w:t>
      </w:r>
      <w:r w:rsidR="00015902">
        <w:rPr>
          <w:rFonts w:hint="eastAsia"/>
        </w:rPr>
        <w:t>1.5</w:t>
      </w:r>
      <w:r w:rsidRPr="00A10BD5">
        <w:rPr>
          <w:rFonts w:hint="eastAsia"/>
        </w:rPr>
        <w:t>%</w:t>
      </w:r>
      <w:r w:rsidRPr="00A10BD5">
        <w:rPr>
          <w:rFonts w:hAnsi="標楷體" w:hint="eastAsia"/>
        </w:rPr>
        <w:t>×</w:t>
      </w:r>
      <w:r w:rsidRPr="00A10BD5">
        <w:rPr>
          <w:rFonts w:hint="eastAsia"/>
        </w:rPr>
        <w:t>2年)。</w:t>
      </w:r>
    </w:p>
    <w:p w:rsidR="00EB1A47" w:rsidRPr="00BE3D41" w:rsidRDefault="00EB1A47" w:rsidP="00EB1A47">
      <w:pPr>
        <w:pStyle w:val="a0"/>
        <w:ind w:left="849" w:hanging="283"/>
        <w:rPr>
          <w:b/>
        </w:rPr>
      </w:pPr>
      <w:r>
        <w:rPr>
          <w:rFonts w:hint="eastAsia"/>
          <w:b/>
        </w:rPr>
        <w:lastRenderedPageBreak/>
        <w:t>(二)</w:t>
      </w:r>
      <w:r w:rsidRPr="00BE3D41">
        <w:rPr>
          <w:rFonts w:hint="eastAsia"/>
          <w:b/>
        </w:rPr>
        <w:t>113年度</w:t>
      </w:r>
      <w:r>
        <w:rPr>
          <w:rFonts w:hint="eastAsia"/>
          <w:b/>
        </w:rPr>
        <w:t>公共污水下水道實際接管戶數</w:t>
      </w:r>
      <w:r w:rsidRPr="00BE3D41">
        <w:rPr>
          <w:rFonts w:hint="eastAsia"/>
          <w:b/>
        </w:rPr>
        <w:t>雖達目標值，惟部分市縣普及率仍低</w:t>
      </w:r>
    </w:p>
    <w:p w:rsidR="00EB1A47" w:rsidRDefault="00EB1A47" w:rsidP="00EB1A47">
      <w:pPr>
        <w:pStyle w:val="22"/>
        <w:ind w:left="850" w:firstLine="566"/>
        <w:rPr>
          <w:color w:val="FF0000"/>
        </w:rPr>
      </w:pPr>
      <w:r w:rsidRPr="0013582F">
        <w:rPr>
          <w:rFonts w:hint="eastAsia"/>
        </w:rPr>
        <w:t>依國土管理署提供資料，113單年之全國公共污水下水道用戶目標接管戶數為13萬7</w:t>
      </w:r>
      <w:r w:rsidRPr="0013582F">
        <w:t>,860</w:t>
      </w:r>
      <w:r w:rsidRPr="0013582F">
        <w:rPr>
          <w:rFonts w:hint="eastAsia"/>
        </w:rPr>
        <w:t>戶，實際接管戶數15萬5</w:t>
      </w:r>
      <w:r w:rsidRPr="0013582F">
        <w:t>,769</w:t>
      </w:r>
      <w:r w:rsidRPr="0013582F">
        <w:rPr>
          <w:rFonts w:hint="eastAsia"/>
        </w:rPr>
        <w:t>戶，已達113年度之預定目標</w:t>
      </w:r>
      <w:r>
        <w:rPr>
          <w:rFonts w:hint="eastAsia"/>
        </w:rPr>
        <w:t>，且各市縣113單年之實際接管戶數亦均達目標值。</w:t>
      </w:r>
      <w:r w:rsidRPr="0013582F">
        <w:rPr>
          <w:rFonts w:hint="eastAsia"/>
        </w:rPr>
        <w:t>惟</w:t>
      </w:r>
      <w:r>
        <w:rPr>
          <w:rFonts w:hint="eastAsia"/>
        </w:rPr>
        <w:t>就</w:t>
      </w:r>
      <w:r w:rsidRPr="0013582F">
        <w:rPr>
          <w:rFonts w:hint="eastAsia"/>
        </w:rPr>
        <w:t>公共污水下水道</w:t>
      </w:r>
      <w:r>
        <w:rPr>
          <w:rFonts w:hint="eastAsia"/>
        </w:rPr>
        <w:t>普及率而言，113年底全國普及率僅</w:t>
      </w:r>
      <w:r w:rsidRPr="0013582F">
        <w:rPr>
          <w:rFonts w:hint="eastAsia"/>
        </w:rPr>
        <w:t>42.82%，</w:t>
      </w:r>
      <w:r>
        <w:rPr>
          <w:rFonts w:hint="eastAsia"/>
        </w:rPr>
        <w:t>與113年底推算應43.00%之普及率目標相較，仍</w:t>
      </w:r>
      <w:r w:rsidRPr="0013582F">
        <w:rPr>
          <w:rFonts w:hint="eastAsia"/>
        </w:rPr>
        <w:t>有待提升</w:t>
      </w:r>
      <w:r>
        <w:rPr>
          <w:rFonts w:hint="eastAsia"/>
        </w:rPr>
        <w:t>；</w:t>
      </w:r>
      <w:r w:rsidRPr="00C2477E">
        <w:rPr>
          <w:rFonts w:hint="eastAsia"/>
        </w:rPr>
        <w:t>另就各市縣分析，除臺北市普及率較高(88.20%)外，其餘市縣均低於八成，其中17個市縣低於全國平</w:t>
      </w:r>
      <w:r w:rsidRPr="00C2477E">
        <w:rPr>
          <w:rFonts w:hint="eastAsia"/>
        </w:rPr>
        <w:lastRenderedPageBreak/>
        <w:t>均值42.82%，而彰化縣(4.40%)、雲林縣(5.13%)、嘉義縣(9.06%)、臺東縣(4.73%)及澎湖縣(4.68%)等5縣甚未達一成(詳表1)</w:t>
      </w:r>
      <w:r>
        <w:rPr>
          <w:rFonts w:hint="eastAsia"/>
        </w:rPr>
        <w:t>，</w:t>
      </w:r>
      <w:r w:rsidRPr="000243DF">
        <w:rPr>
          <w:rFonts w:hint="eastAsia"/>
        </w:rPr>
        <w:t>污水下水道普及率</w:t>
      </w:r>
      <w:r>
        <w:rPr>
          <w:rFonts w:hint="eastAsia"/>
        </w:rPr>
        <w:t>偏</w:t>
      </w:r>
      <w:r w:rsidRPr="000243DF">
        <w:rPr>
          <w:rFonts w:hint="eastAsia"/>
        </w:rPr>
        <w:t>低</w:t>
      </w:r>
      <w:r w:rsidRPr="00C2477E">
        <w:rPr>
          <w:rFonts w:hint="eastAsia"/>
        </w:rPr>
        <w:t>。</w:t>
      </w:r>
    </w:p>
    <w:p w:rsidR="00EB1A47" w:rsidRPr="0005245A" w:rsidRDefault="00EB1A47" w:rsidP="00EB1A47">
      <w:pPr>
        <w:pStyle w:val="22"/>
        <w:ind w:left="1559" w:hangingChars="250" w:hanging="709"/>
        <w:rPr>
          <w:rFonts w:hAnsi="標楷體"/>
          <w:bCs/>
          <w:w w:val="90"/>
        </w:rPr>
      </w:pPr>
      <w:r w:rsidRPr="0005245A">
        <w:rPr>
          <w:rFonts w:hint="eastAsia"/>
          <w:b/>
        </w:rPr>
        <w:t>表1</w:t>
      </w:r>
      <w:r w:rsidRPr="0005245A">
        <w:rPr>
          <w:b/>
        </w:rPr>
        <w:t xml:space="preserve">  11</w:t>
      </w:r>
      <w:r w:rsidRPr="0005245A">
        <w:rPr>
          <w:rFonts w:hint="eastAsia"/>
          <w:b/>
        </w:rPr>
        <w:t xml:space="preserve">3年度各市縣公共污水下水道用戶接管戶數與普及率情形表                                   </w:t>
      </w:r>
      <w:r w:rsidRPr="0005245A">
        <w:rPr>
          <w:rFonts w:hint="eastAsia"/>
          <w:sz w:val="24"/>
          <w:szCs w:val="24"/>
        </w:rPr>
        <w:t>單位：戶數；%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48"/>
        <w:gridCol w:w="1676"/>
        <w:gridCol w:w="1677"/>
        <w:gridCol w:w="1676"/>
        <w:gridCol w:w="1677"/>
      </w:tblGrid>
      <w:tr w:rsidR="00EB1A47" w:rsidRPr="0005245A" w:rsidTr="00B75D02">
        <w:trPr>
          <w:trHeight w:val="20"/>
          <w:tblHeader/>
        </w:trPr>
        <w:tc>
          <w:tcPr>
            <w:tcW w:w="948" w:type="dxa"/>
            <w:shd w:val="clear" w:color="auto" w:fill="auto"/>
            <w:noWrap/>
            <w:vAlign w:val="center"/>
          </w:tcPr>
          <w:p w:rsidR="00EB1A47" w:rsidRPr="0005245A" w:rsidRDefault="00EB1A47" w:rsidP="00B75D02">
            <w:pPr>
              <w:pStyle w:val="142"/>
              <w:ind w:left="566" w:hanging="566"/>
              <w:jc w:val="center"/>
              <w:rPr>
                <w:b/>
              </w:rPr>
            </w:pPr>
            <w:r w:rsidRPr="0005245A">
              <w:rPr>
                <w:b/>
              </w:rPr>
              <w:t>縣市別</w:t>
            </w:r>
          </w:p>
        </w:tc>
        <w:tc>
          <w:tcPr>
            <w:tcW w:w="1676" w:type="dxa"/>
            <w:vAlign w:val="center"/>
          </w:tcPr>
          <w:p w:rsidR="00EB1A47" w:rsidRPr="0005245A" w:rsidRDefault="00EB1A47" w:rsidP="00B75D02">
            <w:pPr>
              <w:pStyle w:val="142"/>
              <w:ind w:left="566" w:hanging="566"/>
              <w:jc w:val="center"/>
              <w:rPr>
                <w:b/>
                <w:bCs/>
              </w:rPr>
            </w:pPr>
            <w:r w:rsidRPr="0005245A">
              <w:rPr>
                <w:rFonts w:hint="eastAsia"/>
                <w:b/>
                <w:bCs/>
              </w:rPr>
              <w:t>113單年</w:t>
            </w:r>
          </w:p>
          <w:p w:rsidR="00EB1A47" w:rsidRPr="0005245A" w:rsidRDefault="00EB1A47" w:rsidP="00B75D02">
            <w:pPr>
              <w:pStyle w:val="142"/>
              <w:ind w:left="566" w:hanging="566"/>
              <w:jc w:val="center"/>
              <w:rPr>
                <w:rFonts w:hint="eastAsia"/>
                <w:b/>
                <w:bCs/>
              </w:rPr>
            </w:pPr>
            <w:r w:rsidRPr="0005245A">
              <w:rPr>
                <w:rFonts w:hint="eastAsia"/>
                <w:b/>
                <w:bCs/>
              </w:rPr>
              <w:t>目標接管戶數</w:t>
            </w:r>
          </w:p>
        </w:tc>
        <w:tc>
          <w:tcPr>
            <w:tcW w:w="1677" w:type="dxa"/>
            <w:shd w:val="clear" w:color="auto" w:fill="auto"/>
            <w:noWrap/>
            <w:vAlign w:val="center"/>
          </w:tcPr>
          <w:p w:rsidR="00EB1A47" w:rsidRPr="0005245A" w:rsidRDefault="00EB1A47" w:rsidP="00B75D02">
            <w:pPr>
              <w:pStyle w:val="142"/>
              <w:ind w:left="566" w:hanging="566"/>
              <w:jc w:val="center"/>
              <w:rPr>
                <w:b/>
                <w:bCs/>
              </w:rPr>
            </w:pPr>
            <w:r w:rsidRPr="0005245A">
              <w:rPr>
                <w:rFonts w:hint="eastAsia"/>
                <w:b/>
                <w:bCs/>
              </w:rPr>
              <w:t>113單年</w:t>
            </w:r>
          </w:p>
          <w:p w:rsidR="00EB1A47" w:rsidRPr="0005245A" w:rsidRDefault="00EB1A47" w:rsidP="00B75D02">
            <w:pPr>
              <w:pStyle w:val="142"/>
              <w:ind w:left="566" w:hanging="566"/>
              <w:jc w:val="center"/>
              <w:rPr>
                <w:b/>
                <w:bCs/>
              </w:rPr>
            </w:pPr>
            <w:r w:rsidRPr="0005245A">
              <w:rPr>
                <w:rFonts w:hint="eastAsia"/>
                <w:b/>
                <w:bCs/>
              </w:rPr>
              <w:t>實際接管戶數</w:t>
            </w:r>
          </w:p>
        </w:tc>
        <w:tc>
          <w:tcPr>
            <w:tcW w:w="1676" w:type="dxa"/>
            <w:vAlign w:val="center"/>
          </w:tcPr>
          <w:p w:rsidR="00EB1A47" w:rsidRDefault="00EB1A47" w:rsidP="00B75D02">
            <w:pPr>
              <w:pStyle w:val="142"/>
              <w:ind w:left="566" w:hanging="566"/>
              <w:jc w:val="center"/>
              <w:rPr>
                <w:b/>
                <w:bCs/>
              </w:rPr>
            </w:pPr>
            <w:r>
              <w:rPr>
                <w:rFonts w:hint="eastAsia"/>
                <w:b/>
                <w:bCs/>
              </w:rPr>
              <w:t>1</w:t>
            </w:r>
            <w:r>
              <w:rPr>
                <w:b/>
                <w:bCs/>
              </w:rPr>
              <w:t>13</w:t>
            </w:r>
            <w:r>
              <w:rPr>
                <w:rFonts w:hint="eastAsia"/>
                <w:b/>
                <w:bCs/>
              </w:rPr>
              <w:t>年底</w:t>
            </w:r>
          </w:p>
          <w:p w:rsidR="00EB1A47" w:rsidRPr="0005245A" w:rsidRDefault="00EB1A47" w:rsidP="00B75D02">
            <w:pPr>
              <w:pStyle w:val="142"/>
              <w:ind w:left="566" w:hanging="566"/>
              <w:jc w:val="center"/>
              <w:rPr>
                <w:rFonts w:hint="eastAsia"/>
                <w:b/>
                <w:bCs/>
              </w:rPr>
            </w:pPr>
            <w:r>
              <w:rPr>
                <w:rFonts w:hint="eastAsia"/>
                <w:b/>
                <w:bCs/>
              </w:rPr>
              <w:t>普及率</w:t>
            </w:r>
          </w:p>
        </w:tc>
        <w:tc>
          <w:tcPr>
            <w:tcW w:w="1677" w:type="dxa"/>
            <w:vAlign w:val="center"/>
          </w:tcPr>
          <w:p w:rsidR="00EB1A47" w:rsidRPr="0005245A" w:rsidRDefault="00EB1A47" w:rsidP="00B75D02">
            <w:pPr>
              <w:pStyle w:val="142"/>
              <w:ind w:left="566" w:hanging="566"/>
              <w:jc w:val="center"/>
              <w:rPr>
                <w:rFonts w:hint="eastAsia"/>
                <w:b/>
                <w:bCs/>
              </w:rPr>
            </w:pPr>
            <w:r w:rsidRPr="0005245A">
              <w:rPr>
                <w:rFonts w:hint="eastAsia"/>
                <w:b/>
                <w:bCs/>
              </w:rPr>
              <w:t>累計接管戶數</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新北市</w:t>
            </w:r>
          </w:p>
        </w:tc>
        <w:tc>
          <w:tcPr>
            <w:tcW w:w="1676" w:type="dxa"/>
            <w:vAlign w:val="center"/>
          </w:tcPr>
          <w:p w:rsidR="00EB1A47" w:rsidRPr="00BB72F8" w:rsidRDefault="00EB1A47" w:rsidP="00B75D02">
            <w:pPr>
              <w:pStyle w:val="142"/>
              <w:ind w:left="567" w:hanging="567"/>
              <w:jc w:val="right"/>
            </w:pPr>
            <w:r w:rsidRPr="00BB72F8">
              <w:rPr>
                <w:rFonts w:hint="eastAsia"/>
              </w:rPr>
              <w:t>25,000</w:t>
            </w:r>
          </w:p>
        </w:tc>
        <w:tc>
          <w:tcPr>
            <w:tcW w:w="1677" w:type="dxa"/>
            <w:shd w:val="clear" w:color="auto" w:fill="auto"/>
            <w:noWrap/>
            <w:vAlign w:val="center"/>
          </w:tcPr>
          <w:p w:rsidR="00EB1A47" w:rsidRPr="00BB72F8" w:rsidRDefault="00EB1A47" w:rsidP="00B75D02">
            <w:pPr>
              <w:pStyle w:val="142"/>
              <w:ind w:left="567" w:hanging="567"/>
              <w:jc w:val="right"/>
            </w:pPr>
            <w:r w:rsidRPr="00BB72F8">
              <w:rPr>
                <w:rFonts w:hint="eastAsia"/>
              </w:rPr>
              <w:t>33,278</w:t>
            </w:r>
          </w:p>
        </w:tc>
        <w:tc>
          <w:tcPr>
            <w:tcW w:w="1676" w:type="dxa"/>
            <w:vAlign w:val="center"/>
          </w:tcPr>
          <w:p w:rsidR="00EB1A47" w:rsidRPr="00BB72F8" w:rsidRDefault="00EB1A47" w:rsidP="00B75D02">
            <w:pPr>
              <w:pStyle w:val="142"/>
              <w:ind w:left="567" w:hanging="567"/>
              <w:jc w:val="right"/>
              <w:rPr>
                <w:rFonts w:hint="eastAsia"/>
              </w:rPr>
            </w:pPr>
            <w:r w:rsidRPr="00BB72F8">
              <w:rPr>
                <w:rFonts w:hint="eastAsia"/>
              </w:rPr>
              <w:t>72.23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1,238,664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北市</w:t>
            </w:r>
          </w:p>
        </w:tc>
        <w:tc>
          <w:tcPr>
            <w:tcW w:w="1676" w:type="dxa"/>
            <w:vAlign w:val="center"/>
          </w:tcPr>
          <w:p w:rsidR="00EB1A47" w:rsidRPr="00BB72F8" w:rsidRDefault="00EB1A47" w:rsidP="00B75D02">
            <w:pPr>
              <w:pStyle w:val="142"/>
              <w:ind w:left="567" w:hanging="567"/>
              <w:jc w:val="right"/>
              <w:rPr>
                <w:rFonts w:hint="eastAsia"/>
              </w:rPr>
            </w:pPr>
            <w:r w:rsidRPr="00BB72F8">
              <w:t>12,000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15,928</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88.20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947,012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桃園市</w:t>
            </w:r>
          </w:p>
        </w:tc>
        <w:tc>
          <w:tcPr>
            <w:tcW w:w="1676" w:type="dxa"/>
            <w:vAlign w:val="center"/>
          </w:tcPr>
          <w:p w:rsidR="00EB1A47" w:rsidRPr="00BB72F8" w:rsidRDefault="00EB1A47" w:rsidP="00B75D02">
            <w:pPr>
              <w:pStyle w:val="142"/>
              <w:ind w:left="567" w:hanging="567"/>
              <w:jc w:val="right"/>
            </w:pPr>
            <w:r w:rsidRPr="00BB72F8">
              <w:t>22,000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23,283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26.23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246,325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中市</w:t>
            </w:r>
          </w:p>
        </w:tc>
        <w:tc>
          <w:tcPr>
            <w:tcW w:w="1676" w:type="dxa"/>
            <w:vAlign w:val="center"/>
          </w:tcPr>
          <w:p w:rsidR="00EB1A47" w:rsidRPr="00BB72F8" w:rsidRDefault="00EB1A47" w:rsidP="00B75D02">
            <w:pPr>
              <w:pStyle w:val="142"/>
              <w:ind w:left="567" w:hanging="567"/>
              <w:jc w:val="right"/>
            </w:pPr>
            <w:r w:rsidRPr="00BB72F8">
              <w:t>18,000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20,045</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27.01</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299,471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南市</w:t>
            </w:r>
          </w:p>
        </w:tc>
        <w:tc>
          <w:tcPr>
            <w:tcW w:w="1676" w:type="dxa"/>
            <w:vAlign w:val="center"/>
          </w:tcPr>
          <w:p w:rsidR="00EB1A47" w:rsidRPr="00BB72F8" w:rsidRDefault="00EB1A47" w:rsidP="00B75D02">
            <w:pPr>
              <w:pStyle w:val="142"/>
              <w:ind w:left="567" w:hanging="567"/>
              <w:jc w:val="right"/>
            </w:pPr>
            <w:r w:rsidRPr="00BB72F8">
              <w:t>12,450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13,181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28.97</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216,210</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高雄市</w:t>
            </w:r>
          </w:p>
        </w:tc>
        <w:tc>
          <w:tcPr>
            <w:tcW w:w="1676" w:type="dxa"/>
          </w:tcPr>
          <w:p w:rsidR="00EB1A47" w:rsidRPr="00BB72F8" w:rsidRDefault="00EB1A47" w:rsidP="00B75D02">
            <w:pPr>
              <w:pStyle w:val="142"/>
              <w:ind w:left="567" w:hanging="567"/>
              <w:jc w:val="right"/>
            </w:pPr>
            <w:r w:rsidRPr="00BB72F8">
              <w:rPr>
                <w:rFonts w:hint="eastAsia"/>
              </w:rPr>
              <w:t>1</w:t>
            </w:r>
            <w:r w:rsidRPr="00BB72F8">
              <w:t>9</w:t>
            </w:r>
            <w:r>
              <w:t>,</w:t>
            </w:r>
            <w:r w:rsidRPr="00BB72F8">
              <w:t>264</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19,264</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50.93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597,034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宜蘭縣</w:t>
            </w:r>
          </w:p>
        </w:tc>
        <w:tc>
          <w:tcPr>
            <w:tcW w:w="1676" w:type="dxa"/>
            <w:vAlign w:val="center"/>
          </w:tcPr>
          <w:p w:rsidR="00EB1A47" w:rsidRPr="00BB72F8" w:rsidRDefault="00EB1A47" w:rsidP="00B75D02">
            <w:pPr>
              <w:pStyle w:val="142"/>
              <w:ind w:left="567" w:hanging="567"/>
              <w:jc w:val="right"/>
            </w:pPr>
            <w:r w:rsidRPr="00BB72F8">
              <w:t>1,500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1,587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35.60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65,544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新竹縣</w:t>
            </w:r>
          </w:p>
        </w:tc>
        <w:tc>
          <w:tcPr>
            <w:tcW w:w="1676" w:type="dxa"/>
            <w:vAlign w:val="center"/>
          </w:tcPr>
          <w:p w:rsidR="00EB1A47" w:rsidRPr="00BB72F8" w:rsidRDefault="00EB1A47" w:rsidP="00B75D02">
            <w:pPr>
              <w:pStyle w:val="142"/>
              <w:ind w:left="567" w:hanging="567"/>
              <w:jc w:val="right"/>
            </w:pPr>
            <w:r w:rsidRPr="00BB72F8">
              <w:t>6,600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7,342</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29.73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68,522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苗栗縣</w:t>
            </w:r>
          </w:p>
        </w:tc>
        <w:tc>
          <w:tcPr>
            <w:tcW w:w="1676" w:type="dxa"/>
            <w:vAlign w:val="center"/>
          </w:tcPr>
          <w:p w:rsidR="00EB1A47" w:rsidRPr="00BB72F8" w:rsidRDefault="00EB1A47" w:rsidP="00B75D02">
            <w:pPr>
              <w:pStyle w:val="142"/>
              <w:ind w:left="567" w:hanging="567"/>
              <w:jc w:val="right"/>
            </w:pPr>
            <w:r w:rsidRPr="00BB72F8">
              <w:t>1,500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1,671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28.62</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58,652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彰化縣</w:t>
            </w:r>
          </w:p>
        </w:tc>
        <w:tc>
          <w:tcPr>
            <w:tcW w:w="1676" w:type="dxa"/>
          </w:tcPr>
          <w:p w:rsidR="00EB1A47" w:rsidRPr="00BB72F8" w:rsidRDefault="00EB1A47" w:rsidP="00B75D02">
            <w:pPr>
              <w:pStyle w:val="142"/>
              <w:ind w:left="567" w:hanging="567"/>
              <w:jc w:val="right"/>
            </w:pPr>
            <w:r w:rsidRPr="00BB72F8">
              <w:rPr>
                <w:rFonts w:hint="eastAsia"/>
              </w:rPr>
              <w:t>1</w:t>
            </w:r>
            <w:r>
              <w:t>,</w:t>
            </w:r>
            <w:r w:rsidRPr="00BB72F8">
              <w:t>137</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1,137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4.40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18,542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南投縣</w:t>
            </w:r>
          </w:p>
        </w:tc>
        <w:tc>
          <w:tcPr>
            <w:tcW w:w="1676" w:type="dxa"/>
          </w:tcPr>
          <w:p w:rsidR="00EB1A47" w:rsidRPr="00BB72F8" w:rsidRDefault="00EB1A47" w:rsidP="00B75D02">
            <w:pPr>
              <w:pStyle w:val="142"/>
              <w:ind w:left="567" w:hanging="567"/>
              <w:jc w:val="right"/>
            </w:pPr>
            <w:r w:rsidRPr="00BB72F8">
              <w:rPr>
                <w:rFonts w:hint="eastAsia"/>
              </w:rPr>
              <w:t>3</w:t>
            </w:r>
            <w:r>
              <w:t>,</w:t>
            </w:r>
            <w:r w:rsidRPr="00BB72F8">
              <w:t>551</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3,551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10.62</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19,525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雲林縣</w:t>
            </w:r>
          </w:p>
        </w:tc>
        <w:tc>
          <w:tcPr>
            <w:tcW w:w="1676" w:type="dxa"/>
          </w:tcPr>
          <w:p w:rsidR="00EB1A47" w:rsidRPr="00BB72F8" w:rsidRDefault="00EB1A47" w:rsidP="00B75D02">
            <w:pPr>
              <w:pStyle w:val="142"/>
              <w:ind w:left="567" w:hanging="567"/>
              <w:jc w:val="right"/>
            </w:pPr>
            <w:r w:rsidRPr="00BB72F8">
              <w:t>250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410</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5.13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13,001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嘉義縣</w:t>
            </w:r>
          </w:p>
        </w:tc>
        <w:tc>
          <w:tcPr>
            <w:tcW w:w="1676" w:type="dxa"/>
          </w:tcPr>
          <w:p w:rsidR="00EB1A47" w:rsidRPr="00BB72F8" w:rsidRDefault="00EB1A47" w:rsidP="00B75D02">
            <w:pPr>
              <w:pStyle w:val="142"/>
              <w:ind w:left="567" w:hanging="567"/>
              <w:jc w:val="right"/>
            </w:pPr>
            <w:r w:rsidRPr="00BB72F8">
              <w:rPr>
                <w:rFonts w:hint="eastAsia"/>
              </w:rPr>
              <w:t>4</w:t>
            </w:r>
            <w:r w:rsidRPr="00BB72F8">
              <w:t>23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423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9.06</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17,154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屏東縣</w:t>
            </w:r>
          </w:p>
        </w:tc>
        <w:tc>
          <w:tcPr>
            <w:tcW w:w="1676" w:type="dxa"/>
          </w:tcPr>
          <w:p w:rsidR="00EB1A47" w:rsidRPr="00BB72F8" w:rsidRDefault="00EB1A47" w:rsidP="00B75D02">
            <w:pPr>
              <w:pStyle w:val="142"/>
              <w:ind w:left="567" w:hanging="567"/>
              <w:jc w:val="right"/>
            </w:pPr>
            <w:r w:rsidRPr="00BB72F8">
              <w:rPr>
                <w:rFonts w:hint="eastAsia"/>
              </w:rPr>
              <w:t>1</w:t>
            </w:r>
            <w:r>
              <w:t>,</w:t>
            </w:r>
            <w:r w:rsidRPr="00BB72F8">
              <w:t>997</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1,997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14.63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44,402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東縣</w:t>
            </w:r>
          </w:p>
        </w:tc>
        <w:tc>
          <w:tcPr>
            <w:tcW w:w="1676" w:type="dxa"/>
          </w:tcPr>
          <w:p w:rsidR="00EB1A47" w:rsidRPr="00BB72F8" w:rsidRDefault="00EB1A47" w:rsidP="00B75D02">
            <w:pPr>
              <w:pStyle w:val="142"/>
              <w:ind w:left="567" w:hanging="567"/>
              <w:jc w:val="right"/>
            </w:pPr>
            <w:r w:rsidRPr="00BB72F8">
              <w:rPr>
                <w:rFonts w:hint="eastAsia"/>
              </w:rPr>
              <w:t>5</w:t>
            </w:r>
            <w:r w:rsidRPr="00BB72F8">
              <w:t>93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593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4.73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4,055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花蓮縣</w:t>
            </w:r>
          </w:p>
        </w:tc>
        <w:tc>
          <w:tcPr>
            <w:tcW w:w="1676" w:type="dxa"/>
          </w:tcPr>
          <w:p w:rsidR="00EB1A47" w:rsidRPr="00BB72F8" w:rsidRDefault="00EB1A47" w:rsidP="00B75D02">
            <w:pPr>
              <w:pStyle w:val="142"/>
              <w:ind w:left="567" w:hanging="567"/>
              <w:jc w:val="right"/>
            </w:pPr>
            <w:r w:rsidRPr="00BB72F8">
              <w:rPr>
                <w:rFonts w:hint="eastAsia"/>
              </w:rPr>
              <w:t>9</w:t>
            </w:r>
            <w:r w:rsidRPr="00BB72F8">
              <w:t>05</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905</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39.05</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50,887</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澎湖縣</w:t>
            </w:r>
          </w:p>
        </w:tc>
        <w:tc>
          <w:tcPr>
            <w:tcW w:w="1676" w:type="dxa"/>
          </w:tcPr>
          <w:p w:rsidR="00EB1A47" w:rsidRPr="00BB72F8" w:rsidRDefault="00EB1A47" w:rsidP="00B75D02">
            <w:pPr>
              <w:pStyle w:val="142"/>
              <w:ind w:left="567" w:hanging="567"/>
              <w:jc w:val="right"/>
            </w:pPr>
            <w:r w:rsidRPr="00BB72F8">
              <w:t>833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836</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4.68</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2,051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基隆市</w:t>
            </w:r>
          </w:p>
        </w:tc>
        <w:tc>
          <w:tcPr>
            <w:tcW w:w="1676" w:type="dxa"/>
          </w:tcPr>
          <w:p w:rsidR="00EB1A47" w:rsidRPr="00BB72F8" w:rsidRDefault="00EB1A47" w:rsidP="00B75D02">
            <w:pPr>
              <w:pStyle w:val="142"/>
              <w:ind w:left="567" w:hanging="567"/>
              <w:jc w:val="right"/>
            </w:pPr>
            <w:r w:rsidRPr="00BB72F8">
              <w:rPr>
                <w:rFonts w:hint="eastAsia"/>
              </w:rPr>
              <w:t>2</w:t>
            </w:r>
            <w:r>
              <w:t>,</w:t>
            </w:r>
            <w:r w:rsidRPr="00BB72F8">
              <w:t>069</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2,069</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44.38</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72,255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新竹市</w:t>
            </w:r>
          </w:p>
        </w:tc>
        <w:tc>
          <w:tcPr>
            <w:tcW w:w="1676" w:type="dxa"/>
          </w:tcPr>
          <w:p w:rsidR="00EB1A47" w:rsidRPr="00BB72F8" w:rsidRDefault="00EB1A47" w:rsidP="00B75D02">
            <w:pPr>
              <w:pStyle w:val="142"/>
              <w:ind w:left="567" w:hanging="567"/>
              <w:jc w:val="right"/>
            </w:pPr>
            <w:r w:rsidRPr="00BB72F8">
              <w:rPr>
                <w:rFonts w:hint="eastAsia"/>
              </w:rPr>
              <w:t>3</w:t>
            </w:r>
            <w:r>
              <w:t>,</w:t>
            </w:r>
            <w:r w:rsidRPr="00BB72F8">
              <w:t>038</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3,038</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22.56</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41,435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lastRenderedPageBreak/>
              <w:t>嘉義市</w:t>
            </w:r>
          </w:p>
        </w:tc>
        <w:tc>
          <w:tcPr>
            <w:tcW w:w="1676" w:type="dxa"/>
            <w:vAlign w:val="center"/>
          </w:tcPr>
          <w:p w:rsidR="00EB1A47" w:rsidRPr="00BB72F8" w:rsidRDefault="00EB1A47" w:rsidP="00B75D02">
            <w:pPr>
              <w:pStyle w:val="142"/>
              <w:ind w:left="567" w:hanging="567"/>
              <w:jc w:val="right"/>
            </w:pPr>
            <w:r w:rsidRPr="00BB72F8">
              <w:t>3,800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4,254</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14.33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15,085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金門縣</w:t>
            </w:r>
          </w:p>
        </w:tc>
        <w:tc>
          <w:tcPr>
            <w:tcW w:w="1676" w:type="dxa"/>
            <w:vAlign w:val="center"/>
          </w:tcPr>
          <w:p w:rsidR="00EB1A47" w:rsidRPr="00BB72F8" w:rsidRDefault="00EB1A47" w:rsidP="00B75D02">
            <w:pPr>
              <w:pStyle w:val="142"/>
              <w:ind w:left="567" w:hanging="567"/>
              <w:jc w:val="right"/>
            </w:pPr>
            <w:r w:rsidRPr="00BB72F8">
              <w:t>800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827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40.34</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18,158</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連江縣</w:t>
            </w:r>
          </w:p>
        </w:tc>
        <w:tc>
          <w:tcPr>
            <w:tcW w:w="1676" w:type="dxa"/>
            <w:vAlign w:val="center"/>
          </w:tcPr>
          <w:p w:rsidR="00EB1A47" w:rsidRPr="00BB72F8" w:rsidRDefault="00EB1A47" w:rsidP="00B75D02">
            <w:pPr>
              <w:pStyle w:val="142"/>
              <w:ind w:left="567" w:hanging="567"/>
              <w:jc w:val="right"/>
            </w:pPr>
            <w:r w:rsidRPr="00BB72F8">
              <w:t>150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150</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61.87</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2,411</w:t>
            </w:r>
          </w:p>
        </w:tc>
      </w:tr>
      <w:tr w:rsidR="00EB1A47" w:rsidRPr="0005245A" w:rsidTr="00B75D02">
        <w:trPr>
          <w:trHeight w:val="20"/>
        </w:trPr>
        <w:tc>
          <w:tcPr>
            <w:tcW w:w="948" w:type="dxa"/>
            <w:shd w:val="clear" w:color="auto" w:fill="auto"/>
            <w:noWrap/>
            <w:vAlign w:val="center"/>
          </w:tcPr>
          <w:p w:rsidR="00EB1A47" w:rsidRPr="0005245A" w:rsidRDefault="00EB1A47" w:rsidP="00B75D02">
            <w:pPr>
              <w:pStyle w:val="142"/>
              <w:ind w:left="566" w:hanging="566"/>
              <w:jc w:val="center"/>
              <w:rPr>
                <w:rFonts w:hint="eastAsia"/>
                <w:b/>
              </w:rPr>
            </w:pPr>
            <w:r>
              <w:rPr>
                <w:rFonts w:hint="eastAsia"/>
                <w:b/>
              </w:rPr>
              <w:t>合計</w:t>
            </w:r>
          </w:p>
        </w:tc>
        <w:tc>
          <w:tcPr>
            <w:tcW w:w="1676" w:type="dxa"/>
            <w:vAlign w:val="center"/>
          </w:tcPr>
          <w:p w:rsidR="00EB1A47" w:rsidRPr="0005245A" w:rsidRDefault="00EB1A47" w:rsidP="00B75D02">
            <w:pPr>
              <w:pStyle w:val="142"/>
              <w:ind w:left="566" w:hanging="566"/>
              <w:jc w:val="right"/>
              <w:rPr>
                <w:b/>
              </w:rPr>
            </w:pPr>
            <w:r w:rsidRPr="0005245A">
              <w:rPr>
                <w:rFonts w:hint="eastAsia"/>
                <w:b/>
              </w:rPr>
              <w:t>1</w:t>
            </w:r>
            <w:r w:rsidRPr="0005245A">
              <w:rPr>
                <w:b/>
              </w:rPr>
              <w:t>37,860</w:t>
            </w:r>
          </w:p>
        </w:tc>
        <w:tc>
          <w:tcPr>
            <w:tcW w:w="1677" w:type="dxa"/>
            <w:shd w:val="clear" w:color="auto" w:fill="auto"/>
            <w:noWrap/>
            <w:vAlign w:val="center"/>
          </w:tcPr>
          <w:p w:rsidR="00EB1A47" w:rsidRPr="0005245A" w:rsidRDefault="00EB1A47" w:rsidP="00B75D02">
            <w:pPr>
              <w:pStyle w:val="142"/>
              <w:ind w:left="566" w:hanging="566"/>
              <w:jc w:val="right"/>
              <w:rPr>
                <w:rFonts w:hint="eastAsia"/>
                <w:b/>
              </w:rPr>
            </w:pPr>
            <w:r w:rsidRPr="0005245A">
              <w:rPr>
                <w:b/>
              </w:rPr>
              <w:t>155,769</w:t>
            </w:r>
          </w:p>
        </w:tc>
        <w:tc>
          <w:tcPr>
            <w:tcW w:w="1676" w:type="dxa"/>
            <w:vAlign w:val="center"/>
          </w:tcPr>
          <w:p w:rsidR="00EB1A47" w:rsidRPr="0005245A" w:rsidRDefault="00EB1A47" w:rsidP="00B75D02">
            <w:pPr>
              <w:pStyle w:val="142"/>
              <w:ind w:left="566" w:hanging="566"/>
              <w:jc w:val="right"/>
              <w:rPr>
                <w:rFonts w:cs="新細明體"/>
                <w:b/>
              </w:rPr>
            </w:pPr>
            <w:r w:rsidRPr="0005245A">
              <w:rPr>
                <w:rFonts w:hint="eastAsia"/>
                <w:b/>
              </w:rPr>
              <w:t>42.82</w:t>
            </w:r>
          </w:p>
        </w:tc>
        <w:tc>
          <w:tcPr>
            <w:tcW w:w="1677" w:type="dxa"/>
            <w:vAlign w:val="center"/>
          </w:tcPr>
          <w:p w:rsidR="00EB1A47" w:rsidRPr="0005245A" w:rsidRDefault="00EB1A47" w:rsidP="00B75D02">
            <w:pPr>
              <w:pStyle w:val="142"/>
              <w:ind w:left="566" w:hanging="566"/>
              <w:jc w:val="right"/>
              <w:rPr>
                <w:rFonts w:hint="eastAsia"/>
                <w:b/>
              </w:rPr>
            </w:pPr>
            <w:r w:rsidRPr="0005245A">
              <w:rPr>
                <w:rFonts w:hint="eastAsia"/>
                <w:b/>
              </w:rPr>
              <w:t>4,056,395</w:t>
            </w:r>
          </w:p>
        </w:tc>
      </w:tr>
    </w:tbl>
    <w:p w:rsidR="00EB1A47" w:rsidRPr="003512C0" w:rsidRDefault="00EB1A47" w:rsidP="00EB1A47">
      <w:pPr>
        <w:widowControl/>
        <w:suppressAutoHyphens/>
        <w:autoSpaceDN w:val="0"/>
        <w:spacing w:line="320" w:lineRule="exact"/>
        <w:ind w:leftChars="0" w:left="1701" w:right="-251" w:firstLineChars="0" w:hanging="850"/>
        <w:textAlignment w:val="baseline"/>
        <w:rPr>
          <w:rFonts w:hAnsi="標楷體"/>
          <w:snapToGrid/>
          <w:spacing w:val="-5"/>
          <w:kern w:val="3"/>
          <w:sz w:val="24"/>
          <w:szCs w:val="24"/>
        </w:rPr>
      </w:pPr>
      <w:r w:rsidRPr="003512C0">
        <w:rPr>
          <w:rFonts w:hAnsi="標楷體"/>
          <w:snapToGrid/>
          <w:spacing w:val="-5"/>
          <w:kern w:val="3"/>
          <w:sz w:val="24"/>
          <w:szCs w:val="24"/>
        </w:rPr>
        <w:t>資料來源：</w:t>
      </w:r>
      <w:r w:rsidRPr="003512C0">
        <w:rPr>
          <w:rFonts w:hAnsi="標楷體" w:hint="eastAsia"/>
          <w:snapToGrid/>
          <w:spacing w:val="-5"/>
          <w:kern w:val="3"/>
          <w:sz w:val="24"/>
          <w:szCs w:val="24"/>
        </w:rPr>
        <w:t>國土管理署</w:t>
      </w:r>
      <w:r w:rsidRPr="003512C0">
        <w:rPr>
          <w:rFonts w:hAnsi="標楷體"/>
          <w:snapToGrid/>
          <w:spacing w:val="-5"/>
          <w:kern w:val="3"/>
          <w:sz w:val="24"/>
          <w:szCs w:val="24"/>
        </w:rPr>
        <w:t>。</w:t>
      </w:r>
    </w:p>
    <w:p w:rsidR="00CB40D9" w:rsidRPr="00736E1C" w:rsidRDefault="00CB40D9" w:rsidP="00CB40D9">
      <w:pPr>
        <w:pStyle w:val="a0"/>
        <w:ind w:left="849" w:hanging="283"/>
        <w:rPr>
          <w:rFonts w:hAnsi="標楷體"/>
          <w:b/>
        </w:rPr>
      </w:pPr>
      <w:r w:rsidRPr="00736E1C">
        <w:rPr>
          <w:rFonts w:hint="eastAsia"/>
          <w:b/>
        </w:rPr>
        <w:t>(</w:t>
      </w:r>
      <w:r>
        <w:rPr>
          <w:rFonts w:hint="eastAsia"/>
          <w:b/>
        </w:rPr>
        <w:t>三</w:t>
      </w:r>
      <w:r w:rsidRPr="00736E1C">
        <w:rPr>
          <w:rFonts w:hint="eastAsia"/>
          <w:b/>
        </w:rPr>
        <w:t>)</w:t>
      </w:r>
      <w:r w:rsidRPr="00736E1C">
        <w:rPr>
          <w:rFonts w:hAnsi="標楷體" w:hint="eastAsia"/>
          <w:b/>
        </w:rPr>
        <w:t>部分地方政府雨水下水道圖資數位化未完善，容待督促積極辦理</w:t>
      </w:r>
    </w:p>
    <w:p w:rsidR="00C87F2F" w:rsidRPr="001507FA" w:rsidRDefault="00C87F2F" w:rsidP="00C87F2F">
      <w:pPr>
        <w:pStyle w:val="22"/>
        <w:ind w:left="850" w:firstLine="566"/>
      </w:pPr>
      <w:r w:rsidRPr="001507FA">
        <w:rPr>
          <w:rFonts w:hint="eastAsia"/>
        </w:rPr>
        <w:t>為因應環境變遷及科技趨勢，改善都市地區淹水，並維持雨水下水道系統抽排功能發揮，健全都市治水防災預警應變系統等，行政院於1</w:t>
      </w:r>
      <w:r w:rsidRPr="001507FA">
        <w:t>10</w:t>
      </w:r>
      <w:r w:rsidRPr="001507FA">
        <w:rPr>
          <w:rFonts w:hint="eastAsia"/>
        </w:rPr>
        <w:t>年5月核定「都市總合治水建設計畫(</w:t>
      </w:r>
      <w:r w:rsidRPr="001507FA">
        <w:t>111</w:t>
      </w:r>
      <w:r w:rsidRPr="001507FA">
        <w:rPr>
          <w:rFonts w:hint="eastAsia"/>
        </w:rPr>
        <w:t>至1</w:t>
      </w:r>
      <w:r w:rsidRPr="001507FA">
        <w:t>15</w:t>
      </w:r>
      <w:r w:rsidRPr="001507FA">
        <w:rPr>
          <w:rFonts w:hint="eastAsia"/>
        </w:rPr>
        <w:t>年度</w:t>
      </w:r>
      <w:r w:rsidRPr="001507FA">
        <w:t>)</w:t>
      </w:r>
      <w:r w:rsidRPr="001507FA">
        <w:rPr>
          <w:rFonts w:hint="eastAsia"/>
        </w:rPr>
        <w:t>」(</w:t>
      </w:r>
      <w:r>
        <w:rPr>
          <w:rFonts w:hint="eastAsia"/>
        </w:rPr>
        <w:t>以</w:t>
      </w:r>
      <w:r w:rsidRPr="001507FA">
        <w:rPr>
          <w:rFonts w:hint="eastAsia"/>
        </w:rPr>
        <w:t>下簡稱「都市總合治水建設計畫」</w:t>
      </w:r>
      <w:r w:rsidRPr="001507FA">
        <w:t>)</w:t>
      </w:r>
      <w:r w:rsidRPr="001507FA">
        <w:rPr>
          <w:rFonts w:hint="eastAsia"/>
        </w:rPr>
        <w:t>，以都市</w:t>
      </w:r>
      <w:r w:rsidRPr="001507FA">
        <w:rPr>
          <w:rFonts w:hint="eastAsia"/>
        </w:rPr>
        <w:lastRenderedPageBreak/>
        <w:t>總合治水建設、都市跨域防洪、重要設施保全及科技防災運用等方式，逐年改善提升各都市防洪保護標準。該計畫期程111至115年度、計畫總經費16億8</w:t>
      </w:r>
      <w:r w:rsidRPr="001507FA">
        <w:t>,680</w:t>
      </w:r>
      <w:r w:rsidRPr="001507FA">
        <w:rPr>
          <w:rFonts w:hint="eastAsia"/>
        </w:rPr>
        <w:t>萬7千元，辦理項目包含1.都市總合治水管理平</w:t>
      </w:r>
      <w:r>
        <w:rPr>
          <w:rFonts w:hint="eastAsia"/>
        </w:rPr>
        <w:t>臺</w:t>
      </w:r>
      <w:r w:rsidRPr="001507FA">
        <w:rPr>
          <w:rFonts w:hint="eastAsia"/>
        </w:rPr>
        <w:t>建置等；2.智慧警戒系統及都市水情監測；3.都市總合治水計畫相關法規調適、防災整備及非工程措施等；4.淡水河流域抽水站</w:t>
      </w:r>
      <w:r>
        <w:rPr>
          <w:rFonts w:hint="eastAsia"/>
        </w:rPr>
        <w:t>公共建設</w:t>
      </w:r>
      <w:r w:rsidRPr="001507FA">
        <w:rPr>
          <w:rFonts w:hint="eastAsia"/>
        </w:rPr>
        <w:t>。</w:t>
      </w:r>
    </w:p>
    <w:p w:rsidR="00C87F2F" w:rsidRPr="006C030E" w:rsidRDefault="00C87F2F" w:rsidP="00C87F2F">
      <w:pPr>
        <w:pStyle w:val="22"/>
        <w:ind w:left="850" w:firstLine="566"/>
      </w:pPr>
      <w:r w:rsidRPr="006C030E">
        <w:rPr>
          <w:rFonts w:hint="eastAsia"/>
        </w:rPr>
        <w:t>「都市總合治水建設計畫」主要透過各類防災科技之運用，規劃辦理進行都市總合治水建設，而雨水下水道為都市防洪基礎建設，其完整圖資數位化為規劃都市防洪藍圖之重要參考資料。據國土管理署表示，為督促各地方政府完善雨水下水道圖資資料庫，於109年及110年間辦理「雨水下水道資料庫業務評核」，鼓勵地方政府建置下水道圖資資料庫，並輔導圖資更新、加值應用作業，後續為擴大效用，於112年開始將資料庫評核納入雨水訪評，俾督促各地方政府兼顧雨水下水道設施維護、圖資管理及GIS系統應用，據國土管理署提供資料，全國雨水下水道圖資數位化比率由107年度之93.89%，提升至11</w:t>
      </w:r>
      <w:r>
        <w:rPr>
          <w:rFonts w:hint="eastAsia"/>
        </w:rPr>
        <w:t>3</w:t>
      </w:r>
      <w:r w:rsidRPr="006C030E">
        <w:rPr>
          <w:rFonts w:hint="eastAsia"/>
        </w:rPr>
        <w:lastRenderedPageBreak/>
        <w:t>年底之9</w:t>
      </w:r>
      <w:r>
        <w:rPr>
          <w:rFonts w:hint="eastAsia"/>
        </w:rPr>
        <w:t>6.06</w:t>
      </w:r>
      <w:r w:rsidRPr="006C030E">
        <w:rPr>
          <w:rFonts w:hint="eastAsia"/>
        </w:rPr>
        <w:t>%，惟部分地方政府圖資仍未能完整數位化，包括南投縣、屏東縣、花蓮縣、基隆市及連江縣等</w:t>
      </w:r>
      <w:r w:rsidR="0005603F" w:rsidRPr="006C030E">
        <w:rPr>
          <w:rFonts w:hint="eastAsia"/>
        </w:rPr>
        <w:t>(詳表</w:t>
      </w:r>
      <w:r w:rsidR="0005603F">
        <w:rPr>
          <w:rFonts w:hint="eastAsia"/>
        </w:rPr>
        <w:t>2</w:t>
      </w:r>
      <w:r w:rsidR="0005603F" w:rsidRPr="006C030E">
        <w:rPr>
          <w:rFonts w:hint="eastAsia"/>
        </w:rPr>
        <w:t>)</w:t>
      </w:r>
      <w:r w:rsidRPr="006C030E">
        <w:rPr>
          <w:rFonts w:hint="eastAsia"/>
        </w:rPr>
        <w:t>，容待賡續督促各地方政府儘速辦理雨水下水道普查與資料庫建置工作，並進行資料庫之全面清整及加強系統資料檢核作業，俾作為都市防洪藍圖之重要參考資料。</w:t>
      </w:r>
    </w:p>
    <w:p w:rsidR="00C87F2F" w:rsidRDefault="00C87F2F" w:rsidP="00C87F2F">
      <w:pPr>
        <w:spacing w:line="440" w:lineRule="exact"/>
        <w:ind w:leftChars="0" w:left="797" w:hangingChars="281" w:hanging="797"/>
        <w:rPr>
          <w:rFonts w:hAnsi="標楷體"/>
          <w:b/>
          <w:snapToGrid/>
        </w:rPr>
      </w:pPr>
      <w:r w:rsidRPr="0067716B">
        <w:rPr>
          <w:rFonts w:hAnsi="標楷體"/>
          <w:b/>
          <w:snapToGrid/>
        </w:rPr>
        <w:t>表</w:t>
      </w:r>
      <w:r w:rsidR="00897AA5">
        <w:rPr>
          <w:rFonts w:hAnsi="標楷體"/>
          <w:b/>
          <w:snapToGrid/>
        </w:rPr>
        <w:t>2</w:t>
      </w:r>
      <w:r w:rsidRPr="0067716B">
        <w:rPr>
          <w:rFonts w:hAnsi="標楷體" w:hint="eastAsia"/>
          <w:b/>
          <w:snapToGrid/>
        </w:rPr>
        <w:t xml:space="preserve"> </w:t>
      </w:r>
      <w:r w:rsidRPr="0067716B">
        <w:rPr>
          <w:rFonts w:hAnsi="標楷體"/>
          <w:b/>
          <w:snapToGrid/>
        </w:rPr>
        <w:t xml:space="preserve"> </w:t>
      </w:r>
      <w:r w:rsidRPr="0067716B">
        <w:rPr>
          <w:rFonts w:hint="eastAsia"/>
          <w:b/>
          <w:bCs/>
        </w:rPr>
        <w:t>截至</w:t>
      </w:r>
      <w:r w:rsidRPr="0067716B">
        <w:rPr>
          <w:rFonts w:hAnsi="標楷體" w:hint="eastAsia"/>
          <w:b/>
          <w:snapToGrid/>
        </w:rPr>
        <w:t>1</w:t>
      </w:r>
      <w:r w:rsidRPr="0067716B">
        <w:rPr>
          <w:rFonts w:hAnsi="標楷體"/>
          <w:b/>
          <w:snapToGrid/>
        </w:rPr>
        <w:t>1</w:t>
      </w:r>
      <w:r>
        <w:rPr>
          <w:rFonts w:hAnsi="標楷體"/>
          <w:b/>
          <w:snapToGrid/>
        </w:rPr>
        <w:t>3</w:t>
      </w:r>
      <w:r>
        <w:rPr>
          <w:rFonts w:hAnsi="標楷體" w:hint="eastAsia"/>
          <w:b/>
          <w:snapToGrid/>
        </w:rPr>
        <w:t>年</w:t>
      </w:r>
      <w:r w:rsidRPr="0067716B">
        <w:rPr>
          <w:rFonts w:hAnsi="標楷體" w:hint="eastAsia"/>
          <w:b/>
          <w:snapToGrid/>
        </w:rPr>
        <w:t>底我國雨水下水道圖資數位化未完善之縣市政府一覽表</w:t>
      </w:r>
      <w:r w:rsidR="00015902">
        <w:rPr>
          <w:rFonts w:hAnsi="標楷體" w:hint="eastAsia"/>
          <w:b/>
          <w:snapToGrid/>
        </w:rPr>
        <w:t xml:space="preserve">                                             </w:t>
      </w:r>
      <w:r w:rsidR="00015902" w:rsidRPr="00015902">
        <w:rPr>
          <w:rFonts w:hAnsi="標楷體" w:hint="eastAsia"/>
          <w:snapToGrid/>
          <w:sz w:val="24"/>
          <w:szCs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063"/>
        <w:gridCol w:w="1063"/>
        <w:gridCol w:w="1063"/>
        <w:gridCol w:w="1063"/>
        <w:gridCol w:w="1063"/>
        <w:gridCol w:w="1063"/>
        <w:gridCol w:w="1063"/>
        <w:gridCol w:w="1064"/>
      </w:tblGrid>
      <w:tr w:rsidR="00C87F2F" w:rsidRPr="00FB7D75" w:rsidTr="00C87F2F">
        <w:trPr>
          <w:trHeight w:val="20"/>
          <w:tblHeader/>
        </w:trPr>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年度</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107</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108</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109</w:t>
            </w:r>
          </w:p>
        </w:tc>
        <w:tc>
          <w:tcPr>
            <w:tcW w:w="1063" w:type="dxa"/>
            <w:shd w:val="clear" w:color="auto" w:fill="FFFFFF"/>
            <w:vAlign w:val="center"/>
          </w:tcPr>
          <w:p w:rsidR="00C87F2F" w:rsidRPr="00FB7D75" w:rsidRDefault="00C87F2F" w:rsidP="00B75D02">
            <w:pPr>
              <w:pStyle w:val="142"/>
              <w:ind w:left="566" w:hanging="566"/>
              <w:jc w:val="center"/>
              <w:rPr>
                <w:b/>
              </w:rPr>
            </w:pPr>
            <w:r w:rsidRPr="00FB7D75">
              <w:rPr>
                <w:rFonts w:hint="eastAsia"/>
                <w:b/>
              </w:rPr>
              <w:t>1</w:t>
            </w:r>
            <w:r w:rsidRPr="00FB7D75">
              <w:rPr>
                <w:b/>
              </w:rPr>
              <w:t>10</w:t>
            </w:r>
          </w:p>
        </w:tc>
        <w:tc>
          <w:tcPr>
            <w:tcW w:w="1063"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w:t>
            </w:r>
            <w:r w:rsidRPr="00FB7D75">
              <w:rPr>
                <w:b/>
              </w:rPr>
              <w:t>11</w:t>
            </w:r>
          </w:p>
        </w:tc>
        <w:tc>
          <w:tcPr>
            <w:tcW w:w="1063"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w:t>
            </w:r>
            <w:r w:rsidRPr="00FB7D75">
              <w:rPr>
                <w:b/>
              </w:rPr>
              <w:t>12</w:t>
            </w:r>
          </w:p>
        </w:tc>
        <w:tc>
          <w:tcPr>
            <w:tcW w:w="1064"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113</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南投縣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64</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66</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67</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94</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81</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屏東縣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83</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86</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花蓮縣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基隆市</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58</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58</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81</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連江縣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55</w:t>
            </w:r>
          </w:p>
        </w:tc>
      </w:tr>
      <w:tr w:rsidR="00C87F2F" w:rsidRPr="00FB7D75" w:rsidTr="00C87F2F">
        <w:trPr>
          <w:trHeight w:val="20"/>
        </w:trPr>
        <w:tc>
          <w:tcPr>
            <w:tcW w:w="1063" w:type="dxa"/>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lastRenderedPageBreak/>
              <w:t>全國</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b/>
                <w:szCs w:val="24"/>
              </w:rPr>
            </w:pPr>
            <w:r w:rsidRPr="00FB7D75">
              <w:rPr>
                <w:rFonts w:hint="eastAsia"/>
                <w:b/>
                <w:szCs w:val="24"/>
              </w:rPr>
              <w:t>93.89</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94.02</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94.25</w:t>
            </w:r>
          </w:p>
        </w:tc>
        <w:tc>
          <w:tcPr>
            <w:tcW w:w="1063" w:type="dxa"/>
            <w:tcBorders>
              <w:top w:val="single" w:sz="4" w:space="0" w:color="auto"/>
              <w:left w:val="single" w:sz="4" w:space="0" w:color="auto"/>
              <w:bottom w:val="single" w:sz="12" w:space="0" w:color="auto"/>
              <w:right w:val="single" w:sz="4" w:space="0" w:color="auto"/>
            </w:tcBorders>
            <w:shd w:val="clear" w:color="auto" w:fill="auto"/>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94.29</w:t>
            </w:r>
          </w:p>
        </w:tc>
        <w:tc>
          <w:tcPr>
            <w:tcW w:w="1063"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94.35</w:t>
            </w:r>
          </w:p>
        </w:tc>
        <w:tc>
          <w:tcPr>
            <w:tcW w:w="1063"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95.37</w:t>
            </w:r>
          </w:p>
        </w:tc>
        <w:tc>
          <w:tcPr>
            <w:tcW w:w="1064"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96.06</w:t>
            </w:r>
          </w:p>
        </w:tc>
      </w:tr>
    </w:tbl>
    <w:p w:rsidR="00C87F2F" w:rsidRPr="00DE724D" w:rsidRDefault="00C87F2F" w:rsidP="00C87F2F">
      <w:pPr>
        <w:pStyle w:val="142"/>
        <w:ind w:left="567" w:hanging="567"/>
      </w:pPr>
      <w:r w:rsidRPr="00DE724D">
        <w:rPr>
          <w:rFonts w:hint="eastAsia"/>
        </w:rPr>
        <w:t>資料來源：國土管理署</w:t>
      </w:r>
      <w:r>
        <w:rPr>
          <w:rFonts w:hint="eastAsia"/>
        </w:rPr>
        <w:t>提供</w:t>
      </w:r>
      <w:r w:rsidRPr="00DE724D">
        <w:rPr>
          <w:rFonts w:hint="eastAsia"/>
        </w:rPr>
        <w:t>。</w:t>
      </w:r>
    </w:p>
    <w:p w:rsidR="00C87F2F" w:rsidRDefault="00897AA5" w:rsidP="00C87F2F">
      <w:pPr>
        <w:ind w:left="566" w:firstLine="566"/>
      </w:pPr>
      <w:r w:rsidRPr="000A673A">
        <w:rPr>
          <w:rFonts w:hAnsi="標楷體" w:hint="eastAsia"/>
        </w:rPr>
        <w:t>綜上，國土管理署</w:t>
      </w:r>
      <w:r>
        <w:rPr>
          <w:rFonts w:hAnsi="標楷體" w:hint="eastAsia"/>
        </w:rPr>
        <w:t>辦理下水道管理業務</w:t>
      </w:r>
      <w:r w:rsidRPr="000A673A">
        <w:rPr>
          <w:rFonts w:hint="eastAsia"/>
        </w:rPr>
        <w:t>，惟113年底全國公共污水下水道普及率僅42.82%，其中彰化縣、雲林縣、嘉義縣、臺東縣及澎湖縣等5縣甚且未達一成，均有待改善；另</w:t>
      </w:r>
      <w:r w:rsidR="00C87F2F" w:rsidRPr="006C030E">
        <w:rPr>
          <w:rFonts w:hint="eastAsia"/>
        </w:rPr>
        <w:t>部分地方政府雨水下水道圖資數位化尚未完善，為利總合治水建設之規劃，允宜賡續督導並研謀改善策略，以發揮計畫綜效。</w:t>
      </w:r>
    </w:p>
    <w:p w:rsidR="00C86183" w:rsidRPr="0081744C" w:rsidRDefault="00C86183" w:rsidP="00C86183">
      <w:pPr>
        <w:pStyle w:val="ae"/>
        <w:ind w:left="647" w:hanging="647"/>
      </w:pPr>
      <w:bookmarkStart w:id="10" w:name="_Toc178944180"/>
      <w:bookmarkStart w:id="11" w:name="_Toc181174593"/>
      <w:bookmarkStart w:id="12" w:name="_Toc210901847"/>
      <w:bookmarkStart w:id="13" w:name="_Toc179378716"/>
      <w:r w:rsidRPr="0081744C">
        <w:rPr>
          <w:rFonts w:hint="eastAsia"/>
        </w:rPr>
        <w:t>(分機：1</w:t>
      </w:r>
      <w:r w:rsidRPr="0081744C">
        <w:t>9</w:t>
      </w:r>
      <w:r w:rsidRPr="0081744C">
        <w:rPr>
          <w:rFonts w:hint="eastAsia"/>
        </w:rPr>
        <w:t>11 劉雲霞</w:t>
      </w:r>
      <w:r w:rsidRPr="0081744C">
        <w:t>)</w:t>
      </w:r>
    </w:p>
    <w:bookmarkEnd w:id="13"/>
    <w:bookmarkEnd w:id="12"/>
    <w:bookmarkEnd w:id="10"/>
    <w:bookmarkEnd w:id="11"/>
    <w:bookmarkEnd w:id="2"/>
    <w:bookmarkEnd w:id="3"/>
    <w:bookmarkEnd w:id="4"/>
    <w:sectPr w:rsidR="00C86183" w:rsidRPr="0081744C"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6B12A0" w:rsidRPr="006B12A0">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2A0"/>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155A19B-E549-49C9-85B8-4DDFCFD7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B3A6F-6164-44C0-AE78-6A2091C14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8</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