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B2F" w:rsidRPr="00880F37" w:rsidRDefault="00EC7762" w:rsidP="00391807">
      <w:pPr>
        <w:ind w:leftChars="0" w:left="0" w:firstLineChars="0" w:firstLine="0"/>
        <w:rPr>
          <w:b/>
          <w:sz w:val="36"/>
          <w:szCs w:val="36"/>
        </w:rPr>
      </w:pPr>
      <w:bookmarkStart w:id="0" w:name="_Toc273801768"/>
      <w:bookmarkStart w:id="1" w:name="_GoBack"/>
      <w:bookmarkEnd w:id="1"/>
      <w:r w:rsidRPr="00880F37">
        <w:rPr>
          <w:rFonts w:hint="eastAsia"/>
          <w:b/>
          <w:sz w:val="36"/>
          <w:szCs w:val="36"/>
        </w:rPr>
        <w:t>內政部</w:t>
      </w:r>
      <w:r w:rsidR="000C082C">
        <w:rPr>
          <w:rFonts w:hint="eastAsia"/>
          <w:b/>
          <w:sz w:val="36"/>
          <w:szCs w:val="36"/>
        </w:rPr>
        <w:t>主管</w:t>
      </w:r>
      <w:r w:rsidRPr="00880F37">
        <w:rPr>
          <w:rFonts w:hint="eastAsia"/>
          <w:b/>
          <w:sz w:val="36"/>
          <w:szCs w:val="36"/>
        </w:rPr>
        <w:t>11</w:t>
      </w:r>
      <w:r w:rsidR="000C082C">
        <w:rPr>
          <w:rFonts w:hint="eastAsia"/>
          <w:b/>
          <w:sz w:val="36"/>
          <w:szCs w:val="36"/>
        </w:rPr>
        <w:t>3</w:t>
      </w:r>
      <w:r w:rsidRPr="00880F37">
        <w:rPr>
          <w:rFonts w:hint="eastAsia"/>
          <w:b/>
          <w:sz w:val="36"/>
          <w:szCs w:val="36"/>
        </w:rPr>
        <w:t>年度</w:t>
      </w:r>
      <w:r w:rsidR="000C082C">
        <w:rPr>
          <w:rFonts w:hint="eastAsia"/>
          <w:b/>
          <w:sz w:val="36"/>
          <w:szCs w:val="36"/>
        </w:rPr>
        <w:t>單位</w:t>
      </w:r>
      <w:r w:rsidR="004F32BE">
        <w:rPr>
          <w:rFonts w:hint="eastAsia"/>
          <w:b/>
          <w:sz w:val="36"/>
          <w:szCs w:val="36"/>
        </w:rPr>
        <w:t>決</w:t>
      </w:r>
      <w:r w:rsidRPr="00880F37">
        <w:rPr>
          <w:rFonts w:hint="eastAsia"/>
          <w:b/>
          <w:sz w:val="36"/>
          <w:szCs w:val="36"/>
        </w:rPr>
        <w:t>算評估報告</w:t>
      </w:r>
    </w:p>
    <w:p w:rsidR="00C622C3" w:rsidRPr="000D4F6B" w:rsidRDefault="000D4F6B" w:rsidP="00C622C3">
      <w:pPr>
        <w:adjustRightInd w:val="0"/>
        <w:ind w:leftChars="0" w:left="0" w:firstLine="566"/>
      </w:pPr>
      <w:bookmarkStart w:id="2" w:name="_Toc273801783"/>
      <w:bookmarkStart w:id="3" w:name="_Toc274997284"/>
      <w:bookmarkStart w:id="4" w:name="_Toc51595261"/>
      <w:bookmarkStart w:id="5" w:name="_Toc117154491"/>
      <w:bookmarkStart w:id="6" w:name="_Toc148194187"/>
      <w:bookmarkEnd w:id="0"/>
      <w:r w:rsidRPr="000D4F6B">
        <w:rPr>
          <w:rFonts w:hint="eastAsia"/>
        </w:rPr>
        <w:t>內政</w:t>
      </w:r>
      <w:r w:rsidR="00C622C3" w:rsidRPr="000D4F6B">
        <w:rPr>
          <w:rFonts w:hint="eastAsia"/>
        </w:rPr>
        <w:t>部主管包括</w:t>
      </w:r>
      <w:r w:rsidRPr="000D4F6B">
        <w:rPr>
          <w:rFonts w:hint="eastAsia"/>
        </w:rPr>
        <w:t>內政</w:t>
      </w:r>
      <w:r w:rsidR="00C622C3" w:rsidRPr="000D4F6B">
        <w:rPr>
          <w:rFonts w:hint="eastAsia"/>
        </w:rPr>
        <w:t>部、</w:t>
      </w:r>
      <w:r w:rsidRPr="000D4F6B">
        <w:rPr>
          <w:rFonts w:hint="eastAsia"/>
        </w:rPr>
        <w:t>國土管理署及所屬(下稱國土管理署)、警政署及所屬(下稱警政署)、中央警察大學、消防署及所屬(下稱消防署)、國家公園署及所屬(下稱國家公園署)、移民署、建築研究所、空中勤務總隊</w:t>
      </w:r>
      <w:r w:rsidR="00C622C3" w:rsidRPr="000D4F6B">
        <w:rPr>
          <w:rFonts w:hint="eastAsia"/>
        </w:rPr>
        <w:t>等</w:t>
      </w:r>
      <w:r w:rsidRPr="000D4F6B">
        <w:rPr>
          <w:rFonts w:hint="eastAsia"/>
        </w:rPr>
        <w:t>9</w:t>
      </w:r>
      <w:r w:rsidR="00C622C3" w:rsidRPr="000D4F6B">
        <w:rPr>
          <w:rFonts w:hint="eastAsia"/>
        </w:rPr>
        <w:t>個機關</w:t>
      </w:r>
      <w:r w:rsidR="00C622C3" w:rsidRPr="000D4F6B">
        <w:rPr>
          <w:rFonts w:hAnsi="標楷體" w:hint="eastAsia"/>
        </w:rPr>
        <w:t>，11</w:t>
      </w:r>
      <w:r w:rsidRPr="000D4F6B">
        <w:rPr>
          <w:rFonts w:hAnsi="標楷體" w:hint="eastAsia"/>
        </w:rPr>
        <w:t>3</w:t>
      </w:r>
      <w:r w:rsidR="00C622C3" w:rsidRPr="000D4F6B">
        <w:rPr>
          <w:rFonts w:hAnsi="標楷體" w:hint="eastAsia"/>
        </w:rPr>
        <w:t>年度主管歲入預算數</w:t>
      </w:r>
      <w:r w:rsidRPr="000D4F6B">
        <w:rPr>
          <w:rFonts w:hAnsi="標楷體" w:hint="eastAsia"/>
        </w:rPr>
        <w:t>32</w:t>
      </w:r>
      <w:r w:rsidR="00C622C3" w:rsidRPr="000D4F6B">
        <w:rPr>
          <w:rFonts w:hAnsi="標楷體" w:hint="eastAsia"/>
        </w:rPr>
        <w:t>億</w:t>
      </w:r>
      <w:r w:rsidRPr="000D4F6B">
        <w:rPr>
          <w:rFonts w:hAnsi="標楷體" w:hint="eastAsia"/>
        </w:rPr>
        <w:t>8</w:t>
      </w:r>
      <w:r w:rsidR="00C622C3" w:rsidRPr="000D4F6B">
        <w:rPr>
          <w:rFonts w:hAnsi="標楷體"/>
        </w:rPr>
        <w:t>,</w:t>
      </w:r>
      <w:r w:rsidRPr="000D4F6B">
        <w:rPr>
          <w:rFonts w:hAnsi="標楷體"/>
        </w:rPr>
        <w:t>320</w:t>
      </w:r>
      <w:r w:rsidR="00C622C3" w:rsidRPr="000D4F6B">
        <w:rPr>
          <w:rFonts w:hAnsi="標楷體" w:hint="eastAsia"/>
        </w:rPr>
        <w:t>萬</w:t>
      </w:r>
      <w:r w:rsidRPr="000D4F6B">
        <w:rPr>
          <w:rFonts w:hAnsi="標楷體" w:hint="eastAsia"/>
        </w:rPr>
        <w:t>5</w:t>
      </w:r>
      <w:r w:rsidR="00C622C3" w:rsidRPr="000D4F6B">
        <w:rPr>
          <w:rFonts w:hAnsi="標楷體" w:hint="eastAsia"/>
        </w:rPr>
        <w:t>千元，決算審定數</w:t>
      </w:r>
      <w:r w:rsidRPr="000D4F6B">
        <w:rPr>
          <w:rFonts w:hAnsi="標楷體" w:hint="eastAsia"/>
        </w:rPr>
        <w:t>49</w:t>
      </w:r>
      <w:r w:rsidR="00C622C3" w:rsidRPr="000D4F6B">
        <w:rPr>
          <w:rFonts w:hAnsi="標楷體" w:hint="eastAsia"/>
        </w:rPr>
        <w:t>億</w:t>
      </w:r>
      <w:r w:rsidRPr="000D4F6B">
        <w:rPr>
          <w:rFonts w:hAnsi="標楷體" w:hint="eastAsia"/>
        </w:rPr>
        <w:t>5</w:t>
      </w:r>
      <w:r w:rsidR="00C622C3" w:rsidRPr="000D4F6B">
        <w:rPr>
          <w:rFonts w:hAnsi="標楷體"/>
        </w:rPr>
        <w:t>,</w:t>
      </w:r>
      <w:r w:rsidRPr="000D4F6B">
        <w:rPr>
          <w:rFonts w:hAnsi="標楷體"/>
        </w:rPr>
        <w:t>351</w:t>
      </w:r>
      <w:r w:rsidR="00C622C3" w:rsidRPr="000D4F6B">
        <w:rPr>
          <w:rFonts w:hAnsi="標楷體" w:hint="eastAsia"/>
        </w:rPr>
        <w:t>萬</w:t>
      </w:r>
      <w:r w:rsidRPr="000D4F6B">
        <w:rPr>
          <w:rFonts w:hAnsi="標楷體" w:hint="eastAsia"/>
        </w:rPr>
        <w:t>7</w:t>
      </w:r>
      <w:r w:rsidR="00C622C3" w:rsidRPr="000D4F6B">
        <w:rPr>
          <w:rFonts w:hAnsi="標楷體" w:hint="eastAsia"/>
        </w:rPr>
        <w:t>千元，較預算</w:t>
      </w:r>
      <w:r w:rsidR="00071118">
        <w:rPr>
          <w:rFonts w:hAnsi="標楷體" w:hint="eastAsia"/>
        </w:rPr>
        <w:t>數</w:t>
      </w:r>
      <w:r w:rsidRPr="000D4F6B">
        <w:rPr>
          <w:rFonts w:hAnsi="標楷體" w:hint="eastAsia"/>
        </w:rPr>
        <w:t>增加16</w:t>
      </w:r>
      <w:r w:rsidR="00C622C3" w:rsidRPr="000D4F6B">
        <w:rPr>
          <w:rFonts w:hAnsi="標楷體" w:hint="eastAsia"/>
        </w:rPr>
        <w:t>億</w:t>
      </w:r>
      <w:r w:rsidRPr="000D4F6B">
        <w:rPr>
          <w:rFonts w:hAnsi="標楷體" w:hint="eastAsia"/>
        </w:rPr>
        <w:t>7</w:t>
      </w:r>
      <w:r w:rsidR="00C622C3" w:rsidRPr="000D4F6B">
        <w:rPr>
          <w:rFonts w:hAnsi="標楷體" w:hint="eastAsia"/>
        </w:rPr>
        <w:t>,</w:t>
      </w:r>
      <w:r w:rsidRPr="000D4F6B">
        <w:rPr>
          <w:rFonts w:hAnsi="標楷體" w:hint="eastAsia"/>
        </w:rPr>
        <w:t>031</w:t>
      </w:r>
      <w:r w:rsidR="00C622C3" w:rsidRPr="000D4F6B">
        <w:rPr>
          <w:rFonts w:hAnsi="標楷體" w:hint="eastAsia"/>
        </w:rPr>
        <w:t>萬</w:t>
      </w:r>
      <w:r w:rsidRPr="000D4F6B">
        <w:rPr>
          <w:rFonts w:hAnsi="標楷體" w:hint="eastAsia"/>
        </w:rPr>
        <w:t>2</w:t>
      </w:r>
      <w:r w:rsidR="00C622C3" w:rsidRPr="000D4F6B">
        <w:rPr>
          <w:rFonts w:hAnsi="標楷體" w:hint="eastAsia"/>
        </w:rPr>
        <w:t>千元(</w:t>
      </w:r>
      <w:r w:rsidRPr="000D4F6B">
        <w:rPr>
          <w:rFonts w:hAnsi="標楷體" w:hint="eastAsia"/>
        </w:rPr>
        <w:t>增幅50.87</w:t>
      </w:r>
      <w:r w:rsidR="00C622C3" w:rsidRPr="000D4F6B">
        <w:rPr>
          <w:rFonts w:hAnsi="標楷體" w:hint="eastAsia"/>
        </w:rPr>
        <w:t>%)；主管歲出預算數</w:t>
      </w:r>
      <w:r w:rsidRPr="000D4F6B">
        <w:rPr>
          <w:rFonts w:hAnsi="標楷體" w:hint="eastAsia"/>
        </w:rPr>
        <w:t>1</w:t>
      </w:r>
      <w:r w:rsidR="00C622C3" w:rsidRPr="000D4F6B">
        <w:rPr>
          <w:rFonts w:hAnsi="標楷體"/>
        </w:rPr>
        <w:t>,</w:t>
      </w:r>
      <w:r w:rsidRPr="000D4F6B">
        <w:rPr>
          <w:rFonts w:hAnsi="標楷體"/>
        </w:rPr>
        <w:t>120</w:t>
      </w:r>
      <w:r w:rsidR="00C622C3" w:rsidRPr="000D4F6B">
        <w:rPr>
          <w:rFonts w:hAnsi="標楷體" w:hint="eastAsia"/>
        </w:rPr>
        <w:t>億</w:t>
      </w:r>
      <w:r w:rsidRPr="000D4F6B">
        <w:rPr>
          <w:rFonts w:hAnsi="標楷體" w:hint="eastAsia"/>
        </w:rPr>
        <w:t>843</w:t>
      </w:r>
      <w:r w:rsidR="00C622C3" w:rsidRPr="000D4F6B">
        <w:rPr>
          <w:rFonts w:hAnsi="標楷體" w:hint="eastAsia"/>
        </w:rPr>
        <w:t>萬元，決算審定數</w:t>
      </w:r>
      <w:r w:rsidRPr="000D4F6B">
        <w:rPr>
          <w:rFonts w:hAnsi="標楷體" w:hint="eastAsia"/>
        </w:rPr>
        <w:t>1</w:t>
      </w:r>
      <w:r w:rsidR="00C622C3" w:rsidRPr="000D4F6B">
        <w:rPr>
          <w:rFonts w:hAnsi="標楷體"/>
        </w:rPr>
        <w:t>,</w:t>
      </w:r>
      <w:r w:rsidRPr="000D4F6B">
        <w:rPr>
          <w:rFonts w:hAnsi="標楷體"/>
        </w:rPr>
        <w:t>063</w:t>
      </w:r>
      <w:r w:rsidR="00C622C3" w:rsidRPr="000D4F6B">
        <w:rPr>
          <w:rFonts w:hAnsi="標楷體" w:hint="eastAsia"/>
        </w:rPr>
        <w:t>億</w:t>
      </w:r>
      <w:r w:rsidRPr="000D4F6B">
        <w:rPr>
          <w:rFonts w:hAnsi="標楷體" w:hint="eastAsia"/>
        </w:rPr>
        <w:t>6</w:t>
      </w:r>
      <w:r w:rsidR="00C622C3" w:rsidRPr="000D4F6B">
        <w:rPr>
          <w:rFonts w:hAnsi="標楷體" w:hint="eastAsia"/>
        </w:rPr>
        <w:t>,</w:t>
      </w:r>
      <w:r w:rsidRPr="000D4F6B">
        <w:rPr>
          <w:rFonts w:hAnsi="標楷體" w:hint="eastAsia"/>
        </w:rPr>
        <w:t>272</w:t>
      </w:r>
      <w:r w:rsidR="00C622C3" w:rsidRPr="000D4F6B">
        <w:rPr>
          <w:rFonts w:hAnsi="標楷體" w:hint="eastAsia"/>
        </w:rPr>
        <w:t>萬元</w:t>
      </w:r>
      <w:r w:rsidRPr="000D4F6B">
        <w:rPr>
          <w:rFonts w:hAnsi="標楷體" w:hint="eastAsia"/>
        </w:rPr>
        <w:t>，</w:t>
      </w:r>
      <w:r w:rsidR="00071118" w:rsidRPr="000D4F6B">
        <w:rPr>
          <w:rFonts w:hAnsi="標楷體" w:hint="eastAsia"/>
        </w:rPr>
        <w:t>較預算</w:t>
      </w:r>
      <w:r w:rsidR="00071118">
        <w:rPr>
          <w:rFonts w:hAnsi="標楷體" w:hint="eastAsia"/>
        </w:rPr>
        <w:t>數減少56</w:t>
      </w:r>
      <w:r w:rsidR="00071118" w:rsidRPr="000D4F6B">
        <w:rPr>
          <w:rFonts w:hAnsi="標楷體" w:hint="eastAsia"/>
        </w:rPr>
        <w:t>億</w:t>
      </w:r>
      <w:r w:rsidR="00071118">
        <w:rPr>
          <w:rFonts w:hAnsi="標楷體" w:hint="eastAsia"/>
        </w:rPr>
        <w:t>4</w:t>
      </w:r>
      <w:r w:rsidR="00071118" w:rsidRPr="000D4F6B">
        <w:rPr>
          <w:rFonts w:hAnsi="標楷體" w:hint="eastAsia"/>
        </w:rPr>
        <w:t>,</w:t>
      </w:r>
      <w:r w:rsidR="00071118">
        <w:rPr>
          <w:rFonts w:hAnsi="標楷體" w:hint="eastAsia"/>
        </w:rPr>
        <w:t>571</w:t>
      </w:r>
      <w:r w:rsidR="00071118" w:rsidRPr="000D4F6B">
        <w:rPr>
          <w:rFonts w:hAnsi="標楷體" w:hint="eastAsia"/>
        </w:rPr>
        <w:t>萬元</w:t>
      </w:r>
      <w:r w:rsidR="00071118">
        <w:rPr>
          <w:rFonts w:hAnsi="標楷體" w:hint="eastAsia"/>
        </w:rPr>
        <w:t>，</w:t>
      </w:r>
      <w:r w:rsidR="00C622C3" w:rsidRPr="000D4F6B">
        <w:rPr>
          <w:rFonts w:hAnsi="標楷體" w:hint="eastAsia"/>
        </w:rPr>
        <w:t>執行率9</w:t>
      </w:r>
      <w:r w:rsidRPr="000D4F6B">
        <w:rPr>
          <w:rFonts w:hAnsi="標楷體" w:hint="eastAsia"/>
        </w:rPr>
        <w:t>4.96</w:t>
      </w:r>
      <w:r w:rsidR="00C622C3" w:rsidRPr="000D4F6B">
        <w:rPr>
          <w:rFonts w:hAnsi="標楷體" w:hint="eastAsia"/>
        </w:rPr>
        <w:t>%。謹就</w:t>
      </w:r>
      <w:r w:rsidRPr="000D4F6B">
        <w:rPr>
          <w:rFonts w:hAnsi="標楷體" w:hint="eastAsia"/>
        </w:rPr>
        <w:t>內政</w:t>
      </w:r>
      <w:r w:rsidR="00C622C3" w:rsidRPr="000D4F6B">
        <w:rPr>
          <w:rFonts w:hAnsi="標楷體" w:hint="eastAsia"/>
        </w:rPr>
        <w:t>部主管11</w:t>
      </w:r>
      <w:r w:rsidRPr="000D4F6B">
        <w:rPr>
          <w:rFonts w:hAnsi="標楷體" w:hint="eastAsia"/>
        </w:rPr>
        <w:t>3</w:t>
      </w:r>
      <w:r w:rsidR="00C622C3" w:rsidRPr="000D4F6B">
        <w:rPr>
          <w:rFonts w:hAnsi="標楷體" w:hint="eastAsia"/>
        </w:rPr>
        <w:t>年度單位決算評析如下：</w:t>
      </w:r>
    </w:p>
    <w:p w:rsidR="00EC16B6" w:rsidRPr="00EC16B6" w:rsidRDefault="00EA3223" w:rsidP="00B91FB5">
      <w:pPr>
        <w:pStyle w:val="14"/>
        <w:ind w:left="567" w:hanging="567"/>
      </w:pPr>
      <w:bookmarkStart w:id="7" w:name="_Toc178944180"/>
      <w:bookmarkStart w:id="8" w:name="_Toc181174593"/>
      <w:bookmarkStart w:id="9" w:name="_Toc210901847"/>
      <w:bookmarkStart w:id="10" w:name="_Toc217489141"/>
      <w:bookmarkEnd w:id="5"/>
      <w:bookmarkEnd w:id="6"/>
      <w:r>
        <w:rPr>
          <w:rFonts w:hint="eastAsia"/>
        </w:rPr>
        <w:t>六</w:t>
      </w:r>
      <w:r w:rsidR="00EC16B6" w:rsidRPr="00EC16B6">
        <w:rPr>
          <w:rFonts w:hint="eastAsia"/>
        </w:rPr>
        <w:t>、移民署</w:t>
      </w:r>
      <w:r w:rsidR="00EC16B6" w:rsidRPr="00EC16B6">
        <w:rPr>
          <w:rFonts w:hAnsi="標楷體" w:hint="eastAsia"/>
        </w:rPr>
        <w:t>「</w:t>
      </w:r>
      <w:r w:rsidR="00EC16B6" w:rsidRPr="00EC16B6">
        <w:rPr>
          <w:rFonts w:hint="eastAsia"/>
        </w:rPr>
        <w:t>南區事務大隊大隊部及高雄市專勤隊辦公廳舍新建工程計畫</w:t>
      </w:r>
      <w:r w:rsidR="00EC16B6" w:rsidRPr="00EC16B6">
        <w:rPr>
          <w:rFonts w:hAnsi="標楷體" w:hint="eastAsia"/>
        </w:rPr>
        <w:t>」</w:t>
      </w:r>
      <w:r w:rsidR="00EC16B6" w:rsidRPr="00EC16B6">
        <w:rPr>
          <w:rFonts w:hint="eastAsia"/>
        </w:rPr>
        <w:t>經3次修正並展延期程及增加總經費，且截至</w:t>
      </w:r>
      <w:r w:rsidR="00EC16B6" w:rsidRPr="00EC16B6">
        <w:rPr>
          <w:rFonts w:hAnsi="標楷體" w:hint="eastAsia"/>
        </w:rPr>
        <w:t>113年度累計預算執行率僅</w:t>
      </w:r>
      <w:r w:rsidR="00EC16B6" w:rsidRPr="00EC16B6">
        <w:rPr>
          <w:rFonts w:hint="eastAsia"/>
        </w:rPr>
        <w:t>41.89%，未及五成，允宜檢討精進措施，俾使工程儘速如質完成</w:t>
      </w:r>
      <w:bookmarkEnd w:id="10"/>
    </w:p>
    <w:p w:rsidR="00EC16B6" w:rsidRPr="00EC16B6" w:rsidRDefault="00EC16B6" w:rsidP="00EC16B6">
      <w:pPr>
        <w:ind w:left="566" w:firstLine="566"/>
      </w:pPr>
      <w:r w:rsidRPr="00EC16B6">
        <w:rPr>
          <w:rFonts w:hint="eastAsia"/>
        </w:rPr>
        <w:t>移民署「入出國及移民管理業務-執行外來人口管理服務及違法調查處理業務」項下「南區事務大隊大隊部及高雄市專勤隊辦公廳舍新建工程計畫」截至113年度已編列預算數1億8</w:t>
      </w:r>
      <w:r w:rsidRPr="00EC16B6">
        <w:t>,</w:t>
      </w:r>
      <w:r w:rsidRPr="00EC16B6">
        <w:rPr>
          <w:rFonts w:hint="eastAsia"/>
        </w:rPr>
        <w:t>530萬5千元，累計執行數7</w:t>
      </w:r>
      <w:r w:rsidRPr="00EC16B6">
        <w:t>,</w:t>
      </w:r>
      <w:r w:rsidRPr="00EC16B6">
        <w:rPr>
          <w:rFonts w:hint="eastAsia"/>
        </w:rPr>
        <w:t>763萬元，累計預算執行率為41.89%。經查</w:t>
      </w:r>
    </w:p>
    <w:p w:rsidR="00EC16B6" w:rsidRPr="00EC16B6" w:rsidRDefault="00EC16B6" w:rsidP="00EC16B6">
      <w:pPr>
        <w:ind w:left="849" w:hangingChars="100" w:hanging="283"/>
        <w:rPr>
          <w:b/>
        </w:rPr>
      </w:pPr>
      <w:r w:rsidRPr="00EC16B6">
        <w:rPr>
          <w:rFonts w:hint="eastAsia"/>
          <w:b/>
        </w:rPr>
        <w:t>(一)「南區事務大隊大隊部及高雄市專勤隊辦公廳舍新建工程計畫」</w:t>
      </w:r>
      <w:r w:rsidRPr="00EC16B6">
        <w:rPr>
          <w:rFonts w:hint="eastAsia"/>
          <w:b/>
          <w:bCs/>
        </w:rPr>
        <w:t>經3次修正且展延期程及增加總經費</w:t>
      </w:r>
    </w:p>
    <w:p w:rsidR="00EC16B6" w:rsidRPr="00EC16B6" w:rsidRDefault="00EC16B6" w:rsidP="00EC16B6">
      <w:pPr>
        <w:adjustRightInd w:val="0"/>
        <w:ind w:leftChars="300" w:left="850" w:firstLine="566"/>
      </w:pPr>
      <w:bookmarkStart w:id="11" w:name="_Toc210140851"/>
      <w:bookmarkStart w:id="12" w:name="_Toc210140840"/>
      <w:bookmarkStart w:id="13" w:name="_Toc212642090"/>
      <w:bookmarkStart w:id="14" w:name="_Toc176028927"/>
      <w:r w:rsidRPr="00EC16B6">
        <w:rPr>
          <w:rFonts w:hint="eastAsia"/>
        </w:rPr>
        <w:t>據移民署提供資料，該署南區事務大隊所屬單位包含雲林縣以南、臺東縣及金門縣等8市縣之服務站、專勤隊及收容所，目前與高雄市專勤隊合署辦公廳舍係58年落成之老舊建物，面臨長期漏水、設施老舊、整修不易及空間嚴重不足等問題，影響勤(業)務運作及機關形象甚鉅。為執行外來人口管理工作，並因應新興任務需要，亟需新建符合使用需求之多功能空間辦公大樓，以維護勤務安全、改善同仁辦公環境及為民服務品質，</w:t>
      </w:r>
      <w:r w:rsidRPr="00EC16B6">
        <w:rPr>
          <w:rFonts w:hint="eastAsia"/>
        </w:rPr>
        <w:lastRenderedPageBreak/>
        <w:t>爰該署研訂該中長程計畫，辦理辦公廳舍新建作業。</w:t>
      </w:r>
    </w:p>
    <w:p w:rsidR="00EC16B6" w:rsidRPr="00EC16B6" w:rsidRDefault="00EC16B6" w:rsidP="00EC16B6">
      <w:pPr>
        <w:adjustRightInd w:val="0"/>
        <w:ind w:leftChars="300" w:left="850" w:firstLine="566"/>
      </w:pPr>
      <w:r w:rsidRPr="00EC16B6">
        <w:rPr>
          <w:rFonts w:hint="eastAsia"/>
        </w:rPr>
        <w:t>前揭計畫原經行政院108年6月27日核定，且自核定後分別於</w:t>
      </w:r>
      <w:r w:rsidRPr="00EC16B6">
        <w:t>110</w:t>
      </w:r>
      <w:r w:rsidRPr="00EC16B6">
        <w:rPr>
          <w:rFonts w:hint="eastAsia"/>
        </w:rPr>
        <w:t>、111及113年辦理3次計畫修正，總經費由1億8</w:t>
      </w:r>
      <w:r w:rsidRPr="00EC16B6">
        <w:t>,</w:t>
      </w:r>
      <w:r w:rsidRPr="00EC16B6">
        <w:rPr>
          <w:rFonts w:hint="eastAsia"/>
        </w:rPr>
        <w:t>689萬6千元增為</w:t>
      </w:r>
      <w:r w:rsidRPr="00EC16B6">
        <w:t>4</w:t>
      </w:r>
      <w:r w:rsidRPr="00EC16B6">
        <w:rPr>
          <w:rFonts w:hint="eastAsia"/>
        </w:rPr>
        <w:t>億</w:t>
      </w:r>
      <w:r w:rsidRPr="00EC16B6">
        <w:t>9,234</w:t>
      </w:r>
      <w:r w:rsidRPr="00EC16B6">
        <w:rPr>
          <w:rFonts w:hint="eastAsia"/>
        </w:rPr>
        <w:t>萬</w:t>
      </w:r>
      <w:r w:rsidRPr="00EC16B6">
        <w:t>4</w:t>
      </w:r>
      <w:r w:rsidRPr="00EC16B6">
        <w:rPr>
          <w:rFonts w:hint="eastAsia"/>
        </w:rPr>
        <w:t>千元，計畫期程由5年延長至</w:t>
      </w:r>
      <w:r w:rsidRPr="00EC16B6">
        <w:t>8</w:t>
      </w:r>
      <w:r w:rsidRPr="00EC16B6">
        <w:rPr>
          <w:rFonts w:hint="eastAsia"/>
        </w:rPr>
        <w:t>年（詳表1），且計畫修正原因及內容雷同，包括營造業嚴重缺工、無廠商投標而流標情形、基於施工安全考量、加強鄰房之保護及因應不可預見之風險與未來物價波動等，惟前揭計畫修正原應於計畫研擬階段即予以縝密周延考量</w:t>
      </w:r>
      <w:r w:rsidRPr="00EC16B6">
        <w:t>，</w:t>
      </w:r>
      <w:r w:rsidRPr="00EC16B6">
        <w:rPr>
          <w:rFonts w:hint="eastAsia"/>
        </w:rPr>
        <w:t>為避免日後該計畫及類此計畫重複發生此情形，允宜檢討改進措施，俾使工程儘速如質完成。</w:t>
      </w:r>
    </w:p>
    <w:p w:rsidR="00EC16B6" w:rsidRPr="00EC16B6" w:rsidRDefault="00EC16B6" w:rsidP="00EC16B6">
      <w:pPr>
        <w:overflowPunct w:val="0"/>
        <w:snapToGrid w:val="0"/>
        <w:spacing w:beforeLines="50" w:before="250" w:line="360" w:lineRule="exact"/>
        <w:ind w:leftChars="-5" w:left="995" w:hangingChars="356" w:hanging="1009"/>
        <w:rPr>
          <w:rFonts w:hAnsi="標楷體" w:cs="Mangal"/>
          <w:bCs/>
          <w:snapToGrid/>
          <w:color w:val="000000"/>
        </w:rPr>
      </w:pPr>
      <w:bookmarkStart w:id="15" w:name="_Hlk217311893"/>
      <w:r w:rsidRPr="00EC16B6">
        <w:rPr>
          <w:rFonts w:hAnsi="標楷體" w:cs="Mangal" w:hint="eastAsia"/>
          <w:b/>
          <w:bCs/>
          <w:snapToGrid/>
          <w:color w:val="000000"/>
        </w:rPr>
        <w:t xml:space="preserve">表1  </w:t>
      </w:r>
      <w:r w:rsidRPr="00EC16B6">
        <w:rPr>
          <w:rFonts w:hAnsi="標楷體" w:cs="Mangal" w:hint="eastAsia"/>
          <w:b/>
          <w:bCs/>
          <w:snapToGrid/>
          <w:color w:val="000000"/>
          <w:spacing w:val="-20"/>
        </w:rPr>
        <w:t xml:space="preserve">「南區事務大隊大隊部及高雄市專勤隊辦公廳舍新建工程計畫」3次修正依據、期程及總經費需求、變更原因彙整表         </w:t>
      </w:r>
      <w:r w:rsidRPr="00EC16B6">
        <w:rPr>
          <w:rFonts w:hAnsi="標楷體" w:cs="Mangal" w:hint="eastAsia"/>
          <w:bCs/>
          <w:snapToGrid/>
          <w:color w:val="000000"/>
          <w:spacing w:val="-20"/>
          <w:sz w:val="24"/>
          <w:szCs w:val="24"/>
        </w:rPr>
        <w:t>單</w:t>
      </w:r>
      <w:r w:rsidRPr="00EC16B6">
        <w:rPr>
          <w:rFonts w:hAnsi="標楷體" w:cs="Mangal" w:hint="eastAsia"/>
          <w:bCs/>
          <w:snapToGrid/>
          <w:color w:val="000000"/>
          <w:sz w:val="24"/>
          <w:szCs w:val="24"/>
        </w:rPr>
        <w:t>位：新臺幣千元</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EAF1DD"/>
        <w:tblLook w:val="04A0" w:firstRow="1" w:lastRow="0" w:firstColumn="1" w:lastColumn="0" w:noHBand="0" w:noVBand="1"/>
      </w:tblPr>
      <w:tblGrid>
        <w:gridCol w:w="1572"/>
        <w:gridCol w:w="1643"/>
        <w:gridCol w:w="1550"/>
        <w:gridCol w:w="3955"/>
      </w:tblGrid>
      <w:tr w:rsidR="00EC16B6" w:rsidRPr="00EC16B6" w:rsidTr="005C4E67">
        <w:trPr>
          <w:tblHeader/>
          <w:jc w:val="center"/>
        </w:trPr>
        <w:tc>
          <w:tcPr>
            <w:tcW w:w="901" w:type="pct"/>
            <w:shd w:val="clear" w:color="auto" w:fill="auto"/>
            <w:vAlign w:val="center"/>
          </w:tcPr>
          <w:p w:rsidR="00EC16B6" w:rsidRPr="00EC16B6" w:rsidRDefault="00EC16B6" w:rsidP="00EC16B6">
            <w:pPr>
              <w:spacing w:line="280" w:lineRule="exact"/>
              <w:ind w:leftChars="0" w:left="488" w:firstLineChars="0" w:hanging="488"/>
              <w:rPr>
                <w:rFonts w:hAnsi="標楷體" w:cs="Mangal"/>
                <w:snapToGrid/>
                <w:color w:val="000000"/>
                <w:sz w:val="24"/>
                <w:szCs w:val="24"/>
              </w:rPr>
            </w:pPr>
            <w:r w:rsidRPr="00EC16B6">
              <w:rPr>
                <w:rFonts w:hAnsi="標楷體" w:cs="Mangal" w:hint="eastAsia"/>
                <w:snapToGrid/>
                <w:color w:val="000000"/>
                <w:spacing w:val="-20"/>
                <w:sz w:val="24"/>
                <w:szCs w:val="24"/>
              </w:rPr>
              <w:t>計畫（修正）</w:t>
            </w:r>
            <w:r w:rsidRPr="00EC16B6">
              <w:rPr>
                <w:rFonts w:hAnsi="標楷體" w:cs="Mangal" w:hint="eastAsia"/>
                <w:snapToGrid/>
                <w:color w:val="000000"/>
                <w:sz w:val="24"/>
                <w:szCs w:val="24"/>
              </w:rPr>
              <w:t>/</w:t>
            </w:r>
          </w:p>
          <w:p w:rsidR="00EC16B6" w:rsidRPr="00EC16B6" w:rsidRDefault="00EC16B6" w:rsidP="00EC16B6">
            <w:pPr>
              <w:spacing w:line="280" w:lineRule="exact"/>
              <w:ind w:leftChars="0" w:left="488" w:firstLineChars="0" w:hanging="630"/>
              <w:jc w:val="center"/>
              <w:rPr>
                <w:rFonts w:hAnsi="標楷體" w:cs="Mangal"/>
                <w:snapToGrid/>
                <w:color w:val="000000"/>
                <w:spacing w:val="-20"/>
                <w:sz w:val="24"/>
                <w:szCs w:val="24"/>
              </w:rPr>
            </w:pPr>
            <w:r w:rsidRPr="00EC16B6">
              <w:rPr>
                <w:rFonts w:hAnsi="標楷體" w:cs="Mangal" w:hint="eastAsia"/>
                <w:snapToGrid/>
                <w:color w:val="000000"/>
                <w:spacing w:val="-20"/>
                <w:sz w:val="24"/>
                <w:szCs w:val="24"/>
              </w:rPr>
              <w:t>行政院核定日期</w:t>
            </w:r>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488" w:firstLineChars="0" w:hanging="488"/>
              <w:jc w:val="center"/>
              <w:rPr>
                <w:rFonts w:hAnsi="標楷體" w:cs="Mangal"/>
                <w:snapToGrid/>
                <w:color w:val="000000"/>
                <w:sz w:val="24"/>
                <w:szCs w:val="24"/>
              </w:rPr>
            </w:pPr>
            <w:r w:rsidRPr="00EC16B6">
              <w:rPr>
                <w:rFonts w:hAnsi="標楷體" w:cs="Mangal" w:hint="eastAsia"/>
                <w:snapToGrid/>
                <w:color w:val="000000"/>
                <w:sz w:val="24"/>
                <w:szCs w:val="24"/>
              </w:rPr>
              <w:t>期    程/</w:t>
            </w:r>
          </w:p>
          <w:p w:rsidR="00EC16B6" w:rsidRPr="00EC16B6" w:rsidRDefault="00EC16B6" w:rsidP="00EC16B6">
            <w:pPr>
              <w:spacing w:line="280" w:lineRule="exact"/>
              <w:ind w:leftChars="0" w:left="488" w:firstLineChars="0" w:hanging="488"/>
              <w:jc w:val="center"/>
              <w:rPr>
                <w:rFonts w:hAnsi="標楷體" w:cs="Mangal"/>
                <w:snapToGrid/>
                <w:color w:val="000000"/>
                <w:sz w:val="24"/>
                <w:szCs w:val="24"/>
              </w:rPr>
            </w:pPr>
            <w:r w:rsidRPr="00EC16B6">
              <w:rPr>
                <w:rFonts w:hAnsi="標楷體" w:cs="Mangal" w:hint="eastAsia"/>
                <w:snapToGrid/>
                <w:color w:val="000000"/>
                <w:sz w:val="24"/>
                <w:szCs w:val="24"/>
              </w:rPr>
              <w:t>（年度）</w:t>
            </w:r>
          </w:p>
        </w:tc>
        <w:tc>
          <w:tcPr>
            <w:tcW w:w="889" w:type="pct"/>
            <w:noWrap/>
            <w:vAlign w:val="center"/>
          </w:tcPr>
          <w:p w:rsidR="00EC16B6" w:rsidRPr="00EC16B6" w:rsidRDefault="00EC16B6" w:rsidP="00EC16B6">
            <w:pPr>
              <w:spacing w:line="280" w:lineRule="exact"/>
              <w:ind w:leftChars="0" w:left="488" w:firstLineChars="0" w:hanging="488"/>
              <w:jc w:val="center"/>
              <w:rPr>
                <w:rFonts w:hAnsi="標楷體" w:cs="Mangal"/>
                <w:snapToGrid/>
                <w:color w:val="000000"/>
                <w:sz w:val="24"/>
                <w:szCs w:val="24"/>
              </w:rPr>
            </w:pPr>
            <w:r w:rsidRPr="00EC16B6">
              <w:rPr>
                <w:rFonts w:hAnsi="標楷體" w:cs="Mangal" w:hint="eastAsia"/>
                <w:snapToGrid/>
                <w:color w:val="000000"/>
                <w:sz w:val="24"/>
                <w:szCs w:val="24"/>
              </w:rPr>
              <w:t>總經費需求</w:t>
            </w:r>
          </w:p>
        </w:tc>
        <w:tc>
          <w:tcPr>
            <w:tcW w:w="2268" w:type="pct"/>
            <w:shd w:val="clear" w:color="auto" w:fill="auto"/>
            <w:vAlign w:val="center"/>
          </w:tcPr>
          <w:p w:rsidR="00EC16B6" w:rsidRPr="00EC16B6" w:rsidRDefault="00EC16B6" w:rsidP="00EC16B6">
            <w:pPr>
              <w:spacing w:line="400" w:lineRule="exact"/>
              <w:ind w:leftChars="0" w:left="487" w:firstLineChars="0" w:hanging="487"/>
              <w:jc w:val="center"/>
              <w:rPr>
                <w:rFonts w:hAnsi="標楷體" w:cs="Mangal"/>
                <w:snapToGrid/>
                <w:color w:val="000000"/>
                <w:sz w:val="24"/>
                <w:szCs w:val="24"/>
              </w:rPr>
            </w:pPr>
            <w:r w:rsidRPr="00EC16B6">
              <w:rPr>
                <w:rFonts w:hAnsi="標楷體" w:cs="Mangal" w:hint="eastAsia"/>
                <w:snapToGrid/>
                <w:color w:val="000000"/>
                <w:sz w:val="24"/>
                <w:szCs w:val="24"/>
              </w:rPr>
              <w:t>計畫變更原因</w:t>
            </w:r>
          </w:p>
        </w:tc>
      </w:tr>
      <w:tr w:rsidR="00EC16B6" w:rsidRPr="00EC16B6" w:rsidTr="005C4E67">
        <w:trPr>
          <w:jc w:val="center"/>
        </w:trPr>
        <w:tc>
          <w:tcPr>
            <w:tcW w:w="901" w:type="pct"/>
            <w:shd w:val="clear" w:color="auto" w:fill="auto"/>
            <w:vAlign w:val="center"/>
          </w:tcPr>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原核定計畫/108年6月27日</w:t>
            </w:r>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color w:val="000000"/>
                <w:sz w:val="24"/>
                <w:szCs w:val="24"/>
              </w:rPr>
              <w:t>原定</w:t>
            </w:r>
            <w:r w:rsidRPr="00EC16B6">
              <w:rPr>
                <w:rFonts w:hAnsi="標楷體" w:cs="Mangal" w:hint="eastAsia"/>
                <w:color w:val="000000"/>
                <w:sz w:val="24"/>
                <w:szCs w:val="24"/>
              </w:rPr>
              <w:t>5</w:t>
            </w:r>
            <w:r w:rsidRPr="00EC16B6">
              <w:rPr>
                <w:rFonts w:hAnsi="標楷體" w:cs="Mangal"/>
                <w:color w:val="000000"/>
                <w:sz w:val="24"/>
                <w:szCs w:val="24"/>
              </w:rPr>
              <w:t>年</w:t>
            </w:r>
            <w:r w:rsidRPr="00EC16B6">
              <w:rPr>
                <w:rFonts w:hAnsi="標楷體" w:cs="Mangal" w:hint="eastAsia"/>
                <w:color w:val="000000"/>
                <w:sz w:val="24"/>
                <w:szCs w:val="24"/>
              </w:rPr>
              <w:t>/</w:t>
            </w:r>
          </w:p>
          <w:p w:rsidR="00EC16B6" w:rsidRPr="00EC16B6" w:rsidRDefault="00EC16B6" w:rsidP="00EC16B6">
            <w:pPr>
              <w:spacing w:line="280" w:lineRule="exact"/>
              <w:ind w:leftChars="0" w:left="0" w:firstLineChars="0" w:firstLine="0"/>
              <w:jc w:val="center"/>
              <w:rPr>
                <w:rFonts w:hAnsi="標楷體" w:cs="Mangal"/>
                <w:snapToGrid/>
                <w:color w:val="000000"/>
                <w:sz w:val="24"/>
                <w:szCs w:val="24"/>
              </w:rPr>
            </w:pPr>
            <w:r w:rsidRPr="00EC16B6">
              <w:rPr>
                <w:rFonts w:hAnsi="標楷體" w:cs="Mangal" w:hint="eastAsia"/>
                <w:color w:val="000000"/>
                <w:sz w:val="24"/>
                <w:szCs w:val="24"/>
              </w:rPr>
              <w:t>（108至112）</w:t>
            </w:r>
          </w:p>
        </w:tc>
        <w:tc>
          <w:tcPr>
            <w:tcW w:w="889" w:type="pct"/>
            <w:noWrap/>
            <w:vAlign w:val="center"/>
          </w:tcPr>
          <w:p w:rsidR="00EC16B6" w:rsidRPr="00EC16B6" w:rsidRDefault="00EC16B6" w:rsidP="00EC16B6">
            <w:pPr>
              <w:spacing w:line="280" w:lineRule="exact"/>
              <w:ind w:leftChars="0" w:left="0" w:firstLineChars="0" w:firstLine="0"/>
              <w:jc w:val="right"/>
              <w:rPr>
                <w:rFonts w:hAnsi="標楷體" w:cs="Mangal"/>
                <w:color w:val="000000"/>
                <w:sz w:val="24"/>
                <w:szCs w:val="24"/>
              </w:rPr>
            </w:pPr>
            <w:r w:rsidRPr="00EC16B6">
              <w:rPr>
                <w:rFonts w:hAnsi="標楷體" w:cs="Mangal" w:hint="eastAsia"/>
                <w:color w:val="000000"/>
                <w:sz w:val="24"/>
                <w:szCs w:val="24"/>
              </w:rPr>
              <w:t>186</w:t>
            </w:r>
            <w:r w:rsidRPr="00EC16B6">
              <w:rPr>
                <w:rFonts w:hAnsi="標楷體" w:cs="Mangal"/>
                <w:color w:val="000000"/>
                <w:sz w:val="24"/>
                <w:szCs w:val="24"/>
              </w:rPr>
              <w:t>,</w:t>
            </w:r>
            <w:r w:rsidRPr="00EC16B6">
              <w:rPr>
                <w:rFonts w:hAnsi="標楷體" w:cs="Mangal" w:hint="eastAsia"/>
                <w:color w:val="000000"/>
                <w:sz w:val="24"/>
                <w:szCs w:val="24"/>
              </w:rPr>
              <w:t>896</w:t>
            </w:r>
          </w:p>
        </w:tc>
        <w:tc>
          <w:tcPr>
            <w:tcW w:w="2268" w:type="pct"/>
            <w:shd w:val="clear" w:color="auto" w:fill="auto"/>
            <w:vAlign w:val="center"/>
          </w:tcPr>
          <w:p w:rsidR="00EC16B6" w:rsidRPr="00EC16B6" w:rsidRDefault="00EC16B6" w:rsidP="00EC16B6">
            <w:pPr>
              <w:spacing w:line="280" w:lineRule="exact"/>
              <w:ind w:leftChars="0" w:left="0" w:firstLineChars="0" w:firstLine="0"/>
              <w:rPr>
                <w:rFonts w:hAnsi="標楷體" w:cs="Mangal"/>
                <w:snapToGrid/>
                <w:color w:val="000000"/>
                <w:sz w:val="24"/>
                <w:szCs w:val="24"/>
              </w:rPr>
            </w:pPr>
            <w:r w:rsidRPr="00EC16B6">
              <w:rPr>
                <w:rFonts w:hAnsi="標楷體" w:cs="Mangal" w:hint="eastAsia"/>
                <w:color w:val="000000"/>
                <w:sz w:val="24"/>
                <w:szCs w:val="24"/>
              </w:rPr>
              <w:t>原核定計畫，尚無變更原因及內容。</w:t>
            </w:r>
          </w:p>
        </w:tc>
      </w:tr>
      <w:tr w:rsidR="00EC16B6" w:rsidRPr="00EC16B6" w:rsidTr="005C4E67">
        <w:trPr>
          <w:trHeight w:val="820"/>
          <w:jc w:val="center"/>
        </w:trPr>
        <w:tc>
          <w:tcPr>
            <w:tcW w:w="901" w:type="pct"/>
            <w:shd w:val="clear" w:color="auto" w:fill="auto"/>
            <w:vAlign w:val="center"/>
          </w:tcPr>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bookmarkStart w:id="16" w:name="_Hlk209100587"/>
            <w:r w:rsidRPr="00EC16B6">
              <w:rPr>
                <w:rFonts w:hAnsi="標楷體" w:cs="Mangal" w:hint="eastAsia"/>
                <w:color w:val="000000"/>
                <w:sz w:val="24"/>
                <w:szCs w:val="24"/>
              </w:rPr>
              <w:t>第1次修正/</w:t>
            </w:r>
          </w:p>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pacing w:val="-10"/>
                <w:sz w:val="24"/>
                <w:szCs w:val="24"/>
              </w:rPr>
            </w:pPr>
            <w:r w:rsidRPr="00EC16B6">
              <w:rPr>
                <w:rFonts w:hAnsi="標楷體" w:cs="Mangal" w:hint="eastAsia"/>
                <w:color w:val="000000"/>
                <w:spacing w:val="-10"/>
                <w:sz w:val="24"/>
                <w:szCs w:val="24"/>
              </w:rPr>
              <w:t>110年4月15日</w:t>
            </w:r>
            <w:bookmarkEnd w:id="16"/>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hint="eastAsia"/>
                <w:color w:val="000000"/>
                <w:sz w:val="24"/>
                <w:szCs w:val="24"/>
              </w:rPr>
              <w:t>維持為5</w:t>
            </w:r>
            <w:r w:rsidRPr="00EC16B6">
              <w:rPr>
                <w:rFonts w:hAnsi="標楷體" w:cs="Mangal"/>
                <w:color w:val="000000"/>
                <w:sz w:val="24"/>
                <w:szCs w:val="24"/>
              </w:rPr>
              <w:t>年</w:t>
            </w:r>
            <w:r w:rsidRPr="00EC16B6">
              <w:rPr>
                <w:rFonts w:hAnsi="標楷體" w:cs="Mangal" w:hint="eastAsia"/>
                <w:color w:val="000000"/>
                <w:sz w:val="24"/>
                <w:szCs w:val="24"/>
              </w:rPr>
              <w:t>/</w:t>
            </w:r>
          </w:p>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color w:val="000000"/>
                <w:sz w:val="24"/>
                <w:szCs w:val="24"/>
              </w:rPr>
              <w:t>（</w:t>
            </w:r>
            <w:r w:rsidRPr="00EC16B6">
              <w:rPr>
                <w:rFonts w:hAnsi="標楷體" w:cs="Mangal" w:hint="eastAsia"/>
                <w:color w:val="000000"/>
                <w:sz w:val="24"/>
                <w:szCs w:val="24"/>
              </w:rPr>
              <w:t>109至113）</w:t>
            </w:r>
          </w:p>
        </w:tc>
        <w:tc>
          <w:tcPr>
            <w:tcW w:w="889" w:type="pct"/>
            <w:noWrap/>
            <w:vAlign w:val="center"/>
          </w:tcPr>
          <w:p w:rsidR="00EC16B6" w:rsidRPr="00EC16B6" w:rsidRDefault="00EC16B6" w:rsidP="00EC16B6">
            <w:pPr>
              <w:spacing w:line="280" w:lineRule="exact"/>
              <w:ind w:leftChars="0" w:left="360" w:firstLineChars="0" w:firstLine="0"/>
              <w:jc w:val="right"/>
              <w:rPr>
                <w:rFonts w:hAnsi="標楷體" w:cs="Mangal"/>
                <w:color w:val="000000"/>
                <w:sz w:val="24"/>
                <w:szCs w:val="24"/>
              </w:rPr>
            </w:pPr>
            <w:r w:rsidRPr="00EC16B6">
              <w:rPr>
                <w:rFonts w:hAnsi="標楷體" w:cs="Mangal" w:hint="eastAsia"/>
                <w:color w:val="000000"/>
                <w:sz w:val="24"/>
                <w:szCs w:val="24"/>
              </w:rPr>
              <w:t>251,624</w:t>
            </w:r>
          </w:p>
        </w:tc>
        <w:tc>
          <w:tcPr>
            <w:tcW w:w="2268" w:type="pct"/>
            <w:shd w:val="clear" w:color="auto" w:fill="auto"/>
            <w:vAlign w:val="center"/>
          </w:tcPr>
          <w:p w:rsidR="00EC16B6" w:rsidRPr="00EC16B6" w:rsidRDefault="00EC16B6" w:rsidP="00EC16B6">
            <w:pPr>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受到營建大宗物資價格大幅成長及營造業嚴重缺工等諸般因素影響，調增地質改良費及捷運安全影響評估施工經費。</w:t>
            </w:r>
          </w:p>
        </w:tc>
      </w:tr>
      <w:tr w:rsidR="00EC16B6" w:rsidRPr="00EC16B6" w:rsidTr="005C4E67">
        <w:trPr>
          <w:jc w:val="center"/>
        </w:trPr>
        <w:tc>
          <w:tcPr>
            <w:tcW w:w="901" w:type="pct"/>
            <w:shd w:val="clear" w:color="auto" w:fill="auto"/>
            <w:vAlign w:val="center"/>
          </w:tcPr>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第2次修正/</w:t>
            </w:r>
          </w:p>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111年6月8日</w:t>
            </w:r>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hint="eastAsia"/>
                <w:color w:val="000000"/>
                <w:sz w:val="24"/>
                <w:szCs w:val="24"/>
              </w:rPr>
              <w:t>修正為6</w:t>
            </w:r>
            <w:r w:rsidRPr="00EC16B6">
              <w:rPr>
                <w:rFonts w:hAnsi="標楷體" w:cs="Mangal"/>
                <w:color w:val="000000"/>
                <w:sz w:val="24"/>
                <w:szCs w:val="24"/>
              </w:rPr>
              <w:t>年</w:t>
            </w:r>
            <w:r w:rsidRPr="00EC16B6">
              <w:rPr>
                <w:rFonts w:hAnsi="標楷體" w:cs="Mangal" w:hint="eastAsia"/>
                <w:color w:val="000000"/>
                <w:sz w:val="24"/>
                <w:szCs w:val="24"/>
              </w:rPr>
              <w:t>/</w:t>
            </w:r>
          </w:p>
          <w:p w:rsidR="00EC16B6" w:rsidRPr="00EC16B6" w:rsidRDefault="00EC16B6" w:rsidP="00EC16B6">
            <w:pPr>
              <w:spacing w:line="280" w:lineRule="exact"/>
              <w:ind w:leftChars="0" w:left="0" w:firstLineChars="0" w:firstLine="0"/>
              <w:jc w:val="center"/>
              <w:rPr>
                <w:rFonts w:hAnsi="標楷體" w:cs="Mangal"/>
                <w:color w:val="000000"/>
                <w:spacing w:val="-10"/>
                <w:sz w:val="24"/>
                <w:szCs w:val="24"/>
              </w:rPr>
            </w:pPr>
            <w:r w:rsidRPr="00EC16B6">
              <w:rPr>
                <w:rFonts w:hAnsi="標楷體" w:cs="Mangal" w:hint="eastAsia"/>
                <w:color w:val="000000"/>
                <w:sz w:val="24"/>
                <w:szCs w:val="24"/>
              </w:rPr>
              <w:t>(109至114)</w:t>
            </w:r>
          </w:p>
        </w:tc>
        <w:tc>
          <w:tcPr>
            <w:tcW w:w="889" w:type="pct"/>
            <w:noWrap/>
            <w:vAlign w:val="center"/>
          </w:tcPr>
          <w:p w:rsidR="00EC16B6" w:rsidRPr="00EC16B6" w:rsidRDefault="00EC16B6" w:rsidP="00EC16B6">
            <w:pPr>
              <w:spacing w:line="280" w:lineRule="exact"/>
              <w:ind w:leftChars="0" w:left="0" w:firstLineChars="0" w:firstLine="0"/>
              <w:jc w:val="right"/>
              <w:rPr>
                <w:rFonts w:hAnsi="標楷體" w:cs="Mangal"/>
                <w:color w:val="000000"/>
                <w:sz w:val="24"/>
                <w:szCs w:val="24"/>
              </w:rPr>
            </w:pPr>
            <w:r w:rsidRPr="00EC16B6">
              <w:rPr>
                <w:rFonts w:hAnsi="標楷體" w:cs="Mangal" w:hint="eastAsia"/>
                <w:color w:val="000000"/>
                <w:sz w:val="24"/>
                <w:szCs w:val="24"/>
              </w:rPr>
              <w:t>391,514</w:t>
            </w:r>
          </w:p>
        </w:tc>
        <w:tc>
          <w:tcPr>
            <w:tcW w:w="2268" w:type="pct"/>
            <w:shd w:val="clear" w:color="auto" w:fill="auto"/>
            <w:vAlign w:val="center"/>
          </w:tcPr>
          <w:p w:rsidR="00EC16B6" w:rsidRPr="00EC16B6" w:rsidRDefault="00EC16B6" w:rsidP="00EC16B6">
            <w:pPr>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因無廠商投標而進行流標，爰修正計畫及調增總經費。</w:t>
            </w:r>
          </w:p>
        </w:tc>
      </w:tr>
      <w:tr w:rsidR="00EC16B6" w:rsidRPr="00EC16B6" w:rsidTr="005C4E67">
        <w:trPr>
          <w:jc w:val="center"/>
        </w:trPr>
        <w:tc>
          <w:tcPr>
            <w:tcW w:w="901" w:type="pct"/>
            <w:shd w:val="clear" w:color="auto" w:fill="auto"/>
            <w:vAlign w:val="center"/>
          </w:tcPr>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第3次修正/</w:t>
            </w:r>
          </w:p>
          <w:p w:rsidR="00EC16B6" w:rsidRPr="00EC16B6" w:rsidRDefault="00EC16B6" w:rsidP="00EC16B6">
            <w:pPr>
              <w:kinsoku w:val="0"/>
              <w:overflowPunct w:val="0"/>
              <w:autoSpaceDE w:val="0"/>
              <w:autoSpaceDN w:val="0"/>
              <w:spacing w:line="280" w:lineRule="exact"/>
              <w:ind w:leftChars="0" w:left="0" w:firstLineChars="0" w:firstLine="0"/>
              <w:rPr>
                <w:rFonts w:hAnsi="標楷體" w:cs="Mangal"/>
                <w:snapToGrid/>
                <w:color w:val="000000"/>
                <w:sz w:val="24"/>
                <w:szCs w:val="24"/>
              </w:rPr>
            </w:pPr>
            <w:r w:rsidRPr="00EC16B6">
              <w:rPr>
                <w:rFonts w:hAnsi="標楷體" w:cs="Mangal" w:hint="eastAsia"/>
                <w:color w:val="000000"/>
                <w:sz w:val="24"/>
                <w:szCs w:val="24"/>
              </w:rPr>
              <w:t>113年8月9日</w:t>
            </w:r>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hint="eastAsia"/>
                <w:color w:val="000000"/>
                <w:sz w:val="24"/>
                <w:szCs w:val="24"/>
              </w:rPr>
              <w:t>修正為8年/</w:t>
            </w:r>
          </w:p>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hint="eastAsia"/>
                <w:color w:val="000000"/>
                <w:sz w:val="24"/>
                <w:szCs w:val="24"/>
              </w:rPr>
              <w:t>(109至116)</w:t>
            </w:r>
          </w:p>
        </w:tc>
        <w:tc>
          <w:tcPr>
            <w:tcW w:w="889" w:type="pct"/>
            <w:noWrap/>
            <w:vAlign w:val="center"/>
          </w:tcPr>
          <w:p w:rsidR="00EC16B6" w:rsidRPr="00EC16B6" w:rsidRDefault="00EC16B6" w:rsidP="00EC16B6">
            <w:pPr>
              <w:spacing w:line="280" w:lineRule="exact"/>
              <w:ind w:leftChars="0" w:left="0" w:firstLineChars="0" w:firstLine="0"/>
              <w:jc w:val="right"/>
              <w:rPr>
                <w:rFonts w:hAnsi="標楷體" w:cs="Mangal"/>
                <w:color w:val="000000"/>
                <w:sz w:val="24"/>
                <w:szCs w:val="24"/>
              </w:rPr>
            </w:pPr>
            <w:r w:rsidRPr="00EC16B6">
              <w:rPr>
                <w:rFonts w:hAnsi="標楷體" w:cs="Mangal"/>
                <w:color w:val="000000"/>
                <w:sz w:val="24"/>
                <w:szCs w:val="24"/>
              </w:rPr>
              <w:t>492,344</w:t>
            </w:r>
          </w:p>
        </w:tc>
        <w:tc>
          <w:tcPr>
            <w:tcW w:w="2268" w:type="pct"/>
            <w:shd w:val="clear" w:color="auto" w:fill="auto"/>
            <w:vAlign w:val="center"/>
          </w:tcPr>
          <w:p w:rsidR="00EC16B6" w:rsidRPr="00EC16B6" w:rsidRDefault="00EC16B6" w:rsidP="00EC16B6">
            <w:pPr>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基於施工安全性考量，加強鄰房保護措施，辦理基礎工程變更設計，並考量經多次流標，始於112年8月14日決標，且為因應不可預見之風險及未來物價波動等情形調增經費及期程。</w:t>
            </w:r>
          </w:p>
        </w:tc>
      </w:tr>
    </w:tbl>
    <w:p w:rsidR="00EC16B6" w:rsidRPr="00EC16B6" w:rsidRDefault="00EC16B6" w:rsidP="00EC16B6">
      <w:pPr>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資料來源：移民署提供；本中心整理。</w:t>
      </w:r>
    </w:p>
    <w:bookmarkEnd w:id="15"/>
    <w:p w:rsidR="00EC16B6" w:rsidRPr="00EC16B6" w:rsidRDefault="00EC16B6" w:rsidP="00EC16B6">
      <w:pPr>
        <w:ind w:left="849" w:hangingChars="100" w:hanging="283"/>
        <w:rPr>
          <w:b/>
          <w:bCs/>
        </w:rPr>
      </w:pPr>
      <w:r w:rsidRPr="00EC16B6">
        <w:rPr>
          <w:rFonts w:hint="eastAsia"/>
          <w:b/>
          <w:bCs/>
        </w:rPr>
        <w:t>(二)該中長程計畫</w:t>
      </w:r>
      <w:bookmarkEnd w:id="11"/>
      <w:r w:rsidRPr="00EC16B6">
        <w:rPr>
          <w:rFonts w:hint="eastAsia"/>
          <w:b/>
          <w:bCs/>
        </w:rPr>
        <w:t>多年度均保留經費，且113年度預算執行率僅41.89%，允宜強化預算執行控管，以發揮預算效益</w:t>
      </w:r>
    </w:p>
    <w:p w:rsidR="00EC16B6" w:rsidRPr="00EC16B6" w:rsidRDefault="00EC16B6" w:rsidP="00EC16B6">
      <w:pPr>
        <w:adjustRightInd w:val="0"/>
        <w:ind w:leftChars="300" w:left="850" w:firstLine="566"/>
      </w:pPr>
      <w:r w:rsidRPr="00EC16B6">
        <w:rPr>
          <w:rFonts w:hint="eastAsia"/>
        </w:rPr>
        <w:t>參據移民署歷年決算書內容可悉，該計畫109至113年度均辦理保留經費，109年度保留原因為該案</w:t>
      </w:r>
      <w:r w:rsidRPr="00EC16B6">
        <w:t>尚在辦理細部設計審</w:t>
      </w:r>
      <w:r w:rsidRPr="00EC16B6">
        <w:lastRenderedPageBreak/>
        <w:t>查及審議複審階段，</w:t>
      </w:r>
      <w:r w:rsidRPr="00EC16B6">
        <w:rPr>
          <w:rFonts w:hint="eastAsia"/>
        </w:rPr>
        <w:t>因</w:t>
      </w:r>
      <w:r w:rsidRPr="00EC16B6">
        <w:t>未達</w:t>
      </w:r>
      <w:r w:rsidRPr="00EC16B6">
        <w:rPr>
          <w:rFonts w:hint="eastAsia"/>
        </w:rPr>
        <w:t>原定</w:t>
      </w:r>
      <w:r w:rsidRPr="00EC16B6">
        <w:t>規劃付款條件，未</w:t>
      </w:r>
      <w:r w:rsidRPr="00EC16B6">
        <w:rPr>
          <w:rFonts w:hint="eastAsia"/>
        </w:rPr>
        <w:t>及</w:t>
      </w:r>
      <w:r w:rsidRPr="00EC16B6">
        <w:t>於年度內執行完成</w:t>
      </w:r>
      <w:r w:rsidRPr="00EC16B6">
        <w:rPr>
          <w:rFonts w:hint="eastAsia"/>
        </w:rPr>
        <w:t>所致；至110至112年度保留原因則因工程採購案於110至112年度間多次流標，嗣後雖經決標，復因排除施工障礙等因素而於112年底停工，致未達工程原定進度，爰辦理保留工程管理費及代辦機關代辦採購專案作業費；又該工程於113年度4月復工，肇致工程進度延宕，113年度除延續前揭年度保留經費原因外，另增加保留公共藝術設置費。該計畫迄113年度已編列預算數1億8</w:t>
      </w:r>
      <w:r w:rsidRPr="00EC16B6">
        <w:t>,530</w:t>
      </w:r>
      <w:r w:rsidRPr="00EC16B6">
        <w:rPr>
          <w:rFonts w:hint="eastAsia"/>
        </w:rPr>
        <w:t>萬</w:t>
      </w:r>
      <w:r w:rsidRPr="00EC16B6">
        <w:t>5</w:t>
      </w:r>
      <w:r w:rsidRPr="00EC16B6">
        <w:rPr>
          <w:rFonts w:hint="eastAsia"/>
        </w:rPr>
        <w:t>千元，累計執行數7</w:t>
      </w:r>
      <w:r w:rsidRPr="00EC16B6">
        <w:t>,</w:t>
      </w:r>
      <w:r w:rsidRPr="00EC16B6">
        <w:rPr>
          <w:rFonts w:hint="eastAsia"/>
        </w:rPr>
        <w:t>7</w:t>
      </w:r>
      <w:r w:rsidRPr="00EC16B6">
        <w:t>63</w:t>
      </w:r>
      <w:r w:rsidRPr="00EC16B6">
        <w:rPr>
          <w:rFonts w:hint="eastAsia"/>
        </w:rPr>
        <w:t>萬元，累計預算執行率為41.89%，未及五成，預算執行未如預期，允宜強化預算執行控管，研謀檢討改善，以發揮預算效益。</w:t>
      </w:r>
    </w:p>
    <w:p w:rsidR="00EC16B6" w:rsidRPr="00EC16B6" w:rsidRDefault="00EC16B6" w:rsidP="00EC16B6">
      <w:pPr>
        <w:ind w:left="566" w:firstLine="566"/>
      </w:pPr>
      <w:r w:rsidRPr="00EC16B6">
        <w:rPr>
          <w:rFonts w:hint="eastAsia"/>
        </w:rPr>
        <w:t>綜上，「南區事務大隊大隊部及高雄市專勤隊辦公廳舍新建工程計畫」經3次修正並展延期程及增加總經費，且113年度累計預算執行率僅41.89%，未及五成，預算執行未如預期，又多年度均保留經費，允宜優化計畫先期作業並強化執行控管，研謀檢討改善，以發揮預算效益，俾使計畫儘速如質順利推動。</w:t>
      </w:r>
    </w:p>
    <w:p w:rsidR="00EC16B6" w:rsidRPr="00EC16B6" w:rsidRDefault="00EC16B6" w:rsidP="00EC16B6">
      <w:pPr>
        <w:ind w:leftChars="0" w:left="0" w:firstLineChars="0" w:firstLine="0"/>
        <w:jc w:val="right"/>
        <w:rPr>
          <w:sz w:val="24"/>
        </w:rPr>
      </w:pPr>
      <w:bookmarkStart w:id="17" w:name="_Hlk217488681"/>
      <w:bookmarkEnd w:id="12"/>
      <w:bookmarkEnd w:id="13"/>
      <w:bookmarkEnd w:id="14"/>
      <w:r w:rsidRPr="00EC16B6">
        <w:rPr>
          <w:rFonts w:hint="eastAsia"/>
          <w:sz w:val="24"/>
        </w:rPr>
        <w:t>(分機：1</w:t>
      </w:r>
      <w:r w:rsidRPr="00EC16B6">
        <w:rPr>
          <w:sz w:val="24"/>
        </w:rPr>
        <w:t>9</w:t>
      </w:r>
      <w:r w:rsidRPr="00EC16B6">
        <w:rPr>
          <w:rFonts w:hint="eastAsia"/>
          <w:sz w:val="24"/>
        </w:rPr>
        <w:t>30 鮑夏明</w:t>
      </w:r>
      <w:r w:rsidRPr="00EC16B6">
        <w:rPr>
          <w:sz w:val="24"/>
        </w:rPr>
        <w:t>)</w:t>
      </w:r>
    </w:p>
    <w:bookmarkEnd w:id="17"/>
    <w:bookmarkEnd w:id="9"/>
    <w:bookmarkEnd w:id="7"/>
    <w:bookmarkEnd w:id="8"/>
    <w:bookmarkEnd w:id="2"/>
    <w:bookmarkEnd w:id="3"/>
    <w:bookmarkEnd w:id="4"/>
    <w:sectPr w:rsidR="00EC16B6" w:rsidRPr="00EC16B6"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83C" w:rsidRDefault="00B1583C" w:rsidP="008A639D">
      <w:pPr>
        <w:spacing w:line="240" w:lineRule="auto"/>
        <w:ind w:left="560" w:firstLine="560"/>
      </w:pPr>
      <w:r>
        <w:separator/>
      </w:r>
    </w:p>
  </w:endnote>
  <w:endnote w:type="continuationSeparator" w:id="0">
    <w:p w:rsidR="00B1583C" w:rsidRDefault="00B1583C"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p w:rsidR="00944D08" w:rsidRDefault="00944D08" w:rsidP="0095471A">
    <w:pPr>
      <w:ind w:left="560" w:firstLine="560"/>
    </w:pPr>
    <w:r>
      <w:continuationSeparator/>
    </w:r>
  </w:p>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Pr="00B877EC" w:rsidRDefault="00944D08" w:rsidP="0057747E">
    <w:pPr>
      <w:pStyle w:val="af5"/>
      <w:ind w:leftChars="0" w:left="0" w:firstLineChars="0" w:firstLine="0"/>
      <w:jc w:val="center"/>
    </w:pPr>
    <w:r w:rsidRPr="00B877EC">
      <w:fldChar w:fldCharType="begin"/>
    </w:r>
    <w:r w:rsidRPr="00B877EC">
      <w:instrText>PAGE   \* MERGEFORMAT</w:instrText>
    </w:r>
    <w:r w:rsidRPr="00B877EC">
      <w:fldChar w:fldCharType="separate"/>
    </w:r>
    <w:r w:rsidR="00F81F07" w:rsidRPr="00F81F07">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83C" w:rsidRDefault="00B1583C" w:rsidP="005F2041">
      <w:pPr>
        <w:spacing w:line="240" w:lineRule="auto"/>
        <w:ind w:leftChars="208" w:left="582" w:firstLine="560"/>
      </w:pPr>
      <w:r>
        <w:separator/>
      </w:r>
    </w:p>
  </w:footnote>
  <w:footnote w:type="continuationSeparator" w:id="0">
    <w:p w:rsidR="00B1583C" w:rsidRDefault="00B1583C"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B73364F"/>
    <w:multiLevelType w:val="hybridMultilevel"/>
    <w:tmpl w:val="58AC5AC0"/>
    <w:lvl w:ilvl="0" w:tplc="0409000B">
      <w:start w:val="1"/>
      <w:numFmt w:val="bullet"/>
      <w:lvlText w:val=""/>
      <w:lvlJc w:val="left"/>
      <w:pPr>
        <w:ind w:left="480" w:hanging="480"/>
      </w:pPr>
      <w:rPr>
        <w:rFonts w:ascii="Wingdings" w:hAnsi="Wingdings" w:hint="default"/>
      </w:rPr>
    </w:lvl>
    <w:lvl w:ilvl="1" w:tplc="0409000B">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5"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7"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20" w15:restartNumberingAfterBreak="0">
    <w:nsid w:val="358166BA"/>
    <w:multiLevelType w:val="hybridMultilevel"/>
    <w:tmpl w:val="672A144A"/>
    <w:lvl w:ilvl="0" w:tplc="FFFFFFFF">
      <w:start w:val="1"/>
      <w:numFmt w:val="decimal"/>
      <w:lvlText w:val="%1."/>
      <w:lvlJc w:val="left"/>
      <w:pPr>
        <w:ind w:left="1080" w:hanging="360"/>
      </w:pPr>
      <w:rPr>
        <w:rFonts w:hint="default"/>
      </w:rPr>
    </w:lvl>
    <w:lvl w:ilvl="1" w:tplc="9768EC66">
      <w:start w:val="1"/>
      <w:numFmt w:val="decimal"/>
      <w:lvlText w:val="(%2)"/>
      <w:lvlJc w:val="left"/>
      <w:pPr>
        <w:ind w:left="1920" w:hanging="720"/>
      </w:pPr>
      <w:rPr>
        <w:rFonts w:hint="default"/>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1"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4E6A26"/>
    <w:multiLevelType w:val="hybridMultilevel"/>
    <w:tmpl w:val="FB9E80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A412A1"/>
    <w:multiLevelType w:val="hybridMultilevel"/>
    <w:tmpl w:val="98D24894"/>
    <w:lvl w:ilvl="0" w:tplc="FBBC1A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5" w15:restartNumberingAfterBreak="0">
    <w:nsid w:val="5AC510DD"/>
    <w:multiLevelType w:val="hybridMultilevel"/>
    <w:tmpl w:val="AE28D93C"/>
    <w:lvl w:ilvl="0" w:tplc="66E0FAD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F370D42"/>
    <w:multiLevelType w:val="hybridMultilevel"/>
    <w:tmpl w:val="C0EA8BB4"/>
    <w:lvl w:ilvl="0" w:tplc="C5D0485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9"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32"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9"/>
  </w:num>
  <w:num w:numId="2">
    <w:abstractNumId w:val="30"/>
  </w:num>
  <w:num w:numId="3">
    <w:abstractNumId w:val="28"/>
  </w:num>
  <w:num w:numId="4">
    <w:abstractNumId w:val="5"/>
  </w:num>
  <w:num w:numId="5">
    <w:abstractNumId w:val="29"/>
  </w:num>
  <w:num w:numId="6">
    <w:abstractNumId w:val="13"/>
  </w:num>
  <w:num w:numId="7">
    <w:abstractNumId w:val="34"/>
  </w:num>
  <w:num w:numId="8">
    <w:abstractNumId w:val="7"/>
  </w:num>
  <w:num w:numId="9">
    <w:abstractNumId w:val="3"/>
  </w:num>
  <w:num w:numId="10">
    <w:abstractNumId w:val="4"/>
  </w:num>
  <w:num w:numId="11">
    <w:abstractNumId w:val="8"/>
  </w:num>
  <w:num w:numId="12">
    <w:abstractNumId w:val="27"/>
  </w:num>
  <w:num w:numId="13">
    <w:abstractNumId w:val="18"/>
  </w:num>
  <w:num w:numId="14">
    <w:abstractNumId w:val="32"/>
  </w:num>
  <w:num w:numId="15">
    <w:abstractNumId w:val="15"/>
  </w:num>
  <w:num w:numId="16">
    <w:abstractNumId w:val="12"/>
  </w:num>
  <w:num w:numId="17">
    <w:abstractNumId w:val="9"/>
  </w:num>
  <w:num w:numId="18">
    <w:abstractNumId w:val="6"/>
  </w:num>
  <w:num w:numId="19">
    <w:abstractNumId w:val="35"/>
  </w:num>
  <w:num w:numId="20">
    <w:abstractNumId w:val="2"/>
  </w:num>
  <w:num w:numId="21">
    <w:abstractNumId w:val="33"/>
  </w:num>
  <w:num w:numId="22">
    <w:abstractNumId w:val="21"/>
  </w:num>
  <w:num w:numId="23">
    <w:abstractNumId w:val="0"/>
  </w:num>
  <w:num w:numId="24">
    <w:abstractNumId w:val="10"/>
  </w:num>
  <w:num w:numId="25">
    <w:abstractNumId w:val="1"/>
  </w:num>
  <w:num w:numId="26">
    <w:abstractNumId w:val="31"/>
  </w:num>
  <w:num w:numId="27">
    <w:abstractNumId w:val="17"/>
  </w:num>
  <w:num w:numId="28">
    <w:abstractNumId w:val="24"/>
  </w:num>
  <w:num w:numId="29">
    <w:abstractNumId w:val="16"/>
  </w:num>
  <w:num w:numId="30">
    <w:abstractNumId w:val="14"/>
  </w:num>
  <w:num w:numId="31">
    <w:abstractNumId w:val="36"/>
  </w:num>
  <w:num w:numId="32">
    <w:abstractNumId w:val="26"/>
  </w:num>
  <w:num w:numId="33">
    <w:abstractNumId w:val="23"/>
  </w:num>
  <w:num w:numId="34">
    <w:abstractNumId w:val="25"/>
  </w:num>
  <w:num w:numId="35">
    <w:abstractNumId w:val="20"/>
  </w:num>
  <w:num w:numId="36">
    <w:abstractNumId w:val="1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4D"/>
    <w:rsid w:val="00001995"/>
    <w:rsid w:val="000019A0"/>
    <w:rsid w:val="00001D71"/>
    <w:rsid w:val="000027C0"/>
    <w:rsid w:val="0000317E"/>
    <w:rsid w:val="000047EB"/>
    <w:rsid w:val="00004BA9"/>
    <w:rsid w:val="00004E12"/>
    <w:rsid w:val="00005393"/>
    <w:rsid w:val="00005807"/>
    <w:rsid w:val="00005984"/>
    <w:rsid w:val="00005F6A"/>
    <w:rsid w:val="000062A9"/>
    <w:rsid w:val="000066C9"/>
    <w:rsid w:val="00006881"/>
    <w:rsid w:val="00007232"/>
    <w:rsid w:val="00007725"/>
    <w:rsid w:val="000078C4"/>
    <w:rsid w:val="00010FAB"/>
    <w:rsid w:val="00010FE4"/>
    <w:rsid w:val="000110F3"/>
    <w:rsid w:val="000119E2"/>
    <w:rsid w:val="00011BCF"/>
    <w:rsid w:val="00012604"/>
    <w:rsid w:val="000134A5"/>
    <w:rsid w:val="0001388C"/>
    <w:rsid w:val="00013B67"/>
    <w:rsid w:val="00014332"/>
    <w:rsid w:val="000158CC"/>
    <w:rsid w:val="00015902"/>
    <w:rsid w:val="000159A3"/>
    <w:rsid w:val="00016AD5"/>
    <w:rsid w:val="00016C54"/>
    <w:rsid w:val="00016FDB"/>
    <w:rsid w:val="000171A0"/>
    <w:rsid w:val="00017A3C"/>
    <w:rsid w:val="00017D36"/>
    <w:rsid w:val="00017E2C"/>
    <w:rsid w:val="00017E6B"/>
    <w:rsid w:val="00020455"/>
    <w:rsid w:val="00020668"/>
    <w:rsid w:val="00020A97"/>
    <w:rsid w:val="00020AE6"/>
    <w:rsid w:val="00020C1B"/>
    <w:rsid w:val="000210F4"/>
    <w:rsid w:val="0002125B"/>
    <w:rsid w:val="000213EE"/>
    <w:rsid w:val="000224A1"/>
    <w:rsid w:val="00022531"/>
    <w:rsid w:val="000228E7"/>
    <w:rsid w:val="00022FBC"/>
    <w:rsid w:val="00023D5F"/>
    <w:rsid w:val="00024257"/>
    <w:rsid w:val="000244A2"/>
    <w:rsid w:val="0002539E"/>
    <w:rsid w:val="00025FF6"/>
    <w:rsid w:val="00026AEC"/>
    <w:rsid w:val="00026D42"/>
    <w:rsid w:val="000274C0"/>
    <w:rsid w:val="00027CD3"/>
    <w:rsid w:val="00030233"/>
    <w:rsid w:val="00030655"/>
    <w:rsid w:val="00030777"/>
    <w:rsid w:val="000307C4"/>
    <w:rsid w:val="000311F5"/>
    <w:rsid w:val="00031439"/>
    <w:rsid w:val="000315F4"/>
    <w:rsid w:val="00031719"/>
    <w:rsid w:val="00031B77"/>
    <w:rsid w:val="00032158"/>
    <w:rsid w:val="00032D7C"/>
    <w:rsid w:val="00032F28"/>
    <w:rsid w:val="0003441B"/>
    <w:rsid w:val="0003464E"/>
    <w:rsid w:val="000350E1"/>
    <w:rsid w:val="00035E2E"/>
    <w:rsid w:val="00035E5C"/>
    <w:rsid w:val="000364B6"/>
    <w:rsid w:val="00036CBD"/>
    <w:rsid w:val="00036D49"/>
    <w:rsid w:val="00036F38"/>
    <w:rsid w:val="000371FA"/>
    <w:rsid w:val="00037850"/>
    <w:rsid w:val="0004077D"/>
    <w:rsid w:val="00040FAB"/>
    <w:rsid w:val="000414B7"/>
    <w:rsid w:val="000416F5"/>
    <w:rsid w:val="00041E37"/>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0C9"/>
    <w:rsid w:val="00052DCA"/>
    <w:rsid w:val="0005323B"/>
    <w:rsid w:val="000532AB"/>
    <w:rsid w:val="0005334E"/>
    <w:rsid w:val="00054595"/>
    <w:rsid w:val="00054A4E"/>
    <w:rsid w:val="00054D58"/>
    <w:rsid w:val="0005511B"/>
    <w:rsid w:val="000551D0"/>
    <w:rsid w:val="0005528E"/>
    <w:rsid w:val="000558E9"/>
    <w:rsid w:val="00055A44"/>
    <w:rsid w:val="0005603F"/>
    <w:rsid w:val="00056082"/>
    <w:rsid w:val="000567F4"/>
    <w:rsid w:val="00056C7E"/>
    <w:rsid w:val="00056D59"/>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5CD3"/>
    <w:rsid w:val="0006634C"/>
    <w:rsid w:val="000664CC"/>
    <w:rsid w:val="00067016"/>
    <w:rsid w:val="000670AA"/>
    <w:rsid w:val="000671DA"/>
    <w:rsid w:val="000672B5"/>
    <w:rsid w:val="00070A32"/>
    <w:rsid w:val="00070DF7"/>
    <w:rsid w:val="00071118"/>
    <w:rsid w:val="000711EA"/>
    <w:rsid w:val="00071E95"/>
    <w:rsid w:val="000720CC"/>
    <w:rsid w:val="000733E6"/>
    <w:rsid w:val="00073A48"/>
    <w:rsid w:val="00073C37"/>
    <w:rsid w:val="0007425D"/>
    <w:rsid w:val="00074E0C"/>
    <w:rsid w:val="00074EE6"/>
    <w:rsid w:val="00074F23"/>
    <w:rsid w:val="00075AAF"/>
    <w:rsid w:val="000766BA"/>
    <w:rsid w:val="00076C3E"/>
    <w:rsid w:val="00077A9F"/>
    <w:rsid w:val="00080705"/>
    <w:rsid w:val="000807C2"/>
    <w:rsid w:val="00080A27"/>
    <w:rsid w:val="00080DEF"/>
    <w:rsid w:val="000814D7"/>
    <w:rsid w:val="00081638"/>
    <w:rsid w:val="0008218C"/>
    <w:rsid w:val="00082820"/>
    <w:rsid w:val="000828B6"/>
    <w:rsid w:val="00082D30"/>
    <w:rsid w:val="00082D4F"/>
    <w:rsid w:val="00082DD8"/>
    <w:rsid w:val="00082E37"/>
    <w:rsid w:val="000834CD"/>
    <w:rsid w:val="000838A9"/>
    <w:rsid w:val="0008417E"/>
    <w:rsid w:val="000846BE"/>
    <w:rsid w:val="000847D5"/>
    <w:rsid w:val="00085051"/>
    <w:rsid w:val="000852E4"/>
    <w:rsid w:val="000861C0"/>
    <w:rsid w:val="000862A8"/>
    <w:rsid w:val="00086624"/>
    <w:rsid w:val="00086B01"/>
    <w:rsid w:val="0008718F"/>
    <w:rsid w:val="00087F0C"/>
    <w:rsid w:val="000904A1"/>
    <w:rsid w:val="000905C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76A"/>
    <w:rsid w:val="000A4062"/>
    <w:rsid w:val="000A42AC"/>
    <w:rsid w:val="000A4B7E"/>
    <w:rsid w:val="000A4F50"/>
    <w:rsid w:val="000A62D2"/>
    <w:rsid w:val="000A6728"/>
    <w:rsid w:val="000A6852"/>
    <w:rsid w:val="000A6CD9"/>
    <w:rsid w:val="000A7518"/>
    <w:rsid w:val="000A7A48"/>
    <w:rsid w:val="000A7E5B"/>
    <w:rsid w:val="000A7EFF"/>
    <w:rsid w:val="000B0004"/>
    <w:rsid w:val="000B04E0"/>
    <w:rsid w:val="000B05D1"/>
    <w:rsid w:val="000B06F1"/>
    <w:rsid w:val="000B12DA"/>
    <w:rsid w:val="000B192A"/>
    <w:rsid w:val="000B35E5"/>
    <w:rsid w:val="000B36B0"/>
    <w:rsid w:val="000B3CB2"/>
    <w:rsid w:val="000B3E2D"/>
    <w:rsid w:val="000B44F2"/>
    <w:rsid w:val="000B467F"/>
    <w:rsid w:val="000B4C20"/>
    <w:rsid w:val="000B4D9D"/>
    <w:rsid w:val="000B5BA2"/>
    <w:rsid w:val="000B63D4"/>
    <w:rsid w:val="000B6609"/>
    <w:rsid w:val="000B6C60"/>
    <w:rsid w:val="000B6CE5"/>
    <w:rsid w:val="000B7797"/>
    <w:rsid w:val="000B7C40"/>
    <w:rsid w:val="000B7F0F"/>
    <w:rsid w:val="000C082C"/>
    <w:rsid w:val="000C0834"/>
    <w:rsid w:val="000C0878"/>
    <w:rsid w:val="000C10E0"/>
    <w:rsid w:val="000C187B"/>
    <w:rsid w:val="000C1BAD"/>
    <w:rsid w:val="000C23B2"/>
    <w:rsid w:val="000C2D85"/>
    <w:rsid w:val="000C2F29"/>
    <w:rsid w:val="000C3228"/>
    <w:rsid w:val="000C3961"/>
    <w:rsid w:val="000C3BCD"/>
    <w:rsid w:val="000C4878"/>
    <w:rsid w:val="000C6E05"/>
    <w:rsid w:val="000C6E33"/>
    <w:rsid w:val="000C7044"/>
    <w:rsid w:val="000C74E9"/>
    <w:rsid w:val="000C750B"/>
    <w:rsid w:val="000C7719"/>
    <w:rsid w:val="000C79F7"/>
    <w:rsid w:val="000D1055"/>
    <w:rsid w:val="000D13CA"/>
    <w:rsid w:val="000D1B4E"/>
    <w:rsid w:val="000D2179"/>
    <w:rsid w:val="000D275D"/>
    <w:rsid w:val="000D2C30"/>
    <w:rsid w:val="000D2DBD"/>
    <w:rsid w:val="000D2EE1"/>
    <w:rsid w:val="000D3005"/>
    <w:rsid w:val="000D3313"/>
    <w:rsid w:val="000D37F8"/>
    <w:rsid w:val="000D47E8"/>
    <w:rsid w:val="000D48F9"/>
    <w:rsid w:val="000D4F6B"/>
    <w:rsid w:val="000D55EF"/>
    <w:rsid w:val="000D58FE"/>
    <w:rsid w:val="000D5F00"/>
    <w:rsid w:val="000D6583"/>
    <w:rsid w:val="000D67A9"/>
    <w:rsid w:val="000D6D1A"/>
    <w:rsid w:val="000E044D"/>
    <w:rsid w:val="000E0E29"/>
    <w:rsid w:val="000E1D94"/>
    <w:rsid w:val="000E21DC"/>
    <w:rsid w:val="000E2286"/>
    <w:rsid w:val="000E274F"/>
    <w:rsid w:val="000E2D1C"/>
    <w:rsid w:val="000E2EDB"/>
    <w:rsid w:val="000E2EED"/>
    <w:rsid w:val="000E33B7"/>
    <w:rsid w:val="000E401F"/>
    <w:rsid w:val="000E57EE"/>
    <w:rsid w:val="000E598C"/>
    <w:rsid w:val="000E6A49"/>
    <w:rsid w:val="000E6C01"/>
    <w:rsid w:val="000E72AC"/>
    <w:rsid w:val="000E7346"/>
    <w:rsid w:val="000E73B8"/>
    <w:rsid w:val="000E73EF"/>
    <w:rsid w:val="000E7640"/>
    <w:rsid w:val="000E7BB7"/>
    <w:rsid w:val="000E7FFA"/>
    <w:rsid w:val="000F088C"/>
    <w:rsid w:val="000F0E3C"/>
    <w:rsid w:val="000F23CE"/>
    <w:rsid w:val="000F27E2"/>
    <w:rsid w:val="000F2905"/>
    <w:rsid w:val="000F2A1B"/>
    <w:rsid w:val="000F3956"/>
    <w:rsid w:val="000F3DFD"/>
    <w:rsid w:val="000F3E32"/>
    <w:rsid w:val="000F4D54"/>
    <w:rsid w:val="000F50EE"/>
    <w:rsid w:val="000F559C"/>
    <w:rsid w:val="000F590E"/>
    <w:rsid w:val="000F5F4C"/>
    <w:rsid w:val="000F5FBD"/>
    <w:rsid w:val="000F5FD7"/>
    <w:rsid w:val="000F6835"/>
    <w:rsid w:val="000F6A52"/>
    <w:rsid w:val="000F7583"/>
    <w:rsid w:val="000F7695"/>
    <w:rsid w:val="000F7E81"/>
    <w:rsid w:val="000F7F00"/>
    <w:rsid w:val="00100B22"/>
    <w:rsid w:val="001011C5"/>
    <w:rsid w:val="0010143B"/>
    <w:rsid w:val="00101B49"/>
    <w:rsid w:val="00101F1F"/>
    <w:rsid w:val="001021AC"/>
    <w:rsid w:val="00102385"/>
    <w:rsid w:val="00102701"/>
    <w:rsid w:val="00102AD5"/>
    <w:rsid w:val="00102C45"/>
    <w:rsid w:val="00102C5A"/>
    <w:rsid w:val="00102D9C"/>
    <w:rsid w:val="00102F31"/>
    <w:rsid w:val="0010352E"/>
    <w:rsid w:val="001035BD"/>
    <w:rsid w:val="00103830"/>
    <w:rsid w:val="00103B96"/>
    <w:rsid w:val="00104864"/>
    <w:rsid w:val="00104C29"/>
    <w:rsid w:val="00104D34"/>
    <w:rsid w:val="001054B0"/>
    <w:rsid w:val="00106680"/>
    <w:rsid w:val="001067CF"/>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D07"/>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080"/>
    <w:rsid w:val="00123974"/>
    <w:rsid w:val="00123C2B"/>
    <w:rsid w:val="00123CA3"/>
    <w:rsid w:val="00123DA1"/>
    <w:rsid w:val="00123FD7"/>
    <w:rsid w:val="00124175"/>
    <w:rsid w:val="00124A3B"/>
    <w:rsid w:val="00125269"/>
    <w:rsid w:val="0012536A"/>
    <w:rsid w:val="00125CC1"/>
    <w:rsid w:val="0012617C"/>
    <w:rsid w:val="001262E4"/>
    <w:rsid w:val="00126418"/>
    <w:rsid w:val="0012695C"/>
    <w:rsid w:val="0012773B"/>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4999"/>
    <w:rsid w:val="001352D6"/>
    <w:rsid w:val="00135B62"/>
    <w:rsid w:val="00136575"/>
    <w:rsid w:val="00136A39"/>
    <w:rsid w:val="00137813"/>
    <w:rsid w:val="001403E9"/>
    <w:rsid w:val="0014058D"/>
    <w:rsid w:val="00141266"/>
    <w:rsid w:val="00141588"/>
    <w:rsid w:val="00141663"/>
    <w:rsid w:val="0014174E"/>
    <w:rsid w:val="001419B0"/>
    <w:rsid w:val="00141B40"/>
    <w:rsid w:val="00142F06"/>
    <w:rsid w:val="001431A8"/>
    <w:rsid w:val="00143347"/>
    <w:rsid w:val="001441E9"/>
    <w:rsid w:val="00144C15"/>
    <w:rsid w:val="00144C28"/>
    <w:rsid w:val="00145474"/>
    <w:rsid w:val="00145D9D"/>
    <w:rsid w:val="001466AE"/>
    <w:rsid w:val="00146BC4"/>
    <w:rsid w:val="00146D5E"/>
    <w:rsid w:val="00147C6C"/>
    <w:rsid w:val="00147E17"/>
    <w:rsid w:val="00150143"/>
    <w:rsid w:val="0015086A"/>
    <w:rsid w:val="0015096A"/>
    <w:rsid w:val="001509E5"/>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6F34"/>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67653"/>
    <w:rsid w:val="0016796B"/>
    <w:rsid w:val="0017023D"/>
    <w:rsid w:val="00170533"/>
    <w:rsid w:val="0017070A"/>
    <w:rsid w:val="0017229B"/>
    <w:rsid w:val="00172BD4"/>
    <w:rsid w:val="00172D0E"/>
    <w:rsid w:val="0017333C"/>
    <w:rsid w:val="0017340E"/>
    <w:rsid w:val="00173961"/>
    <w:rsid w:val="00173A1A"/>
    <w:rsid w:val="00173FA2"/>
    <w:rsid w:val="00174C13"/>
    <w:rsid w:val="00174C35"/>
    <w:rsid w:val="00174FAC"/>
    <w:rsid w:val="00175A8A"/>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FB9"/>
    <w:rsid w:val="00185359"/>
    <w:rsid w:val="0018556C"/>
    <w:rsid w:val="00185812"/>
    <w:rsid w:val="0018587F"/>
    <w:rsid w:val="001861D8"/>
    <w:rsid w:val="001863DC"/>
    <w:rsid w:val="0018672D"/>
    <w:rsid w:val="00187456"/>
    <w:rsid w:val="00187541"/>
    <w:rsid w:val="00187613"/>
    <w:rsid w:val="001876B4"/>
    <w:rsid w:val="00187A45"/>
    <w:rsid w:val="001906F6"/>
    <w:rsid w:val="0019098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9F5"/>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0A2"/>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C7457"/>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0B23"/>
    <w:rsid w:val="001E193B"/>
    <w:rsid w:val="001E2216"/>
    <w:rsid w:val="001E2769"/>
    <w:rsid w:val="001E3030"/>
    <w:rsid w:val="001E3E03"/>
    <w:rsid w:val="001E481D"/>
    <w:rsid w:val="001E4963"/>
    <w:rsid w:val="001E4A8D"/>
    <w:rsid w:val="001E4D42"/>
    <w:rsid w:val="001E4F9E"/>
    <w:rsid w:val="001E5207"/>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135"/>
    <w:rsid w:val="001F1363"/>
    <w:rsid w:val="001F139A"/>
    <w:rsid w:val="001F2259"/>
    <w:rsid w:val="001F29BE"/>
    <w:rsid w:val="001F2FE7"/>
    <w:rsid w:val="001F3B56"/>
    <w:rsid w:val="001F3BED"/>
    <w:rsid w:val="001F4896"/>
    <w:rsid w:val="001F4E22"/>
    <w:rsid w:val="001F56E0"/>
    <w:rsid w:val="001F5CA7"/>
    <w:rsid w:val="001F5ED9"/>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3E01"/>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892"/>
    <w:rsid w:val="0021298A"/>
    <w:rsid w:val="00212B5C"/>
    <w:rsid w:val="00212D55"/>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4EC"/>
    <w:rsid w:val="0022085B"/>
    <w:rsid w:val="00220D2C"/>
    <w:rsid w:val="0022104C"/>
    <w:rsid w:val="00221493"/>
    <w:rsid w:val="0022158E"/>
    <w:rsid w:val="00222126"/>
    <w:rsid w:val="002226CF"/>
    <w:rsid w:val="0022276E"/>
    <w:rsid w:val="002228DA"/>
    <w:rsid w:val="002228FE"/>
    <w:rsid w:val="002229A6"/>
    <w:rsid w:val="00222D3A"/>
    <w:rsid w:val="00223286"/>
    <w:rsid w:val="00223810"/>
    <w:rsid w:val="002245B7"/>
    <w:rsid w:val="00224EF7"/>
    <w:rsid w:val="00224FC8"/>
    <w:rsid w:val="002252E1"/>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0241"/>
    <w:rsid w:val="00241946"/>
    <w:rsid w:val="00242474"/>
    <w:rsid w:val="00242795"/>
    <w:rsid w:val="002427A8"/>
    <w:rsid w:val="00242ADD"/>
    <w:rsid w:val="00242B27"/>
    <w:rsid w:val="00242D59"/>
    <w:rsid w:val="002431C4"/>
    <w:rsid w:val="0024332C"/>
    <w:rsid w:val="00243CF2"/>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2951"/>
    <w:rsid w:val="002532F1"/>
    <w:rsid w:val="002534A6"/>
    <w:rsid w:val="002537E1"/>
    <w:rsid w:val="00253A97"/>
    <w:rsid w:val="00254598"/>
    <w:rsid w:val="00254C53"/>
    <w:rsid w:val="00254E14"/>
    <w:rsid w:val="002555EC"/>
    <w:rsid w:val="00255BB4"/>
    <w:rsid w:val="00255DDF"/>
    <w:rsid w:val="00255FA6"/>
    <w:rsid w:val="00256144"/>
    <w:rsid w:val="00256C65"/>
    <w:rsid w:val="0025744B"/>
    <w:rsid w:val="00257F49"/>
    <w:rsid w:val="00261661"/>
    <w:rsid w:val="00261CEA"/>
    <w:rsid w:val="00261E68"/>
    <w:rsid w:val="00262792"/>
    <w:rsid w:val="00262F12"/>
    <w:rsid w:val="0026319D"/>
    <w:rsid w:val="0026431A"/>
    <w:rsid w:val="002647C6"/>
    <w:rsid w:val="00264B76"/>
    <w:rsid w:val="00264E65"/>
    <w:rsid w:val="002653CB"/>
    <w:rsid w:val="00265718"/>
    <w:rsid w:val="00265A2E"/>
    <w:rsid w:val="0026694F"/>
    <w:rsid w:val="00267AAC"/>
    <w:rsid w:val="00267D7A"/>
    <w:rsid w:val="00267E12"/>
    <w:rsid w:val="00270A96"/>
    <w:rsid w:val="00270EFC"/>
    <w:rsid w:val="00271246"/>
    <w:rsid w:val="00271638"/>
    <w:rsid w:val="00271968"/>
    <w:rsid w:val="00271CF1"/>
    <w:rsid w:val="00271E96"/>
    <w:rsid w:val="00272498"/>
    <w:rsid w:val="00273799"/>
    <w:rsid w:val="00274A3A"/>
    <w:rsid w:val="00274ADE"/>
    <w:rsid w:val="00275C76"/>
    <w:rsid w:val="00275F7D"/>
    <w:rsid w:val="0027622E"/>
    <w:rsid w:val="00276292"/>
    <w:rsid w:val="0027691F"/>
    <w:rsid w:val="00276B6D"/>
    <w:rsid w:val="00276B78"/>
    <w:rsid w:val="00276D76"/>
    <w:rsid w:val="00277219"/>
    <w:rsid w:val="00277637"/>
    <w:rsid w:val="002778E1"/>
    <w:rsid w:val="0027792C"/>
    <w:rsid w:val="00280BD9"/>
    <w:rsid w:val="00280DCD"/>
    <w:rsid w:val="002811A7"/>
    <w:rsid w:val="00281202"/>
    <w:rsid w:val="0028155A"/>
    <w:rsid w:val="00281798"/>
    <w:rsid w:val="00281C44"/>
    <w:rsid w:val="00281D22"/>
    <w:rsid w:val="00282DBD"/>
    <w:rsid w:val="00283641"/>
    <w:rsid w:val="00283982"/>
    <w:rsid w:val="00283A83"/>
    <w:rsid w:val="0028461E"/>
    <w:rsid w:val="00284AB0"/>
    <w:rsid w:val="002850D8"/>
    <w:rsid w:val="00285CE0"/>
    <w:rsid w:val="00286543"/>
    <w:rsid w:val="00286D24"/>
    <w:rsid w:val="00286E01"/>
    <w:rsid w:val="00286E0A"/>
    <w:rsid w:val="00286E64"/>
    <w:rsid w:val="00286F31"/>
    <w:rsid w:val="002875A3"/>
    <w:rsid w:val="0029100D"/>
    <w:rsid w:val="0029104F"/>
    <w:rsid w:val="0029124B"/>
    <w:rsid w:val="002915F2"/>
    <w:rsid w:val="00291F70"/>
    <w:rsid w:val="00292C2C"/>
    <w:rsid w:val="00292E97"/>
    <w:rsid w:val="0029340E"/>
    <w:rsid w:val="002939DB"/>
    <w:rsid w:val="00293E4A"/>
    <w:rsid w:val="002942C4"/>
    <w:rsid w:val="00294578"/>
    <w:rsid w:val="002946B2"/>
    <w:rsid w:val="00294ADE"/>
    <w:rsid w:val="00294F1C"/>
    <w:rsid w:val="00295613"/>
    <w:rsid w:val="00295ADF"/>
    <w:rsid w:val="002960DD"/>
    <w:rsid w:val="002961D9"/>
    <w:rsid w:val="00296380"/>
    <w:rsid w:val="0029698E"/>
    <w:rsid w:val="002969A0"/>
    <w:rsid w:val="00296A04"/>
    <w:rsid w:val="00296D9D"/>
    <w:rsid w:val="002974E3"/>
    <w:rsid w:val="00297822"/>
    <w:rsid w:val="00297BCD"/>
    <w:rsid w:val="00297F04"/>
    <w:rsid w:val="00297FEB"/>
    <w:rsid w:val="002A09D4"/>
    <w:rsid w:val="002A0E31"/>
    <w:rsid w:val="002A11F0"/>
    <w:rsid w:val="002A1743"/>
    <w:rsid w:val="002A1CFF"/>
    <w:rsid w:val="002A2560"/>
    <w:rsid w:val="002A25C1"/>
    <w:rsid w:val="002A2603"/>
    <w:rsid w:val="002A3F4F"/>
    <w:rsid w:val="002A3F85"/>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16C7"/>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9F1"/>
    <w:rsid w:val="002B7AD6"/>
    <w:rsid w:val="002B7B3D"/>
    <w:rsid w:val="002C01CF"/>
    <w:rsid w:val="002C04DB"/>
    <w:rsid w:val="002C1055"/>
    <w:rsid w:val="002C1EA4"/>
    <w:rsid w:val="002C29FB"/>
    <w:rsid w:val="002C2DB3"/>
    <w:rsid w:val="002C35F3"/>
    <w:rsid w:val="002C3A1E"/>
    <w:rsid w:val="002C3C90"/>
    <w:rsid w:val="002C42F1"/>
    <w:rsid w:val="002C4BE4"/>
    <w:rsid w:val="002C4CBC"/>
    <w:rsid w:val="002C4D56"/>
    <w:rsid w:val="002C54A7"/>
    <w:rsid w:val="002C54B8"/>
    <w:rsid w:val="002C56E7"/>
    <w:rsid w:val="002C5823"/>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696"/>
    <w:rsid w:val="002D6845"/>
    <w:rsid w:val="002D6B7B"/>
    <w:rsid w:val="002D6BA0"/>
    <w:rsid w:val="002D733D"/>
    <w:rsid w:val="002D7CC4"/>
    <w:rsid w:val="002E0551"/>
    <w:rsid w:val="002E0DFE"/>
    <w:rsid w:val="002E0F95"/>
    <w:rsid w:val="002E1107"/>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E7EAA"/>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9B"/>
    <w:rsid w:val="003010FE"/>
    <w:rsid w:val="003012B8"/>
    <w:rsid w:val="003021DE"/>
    <w:rsid w:val="003022B3"/>
    <w:rsid w:val="00302382"/>
    <w:rsid w:val="00302684"/>
    <w:rsid w:val="0030294C"/>
    <w:rsid w:val="00302D9D"/>
    <w:rsid w:val="00302DA1"/>
    <w:rsid w:val="0030318C"/>
    <w:rsid w:val="00303874"/>
    <w:rsid w:val="00303A4A"/>
    <w:rsid w:val="00303F3F"/>
    <w:rsid w:val="00304239"/>
    <w:rsid w:val="0030498E"/>
    <w:rsid w:val="00304D62"/>
    <w:rsid w:val="00305962"/>
    <w:rsid w:val="003059C6"/>
    <w:rsid w:val="00306092"/>
    <w:rsid w:val="00306613"/>
    <w:rsid w:val="00306B3A"/>
    <w:rsid w:val="003071AE"/>
    <w:rsid w:val="003071B3"/>
    <w:rsid w:val="00307230"/>
    <w:rsid w:val="003073BA"/>
    <w:rsid w:val="00307EC1"/>
    <w:rsid w:val="00307FEE"/>
    <w:rsid w:val="00310241"/>
    <w:rsid w:val="00310260"/>
    <w:rsid w:val="00310275"/>
    <w:rsid w:val="00310851"/>
    <w:rsid w:val="00311022"/>
    <w:rsid w:val="0031139A"/>
    <w:rsid w:val="00311966"/>
    <w:rsid w:val="00311F69"/>
    <w:rsid w:val="0031261C"/>
    <w:rsid w:val="003126FD"/>
    <w:rsid w:val="00312794"/>
    <w:rsid w:val="003129DA"/>
    <w:rsid w:val="00312EB4"/>
    <w:rsid w:val="0031311F"/>
    <w:rsid w:val="00313671"/>
    <w:rsid w:val="003139EE"/>
    <w:rsid w:val="00313DDD"/>
    <w:rsid w:val="00313F27"/>
    <w:rsid w:val="0031409E"/>
    <w:rsid w:val="003143C1"/>
    <w:rsid w:val="00314437"/>
    <w:rsid w:val="00314F5E"/>
    <w:rsid w:val="00314FF2"/>
    <w:rsid w:val="00315A68"/>
    <w:rsid w:val="003175F2"/>
    <w:rsid w:val="00317B7E"/>
    <w:rsid w:val="00320066"/>
    <w:rsid w:val="0032074F"/>
    <w:rsid w:val="003208C6"/>
    <w:rsid w:val="0032096B"/>
    <w:rsid w:val="0032167C"/>
    <w:rsid w:val="00321866"/>
    <w:rsid w:val="003218A8"/>
    <w:rsid w:val="00322153"/>
    <w:rsid w:val="0032221F"/>
    <w:rsid w:val="003222F0"/>
    <w:rsid w:val="0032282C"/>
    <w:rsid w:val="00322B71"/>
    <w:rsid w:val="00322EB6"/>
    <w:rsid w:val="003230E8"/>
    <w:rsid w:val="00323165"/>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4D5A"/>
    <w:rsid w:val="003454B8"/>
    <w:rsid w:val="0034568F"/>
    <w:rsid w:val="00345798"/>
    <w:rsid w:val="00345DEE"/>
    <w:rsid w:val="0034647D"/>
    <w:rsid w:val="00346FCF"/>
    <w:rsid w:val="003470DB"/>
    <w:rsid w:val="00347FE1"/>
    <w:rsid w:val="003501F5"/>
    <w:rsid w:val="0035051F"/>
    <w:rsid w:val="00350B1C"/>
    <w:rsid w:val="00351181"/>
    <w:rsid w:val="00351577"/>
    <w:rsid w:val="00351AE3"/>
    <w:rsid w:val="00351C59"/>
    <w:rsid w:val="00351F43"/>
    <w:rsid w:val="003523FE"/>
    <w:rsid w:val="0035264A"/>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09C9"/>
    <w:rsid w:val="003613F9"/>
    <w:rsid w:val="003619E0"/>
    <w:rsid w:val="00361B3E"/>
    <w:rsid w:val="00362BF1"/>
    <w:rsid w:val="00362FE2"/>
    <w:rsid w:val="003630B7"/>
    <w:rsid w:val="0036367C"/>
    <w:rsid w:val="0036377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0D9"/>
    <w:rsid w:val="0037349D"/>
    <w:rsid w:val="003735B3"/>
    <w:rsid w:val="00373CD8"/>
    <w:rsid w:val="003742C6"/>
    <w:rsid w:val="003743B2"/>
    <w:rsid w:val="00374D8C"/>
    <w:rsid w:val="003754DB"/>
    <w:rsid w:val="00375B76"/>
    <w:rsid w:val="00375EA9"/>
    <w:rsid w:val="00376529"/>
    <w:rsid w:val="0037731B"/>
    <w:rsid w:val="00377EB8"/>
    <w:rsid w:val="00380AF0"/>
    <w:rsid w:val="00380AF2"/>
    <w:rsid w:val="00380E97"/>
    <w:rsid w:val="00380F13"/>
    <w:rsid w:val="00380FD5"/>
    <w:rsid w:val="0038136A"/>
    <w:rsid w:val="003813C4"/>
    <w:rsid w:val="00381AA2"/>
    <w:rsid w:val="00381E79"/>
    <w:rsid w:val="003824FA"/>
    <w:rsid w:val="0038300C"/>
    <w:rsid w:val="00383172"/>
    <w:rsid w:val="00383585"/>
    <w:rsid w:val="003838B5"/>
    <w:rsid w:val="00384746"/>
    <w:rsid w:val="00384CC8"/>
    <w:rsid w:val="00384CD6"/>
    <w:rsid w:val="0038579A"/>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39A0"/>
    <w:rsid w:val="00393D9C"/>
    <w:rsid w:val="0039412B"/>
    <w:rsid w:val="00394CF5"/>
    <w:rsid w:val="00394E9F"/>
    <w:rsid w:val="00394F2F"/>
    <w:rsid w:val="00395179"/>
    <w:rsid w:val="0039677A"/>
    <w:rsid w:val="00396EFB"/>
    <w:rsid w:val="00397AEA"/>
    <w:rsid w:val="00397CC5"/>
    <w:rsid w:val="003A06D2"/>
    <w:rsid w:val="003A0C5F"/>
    <w:rsid w:val="003A0CCC"/>
    <w:rsid w:val="003A0D08"/>
    <w:rsid w:val="003A192D"/>
    <w:rsid w:val="003A1DD8"/>
    <w:rsid w:val="003A27AB"/>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012"/>
    <w:rsid w:val="003B12C1"/>
    <w:rsid w:val="003B1BEA"/>
    <w:rsid w:val="003B2109"/>
    <w:rsid w:val="003B23FD"/>
    <w:rsid w:val="003B33B3"/>
    <w:rsid w:val="003B37A5"/>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6C3"/>
    <w:rsid w:val="003C3A84"/>
    <w:rsid w:val="003C3C58"/>
    <w:rsid w:val="003C55A5"/>
    <w:rsid w:val="003C5D23"/>
    <w:rsid w:val="003C74B9"/>
    <w:rsid w:val="003C7942"/>
    <w:rsid w:val="003C7B10"/>
    <w:rsid w:val="003C7B53"/>
    <w:rsid w:val="003C7F72"/>
    <w:rsid w:val="003D0D57"/>
    <w:rsid w:val="003D1458"/>
    <w:rsid w:val="003D22D6"/>
    <w:rsid w:val="003D26F6"/>
    <w:rsid w:val="003D274E"/>
    <w:rsid w:val="003D2DC8"/>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1137"/>
    <w:rsid w:val="003E2313"/>
    <w:rsid w:val="003E3294"/>
    <w:rsid w:val="003E358D"/>
    <w:rsid w:val="003E3643"/>
    <w:rsid w:val="003E3958"/>
    <w:rsid w:val="003E3C60"/>
    <w:rsid w:val="003E41B9"/>
    <w:rsid w:val="003E498B"/>
    <w:rsid w:val="003E56B2"/>
    <w:rsid w:val="003E582A"/>
    <w:rsid w:val="003E5E1F"/>
    <w:rsid w:val="003E61DF"/>
    <w:rsid w:val="003E7BAF"/>
    <w:rsid w:val="003E7C4F"/>
    <w:rsid w:val="003E7D37"/>
    <w:rsid w:val="003F04A1"/>
    <w:rsid w:val="003F0F07"/>
    <w:rsid w:val="003F22A4"/>
    <w:rsid w:val="003F22C3"/>
    <w:rsid w:val="003F2463"/>
    <w:rsid w:val="003F2B39"/>
    <w:rsid w:val="003F39F4"/>
    <w:rsid w:val="003F3EE5"/>
    <w:rsid w:val="003F470C"/>
    <w:rsid w:val="003F478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0FBD"/>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1BB"/>
    <w:rsid w:val="00406FF7"/>
    <w:rsid w:val="00407635"/>
    <w:rsid w:val="004106F9"/>
    <w:rsid w:val="00410B67"/>
    <w:rsid w:val="00411248"/>
    <w:rsid w:val="00411317"/>
    <w:rsid w:val="00411E7F"/>
    <w:rsid w:val="004123B6"/>
    <w:rsid w:val="004123F8"/>
    <w:rsid w:val="0041293F"/>
    <w:rsid w:val="00412B72"/>
    <w:rsid w:val="00412BCB"/>
    <w:rsid w:val="004137FA"/>
    <w:rsid w:val="004143C5"/>
    <w:rsid w:val="00414C31"/>
    <w:rsid w:val="00414DAD"/>
    <w:rsid w:val="00414DE3"/>
    <w:rsid w:val="00414E0E"/>
    <w:rsid w:val="004166C7"/>
    <w:rsid w:val="00417DB3"/>
    <w:rsid w:val="00417FC5"/>
    <w:rsid w:val="0042024A"/>
    <w:rsid w:val="004205F1"/>
    <w:rsid w:val="00420BC4"/>
    <w:rsid w:val="00421BC4"/>
    <w:rsid w:val="004224CB"/>
    <w:rsid w:val="004224D4"/>
    <w:rsid w:val="00422C1D"/>
    <w:rsid w:val="00423599"/>
    <w:rsid w:val="0042381C"/>
    <w:rsid w:val="00423BE5"/>
    <w:rsid w:val="00424D90"/>
    <w:rsid w:val="00424EA5"/>
    <w:rsid w:val="0042552B"/>
    <w:rsid w:val="00425E65"/>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4C3C"/>
    <w:rsid w:val="004354F6"/>
    <w:rsid w:val="00435C55"/>
    <w:rsid w:val="00435EE1"/>
    <w:rsid w:val="0043639A"/>
    <w:rsid w:val="00436573"/>
    <w:rsid w:val="00436611"/>
    <w:rsid w:val="004369F6"/>
    <w:rsid w:val="00436D88"/>
    <w:rsid w:val="00436EF9"/>
    <w:rsid w:val="00436F41"/>
    <w:rsid w:val="0043732E"/>
    <w:rsid w:val="0043735B"/>
    <w:rsid w:val="0043737D"/>
    <w:rsid w:val="004373CD"/>
    <w:rsid w:val="004378A6"/>
    <w:rsid w:val="004409AD"/>
    <w:rsid w:val="00440EB4"/>
    <w:rsid w:val="0044184F"/>
    <w:rsid w:val="00441BB5"/>
    <w:rsid w:val="0044268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4ADA"/>
    <w:rsid w:val="0048563A"/>
    <w:rsid w:val="00485BA2"/>
    <w:rsid w:val="004862A1"/>
    <w:rsid w:val="00486B5C"/>
    <w:rsid w:val="00486DFE"/>
    <w:rsid w:val="00486F09"/>
    <w:rsid w:val="004875B1"/>
    <w:rsid w:val="00487F1D"/>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19D"/>
    <w:rsid w:val="004A1556"/>
    <w:rsid w:val="004A16C4"/>
    <w:rsid w:val="004A17C1"/>
    <w:rsid w:val="004A1E1B"/>
    <w:rsid w:val="004A1EDD"/>
    <w:rsid w:val="004A24BA"/>
    <w:rsid w:val="004A28E8"/>
    <w:rsid w:val="004A2C2E"/>
    <w:rsid w:val="004A2E43"/>
    <w:rsid w:val="004A3432"/>
    <w:rsid w:val="004A3551"/>
    <w:rsid w:val="004A4238"/>
    <w:rsid w:val="004A4781"/>
    <w:rsid w:val="004A4C9F"/>
    <w:rsid w:val="004A5397"/>
    <w:rsid w:val="004A61ED"/>
    <w:rsid w:val="004A62B8"/>
    <w:rsid w:val="004A6488"/>
    <w:rsid w:val="004A65AE"/>
    <w:rsid w:val="004A66E9"/>
    <w:rsid w:val="004A6857"/>
    <w:rsid w:val="004A7B5F"/>
    <w:rsid w:val="004B1605"/>
    <w:rsid w:val="004B1FF8"/>
    <w:rsid w:val="004B23B0"/>
    <w:rsid w:val="004B2AB0"/>
    <w:rsid w:val="004B3079"/>
    <w:rsid w:val="004B311A"/>
    <w:rsid w:val="004B33B1"/>
    <w:rsid w:val="004B34D1"/>
    <w:rsid w:val="004B367A"/>
    <w:rsid w:val="004B38F7"/>
    <w:rsid w:val="004B3956"/>
    <w:rsid w:val="004B52AD"/>
    <w:rsid w:val="004B5910"/>
    <w:rsid w:val="004B59B8"/>
    <w:rsid w:val="004B67EB"/>
    <w:rsid w:val="004B6B54"/>
    <w:rsid w:val="004B6C90"/>
    <w:rsid w:val="004B7833"/>
    <w:rsid w:val="004C018A"/>
    <w:rsid w:val="004C0770"/>
    <w:rsid w:val="004C0DE3"/>
    <w:rsid w:val="004C1CB0"/>
    <w:rsid w:val="004C1FF4"/>
    <w:rsid w:val="004C2630"/>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A63"/>
    <w:rsid w:val="004D4B94"/>
    <w:rsid w:val="004D4EF4"/>
    <w:rsid w:val="004D5124"/>
    <w:rsid w:val="004D5D1A"/>
    <w:rsid w:val="004D5D64"/>
    <w:rsid w:val="004D698C"/>
    <w:rsid w:val="004D75BA"/>
    <w:rsid w:val="004D7EAE"/>
    <w:rsid w:val="004E0437"/>
    <w:rsid w:val="004E05D7"/>
    <w:rsid w:val="004E060F"/>
    <w:rsid w:val="004E0C4E"/>
    <w:rsid w:val="004E142B"/>
    <w:rsid w:val="004E1738"/>
    <w:rsid w:val="004E1E0E"/>
    <w:rsid w:val="004E1E10"/>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20C"/>
    <w:rsid w:val="004E7E22"/>
    <w:rsid w:val="004F0310"/>
    <w:rsid w:val="004F0C2D"/>
    <w:rsid w:val="004F253D"/>
    <w:rsid w:val="004F2DBF"/>
    <w:rsid w:val="004F2FD9"/>
    <w:rsid w:val="004F3176"/>
    <w:rsid w:val="004F32BE"/>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260"/>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3A1"/>
    <w:rsid w:val="00521F1A"/>
    <w:rsid w:val="00522947"/>
    <w:rsid w:val="00523179"/>
    <w:rsid w:val="00523717"/>
    <w:rsid w:val="00523D5B"/>
    <w:rsid w:val="00523ED2"/>
    <w:rsid w:val="00524671"/>
    <w:rsid w:val="005246E2"/>
    <w:rsid w:val="005253BD"/>
    <w:rsid w:val="005255B5"/>
    <w:rsid w:val="005255BE"/>
    <w:rsid w:val="00525799"/>
    <w:rsid w:val="00525AE1"/>
    <w:rsid w:val="00525E2F"/>
    <w:rsid w:val="00525E98"/>
    <w:rsid w:val="00525FD5"/>
    <w:rsid w:val="00526445"/>
    <w:rsid w:val="00526F94"/>
    <w:rsid w:val="00527338"/>
    <w:rsid w:val="005273E8"/>
    <w:rsid w:val="00527F07"/>
    <w:rsid w:val="00530105"/>
    <w:rsid w:val="005305D1"/>
    <w:rsid w:val="00530A5F"/>
    <w:rsid w:val="00530F08"/>
    <w:rsid w:val="005311A4"/>
    <w:rsid w:val="00531471"/>
    <w:rsid w:val="00531966"/>
    <w:rsid w:val="00531ABE"/>
    <w:rsid w:val="00531DB4"/>
    <w:rsid w:val="00531EF1"/>
    <w:rsid w:val="00532743"/>
    <w:rsid w:val="0053301A"/>
    <w:rsid w:val="005332AA"/>
    <w:rsid w:val="005337C6"/>
    <w:rsid w:val="0053510E"/>
    <w:rsid w:val="005357BB"/>
    <w:rsid w:val="00535C41"/>
    <w:rsid w:val="0053634F"/>
    <w:rsid w:val="005366CC"/>
    <w:rsid w:val="00536881"/>
    <w:rsid w:val="005368D1"/>
    <w:rsid w:val="00537823"/>
    <w:rsid w:val="00537E8D"/>
    <w:rsid w:val="00540406"/>
    <w:rsid w:val="00540C0A"/>
    <w:rsid w:val="00541973"/>
    <w:rsid w:val="00542206"/>
    <w:rsid w:val="005423A1"/>
    <w:rsid w:val="005423AF"/>
    <w:rsid w:val="005428DF"/>
    <w:rsid w:val="00543A9C"/>
    <w:rsid w:val="00545186"/>
    <w:rsid w:val="005454B2"/>
    <w:rsid w:val="005459D8"/>
    <w:rsid w:val="00545B91"/>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579F8"/>
    <w:rsid w:val="0056055B"/>
    <w:rsid w:val="00560FFC"/>
    <w:rsid w:val="005615BE"/>
    <w:rsid w:val="00561E14"/>
    <w:rsid w:val="00563112"/>
    <w:rsid w:val="00563363"/>
    <w:rsid w:val="005639F6"/>
    <w:rsid w:val="005641EF"/>
    <w:rsid w:val="00564693"/>
    <w:rsid w:val="00564701"/>
    <w:rsid w:val="00564E00"/>
    <w:rsid w:val="005664B7"/>
    <w:rsid w:val="00567015"/>
    <w:rsid w:val="00570622"/>
    <w:rsid w:val="0057087F"/>
    <w:rsid w:val="005710CE"/>
    <w:rsid w:val="005710E5"/>
    <w:rsid w:val="00571278"/>
    <w:rsid w:val="005713F1"/>
    <w:rsid w:val="00571768"/>
    <w:rsid w:val="0057181D"/>
    <w:rsid w:val="005721D9"/>
    <w:rsid w:val="0057229E"/>
    <w:rsid w:val="005723AC"/>
    <w:rsid w:val="005725E4"/>
    <w:rsid w:val="00572B88"/>
    <w:rsid w:val="00573959"/>
    <w:rsid w:val="00573CEB"/>
    <w:rsid w:val="005740A9"/>
    <w:rsid w:val="005745B7"/>
    <w:rsid w:val="005747F1"/>
    <w:rsid w:val="0057483F"/>
    <w:rsid w:val="005749C0"/>
    <w:rsid w:val="00574C1F"/>
    <w:rsid w:val="00575BA7"/>
    <w:rsid w:val="00575EB7"/>
    <w:rsid w:val="00576A9E"/>
    <w:rsid w:val="00576C1B"/>
    <w:rsid w:val="00576F4D"/>
    <w:rsid w:val="0057747E"/>
    <w:rsid w:val="005775BD"/>
    <w:rsid w:val="005777DF"/>
    <w:rsid w:val="00577958"/>
    <w:rsid w:val="0057795E"/>
    <w:rsid w:val="005779DF"/>
    <w:rsid w:val="00582248"/>
    <w:rsid w:val="0058226C"/>
    <w:rsid w:val="005822EF"/>
    <w:rsid w:val="005829F9"/>
    <w:rsid w:val="0058315B"/>
    <w:rsid w:val="005833B0"/>
    <w:rsid w:val="00584C9C"/>
    <w:rsid w:val="005852D9"/>
    <w:rsid w:val="005855B4"/>
    <w:rsid w:val="00585C4D"/>
    <w:rsid w:val="005867D1"/>
    <w:rsid w:val="00586807"/>
    <w:rsid w:val="00586C88"/>
    <w:rsid w:val="00587357"/>
    <w:rsid w:val="005873A5"/>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2C6"/>
    <w:rsid w:val="005C438C"/>
    <w:rsid w:val="005C4B94"/>
    <w:rsid w:val="005C4E67"/>
    <w:rsid w:val="005C590A"/>
    <w:rsid w:val="005C5D3C"/>
    <w:rsid w:val="005C707B"/>
    <w:rsid w:val="005C72A0"/>
    <w:rsid w:val="005C72F1"/>
    <w:rsid w:val="005C7AB0"/>
    <w:rsid w:val="005C7E1D"/>
    <w:rsid w:val="005D05A7"/>
    <w:rsid w:val="005D17F3"/>
    <w:rsid w:val="005D1965"/>
    <w:rsid w:val="005D1A6A"/>
    <w:rsid w:val="005D1C56"/>
    <w:rsid w:val="005D1CE4"/>
    <w:rsid w:val="005D272F"/>
    <w:rsid w:val="005D295E"/>
    <w:rsid w:val="005D3137"/>
    <w:rsid w:val="005D313F"/>
    <w:rsid w:val="005D388F"/>
    <w:rsid w:val="005D38E8"/>
    <w:rsid w:val="005D451F"/>
    <w:rsid w:val="005D55A1"/>
    <w:rsid w:val="005D6A60"/>
    <w:rsid w:val="005D74D0"/>
    <w:rsid w:val="005D7998"/>
    <w:rsid w:val="005E037F"/>
    <w:rsid w:val="005E0668"/>
    <w:rsid w:val="005E07BA"/>
    <w:rsid w:val="005E11A9"/>
    <w:rsid w:val="005E1533"/>
    <w:rsid w:val="005E188B"/>
    <w:rsid w:val="005E18AD"/>
    <w:rsid w:val="005E2231"/>
    <w:rsid w:val="005E2937"/>
    <w:rsid w:val="005E39B0"/>
    <w:rsid w:val="005E495D"/>
    <w:rsid w:val="005E49CB"/>
    <w:rsid w:val="005E5040"/>
    <w:rsid w:val="005E51D4"/>
    <w:rsid w:val="005E52CE"/>
    <w:rsid w:val="005E5551"/>
    <w:rsid w:val="005E5C69"/>
    <w:rsid w:val="005E5DAA"/>
    <w:rsid w:val="005E62E6"/>
    <w:rsid w:val="005E649D"/>
    <w:rsid w:val="005E6BBE"/>
    <w:rsid w:val="005E6FFD"/>
    <w:rsid w:val="005E7064"/>
    <w:rsid w:val="005E7348"/>
    <w:rsid w:val="005E7DA9"/>
    <w:rsid w:val="005E7EAB"/>
    <w:rsid w:val="005E7F83"/>
    <w:rsid w:val="005E7FFC"/>
    <w:rsid w:val="005F06AB"/>
    <w:rsid w:val="005F0763"/>
    <w:rsid w:val="005F0AC4"/>
    <w:rsid w:val="005F1770"/>
    <w:rsid w:val="005F2041"/>
    <w:rsid w:val="005F31BA"/>
    <w:rsid w:val="005F3406"/>
    <w:rsid w:val="005F4092"/>
    <w:rsid w:val="005F4EB5"/>
    <w:rsid w:val="005F5D85"/>
    <w:rsid w:val="005F629F"/>
    <w:rsid w:val="005F729F"/>
    <w:rsid w:val="005F737A"/>
    <w:rsid w:val="005F7738"/>
    <w:rsid w:val="005F7756"/>
    <w:rsid w:val="005F78DF"/>
    <w:rsid w:val="005F7FCD"/>
    <w:rsid w:val="00600134"/>
    <w:rsid w:val="006003B4"/>
    <w:rsid w:val="006004FF"/>
    <w:rsid w:val="00600515"/>
    <w:rsid w:val="006008EB"/>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3F6"/>
    <w:rsid w:val="0061656B"/>
    <w:rsid w:val="00616CE9"/>
    <w:rsid w:val="00616F20"/>
    <w:rsid w:val="00616F65"/>
    <w:rsid w:val="006172B0"/>
    <w:rsid w:val="00617DA9"/>
    <w:rsid w:val="006203E8"/>
    <w:rsid w:val="00620436"/>
    <w:rsid w:val="0062057C"/>
    <w:rsid w:val="00620B14"/>
    <w:rsid w:val="00621054"/>
    <w:rsid w:val="006211B2"/>
    <w:rsid w:val="00621B65"/>
    <w:rsid w:val="00621C64"/>
    <w:rsid w:val="00621F04"/>
    <w:rsid w:val="0062211B"/>
    <w:rsid w:val="00622930"/>
    <w:rsid w:val="00623498"/>
    <w:rsid w:val="006234A3"/>
    <w:rsid w:val="00623B6E"/>
    <w:rsid w:val="00623DD7"/>
    <w:rsid w:val="0062420A"/>
    <w:rsid w:val="00624AED"/>
    <w:rsid w:val="00625B2D"/>
    <w:rsid w:val="006260E2"/>
    <w:rsid w:val="00626251"/>
    <w:rsid w:val="00626372"/>
    <w:rsid w:val="00626731"/>
    <w:rsid w:val="0062714D"/>
    <w:rsid w:val="006276E0"/>
    <w:rsid w:val="00627D84"/>
    <w:rsid w:val="00630DAE"/>
    <w:rsid w:val="00631135"/>
    <w:rsid w:val="00631208"/>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043"/>
    <w:rsid w:val="00636729"/>
    <w:rsid w:val="00636A14"/>
    <w:rsid w:val="0063721B"/>
    <w:rsid w:val="006377B2"/>
    <w:rsid w:val="00637EED"/>
    <w:rsid w:val="00640A05"/>
    <w:rsid w:val="00640D06"/>
    <w:rsid w:val="006420B7"/>
    <w:rsid w:val="00642186"/>
    <w:rsid w:val="0064251A"/>
    <w:rsid w:val="0064295B"/>
    <w:rsid w:val="00642CB4"/>
    <w:rsid w:val="00642F5B"/>
    <w:rsid w:val="00643B90"/>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648A"/>
    <w:rsid w:val="00657387"/>
    <w:rsid w:val="0065753F"/>
    <w:rsid w:val="00657B63"/>
    <w:rsid w:val="00657C7D"/>
    <w:rsid w:val="00657ED6"/>
    <w:rsid w:val="0066035E"/>
    <w:rsid w:val="0066056B"/>
    <w:rsid w:val="006606C0"/>
    <w:rsid w:val="00660AC8"/>
    <w:rsid w:val="006611BE"/>
    <w:rsid w:val="006613C7"/>
    <w:rsid w:val="00661E7E"/>
    <w:rsid w:val="00661E91"/>
    <w:rsid w:val="00662B5B"/>
    <w:rsid w:val="00663475"/>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4AC"/>
    <w:rsid w:val="00676BB7"/>
    <w:rsid w:val="00677668"/>
    <w:rsid w:val="00677A60"/>
    <w:rsid w:val="00680C2B"/>
    <w:rsid w:val="00680E24"/>
    <w:rsid w:val="00680EFF"/>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87EAF"/>
    <w:rsid w:val="006900B2"/>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6BC4"/>
    <w:rsid w:val="00697685"/>
    <w:rsid w:val="006977A9"/>
    <w:rsid w:val="006977FB"/>
    <w:rsid w:val="00697B22"/>
    <w:rsid w:val="006A0223"/>
    <w:rsid w:val="006A0732"/>
    <w:rsid w:val="006A0BBB"/>
    <w:rsid w:val="006A0E44"/>
    <w:rsid w:val="006A107F"/>
    <w:rsid w:val="006A1233"/>
    <w:rsid w:val="006A149B"/>
    <w:rsid w:val="006A1E82"/>
    <w:rsid w:val="006A2526"/>
    <w:rsid w:val="006A295B"/>
    <w:rsid w:val="006A2B80"/>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D08B0"/>
    <w:rsid w:val="006D08D6"/>
    <w:rsid w:val="006D0CD2"/>
    <w:rsid w:val="006D10D8"/>
    <w:rsid w:val="006D1429"/>
    <w:rsid w:val="006D2459"/>
    <w:rsid w:val="006D2AEA"/>
    <w:rsid w:val="006D2DF9"/>
    <w:rsid w:val="006D383E"/>
    <w:rsid w:val="006D39F3"/>
    <w:rsid w:val="006D3A0C"/>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2858"/>
    <w:rsid w:val="006E2F47"/>
    <w:rsid w:val="006E3201"/>
    <w:rsid w:val="006E3461"/>
    <w:rsid w:val="006E3616"/>
    <w:rsid w:val="006E36E0"/>
    <w:rsid w:val="006E3D6E"/>
    <w:rsid w:val="006E45C4"/>
    <w:rsid w:val="006E48A2"/>
    <w:rsid w:val="006E4ECB"/>
    <w:rsid w:val="006E5373"/>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4B2"/>
    <w:rsid w:val="006F4979"/>
    <w:rsid w:val="006F4FE1"/>
    <w:rsid w:val="006F6830"/>
    <w:rsid w:val="006F6858"/>
    <w:rsid w:val="006F68FD"/>
    <w:rsid w:val="006F701A"/>
    <w:rsid w:val="006F7DAD"/>
    <w:rsid w:val="0070001E"/>
    <w:rsid w:val="00700507"/>
    <w:rsid w:val="007009A1"/>
    <w:rsid w:val="00700C6E"/>
    <w:rsid w:val="00701010"/>
    <w:rsid w:val="0070133E"/>
    <w:rsid w:val="007015A1"/>
    <w:rsid w:val="00701D36"/>
    <w:rsid w:val="00702D29"/>
    <w:rsid w:val="007030CF"/>
    <w:rsid w:val="00703BCE"/>
    <w:rsid w:val="00704560"/>
    <w:rsid w:val="007045A7"/>
    <w:rsid w:val="007048BD"/>
    <w:rsid w:val="007048C3"/>
    <w:rsid w:val="00704B00"/>
    <w:rsid w:val="0070547F"/>
    <w:rsid w:val="00705A54"/>
    <w:rsid w:val="00705AE5"/>
    <w:rsid w:val="00705B34"/>
    <w:rsid w:val="0070607B"/>
    <w:rsid w:val="007061A5"/>
    <w:rsid w:val="00706BA7"/>
    <w:rsid w:val="00706F44"/>
    <w:rsid w:val="0071060E"/>
    <w:rsid w:val="00710DAB"/>
    <w:rsid w:val="00710DBE"/>
    <w:rsid w:val="007113B8"/>
    <w:rsid w:val="007114B7"/>
    <w:rsid w:val="0071237E"/>
    <w:rsid w:val="007123D4"/>
    <w:rsid w:val="00713362"/>
    <w:rsid w:val="00713469"/>
    <w:rsid w:val="00713971"/>
    <w:rsid w:val="00713A85"/>
    <w:rsid w:val="00713AE1"/>
    <w:rsid w:val="00713B84"/>
    <w:rsid w:val="007146F5"/>
    <w:rsid w:val="00714850"/>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5A38"/>
    <w:rsid w:val="00725CEB"/>
    <w:rsid w:val="0072660B"/>
    <w:rsid w:val="00726E37"/>
    <w:rsid w:val="00726F80"/>
    <w:rsid w:val="0072791C"/>
    <w:rsid w:val="00727A94"/>
    <w:rsid w:val="00727F3B"/>
    <w:rsid w:val="00730354"/>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1184"/>
    <w:rsid w:val="007425C7"/>
    <w:rsid w:val="00743055"/>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0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56D5A"/>
    <w:rsid w:val="00760272"/>
    <w:rsid w:val="007604DA"/>
    <w:rsid w:val="00760706"/>
    <w:rsid w:val="007611BA"/>
    <w:rsid w:val="00761E8A"/>
    <w:rsid w:val="00762E08"/>
    <w:rsid w:val="0076337C"/>
    <w:rsid w:val="007637EC"/>
    <w:rsid w:val="00763B52"/>
    <w:rsid w:val="00764002"/>
    <w:rsid w:val="00765AED"/>
    <w:rsid w:val="00766413"/>
    <w:rsid w:val="00766590"/>
    <w:rsid w:val="007668A3"/>
    <w:rsid w:val="00767234"/>
    <w:rsid w:val="00767547"/>
    <w:rsid w:val="00770307"/>
    <w:rsid w:val="007703E2"/>
    <w:rsid w:val="007705A3"/>
    <w:rsid w:val="00770688"/>
    <w:rsid w:val="007706E5"/>
    <w:rsid w:val="007708D0"/>
    <w:rsid w:val="00770BAE"/>
    <w:rsid w:val="007715C8"/>
    <w:rsid w:val="00771C72"/>
    <w:rsid w:val="00771E7A"/>
    <w:rsid w:val="00772204"/>
    <w:rsid w:val="007729E5"/>
    <w:rsid w:val="00772F10"/>
    <w:rsid w:val="00772FDE"/>
    <w:rsid w:val="007733EB"/>
    <w:rsid w:val="007759FA"/>
    <w:rsid w:val="00775C46"/>
    <w:rsid w:val="0077656B"/>
    <w:rsid w:val="00776639"/>
    <w:rsid w:val="00776778"/>
    <w:rsid w:val="00776A96"/>
    <w:rsid w:val="0077725C"/>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65D"/>
    <w:rsid w:val="007876F9"/>
    <w:rsid w:val="0078770F"/>
    <w:rsid w:val="007900BC"/>
    <w:rsid w:val="0079019F"/>
    <w:rsid w:val="0079022B"/>
    <w:rsid w:val="007902A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1A14"/>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439"/>
    <w:rsid w:val="007B05CD"/>
    <w:rsid w:val="007B061E"/>
    <w:rsid w:val="007B0D08"/>
    <w:rsid w:val="007B1A49"/>
    <w:rsid w:val="007B1ADC"/>
    <w:rsid w:val="007B1CC0"/>
    <w:rsid w:val="007B1D56"/>
    <w:rsid w:val="007B2208"/>
    <w:rsid w:val="007B2ABA"/>
    <w:rsid w:val="007B398F"/>
    <w:rsid w:val="007B432A"/>
    <w:rsid w:val="007B4905"/>
    <w:rsid w:val="007B4BF0"/>
    <w:rsid w:val="007B4C10"/>
    <w:rsid w:val="007B514D"/>
    <w:rsid w:val="007B52F1"/>
    <w:rsid w:val="007B566A"/>
    <w:rsid w:val="007B575A"/>
    <w:rsid w:val="007B656F"/>
    <w:rsid w:val="007B6E7C"/>
    <w:rsid w:val="007B6F53"/>
    <w:rsid w:val="007B7232"/>
    <w:rsid w:val="007B7382"/>
    <w:rsid w:val="007B7695"/>
    <w:rsid w:val="007B7F3C"/>
    <w:rsid w:val="007C0473"/>
    <w:rsid w:val="007C13B2"/>
    <w:rsid w:val="007C188A"/>
    <w:rsid w:val="007C2770"/>
    <w:rsid w:val="007C2B7B"/>
    <w:rsid w:val="007C2CAB"/>
    <w:rsid w:val="007C2DBF"/>
    <w:rsid w:val="007C37CD"/>
    <w:rsid w:val="007C39E7"/>
    <w:rsid w:val="007C434F"/>
    <w:rsid w:val="007C511D"/>
    <w:rsid w:val="007C6012"/>
    <w:rsid w:val="007C6275"/>
    <w:rsid w:val="007C6C52"/>
    <w:rsid w:val="007C712C"/>
    <w:rsid w:val="007C75BD"/>
    <w:rsid w:val="007D099A"/>
    <w:rsid w:val="007D0AC5"/>
    <w:rsid w:val="007D140C"/>
    <w:rsid w:val="007D18ED"/>
    <w:rsid w:val="007D1BB8"/>
    <w:rsid w:val="007D206F"/>
    <w:rsid w:val="007D2308"/>
    <w:rsid w:val="007D300E"/>
    <w:rsid w:val="007D3185"/>
    <w:rsid w:val="007D39F4"/>
    <w:rsid w:val="007D418A"/>
    <w:rsid w:val="007D42CD"/>
    <w:rsid w:val="007D42FD"/>
    <w:rsid w:val="007D49B1"/>
    <w:rsid w:val="007D537B"/>
    <w:rsid w:val="007D588C"/>
    <w:rsid w:val="007D5EEE"/>
    <w:rsid w:val="007D60F9"/>
    <w:rsid w:val="007D635E"/>
    <w:rsid w:val="007D6B00"/>
    <w:rsid w:val="007D6F27"/>
    <w:rsid w:val="007D72FE"/>
    <w:rsid w:val="007D739D"/>
    <w:rsid w:val="007D770F"/>
    <w:rsid w:val="007E04C1"/>
    <w:rsid w:val="007E051E"/>
    <w:rsid w:val="007E138A"/>
    <w:rsid w:val="007E1C18"/>
    <w:rsid w:val="007E1C6F"/>
    <w:rsid w:val="007E1D5F"/>
    <w:rsid w:val="007E2287"/>
    <w:rsid w:val="007E23E5"/>
    <w:rsid w:val="007E265F"/>
    <w:rsid w:val="007E2FA0"/>
    <w:rsid w:val="007E2FF3"/>
    <w:rsid w:val="007E3585"/>
    <w:rsid w:val="007E39F5"/>
    <w:rsid w:val="007E428E"/>
    <w:rsid w:val="007E48CC"/>
    <w:rsid w:val="007E49A1"/>
    <w:rsid w:val="007E4C4E"/>
    <w:rsid w:val="007E5B1C"/>
    <w:rsid w:val="007E6040"/>
    <w:rsid w:val="007E677B"/>
    <w:rsid w:val="007E6E95"/>
    <w:rsid w:val="007E7430"/>
    <w:rsid w:val="007F0600"/>
    <w:rsid w:val="007F0B2B"/>
    <w:rsid w:val="007F11C5"/>
    <w:rsid w:val="007F1620"/>
    <w:rsid w:val="007F252D"/>
    <w:rsid w:val="007F27CF"/>
    <w:rsid w:val="007F3025"/>
    <w:rsid w:val="007F3254"/>
    <w:rsid w:val="007F39E7"/>
    <w:rsid w:val="007F3CF0"/>
    <w:rsid w:val="007F3DD3"/>
    <w:rsid w:val="007F3E3A"/>
    <w:rsid w:val="007F3EC1"/>
    <w:rsid w:val="007F5ADD"/>
    <w:rsid w:val="007F5EA2"/>
    <w:rsid w:val="007F5EE5"/>
    <w:rsid w:val="007F6353"/>
    <w:rsid w:val="007F67C0"/>
    <w:rsid w:val="007F6C55"/>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07617"/>
    <w:rsid w:val="00807E28"/>
    <w:rsid w:val="0081003D"/>
    <w:rsid w:val="00810768"/>
    <w:rsid w:val="0081154A"/>
    <w:rsid w:val="00811561"/>
    <w:rsid w:val="00811629"/>
    <w:rsid w:val="00811BC8"/>
    <w:rsid w:val="00811C4D"/>
    <w:rsid w:val="00811EB8"/>
    <w:rsid w:val="00811F9D"/>
    <w:rsid w:val="008122C0"/>
    <w:rsid w:val="0081261B"/>
    <w:rsid w:val="008129DC"/>
    <w:rsid w:val="00812BA2"/>
    <w:rsid w:val="00812DB9"/>
    <w:rsid w:val="00812EEF"/>
    <w:rsid w:val="008133F5"/>
    <w:rsid w:val="00813A6D"/>
    <w:rsid w:val="00813BED"/>
    <w:rsid w:val="00814132"/>
    <w:rsid w:val="0081460E"/>
    <w:rsid w:val="00814A7C"/>
    <w:rsid w:val="00814FCD"/>
    <w:rsid w:val="00815B20"/>
    <w:rsid w:val="00816540"/>
    <w:rsid w:val="00816D8C"/>
    <w:rsid w:val="00816EC2"/>
    <w:rsid w:val="00816F90"/>
    <w:rsid w:val="0081744C"/>
    <w:rsid w:val="00817930"/>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A94"/>
    <w:rsid w:val="008261A6"/>
    <w:rsid w:val="008269AE"/>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969"/>
    <w:rsid w:val="00836AE3"/>
    <w:rsid w:val="00836C64"/>
    <w:rsid w:val="00837290"/>
    <w:rsid w:val="008373D9"/>
    <w:rsid w:val="00837649"/>
    <w:rsid w:val="008379D8"/>
    <w:rsid w:val="0084049F"/>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0F5"/>
    <w:rsid w:val="00856119"/>
    <w:rsid w:val="00856BBD"/>
    <w:rsid w:val="00857621"/>
    <w:rsid w:val="00857F47"/>
    <w:rsid w:val="00860698"/>
    <w:rsid w:val="0086092D"/>
    <w:rsid w:val="00860AC5"/>
    <w:rsid w:val="008612F2"/>
    <w:rsid w:val="008616D4"/>
    <w:rsid w:val="008617BA"/>
    <w:rsid w:val="00861F2E"/>
    <w:rsid w:val="0086225D"/>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5E11"/>
    <w:rsid w:val="008762C0"/>
    <w:rsid w:val="00876385"/>
    <w:rsid w:val="008765A2"/>
    <w:rsid w:val="00877D37"/>
    <w:rsid w:val="0088053F"/>
    <w:rsid w:val="008805B2"/>
    <w:rsid w:val="00880853"/>
    <w:rsid w:val="00880D32"/>
    <w:rsid w:val="00880F37"/>
    <w:rsid w:val="008810FE"/>
    <w:rsid w:val="0088114C"/>
    <w:rsid w:val="008818C6"/>
    <w:rsid w:val="00881A02"/>
    <w:rsid w:val="00882379"/>
    <w:rsid w:val="00882783"/>
    <w:rsid w:val="00883467"/>
    <w:rsid w:val="008835B8"/>
    <w:rsid w:val="008837F0"/>
    <w:rsid w:val="00883864"/>
    <w:rsid w:val="008844C0"/>
    <w:rsid w:val="00884671"/>
    <w:rsid w:val="00884B97"/>
    <w:rsid w:val="00884B9D"/>
    <w:rsid w:val="00884DFD"/>
    <w:rsid w:val="0088571F"/>
    <w:rsid w:val="00885867"/>
    <w:rsid w:val="00886559"/>
    <w:rsid w:val="008865F9"/>
    <w:rsid w:val="008871C7"/>
    <w:rsid w:val="008878A8"/>
    <w:rsid w:val="00890127"/>
    <w:rsid w:val="00890532"/>
    <w:rsid w:val="00890809"/>
    <w:rsid w:val="0089082F"/>
    <w:rsid w:val="0089323E"/>
    <w:rsid w:val="00893279"/>
    <w:rsid w:val="008936F2"/>
    <w:rsid w:val="00894026"/>
    <w:rsid w:val="00895951"/>
    <w:rsid w:val="00895A1D"/>
    <w:rsid w:val="008972FB"/>
    <w:rsid w:val="00897AA5"/>
    <w:rsid w:val="00897B87"/>
    <w:rsid w:val="008A0010"/>
    <w:rsid w:val="008A0522"/>
    <w:rsid w:val="008A13B7"/>
    <w:rsid w:val="008A2511"/>
    <w:rsid w:val="008A25C9"/>
    <w:rsid w:val="008A2724"/>
    <w:rsid w:val="008A290C"/>
    <w:rsid w:val="008A3213"/>
    <w:rsid w:val="008A3823"/>
    <w:rsid w:val="008A391E"/>
    <w:rsid w:val="008A44DB"/>
    <w:rsid w:val="008A4687"/>
    <w:rsid w:val="008A4952"/>
    <w:rsid w:val="008A4BA5"/>
    <w:rsid w:val="008A5362"/>
    <w:rsid w:val="008A58ED"/>
    <w:rsid w:val="008A6239"/>
    <w:rsid w:val="008A639D"/>
    <w:rsid w:val="008A75C5"/>
    <w:rsid w:val="008A7F74"/>
    <w:rsid w:val="008B0031"/>
    <w:rsid w:val="008B0380"/>
    <w:rsid w:val="008B0819"/>
    <w:rsid w:val="008B0AF5"/>
    <w:rsid w:val="008B0EBC"/>
    <w:rsid w:val="008B1004"/>
    <w:rsid w:val="008B1254"/>
    <w:rsid w:val="008B1760"/>
    <w:rsid w:val="008B1849"/>
    <w:rsid w:val="008B283E"/>
    <w:rsid w:val="008B2D69"/>
    <w:rsid w:val="008B2DD2"/>
    <w:rsid w:val="008B42C0"/>
    <w:rsid w:val="008B4C0E"/>
    <w:rsid w:val="008B4C3B"/>
    <w:rsid w:val="008B4FCD"/>
    <w:rsid w:val="008B5127"/>
    <w:rsid w:val="008B66CE"/>
    <w:rsid w:val="008B6967"/>
    <w:rsid w:val="008B7CFB"/>
    <w:rsid w:val="008B7F78"/>
    <w:rsid w:val="008C1294"/>
    <w:rsid w:val="008C1496"/>
    <w:rsid w:val="008C18E4"/>
    <w:rsid w:val="008C29CA"/>
    <w:rsid w:val="008C2A3C"/>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2FF7"/>
    <w:rsid w:val="008D3577"/>
    <w:rsid w:val="008D3703"/>
    <w:rsid w:val="008D3DF8"/>
    <w:rsid w:val="008D440D"/>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96E"/>
    <w:rsid w:val="008E5B79"/>
    <w:rsid w:val="008E65E0"/>
    <w:rsid w:val="008F142A"/>
    <w:rsid w:val="008F1469"/>
    <w:rsid w:val="008F1662"/>
    <w:rsid w:val="008F1992"/>
    <w:rsid w:val="008F2044"/>
    <w:rsid w:val="008F22D6"/>
    <w:rsid w:val="008F265D"/>
    <w:rsid w:val="008F3D56"/>
    <w:rsid w:val="008F40AC"/>
    <w:rsid w:val="008F428F"/>
    <w:rsid w:val="008F4671"/>
    <w:rsid w:val="008F4B78"/>
    <w:rsid w:val="008F4DCC"/>
    <w:rsid w:val="008F50A6"/>
    <w:rsid w:val="008F53AD"/>
    <w:rsid w:val="008F53F4"/>
    <w:rsid w:val="008F582C"/>
    <w:rsid w:val="008F5845"/>
    <w:rsid w:val="008F5B23"/>
    <w:rsid w:val="008F5E9F"/>
    <w:rsid w:val="008F61A2"/>
    <w:rsid w:val="008F698B"/>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40E"/>
    <w:rsid w:val="009139B6"/>
    <w:rsid w:val="00913F5A"/>
    <w:rsid w:val="009140E6"/>
    <w:rsid w:val="009141CF"/>
    <w:rsid w:val="0091427B"/>
    <w:rsid w:val="009147F4"/>
    <w:rsid w:val="00914E54"/>
    <w:rsid w:val="0091556F"/>
    <w:rsid w:val="00915742"/>
    <w:rsid w:val="00915989"/>
    <w:rsid w:val="00916724"/>
    <w:rsid w:val="00917220"/>
    <w:rsid w:val="0091754C"/>
    <w:rsid w:val="00917D67"/>
    <w:rsid w:val="0092064F"/>
    <w:rsid w:val="0092129F"/>
    <w:rsid w:val="00921B22"/>
    <w:rsid w:val="00921B29"/>
    <w:rsid w:val="00921CCD"/>
    <w:rsid w:val="009230B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5303"/>
    <w:rsid w:val="0093541A"/>
    <w:rsid w:val="00935421"/>
    <w:rsid w:val="00935714"/>
    <w:rsid w:val="0093572D"/>
    <w:rsid w:val="00935880"/>
    <w:rsid w:val="00935E0F"/>
    <w:rsid w:val="009361DF"/>
    <w:rsid w:val="00936C7F"/>
    <w:rsid w:val="009374BD"/>
    <w:rsid w:val="00937660"/>
    <w:rsid w:val="0093770A"/>
    <w:rsid w:val="00937E76"/>
    <w:rsid w:val="00940398"/>
    <w:rsid w:val="009419EB"/>
    <w:rsid w:val="00941B85"/>
    <w:rsid w:val="00942A62"/>
    <w:rsid w:val="00942F8C"/>
    <w:rsid w:val="00943610"/>
    <w:rsid w:val="009437AC"/>
    <w:rsid w:val="009442D5"/>
    <w:rsid w:val="00944D08"/>
    <w:rsid w:val="00945D45"/>
    <w:rsid w:val="009460CB"/>
    <w:rsid w:val="009466F3"/>
    <w:rsid w:val="00946E1D"/>
    <w:rsid w:val="00946FFE"/>
    <w:rsid w:val="009472E1"/>
    <w:rsid w:val="0094744E"/>
    <w:rsid w:val="00947A99"/>
    <w:rsid w:val="00947C13"/>
    <w:rsid w:val="00947F1D"/>
    <w:rsid w:val="00950027"/>
    <w:rsid w:val="0095027D"/>
    <w:rsid w:val="009502F5"/>
    <w:rsid w:val="00950EEB"/>
    <w:rsid w:val="00951078"/>
    <w:rsid w:val="00951305"/>
    <w:rsid w:val="009516C6"/>
    <w:rsid w:val="00951866"/>
    <w:rsid w:val="00952AD9"/>
    <w:rsid w:val="0095374E"/>
    <w:rsid w:val="0095471A"/>
    <w:rsid w:val="00954C1B"/>
    <w:rsid w:val="00954C49"/>
    <w:rsid w:val="00954DA8"/>
    <w:rsid w:val="00955856"/>
    <w:rsid w:val="009561E0"/>
    <w:rsid w:val="00956B64"/>
    <w:rsid w:val="00956D4A"/>
    <w:rsid w:val="00956FFD"/>
    <w:rsid w:val="009570AE"/>
    <w:rsid w:val="00957599"/>
    <w:rsid w:val="00957643"/>
    <w:rsid w:val="0095765D"/>
    <w:rsid w:val="0095768C"/>
    <w:rsid w:val="0095772E"/>
    <w:rsid w:val="00957904"/>
    <w:rsid w:val="00957E80"/>
    <w:rsid w:val="0096017F"/>
    <w:rsid w:val="00961EB7"/>
    <w:rsid w:val="009624F0"/>
    <w:rsid w:val="00962515"/>
    <w:rsid w:val="00962E29"/>
    <w:rsid w:val="00962E57"/>
    <w:rsid w:val="009630B8"/>
    <w:rsid w:val="009639DA"/>
    <w:rsid w:val="009641D6"/>
    <w:rsid w:val="009642B4"/>
    <w:rsid w:val="0096465B"/>
    <w:rsid w:val="0096470F"/>
    <w:rsid w:val="00964C6C"/>
    <w:rsid w:val="00965200"/>
    <w:rsid w:val="00965513"/>
    <w:rsid w:val="0096607C"/>
    <w:rsid w:val="009663F1"/>
    <w:rsid w:val="009664DF"/>
    <w:rsid w:val="00966CCF"/>
    <w:rsid w:val="009678DD"/>
    <w:rsid w:val="0097046E"/>
    <w:rsid w:val="00970725"/>
    <w:rsid w:val="009708A4"/>
    <w:rsid w:val="00970D37"/>
    <w:rsid w:val="0097111B"/>
    <w:rsid w:val="00971B75"/>
    <w:rsid w:val="00971D2E"/>
    <w:rsid w:val="00972DB0"/>
    <w:rsid w:val="00973211"/>
    <w:rsid w:val="00973648"/>
    <w:rsid w:val="00973A3B"/>
    <w:rsid w:val="00973AE7"/>
    <w:rsid w:val="00973D5A"/>
    <w:rsid w:val="0097465F"/>
    <w:rsid w:val="00974CEB"/>
    <w:rsid w:val="00975306"/>
    <w:rsid w:val="009755C3"/>
    <w:rsid w:val="00975617"/>
    <w:rsid w:val="00975D15"/>
    <w:rsid w:val="0097635D"/>
    <w:rsid w:val="00976483"/>
    <w:rsid w:val="00977054"/>
    <w:rsid w:val="009770CB"/>
    <w:rsid w:val="00977222"/>
    <w:rsid w:val="009775B2"/>
    <w:rsid w:val="00977DA7"/>
    <w:rsid w:val="0098017A"/>
    <w:rsid w:val="00980D3A"/>
    <w:rsid w:val="00981067"/>
    <w:rsid w:val="00981849"/>
    <w:rsid w:val="00981A50"/>
    <w:rsid w:val="00981D49"/>
    <w:rsid w:val="0098284D"/>
    <w:rsid w:val="00982AD7"/>
    <w:rsid w:val="00983D11"/>
    <w:rsid w:val="00983D3F"/>
    <w:rsid w:val="00984109"/>
    <w:rsid w:val="009848D6"/>
    <w:rsid w:val="0098597A"/>
    <w:rsid w:val="009859EF"/>
    <w:rsid w:val="00985B86"/>
    <w:rsid w:val="00985EB3"/>
    <w:rsid w:val="00986199"/>
    <w:rsid w:val="0098672B"/>
    <w:rsid w:val="00987056"/>
    <w:rsid w:val="009870CF"/>
    <w:rsid w:val="009872FB"/>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6388"/>
    <w:rsid w:val="00997900"/>
    <w:rsid w:val="00997ABA"/>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6CA4"/>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6F"/>
    <w:rsid w:val="009C108B"/>
    <w:rsid w:val="009C10C7"/>
    <w:rsid w:val="009C1D59"/>
    <w:rsid w:val="009C2255"/>
    <w:rsid w:val="009C2530"/>
    <w:rsid w:val="009C312E"/>
    <w:rsid w:val="009C3973"/>
    <w:rsid w:val="009C39FB"/>
    <w:rsid w:val="009C3F57"/>
    <w:rsid w:val="009C4A36"/>
    <w:rsid w:val="009C4E44"/>
    <w:rsid w:val="009C4EB4"/>
    <w:rsid w:val="009C564B"/>
    <w:rsid w:val="009C5783"/>
    <w:rsid w:val="009C5F31"/>
    <w:rsid w:val="009C6044"/>
    <w:rsid w:val="009C6452"/>
    <w:rsid w:val="009C68C0"/>
    <w:rsid w:val="009C6AAB"/>
    <w:rsid w:val="009C6DCA"/>
    <w:rsid w:val="009C7574"/>
    <w:rsid w:val="009C75FC"/>
    <w:rsid w:val="009C767D"/>
    <w:rsid w:val="009C78B1"/>
    <w:rsid w:val="009C7A3A"/>
    <w:rsid w:val="009C7A69"/>
    <w:rsid w:val="009C7B20"/>
    <w:rsid w:val="009D024F"/>
    <w:rsid w:val="009D06ED"/>
    <w:rsid w:val="009D09C7"/>
    <w:rsid w:val="009D1042"/>
    <w:rsid w:val="009D29D0"/>
    <w:rsid w:val="009D29D1"/>
    <w:rsid w:val="009D2C24"/>
    <w:rsid w:val="009D2E3D"/>
    <w:rsid w:val="009D3094"/>
    <w:rsid w:val="009D327B"/>
    <w:rsid w:val="009D39E8"/>
    <w:rsid w:val="009D42EF"/>
    <w:rsid w:val="009D4C7D"/>
    <w:rsid w:val="009D527E"/>
    <w:rsid w:val="009D53CA"/>
    <w:rsid w:val="009D5457"/>
    <w:rsid w:val="009D6007"/>
    <w:rsid w:val="009D6CED"/>
    <w:rsid w:val="009D70D2"/>
    <w:rsid w:val="009D7902"/>
    <w:rsid w:val="009D7C82"/>
    <w:rsid w:val="009D7D78"/>
    <w:rsid w:val="009E01E1"/>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63FD"/>
    <w:rsid w:val="009E698A"/>
    <w:rsid w:val="009E6F39"/>
    <w:rsid w:val="009E739D"/>
    <w:rsid w:val="009E7C75"/>
    <w:rsid w:val="009E7FAD"/>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8A6"/>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3BCF"/>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A90"/>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850"/>
    <w:rsid w:val="00A21B70"/>
    <w:rsid w:val="00A21DF4"/>
    <w:rsid w:val="00A2293F"/>
    <w:rsid w:val="00A22AF6"/>
    <w:rsid w:val="00A22F0B"/>
    <w:rsid w:val="00A23152"/>
    <w:rsid w:val="00A2337B"/>
    <w:rsid w:val="00A2366E"/>
    <w:rsid w:val="00A249BA"/>
    <w:rsid w:val="00A257F4"/>
    <w:rsid w:val="00A25830"/>
    <w:rsid w:val="00A25EAA"/>
    <w:rsid w:val="00A267FD"/>
    <w:rsid w:val="00A26B73"/>
    <w:rsid w:val="00A2736A"/>
    <w:rsid w:val="00A276CB"/>
    <w:rsid w:val="00A27F64"/>
    <w:rsid w:val="00A27FCD"/>
    <w:rsid w:val="00A305DE"/>
    <w:rsid w:val="00A30812"/>
    <w:rsid w:val="00A30B1A"/>
    <w:rsid w:val="00A30EC4"/>
    <w:rsid w:val="00A31DA1"/>
    <w:rsid w:val="00A320D7"/>
    <w:rsid w:val="00A32231"/>
    <w:rsid w:val="00A323D3"/>
    <w:rsid w:val="00A32B8D"/>
    <w:rsid w:val="00A32F6B"/>
    <w:rsid w:val="00A33145"/>
    <w:rsid w:val="00A334FE"/>
    <w:rsid w:val="00A3358B"/>
    <w:rsid w:val="00A34284"/>
    <w:rsid w:val="00A34820"/>
    <w:rsid w:val="00A349DC"/>
    <w:rsid w:val="00A35668"/>
    <w:rsid w:val="00A36CE1"/>
    <w:rsid w:val="00A370D0"/>
    <w:rsid w:val="00A37DEA"/>
    <w:rsid w:val="00A4105D"/>
    <w:rsid w:val="00A43879"/>
    <w:rsid w:val="00A43C9C"/>
    <w:rsid w:val="00A447F7"/>
    <w:rsid w:val="00A454F9"/>
    <w:rsid w:val="00A459E2"/>
    <w:rsid w:val="00A45C7E"/>
    <w:rsid w:val="00A45E16"/>
    <w:rsid w:val="00A45EEC"/>
    <w:rsid w:val="00A45FA9"/>
    <w:rsid w:val="00A46212"/>
    <w:rsid w:val="00A4628F"/>
    <w:rsid w:val="00A46422"/>
    <w:rsid w:val="00A465DB"/>
    <w:rsid w:val="00A4703B"/>
    <w:rsid w:val="00A479AE"/>
    <w:rsid w:val="00A5035E"/>
    <w:rsid w:val="00A50915"/>
    <w:rsid w:val="00A5210B"/>
    <w:rsid w:val="00A52D7F"/>
    <w:rsid w:val="00A53197"/>
    <w:rsid w:val="00A531FE"/>
    <w:rsid w:val="00A53523"/>
    <w:rsid w:val="00A53AC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4AE6"/>
    <w:rsid w:val="00A64B0A"/>
    <w:rsid w:val="00A64DDB"/>
    <w:rsid w:val="00A64EFC"/>
    <w:rsid w:val="00A65585"/>
    <w:rsid w:val="00A65791"/>
    <w:rsid w:val="00A65B0A"/>
    <w:rsid w:val="00A65B8B"/>
    <w:rsid w:val="00A660AF"/>
    <w:rsid w:val="00A66D2C"/>
    <w:rsid w:val="00A66FE3"/>
    <w:rsid w:val="00A670C5"/>
    <w:rsid w:val="00A671F2"/>
    <w:rsid w:val="00A67AB2"/>
    <w:rsid w:val="00A67ABD"/>
    <w:rsid w:val="00A7026A"/>
    <w:rsid w:val="00A702A8"/>
    <w:rsid w:val="00A71232"/>
    <w:rsid w:val="00A71567"/>
    <w:rsid w:val="00A71733"/>
    <w:rsid w:val="00A718B3"/>
    <w:rsid w:val="00A71E4A"/>
    <w:rsid w:val="00A72350"/>
    <w:rsid w:val="00A727F6"/>
    <w:rsid w:val="00A732C8"/>
    <w:rsid w:val="00A73502"/>
    <w:rsid w:val="00A739BE"/>
    <w:rsid w:val="00A73A45"/>
    <w:rsid w:val="00A73A89"/>
    <w:rsid w:val="00A74338"/>
    <w:rsid w:val="00A7456C"/>
    <w:rsid w:val="00A74E1A"/>
    <w:rsid w:val="00A751C6"/>
    <w:rsid w:val="00A7575F"/>
    <w:rsid w:val="00A7589D"/>
    <w:rsid w:val="00A759F2"/>
    <w:rsid w:val="00A77051"/>
    <w:rsid w:val="00A77873"/>
    <w:rsid w:val="00A77BA1"/>
    <w:rsid w:val="00A77F81"/>
    <w:rsid w:val="00A77F90"/>
    <w:rsid w:val="00A807FB"/>
    <w:rsid w:val="00A8087C"/>
    <w:rsid w:val="00A80948"/>
    <w:rsid w:val="00A80B8E"/>
    <w:rsid w:val="00A814D4"/>
    <w:rsid w:val="00A81508"/>
    <w:rsid w:val="00A81AB4"/>
    <w:rsid w:val="00A81FBB"/>
    <w:rsid w:val="00A82029"/>
    <w:rsid w:val="00A82126"/>
    <w:rsid w:val="00A828E1"/>
    <w:rsid w:val="00A836A9"/>
    <w:rsid w:val="00A8433F"/>
    <w:rsid w:val="00A844E7"/>
    <w:rsid w:val="00A84AAF"/>
    <w:rsid w:val="00A84BB1"/>
    <w:rsid w:val="00A84DA8"/>
    <w:rsid w:val="00A8517B"/>
    <w:rsid w:val="00A859FC"/>
    <w:rsid w:val="00A862A5"/>
    <w:rsid w:val="00A8652F"/>
    <w:rsid w:val="00A86E2F"/>
    <w:rsid w:val="00A8730D"/>
    <w:rsid w:val="00A8789E"/>
    <w:rsid w:val="00A87D12"/>
    <w:rsid w:val="00A87D61"/>
    <w:rsid w:val="00A90625"/>
    <w:rsid w:val="00A90B30"/>
    <w:rsid w:val="00A9108D"/>
    <w:rsid w:val="00A912B4"/>
    <w:rsid w:val="00A91318"/>
    <w:rsid w:val="00A91509"/>
    <w:rsid w:val="00A91B65"/>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07A1"/>
    <w:rsid w:val="00AB153B"/>
    <w:rsid w:val="00AB1AE9"/>
    <w:rsid w:val="00AB28DF"/>
    <w:rsid w:val="00AB294C"/>
    <w:rsid w:val="00AB2F2A"/>
    <w:rsid w:val="00AB3187"/>
    <w:rsid w:val="00AB3B43"/>
    <w:rsid w:val="00AB3F0A"/>
    <w:rsid w:val="00AB3F3D"/>
    <w:rsid w:val="00AB46C6"/>
    <w:rsid w:val="00AB4DD3"/>
    <w:rsid w:val="00AB50AE"/>
    <w:rsid w:val="00AB5592"/>
    <w:rsid w:val="00AB6146"/>
    <w:rsid w:val="00AB614B"/>
    <w:rsid w:val="00AB61BC"/>
    <w:rsid w:val="00AB6B2B"/>
    <w:rsid w:val="00AB77CC"/>
    <w:rsid w:val="00AB79F5"/>
    <w:rsid w:val="00AB7C17"/>
    <w:rsid w:val="00AC0027"/>
    <w:rsid w:val="00AC04ED"/>
    <w:rsid w:val="00AC06F3"/>
    <w:rsid w:val="00AC144C"/>
    <w:rsid w:val="00AC1764"/>
    <w:rsid w:val="00AC1B1A"/>
    <w:rsid w:val="00AC1D9B"/>
    <w:rsid w:val="00AC1EBB"/>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7F6"/>
    <w:rsid w:val="00AC7DD6"/>
    <w:rsid w:val="00AD010E"/>
    <w:rsid w:val="00AD03CC"/>
    <w:rsid w:val="00AD0426"/>
    <w:rsid w:val="00AD153E"/>
    <w:rsid w:val="00AD1B88"/>
    <w:rsid w:val="00AD31B0"/>
    <w:rsid w:val="00AD32FA"/>
    <w:rsid w:val="00AD4470"/>
    <w:rsid w:val="00AD44CC"/>
    <w:rsid w:val="00AD489C"/>
    <w:rsid w:val="00AD4CE0"/>
    <w:rsid w:val="00AD56AE"/>
    <w:rsid w:val="00AD5EA3"/>
    <w:rsid w:val="00AD644E"/>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127"/>
    <w:rsid w:val="00AE55FB"/>
    <w:rsid w:val="00AE589C"/>
    <w:rsid w:val="00AE5C65"/>
    <w:rsid w:val="00AE726D"/>
    <w:rsid w:val="00AE7E61"/>
    <w:rsid w:val="00AE7E79"/>
    <w:rsid w:val="00AF048F"/>
    <w:rsid w:val="00AF068C"/>
    <w:rsid w:val="00AF11AE"/>
    <w:rsid w:val="00AF1237"/>
    <w:rsid w:val="00AF18EB"/>
    <w:rsid w:val="00AF211C"/>
    <w:rsid w:val="00AF2158"/>
    <w:rsid w:val="00AF26B6"/>
    <w:rsid w:val="00AF2B8F"/>
    <w:rsid w:val="00AF2CBB"/>
    <w:rsid w:val="00AF2CD2"/>
    <w:rsid w:val="00AF4425"/>
    <w:rsid w:val="00AF52DF"/>
    <w:rsid w:val="00AF56F5"/>
    <w:rsid w:val="00AF59BF"/>
    <w:rsid w:val="00AF5A8C"/>
    <w:rsid w:val="00AF5CFC"/>
    <w:rsid w:val="00AF6E46"/>
    <w:rsid w:val="00AF6E73"/>
    <w:rsid w:val="00AF7190"/>
    <w:rsid w:val="00AF71DB"/>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7AB"/>
    <w:rsid w:val="00B06ACD"/>
    <w:rsid w:val="00B06D52"/>
    <w:rsid w:val="00B06EF9"/>
    <w:rsid w:val="00B07181"/>
    <w:rsid w:val="00B07E2B"/>
    <w:rsid w:val="00B10033"/>
    <w:rsid w:val="00B104A4"/>
    <w:rsid w:val="00B104DD"/>
    <w:rsid w:val="00B106AB"/>
    <w:rsid w:val="00B108E6"/>
    <w:rsid w:val="00B1135B"/>
    <w:rsid w:val="00B1191C"/>
    <w:rsid w:val="00B11C44"/>
    <w:rsid w:val="00B12779"/>
    <w:rsid w:val="00B1292B"/>
    <w:rsid w:val="00B130F4"/>
    <w:rsid w:val="00B132DE"/>
    <w:rsid w:val="00B151EC"/>
    <w:rsid w:val="00B15440"/>
    <w:rsid w:val="00B1583C"/>
    <w:rsid w:val="00B15DB8"/>
    <w:rsid w:val="00B15F76"/>
    <w:rsid w:val="00B161EC"/>
    <w:rsid w:val="00B16533"/>
    <w:rsid w:val="00B16758"/>
    <w:rsid w:val="00B1691C"/>
    <w:rsid w:val="00B17D50"/>
    <w:rsid w:val="00B17DF5"/>
    <w:rsid w:val="00B204B4"/>
    <w:rsid w:val="00B20CA2"/>
    <w:rsid w:val="00B21FE4"/>
    <w:rsid w:val="00B22024"/>
    <w:rsid w:val="00B22179"/>
    <w:rsid w:val="00B22496"/>
    <w:rsid w:val="00B227C4"/>
    <w:rsid w:val="00B22C95"/>
    <w:rsid w:val="00B23672"/>
    <w:rsid w:val="00B23A91"/>
    <w:rsid w:val="00B23CB4"/>
    <w:rsid w:val="00B23D1E"/>
    <w:rsid w:val="00B23DCD"/>
    <w:rsid w:val="00B24523"/>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07C"/>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2C0"/>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373"/>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676"/>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D02"/>
    <w:rsid w:val="00B75E6B"/>
    <w:rsid w:val="00B75EC6"/>
    <w:rsid w:val="00B76057"/>
    <w:rsid w:val="00B76A51"/>
    <w:rsid w:val="00B77112"/>
    <w:rsid w:val="00B773AF"/>
    <w:rsid w:val="00B77745"/>
    <w:rsid w:val="00B77E01"/>
    <w:rsid w:val="00B77F90"/>
    <w:rsid w:val="00B80548"/>
    <w:rsid w:val="00B80685"/>
    <w:rsid w:val="00B81334"/>
    <w:rsid w:val="00B8139A"/>
    <w:rsid w:val="00B81C6F"/>
    <w:rsid w:val="00B81D2E"/>
    <w:rsid w:val="00B8215F"/>
    <w:rsid w:val="00B824B6"/>
    <w:rsid w:val="00B83592"/>
    <w:rsid w:val="00B83AFA"/>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1FB5"/>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6B17"/>
    <w:rsid w:val="00B974B1"/>
    <w:rsid w:val="00B976D3"/>
    <w:rsid w:val="00B977AA"/>
    <w:rsid w:val="00BA0DB1"/>
    <w:rsid w:val="00BA13C9"/>
    <w:rsid w:val="00BA1ED7"/>
    <w:rsid w:val="00BA20F2"/>
    <w:rsid w:val="00BA256F"/>
    <w:rsid w:val="00BA28CD"/>
    <w:rsid w:val="00BA2F38"/>
    <w:rsid w:val="00BA42DF"/>
    <w:rsid w:val="00BA46D0"/>
    <w:rsid w:val="00BA485C"/>
    <w:rsid w:val="00BA497C"/>
    <w:rsid w:val="00BA4B21"/>
    <w:rsid w:val="00BA4B89"/>
    <w:rsid w:val="00BA5DC4"/>
    <w:rsid w:val="00BA6070"/>
    <w:rsid w:val="00BA617F"/>
    <w:rsid w:val="00BA62AA"/>
    <w:rsid w:val="00BA62FA"/>
    <w:rsid w:val="00BA691E"/>
    <w:rsid w:val="00BA6F7F"/>
    <w:rsid w:val="00BA7295"/>
    <w:rsid w:val="00BA773E"/>
    <w:rsid w:val="00BA7963"/>
    <w:rsid w:val="00BA7C19"/>
    <w:rsid w:val="00BB0494"/>
    <w:rsid w:val="00BB0548"/>
    <w:rsid w:val="00BB08BA"/>
    <w:rsid w:val="00BB0DD7"/>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84"/>
    <w:rsid w:val="00BB6A45"/>
    <w:rsid w:val="00BB6AD1"/>
    <w:rsid w:val="00BB6B84"/>
    <w:rsid w:val="00BB6D42"/>
    <w:rsid w:val="00BB6DA8"/>
    <w:rsid w:val="00BB7608"/>
    <w:rsid w:val="00BB77DB"/>
    <w:rsid w:val="00BB7E6C"/>
    <w:rsid w:val="00BB7ED3"/>
    <w:rsid w:val="00BC0891"/>
    <w:rsid w:val="00BC1BDE"/>
    <w:rsid w:val="00BC2426"/>
    <w:rsid w:val="00BC2E24"/>
    <w:rsid w:val="00BC4342"/>
    <w:rsid w:val="00BC4409"/>
    <w:rsid w:val="00BC4854"/>
    <w:rsid w:val="00BC4861"/>
    <w:rsid w:val="00BC48F4"/>
    <w:rsid w:val="00BC4982"/>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0B69"/>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795"/>
    <w:rsid w:val="00BE4EA0"/>
    <w:rsid w:val="00BE538F"/>
    <w:rsid w:val="00BE60D3"/>
    <w:rsid w:val="00BE6395"/>
    <w:rsid w:val="00BE6416"/>
    <w:rsid w:val="00BE6A79"/>
    <w:rsid w:val="00BE6E27"/>
    <w:rsid w:val="00BE740B"/>
    <w:rsid w:val="00BE781B"/>
    <w:rsid w:val="00BE7A1A"/>
    <w:rsid w:val="00BE7AC9"/>
    <w:rsid w:val="00BE7CC2"/>
    <w:rsid w:val="00BF00C6"/>
    <w:rsid w:val="00BF03A4"/>
    <w:rsid w:val="00BF04ED"/>
    <w:rsid w:val="00BF086D"/>
    <w:rsid w:val="00BF123B"/>
    <w:rsid w:val="00BF132D"/>
    <w:rsid w:val="00BF15B1"/>
    <w:rsid w:val="00BF1EBD"/>
    <w:rsid w:val="00BF2FDD"/>
    <w:rsid w:val="00BF3344"/>
    <w:rsid w:val="00BF3B1A"/>
    <w:rsid w:val="00BF3EAF"/>
    <w:rsid w:val="00BF44CD"/>
    <w:rsid w:val="00BF56A3"/>
    <w:rsid w:val="00BF56A7"/>
    <w:rsid w:val="00BF5ECF"/>
    <w:rsid w:val="00BF5F1A"/>
    <w:rsid w:val="00BF658B"/>
    <w:rsid w:val="00BF76AF"/>
    <w:rsid w:val="00C00044"/>
    <w:rsid w:val="00C001EF"/>
    <w:rsid w:val="00C0135E"/>
    <w:rsid w:val="00C01CA6"/>
    <w:rsid w:val="00C0226D"/>
    <w:rsid w:val="00C02B3B"/>
    <w:rsid w:val="00C02DF5"/>
    <w:rsid w:val="00C03451"/>
    <w:rsid w:val="00C0368A"/>
    <w:rsid w:val="00C03BA4"/>
    <w:rsid w:val="00C0482F"/>
    <w:rsid w:val="00C04872"/>
    <w:rsid w:val="00C04B35"/>
    <w:rsid w:val="00C04F46"/>
    <w:rsid w:val="00C04F55"/>
    <w:rsid w:val="00C051F1"/>
    <w:rsid w:val="00C051FD"/>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8B0"/>
    <w:rsid w:val="00C139EA"/>
    <w:rsid w:val="00C13BB1"/>
    <w:rsid w:val="00C1403C"/>
    <w:rsid w:val="00C1426A"/>
    <w:rsid w:val="00C1441B"/>
    <w:rsid w:val="00C145BE"/>
    <w:rsid w:val="00C14C0A"/>
    <w:rsid w:val="00C14DD6"/>
    <w:rsid w:val="00C16839"/>
    <w:rsid w:val="00C16AFF"/>
    <w:rsid w:val="00C16DF8"/>
    <w:rsid w:val="00C17412"/>
    <w:rsid w:val="00C1777C"/>
    <w:rsid w:val="00C178DC"/>
    <w:rsid w:val="00C17A78"/>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625A"/>
    <w:rsid w:val="00C2643C"/>
    <w:rsid w:val="00C269C8"/>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EA6"/>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2C3"/>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A95"/>
    <w:rsid w:val="00C73B63"/>
    <w:rsid w:val="00C73C54"/>
    <w:rsid w:val="00C73D55"/>
    <w:rsid w:val="00C7422B"/>
    <w:rsid w:val="00C748CC"/>
    <w:rsid w:val="00C7510B"/>
    <w:rsid w:val="00C753CD"/>
    <w:rsid w:val="00C75CFB"/>
    <w:rsid w:val="00C75FCA"/>
    <w:rsid w:val="00C7643D"/>
    <w:rsid w:val="00C764C5"/>
    <w:rsid w:val="00C76C38"/>
    <w:rsid w:val="00C777D0"/>
    <w:rsid w:val="00C777F5"/>
    <w:rsid w:val="00C77ED8"/>
    <w:rsid w:val="00C801C0"/>
    <w:rsid w:val="00C804BD"/>
    <w:rsid w:val="00C80510"/>
    <w:rsid w:val="00C805A0"/>
    <w:rsid w:val="00C808BE"/>
    <w:rsid w:val="00C821A5"/>
    <w:rsid w:val="00C8299F"/>
    <w:rsid w:val="00C83D36"/>
    <w:rsid w:val="00C84DF1"/>
    <w:rsid w:val="00C85121"/>
    <w:rsid w:val="00C8598E"/>
    <w:rsid w:val="00C85D6F"/>
    <w:rsid w:val="00C85E8D"/>
    <w:rsid w:val="00C86183"/>
    <w:rsid w:val="00C864AB"/>
    <w:rsid w:val="00C86934"/>
    <w:rsid w:val="00C86D04"/>
    <w:rsid w:val="00C870CB"/>
    <w:rsid w:val="00C8719C"/>
    <w:rsid w:val="00C87328"/>
    <w:rsid w:val="00C87E70"/>
    <w:rsid w:val="00C87F2F"/>
    <w:rsid w:val="00C90574"/>
    <w:rsid w:val="00C9090B"/>
    <w:rsid w:val="00C90924"/>
    <w:rsid w:val="00C923D8"/>
    <w:rsid w:val="00C92421"/>
    <w:rsid w:val="00C9288E"/>
    <w:rsid w:val="00C92C86"/>
    <w:rsid w:val="00C92CBF"/>
    <w:rsid w:val="00C93457"/>
    <w:rsid w:val="00C934F4"/>
    <w:rsid w:val="00C935CA"/>
    <w:rsid w:val="00C93D7E"/>
    <w:rsid w:val="00C95558"/>
    <w:rsid w:val="00C95AB7"/>
    <w:rsid w:val="00C9646B"/>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1952"/>
    <w:rsid w:val="00CB38A7"/>
    <w:rsid w:val="00CB3E2C"/>
    <w:rsid w:val="00CB40D9"/>
    <w:rsid w:val="00CB4660"/>
    <w:rsid w:val="00CB489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21EA"/>
    <w:rsid w:val="00CC25FD"/>
    <w:rsid w:val="00CC3120"/>
    <w:rsid w:val="00CC358D"/>
    <w:rsid w:val="00CC4638"/>
    <w:rsid w:val="00CC4BD8"/>
    <w:rsid w:val="00CC4CD9"/>
    <w:rsid w:val="00CC5263"/>
    <w:rsid w:val="00CC579C"/>
    <w:rsid w:val="00CC60FA"/>
    <w:rsid w:val="00CC6951"/>
    <w:rsid w:val="00CC6AF6"/>
    <w:rsid w:val="00CC6B1D"/>
    <w:rsid w:val="00CC6CF4"/>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64"/>
    <w:rsid w:val="00CD57CD"/>
    <w:rsid w:val="00CD5899"/>
    <w:rsid w:val="00CD5A5A"/>
    <w:rsid w:val="00CD6297"/>
    <w:rsid w:val="00CD6504"/>
    <w:rsid w:val="00CD69E0"/>
    <w:rsid w:val="00CD73BE"/>
    <w:rsid w:val="00CD745D"/>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5A"/>
    <w:rsid w:val="00CE5AF2"/>
    <w:rsid w:val="00CE5B33"/>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6041"/>
    <w:rsid w:val="00CF6C7E"/>
    <w:rsid w:val="00CF7804"/>
    <w:rsid w:val="00CF7ADE"/>
    <w:rsid w:val="00CF7E08"/>
    <w:rsid w:val="00CF7FE1"/>
    <w:rsid w:val="00D0031F"/>
    <w:rsid w:val="00D010D0"/>
    <w:rsid w:val="00D015F5"/>
    <w:rsid w:val="00D01E23"/>
    <w:rsid w:val="00D02270"/>
    <w:rsid w:val="00D022AF"/>
    <w:rsid w:val="00D023EE"/>
    <w:rsid w:val="00D02608"/>
    <w:rsid w:val="00D03791"/>
    <w:rsid w:val="00D040FE"/>
    <w:rsid w:val="00D047D4"/>
    <w:rsid w:val="00D049FA"/>
    <w:rsid w:val="00D04B27"/>
    <w:rsid w:val="00D05296"/>
    <w:rsid w:val="00D05E91"/>
    <w:rsid w:val="00D06B78"/>
    <w:rsid w:val="00D06FF2"/>
    <w:rsid w:val="00D072A3"/>
    <w:rsid w:val="00D073D4"/>
    <w:rsid w:val="00D07967"/>
    <w:rsid w:val="00D11062"/>
    <w:rsid w:val="00D11085"/>
    <w:rsid w:val="00D114A6"/>
    <w:rsid w:val="00D117EB"/>
    <w:rsid w:val="00D11ACE"/>
    <w:rsid w:val="00D128F8"/>
    <w:rsid w:val="00D13229"/>
    <w:rsid w:val="00D133CA"/>
    <w:rsid w:val="00D1356D"/>
    <w:rsid w:val="00D13B48"/>
    <w:rsid w:val="00D146C8"/>
    <w:rsid w:val="00D14C03"/>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AAF"/>
    <w:rsid w:val="00D27B4C"/>
    <w:rsid w:val="00D27BA6"/>
    <w:rsid w:val="00D3075C"/>
    <w:rsid w:val="00D319BA"/>
    <w:rsid w:val="00D31D2D"/>
    <w:rsid w:val="00D3224A"/>
    <w:rsid w:val="00D3263D"/>
    <w:rsid w:val="00D327C8"/>
    <w:rsid w:val="00D32F51"/>
    <w:rsid w:val="00D3304A"/>
    <w:rsid w:val="00D331BE"/>
    <w:rsid w:val="00D3360A"/>
    <w:rsid w:val="00D33D9B"/>
    <w:rsid w:val="00D3424B"/>
    <w:rsid w:val="00D347E6"/>
    <w:rsid w:val="00D34930"/>
    <w:rsid w:val="00D34AC8"/>
    <w:rsid w:val="00D34E00"/>
    <w:rsid w:val="00D3545A"/>
    <w:rsid w:val="00D35B84"/>
    <w:rsid w:val="00D36049"/>
    <w:rsid w:val="00D367BA"/>
    <w:rsid w:val="00D37351"/>
    <w:rsid w:val="00D40534"/>
    <w:rsid w:val="00D40D7B"/>
    <w:rsid w:val="00D413D4"/>
    <w:rsid w:val="00D41478"/>
    <w:rsid w:val="00D41495"/>
    <w:rsid w:val="00D418DD"/>
    <w:rsid w:val="00D42005"/>
    <w:rsid w:val="00D4292C"/>
    <w:rsid w:val="00D42B6C"/>
    <w:rsid w:val="00D432C5"/>
    <w:rsid w:val="00D44A62"/>
    <w:rsid w:val="00D45A7B"/>
    <w:rsid w:val="00D45D6C"/>
    <w:rsid w:val="00D45F37"/>
    <w:rsid w:val="00D460E6"/>
    <w:rsid w:val="00D46458"/>
    <w:rsid w:val="00D468B2"/>
    <w:rsid w:val="00D4727C"/>
    <w:rsid w:val="00D4750E"/>
    <w:rsid w:val="00D47FD5"/>
    <w:rsid w:val="00D50365"/>
    <w:rsid w:val="00D51141"/>
    <w:rsid w:val="00D51371"/>
    <w:rsid w:val="00D5150B"/>
    <w:rsid w:val="00D5155B"/>
    <w:rsid w:val="00D51DB0"/>
    <w:rsid w:val="00D52AC2"/>
    <w:rsid w:val="00D52DCF"/>
    <w:rsid w:val="00D53AB3"/>
    <w:rsid w:val="00D54702"/>
    <w:rsid w:val="00D5681B"/>
    <w:rsid w:val="00D56BE3"/>
    <w:rsid w:val="00D56F6C"/>
    <w:rsid w:val="00D570F1"/>
    <w:rsid w:val="00D573C4"/>
    <w:rsid w:val="00D57452"/>
    <w:rsid w:val="00D575C0"/>
    <w:rsid w:val="00D5766E"/>
    <w:rsid w:val="00D601E0"/>
    <w:rsid w:val="00D606DC"/>
    <w:rsid w:val="00D60937"/>
    <w:rsid w:val="00D60D2A"/>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0C07"/>
    <w:rsid w:val="00D70E44"/>
    <w:rsid w:val="00D711A5"/>
    <w:rsid w:val="00D72560"/>
    <w:rsid w:val="00D72961"/>
    <w:rsid w:val="00D72D17"/>
    <w:rsid w:val="00D743ED"/>
    <w:rsid w:val="00D749A0"/>
    <w:rsid w:val="00D74DBF"/>
    <w:rsid w:val="00D75384"/>
    <w:rsid w:val="00D75448"/>
    <w:rsid w:val="00D75E20"/>
    <w:rsid w:val="00D75E49"/>
    <w:rsid w:val="00D76F5B"/>
    <w:rsid w:val="00D7704E"/>
    <w:rsid w:val="00D77B44"/>
    <w:rsid w:val="00D77E53"/>
    <w:rsid w:val="00D802E3"/>
    <w:rsid w:val="00D80819"/>
    <w:rsid w:val="00D80863"/>
    <w:rsid w:val="00D80D6F"/>
    <w:rsid w:val="00D81AD9"/>
    <w:rsid w:val="00D81B57"/>
    <w:rsid w:val="00D82472"/>
    <w:rsid w:val="00D8287A"/>
    <w:rsid w:val="00D82FBD"/>
    <w:rsid w:val="00D835E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9C2"/>
    <w:rsid w:val="00DA4E70"/>
    <w:rsid w:val="00DA6B80"/>
    <w:rsid w:val="00DA6D1D"/>
    <w:rsid w:val="00DA722F"/>
    <w:rsid w:val="00DA738E"/>
    <w:rsid w:val="00DA742F"/>
    <w:rsid w:val="00DA759B"/>
    <w:rsid w:val="00DA77D6"/>
    <w:rsid w:val="00DB0201"/>
    <w:rsid w:val="00DB1B60"/>
    <w:rsid w:val="00DB200D"/>
    <w:rsid w:val="00DB203A"/>
    <w:rsid w:val="00DB248E"/>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556"/>
    <w:rsid w:val="00DC074B"/>
    <w:rsid w:val="00DC0C7B"/>
    <w:rsid w:val="00DC1604"/>
    <w:rsid w:val="00DC199B"/>
    <w:rsid w:val="00DC1A2E"/>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875"/>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0F19"/>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20293"/>
    <w:rsid w:val="00E20917"/>
    <w:rsid w:val="00E20C4A"/>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2C2"/>
    <w:rsid w:val="00E26366"/>
    <w:rsid w:val="00E26591"/>
    <w:rsid w:val="00E26B4C"/>
    <w:rsid w:val="00E27852"/>
    <w:rsid w:val="00E27AB9"/>
    <w:rsid w:val="00E27B66"/>
    <w:rsid w:val="00E31200"/>
    <w:rsid w:val="00E3149D"/>
    <w:rsid w:val="00E31511"/>
    <w:rsid w:val="00E31AC7"/>
    <w:rsid w:val="00E31B5A"/>
    <w:rsid w:val="00E31C96"/>
    <w:rsid w:val="00E31D04"/>
    <w:rsid w:val="00E324C5"/>
    <w:rsid w:val="00E33042"/>
    <w:rsid w:val="00E331D3"/>
    <w:rsid w:val="00E33303"/>
    <w:rsid w:val="00E33E47"/>
    <w:rsid w:val="00E341EC"/>
    <w:rsid w:val="00E3443F"/>
    <w:rsid w:val="00E34532"/>
    <w:rsid w:val="00E34EB9"/>
    <w:rsid w:val="00E357AB"/>
    <w:rsid w:val="00E36F14"/>
    <w:rsid w:val="00E36FA1"/>
    <w:rsid w:val="00E370A0"/>
    <w:rsid w:val="00E373CF"/>
    <w:rsid w:val="00E37EAC"/>
    <w:rsid w:val="00E40E0E"/>
    <w:rsid w:val="00E41301"/>
    <w:rsid w:val="00E420D0"/>
    <w:rsid w:val="00E42228"/>
    <w:rsid w:val="00E42697"/>
    <w:rsid w:val="00E42945"/>
    <w:rsid w:val="00E434CA"/>
    <w:rsid w:val="00E43AF7"/>
    <w:rsid w:val="00E43C13"/>
    <w:rsid w:val="00E43CCA"/>
    <w:rsid w:val="00E43D17"/>
    <w:rsid w:val="00E440AB"/>
    <w:rsid w:val="00E44BEC"/>
    <w:rsid w:val="00E44D99"/>
    <w:rsid w:val="00E44F81"/>
    <w:rsid w:val="00E44FF6"/>
    <w:rsid w:val="00E4510D"/>
    <w:rsid w:val="00E45992"/>
    <w:rsid w:val="00E45B2A"/>
    <w:rsid w:val="00E45CA4"/>
    <w:rsid w:val="00E468DB"/>
    <w:rsid w:val="00E46A7B"/>
    <w:rsid w:val="00E46BAD"/>
    <w:rsid w:val="00E46E5C"/>
    <w:rsid w:val="00E508DB"/>
    <w:rsid w:val="00E516F4"/>
    <w:rsid w:val="00E51705"/>
    <w:rsid w:val="00E5182A"/>
    <w:rsid w:val="00E51B61"/>
    <w:rsid w:val="00E52F55"/>
    <w:rsid w:val="00E53956"/>
    <w:rsid w:val="00E53FEA"/>
    <w:rsid w:val="00E54548"/>
    <w:rsid w:val="00E545B8"/>
    <w:rsid w:val="00E5477C"/>
    <w:rsid w:val="00E54F01"/>
    <w:rsid w:val="00E550A2"/>
    <w:rsid w:val="00E556CF"/>
    <w:rsid w:val="00E55733"/>
    <w:rsid w:val="00E55892"/>
    <w:rsid w:val="00E55D98"/>
    <w:rsid w:val="00E560CB"/>
    <w:rsid w:val="00E56821"/>
    <w:rsid w:val="00E57178"/>
    <w:rsid w:val="00E57FD7"/>
    <w:rsid w:val="00E60000"/>
    <w:rsid w:val="00E6058D"/>
    <w:rsid w:val="00E60A19"/>
    <w:rsid w:val="00E611F9"/>
    <w:rsid w:val="00E61CAF"/>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03B"/>
    <w:rsid w:val="00E70149"/>
    <w:rsid w:val="00E701F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0DAE"/>
    <w:rsid w:val="00E810D5"/>
    <w:rsid w:val="00E8231A"/>
    <w:rsid w:val="00E82DF0"/>
    <w:rsid w:val="00E83D8D"/>
    <w:rsid w:val="00E83DE8"/>
    <w:rsid w:val="00E83E76"/>
    <w:rsid w:val="00E8465E"/>
    <w:rsid w:val="00E84CAA"/>
    <w:rsid w:val="00E84D50"/>
    <w:rsid w:val="00E84FE6"/>
    <w:rsid w:val="00E852B7"/>
    <w:rsid w:val="00E85479"/>
    <w:rsid w:val="00E85723"/>
    <w:rsid w:val="00E85F01"/>
    <w:rsid w:val="00E86438"/>
    <w:rsid w:val="00E865E5"/>
    <w:rsid w:val="00E8669F"/>
    <w:rsid w:val="00E86813"/>
    <w:rsid w:val="00E86B21"/>
    <w:rsid w:val="00E86BEC"/>
    <w:rsid w:val="00E879D9"/>
    <w:rsid w:val="00E87A14"/>
    <w:rsid w:val="00E90815"/>
    <w:rsid w:val="00E90F1F"/>
    <w:rsid w:val="00E91340"/>
    <w:rsid w:val="00E91368"/>
    <w:rsid w:val="00E91732"/>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1C61"/>
    <w:rsid w:val="00EA3223"/>
    <w:rsid w:val="00EA35FA"/>
    <w:rsid w:val="00EA3C08"/>
    <w:rsid w:val="00EA3EF3"/>
    <w:rsid w:val="00EA3F58"/>
    <w:rsid w:val="00EA4271"/>
    <w:rsid w:val="00EA47FB"/>
    <w:rsid w:val="00EA482B"/>
    <w:rsid w:val="00EA493E"/>
    <w:rsid w:val="00EA4B08"/>
    <w:rsid w:val="00EA5658"/>
    <w:rsid w:val="00EA5B2C"/>
    <w:rsid w:val="00EA668A"/>
    <w:rsid w:val="00EB042C"/>
    <w:rsid w:val="00EB0BB1"/>
    <w:rsid w:val="00EB14F8"/>
    <w:rsid w:val="00EB1779"/>
    <w:rsid w:val="00EB1A47"/>
    <w:rsid w:val="00EB1C74"/>
    <w:rsid w:val="00EB2219"/>
    <w:rsid w:val="00EB2E21"/>
    <w:rsid w:val="00EB2F4A"/>
    <w:rsid w:val="00EB3414"/>
    <w:rsid w:val="00EB3967"/>
    <w:rsid w:val="00EB4602"/>
    <w:rsid w:val="00EB4811"/>
    <w:rsid w:val="00EB4CF0"/>
    <w:rsid w:val="00EB5140"/>
    <w:rsid w:val="00EB54DB"/>
    <w:rsid w:val="00EB58F9"/>
    <w:rsid w:val="00EB6093"/>
    <w:rsid w:val="00EB7420"/>
    <w:rsid w:val="00EB7E32"/>
    <w:rsid w:val="00EC0B8B"/>
    <w:rsid w:val="00EC10B4"/>
    <w:rsid w:val="00EC1379"/>
    <w:rsid w:val="00EC16B6"/>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C7FFA"/>
    <w:rsid w:val="00ED0E07"/>
    <w:rsid w:val="00ED0E85"/>
    <w:rsid w:val="00ED1867"/>
    <w:rsid w:val="00ED1D77"/>
    <w:rsid w:val="00ED2862"/>
    <w:rsid w:val="00ED28F5"/>
    <w:rsid w:val="00ED2D74"/>
    <w:rsid w:val="00ED32AC"/>
    <w:rsid w:val="00ED32E9"/>
    <w:rsid w:val="00ED34D3"/>
    <w:rsid w:val="00ED39E2"/>
    <w:rsid w:val="00ED3F36"/>
    <w:rsid w:val="00ED4164"/>
    <w:rsid w:val="00ED44B1"/>
    <w:rsid w:val="00ED46F1"/>
    <w:rsid w:val="00ED4C6D"/>
    <w:rsid w:val="00ED4CDE"/>
    <w:rsid w:val="00ED4E76"/>
    <w:rsid w:val="00ED5BEF"/>
    <w:rsid w:val="00ED606F"/>
    <w:rsid w:val="00ED6DE7"/>
    <w:rsid w:val="00ED6F27"/>
    <w:rsid w:val="00ED7793"/>
    <w:rsid w:val="00ED7F67"/>
    <w:rsid w:val="00EE066A"/>
    <w:rsid w:val="00EE17EA"/>
    <w:rsid w:val="00EE1805"/>
    <w:rsid w:val="00EE1878"/>
    <w:rsid w:val="00EE24EB"/>
    <w:rsid w:val="00EE25B5"/>
    <w:rsid w:val="00EE2C31"/>
    <w:rsid w:val="00EE3142"/>
    <w:rsid w:val="00EE35F1"/>
    <w:rsid w:val="00EE3D1A"/>
    <w:rsid w:val="00EE41F3"/>
    <w:rsid w:val="00EE46E6"/>
    <w:rsid w:val="00EE506A"/>
    <w:rsid w:val="00EE773A"/>
    <w:rsid w:val="00EE77F6"/>
    <w:rsid w:val="00EE78C6"/>
    <w:rsid w:val="00EE7954"/>
    <w:rsid w:val="00EE7D4D"/>
    <w:rsid w:val="00EF021E"/>
    <w:rsid w:val="00EF04D3"/>
    <w:rsid w:val="00EF0D21"/>
    <w:rsid w:val="00EF0F0E"/>
    <w:rsid w:val="00EF1104"/>
    <w:rsid w:val="00EF12CB"/>
    <w:rsid w:val="00EF2111"/>
    <w:rsid w:val="00EF2920"/>
    <w:rsid w:val="00EF2BEE"/>
    <w:rsid w:val="00EF340F"/>
    <w:rsid w:val="00EF3542"/>
    <w:rsid w:val="00EF41D0"/>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266"/>
    <w:rsid w:val="00F063CE"/>
    <w:rsid w:val="00F0654C"/>
    <w:rsid w:val="00F06ECF"/>
    <w:rsid w:val="00F072C1"/>
    <w:rsid w:val="00F07402"/>
    <w:rsid w:val="00F07575"/>
    <w:rsid w:val="00F0757E"/>
    <w:rsid w:val="00F077EC"/>
    <w:rsid w:val="00F07E29"/>
    <w:rsid w:val="00F07EF8"/>
    <w:rsid w:val="00F10648"/>
    <w:rsid w:val="00F10BBE"/>
    <w:rsid w:val="00F119AB"/>
    <w:rsid w:val="00F11AD6"/>
    <w:rsid w:val="00F11B18"/>
    <w:rsid w:val="00F11FCA"/>
    <w:rsid w:val="00F123E9"/>
    <w:rsid w:val="00F1248B"/>
    <w:rsid w:val="00F12E41"/>
    <w:rsid w:val="00F13018"/>
    <w:rsid w:val="00F130F8"/>
    <w:rsid w:val="00F13A0A"/>
    <w:rsid w:val="00F13E0D"/>
    <w:rsid w:val="00F13E39"/>
    <w:rsid w:val="00F13E53"/>
    <w:rsid w:val="00F14429"/>
    <w:rsid w:val="00F1444F"/>
    <w:rsid w:val="00F148F0"/>
    <w:rsid w:val="00F14BEE"/>
    <w:rsid w:val="00F14E59"/>
    <w:rsid w:val="00F15A40"/>
    <w:rsid w:val="00F1621C"/>
    <w:rsid w:val="00F1743D"/>
    <w:rsid w:val="00F1762E"/>
    <w:rsid w:val="00F1797D"/>
    <w:rsid w:val="00F17C8C"/>
    <w:rsid w:val="00F17F56"/>
    <w:rsid w:val="00F2015C"/>
    <w:rsid w:val="00F20459"/>
    <w:rsid w:val="00F2085F"/>
    <w:rsid w:val="00F20B7A"/>
    <w:rsid w:val="00F20FB4"/>
    <w:rsid w:val="00F2225F"/>
    <w:rsid w:val="00F226A9"/>
    <w:rsid w:val="00F22776"/>
    <w:rsid w:val="00F2319D"/>
    <w:rsid w:val="00F23325"/>
    <w:rsid w:val="00F23376"/>
    <w:rsid w:val="00F2518D"/>
    <w:rsid w:val="00F254B9"/>
    <w:rsid w:val="00F26D27"/>
    <w:rsid w:val="00F26FD0"/>
    <w:rsid w:val="00F2743C"/>
    <w:rsid w:val="00F27477"/>
    <w:rsid w:val="00F306B4"/>
    <w:rsid w:val="00F307FF"/>
    <w:rsid w:val="00F31215"/>
    <w:rsid w:val="00F314C1"/>
    <w:rsid w:val="00F31F96"/>
    <w:rsid w:val="00F321C9"/>
    <w:rsid w:val="00F32372"/>
    <w:rsid w:val="00F323E3"/>
    <w:rsid w:val="00F32587"/>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3C"/>
    <w:rsid w:val="00F4667A"/>
    <w:rsid w:val="00F46868"/>
    <w:rsid w:val="00F475B4"/>
    <w:rsid w:val="00F47FCB"/>
    <w:rsid w:val="00F50D23"/>
    <w:rsid w:val="00F511D4"/>
    <w:rsid w:val="00F5144F"/>
    <w:rsid w:val="00F51945"/>
    <w:rsid w:val="00F51BDD"/>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6BBB"/>
    <w:rsid w:val="00F771DB"/>
    <w:rsid w:val="00F7785B"/>
    <w:rsid w:val="00F77C68"/>
    <w:rsid w:val="00F805CE"/>
    <w:rsid w:val="00F80C32"/>
    <w:rsid w:val="00F815B1"/>
    <w:rsid w:val="00F81B44"/>
    <w:rsid w:val="00F81C5D"/>
    <w:rsid w:val="00F81F07"/>
    <w:rsid w:val="00F825F7"/>
    <w:rsid w:val="00F8295F"/>
    <w:rsid w:val="00F831B6"/>
    <w:rsid w:val="00F83AA2"/>
    <w:rsid w:val="00F845A4"/>
    <w:rsid w:val="00F84FEF"/>
    <w:rsid w:val="00F85023"/>
    <w:rsid w:val="00F855FC"/>
    <w:rsid w:val="00F856BB"/>
    <w:rsid w:val="00F85B17"/>
    <w:rsid w:val="00F85F15"/>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9D2"/>
    <w:rsid w:val="00FA0617"/>
    <w:rsid w:val="00FA1F5D"/>
    <w:rsid w:val="00FA21B4"/>
    <w:rsid w:val="00FA2525"/>
    <w:rsid w:val="00FA36DD"/>
    <w:rsid w:val="00FA3862"/>
    <w:rsid w:val="00FA47B7"/>
    <w:rsid w:val="00FA5590"/>
    <w:rsid w:val="00FA5CB5"/>
    <w:rsid w:val="00FA5E38"/>
    <w:rsid w:val="00FA6131"/>
    <w:rsid w:val="00FA636F"/>
    <w:rsid w:val="00FA662D"/>
    <w:rsid w:val="00FA685F"/>
    <w:rsid w:val="00FA6DFC"/>
    <w:rsid w:val="00FA6FB3"/>
    <w:rsid w:val="00FA732A"/>
    <w:rsid w:val="00FA757C"/>
    <w:rsid w:val="00FA7B49"/>
    <w:rsid w:val="00FB1B90"/>
    <w:rsid w:val="00FB2081"/>
    <w:rsid w:val="00FB2789"/>
    <w:rsid w:val="00FB2826"/>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3E95"/>
    <w:rsid w:val="00FC4114"/>
    <w:rsid w:val="00FC48E1"/>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E55"/>
    <w:rsid w:val="00FD4F27"/>
    <w:rsid w:val="00FD5299"/>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807"/>
    <w:rsid w:val="00FE6DDE"/>
    <w:rsid w:val="00FF0262"/>
    <w:rsid w:val="00FF0E58"/>
    <w:rsid w:val="00FF1347"/>
    <w:rsid w:val="00FF17EE"/>
    <w:rsid w:val="00FF208F"/>
    <w:rsid w:val="00FF23F6"/>
    <w:rsid w:val="00FF26D1"/>
    <w:rsid w:val="00FF2B65"/>
    <w:rsid w:val="00FF406B"/>
    <w:rsid w:val="00FF4663"/>
    <w:rsid w:val="00FF4753"/>
    <w:rsid w:val="00FF498D"/>
    <w:rsid w:val="00FF4B33"/>
    <w:rsid w:val="00FF5149"/>
    <w:rsid w:val="00FF5BF1"/>
    <w:rsid w:val="00FF5D85"/>
    <w:rsid w:val="00FF610B"/>
    <w:rsid w:val="00FF6251"/>
    <w:rsid w:val="00FF63B5"/>
    <w:rsid w:val="00FF679B"/>
    <w:rsid w:val="00FF6A10"/>
    <w:rsid w:val="00FF6A78"/>
    <w:rsid w:val="00FF6B30"/>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9EFF0EC-BFA5-4565-A5B3-CE05BFE60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337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pPr>
      <w:ind w:left="300" w:hangingChars="100" w:hanging="100"/>
    </w:p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rsid w:val="00A50915"/>
    <w:rPr>
      <w:rFonts w:ascii="Cambria" w:hAnsi="Cambria"/>
      <w:b/>
      <w:bCs/>
      <w:snapToGrid w:val="0"/>
      <w:kern w:val="52"/>
      <w:sz w:val="52"/>
      <w:szCs w:val="52"/>
    </w:rPr>
  </w:style>
  <w:style w:type="paragraph" w:styleId="ab">
    <w:name w:val="table of figures"/>
    <w:basedOn w:val="a"/>
    <w:next w:val="a"/>
    <w:link w:val="af2"/>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nhideWhenUsed/>
    <w:rsid w:val="00A50915"/>
    <w:pPr>
      <w:tabs>
        <w:tab w:val="center" w:pos="4153"/>
        <w:tab w:val="right" w:pos="8306"/>
      </w:tabs>
      <w:snapToGrid w:val="0"/>
    </w:pPr>
    <w:rPr>
      <w:sz w:val="20"/>
      <w:szCs w:val="20"/>
    </w:rPr>
  </w:style>
  <w:style w:type="character" w:customStyle="1" w:styleId="af4">
    <w:name w:val="頁首 字元"/>
    <w:link w:val="af3"/>
    <w:rsid w:val="00A50915"/>
    <w:rPr>
      <w:rFonts w:ascii="標楷體" w:eastAsia="標楷體"/>
      <w:snapToGrid w:val="0"/>
      <w:kern w:val="2"/>
    </w:rPr>
  </w:style>
  <w:style w:type="paragraph" w:styleId="af5">
    <w:name w:val="footer"/>
    <w:basedOn w:val="a"/>
    <w:link w:val="af6"/>
    <w:unhideWhenUsed/>
    <w:rsid w:val="00A50915"/>
    <w:pPr>
      <w:tabs>
        <w:tab w:val="center" w:pos="4153"/>
        <w:tab w:val="right" w:pos="8306"/>
      </w:tabs>
      <w:snapToGrid w:val="0"/>
    </w:pPr>
    <w:rPr>
      <w:sz w:val="20"/>
      <w:szCs w:val="20"/>
    </w:rPr>
  </w:style>
  <w:style w:type="character" w:customStyle="1" w:styleId="af6">
    <w:name w:val="頁尾 字元"/>
    <w:link w:val="af5"/>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qFormat/>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rsid w:val="00AB3187"/>
    <w:rPr>
      <w:rFonts w:ascii="Calibri Light" w:eastAsia="新細明體" w:hAnsi="Calibri Light" w:cs="Times New Roman"/>
      <w:snapToGrid w:val="0"/>
      <w:kern w:val="2"/>
      <w:sz w:val="18"/>
      <w:szCs w:val="18"/>
    </w:rPr>
  </w:style>
  <w:style w:type="table" w:styleId="afc">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character" w:customStyle="1" w:styleId="Slogan">
    <w:name w:val="Slogan"/>
    <w:rsid w:val="00AD31B0"/>
    <w:rPr>
      <w:rFonts w:ascii="Arial Black" w:hAnsi="Arial Black"/>
      <w:spacing w:val="-10"/>
      <w:position w:val="2"/>
      <w:sz w:val="19"/>
    </w:rPr>
  </w:style>
  <w:style w:type="character" w:styleId="aff5">
    <w:name w:val="annotation reference"/>
    <w:unhideWhenUsed/>
    <w:rsid w:val="006141BA"/>
    <w:rPr>
      <w:sz w:val="18"/>
      <w:szCs w:val="18"/>
    </w:rPr>
  </w:style>
  <w:style w:type="paragraph" w:styleId="aff6">
    <w:name w:val="annotation text"/>
    <w:basedOn w:val="a"/>
    <w:link w:val="aff7"/>
    <w:unhideWhenUsed/>
    <w:rsid w:val="006141BA"/>
    <w:pPr>
      <w:jc w:val="left"/>
    </w:pPr>
  </w:style>
  <w:style w:type="character" w:customStyle="1" w:styleId="aff7">
    <w:name w:val="註解文字 字元"/>
    <w:link w:val="aff6"/>
    <w:rsid w:val="006141BA"/>
    <w:rPr>
      <w:rFonts w:ascii="標楷體" w:eastAsia="標楷體"/>
      <w:snapToGrid w:val="0"/>
      <w:kern w:val="2"/>
      <w:sz w:val="28"/>
      <w:szCs w:val="28"/>
    </w:rPr>
  </w:style>
  <w:style w:type="paragraph" w:styleId="aff8">
    <w:name w:val="annotation subject"/>
    <w:basedOn w:val="aff6"/>
    <w:next w:val="aff6"/>
    <w:link w:val="aff9"/>
    <w:unhideWhenUsed/>
    <w:rsid w:val="006141BA"/>
    <w:rPr>
      <w:b/>
      <w:bCs/>
    </w:rPr>
  </w:style>
  <w:style w:type="character" w:customStyle="1" w:styleId="aff9">
    <w:name w:val="註解主旨 字元"/>
    <w:link w:val="aff8"/>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paragraph" w:customStyle="1" w:styleId="Logo">
    <w:name w:val="Logo"/>
    <w:basedOn w:val="a"/>
    <w:rsid w:val="00AD31B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a">
    <w:name w:val="envelope return"/>
    <w:basedOn w:val="a"/>
    <w:rsid w:val="00AD31B0"/>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affb">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c">
    <w:name w:val="Title"/>
    <w:basedOn w:val="a"/>
    <w:link w:val="affd"/>
    <w:qFormat/>
    <w:rsid w:val="00AD31B0"/>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d">
    <w:name w:val="標題 字元"/>
    <w:link w:val="affc"/>
    <w:rsid w:val="00AD31B0"/>
    <w:rPr>
      <w:rFonts w:ascii="Arial" w:hAnsi="Arial"/>
      <w:b/>
      <w:spacing w:val="-5"/>
      <w:sz w:val="32"/>
    </w:rPr>
  </w:style>
  <w:style w:type="paragraph" w:styleId="affe">
    <w:name w:val="Signature"/>
    <w:basedOn w:val="a"/>
    <w:link w:val="afff"/>
    <w:rsid w:val="00AD31B0"/>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
    <w:name w:val="簽名 字元"/>
    <w:link w:val="affe"/>
    <w:rsid w:val="00AD31B0"/>
    <w:rPr>
      <w:spacing w:val="-5"/>
      <w:sz w:val="18"/>
    </w:rPr>
  </w:style>
  <w:style w:type="paragraph" w:styleId="afff0">
    <w:name w:val="Message Header"/>
    <w:basedOn w:val="aff"/>
    <w:link w:val="afff1"/>
    <w:rsid w:val="00AD31B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afff1">
    <w:name w:val="訊息欄位名稱 字元"/>
    <w:link w:val="afff0"/>
    <w:rsid w:val="00AD31B0"/>
    <w:rPr>
      <w:rFonts w:ascii="Arial" w:hAnsi="Arial"/>
      <w:spacing w:val="-5"/>
      <w:sz w:val="18"/>
    </w:rPr>
  </w:style>
  <w:style w:type="paragraph" w:styleId="afff2">
    <w:name w:val="Normal Indent"/>
    <w:basedOn w:val="a"/>
    <w:rsid w:val="00AD31B0"/>
    <w:pPr>
      <w:widowControl/>
      <w:spacing w:line="240" w:lineRule="auto"/>
      <w:ind w:leftChars="0" w:left="720" w:firstLineChars="0" w:firstLine="0"/>
      <w:jc w:val="left"/>
    </w:pPr>
    <w:rPr>
      <w:rFonts w:ascii="Times New Roman" w:eastAsia="新細明體"/>
      <w:snapToGrid/>
      <w:spacing w:val="-5"/>
      <w:kern w:val="0"/>
      <w:sz w:val="18"/>
      <w:szCs w:val="20"/>
    </w:rPr>
  </w:style>
  <w:style w:type="character" w:customStyle="1" w:styleId="Checkbox">
    <w:name w:val="Checkbox"/>
    <w:rsid w:val="00AD31B0"/>
    <w:rPr>
      <w:rFonts w:ascii="Times New Roman" w:hAnsi="Times New Roman"/>
      <w:sz w:val="22"/>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CompanyName">
    <w:name w:val="Company Name"/>
    <w:basedOn w:val="a"/>
    <w:rsid w:val="00AD31B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AD31B0"/>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styleId="afff3">
    <w:name w:val="Emphasis"/>
    <w:qFormat/>
    <w:rsid w:val="00AD31B0"/>
    <w:rPr>
      <w:rFonts w:ascii="Arial Black" w:hAnsi="Arial Black"/>
      <w:sz w:val="18"/>
    </w:rPr>
  </w:style>
  <w:style w:type="paragraph" w:customStyle="1" w:styleId="HeaderBase">
    <w:name w:val="Header Base"/>
    <w:basedOn w:val="aff"/>
    <w:rsid w:val="00AD31B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4">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HeadingBase">
    <w:name w:val="Heading Base"/>
    <w:basedOn w:val="aff"/>
    <w:next w:val="aff"/>
    <w:rsid w:val="00AD31B0"/>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0"/>
    <w:next w:val="afff0"/>
    <w:rsid w:val="00AD31B0"/>
  </w:style>
  <w:style w:type="character" w:customStyle="1" w:styleId="MessageHeaderLabel">
    <w:name w:val="Message Header Label"/>
    <w:rsid w:val="00AD31B0"/>
    <w:rPr>
      <w:rFonts w:ascii="Arial Black" w:hAnsi="Arial Black"/>
      <w:sz w:val="18"/>
    </w:rPr>
  </w:style>
  <w:style w:type="paragraph" w:customStyle="1" w:styleId="MessageHeaderLast">
    <w:name w:val="Message Header Last"/>
    <w:basedOn w:val="afff0"/>
    <w:next w:val="aff"/>
    <w:rsid w:val="00AD31B0"/>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6">
    <w:name w:val="註腳"/>
    <w:basedOn w:val="a"/>
    <w:qFormat/>
    <w:rsid w:val="00391807"/>
    <w:pPr>
      <w:spacing w:line="280" w:lineRule="exact"/>
      <w:ind w:leftChars="0" w:left="180" w:hangingChars="74" w:hanging="180"/>
    </w:pPr>
    <w:rPr>
      <w:sz w:val="24"/>
    </w:rPr>
  </w:style>
  <w:style w:type="paragraph" w:customStyle="1" w:styleId="ReturnAddress">
    <w:name w:val="Return Address"/>
    <w:basedOn w:val="a"/>
    <w:rsid w:val="00AD31B0"/>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AD31B0"/>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7">
    <w:name w:val="章戳"/>
    <w:basedOn w:val="a"/>
    <w:rsid w:val="00AD31B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145">
    <w:name w:val="第一層(14號字) 字元"/>
    <w:link w:val="144"/>
    <w:rsid w:val="00391807"/>
    <w:rPr>
      <w:rFonts w:ascii="標楷體" w:eastAsia="標楷體"/>
      <w:b/>
      <w:snapToGrid w:val="0"/>
      <w:kern w:val="2"/>
      <w:sz w:val="28"/>
    </w:rPr>
  </w:style>
  <w:style w:type="paragraph" w:styleId="2a">
    <w:name w:val="Body Text Indent 2"/>
    <w:basedOn w:val="a"/>
    <w:link w:val="2b"/>
    <w:rsid w:val="00AD31B0"/>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b">
    <w:name w:val="本文縮排 2 字元"/>
    <w:link w:val="2a"/>
    <w:rsid w:val="00AD31B0"/>
    <w:rPr>
      <w:rFonts w:ascii="標楷體" w:eastAsia="標楷體"/>
      <w:b/>
      <w:spacing w:val="30"/>
      <w:sz w:val="32"/>
    </w:rPr>
  </w:style>
  <w:style w:type="paragraph" w:styleId="afff8">
    <w:name w:val="Plain Text"/>
    <w:basedOn w:val="a"/>
    <w:link w:val="afff9"/>
    <w:uiPriority w:val="99"/>
    <w:rsid w:val="00AD31B0"/>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9">
    <w:name w:val="純文字 字元"/>
    <w:link w:val="afff8"/>
    <w:uiPriority w:val="99"/>
    <w:rsid w:val="00AD31B0"/>
    <w:rPr>
      <w:rFonts w:ascii="細明體" w:eastAsia="細明體" w:hAnsi="Courier New" w:cs="Courier New"/>
      <w:kern w:val="2"/>
      <w:sz w:val="24"/>
      <w:szCs w:val="24"/>
    </w:rPr>
  </w:style>
  <w:style w:type="paragraph" w:styleId="Web">
    <w:name w:val="Normal (Web)"/>
    <w:basedOn w:val="a"/>
    <w:rsid w:val="00AD31B0"/>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paragraph" w:styleId="HTML">
    <w:name w:val="HTML Preformatted"/>
    <w:basedOn w:val="a"/>
    <w:link w:val="HTML0"/>
    <w:rsid w:val="00AD31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kern w:val="0"/>
      <w:sz w:val="20"/>
      <w:szCs w:val="20"/>
    </w:rPr>
  </w:style>
  <w:style w:type="numbering" w:customStyle="1" w:styleId="111">
    <w:name w:val="無清單111"/>
    <w:next w:val="a3"/>
    <w:uiPriority w:val="99"/>
    <w:semiHidden/>
    <w:rsid w:val="00391807"/>
  </w:style>
  <w:style w:type="character" w:customStyle="1" w:styleId="HTML0">
    <w:name w:val="HTML 預設格式 字元"/>
    <w:link w:val="HTML"/>
    <w:rsid w:val="00AD31B0"/>
    <w:rPr>
      <w:rFonts w:ascii="Arial Unicode MS" w:eastAsia="Arial Unicode MS" w:hAnsi="Arial Unicode MS" w:cs="Arial Unicode MS"/>
    </w:rPr>
  </w:style>
  <w:style w:type="paragraph" w:styleId="afffa">
    <w:name w:val="Closing"/>
    <w:basedOn w:val="a"/>
    <w:link w:val="afffb"/>
    <w:rsid w:val="00AD31B0"/>
    <w:pPr>
      <w:widowControl/>
      <w:spacing w:line="240" w:lineRule="auto"/>
      <w:ind w:leftChars="1800" w:left="100" w:firstLineChars="0" w:firstLine="0"/>
      <w:jc w:val="left"/>
    </w:pPr>
    <w:rPr>
      <w:rFonts w:hAnsi="標楷體"/>
      <w:snapToGrid/>
      <w:spacing w:val="-5"/>
      <w:kern w:val="0"/>
      <w:sz w:val="24"/>
      <w:szCs w:val="24"/>
    </w:rPr>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結語 字元"/>
    <w:link w:val="afffa"/>
    <w:rsid w:val="00AD31B0"/>
    <w:rPr>
      <w:rFonts w:ascii="標楷體" w:eastAsia="標楷體" w:hAnsi="標楷體"/>
      <w:spacing w:val="-5"/>
      <w:sz w:val="24"/>
      <w:szCs w:val="24"/>
    </w:rPr>
  </w:style>
  <w:style w:type="paragraph" w:styleId="afffc">
    <w:name w:val="Body Text Indent"/>
    <w:basedOn w:val="a"/>
    <w:link w:val="afffd"/>
    <w:rsid w:val="00AD31B0"/>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d">
    <w:name w:val="本文縮排 字元"/>
    <w:link w:val="afffc"/>
    <w:rsid w:val="00AD31B0"/>
    <w:rPr>
      <w:spacing w:val="-5"/>
      <w:sz w:val="18"/>
    </w:rPr>
  </w:style>
  <w:style w:type="paragraph" w:customStyle="1" w:styleId="afffe">
    <w:name w:val="說明條列"/>
    <w:basedOn w:val="a"/>
    <w:rsid w:val="00AD31B0"/>
    <w:pPr>
      <w:widowControl/>
      <w:spacing w:line="320" w:lineRule="exact"/>
      <w:ind w:leftChars="0" w:left="0" w:rightChars="-10" w:right="-18" w:firstLineChars="0" w:firstLine="0"/>
    </w:pPr>
    <w:rPr>
      <w:rFonts w:hAnsi="標楷體"/>
      <w:snapToGrid/>
      <w:color w:val="C00000"/>
      <w:kern w:val="0"/>
      <w:sz w:val="24"/>
      <w:szCs w:val="24"/>
    </w:r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character" w:styleId="affff">
    <w:name w:val="FollowedHyperlink"/>
    <w:uiPriority w:val="99"/>
    <w:semiHidden/>
    <w:unhideWhenUsed/>
    <w:rsid w:val="00AD31B0"/>
    <w:rPr>
      <w:color w:val="954F72"/>
      <w:u w:val="single"/>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c">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391807"/>
    <w:rPr>
      <w:rFonts w:eastAsia="標楷體"/>
      <w:kern w:val="2"/>
      <w:sz w:val="28"/>
      <w:szCs w:val="24"/>
    </w:rPr>
  </w:style>
  <w:style w:type="paragraph" w:styleId="affff1">
    <w:name w:val="Note Heading"/>
    <w:basedOn w:val="a"/>
    <w:next w:val="a"/>
    <w:link w:val="affff2"/>
    <w:unhideWhenUsed/>
    <w:rsid w:val="00391807"/>
    <w:pPr>
      <w:spacing w:line="240" w:lineRule="auto"/>
      <w:ind w:leftChars="0" w:left="0" w:firstLineChars="0" w:firstLine="0"/>
      <w:jc w:val="center"/>
    </w:pPr>
    <w:rPr>
      <w:rFonts w:hAnsi="標楷體"/>
      <w:snapToGrid/>
      <w:szCs w:val="24"/>
      <w:lang w:val="x-none"/>
    </w:rPr>
  </w:style>
  <w:style w:type="character" w:customStyle="1" w:styleId="affff2">
    <w:name w:val="註釋標題 字元"/>
    <w:link w:val="affff1"/>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160119515">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4003512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0070337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7609921">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26760543">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18144679">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02723">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2130146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1929607230">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11C3E-2B03-4DEE-9CAF-DEAA955CA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302</Words>
  <Characters>1728</Characters>
  <Application>Microsoft Office Word</Application>
  <DocSecurity>0</DocSecurity>
  <Lines>14</Lines>
  <Paragraphs>4</Paragraphs>
  <ScaleCrop>false</ScaleCrop>
  <Company/>
  <LinksUpToDate>false</LinksUpToDate>
  <CharactersWithSpaces>2026</CharactersWithSpaces>
  <SharedDoc>false</SharedDoc>
  <HLinks>
    <vt:vector size="42" baseType="variant">
      <vt:variant>
        <vt:i4>2031676</vt:i4>
      </vt:variant>
      <vt:variant>
        <vt:i4>38</vt:i4>
      </vt:variant>
      <vt:variant>
        <vt:i4>0</vt:i4>
      </vt:variant>
      <vt:variant>
        <vt:i4>5</vt:i4>
      </vt:variant>
      <vt:variant>
        <vt:lpwstr/>
      </vt:variant>
      <vt:variant>
        <vt:lpwstr>_Toc217489142</vt:lpwstr>
      </vt:variant>
      <vt:variant>
        <vt:i4>2031676</vt:i4>
      </vt:variant>
      <vt:variant>
        <vt:i4>32</vt:i4>
      </vt:variant>
      <vt:variant>
        <vt:i4>0</vt:i4>
      </vt:variant>
      <vt:variant>
        <vt:i4>5</vt:i4>
      </vt:variant>
      <vt:variant>
        <vt:lpwstr/>
      </vt:variant>
      <vt:variant>
        <vt:lpwstr>_Toc217489141</vt:lpwstr>
      </vt:variant>
      <vt:variant>
        <vt:i4>2031676</vt:i4>
      </vt:variant>
      <vt:variant>
        <vt:i4>26</vt:i4>
      </vt:variant>
      <vt:variant>
        <vt:i4>0</vt:i4>
      </vt:variant>
      <vt:variant>
        <vt:i4>5</vt:i4>
      </vt:variant>
      <vt:variant>
        <vt:lpwstr/>
      </vt:variant>
      <vt:variant>
        <vt:lpwstr>_Toc217489140</vt:lpwstr>
      </vt:variant>
      <vt:variant>
        <vt:i4>1572924</vt:i4>
      </vt:variant>
      <vt:variant>
        <vt:i4>20</vt:i4>
      </vt:variant>
      <vt:variant>
        <vt:i4>0</vt:i4>
      </vt:variant>
      <vt:variant>
        <vt:i4>5</vt:i4>
      </vt:variant>
      <vt:variant>
        <vt:lpwstr/>
      </vt:variant>
      <vt:variant>
        <vt:lpwstr>_Toc217489139</vt:lpwstr>
      </vt:variant>
      <vt:variant>
        <vt:i4>1572924</vt:i4>
      </vt:variant>
      <vt:variant>
        <vt:i4>14</vt:i4>
      </vt:variant>
      <vt:variant>
        <vt:i4>0</vt:i4>
      </vt:variant>
      <vt:variant>
        <vt:i4>5</vt:i4>
      </vt:variant>
      <vt:variant>
        <vt:lpwstr/>
      </vt:variant>
      <vt:variant>
        <vt:lpwstr>_Toc217489138</vt:lpwstr>
      </vt:variant>
      <vt:variant>
        <vt:i4>1572924</vt:i4>
      </vt:variant>
      <vt:variant>
        <vt:i4>8</vt:i4>
      </vt:variant>
      <vt:variant>
        <vt:i4>0</vt:i4>
      </vt:variant>
      <vt:variant>
        <vt:i4>5</vt:i4>
      </vt:variant>
      <vt:variant>
        <vt:lpwstr/>
      </vt:variant>
      <vt:variant>
        <vt:lpwstr>_Toc217489137</vt:lpwstr>
      </vt:variant>
      <vt:variant>
        <vt:i4>1572924</vt:i4>
      </vt:variant>
      <vt:variant>
        <vt:i4>2</vt:i4>
      </vt:variant>
      <vt:variant>
        <vt:i4>0</vt:i4>
      </vt:variant>
      <vt:variant>
        <vt:i4>5</vt:i4>
      </vt:variant>
      <vt:variant>
        <vt:lpwstr/>
      </vt:variant>
      <vt:variant>
        <vt:lpwstr>_Toc217489136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2025-12-24T09:34:00Z</cp:lastPrinted>
  <dcterms:created xsi:type="dcterms:W3CDTF">2025-12-29T02:54:00Z</dcterms:created>
  <dcterms:modified xsi:type="dcterms:W3CDTF">2025-12-29T02:54:00Z</dcterms:modified>
</cp:coreProperties>
</file>