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BAD" w:rsidRPr="005E5FCF" w:rsidRDefault="00E92BAD" w:rsidP="00E92BAD">
      <w:pPr>
        <w:pStyle w:val="ab"/>
        <w:rPr>
          <w:color w:val="000000"/>
          <w:w w:val="98"/>
        </w:rPr>
      </w:pPr>
      <w:bookmarkStart w:id="0" w:name="_GoBack"/>
      <w:bookmarkEnd w:id="0"/>
      <w:r w:rsidRPr="005E5FCF">
        <w:rPr>
          <w:color w:val="000000"/>
          <w:w w:val="98"/>
        </w:rPr>
        <w:t>金融監督管理委員會</w:t>
      </w:r>
      <w:r w:rsidRPr="005E5FCF">
        <w:rPr>
          <w:rFonts w:hint="eastAsia"/>
          <w:color w:val="000000"/>
          <w:w w:val="98"/>
        </w:rPr>
        <w:t>及所屬1</w:t>
      </w:r>
      <w:r w:rsidR="00A31C30">
        <w:rPr>
          <w:rFonts w:hint="eastAsia"/>
          <w:color w:val="000000"/>
          <w:w w:val="98"/>
        </w:rPr>
        <w:t>1</w:t>
      </w:r>
      <w:r w:rsidR="006E2935">
        <w:rPr>
          <w:rFonts w:hint="eastAsia"/>
          <w:color w:val="000000"/>
          <w:w w:val="98"/>
        </w:rPr>
        <w:t>3</w:t>
      </w:r>
      <w:r w:rsidRPr="005E5FCF">
        <w:rPr>
          <w:rFonts w:hint="eastAsia"/>
          <w:color w:val="000000"/>
          <w:w w:val="98"/>
        </w:rPr>
        <w:t>年度單位</w:t>
      </w:r>
      <w:r w:rsidR="009F15D2" w:rsidRPr="005E5FCF">
        <w:rPr>
          <w:rFonts w:hint="eastAsia"/>
          <w:color w:val="000000"/>
          <w:w w:val="98"/>
        </w:rPr>
        <w:t>決</w:t>
      </w:r>
      <w:r w:rsidRPr="005E5FCF">
        <w:rPr>
          <w:rFonts w:hint="eastAsia"/>
          <w:color w:val="000000"/>
          <w:w w:val="98"/>
        </w:rPr>
        <w:t>算評估報告</w:t>
      </w:r>
    </w:p>
    <w:p w:rsidR="003D5F0E" w:rsidRDefault="003D5F0E" w:rsidP="00390582">
      <w:pPr>
        <w:pStyle w:val="14"/>
        <w:ind w:left="425" w:hangingChars="150" w:hanging="425"/>
      </w:pPr>
      <w:bookmarkStart w:id="1" w:name="_Toc109829310"/>
      <w:bookmarkStart w:id="2" w:name="_Toc148544602"/>
      <w:bookmarkStart w:id="3" w:name="_Toc82103069"/>
      <w:bookmarkStart w:id="4" w:name="_Toc217892221"/>
      <w:r>
        <w:rPr>
          <w:rFonts w:hint="eastAsia"/>
        </w:rPr>
        <w:t>二、</w:t>
      </w:r>
      <w:bookmarkEnd w:id="1"/>
      <w:bookmarkEnd w:id="2"/>
      <w:r w:rsidR="00937FC2" w:rsidRPr="00937FC2">
        <w:rPr>
          <w:rFonts w:hint="eastAsia"/>
        </w:rPr>
        <w:t>辦公室及會議室改善工程與外牆修繕工程</w:t>
      </w:r>
      <w:r w:rsidR="007B083E" w:rsidRPr="00937FC2">
        <w:rPr>
          <w:rFonts w:hint="eastAsia"/>
        </w:rPr>
        <w:t>113年度</w:t>
      </w:r>
      <w:r w:rsidR="00937FC2" w:rsidRPr="00937FC2">
        <w:rPr>
          <w:rFonts w:hint="eastAsia"/>
        </w:rPr>
        <w:t>保留比率偏高，允宜審慎</w:t>
      </w:r>
      <w:r w:rsidR="007B083E" w:rsidRPr="00937FC2">
        <w:rPr>
          <w:rFonts w:hint="eastAsia"/>
        </w:rPr>
        <w:t>管</w:t>
      </w:r>
      <w:r w:rsidR="00937FC2" w:rsidRPr="00937FC2">
        <w:rPr>
          <w:rFonts w:hint="eastAsia"/>
        </w:rPr>
        <w:t>控</w:t>
      </w:r>
      <w:r w:rsidR="00937FC2">
        <w:rPr>
          <w:rFonts w:hint="eastAsia"/>
        </w:rPr>
        <w:t>執行</w:t>
      </w:r>
      <w:r w:rsidR="00937FC2" w:rsidRPr="00937FC2">
        <w:rPr>
          <w:rFonts w:hint="eastAsia"/>
        </w:rPr>
        <w:t>進度，</w:t>
      </w:r>
      <w:r w:rsidR="00390582">
        <w:rPr>
          <w:rFonts w:hint="eastAsia"/>
        </w:rPr>
        <w:t>俾</w:t>
      </w:r>
      <w:r w:rsidR="00937FC2">
        <w:rPr>
          <w:rFonts w:hint="eastAsia"/>
        </w:rPr>
        <w:t>工程</w:t>
      </w:r>
      <w:r w:rsidR="00937FC2" w:rsidRPr="00937FC2">
        <w:rPr>
          <w:rFonts w:hint="eastAsia"/>
        </w:rPr>
        <w:t>如期</w:t>
      </w:r>
      <w:r w:rsidR="00390582">
        <w:rPr>
          <w:rFonts w:hint="eastAsia"/>
        </w:rPr>
        <w:t>如質</w:t>
      </w:r>
      <w:r w:rsidR="00937FC2" w:rsidRPr="00937FC2">
        <w:rPr>
          <w:rFonts w:hint="eastAsia"/>
        </w:rPr>
        <w:t>完工</w:t>
      </w:r>
      <w:r w:rsidR="00937FC2">
        <w:rPr>
          <w:rFonts w:hint="eastAsia"/>
        </w:rPr>
        <w:t>，</w:t>
      </w:r>
      <w:r w:rsidR="00F4686D">
        <w:rPr>
          <w:rFonts w:hint="eastAsia"/>
        </w:rPr>
        <w:t>嗣後類此案件</w:t>
      </w:r>
      <w:r w:rsidR="009C5CBA">
        <w:rPr>
          <w:rFonts w:hint="eastAsia"/>
        </w:rPr>
        <w:t>亦</w:t>
      </w:r>
      <w:r w:rsidR="00937FC2">
        <w:rPr>
          <w:rFonts w:hint="eastAsia"/>
        </w:rPr>
        <w:t>宜衡酌執行量能</w:t>
      </w:r>
      <w:r w:rsidR="009C5CBA">
        <w:rPr>
          <w:rFonts w:hint="eastAsia"/>
        </w:rPr>
        <w:t>覈</w:t>
      </w:r>
      <w:r w:rsidR="00937FC2">
        <w:rPr>
          <w:rFonts w:hint="eastAsia"/>
        </w:rPr>
        <w:t>實編列預算</w:t>
      </w:r>
      <w:bookmarkEnd w:id="4"/>
    </w:p>
    <w:p w:rsidR="003D5F0E" w:rsidRPr="00912D99" w:rsidRDefault="00963789" w:rsidP="00427ABC">
      <w:pPr>
        <w:ind w:left="566" w:firstLine="566"/>
      </w:pPr>
      <w:bookmarkStart w:id="5" w:name="OLE_LINK1"/>
      <w:bookmarkStart w:id="6" w:name="OLE_LINK2"/>
      <w:r w:rsidRPr="006D7ACE">
        <w:rPr>
          <w:rFonts w:hint="eastAsia"/>
        </w:rPr>
        <w:t>證券期貨局1</w:t>
      </w:r>
      <w:r>
        <w:t>1</w:t>
      </w:r>
      <w:r w:rsidR="00427ABC">
        <w:rPr>
          <w:rFonts w:hint="eastAsia"/>
        </w:rPr>
        <w:t>3</w:t>
      </w:r>
      <w:r w:rsidRPr="006D7ACE">
        <w:rPr>
          <w:rFonts w:hint="eastAsia"/>
        </w:rPr>
        <w:t>年度「</w:t>
      </w:r>
      <w:r w:rsidR="00427ABC">
        <w:rPr>
          <w:rFonts w:hint="eastAsia"/>
        </w:rPr>
        <w:t>一般行政</w:t>
      </w:r>
      <w:r w:rsidR="00DC0A9D">
        <w:rPr>
          <w:rFonts w:hint="eastAsia"/>
        </w:rPr>
        <w:t>-</w:t>
      </w:r>
      <w:r w:rsidR="00662074">
        <w:rPr>
          <w:rFonts w:hint="eastAsia"/>
        </w:rPr>
        <w:t>基本行政工作維持」</w:t>
      </w:r>
      <w:r w:rsidR="00427ABC">
        <w:rPr>
          <w:rFonts w:hint="eastAsia"/>
        </w:rPr>
        <w:t>預算數3,772萬9千元，實現數2,366萬4千元，占預算數62.72%，另有1,402萬</w:t>
      </w:r>
      <w:r w:rsidR="00F862A0">
        <w:rPr>
          <w:rFonts w:hint="eastAsia"/>
        </w:rPr>
        <w:t>則</w:t>
      </w:r>
      <w:r w:rsidR="00427ABC">
        <w:rPr>
          <w:rFonts w:hint="eastAsia"/>
        </w:rPr>
        <w:t>保留至114年度執行，保留比率達37.16%，主要係「證券期貨大樓辦公室及會議室改善工程」</w:t>
      </w:r>
      <w:r w:rsidR="00277ED0">
        <w:rPr>
          <w:rFonts w:hint="eastAsia"/>
        </w:rPr>
        <w:t>(下稱辦公室及會議室改善工程)及「證券期貨大樓外牆修繕工程」(下稱外牆修繕工程)</w:t>
      </w:r>
      <w:r w:rsidR="00533E74">
        <w:rPr>
          <w:rFonts w:hint="eastAsia"/>
        </w:rPr>
        <w:t>實際執行進度與預期存有落差所致</w:t>
      </w:r>
      <w:r w:rsidRPr="006D7ACE">
        <w:rPr>
          <w:rFonts w:hint="eastAsia"/>
        </w:rPr>
        <w:t>。</w:t>
      </w:r>
      <w:r w:rsidR="00533E74">
        <w:rPr>
          <w:rFonts w:hint="eastAsia"/>
        </w:rPr>
        <w:t>茲</w:t>
      </w:r>
      <w:r w:rsidR="00BB5EC5">
        <w:rPr>
          <w:rFonts w:hint="eastAsia"/>
        </w:rPr>
        <w:t>說明</w:t>
      </w:r>
      <w:r w:rsidR="00533E74">
        <w:rPr>
          <w:rFonts w:hint="eastAsia"/>
        </w:rPr>
        <w:t>如下</w:t>
      </w:r>
      <w:r>
        <w:rPr>
          <w:rFonts w:hint="eastAsia"/>
        </w:rPr>
        <w:t>：</w:t>
      </w:r>
      <w:bookmarkEnd w:id="5"/>
      <w:bookmarkEnd w:id="6"/>
    </w:p>
    <w:p w:rsidR="003D5F0E" w:rsidRPr="009D0FD9" w:rsidRDefault="003D5F0E" w:rsidP="003D5F0E">
      <w:pPr>
        <w:pStyle w:val="a4"/>
        <w:ind w:left="849" w:hanging="283"/>
        <w:rPr>
          <w:b/>
        </w:rPr>
      </w:pPr>
      <w:r w:rsidRPr="009D0FD9">
        <w:rPr>
          <w:rFonts w:hint="eastAsia"/>
          <w:b/>
        </w:rPr>
        <w:t>(一)</w:t>
      </w:r>
      <w:r w:rsidR="009D0FD9" w:rsidRPr="009D0FD9">
        <w:rPr>
          <w:rFonts w:hint="eastAsia"/>
          <w:b/>
        </w:rPr>
        <w:t>113年度</w:t>
      </w:r>
      <w:r w:rsidR="00140FDB" w:rsidRPr="009D0FD9">
        <w:rPr>
          <w:rFonts w:hint="eastAsia"/>
          <w:b/>
        </w:rPr>
        <w:t>辦公室及會議室改善工程與外牆修繕工程</w:t>
      </w:r>
      <w:r w:rsidR="00451993">
        <w:rPr>
          <w:rFonts w:hint="eastAsia"/>
          <w:b/>
        </w:rPr>
        <w:t>之</w:t>
      </w:r>
      <w:r w:rsidR="009D0FD9" w:rsidRPr="009D0FD9">
        <w:rPr>
          <w:rFonts w:hint="eastAsia"/>
          <w:b/>
        </w:rPr>
        <w:t>實現數</w:t>
      </w:r>
      <w:r w:rsidR="00451993">
        <w:rPr>
          <w:rFonts w:hint="eastAsia"/>
          <w:b/>
        </w:rPr>
        <w:t>皆</w:t>
      </w:r>
      <w:r w:rsidR="009D0FD9" w:rsidRPr="009D0FD9">
        <w:rPr>
          <w:rFonts w:hint="eastAsia"/>
          <w:b/>
        </w:rPr>
        <w:t>未達該年度預算之二成，</w:t>
      </w:r>
      <w:r w:rsidR="007655B1" w:rsidRPr="007655B1">
        <w:rPr>
          <w:rFonts w:hint="eastAsia"/>
          <w:b/>
        </w:rPr>
        <w:t>保留</w:t>
      </w:r>
      <w:r w:rsidR="003D1455">
        <w:rPr>
          <w:rFonts w:hint="eastAsia"/>
          <w:b/>
        </w:rPr>
        <w:t>比率</w:t>
      </w:r>
      <w:r w:rsidR="007655B1" w:rsidRPr="007655B1">
        <w:rPr>
          <w:rFonts w:hint="eastAsia"/>
          <w:b/>
        </w:rPr>
        <w:t>偏高</w:t>
      </w:r>
    </w:p>
    <w:p w:rsidR="00662074" w:rsidRPr="00A2634D" w:rsidRDefault="00662074" w:rsidP="00140FDB">
      <w:pPr>
        <w:pStyle w:val="22"/>
        <w:ind w:left="850" w:firstLine="566"/>
        <w:rPr>
          <w:rFonts w:hint="eastAsia"/>
        </w:rPr>
      </w:pPr>
      <w:r>
        <w:rPr>
          <w:rFonts w:hint="eastAsia"/>
        </w:rPr>
        <w:t>參據</w:t>
      </w:r>
      <w:r w:rsidRPr="006D7ACE">
        <w:rPr>
          <w:rFonts w:hint="eastAsia"/>
        </w:rPr>
        <w:t>證券期貨局</w:t>
      </w:r>
      <w:r>
        <w:rPr>
          <w:rFonts w:hint="eastAsia"/>
        </w:rPr>
        <w:t>113年度預算書，為辦理辦公室及會議室改善工程，</w:t>
      </w:r>
      <w:r w:rsidR="007F15F8">
        <w:rPr>
          <w:rFonts w:hint="eastAsia"/>
        </w:rPr>
        <w:t>該局</w:t>
      </w:r>
      <w:r>
        <w:rPr>
          <w:rFonts w:hint="eastAsia"/>
        </w:rPr>
        <w:t>規劃</w:t>
      </w:r>
      <w:r w:rsidR="007F15F8">
        <w:rPr>
          <w:rFonts w:hint="eastAsia"/>
        </w:rPr>
        <w:t>自113年度起，</w:t>
      </w:r>
      <w:r>
        <w:rPr>
          <w:rFonts w:hint="eastAsia"/>
        </w:rPr>
        <w:t>分2年度於</w:t>
      </w:r>
      <w:r w:rsidRPr="006D7ACE">
        <w:rPr>
          <w:rFonts w:hint="eastAsia"/>
        </w:rPr>
        <w:t>「</w:t>
      </w:r>
      <w:r>
        <w:rPr>
          <w:rFonts w:hint="eastAsia"/>
        </w:rPr>
        <w:t>一般行政</w:t>
      </w:r>
      <w:r w:rsidR="00390582">
        <w:rPr>
          <w:rFonts w:hint="eastAsia"/>
        </w:rPr>
        <w:t>-</w:t>
      </w:r>
      <w:r>
        <w:rPr>
          <w:rFonts w:hint="eastAsia"/>
        </w:rPr>
        <w:t>基本行政工作維持」編列</w:t>
      </w:r>
      <w:r w:rsidR="007F15F8">
        <w:rPr>
          <w:rFonts w:hint="eastAsia"/>
        </w:rPr>
        <w:t>預算，預估總經費共1,153萬7千元(113年度499萬5千元，114年度654萬2千元)</w:t>
      </w:r>
      <w:r w:rsidR="00BD68E9">
        <w:rPr>
          <w:rFonts w:hint="eastAsia"/>
        </w:rPr>
        <w:t>；</w:t>
      </w:r>
      <w:r w:rsidR="00390582">
        <w:rPr>
          <w:rFonts w:hint="eastAsia"/>
        </w:rPr>
        <w:t>另</w:t>
      </w:r>
      <w:r w:rsidR="00BD68E9">
        <w:rPr>
          <w:rFonts w:hint="eastAsia"/>
        </w:rPr>
        <w:t>據該局說明，</w:t>
      </w:r>
      <w:r w:rsidR="00D755DA">
        <w:rPr>
          <w:rFonts w:hint="eastAsia"/>
        </w:rPr>
        <w:t>證券期貨大樓因屋齡老舊，而有外牆磚面脫落，牆內滲水、龜裂及油漆剝落等危安問題，為維護公共安全，</w:t>
      </w:r>
      <w:r w:rsidR="00E74ECA">
        <w:rPr>
          <w:rFonts w:hint="eastAsia"/>
        </w:rPr>
        <w:t>爰</w:t>
      </w:r>
      <w:r w:rsidR="007118D3">
        <w:rPr>
          <w:rFonts w:hint="eastAsia"/>
        </w:rPr>
        <w:t>先後於</w:t>
      </w:r>
      <w:r w:rsidR="00E74ECA">
        <w:rPr>
          <w:rFonts w:hint="eastAsia"/>
        </w:rPr>
        <w:t>113及114年度編列763萬5千元及1,</w:t>
      </w:r>
      <w:r w:rsidR="005144D2">
        <w:rPr>
          <w:rFonts w:hint="eastAsia"/>
        </w:rPr>
        <w:t>440</w:t>
      </w:r>
      <w:r w:rsidR="007118D3">
        <w:rPr>
          <w:rFonts w:hint="eastAsia"/>
        </w:rPr>
        <w:t>萬元</w:t>
      </w:r>
      <w:r w:rsidR="00182F9A">
        <w:rPr>
          <w:rStyle w:val="af7"/>
        </w:rPr>
        <w:footnoteReference w:id="2"/>
      </w:r>
      <w:r w:rsidR="007118D3">
        <w:rPr>
          <w:rFonts w:hint="eastAsia"/>
        </w:rPr>
        <w:t>，</w:t>
      </w:r>
      <w:r w:rsidR="00080B78">
        <w:rPr>
          <w:rFonts w:hint="eastAsia"/>
        </w:rPr>
        <w:t>以</w:t>
      </w:r>
      <w:r w:rsidR="007118D3">
        <w:rPr>
          <w:rFonts w:hint="eastAsia"/>
        </w:rPr>
        <w:t>分別辦理第1期及第2期外牆修繕工程</w:t>
      </w:r>
      <w:r w:rsidR="00140FDB">
        <w:rPr>
          <w:rFonts w:hint="eastAsia"/>
        </w:rPr>
        <w:t>。</w:t>
      </w:r>
      <w:r w:rsidR="008978A0">
        <w:rPr>
          <w:rFonts w:hint="eastAsia"/>
        </w:rPr>
        <w:t>檢視</w:t>
      </w:r>
      <w:r w:rsidR="00133936">
        <w:rPr>
          <w:rFonts w:hint="eastAsia"/>
        </w:rPr>
        <w:t>113年度</w:t>
      </w:r>
      <w:r w:rsidR="009F228B" w:rsidRPr="00AD20B6">
        <w:rPr>
          <w:rFonts w:hint="eastAsia"/>
        </w:rPr>
        <w:t>辦公室及會議室改善工程</w:t>
      </w:r>
      <w:r w:rsidR="009F228B">
        <w:rPr>
          <w:rFonts w:hint="eastAsia"/>
        </w:rPr>
        <w:t>與</w:t>
      </w:r>
      <w:r w:rsidR="009F228B" w:rsidRPr="00AD20B6">
        <w:rPr>
          <w:rFonts w:hint="eastAsia"/>
        </w:rPr>
        <w:t>外牆修繕工程</w:t>
      </w:r>
      <w:r w:rsidR="00390582">
        <w:rPr>
          <w:rFonts w:hint="eastAsia"/>
        </w:rPr>
        <w:t>之執行，</w:t>
      </w:r>
      <w:r w:rsidR="00140FDB">
        <w:rPr>
          <w:rFonts w:hint="eastAsia"/>
        </w:rPr>
        <w:t>實現數</w:t>
      </w:r>
      <w:r w:rsidR="009F228B">
        <w:rPr>
          <w:rFonts w:hint="eastAsia"/>
        </w:rPr>
        <w:t>僅</w:t>
      </w:r>
      <w:r w:rsidR="00140FDB">
        <w:rPr>
          <w:rFonts w:hint="eastAsia"/>
        </w:rPr>
        <w:t>分別為63萬</w:t>
      </w:r>
      <w:r w:rsidR="00390582">
        <w:rPr>
          <w:rFonts w:hint="eastAsia"/>
        </w:rPr>
        <w:t>元</w:t>
      </w:r>
      <w:r w:rsidR="00140FDB">
        <w:rPr>
          <w:rFonts w:hint="eastAsia"/>
        </w:rPr>
        <w:t>及31萬2千</w:t>
      </w:r>
      <w:r w:rsidR="00746A4C">
        <w:rPr>
          <w:rFonts w:hint="eastAsia"/>
        </w:rPr>
        <w:t>元</w:t>
      </w:r>
      <w:r w:rsidR="00140FDB">
        <w:rPr>
          <w:rFonts w:hint="eastAsia"/>
        </w:rPr>
        <w:t>，占各該工程年度預算數之</w:t>
      </w:r>
      <w:r w:rsidR="009F228B">
        <w:rPr>
          <w:rFonts w:hint="eastAsia"/>
        </w:rPr>
        <w:t>比率皆</w:t>
      </w:r>
      <w:r w:rsidR="00140FDB">
        <w:rPr>
          <w:rFonts w:hint="eastAsia"/>
        </w:rPr>
        <w:t>未達二成</w:t>
      </w:r>
      <w:r w:rsidR="00A6608D">
        <w:rPr>
          <w:rFonts w:hint="eastAsia"/>
        </w:rPr>
        <w:t>，並</w:t>
      </w:r>
      <w:r w:rsidR="009F228B">
        <w:rPr>
          <w:rFonts w:hint="eastAsia"/>
        </w:rPr>
        <w:t>分別</w:t>
      </w:r>
      <w:r w:rsidR="00A6608D">
        <w:rPr>
          <w:rFonts w:hint="eastAsia"/>
        </w:rPr>
        <w:t>辦理</w:t>
      </w:r>
      <w:r w:rsidR="00140FDB">
        <w:rPr>
          <w:rFonts w:hint="eastAsia"/>
        </w:rPr>
        <w:t>保留</w:t>
      </w:r>
      <w:r w:rsidR="009F228B">
        <w:rPr>
          <w:rFonts w:hint="eastAsia"/>
        </w:rPr>
        <w:t>599</w:t>
      </w:r>
      <w:r w:rsidR="00140FDB">
        <w:rPr>
          <w:rFonts w:hint="eastAsia"/>
        </w:rPr>
        <w:t>萬</w:t>
      </w:r>
      <w:r w:rsidR="009F228B">
        <w:rPr>
          <w:rFonts w:hint="eastAsia"/>
        </w:rPr>
        <w:t>4</w:t>
      </w:r>
      <w:r w:rsidR="00140FDB">
        <w:rPr>
          <w:rFonts w:hint="eastAsia"/>
        </w:rPr>
        <w:t>千元</w:t>
      </w:r>
      <w:r w:rsidR="00A6608D">
        <w:rPr>
          <w:rFonts w:hint="eastAsia"/>
        </w:rPr>
        <w:t>及</w:t>
      </w:r>
      <w:r w:rsidR="009F228B">
        <w:rPr>
          <w:rFonts w:hint="eastAsia"/>
        </w:rPr>
        <w:t>802萬5千元</w:t>
      </w:r>
      <w:r w:rsidR="00140FDB">
        <w:rPr>
          <w:rFonts w:hint="eastAsia"/>
        </w:rPr>
        <w:t>至114年度繼續執行</w:t>
      </w:r>
      <w:r w:rsidR="009F228B">
        <w:rPr>
          <w:rFonts w:hint="eastAsia"/>
        </w:rPr>
        <w:t>，保留</w:t>
      </w:r>
      <w:r w:rsidR="00216B8B">
        <w:rPr>
          <w:rFonts w:hint="eastAsia"/>
        </w:rPr>
        <w:lastRenderedPageBreak/>
        <w:t>比率</w:t>
      </w:r>
      <w:r w:rsidR="009F228B">
        <w:rPr>
          <w:rFonts w:hint="eastAsia"/>
        </w:rPr>
        <w:t>偏高</w:t>
      </w:r>
      <w:r w:rsidR="009D0FD9">
        <w:rPr>
          <w:rFonts w:hint="eastAsia"/>
        </w:rPr>
        <w:t>(詳表1)</w:t>
      </w:r>
      <w:r w:rsidR="00140FDB">
        <w:rPr>
          <w:rFonts w:hint="eastAsia"/>
        </w:rPr>
        <w:t>。</w:t>
      </w:r>
    </w:p>
    <w:p w:rsidR="00D152AB" w:rsidRDefault="00D152AB" w:rsidP="0016794D">
      <w:pPr>
        <w:adjustRightInd w:val="0"/>
        <w:ind w:leftChars="0" w:left="850" w:rightChars="-200" w:right="-566" w:hangingChars="300" w:hanging="850"/>
        <w:rPr>
          <w:rFonts w:hint="eastAsia"/>
        </w:rPr>
      </w:pPr>
      <w:r w:rsidRPr="00B82CCE">
        <w:rPr>
          <w:rFonts w:hint="eastAsia"/>
          <w:b/>
        </w:rPr>
        <w:t>表</w:t>
      </w:r>
      <w:r>
        <w:rPr>
          <w:rFonts w:hint="eastAsia"/>
          <w:b/>
        </w:rPr>
        <w:t>1</w:t>
      </w:r>
      <w:r w:rsidRPr="00B82CCE">
        <w:rPr>
          <w:rFonts w:hint="eastAsia"/>
          <w:b/>
        </w:rPr>
        <w:t xml:space="preserve">　</w:t>
      </w:r>
      <w:r w:rsidR="00746A4C">
        <w:rPr>
          <w:rFonts w:hint="eastAsia"/>
          <w:b/>
        </w:rPr>
        <w:t>113年度</w:t>
      </w:r>
      <w:r w:rsidR="00B666C2" w:rsidRPr="00B666C2">
        <w:rPr>
          <w:rFonts w:hint="eastAsia"/>
          <w:b/>
        </w:rPr>
        <w:t>「證券期貨大樓辦公室及會議室改善工程」及「證券期貨大樓外牆修繕工程」</w:t>
      </w:r>
      <w:r w:rsidRPr="00B82CCE">
        <w:rPr>
          <w:rFonts w:hint="eastAsia"/>
          <w:b/>
        </w:rPr>
        <w:t>預算</w:t>
      </w:r>
      <w:r w:rsidR="00B666C2">
        <w:rPr>
          <w:rFonts w:hint="eastAsia"/>
          <w:b/>
        </w:rPr>
        <w:t>執行情形</w:t>
      </w:r>
      <w:r>
        <w:rPr>
          <w:rFonts w:hint="eastAsia"/>
          <w:b/>
        </w:rPr>
        <w:t>一覽</w:t>
      </w:r>
      <w:r w:rsidRPr="00B82CCE">
        <w:rPr>
          <w:rFonts w:hint="eastAsia"/>
          <w:b/>
        </w:rPr>
        <w:t>表</w:t>
      </w:r>
      <w:r w:rsidR="00B666C2">
        <w:rPr>
          <w:rFonts w:hint="eastAsia"/>
          <w:b/>
        </w:rPr>
        <w:t xml:space="preserve"> </w:t>
      </w:r>
      <w:r>
        <w:rPr>
          <w:rFonts w:hint="eastAsia"/>
          <w:b/>
        </w:rPr>
        <w:t xml:space="preserve">  </w:t>
      </w:r>
      <w:r>
        <w:rPr>
          <w:b/>
        </w:rPr>
        <w:t xml:space="preserve">   </w:t>
      </w:r>
      <w:r>
        <w:rPr>
          <w:rFonts w:hint="eastAsia"/>
          <w:b/>
        </w:rPr>
        <w:t xml:space="preserve"> </w:t>
      </w:r>
      <w:r w:rsidR="00A60756">
        <w:rPr>
          <w:rFonts w:hint="eastAsia"/>
          <w:b/>
        </w:rPr>
        <w:t xml:space="preserve"> </w:t>
      </w:r>
      <w:r w:rsidR="0016794D">
        <w:rPr>
          <w:rFonts w:hint="eastAsia"/>
          <w:b/>
        </w:rPr>
        <w:t xml:space="preserve"> </w:t>
      </w:r>
      <w:r w:rsidRPr="00B82CCE">
        <w:rPr>
          <w:rFonts w:hint="eastAsia"/>
          <w:sz w:val="24"/>
          <w:szCs w:val="24"/>
        </w:rPr>
        <w:t>單位：新臺幣千元</w:t>
      </w:r>
      <w:r>
        <w:rPr>
          <w:rFonts w:hint="eastAsia"/>
          <w:sz w:val="24"/>
          <w:szCs w:val="24"/>
        </w:rPr>
        <w:t>；%</w:t>
      </w:r>
    </w:p>
    <w:tbl>
      <w:tblPr>
        <w:tblW w:w="902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650"/>
        <w:gridCol w:w="1134"/>
        <w:gridCol w:w="1134"/>
        <w:gridCol w:w="1276"/>
        <w:gridCol w:w="1134"/>
        <w:gridCol w:w="1346"/>
        <w:gridCol w:w="1347"/>
      </w:tblGrid>
      <w:tr w:rsidR="00390582" w:rsidRPr="00D152AB" w:rsidTr="00390582">
        <w:trPr>
          <w:trHeight w:val="340"/>
          <w:tblHeader/>
        </w:trPr>
        <w:tc>
          <w:tcPr>
            <w:tcW w:w="1650" w:type="dxa"/>
            <w:vMerge w:val="restart"/>
            <w:tcBorders>
              <w:top w:val="single" w:sz="12" w:space="0" w:color="auto"/>
              <w:bottom w:val="single" w:sz="4" w:space="0" w:color="auto"/>
              <w:tl2br w:val="single" w:sz="6" w:space="0" w:color="auto"/>
            </w:tcBorders>
            <w:shd w:val="clear" w:color="auto" w:fill="auto"/>
            <w:vAlign w:val="center"/>
          </w:tcPr>
          <w:p w:rsidR="00390582" w:rsidRDefault="00390582" w:rsidP="00A60756">
            <w:pPr>
              <w:pStyle w:val="142"/>
              <w:jc w:val="center"/>
              <w:rPr>
                <w:b/>
                <w:bCs/>
              </w:rPr>
            </w:pPr>
            <w:r w:rsidRPr="00AD20B6">
              <w:rPr>
                <w:rFonts w:hint="eastAsia"/>
                <w:b/>
                <w:bCs/>
              </w:rPr>
              <w:t xml:space="preserve">        項目</w:t>
            </w:r>
          </w:p>
          <w:p w:rsidR="00390582" w:rsidRPr="00AD20B6" w:rsidRDefault="00390582" w:rsidP="00A60756">
            <w:pPr>
              <w:pStyle w:val="142"/>
              <w:jc w:val="center"/>
              <w:rPr>
                <w:rFonts w:hint="eastAsia"/>
                <w:b/>
                <w:bCs/>
              </w:rPr>
            </w:pPr>
          </w:p>
          <w:p w:rsidR="00390582" w:rsidRPr="00AD20B6" w:rsidRDefault="00390582" w:rsidP="004A4D16">
            <w:pPr>
              <w:pStyle w:val="142"/>
              <w:rPr>
                <w:rFonts w:hint="eastAsia"/>
                <w:b/>
                <w:bCs/>
              </w:rPr>
            </w:pPr>
            <w:r w:rsidRPr="00AD20B6">
              <w:rPr>
                <w:rFonts w:hint="eastAsia"/>
                <w:b/>
                <w:bCs/>
              </w:rPr>
              <w:t>工程</w:t>
            </w:r>
          </w:p>
        </w:tc>
        <w:tc>
          <w:tcPr>
            <w:tcW w:w="1134" w:type="dxa"/>
            <w:vMerge w:val="restart"/>
            <w:shd w:val="clear" w:color="auto" w:fill="auto"/>
            <w:vAlign w:val="center"/>
          </w:tcPr>
          <w:p w:rsidR="00390582" w:rsidRPr="00AD20B6" w:rsidRDefault="00390582" w:rsidP="00A60756">
            <w:pPr>
              <w:pStyle w:val="142"/>
              <w:jc w:val="center"/>
              <w:rPr>
                <w:b/>
                <w:bCs/>
              </w:rPr>
            </w:pPr>
            <w:r w:rsidRPr="00AD20B6">
              <w:rPr>
                <w:rFonts w:hint="eastAsia"/>
                <w:b/>
                <w:bCs/>
              </w:rPr>
              <w:t>預算數(</w:t>
            </w:r>
            <w:r w:rsidRPr="00AD20B6">
              <w:rPr>
                <w:b/>
                <w:bCs/>
              </w:rPr>
              <w:t>A)</w:t>
            </w:r>
          </w:p>
        </w:tc>
        <w:tc>
          <w:tcPr>
            <w:tcW w:w="3544" w:type="dxa"/>
            <w:gridSpan w:val="3"/>
            <w:shd w:val="clear" w:color="auto" w:fill="auto"/>
            <w:vAlign w:val="center"/>
          </w:tcPr>
          <w:p w:rsidR="00390582" w:rsidRPr="00AD20B6" w:rsidRDefault="00390582" w:rsidP="00A60756">
            <w:pPr>
              <w:pStyle w:val="142"/>
              <w:jc w:val="center"/>
              <w:rPr>
                <w:rFonts w:hint="eastAsia"/>
                <w:b/>
                <w:bCs/>
              </w:rPr>
            </w:pPr>
            <w:r w:rsidRPr="00AD20B6">
              <w:rPr>
                <w:rFonts w:hint="eastAsia"/>
                <w:b/>
                <w:bCs/>
              </w:rPr>
              <w:t>決算數</w:t>
            </w:r>
          </w:p>
        </w:tc>
        <w:tc>
          <w:tcPr>
            <w:tcW w:w="1346" w:type="dxa"/>
            <w:vMerge w:val="restart"/>
            <w:vAlign w:val="center"/>
          </w:tcPr>
          <w:p w:rsidR="00390582" w:rsidRPr="00AD20B6" w:rsidRDefault="00390582" w:rsidP="00390582">
            <w:pPr>
              <w:pStyle w:val="142"/>
              <w:jc w:val="center"/>
              <w:rPr>
                <w:b/>
                <w:bCs/>
              </w:rPr>
            </w:pPr>
            <w:r>
              <w:rPr>
                <w:rFonts w:hint="eastAsia"/>
                <w:b/>
                <w:bCs/>
              </w:rPr>
              <w:t>實現數比</w:t>
            </w:r>
            <w:r w:rsidRPr="00AD20B6">
              <w:rPr>
                <w:rFonts w:hint="eastAsia"/>
                <w:b/>
                <w:bCs/>
              </w:rPr>
              <w:t>率</w:t>
            </w:r>
          </w:p>
          <w:p w:rsidR="00390582" w:rsidRPr="00AD20B6" w:rsidRDefault="00390582" w:rsidP="00390582">
            <w:pPr>
              <w:pStyle w:val="142"/>
              <w:jc w:val="center"/>
              <w:rPr>
                <w:rFonts w:hint="eastAsia"/>
                <w:b/>
                <w:bCs/>
              </w:rPr>
            </w:pPr>
            <w:r w:rsidRPr="00AD20B6">
              <w:rPr>
                <w:rFonts w:hint="eastAsia"/>
                <w:b/>
                <w:bCs/>
              </w:rPr>
              <w:t>(</w:t>
            </w:r>
            <w:r w:rsidRPr="00AD20B6">
              <w:rPr>
                <w:b/>
                <w:bCs/>
              </w:rPr>
              <w:t>B)/</w:t>
            </w:r>
            <w:r w:rsidRPr="00AD20B6">
              <w:rPr>
                <w:rFonts w:hint="eastAsia"/>
                <w:b/>
                <w:bCs/>
              </w:rPr>
              <w:t>(</w:t>
            </w:r>
            <w:r w:rsidRPr="00AD20B6">
              <w:rPr>
                <w:b/>
                <w:bCs/>
              </w:rPr>
              <w:t>A)</w:t>
            </w:r>
            <w:r w:rsidRPr="00AD20B6">
              <w:rPr>
                <w:rFonts w:hint="eastAsia"/>
                <w:b/>
                <w:bCs/>
              </w:rPr>
              <w:t>×100%</w:t>
            </w:r>
          </w:p>
        </w:tc>
        <w:tc>
          <w:tcPr>
            <w:tcW w:w="1347" w:type="dxa"/>
            <w:vMerge w:val="restart"/>
          </w:tcPr>
          <w:p w:rsidR="00390582" w:rsidRPr="00AD20B6" w:rsidRDefault="00390582" w:rsidP="00390582">
            <w:pPr>
              <w:pStyle w:val="142"/>
              <w:jc w:val="center"/>
              <w:rPr>
                <w:b/>
                <w:bCs/>
              </w:rPr>
            </w:pPr>
            <w:r>
              <w:rPr>
                <w:rFonts w:hint="eastAsia"/>
                <w:b/>
                <w:bCs/>
              </w:rPr>
              <w:t>保留比</w:t>
            </w:r>
            <w:r w:rsidRPr="00AD20B6">
              <w:rPr>
                <w:rFonts w:hint="eastAsia"/>
                <w:b/>
                <w:bCs/>
              </w:rPr>
              <w:t>率</w:t>
            </w:r>
          </w:p>
          <w:p w:rsidR="00390582" w:rsidRPr="00AD20B6" w:rsidRDefault="00390582" w:rsidP="00390582">
            <w:pPr>
              <w:pStyle w:val="142"/>
              <w:jc w:val="center"/>
              <w:rPr>
                <w:rFonts w:hint="eastAsia"/>
                <w:b/>
                <w:bCs/>
              </w:rPr>
            </w:pPr>
            <w:r w:rsidRPr="00AD20B6">
              <w:rPr>
                <w:rFonts w:hint="eastAsia"/>
                <w:b/>
                <w:bCs/>
              </w:rPr>
              <w:t>(</w:t>
            </w:r>
            <w:r>
              <w:rPr>
                <w:rFonts w:hint="eastAsia"/>
                <w:b/>
                <w:bCs/>
              </w:rPr>
              <w:t>C</w:t>
            </w:r>
            <w:r w:rsidRPr="00AD20B6">
              <w:rPr>
                <w:b/>
                <w:bCs/>
              </w:rPr>
              <w:t>)/</w:t>
            </w:r>
            <w:r w:rsidRPr="00AD20B6">
              <w:rPr>
                <w:rFonts w:hint="eastAsia"/>
                <w:b/>
                <w:bCs/>
              </w:rPr>
              <w:t>(</w:t>
            </w:r>
            <w:r w:rsidRPr="00AD20B6">
              <w:rPr>
                <w:b/>
                <w:bCs/>
              </w:rPr>
              <w:t>A)</w:t>
            </w:r>
            <w:r w:rsidRPr="00AD20B6">
              <w:rPr>
                <w:rFonts w:hint="eastAsia"/>
                <w:b/>
                <w:bCs/>
              </w:rPr>
              <w:t>×100%</w:t>
            </w:r>
          </w:p>
        </w:tc>
      </w:tr>
      <w:tr w:rsidR="00390582" w:rsidRPr="00D152AB" w:rsidTr="00390582">
        <w:trPr>
          <w:trHeight w:val="340"/>
        </w:trPr>
        <w:tc>
          <w:tcPr>
            <w:tcW w:w="1650" w:type="dxa"/>
            <w:vMerge/>
            <w:tcBorders>
              <w:top w:val="single" w:sz="4" w:space="0" w:color="auto"/>
              <w:bottom w:val="single" w:sz="4" w:space="0" w:color="auto"/>
              <w:tl2br w:val="single" w:sz="6" w:space="0" w:color="auto"/>
            </w:tcBorders>
            <w:shd w:val="clear" w:color="auto" w:fill="auto"/>
            <w:vAlign w:val="center"/>
          </w:tcPr>
          <w:p w:rsidR="00390582" w:rsidRPr="00D152AB" w:rsidRDefault="00390582" w:rsidP="00A60756">
            <w:pPr>
              <w:pStyle w:val="142"/>
              <w:rPr>
                <w:rFonts w:hint="eastAsia"/>
              </w:rPr>
            </w:pPr>
          </w:p>
        </w:tc>
        <w:tc>
          <w:tcPr>
            <w:tcW w:w="1134" w:type="dxa"/>
            <w:vMerge/>
            <w:shd w:val="clear" w:color="auto" w:fill="auto"/>
            <w:vAlign w:val="center"/>
          </w:tcPr>
          <w:p w:rsidR="00390582" w:rsidRPr="00D152AB" w:rsidRDefault="00390582" w:rsidP="00A60756">
            <w:pPr>
              <w:pStyle w:val="142"/>
              <w:rPr>
                <w:rFonts w:hint="eastAsia"/>
              </w:rPr>
            </w:pPr>
          </w:p>
        </w:tc>
        <w:tc>
          <w:tcPr>
            <w:tcW w:w="1134" w:type="dxa"/>
            <w:shd w:val="clear" w:color="auto" w:fill="auto"/>
            <w:vAlign w:val="center"/>
          </w:tcPr>
          <w:p w:rsidR="00390582" w:rsidRPr="00AD20B6" w:rsidRDefault="00390582" w:rsidP="00A60756">
            <w:pPr>
              <w:pStyle w:val="142"/>
              <w:jc w:val="center"/>
              <w:rPr>
                <w:rFonts w:hint="eastAsia"/>
                <w:b/>
                <w:bCs/>
              </w:rPr>
            </w:pPr>
            <w:r w:rsidRPr="00AD20B6">
              <w:rPr>
                <w:rFonts w:hint="eastAsia"/>
                <w:b/>
                <w:bCs/>
              </w:rPr>
              <w:t>實現數(</w:t>
            </w:r>
            <w:r w:rsidRPr="00AD20B6">
              <w:rPr>
                <w:b/>
                <w:bCs/>
              </w:rPr>
              <w:t>B)</w:t>
            </w:r>
          </w:p>
        </w:tc>
        <w:tc>
          <w:tcPr>
            <w:tcW w:w="1276" w:type="dxa"/>
            <w:shd w:val="clear" w:color="auto" w:fill="auto"/>
            <w:vAlign w:val="center"/>
          </w:tcPr>
          <w:p w:rsidR="00390582" w:rsidRPr="00AD20B6" w:rsidRDefault="00390582" w:rsidP="00A60756">
            <w:pPr>
              <w:pStyle w:val="142"/>
              <w:jc w:val="center"/>
              <w:rPr>
                <w:rFonts w:hint="eastAsia"/>
                <w:b/>
                <w:bCs/>
              </w:rPr>
            </w:pPr>
            <w:r w:rsidRPr="00AD20B6">
              <w:rPr>
                <w:rFonts w:hint="eastAsia"/>
                <w:b/>
                <w:bCs/>
              </w:rPr>
              <w:t>保留數(</w:t>
            </w:r>
            <w:r>
              <w:rPr>
                <w:rFonts w:hint="eastAsia"/>
                <w:b/>
                <w:bCs/>
              </w:rPr>
              <w:t>C</w:t>
            </w:r>
            <w:r w:rsidRPr="00AD20B6">
              <w:rPr>
                <w:b/>
                <w:bCs/>
              </w:rPr>
              <w:t>)</w:t>
            </w:r>
          </w:p>
        </w:tc>
        <w:tc>
          <w:tcPr>
            <w:tcW w:w="1134" w:type="dxa"/>
            <w:vAlign w:val="center"/>
          </w:tcPr>
          <w:p w:rsidR="00390582" w:rsidRPr="00AD20B6" w:rsidRDefault="00390582" w:rsidP="00A60756">
            <w:pPr>
              <w:pStyle w:val="142"/>
              <w:jc w:val="center"/>
              <w:rPr>
                <w:rFonts w:hint="eastAsia"/>
                <w:b/>
                <w:bCs/>
              </w:rPr>
            </w:pPr>
            <w:r w:rsidRPr="00AD20B6">
              <w:rPr>
                <w:rFonts w:hint="eastAsia"/>
                <w:b/>
                <w:bCs/>
              </w:rPr>
              <w:t>合計</w:t>
            </w:r>
          </w:p>
        </w:tc>
        <w:tc>
          <w:tcPr>
            <w:tcW w:w="1346" w:type="dxa"/>
            <w:vMerge/>
          </w:tcPr>
          <w:p w:rsidR="00390582" w:rsidRPr="00D152AB" w:rsidRDefault="00390582" w:rsidP="00A60756">
            <w:pPr>
              <w:pStyle w:val="142"/>
              <w:rPr>
                <w:rFonts w:hint="eastAsia"/>
              </w:rPr>
            </w:pPr>
          </w:p>
        </w:tc>
        <w:tc>
          <w:tcPr>
            <w:tcW w:w="1347" w:type="dxa"/>
            <w:vMerge/>
          </w:tcPr>
          <w:p w:rsidR="00390582" w:rsidRPr="00D152AB" w:rsidRDefault="00390582" w:rsidP="00A60756">
            <w:pPr>
              <w:pStyle w:val="142"/>
              <w:rPr>
                <w:rFonts w:hint="eastAsia"/>
              </w:rPr>
            </w:pPr>
          </w:p>
        </w:tc>
      </w:tr>
      <w:tr w:rsidR="00390582" w:rsidRPr="00D152AB" w:rsidTr="00390582">
        <w:trPr>
          <w:trHeight w:val="340"/>
        </w:trPr>
        <w:tc>
          <w:tcPr>
            <w:tcW w:w="1650" w:type="dxa"/>
            <w:tcBorders>
              <w:top w:val="single" w:sz="4" w:space="0" w:color="auto"/>
            </w:tcBorders>
            <w:shd w:val="clear" w:color="auto" w:fill="auto"/>
            <w:vAlign w:val="center"/>
          </w:tcPr>
          <w:p w:rsidR="00390582" w:rsidRPr="00D152AB" w:rsidRDefault="00390582" w:rsidP="00AD20B6">
            <w:pPr>
              <w:pStyle w:val="142"/>
              <w:jc w:val="center"/>
            </w:pPr>
            <w:r w:rsidRPr="00AD20B6">
              <w:rPr>
                <w:rFonts w:hint="eastAsia"/>
              </w:rPr>
              <w:t>辦公室及會議室改善工程</w:t>
            </w:r>
          </w:p>
        </w:tc>
        <w:tc>
          <w:tcPr>
            <w:tcW w:w="1134" w:type="dxa"/>
            <w:shd w:val="clear" w:color="auto" w:fill="auto"/>
            <w:vAlign w:val="center"/>
          </w:tcPr>
          <w:p w:rsidR="00390582" w:rsidRPr="00D152AB" w:rsidRDefault="00390582" w:rsidP="008B1035">
            <w:pPr>
              <w:pStyle w:val="142"/>
              <w:jc w:val="right"/>
              <w:rPr>
                <w:rFonts w:hint="eastAsia"/>
              </w:rPr>
            </w:pPr>
            <w:r>
              <w:rPr>
                <w:rFonts w:hint="eastAsia"/>
              </w:rPr>
              <w:t>4,995</w:t>
            </w:r>
          </w:p>
        </w:tc>
        <w:tc>
          <w:tcPr>
            <w:tcW w:w="1134" w:type="dxa"/>
            <w:shd w:val="clear" w:color="auto" w:fill="auto"/>
            <w:vAlign w:val="center"/>
          </w:tcPr>
          <w:p w:rsidR="00390582" w:rsidRPr="00D152AB" w:rsidRDefault="00390582" w:rsidP="008B1035">
            <w:pPr>
              <w:pStyle w:val="142"/>
              <w:jc w:val="right"/>
              <w:rPr>
                <w:rFonts w:hint="eastAsia"/>
              </w:rPr>
            </w:pPr>
            <w:r>
              <w:rPr>
                <w:rFonts w:hint="eastAsia"/>
              </w:rPr>
              <w:t>630</w:t>
            </w:r>
          </w:p>
        </w:tc>
        <w:tc>
          <w:tcPr>
            <w:tcW w:w="1276" w:type="dxa"/>
            <w:shd w:val="clear" w:color="auto" w:fill="auto"/>
            <w:vAlign w:val="center"/>
          </w:tcPr>
          <w:p w:rsidR="00390582" w:rsidRPr="00D152AB" w:rsidRDefault="00390582" w:rsidP="008B1035">
            <w:pPr>
              <w:pStyle w:val="142"/>
              <w:jc w:val="right"/>
              <w:rPr>
                <w:rFonts w:hint="eastAsia"/>
              </w:rPr>
            </w:pPr>
            <w:r>
              <w:rPr>
                <w:rFonts w:hint="eastAsia"/>
              </w:rPr>
              <w:t>5,994</w:t>
            </w:r>
          </w:p>
        </w:tc>
        <w:tc>
          <w:tcPr>
            <w:tcW w:w="1134" w:type="dxa"/>
            <w:vAlign w:val="center"/>
          </w:tcPr>
          <w:p w:rsidR="00390582" w:rsidRPr="00D152AB" w:rsidRDefault="00390582" w:rsidP="008B1035">
            <w:pPr>
              <w:pStyle w:val="142"/>
              <w:jc w:val="right"/>
              <w:rPr>
                <w:rFonts w:hint="eastAsia"/>
              </w:rPr>
            </w:pPr>
            <w:r>
              <w:rPr>
                <w:rFonts w:hint="eastAsia"/>
              </w:rPr>
              <w:t>6,624</w:t>
            </w:r>
          </w:p>
        </w:tc>
        <w:tc>
          <w:tcPr>
            <w:tcW w:w="1346" w:type="dxa"/>
            <w:vAlign w:val="center"/>
          </w:tcPr>
          <w:p w:rsidR="00390582" w:rsidRPr="00D152AB" w:rsidRDefault="00390582" w:rsidP="00390582">
            <w:pPr>
              <w:pStyle w:val="142"/>
              <w:jc w:val="right"/>
              <w:rPr>
                <w:rFonts w:hint="eastAsia"/>
              </w:rPr>
            </w:pPr>
            <w:r>
              <w:rPr>
                <w:rFonts w:hint="eastAsia"/>
              </w:rPr>
              <w:t>12.61</w:t>
            </w:r>
          </w:p>
        </w:tc>
        <w:tc>
          <w:tcPr>
            <w:tcW w:w="1347" w:type="dxa"/>
            <w:vAlign w:val="center"/>
          </w:tcPr>
          <w:p w:rsidR="00390582" w:rsidRDefault="00390582" w:rsidP="00390582">
            <w:pPr>
              <w:pStyle w:val="142"/>
              <w:jc w:val="right"/>
              <w:rPr>
                <w:rFonts w:hint="eastAsia"/>
              </w:rPr>
            </w:pPr>
            <w:r>
              <w:rPr>
                <w:rFonts w:hint="eastAsia"/>
              </w:rPr>
              <w:t>120.00</w:t>
            </w:r>
          </w:p>
        </w:tc>
      </w:tr>
      <w:tr w:rsidR="00390582" w:rsidRPr="00D152AB" w:rsidTr="00390582">
        <w:trPr>
          <w:trHeight w:val="340"/>
        </w:trPr>
        <w:tc>
          <w:tcPr>
            <w:tcW w:w="1650" w:type="dxa"/>
            <w:shd w:val="clear" w:color="auto" w:fill="auto"/>
            <w:vAlign w:val="center"/>
          </w:tcPr>
          <w:p w:rsidR="00390582" w:rsidRPr="00D152AB" w:rsidRDefault="00390582" w:rsidP="00AD20B6">
            <w:pPr>
              <w:pStyle w:val="142"/>
              <w:jc w:val="center"/>
            </w:pPr>
            <w:r w:rsidRPr="00AD20B6">
              <w:rPr>
                <w:rFonts w:hint="eastAsia"/>
              </w:rPr>
              <w:t>外牆修繕工程</w:t>
            </w:r>
          </w:p>
        </w:tc>
        <w:tc>
          <w:tcPr>
            <w:tcW w:w="1134" w:type="dxa"/>
            <w:shd w:val="clear" w:color="auto" w:fill="auto"/>
            <w:vAlign w:val="center"/>
          </w:tcPr>
          <w:p w:rsidR="00390582" w:rsidRPr="00D152AB" w:rsidRDefault="00390582" w:rsidP="008B1035">
            <w:pPr>
              <w:pStyle w:val="142"/>
              <w:jc w:val="right"/>
              <w:rPr>
                <w:rFonts w:hint="eastAsia"/>
              </w:rPr>
            </w:pPr>
            <w:r>
              <w:rPr>
                <w:rFonts w:hint="eastAsia"/>
              </w:rPr>
              <w:t>7,635</w:t>
            </w:r>
          </w:p>
        </w:tc>
        <w:tc>
          <w:tcPr>
            <w:tcW w:w="1134" w:type="dxa"/>
            <w:shd w:val="clear" w:color="auto" w:fill="auto"/>
            <w:vAlign w:val="center"/>
          </w:tcPr>
          <w:p w:rsidR="00390582" w:rsidRPr="00D152AB" w:rsidRDefault="00390582" w:rsidP="008B1035">
            <w:pPr>
              <w:pStyle w:val="142"/>
              <w:jc w:val="right"/>
            </w:pPr>
            <w:r>
              <w:rPr>
                <w:rFonts w:hint="eastAsia"/>
              </w:rPr>
              <w:t>312</w:t>
            </w:r>
          </w:p>
        </w:tc>
        <w:tc>
          <w:tcPr>
            <w:tcW w:w="1276" w:type="dxa"/>
            <w:shd w:val="clear" w:color="auto" w:fill="auto"/>
            <w:vAlign w:val="center"/>
          </w:tcPr>
          <w:p w:rsidR="00390582" w:rsidRPr="00D152AB" w:rsidRDefault="00390582" w:rsidP="008B1035">
            <w:pPr>
              <w:pStyle w:val="142"/>
              <w:jc w:val="right"/>
              <w:rPr>
                <w:rFonts w:hint="eastAsia"/>
              </w:rPr>
            </w:pPr>
            <w:r>
              <w:rPr>
                <w:rFonts w:hint="eastAsia"/>
              </w:rPr>
              <w:t>8,025</w:t>
            </w:r>
          </w:p>
        </w:tc>
        <w:tc>
          <w:tcPr>
            <w:tcW w:w="1134" w:type="dxa"/>
            <w:vAlign w:val="center"/>
          </w:tcPr>
          <w:p w:rsidR="00390582" w:rsidRPr="00D152AB" w:rsidRDefault="00390582" w:rsidP="008B1035">
            <w:pPr>
              <w:pStyle w:val="142"/>
              <w:jc w:val="right"/>
              <w:rPr>
                <w:rFonts w:hint="eastAsia"/>
              </w:rPr>
            </w:pPr>
            <w:r>
              <w:rPr>
                <w:rFonts w:hint="eastAsia"/>
              </w:rPr>
              <w:t>8,337</w:t>
            </w:r>
          </w:p>
        </w:tc>
        <w:tc>
          <w:tcPr>
            <w:tcW w:w="1346" w:type="dxa"/>
            <w:vAlign w:val="center"/>
          </w:tcPr>
          <w:p w:rsidR="00390582" w:rsidRPr="00D152AB" w:rsidRDefault="00390582" w:rsidP="00390582">
            <w:pPr>
              <w:pStyle w:val="142"/>
              <w:jc w:val="right"/>
            </w:pPr>
            <w:r>
              <w:rPr>
                <w:rFonts w:hint="eastAsia"/>
              </w:rPr>
              <w:t>4.09</w:t>
            </w:r>
          </w:p>
        </w:tc>
        <w:tc>
          <w:tcPr>
            <w:tcW w:w="1347" w:type="dxa"/>
            <w:vAlign w:val="center"/>
          </w:tcPr>
          <w:p w:rsidR="00390582" w:rsidRDefault="00390582" w:rsidP="00390582">
            <w:pPr>
              <w:pStyle w:val="142"/>
              <w:jc w:val="right"/>
              <w:rPr>
                <w:rFonts w:hint="eastAsia"/>
              </w:rPr>
            </w:pPr>
            <w:r>
              <w:rPr>
                <w:rFonts w:hint="eastAsia"/>
              </w:rPr>
              <w:t>105.11</w:t>
            </w:r>
          </w:p>
        </w:tc>
      </w:tr>
    </w:tbl>
    <w:p w:rsidR="00D152AB" w:rsidRDefault="00D152AB" w:rsidP="0016794D">
      <w:pPr>
        <w:pStyle w:val="142"/>
        <w:ind w:left="1216" w:rightChars="-250" w:right="-708" w:hangingChars="500" w:hanging="1216"/>
        <w:rPr>
          <w:rFonts w:hint="eastAsia"/>
        </w:rPr>
      </w:pPr>
      <w:r>
        <w:rPr>
          <w:rFonts w:hint="eastAsia"/>
        </w:rPr>
        <w:t>說　　明：</w:t>
      </w:r>
      <w:r w:rsidR="009F228B">
        <w:rPr>
          <w:rFonts w:hint="eastAsia"/>
        </w:rPr>
        <w:t>詢據證券期貨局表示，</w:t>
      </w:r>
      <w:r w:rsidR="008E22AA">
        <w:rPr>
          <w:rFonts w:hint="eastAsia"/>
        </w:rPr>
        <w:t>為應實際業務需要，</w:t>
      </w:r>
      <w:r w:rsidR="007A2406">
        <w:rPr>
          <w:rFonts w:hint="eastAsia"/>
        </w:rPr>
        <w:t>而</w:t>
      </w:r>
      <w:r w:rsidR="008E22AA">
        <w:rPr>
          <w:rFonts w:hint="eastAsia"/>
        </w:rPr>
        <w:t>依相關規定辦理經費勻支，爰</w:t>
      </w:r>
      <w:r w:rsidR="00C20D51">
        <w:rPr>
          <w:rFonts w:hint="eastAsia"/>
        </w:rPr>
        <w:t>上開2工程</w:t>
      </w:r>
      <w:r w:rsidR="008E22AA">
        <w:rPr>
          <w:rFonts w:hint="eastAsia"/>
        </w:rPr>
        <w:t>113年度預算保留數超過預算數</w:t>
      </w:r>
      <w:r>
        <w:rPr>
          <w:rFonts w:hint="eastAsia"/>
        </w:rPr>
        <w:t>。</w:t>
      </w:r>
    </w:p>
    <w:p w:rsidR="00D152AB" w:rsidRDefault="00D152AB" w:rsidP="00D152AB">
      <w:pPr>
        <w:pStyle w:val="142"/>
        <w:ind w:left="1216" w:hangingChars="500" w:hanging="1216"/>
      </w:pPr>
      <w:r w:rsidRPr="009E2A7B">
        <w:rPr>
          <w:rFonts w:hint="eastAsia"/>
        </w:rPr>
        <w:t>資料來源：</w:t>
      </w:r>
      <w:r w:rsidR="008E22AA">
        <w:rPr>
          <w:rFonts w:hint="eastAsia"/>
        </w:rPr>
        <w:t>金管會</w:t>
      </w:r>
      <w:r>
        <w:rPr>
          <w:rFonts w:hint="eastAsia"/>
        </w:rPr>
        <w:t>，本中心彙製。</w:t>
      </w:r>
    </w:p>
    <w:p w:rsidR="003D5F0E" w:rsidRPr="00D152AB" w:rsidRDefault="003D5F0E" w:rsidP="00D152AB">
      <w:pPr>
        <w:pStyle w:val="a4"/>
        <w:ind w:left="849" w:hanging="283"/>
        <w:rPr>
          <w:rFonts w:hint="eastAsia"/>
          <w:b/>
          <w:bCs/>
        </w:rPr>
      </w:pPr>
      <w:r w:rsidRPr="00D152AB">
        <w:rPr>
          <w:rFonts w:hint="eastAsia"/>
          <w:b/>
          <w:bCs/>
        </w:rPr>
        <w:t>(二)</w:t>
      </w:r>
      <w:r w:rsidR="00495189" w:rsidRPr="00D152AB">
        <w:rPr>
          <w:rFonts w:hint="eastAsia"/>
          <w:b/>
          <w:bCs/>
        </w:rPr>
        <w:t>為確保工程如期完工 允宜審慎控管計畫進度</w:t>
      </w:r>
      <w:r w:rsidR="00AE0849">
        <w:rPr>
          <w:rFonts w:hint="eastAsia"/>
          <w:b/>
          <w:bCs/>
        </w:rPr>
        <w:t>、</w:t>
      </w:r>
      <w:r w:rsidR="00495189" w:rsidRPr="00D152AB">
        <w:rPr>
          <w:rFonts w:hint="eastAsia"/>
          <w:b/>
          <w:bCs/>
        </w:rPr>
        <w:t>切實執行，嗣後辦理類此案件，</w:t>
      </w:r>
      <w:r w:rsidR="00AE0849">
        <w:rPr>
          <w:rFonts w:hint="eastAsia"/>
          <w:b/>
          <w:bCs/>
        </w:rPr>
        <w:t>亦</w:t>
      </w:r>
      <w:r w:rsidR="00495189" w:rsidRPr="00D152AB">
        <w:rPr>
          <w:rFonts w:hint="eastAsia"/>
          <w:b/>
          <w:bCs/>
        </w:rPr>
        <w:t>宜妥善規劃並</w:t>
      </w:r>
      <w:r w:rsidR="00AE0849">
        <w:rPr>
          <w:rFonts w:hint="eastAsia"/>
          <w:b/>
          <w:bCs/>
        </w:rPr>
        <w:t>覈</w:t>
      </w:r>
      <w:r w:rsidR="00553210" w:rsidRPr="00553210">
        <w:rPr>
          <w:rFonts w:hint="eastAsia"/>
          <w:b/>
          <w:bCs/>
        </w:rPr>
        <w:t>實編列預算</w:t>
      </w:r>
    </w:p>
    <w:p w:rsidR="00F862A0" w:rsidRDefault="00F862A0" w:rsidP="00106022">
      <w:pPr>
        <w:pStyle w:val="22"/>
        <w:ind w:left="850" w:firstLine="566"/>
      </w:pPr>
      <w:r>
        <w:rPr>
          <w:rFonts w:hint="eastAsia"/>
        </w:rPr>
        <w:t>詢據</w:t>
      </w:r>
      <w:r w:rsidR="003704A1">
        <w:rPr>
          <w:rFonts w:hint="eastAsia"/>
        </w:rPr>
        <w:t>證券期貨局</w:t>
      </w:r>
      <w:r>
        <w:rPr>
          <w:rFonts w:hint="eastAsia"/>
        </w:rPr>
        <w:t>表示，辦公室及會議室改善工程</w:t>
      </w:r>
      <w:r w:rsidR="00AE0849">
        <w:rPr>
          <w:rFonts w:hint="eastAsia"/>
        </w:rPr>
        <w:t>之</w:t>
      </w:r>
      <w:r w:rsidRPr="00AD6803">
        <w:rPr>
          <w:rFonts w:hint="eastAsia"/>
        </w:rPr>
        <w:t>委託設計監造技術服務案經2次流標後始於113年7月19日決標，又設計階段因建築工料等營建成本持續上漲，囿於經費有限，經請監造單位重新調整工項及預算後，於同年11月25日</w:t>
      </w:r>
      <w:r w:rsidR="00AE0849">
        <w:rPr>
          <w:rFonts w:hint="eastAsia"/>
        </w:rPr>
        <w:t>始</w:t>
      </w:r>
      <w:r w:rsidRPr="00AD6803">
        <w:rPr>
          <w:rFonts w:hint="eastAsia"/>
        </w:rPr>
        <w:t>完成工程</w:t>
      </w:r>
      <w:r w:rsidR="00277ED0">
        <w:rPr>
          <w:rFonts w:hint="eastAsia"/>
        </w:rPr>
        <w:t>案</w:t>
      </w:r>
      <w:r w:rsidRPr="00AD6803">
        <w:rPr>
          <w:rFonts w:hint="eastAsia"/>
        </w:rPr>
        <w:t>決標</w:t>
      </w:r>
      <w:r w:rsidR="00277ED0">
        <w:rPr>
          <w:rFonts w:hint="eastAsia"/>
        </w:rPr>
        <w:t>，爰保留預算至114年度執行</w:t>
      </w:r>
      <w:r w:rsidR="00DA5550">
        <w:rPr>
          <w:rFonts w:hint="eastAsia"/>
        </w:rPr>
        <w:t>；</w:t>
      </w:r>
      <w:r w:rsidR="00277ED0">
        <w:rPr>
          <w:rFonts w:hint="eastAsia"/>
        </w:rPr>
        <w:t>另有關外牆修繕工程部分，據該局113年度決算書說明，</w:t>
      </w:r>
      <w:r w:rsidR="00507B53">
        <w:rPr>
          <w:rFonts w:hint="eastAsia"/>
        </w:rPr>
        <w:t>主要係外牆修繕</w:t>
      </w:r>
      <w:r w:rsidR="009E14A0">
        <w:rPr>
          <w:rFonts w:hint="eastAsia"/>
        </w:rPr>
        <w:t>施作工法</w:t>
      </w:r>
      <w:r w:rsidR="00AE0849">
        <w:rPr>
          <w:rFonts w:hint="eastAsia"/>
        </w:rPr>
        <w:t>依</w:t>
      </w:r>
      <w:r w:rsidR="009E14A0">
        <w:rPr>
          <w:rFonts w:hint="eastAsia"/>
        </w:rPr>
        <w:t>建築法規定，應向臺北市建築管理工程處申請變更使用執照後</w:t>
      </w:r>
      <w:r w:rsidR="00AE0849">
        <w:rPr>
          <w:rFonts w:hint="eastAsia"/>
        </w:rPr>
        <w:t>始</w:t>
      </w:r>
      <w:r w:rsidR="009E14A0">
        <w:rPr>
          <w:rFonts w:hint="eastAsia"/>
        </w:rPr>
        <w:t>得開工，惟截至113年底仍未獲核可，爰保</w:t>
      </w:r>
      <w:r w:rsidR="00AE0849">
        <w:rPr>
          <w:rFonts w:hint="eastAsia"/>
        </w:rPr>
        <w:t>留</w:t>
      </w:r>
      <w:r w:rsidR="00DA5550">
        <w:rPr>
          <w:rFonts w:hint="eastAsia"/>
        </w:rPr>
        <w:t>預算至114年度繼續辦理。允宜</w:t>
      </w:r>
      <w:r w:rsidR="00106022">
        <w:rPr>
          <w:rFonts w:hint="eastAsia"/>
        </w:rPr>
        <w:t>審慎控管計畫進度</w:t>
      </w:r>
      <w:r w:rsidR="00E5738F">
        <w:rPr>
          <w:rFonts w:hint="eastAsia"/>
        </w:rPr>
        <w:t>、</w:t>
      </w:r>
      <w:r w:rsidR="00106022">
        <w:rPr>
          <w:rFonts w:hint="eastAsia"/>
        </w:rPr>
        <w:t>切實執行，</w:t>
      </w:r>
      <w:r w:rsidR="00AE0849">
        <w:rPr>
          <w:rFonts w:hint="eastAsia"/>
        </w:rPr>
        <w:t>俾</w:t>
      </w:r>
      <w:r w:rsidR="00106022" w:rsidRPr="00277ED0">
        <w:rPr>
          <w:rFonts w:hint="eastAsia"/>
        </w:rPr>
        <w:t>工程如期</w:t>
      </w:r>
      <w:r w:rsidR="00AE0849">
        <w:rPr>
          <w:rFonts w:hint="eastAsia"/>
        </w:rPr>
        <w:t>如質</w:t>
      </w:r>
      <w:r w:rsidR="00106022" w:rsidRPr="00277ED0">
        <w:rPr>
          <w:rFonts w:hint="eastAsia"/>
        </w:rPr>
        <w:t>完工</w:t>
      </w:r>
      <w:r w:rsidR="00106022">
        <w:rPr>
          <w:rFonts w:hint="eastAsia"/>
        </w:rPr>
        <w:t>，</w:t>
      </w:r>
      <w:r w:rsidR="00AE0849">
        <w:rPr>
          <w:rFonts w:hint="eastAsia"/>
        </w:rPr>
        <w:t>且</w:t>
      </w:r>
      <w:r w:rsidR="00106022">
        <w:rPr>
          <w:rFonts w:hint="eastAsia"/>
        </w:rPr>
        <w:t>嗣後辦理類此案件，</w:t>
      </w:r>
      <w:r w:rsidR="00AE0849">
        <w:rPr>
          <w:rFonts w:hint="eastAsia"/>
        </w:rPr>
        <w:t>亦</w:t>
      </w:r>
      <w:r w:rsidR="00106022">
        <w:rPr>
          <w:rFonts w:hint="eastAsia"/>
        </w:rPr>
        <w:t>宜妥善規劃並衡酌執行量能</w:t>
      </w:r>
      <w:r w:rsidR="00AE0849">
        <w:rPr>
          <w:rFonts w:hint="eastAsia"/>
        </w:rPr>
        <w:t>覈</w:t>
      </w:r>
      <w:r w:rsidR="003704A1">
        <w:rPr>
          <w:rFonts w:hint="eastAsia"/>
        </w:rPr>
        <w:t>實編列</w:t>
      </w:r>
      <w:r w:rsidR="00106022">
        <w:rPr>
          <w:rFonts w:hint="eastAsia"/>
        </w:rPr>
        <w:t>預算。</w:t>
      </w:r>
    </w:p>
    <w:p w:rsidR="003D5F0E" w:rsidRDefault="003D5F0E" w:rsidP="007E7277">
      <w:pPr>
        <w:ind w:left="566" w:firstLine="566"/>
      </w:pPr>
      <w:r w:rsidRPr="008E2B9A">
        <w:rPr>
          <w:rFonts w:hint="eastAsia"/>
        </w:rPr>
        <w:t>綜上，</w:t>
      </w:r>
      <w:r w:rsidR="000C3C52" w:rsidRPr="000C3C52">
        <w:rPr>
          <w:rFonts w:hint="eastAsia"/>
        </w:rPr>
        <w:t>113年度辦公室及會議室改善工程與外牆修繕工程之實現數皆未達該年度預算之二成，保留比率偏高</w:t>
      </w:r>
      <w:r w:rsidR="00D2627C">
        <w:rPr>
          <w:rFonts w:hint="eastAsia"/>
        </w:rPr>
        <w:t>，允宜審慎控管計畫進度</w:t>
      </w:r>
      <w:r w:rsidR="00AE0849">
        <w:rPr>
          <w:rFonts w:hint="eastAsia"/>
        </w:rPr>
        <w:t>並</w:t>
      </w:r>
      <w:r w:rsidR="00D2627C">
        <w:rPr>
          <w:rFonts w:hint="eastAsia"/>
        </w:rPr>
        <w:t>切實執行，</w:t>
      </w:r>
      <w:r w:rsidR="00AE0849">
        <w:rPr>
          <w:rFonts w:hint="eastAsia"/>
        </w:rPr>
        <w:t>俾</w:t>
      </w:r>
      <w:r w:rsidR="00D2627C" w:rsidRPr="00277ED0">
        <w:rPr>
          <w:rFonts w:hint="eastAsia"/>
        </w:rPr>
        <w:t>工程如期</w:t>
      </w:r>
      <w:r w:rsidR="00AE0849">
        <w:rPr>
          <w:rFonts w:hint="eastAsia"/>
        </w:rPr>
        <w:t>如質</w:t>
      </w:r>
      <w:r w:rsidR="00D2627C" w:rsidRPr="00277ED0">
        <w:rPr>
          <w:rFonts w:hint="eastAsia"/>
        </w:rPr>
        <w:t>完工</w:t>
      </w:r>
      <w:r w:rsidR="00D2627C">
        <w:rPr>
          <w:rFonts w:hint="eastAsia"/>
        </w:rPr>
        <w:t>，嗣後辦理類此案件，</w:t>
      </w:r>
      <w:r w:rsidR="00AE0849">
        <w:rPr>
          <w:rFonts w:hint="eastAsia"/>
        </w:rPr>
        <w:t>亦</w:t>
      </w:r>
      <w:r w:rsidR="00D2627C">
        <w:rPr>
          <w:rFonts w:hint="eastAsia"/>
        </w:rPr>
        <w:t>宜妥善規劃，並</w:t>
      </w:r>
      <w:r w:rsidR="00AE0849">
        <w:rPr>
          <w:rFonts w:hint="eastAsia"/>
        </w:rPr>
        <w:t>覈</w:t>
      </w:r>
      <w:r w:rsidR="00D2627C">
        <w:rPr>
          <w:rFonts w:hint="eastAsia"/>
        </w:rPr>
        <w:t>實編列預算，</w:t>
      </w:r>
      <w:r w:rsidR="00AE0849">
        <w:rPr>
          <w:rFonts w:hint="eastAsia"/>
        </w:rPr>
        <w:t>以利預算資源有效運用</w:t>
      </w:r>
      <w:r w:rsidR="007E7277">
        <w:rPr>
          <w:rFonts w:hint="eastAsia"/>
        </w:rPr>
        <w:t>。</w:t>
      </w:r>
    </w:p>
    <w:bookmarkEnd w:id="3"/>
    <w:sectPr w:rsidR="003D5F0E" w:rsidSect="00DF32C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EE1" w:rsidRDefault="00264EE1" w:rsidP="00E92BAD">
      <w:pPr>
        <w:spacing w:line="240" w:lineRule="auto"/>
        <w:ind w:left="560" w:firstLine="560"/>
      </w:pPr>
      <w:r>
        <w:separator/>
      </w:r>
    </w:p>
  </w:endnote>
  <w:endnote w:type="continuationSeparator" w:id="0">
    <w:p w:rsidR="00264EE1" w:rsidRDefault="00264EE1" w:rsidP="00E92B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rsidP="006A4F67">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0033D9" w:rsidRDefault="000033D9">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Pr="00567CB2" w:rsidRDefault="000033D9" w:rsidP="001A5A69">
    <w:pPr>
      <w:pStyle w:val="af2"/>
      <w:framePr w:wrap="around" w:vAnchor="text" w:hAnchor="margin" w:xAlign="center" w:y="1"/>
      <w:ind w:leftChars="0" w:left="0" w:firstLineChars="0" w:firstLine="0"/>
      <w:jc w:val="center"/>
      <w:rPr>
        <w:rStyle w:val="af4"/>
        <w:rFonts w:ascii="標楷體" w:hAnsi="標楷體"/>
      </w:rPr>
    </w:pPr>
    <w:r w:rsidRPr="00567CB2">
      <w:rPr>
        <w:rStyle w:val="af4"/>
        <w:rFonts w:ascii="標楷體" w:hAnsi="標楷體"/>
      </w:rPr>
      <w:fldChar w:fldCharType="begin"/>
    </w:r>
    <w:r w:rsidRPr="00567CB2">
      <w:rPr>
        <w:rStyle w:val="af4"/>
        <w:rFonts w:ascii="標楷體" w:hAnsi="標楷體"/>
      </w:rPr>
      <w:instrText xml:space="preserve">PAGE  </w:instrText>
    </w:r>
    <w:r w:rsidRPr="00567CB2">
      <w:rPr>
        <w:rStyle w:val="af4"/>
        <w:rFonts w:ascii="標楷體" w:hAnsi="標楷體"/>
      </w:rPr>
      <w:fldChar w:fldCharType="separate"/>
    </w:r>
    <w:r w:rsidR="00950BB0">
      <w:rPr>
        <w:rStyle w:val="af4"/>
        <w:rFonts w:ascii="標楷體" w:hAnsi="標楷體"/>
        <w:noProof/>
      </w:rPr>
      <w:t>2</w:t>
    </w:r>
    <w:r w:rsidRPr="00567CB2">
      <w:rPr>
        <w:rStyle w:val="af4"/>
        <w:rFonts w:ascii="標楷體" w:hAnsi="標楷體"/>
      </w:rPr>
      <w:fldChar w:fldCharType="end"/>
    </w:r>
  </w:p>
  <w:p w:rsidR="000033D9" w:rsidRPr="00657357" w:rsidRDefault="000033D9" w:rsidP="00BE16E8">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EE1" w:rsidRDefault="00264EE1" w:rsidP="000A7B0C">
      <w:pPr>
        <w:pStyle w:val="142"/>
      </w:pPr>
      <w:r>
        <w:separator/>
      </w:r>
    </w:p>
  </w:footnote>
  <w:footnote w:type="continuationSeparator" w:id="0">
    <w:p w:rsidR="00264EE1" w:rsidRPr="000A7B0C" w:rsidRDefault="00264EE1" w:rsidP="000A7B0C">
      <w:pPr>
        <w:pStyle w:val="142"/>
      </w:pPr>
      <w:r w:rsidRPr="000A7B0C">
        <w:continuationSeparator/>
      </w:r>
    </w:p>
  </w:footnote>
  <w:footnote w:type="continuationNotice" w:id="1">
    <w:p w:rsidR="00264EE1" w:rsidRPr="000A7B0C" w:rsidRDefault="00264EE1" w:rsidP="000A7B0C">
      <w:pPr>
        <w:pStyle w:val="142"/>
      </w:pPr>
    </w:p>
  </w:footnote>
  <w:footnote w:id="2">
    <w:p w:rsidR="00182F9A" w:rsidRDefault="00182F9A" w:rsidP="005144D2">
      <w:pPr>
        <w:pStyle w:val="142"/>
        <w:ind w:left="170" w:hangingChars="70" w:hanging="170"/>
        <w:rPr>
          <w:rFonts w:hint="eastAsia"/>
        </w:rPr>
      </w:pPr>
      <w:r>
        <w:rPr>
          <w:rStyle w:val="af7"/>
        </w:rPr>
        <w:footnoteRef/>
      </w:r>
      <w:r>
        <w:t xml:space="preserve"> </w:t>
      </w:r>
      <w:r w:rsidR="005144D2" w:rsidRPr="005144D2">
        <w:rPr>
          <w:rFonts w:hint="eastAsia"/>
        </w:rPr>
        <w:t>據</w:t>
      </w:r>
      <w:r w:rsidR="005144D2">
        <w:rPr>
          <w:rFonts w:hint="eastAsia"/>
        </w:rPr>
        <w:t>金管會提供資料，</w:t>
      </w:r>
      <w:r w:rsidR="005144D2" w:rsidRPr="006D7ACE">
        <w:rPr>
          <w:rFonts w:hint="eastAsia"/>
        </w:rPr>
        <w:t>證券期貨局</w:t>
      </w:r>
      <w:r w:rsidR="005144D2">
        <w:rPr>
          <w:rFonts w:hint="eastAsia"/>
        </w:rPr>
        <w:t>114年度原編列1,324萬9千元辦理外牆修繕工程，復於工程進行過程中，發現有耐震補強之阻尼器鋼座鏽蝕問題，</w:t>
      </w:r>
      <w:r w:rsidR="002516E1">
        <w:rPr>
          <w:rFonts w:hint="eastAsia"/>
        </w:rPr>
        <w:t>該會</w:t>
      </w:r>
      <w:r w:rsidR="005144D2">
        <w:rPr>
          <w:rFonts w:hint="eastAsia"/>
        </w:rPr>
        <w:t>基於維護公共安全之必要性</w:t>
      </w:r>
      <w:r w:rsidR="00536FFB">
        <w:rPr>
          <w:rFonts w:hint="eastAsia"/>
        </w:rPr>
        <w:t>，而</w:t>
      </w:r>
      <w:r w:rsidR="005144D2">
        <w:rPr>
          <w:rFonts w:hint="eastAsia"/>
        </w:rPr>
        <w:t>辦理追加預算115萬1千元，</w:t>
      </w:r>
      <w:r w:rsidR="00536FFB">
        <w:rPr>
          <w:rFonts w:hint="eastAsia"/>
        </w:rPr>
        <w:t>爰</w:t>
      </w:r>
      <w:r w:rsidR="005144D2">
        <w:rPr>
          <w:rFonts w:hint="eastAsia"/>
        </w:rPr>
        <w:t>是項工程114年預算數共計為1,440萬元。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rsidP="006A4F67">
    <w:pPr>
      <w:pStyle w:val="af0"/>
      <w:framePr w:w="1440" w:hSpace="1276" w:wrap="around" w:vAnchor="text" w:hAnchor="margin" w:xAlign="right" w:y="1"/>
      <w:ind w:left="560" w:firstLine="400"/>
      <w:textDirection w:val="btLr"/>
      <w:rPr>
        <w:rStyle w:val="af4"/>
      </w:rPr>
    </w:pPr>
    <w:r>
      <w:rPr>
        <w:rStyle w:val="af4"/>
      </w:rPr>
      <w:fldChar w:fldCharType="begin"/>
    </w:r>
    <w:r>
      <w:rPr>
        <w:rStyle w:val="af4"/>
      </w:rPr>
      <w:instrText xml:space="preserve">PAGE  </w:instrText>
    </w:r>
    <w:r w:rsidR="00AD2C8B">
      <w:rPr>
        <w:rStyle w:val="af4"/>
      </w:rPr>
      <w:fldChar w:fldCharType="separate"/>
    </w:r>
    <w:r w:rsidR="00AD2C8B">
      <w:rPr>
        <w:rStyle w:val="af4"/>
        <w:noProof/>
      </w:rPr>
      <w:t>1</w:t>
    </w:r>
    <w:r>
      <w:rPr>
        <w:rStyle w:val="af4"/>
      </w:rPr>
      <w:fldChar w:fldCharType="end"/>
    </w:r>
  </w:p>
  <w:p w:rsidR="000033D9" w:rsidRDefault="000033D9" w:rsidP="006A4F67">
    <w:pPr>
      <w:pStyle w:val="af0"/>
      <w:framePr w:wrap="around" w:vAnchor="text" w:hAnchor="margin" w:xAlign="right" w:y="1"/>
      <w:ind w:left="560" w:right="360" w:firstLine="400"/>
      <w:rPr>
        <w:rStyle w:val="af4"/>
      </w:rPr>
    </w:pPr>
    <w:r>
      <w:rPr>
        <w:rStyle w:val="af4"/>
      </w:rPr>
      <w:fldChar w:fldCharType="begin"/>
    </w:r>
    <w:r>
      <w:rPr>
        <w:rStyle w:val="af4"/>
      </w:rPr>
      <w:instrText xml:space="preserve">PAGE  </w:instrText>
    </w:r>
    <w:r w:rsidR="00AD2C8B">
      <w:rPr>
        <w:rStyle w:val="af4"/>
      </w:rPr>
      <w:fldChar w:fldCharType="separate"/>
    </w:r>
    <w:r w:rsidR="00AD2C8B">
      <w:rPr>
        <w:rStyle w:val="af4"/>
        <w:noProof/>
      </w:rPr>
      <w:t>1</w:t>
    </w:r>
    <w:r>
      <w:rPr>
        <w:rStyle w:val="af4"/>
      </w:rPr>
      <w:fldChar w:fldCharType="end"/>
    </w:r>
  </w:p>
  <w:p w:rsidR="000033D9" w:rsidRDefault="000033D9" w:rsidP="006A4F67">
    <w:pPr>
      <w:pStyle w:val="af0"/>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Pr="00657357" w:rsidRDefault="000033D9" w:rsidP="00E01388">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F392309"/>
    <w:multiLevelType w:val="hybridMultilevel"/>
    <w:tmpl w:val="593853D0"/>
    <w:lvl w:ilvl="0" w:tplc="74681A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5"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6"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7"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9"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3FD34DBD"/>
    <w:multiLevelType w:val="hybridMultilevel"/>
    <w:tmpl w:val="A3382CFE"/>
    <w:lvl w:ilvl="0" w:tplc="3808D1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13" w15:restartNumberingAfterBreak="0">
    <w:nsid w:val="482743A1"/>
    <w:multiLevelType w:val="hybridMultilevel"/>
    <w:tmpl w:val="D3EA4ECE"/>
    <w:lvl w:ilvl="0" w:tplc="AE8A8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BD611BB"/>
    <w:multiLevelType w:val="hybridMultilevel"/>
    <w:tmpl w:val="A210F178"/>
    <w:lvl w:ilvl="0" w:tplc="6DE0ACDA">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7C506BA0"/>
    <w:multiLevelType w:val="hybridMultilevel"/>
    <w:tmpl w:val="C1AC6C10"/>
    <w:lvl w:ilvl="0" w:tplc="49E2D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9"/>
  </w:num>
  <w:num w:numId="3">
    <w:abstractNumId w:val="16"/>
  </w:num>
  <w:num w:numId="4">
    <w:abstractNumId w:val="14"/>
  </w:num>
  <w:num w:numId="5">
    <w:abstractNumId w:val="1"/>
  </w:num>
  <w:num w:numId="6">
    <w:abstractNumId w:val="7"/>
  </w:num>
  <w:num w:numId="7">
    <w:abstractNumId w:val="4"/>
  </w:num>
  <w:num w:numId="8">
    <w:abstractNumId w:val="8"/>
  </w:num>
  <w:num w:numId="9">
    <w:abstractNumId w:val="17"/>
  </w:num>
  <w:num w:numId="10">
    <w:abstractNumId w:val="11"/>
  </w:num>
  <w:num w:numId="11">
    <w:abstractNumId w:val="15"/>
  </w:num>
  <w:num w:numId="12">
    <w:abstractNumId w:val="0"/>
  </w:num>
  <w:num w:numId="13">
    <w:abstractNumId w:val="6"/>
  </w:num>
  <w:num w:numId="14">
    <w:abstractNumId w:val="3"/>
  </w:num>
  <w:num w:numId="15">
    <w:abstractNumId w:val="5"/>
  </w:num>
  <w:num w:numId="16">
    <w:abstractNumId w:val="18"/>
  </w:num>
  <w:num w:numId="17">
    <w:abstractNumId w:val="2"/>
  </w:num>
  <w:num w:numId="18">
    <w:abstractNumId w:val="10"/>
  </w:num>
  <w:num w:numId="19">
    <w:abstractNumId w:val="13"/>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92BAD"/>
    <w:rsid w:val="00000FFD"/>
    <w:rsid w:val="000014B2"/>
    <w:rsid w:val="00001938"/>
    <w:rsid w:val="00001C3A"/>
    <w:rsid w:val="00001C48"/>
    <w:rsid w:val="00001CBD"/>
    <w:rsid w:val="00002485"/>
    <w:rsid w:val="0000258F"/>
    <w:rsid w:val="00002FED"/>
    <w:rsid w:val="000033D9"/>
    <w:rsid w:val="000035BD"/>
    <w:rsid w:val="00004150"/>
    <w:rsid w:val="00004721"/>
    <w:rsid w:val="000053FA"/>
    <w:rsid w:val="0000696B"/>
    <w:rsid w:val="00006CF7"/>
    <w:rsid w:val="0001024F"/>
    <w:rsid w:val="00010A51"/>
    <w:rsid w:val="00012171"/>
    <w:rsid w:val="00014D33"/>
    <w:rsid w:val="00014FDF"/>
    <w:rsid w:val="0001614F"/>
    <w:rsid w:val="00016BAE"/>
    <w:rsid w:val="00017CBE"/>
    <w:rsid w:val="00017F0D"/>
    <w:rsid w:val="00017FF1"/>
    <w:rsid w:val="00020AB6"/>
    <w:rsid w:val="00021251"/>
    <w:rsid w:val="00021455"/>
    <w:rsid w:val="00021875"/>
    <w:rsid w:val="00021FAC"/>
    <w:rsid w:val="00023655"/>
    <w:rsid w:val="00023C58"/>
    <w:rsid w:val="00024461"/>
    <w:rsid w:val="0002459F"/>
    <w:rsid w:val="00024ECE"/>
    <w:rsid w:val="000270F7"/>
    <w:rsid w:val="00027B69"/>
    <w:rsid w:val="000302B2"/>
    <w:rsid w:val="00030D24"/>
    <w:rsid w:val="00032311"/>
    <w:rsid w:val="00032998"/>
    <w:rsid w:val="000350C2"/>
    <w:rsid w:val="000355FF"/>
    <w:rsid w:val="00035850"/>
    <w:rsid w:val="00035F0D"/>
    <w:rsid w:val="00036273"/>
    <w:rsid w:val="0003644B"/>
    <w:rsid w:val="00037545"/>
    <w:rsid w:val="00037F26"/>
    <w:rsid w:val="000409E2"/>
    <w:rsid w:val="00040A99"/>
    <w:rsid w:val="000417ED"/>
    <w:rsid w:val="00042821"/>
    <w:rsid w:val="00042BE5"/>
    <w:rsid w:val="00042D78"/>
    <w:rsid w:val="00042E11"/>
    <w:rsid w:val="00043790"/>
    <w:rsid w:val="00044122"/>
    <w:rsid w:val="00044860"/>
    <w:rsid w:val="0004495A"/>
    <w:rsid w:val="00044DFA"/>
    <w:rsid w:val="00044FC1"/>
    <w:rsid w:val="000454B6"/>
    <w:rsid w:val="00046632"/>
    <w:rsid w:val="00046844"/>
    <w:rsid w:val="0005056C"/>
    <w:rsid w:val="00050622"/>
    <w:rsid w:val="00050BC2"/>
    <w:rsid w:val="00050C6F"/>
    <w:rsid w:val="0005126E"/>
    <w:rsid w:val="000512AF"/>
    <w:rsid w:val="00052E7E"/>
    <w:rsid w:val="00053055"/>
    <w:rsid w:val="00053473"/>
    <w:rsid w:val="00053585"/>
    <w:rsid w:val="00054472"/>
    <w:rsid w:val="00054A67"/>
    <w:rsid w:val="000557D2"/>
    <w:rsid w:val="00055F87"/>
    <w:rsid w:val="00056731"/>
    <w:rsid w:val="00060CE1"/>
    <w:rsid w:val="00062B35"/>
    <w:rsid w:val="00062BF2"/>
    <w:rsid w:val="00062DE1"/>
    <w:rsid w:val="00062FBE"/>
    <w:rsid w:val="00063543"/>
    <w:rsid w:val="00063628"/>
    <w:rsid w:val="000641E7"/>
    <w:rsid w:val="000653DD"/>
    <w:rsid w:val="0006679E"/>
    <w:rsid w:val="0006690B"/>
    <w:rsid w:val="0006729B"/>
    <w:rsid w:val="00067314"/>
    <w:rsid w:val="00067491"/>
    <w:rsid w:val="00067964"/>
    <w:rsid w:val="0007024E"/>
    <w:rsid w:val="0007048C"/>
    <w:rsid w:val="00071105"/>
    <w:rsid w:val="0007117E"/>
    <w:rsid w:val="00071C71"/>
    <w:rsid w:val="000721D4"/>
    <w:rsid w:val="000728B8"/>
    <w:rsid w:val="00072E12"/>
    <w:rsid w:val="00073116"/>
    <w:rsid w:val="0007385D"/>
    <w:rsid w:val="00073C0B"/>
    <w:rsid w:val="000751B1"/>
    <w:rsid w:val="00075B1F"/>
    <w:rsid w:val="00075D99"/>
    <w:rsid w:val="000774B3"/>
    <w:rsid w:val="000775BE"/>
    <w:rsid w:val="00077C3E"/>
    <w:rsid w:val="00080B78"/>
    <w:rsid w:val="00080F57"/>
    <w:rsid w:val="00081A19"/>
    <w:rsid w:val="000824DA"/>
    <w:rsid w:val="00082A63"/>
    <w:rsid w:val="00082F74"/>
    <w:rsid w:val="00083B7D"/>
    <w:rsid w:val="00086006"/>
    <w:rsid w:val="000866C9"/>
    <w:rsid w:val="00086831"/>
    <w:rsid w:val="000868E3"/>
    <w:rsid w:val="00086B5B"/>
    <w:rsid w:val="00086D04"/>
    <w:rsid w:val="00086D89"/>
    <w:rsid w:val="00086FC5"/>
    <w:rsid w:val="00087A9C"/>
    <w:rsid w:val="000900F5"/>
    <w:rsid w:val="00090869"/>
    <w:rsid w:val="00090F07"/>
    <w:rsid w:val="00090FD5"/>
    <w:rsid w:val="00092110"/>
    <w:rsid w:val="0009324C"/>
    <w:rsid w:val="00093B0D"/>
    <w:rsid w:val="000945AF"/>
    <w:rsid w:val="00094DA2"/>
    <w:rsid w:val="000952E9"/>
    <w:rsid w:val="000956C0"/>
    <w:rsid w:val="0009596E"/>
    <w:rsid w:val="00095D7D"/>
    <w:rsid w:val="00095E6D"/>
    <w:rsid w:val="00096961"/>
    <w:rsid w:val="00096C3C"/>
    <w:rsid w:val="0009701A"/>
    <w:rsid w:val="00097CBC"/>
    <w:rsid w:val="000A0ED2"/>
    <w:rsid w:val="000A3C5D"/>
    <w:rsid w:val="000A4782"/>
    <w:rsid w:val="000A4998"/>
    <w:rsid w:val="000A6606"/>
    <w:rsid w:val="000A67CD"/>
    <w:rsid w:val="000A76B6"/>
    <w:rsid w:val="000A794E"/>
    <w:rsid w:val="000A7B0C"/>
    <w:rsid w:val="000A7BBA"/>
    <w:rsid w:val="000A7E34"/>
    <w:rsid w:val="000B00D8"/>
    <w:rsid w:val="000B02CF"/>
    <w:rsid w:val="000B031E"/>
    <w:rsid w:val="000B0EF7"/>
    <w:rsid w:val="000B36C7"/>
    <w:rsid w:val="000B3BA9"/>
    <w:rsid w:val="000B432C"/>
    <w:rsid w:val="000B5CAA"/>
    <w:rsid w:val="000B7131"/>
    <w:rsid w:val="000B753F"/>
    <w:rsid w:val="000B7AEF"/>
    <w:rsid w:val="000B7CE3"/>
    <w:rsid w:val="000B7E1A"/>
    <w:rsid w:val="000C0DCE"/>
    <w:rsid w:val="000C1265"/>
    <w:rsid w:val="000C17A1"/>
    <w:rsid w:val="000C1B94"/>
    <w:rsid w:val="000C3046"/>
    <w:rsid w:val="000C314F"/>
    <w:rsid w:val="000C3C52"/>
    <w:rsid w:val="000C561B"/>
    <w:rsid w:val="000C57D4"/>
    <w:rsid w:val="000C6320"/>
    <w:rsid w:val="000C66F2"/>
    <w:rsid w:val="000C6CEA"/>
    <w:rsid w:val="000C74C1"/>
    <w:rsid w:val="000C7705"/>
    <w:rsid w:val="000C7CDD"/>
    <w:rsid w:val="000D0499"/>
    <w:rsid w:val="000D080E"/>
    <w:rsid w:val="000D0C63"/>
    <w:rsid w:val="000D0F5E"/>
    <w:rsid w:val="000D17E2"/>
    <w:rsid w:val="000D19EA"/>
    <w:rsid w:val="000D1BC3"/>
    <w:rsid w:val="000D248C"/>
    <w:rsid w:val="000D33C2"/>
    <w:rsid w:val="000D3430"/>
    <w:rsid w:val="000D366D"/>
    <w:rsid w:val="000D5096"/>
    <w:rsid w:val="000D523A"/>
    <w:rsid w:val="000D5B17"/>
    <w:rsid w:val="000D6B98"/>
    <w:rsid w:val="000D6C20"/>
    <w:rsid w:val="000D7E1D"/>
    <w:rsid w:val="000E0B15"/>
    <w:rsid w:val="000E1A02"/>
    <w:rsid w:val="000E1A49"/>
    <w:rsid w:val="000E1A5C"/>
    <w:rsid w:val="000E28AC"/>
    <w:rsid w:val="000E28CF"/>
    <w:rsid w:val="000E2A57"/>
    <w:rsid w:val="000E2D88"/>
    <w:rsid w:val="000E2F6E"/>
    <w:rsid w:val="000E34DC"/>
    <w:rsid w:val="000E357E"/>
    <w:rsid w:val="000E39B7"/>
    <w:rsid w:val="000E4BC5"/>
    <w:rsid w:val="000E66B1"/>
    <w:rsid w:val="000E6AAD"/>
    <w:rsid w:val="000E6D08"/>
    <w:rsid w:val="000E6D66"/>
    <w:rsid w:val="000E74CD"/>
    <w:rsid w:val="000F0015"/>
    <w:rsid w:val="000F04B7"/>
    <w:rsid w:val="000F188A"/>
    <w:rsid w:val="000F1E09"/>
    <w:rsid w:val="000F2843"/>
    <w:rsid w:val="000F2D1F"/>
    <w:rsid w:val="000F2E0D"/>
    <w:rsid w:val="000F3629"/>
    <w:rsid w:val="000F36AD"/>
    <w:rsid w:val="000F4539"/>
    <w:rsid w:val="000F4EEE"/>
    <w:rsid w:val="000F609B"/>
    <w:rsid w:val="000F6743"/>
    <w:rsid w:val="000F6B58"/>
    <w:rsid w:val="000F700F"/>
    <w:rsid w:val="000F7323"/>
    <w:rsid w:val="000F75A9"/>
    <w:rsid w:val="00102BD4"/>
    <w:rsid w:val="00102EDB"/>
    <w:rsid w:val="001031D6"/>
    <w:rsid w:val="00103DAA"/>
    <w:rsid w:val="001048C9"/>
    <w:rsid w:val="00104AEA"/>
    <w:rsid w:val="00104D01"/>
    <w:rsid w:val="001055F6"/>
    <w:rsid w:val="00106022"/>
    <w:rsid w:val="00106109"/>
    <w:rsid w:val="001079F6"/>
    <w:rsid w:val="001102F7"/>
    <w:rsid w:val="0011086B"/>
    <w:rsid w:val="00110AED"/>
    <w:rsid w:val="001117B3"/>
    <w:rsid w:val="0011183D"/>
    <w:rsid w:val="0011248F"/>
    <w:rsid w:val="00112DE9"/>
    <w:rsid w:val="00113130"/>
    <w:rsid w:val="001137B4"/>
    <w:rsid w:val="00113983"/>
    <w:rsid w:val="00115035"/>
    <w:rsid w:val="00116B0F"/>
    <w:rsid w:val="0011703C"/>
    <w:rsid w:val="001179AD"/>
    <w:rsid w:val="001203B0"/>
    <w:rsid w:val="00120650"/>
    <w:rsid w:val="00120AEA"/>
    <w:rsid w:val="001212EC"/>
    <w:rsid w:val="00121D53"/>
    <w:rsid w:val="00121E88"/>
    <w:rsid w:val="0012258C"/>
    <w:rsid w:val="00123128"/>
    <w:rsid w:val="00123CAC"/>
    <w:rsid w:val="001242FA"/>
    <w:rsid w:val="001247E6"/>
    <w:rsid w:val="0012526C"/>
    <w:rsid w:val="001259DB"/>
    <w:rsid w:val="00125F0B"/>
    <w:rsid w:val="00125FB1"/>
    <w:rsid w:val="0012636E"/>
    <w:rsid w:val="001264CD"/>
    <w:rsid w:val="001265D9"/>
    <w:rsid w:val="00131634"/>
    <w:rsid w:val="00132B18"/>
    <w:rsid w:val="00133245"/>
    <w:rsid w:val="00133341"/>
    <w:rsid w:val="00133936"/>
    <w:rsid w:val="00135196"/>
    <w:rsid w:val="00135DBE"/>
    <w:rsid w:val="00136197"/>
    <w:rsid w:val="0013622C"/>
    <w:rsid w:val="00136895"/>
    <w:rsid w:val="00136BEF"/>
    <w:rsid w:val="00137021"/>
    <w:rsid w:val="001379AA"/>
    <w:rsid w:val="00140075"/>
    <w:rsid w:val="0014065E"/>
    <w:rsid w:val="00140B87"/>
    <w:rsid w:val="00140FDB"/>
    <w:rsid w:val="00141F87"/>
    <w:rsid w:val="001423DF"/>
    <w:rsid w:val="00142577"/>
    <w:rsid w:val="0014283A"/>
    <w:rsid w:val="001428A8"/>
    <w:rsid w:val="00142CDD"/>
    <w:rsid w:val="0014464F"/>
    <w:rsid w:val="001448D6"/>
    <w:rsid w:val="00144C40"/>
    <w:rsid w:val="00145477"/>
    <w:rsid w:val="0014569E"/>
    <w:rsid w:val="001505EF"/>
    <w:rsid w:val="00151772"/>
    <w:rsid w:val="001529CD"/>
    <w:rsid w:val="00152DAC"/>
    <w:rsid w:val="00153138"/>
    <w:rsid w:val="0015332D"/>
    <w:rsid w:val="00153840"/>
    <w:rsid w:val="00153BC3"/>
    <w:rsid w:val="001549B3"/>
    <w:rsid w:val="00154B28"/>
    <w:rsid w:val="00155116"/>
    <w:rsid w:val="00156789"/>
    <w:rsid w:val="001571E1"/>
    <w:rsid w:val="0015760D"/>
    <w:rsid w:val="0016189A"/>
    <w:rsid w:val="001618EA"/>
    <w:rsid w:val="00161B25"/>
    <w:rsid w:val="00163125"/>
    <w:rsid w:val="00163EBA"/>
    <w:rsid w:val="00165C8B"/>
    <w:rsid w:val="001666C1"/>
    <w:rsid w:val="00166B22"/>
    <w:rsid w:val="00166C00"/>
    <w:rsid w:val="001670D0"/>
    <w:rsid w:val="0016794D"/>
    <w:rsid w:val="0017062A"/>
    <w:rsid w:val="00170652"/>
    <w:rsid w:val="00170B2B"/>
    <w:rsid w:val="0017193A"/>
    <w:rsid w:val="001723C0"/>
    <w:rsid w:val="00172A03"/>
    <w:rsid w:val="001746CA"/>
    <w:rsid w:val="00174957"/>
    <w:rsid w:val="0017576D"/>
    <w:rsid w:val="00175E00"/>
    <w:rsid w:val="00175F6E"/>
    <w:rsid w:val="001768D8"/>
    <w:rsid w:val="00176C34"/>
    <w:rsid w:val="00177806"/>
    <w:rsid w:val="001778D6"/>
    <w:rsid w:val="001779D5"/>
    <w:rsid w:val="00181004"/>
    <w:rsid w:val="001813C6"/>
    <w:rsid w:val="0018150C"/>
    <w:rsid w:val="00181B07"/>
    <w:rsid w:val="00182109"/>
    <w:rsid w:val="001825AD"/>
    <w:rsid w:val="0018269B"/>
    <w:rsid w:val="0018276C"/>
    <w:rsid w:val="00182A06"/>
    <w:rsid w:val="00182F9A"/>
    <w:rsid w:val="001833D4"/>
    <w:rsid w:val="00183686"/>
    <w:rsid w:val="00183B4C"/>
    <w:rsid w:val="00184252"/>
    <w:rsid w:val="00184860"/>
    <w:rsid w:val="00184A33"/>
    <w:rsid w:val="00187A9C"/>
    <w:rsid w:val="001903A9"/>
    <w:rsid w:val="001907E1"/>
    <w:rsid w:val="00191102"/>
    <w:rsid w:val="001917CF"/>
    <w:rsid w:val="0019265D"/>
    <w:rsid w:val="0019299B"/>
    <w:rsid w:val="00193578"/>
    <w:rsid w:val="00193B61"/>
    <w:rsid w:val="001941E5"/>
    <w:rsid w:val="0019426A"/>
    <w:rsid w:val="001950D9"/>
    <w:rsid w:val="00195E02"/>
    <w:rsid w:val="001967D7"/>
    <w:rsid w:val="001968D3"/>
    <w:rsid w:val="00196C8D"/>
    <w:rsid w:val="001973EC"/>
    <w:rsid w:val="00197E2C"/>
    <w:rsid w:val="001A0F93"/>
    <w:rsid w:val="001A1122"/>
    <w:rsid w:val="001A29E1"/>
    <w:rsid w:val="001A2A34"/>
    <w:rsid w:val="001A2BF8"/>
    <w:rsid w:val="001A2F68"/>
    <w:rsid w:val="001A5A69"/>
    <w:rsid w:val="001A5CED"/>
    <w:rsid w:val="001A643E"/>
    <w:rsid w:val="001A7297"/>
    <w:rsid w:val="001B0C71"/>
    <w:rsid w:val="001B123B"/>
    <w:rsid w:val="001B1448"/>
    <w:rsid w:val="001B2704"/>
    <w:rsid w:val="001B28D4"/>
    <w:rsid w:val="001B2E79"/>
    <w:rsid w:val="001B3332"/>
    <w:rsid w:val="001B3377"/>
    <w:rsid w:val="001B3701"/>
    <w:rsid w:val="001B402A"/>
    <w:rsid w:val="001B4E00"/>
    <w:rsid w:val="001B583A"/>
    <w:rsid w:val="001B604B"/>
    <w:rsid w:val="001B633C"/>
    <w:rsid w:val="001B6356"/>
    <w:rsid w:val="001B6F74"/>
    <w:rsid w:val="001C0A25"/>
    <w:rsid w:val="001C0C1D"/>
    <w:rsid w:val="001C19CA"/>
    <w:rsid w:val="001C1ABB"/>
    <w:rsid w:val="001C2060"/>
    <w:rsid w:val="001C2689"/>
    <w:rsid w:val="001C2EF0"/>
    <w:rsid w:val="001C3402"/>
    <w:rsid w:val="001C684C"/>
    <w:rsid w:val="001C6EBF"/>
    <w:rsid w:val="001C7181"/>
    <w:rsid w:val="001C73DA"/>
    <w:rsid w:val="001C7D32"/>
    <w:rsid w:val="001D09BF"/>
    <w:rsid w:val="001D23CA"/>
    <w:rsid w:val="001D4E1D"/>
    <w:rsid w:val="001D577D"/>
    <w:rsid w:val="001D60FB"/>
    <w:rsid w:val="001D7258"/>
    <w:rsid w:val="001E04E2"/>
    <w:rsid w:val="001E06B2"/>
    <w:rsid w:val="001E0816"/>
    <w:rsid w:val="001E1507"/>
    <w:rsid w:val="001E180D"/>
    <w:rsid w:val="001E1D1C"/>
    <w:rsid w:val="001E3202"/>
    <w:rsid w:val="001E33D9"/>
    <w:rsid w:val="001E3912"/>
    <w:rsid w:val="001E67A9"/>
    <w:rsid w:val="001E6C41"/>
    <w:rsid w:val="001E6EA7"/>
    <w:rsid w:val="001E72FD"/>
    <w:rsid w:val="001F0D3B"/>
    <w:rsid w:val="001F225F"/>
    <w:rsid w:val="001F36F7"/>
    <w:rsid w:val="001F47A3"/>
    <w:rsid w:val="001F4E68"/>
    <w:rsid w:val="001F4F56"/>
    <w:rsid w:val="001F5121"/>
    <w:rsid w:val="001F5D18"/>
    <w:rsid w:val="001F62DE"/>
    <w:rsid w:val="001F7141"/>
    <w:rsid w:val="001F79A4"/>
    <w:rsid w:val="00200683"/>
    <w:rsid w:val="002009AC"/>
    <w:rsid w:val="00200CCA"/>
    <w:rsid w:val="0020110F"/>
    <w:rsid w:val="0020115E"/>
    <w:rsid w:val="00202006"/>
    <w:rsid w:val="00202B5A"/>
    <w:rsid w:val="00203093"/>
    <w:rsid w:val="00203792"/>
    <w:rsid w:val="00204F59"/>
    <w:rsid w:val="002051A5"/>
    <w:rsid w:val="00205D83"/>
    <w:rsid w:val="0020629B"/>
    <w:rsid w:val="00206DDE"/>
    <w:rsid w:val="002072CF"/>
    <w:rsid w:val="00210133"/>
    <w:rsid w:val="00210A49"/>
    <w:rsid w:val="00211988"/>
    <w:rsid w:val="0021429C"/>
    <w:rsid w:val="0021541F"/>
    <w:rsid w:val="002155EC"/>
    <w:rsid w:val="0021572A"/>
    <w:rsid w:val="00215F1A"/>
    <w:rsid w:val="002163C5"/>
    <w:rsid w:val="0021686E"/>
    <w:rsid w:val="00216B8B"/>
    <w:rsid w:val="0021780C"/>
    <w:rsid w:val="00217965"/>
    <w:rsid w:val="00217A7C"/>
    <w:rsid w:val="00220068"/>
    <w:rsid w:val="0022048E"/>
    <w:rsid w:val="00221207"/>
    <w:rsid w:val="00221655"/>
    <w:rsid w:val="0022170C"/>
    <w:rsid w:val="0022177A"/>
    <w:rsid w:val="00222B15"/>
    <w:rsid w:val="002234C0"/>
    <w:rsid w:val="002237BB"/>
    <w:rsid w:val="0022381F"/>
    <w:rsid w:val="00223D47"/>
    <w:rsid w:val="002247CB"/>
    <w:rsid w:val="00225A1E"/>
    <w:rsid w:val="00225ECA"/>
    <w:rsid w:val="0022616D"/>
    <w:rsid w:val="002269AB"/>
    <w:rsid w:val="00226E68"/>
    <w:rsid w:val="00227CB6"/>
    <w:rsid w:val="00227D8C"/>
    <w:rsid w:val="002300AE"/>
    <w:rsid w:val="00231A05"/>
    <w:rsid w:val="00231C3A"/>
    <w:rsid w:val="00232AE9"/>
    <w:rsid w:val="00234061"/>
    <w:rsid w:val="00236259"/>
    <w:rsid w:val="00237CD3"/>
    <w:rsid w:val="002404D8"/>
    <w:rsid w:val="00240761"/>
    <w:rsid w:val="002408F4"/>
    <w:rsid w:val="0024153C"/>
    <w:rsid w:val="002423A3"/>
    <w:rsid w:val="00242875"/>
    <w:rsid w:val="00242F87"/>
    <w:rsid w:val="00243C6C"/>
    <w:rsid w:val="00243D97"/>
    <w:rsid w:val="00244000"/>
    <w:rsid w:val="0024434C"/>
    <w:rsid w:val="00244485"/>
    <w:rsid w:val="00245691"/>
    <w:rsid w:val="00245908"/>
    <w:rsid w:val="002462D9"/>
    <w:rsid w:val="00246350"/>
    <w:rsid w:val="002463A3"/>
    <w:rsid w:val="002466B1"/>
    <w:rsid w:val="00246D08"/>
    <w:rsid w:val="00250508"/>
    <w:rsid w:val="00250C2B"/>
    <w:rsid w:val="002512F3"/>
    <w:rsid w:val="002516E1"/>
    <w:rsid w:val="002528BF"/>
    <w:rsid w:val="0025295D"/>
    <w:rsid w:val="00252B02"/>
    <w:rsid w:val="00252B6D"/>
    <w:rsid w:val="00252E75"/>
    <w:rsid w:val="00253473"/>
    <w:rsid w:val="00253B10"/>
    <w:rsid w:val="00253E84"/>
    <w:rsid w:val="0025403B"/>
    <w:rsid w:val="002544A0"/>
    <w:rsid w:val="002544DB"/>
    <w:rsid w:val="002548C3"/>
    <w:rsid w:val="00255932"/>
    <w:rsid w:val="00255C0A"/>
    <w:rsid w:val="00255C2C"/>
    <w:rsid w:val="00256D63"/>
    <w:rsid w:val="00257690"/>
    <w:rsid w:val="002576A1"/>
    <w:rsid w:val="00257885"/>
    <w:rsid w:val="00257DAB"/>
    <w:rsid w:val="002628DB"/>
    <w:rsid w:val="00263D3D"/>
    <w:rsid w:val="002647CB"/>
    <w:rsid w:val="00264A2D"/>
    <w:rsid w:val="00264EE1"/>
    <w:rsid w:val="00264F09"/>
    <w:rsid w:val="00265C7C"/>
    <w:rsid w:val="0026648A"/>
    <w:rsid w:val="00266A1E"/>
    <w:rsid w:val="00266BE2"/>
    <w:rsid w:val="002679CF"/>
    <w:rsid w:val="00267E38"/>
    <w:rsid w:val="002704A2"/>
    <w:rsid w:val="00270DD8"/>
    <w:rsid w:val="00271024"/>
    <w:rsid w:val="00271180"/>
    <w:rsid w:val="00271494"/>
    <w:rsid w:val="0027247C"/>
    <w:rsid w:val="00272A7D"/>
    <w:rsid w:val="00272CC5"/>
    <w:rsid w:val="002734B0"/>
    <w:rsid w:val="00274442"/>
    <w:rsid w:val="00274746"/>
    <w:rsid w:val="002747D9"/>
    <w:rsid w:val="00274A1B"/>
    <w:rsid w:val="00274CD7"/>
    <w:rsid w:val="00274E60"/>
    <w:rsid w:val="002756FC"/>
    <w:rsid w:val="00275BD0"/>
    <w:rsid w:val="00276B36"/>
    <w:rsid w:val="00276D0B"/>
    <w:rsid w:val="00276DE8"/>
    <w:rsid w:val="002774E5"/>
    <w:rsid w:val="002777D6"/>
    <w:rsid w:val="00277ED0"/>
    <w:rsid w:val="002800D5"/>
    <w:rsid w:val="00280E55"/>
    <w:rsid w:val="002818A8"/>
    <w:rsid w:val="00283261"/>
    <w:rsid w:val="00283952"/>
    <w:rsid w:val="00284260"/>
    <w:rsid w:val="00284CAE"/>
    <w:rsid w:val="00284FD7"/>
    <w:rsid w:val="00285FCF"/>
    <w:rsid w:val="00286BB7"/>
    <w:rsid w:val="00287B62"/>
    <w:rsid w:val="002911E4"/>
    <w:rsid w:val="0029133A"/>
    <w:rsid w:val="0029273C"/>
    <w:rsid w:val="002927ED"/>
    <w:rsid w:val="00292C0B"/>
    <w:rsid w:val="002933B9"/>
    <w:rsid w:val="002937BE"/>
    <w:rsid w:val="00293E0B"/>
    <w:rsid w:val="00295B21"/>
    <w:rsid w:val="00295C61"/>
    <w:rsid w:val="00295CA2"/>
    <w:rsid w:val="00295EE2"/>
    <w:rsid w:val="00296425"/>
    <w:rsid w:val="00296467"/>
    <w:rsid w:val="002965FD"/>
    <w:rsid w:val="002969F3"/>
    <w:rsid w:val="00297BB9"/>
    <w:rsid w:val="00297C9B"/>
    <w:rsid w:val="002A0D4F"/>
    <w:rsid w:val="002A0EE4"/>
    <w:rsid w:val="002A0F09"/>
    <w:rsid w:val="002A1397"/>
    <w:rsid w:val="002A2820"/>
    <w:rsid w:val="002A374C"/>
    <w:rsid w:val="002A508F"/>
    <w:rsid w:val="002A5448"/>
    <w:rsid w:val="002A55B7"/>
    <w:rsid w:val="002A57C2"/>
    <w:rsid w:val="002A7CE0"/>
    <w:rsid w:val="002B1BEF"/>
    <w:rsid w:val="002B3160"/>
    <w:rsid w:val="002B3178"/>
    <w:rsid w:val="002B34E3"/>
    <w:rsid w:val="002B370B"/>
    <w:rsid w:val="002B3B09"/>
    <w:rsid w:val="002B48CE"/>
    <w:rsid w:val="002B5F16"/>
    <w:rsid w:val="002B6507"/>
    <w:rsid w:val="002B6554"/>
    <w:rsid w:val="002B7604"/>
    <w:rsid w:val="002C010B"/>
    <w:rsid w:val="002C0559"/>
    <w:rsid w:val="002C0653"/>
    <w:rsid w:val="002C158C"/>
    <w:rsid w:val="002C1E2D"/>
    <w:rsid w:val="002C257E"/>
    <w:rsid w:val="002C320A"/>
    <w:rsid w:val="002C321F"/>
    <w:rsid w:val="002C351F"/>
    <w:rsid w:val="002C3A37"/>
    <w:rsid w:val="002C428B"/>
    <w:rsid w:val="002C50A1"/>
    <w:rsid w:val="002C597A"/>
    <w:rsid w:val="002C6C60"/>
    <w:rsid w:val="002C6FD0"/>
    <w:rsid w:val="002C7FEC"/>
    <w:rsid w:val="002D132B"/>
    <w:rsid w:val="002D1535"/>
    <w:rsid w:val="002D1AEF"/>
    <w:rsid w:val="002D1C89"/>
    <w:rsid w:val="002D1D0D"/>
    <w:rsid w:val="002D2539"/>
    <w:rsid w:val="002D29CD"/>
    <w:rsid w:val="002D29F3"/>
    <w:rsid w:val="002D38BD"/>
    <w:rsid w:val="002D42ED"/>
    <w:rsid w:val="002D451F"/>
    <w:rsid w:val="002D46CE"/>
    <w:rsid w:val="002D5399"/>
    <w:rsid w:val="002D5EE7"/>
    <w:rsid w:val="002D6A3A"/>
    <w:rsid w:val="002E0104"/>
    <w:rsid w:val="002E09E4"/>
    <w:rsid w:val="002E1164"/>
    <w:rsid w:val="002E14B7"/>
    <w:rsid w:val="002E1D92"/>
    <w:rsid w:val="002E2614"/>
    <w:rsid w:val="002E2931"/>
    <w:rsid w:val="002E2B48"/>
    <w:rsid w:val="002E3212"/>
    <w:rsid w:val="002E3537"/>
    <w:rsid w:val="002E3586"/>
    <w:rsid w:val="002E37DD"/>
    <w:rsid w:val="002E3821"/>
    <w:rsid w:val="002E3E3B"/>
    <w:rsid w:val="002E4AB4"/>
    <w:rsid w:val="002E64CC"/>
    <w:rsid w:val="002E66E7"/>
    <w:rsid w:val="002E7672"/>
    <w:rsid w:val="002E7C48"/>
    <w:rsid w:val="002E7FA8"/>
    <w:rsid w:val="002F12EB"/>
    <w:rsid w:val="002F143E"/>
    <w:rsid w:val="002F16DE"/>
    <w:rsid w:val="002F2522"/>
    <w:rsid w:val="002F38C8"/>
    <w:rsid w:val="002F4154"/>
    <w:rsid w:val="002F476A"/>
    <w:rsid w:val="002F4BC3"/>
    <w:rsid w:val="002F4C28"/>
    <w:rsid w:val="002F5CC4"/>
    <w:rsid w:val="002F63D3"/>
    <w:rsid w:val="002F6B44"/>
    <w:rsid w:val="002F70A9"/>
    <w:rsid w:val="002F7E5E"/>
    <w:rsid w:val="002F7FFE"/>
    <w:rsid w:val="003002D1"/>
    <w:rsid w:val="00300395"/>
    <w:rsid w:val="00300635"/>
    <w:rsid w:val="003007F9"/>
    <w:rsid w:val="003019DC"/>
    <w:rsid w:val="00302CE8"/>
    <w:rsid w:val="00303044"/>
    <w:rsid w:val="003030CB"/>
    <w:rsid w:val="003038FA"/>
    <w:rsid w:val="0030395F"/>
    <w:rsid w:val="003041C4"/>
    <w:rsid w:val="003044C3"/>
    <w:rsid w:val="003047E8"/>
    <w:rsid w:val="003055FF"/>
    <w:rsid w:val="003056A2"/>
    <w:rsid w:val="0030592D"/>
    <w:rsid w:val="00305A41"/>
    <w:rsid w:val="00306230"/>
    <w:rsid w:val="00306DB9"/>
    <w:rsid w:val="0030705C"/>
    <w:rsid w:val="00310243"/>
    <w:rsid w:val="003111EA"/>
    <w:rsid w:val="003113F0"/>
    <w:rsid w:val="00311DE2"/>
    <w:rsid w:val="00312993"/>
    <w:rsid w:val="00312A13"/>
    <w:rsid w:val="0031302A"/>
    <w:rsid w:val="003131AB"/>
    <w:rsid w:val="00314379"/>
    <w:rsid w:val="00314900"/>
    <w:rsid w:val="00314939"/>
    <w:rsid w:val="00314BDF"/>
    <w:rsid w:val="00316138"/>
    <w:rsid w:val="0031620F"/>
    <w:rsid w:val="00316C7A"/>
    <w:rsid w:val="003177BD"/>
    <w:rsid w:val="00317892"/>
    <w:rsid w:val="003200B8"/>
    <w:rsid w:val="003216AC"/>
    <w:rsid w:val="00321892"/>
    <w:rsid w:val="00321C5B"/>
    <w:rsid w:val="003226BE"/>
    <w:rsid w:val="00322A0D"/>
    <w:rsid w:val="00322F53"/>
    <w:rsid w:val="0032332B"/>
    <w:rsid w:val="00323898"/>
    <w:rsid w:val="00323D03"/>
    <w:rsid w:val="00324304"/>
    <w:rsid w:val="003243F2"/>
    <w:rsid w:val="00324BCC"/>
    <w:rsid w:val="00324F71"/>
    <w:rsid w:val="00325008"/>
    <w:rsid w:val="00326442"/>
    <w:rsid w:val="00326F5C"/>
    <w:rsid w:val="003272AC"/>
    <w:rsid w:val="0032744F"/>
    <w:rsid w:val="00327744"/>
    <w:rsid w:val="00327B6C"/>
    <w:rsid w:val="00330270"/>
    <w:rsid w:val="00330FAB"/>
    <w:rsid w:val="0033150A"/>
    <w:rsid w:val="00331881"/>
    <w:rsid w:val="0033318B"/>
    <w:rsid w:val="00334381"/>
    <w:rsid w:val="00334497"/>
    <w:rsid w:val="00334B55"/>
    <w:rsid w:val="00334F28"/>
    <w:rsid w:val="00335CDD"/>
    <w:rsid w:val="003373F8"/>
    <w:rsid w:val="003378F0"/>
    <w:rsid w:val="00337BBA"/>
    <w:rsid w:val="003407ED"/>
    <w:rsid w:val="00340C19"/>
    <w:rsid w:val="00340D74"/>
    <w:rsid w:val="0034175C"/>
    <w:rsid w:val="00341B2B"/>
    <w:rsid w:val="00341D68"/>
    <w:rsid w:val="00343D86"/>
    <w:rsid w:val="00343DCD"/>
    <w:rsid w:val="00344131"/>
    <w:rsid w:val="00344A95"/>
    <w:rsid w:val="00345F42"/>
    <w:rsid w:val="00345F87"/>
    <w:rsid w:val="00346866"/>
    <w:rsid w:val="00346CAA"/>
    <w:rsid w:val="00346D13"/>
    <w:rsid w:val="0035096D"/>
    <w:rsid w:val="003512C8"/>
    <w:rsid w:val="00351B6D"/>
    <w:rsid w:val="00351E20"/>
    <w:rsid w:val="003521B5"/>
    <w:rsid w:val="00353EFE"/>
    <w:rsid w:val="00354127"/>
    <w:rsid w:val="0035497F"/>
    <w:rsid w:val="00355B14"/>
    <w:rsid w:val="003562DA"/>
    <w:rsid w:val="00356360"/>
    <w:rsid w:val="00360644"/>
    <w:rsid w:val="003613C6"/>
    <w:rsid w:val="0036156C"/>
    <w:rsid w:val="00362050"/>
    <w:rsid w:val="003625DA"/>
    <w:rsid w:val="00362CD0"/>
    <w:rsid w:val="0036352F"/>
    <w:rsid w:val="00363624"/>
    <w:rsid w:val="00363B1B"/>
    <w:rsid w:val="0036431A"/>
    <w:rsid w:val="003648B8"/>
    <w:rsid w:val="00364CEF"/>
    <w:rsid w:val="00364D31"/>
    <w:rsid w:val="00364E31"/>
    <w:rsid w:val="00365391"/>
    <w:rsid w:val="00365D23"/>
    <w:rsid w:val="003704A1"/>
    <w:rsid w:val="00371504"/>
    <w:rsid w:val="003716CB"/>
    <w:rsid w:val="00371AE7"/>
    <w:rsid w:val="003728AA"/>
    <w:rsid w:val="00372AF0"/>
    <w:rsid w:val="00372B6F"/>
    <w:rsid w:val="00372C66"/>
    <w:rsid w:val="00373067"/>
    <w:rsid w:val="00374D39"/>
    <w:rsid w:val="003750CE"/>
    <w:rsid w:val="003752B9"/>
    <w:rsid w:val="0037566C"/>
    <w:rsid w:val="00375F36"/>
    <w:rsid w:val="0037613E"/>
    <w:rsid w:val="003764B8"/>
    <w:rsid w:val="003764BD"/>
    <w:rsid w:val="003765F8"/>
    <w:rsid w:val="003774F9"/>
    <w:rsid w:val="00380A0C"/>
    <w:rsid w:val="00380E4C"/>
    <w:rsid w:val="00381C03"/>
    <w:rsid w:val="00381F4D"/>
    <w:rsid w:val="00383CC0"/>
    <w:rsid w:val="00384975"/>
    <w:rsid w:val="00384D65"/>
    <w:rsid w:val="0038539A"/>
    <w:rsid w:val="00385905"/>
    <w:rsid w:val="00385D33"/>
    <w:rsid w:val="003865B7"/>
    <w:rsid w:val="003867B8"/>
    <w:rsid w:val="00387C00"/>
    <w:rsid w:val="00387F49"/>
    <w:rsid w:val="00390582"/>
    <w:rsid w:val="003909AA"/>
    <w:rsid w:val="00390A16"/>
    <w:rsid w:val="00391148"/>
    <w:rsid w:val="0039134D"/>
    <w:rsid w:val="00392DD1"/>
    <w:rsid w:val="00392EAF"/>
    <w:rsid w:val="00392F27"/>
    <w:rsid w:val="0039386D"/>
    <w:rsid w:val="00393D78"/>
    <w:rsid w:val="003942C5"/>
    <w:rsid w:val="0039452F"/>
    <w:rsid w:val="00395708"/>
    <w:rsid w:val="00395F4D"/>
    <w:rsid w:val="00396946"/>
    <w:rsid w:val="00396AFF"/>
    <w:rsid w:val="00397B6E"/>
    <w:rsid w:val="003A0AB1"/>
    <w:rsid w:val="003A1262"/>
    <w:rsid w:val="003A1968"/>
    <w:rsid w:val="003A29D6"/>
    <w:rsid w:val="003A2F60"/>
    <w:rsid w:val="003A4077"/>
    <w:rsid w:val="003A4BFF"/>
    <w:rsid w:val="003A594C"/>
    <w:rsid w:val="003A5EC7"/>
    <w:rsid w:val="003A5FA2"/>
    <w:rsid w:val="003A7085"/>
    <w:rsid w:val="003B034B"/>
    <w:rsid w:val="003B056A"/>
    <w:rsid w:val="003B0609"/>
    <w:rsid w:val="003B0976"/>
    <w:rsid w:val="003B302B"/>
    <w:rsid w:val="003B3163"/>
    <w:rsid w:val="003B3C21"/>
    <w:rsid w:val="003B42F6"/>
    <w:rsid w:val="003B4F6C"/>
    <w:rsid w:val="003B666F"/>
    <w:rsid w:val="003B6717"/>
    <w:rsid w:val="003B6864"/>
    <w:rsid w:val="003B6D51"/>
    <w:rsid w:val="003B6FA8"/>
    <w:rsid w:val="003B7301"/>
    <w:rsid w:val="003B75BA"/>
    <w:rsid w:val="003B7F2F"/>
    <w:rsid w:val="003C00E3"/>
    <w:rsid w:val="003C16E1"/>
    <w:rsid w:val="003C224F"/>
    <w:rsid w:val="003C3295"/>
    <w:rsid w:val="003C360A"/>
    <w:rsid w:val="003C4603"/>
    <w:rsid w:val="003C5ACF"/>
    <w:rsid w:val="003C6189"/>
    <w:rsid w:val="003D09ED"/>
    <w:rsid w:val="003D0EF5"/>
    <w:rsid w:val="003D1286"/>
    <w:rsid w:val="003D1455"/>
    <w:rsid w:val="003D1654"/>
    <w:rsid w:val="003D1BDB"/>
    <w:rsid w:val="003D2AEF"/>
    <w:rsid w:val="003D32DE"/>
    <w:rsid w:val="003D3FF8"/>
    <w:rsid w:val="003D4514"/>
    <w:rsid w:val="003D5F0E"/>
    <w:rsid w:val="003D6D94"/>
    <w:rsid w:val="003D749F"/>
    <w:rsid w:val="003D7A5E"/>
    <w:rsid w:val="003E02A4"/>
    <w:rsid w:val="003E0B6F"/>
    <w:rsid w:val="003E16D2"/>
    <w:rsid w:val="003E25E9"/>
    <w:rsid w:val="003E40E3"/>
    <w:rsid w:val="003E41F1"/>
    <w:rsid w:val="003E4927"/>
    <w:rsid w:val="003E4BFC"/>
    <w:rsid w:val="003E4C8D"/>
    <w:rsid w:val="003E5176"/>
    <w:rsid w:val="003E56D2"/>
    <w:rsid w:val="003E66E0"/>
    <w:rsid w:val="003E6F45"/>
    <w:rsid w:val="003F04B9"/>
    <w:rsid w:val="003F0A76"/>
    <w:rsid w:val="003F119C"/>
    <w:rsid w:val="003F12C0"/>
    <w:rsid w:val="003F13D0"/>
    <w:rsid w:val="003F16AD"/>
    <w:rsid w:val="003F1B41"/>
    <w:rsid w:val="003F1D14"/>
    <w:rsid w:val="003F2066"/>
    <w:rsid w:val="003F272A"/>
    <w:rsid w:val="003F3AB3"/>
    <w:rsid w:val="003F41AD"/>
    <w:rsid w:val="003F5AA3"/>
    <w:rsid w:val="003F5DAD"/>
    <w:rsid w:val="003F6CEB"/>
    <w:rsid w:val="003F741A"/>
    <w:rsid w:val="003F7AF8"/>
    <w:rsid w:val="00400281"/>
    <w:rsid w:val="0040041A"/>
    <w:rsid w:val="0040054A"/>
    <w:rsid w:val="00400D72"/>
    <w:rsid w:val="00401AC0"/>
    <w:rsid w:val="00402B64"/>
    <w:rsid w:val="00402C92"/>
    <w:rsid w:val="0040309F"/>
    <w:rsid w:val="00403621"/>
    <w:rsid w:val="0040377E"/>
    <w:rsid w:val="004037BB"/>
    <w:rsid w:val="00403BBC"/>
    <w:rsid w:val="00404141"/>
    <w:rsid w:val="00405331"/>
    <w:rsid w:val="00405B8E"/>
    <w:rsid w:val="00406992"/>
    <w:rsid w:val="0040703A"/>
    <w:rsid w:val="004073B9"/>
    <w:rsid w:val="00407751"/>
    <w:rsid w:val="0041022D"/>
    <w:rsid w:val="004105B9"/>
    <w:rsid w:val="004106F8"/>
    <w:rsid w:val="00411CF0"/>
    <w:rsid w:val="004122DE"/>
    <w:rsid w:val="00412420"/>
    <w:rsid w:val="00412A73"/>
    <w:rsid w:val="00412D9C"/>
    <w:rsid w:val="00413DE2"/>
    <w:rsid w:val="0041596A"/>
    <w:rsid w:val="00415EA2"/>
    <w:rsid w:val="00415F84"/>
    <w:rsid w:val="00416264"/>
    <w:rsid w:val="00416484"/>
    <w:rsid w:val="00416DE0"/>
    <w:rsid w:val="00417A33"/>
    <w:rsid w:val="004202A2"/>
    <w:rsid w:val="00420437"/>
    <w:rsid w:val="00420454"/>
    <w:rsid w:val="00420722"/>
    <w:rsid w:val="004220AA"/>
    <w:rsid w:val="0042242C"/>
    <w:rsid w:val="004229A8"/>
    <w:rsid w:val="00422F44"/>
    <w:rsid w:val="00422FA6"/>
    <w:rsid w:val="004237F0"/>
    <w:rsid w:val="004240AB"/>
    <w:rsid w:val="0042464C"/>
    <w:rsid w:val="004246A0"/>
    <w:rsid w:val="0042500C"/>
    <w:rsid w:val="004253C7"/>
    <w:rsid w:val="004254F8"/>
    <w:rsid w:val="00425BCB"/>
    <w:rsid w:val="00425C3B"/>
    <w:rsid w:val="004262CA"/>
    <w:rsid w:val="004263A6"/>
    <w:rsid w:val="00427995"/>
    <w:rsid w:val="004279DB"/>
    <w:rsid w:val="00427ABC"/>
    <w:rsid w:val="004302FB"/>
    <w:rsid w:val="004303C0"/>
    <w:rsid w:val="004304ED"/>
    <w:rsid w:val="0043061A"/>
    <w:rsid w:val="00430B20"/>
    <w:rsid w:val="00430E31"/>
    <w:rsid w:val="004310E1"/>
    <w:rsid w:val="00431D2C"/>
    <w:rsid w:val="00433150"/>
    <w:rsid w:val="00433456"/>
    <w:rsid w:val="004335BD"/>
    <w:rsid w:val="0043363F"/>
    <w:rsid w:val="0043375F"/>
    <w:rsid w:val="00433DFE"/>
    <w:rsid w:val="004346FF"/>
    <w:rsid w:val="004363E0"/>
    <w:rsid w:val="00436518"/>
    <w:rsid w:val="00436FAF"/>
    <w:rsid w:val="004374DB"/>
    <w:rsid w:val="0043759A"/>
    <w:rsid w:val="004379A4"/>
    <w:rsid w:val="00437CF4"/>
    <w:rsid w:val="004405CF"/>
    <w:rsid w:val="004408C3"/>
    <w:rsid w:val="004412FB"/>
    <w:rsid w:val="004416E5"/>
    <w:rsid w:val="00442A88"/>
    <w:rsid w:val="00442EB1"/>
    <w:rsid w:val="00443E5F"/>
    <w:rsid w:val="00446061"/>
    <w:rsid w:val="004476F0"/>
    <w:rsid w:val="00447D44"/>
    <w:rsid w:val="00450CD6"/>
    <w:rsid w:val="004513D6"/>
    <w:rsid w:val="004515F1"/>
    <w:rsid w:val="004516EF"/>
    <w:rsid w:val="00451993"/>
    <w:rsid w:val="00451D19"/>
    <w:rsid w:val="0045340F"/>
    <w:rsid w:val="00453E38"/>
    <w:rsid w:val="00454E7C"/>
    <w:rsid w:val="004553C4"/>
    <w:rsid w:val="00455A1A"/>
    <w:rsid w:val="00455B4D"/>
    <w:rsid w:val="00456B70"/>
    <w:rsid w:val="00457EC8"/>
    <w:rsid w:val="00460B73"/>
    <w:rsid w:val="00460DCC"/>
    <w:rsid w:val="00460DF5"/>
    <w:rsid w:val="00461437"/>
    <w:rsid w:val="00461C5D"/>
    <w:rsid w:val="0046283F"/>
    <w:rsid w:val="0046315B"/>
    <w:rsid w:val="0046349B"/>
    <w:rsid w:val="00463734"/>
    <w:rsid w:val="004638A1"/>
    <w:rsid w:val="004638C0"/>
    <w:rsid w:val="0046396F"/>
    <w:rsid w:val="00464151"/>
    <w:rsid w:val="00464C19"/>
    <w:rsid w:val="0046535B"/>
    <w:rsid w:val="00465B8E"/>
    <w:rsid w:val="00465D53"/>
    <w:rsid w:val="00466280"/>
    <w:rsid w:val="00466D01"/>
    <w:rsid w:val="00466F2B"/>
    <w:rsid w:val="00467337"/>
    <w:rsid w:val="00467505"/>
    <w:rsid w:val="00470056"/>
    <w:rsid w:val="0047011E"/>
    <w:rsid w:val="0047092A"/>
    <w:rsid w:val="00470F61"/>
    <w:rsid w:val="00472449"/>
    <w:rsid w:val="00473115"/>
    <w:rsid w:val="00473AAC"/>
    <w:rsid w:val="00473D44"/>
    <w:rsid w:val="00474836"/>
    <w:rsid w:val="00475408"/>
    <w:rsid w:val="0047552C"/>
    <w:rsid w:val="00477614"/>
    <w:rsid w:val="004776D9"/>
    <w:rsid w:val="00477722"/>
    <w:rsid w:val="00480639"/>
    <w:rsid w:val="00480892"/>
    <w:rsid w:val="00480ED5"/>
    <w:rsid w:val="0048214D"/>
    <w:rsid w:val="004823CC"/>
    <w:rsid w:val="00483CDD"/>
    <w:rsid w:val="0048466B"/>
    <w:rsid w:val="00484B63"/>
    <w:rsid w:val="004864F3"/>
    <w:rsid w:val="004873D7"/>
    <w:rsid w:val="00490860"/>
    <w:rsid w:val="004908B9"/>
    <w:rsid w:val="00490A36"/>
    <w:rsid w:val="00491669"/>
    <w:rsid w:val="00491FEF"/>
    <w:rsid w:val="00492148"/>
    <w:rsid w:val="00492567"/>
    <w:rsid w:val="004927D2"/>
    <w:rsid w:val="00493F3F"/>
    <w:rsid w:val="00493F6F"/>
    <w:rsid w:val="00494043"/>
    <w:rsid w:val="004943E6"/>
    <w:rsid w:val="00494DEC"/>
    <w:rsid w:val="00494FCE"/>
    <w:rsid w:val="00495189"/>
    <w:rsid w:val="00496250"/>
    <w:rsid w:val="00496518"/>
    <w:rsid w:val="004968DA"/>
    <w:rsid w:val="00496A7C"/>
    <w:rsid w:val="00496BDE"/>
    <w:rsid w:val="00496F81"/>
    <w:rsid w:val="00497147"/>
    <w:rsid w:val="004A02F1"/>
    <w:rsid w:val="004A14F2"/>
    <w:rsid w:val="004A16D6"/>
    <w:rsid w:val="004A221C"/>
    <w:rsid w:val="004A3BE8"/>
    <w:rsid w:val="004A3E82"/>
    <w:rsid w:val="004A4356"/>
    <w:rsid w:val="004A4613"/>
    <w:rsid w:val="004A47F4"/>
    <w:rsid w:val="004A4D16"/>
    <w:rsid w:val="004A4E52"/>
    <w:rsid w:val="004A5EF0"/>
    <w:rsid w:val="004A6443"/>
    <w:rsid w:val="004A7857"/>
    <w:rsid w:val="004A7E3B"/>
    <w:rsid w:val="004B01CC"/>
    <w:rsid w:val="004B0976"/>
    <w:rsid w:val="004B0D38"/>
    <w:rsid w:val="004B1C67"/>
    <w:rsid w:val="004B2ECA"/>
    <w:rsid w:val="004B2FAA"/>
    <w:rsid w:val="004B3589"/>
    <w:rsid w:val="004B3EF6"/>
    <w:rsid w:val="004B3FFB"/>
    <w:rsid w:val="004B44F3"/>
    <w:rsid w:val="004B4B98"/>
    <w:rsid w:val="004B54EE"/>
    <w:rsid w:val="004B5DD3"/>
    <w:rsid w:val="004B6181"/>
    <w:rsid w:val="004B643C"/>
    <w:rsid w:val="004B686D"/>
    <w:rsid w:val="004B68FF"/>
    <w:rsid w:val="004B6E14"/>
    <w:rsid w:val="004B7192"/>
    <w:rsid w:val="004B7254"/>
    <w:rsid w:val="004B77E8"/>
    <w:rsid w:val="004C36B2"/>
    <w:rsid w:val="004C39A7"/>
    <w:rsid w:val="004C47B5"/>
    <w:rsid w:val="004C499B"/>
    <w:rsid w:val="004C5674"/>
    <w:rsid w:val="004C5E86"/>
    <w:rsid w:val="004C60EF"/>
    <w:rsid w:val="004C72BF"/>
    <w:rsid w:val="004C74B9"/>
    <w:rsid w:val="004C7DF1"/>
    <w:rsid w:val="004D02E1"/>
    <w:rsid w:val="004D0451"/>
    <w:rsid w:val="004D0F3C"/>
    <w:rsid w:val="004D1EC7"/>
    <w:rsid w:val="004D1EE2"/>
    <w:rsid w:val="004D360D"/>
    <w:rsid w:val="004D3B2A"/>
    <w:rsid w:val="004D4473"/>
    <w:rsid w:val="004D4719"/>
    <w:rsid w:val="004D4B26"/>
    <w:rsid w:val="004D519F"/>
    <w:rsid w:val="004D5615"/>
    <w:rsid w:val="004D75BF"/>
    <w:rsid w:val="004E0175"/>
    <w:rsid w:val="004E04E1"/>
    <w:rsid w:val="004E1357"/>
    <w:rsid w:val="004E1904"/>
    <w:rsid w:val="004E1E35"/>
    <w:rsid w:val="004E1FED"/>
    <w:rsid w:val="004E2FBD"/>
    <w:rsid w:val="004E30FE"/>
    <w:rsid w:val="004E366D"/>
    <w:rsid w:val="004E4252"/>
    <w:rsid w:val="004E4320"/>
    <w:rsid w:val="004E4A52"/>
    <w:rsid w:val="004E4F40"/>
    <w:rsid w:val="004E5266"/>
    <w:rsid w:val="004E5437"/>
    <w:rsid w:val="004E5639"/>
    <w:rsid w:val="004E5846"/>
    <w:rsid w:val="004E5D3B"/>
    <w:rsid w:val="004E67A2"/>
    <w:rsid w:val="004E735B"/>
    <w:rsid w:val="004E7B76"/>
    <w:rsid w:val="004F1676"/>
    <w:rsid w:val="004F2549"/>
    <w:rsid w:val="004F26DF"/>
    <w:rsid w:val="004F2A4E"/>
    <w:rsid w:val="004F39CD"/>
    <w:rsid w:val="004F41DC"/>
    <w:rsid w:val="004F4329"/>
    <w:rsid w:val="004F5420"/>
    <w:rsid w:val="004F5888"/>
    <w:rsid w:val="004F59E5"/>
    <w:rsid w:val="004F5D39"/>
    <w:rsid w:val="004F7636"/>
    <w:rsid w:val="004F7704"/>
    <w:rsid w:val="004F7EB8"/>
    <w:rsid w:val="00500138"/>
    <w:rsid w:val="00501448"/>
    <w:rsid w:val="00503005"/>
    <w:rsid w:val="0050345B"/>
    <w:rsid w:val="0050451B"/>
    <w:rsid w:val="00504A08"/>
    <w:rsid w:val="00505568"/>
    <w:rsid w:val="005056FF"/>
    <w:rsid w:val="00505E97"/>
    <w:rsid w:val="00506FBD"/>
    <w:rsid w:val="0050774D"/>
    <w:rsid w:val="00507B53"/>
    <w:rsid w:val="00507D76"/>
    <w:rsid w:val="00510476"/>
    <w:rsid w:val="005111D2"/>
    <w:rsid w:val="0051135D"/>
    <w:rsid w:val="005114F2"/>
    <w:rsid w:val="0051231B"/>
    <w:rsid w:val="00512C0D"/>
    <w:rsid w:val="005144D2"/>
    <w:rsid w:val="005159B7"/>
    <w:rsid w:val="00516465"/>
    <w:rsid w:val="005167C6"/>
    <w:rsid w:val="00516BB6"/>
    <w:rsid w:val="00520A48"/>
    <w:rsid w:val="00522209"/>
    <w:rsid w:val="005242A4"/>
    <w:rsid w:val="00524B49"/>
    <w:rsid w:val="00524D90"/>
    <w:rsid w:val="0052512A"/>
    <w:rsid w:val="00525621"/>
    <w:rsid w:val="005256CF"/>
    <w:rsid w:val="00525A2A"/>
    <w:rsid w:val="00525AC1"/>
    <w:rsid w:val="00526116"/>
    <w:rsid w:val="005263EE"/>
    <w:rsid w:val="00526401"/>
    <w:rsid w:val="00526BEA"/>
    <w:rsid w:val="00526C80"/>
    <w:rsid w:val="00527CA9"/>
    <w:rsid w:val="00527DD7"/>
    <w:rsid w:val="005311E7"/>
    <w:rsid w:val="005320C7"/>
    <w:rsid w:val="005321FC"/>
    <w:rsid w:val="00533E74"/>
    <w:rsid w:val="0053445B"/>
    <w:rsid w:val="00535712"/>
    <w:rsid w:val="00535E7D"/>
    <w:rsid w:val="00536335"/>
    <w:rsid w:val="0053647F"/>
    <w:rsid w:val="00536FFB"/>
    <w:rsid w:val="005401BF"/>
    <w:rsid w:val="005404E1"/>
    <w:rsid w:val="00540561"/>
    <w:rsid w:val="00540BFE"/>
    <w:rsid w:val="00540F61"/>
    <w:rsid w:val="00541D9C"/>
    <w:rsid w:val="00542697"/>
    <w:rsid w:val="00542DBB"/>
    <w:rsid w:val="00543B7F"/>
    <w:rsid w:val="005449F3"/>
    <w:rsid w:val="00546F36"/>
    <w:rsid w:val="005471EE"/>
    <w:rsid w:val="00550302"/>
    <w:rsid w:val="005506D0"/>
    <w:rsid w:val="00550F16"/>
    <w:rsid w:val="005512A0"/>
    <w:rsid w:val="00551708"/>
    <w:rsid w:val="00551872"/>
    <w:rsid w:val="0055219E"/>
    <w:rsid w:val="005529C7"/>
    <w:rsid w:val="005531C5"/>
    <w:rsid w:val="00553210"/>
    <w:rsid w:val="005541D2"/>
    <w:rsid w:val="00555106"/>
    <w:rsid w:val="00555435"/>
    <w:rsid w:val="00555922"/>
    <w:rsid w:val="00555B66"/>
    <w:rsid w:val="00555C3F"/>
    <w:rsid w:val="00556304"/>
    <w:rsid w:val="00556716"/>
    <w:rsid w:val="00556B01"/>
    <w:rsid w:val="00556D0B"/>
    <w:rsid w:val="00560834"/>
    <w:rsid w:val="00560C74"/>
    <w:rsid w:val="005616F2"/>
    <w:rsid w:val="00561E25"/>
    <w:rsid w:val="00561E54"/>
    <w:rsid w:val="005624DC"/>
    <w:rsid w:val="00563082"/>
    <w:rsid w:val="0056527C"/>
    <w:rsid w:val="00566478"/>
    <w:rsid w:val="005668F8"/>
    <w:rsid w:val="00566C23"/>
    <w:rsid w:val="00566D56"/>
    <w:rsid w:val="005678E0"/>
    <w:rsid w:val="00567CB2"/>
    <w:rsid w:val="00567F5F"/>
    <w:rsid w:val="00570B3C"/>
    <w:rsid w:val="00570CC5"/>
    <w:rsid w:val="00570F43"/>
    <w:rsid w:val="00571255"/>
    <w:rsid w:val="00571B0D"/>
    <w:rsid w:val="00571D93"/>
    <w:rsid w:val="00572871"/>
    <w:rsid w:val="00573A0C"/>
    <w:rsid w:val="0057412E"/>
    <w:rsid w:val="00574787"/>
    <w:rsid w:val="0057573D"/>
    <w:rsid w:val="00575A2E"/>
    <w:rsid w:val="005764C0"/>
    <w:rsid w:val="00576F2B"/>
    <w:rsid w:val="00576F8C"/>
    <w:rsid w:val="005801FB"/>
    <w:rsid w:val="00581132"/>
    <w:rsid w:val="00581770"/>
    <w:rsid w:val="00581E99"/>
    <w:rsid w:val="00582118"/>
    <w:rsid w:val="00582CBB"/>
    <w:rsid w:val="00582D8A"/>
    <w:rsid w:val="00582DDD"/>
    <w:rsid w:val="00583CC2"/>
    <w:rsid w:val="00584398"/>
    <w:rsid w:val="005847FD"/>
    <w:rsid w:val="00584EA8"/>
    <w:rsid w:val="00584FB4"/>
    <w:rsid w:val="00584FEE"/>
    <w:rsid w:val="00585D09"/>
    <w:rsid w:val="005863A6"/>
    <w:rsid w:val="00587C26"/>
    <w:rsid w:val="005906E7"/>
    <w:rsid w:val="00590E7C"/>
    <w:rsid w:val="0059199F"/>
    <w:rsid w:val="00591BAC"/>
    <w:rsid w:val="005926F0"/>
    <w:rsid w:val="00592719"/>
    <w:rsid w:val="00592AC4"/>
    <w:rsid w:val="00594D85"/>
    <w:rsid w:val="00594ED6"/>
    <w:rsid w:val="0059521B"/>
    <w:rsid w:val="00596013"/>
    <w:rsid w:val="005978DE"/>
    <w:rsid w:val="005A025D"/>
    <w:rsid w:val="005A0E1E"/>
    <w:rsid w:val="005A268C"/>
    <w:rsid w:val="005A2818"/>
    <w:rsid w:val="005A3441"/>
    <w:rsid w:val="005A45EB"/>
    <w:rsid w:val="005A5FA4"/>
    <w:rsid w:val="005A773F"/>
    <w:rsid w:val="005A7FE0"/>
    <w:rsid w:val="005B12C0"/>
    <w:rsid w:val="005B1B14"/>
    <w:rsid w:val="005B24ED"/>
    <w:rsid w:val="005B2BFB"/>
    <w:rsid w:val="005B39A6"/>
    <w:rsid w:val="005B4A7E"/>
    <w:rsid w:val="005B4E9E"/>
    <w:rsid w:val="005B5366"/>
    <w:rsid w:val="005B5BBC"/>
    <w:rsid w:val="005B5D81"/>
    <w:rsid w:val="005B6565"/>
    <w:rsid w:val="005C0012"/>
    <w:rsid w:val="005C0B47"/>
    <w:rsid w:val="005C192C"/>
    <w:rsid w:val="005C2A72"/>
    <w:rsid w:val="005C2F8A"/>
    <w:rsid w:val="005C438E"/>
    <w:rsid w:val="005C4FA1"/>
    <w:rsid w:val="005C5970"/>
    <w:rsid w:val="005C67E3"/>
    <w:rsid w:val="005C7C5B"/>
    <w:rsid w:val="005D006D"/>
    <w:rsid w:val="005D0427"/>
    <w:rsid w:val="005D043C"/>
    <w:rsid w:val="005D045D"/>
    <w:rsid w:val="005D11A5"/>
    <w:rsid w:val="005D1E0B"/>
    <w:rsid w:val="005D3256"/>
    <w:rsid w:val="005D3282"/>
    <w:rsid w:val="005D32B1"/>
    <w:rsid w:val="005D3560"/>
    <w:rsid w:val="005D4093"/>
    <w:rsid w:val="005D4B2A"/>
    <w:rsid w:val="005D6BD6"/>
    <w:rsid w:val="005D6DBC"/>
    <w:rsid w:val="005E0895"/>
    <w:rsid w:val="005E08C1"/>
    <w:rsid w:val="005E0A73"/>
    <w:rsid w:val="005E0E94"/>
    <w:rsid w:val="005E27C1"/>
    <w:rsid w:val="005E2A65"/>
    <w:rsid w:val="005E2ED5"/>
    <w:rsid w:val="005E346E"/>
    <w:rsid w:val="005E3E84"/>
    <w:rsid w:val="005E464B"/>
    <w:rsid w:val="005E587A"/>
    <w:rsid w:val="005E5FCF"/>
    <w:rsid w:val="005E605C"/>
    <w:rsid w:val="005E65AE"/>
    <w:rsid w:val="005E6C4C"/>
    <w:rsid w:val="005E7B9A"/>
    <w:rsid w:val="005E7CF6"/>
    <w:rsid w:val="005F21AD"/>
    <w:rsid w:val="005F23FC"/>
    <w:rsid w:val="005F3C9F"/>
    <w:rsid w:val="005F42EB"/>
    <w:rsid w:val="005F4DCA"/>
    <w:rsid w:val="005F4DDC"/>
    <w:rsid w:val="005F589A"/>
    <w:rsid w:val="005F7178"/>
    <w:rsid w:val="005F750C"/>
    <w:rsid w:val="0060000E"/>
    <w:rsid w:val="0060017D"/>
    <w:rsid w:val="006002C7"/>
    <w:rsid w:val="00601113"/>
    <w:rsid w:val="0060216D"/>
    <w:rsid w:val="0060235B"/>
    <w:rsid w:val="0060235F"/>
    <w:rsid w:val="006026B5"/>
    <w:rsid w:val="00602EA2"/>
    <w:rsid w:val="006038DE"/>
    <w:rsid w:val="006039D8"/>
    <w:rsid w:val="006048ED"/>
    <w:rsid w:val="0060543D"/>
    <w:rsid w:val="006059E6"/>
    <w:rsid w:val="00605C4A"/>
    <w:rsid w:val="00606CA4"/>
    <w:rsid w:val="00606CDD"/>
    <w:rsid w:val="00606E1F"/>
    <w:rsid w:val="00607237"/>
    <w:rsid w:val="00607638"/>
    <w:rsid w:val="00610234"/>
    <w:rsid w:val="00610A59"/>
    <w:rsid w:val="00611EE7"/>
    <w:rsid w:val="00612A6B"/>
    <w:rsid w:val="00613CBE"/>
    <w:rsid w:val="00614F7D"/>
    <w:rsid w:val="00615E8B"/>
    <w:rsid w:val="00616315"/>
    <w:rsid w:val="006166EE"/>
    <w:rsid w:val="0061686E"/>
    <w:rsid w:val="00616EF4"/>
    <w:rsid w:val="006170AD"/>
    <w:rsid w:val="00617147"/>
    <w:rsid w:val="0062020E"/>
    <w:rsid w:val="006224BA"/>
    <w:rsid w:val="00622526"/>
    <w:rsid w:val="00623F84"/>
    <w:rsid w:val="00624511"/>
    <w:rsid w:val="00624633"/>
    <w:rsid w:val="006256C2"/>
    <w:rsid w:val="00625BFC"/>
    <w:rsid w:val="00626082"/>
    <w:rsid w:val="006265EE"/>
    <w:rsid w:val="00630460"/>
    <w:rsid w:val="00631DF3"/>
    <w:rsid w:val="006320E1"/>
    <w:rsid w:val="006332A2"/>
    <w:rsid w:val="0063358B"/>
    <w:rsid w:val="00633CE7"/>
    <w:rsid w:val="00634A99"/>
    <w:rsid w:val="00635114"/>
    <w:rsid w:val="0063695B"/>
    <w:rsid w:val="00636D13"/>
    <w:rsid w:val="006372A6"/>
    <w:rsid w:val="00637F6B"/>
    <w:rsid w:val="00640BA3"/>
    <w:rsid w:val="00641B16"/>
    <w:rsid w:val="00641C18"/>
    <w:rsid w:val="0064270C"/>
    <w:rsid w:val="00642D39"/>
    <w:rsid w:val="00643555"/>
    <w:rsid w:val="00643877"/>
    <w:rsid w:val="006439F3"/>
    <w:rsid w:val="00644824"/>
    <w:rsid w:val="00644D8B"/>
    <w:rsid w:val="00645288"/>
    <w:rsid w:val="00645628"/>
    <w:rsid w:val="006459EE"/>
    <w:rsid w:val="006460B3"/>
    <w:rsid w:val="006464D6"/>
    <w:rsid w:val="00646663"/>
    <w:rsid w:val="006466E7"/>
    <w:rsid w:val="00646C00"/>
    <w:rsid w:val="00646E0D"/>
    <w:rsid w:val="00646F06"/>
    <w:rsid w:val="00652530"/>
    <w:rsid w:val="00653394"/>
    <w:rsid w:val="00653F15"/>
    <w:rsid w:val="00655E52"/>
    <w:rsid w:val="00655F18"/>
    <w:rsid w:val="00656C2B"/>
    <w:rsid w:val="006575F2"/>
    <w:rsid w:val="00660C61"/>
    <w:rsid w:val="006611FF"/>
    <w:rsid w:val="00661624"/>
    <w:rsid w:val="0066198F"/>
    <w:rsid w:val="00661B08"/>
    <w:rsid w:val="00662074"/>
    <w:rsid w:val="006624EE"/>
    <w:rsid w:val="00662D07"/>
    <w:rsid w:val="00663AC2"/>
    <w:rsid w:val="006663E1"/>
    <w:rsid w:val="00667031"/>
    <w:rsid w:val="006713AC"/>
    <w:rsid w:val="00671E6E"/>
    <w:rsid w:val="006720E6"/>
    <w:rsid w:val="00672EE5"/>
    <w:rsid w:val="006736D4"/>
    <w:rsid w:val="0067385C"/>
    <w:rsid w:val="00674497"/>
    <w:rsid w:val="0067450F"/>
    <w:rsid w:val="0067565A"/>
    <w:rsid w:val="006758B3"/>
    <w:rsid w:val="00675C3B"/>
    <w:rsid w:val="00680319"/>
    <w:rsid w:val="00680703"/>
    <w:rsid w:val="00681309"/>
    <w:rsid w:val="00681BBA"/>
    <w:rsid w:val="006827FB"/>
    <w:rsid w:val="0068323D"/>
    <w:rsid w:val="00683319"/>
    <w:rsid w:val="00683541"/>
    <w:rsid w:val="00683F25"/>
    <w:rsid w:val="00683F98"/>
    <w:rsid w:val="006851E0"/>
    <w:rsid w:val="006855F0"/>
    <w:rsid w:val="006866E1"/>
    <w:rsid w:val="00686719"/>
    <w:rsid w:val="006874C2"/>
    <w:rsid w:val="0068758F"/>
    <w:rsid w:val="00690CB6"/>
    <w:rsid w:val="00690D58"/>
    <w:rsid w:val="006924F7"/>
    <w:rsid w:val="006927E0"/>
    <w:rsid w:val="0069318D"/>
    <w:rsid w:val="006934F8"/>
    <w:rsid w:val="00693803"/>
    <w:rsid w:val="00693EF3"/>
    <w:rsid w:val="00694B5D"/>
    <w:rsid w:val="00694D7D"/>
    <w:rsid w:val="00695EC6"/>
    <w:rsid w:val="00695FCD"/>
    <w:rsid w:val="00696FC5"/>
    <w:rsid w:val="006A01E9"/>
    <w:rsid w:val="006A0838"/>
    <w:rsid w:val="006A0D7F"/>
    <w:rsid w:val="006A1086"/>
    <w:rsid w:val="006A19A3"/>
    <w:rsid w:val="006A1B14"/>
    <w:rsid w:val="006A2179"/>
    <w:rsid w:val="006A234D"/>
    <w:rsid w:val="006A2B45"/>
    <w:rsid w:val="006A32CD"/>
    <w:rsid w:val="006A487E"/>
    <w:rsid w:val="006A4ADA"/>
    <w:rsid w:val="006A4DC1"/>
    <w:rsid w:val="006A4F67"/>
    <w:rsid w:val="006A6C87"/>
    <w:rsid w:val="006A785C"/>
    <w:rsid w:val="006A794F"/>
    <w:rsid w:val="006B000D"/>
    <w:rsid w:val="006B09A5"/>
    <w:rsid w:val="006B0E40"/>
    <w:rsid w:val="006B1BFB"/>
    <w:rsid w:val="006B1DA7"/>
    <w:rsid w:val="006B1FB8"/>
    <w:rsid w:val="006B31E5"/>
    <w:rsid w:val="006B32D5"/>
    <w:rsid w:val="006B3EFD"/>
    <w:rsid w:val="006B3F44"/>
    <w:rsid w:val="006B5675"/>
    <w:rsid w:val="006B5889"/>
    <w:rsid w:val="006B61D5"/>
    <w:rsid w:val="006B6CEE"/>
    <w:rsid w:val="006B7799"/>
    <w:rsid w:val="006C033F"/>
    <w:rsid w:val="006C0497"/>
    <w:rsid w:val="006C057B"/>
    <w:rsid w:val="006C10FC"/>
    <w:rsid w:val="006C1698"/>
    <w:rsid w:val="006C19FC"/>
    <w:rsid w:val="006C1BC4"/>
    <w:rsid w:val="006C2051"/>
    <w:rsid w:val="006C2D7E"/>
    <w:rsid w:val="006C2DB3"/>
    <w:rsid w:val="006C3145"/>
    <w:rsid w:val="006C31B4"/>
    <w:rsid w:val="006C35AF"/>
    <w:rsid w:val="006C4021"/>
    <w:rsid w:val="006C4C80"/>
    <w:rsid w:val="006C5718"/>
    <w:rsid w:val="006C5942"/>
    <w:rsid w:val="006C656D"/>
    <w:rsid w:val="006C7ACA"/>
    <w:rsid w:val="006D5F9E"/>
    <w:rsid w:val="006D6042"/>
    <w:rsid w:val="006D7ACE"/>
    <w:rsid w:val="006D7B6A"/>
    <w:rsid w:val="006E11E0"/>
    <w:rsid w:val="006E2935"/>
    <w:rsid w:val="006E2C1D"/>
    <w:rsid w:val="006E3E9D"/>
    <w:rsid w:val="006E45B9"/>
    <w:rsid w:val="006E48DD"/>
    <w:rsid w:val="006E4B51"/>
    <w:rsid w:val="006E4E64"/>
    <w:rsid w:val="006E505E"/>
    <w:rsid w:val="006E5440"/>
    <w:rsid w:val="006E585D"/>
    <w:rsid w:val="006E5B02"/>
    <w:rsid w:val="006E6600"/>
    <w:rsid w:val="006E67B4"/>
    <w:rsid w:val="006E6931"/>
    <w:rsid w:val="006E6F34"/>
    <w:rsid w:val="006E73D9"/>
    <w:rsid w:val="006E7556"/>
    <w:rsid w:val="006E7F28"/>
    <w:rsid w:val="006F03AD"/>
    <w:rsid w:val="006F0A6C"/>
    <w:rsid w:val="006F131C"/>
    <w:rsid w:val="006F1664"/>
    <w:rsid w:val="006F2003"/>
    <w:rsid w:val="006F20C0"/>
    <w:rsid w:val="006F2943"/>
    <w:rsid w:val="006F2F39"/>
    <w:rsid w:val="006F3B48"/>
    <w:rsid w:val="006F4198"/>
    <w:rsid w:val="006F5A78"/>
    <w:rsid w:val="006F6448"/>
    <w:rsid w:val="006F7356"/>
    <w:rsid w:val="006F7428"/>
    <w:rsid w:val="006F7760"/>
    <w:rsid w:val="006F7919"/>
    <w:rsid w:val="00701359"/>
    <w:rsid w:val="007015A1"/>
    <w:rsid w:val="00702602"/>
    <w:rsid w:val="0070330B"/>
    <w:rsid w:val="00703553"/>
    <w:rsid w:val="007049F8"/>
    <w:rsid w:val="00704E7E"/>
    <w:rsid w:val="007070F6"/>
    <w:rsid w:val="00707BBD"/>
    <w:rsid w:val="00710158"/>
    <w:rsid w:val="007107C6"/>
    <w:rsid w:val="00710A97"/>
    <w:rsid w:val="00710EA7"/>
    <w:rsid w:val="007118D3"/>
    <w:rsid w:val="0071195E"/>
    <w:rsid w:val="00711A54"/>
    <w:rsid w:val="00712859"/>
    <w:rsid w:val="00712ACB"/>
    <w:rsid w:val="00712AD9"/>
    <w:rsid w:val="00712B2F"/>
    <w:rsid w:val="00713812"/>
    <w:rsid w:val="007138E7"/>
    <w:rsid w:val="00713ABC"/>
    <w:rsid w:val="00714AAA"/>
    <w:rsid w:val="007157E6"/>
    <w:rsid w:val="00715E34"/>
    <w:rsid w:val="00715F4A"/>
    <w:rsid w:val="007166CB"/>
    <w:rsid w:val="007167D6"/>
    <w:rsid w:val="00716DD9"/>
    <w:rsid w:val="00716DEC"/>
    <w:rsid w:val="00716E23"/>
    <w:rsid w:val="00720485"/>
    <w:rsid w:val="00720D9C"/>
    <w:rsid w:val="007210F1"/>
    <w:rsid w:val="0072138E"/>
    <w:rsid w:val="0072177D"/>
    <w:rsid w:val="007218D6"/>
    <w:rsid w:val="00721E19"/>
    <w:rsid w:val="007225DB"/>
    <w:rsid w:val="00723D49"/>
    <w:rsid w:val="00723E3F"/>
    <w:rsid w:val="00724A11"/>
    <w:rsid w:val="00725584"/>
    <w:rsid w:val="0072561D"/>
    <w:rsid w:val="007263FF"/>
    <w:rsid w:val="00726462"/>
    <w:rsid w:val="00726463"/>
    <w:rsid w:val="00727C93"/>
    <w:rsid w:val="00730B3D"/>
    <w:rsid w:val="00730D04"/>
    <w:rsid w:val="00731D15"/>
    <w:rsid w:val="00732B1F"/>
    <w:rsid w:val="00735041"/>
    <w:rsid w:val="00735EFF"/>
    <w:rsid w:val="00735F11"/>
    <w:rsid w:val="007360B4"/>
    <w:rsid w:val="00736351"/>
    <w:rsid w:val="00736711"/>
    <w:rsid w:val="007374B7"/>
    <w:rsid w:val="007378F0"/>
    <w:rsid w:val="00740046"/>
    <w:rsid w:val="0074085D"/>
    <w:rsid w:val="0074308F"/>
    <w:rsid w:val="007430CD"/>
    <w:rsid w:val="007433C5"/>
    <w:rsid w:val="007435CD"/>
    <w:rsid w:val="007436DF"/>
    <w:rsid w:val="007437A3"/>
    <w:rsid w:val="00743C6E"/>
    <w:rsid w:val="00744408"/>
    <w:rsid w:val="00744511"/>
    <w:rsid w:val="007459FD"/>
    <w:rsid w:val="007463DC"/>
    <w:rsid w:val="00746474"/>
    <w:rsid w:val="00746A4C"/>
    <w:rsid w:val="00746ED5"/>
    <w:rsid w:val="00747240"/>
    <w:rsid w:val="00750D96"/>
    <w:rsid w:val="00752326"/>
    <w:rsid w:val="007545A4"/>
    <w:rsid w:val="00754ABA"/>
    <w:rsid w:val="00754BA8"/>
    <w:rsid w:val="00754F29"/>
    <w:rsid w:val="00755279"/>
    <w:rsid w:val="00755645"/>
    <w:rsid w:val="007567D0"/>
    <w:rsid w:val="00756B96"/>
    <w:rsid w:val="0076002F"/>
    <w:rsid w:val="00760738"/>
    <w:rsid w:val="00760781"/>
    <w:rsid w:val="00760856"/>
    <w:rsid w:val="007610D0"/>
    <w:rsid w:val="00761954"/>
    <w:rsid w:val="0076226E"/>
    <w:rsid w:val="00764430"/>
    <w:rsid w:val="00764B6A"/>
    <w:rsid w:val="00764D81"/>
    <w:rsid w:val="0076537F"/>
    <w:rsid w:val="00765554"/>
    <w:rsid w:val="007655B1"/>
    <w:rsid w:val="00766A74"/>
    <w:rsid w:val="00766A81"/>
    <w:rsid w:val="00766D17"/>
    <w:rsid w:val="007674A2"/>
    <w:rsid w:val="0076771B"/>
    <w:rsid w:val="00767B10"/>
    <w:rsid w:val="0077008F"/>
    <w:rsid w:val="0077048D"/>
    <w:rsid w:val="00771738"/>
    <w:rsid w:val="00773388"/>
    <w:rsid w:val="007733D4"/>
    <w:rsid w:val="00773DBE"/>
    <w:rsid w:val="00774351"/>
    <w:rsid w:val="00774F2A"/>
    <w:rsid w:val="007750EF"/>
    <w:rsid w:val="007755F6"/>
    <w:rsid w:val="00776AE5"/>
    <w:rsid w:val="00776F6B"/>
    <w:rsid w:val="0077784A"/>
    <w:rsid w:val="007778DE"/>
    <w:rsid w:val="00777A30"/>
    <w:rsid w:val="00780AF7"/>
    <w:rsid w:val="00781933"/>
    <w:rsid w:val="00781B8E"/>
    <w:rsid w:val="007825E8"/>
    <w:rsid w:val="00783632"/>
    <w:rsid w:val="0078378F"/>
    <w:rsid w:val="00783EDF"/>
    <w:rsid w:val="0078482F"/>
    <w:rsid w:val="00784E85"/>
    <w:rsid w:val="00784FE1"/>
    <w:rsid w:val="0078593A"/>
    <w:rsid w:val="007861B6"/>
    <w:rsid w:val="00786338"/>
    <w:rsid w:val="00786C64"/>
    <w:rsid w:val="00787406"/>
    <w:rsid w:val="00787B0B"/>
    <w:rsid w:val="00791253"/>
    <w:rsid w:val="007917A1"/>
    <w:rsid w:val="007920F3"/>
    <w:rsid w:val="00792EAF"/>
    <w:rsid w:val="00793547"/>
    <w:rsid w:val="00794C8A"/>
    <w:rsid w:val="00795ACF"/>
    <w:rsid w:val="0079604D"/>
    <w:rsid w:val="007977C5"/>
    <w:rsid w:val="00797B3E"/>
    <w:rsid w:val="007A00C8"/>
    <w:rsid w:val="007A07BD"/>
    <w:rsid w:val="007A0BB6"/>
    <w:rsid w:val="007A0DEE"/>
    <w:rsid w:val="007A22F7"/>
    <w:rsid w:val="007A2406"/>
    <w:rsid w:val="007A28F4"/>
    <w:rsid w:val="007A2C1E"/>
    <w:rsid w:val="007A2CC2"/>
    <w:rsid w:val="007A36E3"/>
    <w:rsid w:val="007A47FF"/>
    <w:rsid w:val="007A54CC"/>
    <w:rsid w:val="007A5E5E"/>
    <w:rsid w:val="007A6D20"/>
    <w:rsid w:val="007A6D94"/>
    <w:rsid w:val="007A710D"/>
    <w:rsid w:val="007A78E5"/>
    <w:rsid w:val="007A79F0"/>
    <w:rsid w:val="007B083E"/>
    <w:rsid w:val="007B0E33"/>
    <w:rsid w:val="007B1067"/>
    <w:rsid w:val="007B1B52"/>
    <w:rsid w:val="007B31F3"/>
    <w:rsid w:val="007B3786"/>
    <w:rsid w:val="007B477C"/>
    <w:rsid w:val="007B4E0C"/>
    <w:rsid w:val="007B55C6"/>
    <w:rsid w:val="007B646B"/>
    <w:rsid w:val="007B65FE"/>
    <w:rsid w:val="007B6CE1"/>
    <w:rsid w:val="007B7783"/>
    <w:rsid w:val="007B7B0C"/>
    <w:rsid w:val="007C0A6B"/>
    <w:rsid w:val="007C0B99"/>
    <w:rsid w:val="007C249E"/>
    <w:rsid w:val="007C32AB"/>
    <w:rsid w:val="007C589C"/>
    <w:rsid w:val="007C59CD"/>
    <w:rsid w:val="007C6707"/>
    <w:rsid w:val="007C6B67"/>
    <w:rsid w:val="007C6D4B"/>
    <w:rsid w:val="007C79BD"/>
    <w:rsid w:val="007D19B4"/>
    <w:rsid w:val="007D2814"/>
    <w:rsid w:val="007D28C9"/>
    <w:rsid w:val="007D2965"/>
    <w:rsid w:val="007D2C0C"/>
    <w:rsid w:val="007D2CDB"/>
    <w:rsid w:val="007D36CA"/>
    <w:rsid w:val="007D3BED"/>
    <w:rsid w:val="007D413D"/>
    <w:rsid w:val="007D4281"/>
    <w:rsid w:val="007D462A"/>
    <w:rsid w:val="007D4945"/>
    <w:rsid w:val="007D4D4A"/>
    <w:rsid w:val="007D5F38"/>
    <w:rsid w:val="007D5F71"/>
    <w:rsid w:val="007D6A90"/>
    <w:rsid w:val="007D6D5A"/>
    <w:rsid w:val="007D7234"/>
    <w:rsid w:val="007D7299"/>
    <w:rsid w:val="007E0FDA"/>
    <w:rsid w:val="007E1ABD"/>
    <w:rsid w:val="007E2296"/>
    <w:rsid w:val="007E2541"/>
    <w:rsid w:val="007E281F"/>
    <w:rsid w:val="007E4109"/>
    <w:rsid w:val="007E47FB"/>
    <w:rsid w:val="007E4AB8"/>
    <w:rsid w:val="007E4B63"/>
    <w:rsid w:val="007E515D"/>
    <w:rsid w:val="007E54C1"/>
    <w:rsid w:val="007E63EF"/>
    <w:rsid w:val="007E644A"/>
    <w:rsid w:val="007E6478"/>
    <w:rsid w:val="007E6619"/>
    <w:rsid w:val="007E6FD7"/>
    <w:rsid w:val="007E6FDB"/>
    <w:rsid w:val="007E7277"/>
    <w:rsid w:val="007E76F0"/>
    <w:rsid w:val="007E7B86"/>
    <w:rsid w:val="007E7EFA"/>
    <w:rsid w:val="007E7F07"/>
    <w:rsid w:val="007F0FD0"/>
    <w:rsid w:val="007F15F8"/>
    <w:rsid w:val="007F161E"/>
    <w:rsid w:val="007F1AA5"/>
    <w:rsid w:val="007F1B50"/>
    <w:rsid w:val="007F21DC"/>
    <w:rsid w:val="007F2502"/>
    <w:rsid w:val="007F3CAE"/>
    <w:rsid w:val="007F3EEC"/>
    <w:rsid w:val="007F462F"/>
    <w:rsid w:val="007F4AB4"/>
    <w:rsid w:val="007F505A"/>
    <w:rsid w:val="007F5D20"/>
    <w:rsid w:val="007F67C7"/>
    <w:rsid w:val="007F68C6"/>
    <w:rsid w:val="007F7139"/>
    <w:rsid w:val="007F717C"/>
    <w:rsid w:val="007F7205"/>
    <w:rsid w:val="007F77FE"/>
    <w:rsid w:val="007F7F4D"/>
    <w:rsid w:val="008000E5"/>
    <w:rsid w:val="0080060B"/>
    <w:rsid w:val="00800624"/>
    <w:rsid w:val="00801548"/>
    <w:rsid w:val="00801669"/>
    <w:rsid w:val="00801712"/>
    <w:rsid w:val="008018B3"/>
    <w:rsid w:val="0080200D"/>
    <w:rsid w:val="00802D40"/>
    <w:rsid w:val="008031D5"/>
    <w:rsid w:val="0080386B"/>
    <w:rsid w:val="00803DC9"/>
    <w:rsid w:val="00804072"/>
    <w:rsid w:val="00804F00"/>
    <w:rsid w:val="00805754"/>
    <w:rsid w:val="00805F04"/>
    <w:rsid w:val="00806F1F"/>
    <w:rsid w:val="00807AC3"/>
    <w:rsid w:val="00811510"/>
    <w:rsid w:val="008123DA"/>
    <w:rsid w:val="00812906"/>
    <w:rsid w:val="00812B86"/>
    <w:rsid w:val="00812C42"/>
    <w:rsid w:val="00812E56"/>
    <w:rsid w:val="0081323D"/>
    <w:rsid w:val="008137F5"/>
    <w:rsid w:val="00814D9F"/>
    <w:rsid w:val="00814DBC"/>
    <w:rsid w:val="00814EF6"/>
    <w:rsid w:val="008151BF"/>
    <w:rsid w:val="00816AD7"/>
    <w:rsid w:val="00817A4D"/>
    <w:rsid w:val="00820B9D"/>
    <w:rsid w:val="00820C87"/>
    <w:rsid w:val="00820D49"/>
    <w:rsid w:val="0082113F"/>
    <w:rsid w:val="0082138E"/>
    <w:rsid w:val="008215CD"/>
    <w:rsid w:val="008218F7"/>
    <w:rsid w:val="00821991"/>
    <w:rsid w:val="00822934"/>
    <w:rsid w:val="008232D8"/>
    <w:rsid w:val="00823F37"/>
    <w:rsid w:val="00825F01"/>
    <w:rsid w:val="008266AA"/>
    <w:rsid w:val="00827303"/>
    <w:rsid w:val="00827E96"/>
    <w:rsid w:val="008328B1"/>
    <w:rsid w:val="008337CF"/>
    <w:rsid w:val="00833BB0"/>
    <w:rsid w:val="00834A39"/>
    <w:rsid w:val="008362F1"/>
    <w:rsid w:val="0083677B"/>
    <w:rsid w:val="008371F5"/>
    <w:rsid w:val="00837865"/>
    <w:rsid w:val="00840065"/>
    <w:rsid w:val="008400FB"/>
    <w:rsid w:val="008402CF"/>
    <w:rsid w:val="008406F7"/>
    <w:rsid w:val="00841478"/>
    <w:rsid w:val="00841F44"/>
    <w:rsid w:val="0084216F"/>
    <w:rsid w:val="00842456"/>
    <w:rsid w:val="0084356D"/>
    <w:rsid w:val="00843B38"/>
    <w:rsid w:val="0084455A"/>
    <w:rsid w:val="00845CE9"/>
    <w:rsid w:val="00846A48"/>
    <w:rsid w:val="00846FF2"/>
    <w:rsid w:val="00847D48"/>
    <w:rsid w:val="008504B7"/>
    <w:rsid w:val="00850829"/>
    <w:rsid w:val="00850972"/>
    <w:rsid w:val="00850BD6"/>
    <w:rsid w:val="00851348"/>
    <w:rsid w:val="00851A4D"/>
    <w:rsid w:val="00851E24"/>
    <w:rsid w:val="008538FD"/>
    <w:rsid w:val="008542EC"/>
    <w:rsid w:val="008543A3"/>
    <w:rsid w:val="008547E3"/>
    <w:rsid w:val="00854CAC"/>
    <w:rsid w:val="00854DFA"/>
    <w:rsid w:val="00854FE4"/>
    <w:rsid w:val="00855BA4"/>
    <w:rsid w:val="00857701"/>
    <w:rsid w:val="008601A4"/>
    <w:rsid w:val="008605D8"/>
    <w:rsid w:val="00860673"/>
    <w:rsid w:val="00861565"/>
    <w:rsid w:val="00861680"/>
    <w:rsid w:val="00861756"/>
    <w:rsid w:val="00861B59"/>
    <w:rsid w:val="00862036"/>
    <w:rsid w:val="00864AB3"/>
    <w:rsid w:val="0086547F"/>
    <w:rsid w:val="0086595C"/>
    <w:rsid w:val="0086598B"/>
    <w:rsid w:val="0086677F"/>
    <w:rsid w:val="0086739C"/>
    <w:rsid w:val="008676F3"/>
    <w:rsid w:val="00867983"/>
    <w:rsid w:val="00867F11"/>
    <w:rsid w:val="00870052"/>
    <w:rsid w:val="008706EF"/>
    <w:rsid w:val="0087081E"/>
    <w:rsid w:val="00871225"/>
    <w:rsid w:val="00871630"/>
    <w:rsid w:val="008717BF"/>
    <w:rsid w:val="00871CB2"/>
    <w:rsid w:val="00872739"/>
    <w:rsid w:val="00873E2B"/>
    <w:rsid w:val="00874078"/>
    <w:rsid w:val="00874D9E"/>
    <w:rsid w:val="0087603A"/>
    <w:rsid w:val="00876069"/>
    <w:rsid w:val="008762A0"/>
    <w:rsid w:val="00877E14"/>
    <w:rsid w:val="00880194"/>
    <w:rsid w:val="008803DC"/>
    <w:rsid w:val="008809D1"/>
    <w:rsid w:val="00880E76"/>
    <w:rsid w:val="0088152F"/>
    <w:rsid w:val="00883B7B"/>
    <w:rsid w:val="00884316"/>
    <w:rsid w:val="0088473D"/>
    <w:rsid w:val="0088682B"/>
    <w:rsid w:val="00886B52"/>
    <w:rsid w:val="008872E2"/>
    <w:rsid w:val="00887B71"/>
    <w:rsid w:val="00890E5E"/>
    <w:rsid w:val="008912FB"/>
    <w:rsid w:val="00891E70"/>
    <w:rsid w:val="00892177"/>
    <w:rsid w:val="008925F7"/>
    <w:rsid w:val="008928EA"/>
    <w:rsid w:val="00892B12"/>
    <w:rsid w:val="00892E5C"/>
    <w:rsid w:val="0089441D"/>
    <w:rsid w:val="00894492"/>
    <w:rsid w:val="008946F4"/>
    <w:rsid w:val="008947CC"/>
    <w:rsid w:val="0089519E"/>
    <w:rsid w:val="008956D2"/>
    <w:rsid w:val="00896C33"/>
    <w:rsid w:val="00896C36"/>
    <w:rsid w:val="0089785A"/>
    <w:rsid w:val="008978A0"/>
    <w:rsid w:val="008A07F8"/>
    <w:rsid w:val="008A166D"/>
    <w:rsid w:val="008A1E20"/>
    <w:rsid w:val="008A4698"/>
    <w:rsid w:val="008A4ECD"/>
    <w:rsid w:val="008A57F7"/>
    <w:rsid w:val="008A602E"/>
    <w:rsid w:val="008A67AD"/>
    <w:rsid w:val="008A67D4"/>
    <w:rsid w:val="008A694B"/>
    <w:rsid w:val="008A738D"/>
    <w:rsid w:val="008B04B5"/>
    <w:rsid w:val="008B08D7"/>
    <w:rsid w:val="008B1035"/>
    <w:rsid w:val="008B1744"/>
    <w:rsid w:val="008B1C52"/>
    <w:rsid w:val="008B1E10"/>
    <w:rsid w:val="008B2747"/>
    <w:rsid w:val="008B2DDE"/>
    <w:rsid w:val="008B3A2D"/>
    <w:rsid w:val="008B568F"/>
    <w:rsid w:val="008B5E26"/>
    <w:rsid w:val="008B5F8A"/>
    <w:rsid w:val="008B62B9"/>
    <w:rsid w:val="008B702A"/>
    <w:rsid w:val="008B75EF"/>
    <w:rsid w:val="008B77C5"/>
    <w:rsid w:val="008C030D"/>
    <w:rsid w:val="008C1ECB"/>
    <w:rsid w:val="008C20F1"/>
    <w:rsid w:val="008C2B9C"/>
    <w:rsid w:val="008C2D88"/>
    <w:rsid w:val="008C4102"/>
    <w:rsid w:val="008C510D"/>
    <w:rsid w:val="008C5A1C"/>
    <w:rsid w:val="008C5EB0"/>
    <w:rsid w:val="008C632E"/>
    <w:rsid w:val="008C6445"/>
    <w:rsid w:val="008C6705"/>
    <w:rsid w:val="008C67F3"/>
    <w:rsid w:val="008C6C38"/>
    <w:rsid w:val="008C7009"/>
    <w:rsid w:val="008C7E10"/>
    <w:rsid w:val="008D053A"/>
    <w:rsid w:val="008D05CE"/>
    <w:rsid w:val="008D0772"/>
    <w:rsid w:val="008D15F2"/>
    <w:rsid w:val="008D15FB"/>
    <w:rsid w:val="008D30CA"/>
    <w:rsid w:val="008D3714"/>
    <w:rsid w:val="008D3D9D"/>
    <w:rsid w:val="008D406F"/>
    <w:rsid w:val="008D60E6"/>
    <w:rsid w:val="008E1F8D"/>
    <w:rsid w:val="008E22AA"/>
    <w:rsid w:val="008E4BD9"/>
    <w:rsid w:val="008E4D4E"/>
    <w:rsid w:val="008E4E82"/>
    <w:rsid w:val="008E4FCB"/>
    <w:rsid w:val="008E57D6"/>
    <w:rsid w:val="008E6346"/>
    <w:rsid w:val="008E6AA5"/>
    <w:rsid w:val="008E6FCC"/>
    <w:rsid w:val="008E717B"/>
    <w:rsid w:val="008E73DE"/>
    <w:rsid w:val="008E7582"/>
    <w:rsid w:val="008E7FB8"/>
    <w:rsid w:val="008F0B3B"/>
    <w:rsid w:val="008F1D8B"/>
    <w:rsid w:val="008F2075"/>
    <w:rsid w:val="008F3539"/>
    <w:rsid w:val="008F3732"/>
    <w:rsid w:val="008F3DFD"/>
    <w:rsid w:val="008F5D21"/>
    <w:rsid w:val="008F5DED"/>
    <w:rsid w:val="008F61F8"/>
    <w:rsid w:val="008F6294"/>
    <w:rsid w:val="008F62F5"/>
    <w:rsid w:val="008F6BCF"/>
    <w:rsid w:val="008F7D3C"/>
    <w:rsid w:val="009011D7"/>
    <w:rsid w:val="009021C7"/>
    <w:rsid w:val="009027CE"/>
    <w:rsid w:val="00902A2F"/>
    <w:rsid w:val="00902DAE"/>
    <w:rsid w:val="0090361F"/>
    <w:rsid w:val="00903E9C"/>
    <w:rsid w:val="00903FE6"/>
    <w:rsid w:val="00905611"/>
    <w:rsid w:val="009109B3"/>
    <w:rsid w:val="00910DA2"/>
    <w:rsid w:val="00912675"/>
    <w:rsid w:val="0091275F"/>
    <w:rsid w:val="00912ADC"/>
    <w:rsid w:val="00913670"/>
    <w:rsid w:val="00914BEF"/>
    <w:rsid w:val="00915901"/>
    <w:rsid w:val="009159F6"/>
    <w:rsid w:val="00915A50"/>
    <w:rsid w:val="00915B76"/>
    <w:rsid w:val="00916005"/>
    <w:rsid w:val="00916A3E"/>
    <w:rsid w:val="009170AE"/>
    <w:rsid w:val="00920C5F"/>
    <w:rsid w:val="00922852"/>
    <w:rsid w:val="00923571"/>
    <w:rsid w:val="00923B19"/>
    <w:rsid w:val="00923C0E"/>
    <w:rsid w:val="009252C7"/>
    <w:rsid w:val="00926AF3"/>
    <w:rsid w:val="00930C33"/>
    <w:rsid w:val="00931788"/>
    <w:rsid w:val="00931875"/>
    <w:rsid w:val="00933938"/>
    <w:rsid w:val="00933EC5"/>
    <w:rsid w:val="00936150"/>
    <w:rsid w:val="00936A87"/>
    <w:rsid w:val="0093779A"/>
    <w:rsid w:val="00937D49"/>
    <w:rsid w:val="00937FA9"/>
    <w:rsid w:val="00937FC2"/>
    <w:rsid w:val="00941733"/>
    <w:rsid w:val="00941E43"/>
    <w:rsid w:val="00941E7A"/>
    <w:rsid w:val="00942039"/>
    <w:rsid w:val="00942830"/>
    <w:rsid w:val="009437DC"/>
    <w:rsid w:val="00943BD4"/>
    <w:rsid w:val="00944680"/>
    <w:rsid w:val="00946083"/>
    <w:rsid w:val="009460D5"/>
    <w:rsid w:val="009469E0"/>
    <w:rsid w:val="00946CA9"/>
    <w:rsid w:val="00946DFC"/>
    <w:rsid w:val="00947122"/>
    <w:rsid w:val="009501BC"/>
    <w:rsid w:val="00950775"/>
    <w:rsid w:val="009507BE"/>
    <w:rsid w:val="00950BB0"/>
    <w:rsid w:val="009526ED"/>
    <w:rsid w:val="00952916"/>
    <w:rsid w:val="00952DB7"/>
    <w:rsid w:val="00953F88"/>
    <w:rsid w:val="009549EB"/>
    <w:rsid w:val="00955E5E"/>
    <w:rsid w:val="0095697A"/>
    <w:rsid w:val="00956D79"/>
    <w:rsid w:val="0095724E"/>
    <w:rsid w:val="009572F4"/>
    <w:rsid w:val="00957643"/>
    <w:rsid w:val="00957C81"/>
    <w:rsid w:val="0096166B"/>
    <w:rsid w:val="009628F3"/>
    <w:rsid w:val="009636B1"/>
    <w:rsid w:val="00963789"/>
    <w:rsid w:val="00963820"/>
    <w:rsid w:val="009641C8"/>
    <w:rsid w:val="00964800"/>
    <w:rsid w:val="00964E16"/>
    <w:rsid w:val="009654DB"/>
    <w:rsid w:val="0096584C"/>
    <w:rsid w:val="00965E27"/>
    <w:rsid w:val="00966AA4"/>
    <w:rsid w:val="00970BC3"/>
    <w:rsid w:val="00970C8D"/>
    <w:rsid w:val="00971447"/>
    <w:rsid w:val="009726CA"/>
    <w:rsid w:val="00973349"/>
    <w:rsid w:val="00974E22"/>
    <w:rsid w:val="00975290"/>
    <w:rsid w:val="009752AD"/>
    <w:rsid w:val="009753B0"/>
    <w:rsid w:val="0097567C"/>
    <w:rsid w:val="00975FFF"/>
    <w:rsid w:val="009762A1"/>
    <w:rsid w:val="00976D73"/>
    <w:rsid w:val="00977842"/>
    <w:rsid w:val="00977A9A"/>
    <w:rsid w:val="009802EB"/>
    <w:rsid w:val="009806F9"/>
    <w:rsid w:val="00980D9C"/>
    <w:rsid w:val="00981895"/>
    <w:rsid w:val="00981C77"/>
    <w:rsid w:val="009827FE"/>
    <w:rsid w:val="00983069"/>
    <w:rsid w:val="0098327C"/>
    <w:rsid w:val="009835F3"/>
    <w:rsid w:val="009837EE"/>
    <w:rsid w:val="0098401B"/>
    <w:rsid w:val="0098444C"/>
    <w:rsid w:val="0098461D"/>
    <w:rsid w:val="0098485F"/>
    <w:rsid w:val="00984B94"/>
    <w:rsid w:val="009858FD"/>
    <w:rsid w:val="00985ED0"/>
    <w:rsid w:val="00986005"/>
    <w:rsid w:val="009860D8"/>
    <w:rsid w:val="009861EB"/>
    <w:rsid w:val="00986B5C"/>
    <w:rsid w:val="00987CC2"/>
    <w:rsid w:val="00990137"/>
    <w:rsid w:val="00991118"/>
    <w:rsid w:val="0099119D"/>
    <w:rsid w:val="009911A0"/>
    <w:rsid w:val="0099135B"/>
    <w:rsid w:val="00992AC7"/>
    <w:rsid w:val="0099398C"/>
    <w:rsid w:val="00993E17"/>
    <w:rsid w:val="00993FF5"/>
    <w:rsid w:val="0099499C"/>
    <w:rsid w:val="009949FF"/>
    <w:rsid w:val="009951DD"/>
    <w:rsid w:val="0099547F"/>
    <w:rsid w:val="0099650F"/>
    <w:rsid w:val="009966CD"/>
    <w:rsid w:val="00996C37"/>
    <w:rsid w:val="00996E98"/>
    <w:rsid w:val="00997299"/>
    <w:rsid w:val="009A01F1"/>
    <w:rsid w:val="009A0F4B"/>
    <w:rsid w:val="009A1598"/>
    <w:rsid w:val="009A2257"/>
    <w:rsid w:val="009A23CC"/>
    <w:rsid w:val="009A2F7A"/>
    <w:rsid w:val="009A3290"/>
    <w:rsid w:val="009A37DE"/>
    <w:rsid w:val="009A39D3"/>
    <w:rsid w:val="009A3CE7"/>
    <w:rsid w:val="009A41D3"/>
    <w:rsid w:val="009A45A8"/>
    <w:rsid w:val="009A600F"/>
    <w:rsid w:val="009A7E76"/>
    <w:rsid w:val="009B1247"/>
    <w:rsid w:val="009B2567"/>
    <w:rsid w:val="009B26CA"/>
    <w:rsid w:val="009B3050"/>
    <w:rsid w:val="009B390D"/>
    <w:rsid w:val="009B4504"/>
    <w:rsid w:val="009B4A67"/>
    <w:rsid w:val="009B4E7E"/>
    <w:rsid w:val="009B70A2"/>
    <w:rsid w:val="009B7B48"/>
    <w:rsid w:val="009C004F"/>
    <w:rsid w:val="009C026A"/>
    <w:rsid w:val="009C0536"/>
    <w:rsid w:val="009C096B"/>
    <w:rsid w:val="009C0BF2"/>
    <w:rsid w:val="009C0D17"/>
    <w:rsid w:val="009C0E5A"/>
    <w:rsid w:val="009C1AAB"/>
    <w:rsid w:val="009C1BA5"/>
    <w:rsid w:val="009C1C85"/>
    <w:rsid w:val="009C28F4"/>
    <w:rsid w:val="009C306A"/>
    <w:rsid w:val="009C4BE1"/>
    <w:rsid w:val="009C57B8"/>
    <w:rsid w:val="009C5CBA"/>
    <w:rsid w:val="009C5D14"/>
    <w:rsid w:val="009C6D80"/>
    <w:rsid w:val="009C7071"/>
    <w:rsid w:val="009D0363"/>
    <w:rsid w:val="009D0FD9"/>
    <w:rsid w:val="009D116A"/>
    <w:rsid w:val="009D23F3"/>
    <w:rsid w:val="009D25F3"/>
    <w:rsid w:val="009D28CB"/>
    <w:rsid w:val="009D2F0C"/>
    <w:rsid w:val="009D2FCB"/>
    <w:rsid w:val="009D3A12"/>
    <w:rsid w:val="009D52AD"/>
    <w:rsid w:val="009D552D"/>
    <w:rsid w:val="009D5F22"/>
    <w:rsid w:val="009D6542"/>
    <w:rsid w:val="009D6BD6"/>
    <w:rsid w:val="009D6FA2"/>
    <w:rsid w:val="009D70CB"/>
    <w:rsid w:val="009D72FB"/>
    <w:rsid w:val="009D79E9"/>
    <w:rsid w:val="009D7D85"/>
    <w:rsid w:val="009E076C"/>
    <w:rsid w:val="009E0A7E"/>
    <w:rsid w:val="009E14A0"/>
    <w:rsid w:val="009E1638"/>
    <w:rsid w:val="009E169E"/>
    <w:rsid w:val="009E18D1"/>
    <w:rsid w:val="009E1C85"/>
    <w:rsid w:val="009E2F1C"/>
    <w:rsid w:val="009E3947"/>
    <w:rsid w:val="009E3CF4"/>
    <w:rsid w:val="009E41A7"/>
    <w:rsid w:val="009E44F1"/>
    <w:rsid w:val="009E52AD"/>
    <w:rsid w:val="009E57A9"/>
    <w:rsid w:val="009E595D"/>
    <w:rsid w:val="009E64B3"/>
    <w:rsid w:val="009E7861"/>
    <w:rsid w:val="009F00F4"/>
    <w:rsid w:val="009F0497"/>
    <w:rsid w:val="009F06D9"/>
    <w:rsid w:val="009F0890"/>
    <w:rsid w:val="009F1000"/>
    <w:rsid w:val="009F114B"/>
    <w:rsid w:val="009F11FD"/>
    <w:rsid w:val="009F1422"/>
    <w:rsid w:val="009F15D2"/>
    <w:rsid w:val="009F1738"/>
    <w:rsid w:val="009F228B"/>
    <w:rsid w:val="009F27F8"/>
    <w:rsid w:val="009F2D80"/>
    <w:rsid w:val="009F3C69"/>
    <w:rsid w:val="009F3F82"/>
    <w:rsid w:val="009F42D5"/>
    <w:rsid w:val="009F4F4E"/>
    <w:rsid w:val="009F54B6"/>
    <w:rsid w:val="009F783F"/>
    <w:rsid w:val="009F7A01"/>
    <w:rsid w:val="009F7D30"/>
    <w:rsid w:val="00A0030A"/>
    <w:rsid w:val="00A01520"/>
    <w:rsid w:val="00A0207D"/>
    <w:rsid w:val="00A024E5"/>
    <w:rsid w:val="00A030C5"/>
    <w:rsid w:val="00A039B7"/>
    <w:rsid w:val="00A04919"/>
    <w:rsid w:val="00A04978"/>
    <w:rsid w:val="00A05764"/>
    <w:rsid w:val="00A059E0"/>
    <w:rsid w:val="00A05E1A"/>
    <w:rsid w:val="00A06257"/>
    <w:rsid w:val="00A06669"/>
    <w:rsid w:val="00A06945"/>
    <w:rsid w:val="00A06AA7"/>
    <w:rsid w:val="00A06ACF"/>
    <w:rsid w:val="00A07000"/>
    <w:rsid w:val="00A0742C"/>
    <w:rsid w:val="00A10A60"/>
    <w:rsid w:val="00A10C41"/>
    <w:rsid w:val="00A110F3"/>
    <w:rsid w:val="00A110FA"/>
    <w:rsid w:val="00A119AF"/>
    <w:rsid w:val="00A11C3C"/>
    <w:rsid w:val="00A12F8E"/>
    <w:rsid w:val="00A1334C"/>
    <w:rsid w:val="00A13F67"/>
    <w:rsid w:val="00A14F42"/>
    <w:rsid w:val="00A15499"/>
    <w:rsid w:val="00A15E38"/>
    <w:rsid w:val="00A16579"/>
    <w:rsid w:val="00A16885"/>
    <w:rsid w:val="00A20CBE"/>
    <w:rsid w:val="00A20E32"/>
    <w:rsid w:val="00A20EC7"/>
    <w:rsid w:val="00A21111"/>
    <w:rsid w:val="00A22D70"/>
    <w:rsid w:val="00A22E91"/>
    <w:rsid w:val="00A25DBA"/>
    <w:rsid w:val="00A2634D"/>
    <w:rsid w:val="00A3178E"/>
    <w:rsid w:val="00A31C30"/>
    <w:rsid w:val="00A32BBD"/>
    <w:rsid w:val="00A33074"/>
    <w:rsid w:val="00A331F1"/>
    <w:rsid w:val="00A33450"/>
    <w:rsid w:val="00A338DD"/>
    <w:rsid w:val="00A33AC1"/>
    <w:rsid w:val="00A3556C"/>
    <w:rsid w:val="00A35E69"/>
    <w:rsid w:val="00A3633B"/>
    <w:rsid w:val="00A3697F"/>
    <w:rsid w:val="00A37AEB"/>
    <w:rsid w:val="00A37D10"/>
    <w:rsid w:val="00A409C9"/>
    <w:rsid w:val="00A40F58"/>
    <w:rsid w:val="00A43780"/>
    <w:rsid w:val="00A43C99"/>
    <w:rsid w:val="00A449E8"/>
    <w:rsid w:val="00A454BF"/>
    <w:rsid w:val="00A454EF"/>
    <w:rsid w:val="00A4569C"/>
    <w:rsid w:val="00A4571F"/>
    <w:rsid w:val="00A466D4"/>
    <w:rsid w:val="00A4790F"/>
    <w:rsid w:val="00A47AD7"/>
    <w:rsid w:val="00A50D40"/>
    <w:rsid w:val="00A517AE"/>
    <w:rsid w:val="00A5263C"/>
    <w:rsid w:val="00A526B4"/>
    <w:rsid w:val="00A53DB5"/>
    <w:rsid w:val="00A542F1"/>
    <w:rsid w:val="00A55A1B"/>
    <w:rsid w:val="00A55E97"/>
    <w:rsid w:val="00A55FFD"/>
    <w:rsid w:val="00A56318"/>
    <w:rsid w:val="00A56457"/>
    <w:rsid w:val="00A56A07"/>
    <w:rsid w:val="00A57272"/>
    <w:rsid w:val="00A60756"/>
    <w:rsid w:val="00A60A9F"/>
    <w:rsid w:val="00A60B87"/>
    <w:rsid w:val="00A61643"/>
    <w:rsid w:val="00A6175A"/>
    <w:rsid w:val="00A61DFE"/>
    <w:rsid w:val="00A62B52"/>
    <w:rsid w:val="00A6311A"/>
    <w:rsid w:val="00A648E6"/>
    <w:rsid w:val="00A65C12"/>
    <w:rsid w:val="00A65C31"/>
    <w:rsid w:val="00A6608D"/>
    <w:rsid w:val="00A66C24"/>
    <w:rsid w:val="00A66CBE"/>
    <w:rsid w:val="00A7054D"/>
    <w:rsid w:val="00A708F7"/>
    <w:rsid w:val="00A70C05"/>
    <w:rsid w:val="00A71277"/>
    <w:rsid w:val="00A7127B"/>
    <w:rsid w:val="00A71FF8"/>
    <w:rsid w:val="00A72936"/>
    <w:rsid w:val="00A73A84"/>
    <w:rsid w:val="00A73D15"/>
    <w:rsid w:val="00A744F9"/>
    <w:rsid w:val="00A7472A"/>
    <w:rsid w:val="00A748CD"/>
    <w:rsid w:val="00A74BF4"/>
    <w:rsid w:val="00A74D19"/>
    <w:rsid w:val="00A75A81"/>
    <w:rsid w:val="00A764E9"/>
    <w:rsid w:val="00A777BC"/>
    <w:rsid w:val="00A82F69"/>
    <w:rsid w:val="00A835B9"/>
    <w:rsid w:val="00A83AF8"/>
    <w:rsid w:val="00A83F6E"/>
    <w:rsid w:val="00A8407D"/>
    <w:rsid w:val="00A849EB"/>
    <w:rsid w:val="00A853BF"/>
    <w:rsid w:val="00A870F9"/>
    <w:rsid w:val="00A87554"/>
    <w:rsid w:val="00A90236"/>
    <w:rsid w:val="00A90477"/>
    <w:rsid w:val="00A9104E"/>
    <w:rsid w:val="00A91F05"/>
    <w:rsid w:val="00A921DA"/>
    <w:rsid w:val="00A9240E"/>
    <w:rsid w:val="00A92A87"/>
    <w:rsid w:val="00A93BBB"/>
    <w:rsid w:val="00A94C12"/>
    <w:rsid w:val="00A95F2F"/>
    <w:rsid w:val="00A96C90"/>
    <w:rsid w:val="00A96EFA"/>
    <w:rsid w:val="00A96F3E"/>
    <w:rsid w:val="00A97DE6"/>
    <w:rsid w:val="00AA0012"/>
    <w:rsid w:val="00AA03ED"/>
    <w:rsid w:val="00AA062C"/>
    <w:rsid w:val="00AA0992"/>
    <w:rsid w:val="00AA0ACC"/>
    <w:rsid w:val="00AA1EE2"/>
    <w:rsid w:val="00AA3151"/>
    <w:rsid w:val="00AA31E6"/>
    <w:rsid w:val="00AA3226"/>
    <w:rsid w:val="00AA46B8"/>
    <w:rsid w:val="00AA4DD0"/>
    <w:rsid w:val="00AA55CD"/>
    <w:rsid w:val="00AA74A6"/>
    <w:rsid w:val="00AA780B"/>
    <w:rsid w:val="00AA7DF9"/>
    <w:rsid w:val="00AB0194"/>
    <w:rsid w:val="00AB13EE"/>
    <w:rsid w:val="00AB1497"/>
    <w:rsid w:val="00AB1FDA"/>
    <w:rsid w:val="00AB28E9"/>
    <w:rsid w:val="00AB317D"/>
    <w:rsid w:val="00AB34E7"/>
    <w:rsid w:val="00AB3596"/>
    <w:rsid w:val="00AB45DF"/>
    <w:rsid w:val="00AB4769"/>
    <w:rsid w:val="00AB4F81"/>
    <w:rsid w:val="00AB549B"/>
    <w:rsid w:val="00AB5980"/>
    <w:rsid w:val="00AB5F81"/>
    <w:rsid w:val="00AB6376"/>
    <w:rsid w:val="00AB794B"/>
    <w:rsid w:val="00AB7D3B"/>
    <w:rsid w:val="00AC1CD4"/>
    <w:rsid w:val="00AC29FC"/>
    <w:rsid w:val="00AC2AC0"/>
    <w:rsid w:val="00AC2F96"/>
    <w:rsid w:val="00AC3111"/>
    <w:rsid w:val="00AC32BC"/>
    <w:rsid w:val="00AC3B22"/>
    <w:rsid w:val="00AC3BBF"/>
    <w:rsid w:val="00AC46A4"/>
    <w:rsid w:val="00AC5078"/>
    <w:rsid w:val="00AC50E6"/>
    <w:rsid w:val="00AC52B4"/>
    <w:rsid w:val="00AC536E"/>
    <w:rsid w:val="00AC5EAD"/>
    <w:rsid w:val="00AC5F32"/>
    <w:rsid w:val="00AC6A76"/>
    <w:rsid w:val="00AC6BC1"/>
    <w:rsid w:val="00AC77B2"/>
    <w:rsid w:val="00AD0384"/>
    <w:rsid w:val="00AD03C2"/>
    <w:rsid w:val="00AD0F1C"/>
    <w:rsid w:val="00AD1281"/>
    <w:rsid w:val="00AD1880"/>
    <w:rsid w:val="00AD1D5A"/>
    <w:rsid w:val="00AD1DA4"/>
    <w:rsid w:val="00AD1ED4"/>
    <w:rsid w:val="00AD20B6"/>
    <w:rsid w:val="00AD2C8B"/>
    <w:rsid w:val="00AD3CF8"/>
    <w:rsid w:val="00AD3F42"/>
    <w:rsid w:val="00AD4976"/>
    <w:rsid w:val="00AD4A31"/>
    <w:rsid w:val="00AD6557"/>
    <w:rsid w:val="00AD66EB"/>
    <w:rsid w:val="00AD7CB3"/>
    <w:rsid w:val="00AE06DA"/>
    <w:rsid w:val="00AE0849"/>
    <w:rsid w:val="00AE0E99"/>
    <w:rsid w:val="00AE1BD2"/>
    <w:rsid w:val="00AE1F23"/>
    <w:rsid w:val="00AE2019"/>
    <w:rsid w:val="00AE247C"/>
    <w:rsid w:val="00AE2D1D"/>
    <w:rsid w:val="00AE358C"/>
    <w:rsid w:val="00AE3B81"/>
    <w:rsid w:val="00AE3E36"/>
    <w:rsid w:val="00AE40F9"/>
    <w:rsid w:val="00AE4472"/>
    <w:rsid w:val="00AE4503"/>
    <w:rsid w:val="00AE4860"/>
    <w:rsid w:val="00AE5941"/>
    <w:rsid w:val="00AE6AB0"/>
    <w:rsid w:val="00AE6F26"/>
    <w:rsid w:val="00AE708D"/>
    <w:rsid w:val="00AE745F"/>
    <w:rsid w:val="00AE76AE"/>
    <w:rsid w:val="00AF03B4"/>
    <w:rsid w:val="00AF2DA5"/>
    <w:rsid w:val="00AF2DAF"/>
    <w:rsid w:val="00AF30D8"/>
    <w:rsid w:val="00AF5BE7"/>
    <w:rsid w:val="00AF63E1"/>
    <w:rsid w:val="00AF6685"/>
    <w:rsid w:val="00AF6F3F"/>
    <w:rsid w:val="00AF7007"/>
    <w:rsid w:val="00AF7992"/>
    <w:rsid w:val="00B0114A"/>
    <w:rsid w:val="00B02670"/>
    <w:rsid w:val="00B02B13"/>
    <w:rsid w:val="00B03492"/>
    <w:rsid w:val="00B0375F"/>
    <w:rsid w:val="00B038F4"/>
    <w:rsid w:val="00B03BFB"/>
    <w:rsid w:val="00B03C15"/>
    <w:rsid w:val="00B03D7E"/>
    <w:rsid w:val="00B04190"/>
    <w:rsid w:val="00B0497C"/>
    <w:rsid w:val="00B04FA3"/>
    <w:rsid w:val="00B054A9"/>
    <w:rsid w:val="00B05928"/>
    <w:rsid w:val="00B0694F"/>
    <w:rsid w:val="00B070C2"/>
    <w:rsid w:val="00B073B6"/>
    <w:rsid w:val="00B10211"/>
    <w:rsid w:val="00B10615"/>
    <w:rsid w:val="00B108CD"/>
    <w:rsid w:val="00B10A86"/>
    <w:rsid w:val="00B10F4C"/>
    <w:rsid w:val="00B11636"/>
    <w:rsid w:val="00B11A5E"/>
    <w:rsid w:val="00B11A63"/>
    <w:rsid w:val="00B122C1"/>
    <w:rsid w:val="00B12708"/>
    <w:rsid w:val="00B14111"/>
    <w:rsid w:val="00B14A55"/>
    <w:rsid w:val="00B14D22"/>
    <w:rsid w:val="00B15933"/>
    <w:rsid w:val="00B16090"/>
    <w:rsid w:val="00B16F76"/>
    <w:rsid w:val="00B174BC"/>
    <w:rsid w:val="00B1791F"/>
    <w:rsid w:val="00B17922"/>
    <w:rsid w:val="00B17D53"/>
    <w:rsid w:val="00B17F31"/>
    <w:rsid w:val="00B20085"/>
    <w:rsid w:val="00B214F5"/>
    <w:rsid w:val="00B221CB"/>
    <w:rsid w:val="00B229C9"/>
    <w:rsid w:val="00B22F8A"/>
    <w:rsid w:val="00B22FE1"/>
    <w:rsid w:val="00B23C9D"/>
    <w:rsid w:val="00B243AE"/>
    <w:rsid w:val="00B246B7"/>
    <w:rsid w:val="00B25F41"/>
    <w:rsid w:val="00B26016"/>
    <w:rsid w:val="00B261E1"/>
    <w:rsid w:val="00B264B1"/>
    <w:rsid w:val="00B2663F"/>
    <w:rsid w:val="00B26D1E"/>
    <w:rsid w:val="00B26DF1"/>
    <w:rsid w:val="00B27237"/>
    <w:rsid w:val="00B27426"/>
    <w:rsid w:val="00B27D8A"/>
    <w:rsid w:val="00B27FDE"/>
    <w:rsid w:val="00B30269"/>
    <w:rsid w:val="00B31B60"/>
    <w:rsid w:val="00B3227B"/>
    <w:rsid w:val="00B32742"/>
    <w:rsid w:val="00B32EA0"/>
    <w:rsid w:val="00B340FD"/>
    <w:rsid w:val="00B341D3"/>
    <w:rsid w:val="00B347EE"/>
    <w:rsid w:val="00B350A7"/>
    <w:rsid w:val="00B3555C"/>
    <w:rsid w:val="00B3666D"/>
    <w:rsid w:val="00B366B5"/>
    <w:rsid w:val="00B36706"/>
    <w:rsid w:val="00B37725"/>
    <w:rsid w:val="00B42759"/>
    <w:rsid w:val="00B4292E"/>
    <w:rsid w:val="00B43AF2"/>
    <w:rsid w:val="00B5027A"/>
    <w:rsid w:val="00B50C03"/>
    <w:rsid w:val="00B514BC"/>
    <w:rsid w:val="00B516A0"/>
    <w:rsid w:val="00B51D94"/>
    <w:rsid w:val="00B51F62"/>
    <w:rsid w:val="00B5256B"/>
    <w:rsid w:val="00B52FD5"/>
    <w:rsid w:val="00B53006"/>
    <w:rsid w:val="00B53228"/>
    <w:rsid w:val="00B53A72"/>
    <w:rsid w:val="00B54500"/>
    <w:rsid w:val="00B55216"/>
    <w:rsid w:val="00B564DA"/>
    <w:rsid w:val="00B564FB"/>
    <w:rsid w:val="00B568BD"/>
    <w:rsid w:val="00B56B4B"/>
    <w:rsid w:val="00B56C2D"/>
    <w:rsid w:val="00B5720A"/>
    <w:rsid w:val="00B5723A"/>
    <w:rsid w:val="00B6023B"/>
    <w:rsid w:val="00B6076B"/>
    <w:rsid w:val="00B612D3"/>
    <w:rsid w:val="00B62800"/>
    <w:rsid w:val="00B63B69"/>
    <w:rsid w:val="00B63F25"/>
    <w:rsid w:val="00B6486D"/>
    <w:rsid w:val="00B65253"/>
    <w:rsid w:val="00B65819"/>
    <w:rsid w:val="00B65E77"/>
    <w:rsid w:val="00B660D2"/>
    <w:rsid w:val="00B66189"/>
    <w:rsid w:val="00B66455"/>
    <w:rsid w:val="00B664EB"/>
    <w:rsid w:val="00B666C2"/>
    <w:rsid w:val="00B66752"/>
    <w:rsid w:val="00B66AA8"/>
    <w:rsid w:val="00B67FE8"/>
    <w:rsid w:val="00B71261"/>
    <w:rsid w:val="00B72C7D"/>
    <w:rsid w:val="00B73618"/>
    <w:rsid w:val="00B73BD1"/>
    <w:rsid w:val="00B73E6B"/>
    <w:rsid w:val="00B73F1E"/>
    <w:rsid w:val="00B740CE"/>
    <w:rsid w:val="00B748EA"/>
    <w:rsid w:val="00B74E53"/>
    <w:rsid w:val="00B75C29"/>
    <w:rsid w:val="00B75DBE"/>
    <w:rsid w:val="00B761B7"/>
    <w:rsid w:val="00B7666D"/>
    <w:rsid w:val="00B76719"/>
    <w:rsid w:val="00B76B81"/>
    <w:rsid w:val="00B76BFE"/>
    <w:rsid w:val="00B773CA"/>
    <w:rsid w:val="00B802F9"/>
    <w:rsid w:val="00B80AF7"/>
    <w:rsid w:val="00B80D42"/>
    <w:rsid w:val="00B81D5E"/>
    <w:rsid w:val="00B81E2D"/>
    <w:rsid w:val="00B81EC5"/>
    <w:rsid w:val="00B82292"/>
    <w:rsid w:val="00B823D8"/>
    <w:rsid w:val="00B83293"/>
    <w:rsid w:val="00B83DD6"/>
    <w:rsid w:val="00B8449E"/>
    <w:rsid w:val="00B85C52"/>
    <w:rsid w:val="00B877EE"/>
    <w:rsid w:val="00B87CEA"/>
    <w:rsid w:val="00B9097A"/>
    <w:rsid w:val="00B90CA8"/>
    <w:rsid w:val="00B93760"/>
    <w:rsid w:val="00B93838"/>
    <w:rsid w:val="00B93EAA"/>
    <w:rsid w:val="00B93FC7"/>
    <w:rsid w:val="00B941B1"/>
    <w:rsid w:val="00B947E2"/>
    <w:rsid w:val="00B94884"/>
    <w:rsid w:val="00B95BC2"/>
    <w:rsid w:val="00B96E80"/>
    <w:rsid w:val="00BA1362"/>
    <w:rsid w:val="00BA1F1A"/>
    <w:rsid w:val="00BA472E"/>
    <w:rsid w:val="00BA487A"/>
    <w:rsid w:val="00BA567C"/>
    <w:rsid w:val="00BA60CD"/>
    <w:rsid w:val="00BA660D"/>
    <w:rsid w:val="00BA66AC"/>
    <w:rsid w:val="00BA6E45"/>
    <w:rsid w:val="00BA745D"/>
    <w:rsid w:val="00BA7613"/>
    <w:rsid w:val="00BA7761"/>
    <w:rsid w:val="00BA7C21"/>
    <w:rsid w:val="00BB023D"/>
    <w:rsid w:val="00BB0594"/>
    <w:rsid w:val="00BB275B"/>
    <w:rsid w:val="00BB2977"/>
    <w:rsid w:val="00BB33FB"/>
    <w:rsid w:val="00BB3A04"/>
    <w:rsid w:val="00BB46A2"/>
    <w:rsid w:val="00BB4726"/>
    <w:rsid w:val="00BB4750"/>
    <w:rsid w:val="00BB5026"/>
    <w:rsid w:val="00BB53F8"/>
    <w:rsid w:val="00BB559E"/>
    <w:rsid w:val="00BB5EC5"/>
    <w:rsid w:val="00BB631B"/>
    <w:rsid w:val="00BB7A9A"/>
    <w:rsid w:val="00BC023C"/>
    <w:rsid w:val="00BC02E4"/>
    <w:rsid w:val="00BC08FB"/>
    <w:rsid w:val="00BC27C5"/>
    <w:rsid w:val="00BC3477"/>
    <w:rsid w:val="00BC36EA"/>
    <w:rsid w:val="00BC3AA4"/>
    <w:rsid w:val="00BC3B3D"/>
    <w:rsid w:val="00BC4076"/>
    <w:rsid w:val="00BC4C9E"/>
    <w:rsid w:val="00BC4DF8"/>
    <w:rsid w:val="00BC4FB8"/>
    <w:rsid w:val="00BC50A9"/>
    <w:rsid w:val="00BC63C2"/>
    <w:rsid w:val="00BC7A91"/>
    <w:rsid w:val="00BC7DC9"/>
    <w:rsid w:val="00BD0F5D"/>
    <w:rsid w:val="00BD16F8"/>
    <w:rsid w:val="00BD1B85"/>
    <w:rsid w:val="00BD1CA8"/>
    <w:rsid w:val="00BD211E"/>
    <w:rsid w:val="00BD33DD"/>
    <w:rsid w:val="00BD4079"/>
    <w:rsid w:val="00BD4CC4"/>
    <w:rsid w:val="00BD52DE"/>
    <w:rsid w:val="00BD5783"/>
    <w:rsid w:val="00BD590D"/>
    <w:rsid w:val="00BD5ABE"/>
    <w:rsid w:val="00BD5DB2"/>
    <w:rsid w:val="00BD5E2A"/>
    <w:rsid w:val="00BD5E42"/>
    <w:rsid w:val="00BD605A"/>
    <w:rsid w:val="00BD68E9"/>
    <w:rsid w:val="00BE0F09"/>
    <w:rsid w:val="00BE165A"/>
    <w:rsid w:val="00BE16E8"/>
    <w:rsid w:val="00BE2321"/>
    <w:rsid w:val="00BE25EB"/>
    <w:rsid w:val="00BE2ADF"/>
    <w:rsid w:val="00BE2E28"/>
    <w:rsid w:val="00BE2E2F"/>
    <w:rsid w:val="00BE3250"/>
    <w:rsid w:val="00BE331D"/>
    <w:rsid w:val="00BE43D8"/>
    <w:rsid w:val="00BE4D86"/>
    <w:rsid w:val="00BE57B3"/>
    <w:rsid w:val="00BE6694"/>
    <w:rsid w:val="00BE7B0A"/>
    <w:rsid w:val="00BE7CDF"/>
    <w:rsid w:val="00BF012B"/>
    <w:rsid w:val="00BF06B6"/>
    <w:rsid w:val="00BF1901"/>
    <w:rsid w:val="00BF1A8C"/>
    <w:rsid w:val="00BF22B6"/>
    <w:rsid w:val="00BF34EB"/>
    <w:rsid w:val="00BF38B5"/>
    <w:rsid w:val="00BF43C4"/>
    <w:rsid w:val="00BF4749"/>
    <w:rsid w:val="00BF5D6D"/>
    <w:rsid w:val="00BF63FB"/>
    <w:rsid w:val="00BF659F"/>
    <w:rsid w:val="00BF6721"/>
    <w:rsid w:val="00BF770E"/>
    <w:rsid w:val="00C002EC"/>
    <w:rsid w:val="00C004B8"/>
    <w:rsid w:val="00C00AB3"/>
    <w:rsid w:val="00C00F36"/>
    <w:rsid w:val="00C020E8"/>
    <w:rsid w:val="00C02CAE"/>
    <w:rsid w:val="00C043D5"/>
    <w:rsid w:val="00C04617"/>
    <w:rsid w:val="00C04732"/>
    <w:rsid w:val="00C049A8"/>
    <w:rsid w:val="00C061E3"/>
    <w:rsid w:val="00C06387"/>
    <w:rsid w:val="00C06833"/>
    <w:rsid w:val="00C07191"/>
    <w:rsid w:val="00C07FAF"/>
    <w:rsid w:val="00C10619"/>
    <w:rsid w:val="00C11F5F"/>
    <w:rsid w:val="00C124F9"/>
    <w:rsid w:val="00C15145"/>
    <w:rsid w:val="00C17749"/>
    <w:rsid w:val="00C17D41"/>
    <w:rsid w:val="00C17F4E"/>
    <w:rsid w:val="00C20808"/>
    <w:rsid w:val="00C20D51"/>
    <w:rsid w:val="00C20EDA"/>
    <w:rsid w:val="00C2214A"/>
    <w:rsid w:val="00C226F3"/>
    <w:rsid w:val="00C22BA5"/>
    <w:rsid w:val="00C2418E"/>
    <w:rsid w:val="00C24855"/>
    <w:rsid w:val="00C24DB0"/>
    <w:rsid w:val="00C25393"/>
    <w:rsid w:val="00C25595"/>
    <w:rsid w:val="00C25EE7"/>
    <w:rsid w:val="00C303E3"/>
    <w:rsid w:val="00C306E7"/>
    <w:rsid w:val="00C3107D"/>
    <w:rsid w:val="00C3165F"/>
    <w:rsid w:val="00C31DDC"/>
    <w:rsid w:val="00C32058"/>
    <w:rsid w:val="00C3272E"/>
    <w:rsid w:val="00C32FD8"/>
    <w:rsid w:val="00C3303E"/>
    <w:rsid w:val="00C344F2"/>
    <w:rsid w:val="00C347EB"/>
    <w:rsid w:val="00C353FF"/>
    <w:rsid w:val="00C35D44"/>
    <w:rsid w:val="00C366D2"/>
    <w:rsid w:val="00C37624"/>
    <w:rsid w:val="00C400C4"/>
    <w:rsid w:val="00C40A45"/>
    <w:rsid w:val="00C41844"/>
    <w:rsid w:val="00C42606"/>
    <w:rsid w:val="00C4272F"/>
    <w:rsid w:val="00C43289"/>
    <w:rsid w:val="00C43982"/>
    <w:rsid w:val="00C43A55"/>
    <w:rsid w:val="00C44116"/>
    <w:rsid w:val="00C445D9"/>
    <w:rsid w:val="00C44997"/>
    <w:rsid w:val="00C44C17"/>
    <w:rsid w:val="00C45105"/>
    <w:rsid w:val="00C45802"/>
    <w:rsid w:val="00C45993"/>
    <w:rsid w:val="00C4624C"/>
    <w:rsid w:val="00C47D21"/>
    <w:rsid w:val="00C51CD5"/>
    <w:rsid w:val="00C52C0C"/>
    <w:rsid w:val="00C52D77"/>
    <w:rsid w:val="00C53CD9"/>
    <w:rsid w:val="00C54052"/>
    <w:rsid w:val="00C54747"/>
    <w:rsid w:val="00C54790"/>
    <w:rsid w:val="00C55A3E"/>
    <w:rsid w:val="00C55BFD"/>
    <w:rsid w:val="00C5674D"/>
    <w:rsid w:val="00C56AC9"/>
    <w:rsid w:val="00C56D80"/>
    <w:rsid w:val="00C57B29"/>
    <w:rsid w:val="00C60754"/>
    <w:rsid w:val="00C60C61"/>
    <w:rsid w:val="00C60C7D"/>
    <w:rsid w:val="00C61987"/>
    <w:rsid w:val="00C62218"/>
    <w:rsid w:val="00C62503"/>
    <w:rsid w:val="00C62C3E"/>
    <w:rsid w:val="00C630F0"/>
    <w:rsid w:val="00C6319F"/>
    <w:rsid w:val="00C63231"/>
    <w:rsid w:val="00C634CF"/>
    <w:rsid w:val="00C63B5F"/>
    <w:rsid w:val="00C640E0"/>
    <w:rsid w:val="00C64FDA"/>
    <w:rsid w:val="00C65B7B"/>
    <w:rsid w:val="00C660B6"/>
    <w:rsid w:val="00C66A8B"/>
    <w:rsid w:val="00C67024"/>
    <w:rsid w:val="00C67139"/>
    <w:rsid w:val="00C675BC"/>
    <w:rsid w:val="00C702A4"/>
    <w:rsid w:val="00C702E9"/>
    <w:rsid w:val="00C70F5C"/>
    <w:rsid w:val="00C71C76"/>
    <w:rsid w:val="00C71DA4"/>
    <w:rsid w:val="00C71FF2"/>
    <w:rsid w:val="00C72434"/>
    <w:rsid w:val="00C7246A"/>
    <w:rsid w:val="00C72DDF"/>
    <w:rsid w:val="00C730B2"/>
    <w:rsid w:val="00C73224"/>
    <w:rsid w:val="00C7379C"/>
    <w:rsid w:val="00C73AD3"/>
    <w:rsid w:val="00C73B10"/>
    <w:rsid w:val="00C73E8F"/>
    <w:rsid w:val="00C73F28"/>
    <w:rsid w:val="00C74D8E"/>
    <w:rsid w:val="00C752B5"/>
    <w:rsid w:val="00C75401"/>
    <w:rsid w:val="00C761E4"/>
    <w:rsid w:val="00C76298"/>
    <w:rsid w:val="00C77162"/>
    <w:rsid w:val="00C7759B"/>
    <w:rsid w:val="00C8024E"/>
    <w:rsid w:val="00C802D7"/>
    <w:rsid w:val="00C80A4B"/>
    <w:rsid w:val="00C814D4"/>
    <w:rsid w:val="00C81649"/>
    <w:rsid w:val="00C81D6B"/>
    <w:rsid w:val="00C82D0D"/>
    <w:rsid w:val="00C82E90"/>
    <w:rsid w:val="00C83DAD"/>
    <w:rsid w:val="00C848D1"/>
    <w:rsid w:val="00C850DA"/>
    <w:rsid w:val="00C8553C"/>
    <w:rsid w:val="00C86590"/>
    <w:rsid w:val="00C87DCA"/>
    <w:rsid w:val="00C87FB4"/>
    <w:rsid w:val="00C90B42"/>
    <w:rsid w:val="00C913F5"/>
    <w:rsid w:val="00C91585"/>
    <w:rsid w:val="00C91644"/>
    <w:rsid w:val="00C93242"/>
    <w:rsid w:val="00C93DE2"/>
    <w:rsid w:val="00C95630"/>
    <w:rsid w:val="00C95A0C"/>
    <w:rsid w:val="00C97008"/>
    <w:rsid w:val="00C979C9"/>
    <w:rsid w:val="00CA0262"/>
    <w:rsid w:val="00CA0879"/>
    <w:rsid w:val="00CA14F3"/>
    <w:rsid w:val="00CA1E81"/>
    <w:rsid w:val="00CA2C37"/>
    <w:rsid w:val="00CA2D1E"/>
    <w:rsid w:val="00CA3308"/>
    <w:rsid w:val="00CA3867"/>
    <w:rsid w:val="00CA4E33"/>
    <w:rsid w:val="00CA5A38"/>
    <w:rsid w:val="00CA5B3F"/>
    <w:rsid w:val="00CA6A4F"/>
    <w:rsid w:val="00CA78C6"/>
    <w:rsid w:val="00CB0037"/>
    <w:rsid w:val="00CB02AA"/>
    <w:rsid w:val="00CB1014"/>
    <w:rsid w:val="00CB2113"/>
    <w:rsid w:val="00CB2C65"/>
    <w:rsid w:val="00CB49B6"/>
    <w:rsid w:val="00CB49FB"/>
    <w:rsid w:val="00CB4B5A"/>
    <w:rsid w:val="00CB543E"/>
    <w:rsid w:val="00CB5DA7"/>
    <w:rsid w:val="00CB6DA4"/>
    <w:rsid w:val="00CB7012"/>
    <w:rsid w:val="00CB74DC"/>
    <w:rsid w:val="00CC04E0"/>
    <w:rsid w:val="00CC0B0A"/>
    <w:rsid w:val="00CC1F0F"/>
    <w:rsid w:val="00CC23F0"/>
    <w:rsid w:val="00CC25BB"/>
    <w:rsid w:val="00CC28D4"/>
    <w:rsid w:val="00CC36F5"/>
    <w:rsid w:val="00CC4AE2"/>
    <w:rsid w:val="00CC501C"/>
    <w:rsid w:val="00CC530E"/>
    <w:rsid w:val="00CC5329"/>
    <w:rsid w:val="00CC57BE"/>
    <w:rsid w:val="00CC5BF2"/>
    <w:rsid w:val="00CC6B73"/>
    <w:rsid w:val="00CD0AE3"/>
    <w:rsid w:val="00CD0D5C"/>
    <w:rsid w:val="00CD0D9E"/>
    <w:rsid w:val="00CD0E7D"/>
    <w:rsid w:val="00CD1714"/>
    <w:rsid w:val="00CD188F"/>
    <w:rsid w:val="00CD18E0"/>
    <w:rsid w:val="00CD1C94"/>
    <w:rsid w:val="00CD1E23"/>
    <w:rsid w:val="00CD233F"/>
    <w:rsid w:val="00CD2918"/>
    <w:rsid w:val="00CD2AA0"/>
    <w:rsid w:val="00CD3BD8"/>
    <w:rsid w:val="00CD564A"/>
    <w:rsid w:val="00CD5E3E"/>
    <w:rsid w:val="00CD6363"/>
    <w:rsid w:val="00CD6A5D"/>
    <w:rsid w:val="00CE089C"/>
    <w:rsid w:val="00CE27F7"/>
    <w:rsid w:val="00CE2909"/>
    <w:rsid w:val="00CE506C"/>
    <w:rsid w:val="00CE553E"/>
    <w:rsid w:val="00CE5E0C"/>
    <w:rsid w:val="00CE6A20"/>
    <w:rsid w:val="00CE7301"/>
    <w:rsid w:val="00CF0D02"/>
    <w:rsid w:val="00CF1649"/>
    <w:rsid w:val="00CF2C75"/>
    <w:rsid w:val="00CF4DC6"/>
    <w:rsid w:val="00CF4FEE"/>
    <w:rsid w:val="00CF54CB"/>
    <w:rsid w:val="00CF61A1"/>
    <w:rsid w:val="00CF6ABD"/>
    <w:rsid w:val="00CF6F45"/>
    <w:rsid w:val="00CF7418"/>
    <w:rsid w:val="00CF7625"/>
    <w:rsid w:val="00CF7F12"/>
    <w:rsid w:val="00D0062A"/>
    <w:rsid w:val="00D00C38"/>
    <w:rsid w:val="00D01C4F"/>
    <w:rsid w:val="00D01C66"/>
    <w:rsid w:val="00D0298E"/>
    <w:rsid w:val="00D02B4B"/>
    <w:rsid w:val="00D02DCB"/>
    <w:rsid w:val="00D0477B"/>
    <w:rsid w:val="00D05EAD"/>
    <w:rsid w:val="00D05F60"/>
    <w:rsid w:val="00D06AFA"/>
    <w:rsid w:val="00D06B37"/>
    <w:rsid w:val="00D06D5D"/>
    <w:rsid w:val="00D06DE1"/>
    <w:rsid w:val="00D07902"/>
    <w:rsid w:val="00D07BB8"/>
    <w:rsid w:val="00D07FD9"/>
    <w:rsid w:val="00D10246"/>
    <w:rsid w:val="00D11728"/>
    <w:rsid w:val="00D137EE"/>
    <w:rsid w:val="00D14732"/>
    <w:rsid w:val="00D14B17"/>
    <w:rsid w:val="00D152AB"/>
    <w:rsid w:val="00D1549F"/>
    <w:rsid w:val="00D15F87"/>
    <w:rsid w:val="00D16E08"/>
    <w:rsid w:val="00D173AA"/>
    <w:rsid w:val="00D208B6"/>
    <w:rsid w:val="00D208C8"/>
    <w:rsid w:val="00D2116E"/>
    <w:rsid w:val="00D217C3"/>
    <w:rsid w:val="00D21A58"/>
    <w:rsid w:val="00D233EE"/>
    <w:rsid w:val="00D236F1"/>
    <w:rsid w:val="00D23AAA"/>
    <w:rsid w:val="00D24861"/>
    <w:rsid w:val="00D25D89"/>
    <w:rsid w:val="00D2627C"/>
    <w:rsid w:val="00D269BC"/>
    <w:rsid w:val="00D316E8"/>
    <w:rsid w:val="00D326B7"/>
    <w:rsid w:val="00D32777"/>
    <w:rsid w:val="00D32798"/>
    <w:rsid w:val="00D3291D"/>
    <w:rsid w:val="00D3376E"/>
    <w:rsid w:val="00D33BDD"/>
    <w:rsid w:val="00D33D78"/>
    <w:rsid w:val="00D3476B"/>
    <w:rsid w:val="00D34E3B"/>
    <w:rsid w:val="00D34EED"/>
    <w:rsid w:val="00D35BD9"/>
    <w:rsid w:val="00D369C6"/>
    <w:rsid w:val="00D37013"/>
    <w:rsid w:val="00D377AF"/>
    <w:rsid w:val="00D400EC"/>
    <w:rsid w:val="00D40976"/>
    <w:rsid w:val="00D40DE9"/>
    <w:rsid w:val="00D40F85"/>
    <w:rsid w:val="00D41366"/>
    <w:rsid w:val="00D42183"/>
    <w:rsid w:val="00D42E71"/>
    <w:rsid w:val="00D43C2D"/>
    <w:rsid w:val="00D43D3F"/>
    <w:rsid w:val="00D45C28"/>
    <w:rsid w:val="00D50224"/>
    <w:rsid w:val="00D50B89"/>
    <w:rsid w:val="00D5241C"/>
    <w:rsid w:val="00D53022"/>
    <w:rsid w:val="00D5392A"/>
    <w:rsid w:val="00D541EA"/>
    <w:rsid w:val="00D54DDF"/>
    <w:rsid w:val="00D55351"/>
    <w:rsid w:val="00D56317"/>
    <w:rsid w:val="00D56492"/>
    <w:rsid w:val="00D56732"/>
    <w:rsid w:val="00D56B1B"/>
    <w:rsid w:val="00D56CE5"/>
    <w:rsid w:val="00D5796E"/>
    <w:rsid w:val="00D57DA4"/>
    <w:rsid w:val="00D57ED1"/>
    <w:rsid w:val="00D60065"/>
    <w:rsid w:val="00D6011A"/>
    <w:rsid w:val="00D60E0F"/>
    <w:rsid w:val="00D61041"/>
    <w:rsid w:val="00D61085"/>
    <w:rsid w:val="00D61166"/>
    <w:rsid w:val="00D61485"/>
    <w:rsid w:val="00D61B88"/>
    <w:rsid w:val="00D61E0D"/>
    <w:rsid w:val="00D62995"/>
    <w:rsid w:val="00D62FAF"/>
    <w:rsid w:val="00D63D51"/>
    <w:rsid w:val="00D63DA5"/>
    <w:rsid w:val="00D63E20"/>
    <w:rsid w:val="00D643B9"/>
    <w:rsid w:val="00D649F0"/>
    <w:rsid w:val="00D64F71"/>
    <w:rsid w:val="00D658CB"/>
    <w:rsid w:val="00D65CA4"/>
    <w:rsid w:val="00D66F26"/>
    <w:rsid w:val="00D6742F"/>
    <w:rsid w:val="00D679BC"/>
    <w:rsid w:val="00D708B7"/>
    <w:rsid w:val="00D72A80"/>
    <w:rsid w:val="00D72BB0"/>
    <w:rsid w:val="00D72BCB"/>
    <w:rsid w:val="00D72C99"/>
    <w:rsid w:val="00D7455B"/>
    <w:rsid w:val="00D74563"/>
    <w:rsid w:val="00D74B8B"/>
    <w:rsid w:val="00D74DA6"/>
    <w:rsid w:val="00D752DB"/>
    <w:rsid w:val="00D755DA"/>
    <w:rsid w:val="00D757AB"/>
    <w:rsid w:val="00D77000"/>
    <w:rsid w:val="00D77081"/>
    <w:rsid w:val="00D7783B"/>
    <w:rsid w:val="00D81011"/>
    <w:rsid w:val="00D81499"/>
    <w:rsid w:val="00D81918"/>
    <w:rsid w:val="00D82938"/>
    <w:rsid w:val="00D830ED"/>
    <w:rsid w:val="00D832E0"/>
    <w:rsid w:val="00D83D7A"/>
    <w:rsid w:val="00D84176"/>
    <w:rsid w:val="00D859F6"/>
    <w:rsid w:val="00D869C1"/>
    <w:rsid w:val="00D870F7"/>
    <w:rsid w:val="00D871C8"/>
    <w:rsid w:val="00D906F3"/>
    <w:rsid w:val="00D922F7"/>
    <w:rsid w:val="00D92440"/>
    <w:rsid w:val="00D926C8"/>
    <w:rsid w:val="00D92B85"/>
    <w:rsid w:val="00D93854"/>
    <w:rsid w:val="00D93890"/>
    <w:rsid w:val="00D95714"/>
    <w:rsid w:val="00D967DD"/>
    <w:rsid w:val="00D97A77"/>
    <w:rsid w:val="00DA0285"/>
    <w:rsid w:val="00DA0291"/>
    <w:rsid w:val="00DA0898"/>
    <w:rsid w:val="00DA10F9"/>
    <w:rsid w:val="00DA1144"/>
    <w:rsid w:val="00DA1D6D"/>
    <w:rsid w:val="00DA2DFE"/>
    <w:rsid w:val="00DA3375"/>
    <w:rsid w:val="00DA5550"/>
    <w:rsid w:val="00DA5C02"/>
    <w:rsid w:val="00DA5F55"/>
    <w:rsid w:val="00DA62E2"/>
    <w:rsid w:val="00DA6687"/>
    <w:rsid w:val="00DA7593"/>
    <w:rsid w:val="00DA7629"/>
    <w:rsid w:val="00DB0988"/>
    <w:rsid w:val="00DB0BAD"/>
    <w:rsid w:val="00DB0E52"/>
    <w:rsid w:val="00DB19C0"/>
    <w:rsid w:val="00DB23B1"/>
    <w:rsid w:val="00DB44F2"/>
    <w:rsid w:val="00DB4FF4"/>
    <w:rsid w:val="00DB5914"/>
    <w:rsid w:val="00DB67BD"/>
    <w:rsid w:val="00DB6F13"/>
    <w:rsid w:val="00DB78F2"/>
    <w:rsid w:val="00DC0176"/>
    <w:rsid w:val="00DC01E4"/>
    <w:rsid w:val="00DC04BF"/>
    <w:rsid w:val="00DC0A9D"/>
    <w:rsid w:val="00DC150B"/>
    <w:rsid w:val="00DC2F0D"/>
    <w:rsid w:val="00DC3D54"/>
    <w:rsid w:val="00DC4F6C"/>
    <w:rsid w:val="00DC5B3F"/>
    <w:rsid w:val="00DC6A82"/>
    <w:rsid w:val="00DC6AE6"/>
    <w:rsid w:val="00DC6EC4"/>
    <w:rsid w:val="00DC7601"/>
    <w:rsid w:val="00DC7680"/>
    <w:rsid w:val="00DC7978"/>
    <w:rsid w:val="00DD0105"/>
    <w:rsid w:val="00DD068F"/>
    <w:rsid w:val="00DD1F67"/>
    <w:rsid w:val="00DD2287"/>
    <w:rsid w:val="00DD2E4C"/>
    <w:rsid w:val="00DD3041"/>
    <w:rsid w:val="00DD3556"/>
    <w:rsid w:val="00DD39BF"/>
    <w:rsid w:val="00DD4B05"/>
    <w:rsid w:val="00DD563E"/>
    <w:rsid w:val="00DD64E7"/>
    <w:rsid w:val="00DD6601"/>
    <w:rsid w:val="00DD6795"/>
    <w:rsid w:val="00DD7562"/>
    <w:rsid w:val="00DE19F1"/>
    <w:rsid w:val="00DE1E5F"/>
    <w:rsid w:val="00DE2B83"/>
    <w:rsid w:val="00DE2C51"/>
    <w:rsid w:val="00DE3C32"/>
    <w:rsid w:val="00DE3DB2"/>
    <w:rsid w:val="00DE3E98"/>
    <w:rsid w:val="00DE4B77"/>
    <w:rsid w:val="00DE6948"/>
    <w:rsid w:val="00DE6F97"/>
    <w:rsid w:val="00DE72FD"/>
    <w:rsid w:val="00DE7AAF"/>
    <w:rsid w:val="00DE7EB9"/>
    <w:rsid w:val="00DF027E"/>
    <w:rsid w:val="00DF0DB5"/>
    <w:rsid w:val="00DF143C"/>
    <w:rsid w:val="00DF2366"/>
    <w:rsid w:val="00DF259C"/>
    <w:rsid w:val="00DF2DC3"/>
    <w:rsid w:val="00DF2F0D"/>
    <w:rsid w:val="00DF32CA"/>
    <w:rsid w:val="00DF362E"/>
    <w:rsid w:val="00DF4EFA"/>
    <w:rsid w:val="00DF5093"/>
    <w:rsid w:val="00DF5110"/>
    <w:rsid w:val="00DF5394"/>
    <w:rsid w:val="00DF56D7"/>
    <w:rsid w:val="00DF57C8"/>
    <w:rsid w:val="00DF5D1D"/>
    <w:rsid w:val="00DF60D1"/>
    <w:rsid w:val="00DF6CDE"/>
    <w:rsid w:val="00DF7606"/>
    <w:rsid w:val="00DF7754"/>
    <w:rsid w:val="00DF7BE0"/>
    <w:rsid w:val="00E00174"/>
    <w:rsid w:val="00E00932"/>
    <w:rsid w:val="00E01388"/>
    <w:rsid w:val="00E0167A"/>
    <w:rsid w:val="00E01A16"/>
    <w:rsid w:val="00E01C10"/>
    <w:rsid w:val="00E03572"/>
    <w:rsid w:val="00E04191"/>
    <w:rsid w:val="00E04899"/>
    <w:rsid w:val="00E05E5B"/>
    <w:rsid w:val="00E06B1B"/>
    <w:rsid w:val="00E10164"/>
    <w:rsid w:val="00E105C5"/>
    <w:rsid w:val="00E10617"/>
    <w:rsid w:val="00E1112B"/>
    <w:rsid w:val="00E11C51"/>
    <w:rsid w:val="00E12EAC"/>
    <w:rsid w:val="00E132BB"/>
    <w:rsid w:val="00E1422E"/>
    <w:rsid w:val="00E14336"/>
    <w:rsid w:val="00E14971"/>
    <w:rsid w:val="00E14B9B"/>
    <w:rsid w:val="00E14E30"/>
    <w:rsid w:val="00E1527B"/>
    <w:rsid w:val="00E16129"/>
    <w:rsid w:val="00E16425"/>
    <w:rsid w:val="00E165B7"/>
    <w:rsid w:val="00E2233D"/>
    <w:rsid w:val="00E22B30"/>
    <w:rsid w:val="00E22C30"/>
    <w:rsid w:val="00E22EC4"/>
    <w:rsid w:val="00E235DD"/>
    <w:rsid w:val="00E25055"/>
    <w:rsid w:val="00E256B1"/>
    <w:rsid w:val="00E25B61"/>
    <w:rsid w:val="00E275FA"/>
    <w:rsid w:val="00E27715"/>
    <w:rsid w:val="00E27F01"/>
    <w:rsid w:val="00E301CA"/>
    <w:rsid w:val="00E308EC"/>
    <w:rsid w:val="00E30CC8"/>
    <w:rsid w:val="00E31755"/>
    <w:rsid w:val="00E31A66"/>
    <w:rsid w:val="00E32CC3"/>
    <w:rsid w:val="00E3387C"/>
    <w:rsid w:val="00E338F3"/>
    <w:rsid w:val="00E34174"/>
    <w:rsid w:val="00E342D4"/>
    <w:rsid w:val="00E34CE5"/>
    <w:rsid w:val="00E350A3"/>
    <w:rsid w:val="00E35ACE"/>
    <w:rsid w:val="00E35B1B"/>
    <w:rsid w:val="00E36688"/>
    <w:rsid w:val="00E36D99"/>
    <w:rsid w:val="00E376E0"/>
    <w:rsid w:val="00E4030F"/>
    <w:rsid w:val="00E40D6A"/>
    <w:rsid w:val="00E41006"/>
    <w:rsid w:val="00E41C23"/>
    <w:rsid w:val="00E43683"/>
    <w:rsid w:val="00E43B39"/>
    <w:rsid w:val="00E45516"/>
    <w:rsid w:val="00E45E49"/>
    <w:rsid w:val="00E45FD1"/>
    <w:rsid w:val="00E46609"/>
    <w:rsid w:val="00E474A5"/>
    <w:rsid w:val="00E47733"/>
    <w:rsid w:val="00E516A1"/>
    <w:rsid w:val="00E528D8"/>
    <w:rsid w:val="00E52BAB"/>
    <w:rsid w:val="00E5389A"/>
    <w:rsid w:val="00E539DB"/>
    <w:rsid w:val="00E54BDA"/>
    <w:rsid w:val="00E5580A"/>
    <w:rsid w:val="00E559D7"/>
    <w:rsid w:val="00E55BFB"/>
    <w:rsid w:val="00E5738F"/>
    <w:rsid w:val="00E5796C"/>
    <w:rsid w:val="00E611AB"/>
    <w:rsid w:val="00E61529"/>
    <w:rsid w:val="00E63E22"/>
    <w:rsid w:val="00E66B68"/>
    <w:rsid w:val="00E672B2"/>
    <w:rsid w:val="00E7086F"/>
    <w:rsid w:val="00E70B6B"/>
    <w:rsid w:val="00E70D1B"/>
    <w:rsid w:val="00E72EC3"/>
    <w:rsid w:val="00E74ECA"/>
    <w:rsid w:val="00E756F4"/>
    <w:rsid w:val="00E75BB7"/>
    <w:rsid w:val="00E7722D"/>
    <w:rsid w:val="00E7745A"/>
    <w:rsid w:val="00E7751A"/>
    <w:rsid w:val="00E77931"/>
    <w:rsid w:val="00E808B5"/>
    <w:rsid w:val="00E822EB"/>
    <w:rsid w:val="00E830D1"/>
    <w:rsid w:val="00E83761"/>
    <w:rsid w:val="00E83B08"/>
    <w:rsid w:val="00E84228"/>
    <w:rsid w:val="00E84995"/>
    <w:rsid w:val="00E84EEA"/>
    <w:rsid w:val="00E862AD"/>
    <w:rsid w:val="00E913FB"/>
    <w:rsid w:val="00E9176B"/>
    <w:rsid w:val="00E92608"/>
    <w:rsid w:val="00E928CB"/>
    <w:rsid w:val="00E92BAD"/>
    <w:rsid w:val="00E94084"/>
    <w:rsid w:val="00E9424D"/>
    <w:rsid w:val="00E97132"/>
    <w:rsid w:val="00E97203"/>
    <w:rsid w:val="00EA022A"/>
    <w:rsid w:val="00EA0BC4"/>
    <w:rsid w:val="00EA0E75"/>
    <w:rsid w:val="00EA0E76"/>
    <w:rsid w:val="00EA110D"/>
    <w:rsid w:val="00EA2041"/>
    <w:rsid w:val="00EA237E"/>
    <w:rsid w:val="00EA29F9"/>
    <w:rsid w:val="00EA3D81"/>
    <w:rsid w:val="00EA411D"/>
    <w:rsid w:val="00EA44BF"/>
    <w:rsid w:val="00EA4CB9"/>
    <w:rsid w:val="00EA5234"/>
    <w:rsid w:val="00EA639E"/>
    <w:rsid w:val="00EA6A40"/>
    <w:rsid w:val="00EA6ECA"/>
    <w:rsid w:val="00EA6EF3"/>
    <w:rsid w:val="00EA79F0"/>
    <w:rsid w:val="00EB2666"/>
    <w:rsid w:val="00EB5498"/>
    <w:rsid w:val="00EB5992"/>
    <w:rsid w:val="00EB5D57"/>
    <w:rsid w:val="00EB6103"/>
    <w:rsid w:val="00EB66CC"/>
    <w:rsid w:val="00EB680C"/>
    <w:rsid w:val="00EB6DF7"/>
    <w:rsid w:val="00EB7BA3"/>
    <w:rsid w:val="00EC0369"/>
    <w:rsid w:val="00EC1CC7"/>
    <w:rsid w:val="00EC2201"/>
    <w:rsid w:val="00EC2F87"/>
    <w:rsid w:val="00EC4BCD"/>
    <w:rsid w:val="00EC4DAE"/>
    <w:rsid w:val="00EC53AE"/>
    <w:rsid w:val="00EC5D91"/>
    <w:rsid w:val="00EC66F5"/>
    <w:rsid w:val="00EC7B66"/>
    <w:rsid w:val="00EC7F5A"/>
    <w:rsid w:val="00ED04B1"/>
    <w:rsid w:val="00ED1304"/>
    <w:rsid w:val="00ED19AD"/>
    <w:rsid w:val="00ED19B4"/>
    <w:rsid w:val="00ED2977"/>
    <w:rsid w:val="00ED3185"/>
    <w:rsid w:val="00ED32AD"/>
    <w:rsid w:val="00ED4562"/>
    <w:rsid w:val="00ED5014"/>
    <w:rsid w:val="00ED5942"/>
    <w:rsid w:val="00ED6693"/>
    <w:rsid w:val="00ED6BD1"/>
    <w:rsid w:val="00ED7D08"/>
    <w:rsid w:val="00EE11E2"/>
    <w:rsid w:val="00EE2203"/>
    <w:rsid w:val="00EE23C0"/>
    <w:rsid w:val="00EE2649"/>
    <w:rsid w:val="00EE2E4B"/>
    <w:rsid w:val="00EE31D7"/>
    <w:rsid w:val="00EE3C56"/>
    <w:rsid w:val="00EE3C6E"/>
    <w:rsid w:val="00EE464B"/>
    <w:rsid w:val="00EE4F75"/>
    <w:rsid w:val="00EE5085"/>
    <w:rsid w:val="00EE5F43"/>
    <w:rsid w:val="00EE61B1"/>
    <w:rsid w:val="00EE70B3"/>
    <w:rsid w:val="00EF00FC"/>
    <w:rsid w:val="00EF010D"/>
    <w:rsid w:val="00EF07C5"/>
    <w:rsid w:val="00EF29AE"/>
    <w:rsid w:val="00EF2C60"/>
    <w:rsid w:val="00EF36B9"/>
    <w:rsid w:val="00EF5856"/>
    <w:rsid w:val="00EF61C7"/>
    <w:rsid w:val="00EF66E9"/>
    <w:rsid w:val="00EF7C1E"/>
    <w:rsid w:val="00F00584"/>
    <w:rsid w:val="00F016E4"/>
    <w:rsid w:val="00F0296D"/>
    <w:rsid w:val="00F02A16"/>
    <w:rsid w:val="00F036BE"/>
    <w:rsid w:val="00F03AB8"/>
    <w:rsid w:val="00F046BA"/>
    <w:rsid w:val="00F0519D"/>
    <w:rsid w:val="00F05260"/>
    <w:rsid w:val="00F05E7A"/>
    <w:rsid w:val="00F0715B"/>
    <w:rsid w:val="00F07904"/>
    <w:rsid w:val="00F07D5B"/>
    <w:rsid w:val="00F07F58"/>
    <w:rsid w:val="00F1065B"/>
    <w:rsid w:val="00F10C60"/>
    <w:rsid w:val="00F10C79"/>
    <w:rsid w:val="00F115C6"/>
    <w:rsid w:val="00F12DD8"/>
    <w:rsid w:val="00F12FA4"/>
    <w:rsid w:val="00F13AA4"/>
    <w:rsid w:val="00F13C84"/>
    <w:rsid w:val="00F14A8A"/>
    <w:rsid w:val="00F14B80"/>
    <w:rsid w:val="00F1547E"/>
    <w:rsid w:val="00F15E72"/>
    <w:rsid w:val="00F15F89"/>
    <w:rsid w:val="00F167B4"/>
    <w:rsid w:val="00F17019"/>
    <w:rsid w:val="00F17028"/>
    <w:rsid w:val="00F1766A"/>
    <w:rsid w:val="00F1774A"/>
    <w:rsid w:val="00F21563"/>
    <w:rsid w:val="00F221FB"/>
    <w:rsid w:val="00F229DF"/>
    <w:rsid w:val="00F22F0A"/>
    <w:rsid w:val="00F23268"/>
    <w:rsid w:val="00F2326C"/>
    <w:rsid w:val="00F24180"/>
    <w:rsid w:val="00F24519"/>
    <w:rsid w:val="00F256A4"/>
    <w:rsid w:val="00F25978"/>
    <w:rsid w:val="00F26857"/>
    <w:rsid w:val="00F27698"/>
    <w:rsid w:val="00F27DE8"/>
    <w:rsid w:val="00F30298"/>
    <w:rsid w:val="00F306ED"/>
    <w:rsid w:val="00F31830"/>
    <w:rsid w:val="00F32511"/>
    <w:rsid w:val="00F325C9"/>
    <w:rsid w:val="00F33EA8"/>
    <w:rsid w:val="00F33F44"/>
    <w:rsid w:val="00F34F94"/>
    <w:rsid w:val="00F35252"/>
    <w:rsid w:val="00F3684C"/>
    <w:rsid w:val="00F37282"/>
    <w:rsid w:val="00F3728F"/>
    <w:rsid w:val="00F372A3"/>
    <w:rsid w:val="00F406F7"/>
    <w:rsid w:val="00F41211"/>
    <w:rsid w:val="00F4140D"/>
    <w:rsid w:val="00F4187B"/>
    <w:rsid w:val="00F41A48"/>
    <w:rsid w:val="00F4222A"/>
    <w:rsid w:val="00F43480"/>
    <w:rsid w:val="00F43637"/>
    <w:rsid w:val="00F44D25"/>
    <w:rsid w:val="00F45AB9"/>
    <w:rsid w:val="00F4665F"/>
    <w:rsid w:val="00F4686D"/>
    <w:rsid w:val="00F4691A"/>
    <w:rsid w:val="00F50452"/>
    <w:rsid w:val="00F51D92"/>
    <w:rsid w:val="00F52914"/>
    <w:rsid w:val="00F53D43"/>
    <w:rsid w:val="00F54B60"/>
    <w:rsid w:val="00F54E80"/>
    <w:rsid w:val="00F55267"/>
    <w:rsid w:val="00F56057"/>
    <w:rsid w:val="00F566C3"/>
    <w:rsid w:val="00F567B8"/>
    <w:rsid w:val="00F6049F"/>
    <w:rsid w:val="00F60D74"/>
    <w:rsid w:val="00F61992"/>
    <w:rsid w:val="00F621E8"/>
    <w:rsid w:val="00F629F5"/>
    <w:rsid w:val="00F633D2"/>
    <w:rsid w:val="00F6391C"/>
    <w:rsid w:val="00F658FF"/>
    <w:rsid w:val="00F65B6F"/>
    <w:rsid w:val="00F666ED"/>
    <w:rsid w:val="00F673ED"/>
    <w:rsid w:val="00F67527"/>
    <w:rsid w:val="00F70307"/>
    <w:rsid w:val="00F70C84"/>
    <w:rsid w:val="00F70E5C"/>
    <w:rsid w:val="00F70F46"/>
    <w:rsid w:val="00F710B9"/>
    <w:rsid w:val="00F735E4"/>
    <w:rsid w:val="00F73764"/>
    <w:rsid w:val="00F737BE"/>
    <w:rsid w:val="00F739FD"/>
    <w:rsid w:val="00F75054"/>
    <w:rsid w:val="00F75896"/>
    <w:rsid w:val="00F75972"/>
    <w:rsid w:val="00F75D3E"/>
    <w:rsid w:val="00F77299"/>
    <w:rsid w:val="00F77B16"/>
    <w:rsid w:val="00F80634"/>
    <w:rsid w:val="00F8095F"/>
    <w:rsid w:val="00F812EE"/>
    <w:rsid w:val="00F8150C"/>
    <w:rsid w:val="00F81A54"/>
    <w:rsid w:val="00F822AE"/>
    <w:rsid w:val="00F8276B"/>
    <w:rsid w:val="00F827E9"/>
    <w:rsid w:val="00F82C50"/>
    <w:rsid w:val="00F8387A"/>
    <w:rsid w:val="00F862A0"/>
    <w:rsid w:val="00F86E9F"/>
    <w:rsid w:val="00F879F7"/>
    <w:rsid w:val="00F9017D"/>
    <w:rsid w:val="00F90259"/>
    <w:rsid w:val="00F90BEE"/>
    <w:rsid w:val="00F9123F"/>
    <w:rsid w:val="00F91750"/>
    <w:rsid w:val="00F917A4"/>
    <w:rsid w:val="00F92877"/>
    <w:rsid w:val="00F931F8"/>
    <w:rsid w:val="00F95F19"/>
    <w:rsid w:val="00F9658F"/>
    <w:rsid w:val="00F96E57"/>
    <w:rsid w:val="00F972D9"/>
    <w:rsid w:val="00F973A7"/>
    <w:rsid w:val="00F97AD2"/>
    <w:rsid w:val="00FA044B"/>
    <w:rsid w:val="00FA09F8"/>
    <w:rsid w:val="00FA1060"/>
    <w:rsid w:val="00FA1B88"/>
    <w:rsid w:val="00FA2CD2"/>
    <w:rsid w:val="00FA339F"/>
    <w:rsid w:val="00FA387C"/>
    <w:rsid w:val="00FA3C9D"/>
    <w:rsid w:val="00FA4D40"/>
    <w:rsid w:val="00FA4D9C"/>
    <w:rsid w:val="00FA6BA0"/>
    <w:rsid w:val="00FA71F9"/>
    <w:rsid w:val="00FA72CC"/>
    <w:rsid w:val="00FA76DC"/>
    <w:rsid w:val="00FA7750"/>
    <w:rsid w:val="00FB0A88"/>
    <w:rsid w:val="00FB0DD6"/>
    <w:rsid w:val="00FB18A8"/>
    <w:rsid w:val="00FB1A48"/>
    <w:rsid w:val="00FB1B72"/>
    <w:rsid w:val="00FB2A1D"/>
    <w:rsid w:val="00FB2E82"/>
    <w:rsid w:val="00FB375E"/>
    <w:rsid w:val="00FB3AAF"/>
    <w:rsid w:val="00FB4112"/>
    <w:rsid w:val="00FB423A"/>
    <w:rsid w:val="00FB4A6C"/>
    <w:rsid w:val="00FB568C"/>
    <w:rsid w:val="00FB5B9C"/>
    <w:rsid w:val="00FB6A49"/>
    <w:rsid w:val="00FB6F21"/>
    <w:rsid w:val="00FB7A91"/>
    <w:rsid w:val="00FC0A66"/>
    <w:rsid w:val="00FC0EAC"/>
    <w:rsid w:val="00FC11EC"/>
    <w:rsid w:val="00FC16FA"/>
    <w:rsid w:val="00FC1AD3"/>
    <w:rsid w:val="00FC4070"/>
    <w:rsid w:val="00FC41FA"/>
    <w:rsid w:val="00FC54A4"/>
    <w:rsid w:val="00FC684E"/>
    <w:rsid w:val="00FC68AD"/>
    <w:rsid w:val="00FC7BB5"/>
    <w:rsid w:val="00FD0894"/>
    <w:rsid w:val="00FD0965"/>
    <w:rsid w:val="00FD1193"/>
    <w:rsid w:val="00FD136A"/>
    <w:rsid w:val="00FD20C5"/>
    <w:rsid w:val="00FD2AF4"/>
    <w:rsid w:val="00FD37E6"/>
    <w:rsid w:val="00FD38EA"/>
    <w:rsid w:val="00FD39D0"/>
    <w:rsid w:val="00FD3AAF"/>
    <w:rsid w:val="00FD3C2D"/>
    <w:rsid w:val="00FD47AE"/>
    <w:rsid w:val="00FD52EE"/>
    <w:rsid w:val="00FD530C"/>
    <w:rsid w:val="00FD67A5"/>
    <w:rsid w:val="00FD75A6"/>
    <w:rsid w:val="00FD75B2"/>
    <w:rsid w:val="00FE09A4"/>
    <w:rsid w:val="00FE0AF0"/>
    <w:rsid w:val="00FE0C25"/>
    <w:rsid w:val="00FE147A"/>
    <w:rsid w:val="00FE1771"/>
    <w:rsid w:val="00FE2000"/>
    <w:rsid w:val="00FE226F"/>
    <w:rsid w:val="00FE24BF"/>
    <w:rsid w:val="00FE33C1"/>
    <w:rsid w:val="00FE4724"/>
    <w:rsid w:val="00FE56B1"/>
    <w:rsid w:val="00FE5CD4"/>
    <w:rsid w:val="00FE72FA"/>
    <w:rsid w:val="00FF123B"/>
    <w:rsid w:val="00FF1841"/>
    <w:rsid w:val="00FF2B9D"/>
    <w:rsid w:val="00FF32B8"/>
    <w:rsid w:val="00FF46EF"/>
    <w:rsid w:val="00FF62EB"/>
    <w:rsid w:val="00FF6F55"/>
    <w:rsid w:val="00FF7B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43146607-AF8D-43BD-A698-3EB06AB62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81C7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BE2AD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BE2ADF"/>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BE2ADF"/>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BE2ADF"/>
    <w:rPr>
      <w:rFonts w:ascii="Arial" w:hAnsi="Arial"/>
      <w:b/>
      <w:bCs/>
      <w:snapToGrid/>
      <w:kern w:val="52"/>
      <w:sz w:val="52"/>
      <w:szCs w:val="52"/>
    </w:rPr>
  </w:style>
  <w:style w:type="character" w:customStyle="1" w:styleId="20">
    <w:name w:val="標題 2 字元"/>
    <w:link w:val="2"/>
    <w:rsid w:val="00BE2ADF"/>
    <w:rPr>
      <w:rFonts w:ascii="Arial" w:hAnsi="Arial"/>
      <w:b/>
      <w:bCs/>
      <w:snapToGrid/>
      <w:kern w:val="2"/>
      <w:sz w:val="48"/>
      <w:szCs w:val="48"/>
    </w:rPr>
  </w:style>
  <w:style w:type="character" w:customStyle="1" w:styleId="30">
    <w:name w:val="標題 3 字元"/>
    <w:link w:val="3"/>
    <w:uiPriority w:val="9"/>
    <w:semiHidden/>
    <w:rsid w:val="00BE2ADF"/>
    <w:rPr>
      <w:rFonts w:ascii="Cambria" w:hAnsi="Cambria"/>
      <w:b/>
      <w:bCs/>
      <w:snapToGrid/>
      <w:kern w:val="2"/>
      <w:sz w:val="36"/>
      <w:szCs w:val="36"/>
    </w:rPr>
  </w:style>
  <w:style w:type="paragraph" w:customStyle="1" w:styleId="16">
    <w:name w:val="第一層(16號字)"/>
    <w:rsid w:val="008B5E26"/>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8B5E26"/>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E92BAD"/>
    <w:rPr>
      <w:rFonts w:ascii="標楷體" w:eastAsia="標楷體"/>
      <w:b/>
      <w:snapToGrid w:val="0"/>
      <w:kern w:val="2"/>
      <w:sz w:val="28"/>
      <w:lang w:bidi="ar-SA"/>
    </w:rPr>
  </w:style>
  <w:style w:type="paragraph" w:customStyle="1" w:styleId="141">
    <w:name w:val="第三層(14號字)"/>
    <w:rsid w:val="008B5E26"/>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8B5E26"/>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rsid w:val="008B5E26"/>
    <w:pPr>
      <w:ind w:left="300" w:hangingChars="100" w:hanging="100"/>
    </w:pPr>
  </w:style>
  <w:style w:type="character" w:customStyle="1" w:styleId="21">
    <w:name w:val="(一)(二)(三) 字元2"/>
    <w:link w:val="a4"/>
    <w:rsid w:val="00BE2ADF"/>
    <w:rPr>
      <w:rFonts w:ascii="標楷體" w:eastAsia="標楷體"/>
      <w:snapToGrid/>
      <w:kern w:val="2"/>
      <w:sz w:val="28"/>
      <w:szCs w:val="28"/>
    </w:rPr>
  </w:style>
  <w:style w:type="paragraph" w:customStyle="1" w:styleId="a5">
    <w:name w:val="(一)下內文"/>
    <w:basedOn w:val="a4"/>
    <w:link w:val="a6"/>
    <w:rsid w:val="008B5E26"/>
    <w:pPr>
      <w:adjustRightInd w:val="0"/>
      <w:ind w:leftChars="300" w:firstLineChars="0" w:firstLine="0"/>
    </w:pPr>
  </w:style>
  <w:style w:type="character" w:customStyle="1" w:styleId="a6">
    <w:name w:val="(一)下內文 字元"/>
    <w:link w:val="a5"/>
    <w:rsid w:val="00BE2ADF"/>
    <w:rPr>
      <w:rFonts w:ascii="標楷體" w:eastAsia="標楷體"/>
      <w:snapToGrid/>
      <w:kern w:val="2"/>
      <w:sz w:val="28"/>
      <w:szCs w:val="28"/>
    </w:rPr>
  </w:style>
  <w:style w:type="paragraph" w:customStyle="1" w:styleId="123">
    <w:name w:val="1.2.3."/>
    <w:basedOn w:val="a5"/>
    <w:link w:val="1230"/>
    <w:qFormat/>
    <w:rsid w:val="008B5E26"/>
    <w:pPr>
      <w:adjustRightInd/>
      <w:ind w:left="400" w:hangingChars="100" w:hanging="100"/>
    </w:pPr>
  </w:style>
  <w:style w:type="paragraph" w:customStyle="1" w:styleId="a7">
    <w:name w:val="結論"/>
    <w:basedOn w:val="a5"/>
    <w:rsid w:val="008B5E26"/>
    <w:pPr>
      <w:adjustRightInd/>
      <w:ind w:leftChars="200" w:left="200"/>
    </w:pPr>
  </w:style>
  <w:style w:type="paragraph" w:customStyle="1" w:styleId="a8">
    <w:name w:val="前言內文"/>
    <w:basedOn w:val="a"/>
    <w:rsid w:val="008B5E26"/>
    <w:pPr>
      <w:adjustRightInd w:val="0"/>
      <w:ind w:leftChars="0" w:left="0"/>
    </w:pPr>
  </w:style>
  <w:style w:type="paragraph" w:customStyle="1" w:styleId="142">
    <w:name w:val="表格內文(14行高)"/>
    <w:basedOn w:val="a9"/>
    <w:link w:val="143"/>
    <w:qFormat/>
    <w:rsid w:val="008B5E26"/>
    <w:pPr>
      <w:spacing w:line="280" w:lineRule="exact"/>
      <w:ind w:leftChars="0" w:left="0" w:firstLineChars="0" w:firstLine="0"/>
      <w:jc w:val="left"/>
    </w:pPr>
    <w:rPr>
      <w:sz w:val="24"/>
    </w:rPr>
  </w:style>
  <w:style w:type="paragraph" w:styleId="a9">
    <w:name w:val="table of figures"/>
    <w:basedOn w:val="a"/>
    <w:next w:val="a"/>
    <w:link w:val="aa"/>
    <w:semiHidden/>
    <w:rsid w:val="008B5E26"/>
    <w:pPr>
      <w:ind w:leftChars="400" w:left="960" w:hangingChars="200" w:hanging="480"/>
    </w:pPr>
  </w:style>
  <w:style w:type="character" w:customStyle="1" w:styleId="aa">
    <w:name w:val="圖表目錄 字元"/>
    <w:link w:val="a9"/>
    <w:semiHidden/>
    <w:rsid w:val="00BE2ADF"/>
    <w:rPr>
      <w:rFonts w:ascii="標楷體" w:eastAsia="標楷體"/>
      <w:snapToGrid/>
      <w:kern w:val="2"/>
      <w:sz w:val="28"/>
      <w:szCs w:val="28"/>
    </w:rPr>
  </w:style>
  <w:style w:type="paragraph" w:customStyle="1" w:styleId="ab">
    <w:name w:val="報告名稱"/>
    <w:basedOn w:val="a"/>
    <w:rsid w:val="008B5E26"/>
    <w:pPr>
      <w:adjustRightInd w:val="0"/>
      <w:ind w:leftChars="0" w:left="0" w:firstLineChars="0" w:firstLine="0"/>
    </w:pPr>
    <w:rPr>
      <w:b/>
      <w:sz w:val="36"/>
    </w:rPr>
  </w:style>
  <w:style w:type="paragraph" w:customStyle="1" w:styleId="144">
    <w:name w:val="第一層(14號字)"/>
    <w:basedOn w:val="16"/>
    <w:rsid w:val="008B5E26"/>
    <w:rPr>
      <w:sz w:val="28"/>
    </w:rPr>
  </w:style>
  <w:style w:type="paragraph" w:customStyle="1" w:styleId="ac">
    <w:name w:val="姓名及分機"/>
    <w:basedOn w:val="a"/>
    <w:link w:val="ad"/>
    <w:rsid w:val="008B5E26"/>
    <w:pPr>
      <w:ind w:leftChars="0" w:left="0" w:firstLineChars="0" w:firstLine="0"/>
      <w:jc w:val="right"/>
    </w:pPr>
    <w:rPr>
      <w:sz w:val="24"/>
    </w:rPr>
  </w:style>
  <w:style w:type="character" w:customStyle="1" w:styleId="ad">
    <w:name w:val="姓名及分機 字元"/>
    <w:link w:val="ac"/>
    <w:rsid w:val="00BE2ADF"/>
    <w:rPr>
      <w:rFonts w:ascii="標楷體" w:eastAsia="標楷體"/>
      <w:snapToGrid/>
      <w:kern w:val="2"/>
      <w:sz w:val="24"/>
      <w:szCs w:val="28"/>
    </w:rPr>
  </w:style>
  <w:style w:type="paragraph" w:customStyle="1" w:styleId="ae">
    <w:name w:val="前言(一)(二)(三)"/>
    <w:basedOn w:val="a"/>
    <w:rsid w:val="008B5E26"/>
    <w:pPr>
      <w:ind w:leftChars="0" w:left="100" w:hangingChars="100" w:hanging="100"/>
    </w:pPr>
  </w:style>
  <w:style w:type="paragraph" w:customStyle="1" w:styleId="1231">
    <w:name w:val="(1)(2)(3)"/>
    <w:basedOn w:val="a"/>
    <w:link w:val="1232"/>
    <w:rsid w:val="008B5E26"/>
    <w:pPr>
      <w:ind w:leftChars="400" w:left="500" w:hangingChars="100" w:hanging="100"/>
    </w:pPr>
  </w:style>
  <w:style w:type="character" w:customStyle="1" w:styleId="1232">
    <w:name w:val="(1)(2)(3) 字元"/>
    <w:link w:val="1231"/>
    <w:rsid w:val="00BE2ADF"/>
    <w:rPr>
      <w:rFonts w:ascii="標楷體" w:eastAsia="標楷體"/>
      <w:snapToGrid/>
      <w:kern w:val="2"/>
      <w:sz w:val="28"/>
      <w:szCs w:val="28"/>
    </w:rPr>
  </w:style>
  <w:style w:type="paragraph" w:customStyle="1" w:styleId="200">
    <w:name w:val="表格內文(20行高)"/>
    <w:basedOn w:val="142"/>
    <w:link w:val="201"/>
    <w:rsid w:val="008B5E26"/>
    <w:pPr>
      <w:spacing w:line="400" w:lineRule="exact"/>
    </w:pPr>
  </w:style>
  <w:style w:type="character" w:customStyle="1" w:styleId="201">
    <w:name w:val="表格內文(20行高) 字元"/>
    <w:link w:val="200"/>
    <w:rsid w:val="00BE2ADF"/>
    <w:rPr>
      <w:rFonts w:ascii="標楷體" w:eastAsia="標楷體"/>
      <w:snapToGrid/>
      <w:kern w:val="2"/>
      <w:sz w:val="24"/>
      <w:szCs w:val="28"/>
    </w:rPr>
  </w:style>
  <w:style w:type="character" w:styleId="af">
    <w:name w:val="Hyperlink"/>
    <w:uiPriority w:val="99"/>
    <w:rsid w:val="00E92BAD"/>
    <w:rPr>
      <w:color w:val="0000FF"/>
      <w:u w:val="single"/>
    </w:rPr>
  </w:style>
  <w:style w:type="paragraph" w:customStyle="1" w:styleId="22">
    <w:name w:val="(一)下內文縮2"/>
    <w:basedOn w:val="a"/>
    <w:link w:val="23"/>
    <w:qFormat/>
    <w:rsid w:val="008B5E26"/>
    <w:pPr>
      <w:adjustRightInd w:val="0"/>
      <w:ind w:leftChars="300" w:left="300"/>
    </w:pPr>
  </w:style>
  <w:style w:type="character" w:customStyle="1" w:styleId="23">
    <w:name w:val="(一)下內文縮2 字元"/>
    <w:link w:val="22"/>
    <w:rsid w:val="00BE2ADF"/>
    <w:rPr>
      <w:rFonts w:ascii="標楷體" w:eastAsia="標楷體"/>
      <w:snapToGrid/>
      <w:kern w:val="2"/>
      <w:sz w:val="28"/>
      <w:szCs w:val="28"/>
    </w:rPr>
  </w:style>
  <w:style w:type="paragraph" w:styleId="11">
    <w:name w:val="toc 1"/>
    <w:basedOn w:val="a"/>
    <w:next w:val="a"/>
    <w:autoRedefine/>
    <w:uiPriority w:val="39"/>
    <w:rsid w:val="00D643B9"/>
    <w:pPr>
      <w:tabs>
        <w:tab w:val="right" w:leader="hyphen" w:pos="8505"/>
      </w:tabs>
      <w:ind w:leftChars="0" w:left="487" w:rightChars="99" w:right="281" w:hangingChars="200" w:hanging="487"/>
    </w:pPr>
    <w:rPr>
      <w:b/>
      <w:sz w:val="24"/>
    </w:rPr>
  </w:style>
  <w:style w:type="paragraph" w:styleId="24">
    <w:name w:val="toc 2"/>
    <w:basedOn w:val="a"/>
    <w:next w:val="a"/>
    <w:autoRedefine/>
    <w:uiPriority w:val="39"/>
    <w:rsid w:val="00E92BAD"/>
    <w:pPr>
      <w:tabs>
        <w:tab w:val="right" w:leader="hyphen" w:pos="8490"/>
      </w:tabs>
      <w:ind w:leftChars="0" w:left="566" w:hangingChars="200" w:hanging="566"/>
    </w:pPr>
    <w:rPr>
      <w:sz w:val="24"/>
    </w:rPr>
  </w:style>
  <w:style w:type="paragraph" w:styleId="af0">
    <w:name w:val="header"/>
    <w:basedOn w:val="a"/>
    <w:link w:val="af1"/>
    <w:rsid w:val="00E92BAD"/>
    <w:pPr>
      <w:tabs>
        <w:tab w:val="center" w:pos="4153"/>
        <w:tab w:val="right" w:pos="8306"/>
      </w:tabs>
      <w:snapToGrid w:val="0"/>
      <w:spacing w:line="480" w:lineRule="exact"/>
    </w:pPr>
    <w:rPr>
      <w:rFonts w:ascii="Times New Roman"/>
      <w:sz w:val="20"/>
      <w:szCs w:val="20"/>
    </w:rPr>
  </w:style>
  <w:style w:type="character" w:customStyle="1" w:styleId="af1">
    <w:name w:val="頁首 字元"/>
    <w:link w:val="af0"/>
    <w:rsid w:val="00E92BAD"/>
    <w:rPr>
      <w:rFonts w:eastAsia="標楷體"/>
      <w:snapToGrid/>
      <w:kern w:val="2"/>
    </w:rPr>
  </w:style>
  <w:style w:type="paragraph" w:styleId="af2">
    <w:name w:val="footer"/>
    <w:basedOn w:val="a"/>
    <w:link w:val="af3"/>
    <w:rsid w:val="00E92BAD"/>
    <w:pPr>
      <w:tabs>
        <w:tab w:val="center" w:pos="4153"/>
        <w:tab w:val="right" w:pos="8306"/>
      </w:tabs>
      <w:snapToGrid w:val="0"/>
      <w:spacing w:line="480" w:lineRule="exact"/>
    </w:pPr>
    <w:rPr>
      <w:rFonts w:ascii="Times New Roman"/>
      <w:sz w:val="20"/>
      <w:szCs w:val="20"/>
    </w:rPr>
  </w:style>
  <w:style w:type="character" w:customStyle="1" w:styleId="af3">
    <w:name w:val="頁尾 字元"/>
    <w:link w:val="af2"/>
    <w:rsid w:val="00E92BAD"/>
    <w:rPr>
      <w:rFonts w:eastAsia="標楷體"/>
      <w:snapToGrid/>
      <w:kern w:val="2"/>
    </w:rPr>
  </w:style>
  <w:style w:type="character" w:styleId="af4">
    <w:name w:val="page number"/>
    <w:rsid w:val="00E92BAD"/>
  </w:style>
  <w:style w:type="paragraph" w:styleId="af5">
    <w:name w:val="footnote text"/>
    <w:basedOn w:val="a"/>
    <w:link w:val="af6"/>
    <w:rsid w:val="00E92BAD"/>
    <w:pPr>
      <w:snapToGrid w:val="0"/>
      <w:jc w:val="left"/>
    </w:pPr>
    <w:rPr>
      <w:sz w:val="20"/>
      <w:szCs w:val="20"/>
    </w:rPr>
  </w:style>
  <w:style w:type="character" w:customStyle="1" w:styleId="af6">
    <w:name w:val="註腳文字 字元"/>
    <w:link w:val="af5"/>
    <w:rsid w:val="00E92BAD"/>
    <w:rPr>
      <w:rFonts w:ascii="標楷體" w:eastAsia="標楷體"/>
      <w:snapToGrid/>
      <w:kern w:val="2"/>
    </w:rPr>
  </w:style>
  <w:style w:type="character" w:styleId="af7">
    <w:name w:val="footnote reference"/>
    <w:aliases w:val="FR,Ref,de nota al pie,註腳內容,Error-Fußnotenzeichen5,Error-Fußnotenzeichen6,Error-Fußnotenzeichen3,4_G,FZ,Error-Fusnotßnotenzeichen5,Error-Fußnotenzeic"/>
    <w:qFormat/>
    <w:rsid w:val="00E92BAD"/>
    <w:rPr>
      <w:vertAlign w:val="superscript"/>
    </w:rPr>
  </w:style>
  <w:style w:type="paragraph" w:customStyle="1" w:styleId="af8">
    <w:name w:val="題目"/>
    <w:basedOn w:val="a"/>
    <w:rsid w:val="00BE2ADF"/>
    <w:pPr>
      <w:spacing w:line="240" w:lineRule="auto"/>
      <w:ind w:leftChars="0" w:left="600" w:firstLineChars="0" w:hanging="600"/>
    </w:pPr>
    <w:rPr>
      <w:rFonts w:ascii="Times New Roman"/>
      <w:kern w:val="0"/>
      <w:szCs w:val="20"/>
    </w:rPr>
  </w:style>
  <w:style w:type="table" w:styleId="af9">
    <w:name w:val="Table Grid"/>
    <w:basedOn w:val="a1"/>
    <w:rsid w:val="00BE2AD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字元 字元2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1"/>
    <w:basedOn w:val="a"/>
    <w:semiHidden/>
    <w:rsid w:val="00BE2AD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字元 字元 字元"/>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
    <w:name w:val="字元 字元5"/>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annotation reference"/>
    <w:semiHidden/>
    <w:rsid w:val="00BE2ADF"/>
    <w:rPr>
      <w:sz w:val="18"/>
      <w:szCs w:val="18"/>
    </w:rPr>
  </w:style>
  <w:style w:type="paragraph" w:styleId="afc">
    <w:name w:val="annotation text"/>
    <w:basedOn w:val="a"/>
    <w:link w:val="afd"/>
    <w:semiHidden/>
    <w:rsid w:val="00BE2ADF"/>
    <w:pPr>
      <w:jc w:val="left"/>
    </w:pPr>
  </w:style>
  <w:style w:type="character" w:customStyle="1" w:styleId="afd">
    <w:name w:val="註解文字 字元"/>
    <w:link w:val="afc"/>
    <w:semiHidden/>
    <w:rsid w:val="00BE2ADF"/>
    <w:rPr>
      <w:rFonts w:ascii="標楷體" w:eastAsia="標楷體"/>
      <w:snapToGrid/>
      <w:kern w:val="2"/>
      <w:sz w:val="28"/>
      <w:szCs w:val="28"/>
    </w:rPr>
  </w:style>
  <w:style w:type="paragraph" w:styleId="afe">
    <w:name w:val="annotation subject"/>
    <w:basedOn w:val="afc"/>
    <w:next w:val="afc"/>
    <w:link w:val="aff"/>
    <w:semiHidden/>
    <w:rsid w:val="00BE2ADF"/>
    <w:rPr>
      <w:b/>
      <w:bCs/>
    </w:rPr>
  </w:style>
  <w:style w:type="character" w:customStyle="1" w:styleId="aff">
    <w:name w:val="註解主旨 字元"/>
    <w:link w:val="afe"/>
    <w:semiHidden/>
    <w:rsid w:val="00BE2ADF"/>
    <w:rPr>
      <w:rFonts w:ascii="標楷體" w:eastAsia="標楷體"/>
      <w:b/>
      <w:bCs/>
      <w:snapToGrid/>
      <w:kern w:val="2"/>
      <w:sz w:val="28"/>
      <w:szCs w:val="28"/>
    </w:rPr>
  </w:style>
  <w:style w:type="paragraph" w:styleId="aff0">
    <w:name w:val="Balloon Text"/>
    <w:basedOn w:val="a"/>
    <w:link w:val="aff1"/>
    <w:semiHidden/>
    <w:rsid w:val="00BE2ADF"/>
    <w:rPr>
      <w:rFonts w:ascii="Arial" w:eastAsia="新細明體" w:hAnsi="Arial"/>
      <w:sz w:val="18"/>
      <w:szCs w:val="18"/>
    </w:rPr>
  </w:style>
  <w:style w:type="character" w:customStyle="1" w:styleId="aff1">
    <w:name w:val="註解方塊文字 字元"/>
    <w:link w:val="aff0"/>
    <w:semiHidden/>
    <w:rsid w:val="00BE2ADF"/>
    <w:rPr>
      <w:rFonts w:ascii="Arial" w:hAnsi="Arial"/>
      <w:snapToGrid/>
      <w:kern w:val="2"/>
      <w:sz w:val="18"/>
      <w:szCs w:val="18"/>
    </w:rPr>
  </w:style>
  <w:style w:type="paragraph" w:customStyle="1" w:styleId="aff2">
    <w:name w:val="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uiPriority w:val="99"/>
    <w:semiHidden/>
    <w:unhideWhenUsed/>
    <w:rsid w:val="00BE2ADF"/>
    <w:rPr>
      <w:color w:val="800080"/>
      <w:u w:val="single"/>
    </w:rPr>
  </w:style>
  <w:style w:type="paragraph" w:styleId="aff4">
    <w:name w:val="Closing"/>
    <w:basedOn w:val="a"/>
    <w:link w:val="aff5"/>
    <w:uiPriority w:val="99"/>
    <w:unhideWhenUsed/>
    <w:rsid w:val="00BE2ADF"/>
    <w:pPr>
      <w:ind w:leftChars="1800" w:left="100"/>
    </w:pPr>
    <w:rPr>
      <w:rFonts w:hAnsi="標楷體"/>
    </w:rPr>
  </w:style>
  <w:style w:type="character" w:customStyle="1" w:styleId="aff5">
    <w:name w:val="結語 字元"/>
    <w:link w:val="aff4"/>
    <w:uiPriority w:val="99"/>
    <w:rsid w:val="00BE2ADF"/>
    <w:rPr>
      <w:rFonts w:ascii="標楷體" w:eastAsia="標楷體" w:hAnsi="標楷體"/>
      <w:snapToGrid/>
      <w:kern w:val="2"/>
      <w:sz w:val="28"/>
      <w:szCs w:val="28"/>
    </w:rPr>
  </w:style>
  <w:style w:type="table" w:customStyle="1" w:styleId="28">
    <w:name w:val="表格格線2"/>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9D2F0C"/>
    <w:rPr>
      <w:rFonts w:ascii="標楷體" w:eastAsia="標楷體"/>
      <w:snapToGrid/>
      <w:kern w:val="2"/>
      <w:sz w:val="24"/>
      <w:szCs w:val="28"/>
    </w:rPr>
  </w:style>
  <w:style w:type="paragraph" w:styleId="aff6">
    <w:name w:val="Body Text"/>
    <w:basedOn w:val="a"/>
    <w:link w:val="aff7"/>
    <w:rsid w:val="00374D39"/>
    <w:pPr>
      <w:widowControl/>
      <w:spacing w:after="220" w:line="180" w:lineRule="atLeast"/>
      <w:ind w:leftChars="0" w:left="0" w:firstLineChars="0" w:firstLine="0"/>
    </w:pPr>
    <w:rPr>
      <w:rFonts w:ascii="Arial" w:hAnsi="Arial"/>
      <w:snapToGrid/>
      <w:spacing w:val="-5"/>
      <w:kern w:val="0"/>
      <w:szCs w:val="20"/>
    </w:rPr>
  </w:style>
  <w:style w:type="character" w:customStyle="1" w:styleId="aff7">
    <w:name w:val="本文 字元"/>
    <w:link w:val="aff6"/>
    <w:rsid w:val="00374D39"/>
    <w:rPr>
      <w:rFonts w:ascii="Arial" w:eastAsia="標楷體" w:hAnsi="Arial"/>
      <w:spacing w:val="-5"/>
      <w:sz w:val="28"/>
    </w:rPr>
  </w:style>
  <w:style w:type="character" w:customStyle="1" w:styleId="1230">
    <w:name w:val="1.2.3. 字元"/>
    <w:link w:val="123"/>
    <w:rsid w:val="00BE7B0A"/>
    <w:rPr>
      <w:rFonts w:ascii="標楷體" w:eastAsia="標楷體"/>
      <w:snapToGrid/>
      <w:kern w:val="2"/>
      <w:sz w:val="28"/>
      <w:szCs w:val="28"/>
    </w:rPr>
  </w:style>
  <w:style w:type="character" w:styleId="aff8">
    <w:name w:val="Emphasis"/>
    <w:qFormat/>
    <w:rsid w:val="00B773CA"/>
    <w:rPr>
      <w:i/>
      <w:iCs/>
    </w:rPr>
  </w:style>
  <w:style w:type="paragraph" w:customStyle="1" w:styleId="aff9">
    <w:name w:val="附註"/>
    <w:basedOn w:val="142"/>
    <w:qFormat/>
    <w:rsid w:val="00F07F58"/>
    <w:pPr>
      <w:ind w:leftChars="5" w:left="138" w:hangingChars="51" w:hanging="124"/>
      <w:jc w:val="both"/>
    </w:pPr>
    <w:rPr>
      <w:snapToGrid/>
    </w:rPr>
  </w:style>
  <w:style w:type="paragraph" w:customStyle="1" w:styleId="affa">
    <w:name w:val="表格內文標題(加粗)"/>
    <w:basedOn w:val="142"/>
    <w:qFormat/>
    <w:rsid w:val="00F07F58"/>
    <w:rPr>
      <w:b/>
    </w:rPr>
  </w:style>
  <w:style w:type="paragraph" w:customStyle="1" w:styleId="-">
    <w:name w:val="表格內文-置左"/>
    <w:basedOn w:val="142"/>
    <w:qFormat/>
    <w:rsid w:val="00F07F58"/>
    <w:rPr>
      <w:rFonts w:hAnsi="標楷體"/>
    </w:rPr>
  </w:style>
  <w:style w:type="paragraph" w:customStyle="1" w:styleId="29">
    <w:name w:val="(一)下內文縮2(現行)"/>
    <w:basedOn w:val="22"/>
    <w:qFormat/>
    <w:rsid w:val="00880E76"/>
    <w:pPr>
      <w:ind w:left="850" w:firstLine="566"/>
    </w:pPr>
  </w:style>
  <w:style w:type="paragraph" w:customStyle="1" w:styleId="-0">
    <w:name w:val="表格內文-置中"/>
    <w:basedOn w:val="142"/>
    <w:qFormat/>
    <w:rsid w:val="00880E76"/>
    <w:pPr>
      <w:jc w:val="center"/>
    </w:pPr>
  </w:style>
  <w:style w:type="paragraph" w:customStyle="1" w:styleId="affb">
    <w:name w:val="表格說明"/>
    <w:basedOn w:val="142"/>
    <w:qFormat/>
    <w:rsid w:val="00880E76"/>
    <w:pPr>
      <w:ind w:leftChars="-3" w:left="1208" w:hangingChars="500" w:hanging="1216"/>
      <w:jc w:val="both"/>
    </w:pPr>
  </w:style>
  <w:style w:type="paragraph" w:customStyle="1" w:styleId="affc">
    <w:name w:val="一、"/>
    <w:basedOn w:val="14"/>
    <w:qFormat/>
    <w:rsid w:val="00880E76"/>
    <w:pPr>
      <w:ind w:left="567" w:hanging="567"/>
    </w:pPr>
    <w:rPr>
      <w:color w:val="000000"/>
    </w:rPr>
  </w:style>
  <w:style w:type="paragraph" w:customStyle="1" w:styleId="affd">
    <w:name w:val="內文結語"/>
    <w:basedOn w:val="a"/>
    <w:qFormat/>
    <w:rsid w:val="00880E76"/>
    <w:pPr>
      <w:ind w:left="566" w:firstLine="566"/>
    </w:pPr>
    <w:rPr>
      <w:lang w:bidi="hi-IN"/>
    </w:rPr>
  </w:style>
  <w:style w:type="character" w:customStyle="1" w:styleId="affe">
    <w:name w:val="(一)(二)(三) 字元"/>
    <w:rsid w:val="004E5846"/>
    <w:rPr>
      <w:rFonts w:ascii="標楷體" w:eastAsia="標楷體"/>
      <w:snapToGrid w:val="0"/>
      <w:kern w:val="2"/>
      <w:sz w:val="28"/>
      <w:szCs w:val="28"/>
    </w:rPr>
  </w:style>
  <w:style w:type="character" w:customStyle="1" w:styleId="afff">
    <w:name w:val="未解析的提及"/>
    <w:uiPriority w:val="99"/>
    <w:semiHidden/>
    <w:unhideWhenUsed/>
    <w:rsid w:val="00C45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673617">
      <w:bodyDiv w:val="1"/>
      <w:marLeft w:val="0"/>
      <w:marRight w:val="0"/>
      <w:marTop w:val="0"/>
      <w:marBottom w:val="0"/>
      <w:divBdr>
        <w:top w:val="none" w:sz="0" w:space="0" w:color="auto"/>
        <w:left w:val="none" w:sz="0" w:space="0" w:color="auto"/>
        <w:bottom w:val="none" w:sz="0" w:space="0" w:color="auto"/>
        <w:right w:val="none" w:sz="0" w:space="0" w:color="auto"/>
      </w:divBdr>
    </w:div>
    <w:div w:id="829520356">
      <w:bodyDiv w:val="1"/>
      <w:marLeft w:val="0"/>
      <w:marRight w:val="0"/>
      <w:marTop w:val="0"/>
      <w:marBottom w:val="0"/>
      <w:divBdr>
        <w:top w:val="none" w:sz="0" w:space="0" w:color="auto"/>
        <w:left w:val="none" w:sz="0" w:space="0" w:color="auto"/>
        <w:bottom w:val="none" w:sz="0" w:space="0" w:color="auto"/>
        <w:right w:val="none" w:sz="0" w:space="0" w:color="auto"/>
      </w:divBdr>
    </w:div>
    <w:div w:id="1026519740">
      <w:bodyDiv w:val="1"/>
      <w:marLeft w:val="0"/>
      <w:marRight w:val="0"/>
      <w:marTop w:val="0"/>
      <w:marBottom w:val="0"/>
      <w:divBdr>
        <w:top w:val="none" w:sz="0" w:space="0" w:color="auto"/>
        <w:left w:val="none" w:sz="0" w:space="0" w:color="auto"/>
        <w:bottom w:val="none" w:sz="0" w:space="0" w:color="auto"/>
        <w:right w:val="none" w:sz="0" w:space="0" w:color="auto"/>
      </w:divBdr>
    </w:div>
    <w:div w:id="1069186578">
      <w:bodyDiv w:val="1"/>
      <w:marLeft w:val="0"/>
      <w:marRight w:val="0"/>
      <w:marTop w:val="0"/>
      <w:marBottom w:val="0"/>
      <w:divBdr>
        <w:top w:val="none" w:sz="0" w:space="0" w:color="auto"/>
        <w:left w:val="none" w:sz="0" w:space="0" w:color="auto"/>
        <w:bottom w:val="none" w:sz="0" w:space="0" w:color="auto"/>
        <w:right w:val="none" w:sz="0" w:space="0" w:color="auto"/>
      </w:divBdr>
    </w:div>
    <w:div w:id="1665086968">
      <w:bodyDiv w:val="1"/>
      <w:marLeft w:val="0"/>
      <w:marRight w:val="0"/>
      <w:marTop w:val="0"/>
      <w:marBottom w:val="0"/>
      <w:divBdr>
        <w:top w:val="none" w:sz="0" w:space="0" w:color="auto"/>
        <w:left w:val="none" w:sz="0" w:space="0" w:color="auto"/>
        <w:bottom w:val="none" w:sz="0" w:space="0" w:color="auto"/>
        <w:right w:val="none" w:sz="0" w:space="0" w:color="auto"/>
      </w:divBdr>
    </w:div>
    <w:div w:id="191924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B45FB-50A9-4859-BB69-8F9F65C53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213</Words>
  <Characters>1216</Characters>
  <Application>Microsoft Office Word</Application>
  <DocSecurity>0</DocSecurity>
  <Lines>10</Lines>
  <Paragraphs>2</Paragraphs>
  <ScaleCrop>false</ScaleCrop>
  <Company>HOME</Company>
  <LinksUpToDate>false</LinksUpToDate>
  <CharactersWithSpaces>1427</CharactersWithSpaces>
  <SharedDoc>false</SharedDoc>
  <HLinks>
    <vt:vector size="18" baseType="variant">
      <vt:variant>
        <vt:i4>1966142</vt:i4>
      </vt:variant>
      <vt:variant>
        <vt:i4>14</vt:i4>
      </vt:variant>
      <vt:variant>
        <vt:i4>0</vt:i4>
      </vt:variant>
      <vt:variant>
        <vt:i4>5</vt:i4>
      </vt:variant>
      <vt:variant>
        <vt:lpwstr/>
      </vt:variant>
      <vt:variant>
        <vt:lpwstr>_Toc217892222</vt:lpwstr>
      </vt:variant>
      <vt:variant>
        <vt:i4>1966142</vt:i4>
      </vt:variant>
      <vt:variant>
        <vt:i4>8</vt:i4>
      </vt:variant>
      <vt:variant>
        <vt:i4>0</vt:i4>
      </vt:variant>
      <vt:variant>
        <vt:i4>5</vt:i4>
      </vt:variant>
      <vt:variant>
        <vt:lpwstr/>
      </vt:variant>
      <vt:variant>
        <vt:lpwstr>_Toc217892221</vt:lpwstr>
      </vt:variant>
      <vt:variant>
        <vt:i4>1966142</vt:i4>
      </vt:variant>
      <vt:variant>
        <vt:i4>2</vt:i4>
      </vt:variant>
      <vt:variant>
        <vt:i4>0</vt:i4>
      </vt:variant>
      <vt:variant>
        <vt:i4>5</vt:i4>
      </vt:variant>
      <vt:variant>
        <vt:lpwstr/>
      </vt:variant>
      <vt:variant>
        <vt:lpwstr>_Toc217892220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2025-12-30T01:19:00Z</cp:lastPrinted>
  <dcterms:created xsi:type="dcterms:W3CDTF">2025-12-30T02:39:00Z</dcterms:created>
  <dcterms:modified xsi:type="dcterms:W3CDTF">2025-12-30T02:39:00Z</dcterms:modified>
</cp:coreProperties>
</file>