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B40CC" w:rsidRPr="002B376A" w:rsidRDefault="00B23575" w:rsidP="008D0F3D">
      <w:pPr>
        <w:pStyle w:val="a9"/>
      </w:pPr>
      <w:bookmarkStart w:id="0" w:name="_GoBack"/>
      <w:bookmarkEnd w:id="0"/>
      <w:r w:rsidRPr="002B376A">
        <w:rPr>
          <w:rFonts w:hint="eastAsia"/>
        </w:rPr>
        <w:t>教育部主管1</w:t>
      </w:r>
      <w:r w:rsidR="002B376A" w:rsidRPr="002B376A">
        <w:t>13</w:t>
      </w:r>
      <w:r w:rsidRPr="002B376A">
        <w:rPr>
          <w:rFonts w:hint="eastAsia"/>
        </w:rPr>
        <w:t>年度單位決算</w:t>
      </w:r>
      <w:r w:rsidR="002149E5" w:rsidRPr="002B376A">
        <w:rPr>
          <w:rFonts w:hint="eastAsia"/>
        </w:rPr>
        <w:t>評估報告</w:t>
      </w:r>
    </w:p>
    <w:p w:rsidR="007C3F12" w:rsidRPr="002B376A" w:rsidRDefault="00AE7EB6" w:rsidP="00AE7EB6">
      <w:pPr>
        <w:pStyle w:val="14"/>
        <w:ind w:left="567" w:hanging="567"/>
      </w:pPr>
      <w:bookmarkStart w:id="1" w:name="_Toc95812725"/>
      <w:bookmarkStart w:id="2" w:name="_Toc104800414"/>
      <w:bookmarkStart w:id="3" w:name="_Toc217901119"/>
      <w:r w:rsidRPr="004E750F">
        <w:rPr>
          <w:rFonts w:hint="eastAsia"/>
          <w:lang w:eastAsia="zh-HK"/>
        </w:rPr>
        <w:t>一</w:t>
      </w:r>
      <w:r w:rsidRPr="004E750F">
        <w:rPr>
          <w:rFonts w:hint="eastAsia"/>
        </w:rPr>
        <w:t>、</w:t>
      </w:r>
      <w:r w:rsidR="00E077E6" w:rsidRPr="00E077E6">
        <w:rPr>
          <w:rFonts w:hint="eastAsia"/>
          <w:lang w:eastAsia="zh-HK"/>
        </w:rPr>
        <w:t>前期計畫執行進度落後，接續辦理之「新宿舍計畫2.0」113年度決算執行率亦偏低，</w:t>
      </w:r>
      <w:r w:rsidRPr="004E750F">
        <w:rPr>
          <w:rFonts w:hint="eastAsia"/>
        </w:rPr>
        <w:t>允宜視執行量能及市場情勢，審慎檢討</w:t>
      </w:r>
      <w:r w:rsidRPr="00AE7EB6">
        <w:rPr>
          <w:rFonts w:hint="eastAsia"/>
        </w:rPr>
        <w:t>落後原因並積極改善，</w:t>
      </w:r>
      <w:r w:rsidR="007C3F12" w:rsidRPr="002B376A">
        <w:rPr>
          <w:rFonts w:hint="eastAsia"/>
        </w:rPr>
        <w:t>以賡續</w:t>
      </w:r>
      <w:r w:rsidRPr="00AE7EB6">
        <w:rPr>
          <w:rFonts w:hint="eastAsia"/>
        </w:rPr>
        <w:t>協助學校</w:t>
      </w:r>
      <w:r w:rsidR="007C3F12" w:rsidRPr="002B376A">
        <w:rPr>
          <w:rFonts w:hint="eastAsia"/>
        </w:rPr>
        <w:t>改善學生宿舍質量</w:t>
      </w:r>
      <w:bookmarkEnd w:id="3"/>
    </w:p>
    <w:p w:rsidR="001705B2" w:rsidRPr="00AE7EB6" w:rsidRDefault="001705B2" w:rsidP="00AE2823">
      <w:pPr>
        <w:ind w:left="566" w:firstLine="566"/>
        <w:rPr>
          <w:rFonts w:hint="eastAsia"/>
        </w:rPr>
      </w:pPr>
      <w:r>
        <w:rPr>
          <w:rFonts w:hint="eastAsia"/>
          <w:lang w:eastAsia="zh-HK"/>
        </w:rPr>
        <w:t>教育部</w:t>
      </w:r>
      <w:r>
        <w:rPr>
          <w:rFonts w:hint="eastAsia"/>
        </w:rPr>
        <w:t>113</w:t>
      </w:r>
      <w:r>
        <w:rPr>
          <w:rFonts w:hint="eastAsia"/>
          <w:lang w:eastAsia="zh-HK"/>
        </w:rPr>
        <w:t>年度</w:t>
      </w:r>
      <w:r w:rsidR="00AE7EB6" w:rsidRPr="00AE2823">
        <w:rPr>
          <w:rFonts w:hint="eastAsia"/>
          <w:lang w:eastAsia="zh-HK"/>
        </w:rPr>
        <w:t>辧理「新世代學生住宿環境提升計畫」（以下稱</w:t>
      </w:r>
      <w:r w:rsidR="004439D8">
        <w:rPr>
          <w:rFonts w:hint="eastAsia"/>
        </w:rPr>
        <w:t>「</w:t>
      </w:r>
      <w:r w:rsidR="00AE7EB6">
        <w:rPr>
          <w:rFonts w:hint="eastAsia"/>
          <w:lang w:eastAsia="zh-HK"/>
        </w:rPr>
        <w:t>新</w:t>
      </w:r>
      <w:r w:rsidR="00AE7EB6" w:rsidRPr="00AE2823">
        <w:rPr>
          <w:rFonts w:hint="eastAsia"/>
          <w:lang w:eastAsia="zh-HK"/>
        </w:rPr>
        <w:t>宿舍計畫</w:t>
      </w:r>
      <w:r w:rsidR="00AE7EB6">
        <w:rPr>
          <w:rFonts w:hint="eastAsia"/>
        </w:rPr>
        <w:t>2</w:t>
      </w:r>
      <w:r w:rsidR="00AE7EB6" w:rsidRPr="00AE7EB6">
        <w:rPr>
          <w:rFonts w:hint="eastAsia"/>
        </w:rPr>
        <w:t>.0</w:t>
      </w:r>
      <w:r w:rsidR="004439D8">
        <w:rPr>
          <w:rFonts w:hint="eastAsia"/>
        </w:rPr>
        <w:t>」</w:t>
      </w:r>
      <w:r w:rsidR="00AE7EB6" w:rsidRPr="00AE7EB6">
        <w:rPr>
          <w:rFonts w:hint="eastAsia"/>
          <w:lang w:eastAsia="zh-HK"/>
        </w:rPr>
        <w:t>），</w:t>
      </w:r>
      <w:r w:rsidR="00AE2823" w:rsidRPr="00AE7EB6">
        <w:rPr>
          <w:rFonts w:hint="eastAsia"/>
          <w:lang w:eastAsia="zh-HK"/>
        </w:rPr>
        <w:t>決算數</w:t>
      </w:r>
      <w:r w:rsidR="00AE7EB6" w:rsidRPr="00AE7EB6">
        <w:rPr>
          <w:rFonts w:hint="eastAsia"/>
        </w:rPr>
        <w:t>2</w:t>
      </w:r>
      <w:r w:rsidR="00AE7EB6" w:rsidRPr="00AE7EB6">
        <w:rPr>
          <w:rFonts w:hint="eastAsia"/>
          <w:lang w:eastAsia="zh-HK"/>
        </w:rPr>
        <w:t>億</w:t>
      </w:r>
      <w:r w:rsidR="00AE7EB6" w:rsidRPr="00AE7EB6">
        <w:rPr>
          <w:rFonts w:hint="eastAsia"/>
        </w:rPr>
        <w:t>3,635</w:t>
      </w:r>
      <w:r w:rsidR="00AE7EB6" w:rsidRPr="00AE7EB6">
        <w:rPr>
          <w:rFonts w:hint="eastAsia"/>
          <w:lang w:eastAsia="zh-HK"/>
        </w:rPr>
        <w:t>萬</w:t>
      </w:r>
      <w:r w:rsidR="00AE2823" w:rsidRPr="00AE7EB6">
        <w:rPr>
          <w:rFonts w:hint="eastAsia"/>
          <w:lang w:eastAsia="zh-HK"/>
        </w:rPr>
        <w:t>元</w:t>
      </w:r>
      <w:r w:rsidR="00AE2823" w:rsidRPr="00AE7EB6">
        <w:rPr>
          <w:rFonts w:hint="eastAsia"/>
        </w:rPr>
        <w:t>，</w:t>
      </w:r>
      <w:r w:rsidR="00AE2823" w:rsidRPr="00AE7EB6">
        <w:rPr>
          <w:rFonts w:hint="eastAsia"/>
          <w:lang w:eastAsia="zh-HK"/>
        </w:rPr>
        <w:t>占預算數</w:t>
      </w:r>
      <w:r w:rsidR="00AE7EB6" w:rsidRPr="00AE7EB6">
        <w:rPr>
          <w:rFonts w:hint="eastAsia"/>
        </w:rPr>
        <w:t>7</w:t>
      </w:r>
      <w:r w:rsidR="00AE7EB6" w:rsidRPr="00AE7EB6">
        <w:rPr>
          <w:rFonts w:hint="eastAsia"/>
          <w:lang w:eastAsia="zh-HK"/>
        </w:rPr>
        <w:t>億</w:t>
      </w:r>
      <w:r w:rsidR="00E25843">
        <w:rPr>
          <w:rFonts w:hint="eastAsia"/>
        </w:rPr>
        <w:t>3,087</w:t>
      </w:r>
      <w:r w:rsidR="00AE7EB6" w:rsidRPr="00AE7EB6">
        <w:rPr>
          <w:rFonts w:hint="eastAsia"/>
          <w:lang w:eastAsia="zh-HK"/>
        </w:rPr>
        <w:t>萬</w:t>
      </w:r>
      <w:r w:rsidR="00AE7EB6" w:rsidRPr="00AE7EB6">
        <w:rPr>
          <w:rFonts w:hint="eastAsia"/>
        </w:rPr>
        <w:t>8</w:t>
      </w:r>
      <w:r w:rsidR="00AE2823" w:rsidRPr="00AE7EB6">
        <w:rPr>
          <w:rFonts w:hint="eastAsia"/>
          <w:lang w:eastAsia="zh-HK"/>
        </w:rPr>
        <w:t>千元之</w:t>
      </w:r>
      <w:r w:rsidR="00E25843">
        <w:rPr>
          <w:rFonts w:hint="eastAsia"/>
        </w:rPr>
        <w:t>32.34</w:t>
      </w:r>
      <w:r w:rsidR="00AE2823" w:rsidRPr="00AE7EB6">
        <w:rPr>
          <w:rFonts w:hint="eastAsia"/>
        </w:rPr>
        <w:t>%</w:t>
      </w:r>
      <w:r w:rsidR="005A20E9">
        <w:rPr>
          <w:rStyle w:val="af2"/>
        </w:rPr>
        <w:footnoteReference w:id="1"/>
      </w:r>
      <w:r w:rsidR="00AE2823" w:rsidRPr="00AE7EB6">
        <w:rPr>
          <w:rFonts w:hint="eastAsia"/>
        </w:rPr>
        <w:t>，</w:t>
      </w:r>
      <w:r w:rsidR="00AE2823" w:rsidRPr="00AE7EB6">
        <w:rPr>
          <w:rFonts w:hint="eastAsia"/>
          <w:lang w:eastAsia="zh-HK"/>
        </w:rPr>
        <w:t>用以提升學生住宿品質。</w:t>
      </w:r>
      <w:r w:rsidR="00AE2823" w:rsidRPr="00AE7EB6">
        <w:rPr>
          <w:rFonts w:hint="eastAsia"/>
        </w:rPr>
        <w:t>惟</w:t>
      </w:r>
      <w:r w:rsidR="00A12130">
        <w:rPr>
          <w:rFonts w:hint="eastAsia"/>
          <w:lang w:eastAsia="zh-HK"/>
        </w:rPr>
        <w:t>查</w:t>
      </w:r>
      <w:r w:rsidR="00AE2823" w:rsidRPr="00AE7EB6">
        <w:rPr>
          <w:rFonts w:hint="eastAsia"/>
        </w:rPr>
        <w:t>：</w:t>
      </w:r>
    </w:p>
    <w:p w:rsidR="007C3F12" w:rsidRPr="00AE7EB6" w:rsidRDefault="007C3F12" w:rsidP="00AE7C19">
      <w:pPr>
        <w:pStyle w:val="a4"/>
        <w:ind w:left="849" w:hanging="283"/>
      </w:pPr>
      <w:r w:rsidRPr="00AE7EB6">
        <w:rPr>
          <w:rFonts w:hint="eastAsia"/>
        </w:rPr>
        <w:t>(一</w:t>
      </w:r>
      <w:r w:rsidRPr="00AE7EB6">
        <w:t>)108</w:t>
      </w:r>
      <w:r w:rsidRPr="00AE7EB6">
        <w:rPr>
          <w:rFonts w:hint="eastAsia"/>
        </w:rPr>
        <w:t>至1</w:t>
      </w:r>
      <w:r w:rsidRPr="00AE7EB6">
        <w:t>12</w:t>
      </w:r>
      <w:r w:rsidRPr="00AE7EB6">
        <w:rPr>
          <w:rFonts w:hint="eastAsia"/>
        </w:rPr>
        <w:t>年度宿舍提升計畫預算執行率僅2</w:t>
      </w:r>
      <w:r w:rsidRPr="00AE7EB6">
        <w:t>9.25%</w:t>
      </w:r>
      <w:r w:rsidR="008A7BA9">
        <w:rPr>
          <w:rFonts w:hint="eastAsia"/>
        </w:rPr>
        <w:t>，</w:t>
      </w:r>
      <w:r w:rsidR="008A7BA9" w:rsidRPr="008A7BA9">
        <w:rPr>
          <w:rFonts w:hint="eastAsia"/>
        </w:rPr>
        <w:t>且監察院曾就該計畫提出調查意見建議檢討改進</w:t>
      </w:r>
    </w:p>
    <w:p w:rsidR="007C3F12" w:rsidRDefault="00C8315A" w:rsidP="00C8315A">
      <w:pPr>
        <w:pStyle w:val="123"/>
        <w:ind w:left="1133" w:hanging="283"/>
      </w:pPr>
      <w:r w:rsidRPr="00C10277">
        <w:rPr>
          <w:rFonts w:hint="eastAsia"/>
          <w:b/>
        </w:rPr>
        <w:t>1.</w:t>
      </w:r>
      <w:r w:rsidR="00C10277" w:rsidRPr="00C10277">
        <w:rPr>
          <w:rFonts w:hint="eastAsia"/>
          <w:b/>
        </w:rPr>
        <w:t>前期計畫預算執行率偏低</w:t>
      </w:r>
      <w:r w:rsidR="00C10277" w:rsidRPr="00C10277">
        <w:rPr>
          <w:rFonts w:hint="eastAsia"/>
        </w:rPr>
        <w:t>：</w:t>
      </w:r>
      <w:r w:rsidR="00293682" w:rsidRPr="00AE7EB6">
        <w:rPr>
          <w:rFonts w:hint="eastAsia"/>
        </w:rPr>
        <w:t>為提升學生住宿環境，教育部108至112年度辦理「弱勢學生助學計畫精進措施(校外租金補貼)暨新世代學生住宿環境提升計畫」（以下稱</w:t>
      </w:r>
      <w:r w:rsidR="004439D8">
        <w:rPr>
          <w:rFonts w:hint="eastAsia"/>
        </w:rPr>
        <w:t>「</w:t>
      </w:r>
      <w:r w:rsidR="00293682" w:rsidRPr="00AE7EB6">
        <w:rPr>
          <w:rFonts w:hint="eastAsia"/>
        </w:rPr>
        <w:t>宿舍提升計畫</w:t>
      </w:r>
      <w:r w:rsidR="004439D8">
        <w:rPr>
          <w:rFonts w:hint="eastAsia"/>
        </w:rPr>
        <w:t>」</w:t>
      </w:r>
      <w:r w:rsidR="00293682" w:rsidRPr="00AE7EB6">
        <w:rPr>
          <w:rFonts w:hint="eastAsia"/>
        </w:rPr>
        <w:t>），</w:t>
      </w:r>
      <w:r w:rsidR="007C3F12" w:rsidRPr="00AE7EB6">
        <w:rPr>
          <w:rFonts w:hint="eastAsia"/>
        </w:rPr>
        <w:t>宿舍提升計畫內容包括校外弱勢學生租金補貼、校外興辦學生社會住宅空床補助、校內學生宿舍建築貸款利息補助及校內學生宿舍規劃設計整體改善補助等4項策略，自1</w:t>
      </w:r>
      <w:r w:rsidR="007C3F12" w:rsidRPr="00AE7EB6">
        <w:t>08</w:t>
      </w:r>
      <w:r w:rsidR="007C3F12" w:rsidRPr="00AE7EB6">
        <w:rPr>
          <w:rFonts w:hint="eastAsia"/>
        </w:rPr>
        <w:t>至1</w:t>
      </w:r>
      <w:r w:rsidR="007C3F12" w:rsidRPr="00AE7EB6">
        <w:t>12</w:t>
      </w:r>
      <w:r w:rsidR="007C3F12" w:rsidRPr="00AE7EB6">
        <w:rPr>
          <w:rFonts w:hint="eastAsia"/>
        </w:rPr>
        <w:t>年度共計編列預算43.73億元，其中校外弱勢學生租金補貼13.88億元由內政部住宅基金支應，其餘29.85億元由教育部編列預算支應。</w:t>
      </w:r>
      <w:r w:rsidR="004439D8" w:rsidRPr="004439D8">
        <w:rPr>
          <w:rFonts w:hint="eastAsia"/>
        </w:rPr>
        <w:t>「宿舍提升計畫」</w:t>
      </w:r>
      <w:r w:rsidR="007C3F12" w:rsidRPr="00AE7EB6">
        <w:rPr>
          <w:rFonts w:hint="eastAsia"/>
        </w:rPr>
        <w:t>迄112年底累計執行12.79億元，執行率僅29.25%(詳表1)。</w:t>
      </w:r>
    </w:p>
    <w:p w:rsidR="00C8315A" w:rsidRPr="00AE7EB6" w:rsidRDefault="00C8315A" w:rsidP="00C8315A">
      <w:pPr>
        <w:pStyle w:val="123"/>
        <w:ind w:left="1133" w:hanging="283"/>
        <w:rPr>
          <w:rFonts w:hint="eastAsia"/>
        </w:rPr>
      </w:pPr>
      <w:r w:rsidRPr="0092248A">
        <w:rPr>
          <w:rFonts w:hint="eastAsia"/>
          <w:b/>
        </w:rPr>
        <w:t>2.</w:t>
      </w:r>
      <w:r w:rsidR="007E5858" w:rsidRPr="007E5858">
        <w:rPr>
          <w:rFonts w:hint="eastAsia"/>
          <w:b/>
        </w:rPr>
        <w:t>監察院曾就該計畫提出調查意見</w:t>
      </w:r>
      <w:r w:rsidR="007E5858" w:rsidRPr="007E5858">
        <w:rPr>
          <w:rFonts w:hint="eastAsia"/>
        </w:rPr>
        <w:t>：</w:t>
      </w:r>
      <w:r w:rsidR="0092248A" w:rsidRPr="007E5858">
        <w:rPr>
          <w:rFonts w:hint="eastAsia"/>
        </w:rPr>
        <w:t>監察院調查報告意見略以</w:t>
      </w:r>
      <w:r w:rsidR="007E5858">
        <w:rPr>
          <w:rFonts w:hint="eastAsia"/>
        </w:rPr>
        <w:t>，</w:t>
      </w:r>
      <w:r w:rsidR="0092248A" w:rsidRPr="0092248A">
        <w:rPr>
          <w:rFonts w:hint="eastAsia"/>
        </w:rPr>
        <w:t>教育部推動新世代學生宿舍提升計畫，未盤點及掌握學生住宿需求關鍵因子，優先推動宿舍質量之提升與改善；以學生宿舍為自償性項目而不予補助營建工程經費，新建及整修成本多由學校自籌，恐影響學校辦理與意願；另校外興辦學生社會住宅空床補助策略設計不良致成效不彰等，有待檢</w:t>
      </w:r>
      <w:r w:rsidR="0092248A" w:rsidRPr="0092248A">
        <w:rPr>
          <w:rFonts w:hint="eastAsia"/>
        </w:rPr>
        <w:lastRenderedPageBreak/>
        <w:t>討改進</w:t>
      </w:r>
      <w:r w:rsidR="00A23963">
        <w:rPr>
          <w:rStyle w:val="af2"/>
        </w:rPr>
        <w:footnoteReference w:id="2"/>
      </w:r>
      <w:r w:rsidR="0092248A" w:rsidRPr="0092248A">
        <w:rPr>
          <w:rFonts w:hint="eastAsia"/>
        </w:rPr>
        <w:t>。</w:t>
      </w:r>
    </w:p>
    <w:p w:rsidR="007C3F12" w:rsidRPr="00AE7EB6" w:rsidRDefault="007C3F12" w:rsidP="007C3F12">
      <w:pPr>
        <w:ind w:leftChars="0" w:left="567" w:hangingChars="200" w:hanging="567"/>
        <w:rPr>
          <w:b/>
        </w:rPr>
      </w:pPr>
      <w:r w:rsidRPr="00AE7EB6">
        <w:rPr>
          <w:rFonts w:hint="eastAsia"/>
          <w:b/>
        </w:rPr>
        <w:t>表1</w:t>
      </w:r>
      <w:r w:rsidRPr="00AE7EB6">
        <w:rPr>
          <w:b/>
        </w:rPr>
        <w:t xml:space="preserve">  </w:t>
      </w:r>
      <w:r w:rsidRPr="00AE7EB6">
        <w:rPr>
          <w:rFonts w:hint="eastAsia"/>
          <w:b/>
        </w:rPr>
        <w:t>108至112年度宿舍提升計畫辦理情形概況表</w:t>
      </w:r>
    </w:p>
    <w:p w:rsidR="007C3F12" w:rsidRPr="00AE7EB6" w:rsidRDefault="007C3F12" w:rsidP="007C3F12">
      <w:pPr>
        <w:pStyle w:val="141"/>
        <w:jc w:val="right"/>
      </w:pPr>
      <w:r w:rsidRPr="00AE7EB6">
        <w:rPr>
          <w:rFonts w:hint="eastAsia"/>
        </w:rPr>
        <w:t>單位：新臺幣千元；%</w:t>
      </w:r>
    </w:p>
    <w:tbl>
      <w:tblPr>
        <w:tblW w:w="8755"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ook w:val="04A0" w:firstRow="1" w:lastRow="0" w:firstColumn="1" w:lastColumn="0" w:noHBand="0" w:noVBand="1"/>
      </w:tblPr>
      <w:tblGrid>
        <w:gridCol w:w="1668"/>
        <w:gridCol w:w="1701"/>
        <w:gridCol w:w="1417"/>
        <w:gridCol w:w="1559"/>
        <w:gridCol w:w="1560"/>
        <w:gridCol w:w="850"/>
      </w:tblGrid>
      <w:tr w:rsidR="007C3F12" w:rsidRPr="00AE7EB6" w:rsidTr="00881DDF">
        <w:trPr>
          <w:tblHeader/>
        </w:trPr>
        <w:tc>
          <w:tcPr>
            <w:tcW w:w="1668" w:type="dxa"/>
            <w:tcBorders>
              <w:top w:val="single" w:sz="12" w:space="0" w:color="auto"/>
              <w:bottom w:val="single" w:sz="4" w:space="0" w:color="auto"/>
              <w:tl2br w:val="single" w:sz="4" w:space="0" w:color="auto"/>
            </w:tcBorders>
            <w:shd w:val="clear" w:color="auto" w:fill="auto"/>
            <w:vAlign w:val="center"/>
          </w:tcPr>
          <w:p w:rsidR="007C3F12" w:rsidRPr="00AE7EB6" w:rsidRDefault="007C3F12" w:rsidP="00881DDF">
            <w:pPr>
              <w:pStyle w:val="141"/>
              <w:jc w:val="right"/>
              <w:rPr>
                <w:b/>
              </w:rPr>
            </w:pPr>
            <w:r w:rsidRPr="00AE7EB6">
              <w:rPr>
                <w:rFonts w:hint="eastAsia"/>
                <w:b/>
              </w:rPr>
              <w:t>項目</w:t>
            </w:r>
          </w:p>
          <w:p w:rsidR="007C3F12" w:rsidRPr="00AE7EB6" w:rsidRDefault="007C3F12" w:rsidP="00881DDF">
            <w:pPr>
              <w:pStyle w:val="141"/>
              <w:ind w:leftChars="-29" w:left="-82"/>
              <w:rPr>
                <w:rFonts w:hint="eastAsia"/>
              </w:rPr>
            </w:pPr>
            <w:r w:rsidRPr="00AE7EB6">
              <w:rPr>
                <w:rFonts w:hint="eastAsia"/>
                <w:b/>
              </w:rPr>
              <w:t>執行策略</w:t>
            </w:r>
          </w:p>
        </w:tc>
        <w:tc>
          <w:tcPr>
            <w:tcW w:w="1701" w:type="dxa"/>
            <w:shd w:val="clear" w:color="auto" w:fill="auto"/>
            <w:vAlign w:val="center"/>
          </w:tcPr>
          <w:p w:rsidR="007C3F12" w:rsidRPr="00AE7EB6" w:rsidRDefault="007C3F12" w:rsidP="00881DDF">
            <w:pPr>
              <w:pStyle w:val="141"/>
              <w:jc w:val="center"/>
              <w:rPr>
                <w:b/>
                <w:spacing w:val="-20"/>
              </w:rPr>
            </w:pPr>
            <w:r w:rsidRPr="00AE7EB6">
              <w:rPr>
                <w:rFonts w:hint="eastAsia"/>
                <w:b/>
                <w:spacing w:val="-20"/>
              </w:rPr>
              <w:t>計畫目標</w:t>
            </w:r>
          </w:p>
        </w:tc>
        <w:tc>
          <w:tcPr>
            <w:tcW w:w="1417" w:type="dxa"/>
            <w:shd w:val="clear" w:color="auto" w:fill="auto"/>
            <w:vAlign w:val="center"/>
          </w:tcPr>
          <w:p w:rsidR="007C3F12" w:rsidRPr="00AE7EB6" w:rsidRDefault="007C3F12" w:rsidP="00881DDF">
            <w:pPr>
              <w:pStyle w:val="141"/>
              <w:jc w:val="center"/>
              <w:rPr>
                <w:b/>
                <w:spacing w:val="-20"/>
              </w:rPr>
            </w:pPr>
            <w:r w:rsidRPr="00AE7EB6">
              <w:rPr>
                <w:rFonts w:hint="eastAsia"/>
                <w:b/>
                <w:spacing w:val="-20"/>
              </w:rPr>
              <w:t>迄1</w:t>
            </w:r>
            <w:r w:rsidRPr="00AE7EB6">
              <w:rPr>
                <w:b/>
                <w:spacing w:val="-20"/>
              </w:rPr>
              <w:t>12</w:t>
            </w:r>
            <w:r w:rsidRPr="00AE7EB6">
              <w:rPr>
                <w:rFonts w:hint="eastAsia"/>
                <w:b/>
                <w:spacing w:val="-20"/>
              </w:rPr>
              <w:t>年底核定補助情形</w:t>
            </w:r>
          </w:p>
        </w:tc>
        <w:tc>
          <w:tcPr>
            <w:tcW w:w="1559" w:type="dxa"/>
            <w:shd w:val="clear" w:color="auto" w:fill="auto"/>
            <w:vAlign w:val="center"/>
          </w:tcPr>
          <w:p w:rsidR="007C3F12" w:rsidRPr="00AE7EB6" w:rsidRDefault="007C3F12" w:rsidP="00881DDF">
            <w:pPr>
              <w:pStyle w:val="141"/>
              <w:jc w:val="center"/>
              <w:rPr>
                <w:b/>
                <w:spacing w:val="-20"/>
              </w:rPr>
            </w:pPr>
            <w:r w:rsidRPr="00AE7EB6">
              <w:rPr>
                <w:rFonts w:hint="eastAsia"/>
                <w:b/>
                <w:spacing w:val="-20"/>
              </w:rPr>
              <w:t>1</w:t>
            </w:r>
            <w:r w:rsidRPr="00AE7EB6">
              <w:rPr>
                <w:b/>
                <w:spacing w:val="-20"/>
              </w:rPr>
              <w:t>08</w:t>
            </w:r>
            <w:r w:rsidRPr="00AE7EB6">
              <w:rPr>
                <w:rFonts w:hint="eastAsia"/>
                <w:b/>
                <w:spacing w:val="-20"/>
              </w:rPr>
              <w:t>至1</w:t>
            </w:r>
            <w:r w:rsidRPr="00AE7EB6">
              <w:rPr>
                <w:b/>
                <w:spacing w:val="-20"/>
              </w:rPr>
              <w:t>12</w:t>
            </w:r>
            <w:r w:rsidRPr="00AE7EB6">
              <w:rPr>
                <w:rFonts w:hint="eastAsia"/>
                <w:b/>
                <w:spacing w:val="-20"/>
              </w:rPr>
              <w:t>年度預算合計數[</w:t>
            </w:r>
            <w:r w:rsidRPr="00AE7EB6">
              <w:rPr>
                <w:b/>
                <w:spacing w:val="-20"/>
              </w:rPr>
              <w:t>A]</w:t>
            </w:r>
          </w:p>
        </w:tc>
        <w:tc>
          <w:tcPr>
            <w:tcW w:w="1560" w:type="dxa"/>
            <w:shd w:val="clear" w:color="auto" w:fill="auto"/>
            <w:vAlign w:val="center"/>
          </w:tcPr>
          <w:p w:rsidR="007C3F12" w:rsidRPr="00AE7EB6" w:rsidRDefault="007C3F12" w:rsidP="00881DDF">
            <w:pPr>
              <w:pStyle w:val="141"/>
              <w:jc w:val="center"/>
              <w:rPr>
                <w:b/>
                <w:spacing w:val="-20"/>
              </w:rPr>
            </w:pPr>
            <w:r w:rsidRPr="00AE7EB6">
              <w:rPr>
                <w:rFonts w:hint="eastAsia"/>
                <w:b/>
                <w:spacing w:val="-20"/>
              </w:rPr>
              <w:t>1</w:t>
            </w:r>
            <w:r w:rsidRPr="00AE7EB6">
              <w:rPr>
                <w:b/>
                <w:spacing w:val="-20"/>
              </w:rPr>
              <w:t>08</w:t>
            </w:r>
            <w:r w:rsidRPr="00AE7EB6">
              <w:rPr>
                <w:rFonts w:hint="eastAsia"/>
                <w:b/>
                <w:spacing w:val="-20"/>
              </w:rPr>
              <w:t>至1</w:t>
            </w:r>
            <w:r w:rsidRPr="00AE7EB6">
              <w:rPr>
                <w:b/>
                <w:spacing w:val="-20"/>
              </w:rPr>
              <w:t>12</w:t>
            </w:r>
            <w:r w:rsidRPr="00AE7EB6">
              <w:rPr>
                <w:rFonts w:hint="eastAsia"/>
                <w:b/>
                <w:spacing w:val="-20"/>
              </w:rPr>
              <w:t>年度累計執行數[</w:t>
            </w:r>
            <w:r w:rsidRPr="00AE7EB6">
              <w:rPr>
                <w:b/>
                <w:spacing w:val="-20"/>
              </w:rPr>
              <w:t>B]</w:t>
            </w:r>
          </w:p>
        </w:tc>
        <w:tc>
          <w:tcPr>
            <w:tcW w:w="850" w:type="dxa"/>
            <w:shd w:val="clear" w:color="auto" w:fill="auto"/>
            <w:vAlign w:val="center"/>
          </w:tcPr>
          <w:p w:rsidR="007C3F12" w:rsidRPr="00AE7EB6" w:rsidRDefault="007C3F12" w:rsidP="00881DDF">
            <w:pPr>
              <w:pStyle w:val="141"/>
              <w:jc w:val="center"/>
              <w:rPr>
                <w:b/>
                <w:spacing w:val="-20"/>
              </w:rPr>
            </w:pPr>
            <w:r w:rsidRPr="00AE7EB6">
              <w:rPr>
                <w:rFonts w:hint="eastAsia"/>
                <w:b/>
                <w:spacing w:val="-20"/>
              </w:rPr>
              <w:t>執行率[</w:t>
            </w:r>
            <w:r w:rsidRPr="00AE7EB6">
              <w:rPr>
                <w:b/>
                <w:spacing w:val="-20"/>
              </w:rPr>
              <w:t>B/A]</w:t>
            </w:r>
          </w:p>
        </w:tc>
      </w:tr>
      <w:tr w:rsidR="007C3F12" w:rsidRPr="00AE7EB6" w:rsidTr="00881DDF">
        <w:tc>
          <w:tcPr>
            <w:tcW w:w="1668" w:type="dxa"/>
            <w:tcBorders>
              <w:top w:val="single" w:sz="4" w:space="0" w:color="auto"/>
            </w:tcBorders>
            <w:shd w:val="clear" w:color="auto" w:fill="auto"/>
            <w:vAlign w:val="center"/>
          </w:tcPr>
          <w:p w:rsidR="007C3F12" w:rsidRPr="00AE7EB6" w:rsidRDefault="007C3F12" w:rsidP="00881DDF">
            <w:pPr>
              <w:pStyle w:val="141"/>
              <w:ind w:leftChars="-7" w:left="195" w:rightChars="-5" w:right="-14" w:hangingChars="106" w:hanging="215"/>
              <w:jc w:val="both"/>
              <w:rPr>
                <w:spacing w:val="-20"/>
              </w:rPr>
            </w:pPr>
            <w:r w:rsidRPr="00AE7EB6">
              <w:rPr>
                <w:rFonts w:hint="eastAsia"/>
                <w:spacing w:val="-20"/>
              </w:rPr>
              <w:t>1</w:t>
            </w:r>
            <w:r w:rsidRPr="00AE7EB6">
              <w:rPr>
                <w:spacing w:val="-20"/>
              </w:rPr>
              <w:t>.</w:t>
            </w:r>
            <w:r w:rsidRPr="00AE7EB6">
              <w:rPr>
                <w:rFonts w:hint="eastAsia"/>
                <w:spacing w:val="-20"/>
              </w:rPr>
              <w:t>校外弱勢學生租金補貼</w:t>
            </w:r>
          </w:p>
        </w:tc>
        <w:tc>
          <w:tcPr>
            <w:tcW w:w="1701" w:type="dxa"/>
            <w:shd w:val="clear" w:color="auto" w:fill="auto"/>
            <w:vAlign w:val="center"/>
          </w:tcPr>
          <w:p w:rsidR="007C3F12" w:rsidRPr="00AE7EB6" w:rsidRDefault="007C3F12" w:rsidP="00881DDF">
            <w:pPr>
              <w:pStyle w:val="141"/>
              <w:jc w:val="both"/>
              <w:rPr>
                <w:spacing w:val="-20"/>
              </w:rPr>
            </w:pPr>
            <w:r w:rsidRPr="00AE7EB6">
              <w:rPr>
                <w:rFonts w:hint="eastAsia"/>
                <w:spacing w:val="-20"/>
              </w:rPr>
              <w:t>預計補助8萬9</w:t>
            </w:r>
            <w:r w:rsidRPr="00AE7EB6">
              <w:rPr>
                <w:spacing w:val="-20"/>
              </w:rPr>
              <w:t>,710</w:t>
            </w:r>
            <w:r w:rsidRPr="00AE7EB6">
              <w:rPr>
                <w:rFonts w:hint="eastAsia"/>
                <w:spacing w:val="-20"/>
              </w:rPr>
              <w:t>人次</w:t>
            </w:r>
          </w:p>
        </w:tc>
        <w:tc>
          <w:tcPr>
            <w:tcW w:w="1417" w:type="dxa"/>
            <w:shd w:val="clear" w:color="auto" w:fill="auto"/>
            <w:vAlign w:val="center"/>
          </w:tcPr>
          <w:p w:rsidR="007C3F12" w:rsidRPr="00AE7EB6" w:rsidRDefault="007C3F12" w:rsidP="00881DDF">
            <w:pPr>
              <w:pStyle w:val="141"/>
              <w:jc w:val="both"/>
              <w:rPr>
                <w:spacing w:val="-20"/>
              </w:rPr>
            </w:pPr>
            <w:r w:rsidRPr="00AE7EB6">
              <w:rPr>
                <w:rFonts w:hint="eastAsia"/>
                <w:spacing w:val="-20"/>
              </w:rPr>
              <w:t>4萬6</w:t>
            </w:r>
            <w:r w:rsidRPr="00AE7EB6">
              <w:rPr>
                <w:spacing w:val="-20"/>
              </w:rPr>
              <w:t>,167</w:t>
            </w:r>
            <w:r w:rsidRPr="00AE7EB6">
              <w:rPr>
                <w:rFonts w:hint="eastAsia"/>
                <w:spacing w:val="-20"/>
              </w:rPr>
              <w:t>人次</w:t>
            </w:r>
          </w:p>
        </w:tc>
        <w:tc>
          <w:tcPr>
            <w:tcW w:w="1559" w:type="dxa"/>
            <w:shd w:val="clear" w:color="auto" w:fill="auto"/>
            <w:vAlign w:val="center"/>
          </w:tcPr>
          <w:p w:rsidR="007C3F12" w:rsidRPr="00AE7EB6" w:rsidRDefault="007C3F12" w:rsidP="00881DDF">
            <w:pPr>
              <w:pStyle w:val="141"/>
              <w:jc w:val="right"/>
            </w:pPr>
            <w:r w:rsidRPr="00AE7EB6">
              <w:rPr>
                <w:rFonts w:hint="eastAsia"/>
              </w:rPr>
              <w:t>1</w:t>
            </w:r>
            <w:r w:rsidRPr="00AE7EB6">
              <w:t>,388,084</w:t>
            </w:r>
          </w:p>
        </w:tc>
        <w:tc>
          <w:tcPr>
            <w:tcW w:w="1560" w:type="dxa"/>
            <w:shd w:val="clear" w:color="auto" w:fill="auto"/>
            <w:vAlign w:val="center"/>
          </w:tcPr>
          <w:p w:rsidR="007C3F12" w:rsidRPr="00AE7EB6" w:rsidRDefault="007C3F12" w:rsidP="00881DDF">
            <w:pPr>
              <w:pStyle w:val="141"/>
              <w:jc w:val="right"/>
            </w:pPr>
            <w:r w:rsidRPr="00AE7EB6">
              <w:t>468,688</w:t>
            </w:r>
          </w:p>
        </w:tc>
        <w:tc>
          <w:tcPr>
            <w:tcW w:w="850" w:type="dxa"/>
            <w:shd w:val="clear" w:color="auto" w:fill="auto"/>
            <w:vAlign w:val="center"/>
          </w:tcPr>
          <w:p w:rsidR="007C3F12" w:rsidRPr="00AE7EB6" w:rsidRDefault="007C3F12" w:rsidP="00881DDF">
            <w:pPr>
              <w:pStyle w:val="141"/>
              <w:jc w:val="right"/>
            </w:pPr>
            <w:r w:rsidRPr="00AE7EB6">
              <w:rPr>
                <w:rFonts w:hint="eastAsia"/>
              </w:rPr>
              <w:t>3</w:t>
            </w:r>
            <w:r w:rsidRPr="00AE7EB6">
              <w:t>3.77</w:t>
            </w:r>
          </w:p>
        </w:tc>
      </w:tr>
      <w:tr w:rsidR="007C3F12" w:rsidRPr="00AE7EB6" w:rsidTr="00881DDF">
        <w:tc>
          <w:tcPr>
            <w:tcW w:w="1668" w:type="dxa"/>
            <w:shd w:val="clear" w:color="auto" w:fill="auto"/>
            <w:vAlign w:val="center"/>
          </w:tcPr>
          <w:p w:rsidR="007C3F12" w:rsidRPr="00AE7EB6" w:rsidRDefault="007C3F12" w:rsidP="00881DDF">
            <w:pPr>
              <w:pStyle w:val="141"/>
              <w:ind w:leftChars="-7" w:left="195" w:rightChars="-5" w:right="-14" w:hangingChars="106" w:hanging="215"/>
              <w:jc w:val="both"/>
              <w:rPr>
                <w:spacing w:val="-20"/>
              </w:rPr>
            </w:pPr>
            <w:r w:rsidRPr="00AE7EB6">
              <w:rPr>
                <w:rFonts w:hint="eastAsia"/>
                <w:spacing w:val="-20"/>
              </w:rPr>
              <w:t>2</w:t>
            </w:r>
            <w:r w:rsidRPr="00AE7EB6">
              <w:rPr>
                <w:spacing w:val="-20"/>
              </w:rPr>
              <w:t>.</w:t>
            </w:r>
            <w:r w:rsidRPr="00AE7EB6">
              <w:rPr>
                <w:rFonts w:hint="eastAsia"/>
                <w:spacing w:val="-20"/>
              </w:rPr>
              <w:t>校外興辦學生社會住宅空床補助</w:t>
            </w:r>
          </w:p>
        </w:tc>
        <w:tc>
          <w:tcPr>
            <w:tcW w:w="1701" w:type="dxa"/>
            <w:shd w:val="clear" w:color="auto" w:fill="auto"/>
            <w:vAlign w:val="center"/>
          </w:tcPr>
          <w:p w:rsidR="007C3F12" w:rsidRPr="00AE7EB6" w:rsidRDefault="007C3F12" w:rsidP="00881DDF">
            <w:pPr>
              <w:pStyle w:val="141"/>
              <w:jc w:val="both"/>
              <w:rPr>
                <w:spacing w:val="-20"/>
              </w:rPr>
            </w:pPr>
            <w:r w:rsidRPr="00AE7EB6">
              <w:rPr>
                <w:rFonts w:hint="eastAsia"/>
                <w:spacing w:val="-20"/>
              </w:rPr>
              <w:t>預估新增4</w:t>
            </w:r>
            <w:r w:rsidRPr="00AE7EB6">
              <w:rPr>
                <w:spacing w:val="-20"/>
              </w:rPr>
              <w:t>.8</w:t>
            </w:r>
            <w:r w:rsidRPr="00AE7EB6">
              <w:rPr>
                <w:rFonts w:hint="eastAsia"/>
                <w:spacing w:val="-20"/>
              </w:rPr>
              <w:t>萬床，補貼4</w:t>
            </w:r>
            <w:r w:rsidRPr="00AE7EB6">
              <w:rPr>
                <w:spacing w:val="-20"/>
              </w:rPr>
              <w:t>,800</w:t>
            </w:r>
            <w:r w:rsidRPr="00AE7EB6">
              <w:rPr>
                <w:rFonts w:hint="eastAsia"/>
                <w:spacing w:val="-20"/>
              </w:rPr>
              <w:t>床次</w:t>
            </w:r>
          </w:p>
        </w:tc>
        <w:tc>
          <w:tcPr>
            <w:tcW w:w="1417" w:type="dxa"/>
            <w:shd w:val="clear" w:color="auto" w:fill="auto"/>
            <w:vAlign w:val="center"/>
          </w:tcPr>
          <w:p w:rsidR="007C3F12" w:rsidRPr="00AE7EB6" w:rsidRDefault="007C3F12" w:rsidP="00881DDF">
            <w:pPr>
              <w:pStyle w:val="141"/>
              <w:jc w:val="both"/>
              <w:rPr>
                <w:spacing w:val="-20"/>
              </w:rPr>
            </w:pPr>
            <w:r w:rsidRPr="00AE7EB6">
              <w:rPr>
                <w:rFonts w:hint="eastAsia"/>
                <w:spacing w:val="-20"/>
              </w:rPr>
              <w:t>核定1案(</w:t>
            </w:r>
            <w:r w:rsidRPr="00AE7EB6">
              <w:rPr>
                <w:spacing w:val="-20"/>
              </w:rPr>
              <w:t>98</w:t>
            </w:r>
            <w:r w:rsidRPr="00AE7EB6">
              <w:rPr>
                <w:rFonts w:hint="eastAsia"/>
                <w:spacing w:val="-20"/>
              </w:rPr>
              <w:t>床)</w:t>
            </w:r>
          </w:p>
        </w:tc>
        <w:tc>
          <w:tcPr>
            <w:tcW w:w="1559" w:type="dxa"/>
            <w:shd w:val="clear" w:color="auto" w:fill="auto"/>
            <w:vAlign w:val="center"/>
          </w:tcPr>
          <w:p w:rsidR="007C3F12" w:rsidRPr="00AE7EB6" w:rsidRDefault="007C3F12" w:rsidP="00881DDF">
            <w:pPr>
              <w:pStyle w:val="141"/>
              <w:jc w:val="right"/>
            </w:pPr>
            <w:r w:rsidRPr="00AE7EB6">
              <w:rPr>
                <w:rFonts w:hint="eastAsia"/>
              </w:rPr>
              <w:t>9</w:t>
            </w:r>
            <w:r w:rsidRPr="00AE7EB6">
              <w:t>6,000</w:t>
            </w:r>
          </w:p>
        </w:tc>
        <w:tc>
          <w:tcPr>
            <w:tcW w:w="1560" w:type="dxa"/>
            <w:shd w:val="clear" w:color="auto" w:fill="auto"/>
            <w:vAlign w:val="center"/>
          </w:tcPr>
          <w:p w:rsidR="007C3F12" w:rsidRPr="00AE7EB6" w:rsidRDefault="007C3F12" w:rsidP="00881DDF">
            <w:pPr>
              <w:pStyle w:val="141"/>
              <w:jc w:val="right"/>
            </w:pPr>
            <w:r w:rsidRPr="00AE7EB6">
              <w:rPr>
                <w:rFonts w:hint="eastAsia"/>
              </w:rPr>
              <w:t>1</w:t>
            </w:r>
            <w:r w:rsidRPr="00AE7EB6">
              <w:t>,614</w:t>
            </w:r>
          </w:p>
        </w:tc>
        <w:tc>
          <w:tcPr>
            <w:tcW w:w="850" w:type="dxa"/>
            <w:shd w:val="clear" w:color="auto" w:fill="auto"/>
            <w:vAlign w:val="center"/>
          </w:tcPr>
          <w:p w:rsidR="007C3F12" w:rsidRPr="00AE7EB6" w:rsidRDefault="007C3F12" w:rsidP="00881DDF">
            <w:pPr>
              <w:pStyle w:val="141"/>
              <w:jc w:val="right"/>
            </w:pPr>
            <w:r w:rsidRPr="00AE7EB6">
              <w:rPr>
                <w:rFonts w:hint="eastAsia"/>
              </w:rPr>
              <w:t>1</w:t>
            </w:r>
            <w:r w:rsidRPr="00AE7EB6">
              <w:t>.68</w:t>
            </w:r>
          </w:p>
        </w:tc>
      </w:tr>
      <w:tr w:rsidR="007C3F12" w:rsidRPr="00AE7EB6" w:rsidTr="00881DDF">
        <w:tc>
          <w:tcPr>
            <w:tcW w:w="1668" w:type="dxa"/>
            <w:shd w:val="clear" w:color="auto" w:fill="auto"/>
            <w:vAlign w:val="center"/>
          </w:tcPr>
          <w:p w:rsidR="007C3F12" w:rsidRPr="00AE7EB6" w:rsidRDefault="007C3F12" w:rsidP="00881DDF">
            <w:pPr>
              <w:pStyle w:val="141"/>
              <w:ind w:leftChars="-7" w:left="195" w:rightChars="-5" w:right="-14" w:hangingChars="106" w:hanging="215"/>
              <w:jc w:val="both"/>
              <w:rPr>
                <w:spacing w:val="-20"/>
              </w:rPr>
            </w:pPr>
            <w:r w:rsidRPr="00AE7EB6">
              <w:rPr>
                <w:rFonts w:hint="eastAsia"/>
                <w:spacing w:val="-20"/>
              </w:rPr>
              <w:t>3</w:t>
            </w:r>
            <w:r w:rsidRPr="00AE7EB6">
              <w:rPr>
                <w:spacing w:val="-20"/>
              </w:rPr>
              <w:t>.</w:t>
            </w:r>
            <w:r w:rsidRPr="00AE7EB6">
              <w:rPr>
                <w:rFonts w:hint="eastAsia"/>
                <w:spacing w:val="-20"/>
              </w:rPr>
              <w:t>校內學生宿舍建築貸款利息補助</w:t>
            </w:r>
          </w:p>
        </w:tc>
        <w:tc>
          <w:tcPr>
            <w:tcW w:w="1701" w:type="dxa"/>
            <w:shd w:val="clear" w:color="auto" w:fill="auto"/>
            <w:vAlign w:val="center"/>
          </w:tcPr>
          <w:p w:rsidR="007C3F12" w:rsidRPr="00AE7EB6" w:rsidRDefault="007C3F12" w:rsidP="00881DDF">
            <w:pPr>
              <w:pStyle w:val="141"/>
              <w:jc w:val="both"/>
              <w:rPr>
                <w:spacing w:val="-20"/>
              </w:rPr>
            </w:pPr>
            <w:r w:rsidRPr="00AE7EB6">
              <w:rPr>
                <w:rFonts w:hint="eastAsia"/>
                <w:spacing w:val="-20"/>
              </w:rPr>
              <w:t>預估補助1</w:t>
            </w:r>
            <w:r w:rsidRPr="00AE7EB6">
              <w:rPr>
                <w:spacing w:val="-20"/>
              </w:rPr>
              <w:t>.6</w:t>
            </w:r>
            <w:r w:rsidRPr="00AE7EB6">
              <w:rPr>
                <w:rFonts w:hint="eastAsia"/>
                <w:spacing w:val="-20"/>
              </w:rPr>
              <w:t>萬床(校舍改學生宿舍2千床、新建學生宿舍1</w:t>
            </w:r>
            <w:r w:rsidRPr="00AE7EB6">
              <w:rPr>
                <w:spacing w:val="-20"/>
              </w:rPr>
              <w:t>.4</w:t>
            </w:r>
            <w:r w:rsidRPr="00AE7EB6">
              <w:rPr>
                <w:rFonts w:hint="eastAsia"/>
                <w:spacing w:val="-20"/>
              </w:rPr>
              <w:t>萬床)</w:t>
            </w:r>
          </w:p>
        </w:tc>
        <w:tc>
          <w:tcPr>
            <w:tcW w:w="1417" w:type="dxa"/>
            <w:shd w:val="clear" w:color="auto" w:fill="auto"/>
            <w:vAlign w:val="center"/>
          </w:tcPr>
          <w:p w:rsidR="007C3F12" w:rsidRPr="00AE7EB6" w:rsidRDefault="007C3F12" w:rsidP="00881DDF">
            <w:pPr>
              <w:pStyle w:val="141"/>
              <w:jc w:val="both"/>
              <w:rPr>
                <w:spacing w:val="-20"/>
              </w:rPr>
            </w:pPr>
            <w:r w:rsidRPr="00AE7EB6">
              <w:rPr>
                <w:rFonts w:hint="eastAsia"/>
                <w:spacing w:val="-20"/>
              </w:rPr>
              <w:t>已核定8</w:t>
            </w:r>
            <w:r w:rsidRPr="00AE7EB6">
              <w:rPr>
                <w:spacing w:val="-20"/>
              </w:rPr>
              <w:t>,278</w:t>
            </w:r>
            <w:r w:rsidRPr="00AE7EB6">
              <w:rPr>
                <w:rFonts w:hint="eastAsia"/>
                <w:spacing w:val="-20"/>
              </w:rPr>
              <w:t>床</w:t>
            </w:r>
          </w:p>
        </w:tc>
        <w:tc>
          <w:tcPr>
            <w:tcW w:w="1559" w:type="dxa"/>
            <w:shd w:val="clear" w:color="auto" w:fill="auto"/>
            <w:vAlign w:val="center"/>
          </w:tcPr>
          <w:p w:rsidR="007C3F12" w:rsidRPr="00AE7EB6" w:rsidRDefault="007C3F12" w:rsidP="00881DDF">
            <w:pPr>
              <w:pStyle w:val="141"/>
              <w:jc w:val="right"/>
            </w:pPr>
            <w:r w:rsidRPr="00AE7EB6">
              <w:t>168,516</w:t>
            </w:r>
          </w:p>
          <w:p w:rsidR="007C3F12" w:rsidRPr="00AE7EB6" w:rsidRDefault="007C3F12" w:rsidP="00881DDF">
            <w:pPr>
              <w:pStyle w:val="141"/>
              <w:jc w:val="right"/>
            </w:pPr>
            <w:r w:rsidRPr="00AE7EB6">
              <w:t>(</w:t>
            </w:r>
            <w:r w:rsidRPr="00AE7EB6">
              <w:rPr>
                <w:rFonts w:hint="eastAsia"/>
              </w:rPr>
              <w:t>詳說明</w:t>
            </w:r>
            <w:r w:rsidRPr="00AE7EB6">
              <w:t>)</w:t>
            </w:r>
          </w:p>
        </w:tc>
        <w:tc>
          <w:tcPr>
            <w:tcW w:w="1560" w:type="dxa"/>
            <w:shd w:val="clear" w:color="auto" w:fill="auto"/>
            <w:vAlign w:val="center"/>
          </w:tcPr>
          <w:p w:rsidR="007C3F12" w:rsidRPr="00AE7EB6" w:rsidRDefault="007C3F12" w:rsidP="00881DDF">
            <w:pPr>
              <w:pStyle w:val="141"/>
              <w:jc w:val="right"/>
            </w:pPr>
            <w:r w:rsidRPr="00AE7EB6">
              <w:rPr>
                <w:rFonts w:hint="eastAsia"/>
              </w:rPr>
              <w:t>1</w:t>
            </w:r>
            <w:r w:rsidRPr="00AE7EB6">
              <w:t>29,520</w:t>
            </w:r>
          </w:p>
        </w:tc>
        <w:tc>
          <w:tcPr>
            <w:tcW w:w="850" w:type="dxa"/>
            <w:shd w:val="clear" w:color="auto" w:fill="auto"/>
            <w:vAlign w:val="center"/>
          </w:tcPr>
          <w:p w:rsidR="007C3F12" w:rsidRPr="00AE7EB6" w:rsidRDefault="007C3F12" w:rsidP="00881DDF">
            <w:pPr>
              <w:pStyle w:val="141"/>
              <w:jc w:val="right"/>
            </w:pPr>
            <w:r w:rsidRPr="00AE7EB6">
              <w:rPr>
                <w:rFonts w:hint="eastAsia"/>
              </w:rPr>
              <w:t>7</w:t>
            </w:r>
            <w:r w:rsidRPr="00AE7EB6">
              <w:t>6.86</w:t>
            </w:r>
          </w:p>
        </w:tc>
      </w:tr>
      <w:tr w:rsidR="007C3F12" w:rsidRPr="00AE7EB6" w:rsidTr="00881DDF">
        <w:tc>
          <w:tcPr>
            <w:tcW w:w="1668" w:type="dxa"/>
            <w:shd w:val="clear" w:color="auto" w:fill="auto"/>
            <w:vAlign w:val="center"/>
          </w:tcPr>
          <w:p w:rsidR="007C3F12" w:rsidRPr="00AE7EB6" w:rsidRDefault="007C3F12" w:rsidP="00881DDF">
            <w:pPr>
              <w:pStyle w:val="141"/>
              <w:ind w:leftChars="-7" w:left="195" w:rightChars="-5" w:right="-14" w:hangingChars="106" w:hanging="215"/>
              <w:jc w:val="both"/>
              <w:rPr>
                <w:spacing w:val="-20"/>
              </w:rPr>
            </w:pPr>
            <w:r w:rsidRPr="00AE7EB6">
              <w:rPr>
                <w:rFonts w:hint="eastAsia"/>
                <w:spacing w:val="-20"/>
              </w:rPr>
              <w:t>4</w:t>
            </w:r>
            <w:r w:rsidRPr="00AE7EB6">
              <w:rPr>
                <w:spacing w:val="-20"/>
              </w:rPr>
              <w:t>.</w:t>
            </w:r>
            <w:r w:rsidRPr="00AE7EB6">
              <w:rPr>
                <w:rFonts w:hint="eastAsia"/>
                <w:spacing w:val="-20"/>
              </w:rPr>
              <w:t>校內學生宿舍規劃設計整體改善補助</w:t>
            </w:r>
          </w:p>
        </w:tc>
        <w:tc>
          <w:tcPr>
            <w:tcW w:w="1701" w:type="dxa"/>
            <w:shd w:val="clear" w:color="auto" w:fill="auto"/>
            <w:vAlign w:val="center"/>
          </w:tcPr>
          <w:p w:rsidR="007C3F12" w:rsidRPr="00AE7EB6" w:rsidRDefault="007C3F12" w:rsidP="00881DDF">
            <w:pPr>
              <w:pStyle w:val="141"/>
              <w:jc w:val="both"/>
              <w:rPr>
                <w:rFonts w:hint="eastAsia"/>
                <w:spacing w:val="-20"/>
              </w:rPr>
            </w:pPr>
            <w:r w:rsidRPr="00AE7EB6">
              <w:rPr>
                <w:rFonts w:hint="eastAsia"/>
                <w:spacing w:val="-20"/>
              </w:rPr>
              <w:t>預估補助6</w:t>
            </w:r>
            <w:r w:rsidRPr="00AE7EB6">
              <w:rPr>
                <w:spacing w:val="-20"/>
              </w:rPr>
              <w:t>.6</w:t>
            </w:r>
            <w:r w:rsidRPr="00AE7EB6">
              <w:rPr>
                <w:rFonts w:hint="eastAsia"/>
                <w:spacing w:val="-20"/>
              </w:rPr>
              <w:t>萬床(校舍改學生宿舍2千床、整修學生宿舍6</w:t>
            </w:r>
            <w:r w:rsidRPr="00AE7EB6">
              <w:rPr>
                <w:spacing w:val="-20"/>
              </w:rPr>
              <w:t>.4</w:t>
            </w:r>
            <w:r w:rsidRPr="00AE7EB6">
              <w:rPr>
                <w:rFonts w:hint="eastAsia"/>
                <w:spacing w:val="-20"/>
              </w:rPr>
              <w:t>萬床</w:t>
            </w:r>
            <w:r w:rsidRPr="00AE7EB6">
              <w:rPr>
                <w:spacing w:val="-20"/>
              </w:rPr>
              <w:t>)</w:t>
            </w:r>
          </w:p>
        </w:tc>
        <w:tc>
          <w:tcPr>
            <w:tcW w:w="1417" w:type="dxa"/>
            <w:shd w:val="clear" w:color="auto" w:fill="auto"/>
            <w:vAlign w:val="center"/>
          </w:tcPr>
          <w:p w:rsidR="007C3F12" w:rsidRPr="00AE7EB6" w:rsidRDefault="007C3F12" w:rsidP="00881DDF">
            <w:pPr>
              <w:pStyle w:val="141"/>
              <w:jc w:val="both"/>
              <w:rPr>
                <w:rFonts w:hint="eastAsia"/>
                <w:spacing w:val="-20"/>
              </w:rPr>
            </w:pPr>
            <w:r w:rsidRPr="00AE7EB6">
              <w:rPr>
                <w:rFonts w:hint="eastAsia"/>
                <w:spacing w:val="-20"/>
              </w:rPr>
              <w:t>核定補助4萬2</w:t>
            </w:r>
            <w:r w:rsidRPr="00AE7EB6">
              <w:rPr>
                <w:spacing w:val="-20"/>
              </w:rPr>
              <w:t>,401</w:t>
            </w:r>
            <w:r w:rsidRPr="00AE7EB6">
              <w:rPr>
                <w:rFonts w:hint="eastAsia"/>
                <w:spacing w:val="-20"/>
              </w:rPr>
              <w:t>床(另2</w:t>
            </w:r>
            <w:r w:rsidRPr="00AE7EB6">
              <w:rPr>
                <w:spacing w:val="-20"/>
              </w:rPr>
              <w:t>.7</w:t>
            </w:r>
            <w:r w:rsidRPr="00AE7EB6">
              <w:rPr>
                <w:rFonts w:hint="eastAsia"/>
                <w:spacing w:val="-20"/>
              </w:rPr>
              <w:t>萬床正受教育部輔導設計規劃中</w:t>
            </w:r>
            <w:r w:rsidRPr="00AE7EB6">
              <w:rPr>
                <w:spacing w:val="-20"/>
              </w:rPr>
              <w:t>)</w:t>
            </w:r>
          </w:p>
        </w:tc>
        <w:tc>
          <w:tcPr>
            <w:tcW w:w="1559" w:type="dxa"/>
            <w:shd w:val="clear" w:color="auto" w:fill="auto"/>
            <w:vAlign w:val="center"/>
          </w:tcPr>
          <w:p w:rsidR="007C3F12" w:rsidRPr="00AE7EB6" w:rsidRDefault="007C3F12" w:rsidP="00881DDF">
            <w:pPr>
              <w:pStyle w:val="141"/>
              <w:jc w:val="right"/>
            </w:pPr>
            <w:r w:rsidRPr="00AE7EB6">
              <w:rPr>
                <w:rFonts w:hint="eastAsia"/>
              </w:rPr>
              <w:t>2</w:t>
            </w:r>
            <w:r w:rsidRPr="00AE7EB6">
              <w:t>,720,000</w:t>
            </w:r>
          </w:p>
        </w:tc>
        <w:tc>
          <w:tcPr>
            <w:tcW w:w="1560" w:type="dxa"/>
            <w:shd w:val="clear" w:color="auto" w:fill="auto"/>
            <w:vAlign w:val="center"/>
          </w:tcPr>
          <w:p w:rsidR="007C3F12" w:rsidRPr="00AE7EB6" w:rsidRDefault="007C3F12" w:rsidP="00881DDF">
            <w:pPr>
              <w:pStyle w:val="141"/>
              <w:jc w:val="right"/>
            </w:pPr>
            <w:r w:rsidRPr="00AE7EB6">
              <w:rPr>
                <w:rFonts w:hint="eastAsia"/>
              </w:rPr>
              <w:t>6</w:t>
            </w:r>
            <w:r w:rsidRPr="00AE7EB6">
              <w:t>79,325</w:t>
            </w:r>
          </w:p>
        </w:tc>
        <w:tc>
          <w:tcPr>
            <w:tcW w:w="850" w:type="dxa"/>
            <w:shd w:val="clear" w:color="auto" w:fill="auto"/>
            <w:vAlign w:val="center"/>
          </w:tcPr>
          <w:p w:rsidR="007C3F12" w:rsidRPr="00AE7EB6" w:rsidRDefault="007C3F12" w:rsidP="00881DDF">
            <w:pPr>
              <w:pStyle w:val="141"/>
              <w:jc w:val="right"/>
            </w:pPr>
            <w:r w:rsidRPr="00AE7EB6">
              <w:rPr>
                <w:rFonts w:hint="eastAsia"/>
              </w:rPr>
              <w:t>2</w:t>
            </w:r>
            <w:r w:rsidRPr="00AE7EB6">
              <w:t>4.98</w:t>
            </w:r>
          </w:p>
        </w:tc>
      </w:tr>
      <w:tr w:rsidR="007C3F12" w:rsidRPr="00AE7EB6" w:rsidTr="00881DDF">
        <w:tc>
          <w:tcPr>
            <w:tcW w:w="1668" w:type="dxa"/>
            <w:shd w:val="clear" w:color="auto" w:fill="auto"/>
            <w:vAlign w:val="center"/>
          </w:tcPr>
          <w:p w:rsidR="007C3F12" w:rsidRPr="00AE7EB6" w:rsidRDefault="007C3F12" w:rsidP="00881DDF">
            <w:pPr>
              <w:pStyle w:val="141"/>
              <w:ind w:rightChars="-5" w:right="-14"/>
              <w:jc w:val="center"/>
              <w:rPr>
                <w:b/>
                <w:spacing w:val="-20"/>
              </w:rPr>
            </w:pPr>
            <w:r w:rsidRPr="00AE7EB6">
              <w:rPr>
                <w:rFonts w:hint="eastAsia"/>
                <w:b/>
                <w:spacing w:val="-20"/>
              </w:rPr>
              <w:t>合計</w:t>
            </w:r>
          </w:p>
        </w:tc>
        <w:tc>
          <w:tcPr>
            <w:tcW w:w="1701" w:type="dxa"/>
            <w:shd w:val="clear" w:color="auto" w:fill="auto"/>
          </w:tcPr>
          <w:p w:rsidR="007C3F12" w:rsidRPr="00AE7EB6" w:rsidRDefault="007C3F12" w:rsidP="00881DDF">
            <w:pPr>
              <w:pStyle w:val="141"/>
              <w:rPr>
                <w:rFonts w:hint="eastAsia"/>
                <w:b/>
              </w:rPr>
            </w:pPr>
          </w:p>
        </w:tc>
        <w:tc>
          <w:tcPr>
            <w:tcW w:w="1417" w:type="dxa"/>
            <w:shd w:val="clear" w:color="auto" w:fill="auto"/>
          </w:tcPr>
          <w:p w:rsidR="007C3F12" w:rsidRPr="00AE7EB6" w:rsidRDefault="007C3F12" w:rsidP="00881DDF">
            <w:pPr>
              <w:pStyle w:val="141"/>
              <w:rPr>
                <w:rFonts w:hint="eastAsia"/>
                <w:b/>
              </w:rPr>
            </w:pPr>
          </w:p>
        </w:tc>
        <w:tc>
          <w:tcPr>
            <w:tcW w:w="1559" w:type="dxa"/>
            <w:shd w:val="clear" w:color="auto" w:fill="auto"/>
            <w:vAlign w:val="center"/>
          </w:tcPr>
          <w:p w:rsidR="007C3F12" w:rsidRPr="00AE7EB6" w:rsidRDefault="007C3F12" w:rsidP="00881DDF">
            <w:pPr>
              <w:pStyle w:val="141"/>
              <w:jc w:val="right"/>
              <w:rPr>
                <w:b/>
              </w:rPr>
            </w:pPr>
            <w:r w:rsidRPr="00AE7EB6">
              <w:rPr>
                <w:rFonts w:hint="eastAsia"/>
                <w:b/>
              </w:rPr>
              <w:t>4</w:t>
            </w:r>
            <w:r w:rsidRPr="00AE7EB6">
              <w:rPr>
                <w:b/>
              </w:rPr>
              <w:t>,372,600</w:t>
            </w:r>
          </w:p>
        </w:tc>
        <w:tc>
          <w:tcPr>
            <w:tcW w:w="1560" w:type="dxa"/>
            <w:shd w:val="clear" w:color="auto" w:fill="auto"/>
            <w:vAlign w:val="center"/>
          </w:tcPr>
          <w:p w:rsidR="007C3F12" w:rsidRPr="00AE7EB6" w:rsidRDefault="007C3F12" w:rsidP="00881DDF">
            <w:pPr>
              <w:pStyle w:val="141"/>
              <w:jc w:val="right"/>
              <w:rPr>
                <w:b/>
              </w:rPr>
            </w:pPr>
            <w:r w:rsidRPr="00AE7EB6">
              <w:rPr>
                <w:rFonts w:hint="eastAsia"/>
                <w:b/>
              </w:rPr>
              <w:t>1</w:t>
            </w:r>
            <w:r w:rsidRPr="00AE7EB6">
              <w:rPr>
                <w:b/>
              </w:rPr>
              <w:t>,279,147</w:t>
            </w:r>
          </w:p>
        </w:tc>
        <w:tc>
          <w:tcPr>
            <w:tcW w:w="850" w:type="dxa"/>
            <w:shd w:val="clear" w:color="auto" w:fill="auto"/>
            <w:vAlign w:val="center"/>
          </w:tcPr>
          <w:p w:rsidR="007C3F12" w:rsidRPr="00AE7EB6" w:rsidRDefault="007C3F12" w:rsidP="00881DDF">
            <w:pPr>
              <w:pStyle w:val="141"/>
              <w:jc w:val="right"/>
              <w:rPr>
                <w:b/>
              </w:rPr>
            </w:pPr>
            <w:r w:rsidRPr="00AE7EB6">
              <w:rPr>
                <w:rFonts w:hint="eastAsia"/>
                <w:b/>
              </w:rPr>
              <w:t>2</w:t>
            </w:r>
            <w:r w:rsidRPr="00AE7EB6">
              <w:rPr>
                <w:b/>
              </w:rPr>
              <w:t>9.25</w:t>
            </w:r>
          </w:p>
        </w:tc>
      </w:tr>
    </w:tbl>
    <w:p w:rsidR="007C3F12" w:rsidRPr="00AE7EB6" w:rsidRDefault="007C3F12" w:rsidP="007C3F12">
      <w:pPr>
        <w:pStyle w:val="141"/>
        <w:ind w:left="1092" w:rightChars="-51" w:right="-144" w:hangingChars="449" w:hanging="1092"/>
        <w:jc w:val="both"/>
      </w:pPr>
      <w:r w:rsidRPr="00AE7EB6">
        <w:rPr>
          <w:rFonts w:hint="eastAsia"/>
        </w:rPr>
        <w:t>說</w:t>
      </w:r>
      <w:r w:rsidRPr="00AE7EB6">
        <w:t xml:space="preserve">    </w:t>
      </w:r>
      <w:r w:rsidRPr="00AE7EB6">
        <w:rPr>
          <w:rFonts w:hint="eastAsia"/>
        </w:rPr>
        <w:t>明：「校內學生宿舍建築貸款利息補助」預算數</w:t>
      </w:r>
      <w:r w:rsidR="00571C90" w:rsidRPr="00AE7EB6">
        <w:rPr>
          <w:rFonts w:hint="eastAsia"/>
        </w:rPr>
        <w:t>係</w:t>
      </w:r>
      <w:r w:rsidRPr="00AE7EB6">
        <w:rPr>
          <w:rFonts w:hint="eastAsia"/>
        </w:rPr>
        <w:t>依計畫書經費需求</w:t>
      </w:r>
      <w:r w:rsidR="00571C90" w:rsidRPr="00AE7EB6">
        <w:rPr>
          <w:rFonts w:hint="eastAsia"/>
        </w:rPr>
        <w:t>列示</w:t>
      </w:r>
      <w:r w:rsidRPr="00AE7EB6">
        <w:rPr>
          <w:rFonts w:hint="eastAsia"/>
        </w:rPr>
        <w:t>，因教育部說明，該策略分為私立及國立大專校院，而「校內學生宿舍建築貸款利息補助預算數於『私立學校教學獎助</w:t>
      </w:r>
      <w:r w:rsidRPr="00AE7EB6">
        <w:t>-03</w:t>
      </w:r>
      <w:r w:rsidRPr="00AE7EB6">
        <w:rPr>
          <w:rFonts w:hint="eastAsia"/>
        </w:rPr>
        <w:t>補助私立大專校院建築貸款利息』分支計畫預算數</w:t>
      </w:r>
      <w:r w:rsidRPr="00AE7EB6">
        <w:t>7,601</w:t>
      </w:r>
      <w:r w:rsidRPr="00AE7EB6">
        <w:rPr>
          <w:rFonts w:hint="eastAsia"/>
        </w:rPr>
        <w:t>萬</w:t>
      </w:r>
      <w:r w:rsidRPr="00AE7EB6">
        <w:t>5</w:t>
      </w:r>
      <w:r w:rsidRPr="00AE7EB6">
        <w:rPr>
          <w:rFonts w:hint="eastAsia"/>
        </w:rPr>
        <w:t>千元。至補助國立大專校院宿舍貸款利息，</w:t>
      </w:r>
      <w:r w:rsidRPr="00AE7EB6">
        <w:t>108</w:t>
      </w:r>
      <w:r w:rsidRPr="00AE7EB6">
        <w:rPr>
          <w:rFonts w:hint="eastAsia"/>
        </w:rPr>
        <w:t>至</w:t>
      </w:r>
      <w:r w:rsidRPr="00AE7EB6">
        <w:t>112</w:t>
      </w:r>
      <w:r w:rsidRPr="00AE7EB6">
        <w:rPr>
          <w:rFonts w:hint="eastAsia"/>
        </w:rPr>
        <w:t>年度編於『高等教育行政及督導</w:t>
      </w:r>
      <w:r w:rsidRPr="00AE7EB6">
        <w:t>-04</w:t>
      </w:r>
      <w:r w:rsidRPr="00AE7EB6">
        <w:rPr>
          <w:rFonts w:hint="eastAsia"/>
        </w:rPr>
        <w:t>改善教學研究環境及提升高等教育行政服務品質』、『技術職業教育行政及督導</w:t>
      </w:r>
      <w:r w:rsidRPr="00AE7EB6">
        <w:t>-02</w:t>
      </w:r>
      <w:r w:rsidRPr="00AE7EB6">
        <w:rPr>
          <w:rFonts w:hint="eastAsia"/>
        </w:rPr>
        <w:t>輔導改進技專校院之管理發展』分支計畫項下，未單獨編列預算。」</w:t>
      </w:r>
    </w:p>
    <w:p w:rsidR="007C3F12" w:rsidRPr="00AE7EB6" w:rsidRDefault="007C3F12" w:rsidP="007C3F12">
      <w:pPr>
        <w:pStyle w:val="141"/>
        <w:rPr>
          <w:rFonts w:hint="eastAsia"/>
        </w:rPr>
      </w:pPr>
      <w:r w:rsidRPr="00AE7EB6">
        <w:rPr>
          <w:rFonts w:hint="eastAsia"/>
        </w:rPr>
        <w:t>資料來源：教育部提供。</w:t>
      </w:r>
    </w:p>
    <w:p w:rsidR="007C3F12" w:rsidRDefault="00DD6529" w:rsidP="00DD6529">
      <w:pPr>
        <w:pStyle w:val="a4"/>
        <w:ind w:left="849" w:hanging="283"/>
      </w:pPr>
      <w:r>
        <w:rPr>
          <w:rFonts w:hint="eastAsia"/>
        </w:rPr>
        <w:t>(</w:t>
      </w:r>
      <w:r>
        <w:rPr>
          <w:rFonts w:hint="eastAsia"/>
          <w:lang w:eastAsia="zh-HK"/>
        </w:rPr>
        <w:t>二</w:t>
      </w:r>
      <w:r>
        <w:rPr>
          <w:rFonts w:hint="eastAsia"/>
        </w:rPr>
        <w:t>)</w:t>
      </w:r>
      <w:r w:rsidRPr="00DD6529">
        <w:rPr>
          <w:rFonts w:hint="eastAsia"/>
        </w:rPr>
        <w:t>前期計畫執行進度落後，接續辦理之「新宿舍計畫2.0」113年度決算執行率亦偏低，允宜審慎檢討落後原因並積極改善，俾達計畫目標</w:t>
      </w:r>
    </w:p>
    <w:p w:rsidR="002A0E70" w:rsidRDefault="002A0E70" w:rsidP="002A0E70">
      <w:pPr>
        <w:pStyle w:val="123"/>
        <w:ind w:left="1133" w:hanging="283"/>
        <w:rPr>
          <w:rFonts w:hint="eastAsia"/>
        </w:rPr>
      </w:pPr>
      <w:r>
        <w:rPr>
          <w:rFonts w:hint="eastAsia"/>
        </w:rPr>
        <w:t>1.</w:t>
      </w:r>
      <w:r w:rsidR="00444A5F" w:rsidRPr="00444A5F">
        <w:rPr>
          <w:rFonts w:hint="eastAsia"/>
        </w:rPr>
        <w:t>教育部規劃「新宿舍計畫2.0」以延續推動108至112年度辦理之宿舍提升計畫，</w:t>
      </w:r>
      <w:r w:rsidR="007E5858">
        <w:rPr>
          <w:rFonts w:hint="eastAsia"/>
          <w:lang w:eastAsia="zh-HK"/>
        </w:rPr>
        <w:t>期程</w:t>
      </w:r>
      <w:r w:rsidR="007E5858">
        <w:rPr>
          <w:rFonts w:hint="eastAsia"/>
        </w:rPr>
        <w:t>113</w:t>
      </w:r>
      <w:r w:rsidR="007E5858">
        <w:rPr>
          <w:rFonts w:hint="eastAsia"/>
          <w:lang w:eastAsia="zh-HK"/>
        </w:rPr>
        <w:t>至</w:t>
      </w:r>
      <w:r w:rsidR="007E5858">
        <w:rPr>
          <w:rFonts w:hint="eastAsia"/>
        </w:rPr>
        <w:t>117</w:t>
      </w:r>
      <w:r w:rsidR="007E5858">
        <w:rPr>
          <w:rFonts w:hint="eastAsia"/>
          <w:lang w:eastAsia="zh-HK"/>
        </w:rPr>
        <w:t>年度</w:t>
      </w:r>
      <w:r w:rsidR="007E5858">
        <w:rPr>
          <w:rFonts w:hint="eastAsia"/>
        </w:rPr>
        <w:t>，</w:t>
      </w:r>
      <w:r w:rsidR="00444A5F" w:rsidRPr="00444A5F">
        <w:rPr>
          <w:rFonts w:hint="eastAsia"/>
        </w:rPr>
        <w:t>總經費需求33億9,372萬5千元</w:t>
      </w:r>
      <w:r w:rsidR="00A23963">
        <w:rPr>
          <w:rStyle w:val="af2"/>
        </w:rPr>
        <w:footnoteReference w:id="3"/>
      </w:r>
      <w:r w:rsidR="00444A5F" w:rsidRPr="00444A5F">
        <w:rPr>
          <w:rFonts w:hint="eastAsia"/>
        </w:rPr>
        <w:t>，</w:t>
      </w:r>
      <w:r>
        <w:rPr>
          <w:rFonts w:hint="eastAsia"/>
        </w:rPr>
        <w:t>預計辦理之3大策略目標包括：</w:t>
      </w:r>
    </w:p>
    <w:p w:rsidR="002A0E70" w:rsidRDefault="002A0E70" w:rsidP="002A0E70">
      <w:pPr>
        <w:pStyle w:val="1230"/>
        <w:ind w:left="1416" w:hanging="283"/>
        <w:rPr>
          <w:rFonts w:hint="eastAsia"/>
        </w:rPr>
      </w:pPr>
      <w:r>
        <w:rPr>
          <w:rFonts w:hint="eastAsia"/>
          <w:b/>
        </w:rPr>
        <w:t>(1)</w:t>
      </w:r>
      <w:r w:rsidRPr="002A0E70">
        <w:rPr>
          <w:rFonts w:hint="eastAsia"/>
          <w:b/>
        </w:rPr>
        <w:t>校內學生宿舍規劃設計整體改善補助</w:t>
      </w:r>
      <w:r>
        <w:rPr>
          <w:rFonts w:hint="eastAsia"/>
        </w:rPr>
        <w:t>：預估核定5.5萬</w:t>
      </w:r>
      <w:r>
        <w:rPr>
          <w:rFonts w:hint="eastAsia"/>
        </w:rPr>
        <w:lastRenderedPageBreak/>
        <w:t>床，期達成第一期與第二期計畫合計改善學生宿舍10萬床目標，總經費需求28億6,000萬元，並調升「整修學生宿舍、新建學生宿舍」每床最高補助額度至5.2萬元(原4.2萬元)，另校舍改為學生宿舍亦調升至10.4萬元(原8.4萬元)，以減輕學校財務負擔，並藉此增加誘因，吸引更多學校參與。</w:t>
      </w:r>
    </w:p>
    <w:p w:rsidR="002A0E70" w:rsidRDefault="002A0E70" w:rsidP="002A0E70">
      <w:pPr>
        <w:pStyle w:val="1230"/>
        <w:ind w:left="1416" w:hanging="283"/>
        <w:rPr>
          <w:rFonts w:hint="eastAsia"/>
        </w:rPr>
      </w:pPr>
      <w:r>
        <w:rPr>
          <w:rFonts w:hint="eastAsia"/>
          <w:b/>
        </w:rPr>
        <w:t>(2)</w:t>
      </w:r>
      <w:r w:rsidRPr="002A0E70">
        <w:rPr>
          <w:rFonts w:hint="eastAsia"/>
          <w:b/>
        </w:rPr>
        <w:t>校內學生宿舍建築貸款利息補助</w:t>
      </w:r>
      <w:r>
        <w:rPr>
          <w:rFonts w:hint="eastAsia"/>
        </w:rPr>
        <w:t>：預估核定1.2萬床，總經費需求4億3,750萬元，期達成第一期與第二期共增加2萬床之目標，且放寬補助年限，將宿舍利息補助年限延長為最長30年(原20年)。</w:t>
      </w:r>
    </w:p>
    <w:p w:rsidR="00DD6529" w:rsidRDefault="002A0E70" w:rsidP="002A0E70">
      <w:pPr>
        <w:pStyle w:val="1230"/>
        <w:ind w:left="1416" w:hanging="283"/>
      </w:pPr>
      <w:r>
        <w:rPr>
          <w:rFonts w:hint="eastAsia"/>
          <w:b/>
        </w:rPr>
        <w:t>(3)</w:t>
      </w:r>
      <w:r w:rsidRPr="002A0E70">
        <w:rPr>
          <w:rFonts w:hint="eastAsia"/>
          <w:b/>
        </w:rPr>
        <w:t>校外興辦學生社會住宅空床補助</w:t>
      </w:r>
      <w:r>
        <w:rPr>
          <w:rFonts w:hint="eastAsia"/>
        </w:rPr>
        <w:t>：鼓勵學校租用校外大型建築作為宿舍，或興辦跨校型校外學生社會住宅，以達宿舍營運管理經濟規模，減輕學校外租宿舍空床成本壓力，預估補助新增3,500床(補助10%，350床)，總經費需求3,622萬5千元。</w:t>
      </w:r>
    </w:p>
    <w:p w:rsidR="00444A5F" w:rsidRDefault="002A0E70" w:rsidP="002A0E70">
      <w:pPr>
        <w:pStyle w:val="123"/>
        <w:ind w:left="1133" w:hanging="283"/>
      </w:pPr>
      <w:r>
        <w:rPr>
          <w:rFonts w:hint="eastAsia"/>
        </w:rPr>
        <w:t>2.</w:t>
      </w:r>
      <w:r w:rsidR="00A257DC" w:rsidRPr="00A257DC">
        <w:rPr>
          <w:rFonts w:hint="eastAsia"/>
        </w:rPr>
        <w:t>「新宿舍計畫2.0」113年度預算數7億</w:t>
      </w:r>
      <w:r w:rsidR="00F232A2">
        <w:rPr>
          <w:rFonts w:hint="eastAsia"/>
        </w:rPr>
        <w:t>3,087</w:t>
      </w:r>
      <w:r w:rsidR="00A257DC" w:rsidRPr="00A257DC">
        <w:rPr>
          <w:rFonts w:hint="eastAsia"/>
        </w:rPr>
        <w:t>萬8千元，執行結果，決算數2億3,635萬元，預算執行率僅32.</w:t>
      </w:r>
      <w:r w:rsidR="00F232A2">
        <w:rPr>
          <w:rFonts w:hint="eastAsia"/>
        </w:rPr>
        <w:t>34</w:t>
      </w:r>
      <w:r w:rsidR="00A257DC" w:rsidRPr="00A257DC">
        <w:rPr>
          <w:rFonts w:hint="eastAsia"/>
        </w:rPr>
        <w:t>%(詳表2)，主要係因應前期計畫</w:t>
      </w:r>
      <w:r w:rsidR="007E5858" w:rsidRPr="007E5858">
        <w:rPr>
          <w:rFonts w:hint="eastAsia"/>
        </w:rPr>
        <w:t>「宿舍提升計畫」</w:t>
      </w:r>
      <w:r w:rsidR="007E5858">
        <w:rPr>
          <w:rFonts w:hint="eastAsia"/>
          <w:lang w:eastAsia="zh-HK"/>
        </w:rPr>
        <w:t>之</w:t>
      </w:r>
      <w:r w:rsidR="00A257DC" w:rsidRPr="00A257DC">
        <w:rPr>
          <w:rFonts w:hint="eastAsia"/>
        </w:rPr>
        <w:t>整體改善工程，受物價上漲不利發包致進度落後，允宜持續追蹤執行量能及市場情勢，</w:t>
      </w:r>
      <w:r w:rsidR="007E5858">
        <w:rPr>
          <w:rFonts w:hint="eastAsia"/>
          <w:lang w:eastAsia="zh-HK"/>
        </w:rPr>
        <w:t>管控執行進度</w:t>
      </w:r>
      <w:r w:rsidR="00A257DC" w:rsidRPr="00A257DC">
        <w:rPr>
          <w:rFonts w:hint="eastAsia"/>
        </w:rPr>
        <w:t>，並積極引導更多學校參與，以協助學校改善學生宿舍居住環境</w:t>
      </w:r>
      <w:r w:rsidR="00A257DC">
        <w:rPr>
          <w:rFonts w:hint="eastAsia"/>
        </w:rPr>
        <w:t>。</w:t>
      </w:r>
    </w:p>
    <w:p w:rsidR="00A257DC" w:rsidRDefault="00A257DC" w:rsidP="005652ED">
      <w:pPr>
        <w:spacing w:line="400" w:lineRule="exact"/>
        <w:ind w:leftChars="0" w:left="867" w:hangingChars="306" w:hanging="867"/>
      </w:pPr>
      <w:r w:rsidRPr="00D80E04">
        <w:rPr>
          <w:rFonts w:hint="eastAsia"/>
          <w:b/>
          <w:lang w:eastAsia="zh-HK"/>
        </w:rPr>
        <w:t>表</w:t>
      </w:r>
      <w:r>
        <w:rPr>
          <w:rFonts w:hint="eastAsia"/>
          <w:b/>
        </w:rPr>
        <w:t>2</w:t>
      </w:r>
      <w:r w:rsidRPr="00D80E04">
        <w:rPr>
          <w:b/>
        </w:rPr>
        <w:t xml:space="preserve">  </w:t>
      </w:r>
      <w:r w:rsidRPr="00D80E04">
        <w:rPr>
          <w:rFonts w:hint="eastAsia"/>
          <w:b/>
        </w:rPr>
        <w:t>「新宿舍計畫2.0」主要工作項目策略目標</w:t>
      </w:r>
      <w:r w:rsidR="00275CB7">
        <w:rPr>
          <w:rFonts w:hint="eastAsia"/>
          <w:b/>
        </w:rPr>
        <w:t>、</w:t>
      </w:r>
      <w:r w:rsidRPr="00D80E04">
        <w:rPr>
          <w:rFonts w:hint="eastAsia"/>
          <w:b/>
        </w:rPr>
        <w:t>經費需求</w:t>
      </w:r>
      <w:r w:rsidR="00275CB7">
        <w:rPr>
          <w:rFonts w:hint="eastAsia"/>
          <w:b/>
          <w:lang w:eastAsia="zh-HK"/>
        </w:rPr>
        <w:t>及</w:t>
      </w:r>
      <w:r w:rsidR="00275CB7">
        <w:rPr>
          <w:rFonts w:hint="eastAsia"/>
          <w:b/>
        </w:rPr>
        <w:t>113</w:t>
      </w:r>
      <w:r w:rsidR="00275CB7">
        <w:rPr>
          <w:rFonts w:hint="eastAsia"/>
          <w:b/>
          <w:lang w:eastAsia="zh-HK"/>
        </w:rPr>
        <w:t>年度預</w:t>
      </w:r>
      <w:r w:rsidR="00275CB7">
        <w:rPr>
          <w:rFonts w:hint="eastAsia"/>
          <w:b/>
        </w:rPr>
        <w:t>、</w:t>
      </w:r>
      <w:r w:rsidR="00275CB7">
        <w:rPr>
          <w:rFonts w:hint="eastAsia"/>
          <w:b/>
          <w:lang w:eastAsia="zh-HK"/>
        </w:rPr>
        <w:t>決算概況</w:t>
      </w:r>
      <w:r>
        <w:rPr>
          <w:rFonts w:hint="eastAsia"/>
          <w:b/>
          <w:lang w:eastAsia="zh-HK"/>
        </w:rPr>
        <w:t>表</w:t>
      </w:r>
      <w:r w:rsidR="005652ED">
        <w:rPr>
          <w:rFonts w:hint="eastAsia"/>
          <w:b/>
        </w:rPr>
        <w:t xml:space="preserve"> </w:t>
      </w:r>
      <w:r w:rsidR="005652ED">
        <w:rPr>
          <w:b/>
        </w:rPr>
        <w:t xml:space="preserve">                        </w:t>
      </w:r>
      <w:r w:rsidRPr="005652ED">
        <w:rPr>
          <w:rFonts w:hint="eastAsia"/>
          <w:sz w:val="24"/>
          <w:szCs w:val="24"/>
        </w:rPr>
        <w:t>單位：新臺幣千元</w:t>
      </w:r>
    </w:p>
    <w:tbl>
      <w:tblPr>
        <w:tblW w:w="0" w:type="auto"/>
        <w:tblInd w:w="108"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Look w:val="04A0" w:firstRow="1" w:lastRow="0" w:firstColumn="1" w:lastColumn="0" w:noHBand="0" w:noVBand="1"/>
      </w:tblPr>
      <w:tblGrid>
        <w:gridCol w:w="2694"/>
        <w:gridCol w:w="1984"/>
        <w:gridCol w:w="1985"/>
        <w:gridCol w:w="1842"/>
      </w:tblGrid>
      <w:tr w:rsidR="00A257DC" w:rsidRPr="00A257DC" w:rsidTr="00A257DC">
        <w:trPr>
          <w:tblHeader/>
        </w:trPr>
        <w:tc>
          <w:tcPr>
            <w:tcW w:w="2694" w:type="dxa"/>
            <w:shd w:val="clear" w:color="auto" w:fill="auto"/>
            <w:vAlign w:val="center"/>
          </w:tcPr>
          <w:p w:rsidR="00A257DC" w:rsidRPr="00A257DC" w:rsidRDefault="00A257DC" w:rsidP="00A257DC">
            <w:pPr>
              <w:pStyle w:val="141"/>
              <w:jc w:val="center"/>
            </w:pPr>
            <w:r w:rsidRPr="00A257DC">
              <w:rPr>
                <w:rFonts w:hint="eastAsia"/>
              </w:rPr>
              <w:t>主要工作項目</w:t>
            </w:r>
          </w:p>
        </w:tc>
        <w:tc>
          <w:tcPr>
            <w:tcW w:w="1984" w:type="dxa"/>
            <w:shd w:val="clear" w:color="auto" w:fill="auto"/>
            <w:vAlign w:val="center"/>
          </w:tcPr>
          <w:p w:rsidR="00A257DC" w:rsidRPr="00A257DC" w:rsidRDefault="00A257DC" w:rsidP="00A257DC">
            <w:pPr>
              <w:pStyle w:val="141"/>
              <w:jc w:val="center"/>
              <w:rPr>
                <w:rFonts w:hint="eastAsia"/>
              </w:rPr>
            </w:pPr>
            <w:r w:rsidRPr="00A257DC">
              <w:rPr>
                <w:rFonts w:hint="eastAsia"/>
              </w:rPr>
              <w:t>113至117年度預估經費需求</w:t>
            </w:r>
          </w:p>
        </w:tc>
        <w:tc>
          <w:tcPr>
            <w:tcW w:w="1985" w:type="dxa"/>
            <w:shd w:val="clear" w:color="auto" w:fill="auto"/>
            <w:vAlign w:val="center"/>
          </w:tcPr>
          <w:p w:rsidR="00A257DC" w:rsidRPr="00A257DC" w:rsidRDefault="00A257DC" w:rsidP="00A257DC">
            <w:pPr>
              <w:pStyle w:val="141"/>
              <w:jc w:val="center"/>
            </w:pPr>
            <w:r w:rsidRPr="00A257DC">
              <w:rPr>
                <w:rFonts w:hint="eastAsia"/>
              </w:rPr>
              <w:t>113年度預算數</w:t>
            </w:r>
          </w:p>
        </w:tc>
        <w:tc>
          <w:tcPr>
            <w:tcW w:w="1842" w:type="dxa"/>
            <w:vAlign w:val="center"/>
          </w:tcPr>
          <w:p w:rsidR="00A257DC" w:rsidRPr="00A257DC" w:rsidRDefault="00A257DC" w:rsidP="00A257DC">
            <w:pPr>
              <w:pStyle w:val="141"/>
              <w:jc w:val="center"/>
              <w:rPr>
                <w:rFonts w:hint="eastAsia"/>
              </w:rPr>
            </w:pPr>
            <w:r w:rsidRPr="00A257DC">
              <w:rPr>
                <w:rFonts w:hint="eastAsia"/>
              </w:rPr>
              <w:t>113年度決算數</w:t>
            </w:r>
          </w:p>
        </w:tc>
      </w:tr>
      <w:tr w:rsidR="00A257DC" w:rsidRPr="00A257DC" w:rsidTr="00A257DC">
        <w:tc>
          <w:tcPr>
            <w:tcW w:w="2694" w:type="dxa"/>
            <w:shd w:val="clear" w:color="auto" w:fill="auto"/>
            <w:vAlign w:val="center"/>
          </w:tcPr>
          <w:p w:rsidR="00A257DC" w:rsidRPr="00A257DC" w:rsidRDefault="00A257DC" w:rsidP="00A257DC">
            <w:pPr>
              <w:pStyle w:val="141"/>
            </w:pPr>
            <w:r w:rsidRPr="00A257DC">
              <w:rPr>
                <w:rFonts w:hint="eastAsia"/>
              </w:rPr>
              <w:t>校內學生宿舍規劃設計整體改善補助</w:t>
            </w:r>
          </w:p>
        </w:tc>
        <w:tc>
          <w:tcPr>
            <w:tcW w:w="1984" w:type="dxa"/>
            <w:shd w:val="clear" w:color="auto" w:fill="auto"/>
            <w:vAlign w:val="center"/>
          </w:tcPr>
          <w:p w:rsidR="00A257DC" w:rsidRPr="00A257DC" w:rsidRDefault="00A257DC" w:rsidP="00A257DC">
            <w:pPr>
              <w:pStyle w:val="141"/>
              <w:jc w:val="right"/>
            </w:pPr>
            <w:r w:rsidRPr="00A257DC">
              <w:rPr>
                <w:rFonts w:hint="eastAsia"/>
              </w:rPr>
              <w:t>2,920,000</w:t>
            </w:r>
          </w:p>
        </w:tc>
        <w:tc>
          <w:tcPr>
            <w:tcW w:w="1985" w:type="dxa"/>
            <w:shd w:val="clear" w:color="auto" w:fill="auto"/>
            <w:vAlign w:val="center"/>
          </w:tcPr>
          <w:p w:rsidR="00A257DC" w:rsidRPr="00A257DC" w:rsidRDefault="00A257DC" w:rsidP="00A257DC">
            <w:pPr>
              <w:pStyle w:val="141"/>
              <w:jc w:val="right"/>
            </w:pPr>
            <w:r w:rsidRPr="00A257DC">
              <w:rPr>
                <w:rFonts w:hint="eastAsia"/>
              </w:rPr>
              <w:t>636,000</w:t>
            </w:r>
          </w:p>
        </w:tc>
        <w:tc>
          <w:tcPr>
            <w:tcW w:w="1842" w:type="dxa"/>
            <w:vAlign w:val="center"/>
          </w:tcPr>
          <w:p w:rsidR="00A257DC" w:rsidRPr="00A257DC" w:rsidRDefault="00A257DC" w:rsidP="00D5637E">
            <w:pPr>
              <w:pStyle w:val="141"/>
              <w:jc w:val="right"/>
            </w:pPr>
            <w:r w:rsidRPr="00A257DC">
              <w:rPr>
                <w:rFonts w:hint="eastAsia"/>
              </w:rPr>
              <w:t>175,70</w:t>
            </w:r>
            <w:r w:rsidR="00D5637E">
              <w:rPr>
                <w:rFonts w:hint="eastAsia"/>
              </w:rPr>
              <w:t>3</w:t>
            </w:r>
          </w:p>
        </w:tc>
      </w:tr>
      <w:tr w:rsidR="00A257DC" w:rsidRPr="00A257DC" w:rsidTr="00A257DC">
        <w:tc>
          <w:tcPr>
            <w:tcW w:w="2694" w:type="dxa"/>
            <w:shd w:val="clear" w:color="auto" w:fill="auto"/>
            <w:vAlign w:val="center"/>
          </w:tcPr>
          <w:p w:rsidR="00A257DC" w:rsidRPr="00A257DC" w:rsidRDefault="00A257DC" w:rsidP="00A257DC">
            <w:pPr>
              <w:pStyle w:val="141"/>
            </w:pPr>
            <w:r w:rsidRPr="00A257DC">
              <w:rPr>
                <w:rFonts w:hint="eastAsia"/>
              </w:rPr>
              <w:t>校內學生宿舍建築貸款</w:t>
            </w:r>
            <w:r w:rsidRPr="00A257DC">
              <w:rPr>
                <w:rFonts w:hint="eastAsia"/>
              </w:rPr>
              <w:lastRenderedPageBreak/>
              <w:t>利息補助</w:t>
            </w:r>
          </w:p>
        </w:tc>
        <w:tc>
          <w:tcPr>
            <w:tcW w:w="1984" w:type="dxa"/>
            <w:shd w:val="clear" w:color="auto" w:fill="auto"/>
            <w:vAlign w:val="center"/>
          </w:tcPr>
          <w:p w:rsidR="00A257DC" w:rsidRPr="00A257DC" w:rsidRDefault="00A257DC" w:rsidP="00A257DC">
            <w:pPr>
              <w:pStyle w:val="141"/>
              <w:jc w:val="right"/>
            </w:pPr>
            <w:r w:rsidRPr="00A257DC">
              <w:rPr>
                <w:rFonts w:hint="eastAsia"/>
              </w:rPr>
              <w:lastRenderedPageBreak/>
              <w:t>437,500</w:t>
            </w:r>
          </w:p>
        </w:tc>
        <w:tc>
          <w:tcPr>
            <w:tcW w:w="1985" w:type="dxa"/>
            <w:shd w:val="clear" w:color="auto" w:fill="auto"/>
            <w:vAlign w:val="center"/>
          </w:tcPr>
          <w:p w:rsidR="00A257DC" w:rsidRPr="00A257DC" w:rsidRDefault="00A257DC" w:rsidP="00D5637E">
            <w:pPr>
              <w:pStyle w:val="141"/>
              <w:jc w:val="right"/>
            </w:pPr>
            <w:r w:rsidRPr="00A257DC">
              <w:rPr>
                <w:rFonts w:hint="eastAsia"/>
              </w:rPr>
              <w:t>89</w:t>
            </w:r>
            <w:r w:rsidR="00D5637E">
              <w:rPr>
                <w:rFonts w:hint="eastAsia"/>
              </w:rPr>
              <w:t>,8</w:t>
            </w:r>
            <w:r w:rsidRPr="00A257DC">
              <w:rPr>
                <w:rFonts w:hint="eastAsia"/>
              </w:rPr>
              <w:t>78</w:t>
            </w:r>
          </w:p>
        </w:tc>
        <w:tc>
          <w:tcPr>
            <w:tcW w:w="1842" w:type="dxa"/>
            <w:vAlign w:val="center"/>
          </w:tcPr>
          <w:p w:rsidR="00A257DC" w:rsidRPr="00A257DC" w:rsidRDefault="00A257DC" w:rsidP="00D5637E">
            <w:pPr>
              <w:pStyle w:val="141"/>
              <w:jc w:val="right"/>
            </w:pPr>
            <w:r w:rsidRPr="00A257DC">
              <w:rPr>
                <w:rFonts w:hint="eastAsia"/>
              </w:rPr>
              <w:t>58,95</w:t>
            </w:r>
            <w:r w:rsidR="00D5637E">
              <w:rPr>
                <w:rFonts w:hint="eastAsia"/>
              </w:rPr>
              <w:t>8</w:t>
            </w:r>
          </w:p>
        </w:tc>
      </w:tr>
      <w:tr w:rsidR="00A257DC" w:rsidRPr="00A257DC" w:rsidTr="00A257DC">
        <w:tc>
          <w:tcPr>
            <w:tcW w:w="2694" w:type="dxa"/>
            <w:shd w:val="clear" w:color="auto" w:fill="auto"/>
            <w:vAlign w:val="center"/>
          </w:tcPr>
          <w:p w:rsidR="00A257DC" w:rsidRPr="00A257DC" w:rsidRDefault="00A257DC" w:rsidP="00A257DC">
            <w:pPr>
              <w:pStyle w:val="141"/>
            </w:pPr>
            <w:r w:rsidRPr="00A257DC">
              <w:rPr>
                <w:rFonts w:hint="eastAsia"/>
              </w:rPr>
              <w:t>校外興辦學生社會住宅</w:t>
            </w:r>
            <w:r w:rsidRPr="00A257DC">
              <w:rPr>
                <w:rFonts w:hint="eastAsia"/>
              </w:rPr>
              <w:lastRenderedPageBreak/>
              <w:t>空床補助</w:t>
            </w:r>
          </w:p>
        </w:tc>
        <w:tc>
          <w:tcPr>
            <w:tcW w:w="1984" w:type="dxa"/>
            <w:shd w:val="clear" w:color="auto" w:fill="auto"/>
            <w:vAlign w:val="center"/>
          </w:tcPr>
          <w:p w:rsidR="00A257DC" w:rsidRPr="00A257DC" w:rsidRDefault="00A257DC" w:rsidP="00A257DC">
            <w:pPr>
              <w:pStyle w:val="141"/>
              <w:jc w:val="right"/>
            </w:pPr>
            <w:r w:rsidRPr="00A257DC">
              <w:rPr>
                <w:rFonts w:hint="eastAsia"/>
              </w:rPr>
              <w:lastRenderedPageBreak/>
              <w:t>36,225</w:t>
            </w:r>
          </w:p>
        </w:tc>
        <w:tc>
          <w:tcPr>
            <w:tcW w:w="1985" w:type="dxa"/>
            <w:shd w:val="clear" w:color="auto" w:fill="auto"/>
            <w:vAlign w:val="center"/>
          </w:tcPr>
          <w:p w:rsidR="00A257DC" w:rsidRPr="00A257DC" w:rsidRDefault="00A257DC" w:rsidP="00A257DC">
            <w:pPr>
              <w:pStyle w:val="141"/>
              <w:jc w:val="right"/>
            </w:pPr>
            <w:r w:rsidRPr="00A257DC">
              <w:rPr>
                <w:rFonts w:hint="eastAsia"/>
              </w:rPr>
              <w:t>5,000</w:t>
            </w:r>
          </w:p>
        </w:tc>
        <w:tc>
          <w:tcPr>
            <w:tcW w:w="1842" w:type="dxa"/>
            <w:vAlign w:val="center"/>
          </w:tcPr>
          <w:p w:rsidR="00A257DC" w:rsidRPr="00A257DC" w:rsidRDefault="00A257DC" w:rsidP="00A257DC">
            <w:pPr>
              <w:pStyle w:val="141"/>
              <w:jc w:val="right"/>
            </w:pPr>
            <w:r w:rsidRPr="00A257DC">
              <w:rPr>
                <w:rFonts w:hint="eastAsia"/>
              </w:rPr>
              <w:t>1,689</w:t>
            </w:r>
          </w:p>
        </w:tc>
      </w:tr>
      <w:tr w:rsidR="00A257DC" w:rsidRPr="00A257DC" w:rsidTr="00A257DC">
        <w:trPr>
          <w:trHeight w:val="308"/>
        </w:trPr>
        <w:tc>
          <w:tcPr>
            <w:tcW w:w="2694" w:type="dxa"/>
            <w:shd w:val="clear" w:color="auto" w:fill="auto"/>
            <w:vAlign w:val="center"/>
          </w:tcPr>
          <w:p w:rsidR="00A257DC" w:rsidRPr="00A257DC" w:rsidRDefault="00A257DC" w:rsidP="00A257DC">
            <w:pPr>
              <w:pStyle w:val="141"/>
              <w:jc w:val="center"/>
              <w:rPr>
                <w:b/>
              </w:rPr>
            </w:pPr>
            <w:r w:rsidRPr="00A257DC">
              <w:rPr>
                <w:rFonts w:hint="eastAsia"/>
                <w:b/>
              </w:rPr>
              <w:t xml:space="preserve">合 </w:t>
            </w:r>
            <w:r w:rsidRPr="00A257DC">
              <w:rPr>
                <w:b/>
              </w:rPr>
              <w:t xml:space="preserve"> </w:t>
            </w:r>
            <w:r w:rsidRPr="00A257DC">
              <w:rPr>
                <w:rFonts w:hint="eastAsia"/>
                <w:b/>
              </w:rPr>
              <w:t>計</w:t>
            </w:r>
          </w:p>
        </w:tc>
        <w:tc>
          <w:tcPr>
            <w:tcW w:w="1984" w:type="dxa"/>
            <w:shd w:val="clear" w:color="auto" w:fill="auto"/>
            <w:vAlign w:val="center"/>
          </w:tcPr>
          <w:p w:rsidR="00A257DC" w:rsidRPr="00A257DC" w:rsidRDefault="00A257DC" w:rsidP="00A257DC">
            <w:pPr>
              <w:pStyle w:val="141"/>
              <w:jc w:val="right"/>
              <w:rPr>
                <w:b/>
              </w:rPr>
            </w:pPr>
            <w:r w:rsidRPr="00A257DC">
              <w:rPr>
                <w:rFonts w:hint="eastAsia"/>
                <w:b/>
              </w:rPr>
              <w:t>3,393,725</w:t>
            </w:r>
          </w:p>
        </w:tc>
        <w:tc>
          <w:tcPr>
            <w:tcW w:w="1985" w:type="dxa"/>
            <w:shd w:val="clear" w:color="auto" w:fill="auto"/>
            <w:vAlign w:val="center"/>
          </w:tcPr>
          <w:p w:rsidR="00A257DC" w:rsidRPr="00A257DC" w:rsidRDefault="00A257DC" w:rsidP="00A257DC">
            <w:pPr>
              <w:pStyle w:val="141"/>
              <w:jc w:val="right"/>
              <w:rPr>
                <w:b/>
              </w:rPr>
            </w:pPr>
            <w:r w:rsidRPr="00A257DC">
              <w:rPr>
                <w:rFonts w:hint="eastAsia"/>
                <w:b/>
              </w:rPr>
              <w:t>7</w:t>
            </w:r>
            <w:r w:rsidR="00D5637E">
              <w:rPr>
                <w:rFonts w:hint="eastAsia"/>
                <w:b/>
              </w:rPr>
              <w:t>30,878</w:t>
            </w:r>
          </w:p>
        </w:tc>
        <w:tc>
          <w:tcPr>
            <w:tcW w:w="1842" w:type="dxa"/>
            <w:vAlign w:val="center"/>
          </w:tcPr>
          <w:p w:rsidR="00A257DC" w:rsidRPr="00A257DC" w:rsidRDefault="00A257DC" w:rsidP="00D5637E">
            <w:pPr>
              <w:pStyle w:val="141"/>
              <w:jc w:val="right"/>
              <w:rPr>
                <w:b/>
              </w:rPr>
            </w:pPr>
            <w:r w:rsidRPr="00A257DC">
              <w:rPr>
                <w:rFonts w:hint="eastAsia"/>
                <w:b/>
              </w:rPr>
              <w:t>236,35</w:t>
            </w:r>
            <w:r w:rsidR="00D5637E">
              <w:rPr>
                <w:rFonts w:hint="eastAsia"/>
                <w:b/>
              </w:rPr>
              <w:t>0</w:t>
            </w:r>
          </w:p>
        </w:tc>
      </w:tr>
    </w:tbl>
    <w:p w:rsidR="00A257DC" w:rsidRDefault="00A257DC" w:rsidP="00A257DC">
      <w:pPr>
        <w:pStyle w:val="141"/>
        <w:ind w:left="1175" w:hangingChars="483" w:hanging="1175"/>
        <w:rPr>
          <w:lang w:eastAsia="zh-HK"/>
        </w:rPr>
      </w:pPr>
      <w:r w:rsidRPr="00F500EA">
        <w:rPr>
          <w:rFonts w:hint="eastAsia"/>
          <w:lang w:eastAsia="zh-HK"/>
        </w:rPr>
        <w:t>說    明</w:t>
      </w:r>
      <w:r>
        <w:rPr>
          <w:rFonts w:hint="eastAsia"/>
        </w:rPr>
        <w:t>：</w:t>
      </w:r>
      <w:r w:rsidRPr="00F500EA">
        <w:rPr>
          <w:rFonts w:hint="eastAsia"/>
          <w:lang w:eastAsia="zh-HK"/>
        </w:rPr>
        <w:t>計畫書經費需求表中「新宿舍計畫提升專案管理、提升宣導團」經費納入「校內學生宿舍規劃設計整體改善補助」項下</w:t>
      </w:r>
      <w:r>
        <w:rPr>
          <w:rFonts w:hint="eastAsia"/>
        </w:rPr>
        <w:t>；</w:t>
      </w:r>
      <w:r>
        <w:rPr>
          <w:rFonts w:hint="eastAsia"/>
          <w:lang w:eastAsia="zh-HK"/>
        </w:rPr>
        <w:t>自</w:t>
      </w:r>
      <w:r>
        <w:rPr>
          <w:rFonts w:hint="eastAsia"/>
        </w:rPr>
        <w:t>113</w:t>
      </w:r>
      <w:r>
        <w:rPr>
          <w:rFonts w:hint="eastAsia"/>
          <w:lang w:eastAsia="zh-HK"/>
        </w:rPr>
        <w:t>年度起未單獨編列新宿舍計畫專案管理及宣導團委辦經費</w:t>
      </w:r>
      <w:r>
        <w:rPr>
          <w:rFonts w:hint="eastAsia"/>
        </w:rPr>
        <w:t>，</w:t>
      </w:r>
      <w:r>
        <w:rPr>
          <w:rFonts w:hint="eastAsia"/>
          <w:lang w:eastAsia="zh-HK"/>
        </w:rPr>
        <w:t>係由高等教育行政及督導</w:t>
      </w:r>
      <w:r>
        <w:rPr>
          <w:rFonts w:hint="eastAsia"/>
        </w:rPr>
        <w:t>04</w:t>
      </w:r>
      <w:r>
        <w:rPr>
          <w:rFonts w:hint="eastAsia"/>
          <w:lang w:eastAsia="zh-HK"/>
        </w:rPr>
        <w:t>分支項下勻支</w:t>
      </w:r>
      <w:r w:rsidRPr="00F500EA">
        <w:rPr>
          <w:rFonts w:hint="eastAsia"/>
          <w:lang w:eastAsia="zh-HK"/>
        </w:rPr>
        <w:t>。</w:t>
      </w:r>
    </w:p>
    <w:p w:rsidR="00A257DC" w:rsidRPr="002B376A" w:rsidRDefault="00A257DC" w:rsidP="00A257DC">
      <w:pPr>
        <w:pStyle w:val="141"/>
        <w:rPr>
          <w:rFonts w:hint="eastAsia"/>
        </w:rPr>
      </w:pPr>
      <w:r>
        <w:rPr>
          <w:rFonts w:hint="eastAsia"/>
          <w:lang w:eastAsia="zh-HK"/>
        </w:rPr>
        <w:t>資料來源</w:t>
      </w:r>
      <w:r>
        <w:rPr>
          <w:rFonts w:hint="eastAsia"/>
        </w:rPr>
        <w:t>：</w:t>
      </w:r>
      <w:r>
        <w:rPr>
          <w:rFonts w:hint="eastAsia"/>
          <w:lang w:eastAsia="zh-HK"/>
        </w:rPr>
        <w:t>教育部提供</w:t>
      </w:r>
      <w:r w:rsidR="002C753B">
        <w:rPr>
          <w:rFonts w:hint="eastAsia"/>
        </w:rPr>
        <w:t>(114</w:t>
      </w:r>
      <w:r w:rsidR="002C753B">
        <w:rPr>
          <w:rFonts w:hint="eastAsia"/>
          <w:lang w:eastAsia="zh-HK"/>
        </w:rPr>
        <w:t>年</w:t>
      </w:r>
      <w:r w:rsidR="002C753B">
        <w:rPr>
          <w:rFonts w:hint="eastAsia"/>
        </w:rPr>
        <w:t>12</w:t>
      </w:r>
      <w:r w:rsidR="002C753B">
        <w:rPr>
          <w:rFonts w:hint="eastAsia"/>
          <w:lang w:eastAsia="zh-HK"/>
        </w:rPr>
        <w:t>月</w:t>
      </w:r>
      <w:r w:rsidR="002C753B">
        <w:rPr>
          <w:rFonts w:hint="eastAsia"/>
        </w:rPr>
        <w:t>19</w:t>
      </w:r>
      <w:r w:rsidR="002C753B">
        <w:rPr>
          <w:rFonts w:hint="eastAsia"/>
          <w:lang w:eastAsia="zh-HK"/>
        </w:rPr>
        <w:t>日)</w:t>
      </w:r>
      <w:r>
        <w:rPr>
          <w:rFonts w:hint="eastAsia"/>
        </w:rPr>
        <w:t>。</w:t>
      </w:r>
    </w:p>
    <w:p w:rsidR="007C3F12" w:rsidRPr="002B376A" w:rsidRDefault="007C3F12" w:rsidP="00C67695">
      <w:pPr>
        <w:ind w:left="566" w:firstLine="566"/>
        <w:rPr>
          <w:rFonts w:hint="eastAsia"/>
        </w:rPr>
      </w:pPr>
      <w:r w:rsidRPr="002B376A">
        <w:rPr>
          <w:rFonts w:hint="eastAsia"/>
        </w:rPr>
        <w:t>綜上，</w:t>
      </w:r>
      <w:r w:rsidR="00C67695" w:rsidRPr="00C67695">
        <w:rPr>
          <w:rFonts w:hint="eastAsia"/>
        </w:rPr>
        <w:t>教育部11</w:t>
      </w:r>
      <w:r w:rsidR="00C67695">
        <w:rPr>
          <w:rFonts w:hint="eastAsia"/>
        </w:rPr>
        <w:t>3</w:t>
      </w:r>
      <w:r w:rsidR="00C67695" w:rsidRPr="00C67695">
        <w:rPr>
          <w:rFonts w:hint="eastAsia"/>
        </w:rPr>
        <w:t>年度辦理「新宿舍計畫2.0」雖提升補助額度，且放寬補助年限及申請資格等，以吸引學校參與，惟鑒於前期計畫預算執行進度落後，且接續辦理之「新宿舍計畫2.0」113年度執行率偏低，允宜視執行量能及市場情勢，審慎檢討落後原因並積極改善，以協助學校儘速提升學生宿舍質量，優化學生宿舍居住品質。</w:t>
      </w:r>
    </w:p>
    <w:bookmarkEnd w:id="1"/>
    <w:bookmarkEnd w:id="2"/>
    <w:sectPr w:rsidR="007C3F12" w:rsidRPr="002B376A" w:rsidSect="00F216C6">
      <w:headerReference w:type="default" r:id="rId8"/>
      <w:footerReference w:type="default" r:id="rId9"/>
      <w:pgSz w:w="11906" w:h="16838" w:code="9"/>
      <w:pgMar w:top="1701" w:right="1701" w:bottom="1701" w:left="1701" w:header="0" w:footer="1134" w:gutter="0"/>
      <w:pgNumType w:start="1"/>
      <w:cols w:space="425"/>
      <w:docGrid w:type="linesAndChars" w:linePitch="500" w:charSpace="658"/>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9F7EC6" w:rsidRDefault="009F7EC6" w:rsidP="009B732E">
      <w:pPr>
        <w:spacing w:line="240" w:lineRule="auto"/>
        <w:ind w:left="560" w:firstLine="560"/>
      </w:pPr>
      <w:r>
        <w:separator/>
      </w:r>
    </w:p>
  </w:endnote>
  <w:endnote w:type="continuationSeparator" w:id="0">
    <w:p w:rsidR="009F7EC6" w:rsidRDefault="009F7EC6" w:rsidP="009B732E">
      <w:pPr>
        <w:spacing w:line="240" w:lineRule="auto"/>
        <w:ind w:left="560" w:firstLine="56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D2CB2" w:rsidRPr="00343EF6" w:rsidRDefault="003D2CB2" w:rsidP="001D4AF0">
    <w:pPr>
      <w:pStyle w:val="ae"/>
      <w:tabs>
        <w:tab w:val="clear" w:pos="4153"/>
        <w:tab w:val="clear" w:pos="8306"/>
      </w:tabs>
      <w:ind w:leftChars="0" w:left="0" w:firstLineChars="3" w:firstLine="6"/>
      <w:jc w:val="center"/>
      <w:rPr>
        <w:rFonts w:hint="eastAsia"/>
      </w:rPr>
    </w:pPr>
    <w:r>
      <w:fldChar w:fldCharType="begin"/>
    </w:r>
    <w:r>
      <w:instrText>PAGE   \* MERGEFORMAT</w:instrText>
    </w:r>
    <w:r>
      <w:fldChar w:fldCharType="separate"/>
    </w:r>
    <w:r w:rsidR="0052132C" w:rsidRPr="0052132C">
      <w:rPr>
        <w:noProof/>
        <w:lang w:val="zh-TW"/>
      </w:rPr>
      <w:t>2</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9F7EC6" w:rsidRDefault="009F7EC6" w:rsidP="009B732E">
      <w:pPr>
        <w:spacing w:line="240" w:lineRule="auto"/>
        <w:ind w:left="560" w:firstLine="560"/>
      </w:pPr>
      <w:r>
        <w:separator/>
      </w:r>
    </w:p>
  </w:footnote>
  <w:footnote w:type="continuationSeparator" w:id="0">
    <w:p w:rsidR="009F7EC6" w:rsidRDefault="009F7EC6" w:rsidP="009B732E">
      <w:pPr>
        <w:spacing w:line="240" w:lineRule="auto"/>
        <w:ind w:left="560" w:firstLine="560"/>
      </w:pPr>
      <w:r>
        <w:continuationSeparator/>
      </w:r>
    </w:p>
  </w:footnote>
  <w:footnote w:id="1">
    <w:p w:rsidR="005A20E9" w:rsidRDefault="005A20E9" w:rsidP="005A20E9">
      <w:pPr>
        <w:pStyle w:val="144"/>
        <w:rPr>
          <w:rFonts w:hint="eastAsia"/>
        </w:rPr>
      </w:pPr>
      <w:r>
        <w:rPr>
          <w:rStyle w:val="af2"/>
        </w:rPr>
        <w:footnoteRef/>
      </w:r>
      <w:r>
        <w:t xml:space="preserve"> </w:t>
      </w:r>
      <w:r>
        <w:rPr>
          <w:rFonts w:hint="eastAsia"/>
          <w:lang w:eastAsia="zh-HK"/>
        </w:rPr>
        <w:t>教育部</w:t>
      </w:r>
      <w:r>
        <w:t>114</w:t>
      </w:r>
      <w:r>
        <w:rPr>
          <w:rFonts w:hint="eastAsia"/>
          <w:lang w:eastAsia="zh-HK"/>
        </w:rPr>
        <w:t>年</w:t>
      </w:r>
      <w:r>
        <w:rPr>
          <w:rFonts w:hint="eastAsia"/>
        </w:rPr>
        <w:t>12</w:t>
      </w:r>
      <w:r>
        <w:rPr>
          <w:rFonts w:hint="eastAsia"/>
          <w:lang w:eastAsia="zh-HK"/>
        </w:rPr>
        <w:t>月</w:t>
      </w:r>
      <w:r>
        <w:rPr>
          <w:rFonts w:hint="eastAsia"/>
        </w:rPr>
        <w:t>19</w:t>
      </w:r>
      <w:r>
        <w:rPr>
          <w:rFonts w:hint="eastAsia"/>
          <w:lang w:eastAsia="zh-HK"/>
        </w:rPr>
        <w:t>日提供</w:t>
      </w:r>
      <w:r>
        <w:rPr>
          <w:rFonts w:hint="eastAsia"/>
        </w:rPr>
        <w:t>。</w:t>
      </w:r>
    </w:p>
  </w:footnote>
  <w:footnote w:id="2">
    <w:p w:rsidR="00A23963" w:rsidRPr="00A23963" w:rsidRDefault="00A23963" w:rsidP="00A23963">
      <w:pPr>
        <w:pStyle w:val="144"/>
        <w:rPr>
          <w:rFonts w:hint="eastAsia"/>
        </w:rPr>
      </w:pPr>
      <w:r>
        <w:rPr>
          <w:rStyle w:val="af2"/>
        </w:rPr>
        <w:footnoteRef/>
      </w:r>
      <w:r>
        <w:t xml:space="preserve"> </w:t>
      </w:r>
      <w:r w:rsidRPr="0092248A">
        <w:rPr>
          <w:rFonts w:hint="eastAsia"/>
        </w:rPr>
        <w:t>參據監察院調查報告112教調0039。</w:t>
      </w:r>
    </w:p>
  </w:footnote>
  <w:footnote w:id="3">
    <w:p w:rsidR="00A23963" w:rsidRPr="00A23963" w:rsidRDefault="00A23963" w:rsidP="00A23963">
      <w:pPr>
        <w:pStyle w:val="144"/>
        <w:rPr>
          <w:rFonts w:hint="eastAsia"/>
        </w:rPr>
      </w:pPr>
      <w:r>
        <w:rPr>
          <w:rStyle w:val="af2"/>
        </w:rPr>
        <w:footnoteRef/>
      </w:r>
      <w:r>
        <w:t xml:space="preserve"> </w:t>
      </w:r>
      <w:r w:rsidRPr="00444A5F">
        <w:rPr>
          <w:rFonts w:hint="eastAsia"/>
        </w:rPr>
        <w:t>包括3項主要工作項目與「計畫委託專案管理及宣導團經費」6,000萬元。</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D2CB2" w:rsidRDefault="003D2CB2" w:rsidP="004A1126">
    <w:pPr>
      <w:pStyle w:val="ac"/>
      <w:ind w:left="560" w:firstLine="400"/>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7B3007"/>
    <w:multiLevelType w:val="hybridMultilevel"/>
    <w:tmpl w:val="90904B9E"/>
    <w:lvl w:ilvl="0" w:tplc="1C9E459A">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16434BB2"/>
    <w:multiLevelType w:val="hybridMultilevel"/>
    <w:tmpl w:val="6CF8F71A"/>
    <w:lvl w:ilvl="0" w:tplc="56FA4256">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 w15:restartNumberingAfterBreak="0">
    <w:nsid w:val="294504B5"/>
    <w:multiLevelType w:val="hybridMultilevel"/>
    <w:tmpl w:val="6608CEBC"/>
    <w:lvl w:ilvl="0" w:tplc="3CE8E3B6">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3" w15:restartNumberingAfterBreak="0">
    <w:nsid w:val="33724801"/>
    <w:multiLevelType w:val="hybridMultilevel"/>
    <w:tmpl w:val="F48E8A84"/>
    <w:lvl w:ilvl="0" w:tplc="E0C222F2">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 w15:restartNumberingAfterBreak="0">
    <w:nsid w:val="47DF024F"/>
    <w:multiLevelType w:val="hybridMultilevel"/>
    <w:tmpl w:val="2C68E2CC"/>
    <w:lvl w:ilvl="0" w:tplc="0C9C179C">
      <w:start w:val="1"/>
      <w:numFmt w:val="decimal"/>
      <w:lvlText w:val="%1."/>
      <w:lvlJc w:val="left"/>
      <w:pPr>
        <w:ind w:left="1210" w:hanging="360"/>
      </w:pPr>
      <w:rPr>
        <w:rFonts w:hint="default"/>
        <w:b/>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5" w15:restartNumberingAfterBreak="0">
    <w:nsid w:val="4E1F3804"/>
    <w:multiLevelType w:val="hybridMultilevel"/>
    <w:tmpl w:val="5576E2DA"/>
    <w:lvl w:ilvl="0" w:tplc="2F589952">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 w15:restartNumberingAfterBreak="0">
    <w:nsid w:val="5CB96F6C"/>
    <w:multiLevelType w:val="hybridMultilevel"/>
    <w:tmpl w:val="79EAA5A6"/>
    <w:lvl w:ilvl="0" w:tplc="86085BA0">
      <w:start w:val="1"/>
      <w:numFmt w:val="taiwaneseCountingThousand"/>
      <w:suff w:val="nothing"/>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 w15:restartNumberingAfterBreak="0">
    <w:nsid w:val="645C72A4"/>
    <w:multiLevelType w:val="hybridMultilevel"/>
    <w:tmpl w:val="CFFC7444"/>
    <w:lvl w:ilvl="0" w:tplc="70328AE4">
      <w:start w:val="1"/>
      <w:numFmt w:val="taiwaneseCountingThousand"/>
      <w:suff w:val="nothing"/>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 w15:restartNumberingAfterBreak="0">
    <w:nsid w:val="65746AE4"/>
    <w:multiLevelType w:val="hybridMultilevel"/>
    <w:tmpl w:val="017403BE"/>
    <w:lvl w:ilvl="0" w:tplc="2F589952">
      <w:start w:val="1"/>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9" w15:restartNumberingAfterBreak="0">
    <w:nsid w:val="69065BA8"/>
    <w:multiLevelType w:val="hybridMultilevel"/>
    <w:tmpl w:val="005ACDEC"/>
    <w:lvl w:ilvl="0" w:tplc="B0AAED24">
      <w:start w:val="1"/>
      <w:numFmt w:val="taiwaneseCountingThousand"/>
      <w:lvlText w:val="%1、"/>
      <w:lvlJc w:val="left"/>
      <w:pPr>
        <w:ind w:left="1440" w:hanging="720"/>
      </w:pPr>
      <w:rPr>
        <w:rFonts w:hint="default"/>
      </w:rPr>
    </w:lvl>
    <w:lvl w:ilvl="1" w:tplc="04090019" w:tentative="1">
      <w:start w:val="1"/>
      <w:numFmt w:val="ideographTraditional"/>
      <w:lvlText w:val="%2、"/>
      <w:lvlJc w:val="left"/>
      <w:pPr>
        <w:ind w:left="1680" w:hanging="480"/>
      </w:pPr>
    </w:lvl>
    <w:lvl w:ilvl="2" w:tplc="0409001B" w:tentative="1">
      <w:start w:val="1"/>
      <w:numFmt w:val="lowerRoman"/>
      <w:lvlText w:val="%3."/>
      <w:lvlJc w:val="right"/>
      <w:pPr>
        <w:ind w:left="2160" w:hanging="480"/>
      </w:pPr>
    </w:lvl>
    <w:lvl w:ilvl="3" w:tplc="0409000F" w:tentative="1">
      <w:start w:val="1"/>
      <w:numFmt w:val="decimal"/>
      <w:lvlText w:val="%4."/>
      <w:lvlJc w:val="left"/>
      <w:pPr>
        <w:ind w:left="2640" w:hanging="480"/>
      </w:pPr>
    </w:lvl>
    <w:lvl w:ilvl="4" w:tplc="04090019" w:tentative="1">
      <w:start w:val="1"/>
      <w:numFmt w:val="ideographTraditional"/>
      <w:lvlText w:val="%5、"/>
      <w:lvlJc w:val="left"/>
      <w:pPr>
        <w:ind w:left="3120" w:hanging="480"/>
      </w:pPr>
    </w:lvl>
    <w:lvl w:ilvl="5" w:tplc="0409001B" w:tentative="1">
      <w:start w:val="1"/>
      <w:numFmt w:val="lowerRoman"/>
      <w:lvlText w:val="%6."/>
      <w:lvlJc w:val="right"/>
      <w:pPr>
        <w:ind w:left="3600" w:hanging="480"/>
      </w:pPr>
    </w:lvl>
    <w:lvl w:ilvl="6" w:tplc="0409000F" w:tentative="1">
      <w:start w:val="1"/>
      <w:numFmt w:val="decimal"/>
      <w:lvlText w:val="%7."/>
      <w:lvlJc w:val="left"/>
      <w:pPr>
        <w:ind w:left="4080" w:hanging="480"/>
      </w:pPr>
    </w:lvl>
    <w:lvl w:ilvl="7" w:tplc="04090019" w:tentative="1">
      <w:start w:val="1"/>
      <w:numFmt w:val="ideographTraditional"/>
      <w:lvlText w:val="%8、"/>
      <w:lvlJc w:val="left"/>
      <w:pPr>
        <w:ind w:left="4560" w:hanging="480"/>
      </w:pPr>
    </w:lvl>
    <w:lvl w:ilvl="8" w:tplc="0409001B" w:tentative="1">
      <w:start w:val="1"/>
      <w:numFmt w:val="lowerRoman"/>
      <w:lvlText w:val="%9."/>
      <w:lvlJc w:val="right"/>
      <w:pPr>
        <w:ind w:left="5040" w:hanging="480"/>
      </w:pPr>
    </w:lvl>
  </w:abstractNum>
  <w:abstractNum w:abstractNumId="10" w15:restartNumberingAfterBreak="0">
    <w:nsid w:val="718676D6"/>
    <w:multiLevelType w:val="hybridMultilevel"/>
    <w:tmpl w:val="26027AFC"/>
    <w:lvl w:ilvl="0" w:tplc="D8C6DAB6">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abstractNumId w:val="5"/>
  </w:num>
  <w:num w:numId="2">
    <w:abstractNumId w:val="8"/>
  </w:num>
  <w:num w:numId="3">
    <w:abstractNumId w:val="10"/>
  </w:num>
  <w:num w:numId="4">
    <w:abstractNumId w:val="7"/>
  </w:num>
  <w:num w:numId="5">
    <w:abstractNumId w:val="1"/>
  </w:num>
  <w:num w:numId="6">
    <w:abstractNumId w:val="0"/>
  </w:num>
  <w:num w:numId="7">
    <w:abstractNumId w:val="6"/>
  </w:num>
  <w:num w:numId="8">
    <w:abstractNumId w:val="9"/>
  </w:num>
  <w:num w:numId="9">
    <w:abstractNumId w:val="3"/>
  </w:num>
  <w:num w:numId="10">
    <w:abstractNumId w:val="4"/>
  </w:num>
  <w:num w:numId="11">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bordersDoNotSurroundHeader/>
  <w:bordersDoNotSurroundFooter/>
  <w:attachedTemplate r:id="rId1"/>
  <w:stylePaneFormatFilter w:val="3808" w:allStyles="0" w:customStyles="0" w:latentStyles="0" w:stylesInUse="1" w:headingStyles="0" w:numberingStyles="0" w:tableStyles="0" w:directFormattingOnRuns="0" w:directFormattingOnParagraphs="0" w:directFormattingOnNumbering="0" w:directFormattingOnTables="1" w:clearFormatting="1" w:top3HeadingStyles="1" w:visibleStyles="0" w:alternateStyleNames="0"/>
  <w:defaultTabStop w:val="479"/>
  <w:drawingGridHorizontalSpacing w:val="263"/>
  <w:drawingGridVerticalSpacing w:val="250"/>
  <w:displayHorizontalDrawingGridEvery w:val="0"/>
  <w:displayVerticalDrawingGridEvery w:val="2"/>
  <w:characterSpacingControl w:val="compressPunctuation"/>
  <w:hdrShapeDefaults>
    <o:shapedefaults v:ext="edit" spidmax="3074"/>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2"/>
  </w:compat>
  <w:rsids>
    <w:rsidRoot w:val="00D83434"/>
    <w:rsid w:val="00001A41"/>
    <w:rsid w:val="0000228A"/>
    <w:rsid w:val="00002E6B"/>
    <w:rsid w:val="00003B8F"/>
    <w:rsid w:val="000045AD"/>
    <w:rsid w:val="00004AB7"/>
    <w:rsid w:val="000057F7"/>
    <w:rsid w:val="00006F89"/>
    <w:rsid w:val="00007439"/>
    <w:rsid w:val="00007C39"/>
    <w:rsid w:val="00011584"/>
    <w:rsid w:val="000129A0"/>
    <w:rsid w:val="00014F10"/>
    <w:rsid w:val="00014F25"/>
    <w:rsid w:val="000157A9"/>
    <w:rsid w:val="000168F6"/>
    <w:rsid w:val="0002003F"/>
    <w:rsid w:val="00023658"/>
    <w:rsid w:val="00025B10"/>
    <w:rsid w:val="00026A50"/>
    <w:rsid w:val="000307E9"/>
    <w:rsid w:val="00035322"/>
    <w:rsid w:val="00035935"/>
    <w:rsid w:val="000401F8"/>
    <w:rsid w:val="00041589"/>
    <w:rsid w:val="000419CA"/>
    <w:rsid w:val="000446A8"/>
    <w:rsid w:val="0004506C"/>
    <w:rsid w:val="00052509"/>
    <w:rsid w:val="00054033"/>
    <w:rsid w:val="00057114"/>
    <w:rsid w:val="00057568"/>
    <w:rsid w:val="00057E14"/>
    <w:rsid w:val="00061D54"/>
    <w:rsid w:val="00062556"/>
    <w:rsid w:val="000629A0"/>
    <w:rsid w:val="000653F4"/>
    <w:rsid w:val="00065C7A"/>
    <w:rsid w:val="00070AE6"/>
    <w:rsid w:val="000728C9"/>
    <w:rsid w:val="000743AE"/>
    <w:rsid w:val="000748C1"/>
    <w:rsid w:val="00075D98"/>
    <w:rsid w:val="00075DBD"/>
    <w:rsid w:val="000819EE"/>
    <w:rsid w:val="00082A34"/>
    <w:rsid w:val="00082A6C"/>
    <w:rsid w:val="00082B77"/>
    <w:rsid w:val="0008418B"/>
    <w:rsid w:val="00084BBE"/>
    <w:rsid w:val="000854E9"/>
    <w:rsid w:val="00090671"/>
    <w:rsid w:val="00090FE1"/>
    <w:rsid w:val="00091492"/>
    <w:rsid w:val="00094E1F"/>
    <w:rsid w:val="0009645F"/>
    <w:rsid w:val="0009724B"/>
    <w:rsid w:val="000977E7"/>
    <w:rsid w:val="000A1314"/>
    <w:rsid w:val="000A193B"/>
    <w:rsid w:val="000A1BD3"/>
    <w:rsid w:val="000A1C92"/>
    <w:rsid w:val="000A2E12"/>
    <w:rsid w:val="000A45CC"/>
    <w:rsid w:val="000A5507"/>
    <w:rsid w:val="000A66EF"/>
    <w:rsid w:val="000B3A78"/>
    <w:rsid w:val="000B3FFF"/>
    <w:rsid w:val="000B4AD1"/>
    <w:rsid w:val="000B5ED8"/>
    <w:rsid w:val="000B6335"/>
    <w:rsid w:val="000C0B70"/>
    <w:rsid w:val="000C0BEA"/>
    <w:rsid w:val="000C49DD"/>
    <w:rsid w:val="000C52B4"/>
    <w:rsid w:val="000C5986"/>
    <w:rsid w:val="000C71AD"/>
    <w:rsid w:val="000D3975"/>
    <w:rsid w:val="000D3C4B"/>
    <w:rsid w:val="000D6405"/>
    <w:rsid w:val="000E05B0"/>
    <w:rsid w:val="000E09A6"/>
    <w:rsid w:val="000E09BD"/>
    <w:rsid w:val="000E2134"/>
    <w:rsid w:val="000E2A42"/>
    <w:rsid w:val="000E706F"/>
    <w:rsid w:val="000E7374"/>
    <w:rsid w:val="000F06D2"/>
    <w:rsid w:val="000F0F95"/>
    <w:rsid w:val="000F2276"/>
    <w:rsid w:val="000F3DEB"/>
    <w:rsid w:val="000F4943"/>
    <w:rsid w:val="000F56B4"/>
    <w:rsid w:val="000F6B07"/>
    <w:rsid w:val="000F6CD7"/>
    <w:rsid w:val="000F7DE7"/>
    <w:rsid w:val="00100AAC"/>
    <w:rsid w:val="00102BBA"/>
    <w:rsid w:val="00104776"/>
    <w:rsid w:val="00104FC5"/>
    <w:rsid w:val="00105351"/>
    <w:rsid w:val="001055C3"/>
    <w:rsid w:val="00106FCA"/>
    <w:rsid w:val="001070BE"/>
    <w:rsid w:val="00110AA9"/>
    <w:rsid w:val="00110D08"/>
    <w:rsid w:val="001125B9"/>
    <w:rsid w:val="0011772C"/>
    <w:rsid w:val="001177FF"/>
    <w:rsid w:val="00117AB6"/>
    <w:rsid w:val="00120CB9"/>
    <w:rsid w:val="00121252"/>
    <w:rsid w:val="00121315"/>
    <w:rsid w:val="00123BBA"/>
    <w:rsid w:val="00124F37"/>
    <w:rsid w:val="0012613B"/>
    <w:rsid w:val="001275BD"/>
    <w:rsid w:val="001277C9"/>
    <w:rsid w:val="0013050C"/>
    <w:rsid w:val="001321B1"/>
    <w:rsid w:val="001327EE"/>
    <w:rsid w:val="00132EAE"/>
    <w:rsid w:val="00135F7B"/>
    <w:rsid w:val="001415C1"/>
    <w:rsid w:val="00143276"/>
    <w:rsid w:val="00144C04"/>
    <w:rsid w:val="0014727D"/>
    <w:rsid w:val="001504B8"/>
    <w:rsid w:val="00150E3D"/>
    <w:rsid w:val="00151139"/>
    <w:rsid w:val="00151ECC"/>
    <w:rsid w:val="00153C94"/>
    <w:rsid w:val="0015458A"/>
    <w:rsid w:val="001579D6"/>
    <w:rsid w:val="00160132"/>
    <w:rsid w:val="0016076A"/>
    <w:rsid w:val="00160AE4"/>
    <w:rsid w:val="00162DC3"/>
    <w:rsid w:val="0016390C"/>
    <w:rsid w:val="00164325"/>
    <w:rsid w:val="00164B67"/>
    <w:rsid w:val="001651AF"/>
    <w:rsid w:val="00166944"/>
    <w:rsid w:val="00167CED"/>
    <w:rsid w:val="00167FC5"/>
    <w:rsid w:val="001705B2"/>
    <w:rsid w:val="001711DE"/>
    <w:rsid w:val="00172A9D"/>
    <w:rsid w:val="00172AB7"/>
    <w:rsid w:val="00173009"/>
    <w:rsid w:val="001741C7"/>
    <w:rsid w:val="00174350"/>
    <w:rsid w:val="00177F7A"/>
    <w:rsid w:val="0018037F"/>
    <w:rsid w:val="001811BB"/>
    <w:rsid w:val="00183CE3"/>
    <w:rsid w:val="00186A27"/>
    <w:rsid w:val="00187A65"/>
    <w:rsid w:val="00187A86"/>
    <w:rsid w:val="00190031"/>
    <w:rsid w:val="00190641"/>
    <w:rsid w:val="00190E68"/>
    <w:rsid w:val="00192154"/>
    <w:rsid w:val="001924B6"/>
    <w:rsid w:val="00192740"/>
    <w:rsid w:val="00192C47"/>
    <w:rsid w:val="00193C62"/>
    <w:rsid w:val="001940DA"/>
    <w:rsid w:val="00195C32"/>
    <w:rsid w:val="00197630"/>
    <w:rsid w:val="001A1A87"/>
    <w:rsid w:val="001A303D"/>
    <w:rsid w:val="001A42D0"/>
    <w:rsid w:val="001A4D22"/>
    <w:rsid w:val="001A6268"/>
    <w:rsid w:val="001B132A"/>
    <w:rsid w:val="001B1AC5"/>
    <w:rsid w:val="001B2039"/>
    <w:rsid w:val="001B20BE"/>
    <w:rsid w:val="001B2527"/>
    <w:rsid w:val="001B334F"/>
    <w:rsid w:val="001B3561"/>
    <w:rsid w:val="001B3CE6"/>
    <w:rsid w:val="001B66DD"/>
    <w:rsid w:val="001B76E8"/>
    <w:rsid w:val="001C0572"/>
    <w:rsid w:val="001C075D"/>
    <w:rsid w:val="001C176A"/>
    <w:rsid w:val="001C17C8"/>
    <w:rsid w:val="001C31AA"/>
    <w:rsid w:val="001C3F7B"/>
    <w:rsid w:val="001C4F71"/>
    <w:rsid w:val="001C5349"/>
    <w:rsid w:val="001C564D"/>
    <w:rsid w:val="001C57EB"/>
    <w:rsid w:val="001C6042"/>
    <w:rsid w:val="001C7436"/>
    <w:rsid w:val="001C77E3"/>
    <w:rsid w:val="001D1A9E"/>
    <w:rsid w:val="001D266B"/>
    <w:rsid w:val="001D40D4"/>
    <w:rsid w:val="001D4AF0"/>
    <w:rsid w:val="001D52DE"/>
    <w:rsid w:val="001D5680"/>
    <w:rsid w:val="001D6905"/>
    <w:rsid w:val="001D7C92"/>
    <w:rsid w:val="001E1652"/>
    <w:rsid w:val="001E2D75"/>
    <w:rsid w:val="001E32D1"/>
    <w:rsid w:val="001E7378"/>
    <w:rsid w:val="001F10B8"/>
    <w:rsid w:val="001F15F3"/>
    <w:rsid w:val="001F230E"/>
    <w:rsid w:val="001F2C2E"/>
    <w:rsid w:val="001F74C8"/>
    <w:rsid w:val="001F7C01"/>
    <w:rsid w:val="002010B1"/>
    <w:rsid w:val="00202021"/>
    <w:rsid w:val="0020338C"/>
    <w:rsid w:val="00203B16"/>
    <w:rsid w:val="00203B3E"/>
    <w:rsid w:val="00206479"/>
    <w:rsid w:val="002064AD"/>
    <w:rsid w:val="002069BB"/>
    <w:rsid w:val="00207909"/>
    <w:rsid w:val="002105D5"/>
    <w:rsid w:val="00211C95"/>
    <w:rsid w:val="00212663"/>
    <w:rsid w:val="00212DCD"/>
    <w:rsid w:val="0021390E"/>
    <w:rsid w:val="0021476F"/>
    <w:rsid w:val="002149E5"/>
    <w:rsid w:val="00214B69"/>
    <w:rsid w:val="00215B49"/>
    <w:rsid w:val="0021635A"/>
    <w:rsid w:val="00220106"/>
    <w:rsid w:val="002205DD"/>
    <w:rsid w:val="002206DD"/>
    <w:rsid w:val="0022217D"/>
    <w:rsid w:val="00224951"/>
    <w:rsid w:val="00224EDD"/>
    <w:rsid w:val="00225954"/>
    <w:rsid w:val="00225D23"/>
    <w:rsid w:val="00225EB8"/>
    <w:rsid w:val="00226AFB"/>
    <w:rsid w:val="00227394"/>
    <w:rsid w:val="002312B9"/>
    <w:rsid w:val="00233438"/>
    <w:rsid w:val="0023398E"/>
    <w:rsid w:val="0023402B"/>
    <w:rsid w:val="00234FAF"/>
    <w:rsid w:val="002411E8"/>
    <w:rsid w:val="00241F3B"/>
    <w:rsid w:val="00243474"/>
    <w:rsid w:val="00245BEB"/>
    <w:rsid w:val="00247011"/>
    <w:rsid w:val="0024787B"/>
    <w:rsid w:val="002504AB"/>
    <w:rsid w:val="00250A94"/>
    <w:rsid w:val="002526BB"/>
    <w:rsid w:val="002531FE"/>
    <w:rsid w:val="0025348D"/>
    <w:rsid w:val="002537AE"/>
    <w:rsid w:val="00253C0E"/>
    <w:rsid w:val="00253C94"/>
    <w:rsid w:val="00253F43"/>
    <w:rsid w:val="002548B3"/>
    <w:rsid w:val="00255074"/>
    <w:rsid w:val="00256748"/>
    <w:rsid w:val="0025696E"/>
    <w:rsid w:val="00256B5E"/>
    <w:rsid w:val="0025798E"/>
    <w:rsid w:val="00260DDF"/>
    <w:rsid w:val="00263BB5"/>
    <w:rsid w:val="0026607C"/>
    <w:rsid w:val="002669E9"/>
    <w:rsid w:val="00267126"/>
    <w:rsid w:val="00270415"/>
    <w:rsid w:val="0027043A"/>
    <w:rsid w:val="002737F6"/>
    <w:rsid w:val="00274231"/>
    <w:rsid w:val="00275CB7"/>
    <w:rsid w:val="00276C12"/>
    <w:rsid w:val="00277F4C"/>
    <w:rsid w:val="00280ED5"/>
    <w:rsid w:val="002813E1"/>
    <w:rsid w:val="00281F2B"/>
    <w:rsid w:val="002841D1"/>
    <w:rsid w:val="002855B5"/>
    <w:rsid w:val="00286BE8"/>
    <w:rsid w:val="002907CC"/>
    <w:rsid w:val="00290805"/>
    <w:rsid w:val="00291D31"/>
    <w:rsid w:val="00291F86"/>
    <w:rsid w:val="0029286A"/>
    <w:rsid w:val="00292B1D"/>
    <w:rsid w:val="00293682"/>
    <w:rsid w:val="00295199"/>
    <w:rsid w:val="00295B5A"/>
    <w:rsid w:val="0029632C"/>
    <w:rsid w:val="002A0E70"/>
    <w:rsid w:val="002A12C6"/>
    <w:rsid w:val="002A1FAE"/>
    <w:rsid w:val="002A2B6D"/>
    <w:rsid w:val="002A49E1"/>
    <w:rsid w:val="002B1141"/>
    <w:rsid w:val="002B25A0"/>
    <w:rsid w:val="002B2775"/>
    <w:rsid w:val="002B376A"/>
    <w:rsid w:val="002B4C7F"/>
    <w:rsid w:val="002C086B"/>
    <w:rsid w:val="002C2546"/>
    <w:rsid w:val="002C2915"/>
    <w:rsid w:val="002C42D9"/>
    <w:rsid w:val="002C4E3D"/>
    <w:rsid w:val="002C5004"/>
    <w:rsid w:val="002C55A7"/>
    <w:rsid w:val="002C561B"/>
    <w:rsid w:val="002C67E8"/>
    <w:rsid w:val="002C753B"/>
    <w:rsid w:val="002C7CDE"/>
    <w:rsid w:val="002C7E3D"/>
    <w:rsid w:val="002D04AF"/>
    <w:rsid w:val="002D0C22"/>
    <w:rsid w:val="002D0CC2"/>
    <w:rsid w:val="002D497E"/>
    <w:rsid w:val="002D4EAD"/>
    <w:rsid w:val="002D6C39"/>
    <w:rsid w:val="002D760F"/>
    <w:rsid w:val="002E3D6C"/>
    <w:rsid w:val="002E415B"/>
    <w:rsid w:val="002E4E85"/>
    <w:rsid w:val="002E4FD7"/>
    <w:rsid w:val="002E546B"/>
    <w:rsid w:val="002E5EDF"/>
    <w:rsid w:val="002E740D"/>
    <w:rsid w:val="002F00D0"/>
    <w:rsid w:val="002F3024"/>
    <w:rsid w:val="002F4190"/>
    <w:rsid w:val="002F4D48"/>
    <w:rsid w:val="002F5876"/>
    <w:rsid w:val="002F6E25"/>
    <w:rsid w:val="002F70C3"/>
    <w:rsid w:val="002F761B"/>
    <w:rsid w:val="00300A87"/>
    <w:rsid w:val="00302210"/>
    <w:rsid w:val="00304471"/>
    <w:rsid w:val="003044CD"/>
    <w:rsid w:val="00305A8B"/>
    <w:rsid w:val="003061F2"/>
    <w:rsid w:val="00306557"/>
    <w:rsid w:val="003068AD"/>
    <w:rsid w:val="0030776F"/>
    <w:rsid w:val="00307A66"/>
    <w:rsid w:val="00311C9E"/>
    <w:rsid w:val="00311D03"/>
    <w:rsid w:val="00312F95"/>
    <w:rsid w:val="003134CB"/>
    <w:rsid w:val="00313C6C"/>
    <w:rsid w:val="00313FD6"/>
    <w:rsid w:val="00314928"/>
    <w:rsid w:val="003152EC"/>
    <w:rsid w:val="00317FA6"/>
    <w:rsid w:val="00320ED7"/>
    <w:rsid w:val="00322238"/>
    <w:rsid w:val="0033137C"/>
    <w:rsid w:val="0033331D"/>
    <w:rsid w:val="003351C3"/>
    <w:rsid w:val="0033708B"/>
    <w:rsid w:val="00337804"/>
    <w:rsid w:val="003419E2"/>
    <w:rsid w:val="00342581"/>
    <w:rsid w:val="00343EF6"/>
    <w:rsid w:val="00344E0A"/>
    <w:rsid w:val="0034514B"/>
    <w:rsid w:val="00345BC6"/>
    <w:rsid w:val="003471F7"/>
    <w:rsid w:val="00347F5C"/>
    <w:rsid w:val="00351913"/>
    <w:rsid w:val="00351DDC"/>
    <w:rsid w:val="00353740"/>
    <w:rsid w:val="00354067"/>
    <w:rsid w:val="0035582C"/>
    <w:rsid w:val="00356255"/>
    <w:rsid w:val="00356B69"/>
    <w:rsid w:val="00360473"/>
    <w:rsid w:val="0036052B"/>
    <w:rsid w:val="00362E5E"/>
    <w:rsid w:val="0036467D"/>
    <w:rsid w:val="0036546E"/>
    <w:rsid w:val="00366B4D"/>
    <w:rsid w:val="00366C7F"/>
    <w:rsid w:val="0036780D"/>
    <w:rsid w:val="00367983"/>
    <w:rsid w:val="003706CB"/>
    <w:rsid w:val="003708FD"/>
    <w:rsid w:val="00373FAC"/>
    <w:rsid w:val="00376489"/>
    <w:rsid w:val="0037687B"/>
    <w:rsid w:val="00376E27"/>
    <w:rsid w:val="00380607"/>
    <w:rsid w:val="00381F79"/>
    <w:rsid w:val="00382D22"/>
    <w:rsid w:val="003855EB"/>
    <w:rsid w:val="0038562A"/>
    <w:rsid w:val="00387000"/>
    <w:rsid w:val="00387260"/>
    <w:rsid w:val="00390522"/>
    <w:rsid w:val="00391EC6"/>
    <w:rsid w:val="00392D10"/>
    <w:rsid w:val="003946C8"/>
    <w:rsid w:val="00395AFA"/>
    <w:rsid w:val="003960FF"/>
    <w:rsid w:val="00396907"/>
    <w:rsid w:val="00397C54"/>
    <w:rsid w:val="00397C7E"/>
    <w:rsid w:val="003A10E0"/>
    <w:rsid w:val="003A214B"/>
    <w:rsid w:val="003A5D12"/>
    <w:rsid w:val="003A6AA8"/>
    <w:rsid w:val="003A704E"/>
    <w:rsid w:val="003A7193"/>
    <w:rsid w:val="003A7543"/>
    <w:rsid w:val="003B037C"/>
    <w:rsid w:val="003B122D"/>
    <w:rsid w:val="003B1491"/>
    <w:rsid w:val="003B2962"/>
    <w:rsid w:val="003B354A"/>
    <w:rsid w:val="003B3F00"/>
    <w:rsid w:val="003B40CC"/>
    <w:rsid w:val="003B52B5"/>
    <w:rsid w:val="003B66FF"/>
    <w:rsid w:val="003B690F"/>
    <w:rsid w:val="003C12BA"/>
    <w:rsid w:val="003C228F"/>
    <w:rsid w:val="003C7703"/>
    <w:rsid w:val="003D0647"/>
    <w:rsid w:val="003D2CB2"/>
    <w:rsid w:val="003D33F0"/>
    <w:rsid w:val="003D6BE2"/>
    <w:rsid w:val="003E081B"/>
    <w:rsid w:val="003E2671"/>
    <w:rsid w:val="003E28B7"/>
    <w:rsid w:val="003E3A3A"/>
    <w:rsid w:val="003E4561"/>
    <w:rsid w:val="003F1702"/>
    <w:rsid w:val="003F629A"/>
    <w:rsid w:val="003F6616"/>
    <w:rsid w:val="003F7114"/>
    <w:rsid w:val="00401129"/>
    <w:rsid w:val="00401EF3"/>
    <w:rsid w:val="0040272D"/>
    <w:rsid w:val="00402CA4"/>
    <w:rsid w:val="00402F4C"/>
    <w:rsid w:val="00402F69"/>
    <w:rsid w:val="00404304"/>
    <w:rsid w:val="00406C26"/>
    <w:rsid w:val="00406EA3"/>
    <w:rsid w:val="00406FF9"/>
    <w:rsid w:val="00410252"/>
    <w:rsid w:val="004124CE"/>
    <w:rsid w:val="00412B0D"/>
    <w:rsid w:val="00413617"/>
    <w:rsid w:val="00414036"/>
    <w:rsid w:val="004141B4"/>
    <w:rsid w:val="004143BD"/>
    <w:rsid w:val="00416750"/>
    <w:rsid w:val="00420808"/>
    <w:rsid w:val="00421681"/>
    <w:rsid w:val="004217AB"/>
    <w:rsid w:val="00423C6B"/>
    <w:rsid w:val="00423EE8"/>
    <w:rsid w:val="004251DC"/>
    <w:rsid w:val="00426EE3"/>
    <w:rsid w:val="00427EC5"/>
    <w:rsid w:val="00431E07"/>
    <w:rsid w:val="00435292"/>
    <w:rsid w:val="00435B3C"/>
    <w:rsid w:val="00437E2C"/>
    <w:rsid w:val="00440556"/>
    <w:rsid w:val="00442E0D"/>
    <w:rsid w:val="00443307"/>
    <w:rsid w:val="004439D8"/>
    <w:rsid w:val="00444A5F"/>
    <w:rsid w:val="00446667"/>
    <w:rsid w:val="004472ED"/>
    <w:rsid w:val="004543C3"/>
    <w:rsid w:val="00456D3E"/>
    <w:rsid w:val="00457CAA"/>
    <w:rsid w:val="0046136F"/>
    <w:rsid w:val="0046214C"/>
    <w:rsid w:val="004679FB"/>
    <w:rsid w:val="00467EEF"/>
    <w:rsid w:val="0047088A"/>
    <w:rsid w:val="00473107"/>
    <w:rsid w:val="004731D5"/>
    <w:rsid w:val="00475370"/>
    <w:rsid w:val="0048585A"/>
    <w:rsid w:val="0048710E"/>
    <w:rsid w:val="00492144"/>
    <w:rsid w:val="0049298D"/>
    <w:rsid w:val="00492A9B"/>
    <w:rsid w:val="00494394"/>
    <w:rsid w:val="00494450"/>
    <w:rsid w:val="00497054"/>
    <w:rsid w:val="00497FBC"/>
    <w:rsid w:val="004A055D"/>
    <w:rsid w:val="004A0797"/>
    <w:rsid w:val="004A07A3"/>
    <w:rsid w:val="004A1126"/>
    <w:rsid w:val="004A2D67"/>
    <w:rsid w:val="004A5CB1"/>
    <w:rsid w:val="004A62A6"/>
    <w:rsid w:val="004A769A"/>
    <w:rsid w:val="004B220C"/>
    <w:rsid w:val="004B2A75"/>
    <w:rsid w:val="004B2FAC"/>
    <w:rsid w:val="004C184A"/>
    <w:rsid w:val="004C1A86"/>
    <w:rsid w:val="004C5D36"/>
    <w:rsid w:val="004D0879"/>
    <w:rsid w:val="004D11F1"/>
    <w:rsid w:val="004D1BA0"/>
    <w:rsid w:val="004D1E7B"/>
    <w:rsid w:val="004D29C6"/>
    <w:rsid w:val="004D45F5"/>
    <w:rsid w:val="004E180E"/>
    <w:rsid w:val="004E2870"/>
    <w:rsid w:val="004E395F"/>
    <w:rsid w:val="004E4847"/>
    <w:rsid w:val="004E7500"/>
    <w:rsid w:val="004E750F"/>
    <w:rsid w:val="004F0B29"/>
    <w:rsid w:val="004F1BC9"/>
    <w:rsid w:val="004F2371"/>
    <w:rsid w:val="004F4005"/>
    <w:rsid w:val="004F4402"/>
    <w:rsid w:val="004F46B6"/>
    <w:rsid w:val="004F626B"/>
    <w:rsid w:val="004F7527"/>
    <w:rsid w:val="004F7987"/>
    <w:rsid w:val="00501CA9"/>
    <w:rsid w:val="00502A32"/>
    <w:rsid w:val="0050334E"/>
    <w:rsid w:val="00503AC0"/>
    <w:rsid w:val="00503C1C"/>
    <w:rsid w:val="005059DA"/>
    <w:rsid w:val="00507870"/>
    <w:rsid w:val="005155ED"/>
    <w:rsid w:val="0052132C"/>
    <w:rsid w:val="0052263A"/>
    <w:rsid w:val="005239DD"/>
    <w:rsid w:val="00524961"/>
    <w:rsid w:val="005258D6"/>
    <w:rsid w:val="00526AE0"/>
    <w:rsid w:val="00526D45"/>
    <w:rsid w:val="0053205C"/>
    <w:rsid w:val="005324F0"/>
    <w:rsid w:val="00532500"/>
    <w:rsid w:val="0053548F"/>
    <w:rsid w:val="00541D43"/>
    <w:rsid w:val="00546952"/>
    <w:rsid w:val="0055337A"/>
    <w:rsid w:val="00553DEF"/>
    <w:rsid w:val="005550E3"/>
    <w:rsid w:val="0055513E"/>
    <w:rsid w:val="00556FCD"/>
    <w:rsid w:val="005572A1"/>
    <w:rsid w:val="00561576"/>
    <w:rsid w:val="00561BED"/>
    <w:rsid w:val="00561CBA"/>
    <w:rsid w:val="00561EED"/>
    <w:rsid w:val="00563413"/>
    <w:rsid w:val="00563A4B"/>
    <w:rsid w:val="0056512F"/>
    <w:rsid w:val="005652ED"/>
    <w:rsid w:val="00567CD2"/>
    <w:rsid w:val="00570701"/>
    <w:rsid w:val="00571BBF"/>
    <w:rsid w:val="00571C90"/>
    <w:rsid w:val="00572CFA"/>
    <w:rsid w:val="005755C6"/>
    <w:rsid w:val="00575AFE"/>
    <w:rsid w:val="00575C92"/>
    <w:rsid w:val="00575D2D"/>
    <w:rsid w:val="00577F14"/>
    <w:rsid w:val="0058233D"/>
    <w:rsid w:val="00582571"/>
    <w:rsid w:val="00582CCE"/>
    <w:rsid w:val="00582F36"/>
    <w:rsid w:val="00583A09"/>
    <w:rsid w:val="00583C1A"/>
    <w:rsid w:val="00585DB2"/>
    <w:rsid w:val="00585EDB"/>
    <w:rsid w:val="00585FD6"/>
    <w:rsid w:val="005904D0"/>
    <w:rsid w:val="00591A24"/>
    <w:rsid w:val="00591BE4"/>
    <w:rsid w:val="005924E0"/>
    <w:rsid w:val="005924F6"/>
    <w:rsid w:val="00593107"/>
    <w:rsid w:val="005933D4"/>
    <w:rsid w:val="00593F95"/>
    <w:rsid w:val="005950B5"/>
    <w:rsid w:val="005955B2"/>
    <w:rsid w:val="00596246"/>
    <w:rsid w:val="0059647D"/>
    <w:rsid w:val="0059719F"/>
    <w:rsid w:val="00597437"/>
    <w:rsid w:val="005A1881"/>
    <w:rsid w:val="005A2010"/>
    <w:rsid w:val="005A20E9"/>
    <w:rsid w:val="005A439C"/>
    <w:rsid w:val="005A4D94"/>
    <w:rsid w:val="005A7FE8"/>
    <w:rsid w:val="005B17F3"/>
    <w:rsid w:val="005B1F02"/>
    <w:rsid w:val="005B34A2"/>
    <w:rsid w:val="005B3882"/>
    <w:rsid w:val="005B4494"/>
    <w:rsid w:val="005C33AC"/>
    <w:rsid w:val="005C5266"/>
    <w:rsid w:val="005C5574"/>
    <w:rsid w:val="005C56CD"/>
    <w:rsid w:val="005D05BC"/>
    <w:rsid w:val="005D119F"/>
    <w:rsid w:val="005D1DFD"/>
    <w:rsid w:val="005D2D85"/>
    <w:rsid w:val="005D2E17"/>
    <w:rsid w:val="005D3B95"/>
    <w:rsid w:val="005D5BC7"/>
    <w:rsid w:val="005D6BD7"/>
    <w:rsid w:val="005D788A"/>
    <w:rsid w:val="005D7E3E"/>
    <w:rsid w:val="005E030F"/>
    <w:rsid w:val="005E1AB7"/>
    <w:rsid w:val="005E211F"/>
    <w:rsid w:val="005E2A36"/>
    <w:rsid w:val="005E3E30"/>
    <w:rsid w:val="005E48FD"/>
    <w:rsid w:val="005E4D82"/>
    <w:rsid w:val="005E77A4"/>
    <w:rsid w:val="005F0569"/>
    <w:rsid w:val="005F457D"/>
    <w:rsid w:val="005F48F4"/>
    <w:rsid w:val="005F6DA8"/>
    <w:rsid w:val="00600E33"/>
    <w:rsid w:val="0060450B"/>
    <w:rsid w:val="00605C96"/>
    <w:rsid w:val="00606494"/>
    <w:rsid w:val="00610149"/>
    <w:rsid w:val="006101B1"/>
    <w:rsid w:val="00610707"/>
    <w:rsid w:val="006111A9"/>
    <w:rsid w:val="006114B5"/>
    <w:rsid w:val="00611551"/>
    <w:rsid w:val="00611EC0"/>
    <w:rsid w:val="006132F0"/>
    <w:rsid w:val="00614072"/>
    <w:rsid w:val="006149CC"/>
    <w:rsid w:val="00614B45"/>
    <w:rsid w:val="00614D9A"/>
    <w:rsid w:val="00615BE6"/>
    <w:rsid w:val="00616612"/>
    <w:rsid w:val="00616A6B"/>
    <w:rsid w:val="00617402"/>
    <w:rsid w:val="00621128"/>
    <w:rsid w:val="00621C0B"/>
    <w:rsid w:val="00622862"/>
    <w:rsid w:val="00622F33"/>
    <w:rsid w:val="00623AF8"/>
    <w:rsid w:val="00623E3A"/>
    <w:rsid w:val="00624DE4"/>
    <w:rsid w:val="00626236"/>
    <w:rsid w:val="006266DF"/>
    <w:rsid w:val="00630840"/>
    <w:rsid w:val="00630AF6"/>
    <w:rsid w:val="00632EFF"/>
    <w:rsid w:val="00634A82"/>
    <w:rsid w:val="0063503A"/>
    <w:rsid w:val="00635C99"/>
    <w:rsid w:val="00640B5F"/>
    <w:rsid w:val="00642954"/>
    <w:rsid w:val="00646DB2"/>
    <w:rsid w:val="006473AE"/>
    <w:rsid w:val="00647A44"/>
    <w:rsid w:val="0065073D"/>
    <w:rsid w:val="00652363"/>
    <w:rsid w:val="00652660"/>
    <w:rsid w:val="00653F30"/>
    <w:rsid w:val="00654298"/>
    <w:rsid w:val="00654BD5"/>
    <w:rsid w:val="006565E8"/>
    <w:rsid w:val="00660664"/>
    <w:rsid w:val="00660B21"/>
    <w:rsid w:val="0066133E"/>
    <w:rsid w:val="00662857"/>
    <w:rsid w:val="006644AB"/>
    <w:rsid w:val="0066458B"/>
    <w:rsid w:val="00665274"/>
    <w:rsid w:val="00665568"/>
    <w:rsid w:val="00670567"/>
    <w:rsid w:val="0067056F"/>
    <w:rsid w:val="00673AB9"/>
    <w:rsid w:val="00677146"/>
    <w:rsid w:val="00680039"/>
    <w:rsid w:val="00680333"/>
    <w:rsid w:val="00680631"/>
    <w:rsid w:val="0068270B"/>
    <w:rsid w:val="00683C04"/>
    <w:rsid w:val="00683FBD"/>
    <w:rsid w:val="0068509D"/>
    <w:rsid w:val="00685FE5"/>
    <w:rsid w:val="006868F9"/>
    <w:rsid w:val="006873D1"/>
    <w:rsid w:val="006905FA"/>
    <w:rsid w:val="00690A42"/>
    <w:rsid w:val="00690C2C"/>
    <w:rsid w:val="00690FA7"/>
    <w:rsid w:val="0069138C"/>
    <w:rsid w:val="00693A26"/>
    <w:rsid w:val="00693F83"/>
    <w:rsid w:val="00694A1D"/>
    <w:rsid w:val="006974CF"/>
    <w:rsid w:val="006A052B"/>
    <w:rsid w:val="006A0A88"/>
    <w:rsid w:val="006A15B0"/>
    <w:rsid w:val="006A25C4"/>
    <w:rsid w:val="006A3EF9"/>
    <w:rsid w:val="006A42E6"/>
    <w:rsid w:val="006A71AE"/>
    <w:rsid w:val="006A772D"/>
    <w:rsid w:val="006B0D91"/>
    <w:rsid w:val="006B152D"/>
    <w:rsid w:val="006B1F43"/>
    <w:rsid w:val="006B24F8"/>
    <w:rsid w:val="006B2D68"/>
    <w:rsid w:val="006B3642"/>
    <w:rsid w:val="006B42AB"/>
    <w:rsid w:val="006B448D"/>
    <w:rsid w:val="006B4D08"/>
    <w:rsid w:val="006B5926"/>
    <w:rsid w:val="006B7EFD"/>
    <w:rsid w:val="006C0087"/>
    <w:rsid w:val="006C219F"/>
    <w:rsid w:val="006C3421"/>
    <w:rsid w:val="006D1506"/>
    <w:rsid w:val="006D1D24"/>
    <w:rsid w:val="006D1DD3"/>
    <w:rsid w:val="006D5159"/>
    <w:rsid w:val="006D515E"/>
    <w:rsid w:val="006D769F"/>
    <w:rsid w:val="006D7D99"/>
    <w:rsid w:val="006E043D"/>
    <w:rsid w:val="006E1BE6"/>
    <w:rsid w:val="006E1E01"/>
    <w:rsid w:val="006E2249"/>
    <w:rsid w:val="006E463C"/>
    <w:rsid w:val="006E4951"/>
    <w:rsid w:val="006E50A8"/>
    <w:rsid w:val="006E5EDD"/>
    <w:rsid w:val="006E604F"/>
    <w:rsid w:val="006E6757"/>
    <w:rsid w:val="006E7709"/>
    <w:rsid w:val="006F1383"/>
    <w:rsid w:val="006F2AB8"/>
    <w:rsid w:val="006F3B49"/>
    <w:rsid w:val="006F715D"/>
    <w:rsid w:val="00700040"/>
    <w:rsid w:val="0070109D"/>
    <w:rsid w:val="007015A1"/>
    <w:rsid w:val="00701F8D"/>
    <w:rsid w:val="007027B0"/>
    <w:rsid w:val="00703C4A"/>
    <w:rsid w:val="00705534"/>
    <w:rsid w:val="007065F8"/>
    <w:rsid w:val="00707405"/>
    <w:rsid w:val="0071390D"/>
    <w:rsid w:val="00714D2A"/>
    <w:rsid w:val="00716506"/>
    <w:rsid w:val="0071698B"/>
    <w:rsid w:val="007170DD"/>
    <w:rsid w:val="00717A77"/>
    <w:rsid w:val="00721024"/>
    <w:rsid w:val="007223D3"/>
    <w:rsid w:val="00722A2B"/>
    <w:rsid w:val="00722B17"/>
    <w:rsid w:val="007261EE"/>
    <w:rsid w:val="0073079A"/>
    <w:rsid w:val="00730E61"/>
    <w:rsid w:val="007324C1"/>
    <w:rsid w:val="00732B65"/>
    <w:rsid w:val="00732D6A"/>
    <w:rsid w:val="00732FA7"/>
    <w:rsid w:val="00734183"/>
    <w:rsid w:val="00734BA0"/>
    <w:rsid w:val="00735EEF"/>
    <w:rsid w:val="0074009F"/>
    <w:rsid w:val="00740534"/>
    <w:rsid w:val="007432FF"/>
    <w:rsid w:val="00744408"/>
    <w:rsid w:val="0074493B"/>
    <w:rsid w:val="00746B69"/>
    <w:rsid w:val="00746D15"/>
    <w:rsid w:val="007501F6"/>
    <w:rsid w:val="00751348"/>
    <w:rsid w:val="00751CB4"/>
    <w:rsid w:val="00751CF7"/>
    <w:rsid w:val="00752498"/>
    <w:rsid w:val="00754155"/>
    <w:rsid w:val="00754749"/>
    <w:rsid w:val="0075580D"/>
    <w:rsid w:val="0076243A"/>
    <w:rsid w:val="00762C31"/>
    <w:rsid w:val="0076369D"/>
    <w:rsid w:val="00764787"/>
    <w:rsid w:val="0076542D"/>
    <w:rsid w:val="00766894"/>
    <w:rsid w:val="00767000"/>
    <w:rsid w:val="00767B5D"/>
    <w:rsid w:val="00767D28"/>
    <w:rsid w:val="00772AFB"/>
    <w:rsid w:val="00773004"/>
    <w:rsid w:val="00776016"/>
    <w:rsid w:val="00776948"/>
    <w:rsid w:val="007823CC"/>
    <w:rsid w:val="00782B83"/>
    <w:rsid w:val="00782D5E"/>
    <w:rsid w:val="00783B7F"/>
    <w:rsid w:val="00783EC0"/>
    <w:rsid w:val="007863B3"/>
    <w:rsid w:val="007877DC"/>
    <w:rsid w:val="0079036F"/>
    <w:rsid w:val="00790A65"/>
    <w:rsid w:val="00793671"/>
    <w:rsid w:val="00794623"/>
    <w:rsid w:val="00794DC7"/>
    <w:rsid w:val="00796B88"/>
    <w:rsid w:val="007A5CD6"/>
    <w:rsid w:val="007A711C"/>
    <w:rsid w:val="007A7228"/>
    <w:rsid w:val="007A7348"/>
    <w:rsid w:val="007A7B67"/>
    <w:rsid w:val="007B0501"/>
    <w:rsid w:val="007B0FA7"/>
    <w:rsid w:val="007B3448"/>
    <w:rsid w:val="007B58A5"/>
    <w:rsid w:val="007B61B8"/>
    <w:rsid w:val="007B666B"/>
    <w:rsid w:val="007B78CA"/>
    <w:rsid w:val="007C112E"/>
    <w:rsid w:val="007C1291"/>
    <w:rsid w:val="007C2F94"/>
    <w:rsid w:val="007C3F12"/>
    <w:rsid w:val="007C48CA"/>
    <w:rsid w:val="007C7278"/>
    <w:rsid w:val="007D0290"/>
    <w:rsid w:val="007D088B"/>
    <w:rsid w:val="007D1D68"/>
    <w:rsid w:val="007D284D"/>
    <w:rsid w:val="007D2DF0"/>
    <w:rsid w:val="007D2FA3"/>
    <w:rsid w:val="007D5180"/>
    <w:rsid w:val="007D5D4E"/>
    <w:rsid w:val="007D7587"/>
    <w:rsid w:val="007E1C8C"/>
    <w:rsid w:val="007E464C"/>
    <w:rsid w:val="007E5858"/>
    <w:rsid w:val="007E6B03"/>
    <w:rsid w:val="007E712B"/>
    <w:rsid w:val="007E75DF"/>
    <w:rsid w:val="007F3FF8"/>
    <w:rsid w:val="007F466F"/>
    <w:rsid w:val="007F6796"/>
    <w:rsid w:val="0080105E"/>
    <w:rsid w:val="00801289"/>
    <w:rsid w:val="00801651"/>
    <w:rsid w:val="00801DFB"/>
    <w:rsid w:val="00803874"/>
    <w:rsid w:val="00804C8D"/>
    <w:rsid w:val="00804CA3"/>
    <w:rsid w:val="00806BA5"/>
    <w:rsid w:val="0080770D"/>
    <w:rsid w:val="00810FC1"/>
    <w:rsid w:val="008111CB"/>
    <w:rsid w:val="00811AC5"/>
    <w:rsid w:val="00811CF3"/>
    <w:rsid w:val="008128CF"/>
    <w:rsid w:val="00812DCB"/>
    <w:rsid w:val="0081302E"/>
    <w:rsid w:val="00813593"/>
    <w:rsid w:val="00816054"/>
    <w:rsid w:val="0082070F"/>
    <w:rsid w:val="00820818"/>
    <w:rsid w:val="00820E47"/>
    <w:rsid w:val="00823281"/>
    <w:rsid w:val="0082363E"/>
    <w:rsid w:val="00824E1F"/>
    <w:rsid w:val="00824FDA"/>
    <w:rsid w:val="00826F62"/>
    <w:rsid w:val="00827F76"/>
    <w:rsid w:val="008315AC"/>
    <w:rsid w:val="00831D39"/>
    <w:rsid w:val="008329C3"/>
    <w:rsid w:val="008342BB"/>
    <w:rsid w:val="00834DA2"/>
    <w:rsid w:val="00834F27"/>
    <w:rsid w:val="008421A2"/>
    <w:rsid w:val="00842458"/>
    <w:rsid w:val="00842661"/>
    <w:rsid w:val="00842E78"/>
    <w:rsid w:val="0084695E"/>
    <w:rsid w:val="00847CDC"/>
    <w:rsid w:val="008509A5"/>
    <w:rsid w:val="00851929"/>
    <w:rsid w:val="00852C8F"/>
    <w:rsid w:val="00852E6C"/>
    <w:rsid w:val="00854E9E"/>
    <w:rsid w:val="00857B84"/>
    <w:rsid w:val="008630B9"/>
    <w:rsid w:val="00863742"/>
    <w:rsid w:val="00863920"/>
    <w:rsid w:val="00865D28"/>
    <w:rsid w:val="008666FD"/>
    <w:rsid w:val="00870F96"/>
    <w:rsid w:val="008747D3"/>
    <w:rsid w:val="008748E1"/>
    <w:rsid w:val="008756C2"/>
    <w:rsid w:val="0087637A"/>
    <w:rsid w:val="00876416"/>
    <w:rsid w:val="00876E1B"/>
    <w:rsid w:val="00881DDF"/>
    <w:rsid w:val="008832C4"/>
    <w:rsid w:val="008833AA"/>
    <w:rsid w:val="008924EB"/>
    <w:rsid w:val="00892E52"/>
    <w:rsid w:val="00893841"/>
    <w:rsid w:val="008940BD"/>
    <w:rsid w:val="0089559A"/>
    <w:rsid w:val="008958E2"/>
    <w:rsid w:val="00895901"/>
    <w:rsid w:val="0089740C"/>
    <w:rsid w:val="00897DD1"/>
    <w:rsid w:val="008A02C0"/>
    <w:rsid w:val="008A0C84"/>
    <w:rsid w:val="008A1599"/>
    <w:rsid w:val="008A3487"/>
    <w:rsid w:val="008A4CFA"/>
    <w:rsid w:val="008A6153"/>
    <w:rsid w:val="008A6286"/>
    <w:rsid w:val="008A6652"/>
    <w:rsid w:val="008A69CC"/>
    <w:rsid w:val="008A7BA9"/>
    <w:rsid w:val="008A7E37"/>
    <w:rsid w:val="008B094E"/>
    <w:rsid w:val="008B3165"/>
    <w:rsid w:val="008B5DC9"/>
    <w:rsid w:val="008B5F79"/>
    <w:rsid w:val="008B674F"/>
    <w:rsid w:val="008B7863"/>
    <w:rsid w:val="008C13DD"/>
    <w:rsid w:val="008C1EF6"/>
    <w:rsid w:val="008C2E8C"/>
    <w:rsid w:val="008C4618"/>
    <w:rsid w:val="008C465B"/>
    <w:rsid w:val="008C5156"/>
    <w:rsid w:val="008C52B7"/>
    <w:rsid w:val="008D0812"/>
    <w:rsid w:val="008D0F3D"/>
    <w:rsid w:val="008D1D91"/>
    <w:rsid w:val="008D3655"/>
    <w:rsid w:val="008D52D1"/>
    <w:rsid w:val="008D6D07"/>
    <w:rsid w:val="008E1B14"/>
    <w:rsid w:val="008E21C5"/>
    <w:rsid w:val="008E3366"/>
    <w:rsid w:val="008E425A"/>
    <w:rsid w:val="008F127C"/>
    <w:rsid w:val="008F2074"/>
    <w:rsid w:val="008F6529"/>
    <w:rsid w:val="008F7EB5"/>
    <w:rsid w:val="00901103"/>
    <w:rsid w:val="0090141B"/>
    <w:rsid w:val="009016F5"/>
    <w:rsid w:val="0090331F"/>
    <w:rsid w:val="00905C0A"/>
    <w:rsid w:val="00906455"/>
    <w:rsid w:val="00907436"/>
    <w:rsid w:val="00907552"/>
    <w:rsid w:val="00910C42"/>
    <w:rsid w:val="00910E20"/>
    <w:rsid w:val="00911E18"/>
    <w:rsid w:val="009137C0"/>
    <w:rsid w:val="009150E5"/>
    <w:rsid w:val="00915A33"/>
    <w:rsid w:val="0092248A"/>
    <w:rsid w:val="00922895"/>
    <w:rsid w:val="00922AB5"/>
    <w:rsid w:val="00923D0B"/>
    <w:rsid w:val="00923D30"/>
    <w:rsid w:val="0092424A"/>
    <w:rsid w:val="0092754D"/>
    <w:rsid w:val="00927B96"/>
    <w:rsid w:val="009302FD"/>
    <w:rsid w:val="0093263B"/>
    <w:rsid w:val="00932A4F"/>
    <w:rsid w:val="009348EB"/>
    <w:rsid w:val="00937F61"/>
    <w:rsid w:val="00941684"/>
    <w:rsid w:val="00941A6D"/>
    <w:rsid w:val="0094362E"/>
    <w:rsid w:val="009437A3"/>
    <w:rsid w:val="00944F6D"/>
    <w:rsid w:val="00947AA7"/>
    <w:rsid w:val="00954797"/>
    <w:rsid w:val="009556F1"/>
    <w:rsid w:val="00957500"/>
    <w:rsid w:val="00963779"/>
    <w:rsid w:val="00963F33"/>
    <w:rsid w:val="00967808"/>
    <w:rsid w:val="00967E6A"/>
    <w:rsid w:val="009717D2"/>
    <w:rsid w:val="009723DD"/>
    <w:rsid w:val="00972575"/>
    <w:rsid w:val="00973A5D"/>
    <w:rsid w:val="00973B8C"/>
    <w:rsid w:val="00974C3C"/>
    <w:rsid w:val="00976921"/>
    <w:rsid w:val="00977741"/>
    <w:rsid w:val="00977B90"/>
    <w:rsid w:val="00977D63"/>
    <w:rsid w:val="00977DFF"/>
    <w:rsid w:val="0098143E"/>
    <w:rsid w:val="009814C5"/>
    <w:rsid w:val="00984EFA"/>
    <w:rsid w:val="0098500C"/>
    <w:rsid w:val="00985D8D"/>
    <w:rsid w:val="00987CD3"/>
    <w:rsid w:val="00990E26"/>
    <w:rsid w:val="009914DA"/>
    <w:rsid w:val="00991BAA"/>
    <w:rsid w:val="00992867"/>
    <w:rsid w:val="009965E6"/>
    <w:rsid w:val="00996C2C"/>
    <w:rsid w:val="00997F73"/>
    <w:rsid w:val="009A095A"/>
    <w:rsid w:val="009A0EA6"/>
    <w:rsid w:val="009A1842"/>
    <w:rsid w:val="009A1D71"/>
    <w:rsid w:val="009A2842"/>
    <w:rsid w:val="009A33A5"/>
    <w:rsid w:val="009A6173"/>
    <w:rsid w:val="009B0770"/>
    <w:rsid w:val="009B0D50"/>
    <w:rsid w:val="009B0D9F"/>
    <w:rsid w:val="009B1093"/>
    <w:rsid w:val="009B2929"/>
    <w:rsid w:val="009B4286"/>
    <w:rsid w:val="009B6625"/>
    <w:rsid w:val="009B6A30"/>
    <w:rsid w:val="009B71E2"/>
    <w:rsid w:val="009B732E"/>
    <w:rsid w:val="009B7E27"/>
    <w:rsid w:val="009C1850"/>
    <w:rsid w:val="009C1BA1"/>
    <w:rsid w:val="009C1CF0"/>
    <w:rsid w:val="009C1E3F"/>
    <w:rsid w:val="009C4684"/>
    <w:rsid w:val="009C59C7"/>
    <w:rsid w:val="009C6FB2"/>
    <w:rsid w:val="009C721F"/>
    <w:rsid w:val="009C75EF"/>
    <w:rsid w:val="009D0530"/>
    <w:rsid w:val="009D053B"/>
    <w:rsid w:val="009D0562"/>
    <w:rsid w:val="009D0AD4"/>
    <w:rsid w:val="009D0B80"/>
    <w:rsid w:val="009D0CA9"/>
    <w:rsid w:val="009D34BD"/>
    <w:rsid w:val="009D462B"/>
    <w:rsid w:val="009D4DD6"/>
    <w:rsid w:val="009D502C"/>
    <w:rsid w:val="009D5732"/>
    <w:rsid w:val="009D5986"/>
    <w:rsid w:val="009D5BB2"/>
    <w:rsid w:val="009D6B1C"/>
    <w:rsid w:val="009E07CA"/>
    <w:rsid w:val="009E0DB8"/>
    <w:rsid w:val="009E2021"/>
    <w:rsid w:val="009E2775"/>
    <w:rsid w:val="009E3759"/>
    <w:rsid w:val="009E4164"/>
    <w:rsid w:val="009E442C"/>
    <w:rsid w:val="009E60E5"/>
    <w:rsid w:val="009E666C"/>
    <w:rsid w:val="009F034D"/>
    <w:rsid w:val="009F0355"/>
    <w:rsid w:val="009F3648"/>
    <w:rsid w:val="009F5886"/>
    <w:rsid w:val="009F69F7"/>
    <w:rsid w:val="009F74B6"/>
    <w:rsid w:val="009F7EC6"/>
    <w:rsid w:val="00A010CE"/>
    <w:rsid w:val="00A013F3"/>
    <w:rsid w:val="00A01B15"/>
    <w:rsid w:val="00A028F7"/>
    <w:rsid w:val="00A02B2E"/>
    <w:rsid w:val="00A04B1A"/>
    <w:rsid w:val="00A04F4D"/>
    <w:rsid w:val="00A06167"/>
    <w:rsid w:val="00A06AA7"/>
    <w:rsid w:val="00A10551"/>
    <w:rsid w:val="00A11FC5"/>
    <w:rsid w:val="00A12130"/>
    <w:rsid w:val="00A12F8D"/>
    <w:rsid w:val="00A1343E"/>
    <w:rsid w:val="00A15D2F"/>
    <w:rsid w:val="00A16214"/>
    <w:rsid w:val="00A201D7"/>
    <w:rsid w:val="00A20387"/>
    <w:rsid w:val="00A20AC5"/>
    <w:rsid w:val="00A21881"/>
    <w:rsid w:val="00A21E1C"/>
    <w:rsid w:val="00A232FF"/>
    <w:rsid w:val="00A23963"/>
    <w:rsid w:val="00A24488"/>
    <w:rsid w:val="00A257DC"/>
    <w:rsid w:val="00A2593C"/>
    <w:rsid w:val="00A27F35"/>
    <w:rsid w:val="00A31BC3"/>
    <w:rsid w:val="00A33875"/>
    <w:rsid w:val="00A33971"/>
    <w:rsid w:val="00A34DD2"/>
    <w:rsid w:val="00A35008"/>
    <w:rsid w:val="00A40F42"/>
    <w:rsid w:val="00A421A0"/>
    <w:rsid w:val="00A42FFE"/>
    <w:rsid w:val="00A44DAE"/>
    <w:rsid w:val="00A474A5"/>
    <w:rsid w:val="00A479C4"/>
    <w:rsid w:val="00A50C3D"/>
    <w:rsid w:val="00A52EE2"/>
    <w:rsid w:val="00A545E8"/>
    <w:rsid w:val="00A606A6"/>
    <w:rsid w:val="00A60CF0"/>
    <w:rsid w:val="00A63493"/>
    <w:rsid w:val="00A63E60"/>
    <w:rsid w:val="00A645D8"/>
    <w:rsid w:val="00A65281"/>
    <w:rsid w:val="00A66354"/>
    <w:rsid w:val="00A6717C"/>
    <w:rsid w:val="00A70655"/>
    <w:rsid w:val="00A70785"/>
    <w:rsid w:val="00A7268B"/>
    <w:rsid w:val="00A726C3"/>
    <w:rsid w:val="00A729E4"/>
    <w:rsid w:val="00A75C6E"/>
    <w:rsid w:val="00A764F2"/>
    <w:rsid w:val="00A76561"/>
    <w:rsid w:val="00A768F4"/>
    <w:rsid w:val="00A77E02"/>
    <w:rsid w:val="00A77F3B"/>
    <w:rsid w:val="00A80044"/>
    <w:rsid w:val="00A80C88"/>
    <w:rsid w:val="00A80F26"/>
    <w:rsid w:val="00A81FD5"/>
    <w:rsid w:val="00A83AF3"/>
    <w:rsid w:val="00A84DC3"/>
    <w:rsid w:val="00A85561"/>
    <w:rsid w:val="00A855E4"/>
    <w:rsid w:val="00A8570A"/>
    <w:rsid w:val="00A86EFA"/>
    <w:rsid w:val="00A91EB8"/>
    <w:rsid w:val="00A956C1"/>
    <w:rsid w:val="00A9649B"/>
    <w:rsid w:val="00AA1BF4"/>
    <w:rsid w:val="00AA1E1B"/>
    <w:rsid w:val="00AA2B0D"/>
    <w:rsid w:val="00AA7322"/>
    <w:rsid w:val="00AB029D"/>
    <w:rsid w:val="00AB09C2"/>
    <w:rsid w:val="00AB192D"/>
    <w:rsid w:val="00AB1CA7"/>
    <w:rsid w:val="00AB2259"/>
    <w:rsid w:val="00AB34FE"/>
    <w:rsid w:val="00AB38D1"/>
    <w:rsid w:val="00AB4292"/>
    <w:rsid w:val="00AB4EEC"/>
    <w:rsid w:val="00AB60D2"/>
    <w:rsid w:val="00AB6839"/>
    <w:rsid w:val="00AB7E9A"/>
    <w:rsid w:val="00AC0A9B"/>
    <w:rsid w:val="00AC13AB"/>
    <w:rsid w:val="00AC1F84"/>
    <w:rsid w:val="00AC327D"/>
    <w:rsid w:val="00AC33E6"/>
    <w:rsid w:val="00AC340F"/>
    <w:rsid w:val="00AC4A27"/>
    <w:rsid w:val="00AC5175"/>
    <w:rsid w:val="00AC5F84"/>
    <w:rsid w:val="00AC7231"/>
    <w:rsid w:val="00AC7483"/>
    <w:rsid w:val="00AD0F87"/>
    <w:rsid w:val="00AD1C57"/>
    <w:rsid w:val="00AD1FDC"/>
    <w:rsid w:val="00AD34EF"/>
    <w:rsid w:val="00AD3F19"/>
    <w:rsid w:val="00AD50FA"/>
    <w:rsid w:val="00AD577C"/>
    <w:rsid w:val="00AD5F3C"/>
    <w:rsid w:val="00AD6052"/>
    <w:rsid w:val="00AD6A7C"/>
    <w:rsid w:val="00AE2823"/>
    <w:rsid w:val="00AE39C3"/>
    <w:rsid w:val="00AE4531"/>
    <w:rsid w:val="00AE4D0B"/>
    <w:rsid w:val="00AE7C19"/>
    <w:rsid w:val="00AE7EB6"/>
    <w:rsid w:val="00AE7F1E"/>
    <w:rsid w:val="00AF1762"/>
    <w:rsid w:val="00AF2623"/>
    <w:rsid w:val="00AF35F8"/>
    <w:rsid w:val="00AF52EF"/>
    <w:rsid w:val="00AF58CC"/>
    <w:rsid w:val="00AF5D42"/>
    <w:rsid w:val="00AF65C7"/>
    <w:rsid w:val="00AF6D86"/>
    <w:rsid w:val="00B003B1"/>
    <w:rsid w:val="00B10086"/>
    <w:rsid w:val="00B12778"/>
    <w:rsid w:val="00B168A5"/>
    <w:rsid w:val="00B16DD3"/>
    <w:rsid w:val="00B16F9E"/>
    <w:rsid w:val="00B175CD"/>
    <w:rsid w:val="00B17678"/>
    <w:rsid w:val="00B2007C"/>
    <w:rsid w:val="00B22526"/>
    <w:rsid w:val="00B23575"/>
    <w:rsid w:val="00B24713"/>
    <w:rsid w:val="00B24EF4"/>
    <w:rsid w:val="00B25CDF"/>
    <w:rsid w:val="00B26085"/>
    <w:rsid w:val="00B26D54"/>
    <w:rsid w:val="00B3206A"/>
    <w:rsid w:val="00B33638"/>
    <w:rsid w:val="00B33C47"/>
    <w:rsid w:val="00B34CF8"/>
    <w:rsid w:val="00B42822"/>
    <w:rsid w:val="00B43238"/>
    <w:rsid w:val="00B4426E"/>
    <w:rsid w:val="00B450FF"/>
    <w:rsid w:val="00B4567A"/>
    <w:rsid w:val="00B465CD"/>
    <w:rsid w:val="00B50838"/>
    <w:rsid w:val="00B512D2"/>
    <w:rsid w:val="00B52169"/>
    <w:rsid w:val="00B52909"/>
    <w:rsid w:val="00B52F85"/>
    <w:rsid w:val="00B5317E"/>
    <w:rsid w:val="00B5489C"/>
    <w:rsid w:val="00B55EB8"/>
    <w:rsid w:val="00B56351"/>
    <w:rsid w:val="00B600E6"/>
    <w:rsid w:val="00B60F94"/>
    <w:rsid w:val="00B60FC7"/>
    <w:rsid w:val="00B61E3A"/>
    <w:rsid w:val="00B6222B"/>
    <w:rsid w:val="00B640F0"/>
    <w:rsid w:val="00B64C7D"/>
    <w:rsid w:val="00B65CEA"/>
    <w:rsid w:val="00B71D20"/>
    <w:rsid w:val="00B724DC"/>
    <w:rsid w:val="00B725C6"/>
    <w:rsid w:val="00B7285E"/>
    <w:rsid w:val="00B741C5"/>
    <w:rsid w:val="00B74991"/>
    <w:rsid w:val="00B821EA"/>
    <w:rsid w:val="00B82595"/>
    <w:rsid w:val="00B83DB2"/>
    <w:rsid w:val="00B85071"/>
    <w:rsid w:val="00B86A8E"/>
    <w:rsid w:val="00B874E1"/>
    <w:rsid w:val="00B87DB7"/>
    <w:rsid w:val="00B9002E"/>
    <w:rsid w:val="00B90127"/>
    <w:rsid w:val="00B90F79"/>
    <w:rsid w:val="00B91B18"/>
    <w:rsid w:val="00B9359C"/>
    <w:rsid w:val="00B94334"/>
    <w:rsid w:val="00B952E7"/>
    <w:rsid w:val="00B96664"/>
    <w:rsid w:val="00B969FF"/>
    <w:rsid w:val="00B97FD7"/>
    <w:rsid w:val="00BA0967"/>
    <w:rsid w:val="00BA1901"/>
    <w:rsid w:val="00BA2D33"/>
    <w:rsid w:val="00BB0911"/>
    <w:rsid w:val="00BB0C48"/>
    <w:rsid w:val="00BB0CD9"/>
    <w:rsid w:val="00BB3998"/>
    <w:rsid w:val="00BB400A"/>
    <w:rsid w:val="00BB7A48"/>
    <w:rsid w:val="00BC212A"/>
    <w:rsid w:val="00BC379E"/>
    <w:rsid w:val="00BC3B1C"/>
    <w:rsid w:val="00BC3F7C"/>
    <w:rsid w:val="00BC44A5"/>
    <w:rsid w:val="00BC6C2E"/>
    <w:rsid w:val="00BC7CA2"/>
    <w:rsid w:val="00BD06FA"/>
    <w:rsid w:val="00BD1063"/>
    <w:rsid w:val="00BD13A3"/>
    <w:rsid w:val="00BD155A"/>
    <w:rsid w:val="00BD2DA7"/>
    <w:rsid w:val="00BD3305"/>
    <w:rsid w:val="00BD5E35"/>
    <w:rsid w:val="00BD63A4"/>
    <w:rsid w:val="00BE0A5A"/>
    <w:rsid w:val="00BE1222"/>
    <w:rsid w:val="00BE12CE"/>
    <w:rsid w:val="00BE1D10"/>
    <w:rsid w:val="00BE38CD"/>
    <w:rsid w:val="00BE5384"/>
    <w:rsid w:val="00BE5CC9"/>
    <w:rsid w:val="00BE78F7"/>
    <w:rsid w:val="00BE7C82"/>
    <w:rsid w:val="00BF08EF"/>
    <w:rsid w:val="00BF1134"/>
    <w:rsid w:val="00BF37D6"/>
    <w:rsid w:val="00BF4966"/>
    <w:rsid w:val="00C00234"/>
    <w:rsid w:val="00C03EC4"/>
    <w:rsid w:val="00C03F24"/>
    <w:rsid w:val="00C04DED"/>
    <w:rsid w:val="00C04F5D"/>
    <w:rsid w:val="00C053FB"/>
    <w:rsid w:val="00C05B0E"/>
    <w:rsid w:val="00C06F11"/>
    <w:rsid w:val="00C07068"/>
    <w:rsid w:val="00C07388"/>
    <w:rsid w:val="00C10277"/>
    <w:rsid w:val="00C10B65"/>
    <w:rsid w:val="00C1369B"/>
    <w:rsid w:val="00C14419"/>
    <w:rsid w:val="00C14F06"/>
    <w:rsid w:val="00C16E30"/>
    <w:rsid w:val="00C208D4"/>
    <w:rsid w:val="00C24846"/>
    <w:rsid w:val="00C25A38"/>
    <w:rsid w:val="00C26165"/>
    <w:rsid w:val="00C26D27"/>
    <w:rsid w:val="00C27BE5"/>
    <w:rsid w:val="00C31399"/>
    <w:rsid w:val="00C350F4"/>
    <w:rsid w:val="00C41C12"/>
    <w:rsid w:val="00C43A31"/>
    <w:rsid w:val="00C4564D"/>
    <w:rsid w:val="00C46400"/>
    <w:rsid w:val="00C50C87"/>
    <w:rsid w:val="00C515EF"/>
    <w:rsid w:val="00C5470B"/>
    <w:rsid w:val="00C548C2"/>
    <w:rsid w:val="00C56687"/>
    <w:rsid w:val="00C56DD6"/>
    <w:rsid w:val="00C574D1"/>
    <w:rsid w:val="00C578B3"/>
    <w:rsid w:val="00C6115D"/>
    <w:rsid w:val="00C62BB9"/>
    <w:rsid w:val="00C63295"/>
    <w:rsid w:val="00C649F2"/>
    <w:rsid w:val="00C66342"/>
    <w:rsid w:val="00C66BC0"/>
    <w:rsid w:val="00C672FC"/>
    <w:rsid w:val="00C67695"/>
    <w:rsid w:val="00C7310E"/>
    <w:rsid w:val="00C73CD0"/>
    <w:rsid w:val="00C74669"/>
    <w:rsid w:val="00C8247D"/>
    <w:rsid w:val="00C826D5"/>
    <w:rsid w:val="00C8315A"/>
    <w:rsid w:val="00C84587"/>
    <w:rsid w:val="00C85B8F"/>
    <w:rsid w:val="00C865B9"/>
    <w:rsid w:val="00C90666"/>
    <w:rsid w:val="00C929DF"/>
    <w:rsid w:val="00C9407F"/>
    <w:rsid w:val="00C94334"/>
    <w:rsid w:val="00C95FB3"/>
    <w:rsid w:val="00C96195"/>
    <w:rsid w:val="00C97354"/>
    <w:rsid w:val="00C9792E"/>
    <w:rsid w:val="00CA3E7E"/>
    <w:rsid w:val="00CA43A5"/>
    <w:rsid w:val="00CA6DC1"/>
    <w:rsid w:val="00CB03F8"/>
    <w:rsid w:val="00CB09C8"/>
    <w:rsid w:val="00CB435E"/>
    <w:rsid w:val="00CB4E56"/>
    <w:rsid w:val="00CB4EB7"/>
    <w:rsid w:val="00CB4FFC"/>
    <w:rsid w:val="00CB6FB8"/>
    <w:rsid w:val="00CB7879"/>
    <w:rsid w:val="00CC02F3"/>
    <w:rsid w:val="00CC12CE"/>
    <w:rsid w:val="00CC14F0"/>
    <w:rsid w:val="00CC1EC9"/>
    <w:rsid w:val="00CC20C3"/>
    <w:rsid w:val="00CC2D81"/>
    <w:rsid w:val="00CC41BE"/>
    <w:rsid w:val="00CC4C89"/>
    <w:rsid w:val="00CC6496"/>
    <w:rsid w:val="00CC6BFE"/>
    <w:rsid w:val="00CC722F"/>
    <w:rsid w:val="00CD2F79"/>
    <w:rsid w:val="00CD31B9"/>
    <w:rsid w:val="00CD6D4C"/>
    <w:rsid w:val="00CD72E5"/>
    <w:rsid w:val="00CE19D0"/>
    <w:rsid w:val="00CE53EF"/>
    <w:rsid w:val="00CE6549"/>
    <w:rsid w:val="00CE6CCA"/>
    <w:rsid w:val="00CE6E11"/>
    <w:rsid w:val="00CE73F9"/>
    <w:rsid w:val="00CE7D47"/>
    <w:rsid w:val="00CF2877"/>
    <w:rsid w:val="00CF2B80"/>
    <w:rsid w:val="00CF33D3"/>
    <w:rsid w:val="00CF3C61"/>
    <w:rsid w:val="00CF626B"/>
    <w:rsid w:val="00CF777A"/>
    <w:rsid w:val="00CF79EE"/>
    <w:rsid w:val="00D00C69"/>
    <w:rsid w:val="00D00FB8"/>
    <w:rsid w:val="00D00FDB"/>
    <w:rsid w:val="00D04E29"/>
    <w:rsid w:val="00D072FA"/>
    <w:rsid w:val="00D0764F"/>
    <w:rsid w:val="00D11F39"/>
    <w:rsid w:val="00D120FA"/>
    <w:rsid w:val="00D1243F"/>
    <w:rsid w:val="00D15541"/>
    <w:rsid w:val="00D175DB"/>
    <w:rsid w:val="00D17C28"/>
    <w:rsid w:val="00D20364"/>
    <w:rsid w:val="00D206F7"/>
    <w:rsid w:val="00D20B42"/>
    <w:rsid w:val="00D219BF"/>
    <w:rsid w:val="00D2408E"/>
    <w:rsid w:val="00D25886"/>
    <w:rsid w:val="00D2655D"/>
    <w:rsid w:val="00D26E32"/>
    <w:rsid w:val="00D27EEF"/>
    <w:rsid w:val="00D3108B"/>
    <w:rsid w:val="00D331E5"/>
    <w:rsid w:val="00D337B4"/>
    <w:rsid w:val="00D34809"/>
    <w:rsid w:val="00D3498D"/>
    <w:rsid w:val="00D34D53"/>
    <w:rsid w:val="00D35C03"/>
    <w:rsid w:val="00D35F67"/>
    <w:rsid w:val="00D3666B"/>
    <w:rsid w:val="00D37109"/>
    <w:rsid w:val="00D37D0C"/>
    <w:rsid w:val="00D37FBC"/>
    <w:rsid w:val="00D40784"/>
    <w:rsid w:val="00D407CB"/>
    <w:rsid w:val="00D41976"/>
    <w:rsid w:val="00D41C01"/>
    <w:rsid w:val="00D4208B"/>
    <w:rsid w:val="00D42437"/>
    <w:rsid w:val="00D430E4"/>
    <w:rsid w:val="00D43E48"/>
    <w:rsid w:val="00D447EC"/>
    <w:rsid w:val="00D4541A"/>
    <w:rsid w:val="00D46E83"/>
    <w:rsid w:val="00D46F98"/>
    <w:rsid w:val="00D47562"/>
    <w:rsid w:val="00D51AA9"/>
    <w:rsid w:val="00D52078"/>
    <w:rsid w:val="00D5370D"/>
    <w:rsid w:val="00D53852"/>
    <w:rsid w:val="00D548BA"/>
    <w:rsid w:val="00D55C01"/>
    <w:rsid w:val="00D55D82"/>
    <w:rsid w:val="00D5637E"/>
    <w:rsid w:val="00D5697F"/>
    <w:rsid w:val="00D56D7F"/>
    <w:rsid w:val="00D57C91"/>
    <w:rsid w:val="00D60467"/>
    <w:rsid w:val="00D605E7"/>
    <w:rsid w:val="00D60944"/>
    <w:rsid w:val="00D60C25"/>
    <w:rsid w:val="00D61961"/>
    <w:rsid w:val="00D6232B"/>
    <w:rsid w:val="00D63A81"/>
    <w:rsid w:val="00D6454F"/>
    <w:rsid w:val="00D646B2"/>
    <w:rsid w:val="00D65998"/>
    <w:rsid w:val="00D65C4C"/>
    <w:rsid w:val="00D666BC"/>
    <w:rsid w:val="00D67854"/>
    <w:rsid w:val="00D70C0B"/>
    <w:rsid w:val="00D77175"/>
    <w:rsid w:val="00D80E88"/>
    <w:rsid w:val="00D83185"/>
    <w:rsid w:val="00D83434"/>
    <w:rsid w:val="00D8555C"/>
    <w:rsid w:val="00D858D5"/>
    <w:rsid w:val="00D863AA"/>
    <w:rsid w:val="00D86ADF"/>
    <w:rsid w:val="00D87397"/>
    <w:rsid w:val="00D90312"/>
    <w:rsid w:val="00D92F28"/>
    <w:rsid w:val="00D93856"/>
    <w:rsid w:val="00D93AF9"/>
    <w:rsid w:val="00D94307"/>
    <w:rsid w:val="00D94835"/>
    <w:rsid w:val="00D95D0A"/>
    <w:rsid w:val="00D97839"/>
    <w:rsid w:val="00D97C37"/>
    <w:rsid w:val="00DA15A2"/>
    <w:rsid w:val="00DA4711"/>
    <w:rsid w:val="00DA48BB"/>
    <w:rsid w:val="00DA4B42"/>
    <w:rsid w:val="00DA6979"/>
    <w:rsid w:val="00DA7AC3"/>
    <w:rsid w:val="00DB0071"/>
    <w:rsid w:val="00DB00FB"/>
    <w:rsid w:val="00DB14A6"/>
    <w:rsid w:val="00DB2A2C"/>
    <w:rsid w:val="00DB2E33"/>
    <w:rsid w:val="00DB32B3"/>
    <w:rsid w:val="00DB583C"/>
    <w:rsid w:val="00DB584B"/>
    <w:rsid w:val="00DB5A04"/>
    <w:rsid w:val="00DB65FF"/>
    <w:rsid w:val="00DC274E"/>
    <w:rsid w:val="00DC40F6"/>
    <w:rsid w:val="00DC4248"/>
    <w:rsid w:val="00DC46A0"/>
    <w:rsid w:val="00DC4B1D"/>
    <w:rsid w:val="00DC5E2A"/>
    <w:rsid w:val="00DC7378"/>
    <w:rsid w:val="00DC79E9"/>
    <w:rsid w:val="00DD1B67"/>
    <w:rsid w:val="00DD2452"/>
    <w:rsid w:val="00DD459A"/>
    <w:rsid w:val="00DD6529"/>
    <w:rsid w:val="00DD7FAD"/>
    <w:rsid w:val="00DE106D"/>
    <w:rsid w:val="00DE3F4C"/>
    <w:rsid w:val="00DE4DCB"/>
    <w:rsid w:val="00DE55BC"/>
    <w:rsid w:val="00DE759E"/>
    <w:rsid w:val="00DE78C4"/>
    <w:rsid w:val="00DF0F13"/>
    <w:rsid w:val="00DF153D"/>
    <w:rsid w:val="00DF36C2"/>
    <w:rsid w:val="00DF3F39"/>
    <w:rsid w:val="00DF5BA3"/>
    <w:rsid w:val="00DF6A58"/>
    <w:rsid w:val="00DF6AF7"/>
    <w:rsid w:val="00DF6B0F"/>
    <w:rsid w:val="00DF6D3F"/>
    <w:rsid w:val="00E00C6D"/>
    <w:rsid w:val="00E00ED9"/>
    <w:rsid w:val="00E0198C"/>
    <w:rsid w:val="00E02204"/>
    <w:rsid w:val="00E04869"/>
    <w:rsid w:val="00E077E6"/>
    <w:rsid w:val="00E10786"/>
    <w:rsid w:val="00E14E35"/>
    <w:rsid w:val="00E1680E"/>
    <w:rsid w:val="00E1725B"/>
    <w:rsid w:val="00E20764"/>
    <w:rsid w:val="00E2096D"/>
    <w:rsid w:val="00E238D8"/>
    <w:rsid w:val="00E23CCB"/>
    <w:rsid w:val="00E244B1"/>
    <w:rsid w:val="00E25843"/>
    <w:rsid w:val="00E25D99"/>
    <w:rsid w:val="00E278DE"/>
    <w:rsid w:val="00E30DBB"/>
    <w:rsid w:val="00E317EB"/>
    <w:rsid w:val="00E3580F"/>
    <w:rsid w:val="00E35B70"/>
    <w:rsid w:val="00E42C22"/>
    <w:rsid w:val="00E43490"/>
    <w:rsid w:val="00E4367C"/>
    <w:rsid w:val="00E440B0"/>
    <w:rsid w:val="00E44468"/>
    <w:rsid w:val="00E44526"/>
    <w:rsid w:val="00E44580"/>
    <w:rsid w:val="00E449ED"/>
    <w:rsid w:val="00E468F8"/>
    <w:rsid w:val="00E47D43"/>
    <w:rsid w:val="00E509A2"/>
    <w:rsid w:val="00E50F24"/>
    <w:rsid w:val="00E519AF"/>
    <w:rsid w:val="00E526F1"/>
    <w:rsid w:val="00E528A2"/>
    <w:rsid w:val="00E54AF4"/>
    <w:rsid w:val="00E54B9E"/>
    <w:rsid w:val="00E56F24"/>
    <w:rsid w:val="00E57025"/>
    <w:rsid w:val="00E57B5A"/>
    <w:rsid w:val="00E6009D"/>
    <w:rsid w:val="00E61E87"/>
    <w:rsid w:val="00E631E4"/>
    <w:rsid w:val="00E64B8A"/>
    <w:rsid w:val="00E66615"/>
    <w:rsid w:val="00E66727"/>
    <w:rsid w:val="00E66B6A"/>
    <w:rsid w:val="00E71E47"/>
    <w:rsid w:val="00E733A4"/>
    <w:rsid w:val="00E76195"/>
    <w:rsid w:val="00E80332"/>
    <w:rsid w:val="00E80A48"/>
    <w:rsid w:val="00E80EF9"/>
    <w:rsid w:val="00E81394"/>
    <w:rsid w:val="00E81FB4"/>
    <w:rsid w:val="00E82C5B"/>
    <w:rsid w:val="00E83AAD"/>
    <w:rsid w:val="00E85798"/>
    <w:rsid w:val="00E91272"/>
    <w:rsid w:val="00E937CC"/>
    <w:rsid w:val="00E93AA3"/>
    <w:rsid w:val="00E94CE2"/>
    <w:rsid w:val="00E95B56"/>
    <w:rsid w:val="00E965D9"/>
    <w:rsid w:val="00E96E23"/>
    <w:rsid w:val="00EA31BE"/>
    <w:rsid w:val="00EA3A8B"/>
    <w:rsid w:val="00EA44A0"/>
    <w:rsid w:val="00EA5BAC"/>
    <w:rsid w:val="00EA60F5"/>
    <w:rsid w:val="00EA6496"/>
    <w:rsid w:val="00EA6618"/>
    <w:rsid w:val="00EA6CB8"/>
    <w:rsid w:val="00EA7584"/>
    <w:rsid w:val="00EB2BFC"/>
    <w:rsid w:val="00EB32F0"/>
    <w:rsid w:val="00EB33C3"/>
    <w:rsid w:val="00EB4614"/>
    <w:rsid w:val="00EB61CD"/>
    <w:rsid w:val="00EB635E"/>
    <w:rsid w:val="00EB637F"/>
    <w:rsid w:val="00EB6A86"/>
    <w:rsid w:val="00EB7377"/>
    <w:rsid w:val="00EC02B0"/>
    <w:rsid w:val="00EC04B3"/>
    <w:rsid w:val="00EC0E6D"/>
    <w:rsid w:val="00EC1031"/>
    <w:rsid w:val="00EC128F"/>
    <w:rsid w:val="00EC29DA"/>
    <w:rsid w:val="00EC347D"/>
    <w:rsid w:val="00EC3EFB"/>
    <w:rsid w:val="00EC3FB5"/>
    <w:rsid w:val="00EC4030"/>
    <w:rsid w:val="00EC40CF"/>
    <w:rsid w:val="00EC5C89"/>
    <w:rsid w:val="00EC5E14"/>
    <w:rsid w:val="00ED05F8"/>
    <w:rsid w:val="00ED10F6"/>
    <w:rsid w:val="00ED2B5B"/>
    <w:rsid w:val="00ED321F"/>
    <w:rsid w:val="00ED32A8"/>
    <w:rsid w:val="00ED5E65"/>
    <w:rsid w:val="00ED6F33"/>
    <w:rsid w:val="00EE0A48"/>
    <w:rsid w:val="00EE36BD"/>
    <w:rsid w:val="00EE55BC"/>
    <w:rsid w:val="00EE6586"/>
    <w:rsid w:val="00EE72A7"/>
    <w:rsid w:val="00EF0381"/>
    <w:rsid w:val="00EF37AD"/>
    <w:rsid w:val="00EF3AE5"/>
    <w:rsid w:val="00EF550A"/>
    <w:rsid w:val="00EF5B98"/>
    <w:rsid w:val="00EF705D"/>
    <w:rsid w:val="00F005CE"/>
    <w:rsid w:val="00F00DB9"/>
    <w:rsid w:val="00F0220E"/>
    <w:rsid w:val="00F02379"/>
    <w:rsid w:val="00F05EB7"/>
    <w:rsid w:val="00F06469"/>
    <w:rsid w:val="00F07D0A"/>
    <w:rsid w:val="00F10DC7"/>
    <w:rsid w:val="00F11074"/>
    <w:rsid w:val="00F11655"/>
    <w:rsid w:val="00F176C7"/>
    <w:rsid w:val="00F204D8"/>
    <w:rsid w:val="00F2115C"/>
    <w:rsid w:val="00F21661"/>
    <w:rsid w:val="00F216C6"/>
    <w:rsid w:val="00F21FC7"/>
    <w:rsid w:val="00F232A2"/>
    <w:rsid w:val="00F26A2F"/>
    <w:rsid w:val="00F26E42"/>
    <w:rsid w:val="00F27574"/>
    <w:rsid w:val="00F3036D"/>
    <w:rsid w:val="00F316E9"/>
    <w:rsid w:val="00F31ACF"/>
    <w:rsid w:val="00F3282A"/>
    <w:rsid w:val="00F32EE4"/>
    <w:rsid w:val="00F366CD"/>
    <w:rsid w:val="00F36A68"/>
    <w:rsid w:val="00F400CA"/>
    <w:rsid w:val="00F41936"/>
    <w:rsid w:val="00F43375"/>
    <w:rsid w:val="00F459E3"/>
    <w:rsid w:val="00F4644A"/>
    <w:rsid w:val="00F46EE4"/>
    <w:rsid w:val="00F47B80"/>
    <w:rsid w:val="00F500F7"/>
    <w:rsid w:val="00F5304E"/>
    <w:rsid w:val="00F55D86"/>
    <w:rsid w:val="00F56ECA"/>
    <w:rsid w:val="00F61ACF"/>
    <w:rsid w:val="00F62A31"/>
    <w:rsid w:val="00F62C34"/>
    <w:rsid w:val="00F649D1"/>
    <w:rsid w:val="00F6547F"/>
    <w:rsid w:val="00F655DC"/>
    <w:rsid w:val="00F65A57"/>
    <w:rsid w:val="00F65A6D"/>
    <w:rsid w:val="00F65DB6"/>
    <w:rsid w:val="00F6604C"/>
    <w:rsid w:val="00F6636F"/>
    <w:rsid w:val="00F71E3E"/>
    <w:rsid w:val="00F71EA6"/>
    <w:rsid w:val="00F73685"/>
    <w:rsid w:val="00F737AC"/>
    <w:rsid w:val="00F73A58"/>
    <w:rsid w:val="00F73D36"/>
    <w:rsid w:val="00F7400E"/>
    <w:rsid w:val="00F74FFB"/>
    <w:rsid w:val="00F75603"/>
    <w:rsid w:val="00F75730"/>
    <w:rsid w:val="00F76208"/>
    <w:rsid w:val="00F77036"/>
    <w:rsid w:val="00F773C6"/>
    <w:rsid w:val="00F77B45"/>
    <w:rsid w:val="00F8013F"/>
    <w:rsid w:val="00F802AF"/>
    <w:rsid w:val="00F807A4"/>
    <w:rsid w:val="00F80B46"/>
    <w:rsid w:val="00F80DA2"/>
    <w:rsid w:val="00F820C1"/>
    <w:rsid w:val="00F83DB2"/>
    <w:rsid w:val="00F84EF9"/>
    <w:rsid w:val="00F87CF1"/>
    <w:rsid w:val="00F91C9F"/>
    <w:rsid w:val="00F934DD"/>
    <w:rsid w:val="00F94100"/>
    <w:rsid w:val="00F943EB"/>
    <w:rsid w:val="00F96B6D"/>
    <w:rsid w:val="00F96D93"/>
    <w:rsid w:val="00F97112"/>
    <w:rsid w:val="00FA0738"/>
    <w:rsid w:val="00FA1BDE"/>
    <w:rsid w:val="00FA3762"/>
    <w:rsid w:val="00FA3E21"/>
    <w:rsid w:val="00FA416A"/>
    <w:rsid w:val="00FA54F7"/>
    <w:rsid w:val="00FA7C33"/>
    <w:rsid w:val="00FB030E"/>
    <w:rsid w:val="00FB1374"/>
    <w:rsid w:val="00FB17BF"/>
    <w:rsid w:val="00FB1BA4"/>
    <w:rsid w:val="00FB4CFC"/>
    <w:rsid w:val="00FB53B3"/>
    <w:rsid w:val="00FB5621"/>
    <w:rsid w:val="00FB5B86"/>
    <w:rsid w:val="00FB6196"/>
    <w:rsid w:val="00FB6BAB"/>
    <w:rsid w:val="00FB745A"/>
    <w:rsid w:val="00FC00E9"/>
    <w:rsid w:val="00FC01FD"/>
    <w:rsid w:val="00FC03B5"/>
    <w:rsid w:val="00FC11D4"/>
    <w:rsid w:val="00FC1554"/>
    <w:rsid w:val="00FC22C0"/>
    <w:rsid w:val="00FC2E94"/>
    <w:rsid w:val="00FC3407"/>
    <w:rsid w:val="00FC37A0"/>
    <w:rsid w:val="00FC5638"/>
    <w:rsid w:val="00FC7A53"/>
    <w:rsid w:val="00FD1318"/>
    <w:rsid w:val="00FD2A78"/>
    <w:rsid w:val="00FD2CE0"/>
    <w:rsid w:val="00FD3EF3"/>
    <w:rsid w:val="00FD41FE"/>
    <w:rsid w:val="00FD51EE"/>
    <w:rsid w:val="00FE1703"/>
    <w:rsid w:val="00FE2565"/>
    <w:rsid w:val="00FE2A32"/>
    <w:rsid w:val="00FE2F2D"/>
    <w:rsid w:val="00FE4849"/>
    <w:rsid w:val="00FE7C3C"/>
    <w:rsid w:val="00FE7DAF"/>
    <w:rsid w:val="00FF2240"/>
    <w:rsid w:val="00FF22B3"/>
    <w:rsid w:val="00FF2479"/>
    <w:rsid w:val="00FF2FF4"/>
    <w:rsid w:val="00FF5552"/>
    <w:rsid w:val="00FF557C"/>
    <w:rsid w:val="00FF635E"/>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15:chartTrackingRefBased/>
  <w15:docId w15:val="{6BB79EBD-9DD8-4AD5-8607-4A47285249C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新細明體" w:hAnsi="Times New Roman" w:cs="Times New Roman"/>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aliases w:val="報告內文"/>
    <w:qFormat/>
    <w:rsid w:val="002907CC"/>
    <w:pPr>
      <w:widowControl w:val="0"/>
      <w:spacing w:line="500" w:lineRule="exact"/>
      <w:ind w:leftChars="200" w:left="200" w:firstLineChars="200" w:firstLine="200"/>
      <w:jc w:val="both"/>
    </w:pPr>
    <w:rPr>
      <w:rFonts w:ascii="標楷體" w:eastAsia="標楷體"/>
      <w:snapToGrid w:val="0"/>
      <w:kern w:val="2"/>
      <w:sz w:val="28"/>
      <w:szCs w:val="28"/>
    </w:rPr>
  </w:style>
  <w:style w:type="paragraph" w:styleId="1">
    <w:name w:val="heading 1"/>
    <w:basedOn w:val="a"/>
    <w:next w:val="a"/>
    <w:link w:val="10"/>
    <w:uiPriority w:val="9"/>
    <w:qFormat/>
    <w:rsid w:val="00F216C6"/>
    <w:pPr>
      <w:keepNext/>
      <w:spacing w:before="180" w:after="180" w:line="720" w:lineRule="atLeast"/>
      <w:outlineLvl w:val="0"/>
    </w:pPr>
    <w:rPr>
      <w:rFonts w:ascii="Calibri Light" w:eastAsia="新細明體" w:hAnsi="Calibri Light"/>
      <w:b/>
      <w:bCs/>
      <w:kern w:val="52"/>
      <w:sz w:val="52"/>
      <w:szCs w:val="52"/>
    </w:rPr>
  </w:style>
  <w:style w:type="paragraph" w:styleId="2">
    <w:name w:val="heading 2"/>
    <w:basedOn w:val="a"/>
    <w:next w:val="a"/>
    <w:link w:val="20"/>
    <w:uiPriority w:val="9"/>
    <w:semiHidden/>
    <w:unhideWhenUsed/>
    <w:qFormat/>
    <w:rsid w:val="00842458"/>
    <w:pPr>
      <w:keepNext/>
      <w:spacing w:line="720" w:lineRule="atLeast"/>
      <w:outlineLvl w:val="1"/>
    </w:pPr>
    <w:rPr>
      <w:rFonts w:ascii="Calibri Light" w:eastAsia="新細明體" w:hAnsi="Calibri Light"/>
      <w:b/>
      <w:bCs/>
      <w:sz w:val="48"/>
      <w:szCs w:val="48"/>
    </w:rPr>
  </w:style>
  <w:style w:type="paragraph" w:styleId="3">
    <w:name w:val="heading 3"/>
    <w:basedOn w:val="a"/>
    <w:next w:val="a"/>
    <w:link w:val="30"/>
    <w:uiPriority w:val="9"/>
    <w:semiHidden/>
    <w:unhideWhenUsed/>
    <w:qFormat/>
    <w:rsid w:val="00842458"/>
    <w:pPr>
      <w:keepNext/>
      <w:spacing w:line="720" w:lineRule="atLeast"/>
      <w:outlineLvl w:val="2"/>
    </w:pPr>
    <w:rPr>
      <w:rFonts w:ascii="Calibri Light" w:eastAsia="新細明體" w:hAnsi="Calibri Light"/>
      <w:b/>
      <w:bCs/>
      <w:sz w:val="36"/>
      <w:szCs w:val="36"/>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16">
    <w:name w:val="第一層(16號字)"/>
    <w:pPr>
      <w:spacing w:line="500" w:lineRule="exact"/>
      <w:ind w:left="200" w:hangingChars="200" w:hanging="200"/>
      <w:jc w:val="both"/>
    </w:pPr>
    <w:rPr>
      <w:rFonts w:ascii="標楷體" w:eastAsia="標楷體"/>
      <w:b/>
      <w:snapToGrid w:val="0"/>
      <w:kern w:val="2"/>
      <w:sz w:val="32"/>
    </w:rPr>
  </w:style>
  <w:style w:type="paragraph" w:customStyle="1" w:styleId="14">
    <w:name w:val="第二層(14號字)"/>
    <w:pPr>
      <w:spacing w:line="500" w:lineRule="exact"/>
      <w:ind w:left="200" w:hangingChars="200" w:hanging="200"/>
      <w:jc w:val="both"/>
    </w:pPr>
    <w:rPr>
      <w:rFonts w:ascii="標楷體" w:eastAsia="標楷體"/>
      <w:b/>
      <w:snapToGrid w:val="0"/>
      <w:kern w:val="2"/>
      <w:sz w:val="28"/>
    </w:rPr>
  </w:style>
  <w:style w:type="paragraph" w:customStyle="1" w:styleId="140">
    <w:name w:val="第三層(14號字)"/>
    <w:pPr>
      <w:spacing w:line="500" w:lineRule="exact"/>
      <w:ind w:left="200" w:hangingChars="200" w:hanging="200"/>
    </w:pPr>
    <w:rPr>
      <w:rFonts w:ascii="標楷體" w:eastAsia="標楷體"/>
      <w:b/>
      <w:snapToGrid w:val="0"/>
      <w:kern w:val="2"/>
      <w:sz w:val="28"/>
    </w:rPr>
  </w:style>
  <w:style w:type="paragraph" w:customStyle="1" w:styleId="a3">
    <w:name w:val="預備金及追加預算標題"/>
    <w:pPr>
      <w:spacing w:line="500" w:lineRule="exact"/>
      <w:ind w:left="200" w:hangingChars="200" w:hanging="200"/>
      <w:jc w:val="both"/>
    </w:pPr>
    <w:rPr>
      <w:rFonts w:ascii="標楷體" w:eastAsia="標楷體"/>
      <w:b/>
      <w:snapToGrid w:val="0"/>
      <w:kern w:val="2"/>
      <w:sz w:val="28"/>
    </w:rPr>
  </w:style>
  <w:style w:type="paragraph" w:customStyle="1" w:styleId="a4">
    <w:name w:val="(一)(二)(三)"/>
    <w:basedOn w:val="a"/>
    <w:rsid w:val="00AE7C19"/>
    <w:pPr>
      <w:ind w:left="300" w:hangingChars="100" w:hanging="100"/>
    </w:pPr>
    <w:rPr>
      <w:b/>
    </w:rPr>
  </w:style>
  <w:style w:type="paragraph" w:customStyle="1" w:styleId="a5">
    <w:name w:val="(一)下內文"/>
    <w:basedOn w:val="a4"/>
    <w:pPr>
      <w:adjustRightInd w:val="0"/>
      <w:ind w:leftChars="300" w:firstLineChars="0" w:firstLine="0"/>
    </w:pPr>
  </w:style>
  <w:style w:type="paragraph" w:customStyle="1" w:styleId="123">
    <w:name w:val="1.2.3."/>
    <w:basedOn w:val="a5"/>
    <w:rsid w:val="00AE7C19"/>
    <w:pPr>
      <w:adjustRightInd/>
      <w:ind w:left="400" w:hangingChars="100" w:hanging="100"/>
    </w:pPr>
    <w:rPr>
      <w:b w:val="0"/>
    </w:rPr>
  </w:style>
  <w:style w:type="paragraph" w:customStyle="1" w:styleId="a6">
    <w:name w:val="結論"/>
    <w:basedOn w:val="a5"/>
    <w:pPr>
      <w:adjustRightInd/>
      <w:ind w:leftChars="200" w:left="200"/>
    </w:pPr>
  </w:style>
  <w:style w:type="paragraph" w:customStyle="1" w:styleId="a7">
    <w:name w:val="前言內文"/>
    <w:basedOn w:val="a"/>
    <w:pPr>
      <w:adjustRightInd w:val="0"/>
      <w:ind w:leftChars="0" w:left="0"/>
    </w:pPr>
  </w:style>
  <w:style w:type="paragraph" w:customStyle="1" w:styleId="141">
    <w:name w:val="表格內文(14行高)"/>
    <w:basedOn w:val="a8"/>
    <w:link w:val="142"/>
    <w:qFormat/>
    <w:pPr>
      <w:spacing w:line="280" w:lineRule="exact"/>
      <w:ind w:leftChars="0" w:left="0" w:firstLineChars="0" w:firstLine="0"/>
      <w:jc w:val="left"/>
    </w:pPr>
    <w:rPr>
      <w:sz w:val="24"/>
    </w:rPr>
  </w:style>
  <w:style w:type="paragraph" w:customStyle="1" w:styleId="a9">
    <w:name w:val="報告名稱"/>
    <w:basedOn w:val="a"/>
    <w:pPr>
      <w:adjustRightInd w:val="0"/>
      <w:ind w:leftChars="0" w:left="0" w:firstLineChars="0" w:firstLine="0"/>
    </w:pPr>
    <w:rPr>
      <w:b/>
      <w:sz w:val="36"/>
    </w:rPr>
  </w:style>
  <w:style w:type="paragraph" w:customStyle="1" w:styleId="143">
    <w:name w:val="第一層(14號字)"/>
    <w:basedOn w:val="16"/>
    <w:rPr>
      <w:sz w:val="28"/>
    </w:rPr>
  </w:style>
  <w:style w:type="paragraph" w:customStyle="1" w:styleId="aa">
    <w:name w:val="姓名及分機"/>
    <w:basedOn w:val="a"/>
    <w:pPr>
      <w:ind w:leftChars="0" w:left="0" w:firstLineChars="0" w:firstLine="0"/>
      <w:jc w:val="right"/>
    </w:pPr>
    <w:rPr>
      <w:sz w:val="24"/>
    </w:rPr>
  </w:style>
  <w:style w:type="paragraph" w:customStyle="1" w:styleId="ab">
    <w:name w:val="前言(一)(二)(三)"/>
    <w:basedOn w:val="a"/>
    <w:pPr>
      <w:ind w:leftChars="0" w:left="100" w:hangingChars="100" w:hanging="100"/>
    </w:pPr>
  </w:style>
  <w:style w:type="paragraph" w:customStyle="1" w:styleId="1230">
    <w:name w:val="(1)(2)(3)"/>
    <w:basedOn w:val="a"/>
    <w:pPr>
      <w:ind w:leftChars="400" w:left="500" w:hangingChars="100" w:hanging="100"/>
    </w:pPr>
  </w:style>
  <w:style w:type="paragraph" w:customStyle="1" w:styleId="200">
    <w:name w:val="表格內文(20行高)"/>
    <w:basedOn w:val="141"/>
    <w:pPr>
      <w:spacing w:line="400" w:lineRule="exact"/>
    </w:pPr>
  </w:style>
  <w:style w:type="paragraph" w:styleId="a8">
    <w:name w:val="table of figures"/>
    <w:basedOn w:val="a"/>
    <w:next w:val="a"/>
    <w:semiHidden/>
    <w:pPr>
      <w:ind w:leftChars="400" w:left="960" w:hangingChars="200" w:hanging="480"/>
    </w:pPr>
  </w:style>
  <w:style w:type="paragraph" w:customStyle="1" w:styleId="21">
    <w:name w:val="(一)下內文縮2"/>
    <w:basedOn w:val="a"/>
    <w:pPr>
      <w:adjustRightInd w:val="0"/>
      <w:ind w:leftChars="300" w:left="300"/>
    </w:pPr>
  </w:style>
  <w:style w:type="paragraph" w:styleId="11">
    <w:name w:val="toc 1"/>
    <w:basedOn w:val="a"/>
    <w:next w:val="a"/>
    <w:autoRedefine/>
    <w:uiPriority w:val="39"/>
    <w:rsid w:val="004B220C"/>
    <w:pPr>
      <w:tabs>
        <w:tab w:val="right" w:leader="hyphen" w:pos="8490"/>
      </w:tabs>
      <w:ind w:leftChars="0" w:left="486" w:hangingChars="200" w:hanging="486"/>
    </w:pPr>
    <w:rPr>
      <w:b/>
      <w:noProof/>
      <w:sz w:val="24"/>
    </w:rPr>
  </w:style>
  <w:style w:type="paragraph" w:styleId="22">
    <w:name w:val="toc 2"/>
    <w:basedOn w:val="a"/>
    <w:next w:val="a"/>
    <w:autoRedefine/>
    <w:uiPriority w:val="39"/>
    <w:rsid w:val="00F216C6"/>
    <w:pPr>
      <w:tabs>
        <w:tab w:val="right" w:leader="hyphen" w:pos="8490"/>
      </w:tabs>
      <w:ind w:leftChars="0" w:left="566" w:hangingChars="200" w:hanging="566"/>
    </w:pPr>
    <w:rPr>
      <w:sz w:val="24"/>
    </w:rPr>
  </w:style>
  <w:style w:type="paragraph" w:styleId="ac">
    <w:name w:val="header"/>
    <w:basedOn w:val="a"/>
    <w:link w:val="ad"/>
    <w:uiPriority w:val="99"/>
    <w:unhideWhenUsed/>
    <w:rsid w:val="004A1126"/>
    <w:pPr>
      <w:tabs>
        <w:tab w:val="center" w:pos="4153"/>
        <w:tab w:val="right" w:pos="8306"/>
      </w:tabs>
      <w:snapToGrid w:val="0"/>
    </w:pPr>
    <w:rPr>
      <w:sz w:val="20"/>
      <w:szCs w:val="20"/>
    </w:rPr>
  </w:style>
  <w:style w:type="character" w:customStyle="1" w:styleId="ad">
    <w:name w:val="頁首 字元"/>
    <w:link w:val="ac"/>
    <w:uiPriority w:val="99"/>
    <w:rsid w:val="004A1126"/>
    <w:rPr>
      <w:rFonts w:ascii="標楷體" w:eastAsia="標楷體"/>
      <w:snapToGrid w:val="0"/>
      <w:kern w:val="2"/>
    </w:rPr>
  </w:style>
  <w:style w:type="paragraph" w:styleId="ae">
    <w:name w:val="footer"/>
    <w:basedOn w:val="a"/>
    <w:link w:val="af"/>
    <w:uiPriority w:val="99"/>
    <w:unhideWhenUsed/>
    <w:rsid w:val="004A1126"/>
    <w:pPr>
      <w:tabs>
        <w:tab w:val="center" w:pos="4153"/>
        <w:tab w:val="right" w:pos="8306"/>
      </w:tabs>
      <w:snapToGrid w:val="0"/>
    </w:pPr>
    <w:rPr>
      <w:sz w:val="20"/>
      <w:szCs w:val="20"/>
    </w:rPr>
  </w:style>
  <w:style w:type="character" w:customStyle="1" w:styleId="af">
    <w:name w:val="頁尾 字元"/>
    <w:link w:val="ae"/>
    <w:uiPriority w:val="99"/>
    <w:rsid w:val="004A1126"/>
    <w:rPr>
      <w:rFonts w:ascii="標楷體" w:eastAsia="標楷體"/>
      <w:snapToGrid w:val="0"/>
      <w:kern w:val="2"/>
    </w:rPr>
  </w:style>
  <w:style w:type="paragraph" w:styleId="af0">
    <w:name w:val="footnote text"/>
    <w:basedOn w:val="a"/>
    <w:link w:val="af1"/>
    <w:uiPriority w:val="99"/>
    <w:semiHidden/>
    <w:unhideWhenUsed/>
    <w:rsid w:val="004A1126"/>
    <w:pPr>
      <w:snapToGrid w:val="0"/>
      <w:jc w:val="left"/>
    </w:pPr>
    <w:rPr>
      <w:sz w:val="20"/>
      <w:szCs w:val="20"/>
    </w:rPr>
  </w:style>
  <w:style w:type="character" w:customStyle="1" w:styleId="af1">
    <w:name w:val="註腳文字 字元"/>
    <w:link w:val="af0"/>
    <w:uiPriority w:val="99"/>
    <w:semiHidden/>
    <w:rsid w:val="004A1126"/>
    <w:rPr>
      <w:rFonts w:ascii="標楷體" w:eastAsia="標楷體"/>
      <w:snapToGrid w:val="0"/>
      <w:kern w:val="2"/>
    </w:rPr>
  </w:style>
  <w:style w:type="character" w:styleId="af2">
    <w:name w:val="footnote reference"/>
    <w:uiPriority w:val="99"/>
    <w:semiHidden/>
    <w:unhideWhenUsed/>
    <w:qFormat/>
    <w:rsid w:val="005A20E9"/>
    <w:rPr>
      <w:vertAlign w:val="superscript"/>
    </w:rPr>
  </w:style>
  <w:style w:type="paragraph" w:customStyle="1" w:styleId="af3">
    <w:name w:val="註腳"/>
    <w:basedOn w:val="af0"/>
    <w:link w:val="af4"/>
    <w:qFormat/>
    <w:rsid w:val="004A1126"/>
    <w:pPr>
      <w:spacing w:line="260" w:lineRule="exact"/>
      <w:ind w:leftChars="0" w:left="251" w:hangingChars="103" w:hanging="251"/>
      <w:jc w:val="both"/>
    </w:pPr>
    <w:rPr>
      <w:sz w:val="24"/>
      <w:szCs w:val="24"/>
    </w:rPr>
  </w:style>
  <w:style w:type="paragraph" w:customStyle="1" w:styleId="144">
    <w:name w:val="註腳(表格內文14行高左右齊)"/>
    <w:basedOn w:val="141"/>
    <w:qFormat/>
    <w:rsid w:val="002907CC"/>
    <w:pPr>
      <w:wordWrap w:val="0"/>
      <w:ind w:leftChars="-15" w:left="153" w:hangingChars="80" w:hanging="195"/>
      <w:jc w:val="both"/>
    </w:pPr>
  </w:style>
  <w:style w:type="table" w:styleId="af5">
    <w:name w:val="Table Grid"/>
    <w:basedOn w:val="a1"/>
    <w:uiPriority w:val="59"/>
    <w:rsid w:val="003B40C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10">
    <w:name w:val="標題 1 字元"/>
    <w:link w:val="1"/>
    <w:uiPriority w:val="9"/>
    <w:rsid w:val="00F216C6"/>
    <w:rPr>
      <w:rFonts w:ascii="Calibri Light" w:eastAsia="新細明體" w:hAnsi="Calibri Light" w:cs="Times New Roman"/>
      <w:b/>
      <w:bCs/>
      <w:snapToGrid w:val="0"/>
      <w:kern w:val="52"/>
      <w:sz w:val="52"/>
      <w:szCs w:val="52"/>
    </w:rPr>
  </w:style>
  <w:style w:type="paragraph" w:styleId="af6">
    <w:name w:val="TOC Heading"/>
    <w:basedOn w:val="1"/>
    <w:next w:val="a"/>
    <w:uiPriority w:val="39"/>
    <w:unhideWhenUsed/>
    <w:qFormat/>
    <w:rsid w:val="00F216C6"/>
    <w:pPr>
      <w:keepLines/>
      <w:widowControl/>
      <w:spacing w:before="240" w:after="0" w:line="259" w:lineRule="auto"/>
      <w:ind w:leftChars="0" w:left="0" w:firstLineChars="0" w:firstLine="0"/>
      <w:jc w:val="left"/>
      <w:outlineLvl w:val="9"/>
    </w:pPr>
    <w:rPr>
      <w:b w:val="0"/>
      <w:bCs w:val="0"/>
      <w:snapToGrid/>
      <w:color w:val="2E74B5"/>
      <w:kern w:val="0"/>
      <w:sz w:val="32"/>
      <w:szCs w:val="32"/>
    </w:rPr>
  </w:style>
  <w:style w:type="paragraph" w:styleId="31">
    <w:name w:val="toc 3"/>
    <w:basedOn w:val="a"/>
    <w:next w:val="a"/>
    <w:autoRedefine/>
    <w:uiPriority w:val="39"/>
    <w:unhideWhenUsed/>
    <w:rsid w:val="00842458"/>
    <w:pPr>
      <w:widowControl/>
      <w:tabs>
        <w:tab w:val="right" w:leader="hyphen" w:pos="8494"/>
      </w:tabs>
      <w:spacing w:after="100" w:line="259" w:lineRule="auto"/>
      <w:ind w:leftChars="0" w:left="0" w:firstLineChars="0" w:firstLine="0"/>
      <w:jc w:val="left"/>
    </w:pPr>
    <w:rPr>
      <w:rFonts w:ascii="Calibri" w:eastAsia="新細明體" w:hAnsi="Calibri"/>
      <w:snapToGrid/>
      <w:kern w:val="0"/>
      <w:sz w:val="22"/>
      <w:szCs w:val="22"/>
    </w:rPr>
  </w:style>
  <w:style w:type="character" w:styleId="af7">
    <w:name w:val="Hyperlink"/>
    <w:uiPriority w:val="99"/>
    <w:unhideWhenUsed/>
    <w:rsid w:val="004B220C"/>
    <w:rPr>
      <w:rFonts w:eastAsia="標楷體"/>
      <w:b/>
      <w:color w:val="0563C1"/>
      <w:sz w:val="24"/>
      <w:u w:val="single"/>
    </w:rPr>
  </w:style>
  <w:style w:type="character" w:customStyle="1" w:styleId="20">
    <w:name w:val="標題 2 字元"/>
    <w:link w:val="2"/>
    <w:uiPriority w:val="9"/>
    <w:semiHidden/>
    <w:rsid w:val="00842458"/>
    <w:rPr>
      <w:rFonts w:ascii="Calibri Light" w:eastAsia="新細明體" w:hAnsi="Calibri Light" w:cs="Times New Roman"/>
      <w:b/>
      <w:bCs/>
      <w:snapToGrid w:val="0"/>
      <w:kern w:val="2"/>
      <w:sz w:val="48"/>
      <w:szCs w:val="48"/>
    </w:rPr>
  </w:style>
  <w:style w:type="character" w:customStyle="1" w:styleId="30">
    <w:name w:val="標題 3 字元"/>
    <w:link w:val="3"/>
    <w:uiPriority w:val="9"/>
    <w:semiHidden/>
    <w:rsid w:val="00842458"/>
    <w:rPr>
      <w:rFonts w:ascii="Calibri Light" w:eastAsia="新細明體" w:hAnsi="Calibri Light" w:cs="Times New Roman"/>
      <w:b/>
      <w:bCs/>
      <w:snapToGrid w:val="0"/>
      <w:kern w:val="2"/>
      <w:sz w:val="36"/>
      <w:szCs w:val="36"/>
    </w:rPr>
  </w:style>
  <w:style w:type="paragraph" w:styleId="4">
    <w:name w:val="toc 4"/>
    <w:basedOn w:val="a"/>
    <w:next w:val="a"/>
    <w:autoRedefine/>
    <w:uiPriority w:val="39"/>
    <w:unhideWhenUsed/>
    <w:rsid w:val="00C97354"/>
    <w:pPr>
      <w:spacing w:line="240" w:lineRule="auto"/>
      <w:ind w:leftChars="600" w:left="1440" w:firstLineChars="0" w:firstLine="0"/>
      <w:jc w:val="left"/>
    </w:pPr>
    <w:rPr>
      <w:rFonts w:ascii="Calibri" w:eastAsia="新細明體" w:hAnsi="Calibri"/>
      <w:snapToGrid/>
      <w:sz w:val="24"/>
      <w:szCs w:val="22"/>
    </w:rPr>
  </w:style>
  <w:style w:type="paragraph" w:styleId="5">
    <w:name w:val="toc 5"/>
    <w:basedOn w:val="a"/>
    <w:next w:val="a"/>
    <w:autoRedefine/>
    <w:uiPriority w:val="39"/>
    <w:unhideWhenUsed/>
    <w:rsid w:val="00C97354"/>
    <w:pPr>
      <w:spacing w:line="240" w:lineRule="auto"/>
      <w:ind w:leftChars="800" w:left="1920" w:firstLineChars="0" w:firstLine="0"/>
      <w:jc w:val="left"/>
    </w:pPr>
    <w:rPr>
      <w:rFonts w:ascii="Calibri" w:eastAsia="新細明體" w:hAnsi="Calibri"/>
      <w:snapToGrid/>
      <w:sz w:val="24"/>
      <w:szCs w:val="22"/>
    </w:rPr>
  </w:style>
  <w:style w:type="character" w:customStyle="1" w:styleId="142">
    <w:name w:val="表格內文(14行高) 字元"/>
    <w:link w:val="141"/>
    <w:qFormat/>
    <w:locked/>
    <w:rsid w:val="00DF3F39"/>
    <w:rPr>
      <w:rFonts w:ascii="標楷體" w:eastAsia="標楷體"/>
      <w:snapToGrid w:val="0"/>
      <w:kern w:val="2"/>
      <w:sz w:val="24"/>
      <w:szCs w:val="28"/>
    </w:rPr>
  </w:style>
  <w:style w:type="character" w:styleId="af8">
    <w:name w:val="FollowedHyperlink"/>
    <w:uiPriority w:val="99"/>
    <w:semiHidden/>
    <w:unhideWhenUsed/>
    <w:rsid w:val="00082A34"/>
    <w:rPr>
      <w:color w:val="954F72"/>
      <w:u w:val="single"/>
    </w:rPr>
  </w:style>
  <w:style w:type="paragraph" w:styleId="af9">
    <w:name w:val="Balloon Text"/>
    <w:basedOn w:val="a"/>
    <w:link w:val="afa"/>
    <w:uiPriority w:val="99"/>
    <w:semiHidden/>
    <w:unhideWhenUsed/>
    <w:rsid w:val="00F26E42"/>
    <w:pPr>
      <w:spacing w:line="240" w:lineRule="auto"/>
    </w:pPr>
    <w:rPr>
      <w:rFonts w:ascii="Calibri Light" w:eastAsia="新細明體" w:hAnsi="Calibri Light"/>
      <w:sz w:val="18"/>
      <w:szCs w:val="18"/>
    </w:rPr>
  </w:style>
  <w:style w:type="character" w:customStyle="1" w:styleId="afa">
    <w:name w:val="註解方塊文字 字元"/>
    <w:link w:val="af9"/>
    <w:uiPriority w:val="99"/>
    <w:semiHidden/>
    <w:rsid w:val="00F26E42"/>
    <w:rPr>
      <w:rFonts w:ascii="Calibri Light" w:eastAsia="新細明體" w:hAnsi="Calibri Light" w:cs="Times New Roman"/>
      <w:snapToGrid w:val="0"/>
      <w:kern w:val="2"/>
      <w:sz w:val="18"/>
      <w:szCs w:val="18"/>
    </w:rPr>
  </w:style>
  <w:style w:type="character" w:customStyle="1" w:styleId="af4">
    <w:name w:val="註腳 字元"/>
    <w:link w:val="af3"/>
    <w:rsid w:val="008924EB"/>
    <w:rPr>
      <w:rFonts w:ascii="標楷體" w:eastAsia="標楷體"/>
      <w:snapToGrid w:val="0"/>
      <w:kern w:val="2"/>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82156711">
      <w:bodyDiv w:val="1"/>
      <w:marLeft w:val="0"/>
      <w:marRight w:val="0"/>
      <w:marTop w:val="0"/>
      <w:marBottom w:val="0"/>
      <w:divBdr>
        <w:top w:val="none" w:sz="0" w:space="0" w:color="auto"/>
        <w:left w:val="none" w:sz="0" w:space="0" w:color="auto"/>
        <w:bottom w:val="none" w:sz="0" w:space="0" w:color="auto"/>
        <w:right w:val="none" w:sz="0" w:space="0" w:color="auto"/>
      </w:divBdr>
    </w:div>
    <w:div w:id="695236941">
      <w:bodyDiv w:val="1"/>
      <w:marLeft w:val="0"/>
      <w:marRight w:val="0"/>
      <w:marTop w:val="0"/>
      <w:marBottom w:val="0"/>
      <w:divBdr>
        <w:top w:val="none" w:sz="0" w:space="0" w:color="auto"/>
        <w:left w:val="none" w:sz="0" w:space="0" w:color="auto"/>
        <w:bottom w:val="none" w:sz="0" w:space="0" w:color="auto"/>
        <w:right w:val="none" w:sz="0" w:space="0" w:color="auto"/>
      </w:divBdr>
    </w:div>
    <w:div w:id="795293191">
      <w:bodyDiv w:val="1"/>
      <w:marLeft w:val="0"/>
      <w:marRight w:val="0"/>
      <w:marTop w:val="0"/>
      <w:marBottom w:val="0"/>
      <w:divBdr>
        <w:top w:val="none" w:sz="0" w:space="0" w:color="auto"/>
        <w:left w:val="none" w:sz="0" w:space="0" w:color="auto"/>
        <w:bottom w:val="none" w:sz="0" w:space="0" w:color="auto"/>
        <w:right w:val="none" w:sz="0" w:space="0" w:color="auto"/>
      </w:divBdr>
    </w:div>
    <w:div w:id="964771256">
      <w:bodyDiv w:val="1"/>
      <w:marLeft w:val="0"/>
      <w:marRight w:val="0"/>
      <w:marTop w:val="0"/>
      <w:marBottom w:val="0"/>
      <w:divBdr>
        <w:top w:val="none" w:sz="0" w:space="0" w:color="auto"/>
        <w:left w:val="none" w:sz="0" w:space="0" w:color="auto"/>
        <w:bottom w:val="none" w:sz="0" w:space="0" w:color="auto"/>
        <w:right w:val="none" w:sz="0" w:space="0" w:color="auto"/>
      </w:divBdr>
    </w:div>
    <w:div w:id="1066684917">
      <w:bodyDiv w:val="1"/>
      <w:marLeft w:val="0"/>
      <w:marRight w:val="0"/>
      <w:marTop w:val="0"/>
      <w:marBottom w:val="0"/>
      <w:divBdr>
        <w:top w:val="none" w:sz="0" w:space="0" w:color="auto"/>
        <w:left w:val="none" w:sz="0" w:space="0" w:color="auto"/>
        <w:bottom w:val="none" w:sz="0" w:space="0" w:color="auto"/>
        <w:right w:val="none" w:sz="0" w:space="0" w:color="auto"/>
      </w:divBdr>
    </w:div>
    <w:div w:id="1213813697">
      <w:bodyDiv w:val="1"/>
      <w:marLeft w:val="0"/>
      <w:marRight w:val="0"/>
      <w:marTop w:val="0"/>
      <w:marBottom w:val="0"/>
      <w:divBdr>
        <w:top w:val="none" w:sz="0" w:space="0" w:color="auto"/>
        <w:left w:val="none" w:sz="0" w:space="0" w:color="auto"/>
        <w:bottom w:val="none" w:sz="0" w:space="0" w:color="auto"/>
        <w:right w:val="none" w:sz="0" w:space="0" w:color="auto"/>
      </w:divBdr>
    </w:div>
    <w:div w:id="1521969834">
      <w:bodyDiv w:val="1"/>
      <w:marLeft w:val="0"/>
      <w:marRight w:val="0"/>
      <w:marTop w:val="0"/>
      <w:marBottom w:val="0"/>
      <w:divBdr>
        <w:top w:val="none" w:sz="0" w:space="0" w:color="auto"/>
        <w:left w:val="none" w:sz="0" w:space="0" w:color="auto"/>
        <w:bottom w:val="none" w:sz="0" w:space="0" w:color="auto"/>
        <w:right w:val="none" w:sz="0" w:space="0" w:color="auto"/>
      </w:divBdr>
    </w:div>
    <w:div w:id="1536506652">
      <w:bodyDiv w:val="1"/>
      <w:marLeft w:val="0"/>
      <w:marRight w:val="0"/>
      <w:marTop w:val="0"/>
      <w:marBottom w:val="0"/>
      <w:divBdr>
        <w:top w:val="none" w:sz="0" w:space="0" w:color="auto"/>
        <w:left w:val="none" w:sz="0" w:space="0" w:color="auto"/>
        <w:bottom w:val="none" w:sz="0" w:space="0" w:color="auto"/>
        <w:right w:val="none" w:sz="0" w:space="0" w:color="auto"/>
      </w:divBdr>
    </w:div>
    <w:div w:id="1567061532">
      <w:bodyDiv w:val="1"/>
      <w:marLeft w:val="0"/>
      <w:marRight w:val="0"/>
      <w:marTop w:val="0"/>
      <w:marBottom w:val="0"/>
      <w:divBdr>
        <w:top w:val="none" w:sz="0" w:space="0" w:color="auto"/>
        <w:left w:val="none" w:sz="0" w:space="0" w:color="auto"/>
        <w:bottom w:val="none" w:sz="0" w:space="0" w:color="auto"/>
        <w:right w:val="none" w:sz="0" w:space="0" w:color="auto"/>
      </w:divBdr>
    </w:div>
    <w:div w:id="1623488633">
      <w:bodyDiv w:val="1"/>
      <w:marLeft w:val="0"/>
      <w:marRight w:val="0"/>
      <w:marTop w:val="0"/>
      <w:marBottom w:val="0"/>
      <w:divBdr>
        <w:top w:val="none" w:sz="0" w:space="0" w:color="auto"/>
        <w:left w:val="none" w:sz="0" w:space="0" w:color="auto"/>
        <w:bottom w:val="none" w:sz="0" w:space="0" w:color="auto"/>
        <w:right w:val="none" w:sz="0" w:space="0" w:color="auto"/>
      </w:divBdr>
    </w:div>
    <w:div w:id="1647583010">
      <w:bodyDiv w:val="1"/>
      <w:marLeft w:val="0"/>
      <w:marRight w:val="0"/>
      <w:marTop w:val="0"/>
      <w:marBottom w:val="0"/>
      <w:divBdr>
        <w:top w:val="none" w:sz="0" w:space="0" w:color="auto"/>
        <w:left w:val="none" w:sz="0" w:space="0" w:color="auto"/>
        <w:bottom w:val="none" w:sz="0" w:space="0" w:color="auto"/>
        <w:right w:val="none" w:sz="0" w:space="0" w:color="auto"/>
      </w:divBdr>
    </w:div>
    <w:div w:id="1654598388">
      <w:bodyDiv w:val="1"/>
      <w:marLeft w:val="0"/>
      <w:marRight w:val="0"/>
      <w:marTop w:val="0"/>
      <w:marBottom w:val="0"/>
      <w:divBdr>
        <w:top w:val="none" w:sz="0" w:space="0" w:color="auto"/>
        <w:left w:val="none" w:sz="0" w:space="0" w:color="auto"/>
        <w:bottom w:val="none" w:sz="0" w:space="0" w:color="auto"/>
        <w:right w:val="none" w:sz="0" w:space="0" w:color="auto"/>
      </w:divBdr>
    </w:div>
    <w:div w:id="1727954483">
      <w:bodyDiv w:val="1"/>
      <w:marLeft w:val="0"/>
      <w:marRight w:val="0"/>
      <w:marTop w:val="0"/>
      <w:marBottom w:val="0"/>
      <w:divBdr>
        <w:top w:val="none" w:sz="0" w:space="0" w:color="auto"/>
        <w:left w:val="none" w:sz="0" w:space="0" w:color="auto"/>
        <w:bottom w:val="none" w:sz="0" w:space="0" w:color="auto"/>
        <w:right w:val="none" w:sz="0" w:space="0" w:color="auto"/>
      </w:divBdr>
    </w:div>
    <w:div w:id="2004964170">
      <w:bodyDiv w:val="1"/>
      <w:marLeft w:val="0"/>
      <w:marRight w:val="0"/>
      <w:marTop w:val="0"/>
      <w:marBottom w:val="0"/>
      <w:divBdr>
        <w:top w:val="none" w:sz="0" w:space="0" w:color="auto"/>
        <w:left w:val="none" w:sz="0" w:space="0" w:color="auto"/>
        <w:bottom w:val="none" w:sz="0" w:space="0" w:color="auto"/>
        <w:right w:val="none" w:sz="0" w:space="0" w:color="auto"/>
      </w:divBdr>
    </w:div>
    <w:div w:id="2014601462">
      <w:bodyDiv w:val="1"/>
      <w:marLeft w:val="0"/>
      <w:marRight w:val="0"/>
      <w:marTop w:val="0"/>
      <w:marBottom w:val="0"/>
      <w:divBdr>
        <w:top w:val="none" w:sz="0" w:space="0" w:color="auto"/>
        <w:left w:val="none" w:sz="0" w:space="0" w:color="auto"/>
        <w:bottom w:val="none" w:sz="0" w:space="0" w:color="auto"/>
        <w:right w:val="none" w:sz="0" w:space="0" w:color="auto"/>
      </w:divBdr>
    </w:div>
    <w:div w:id="2034185646">
      <w:bodyDiv w:val="1"/>
      <w:marLeft w:val="0"/>
      <w:marRight w:val="0"/>
      <w:marTop w:val="0"/>
      <w:marBottom w:val="0"/>
      <w:divBdr>
        <w:top w:val="none" w:sz="0" w:space="0" w:color="auto"/>
        <w:left w:val="none" w:sz="0" w:space="0" w:color="auto"/>
        <w:bottom w:val="none" w:sz="0" w:space="0" w:color="auto"/>
        <w:right w:val="none" w:sz="0" w:space="0" w:color="auto"/>
      </w:divBdr>
    </w:div>
    <w:div w:id="206818708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D:\Users\hp400g3\Documents\WORD2010&#31684;&#26412;.dotx" TargetMode="Externa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4878B5C-2E6B-46DC-8993-6CA735DD88A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WORD2010範本.dotx</Template>
  <TotalTime>0</TotalTime>
  <Pages>5</Pages>
  <Words>396</Words>
  <Characters>2262</Characters>
  <Application>Microsoft Office Word</Application>
  <DocSecurity>0</DocSecurity>
  <Lines>18</Lines>
  <Paragraphs>5</Paragraphs>
  <ScaleCrop>false</ScaleCrop>
  <Company>HOME</Company>
  <LinksUpToDate>false</LinksUpToDate>
  <CharactersWithSpaces>2653</CharactersWithSpaces>
  <SharedDoc>false</SharedDoc>
  <HLinks>
    <vt:vector size="54" baseType="variant">
      <vt:variant>
        <vt:i4>1835060</vt:i4>
      </vt:variant>
      <vt:variant>
        <vt:i4>50</vt:i4>
      </vt:variant>
      <vt:variant>
        <vt:i4>0</vt:i4>
      </vt:variant>
      <vt:variant>
        <vt:i4>5</vt:i4>
      </vt:variant>
      <vt:variant>
        <vt:lpwstr/>
      </vt:variant>
      <vt:variant>
        <vt:lpwstr>_Toc217901126</vt:lpwstr>
      </vt:variant>
      <vt:variant>
        <vt:i4>1835060</vt:i4>
      </vt:variant>
      <vt:variant>
        <vt:i4>44</vt:i4>
      </vt:variant>
      <vt:variant>
        <vt:i4>0</vt:i4>
      </vt:variant>
      <vt:variant>
        <vt:i4>5</vt:i4>
      </vt:variant>
      <vt:variant>
        <vt:lpwstr/>
      </vt:variant>
      <vt:variant>
        <vt:lpwstr>_Toc217901125</vt:lpwstr>
      </vt:variant>
      <vt:variant>
        <vt:i4>1835060</vt:i4>
      </vt:variant>
      <vt:variant>
        <vt:i4>38</vt:i4>
      </vt:variant>
      <vt:variant>
        <vt:i4>0</vt:i4>
      </vt:variant>
      <vt:variant>
        <vt:i4>5</vt:i4>
      </vt:variant>
      <vt:variant>
        <vt:lpwstr/>
      </vt:variant>
      <vt:variant>
        <vt:lpwstr>_Toc217901124</vt:lpwstr>
      </vt:variant>
      <vt:variant>
        <vt:i4>1835060</vt:i4>
      </vt:variant>
      <vt:variant>
        <vt:i4>32</vt:i4>
      </vt:variant>
      <vt:variant>
        <vt:i4>0</vt:i4>
      </vt:variant>
      <vt:variant>
        <vt:i4>5</vt:i4>
      </vt:variant>
      <vt:variant>
        <vt:lpwstr/>
      </vt:variant>
      <vt:variant>
        <vt:lpwstr>_Toc217901123</vt:lpwstr>
      </vt:variant>
      <vt:variant>
        <vt:i4>1835060</vt:i4>
      </vt:variant>
      <vt:variant>
        <vt:i4>26</vt:i4>
      </vt:variant>
      <vt:variant>
        <vt:i4>0</vt:i4>
      </vt:variant>
      <vt:variant>
        <vt:i4>5</vt:i4>
      </vt:variant>
      <vt:variant>
        <vt:lpwstr/>
      </vt:variant>
      <vt:variant>
        <vt:lpwstr>_Toc217901122</vt:lpwstr>
      </vt:variant>
      <vt:variant>
        <vt:i4>1835060</vt:i4>
      </vt:variant>
      <vt:variant>
        <vt:i4>20</vt:i4>
      </vt:variant>
      <vt:variant>
        <vt:i4>0</vt:i4>
      </vt:variant>
      <vt:variant>
        <vt:i4>5</vt:i4>
      </vt:variant>
      <vt:variant>
        <vt:lpwstr/>
      </vt:variant>
      <vt:variant>
        <vt:lpwstr>_Toc217901121</vt:lpwstr>
      </vt:variant>
      <vt:variant>
        <vt:i4>1835060</vt:i4>
      </vt:variant>
      <vt:variant>
        <vt:i4>14</vt:i4>
      </vt:variant>
      <vt:variant>
        <vt:i4>0</vt:i4>
      </vt:variant>
      <vt:variant>
        <vt:i4>5</vt:i4>
      </vt:variant>
      <vt:variant>
        <vt:lpwstr/>
      </vt:variant>
      <vt:variant>
        <vt:lpwstr>_Toc217901120</vt:lpwstr>
      </vt:variant>
      <vt:variant>
        <vt:i4>2031668</vt:i4>
      </vt:variant>
      <vt:variant>
        <vt:i4>8</vt:i4>
      </vt:variant>
      <vt:variant>
        <vt:i4>0</vt:i4>
      </vt:variant>
      <vt:variant>
        <vt:i4>5</vt:i4>
      </vt:variant>
      <vt:variant>
        <vt:lpwstr/>
      </vt:variant>
      <vt:variant>
        <vt:lpwstr>_Toc217901119</vt:lpwstr>
      </vt:variant>
      <vt:variant>
        <vt:i4>2031668</vt:i4>
      </vt:variant>
      <vt:variant>
        <vt:i4>2</vt:i4>
      </vt:variant>
      <vt:variant>
        <vt:i4>0</vt:i4>
      </vt:variant>
      <vt:variant>
        <vt:i4>5</vt:i4>
      </vt:variant>
      <vt:variant>
        <vt:lpwstr/>
      </vt:variant>
      <vt:variant>
        <vt:lpwstr>_Toc217901118</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hp400g3</dc:creator>
  <cp:keywords/>
  <cp:lastModifiedBy>Administrator</cp:lastModifiedBy>
  <cp:revision>2</cp:revision>
  <cp:lastPrinted>2025-12-10T08:50:00Z</cp:lastPrinted>
  <dcterms:created xsi:type="dcterms:W3CDTF">2025-12-31T02:42:00Z</dcterms:created>
  <dcterms:modified xsi:type="dcterms:W3CDTF">2025-12-31T02:42:00Z</dcterms:modified>
</cp:coreProperties>
</file>