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B376A" w:rsidRDefault="00B23575" w:rsidP="008D0F3D">
      <w:pPr>
        <w:pStyle w:val="a9"/>
      </w:pPr>
      <w:bookmarkStart w:id="0" w:name="_GoBack"/>
      <w:bookmarkEnd w:id="0"/>
      <w:r w:rsidRPr="002B376A">
        <w:rPr>
          <w:rFonts w:hint="eastAsia"/>
        </w:rPr>
        <w:t>教育部主管1</w:t>
      </w:r>
      <w:r w:rsidR="002B376A" w:rsidRPr="002B376A">
        <w:t>13</w:t>
      </w:r>
      <w:r w:rsidRPr="002B376A">
        <w:rPr>
          <w:rFonts w:hint="eastAsia"/>
        </w:rPr>
        <w:t>年度單位決算</w:t>
      </w:r>
      <w:r w:rsidR="002149E5" w:rsidRPr="002B376A">
        <w:rPr>
          <w:rFonts w:hint="eastAsia"/>
        </w:rPr>
        <w:t>評估報告</w:t>
      </w:r>
    </w:p>
    <w:p w:rsidR="003B52B5" w:rsidRDefault="003B52B5" w:rsidP="009B4286">
      <w:pPr>
        <w:pStyle w:val="14"/>
        <w:ind w:left="567" w:hanging="567"/>
      </w:pPr>
      <w:bookmarkStart w:id="1" w:name="_Toc95812725"/>
      <w:bookmarkStart w:id="2" w:name="_Toc104800414"/>
      <w:bookmarkStart w:id="3" w:name="_Toc217901122"/>
      <w:r>
        <w:rPr>
          <w:rFonts w:hint="eastAsia"/>
          <w:lang w:eastAsia="zh-HK"/>
        </w:rPr>
        <w:t>四</w:t>
      </w:r>
      <w:r>
        <w:rPr>
          <w:rFonts w:hint="eastAsia"/>
        </w:rPr>
        <w:t>、</w:t>
      </w:r>
      <w:r w:rsidR="00105351" w:rsidRPr="00105351">
        <w:rPr>
          <w:rFonts w:hint="eastAsia"/>
          <w:lang w:eastAsia="zh-HK"/>
        </w:rPr>
        <w:t>教育部推動性別平等重要議題(院層級)113年度執行結果雖多數指標已達成，惟大專校院學生在學科領域及等級均</w:t>
      </w:r>
      <w:r w:rsidR="000A1314" w:rsidRPr="000A1314">
        <w:rPr>
          <w:rFonts w:hint="eastAsia"/>
          <w:lang w:eastAsia="zh-HK"/>
        </w:rPr>
        <w:t>存有</w:t>
      </w:r>
      <w:r w:rsidR="005059DA" w:rsidRPr="000A1314">
        <w:rPr>
          <w:rFonts w:hint="eastAsia"/>
          <w:lang w:eastAsia="zh-HK"/>
        </w:rPr>
        <w:t>較大</w:t>
      </w:r>
      <w:r w:rsidR="000A1314" w:rsidRPr="000A1314">
        <w:rPr>
          <w:rFonts w:hint="eastAsia"/>
          <w:lang w:eastAsia="zh-HK"/>
        </w:rPr>
        <w:t>性別比率落差，允宜慎謀有效對策以具體改善性別比率失衡現象</w:t>
      </w:r>
      <w:bookmarkEnd w:id="3"/>
    </w:p>
    <w:p w:rsidR="003B52B5" w:rsidRDefault="00105351" w:rsidP="003B52B5">
      <w:pPr>
        <w:ind w:left="566" w:firstLine="566"/>
      </w:pPr>
      <w:r w:rsidRPr="00105351">
        <w:rPr>
          <w:rFonts w:hint="eastAsia"/>
        </w:rPr>
        <w:t>教育部11</w:t>
      </w:r>
      <w:r>
        <w:rPr>
          <w:rFonts w:hint="eastAsia"/>
        </w:rPr>
        <w:t>3</w:t>
      </w:r>
      <w:r w:rsidRPr="00105351">
        <w:rPr>
          <w:rFonts w:hint="eastAsia"/>
        </w:rPr>
        <w:t>年度性別預算</w:t>
      </w:r>
      <w:r w:rsidR="005059DA">
        <w:rPr>
          <w:rFonts w:hint="eastAsia"/>
          <w:lang w:eastAsia="zh-HK"/>
        </w:rPr>
        <w:t>數</w:t>
      </w:r>
      <w:r>
        <w:rPr>
          <w:rFonts w:hint="eastAsia"/>
        </w:rPr>
        <w:t>2</w:t>
      </w:r>
      <w:r w:rsidRPr="00105351">
        <w:rPr>
          <w:rFonts w:hint="eastAsia"/>
        </w:rPr>
        <w:t>億</w:t>
      </w:r>
      <w:r>
        <w:rPr>
          <w:rFonts w:hint="eastAsia"/>
        </w:rPr>
        <w:t>7,211</w:t>
      </w:r>
      <w:r w:rsidRPr="00105351">
        <w:rPr>
          <w:rFonts w:hint="eastAsia"/>
        </w:rPr>
        <w:t>萬元，</w:t>
      </w:r>
      <w:r>
        <w:rPr>
          <w:rFonts w:hint="eastAsia"/>
          <w:lang w:eastAsia="zh-HK"/>
        </w:rPr>
        <w:t>執行結果</w:t>
      </w:r>
      <w:r>
        <w:rPr>
          <w:rFonts w:hint="eastAsia"/>
        </w:rPr>
        <w:t>，</w:t>
      </w:r>
      <w:r>
        <w:rPr>
          <w:rFonts w:hint="eastAsia"/>
          <w:lang w:eastAsia="zh-HK"/>
        </w:rPr>
        <w:t>決算數</w:t>
      </w:r>
      <w:r>
        <w:rPr>
          <w:rFonts w:hint="eastAsia"/>
        </w:rPr>
        <w:t>2</w:t>
      </w:r>
      <w:r>
        <w:rPr>
          <w:rFonts w:hint="eastAsia"/>
          <w:lang w:eastAsia="zh-HK"/>
        </w:rPr>
        <w:t>億</w:t>
      </w:r>
      <w:r>
        <w:rPr>
          <w:rFonts w:hint="eastAsia"/>
        </w:rPr>
        <w:t>4,447</w:t>
      </w:r>
      <w:r>
        <w:rPr>
          <w:rFonts w:hint="eastAsia"/>
          <w:lang w:eastAsia="zh-HK"/>
        </w:rPr>
        <w:t>萬元</w:t>
      </w:r>
      <w:r w:rsidR="00973A5D">
        <w:rPr>
          <w:rStyle w:val="af2"/>
          <w:lang w:eastAsia="zh-HK"/>
        </w:rPr>
        <w:footnoteReference w:id="1"/>
      </w:r>
      <w:r w:rsidRPr="00105351">
        <w:rPr>
          <w:rFonts w:hint="eastAsia"/>
        </w:rPr>
        <w:t>，經查：</w:t>
      </w:r>
    </w:p>
    <w:p w:rsidR="00826F62" w:rsidRDefault="00826F62" w:rsidP="00826F62">
      <w:pPr>
        <w:pStyle w:val="a4"/>
        <w:ind w:left="849" w:hanging="283"/>
        <w:rPr>
          <w:rFonts w:hint="eastAsia"/>
        </w:rPr>
      </w:pPr>
      <w:r>
        <w:rPr>
          <w:rFonts w:hint="eastAsia"/>
        </w:rPr>
        <w:t>(一)教育部推動性別平等重要議題(院層級)113年度執行成果，多數指標均已達成</w:t>
      </w:r>
    </w:p>
    <w:p w:rsidR="00105351" w:rsidRDefault="00826F62" w:rsidP="00826F62">
      <w:pPr>
        <w:pStyle w:val="21"/>
        <w:ind w:left="850" w:firstLine="566"/>
      </w:pPr>
      <w:r>
        <w:rPr>
          <w:rFonts w:hint="eastAsia"/>
        </w:rPr>
        <w:t>教育部主管各機關配合行政院「性別平等重要議題(院層級)(111至114年)6大議題之113年度推動成果</w:t>
      </w:r>
      <w:r w:rsidR="00973A5D">
        <w:rPr>
          <w:rStyle w:val="af2"/>
        </w:rPr>
        <w:footnoteReference w:id="2"/>
      </w:r>
      <w:r>
        <w:rPr>
          <w:rFonts w:hint="eastAsia"/>
        </w:rPr>
        <w:t>分述如下：</w:t>
      </w:r>
    </w:p>
    <w:p w:rsidR="00215B49" w:rsidRDefault="00215B49" w:rsidP="00215B49">
      <w:pPr>
        <w:pStyle w:val="123"/>
        <w:ind w:left="1133" w:hanging="283"/>
        <w:rPr>
          <w:rFonts w:hint="eastAsia"/>
        </w:rPr>
      </w:pPr>
      <w:r w:rsidRPr="00215B49">
        <w:rPr>
          <w:rFonts w:hint="eastAsia"/>
          <w:b/>
        </w:rPr>
        <w:t>1.性別議題1，促進公私部門決策參與之性別平等</w:t>
      </w:r>
      <w:r>
        <w:rPr>
          <w:rFonts w:hint="eastAsia"/>
        </w:rPr>
        <w:t>：指標均已達成。</w:t>
      </w:r>
    </w:p>
    <w:p w:rsidR="00215B49" w:rsidRDefault="00215B49" w:rsidP="00215B49">
      <w:pPr>
        <w:pStyle w:val="123"/>
        <w:ind w:left="1133" w:hanging="283"/>
        <w:rPr>
          <w:rFonts w:hint="eastAsia"/>
        </w:rPr>
      </w:pPr>
      <w:r w:rsidRPr="00215B49">
        <w:rPr>
          <w:rFonts w:hint="eastAsia"/>
          <w:b/>
        </w:rPr>
        <w:lastRenderedPageBreak/>
        <w:t>2.性別議題2，提升女性經濟力與建立性別友善職場</w:t>
      </w:r>
      <w:r>
        <w:rPr>
          <w:rFonts w:hint="eastAsia"/>
        </w:rPr>
        <w:t>：指標均已達成。</w:t>
      </w:r>
    </w:p>
    <w:p w:rsidR="00215B49" w:rsidRDefault="00215B49" w:rsidP="00215B49">
      <w:pPr>
        <w:pStyle w:val="123"/>
        <w:ind w:left="1133" w:hanging="283"/>
        <w:rPr>
          <w:rFonts w:hint="eastAsia"/>
        </w:rPr>
      </w:pPr>
      <w:r w:rsidRPr="00215B49">
        <w:rPr>
          <w:rFonts w:hint="eastAsia"/>
          <w:b/>
        </w:rPr>
        <w:t>3.性別議題3，消除性別刻板印象、偏見與歧視</w:t>
      </w:r>
      <w:r>
        <w:rPr>
          <w:rFonts w:hint="eastAsia"/>
        </w:rPr>
        <w:t>：績效指標/關鍵績效指標項數共60項、達成項數58項、未達成項數2項(分別為補助大專校院辦理性別平等教育課程教學議題相關計畫及百分之五十以上之大專校院達成「教師、行政人員等應接受具有性別平等意識的教材之定期及適當的訓練」之指標)。</w:t>
      </w:r>
    </w:p>
    <w:p w:rsidR="00215B49" w:rsidRDefault="00215B49" w:rsidP="00215B49">
      <w:pPr>
        <w:pStyle w:val="123"/>
        <w:ind w:left="1133" w:hanging="283"/>
        <w:rPr>
          <w:rFonts w:hint="eastAsia"/>
        </w:rPr>
      </w:pPr>
      <w:r w:rsidRPr="00215B49">
        <w:rPr>
          <w:rFonts w:hint="eastAsia"/>
          <w:b/>
        </w:rPr>
        <w:t>4.性別議題4，防治數位/網路性別暴力</w:t>
      </w:r>
      <w:r>
        <w:rPr>
          <w:rFonts w:hint="eastAsia"/>
        </w:rPr>
        <w:t>：指標均已達成。</w:t>
      </w:r>
    </w:p>
    <w:p w:rsidR="00215B49" w:rsidRDefault="00215B49" w:rsidP="00215B49">
      <w:pPr>
        <w:pStyle w:val="123"/>
        <w:ind w:left="1133" w:hanging="283"/>
        <w:rPr>
          <w:rFonts w:hint="eastAsia"/>
        </w:rPr>
      </w:pPr>
      <w:r w:rsidRPr="00215B49">
        <w:rPr>
          <w:rFonts w:hint="eastAsia"/>
          <w:b/>
        </w:rPr>
        <w:t>5.性別議題5，促進健康及照顧工作之性別平等</w:t>
      </w:r>
      <w:r>
        <w:rPr>
          <w:rFonts w:hint="eastAsia"/>
        </w:rPr>
        <w:t>：績效指標/關鍵績效指標項數共9項、達成項數8項、未達成項數1項(帶動國人運動風氣，增加運動參與人口，進而養成民眾規律運動之習慣以110年之13至34歲女性規律運動比率為基準，提升3個百分點)。</w:t>
      </w:r>
    </w:p>
    <w:p w:rsidR="00105351" w:rsidRDefault="00215B49" w:rsidP="00215B49">
      <w:pPr>
        <w:pStyle w:val="123"/>
        <w:ind w:left="1133" w:hanging="283"/>
        <w:rPr>
          <w:rFonts w:hint="eastAsia"/>
        </w:rPr>
      </w:pPr>
      <w:r w:rsidRPr="00215B49">
        <w:rPr>
          <w:rFonts w:hint="eastAsia"/>
          <w:b/>
        </w:rPr>
        <w:lastRenderedPageBreak/>
        <w:t>6.性別議題6，打造具性別觀點之環境空間及科技創新</w:t>
      </w:r>
      <w:r>
        <w:rPr>
          <w:rFonts w:hint="eastAsia"/>
        </w:rPr>
        <w:t>：績效指標/關鍵績效指標項數24項、達成項數23項、未達成項數1項(國家圖書館，受訪民眾對該館環境、設備、服務等項目之整體滿意度平均數達4分以上)。</w:t>
      </w:r>
    </w:p>
    <w:p w:rsidR="00105351" w:rsidRDefault="00E57B5A" w:rsidP="00E57B5A">
      <w:pPr>
        <w:pStyle w:val="a4"/>
        <w:ind w:left="849" w:hanging="283"/>
      </w:pPr>
      <w:r w:rsidRPr="00E57B5A">
        <w:rPr>
          <w:rFonts w:hint="eastAsia"/>
        </w:rPr>
        <w:t>(二)大專校院學生於學科領域及等級別仍存性別隔離現象，允宜研議有效措施以回應CEDAW國際審查委員提出教育系統中性別隔離嚴重之意見</w:t>
      </w:r>
    </w:p>
    <w:p w:rsidR="00215B49" w:rsidRDefault="00E57B5A" w:rsidP="00E57B5A">
      <w:pPr>
        <w:pStyle w:val="123"/>
        <w:ind w:left="1133" w:hanging="283"/>
      </w:pPr>
      <w:r w:rsidRPr="00E57B5A">
        <w:rPr>
          <w:rFonts w:hint="eastAsia"/>
          <w:b/>
        </w:rPr>
        <w:t>1.CEDAW第4次國家報告國際審查委員會提出「教育系統中的性別隔離非常嚴重」</w:t>
      </w:r>
      <w:r w:rsidRPr="00E57B5A">
        <w:rPr>
          <w:rFonts w:hint="eastAsia"/>
        </w:rPr>
        <w:t>：我國提出CEDAW</w:t>
      </w:r>
      <w:r w:rsidR="006E50A8">
        <w:rPr>
          <w:rStyle w:val="af2"/>
        </w:rPr>
        <w:footnoteReference w:id="3"/>
      </w:r>
      <w:r w:rsidRPr="00E57B5A">
        <w:rPr>
          <w:rFonts w:hint="eastAsia"/>
        </w:rPr>
        <w:t>第4次國家報告經國際審查委員會提出結論性意見與建議，其中第45及46點關於教育中之性別平等，</w:t>
      </w:r>
      <w:r w:rsidR="005059DA">
        <w:rPr>
          <w:rFonts w:hint="eastAsia"/>
          <w:lang w:eastAsia="zh-HK"/>
        </w:rPr>
        <w:t>內容提及</w:t>
      </w:r>
      <w:r w:rsidR="005059DA">
        <w:rPr>
          <w:rFonts w:hint="eastAsia"/>
        </w:rPr>
        <w:t>「</w:t>
      </w:r>
      <w:r w:rsidRPr="00E57B5A">
        <w:rPr>
          <w:rFonts w:hint="eastAsia"/>
        </w:rPr>
        <w:t>國際審查委員會關切教育系統中的性別隔離非常嚴重，這也導致勞動力市場的性別隔離。…</w:t>
      </w:r>
      <w:r w:rsidRPr="00E57B5A">
        <w:rPr>
          <w:rFonts w:hint="eastAsia"/>
        </w:rPr>
        <w:lastRenderedPageBreak/>
        <w:t>國際審查委員會還關切，大學中的性別和婦女研究課程以及研究所處在脆弱的制度地位，…。建議政府考慮採取暫行特別措施，以確保在女性人數不足的高度隔離領域，至少有三分之一的女性入學，並採取行動計畫，打擊隔離現象，確保女性在就學上繼續融入的進展。國際審查委員會還建議政府促進性別和婦女研究領域的教學和研究，…。</w:t>
      </w:r>
      <w:r w:rsidR="006E50A8">
        <w:rPr>
          <w:rStyle w:val="af2"/>
        </w:rPr>
        <w:footnoteReference w:id="4"/>
      </w:r>
      <w:r w:rsidRPr="00E57B5A">
        <w:rPr>
          <w:rFonts w:hint="eastAsia"/>
        </w:rPr>
        <w:t>」</w:t>
      </w:r>
    </w:p>
    <w:p w:rsidR="00215B49" w:rsidRDefault="00FB030E" w:rsidP="00FB030E">
      <w:pPr>
        <w:pStyle w:val="123"/>
        <w:ind w:left="1133" w:hanging="283"/>
      </w:pPr>
      <w:r w:rsidRPr="00FB030E">
        <w:rPr>
          <w:rFonts w:hint="eastAsia"/>
          <w:b/>
        </w:rPr>
        <w:t>2.大專校院學生在學科領域及等級分別存有性別隔離現象</w:t>
      </w:r>
      <w:r w:rsidRPr="00FB030E">
        <w:rPr>
          <w:rFonts w:hint="eastAsia"/>
        </w:rPr>
        <w:t>：據教育部統計，113學年度大專校院學生性別比率，女性及男性分別為50.45%及49.55%，女性占比低於50%之學科領域有4個，分別為「自然科學、數學及統計」42.91%、「資訊通訊科技」30.25%、「工程、製造及營建」21.94%及「農業、林業、漁業及獸醫」47.86%，而男性於「醫藥衛生及社會福利」領</w:t>
      </w:r>
      <w:r w:rsidRPr="00FB030E">
        <w:rPr>
          <w:rFonts w:hint="eastAsia"/>
        </w:rPr>
        <w:lastRenderedPageBreak/>
        <w:t>域占比25.47%最低，其次為「教育」領域32.19%；且自111至113學年度，女性學生人數占比於「工程、製造及營建」領域雖由20.45%略增至21.94%，男性學生人數占比於「醫藥衛生及社會福利」領域由24.95%略增為25.47%，惟均低於三成且相對其他學科領域落差較明顯(詳表1)。另</w:t>
      </w:r>
      <w:r w:rsidR="006B7EFD">
        <w:rPr>
          <w:rFonts w:hint="eastAsia"/>
          <w:lang w:eastAsia="zh-HK"/>
        </w:rPr>
        <w:t>由</w:t>
      </w:r>
      <w:r w:rsidRPr="00FB030E">
        <w:rPr>
          <w:rFonts w:hint="eastAsia"/>
        </w:rPr>
        <w:t>等級別觀察，111至113學年度女性就讀「專科」之占比由73.60%微增至73.67%，且女性就讀「專科」比例均明顯高於博士班、碩士班及學士班，而博士班學生之男性占比均超逾六成(詳表2)。是以，教育部允宜慎謀有效對策以改善大專校院學生於學科領域及等級中之性別比率失衡現象。</w:t>
      </w:r>
    </w:p>
    <w:p w:rsidR="004F0B29" w:rsidRDefault="004F0B29" w:rsidP="004F0B29">
      <w:pPr>
        <w:ind w:leftChars="0" w:left="566" w:firstLineChars="0" w:hanging="636"/>
      </w:pPr>
      <w:r w:rsidRPr="00A075B1">
        <w:rPr>
          <w:rFonts w:hint="eastAsia"/>
          <w:b/>
          <w:lang w:eastAsia="zh-HK"/>
        </w:rPr>
        <w:t>表</w:t>
      </w:r>
      <w:r>
        <w:rPr>
          <w:rFonts w:hint="eastAsia"/>
          <w:b/>
        </w:rPr>
        <w:t>1</w:t>
      </w:r>
      <w:r w:rsidRPr="00A075B1">
        <w:rPr>
          <w:b/>
        </w:rPr>
        <w:t xml:space="preserve">  </w:t>
      </w:r>
      <w:r w:rsidRPr="00A075B1">
        <w:rPr>
          <w:rFonts w:hint="eastAsia"/>
          <w:b/>
          <w:lang w:eastAsia="zh-HK"/>
        </w:rPr>
        <w:t>大專校院學生人數占比</w:t>
      </w:r>
      <w:r>
        <w:rPr>
          <w:rFonts w:hint="eastAsia"/>
          <w:b/>
          <w:lang w:eastAsia="zh-HK"/>
        </w:rPr>
        <w:t>統計表</w:t>
      </w:r>
      <w:r>
        <w:rPr>
          <w:rFonts w:hint="eastAsia"/>
          <w:b/>
        </w:rPr>
        <w:t>-</w:t>
      </w:r>
      <w:r w:rsidRPr="00A075B1">
        <w:rPr>
          <w:rFonts w:hint="eastAsia"/>
          <w:b/>
          <w:lang w:eastAsia="zh-HK"/>
        </w:rPr>
        <w:t>按領域及性別分</w:t>
      </w:r>
      <w:r>
        <w:rPr>
          <w:b/>
        </w:rPr>
        <w:t xml:space="preserve"> </w:t>
      </w:r>
      <w:r>
        <w:t xml:space="preserve">        </w:t>
      </w:r>
      <w:r w:rsidRPr="00976A98">
        <w:rPr>
          <w:rFonts w:hint="eastAsia"/>
          <w:sz w:val="24"/>
          <w:szCs w:val="24"/>
          <w:lang w:eastAsia="zh-HK"/>
        </w:rPr>
        <w:t>單位</w:t>
      </w:r>
      <w:r w:rsidRPr="00976A98">
        <w:rPr>
          <w:rFonts w:hint="eastAsia"/>
          <w:sz w:val="24"/>
          <w:szCs w:val="24"/>
        </w:rPr>
        <w:t>：%</w:t>
      </w:r>
    </w:p>
    <w:tbl>
      <w:tblPr>
        <w:tblW w:w="853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55"/>
        <w:gridCol w:w="850"/>
        <w:gridCol w:w="1842"/>
        <w:gridCol w:w="1843"/>
        <w:gridCol w:w="1843"/>
      </w:tblGrid>
      <w:tr w:rsidR="004F0B29" w:rsidRPr="00915A33" w:rsidTr="007823CC">
        <w:trPr>
          <w:tblHeader/>
        </w:trPr>
        <w:tc>
          <w:tcPr>
            <w:tcW w:w="2155" w:type="dxa"/>
            <w:shd w:val="clear" w:color="auto" w:fill="auto"/>
            <w:vAlign w:val="center"/>
          </w:tcPr>
          <w:p w:rsidR="004F0B29" w:rsidRPr="00915A33" w:rsidRDefault="004F0B29" w:rsidP="00915A33">
            <w:pPr>
              <w:pStyle w:val="141"/>
              <w:jc w:val="center"/>
            </w:pPr>
            <w:r w:rsidRPr="00915A33">
              <w:rPr>
                <w:rFonts w:hint="eastAsia"/>
              </w:rPr>
              <w:t>學科領域</w:t>
            </w:r>
          </w:p>
        </w:tc>
        <w:tc>
          <w:tcPr>
            <w:tcW w:w="850" w:type="dxa"/>
            <w:shd w:val="clear" w:color="auto" w:fill="auto"/>
            <w:vAlign w:val="center"/>
          </w:tcPr>
          <w:p w:rsidR="004F0B29" w:rsidRPr="00915A33" w:rsidRDefault="004F0B29" w:rsidP="00766894">
            <w:pPr>
              <w:pStyle w:val="141"/>
              <w:jc w:val="center"/>
            </w:pPr>
            <w:r w:rsidRPr="00915A33">
              <w:rPr>
                <w:rFonts w:hint="eastAsia"/>
              </w:rPr>
              <w:t>性別</w:t>
            </w:r>
          </w:p>
        </w:tc>
        <w:tc>
          <w:tcPr>
            <w:tcW w:w="1842" w:type="dxa"/>
            <w:shd w:val="clear" w:color="auto" w:fill="auto"/>
            <w:vAlign w:val="center"/>
          </w:tcPr>
          <w:p w:rsidR="004F0B29" w:rsidRPr="00915A33" w:rsidRDefault="004F0B29" w:rsidP="00915A33">
            <w:pPr>
              <w:pStyle w:val="141"/>
              <w:jc w:val="center"/>
            </w:pPr>
            <w:r w:rsidRPr="00915A33">
              <w:rPr>
                <w:rFonts w:hint="eastAsia"/>
              </w:rPr>
              <w:t>111學年度</w:t>
            </w:r>
          </w:p>
        </w:tc>
        <w:tc>
          <w:tcPr>
            <w:tcW w:w="1843" w:type="dxa"/>
            <w:shd w:val="clear" w:color="auto" w:fill="auto"/>
            <w:vAlign w:val="center"/>
          </w:tcPr>
          <w:p w:rsidR="004F0B29" w:rsidRPr="00915A33" w:rsidRDefault="004F0B29" w:rsidP="00915A33">
            <w:pPr>
              <w:pStyle w:val="141"/>
              <w:jc w:val="center"/>
            </w:pPr>
            <w:r w:rsidRPr="00915A33">
              <w:rPr>
                <w:rFonts w:hint="eastAsia"/>
              </w:rPr>
              <w:t>112學年度</w:t>
            </w:r>
          </w:p>
        </w:tc>
        <w:tc>
          <w:tcPr>
            <w:tcW w:w="1843" w:type="dxa"/>
            <w:shd w:val="clear" w:color="auto" w:fill="auto"/>
            <w:vAlign w:val="center"/>
          </w:tcPr>
          <w:p w:rsidR="004F0B29" w:rsidRPr="00915A33" w:rsidRDefault="004F0B29" w:rsidP="00915A33">
            <w:pPr>
              <w:pStyle w:val="141"/>
              <w:jc w:val="center"/>
            </w:pPr>
            <w:r w:rsidRPr="00915A33">
              <w:rPr>
                <w:rFonts w:hint="eastAsia"/>
              </w:rPr>
              <w:t>113學年度</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總計</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49.49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49.45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49.55</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50.51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50.55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50.45</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教育</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32.77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32.04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32.19</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67.23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67.96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67.81</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藝術及人文</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35.26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35.07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34.84</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64.74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64.93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65.16</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社會科學、新聞學及圖書資訊</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39.57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39.01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38.92</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60.43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60.99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61.08</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商業、管理及法律</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42.11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42.04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42.01</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rPr>
                <w:rFonts w:hint="eastAsia"/>
              </w:rP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57.89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57.96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57.99</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自然科學、數學及統計</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57.71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57.19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57.09</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42.29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42.81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42.91</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資訊通訊科技</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71.31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70.43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69.75</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28.69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29.57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30.25</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工程、製造及營建</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79.55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78.76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78.06</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20.45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21.24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21.94</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農業、林業、漁業及獸醫</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53.29</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53.15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52.14</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46.71</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46.85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47.86</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醫藥衛生及社會福利</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24.95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25.22</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25.47</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75.05</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74.78</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74.53</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服務</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43.96</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44.43</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44.22</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56.04</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55.57</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55.78</w:t>
            </w:r>
          </w:p>
        </w:tc>
      </w:tr>
      <w:tr w:rsidR="004F0B29" w:rsidRPr="00915A33" w:rsidTr="007823CC">
        <w:tc>
          <w:tcPr>
            <w:tcW w:w="2155" w:type="dxa"/>
            <w:vMerge w:val="restart"/>
            <w:shd w:val="clear" w:color="auto" w:fill="auto"/>
            <w:vAlign w:val="center"/>
          </w:tcPr>
          <w:p w:rsidR="004F0B29" w:rsidRPr="00915A33" w:rsidRDefault="004F0B29" w:rsidP="00915A33">
            <w:pPr>
              <w:pStyle w:val="141"/>
            </w:pPr>
            <w:r w:rsidRPr="00915A33">
              <w:rPr>
                <w:rFonts w:hint="eastAsia"/>
              </w:rPr>
              <w:t>其他</w:t>
            </w:r>
          </w:p>
        </w:tc>
        <w:tc>
          <w:tcPr>
            <w:tcW w:w="850" w:type="dxa"/>
            <w:shd w:val="clear" w:color="auto" w:fill="auto"/>
            <w:vAlign w:val="center"/>
          </w:tcPr>
          <w:p w:rsidR="004F0B29" w:rsidRPr="00915A33" w:rsidRDefault="004F0B29" w:rsidP="00766894">
            <w:pPr>
              <w:pStyle w:val="141"/>
              <w:jc w:val="center"/>
            </w:pPr>
            <w:r w:rsidRPr="00915A33">
              <w:rPr>
                <w:rFonts w:hint="eastAsia"/>
              </w:rPr>
              <w:t>計</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100</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男</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47.62</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47.02</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47.27</w:t>
            </w:r>
          </w:p>
        </w:tc>
      </w:tr>
      <w:tr w:rsidR="004F0B29" w:rsidRPr="00915A33" w:rsidTr="007823CC">
        <w:tc>
          <w:tcPr>
            <w:tcW w:w="2155" w:type="dxa"/>
            <w:vMerge/>
            <w:shd w:val="clear" w:color="auto" w:fill="auto"/>
            <w:vAlign w:val="center"/>
          </w:tcPr>
          <w:p w:rsidR="004F0B29" w:rsidRPr="00915A33" w:rsidRDefault="004F0B29" w:rsidP="00915A33">
            <w:pPr>
              <w:pStyle w:val="141"/>
            </w:pPr>
          </w:p>
        </w:tc>
        <w:tc>
          <w:tcPr>
            <w:tcW w:w="850" w:type="dxa"/>
            <w:shd w:val="clear" w:color="auto" w:fill="auto"/>
            <w:vAlign w:val="center"/>
          </w:tcPr>
          <w:p w:rsidR="004F0B29" w:rsidRPr="00915A33" w:rsidRDefault="004F0B29" w:rsidP="00766894">
            <w:pPr>
              <w:pStyle w:val="141"/>
              <w:jc w:val="center"/>
            </w:pPr>
            <w:r w:rsidRPr="00915A33">
              <w:rPr>
                <w:rFonts w:hint="eastAsia"/>
              </w:rPr>
              <w:t>女</w:t>
            </w:r>
          </w:p>
        </w:tc>
        <w:tc>
          <w:tcPr>
            <w:tcW w:w="1842" w:type="dxa"/>
            <w:shd w:val="clear" w:color="auto" w:fill="auto"/>
            <w:vAlign w:val="center"/>
          </w:tcPr>
          <w:p w:rsidR="004F0B29" w:rsidRPr="00915A33" w:rsidRDefault="004F0B29" w:rsidP="00915A33">
            <w:pPr>
              <w:pStyle w:val="141"/>
              <w:jc w:val="right"/>
              <w:rPr>
                <w:rFonts w:hint="eastAsia"/>
              </w:rPr>
            </w:pPr>
            <w:r w:rsidRPr="00915A33">
              <w:rPr>
                <w:rFonts w:hint="eastAsia"/>
              </w:rPr>
              <w:t>52.38</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52.98</w:t>
            </w:r>
          </w:p>
        </w:tc>
        <w:tc>
          <w:tcPr>
            <w:tcW w:w="1843" w:type="dxa"/>
            <w:shd w:val="clear" w:color="auto" w:fill="auto"/>
            <w:vAlign w:val="center"/>
          </w:tcPr>
          <w:p w:rsidR="004F0B29" w:rsidRPr="00915A33" w:rsidRDefault="004F0B29" w:rsidP="00915A33">
            <w:pPr>
              <w:pStyle w:val="141"/>
              <w:jc w:val="right"/>
              <w:rPr>
                <w:rFonts w:hint="eastAsia"/>
              </w:rPr>
            </w:pPr>
            <w:r w:rsidRPr="00915A33">
              <w:rPr>
                <w:rFonts w:hint="eastAsia"/>
              </w:rPr>
              <w:t>52.73</w:t>
            </w:r>
          </w:p>
        </w:tc>
      </w:tr>
    </w:tbl>
    <w:p w:rsidR="004F0B29" w:rsidRDefault="004F0B29" w:rsidP="004F0B29">
      <w:pPr>
        <w:pStyle w:val="141"/>
        <w:ind w:left="1204" w:hangingChars="495" w:hanging="1204"/>
      </w:pPr>
      <w:r w:rsidRPr="006C3454">
        <w:rPr>
          <w:rFonts w:hint="eastAsia"/>
        </w:rPr>
        <w:t>資料來源：教育部統計處性別統計專區/性別統計指標彙總性資料-學生/106大專校院學生數/106-4歷年大專校院學生人數-按領域、等級與性別分(百分比)</w:t>
      </w:r>
      <w:r>
        <w:rPr>
          <w:rFonts w:hint="eastAsia"/>
        </w:rPr>
        <w:t>。</w:t>
      </w:r>
    </w:p>
    <w:p w:rsidR="004F0B29" w:rsidRDefault="004F0B29" w:rsidP="004F0B29">
      <w:pPr>
        <w:ind w:leftChars="0" w:left="567" w:hangingChars="200" w:hanging="567"/>
      </w:pPr>
      <w:r w:rsidRPr="006460AB">
        <w:rPr>
          <w:rFonts w:hint="eastAsia"/>
          <w:b/>
          <w:lang w:eastAsia="zh-HK"/>
        </w:rPr>
        <w:t>表</w:t>
      </w:r>
      <w:r>
        <w:rPr>
          <w:rFonts w:hint="eastAsia"/>
          <w:b/>
        </w:rPr>
        <w:t>2</w:t>
      </w:r>
      <w:r w:rsidRPr="006460AB">
        <w:rPr>
          <w:b/>
        </w:rPr>
        <w:t xml:space="preserve">  </w:t>
      </w:r>
      <w:r w:rsidRPr="006460AB">
        <w:rPr>
          <w:rFonts w:hint="eastAsia"/>
          <w:b/>
          <w:lang w:eastAsia="zh-HK"/>
        </w:rPr>
        <w:t>大專校院學生人數</w:t>
      </w:r>
      <w:r>
        <w:rPr>
          <w:rFonts w:hint="eastAsia"/>
          <w:b/>
          <w:lang w:eastAsia="zh-HK"/>
        </w:rPr>
        <w:t>占比統計表</w:t>
      </w:r>
      <w:r w:rsidRPr="006460AB">
        <w:rPr>
          <w:rFonts w:hint="eastAsia"/>
          <w:b/>
        </w:rPr>
        <w:t>-</w:t>
      </w:r>
      <w:r w:rsidRPr="006460AB">
        <w:rPr>
          <w:rFonts w:hint="eastAsia"/>
          <w:b/>
          <w:lang w:eastAsia="zh-HK"/>
        </w:rPr>
        <w:t>按等級與性別分</w:t>
      </w:r>
      <w:r>
        <w:t xml:space="preserve">         </w:t>
      </w:r>
      <w:r w:rsidRPr="006460AB">
        <w:rPr>
          <w:rFonts w:hint="eastAsia"/>
          <w:sz w:val="24"/>
          <w:szCs w:val="24"/>
          <w:lang w:eastAsia="zh-HK"/>
        </w:rPr>
        <w:t>單位</w:t>
      </w:r>
      <w:r w:rsidRPr="006460AB">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843"/>
        <w:gridCol w:w="843"/>
        <w:gridCol w:w="843"/>
        <w:gridCol w:w="843"/>
        <w:gridCol w:w="843"/>
        <w:gridCol w:w="843"/>
        <w:gridCol w:w="843"/>
        <w:gridCol w:w="843"/>
        <w:gridCol w:w="844"/>
      </w:tblGrid>
      <w:tr w:rsidR="004F0B29" w:rsidRPr="004F0B29" w:rsidTr="007823CC">
        <w:trPr>
          <w:tblHeader/>
        </w:trPr>
        <w:tc>
          <w:tcPr>
            <w:tcW w:w="993" w:type="dxa"/>
            <w:vMerge w:val="restart"/>
            <w:shd w:val="clear" w:color="auto" w:fill="auto"/>
            <w:vAlign w:val="center"/>
          </w:tcPr>
          <w:p w:rsidR="004F0B29" w:rsidRPr="004F0B29" w:rsidRDefault="004F0B29" w:rsidP="004F0B29">
            <w:pPr>
              <w:pStyle w:val="141"/>
              <w:jc w:val="center"/>
            </w:pPr>
            <w:r w:rsidRPr="004F0B29">
              <w:rPr>
                <w:rFonts w:hint="eastAsia"/>
              </w:rPr>
              <w:t>等級別</w:t>
            </w:r>
          </w:p>
        </w:tc>
        <w:tc>
          <w:tcPr>
            <w:tcW w:w="2529" w:type="dxa"/>
            <w:gridSpan w:val="3"/>
            <w:shd w:val="clear" w:color="auto" w:fill="auto"/>
            <w:vAlign w:val="center"/>
          </w:tcPr>
          <w:p w:rsidR="004F0B29" w:rsidRPr="004F0B29" w:rsidRDefault="004F0B29" w:rsidP="004F0B29">
            <w:pPr>
              <w:pStyle w:val="141"/>
              <w:jc w:val="center"/>
              <w:rPr>
                <w:rFonts w:hint="eastAsia"/>
              </w:rPr>
            </w:pPr>
            <w:r w:rsidRPr="004F0B29">
              <w:rPr>
                <w:rFonts w:hint="eastAsia"/>
              </w:rPr>
              <w:t>111學年度</w:t>
            </w:r>
          </w:p>
        </w:tc>
        <w:tc>
          <w:tcPr>
            <w:tcW w:w="2529" w:type="dxa"/>
            <w:gridSpan w:val="3"/>
            <w:shd w:val="clear" w:color="auto" w:fill="auto"/>
            <w:vAlign w:val="center"/>
          </w:tcPr>
          <w:p w:rsidR="004F0B29" w:rsidRPr="004F0B29" w:rsidRDefault="004F0B29" w:rsidP="004F0B29">
            <w:pPr>
              <w:pStyle w:val="141"/>
              <w:jc w:val="center"/>
            </w:pPr>
            <w:r w:rsidRPr="004F0B29">
              <w:rPr>
                <w:rFonts w:hint="eastAsia"/>
              </w:rPr>
              <w:t>112學年度</w:t>
            </w:r>
          </w:p>
        </w:tc>
        <w:tc>
          <w:tcPr>
            <w:tcW w:w="2530" w:type="dxa"/>
            <w:gridSpan w:val="3"/>
            <w:shd w:val="clear" w:color="auto" w:fill="auto"/>
            <w:vAlign w:val="center"/>
          </w:tcPr>
          <w:p w:rsidR="004F0B29" w:rsidRPr="004F0B29" w:rsidRDefault="004F0B29" w:rsidP="004F0B29">
            <w:pPr>
              <w:pStyle w:val="141"/>
              <w:jc w:val="center"/>
            </w:pPr>
            <w:r w:rsidRPr="004F0B29">
              <w:rPr>
                <w:rFonts w:hint="eastAsia"/>
              </w:rPr>
              <w:t>113學年度</w:t>
            </w:r>
          </w:p>
        </w:tc>
      </w:tr>
      <w:tr w:rsidR="004F0B29" w:rsidRPr="004F0B29" w:rsidTr="007823CC">
        <w:trPr>
          <w:tblHeader/>
        </w:trPr>
        <w:tc>
          <w:tcPr>
            <w:tcW w:w="993" w:type="dxa"/>
            <w:vMerge/>
            <w:shd w:val="clear" w:color="auto" w:fill="auto"/>
            <w:vAlign w:val="center"/>
          </w:tcPr>
          <w:p w:rsidR="004F0B29" w:rsidRPr="004F0B29" w:rsidRDefault="004F0B29" w:rsidP="004F0B29">
            <w:pPr>
              <w:pStyle w:val="141"/>
              <w:jc w:val="center"/>
            </w:pPr>
          </w:p>
        </w:tc>
        <w:tc>
          <w:tcPr>
            <w:tcW w:w="843" w:type="dxa"/>
            <w:shd w:val="clear" w:color="auto" w:fill="auto"/>
            <w:vAlign w:val="center"/>
          </w:tcPr>
          <w:p w:rsidR="004F0B29" w:rsidRPr="004F0B29" w:rsidRDefault="004F0B29" w:rsidP="004F0B29">
            <w:pPr>
              <w:pStyle w:val="141"/>
              <w:jc w:val="center"/>
            </w:pPr>
            <w:r w:rsidRPr="004F0B29">
              <w:rPr>
                <w:rFonts w:hint="eastAsia"/>
              </w:rPr>
              <w:t>計</w:t>
            </w:r>
          </w:p>
        </w:tc>
        <w:tc>
          <w:tcPr>
            <w:tcW w:w="843" w:type="dxa"/>
            <w:shd w:val="clear" w:color="auto" w:fill="auto"/>
            <w:vAlign w:val="center"/>
          </w:tcPr>
          <w:p w:rsidR="004F0B29" w:rsidRPr="004F0B29" w:rsidRDefault="004F0B29" w:rsidP="004F0B29">
            <w:pPr>
              <w:pStyle w:val="141"/>
              <w:jc w:val="center"/>
            </w:pPr>
            <w:r w:rsidRPr="004F0B29">
              <w:rPr>
                <w:rFonts w:hint="eastAsia"/>
              </w:rPr>
              <w:t>男</w:t>
            </w:r>
          </w:p>
        </w:tc>
        <w:tc>
          <w:tcPr>
            <w:tcW w:w="843" w:type="dxa"/>
            <w:shd w:val="clear" w:color="auto" w:fill="auto"/>
            <w:vAlign w:val="center"/>
          </w:tcPr>
          <w:p w:rsidR="004F0B29" w:rsidRPr="004F0B29" w:rsidRDefault="004F0B29" w:rsidP="004F0B29">
            <w:pPr>
              <w:pStyle w:val="141"/>
              <w:jc w:val="center"/>
            </w:pPr>
            <w:r w:rsidRPr="004F0B29">
              <w:rPr>
                <w:rFonts w:hint="eastAsia"/>
              </w:rPr>
              <w:t>女</w:t>
            </w:r>
          </w:p>
        </w:tc>
        <w:tc>
          <w:tcPr>
            <w:tcW w:w="843" w:type="dxa"/>
            <w:shd w:val="clear" w:color="auto" w:fill="auto"/>
            <w:vAlign w:val="center"/>
          </w:tcPr>
          <w:p w:rsidR="004F0B29" w:rsidRPr="004F0B29" w:rsidRDefault="004F0B29" w:rsidP="004F0B29">
            <w:pPr>
              <w:pStyle w:val="141"/>
              <w:jc w:val="center"/>
            </w:pPr>
            <w:r w:rsidRPr="004F0B29">
              <w:rPr>
                <w:rFonts w:hint="eastAsia"/>
              </w:rPr>
              <w:t>計</w:t>
            </w:r>
          </w:p>
        </w:tc>
        <w:tc>
          <w:tcPr>
            <w:tcW w:w="843" w:type="dxa"/>
            <w:shd w:val="clear" w:color="auto" w:fill="auto"/>
            <w:vAlign w:val="center"/>
          </w:tcPr>
          <w:p w:rsidR="004F0B29" w:rsidRPr="004F0B29" w:rsidRDefault="004F0B29" w:rsidP="004F0B29">
            <w:pPr>
              <w:pStyle w:val="141"/>
              <w:jc w:val="center"/>
            </w:pPr>
            <w:r w:rsidRPr="004F0B29">
              <w:rPr>
                <w:rFonts w:hint="eastAsia"/>
              </w:rPr>
              <w:t>男</w:t>
            </w:r>
          </w:p>
        </w:tc>
        <w:tc>
          <w:tcPr>
            <w:tcW w:w="843" w:type="dxa"/>
            <w:shd w:val="clear" w:color="auto" w:fill="auto"/>
            <w:vAlign w:val="center"/>
          </w:tcPr>
          <w:p w:rsidR="004F0B29" w:rsidRPr="004F0B29" w:rsidRDefault="004F0B29" w:rsidP="004F0B29">
            <w:pPr>
              <w:pStyle w:val="141"/>
              <w:jc w:val="center"/>
            </w:pPr>
            <w:r w:rsidRPr="004F0B29">
              <w:rPr>
                <w:rFonts w:hint="eastAsia"/>
              </w:rPr>
              <w:t>女</w:t>
            </w:r>
          </w:p>
        </w:tc>
        <w:tc>
          <w:tcPr>
            <w:tcW w:w="843" w:type="dxa"/>
            <w:shd w:val="clear" w:color="auto" w:fill="auto"/>
            <w:vAlign w:val="center"/>
          </w:tcPr>
          <w:p w:rsidR="004F0B29" w:rsidRPr="004F0B29" w:rsidRDefault="004F0B29" w:rsidP="004F0B29">
            <w:pPr>
              <w:pStyle w:val="141"/>
              <w:jc w:val="center"/>
            </w:pPr>
            <w:r w:rsidRPr="004F0B29">
              <w:rPr>
                <w:rFonts w:hint="eastAsia"/>
              </w:rPr>
              <w:t>計</w:t>
            </w:r>
          </w:p>
        </w:tc>
        <w:tc>
          <w:tcPr>
            <w:tcW w:w="843" w:type="dxa"/>
            <w:shd w:val="clear" w:color="auto" w:fill="auto"/>
            <w:vAlign w:val="center"/>
          </w:tcPr>
          <w:p w:rsidR="004F0B29" w:rsidRPr="004F0B29" w:rsidRDefault="004F0B29" w:rsidP="004F0B29">
            <w:pPr>
              <w:pStyle w:val="141"/>
              <w:jc w:val="center"/>
            </w:pPr>
            <w:r w:rsidRPr="004F0B29">
              <w:rPr>
                <w:rFonts w:hint="eastAsia"/>
              </w:rPr>
              <w:t>男</w:t>
            </w:r>
          </w:p>
        </w:tc>
        <w:tc>
          <w:tcPr>
            <w:tcW w:w="844" w:type="dxa"/>
            <w:shd w:val="clear" w:color="auto" w:fill="auto"/>
            <w:vAlign w:val="center"/>
          </w:tcPr>
          <w:p w:rsidR="004F0B29" w:rsidRPr="004F0B29" w:rsidRDefault="004F0B29" w:rsidP="004F0B29">
            <w:pPr>
              <w:pStyle w:val="141"/>
              <w:jc w:val="center"/>
            </w:pPr>
            <w:r w:rsidRPr="004F0B29">
              <w:rPr>
                <w:rFonts w:hint="eastAsia"/>
              </w:rPr>
              <w:t>女</w:t>
            </w:r>
          </w:p>
        </w:tc>
      </w:tr>
      <w:tr w:rsidR="004F0B29" w:rsidRPr="004F0B29" w:rsidTr="007823CC">
        <w:tc>
          <w:tcPr>
            <w:tcW w:w="993" w:type="dxa"/>
            <w:shd w:val="clear" w:color="auto" w:fill="auto"/>
          </w:tcPr>
          <w:p w:rsidR="004F0B29" w:rsidRPr="004F0B29" w:rsidRDefault="004F0B29" w:rsidP="004F0B29">
            <w:pPr>
              <w:pStyle w:val="141"/>
            </w:pPr>
            <w:r w:rsidRPr="004F0B29">
              <w:rPr>
                <w:rFonts w:hint="eastAsia"/>
              </w:rPr>
              <w:t>博士班</w:t>
            </w:r>
          </w:p>
        </w:tc>
        <w:tc>
          <w:tcPr>
            <w:tcW w:w="843" w:type="dxa"/>
            <w:shd w:val="clear" w:color="auto" w:fill="auto"/>
            <w:vAlign w:val="center"/>
          </w:tcPr>
          <w:p w:rsidR="004F0B29" w:rsidRPr="004F0B29" w:rsidRDefault="004F0B29" w:rsidP="004F0B29">
            <w:pPr>
              <w:pStyle w:val="141"/>
              <w:jc w:val="right"/>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63.43</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36.57</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62.72</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37.28</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62.18</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37.82</w:t>
            </w:r>
          </w:p>
        </w:tc>
      </w:tr>
      <w:tr w:rsidR="004F0B29" w:rsidRPr="004F0B29" w:rsidTr="007823CC">
        <w:tc>
          <w:tcPr>
            <w:tcW w:w="993" w:type="dxa"/>
            <w:shd w:val="clear" w:color="auto" w:fill="auto"/>
          </w:tcPr>
          <w:p w:rsidR="004F0B29" w:rsidRPr="004F0B29" w:rsidRDefault="004F0B29" w:rsidP="004F0B29">
            <w:pPr>
              <w:pStyle w:val="141"/>
              <w:rPr>
                <w:rFonts w:hint="eastAsia"/>
              </w:rPr>
            </w:pPr>
            <w:r w:rsidRPr="004F0B29">
              <w:rPr>
                <w:rFonts w:hint="eastAsia"/>
              </w:rPr>
              <w:t>碩士班</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52.67</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47.33</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52.26</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47.74</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52.44</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47.56</w:t>
            </w:r>
          </w:p>
        </w:tc>
      </w:tr>
      <w:tr w:rsidR="004F0B29" w:rsidRPr="004F0B29" w:rsidTr="007823CC">
        <w:tc>
          <w:tcPr>
            <w:tcW w:w="993" w:type="dxa"/>
            <w:shd w:val="clear" w:color="auto" w:fill="auto"/>
          </w:tcPr>
          <w:p w:rsidR="004F0B29" w:rsidRPr="004F0B29" w:rsidRDefault="004F0B29" w:rsidP="004F0B29">
            <w:pPr>
              <w:pStyle w:val="141"/>
            </w:pPr>
            <w:r w:rsidRPr="004F0B29">
              <w:rPr>
                <w:rFonts w:hint="eastAsia"/>
              </w:rPr>
              <w:t>學士班</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50.52</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49.48</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50.59</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49.41</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50.62</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49.38</w:t>
            </w:r>
          </w:p>
        </w:tc>
      </w:tr>
      <w:tr w:rsidR="004F0B29" w:rsidRPr="004F0B29" w:rsidTr="007823CC">
        <w:tc>
          <w:tcPr>
            <w:tcW w:w="993" w:type="dxa"/>
            <w:shd w:val="clear" w:color="auto" w:fill="auto"/>
          </w:tcPr>
          <w:p w:rsidR="004F0B29" w:rsidRPr="004F0B29" w:rsidRDefault="004F0B29" w:rsidP="004F0B29">
            <w:pPr>
              <w:pStyle w:val="141"/>
            </w:pPr>
            <w:r w:rsidRPr="004F0B29">
              <w:rPr>
                <w:rFonts w:hint="eastAsia"/>
              </w:rPr>
              <w:t>專科</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26.40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73.60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26.11</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73.89</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100</w:t>
            </w:r>
          </w:p>
        </w:tc>
        <w:tc>
          <w:tcPr>
            <w:tcW w:w="843" w:type="dxa"/>
            <w:shd w:val="clear" w:color="auto" w:fill="auto"/>
            <w:vAlign w:val="center"/>
          </w:tcPr>
          <w:p w:rsidR="004F0B29" w:rsidRPr="004F0B29" w:rsidRDefault="004F0B29" w:rsidP="004F0B29">
            <w:pPr>
              <w:pStyle w:val="141"/>
              <w:jc w:val="right"/>
              <w:rPr>
                <w:rFonts w:hint="eastAsia"/>
              </w:rPr>
            </w:pPr>
            <w:r w:rsidRPr="004F0B29">
              <w:rPr>
                <w:rFonts w:hint="eastAsia"/>
              </w:rPr>
              <w:t>26.33</w:t>
            </w:r>
          </w:p>
        </w:tc>
        <w:tc>
          <w:tcPr>
            <w:tcW w:w="844" w:type="dxa"/>
            <w:shd w:val="clear" w:color="auto" w:fill="auto"/>
            <w:vAlign w:val="center"/>
          </w:tcPr>
          <w:p w:rsidR="004F0B29" w:rsidRPr="004F0B29" w:rsidRDefault="004F0B29" w:rsidP="004F0B29">
            <w:pPr>
              <w:pStyle w:val="141"/>
              <w:jc w:val="right"/>
              <w:rPr>
                <w:rFonts w:hint="eastAsia"/>
              </w:rPr>
            </w:pPr>
            <w:r w:rsidRPr="004F0B29">
              <w:rPr>
                <w:rFonts w:hint="eastAsia"/>
              </w:rPr>
              <w:t>73.67</w:t>
            </w:r>
          </w:p>
        </w:tc>
      </w:tr>
    </w:tbl>
    <w:p w:rsidR="004F0B29" w:rsidRDefault="004F0B29" w:rsidP="004F0B29">
      <w:pPr>
        <w:pStyle w:val="141"/>
        <w:ind w:left="1204" w:hangingChars="495" w:hanging="1204"/>
      </w:pPr>
      <w:r w:rsidRPr="00AA7FF1">
        <w:rPr>
          <w:rFonts w:hint="eastAsia"/>
        </w:rPr>
        <w:lastRenderedPageBreak/>
        <w:t>資料來源：教育部統計處性別統計專區/性別統計指標彙總性資料-學生/106大專校院學生數/106-4歷年大專校院學生人數-按領域、等級與性別分(百分比)。</w:t>
      </w:r>
    </w:p>
    <w:p w:rsidR="00105351" w:rsidRDefault="004F0B29" w:rsidP="004F0B29">
      <w:pPr>
        <w:ind w:left="566" w:firstLine="566"/>
        <w:rPr>
          <w:rFonts w:hint="eastAsia"/>
        </w:rPr>
      </w:pPr>
      <w:r w:rsidRPr="00B9002E">
        <w:rPr>
          <w:rFonts w:hint="eastAsia"/>
          <w:lang w:eastAsia="zh-HK"/>
        </w:rPr>
        <w:t>綜上，教育部11</w:t>
      </w:r>
      <w:r w:rsidR="00B9002E" w:rsidRPr="00B9002E">
        <w:rPr>
          <w:rFonts w:hint="eastAsia"/>
        </w:rPr>
        <w:t>3</w:t>
      </w:r>
      <w:r w:rsidRPr="00B9002E">
        <w:rPr>
          <w:rFonts w:hint="eastAsia"/>
          <w:lang w:eastAsia="zh-HK"/>
        </w:rPr>
        <w:t>年度</w:t>
      </w:r>
      <w:r w:rsidR="006B7EFD">
        <w:rPr>
          <w:rFonts w:hint="eastAsia"/>
          <w:lang w:eastAsia="zh-HK"/>
        </w:rPr>
        <w:t>推動</w:t>
      </w:r>
      <w:r w:rsidRPr="00B9002E">
        <w:rPr>
          <w:rFonts w:hint="eastAsia"/>
          <w:lang w:eastAsia="zh-HK"/>
        </w:rPr>
        <w:t>性別預算</w:t>
      </w:r>
      <w:r w:rsidR="006B7EFD">
        <w:rPr>
          <w:rFonts w:hint="eastAsia"/>
          <w:lang w:eastAsia="zh-HK"/>
        </w:rPr>
        <w:t>之執行</w:t>
      </w:r>
      <w:r w:rsidR="00B9002E" w:rsidRPr="00B9002E">
        <w:rPr>
          <w:rFonts w:hint="eastAsia"/>
          <w:lang w:eastAsia="zh-HK"/>
        </w:rPr>
        <w:t>數</w:t>
      </w:r>
      <w:r w:rsidRPr="00B9002E">
        <w:rPr>
          <w:rFonts w:hint="eastAsia"/>
          <w:lang w:eastAsia="zh-HK"/>
        </w:rPr>
        <w:t>2億</w:t>
      </w:r>
      <w:r w:rsidR="00B9002E" w:rsidRPr="00B9002E">
        <w:rPr>
          <w:rFonts w:hint="eastAsia"/>
        </w:rPr>
        <w:t>4,447</w:t>
      </w:r>
      <w:r w:rsidRPr="00B9002E">
        <w:rPr>
          <w:rFonts w:hint="eastAsia"/>
          <w:lang w:eastAsia="zh-HK"/>
        </w:rPr>
        <w:t>萬元，惟</w:t>
      </w:r>
      <w:r w:rsidRPr="00BF7A35">
        <w:rPr>
          <w:rFonts w:hint="eastAsia"/>
          <w:lang w:eastAsia="zh-HK"/>
        </w:rPr>
        <w:t>部分性別平等重要議題之執行尚有改善空間</w:t>
      </w:r>
      <w:r w:rsidRPr="00BF7A35">
        <w:rPr>
          <w:rFonts w:hint="eastAsia"/>
        </w:rPr>
        <w:t>；</w:t>
      </w:r>
      <w:r w:rsidRPr="00BF7A35">
        <w:rPr>
          <w:rFonts w:hint="eastAsia"/>
          <w:lang w:eastAsia="zh-HK"/>
        </w:rPr>
        <w:t>鑒於CEDAW第4次國家報告</w:t>
      </w:r>
      <w:r w:rsidR="006B7EFD">
        <w:rPr>
          <w:rFonts w:hint="eastAsia"/>
          <w:lang w:eastAsia="zh-HK"/>
        </w:rPr>
        <w:t>經</w:t>
      </w:r>
      <w:r w:rsidRPr="00BF7A35">
        <w:rPr>
          <w:rFonts w:hint="eastAsia"/>
          <w:lang w:eastAsia="zh-HK"/>
        </w:rPr>
        <w:t>國際審查委員會提出</w:t>
      </w:r>
      <w:r w:rsidR="006B7EFD">
        <w:rPr>
          <w:rFonts w:hint="eastAsia"/>
          <w:lang w:eastAsia="zh-HK"/>
        </w:rPr>
        <w:t>我國</w:t>
      </w:r>
      <w:r w:rsidRPr="00BF7A35">
        <w:rPr>
          <w:rFonts w:hint="eastAsia"/>
          <w:lang w:eastAsia="zh-HK"/>
        </w:rPr>
        <w:t>教育系統中</w:t>
      </w:r>
      <w:r w:rsidR="006B7EFD">
        <w:rPr>
          <w:rFonts w:hint="eastAsia"/>
          <w:lang w:eastAsia="zh-HK"/>
        </w:rPr>
        <w:t>存有</w:t>
      </w:r>
      <w:r w:rsidRPr="00BF7A35">
        <w:rPr>
          <w:rFonts w:hint="eastAsia"/>
          <w:lang w:eastAsia="zh-HK"/>
        </w:rPr>
        <w:t>性別隔離現象，</w:t>
      </w:r>
      <w:r w:rsidR="006B7EFD">
        <w:rPr>
          <w:rFonts w:hint="eastAsia"/>
          <w:lang w:eastAsia="zh-HK"/>
        </w:rPr>
        <w:t>且</w:t>
      </w:r>
      <w:r w:rsidRPr="00BF7A35">
        <w:rPr>
          <w:rFonts w:hint="eastAsia"/>
          <w:lang w:eastAsia="zh-HK"/>
        </w:rPr>
        <w:t>據統計資料顯示我國大專校院學生在學科領域及等級確存有</w:t>
      </w:r>
      <w:r w:rsidR="006B7EFD">
        <w:rPr>
          <w:rFonts w:hint="eastAsia"/>
          <w:lang w:eastAsia="zh-HK"/>
        </w:rPr>
        <w:t>較大</w:t>
      </w:r>
      <w:r w:rsidRPr="00BF7A35">
        <w:rPr>
          <w:rFonts w:hint="eastAsia"/>
          <w:lang w:eastAsia="zh-HK"/>
        </w:rPr>
        <w:t>性別比率落差，允宜慎謀有效對策以具體改善大專校院</w:t>
      </w:r>
      <w:r>
        <w:rPr>
          <w:rFonts w:hint="eastAsia"/>
          <w:lang w:eastAsia="zh-HK"/>
        </w:rPr>
        <w:t>學生於</w:t>
      </w:r>
      <w:r w:rsidRPr="00BF7A35">
        <w:rPr>
          <w:rFonts w:hint="eastAsia"/>
          <w:lang w:eastAsia="zh-HK"/>
        </w:rPr>
        <w:t>學科領域及等級中之性別比率失衡現象，落實性別平等工作與性別預算之執行</w:t>
      </w:r>
      <w:r>
        <w:rPr>
          <w:rFonts w:hint="eastAsia"/>
        </w:rPr>
        <w:t>。</w:t>
      </w:r>
    </w:p>
    <w:p w:rsidR="003D2CB2" w:rsidRDefault="00F80B46" w:rsidP="004F0B29">
      <w:pPr>
        <w:pStyle w:val="aa"/>
      </w:pPr>
      <w:r w:rsidRPr="002B376A">
        <w:rPr>
          <w:rFonts w:hint="eastAsia"/>
        </w:rPr>
        <w:t>(分機：1</w:t>
      </w:r>
      <w:r w:rsidRPr="002B376A">
        <w:t xml:space="preserve">921 </w:t>
      </w:r>
      <w:r w:rsidRPr="002B376A">
        <w:rPr>
          <w:rFonts w:hint="eastAsia"/>
        </w:rPr>
        <w:t>林佑樺</w:t>
      </w:r>
      <w:r w:rsidRPr="002B376A">
        <w:t>)</w:t>
      </w:r>
      <w:bookmarkEnd w:id="1"/>
      <w:bookmarkEnd w:id="2"/>
    </w:p>
    <w:sectPr w:rsidR="003D2CB2"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EC6" w:rsidRDefault="009F7EC6" w:rsidP="009B732E">
      <w:pPr>
        <w:spacing w:line="240" w:lineRule="auto"/>
        <w:ind w:left="560" w:firstLine="560"/>
      </w:pPr>
      <w:r>
        <w:separator/>
      </w:r>
    </w:p>
  </w:endnote>
  <w:endnote w:type="continuationSeparator" w:id="0">
    <w:p w:rsidR="009F7EC6" w:rsidRDefault="009F7EC6"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372B62" w:rsidRPr="00372B62">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EC6" w:rsidRDefault="009F7EC6" w:rsidP="009B732E">
      <w:pPr>
        <w:spacing w:line="240" w:lineRule="auto"/>
        <w:ind w:left="560" w:firstLine="560"/>
      </w:pPr>
      <w:r>
        <w:separator/>
      </w:r>
    </w:p>
  </w:footnote>
  <w:footnote w:type="continuationSeparator" w:id="0">
    <w:p w:rsidR="009F7EC6" w:rsidRDefault="009F7EC6" w:rsidP="009B732E">
      <w:pPr>
        <w:spacing w:line="240" w:lineRule="auto"/>
        <w:ind w:left="560" w:firstLine="560"/>
      </w:pPr>
      <w:r>
        <w:continuationSeparator/>
      </w:r>
    </w:p>
  </w:footnote>
  <w:footnote w:id="1">
    <w:p w:rsidR="00973A5D" w:rsidRDefault="00973A5D" w:rsidP="00973A5D">
      <w:pPr>
        <w:pStyle w:val="144"/>
        <w:rPr>
          <w:rFonts w:hint="eastAsia"/>
        </w:rPr>
      </w:pPr>
      <w:r>
        <w:rPr>
          <w:rStyle w:val="af2"/>
        </w:rPr>
        <w:footnoteRef/>
      </w:r>
      <w:r>
        <w:t xml:space="preserve"> </w:t>
      </w:r>
      <w:r>
        <w:rPr>
          <w:rFonts w:hint="eastAsia"/>
          <w:lang w:eastAsia="zh-HK"/>
        </w:rPr>
        <w:t>教育部</w:t>
      </w:r>
      <w:r>
        <w:rPr>
          <w:rFonts w:hint="eastAsia"/>
        </w:rPr>
        <w:t>114</w:t>
      </w:r>
      <w:r>
        <w:rPr>
          <w:rFonts w:hint="eastAsia"/>
          <w:lang w:eastAsia="zh-HK"/>
        </w:rPr>
        <w:t>年</w:t>
      </w:r>
      <w:r>
        <w:rPr>
          <w:rFonts w:hint="eastAsia"/>
        </w:rPr>
        <w:t>9</w:t>
      </w:r>
      <w:r>
        <w:rPr>
          <w:rFonts w:hint="eastAsia"/>
          <w:lang w:eastAsia="zh-HK"/>
        </w:rPr>
        <w:t>月提供</w:t>
      </w:r>
      <w:r>
        <w:rPr>
          <w:rFonts w:hint="eastAsia"/>
        </w:rPr>
        <w:t>。</w:t>
      </w:r>
    </w:p>
  </w:footnote>
  <w:footnote w:id="2">
    <w:p w:rsidR="00973A5D" w:rsidRDefault="00973A5D" w:rsidP="00973A5D">
      <w:pPr>
        <w:pStyle w:val="144"/>
        <w:rPr>
          <w:rFonts w:hint="eastAsia"/>
        </w:rPr>
      </w:pPr>
      <w:r>
        <w:rPr>
          <w:rStyle w:val="af2"/>
        </w:rPr>
        <w:footnoteRef/>
      </w:r>
      <w:r>
        <w:t xml:space="preserve"> </w:t>
      </w:r>
      <w:r w:rsidRPr="00826F62">
        <w:rPr>
          <w:rFonts w:hint="eastAsia"/>
        </w:rPr>
        <w:t>教育部114年9月提供。</w:t>
      </w:r>
    </w:p>
  </w:footnote>
  <w:footnote w:id="3">
    <w:p w:rsidR="006E50A8" w:rsidRPr="006E50A8" w:rsidRDefault="006E50A8" w:rsidP="006E50A8">
      <w:pPr>
        <w:pStyle w:val="144"/>
        <w:rPr>
          <w:rFonts w:hint="eastAsia"/>
        </w:rPr>
      </w:pPr>
      <w:r>
        <w:rPr>
          <w:rStyle w:val="af2"/>
        </w:rPr>
        <w:footnoteRef/>
      </w:r>
      <w:r>
        <w:t xml:space="preserve"> </w:t>
      </w:r>
      <w:r w:rsidRPr="00E57B5A">
        <w:rPr>
          <w:rFonts w:hint="eastAsia"/>
        </w:rPr>
        <w:t>聯合國之消除對婦女一切形式歧視公約(CEDAW)。</w:t>
      </w:r>
    </w:p>
  </w:footnote>
  <w:footnote w:id="4">
    <w:p w:rsidR="006E50A8" w:rsidRPr="006E50A8" w:rsidRDefault="006E50A8" w:rsidP="006E50A8">
      <w:pPr>
        <w:pStyle w:val="144"/>
        <w:rPr>
          <w:rFonts w:hint="eastAsia"/>
        </w:rPr>
      </w:pPr>
      <w:r>
        <w:rPr>
          <w:rStyle w:val="af2"/>
        </w:rPr>
        <w:footnoteRef/>
      </w:r>
      <w:r>
        <w:t xml:space="preserve"> </w:t>
      </w:r>
      <w:r w:rsidRPr="00FB030E">
        <w:rPr>
          <w:rFonts w:hint="eastAsia"/>
        </w:rPr>
        <w:t>參據行政院性別平等會網站，CEDAW第4次國家報告結論性意見與建議(中文版定稿)。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2E6B"/>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57E14"/>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18B"/>
    <w:rsid w:val="00084BBE"/>
    <w:rsid w:val="000854E9"/>
    <w:rsid w:val="00090671"/>
    <w:rsid w:val="00090FE1"/>
    <w:rsid w:val="00091492"/>
    <w:rsid w:val="00094E1F"/>
    <w:rsid w:val="0009645F"/>
    <w:rsid w:val="0009724B"/>
    <w:rsid w:val="000977E7"/>
    <w:rsid w:val="000A1314"/>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6D2"/>
    <w:rsid w:val="000F0F95"/>
    <w:rsid w:val="000F2276"/>
    <w:rsid w:val="000F3DEB"/>
    <w:rsid w:val="000F4943"/>
    <w:rsid w:val="000F56B4"/>
    <w:rsid w:val="000F6B07"/>
    <w:rsid w:val="000F6CD7"/>
    <w:rsid w:val="000F7DE7"/>
    <w:rsid w:val="00100AAC"/>
    <w:rsid w:val="00102BBA"/>
    <w:rsid w:val="00104776"/>
    <w:rsid w:val="00104FC5"/>
    <w:rsid w:val="00105351"/>
    <w:rsid w:val="001055C3"/>
    <w:rsid w:val="00106FCA"/>
    <w:rsid w:val="001070BE"/>
    <w:rsid w:val="00110AA9"/>
    <w:rsid w:val="00110D08"/>
    <w:rsid w:val="001125B9"/>
    <w:rsid w:val="0011772C"/>
    <w:rsid w:val="001177FF"/>
    <w:rsid w:val="00117AB6"/>
    <w:rsid w:val="00120CB9"/>
    <w:rsid w:val="00121252"/>
    <w:rsid w:val="00121315"/>
    <w:rsid w:val="00123BBA"/>
    <w:rsid w:val="00124F37"/>
    <w:rsid w:val="0012613B"/>
    <w:rsid w:val="001275BD"/>
    <w:rsid w:val="001277C9"/>
    <w:rsid w:val="0013050C"/>
    <w:rsid w:val="001321B1"/>
    <w:rsid w:val="001327EE"/>
    <w:rsid w:val="00132EAE"/>
    <w:rsid w:val="00135F7B"/>
    <w:rsid w:val="001415C1"/>
    <w:rsid w:val="00143276"/>
    <w:rsid w:val="00144C04"/>
    <w:rsid w:val="0014727D"/>
    <w:rsid w:val="001504B8"/>
    <w:rsid w:val="00150E3D"/>
    <w:rsid w:val="00151139"/>
    <w:rsid w:val="00151ECC"/>
    <w:rsid w:val="00153C94"/>
    <w:rsid w:val="0015458A"/>
    <w:rsid w:val="001579D6"/>
    <w:rsid w:val="00160132"/>
    <w:rsid w:val="0016076A"/>
    <w:rsid w:val="00160AE4"/>
    <w:rsid w:val="00162DC3"/>
    <w:rsid w:val="0016390C"/>
    <w:rsid w:val="00164325"/>
    <w:rsid w:val="00164B67"/>
    <w:rsid w:val="001651AF"/>
    <w:rsid w:val="00166944"/>
    <w:rsid w:val="00167CED"/>
    <w:rsid w:val="00167FC5"/>
    <w:rsid w:val="001705B2"/>
    <w:rsid w:val="001711DE"/>
    <w:rsid w:val="00172A9D"/>
    <w:rsid w:val="00172AB7"/>
    <w:rsid w:val="00173009"/>
    <w:rsid w:val="001741C7"/>
    <w:rsid w:val="00174350"/>
    <w:rsid w:val="00177F7A"/>
    <w:rsid w:val="0018037F"/>
    <w:rsid w:val="001811BB"/>
    <w:rsid w:val="00183CE3"/>
    <w:rsid w:val="00186A27"/>
    <w:rsid w:val="00187A65"/>
    <w:rsid w:val="00187A86"/>
    <w:rsid w:val="00190031"/>
    <w:rsid w:val="00190641"/>
    <w:rsid w:val="00190E68"/>
    <w:rsid w:val="00192154"/>
    <w:rsid w:val="001924B6"/>
    <w:rsid w:val="00192740"/>
    <w:rsid w:val="00192C47"/>
    <w:rsid w:val="00193C62"/>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C77E3"/>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2C2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5B4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398E"/>
    <w:rsid w:val="0023402B"/>
    <w:rsid w:val="00234FAF"/>
    <w:rsid w:val="002411E8"/>
    <w:rsid w:val="00241F3B"/>
    <w:rsid w:val="00243474"/>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5CB7"/>
    <w:rsid w:val="00276C12"/>
    <w:rsid w:val="00277F4C"/>
    <w:rsid w:val="00280ED5"/>
    <w:rsid w:val="002813E1"/>
    <w:rsid w:val="00281F2B"/>
    <w:rsid w:val="002841D1"/>
    <w:rsid w:val="002855B5"/>
    <w:rsid w:val="00286BE8"/>
    <w:rsid w:val="002907CC"/>
    <w:rsid w:val="00290805"/>
    <w:rsid w:val="00291D31"/>
    <w:rsid w:val="00291F86"/>
    <w:rsid w:val="0029286A"/>
    <w:rsid w:val="00292B1D"/>
    <w:rsid w:val="00293682"/>
    <w:rsid w:val="00295199"/>
    <w:rsid w:val="00295B5A"/>
    <w:rsid w:val="0029632C"/>
    <w:rsid w:val="002A0E70"/>
    <w:rsid w:val="002A12C6"/>
    <w:rsid w:val="002A1FAE"/>
    <w:rsid w:val="002A2B6D"/>
    <w:rsid w:val="002A49E1"/>
    <w:rsid w:val="002B1141"/>
    <w:rsid w:val="002B25A0"/>
    <w:rsid w:val="002B2775"/>
    <w:rsid w:val="002B376A"/>
    <w:rsid w:val="002B4C7F"/>
    <w:rsid w:val="002C086B"/>
    <w:rsid w:val="002C2546"/>
    <w:rsid w:val="002C2915"/>
    <w:rsid w:val="002C42D9"/>
    <w:rsid w:val="002C4E3D"/>
    <w:rsid w:val="002C5004"/>
    <w:rsid w:val="002C55A7"/>
    <w:rsid w:val="002C561B"/>
    <w:rsid w:val="002C67E8"/>
    <w:rsid w:val="002C753B"/>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331D"/>
    <w:rsid w:val="003351C3"/>
    <w:rsid w:val="0033708B"/>
    <w:rsid w:val="00337804"/>
    <w:rsid w:val="003419E2"/>
    <w:rsid w:val="00342581"/>
    <w:rsid w:val="00343EF6"/>
    <w:rsid w:val="00344E0A"/>
    <w:rsid w:val="0034514B"/>
    <w:rsid w:val="00345BC6"/>
    <w:rsid w:val="003471F7"/>
    <w:rsid w:val="00347F5C"/>
    <w:rsid w:val="00351913"/>
    <w:rsid w:val="00351DDC"/>
    <w:rsid w:val="00353740"/>
    <w:rsid w:val="00354067"/>
    <w:rsid w:val="0035582C"/>
    <w:rsid w:val="00356255"/>
    <w:rsid w:val="00356B69"/>
    <w:rsid w:val="00360473"/>
    <w:rsid w:val="0036052B"/>
    <w:rsid w:val="00362E5E"/>
    <w:rsid w:val="0036467D"/>
    <w:rsid w:val="0036546E"/>
    <w:rsid w:val="00366B4D"/>
    <w:rsid w:val="00366C7F"/>
    <w:rsid w:val="0036780D"/>
    <w:rsid w:val="00367983"/>
    <w:rsid w:val="003706CB"/>
    <w:rsid w:val="003708FD"/>
    <w:rsid w:val="00372B62"/>
    <w:rsid w:val="00373FAC"/>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5D12"/>
    <w:rsid w:val="003A6AA8"/>
    <w:rsid w:val="003A704E"/>
    <w:rsid w:val="003A7193"/>
    <w:rsid w:val="003A7543"/>
    <w:rsid w:val="003B037C"/>
    <w:rsid w:val="003B122D"/>
    <w:rsid w:val="003B1491"/>
    <w:rsid w:val="003B2962"/>
    <w:rsid w:val="003B354A"/>
    <w:rsid w:val="003B3F00"/>
    <w:rsid w:val="003B40CC"/>
    <w:rsid w:val="003B52B5"/>
    <w:rsid w:val="003B66FF"/>
    <w:rsid w:val="003B690F"/>
    <w:rsid w:val="003C12BA"/>
    <w:rsid w:val="003C228F"/>
    <w:rsid w:val="003C7703"/>
    <w:rsid w:val="003D0647"/>
    <w:rsid w:val="003D2CB2"/>
    <w:rsid w:val="003D33F0"/>
    <w:rsid w:val="003D6BE2"/>
    <w:rsid w:val="003E081B"/>
    <w:rsid w:val="003E2671"/>
    <w:rsid w:val="003E28B7"/>
    <w:rsid w:val="003E3A3A"/>
    <w:rsid w:val="003E4561"/>
    <w:rsid w:val="003F1702"/>
    <w:rsid w:val="003F629A"/>
    <w:rsid w:val="003F6616"/>
    <w:rsid w:val="003F7114"/>
    <w:rsid w:val="00401129"/>
    <w:rsid w:val="00401EF3"/>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16750"/>
    <w:rsid w:val="00420808"/>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39D8"/>
    <w:rsid w:val="00444A5F"/>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E750F"/>
    <w:rsid w:val="004F0B29"/>
    <w:rsid w:val="004F1BC9"/>
    <w:rsid w:val="004F2371"/>
    <w:rsid w:val="004F4005"/>
    <w:rsid w:val="004F4402"/>
    <w:rsid w:val="004F46B6"/>
    <w:rsid w:val="004F626B"/>
    <w:rsid w:val="004F7527"/>
    <w:rsid w:val="004F7987"/>
    <w:rsid w:val="00501CA9"/>
    <w:rsid w:val="00502A32"/>
    <w:rsid w:val="0050334E"/>
    <w:rsid w:val="00503AC0"/>
    <w:rsid w:val="00503C1C"/>
    <w:rsid w:val="005059DA"/>
    <w:rsid w:val="00507870"/>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3A4B"/>
    <w:rsid w:val="0056512F"/>
    <w:rsid w:val="005652ED"/>
    <w:rsid w:val="00567CD2"/>
    <w:rsid w:val="00570701"/>
    <w:rsid w:val="00571BBF"/>
    <w:rsid w:val="00571C90"/>
    <w:rsid w:val="00572CFA"/>
    <w:rsid w:val="005755C6"/>
    <w:rsid w:val="00575AFE"/>
    <w:rsid w:val="00575C92"/>
    <w:rsid w:val="00575D2D"/>
    <w:rsid w:val="00577F14"/>
    <w:rsid w:val="0058233D"/>
    <w:rsid w:val="00582571"/>
    <w:rsid w:val="00582CCE"/>
    <w:rsid w:val="00582F36"/>
    <w:rsid w:val="00583A09"/>
    <w:rsid w:val="00583C1A"/>
    <w:rsid w:val="00585DB2"/>
    <w:rsid w:val="00585EDB"/>
    <w:rsid w:val="00585FD6"/>
    <w:rsid w:val="005904D0"/>
    <w:rsid w:val="00591A24"/>
    <w:rsid w:val="00591BE4"/>
    <w:rsid w:val="005924E0"/>
    <w:rsid w:val="005924F6"/>
    <w:rsid w:val="00593107"/>
    <w:rsid w:val="005933D4"/>
    <w:rsid w:val="00593F95"/>
    <w:rsid w:val="005950B5"/>
    <w:rsid w:val="005955B2"/>
    <w:rsid w:val="00596246"/>
    <w:rsid w:val="0059647D"/>
    <w:rsid w:val="0059719F"/>
    <w:rsid w:val="00597437"/>
    <w:rsid w:val="005A1881"/>
    <w:rsid w:val="005A2010"/>
    <w:rsid w:val="005A20E9"/>
    <w:rsid w:val="005A439C"/>
    <w:rsid w:val="005A4D94"/>
    <w:rsid w:val="005A7FE8"/>
    <w:rsid w:val="005B17F3"/>
    <w:rsid w:val="005B1F02"/>
    <w:rsid w:val="005B34A2"/>
    <w:rsid w:val="005B3882"/>
    <w:rsid w:val="005B4494"/>
    <w:rsid w:val="005C33AC"/>
    <w:rsid w:val="005C5266"/>
    <w:rsid w:val="005C5574"/>
    <w:rsid w:val="005C56CD"/>
    <w:rsid w:val="005D05BC"/>
    <w:rsid w:val="005D119F"/>
    <w:rsid w:val="005D1DFD"/>
    <w:rsid w:val="005D2D85"/>
    <w:rsid w:val="005D2E17"/>
    <w:rsid w:val="005D3B95"/>
    <w:rsid w:val="005D5BC7"/>
    <w:rsid w:val="005D6BD7"/>
    <w:rsid w:val="005D788A"/>
    <w:rsid w:val="005D7E3E"/>
    <w:rsid w:val="005E030F"/>
    <w:rsid w:val="005E1AB7"/>
    <w:rsid w:val="005E211F"/>
    <w:rsid w:val="005E2A36"/>
    <w:rsid w:val="005E3E30"/>
    <w:rsid w:val="005E48FD"/>
    <w:rsid w:val="005E4D82"/>
    <w:rsid w:val="005E77A4"/>
    <w:rsid w:val="005F0569"/>
    <w:rsid w:val="005F457D"/>
    <w:rsid w:val="005F48F4"/>
    <w:rsid w:val="005F6DA8"/>
    <w:rsid w:val="00600E33"/>
    <w:rsid w:val="0060450B"/>
    <w:rsid w:val="00605C96"/>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3F3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0631"/>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1F43"/>
    <w:rsid w:val="006B24F8"/>
    <w:rsid w:val="006B2D68"/>
    <w:rsid w:val="006B3642"/>
    <w:rsid w:val="006B42AB"/>
    <w:rsid w:val="006B448D"/>
    <w:rsid w:val="006B4D08"/>
    <w:rsid w:val="006B5926"/>
    <w:rsid w:val="006B7EFD"/>
    <w:rsid w:val="006C0087"/>
    <w:rsid w:val="006C219F"/>
    <w:rsid w:val="006C3421"/>
    <w:rsid w:val="006D1506"/>
    <w:rsid w:val="006D1D24"/>
    <w:rsid w:val="006D1DD3"/>
    <w:rsid w:val="006D5159"/>
    <w:rsid w:val="006D515E"/>
    <w:rsid w:val="006D769F"/>
    <w:rsid w:val="006D7D99"/>
    <w:rsid w:val="006E043D"/>
    <w:rsid w:val="006E1BE6"/>
    <w:rsid w:val="006E1E01"/>
    <w:rsid w:val="006E2249"/>
    <w:rsid w:val="006E463C"/>
    <w:rsid w:val="006E4951"/>
    <w:rsid w:val="006E50A8"/>
    <w:rsid w:val="006E5EDD"/>
    <w:rsid w:val="006E604F"/>
    <w:rsid w:val="006E6757"/>
    <w:rsid w:val="006E7709"/>
    <w:rsid w:val="006F1383"/>
    <w:rsid w:val="006F2AB8"/>
    <w:rsid w:val="006F3B49"/>
    <w:rsid w:val="006F715D"/>
    <w:rsid w:val="00700040"/>
    <w:rsid w:val="0070109D"/>
    <w:rsid w:val="007015A1"/>
    <w:rsid w:val="00701F8D"/>
    <w:rsid w:val="007027B0"/>
    <w:rsid w:val="00703C4A"/>
    <w:rsid w:val="00705534"/>
    <w:rsid w:val="007065F8"/>
    <w:rsid w:val="00707405"/>
    <w:rsid w:val="0071390D"/>
    <w:rsid w:val="00714D2A"/>
    <w:rsid w:val="00716506"/>
    <w:rsid w:val="0071698B"/>
    <w:rsid w:val="007170DD"/>
    <w:rsid w:val="00717A77"/>
    <w:rsid w:val="00721024"/>
    <w:rsid w:val="007223D3"/>
    <w:rsid w:val="00722A2B"/>
    <w:rsid w:val="00722B17"/>
    <w:rsid w:val="007261EE"/>
    <w:rsid w:val="0073079A"/>
    <w:rsid w:val="00730E61"/>
    <w:rsid w:val="007324C1"/>
    <w:rsid w:val="00732B65"/>
    <w:rsid w:val="00732D6A"/>
    <w:rsid w:val="00732FA7"/>
    <w:rsid w:val="00734183"/>
    <w:rsid w:val="00734BA0"/>
    <w:rsid w:val="00735EEF"/>
    <w:rsid w:val="0074009F"/>
    <w:rsid w:val="00740534"/>
    <w:rsid w:val="007432FF"/>
    <w:rsid w:val="00744408"/>
    <w:rsid w:val="0074493B"/>
    <w:rsid w:val="00746B69"/>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6894"/>
    <w:rsid w:val="00767000"/>
    <w:rsid w:val="00767B5D"/>
    <w:rsid w:val="00767D28"/>
    <w:rsid w:val="00772AFB"/>
    <w:rsid w:val="00773004"/>
    <w:rsid w:val="00776016"/>
    <w:rsid w:val="00776948"/>
    <w:rsid w:val="007823CC"/>
    <w:rsid w:val="00782B83"/>
    <w:rsid w:val="00782D5E"/>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12E"/>
    <w:rsid w:val="007C1291"/>
    <w:rsid w:val="007C2F94"/>
    <w:rsid w:val="007C3F12"/>
    <w:rsid w:val="007C48CA"/>
    <w:rsid w:val="007C7278"/>
    <w:rsid w:val="007D0290"/>
    <w:rsid w:val="007D088B"/>
    <w:rsid w:val="007D1D68"/>
    <w:rsid w:val="007D284D"/>
    <w:rsid w:val="007D2DF0"/>
    <w:rsid w:val="007D2FA3"/>
    <w:rsid w:val="007D5180"/>
    <w:rsid w:val="007D5D4E"/>
    <w:rsid w:val="007D7587"/>
    <w:rsid w:val="007E1C8C"/>
    <w:rsid w:val="007E464C"/>
    <w:rsid w:val="007E5858"/>
    <w:rsid w:val="007E6B03"/>
    <w:rsid w:val="007E712B"/>
    <w:rsid w:val="007E75DF"/>
    <w:rsid w:val="007F3FF8"/>
    <w:rsid w:val="007F466F"/>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3593"/>
    <w:rsid w:val="00816054"/>
    <w:rsid w:val="0082070F"/>
    <w:rsid w:val="00820818"/>
    <w:rsid w:val="00820E47"/>
    <w:rsid w:val="00823281"/>
    <w:rsid w:val="0082363E"/>
    <w:rsid w:val="00824E1F"/>
    <w:rsid w:val="00824FDA"/>
    <w:rsid w:val="00826F62"/>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4EB"/>
    <w:rsid w:val="00892E52"/>
    <w:rsid w:val="00893841"/>
    <w:rsid w:val="008940BD"/>
    <w:rsid w:val="0089559A"/>
    <w:rsid w:val="008958E2"/>
    <w:rsid w:val="00895901"/>
    <w:rsid w:val="0089740C"/>
    <w:rsid w:val="00897DD1"/>
    <w:rsid w:val="008A02C0"/>
    <w:rsid w:val="008A0C84"/>
    <w:rsid w:val="008A1599"/>
    <w:rsid w:val="008A3487"/>
    <w:rsid w:val="008A4CFA"/>
    <w:rsid w:val="008A6153"/>
    <w:rsid w:val="008A6286"/>
    <w:rsid w:val="008A6652"/>
    <w:rsid w:val="008A69CC"/>
    <w:rsid w:val="008A7BA9"/>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3366"/>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15A33"/>
    <w:rsid w:val="0092248A"/>
    <w:rsid w:val="00922895"/>
    <w:rsid w:val="00922AB5"/>
    <w:rsid w:val="00923D0B"/>
    <w:rsid w:val="00923D30"/>
    <w:rsid w:val="0092424A"/>
    <w:rsid w:val="0092754D"/>
    <w:rsid w:val="00927B96"/>
    <w:rsid w:val="009302FD"/>
    <w:rsid w:val="0093263B"/>
    <w:rsid w:val="00932A4F"/>
    <w:rsid w:val="009348EB"/>
    <w:rsid w:val="00937F61"/>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A5D"/>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1093"/>
    <w:rsid w:val="009B2929"/>
    <w:rsid w:val="009B4286"/>
    <w:rsid w:val="009B6625"/>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3759"/>
    <w:rsid w:val="009E4164"/>
    <w:rsid w:val="009E442C"/>
    <w:rsid w:val="009E60E5"/>
    <w:rsid w:val="009E666C"/>
    <w:rsid w:val="009F034D"/>
    <w:rsid w:val="009F0355"/>
    <w:rsid w:val="009F3648"/>
    <w:rsid w:val="009F5886"/>
    <w:rsid w:val="009F69F7"/>
    <w:rsid w:val="009F74B6"/>
    <w:rsid w:val="009F7EC6"/>
    <w:rsid w:val="00A010CE"/>
    <w:rsid w:val="00A013F3"/>
    <w:rsid w:val="00A01B15"/>
    <w:rsid w:val="00A028F7"/>
    <w:rsid w:val="00A02B2E"/>
    <w:rsid w:val="00A04B1A"/>
    <w:rsid w:val="00A04F4D"/>
    <w:rsid w:val="00A06167"/>
    <w:rsid w:val="00A06AA7"/>
    <w:rsid w:val="00A10551"/>
    <w:rsid w:val="00A11FC5"/>
    <w:rsid w:val="00A12130"/>
    <w:rsid w:val="00A12F8D"/>
    <w:rsid w:val="00A1343E"/>
    <w:rsid w:val="00A15D2F"/>
    <w:rsid w:val="00A16214"/>
    <w:rsid w:val="00A201D7"/>
    <w:rsid w:val="00A20387"/>
    <w:rsid w:val="00A20AC5"/>
    <w:rsid w:val="00A21881"/>
    <w:rsid w:val="00A21E1C"/>
    <w:rsid w:val="00A232FF"/>
    <w:rsid w:val="00A23963"/>
    <w:rsid w:val="00A24488"/>
    <w:rsid w:val="00A257DC"/>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2823"/>
    <w:rsid w:val="00AE39C3"/>
    <w:rsid w:val="00AE4531"/>
    <w:rsid w:val="00AE4D0B"/>
    <w:rsid w:val="00AE7C19"/>
    <w:rsid w:val="00AE7EB6"/>
    <w:rsid w:val="00AE7F1E"/>
    <w:rsid w:val="00AF1762"/>
    <w:rsid w:val="00AF2623"/>
    <w:rsid w:val="00AF35F8"/>
    <w:rsid w:val="00AF52EF"/>
    <w:rsid w:val="00AF58CC"/>
    <w:rsid w:val="00AF5D42"/>
    <w:rsid w:val="00AF65C7"/>
    <w:rsid w:val="00AF6D86"/>
    <w:rsid w:val="00B003B1"/>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2822"/>
    <w:rsid w:val="00B43238"/>
    <w:rsid w:val="00B4426E"/>
    <w:rsid w:val="00B450FF"/>
    <w:rsid w:val="00B4567A"/>
    <w:rsid w:val="00B465CD"/>
    <w:rsid w:val="00B50838"/>
    <w:rsid w:val="00B512D2"/>
    <w:rsid w:val="00B52169"/>
    <w:rsid w:val="00B52909"/>
    <w:rsid w:val="00B52F85"/>
    <w:rsid w:val="00B5317E"/>
    <w:rsid w:val="00B5489C"/>
    <w:rsid w:val="00B55EB8"/>
    <w:rsid w:val="00B56351"/>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02E"/>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BF4966"/>
    <w:rsid w:val="00C00234"/>
    <w:rsid w:val="00C03EC4"/>
    <w:rsid w:val="00C03F24"/>
    <w:rsid w:val="00C04DED"/>
    <w:rsid w:val="00C04F5D"/>
    <w:rsid w:val="00C053FB"/>
    <w:rsid w:val="00C05B0E"/>
    <w:rsid w:val="00C06F11"/>
    <w:rsid w:val="00C07068"/>
    <w:rsid w:val="00C07388"/>
    <w:rsid w:val="00C10277"/>
    <w:rsid w:val="00C10B65"/>
    <w:rsid w:val="00C1369B"/>
    <w:rsid w:val="00C14419"/>
    <w:rsid w:val="00C14F06"/>
    <w:rsid w:val="00C16E30"/>
    <w:rsid w:val="00C208D4"/>
    <w:rsid w:val="00C24846"/>
    <w:rsid w:val="00C25A38"/>
    <w:rsid w:val="00C26165"/>
    <w:rsid w:val="00C26D27"/>
    <w:rsid w:val="00C27BE5"/>
    <w:rsid w:val="00C31399"/>
    <w:rsid w:val="00C350F4"/>
    <w:rsid w:val="00C41C12"/>
    <w:rsid w:val="00C43A31"/>
    <w:rsid w:val="00C4564D"/>
    <w:rsid w:val="00C46400"/>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67695"/>
    <w:rsid w:val="00C7310E"/>
    <w:rsid w:val="00C73CD0"/>
    <w:rsid w:val="00C74669"/>
    <w:rsid w:val="00C8247D"/>
    <w:rsid w:val="00C826D5"/>
    <w:rsid w:val="00C8315A"/>
    <w:rsid w:val="00C84587"/>
    <w:rsid w:val="00C85B8F"/>
    <w:rsid w:val="00C865B9"/>
    <w:rsid w:val="00C90666"/>
    <w:rsid w:val="00C929DF"/>
    <w:rsid w:val="00C9407F"/>
    <w:rsid w:val="00C94334"/>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1BE"/>
    <w:rsid w:val="00CC4C89"/>
    <w:rsid w:val="00CC6496"/>
    <w:rsid w:val="00CC6BFE"/>
    <w:rsid w:val="00CC722F"/>
    <w:rsid w:val="00CD2F79"/>
    <w:rsid w:val="00CD31B9"/>
    <w:rsid w:val="00CD6D4C"/>
    <w:rsid w:val="00CD72E5"/>
    <w:rsid w:val="00CE19D0"/>
    <w:rsid w:val="00CE53EF"/>
    <w:rsid w:val="00CE6549"/>
    <w:rsid w:val="00CE6CCA"/>
    <w:rsid w:val="00CE6E11"/>
    <w:rsid w:val="00CE73F9"/>
    <w:rsid w:val="00CE7D47"/>
    <w:rsid w:val="00CF2877"/>
    <w:rsid w:val="00CF2B80"/>
    <w:rsid w:val="00CF33D3"/>
    <w:rsid w:val="00CF3C61"/>
    <w:rsid w:val="00CF626B"/>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84"/>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37E"/>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248"/>
    <w:rsid w:val="00DC46A0"/>
    <w:rsid w:val="00DC4B1D"/>
    <w:rsid w:val="00DC5E2A"/>
    <w:rsid w:val="00DC7378"/>
    <w:rsid w:val="00DC79E9"/>
    <w:rsid w:val="00DD1B67"/>
    <w:rsid w:val="00DD2452"/>
    <w:rsid w:val="00DD459A"/>
    <w:rsid w:val="00DD6529"/>
    <w:rsid w:val="00DD7FAD"/>
    <w:rsid w:val="00DE106D"/>
    <w:rsid w:val="00DE3F4C"/>
    <w:rsid w:val="00DE4DCB"/>
    <w:rsid w:val="00DE55BC"/>
    <w:rsid w:val="00DE759E"/>
    <w:rsid w:val="00DE78C4"/>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077E6"/>
    <w:rsid w:val="00E10786"/>
    <w:rsid w:val="00E14E35"/>
    <w:rsid w:val="00E1680E"/>
    <w:rsid w:val="00E1725B"/>
    <w:rsid w:val="00E20764"/>
    <w:rsid w:val="00E2096D"/>
    <w:rsid w:val="00E238D8"/>
    <w:rsid w:val="00E23CCB"/>
    <w:rsid w:val="00E244B1"/>
    <w:rsid w:val="00E25843"/>
    <w:rsid w:val="00E25D99"/>
    <w:rsid w:val="00E278DE"/>
    <w:rsid w:val="00E30DBB"/>
    <w:rsid w:val="00E317EB"/>
    <w:rsid w:val="00E3580F"/>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B5A"/>
    <w:rsid w:val="00E6009D"/>
    <w:rsid w:val="00E61E87"/>
    <w:rsid w:val="00E631E4"/>
    <w:rsid w:val="00E64B8A"/>
    <w:rsid w:val="00E66615"/>
    <w:rsid w:val="00E66727"/>
    <w:rsid w:val="00E66B6A"/>
    <w:rsid w:val="00E71E47"/>
    <w:rsid w:val="00E733A4"/>
    <w:rsid w:val="00E76195"/>
    <w:rsid w:val="00E80332"/>
    <w:rsid w:val="00E80A48"/>
    <w:rsid w:val="00E80EF9"/>
    <w:rsid w:val="00E81394"/>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5E"/>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2A2"/>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730"/>
    <w:rsid w:val="00F76208"/>
    <w:rsid w:val="00F77036"/>
    <w:rsid w:val="00F773C6"/>
    <w:rsid w:val="00F77B45"/>
    <w:rsid w:val="00F8013F"/>
    <w:rsid w:val="00F802AF"/>
    <w:rsid w:val="00F807A4"/>
    <w:rsid w:val="00F80B46"/>
    <w:rsid w:val="00F80DA2"/>
    <w:rsid w:val="00F820C1"/>
    <w:rsid w:val="00F83DB2"/>
    <w:rsid w:val="00F84EF9"/>
    <w:rsid w:val="00F87CF1"/>
    <w:rsid w:val="00F91C9F"/>
    <w:rsid w:val="00F934DD"/>
    <w:rsid w:val="00F94100"/>
    <w:rsid w:val="00F943EB"/>
    <w:rsid w:val="00F96B6D"/>
    <w:rsid w:val="00F96D93"/>
    <w:rsid w:val="00F97112"/>
    <w:rsid w:val="00FA0738"/>
    <w:rsid w:val="00FA1BDE"/>
    <w:rsid w:val="00FA3762"/>
    <w:rsid w:val="00FA3E21"/>
    <w:rsid w:val="00FA416A"/>
    <w:rsid w:val="00FA54F7"/>
    <w:rsid w:val="00FA7C33"/>
    <w:rsid w:val="00FB030E"/>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2C0"/>
    <w:rsid w:val="00FC2E94"/>
    <w:rsid w:val="00FC3407"/>
    <w:rsid w:val="00FC37A0"/>
    <w:rsid w:val="00FC5638"/>
    <w:rsid w:val="00FC7A53"/>
    <w:rsid w:val="00FD1318"/>
    <w:rsid w:val="00FD2A78"/>
    <w:rsid w:val="00FD2CE0"/>
    <w:rsid w:val="00FD3EF3"/>
    <w:rsid w:val="00FD41FE"/>
    <w:rsid w:val="00FD51EE"/>
    <w:rsid w:val="00FE1703"/>
    <w:rsid w:val="00FE2565"/>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B97653-4BE4-425E-808E-3B578EC60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E7C1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AE7C19"/>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qFormat/>
    <w:rsid w:val="005A20E9"/>
    <w:rPr>
      <w:vertAlign w:val="superscript"/>
    </w:rPr>
  </w:style>
  <w:style w:type="paragraph" w:customStyle="1" w:styleId="af3">
    <w:name w:val="註腳"/>
    <w:basedOn w:val="af0"/>
    <w:link w:val="af4"/>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5">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7">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8">
    <w:name w:val="FollowedHyperlink"/>
    <w:uiPriority w:val="99"/>
    <w:semiHidden/>
    <w:unhideWhenUsed/>
    <w:rsid w:val="00082A34"/>
    <w:rPr>
      <w:color w:val="954F72"/>
      <w:u w:val="single"/>
    </w:rPr>
  </w:style>
  <w:style w:type="paragraph" w:styleId="af9">
    <w:name w:val="Balloon Text"/>
    <w:basedOn w:val="a"/>
    <w:link w:val="afa"/>
    <w:uiPriority w:val="99"/>
    <w:semiHidden/>
    <w:unhideWhenUsed/>
    <w:rsid w:val="00F26E42"/>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F26E42"/>
    <w:rPr>
      <w:rFonts w:ascii="Calibri Light" w:eastAsia="新細明體" w:hAnsi="Calibri Light" w:cs="Times New Roman"/>
      <w:snapToGrid w:val="0"/>
      <w:kern w:val="2"/>
      <w:sz w:val="18"/>
      <w:szCs w:val="18"/>
    </w:rPr>
  </w:style>
  <w:style w:type="character" w:customStyle="1" w:styleId="af4">
    <w:name w:val="註腳 字元"/>
    <w:link w:val="af3"/>
    <w:rsid w:val="008924EB"/>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36BE6-AC21-4489-932B-A5A3FE835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15</Pages>
  <Words>453</Words>
  <Characters>2588</Characters>
  <Application>Microsoft Office Word</Application>
  <DocSecurity>0</DocSecurity>
  <Lines>21</Lines>
  <Paragraphs>6</Paragraphs>
  <ScaleCrop>false</ScaleCrop>
  <Company>HOME</Company>
  <LinksUpToDate>false</LinksUpToDate>
  <CharactersWithSpaces>3035</CharactersWithSpaces>
  <SharedDoc>false</SharedDoc>
  <HLinks>
    <vt:vector size="54" baseType="variant">
      <vt:variant>
        <vt:i4>1835060</vt:i4>
      </vt:variant>
      <vt:variant>
        <vt:i4>50</vt:i4>
      </vt:variant>
      <vt:variant>
        <vt:i4>0</vt:i4>
      </vt:variant>
      <vt:variant>
        <vt:i4>5</vt:i4>
      </vt:variant>
      <vt:variant>
        <vt:lpwstr/>
      </vt:variant>
      <vt:variant>
        <vt:lpwstr>_Toc217901126</vt:lpwstr>
      </vt:variant>
      <vt:variant>
        <vt:i4>1835060</vt:i4>
      </vt:variant>
      <vt:variant>
        <vt:i4>44</vt:i4>
      </vt:variant>
      <vt:variant>
        <vt:i4>0</vt:i4>
      </vt:variant>
      <vt:variant>
        <vt:i4>5</vt:i4>
      </vt:variant>
      <vt:variant>
        <vt:lpwstr/>
      </vt:variant>
      <vt:variant>
        <vt:lpwstr>_Toc217901125</vt:lpwstr>
      </vt:variant>
      <vt:variant>
        <vt:i4>1835060</vt:i4>
      </vt:variant>
      <vt:variant>
        <vt:i4>38</vt:i4>
      </vt:variant>
      <vt:variant>
        <vt:i4>0</vt:i4>
      </vt:variant>
      <vt:variant>
        <vt:i4>5</vt:i4>
      </vt:variant>
      <vt:variant>
        <vt:lpwstr/>
      </vt:variant>
      <vt:variant>
        <vt:lpwstr>_Toc217901124</vt:lpwstr>
      </vt:variant>
      <vt:variant>
        <vt:i4>1835060</vt:i4>
      </vt:variant>
      <vt:variant>
        <vt:i4>32</vt:i4>
      </vt:variant>
      <vt:variant>
        <vt:i4>0</vt:i4>
      </vt:variant>
      <vt:variant>
        <vt:i4>5</vt:i4>
      </vt:variant>
      <vt:variant>
        <vt:lpwstr/>
      </vt:variant>
      <vt:variant>
        <vt:lpwstr>_Toc217901123</vt:lpwstr>
      </vt:variant>
      <vt:variant>
        <vt:i4>1835060</vt:i4>
      </vt:variant>
      <vt:variant>
        <vt:i4>26</vt:i4>
      </vt:variant>
      <vt:variant>
        <vt:i4>0</vt:i4>
      </vt:variant>
      <vt:variant>
        <vt:i4>5</vt:i4>
      </vt:variant>
      <vt:variant>
        <vt:lpwstr/>
      </vt:variant>
      <vt:variant>
        <vt:lpwstr>_Toc217901122</vt:lpwstr>
      </vt:variant>
      <vt:variant>
        <vt:i4>1835060</vt:i4>
      </vt:variant>
      <vt:variant>
        <vt:i4>20</vt:i4>
      </vt:variant>
      <vt:variant>
        <vt:i4>0</vt:i4>
      </vt:variant>
      <vt:variant>
        <vt:i4>5</vt:i4>
      </vt:variant>
      <vt:variant>
        <vt:lpwstr/>
      </vt:variant>
      <vt:variant>
        <vt:lpwstr>_Toc217901121</vt:lpwstr>
      </vt:variant>
      <vt:variant>
        <vt:i4>1835060</vt:i4>
      </vt:variant>
      <vt:variant>
        <vt:i4>14</vt:i4>
      </vt:variant>
      <vt:variant>
        <vt:i4>0</vt:i4>
      </vt:variant>
      <vt:variant>
        <vt:i4>5</vt:i4>
      </vt:variant>
      <vt:variant>
        <vt:lpwstr/>
      </vt:variant>
      <vt:variant>
        <vt:lpwstr>_Toc217901120</vt:lpwstr>
      </vt:variant>
      <vt:variant>
        <vt:i4>2031668</vt:i4>
      </vt:variant>
      <vt:variant>
        <vt:i4>8</vt:i4>
      </vt:variant>
      <vt:variant>
        <vt:i4>0</vt:i4>
      </vt:variant>
      <vt:variant>
        <vt:i4>5</vt:i4>
      </vt:variant>
      <vt:variant>
        <vt:lpwstr/>
      </vt:variant>
      <vt:variant>
        <vt:lpwstr>_Toc217901119</vt:lpwstr>
      </vt:variant>
      <vt:variant>
        <vt:i4>2031668</vt:i4>
      </vt:variant>
      <vt:variant>
        <vt:i4>2</vt:i4>
      </vt:variant>
      <vt:variant>
        <vt:i4>0</vt:i4>
      </vt:variant>
      <vt:variant>
        <vt:i4>5</vt:i4>
      </vt:variant>
      <vt:variant>
        <vt:lpwstr/>
      </vt:variant>
      <vt:variant>
        <vt:lpwstr>_Toc217901118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2025-12-10T08:50:00Z</cp:lastPrinted>
  <dcterms:created xsi:type="dcterms:W3CDTF">2025-12-31T02:42:00Z</dcterms:created>
  <dcterms:modified xsi:type="dcterms:W3CDTF">2025-12-31T02:42:00Z</dcterms:modified>
</cp:coreProperties>
</file>