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0D00CD" w:rsidRPr="00226032" w:rsidRDefault="005F4DE2" w:rsidP="000D00CD">
      <w:pPr>
        <w:pStyle w:val="14"/>
        <w:ind w:left="567" w:hanging="567"/>
        <w:rPr>
          <w:rFonts w:hAnsi="標楷體"/>
        </w:rPr>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112253476"/>
      <w:bookmarkStart w:id="16" w:name="_Toc118380140"/>
      <w:bookmarkStart w:id="17" w:name="_Toc53568945"/>
      <w:bookmarkStart w:id="18" w:name="_Toc86743033"/>
      <w:bookmarkStart w:id="19" w:name="_Toc88661898"/>
      <w:bookmarkStart w:id="20" w:name="_Toc89963799"/>
      <w:bookmarkStart w:id="21" w:name="_Toc215134656"/>
      <w:bookmarkStart w:id="22" w:name="_Toc224220051"/>
      <w:r>
        <w:rPr>
          <w:rFonts w:hAnsi="標楷體" w:hint="eastAsia"/>
          <w:color w:val="000000"/>
          <w:lang w:eastAsia="zh-HK"/>
        </w:rPr>
        <w:t>五</w:t>
      </w:r>
      <w:r w:rsidR="00FB61BF" w:rsidRPr="00FB61BF">
        <w:rPr>
          <w:rFonts w:hAnsi="標楷體" w:hint="eastAsia"/>
          <w:color w:val="000000"/>
        </w:rPr>
        <w:t>、</w:t>
      </w:r>
      <w:bookmarkEnd w:id="15"/>
      <w:bookmarkEnd w:id="16"/>
      <w:bookmarkEnd w:id="17"/>
      <w:bookmarkEnd w:id="18"/>
      <w:bookmarkEnd w:id="19"/>
      <w:bookmarkEnd w:id="20"/>
      <w:r w:rsidR="000D00CD" w:rsidRPr="00226032">
        <w:rPr>
          <w:rFonts w:hAnsi="標楷體" w:hint="eastAsia"/>
        </w:rPr>
        <w:t>推廣貿易基金</w:t>
      </w:r>
      <w:r w:rsidR="000D00CD">
        <w:rPr>
          <w:rFonts w:hAnsi="標楷體" w:hint="eastAsia"/>
        </w:rPr>
        <w:t>賡續</w:t>
      </w:r>
      <w:r w:rsidR="000D00CD" w:rsidRPr="00226032">
        <w:rPr>
          <w:rFonts w:hAnsi="標楷體" w:hint="eastAsia"/>
        </w:rPr>
        <w:t>辦理「智慧機械海外推廣計畫」，惟截至113年度我國機械產業出口總額呈連續2年衰退，允宜</w:t>
      </w:r>
      <w:r w:rsidR="000D00CD">
        <w:rPr>
          <w:rFonts w:hAnsi="標楷體" w:hint="eastAsia"/>
        </w:rPr>
        <w:t>加強</w:t>
      </w:r>
      <w:r w:rsidR="000D00CD" w:rsidRPr="00226032">
        <w:rPr>
          <w:rFonts w:hAnsi="標楷體" w:hint="eastAsia"/>
        </w:rPr>
        <w:t>策進海外拓銷及商機媒合相關措施</w:t>
      </w:r>
      <w:bookmarkEnd w:id="22"/>
    </w:p>
    <w:p w:rsidR="000D00CD" w:rsidRPr="00226032" w:rsidRDefault="000D00CD" w:rsidP="000D00CD">
      <w:pPr>
        <w:ind w:left="566" w:firstLine="566"/>
        <w:rPr>
          <w:rFonts w:hAnsi="標楷體"/>
        </w:rPr>
      </w:pPr>
      <w:r w:rsidRPr="00226032">
        <w:rPr>
          <w:rFonts w:hAnsi="標楷體" w:hint="eastAsia"/>
        </w:rPr>
        <w:t>推廣貿易基金113年度預算「貿易推廣工作計畫-服務費用」項下編列辦理「智慧機械海外推廣計畫」相關經費</w:t>
      </w:r>
      <w:r>
        <w:rPr>
          <w:rStyle w:val="af"/>
          <w:rFonts w:hAnsi="標楷體"/>
        </w:rPr>
        <w:footnoteReference w:id="1"/>
      </w:r>
      <w:r w:rsidRPr="00226032">
        <w:rPr>
          <w:rFonts w:hAnsi="標楷體" w:hint="eastAsia"/>
        </w:rPr>
        <w:t>合共1億元，執行後決算數9</w:t>
      </w:r>
      <w:r w:rsidRPr="00226032">
        <w:rPr>
          <w:rFonts w:hAnsi="標楷體"/>
        </w:rPr>
        <w:t>,</w:t>
      </w:r>
      <w:r w:rsidRPr="00226032">
        <w:rPr>
          <w:rFonts w:hAnsi="標楷體" w:hint="eastAsia"/>
        </w:rPr>
        <w:t>900萬元，預算執行率</w:t>
      </w:r>
      <w:r w:rsidRPr="00226032">
        <w:rPr>
          <w:rFonts w:hAnsi="標楷體"/>
        </w:rPr>
        <w:t>9</w:t>
      </w:r>
      <w:r w:rsidRPr="00226032">
        <w:rPr>
          <w:rFonts w:hAnsi="標楷體" w:hint="eastAsia"/>
        </w:rPr>
        <w:t>9%。經查：</w:t>
      </w:r>
    </w:p>
    <w:p w:rsidR="000D00CD" w:rsidRPr="004170B3" w:rsidRDefault="000D00CD" w:rsidP="000D00CD">
      <w:pPr>
        <w:pStyle w:val="a4"/>
        <w:ind w:left="849" w:hanging="283"/>
        <w:rPr>
          <w:b/>
          <w:bCs/>
        </w:rPr>
      </w:pPr>
      <w:r w:rsidRPr="004170B3">
        <w:rPr>
          <w:rFonts w:hint="eastAsia"/>
          <w:b/>
          <w:bCs/>
        </w:rPr>
        <w:t>(一)112及113年度我國機械產業整體出口減幅各為15.4%及0.6%，呈連續2年衰退</w:t>
      </w:r>
    </w:p>
    <w:p w:rsidR="000D00CD" w:rsidRDefault="000D00CD" w:rsidP="000D00CD">
      <w:pPr>
        <w:adjustRightInd w:val="0"/>
        <w:ind w:leftChars="300" w:left="850" w:firstLine="566"/>
        <w:rPr>
          <w:rFonts w:hint="eastAsia"/>
        </w:rPr>
      </w:pPr>
      <w:r w:rsidRPr="00226032">
        <w:rPr>
          <w:rFonts w:hint="eastAsia"/>
        </w:rPr>
        <w:t>我國機械產業內外銷比</w:t>
      </w:r>
      <w:r>
        <w:rPr>
          <w:rFonts w:hint="eastAsia"/>
        </w:rPr>
        <w:t>各約三成及七成，據臺</w:t>
      </w:r>
      <w:r w:rsidRPr="006A57A5">
        <w:rPr>
          <w:rFonts w:hint="eastAsia"/>
        </w:rPr>
        <w:t>灣</w:t>
      </w:r>
      <w:r>
        <w:rPr>
          <w:rFonts w:hint="eastAsia"/>
        </w:rPr>
        <w:t>機械工業</w:t>
      </w:r>
      <w:r w:rsidRPr="006A57A5">
        <w:rPr>
          <w:rFonts w:hint="eastAsia"/>
        </w:rPr>
        <w:t>同業公會</w:t>
      </w:r>
      <w:r w:rsidRPr="004E2084">
        <w:t>(T</w:t>
      </w:r>
      <w:r>
        <w:rPr>
          <w:rFonts w:hint="eastAsia"/>
        </w:rPr>
        <w:t>AMI</w:t>
      </w:r>
      <w:r w:rsidRPr="004E2084">
        <w:t>)</w:t>
      </w:r>
      <w:r w:rsidRPr="006A57A5">
        <w:rPr>
          <w:rFonts w:hint="eastAsia"/>
        </w:rPr>
        <w:t>整理</w:t>
      </w:r>
      <w:r>
        <w:rPr>
          <w:rFonts w:hint="eastAsia"/>
        </w:rPr>
        <w:t>公布</w:t>
      </w:r>
      <w:r w:rsidRPr="006A57A5">
        <w:rPr>
          <w:rFonts w:hint="eastAsia"/>
        </w:rPr>
        <w:t>之</w:t>
      </w:r>
      <w:r>
        <w:rPr>
          <w:rFonts w:hint="eastAsia"/>
        </w:rPr>
        <w:t>近年</w:t>
      </w:r>
      <w:r w:rsidRPr="006A57A5">
        <w:rPr>
          <w:rFonts w:hint="eastAsia"/>
        </w:rPr>
        <w:t>「</w:t>
      </w:r>
      <w:r w:rsidRPr="00166733">
        <w:rPr>
          <w:rFonts w:hint="eastAsia"/>
        </w:rPr>
        <w:t>台灣機械產業進出口速報</w:t>
      </w:r>
      <w:r w:rsidRPr="006A57A5">
        <w:rPr>
          <w:rFonts w:hint="eastAsia"/>
        </w:rPr>
        <w:t>」</w:t>
      </w:r>
      <w:r>
        <w:rPr>
          <w:rFonts w:hint="eastAsia"/>
        </w:rPr>
        <w:t>資料，113年度機械產業全年出口292.7億美元，較112年度出口294.4億美元，減幅0.6%，已</w:t>
      </w:r>
      <w:r w:rsidRPr="0065543C">
        <w:rPr>
          <w:rFonts w:hint="eastAsia"/>
        </w:rPr>
        <w:t>連續2年呈衰退</w:t>
      </w:r>
      <w:r>
        <w:rPr>
          <w:rFonts w:hint="eastAsia"/>
        </w:rPr>
        <w:t>(詳表1)；又113年度前3大出口產品中，電子設備出口增幅為4.0%，檢量測設備出口增幅為3.6%，惟工具機受地緣政治、</w:t>
      </w:r>
      <w:r w:rsidRPr="0065543C">
        <w:rPr>
          <w:rFonts w:hint="eastAsia"/>
        </w:rPr>
        <w:t>日幣大幅貶值</w:t>
      </w:r>
      <w:r>
        <w:rPr>
          <w:rFonts w:hint="eastAsia"/>
        </w:rPr>
        <w:lastRenderedPageBreak/>
        <w:t>及</w:t>
      </w:r>
      <w:r w:rsidRPr="0065543C">
        <w:rPr>
          <w:rFonts w:hint="eastAsia"/>
        </w:rPr>
        <w:t>中國低價商品傾銷</w:t>
      </w:r>
      <w:r>
        <w:rPr>
          <w:rFonts w:hint="eastAsia"/>
        </w:rPr>
        <w:t>等影響，該年度出口減幅高達14.8%，為機械產業主要出口品項中減幅最大者(詳表2)。</w:t>
      </w:r>
    </w:p>
    <w:p w:rsidR="000D00CD" w:rsidRPr="00226032" w:rsidRDefault="000D00CD" w:rsidP="000D00CD">
      <w:pPr>
        <w:pStyle w:val="142"/>
        <w:spacing w:line="500" w:lineRule="exact"/>
        <w:ind w:left="780" w:hangingChars="275" w:hanging="780"/>
        <w:rPr>
          <w:szCs w:val="24"/>
        </w:rPr>
      </w:pPr>
      <w:r w:rsidRPr="00226032">
        <w:rPr>
          <w:rFonts w:hint="eastAsia"/>
          <w:b/>
          <w:bCs/>
          <w:sz w:val="28"/>
        </w:rPr>
        <w:t>表1  104至</w:t>
      </w:r>
      <w:r w:rsidRPr="00226032">
        <w:rPr>
          <w:b/>
          <w:bCs/>
          <w:sz w:val="28"/>
        </w:rPr>
        <w:t>11</w:t>
      </w:r>
      <w:r w:rsidRPr="00226032">
        <w:rPr>
          <w:rFonts w:hint="eastAsia"/>
          <w:b/>
          <w:bCs/>
          <w:sz w:val="28"/>
        </w:rPr>
        <w:t>3年度我國機械產業出口情形表</w:t>
      </w:r>
      <w:r w:rsidRPr="00226032">
        <w:rPr>
          <w:rFonts w:hint="eastAsia"/>
        </w:rPr>
        <w:t xml:space="preserve">       </w:t>
      </w:r>
      <w:r w:rsidRPr="00226032">
        <w:rPr>
          <w:rFonts w:hint="eastAsia"/>
          <w:szCs w:val="24"/>
        </w:rPr>
        <w:t>單位：億美元；%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7"/>
        <w:gridCol w:w="1410"/>
        <w:gridCol w:w="1411"/>
        <w:gridCol w:w="1411"/>
        <w:gridCol w:w="1411"/>
        <w:gridCol w:w="1387"/>
      </w:tblGrid>
      <w:tr w:rsidR="000D00CD" w:rsidRPr="00226032" w:rsidTr="00CE3816">
        <w:trPr>
          <w:trHeight w:val="227"/>
        </w:trPr>
        <w:tc>
          <w:tcPr>
            <w:tcW w:w="1467" w:type="dxa"/>
            <w:shd w:val="clear" w:color="auto" w:fill="auto"/>
          </w:tcPr>
          <w:p w:rsidR="000D00CD" w:rsidRPr="00226032" w:rsidRDefault="000D00CD" w:rsidP="00CE3816">
            <w:pPr>
              <w:pStyle w:val="142"/>
              <w:jc w:val="center"/>
            </w:pPr>
            <w:r w:rsidRPr="00226032">
              <w:rPr>
                <w:rFonts w:hint="eastAsia"/>
              </w:rPr>
              <w:t>年度</w:t>
            </w:r>
          </w:p>
        </w:tc>
        <w:tc>
          <w:tcPr>
            <w:tcW w:w="1410" w:type="dxa"/>
            <w:shd w:val="clear" w:color="auto" w:fill="auto"/>
          </w:tcPr>
          <w:p w:rsidR="000D00CD" w:rsidRPr="00226032" w:rsidRDefault="000D00CD" w:rsidP="00CE3816">
            <w:pPr>
              <w:pStyle w:val="142"/>
              <w:jc w:val="center"/>
            </w:pPr>
            <w:r w:rsidRPr="00226032">
              <w:rPr>
                <w:rFonts w:hint="eastAsia"/>
              </w:rPr>
              <w:t>104</w:t>
            </w:r>
          </w:p>
        </w:tc>
        <w:tc>
          <w:tcPr>
            <w:tcW w:w="1411" w:type="dxa"/>
            <w:shd w:val="clear" w:color="auto" w:fill="auto"/>
          </w:tcPr>
          <w:p w:rsidR="000D00CD" w:rsidRPr="00226032" w:rsidRDefault="000D00CD" w:rsidP="00CE3816">
            <w:pPr>
              <w:pStyle w:val="142"/>
              <w:jc w:val="center"/>
              <w:rPr>
                <w:rFonts w:hint="eastAsia"/>
              </w:rPr>
            </w:pPr>
            <w:r w:rsidRPr="00226032">
              <w:rPr>
                <w:rFonts w:hint="eastAsia"/>
              </w:rPr>
              <w:t>105</w:t>
            </w:r>
          </w:p>
        </w:tc>
        <w:tc>
          <w:tcPr>
            <w:tcW w:w="1411" w:type="dxa"/>
            <w:shd w:val="clear" w:color="auto" w:fill="auto"/>
          </w:tcPr>
          <w:p w:rsidR="000D00CD" w:rsidRPr="00226032" w:rsidRDefault="000D00CD" w:rsidP="00CE3816">
            <w:pPr>
              <w:pStyle w:val="142"/>
              <w:jc w:val="center"/>
              <w:rPr>
                <w:rFonts w:hint="eastAsia"/>
              </w:rPr>
            </w:pPr>
            <w:r w:rsidRPr="00226032">
              <w:rPr>
                <w:rFonts w:hint="eastAsia"/>
              </w:rPr>
              <w:t>106</w:t>
            </w:r>
          </w:p>
        </w:tc>
        <w:tc>
          <w:tcPr>
            <w:tcW w:w="1411" w:type="dxa"/>
          </w:tcPr>
          <w:p w:rsidR="000D00CD" w:rsidRPr="00226032" w:rsidRDefault="000D00CD" w:rsidP="00CE3816">
            <w:pPr>
              <w:pStyle w:val="142"/>
              <w:jc w:val="center"/>
              <w:rPr>
                <w:rFonts w:hint="eastAsia"/>
              </w:rPr>
            </w:pPr>
            <w:r w:rsidRPr="00226032">
              <w:rPr>
                <w:rFonts w:hint="eastAsia"/>
              </w:rPr>
              <w:t>107</w:t>
            </w:r>
          </w:p>
        </w:tc>
        <w:tc>
          <w:tcPr>
            <w:tcW w:w="1387" w:type="dxa"/>
          </w:tcPr>
          <w:p w:rsidR="000D00CD" w:rsidRPr="00226032" w:rsidRDefault="000D00CD" w:rsidP="00CE3816">
            <w:pPr>
              <w:pStyle w:val="142"/>
              <w:jc w:val="center"/>
              <w:rPr>
                <w:rFonts w:hint="eastAsia"/>
              </w:rPr>
            </w:pPr>
            <w:r w:rsidRPr="00226032">
              <w:rPr>
                <w:rFonts w:hint="eastAsia"/>
              </w:rPr>
              <w:t>108</w:t>
            </w:r>
          </w:p>
        </w:tc>
      </w:tr>
      <w:tr w:rsidR="000D00CD" w:rsidRPr="00226032" w:rsidTr="00CE3816">
        <w:trPr>
          <w:trHeight w:val="227"/>
        </w:trPr>
        <w:tc>
          <w:tcPr>
            <w:tcW w:w="1467" w:type="dxa"/>
            <w:tcBorders>
              <w:bottom w:val="single" w:sz="6" w:space="0" w:color="auto"/>
            </w:tcBorders>
            <w:shd w:val="clear" w:color="auto" w:fill="auto"/>
          </w:tcPr>
          <w:p w:rsidR="000D00CD" w:rsidRPr="00226032" w:rsidRDefault="000D00CD" w:rsidP="00CE3816">
            <w:pPr>
              <w:pStyle w:val="142"/>
            </w:pPr>
            <w:r w:rsidRPr="00226032">
              <w:rPr>
                <w:rFonts w:hint="eastAsia"/>
              </w:rPr>
              <w:t>出口值</w:t>
            </w:r>
          </w:p>
        </w:tc>
        <w:tc>
          <w:tcPr>
            <w:tcW w:w="1410" w:type="dxa"/>
            <w:tcBorders>
              <w:bottom w:val="single" w:sz="6" w:space="0" w:color="auto"/>
            </w:tcBorders>
            <w:shd w:val="clear" w:color="auto" w:fill="auto"/>
          </w:tcPr>
          <w:p w:rsidR="000D00CD" w:rsidRPr="00226032" w:rsidRDefault="000D00CD" w:rsidP="00CE3816">
            <w:pPr>
              <w:pStyle w:val="142"/>
              <w:jc w:val="right"/>
              <w:rPr>
                <w:rFonts w:hint="eastAsia"/>
              </w:rPr>
            </w:pPr>
            <w:r w:rsidRPr="00226032">
              <w:rPr>
                <w:rFonts w:hint="eastAsia"/>
              </w:rPr>
              <w:t>235.6</w:t>
            </w:r>
          </w:p>
        </w:tc>
        <w:tc>
          <w:tcPr>
            <w:tcW w:w="1411" w:type="dxa"/>
            <w:tcBorders>
              <w:bottom w:val="single" w:sz="6" w:space="0" w:color="auto"/>
            </w:tcBorders>
            <w:shd w:val="clear" w:color="auto" w:fill="auto"/>
          </w:tcPr>
          <w:p w:rsidR="000D00CD" w:rsidRPr="00226032" w:rsidRDefault="000D00CD" w:rsidP="00CE3816">
            <w:pPr>
              <w:pStyle w:val="142"/>
              <w:jc w:val="right"/>
              <w:rPr>
                <w:rFonts w:hint="eastAsia"/>
              </w:rPr>
            </w:pPr>
            <w:r w:rsidRPr="00226032">
              <w:rPr>
                <w:rFonts w:hint="eastAsia"/>
              </w:rPr>
              <w:t>231.8</w:t>
            </w:r>
          </w:p>
        </w:tc>
        <w:tc>
          <w:tcPr>
            <w:tcW w:w="1411" w:type="dxa"/>
            <w:tcBorders>
              <w:bottom w:val="single" w:sz="6" w:space="0" w:color="auto"/>
            </w:tcBorders>
            <w:shd w:val="clear" w:color="auto" w:fill="auto"/>
          </w:tcPr>
          <w:p w:rsidR="000D00CD" w:rsidRPr="00226032" w:rsidRDefault="000D00CD" w:rsidP="00CE3816">
            <w:pPr>
              <w:pStyle w:val="142"/>
              <w:jc w:val="right"/>
              <w:rPr>
                <w:rFonts w:hint="eastAsia"/>
              </w:rPr>
            </w:pPr>
            <w:r w:rsidRPr="00226032">
              <w:rPr>
                <w:rFonts w:hint="eastAsia"/>
              </w:rPr>
              <w:t>271.4</w:t>
            </w:r>
          </w:p>
        </w:tc>
        <w:tc>
          <w:tcPr>
            <w:tcW w:w="1411" w:type="dxa"/>
            <w:tcBorders>
              <w:bottom w:val="single" w:sz="6" w:space="0" w:color="auto"/>
            </w:tcBorders>
          </w:tcPr>
          <w:p w:rsidR="000D00CD" w:rsidRPr="00226032" w:rsidRDefault="000D00CD" w:rsidP="00CE3816">
            <w:pPr>
              <w:pStyle w:val="142"/>
              <w:jc w:val="right"/>
              <w:rPr>
                <w:rFonts w:hint="eastAsia"/>
              </w:rPr>
            </w:pPr>
            <w:r w:rsidRPr="00226032">
              <w:rPr>
                <w:rFonts w:hint="eastAsia"/>
              </w:rPr>
              <w:t>293.8</w:t>
            </w:r>
          </w:p>
        </w:tc>
        <w:tc>
          <w:tcPr>
            <w:tcW w:w="1387" w:type="dxa"/>
            <w:tcBorders>
              <w:bottom w:val="single" w:sz="6" w:space="0" w:color="auto"/>
            </w:tcBorders>
          </w:tcPr>
          <w:p w:rsidR="000D00CD" w:rsidRPr="00226032" w:rsidRDefault="000D00CD" w:rsidP="00CE3816">
            <w:pPr>
              <w:pStyle w:val="142"/>
              <w:jc w:val="right"/>
              <w:rPr>
                <w:rFonts w:hint="eastAsia"/>
              </w:rPr>
            </w:pPr>
            <w:r w:rsidRPr="00226032">
              <w:rPr>
                <w:rFonts w:hint="eastAsia"/>
              </w:rPr>
              <w:t>272.1</w:t>
            </w:r>
          </w:p>
        </w:tc>
      </w:tr>
      <w:tr w:rsidR="000D00CD" w:rsidRPr="00226032" w:rsidTr="00CE3816">
        <w:trPr>
          <w:trHeight w:val="227"/>
        </w:trPr>
        <w:tc>
          <w:tcPr>
            <w:tcW w:w="1467" w:type="dxa"/>
            <w:tcBorders>
              <w:top w:val="single" w:sz="6" w:space="0" w:color="auto"/>
              <w:bottom w:val="double" w:sz="4" w:space="0" w:color="auto"/>
            </w:tcBorders>
            <w:shd w:val="clear" w:color="auto" w:fill="auto"/>
          </w:tcPr>
          <w:p w:rsidR="000D00CD" w:rsidRPr="00226032" w:rsidRDefault="000D00CD" w:rsidP="00CE3816">
            <w:pPr>
              <w:pStyle w:val="142"/>
              <w:rPr>
                <w:rFonts w:hint="eastAsia"/>
              </w:rPr>
            </w:pPr>
            <w:r w:rsidRPr="00226032">
              <w:rPr>
                <w:rFonts w:hint="eastAsia"/>
              </w:rPr>
              <w:t>增減率</w:t>
            </w:r>
          </w:p>
        </w:tc>
        <w:tc>
          <w:tcPr>
            <w:tcW w:w="1410" w:type="dxa"/>
            <w:tcBorders>
              <w:top w:val="single" w:sz="6" w:space="0" w:color="auto"/>
              <w:bottom w:val="double" w:sz="4" w:space="0" w:color="auto"/>
            </w:tcBorders>
            <w:shd w:val="clear" w:color="auto" w:fill="auto"/>
          </w:tcPr>
          <w:p w:rsidR="000D00CD" w:rsidRPr="00226032" w:rsidRDefault="000D00CD" w:rsidP="00CE3816">
            <w:pPr>
              <w:pStyle w:val="142"/>
              <w:jc w:val="right"/>
              <w:rPr>
                <w:rFonts w:hint="eastAsia"/>
              </w:rPr>
            </w:pPr>
            <w:r w:rsidRPr="00226032">
              <w:rPr>
                <w:rFonts w:hint="eastAsia"/>
              </w:rPr>
              <w:t>-5.6</w:t>
            </w:r>
          </w:p>
        </w:tc>
        <w:tc>
          <w:tcPr>
            <w:tcW w:w="1411" w:type="dxa"/>
            <w:tcBorders>
              <w:top w:val="single" w:sz="6" w:space="0" w:color="auto"/>
              <w:bottom w:val="double" w:sz="4" w:space="0" w:color="auto"/>
            </w:tcBorders>
            <w:shd w:val="clear" w:color="auto" w:fill="auto"/>
          </w:tcPr>
          <w:p w:rsidR="000D00CD" w:rsidRPr="00226032" w:rsidRDefault="000D00CD" w:rsidP="00CE3816">
            <w:pPr>
              <w:pStyle w:val="142"/>
              <w:jc w:val="right"/>
              <w:rPr>
                <w:rFonts w:hint="eastAsia"/>
              </w:rPr>
            </w:pPr>
            <w:r w:rsidRPr="00226032">
              <w:rPr>
                <w:rFonts w:hint="eastAsia"/>
              </w:rPr>
              <w:t>-1.6</w:t>
            </w:r>
          </w:p>
        </w:tc>
        <w:tc>
          <w:tcPr>
            <w:tcW w:w="1411" w:type="dxa"/>
            <w:tcBorders>
              <w:top w:val="single" w:sz="6" w:space="0" w:color="auto"/>
              <w:bottom w:val="double" w:sz="4" w:space="0" w:color="auto"/>
            </w:tcBorders>
            <w:shd w:val="clear" w:color="auto" w:fill="auto"/>
          </w:tcPr>
          <w:p w:rsidR="000D00CD" w:rsidRPr="00226032" w:rsidRDefault="000D00CD" w:rsidP="00CE3816">
            <w:pPr>
              <w:pStyle w:val="142"/>
              <w:jc w:val="right"/>
              <w:rPr>
                <w:rFonts w:hint="eastAsia"/>
              </w:rPr>
            </w:pPr>
            <w:r w:rsidRPr="00226032">
              <w:rPr>
                <w:rFonts w:hint="eastAsia"/>
              </w:rPr>
              <w:t>17.1</w:t>
            </w:r>
          </w:p>
        </w:tc>
        <w:tc>
          <w:tcPr>
            <w:tcW w:w="1411" w:type="dxa"/>
            <w:tcBorders>
              <w:top w:val="single" w:sz="6" w:space="0" w:color="auto"/>
              <w:bottom w:val="double" w:sz="4" w:space="0" w:color="auto"/>
            </w:tcBorders>
          </w:tcPr>
          <w:p w:rsidR="000D00CD" w:rsidRPr="00226032" w:rsidRDefault="000D00CD" w:rsidP="00CE3816">
            <w:pPr>
              <w:pStyle w:val="142"/>
              <w:jc w:val="right"/>
              <w:rPr>
                <w:rFonts w:hint="eastAsia"/>
              </w:rPr>
            </w:pPr>
            <w:r w:rsidRPr="00226032">
              <w:rPr>
                <w:rFonts w:hint="eastAsia"/>
              </w:rPr>
              <w:t>8.2</w:t>
            </w:r>
          </w:p>
        </w:tc>
        <w:tc>
          <w:tcPr>
            <w:tcW w:w="1387" w:type="dxa"/>
            <w:tcBorders>
              <w:top w:val="single" w:sz="6" w:space="0" w:color="auto"/>
              <w:bottom w:val="double" w:sz="4" w:space="0" w:color="auto"/>
            </w:tcBorders>
          </w:tcPr>
          <w:p w:rsidR="000D00CD" w:rsidRPr="00226032" w:rsidRDefault="000D00CD" w:rsidP="00CE3816">
            <w:pPr>
              <w:pStyle w:val="142"/>
              <w:jc w:val="right"/>
              <w:rPr>
                <w:rFonts w:hint="eastAsia"/>
              </w:rPr>
            </w:pPr>
            <w:r w:rsidRPr="00226032">
              <w:rPr>
                <w:rFonts w:hint="eastAsia"/>
              </w:rPr>
              <w:t>-7.4</w:t>
            </w:r>
          </w:p>
        </w:tc>
      </w:tr>
      <w:tr w:rsidR="000D00CD" w:rsidRPr="00226032" w:rsidTr="00CE3816">
        <w:trPr>
          <w:trHeight w:val="227"/>
        </w:trPr>
        <w:tc>
          <w:tcPr>
            <w:tcW w:w="1467"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年度</w:t>
            </w:r>
          </w:p>
        </w:tc>
        <w:tc>
          <w:tcPr>
            <w:tcW w:w="1410"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109</w:t>
            </w:r>
          </w:p>
        </w:tc>
        <w:tc>
          <w:tcPr>
            <w:tcW w:w="1411"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110</w:t>
            </w:r>
          </w:p>
        </w:tc>
        <w:tc>
          <w:tcPr>
            <w:tcW w:w="1411" w:type="dxa"/>
            <w:tcBorders>
              <w:top w:val="double" w:sz="4" w:space="0" w:color="auto"/>
            </w:tcBorders>
            <w:shd w:val="clear" w:color="auto" w:fill="auto"/>
          </w:tcPr>
          <w:p w:rsidR="000D00CD" w:rsidRPr="00226032" w:rsidRDefault="000D00CD" w:rsidP="00CE3816">
            <w:pPr>
              <w:pStyle w:val="142"/>
              <w:jc w:val="center"/>
              <w:rPr>
                <w:rFonts w:hint="eastAsia"/>
              </w:rPr>
            </w:pPr>
            <w:r w:rsidRPr="00226032">
              <w:rPr>
                <w:rFonts w:hint="eastAsia"/>
              </w:rPr>
              <w:t>111</w:t>
            </w:r>
          </w:p>
        </w:tc>
        <w:tc>
          <w:tcPr>
            <w:tcW w:w="1411" w:type="dxa"/>
            <w:tcBorders>
              <w:top w:val="double" w:sz="4" w:space="0" w:color="auto"/>
            </w:tcBorders>
          </w:tcPr>
          <w:p w:rsidR="000D00CD" w:rsidRPr="00226032" w:rsidRDefault="000D00CD" w:rsidP="00CE3816">
            <w:pPr>
              <w:pStyle w:val="142"/>
              <w:jc w:val="center"/>
              <w:rPr>
                <w:rFonts w:hint="eastAsia"/>
              </w:rPr>
            </w:pPr>
            <w:r w:rsidRPr="00226032">
              <w:rPr>
                <w:rFonts w:hint="eastAsia"/>
              </w:rPr>
              <w:t>112</w:t>
            </w:r>
          </w:p>
        </w:tc>
        <w:tc>
          <w:tcPr>
            <w:tcW w:w="1387" w:type="dxa"/>
            <w:tcBorders>
              <w:top w:val="double" w:sz="4" w:space="0" w:color="auto"/>
            </w:tcBorders>
          </w:tcPr>
          <w:p w:rsidR="000D00CD" w:rsidRPr="00226032" w:rsidRDefault="000D00CD" w:rsidP="00CE3816">
            <w:pPr>
              <w:pStyle w:val="142"/>
              <w:jc w:val="center"/>
              <w:rPr>
                <w:rFonts w:hint="eastAsia"/>
              </w:rPr>
            </w:pPr>
            <w:r w:rsidRPr="00226032">
              <w:rPr>
                <w:rFonts w:hint="eastAsia"/>
              </w:rPr>
              <w:t>113</w:t>
            </w:r>
          </w:p>
        </w:tc>
      </w:tr>
      <w:tr w:rsidR="000D00CD" w:rsidRPr="00226032" w:rsidTr="00CE3816">
        <w:trPr>
          <w:trHeight w:val="227"/>
        </w:trPr>
        <w:tc>
          <w:tcPr>
            <w:tcW w:w="1467" w:type="dxa"/>
            <w:shd w:val="clear" w:color="auto" w:fill="auto"/>
          </w:tcPr>
          <w:p w:rsidR="000D00CD" w:rsidRPr="00226032" w:rsidRDefault="000D00CD" w:rsidP="00CE3816">
            <w:pPr>
              <w:pStyle w:val="142"/>
            </w:pPr>
            <w:r w:rsidRPr="00226032">
              <w:rPr>
                <w:rFonts w:hint="eastAsia"/>
              </w:rPr>
              <w:t>出口值</w:t>
            </w:r>
          </w:p>
        </w:tc>
        <w:tc>
          <w:tcPr>
            <w:tcW w:w="1410" w:type="dxa"/>
            <w:shd w:val="clear" w:color="auto" w:fill="auto"/>
          </w:tcPr>
          <w:p w:rsidR="000D00CD" w:rsidRPr="00226032" w:rsidRDefault="000D00CD" w:rsidP="00CE3816">
            <w:pPr>
              <w:pStyle w:val="142"/>
              <w:jc w:val="right"/>
              <w:rPr>
                <w:rFonts w:hint="eastAsia"/>
              </w:rPr>
            </w:pPr>
            <w:r w:rsidRPr="00226032">
              <w:rPr>
                <w:rFonts w:hint="eastAsia"/>
              </w:rPr>
              <w:t>261.0</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331.3</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347.8</w:t>
            </w:r>
          </w:p>
        </w:tc>
        <w:tc>
          <w:tcPr>
            <w:tcW w:w="1411" w:type="dxa"/>
          </w:tcPr>
          <w:p w:rsidR="000D00CD" w:rsidRPr="00226032" w:rsidRDefault="000D00CD" w:rsidP="00CE3816">
            <w:pPr>
              <w:pStyle w:val="142"/>
              <w:jc w:val="right"/>
              <w:rPr>
                <w:rFonts w:hint="eastAsia"/>
              </w:rPr>
            </w:pPr>
            <w:r w:rsidRPr="00226032">
              <w:rPr>
                <w:rFonts w:hint="eastAsia"/>
              </w:rPr>
              <w:t>294.4</w:t>
            </w:r>
          </w:p>
        </w:tc>
        <w:tc>
          <w:tcPr>
            <w:tcW w:w="1387" w:type="dxa"/>
          </w:tcPr>
          <w:p w:rsidR="000D00CD" w:rsidRPr="00226032" w:rsidRDefault="000D00CD" w:rsidP="00CE3816">
            <w:pPr>
              <w:pStyle w:val="142"/>
              <w:jc w:val="right"/>
              <w:rPr>
                <w:rFonts w:hint="eastAsia"/>
              </w:rPr>
            </w:pPr>
            <w:r w:rsidRPr="00226032">
              <w:rPr>
                <w:rFonts w:hint="eastAsia"/>
              </w:rPr>
              <w:t>292.7</w:t>
            </w:r>
          </w:p>
        </w:tc>
      </w:tr>
      <w:tr w:rsidR="000D00CD" w:rsidRPr="00226032" w:rsidTr="00CE3816">
        <w:trPr>
          <w:trHeight w:val="227"/>
        </w:trPr>
        <w:tc>
          <w:tcPr>
            <w:tcW w:w="1467" w:type="dxa"/>
            <w:shd w:val="clear" w:color="auto" w:fill="auto"/>
          </w:tcPr>
          <w:p w:rsidR="000D00CD" w:rsidRPr="00226032" w:rsidRDefault="000D00CD" w:rsidP="00CE3816">
            <w:pPr>
              <w:pStyle w:val="142"/>
              <w:rPr>
                <w:rFonts w:hint="eastAsia"/>
              </w:rPr>
            </w:pPr>
            <w:r w:rsidRPr="00226032">
              <w:rPr>
                <w:rFonts w:hint="eastAsia"/>
              </w:rPr>
              <w:t>增減率</w:t>
            </w:r>
          </w:p>
        </w:tc>
        <w:tc>
          <w:tcPr>
            <w:tcW w:w="1410" w:type="dxa"/>
            <w:shd w:val="clear" w:color="auto" w:fill="auto"/>
          </w:tcPr>
          <w:p w:rsidR="000D00CD" w:rsidRPr="00226032" w:rsidRDefault="000D00CD" w:rsidP="00CE3816">
            <w:pPr>
              <w:pStyle w:val="142"/>
              <w:jc w:val="right"/>
              <w:rPr>
                <w:rFonts w:hint="eastAsia"/>
              </w:rPr>
            </w:pPr>
            <w:r w:rsidRPr="00226032">
              <w:rPr>
                <w:rFonts w:hint="eastAsia"/>
              </w:rPr>
              <w:t>-4.1</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26.9</w:t>
            </w:r>
          </w:p>
        </w:tc>
        <w:tc>
          <w:tcPr>
            <w:tcW w:w="1411" w:type="dxa"/>
            <w:shd w:val="clear" w:color="auto" w:fill="auto"/>
          </w:tcPr>
          <w:p w:rsidR="000D00CD" w:rsidRPr="00226032" w:rsidRDefault="000D00CD" w:rsidP="00CE3816">
            <w:pPr>
              <w:pStyle w:val="142"/>
              <w:jc w:val="right"/>
              <w:rPr>
                <w:rFonts w:hint="eastAsia"/>
              </w:rPr>
            </w:pPr>
            <w:r w:rsidRPr="00226032">
              <w:rPr>
                <w:rFonts w:hint="eastAsia"/>
              </w:rPr>
              <w:t>5.0</w:t>
            </w:r>
          </w:p>
        </w:tc>
        <w:tc>
          <w:tcPr>
            <w:tcW w:w="1411" w:type="dxa"/>
          </w:tcPr>
          <w:p w:rsidR="000D00CD" w:rsidRPr="00226032" w:rsidRDefault="000D00CD" w:rsidP="00CE3816">
            <w:pPr>
              <w:pStyle w:val="142"/>
              <w:jc w:val="right"/>
              <w:rPr>
                <w:rFonts w:hint="eastAsia"/>
                <w:shd w:val="pct15" w:color="auto" w:fill="FFFFFF"/>
              </w:rPr>
            </w:pPr>
            <w:r w:rsidRPr="00226032">
              <w:rPr>
                <w:rFonts w:hint="eastAsia"/>
                <w:shd w:val="pct15" w:color="auto" w:fill="FFFFFF"/>
              </w:rPr>
              <w:t>-15.4</w:t>
            </w:r>
          </w:p>
        </w:tc>
        <w:tc>
          <w:tcPr>
            <w:tcW w:w="1387" w:type="dxa"/>
          </w:tcPr>
          <w:p w:rsidR="000D00CD" w:rsidRPr="00226032" w:rsidRDefault="000D00CD" w:rsidP="00CE3816">
            <w:pPr>
              <w:pStyle w:val="142"/>
              <w:jc w:val="right"/>
              <w:rPr>
                <w:rFonts w:hint="eastAsia"/>
                <w:shd w:val="pct15" w:color="auto" w:fill="FFFFFF"/>
              </w:rPr>
            </w:pPr>
            <w:r w:rsidRPr="00226032">
              <w:rPr>
                <w:rFonts w:hint="eastAsia"/>
                <w:shd w:val="pct15" w:color="auto" w:fill="FFFFFF"/>
              </w:rPr>
              <w:t>-0.6</w:t>
            </w:r>
          </w:p>
        </w:tc>
      </w:tr>
    </w:tbl>
    <w:p w:rsidR="000D00CD" w:rsidRPr="00226032" w:rsidRDefault="000D00CD" w:rsidP="000D00CD">
      <w:pPr>
        <w:spacing w:line="280" w:lineRule="exact"/>
        <w:ind w:leftChars="0" w:left="0" w:firstLineChars="0" w:firstLine="0"/>
        <w:jc w:val="left"/>
        <w:rPr>
          <w:rFonts w:hAnsi="標楷體"/>
          <w:sz w:val="24"/>
        </w:rPr>
      </w:pPr>
      <w:r w:rsidRPr="00226032">
        <w:rPr>
          <w:rFonts w:hAnsi="標楷體" w:hint="eastAsia"/>
          <w:sz w:val="24"/>
        </w:rPr>
        <w:t>資料來源：臺灣機械工業同業公會公布之「2025年12月台灣機械產業進出口速報」。</w:t>
      </w:r>
    </w:p>
    <w:p w:rsidR="000D00CD" w:rsidRPr="00981A45" w:rsidRDefault="000D00CD" w:rsidP="000D00CD">
      <w:pPr>
        <w:ind w:leftChars="1" w:left="199" w:hangingChars="69" w:hanging="196"/>
        <w:rPr>
          <w:rFonts w:hAnsi="標楷體"/>
          <w:snapToGrid/>
          <w:kern w:val="0"/>
          <w:sz w:val="24"/>
          <w:szCs w:val="24"/>
        </w:rPr>
      </w:pPr>
      <w:r w:rsidRPr="00981A45">
        <w:rPr>
          <w:rFonts w:hAnsi="標楷體" w:hint="eastAsia"/>
          <w:b/>
          <w:snapToGrid/>
          <w:kern w:val="0"/>
        </w:rPr>
        <w:t>表</w:t>
      </w:r>
      <w:r>
        <w:rPr>
          <w:rFonts w:hAnsi="標楷體" w:hint="eastAsia"/>
          <w:b/>
          <w:snapToGrid/>
          <w:kern w:val="0"/>
        </w:rPr>
        <w:t>2</w:t>
      </w:r>
      <w:r w:rsidRPr="00981A45">
        <w:rPr>
          <w:rFonts w:hAnsi="標楷體" w:hint="eastAsia"/>
          <w:b/>
          <w:snapToGrid/>
          <w:kern w:val="0"/>
        </w:rPr>
        <w:t xml:space="preserve">  </w:t>
      </w:r>
      <w:r w:rsidRPr="00555CDC">
        <w:rPr>
          <w:rFonts w:hAnsi="標楷體" w:hint="eastAsia"/>
          <w:b/>
          <w:snapToGrid/>
          <w:kern w:val="0"/>
        </w:rPr>
        <w:t>11</w:t>
      </w:r>
      <w:r>
        <w:rPr>
          <w:rFonts w:hAnsi="標楷體" w:hint="eastAsia"/>
          <w:b/>
          <w:snapToGrid/>
          <w:kern w:val="0"/>
        </w:rPr>
        <w:t>3</w:t>
      </w:r>
      <w:r w:rsidRPr="00555CDC">
        <w:rPr>
          <w:rFonts w:hAnsi="標楷體" w:hint="eastAsia"/>
          <w:b/>
          <w:snapToGrid/>
          <w:kern w:val="0"/>
        </w:rPr>
        <w:t>年度</w:t>
      </w:r>
      <w:r w:rsidRPr="00CA465F">
        <w:rPr>
          <w:rFonts w:hAnsi="標楷體" w:hint="eastAsia"/>
          <w:b/>
          <w:snapToGrid/>
          <w:kern w:val="0"/>
        </w:rPr>
        <w:t>機械設備主要出口</w:t>
      </w:r>
      <w:r>
        <w:rPr>
          <w:rFonts w:hAnsi="標楷體" w:hint="eastAsia"/>
          <w:b/>
          <w:snapToGrid/>
          <w:kern w:val="0"/>
        </w:rPr>
        <w:t>產品</w:t>
      </w:r>
      <w:r w:rsidRPr="00CA465F">
        <w:rPr>
          <w:rFonts w:hAnsi="標楷體" w:hint="eastAsia"/>
          <w:b/>
          <w:snapToGrid/>
          <w:kern w:val="0"/>
        </w:rPr>
        <w:t>統計</w:t>
      </w:r>
      <w:r w:rsidRPr="00981A45">
        <w:rPr>
          <w:rFonts w:hAnsi="標楷體" w:hint="eastAsia"/>
          <w:b/>
          <w:snapToGrid/>
          <w:kern w:val="0"/>
        </w:rPr>
        <w:t>表</w:t>
      </w:r>
      <w:r>
        <w:rPr>
          <w:rFonts w:hAnsi="標楷體" w:hint="eastAsia"/>
          <w:snapToGrid/>
          <w:kern w:val="0"/>
          <w:sz w:val="24"/>
          <w:szCs w:val="24"/>
        </w:rPr>
        <w:t xml:space="preserve">        </w:t>
      </w:r>
      <w:r w:rsidRPr="00981A45">
        <w:rPr>
          <w:rFonts w:hAnsi="標楷體" w:hint="eastAsia"/>
          <w:snapToGrid/>
          <w:kern w:val="0"/>
          <w:sz w:val="24"/>
          <w:szCs w:val="24"/>
        </w:rPr>
        <w:t>單位：</w:t>
      </w:r>
      <w:r>
        <w:rPr>
          <w:rFonts w:hAnsi="標楷體" w:hint="eastAsia"/>
          <w:snapToGrid/>
          <w:kern w:val="0"/>
          <w:sz w:val="24"/>
          <w:szCs w:val="24"/>
        </w:rPr>
        <w:t>百萬</w:t>
      </w:r>
      <w:r w:rsidRPr="00981A45">
        <w:rPr>
          <w:rFonts w:hAnsi="標楷體" w:hint="eastAsia"/>
          <w:snapToGrid/>
          <w:kern w:val="0"/>
          <w:sz w:val="24"/>
          <w:szCs w:val="24"/>
        </w:rPr>
        <w:t>美元；%</w:t>
      </w:r>
    </w:p>
    <w:tbl>
      <w:tblPr>
        <w:tblW w:w="849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7"/>
        <w:gridCol w:w="2549"/>
        <w:gridCol w:w="1670"/>
        <w:gridCol w:w="1670"/>
        <w:gridCol w:w="1671"/>
      </w:tblGrid>
      <w:tr w:rsidR="000D00CD" w:rsidRPr="00555CDC" w:rsidTr="00CE3816">
        <w:trPr>
          <w:trHeight w:val="227"/>
          <w:tblHeader/>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排名</w:t>
            </w:r>
          </w:p>
        </w:tc>
        <w:tc>
          <w:tcPr>
            <w:tcW w:w="2549" w:type="dxa"/>
            <w:shd w:val="clear" w:color="auto" w:fill="auto"/>
            <w:vAlign w:val="center"/>
          </w:tcPr>
          <w:p w:rsidR="000D00CD" w:rsidRPr="00555CDC" w:rsidRDefault="000D00CD" w:rsidP="00CE3816">
            <w:pPr>
              <w:pStyle w:val="142"/>
              <w:jc w:val="center"/>
              <w:rPr>
                <w:snapToGrid/>
              </w:rPr>
            </w:pPr>
            <w:r>
              <w:rPr>
                <w:rFonts w:hint="eastAsia"/>
                <w:snapToGrid/>
              </w:rPr>
              <w:t>項目</w:t>
            </w:r>
          </w:p>
        </w:tc>
        <w:tc>
          <w:tcPr>
            <w:tcW w:w="1670" w:type="dxa"/>
            <w:shd w:val="clear" w:color="auto" w:fill="auto"/>
            <w:vAlign w:val="center"/>
          </w:tcPr>
          <w:p w:rsidR="000D00CD" w:rsidRPr="00555CDC" w:rsidRDefault="000D00CD" w:rsidP="00CE3816">
            <w:pPr>
              <w:pStyle w:val="142"/>
              <w:jc w:val="center"/>
              <w:rPr>
                <w:snapToGrid/>
              </w:rPr>
            </w:pPr>
            <w:r>
              <w:rPr>
                <w:rFonts w:hint="eastAsia"/>
                <w:snapToGrid/>
              </w:rPr>
              <w:t>出口值</w:t>
            </w:r>
          </w:p>
        </w:tc>
        <w:tc>
          <w:tcPr>
            <w:tcW w:w="1670" w:type="dxa"/>
            <w:tcBorders>
              <w:right w:val="single" w:sz="4" w:space="0" w:color="auto"/>
            </w:tcBorders>
            <w:shd w:val="clear" w:color="auto" w:fill="auto"/>
            <w:vAlign w:val="center"/>
          </w:tcPr>
          <w:p w:rsidR="000D00CD" w:rsidRPr="00555CDC" w:rsidRDefault="000D00CD" w:rsidP="00CE3816">
            <w:pPr>
              <w:pStyle w:val="142"/>
              <w:jc w:val="center"/>
              <w:rPr>
                <w:snapToGrid/>
              </w:rPr>
            </w:pPr>
            <w:r>
              <w:rPr>
                <w:rFonts w:hint="eastAsia"/>
                <w:snapToGrid/>
              </w:rPr>
              <w:t>出口占比</w:t>
            </w:r>
          </w:p>
        </w:tc>
        <w:tc>
          <w:tcPr>
            <w:tcW w:w="1671" w:type="dxa"/>
            <w:tcBorders>
              <w:left w:val="single" w:sz="4" w:space="0" w:color="auto"/>
            </w:tcBorders>
            <w:shd w:val="clear" w:color="auto" w:fill="auto"/>
            <w:vAlign w:val="center"/>
          </w:tcPr>
          <w:p w:rsidR="000D00CD" w:rsidRPr="00555CDC" w:rsidRDefault="000D00CD" w:rsidP="00CE3816">
            <w:pPr>
              <w:pStyle w:val="142"/>
              <w:jc w:val="center"/>
              <w:rPr>
                <w:snapToGrid/>
              </w:rPr>
            </w:pPr>
            <w:r>
              <w:rPr>
                <w:rFonts w:hint="eastAsia"/>
                <w:snapToGrid/>
              </w:rPr>
              <w:t>增減率</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1</w:t>
            </w:r>
          </w:p>
        </w:tc>
        <w:tc>
          <w:tcPr>
            <w:tcW w:w="2549" w:type="dxa"/>
            <w:shd w:val="clear" w:color="auto" w:fill="auto"/>
            <w:vAlign w:val="center"/>
          </w:tcPr>
          <w:p w:rsidR="000D00CD" w:rsidRPr="00555CDC" w:rsidRDefault="000D00CD" w:rsidP="00CE3816">
            <w:pPr>
              <w:pStyle w:val="142"/>
              <w:jc w:val="both"/>
              <w:rPr>
                <w:snapToGrid/>
              </w:rPr>
            </w:pPr>
            <w:r w:rsidRPr="00CA465F">
              <w:rPr>
                <w:rFonts w:hint="eastAsia"/>
                <w:snapToGrid/>
              </w:rPr>
              <w:t>電子設備</w:t>
            </w:r>
          </w:p>
        </w:tc>
        <w:tc>
          <w:tcPr>
            <w:tcW w:w="1670" w:type="dxa"/>
            <w:shd w:val="clear" w:color="auto" w:fill="auto"/>
          </w:tcPr>
          <w:p w:rsidR="000D00CD" w:rsidRPr="00555CDC" w:rsidRDefault="000D00CD" w:rsidP="00CE3816">
            <w:pPr>
              <w:pStyle w:val="142"/>
              <w:jc w:val="right"/>
              <w:rPr>
                <w:snapToGrid/>
              </w:rPr>
            </w:pPr>
            <w:r w:rsidRPr="00CA465F">
              <w:rPr>
                <w:snapToGrid/>
              </w:rPr>
              <w:t>4,951.46</w:t>
            </w:r>
          </w:p>
        </w:tc>
        <w:tc>
          <w:tcPr>
            <w:tcW w:w="1670" w:type="dxa"/>
            <w:tcBorders>
              <w:right w:val="single" w:sz="4" w:space="0" w:color="auto"/>
            </w:tcBorders>
            <w:shd w:val="clear" w:color="auto" w:fill="auto"/>
          </w:tcPr>
          <w:p w:rsidR="000D00CD" w:rsidRPr="00555CDC" w:rsidRDefault="000D00CD" w:rsidP="00CE3816">
            <w:pPr>
              <w:pStyle w:val="142"/>
              <w:jc w:val="right"/>
              <w:rPr>
                <w:snapToGrid/>
              </w:rPr>
            </w:pPr>
            <w:r w:rsidRPr="00CA465F">
              <w:rPr>
                <w:snapToGrid/>
              </w:rPr>
              <w:t>16.9</w:t>
            </w:r>
          </w:p>
        </w:tc>
        <w:tc>
          <w:tcPr>
            <w:tcW w:w="1671" w:type="dxa"/>
            <w:tcBorders>
              <w:left w:val="single" w:sz="4" w:space="0" w:color="auto"/>
            </w:tcBorders>
            <w:shd w:val="clear" w:color="auto" w:fill="auto"/>
          </w:tcPr>
          <w:p w:rsidR="000D00CD" w:rsidRPr="00555CDC" w:rsidRDefault="000D00CD" w:rsidP="00CE3816">
            <w:pPr>
              <w:pStyle w:val="142"/>
              <w:jc w:val="right"/>
              <w:rPr>
                <w:snapToGrid/>
              </w:rPr>
            </w:pPr>
            <w:r w:rsidRPr="00CA465F">
              <w:rPr>
                <w:snapToGrid/>
              </w:rPr>
              <w:t>4.0</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2</w:t>
            </w:r>
          </w:p>
        </w:tc>
        <w:tc>
          <w:tcPr>
            <w:tcW w:w="2549" w:type="dxa"/>
            <w:shd w:val="clear" w:color="auto" w:fill="auto"/>
            <w:vAlign w:val="center"/>
          </w:tcPr>
          <w:p w:rsidR="000D00CD" w:rsidRPr="00555CDC" w:rsidRDefault="000D00CD" w:rsidP="00CE3816">
            <w:pPr>
              <w:pStyle w:val="142"/>
              <w:jc w:val="both"/>
              <w:rPr>
                <w:snapToGrid/>
              </w:rPr>
            </w:pPr>
            <w:r w:rsidRPr="00CA465F">
              <w:rPr>
                <w:rFonts w:hint="eastAsia"/>
                <w:snapToGrid/>
              </w:rPr>
              <w:t>檢量測設備</w:t>
            </w:r>
          </w:p>
        </w:tc>
        <w:tc>
          <w:tcPr>
            <w:tcW w:w="1670" w:type="dxa"/>
            <w:shd w:val="clear" w:color="auto" w:fill="auto"/>
          </w:tcPr>
          <w:p w:rsidR="000D00CD" w:rsidRPr="00555CDC" w:rsidRDefault="000D00CD" w:rsidP="00CE3816">
            <w:pPr>
              <w:pStyle w:val="142"/>
              <w:jc w:val="right"/>
              <w:rPr>
                <w:snapToGrid/>
              </w:rPr>
            </w:pPr>
            <w:r w:rsidRPr="00226032">
              <w:rPr>
                <w:snapToGrid/>
              </w:rPr>
              <w:t>4,769.67</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16.3</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3.6</w:t>
            </w:r>
          </w:p>
        </w:tc>
      </w:tr>
      <w:tr w:rsidR="000D00CD" w:rsidRPr="00555CDC" w:rsidTr="00CE3816">
        <w:trPr>
          <w:trHeight w:val="227"/>
        </w:trPr>
        <w:tc>
          <w:tcPr>
            <w:tcW w:w="937" w:type="dxa"/>
            <w:shd w:val="clear" w:color="auto" w:fill="D9D9D9"/>
            <w:vAlign w:val="center"/>
          </w:tcPr>
          <w:p w:rsidR="000D00CD" w:rsidRPr="00555CDC" w:rsidRDefault="000D00CD" w:rsidP="00CE3816">
            <w:pPr>
              <w:pStyle w:val="142"/>
              <w:jc w:val="center"/>
              <w:rPr>
                <w:snapToGrid/>
              </w:rPr>
            </w:pPr>
            <w:r>
              <w:rPr>
                <w:rFonts w:hint="eastAsia"/>
                <w:snapToGrid/>
              </w:rPr>
              <w:t>3</w:t>
            </w:r>
          </w:p>
        </w:tc>
        <w:tc>
          <w:tcPr>
            <w:tcW w:w="2549" w:type="dxa"/>
            <w:shd w:val="clear" w:color="auto" w:fill="D9D9D9"/>
            <w:vAlign w:val="center"/>
          </w:tcPr>
          <w:p w:rsidR="000D00CD" w:rsidRPr="00555CDC" w:rsidRDefault="000D00CD" w:rsidP="00CE3816">
            <w:pPr>
              <w:pStyle w:val="142"/>
              <w:jc w:val="both"/>
              <w:rPr>
                <w:snapToGrid/>
              </w:rPr>
            </w:pPr>
            <w:r w:rsidRPr="00CA465F">
              <w:rPr>
                <w:rFonts w:hint="eastAsia"/>
                <w:snapToGrid/>
              </w:rPr>
              <w:t>工具機</w:t>
            </w:r>
          </w:p>
        </w:tc>
        <w:tc>
          <w:tcPr>
            <w:tcW w:w="1670" w:type="dxa"/>
            <w:shd w:val="clear" w:color="auto" w:fill="D9D9D9"/>
          </w:tcPr>
          <w:p w:rsidR="000D00CD" w:rsidRPr="00555CDC" w:rsidRDefault="000D00CD" w:rsidP="00CE3816">
            <w:pPr>
              <w:pStyle w:val="142"/>
              <w:jc w:val="right"/>
              <w:rPr>
                <w:snapToGrid/>
              </w:rPr>
            </w:pPr>
            <w:r w:rsidRPr="00226032">
              <w:rPr>
                <w:snapToGrid/>
              </w:rPr>
              <w:t>2,217.90</w:t>
            </w:r>
          </w:p>
        </w:tc>
        <w:tc>
          <w:tcPr>
            <w:tcW w:w="1670" w:type="dxa"/>
            <w:tcBorders>
              <w:right w:val="single" w:sz="4" w:space="0" w:color="auto"/>
            </w:tcBorders>
            <w:shd w:val="clear" w:color="auto" w:fill="D9D9D9"/>
          </w:tcPr>
          <w:p w:rsidR="000D00CD" w:rsidRPr="005701D3" w:rsidRDefault="000D00CD" w:rsidP="00CE3816">
            <w:pPr>
              <w:pStyle w:val="142"/>
              <w:jc w:val="right"/>
              <w:rPr>
                <w:rFonts w:hint="eastAsia"/>
                <w:snapToGrid/>
              </w:rPr>
            </w:pPr>
            <w:r>
              <w:rPr>
                <w:rFonts w:hint="eastAsia"/>
                <w:snapToGrid/>
              </w:rPr>
              <w:t>7.6</w:t>
            </w:r>
          </w:p>
        </w:tc>
        <w:tc>
          <w:tcPr>
            <w:tcW w:w="1671" w:type="dxa"/>
            <w:tcBorders>
              <w:left w:val="single" w:sz="4" w:space="0" w:color="auto"/>
            </w:tcBorders>
            <w:shd w:val="clear" w:color="auto" w:fill="D9D9D9"/>
          </w:tcPr>
          <w:p w:rsidR="000D00CD" w:rsidRPr="005701D3" w:rsidRDefault="000D00CD" w:rsidP="00CE3816">
            <w:pPr>
              <w:pStyle w:val="142"/>
              <w:jc w:val="right"/>
              <w:rPr>
                <w:rFonts w:hint="eastAsia"/>
                <w:snapToGrid/>
              </w:rPr>
            </w:pPr>
            <w:r>
              <w:rPr>
                <w:rFonts w:hint="eastAsia"/>
                <w:snapToGrid/>
              </w:rPr>
              <w:t>-14.8</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4</w:t>
            </w:r>
          </w:p>
        </w:tc>
        <w:tc>
          <w:tcPr>
            <w:tcW w:w="2549" w:type="dxa"/>
            <w:shd w:val="clear" w:color="auto" w:fill="auto"/>
            <w:vAlign w:val="center"/>
          </w:tcPr>
          <w:p w:rsidR="000D00CD" w:rsidRPr="00555CDC" w:rsidRDefault="000D00CD" w:rsidP="00CE3816">
            <w:pPr>
              <w:pStyle w:val="142"/>
              <w:jc w:val="both"/>
              <w:rPr>
                <w:snapToGrid/>
              </w:rPr>
            </w:pPr>
            <w:r w:rsidRPr="00CA465F">
              <w:rPr>
                <w:rFonts w:hint="eastAsia"/>
                <w:snapToGrid/>
              </w:rPr>
              <w:t>動力傳動件</w:t>
            </w:r>
          </w:p>
        </w:tc>
        <w:tc>
          <w:tcPr>
            <w:tcW w:w="1670" w:type="dxa"/>
            <w:shd w:val="clear" w:color="auto" w:fill="auto"/>
          </w:tcPr>
          <w:p w:rsidR="000D00CD" w:rsidRPr="00555CDC" w:rsidRDefault="000D00CD" w:rsidP="00CE3816">
            <w:pPr>
              <w:pStyle w:val="142"/>
              <w:jc w:val="right"/>
              <w:rPr>
                <w:snapToGrid/>
              </w:rPr>
            </w:pPr>
            <w:r w:rsidRPr="00226032">
              <w:rPr>
                <w:snapToGrid/>
              </w:rPr>
              <w:t>1,901.93</w:t>
            </w:r>
          </w:p>
        </w:tc>
        <w:tc>
          <w:tcPr>
            <w:tcW w:w="1670" w:type="dxa"/>
            <w:tcBorders>
              <w:righ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6.5</w:t>
            </w:r>
          </w:p>
        </w:tc>
        <w:tc>
          <w:tcPr>
            <w:tcW w:w="1671" w:type="dxa"/>
            <w:tcBorders>
              <w:lef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-1.9</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5</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閥類</w:t>
            </w:r>
          </w:p>
        </w:tc>
        <w:tc>
          <w:tcPr>
            <w:tcW w:w="1670" w:type="dxa"/>
            <w:shd w:val="clear" w:color="auto" w:fill="auto"/>
          </w:tcPr>
          <w:p w:rsidR="000D00CD" w:rsidRPr="00555CDC" w:rsidRDefault="000D00CD" w:rsidP="00CE3816">
            <w:pPr>
              <w:pStyle w:val="142"/>
              <w:jc w:val="right"/>
              <w:rPr>
                <w:snapToGrid/>
              </w:rPr>
            </w:pPr>
            <w:r w:rsidRPr="00226032">
              <w:rPr>
                <w:snapToGrid/>
              </w:rPr>
              <w:t>1,567.95</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5.4</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-8.5</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6</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渦輪機</w:t>
            </w:r>
          </w:p>
        </w:tc>
        <w:tc>
          <w:tcPr>
            <w:tcW w:w="1670" w:type="dxa"/>
            <w:shd w:val="clear" w:color="auto" w:fill="auto"/>
          </w:tcPr>
          <w:p w:rsidR="000D00CD" w:rsidRPr="00555CDC" w:rsidRDefault="000D00CD" w:rsidP="00CE3816">
            <w:pPr>
              <w:pStyle w:val="142"/>
              <w:jc w:val="right"/>
              <w:rPr>
                <w:snapToGrid/>
              </w:rPr>
            </w:pPr>
            <w:r w:rsidRPr="00226032">
              <w:rPr>
                <w:snapToGrid/>
              </w:rPr>
              <w:t>1,045.50</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3.6</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19.6</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rFonts w:hint="eastAsia"/>
                <w:snapToGrid/>
              </w:rPr>
            </w:pPr>
            <w:r>
              <w:rPr>
                <w:rFonts w:hint="eastAsia"/>
                <w:snapToGrid/>
              </w:rPr>
              <w:t>7</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工具機零組件</w:t>
            </w:r>
          </w:p>
        </w:tc>
        <w:tc>
          <w:tcPr>
            <w:tcW w:w="1670" w:type="dxa"/>
            <w:shd w:val="clear" w:color="auto" w:fill="auto"/>
          </w:tcPr>
          <w:p w:rsidR="000D00CD" w:rsidRPr="00555CDC" w:rsidRDefault="000D00CD" w:rsidP="00CE3816">
            <w:pPr>
              <w:pStyle w:val="142"/>
              <w:jc w:val="right"/>
              <w:rPr>
                <w:snapToGrid/>
              </w:rPr>
            </w:pPr>
            <w:r w:rsidRPr="00226032">
              <w:rPr>
                <w:snapToGrid/>
              </w:rPr>
              <w:t>974.70</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3.3</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-1.9</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r>
              <w:rPr>
                <w:rFonts w:hint="eastAsia"/>
                <w:snapToGrid/>
              </w:rPr>
              <w:t>8</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空壓/真空設備及風扇</w:t>
            </w:r>
          </w:p>
        </w:tc>
        <w:tc>
          <w:tcPr>
            <w:tcW w:w="1670" w:type="dxa"/>
            <w:shd w:val="clear" w:color="auto" w:fill="auto"/>
          </w:tcPr>
          <w:p w:rsidR="000D00CD" w:rsidRPr="00555CDC" w:rsidRDefault="000D00CD" w:rsidP="00CE3816">
            <w:pPr>
              <w:pStyle w:val="142"/>
              <w:jc w:val="right"/>
              <w:rPr>
                <w:snapToGrid/>
              </w:rPr>
            </w:pPr>
            <w:r w:rsidRPr="00226032">
              <w:rPr>
                <w:snapToGrid/>
              </w:rPr>
              <w:t>969.52</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3.3</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-4.1</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rFonts w:hint="eastAsia"/>
                <w:snapToGrid/>
              </w:rPr>
            </w:pPr>
            <w:r>
              <w:rPr>
                <w:rFonts w:hint="eastAsia"/>
                <w:snapToGrid/>
              </w:rPr>
              <w:t>9</w:t>
            </w:r>
          </w:p>
        </w:tc>
        <w:tc>
          <w:tcPr>
            <w:tcW w:w="2549" w:type="dxa"/>
            <w:shd w:val="clear" w:color="auto" w:fill="auto"/>
            <w:vAlign w:val="center"/>
          </w:tcPr>
          <w:p w:rsidR="000D00CD" w:rsidRPr="00555CDC" w:rsidRDefault="000D00CD" w:rsidP="00CE3816">
            <w:pPr>
              <w:pStyle w:val="142"/>
              <w:jc w:val="both"/>
              <w:rPr>
                <w:rFonts w:hint="eastAsia"/>
                <w:snapToGrid/>
              </w:rPr>
            </w:pPr>
            <w:r w:rsidRPr="00226032">
              <w:rPr>
                <w:rFonts w:hint="eastAsia"/>
                <w:snapToGrid/>
              </w:rPr>
              <w:t>昇降及輸送設備</w:t>
            </w:r>
          </w:p>
        </w:tc>
        <w:tc>
          <w:tcPr>
            <w:tcW w:w="1670" w:type="dxa"/>
            <w:shd w:val="clear" w:color="auto" w:fill="auto"/>
          </w:tcPr>
          <w:p w:rsidR="000D00CD" w:rsidRPr="00555CDC" w:rsidRDefault="000D00CD" w:rsidP="00CE3816">
            <w:pPr>
              <w:pStyle w:val="142"/>
              <w:jc w:val="right"/>
              <w:rPr>
                <w:snapToGrid/>
              </w:rPr>
            </w:pPr>
            <w:r w:rsidRPr="00226032">
              <w:rPr>
                <w:snapToGrid/>
              </w:rPr>
              <w:t>820.05</w:t>
            </w:r>
          </w:p>
        </w:tc>
        <w:tc>
          <w:tcPr>
            <w:tcW w:w="1670" w:type="dxa"/>
            <w:tcBorders>
              <w:righ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2.8</w:t>
            </w:r>
          </w:p>
        </w:tc>
        <w:tc>
          <w:tcPr>
            <w:tcW w:w="1671" w:type="dxa"/>
            <w:tcBorders>
              <w:left w:val="single" w:sz="4" w:space="0" w:color="auto"/>
            </w:tcBorders>
            <w:shd w:val="clear" w:color="auto" w:fill="auto"/>
          </w:tcPr>
          <w:p w:rsidR="000D00CD" w:rsidRPr="005701D3" w:rsidRDefault="000D00CD" w:rsidP="00CE3816">
            <w:pPr>
              <w:pStyle w:val="142"/>
              <w:jc w:val="right"/>
              <w:rPr>
                <w:rFonts w:hint="eastAsia"/>
                <w:snapToGrid/>
              </w:rPr>
            </w:pPr>
            <w:r>
              <w:rPr>
                <w:rFonts w:hint="eastAsia"/>
                <w:snapToGrid/>
              </w:rPr>
              <w:t>6.2</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rFonts w:hint="eastAsia"/>
                <w:snapToGrid/>
              </w:rPr>
            </w:pPr>
            <w:r>
              <w:rPr>
                <w:rFonts w:hint="eastAsia"/>
                <w:snapToGrid/>
              </w:rPr>
              <w:t>10</w:t>
            </w:r>
          </w:p>
        </w:tc>
        <w:tc>
          <w:tcPr>
            <w:tcW w:w="2549" w:type="dxa"/>
            <w:shd w:val="clear" w:color="auto" w:fill="auto"/>
            <w:vAlign w:val="center"/>
          </w:tcPr>
          <w:p w:rsidR="000D00CD" w:rsidRPr="00555CDC" w:rsidRDefault="000D00CD" w:rsidP="00CE3816">
            <w:pPr>
              <w:pStyle w:val="142"/>
              <w:jc w:val="both"/>
              <w:rPr>
                <w:snapToGrid/>
              </w:rPr>
            </w:pPr>
            <w:r w:rsidRPr="00226032">
              <w:rPr>
                <w:rFonts w:hint="eastAsia"/>
                <w:snapToGrid/>
              </w:rPr>
              <w:t>塑橡膠機</w:t>
            </w:r>
          </w:p>
        </w:tc>
        <w:tc>
          <w:tcPr>
            <w:tcW w:w="1670" w:type="dxa"/>
            <w:shd w:val="clear" w:color="auto" w:fill="auto"/>
          </w:tcPr>
          <w:p w:rsidR="000D00CD" w:rsidRPr="00555CDC" w:rsidRDefault="000D00CD" w:rsidP="00CE3816">
            <w:pPr>
              <w:pStyle w:val="142"/>
              <w:jc w:val="right"/>
              <w:rPr>
                <w:snapToGrid/>
              </w:rPr>
            </w:pPr>
            <w:r w:rsidRPr="00226032">
              <w:rPr>
                <w:snapToGrid/>
              </w:rPr>
              <w:t>791.98</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2.7</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-1.9</w:t>
            </w:r>
          </w:p>
        </w:tc>
      </w:tr>
      <w:tr w:rsidR="000D00CD" w:rsidRPr="00555CDC" w:rsidTr="00CE3816">
        <w:trPr>
          <w:trHeight w:val="227"/>
        </w:trPr>
        <w:tc>
          <w:tcPr>
            <w:tcW w:w="937" w:type="dxa"/>
            <w:shd w:val="clear" w:color="auto" w:fill="auto"/>
            <w:vAlign w:val="center"/>
          </w:tcPr>
          <w:p w:rsidR="000D00CD" w:rsidRPr="00555CDC" w:rsidRDefault="000D00CD" w:rsidP="00CE3816">
            <w:pPr>
              <w:pStyle w:val="142"/>
              <w:jc w:val="center"/>
              <w:rPr>
                <w:snapToGrid/>
              </w:rPr>
            </w:pPr>
          </w:p>
        </w:tc>
        <w:tc>
          <w:tcPr>
            <w:tcW w:w="2549" w:type="dxa"/>
            <w:shd w:val="clear" w:color="auto" w:fill="auto"/>
            <w:vAlign w:val="center"/>
          </w:tcPr>
          <w:p w:rsidR="000D00CD" w:rsidRPr="00555CDC" w:rsidRDefault="000D00CD" w:rsidP="00CE3816">
            <w:pPr>
              <w:pStyle w:val="142"/>
              <w:jc w:val="both"/>
              <w:rPr>
                <w:snapToGrid/>
              </w:rPr>
            </w:pPr>
            <w:r>
              <w:rPr>
                <w:rFonts w:hint="eastAsia"/>
                <w:snapToGrid/>
              </w:rPr>
              <w:t>其他</w:t>
            </w:r>
          </w:p>
        </w:tc>
        <w:tc>
          <w:tcPr>
            <w:tcW w:w="1670" w:type="dxa"/>
            <w:shd w:val="clear" w:color="auto" w:fill="auto"/>
          </w:tcPr>
          <w:p w:rsidR="000D00CD" w:rsidRPr="00555CDC" w:rsidRDefault="000D00CD" w:rsidP="00CE3816">
            <w:pPr>
              <w:pStyle w:val="142"/>
              <w:jc w:val="right"/>
              <w:rPr>
                <w:snapToGrid/>
              </w:rPr>
            </w:pPr>
            <w:r w:rsidRPr="00226032">
              <w:rPr>
                <w:snapToGrid/>
              </w:rPr>
              <w:t>9,264.83</w:t>
            </w:r>
          </w:p>
        </w:tc>
        <w:tc>
          <w:tcPr>
            <w:tcW w:w="1670" w:type="dxa"/>
            <w:tcBorders>
              <w:righ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31.6</w:t>
            </w:r>
          </w:p>
        </w:tc>
        <w:tc>
          <w:tcPr>
            <w:tcW w:w="1671" w:type="dxa"/>
            <w:tcBorders>
              <w:left w:val="single" w:sz="4" w:space="0" w:color="auto"/>
            </w:tcBorders>
            <w:shd w:val="clear" w:color="auto" w:fill="auto"/>
          </w:tcPr>
          <w:p w:rsidR="000D00CD" w:rsidRPr="00555CDC" w:rsidRDefault="000D00CD" w:rsidP="00CE3816">
            <w:pPr>
              <w:pStyle w:val="142"/>
              <w:jc w:val="right"/>
              <w:rPr>
                <w:rFonts w:hint="eastAsia"/>
                <w:snapToGrid/>
              </w:rPr>
            </w:pPr>
            <w:r>
              <w:rPr>
                <w:rFonts w:hint="eastAsia"/>
                <w:snapToGrid/>
              </w:rPr>
              <w:t>-1.0</w:t>
            </w:r>
          </w:p>
        </w:tc>
      </w:tr>
      <w:tr w:rsidR="000D00CD" w:rsidRPr="00555CDC" w:rsidTr="00CE3816">
        <w:trPr>
          <w:trHeight w:val="227"/>
        </w:trPr>
        <w:tc>
          <w:tcPr>
            <w:tcW w:w="3486" w:type="dxa"/>
            <w:gridSpan w:val="2"/>
            <w:shd w:val="clear" w:color="auto" w:fill="auto"/>
            <w:vAlign w:val="center"/>
          </w:tcPr>
          <w:p w:rsidR="000D00CD" w:rsidRPr="008C5E6B" w:rsidRDefault="000D00CD" w:rsidP="00CE3816">
            <w:pPr>
              <w:pStyle w:val="142"/>
              <w:jc w:val="center"/>
              <w:rPr>
                <w:bCs/>
                <w:snapToGrid/>
                <w:spacing w:val="-10"/>
              </w:rPr>
            </w:pPr>
            <w:r w:rsidRPr="008C5E6B">
              <w:rPr>
                <w:rFonts w:hint="eastAsia"/>
                <w:bCs/>
                <w:snapToGrid/>
              </w:rPr>
              <w:t>合計</w:t>
            </w:r>
          </w:p>
        </w:tc>
        <w:tc>
          <w:tcPr>
            <w:tcW w:w="1670" w:type="dxa"/>
            <w:shd w:val="clear" w:color="auto" w:fill="auto"/>
          </w:tcPr>
          <w:p w:rsidR="000D00CD" w:rsidRPr="008C5E6B" w:rsidRDefault="000D00CD" w:rsidP="00CE3816">
            <w:pPr>
              <w:pStyle w:val="142"/>
              <w:jc w:val="right"/>
              <w:rPr>
                <w:bCs/>
                <w:snapToGrid/>
                <w:spacing w:val="-10"/>
              </w:rPr>
            </w:pPr>
            <w:r w:rsidRPr="008C5E6B">
              <w:rPr>
                <w:bCs/>
                <w:snapToGrid/>
                <w:spacing w:val="-10"/>
              </w:rPr>
              <w:t>29,275.49</w:t>
            </w:r>
          </w:p>
        </w:tc>
        <w:tc>
          <w:tcPr>
            <w:tcW w:w="1670" w:type="dxa"/>
            <w:tcBorders>
              <w:right w:val="single" w:sz="4" w:space="0" w:color="auto"/>
            </w:tcBorders>
            <w:shd w:val="clear" w:color="auto" w:fill="auto"/>
          </w:tcPr>
          <w:p w:rsidR="000D00CD" w:rsidRPr="008C5E6B" w:rsidRDefault="000D00CD" w:rsidP="00CE3816">
            <w:pPr>
              <w:pStyle w:val="142"/>
              <w:jc w:val="right"/>
              <w:rPr>
                <w:rFonts w:hint="eastAsia"/>
                <w:bCs/>
                <w:snapToGrid/>
              </w:rPr>
            </w:pPr>
            <w:r w:rsidRPr="008C5E6B">
              <w:rPr>
                <w:rFonts w:hint="eastAsia"/>
                <w:bCs/>
                <w:snapToGrid/>
              </w:rPr>
              <w:t>100.0</w:t>
            </w:r>
          </w:p>
        </w:tc>
        <w:tc>
          <w:tcPr>
            <w:tcW w:w="1671" w:type="dxa"/>
            <w:tcBorders>
              <w:left w:val="single" w:sz="4" w:space="0" w:color="auto"/>
            </w:tcBorders>
            <w:shd w:val="clear" w:color="auto" w:fill="auto"/>
          </w:tcPr>
          <w:p w:rsidR="000D00CD" w:rsidRPr="008C5E6B" w:rsidRDefault="000D00CD" w:rsidP="00CE3816">
            <w:pPr>
              <w:pStyle w:val="142"/>
              <w:jc w:val="right"/>
              <w:rPr>
                <w:rFonts w:hint="eastAsia"/>
                <w:bCs/>
                <w:snapToGrid/>
              </w:rPr>
            </w:pPr>
            <w:r w:rsidRPr="008C5E6B">
              <w:rPr>
                <w:rFonts w:hint="eastAsia"/>
                <w:bCs/>
                <w:snapToGrid/>
              </w:rPr>
              <w:t>-0.6</w:t>
            </w:r>
          </w:p>
        </w:tc>
      </w:tr>
    </w:tbl>
    <w:p w:rsidR="000D00CD" w:rsidRDefault="000D00CD" w:rsidP="000D00CD">
      <w:pPr>
        <w:spacing w:line="280" w:lineRule="exact"/>
        <w:ind w:leftChars="0" w:left="1216" w:hangingChars="500" w:hanging="1216"/>
        <w:jc w:val="left"/>
        <w:rPr>
          <w:rFonts w:hAnsi="標楷體"/>
          <w:sz w:val="24"/>
        </w:rPr>
      </w:pPr>
      <w:r w:rsidRPr="00B46B01">
        <w:rPr>
          <w:rFonts w:hAnsi="標楷體" w:hint="eastAsia"/>
          <w:sz w:val="24"/>
        </w:rPr>
        <w:t>資料來源</w:t>
      </w:r>
      <w:r>
        <w:rPr>
          <w:rFonts w:hAnsi="標楷體" w:hint="eastAsia"/>
          <w:sz w:val="24"/>
        </w:rPr>
        <w:t>：</w:t>
      </w:r>
      <w:r w:rsidRPr="00226032">
        <w:rPr>
          <w:rFonts w:hAnsi="標楷體" w:hint="eastAsia"/>
          <w:sz w:val="24"/>
        </w:rPr>
        <w:t>臺灣機械工業同業公會公布之「202</w:t>
      </w:r>
      <w:r>
        <w:rPr>
          <w:rFonts w:hAnsi="標楷體" w:hint="eastAsia"/>
          <w:sz w:val="24"/>
        </w:rPr>
        <w:t>4</w:t>
      </w:r>
      <w:r w:rsidRPr="00226032">
        <w:rPr>
          <w:rFonts w:hAnsi="標楷體" w:hint="eastAsia"/>
          <w:sz w:val="24"/>
        </w:rPr>
        <w:t>年12月台灣機械產業進出口速報」</w:t>
      </w:r>
      <w:r w:rsidRPr="00B46B01">
        <w:rPr>
          <w:rFonts w:hAnsi="標楷體" w:hint="eastAsia"/>
          <w:sz w:val="24"/>
        </w:rPr>
        <w:t>。</w:t>
      </w:r>
    </w:p>
    <w:p w:rsidR="00C47AFD" w:rsidRDefault="00C47AFD" w:rsidP="000D00CD">
      <w:pPr>
        <w:spacing w:line="280" w:lineRule="exact"/>
        <w:ind w:leftChars="0" w:left="1216" w:hangingChars="500" w:hanging="1216"/>
        <w:jc w:val="left"/>
        <w:rPr>
          <w:rFonts w:hAnsi="標楷體"/>
          <w:sz w:val="24"/>
        </w:rPr>
      </w:pPr>
    </w:p>
    <w:p w:rsidR="00C47AFD" w:rsidRDefault="00C47AFD" w:rsidP="000D00CD">
      <w:pPr>
        <w:spacing w:line="280" w:lineRule="exact"/>
        <w:ind w:leftChars="0" w:left="1216" w:hangingChars="500" w:hanging="1216"/>
        <w:jc w:val="left"/>
        <w:rPr>
          <w:rFonts w:hAnsi="標楷體"/>
          <w:sz w:val="24"/>
        </w:rPr>
      </w:pPr>
    </w:p>
    <w:p w:rsidR="00C47AFD" w:rsidRPr="00B46B01" w:rsidRDefault="00C47AFD" w:rsidP="000D00CD">
      <w:pPr>
        <w:spacing w:line="280" w:lineRule="exact"/>
        <w:ind w:leftChars="0" w:left="1416" w:hangingChars="500" w:hanging="1416"/>
        <w:jc w:val="left"/>
        <w:rPr>
          <w:rFonts w:hint="eastAsia"/>
        </w:rPr>
      </w:pPr>
    </w:p>
    <w:p w:rsidR="000D00CD" w:rsidRPr="004170B3" w:rsidRDefault="000D00CD" w:rsidP="000D00CD">
      <w:pPr>
        <w:pStyle w:val="a4"/>
        <w:ind w:left="849" w:hanging="283"/>
        <w:rPr>
          <w:b/>
          <w:bCs/>
        </w:rPr>
      </w:pPr>
      <w:r w:rsidRPr="004170B3">
        <w:rPr>
          <w:rFonts w:hint="eastAsia"/>
          <w:b/>
          <w:bCs/>
        </w:rPr>
        <w:t>(二)</w:t>
      </w:r>
      <w:r w:rsidRPr="007B11E1">
        <w:rPr>
          <w:rFonts w:hint="eastAsia"/>
          <w:b/>
          <w:bCs/>
        </w:rPr>
        <w:t>工具機產業海外市場出口量能</w:t>
      </w:r>
      <w:r>
        <w:rPr>
          <w:rFonts w:hint="eastAsia"/>
          <w:b/>
          <w:bCs/>
        </w:rPr>
        <w:t>呈縮減，</w:t>
      </w:r>
      <w:r w:rsidRPr="004170B3">
        <w:rPr>
          <w:rFonts w:hint="eastAsia"/>
          <w:b/>
          <w:bCs/>
        </w:rPr>
        <w:t>允宜檢討策進「智慧機械海外推廣計畫」拓銷措施，俾提升</w:t>
      </w:r>
      <w:r>
        <w:rPr>
          <w:rFonts w:hint="eastAsia"/>
          <w:b/>
          <w:bCs/>
        </w:rPr>
        <w:t>產業競爭力</w:t>
      </w:r>
    </w:p>
    <w:p w:rsidR="000D00CD" w:rsidRPr="0061359C" w:rsidRDefault="000D00CD" w:rsidP="000D00CD">
      <w:pPr>
        <w:adjustRightInd w:val="0"/>
        <w:ind w:leftChars="300" w:left="850" w:firstLine="566"/>
        <w:rPr>
          <w:rFonts w:hint="eastAsia"/>
        </w:rPr>
      </w:pPr>
      <w:r>
        <w:rPr>
          <w:rFonts w:hint="eastAsia"/>
        </w:rPr>
        <w:t>據</w:t>
      </w:r>
      <w:r w:rsidRPr="00D00CE0">
        <w:rPr>
          <w:rFonts w:hint="eastAsia"/>
        </w:rPr>
        <w:t>推廣貿易基金</w:t>
      </w:r>
      <w:r>
        <w:rPr>
          <w:rFonts w:hint="eastAsia"/>
        </w:rPr>
        <w:t>提供</w:t>
      </w:r>
      <w:r w:rsidRPr="00F37CA2">
        <w:rPr>
          <w:rFonts w:hint="eastAsia"/>
        </w:rPr>
        <w:t>11</w:t>
      </w:r>
      <w:r>
        <w:rPr>
          <w:rFonts w:hint="eastAsia"/>
        </w:rPr>
        <w:t>3</w:t>
      </w:r>
      <w:r w:rsidRPr="00F37CA2">
        <w:rPr>
          <w:rFonts w:hint="eastAsia"/>
        </w:rPr>
        <w:t>年度</w:t>
      </w:r>
      <w:r w:rsidRPr="00226032">
        <w:rPr>
          <w:rFonts w:hint="eastAsia"/>
        </w:rPr>
        <w:t>「智慧機械海外推廣計畫」</w:t>
      </w:r>
      <w:r>
        <w:rPr>
          <w:rFonts w:hint="eastAsia"/>
        </w:rPr>
        <w:t>所辦理之</w:t>
      </w:r>
      <w:r w:rsidRPr="008C5E6B">
        <w:rPr>
          <w:rFonts w:hint="eastAsia"/>
        </w:rPr>
        <w:t>多元創新行銷</w:t>
      </w:r>
      <w:r>
        <w:rPr>
          <w:rFonts w:hint="eastAsia"/>
        </w:rPr>
        <w:t>及</w:t>
      </w:r>
      <w:r w:rsidRPr="008C5E6B">
        <w:rPr>
          <w:rFonts w:hint="eastAsia"/>
        </w:rPr>
        <w:t>海外拓銷商機媒合</w:t>
      </w:r>
      <w:r>
        <w:rPr>
          <w:rFonts w:hint="eastAsia"/>
        </w:rPr>
        <w:t>等工作項目</w:t>
      </w:r>
      <w:r w:rsidRPr="00F37CA2">
        <w:rPr>
          <w:rFonts w:hint="eastAsia"/>
        </w:rPr>
        <w:t>實際成果，包括：協助6</w:t>
      </w:r>
      <w:r>
        <w:rPr>
          <w:rFonts w:hint="eastAsia"/>
        </w:rPr>
        <w:t>15</w:t>
      </w:r>
      <w:r w:rsidRPr="00F37CA2">
        <w:rPr>
          <w:rFonts w:hint="eastAsia"/>
        </w:rPr>
        <w:t>家廠商參與計畫，</w:t>
      </w:r>
      <w:r w:rsidRPr="008C5E6B">
        <w:rPr>
          <w:rFonts w:hint="eastAsia"/>
        </w:rPr>
        <w:t>蒐集海外買主名單</w:t>
      </w:r>
      <w:r>
        <w:rPr>
          <w:rFonts w:hint="eastAsia"/>
        </w:rPr>
        <w:t>230家</w:t>
      </w:r>
      <w:r w:rsidRPr="00F37CA2">
        <w:rPr>
          <w:rFonts w:hint="eastAsia"/>
        </w:rPr>
        <w:t>，促成媒合商機</w:t>
      </w:r>
      <w:r>
        <w:rPr>
          <w:rFonts w:hint="eastAsia"/>
        </w:rPr>
        <w:t>2</w:t>
      </w:r>
      <w:r w:rsidRPr="00F37CA2">
        <w:rPr>
          <w:rFonts w:hint="eastAsia"/>
        </w:rPr>
        <w:t>億</w:t>
      </w:r>
      <w:r>
        <w:rPr>
          <w:rFonts w:hint="eastAsia"/>
        </w:rPr>
        <w:t>8</w:t>
      </w:r>
      <w:r w:rsidRPr="00F37CA2">
        <w:t>,</w:t>
      </w:r>
      <w:r>
        <w:rPr>
          <w:rFonts w:hint="eastAsia"/>
        </w:rPr>
        <w:t>20</w:t>
      </w:r>
      <w:r w:rsidRPr="00F37CA2">
        <w:rPr>
          <w:rFonts w:hint="eastAsia"/>
        </w:rPr>
        <w:t>0萬美元，線上形象館</w:t>
      </w:r>
      <w:r w:rsidRPr="008C5E6B">
        <w:rPr>
          <w:rFonts w:hint="eastAsia"/>
        </w:rPr>
        <w:t>累計新增52家廠商</w:t>
      </w:r>
      <w:r>
        <w:rPr>
          <w:rFonts w:hint="eastAsia"/>
        </w:rPr>
        <w:t>、</w:t>
      </w:r>
      <w:r w:rsidRPr="008C5E6B">
        <w:rPr>
          <w:rFonts w:hint="eastAsia"/>
        </w:rPr>
        <w:t>總計216家廠商上線展示</w:t>
      </w:r>
      <w:r w:rsidRPr="00F37CA2">
        <w:rPr>
          <w:rFonts w:hint="eastAsia"/>
        </w:rPr>
        <w:t>，完成8個海外展</w:t>
      </w:r>
      <w:r w:rsidRPr="008C5E6B">
        <w:rPr>
          <w:rFonts w:hint="eastAsia"/>
        </w:rPr>
        <w:t>整合行銷</w:t>
      </w:r>
      <w:r w:rsidRPr="00F37CA2">
        <w:rPr>
          <w:rFonts w:hint="eastAsia"/>
        </w:rPr>
        <w:t>等。</w:t>
      </w:r>
      <w:r>
        <w:rPr>
          <w:rFonts w:hint="eastAsia"/>
        </w:rPr>
        <w:t>惟近2年度(113及114年度)我國工具機仍持續受市場需求</w:t>
      </w:r>
      <w:r>
        <w:rPr>
          <w:rFonts w:hint="eastAsia"/>
        </w:rPr>
        <w:lastRenderedPageBreak/>
        <w:t>動能不足及新臺幣匯率較競爭對手國強勢等影響，全年</w:t>
      </w:r>
      <w:r w:rsidRPr="00C1568F">
        <w:rPr>
          <w:rFonts w:hint="eastAsia"/>
        </w:rPr>
        <w:t>出口</w:t>
      </w:r>
      <w:r>
        <w:rPr>
          <w:rFonts w:hint="eastAsia"/>
        </w:rPr>
        <w:t>呈縮減</w:t>
      </w:r>
      <w:r>
        <w:rPr>
          <w:rStyle w:val="af"/>
        </w:rPr>
        <w:footnoteReference w:id="2"/>
      </w:r>
      <w:r>
        <w:rPr>
          <w:rFonts w:hint="eastAsia"/>
        </w:rPr>
        <w:t>，</w:t>
      </w:r>
      <w:r w:rsidRPr="00CF72DB">
        <w:rPr>
          <w:rFonts w:hint="eastAsia"/>
        </w:rPr>
        <w:t>推廣貿易基金</w:t>
      </w:r>
      <w:r>
        <w:rPr>
          <w:rFonts w:hint="eastAsia"/>
        </w:rPr>
        <w:t>允宜妥善檢討策進相關</w:t>
      </w:r>
      <w:r w:rsidRPr="00CF72DB">
        <w:rPr>
          <w:rFonts w:hint="eastAsia"/>
        </w:rPr>
        <w:t>拓銷措施</w:t>
      </w:r>
      <w:r>
        <w:rPr>
          <w:rFonts w:hint="eastAsia"/>
        </w:rPr>
        <w:t>，協助</w:t>
      </w:r>
      <w:r w:rsidRPr="00A44A13">
        <w:rPr>
          <w:rFonts w:hint="eastAsia"/>
        </w:rPr>
        <w:t>業者</w:t>
      </w:r>
      <w:r>
        <w:rPr>
          <w:rFonts w:hint="eastAsia"/>
        </w:rPr>
        <w:t>積極</w:t>
      </w:r>
      <w:r w:rsidRPr="00A44A13">
        <w:rPr>
          <w:rFonts w:hint="eastAsia"/>
        </w:rPr>
        <w:t>爭取國外商機</w:t>
      </w:r>
      <w:r>
        <w:rPr>
          <w:rFonts w:hint="eastAsia"/>
        </w:rPr>
        <w:t>以資</w:t>
      </w:r>
      <w:r w:rsidRPr="007D6589">
        <w:rPr>
          <w:rFonts w:hint="eastAsia"/>
        </w:rPr>
        <w:t>因應，</w:t>
      </w:r>
      <w:r w:rsidRPr="005701D3">
        <w:rPr>
          <w:rFonts w:hint="eastAsia"/>
        </w:rPr>
        <w:t>俾提升</w:t>
      </w:r>
      <w:r>
        <w:rPr>
          <w:rFonts w:hint="eastAsia"/>
        </w:rPr>
        <w:t>產業</w:t>
      </w:r>
      <w:r w:rsidRPr="005701D3">
        <w:rPr>
          <w:rFonts w:hint="eastAsia"/>
        </w:rPr>
        <w:t>海外市場出口量能</w:t>
      </w:r>
      <w:r w:rsidRPr="007D6589">
        <w:rPr>
          <w:rFonts w:hint="eastAsia"/>
        </w:rPr>
        <w:t>。</w:t>
      </w:r>
    </w:p>
    <w:p w:rsidR="000D00CD" w:rsidRDefault="000D00CD" w:rsidP="000D00CD">
      <w:pPr>
        <w:autoSpaceDE w:val="0"/>
        <w:autoSpaceDN w:val="0"/>
        <w:adjustRightInd w:val="0"/>
        <w:ind w:left="566" w:firstLine="566"/>
        <w:rPr>
          <w:rStyle w:val="ad"/>
        </w:rPr>
      </w:pPr>
      <w:r w:rsidRPr="00DB6823">
        <w:rPr>
          <w:rFonts w:hAnsi="標楷體" w:hint="eastAsia"/>
        </w:rPr>
        <w:t>綜上，</w:t>
      </w:r>
      <w:r w:rsidRPr="0052702B">
        <w:rPr>
          <w:rFonts w:hAnsi="標楷體" w:hint="eastAsia"/>
        </w:rPr>
        <w:t>推廣貿易基金</w:t>
      </w:r>
      <w:r>
        <w:rPr>
          <w:rFonts w:hAnsi="標楷體" w:hint="eastAsia"/>
        </w:rPr>
        <w:t>113年度續</w:t>
      </w:r>
      <w:r>
        <w:rPr>
          <w:rFonts w:hint="eastAsia"/>
        </w:rPr>
        <w:t>辦理</w:t>
      </w:r>
      <w:r>
        <w:rPr>
          <w:rFonts w:hAnsi="標楷體" w:hint="eastAsia"/>
        </w:rPr>
        <w:t>「智慧機械海外推廣計畫」決算數</w:t>
      </w:r>
      <w:r w:rsidRPr="00A44A13">
        <w:rPr>
          <w:rFonts w:hAnsi="標楷體" w:hint="eastAsia"/>
        </w:rPr>
        <w:t>9,900萬元，</w:t>
      </w:r>
      <w:r>
        <w:rPr>
          <w:rFonts w:hAnsi="標楷體" w:hint="eastAsia"/>
        </w:rPr>
        <w:t>預算</w:t>
      </w:r>
      <w:r w:rsidRPr="00A44A13">
        <w:rPr>
          <w:rFonts w:hAnsi="標楷體" w:hint="eastAsia"/>
        </w:rPr>
        <w:t>執行率</w:t>
      </w:r>
      <w:r>
        <w:rPr>
          <w:rFonts w:hAnsi="標楷體" w:hint="eastAsia"/>
        </w:rPr>
        <w:t>為</w:t>
      </w:r>
      <w:r w:rsidRPr="00A44A13">
        <w:rPr>
          <w:rFonts w:hAnsi="標楷體" w:hint="eastAsia"/>
        </w:rPr>
        <w:t>99%</w:t>
      </w:r>
      <w:r>
        <w:rPr>
          <w:rFonts w:hAnsi="標楷體" w:hint="eastAsia"/>
        </w:rPr>
        <w:t>，惟截至113年度</w:t>
      </w:r>
      <w:r w:rsidRPr="00DB6823">
        <w:rPr>
          <w:rFonts w:hAnsi="標楷體" w:hint="eastAsia"/>
        </w:rPr>
        <w:t>我國</w:t>
      </w:r>
      <w:r>
        <w:rPr>
          <w:rFonts w:hAnsi="標楷體" w:hint="eastAsia"/>
        </w:rPr>
        <w:t>機械</w:t>
      </w:r>
      <w:r w:rsidRPr="00DB6823">
        <w:rPr>
          <w:rFonts w:hAnsi="標楷體" w:hint="eastAsia"/>
        </w:rPr>
        <w:t>產業</w:t>
      </w:r>
      <w:r>
        <w:rPr>
          <w:rFonts w:hAnsi="標楷體" w:hint="eastAsia"/>
        </w:rPr>
        <w:t>整體出口額已連續2年呈現</w:t>
      </w:r>
      <w:r w:rsidRPr="00DB6823">
        <w:rPr>
          <w:rFonts w:hAnsi="標楷體" w:hint="eastAsia"/>
        </w:rPr>
        <w:t>衰退</w:t>
      </w:r>
      <w:r>
        <w:rPr>
          <w:rFonts w:hAnsi="標楷體" w:hint="eastAsia"/>
        </w:rPr>
        <w:t>趨勢，其中工具機產品</w:t>
      </w:r>
      <w:r w:rsidRPr="00DB6823">
        <w:rPr>
          <w:rFonts w:hAnsi="標楷體" w:hint="eastAsia"/>
        </w:rPr>
        <w:t>受</w:t>
      </w:r>
      <w:r w:rsidRPr="00CF72DB">
        <w:rPr>
          <w:rFonts w:hAnsi="標楷體" w:hint="eastAsia"/>
        </w:rPr>
        <w:t>地緣</w:t>
      </w:r>
      <w:r>
        <w:rPr>
          <w:rFonts w:hAnsi="標楷體" w:hint="eastAsia"/>
        </w:rPr>
        <w:t>政治、</w:t>
      </w:r>
      <w:r w:rsidRPr="0038483F">
        <w:rPr>
          <w:rFonts w:hAnsi="標楷體" w:hint="eastAsia"/>
        </w:rPr>
        <w:t>競爭對手國</w:t>
      </w:r>
      <w:r>
        <w:rPr>
          <w:rFonts w:hAnsi="標楷體" w:hint="eastAsia"/>
        </w:rPr>
        <w:t>匯率貶值或低價傾銷等影響，為</w:t>
      </w:r>
      <w:r w:rsidRPr="00436206">
        <w:rPr>
          <w:rFonts w:hAnsi="標楷體" w:hint="eastAsia"/>
        </w:rPr>
        <w:t>主要出口品項中減幅最大者</w:t>
      </w:r>
      <w:r>
        <w:rPr>
          <w:rFonts w:hAnsi="標楷體" w:hint="eastAsia"/>
        </w:rPr>
        <w:t>，允宜檢討策進相關拓銷措施，</w:t>
      </w:r>
      <w:r w:rsidRPr="00CF72DB">
        <w:rPr>
          <w:rFonts w:hAnsi="標楷體" w:hint="eastAsia"/>
        </w:rPr>
        <w:t>俾提升</w:t>
      </w:r>
      <w:r w:rsidRPr="00A44A13">
        <w:rPr>
          <w:rFonts w:hAnsi="標楷體" w:hint="eastAsia"/>
        </w:rPr>
        <w:t>產業國際行銷</w:t>
      </w:r>
      <w:r>
        <w:rPr>
          <w:rFonts w:hAnsi="標楷體" w:hint="eastAsia"/>
        </w:rPr>
        <w:t>及</w:t>
      </w:r>
      <w:r w:rsidRPr="00CF72DB">
        <w:rPr>
          <w:rFonts w:hAnsi="標楷體" w:hint="eastAsia"/>
        </w:rPr>
        <w:t>出口能量</w:t>
      </w:r>
      <w:r w:rsidRPr="00DB6823">
        <w:rPr>
          <w:rFonts w:hAnsi="標楷體" w:hint="eastAsia"/>
        </w:rPr>
        <w:t>。</w:t>
      </w:r>
      <w:bookmarkStart w:id="23" w:name="_Toc369264426"/>
      <w:bookmarkStart w:id="24" w:name="_Toc431368717"/>
      <w:bookmarkStart w:id="25" w:name="_Toc528850266"/>
      <w:bookmarkStart w:id="26" w:name="_Toc531178674"/>
    </w:p>
    <w:p w:rsidR="00703FCF" w:rsidRPr="00D0060B" w:rsidRDefault="000D00CD" w:rsidP="00606800">
      <w:pPr>
        <w:pStyle w:val="ac"/>
        <w:ind w:left="850" w:firstLine="566"/>
      </w:pPr>
      <w:r w:rsidRPr="004170B3">
        <w:rPr>
          <w:rStyle w:val="ad"/>
          <w:rFonts w:hint="eastAsia"/>
        </w:rPr>
        <w:t>(分機：19</w:t>
      </w:r>
      <w:r w:rsidRPr="004170B3">
        <w:rPr>
          <w:rStyle w:val="ad"/>
        </w:rPr>
        <w:t>26</w:t>
      </w:r>
      <w:r w:rsidRPr="004170B3">
        <w:rPr>
          <w:rStyle w:val="ad"/>
          <w:rFonts w:hint="eastAsia"/>
        </w:rPr>
        <w:t xml:space="preserve"> 黃芝穎)</w:t>
      </w:r>
      <w:bookmarkEnd w:id="23"/>
      <w:bookmarkEnd w:id="24"/>
      <w:bookmarkEnd w:id="25"/>
      <w:bookmarkEnd w:id="26"/>
      <w:bookmarkEnd w:id="21"/>
      <w:bookmarkEnd w:id="4"/>
      <w:bookmarkEnd w:id="5"/>
      <w:bookmarkEnd w:id="6"/>
      <w:bookmarkEnd w:id="7"/>
      <w:bookmarkEnd w:id="8"/>
      <w:bookmarkEnd w:id="9"/>
      <w:bookmarkEnd w:id="10"/>
      <w:bookmarkEnd w:id="11"/>
      <w:bookmarkEnd w:id="12"/>
      <w:bookmarkEnd w:id="13"/>
      <w:bookmarkEnd w:id="14"/>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606800" w:rsidRPr="0060680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0D00CD" w:rsidRPr="00E41A06" w:rsidRDefault="000D00CD" w:rsidP="000D00CD">
      <w:pPr>
        <w:pStyle w:val="142"/>
        <w:jc w:val="both"/>
      </w:pPr>
      <w:r w:rsidRPr="00E41A06">
        <w:rPr>
          <w:rStyle w:val="af"/>
        </w:rPr>
        <w:footnoteRef/>
      </w:r>
      <w:r w:rsidRPr="00E41A06">
        <w:rPr>
          <w:rFonts w:hint="eastAsia"/>
        </w:rPr>
        <w:t>主要編列於「專業服務費」、「媒體政策及業務宣導費」及「推展費」科目項下。</w:t>
      </w:r>
    </w:p>
  </w:footnote>
  <w:footnote w:id="2">
    <w:p w:rsidR="000D00CD" w:rsidRPr="007B11E1" w:rsidRDefault="000D00CD" w:rsidP="000D00CD">
      <w:pPr>
        <w:pStyle w:val="142"/>
        <w:ind w:left="85" w:hangingChars="35" w:hanging="85"/>
        <w:jc w:val="both"/>
        <w:rPr>
          <w:rFonts w:hint="eastAsia"/>
        </w:rPr>
      </w:pPr>
      <w:r>
        <w:rPr>
          <w:rStyle w:val="af"/>
        </w:rPr>
        <w:footnoteRef/>
      </w:r>
      <w:r w:rsidRPr="007B11E1">
        <w:rPr>
          <w:rFonts w:hint="eastAsia"/>
        </w:rPr>
        <w:t>參閱臺灣機械工業同業公會公布之「2025年12月台灣機械產業進出口速報」</w:t>
      </w:r>
      <w:r>
        <w:rPr>
          <w:rFonts w:hint="eastAsia"/>
        </w:rPr>
        <w:t>，</w:t>
      </w:r>
      <w:r w:rsidRPr="007B11E1">
        <w:rPr>
          <w:rFonts w:hint="eastAsia"/>
        </w:rPr>
        <w:t>114年度工具機出口值再縮減至20.04億美元，較113年度之22.18億美元，減幅9.6%，並創2009年全球金融危機以來出口新低</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6800"/>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DB64F9B-F387-46DB-B82F-204096898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8C16F-A097-43CC-A8AE-94C82E2C5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308</Words>
  <Characters>1762</Characters>
  <Application>Microsoft Office Word</Application>
  <DocSecurity>0</DocSecurity>
  <Lines>14</Lines>
  <Paragraphs>4</Paragraphs>
  <ScaleCrop>false</ScaleCrop>
  <Company/>
  <LinksUpToDate>false</LinksUpToDate>
  <CharactersWithSpaces>2066</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