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1F5" w:rsidRPr="00FB113D" w:rsidRDefault="00E371F5" w:rsidP="00E371F5">
      <w:pPr>
        <w:tabs>
          <w:tab w:val="right" w:leader="hyphen" w:pos="8490"/>
        </w:tabs>
        <w:ind w:leftChars="0" w:left="0" w:firstLineChars="0" w:firstLine="0"/>
        <w:rPr>
          <w:rFonts w:hAnsi="標楷體"/>
          <w:b/>
          <w:noProof/>
          <w:sz w:val="36"/>
          <w:szCs w:val="36"/>
        </w:rPr>
      </w:pPr>
      <w:bookmarkStart w:id="0" w:name="_Toc477265286"/>
      <w:bookmarkStart w:id="1" w:name="_Toc495221729"/>
      <w:bookmarkStart w:id="2" w:name="_Toc496878062"/>
      <w:bookmarkStart w:id="3" w:name="_GoBack"/>
      <w:bookmarkEnd w:id="3"/>
      <w:r w:rsidRPr="00FB113D">
        <w:rPr>
          <w:rFonts w:hAnsi="標楷體" w:hint="eastAsia"/>
          <w:b/>
          <w:noProof/>
          <w:sz w:val="36"/>
          <w:szCs w:val="36"/>
        </w:rPr>
        <w:t>經濟部</w:t>
      </w:r>
      <w:r w:rsidR="00037C5B" w:rsidRPr="00037C5B">
        <w:rPr>
          <w:rFonts w:hAnsi="標楷體" w:hint="eastAsia"/>
          <w:b/>
          <w:noProof/>
          <w:sz w:val="36"/>
          <w:szCs w:val="36"/>
        </w:rPr>
        <w:t>主管非營業基金</w:t>
      </w:r>
      <w:r w:rsidR="00037C5B" w:rsidRPr="00037C5B">
        <w:rPr>
          <w:rFonts w:hAnsi="標楷體"/>
          <w:b/>
          <w:noProof/>
          <w:sz w:val="36"/>
          <w:szCs w:val="36"/>
        </w:rPr>
        <w:t>11</w:t>
      </w:r>
      <w:r w:rsidR="00037C5B" w:rsidRPr="00037C5B">
        <w:rPr>
          <w:rFonts w:hAnsi="標楷體" w:hint="eastAsia"/>
          <w:b/>
          <w:noProof/>
          <w:sz w:val="36"/>
          <w:szCs w:val="36"/>
        </w:rPr>
        <w:t>3年度決算評估報告</w:t>
      </w:r>
      <w:r w:rsidRPr="00FB113D">
        <w:rPr>
          <w:rFonts w:hAnsi="標楷體" w:hint="eastAsia"/>
          <w:b/>
          <w:noProof/>
          <w:sz w:val="36"/>
          <w:szCs w:val="36"/>
        </w:rPr>
        <w:t>目錄</w:t>
      </w:r>
    </w:p>
    <w:p w:rsidR="00E371F5" w:rsidRPr="00FB113D" w:rsidRDefault="00E371F5" w:rsidP="00E371F5">
      <w:pPr>
        <w:ind w:left="566" w:rightChars="-100" w:right="-283" w:firstLine="566"/>
        <w:rPr>
          <w:rFonts w:hAnsi="標楷體"/>
          <w:color w:val="FF0000"/>
          <w:sz w:val="24"/>
          <w:szCs w:val="24"/>
        </w:rPr>
      </w:pPr>
      <w:r w:rsidRPr="00FB113D">
        <w:rPr>
          <w:rFonts w:hAnsi="標楷體" w:hint="eastAsia"/>
          <w:color w:val="FF0000"/>
        </w:rPr>
        <w:t xml:space="preserve">                                                </w:t>
      </w:r>
      <w:r>
        <w:rPr>
          <w:rFonts w:hAnsi="標楷體" w:hint="eastAsia"/>
          <w:color w:val="FF0000"/>
        </w:rPr>
        <w:t xml:space="preserve">  </w:t>
      </w:r>
      <w:r w:rsidRPr="006C7393">
        <w:rPr>
          <w:rFonts w:hAnsi="標楷體" w:hint="eastAsia"/>
          <w:color w:val="000000"/>
          <w:sz w:val="24"/>
          <w:szCs w:val="24"/>
        </w:rPr>
        <w:t>頁次</w:t>
      </w:r>
    </w:p>
    <w:p w:rsidR="00DD4717" w:rsidRPr="00FC1F55" w:rsidRDefault="002A5A6B">
      <w:pPr>
        <w:pStyle w:val="11"/>
        <w:ind w:left="486" w:right="227" w:hanging="486"/>
        <w:rPr>
          <w:rFonts w:ascii="Calibri" w:eastAsia="新細明體" w:hAnsi="Calibri"/>
          <w:b w:val="0"/>
          <w:noProof/>
          <w:snapToGrid/>
          <w:szCs w:val="22"/>
        </w:rPr>
      </w:pPr>
      <w:r>
        <w:rPr>
          <w:rFonts w:hAnsi="標楷體"/>
          <w:b w:val="0"/>
          <w:noProof/>
          <w:color w:val="FF0000"/>
          <w:szCs w:val="24"/>
        </w:rPr>
        <w:fldChar w:fldCharType="begin"/>
      </w:r>
      <w:r>
        <w:rPr>
          <w:rFonts w:hAnsi="標楷體"/>
          <w:b w:val="0"/>
          <w:noProof/>
          <w:color w:val="FF0000"/>
          <w:szCs w:val="24"/>
        </w:rPr>
        <w:instrText xml:space="preserve"> TOC \o "1-3" \h \z \t "第二層(14號字),2,第一層(14號字),1" </w:instrText>
      </w:r>
      <w:r>
        <w:rPr>
          <w:rFonts w:hAnsi="標楷體"/>
          <w:b w:val="0"/>
          <w:noProof/>
          <w:color w:val="FF0000"/>
          <w:szCs w:val="24"/>
        </w:rPr>
        <w:fldChar w:fldCharType="separate"/>
      </w:r>
      <w:hyperlink w:anchor="_Toc224220044" w:history="1">
        <w:r w:rsidR="00DD4717" w:rsidRPr="00482163">
          <w:rPr>
            <w:rStyle w:val="af5"/>
            <w:rFonts w:hint="eastAsia"/>
            <w:noProof/>
          </w:rPr>
          <w:t>壹、經濟作業基金</w:t>
        </w:r>
        <w:r w:rsidR="00DD4717">
          <w:rPr>
            <w:noProof/>
            <w:webHidden/>
          </w:rPr>
          <w:tab/>
        </w:r>
        <w:r w:rsidR="00DD4717">
          <w:rPr>
            <w:noProof/>
            <w:webHidden/>
          </w:rPr>
          <w:fldChar w:fldCharType="begin"/>
        </w:r>
        <w:r w:rsidR="00DD4717">
          <w:rPr>
            <w:noProof/>
            <w:webHidden/>
          </w:rPr>
          <w:instrText xml:space="preserve"> PAGEREF _Toc224220044 \h </w:instrText>
        </w:r>
        <w:r w:rsidR="00DD4717">
          <w:rPr>
            <w:noProof/>
            <w:webHidden/>
          </w:rPr>
        </w:r>
        <w:r w:rsidR="00DD4717">
          <w:rPr>
            <w:noProof/>
            <w:webHidden/>
          </w:rPr>
          <w:fldChar w:fldCharType="separate"/>
        </w:r>
        <w:r w:rsidR="00C47AFD">
          <w:rPr>
            <w:noProof/>
            <w:webHidden/>
          </w:rPr>
          <w:t>1</w:t>
        </w:r>
        <w:r w:rsidR="00DD4717">
          <w:rPr>
            <w:noProof/>
            <w:webHidden/>
          </w:rPr>
          <w:fldChar w:fldCharType="end"/>
        </w:r>
      </w:hyperlink>
    </w:p>
    <w:p w:rsidR="00DD4717" w:rsidRPr="00FC1F55" w:rsidRDefault="00DD4717">
      <w:pPr>
        <w:pStyle w:val="23"/>
        <w:rPr>
          <w:rFonts w:ascii="Calibri" w:eastAsia="新細明體" w:hAnsi="Calibri"/>
          <w:snapToGrid/>
          <w:szCs w:val="22"/>
        </w:rPr>
      </w:pPr>
      <w:hyperlink w:anchor="_Toc224220045" w:history="1">
        <w:r w:rsidRPr="00482163">
          <w:rPr>
            <w:rStyle w:val="af5"/>
            <w:rFonts w:hint="eastAsia"/>
          </w:rPr>
          <w:t>一、</w:t>
        </w:r>
        <w:r w:rsidRPr="00482163">
          <w:rPr>
            <w:rStyle w:val="af5"/>
            <w:rFonts w:hint="eastAsia"/>
            <w:lang w:eastAsia="zh-HK"/>
          </w:rPr>
          <w:t>科技產業園區作業</w:t>
        </w:r>
        <w:r w:rsidRPr="00482163">
          <w:rPr>
            <w:rStyle w:val="af5"/>
            <w:rFonts w:hAnsi="標楷體" w:hint="eastAsia"/>
          </w:rPr>
          <w:t>基金</w:t>
        </w:r>
        <w:r w:rsidRPr="00482163">
          <w:rPr>
            <w:rStyle w:val="af5"/>
            <w:rFonts w:hAnsi="標楷體"/>
          </w:rPr>
          <w:t>113</w:t>
        </w:r>
        <w:r w:rsidRPr="00482163">
          <w:rPr>
            <w:rStyle w:val="af5"/>
            <w:rFonts w:hAnsi="標楷體" w:hint="eastAsia"/>
            <w:lang w:eastAsia="zh-HK"/>
          </w:rPr>
          <w:t>年度</w:t>
        </w:r>
        <w:r w:rsidRPr="00482163">
          <w:rPr>
            <w:rStyle w:val="af5"/>
            <w:rFonts w:hAnsi="標楷體" w:hint="eastAsia"/>
          </w:rPr>
          <w:t>決算業務賸餘</w:t>
        </w:r>
        <w:r w:rsidRPr="00482163">
          <w:rPr>
            <w:rStyle w:val="af5"/>
            <w:rFonts w:hAnsi="標楷體" w:hint="eastAsia"/>
            <w:lang w:eastAsia="zh-HK"/>
          </w:rPr>
          <w:t>為</w:t>
        </w:r>
        <w:r w:rsidRPr="00482163">
          <w:rPr>
            <w:rStyle w:val="af5"/>
            <w:rFonts w:hAnsi="標楷體"/>
          </w:rPr>
          <w:t>110</w:t>
        </w:r>
        <w:r w:rsidRPr="00482163">
          <w:rPr>
            <w:rStyle w:val="af5"/>
            <w:rFonts w:hAnsi="標楷體" w:hint="eastAsia"/>
            <w:lang w:eastAsia="zh-HK"/>
          </w:rPr>
          <w:t>年度以來最低</w:t>
        </w:r>
        <w:r w:rsidRPr="00482163">
          <w:rPr>
            <w:rStyle w:val="af5"/>
            <w:rFonts w:hAnsi="標楷體" w:hint="eastAsia"/>
          </w:rPr>
          <w:t>，且</w:t>
        </w:r>
        <w:r w:rsidRPr="00482163">
          <w:rPr>
            <w:rStyle w:val="af5"/>
            <w:rFonts w:hAnsi="標楷體" w:hint="eastAsia"/>
            <w:lang w:eastAsia="zh-HK"/>
          </w:rPr>
          <w:t>投資台灣</w:t>
        </w:r>
        <w:r w:rsidRPr="00482163">
          <w:rPr>
            <w:rStyle w:val="af5"/>
            <w:rFonts w:hAnsi="標楷體" w:hint="eastAsia"/>
          </w:rPr>
          <w:t>絲織</w:t>
        </w:r>
        <w:r w:rsidRPr="00482163">
          <w:rPr>
            <w:rStyle w:val="af5"/>
            <w:rFonts w:hAnsi="標楷體" w:hint="eastAsia"/>
            <w:lang w:eastAsia="zh-HK"/>
          </w:rPr>
          <w:t>開發股份有限公司已</w:t>
        </w:r>
        <w:r w:rsidRPr="00482163">
          <w:rPr>
            <w:rStyle w:val="af5"/>
            <w:rFonts w:hAnsi="標楷體" w:hint="eastAsia"/>
          </w:rPr>
          <w:t>連續多年</w:t>
        </w:r>
        <w:r w:rsidRPr="00482163">
          <w:rPr>
            <w:rStyle w:val="af5"/>
            <w:rFonts w:hAnsi="標楷體" w:hint="eastAsia"/>
            <w:lang w:eastAsia="zh-HK"/>
          </w:rPr>
          <w:t>認</w:t>
        </w:r>
        <w:r w:rsidRPr="00482163">
          <w:rPr>
            <w:rStyle w:val="af5"/>
            <w:rFonts w:hAnsi="標楷體" w:hint="eastAsia"/>
          </w:rPr>
          <w:t>列</w:t>
        </w:r>
        <w:r w:rsidRPr="00482163">
          <w:rPr>
            <w:rStyle w:val="af5"/>
            <w:rFonts w:hAnsi="標楷體" w:hint="eastAsia"/>
            <w:lang w:eastAsia="zh-HK"/>
          </w:rPr>
          <w:t>短絀</w:t>
        </w:r>
        <w:r w:rsidRPr="00482163">
          <w:rPr>
            <w:rStyle w:val="af5"/>
            <w:rFonts w:hAnsi="標楷體" w:hint="eastAsia"/>
          </w:rPr>
          <w:t>，</w:t>
        </w:r>
        <w:r w:rsidRPr="00482163">
          <w:rPr>
            <w:rStyle w:val="af5"/>
            <w:rFonts w:hAnsi="標楷體" w:hint="eastAsia"/>
            <w:lang w:eastAsia="zh-HK"/>
          </w:rPr>
          <w:t>允宜持續落實開源節流措施，以維基金財務健全</w:t>
        </w:r>
        <w:r>
          <w:rPr>
            <w:webHidden/>
          </w:rPr>
          <w:tab/>
        </w:r>
        <w:r>
          <w:rPr>
            <w:webHidden/>
          </w:rPr>
          <w:fldChar w:fldCharType="begin"/>
        </w:r>
        <w:r>
          <w:rPr>
            <w:webHidden/>
          </w:rPr>
          <w:instrText xml:space="preserve"> PAGEREF _Toc224220045 \h </w:instrText>
        </w:r>
        <w:r>
          <w:rPr>
            <w:webHidden/>
          </w:rPr>
        </w:r>
        <w:r>
          <w:rPr>
            <w:webHidden/>
          </w:rPr>
          <w:fldChar w:fldCharType="separate"/>
        </w:r>
        <w:r w:rsidR="00C47AFD">
          <w:rPr>
            <w:webHidden/>
          </w:rPr>
          <w:t>1</w:t>
        </w:r>
        <w:r>
          <w:rPr>
            <w:webHidden/>
          </w:rPr>
          <w:fldChar w:fldCharType="end"/>
        </w:r>
      </w:hyperlink>
    </w:p>
    <w:p w:rsidR="00DD4717" w:rsidRPr="00FC1F55" w:rsidRDefault="00DD4717">
      <w:pPr>
        <w:pStyle w:val="23"/>
        <w:rPr>
          <w:rFonts w:ascii="Calibri" w:eastAsia="新細明體" w:hAnsi="Calibri"/>
          <w:snapToGrid/>
          <w:szCs w:val="22"/>
        </w:rPr>
      </w:pPr>
      <w:hyperlink w:anchor="_Toc224220046" w:history="1">
        <w:r w:rsidRPr="00482163">
          <w:rPr>
            <w:rStyle w:val="af5"/>
            <w:rFonts w:hint="eastAsia"/>
          </w:rPr>
          <w:t>二、產業園區開發管理基金</w:t>
        </w:r>
        <w:r w:rsidRPr="00482163">
          <w:rPr>
            <w:rStyle w:val="af5"/>
            <w:rFonts w:hint="eastAsia"/>
            <w:lang w:eastAsia="zh-HK"/>
          </w:rPr>
          <w:t>近年污水處理廠營運情形欠佳，</w:t>
        </w:r>
        <w:r w:rsidRPr="00482163">
          <w:rPr>
            <w:rStyle w:val="af5"/>
          </w:rPr>
          <w:t>113</w:t>
        </w:r>
        <w:r w:rsidRPr="00482163">
          <w:rPr>
            <w:rStyle w:val="af5"/>
            <w:rFonts w:hint="eastAsia"/>
            <w:lang w:eastAsia="zh-HK"/>
          </w:rPr>
          <w:t>年度平均設備利用率僅四成七，允宜強化污水</w:t>
        </w:r>
        <w:r w:rsidRPr="00482163">
          <w:rPr>
            <w:rStyle w:val="af5"/>
            <w:rFonts w:hint="eastAsia"/>
          </w:rPr>
          <w:t>處理</w:t>
        </w:r>
        <w:r w:rsidRPr="00482163">
          <w:rPr>
            <w:rStyle w:val="af5"/>
            <w:rFonts w:hint="eastAsia"/>
            <w:lang w:eastAsia="zh-HK"/>
          </w:rPr>
          <w:t>廠營運績效，以利基金永續營運</w:t>
        </w:r>
        <w:r>
          <w:rPr>
            <w:webHidden/>
          </w:rPr>
          <w:tab/>
        </w:r>
        <w:r>
          <w:rPr>
            <w:webHidden/>
          </w:rPr>
          <w:fldChar w:fldCharType="begin"/>
        </w:r>
        <w:r>
          <w:rPr>
            <w:webHidden/>
          </w:rPr>
          <w:instrText xml:space="preserve"> PAGEREF _Toc224220046 \h </w:instrText>
        </w:r>
        <w:r>
          <w:rPr>
            <w:webHidden/>
          </w:rPr>
        </w:r>
        <w:r>
          <w:rPr>
            <w:webHidden/>
          </w:rPr>
          <w:fldChar w:fldCharType="separate"/>
        </w:r>
        <w:r w:rsidR="00C47AFD">
          <w:rPr>
            <w:webHidden/>
          </w:rPr>
          <w:t>4</w:t>
        </w:r>
        <w:r>
          <w:rPr>
            <w:webHidden/>
          </w:rPr>
          <w:fldChar w:fldCharType="end"/>
        </w:r>
      </w:hyperlink>
    </w:p>
    <w:p w:rsidR="00DD4717" w:rsidRPr="00FC1F55" w:rsidRDefault="00DD4717">
      <w:pPr>
        <w:pStyle w:val="11"/>
        <w:ind w:left="487" w:right="227" w:hanging="487"/>
        <w:rPr>
          <w:rFonts w:ascii="Calibri" w:eastAsia="新細明體" w:hAnsi="Calibri"/>
          <w:b w:val="0"/>
          <w:noProof/>
          <w:snapToGrid/>
          <w:szCs w:val="22"/>
        </w:rPr>
      </w:pPr>
      <w:hyperlink w:anchor="_Toc224220047" w:history="1">
        <w:r w:rsidRPr="00482163">
          <w:rPr>
            <w:rStyle w:val="af5"/>
            <w:rFonts w:hint="eastAsia"/>
            <w:noProof/>
          </w:rPr>
          <w:t>貳、</w:t>
        </w:r>
        <w:r w:rsidRPr="00482163">
          <w:rPr>
            <w:rStyle w:val="af5"/>
            <w:rFonts w:hint="eastAsia"/>
            <w:noProof/>
            <w:lang w:eastAsia="zh-HK"/>
          </w:rPr>
          <w:t>水資源作業基金</w:t>
        </w:r>
        <w:r>
          <w:rPr>
            <w:noProof/>
            <w:webHidden/>
          </w:rPr>
          <w:tab/>
        </w:r>
        <w:r>
          <w:rPr>
            <w:noProof/>
            <w:webHidden/>
          </w:rPr>
          <w:fldChar w:fldCharType="begin"/>
        </w:r>
        <w:r>
          <w:rPr>
            <w:noProof/>
            <w:webHidden/>
          </w:rPr>
          <w:instrText xml:space="preserve"> PAGEREF _Toc224220047 \h </w:instrText>
        </w:r>
        <w:r>
          <w:rPr>
            <w:noProof/>
            <w:webHidden/>
          </w:rPr>
        </w:r>
        <w:r>
          <w:rPr>
            <w:noProof/>
            <w:webHidden/>
          </w:rPr>
          <w:fldChar w:fldCharType="separate"/>
        </w:r>
        <w:r w:rsidR="00C47AFD">
          <w:rPr>
            <w:noProof/>
            <w:webHidden/>
          </w:rPr>
          <w:t>6</w:t>
        </w:r>
        <w:r>
          <w:rPr>
            <w:noProof/>
            <w:webHidden/>
          </w:rPr>
          <w:fldChar w:fldCharType="end"/>
        </w:r>
      </w:hyperlink>
    </w:p>
    <w:p w:rsidR="00DD4717" w:rsidRPr="00FC1F55" w:rsidRDefault="00DD4717">
      <w:pPr>
        <w:pStyle w:val="23"/>
        <w:rPr>
          <w:rFonts w:ascii="Calibri" w:eastAsia="新細明體" w:hAnsi="Calibri"/>
          <w:snapToGrid/>
          <w:szCs w:val="22"/>
        </w:rPr>
      </w:pPr>
      <w:hyperlink w:anchor="_Toc224220048" w:history="1">
        <w:r w:rsidRPr="00482163">
          <w:rPr>
            <w:rStyle w:val="af5"/>
            <w:rFonts w:hint="eastAsia"/>
            <w:lang w:eastAsia="zh-HK"/>
          </w:rPr>
          <w:t>三</w:t>
        </w:r>
        <w:r w:rsidRPr="00482163">
          <w:rPr>
            <w:rStyle w:val="af5"/>
            <w:rFonts w:hint="eastAsia"/>
          </w:rPr>
          <w:t>、鑑於近年社會經濟發展迅速，又氣候變遷加劇致澇旱不均，允宜衡酌各區域水資源供需情形，因地制宜規劃重大水資源管理策略，俾提升供水穩定及韌性</w:t>
        </w:r>
        <w:r>
          <w:rPr>
            <w:webHidden/>
          </w:rPr>
          <w:tab/>
        </w:r>
        <w:r>
          <w:rPr>
            <w:webHidden/>
          </w:rPr>
          <w:fldChar w:fldCharType="begin"/>
        </w:r>
        <w:r>
          <w:rPr>
            <w:webHidden/>
          </w:rPr>
          <w:instrText xml:space="preserve"> PAGEREF _Toc224220048 \h </w:instrText>
        </w:r>
        <w:r>
          <w:rPr>
            <w:webHidden/>
          </w:rPr>
        </w:r>
        <w:r>
          <w:rPr>
            <w:webHidden/>
          </w:rPr>
          <w:fldChar w:fldCharType="separate"/>
        </w:r>
        <w:r w:rsidR="00C47AFD">
          <w:rPr>
            <w:webHidden/>
          </w:rPr>
          <w:t>6</w:t>
        </w:r>
        <w:r>
          <w:rPr>
            <w:webHidden/>
          </w:rPr>
          <w:fldChar w:fldCharType="end"/>
        </w:r>
      </w:hyperlink>
    </w:p>
    <w:p w:rsidR="00DD4717" w:rsidRPr="00FC1F55" w:rsidRDefault="00DD4717">
      <w:pPr>
        <w:pStyle w:val="23"/>
        <w:rPr>
          <w:rFonts w:ascii="Calibri" w:eastAsia="新細明體" w:hAnsi="Calibri"/>
          <w:snapToGrid/>
          <w:szCs w:val="22"/>
        </w:rPr>
      </w:pPr>
      <w:hyperlink w:anchor="_Toc224220049" w:history="1">
        <w:r w:rsidRPr="00482163">
          <w:rPr>
            <w:rStyle w:val="af5"/>
            <w:rFonts w:hint="eastAsia"/>
            <w:lang w:eastAsia="zh-HK"/>
          </w:rPr>
          <w:t>四</w:t>
        </w:r>
        <w:r w:rsidRPr="00482163">
          <w:rPr>
            <w:rStyle w:val="af5"/>
            <w:rFonts w:hint="eastAsia"/>
          </w:rPr>
          <w:t>、水資源作業基金</w:t>
        </w:r>
        <w:r w:rsidRPr="00482163">
          <w:rPr>
            <w:rStyle w:val="af5"/>
          </w:rPr>
          <w:t>113</w:t>
        </w:r>
        <w:r w:rsidRPr="00482163">
          <w:rPr>
            <w:rStyle w:val="af5"/>
            <w:rFonts w:hint="eastAsia"/>
          </w:rPr>
          <w:t>年度水庫觀光業務收支短絀達</w:t>
        </w:r>
        <w:r w:rsidRPr="00482163">
          <w:rPr>
            <w:rStyle w:val="af5"/>
          </w:rPr>
          <w:t>4,892</w:t>
        </w:r>
        <w:r w:rsidRPr="00482163">
          <w:rPr>
            <w:rStyle w:val="af5"/>
            <w:rFonts w:hint="eastAsia"/>
          </w:rPr>
          <w:t>萬</w:t>
        </w:r>
        <w:r w:rsidRPr="00482163">
          <w:rPr>
            <w:rStyle w:val="af5"/>
          </w:rPr>
          <w:t>5</w:t>
        </w:r>
        <w:r w:rsidRPr="00482163">
          <w:rPr>
            <w:rStyle w:val="af5"/>
            <w:rFonts w:hint="eastAsia"/>
          </w:rPr>
          <w:t>千元，為近</w:t>
        </w:r>
        <w:r w:rsidRPr="00482163">
          <w:rPr>
            <w:rStyle w:val="af5"/>
          </w:rPr>
          <w:t>5</w:t>
        </w:r>
        <w:r w:rsidRPr="00482163">
          <w:rPr>
            <w:rStyle w:val="af5"/>
            <w:rFonts w:hint="eastAsia"/>
          </w:rPr>
          <w:t>年最高，允宜研謀開源節流措施，並滾動檢討推廣及經營策略，以改善觀光業務收益</w:t>
        </w:r>
        <w:r>
          <w:rPr>
            <w:webHidden/>
          </w:rPr>
          <w:tab/>
        </w:r>
        <w:r>
          <w:rPr>
            <w:webHidden/>
          </w:rPr>
          <w:fldChar w:fldCharType="begin"/>
        </w:r>
        <w:r>
          <w:rPr>
            <w:webHidden/>
          </w:rPr>
          <w:instrText xml:space="preserve"> PAGEREF _Toc224220049 \h </w:instrText>
        </w:r>
        <w:r>
          <w:rPr>
            <w:webHidden/>
          </w:rPr>
        </w:r>
        <w:r>
          <w:rPr>
            <w:webHidden/>
          </w:rPr>
          <w:fldChar w:fldCharType="separate"/>
        </w:r>
        <w:r w:rsidR="00C47AFD">
          <w:rPr>
            <w:webHidden/>
          </w:rPr>
          <w:t>9</w:t>
        </w:r>
        <w:r>
          <w:rPr>
            <w:webHidden/>
          </w:rPr>
          <w:fldChar w:fldCharType="end"/>
        </w:r>
      </w:hyperlink>
    </w:p>
    <w:p w:rsidR="00DD4717" w:rsidRPr="00FC1F55" w:rsidRDefault="00DD4717">
      <w:pPr>
        <w:pStyle w:val="11"/>
        <w:ind w:left="487" w:right="227" w:hanging="487"/>
        <w:rPr>
          <w:rFonts w:ascii="Calibri" w:eastAsia="新細明體" w:hAnsi="Calibri"/>
          <w:b w:val="0"/>
          <w:noProof/>
          <w:snapToGrid/>
          <w:szCs w:val="22"/>
        </w:rPr>
      </w:pPr>
      <w:hyperlink w:anchor="_Toc224220050" w:history="1">
        <w:r w:rsidRPr="00482163">
          <w:rPr>
            <w:rStyle w:val="af5"/>
            <w:rFonts w:hint="eastAsia"/>
            <w:noProof/>
            <w:lang w:eastAsia="zh-HK"/>
          </w:rPr>
          <w:t>參</w:t>
        </w:r>
        <w:r w:rsidRPr="00482163">
          <w:rPr>
            <w:rStyle w:val="af5"/>
            <w:rFonts w:hint="eastAsia"/>
            <w:noProof/>
          </w:rPr>
          <w:t>、經濟特別收入基金</w:t>
        </w:r>
        <w:r>
          <w:rPr>
            <w:noProof/>
            <w:webHidden/>
          </w:rPr>
          <w:tab/>
        </w:r>
        <w:r>
          <w:rPr>
            <w:noProof/>
            <w:webHidden/>
          </w:rPr>
          <w:fldChar w:fldCharType="begin"/>
        </w:r>
        <w:r>
          <w:rPr>
            <w:noProof/>
            <w:webHidden/>
          </w:rPr>
          <w:instrText xml:space="preserve"> PAGEREF _Toc224220050 \h </w:instrText>
        </w:r>
        <w:r>
          <w:rPr>
            <w:noProof/>
            <w:webHidden/>
          </w:rPr>
        </w:r>
        <w:r>
          <w:rPr>
            <w:noProof/>
            <w:webHidden/>
          </w:rPr>
          <w:fldChar w:fldCharType="separate"/>
        </w:r>
        <w:r w:rsidR="00C47AFD">
          <w:rPr>
            <w:noProof/>
            <w:webHidden/>
          </w:rPr>
          <w:t>12</w:t>
        </w:r>
        <w:r>
          <w:rPr>
            <w:noProof/>
            <w:webHidden/>
          </w:rPr>
          <w:fldChar w:fldCharType="end"/>
        </w:r>
      </w:hyperlink>
    </w:p>
    <w:p w:rsidR="00DD4717" w:rsidRPr="00FC1F55" w:rsidRDefault="00DD4717">
      <w:pPr>
        <w:pStyle w:val="23"/>
        <w:rPr>
          <w:rFonts w:ascii="Calibri" w:eastAsia="新細明體" w:hAnsi="Calibri"/>
          <w:snapToGrid/>
          <w:szCs w:val="22"/>
        </w:rPr>
      </w:pPr>
      <w:hyperlink w:anchor="_Toc224220051" w:history="1">
        <w:r w:rsidRPr="00482163">
          <w:rPr>
            <w:rStyle w:val="af5"/>
            <w:rFonts w:hAnsi="標楷體" w:hint="eastAsia"/>
            <w:lang w:eastAsia="zh-HK"/>
          </w:rPr>
          <w:t>五</w:t>
        </w:r>
        <w:r w:rsidRPr="00482163">
          <w:rPr>
            <w:rStyle w:val="af5"/>
            <w:rFonts w:hAnsi="標楷體" w:hint="eastAsia"/>
          </w:rPr>
          <w:t>、推廣貿易基金賡續辦理「智慧機械海外推廣計畫」，惟截至</w:t>
        </w:r>
        <w:r w:rsidRPr="00482163">
          <w:rPr>
            <w:rStyle w:val="af5"/>
            <w:rFonts w:hAnsi="標楷體"/>
          </w:rPr>
          <w:t>113</w:t>
        </w:r>
        <w:r w:rsidRPr="00482163">
          <w:rPr>
            <w:rStyle w:val="af5"/>
            <w:rFonts w:hAnsi="標楷體" w:hint="eastAsia"/>
          </w:rPr>
          <w:t>年度我國機械產業出口總額呈連續</w:t>
        </w:r>
        <w:r w:rsidRPr="00482163">
          <w:rPr>
            <w:rStyle w:val="af5"/>
            <w:rFonts w:hAnsi="標楷體"/>
          </w:rPr>
          <w:t>2</w:t>
        </w:r>
        <w:r w:rsidRPr="00482163">
          <w:rPr>
            <w:rStyle w:val="af5"/>
            <w:rFonts w:hAnsi="標楷體" w:hint="eastAsia"/>
          </w:rPr>
          <w:t>年衰退，允宜加強策進海外拓銷及商機媒合相關措施</w:t>
        </w:r>
        <w:r>
          <w:rPr>
            <w:webHidden/>
          </w:rPr>
          <w:tab/>
        </w:r>
        <w:r>
          <w:rPr>
            <w:webHidden/>
          </w:rPr>
          <w:fldChar w:fldCharType="begin"/>
        </w:r>
        <w:r>
          <w:rPr>
            <w:webHidden/>
          </w:rPr>
          <w:instrText xml:space="preserve"> PAGEREF _Toc224220051 \h </w:instrText>
        </w:r>
        <w:r>
          <w:rPr>
            <w:webHidden/>
          </w:rPr>
        </w:r>
        <w:r>
          <w:rPr>
            <w:webHidden/>
          </w:rPr>
          <w:fldChar w:fldCharType="separate"/>
        </w:r>
        <w:r w:rsidR="00C47AFD">
          <w:rPr>
            <w:webHidden/>
          </w:rPr>
          <w:t>12</w:t>
        </w:r>
        <w:r>
          <w:rPr>
            <w:webHidden/>
          </w:rPr>
          <w:fldChar w:fldCharType="end"/>
        </w:r>
      </w:hyperlink>
    </w:p>
    <w:p w:rsidR="00DD4717" w:rsidRPr="00FC1F55" w:rsidRDefault="00DD4717">
      <w:pPr>
        <w:pStyle w:val="23"/>
        <w:rPr>
          <w:rFonts w:ascii="Calibri" w:eastAsia="新細明體" w:hAnsi="Calibri"/>
          <w:snapToGrid/>
          <w:szCs w:val="22"/>
        </w:rPr>
      </w:pPr>
      <w:hyperlink w:anchor="_Toc224220052" w:history="1">
        <w:r w:rsidRPr="00482163">
          <w:rPr>
            <w:rStyle w:val="af5"/>
            <w:rFonts w:hAnsi="標楷體" w:hint="eastAsia"/>
            <w:lang w:eastAsia="zh-HK"/>
          </w:rPr>
          <w:t>六、</w:t>
        </w:r>
        <w:r w:rsidRPr="00482163">
          <w:rPr>
            <w:rStyle w:val="af5"/>
            <w:rFonts w:hint="eastAsia"/>
          </w:rPr>
          <w:t>能源研究發展基金及石油基金</w:t>
        </w:r>
        <w:r w:rsidRPr="00482163">
          <w:rPr>
            <w:rStyle w:val="af5"/>
          </w:rPr>
          <w:t>113</w:t>
        </w:r>
        <w:r w:rsidRPr="00482163">
          <w:rPr>
            <w:rStyle w:val="af5"/>
            <w:rFonts w:hint="eastAsia"/>
          </w:rPr>
          <w:t>年度國外旅費預算執</w:t>
        </w:r>
        <w:r w:rsidRPr="00482163">
          <w:rPr>
            <w:rStyle w:val="af5"/>
            <w:rFonts w:hint="eastAsia"/>
            <w:lang w:eastAsia="zh-HK"/>
          </w:rPr>
          <w:t>行率</w:t>
        </w:r>
        <w:r w:rsidRPr="00482163">
          <w:rPr>
            <w:rStyle w:val="af5"/>
            <w:rFonts w:hint="eastAsia"/>
          </w:rPr>
          <w:t>分別僅</w:t>
        </w:r>
        <w:r w:rsidRPr="00482163">
          <w:rPr>
            <w:rStyle w:val="af5"/>
            <w:rFonts w:hint="eastAsia"/>
            <w:lang w:eastAsia="zh-HK"/>
          </w:rPr>
          <w:t>達</w:t>
        </w:r>
        <w:r w:rsidRPr="00482163">
          <w:rPr>
            <w:rStyle w:val="af5"/>
            <w:rFonts w:hint="eastAsia"/>
          </w:rPr>
          <w:t>四成及五成七</w:t>
        </w:r>
        <w:r w:rsidRPr="00482163">
          <w:rPr>
            <w:rStyle w:val="af5"/>
            <w:rFonts w:hint="eastAsia"/>
            <w:lang w:eastAsia="zh-HK"/>
          </w:rPr>
          <w:t>，</w:t>
        </w:r>
        <w:r w:rsidRPr="00482163">
          <w:rPr>
            <w:rStyle w:val="af5"/>
            <w:rFonts w:hint="eastAsia"/>
          </w:rPr>
          <w:t>允</w:t>
        </w:r>
        <w:r w:rsidRPr="00482163">
          <w:rPr>
            <w:rStyle w:val="af5"/>
            <w:rFonts w:hint="eastAsia"/>
            <w:lang w:eastAsia="zh-HK"/>
          </w:rPr>
          <w:t>宜檢討強化派員出國計畫之規劃及</w:t>
        </w:r>
        <w:r w:rsidRPr="00482163">
          <w:rPr>
            <w:rStyle w:val="af5"/>
            <w:rFonts w:hAnsi="標楷體" w:hint="eastAsia"/>
          </w:rPr>
          <w:t>執</w:t>
        </w:r>
        <w:r w:rsidRPr="00482163">
          <w:rPr>
            <w:rStyle w:val="af5"/>
            <w:rFonts w:hAnsi="標楷體" w:hint="eastAsia"/>
            <w:lang w:eastAsia="zh-HK"/>
          </w:rPr>
          <w:t>行作業之控管</w:t>
        </w:r>
        <w:r>
          <w:rPr>
            <w:webHidden/>
          </w:rPr>
          <w:tab/>
        </w:r>
        <w:r>
          <w:rPr>
            <w:webHidden/>
          </w:rPr>
          <w:fldChar w:fldCharType="begin"/>
        </w:r>
        <w:r>
          <w:rPr>
            <w:webHidden/>
          </w:rPr>
          <w:instrText xml:space="preserve"> PAGEREF _Toc224220052 \h </w:instrText>
        </w:r>
        <w:r>
          <w:rPr>
            <w:webHidden/>
          </w:rPr>
        </w:r>
        <w:r>
          <w:rPr>
            <w:webHidden/>
          </w:rPr>
          <w:fldChar w:fldCharType="separate"/>
        </w:r>
        <w:r w:rsidR="00C47AFD">
          <w:rPr>
            <w:webHidden/>
          </w:rPr>
          <w:t>14</w:t>
        </w:r>
        <w:r>
          <w:rPr>
            <w:webHidden/>
          </w:rPr>
          <w:fldChar w:fldCharType="end"/>
        </w:r>
      </w:hyperlink>
    </w:p>
    <w:p w:rsidR="00DD4717" w:rsidRPr="00FC1F55" w:rsidRDefault="00DD4717">
      <w:pPr>
        <w:pStyle w:val="23"/>
        <w:rPr>
          <w:rFonts w:ascii="Calibri" w:eastAsia="新細明體" w:hAnsi="Calibri"/>
          <w:snapToGrid/>
          <w:szCs w:val="22"/>
        </w:rPr>
      </w:pPr>
      <w:hyperlink w:anchor="_Toc224220053" w:history="1">
        <w:r w:rsidRPr="00482163">
          <w:rPr>
            <w:rStyle w:val="af5"/>
            <w:rFonts w:hint="eastAsia"/>
            <w:lang w:eastAsia="zh-HK"/>
          </w:rPr>
          <w:t>七</w:t>
        </w:r>
        <w:r w:rsidRPr="00482163">
          <w:rPr>
            <w:rStyle w:val="af5"/>
            <w:rFonts w:hint="eastAsia"/>
          </w:rPr>
          <w:t>、再生能源發展基金</w:t>
        </w:r>
        <w:r w:rsidRPr="00482163">
          <w:rPr>
            <w:rStyle w:val="af5"/>
          </w:rPr>
          <w:t>110</w:t>
        </w:r>
        <w:r w:rsidRPr="00482163">
          <w:rPr>
            <w:rStyle w:val="af5"/>
            <w:rFonts w:hint="eastAsia"/>
          </w:rPr>
          <w:t>至</w:t>
        </w:r>
        <w:r w:rsidRPr="00482163">
          <w:rPr>
            <w:rStyle w:val="af5"/>
          </w:rPr>
          <w:t>113</w:t>
        </w:r>
        <w:r w:rsidRPr="00482163">
          <w:rPr>
            <w:rStyle w:val="af5"/>
            <w:rFonts w:hint="eastAsia"/>
          </w:rPr>
          <w:t>年度辦理</w:t>
        </w:r>
        <w:r w:rsidRPr="00482163">
          <w:rPr>
            <w:rStyle w:val="af5"/>
            <w:rFonts w:hint="eastAsia"/>
            <w:lang w:eastAsia="zh-HK"/>
          </w:rPr>
          <w:t>「</w:t>
        </w:r>
        <w:r w:rsidRPr="00482163">
          <w:rPr>
            <w:rStyle w:val="af5"/>
            <w:rFonts w:hint="eastAsia"/>
          </w:rPr>
          <w:t>再生能源推廣計畫</w:t>
        </w:r>
        <w:r w:rsidRPr="00482163">
          <w:rPr>
            <w:rStyle w:val="af5"/>
            <w:rFonts w:hint="eastAsia"/>
            <w:lang w:eastAsia="zh-HK"/>
          </w:rPr>
          <w:t>」</w:t>
        </w:r>
        <w:r w:rsidRPr="00482163">
          <w:rPr>
            <w:rStyle w:val="af5"/>
            <w:rFonts w:hint="eastAsia"/>
          </w:rPr>
          <w:t>預算執行率</w:t>
        </w:r>
        <w:r w:rsidRPr="00482163">
          <w:rPr>
            <w:rStyle w:val="af5"/>
            <w:rFonts w:hint="eastAsia"/>
            <w:lang w:eastAsia="zh-HK"/>
          </w:rPr>
          <w:t>未及五成</w:t>
        </w:r>
        <w:r w:rsidRPr="00482163">
          <w:rPr>
            <w:rStyle w:val="af5"/>
            <w:rFonts w:hint="eastAsia"/>
          </w:rPr>
          <w:t>，</w:t>
        </w:r>
        <w:r w:rsidRPr="00482163">
          <w:rPr>
            <w:rStyle w:val="af5"/>
            <w:rFonts w:hint="eastAsia"/>
            <w:lang w:eastAsia="zh-HK"/>
          </w:rPr>
          <w:t>且</w:t>
        </w:r>
        <w:r w:rsidRPr="00482163">
          <w:rPr>
            <w:rStyle w:val="af5"/>
          </w:rPr>
          <w:t>113</w:t>
        </w:r>
        <w:r w:rsidRPr="00482163">
          <w:rPr>
            <w:rStyle w:val="af5"/>
            <w:rFonts w:hint="eastAsia"/>
            <w:lang w:eastAsia="zh-HK"/>
          </w:rPr>
          <w:t>年度部分再生能源發電設備裝置容量未達目標值，</w:t>
        </w:r>
        <w:r w:rsidRPr="00482163">
          <w:rPr>
            <w:rStyle w:val="af5"/>
            <w:rFonts w:hint="eastAsia"/>
          </w:rPr>
          <w:t>允宜檢討策進，俾</w:t>
        </w:r>
        <w:r w:rsidRPr="00482163">
          <w:rPr>
            <w:rStyle w:val="af5"/>
            <w:rFonts w:hint="eastAsia"/>
            <w:lang w:eastAsia="zh-HK"/>
          </w:rPr>
          <w:t>達計畫目標</w:t>
        </w:r>
        <w:r>
          <w:rPr>
            <w:webHidden/>
          </w:rPr>
          <w:tab/>
        </w:r>
        <w:r>
          <w:rPr>
            <w:webHidden/>
          </w:rPr>
          <w:fldChar w:fldCharType="begin"/>
        </w:r>
        <w:r>
          <w:rPr>
            <w:webHidden/>
          </w:rPr>
          <w:instrText xml:space="preserve"> PAGEREF _Toc224220053 \h </w:instrText>
        </w:r>
        <w:r>
          <w:rPr>
            <w:webHidden/>
          </w:rPr>
        </w:r>
        <w:r>
          <w:rPr>
            <w:webHidden/>
          </w:rPr>
          <w:fldChar w:fldCharType="separate"/>
        </w:r>
        <w:r w:rsidR="00C47AFD">
          <w:rPr>
            <w:webHidden/>
          </w:rPr>
          <w:t>18</w:t>
        </w:r>
        <w:r>
          <w:rPr>
            <w:webHidden/>
          </w:rPr>
          <w:fldChar w:fldCharType="end"/>
        </w:r>
      </w:hyperlink>
    </w:p>
    <w:p w:rsidR="00DD4717" w:rsidRPr="00FC1F55" w:rsidRDefault="00DD4717">
      <w:pPr>
        <w:pStyle w:val="23"/>
        <w:rPr>
          <w:rFonts w:ascii="Calibri" w:eastAsia="新細明體" w:hAnsi="Calibri"/>
          <w:snapToGrid/>
          <w:szCs w:val="22"/>
        </w:rPr>
      </w:pPr>
      <w:hyperlink w:anchor="_Toc224220054" w:history="1">
        <w:r w:rsidRPr="00482163">
          <w:rPr>
            <w:rStyle w:val="af5"/>
            <w:rFonts w:hint="eastAsia"/>
            <w:lang w:eastAsia="zh-HK"/>
          </w:rPr>
          <w:t>八</w:t>
        </w:r>
        <w:r w:rsidRPr="00482163">
          <w:rPr>
            <w:rStyle w:val="af5"/>
            <w:rFonts w:hint="eastAsia"/>
          </w:rPr>
          <w:t>、中小企業發展基金</w:t>
        </w:r>
        <w:r w:rsidRPr="00482163">
          <w:rPr>
            <w:rStyle w:val="af5"/>
            <w:rFonts w:hint="eastAsia"/>
            <w:lang w:eastAsia="zh-HK"/>
          </w:rPr>
          <w:t>自</w:t>
        </w:r>
        <w:r w:rsidRPr="00482163">
          <w:rPr>
            <w:rStyle w:val="af5"/>
          </w:rPr>
          <w:t>108</w:t>
        </w:r>
        <w:r w:rsidRPr="00482163">
          <w:rPr>
            <w:rStyle w:val="af5"/>
            <w:rFonts w:hint="eastAsia"/>
            <w:lang w:eastAsia="zh-HK"/>
          </w:rPr>
          <w:t>年度開辦「</w:t>
        </w:r>
        <w:r w:rsidRPr="00482163">
          <w:rPr>
            <w:rStyle w:val="af5"/>
            <w:rFonts w:hint="eastAsia"/>
          </w:rPr>
          <w:t>中小企業加速投資行動方案</w:t>
        </w:r>
        <w:r w:rsidRPr="00482163">
          <w:rPr>
            <w:rStyle w:val="af5"/>
            <w:rFonts w:hint="eastAsia"/>
            <w:lang w:eastAsia="zh-HK"/>
          </w:rPr>
          <w:t>」專案貸款</w:t>
        </w:r>
        <w:r w:rsidRPr="00482163">
          <w:rPr>
            <w:rStyle w:val="af5"/>
            <w:rFonts w:hint="eastAsia"/>
          </w:rPr>
          <w:t>，</w:t>
        </w:r>
        <w:r w:rsidRPr="00482163">
          <w:rPr>
            <w:rStyle w:val="af5"/>
            <w:rFonts w:hint="eastAsia"/>
            <w:lang w:eastAsia="zh-HK"/>
          </w:rPr>
          <w:t>惟</w:t>
        </w:r>
        <w:r w:rsidRPr="00482163">
          <w:rPr>
            <w:rStyle w:val="af5"/>
            <w:rFonts w:hint="eastAsia"/>
          </w:rPr>
          <w:t>近年受理申請件數及預計投資金額減緩，</w:t>
        </w:r>
        <w:r w:rsidRPr="00482163">
          <w:rPr>
            <w:rStyle w:val="af5"/>
            <w:rFonts w:hint="eastAsia"/>
            <w:lang w:eastAsia="zh-HK"/>
          </w:rPr>
          <w:t>允宜</w:t>
        </w:r>
        <w:r w:rsidRPr="00482163">
          <w:rPr>
            <w:rStyle w:val="af5"/>
            <w:rFonts w:hint="eastAsia"/>
          </w:rPr>
          <w:t>研謀</w:t>
        </w:r>
        <w:r w:rsidRPr="00482163">
          <w:rPr>
            <w:rStyle w:val="af5"/>
            <w:rFonts w:hint="eastAsia"/>
            <w:lang w:eastAsia="zh-HK"/>
          </w:rPr>
          <w:t>改善，以提升計</w:t>
        </w:r>
        <w:r w:rsidRPr="00482163">
          <w:rPr>
            <w:rStyle w:val="af5"/>
            <w:rFonts w:hint="eastAsia"/>
            <w:lang w:eastAsia="zh-HK"/>
          </w:rPr>
          <w:lastRenderedPageBreak/>
          <w:t>畫</w:t>
        </w:r>
        <w:r w:rsidRPr="00482163">
          <w:rPr>
            <w:rStyle w:val="af5"/>
            <w:rFonts w:hint="eastAsia"/>
          </w:rPr>
          <w:t>執行</w:t>
        </w:r>
        <w:r w:rsidRPr="00482163">
          <w:rPr>
            <w:rStyle w:val="af5"/>
            <w:rFonts w:hint="eastAsia"/>
            <w:lang w:eastAsia="zh-HK"/>
          </w:rPr>
          <w:t>成效</w:t>
        </w:r>
        <w:r>
          <w:rPr>
            <w:webHidden/>
          </w:rPr>
          <w:tab/>
        </w:r>
        <w:r>
          <w:rPr>
            <w:webHidden/>
          </w:rPr>
          <w:fldChar w:fldCharType="begin"/>
        </w:r>
        <w:r>
          <w:rPr>
            <w:webHidden/>
          </w:rPr>
          <w:instrText xml:space="preserve"> PAGEREF _Toc224220054 \h </w:instrText>
        </w:r>
        <w:r>
          <w:rPr>
            <w:webHidden/>
          </w:rPr>
        </w:r>
        <w:r>
          <w:rPr>
            <w:webHidden/>
          </w:rPr>
          <w:fldChar w:fldCharType="separate"/>
        </w:r>
        <w:r w:rsidR="00C47AFD">
          <w:rPr>
            <w:webHidden/>
          </w:rPr>
          <w:t>20</w:t>
        </w:r>
        <w:r>
          <w:rPr>
            <w:webHidden/>
          </w:rPr>
          <w:fldChar w:fldCharType="end"/>
        </w:r>
      </w:hyperlink>
    </w:p>
    <w:p w:rsidR="00DD4717" w:rsidRPr="00FC1F55" w:rsidRDefault="00DD4717">
      <w:pPr>
        <w:pStyle w:val="11"/>
        <w:ind w:left="487" w:right="227" w:hanging="487"/>
        <w:rPr>
          <w:rFonts w:ascii="Calibri" w:eastAsia="新細明體" w:hAnsi="Calibri"/>
          <w:b w:val="0"/>
          <w:noProof/>
          <w:snapToGrid/>
          <w:szCs w:val="22"/>
        </w:rPr>
      </w:pPr>
      <w:hyperlink w:anchor="_Toc224220055" w:history="1">
        <w:r w:rsidRPr="00482163">
          <w:rPr>
            <w:rStyle w:val="af5"/>
            <w:rFonts w:hint="eastAsia"/>
            <w:noProof/>
            <w:lang w:eastAsia="zh-HK"/>
          </w:rPr>
          <w:t>肆</w:t>
        </w:r>
        <w:r w:rsidRPr="00482163">
          <w:rPr>
            <w:rStyle w:val="af5"/>
            <w:rFonts w:hint="eastAsia"/>
            <w:noProof/>
          </w:rPr>
          <w:t>、核能發電後端營運基金</w:t>
        </w:r>
        <w:r>
          <w:rPr>
            <w:noProof/>
            <w:webHidden/>
          </w:rPr>
          <w:tab/>
        </w:r>
        <w:r>
          <w:rPr>
            <w:noProof/>
            <w:webHidden/>
          </w:rPr>
          <w:fldChar w:fldCharType="begin"/>
        </w:r>
        <w:r>
          <w:rPr>
            <w:noProof/>
            <w:webHidden/>
          </w:rPr>
          <w:instrText xml:space="preserve"> PAGEREF _Toc224220055 \h </w:instrText>
        </w:r>
        <w:r>
          <w:rPr>
            <w:noProof/>
            <w:webHidden/>
          </w:rPr>
        </w:r>
        <w:r>
          <w:rPr>
            <w:noProof/>
            <w:webHidden/>
          </w:rPr>
          <w:fldChar w:fldCharType="separate"/>
        </w:r>
        <w:r w:rsidR="00C47AFD">
          <w:rPr>
            <w:noProof/>
            <w:webHidden/>
          </w:rPr>
          <w:t>23</w:t>
        </w:r>
        <w:r>
          <w:rPr>
            <w:noProof/>
            <w:webHidden/>
          </w:rPr>
          <w:fldChar w:fldCharType="end"/>
        </w:r>
      </w:hyperlink>
    </w:p>
    <w:p w:rsidR="00DD4717" w:rsidRPr="00FC1F55" w:rsidRDefault="00DD4717">
      <w:pPr>
        <w:pStyle w:val="23"/>
        <w:rPr>
          <w:rFonts w:ascii="Calibri" w:eastAsia="新細明體" w:hAnsi="Calibri"/>
          <w:snapToGrid/>
          <w:szCs w:val="22"/>
        </w:rPr>
      </w:pPr>
      <w:hyperlink w:anchor="_Toc224220056" w:history="1">
        <w:r w:rsidRPr="00482163">
          <w:rPr>
            <w:rStyle w:val="af5"/>
            <w:rFonts w:hint="eastAsia"/>
          </w:rPr>
          <w:t>九、核一廠</w:t>
        </w:r>
        <w:r w:rsidRPr="00482163">
          <w:rPr>
            <w:rStyle w:val="af5"/>
            <w:rFonts w:hint="eastAsia"/>
            <w:lang w:eastAsia="zh-HK"/>
          </w:rPr>
          <w:t>第二期室內乾貯計畫因</w:t>
        </w:r>
        <w:r w:rsidRPr="00482163">
          <w:rPr>
            <w:rStyle w:val="af5"/>
            <w:lang w:eastAsia="zh-HK"/>
          </w:rPr>
          <w:t>113</w:t>
        </w:r>
        <w:r w:rsidRPr="00482163">
          <w:rPr>
            <w:rStyle w:val="af5"/>
            <w:rFonts w:hint="eastAsia"/>
            <w:lang w:eastAsia="zh-HK"/>
          </w:rPr>
          <w:t>年間辦理採購帶安裝招標作業未如預期，影響辦理</w:t>
        </w:r>
        <w:r w:rsidRPr="00482163">
          <w:rPr>
            <w:rStyle w:val="af5"/>
            <w:rFonts w:hint="eastAsia"/>
          </w:rPr>
          <w:t>進度</w:t>
        </w:r>
        <w:r w:rsidRPr="00482163">
          <w:rPr>
            <w:rStyle w:val="af5"/>
            <w:rFonts w:hint="eastAsia"/>
            <w:lang w:eastAsia="zh-HK"/>
          </w:rPr>
          <w:t>，截至</w:t>
        </w:r>
        <w:r w:rsidRPr="00482163">
          <w:rPr>
            <w:rStyle w:val="af5"/>
            <w:lang w:eastAsia="zh-HK"/>
          </w:rPr>
          <w:t>113</w:t>
        </w:r>
        <w:r w:rsidRPr="00482163">
          <w:rPr>
            <w:rStyle w:val="af5"/>
            <w:rFonts w:hint="eastAsia"/>
            <w:lang w:eastAsia="zh-HK"/>
          </w:rPr>
          <w:t>年底累計預算實現率僅二成七，允宜加強控管及執行</w:t>
        </w:r>
        <w:r w:rsidRPr="00482163">
          <w:rPr>
            <w:rStyle w:val="af5"/>
            <w:rFonts w:hint="eastAsia"/>
          </w:rPr>
          <w:t>，俾利後續</w:t>
        </w:r>
        <w:r w:rsidRPr="00482163">
          <w:rPr>
            <w:rStyle w:val="af5"/>
            <w:rFonts w:hint="eastAsia"/>
            <w:lang w:eastAsia="zh-HK"/>
          </w:rPr>
          <w:t>除役</w:t>
        </w:r>
        <w:r w:rsidRPr="00482163">
          <w:rPr>
            <w:rStyle w:val="af5"/>
            <w:rFonts w:hint="eastAsia"/>
          </w:rPr>
          <w:t>作業</w:t>
        </w:r>
        <w:r w:rsidRPr="00482163">
          <w:rPr>
            <w:rStyle w:val="af5"/>
            <w:rFonts w:hint="eastAsia"/>
            <w:lang w:eastAsia="zh-HK"/>
          </w:rPr>
          <w:t>之推動</w:t>
        </w:r>
        <w:r>
          <w:rPr>
            <w:webHidden/>
          </w:rPr>
          <w:tab/>
        </w:r>
        <w:r>
          <w:rPr>
            <w:webHidden/>
          </w:rPr>
          <w:fldChar w:fldCharType="begin"/>
        </w:r>
        <w:r>
          <w:rPr>
            <w:webHidden/>
          </w:rPr>
          <w:instrText xml:space="preserve"> PAGEREF _Toc224220056 \h </w:instrText>
        </w:r>
        <w:r>
          <w:rPr>
            <w:webHidden/>
          </w:rPr>
        </w:r>
        <w:r>
          <w:rPr>
            <w:webHidden/>
          </w:rPr>
          <w:fldChar w:fldCharType="separate"/>
        </w:r>
        <w:r w:rsidR="00C47AFD">
          <w:rPr>
            <w:webHidden/>
          </w:rPr>
          <w:t>23</w:t>
        </w:r>
        <w:r>
          <w:rPr>
            <w:webHidden/>
          </w:rPr>
          <w:fldChar w:fldCharType="end"/>
        </w:r>
      </w:hyperlink>
    </w:p>
    <w:p w:rsidR="00FB113D" w:rsidRPr="00FB113D" w:rsidRDefault="002A5A6B" w:rsidP="003A6BA2">
      <w:pPr>
        <w:ind w:leftChars="0" w:left="365" w:rightChars="100" w:right="283" w:hangingChars="150" w:hanging="365"/>
        <w:rPr>
          <w:rFonts w:hAnsi="標楷體"/>
          <w:b/>
          <w:color w:val="FF0000"/>
          <w:sz w:val="24"/>
          <w:szCs w:val="24"/>
        </w:rPr>
        <w:sectPr w:rsidR="00FB113D" w:rsidRPr="00FB113D" w:rsidSect="0004759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rFonts w:hAnsi="標楷體"/>
          <w:b/>
          <w:noProof/>
          <w:color w:val="FF0000"/>
          <w:sz w:val="24"/>
          <w:szCs w:val="24"/>
        </w:rPr>
        <w:fldChar w:fldCharType="end"/>
      </w:r>
    </w:p>
    <w:p w:rsidR="00037C5B" w:rsidRDefault="00FB113D" w:rsidP="00037C5B">
      <w:pPr>
        <w:pStyle w:val="ab"/>
      </w:pPr>
      <w:r w:rsidRPr="008A5015">
        <w:rPr>
          <w:rFonts w:hint="eastAsia"/>
        </w:rPr>
        <w:lastRenderedPageBreak/>
        <w:t>經濟部</w:t>
      </w:r>
      <w:r w:rsidR="00037C5B">
        <w:rPr>
          <w:rFonts w:hint="eastAsia"/>
        </w:rPr>
        <w:t>主管非營業基金</w:t>
      </w:r>
      <w:r w:rsidR="002E0C6B" w:rsidRPr="008A5015">
        <w:t>11</w:t>
      </w:r>
      <w:r w:rsidR="00300335">
        <w:rPr>
          <w:rFonts w:hint="eastAsia"/>
        </w:rPr>
        <w:t>3</w:t>
      </w:r>
      <w:r w:rsidRPr="008A5015">
        <w:rPr>
          <w:rFonts w:hint="eastAsia"/>
        </w:rPr>
        <w:t>年度決算評估報告</w:t>
      </w:r>
      <w:bookmarkEnd w:id="0"/>
      <w:bookmarkEnd w:id="1"/>
      <w:bookmarkEnd w:id="2"/>
    </w:p>
    <w:p w:rsidR="00037C5B" w:rsidRPr="00597796" w:rsidRDefault="00037C5B" w:rsidP="00037C5B">
      <w:pPr>
        <w:pStyle w:val="a8"/>
        <w:ind w:firstLine="566"/>
        <w:rPr>
          <w:rFonts w:hAnsi="標楷體"/>
        </w:rPr>
      </w:pPr>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3</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37C5B" w:rsidRPr="00597796" w:rsidRDefault="00037C5B" w:rsidP="00037C5B">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rFonts w:hint="eastAsia"/>
          <w:b/>
          <w:color w:val="000000"/>
        </w:rPr>
        <w:t>3</w:t>
      </w:r>
      <w:r w:rsidRPr="00597796">
        <w:rPr>
          <w:rFonts w:hint="eastAsia"/>
          <w:b/>
          <w:color w:val="000000"/>
        </w:rPr>
        <w:t>年度預算執行情形概況表</w:t>
      </w:r>
    </w:p>
    <w:p w:rsidR="00037C5B" w:rsidRPr="00597796" w:rsidRDefault="00037C5B" w:rsidP="00037C5B">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37C5B" w:rsidRPr="00597796" w:rsidTr="00F16E20">
        <w:trPr>
          <w:trHeight w:val="351"/>
          <w:tblHeader/>
        </w:trPr>
        <w:tc>
          <w:tcPr>
            <w:tcW w:w="2156" w:type="dxa"/>
            <w:vMerge w:val="restart"/>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37C5B" w:rsidRPr="00597796" w:rsidTr="00F16E20">
        <w:trPr>
          <w:trHeight w:val="340"/>
        </w:trPr>
        <w:tc>
          <w:tcPr>
            <w:tcW w:w="2156" w:type="dxa"/>
            <w:vMerge/>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37C5B" w:rsidRPr="00597796" w:rsidRDefault="00037C5B" w:rsidP="00F16E20">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143.27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76.59</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85.34</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6.68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57.93</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51.25</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91.34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88.27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110.03</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110.82</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-18.69</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-22.55</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-3.86</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254.34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252.64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225.24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225.46</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29.1</w:t>
            </w:r>
            <w:r>
              <w:rPr>
                <w:rFonts w:hint="eastAsia"/>
                <w:color w:val="000000"/>
                <w:spacing w:val="-20"/>
                <w:sz w:val="24"/>
                <w:szCs w:val="24"/>
              </w:rPr>
              <w:t>0</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27.18</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-1.92</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267.72</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277.34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64.34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51.</w:t>
            </w:r>
            <w:r>
              <w:rPr>
                <w:color w:val="000000"/>
                <w:spacing w:val="-20"/>
                <w:sz w:val="24"/>
                <w:szCs w:val="24"/>
              </w:rPr>
              <w:t>05</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203.38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color w:val="000000"/>
                <w:spacing w:val="-20"/>
                <w:sz w:val="24"/>
                <w:szCs w:val="24"/>
              </w:rPr>
              <w:t>6.29</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rFonts w:hint="eastAsia"/>
                <w:color w:val="000000"/>
                <w:spacing w:val="-20"/>
                <w:sz w:val="24"/>
                <w:szCs w:val="24"/>
              </w:rPr>
              <w:t>9</w:t>
            </w:r>
            <w:r w:rsidRPr="00311554">
              <w:rPr>
                <w:color w:val="000000"/>
                <w:spacing w:val="-20"/>
                <w:sz w:val="24"/>
                <w:szCs w:val="24"/>
              </w:rPr>
              <w:t>1</w:t>
            </w:r>
          </w:p>
        </w:tc>
      </w:tr>
    </w:tbl>
    <w:p w:rsidR="00037C5B" w:rsidRDefault="00037C5B" w:rsidP="00037C5B">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rFonts w:hint="eastAsia"/>
          <w:color w:val="000000"/>
          <w:sz w:val="24"/>
        </w:rPr>
        <w:t>3</w:t>
      </w:r>
      <w:r w:rsidRPr="00597796">
        <w:rPr>
          <w:rFonts w:hint="eastAsia"/>
          <w:color w:val="000000"/>
          <w:sz w:val="24"/>
        </w:rPr>
        <w:t>年度中央政府總決算暨附屬單位決算及綜計表審核報告(附冊-非營業部分)。</w:t>
      </w:r>
    </w:p>
    <w:p w:rsidR="00037C5B" w:rsidRDefault="00037C5B" w:rsidP="00037C5B">
      <w:pPr>
        <w:pStyle w:val="144"/>
        <w:spacing w:beforeLines="100" w:before="500"/>
        <w:ind w:left="567" w:hanging="567"/>
      </w:pPr>
      <w:bookmarkStart w:id="4" w:name="_Toc215134652"/>
      <w:bookmarkStart w:id="5" w:name="_Toc224220044"/>
      <w:r>
        <w:rPr>
          <w:rFonts w:hint="eastAsia"/>
        </w:rPr>
        <w:t>壹、經濟作業基金</w:t>
      </w:r>
      <w:bookmarkEnd w:id="4"/>
      <w:bookmarkEnd w:id="5"/>
    </w:p>
    <w:p w:rsidR="00037C5B" w:rsidRPr="00AB18AB" w:rsidRDefault="00037C5B" w:rsidP="00037C5B">
      <w:pPr>
        <w:pStyle w:val="14"/>
        <w:ind w:left="567" w:hanging="567"/>
        <w:rPr>
          <w:rFonts w:hAnsi="標楷體" w:hint="eastAsia"/>
          <w:color w:val="000000"/>
          <w:lang w:eastAsia="zh-HK"/>
        </w:rPr>
      </w:pPr>
      <w:bookmarkStart w:id="6" w:name="_Toc161322215"/>
      <w:bookmarkStart w:id="7" w:name="_Toc133238568"/>
      <w:bookmarkStart w:id="8" w:name="_Toc338255476"/>
      <w:bookmarkStart w:id="9" w:name="_Toc340429906"/>
      <w:bookmarkStart w:id="10" w:name="_Toc530642334"/>
      <w:bookmarkStart w:id="11" w:name="_Toc66090982"/>
      <w:bookmarkStart w:id="12" w:name="_Toc89957702"/>
      <w:bookmarkStart w:id="13" w:name="_Toc89963793"/>
      <w:bookmarkStart w:id="14" w:name="_Toc148549211"/>
      <w:bookmarkStart w:id="15" w:name="_Toc182322670"/>
      <w:bookmarkStart w:id="16" w:name="_Toc182322672"/>
      <w:bookmarkStart w:id="17" w:name="_Toc193439435"/>
      <w:bookmarkStart w:id="18" w:name="_Toc215134653"/>
      <w:bookmarkStart w:id="19" w:name="_Toc224220045"/>
      <w:r>
        <w:rPr>
          <w:rFonts w:hint="eastAsia"/>
        </w:rPr>
        <w:t>一、</w:t>
      </w:r>
      <w:bookmarkStart w:id="20" w:name="_Toc279652596"/>
      <w:bookmarkStart w:id="21" w:name="_Toc338431050"/>
      <w:bookmarkStart w:id="22" w:name="_Toc464721948"/>
      <w:bookmarkStart w:id="23" w:name="_Toc477882109"/>
      <w:bookmarkStart w:id="24" w:name="_Toc338431051"/>
      <w:bookmarkStart w:id="25" w:name="_Toc502065604"/>
      <w:bookmarkStart w:id="26" w:name="_Toc502067186"/>
      <w:bookmarkStart w:id="27" w:name="_Toc503168629"/>
      <w:bookmarkEnd w:id="17"/>
      <w:r>
        <w:rPr>
          <w:rFonts w:hint="eastAsia"/>
          <w:lang w:eastAsia="zh-HK"/>
        </w:rPr>
        <w:t>科技產業園區作業</w:t>
      </w:r>
      <w:r w:rsidRPr="00863E17">
        <w:rPr>
          <w:rFonts w:hAnsi="標楷體" w:hint="eastAsia"/>
          <w:color w:val="000000"/>
        </w:rPr>
        <w:t>基金</w:t>
      </w:r>
      <w:r>
        <w:rPr>
          <w:rFonts w:hAnsi="標楷體" w:hint="eastAsia"/>
          <w:color w:val="000000"/>
        </w:rPr>
        <w:t>113</w:t>
      </w:r>
      <w:r>
        <w:rPr>
          <w:rFonts w:hAnsi="標楷體" w:hint="eastAsia"/>
          <w:color w:val="000000"/>
          <w:lang w:eastAsia="zh-HK"/>
        </w:rPr>
        <w:t>年度</w:t>
      </w:r>
      <w:r>
        <w:rPr>
          <w:rFonts w:hAnsi="標楷體" w:hint="eastAsia"/>
          <w:color w:val="000000"/>
        </w:rPr>
        <w:t>決算業務賸餘</w:t>
      </w:r>
      <w:r>
        <w:rPr>
          <w:rFonts w:hAnsi="標楷體" w:hint="eastAsia"/>
          <w:color w:val="000000"/>
          <w:lang w:eastAsia="zh-HK"/>
        </w:rPr>
        <w:t>為</w:t>
      </w:r>
      <w:r>
        <w:rPr>
          <w:rFonts w:hAnsi="標楷體" w:hint="eastAsia"/>
          <w:color w:val="000000"/>
        </w:rPr>
        <w:t>110</w:t>
      </w:r>
      <w:r>
        <w:rPr>
          <w:rFonts w:hAnsi="標楷體" w:hint="eastAsia"/>
          <w:color w:val="000000"/>
          <w:lang w:eastAsia="zh-HK"/>
        </w:rPr>
        <w:t>年度以來最低</w:t>
      </w:r>
      <w:r>
        <w:rPr>
          <w:rFonts w:hAnsi="標楷體" w:hint="eastAsia"/>
          <w:color w:val="000000"/>
        </w:rPr>
        <w:t>，且</w:t>
      </w:r>
      <w:r>
        <w:rPr>
          <w:rFonts w:hAnsi="標楷體" w:hint="eastAsia"/>
          <w:color w:val="000000"/>
          <w:lang w:eastAsia="zh-HK"/>
        </w:rPr>
        <w:t>投資台灣</w:t>
      </w:r>
      <w:r>
        <w:rPr>
          <w:rFonts w:hAnsi="標楷體" w:hint="eastAsia"/>
          <w:color w:val="000000"/>
        </w:rPr>
        <w:t>絲織</w:t>
      </w:r>
      <w:r>
        <w:rPr>
          <w:rFonts w:hAnsi="標楷體" w:hint="eastAsia"/>
          <w:color w:val="000000"/>
          <w:lang w:eastAsia="zh-HK"/>
        </w:rPr>
        <w:t>開發股份有限公司已</w:t>
      </w:r>
      <w:r>
        <w:rPr>
          <w:rFonts w:hAnsi="標楷體" w:hint="eastAsia"/>
          <w:color w:val="000000"/>
        </w:rPr>
        <w:t>連續多年</w:t>
      </w:r>
      <w:r>
        <w:rPr>
          <w:rFonts w:hAnsi="標楷體" w:hint="eastAsia"/>
          <w:color w:val="000000"/>
          <w:lang w:eastAsia="zh-HK"/>
        </w:rPr>
        <w:t>認</w:t>
      </w:r>
      <w:r>
        <w:rPr>
          <w:rFonts w:hAnsi="標楷體" w:hint="eastAsia"/>
          <w:color w:val="000000"/>
        </w:rPr>
        <w:t>列</w:t>
      </w:r>
      <w:r>
        <w:rPr>
          <w:rFonts w:hAnsi="標楷體" w:hint="eastAsia"/>
          <w:color w:val="000000"/>
          <w:lang w:eastAsia="zh-HK"/>
        </w:rPr>
        <w:t>短絀</w:t>
      </w:r>
      <w:r>
        <w:rPr>
          <w:rFonts w:hAnsi="標楷體" w:hint="eastAsia"/>
          <w:color w:val="000000"/>
        </w:rPr>
        <w:t>，</w:t>
      </w:r>
      <w:r>
        <w:rPr>
          <w:rFonts w:hAnsi="標楷體" w:hint="eastAsia"/>
          <w:color w:val="000000"/>
          <w:lang w:eastAsia="zh-HK"/>
        </w:rPr>
        <w:t>允宜持續</w:t>
      </w:r>
      <w:r w:rsidRPr="00505838">
        <w:rPr>
          <w:rFonts w:hAnsi="標楷體" w:hint="eastAsia"/>
          <w:color w:val="000000"/>
          <w:lang w:eastAsia="zh-HK"/>
        </w:rPr>
        <w:t>落實開源節流措施</w:t>
      </w:r>
      <w:r>
        <w:rPr>
          <w:rFonts w:hAnsi="標楷體" w:hint="eastAsia"/>
          <w:color w:val="000000"/>
          <w:lang w:eastAsia="zh-HK"/>
        </w:rPr>
        <w:t>，以維基金財務健全</w:t>
      </w:r>
      <w:bookmarkEnd w:id="18"/>
      <w:bookmarkEnd w:id="19"/>
    </w:p>
    <w:p w:rsidR="00037C5B" w:rsidRDefault="00037C5B" w:rsidP="00037C5B">
      <w:pPr>
        <w:adjustRightInd w:val="0"/>
        <w:ind w:left="566" w:firstLine="566"/>
        <w:rPr>
          <w:rFonts w:hAnsi="標楷體"/>
          <w:color w:val="000000"/>
          <w:lang w:eastAsia="zh-HK"/>
        </w:rPr>
      </w:pPr>
      <w:r>
        <w:rPr>
          <w:rFonts w:hint="eastAsia"/>
          <w:lang w:eastAsia="zh-HK"/>
        </w:rPr>
        <w:t>科技產業園區作業</w:t>
      </w:r>
      <w:r w:rsidRPr="00863E17">
        <w:rPr>
          <w:rFonts w:hAnsi="標楷體" w:hint="eastAsia"/>
          <w:color w:val="000000"/>
        </w:rPr>
        <w:t>基金</w:t>
      </w:r>
      <w:r>
        <w:rPr>
          <w:rFonts w:hAnsi="標楷體" w:hint="eastAsia"/>
          <w:color w:val="000000"/>
        </w:rPr>
        <w:t>(</w:t>
      </w:r>
      <w:r>
        <w:rPr>
          <w:rFonts w:hAnsi="標楷體" w:hint="eastAsia"/>
          <w:color w:val="000000"/>
          <w:lang w:eastAsia="zh-HK"/>
        </w:rPr>
        <w:t>下稱科技產業園區基金</w:t>
      </w:r>
      <w:r>
        <w:rPr>
          <w:rFonts w:hAnsi="標楷體" w:hint="eastAsia"/>
          <w:color w:val="000000"/>
        </w:rPr>
        <w:t>)113年度決算業務賸餘3億5,206萬5</w:t>
      </w:r>
      <w:r>
        <w:rPr>
          <w:rFonts w:hAnsi="標楷體" w:hint="eastAsia"/>
          <w:color w:val="000000"/>
          <w:lang w:eastAsia="zh-HK"/>
        </w:rPr>
        <w:t>千元，較</w:t>
      </w:r>
      <w:r>
        <w:rPr>
          <w:rFonts w:hAnsi="標楷體" w:hint="eastAsia"/>
          <w:color w:val="000000"/>
        </w:rPr>
        <w:t>預算業務賸餘3億6,469</w:t>
      </w:r>
      <w:r>
        <w:rPr>
          <w:rFonts w:hAnsi="標楷體" w:hint="eastAsia"/>
          <w:color w:val="000000"/>
          <w:lang w:eastAsia="zh-HK"/>
        </w:rPr>
        <w:t>萬</w:t>
      </w:r>
      <w:r>
        <w:rPr>
          <w:rFonts w:hAnsi="標楷體" w:hint="eastAsia"/>
          <w:color w:val="000000"/>
        </w:rPr>
        <w:t>7</w:t>
      </w:r>
      <w:r>
        <w:rPr>
          <w:rFonts w:hAnsi="標楷體" w:hint="eastAsia"/>
          <w:color w:val="000000"/>
          <w:lang w:eastAsia="zh-HK"/>
        </w:rPr>
        <w:t>千元</w:t>
      </w:r>
      <w:r>
        <w:rPr>
          <w:rFonts w:hAnsi="標楷體" w:hint="eastAsia"/>
          <w:color w:val="000000"/>
        </w:rPr>
        <w:t>減少1,263</w:t>
      </w:r>
      <w:r>
        <w:rPr>
          <w:rFonts w:hAnsi="標楷體" w:hint="eastAsia"/>
          <w:color w:val="000000"/>
          <w:lang w:eastAsia="zh-HK"/>
        </w:rPr>
        <w:t>萬</w:t>
      </w:r>
      <w:r>
        <w:rPr>
          <w:rFonts w:hAnsi="標楷體" w:hint="eastAsia"/>
          <w:color w:val="000000"/>
        </w:rPr>
        <w:t>2</w:t>
      </w:r>
      <w:r>
        <w:rPr>
          <w:rFonts w:hAnsi="標楷體" w:hint="eastAsia"/>
          <w:color w:val="000000"/>
          <w:lang w:eastAsia="zh-HK"/>
        </w:rPr>
        <w:t>千元</w:t>
      </w:r>
      <w:r>
        <w:rPr>
          <w:rFonts w:hAnsi="標楷體" w:hint="eastAsia"/>
          <w:color w:val="000000"/>
        </w:rPr>
        <w:t>(減</w:t>
      </w:r>
      <w:r>
        <w:rPr>
          <w:rFonts w:hAnsi="標楷體" w:hint="eastAsia"/>
          <w:color w:val="000000"/>
          <w:lang w:eastAsia="zh-HK"/>
        </w:rPr>
        <w:t>幅</w:t>
      </w:r>
      <w:r>
        <w:rPr>
          <w:rFonts w:hAnsi="標楷體" w:hint="eastAsia"/>
          <w:color w:val="000000"/>
        </w:rPr>
        <w:t>3.46%)</w:t>
      </w:r>
      <w:r>
        <w:rPr>
          <w:rFonts w:hAnsi="標楷體" w:hint="eastAsia"/>
          <w:color w:val="000000"/>
          <w:lang w:eastAsia="zh-HK"/>
        </w:rPr>
        <w:t>，</w:t>
      </w:r>
      <w:r w:rsidR="00256D41">
        <w:rPr>
          <w:rFonts w:hAnsi="標楷體" w:hint="eastAsia"/>
          <w:color w:val="000000"/>
          <w:lang w:eastAsia="zh-HK"/>
        </w:rPr>
        <w:t>未達預算目標，</w:t>
      </w:r>
      <w:r>
        <w:rPr>
          <w:rFonts w:hAnsi="標楷體" w:hint="eastAsia"/>
          <w:color w:val="000000"/>
          <w:lang w:eastAsia="zh-HK"/>
        </w:rPr>
        <w:t>謹說明如下：</w:t>
      </w:r>
    </w:p>
    <w:p w:rsidR="00037C5B" w:rsidRPr="0036014C" w:rsidRDefault="00037C5B" w:rsidP="00037C5B">
      <w:pPr>
        <w:ind w:left="849" w:hangingChars="100" w:hanging="283"/>
        <w:rPr>
          <w:b/>
          <w:snapToGrid/>
          <w:lang w:eastAsia="zh-HK"/>
        </w:rPr>
      </w:pPr>
      <w:r w:rsidRPr="0036014C">
        <w:rPr>
          <w:rFonts w:hint="eastAsia"/>
          <w:b/>
          <w:snapToGrid/>
        </w:rPr>
        <w:t>(一)</w:t>
      </w:r>
      <w:r>
        <w:rPr>
          <w:rFonts w:hint="eastAsia"/>
          <w:b/>
          <w:snapToGrid/>
        </w:rPr>
        <w:t>113</w:t>
      </w:r>
      <w:r>
        <w:rPr>
          <w:rFonts w:hint="eastAsia"/>
          <w:b/>
          <w:snapToGrid/>
          <w:lang w:eastAsia="zh-HK"/>
        </w:rPr>
        <w:t>年度業務收入決算數與</w:t>
      </w:r>
      <w:r>
        <w:rPr>
          <w:rFonts w:hint="eastAsia"/>
          <w:b/>
          <w:snapToGrid/>
        </w:rPr>
        <w:t>112</w:t>
      </w:r>
      <w:r>
        <w:rPr>
          <w:rFonts w:hint="eastAsia"/>
          <w:b/>
          <w:snapToGrid/>
          <w:lang w:eastAsia="zh-HK"/>
        </w:rPr>
        <w:t>年度相近，惟業務支出較</w:t>
      </w:r>
      <w:r>
        <w:rPr>
          <w:rFonts w:hint="eastAsia"/>
          <w:b/>
          <w:snapToGrid/>
        </w:rPr>
        <w:t>112</w:t>
      </w:r>
      <w:r>
        <w:rPr>
          <w:rFonts w:hint="eastAsia"/>
          <w:b/>
          <w:snapToGrid/>
          <w:lang w:eastAsia="zh-HK"/>
        </w:rPr>
        <w:t>年度增加</w:t>
      </w:r>
      <w:r>
        <w:rPr>
          <w:rFonts w:hint="eastAsia"/>
          <w:b/>
          <w:snapToGrid/>
        </w:rPr>
        <w:t>2</w:t>
      </w:r>
      <w:r>
        <w:rPr>
          <w:rFonts w:hint="eastAsia"/>
          <w:b/>
          <w:snapToGrid/>
          <w:lang w:eastAsia="zh-HK"/>
        </w:rPr>
        <w:t>千萬餘元，收支相抵後業務賸餘為</w:t>
      </w:r>
      <w:r>
        <w:rPr>
          <w:rFonts w:hint="eastAsia"/>
          <w:b/>
          <w:snapToGrid/>
        </w:rPr>
        <w:t>3.52</w:t>
      </w:r>
      <w:r>
        <w:rPr>
          <w:rFonts w:hint="eastAsia"/>
          <w:b/>
          <w:snapToGrid/>
          <w:lang w:eastAsia="zh-HK"/>
        </w:rPr>
        <w:t>億元，為</w:t>
      </w:r>
      <w:r>
        <w:rPr>
          <w:rFonts w:hint="eastAsia"/>
          <w:b/>
          <w:snapToGrid/>
        </w:rPr>
        <w:t>110</w:t>
      </w:r>
      <w:r>
        <w:rPr>
          <w:rFonts w:hint="eastAsia"/>
          <w:b/>
          <w:snapToGrid/>
          <w:lang w:eastAsia="zh-HK"/>
        </w:rPr>
        <w:t>年度以來最低</w:t>
      </w:r>
    </w:p>
    <w:p w:rsidR="00037C5B" w:rsidRDefault="00037C5B" w:rsidP="00037C5B">
      <w:pPr>
        <w:ind w:leftChars="300" w:left="850" w:firstLine="566"/>
        <w:rPr>
          <w:rFonts w:hAnsi="標楷體"/>
          <w:color w:val="000000"/>
        </w:rPr>
      </w:pPr>
      <w:r>
        <w:rPr>
          <w:rFonts w:hint="eastAsia"/>
          <w:lang w:eastAsia="zh-HK"/>
        </w:rPr>
        <w:t>科技產業園區</w:t>
      </w:r>
      <w:r w:rsidRPr="00863E17">
        <w:rPr>
          <w:rFonts w:hAnsi="標楷體" w:hint="eastAsia"/>
          <w:color w:val="000000"/>
        </w:rPr>
        <w:t>基</w:t>
      </w:r>
      <w:r>
        <w:rPr>
          <w:rFonts w:hAnsi="標楷體" w:hint="eastAsia"/>
          <w:color w:val="000000"/>
          <w:lang w:eastAsia="zh-HK"/>
        </w:rPr>
        <w:t>金</w:t>
      </w:r>
      <w:r>
        <w:rPr>
          <w:rFonts w:hAnsi="標楷體" w:hint="eastAsia"/>
          <w:color w:val="000000"/>
        </w:rPr>
        <w:t>113年度決算</w:t>
      </w:r>
      <w:r w:rsidRPr="00242384">
        <w:rPr>
          <w:rFonts w:hAnsi="標楷體" w:hint="eastAsia"/>
          <w:color w:val="000000"/>
        </w:rPr>
        <w:t>業務</w:t>
      </w:r>
      <w:r>
        <w:rPr>
          <w:rFonts w:hAnsi="標楷體" w:hint="eastAsia"/>
          <w:color w:val="000000"/>
          <w:lang w:eastAsia="zh-HK"/>
        </w:rPr>
        <w:t>收入</w:t>
      </w:r>
      <w:r w:rsidRPr="0005043C">
        <w:rPr>
          <w:rFonts w:hAnsi="標楷體" w:hint="eastAsia"/>
          <w:color w:val="000000"/>
        </w:rPr>
        <w:t>1</w:t>
      </w:r>
      <w:r w:rsidRPr="0005043C">
        <w:rPr>
          <w:rFonts w:hAnsi="標楷體"/>
          <w:color w:val="000000"/>
        </w:rPr>
        <w:t>7</w:t>
      </w:r>
      <w:r>
        <w:rPr>
          <w:rFonts w:hAnsi="標楷體" w:hint="eastAsia"/>
          <w:color w:val="000000"/>
        </w:rPr>
        <w:t>.78</w:t>
      </w:r>
      <w:r w:rsidRPr="0005043C">
        <w:rPr>
          <w:rFonts w:hAnsi="標楷體" w:hint="eastAsia"/>
          <w:color w:val="000000"/>
        </w:rPr>
        <w:t>億</w:t>
      </w:r>
      <w:r>
        <w:rPr>
          <w:rFonts w:hAnsi="標楷體" w:hint="eastAsia"/>
          <w:color w:val="000000"/>
          <w:lang w:eastAsia="zh-HK"/>
        </w:rPr>
        <w:t>元</w:t>
      </w:r>
      <w:r w:rsidRPr="0005043C">
        <w:rPr>
          <w:rFonts w:hAnsi="標楷體" w:hint="eastAsia"/>
          <w:color w:val="000000"/>
        </w:rPr>
        <w:t>，</w:t>
      </w:r>
      <w:r>
        <w:rPr>
          <w:rFonts w:hAnsi="標楷體" w:hint="eastAsia"/>
          <w:color w:val="000000"/>
        </w:rPr>
        <w:t>與</w:t>
      </w:r>
      <w:r w:rsidRPr="0005043C">
        <w:rPr>
          <w:rFonts w:hAnsi="標楷體" w:hint="eastAsia"/>
          <w:color w:val="000000"/>
        </w:rPr>
        <w:t>112年度1</w:t>
      </w:r>
      <w:r w:rsidRPr="0005043C">
        <w:rPr>
          <w:rFonts w:hAnsi="標楷體"/>
          <w:color w:val="000000"/>
        </w:rPr>
        <w:t>7</w:t>
      </w:r>
      <w:r>
        <w:rPr>
          <w:rFonts w:hAnsi="標楷體" w:hint="eastAsia"/>
          <w:color w:val="000000"/>
        </w:rPr>
        <w:t>.79</w:t>
      </w:r>
      <w:r w:rsidRPr="0005043C">
        <w:rPr>
          <w:rFonts w:hAnsi="標楷體" w:hint="eastAsia"/>
          <w:color w:val="000000"/>
        </w:rPr>
        <w:t>億</w:t>
      </w:r>
      <w:r>
        <w:rPr>
          <w:rFonts w:hAnsi="標楷體" w:hint="eastAsia"/>
          <w:color w:val="000000"/>
          <w:lang w:eastAsia="zh-HK"/>
        </w:rPr>
        <w:t>元</w:t>
      </w:r>
      <w:r w:rsidRPr="0005043C">
        <w:rPr>
          <w:rFonts w:hAnsi="標楷體" w:hint="eastAsia"/>
          <w:color w:val="000000"/>
        </w:rPr>
        <w:t>相近</w:t>
      </w:r>
      <w:r>
        <w:rPr>
          <w:rFonts w:hint="eastAsia"/>
          <w:b/>
          <w:snapToGrid/>
          <w:lang w:eastAsia="zh-HK"/>
        </w:rPr>
        <w:t>，</w:t>
      </w:r>
      <w:r w:rsidRPr="00033967">
        <w:rPr>
          <w:rFonts w:hAnsi="標楷體" w:hint="eastAsia"/>
          <w:color w:val="000000"/>
        </w:rPr>
        <w:t>惟業務支出</w:t>
      </w:r>
      <w:r>
        <w:rPr>
          <w:rFonts w:hAnsi="標楷體" w:hint="eastAsia"/>
          <w:color w:val="000000"/>
        </w:rPr>
        <w:t>14.26</w:t>
      </w:r>
      <w:r>
        <w:rPr>
          <w:rFonts w:hAnsi="標楷體" w:hint="eastAsia"/>
          <w:color w:val="000000"/>
          <w:lang w:eastAsia="zh-HK"/>
        </w:rPr>
        <w:t>億元</w:t>
      </w:r>
      <w:r w:rsidRPr="00033967">
        <w:rPr>
          <w:rFonts w:hAnsi="標楷體" w:hint="eastAsia"/>
          <w:color w:val="000000"/>
        </w:rPr>
        <w:t>較112年度</w:t>
      </w:r>
      <w:r>
        <w:rPr>
          <w:rFonts w:hAnsi="標楷體" w:hint="eastAsia"/>
          <w:color w:val="000000"/>
        </w:rPr>
        <w:t>13.97</w:t>
      </w:r>
      <w:r>
        <w:rPr>
          <w:rFonts w:hAnsi="標楷體" w:hint="eastAsia"/>
          <w:color w:val="000000"/>
          <w:lang w:eastAsia="zh-HK"/>
        </w:rPr>
        <w:t>億元</w:t>
      </w:r>
      <w:r w:rsidRPr="00033967">
        <w:rPr>
          <w:rFonts w:hAnsi="標楷體" w:hint="eastAsia"/>
          <w:color w:val="000000"/>
        </w:rPr>
        <w:t>增加</w:t>
      </w:r>
      <w:r>
        <w:rPr>
          <w:rFonts w:hAnsi="標楷體" w:hint="eastAsia"/>
          <w:color w:val="000000"/>
        </w:rPr>
        <w:t>0.29</w:t>
      </w:r>
      <w:r>
        <w:rPr>
          <w:rFonts w:hAnsi="標楷體" w:hint="eastAsia"/>
          <w:color w:val="000000"/>
          <w:lang w:eastAsia="zh-HK"/>
        </w:rPr>
        <w:t>億元</w:t>
      </w:r>
      <w:r w:rsidRPr="00033967">
        <w:rPr>
          <w:rFonts w:hAnsi="標楷體" w:hint="eastAsia"/>
          <w:color w:val="000000"/>
        </w:rPr>
        <w:t>(增幅2</w:t>
      </w:r>
      <w:r>
        <w:rPr>
          <w:rFonts w:hAnsi="標楷體" w:hint="eastAsia"/>
          <w:color w:val="000000"/>
        </w:rPr>
        <w:t>.11</w:t>
      </w:r>
      <w:r w:rsidRPr="00033967">
        <w:rPr>
          <w:rFonts w:hAnsi="標楷體" w:hint="eastAsia"/>
          <w:color w:val="000000"/>
        </w:rPr>
        <w:t>%)，</w:t>
      </w:r>
      <w:r>
        <w:rPr>
          <w:rFonts w:hAnsi="標楷體" w:hint="eastAsia"/>
          <w:color w:val="000000"/>
          <w:lang w:eastAsia="zh-HK"/>
        </w:rPr>
        <w:t>收支相抵後，</w:t>
      </w:r>
      <w:r w:rsidRPr="00033967">
        <w:rPr>
          <w:rFonts w:hAnsi="標楷體" w:hint="eastAsia"/>
          <w:color w:val="000000"/>
        </w:rPr>
        <w:t>113年度業務賸餘</w:t>
      </w:r>
      <w:r>
        <w:rPr>
          <w:rFonts w:hAnsi="標楷體" w:hint="eastAsia"/>
          <w:color w:val="000000"/>
        </w:rPr>
        <w:t>3.52</w:t>
      </w:r>
      <w:r w:rsidRPr="00033967">
        <w:rPr>
          <w:rFonts w:hAnsi="標楷體" w:hint="eastAsia"/>
          <w:color w:val="000000"/>
        </w:rPr>
        <w:t>億</w:t>
      </w:r>
      <w:r>
        <w:rPr>
          <w:rFonts w:hAnsi="標楷體" w:hint="eastAsia"/>
          <w:color w:val="000000"/>
          <w:lang w:eastAsia="zh-HK"/>
        </w:rPr>
        <w:t>元</w:t>
      </w:r>
      <w:r w:rsidRPr="00033967">
        <w:rPr>
          <w:rFonts w:hAnsi="標楷體" w:hint="eastAsia"/>
          <w:color w:val="000000"/>
        </w:rPr>
        <w:t>，</w:t>
      </w:r>
      <w:r>
        <w:rPr>
          <w:rFonts w:hAnsi="標楷體" w:hint="eastAsia"/>
          <w:color w:val="000000"/>
          <w:lang w:eastAsia="zh-HK"/>
        </w:rPr>
        <w:t>較</w:t>
      </w:r>
      <w:r>
        <w:rPr>
          <w:rFonts w:hAnsi="標楷體" w:hint="eastAsia"/>
          <w:color w:val="000000"/>
        </w:rPr>
        <w:t>112</w:t>
      </w:r>
      <w:r>
        <w:rPr>
          <w:rFonts w:hAnsi="標楷體" w:hint="eastAsia"/>
          <w:color w:val="000000"/>
          <w:lang w:eastAsia="zh-HK"/>
        </w:rPr>
        <w:t>年度</w:t>
      </w:r>
      <w:r>
        <w:rPr>
          <w:rFonts w:hAnsi="標楷體" w:hint="eastAsia"/>
          <w:color w:val="000000"/>
        </w:rPr>
        <w:t>3.82</w:t>
      </w:r>
      <w:r>
        <w:rPr>
          <w:rFonts w:hAnsi="標楷體" w:hint="eastAsia"/>
          <w:color w:val="000000"/>
          <w:lang w:eastAsia="zh-HK"/>
        </w:rPr>
        <w:t>億元</w:t>
      </w:r>
      <w:r>
        <w:rPr>
          <w:rFonts w:hAnsi="標楷體" w:hint="eastAsia"/>
          <w:color w:val="000000"/>
        </w:rPr>
        <w:t>減</w:t>
      </w:r>
      <w:r>
        <w:rPr>
          <w:rFonts w:hAnsi="標楷體" w:hint="eastAsia"/>
          <w:color w:val="000000"/>
          <w:lang w:eastAsia="zh-HK"/>
        </w:rPr>
        <w:t>少</w:t>
      </w:r>
      <w:r>
        <w:rPr>
          <w:rFonts w:hAnsi="標楷體" w:hint="eastAsia"/>
          <w:color w:val="000000"/>
        </w:rPr>
        <w:t>0.3</w:t>
      </w:r>
      <w:r>
        <w:rPr>
          <w:rFonts w:hAnsi="標楷體" w:hint="eastAsia"/>
          <w:color w:val="000000"/>
          <w:lang w:eastAsia="zh-HK"/>
        </w:rPr>
        <w:t>億元</w:t>
      </w:r>
      <w:r>
        <w:rPr>
          <w:rFonts w:hAnsi="標楷體" w:hint="eastAsia"/>
          <w:color w:val="000000"/>
        </w:rPr>
        <w:t>(減</w:t>
      </w:r>
      <w:r>
        <w:rPr>
          <w:rFonts w:hAnsi="標楷體" w:hint="eastAsia"/>
          <w:color w:val="000000"/>
          <w:lang w:eastAsia="zh-HK"/>
        </w:rPr>
        <w:t>幅</w:t>
      </w:r>
      <w:r>
        <w:rPr>
          <w:rFonts w:hAnsi="標楷體" w:hint="eastAsia"/>
          <w:color w:val="000000"/>
        </w:rPr>
        <w:t>7.81%)(詳表1)</w:t>
      </w:r>
      <w:r>
        <w:rPr>
          <w:rFonts w:hAnsi="標楷體" w:hint="eastAsia"/>
          <w:color w:val="000000"/>
          <w:lang w:eastAsia="zh-HK"/>
        </w:rPr>
        <w:t>，為</w:t>
      </w:r>
      <w:r>
        <w:rPr>
          <w:rFonts w:hAnsi="標楷體" w:hint="eastAsia"/>
          <w:color w:val="000000"/>
        </w:rPr>
        <w:t>110</w:t>
      </w:r>
      <w:r>
        <w:rPr>
          <w:rFonts w:hAnsi="標楷體" w:hint="eastAsia"/>
          <w:color w:val="000000"/>
          <w:lang w:eastAsia="zh-HK"/>
        </w:rPr>
        <w:t>年度以來最低。主要係該基金近年為配合政府產業政</w:t>
      </w:r>
      <w:r>
        <w:rPr>
          <w:rFonts w:hAnsi="標楷體" w:hint="eastAsia"/>
          <w:color w:val="000000"/>
        </w:rPr>
        <w:t>策</w:t>
      </w:r>
      <w:r>
        <w:rPr>
          <w:rFonts w:hAnsi="標楷體" w:hint="eastAsia"/>
          <w:color w:val="000000"/>
          <w:lang w:eastAsia="zh-HK"/>
        </w:rPr>
        <w:t>，於</w:t>
      </w:r>
      <w:r>
        <w:rPr>
          <w:rFonts w:hAnsi="標楷體" w:hint="eastAsia"/>
          <w:color w:val="000000"/>
        </w:rPr>
        <w:t>110</w:t>
      </w:r>
      <w:r>
        <w:rPr>
          <w:rFonts w:hAnsi="標楷體" w:hint="eastAsia"/>
          <w:color w:val="000000"/>
          <w:lang w:eastAsia="zh-HK"/>
        </w:rPr>
        <w:t>年起持續辦理園區設置計畫</w:t>
      </w:r>
      <w:r>
        <w:rPr>
          <w:rFonts w:hAnsi="標楷體" w:hint="eastAsia"/>
          <w:color w:val="000000"/>
        </w:rPr>
        <w:t>(</w:t>
      </w:r>
      <w:r>
        <w:rPr>
          <w:rFonts w:hAnsi="標楷體" w:hint="eastAsia"/>
          <w:color w:val="000000"/>
          <w:lang w:eastAsia="zh-HK"/>
        </w:rPr>
        <w:t>詳表</w:t>
      </w:r>
      <w:r>
        <w:rPr>
          <w:rFonts w:hAnsi="標楷體" w:hint="eastAsia"/>
          <w:color w:val="000000"/>
        </w:rPr>
        <w:t>2</w:t>
      </w:r>
      <w:r>
        <w:rPr>
          <w:rFonts w:hAnsi="標楷體"/>
          <w:color w:val="000000"/>
          <w:lang w:eastAsia="zh-HK"/>
        </w:rPr>
        <w:t>)</w:t>
      </w:r>
      <w:r>
        <w:rPr>
          <w:rFonts w:hAnsi="標楷體" w:hint="eastAsia"/>
          <w:color w:val="000000"/>
          <w:lang w:eastAsia="zh-HK"/>
        </w:rPr>
        <w:t>，須配合計畫時程支應各項專案服務費，致勞務成本持續增加</w:t>
      </w:r>
      <w:r>
        <w:rPr>
          <w:rStyle w:val="af"/>
          <w:rFonts w:hAnsi="標楷體"/>
          <w:color w:val="000000"/>
          <w:lang w:eastAsia="zh-HK"/>
        </w:rPr>
        <w:footnoteReference w:id="1"/>
      </w:r>
      <w:r>
        <w:rPr>
          <w:rFonts w:hAnsi="標楷體" w:hint="eastAsia"/>
          <w:color w:val="000000"/>
          <w:lang w:eastAsia="zh-HK"/>
        </w:rPr>
        <w:t>；復因前</w:t>
      </w:r>
      <w:r>
        <w:rPr>
          <w:rFonts w:hAnsi="標楷體" w:hint="eastAsia"/>
          <w:color w:val="000000"/>
        </w:rPr>
        <w:t>揭</w:t>
      </w:r>
      <w:r>
        <w:rPr>
          <w:rFonts w:hAnsi="標楷體" w:hint="eastAsia"/>
          <w:color w:val="000000"/>
          <w:lang w:eastAsia="zh-HK"/>
        </w:rPr>
        <w:t>園區預估完工期間介於</w:t>
      </w:r>
      <w:r>
        <w:rPr>
          <w:rFonts w:hAnsi="標楷體" w:hint="eastAsia"/>
          <w:color w:val="000000"/>
        </w:rPr>
        <w:t>114</w:t>
      </w:r>
      <w:r>
        <w:rPr>
          <w:rFonts w:hAnsi="標楷體" w:hint="eastAsia"/>
          <w:color w:val="000000"/>
          <w:lang w:eastAsia="zh-HK"/>
        </w:rPr>
        <w:t>至</w:t>
      </w:r>
      <w:r>
        <w:rPr>
          <w:rFonts w:hAnsi="標楷體" w:hint="eastAsia"/>
          <w:color w:val="000000"/>
        </w:rPr>
        <w:t>120</w:t>
      </w:r>
      <w:r>
        <w:rPr>
          <w:rFonts w:hAnsi="標楷體" w:hint="eastAsia"/>
          <w:color w:val="000000"/>
          <w:lang w:eastAsia="zh-HK"/>
        </w:rPr>
        <w:t>年間，業務收入短期間內難以提升，致業務賸餘近年概呈下</w:t>
      </w:r>
      <w:r>
        <w:rPr>
          <w:rFonts w:hAnsi="標楷體" w:hint="eastAsia"/>
          <w:color w:val="000000"/>
        </w:rPr>
        <w:t>降趨</w:t>
      </w:r>
      <w:r>
        <w:rPr>
          <w:rFonts w:hAnsi="標楷體" w:hint="eastAsia"/>
          <w:color w:val="000000"/>
          <w:lang w:eastAsia="zh-HK"/>
        </w:rPr>
        <w:t>勢。</w:t>
      </w:r>
    </w:p>
    <w:p w:rsidR="00037C5B" w:rsidRDefault="00037C5B" w:rsidP="00037C5B">
      <w:pPr>
        <w:spacing w:line="360" w:lineRule="exact"/>
        <w:ind w:leftChars="0" w:left="6441" w:hangingChars="2272" w:hanging="6441"/>
        <w:jc w:val="left"/>
        <w:rPr>
          <w:b/>
          <w:spacing w:val="-10"/>
        </w:rPr>
      </w:pPr>
      <w:r>
        <w:rPr>
          <w:rFonts w:hint="eastAsia"/>
          <w:b/>
        </w:rPr>
        <w:t>表1</w:t>
      </w:r>
      <w:r>
        <w:rPr>
          <w:b/>
        </w:rPr>
        <w:t xml:space="preserve">  </w:t>
      </w:r>
      <w:r w:rsidRPr="00E2556A">
        <w:rPr>
          <w:rFonts w:hint="eastAsia"/>
          <w:b/>
          <w:spacing w:val="-10"/>
          <w:lang w:eastAsia="zh-HK"/>
        </w:rPr>
        <w:t>科技產業園區基金</w:t>
      </w:r>
      <w:r w:rsidRPr="00E2556A">
        <w:rPr>
          <w:rFonts w:hint="eastAsia"/>
          <w:b/>
          <w:spacing w:val="-10"/>
        </w:rPr>
        <w:t>10</w:t>
      </w:r>
      <w:r w:rsidRPr="00E2556A">
        <w:rPr>
          <w:b/>
          <w:spacing w:val="-10"/>
        </w:rPr>
        <w:t>9</w:t>
      </w:r>
      <w:r w:rsidRPr="00E2556A">
        <w:rPr>
          <w:rFonts w:hint="eastAsia"/>
          <w:b/>
          <w:spacing w:val="-10"/>
        </w:rPr>
        <w:t>至113年度業務</w:t>
      </w:r>
      <w:r w:rsidRPr="00E2556A">
        <w:rPr>
          <w:rFonts w:hint="eastAsia"/>
          <w:b/>
          <w:spacing w:val="-10"/>
          <w:lang w:eastAsia="zh-HK"/>
        </w:rPr>
        <w:t>餘絀及投資餘絀決算情形</w:t>
      </w:r>
      <w:r w:rsidRPr="00E2556A">
        <w:rPr>
          <w:rFonts w:hint="eastAsia"/>
          <w:b/>
          <w:spacing w:val="-10"/>
        </w:rPr>
        <w:t xml:space="preserve">表 </w:t>
      </w:r>
    </w:p>
    <w:p w:rsidR="00037C5B" w:rsidRPr="00A718FE" w:rsidRDefault="00037C5B" w:rsidP="00256D41">
      <w:pPr>
        <w:spacing w:line="360" w:lineRule="exact"/>
        <w:ind w:leftChars="0" w:left="6441" w:hangingChars="2272" w:hanging="6441"/>
        <w:jc w:val="right"/>
        <w:rPr>
          <w:rFonts w:hAnsi="標楷體" w:hint="eastAsia"/>
          <w:spacing w:val="-5"/>
          <w:kern w:val="0"/>
          <w:sz w:val="24"/>
          <w:szCs w:val="24"/>
        </w:rPr>
      </w:pPr>
      <w:r>
        <w:rPr>
          <w:b/>
        </w:rPr>
        <w:t xml:space="preserve">                                       </w:t>
      </w:r>
      <w:r w:rsidRPr="00A718FE">
        <w:rPr>
          <w:rFonts w:hAnsi="標楷體" w:hint="eastAsia"/>
          <w:spacing w:val="-5"/>
          <w:kern w:val="0"/>
          <w:sz w:val="24"/>
          <w:szCs w:val="24"/>
        </w:rPr>
        <w:t>單位:新</w:t>
      </w:r>
      <w:r w:rsidRPr="00256D41">
        <w:rPr>
          <w:rFonts w:hAnsi="標楷體" w:hint="eastAsia"/>
          <w:sz w:val="24"/>
          <w:szCs w:val="24"/>
          <w:lang w:eastAsia="zh-HK"/>
        </w:rPr>
        <w:t>臺幣</w:t>
      </w:r>
      <w:r>
        <w:rPr>
          <w:rFonts w:hAnsi="標楷體" w:hint="eastAsia"/>
          <w:spacing w:val="-5"/>
          <w:kern w:val="0"/>
          <w:sz w:val="24"/>
          <w:szCs w:val="24"/>
          <w:lang w:eastAsia="zh-HK"/>
        </w:rPr>
        <w:t>千</w:t>
      </w:r>
      <w:r w:rsidRPr="00A718FE">
        <w:rPr>
          <w:rFonts w:hAnsi="標楷體" w:hint="eastAsia"/>
          <w:spacing w:val="-5"/>
          <w:kern w:val="0"/>
          <w:sz w:val="24"/>
          <w:szCs w:val="24"/>
        </w:rPr>
        <w:t>元</w:t>
      </w:r>
    </w:p>
    <w:tbl>
      <w:tblPr>
        <w:tblW w:w="8491" w:type="dxa"/>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2113"/>
        <w:gridCol w:w="1275"/>
        <w:gridCol w:w="1276"/>
        <w:gridCol w:w="1276"/>
        <w:gridCol w:w="1276"/>
        <w:gridCol w:w="1275"/>
      </w:tblGrid>
      <w:tr w:rsidR="00037C5B" w:rsidRPr="00005EA4" w:rsidTr="00F16E20">
        <w:trPr>
          <w:trHeight w:val="351"/>
          <w:tblHeader/>
        </w:trPr>
        <w:tc>
          <w:tcPr>
            <w:tcW w:w="2113" w:type="dxa"/>
            <w:vAlign w:val="center"/>
          </w:tcPr>
          <w:p w:rsidR="00037C5B" w:rsidRPr="00B21FAD" w:rsidRDefault="00037C5B" w:rsidP="00F16E20">
            <w:pPr>
              <w:spacing w:line="280" w:lineRule="exact"/>
              <w:ind w:leftChars="0" w:left="0" w:firstLineChars="0" w:firstLine="0"/>
              <w:jc w:val="center"/>
              <w:rPr>
                <w:rFonts w:hAnsi="標楷體"/>
                <w:b/>
                <w:spacing w:val="-16"/>
                <w:sz w:val="24"/>
                <w:szCs w:val="22"/>
              </w:rPr>
            </w:pPr>
            <w:r w:rsidRPr="00B21FAD">
              <w:rPr>
                <w:rFonts w:hAnsi="標楷體" w:hint="eastAsia"/>
                <w:b/>
                <w:spacing w:val="-16"/>
                <w:sz w:val="24"/>
                <w:szCs w:val="22"/>
                <w:lang w:eastAsia="zh-HK"/>
              </w:rPr>
              <w:t>年度</w:t>
            </w:r>
          </w:p>
        </w:tc>
        <w:tc>
          <w:tcPr>
            <w:tcW w:w="1275" w:type="dxa"/>
            <w:vAlign w:val="center"/>
          </w:tcPr>
          <w:p w:rsidR="00037C5B" w:rsidRPr="00B21FAD" w:rsidRDefault="00037C5B" w:rsidP="00F16E20">
            <w:pPr>
              <w:spacing w:line="280" w:lineRule="exact"/>
              <w:ind w:leftChars="0" w:left="0" w:firstLineChars="0" w:firstLine="0"/>
              <w:jc w:val="center"/>
              <w:rPr>
                <w:rFonts w:hAnsi="標楷體"/>
                <w:b/>
                <w:spacing w:val="-16"/>
                <w:sz w:val="24"/>
                <w:szCs w:val="22"/>
              </w:rPr>
            </w:pPr>
            <w:r w:rsidRPr="00B21FAD">
              <w:rPr>
                <w:rFonts w:hAnsi="標楷體" w:hint="eastAsia"/>
                <w:b/>
                <w:spacing w:val="-16"/>
                <w:sz w:val="24"/>
                <w:szCs w:val="22"/>
              </w:rPr>
              <w:t>1</w:t>
            </w:r>
            <w:r w:rsidRPr="00B21FAD">
              <w:rPr>
                <w:rFonts w:hAnsi="標楷體"/>
                <w:b/>
                <w:spacing w:val="-16"/>
                <w:sz w:val="24"/>
                <w:szCs w:val="22"/>
              </w:rPr>
              <w:t>09</w:t>
            </w:r>
          </w:p>
        </w:tc>
        <w:tc>
          <w:tcPr>
            <w:tcW w:w="1276" w:type="dxa"/>
            <w:vAlign w:val="center"/>
          </w:tcPr>
          <w:p w:rsidR="00037C5B" w:rsidRPr="00B21FAD" w:rsidRDefault="00037C5B" w:rsidP="00F16E20">
            <w:pPr>
              <w:spacing w:line="280" w:lineRule="exact"/>
              <w:ind w:leftChars="0" w:left="0" w:firstLineChars="0" w:firstLine="0"/>
              <w:jc w:val="center"/>
              <w:rPr>
                <w:rFonts w:hAnsi="標楷體"/>
                <w:b/>
                <w:spacing w:val="-16"/>
                <w:sz w:val="24"/>
                <w:szCs w:val="22"/>
              </w:rPr>
            </w:pPr>
            <w:r w:rsidRPr="00B21FAD">
              <w:rPr>
                <w:rFonts w:hAnsi="標楷體" w:hint="eastAsia"/>
                <w:b/>
                <w:spacing w:val="-16"/>
                <w:sz w:val="24"/>
                <w:szCs w:val="22"/>
              </w:rPr>
              <w:t>1</w:t>
            </w:r>
            <w:r w:rsidRPr="00B21FAD">
              <w:rPr>
                <w:rFonts w:hAnsi="標楷體"/>
                <w:b/>
                <w:spacing w:val="-16"/>
                <w:sz w:val="24"/>
                <w:szCs w:val="22"/>
              </w:rPr>
              <w:t>10</w:t>
            </w:r>
          </w:p>
        </w:tc>
        <w:tc>
          <w:tcPr>
            <w:tcW w:w="1276" w:type="dxa"/>
            <w:vAlign w:val="center"/>
          </w:tcPr>
          <w:p w:rsidR="00037C5B" w:rsidRPr="00B21FAD" w:rsidRDefault="00037C5B" w:rsidP="00F16E20">
            <w:pPr>
              <w:spacing w:line="280" w:lineRule="exact"/>
              <w:ind w:leftChars="0" w:left="0" w:firstLineChars="0" w:firstLine="0"/>
              <w:jc w:val="center"/>
              <w:rPr>
                <w:rFonts w:hAnsi="標楷體"/>
                <w:b/>
                <w:spacing w:val="-16"/>
                <w:sz w:val="24"/>
                <w:szCs w:val="22"/>
              </w:rPr>
            </w:pPr>
            <w:r w:rsidRPr="00B21FAD">
              <w:rPr>
                <w:rFonts w:hAnsi="標楷體" w:hint="eastAsia"/>
                <w:b/>
                <w:spacing w:val="-16"/>
                <w:sz w:val="24"/>
                <w:szCs w:val="22"/>
              </w:rPr>
              <w:t>1</w:t>
            </w:r>
            <w:r w:rsidRPr="00B21FAD">
              <w:rPr>
                <w:rFonts w:hAnsi="標楷體"/>
                <w:b/>
                <w:spacing w:val="-16"/>
                <w:sz w:val="24"/>
                <w:szCs w:val="22"/>
              </w:rPr>
              <w:t>11</w:t>
            </w:r>
          </w:p>
        </w:tc>
        <w:tc>
          <w:tcPr>
            <w:tcW w:w="1276" w:type="dxa"/>
            <w:vAlign w:val="center"/>
          </w:tcPr>
          <w:p w:rsidR="00037C5B" w:rsidRPr="00B21FAD" w:rsidRDefault="00037C5B" w:rsidP="00F16E20">
            <w:pPr>
              <w:spacing w:line="280" w:lineRule="exact"/>
              <w:ind w:leftChars="0" w:left="0" w:firstLineChars="0" w:firstLine="0"/>
              <w:jc w:val="center"/>
              <w:rPr>
                <w:rFonts w:hAnsi="標楷體"/>
                <w:b/>
                <w:spacing w:val="-16"/>
                <w:sz w:val="24"/>
                <w:szCs w:val="22"/>
              </w:rPr>
            </w:pPr>
            <w:r w:rsidRPr="00B21FAD">
              <w:rPr>
                <w:rFonts w:hAnsi="標楷體" w:hint="eastAsia"/>
                <w:b/>
                <w:spacing w:val="-16"/>
                <w:sz w:val="24"/>
                <w:szCs w:val="22"/>
              </w:rPr>
              <w:t>1</w:t>
            </w:r>
            <w:r w:rsidRPr="00B21FAD">
              <w:rPr>
                <w:rFonts w:hAnsi="標楷體"/>
                <w:b/>
                <w:spacing w:val="-16"/>
                <w:sz w:val="24"/>
                <w:szCs w:val="22"/>
              </w:rPr>
              <w:t>12</w:t>
            </w:r>
          </w:p>
        </w:tc>
        <w:tc>
          <w:tcPr>
            <w:tcW w:w="1275" w:type="dxa"/>
            <w:vAlign w:val="center"/>
          </w:tcPr>
          <w:p w:rsidR="00037C5B" w:rsidRPr="00B21FAD" w:rsidRDefault="00037C5B" w:rsidP="00F16E20">
            <w:pPr>
              <w:spacing w:line="280" w:lineRule="exact"/>
              <w:ind w:leftChars="0" w:left="0" w:firstLineChars="0" w:firstLine="0"/>
              <w:jc w:val="center"/>
              <w:rPr>
                <w:rFonts w:hAnsi="標楷體"/>
                <w:b/>
                <w:spacing w:val="-16"/>
                <w:sz w:val="24"/>
                <w:szCs w:val="22"/>
              </w:rPr>
            </w:pPr>
            <w:r w:rsidRPr="00B21FAD">
              <w:rPr>
                <w:rFonts w:hAnsi="標楷體" w:hint="eastAsia"/>
                <w:b/>
                <w:spacing w:val="-16"/>
                <w:sz w:val="24"/>
                <w:szCs w:val="22"/>
              </w:rPr>
              <w:t>1</w:t>
            </w:r>
            <w:r w:rsidRPr="00B21FAD">
              <w:rPr>
                <w:rFonts w:hAnsi="標楷體"/>
                <w:b/>
                <w:spacing w:val="-16"/>
                <w:sz w:val="24"/>
                <w:szCs w:val="22"/>
              </w:rPr>
              <w:t>13</w:t>
            </w:r>
          </w:p>
        </w:tc>
      </w:tr>
      <w:tr w:rsidR="00037C5B" w:rsidRPr="00005EA4" w:rsidTr="00F16E20">
        <w:trPr>
          <w:trHeight w:val="340"/>
        </w:trPr>
        <w:tc>
          <w:tcPr>
            <w:tcW w:w="2113" w:type="dxa"/>
            <w:vAlign w:val="center"/>
          </w:tcPr>
          <w:p w:rsidR="00037C5B" w:rsidRPr="00B21FAD" w:rsidRDefault="00037C5B" w:rsidP="00F16E20">
            <w:pPr>
              <w:spacing w:beforeLines="10" w:before="50" w:afterLines="10" w:after="50" w:line="280" w:lineRule="exact"/>
              <w:ind w:leftChars="0" w:left="0" w:firstLineChars="0" w:firstLine="0"/>
              <w:jc w:val="left"/>
              <w:rPr>
                <w:rFonts w:hAnsi="標楷體"/>
                <w:spacing w:val="-16"/>
                <w:sz w:val="24"/>
                <w:szCs w:val="24"/>
              </w:rPr>
            </w:pPr>
            <w:r w:rsidRPr="00B21FAD">
              <w:rPr>
                <w:rFonts w:hAnsi="標楷體" w:hint="eastAsia"/>
                <w:spacing w:val="-16"/>
                <w:sz w:val="24"/>
                <w:szCs w:val="24"/>
                <w:lang w:eastAsia="zh-HK"/>
              </w:rPr>
              <w:t>業務收入</w:t>
            </w:r>
            <w:r w:rsidRPr="00B21FAD">
              <w:rPr>
                <w:rFonts w:hAnsi="標楷體" w:hint="eastAsia"/>
                <w:spacing w:val="-16"/>
                <w:sz w:val="24"/>
                <w:szCs w:val="24"/>
              </w:rPr>
              <w:t>(</w:t>
            </w:r>
            <w:r w:rsidRPr="00B21FAD">
              <w:rPr>
                <w:rFonts w:hAnsi="標楷體"/>
                <w:spacing w:val="-16"/>
                <w:sz w:val="24"/>
                <w:szCs w:val="24"/>
              </w:rPr>
              <w:t>A)</w:t>
            </w:r>
          </w:p>
        </w:tc>
        <w:tc>
          <w:tcPr>
            <w:tcW w:w="1275" w:type="dxa"/>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1,553,870</w:t>
            </w:r>
          </w:p>
        </w:tc>
        <w:tc>
          <w:tcPr>
            <w:tcW w:w="1276" w:type="dxa"/>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,668,742</w:t>
            </w:r>
          </w:p>
        </w:tc>
        <w:tc>
          <w:tcPr>
            <w:tcW w:w="1276" w:type="dxa"/>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,813,114</w:t>
            </w:r>
          </w:p>
        </w:tc>
        <w:tc>
          <w:tcPr>
            <w:tcW w:w="1276" w:type="dxa"/>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Pr>
                <w:rFonts w:hAnsi="標楷體"/>
                <w:spacing w:val="-16"/>
                <w:sz w:val="24"/>
                <w:szCs w:val="21"/>
              </w:rPr>
              <w:t>,778,71</w:t>
            </w:r>
            <w:r>
              <w:rPr>
                <w:rFonts w:hAnsi="標楷體" w:hint="eastAsia"/>
                <w:spacing w:val="-16"/>
                <w:sz w:val="24"/>
                <w:szCs w:val="21"/>
              </w:rPr>
              <w:t>3</w:t>
            </w:r>
          </w:p>
        </w:tc>
        <w:tc>
          <w:tcPr>
            <w:tcW w:w="1275" w:type="dxa"/>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,778,311</w:t>
            </w:r>
          </w:p>
        </w:tc>
      </w:tr>
      <w:tr w:rsidR="00037C5B" w:rsidRPr="00005EA4" w:rsidTr="00F16E20">
        <w:trPr>
          <w:trHeight w:val="340"/>
        </w:trPr>
        <w:tc>
          <w:tcPr>
            <w:tcW w:w="2113" w:type="dxa"/>
            <w:tcBorders>
              <w:bottom w:val="single" w:sz="6" w:space="0" w:color="000000"/>
            </w:tcBorders>
            <w:vAlign w:val="center"/>
          </w:tcPr>
          <w:p w:rsidR="00037C5B" w:rsidRPr="00B21FAD" w:rsidRDefault="00037C5B" w:rsidP="00F16E20">
            <w:pPr>
              <w:spacing w:beforeLines="10" w:before="50" w:afterLines="10" w:after="50" w:line="280" w:lineRule="exact"/>
              <w:ind w:leftChars="0" w:left="0" w:firstLineChars="0" w:firstLine="0"/>
              <w:jc w:val="left"/>
              <w:rPr>
                <w:rFonts w:hAnsi="標楷體"/>
                <w:spacing w:val="-16"/>
                <w:sz w:val="24"/>
                <w:szCs w:val="24"/>
              </w:rPr>
            </w:pPr>
            <w:r w:rsidRPr="00B21FAD">
              <w:rPr>
                <w:rFonts w:hAnsi="標楷體" w:hint="eastAsia"/>
                <w:spacing w:val="-16"/>
                <w:sz w:val="24"/>
                <w:szCs w:val="24"/>
                <w:lang w:eastAsia="zh-HK"/>
              </w:rPr>
              <w:t>業務成本與費用</w:t>
            </w:r>
            <w:r w:rsidRPr="00B21FAD">
              <w:rPr>
                <w:rFonts w:hAnsi="標楷體" w:hint="eastAsia"/>
                <w:spacing w:val="-16"/>
                <w:sz w:val="24"/>
                <w:szCs w:val="24"/>
              </w:rPr>
              <w:t>(</w:t>
            </w:r>
            <w:r w:rsidRPr="00B21FAD">
              <w:rPr>
                <w:rFonts w:hAnsi="標楷體"/>
                <w:spacing w:val="-16"/>
                <w:sz w:val="24"/>
                <w:szCs w:val="24"/>
              </w:rPr>
              <w:t>B)</w:t>
            </w:r>
          </w:p>
        </w:tc>
        <w:tc>
          <w:tcPr>
            <w:tcW w:w="1275" w:type="dxa"/>
            <w:tcBorders>
              <w:bottom w:val="single" w:sz="6"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1,305,542</w:t>
            </w:r>
          </w:p>
        </w:tc>
        <w:tc>
          <w:tcPr>
            <w:tcW w:w="1276" w:type="dxa"/>
            <w:tcBorders>
              <w:bottom w:val="single" w:sz="6"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,291,48</w:t>
            </w:r>
            <w:r>
              <w:rPr>
                <w:rFonts w:hAnsi="標楷體" w:hint="eastAsia"/>
                <w:spacing w:val="-16"/>
                <w:sz w:val="24"/>
                <w:szCs w:val="21"/>
              </w:rPr>
              <w:t>5</w:t>
            </w:r>
          </w:p>
        </w:tc>
        <w:tc>
          <w:tcPr>
            <w:tcW w:w="1276" w:type="dxa"/>
            <w:tcBorders>
              <w:bottom w:val="single" w:sz="6"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,316,62</w:t>
            </w:r>
            <w:r>
              <w:rPr>
                <w:rFonts w:hAnsi="標楷體" w:hint="eastAsia"/>
                <w:spacing w:val="-16"/>
                <w:sz w:val="24"/>
                <w:szCs w:val="21"/>
              </w:rPr>
              <w:t>1</w:t>
            </w:r>
          </w:p>
        </w:tc>
        <w:tc>
          <w:tcPr>
            <w:tcW w:w="1276" w:type="dxa"/>
            <w:tcBorders>
              <w:bottom w:val="single" w:sz="6"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,396,819</w:t>
            </w:r>
          </w:p>
        </w:tc>
        <w:tc>
          <w:tcPr>
            <w:tcW w:w="1275" w:type="dxa"/>
            <w:tcBorders>
              <w:bottom w:val="single" w:sz="6"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,426,246</w:t>
            </w:r>
          </w:p>
        </w:tc>
      </w:tr>
      <w:tr w:rsidR="00037C5B" w:rsidRPr="00005EA4" w:rsidTr="00F16E20">
        <w:trPr>
          <w:trHeight w:val="340"/>
        </w:trPr>
        <w:tc>
          <w:tcPr>
            <w:tcW w:w="2113" w:type="dxa"/>
            <w:tcBorders>
              <w:top w:val="single" w:sz="6" w:space="0" w:color="000000"/>
              <w:bottom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left"/>
              <w:rPr>
                <w:rFonts w:hAnsi="標楷體" w:hint="eastAsia"/>
                <w:b/>
                <w:spacing w:val="-16"/>
                <w:sz w:val="24"/>
                <w:szCs w:val="24"/>
              </w:rPr>
            </w:pPr>
            <w:r w:rsidRPr="00B21FAD">
              <w:rPr>
                <w:rFonts w:hAnsi="標楷體" w:hint="eastAsia"/>
                <w:b/>
                <w:spacing w:val="-16"/>
                <w:sz w:val="24"/>
                <w:szCs w:val="22"/>
              </w:rPr>
              <w:t>業務餘</w:t>
            </w:r>
            <w:r>
              <w:rPr>
                <w:rFonts w:hAnsi="標楷體" w:hint="eastAsia"/>
                <w:b/>
                <w:spacing w:val="-16"/>
                <w:sz w:val="24"/>
                <w:szCs w:val="22"/>
                <w:lang w:eastAsia="zh-HK"/>
              </w:rPr>
              <w:t>絀</w:t>
            </w:r>
            <w:r w:rsidRPr="00B21FAD">
              <w:rPr>
                <w:rFonts w:hAnsi="標楷體" w:hint="eastAsia"/>
                <w:b/>
                <w:spacing w:val="-16"/>
                <w:sz w:val="24"/>
                <w:szCs w:val="22"/>
              </w:rPr>
              <w:t>(</w:t>
            </w:r>
            <w:r w:rsidRPr="00B21FAD">
              <w:rPr>
                <w:rFonts w:hAnsi="標楷體"/>
                <w:b/>
                <w:spacing w:val="-16"/>
                <w:sz w:val="24"/>
                <w:szCs w:val="22"/>
              </w:rPr>
              <w:t>A-B)</w:t>
            </w:r>
          </w:p>
        </w:tc>
        <w:tc>
          <w:tcPr>
            <w:tcW w:w="1275" w:type="dxa"/>
            <w:tcBorders>
              <w:top w:val="single" w:sz="6" w:space="0" w:color="000000"/>
              <w:bottom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b/>
                <w:spacing w:val="-16"/>
                <w:sz w:val="24"/>
                <w:szCs w:val="21"/>
              </w:rPr>
            </w:pPr>
            <w:r w:rsidRPr="00B21FAD">
              <w:rPr>
                <w:rFonts w:hAnsi="標楷體" w:hint="eastAsia"/>
                <w:b/>
                <w:spacing w:val="-16"/>
                <w:sz w:val="24"/>
                <w:szCs w:val="21"/>
              </w:rPr>
              <w:t>2</w:t>
            </w:r>
            <w:r w:rsidRPr="00B21FAD">
              <w:rPr>
                <w:rFonts w:hAnsi="標楷體"/>
                <w:b/>
                <w:spacing w:val="-16"/>
                <w:sz w:val="24"/>
                <w:szCs w:val="21"/>
              </w:rPr>
              <w:t>48,328</w:t>
            </w:r>
          </w:p>
        </w:tc>
        <w:tc>
          <w:tcPr>
            <w:tcW w:w="1276" w:type="dxa"/>
            <w:tcBorders>
              <w:top w:val="single" w:sz="6" w:space="0" w:color="000000"/>
              <w:bottom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b/>
                <w:spacing w:val="-16"/>
                <w:sz w:val="24"/>
                <w:szCs w:val="21"/>
              </w:rPr>
            </w:pPr>
            <w:r w:rsidRPr="00B21FAD">
              <w:rPr>
                <w:rFonts w:hAnsi="標楷體" w:hint="eastAsia"/>
                <w:b/>
                <w:spacing w:val="-16"/>
                <w:sz w:val="24"/>
                <w:szCs w:val="21"/>
              </w:rPr>
              <w:t>3</w:t>
            </w:r>
            <w:r w:rsidRPr="00B21FAD">
              <w:rPr>
                <w:rFonts w:hAnsi="標楷體"/>
                <w:b/>
                <w:spacing w:val="-16"/>
                <w:sz w:val="24"/>
                <w:szCs w:val="21"/>
              </w:rPr>
              <w:t>77,25</w:t>
            </w:r>
            <w:r>
              <w:rPr>
                <w:rFonts w:hAnsi="標楷體" w:hint="eastAsia"/>
                <w:b/>
                <w:spacing w:val="-16"/>
                <w:sz w:val="24"/>
                <w:szCs w:val="21"/>
              </w:rPr>
              <w:t>7</w:t>
            </w:r>
          </w:p>
        </w:tc>
        <w:tc>
          <w:tcPr>
            <w:tcW w:w="1276" w:type="dxa"/>
            <w:tcBorders>
              <w:top w:val="single" w:sz="6" w:space="0" w:color="000000"/>
              <w:bottom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b/>
                <w:spacing w:val="-16"/>
                <w:sz w:val="24"/>
                <w:szCs w:val="21"/>
              </w:rPr>
            </w:pPr>
            <w:r w:rsidRPr="00B21FAD">
              <w:rPr>
                <w:rFonts w:hAnsi="標楷體" w:hint="eastAsia"/>
                <w:b/>
                <w:spacing w:val="-16"/>
                <w:sz w:val="24"/>
                <w:szCs w:val="21"/>
              </w:rPr>
              <w:t>4</w:t>
            </w:r>
            <w:r w:rsidRPr="00B21FAD">
              <w:rPr>
                <w:rFonts w:hAnsi="標楷體"/>
                <w:b/>
                <w:spacing w:val="-16"/>
                <w:sz w:val="24"/>
                <w:szCs w:val="21"/>
              </w:rPr>
              <w:t>96,49</w:t>
            </w:r>
            <w:r>
              <w:rPr>
                <w:rFonts w:hAnsi="標楷體" w:hint="eastAsia"/>
                <w:b/>
                <w:spacing w:val="-16"/>
                <w:sz w:val="24"/>
                <w:szCs w:val="21"/>
              </w:rPr>
              <w:t>3</w:t>
            </w:r>
          </w:p>
        </w:tc>
        <w:tc>
          <w:tcPr>
            <w:tcW w:w="1276" w:type="dxa"/>
            <w:tcBorders>
              <w:top w:val="single" w:sz="6" w:space="0" w:color="000000"/>
              <w:bottom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b/>
                <w:spacing w:val="-16"/>
                <w:sz w:val="24"/>
                <w:szCs w:val="21"/>
              </w:rPr>
            </w:pPr>
            <w:r w:rsidRPr="00B21FAD">
              <w:rPr>
                <w:rFonts w:hAnsi="標楷體" w:hint="eastAsia"/>
                <w:b/>
                <w:spacing w:val="-16"/>
                <w:sz w:val="24"/>
                <w:szCs w:val="21"/>
              </w:rPr>
              <w:t>3</w:t>
            </w:r>
            <w:r>
              <w:rPr>
                <w:rFonts w:hAnsi="標楷體"/>
                <w:b/>
                <w:spacing w:val="-16"/>
                <w:sz w:val="24"/>
                <w:szCs w:val="21"/>
              </w:rPr>
              <w:t>81,89</w:t>
            </w:r>
            <w:r>
              <w:rPr>
                <w:rFonts w:hAnsi="標楷體" w:hint="eastAsia"/>
                <w:b/>
                <w:spacing w:val="-16"/>
                <w:sz w:val="24"/>
                <w:szCs w:val="21"/>
              </w:rPr>
              <w:t>4</w:t>
            </w:r>
          </w:p>
        </w:tc>
        <w:tc>
          <w:tcPr>
            <w:tcW w:w="1275" w:type="dxa"/>
            <w:tcBorders>
              <w:top w:val="single" w:sz="6" w:space="0" w:color="000000"/>
              <w:bottom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b/>
                <w:spacing w:val="-16"/>
                <w:sz w:val="24"/>
                <w:szCs w:val="21"/>
              </w:rPr>
            </w:pPr>
            <w:r w:rsidRPr="00B21FAD">
              <w:rPr>
                <w:rFonts w:hAnsi="標楷體" w:hint="eastAsia"/>
                <w:b/>
                <w:spacing w:val="-16"/>
                <w:sz w:val="24"/>
                <w:szCs w:val="21"/>
              </w:rPr>
              <w:t>3</w:t>
            </w:r>
            <w:r w:rsidRPr="00B21FAD">
              <w:rPr>
                <w:rFonts w:hAnsi="標楷體"/>
                <w:b/>
                <w:spacing w:val="-16"/>
                <w:sz w:val="24"/>
                <w:szCs w:val="21"/>
              </w:rPr>
              <w:t>52,065</w:t>
            </w:r>
          </w:p>
        </w:tc>
      </w:tr>
      <w:tr w:rsidR="00037C5B" w:rsidRPr="00005EA4" w:rsidTr="00F16E20">
        <w:trPr>
          <w:trHeight w:val="340"/>
        </w:trPr>
        <w:tc>
          <w:tcPr>
            <w:tcW w:w="2113" w:type="dxa"/>
            <w:tcBorders>
              <w:top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left"/>
              <w:rPr>
                <w:rFonts w:hAnsi="標楷體" w:hint="eastAsia"/>
                <w:b/>
                <w:spacing w:val="-16"/>
                <w:sz w:val="24"/>
                <w:szCs w:val="22"/>
              </w:rPr>
            </w:pPr>
            <w:r w:rsidRPr="00B21FAD">
              <w:rPr>
                <w:rFonts w:hAnsi="標楷體" w:hint="eastAsia"/>
                <w:b/>
                <w:spacing w:val="-16"/>
                <w:sz w:val="24"/>
                <w:szCs w:val="22"/>
                <w:lang w:eastAsia="zh-HK"/>
              </w:rPr>
              <w:t>投資</w:t>
            </w:r>
            <w:r>
              <w:rPr>
                <w:rFonts w:hAnsi="標楷體" w:hint="eastAsia"/>
                <w:b/>
                <w:spacing w:val="-16"/>
                <w:sz w:val="24"/>
                <w:szCs w:val="22"/>
                <w:lang w:eastAsia="zh-HK"/>
              </w:rPr>
              <w:t>餘</w:t>
            </w:r>
            <w:r w:rsidRPr="00B21FAD">
              <w:rPr>
                <w:rFonts w:hAnsi="標楷體" w:hint="eastAsia"/>
                <w:b/>
                <w:spacing w:val="-16"/>
                <w:sz w:val="24"/>
                <w:szCs w:val="22"/>
                <w:lang w:eastAsia="zh-HK"/>
              </w:rPr>
              <w:t>絀(台絲公司)</w:t>
            </w:r>
          </w:p>
        </w:tc>
        <w:tc>
          <w:tcPr>
            <w:tcW w:w="1275" w:type="dxa"/>
            <w:tcBorders>
              <w:top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hint="eastAsia"/>
                <w:b/>
                <w:spacing w:val="-16"/>
                <w:sz w:val="24"/>
                <w:szCs w:val="21"/>
              </w:rPr>
            </w:pPr>
            <w:r>
              <w:rPr>
                <w:rFonts w:hAnsi="標楷體" w:hint="eastAsia"/>
                <w:b/>
                <w:spacing w:val="-16"/>
                <w:sz w:val="24"/>
                <w:szCs w:val="21"/>
              </w:rPr>
              <w:t>-</w:t>
            </w:r>
            <w:r w:rsidRPr="00B21FAD">
              <w:rPr>
                <w:rFonts w:hAnsi="標楷體" w:hint="eastAsia"/>
                <w:b/>
                <w:spacing w:val="-16"/>
                <w:sz w:val="24"/>
                <w:szCs w:val="21"/>
              </w:rPr>
              <w:t>13,487</w:t>
            </w:r>
          </w:p>
        </w:tc>
        <w:tc>
          <w:tcPr>
            <w:tcW w:w="1276" w:type="dxa"/>
            <w:tcBorders>
              <w:top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hint="eastAsia"/>
                <w:b/>
                <w:spacing w:val="-16"/>
                <w:sz w:val="24"/>
                <w:szCs w:val="21"/>
              </w:rPr>
            </w:pPr>
            <w:r>
              <w:rPr>
                <w:rFonts w:hAnsi="標楷體" w:hint="eastAsia"/>
                <w:b/>
                <w:spacing w:val="-16"/>
                <w:sz w:val="24"/>
                <w:szCs w:val="21"/>
              </w:rPr>
              <w:t>-</w:t>
            </w:r>
            <w:r w:rsidRPr="00B21FAD">
              <w:rPr>
                <w:rFonts w:hAnsi="標楷體" w:hint="eastAsia"/>
                <w:b/>
                <w:spacing w:val="-16"/>
                <w:sz w:val="24"/>
                <w:szCs w:val="21"/>
              </w:rPr>
              <w:t>14,36</w:t>
            </w:r>
            <w:r>
              <w:rPr>
                <w:rFonts w:hAnsi="標楷體" w:hint="eastAsia"/>
                <w:b/>
                <w:spacing w:val="-16"/>
                <w:sz w:val="24"/>
                <w:szCs w:val="21"/>
              </w:rPr>
              <w:t>8</w:t>
            </w:r>
          </w:p>
        </w:tc>
        <w:tc>
          <w:tcPr>
            <w:tcW w:w="1276" w:type="dxa"/>
            <w:tcBorders>
              <w:top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hint="eastAsia"/>
                <w:b/>
                <w:spacing w:val="-16"/>
                <w:sz w:val="24"/>
                <w:szCs w:val="21"/>
              </w:rPr>
            </w:pPr>
            <w:r>
              <w:rPr>
                <w:rFonts w:hAnsi="標楷體" w:hint="eastAsia"/>
                <w:b/>
                <w:spacing w:val="-16"/>
                <w:sz w:val="24"/>
                <w:szCs w:val="21"/>
              </w:rPr>
              <w:t>-</w:t>
            </w:r>
            <w:r w:rsidRPr="00B21FAD">
              <w:rPr>
                <w:rFonts w:hAnsi="標楷體" w:hint="eastAsia"/>
                <w:b/>
                <w:spacing w:val="-16"/>
                <w:sz w:val="24"/>
                <w:szCs w:val="21"/>
              </w:rPr>
              <w:t>14,783</w:t>
            </w:r>
          </w:p>
        </w:tc>
        <w:tc>
          <w:tcPr>
            <w:tcW w:w="1276" w:type="dxa"/>
            <w:tcBorders>
              <w:top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hint="eastAsia"/>
                <w:b/>
                <w:spacing w:val="-16"/>
                <w:sz w:val="24"/>
                <w:szCs w:val="21"/>
              </w:rPr>
            </w:pPr>
            <w:r>
              <w:rPr>
                <w:rFonts w:hAnsi="標楷體" w:hint="eastAsia"/>
                <w:b/>
                <w:spacing w:val="-16"/>
                <w:sz w:val="24"/>
                <w:szCs w:val="21"/>
              </w:rPr>
              <w:t>-</w:t>
            </w:r>
            <w:r w:rsidRPr="00B21FAD">
              <w:rPr>
                <w:rFonts w:hAnsi="標楷體" w:hint="eastAsia"/>
                <w:b/>
                <w:spacing w:val="-16"/>
                <w:sz w:val="24"/>
                <w:szCs w:val="21"/>
              </w:rPr>
              <w:t>4,565</w:t>
            </w:r>
          </w:p>
        </w:tc>
        <w:tc>
          <w:tcPr>
            <w:tcW w:w="1275" w:type="dxa"/>
            <w:tcBorders>
              <w:top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hint="eastAsia"/>
                <w:b/>
                <w:spacing w:val="-16"/>
                <w:sz w:val="24"/>
                <w:szCs w:val="21"/>
              </w:rPr>
            </w:pPr>
            <w:r>
              <w:rPr>
                <w:rFonts w:hAnsi="標楷體" w:hint="eastAsia"/>
                <w:b/>
                <w:spacing w:val="-16"/>
                <w:sz w:val="24"/>
                <w:szCs w:val="21"/>
              </w:rPr>
              <w:t>-</w:t>
            </w:r>
            <w:r w:rsidRPr="00B21FAD">
              <w:rPr>
                <w:rFonts w:hAnsi="標楷體" w:hint="eastAsia"/>
                <w:b/>
                <w:spacing w:val="-16"/>
                <w:sz w:val="24"/>
                <w:szCs w:val="21"/>
              </w:rPr>
              <w:t>15,258</w:t>
            </w:r>
          </w:p>
        </w:tc>
      </w:tr>
    </w:tbl>
    <w:p w:rsidR="00037C5B" w:rsidRDefault="00037C5B" w:rsidP="00037C5B">
      <w:pPr>
        <w:adjustRightInd w:val="0"/>
        <w:spacing w:line="320" w:lineRule="exact"/>
        <w:ind w:leftChars="0" w:left="1216" w:hangingChars="500" w:hanging="1216"/>
        <w:rPr>
          <w:sz w:val="24"/>
        </w:rPr>
      </w:pPr>
      <w:r>
        <w:rPr>
          <w:rFonts w:hint="eastAsia"/>
          <w:sz w:val="24"/>
          <w:lang w:eastAsia="zh-HK"/>
        </w:rPr>
        <w:t>說</w:t>
      </w:r>
      <w:r>
        <w:rPr>
          <w:rFonts w:hint="eastAsia"/>
          <w:sz w:val="24"/>
        </w:rPr>
        <w:t xml:space="preserve"> </w:t>
      </w:r>
      <w:r>
        <w:rPr>
          <w:sz w:val="24"/>
        </w:rPr>
        <w:t xml:space="preserve">   </w:t>
      </w:r>
      <w:r>
        <w:rPr>
          <w:rFonts w:hint="eastAsia"/>
          <w:sz w:val="24"/>
          <w:lang w:eastAsia="zh-HK"/>
        </w:rPr>
        <w:t>明：科技產業園區基金</w:t>
      </w:r>
      <w:r>
        <w:rPr>
          <w:rFonts w:hint="eastAsia"/>
          <w:sz w:val="24"/>
        </w:rPr>
        <w:t>截</w:t>
      </w:r>
      <w:r>
        <w:rPr>
          <w:rFonts w:hint="eastAsia"/>
          <w:sz w:val="24"/>
          <w:lang w:eastAsia="zh-HK"/>
        </w:rPr>
        <w:t>至</w:t>
      </w:r>
      <w:r>
        <w:rPr>
          <w:rFonts w:hint="eastAsia"/>
          <w:sz w:val="24"/>
        </w:rPr>
        <w:t>113</w:t>
      </w:r>
      <w:r>
        <w:rPr>
          <w:rFonts w:hint="eastAsia"/>
          <w:sz w:val="24"/>
          <w:lang w:eastAsia="zh-HK"/>
        </w:rPr>
        <w:t>年底持有台</w:t>
      </w:r>
      <w:r>
        <w:rPr>
          <w:rFonts w:hint="eastAsia"/>
          <w:sz w:val="24"/>
        </w:rPr>
        <w:t>絲</w:t>
      </w:r>
      <w:r>
        <w:rPr>
          <w:rFonts w:hint="eastAsia"/>
          <w:sz w:val="24"/>
          <w:lang w:eastAsia="zh-HK"/>
        </w:rPr>
        <w:t>公司股票比例為</w:t>
      </w:r>
      <w:r>
        <w:rPr>
          <w:rFonts w:hint="eastAsia"/>
          <w:sz w:val="24"/>
        </w:rPr>
        <w:t>45.24%</w:t>
      </w:r>
      <w:r>
        <w:rPr>
          <w:rFonts w:hint="eastAsia"/>
          <w:sz w:val="24"/>
          <w:lang w:eastAsia="zh-HK"/>
        </w:rPr>
        <w:t>，採權益法認</w:t>
      </w:r>
      <w:r>
        <w:rPr>
          <w:rFonts w:hint="eastAsia"/>
          <w:sz w:val="24"/>
        </w:rPr>
        <w:t>列</w:t>
      </w:r>
      <w:r>
        <w:rPr>
          <w:rFonts w:hint="eastAsia"/>
          <w:sz w:val="24"/>
          <w:lang w:eastAsia="zh-HK"/>
        </w:rPr>
        <w:t>投資餘絀。</w:t>
      </w:r>
    </w:p>
    <w:p w:rsidR="00037C5B" w:rsidRPr="008B073F" w:rsidRDefault="00037C5B" w:rsidP="00037C5B">
      <w:pPr>
        <w:adjustRightInd w:val="0"/>
        <w:spacing w:line="320" w:lineRule="exact"/>
        <w:ind w:leftChars="0" w:left="0" w:firstLineChars="0" w:firstLine="0"/>
        <w:rPr>
          <w:rFonts w:hAnsi="標楷體" w:hint="eastAsia"/>
          <w:color w:val="000000"/>
        </w:rPr>
      </w:pPr>
      <w:r w:rsidRPr="00A718FE">
        <w:rPr>
          <w:rFonts w:hint="eastAsia"/>
          <w:sz w:val="24"/>
        </w:rPr>
        <w:t>資料來源</w:t>
      </w:r>
      <w:r>
        <w:rPr>
          <w:rFonts w:hAnsi="標楷體" w:hint="eastAsia"/>
          <w:sz w:val="24"/>
        </w:rPr>
        <w:t>：</w:t>
      </w:r>
      <w:r w:rsidRPr="00FE2DC2">
        <w:rPr>
          <w:rFonts w:hint="eastAsia"/>
          <w:sz w:val="24"/>
        </w:rPr>
        <w:t>本中心彙整自各年度</w:t>
      </w:r>
      <w:r>
        <w:rPr>
          <w:rFonts w:hint="eastAsia"/>
          <w:sz w:val="24"/>
          <w:lang w:eastAsia="zh-HK"/>
        </w:rPr>
        <w:t>決</w:t>
      </w:r>
      <w:r w:rsidRPr="00FE2DC2">
        <w:rPr>
          <w:rFonts w:hint="eastAsia"/>
          <w:sz w:val="24"/>
        </w:rPr>
        <w:t>算書</w:t>
      </w:r>
      <w:r w:rsidRPr="008E7FA2">
        <w:rPr>
          <w:rFonts w:hint="eastAsia"/>
          <w:sz w:val="24"/>
        </w:rPr>
        <w:t>。</w:t>
      </w:r>
    </w:p>
    <w:p w:rsidR="00037C5B" w:rsidRDefault="00037C5B" w:rsidP="00037C5B">
      <w:pPr>
        <w:spacing w:line="360" w:lineRule="exact"/>
        <w:ind w:leftChars="0" w:left="6441" w:hangingChars="2272" w:hanging="6441"/>
        <w:jc w:val="left"/>
        <w:rPr>
          <w:rFonts w:hAnsi="標楷體"/>
          <w:b/>
        </w:rPr>
      </w:pPr>
      <w:r w:rsidRPr="00840528">
        <w:rPr>
          <w:rFonts w:hAnsi="標楷體" w:hint="eastAsia"/>
          <w:b/>
        </w:rPr>
        <w:t>表</w:t>
      </w:r>
      <w:r>
        <w:rPr>
          <w:rFonts w:hAnsi="標楷體" w:hint="eastAsia"/>
          <w:b/>
        </w:rPr>
        <w:t>2</w:t>
      </w:r>
      <w:r w:rsidRPr="00840528">
        <w:rPr>
          <w:rFonts w:hAnsi="標楷體" w:hint="eastAsia"/>
          <w:b/>
        </w:rPr>
        <w:t xml:space="preserve">  </w:t>
      </w:r>
      <w:r>
        <w:rPr>
          <w:rFonts w:hAnsi="標楷體" w:hint="eastAsia"/>
          <w:b/>
          <w:lang w:eastAsia="zh-HK"/>
        </w:rPr>
        <w:t>科技產</w:t>
      </w:r>
      <w:r>
        <w:rPr>
          <w:rFonts w:hAnsi="標楷體" w:hint="eastAsia"/>
          <w:b/>
        </w:rPr>
        <w:t>業園區</w:t>
      </w:r>
      <w:r>
        <w:rPr>
          <w:rFonts w:hAnsi="標楷體" w:hint="eastAsia"/>
          <w:b/>
          <w:lang w:eastAsia="zh-HK"/>
        </w:rPr>
        <w:t>基金</w:t>
      </w:r>
      <w:r>
        <w:rPr>
          <w:rFonts w:hAnsi="標楷體"/>
          <w:b/>
        </w:rPr>
        <w:t>11</w:t>
      </w:r>
      <w:r>
        <w:rPr>
          <w:rFonts w:hAnsi="標楷體" w:hint="eastAsia"/>
          <w:b/>
        </w:rPr>
        <w:t>0</w:t>
      </w:r>
      <w:r>
        <w:rPr>
          <w:rFonts w:hAnsi="標楷體" w:hint="eastAsia"/>
          <w:b/>
          <w:lang w:eastAsia="zh-HK"/>
        </w:rPr>
        <w:t>至</w:t>
      </w:r>
      <w:r>
        <w:rPr>
          <w:rFonts w:hAnsi="標楷體" w:hint="eastAsia"/>
          <w:b/>
        </w:rPr>
        <w:t>1</w:t>
      </w:r>
      <w:r w:rsidR="00256D41">
        <w:rPr>
          <w:rFonts w:hAnsi="標楷體" w:hint="eastAsia"/>
          <w:b/>
        </w:rPr>
        <w:t>13</w:t>
      </w:r>
      <w:r>
        <w:rPr>
          <w:rFonts w:hAnsi="標楷體" w:hint="eastAsia"/>
          <w:b/>
          <w:lang w:eastAsia="zh-HK"/>
        </w:rPr>
        <w:t>年</w:t>
      </w:r>
      <w:r w:rsidR="00E849D7">
        <w:rPr>
          <w:rFonts w:hAnsi="標楷體" w:hint="eastAsia"/>
          <w:b/>
          <w:lang w:eastAsia="zh-HK"/>
        </w:rPr>
        <w:t>度</w:t>
      </w:r>
      <w:r w:rsidR="00256D41">
        <w:rPr>
          <w:rFonts w:hAnsi="標楷體" w:hint="eastAsia"/>
          <w:b/>
          <w:lang w:eastAsia="zh-HK"/>
        </w:rPr>
        <w:t>間開辦</w:t>
      </w:r>
      <w:r>
        <w:rPr>
          <w:rFonts w:hAnsi="標楷體" w:hint="eastAsia"/>
          <w:b/>
          <w:lang w:eastAsia="zh-HK"/>
        </w:rPr>
        <w:t>園區設置</w:t>
      </w:r>
      <w:r w:rsidRPr="00840528">
        <w:rPr>
          <w:rFonts w:hAnsi="標楷體" w:hint="eastAsia"/>
          <w:b/>
        </w:rPr>
        <w:t>計畫</w:t>
      </w:r>
      <w:r>
        <w:rPr>
          <w:rFonts w:hAnsi="標楷體" w:hint="eastAsia"/>
          <w:b/>
          <w:lang w:eastAsia="zh-HK"/>
        </w:rPr>
        <w:t>情形</w:t>
      </w:r>
      <w:r w:rsidRPr="00840528">
        <w:rPr>
          <w:rFonts w:hAnsi="標楷體" w:hint="eastAsia"/>
          <w:b/>
        </w:rPr>
        <w:t>表</w:t>
      </w:r>
    </w:p>
    <w:p w:rsidR="00037C5B" w:rsidRDefault="00037C5B" w:rsidP="00037C5B">
      <w:pPr>
        <w:spacing w:line="360" w:lineRule="exact"/>
        <w:ind w:leftChars="0" w:left="6441" w:hangingChars="2272" w:hanging="6441"/>
        <w:jc w:val="right"/>
        <w:rPr>
          <w:rFonts w:hAnsi="標楷體"/>
          <w:b/>
        </w:rPr>
      </w:pPr>
      <w:r>
        <w:rPr>
          <w:rFonts w:hAnsi="標楷體" w:hint="eastAsia"/>
          <w:b/>
        </w:rPr>
        <w:t xml:space="preserve"> </w:t>
      </w:r>
      <w:r w:rsidRPr="00840528">
        <w:rPr>
          <w:rFonts w:hAnsi="標楷體" w:hint="eastAsia"/>
          <w:sz w:val="24"/>
          <w:szCs w:val="24"/>
        </w:rPr>
        <w:t>單位：新臺幣千元</w:t>
      </w:r>
      <w:r>
        <w:rPr>
          <w:rFonts w:hAnsi="標楷體" w:hint="eastAsia"/>
          <w:sz w:val="24"/>
          <w:szCs w:val="24"/>
          <w:lang w:eastAsia="zh-HK"/>
        </w:rPr>
        <w:t>；公頃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111"/>
        <w:gridCol w:w="709"/>
        <w:gridCol w:w="1276"/>
        <w:gridCol w:w="850"/>
        <w:gridCol w:w="709"/>
        <w:gridCol w:w="992"/>
      </w:tblGrid>
      <w:tr w:rsidR="00037C5B" w:rsidRPr="00852E2D" w:rsidTr="00F16E20">
        <w:trPr>
          <w:trHeight w:val="567"/>
          <w:tblHeader/>
        </w:trPr>
        <w:tc>
          <w:tcPr>
            <w:tcW w:w="4111" w:type="dxa"/>
            <w:vAlign w:val="center"/>
          </w:tcPr>
          <w:p w:rsidR="00037C5B" w:rsidRPr="00852E2D" w:rsidRDefault="00037C5B" w:rsidP="00F16E20">
            <w:pPr>
              <w:widowControl/>
              <w:spacing w:line="280" w:lineRule="exact"/>
              <w:ind w:leftChars="0" w:left="0" w:firstLineChars="0" w:firstLine="0"/>
              <w:jc w:val="center"/>
              <w:rPr>
                <w:rFonts w:hAnsi="標楷體" w:cs="新細明體" w:hint="eastAsia"/>
                <w:b/>
                <w:kern w:val="0"/>
                <w:sz w:val="22"/>
                <w:szCs w:val="24"/>
              </w:rPr>
            </w:pPr>
            <w:r w:rsidRPr="00852E2D">
              <w:rPr>
                <w:rFonts w:hAnsi="標楷體" w:cs="新細明體" w:hint="eastAsia"/>
                <w:b/>
                <w:kern w:val="0"/>
                <w:sz w:val="22"/>
                <w:szCs w:val="24"/>
              </w:rPr>
              <w:t>計畫名稱</w:t>
            </w:r>
          </w:p>
        </w:tc>
        <w:tc>
          <w:tcPr>
            <w:tcW w:w="709" w:type="dxa"/>
            <w:vAlign w:val="center"/>
          </w:tcPr>
          <w:p w:rsidR="00037C5B" w:rsidRDefault="00037C5B" w:rsidP="00F16E20">
            <w:pPr>
              <w:widowControl/>
              <w:spacing w:line="280" w:lineRule="exact"/>
              <w:ind w:leftChars="0" w:left="0" w:firstLineChars="0" w:firstLine="0"/>
              <w:jc w:val="center"/>
              <w:rPr>
                <w:rFonts w:hAnsi="標楷體" w:cs="新細明體"/>
                <w:b/>
                <w:kern w:val="0"/>
                <w:sz w:val="22"/>
                <w:szCs w:val="24"/>
              </w:rPr>
            </w:pPr>
            <w:r w:rsidRPr="00852E2D">
              <w:rPr>
                <w:rFonts w:hAnsi="標楷體" w:cs="新細明體" w:hint="eastAsia"/>
                <w:b/>
                <w:kern w:val="0"/>
                <w:sz w:val="22"/>
                <w:szCs w:val="24"/>
              </w:rPr>
              <w:t>計畫</w:t>
            </w:r>
          </w:p>
          <w:p w:rsidR="00037C5B" w:rsidRPr="00852E2D" w:rsidRDefault="00037C5B" w:rsidP="00F16E20">
            <w:pPr>
              <w:widowControl/>
              <w:spacing w:line="280" w:lineRule="exact"/>
              <w:ind w:leftChars="0" w:left="0" w:firstLineChars="0" w:firstLine="0"/>
              <w:jc w:val="center"/>
              <w:rPr>
                <w:rFonts w:hAnsi="標楷體" w:cs="新細明體" w:hint="eastAsia"/>
                <w:b/>
                <w:kern w:val="0"/>
                <w:sz w:val="22"/>
                <w:szCs w:val="24"/>
              </w:rPr>
            </w:pPr>
            <w:r w:rsidRPr="00852E2D">
              <w:rPr>
                <w:rFonts w:hAnsi="標楷體" w:cs="新細明體" w:hint="eastAsia"/>
                <w:b/>
                <w:kern w:val="0"/>
                <w:sz w:val="22"/>
                <w:szCs w:val="24"/>
              </w:rPr>
              <w:t>期間</w:t>
            </w:r>
          </w:p>
        </w:tc>
        <w:tc>
          <w:tcPr>
            <w:tcW w:w="1276" w:type="dxa"/>
            <w:vAlign w:val="center"/>
          </w:tcPr>
          <w:p w:rsidR="00037C5B" w:rsidRPr="00852E2D" w:rsidRDefault="00037C5B" w:rsidP="00F16E20">
            <w:pPr>
              <w:widowControl/>
              <w:spacing w:line="280" w:lineRule="exact"/>
              <w:ind w:leftChars="0" w:left="0" w:firstLineChars="0" w:firstLine="0"/>
              <w:jc w:val="center"/>
              <w:rPr>
                <w:rFonts w:hAnsi="標楷體" w:cs="新細明體" w:hint="eastAsia"/>
                <w:b/>
                <w:kern w:val="0"/>
                <w:sz w:val="22"/>
                <w:szCs w:val="24"/>
              </w:rPr>
            </w:pPr>
            <w:r>
              <w:rPr>
                <w:rFonts w:hAnsi="標楷體" w:cs="新細明體" w:hint="eastAsia"/>
                <w:b/>
                <w:kern w:val="0"/>
                <w:sz w:val="22"/>
                <w:szCs w:val="24"/>
                <w:lang w:eastAsia="zh-HK"/>
              </w:rPr>
              <w:t>總</w:t>
            </w:r>
            <w:r w:rsidRPr="00852E2D">
              <w:rPr>
                <w:rFonts w:hAnsi="標楷體" w:cs="新細明體" w:hint="eastAsia"/>
                <w:b/>
                <w:kern w:val="0"/>
                <w:sz w:val="22"/>
                <w:szCs w:val="24"/>
              </w:rPr>
              <w:t>經費</w:t>
            </w:r>
          </w:p>
        </w:tc>
        <w:tc>
          <w:tcPr>
            <w:tcW w:w="850" w:type="dxa"/>
            <w:vAlign w:val="center"/>
          </w:tcPr>
          <w:p w:rsidR="00037C5B" w:rsidRPr="00852E2D" w:rsidRDefault="00037C5B" w:rsidP="00F16E20">
            <w:pPr>
              <w:widowControl/>
              <w:spacing w:line="280" w:lineRule="exact"/>
              <w:ind w:leftChars="0" w:left="0" w:firstLineChars="0" w:firstLine="0"/>
              <w:jc w:val="center"/>
              <w:rPr>
                <w:rFonts w:hAnsi="標楷體" w:cs="新細明體" w:hint="eastAsia"/>
                <w:b/>
                <w:kern w:val="0"/>
                <w:sz w:val="22"/>
                <w:szCs w:val="24"/>
              </w:rPr>
            </w:pPr>
            <w:r>
              <w:rPr>
                <w:rFonts w:hAnsi="標楷體" w:cs="新細明體" w:hint="eastAsia"/>
                <w:b/>
                <w:kern w:val="0"/>
                <w:sz w:val="22"/>
                <w:szCs w:val="24"/>
                <w:lang w:eastAsia="zh-HK"/>
              </w:rPr>
              <w:t>出</w:t>
            </w:r>
            <w:r w:rsidRPr="00852E2D">
              <w:rPr>
                <w:rFonts w:hAnsi="標楷體" w:cs="新細明體" w:hint="eastAsia"/>
                <w:b/>
                <w:kern w:val="0"/>
                <w:sz w:val="22"/>
                <w:szCs w:val="24"/>
              </w:rPr>
              <w:t>租面積</w:t>
            </w:r>
          </w:p>
        </w:tc>
        <w:tc>
          <w:tcPr>
            <w:tcW w:w="709" w:type="dxa"/>
            <w:vAlign w:val="center"/>
          </w:tcPr>
          <w:p w:rsidR="00037C5B" w:rsidRPr="00852E2D" w:rsidRDefault="00037C5B" w:rsidP="00F16E20">
            <w:pPr>
              <w:widowControl/>
              <w:spacing w:line="280" w:lineRule="exact"/>
              <w:ind w:leftChars="0" w:left="0" w:firstLineChars="0" w:firstLine="0"/>
              <w:jc w:val="center"/>
              <w:rPr>
                <w:rFonts w:hAnsi="標楷體" w:cs="新細明體" w:hint="eastAsia"/>
                <w:b/>
                <w:kern w:val="0"/>
                <w:sz w:val="22"/>
                <w:szCs w:val="24"/>
              </w:rPr>
            </w:pPr>
            <w:r w:rsidRPr="00852E2D">
              <w:rPr>
                <w:rFonts w:hAnsi="標楷體" w:cs="新細明體" w:hint="eastAsia"/>
                <w:b/>
                <w:kern w:val="0"/>
                <w:sz w:val="22"/>
                <w:szCs w:val="24"/>
              </w:rPr>
              <w:t>開工年度</w:t>
            </w:r>
          </w:p>
        </w:tc>
        <w:tc>
          <w:tcPr>
            <w:tcW w:w="992" w:type="dxa"/>
            <w:vAlign w:val="center"/>
          </w:tcPr>
          <w:p w:rsidR="00037C5B" w:rsidRPr="00852E2D" w:rsidRDefault="00037C5B" w:rsidP="00F16E20">
            <w:pPr>
              <w:widowControl/>
              <w:spacing w:line="280" w:lineRule="exact"/>
              <w:ind w:leftChars="0" w:left="0" w:firstLineChars="0" w:firstLine="0"/>
              <w:jc w:val="center"/>
              <w:rPr>
                <w:rFonts w:hAnsi="標楷體" w:cs="新細明體" w:hint="eastAsia"/>
                <w:b/>
                <w:kern w:val="0"/>
                <w:sz w:val="22"/>
                <w:szCs w:val="24"/>
              </w:rPr>
            </w:pPr>
            <w:r w:rsidRPr="00852E2D">
              <w:rPr>
                <w:rFonts w:hAnsi="標楷體" w:cs="新細明體" w:hint="eastAsia"/>
                <w:b/>
                <w:kern w:val="0"/>
                <w:sz w:val="22"/>
                <w:szCs w:val="24"/>
              </w:rPr>
              <w:t>預計完工年度</w:t>
            </w:r>
          </w:p>
        </w:tc>
      </w:tr>
      <w:tr w:rsidR="00037C5B" w:rsidRPr="00852E2D" w:rsidTr="00F16E20">
        <w:trPr>
          <w:trHeight w:val="415"/>
          <w:tblHeader/>
        </w:trPr>
        <w:tc>
          <w:tcPr>
            <w:tcW w:w="4111" w:type="dxa"/>
            <w:vAlign w:val="center"/>
          </w:tcPr>
          <w:p w:rsidR="00037C5B" w:rsidRPr="00852E2D" w:rsidRDefault="00037C5B" w:rsidP="00F16E20">
            <w:pPr>
              <w:widowControl/>
              <w:spacing w:line="280" w:lineRule="exact"/>
              <w:ind w:leftChars="0" w:left="0" w:firstLineChars="0" w:firstLine="0"/>
              <w:jc w:val="center"/>
              <w:rPr>
                <w:rFonts w:hAnsi="標楷體" w:cs="新細明體" w:hint="eastAsia"/>
                <w:kern w:val="0"/>
                <w:sz w:val="22"/>
                <w:szCs w:val="24"/>
              </w:rPr>
            </w:pPr>
            <w:r w:rsidRPr="00852E2D">
              <w:rPr>
                <w:rFonts w:hAnsi="標楷體" w:cs="新細明體" w:hint="eastAsia"/>
                <w:kern w:val="0"/>
                <w:sz w:val="22"/>
                <w:szCs w:val="24"/>
              </w:rPr>
              <w:t>楠梓科技產業園區第三園區設置計畫</w:t>
            </w:r>
          </w:p>
        </w:tc>
        <w:tc>
          <w:tcPr>
            <w:tcW w:w="709" w:type="dxa"/>
            <w:vAlign w:val="center"/>
          </w:tcPr>
          <w:p w:rsidR="00037C5B" w:rsidRPr="00665C83" w:rsidRDefault="00037C5B" w:rsidP="00F16E20">
            <w:pPr>
              <w:spacing w:line="280" w:lineRule="exact"/>
              <w:ind w:leftChars="-29" w:left="478" w:rightChars="-19" w:right="-54" w:firstLineChars="0" w:hanging="560"/>
              <w:jc w:val="center"/>
              <w:rPr>
                <w:rFonts w:hAnsi="標楷體" w:hint="eastAsia"/>
                <w:spacing w:val="-22"/>
                <w:sz w:val="22"/>
              </w:rPr>
            </w:pPr>
            <w:r w:rsidRPr="00665C83">
              <w:rPr>
                <w:rFonts w:hAnsi="標楷體" w:hint="eastAsia"/>
                <w:spacing w:val="-22"/>
                <w:sz w:val="22"/>
              </w:rPr>
              <w:t>110-114</w:t>
            </w:r>
          </w:p>
        </w:tc>
        <w:tc>
          <w:tcPr>
            <w:tcW w:w="1276" w:type="dxa"/>
            <w:vAlign w:val="center"/>
          </w:tcPr>
          <w:p w:rsidR="00037C5B" w:rsidRPr="00665C83" w:rsidRDefault="00037C5B" w:rsidP="00F16E20">
            <w:pPr>
              <w:widowControl/>
              <w:spacing w:line="280" w:lineRule="exact"/>
              <w:ind w:leftChars="0" w:left="0" w:firstLineChars="0" w:firstLine="0"/>
              <w:jc w:val="right"/>
              <w:rPr>
                <w:rFonts w:hAnsi="標楷體" w:cs="新細明體" w:hint="eastAsia"/>
                <w:kern w:val="0"/>
                <w:sz w:val="22"/>
                <w:szCs w:val="24"/>
              </w:rPr>
            </w:pPr>
            <w:r w:rsidRPr="00665C83">
              <w:rPr>
                <w:rFonts w:hAnsi="標楷體" w:cs="新細明體" w:hint="eastAsia"/>
                <w:kern w:val="0"/>
                <w:sz w:val="22"/>
                <w:szCs w:val="24"/>
              </w:rPr>
              <w:t>829,295</w:t>
            </w:r>
          </w:p>
        </w:tc>
        <w:tc>
          <w:tcPr>
            <w:tcW w:w="850" w:type="dxa"/>
            <w:vAlign w:val="center"/>
          </w:tcPr>
          <w:p w:rsidR="00037C5B" w:rsidRPr="00852E2D" w:rsidRDefault="00037C5B" w:rsidP="00F16E20">
            <w:pPr>
              <w:widowControl/>
              <w:spacing w:line="280" w:lineRule="exact"/>
              <w:ind w:leftChars="0" w:left="0" w:firstLineChars="0" w:firstLine="0"/>
              <w:jc w:val="right"/>
              <w:rPr>
                <w:rFonts w:hAnsi="標楷體" w:cs="新細明體" w:hint="eastAsia"/>
                <w:kern w:val="0"/>
                <w:sz w:val="22"/>
                <w:szCs w:val="24"/>
              </w:rPr>
            </w:pPr>
            <w:r w:rsidRPr="00852E2D">
              <w:rPr>
                <w:rFonts w:hAnsi="標楷體" w:cs="新細明體" w:hint="eastAsia"/>
                <w:kern w:val="0"/>
                <w:sz w:val="22"/>
                <w:szCs w:val="24"/>
              </w:rPr>
              <w:t>1.36</w:t>
            </w:r>
          </w:p>
        </w:tc>
        <w:tc>
          <w:tcPr>
            <w:tcW w:w="709" w:type="dxa"/>
            <w:vAlign w:val="center"/>
          </w:tcPr>
          <w:p w:rsidR="00037C5B" w:rsidRPr="00852E2D" w:rsidRDefault="00037C5B" w:rsidP="00F16E20">
            <w:pPr>
              <w:widowControl/>
              <w:spacing w:line="280" w:lineRule="exact"/>
              <w:ind w:leftChars="0" w:left="0" w:firstLineChars="0" w:firstLine="0"/>
              <w:jc w:val="right"/>
              <w:rPr>
                <w:rFonts w:hAnsi="標楷體" w:cs="新細明體" w:hint="eastAsia"/>
                <w:kern w:val="0"/>
                <w:sz w:val="22"/>
                <w:szCs w:val="24"/>
              </w:rPr>
            </w:pPr>
            <w:r w:rsidRPr="00852E2D">
              <w:rPr>
                <w:rFonts w:hAnsi="標楷體" w:cs="新細明體" w:hint="eastAsia"/>
                <w:kern w:val="0"/>
                <w:sz w:val="22"/>
                <w:szCs w:val="24"/>
              </w:rPr>
              <w:t>113</w:t>
            </w:r>
          </w:p>
        </w:tc>
        <w:tc>
          <w:tcPr>
            <w:tcW w:w="992" w:type="dxa"/>
            <w:vAlign w:val="center"/>
          </w:tcPr>
          <w:p w:rsidR="00037C5B" w:rsidRPr="00852E2D" w:rsidRDefault="00037C5B" w:rsidP="00F16E20">
            <w:pPr>
              <w:widowControl/>
              <w:spacing w:line="280" w:lineRule="exact"/>
              <w:ind w:leftChars="0" w:left="0" w:firstLineChars="0" w:firstLine="0"/>
              <w:jc w:val="right"/>
              <w:rPr>
                <w:rFonts w:hAnsi="標楷體" w:cs="新細明體"/>
                <w:kern w:val="0"/>
                <w:sz w:val="22"/>
                <w:szCs w:val="24"/>
              </w:rPr>
            </w:pPr>
            <w:r w:rsidRPr="00852E2D">
              <w:rPr>
                <w:rFonts w:hAnsi="標楷體" w:cs="新細明體" w:hint="eastAsia"/>
                <w:kern w:val="0"/>
                <w:sz w:val="22"/>
                <w:szCs w:val="24"/>
              </w:rPr>
              <w:t>120</w:t>
            </w:r>
          </w:p>
        </w:tc>
      </w:tr>
      <w:tr w:rsidR="00037C5B" w:rsidRPr="00852E2D" w:rsidTr="00F16E20">
        <w:trPr>
          <w:trHeight w:val="409"/>
          <w:tblHeader/>
        </w:trPr>
        <w:tc>
          <w:tcPr>
            <w:tcW w:w="4111" w:type="dxa"/>
            <w:vAlign w:val="center"/>
          </w:tcPr>
          <w:p w:rsidR="00037C5B" w:rsidRPr="00096CDA" w:rsidRDefault="00037C5B" w:rsidP="00F16E20">
            <w:pPr>
              <w:widowControl/>
              <w:spacing w:line="280" w:lineRule="exact"/>
              <w:ind w:leftChars="0" w:left="0" w:firstLineChars="0" w:firstLine="0"/>
              <w:jc w:val="center"/>
              <w:rPr>
                <w:rFonts w:hAnsi="標楷體" w:cs="新細明體" w:hint="eastAsia"/>
                <w:kern w:val="0"/>
                <w:sz w:val="22"/>
                <w:szCs w:val="24"/>
              </w:rPr>
            </w:pPr>
            <w:r w:rsidRPr="00096CDA">
              <w:rPr>
                <w:rFonts w:hAnsi="標楷體" w:cs="新細明體" w:hint="eastAsia"/>
                <w:kern w:val="0"/>
                <w:sz w:val="22"/>
                <w:szCs w:val="24"/>
              </w:rPr>
              <w:t>仁武科技產業園區</w:t>
            </w:r>
            <w:r>
              <w:rPr>
                <w:rFonts w:hAnsi="標楷體" w:cs="新細明體" w:hint="eastAsia"/>
                <w:kern w:val="0"/>
                <w:sz w:val="22"/>
                <w:szCs w:val="24"/>
                <w:lang w:eastAsia="zh-HK"/>
              </w:rPr>
              <w:t>設置計畫</w:t>
            </w:r>
          </w:p>
        </w:tc>
        <w:tc>
          <w:tcPr>
            <w:tcW w:w="709" w:type="dxa"/>
            <w:vAlign w:val="center"/>
          </w:tcPr>
          <w:p w:rsidR="00037C5B" w:rsidRPr="00096CDA" w:rsidRDefault="00037C5B" w:rsidP="00F16E20">
            <w:pPr>
              <w:spacing w:line="280" w:lineRule="exact"/>
              <w:ind w:leftChars="-29" w:left="478" w:rightChars="-19" w:right="-54" w:firstLineChars="0" w:hanging="560"/>
              <w:jc w:val="center"/>
              <w:rPr>
                <w:rFonts w:hAnsi="標楷體"/>
                <w:spacing w:val="-22"/>
                <w:sz w:val="22"/>
              </w:rPr>
            </w:pPr>
            <w:r w:rsidRPr="00096CDA">
              <w:rPr>
                <w:rFonts w:hAnsi="標楷體" w:hint="eastAsia"/>
                <w:spacing w:val="-22"/>
                <w:sz w:val="22"/>
              </w:rPr>
              <w:t>112-117</w:t>
            </w:r>
          </w:p>
        </w:tc>
        <w:tc>
          <w:tcPr>
            <w:tcW w:w="1276"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1,770,821</w:t>
            </w:r>
          </w:p>
        </w:tc>
        <w:tc>
          <w:tcPr>
            <w:tcW w:w="850"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4</w:t>
            </w:r>
            <w:r w:rsidRPr="00096CDA">
              <w:rPr>
                <w:rFonts w:hAnsi="標楷體" w:cs="新細明體"/>
                <w:kern w:val="0"/>
                <w:sz w:val="22"/>
                <w:szCs w:val="24"/>
              </w:rPr>
              <w:t>.07</w:t>
            </w:r>
          </w:p>
        </w:tc>
        <w:tc>
          <w:tcPr>
            <w:tcW w:w="709"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117</w:t>
            </w:r>
          </w:p>
        </w:tc>
        <w:tc>
          <w:tcPr>
            <w:tcW w:w="992"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119</w:t>
            </w:r>
          </w:p>
        </w:tc>
      </w:tr>
      <w:tr w:rsidR="00037C5B" w:rsidRPr="00852E2D" w:rsidTr="00F16E20">
        <w:trPr>
          <w:trHeight w:val="545"/>
          <w:tblHeader/>
        </w:trPr>
        <w:tc>
          <w:tcPr>
            <w:tcW w:w="4111" w:type="dxa"/>
            <w:vAlign w:val="center"/>
          </w:tcPr>
          <w:p w:rsidR="00037C5B" w:rsidRPr="00096CDA" w:rsidRDefault="00037C5B" w:rsidP="00F16E20">
            <w:pPr>
              <w:widowControl/>
              <w:spacing w:line="280" w:lineRule="exact"/>
              <w:ind w:leftChars="0" w:left="0" w:firstLineChars="0" w:firstLine="0"/>
              <w:jc w:val="center"/>
              <w:rPr>
                <w:rFonts w:hAnsi="標楷體" w:cs="新細明體" w:hint="eastAsia"/>
                <w:kern w:val="0"/>
                <w:sz w:val="22"/>
                <w:szCs w:val="24"/>
              </w:rPr>
            </w:pPr>
            <w:r w:rsidRPr="00096CDA">
              <w:rPr>
                <w:rFonts w:hAnsi="標楷體" w:cs="新細明體" w:hint="eastAsia"/>
                <w:kern w:val="0"/>
                <w:sz w:val="22"/>
                <w:szCs w:val="24"/>
              </w:rPr>
              <w:t>屏東科技產業園區(擴區)</w:t>
            </w:r>
            <w:r>
              <w:rPr>
                <w:rFonts w:hAnsi="標楷體" w:cs="新細明體" w:hint="eastAsia"/>
                <w:kern w:val="0"/>
                <w:sz w:val="22"/>
                <w:szCs w:val="24"/>
                <w:lang w:eastAsia="zh-HK"/>
              </w:rPr>
              <w:t>計畫</w:t>
            </w:r>
          </w:p>
        </w:tc>
        <w:tc>
          <w:tcPr>
            <w:tcW w:w="709" w:type="dxa"/>
            <w:vAlign w:val="center"/>
          </w:tcPr>
          <w:p w:rsidR="00037C5B" w:rsidRPr="00096CDA" w:rsidRDefault="00037C5B" w:rsidP="00F16E20">
            <w:pPr>
              <w:spacing w:line="280" w:lineRule="exact"/>
              <w:ind w:leftChars="-29" w:left="478" w:rightChars="-19" w:right="-54" w:firstLineChars="0" w:hanging="560"/>
              <w:jc w:val="center"/>
              <w:rPr>
                <w:rFonts w:hAnsi="標楷體" w:hint="eastAsia"/>
                <w:spacing w:val="-22"/>
                <w:sz w:val="22"/>
              </w:rPr>
            </w:pPr>
            <w:r w:rsidRPr="00096CDA">
              <w:rPr>
                <w:rFonts w:hAnsi="標楷體" w:hint="eastAsia"/>
                <w:spacing w:val="-22"/>
                <w:sz w:val="22"/>
              </w:rPr>
              <w:t>113-120</w:t>
            </w:r>
          </w:p>
        </w:tc>
        <w:tc>
          <w:tcPr>
            <w:tcW w:w="1276" w:type="dxa"/>
            <w:vAlign w:val="center"/>
          </w:tcPr>
          <w:p w:rsidR="00037C5B" w:rsidRPr="00096CDA" w:rsidRDefault="00037C5B" w:rsidP="00F16E20">
            <w:pPr>
              <w:widowControl/>
              <w:spacing w:line="280" w:lineRule="exact"/>
              <w:ind w:leftChars="0" w:left="0" w:firstLineChars="0" w:firstLine="0"/>
              <w:jc w:val="right"/>
              <w:rPr>
                <w:rFonts w:hAnsi="標楷體" w:cs="新細明體"/>
                <w:kern w:val="0"/>
                <w:sz w:val="22"/>
                <w:szCs w:val="24"/>
              </w:rPr>
            </w:pPr>
            <w:r w:rsidRPr="00096CDA">
              <w:rPr>
                <w:rFonts w:hAnsi="標楷體" w:cs="新細明體" w:hint="eastAsia"/>
                <w:kern w:val="0"/>
                <w:sz w:val="22"/>
                <w:szCs w:val="24"/>
              </w:rPr>
              <w:t>1,167,553</w:t>
            </w:r>
          </w:p>
          <w:p w:rsidR="00037C5B" w:rsidRPr="0082177A" w:rsidRDefault="00037C5B" w:rsidP="00F16E20">
            <w:pPr>
              <w:widowControl/>
              <w:spacing w:line="280" w:lineRule="exact"/>
              <w:ind w:leftChars="0" w:left="0" w:firstLineChars="0" w:firstLine="0"/>
              <w:jc w:val="right"/>
              <w:rPr>
                <w:rFonts w:hAnsi="標楷體" w:cs="新細明體" w:hint="eastAsia"/>
                <w:spacing w:val="-20"/>
                <w:kern w:val="0"/>
                <w:sz w:val="22"/>
                <w:szCs w:val="24"/>
              </w:rPr>
            </w:pPr>
            <w:r w:rsidRPr="0082177A">
              <w:rPr>
                <w:rFonts w:hAnsi="標楷體" w:cs="新細明體" w:hint="eastAsia"/>
                <w:spacing w:val="-20"/>
                <w:kern w:val="0"/>
                <w:sz w:val="22"/>
                <w:szCs w:val="24"/>
              </w:rPr>
              <w:t>（</w:t>
            </w:r>
            <w:r w:rsidRPr="0082177A">
              <w:rPr>
                <w:rFonts w:hAnsi="標楷體" w:cs="新細明體" w:hint="eastAsia"/>
                <w:spacing w:val="-20"/>
                <w:kern w:val="0"/>
                <w:sz w:val="22"/>
                <w:szCs w:val="24"/>
                <w:lang w:eastAsia="zh-HK"/>
              </w:rPr>
              <w:t>詳說明</w:t>
            </w:r>
            <w:r w:rsidRPr="0082177A">
              <w:rPr>
                <w:rFonts w:hAnsi="標楷體" w:cs="新細明體" w:hint="eastAsia"/>
                <w:spacing w:val="-20"/>
                <w:kern w:val="0"/>
                <w:sz w:val="22"/>
                <w:szCs w:val="24"/>
              </w:rPr>
              <w:t>）</w:t>
            </w:r>
          </w:p>
        </w:tc>
        <w:tc>
          <w:tcPr>
            <w:tcW w:w="850"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17</w:t>
            </w:r>
            <w:r w:rsidRPr="00096CDA">
              <w:rPr>
                <w:rFonts w:hAnsi="標楷體" w:cs="新細明體"/>
                <w:kern w:val="0"/>
                <w:sz w:val="22"/>
                <w:szCs w:val="24"/>
              </w:rPr>
              <w:t>.76</w:t>
            </w:r>
          </w:p>
        </w:tc>
        <w:tc>
          <w:tcPr>
            <w:tcW w:w="709"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110</w:t>
            </w:r>
          </w:p>
        </w:tc>
        <w:tc>
          <w:tcPr>
            <w:tcW w:w="992"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114</w:t>
            </w:r>
          </w:p>
        </w:tc>
      </w:tr>
      <w:tr w:rsidR="00037C5B" w:rsidRPr="00852E2D" w:rsidTr="00F16E20">
        <w:trPr>
          <w:trHeight w:val="435"/>
          <w:tblHeader/>
        </w:trPr>
        <w:tc>
          <w:tcPr>
            <w:tcW w:w="4111" w:type="dxa"/>
            <w:tcBorders>
              <w:bottom w:val="single" w:sz="4" w:space="0" w:color="auto"/>
            </w:tcBorders>
            <w:vAlign w:val="center"/>
          </w:tcPr>
          <w:p w:rsidR="00037C5B" w:rsidRPr="00096CDA" w:rsidRDefault="00037C5B" w:rsidP="00F16E20">
            <w:pPr>
              <w:widowControl/>
              <w:spacing w:line="280" w:lineRule="exact"/>
              <w:ind w:leftChars="0" w:left="0" w:firstLineChars="0" w:firstLine="0"/>
              <w:jc w:val="center"/>
              <w:rPr>
                <w:rFonts w:hAnsi="標楷體" w:cs="新細明體" w:hint="eastAsia"/>
                <w:kern w:val="0"/>
                <w:sz w:val="22"/>
                <w:szCs w:val="24"/>
                <w:lang w:eastAsia="zh-HK"/>
              </w:rPr>
            </w:pPr>
            <w:r w:rsidRPr="00096CDA">
              <w:rPr>
                <w:rFonts w:hAnsi="標楷體" w:cs="新細明體" w:hint="eastAsia"/>
                <w:kern w:val="0"/>
                <w:sz w:val="22"/>
                <w:szCs w:val="24"/>
              </w:rPr>
              <w:t>高雄軟體園區(擴區)(第二期)</w:t>
            </w:r>
            <w:r>
              <w:rPr>
                <w:rFonts w:hAnsi="標楷體" w:cs="新細明體" w:hint="eastAsia"/>
                <w:kern w:val="0"/>
                <w:sz w:val="22"/>
                <w:szCs w:val="24"/>
                <w:lang w:eastAsia="zh-HK"/>
              </w:rPr>
              <w:t>計畫</w:t>
            </w:r>
          </w:p>
        </w:tc>
        <w:tc>
          <w:tcPr>
            <w:tcW w:w="709" w:type="dxa"/>
            <w:tcBorders>
              <w:bottom w:val="single" w:sz="4" w:space="0" w:color="auto"/>
            </w:tcBorders>
            <w:vAlign w:val="center"/>
          </w:tcPr>
          <w:p w:rsidR="00037C5B" w:rsidRPr="00096CDA" w:rsidRDefault="00037C5B" w:rsidP="00F16E20">
            <w:pPr>
              <w:spacing w:line="280" w:lineRule="exact"/>
              <w:ind w:leftChars="-29" w:left="478" w:rightChars="-19" w:right="-54" w:firstLineChars="0" w:hanging="560"/>
              <w:jc w:val="center"/>
              <w:rPr>
                <w:rFonts w:hAnsi="標楷體" w:hint="eastAsia"/>
                <w:spacing w:val="-22"/>
                <w:sz w:val="22"/>
              </w:rPr>
            </w:pPr>
            <w:r w:rsidRPr="00096CDA">
              <w:rPr>
                <w:rFonts w:hAnsi="標楷體" w:hint="eastAsia"/>
                <w:spacing w:val="-22"/>
                <w:sz w:val="22"/>
              </w:rPr>
              <w:t>113-119</w:t>
            </w:r>
          </w:p>
        </w:tc>
        <w:tc>
          <w:tcPr>
            <w:tcW w:w="1276" w:type="dxa"/>
            <w:tcBorders>
              <w:bottom w:val="single" w:sz="4"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2,603</w:t>
            </w:r>
            <w:r w:rsidRPr="00096CDA">
              <w:rPr>
                <w:rFonts w:hAnsi="標楷體" w:cs="新細明體"/>
                <w:kern w:val="0"/>
                <w:sz w:val="22"/>
                <w:szCs w:val="24"/>
              </w:rPr>
              <w:t>,</w:t>
            </w:r>
            <w:r w:rsidRPr="00096CDA">
              <w:rPr>
                <w:rFonts w:hAnsi="標楷體" w:cs="新細明體" w:hint="eastAsia"/>
                <w:kern w:val="0"/>
                <w:sz w:val="22"/>
                <w:szCs w:val="24"/>
              </w:rPr>
              <w:t>338</w:t>
            </w:r>
          </w:p>
        </w:tc>
        <w:tc>
          <w:tcPr>
            <w:tcW w:w="850" w:type="dxa"/>
            <w:tcBorders>
              <w:bottom w:val="single" w:sz="4"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2</w:t>
            </w:r>
            <w:r w:rsidRPr="00096CDA">
              <w:rPr>
                <w:rFonts w:hAnsi="標楷體" w:cs="新細明體"/>
                <w:kern w:val="0"/>
                <w:sz w:val="22"/>
                <w:szCs w:val="24"/>
              </w:rPr>
              <w:t>.</w:t>
            </w:r>
            <w:r w:rsidRPr="00096CDA">
              <w:rPr>
                <w:rFonts w:hAnsi="標楷體" w:cs="新細明體" w:hint="eastAsia"/>
                <w:kern w:val="0"/>
                <w:sz w:val="22"/>
                <w:szCs w:val="24"/>
              </w:rPr>
              <w:t>45</w:t>
            </w:r>
          </w:p>
        </w:tc>
        <w:tc>
          <w:tcPr>
            <w:tcW w:w="709" w:type="dxa"/>
            <w:tcBorders>
              <w:bottom w:val="single" w:sz="4"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112</w:t>
            </w:r>
          </w:p>
        </w:tc>
        <w:tc>
          <w:tcPr>
            <w:tcW w:w="992" w:type="dxa"/>
            <w:tcBorders>
              <w:bottom w:val="single" w:sz="4"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115</w:t>
            </w:r>
          </w:p>
        </w:tc>
      </w:tr>
      <w:tr w:rsidR="00037C5B" w:rsidRPr="00852E2D" w:rsidTr="00F16E20">
        <w:trPr>
          <w:trHeight w:val="290"/>
          <w:tblHeader/>
        </w:trPr>
        <w:tc>
          <w:tcPr>
            <w:tcW w:w="4111" w:type="dxa"/>
            <w:tcBorders>
              <w:top w:val="single" w:sz="4" w:space="0" w:color="auto"/>
              <w:bottom w:val="single" w:sz="12" w:space="0" w:color="auto"/>
            </w:tcBorders>
            <w:vAlign w:val="center"/>
          </w:tcPr>
          <w:p w:rsidR="00037C5B" w:rsidRPr="00096CDA" w:rsidRDefault="00037C5B" w:rsidP="00F16E20">
            <w:pPr>
              <w:widowControl/>
              <w:spacing w:line="280" w:lineRule="exact"/>
              <w:ind w:leftChars="0" w:left="0" w:firstLineChars="0" w:firstLine="0"/>
              <w:jc w:val="center"/>
              <w:rPr>
                <w:rFonts w:hAnsi="標楷體" w:cs="新細明體" w:hint="eastAsia"/>
                <w:kern w:val="0"/>
                <w:sz w:val="22"/>
                <w:szCs w:val="24"/>
              </w:rPr>
            </w:pPr>
            <w:r w:rsidRPr="00096CDA">
              <w:rPr>
                <w:rFonts w:hAnsi="標楷體" w:cs="新細明體" w:hint="eastAsia"/>
                <w:b/>
                <w:kern w:val="0"/>
                <w:sz w:val="22"/>
                <w:szCs w:val="24"/>
                <w:lang w:eastAsia="zh-HK"/>
              </w:rPr>
              <w:t>合計</w:t>
            </w:r>
          </w:p>
        </w:tc>
        <w:tc>
          <w:tcPr>
            <w:tcW w:w="709" w:type="dxa"/>
            <w:tcBorders>
              <w:top w:val="single" w:sz="4" w:space="0" w:color="auto"/>
              <w:bottom w:val="single" w:sz="12" w:space="0" w:color="auto"/>
            </w:tcBorders>
            <w:vAlign w:val="center"/>
          </w:tcPr>
          <w:p w:rsidR="00037C5B" w:rsidRPr="00096CDA" w:rsidRDefault="00037C5B" w:rsidP="00F16E20">
            <w:pPr>
              <w:spacing w:line="280" w:lineRule="exact"/>
              <w:ind w:leftChars="-29" w:left="478" w:rightChars="-19" w:right="-54" w:firstLineChars="0" w:hanging="560"/>
              <w:jc w:val="center"/>
              <w:rPr>
                <w:rFonts w:hAnsi="標楷體" w:hint="eastAsia"/>
                <w:spacing w:val="-22"/>
                <w:sz w:val="22"/>
              </w:rPr>
            </w:pPr>
          </w:p>
        </w:tc>
        <w:tc>
          <w:tcPr>
            <w:tcW w:w="1276" w:type="dxa"/>
            <w:tcBorders>
              <w:top w:val="single" w:sz="4" w:space="0" w:color="auto"/>
              <w:bottom w:val="single" w:sz="12"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Pr>
                <w:rFonts w:hAnsi="標楷體" w:cs="新細明體" w:hint="eastAsia"/>
                <w:b/>
                <w:kern w:val="0"/>
                <w:sz w:val="22"/>
                <w:szCs w:val="24"/>
              </w:rPr>
              <w:t>6,371,007</w:t>
            </w:r>
          </w:p>
        </w:tc>
        <w:tc>
          <w:tcPr>
            <w:tcW w:w="850" w:type="dxa"/>
            <w:tcBorders>
              <w:top w:val="single" w:sz="4" w:space="0" w:color="auto"/>
              <w:bottom w:val="single" w:sz="12"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Pr>
                <w:rFonts w:hAnsi="標楷體" w:cs="新細明體" w:hint="eastAsia"/>
                <w:b/>
                <w:kern w:val="0"/>
                <w:sz w:val="22"/>
                <w:szCs w:val="24"/>
              </w:rPr>
              <w:t>25.64</w:t>
            </w:r>
          </w:p>
        </w:tc>
        <w:tc>
          <w:tcPr>
            <w:tcW w:w="709" w:type="dxa"/>
            <w:tcBorders>
              <w:top w:val="single" w:sz="4" w:space="0" w:color="auto"/>
              <w:bottom w:val="single" w:sz="12"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p>
        </w:tc>
        <w:tc>
          <w:tcPr>
            <w:tcW w:w="992" w:type="dxa"/>
            <w:tcBorders>
              <w:top w:val="single" w:sz="4" w:space="0" w:color="auto"/>
              <w:bottom w:val="single" w:sz="12"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p>
        </w:tc>
      </w:tr>
    </w:tbl>
    <w:p w:rsidR="00037C5B" w:rsidRDefault="00037C5B" w:rsidP="00037C5B">
      <w:pPr>
        <w:pStyle w:val="142"/>
        <w:ind w:left="1216" w:hangingChars="500" w:hanging="1216"/>
        <w:rPr>
          <w:rFonts w:hint="eastAsia"/>
          <w:lang w:eastAsia="zh-HK"/>
        </w:rPr>
      </w:pPr>
      <w:r>
        <w:rPr>
          <w:rFonts w:hint="eastAsia"/>
          <w:lang w:eastAsia="zh-HK"/>
        </w:rPr>
        <w:t>說</w:t>
      </w:r>
      <w:r>
        <w:rPr>
          <w:rFonts w:hint="eastAsia"/>
        </w:rPr>
        <w:t xml:space="preserve"> </w:t>
      </w:r>
      <w:r>
        <w:t xml:space="preserve">   </w:t>
      </w:r>
      <w:r>
        <w:rPr>
          <w:rFonts w:hint="eastAsia"/>
          <w:lang w:eastAsia="zh-HK"/>
        </w:rPr>
        <w:t>明：</w:t>
      </w:r>
      <w:r w:rsidRPr="00810A1D">
        <w:rPr>
          <w:rFonts w:hAnsi="標楷體" w:hint="eastAsia"/>
          <w:spacing w:val="-22"/>
        </w:rPr>
        <w:t>屏東科技產業園區(擴區)開發工程</w:t>
      </w:r>
      <w:r>
        <w:rPr>
          <w:rFonts w:hAnsi="標楷體" w:hint="eastAsia"/>
          <w:spacing w:val="-22"/>
          <w:lang w:eastAsia="zh-HK"/>
        </w:rPr>
        <w:t>計畫</w:t>
      </w:r>
      <w:r>
        <w:rPr>
          <w:rFonts w:hAnsi="標楷體" w:hint="eastAsia"/>
          <w:spacing w:val="-22"/>
        </w:rPr>
        <w:t>11</w:t>
      </w:r>
      <w:r>
        <w:rPr>
          <w:rFonts w:hAnsi="標楷體" w:hint="eastAsia"/>
          <w:spacing w:val="-22"/>
          <w:lang w:eastAsia="zh-HK"/>
        </w:rPr>
        <w:t>億</w:t>
      </w:r>
      <w:r>
        <w:rPr>
          <w:rFonts w:hAnsi="標楷體" w:hint="eastAsia"/>
          <w:spacing w:val="-22"/>
        </w:rPr>
        <w:t>6,755</w:t>
      </w:r>
      <w:r>
        <w:rPr>
          <w:rFonts w:hAnsi="標楷體" w:hint="eastAsia"/>
          <w:spacing w:val="-22"/>
          <w:lang w:eastAsia="zh-HK"/>
        </w:rPr>
        <w:t>萬</w:t>
      </w:r>
      <w:r>
        <w:rPr>
          <w:rFonts w:hAnsi="標楷體" w:hint="eastAsia"/>
          <w:spacing w:val="-22"/>
        </w:rPr>
        <w:t>3</w:t>
      </w:r>
      <w:r>
        <w:rPr>
          <w:rFonts w:hAnsi="標楷體" w:hint="eastAsia"/>
          <w:spacing w:val="-22"/>
          <w:lang w:eastAsia="zh-HK"/>
        </w:rPr>
        <w:t>千元，由科技產業園區基金支應</w:t>
      </w:r>
      <w:r>
        <w:rPr>
          <w:rFonts w:hAnsi="標楷體" w:hint="eastAsia"/>
          <w:spacing w:val="-22"/>
        </w:rPr>
        <w:t>7</w:t>
      </w:r>
      <w:r>
        <w:rPr>
          <w:rFonts w:hAnsi="標楷體" w:hint="eastAsia"/>
          <w:spacing w:val="-22"/>
          <w:lang w:eastAsia="zh-HK"/>
        </w:rPr>
        <w:t>億</w:t>
      </w:r>
      <w:r>
        <w:rPr>
          <w:rFonts w:hAnsi="標楷體" w:hint="eastAsia"/>
          <w:spacing w:val="-22"/>
        </w:rPr>
        <w:t>,6,455</w:t>
      </w:r>
      <w:r>
        <w:rPr>
          <w:rFonts w:hAnsi="標楷體" w:hint="eastAsia"/>
          <w:spacing w:val="-22"/>
          <w:lang w:eastAsia="zh-HK"/>
        </w:rPr>
        <w:t>萬</w:t>
      </w:r>
      <w:r>
        <w:rPr>
          <w:rFonts w:hAnsi="標楷體" w:hint="eastAsia"/>
          <w:spacing w:val="-22"/>
        </w:rPr>
        <w:t>3</w:t>
      </w:r>
      <w:r>
        <w:rPr>
          <w:rFonts w:hAnsi="標楷體" w:hint="eastAsia"/>
          <w:spacing w:val="-22"/>
          <w:lang w:eastAsia="zh-HK"/>
        </w:rPr>
        <w:t>千元，餘</w:t>
      </w:r>
      <w:r>
        <w:rPr>
          <w:rFonts w:hAnsi="標楷體" w:hint="eastAsia"/>
          <w:spacing w:val="-22"/>
        </w:rPr>
        <w:t>4</w:t>
      </w:r>
      <w:r>
        <w:rPr>
          <w:rFonts w:hAnsi="標楷體" w:hint="eastAsia"/>
          <w:spacing w:val="-22"/>
          <w:lang w:eastAsia="zh-HK"/>
        </w:rPr>
        <w:t>億</w:t>
      </w:r>
      <w:r>
        <w:rPr>
          <w:rFonts w:hAnsi="標楷體" w:hint="eastAsia"/>
          <w:spacing w:val="-22"/>
        </w:rPr>
        <w:t>300</w:t>
      </w:r>
      <w:r>
        <w:rPr>
          <w:rFonts w:hAnsi="標楷體" w:hint="eastAsia"/>
          <w:spacing w:val="-22"/>
          <w:lang w:eastAsia="zh-HK"/>
        </w:rPr>
        <w:t>萬元由前</w:t>
      </w:r>
      <w:r>
        <w:rPr>
          <w:rFonts w:hAnsi="標楷體" w:hint="eastAsia"/>
          <w:spacing w:val="-22"/>
        </w:rPr>
        <w:t>瞻</w:t>
      </w:r>
      <w:r>
        <w:rPr>
          <w:rFonts w:hAnsi="標楷體" w:hint="eastAsia"/>
          <w:spacing w:val="-22"/>
          <w:lang w:eastAsia="zh-HK"/>
        </w:rPr>
        <w:t>基礎建設</w:t>
      </w:r>
      <w:r w:rsidR="00256D41">
        <w:rPr>
          <w:rFonts w:hAnsi="標楷體" w:hint="eastAsia"/>
          <w:spacing w:val="-22"/>
          <w:lang w:eastAsia="zh-HK"/>
        </w:rPr>
        <w:t>計畫</w:t>
      </w:r>
      <w:r>
        <w:rPr>
          <w:rFonts w:hAnsi="標楷體" w:hint="eastAsia"/>
          <w:spacing w:val="-22"/>
          <w:lang w:eastAsia="zh-HK"/>
        </w:rPr>
        <w:t>特別預算支應。</w:t>
      </w:r>
    </w:p>
    <w:p w:rsidR="00037C5B" w:rsidRDefault="00037C5B" w:rsidP="00037C5B">
      <w:pPr>
        <w:pStyle w:val="142"/>
        <w:ind w:left="1216" w:hangingChars="500" w:hanging="1216"/>
        <w:rPr>
          <w:snapToGrid/>
        </w:rPr>
      </w:pPr>
      <w:r w:rsidRPr="007D1E6B">
        <w:rPr>
          <w:rFonts w:hint="eastAsia"/>
        </w:rPr>
        <w:t>資料</w:t>
      </w:r>
      <w:r w:rsidRPr="00840528">
        <w:rPr>
          <w:rFonts w:hint="eastAsia"/>
          <w:snapToGrid/>
        </w:rPr>
        <w:t>來源：</w:t>
      </w:r>
      <w:r>
        <w:rPr>
          <w:rFonts w:hint="eastAsia"/>
          <w:snapToGrid/>
          <w:lang w:eastAsia="zh-HK"/>
        </w:rPr>
        <w:t>產業園區管理局提供，本</w:t>
      </w:r>
      <w:r w:rsidRPr="00AD3274">
        <w:rPr>
          <w:rFonts w:hint="eastAsia"/>
          <w:lang w:eastAsia="zh-HK"/>
        </w:rPr>
        <w:t>中心</w:t>
      </w:r>
      <w:r>
        <w:rPr>
          <w:rFonts w:hint="eastAsia"/>
          <w:snapToGrid/>
          <w:lang w:eastAsia="zh-HK"/>
        </w:rPr>
        <w:t>彙整</w:t>
      </w:r>
      <w:r w:rsidRPr="00840528">
        <w:rPr>
          <w:rFonts w:hint="eastAsia"/>
          <w:snapToGrid/>
        </w:rPr>
        <w:t>。</w:t>
      </w:r>
    </w:p>
    <w:p w:rsidR="00256D41" w:rsidRDefault="00256D41" w:rsidP="00037C5B">
      <w:pPr>
        <w:pStyle w:val="142"/>
        <w:ind w:left="1216" w:hangingChars="500" w:hanging="1216"/>
        <w:rPr>
          <w:snapToGrid/>
        </w:rPr>
      </w:pPr>
    </w:p>
    <w:p w:rsidR="00256D41" w:rsidRDefault="00256D41" w:rsidP="00037C5B">
      <w:pPr>
        <w:pStyle w:val="142"/>
        <w:ind w:left="1216" w:hangingChars="500" w:hanging="1216"/>
        <w:rPr>
          <w:snapToGrid/>
        </w:rPr>
      </w:pPr>
    </w:p>
    <w:p w:rsidR="00256D41" w:rsidRDefault="00256D41" w:rsidP="00037C5B">
      <w:pPr>
        <w:pStyle w:val="142"/>
        <w:ind w:left="1216" w:hangingChars="500" w:hanging="1216"/>
        <w:rPr>
          <w:rFonts w:hint="eastAsia"/>
          <w:snapToGrid/>
        </w:rPr>
      </w:pPr>
    </w:p>
    <w:p w:rsidR="00256D41" w:rsidRDefault="00256D41" w:rsidP="00037C5B">
      <w:pPr>
        <w:pStyle w:val="142"/>
        <w:ind w:left="1216" w:hangingChars="500" w:hanging="1216"/>
        <w:rPr>
          <w:rFonts w:hint="eastAsia"/>
          <w:snapToGrid/>
        </w:rPr>
      </w:pPr>
    </w:p>
    <w:p w:rsidR="00037C5B" w:rsidRDefault="00037C5B" w:rsidP="00037C5B">
      <w:pPr>
        <w:ind w:left="849" w:hangingChars="100" w:hanging="283"/>
        <w:rPr>
          <w:b/>
          <w:snapToGrid/>
        </w:rPr>
      </w:pPr>
      <w:r w:rsidRPr="0036014C">
        <w:rPr>
          <w:rFonts w:hint="eastAsia"/>
          <w:b/>
          <w:snapToGrid/>
        </w:rPr>
        <w:t>(</w:t>
      </w:r>
      <w:r>
        <w:rPr>
          <w:rFonts w:hint="eastAsia"/>
          <w:b/>
          <w:snapToGrid/>
          <w:lang w:eastAsia="zh-HK"/>
        </w:rPr>
        <w:t>二</w:t>
      </w:r>
      <w:r w:rsidRPr="0036014C">
        <w:rPr>
          <w:rFonts w:hint="eastAsia"/>
          <w:b/>
          <w:snapToGrid/>
        </w:rPr>
        <w:t>)</w:t>
      </w:r>
      <w:r w:rsidRPr="008C6079">
        <w:rPr>
          <w:rFonts w:hAnsi="標楷體" w:hint="eastAsia"/>
          <w:b/>
          <w:color w:val="000000"/>
          <w:lang w:eastAsia="zh-HK"/>
        </w:rPr>
        <w:t>投資台灣</w:t>
      </w:r>
      <w:r w:rsidRPr="008C6079">
        <w:rPr>
          <w:rFonts w:hAnsi="標楷體" w:hint="eastAsia"/>
          <w:b/>
          <w:color w:val="000000"/>
        </w:rPr>
        <w:t>絲織</w:t>
      </w:r>
      <w:r w:rsidRPr="008C6079">
        <w:rPr>
          <w:rFonts w:hAnsi="標楷體" w:hint="eastAsia"/>
          <w:b/>
          <w:color w:val="000000"/>
          <w:lang w:eastAsia="zh-HK"/>
        </w:rPr>
        <w:t>開發股份有限公司已</w:t>
      </w:r>
      <w:r w:rsidRPr="008C6079">
        <w:rPr>
          <w:rFonts w:hAnsi="標楷體" w:hint="eastAsia"/>
          <w:b/>
          <w:color w:val="000000"/>
        </w:rPr>
        <w:t>連續多年</w:t>
      </w:r>
      <w:r w:rsidRPr="008C6079">
        <w:rPr>
          <w:rFonts w:hAnsi="標楷體" w:hint="eastAsia"/>
          <w:b/>
          <w:color w:val="000000"/>
          <w:lang w:eastAsia="zh-HK"/>
        </w:rPr>
        <w:t>認</w:t>
      </w:r>
      <w:r w:rsidRPr="008C6079">
        <w:rPr>
          <w:rFonts w:hAnsi="標楷體" w:hint="eastAsia"/>
          <w:b/>
          <w:color w:val="000000"/>
        </w:rPr>
        <w:t>列</w:t>
      </w:r>
      <w:r w:rsidRPr="008C6079">
        <w:rPr>
          <w:rFonts w:hAnsi="標楷體" w:hint="eastAsia"/>
          <w:b/>
          <w:color w:val="000000"/>
          <w:lang w:eastAsia="zh-HK"/>
        </w:rPr>
        <w:t>短絀，</w:t>
      </w:r>
      <w:r w:rsidRPr="00033967">
        <w:rPr>
          <w:rFonts w:hint="eastAsia"/>
          <w:b/>
          <w:snapToGrid/>
        </w:rPr>
        <w:t>允宜</w:t>
      </w:r>
      <w:r>
        <w:rPr>
          <w:rFonts w:hint="eastAsia"/>
          <w:b/>
          <w:snapToGrid/>
          <w:lang w:eastAsia="zh-HK"/>
        </w:rPr>
        <w:t>協助該公司</w:t>
      </w:r>
      <w:r>
        <w:rPr>
          <w:rFonts w:hint="eastAsia"/>
          <w:b/>
          <w:snapToGrid/>
        </w:rPr>
        <w:t>落</w:t>
      </w:r>
      <w:r>
        <w:rPr>
          <w:rFonts w:hint="eastAsia"/>
          <w:b/>
          <w:snapToGrid/>
          <w:lang w:eastAsia="zh-HK"/>
        </w:rPr>
        <w:t>實開源節流措施，以改善短絀情形</w:t>
      </w:r>
      <w:r w:rsidRPr="0036014C">
        <w:rPr>
          <w:b/>
          <w:snapToGrid/>
        </w:rPr>
        <w:t xml:space="preserve"> </w:t>
      </w:r>
    </w:p>
    <w:p w:rsidR="00037C5B" w:rsidRPr="00505838" w:rsidRDefault="00037C5B" w:rsidP="00037C5B">
      <w:pPr>
        <w:ind w:leftChars="300" w:left="850" w:firstLine="566"/>
        <w:rPr>
          <w:rFonts w:hAnsi="標楷體"/>
          <w:color w:val="000000"/>
          <w:lang w:eastAsia="zh-HK"/>
        </w:rPr>
      </w:pPr>
      <w:r w:rsidRPr="00505838">
        <w:rPr>
          <w:rFonts w:hAnsi="標楷體" w:hint="eastAsia"/>
          <w:color w:val="000000"/>
          <w:lang w:eastAsia="zh-HK"/>
        </w:rPr>
        <w:t>科技產業園區基金113年度</w:t>
      </w:r>
      <w:r>
        <w:rPr>
          <w:rFonts w:hAnsi="標楷體" w:hint="eastAsia"/>
          <w:color w:val="000000"/>
          <w:lang w:eastAsia="zh-HK"/>
        </w:rPr>
        <w:t>決算</w:t>
      </w:r>
      <w:r w:rsidR="00256D41">
        <w:rPr>
          <w:rFonts w:hAnsi="標楷體" w:hint="eastAsia"/>
          <w:color w:val="000000"/>
          <w:lang w:eastAsia="zh-HK"/>
        </w:rPr>
        <w:t>「資金轉投資及其餘絀明細表」計有</w:t>
      </w:r>
      <w:r w:rsidR="00256D41">
        <w:rPr>
          <w:rFonts w:hAnsi="標楷體" w:hint="eastAsia"/>
          <w:color w:val="000000"/>
        </w:rPr>
        <w:t>1</w:t>
      </w:r>
      <w:r w:rsidR="00256D41">
        <w:rPr>
          <w:rFonts w:hAnsi="標楷體" w:hint="eastAsia"/>
          <w:color w:val="000000"/>
          <w:lang w:eastAsia="zh-HK"/>
        </w:rPr>
        <w:t>家轉投資事業</w:t>
      </w:r>
      <w:r w:rsidRPr="00505838">
        <w:rPr>
          <w:rFonts w:hAnsi="標楷體" w:hint="eastAsia"/>
          <w:color w:val="000000"/>
          <w:lang w:eastAsia="zh-HK"/>
        </w:rPr>
        <w:t>台灣絲織開發股份有限公司(下稱台絲公司)</w:t>
      </w:r>
      <w:r w:rsidR="00256D41">
        <w:rPr>
          <w:rFonts w:hAnsi="標楷體" w:hint="eastAsia"/>
          <w:color w:val="000000"/>
          <w:lang w:eastAsia="zh-HK"/>
        </w:rPr>
        <w:t>，並認</w:t>
      </w:r>
      <w:r w:rsidR="00256D41">
        <w:rPr>
          <w:rFonts w:hAnsi="標楷體" w:hint="eastAsia"/>
          <w:color w:val="000000"/>
        </w:rPr>
        <w:t>列</w:t>
      </w:r>
      <w:r w:rsidR="00256D41">
        <w:rPr>
          <w:rFonts w:hAnsi="標楷體" w:hint="eastAsia"/>
          <w:color w:val="000000"/>
          <w:lang w:eastAsia="zh-HK"/>
        </w:rPr>
        <w:t>投資</w:t>
      </w:r>
      <w:r w:rsidRPr="00505838">
        <w:rPr>
          <w:rFonts w:hAnsi="標楷體" w:hint="eastAsia"/>
          <w:color w:val="000000"/>
          <w:lang w:eastAsia="zh-HK"/>
        </w:rPr>
        <w:t>短絀1,525萬</w:t>
      </w:r>
      <w:r>
        <w:rPr>
          <w:rFonts w:hAnsi="標楷體" w:hint="eastAsia"/>
          <w:color w:val="000000"/>
        </w:rPr>
        <w:t>8</w:t>
      </w:r>
      <w:r>
        <w:rPr>
          <w:rFonts w:hAnsi="標楷體" w:hint="eastAsia"/>
          <w:color w:val="000000"/>
          <w:lang w:eastAsia="zh-HK"/>
        </w:rPr>
        <w:t>千元</w:t>
      </w:r>
      <w:r w:rsidRPr="00505838">
        <w:rPr>
          <w:rFonts w:hAnsi="標楷體" w:hint="eastAsia"/>
          <w:color w:val="000000"/>
          <w:lang w:eastAsia="zh-HK"/>
        </w:rPr>
        <w:t>，</w:t>
      </w:r>
      <w:r w:rsidR="00256D41">
        <w:rPr>
          <w:rFonts w:hAnsi="標楷體" w:hint="eastAsia"/>
          <w:color w:val="000000"/>
          <w:lang w:eastAsia="zh-HK"/>
        </w:rPr>
        <w:t>較預算短</w:t>
      </w:r>
      <w:r w:rsidR="00F21271">
        <w:rPr>
          <w:rFonts w:hAnsi="標楷體" w:hint="eastAsia"/>
          <w:color w:val="000000"/>
          <w:lang w:eastAsia="zh-HK"/>
        </w:rPr>
        <w:t>絀</w:t>
      </w:r>
      <w:r w:rsidR="00256D41">
        <w:rPr>
          <w:rFonts w:hAnsi="標楷體" w:hint="eastAsia"/>
          <w:color w:val="000000"/>
          <w:lang w:eastAsia="zh-HK"/>
        </w:rPr>
        <w:t>數</w:t>
      </w:r>
      <w:r w:rsidR="00256D41">
        <w:rPr>
          <w:rFonts w:hAnsi="標楷體" w:hint="eastAsia"/>
          <w:color w:val="000000"/>
        </w:rPr>
        <w:t>852</w:t>
      </w:r>
      <w:r w:rsidR="00256D41">
        <w:rPr>
          <w:rFonts w:hAnsi="標楷體" w:hint="eastAsia"/>
          <w:color w:val="000000"/>
          <w:lang w:eastAsia="zh-HK"/>
        </w:rPr>
        <w:t>萬</w:t>
      </w:r>
      <w:r w:rsidR="00256D41">
        <w:rPr>
          <w:rFonts w:hAnsi="標楷體" w:hint="eastAsia"/>
          <w:color w:val="000000"/>
        </w:rPr>
        <w:t>1</w:t>
      </w:r>
      <w:r w:rsidR="00256D41">
        <w:rPr>
          <w:rFonts w:hAnsi="標楷體" w:hint="eastAsia"/>
          <w:color w:val="000000"/>
          <w:lang w:eastAsia="zh-HK"/>
        </w:rPr>
        <w:t>千元，短絀增加</w:t>
      </w:r>
      <w:r w:rsidR="00256D41">
        <w:rPr>
          <w:rFonts w:hAnsi="標楷體" w:hint="eastAsia"/>
          <w:color w:val="000000"/>
        </w:rPr>
        <w:t>673</w:t>
      </w:r>
      <w:r w:rsidR="00256D41">
        <w:rPr>
          <w:rFonts w:hAnsi="標楷體" w:hint="eastAsia"/>
          <w:color w:val="000000"/>
          <w:lang w:eastAsia="zh-HK"/>
        </w:rPr>
        <w:t>萬</w:t>
      </w:r>
      <w:r w:rsidR="00256D41">
        <w:rPr>
          <w:rFonts w:hAnsi="標楷體" w:hint="eastAsia"/>
          <w:color w:val="000000"/>
        </w:rPr>
        <w:t>7</w:t>
      </w:r>
      <w:r w:rsidR="00256D41">
        <w:rPr>
          <w:rFonts w:hAnsi="標楷體" w:hint="eastAsia"/>
          <w:color w:val="000000"/>
          <w:lang w:eastAsia="zh-HK"/>
        </w:rPr>
        <w:t>千元，且</w:t>
      </w:r>
      <w:r w:rsidRPr="00505838">
        <w:rPr>
          <w:rFonts w:hAnsi="標楷體" w:hint="eastAsia"/>
          <w:color w:val="000000"/>
          <w:lang w:eastAsia="zh-HK"/>
        </w:rPr>
        <w:t>為109年度</w:t>
      </w:r>
      <w:r>
        <w:rPr>
          <w:rFonts w:hAnsi="標楷體" w:hint="eastAsia"/>
          <w:color w:val="000000"/>
          <w:lang w:eastAsia="zh-HK"/>
        </w:rPr>
        <w:t>以來</w:t>
      </w:r>
      <w:r w:rsidRPr="00505838">
        <w:rPr>
          <w:rFonts w:hAnsi="標楷體" w:hint="eastAsia"/>
          <w:color w:val="000000"/>
          <w:lang w:eastAsia="zh-HK"/>
        </w:rPr>
        <w:t>新高</w:t>
      </w:r>
      <w:r>
        <w:rPr>
          <w:rFonts w:hAnsi="標楷體" w:hint="eastAsia"/>
          <w:color w:val="000000"/>
        </w:rPr>
        <w:t>(</w:t>
      </w:r>
      <w:r>
        <w:rPr>
          <w:rFonts w:hAnsi="標楷體" w:hint="eastAsia"/>
          <w:color w:val="000000"/>
          <w:lang w:eastAsia="zh-HK"/>
        </w:rPr>
        <w:t>同表</w:t>
      </w:r>
      <w:r>
        <w:rPr>
          <w:rFonts w:hAnsi="標楷體" w:hint="eastAsia"/>
          <w:color w:val="000000"/>
        </w:rPr>
        <w:t>1)</w:t>
      </w:r>
      <w:r>
        <w:rPr>
          <w:rStyle w:val="af"/>
          <w:rFonts w:hAnsi="標楷體"/>
          <w:color w:val="000000"/>
        </w:rPr>
        <w:footnoteReference w:id="2"/>
      </w:r>
      <w:r>
        <w:rPr>
          <w:rFonts w:hAnsi="標楷體" w:hint="eastAsia"/>
          <w:color w:val="000000"/>
          <w:lang w:eastAsia="zh-HK"/>
        </w:rPr>
        <w:t>。據產業園區</w:t>
      </w:r>
      <w:r w:rsidRPr="00505838">
        <w:rPr>
          <w:rFonts w:hAnsi="標楷體" w:hint="eastAsia"/>
          <w:color w:val="000000"/>
          <w:lang w:eastAsia="zh-HK"/>
        </w:rPr>
        <w:t>管理局表示，台絲公司目前主要收入為污、淨水廠營運收入，原預估110年以後現金流入</w:t>
      </w:r>
      <w:r w:rsidRPr="00505838">
        <w:rPr>
          <w:rFonts w:hAnsi="標楷體" w:hint="eastAsia"/>
          <w:color w:val="000000"/>
        </w:rPr>
        <w:t>至少</w:t>
      </w:r>
      <w:r w:rsidRPr="00505838">
        <w:rPr>
          <w:rFonts w:hAnsi="標楷體" w:hint="eastAsia"/>
          <w:color w:val="000000"/>
          <w:lang w:eastAsia="zh-HK"/>
        </w:rPr>
        <w:t>可維持1,300萬元</w:t>
      </w:r>
      <w:r>
        <w:rPr>
          <w:rFonts w:hAnsi="標楷體" w:hint="eastAsia"/>
          <w:color w:val="000000"/>
          <w:lang w:eastAsia="zh-HK"/>
        </w:rPr>
        <w:t>或</w:t>
      </w:r>
      <w:r w:rsidRPr="00505838">
        <w:rPr>
          <w:rFonts w:hAnsi="標楷體" w:hint="eastAsia"/>
          <w:color w:val="000000"/>
          <w:lang w:eastAsia="zh-HK"/>
        </w:rPr>
        <w:t>達1,500萬元，且尚有多家廠商建廠中，營運前景看好，惟自109年起</w:t>
      </w:r>
      <w:r>
        <w:rPr>
          <w:rFonts w:hAnsi="標楷體" w:hint="eastAsia"/>
          <w:color w:val="000000"/>
          <w:lang w:eastAsia="zh-HK"/>
        </w:rPr>
        <w:t>受</w:t>
      </w:r>
      <w:r>
        <w:rPr>
          <w:rFonts w:hAnsi="標楷體" w:hint="eastAsia"/>
          <w:color w:val="000000"/>
        </w:rPr>
        <w:t>C</w:t>
      </w:r>
      <w:r>
        <w:rPr>
          <w:rFonts w:hAnsi="標楷體"/>
          <w:color w:val="000000"/>
        </w:rPr>
        <w:t>OVID-19</w:t>
      </w:r>
      <w:r w:rsidRPr="00505838">
        <w:rPr>
          <w:rFonts w:hAnsi="標楷體" w:hint="eastAsia"/>
          <w:color w:val="000000"/>
          <w:lang w:eastAsia="zh-HK"/>
        </w:rPr>
        <w:t>疫情</w:t>
      </w:r>
      <w:r>
        <w:rPr>
          <w:rFonts w:hAnsi="標楷體" w:hint="eastAsia"/>
          <w:color w:val="000000"/>
          <w:lang w:eastAsia="zh-HK"/>
        </w:rPr>
        <w:t>、</w:t>
      </w:r>
      <w:r w:rsidRPr="00505838">
        <w:rPr>
          <w:rFonts w:hAnsi="標楷體" w:hint="eastAsia"/>
          <w:color w:val="000000"/>
          <w:lang w:eastAsia="zh-HK"/>
        </w:rPr>
        <w:t>區內廠商水質改善及國際情勢等影響，收入略降</w:t>
      </w:r>
      <w:r>
        <w:rPr>
          <w:rFonts w:hAnsi="標楷體" w:hint="eastAsia"/>
          <w:color w:val="000000"/>
          <w:lang w:eastAsia="zh-HK"/>
        </w:rPr>
        <w:t>；且</w:t>
      </w:r>
      <w:r w:rsidRPr="00505838">
        <w:rPr>
          <w:rFonts w:hAnsi="標楷體" w:hint="eastAsia"/>
          <w:color w:val="000000"/>
          <w:lang w:eastAsia="zh-HK"/>
        </w:rPr>
        <w:t>台絲公司每年須攤銷淨、污水廠興建成本4</w:t>
      </w:r>
      <w:r w:rsidRPr="00505838">
        <w:rPr>
          <w:rFonts w:hAnsi="標楷體"/>
          <w:color w:val="000000"/>
          <w:lang w:eastAsia="zh-HK"/>
        </w:rPr>
        <w:t>,256</w:t>
      </w:r>
      <w:r w:rsidRPr="00505838">
        <w:rPr>
          <w:rFonts w:hAnsi="標楷體" w:hint="eastAsia"/>
          <w:color w:val="000000"/>
          <w:lang w:eastAsia="zh-HK"/>
        </w:rPr>
        <w:t>萬元，致</w:t>
      </w:r>
      <w:r>
        <w:rPr>
          <w:rFonts w:hAnsi="標楷體" w:hint="eastAsia"/>
          <w:color w:val="000000"/>
          <w:lang w:eastAsia="zh-HK"/>
        </w:rPr>
        <w:t>近年呈現虧損情形，倘</w:t>
      </w:r>
      <w:r w:rsidRPr="00505838">
        <w:rPr>
          <w:rFonts w:hAnsi="標楷體" w:hint="eastAsia"/>
          <w:color w:val="000000"/>
          <w:lang w:eastAsia="zh-HK"/>
        </w:rPr>
        <w:t>不計</w:t>
      </w:r>
      <w:r w:rsidR="00256D41">
        <w:rPr>
          <w:rFonts w:hAnsi="標楷體" w:hint="eastAsia"/>
          <w:color w:val="000000"/>
          <w:lang w:eastAsia="zh-HK"/>
        </w:rPr>
        <w:t>折舊</w:t>
      </w:r>
      <w:r w:rsidRPr="00505838">
        <w:rPr>
          <w:rFonts w:hAnsi="標楷體" w:hint="eastAsia"/>
          <w:color w:val="000000"/>
          <w:lang w:eastAsia="zh-HK"/>
        </w:rPr>
        <w:t>攤銷</w:t>
      </w:r>
      <w:r w:rsidR="00256D41">
        <w:rPr>
          <w:rFonts w:hAnsi="標楷體" w:hint="eastAsia"/>
          <w:color w:val="000000"/>
          <w:lang w:eastAsia="zh-HK"/>
        </w:rPr>
        <w:t>等</w:t>
      </w:r>
      <w:r w:rsidRPr="00505838">
        <w:rPr>
          <w:rFonts w:hAnsi="標楷體" w:hint="eastAsia"/>
          <w:color w:val="000000"/>
          <w:lang w:eastAsia="zh-HK"/>
        </w:rPr>
        <w:t>，收支</w:t>
      </w:r>
      <w:r>
        <w:rPr>
          <w:rFonts w:hAnsi="標楷體" w:hint="eastAsia"/>
          <w:color w:val="000000"/>
          <w:lang w:eastAsia="zh-HK"/>
        </w:rPr>
        <w:t>或可</w:t>
      </w:r>
      <w:r w:rsidRPr="00505838">
        <w:rPr>
          <w:rFonts w:hAnsi="標楷體" w:hint="eastAsia"/>
          <w:color w:val="000000"/>
          <w:lang w:eastAsia="zh-HK"/>
        </w:rPr>
        <w:t>平衡</w:t>
      </w:r>
      <w:r>
        <w:rPr>
          <w:rFonts w:hAnsi="標楷體" w:hint="eastAsia"/>
          <w:color w:val="000000"/>
          <w:lang w:eastAsia="zh-HK"/>
        </w:rPr>
        <w:t>。該局已協助該公司擬定各項提升營運績效及</w:t>
      </w:r>
      <w:r>
        <w:rPr>
          <w:rFonts w:hAnsi="標楷體" w:hint="eastAsia"/>
          <w:color w:val="000000"/>
        </w:rPr>
        <w:t>降</w:t>
      </w:r>
      <w:r>
        <w:rPr>
          <w:rFonts w:hAnsi="標楷體" w:hint="eastAsia"/>
          <w:color w:val="000000"/>
          <w:lang w:eastAsia="zh-HK"/>
        </w:rPr>
        <w:t>低成本對</w:t>
      </w:r>
      <w:r>
        <w:rPr>
          <w:rFonts w:hAnsi="標楷體" w:hint="eastAsia"/>
          <w:color w:val="000000"/>
        </w:rPr>
        <w:t>策</w:t>
      </w:r>
      <w:r>
        <w:rPr>
          <w:rFonts w:hAnsi="標楷體" w:hint="eastAsia"/>
          <w:color w:val="000000"/>
          <w:lang w:eastAsia="zh-HK"/>
        </w:rPr>
        <w:t>，以</w:t>
      </w:r>
      <w:r>
        <w:rPr>
          <w:rFonts w:hAnsi="標楷體" w:hint="eastAsia"/>
          <w:color w:val="000000"/>
        </w:rPr>
        <w:t>減</w:t>
      </w:r>
      <w:r>
        <w:rPr>
          <w:rFonts w:hAnsi="標楷體" w:hint="eastAsia"/>
          <w:color w:val="000000"/>
          <w:lang w:eastAsia="zh-HK"/>
        </w:rPr>
        <w:t>緩虧損狀況。鑒於</w:t>
      </w:r>
      <w:r w:rsidRPr="00505838">
        <w:rPr>
          <w:rFonts w:hAnsi="標楷體" w:hint="eastAsia"/>
          <w:color w:val="000000"/>
          <w:lang w:eastAsia="zh-HK"/>
        </w:rPr>
        <w:t>台絲公司</w:t>
      </w:r>
      <w:r>
        <w:rPr>
          <w:rFonts w:hAnsi="標楷體" w:hint="eastAsia"/>
          <w:color w:val="000000"/>
          <w:lang w:eastAsia="zh-HK"/>
        </w:rPr>
        <w:t>近年虧損情形未見減緩，允宜</w:t>
      </w:r>
      <w:r w:rsidRPr="00505838">
        <w:rPr>
          <w:rFonts w:hAnsi="標楷體" w:hint="eastAsia"/>
          <w:color w:val="000000"/>
          <w:lang w:eastAsia="zh-HK"/>
        </w:rPr>
        <w:t>協助該公司</w:t>
      </w:r>
      <w:r>
        <w:rPr>
          <w:rFonts w:hAnsi="標楷體" w:hint="eastAsia"/>
          <w:color w:val="000000"/>
          <w:lang w:eastAsia="zh-HK"/>
        </w:rPr>
        <w:t>持續</w:t>
      </w:r>
      <w:r w:rsidRPr="00505838">
        <w:rPr>
          <w:rFonts w:hAnsi="標楷體" w:hint="eastAsia"/>
          <w:color w:val="000000"/>
          <w:lang w:eastAsia="zh-HK"/>
        </w:rPr>
        <w:t>落實開源節流措施</w:t>
      </w:r>
      <w:r w:rsidRPr="00D67732">
        <w:rPr>
          <w:rFonts w:hAnsi="標楷體" w:hint="eastAsia"/>
          <w:color w:val="000000"/>
          <w:lang w:eastAsia="zh-HK"/>
        </w:rPr>
        <w:t>，</w:t>
      </w:r>
      <w:r>
        <w:rPr>
          <w:rFonts w:hAnsi="標楷體" w:hint="eastAsia"/>
          <w:color w:val="000000"/>
          <w:lang w:eastAsia="zh-HK"/>
        </w:rPr>
        <w:t>以</w:t>
      </w:r>
      <w:r w:rsidRPr="00505838">
        <w:rPr>
          <w:rFonts w:hAnsi="標楷體" w:hint="eastAsia"/>
          <w:color w:val="000000"/>
          <w:lang w:eastAsia="zh-HK"/>
        </w:rPr>
        <w:t>改善</w:t>
      </w:r>
      <w:r>
        <w:rPr>
          <w:rFonts w:hAnsi="標楷體" w:hint="eastAsia"/>
          <w:color w:val="000000"/>
          <w:lang w:eastAsia="zh-HK"/>
        </w:rPr>
        <w:t>投資</w:t>
      </w:r>
      <w:r w:rsidRPr="00505838">
        <w:rPr>
          <w:rFonts w:hAnsi="標楷體" w:hint="eastAsia"/>
          <w:color w:val="000000"/>
          <w:lang w:eastAsia="zh-HK"/>
        </w:rPr>
        <w:t>短絀情形</w:t>
      </w:r>
      <w:r>
        <w:rPr>
          <w:rFonts w:hAnsi="標楷體" w:hint="eastAsia"/>
          <w:color w:val="000000"/>
          <w:lang w:eastAsia="zh-HK"/>
        </w:rPr>
        <w:t>。</w:t>
      </w:r>
    </w:p>
    <w:p w:rsidR="00037C5B" w:rsidRPr="00AB18AB" w:rsidRDefault="00037C5B" w:rsidP="00037C5B">
      <w:pPr>
        <w:spacing w:line="480" w:lineRule="exact"/>
        <w:ind w:left="566" w:firstLine="566"/>
        <w:rPr>
          <w:rFonts w:hAnsi="標楷體" w:hint="eastAsia"/>
          <w:color w:val="000000"/>
          <w:sz w:val="24"/>
        </w:rPr>
      </w:pPr>
      <w:r w:rsidRPr="00AB18AB">
        <w:rPr>
          <w:rFonts w:hAnsi="標楷體" w:hint="eastAsia"/>
          <w:color w:val="000000"/>
        </w:rPr>
        <w:t>綜上，</w:t>
      </w:r>
      <w:r>
        <w:rPr>
          <w:rFonts w:hAnsi="標楷體" w:hint="eastAsia"/>
          <w:color w:val="000000"/>
          <w:lang w:eastAsia="zh-HK"/>
        </w:rPr>
        <w:t>科技產業園區</w:t>
      </w:r>
      <w:r>
        <w:rPr>
          <w:rFonts w:hAnsi="標楷體" w:hint="eastAsia"/>
          <w:color w:val="000000"/>
        </w:rPr>
        <w:t>基金113</w:t>
      </w:r>
      <w:r>
        <w:rPr>
          <w:rFonts w:hAnsi="標楷體" w:hint="eastAsia"/>
          <w:color w:val="000000"/>
          <w:lang w:eastAsia="zh-HK"/>
        </w:rPr>
        <w:t>年度</w:t>
      </w:r>
      <w:r>
        <w:rPr>
          <w:rFonts w:hAnsi="標楷體" w:hint="eastAsia"/>
          <w:color w:val="000000"/>
        </w:rPr>
        <w:t>決算業務賸餘</w:t>
      </w:r>
      <w:r w:rsidR="00256D41">
        <w:rPr>
          <w:rFonts w:hAnsi="標楷體" w:hint="eastAsia"/>
          <w:color w:val="000000"/>
          <w:lang w:eastAsia="zh-HK"/>
        </w:rPr>
        <w:t>未達預算目標，並</w:t>
      </w:r>
      <w:r>
        <w:rPr>
          <w:rFonts w:hAnsi="標楷體" w:hint="eastAsia"/>
          <w:color w:val="000000"/>
        </w:rPr>
        <w:t>為110</w:t>
      </w:r>
      <w:r>
        <w:rPr>
          <w:rFonts w:hAnsi="標楷體" w:hint="eastAsia"/>
          <w:color w:val="000000"/>
          <w:lang w:eastAsia="zh-HK"/>
        </w:rPr>
        <w:t>年度以來最低</w:t>
      </w:r>
      <w:r>
        <w:rPr>
          <w:rFonts w:hAnsi="標楷體" w:hint="eastAsia"/>
          <w:color w:val="000000"/>
        </w:rPr>
        <w:t>，且</w:t>
      </w:r>
      <w:r>
        <w:rPr>
          <w:rFonts w:hAnsi="標楷體" w:hint="eastAsia"/>
          <w:color w:val="000000"/>
          <w:lang w:eastAsia="zh-HK"/>
        </w:rPr>
        <w:t>投資台</w:t>
      </w:r>
      <w:r>
        <w:rPr>
          <w:rFonts w:hAnsi="標楷體" w:hint="eastAsia"/>
          <w:color w:val="000000"/>
        </w:rPr>
        <w:t>絲</w:t>
      </w:r>
      <w:r>
        <w:rPr>
          <w:rFonts w:hAnsi="標楷體" w:hint="eastAsia"/>
          <w:color w:val="000000"/>
          <w:lang w:eastAsia="zh-HK"/>
        </w:rPr>
        <w:t>公司已</w:t>
      </w:r>
      <w:r>
        <w:rPr>
          <w:rFonts w:hAnsi="標楷體" w:hint="eastAsia"/>
          <w:color w:val="000000"/>
        </w:rPr>
        <w:t>連續多年</w:t>
      </w:r>
      <w:r>
        <w:rPr>
          <w:rFonts w:hAnsi="標楷體" w:hint="eastAsia"/>
          <w:color w:val="000000"/>
          <w:lang w:eastAsia="zh-HK"/>
        </w:rPr>
        <w:t>認</w:t>
      </w:r>
      <w:r>
        <w:rPr>
          <w:rFonts w:hAnsi="標楷體" w:hint="eastAsia"/>
          <w:color w:val="000000"/>
        </w:rPr>
        <w:t>列</w:t>
      </w:r>
      <w:r>
        <w:rPr>
          <w:rFonts w:hAnsi="標楷體" w:hint="eastAsia"/>
          <w:color w:val="000000"/>
          <w:lang w:eastAsia="zh-HK"/>
        </w:rPr>
        <w:t>短絀</w:t>
      </w:r>
      <w:r>
        <w:rPr>
          <w:rFonts w:hAnsi="標楷體" w:hint="eastAsia"/>
          <w:color w:val="000000"/>
        </w:rPr>
        <w:t>，</w:t>
      </w:r>
      <w:r>
        <w:rPr>
          <w:rFonts w:hAnsi="標楷體" w:hint="eastAsia"/>
          <w:color w:val="000000"/>
          <w:lang w:eastAsia="zh-HK"/>
        </w:rPr>
        <w:t>允宜研謀撙節支出，並</w:t>
      </w:r>
      <w:r w:rsidR="00256D41">
        <w:rPr>
          <w:rFonts w:hAnsi="標楷體" w:hint="eastAsia"/>
          <w:color w:val="000000"/>
          <w:lang w:eastAsia="zh-HK"/>
        </w:rPr>
        <w:t>加強對</w:t>
      </w:r>
      <w:r w:rsidR="00B66F73">
        <w:rPr>
          <w:rFonts w:hAnsi="標楷體" w:hint="eastAsia"/>
          <w:color w:val="000000"/>
          <w:lang w:eastAsia="zh-HK"/>
        </w:rPr>
        <w:t>轉</w:t>
      </w:r>
      <w:r w:rsidR="00256D41">
        <w:rPr>
          <w:rFonts w:hAnsi="標楷體" w:hint="eastAsia"/>
          <w:color w:val="000000"/>
          <w:lang w:eastAsia="zh-HK"/>
        </w:rPr>
        <w:t>投資事業之監督控管機制</w:t>
      </w:r>
      <w:r w:rsidRPr="00AD1BFD">
        <w:rPr>
          <w:rFonts w:hAnsi="標楷體" w:hint="eastAsia"/>
          <w:color w:val="000000"/>
        </w:rPr>
        <w:t>，</w:t>
      </w:r>
      <w:r>
        <w:rPr>
          <w:rFonts w:hAnsi="標楷體" w:hint="eastAsia"/>
          <w:color w:val="000000"/>
          <w:lang w:eastAsia="zh-HK"/>
        </w:rPr>
        <w:t>以維基金</w:t>
      </w:r>
      <w:r w:rsidRPr="00AD1BFD">
        <w:rPr>
          <w:rFonts w:hAnsi="標楷體" w:hint="eastAsia"/>
          <w:color w:val="000000"/>
        </w:rPr>
        <w:t>財務健</w:t>
      </w:r>
      <w:r>
        <w:rPr>
          <w:rFonts w:hAnsi="標楷體" w:hint="eastAsia"/>
          <w:color w:val="000000"/>
          <w:lang w:eastAsia="zh-HK"/>
        </w:rPr>
        <w:t>全。</w:t>
      </w:r>
      <w:r w:rsidRPr="00AB18AB">
        <w:rPr>
          <w:rFonts w:hAnsi="標楷體" w:hint="eastAsia"/>
          <w:color w:val="000000"/>
          <w:sz w:val="24"/>
        </w:rPr>
        <w:t xml:space="preserve"> </w:t>
      </w:r>
    </w:p>
    <w:p w:rsidR="00FB61BF" w:rsidRDefault="00FB61BF" w:rsidP="00FB61BF">
      <w:pPr>
        <w:widowControl/>
        <w:ind w:leftChars="0" w:left="567" w:hangingChars="200" w:hanging="567"/>
        <w:rPr>
          <w:b/>
          <w:szCs w:val="20"/>
        </w:rPr>
      </w:pPr>
      <w:bookmarkStart w:id="28" w:name="_Toc182322677"/>
      <w:bookmarkStart w:id="29" w:name="_Toc193439436"/>
      <w:bookmarkStart w:id="30" w:name="_Toc215134654"/>
      <w:bookmarkEnd w:id="20"/>
      <w:bookmarkEnd w:id="21"/>
      <w:bookmarkEnd w:id="22"/>
      <w:bookmarkEnd w:id="23"/>
      <w:bookmarkEnd w:id="24"/>
      <w:bookmarkEnd w:id="25"/>
      <w:bookmarkEnd w:id="26"/>
      <w:bookmarkEnd w:id="27"/>
    </w:p>
    <w:p w:rsidR="00FB61BF" w:rsidRPr="00FB61BF" w:rsidRDefault="00FB61BF" w:rsidP="00BA75F1">
      <w:pPr>
        <w:pStyle w:val="14"/>
        <w:ind w:left="567" w:hanging="567"/>
      </w:pPr>
      <w:bookmarkStart w:id="31" w:name="_Toc224220046"/>
      <w:r w:rsidRPr="00FB61BF">
        <w:rPr>
          <w:rFonts w:hint="eastAsia"/>
        </w:rPr>
        <w:t>二、產業園區開發管理基金</w:t>
      </w:r>
      <w:bookmarkStart w:id="32" w:name="_Toc207469031"/>
      <w:bookmarkEnd w:id="28"/>
      <w:bookmarkEnd w:id="29"/>
      <w:r w:rsidRPr="00FB61BF">
        <w:rPr>
          <w:rFonts w:hint="eastAsia"/>
          <w:lang w:eastAsia="zh-HK"/>
        </w:rPr>
        <w:t>近年污水處理廠營運情形欠佳，</w:t>
      </w:r>
      <w:r w:rsidRPr="00FB61BF">
        <w:rPr>
          <w:rFonts w:hint="eastAsia"/>
        </w:rPr>
        <w:t>113</w:t>
      </w:r>
      <w:r w:rsidRPr="00FB61BF">
        <w:rPr>
          <w:rFonts w:hint="eastAsia"/>
          <w:lang w:eastAsia="zh-HK"/>
        </w:rPr>
        <w:t>年度平均設備利用率僅四成七，允宜強化污水</w:t>
      </w:r>
      <w:r w:rsidRPr="00FB61BF">
        <w:rPr>
          <w:rFonts w:hint="eastAsia"/>
        </w:rPr>
        <w:t>處理</w:t>
      </w:r>
      <w:r w:rsidRPr="00FB61BF">
        <w:rPr>
          <w:rFonts w:hint="eastAsia"/>
          <w:lang w:eastAsia="zh-HK"/>
        </w:rPr>
        <w:t>廠營運績效，以利基金永續營運</w:t>
      </w:r>
      <w:bookmarkEnd w:id="30"/>
      <w:bookmarkEnd w:id="31"/>
      <w:bookmarkEnd w:id="32"/>
    </w:p>
    <w:p w:rsidR="00FB61BF" w:rsidRPr="00FB61BF" w:rsidRDefault="00FB61BF" w:rsidP="00FB61BF">
      <w:pPr>
        <w:spacing w:line="480" w:lineRule="exact"/>
        <w:ind w:left="566" w:firstLine="566"/>
        <w:rPr>
          <w:rFonts w:hAnsi="標楷體"/>
          <w:snapToGrid/>
          <w:szCs w:val="24"/>
        </w:rPr>
      </w:pPr>
      <w:r w:rsidRPr="00FB61BF">
        <w:rPr>
          <w:rFonts w:hAnsi="標楷體" w:hint="eastAsia"/>
        </w:rPr>
        <w:t>產業園區</w:t>
      </w:r>
      <w:r w:rsidRPr="00FB61BF">
        <w:rPr>
          <w:rFonts w:hAnsi="標楷體" w:hint="eastAsia"/>
          <w:lang w:eastAsia="zh-HK"/>
        </w:rPr>
        <w:t>開發管理</w:t>
      </w:r>
      <w:r w:rsidRPr="00FB61BF">
        <w:rPr>
          <w:rFonts w:hAnsi="標楷體" w:hint="eastAsia"/>
        </w:rPr>
        <w:t>基金(</w:t>
      </w:r>
      <w:r w:rsidRPr="00FB61BF">
        <w:rPr>
          <w:rFonts w:hAnsi="標楷體" w:hint="eastAsia"/>
          <w:lang w:eastAsia="zh-HK"/>
        </w:rPr>
        <w:t>下稱產業園區基金</w:t>
      </w:r>
      <w:r w:rsidRPr="00FB61BF">
        <w:rPr>
          <w:rFonts w:hAnsi="標楷體" w:hint="eastAsia"/>
        </w:rPr>
        <w:t>)113年度</w:t>
      </w:r>
      <w:r w:rsidRPr="00FB61BF">
        <w:rPr>
          <w:rFonts w:hAnsi="標楷體" w:hint="eastAsia"/>
          <w:snapToGrid/>
          <w:szCs w:val="24"/>
          <w:lang w:eastAsia="zh-HK"/>
        </w:rPr>
        <w:t>決算</w:t>
      </w:r>
      <w:r w:rsidR="00256D41">
        <w:rPr>
          <w:rFonts w:hAnsi="標楷體" w:hint="eastAsia"/>
          <w:snapToGrid/>
          <w:szCs w:val="24"/>
          <w:lang w:eastAsia="zh-HK"/>
        </w:rPr>
        <w:t>「</w:t>
      </w:r>
      <w:r w:rsidRPr="00FB61BF">
        <w:rPr>
          <w:rFonts w:hAnsi="標楷體" w:hint="eastAsia"/>
          <w:snapToGrid/>
          <w:szCs w:val="24"/>
          <w:lang w:eastAsia="zh-HK"/>
        </w:rPr>
        <w:t>業務收入</w:t>
      </w:r>
      <w:r w:rsidR="00256D41">
        <w:rPr>
          <w:rFonts w:hAnsi="標楷體" w:hint="eastAsia"/>
          <w:snapToGrid/>
          <w:szCs w:val="24"/>
          <w:lang w:eastAsia="zh-HK"/>
        </w:rPr>
        <w:t>」</w:t>
      </w:r>
      <w:r w:rsidRPr="00FB61BF">
        <w:rPr>
          <w:rFonts w:hAnsi="標楷體" w:hint="eastAsia"/>
          <w:snapToGrid/>
          <w:szCs w:val="24"/>
          <w:lang w:eastAsia="zh-HK"/>
        </w:rPr>
        <w:t>項下</w:t>
      </w:r>
      <w:r w:rsidR="00256D41">
        <w:rPr>
          <w:rFonts w:hAnsi="標楷體" w:hint="eastAsia"/>
          <w:snapToGrid/>
          <w:szCs w:val="24"/>
          <w:lang w:eastAsia="zh-HK"/>
        </w:rPr>
        <w:t>「</w:t>
      </w:r>
      <w:r w:rsidRPr="00FB61BF">
        <w:rPr>
          <w:rFonts w:hAnsi="標楷體" w:hint="eastAsia"/>
        </w:rPr>
        <w:t>勞務收入</w:t>
      </w:r>
      <w:r w:rsidR="00256D41">
        <w:rPr>
          <w:rFonts w:hAnsi="標楷體" w:hint="eastAsia"/>
          <w:lang w:eastAsia="zh-HK"/>
        </w:rPr>
        <w:t>」</w:t>
      </w:r>
      <w:r w:rsidRPr="00FB61BF">
        <w:rPr>
          <w:rFonts w:hAnsi="標楷體" w:hint="eastAsia"/>
          <w:snapToGrid/>
          <w:szCs w:val="24"/>
        </w:rPr>
        <w:t>17</w:t>
      </w:r>
      <w:r w:rsidRPr="00FB61BF">
        <w:rPr>
          <w:rFonts w:hAnsi="標楷體" w:hint="eastAsia"/>
          <w:snapToGrid/>
          <w:szCs w:val="24"/>
          <w:lang w:eastAsia="zh-HK"/>
        </w:rPr>
        <w:t>億</w:t>
      </w:r>
      <w:r w:rsidRPr="00FB61BF">
        <w:rPr>
          <w:rFonts w:hAnsi="標楷體" w:hint="eastAsia"/>
          <w:snapToGrid/>
          <w:szCs w:val="24"/>
        </w:rPr>
        <w:t>7,215</w:t>
      </w:r>
      <w:r w:rsidRPr="00FB61BF">
        <w:rPr>
          <w:rFonts w:hAnsi="標楷體" w:hint="eastAsia"/>
          <w:snapToGrid/>
          <w:szCs w:val="24"/>
          <w:lang w:eastAsia="zh-HK"/>
        </w:rPr>
        <w:t>萬</w:t>
      </w:r>
      <w:r w:rsidRPr="00FB61BF">
        <w:rPr>
          <w:rFonts w:hAnsi="標楷體" w:hint="eastAsia"/>
          <w:snapToGrid/>
          <w:szCs w:val="24"/>
        </w:rPr>
        <w:t>3</w:t>
      </w:r>
      <w:r w:rsidRPr="00FB61BF">
        <w:rPr>
          <w:rFonts w:hAnsi="標楷體" w:hint="eastAsia"/>
          <w:snapToGrid/>
          <w:szCs w:val="24"/>
          <w:lang w:eastAsia="zh-HK"/>
        </w:rPr>
        <w:t>千元，較</w:t>
      </w:r>
      <w:r w:rsidRPr="00FB61BF">
        <w:rPr>
          <w:rFonts w:hAnsi="標楷體" w:hint="eastAsia"/>
        </w:rPr>
        <w:t>預算19</w:t>
      </w:r>
      <w:r w:rsidRPr="00FB61BF">
        <w:rPr>
          <w:rFonts w:hAnsi="標楷體" w:hint="eastAsia"/>
          <w:snapToGrid/>
          <w:szCs w:val="24"/>
        </w:rPr>
        <w:t>億9,167萬6千元減</w:t>
      </w:r>
      <w:r w:rsidRPr="00FB61BF">
        <w:rPr>
          <w:rFonts w:hAnsi="標楷體" w:hint="eastAsia"/>
          <w:snapToGrid/>
          <w:szCs w:val="24"/>
          <w:lang w:eastAsia="zh-HK"/>
        </w:rPr>
        <w:t>少</w:t>
      </w:r>
      <w:r w:rsidRPr="00FB61BF">
        <w:rPr>
          <w:rFonts w:hAnsi="標楷體" w:hint="eastAsia"/>
          <w:snapToGrid/>
          <w:szCs w:val="24"/>
        </w:rPr>
        <w:t>2</w:t>
      </w:r>
      <w:r w:rsidRPr="00FB61BF">
        <w:rPr>
          <w:rFonts w:hAnsi="標楷體" w:hint="eastAsia"/>
          <w:snapToGrid/>
          <w:szCs w:val="24"/>
          <w:lang w:eastAsia="zh-HK"/>
        </w:rPr>
        <w:t>億</w:t>
      </w:r>
      <w:r w:rsidRPr="00FB61BF">
        <w:rPr>
          <w:rFonts w:hAnsi="標楷體" w:hint="eastAsia"/>
          <w:snapToGrid/>
          <w:szCs w:val="24"/>
        </w:rPr>
        <w:t>1,952</w:t>
      </w:r>
      <w:r w:rsidRPr="00FB61BF">
        <w:rPr>
          <w:rFonts w:hAnsi="標楷體" w:hint="eastAsia"/>
          <w:snapToGrid/>
          <w:szCs w:val="24"/>
          <w:lang w:eastAsia="zh-HK"/>
        </w:rPr>
        <w:t>萬</w:t>
      </w:r>
      <w:r w:rsidRPr="00FB61BF">
        <w:rPr>
          <w:rFonts w:hAnsi="標楷體" w:hint="eastAsia"/>
          <w:snapToGrid/>
          <w:szCs w:val="24"/>
        </w:rPr>
        <w:t>3</w:t>
      </w:r>
      <w:r w:rsidRPr="00FB61BF">
        <w:rPr>
          <w:rFonts w:hAnsi="標楷體" w:hint="eastAsia"/>
          <w:snapToGrid/>
          <w:szCs w:val="24"/>
          <w:lang w:eastAsia="zh-HK"/>
        </w:rPr>
        <w:t>千元</w:t>
      </w:r>
      <w:r w:rsidRPr="00FB61BF">
        <w:rPr>
          <w:rFonts w:hAnsi="標楷體" w:hint="eastAsia"/>
          <w:snapToGrid/>
          <w:szCs w:val="24"/>
        </w:rPr>
        <w:t>(減幅11.02%</w:t>
      </w:r>
      <w:r w:rsidRPr="00FB61BF">
        <w:rPr>
          <w:rFonts w:hAnsi="標楷體"/>
          <w:snapToGrid/>
          <w:szCs w:val="24"/>
        </w:rPr>
        <w:t>)</w:t>
      </w:r>
      <w:r w:rsidRPr="00FB61BF">
        <w:rPr>
          <w:rFonts w:hAnsi="標楷體" w:hint="eastAsia"/>
          <w:snapToGrid/>
          <w:szCs w:val="24"/>
          <w:lang w:eastAsia="zh-HK"/>
        </w:rPr>
        <w:t>；</w:t>
      </w:r>
      <w:r w:rsidR="00256D41">
        <w:rPr>
          <w:rFonts w:hAnsi="標楷體" w:hint="eastAsia"/>
          <w:snapToGrid/>
          <w:szCs w:val="24"/>
          <w:lang w:eastAsia="zh-HK"/>
        </w:rPr>
        <w:t>「</w:t>
      </w:r>
      <w:r w:rsidRPr="00FB61BF">
        <w:rPr>
          <w:rFonts w:hAnsi="標楷體" w:hint="eastAsia"/>
        </w:rPr>
        <w:t>業務成本與費用</w:t>
      </w:r>
      <w:r w:rsidR="00256D41">
        <w:rPr>
          <w:rFonts w:hAnsi="標楷體" w:hint="eastAsia"/>
          <w:lang w:eastAsia="zh-HK"/>
        </w:rPr>
        <w:t>」</w:t>
      </w:r>
      <w:r w:rsidRPr="00FB61BF">
        <w:rPr>
          <w:rFonts w:hAnsi="標楷體" w:hint="eastAsia"/>
        </w:rPr>
        <w:t>項下</w:t>
      </w:r>
      <w:r w:rsidR="00256D41">
        <w:rPr>
          <w:rFonts w:hAnsi="標楷體" w:hint="eastAsia"/>
          <w:lang w:eastAsia="zh-HK"/>
        </w:rPr>
        <w:t>「</w:t>
      </w:r>
      <w:r w:rsidRPr="00FB61BF">
        <w:rPr>
          <w:rFonts w:hAnsi="標楷體" w:hint="eastAsia"/>
        </w:rPr>
        <w:t>勞務成本</w:t>
      </w:r>
      <w:r w:rsidR="00256D41">
        <w:rPr>
          <w:rFonts w:hAnsi="標楷體" w:hint="eastAsia"/>
          <w:lang w:eastAsia="zh-HK"/>
        </w:rPr>
        <w:t>」</w:t>
      </w:r>
      <w:r w:rsidRPr="00FB61BF">
        <w:rPr>
          <w:rFonts w:hAnsi="標楷體" w:hint="eastAsia"/>
          <w:snapToGrid/>
          <w:szCs w:val="24"/>
        </w:rPr>
        <w:t>37</w:t>
      </w:r>
      <w:r w:rsidRPr="00FB61BF">
        <w:rPr>
          <w:rFonts w:hAnsi="標楷體" w:hint="eastAsia"/>
          <w:snapToGrid/>
          <w:szCs w:val="24"/>
          <w:lang w:eastAsia="zh-HK"/>
        </w:rPr>
        <w:t>億</w:t>
      </w:r>
      <w:r w:rsidRPr="00FB61BF">
        <w:rPr>
          <w:rFonts w:hAnsi="標楷體" w:hint="eastAsia"/>
          <w:snapToGrid/>
          <w:szCs w:val="24"/>
        </w:rPr>
        <w:t>261</w:t>
      </w:r>
      <w:r w:rsidRPr="00FB61BF">
        <w:rPr>
          <w:rFonts w:hAnsi="標楷體" w:hint="eastAsia"/>
          <w:snapToGrid/>
          <w:szCs w:val="24"/>
          <w:lang w:eastAsia="zh-HK"/>
        </w:rPr>
        <w:t>萬</w:t>
      </w:r>
      <w:r w:rsidRPr="00FB61BF">
        <w:rPr>
          <w:rFonts w:hAnsi="標楷體" w:hint="eastAsia"/>
          <w:snapToGrid/>
          <w:szCs w:val="24"/>
        </w:rPr>
        <w:t>2</w:t>
      </w:r>
      <w:r w:rsidRPr="00FB61BF">
        <w:rPr>
          <w:rFonts w:hAnsi="標楷體" w:hint="eastAsia"/>
          <w:snapToGrid/>
          <w:szCs w:val="24"/>
          <w:lang w:eastAsia="zh-HK"/>
        </w:rPr>
        <w:t>千元，較預算</w:t>
      </w:r>
      <w:r w:rsidRPr="00FB61BF">
        <w:rPr>
          <w:rFonts w:hAnsi="標楷體" w:hint="eastAsia"/>
        </w:rPr>
        <w:t>39</w:t>
      </w:r>
      <w:r w:rsidRPr="00FB61BF">
        <w:rPr>
          <w:rFonts w:hAnsi="標楷體" w:hint="eastAsia"/>
          <w:snapToGrid/>
          <w:szCs w:val="24"/>
        </w:rPr>
        <w:t>億1,252萬8千元減</w:t>
      </w:r>
      <w:r w:rsidRPr="00FB61BF">
        <w:rPr>
          <w:rFonts w:hAnsi="標楷體" w:hint="eastAsia"/>
          <w:snapToGrid/>
          <w:szCs w:val="24"/>
          <w:lang w:eastAsia="zh-HK"/>
        </w:rPr>
        <w:t>少</w:t>
      </w:r>
      <w:r w:rsidRPr="00FB61BF">
        <w:rPr>
          <w:rFonts w:hAnsi="標楷體" w:hint="eastAsia"/>
          <w:snapToGrid/>
          <w:szCs w:val="24"/>
        </w:rPr>
        <w:t>2</w:t>
      </w:r>
      <w:r w:rsidRPr="00FB61BF">
        <w:rPr>
          <w:rFonts w:hAnsi="標楷體" w:hint="eastAsia"/>
          <w:snapToGrid/>
          <w:szCs w:val="24"/>
          <w:lang w:eastAsia="zh-HK"/>
        </w:rPr>
        <w:t>億</w:t>
      </w:r>
      <w:r w:rsidRPr="00FB61BF">
        <w:rPr>
          <w:rFonts w:hAnsi="標楷體" w:hint="eastAsia"/>
          <w:snapToGrid/>
          <w:szCs w:val="24"/>
        </w:rPr>
        <w:t>991</w:t>
      </w:r>
      <w:r w:rsidRPr="00FB61BF">
        <w:rPr>
          <w:rFonts w:hAnsi="標楷體" w:hint="eastAsia"/>
          <w:snapToGrid/>
          <w:szCs w:val="24"/>
          <w:lang w:eastAsia="zh-HK"/>
        </w:rPr>
        <w:t>萬</w:t>
      </w:r>
      <w:r w:rsidRPr="00FB61BF">
        <w:rPr>
          <w:rFonts w:hAnsi="標楷體" w:hint="eastAsia"/>
          <w:snapToGrid/>
          <w:szCs w:val="24"/>
        </w:rPr>
        <w:t>6</w:t>
      </w:r>
      <w:r w:rsidRPr="00FB61BF">
        <w:rPr>
          <w:rFonts w:hAnsi="標楷體" w:hint="eastAsia"/>
          <w:snapToGrid/>
          <w:szCs w:val="24"/>
          <w:lang w:eastAsia="zh-HK"/>
        </w:rPr>
        <w:t>千元</w:t>
      </w:r>
      <w:r w:rsidRPr="00FB61BF">
        <w:rPr>
          <w:rFonts w:hAnsi="標楷體"/>
          <w:snapToGrid/>
          <w:szCs w:val="24"/>
        </w:rPr>
        <w:t>(</w:t>
      </w:r>
      <w:r w:rsidRPr="00FB61BF">
        <w:rPr>
          <w:rFonts w:hAnsi="標楷體" w:hint="eastAsia"/>
          <w:snapToGrid/>
          <w:szCs w:val="24"/>
        </w:rPr>
        <w:t>減幅5</w:t>
      </w:r>
      <w:r w:rsidRPr="00FB61BF">
        <w:rPr>
          <w:rFonts w:hAnsi="標楷體"/>
          <w:snapToGrid/>
          <w:szCs w:val="24"/>
        </w:rPr>
        <w:t>.37</w:t>
      </w:r>
      <w:r w:rsidRPr="00FB61BF">
        <w:rPr>
          <w:rFonts w:hAnsi="標楷體" w:hint="eastAsia"/>
          <w:snapToGrid/>
          <w:szCs w:val="24"/>
        </w:rPr>
        <w:t>%</w:t>
      </w:r>
      <w:r w:rsidRPr="00FB61BF">
        <w:rPr>
          <w:rFonts w:hAnsi="標楷體"/>
          <w:snapToGrid/>
          <w:szCs w:val="24"/>
        </w:rPr>
        <w:t>)(</w:t>
      </w:r>
      <w:r w:rsidRPr="00FB61BF">
        <w:rPr>
          <w:rFonts w:hAnsi="標楷體" w:hint="eastAsia"/>
        </w:rPr>
        <w:t>詳表1)</w:t>
      </w:r>
      <w:r w:rsidRPr="00FB61BF">
        <w:rPr>
          <w:rFonts w:hAnsi="標楷體" w:hint="eastAsia"/>
          <w:snapToGrid/>
          <w:szCs w:val="24"/>
        </w:rPr>
        <w:t>。經查：</w:t>
      </w:r>
    </w:p>
    <w:p w:rsidR="00FB61BF" w:rsidRPr="00FB61BF" w:rsidRDefault="00FB61BF" w:rsidP="00FB61BF">
      <w:pPr>
        <w:ind w:leftChars="0" w:left="989" w:hangingChars="349" w:hanging="989"/>
        <w:rPr>
          <w:rFonts w:hAnsi="標楷體" w:hint="eastAsia"/>
          <w:b/>
          <w:color w:val="000000"/>
        </w:rPr>
      </w:pPr>
      <w:r w:rsidRPr="00FB61BF">
        <w:rPr>
          <w:rFonts w:hAnsi="標楷體" w:hint="eastAsia"/>
          <w:b/>
          <w:color w:val="000000"/>
        </w:rPr>
        <w:t>表1  產業園區基金所轄</w:t>
      </w:r>
      <w:r w:rsidRPr="00FB61BF">
        <w:rPr>
          <w:rFonts w:hAnsi="標楷體" w:hint="eastAsia"/>
          <w:b/>
          <w:color w:val="000000"/>
          <w:szCs w:val="32"/>
        </w:rPr>
        <w:t>管理機構106</w:t>
      </w:r>
      <w:r w:rsidRPr="00FB61BF">
        <w:rPr>
          <w:rFonts w:hAnsi="標楷體" w:hint="eastAsia"/>
          <w:b/>
          <w:color w:val="000000"/>
          <w:szCs w:val="32"/>
          <w:lang w:eastAsia="zh-HK"/>
        </w:rPr>
        <w:t>至</w:t>
      </w:r>
      <w:r w:rsidRPr="00FB61BF">
        <w:rPr>
          <w:rFonts w:hAnsi="標楷體" w:hint="eastAsia"/>
          <w:b/>
          <w:color w:val="000000"/>
          <w:szCs w:val="32"/>
        </w:rPr>
        <w:t>113</w:t>
      </w:r>
      <w:r w:rsidRPr="00FB61BF">
        <w:rPr>
          <w:rFonts w:hAnsi="標楷體" w:hint="eastAsia"/>
          <w:b/>
          <w:color w:val="000000"/>
          <w:szCs w:val="32"/>
          <w:lang w:eastAsia="zh-HK"/>
        </w:rPr>
        <w:t>年度</w:t>
      </w:r>
      <w:r w:rsidRPr="00FB61BF">
        <w:rPr>
          <w:rFonts w:hAnsi="標楷體" w:hint="eastAsia"/>
          <w:b/>
          <w:color w:val="000000"/>
        </w:rPr>
        <w:t>勞務收支</w:t>
      </w:r>
      <w:r w:rsidRPr="00FB61BF">
        <w:rPr>
          <w:rFonts w:hAnsi="標楷體" w:hint="eastAsia"/>
          <w:b/>
          <w:color w:val="000000"/>
          <w:lang w:eastAsia="zh-HK"/>
        </w:rPr>
        <w:t>決算</w:t>
      </w:r>
      <w:r w:rsidRPr="00FB61BF">
        <w:rPr>
          <w:rFonts w:hAnsi="標楷體" w:hint="eastAsia"/>
          <w:b/>
          <w:color w:val="000000"/>
        </w:rPr>
        <w:t xml:space="preserve">情形表   </w:t>
      </w:r>
    </w:p>
    <w:p w:rsidR="00FB61BF" w:rsidRPr="00FB61BF" w:rsidRDefault="00FB61BF" w:rsidP="00FB61BF">
      <w:pPr>
        <w:spacing w:line="280" w:lineRule="exact"/>
        <w:ind w:leftChars="0" w:left="849" w:hangingChars="349" w:hanging="849"/>
        <w:jc w:val="right"/>
        <w:rPr>
          <w:rFonts w:hAnsi="標楷體" w:hint="eastAsia"/>
          <w:b/>
          <w:color w:val="000000"/>
        </w:rPr>
      </w:pPr>
      <w:r w:rsidRPr="00FB61BF">
        <w:rPr>
          <w:rFonts w:hAnsi="標楷體" w:hint="eastAsia"/>
          <w:color w:val="000000"/>
          <w:sz w:val="24"/>
          <w:szCs w:val="24"/>
        </w:rPr>
        <w:t>單位:新臺幣千元；%</w:t>
      </w:r>
    </w:p>
    <w:tbl>
      <w:tblPr>
        <w:tblW w:w="0" w:type="auto"/>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55"/>
        <w:gridCol w:w="1372"/>
        <w:gridCol w:w="1210"/>
        <w:gridCol w:w="1414"/>
        <w:gridCol w:w="1266"/>
        <w:gridCol w:w="1416"/>
        <w:gridCol w:w="1265"/>
      </w:tblGrid>
      <w:tr w:rsidR="00FB61BF" w:rsidRPr="00FB61BF" w:rsidTr="00F16E20">
        <w:trPr>
          <w:trHeight w:val="147"/>
          <w:tblHeader/>
        </w:trPr>
        <w:tc>
          <w:tcPr>
            <w:tcW w:w="657" w:type="dxa"/>
            <w:vMerge w:val="restart"/>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年度</w:t>
            </w:r>
          </w:p>
        </w:tc>
        <w:tc>
          <w:tcPr>
            <w:tcW w:w="2590" w:type="dxa"/>
            <w:gridSpan w:val="2"/>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勞務收入</w:t>
            </w:r>
          </w:p>
        </w:tc>
        <w:tc>
          <w:tcPr>
            <w:tcW w:w="2693" w:type="dxa"/>
            <w:gridSpan w:val="2"/>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勞務成本</w:t>
            </w:r>
          </w:p>
        </w:tc>
        <w:tc>
          <w:tcPr>
            <w:tcW w:w="2551" w:type="dxa"/>
            <w:gridSpan w:val="2"/>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勞務收支短絀</w:t>
            </w:r>
          </w:p>
        </w:tc>
      </w:tr>
      <w:tr w:rsidR="00FB61BF" w:rsidRPr="00FB61BF" w:rsidTr="00256D41">
        <w:trPr>
          <w:trHeight w:val="146"/>
          <w:tblHeader/>
        </w:trPr>
        <w:tc>
          <w:tcPr>
            <w:tcW w:w="657" w:type="dxa"/>
            <w:vMerge/>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p>
        </w:tc>
        <w:tc>
          <w:tcPr>
            <w:tcW w:w="1374" w:type="dxa"/>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金額</w:t>
            </w:r>
          </w:p>
        </w:tc>
        <w:tc>
          <w:tcPr>
            <w:tcW w:w="1216" w:type="dxa"/>
            <w:shd w:val="clear" w:color="auto" w:fill="auto"/>
          </w:tcPr>
          <w:p w:rsidR="00FB61BF" w:rsidRPr="00FB61BF" w:rsidRDefault="00256D41" w:rsidP="00FB61BF">
            <w:pPr>
              <w:spacing w:line="280" w:lineRule="exact"/>
              <w:ind w:leftChars="0" w:left="0" w:firstLineChars="0" w:firstLine="0"/>
              <w:jc w:val="center"/>
              <w:rPr>
                <w:rFonts w:hAnsi="標楷體" w:hint="eastAsia"/>
                <w:b/>
                <w:color w:val="000000"/>
                <w:sz w:val="24"/>
              </w:rPr>
            </w:pPr>
            <w:r>
              <w:rPr>
                <w:rFonts w:hAnsi="標楷體" w:hint="eastAsia"/>
                <w:b/>
                <w:color w:val="000000"/>
                <w:sz w:val="24"/>
                <w:lang w:eastAsia="zh-HK"/>
              </w:rPr>
              <w:t>年</w:t>
            </w:r>
            <w:r w:rsidR="00FB61BF" w:rsidRPr="00FB61BF">
              <w:rPr>
                <w:rFonts w:hAnsi="標楷體" w:hint="eastAsia"/>
                <w:b/>
                <w:color w:val="000000"/>
                <w:sz w:val="24"/>
              </w:rPr>
              <w:t>增減率</w:t>
            </w:r>
          </w:p>
        </w:tc>
        <w:tc>
          <w:tcPr>
            <w:tcW w:w="1417" w:type="dxa"/>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金額</w:t>
            </w:r>
          </w:p>
        </w:tc>
        <w:tc>
          <w:tcPr>
            <w:tcW w:w="1276" w:type="dxa"/>
            <w:shd w:val="clear" w:color="auto" w:fill="auto"/>
          </w:tcPr>
          <w:p w:rsidR="00FB61BF" w:rsidRPr="00FB61BF" w:rsidRDefault="00256D41" w:rsidP="00FB61BF">
            <w:pPr>
              <w:spacing w:line="280" w:lineRule="exact"/>
              <w:ind w:leftChars="0" w:left="0" w:firstLineChars="0" w:firstLine="0"/>
              <w:jc w:val="center"/>
              <w:rPr>
                <w:rFonts w:hAnsi="標楷體" w:hint="eastAsia"/>
                <w:b/>
                <w:color w:val="000000"/>
                <w:sz w:val="24"/>
              </w:rPr>
            </w:pPr>
            <w:r>
              <w:rPr>
                <w:rFonts w:hAnsi="標楷體" w:hint="eastAsia"/>
                <w:b/>
                <w:color w:val="000000"/>
                <w:sz w:val="24"/>
                <w:lang w:eastAsia="zh-HK"/>
              </w:rPr>
              <w:t>年</w:t>
            </w:r>
            <w:r w:rsidR="00FB61BF" w:rsidRPr="00FB61BF">
              <w:rPr>
                <w:rFonts w:hAnsi="標楷體" w:hint="eastAsia"/>
                <w:b/>
                <w:color w:val="000000"/>
                <w:sz w:val="24"/>
              </w:rPr>
              <w:t>增減率</w:t>
            </w:r>
          </w:p>
        </w:tc>
        <w:tc>
          <w:tcPr>
            <w:tcW w:w="1276" w:type="dxa"/>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金額</w:t>
            </w:r>
          </w:p>
        </w:tc>
        <w:tc>
          <w:tcPr>
            <w:tcW w:w="1275" w:type="dxa"/>
            <w:shd w:val="clear" w:color="auto" w:fill="auto"/>
          </w:tcPr>
          <w:p w:rsidR="00FB61BF" w:rsidRPr="00FB61BF" w:rsidRDefault="00256D41" w:rsidP="00FB61BF">
            <w:pPr>
              <w:spacing w:line="280" w:lineRule="exact"/>
              <w:ind w:leftChars="0" w:left="0" w:firstLineChars="0" w:firstLine="0"/>
              <w:jc w:val="center"/>
              <w:rPr>
                <w:rFonts w:hAnsi="標楷體" w:hint="eastAsia"/>
                <w:b/>
                <w:color w:val="000000"/>
                <w:sz w:val="24"/>
              </w:rPr>
            </w:pPr>
            <w:r>
              <w:rPr>
                <w:rFonts w:hAnsi="標楷體" w:hint="eastAsia"/>
                <w:b/>
                <w:color w:val="000000"/>
                <w:sz w:val="24"/>
                <w:lang w:eastAsia="zh-HK"/>
              </w:rPr>
              <w:t>年</w:t>
            </w:r>
            <w:r w:rsidR="00FB61BF" w:rsidRPr="00FB61BF">
              <w:rPr>
                <w:rFonts w:hAnsi="標楷體" w:hint="eastAsia"/>
                <w:b/>
                <w:color w:val="000000"/>
                <w:sz w:val="24"/>
              </w:rPr>
              <w:t>增減率</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hint="eastAsia"/>
                <w:color w:val="000000"/>
                <w:sz w:val="24"/>
              </w:rPr>
            </w:pPr>
            <w:r w:rsidRPr="00FB61BF">
              <w:rPr>
                <w:rFonts w:hAnsi="標楷體" w:hint="eastAsia"/>
                <w:color w:val="000000"/>
                <w:sz w:val="24"/>
              </w:rPr>
              <w:t>106</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hint="eastAsia"/>
                <w:color w:val="000000"/>
                <w:sz w:val="24"/>
              </w:rPr>
            </w:pPr>
            <w:r w:rsidRPr="00FB61BF">
              <w:rPr>
                <w:rFonts w:hAnsi="標楷體" w:hint="eastAsia"/>
                <w:color w:val="000000"/>
                <w:sz w:val="24"/>
              </w:rPr>
              <w:t>2,131,436</w:t>
            </w:r>
          </w:p>
        </w:tc>
        <w:tc>
          <w:tcPr>
            <w:tcW w:w="1216" w:type="dxa"/>
            <w:shd w:val="clear" w:color="auto" w:fill="auto"/>
            <w:vAlign w:val="center"/>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hint="eastAsia"/>
                <w:color w:val="000000"/>
                <w:sz w:val="24"/>
              </w:rPr>
              <w:t>-</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hint="eastAsia"/>
                <w:color w:val="000000"/>
                <w:sz w:val="24"/>
              </w:rPr>
            </w:pPr>
            <w:r w:rsidRPr="00FB61BF">
              <w:rPr>
                <w:rFonts w:hAnsi="標楷體" w:hint="eastAsia"/>
                <w:color w:val="000000"/>
                <w:sz w:val="24"/>
              </w:rPr>
              <w:t>3,637,861</w:t>
            </w:r>
          </w:p>
        </w:tc>
        <w:tc>
          <w:tcPr>
            <w:tcW w:w="1276" w:type="dxa"/>
            <w:shd w:val="clear" w:color="auto" w:fill="auto"/>
            <w:vAlign w:val="center"/>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hint="eastAsia"/>
                <w:color w:val="000000"/>
                <w:sz w:val="24"/>
              </w:rPr>
              <w:t>-</w:t>
            </w:r>
          </w:p>
        </w:tc>
        <w:tc>
          <w:tcPr>
            <w:tcW w:w="1276" w:type="dxa"/>
            <w:shd w:val="clear" w:color="auto" w:fill="auto"/>
            <w:vAlign w:val="center"/>
          </w:tcPr>
          <w:p w:rsidR="00FB61BF" w:rsidRPr="00FB61BF" w:rsidRDefault="003925E2" w:rsidP="00FB61BF">
            <w:pPr>
              <w:spacing w:line="280" w:lineRule="exact"/>
              <w:ind w:leftChars="0" w:left="0" w:firstLineChars="0" w:firstLine="0"/>
              <w:jc w:val="right"/>
              <w:rPr>
                <w:rFonts w:hAnsi="標楷體" w:hint="eastAsia"/>
                <w:color w:val="000000"/>
                <w:sz w:val="24"/>
              </w:rPr>
            </w:pPr>
            <w:r>
              <w:rPr>
                <w:rFonts w:hAnsi="標楷體" w:hint="eastAsia"/>
                <w:color w:val="000000"/>
                <w:sz w:val="24"/>
              </w:rPr>
              <w:t>-</w:t>
            </w:r>
            <w:r w:rsidR="00FB61BF" w:rsidRPr="00FB61BF">
              <w:rPr>
                <w:rFonts w:hAnsi="標楷體" w:hint="eastAsia"/>
                <w:color w:val="000000"/>
                <w:sz w:val="24"/>
              </w:rPr>
              <w:t>1,506,425</w:t>
            </w:r>
          </w:p>
        </w:tc>
        <w:tc>
          <w:tcPr>
            <w:tcW w:w="1275" w:type="dxa"/>
            <w:shd w:val="clear" w:color="auto" w:fill="auto"/>
            <w:vAlign w:val="center"/>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hint="eastAsia"/>
                <w:color w:val="000000"/>
                <w:sz w:val="24"/>
              </w:rPr>
              <w:t>-</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hint="eastAsia"/>
                <w:color w:val="000000"/>
                <w:sz w:val="24"/>
              </w:rPr>
            </w:pPr>
            <w:r w:rsidRPr="00FB61BF">
              <w:rPr>
                <w:rFonts w:hAnsi="標楷體" w:hint="eastAsia"/>
                <w:color w:val="000000"/>
                <w:sz w:val="24"/>
              </w:rPr>
              <w:t>107</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hint="eastAsia"/>
                <w:color w:val="000000"/>
                <w:sz w:val="24"/>
              </w:rPr>
            </w:pPr>
            <w:r w:rsidRPr="00FB61BF">
              <w:rPr>
                <w:rFonts w:hAnsi="標楷體" w:hint="eastAsia"/>
                <w:color w:val="000000"/>
                <w:sz w:val="24"/>
              </w:rPr>
              <w:t>2,099,371</w:t>
            </w:r>
          </w:p>
        </w:tc>
        <w:tc>
          <w:tcPr>
            <w:tcW w:w="1216" w:type="dxa"/>
            <w:shd w:val="clear" w:color="auto" w:fill="auto"/>
            <w:vAlign w:val="center"/>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hint="eastAsia"/>
                <w:color w:val="000000"/>
                <w:sz w:val="24"/>
              </w:rPr>
              <w:t>-1.50</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hint="eastAsia"/>
                <w:color w:val="000000"/>
                <w:sz w:val="24"/>
              </w:rPr>
            </w:pPr>
            <w:r w:rsidRPr="00FB61BF">
              <w:rPr>
                <w:rFonts w:hAnsi="標楷體" w:hint="eastAsia"/>
                <w:color w:val="000000"/>
                <w:sz w:val="24"/>
              </w:rPr>
              <w:t>3,553,918</w:t>
            </w:r>
          </w:p>
        </w:tc>
        <w:tc>
          <w:tcPr>
            <w:tcW w:w="1276" w:type="dxa"/>
            <w:shd w:val="clear" w:color="auto" w:fill="auto"/>
            <w:vAlign w:val="center"/>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hint="eastAsia"/>
                <w:color w:val="000000"/>
                <w:sz w:val="24"/>
              </w:rPr>
              <w:t>-2.31</w:t>
            </w:r>
          </w:p>
        </w:tc>
        <w:tc>
          <w:tcPr>
            <w:tcW w:w="1276" w:type="dxa"/>
            <w:shd w:val="clear" w:color="auto" w:fill="auto"/>
            <w:vAlign w:val="center"/>
          </w:tcPr>
          <w:p w:rsidR="00FB61BF" w:rsidRPr="00FB61BF" w:rsidRDefault="003925E2" w:rsidP="00FB61BF">
            <w:pPr>
              <w:spacing w:line="280" w:lineRule="exact"/>
              <w:ind w:leftChars="0" w:left="0" w:firstLineChars="0" w:firstLine="0"/>
              <w:jc w:val="right"/>
              <w:rPr>
                <w:rFonts w:hAnsi="標楷體" w:hint="eastAsia"/>
                <w:color w:val="000000"/>
                <w:sz w:val="24"/>
              </w:rPr>
            </w:pPr>
            <w:r>
              <w:rPr>
                <w:rFonts w:hAnsi="標楷體" w:hint="eastAsia"/>
                <w:color w:val="000000"/>
                <w:sz w:val="24"/>
              </w:rPr>
              <w:t>-</w:t>
            </w:r>
            <w:r w:rsidR="00FB61BF" w:rsidRPr="00FB61BF">
              <w:rPr>
                <w:rFonts w:hAnsi="標楷體" w:hint="eastAsia"/>
                <w:color w:val="000000"/>
                <w:sz w:val="24"/>
              </w:rPr>
              <w:t>1,454,547</w:t>
            </w:r>
          </w:p>
        </w:tc>
        <w:tc>
          <w:tcPr>
            <w:tcW w:w="1275" w:type="dxa"/>
            <w:shd w:val="clear" w:color="auto" w:fill="auto"/>
            <w:vAlign w:val="center"/>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hint="eastAsia"/>
                <w:color w:val="000000"/>
                <w:sz w:val="24"/>
              </w:rPr>
              <w:t>-3.44</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color w:val="000000"/>
                <w:sz w:val="24"/>
              </w:rPr>
            </w:pPr>
            <w:r w:rsidRPr="00FB61BF">
              <w:rPr>
                <w:rFonts w:hAnsi="標楷體"/>
                <w:color w:val="000000"/>
                <w:sz w:val="24"/>
              </w:rPr>
              <w:t>108</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2,046,698</w:t>
            </w:r>
          </w:p>
        </w:tc>
        <w:tc>
          <w:tcPr>
            <w:tcW w:w="121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-2.51</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3,637,049</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2.34</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-1,590,351</w:t>
            </w:r>
          </w:p>
        </w:tc>
        <w:tc>
          <w:tcPr>
            <w:tcW w:w="1275"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9.34</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color w:val="000000"/>
                <w:sz w:val="24"/>
              </w:rPr>
            </w:pPr>
            <w:r w:rsidRPr="00FB61BF">
              <w:rPr>
                <w:rFonts w:hAnsi="標楷體"/>
                <w:color w:val="000000"/>
                <w:sz w:val="24"/>
              </w:rPr>
              <w:t>109</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1,813,038</w:t>
            </w:r>
          </w:p>
        </w:tc>
        <w:tc>
          <w:tcPr>
            <w:tcW w:w="121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-11.42</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4,010,103</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10.26</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-2,197,065</w:t>
            </w:r>
          </w:p>
        </w:tc>
        <w:tc>
          <w:tcPr>
            <w:tcW w:w="1275"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38.15</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color w:val="000000"/>
                <w:sz w:val="24"/>
              </w:rPr>
            </w:pPr>
            <w:r w:rsidRPr="00FB61BF">
              <w:rPr>
                <w:rFonts w:hAnsi="標楷體"/>
                <w:color w:val="000000"/>
                <w:sz w:val="24"/>
              </w:rPr>
              <w:t>110</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1,852,250</w:t>
            </w:r>
          </w:p>
        </w:tc>
        <w:tc>
          <w:tcPr>
            <w:tcW w:w="121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2.16</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4,013,026</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0.07</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-2,160,776</w:t>
            </w:r>
          </w:p>
        </w:tc>
        <w:tc>
          <w:tcPr>
            <w:tcW w:w="1275"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-1.65</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color w:val="000000"/>
                <w:sz w:val="24"/>
              </w:rPr>
            </w:pPr>
            <w:r w:rsidRPr="00FB61BF">
              <w:rPr>
                <w:rFonts w:hAnsi="標楷體"/>
                <w:color w:val="000000"/>
                <w:sz w:val="24"/>
              </w:rPr>
              <w:t>111</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1,966,546</w:t>
            </w:r>
          </w:p>
        </w:tc>
        <w:tc>
          <w:tcPr>
            <w:tcW w:w="121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6.17</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3,974,065</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-0.97</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-2,007,519</w:t>
            </w:r>
          </w:p>
        </w:tc>
        <w:tc>
          <w:tcPr>
            <w:tcW w:w="1275"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-7.09</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color w:val="000000"/>
                <w:sz w:val="24"/>
              </w:rPr>
            </w:pPr>
            <w:r w:rsidRPr="00FB61BF">
              <w:rPr>
                <w:rFonts w:hAnsi="標楷體"/>
                <w:color w:val="000000"/>
                <w:sz w:val="24"/>
              </w:rPr>
              <w:t>112</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1,701,683</w:t>
            </w:r>
          </w:p>
        </w:tc>
        <w:tc>
          <w:tcPr>
            <w:tcW w:w="121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-13.47</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3,718,032</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-6.44</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-2,016,349</w:t>
            </w:r>
          </w:p>
        </w:tc>
        <w:tc>
          <w:tcPr>
            <w:tcW w:w="1275"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0.44</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color w:val="000000"/>
                <w:sz w:val="24"/>
              </w:rPr>
            </w:pPr>
            <w:r w:rsidRPr="00FB61BF">
              <w:rPr>
                <w:rFonts w:hAnsi="標楷體"/>
                <w:color w:val="000000"/>
                <w:sz w:val="24"/>
              </w:rPr>
              <w:t>113</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1,772,153</w:t>
            </w:r>
          </w:p>
        </w:tc>
        <w:tc>
          <w:tcPr>
            <w:tcW w:w="121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4.14</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3,702,612</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-0.41</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-1,930,459</w:t>
            </w:r>
          </w:p>
        </w:tc>
        <w:tc>
          <w:tcPr>
            <w:tcW w:w="1275"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-4.26</w:t>
            </w:r>
          </w:p>
        </w:tc>
      </w:tr>
    </w:tbl>
    <w:p w:rsidR="00FB61BF" w:rsidRPr="00FB61BF" w:rsidRDefault="00FB61BF" w:rsidP="00FB61BF">
      <w:pPr>
        <w:spacing w:line="280" w:lineRule="exact"/>
        <w:ind w:leftChars="0" w:left="1189" w:hangingChars="489" w:hanging="1189"/>
        <w:jc w:val="left"/>
        <w:rPr>
          <w:rFonts w:hAnsi="標楷體"/>
          <w:color w:val="000000"/>
          <w:sz w:val="24"/>
        </w:rPr>
      </w:pPr>
      <w:r w:rsidRPr="00FB61BF">
        <w:rPr>
          <w:rFonts w:hAnsi="標楷體" w:hint="eastAsia"/>
          <w:color w:val="000000"/>
          <w:sz w:val="24"/>
        </w:rPr>
        <w:t>資料來源：</w:t>
      </w:r>
      <w:r w:rsidRPr="00FB61BF">
        <w:rPr>
          <w:rFonts w:hAnsi="標楷體" w:hint="eastAsia"/>
          <w:color w:val="000000"/>
          <w:sz w:val="24"/>
          <w:lang w:eastAsia="zh-HK"/>
        </w:rPr>
        <w:t>整理自</w:t>
      </w:r>
      <w:r w:rsidRPr="00FB61BF">
        <w:rPr>
          <w:rFonts w:hAnsi="標楷體" w:hint="eastAsia"/>
          <w:color w:val="000000"/>
          <w:sz w:val="24"/>
        </w:rPr>
        <w:t>經濟作業基金附屬單位</w:t>
      </w:r>
      <w:r w:rsidRPr="00FB61BF">
        <w:rPr>
          <w:rFonts w:hAnsi="標楷體" w:hint="eastAsia"/>
          <w:color w:val="000000"/>
          <w:sz w:val="24"/>
          <w:lang w:eastAsia="zh-HK"/>
        </w:rPr>
        <w:t>決</w:t>
      </w:r>
      <w:r w:rsidRPr="00FB61BF">
        <w:rPr>
          <w:rFonts w:hAnsi="標楷體" w:hint="eastAsia"/>
          <w:color w:val="000000"/>
          <w:sz w:val="24"/>
        </w:rPr>
        <w:t>算書。</w:t>
      </w:r>
    </w:p>
    <w:p w:rsidR="00FB61BF" w:rsidRPr="00FB61BF" w:rsidRDefault="00FB61BF" w:rsidP="00FB61BF">
      <w:pPr>
        <w:ind w:left="849" w:hangingChars="100" w:hanging="283"/>
        <w:rPr>
          <w:rFonts w:hAnsi="標楷體" w:hint="eastAsia"/>
          <w:b/>
          <w:snapToGrid/>
          <w:szCs w:val="24"/>
        </w:rPr>
      </w:pPr>
      <w:r w:rsidRPr="00FB61BF">
        <w:rPr>
          <w:rFonts w:hAnsi="標楷體" w:hint="eastAsia"/>
          <w:b/>
          <w:snapToGrid/>
          <w:szCs w:val="24"/>
        </w:rPr>
        <w:t>(一)</w:t>
      </w:r>
      <w:r w:rsidRPr="00FB61BF">
        <w:rPr>
          <w:rFonts w:hAnsi="標楷體" w:hint="eastAsia"/>
          <w:b/>
          <w:spacing w:val="-5"/>
          <w:kern w:val="0"/>
          <w:szCs w:val="20"/>
        </w:rPr>
        <w:t>各產業園區隨著開發年期漸長，</w:t>
      </w:r>
      <w:r w:rsidRPr="00FB61BF">
        <w:rPr>
          <w:rFonts w:hAnsi="標楷體" w:hint="eastAsia"/>
          <w:b/>
          <w:spacing w:val="-5"/>
          <w:kern w:val="0"/>
          <w:szCs w:val="20"/>
          <w:lang w:eastAsia="zh-HK"/>
        </w:rPr>
        <w:t>折舊及相關管理維護費用逐年增加，且</w:t>
      </w:r>
      <w:r w:rsidRPr="00FB61BF">
        <w:rPr>
          <w:rFonts w:hAnsi="標楷體" w:hint="eastAsia"/>
          <w:b/>
        </w:rPr>
        <w:t>公共設施維護費</w:t>
      </w:r>
      <w:r w:rsidRPr="00FB61BF">
        <w:rPr>
          <w:rFonts w:hAnsi="標楷體" w:hint="eastAsia"/>
          <w:b/>
          <w:spacing w:val="-5"/>
          <w:kern w:val="0"/>
          <w:szCs w:val="20"/>
        </w:rPr>
        <w:t>每年僅隨同消費者物價指數微幅調整，</w:t>
      </w:r>
      <w:r w:rsidRPr="00FB61BF">
        <w:rPr>
          <w:rFonts w:hint="eastAsia"/>
          <w:b/>
          <w:bCs/>
        </w:rPr>
        <w:t>未能依管理成本支出情形隨時檢討</w:t>
      </w:r>
      <w:r w:rsidRPr="00FB61BF">
        <w:rPr>
          <w:rFonts w:hAnsi="標楷體" w:hint="eastAsia"/>
          <w:b/>
          <w:lang w:eastAsia="zh-HK"/>
        </w:rPr>
        <w:t>，致</w:t>
      </w:r>
      <w:r w:rsidRPr="00FB61BF">
        <w:rPr>
          <w:rFonts w:hAnsi="標楷體" w:hint="eastAsia"/>
          <w:b/>
        </w:rPr>
        <w:t>收支連年發生</w:t>
      </w:r>
      <w:r w:rsidRPr="00FB61BF">
        <w:rPr>
          <w:rFonts w:hAnsi="標楷體" w:hint="eastAsia"/>
          <w:b/>
          <w:lang w:eastAsia="zh-HK"/>
        </w:rPr>
        <w:t>短</w:t>
      </w:r>
      <w:r w:rsidRPr="00FB61BF">
        <w:rPr>
          <w:rFonts w:hAnsi="標楷體" w:hint="eastAsia"/>
          <w:b/>
        </w:rPr>
        <w:t>絀</w:t>
      </w:r>
    </w:p>
    <w:p w:rsidR="00FB61BF" w:rsidRPr="00FB61BF" w:rsidRDefault="00FB61BF" w:rsidP="00FB61BF">
      <w:pPr>
        <w:spacing w:line="480" w:lineRule="exact"/>
        <w:ind w:leftChars="300" w:left="850" w:firstLine="566"/>
        <w:rPr>
          <w:rFonts w:hAnsi="標楷體"/>
          <w:lang w:eastAsia="zh-HK"/>
        </w:rPr>
      </w:pPr>
      <w:r w:rsidRPr="00FB61BF">
        <w:rPr>
          <w:rFonts w:hAnsi="標楷體" w:hint="eastAsia"/>
        </w:rPr>
        <w:t>產業園區基金所轄管理機構</w:t>
      </w:r>
      <w:r w:rsidR="00256D41">
        <w:rPr>
          <w:rFonts w:hAnsi="標楷體" w:hint="eastAsia"/>
          <w:lang w:eastAsia="zh-HK"/>
        </w:rPr>
        <w:t>「</w:t>
      </w:r>
      <w:r w:rsidRPr="00FB61BF">
        <w:rPr>
          <w:rFonts w:hAnsi="標楷體" w:hint="eastAsia"/>
        </w:rPr>
        <w:t>勞務收入</w:t>
      </w:r>
      <w:r w:rsidR="00256D41">
        <w:rPr>
          <w:rFonts w:hAnsi="標楷體" w:hint="eastAsia"/>
          <w:lang w:eastAsia="zh-HK"/>
        </w:rPr>
        <w:t>」</w:t>
      </w:r>
      <w:r w:rsidRPr="00FB61BF">
        <w:rPr>
          <w:rFonts w:hAnsi="標楷體" w:hint="eastAsia"/>
        </w:rPr>
        <w:t>主要來源包括一般公共設施維護費、其他特定設施之使用費及管理費收入，主要</w:t>
      </w:r>
      <w:r w:rsidR="00256D41">
        <w:rPr>
          <w:rFonts w:hAnsi="標楷體" w:hint="eastAsia"/>
          <w:lang w:eastAsia="zh-HK"/>
        </w:rPr>
        <w:t>「</w:t>
      </w:r>
      <w:r w:rsidRPr="00FB61BF">
        <w:rPr>
          <w:rFonts w:hAnsi="標楷體" w:hint="eastAsia"/>
        </w:rPr>
        <w:t>勞務成本</w:t>
      </w:r>
      <w:r w:rsidR="00256D41">
        <w:rPr>
          <w:rFonts w:hAnsi="標楷體" w:hint="eastAsia"/>
          <w:lang w:eastAsia="zh-HK"/>
        </w:rPr>
        <w:t>」</w:t>
      </w:r>
      <w:r w:rsidRPr="00FB61BF">
        <w:rPr>
          <w:rFonts w:hAnsi="標楷體" w:hint="eastAsia"/>
        </w:rPr>
        <w:t>支出則包括各</w:t>
      </w:r>
      <w:r w:rsidR="00256D41">
        <w:rPr>
          <w:rFonts w:hAnsi="標楷體" w:hint="eastAsia"/>
          <w:lang w:eastAsia="zh-HK"/>
        </w:rPr>
        <w:t>產業園</w:t>
      </w:r>
      <w:r w:rsidRPr="00FB61BF">
        <w:rPr>
          <w:rFonts w:hAnsi="標楷體" w:hint="eastAsia"/>
        </w:rPr>
        <w:t>區管理機構用人費用、折舊費用及修理保養保固費用等</w:t>
      </w:r>
      <w:r w:rsidRPr="00FB61BF">
        <w:rPr>
          <w:rFonts w:hAnsi="標楷體" w:hint="eastAsia"/>
          <w:lang w:eastAsia="zh-HK"/>
        </w:rPr>
        <w:t>。</w:t>
      </w:r>
    </w:p>
    <w:p w:rsidR="00FB61BF" w:rsidRPr="00FB61BF" w:rsidRDefault="00FB61BF" w:rsidP="00FB61BF">
      <w:pPr>
        <w:spacing w:line="480" w:lineRule="exact"/>
        <w:ind w:leftChars="300" w:left="850" w:firstLine="566"/>
        <w:rPr>
          <w:rFonts w:hAnsi="標楷體" w:hint="eastAsia"/>
        </w:rPr>
      </w:pPr>
      <w:r w:rsidRPr="00FB61BF">
        <w:rPr>
          <w:rFonts w:hAnsi="標楷體" w:hint="eastAsia"/>
        </w:rPr>
        <w:t>據</w:t>
      </w:r>
      <w:r w:rsidRPr="00FB61BF">
        <w:rPr>
          <w:rFonts w:hAnsi="標楷體" w:hint="eastAsia"/>
          <w:lang w:eastAsia="zh-HK"/>
        </w:rPr>
        <w:t>該</w:t>
      </w:r>
      <w:r w:rsidRPr="00FB61BF">
        <w:rPr>
          <w:rFonts w:hAnsi="標楷體" w:hint="eastAsia"/>
        </w:rPr>
        <w:t>基金表示</w:t>
      </w:r>
      <w:r w:rsidRPr="00FB61BF">
        <w:rPr>
          <w:rFonts w:hAnsi="標楷體" w:hint="eastAsia"/>
          <w:lang w:eastAsia="zh-HK"/>
        </w:rPr>
        <w:t>，由於</w:t>
      </w:r>
      <w:r w:rsidRPr="00FB61BF">
        <w:rPr>
          <w:rFonts w:hAnsi="標楷體" w:hint="eastAsia"/>
        </w:rPr>
        <w:t>近年開發中產業園區陸續完工，逐年移交產業園區管理機構維護管理，除各年度管理維護相關費用增加外，折舊費用亦相對增加</w:t>
      </w:r>
      <w:r w:rsidRPr="00FB61BF">
        <w:rPr>
          <w:rFonts w:hAnsi="標楷體" w:hint="eastAsia"/>
          <w:lang w:eastAsia="zh-HK"/>
        </w:rPr>
        <w:t>；</w:t>
      </w:r>
      <w:r w:rsidRPr="00FB61BF">
        <w:rPr>
          <w:rFonts w:hAnsi="標楷體" w:hint="eastAsia"/>
        </w:rPr>
        <w:t>復因各產業園區隨著開發年期漸長，所需投入之維護管理費用亦逐漸升高</w:t>
      </w:r>
      <w:r w:rsidRPr="00FB61BF">
        <w:rPr>
          <w:rFonts w:hAnsi="標楷體" w:hint="eastAsia"/>
          <w:lang w:eastAsia="zh-HK"/>
        </w:rPr>
        <w:t>，惟</w:t>
      </w:r>
      <w:r w:rsidRPr="00FB61BF">
        <w:rPr>
          <w:rFonts w:hAnsi="標楷體" w:hint="eastAsia"/>
        </w:rPr>
        <w:t>一般公共設施維護費費率每年僅隨同消費者物價指數微幅調整，未能依管理成本支出情形隨時檢討</w:t>
      </w:r>
      <w:r w:rsidRPr="00FB61BF">
        <w:rPr>
          <w:rFonts w:hAnsi="標楷體"/>
          <w:vertAlign w:val="superscript"/>
        </w:rPr>
        <w:footnoteReference w:id="3"/>
      </w:r>
      <w:r w:rsidRPr="00FB61BF">
        <w:rPr>
          <w:rFonts w:hAnsi="標楷體" w:hint="eastAsia"/>
        </w:rPr>
        <w:t>，</w:t>
      </w:r>
      <w:r w:rsidRPr="00FB61BF">
        <w:rPr>
          <w:rFonts w:hAnsi="標楷體" w:hint="eastAsia"/>
          <w:lang w:eastAsia="zh-HK"/>
        </w:rPr>
        <w:t>致勞務收支連年短絀，</w:t>
      </w:r>
      <w:r w:rsidRPr="00FB61BF">
        <w:rPr>
          <w:rFonts w:hAnsi="標楷體" w:hint="eastAsia"/>
        </w:rPr>
        <w:t>允宜適</w:t>
      </w:r>
      <w:r w:rsidRPr="00FB61BF">
        <w:rPr>
          <w:rFonts w:hAnsi="標楷體" w:hint="eastAsia"/>
          <w:lang w:eastAsia="zh-HK"/>
        </w:rPr>
        <w:t>時檢討相關收費情形，合理反</w:t>
      </w:r>
      <w:r w:rsidRPr="00FB61BF">
        <w:rPr>
          <w:rFonts w:hAnsi="標楷體" w:hint="eastAsia"/>
        </w:rPr>
        <w:t>映</w:t>
      </w:r>
      <w:r w:rsidRPr="00FB61BF">
        <w:rPr>
          <w:rFonts w:hAnsi="標楷體" w:hint="eastAsia"/>
          <w:lang w:eastAsia="zh-HK"/>
        </w:rPr>
        <w:t>園區各項營運成本，</w:t>
      </w:r>
      <w:r w:rsidRPr="00FB61BF">
        <w:rPr>
          <w:rFonts w:hAnsi="標楷體" w:hint="eastAsia"/>
        </w:rPr>
        <w:t>以改善</w:t>
      </w:r>
      <w:r w:rsidRPr="00FB61BF">
        <w:rPr>
          <w:rFonts w:hAnsi="標楷體" w:hint="eastAsia"/>
          <w:lang w:eastAsia="zh-HK"/>
        </w:rPr>
        <w:t>勞務收支短絀情</w:t>
      </w:r>
      <w:r w:rsidRPr="00FB61BF">
        <w:rPr>
          <w:rFonts w:hAnsi="標楷體" w:hint="eastAsia"/>
        </w:rPr>
        <w:t>形，</w:t>
      </w:r>
      <w:r w:rsidR="00256D41">
        <w:rPr>
          <w:rFonts w:hAnsi="標楷體" w:hint="eastAsia"/>
        </w:rPr>
        <w:t>俾</w:t>
      </w:r>
      <w:r w:rsidRPr="00FB61BF">
        <w:rPr>
          <w:rFonts w:hAnsi="標楷體" w:hint="eastAsia"/>
        </w:rPr>
        <w:t>利</w:t>
      </w:r>
      <w:r w:rsidRPr="00FB61BF">
        <w:rPr>
          <w:rFonts w:hAnsi="標楷體" w:hint="eastAsia"/>
          <w:lang w:eastAsia="zh-HK"/>
        </w:rPr>
        <w:t>基金</w:t>
      </w:r>
      <w:r w:rsidRPr="00FB61BF">
        <w:rPr>
          <w:rFonts w:hAnsi="標楷體" w:hint="eastAsia"/>
        </w:rPr>
        <w:t>永續營運。</w:t>
      </w:r>
    </w:p>
    <w:p w:rsidR="00FB61BF" w:rsidRPr="00FB61BF" w:rsidRDefault="00FB61BF" w:rsidP="00FB61BF">
      <w:pPr>
        <w:ind w:left="849" w:hangingChars="100" w:hanging="283"/>
        <w:rPr>
          <w:rFonts w:hAnsi="標楷體" w:hint="eastAsia"/>
          <w:b/>
          <w:szCs w:val="32"/>
        </w:rPr>
      </w:pPr>
      <w:r w:rsidRPr="00FB61BF">
        <w:rPr>
          <w:rFonts w:hAnsi="標楷體" w:hint="eastAsia"/>
          <w:b/>
          <w:snapToGrid/>
          <w:szCs w:val="24"/>
        </w:rPr>
        <w:t>(二)</w:t>
      </w:r>
      <w:r w:rsidRPr="00FB61BF">
        <w:rPr>
          <w:rFonts w:hAnsi="標楷體" w:hint="eastAsia"/>
          <w:b/>
          <w:szCs w:val="32"/>
        </w:rPr>
        <w:t>污水處理廠營運</w:t>
      </w:r>
      <w:r w:rsidRPr="00FB61BF">
        <w:rPr>
          <w:rFonts w:hAnsi="標楷體" w:hint="eastAsia"/>
          <w:b/>
          <w:szCs w:val="32"/>
          <w:lang w:eastAsia="zh-HK"/>
        </w:rPr>
        <w:t>未如預期，</w:t>
      </w:r>
      <w:r w:rsidRPr="00FB61BF">
        <w:rPr>
          <w:rFonts w:hAnsi="標楷體" w:hint="eastAsia"/>
          <w:b/>
          <w:szCs w:val="32"/>
        </w:rPr>
        <w:t>短絀</w:t>
      </w:r>
      <w:r w:rsidRPr="00FB61BF">
        <w:rPr>
          <w:rFonts w:hAnsi="標楷體" w:hint="eastAsia"/>
          <w:b/>
          <w:szCs w:val="32"/>
          <w:lang w:eastAsia="zh-HK"/>
        </w:rPr>
        <w:t>金額持續擴大</w:t>
      </w:r>
      <w:r w:rsidRPr="00FB61BF">
        <w:rPr>
          <w:rFonts w:hAnsi="標楷體" w:hint="eastAsia"/>
          <w:b/>
          <w:szCs w:val="32"/>
        </w:rPr>
        <w:t>，</w:t>
      </w:r>
      <w:r w:rsidRPr="00FB61BF">
        <w:rPr>
          <w:rFonts w:hAnsi="標楷體" w:hint="eastAsia"/>
          <w:b/>
          <w:szCs w:val="32"/>
          <w:lang w:eastAsia="zh-HK"/>
        </w:rPr>
        <w:t>且</w:t>
      </w:r>
      <w:r w:rsidRPr="00FB61BF">
        <w:rPr>
          <w:rFonts w:hAnsi="標楷體" w:hint="eastAsia"/>
          <w:b/>
          <w:szCs w:val="32"/>
        </w:rPr>
        <w:t>113年度設備</w:t>
      </w:r>
      <w:r w:rsidRPr="00FB61BF">
        <w:rPr>
          <w:rFonts w:hAnsi="標楷體" w:hint="eastAsia"/>
          <w:b/>
          <w:szCs w:val="32"/>
          <w:lang w:eastAsia="zh-HK"/>
        </w:rPr>
        <w:t>平均</w:t>
      </w:r>
      <w:r w:rsidRPr="00FB61BF">
        <w:rPr>
          <w:rFonts w:hAnsi="標楷體" w:hint="eastAsia"/>
          <w:b/>
          <w:szCs w:val="32"/>
        </w:rPr>
        <w:t>利用率僅四成</w:t>
      </w:r>
      <w:r w:rsidRPr="00FB61BF">
        <w:rPr>
          <w:rFonts w:hAnsi="標楷體" w:hint="eastAsia"/>
          <w:b/>
          <w:szCs w:val="32"/>
          <w:lang w:eastAsia="zh-HK"/>
        </w:rPr>
        <w:t>七</w:t>
      </w:r>
      <w:r w:rsidRPr="00FB61BF">
        <w:rPr>
          <w:rFonts w:hAnsi="標楷體" w:hint="eastAsia"/>
          <w:b/>
          <w:szCs w:val="32"/>
        </w:rPr>
        <w:t>，允宜強化</w:t>
      </w:r>
      <w:r w:rsidRPr="00FB61BF">
        <w:rPr>
          <w:rFonts w:hAnsi="標楷體" w:hint="eastAsia"/>
          <w:b/>
          <w:szCs w:val="32"/>
          <w:lang w:eastAsia="zh-HK"/>
        </w:rPr>
        <w:t>提升</w:t>
      </w:r>
      <w:r w:rsidRPr="00FB61BF">
        <w:rPr>
          <w:rFonts w:hAnsi="標楷體" w:hint="eastAsia"/>
          <w:b/>
          <w:szCs w:val="32"/>
        </w:rPr>
        <w:t>營運績效</w:t>
      </w:r>
    </w:p>
    <w:p w:rsidR="00FB61BF" w:rsidRPr="00FB61BF" w:rsidRDefault="00FB61BF" w:rsidP="00FB61BF">
      <w:pPr>
        <w:adjustRightInd w:val="0"/>
        <w:ind w:leftChars="300" w:left="850" w:firstLine="566"/>
        <w:rPr>
          <w:rFonts w:hAnsi="標楷體" w:hint="eastAsia"/>
          <w:szCs w:val="32"/>
        </w:rPr>
      </w:pPr>
      <w:r w:rsidRPr="00FB61BF">
        <w:rPr>
          <w:rFonts w:hAnsi="標楷體" w:hint="eastAsia"/>
          <w:szCs w:val="32"/>
        </w:rPr>
        <w:t>產業園區基金所轄</w:t>
      </w:r>
      <w:r w:rsidRPr="00FB61BF">
        <w:rPr>
          <w:rFonts w:hAnsi="標楷體" w:hint="eastAsia"/>
          <w:szCs w:val="32"/>
          <w:lang w:eastAsia="zh-HK"/>
        </w:rPr>
        <w:t>園區</w:t>
      </w:r>
      <w:r w:rsidRPr="00FB61BF">
        <w:rPr>
          <w:rFonts w:hAnsi="標楷體" w:hint="eastAsia"/>
          <w:szCs w:val="32"/>
        </w:rPr>
        <w:t>設置污水處理廠</w:t>
      </w:r>
      <w:r w:rsidRPr="00FB61BF">
        <w:rPr>
          <w:rFonts w:hAnsi="標楷體" w:hint="eastAsia"/>
          <w:szCs w:val="32"/>
          <w:lang w:eastAsia="zh-HK"/>
        </w:rPr>
        <w:t>，</w:t>
      </w:r>
      <w:r w:rsidRPr="00FB61BF">
        <w:rPr>
          <w:rFonts w:hAnsi="標楷體" w:hint="eastAsia"/>
          <w:szCs w:val="32"/>
        </w:rPr>
        <w:t>截</w:t>
      </w:r>
      <w:r w:rsidRPr="00FB61BF">
        <w:rPr>
          <w:rFonts w:hAnsi="標楷體" w:hint="eastAsia"/>
          <w:szCs w:val="32"/>
          <w:lang w:eastAsia="zh-HK"/>
        </w:rPr>
        <w:t>至</w:t>
      </w:r>
      <w:r w:rsidRPr="00FB61BF">
        <w:rPr>
          <w:rFonts w:hAnsi="標楷體" w:hint="eastAsia"/>
          <w:szCs w:val="32"/>
        </w:rPr>
        <w:t>113</w:t>
      </w:r>
      <w:r w:rsidRPr="00FB61BF">
        <w:rPr>
          <w:rFonts w:hAnsi="標楷體" w:hint="eastAsia"/>
          <w:szCs w:val="32"/>
          <w:lang w:eastAsia="zh-HK"/>
        </w:rPr>
        <w:t>年度共</w:t>
      </w:r>
      <w:r w:rsidRPr="00FB61BF">
        <w:rPr>
          <w:rFonts w:hAnsi="標楷體" w:hint="eastAsia"/>
          <w:szCs w:val="32"/>
        </w:rPr>
        <w:t>44</w:t>
      </w:r>
      <w:r w:rsidRPr="00FB61BF">
        <w:rPr>
          <w:rFonts w:hAnsi="標楷體" w:hint="eastAsia"/>
          <w:szCs w:val="32"/>
          <w:lang w:eastAsia="zh-HK"/>
        </w:rPr>
        <w:t>座，惟近</w:t>
      </w:r>
      <w:r w:rsidR="004F4752">
        <w:rPr>
          <w:rFonts w:hAnsi="標楷體" w:hint="eastAsia"/>
          <w:szCs w:val="32"/>
        </w:rPr>
        <w:t>5</w:t>
      </w:r>
      <w:r w:rsidRPr="00FB61BF">
        <w:rPr>
          <w:rFonts w:hAnsi="標楷體" w:hint="eastAsia"/>
          <w:szCs w:val="32"/>
          <w:lang w:eastAsia="zh-HK"/>
        </w:rPr>
        <w:t>年度</w:t>
      </w:r>
      <w:r w:rsidRPr="00FB61BF">
        <w:rPr>
          <w:rFonts w:hAnsi="標楷體" w:hint="eastAsia"/>
          <w:szCs w:val="32"/>
        </w:rPr>
        <w:t>短絀金額</w:t>
      </w:r>
      <w:r w:rsidRPr="00FB61BF">
        <w:rPr>
          <w:rFonts w:hAnsi="標楷體" w:hint="eastAsia"/>
          <w:szCs w:val="32"/>
          <w:lang w:eastAsia="zh-HK"/>
        </w:rPr>
        <w:t>持續擴大，由</w:t>
      </w:r>
      <w:r w:rsidRPr="00FB61BF">
        <w:rPr>
          <w:rFonts w:hAnsi="標楷體" w:hint="eastAsia"/>
          <w:szCs w:val="32"/>
        </w:rPr>
        <w:t>109</w:t>
      </w:r>
      <w:r w:rsidRPr="00FB61BF">
        <w:rPr>
          <w:rFonts w:hAnsi="標楷體" w:hint="eastAsia"/>
          <w:szCs w:val="32"/>
          <w:lang w:eastAsia="zh-HK"/>
        </w:rPr>
        <w:t>年度</w:t>
      </w:r>
      <w:r w:rsidRPr="00FB61BF">
        <w:rPr>
          <w:rFonts w:hAnsi="標楷體" w:hint="eastAsia"/>
          <w:szCs w:val="32"/>
        </w:rPr>
        <w:t>8,956</w:t>
      </w:r>
      <w:r w:rsidRPr="00FB61BF">
        <w:rPr>
          <w:rFonts w:hAnsi="標楷體" w:hint="eastAsia"/>
          <w:szCs w:val="32"/>
          <w:lang w:eastAsia="zh-HK"/>
        </w:rPr>
        <w:t>萬</w:t>
      </w:r>
      <w:r w:rsidRPr="00FB61BF">
        <w:rPr>
          <w:rFonts w:hAnsi="標楷體" w:hint="eastAsia"/>
          <w:szCs w:val="32"/>
        </w:rPr>
        <w:t>4</w:t>
      </w:r>
      <w:r w:rsidRPr="00FB61BF">
        <w:rPr>
          <w:rFonts w:hAnsi="標楷體" w:hint="eastAsia"/>
          <w:szCs w:val="32"/>
          <w:lang w:eastAsia="zh-HK"/>
        </w:rPr>
        <w:t>千元增至</w:t>
      </w:r>
      <w:r w:rsidRPr="00FB61BF">
        <w:rPr>
          <w:rFonts w:hAnsi="標楷體" w:hint="eastAsia"/>
          <w:szCs w:val="32"/>
        </w:rPr>
        <w:t>113</w:t>
      </w:r>
      <w:r w:rsidRPr="00FB61BF">
        <w:rPr>
          <w:rFonts w:hAnsi="標楷體" w:hint="eastAsia"/>
          <w:szCs w:val="32"/>
          <w:lang w:eastAsia="zh-HK"/>
        </w:rPr>
        <w:t>年度</w:t>
      </w:r>
      <w:r w:rsidRPr="00FB61BF">
        <w:rPr>
          <w:rFonts w:hAnsi="標楷體" w:hint="eastAsia"/>
          <w:szCs w:val="32"/>
        </w:rPr>
        <w:t>3</w:t>
      </w:r>
      <w:r w:rsidRPr="00FB61BF">
        <w:rPr>
          <w:rFonts w:hAnsi="標楷體" w:hint="eastAsia"/>
          <w:szCs w:val="32"/>
          <w:lang w:eastAsia="zh-HK"/>
        </w:rPr>
        <w:t>億</w:t>
      </w:r>
      <w:r w:rsidRPr="00FB61BF">
        <w:rPr>
          <w:rFonts w:hAnsi="標楷體" w:hint="eastAsia"/>
          <w:szCs w:val="32"/>
        </w:rPr>
        <w:t>5</w:t>
      </w:r>
      <w:r w:rsidRPr="00FB61BF">
        <w:rPr>
          <w:rFonts w:hAnsi="標楷體"/>
          <w:szCs w:val="32"/>
        </w:rPr>
        <w:t>,</w:t>
      </w:r>
      <w:r w:rsidRPr="00FB61BF">
        <w:rPr>
          <w:rFonts w:hAnsi="標楷體" w:hint="eastAsia"/>
          <w:szCs w:val="32"/>
        </w:rPr>
        <w:t>102</w:t>
      </w:r>
      <w:r w:rsidRPr="00FB61BF">
        <w:rPr>
          <w:rFonts w:hAnsi="標楷體" w:hint="eastAsia"/>
          <w:szCs w:val="32"/>
          <w:lang w:eastAsia="zh-HK"/>
        </w:rPr>
        <w:t>萬</w:t>
      </w:r>
      <w:r w:rsidRPr="00FB61BF">
        <w:rPr>
          <w:rFonts w:hAnsi="標楷體" w:hint="eastAsia"/>
          <w:szCs w:val="32"/>
        </w:rPr>
        <w:t>1</w:t>
      </w:r>
      <w:r w:rsidRPr="00FB61BF">
        <w:rPr>
          <w:rFonts w:hAnsi="標楷體" w:hint="eastAsia"/>
          <w:szCs w:val="32"/>
          <w:lang w:eastAsia="zh-HK"/>
        </w:rPr>
        <w:t>千元，增幅</w:t>
      </w:r>
      <w:r w:rsidRPr="00FB61BF">
        <w:rPr>
          <w:rFonts w:hAnsi="標楷體" w:hint="eastAsia"/>
          <w:szCs w:val="32"/>
        </w:rPr>
        <w:t>2.92</w:t>
      </w:r>
      <w:r w:rsidRPr="00FB61BF">
        <w:rPr>
          <w:rFonts w:hAnsi="標楷體" w:hint="eastAsia"/>
          <w:szCs w:val="32"/>
          <w:lang w:eastAsia="zh-HK"/>
        </w:rPr>
        <w:t>倍</w:t>
      </w:r>
      <w:r w:rsidRPr="00FB61BF">
        <w:rPr>
          <w:rFonts w:hAnsi="標楷體" w:hint="eastAsia"/>
          <w:szCs w:val="32"/>
        </w:rPr>
        <w:t>(</w:t>
      </w:r>
      <w:r w:rsidRPr="00FB61BF">
        <w:rPr>
          <w:rFonts w:hAnsi="標楷體" w:hint="eastAsia"/>
          <w:szCs w:val="32"/>
          <w:lang w:eastAsia="zh-HK"/>
        </w:rPr>
        <w:t>詳表</w:t>
      </w:r>
      <w:r w:rsidRPr="00FB61BF">
        <w:rPr>
          <w:rFonts w:hAnsi="標楷體" w:hint="eastAsia"/>
          <w:szCs w:val="32"/>
        </w:rPr>
        <w:t>2)</w:t>
      </w:r>
      <w:r w:rsidRPr="00FB61BF">
        <w:rPr>
          <w:rFonts w:hAnsi="標楷體" w:hint="eastAsia"/>
          <w:szCs w:val="32"/>
          <w:lang w:eastAsia="zh-HK"/>
        </w:rPr>
        <w:t>，且因操作水量持續</w:t>
      </w:r>
      <w:r w:rsidRPr="00FB61BF">
        <w:rPr>
          <w:rFonts w:hAnsi="標楷體" w:hint="eastAsia"/>
          <w:szCs w:val="32"/>
        </w:rPr>
        <w:t>減</w:t>
      </w:r>
      <w:r w:rsidRPr="00FB61BF">
        <w:rPr>
          <w:rFonts w:hAnsi="標楷體" w:hint="eastAsia"/>
          <w:szCs w:val="32"/>
          <w:lang w:eastAsia="zh-HK"/>
        </w:rPr>
        <w:t>少，</w:t>
      </w:r>
      <w:r w:rsidRPr="00FB61BF">
        <w:rPr>
          <w:rFonts w:hAnsi="標楷體" w:hint="eastAsia"/>
          <w:szCs w:val="32"/>
        </w:rPr>
        <w:t>設備</w:t>
      </w:r>
      <w:r w:rsidRPr="00FB61BF">
        <w:rPr>
          <w:rFonts w:hAnsi="標楷體" w:hint="eastAsia"/>
          <w:szCs w:val="32"/>
          <w:lang w:eastAsia="zh-HK"/>
        </w:rPr>
        <w:t>平均</w:t>
      </w:r>
      <w:r w:rsidRPr="00FB61BF">
        <w:rPr>
          <w:rFonts w:hAnsi="標楷體" w:hint="eastAsia"/>
          <w:szCs w:val="32"/>
        </w:rPr>
        <w:t>利用率</w:t>
      </w:r>
      <w:r w:rsidRPr="00FB61BF">
        <w:rPr>
          <w:rFonts w:hAnsi="標楷體" w:hint="eastAsia"/>
          <w:szCs w:val="32"/>
          <w:lang w:eastAsia="zh-HK"/>
        </w:rPr>
        <w:t>由</w:t>
      </w:r>
      <w:r w:rsidRPr="00FB61BF">
        <w:rPr>
          <w:rFonts w:hAnsi="標楷體" w:hint="eastAsia"/>
          <w:szCs w:val="32"/>
        </w:rPr>
        <w:t>109</w:t>
      </w:r>
      <w:r w:rsidRPr="00FB61BF">
        <w:rPr>
          <w:rFonts w:hAnsi="標楷體" w:hint="eastAsia"/>
          <w:szCs w:val="32"/>
          <w:lang w:eastAsia="zh-HK"/>
        </w:rPr>
        <w:t>年度</w:t>
      </w:r>
      <w:r w:rsidRPr="00FB61BF">
        <w:rPr>
          <w:rFonts w:hAnsi="標楷體" w:hint="eastAsia"/>
          <w:szCs w:val="32"/>
        </w:rPr>
        <w:t>52.42%降</w:t>
      </w:r>
      <w:r w:rsidRPr="00FB61BF">
        <w:rPr>
          <w:rFonts w:hAnsi="標楷體" w:hint="eastAsia"/>
          <w:szCs w:val="32"/>
          <w:lang w:eastAsia="zh-HK"/>
        </w:rPr>
        <w:t>至</w:t>
      </w:r>
      <w:r w:rsidRPr="00FB61BF">
        <w:rPr>
          <w:rFonts w:hAnsi="標楷體" w:hint="eastAsia"/>
          <w:szCs w:val="32"/>
        </w:rPr>
        <w:t>1</w:t>
      </w:r>
      <w:r w:rsidRPr="00FB61BF">
        <w:rPr>
          <w:rFonts w:hAnsi="標楷體"/>
          <w:szCs w:val="32"/>
        </w:rPr>
        <w:t>13</w:t>
      </w:r>
      <w:r w:rsidRPr="00FB61BF">
        <w:rPr>
          <w:rFonts w:hAnsi="標楷體" w:hint="eastAsia"/>
          <w:szCs w:val="32"/>
          <w:lang w:eastAsia="zh-HK"/>
        </w:rPr>
        <w:t>年度</w:t>
      </w:r>
      <w:r w:rsidRPr="00FB61BF">
        <w:rPr>
          <w:rFonts w:hAnsi="標楷體" w:hint="eastAsia"/>
          <w:szCs w:val="32"/>
        </w:rPr>
        <w:t>47.18%。產業園區基金</w:t>
      </w:r>
      <w:r w:rsidRPr="00FB61BF">
        <w:rPr>
          <w:rFonts w:hAnsi="標楷體" w:hint="eastAsia"/>
          <w:szCs w:val="32"/>
          <w:lang w:eastAsia="zh-HK"/>
        </w:rPr>
        <w:t>雖將</w:t>
      </w:r>
      <w:r w:rsidRPr="00FB61BF">
        <w:rPr>
          <w:rFonts w:hAnsi="標楷體" w:hint="eastAsia"/>
          <w:szCs w:val="32"/>
        </w:rPr>
        <w:t>污水</w:t>
      </w:r>
      <w:r w:rsidRPr="00FB61BF">
        <w:rPr>
          <w:rFonts w:hAnsi="標楷體" w:hint="eastAsia"/>
          <w:szCs w:val="32"/>
          <w:lang w:eastAsia="zh-HK"/>
        </w:rPr>
        <w:t>處理</w:t>
      </w:r>
      <w:r w:rsidRPr="00FB61BF">
        <w:rPr>
          <w:rFonts w:hAnsi="標楷體" w:hint="eastAsia"/>
          <w:szCs w:val="32"/>
        </w:rPr>
        <w:t>廠以OT或ROT方式委外營運，以減少短絀情形，惟截至113年底僅有</w:t>
      </w:r>
      <w:r w:rsidRPr="00FB61BF">
        <w:rPr>
          <w:rFonts w:hAnsi="標楷體" w:hint="eastAsia"/>
          <w:szCs w:val="32"/>
          <w:lang w:eastAsia="zh-HK"/>
        </w:rPr>
        <w:t>三成</w:t>
      </w:r>
      <w:r w:rsidRPr="00FB61BF">
        <w:rPr>
          <w:rFonts w:hAnsi="標楷體" w:hint="eastAsia"/>
          <w:szCs w:val="32"/>
        </w:rPr>
        <w:t>(15</w:t>
      </w:r>
      <w:r w:rsidRPr="00FB61BF">
        <w:rPr>
          <w:rFonts w:hAnsi="標楷體" w:hint="eastAsia"/>
          <w:szCs w:val="32"/>
          <w:lang w:eastAsia="zh-HK"/>
        </w:rPr>
        <w:t>座</w:t>
      </w:r>
      <w:r w:rsidRPr="00FB61BF">
        <w:rPr>
          <w:rFonts w:hAnsi="標楷體" w:hint="eastAsia"/>
          <w:szCs w:val="32"/>
        </w:rPr>
        <w:t>)以公辦民營方式營運</w:t>
      </w:r>
      <w:r w:rsidRPr="00FB61BF">
        <w:rPr>
          <w:rFonts w:hAnsi="標楷體" w:hint="eastAsia"/>
          <w:szCs w:val="32"/>
          <w:lang w:eastAsia="zh-HK"/>
        </w:rPr>
        <w:t>，</w:t>
      </w:r>
      <w:r w:rsidR="00A14A70">
        <w:rPr>
          <w:rFonts w:hAnsi="標楷體" w:hint="eastAsia"/>
          <w:szCs w:val="32"/>
          <w:lang w:eastAsia="zh-HK"/>
        </w:rPr>
        <w:t>允宜</w:t>
      </w:r>
      <w:r w:rsidR="00A14A70">
        <w:rPr>
          <w:rFonts w:hAnsi="標楷體" w:hint="eastAsia"/>
          <w:szCs w:val="32"/>
        </w:rPr>
        <w:t>賡</w:t>
      </w:r>
      <w:r w:rsidR="00A14A70">
        <w:rPr>
          <w:rFonts w:hAnsi="標楷體" w:hint="eastAsia"/>
          <w:szCs w:val="32"/>
          <w:lang w:eastAsia="zh-HK"/>
        </w:rPr>
        <w:t>續檢討</w:t>
      </w:r>
      <w:r w:rsidRPr="00FB61BF">
        <w:rPr>
          <w:rFonts w:hAnsi="標楷體" w:hint="eastAsia"/>
          <w:szCs w:val="32"/>
        </w:rPr>
        <w:t>改善連年短絀</w:t>
      </w:r>
      <w:r w:rsidRPr="00FB61BF">
        <w:rPr>
          <w:rFonts w:hAnsi="標楷體" w:hint="eastAsia"/>
          <w:szCs w:val="32"/>
          <w:lang w:eastAsia="zh-HK"/>
        </w:rPr>
        <w:t>情形</w:t>
      </w:r>
      <w:r w:rsidRPr="00FB61BF">
        <w:rPr>
          <w:rFonts w:hAnsi="標楷體" w:hint="eastAsia"/>
          <w:szCs w:val="32"/>
        </w:rPr>
        <w:t>。</w:t>
      </w:r>
    </w:p>
    <w:p w:rsidR="00FB61BF" w:rsidRPr="00FB61BF" w:rsidRDefault="00FB61BF" w:rsidP="00FB61BF">
      <w:pPr>
        <w:ind w:leftChars="0" w:left="989" w:hangingChars="349" w:hanging="989"/>
        <w:rPr>
          <w:rFonts w:hAnsi="標楷體" w:hint="eastAsia"/>
          <w:b/>
        </w:rPr>
      </w:pPr>
      <w:r w:rsidRPr="00FB61BF">
        <w:rPr>
          <w:rFonts w:hAnsi="標楷體" w:hint="eastAsia"/>
          <w:b/>
        </w:rPr>
        <w:t>表2  109至113年度自行操作污水處理廠營運情形統計表</w:t>
      </w:r>
    </w:p>
    <w:p w:rsidR="00FB61BF" w:rsidRPr="00FB61BF" w:rsidRDefault="00FB61BF" w:rsidP="00FB61BF">
      <w:pPr>
        <w:spacing w:line="280" w:lineRule="exact"/>
        <w:ind w:leftChars="0" w:left="849" w:hangingChars="349" w:hanging="849"/>
        <w:jc w:val="right"/>
        <w:rPr>
          <w:rFonts w:hAnsi="標楷體" w:hint="eastAsia"/>
          <w:sz w:val="24"/>
          <w:szCs w:val="24"/>
        </w:rPr>
      </w:pPr>
      <w:r w:rsidRPr="00FB61BF">
        <w:rPr>
          <w:rFonts w:hAnsi="標楷體" w:hint="eastAsia"/>
          <w:sz w:val="24"/>
          <w:szCs w:val="24"/>
        </w:rPr>
        <w:t>單位:新</w:t>
      </w:r>
      <w:r w:rsidRPr="00FB61BF">
        <w:rPr>
          <w:rFonts w:hAnsi="標楷體" w:hint="eastAsia"/>
          <w:sz w:val="24"/>
          <w:szCs w:val="24"/>
          <w:lang w:eastAsia="zh-HK"/>
        </w:rPr>
        <w:t>臺</w:t>
      </w:r>
      <w:r w:rsidRPr="00FB61BF">
        <w:rPr>
          <w:rFonts w:hAnsi="標楷體" w:hint="eastAsia"/>
          <w:sz w:val="24"/>
          <w:szCs w:val="24"/>
        </w:rPr>
        <w:t>幣千元；%；</w:t>
      </w:r>
      <w:r w:rsidR="00A14A70">
        <w:rPr>
          <w:rFonts w:hAnsi="標楷體" w:hint="eastAsia"/>
          <w:sz w:val="24"/>
          <w:szCs w:val="24"/>
          <w:lang w:eastAsia="zh-HK"/>
        </w:rPr>
        <w:t>立方公尺；</w:t>
      </w:r>
      <w:r w:rsidRPr="00FB61BF">
        <w:rPr>
          <w:rFonts w:hAnsi="標楷體" w:hint="eastAsia"/>
          <w:sz w:val="24"/>
          <w:szCs w:val="24"/>
        </w:rPr>
        <w:t>座；家</w:t>
      </w:r>
    </w:p>
    <w:tbl>
      <w:tblPr>
        <w:tblW w:w="8490" w:type="dxa"/>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1831"/>
        <w:gridCol w:w="1276"/>
        <w:gridCol w:w="1418"/>
        <w:gridCol w:w="1231"/>
        <w:gridCol w:w="1367"/>
        <w:gridCol w:w="1367"/>
      </w:tblGrid>
      <w:tr w:rsidR="00FB61BF" w:rsidRPr="00FB61BF" w:rsidTr="00F16E20">
        <w:trPr>
          <w:tblHeader/>
        </w:trPr>
        <w:tc>
          <w:tcPr>
            <w:tcW w:w="1829" w:type="dxa"/>
            <w:shd w:val="clear" w:color="auto" w:fill="auto"/>
            <w:vAlign w:val="center"/>
          </w:tcPr>
          <w:p w:rsidR="00FB61BF" w:rsidRPr="00FB61BF" w:rsidRDefault="00FB61BF" w:rsidP="00FB61BF">
            <w:pPr>
              <w:spacing w:line="280" w:lineRule="exact"/>
              <w:ind w:leftChars="0" w:left="0" w:firstLineChars="0" w:firstLine="0"/>
              <w:jc w:val="center"/>
              <w:rPr>
                <w:rFonts w:hAnsi="標楷體"/>
                <w:b/>
                <w:snapToGrid/>
                <w:sz w:val="22"/>
                <w:szCs w:val="20"/>
              </w:rPr>
            </w:pPr>
            <w:r w:rsidRPr="00FB61BF">
              <w:rPr>
                <w:rFonts w:hAnsi="標楷體" w:hint="eastAsia"/>
                <w:b/>
                <w:snapToGrid/>
                <w:sz w:val="22"/>
                <w:szCs w:val="20"/>
              </w:rPr>
              <w:t>項目</w:t>
            </w:r>
          </w:p>
        </w:tc>
        <w:tc>
          <w:tcPr>
            <w:tcW w:w="1276" w:type="dxa"/>
            <w:vAlign w:val="center"/>
          </w:tcPr>
          <w:p w:rsidR="00FB61BF" w:rsidRPr="00FB61BF" w:rsidRDefault="00FB61BF" w:rsidP="00FB61BF">
            <w:pPr>
              <w:spacing w:line="280" w:lineRule="exact"/>
              <w:ind w:leftChars="0" w:left="0" w:firstLineChars="0" w:firstLine="0"/>
              <w:jc w:val="center"/>
              <w:rPr>
                <w:rFonts w:hAnsi="標楷體"/>
                <w:b/>
                <w:snapToGrid/>
                <w:sz w:val="22"/>
                <w:szCs w:val="20"/>
              </w:rPr>
            </w:pPr>
            <w:r w:rsidRPr="00FB61BF">
              <w:rPr>
                <w:rFonts w:hAnsi="標楷體" w:hint="eastAsia"/>
                <w:b/>
                <w:snapToGrid/>
                <w:sz w:val="22"/>
                <w:szCs w:val="20"/>
              </w:rPr>
              <w:t>109年度</w:t>
            </w:r>
          </w:p>
        </w:tc>
        <w:tc>
          <w:tcPr>
            <w:tcW w:w="1417" w:type="dxa"/>
            <w:shd w:val="clear" w:color="auto" w:fill="auto"/>
            <w:vAlign w:val="center"/>
          </w:tcPr>
          <w:p w:rsidR="00FB61BF" w:rsidRPr="00FB61BF" w:rsidRDefault="00FB61BF" w:rsidP="00FB61BF">
            <w:pPr>
              <w:spacing w:line="280" w:lineRule="exact"/>
              <w:ind w:leftChars="0" w:left="0" w:firstLineChars="0" w:firstLine="0"/>
              <w:jc w:val="center"/>
              <w:rPr>
                <w:rFonts w:hAnsi="標楷體"/>
                <w:b/>
                <w:snapToGrid/>
                <w:sz w:val="22"/>
                <w:szCs w:val="20"/>
              </w:rPr>
            </w:pPr>
            <w:r w:rsidRPr="00FB61BF">
              <w:rPr>
                <w:rFonts w:hAnsi="標楷體" w:hint="eastAsia"/>
                <w:b/>
                <w:snapToGrid/>
                <w:sz w:val="22"/>
                <w:szCs w:val="20"/>
              </w:rPr>
              <w:t>110</w:t>
            </w:r>
            <w:r w:rsidRPr="00FB61BF">
              <w:rPr>
                <w:rFonts w:hAnsi="標楷體" w:hint="eastAsia"/>
                <w:b/>
                <w:snapToGrid/>
                <w:sz w:val="22"/>
                <w:szCs w:val="20"/>
                <w:lang w:eastAsia="zh-HK"/>
              </w:rPr>
              <w:t>年度</w:t>
            </w:r>
          </w:p>
        </w:tc>
        <w:tc>
          <w:tcPr>
            <w:tcW w:w="1231" w:type="dxa"/>
            <w:shd w:val="clear" w:color="auto" w:fill="auto"/>
            <w:vAlign w:val="center"/>
          </w:tcPr>
          <w:p w:rsidR="00FB61BF" w:rsidRPr="00FB61BF" w:rsidRDefault="00FB61BF" w:rsidP="00FB61BF">
            <w:pPr>
              <w:spacing w:line="280" w:lineRule="exact"/>
              <w:ind w:leftChars="0" w:left="0" w:firstLineChars="0" w:firstLine="0"/>
              <w:jc w:val="center"/>
              <w:rPr>
                <w:rFonts w:hAnsi="標楷體"/>
                <w:b/>
                <w:snapToGrid/>
                <w:sz w:val="22"/>
                <w:szCs w:val="20"/>
              </w:rPr>
            </w:pPr>
            <w:r w:rsidRPr="00FB61BF">
              <w:rPr>
                <w:rFonts w:hAnsi="標楷體" w:hint="eastAsia"/>
                <w:b/>
                <w:snapToGrid/>
                <w:sz w:val="22"/>
                <w:szCs w:val="20"/>
              </w:rPr>
              <w:t>111</w:t>
            </w:r>
            <w:r w:rsidRPr="00FB61BF">
              <w:rPr>
                <w:rFonts w:hAnsi="標楷體" w:hint="eastAsia"/>
                <w:b/>
                <w:snapToGrid/>
                <w:sz w:val="22"/>
                <w:szCs w:val="20"/>
                <w:lang w:eastAsia="zh-HK"/>
              </w:rPr>
              <w:t>年度</w:t>
            </w:r>
          </w:p>
        </w:tc>
        <w:tc>
          <w:tcPr>
            <w:tcW w:w="1367" w:type="dxa"/>
            <w:vAlign w:val="center"/>
          </w:tcPr>
          <w:p w:rsidR="00FB61BF" w:rsidRPr="00FB61BF" w:rsidRDefault="00FB61BF" w:rsidP="00FB61BF">
            <w:pPr>
              <w:spacing w:line="280" w:lineRule="exact"/>
              <w:ind w:leftChars="0" w:left="0" w:firstLineChars="0" w:firstLine="0"/>
              <w:jc w:val="center"/>
              <w:rPr>
                <w:rFonts w:hAnsi="標楷體" w:hint="eastAsia"/>
                <w:b/>
                <w:snapToGrid/>
                <w:sz w:val="22"/>
                <w:szCs w:val="20"/>
              </w:rPr>
            </w:pPr>
            <w:r w:rsidRPr="00FB61BF">
              <w:rPr>
                <w:rFonts w:hAnsi="標楷體" w:hint="eastAsia"/>
                <w:b/>
                <w:snapToGrid/>
                <w:sz w:val="22"/>
                <w:szCs w:val="20"/>
              </w:rPr>
              <w:t>112</w:t>
            </w:r>
            <w:r w:rsidRPr="00FB61BF">
              <w:rPr>
                <w:rFonts w:hAnsi="標楷體" w:hint="eastAsia"/>
                <w:b/>
                <w:snapToGrid/>
                <w:sz w:val="22"/>
                <w:szCs w:val="20"/>
                <w:lang w:eastAsia="zh-HK"/>
              </w:rPr>
              <w:t>年度</w:t>
            </w:r>
          </w:p>
        </w:tc>
        <w:tc>
          <w:tcPr>
            <w:tcW w:w="1367" w:type="dxa"/>
            <w:vAlign w:val="center"/>
          </w:tcPr>
          <w:p w:rsidR="00FB61BF" w:rsidRPr="00FB61BF" w:rsidRDefault="00FB61BF" w:rsidP="00FB61BF">
            <w:pPr>
              <w:spacing w:line="280" w:lineRule="exact"/>
              <w:ind w:leftChars="0" w:left="0" w:firstLineChars="0" w:firstLine="0"/>
              <w:jc w:val="center"/>
              <w:rPr>
                <w:rFonts w:hAnsi="標楷體" w:hint="eastAsia"/>
                <w:b/>
                <w:snapToGrid/>
                <w:sz w:val="22"/>
                <w:szCs w:val="20"/>
              </w:rPr>
            </w:pPr>
            <w:r w:rsidRPr="00FB61BF">
              <w:rPr>
                <w:rFonts w:hAnsi="標楷體" w:hint="eastAsia"/>
                <w:b/>
                <w:snapToGrid/>
                <w:sz w:val="22"/>
                <w:szCs w:val="20"/>
              </w:rPr>
              <w:t>113</w:t>
            </w:r>
            <w:r w:rsidRPr="00FB61BF">
              <w:rPr>
                <w:rFonts w:hAnsi="標楷體" w:hint="eastAsia"/>
                <w:b/>
                <w:snapToGrid/>
                <w:sz w:val="22"/>
                <w:szCs w:val="20"/>
                <w:lang w:eastAsia="zh-HK"/>
              </w:rPr>
              <w:t>年度</w:t>
            </w:r>
          </w:p>
        </w:tc>
      </w:tr>
      <w:tr w:rsidR="00FB61BF" w:rsidRPr="00FB61BF" w:rsidTr="00F16E20">
        <w:trPr>
          <w:trHeight w:val="223"/>
        </w:trPr>
        <w:tc>
          <w:tcPr>
            <w:tcW w:w="8487" w:type="dxa"/>
            <w:gridSpan w:val="6"/>
            <w:shd w:val="clear" w:color="auto" w:fill="auto"/>
            <w:vAlign w:val="center"/>
          </w:tcPr>
          <w:p w:rsidR="00FB61BF" w:rsidRPr="00FB61BF" w:rsidRDefault="00FB61BF" w:rsidP="00FB61BF">
            <w:pPr>
              <w:spacing w:line="280" w:lineRule="exact"/>
              <w:ind w:leftChars="0" w:left="0" w:firstLineChars="0" w:firstLine="0"/>
              <w:jc w:val="left"/>
              <w:rPr>
                <w:rFonts w:hAnsi="標楷體" w:cs="新細明體"/>
                <w:snapToGrid/>
                <w:color w:val="000000"/>
                <w:sz w:val="22"/>
                <w:szCs w:val="20"/>
              </w:rPr>
            </w:pPr>
            <w:r w:rsidRPr="00FB61BF">
              <w:rPr>
                <w:rFonts w:hAnsi="標楷體" w:hint="eastAsia"/>
                <w:b/>
                <w:snapToGrid/>
                <w:color w:val="000000"/>
                <w:sz w:val="22"/>
                <w:szCs w:val="20"/>
              </w:rPr>
              <w:t>1.營運收支</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總收入</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979,046</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1,407,201</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1,403,349</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1,093,900</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1,054,867</w:t>
            </w:r>
          </w:p>
        </w:tc>
      </w:tr>
      <w:tr w:rsidR="00FB61BF" w:rsidRPr="00FB61BF" w:rsidTr="00F16E20">
        <w:tc>
          <w:tcPr>
            <w:tcW w:w="1829" w:type="dxa"/>
            <w:tcBorders>
              <w:bottom w:val="single" w:sz="6" w:space="0" w:color="000000"/>
            </w:tcBorders>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總支出</w:t>
            </w:r>
          </w:p>
        </w:tc>
        <w:tc>
          <w:tcPr>
            <w:tcW w:w="1276" w:type="dxa"/>
            <w:tcBorders>
              <w:bottom w:val="single" w:sz="6" w:space="0" w:color="000000"/>
            </w:tcBorders>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1,068,610</w:t>
            </w:r>
          </w:p>
        </w:tc>
        <w:tc>
          <w:tcPr>
            <w:tcW w:w="1417" w:type="dxa"/>
            <w:tcBorders>
              <w:bottom w:val="single" w:sz="6" w:space="0" w:color="000000"/>
            </w:tcBorders>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1,627,359</w:t>
            </w:r>
          </w:p>
        </w:tc>
        <w:tc>
          <w:tcPr>
            <w:tcW w:w="1231" w:type="dxa"/>
            <w:tcBorders>
              <w:bottom w:val="single" w:sz="6" w:space="0" w:color="000000"/>
            </w:tcBorders>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1,644,977</w:t>
            </w:r>
          </w:p>
        </w:tc>
        <w:tc>
          <w:tcPr>
            <w:tcW w:w="1367" w:type="dxa"/>
            <w:tcBorders>
              <w:bottom w:val="single" w:sz="6" w:space="0" w:color="000000"/>
            </w:tcBorders>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1,452,692</w:t>
            </w:r>
          </w:p>
        </w:tc>
        <w:tc>
          <w:tcPr>
            <w:tcW w:w="1367" w:type="dxa"/>
            <w:tcBorders>
              <w:bottom w:val="single" w:sz="6" w:space="0" w:color="000000"/>
            </w:tcBorders>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1,405,888</w:t>
            </w:r>
          </w:p>
        </w:tc>
      </w:tr>
      <w:tr w:rsidR="00FB61BF" w:rsidRPr="00FB61BF" w:rsidTr="00F16E20">
        <w:tc>
          <w:tcPr>
            <w:tcW w:w="1829" w:type="dxa"/>
            <w:tcBorders>
              <w:top w:val="single" w:sz="6" w:space="0" w:color="000000"/>
              <w:bottom w:val="single" w:sz="6" w:space="0" w:color="000000"/>
            </w:tcBorders>
            <w:shd w:val="clear" w:color="auto" w:fill="C5E0B3"/>
            <w:vAlign w:val="center"/>
          </w:tcPr>
          <w:p w:rsidR="00FB61BF" w:rsidRPr="00FB61BF" w:rsidRDefault="00FB61BF" w:rsidP="00FB61BF">
            <w:pPr>
              <w:spacing w:line="280" w:lineRule="exact"/>
              <w:ind w:leftChars="0" w:left="0" w:firstLineChars="0" w:firstLine="0"/>
              <w:jc w:val="left"/>
              <w:rPr>
                <w:rFonts w:hAnsi="標楷體"/>
                <w:b/>
                <w:snapToGrid/>
                <w:color w:val="000000"/>
                <w:sz w:val="22"/>
                <w:szCs w:val="20"/>
              </w:rPr>
            </w:pPr>
            <w:r w:rsidRPr="00FB61BF">
              <w:rPr>
                <w:rFonts w:hAnsi="標楷體" w:hint="eastAsia"/>
                <w:b/>
                <w:snapToGrid/>
                <w:color w:val="000000"/>
                <w:sz w:val="22"/>
                <w:szCs w:val="20"/>
              </w:rPr>
              <w:t>短絀</w:t>
            </w:r>
          </w:p>
        </w:tc>
        <w:tc>
          <w:tcPr>
            <w:tcW w:w="1276" w:type="dxa"/>
            <w:tcBorders>
              <w:top w:val="single" w:sz="6" w:space="0" w:color="000000"/>
              <w:bottom w:val="single" w:sz="6" w:space="0" w:color="000000"/>
            </w:tcBorders>
            <w:shd w:val="clear" w:color="auto" w:fill="C5E0B3"/>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-89,564</w:t>
            </w:r>
          </w:p>
        </w:tc>
        <w:tc>
          <w:tcPr>
            <w:tcW w:w="1417" w:type="dxa"/>
            <w:tcBorders>
              <w:top w:val="single" w:sz="6" w:space="0" w:color="000000"/>
              <w:bottom w:val="single" w:sz="6" w:space="0" w:color="000000"/>
            </w:tcBorders>
            <w:shd w:val="clear" w:color="auto" w:fill="C5E0B3"/>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-220,158</w:t>
            </w:r>
          </w:p>
        </w:tc>
        <w:tc>
          <w:tcPr>
            <w:tcW w:w="1231" w:type="dxa"/>
            <w:tcBorders>
              <w:top w:val="single" w:sz="6" w:space="0" w:color="000000"/>
              <w:bottom w:val="single" w:sz="6" w:space="0" w:color="000000"/>
            </w:tcBorders>
            <w:shd w:val="clear" w:color="auto" w:fill="C5E0B3"/>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-241,628</w:t>
            </w:r>
          </w:p>
        </w:tc>
        <w:tc>
          <w:tcPr>
            <w:tcW w:w="1367" w:type="dxa"/>
            <w:tcBorders>
              <w:top w:val="single" w:sz="6" w:space="0" w:color="000000"/>
              <w:bottom w:val="single" w:sz="6" w:space="0" w:color="000000"/>
            </w:tcBorders>
            <w:shd w:val="clear" w:color="auto" w:fill="C5E0B3"/>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-358,792</w:t>
            </w:r>
          </w:p>
        </w:tc>
        <w:tc>
          <w:tcPr>
            <w:tcW w:w="1367" w:type="dxa"/>
            <w:tcBorders>
              <w:top w:val="single" w:sz="6" w:space="0" w:color="000000"/>
              <w:bottom w:val="single" w:sz="6" w:space="0" w:color="000000"/>
            </w:tcBorders>
            <w:shd w:val="clear" w:color="auto" w:fill="C5E0B3"/>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-351,021</w:t>
            </w:r>
          </w:p>
        </w:tc>
      </w:tr>
      <w:tr w:rsidR="00FB61BF" w:rsidRPr="00FB61BF" w:rsidTr="00F16E20">
        <w:tc>
          <w:tcPr>
            <w:tcW w:w="1829" w:type="dxa"/>
            <w:tcBorders>
              <w:top w:val="single" w:sz="6" w:space="0" w:color="000000"/>
            </w:tcBorders>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折舊費用</w:t>
            </w:r>
          </w:p>
        </w:tc>
        <w:tc>
          <w:tcPr>
            <w:tcW w:w="1276" w:type="dxa"/>
            <w:tcBorders>
              <w:top w:val="single" w:sz="6" w:space="0" w:color="000000"/>
            </w:tcBorders>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450,902</w:t>
            </w:r>
          </w:p>
        </w:tc>
        <w:tc>
          <w:tcPr>
            <w:tcW w:w="1417" w:type="dxa"/>
            <w:tcBorders>
              <w:top w:val="single" w:sz="6" w:space="0" w:color="000000"/>
            </w:tcBorders>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686,788</w:t>
            </w:r>
          </w:p>
        </w:tc>
        <w:tc>
          <w:tcPr>
            <w:tcW w:w="1231" w:type="dxa"/>
            <w:tcBorders>
              <w:top w:val="single" w:sz="6" w:space="0" w:color="000000"/>
            </w:tcBorders>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680,290</w:t>
            </w:r>
          </w:p>
        </w:tc>
        <w:tc>
          <w:tcPr>
            <w:tcW w:w="1367" w:type="dxa"/>
            <w:tcBorders>
              <w:top w:val="single" w:sz="6" w:space="0" w:color="000000"/>
            </w:tcBorders>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616,531</w:t>
            </w:r>
          </w:p>
        </w:tc>
        <w:tc>
          <w:tcPr>
            <w:tcW w:w="1367" w:type="dxa"/>
            <w:tcBorders>
              <w:top w:val="single" w:sz="6" w:space="0" w:color="000000"/>
            </w:tcBorders>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589,470</w:t>
            </w:r>
          </w:p>
        </w:tc>
      </w:tr>
      <w:tr w:rsidR="00FB61BF" w:rsidRPr="00FB61BF" w:rsidTr="00F16E20">
        <w:tc>
          <w:tcPr>
            <w:tcW w:w="1829" w:type="dxa"/>
            <w:shd w:val="clear" w:color="auto" w:fill="auto"/>
            <w:vAlign w:val="center"/>
          </w:tcPr>
          <w:p w:rsidR="00FB61BF" w:rsidRPr="00FB61BF" w:rsidRDefault="00FB61BF" w:rsidP="00677B31">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賸餘(</w:t>
            </w:r>
            <w:r w:rsidR="00677B31">
              <w:rPr>
                <w:rFonts w:hAnsi="標楷體" w:hint="eastAsia"/>
                <w:snapToGrid/>
                <w:color w:val="000000"/>
                <w:sz w:val="22"/>
                <w:szCs w:val="20"/>
                <w:lang w:eastAsia="zh-HK"/>
              </w:rPr>
              <w:t>不含</w:t>
            </w:r>
            <w:r w:rsidRPr="00FB61BF">
              <w:rPr>
                <w:rFonts w:hAnsi="標楷體" w:hint="eastAsia"/>
                <w:snapToGrid/>
                <w:color w:val="000000"/>
                <w:sz w:val="22"/>
                <w:szCs w:val="20"/>
              </w:rPr>
              <w:t>折舊)</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361,338</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466,630</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438,662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257,739</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238,449</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b/>
                <w:snapToGrid/>
                <w:color w:val="000000"/>
                <w:sz w:val="22"/>
                <w:szCs w:val="20"/>
              </w:rPr>
            </w:pPr>
            <w:r w:rsidRPr="00FB61BF">
              <w:rPr>
                <w:rFonts w:hAnsi="標楷體" w:hint="eastAsia"/>
                <w:b/>
                <w:snapToGrid/>
                <w:color w:val="000000"/>
                <w:sz w:val="22"/>
                <w:szCs w:val="20"/>
              </w:rPr>
              <w:t>收支比</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91.62</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86.47</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85.31</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75.30</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75.03</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b/>
                <w:snapToGrid/>
                <w:color w:val="000000"/>
                <w:spacing w:val="-14"/>
                <w:sz w:val="22"/>
                <w:szCs w:val="20"/>
              </w:rPr>
            </w:pPr>
            <w:r w:rsidRPr="00FB61BF">
              <w:rPr>
                <w:rFonts w:hAnsi="標楷體" w:hint="eastAsia"/>
                <w:b/>
                <w:snapToGrid/>
                <w:color w:val="000000"/>
                <w:spacing w:val="-14"/>
                <w:sz w:val="22"/>
                <w:szCs w:val="20"/>
              </w:rPr>
              <w:t>收支比</w:t>
            </w:r>
          </w:p>
          <w:p w:rsidR="00FB61BF" w:rsidRPr="00FB61BF" w:rsidRDefault="00FB61BF" w:rsidP="00FB61BF">
            <w:pPr>
              <w:spacing w:line="280" w:lineRule="exact"/>
              <w:ind w:leftChars="0" w:left="0" w:firstLineChars="0" w:firstLine="0"/>
              <w:jc w:val="left"/>
              <w:rPr>
                <w:rFonts w:hAnsi="標楷體"/>
                <w:b/>
                <w:snapToGrid/>
                <w:color w:val="000000"/>
                <w:spacing w:val="-14"/>
                <w:sz w:val="22"/>
                <w:szCs w:val="20"/>
              </w:rPr>
            </w:pPr>
            <w:r w:rsidRPr="00FB61BF">
              <w:rPr>
                <w:rFonts w:hAnsi="標楷體" w:hint="eastAsia"/>
                <w:b/>
                <w:snapToGrid/>
                <w:color w:val="000000"/>
                <w:spacing w:val="-14"/>
                <w:sz w:val="22"/>
                <w:szCs w:val="20"/>
              </w:rPr>
              <w:t>(不含折舊)</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158.50</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149.61</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145.47</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130.82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129.21</w:t>
            </w:r>
          </w:p>
        </w:tc>
      </w:tr>
      <w:tr w:rsidR="00FB61BF" w:rsidRPr="00FB61BF" w:rsidTr="00F16E20">
        <w:tc>
          <w:tcPr>
            <w:tcW w:w="8487" w:type="dxa"/>
            <w:gridSpan w:val="6"/>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left"/>
              <w:rPr>
                <w:rFonts w:hAnsi="標楷體" w:cs="新細明體"/>
                <w:color w:val="000000"/>
                <w:spacing w:val="-16"/>
                <w:sz w:val="22"/>
                <w:szCs w:val="20"/>
              </w:rPr>
            </w:pPr>
            <w:r w:rsidRPr="00FB61BF">
              <w:rPr>
                <w:rFonts w:hAnsi="標楷體" w:hint="eastAsia"/>
                <w:b/>
                <w:snapToGrid/>
                <w:color w:val="000000"/>
                <w:sz w:val="22"/>
                <w:szCs w:val="20"/>
              </w:rPr>
              <w:t>2.營運量</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實際處理量</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55,856,033</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76,430,017</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77,479,762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62,679,254</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65,581,128</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預估營運量</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66,051,630</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83,041,150</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83,195,180</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70,516,475</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69,445,730</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執行率</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84.5</w:t>
            </w:r>
            <w:r w:rsidRPr="00FB61BF">
              <w:rPr>
                <w:rFonts w:hAnsi="標楷體" w:cs="新細明體" w:hint="eastAsia"/>
                <w:color w:val="000000"/>
                <w:spacing w:val="-16"/>
                <w:sz w:val="22"/>
                <w:szCs w:val="20"/>
              </w:rPr>
              <w:t>6</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92.04</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93.13</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88.89</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94.44</w:t>
            </w:r>
          </w:p>
        </w:tc>
      </w:tr>
      <w:tr w:rsidR="00FB61BF" w:rsidRPr="00FB61BF" w:rsidTr="00F16E20">
        <w:tc>
          <w:tcPr>
            <w:tcW w:w="8487" w:type="dxa"/>
            <w:gridSpan w:val="6"/>
            <w:shd w:val="clear" w:color="auto" w:fill="auto"/>
            <w:vAlign w:val="center"/>
          </w:tcPr>
          <w:p w:rsidR="00FB61BF" w:rsidRPr="00FB61BF" w:rsidRDefault="00FB61BF" w:rsidP="00FB61BF">
            <w:pPr>
              <w:spacing w:line="280" w:lineRule="exact"/>
              <w:ind w:leftChars="0" w:left="0" w:firstLineChars="0" w:firstLine="0"/>
              <w:jc w:val="left"/>
              <w:rPr>
                <w:rFonts w:hAnsi="標楷體" w:cs="新細明體"/>
                <w:color w:val="000000"/>
                <w:spacing w:val="-16"/>
                <w:sz w:val="22"/>
                <w:szCs w:val="20"/>
              </w:rPr>
            </w:pPr>
            <w:r w:rsidRPr="00FB61BF">
              <w:rPr>
                <w:rFonts w:hAnsi="標楷體" w:hint="eastAsia"/>
                <w:b/>
                <w:snapToGrid/>
                <w:color w:val="000000"/>
                <w:sz w:val="22"/>
                <w:szCs w:val="20"/>
              </w:rPr>
              <w:t>3.設備利用率</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設計處理量(A)</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106,549,188</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140,466,600</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24"/>
                <w:sz w:val="22"/>
                <w:szCs w:val="20"/>
              </w:rPr>
            </w:pPr>
            <w:r w:rsidRPr="00FB61BF">
              <w:rPr>
                <w:rFonts w:hAnsi="標楷體" w:cs="新細明體" w:hint="eastAsia"/>
                <w:color w:val="000000"/>
                <w:spacing w:val="-24"/>
                <w:sz w:val="22"/>
                <w:szCs w:val="20"/>
              </w:rPr>
              <w:t>1</w:t>
            </w:r>
            <w:r w:rsidRPr="00FB61BF">
              <w:rPr>
                <w:rFonts w:hAnsi="標楷體" w:cs="新細明體"/>
                <w:color w:val="000000"/>
                <w:spacing w:val="-24"/>
                <w:sz w:val="22"/>
                <w:szCs w:val="20"/>
              </w:rPr>
              <w:t>56,150,650</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hint="eastAsia"/>
                <w:color w:val="000000"/>
                <w:spacing w:val="-16"/>
                <w:sz w:val="22"/>
                <w:szCs w:val="20"/>
              </w:rPr>
            </w:pPr>
            <w:r w:rsidRPr="00FB61BF">
              <w:rPr>
                <w:rFonts w:hAnsi="標楷體" w:cs="新細明體" w:hint="eastAsia"/>
                <w:color w:val="000000"/>
                <w:spacing w:val="-16"/>
                <w:sz w:val="22"/>
                <w:szCs w:val="20"/>
              </w:rPr>
              <w:t>138,995,650</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hint="eastAsia"/>
                <w:color w:val="000000"/>
                <w:spacing w:val="-16"/>
                <w:sz w:val="22"/>
                <w:szCs w:val="20"/>
              </w:rPr>
            </w:pPr>
            <w:r w:rsidRPr="00FB61BF">
              <w:rPr>
                <w:rFonts w:hAnsi="標楷體" w:cs="新細明體" w:hint="eastAsia"/>
                <w:color w:val="000000"/>
                <w:spacing w:val="-16"/>
                <w:sz w:val="22"/>
                <w:szCs w:val="20"/>
              </w:rPr>
              <w:t>138,995,650</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實際處理量(B)</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55,856,033</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76,430,017</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77,479,762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62,679,254</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65,581,128</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b/>
                <w:snapToGrid/>
                <w:color w:val="000000"/>
                <w:spacing w:val="-6"/>
                <w:sz w:val="22"/>
                <w:szCs w:val="20"/>
              </w:rPr>
            </w:pPr>
            <w:r w:rsidRPr="00FB61BF">
              <w:rPr>
                <w:rFonts w:hAnsi="標楷體" w:hint="eastAsia"/>
                <w:b/>
                <w:snapToGrid/>
                <w:color w:val="000000"/>
                <w:spacing w:val="-6"/>
                <w:sz w:val="22"/>
                <w:szCs w:val="20"/>
              </w:rPr>
              <w:t>平均利用率(B/A)</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52.42</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54.41</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49.62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45.09</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47.18</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b/>
                <w:snapToGrid/>
                <w:color w:val="000000"/>
                <w:sz w:val="22"/>
                <w:szCs w:val="20"/>
              </w:rPr>
            </w:pPr>
            <w:r w:rsidRPr="00FB61BF">
              <w:rPr>
                <w:rFonts w:hAnsi="標楷體" w:hint="eastAsia"/>
                <w:b/>
                <w:snapToGrid/>
                <w:color w:val="000000"/>
                <w:sz w:val="22"/>
                <w:szCs w:val="20"/>
              </w:rPr>
              <w:t>污水處理廠</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43</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43</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43</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44</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44</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100" w:firstLine="223"/>
              <w:jc w:val="left"/>
              <w:rPr>
                <w:rFonts w:hAnsi="標楷體"/>
                <w:snapToGrid/>
                <w:color w:val="000000"/>
                <w:sz w:val="22"/>
                <w:szCs w:val="20"/>
              </w:rPr>
            </w:pPr>
            <w:r w:rsidRPr="00FB61BF">
              <w:rPr>
                <w:rFonts w:hAnsi="標楷體" w:hint="eastAsia"/>
                <w:snapToGrid/>
                <w:color w:val="000000"/>
                <w:sz w:val="22"/>
                <w:szCs w:val="20"/>
              </w:rPr>
              <w:t>自行操作</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33</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31</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31</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29</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29</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100" w:firstLine="223"/>
              <w:jc w:val="left"/>
              <w:rPr>
                <w:rFonts w:hAnsi="標楷體"/>
                <w:snapToGrid/>
                <w:color w:val="000000"/>
                <w:sz w:val="22"/>
                <w:szCs w:val="20"/>
              </w:rPr>
            </w:pPr>
            <w:r w:rsidRPr="00FB61BF">
              <w:rPr>
                <w:rFonts w:hAnsi="標楷體" w:hint="eastAsia"/>
                <w:snapToGrid/>
                <w:color w:val="000000"/>
                <w:sz w:val="22"/>
                <w:szCs w:val="20"/>
              </w:rPr>
              <w:t>公辦民營</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10</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12</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15</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15</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446"/>
              <w:jc w:val="left"/>
              <w:rPr>
                <w:rFonts w:hAnsi="標楷體"/>
                <w:snapToGrid/>
                <w:color w:val="000000"/>
                <w:sz w:val="22"/>
                <w:szCs w:val="20"/>
              </w:rPr>
            </w:pPr>
            <w:r w:rsidRPr="00FB61BF">
              <w:rPr>
                <w:rFonts w:hAnsi="標楷體" w:hint="eastAsia"/>
                <w:snapToGrid/>
                <w:color w:val="000000"/>
                <w:sz w:val="22"/>
                <w:szCs w:val="20"/>
              </w:rPr>
              <w:t>OT</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446"/>
              <w:jc w:val="left"/>
              <w:rPr>
                <w:rFonts w:hAnsi="標楷體"/>
                <w:snapToGrid/>
                <w:color w:val="000000"/>
                <w:sz w:val="22"/>
                <w:szCs w:val="20"/>
              </w:rPr>
            </w:pPr>
            <w:r w:rsidRPr="00FB61BF">
              <w:rPr>
                <w:rFonts w:hAnsi="標楷體" w:hint="eastAsia"/>
                <w:snapToGrid/>
                <w:color w:val="000000"/>
                <w:sz w:val="22"/>
                <w:szCs w:val="20"/>
              </w:rPr>
              <w:t>ROT(委外)</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9</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11</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11</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14</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14</w:t>
            </w:r>
          </w:p>
        </w:tc>
      </w:tr>
      <w:tr w:rsidR="00FB61BF" w:rsidRPr="00FB61BF" w:rsidTr="00F16E20">
        <w:tc>
          <w:tcPr>
            <w:tcW w:w="8487" w:type="dxa"/>
            <w:gridSpan w:val="6"/>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left"/>
              <w:rPr>
                <w:rFonts w:hAnsi="標楷體" w:cs="新細明體"/>
                <w:color w:val="000000"/>
                <w:spacing w:val="-16"/>
                <w:sz w:val="22"/>
                <w:szCs w:val="20"/>
              </w:rPr>
            </w:pPr>
            <w:r w:rsidRPr="00FB61BF">
              <w:rPr>
                <w:rFonts w:hAnsi="標楷體" w:hint="eastAsia"/>
                <w:b/>
                <w:snapToGrid/>
                <w:color w:val="000000"/>
                <w:sz w:val="22"/>
                <w:szCs w:val="20"/>
              </w:rPr>
              <w:t>4.有處理區外廢水</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家數</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3</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2</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3</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4</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2</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收入</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2,352</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5,342</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4,917</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5,592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6,053</w:t>
            </w:r>
          </w:p>
        </w:tc>
      </w:tr>
    </w:tbl>
    <w:p w:rsidR="00FB61BF" w:rsidRPr="00FB61BF" w:rsidRDefault="00FB61BF" w:rsidP="00FB61BF">
      <w:pPr>
        <w:spacing w:line="280" w:lineRule="exact"/>
        <w:ind w:leftChars="0" w:left="1189" w:hangingChars="489" w:hanging="1189"/>
        <w:jc w:val="left"/>
        <w:rPr>
          <w:rFonts w:hAnsi="標楷體"/>
          <w:sz w:val="24"/>
        </w:rPr>
      </w:pPr>
      <w:r w:rsidRPr="00FB61BF">
        <w:rPr>
          <w:rFonts w:hAnsi="標楷體" w:hint="eastAsia"/>
          <w:sz w:val="24"/>
        </w:rPr>
        <w:t>資料來源：</w:t>
      </w:r>
      <w:r w:rsidRPr="00FB61BF">
        <w:rPr>
          <w:rFonts w:hAnsi="標楷體" w:hint="eastAsia"/>
          <w:color w:val="000000"/>
          <w:sz w:val="24"/>
        </w:rPr>
        <w:t>產業園區基金</w:t>
      </w:r>
      <w:r w:rsidRPr="00FB61BF">
        <w:rPr>
          <w:rFonts w:hAnsi="標楷體" w:hint="eastAsia"/>
          <w:sz w:val="24"/>
        </w:rPr>
        <w:t>提供。</w:t>
      </w:r>
    </w:p>
    <w:p w:rsidR="00FB61BF" w:rsidRDefault="00FB61BF" w:rsidP="00FB61BF">
      <w:pPr>
        <w:spacing w:line="480" w:lineRule="exact"/>
        <w:ind w:left="566" w:firstLine="566"/>
        <w:rPr>
          <w:rFonts w:hAnsi="標楷體"/>
        </w:rPr>
      </w:pPr>
      <w:r w:rsidRPr="00FB61BF">
        <w:rPr>
          <w:rFonts w:hAnsi="標楷體" w:hint="eastAsia"/>
        </w:rPr>
        <w:t>綜上，產業園區基金所轄</w:t>
      </w:r>
      <w:r w:rsidRPr="00FB61BF">
        <w:rPr>
          <w:rFonts w:hAnsi="標楷體" w:hint="eastAsia"/>
          <w:lang w:eastAsia="zh-HK"/>
        </w:rPr>
        <w:t>園區</w:t>
      </w:r>
      <w:r w:rsidRPr="00FB61BF">
        <w:rPr>
          <w:rFonts w:hAnsi="標楷體" w:hint="eastAsia"/>
          <w:szCs w:val="32"/>
        </w:rPr>
        <w:t>勞務收支連</w:t>
      </w:r>
      <w:r w:rsidR="00A14A70">
        <w:rPr>
          <w:rFonts w:hAnsi="標楷體" w:hint="eastAsia"/>
          <w:szCs w:val="32"/>
        </w:rPr>
        <w:t>5</w:t>
      </w:r>
      <w:r w:rsidRPr="00FB61BF">
        <w:rPr>
          <w:rFonts w:hAnsi="標楷體" w:hint="eastAsia"/>
          <w:szCs w:val="32"/>
        </w:rPr>
        <w:t>年發生短絀，</w:t>
      </w:r>
      <w:r w:rsidRPr="00FB61BF">
        <w:rPr>
          <w:rFonts w:hAnsi="標楷體" w:hint="eastAsia"/>
          <w:szCs w:val="32"/>
          <w:lang w:eastAsia="zh-HK"/>
        </w:rPr>
        <w:t>且</w:t>
      </w:r>
      <w:r w:rsidRPr="00FB61BF">
        <w:rPr>
          <w:rFonts w:hAnsi="標楷體" w:hint="eastAsia"/>
        </w:rPr>
        <w:t>污水處理廠</w:t>
      </w:r>
      <w:r w:rsidRPr="00FB61BF">
        <w:rPr>
          <w:rFonts w:hAnsi="標楷體" w:hint="eastAsia"/>
          <w:lang w:eastAsia="zh-HK"/>
        </w:rPr>
        <w:t>近年設備平均</w:t>
      </w:r>
      <w:r w:rsidRPr="00FB61BF">
        <w:rPr>
          <w:rFonts w:hAnsi="標楷體" w:hint="eastAsia"/>
        </w:rPr>
        <w:t>利用率</w:t>
      </w:r>
      <w:r w:rsidRPr="00FB61BF">
        <w:rPr>
          <w:rFonts w:hAnsi="標楷體" w:hint="eastAsia"/>
          <w:lang w:eastAsia="zh-HK"/>
        </w:rPr>
        <w:t>概呈下</w:t>
      </w:r>
      <w:r w:rsidRPr="00FB61BF">
        <w:rPr>
          <w:rFonts w:hAnsi="標楷體" w:hint="eastAsia"/>
        </w:rPr>
        <w:t>降趨</w:t>
      </w:r>
      <w:r w:rsidRPr="00FB61BF">
        <w:rPr>
          <w:rFonts w:hAnsi="標楷體" w:hint="eastAsia"/>
          <w:lang w:eastAsia="zh-HK"/>
        </w:rPr>
        <w:t>勢</w:t>
      </w:r>
      <w:r w:rsidRPr="00FB61BF">
        <w:rPr>
          <w:rFonts w:hAnsi="標楷體" w:hint="eastAsia"/>
        </w:rPr>
        <w:t>，允應</w:t>
      </w:r>
      <w:r w:rsidRPr="00FB61BF">
        <w:rPr>
          <w:rFonts w:hAnsi="標楷體" w:hint="eastAsia"/>
          <w:lang w:eastAsia="zh-HK"/>
        </w:rPr>
        <w:t>持</w:t>
      </w:r>
      <w:r w:rsidRPr="00FB61BF">
        <w:rPr>
          <w:rFonts w:hAnsi="標楷體" w:hint="eastAsia"/>
        </w:rPr>
        <w:t>續檢討</w:t>
      </w:r>
      <w:r w:rsidRPr="00FB61BF">
        <w:rPr>
          <w:rFonts w:hAnsi="標楷體" w:hint="eastAsia"/>
          <w:lang w:eastAsia="zh-HK"/>
        </w:rPr>
        <w:t>園區</w:t>
      </w:r>
      <w:r w:rsidRPr="00FB61BF">
        <w:rPr>
          <w:rFonts w:hAnsi="標楷體" w:hint="eastAsia"/>
        </w:rPr>
        <w:t>收支費率結構，</w:t>
      </w:r>
      <w:r w:rsidRPr="00FB61BF">
        <w:rPr>
          <w:rFonts w:hAnsi="標楷體" w:hint="eastAsia"/>
          <w:lang w:eastAsia="zh-HK"/>
        </w:rPr>
        <w:t>並</w:t>
      </w:r>
      <w:r w:rsidRPr="00FB61BF">
        <w:rPr>
          <w:rFonts w:hAnsi="標楷體" w:hint="eastAsia"/>
        </w:rPr>
        <w:t>強化污水處理廠</w:t>
      </w:r>
      <w:r w:rsidRPr="00FB61BF">
        <w:rPr>
          <w:rFonts w:hAnsi="標楷體" w:hint="eastAsia"/>
          <w:lang w:eastAsia="zh-HK"/>
        </w:rPr>
        <w:t>之</w:t>
      </w:r>
      <w:r w:rsidRPr="00FB61BF">
        <w:rPr>
          <w:rFonts w:hAnsi="標楷體" w:hint="eastAsia"/>
        </w:rPr>
        <w:t>營運績效</w:t>
      </w:r>
      <w:r w:rsidRPr="00FB61BF">
        <w:rPr>
          <w:rFonts w:hAnsi="標楷體" w:hint="eastAsia"/>
          <w:szCs w:val="32"/>
        </w:rPr>
        <w:t>，</w:t>
      </w:r>
      <w:r w:rsidRPr="00FB61BF">
        <w:rPr>
          <w:rFonts w:hAnsi="標楷體" w:hint="eastAsia"/>
        </w:rPr>
        <w:t>以避免長期短絀</w:t>
      </w:r>
      <w:r w:rsidRPr="00FB61BF">
        <w:rPr>
          <w:rFonts w:hAnsi="標楷體" w:hint="eastAsia"/>
          <w:lang w:eastAsia="zh-HK"/>
        </w:rPr>
        <w:t>影</w:t>
      </w:r>
      <w:r w:rsidRPr="00FB61BF">
        <w:rPr>
          <w:rFonts w:hAnsi="標楷體" w:hint="eastAsia"/>
        </w:rPr>
        <w:t>響基金財務結構。</w:t>
      </w:r>
    </w:p>
    <w:p w:rsidR="00974308" w:rsidRPr="00D0060B" w:rsidRDefault="00974308" w:rsidP="00974308">
      <w:pPr>
        <w:ind w:leftChars="0" w:left="850" w:firstLineChars="0" w:firstLine="566"/>
        <w:jc w:val="right"/>
      </w:pPr>
      <w:r w:rsidRPr="00FB61BF">
        <w:rPr>
          <w:sz w:val="24"/>
        </w:rPr>
        <w:t>(</w:t>
      </w:r>
      <w:r w:rsidRPr="00FB61BF">
        <w:rPr>
          <w:rFonts w:hint="eastAsia"/>
          <w:sz w:val="24"/>
        </w:rPr>
        <w:t>分機：</w:t>
      </w:r>
      <w:r w:rsidRPr="00FB61BF">
        <w:rPr>
          <w:sz w:val="24"/>
        </w:rPr>
        <w:t>1931</w:t>
      </w:r>
      <w:r w:rsidRPr="00FB61BF">
        <w:rPr>
          <w:rFonts w:hint="eastAsia"/>
          <w:sz w:val="24"/>
        </w:rPr>
        <w:t>何殷如</w:t>
      </w:r>
      <w:r w:rsidRPr="00FB61BF">
        <w:rPr>
          <w:sz w:val="24"/>
        </w:rPr>
        <w:t>)</w:t>
      </w:r>
    </w:p>
    <w:p w:rsidR="005F4DE2" w:rsidRDefault="00FB61BF" w:rsidP="00BA75F1">
      <w:pPr>
        <w:pStyle w:val="144"/>
        <w:spacing w:beforeLines="100" w:before="500"/>
        <w:ind w:left="567" w:hanging="567"/>
        <w:rPr>
          <w:lang w:eastAsia="zh-HK"/>
        </w:rPr>
      </w:pPr>
      <w:bookmarkStart w:id="33" w:name="_Toc132963604"/>
      <w:bookmarkStart w:id="34" w:name="_Toc57635111"/>
      <w:bookmarkStart w:id="35" w:name="_Toc90701910"/>
      <w:bookmarkStart w:id="36" w:name="_Toc90979095"/>
      <w:bookmarkStart w:id="37" w:name="_Toc57635102"/>
      <w:bookmarkStart w:id="38" w:name="_Toc90701906"/>
      <w:bookmarkStart w:id="39" w:name="_Toc90979090"/>
      <w:bookmarkStart w:id="40" w:name="_Toc227507448"/>
      <w:bookmarkStart w:id="41" w:name="_Toc380565813"/>
      <w:bookmarkStart w:id="42" w:name="_Toc215134655"/>
      <w:bookmarkStart w:id="43" w:name="_Toc224220047"/>
      <w:r w:rsidRPr="00FB61BF">
        <w:rPr>
          <w:rFonts w:hint="eastAsia"/>
        </w:rPr>
        <w:t>貳、</w:t>
      </w:r>
      <w:r w:rsidR="005F4DE2">
        <w:rPr>
          <w:rFonts w:hint="eastAsia"/>
          <w:lang w:eastAsia="zh-HK"/>
        </w:rPr>
        <w:t>水資源作業基金</w:t>
      </w:r>
      <w:bookmarkEnd w:id="43"/>
    </w:p>
    <w:p w:rsidR="00DD4717" w:rsidRPr="00DD4717" w:rsidRDefault="00DD4717" w:rsidP="00DD4717">
      <w:pPr>
        <w:pStyle w:val="14"/>
        <w:ind w:left="566" w:hanging="566"/>
        <w:rPr>
          <w:rFonts w:hint="eastAsia"/>
          <w:color w:val="000000"/>
        </w:rPr>
      </w:pPr>
      <w:bookmarkStart w:id="44" w:name="_Toc341685352"/>
      <w:bookmarkStart w:id="45" w:name="_Toc429059431"/>
      <w:bookmarkStart w:id="46" w:name="_Toc466474692"/>
      <w:bookmarkStart w:id="47" w:name="_Toc498586083"/>
      <w:bookmarkStart w:id="48" w:name="_Toc514138034"/>
      <w:bookmarkStart w:id="49" w:name="_Toc498097457"/>
      <w:bookmarkStart w:id="50" w:name="_Toc23520497"/>
      <w:bookmarkStart w:id="51" w:name="_Toc19808171"/>
      <w:bookmarkStart w:id="52" w:name="_Toc21077024"/>
      <w:bookmarkStart w:id="53" w:name="_Toc54940224"/>
      <w:bookmarkStart w:id="54" w:name="_Toc224208362"/>
      <w:bookmarkStart w:id="55" w:name="_Toc224220048"/>
      <w:r>
        <w:rPr>
          <w:rFonts w:hint="eastAsia"/>
          <w:b w:val="0"/>
          <w:color w:val="000000"/>
          <w:lang w:eastAsia="zh-HK"/>
        </w:rPr>
        <w:t>三</w:t>
      </w:r>
      <w:r w:rsidRPr="00DD4717">
        <w:rPr>
          <w:rFonts w:hint="eastAsia"/>
          <w:color w:val="000000"/>
        </w:rPr>
        <w:t>、</w:t>
      </w:r>
      <w:bookmarkEnd w:id="53"/>
      <w:r w:rsidRPr="00DD4717">
        <w:rPr>
          <w:rFonts w:hint="eastAsia"/>
          <w:color w:val="000000"/>
        </w:rPr>
        <w:t>鑑於近年社會經濟發展迅速，又氣候變遷加劇致澇旱不均，允宜衡酌各區域水資源供需情形，因地制宜規劃重大水資源管理策略，俾提升供水穩定及韌性</w:t>
      </w:r>
      <w:bookmarkEnd w:id="54"/>
      <w:bookmarkEnd w:id="55"/>
    </w:p>
    <w:p w:rsidR="00DD4717" w:rsidRPr="00DD4717" w:rsidRDefault="00DD4717" w:rsidP="00DD4717">
      <w:pPr>
        <w:ind w:left="566" w:firstLine="566"/>
        <w:rPr>
          <w:color w:val="000000"/>
        </w:rPr>
      </w:pPr>
      <w:r w:rsidRPr="00DD4717">
        <w:rPr>
          <w:rFonts w:hint="eastAsia"/>
          <w:color w:val="000000"/>
        </w:rPr>
        <w:t>水資源作業基金為辦理「重大水資源規劃作業計畫」，113年度編列1億2,655萬5千元(包含給水銷貨成本1億1,455萬5千元、管理及總務費用1,200萬元)，經執行後決算數為1億2,984萬6千元，超支併決算329萬1千元。經查：</w:t>
      </w:r>
    </w:p>
    <w:p w:rsidR="00DD4717" w:rsidRPr="00DD4717" w:rsidRDefault="00DD4717" w:rsidP="00DD4717">
      <w:pPr>
        <w:ind w:left="849" w:hangingChars="100" w:hanging="283"/>
        <w:rPr>
          <w:rFonts w:hint="eastAsia"/>
          <w:b/>
          <w:color w:val="000000"/>
        </w:rPr>
      </w:pPr>
      <w:r w:rsidRPr="00DD4717">
        <w:rPr>
          <w:rFonts w:hint="eastAsia"/>
          <w:b/>
          <w:color w:val="000000"/>
        </w:rPr>
        <w:t>(一)迄113年底「重大水資源規劃作業計畫」推動概況</w:t>
      </w:r>
    </w:p>
    <w:p w:rsidR="00DD4717" w:rsidRPr="00DD4717" w:rsidRDefault="00DD4717" w:rsidP="00DD4717">
      <w:pPr>
        <w:adjustRightInd w:val="0"/>
        <w:ind w:leftChars="300" w:left="850" w:firstLine="566"/>
        <w:rPr>
          <w:rFonts w:hAnsi="標楷體"/>
          <w:color w:val="000000"/>
        </w:rPr>
      </w:pPr>
      <w:r w:rsidRPr="00DD4717">
        <w:rPr>
          <w:rFonts w:hAnsi="標楷體" w:hint="eastAsia"/>
          <w:color w:val="000000"/>
        </w:rPr>
        <w:t>水資源作業基金自109年起辦理「重大水資源規劃作業計畫」，計畫總經費為14億9,850萬元，執行期間為109至114年度，以「開源節流」、「調度備援」、「精進管理」及「旗艦擘劃」等4大面向，以120年度為目標年，進行水資源供需平衡規劃，並針對長期(130年度)水資源經理策略預為準備。</w:t>
      </w:r>
    </w:p>
    <w:p w:rsidR="00DD4717" w:rsidRPr="00DD4717" w:rsidRDefault="00DD4717" w:rsidP="00DD4717">
      <w:pPr>
        <w:adjustRightInd w:val="0"/>
        <w:ind w:leftChars="300" w:left="850" w:firstLine="566"/>
        <w:rPr>
          <w:rFonts w:hAnsi="標楷體"/>
          <w:color w:val="000000"/>
        </w:rPr>
      </w:pPr>
      <w:r w:rsidRPr="00DD4717">
        <w:rPr>
          <w:rFonts w:hAnsi="標楷體" w:hint="eastAsia"/>
          <w:color w:val="000000"/>
        </w:rPr>
        <w:t>經彙整水資源作業基金109至113年度辦理「重大水資源規劃作業計畫」情形(詳表1)，累計編列預算數為7億9,266萬5千元，迄113年底累計執行數為5億2,698萬9千元，累計預算執行率為66.48%</w:t>
      </w:r>
      <w:r w:rsidRPr="00DD4717">
        <w:rPr>
          <w:rFonts w:hAnsi="標楷體"/>
          <w:color w:val="000000"/>
          <w:vertAlign w:val="superscript"/>
        </w:rPr>
        <w:footnoteReference w:id="4"/>
      </w:r>
      <w:r w:rsidRPr="00DD4717">
        <w:rPr>
          <w:rFonts w:hAnsi="標楷體" w:hint="eastAsia"/>
          <w:color w:val="000000"/>
        </w:rPr>
        <w:t>，重要完成成果包含新竹地區再生水開發可行性評估、民間參與新竹及臺南海水淡化廠可行性評估及先期規劃、屏東平原伏流水與地下水永續利用開發規劃、臺中海線地區地下水資源綜合評估、推動再生水發展計畫、辦理水利建造物規劃小水力發電技術參考手冊及推動案例等。</w:t>
      </w:r>
    </w:p>
    <w:p w:rsidR="00DD4717" w:rsidRPr="00DD4717" w:rsidRDefault="00DD4717" w:rsidP="00DD4717">
      <w:pPr>
        <w:ind w:leftChars="0" w:left="751" w:hangingChars="265" w:hanging="751"/>
        <w:rPr>
          <w:b/>
          <w:bCs/>
          <w:szCs w:val="32"/>
        </w:rPr>
      </w:pPr>
      <w:r w:rsidRPr="00DD4717">
        <w:rPr>
          <w:rFonts w:hint="eastAsia"/>
          <w:b/>
          <w:bCs/>
          <w:szCs w:val="32"/>
        </w:rPr>
        <w:t>表1  109至113年度「重大水資源規劃作業計畫」推動概況表</w:t>
      </w:r>
    </w:p>
    <w:p w:rsidR="00DD4717" w:rsidRPr="00DD4717" w:rsidRDefault="00DD4717" w:rsidP="00DD4717">
      <w:pPr>
        <w:spacing w:line="400" w:lineRule="exact"/>
        <w:ind w:leftChars="0" w:left="0" w:firstLineChars="0" w:firstLine="0"/>
        <w:jc w:val="right"/>
        <w:rPr>
          <w:sz w:val="24"/>
        </w:rPr>
      </w:pPr>
      <w:r w:rsidRPr="00DD4717">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709"/>
        <w:gridCol w:w="1417"/>
        <w:gridCol w:w="709"/>
        <w:gridCol w:w="1701"/>
        <w:gridCol w:w="1559"/>
        <w:gridCol w:w="1701"/>
      </w:tblGrid>
      <w:tr w:rsidR="00DD4717" w:rsidRPr="00DD4717" w:rsidTr="00FC1F55">
        <w:trPr>
          <w:tblHeader/>
        </w:trPr>
        <w:tc>
          <w:tcPr>
            <w:tcW w:w="1418" w:type="dxa"/>
            <w:gridSpan w:val="2"/>
            <w:shd w:val="clear" w:color="auto" w:fill="auto"/>
            <w:vAlign w:val="center"/>
          </w:tcPr>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項目</w:t>
            </w:r>
          </w:p>
        </w:tc>
        <w:tc>
          <w:tcPr>
            <w:tcW w:w="1417" w:type="dxa"/>
            <w:shd w:val="clear" w:color="auto" w:fill="auto"/>
            <w:vAlign w:val="center"/>
          </w:tcPr>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計畫總經費</w:t>
            </w:r>
          </w:p>
        </w:tc>
        <w:tc>
          <w:tcPr>
            <w:tcW w:w="709" w:type="dxa"/>
            <w:shd w:val="clear" w:color="auto" w:fill="auto"/>
            <w:vAlign w:val="center"/>
          </w:tcPr>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計畫期程</w:t>
            </w:r>
          </w:p>
        </w:tc>
        <w:tc>
          <w:tcPr>
            <w:tcW w:w="1701" w:type="dxa"/>
            <w:shd w:val="clear" w:color="auto" w:fill="auto"/>
            <w:vAlign w:val="center"/>
          </w:tcPr>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累計至113年度已編列預算數</w:t>
            </w:r>
          </w:p>
        </w:tc>
        <w:tc>
          <w:tcPr>
            <w:tcW w:w="1559" w:type="dxa"/>
            <w:shd w:val="clear" w:color="auto" w:fill="auto"/>
            <w:vAlign w:val="center"/>
          </w:tcPr>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迄113年底</w:t>
            </w:r>
          </w:p>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累計執行數</w:t>
            </w:r>
          </w:p>
        </w:tc>
        <w:tc>
          <w:tcPr>
            <w:tcW w:w="1701" w:type="dxa"/>
            <w:shd w:val="clear" w:color="auto" w:fill="auto"/>
            <w:vAlign w:val="center"/>
          </w:tcPr>
          <w:p w:rsidR="00DD4717" w:rsidRPr="00DD4717" w:rsidRDefault="00DD4717" w:rsidP="00DD4717">
            <w:pPr>
              <w:spacing w:line="240" w:lineRule="exact"/>
              <w:ind w:leftChars="0" w:left="0" w:firstLineChars="0" w:firstLine="0"/>
              <w:jc w:val="center"/>
              <w:rPr>
                <w:bCs/>
                <w:spacing w:val="-20"/>
                <w:sz w:val="24"/>
              </w:rPr>
            </w:pPr>
            <w:r w:rsidRPr="00DD4717">
              <w:rPr>
                <w:rFonts w:hint="eastAsia"/>
                <w:bCs/>
                <w:spacing w:val="-20"/>
                <w:sz w:val="24"/>
              </w:rPr>
              <w:t>累計預算執行率</w:t>
            </w:r>
          </w:p>
        </w:tc>
      </w:tr>
      <w:tr w:rsidR="00DD4717" w:rsidRPr="00DD4717" w:rsidTr="00FC1F55">
        <w:tc>
          <w:tcPr>
            <w:tcW w:w="1418" w:type="dxa"/>
            <w:gridSpan w:val="2"/>
            <w:shd w:val="clear" w:color="auto" w:fill="auto"/>
            <w:vAlign w:val="center"/>
          </w:tcPr>
          <w:p w:rsidR="00DD4717" w:rsidRPr="00DD4717" w:rsidRDefault="00DD4717" w:rsidP="00DD4717">
            <w:pPr>
              <w:spacing w:line="240" w:lineRule="exact"/>
              <w:ind w:leftChars="0" w:left="0" w:firstLineChars="0" w:firstLine="0"/>
              <w:jc w:val="center"/>
              <w:rPr>
                <w:spacing w:val="-20"/>
                <w:sz w:val="24"/>
              </w:rPr>
            </w:pPr>
            <w:r w:rsidRPr="00DD4717">
              <w:rPr>
                <w:rFonts w:hint="eastAsia"/>
                <w:spacing w:val="-20"/>
                <w:sz w:val="24"/>
              </w:rPr>
              <w:t>重大水資源規劃作業計畫</w:t>
            </w:r>
          </w:p>
        </w:tc>
        <w:tc>
          <w:tcPr>
            <w:tcW w:w="1417" w:type="dxa"/>
            <w:shd w:val="clear" w:color="auto" w:fill="auto"/>
            <w:vAlign w:val="center"/>
          </w:tcPr>
          <w:p w:rsidR="00DD4717" w:rsidRPr="00DD4717" w:rsidRDefault="00DD4717" w:rsidP="00DD4717">
            <w:pPr>
              <w:spacing w:line="240" w:lineRule="exact"/>
              <w:ind w:leftChars="0" w:left="0" w:firstLineChars="0" w:firstLine="0"/>
              <w:jc w:val="right"/>
              <w:rPr>
                <w:spacing w:val="-20"/>
                <w:sz w:val="24"/>
              </w:rPr>
            </w:pPr>
            <w:r w:rsidRPr="00DD4717">
              <w:rPr>
                <w:rFonts w:hint="eastAsia"/>
                <w:spacing w:val="-20"/>
                <w:sz w:val="24"/>
              </w:rPr>
              <w:t>1</w:t>
            </w:r>
            <w:r w:rsidRPr="00DD4717">
              <w:rPr>
                <w:spacing w:val="-20"/>
                <w:sz w:val="24"/>
              </w:rPr>
              <w:t>,</w:t>
            </w:r>
            <w:r w:rsidRPr="00DD4717">
              <w:rPr>
                <w:rFonts w:hint="eastAsia"/>
                <w:spacing w:val="-20"/>
                <w:sz w:val="24"/>
              </w:rPr>
              <w:t>498</w:t>
            </w:r>
            <w:r w:rsidRPr="00DD4717">
              <w:rPr>
                <w:spacing w:val="-20"/>
                <w:sz w:val="24"/>
              </w:rPr>
              <w:t>,</w:t>
            </w:r>
            <w:r w:rsidRPr="00DD4717">
              <w:rPr>
                <w:rFonts w:hint="eastAsia"/>
                <w:spacing w:val="-20"/>
                <w:sz w:val="24"/>
              </w:rPr>
              <w:t>500</w:t>
            </w:r>
          </w:p>
        </w:tc>
        <w:tc>
          <w:tcPr>
            <w:tcW w:w="709" w:type="dxa"/>
            <w:shd w:val="clear" w:color="auto" w:fill="auto"/>
            <w:vAlign w:val="center"/>
          </w:tcPr>
          <w:p w:rsidR="00DD4717" w:rsidRPr="00DD4717" w:rsidRDefault="00DD4717" w:rsidP="00DD4717">
            <w:pPr>
              <w:spacing w:line="240" w:lineRule="exact"/>
              <w:ind w:leftChars="0" w:left="0" w:firstLineChars="0" w:firstLine="0"/>
              <w:jc w:val="center"/>
              <w:rPr>
                <w:spacing w:val="-20"/>
                <w:sz w:val="24"/>
              </w:rPr>
            </w:pPr>
            <w:r w:rsidRPr="00DD4717">
              <w:rPr>
                <w:rFonts w:hint="eastAsia"/>
                <w:spacing w:val="-20"/>
                <w:sz w:val="24"/>
              </w:rPr>
              <w:t>109-</w:t>
            </w:r>
          </w:p>
          <w:p w:rsidR="00DD4717" w:rsidRPr="00DD4717" w:rsidRDefault="00DD4717" w:rsidP="00DD4717">
            <w:pPr>
              <w:spacing w:line="240" w:lineRule="exact"/>
              <w:ind w:leftChars="0" w:left="0" w:firstLineChars="0" w:firstLine="0"/>
              <w:jc w:val="center"/>
              <w:rPr>
                <w:spacing w:val="-20"/>
                <w:sz w:val="24"/>
              </w:rPr>
            </w:pPr>
            <w:r w:rsidRPr="00DD4717">
              <w:rPr>
                <w:rFonts w:hint="eastAsia"/>
                <w:spacing w:val="-20"/>
                <w:sz w:val="24"/>
              </w:rPr>
              <w:t>114</w:t>
            </w:r>
          </w:p>
        </w:tc>
        <w:tc>
          <w:tcPr>
            <w:tcW w:w="1701" w:type="dxa"/>
            <w:shd w:val="clear" w:color="auto" w:fill="auto"/>
            <w:vAlign w:val="center"/>
          </w:tcPr>
          <w:p w:rsidR="00DD4717" w:rsidRPr="00DD4717" w:rsidRDefault="00DD4717" w:rsidP="00DD4717">
            <w:pPr>
              <w:spacing w:line="240" w:lineRule="exact"/>
              <w:ind w:leftChars="0" w:left="0" w:firstLineChars="0" w:firstLine="0"/>
              <w:jc w:val="right"/>
              <w:rPr>
                <w:rFonts w:hint="eastAsia"/>
                <w:spacing w:val="-20"/>
                <w:sz w:val="24"/>
              </w:rPr>
            </w:pPr>
            <w:r w:rsidRPr="00DD4717">
              <w:rPr>
                <w:rFonts w:hint="eastAsia"/>
                <w:spacing w:val="-20"/>
                <w:sz w:val="24"/>
              </w:rPr>
              <w:t>792,665</w:t>
            </w:r>
          </w:p>
        </w:tc>
        <w:tc>
          <w:tcPr>
            <w:tcW w:w="1559" w:type="dxa"/>
            <w:shd w:val="clear" w:color="auto" w:fill="auto"/>
            <w:vAlign w:val="center"/>
          </w:tcPr>
          <w:p w:rsidR="00DD4717" w:rsidRPr="00DD4717" w:rsidRDefault="00DD4717" w:rsidP="00DD4717">
            <w:pPr>
              <w:spacing w:line="240" w:lineRule="exact"/>
              <w:ind w:leftChars="0" w:left="0" w:firstLineChars="0" w:firstLine="0"/>
              <w:jc w:val="right"/>
              <w:rPr>
                <w:rFonts w:hint="eastAsia"/>
                <w:spacing w:val="-20"/>
                <w:sz w:val="24"/>
              </w:rPr>
            </w:pPr>
            <w:r w:rsidRPr="00DD4717">
              <w:rPr>
                <w:rFonts w:hint="eastAsia"/>
                <w:spacing w:val="-20"/>
                <w:sz w:val="24"/>
              </w:rPr>
              <w:t>526,989</w:t>
            </w:r>
          </w:p>
        </w:tc>
        <w:tc>
          <w:tcPr>
            <w:tcW w:w="1701" w:type="dxa"/>
            <w:shd w:val="clear" w:color="auto" w:fill="auto"/>
            <w:vAlign w:val="center"/>
          </w:tcPr>
          <w:p w:rsidR="00DD4717" w:rsidRPr="00DD4717" w:rsidRDefault="00DD4717" w:rsidP="00DD4717">
            <w:pPr>
              <w:spacing w:line="240" w:lineRule="exact"/>
              <w:ind w:leftChars="0" w:left="0" w:firstLineChars="0" w:firstLine="0"/>
              <w:jc w:val="right"/>
              <w:rPr>
                <w:spacing w:val="-20"/>
                <w:sz w:val="24"/>
              </w:rPr>
            </w:pPr>
            <w:r w:rsidRPr="00DD4717">
              <w:rPr>
                <w:rFonts w:hint="eastAsia"/>
                <w:spacing w:val="-20"/>
                <w:sz w:val="24"/>
              </w:rPr>
              <w:t>66.48</w:t>
            </w:r>
          </w:p>
        </w:tc>
      </w:tr>
      <w:tr w:rsidR="00DD4717" w:rsidRPr="00DD4717" w:rsidTr="00FC1F55">
        <w:tc>
          <w:tcPr>
            <w:tcW w:w="709" w:type="dxa"/>
            <w:vMerge w:val="restart"/>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r w:rsidRPr="00DD4717">
              <w:rPr>
                <w:rFonts w:hint="eastAsia"/>
                <w:spacing w:val="-20"/>
                <w:sz w:val="24"/>
              </w:rPr>
              <w:t>迄113年底主要辦理成果</w:t>
            </w:r>
          </w:p>
        </w:tc>
        <w:tc>
          <w:tcPr>
            <w:tcW w:w="709" w:type="dxa"/>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r w:rsidRPr="00DD4717">
              <w:rPr>
                <w:rFonts w:hint="eastAsia"/>
                <w:spacing w:val="-20"/>
                <w:sz w:val="24"/>
              </w:rPr>
              <w:t>開源節流</w:t>
            </w:r>
          </w:p>
        </w:tc>
        <w:tc>
          <w:tcPr>
            <w:tcW w:w="7087" w:type="dxa"/>
            <w:gridSpan w:val="5"/>
            <w:shd w:val="clear" w:color="auto" w:fill="auto"/>
          </w:tcPr>
          <w:p w:rsidR="00DD4717" w:rsidRPr="00DD4717" w:rsidRDefault="00DD4717" w:rsidP="00DD4717">
            <w:pPr>
              <w:spacing w:line="240" w:lineRule="exact"/>
              <w:ind w:leftChars="0" w:left="211" w:hangingChars="100" w:hanging="211"/>
              <w:rPr>
                <w:spacing w:val="-16"/>
                <w:sz w:val="24"/>
              </w:rPr>
            </w:pPr>
            <w:r w:rsidRPr="00DD4717">
              <w:rPr>
                <w:rFonts w:hint="eastAsia"/>
                <w:spacing w:val="-16"/>
                <w:sz w:val="24"/>
              </w:rPr>
              <w:t>1.傳統水源開發：辦理隘寮溪多功能人工湖調查規劃、大甲溪多元取水初步調查、南勢溪引水至石門水庫工程第二階段環境影響評估、屏東平原伏流水與地下水永續利用開發規劃等</w:t>
            </w:r>
            <w:r w:rsidRPr="00DD4717">
              <w:rPr>
                <w:rFonts w:hAnsi="標楷體" w:hint="eastAsia"/>
                <w:spacing w:val="-16"/>
                <w:sz w:val="24"/>
              </w:rPr>
              <w:t>。</w:t>
            </w:r>
          </w:p>
          <w:p w:rsidR="00DD4717" w:rsidRPr="00DD4717" w:rsidRDefault="00DD4717" w:rsidP="00DD4717">
            <w:pPr>
              <w:spacing w:line="240" w:lineRule="exact"/>
              <w:ind w:leftChars="0" w:left="211" w:hangingChars="100" w:hanging="211"/>
              <w:rPr>
                <w:rFonts w:hint="eastAsia"/>
                <w:spacing w:val="-16"/>
                <w:sz w:val="24"/>
              </w:rPr>
            </w:pPr>
            <w:r w:rsidRPr="00DD4717">
              <w:rPr>
                <w:rFonts w:hint="eastAsia"/>
                <w:spacing w:val="-16"/>
                <w:sz w:val="24"/>
              </w:rPr>
              <w:t>2.新興水源開發：辦理新竹地區再生水開發可行性評估、民間參與新竹及臺南海水淡化廠可行性評估及先期規劃、</w:t>
            </w:r>
            <w:r w:rsidRPr="00DD4717">
              <w:rPr>
                <w:rFonts w:hint="eastAsia"/>
                <w:color w:val="000000"/>
                <w:spacing w:val="-16"/>
                <w:sz w:val="22"/>
                <w:szCs w:val="22"/>
              </w:rPr>
              <w:t>高雄海水淡化廠工程可行性規劃、臺中海水淡化廠工程可行性評估等。</w:t>
            </w:r>
          </w:p>
        </w:tc>
      </w:tr>
      <w:tr w:rsidR="00DD4717" w:rsidRPr="00DD4717" w:rsidTr="00FC1F55">
        <w:tc>
          <w:tcPr>
            <w:tcW w:w="709" w:type="dxa"/>
            <w:vMerge/>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p>
        </w:tc>
        <w:tc>
          <w:tcPr>
            <w:tcW w:w="709" w:type="dxa"/>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r w:rsidRPr="00DD4717">
              <w:rPr>
                <w:rFonts w:hint="eastAsia"/>
                <w:spacing w:val="-20"/>
                <w:sz w:val="24"/>
              </w:rPr>
              <w:t>調度備援</w:t>
            </w:r>
          </w:p>
        </w:tc>
        <w:tc>
          <w:tcPr>
            <w:tcW w:w="7087" w:type="dxa"/>
            <w:gridSpan w:val="5"/>
            <w:shd w:val="clear" w:color="auto" w:fill="auto"/>
          </w:tcPr>
          <w:p w:rsidR="00DD4717" w:rsidRPr="00DD4717" w:rsidRDefault="00DD4717" w:rsidP="00DD4717">
            <w:pPr>
              <w:spacing w:line="240" w:lineRule="exact"/>
              <w:ind w:leftChars="0" w:left="211" w:hangingChars="100" w:hanging="211"/>
              <w:rPr>
                <w:spacing w:val="-16"/>
                <w:sz w:val="24"/>
              </w:rPr>
            </w:pPr>
            <w:r w:rsidRPr="00DD4717">
              <w:rPr>
                <w:rFonts w:hint="eastAsia"/>
                <w:spacing w:val="-16"/>
                <w:sz w:val="24"/>
              </w:rPr>
              <w:t>1.備援水源開發：辦理臺中海線地區地下水資源綜合評估、高屏溪流域水資源監測評析暨荖濃與隘寮溪匯流口伏流水工程初步規劃等。</w:t>
            </w:r>
          </w:p>
          <w:p w:rsidR="00DD4717" w:rsidRPr="00DD4717" w:rsidRDefault="00DD4717" w:rsidP="00DD4717">
            <w:pPr>
              <w:spacing w:line="240" w:lineRule="exact"/>
              <w:ind w:leftChars="0" w:left="211" w:hangingChars="100" w:hanging="211"/>
              <w:rPr>
                <w:rFonts w:hint="eastAsia"/>
                <w:spacing w:val="-16"/>
                <w:sz w:val="24"/>
              </w:rPr>
            </w:pPr>
            <w:r w:rsidRPr="00DD4717">
              <w:rPr>
                <w:rFonts w:hint="eastAsia"/>
                <w:spacing w:val="-16"/>
                <w:sz w:val="24"/>
              </w:rPr>
              <w:t>2.調度備援系統提升：辦理大甲溪下游回歸水源調配管理、彰化地區滯洪池兼作水資源運用之評估規劃設計等。</w:t>
            </w:r>
          </w:p>
        </w:tc>
      </w:tr>
      <w:tr w:rsidR="00DD4717" w:rsidRPr="00DD4717" w:rsidTr="00FC1F55">
        <w:tc>
          <w:tcPr>
            <w:tcW w:w="709" w:type="dxa"/>
            <w:vMerge/>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p>
        </w:tc>
        <w:tc>
          <w:tcPr>
            <w:tcW w:w="709" w:type="dxa"/>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r w:rsidRPr="00DD4717">
              <w:rPr>
                <w:rFonts w:hint="eastAsia"/>
                <w:spacing w:val="-20"/>
                <w:sz w:val="24"/>
              </w:rPr>
              <w:t>精進管理</w:t>
            </w:r>
          </w:p>
        </w:tc>
        <w:tc>
          <w:tcPr>
            <w:tcW w:w="7087" w:type="dxa"/>
            <w:gridSpan w:val="5"/>
            <w:shd w:val="clear" w:color="auto" w:fill="auto"/>
          </w:tcPr>
          <w:p w:rsidR="00DD4717" w:rsidRPr="00DD4717" w:rsidRDefault="00DD4717" w:rsidP="00DD4717">
            <w:pPr>
              <w:spacing w:line="240" w:lineRule="exact"/>
              <w:ind w:leftChars="0" w:left="211" w:hangingChars="100" w:hanging="211"/>
              <w:jc w:val="left"/>
              <w:rPr>
                <w:spacing w:val="-16"/>
                <w:sz w:val="24"/>
              </w:rPr>
            </w:pPr>
            <w:r w:rsidRPr="00DD4717">
              <w:rPr>
                <w:rFonts w:hint="eastAsia"/>
                <w:spacing w:val="-16"/>
                <w:sz w:val="24"/>
              </w:rPr>
              <w:t>1.智慧管理：辦理地面水可用水量系統資料更新、大用水戶用水查認作業計畫及水資源管理作業系統平台開發與建置等。</w:t>
            </w:r>
          </w:p>
          <w:p w:rsidR="00DD4717" w:rsidRPr="00DD4717" w:rsidRDefault="00DD4717" w:rsidP="00DD4717">
            <w:pPr>
              <w:spacing w:line="240" w:lineRule="exact"/>
              <w:ind w:leftChars="0" w:left="211" w:hangingChars="100" w:hanging="211"/>
              <w:jc w:val="left"/>
              <w:rPr>
                <w:rFonts w:hint="eastAsia"/>
                <w:spacing w:val="-16"/>
                <w:sz w:val="24"/>
              </w:rPr>
            </w:pPr>
            <w:r w:rsidRPr="00DD4717">
              <w:rPr>
                <w:rFonts w:hint="eastAsia"/>
                <w:spacing w:val="-16"/>
                <w:sz w:val="24"/>
              </w:rPr>
              <w:t>2.設施更新改善：辦理阿公店水庫空庫防淤期清淤策略暨提升水源利用方案規劃檢討</w:t>
            </w:r>
            <w:r w:rsidRPr="00DD4717">
              <w:rPr>
                <w:rFonts w:hAnsi="標楷體" w:hint="eastAsia"/>
                <w:spacing w:val="-16"/>
                <w:sz w:val="24"/>
              </w:rPr>
              <w:t>、</w:t>
            </w:r>
            <w:r w:rsidRPr="00DD4717">
              <w:rPr>
                <w:rFonts w:hint="eastAsia"/>
                <w:spacing w:val="-16"/>
                <w:sz w:val="24"/>
              </w:rPr>
              <w:t>牡丹水庫加高工程可行性規劃等。</w:t>
            </w:r>
          </w:p>
        </w:tc>
      </w:tr>
      <w:tr w:rsidR="00DD4717" w:rsidRPr="00DD4717" w:rsidTr="00FC1F55">
        <w:tc>
          <w:tcPr>
            <w:tcW w:w="709" w:type="dxa"/>
            <w:vMerge/>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p>
        </w:tc>
        <w:tc>
          <w:tcPr>
            <w:tcW w:w="709" w:type="dxa"/>
            <w:shd w:val="clear" w:color="auto" w:fill="auto"/>
            <w:vAlign w:val="center"/>
          </w:tcPr>
          <w:p w:rsidR="00DD4717" w:rsidRPr="00DD4717" w:rsidRDefault="00DD4717" w:rsidP="00DD4717">
            <w:pPr>
              <w:spacing w:line="240" w:lineRule="exact"/>
              <w:ind w:leftChars="0" w:left="0" w:firstLineChars="0" w:firstLine="0"/>
              <w:jc w:val="center"/>
              <w:rPr>
                <w:rFonts w:hint="eastAsia"/>
                <w:spacing w:val="-20"/>
                <w:sz w:val="24"/>
              </w:rPr>
            </w:pPr>
            <w:r w:rsidRPr="00DD4717">
              <w:rPr>
                <w:rFonts w:hint="eastAsia"/>
                <w:spacing w:val="-20"/>
                <w:sz w:val="24"/>
              </w:rPr>
              <w:t>旗艦擘劃</w:t>
            </w:r>
          </w:p>
        </w:tc>
        <w:tc>
          <w:tcPr>
            <w:tcW w:w="7087" w:type="dxa"/>
            <w:gridSpan w:val="5"/>
            <w:shd w:val="clear" w:color="auto" w:fill="auto"/>
          </w:tcPr>
          <w:p w:rsidR="00DD4717" w:rsidRPr="00DD4717" w:rsidRDefault="00DD4717" w:rsidP="00DD4717">
            <w:pPr>
              <w:spacing w:line="240" w:lineRule="exact"/>
              <w:ind w:leftChars="0" w:left="211" w:hangingChars="100" w:hanging="211"/>
              <w:jc w:val="left"/>
              <w:rPr>
                <w:spacing w:val="-16"/>
                <w:sz w:val="24"/>
              </w:rPr>
            </w:pPr>
            <w:r w:rsidRPr="00DD4717">
              <w:rPr>
                <w:rFonts w:hint="eastAsia"/>
                <w:spacing w:val="-16"/>
                <w:sz w:val="24"/>
              </w:rPr>
              <w:t>1.知識管理：辦理水資源投資分析與年報彙編、全臺水資源管理作業系統及推動再生水發展計畫、推動再生水發展計畫等。</w:t>
            </w:r>
          </w:p>
          <w:p w:rsidR="00DD4717" w:rsidRPr="00DD4717" w:rsidRDefault="00DD4717" w:rsidP="00DD4717">
            <w:pPr>
              <w:spacing w:line="240" w:lineRule="exact"/>
              <w:ind w:leftChars="0" w:left="211" w:hangingChars="100" w:hanging="211"/>
              <w:jc w:val="left"/>
              <w:rPr>
                <w:spacing w:val="-16"/>
                <w:sz w:val="24"/>
              </w:rPr>
            </w:pPr>
            <w:r w:rsidRPr="00DD4717">
              <w:rPr>
                <w:rFonts w:hint="eastAsia"/>
                <w:spacing w:val="-16"/>
                <w:sz w:val="24"/>
              </w:rPr>
              <w:t>2.水利人才培育及水利產業推動：辦理水利國際論壇及交流推動計畫、用水計畫查核及行政作業支援等。</w:t>
            </w:r>
          </w:p>
          <w:p w:rsidR="00DD4717" w:rsidRPr="00DD4717" w:rsidRDefault="00DD4717" w:rsidP="00DD4717">
            <w:pPr>
              <w:spacing w:line="240" w:lineRule="exact"/>
              <w:ind w:leftChars="0" w:left="211" w:hangingChars="100" w:hanging="211"/>
              <w:jc w:val="left"/>
              <w:rPr>
                <w:spacing w:val="-16"/>
                <w:sz w:val="24"/>
              </w:rPr>
            </w:pPr>
            <w:r w:rsidRPr="00DD4717">
              <w:rPr>
                <w:rFonts w:hint="eastAsia"/>
                <w:spacing w:val="-16"/>
                <w:sz w:val="24"/>
              </w:rPr>
              <w:t>3.政策分析及宣導：辦理水利產業發展推動與政策方向研析、中部地區多元化水資源開發推動策略規劃等。</w:t>
            </w:r>
          </w:p>
          <w:p w:rsidR="00DD4717" w:rsidRPr="00DD4717" w:rsidRDefault="00DD4717" w:rsidP="00DD4717">
            <w:pPr>
              <w:spacing w:line="240" w:lineRule="exact"/>
              <w:ind w:leftChars="0" w:left="211" w:hangingChars="100" w:hanging="211"/>
              <w:jc w:val="left"/>
              <w:rPr>
                <w:rFonts w:hint="eastAsia"/>
                <w:spacing w:val="-16"/>
                <w:sz w:val="24"/>
              </w:rPr>
            </w:pPr>
            <w:r w:rsidRPr="00DD4717">
              <w:rPr>
                <w:rFonts w:hint="eastAsia"/>
                <w:spacing w:val="-16"/>
                <w:sz w:val="24"/>
              </w:rPr>
              <w:t>4.環境友善：辦理水利建造物規劃小水力發電技術參考手冊及推動案例等。</w:t>
            </w:r>
          </w:p>
        </w:tc>
      </w:tr>
    </w:tbl>
    <w:p w:rsidR="00DD4717" w:rsidRDefault="00DD4717" w:rsidP="00DD4717">
      <w:pPr>
        <w:spacing w:line="280" w:lineRule="exact"/>
        <w:ind w:leftChars="0" w:left="0" w:firstLineChars="0" w:firstLine="0"/>
        <w:jc w:val="left"/>
        <w:rPr>
          <w:sz w:val="24"/>
        </w:rPr>
      </w:pPr>
      <w:r w:rsidRPr="00DD4717">
        <w:rPr>
          <w:rFonts w:hint="eastAsia"/>
          <w:sz w:val="24"/>
        </w:rPr>
        <w:t>資料來源：水利署提供。</w:t>
      </w:r>
    </w:p>
    <w:p w:rsidR="00DD4717" w:rsidRPr="00DD4717" w:rsidRDefault="00DD4717" w:rsidP="00DD4717">
      <w:pPr>
        <w:spacing w:line="280" w:lineRule="exact"/>
        <w:ind w:leftChars="0" w:left="0" w:firstLineChars="0" w:firstLine="0"/>
        <w:jc w:val="left"/>
        <w:rPr>
          <w:rFonts w:hint="eastAsia"/>
          <w:sz w:val="24"/>
        </w:rPr>
      </w:pPr>
    </w:p>
    <w:p w:rsidR="00DD4717" w:rsidRPr="00DD4717" w:rsidRDefault="00DD4717" w:rsidP="00DD4717">
      <w:pPr>
        <w:ind w:left="849" w:hangingChars="100" w:hanging="283"/>
        <w:rPr>
          <w:rFonts w:hint="eastAsia"/>
          <w:b/>
          <w:color w:val="000000"/>
        </w:rPr>
      </w:pPr>
      <w:r w:rsidRPr="00DD4717">
        <w:rPr>
          <w:rFonts w:hint="eastAsia"/>
          <w:b/>
          <w:color w:val="000000"/>
        </w:rPr>
        <w:t>(二)為利供水穩定及強化供水韌性，允宜衡酌各區域水資源供需情形，妥為規劃水資源開發及管理作業，並滾動檢討成效</w:t>
      </w:r>
    </w:p>
    <w:p w:rsidR="00DD4717" w:rsidRPr="00DD4717" w:rsidRDefault="00DD4717" w:rsidP="00DD4717">
      <w:pPr>
        <w:adjustRightInd w:val="0"/>
        <w:ind w:leftChars="300" w:left="850" w:firstLine="566"/>
      </w:pPr>
      <w:r w:rsidRPr="00DD4717">
        <w:rPr>
          <w:rFonts w:hint="eastAsia"/>
        </w:rPr>
        <w:t>檢視近5年度(109至113年度)全國水資源供需概況(詳表2)，並說明如下：</w:t>
      </w:r>
    </w:p>
    <w:p w:rsidR="00DD4717" w:rsidRPr="00DD4717" w:rsidRDefault="00DD4717" w:rsidP="00DD4717">
      <w:pPr>
        <w:ind w:leftChars="300" w:left="1133" w:hangingChars="100" w:hanging="283"/>
        <w:rPr>
          <w:snapToGrid/>
        </w:rPr>
      </w:pPr>
      <w:r w:rsidRPr="00DD4717">
        <w:rPr>
          <w:rFonts w:hint="eastAsia"/>
          <w:b/>
          <w:bCs/>
          <w:snapToGrid/>
        </w:rPr>
        <w:t>1.河川引水及地下水供水量占整體供水量比高逾七成：</w:t>
      </w:r>
      <w:r w:rsidRPr="00DD4717">
        <w:rPr>
          <w:rFonts w:hint="eastAsia"/>
          <w:snapToGrid/>
        </w:rPr>
        <w:t>除110及112年度因乾旱事件年總供水量分別降至143.46及144.26億立方公尺外，其餘3年度均逾150億立方公尺，113年度總供水量達155.96億立方公尺，並仍以河川引水為主，其次為地下水，近5年度河川引水及地下水供水量占比均高逾七成。</w:t>
      </w:r>
    </w:p>
    <w:p w:rsidR="00DD4717" w:rsidRPr="00DD4717" w:rsidRDefault="00DD4717" w:rsidP="00DD4717">
      <w:pPr>
        <w:ind w:leftChars="300" w:left="1133" w:hangingChars="100" w:hanging="283"/>
        <w:rPr>
          <w:snapToGrid/>
        </w:rPr>
      </w:pPr>
      <w:r w:rsidRPr="00DD4717">
        <w:rPr>
          <w:rFonts w:hint="eastAsia"/>
          <w:b/>
          <w:bCs/>
          <w:snapToGrid/>
        </w:rPr>
        <w:t>2.再生水供水量占工業用水量比仍低，亟待改善：</w:t>
      </w:r>
      <w:r w:rsidRPr="00DD4717">
        <w:rPr>
          <w:rFonts w:hint="eastAsia"/>
          <w:snapToGrid/>
        </w:rPr>
        <w:t>113年度起供水來源新增再生水，供水量達0.52億立方公尺，主要用於工業用水，惟其供水量僅占工業用水量(15.67億立方公尺)比率為3.32%，容有改善空間。</w:t>
      </w:r>
    </w:p>
    <w:p w:rsidR="00DD4717" w:rsidRPr="00DD4717" w:rsidRDefault="00DD4717" w:rsidP="00DD4717">
      <w:pPr>
        <w:ind w:leftChars="300" w:left="1133" w:hangingChars="100" w:hanging="283"/>
        <w:rPr>
          <w:snapToGrid/>
        </w:rPr>
      </w:pPr>
      <w:r w:rsidRPr="00DD4717">
        <w:rPr>
          <w:rFonts w:hint="eastAsia"/>
          <w:b/>
          <w:bCs/>
          <w:snapToGrid/>
        </w:rPr>
        <w:t>3.農業用水占比約七成：</w:t>
      </w:r>
      <w:r w:rsidRPr="00DD4717">
        <w:rPr>
          <w:rFonts w:hint="eastAsia"/>
          <w:snapToGrid/>
        </w:rPr>
        <w:t>比較近5年度各標的用水情形，農業用水占比為最高，除110及112年度外其餘年度均逾100億立方公尺，占年總用水量比約七成，至工業用水占比約一成，生活用水則自110年起占比均高逾二成。</w:t>
      </w:r>
    </w:p>
    <w:p w:rsidR="00DD4717" w:rsidRPr="00DD4717" w:rsidRDefault="00DD4717" w:rsidP="00DD4717">
      <w:pPr>
        <w:adjustRightInd w:val="0"/>
        <w:ind w:leftChars="300" w:left="850" w:firstLine="566"/>
        <w:rPr>
          <w:snapToGrid/>
        </w:rPr>
      </w:pPr>
      <w:r w:rsidRPr="00DD4717">
        <w:rPr>
          <w:rFonts w:hint="eastAsia"/>
          <w:snapToGrid/>
        </w:rPr>
        <w:t>鑑於國內產業持續發展及人口趨於集中都會區等，工業及生活用水需求短期恐難下降，且依據</w:t>
      </w:r>
      <w:r w:rsidRPr="00DD4717">
        <w:rPr>
          <w:rFonts w:hint="eastAsia"/>
        </w:rPr>
        <w:t>行政院110年8月核定之「臺灣各區水資源經理基本計畫」，推估各區域125年用水需求與108年供水能力相比，整體供水缺口達每日67.59萬噸，除東部區域及離島尚無供需缺口，其餘北、中及南部區域均有缺水之虞，又近年氣候變遷加劇，降雨不均致澇旱頻仍，水資源規劃及分配更顯重要，</w:t>
      </w:r>
      <w:r w:rsidRPr="00DD4717">
        <w:rPr>
          <w:rFonts w:hint="eastAsia"/>
          <w:snapToGrid/>
        </w:rPr>
        <w:t>為穩定各項需求之供水，允宜滾動檢討各地區水資源供需情形，並因地制宜規劃研謀各項水資源管理策略</w:t>
      </w:r>
      <w:r w:rsidRPr="00DD4717">
        <w:rPr>
          <w:rFonts w:hint="eastAsia"/>
        </w:rPr>
        <w:t>，俾利供水穩定及韌性</w:t>
      </w:r>
      <w:r w:rsidRPr="00DD4717">
        <w:rPr>
          <w:rFonts w:hint="eastAsia"/>
          <w:snapToGrid/>
        </w:rPr>
        <w:t>。</w:t>
      </w:r>
    </w:p>
    <w:p w:rsidR="00DD4717" w:rsidRPr="00DD4717" w:rsidRDefault="00DD4717" w:rsidP="00DD4717">
      <w:pPr>
        <w:spacing w:line="400" w:lineRule="exact"/>
        <w:ind w:leftChars="0" w:left="0" w:firstLineChars="0" w:firstLine="0"/>
        <w:rPr>
          <w:sz w:val="24"/>
        </w:rPr>
      </w:pPr>
      <w:r w:rsidRPr="00DD4717">
        <w:rPr>
          <w:rFonts w:hint="eastAsia"/>
          <w:b/>
          <w:bCs/>
          <w:szCs w:val="32"/>
        </w:rPr>
        <w:t xml:space="preserve">表2  109至113年度全國水資源供需概況表      </w:t>
      </w:r>
      <w:r w:rsidRPr="00DD4717">
        <w:rPr>
          <w:rFonts w:hint="eastAsia"/>
          <w:sz w:val="24"/>
        </w:rPr>
        <w:t>單位：億立方公尺；%</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903"/>
        <w:gridCol w:w="701"/>
        <w:gridCol w:w="701"/>
        <w:gridCol w:w="701"/>
        <w:gridCol w:w="702"/>
        <w:gridCol w:w="701"/>
        <w:gridCol w:w="701"/>
        <w:gridCol w:w="702"/>
        <w:gridCol w:w="701"/>
        <w:gridCol w:w="701"/>
        <w:gridCol w:w="702"/>
      </w:tblGrid>
      <w:tr w:rsidR="00DD4717" w:rsidRPr="00DD4717" w:rsidTr="00FC1F55">
        <w:trPr>
          <w:trHeight w:val="20"/>
          <w:tblHeader/>
        </w:trPr>
        <w:tc>
          <w:tcPr>
            <w:tcW w:w="1470" w:type="dxa"/>
            <w:gridSpan w:val="2"/>
            <w:vMerge w:val="restart"/>
            <w:shd w:val="clear" w:color="auto" w:fill="auto"/>
            <w:vAlign w:val="center"/>
            <w:hideMark/>
          </w:tcPr>
          <w:p w:rsidR="00DD4717" w:rsidRPr="00DD4717" w:rsidRDefault="00DD4717" w:rsidP="00DD4717">
            <w:pPr>
              <w:spacing w:line="280" w:lineRule="exact"/>
              <w:ind w:leftChars="0" w:left="0" w:firstLineChars="0" w:firstLine="0"/>
              <w:jc w:val="center"/>
              <w:rPr>
                <w:b/>
                <w:spacing w:val="-16"/>
                <w:sz w:val="24"/>
              </w:rPr>
            </w:pPr>
            <w:r w:rsidRPr="00DD4717">
              <w:rPr>
                <w:rFonts w:hint="eastAsia"/>
                <w:b/>
                <w:spacing w:val="-16"/>
                <w:sz w:val="24"/>
              </w:rPr>
              <w:t>年度</w:t>
            </w:r>
          </w:p>
        </w:tc>
        <w:tc>
          <w:tcPr>
            <w:tcW w:w="1402" w:type="dxa"/>
            <w:gridSpan w:val="2"/>
            <w:shd w:val="clear" w:color="auto" w:fill="auto"/>
            <w:vAlign w:val="center"/>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109</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110</w:t>
            </w:r>
          </w:p>
        </w:tc>
        <w:tc>
          <w:tcPr>
            <w:tcW w:w="1402" w:type="dxa"/>
            <w:gridSpan w:val="2"/>
            <w:shd w:val="clear" w:color="auto" w:fill="auto"/>
            <w:vAlign w:val="center"/>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111</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112</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113</w:t>
            </w:r>
          </w:p>
        </w:tc>
      </w:tr>
      <w:tr w:rsidR="00DD4717" w:rsidRPr="00DD4717" w:rsidTr="00FC1F55">
        <w:trPr>
          <w:trHeight w:val="20"/>
          <w:tblHeader/>
        </w:trPr>
        <w:tc>
          <w:tcPr>
            <w:tcW w:w="1470" w:type="dxa"/>
            <w:gridSpan w:val="2"/>
            <w:vMerge/>
            <w:vAlign w:val="center"/>
            <w:hideMark/>
          </w:tcPr>
          <w:p w:rsidR="00DD4717" w:rsidRPr="00DD4717" w:rsidRDefault="00DD4717" w:rsidP="00DD4717">
            <w:pPr>
              <w:spacing w:line="280" w:lineRule="exact"/>
              <w:ind w:leftChars="0" w:left="0" w:firstLineChars="0" w:firstLine="0"/>
              <w:jc w:val="center"/>
              <w:rPr>
                <w:b/>
                <w:spacing w:val="-16"/>
                <w:sz w:val="24"/>
              </w:rPr>
            </w:pP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數量</w:t>
            </w: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占比</w:t>
            </w: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數量</w:t>
            </w:r>
          </w:p>
        </w:tc>
        <w:tc>
          <w:tcPr>
            <w:tcW w:w="702"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占比</w:t>
            </w: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數量</w:t>
            </w: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占比</w:t>
            </w:r>
          </w:p>
        </w:tc>
        <w:tc>
          <w:tcPr>
            <w:tcW w:w="702"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數量</w:t>
            </w: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占比</w:t>
            </w:r>
          </w:p>
        </w:tc>
        <w:tc>
          <w:tcPr>
            <w:tcW w:w="701"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數量</w:t>
            </w:r>
          </w:p>
        </w:tc>
        <w:tc>
          <w:tcPr>
            <w:tcW w:w="702"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占比</w:t>
            </w:r>
          </w:p>
        </w:tc>
      </w:tr>
      <w:tr w:rsidR="00DD4717" w:rsidRPr="00DD4717" w:rsidTr="00FC1F55">
        <w:trPr>
          <w:trHeight w:val="20"/>
        </w:trPr>
        <w:tc>
          <w:tcPr>
            <w:tcW w:w="567" w:type="dxa"/>
            <w:vMerge w:val="restart"/>
            <w:shd w:val="clear" w:color="auto" w:fill="auto"/>
            <w:vAlign w:val="center"/>
            <w:hideMark/>
          </w:tcPr>
          <w:p w:rsidR="00DD4717" w:rsidRPr="00DD4717" w:rsidRDefault="00DD4717" w:rsidP="00DD4717">
            <w:pPr>
              <w:spacing w:line="280" w:lineRule="exact"/>
              <w:ind w:leftChars="0" w:left="0" w:firstLineChars="0" w:firstLine="0"/>
              <w:jc w:val="center"/>
              <w:rPr>
                <w:rFonts w:hint="eastAsia"/>
                <w:spacing w:val="-16"/>
                <w:sz w:val="24"/>
              </w:rPr>
            </w:pPr>
            <w:r w:rsidRPr="00DD4717">
              <w:rPr>
                <w:rFonts w:hint="eastAsia"/>
                <w:spacing w:val="-16"/>
                <w:sz w:val="24"/>
              </w:rPr>
              <w:t>年總供水量</w:t>
            </w: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地面水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113.06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67.80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92.76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64.66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111.59</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70.30</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95.25</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66.03</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108.27</w:t>
            </w:r>
          </w:p>
        </w:tc>
        <w:tc>
          <w:tcPr>
            <w:tcW w:w="702" w:type="dxa"/>
            <w:shd w:val="clear" w:color="auto" w:fill="auto"/>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 xml:space="preserve">69.42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center"/>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243" w:hangingChars="100" w:hanging="243"/>
              <w:jc w:val="left"/>
              <w:rPr>
                <w:rFonts w:hint="eastAsia"/>
                <w:sz w:val="24"/>
              </w:rPr>
            </w:pPr>
            <w:r w:rsidRPr="00DD4717">
              <w:rPr>
                <w:rFonts w:hint="eastAsia"/>
                <w:sz w:val="24"/>
              </w:rPr>
              <w:t>1.河川引水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71.87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43.10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56.08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39.09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71.72</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45.18</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58.49</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40.55</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66.36</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 xml:space="preserve">42.55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center"/>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243" w:hangingChars="100" w:hanging="243"/>
              <w:jc w:val="left"/>
              <w:rPr>
                <w:rFonts w:hint="eastAsia"/>
                <w:sz w:val="24"/>
              </w:rPr>
            </w:pPr>
            <w:r w:rsidRPr="00DD4717">
              <w:rPr>
                <w:rFonts w:hint="eastAsia"/>
                <w:sz w:val="24"/>
              </w:rPr>
              <w:t>2.水庫供水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41.19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24.70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36.68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25.57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39.87</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25.12</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36.76</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25.48</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41.91</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 xml:space="preserve">26.87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center"/>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地下水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53.55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32.11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50.53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35.22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46.97</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29.59</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48.85</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33.86</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46.99</w:t>
            </w:r>
          </w:p>
        </w:tc>
        <w:tc>
          <w:tcPr>
            <w:tcW w:w="702" w:type="dxa"/>
            <w:shd w:val="clear" w:color="auto" w:fill="auto"/>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 xml:space="preserve">30.13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center"/>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其他</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0.15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0.09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0.17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0.12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0.17</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0.11</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0.16</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0.11</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0.18</w:t>
            </w:r>
          </w:p>
        </w:tc>
        <w:tc>
          <w:tcPr>
            <w:tcW w:w="702" w:type="dxa"/>
            <w:shd w:val="clear" w:color="auto" w:fill="auto"/>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0.</w:t>
            </w:r>
            <w:r w:rsidRPr="00DD4717">
              <w:rPr>
                <w:rFonts w:hint="eastAsia"/>
                <w:sz w:val="24"/>
              </w:rPr>
              <w:t>12</w:t>
            </w:r>
            <w:r w:rsidRPr="00DD4717">
              <w:rPr>
                <w:sz w:val="24"/>
              </w:rPr>
              <w:t xml:space="preserve"> </w:t>
            </w:r>
          </w:p>
        </w:tc>
      </w:tr>
      <w:tr w:rsidR="00DD4717" w:rsidRPr="00DD4717" w:rsidTr="00FC1F55">
        <w:trPr>
          <w:trHeight w:val="20"/>
        </w:trPr>
        <w:tc>
          <w:tcPr>
            <w:tcW w:w="567" w:type="dxa"/>
            <w:vMerge/>
            <w:vAlign w:val="center"/>
          </w:tcPr>
          <w:p w:rsidR="00DD4717" w:rsidRPr="00DD4717" w:rsidRDefault="00DD4717" w:rsidP="00DD4717">
            <w:pPr>
              <w:spacing w:line="280" w:lineRule="exact"/>
              <w:ind w:leftChars="0" w:left="0" w:firstLineChars="0" w:firstLine="0"/>
              <w:jc w:val="center"/>
              <w:rPr>
                <w:spacing w:val="-16"/>
                <w:sz w:val="24"/>
              </w:rPr>
            </w:pPr>
          </w:p>
        </w:tc>
        <w:tc>
          <w:tcPr>
            <w:tcW w:w="903" w:type="dxa"/>
            <w:shd w:val="clear" w:color="auto" w:fill="auto"/>
            <w:vAlign w:val="center"/>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再生水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0.52</w:t>
            </w:r>
          </w:p>
        </w:tc>
        <w:tc>
          <w:tcPr>
            <w:tcW w:w="702"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rFonts w:hint="eastAsia"/>
                <w:sz w:val="24"/>
              </w:rPr>
              <w:t>0.33</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center"/>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合計</w:t>
            </w:r>
          </w:p>
        </w:tc>
        <w:tc>
          <w:tcPr>
            <w:tcW w:w="1402"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166.76</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 xml:space="preserve">143.46 </w:t>
            </w:r>
          </w:p>
        </w:tc>
        <w:tc>
          <w:tcPr>
            <w:tcW w:w="1402"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158.73</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144.26</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155.96</w:t>
            </w:r>
          </w:p>
        </w:tc>
      </w:tr>
      <w:tr w:rsidR="00DD4717" w:rsidRPr="00DD4717" w:rsidTr="00FC1F55">
        <w:trPr>
          <w:trHeight w:val="20"/>
        </w:trPr>
        <w:tc>
          <w:tcPr>
            <w:tcW w:w="567" w:type="dxa"/>
            <w:vMerge w:val="restart"/>
            <w:shd w:val="clear" w:color="auto" w:fill="auto"/>
            <w:vAlign w:val="center"/>
            <w:hideMark/>
          </w:tcPr>
          <w:p w:rsidR="00DD4717" w:rsidRPr="00DD4717" w:rsidRDefault="00DD4717" w:rsidP="00DD4717">
            <w:pPr>
              <w:spacing w:line="280" w:lineRule="exact"/>
              <w:ind w:leftChars="0" w:left="0" w:firstLineChars="0" w:firstLine="0"/>
              <w:jc w:val="center"/>
              <w:rPr>
                <w:rFonts w:hint="eastAsia"/>
                <w:spacing w:val="-16"/>
                <w:sz w:val="24"/>
              </w:rPr>
            </w:pPr>
            <w:r w:rsidRPr="00DD4717">
              <w:rPr>
                <w:rFonts w:hint="eastAsia"/>
                <w:spacing w:val="-16"/>
                <w:sz w:val="24"/>
              </w:rPr>
              <w:t>年總用水量</w:t>
            </w: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農業用水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115.93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69.52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97.57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68.01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110.19</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69.42</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98.46</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68.25</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108.51</w:t>
            </w:r>
          </w:p>
        </w:tc>
        <w:tc>
          <w:tcPr>
            <w:tcW w:w="702" w:type="dxa"/>
            <w:shd w:val="clear" w:color="auto" w:fill="auto"/>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69.5</w:t>
            </w:r>
            <w:r w:rsidRPr="00DD4717">
              <w:rPr>
                <w:rFonts w:hint="eastAsia"/>
                <w:sz w:val="24"/>
              </w:rPr>
              <w:t>7</w:t>
            </w:r>
            <w:r w:rsidRPr="00DD4717">
              <w:rPr>
                <w:sz w:val="24"/>
              </w:rPr>
              <w:t xml:space="preserve">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left"/>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生活用水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32.80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19.67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31.63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22.05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31.97</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20.14</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31.30</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21.70</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31.78</w:t>
            </w:r>
          </w:p>
        </w:tc>
        <w:tc>
          <w:tcPr>
            <w:tcW w:w="702" w:type="dxa"/>
            <w:shd w:val="clear" w:color="auto" w:fill="auto"/>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 xml:space="preserve">20.38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left"/>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16"/>
                <w:sz w:val="24"/>
              </w:rPr>
            </w:pPr>
            <w:r w:rsidRPr="00DD4717">
              <w:rPr>
                <w:rFonts w:hint="eastAsia"/>
                <w:spacing w:val="-16"/>
                <w:sz w:val="24"/>
              </w:rPr>
              <w:t>工業用水</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18.03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10.81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14.26 </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 xml:space="preserve">9.94 </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16.57</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10.44</w:t>
            </w:r>
          </w:p>
        </w:tc>
        <w:tc>
          <w:tcPr>
            <w:tcW w:w="702"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14.50</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10.05</w:t>
            </w:r>
          </w:p>
        </w:tc>
        <w:tc>
          <w:tcPr>
            <w:tcW w:w="701" w:type="dxa"/>
            <w:shd w:val="clear" w:color="auto" w:fill="auto"/>
            <w:vAlign w:val="center"/>
          </w:tcPr>
          <w:p w:rsidR="00DD4717" w:rsidRPr="00DD4717" w:rsidRDefault="00DD4717" w:rsidP="00DD4717">
            <w:pPr>
              <w:spacing w:line="280" w:lineRule="exact"/>
              <w:ind w:leftChars="0" w:left="0" w:firstLineChars="0" w:firstLine="0"/>
              <w:jc w:val="right"/>
              <w:rPr>
                <w:rFonts w:hint="eastAsia"/>
                <w:spacing w:val="-16"/>
                <w:sz w:val="24"/>
              </w:rPr>
            </w:pPr>
            <w:r w:rsidRPr="00DD4717">
              <w:rPr>
                <w:rFonts w:hint="eastAsia"/>
                <w:spacing w:val="-16"/>
                <w:sz w:val="24"/>
              </w:rPr>
              <w:t>15.67</w:t>
            </w:r>
          </w:p>
        </w:tc>
        <w:tc>
          <w:tcPr>
            <w:tcW w:w="702" w:type="dxa"/>
            <w:shd w:val="clear" w:color="auto" w:fill="auto"/>
          </w:tcPr>
          <w:p w:rsidR="00DD4717" w:rsidRPr="00DD4717" w:rsidRDefault="00DD4717" w:rsidP="00DD4717">
            <w:pPr>
              <w:spacing w:line="280" w:lineRule="exact"/>
              <w:ind w:leftChars="0" w:left="0" w:firstLineChars="0" w:firstLine="0"/>
              <w:jc w:val="right"/>
              <w:rPr>
                <w:rFonts w:hint="eastAsia"/>
                <w:spacing w:val="-16"/>
                <w:sz w:val="24"/>
              </w:rPr>
            </w:pPr>
            <w:r w:rsidRPr="00DD4717">
              <w:rPr>
                <w:sz w:val="24"/>
              </w:rPr>
              <w:t xml:space="preserve">10.05 </w:t>
            </w:r>
          </w:p>
        </w:tc>
      </w:tr>
      <w:tr w:rsidR="00DD4717" w:rsidRPr="00DD4717" w:rsidTr="00FC1F55">
        <w:trPr>
          <w:trHeight w:val="20"/>
        </w:trPr>
        <w:tc>
          <w:tcPr>
            <w:tcW w:w="567" w:type="dxa"/>
            <w:vMerge/>
            <w:vAlign w:val="center"/>
            <w:hideMark/>
          </w:tcPr>
          <w:p w:rsidR="00DD4717" w:rsidRPr="00DD4717" w:rsidRDefault="00DD4717" w:rsidP="00DD4717">
            <w:pPr>
              <w:spacing w:line="280" w:lineRule="exact"/>
              <w:ind w:leftChars="0" w:left="0" w:firstLineChars="0" w:firstLine="0"/>
              <w:jc w:val="left"/>
              <w:rPr>
                <w:spacing w:val="-16"/>
                <w:sz w:val="24"/>
              </w:rPr>
            </w:pPr>
          </w:p>
        </w:tc>
        <w:tc>
          <w:tcPr>
            <w:tcW w:w="903" w:type="dxa"/>
            <w:shd w:val="clear" w:color="auto" w:fill="auto"/>
            <w:vAlign w:val="center"/>
            <w:hideMark/>
          </w:tcPr>
          <w:p w:rsidR="00DD4717" w:rsidRPr="00DD4717" w:rsidRDefault="00DD4717" w:rsidP="00DD4717">
            <w:pPr>
              <w:spacing w:line="280" w:lineRule="exact"/>
              <w:ind w:leftChars="0" w:left="0" w:firstLineChars="0" w:firstLine="0"/>
              <w:jc w:val="center"/>
              <w:rPr>
                <w:rFonts w:hint="eastAsia"/>
                <w:b/>
                <w:spacing w:val="-16"/>
                <w:sz w:val="24"/>
              </w:rPr>
            </w:pPr>
            <w:r w:rsidRPr="00DD4717">
              <w:rPr>
                <w:rFonts w:hint="eastAsia"/>
                <w:b/>
                <w:spacing w:val="-16"/>
                <w:sz w:val="24"/>
              </w:rPr>
              <w:t>合計</w:t>
            </w:r>
          </w:p>
        </w:tc>
        <w:tc>
          <w:tcPr>
            <w:tcW w:w="1402"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 xml:space="preserve">166.76 </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 xml:space="preserve">143.46 </w:t>
            </w:r>
          </w:p>
        </w:tc>
        <w:tc>
          <w:tcPr>
            <w:tcW w:w="1402"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158.73</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144.26</w:t>
            </w:r>
          </w:p>
        </w:tc>
        <w:tc>
          <w:tcPr>
            <w:tcW w:w="1403" w:type="dxa"/>
            <w:gridSpan w:val="2"/>
            <w:shd w:val="clear" w:color="auto" w:fill="auto"/>
            <w:vAlign w:val="center"/>
          </w:tcPr>
          <w:p w:rsidR="00DD4717" w:rsidRPr="00DD4717" w:rsidRDefault="00DD4717" w:rsidP="00DD4717">
            <w:pPr>
              <w:spacing w:line="280" w:lineRule="exact"/>
              <w:ind w:leftChars="0" w:left="0" w:firstLineChars="0" w:firstLine="0"/>
              <w:jc w:val="right"/>
              <w:rPr>
                <w:rFonts w:hint="eastAsia"/>
                <w:b/>
                <w:spacing w:val="-16"/>
                <w:sz w:val="24"/>
              </w:rPr>
            </w:pPr>
            <w:r w:rsidRPr="00DD4717">
              <w:rPr>
                <w:rFonts w:hint="eastAsia"/>
                <w:b/>
                <w:spacing w:val="-16"/>
                <w:sz w:val="24"/>
              </w:rPr>
              <w:t>155.96</w:t>
            </w:r>
          </w:p>
        </w:tc>
      </w:tr>
    </w:tbl>
    <w:p w:rsidR="00DD4717" w:rsidRPr="00DD4717" w:rsidRDefault="00DD4717" w:rsidP="00DD4717">
      <w:pPr>
        <w:spacing w:line="280" w:lineRule="exact"/>
        <w:ind w:leftChars="0" w:left="1216" w:hangingChars="500" w:hanging="1216"/>
        <w:rPr>
          <w:color w:val="000000"/>
          <w:sz w:val="24"/>
        </w:rPr>
      </w:pPr>
      <w:r w:rsidRPr="00DD4717">
        <w:rPr>
          <w:rFonts w:hint="eastAsia"/>
          <w:color w:val="000000"/>
          <w:sz w:val="24"/>
        </w:rPr>
        <w:t>說    明</w:t>
      </w:r>
      <w:r w:rsidRPr="00DD4717">
        <w:rPr>
          <w:rFonts w:hAnsi="標楷體" w:hint="eastAsia"/>
          <w:color w:val="000000"/>
          <w:sz w:val="24"/>
        </w:rPr>
        <w:t>：「年總供水量-其他」含海淡水及境外引水；另「年總供水量-再生水」自113年度首次納入供水來源；各標的之用水量除需水量外並含輸水損失，另除地下水用水量外均不含非灌區農業用水。</w:t>
      </w:r>
    </w:p>
    <w:p w:rsidR="00DD4717" w:rsidRPr="00DD4717" w:rsidRDefault="00DD4717" w:rsidP="00DD4717">
      <w:pPr>
        <w:spacing w:line="280" w:lineRule="exact"/>
        <w:ind w:leftChars="0" w:left="1180" w:hangingChars="485" w:hanging="1180"/>
        <w:rPr>
          <w:rFonts w:hint="eastAsia"/>
          <w:sz w:val="24"/>
        </w:rPr>
      </w:pPr>
      <w:r w:rsidRPr="00DD4717">
        <w:rPr>
          <w:rFonts w:hint="eastAsia"/>
          <w:sz w:val="24"/>
        </w:rPr>
        <w:t>資料來源：水利署網站/公務統計報表109至113年度水資源供需統計表。</w:t>
      </w:r>
    </w:p>
    <w:p w:rsidR="00DD4717" w:rsidRPr="00DD4717" w:rsidRDefault="00DD4717" w:rsidP="00DD4717">
      <w:pPr>
        <w:ind w:left="566" w:firstLine="566"/>
        <w:rPr>
          <w:rFonts w:hAnsi="標楷體"/>
          <w:color w:val="000000"/>
        </w:rPr>
      </w:pPr>
      <w:r w:rsidRPr="00DD4717">
        <w:rPr>
          <w:rFonts w:hint="eastAsia"/>
          <w:color w:val="000000"/>
        </w:rPr>
        <w:t>綜上，水資源作業基金自109年起辦理「重大水資源規劃作業計畫」，109至113年度累計編列預算數為7億9,266萬5千元，迄113年底累計執行數為5億2,698萬9千元，累計預算執行率僅達66.48%，雖已陸續推動再生水及伏流水等相關水資源開發及管理計畫，惟近年氣候變遷加劇，澇旱頻仍，又社會經濟發展迅速致生活用水及工業用水未明顯下降，且按水利署推估125年度北、中及南部地區用水供需仍恐有缺口，允宜衡酌各地區水資源供需情形，因地制宜滾動檢討水資源規劃作業，俾維供水穩定及韌性</w:t>
      </w:r>
      <w:r w:rsidRPr="00DD4717">
        <w:rPr>
          <w:rFonts w:hAnsi="標楷體" w:hint="eastAsia"/>
          <w:color w:val="000000"/>
        </w:rPr>
        <w:t>。</w:t>
      </w:r>
    </w:p>
    <w:p w:rsidR="00DD4717" w:rsidRPr="00DD4717" w:rsidRDefault="00DD4717" w:rsidP="00DD4717">
      <w:pPr>
        <w:ind w:left="566" w:firstLine="566"/>
        <w:rPr>
          <w:rFonts w:hAnsi="標楷體" w:hint="eastAsia"/>
          <w:color w:val="000000"/>
        </w:rPr>
      </w:pPr>
    </w:p>
    <w:p w:rsidR="00DD4717" w:rsidRPr="00DD4717" w:rsidRDefault="00DD4717" w:rsidP="00DD4717">
      <w:pPr>
        <w:pStyle w:val="14"/>
        <w:ind w:left="567" w:hanging="567"/>
        <w:rPr>
          <w:color w:val="000000"/>
        </w:rPr>
      </w:pPr>
      <w:bookmarkStart w:id="56" w:name="_Toc499040947"/>
      <w:bookmarkStart w:id="57" w:name="_Toc514138035"/>
      <w:bookmarkStart w:id="58" w:name="_Toc529864848"/>
      <w:bookmarkStart w:id="59" w:name="_Toc224208363"/>
      <w:bookmarkStart w:id="60" w:name="_Toc224220049"/>
      <w:r w:rsidRPr="00DD4717">
        <w:rPr>
          <w:rFonts w:hint="eastAsia"/>
          <w:color w:val="000000"/>
          <w:lang w:eastAsia="zh-HK"/>
        </w:rPr>
        <w:t>四</w:t>
      </w:r>
      <w:r w:rsidRPr="00DD4717">
        <w:rPr>
          <w:rFonts w:hint="eastAsia"/>
          <w:color w:val="000000"/>
        </w:rPr>
        <w:t>、</w:t>
      </w:r>
      <w:bookmarkEnd w:id="56"/>
      <w:bookmarkEnd w:id="57"/>
      <w:bookmarkEnd w:id="58"/>
      <w:r w:rsidRPr="00DD4717">
        <w:rPr>
          <w:rFonts w:hint="eastAsia"/>
          <w:color w:val="000000"/>
        </w:rPr>
        <w:t>水資源作業基金113年度水庫觀光業務收支短絀達4,892萬5千元，為近5年最高，允宜研謀開源節流措施，並滾動檢討推廣及經營策略，以改善觀光業務收益</w:t>
      </w:r>
      <w:bookmarkEnd w:id="59"/>
      <w:bookmarkEnd w:id="60"/>
    </w:p>
    <w:p w:rsidR="00DD4717" w:rsidRPr="00DD4717" w:rsidRDefault="00DD4717" w:rsidP="00DD4717">
      <w:pPr>
        <w:ind w:left="566" w:firstLine="566"/>
        <w:rPr>
          <w:rFonts w:hint="eastAsia"/>
          <w:color w:val="000000"/>
        </w:rPr>
      </w:pPr>
      <w:r w:rsidRPr="00DD4717">
        <w:rPr>
          <w:rFonts w:hint="eastAsia"/>
          <w:color w:val="000000"/>
        </w:rPr>
        <w:t>水資源作業基金113年度分別於「勞務收入」及「勞務成本」編列4,697萬3千元及1億269萬1千元，經執行後決算數分別為4,230萬9千元及9,123萬4千元，勞務業務收支短絀為4,892萬5千元。經查：</w:t>
      </w:r>
    </w:p>
    <w:p w:rsidR="00DD4717" w:rsidRPr="00DD4717" w:rsidRDefault="00DD4717" w:rsidP="00DD4717">
      <w:pPr>
        <w:ind w:left="849" w:hangingChars="100" w:hanging="283"/>
        <w:rPr>
          <w:rFonts w:hint="eastAsia"/>
          <w:b/>
          <w:color w:val="000000"/>
        </w:rPr>
      </w:pPr>
      <w:r w:rsidRPr="00DD4717">
        <w:rPr>
          <w:rFonts w:hint="eastAsia"/>
          <w:b/>
          <w:color w:val="000000"/>
        </w:rPr>
        <w:t>(一)113年度勞務業務收支短絀達4,892萬5千元，為近5年最高</w:t>
      </w:r>
    </w:p>
    <w:p w:rsidR="00DD4717" w:rsidRPr="00DD4717" w:rsidRDefault="00DD4717" w:rsidP="00DD4717">
      <w:pPr>
        <w:adjustRightInd w:val="0"/>
        <w:ind w:leftChars="300" w:left="850" w:firstLine="566"/>
        <w:rPr>
          <w:rFonts w:hint="eastAsia"/>
          <w:color w:val="000000"/>
        </w:rPr>
      </w:pPr>
      <w:r w:rsidRPr="00DD4717">
        <w:rPr>
          <w:rFonts w:hAnsi="標楷體" w:hint="eastAsia"/>
          <w:color w:val="000000"/>
        </w:rPr>
        <w:t>水資源作業基金共有石門水庫(北區水資源分署)及曾文水庫(南區水資源分署)2座開放觀光業務，並配合編列「勞務收入」、「勞務成本」收取門票收入及支應遊憩設施管理維護及清潔支出，彙整近5年度(109至113年度)勞務業務收支概況(詳表1)，並說明如下：</w:t>
      </w:r>
    </w:p>
    <w:p w:rsidR="00DD4717" w:rsidRPr="00DD4717" w:rsidRDefault="00DD4717" w:rsidP="00DD4717">
      <w:pPr>
        <w:ind w:leftChars="300" w:left="1133" w:hangingChars="100" w:hanging="283"/>
        <w:rPr>
          <w:rFonts w:hint="eastAsia"/>
          <w:color w:val="000000"/>
        </w:rPr>
      </w:pPr>
      <w:r w:rsidRPr="00DD4717">
        <w:rPr>
          <w:rFonts w:hint="eastAsia"/>
          <w:color w:val="000000"/>
        </w:rPr>
        <w:t>1.水資源作業基金除110年度因Covid-19疫情入園參觀人次明顯減少，導致「勞務收入」決算數未及4,000萬元，至113年度「勞務收入」決算數4,230萬9千元，分別較預算數及112年度決算數減少466萬4千元及550萬6千元，減幅分別為9.93%及11.52%</w:t>
      </w:r>
      <w:r w:rsidRPr="00DD4717">
        <w:rPr>
          <w:rFonts w:hAnsi="標楷體" w:hint="eastAsia"/>
          <w:color w:val="000000"/>
        </w:rPr>
        <w:t>。</w:t>
      </w:r>
    </w:p>
    <w:p w:rsidR="00DD4717" w:rsidRPr="00DD4717" w:rsidRDefault="00DD4717" w:rsidP="00DD4717">
      <w:pPr>
        <w:ind w:leftChars="300" w:left="1133" w:hangingChars="100" w:hanging="283"/>
        <w:rPr>
          <w:rFonts w:hAnsi="標楷體"/>
          <w:color w:val="000000"/>
        </w:rPr>
      </w:pPr>
      <w:r w:rsidRPr="00DD4717">
        <w:rPr>
          <w:rFonts w:hint="eastAsia"/>
          <w:color w:val="000000"/>
        </w:rPr>
        <w:t>2.近5年度「勞務成本」決算數概呈上升趨勢，113年度決算數為9,123萬4千元，較預算數減少1,145萬7千元，然勞務成本率達2.16倍，較111及112年度決算之1.96倍及1.94倍升高，允宜研謀強化成本控管作業</w:t>
      </w:r>
      <w:r w:rsidRPr="00DD4717">
        <w:rPr>
          <w:rFonts w:hAnsi="標楷體" w:hint="eastAsia"/>
          <w:color w:val="000000"/>
        </w:rPr>
        <w:t>。</w:t>
      </w:r>
    </w:p>
    <w:p w:rsidR="00DD4717" w:rsidRPr="00DD4717" w:rsidRDefault="00DD4717" w:rsidP="00DD4717">
      <w:pPr>
        <w:ind w:leftChars="300" w:left="1133" w:hangingChars="100" w:hanging="283"/>
        <w:rPr>
          <w:rFonts w:hint="eastAsia"/>
          <w:color w:val="000000"/>
        </w:rPr>
      </w:pPr>
      <w:r w:rsidRPr="00DD4717">
        <w:rPr>
          <w:rFonts w:hAnsi="標楷體" w:hint="eastAsia"/>
          <w:color w:val="000000"/>
        </w:rPr>
        <w:t>3.</w:t>
      </w:r>
      <w:r w:rsidRPr="00DD4717">
        <w:rPr>
          <w:rFonts w:hint="eastAsia"/>
        </w:rPr>
        <w:t>113年度勞務收支決算數相抵後短絀4,892萬5千元，雖較預算數減少679萬3千元，惟仍為近5年度最高，顯示水資源作業基金勞務業務收支亟待改善</w:t>
      </w:r>
      <w:r w:rsidRPr="00DD4717">
        <w:rPr>
          <w:rFonts w:hAnsi="標楷體" w:hint="eastAsia"/>
          <w:color w:val="000000"/>
        </w:rPr>
        <w:t>。</w:t>
      </w:r>
    </w:p>
    <w:p w:rsidR="00DD4717" w:rsidRPr="00DD4717" w:rsidRDefault="00DD4717" w:rsidP="00DD4717">
      <w:pPr>
        <w:ind w:leftChars="0" w:left="567" w:hangingChars="200" w:hanging="567"/>
        <w:rPr>
          <w:b/>
          <w:bCs/>
          <w:szCs w:val="32"/>
        </w:rPr>
      </w:pPr>
      <w:r w:rsidRPr="00DD4717">
        <w:rPr>
          <w:rFonts w:hint="eastAsia"/>
          <w:b/>
          <w:bCs/>
          <w:szCs w:val="32"/>
        </w:rPr>
        <w:t>表1  109至113年度水資源作業基金辦理勞務業務收支概況表</w:t>
      </w:r>
    </w:p>
    <w:p w:rsidR="00DD4717" w:rsidRPr="00DD4717" w:rsidRDefault="00DD4717" w:rsidP="00DD4717">
      <w:pPr>
        <w:spacing w:line="360" w:lineRule="exact"/>
        <w:ind w:leftChars="0" w:left="0" w:firstLineChars="0" w:firstLine="0"/>
        <w:jc w:val="right"/>
        <w:rPr>
          <w:rFonts w:hint="eastAsia"/>
          <w:sz w:val="24"/>
        </w:rPr>
      </w:pPr>
      <w:r w:rsidRPr="00DD4717">
        <w:rPr>
          <w:rFonts w:hint="eastAsia"/>
          <w:b/>
          <w:kern w:val="16"/>
          <w:sz w:val="24"/>
        </w:rPr>
        <w:t xml:space="preserve">     </w:t>
      </w:r>
      <w:r w:rsidRPr="00DD4717">
        <w:rPr>
          <w:rFonts w:hint="eastAsia"/>
          <w:sz w:val="24"/>
        </w:rPr>
        <w:t xml:space="preserve">    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300"/>
        <w:gridCol w:w="1300"/>
        <w:gridCol w:w="1301"/>
        <w:gridCol w:w="1300"/>
        <w:gridCol w:w="1300"/>
        <w:gridCol w:w="1301"/>
      </w:tblGrid>
      <w:tr w:rsidR="00DD4717" w:rsidRPr="00DD4717" w:rsidTr="00DD4717">
        <w:trPr>
          <w:tblHeader/>
        </w:trPr>
        <w:tc>
          <w:tcPr>
            <w:tcW w:w="709" w:type="dxa"/>
            <w:vMerge w:val="restart"/>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年度</w:t>
            </w:r>
          </w:p>
        </w:tc>
        <w:tc>
          <w:tcPr>
            <w:tcW w:w="3901" w:type="dxa"/>
            <w:gridSpan w:val="3"/>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預算數</w:t>
            </w:r>
          </w:p>
        </w:tc>
        <w:tc>
          <w:tcPr>
            <w:tcW w:w="3901" w:type="dxa"/>
            <w:gridSpan w:val="3"/>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決算數</w:t>
            </w:r>
          </w:p>
        </w:tc>
      </w:tr>
      <w:tr w:rsidR="00DD4717" w:rsidRPr="00DD4717" w:rsidTr="00DD4717">
        <w:trPr>
          <w:tblHeader/>
        </w:trPr>
        <w:tc>
          <w:tcPr>
            <w:tcW w:w="709" w:type="dxa"/>
            <w:vMerge/>
            <w:shd w:val="clear" w:color="auto" w:fill="auto"/>
            <w:vAlign w:val="center"/>
          </w:tcPr>
          <w:p w:rsidR="00DD4717" w:rsidRPr="00DD4717" w:rsidRDefault="00DD4717" w:rsidP="00DD4717">
            <w:pPr>
              <w:spacing w:line="280" w:lineRule="exact"/>
              <w:ind w:leftChars="0" w:left="0" w:firstLineChars="0" w:firstLine="0"/>
              <w:jc w:val="center"/>
              <w:rPr>
                <w:sz w:val="24"/>
              </w:rPr>
            </w:pPr>
          </w:p>
        </w:tc>
        <w:tc>
          <w:tcPr>
            <w:tcW w:w="1300"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勞務收入</w:t>
            </w:r>
          </w:p>
        </w:tc>
        <w:tc>
          <w:tcPr>
            <w:tcW w:w="1300"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勞務成本</w:t>
            </w:r>
          </w:p>
        </w:tc>
        <w:tc>
          <w:tcPr>
            <w:tcW w:w="1301"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收支餘絀</w:t>
            </w:r>
          </w:p>
        </w:tc>
        <w:tc>
          <w:tcPr>
            <w:tcW w:w="1300"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勞務收入</w:t>
            </w:r>
          </w:p>
        </w:tc>
        <w:tc>
          <w:tcPr>
            <w:tcW w:w="1300"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勞務成本</w:t>
            </w:r>
          </w:p>
        </w:tc>
        <w:tc>
          <w:tcPr>
            <w:tcW w:w="1301"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收支餘絀</w:t>
            </w:r>
          </w:p>
        </w:tc>
      </w:tr>
      <w:tr w:rsidR="00DD4717" w:rsidRPr="00DD4717" w:rsidTr="00FC1F55">
        <w:tc>
          <w:tcPr>
            <w:tcW w:w="709"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109</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z w:val="24"/>
              </w:rPr>
              <w:t>61,536</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78,960</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-17,424</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41,880 </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79,132 </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-37,252</w:t>
            </w:r>
          </w:p>
        </w:tc>
      </w:tr>
      <w:tr w:rsidR="00DD4717" w:rsidRPr="00DD4717" w:rsidTr="00FC1F55">
        <w:tc>
          <w:tcPr>
            <w:tcW w:w="709"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110</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62,276</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82,860</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-20,584</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38,313 </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85,107 </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-46,794</w:t>
            </w:r>
          </w:p>
        </w:tc>
      </w:tr>
      <w:tr w:rsidR="00DD4717" w:rsidRPr="00DD4717" w:rsidTr="00FC1F55">
        <w:tc>
          <w:tcPr>
            <w:tcW w:w="709"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111</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44,000</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88,306</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-44,306</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45,789 </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89,899 </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-44,110</w:t>
            </w:r>
          </w:p>
        </w:tc>
      </w:tr>
      <w:tr w:rsidR="00DD4717" w:rsidRPr="00DD4717" w:rsidTr="00FC1F55">
        <w:tc>
          <w:tcPr>
            <w:tcW w:w="709"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112</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46,121</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99,997 </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-53,876</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rFonts w:hint="eastAsia"/>
                <w:sz w:val="24"/>
              </w:rPr>
            </w:pPr>
            <w:r w:rsidRPr="00DD4717">
              <w:rPr>
                <w:sz w:val="24"/>
              </w:rPr>
              <w:t>47,81</w:t>
            </w:r>
            <w:r w:rsidRPr="00DD4717">
              <w:rPr>
                <w:rFonts w:hint="eastAsia"/>
                <w:sz w:val="24"/>
              </w:rPr>
              <w:t>5</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92,848</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-45,033</w:t>
            </w:r>
          </w:p>
        </w:tc>
      </w:tr>
      <w:tr w:rsidR="00DD4717" w:rsidRPr="00DD4717" w:rsidTr="00FC1F55">
        <w:tc>
          <w:tcPr>
            <w:tcW w:w="709"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113</w:t>
            </w:r>
          </w:p>
        </w:tc>
        <w:tc>
          <w:tcPr>
            <w:tcW w:w="1300"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 xml:space="preserve">46,973 </w:t>
            </w:r>
          </w:p>
        </w:tc>
        <w:tc>
          <w:tcPr>
            <w:tcW w:w="1300"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 xml:space="preserve">102,691 </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-55,718</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rFonts w:hint="eastAsia"/>
                <w:sz w:val="24"/>
              </w:rPr>
            </w:pPr>
            <w:r w:rsidRPr="00DD4717">
              <w:rPr>
                <w:sz w:val="24"/>
              </w:rPr>
              <w:t>42,30</w:t>
            </w:r>
            <w:r w:rsidRPr="00DD4717">
              <w:rPr>
                <w:rFonts w:hint="eastAsia"/>
                <w:sz w:val="24"/>
              </w:rPr>
              <w:t>9</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91,234</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-48,925</w:t>
            </w:r>
          </w:p>
        </w:tc>
      </w:tr>
    </w:tbl>
    <w:p w:rsidR="00DD4717" w:rsidRPr="00DD4717" w:rsidRDefault="00DD4717" w:rsidP="00DD4717">
      <w:pPr>
        <w:spacing w:line="280" w:lineRule="exact"/>
        <w:ind w:leftChars="-22" w:left="1091" w:rightChars="99" w:right="280" w:hangingChars="474" w:hanging="1153"/>
        <w:jc w:val="left"/>
        <w:rPr>
          <w:rFonts w:hint="eastAsia"/>
          <w:color w:val="000000"/>
          <w:sz w:val="24"/>
          <w:szCs w:val="24"/>
        </w:rPr>
      </w:pPr>
      <w:r w:rsidRPr="00DD4717">
        <w:rPr>
          <w:rFonts w:hint="eastAsia"/>
          <w:color w:val="000000"/>
          <w:sz w:val="24"/>
          <w:szCs w:val="24"/>
        </w:rPr>
        <w:t>資料來</w:t>
      </w:r>
      <w:r w:rsidRPr="00DD4717">
        <w:rPr>
          <w:rFonts w:cs="華康細明體外字集" w:hint="eastAsia"/>
          <w:color w:val="000000"/>
          <w:sz w:val="24"/>
          <w:szCs w:val="24"/>
        </w:rPr>
        <w:t>源</w:t>
      </w:r>
      <w:r w:rsidRPr="00DD4717">
        <w:rPr>
          <w:rFonts w:hAnsi="標楷體" w:cs="華康細明體外字集" w:hint="eastAsia"/>
          <w:color w:val="000000"/>
          <w:sz w:val="24"/>
          <w:szCs w:val="24"/>
        </w:rPr>
        <w:t>：</w:t>
      </w:r>
      <w:r w:rsidRPr="00DD4717">
        <w:rPr>
          <w:rFonts w:cs="華康細明體外字集" w:hint="eastAsia"/>
          <w:color w:val="000000"/>
          <w:sz w:val="24"/>
          <w:szCs w:val="24"/>
        </w:rPr>
        <w:t>水資源作業基金109至113年度決算審定書</w:t>
      </w:r>
      <w:r w:rsidRPr="00DD4717">
        <w:rPr>
          <w:rFonts w:hint="eastAsia"/>
          <w:color w:val="000000"/>
          <w:sz w:val="24"/>
          <w:szCs w:val="24"/>
        </w:rPr>
        <w:t>。</w:t>
      </w:r>
    </w:p>
    <w:p w:rsidR="00DD4717" w:rsidRPr="00DD4717" w:rsidRDefault="00DD4717" w:rsidP="00DD4717">
      <w:pPr>
        <w:ind w:left="849" w:hangingChars="100" w:hanging="283"/>
        <w:rPr>
          <w:rFonts w:hint="eastAsia"/>
          <w:b/>
          <w:color w:val="000000"/>
        </w:rPr>
      </w:pPr>
      <w:r w:rsidRPr="00DD4717">
        <w:rPr>
          <w:rFonts w:hint="eastAsia"/>
          <w:b/>
          <w:color w:val="000000"/>
        </w:rPr>
        <w:t>(二)113年度石門及曾文水庫參觀人次均下降，惟園區維護成本未能減少，致勞務收支短絀擴大，允宜於兼顧水庫園區生態平衡情形下，研謀增開源節流措施，並滾動檢討宣導及經營方案</w:t>
      </w:r>
    </w:p>
    <w:p w:rsidR="00DD4717" w:rsidRPr="00DD4717" w:rsidRDefault="00DD4717" w:rsidP="00DD4717">
      <w:pPr>
        <w:adjustRightInd w:val="0"/>
        <w:ind w:leftChars="300" w:left="850" w:firstLine="566"/>
        <w:rPr>
          <w:rFonts w:hAnsi="標楷體"/>
          <w:color w:val="000000"/>
        </w:rPr>
      </w:pPr>
      <w:r w:rsidRPr="00DD4717">
        <w:rPr>
          <w:rFonts w:hAnsi="標楷體" w:hint="eastAsia"/>
          <w:color w:val="000000"/>
        </w:rPr>
        <w:t>彙整近5年度北區及南區水資源分署觀光之勞務業務收支概況(詳表2)，並說明如下：</w:t>
      </w:r>
    </w:p>
    <w:p w:rsidR="00DD4717" w:rsidRPr="00DD4717" w:rsidRDefault="00DD4717" w:rsidP="00DD4717">
      <w:pPr>
        <w:ind w:leftChars="300" w:left="1133" w:hangingChars="100" w:hanging="283"/>
        <w:rPr>
          <w:rFonts w:hAnsi="標楷體"/>
          <w:bCs/>
          <w:color w:val="000000"/>
        </w:rPr>
      </w:pPr>
      <w:r w:rsidRPr="00DD4717">
        <w:rPr>
          <w:rFonts w:hint="eastAsia"/>
          <w:b/>
          <w:color w:val="000000"/>
        </w:rPr>
        <w:t>1.石門水庫(北區水資源分署)：</w:t>
      </w:r>
      <w:r w:rsidRPr="00DD4717">
        <w:rPr>
          <w:rFonts w:hint="eastAsia"/>
          <w:bCs/>
          <w:color w:val="000000"/>
        </w:rPr>
        <w:t>近5年度除111年度參觀人次高逾100萬人次外，其餘年度參觀人次均未逾70萬人，且113年度僅52.11萬參觀人次，為近5年度最少；復查石門水庫營運收入僅包括車輛門票收入、遊艇管理收入及其他，並無就實際入園參觀人數收取門票收入，相關收入尚不足以支應所需負擔之清潔及維護等成本，又該水庫園區廣大且營運已逾50年，折舊、設備維修、更新及環境整理清潔工作所需外包人力等相關費用難以降低，致113年度收支短絀已達4,238萬9千元</w:t>
      </w:r>
      <w:r w:rsidRPr="00DD4717">
        <w:rPr>
          <w:rFonts w:hAnsi="標楷體" w:hint="eastAsia"/>
          <w:bCs/>
          <w:color w:val="000000"/>
        </w:rPr>
        <w:t>。</w:t>
      </w:r>
    </w:p>
    <w:p w:rsidR="00DD4717" w:rsidRPr="00DD4717" w:rsidRDefault="00DD4717" w:rsidP="00DD4717">
      <w:pPr>
        <w:ind w:leftChars="300" w:left="1133" w:hangingChars="100" w:hanging="283"/>
        <w:rPr>
          <w:rFonts w:hAnsi="標楷體"/>
          <w:bCs/>
          <w:color w:val="000000"/>
        </w:rPr>
      </w:pPr>
      <w:r w:rsidRPr="00DD4717">
        <w:rPr>
          <w:rFonts w:hint="eastAsia"/>
          <w:b/>
          <w:color w:val="000000"/>
        </w:rPr>
        <w:t>2.曾文水庫(南區水資源分署)：</w:t>
      </w:r>
      <w:r w:rsidRPr="00DD4717">
        <w:rPr>
          <w:rFonts w:hint="eastAsia"/>
          <w:bCs/>
          <w:color w:val="000000"/>
        </w:rPr>
        <w:t>113年度參觀人次僅27.41萬人次，較111及112年度減少，故</w:t>
      </w:r>
      <w:bookmarkStart w:id="61" w:name="_Hlk223969536"/>
      <w:r w:rsidRPr="00DD4717">
        <w:rPr>
          <w:rFonts w:hint="eastAsia"/>
          <w:bCs/>
          <w:color w:val="000000"/>
        </w:rPr>
        <w:t>「勞務收入」</w:t>
      </w:r>
      <w:bookmarkEnd w:id="61"/>
      <w:r w:rsidRPr="00DD4717">
        <w:rPr>
          <w:rFonts w:hint="eastAsia"/>
          <w:bCs/>
          <w:color w:val="000000"/>
        </w:rPr>
        <w:t>隨之降低，惟曾文水庫自112年起所需之園區環境清理及設備維護成本明顯增加，致勞務收支於112及113年度呈短絀，其中113年度短絀達653萬6千元，為近5年度最高</w:t>
      </w:r>
      <w:r w:rsidRPr="00DD4717">
        <w:rPr>
          <w:rFonts w:hAnsi="標楷體" w:hint="eastAsia"/>
          <w:bCs/>
          <w:color w:val="000000"/>
        </w:rPr>
        <w:t>。</w:t>
      </w:r>
    </w:p>
    <w:p w:rsidR="00DD4717" w:rsidRPr="00DD4717" w:rsidRDefault="00DD4717" w:rsidP="00DD4717">
      <w:pPr>
        <w:adjustRightInd w:val="0"/>
        <w:ind w:leftChars="300" w:left="850" w:firstLine="566"/>
        <w:rPr>
          <w:rFonts w:hint="eastAsia"/>
        </w:rPr>
      </w:pPr>
      <w:r w:rsidRPr="00DD4717">
        <w:rPr>
          <w:rFonts w:hint="eastAsia"/>
        </w:rPr>
        <w:t>鑑於水資源作業基金辦理水庫觀光業務，原期以自給自足原則下推動，以門票收入等支應遊憩設施管理維護及清潔成本，惟113年度石門及曾文水庫觀光人次及「勞務收入」均下降，又園區各項費用未能控管減少，致勞務業務收支短絀持續擴大，允宜於兼顧園區水資源管理及生態維護情形下，強化開源節流之措施，並滾動檢討宣導策略及經營方案之成效，俾提升水資源作業基金水庫觀光之勞務業務收益。</w:t>
      </w:r>
    </w:p>
    <w:bookmarkEnd w:id="47"/>
    <w:bookmarkEnd w:id="48"/>
    <w:bookmarkEnd w:id="49"/>
    <w:bookmarkEnd w:id="50"/>
    <w:bookmarkEnd w:id="51"/>
    <w:bookmarkEnd w:id="52"/>
    <w:p w:rsidR="00DD4717" w:rsidRPr="00DD4717" w:rsidRDefault="00DD4717" w:rsidP="00DD4717">
      <w:pPr>
        <w:ind w:leftChars="0" w:left="751" w:hangingChars="265" w:hanging="751"/>
        <w:rPr>
          <w:b/>
          <w:bCs/>
          <w:szCs w:val="32"/>
        </w:rPr>
      </w:pPr>
      <w:r w:rsidRPr="00DD4717">
        <w:rPr>
          <w:rFonts w:hint="eastAsia"/>
          <w:b/>
          <w:bCs/>
          <w:szCs w:val="32"/>
        </w:rPr>
        <w:t>表2  109至113年北區及南區水資源分署勞務業務收支概況表</w:t>
      </w:r>
    </w:p>
    <w:p w:rsidR="00DD4717" w:rsidRPr="00DD4717" w:rsidRDefault="00DD4717" w:rsidP="00DD4717">
      <w:pPr>
        <w:spacing w:line="360" w:lineRule="exact"/>
        <w:ind w:leftChars="0" w:left="0" w:firstLineChars="0" w:firstLine="0"/>
        <w:jc w:val="right"/>
        <w:rPr>
          <w:sz w:val="24"/>
        </w:rPr>
      </w:pPr>
      <w:r w:rsidRPr="00DD4717">
        <w:rPr>
          <w:rFonts w:hint="eastAsia"/>
          <w:sz w:val="24"/>
        </w:rPr>
        <w:t>單位：萬人次；新臺幣千元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56"/>
        <w:gridCol w:w="656"/>
        <w:gridCol w:w="692"/>
        <w:gridCol w:w="693"/>
        <w:gridCol w:w="773"/>
        <w:gridCol w:w="587"/>
        <w:gridCol w:w="694"/>
        <w:gridCol w:w="694"/>
        <w:gridCol w:w="656"/>
        <w:gridCol w:w="656"/>
        <w:gridCol w:w="656"/>
        <w:gridCol w:w="656"/>
        <w:gridCol w:w="756"/>
      </w:tblGrid>
      <w:tr w:rsidR="00DD4717" w:rsidRPr="00DD4717" w:rsidTr="00FC1F55">
        <w:trPr>
          <w:trHeight w:val="20"/>
          <w:tblHeader/>
        </w:trPr>
        <w:tc>
          <w:tcPr>
            <w:tcW w:w="356" w:type="dxa"/>
            <w:vMerge w:val="restart"/>
            <w:tcBorders>
              <w:top w:val="single" w:sz="12"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bCs/>
                <w:spacing w:val="-20"/>
                <w:sz w:val="24"/>
              </w:rPr>
            </w:pPr>
            <w:r w:rsidRPr="00DD4717">
              <w:rPr>
                <w:rFonts w:hint="eastAsia"/>
                <w:bCs/>
                <w:spacing w:val="-20"/>
                <w:sz w:val="24"/>
              </w:rPr>
              <w:t>年度</w:t>
            </w:r>
          </w:p>
        </w:tc>
        <w:tc>
          <w:tcPr>
            <w:tcW w:w="2850" w:type="dxa"/>
            <w:gridSpan w:val="4"/>
            <w:tcBorders>
              <w:top w:val="single" w:sz="12"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石門水庫</w:t>
            </w:r>
          </w:p>
        </w:tc>
        <w:tc>
          <w:tcPr>
            <w:tcW w:w="2671" w:type="dxa"/>
            <w:gridSpan w:val="4"/>
            <w:tcBorders>
              <w:top w:val="single" w:sz="12" w:space="0" w:color="auto"/>
              <w:left w:val="doub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曾文水庫</w:t>
            </w:r>
          </w:p>
        </w:tc>
        <w:tc>
          <w:tcPr>
            <w:tcW w:w="2648" w:type="dxa"/>
            <w:gridSpan w:val="4"/>
            <w:tcBorders>
              <w:top w:val="single" w:sz="12"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總計</w:t>
            </w:r>
          </w:p>
        </w:tc>
      </w:tr>
      <w:tr w:rsidR="00DD4717" w:rsidRPr="00DD4717" w:rsidTr="00FC1F55">
        <w:trPr>
          <w:trHeight w:val="20"/>
          <w:tblHeader/>
        </w:trPr>
        <w:tc>
          <w:tcPr>
            <w:tcW w:w="356" w:type="dxa"/>
            <w:vMerge/>
            <w:tcBorders>
              <w:top w:val="single" w:sz="4" w:space="0" w:color="auto"/>
              <w:bottom w:val="single" w:sz="4" w:space="0" w:color="auto"/>
            </w:tcBorders>
            <w:vAlign w:val="center"/>
            <w:hideMark/>
          </w:tcPr>
          <w:p w:rsidR="00DD4717" w:rsidRPr="00DD4717" w:rsidRDefault="00DD4717" w:rsidP="00DD4717">
            <w:pPr>
              <w:spacing w:line="280" w:lineRule="exact"/>
              <w:ind w:leftChars="0" w:left="0" w:firstLineChars="0" w:firstLine="0"/>
              <w:jc w:val="center"/>
              <w:rPr>
                <w:bCs/>
                <w:spacing w:val="-20"/>
                <w:sz w:val="24"/>
              </w:rPr>
            </w:pPr>
          </w:p>
        </w:tc>
        <w:tc>
          <w:tcPr>
            <w:tcW w:w="656" w:type="dxa"/>
            <w:vMerge w:val="restart"/>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bCs/>
                <w:spacing w:val="-20"/>
                <w:sz w:val="24"/>
              </w:rPr>
            </w:pPr>
            <w:r w:rsidRPr="00DD4717">
              <w:rPr>
                <w:rFonts w:hint="eastAsia"/>
                <w:bCs/>
                <w:spacing w:val="-20"/>
                <w:sz w:val="24"/>
              </w:rPr>
              <w:t>參觀</w:t>
            </w:r>
          </w:p>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人數</w:t>
            </w:r>
          </w:p>
        </w:tc>
        <w:tc>
          <w:tcPr>
            <w:tcW w:w="2194" w:type="dxa"/>
            <w:gridSpan w:val="3"/>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勞務收支</w:t>
            </w:r>
          </w:p>
        </w:tc>
        <w:tc>
          <w:tcPr>
            <w:tcW w:w="599" w:type="dxa"/>
            <w:vMerge w:val="restart"/>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參觀人數</w:t>
            </w:r>
          </w:p>
        </w:tc>
        <w:tc>
          <w:tcPr>
            <w:tcW w:w="2072" w:type="dxa"/>
            <w:gridSpan w:val="3"/>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勞務收支</w:t>
            </w:r>
          </w:p>
        </w:tc>
        <w:tc>
          <w:tcPr>
            <w:tcW w:w="656" w:type="dxa"/>
            <w:vMerge w:val="restart"/>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bCs/>
                <w:spacing w:val="-20"/>
                <w:sz w:val="24"/>
              </w:rPr>
            </w:pPr>
            <w:r w:rsidRPr="00DD4717">
              <w:rPr>
                <w:rFonts w:hint="eastAsia"/>
                <w:bCs/>
                <w:spacing w:val="-20"/>
                <w:sz w:val="24"/>
              </w:rPr>
              <w:t>參觀</w:t>
            </w:r>
          </w:p>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人數</w:t>
            </w:r>
          </w:p>
        </w:tc>
        <w:tc>
          <w:tcPr>
            <w:tcW w:w="1992" w:type="dxa"/>
            <w:gridSpan w:val="3"/>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勞務收支</w:t>
            </w:r>
          </w:p>
        </w:tc>
      </w:tr>
      <w:tr w:rsidR="00DD4717" w:rsidRPr="00DD4717" w:rsidTr="00FC1F55">
        <w:trPr>
          <w:trHeight w:val="20"/>
          <w:tblHeader/>
        </w:trPr>
        <w:tc>
          <w:tcPr>
            <w:tcW w:w="356" w:type="dxa"/>
            <w:vMerge/>
            <w:tcBorders>
              <w:top w:val="single" w:sz="4" w:space="0" w:color="auto"/>
              <w:bottom w:val="single" w:sz="4" w:space="0" w:color="auto"/>
            </w:tcBorders>
            <w:vAlign w:val="center"/>
            <w:hideMark/>
          </w:tcPr>
          <w:p w:rsidR="00DD4717" w:rsidRPr="00DD4717" w:rsidRDefault="00DD4717" w:rsidP="00DD4717">
            <w:pPr>
              <w:spacing w:line="280" w:lineRule="exact"/>
              <w:ind w:leftChars="0" w:left="0" w:firstLineChars="0" w:firstLine="0"/>
              <w:jc w:val="center"/>
              <w:rPr>
                <w:bCs/>
                <w:spacing w:val="-20"/>
                <w:sz w:val="24"/>
              </w:rPr>
            </w:pPr>
          </w:p>
        </w:tc>
        <w:tc>
          <w:tcPr>
            <w:tcW w:w="656" w:type="dxa"/>
            <w:vMerge/>
            <w:tcBorders>
              <w:top w:val="single" w:sz="4" w:space="0" w:color="auto"/>
              <w:bottom w:val="single" w:sz="4" w:space="0" w:color="auto"/>
            </w:tcBorders>
            <w:vAlign w:val="center"/>
            <w:hideMark/>
          </w:tcPr>
          <w:p w:rsidR="00DD4717" w:rsidRPr="00DD4717" w:rsidRDefault="00DD4717" w:rsidP="00DD4717">
            <w:pPr>
              <w:spacing w:line="280" w:lineRule="exact"/>
              <w:ind w:leftChars="0" w:left="0" w:firstLineChars="0" w:firstLine="0"/>
              <w:jc w:val="center"/>
              <w:rPr>
                <w:bCs/>
                <w:spacing w:val="-20"/>
                <w:sz w:val="24"/>
              </w:rPr>
            </w:pPr>
          </w:p>
        </w:tc>
        <w:tc>
          <w:tcPr>
            <w:tcW w:w="707"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收入</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成本</w:t>
            </w:r>
          </w:p>
        </w:tc>
        <w:tc>
          <w:tcPr>
            <w:tcW w:w="779"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bCs/>
                <w:spacing w:val="-20"/>
                <w:sz w:val="24"/>
              </w:rPr>
            </w:pPr>
            <w:r w:rsidRPr="00DD4717">
              <w:rPr>
                <w:rFonts w:hint="eastAsia"/>
                <w:bCs/>
                <w:spacing w:val="-20"/>
                <w:sz w:val="24"/>
              </w:rPr>
              <w:t>收支</w:t>
            </w:r>
          </w:p>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餘絀</w:t>
            </w:r>
          </w:p>
        </w:tc>
        <w:tc>
          <w:tcPr>
            <w:tcW w:w="599" w:type="dxa"/>
            <w:vMerge/>
            <w:tcBorders>
              <w:top w:val="single" w:sz="4" w:space="0" w:color="auto"/>
              <w:left w:val="double" w:sz="4" w:space="0" w:color="auto"/>
              <w:bottom w:val="single" w:sz="4" w:space="0" w:color="auto"/>
            </w:tcBorders>
            <w:vAlign w:val="center"/>
            <w:hideMark/>
          </w:tcPr>
          <w:p w:rsidR="00DD4717" w:rsidRPr="00DD4717" w:rsidRDefault="00DD4717" w:rsidP="00DD4717">
            <w:pPr>
              <w:spacing w:line="280" w:lineRule="exact"/>
              <w:ind w:leftChars="0" w:left="0" w:firstLineChars="0" w:firstLine="0"/>
              <w:jc w:val="center"/>
              <w:rPr>
                <w:bCs/>
                <w:spacing w:val="-20"/>
                <w:sz w:val="24"/>
              </w:rPr>
            </w:pP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收入</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成本</w:t>
            </w:r>
          </w:p>
        </w:tc>
        <w:tc>
          <w:tcPr>
            <w:tcW w:w="656"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bCs/>
                <w:spacing w:val="-20"/>
                <w:sz w:val="24"/>
              </w:rPr>
            </w:pPr>
            <w:r w:rsidRPr="00DD4717">
              <w:rPr>
                <w:rFonts w:hint="eastAsia"/>
                <w:bCs/>
                <w:spacing w:val="-20"/>
                <w:sz w:val="24"/>
              </w:rPr>
              <w:t>收支</w:t>
            </w:r>
          </w:p>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餘絀</w:t>
            </w:r>
          </w:p>
        </w:tc>
        <w:tc>
          <w:tcPr>
            <w:tcW w:w="656" w:type="dxa"/>
            <w:vMerge/>
            <w:tcBorders>
              <w:top w:val="single" w:sz="4" w:space="0" w:color="auto"/>
              <w:left w:val="double" w:sz="4" w:space="0" w:color="auto"/>
              <w:bottom w:val="single" w:sz="4" w:space="0" w:color="auto"/>
            </w:tcBorders>
            <w:vAlign w:val="center"/>
            <w:hideMark/>
          </w:tcPr>
          <w:p w:rsidR="00DD4717" w:rsidRPr="00DD4717" w:rsidRDefault="00DD4717" w:rsidP="00DD4717">
            <w:pPr>
              <w:spacing w:line="280" w:lineRule="exact"/>
              <w:ind w:leftChars="0" w:left="0" w:firstLineChars="0" w:firstLine="0"/>
              <w:jc w:val="center"/>
              <w:rPr>
                <w:bCs/>
                <w:spacing w:val="-20"/>
                <w:sz w:val="24"/>
              </w:rPr>
            </w:pP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收入</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成本</w:t>
            </w:r>
          </w:p>
        </w:tc>
        <w:tc>
          <w:tcPr>
            <w:tcW w:w="680"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bCs/>
                <w:spacing w:val="-20"/>
                <w:sz w:val="24"/>
              </w:rPr>
            </w:pPr>
            <w:r w:rsidRPr="00DD4717">
              <w:rPr>
                <w:rFonts w:hint="eastAsia"/>
                <w:bCs/>
                <w:spacing w:val="-20"/>
                <w:sz w:val="24"/>
              </w:rPr>
              <w:t>收支</w:t>
            </w:r>
          </w:p>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餘絀</w:t>
            </w:r>
          </w:p>
        </w:tc>
      </w:tr>
      <w:tr w:rsidR="00DD4717" w:rsidRPr="00DD4717" w:rsidTr="00FC1F55">
        <w:trPr>
          <w:trHeight w:val="20"/>
        </w:trPr>
        <w:tc>
          <w:tcPr>
            <w:tcW w:w="3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20"/>
                <w:sz w:val="24"/>
              </w:rPr>
            </w:pPr>
            <w:r w:rsidRPr="00DD4717">
              <w:rPr>
                <w:spacing w:val="-20"/>
                <w:sz w:val="24"/>
              </w:rPr>
              <w:t>109</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68.15</w:t>
            </w:r>
          </w:p>
        </w:tc>
        <w:tc>
          <w:tcPr>
            <w:tcW w:w="707"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21,423</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56,611</w:t>
            </w:r>
          </w:p>
        </w:tc>
        <w:tc>
          <w:tcPr>
            <w:tcW w:w="779"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-35,188</w:t>
            </w:r>
          </w:p>
        </w:tc>
        <w:tc>
          <w:tcPr>
            <w:tcW w:w="599" w:type="dxa"/>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28.16</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20,457</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22,521</w:t>
            </w:r>
          </w:p>
        </w:tc>
        <w:tc>
          <w:tcPr>
            <w:tcW w:w="656"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-2,064</w:t>
            </w:r>
          </w:p>
        </w:tc>
        <w:tc>
          <w:tcPr>
            <w:tcW w:w="656" w:type="dxa"/>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96.31</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41,880</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79,132</w:t>
            </w:r>
          </w:p>
        </w:tc>
        <w:tc>
          <w:tcPr>
            <w:tcW w:w="680" w:type="dxa"/>
            <w:tcBorders>
              <w:top w:val="single" w:sz="4" w:space="0" w:color="auto"/>
              <w:bottom w:val="single" w:sz="4" w:space="0" w:color="auto"/>
            </w:tcBorders>
            <w:shd w:val="clear" w:color="auto" w:fill="auto"/>
            <w:noWrap/>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rFonts w:hint="eastAsia"/>
                <w:spacing w:val="-20"/>
                <w:sz w:val="24"/>
              </w:rPr>
              <w:t>-37,252</w:t>
            </w:r>
          </w:p>
        </w:tc>
      </w:tr>
      <w:tr w:rsidR="00DD4717" w:rsidRPr="00DD4717" w:rsidTr="00FC1F55">
        <w:trPr>
          <w:trHeight w:val="20"/>
        </w:trPr>
        <w:tc>
          <w:tcPr>
            <w:tcW w:w="3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20"/>
                <w:sz w:val="24"/>
              </w:rPr>
            </w:pPr>
            <w:r w:rsidRPr="00DD4717">
              <w:rPr>
                <w:spacing w:val="-20"/>
                <w:sz w:val="24"/>
              </w:rPr>
              <w:t>110</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58.13</w:t>
            </w:r>
          </w:p>
        </w:tc>
        <w:tc>
          <w:tcPr>
            <w:tcW w:w="707"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18,860</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65,684</w:t>
            </w:r>
          </w:p>
        </w:tc>
        <w:tc>
          <w:tcPr>
            <w:tcW w:w="779"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-46,824</w:t>
            </w:r>
          </w:p>
        </w:tc>
        <w:tc>
          <w:tcPr>
            <w:tcW w:w="599" w:type="dxa"/>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24.87</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19,453</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19,423</w:t>
            </w:r>
          </w:p>
        </w:tc>
        <w:tc>
          <w:tcPr>
            <w:tcW w:w="656"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30</w:t>
            </w:r>
          </w:p>
        </w:tc>
        <w:tc>
          <w:tcPr>
            <w:tcW w:w="656" w:type="dxa"/>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83</w:t>
            </w:r>
            <w:r w:rsidRPr="00DD4717">
              <w:rPr>
                <w:rFonts w:hint="eastAsia"/>
                <w:spacing w:val="-20"/>
                <w:sz w:val="24"/>
              </w:rPr>
              <w:t>.00</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38,313</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85,107</w:t>
            </w:r>
          </w:p>
        </w:tc>
        <w:tc>
          <w:tcPr>
            <w:tcW w:w="680" w:type="dxa"/>
            <w:tcBorders>
              <w:top w:val="single" w:sz="4" w:space="0" w:color="auto"/>
              <w:bottom w:val="single" w:sz="4" w:space="0" w:color="auto"/>
            </w:tcBorders>
            <w:shd w:val="clear" w:color="auto" w:fill="auto"/>
            <w:noWrap/>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rFonts w:hint="eastAsia"/>
                <w:spacing w:val="-20"/>
                <w:sz w:val="24"/>
              </w:rPr>
              <w:t>-46,794</w:t>
            </w:r>
          </w:p>
        </w:tc>
      </w:tr>
      <w:tr w:rsidR="00DD4717" w:rsidRPr="00DD4717" w:rsidTr="00FC1F55">
        <w:trPr>
          <w:trHeight w:val="20"/>
        </w:trPr>
        <w:tc>
          <w:tcPr>
            <w:tcW w:w="3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20"/>
                <w:sz w:val="24"/>
              </w:rPr>
            </w:pPr>
            <w:r w:rsidRPr="00DD4717">
              <w:rPr>
                <w:spacing w:val="-20"/>
                <w:sz w:val="24"/>
              </w:rPr>
              <w:t>111</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100.28</w:t>
            </w:r>
          </w:p>
        </w:tc>
        <w:tc>
          <w:tcPr>
            <w:tcW w:w="707"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23,059</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68,658</w:t>
            </w:r>
          </w:p>
        </w:tc>
        <w:tc>
          <w:tcPr>
            <w:tcW w:w="779"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-45,599</w:t>
            </w:r>
          </w:p>
        </w:tc>
        <w:tc>
          <w:tcPr>
            <w:tcW w:w="599" w:type="dxa"/>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29.01</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22,730</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21,241</w:t>
            </w:r>
          </w:p>
        </w:tc>
        <w:tc>
          <w:tcPr>
            <w:tcW w:w="656"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1,489</w:t>
            </w:r>
          </w:p>
        </w:tc>
        <w:tc>
          <w:tcPr>
            <w:tcW w:w="656" w:type="dxa"/>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129.29</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45,789</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89,899</w:t>
            </w:r>
          </w:p>
        </w:tc>
        <w:tc>
          <w:tcPr>
            <w:tcW w:w="680" w:type="dxa"/>
            <w:tcBorders>
              <w:top w:val="single" w:sz="4" w:space="0" w:color="auto"/>
              <w:bottom w:val="single" w:sz="4" w:space="0" w:color="auto"/>
            </w:tcBorders>
            <w:shd w:val="clear" w:color="auto" w:fill="auto"/>
            <w:noWrap/>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rFonts w:hint="eastAsia"/>
                <w:spacing w:val="-20"/>
                <w:sz w:val="24"/>
              </w:rPr>
              <w:t>-44,110</w:t>
            </w:r>
          </w:p>
        </w:tc>
      </w:tr>
      <w:tr w:rsidR="00DD4717" w:rsidRPr="00DD4717" w:rsidTr="00FC1F55">
        <w:trPr>
          <w:trHeight w:val="20"/>
        </w:trPr>
        <w:tc>
          <w:tcPr>
            <w:tcW w:w="3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20"/>
                <w:sz w:val="24"/>
              </w:rPr>
            </w:pPr>
            <w:r w:rsidRPr="00DD4717">
              <w:rPr>
                <w:spacing w:val="-20"/>
                <w:sz w:val="24"/>
              </w:rPr>
              <w:t>112</w:t>
            </w:r>
          </w:p>
        </w:tc>
        <w:tc>
          <w:tcPr>
            <w:tcW w:w="656"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64.46</w:t>
            </w:r>
          </w:p>
        </w:tc>
        <w:tc>
          <w:tcPr>
            <w:tcW w:w="707"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25,153</w:t>
            </w:r>
          </w:p>
        </w:tc>
        <w:tc>
          <w:tcPr>
            <w:tcW w:w="708"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66,579</w:t>
            </w:r>
          </w:p>
        </w:tc>
        <w:tc>
          <w:tcPr>
            <w:tcW w:w="779" w:type="dxa"/>
            <w:tcBorders>
              <w:top w:val="single" w:sz="4" w:space="0" w:color="auto"/>
              <w:bottom w:val="single" w:sz="4" w:space="0" w:color="auto"/>
              <w:right w:val="doub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-41,426</w:t>
            </w:r>
          </w:p>
        </w:tc>
        <w:tc>
          <w:tcPr>
            <w:tcW w:w="599" w:type="dxa"/>
            <w:tcBorders>
              <w:top w:val="single" w:sz="4" w:space="0" w:color="auto"/>
              <w:left w:val="doub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29.02</w:t>
            </w:r>
          </w:p>
        </w:tc>
        <w:tc>
          <w:tcPr>
            <w:tcW w:w="708"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22,662</w:t>
            </w:r>
          </w:p>
        </w:tc>
        <w:tc>
          <w:tcPr>
            <w:tcW w:w="708"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26,269</w:t>
            </w:r>
          </w:p>
        </w:tc>
        <w:tc>
          <w:tcPr>
            <w:tcW w:w="656" w:type="dxa"/>
            <w:tcBorders>
              <w:top w:val="single" w:sz="4" w:space="0" w:color="auto"/>
              <w:bottom w:val="single" w:sz="4" w:space="0" w:color="auto"/>
              <w:right w:val="doub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-3,607</w:t>
            </w:r>
          </w:p>
        </w:tc>
        <w:tc>
          <w:tcPr>
            <w:tcW w:w="656" w:type="dxa"/>
            <w:tcBorders>
              <w:top w:val="single" w:sz="4" w:space="0" w:color="auto"/>
              <w:left w:val="doub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93.48</w:t>
            </w:r>
          </w:p>
        </w:tc>
        <w:tc>
          <w:tcPr>
            <w:tcW w:w="656"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47,815</w:t>
            </w:r>
          </w:p>
        </w:tc>
        <w:tc>
          <w:tcPr>
            <w:tcW w:w="656"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92,848</w:t>
            </w:r>
          </w:p>
        </w:tc>
        <w:tc>
          <w:tcPr>
            <w:tcW w:w="680" w:type="dxa"/>
            <w:tcBorders>
              <w:top w:val="single" w:sz="4" w:space="0" w:color="auto"/>
              <w:bottom w:val="single" w:sz="4" w:space="0" w:color="auto"/>
            </w:tcBorders>
            <w:shd w:val="clear" w:color="auto" w:fill="auto"/>
            <w:noWrap/>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-45,033</w:t>
            </w:r>
          </w:p>
        </w:tc>
      </w:tr>
      <w:tr w:rsidR="00DD4717" w:rsidRPr="00DD4717" w:rsidTr="00FC1F55">
        <w:trPr>
          <w:trHeight w:val="20"/>
        </w:trPr>
        <w:tc>
          <w:tcPr>
            <w:tcW w:w="356" w:type="dxa"/>
            <w:tcBorders>
              <w:top w:val="single" w:sz="4" w:space="0" w:color="auto"/>
              <w:bottom w:val="single" w:sz="12" w:space="0" w:color="auto"/>
            </w:tcBorders>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20"/>
                <w:sz w:val="24"/>
              </w:rPr>
            </w:pPr>
            <w:r w:rsidRPr="00DD4717">
              <w:rPr>
                <w:spacing w:val="-20"/>
                <w:sz w:val="24"/>
              </w:rPr>
              <w:t>113</w:t>
            </w:r>
          </w:p>
        </w:tc>
        <w:tc>
          <w:tcPr>
            <w:tcW w:w="656"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52.11</w:t>
            </w:r>
          </w:p>
        </w:tc>
        <w:tc>
          <w:tcPr>
            <w:tcW w:w="707"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21,918</w:t>
            </w:r>
          </w:p>
        </w:tc>
        <w:tc>
          <w:tcPr>
            <w:tcW w:w="708"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64,307</w:t>
            </w:r>
          </w:p>
        </w:tc>
        <w:tc>
          <w:tcPr>
            <w:tcW w:w="779" w:type="dxa"/>
            <w:tcBorders>
              <w:top w:val="single" w:sz="4" w:space="0" w:color="auto"/>
              <w:bottom w:val="single" w:sz="12" w:space="0" w:color="auto"/>
              <w:right w:val="doub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-42,389</w:t>
            </w:r>
          </w:p>
        </w:tc>
        <w:tc>
          <w:tcPr>
            <w:tcW w:w="599" w:type="dxa"/>
            <w:tcBorders>
              <w:top w:val="single" w:sz="4" w:space="0" w:color="auto"/>
              <w:left w:val="doub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27.41</w:t>
            </w:r>
          </w:p>
        </w:tc>
        <w:tc>
          <w:tcPr>
            <w:tcW w:w="708"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20,391</w:t>
            </w:r>
          </w:p>
        </w:tc>
        <w:tc>
          <w:tcPr>
            <w:tcW w:w="708"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26,927</w:t>
            </w:r>
          </w:p>
        </w:tc>
        <w:tc>
          <w:tcPr>
            <w:tcW w:w="656" w:type="dxa"/>
            <w:tcBorders>
              <w:top w:val="single" w:sz="4" w:space="0" w:color="auto"/>
              <w:bottom w:val="single" w:sz="12" w:space="0" w:color="auto"/>
              <w:right w:val="doub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-6,536</w:t>
            </w:r>
          </w:p>
        </w:tc>
        <w:tc>
          <w:tcPr>
            <w:tcW w:w="656" w:type="dxa"/>
            <w:tcBorders>
              <w:top w:val="single" w:sz="4" w:space="0" w:color="auto"/>
              <w:left w:val="doub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79.52</w:t>
            </w:r>
          </w:p>
        </w:tc>
        <w:tc>
          <w:tcPr>
            <w:tcW w:w="656"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42,309</w:t>
            </w:r>
          </w:p>
        </w:tc>
        <w:tc>
          <w:tcPr>
            <w:tcW w:w="656"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91,234</w:t>
            </w:r>
          </w:p>
        </w:tc>
        <w:tc>
          <w:tcPr>
            <w:tcW w:w="680" w:type="dxa"/>
            <w:tcBorders>
              <w:top w:val="single" w:sz="4" w:space="0" w:color="auto"/>
              <w:bottom w:val="single" w:sz="12" w:space="0" w:color="auto"/>
            </w:tcBorders>
            <w:shd w:val="clear" w:color="auto" w:fill="auto"/>
            <w:noWrap/>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-48,925</w:t>
            </w:r>
          </w:p>
        </w:tc>
      </w:tr>
    </w:tbl>
    <w:p w:rsidR="00DD4717" w:rsidRPr="00DD4717" w:rsidRDefault="00DD4717" w:rsidP="00DD4717">
      <w:pPr>
        <w:spacing w:line="280" w:lineRule="exact"/>
        <w:ind w:leftChars="0" w:left="0" w:firstLineChars="0" w:firstLine="0"/>
        <w:jc w:val="left"/>
        <w:rPr>
          <w:rFonts w:hint="eastAsia"/>
          <w:sz w:val="24"/>
        </w:rPr>
      </w:pPr>
      <w:r w:rsidRPr="00DD4717">
        <w:rPr>
          <w:rFonts w:hint="eastAsia"/>
          <w:sz w:val="24"/>
        </w:rPr>
        <w:t>說　　明：上表數據均為決算數。</w:t>
      </w:r>
    </w:p>
    <w:p w:rsidR="00DD4717" w:rsidRPr="00DD4717" w:rsidRDefault="00DD4717" w:rsidP="00DD4717">
      <w:pPr>
        <w:spacing w:line="280" w:lineRule="exact"/>
        <w:ind w:leftChars="0" w:left="0" w:firstLineChars="0" w:firstLine="0"/>
        <w:jc w:val="left"/>
        <w:rPr>
          <w:rFonts w:hint="eastAsia"/>
          <w:sz w:val="24"/>
        </w:rPr>
      </w:pPr>
      <w:r w:rsidRPr="00DD4717">
        <w:rPr>
          <w:rFonts w:hint="eastAsia"/>
          <w:sz w:val="24"/>
        </w:rPr>
        <w:t>資料來源：水利署提供。</w:t>
      </w:r>
    </w:p>
    <w:p w:rsidR="00DD4717" w:rsidRPr="00DD4717" w:rsidRDefault="00DD4717" w:rsidP="00DD4717">
      <w:pPr>
        <w:ind w:left="566" w:firstLine="566"/>
        <w:rPr>
          <w:rFonts w:hAnsi="標楷體"/>
          <w:color w:val="000000"/>
        </w:rPr>
      </w:pPr>
      <w:r w:rsidRPr="00DD4717">
        <w:rPr>
          <w:rFonts w:hint="eastAsia"/>
          <w:color w:val="000000"/>
        </w:rPr>
        <w:t>綜上，水資源作業基金</w:t>
      </w:r>
      <w:bookmarkStart w:id="62" w:name="_Hlk219120980"/>
      <w:r w:rsidRPr="00DD4717">
        <w:rPr>
          <w:rFonts w:hint="eastAsia"/>
          <w:color w:val="000000"/>
        </w:rPr>
        <w:t>113年度「勞務收入」及「勞務成本」決算數分別為4,230萬9千元及9,123萬4千元，勞務業務收支短絀為4,892萬5千元，為近5年度最高，鑑於近年參觀人次未顯增長，又園區相關維護成本持續攀升，允宜於兼顧水庫水資源及生態管理情形下，研謀開源節流措施，並滾動檢討推廣及經營策略之成效，俾逐步改善觀光業務收益</w:t>
      </w:r>
      <w:r w:rsidRPr="00DD4717">
        <w:rPr>
          <w:rFonts w:hAnsi="標楷體" w:hint="eastAsia"/>
          <w:color w:val="000000"/>
        </w:rPr>
        <w:t>。</w:t>
      </w:r>
      <w:bookmarkEnd w:id="62"/>
    </w:p>
    <w:p w:rsidR="00DD4717" w:rsidRPr="00DD4717" w:rsidRDefault="00DD4717" w:rsidP="00DD4717">
      <w:pPr>
        <w:ind w:leftChars="0" w:left="566" w:firstLineChars="0" w:firstLine="566"/>
        <w:jc w:val="right"/>
        <w:rPr>
          <w:rFonts w:hint="eastAsia"/>
        </w:rPr>
      </w:pPr>
      <w:r w:rsidRPr="00DD4717">
        <w:rPr>
          <w:rFonts w:hAnsi="標楷體" w:hint="eastAsia"/>
          <w:color w:val="000000"/>
          <w:sz w:val="24"/>
        </w:rPr>
        <w:t>（分機：1922 羅玉姍）</w:t>
      </w:r>
      <w:bookmarkEnd w:id="44"/>
      <w:bookmarkEnd w:id="45"/>
      <w:bookmarkEnd w:id="46"/>
    </w:p>
    <w:p w:rsidR="00FB61BF" w:rsidRPr="00FB61BF" w:rsidRDefault="005F4DE2" w:rsidP="00BA75F1">
      <w:pPr>
        <w:pStyle w:val="144"/>
        <w:spacing w:beforeLines="100" w:before="500"/>
        <w:ind w:left="567" w:hanging="567"/>
      </w:pPr>
      <w:bookmarkStart w:id="63" w:name="_Toc224220050"/>
      <w:r>
        <w:rPr>
          <w:rFonts w:hint="eastAsia"/>
          <w:lang w:eastAsia="zh-HK"/>
        </w:rPr>
        <w:t>參</w:t>
      </w:r>
      <w:r w:rsidRPr="00FB61BF">
        <w:rPr>
          <w:rFonts w:hint="eastAsia"/>
        </w:rPr>
        <w:t>、</w:t>
      </w:r>
      <w:r w:rsidR="00FB61BF" w:rsidRPr="00FB61BF">
        <w:rPr>
          <w:rFonts w:hint="eastAsia"/>
        </w:rPr>
        <w:t>經濟特別收入基金</w:t>
      </w:r>
      <w:bookmarkEnd w:id="33"/>
      <w:bookmarkEnd w:id="34"/>
      <w:bookmarkEnd w:id="35"/>
      <w:bookmarkEnd w:id="36"/>
      <w:bookmarkEnd w:id="37"/>
      <w:bookmarkEnd w:id="38"/>
      <w:bookmarkEnd w:id="39"/>
      <w:bookmarkEnd w:id="40"/>
      <w:bookmarkEnd w:id="41"/>
      <w:bookmarkEnd w:id="42"/>
      <w:bookmarkEnd w:id="63"/>
    </w:p>
    <w:p w:rsidR="000D00CD" w:rsidRPr="00226032" w:rsidRDefault="005F4DE2" w:rsidP="000D00CD">
      <w:pPr>
        <w:pStyle w:val="14"/>
        <w:ind w:left="567" w:hanging="567"/>
        <w:rPr>
          <w:rFonts w:hAnsi="標楷體"/>
        </w:rPr>
      </w:pPr>
      <w:bookmarkStart w:id="64" w:name="_Toc112253476"/>
      <w:bookmarkStart w:id="65" w:name="_Toc118380140"/>
      <w:bookmarkStart w:id="66" w:name="_Toc53568945"/>
      <w:bookmarkStart w:id="67" w:name="_Toc86743033"/>
      <w:bookmarkStart w:id="68" w:name="_Toc88661898"/>
      <w:bookmarkStart w:id="69" w:name="_Toc89963799"/>
      <w:bookmarkStart w:id="70" w:name="_Toc215134656"/>
      <w:bookmarkStart w:id="71" w:name="_Toc224220051"/>
      <w:r>
        <w:rPr>
          <w:rFonts w:hAnsi="標楷體" w:hint="eastAsia"/>
          <w:color w:val="000000"/>
          <w:lang w:eastAsia="zh-HK"/>
        </w:rPr>
        <w:t>五</w:t>
      </w:r>
      <w:r w:rsidR="00FB61BF" w:rsidRPr="00FB61BF">
        <w:rPr>
          <w:rFonts w:hAnsi="標楷體" w:hint="eastAsia"/>
          <w:color w:val="000000"/>
        </w:rPr>
        <w:t>、</w:t>
      </w:r>
      <w:bookmarkEnd w:id="64"/>
      <w:bookmarkEnd w:id="65"/>
      <w:bookmarkEnd w:id="66"/>
      <w:bookmarkEnd w:id="67"/>
      <w:bookmarkEnd w:id="68"/>
      <w:bookmarkEnd w:id="69"/>
      <w:r w:rsidR="000D00CD" w:rsidRPr="00226032">
        <w:rPr>
          <w:rFonts w:hAnsi="標楷體" w:hint="eastAsia"/>
        </w:rPr>
        <w:t>推廣貿易基金</w:t>
      </w:r>
      <w:r w:rsidR="000D00CD">
        <w:rPr>
          <w:rFonts w:hAnsi="標楷體" w:hint="eastAsia"/>
        </w:rPr>
        <w:t>賡續</w:t>
      </w:r>
      <w:r w:rsidR="000D00CD" w:rsidRPr="00226032">
        <w:rPr>
          <w:rFonts w:hAnsi="標楷體" w:hint="eastAsia"/>
        </w:rPr>
        <w:t>辦理「智慧機械海外推廣計畫」，惟截至113年度我國機械產業出口總額呈連續2年衰退，允宜</w:t>
      </w:r>
      <w:r w:rsidR="000D00CD">
        <w:rPr>
          <w:rFonts w:hAnsi="標楷體" w:hint="eastAsia"/>
        </w:rPr>
        <w:t>加強</w:t>
      </w:r>
      <w:r w:rsidR="000D00CD" w:rsidRPr="00226032">
        <w:rPr>
          <w:rFonts w:hAnsi="標楷體" w:hint="eastAsia"/>
        </w:rPr>
        <w:t>策進海外拓銷及商機媒合相關措施</w:t>
      </w:r>
      <w:bookmarkEnd w:id="71"/>
    </w:p>
    <w:p w:rsidR="000D00CD" w:rsidRPr="00226032" w:rsidRDefault="000D00CD" w:rsidP="000D00CD">
      <w:pPr>
        <w:ind w:left="566" w:firstLine="566"/>
        <w:rPr>
          <w:rFonts w:hAnsi="標楷體"/>
        </w:rPr>
      </w:pPr>
      <w:r w:rsidRPr="00226032">
        <w:rPr>
          <w:rFonts w:hAnsi="標楷體" w:hint="eastAsia"/>
        </w:rPr>
        <w:t>推廣貿易基金113年度預算「貿易推廣工作計畫-服務費用」項下編列辦理「智慧機械海外推廣計畫」相關經費</w:t>
      </w:r>
      <w:r>
        <w:rPr>
          <w:rStyle w:val="af"/>
          <w:rFonts w:hAnsi="標楷體"/>
        </w:rPr>
        <w:footnoteReference w:id="5"/>
      </w:r>
      <w:r w:rsidRPr="00226032">
        <w:rPr>
          <w:rFonts w:hAnsi="標楷體" w:hint="eastAsia"/>
        </w:rPr>
        <w:t>合共1億元，執行後決算數9</w:t>
      </w:r>
      <w:r w:rsidRPr="00226032">
        <w:rPr>
          <w:rFonts w:hAnsi="標楷體"/>
        </w:rPr>
        <w:t>,</w:t>
      </w:r>
      <w:r w:rsidRPr="00226032">
        <w:rPr>
          <w:rFonts w:hAnsi="標楷體" w:hint="eastAsia"/>
        </w:rPr>
        <w:t>900萬元，預算執行率</w:t>
      </w:r>
      <w:r w:rsidRPr="00226032">
        <w:rPr>
          <w:rFonts w:hAnsi="標楷體"/>
        </w:rPr>
        <w:t>9</w:t>
      </w:r>
      <w:r w:rsidRPr="00226032">
        <w:rPr>
          <w:rFonts w:hAnsi="標楷體" w:hint="eastAsia"/>
        </w:rPr>
        <w:t>9%。經查：</w:t>
      </w:r>
    </w:p>
    <w:p w:rsidR="000D00CD" w:rsidRPr="004170B3" w:rsidRDefault="000D00CD" w:rsidP="000D00CD">
      <w:pPr>
        <w:pStyle w:val="a4"/>
        <w:ind w:left="849" w:hanging="283"/>
        <w:rPr>
          <w:b/>
          <w:bCs/>
        </w:rPr>
      </w:pPr>
      <w:r w:rsidRPr="004170B3">
        <w:rPr>
          <w:rFonts w:hint="eastAsia"/>
          <w:b/>
          <w:bCs/>
        </w:rPr>
        <w:t>(一)112及113年度我國機械產業整體出口減幅各為15.4%及0.6%，呈連續2年衰退</w:t>
      </w:r>
    </w:p>
    <w:p w:rsidR="000D00CD" w:rsidRDefault="000D00CD" w:rsidP="000D00CD">
      <w:pPr>
        <w:adjustRightInd w:val="0"/>
        <w:ind w:leftChars="300" w:left="850" w:firstLine="566"/>
        <w:rPr>
          <w:rFonts w:hint="eastAsia"/>
        </w:rPr>
      </w:pPr>
      <w:r w:rsidRPr="00226032">
        <w:rPr>
          <w:rFonts w:hint="eastAsia"/>
        </w:rPr>
        <w:t>我國機械產業內外銷比</w:t>
      </w:r>
      <w:r>
        <w:rPr>
          <w:rFonts w:hint="eastAsia"/>
        </w:rPr>
        <w:t>各約三成及七成，據臺</w:t>
      </w:r>
      <w:r w:rsidRPr="006A57A5">
        <w:rPr>
          <w:rFonts w:hint="eastAsia"/>
        </w:rPr>
        <w:t>灣</w:t>
      </w:r>
      <w:r>
        <w:rPr>
          <w:rFonts w:hint="eastAsia"/>
        </w:rPr>
        <w:t>機械工業</w:t>
      </w:r>
      <w:r w:rsidRPr="006A57A5">
        <w:rPr>
          <w:rFonts w:hint="eastAsia"/>
        </w:rPr>
        <w:t>同業公會</w:t>
      </w:r>
      <w:r w:rsidRPr="004E2084">
        <w:t>(T</w:t>
      </w:r>
      <w:r>
        <w:rPr>
          <w:rFonts w:hint="eastAsia"/>
        </w:rPr>
        <w:t>AMI</w:t>
      </w:r>
      <w:r w:rsidRPr="004E2084">
        <w:t>)</w:t>
      </w:r>
      <w:r w:rsidRPr="006A57A5">
        <w:rPr>
          <w:rFonts w:hint="eastAsia"/>
        </w:rPr>
        <w:t>整理</w:t>
      </w:r>
      <w:r>
        <w:rPr>
          <w:rFonts w:hint="eastAsia"/>
        </w:rPr>
        <w:t>公布</w:t>
      </w:r>
      <w:r w:rsidRPr="006A57A5">
        <w:rPr>
          <w:rFonts w:hint="eastAsia"/>
        </w:rPr>
        <w:t>之</w:t>
      </w:r>
      <w:r>
        <w:rPr>
          <w:rFonts w:hint="eastAsia"/>
        </w:rPr>
        <w:t>近年</w:t>
      </w:r>
      <w:r w:rsidRPr="006A57A5">
        <w:rPr>
          <w:rFonts w:hint="eastAsia"/>
        </w:rPr>
        <w:t>「</w:t>
      </w:r>
      <w:r w:rsidRPr="00166733">
        <w:rPr>
          <w:rFonts w:hint="eastAsia"/>
        </w:rPr>
        <w:t>台灣機械產業進出口速報</w:t>
      </w:r>
      <w:r w:rsidRPr="006A57A5">
        <w:rPr>
          <w:rFonts w:hint="eastAsia"/>
        </w:rPr>
        <w:t>」</w:t>
      </w:r>
      <w:r>
        <w:rPr>
          <w:rFonts w:hint="eastAsia"/>
        </w:rPr>
        <w:t>資料，113年度機械產業全年出口292.7億美元，較112年度出口294.4億美元，減幅0.6%，已</w:t>
      </w:r>
      <w:r w:rsidRPr="0065543C">
        <w:rPr>
          <w:rFonts w:hint="eastAsia"/>
        </w:rPr>
        <w:t>連續2年呈衰退</w:t>
      </w:r>
      <w:r>
        <w:rPr>
          <w:rFonts w:hint="eastAsia"/>
        </w:rPr>
        <w:t>(詳表1)；又113年度前3大出口產品中，電子設備出口增幅為4.0%，檢量測設備出口增幅為3.6%，惟工具機受地緣政治、</w:t>
      </w:r>
      <w:r w:rsidRPr="0065543C">
        <w:rPr>
          <w:rFonts w:hint="eastAsia"/>
        </w:rPr>
        <w:t>日幣大幅貶值</w:t>
      </w:r>
      <w:r>
        <w:rPr>
          <w:rFonts w:hint="eastAsia"/>
        </w:rPr>
        <w:t>及</w:t>
      </w:r>
      <w:r w:rsidRPr="0065543C">
        <w:rPr>
          <w:rFonts w:hint="eastAsia"/>
        </w:rPr>
        <w:t>中國低價商品傾銷</w:t>
      </w:r>
      <w:r>
        <w:rPr>
          <w:rFonts w:hint="eastAsia"/>
        </w:rPr>
        <w:t>等影響，該年度出口減幅高達14.8%，為機械產業主要出口品項中減幅最大者(詳表2)。</w:t>
      </w:r>
    </w:p>
    <w:p w:rsidR="000D00CD" w:rsidRPr="00226032" w:rsidRDefault="000D00CD" w:rsidP="000D00CD">
      <w:pPr>
        <w:pStyle w:val="142"/>
        <w:spacing w:line="500" w:lineRule="exact"/>
        <w:ind w:left="780" w:hangingChars="275" w:hanging="780"/>
        <w:rPr>
          <w:szCs w:val="24"/>
        </w:rPr>
      </w:pPr>
      <w:r w:rsidRPr="00226032">
        <w:rPr>
          <w:rFonts w:hint="eastAsia"/>
          <w:b/>
          <w:bCs/>
          <w:sz w:val="28"/>
        </w:rPr>
        <w:t>表1  104至</w:t>
      </w:r>
      <w:r w:rsidRPr="00226032">
        <w:rPr>
          <w:b/>
          <w:bCs/>
          <w:sz w:val="28"/>
        </w:rPr>
        <w:t>11</w:t>
      </w:r>
      <w:r w:rsidRPr="00226032">
        <w:rPr>
          <w:rFonts w:hint="eastAsia"/>
          <w:b/>
          <w:bCs/>
          <w:sz w:val="28"/>
        </w:rPr>
        <w:t>3年度我國機械產業出口情形表</w:t>
      </w:r>
      <w:r w:rsidRPr="00226032">
        <w:rPr>
          <w:rFonts w:hint="eastAsia"/>
        </w:rPr>
        <w:t xml:space="preserve">       </w:t>
      </w:r>
      <w:r w:rsidRPr="00226032">
        <w:rPr>
          <w:rFonts w:hint="eastAsia"/>
          <w:szCs w:val="24"/>
        </w:rPr>
        <w:t>單位：億美元；%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67"/>
        <w:gridCol w:w="1410"/>
        <w:gridCol w:w="1411"/>
        <w:gridCol w:w="1411"/>
        <w:gridCol w:w="1411"/>
        <w:gridCol w:w="1387"/>
      </w:tblGrid>
      <w:tr w:rsidR="000D00CD" w:rsidRPr="00226032" w:rsidTr="00CE3816">
        <w:trPr>
          <w:trHeight w:val="227"/>
        </w:trPr>
        <w:tc>
          <w:tcPr>
            <w:tcW w:w="1467" w:type="dxa"/>
            <w:shd w:val="clear" w:color="auto" w:fill="auto"/>
          </w:tcPr>
          <w:p w:rsidR="000D00CD" w:rsidRPr="00226032" w:rsidRDefault="000D00CD" w:rsidP="00CE3816">
            <w:pPr>
              <w:pStyle w:val="142"/>
              <w:jc w:val="center"/>
            </w:pPr>
            <w:r w:rsidRPr="00226032">
              <w:rPr>
                <w:rFonts w:hint="eastAsia"/>
              </w:rPr>
              <w:t>年度</w:t>
            </w:r>
          </w:p>
        </w:tc>
        <w:tc>
          <w:tcPr>
            <w:tcW w:w="1410" w:type="dxa"/>
            <w:shd w:val="clear" w:color="auto" w:fill="auto"/>
          </w:tcPr>
          <w:p w:rsidR="000D00CD" w:rsidRPr="00226032" w:rsidRDefault="000D00CD" w:rsidP="00CE3816">
            <w:pPr>
              <w:pStyle w:val="142"/>
              <w:jc w:val="center"/>
            </w:pPr>
            <w:r w:rsidRPr="00226032">
              <w:rPr>
                <w:rFonts w:hint="eastAsia"/>
              </w:rPr>
              <w:t>104</w:t>
            </w:r>
          </w:p>
        </w:tc>
        <w:tc>
          <w:tcPr>
            <w:tcW w:w="1411" w:type="dxa"/>
            <w:shd w:val="clear" w:color="auto" w:fill="auto"/>
          </w:tcPr>
          <w:p w:rsidR="000D00CD" w:rsidRPr="00226032" w:rsidRDefault="000D00CD" w:rsidP="00CE3816">
            <w:pPr>
              <w:pStyle w:val="142"/>
              <w:jc w:val="center"/>
              <w:rPr>
                <w:rFonts w:hint="eastAsia"/>
              </w:rPr>
            </w:pPr>
            <w:r w:rsidRPr="00226032">
              <w:rPr>
                <w:rFonts w:hint="eastAsia"/>
              </w:rPr>
              <w:t>105</w:t>
            </w:r>
          </w:p>
        </w:tc>
        <w:tc>
          <w:tcPr>
            <w:tcW w:w="1411" w:type="dxa"/>
            <w:shd w:val="clear" w:color="auto" w:fill="auto"/>
          </w:tcPr>
          <w:p w:rsidR="000D00CD" w:rsidRPr="00226032" w:rsidRDefault="000D00CD" w:rsidP="00CE3816">
            <w:pPr>
              <w:pStyle w:val="142"/>
              <w:jc w:val="center"/>
              <w:rPr>
                <w:rFonts w:hint="eastAsia"/>
              </w:rPr>
            </w:pPr>
            <w:r w:rsidRPr="00226032">
              <w:rPr>
                <w:rFonts w:hint="eastAsia"/>
              </w:rPr>
              <w:t>106</w:t>
            </w:r>
          </w:p>
        </w:tc>
        <w:tc>
          <w:tcPr>
            <w:tcW w:w="1411" w:type="dxa"/>
          </w:tcPr>
          <w:p w:rsidR="000D00CD" w:rsidRPr="00226032" w:rsidRDefault="000D00CD" w:rsidP="00CE3816">
            <w:pPr>
              <w:pStyle w:val="142"/>
              <w:jc w:val="center"/>
              <w:rPr>
                <w:rFonts w:hint="eastAsia"/>
              </w:rPr>
            </w:pPr>
            <w:r w:rsidRPr="00226032">
              <w:rPr>
                <w:rFonts w:hint="eastAsia"/>
              </w:rPr>
              <w:t>107</w:t>
            </w:r>
          </w:p>
        </w:tc>
        <w:tc>
          <w:tcPr>
            <w:tcW w:w="1387" w:type="dxa"/>
          </w:tcPr>
          <w:p w:rsidR="000D00CD" w:rsidRPr="00226032" w:rsidRDefault="000D00CD" w:rsidP="00CE3816">
            <w:pPr>
              <w:pStyle w:val="142"/>
              <w:jc w:val="center"/>
              <w:rPr>
                <w:rFonts w:hint="eastAsia"/>
              </w:rPr>
            </w:pPr>
            <w:r w:rsidRPr="00226032">
              <w:rPr>
                <w:rFonts w:hint="eastAsia"/>
              </w:rPr>
              <w:t>108</w:t>
            </w:r>
          </w:p>
        </w:tc>
      </w:tr>
      <w:tr w:rsidR="000D00CD" w:rsidRPr="00226032" w:rsidTr="00CE3816">
        <w:trPr>
          <w:trHeight w:val="227"/>
        </w:trPr>
        <w:tc>
          <w:tcPr>
            <w:tcW w:w="1467" w:type="dxa"/>
            <w:tcBorders>
              <w:bottom w:val="single" w:sz="6" w:space="0" w:color="auto"/>
            </w:tcBorders>
            <w:shd w:val="clear" w:color="auto" w:fill="auto"/>
          </w:tcPr>
          <w:p w:rsidR="000D00CD" w:rsidRPr="00226032" w:rsidRDefault="000D00CD" w:rsidP="00CE3816">
            <w:pPr>
              <w:pStyle w:val="142"/>
            </w:pPr>
            <w:r w:rsidRPr="00226032">
              <w:rPr>
                <w:rFonts w:hint="eastAsia"/>
              </w:rPr>
              <w:t>出口值</w:t>
            </w:r>
          </w:p>
        </w:tc>
        <w:tc>
          <w:tcPr>
            <w:tcW w:w="1410" w:type="dxa"/>
            <w:tcBorders>
              <w:bottom w:val="single" w:sz="6" w:space="0" w:color="auto"/>
            </w:tcBorders>
            <w:shd w:val="clear" w:color="auto" w:fill="auto"/>
          </w:tcPr>
          <w:p w:rsidR="000D00CD" w:rsidRPr="00226032" w:rsidRDefault="000D00CD" w:rsidP="00CE3816">
            <w:pPr>
              <w:pStyle w:val="142"/>
              <w:jc w:val="right"/>
              <w:rPr>
                <w:rFonts w:hint="eastAsia"/>
              </w:rPr>
            </w:pPr>
            <w:r w:rsidRPr="00226032">
              <w:rPr>
                <w:rFonts w:hint="eastAsia"/>
              </w:rPr>
              <w:t>235.6</w:t>
            </w:r>
          </w:p>
        </w:tc>
        <w:tc>
          <w:tcPr>
            <w:tcW w:w="1411" w:type="dxa"/>
            <w:tcBorders>
              <w:bottom w:val="single" w:sz="6" w:space="0" w:color="auto"/>
            </w:tcBorders>
            <w:shd w:val="clear" w:color="auto" w:fill="auto"/>
          </w:tcPr>
          <w:p w:rsidR="000D00CD" w:rsidRPr="00226032" w:rsidRDefault="000D00CD" w:rsidP="00CE3816">
            <w:pPr>
              <w:pStyle w:val="142"/>
              <w:jc w:val="right"/>
              <w:rPr>
                <w:rFonts w:hint="eastAsia"/>
              </w:rPr>
            </w:pPr>
            <w:r w:rsidRPr="00226032">
              <w:rPr>
                <w:rFonts w:hint="eastAsia"/>
              </w:rPr>
              <w:t>231.8</w:t>
            </w:r>
          </w:p>
        </w:tc>
        <w:tc>
          <w:tcPr>
            <w:tcW w:w="1411" w:type="dxa"/>
            <w:tcBorders>
              <w:bottom w:val="single" w:sz="6" w:space="0" w:color="auto"/>
            </w:tcBorders>
            <w:shd w:val="clear" w:color="auto" w:fill="auto"/>
          </w:tcPr>
          <w:p w:rsidR="000D00CD" w:rsidRPr="00226032" w:rsidRDefault="000D00CD" w:rsidP="00CE3816">
            <w:pPr>
              <w:pStyle w:val="142"/>
              <w:jc w:val="right"/>
              <w:rPr>
                <w:rFonts w:hint="eastAsia"/>
              </w:rPr>
            </w:pPr>
            <w:r w:rsidRPr="00226032">
              <w:rPr>
                <w:rFonts w:hint="eastAsia"/>
              </w:rPr>
              <w:t>271.4</w:t>
            </w:r>
          </w:p>
        </w:tc>
        <w:tc>
          <w:tcPr>
            <w:tcW w:w="1411" w:type="dxa"/>
            <w:tcBorders>
              <w:bottom w:val="single" w:sz="6" w:space="0" w:color="auto"/>
            </w:tcBorders>
          </w:tcPr>
          <w:p w:rsidR="000D00CD" w:rsidRPr="00226032" w:rsidRDefault="000D00CD" w:rsidP="00CE3816">
            <w:pPr>
              <w:pStyle w:val="142"/>
              <w:jc w:val="right"/>
              <w:rPr>
                <w:rFonts w:hint="eastAsia"/>
              </w:rPr>
            </w:pPr>
            <w:r w:rsidRPr="00226032">
              <w:rPr>
                <w:rFonts w:hint="eastAsia"/>
              </w:rPr>
              <w:t>293.8</w:t>
            </w:r>
          </w:p>
        </w:tc>
        <w:tc>
          <w:tcPr>
            <w:tcW w:w="1387" w:type="dxa"/>
            <w:tcBorders>
              <w:bottom w:val="single" w:sz="6" w:space="0" w:color="auto"/>
            </w:tcBorders>
          </w:tcPr>
          <w:p w:rsidR="000D00CD" w:rsidRPr="00226032" w:rsidRDefault="000D00CD" w:rsidP="00CE3816">
            <w:pPr>
              <w:pStyle w:val="142"/>
              <w:jc w:val="right"/>
              <w:rPr>
                <w:rFonts w:hint="eastAsia"/>
              </w:rPr>
            </w:pPr>
            <w:r w:rsidRPr="00226032">
              <w:rPr>
                <w:rFonts w:hint="eastAsia"/>
              </w:rPr>
              <w:t>272.1</w:t>
            </w:r>
          </w:p>
        </w:tc>
      </w:tr>
      <w:tr w:rsidR="000D00CD" w:rsidRPr="00226032" w:rsidTr="00CE3816">
        <w:trPr>
          <w:trHeight w:val="227"/>
        </w:trPr>
        <w:tc>
          <w:tcPr>
            <w:tcW w:w="1467" w:type="dxa"/>
            <w:tcBorders>
              <w:top w:val="single" w:sz="6" w:space="0" w:color="auto"/>
              <w:bottom w:val="double" w:sz="4" w:space="0" w:color="auto"/>
            </w:tcBorders>
            <w:shd w:val="clear" w:color="auto" w:fill="auto"/>
          </w:tcPr>
          <w:p w:rsidR="000D00CD" w:rsidRPr="00226032" w:rsidRDefault="000D00CD" w:rsidP="00CE3816">
            <w:pPr>
              <w:pStyle w:val="142"/>
              <w:rPr>
                <w:rFonts w:hint="eastAsia"/>
              </w:rPr>
            </w:pPr>
            <w:r w:rsidRPr="00226032">
              <w:rPr>
                <w:rFonts w:hint="eastAsia"/>
              </w:rPr>
              <w:t>增減率</w:t>
            </w:r>
          </w:p>
        </w:tc>
        <w:tc>
          <w:tcPr>
            <w:tcW w:w="1410" w:type="dxa"/>
            <w:tcBorders>
              <w:top w:val="single" w:sz="6" w:space="0" w:color="auto"/>
              <w:bottom w:val="double" w:sz="4" w:space="0" w:color="auto"/>
            </w:tcBorders>
            <w:shd w:val="clear" w:color="auto" w:fill="auto"/>
          </w:tcPr>
          <w:p w:rsidR="000D00CD" w:rsidRPr="00226032" w:rsidRDefault="000D00CD" w:rsidP="00CE3816">
            <w:pPr>
              <w:pStyle w:val="142"/>
              <w:jc w:val="right"/>
              <w:rPr>
                <w:rFonts w:hint="eastAsia"/>
              </w:rPr>
            </w:pPr>
            <w:r w:rsidRPr="00226032">
              <w:rPr>
                <w:rFonts w:hint="eastAsia"/>
              </w:rPr>
              <w:t>-5.6</w:t>
            </w:r>
          </w:p>
        </w:tc>
        <w:tc>
          <w:tcPr>
            <w:tcW w:w="1411" w:type="dxa"/>
            <w:tcBorders>
              <w:top w:val="single" w:sz="6" w:space="0" w:color="auto"/>
              <w:bottom w:val="double" w:sz="4" w:space="0" w:color="auto"/>
            </w:tcBorders>
            <w:shd w:val="clear" w:color="auto" w:fill="auto"/>
          </w:tcPr>
          <w:p w:rsidR="000D00CD" w:rsidRPr="00226032" w:rsidRDefault="000D00CD" w:rsidP="00CE3816">
            <w:pPr>
              <w:pStyle w:val="142"/>
              <w:jc w:val="right"/>
              <w:rPr>
                <w:rFonts w:hint="eastAsia"/>
              </w:rPr>
            </w:pPr>
            <w:r w:rsidRPr="00226032">
              <w:rPr>
                <w:rFonts w:hint="eastAsia"/>
              </w:rPr>
              <w:t>-1.6</w:t>
            </w:r>
          </w:p>
        </w:tc>
        <w:tc>
          <w:tcPr>
            <w:tcW w:w="1411" w:type="dxa"/>
            <w:tcBorders>
              <w:top w:val="single" w:sz="6" w:space="0" w:color="auto"/>
              <w:bottom w:val="double" w:sz="4" w:space="0" w:color="auto"/>
            </w:tcBorders>
            <w:shd w:val="clear" w:color="auto" w:fill="auto"/>
          </w:tcPr>
          <w:p w:rsidR="000D00CD" w:rsidRPr="00226032" w:rsidRDefault="000D00CD" w:rsidP="00CE3816">
            <w:pPr>
              <w:pStyle w:val="142"/>
              <w:jc w:val="right"/>
              <w:rPr>
                <w:rFonts w:hint="eastAsia"/>
              </w:rPr>
            </w:pPr>
            <w:r w:rsidRPr="00226032">
              <w:rPr>
                <w:rFonts w:hint="eastAsia"/>
              </w:rPr>
              <w:t>17.1</w:t>
            </w:r>
          </w:p>
        </w:tc>
        <w:tc>
          <w:tcPr>
            <w:tcW w:w="1411" w:type="dxa"/>
            <w:tcBorders>
              <w:top w:val="single" w:sz="6" w:space="0" w:color="auto"/>
              <w:bottom w:val="double" w:sz="4" w:space="0" w:color="auto"/>
            </w:tcBorders>
          </w:tcPr>
          <w:p w:rsidR="000D00CD" w:rsidRPr="00226032" w:rsidRDefault="000D00CD" w:rsidP="00CE3816">
            <w:pPr>
              <w:pStyle w:val="142"/>
              <w:jc w:val="right"/>
              <w:rPr>
                <w:rFonts w:hint="eastAsia"/>
              </w:rPr>
            </w:pPr>
            <w:r w:rsidRPr="00226032">
              <w:rPr>
                <w:rFonts w:hint="eastAsia"/>
              </w:rPr>
              <w:t>8.2</w:t>
            </w:r>
          </w:p>
        </w:tc>
        <w:tc>
          <w:tcPr>
            <w:tcW w:w="1387" w:type="dxa"/>
            <w:tcBorders>
              <w:top w:val="single" w:sz="6" w:space="0" w:color="auto"/>
              <w:bottom w:val="double" w:sz="4" w:space="0" w:color="auto"/>
            </w:tcBorders>
          </w:tcPr>
          <w:p w:rsidR="000D00CD" w:rsidRPr="00226032" w:rsidRDefault="000D00CD" w:rsidP="00CE3816">
            <w:pPr>
              <w:pStyle w:val="142"/>
              <w:jc w:val="right"/>
              <w:rPr>
                <w:rFonts w:hint="eastAsia"/>
              </w:rPr>
            </w:pPr>
            <w:r w:rsidRPr="00226032">
              <w:rPr>
                <w:rFonts w:hint="eastAsia"/>
              </w:rPr>
              <w:t>-7.4</w:t>
            </w:r>
          </w:p>
        </w:tc>
      </w:tr>
      <w:tr w:rsidR="000D00CD" w:rsidRPr="00226032" w:rsidTr="00CE3816">
        <w:trPr>
          <w:trHeight w:val="227"/>
        </w:trPr>
        <w:tc>
          <w:tcPr>
            <w:tcW w:w="1467" w:type="dxa"/>
            <w:tcBorders>
              <w:top w:val="double" w:sz="4" w:space="0" w:color="auto"/>
            </w:tcBorders>
            <w:shd w:val="clear" w:color="auto" w:fill="auto"/>
          </w:tcPr>
          <w:p w:rsidR="000D00CD" w:rsidRPr="00226032" w:rsidRDefault="000D00CD" w:rsidP="00CE3816">
            <w:pPr>
              <w:pStyle w:val="142"/>
              <w:jc w:val="center"/>
              <w:rPr>
                <w:rFonts w:hint="eastAsia"/>
              </w:rPr>
            </w:pPr>
            <w:r w:rsidRPr="00226032">
              <w:rPr>
                <w:rFonts w:hint="eastAsia"/>
              </w:rPr>
              <w:t>年度</w:t>
            </w:r>
          </w:p>
        </w:tc>
        <w:tc>
          <w:tcPr>
            <w:tcW w:w="1410" w:type="dxa"/>
            <w:tcBorders>
              <w:top w:val="double" w:sz="4" w:space="0" w:color="auto"/>
            </w:tcBorders>
            <w:shd w:val="clear" w:color="auto" w:fill="auto"/>
          </w:tcPr>
          <w:p w:rsidR="000D00CD" w:rsidRPr="00226032" w:rsidRDefault="000D00CD" w:rsidP="00CE3816">
            <w:pPr>
              <w:pStyle w:val="142"/>
              <w:jc w:val="center"/>
              <w:rPr>
                <w:rFonts w:hint="eastAsia"/>
              </w:rPr>
            </w:pPr>
            <w:r w:rsidRPr="00226032">
              <w:rPr>
                <w:rFonts w:hint="eastAsia"/>
              </w:rPr>
              <w:t>109</w:t>
            </w:r>
          </w:p>
        </w:tc>
        <w:tc>
          <w:tcPr>
            <w:tcW w:w="1411" w:type="dxa"/>
            <w:tcBorders>
              <w:top w:val="double" w:sz="4" w:space="0" w:color="auto"/>
            </w:tcBorders>
            <w:shd w:val="clear" w:color="auto" w:fill="auto"/>
          </w:tcPr>
          <w:p w:rsidR="000D00CD" w:rsidRPr="00226032" w:rsidRDefault="000D00CD" w:rsidP="00CE3816">
            <w:pPr>
              <w:pStyle w:val="142"/>
              <w:jc w:val="center"/>
              <w:rPr>
                <w:rFonts w:hint="eastAsia"/>
              </w:rPr>
            </w:pPr>
            <w:r w:rsidRPr="00226032">
              <w:rPr>
                <w:rFonts w:hint="eastAsia"/>
              </w:rPr>
              <w:t>110</w:t>
            </w:r>
          </w:p>
        </w:tc>
        <w:tc>
          <w:tcPr>
            <w:tcW w:w="1411" w:type="dxa"/>
            <w:tcBorders>
              <w:top w:val="double" w:sz="4" w:space="0" w:color="auto"/>
            </w:tcBorders>
            <w:shd w:val="clear" w:color="auto" w:fill="auto"/>
          </w:tcPr>
          <w:p w:rsidR="000D00CD" w:rsidRPr="00226032" w:rsidRDefault="000D00CD" w:rsidP="00CE3816">
            <w:pPr>
              <w:pStyle w:val="142"/>
              <w:jc w:val="center"/>
              <w:rPr>
                <w:rFonts w:hint="eastAsia"/>
              </w:rPr>
            </w:pPr>
            <w:r w:rsidRPr="00226032">
              <w:rPr>
                <w:rFonts w:hint="eastAsia"/>
              </w:rPr>
              <w:t>111</w:t>
            </w:r>
          </w:p>
        </w:tc>
        <w:tc>
          <w:tcPr>
            <w:tcW w:w="1411" w:type="dxa"/>
            <w:tcBorders>
              <w:top w:val="double" w:sz="4" w:space="0" w:color="auto"/>
            </w:tcBorders>
          </w:tcPr>
          <w:p w:rsidR="000D00CD" w:rsidRPr="00226032" w:rsidRDefault="000D00CD" w:rsidP="00CE3816">
            <w:pPr>
              <w:pStyle w:val="142"/>
              <w:jc w:val="center"/>
              <w:rPr>
                <w:rFonts w:hint="eastAsia"/>
              </w:rPr>
            </w:pPr>
            <w:r w:rsidRPr="00226032">
              <w:rPr>
                <w:rFonts w:hint="eastAsia"/>
              </w:rPr>
              <w:t>112</w:t>
            </w:r>
          </w:p>
        </w:tc>
        <w:tc>
          <w:tcPr>
            <w:tcW w:w="1387" w:type="dxa"/>
            <w:tcBorders>
              <w:top w:val="double" w:sz="4" w:space="0" w:color="auto"/>
            </w:tcBorders>
          </w:tcPr>
          <w:p w:rsidR="000D00CD" w:rsidRPr="00226032" w:rsidRDefault="000D00CD" w:rsidP="00CE3816">
            <w:pPr>
              <w:pStyle w:val="142"/>
              <w:jc w:val="center"/>
              <w:rPr>
                <w:rFonts w:hint="eastAsia"/>
              </w:rPr>
            </w:pPr>
            <w:r w:rsidRPr="00226032">
              <w:rPr>
                <w:rFonts w:hint="eastAsia"/>
              </w:rPr>
              <w:t>113</w:t>
            </w:r>
          </w:p>
        </w:tc>
      </w:tr>
      <w:tr w:rsidR="000D00CD" w:rsidRPr="00226032" w:rsidTr="00CE3816">
        <w:trPr>
          <w:trHeight w:val="227"/>
        </w:trPr>
        <w:tc>
          <w:tcPr>
            <w:tcW w:w="1467" w:type="dxa"/>
            <w:shd w:val="clear" w:color="auto" w:fill="auto"/>
          </w:tcPr>
          <w:p w:rsidR="000D00CD" w:rsidRPr="00226032" w:rsidRDefault="000D00CD" w:rsidP="00CE3816">
            <w:pPr>
              <w:pStyle w:val="142"/>
            </w:pPr>
            <w:r w:rsidRPr="00226032">
              <w:rPr>
                <w:rFonts w:hint="eastAsia"/>
              </w:rPr>
              <w:t>出口值</w:t>
            </w:r>
          </w:p>
        </w:tc>
        <w:tc>
          <w:tcPr>
            <w:tcW w:w="1410" w:type="dxa"/>
            <w:shd w:val="clear" w:color="auto" w:fill="auto"/>
          </w:tcPr>
          <w:p w:rsidR="000D00CD" w:rsidRPr="00226032" w:rsidRDefault="000D00CD" w:rsidP="00CE3816">
            <w:pPr>
              <w:pStyle w:val="142"/>
              <w:jc w:val="right"/>
              <w:rPr>
                <w:rFonts w:hint="eastAsia"/>
              </w:rPr>
            </w:pPr>
            <w:r w:rsidRPr="00226032">
              <w:rPr>
                <w:rFonts w:hint="eastAsia"/>
              </w:rPr>
              <w:t>261.0</w:t>
            </w:r>
          </w:p>
        </w:tc>
        <w:tc>
          <w:tcPr>
            <w:tcW w:w="1411" w:type="dxa"/>
            <w:shd w:val="clear" w:color="auto" w:fill="auto"/>
          </w:tcPr>
          <w:p w:rsidR="000D00CD" w:rsidRPr="00226032" w:rsidRDefault="000D00CD" w:rsidP="00CE3816">
            <w:pPr>
              <w:pStyle w:val="142"/>
              <w:jc w:val="right"/>
              <w:rPr>
                <w:rFonts w:hint="eastAsia"/>
              </w:rPr>
            </w:pPr>
            <w:r w:rsidRPr="00226032">
              <w:rPr>
                <w:rFonts w:hint="eastAsia"/>
              </w:rPr>
              <w:t>331.3</w:t>
            </w:r>
          </w:p>
        </w:tc>
        <w:tc>
          <w:tcPr>
            <w:tcW w:w="1411" w:type="dxa"/>
            <w:shd w:val="clear" w:color="auto" w:fill="auto"/>
          </w:tcPr>
          <w:p w:rsidR="000D00CD" w:rsidRPr="00226032" w:rsidRDefault="000D00CD" w:rsidP="00CE3816">
            <w:pPr>
              <w:pStyle w:val="142"/>
              <w:jc w:val="right"/>
              <w:rPr>
                <w:rFonts w:hint="eastAsia"/>
              </w:rPr>
            </w:pPr>
            <w:r w:rsidRPr="00226032">
              <w:rPr>
                <w:rFonts w:hint="eastAsia"/>
              </w:rPr>
              <w:t>347.8</w:t>
            </w:r>
          </w:p>
        </w:tc>
        <w:tc>
          <w:tcPr>
            <w:tcW w:w="1411" w:type="dxa"/>
          </w:tcPr>
          <w:p w:rsidR="000D00CD" w:rsidRPr="00226032" w:rsidRDefault="000D00CD" w:rsidP="00CE3816">
            <w:pPr>
              <w:pStyle w:val="142"/>
              <w:jc w:val="right"/>
              <w:rPr>
                <w:rFonts w:hint="eastAsia"/>
              </w:rPr>
            </w:pPr>
            <w:r w:rsidRPr="00226032">
              <w:rPr>
                <w:rFonts w:hint="eastAsia"/>
              </w:rPr>
              <w:t>294.4</w:t>
            </w:r>
          </w:p>
        </w:tc>
        <w:tc>
          <w:tcPr>
            <w:tcW w:w="1387" w:type="dxa"/>
          </w:tcPr>
          <w:p w:rsidR="000D00CD" w:rsidRPr="00226032" w:rsidRDefault="000D00CD" w:rsidP="00CE3816">
            <w:pPr>
              <w:pStyle w:val="142"/>
              <w:jc w:val="right"/>
              <w:rPr>
                <w:rFonts w:hint="eastAsia"/>
              </w:rPr>
            </w:pPr>
            <w:r w:rsidRPr="00226032">
              <w:rPr>
                <w:rFonts w:hint="eastAsia"/>
              </w:rPr>
              <w:t>292.7</w:t>
            </w:r>
          </w:p>
        </w:tc>
      </w:tr>
      <w:tr w:rsidR="000D00CD" w:rsidRPr="00226032" w:rsidTr="00CE3816">
        <w:trPr>
          <w:trHeight w:val="227"/>
        </w:trPr>
        <w:tc>
          <w:tcPr>
            <w:tcW w:w="1467" w:type="dxa"/>
            <w:shd w:val="clear" w:color="auto" w:fill="auto"/>
          </w:tcPr>
          <w:p w:rsidR="000D00CD" w:rsidRPr="00226032" w:rsidRDefault="000D00CD" w:rsidP="00CE3816">
            <w:pPr>
              <w:pStyle w:val="142"/>
              <w:rPr>
                <w:rFonts w:hint="eastAsia"/>
              </w:rPr>
            </w:pPr>
            <w:r w:rsidRPr="00226032">
              <w:rPr>
                <w:rFonts w:hint="eastAsia"/>
              </w:rPr>
              <w:t>增減率</w:t>
            </w:r>
          </w:p>
        </w:tc>
        <w:tc>
          <w:tcPr>
            <w:tcW w:w="1410" w:type="dxa"/>
            <w:shd w:val="clear" w:color="auto" w:fill="auto"/>
          </w:tcPr>
          <w:p w:rsidR="000D00CD" w:rsidRPr="00226032" w:rsidRDefault="000D00CD" w:rsidP="00CE3816">
            <w:pPr>
              <w:pStyle w:val="142"/>
              <w:jc w:val="right"/>
              <w:rPr>
                <w:rFonts w:hint="eastAsia"/>
              </w:rPr>
            </w:pPr>
            <w:r w:rsidRPr="00226032">
              <w:rPr>
                <w:rFonts w:hint="eastAsia"/>
              </w:rPr>
              <w:t>-4.1</w:t>
            </w:r>
          </w:p>
        </w:tc>
        <w:tc>
          <w:tcPr>
            <w:tcW w:w="1411" w:type="dxa"/>
            <w:shd w:val="clear" w:color="auto" w:fill="auto"/>
          </w:tcPr>
          <w:p w:rsidR="000D00CD" w:rsidRPr="00226032" w:rsidRDefault="000D00CD" w:rsidP="00CE3816">
            <w:pPr>
              <w:pStyle w:val="142"/>
              <w:jc w:val="right"/>
              <w:rPr>
                <w:rFonts w:hint="eastAsia"/>
              </w:rPr>
            </w:pPr>
            <w:r w:rsidRPr="00226032">
              <w:rPr>
                <w:rFonts w:hint="eastAsia"/>
              </w:rPr>
              <w:t>26.9</w:t>
            </w:r>
          </w:p>
        </w:tc>
        <w:tc>
          <w:tcPr>
            <w:tcW w:w="1411" w:type="dxa"/>
            <w:shd w:val="clear" w:color="auto" w:fill="auto"/>
          </w:tcPr>
          <w:p w:rsidR="000D00CD" w:rsidRPr="00226032" w:rsidRDefault="000D00CD" w:rsidP="00CE3816">
            <w:pPr>
              <w:pStyle w:val="142"/>
              <w:jc w:val="right"/>
              <w:rPr>
                <w:rFonts w:hint="eastAsia"/>
              </w:rPr>
            </w:pPr>
            <w:r w:rsidRPr="00226032">
              <w:rPr>
                <w:rFonts w:hint="eastAsia"/>
              </w:rPr>
              <w:t>5.0</w:t>
            </w:r>
          </w:p>
        </w:tc>
        <w:tc>
          <w:tcPr>
            <w:tcW w:w="1411" w:type="dxa"/>
          </w:tcPr>
          <w:p w:rsidR="000D00CD" w:rsidRPr="00226032" w:rsidRDefault="000D00CD" w:rsidP="00CE3816">
            <w:pPr>
              <w:pStyle w:val="142"/>
              <w:jc w:val="right"/>
              <w:rPr>
                <w:rFonts w:hint="eastAsia"/>
                <w:shd w:val="pct15" w:color="auto" w:fill="FFFFFF"/>
              </w:rPr>
            </w:pPr>
            <w:r w:rsidRPr="00226032">
              <w:rPr>
                <w:rFonts w:hint="eastAsia"/>
                <w:shd w:val="pct15" w:color="auto" w:fill="FFFFFF"/>
              </w:rPr>
              <w:t>-15.4</w:t>
            </w:r>
          </w:p>
        </w:tc>
        <w:tc>
          <w:tcPr>
            <w:tcW w:w="1387" w:type="dxa"/>
          </w:tcPr>
          <w:p w:rsidR="000D00CD" w:rsidRPr="00226032" w:rsidRDefault="000D00CD" w:rsidP="00CE3816">
            <w:pPr>
              <w:pStyle w:val="142"/>
              <w:jc w:val="right"/>
              <w:rPr>
                <w:rFonts w:hint="eastAsia"/>
                <w:shd w:val="pct15" w:color="auto" w:fill="FFFFFF"/>
              </w:rPr>
            </w:pPr>
            <w:r w:rsidRPr="00226032">
              <w:rPr>
                <w:rFonts w:hint="eastAsia"/>
                <w:shd w:val="pct15" w:color="auto" w:fill="FFFFFF"/>
              </w:rPr>
              <w:t>-0.6</w:t>
            </w:r>
          </w:p>
        </w:tc>
      </w:tr>
    </w:tbl>
    <w:p w:rsidR="000D00CD" w:rsidRPr="00226032" w:rsidRDefault="000D00CD" w:rsidP="000D00CD">
      <w:pPr>
        <w:spacing w:line="280" w:lineRule="exact"/>
        <w:ind w:leftChars="0" w:left="0" w:firstLineChars="0" w:firstLine="0"/>
        <w:jc w:val="left"/>
        <w:rPr>
          <w:rFonts w:hAnsi="標楷體"/>
          <w:sz w:val="24"/>
        </w:rPr>
      </w:pPr>
      <w:r w:rsidRPr="00226032">
        <w:rPr>
          <w:rFonts w:hAnsi="標楷體" w:hint="eastAsia"/>
          <w:sz w:val="24"/>
        </w:rPr>
        <w:t>資料來源：臺灣機械工業同業公會公布之「2025年12月台灣機械產業進出口速報」。</w:t>
      </w:r>
    </w:p>
    <w:p w:rsidR="000D00CD" w:rsidRPr="00981A45" w:rsidRDefault="000D00CD" w:rsidP="000D00CD">
      <w:pPr>
        <w:ind w:leftChars="1" w:left="199" w:hangingChars="69" w:hanging="196"/>
        <w:rPr>
          <w:rFonts w:hAnsi="標楷體"/>
          <w:snapToGrid/>
          <w:kern w:val="0"/>
          <w:sz w:val="24"/>
          <w:szCs w:val="24"/>
        </w:rPr>
      </w:pPr>
      <w:r w:rsidRPr="00981A45">
        <w:rPr>
          <w:rFonts w:hAnsi="標楷體" w:hint="eastAsia"/>
          <w:b/>
          <w:snapToGrid/>
          <w:kern w:val="0"/>
        </w:rPr>
        <w:t>表</w:t>
      </w:r>
      <w:r>
        <w:rPr>
          <w:rFonts w:hAnsi="標楷體" w:hint="eastAsia"/>
          <w:b/>
          <w:snapToGrid/>
          <w:kern w:val="0"/>
        </w:rPr>
        <w:t>2</w:t>
      </w:r>
      <w:r w:rsidRPr="00981A45">
        <w:rPr>
          <w:rFonts w:hAnsi="標楷體" w:hint="eastAsia"/>
          <w:b/>
          <w:snapToGrid/>
          <w:kern w:val="0"/>
        </w:rPr>
        <w:t xml:space="preserve">  </w:t>
      </w:r>
      <w:r w:rsidRPr="00555CDC">
        <w:rPr>
          <w:rFonts w:hAnsi="標楷體" w:hint="eastAsia"/>
          <w:b/>
          <w:snapToGrid/>
          <w:kern w:val="0"/>
        </w:rPr>
        <w:t>11</w:t>
      </w:r>
      <w:r>
        <w:rPr>
          <w:rFonts w:hAnsi="標楷體" w:hint="eastAsia"/>
          <w:b/>
          <w:snapToGrid/>
          <w:kern w:val="0"/>
        </w:rPr>
        <w:t>3</w:t>
      </w:r>
      <w:r w:rsidRPr="00555CDC">
        <w:rPr>
          <w:rFonts w:hAnsi="標楷體" w:hint="eastAsia"/>
          <w:b/>
          <w:snapToGrid/>
          <w:kern w:val="0"/>
        </w:rPr>
        <w:t>年度</w:t>
      </w:r>
      <w:r w:rsidRPr="00CA465F">
        <w:rPr>
          <w:rFonts w:hAnsi="標楷體" w:hint="eastAsia"/>
          <w:b/>
          <w:snapToGrid/>
          <w:kern w:val="0"/>
        </w:rPr>
        <w:t>機械設備主要出口</w:t>
      </w:r>
      <w:r>
        <w:rPr>
          <w:rFonts w:hAnsi="標楷體" w:hint="eastAsia"/>
          <w:b/>
          <w:snapToGrid/>
          <w:kern w:val="0"/>
        </w:rPr>
        <w:t>產品</w:t>
      </w:r>
      <w:r w:rsidRPr="00CA465F">
        <w:rPr>
          <w:rFonts w:hAnsi="標楷體" w:hint="eastAsia"/>
          <w:b/>
          <w:snapToGrid/>
          <w:kern w:val="0"/>
        </w:rPr>
        <w:t>統計</w:t>
      </w:r>
      <w:r w:rsidRPr="00981A45">
        <w:rPr>
          <w:rFonts w:hAnsi="標楷體" w:hint="eastAsia"/>
          <w:b/>
          <w:snapToGrid/>
          <w:kern w:val="0"/>
        </w:rPr>
        <w:t>表</w:t>
      </w:r>
      <w:r>
        <w:rPr>
          <w:rFonts w:hAnsi="標楷體" w:hint="eastAsia"/>
          <w:snapToGrid/>
          <w:kern w:val="0"/>
          <w:sz w:val="24"/>
          <w:szCs w:val="24"/>
        </w:rPr>
        <w:t xml:space="preserve">        </w:t>
      </w:r>
      <w:r w:rsidRPr="00981A45">
        <w:rPr>
          <w:rFonts w:hAnsi="標楷體" w:hint="eastAsia"/>
          <w:snapToGrid/>
          <w:kern w:val="0"/>
          <w:sz w:val="24"/>
          <w:szCs w:val="24"/>
        </w:rPr>
        <w:t>單位：</w:t>
      </w:r>
      <w:r>
        <w:rPr>
          <w:rFonts w:hAnsi="標楷體" w:hint="eastAsia"/>
          <w:snapToGrid/>
          <w:kern w:val="0"/>
          <w:sz w:val="24"/>
          <w:szCs w:val="24"/>
        </w:rPr>
        <w:t>百萬</w:t>
      </w:r>
      <w:r w:rsidRPr="00981A45">
        <w:rPr>
          <w:rFonts w:hAnsi="標楷體" w:hint="eastAsia"/>
          <w:snapToGrid/>
          <w:kern w:val="0"/>
          <w:sz w:val="24"/>
          <w:szCs w:val="24"/>
        </w:rPr>
        <w:t>美元；%</w:t>
      </w:r>
    </w:p>
    <w:tbl>
      <w:tblPr>
        <w:tblW w:w="849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37"/>
        <w:gridCol w:w="2549"/>
        <w:gridCol w:w="1670"/>
        <w:gridCol w:w="1670"/>
        <w:gridCol w:w="1671"/>
      </w:tblGrid>
      <w:tr w:rsidR="000D00CD" w:rsidRPr="00555CDC" w:rsidTr="00CE3816">
        <w:trPr>
          <w:trHeight w:val="227"/>
          <w:tblHeader/>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排名</w:t>
            </w:r>
          </w:p>
        </w:tc>
        <w:tc>
          <w:tcPr>
            <w:tcW w:w="2549" w:type="dxa"/>
            <w:shd w:val="clear" w:color="auto" w:fill="auto"/>
            <w:vAlign w:val="center"/>
          </w:tcPr>
          <w:p w:rsidR="000D00CD" w:rsidRPr="00555CDC" w:rsidRDefault="000D00CD" w:rsidP="00CE3816">
            <w:pPr>
              <w:pStyle w:val="142"/>
              <w:jc w:val="center"/>
              <w:rPr>
                <w:snapToGrid/>
              </w:rPr>
            </w:pPr>
            <w:r>
              <w:rPr>
                <w:rFonts w:hint="eastAsia"/>
                <w:snapToGrid/>
              </w:rPr>
              <w:t>項目</w:t>
            </w:r>
          </w:p>
        </w:tc>
        <w:tc>
          <w:tcPr>
            <w:tcW w:w="1670" w:type="dxa"/>
            <w:shd w:val="clear" w:color="auto" w:fill="auto"/>
            <w:vAlign w:val="center"/>
          </w:tcPr>
          <w:p w:rsidR="000D00CD" w:rsidRPr="00555CDC" w:rsidRDefault="000D00CD" w:rsidP="00CE3816">
            <w:pPr>
              <w:pStyle w:val="142"/>
              <w:jc w:val="center"/>
              <w:rPr>
                <w:snapToGrid/>
              </w:rPr>
            </w:pPr>
            <w:r>
              <w:rPr>
                <w:rFonts w:hint="eastAsia"/>
                <w:snapToGrid/>
              </w:rPr>
              <w:t>出口值</w:t>
            </w:r>
          </w:p>
        </w:tc>
        <w:tc>
          <w:tcPr>
            <w:tcW w:w="1670" w:type="dxa"/>
            <w:tcBorders>
              <w:right w:val="single" w:sz="4" w:space="0" w:color="auto"/>
            </w:tcBorders>
            <w:shd w:val="clear" w:color="auto" w:fill="auto"/>
            <w:vAlign w:val="center"/>
          </w:tcPr>
          <w:p w:rsidR="000D00CD" w:rsidRPr="00555CDC" w:rsidRDefault="000D00CD" w:rsidP="00CE3816">
            <w:pPr>
              <w:pStyle w:val="142"/>
              <w:jc w:val="center"/>
              <w:rPr>
                <w:snapToGrid/>
              </w:rPr>
            </w:pPr>
            <w:r>
              <w:rPr>
                <w:rFonts w:hint="eastAsia"/>
                <w:snapToGrid/>
              </w:rPr>
              <w:t>出口占比</w:t>
            </w:r>
          </w:p>
        </w:tc>
        <w:tc>
          <w:tcPr>
            <w:tcW w:w="1671" w:type="dxa"/>
            <w:tcBorders>
              <w:left w:val="single" w:sz="4" w:space="0" w:color="auto"/>
            </w:tcBorders>
            <w:shd w:val="clear" w:color="auto" w:fill="auto"/>
            <w:vAlign w:val="center"/>
          </w:tcPr>
          <w:p w:rsidR="000D00CD" w:rsidRPr="00555CDC" w:rsidRDefault="000D00CD" w:rsidP="00CE3816">
            <w:pPr>
              <w:pStyle w:val="142"/>
              <w:jc w:val="center"/>
              <w:rPr>
                <w:snapToGrid/>
              </w:rPr>
            </w:pPr>
            <w:r>
              <w:rPr>
                <w:rFonts w:hint="eastAsia"/>
                <w:snapToGrid/>
              </w:rPr>
              <w:t>增減率</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1</w:t>
            </w:r>
          </w:p>
        </w:tc>
        <w:tc>
          <w:tcPr>
            <w:tcW w:w="2549" w:type="dxa"/>
            <w:shd w:val="clear" w:color="auto" w:fill="auto"/>
            <w:vAlign w:val="center"/>
          </w:tcPr>
          <w:p w:rsidR="000D00CD" w:rsidRPr="00555CDC" w:rsidRDefault="000D00CD" w:rsidP="00CE3816">
            <w:pPr>
              <w:pStyle w:val="142"/>
              <w:jc w:val="both"/>
              <w:rPr>
                <w:snapToGrid/>
              </w:rPr>
            </w:pPr>
            <w:r w:rsidRPr="00CA465F">
              <w:rPr>
                <w:rFonts w:hint="eastAsia"/>
                <w:snapToGrid/>
              </w:rPr>
              <w:t>電子設備</w:t>
            </w:r>
          </w:p>
        </w:tc>
        <w:tc>
          <w:tcPr>
            <w:tcW w:w="1670" w:type="dxa"/>
            <w:shd w:val="clear" w:color="auto" w:fill="auto"/>
          </w:tcPr>
          <w:p w:rsidR="000D00CD" w:rsidRPr="00555CDC" w:rsidRDefault="000D00CD" w:rsidP="00CE3816">
            <w:pPr>
              <w:pStyle w:val="142"/>
              <w:jc w:val="right"/>
              <w:rPr>
                <w:snapToGrid/>
              </w:rPr>
            </w:pPr>
            <w:r w:rsidRPr="00CA465F">
              <w:rPr>
                <w:snapToGrid/>
              </w:rPr>
              <w:t>4,951.46</w:t>
            </w:r>
          </w:p>
        </w:tc>
        <w:tc>
          <w:tcPr>
            <w:tcW w:w="1670" w:type="dxa"/>
            <w:tcBorders>
              <w:right w:val="single" w:sz="4" w:space="0" w:color="auto"/>
            </w:tcBorders>
            <w:shd w:val="clear" w:color="auto" w:fill="auto"/>
          </w:tcPr>
          <w:p w:rsidR="000D00CD" w:rsidRPr="00555CDC" w:rsidRDefault="000D00CD" w:rsidP="00CE3816">
            <w:pPr>
              <w:pStyle w:val="142"/>
              <w:jc w:val="right"/>
              <w:rPr>
                <w:snapToGrid/>
              </w:rPr>
            </w:pPr>
            <w:r w:rsidRPr="00CA465F">
              <w:rPr>
                <w:snapToGrid/>
              </w:rPr>
              <w:t>16.9</w:t>
            </w:r>
          </w:p>
        </w:tc>
        <w:tc>
          <w:tcPr>
            <w:tcW w:w="1671" w:type="dxa"/>
            <w:tcBorders>
              <w:left w:val="single" w:sz="4" w:space="0" w:color="auto"/>
            </w:tcBorders>
            <w:shd w:val="clear" w:color="auto" w:fill="auto"/>
          </w:tcPr>
          <w:p w:rsidR="000D00CD" w:rsidRPr="00555CDC" w:rsidRDefault="000D00CD" w:rsidP="00CE3816">
            <w:pPr>
              <w:pStyle w:val="142"/>
              <w:jc w:val="right"/>
              <w:rPr>
                <w:snapToGrid/>
              </w:rPr>
            </w:pPr>
            <w:r w:rsidRPr="00CA465F">
              <w:rPr>
                <w:snapToGrid/>
              </w:rPr>
              <w:t>4.0</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2</w:t>
            </w:r>
          </w:p>
        </w:tc>
        <w:tc>
          <w:tcPr>
            <w:tcW w:w="2549" w:type="dxa"/>
            <w:shd w:val="clear" w:color="auto" w:fill="auto"/>
            <w:vAlign w:val="center"/>
          </w:tcPr>
          <w:p w:rsidR="000D00CD" w:rsidRPr="00555CDC" w:rsidRDefault="000D00CD" w:rsidP="00CE3816">
            <w:pPr>
              <w:pStyle w:val="142"/>
              <w:jc w:val="both"/>
              <w:rPr>
                <w:snapToGrid/>
              </w:rPr>
            </w:pPr>
            <w:r w:rsidRPr="00CA465F">
              <w:rPr>
                <w:rFonts w:hint="eastAsia"/>
                <w:snapToGrid/>
              </w:rPr>
              <w:t>檢量測設備</w:t>
            </w:r>
          </w:p>
        </w:tc>
        <w:tc>
          <w:tcPr>
            <w:tcW w:w="1670" w:type="dxa"/>
            <w:shd w:val="clear" w:color="auto" w:fill="auto"/>
          </w:tcPr>
          <w:p w:rsidR="000D00CD" w:rsidRPr="00555CDC" w:rsidRDefault="000D00CD" w:rsidP="00CE3816">
            <w:pPr>
              <w:pStyle w:val="142"/>
              <w:jc w:val="right"/>
              <w:rPr>
                <w:snapToGrid/>
              </w:rPr>
            </w:pPr>
            <w:r w:rsidRPr="00226032">
              <w:rPr>
                <w:snapToGrid/>
              </w:rPr>
              <w:t>4,769.67</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16.3</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3.6</w:t>
            </w:r>
          </w:p>
        </w:tc>
      </w:tr>
      <w:tr w:rsidR="000D00CD" w:rsidRPr="00555CDC" w:rsidTr="00CE3816">
        <w:trPr>
          <w:trHeight w:val="227"/>
        </w:trPr>
        <w:tc>
          <w:tcPr>
            <w:tcW w:w="937" w:type="dxa"/>
            <w:shd w:val="clear" w:color="auto" w:fill="D9D9D9"/>
            <w:vAlign w:val="center"/>
          </w:tcPr>
          <w:p w:rsidR="000D00CD" w:rsidRPr="00555CDC" w:rsidRDefault="000D00CD" w:rsidP="00CE3816">
            <w:pPr>
              <w:pStyle w:val="142"/>
              <w:jc w:val="center"/>
              <w:rPr>
                <w:snapToGrid/>
              </w:rPr>
            </w:pPr>
            <w:r>
              <w:rPr>
                <w:rFonts w:hint="eastAsia"/>
                <w:snapToGrid/>
              </w:rPr>
              <w:t>3</w:t>
            </w:r>
          </w:p>
        </w:tc>
        <w:tc>
          <w:tcPr>
            <w:tcW w:w="2549" w:type="dxa"/>
            <w:shd w:val="clear" w:color="auto" w:fill="D9D9D9"/>
            <w:vAlign w:val="center"/>
          </w:tcPr>
          <w:p w:rsidR="000D00CD" w:rsidRPr="00555CDC" w:rsidRDefault="000D00CD" w:rsidP="00CE3816">
            <w:pPr>
              <w:pStyle w:val="142"/>
              <w:jc w:val="both"/>
              <w:rPr>
                <w:snapToGrid/>
              </w:rPr>
            </w:pPr>
            <w:r w:rsidRPr="00CA465F">
              <w:rPr>
                <w:rFonts w:hint="eastAsia"/>
                <w:snapToGrid/>
              </w:rPr>
              <w:t>工具機</w:t>
            </w:r>
          </w:p>
        </w:tc>
        <w:tc>
          <w:tcPr>
            <w:tcW w:w="1670" w:type="dxa"/>
            <w:shd w:val="clear" w:color="auto" w:fill="D9D9D9"/>
          </w:tcPr>
          <w:p w:rsidR="000D00CD" w:rsidRPr="00555CDC" w:rsidRDefault="000D00CD" w:rsidP="00CE3816">
            <w:pPr>
              <w:pStyle w:val="142"/>
              <w:jc w:val="right"/>
              <w:rPr>
                <w:snapToGrid/>
              </w:rPr>
            </w:pPr>
            <w:r w:rsidRPr="00226032">
              <w:rPr>
                <w:snapToGrid/>
              </w:rPr>
              <w:t>2,217.90</w:t>
            </w:r>
          </w:p>
        </w:tc>
        <w:tc>
          <w:tcPr>
            <w:tcW w:w="1670" w:type="dxa"/>
            <w:tcBorders>
              <w:right w:val="single" w:sz="4" w:space="0" w:color="auto"/>
            </w:tcBorders>
            <w:shd w:val="clear" w:color="auto" w:fill="D9D9D9"/>
          </w:tcPr>
          <w:p w:rsidR="000D00CD" w:rsidRPr="005701D3" w:rsidRDefault="000D00CD" w:rsidP="00CE3816">
            <w:pPr>
              <w:pStyle w:val="142"/>
              <w:jc w:val="right"/>
              <w:rPr>
                <w:rFonts w:hint="eastAsia"/>
                <w:snapToGrid/>
              </w:rPr>
            </w:pPr>
            <w:r>
              <w:rPr>
                <w:rFonts w:hint="eastAsia"/>
                <w:snapToGrid/>
              </w:rPr>
              <w:t>7.6</w:t>
            </w:r>
          </w:p>
        </w:tc>
        <w:tc>
          <w:tcPr>
            <w:tcW w:w="1671" w:type="dxa"/>
            <w:tcBorders>
              <w:left w:val="single" w:sz="4" w:space="0" w:color="auto"/>
            </w:tcBorders>
            <w:shd w:val="clear" w:color="auto" w:fill="D9D9D9"/>
          </w:tcPr>
          <w:p w:rsidR="000D00CD" w:rsidRPr="005701D3" w:rsidRDefault="000D00CD" w:rsidP="00CE3816">
            <w:pPr>
              <w:pStyle w:val="142"/>
              <w:jc w:val="right"/>
              <w:rPr>
                <w:rFonts w:hint="eastAsia"/>
                <w:snapToGrid/>
              </w:rPr>
            </w:pPr>
            <w:r>
              <w:rPr>
                <w:rFonts w:hint="eastAsia"/>
                <w:snapToGrid/>
              </w:rPr>
              <w:t>-14.8</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4</w:t>
            </w:r>
          </w:p>
        </w:tc>
        <w:tc>
          <w:tcPr>
            <w:tcW w:w="2549" w:type="dxa"/>
            <w:shd w:val="clear" w:color="auto" w:fill="auto"/>
            <w:vAlign w:val="center"/>
          </w:tcPr>
          <w:p w:rsidR="000D00CD" w:rsidRPr="00555CDC" w:rsidRDefault="000D00CD" w:rsidP="00CE3816">
            <w:pPr>
              <w:pStyle w:val="142"/>
              <w:jc w:val="both"/>
              <w:rPr>
                <w:snapToGrid/>
              </w:rPr>
            </w:pPr>
            <w:r w:rsidRPr="00CA465F">
              <w:rPr>
                <w:rFonts w:hint="eastAsia"/>
                <w:snapToGrid/>
              </w:rPr>
              <w:t>動力傳動件</w:t>
            </w:r>
          </w:p>
        </w:tc>
        <w:tc>
          <w:tcPr>
            <w:tcW w:w="1670" w:type="dxa"/>
            <w:shd w:val="clear" w:color="auto" w:fill="auto"/>
          </w:tcPr>
          <w:p w:rsidR="000D00CD" w:rsidRPr="00555CDC" w:rsidRDefault="000D00CD" w:rsidP="00CE3816">
            <w:pPr>
              <w:pStyle w:val="142"/>
              <w:jc w:val="right"/>
              <w:rPr>
                <w:snapToGrid/>
              </w:rPr>
            </w:pPr>
            <w:r w:rsidRPr="00226032">
              <w:rPr>
                <w:snapToGrid/>
              </w:rPr>
              <w:t>1,901.93</w:t>
            </w:r>
          </w:p>
        </w:tc>
        <w:tc>
          <w:tcPr>
            <w:tcW w:w="1670" w:type="dxa"/>
            <w:tcBorders>
              <w:right w:val="single" w:sz="4" w:space="0" w:color="auto"/>
            </w:tcBorders>
            <w:shd w:val="clear" w:color="auto" w:fill="auto"/>
          </w:tcPr>
          <w:p w:rsidR="000D00CD" w:rsidRPr="005701D3" w:rsidRDefault="000D00CD" w:rsidP="00CE3816">
            <w:pPr>
              <w:pStyle w:val="142"/>
              <w:jc w:val="right"/>
              <w:rPr>
                <w:rFonts w:hint="eastAsia"/>
                <w:snapToGrid/>
              </w:rPr>
            </w:pPr>
            <w:r>
              <w:rPr>
                <w:rFonts w:hint="eastAsia"/>
                <w:snapToGrid/>
              </w:rPr>
              <w:t>6.5</w:t>
            </w:r>
          </w:p>
        </w:tc>
        <w:tc>
          <w:tcPr>
            <w:tcW w:w="1671" w:type="dxa"/>
            <w:tcBorders>
              <w:left w:val="single" w:sz="4" w:space="0" w:color="auto"/>
            </w:tcBorders>
            <w:shd w:val="clear" w:color="auto" w:fill="auto"/>
          </w:tcPr>
          <w:p w:rsidR="000D00CD" w:rsidRPr="005701D3" w:rsidRDefault="000D00CD" w:rsidP="00CE3816">
            <w:pPr>
              <w:pStyle w:val="142"/>
              <w:jc w:val="right"/>
              <w:rPr>
                <w:rFonts w:hint="eastAsia"/>
                <w:snapToGrid/>
              </w:rPr>
            </w:pPr>
            <w:r>
              <w:rPr>
                <w:rFonts w:hint="eastAsia"/>
                <w:snapToGrid/>
              </w:rPr>
              <w:t>-1.9</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5</w:t>
            </w:r>
          </w:p>
        </w:tc>
        <w:tc>
          <w:tcPr>
            <w:tcW w:w="2549" w:type="dxa"/>
            <w:shd w:val="clear" w:color="auto" w:fill="auto"/>
            <w:vAlign w:val="center"/>
          </w:tcPr>
          <w:p w:rsidR="000D00CD" w:rsidRPr="00555CDC" w:rsidRDefault="000D00CD" w:rsidP="00CE3816">
            <w:pPr>
              <w:pStyle w:val="142"/>
              <w:jc w:val="both"/>
              <w:rPr>
                <w:snapToGrid/>
              </w:rPr>
            </w:pPr>
            <w:r w:rsidRPr="00226032">
              <w:rPr>
                <w:rFonts w:hint="eastAsia"/>
                <w:snapToGrid/>
              </w:rPr>
              <w:t>閥類</w:t>
            </w:r>
          </w:p>
        </w:tc>
        <w:tc>
          <w:tcPr>
            <w:tcW w:w="1670" w:type="dxa"/>
            <w:shd w:val="clear" w:color="auto" w:fill="auto"/>
          </w:tcPr>
          <w:p w:rsidR="000D00CD" w:rsidRPr="00555CDC" w:rsidRDefault="000D00CD" w:rsidP="00CE3816">
            <w:pPr>
              <w:pStyle w:val="142"/>
              <w:jc w:val="right"/>
              <w:rPr>
                <w:snapToGrid/>
              </w:rPr>
            </w:pPr>
            <w:r w:rsidRPr="00226032">
              <w:rPr>
                <w:snapToGrid/>
              </w:rPr>
              <w:t>1,567.95</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5.4</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-8.5</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6</w:t>
            </w:r>
          </w:p>
        </w:tc>
        <w:tc>
          <w:tcPr>
            <w:tcW w:w="2549" w:type="dxa"/>
            <w:shd w:val="clear" w:color="auto" w:fill="auto"/>
            <w:vAlign w:val="center"/>
          </w:tcPr>
          <w:p w:rsidR="000D00CD" w:rsidRPr="00555CDC" w:rsidRDefault="000D00CD" w:rsidP="00CE3816">
            <w:pPr>
              <w:pStyle w:val="142"/>
              <w:jc w:val="both"/>
              <w:rPr>
                <w:snapToGrid/>
              </w:rPr>
            </w:pPr>
            <w:r w:rsidRPr="00226032">
              <w:rPr>
                <w:rFonts w:hint="eastAsia"/>
                <w:snapToGrid/>
              </w:rPr>
              <w:t>渦輪機</w:t>
            </w:r>
          </w:p>
        </w:tc>
        <w:tc>
          <w:tcPr>
            <w:tcW w:w="1670" w:type="dxa"/>
            <w:shd w:val="clear" w:color="auto" w:fill="auto"/>
          </w:tcPr>
          <w:p w:rsidR="000D00CD" w:rsidRPr="00555CDC" w:rsidRDefault="000D00CD" w:rsidP="00CE3816">
            <w:pPr>
              <w:pStyle w:val="142"/>
              <w:jc w:val="right"/>
              <w:rPr>
                <w:snapToGrid/>
              </w:rPr>
            </w:pPr>
            <w:r w:rsidRPr="00226032">
              <w:rPr>
                <w:snapToGrid/>
              </w:rPr>
              <w:t>1,045.50</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3.6</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19.6</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rFonts w:hint="eastAsia"/>
                <w:snapToGrid/>
              </w:rPr>
            </w:pPr>
            <w:r>
              <w:rPr>
                <w:rFonts w:hint="eastAsia"/>
                <w:snapToGrid/>
              </w:rPr>
              <w:t>7</w:t>
            </w:r>
          </w:p>
        </w:tc>
        <w:tc>
          <w:tcPr>
            <w:tcW w:w="2549" w:type="dxa"/>
            <w:shd w:val="clear" w:color="auto" w:fill="auto"/>
            <w:vAlign w:val="center"/>
          </w:tcPr>
          <w:p w:rsidR="000D00CD" w:rsidRPr="00555CDC" w:rsidRDefault="000D00CD" w:rsidP="00CE3816">
            <w:pPr>
              <w:pStyle w:val="142"/>
              <w:jc w:val="both"/>
              <w:rPr>
                <w:snapToGrid/>
              </w:rPr>
            </w:pPr>
            <w:r w:rsidRPr="00226032">
              <w:rPr>
                <w:rFonts w:hint="eastAsia"/>
                <w:snapToGrid/>
              </w:rPr>
              <w:t>工具機零組件</w:t>
            </w:r>
          </w:p>
        </w:tc>
        <w:tc>
          <w:tcPr>
            <w:tcW w:w="1670" w:type="dxa"/>
            <w:shd w:val="clear" w:color="auto" w:fill="auto"/>
          </w:tcPr>
          <w:p w:rsidR="000D00CD" w:rsidRPr="00555CDC" w:rsidRDefault="000D00CD" w:rsidP="00CE3816">
            <w:pPr>
              <w:pStyle w:val="142"/>
              <w:jc w:val="right"/>
              <w:rPr>
                <w:snapToGrid/>
              </w:rPr>
            </w:pPr>
            <w:r w:rsidRPr="00226032">
              <w:rPr>
                <w:snapToGrid/>
              </w:rPr>
              <w:t>974.70</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3.3</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-1.9</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8</w:t>
            </w:r>
          </w:p>
        </w:tc>
        <w:tc>
          <w:tcPr>
            <w:tcW w:w="2549" w:type="dxa"/>
            <w:shd w:val="clear" w:color="auto" w:fill="auto"/>
            <w:vAlign w:val="center"/>
          </w:tcPr>
          <w:p w:rsidR="000D00CD" w:rsidRPr="00555CDC" w:rsidRDefault="000D00CD" w:rsidP="00CE3816">
            <w:pPr>
              <w:pStyle w:val="142"/>
              <w:jc w:val="both"/>
              <w:rPr>
                <w:snapToGrid/>
              </w:rPr>
            </w:pPr>
            <w:r w:rsidRPr="00226032">
              <w:rPr>
                <w:rFonts w:hint="eastAsia"/>
                <w:snapToGrid/>
              </w:rPr>
              <w:t>空壓/真空設備及風扇</w:t>
            </w:r>
          </w:p>
        </w:tc>
        <w:tc>
          <w:tcPr>
            <w:tcW w:w="1670" w:type="dxa"/>
            <w:shd w:val="clear" w:color="auto" w:fill="auto"/>
          </w:tcPr>
          <w:p w:rsidR="000D00CD" w:rsidRPr="00555CDC" w:rsidRDefault="000D00CD" w:rsidP="00CE3816">
            <w:pPr>
              <w:pStyle w:val="142"/>
              <w:jc w:val="right"/>
              <w:rPr>
                <w:snapToGrid/>
              </w:rPr>
            </w:pPr>
            <w:r w:rsidRPr="00226032">
              <w:rPr>
                <w:snapToGrid/>
              </w:rPr>
              <w:t>969.52</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3.3</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-4.1</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rFonts w:hint="eastAsia"/>
                <w:snapToGrid/>
              </w:rPr>
            </w:pPr>
            <w:r>
              <w:rPr>
                <w:rFonts w:hint="eastAsia"/>
                <w:snapToGrid/>
              </w:rPr>
              <w:t>9</w:t>
            </w:r>
          </w:p>
        </w:tc>
        <w:tc>
          <w:tcPr>
            <w:tcW w:w="2549" w:type="dxa"/>
            <w:shd w:val="clear" w:color="auto" w:fill="auto"/>
            <w:vAlign w:val="center"/>
          </w:tcPr>
          <w:p w:rsidR="000D00CD" w:rsidRPr="00555CDC" w:rsidRDefault="000D00CD" w:rsidP="00CE3816">
            <w:pPr>
              <w:pStyle w:val="142"/>
              <w:jc w:val="both"/>
              <w:rPr>
                <w:rFonts w:hint="eastAsia"/>
                <w:snapToGrid/>
              </w:rPr>
            </w:pPr>
            <w:r w:rsidRPr="00226032">
              <w:rPr>
                <w:rFonts w:hint="eastAsia"/>
                <w:snapToGrid/>
              </w:rPr>
              <w:t>昇降及輸送設備</w:t>
            </w:r>
          </w:p>
        </w:tc>
        <w:tc>
          <w:tcPr>
            <w:tcW w:w="1670" w:type="dxa"/>
            <w:shd w:val="clear" w:color="auto" w:fill="auto"/>
          </w:tcPr>
          <w:p w:rsidR="000D00CD" w:rsidRPr="00555CDC" w:rsidRDefault="000D00CD" w:rsidP="00CE3816">
            <w:pPr>
              <w:pStyle w:val="142"/>
              <w:jc w:val="right"/>
              <w:rPr>
                <w:snapToGrid/>
              </w:rPr>
            </w:pPr>
            <w:r w:rsidRPr="00226032">
              <w:rPr>
                <w:snapToGrid/>
              </w:rPr>
              <w:t>820.05</w:t>
            </w:r>
          </w:p>
        </w:tc>
        <w:tc>
          <w:tcPr>
            <w:tcW w:w="1670" w:type="dxa"/>
            <w:tcBorders>
              <w:right w:val="single" w:sz="4" w:space="0" w:color="auto"/>
            </w:tcBorders>
            <w:shd w:val="clear" w:color="auto" w:fill="auto"/>
          </w:tcPr>
          <w:p w:rsidR="000D00CD" w:rsidRPr="005701D3" w:rsidRDefault="000D00CD" w:rsidP="00CE3816">
            <w:pPr>
              <w:pStyle w:val="142"/>
              <w:jc w:val="right"/>
              <w:rPr>
                <w:rFonts w:hint="eastAsia"/>
                <w:snapToGrid/>
              </w:rPr>
            </w:pPr>
            <w:r>
              <w:rPr>
                <w:rFonts w:hint="eastAsia"/>
                <w:snapToGrid/>
              </w:rPr>
              <w:t>2.8</w:t>
            </w:r>
          </w:p>
        </w:tc>
        <w:tc>
          <w:tcPr>
            <w:tcW w:w="1671" w:type="dxa"/>
            <w:tcBorders>
              <w:left w:val="single" w:sz="4" w:space="0" w:color="auto"/>
            </w:tcBorders>
            <w:shd w:val="clear" w:color="auto" w:fill="auto"/>
          </w:tcPr>
          <w:p w:rsidR="000D00CD" w:rsidRPr="005701D3" w:rsidRDefault="000D00CD" w:rsidP="00CE3816">
            <w:pPr>
              <w:pStyle w:val="142"/>
              <w:jc w:val="right"/>
              <w:rPr>
                <w:rFonts w:hint="eastAsia"/>
                <w:snapToGrid/>
              </w:rPr>
            </w:pPr>
            <w:r>
              <w:rPr>
                <w:rFonts w:hint="eastAsia"/>
                <w:snapToGrid/>
              </w:rPr>
              <w:t>6.2</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rFonts w:hint="eastAsia"/>
                <w:snapToGrid/>
              </w:rPr>
            </w:pPr>
            <w:r>
              <w:rPr>
                <w:rFonts w:hint="eastAsia"/>
                <w:snapToGrid/>
              </w:rPr>
              <w:t>10</w:t>
            </w:r>
          </w:p>
        </w:tc>
        <w:tc>
          <w:tcPr>
            <w:tcW w:w="2549" w:type="dxa"/>
            <w:shd w:val="clear" w:color="auto" w:fill="auto"/>
            <w:vAlign w:val="center"/>
          </w:tcPr>
          <w:p w:rsidR="000D00CD" w:rsidRPr="00555CDC" w:rsidRDefault="000D00CD" w:rsidP="00CE3816">
            <w:pPr>
              <w:pStyle w:val="142"/>
              <w:jc w:val="both"/>
              <w:rPr>
                <w:snapToGrid/>
              </w:rPr>
            </w:pPr>
            <w:r w:rsidRPr="00226032">
              <w:rPr>
                <w:rFonts w:hint="eastAsia"/>
                <w:snapToGrid/>
              </w:rPr>
              <w:t>塑橡膠機</w:t>
            </w:r>
          </w:p>
        </w:tc>
        <w:tc>
          <w:tcPr>
            <w:tcW w:w="1670" w:type="dxa"/>
            <w:shd w:val="clear" w:color="auto" w:fill="auto"/>
          </w:tcPr>
          <w:p w:rsidR="000D00CD" w:rsidRPr="00555CDC" w:rsidRDefault="000D00CD" w:rsidP="00CE3816">
            <w:pPr>
              <w:pStyle w:val="142"/>
              <w:jc w:val="right"/>
              <w:rPr>
                <w:snapToGrid/>
              </w:rPr>
            </w:pPr>
            <w:r w:rsidRPr="00226032">
              <w:rPr>
                <w:snapToGrid/>
              </w:rPr>
              <w:t>791.98</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2.7</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-1.9</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p>
        </w:tc>
        <w:tc>
          <w:tcPr>
            <w:tcW w:w="2549" w:type="dxa"/>
            <w:shd w:val="clear" w:color="auto" w:fill="auto"/>
            <w:vAlign w:val="center"/>
          </w:tcPr>
          <w:p w:rsidR="000D00CD" w:rsidRPr="00555CDC" w:rsidRDefault="000D00CD" w:rsidP="00CE3816">
            <w:pPr>
              <w:pStyle w:val="142"/>
              <w:jc w:val="both"/>
              <w:rPr>
                <w:snapToGrid/>
              </w:rPr>
            </w:pPr>
            <w:r>
              <w:rPr>
                <w:rFonts w:hint="eastAsia"/>
                <w:snapToGrid/>
              </w:rPr>
              <w:t>其他</w:t>
            </w:r>
          </w:p>
        </w:tc>
        <w:tc>
          <w:tcPr>
            <w:tcW w:w="1670" w:type="dxa"/>
            <w:shd w:val="clear" w:color="auto" w:fill="auto"/>
          </w:tcPr>
          <w:p w:rsidR="000D00CD" w:rsidRPr="00555CDC" w:rsidRDefault="000D00CD" w:rsidP="00CE3816">
            <w:pPr>
              <w:pStyle w:val="142"/>
              <w:jc w:val="right"/>
              <w:rPr>
                <w:snapToGrid/>
              </w:rPr>
            </w:pPr>
            <w:r w:rsidRPr="00226032">
              <w:rPr>
                <w:snapToGrid/>
              </w:rPr>
              <w:t>9,264.83</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31.6</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-1.0</w:t>
            </w:r>
          </w:p>
        </w:tc>
      </w:tr>
      <w:tr w:rsidR="000D00CD" w:rsidRPr="00555CDC" w:rsidTr="00CE3816">
        <w:trPr>
          <w:trHeight w:val="227"/>
        </w:trPr>
        <w:tc>
          <w:tcPr>
            <w:tcW w:w="3486" w:type="dxa"/>
            <w:gridSpan w:val="2"/>
            <w:shd w:val="clear" w:color="auto" w:fill="auto"/>
            <w:vAlign w:val="center"/>
          </w:tcPr>
          <w:p w:rsidR="000D00CD" w:rsidRPr="008C5E6B" w:rsidRDefault="000D00CD" w:rsidP="00CE3816">
            <w:pPr>
              <w:pStyle w:val="142"/>
              <w:jc w:val="center"/>
              <w:rPr>
                <w:bCs/>
                <w:snapToGrid/>
                <w:spacing w:val="-10"/>
              </w:rPr>
            </w:pPr>
            <w:r w:rsidRPr="008C5E6B">
              <w:rPr>
                <w:rFonts w:hint="eastAsia"/>
                <w:bCs/>
                <w:snapToGrid/>
              </w:rPr>
              <w:t>合計</w:t>
            </w:r>
          </w:p>
        </w:tc>
        <w:tc>
          <w:tcPr>
            <w:tcW w:w="1670" w:type="dxa"/>
            <w:shd w:val="clear" w:color="auto" w:fill="auto"/>
          </w:tcPr>
          <w:p w:rsidR="000D00CD" w:rsidRPr="008C5E6B" w:rsidRDefault="000D00CD" w:rsidP="00CE3816">
            <w:pPr>
              <w:pStyle w:val="142"/>
              <w:jc w:val="right"/>
              <w:rPr>
                <w:bCs/>
                <w:snapToGrid/>
                <w:spacing w:val="-10"/>
              </w:rPr>
            </w:pPr>
            <w:r w:rsidRPr="008C5E6B">
              <w:rPr>
                <w:bCs/>
                <w:snapToGrid/>
                <w:spacing w:val="-10"/>
              </w:rPr>
              <w:t>29,275.49</w:t>
            </w:r>
          </w:p>
        </w:tc>
        <w:tc>
          <w:tcPr>
            <w:tcW w:w="1670" w:type="dxa"/>
            <w:tcBorders>
              <w:right w:val="single" w:sz="4" w:space="0" w:color="auto"/>
            </w:tcBorders>
            <w:shd w:val="clear" w:color="auto" w:fill="auto"/>
          </w:tcPr>
          <w:p w:rsidR="000D00CD" w:rsidRPr="008C5E6B" w:rsidRDefault="000D00CD" w:rsidP="00CE3816">
            <w:pPr>
              <w:pStyle w:val="142"/>
              <w:jc w:val="right"/>
              <w:rPr>
                <w:rFonts w:hint="eastAsia"/>
                <w:bCs/>
                <w:snapToGrid/>
              </w:rPr>
            </w:pPr>
            <w:r w:rsidRPr="008C5E6B">
              <w:rPr>
                <w:rFonts w:hint="eastAsia"/>
                <w:bCs/>
                <w:snapToGrid/>
              </w:rPr>
              <w:t>100.0</w:t>
            </w:r>
          </w:p>
        </w:tc>
        <w:tc>
          <w:tcPr>
            <w:tcW w:w="1671" w:type="dxa"/>
            <w:tcBorders>
              <w:left w:val="single" w:sz="4" w:space="0" w:color="auto"/>
            </w:tcBorders>
            <w:shd w:val="clear" w:color="auto" w:fill="auto"/>
          </w:tcPr>
          <w:p w:rsidR="000D00CD" w:rsidRPr="008C5E6B" w:rsidRDefault="000D00CD" w:rsidP="00CE3816">
            <w:pPr>
              <w:pStyle w:val="142"/>
              <w:jc w:val="right"/>
              <w:rPr>
                <w:rFonts w:hint="eastAsia"/>
                <w:bCs/>
                <w:snapToGrid/>
              </w:rPr>
            </w:pPr>
            <w:r w:rsidRPr="008C5E6B">
              <w:rPr>
                <w:rFonts w:hint="eastAsia"/>
                <w:bCs/>
                <w:snapToGrid/>
              </w:rPr>
              <w:t>-0.6</w:t>
            </w:r>
          </w:p>
        </w:tc>
      </w:tr>
    </w:tbl>
    <w:p w:rsidR="000D00CD" w:rsidRDefault="000D00CD" w:rsidP="000D00CD">
      <w:pPr>
        <w:spacing w:line="280" w:lineRule="exact"/>
        <w:ind w:leftChars="0" w:left="1216" w:hangingChars="500" w:hanging="1216"/>
        <w:jc w:val="left"/>
        <w:rPr>
          <w:rFonts w:hAnsi="標楷體"/>
          <w:sz w:val="24"/>
        </w:rPr>
      </w:pPr>
      <w:r w:rsidRPr="00B46B01">
        <w:rPr>
          <w:rFonts w:hAnsi="標楷體" w:hint="eastAsia"/>
          <w:sz w:val="24"/>
        </w:rPr>
        <w:t>資料來源</w:t>
      </w:r>
      <w:r>
        <w:rPr>
          <w:rFonts w:hAnsi="標楷體" w:hint="eastAsia"/>
          <w:sz w:val="24"/>
        </w:rPr>
        <w:t>：</w:t>
      </w:r>
      <w:r w:rsidRPr="00226032">
        <w:rPr>
          <w:rFonts w:hAnsi="標楷體" w:hint="eastAsia"/>
          <w:sz w:val="24"/>
        </w:rPr>
        <w:t>臺灣機械工業同業公會公布之「202</w:t>
      </w:r>
      <w:r>
        <w:rPr>
          <w:rFonts w:hAnsi="標楷體" w:hint="eastAsia"/>
          <w:sz w:val="24"/>
        </w:rPr>
        <w:t>4</w:t>
      </w:r>
      <w:r w:rsidRPr="00226032">
        <w:rPr>
          <w:rFonts w:hAnsi="標楷體" w:hint="eastAsia"/>
          <w:sz w:val="24"/>
        </w:rPr>
        <w:t>年12月台灣機械產業進出口速報」</w:t>
      </w:r>
      <w:r w:rsidRPr="00B46B01">
        <w:rPr>
          <w:rFonts w:hAnsi="標楷體" w:hint="eastAsia"/>
          <w:sz w:val="24"/>
        </w:rPr>
        <w:t>。</w:t>
      </w:r>
    </w:p>
    <w:p w:rsidR="00C47AFD" w:rsidRDefault="00C47AFD" w:rsidP="000D00CD">
      <w:pPr>
        <w:spacing w:line="280" w:lineRule="exact"/>
        <w:ind w:leftChars="0" w:left="1216" w:hangingChars="500" w:hanging="1216"/>
        <w:jc w:val="left"/>
        <w:rPr>
          <w:rFonts w:hAnsi="標楷體"/>
          <w:sz w:val="24"/>
        </w:rPr>
      </w:pPr>
    </w:p>
    <w:p w:rsidR="00C47AFD" w:rsidRDefault="00C47AFD" w:rsidP="000D00CD">
      <w:pPr>
        <w:spacing w:line="280" w:lineRule="exact"/>
        <w:ind w:leftChars="0" w:left="1216" w:hangingChars="500" w:hanging="1216"/>
        <w:jc w:val="left"/>
        <w:rPr>
          <w:rFonts w:hAnsi="標楷體"/>
          <w:sz w:val="24"/>
        </w:rPr>
      </w:pPr>
    </w:p>
    <w:p w:rsidR="00C47AFD" w:rsidRPr="00B46B01" w:rsidRDefault="00C47AFD" w:rsidP="000D00CD">
      <w:pPr>
        <w:spacing w:line="280" w:lineRule="exact"/>
        <w:ind w:leftChars="0" w:left="1416" w:hangingChars="500" w:hanging="1416"/>
        <w:jc w:val="left"/>
        <w:rPr>
          <w:rFonts w:hint="eastAsia"/>
        </w:rPr>
      </w:pPr>
    </w:p>
    <w:p w:rsidR="000D00CD" w:rsidRPr="004170B3" w:rsidRDefault="000D00CD" w:rsidP="000D00CD">
      <w:pPr>
        <w:pStyle w:val="a4"/>
        <w:ind w:left="849" w:hanging="283"/>
        <w:rPr>
          <w:b/>
          <w:bCs/>
        </w:rPr>
      </w:pPr>
      <w:r w:rsidRPr="004170B3">
        <w:rPr>
          <w:rFonts w:hint="eastAsia"/>
          <w:b/>
          <w:bCs/>
        </w:rPr>
        <w:t>(二)</w:t>
      </w:r>
      <w:r w:rsidRPr="007B11E1">
        <w:rPr>
          <w:rFonts w:hint="eastAsia"/>
          <w:b/>
          <w:bCs/>
        </w:rPr>
        <w:t>工具機產業海外市場出口量能</w:t>
      </w:r>
      <w:r>
        <w:rPr>
          <w:rFonts w:hint="eastAsia"/>
          <w:b/>
          <w:bCs/>
        </w:rPr>
        <w:t>呈縮減，</w:t>
      </w:r>
      <w:r w:rsidRPr="004170B3">
        <w:rPr>
          <w:rFonts w:hint="eastAsia"/>
          <w:b/>
          <w:bCs/>
        </w:rPr>
        <w:t>允宜檢討策進「智慧機械海外推廣計畫」拓銷措施，俾提升</w:t>
      </w:r>
      <w:r>
        <w:rPr>
          <w:rFonts w:hint="eastAsia"/>
          <w:b/>
          <w:bCs/>
        </w:rPr>
        <w:t>產業競爭力</w:t>
      </w:r>
    </w:p>
    <w:p w:rsidR="000D00CD" w:rsidRPr="0061359C" w:rsidRDefault="000D00CD" w:rsidP="000D00CD">
      <w:pPr>
        <w:adjustRightInd w:val="0"/>
        <w:ind w:leftChars="300" w:left="850" w:firstLine="566"/>
        <w:rPr>
          <w:rFonts w:hint="eastAsia"/>
        </w:rPr>
      </w:pPr>
      <w:r>
        <w:rPr>
          <w:rFonts w:hint="eastAsia"/>
        </w:rPr>
        <w:t>據</w:t>
      </w:r>
      <w:r w:rsidRPr="00D00CE0">
        <w:rPr>
          <w:rFonts w:hint="eastAsia"/>
        </w:rPr>
        <w:t>推廣貿易基金</w:t>
      </w:r>
      <w:r>
        <w:rPr>
          <w:rFonts w:hint="eastAsia"/>
        </w:rPr>
        <w:t>提供</w:t>
      </w:r>
      <w:r w:rsidRPr="00F37CA2">
        <w:rPr>
          <w:rFonts w:hint="eastAsia"/>
        </w:rPr>
        <w:t>11</w:t>
      </w:r>
      <w:r>
        <w:rPr>
          <w:rFonts w:hint="eastAsia"/>
        </w:rPr>
        <w:t>3</w:t>
      </w:r>
      <w:r w:rsidRPr="00F37CA2">
        <w:rPr>
          <w:rFonts w:hint="eastAsia"/>
        </w:rPr>
        <w:t>年度</w:t>
      </w:r>
      <w:r w:rsidRPr="00226032">
        <w:rPr>
          <w:rFonts w:hint="eastAsia"/>
        </w:rPr>
        <w:t>「智慧機械海外推廣計畫」</w:t>
      </w:r>
      <w:r>
        <w:rPr>
          <w:rFonts w:hint="eastAsia"/>
        </w:rPr>
        <w:t>所辦理之</w:t>
      </w:r>
      <w:r w:rsidRPr="008C5E6B">
        <w:rPr>
          <w:rFonts w:hint="eastAsia"/>
        </w:rPr>
        <w:t>多元創新行銷</w:t>
      </w:r>
      <w:r>
        <w:rPr>
          <w:rFonts w:hint="eastAsia"/>
        </w:rPr>
        <w:t>及</w:t>
      </w:r>
      <w:r w:rsidRPr="008C5E6B">
        <w:rPr>
          <w:rFonts w:hint="eastAsia"/>
        </w:rPr>
        <w:t>海外拓銷商機媒合</w:t>
      </w:r>
      <w:r>
        <w:rPr>
          <w:rFonts w:hint="eastAsia"/>
        </w:rPr>
        <w:t>等工作項目</w:t>
      </w:r>
      <w:r w:rsidRPr="00F37CA2">
        <w:rPr>
          <w:rFonts w:hint="eastAsia"/>
        </w:rPr>
        <w:t>實際成果，包括：協助6</w:t>
      </w:r>
      <w:r>
        <w:rPr>
          <w:rFonts w:hint="eastAsia"/>
        </w:rPr>
        <w:t>15</w:t>
      </w:r>
      <w:r w:rsidRPr="00F37CA2">
        <w:rPr>
          <w:rFonts w:hint="eastAsia"/>
        </w:rPr>
        <w:t>家廠商參與計畫，</w:t>
      </w:r>
      <w:r w:rsidRPr="008C5E6B">
        <w:rPr>
          <w:rFonts w:hint="eastAsia"/>
        </w:rPr>
        <w:t>蒐集海外買主名單</w:t>
      </w:r>
      <w:r>
        <w:rPr>
          <w:rFonts w:hint="eastAsia"/>
        </w:rPr>
        <w:t>230家</w:t>
      </w:r>
      <w:r w:rsidRPr="00F37CA2">
        <w:rPr>
          <w:rFonts w:hint="eastAsia"/>
        </w:rPr>
        <w:t>，促成媒合商機</w:t>
      </w:r>
      <w:r>
        <w:rPr>
          <w:rFonts w:hint="eastAsia"/>
        </w:rPr>
        <w:t>2</w:t>
      </w:r>
      <w:r w:rsidRPr="00F37CA2">
        <w:rPr>
          <w:rFonts w:hint="eastAsia"/>
        </w:rPr>
        <w:t>億</w:t>
      </w:r>
      <w:r>
        <w:rPr>
          <w:rFonts w:hint="eastAsia"/>
        </w:rPr>
        <w:t>8</w:t>
      </w:r>
      <w:r w:rsidRPr="00F37CA2">
        <w:t>,</w:t>
      </w:r>
      <w:r>
        <w:rPr>
          <w:rFonts w:hint="eastAsia"/>
        </w:rPr>
        <w:t>20</w:t>
      </w:r>
      <w:r w:rsidRPr="00F37CA2">
        <w:rPr>
          <w:rFonts w:hint="eastAsia"/>
        </w:rPr>
        <w:t>0萬美元，線上形象館</w:t>
      </w:r>
      <w:r w:rsidRPr="008C5E6B">
        <w:rPr>
          <w:rFonts w:hint="eastAsia"/>
        </w:rPr>
        <w:t>累計新增52家廠商</w:t>
      </w:r>
      <w:r>
        <w:rPr>
          <w:rFonts w:hint="eastAsia"/>
        </w:rPr>
        <w:t>、</w:t>
      </w:r>
      <w:r w:rsidRPr="008C5E6B">
        <w:rPr>
          <w:rFonts w:hint="eastAsia"/>
        </w:rPr>
        <w:t>總計216家廠商上線展示</w:t>
      </w:r>
      <w:r w:rsidRPr="00F37CA2">
        <w:rPr>
          <w:rFonts w:hint="eastAsia"/>
        </w:rPr>
        <w:t>，完成8個海外展</w:t>
      </w:r>
      <w:r w:rsidRPr="008C5E6B">
        <w:rPr>
          <w:rFonts w:hint="eastAsia"/>
        </w:rPr>
        <w:t>整合行銷</w:t>
      </w:r>
      <w:r w:rsidRPr="00F37CA2">
        <w:rPr>
          <w:rFonts w:hint="eastAsia"/>
        </w:rPr>
        <w:t>等。</w:t>
      </w:r>
      <w:r>
        <w:rPr>
          <w:rFonts w:hint="eastAsia"/>
        </w:rPr>
        <w:t>惟近2年度(113及114年度)我國工具機仍持續受市場需求動能不足及新臺幣匯率較競爭對手國強勢等影響，全年</w:t>
      </w:r>
      <w:r w:rsidRPr="00C1568F">
        <w:rPr>
          <w:rFonts w:hint="eastAsia"/>
        </w:rPr>
        <w:t>出口</w:t>
      </w:r>
      <w:r>
        <w:rPr>
          <w:rFonts w:hint="eastAsia"/>
        </w:rPr>
        <w:t>呈縮減</w:t>
      </w:r>
      <w:r>
        <w:rPr>
          <w:rStyle w:val="af"/>
        </w:rPr>
        <w:footnoteReference w:id="6"/>
      </w:r>
      <w:r>
        <w:rPr>
          <w:rFonts w:hint="eastAsia"/>
        </w:rPr>
        <w:t>，</w:t>
      </w:r>
      <w:r w:rsidRPr="00CF72DB">
        <w:rPr>
          <w:rFonts w:hint="eastAsia"/>
        </w:rPr>
        <w:t>推廣貿易基金</w:t>
      </w:r>
      <w:r>
        <w:rPr>
          <w:rFonts w:hint="eastAsia"/>
        </w:rPr>
        <w:t>允宜妥善檢討策進相關</w:t>
      </w:r>
      <w:r w:rsidRPr="00CF72DB">
        <w:rPr>
          <w:rFonts w:hint="eastAsia"/>
        </w:rPr>
        <w:t>拓銷措施</w:t>
      </w:r>
      <w:r>
        <w:rPr>
          <w:rFonts w:hint="eastAsia"/>
        </w:rPr>
        <w:t>，協助</w:t>
      </w:r>
      <w:r w:rsidRPr="00A44A13">
        <w:rPr>
          <w:rFonts w:hint="eastAsia"/>
        </w:rPr>
        <w:t>業者</w:t>
      </w:r>
      <w:r>
        <w:rPr>
          <w:rFonts w:hint="eastAsia"/>
        </w:rPr>
        <w:t>積極</w:t>
      </w:r>
      <w:r w:rsidRPr="00A44A13">
        <w:rPr>
          <w:rFonts w:hint="eastAsia"/>
        </w:rPr>
        <w:t>爭取國外商機</w:t>
      </w:r>
      <w:r>
        <w:rPr>
          <w:rFonts w:hint="eastAsia"/>
        </w:rPr>
        <w:t>以資</w:t>
      </w:r>
      <w:r w:rsidRPr="007D6589">
        <w:rPr>
          <w:rFonts w:hint="eastAsia"/>
        </w:rPr>
        <w:t>因應，</w:t>
      </w:r>
      <w:r w:rsidRPr="005701D3">
        <w:rPr>
          <w:rFonts w:hint="eastAsia"/>
        </w:rPr>
        <w:t>俾提升</w:t>
      </w:r>
      <w:r>
        <w:rPr>
          <w:rFonts w:hint="eastAsia"/>
        </w:rPr>
        <w:t>產業</w:t>
      </w:r>
      <w:r w:rsidRPr="005701D3">
        <w:rPr>
          <w:rFonts w:hint="eastAsia"/>
        </w:rPr>
        <w:t>海外市場出口量能</w:t>
      </w:r>
      <w:r w:rsidRPr="007D6589">
        <w:rPr>
          <w:rFonts w:hint="eastAsia"/>
        </w:rPr>
        <w:t>。</w:t>
      </w:r>
    </w:p>
    <w:p w:rsidR="000D00CD" w:rsidRDefault="000D00CD" w:rsidP="000D00CD">
      <w:pPr>
        <w:autoSpaceDE w:val="0"/>
        <w:autoSpaceDN w:val="0"/>
        <w:adjustRightInd w:val="0"/>
        <w:ind w:left="566" w:firstLine="566"/>
        <w:rPr>
          <w:rStyle w:val="ad"/>
        </w:rPr>
      </w:pPr>
      <w:r w:rsidRPr="00DB6823">
        <w:rPr>
          <w:rFonts w:hAnsi="標楷體" w:hint="eastAsia"/>
        </w:rPr>
        <w:t>綜上，</w:t>
      </w:r>
      <w:r w:rsidRPr="0052702B">
        <w:rPr>
          <w:rFonts w:hAnsi="標楷體" w:hint="eastAsia"/>
        </w:rPr>
        <w:t>推廣貿易基金</w:t>
      </w:r>
      <w:r>
        <w:rPr>
          <w:rFonts w:hAnsi="標楷體" w:hint="eastAsia"/>
        </w:rPr>
        <w:t>113年度續</w:t>
      </w:r>
      <w:r>
        <w:rPr>
          <w:rFonts w:hint="eastAsia"/>
        </w:rPr>
        <w:t>辦理</w:t>
      </w:r>
      <w:r>
        <w:rPr>
          <w:rFonts w:hAnsi="標楷體" w:hint="eastAsia"/>
        </w:rPr>
        <w:t>「智慧機械海外推廣計畫」決算數</w:t>
      </w:r>
      <w:r w:rsidRPr="00A44A13">
        <w:rPr>
          <w:rFonts w:hAnsi="標楷體" w:hint="eastAsia"/>
        </w:rPr>
        <w:t>9,900萬元，</w:t>
      </w:r>
      <w:r>
        <w:rPr>
          <w:rFonts w:hAnsi="標楷體" w:hint="eastAsia"/>
        </w:rPr>
        <w:t>預算</w:t>
      </w:r>
      <w:r w:rsidRPr="00A44A13">
        <w:rPr>
          <w:rFonts w:hAnsi="標楷體" w:hint="eastAsia"/>
        </w:rPr>
        <w:t>執行率</w:t>
      </w:r>
      <w:r>
        <w:rPr>
          <w:rFonts w:hAnsi="標楷體" w:hint="eastAsia"/>
        </w:rPr>
        <w:t>為</w:t>
      </w:r>
      <w:r w:rsidRPr="00A44A13">
        <w:rPr>
          <w:rFonts w:hAnsi="標楷體" w:hint="eastAsia"/>
        </w:rPr>
        <w:t>99%</w:t>
      </w:r>
      <w:r>
        <w:rPr>
          <w:rFonts w:hAnsi="標楷體" w:hint="eastAsia"/>
        </w:rPr>
        <w:t>，惟截至113年度</w:t>
      </w:r>
      <w:r w:rsidRPr="00DB6823">
        <w:rPr>
          <w:rFonts w:hAnsi="標楷體" w:hint="eastAsia"/>
        </w:rPr>
        <w:t>我國</w:t>
      </w:r>
      <w:r>
        <w:rPr>
          <w:rFonts w:hAnsi="標楷體" w:hint="eastAsia"/>
        </w:rPr>
        <w:t>機械</w:t>
      </w:r>
      <w:r w:rsidRPr="00DB6823">
        <w:rPr>
          <w:rFonts w:hAnsi="標楷體" w:hint="eastAsia"/>
        </w:rPr>
        <w:t>產業</w:t>
      </w:r>
      <w:r>
        <w:rPr>
          <w:rFonts w:hAnsi="標楷體" w:hint="eastAsia"/>
        </w:rPr>
        <w:t>整體出口額已連續2年呈現</w:t>
      </w:r>
      <w:r w:rsidRPr="00DB6823">
        <w:rPr>
          <w:rFonts w:hAnsi="標楷體" w:hint="eastAsia"/>
        </w:rPr>
        <w:t>衰退</w:t>
      </w:r>
      <w:r>
        <w:rPr>
          <w:rFonts w:hAnsi="標楷體" w:hint="eastAsia"/>
        </w:rPr>
        <w:t>趨勢，其中工具機產品</w:t>
      </w:r>
      <w:r w:rsidRPr="00DB6823">
        <w:rPr>
          <w:rFonts w:hAnsi="標楷體" w:hint="eastAsia"/>
        </w:rPr>
        <w:t>受</w:t>
      </w:r>
      <w:r w:rsidRPr="00CF72DB">
        <w:rPr>
          <w:rFonts w:hAnsi="標楷體" w:hint="eastAsia"/>
        </w:rPr>
        <w:t>地緣</w:t>
      </w:r>
      <w:r>
        <w:rPr>
          <w:rFonts w:hAnsi="標楷體" w:hint="eastAsia"/>
        </w:rPr>
        <w:t>政治、</w:t>
      </w:r>
      <w:r w:rsidRPr="0038483F">
        <w:rPr>
          <w:rFonts w:hAnsi="標楷體" w:hint="eastAsia"/>
        </w:rPr>
        <w:t>競爭對手國</w:t>
      </w:r>
      <w:r>
        <w:rPr>
          <w:rFonts w:hAnsi="標楷體" w:hint="eastAsia"/>
        </w:rPr>
        <w:t>匯率貶值或低價傾銷等影響，為</w:t>
      </w:r>
      <w:r w:rsidRPr="00436206">
        <w:rPr>
          <w:rFonts w:hAnsi="標楷體" w:hint="eastAsia"/>
        </w:rPr>
        <w:t>主要出口品項中減幅最大者</w:t>
      </w:r>
      <w:r>
        <w:rPr>
          <w:rFonts w:hAnsi="標楷體" w:hint="eastAsia"/>
        </w:rPr>
        <w:t>，允宜檢討策進相關拓銷措施，</w:t>
      </w:r>
      <w:r w:rsidRPr="00CF72DB">
        <w:rPr>
          <w:rFonts w:hAnsi="標楷體" w:hint="eastAsia"/>
        </w:rPr>
        <w:t>俾提升</w:t>
      </w:r>
      <w:r w:rsidRPr="00A44A13">
        <w:rPr>
          <w:rFonts w:hAnsi="標楷體" w:hint="eastAsia"/>
        </w:rPr>
        <w:t>產業國際行銷</w:t>
      </w:r>
      <w:r>
        <w:rPr>
          <w:rFonts w:hAnsi="標楷體" w:hint="eastAsia"/>
        </w:rPr>
        <w:t>及</w:t>
      </w:r>
      <w:r w:rsidRPr="00CF72DB">
        <w:rPr>
          <w:rFonts w:hAnsi="標楷體" w:hint="eastAsia"/>
        </w:rPr>
        <w:t>出口能量</w:t>
      </w:r>
      <w:r w:rsidRPr="00DB6823">
        <w:rPr>
          <w:rFonts w:hAnsi="標楷體" w:hint="eastAsia"/>
        </w:rPr>
        <w:t>。</w:t>
      </w:r>
      <w:bookmarkStart w:id="72" w:name="_Toc369264426"/>
      <w:bookmarkStart w:id="73" w:name="_Toc431368717"/>
      <w:bookmarkStart w:id="74" w:name="_Toc528850266"/>
      <w:bookmarkStart w:id="75" w:name="_Toc531178674"/>
    </w:p>
    <w:p w:rsidR="000D00CD" w:rsidRPr="004170B3" w:rsidRDefault="000D00CD" w:rsidP="000D00CD">
      <w:pPr>
        <w:pStyle w:val="ac"/>
        <w:ind w:left="850" w:firstLine="566"/>
        <w:rPr>
          <w:rStyle w:val="ad"/>
        </w:rPr>
      </w:pPr>
      <w:r w:rsidRPr="004170B3">
        <w:rPr>
          <w:rStyle w:val="ad"/>
          <w:rFonts w:hint="eastAsia"/>
        </w:rPr>
        <w:t>(分機：19</w:t>
      </w:r>
      <w:r w:rsidRPr="004170B3">
        <w:rPr>
          <w:rStyle w:val="ad"/>
        </w:rPr>
        <w:t>26</w:t>
      </w:r>
      <w:r w:rsidRPr="004170B3">
        <w:rPr>
          <w:rStyle w:val="ad"/>
          <w:rFonts w:hint="eastAsia"/>
        </w:rPr>
        <w:t xml:space="preserve"> 黃芝穎)</w:t>
      </w:r>
      <w:bookmarkEnd w:id="72"/>
      <w:bookmarkEnd w:id="73"/>
      <w:bookmarkEnd w:id="74"/>
      <w:bookmarkEnd w:id="75"/>
    </w:p>
    <w:p w:rsidR="00974308" w:rsidRDefault="00974308" w:rsidP="00BA75F1">
      <w:pPr>
        <w:pStyle w:val="14"/>
        <w:ind w:left="567" w:hanging="567"/>
        <w:rPr>
          <w:rFonts w:hAnsi="標楷體"/>
          <w:color w:val="000000"/>
          <w:lang w:eastAsia="zh-HK"/>
        </w:rPr>
      </w:pPr>
      <w:bookmarkStart w:id="76" w:name="_Toc224220052"/>
    </w:p>
    <w:p w:rsidR="00FB61BF" w:rsidRPr="00FB61BF" w:rsidRDefault="005F4DE2" w:rsidP="00BA75F1">
      <w:pPr>
        <w:pStyle w:val="14"/>
        <w:ind w:left="567" w:hanging="567"/>
      </w:pPr>
      <w:r>
        <w:rPr>
          <w:rFonts w:hAnsi="標楷體" w:hint="eastAsia"/>
          <w:color w:val="000000"/>
          <w:lang w:eastAsia="zh-HK"/>
        </w:rPr>
        <w:t>六、</w:t>
      </w:r>
      <w:r w:rsidR="00FB61BF" w:rsidRPr="00FB61BF">
        <w:rPr>
          <w:rFonts w:hint="eastAsia"/>
        </w:rPr>
        <w:t>能源研究發展基金及石油基金113年度國外旅費預算執</w:t>
      </w:r>
      <w:r w:rsidR="00FB61BF" w:rsidRPr="00FB61BF">
        <w:rPr>
          <w:rFonts w:hint="eastAsia"/>
          <w:lang w:eastAsia="zh-HK"/>
        </w:rPr>
        <w:t>行率</w:t>
      </w:r>
      <w:r w:rsidR="00FB61BF" w:rsidRPr="00FB61BF">
        <w:rPr>
          <w:rFonts w:hint="eastAsia"/>
        </w:rPr>
        <w:t>分別僅</w:t>
      </w:r>
      <w:r w:rsidR="00A14A70">
        <w:rPr>
          <w:rFonts w:hint="eastAsia"/>
          <w:lang w:eastAsia="zh-HK"/>
        </w:rPr>
        <w:t>達</w:t>
      </w:r>
      <w:r w:rsidR="00FB61BF" w:rsidRPr="00FB61BF">
        <w:rPr>
          <w:rFonts w:hint="eastAsia"/>
        </w:rPr>
        <w:t>四成及五成七</w:t>
      </w:r>
      <w:r w:rsidR="00FB61BF" w:rsidRPr="00FB61BF">
        <w:rPr>
          <w:rFonts w:hint="eastAsia"/>
          <w:lang w:eastAsia="zh-HK"/>
        </w:rPr>
        <w:t>，</w:t>
      </w:r>
      <w:r w:rsidR="00FB61BF" w:rsidRPr="00FB61BF">
        <w:rPr>
          <w:rFonts w:hint="eastAsia"/>
        </w:rPr>
        <w:t>允</w:t>
      </w:r>
      <w:r w:rsidR="00FB61BF" w:rsidRPr="00FB61BF">
        <w:rPr>
          <w:rFonts w:hint="eastAsia"/>
          <w:lang w:eastAsia="zh-HK"/>
        </w:rPr>
        <w:t>宜</w:t>
      </w:r>
      <w:r w:rsidR="00A14A70">
        <w:rPr>
          <w:rFonts w:hint="eastAsia"/>
          <w:lang w:eastAsia="zh-HK"/>
        </w:rPr>
        <w:t>檢討強化派員出國計畫之規劃及</w:t>
      </w:r>
      <w:r w:rsidR="00FB61BF" w:rsidRPr="00FB61BF">
        <w:rPr>
          <w:rFonts w:hAnsi="標楷體" w:hint="eastAsia"/>
        </w:rPr>
        <w:t>執</w:t>
      </w:r>
      <w:r w:rsidR="00FB61BF" w:rsidRPr="00FB61BF">
        <w:rPr>
          <w:rFonts w:hAnsi="標楷體" w:hint="eastAsia"/>
          <w:lang w:eastAsia="zh-HK"/>
        </w:rPr>
        <w:t>行</w:t>
      </w:r>
      <w:r w:rsidR="00A14A70">
        <w:rPr>
          <w:rFonts w:hAnsi="標楷體" w:hint="eastAsia"/>
          <w:lang w:eastAsia="zh-HK"/>
        </w:rPr>
        <w:t>作業之控管</w:t>
      </w:r>
      <w:bookmarkEnd w:id="70"/>
      <w:bookmarkEnd w:id="76"/>
    </w:p>
    <w:p w:rsidR="00FB61BF" w:rsidRPr="00FB61BF" w:rsidRDefault="00FB61BF" w:rsidP="00FB61BF">
      <w:pPr>
        <w:ind w:left="566" w:firstLine="566"/>
      </w:pPr>
      <w:r w:rsidRPr="00FB61BF">
        <w:rPr>
          <w:rFonts w:hint="eastAsia"/>
        </w:rPr>
        <w:t>能源研究發展基金</w:t>
      </w:r>
      <w:r w:rsidRPr="00FB61BF">
        <w:rPr>
          <w:rFonts w:hint="eastAsia"/>
          <w:lang w:eastAsia="zh-HK"/>
        </w:rPr>
        <w:t>及石油基金</w:t>
      </w:r>
      <w:r w:rsidRPr="00FB61BF">
        <w:rPr>
          <w:rFonts w:hint="eastAsia"/>
        </w:rPr>
        <w:t>113年度</w:t>
      </w:r>
      <w:r w:rsidRPr="00FB61BF">
        <w:rPr>
          <w:rFonts w:hint="eastAsia"/>
          <w:lang w:eastAsia="zh-HK"/>
        </w:rPr>
        <w:t>預算分別</w:t>
      </w:r>
      <w:r w:rsidRPr="00FB61BF">
        <w:rPr>
          <w:rFonts w:hint="eastAsia"/>
        </w:rPr>
        <w:t>編列</w:t>
      </w:r>
      <w:r w:rsidR="004A26BE">
        <w:rPr>
          <w:rFonts w:hint="eastAsia"/>
          <w:lang w:eastAsia="zh-HK"/>
        </w:rPr>
        <w:t>「</w:t>
      </w:r>
      <w:r w:rsidRPr="00FB61BF">
        <w:rPr>
          <w:rFonts w:hint="eastAsia"/>
        </w:rPr>
        <w:t>國外旅費</w:t>
      </w:r>
      <w:r w:rsidR="004A26BE">
        <w:rPr>
          <w:rFonts w:hint="eastAsia"/>
          <w:lang w:eastAsia="zh-HK"/>
        </w:rPr>
        <w:t>」</w:t>
      </w:r>
      <w:r w:rsidRPr="00FB61BF">
        <w:rPr>
          <w:rFonts w:hint="eastAsia"/>
        </w:rPr>
        <w:t>318萬2千元</w:t>
      </w:r>
      <w:r w:rsidRPr="00FB61BF">
        <w:rPr>
          <w:rFonts w:hint="eastAsia"/>
          <w:lang w:eastAsia="zh-HK"/>
        </w:rPr>
        <w:t>及</w:t>
      </w:r>
      <w:r w:rsidRPr="00FB61BF">
        <w:rPr>
          <w:rFonts w:hint="eastAsia"/>
        </w:rPr>
        <w:t>488萬7千元</w:t>
      </w:r>
      <w:r w:rsidRPr="00FB61BF">
        <w:rPr>
          <w:rFonts w:hint="eastAsia"/>
          <w:lang w:eastAsia="zh-HK"/>
        </w:rPr>
        <w:t>，經</w:t>
      </w:r>
      <w:r w:rsidRPr="00FB61BF">
        <w:rPr>
          <w:rFonts w:hint="eastAsia"/>
        </w:rPr>
        <w:t>執</w:t>
      </w:r>
      <w:r w:rsidRPr="00FB61BF">
        <w:rPr>
          <w:rFonts w:hint="eastAsia"/>
          <w:lang w:eastAsia="zh-HK"/>
        </w:rPr>
        <w:t>行後決算數分別為</w:t>
      </w:r>
      <w:r w:rsidRPr="00FB61BF">
        <w:rPr>
          <w:rFonts w:hint="eastAsia"/>
        </w:rPr>
        <w:t>127</w:t>
      </w:r>
      <w:r w:rsidRPr="00FB61BF">
        <w:rPr>
          <w:rFonts w:hint="eastAsia"/>
          <w:lang w:eastAsia="zh-HK"/>
        </w:rPr>
        <w:t>萬</w:t>
      </w:r>
      <w:r w:rsidRPr="00FB61BF">
        <w:rPr>
          <w:rFonts w:hint="eastAsia"/>
        </w:rPr>
        <w:t>3</w:t>
      </w:r>
      <w:r w:rsidRPr="00FB61BF">
        <w:rPr>
          <w:rFonts w:hint="eastAsia"/>
          <w:lang w:eastAsia="zh-HK"/>
        </w:rPr>
        <w:t>千元</w:t>
      </w:r>
      <w:r w:rsidR="00E717AE">
        <w:rPr>
          <w:rFonts w:hint="eastAsia"/>
          <w:lang w:eastAsia="zh-HK"/>
        </w:rPr>
        <w:t>及</w:t>
      </w:r>
      <w:r w:rsidRPr="00FB61BF">
        <w:rPr>
          <w:rFonts w:hint="eastAsia"/>
        </w:rPr>
        <w:t>279</w:t>
      </w:r>
      <w:r w:rsidRPr="00FB61BF">
        <w:rPr>
          <w:rFonts w:hint="eastAsia"/>
          <w:lang w:eastAsia="zh-HK"/>
        </w:rPr>
        <w:t>萬</w:t>
      </w:r>
      <w:r w:rsidRPr="00FB61BF">
        <w:rPr>
          <w:rFonts w:hint="eastAsia"/>
        </w:rPr>
        <w:t>7</w:t>
      </w:r>
      <w:r w:rsidRPr="00FB61BF">
        <w:rPr>
          <w:rFonts w:hint="eastAsia"/>
          <w:lang w:eastAsia="zh-HK"/>
        </w:rPr>
        <w:t>千元，</w:t>
      </w:r>
      <w:r w:rsidRPr="00FB61BF">
        <w:rPr>
          <w:rFonts w:hint="eastAsia"/>
        </w:rPr>
        <w:t>預算執</w:t>
      </w:r>
      <w:r w:rsidRPr="00FB61BF">
        <w:rPr>
          <w:rFonts w:hint="eastAsia"/>
          <w:lang w:eastAsia="zh-HK"/>
        </w:rPr>
        <w:t>行率分別為</w:t>
      </w:r>
      <w:r w:rsidRPr="00FB61BF">
        <w:rPr>
          <w:rFonts w:hint="eastAsia"/>
        </w:rPr>
        <w:t>40.01%</w:t>
      </w:r>
      <w:r w:rsidRPr="00FB61BF">
        <w:rPr>
          <w:rFonts w:hint="eastAsia"/>
          <w:lang w:eastAsia="zh-HK"/>
        </w:rPr>
        <w:t>及</w:t>
      </w:r>
      <w:r w:rsidRPr="00FB61BF">
        <w:rPr>
          <w:rFonts w:hint="eastAsia"/>
        </w:rPr>
        <w:t>57.23%。</w:t>
      </w:r>
      <w:r w:rsidRPr="00FB61BF">
        <w:rPr>
          <w:rFonts w:hint="eastAsia"/>
          <w:lang w:eastAsia="zh-HK"/>
        </w:rPr>
        <w:t>經查</w:t>
      </w:r>
      <w:r w:rsidRPr="00FB61BF">
        <w:rPr>
          <w:rFonts w:hint="eastAsia"/>
        </w:rPr>
        <w:t>：</w:t>
      </w:r>
    </w:p>
    <w:p w:rsidR="00FB61BF" w:rsidRPr="00FB61BF" w:rsidRDefault="00FB61BF" w:rsidP="00FB61BF">
      <w:pPr>
        <w:ind w:left="849" w:hangingChars="100" w:hanging="283"/>
        <w:rPr>
          <w:b/>
        </w:rPr>
      </w:pPr>
      <w:r w:rsidRPr="00FB61BF">
        <w:rPr>
          <w:rFonts w:hint="eastAsia"/>
          <w:b/>
        </w:rPr>
        <w:t>(一)各機關</w:t>
      </w:r>
      <w:r w:rsidR="00A14A70">
        <w:rPr>
          <w:rFonts w:hint="eastAsia"/>
          <w:b/>
          <w:lang w:eastAsia="zh-HK"/>
        </w:rPr>
        <w:t>依規定</w:t>
      </w:r>
      <w:r w:rsidRPr="00FB61BF">
        <w:rPr>
          <w:rFonts w:hint="eastAsia"/>
          <w:b/>
        </w:rPr>
        <w:t>於編列年度派員出國計畫</w:t>
      </w:r>
      <w:r w:rsidRPr="00FB61BF">
        <w:rPr>
          <w:rFonts w:hAnsi="標楷體" w:hint="eastAsia"/>
          <w:b/>
        </w:rPr>
        <w:t>，</w:t>
      </w:r>
      <w:r w:rsidRPr="00FB61BF">
        <w:rPr>
          <w:rFonts w:hint="eastAsia"/>
          <w:b/>
        </w:rPr>
        <w:t>允應依零基預算精神</w:t>
      </w:r>
      <w:r w:rsidRPr="00FB61BF">
        <w:rPr>
          <w:rFonts w:hAnsi="標楷體" w:hint="eastAsia"/>
          <w:b/>
        </w:rPr>
        <w:t>，</w:t>
      </w:r>
      <w:r w:rsidRPr="00FB61BF">
        <w:rPr>
          <w:rFonts w:hint="eastAsia"/>
          <w:b/>
        </w:rPr>
        <w:t>確切評估業務需要及其效益</w:t>
      </w:r>
    </w:p>
    <w:p w:rsidR="00FB61BF" w:rsidRDefault="00FB61BF" w:rsidP="00FB61BF">
      <w:pPr>
        <w:adjustRightInd w:val="0"/>
        <w:ind w:leftChars="300" w:left="850" w:firstLine="566"/>
        <w:rPr>
          <w:rFonts w:hAnsi="標楷體"/>
        </w:rPr>
      </w:pPr>
      <w:r w:rsidRPr="00FB61BF">
        <w:rPr>
          <w:rFonts w:hint="eastAsia"/>
        </w:rPr>
        <w:t>依「行政院及所屬各級機關因公派員出國案件編審要點」（以下簡稱派員出國編審要點）第2點第1項規定：</w:t>
      </w:r>
      <w:r w:rsidRPr="00FB61BF">
        <w:rPr>
          <w:rFonts w:hAnsi="標楷體" w:hint="eastAsia"/>
        </w:rPr>
        <w:t>「本院、各機關及基金因公派員出國，應依本院所定年度預算籌編原則及編製概算應行注意事項等有關規定，通盤檢討審慎編製年度派員出國計畫</w:t>
      </w:r>
      <w:r w:rsidR="00A14A70">
        <w:rPr>
          <w:rFonts w:hAnsi="標楷體" w:hint="eastAsia"/>
          <w:lang w:eastAsia="zh-HK"/>
        </w:rPr>
        <w:t>及編</w:t>
      </w:r>
      <w:r w:rsidR="004F4752">
        <w:rPr>
          <w:rFonts w:hAnsi="標楷體" w:hint="eastAsia"/>
        </w:rPr>
        <w:t>列</w:t>
      </w:r>
      <w:r w:rsidR="00A14A70">
        <w:rPr>
          <w:rFonts w:hAnsi="標楷體" w:hint="eastAsia"/>
          <w:lang w:eastAsia="zh-HK"/>
        </w:rPr>
        <w:t>國外旅費</w:t>
      </w:r>
      <w:r w:rsidRPr="00FB61BF">
        <w:rPr>
          <w:rFonts w:hAnsi="標楷體" w:hint="eastAsia"/>
        </w:rPr>
        <w:t>。」及</w:t>
      </w:r>
      <w:r w:rsidRPr="00FB61BF">
        <w:rPr>
          <w:rFonts w:hint="eastAsia"/>
        </w:rPr>
        <w:t>第3點規定：「本院、各機關及基金應依下列原則，編製年度派員出國計畫：(</w:t>
      </w:r>
      <w:r w:rsidRPr="00FB61BF">
        <w:rPr>
          <w:rFonts w:hint="eastAsia"/>
          <w:lang w:eastAsia="zh-HK"/>
        </w:rPr>
        <w:t>一</w:t>
      </w:r>
      <w:r w:rsidRPr="00FB61BF">
        <w:rPr>
          <w:rFonts w:hint="eastAsia"/>
        </w:rPr>
        <w:t>)確屬業務需要，且有助提升施政品質。(</w:t>
      </w:r>
      <w:r w:rsidRPr="00FB61BF">
        <w:rPr>
          <w:rFonts w:hint="eastAsia"/>
          <w:lang w:eastAsia="zh-HK"/>
        </w:rPr>
        <w:t>二</w:t>
      </w:r>
      <w:r w:rsidRPr="00FB61BF">
        <w:rPr>
          <w:rFonts w:hint="eastAsia"/>
        </w:rPr>
        <w:t>)有益國家整體利益、外交工作及達成機關長遠目標。(</w:t>
      </w:r>
      <w:r w:rsidRPr="00FB61BF">
        <w:rPr>
          <w:rFonts w:hint="eastAsia"/>
          <w:lang w:eastAsia="zh-HK"/>
        </w:rPr>
        <w:t>三</w:t>
      </w:r>
      <w:r w:rsidRPr="00FB61BF">
        <w:rPr>
          <w:rFonts w:hint="eastAsia"/>
        </w:rPr>
        <w:t>)前往考察國家有足資借鏡之處。(</w:t>
      </w:r>
      <w:r w:rsidRPr="00FB61BF">
        <w:rPr>
          <w:rFonts w:hint="eastAsia"/>
          <w:lang w:eastAsia="zh-HK"/>
        </w:rPr>
        <w:t>四</w:t>
      </w:r>
      <w:r w:rsidRPr="00FB61BF">
        <w:rPr>
          <w:rFonts w:hint="eastAsia"/>
        </w:rPr>
        <w:t>)考察項目應先透過國內(外)機構或網際網路取得觀摩或學習資訊。除非必要，3年內無相同考察計畫。(</w:t>
      </w:r>
      <w:r w:rsidRPr="00FB61BF">
        <w:rPr>
          <w:rFonts w:hint="eastAsia"/>
          <w:lang w:eastAsia="zh-HK"/>
        </w:rPr>
        <w:t>五</w:t>
      </w:r>
      <w:r w:rsidRPr="00FB61BF">
        <w:rPr>
          <w:rFonts w:hint="eastAsia"/>
        </w:rPr>
        <w:t>)出國人數、天數應力求精簡。</w:t>
      </w:r>
      <w:r w:rsidRPr="00FB61BF">
        <w:rPr>
          <w:rFonts w:cs="標楷體" w:hint="eastAsia"/>
        </w:rPr>
        <w:t>」</w:t>
      </w:r>
      <w:r w:rsidRPr="00FB61BF">
        <w:rPr>
          <w:rFonts w:hint="eastAsia"/>
        </w:rPr>
        <w:t>準此</w:t>
      </w:r>
      <w:r w:rsidRPr="00FB61BF">
        <w:rPr>
          <w:rFonts w:hAnsi="標楷體" w:hint="eastAsia"/>
        </w:rPr>
        <w:t>，</w:t>
      </w:r>
      <w:r w:rsidRPr="00FB61BF">
        <w:rPr>
          <w:rFonts w:hint="eastAsia"/>
        </w:rPr>
        <w:t>各機關於編列年度派員出國計畫</w:t>
      </w:r>
      <w:r w:rsidRPr="00FB61BF">
        <w:rPr>
          <w:rFonts w:hAnsi="標楷體" w:hint="eastAsia"/>
        </w:rPr>
        <w:t>，</w:t>
      </w:r>
      <w:r w:rsidRPr="00FB61BF">
        <w:rPr>
          <w:rFonts w:hint="eastAsia"/>
        </w:rPr>
        <w:t>允應依零基預算精神</w:t>
      </w:r>
      <w:r w:rsidRPr="00FB61BF">
        <w:rPr>
          <w:rFonts w:hAnsi="標楷體" w:hint="eastAsia"/>
        </w:rPr>
        <w:t>，</w:t>
      </w:r>
      <w:r w:rsidRPr="00FB61BF">
        <w:rPr>
          <w:rFonts w:hint="eastAsia"/>
        </w:rPr>
        <w:t>確切評估業務需要及其效益</w:t>
      </w:r>
      <w:r w:rsidRPr="00FB61BF">
        <w:rPr>
          <w:rFonts w:hAnsi="標楷體" w:hint="eastAsia"/>
        </w:rPr>
        <w:t>，</w:t>
      </w:r>
      <w:r w:rsidRPr="00FB61BF">
        <w:rPr>
          <w:rFonts w:hint="eastAsia"/>
        </w:rPr>
        <w:t>覈實檢討編列</w:t>
      </w:r>
      <w:r w:rsidRPr="00FB61BF">
        <w:rPr>
          <w:rFonts w:hAnsi="標楷體" w:hint="eastAsia"/>
        </w:rPr>
        <w:t>。</w:t>
      </w:r>
    </w:p>
    <w:p w:rsidR="00FB61BF" w:rsidRPr="00FB61BF" w:rsidRDefault="00FB61BF" w:rsidP="00FB61BF">
      <w:pPr>
        <w:ind w:left="849" w:hangingChars="100" w:hanging="283"/>
        <w:rPr>
          <w:b/>
          <w:lang w:eastAsia="zh-HK"/>
        </w:rPr>
      </w:pPr>
      <w:r w:rsidRPr="00FB61BF">
        <w:rPr>
          <w:rFonts w:hint="eastAsia"/>
          <w:b/>
        </w:rPr>
        <w:t>(二)能源研究發展基金及石油基金113年度國外旅費預算執</w:t>
      </w:r>
      <w:r w:rsidRPr="00FB61BF">
        <w:rPr>
          <w:rFonts w:hint="eastAsia"/>
          <w:b/>
          <w:lang w:eastAsia="zh-HK"/>
        </w:rPr>
        <w:t>行率遠低於</w:t>
      </w:r>
      <w:r w:rsidRPr="00FB61BF">
        <w:rPr>
          <w:rFonts w:hint="eastAsia"/>
          <w:b/>
        </w:rPr>
        <w:t>111</w:t>
      </w:r>
      <w:r w:rsidRPr="00FB61BF">
        <w:rPr>
          <w:rFonts w:hint="eastAsia"/>
          <w:b/>
          <w:lang w:eastAsia="zh-HK"/>
        </w:rPr>
        <w:t>及</w:t>
      </w:r>
      <w:r w:rsidRPr="00FB61BF">
        <w:rPr>
          <w:rFonts w:hint="eastAsia"/>
          <w:b/>
        </w:rPr>
        <w:t>112</w:t>
      </w:r>
      <w:r w:rsidRPr="00FB61BF">
        <w:rPr>
          <w:rFonts w:hint="eastAsia"/>
          <w:b/>
          <w:lang w:eastAsia="zh-HK"/>
        </w:rPr>
        <w:t>年度，顯未確切評核出國計畫內容及效益，預算籌編作業顯欠覈實</w:t>
      </w:r>
    </w:p>
    <w:p w:rsidR="00FB61BF" w:rsidRDefault="00FB61BF" w:rsidP="00FB61BF">
      <w:pPr>
        <w:adjustRightInd w:val="0"/>
        <w:ind w:leftChars="300" w:left="850" w:firstLine="566"/>
        <w:rPr>
          <w:lang w:eastAsia="zh-HK"/>
        </w:rPr>
      </w:pPr>
      <w:r w:rsidRPr="00FB61BF">
        <w:rPr>
          <w:rFonts w:hint="eastAsia"/>
        </w:rPr>
        <w:t>能源研究發展基金113年度</w:t>
      </w:r>
      <w:r w:rsidR="004F4752">
        <w:rPr>
          <w:rFonts w:hint="eastAsia"/>
        </w:rPr>
        <w:t>「</w:t>
      </w:r>
      <w:r w:rsidRPr="00FB61BF">
        <w:rPr>
          <w:rFonts w:hint="eastAsia"/>
        </w:rPr>
        <w:t>國外旅費</w:t>
      </w:r>
      <w:r w:rsidR="004F4752">
        <w:rPr>
          <w:rFonts w:hint="eastAsia"/>
        </w:rPr>
        <w:t>」</w:t>
      </w:r>
      <w:r w:rsidRPr="00FB61BF">
        <w:rPr>
          <w:rFonts w:hint="eastAsia"/>
          <w:lang w:eastAsia="zh-HK"/>
        </w:rPr>
        <w:t>預算</w:t>
      </w:r>
      <w:r w:rsidRPr="00FB61BF">
        <w:rPr>
          <w:rFonts w:hint="eastAsia"/>
        </w:rPr>
        <w:t>執</w:t>
      </w:r>
      <w:r w:rsidRPr="00FB61BF">
        <w:rPr>
          <w:rFonts w:hint="eastAsia"/>
          <w:lang w:eastAsia="zh-HK"/>
        </w:rPr>
        <w:t>行率</w:t>
      </w:r>
      <w:r w:rsidRPr="00FB61BF">
        <w:rPr>
          <w:rFonts w:hint="eastAsia"/>
        </w:rPr>
        <w:t>40.01%</w:t>
      </w:r>
      <w:r w:rsidRPr="00FB61BF">
        <w:rPr>
          <w:rFonts w:hint="eastAsia"/>
          <w:lang w:eastAsia="zh-HK"/>
        </w:rPr>
        <w:t>，低於</w:t>
      </w:r>
      <w:r w:rsidRPr="00FB61BF">
        <w:rPr>
          <w:rFonts w:hint="eastAsia"/>
        </w:rPr>
        <w:t>111</w:t>
      </w:r>
      <w:r w:rsidRPr="00FB61BF">
        <w:rPr>
          <w:rFonts w:hint="eastAsia"/>
          <w:lang w:eastAsia="zh-HK"/>
        </w:rPr>
        <w:t>及</w:t>
      </w:r>
      <w:r w:rsidRPr="00FB61BF">
        <w:rPr>
          <w:rFonts w:hint="eastAsia"/>
        </w:rPr>
        <w:t>112</w:t>
      </w:r>
      <w:r w:rsidRPr="00FB61BF">
        <w:rPr>
          <w:rFonts w:hint="eastAsia"/>
          <w:lang w:eastAsia="zh-HK"/>
        </w:rPr>
        <w:t>年度</w:t>
      </w:r>
      <w:r w:rsidRPr="00FB61BF">
        <w:rPr>
          <w:rFonts w:hint="eastAsia"/>
        </w:rPr>
        <w:t>85.58%</w:t>
      </w:r>
      <w:r w:rsidRPr="00FB61BF">
        <w:rPr>
          <w:rFonts w:hint="eastAsia"/>
          <w:lang w:eastAsia="zh-HK"/>
        </w:rPr>
        <w:t>及</w:t>
      </w:r>
      <w:r w:rsidRPr="00FB61BF">
        <w:rPr>
          <w:rFonts w:hint="eastAsia"/>
        </w:rPr>
        <w:t>98.70%</w:t>
      </w:r>
      <w:r w:rsidRPr="00FB61BF">
        <w:rPr>
          <w:rFonts w:hint="eastAsia"/>
          <w:lang w:eastAsia="zh-HK"/>
        </w:rPr>
        <w:t>；石油</w:t>
      </w:r>
      <w:r w:rsidRPr="00FB61BF">
        <w:rPr>
          <w:rFonts w:hint="eastAsia"/>
        </w:rPr>
        <w:t>基金1</w:t>
      </w:r>
      <w:r w:rsidRPr="00FB61BF">
        <w:t>13</w:t>
      </w:r>
      <w:r w:rsidRPr="00FB61BF">
        <w:rPr>
          <w:rFonts w:hint="eastAsia"/>
        </w:rPr>
        <w:t>年度</w:t>
      </w:r>
      <w:r w:rsidR="004F4752">
        <w:rPr>
          <w:rFonts w:hint="eastAsia"/>
        </w:rPr>
        <w:t>「</w:t>
      </w:r>
      <w:r w:rsidR="004F4752" w:rsidRPr="00FB61BF">
        <w:rPr>
          <w:rFonts w:hint="eastAsia"/>
        </w:rPr>
        <w:t>國外旅費</w:t>
      </w:r>
      <w:r w:rsidR="004F4752">
        <w:rPr>
          <w:rFonts w:hint="eastAsia"/>
        </w:rPr>
        <w:t>」</w:t>
      </w:r>
      <w:r w:rsidRPr="00FB61BF">
        <w:rPr>
          <w:rFonts w:hint="eastAsia"/>
          <w:lang w:eastAsia="zh-HK"/>
        </w:rPr>
        <w:t>預算</w:t>
      </w:r>
      <w:r w:rsidRPr="00FB61BF">
        <w:rPr>
          <w:rFonts w:hint="eastAsia"/>
        </w:rPr>
        <w:t>執</w:t>
      </w:r>
      <w:r w:rsidRPr="00FB61BF">
        <w:rPr>
          <w:rFonts w:hint="eastAsia"/>
          <w:lang w:eastAsia="zh-HK"/>
        </w:rPr>
        <w:t>行率</w:t>
      </w:r>
      <w:r w:rsidRPr="00FB61BF">
        <w:rPr>
          <w:rFonts w:hint="eastAsia"/>
        </w:rPr>
        <w:t>57.23%</w:t>
      </w:r>
      <w:r w:rsidRPr="00FB61BF">
        <w:rPr>
          <w:rFonts w:hint="eastAsia"/>
          <w:lang w:eastAsia="zh-HK"/>
        </w:rPr>
        <w:t>，亦低於</w:t>
      </w:r>
      <w:r w:rsidRPr="00FB61BF">
        <w:rPr>
          <w:rFonts w:hint="eastAsia"/>
        </w:rPr>
        <w:t>111</w:t>
      </w:r>
      <w:r w:rsidRPr="00FB61BF">
        <w:rPr>
          <w:rFonts w:hint="eastAsia"/>
          <w:lang w:eastAsia="zh-HK"/>
        </w:rPr>
        <w:t>及</w:t>
      </w:r>
      <w:r w:rsidRPr="00FB61BF">
        <w:rPr>
          <w:rFonts w:hint="eastAsia"/>
        </w:rPr>
        <w:t>112</w:t>
      </w:r>
      <w:r w:rsidRPr="00FB61BF">
        <w:rPr>
          <w:rFonts w:hint="eastAsia"/>
          <w:lang w:eastAsia="zh-HK"/>
        </w:rPr>
        <w:t>年度</w:t>
      </w:r>
      <w:r w:rsidRPr="00FB61BF">
        <w:rPr>
          <w:rFonts w:hint="eastAsia"/>
        </w:rPr>
        <w:t>88.33%</w:t>
      </w:r>
      <w:r w:rsidRPr="00FB61BF">
        <w:rPr>
          <w:rFonts w:hint="eastAsia"/>
          <w:lang w:eastAsia="zh-HK"/>
        </w:rPr>
        <w:t>及</w:t>
      </w:r>
      <w:r w:rsidRPr="00FB61BF">
        <w:rPr>
          <w:rFonts w:hint="eastAsia"/>
        </w:rPr>
        <w:t>92.67%(</w:t>
      </w:r>
      <w:r w:rsidRPr="00FB61BF">
        <w:rPr>
          <w:rFonts w:hint="eastAsia"/>
          <w:lang w:eastAsia="zh-HK"/>
        </w:rPr>
        <w:t>詳表</w:t>
      </w:r>
      <w:r w:rsidRPr="00FB61BF">
        <w:rPr>
          <w:rFonts w:hint="eastAsia"/>
        </w:rPr>
        <w:t>1)</w:t>
      </w:r>
      <w:r w:rsidRPr="00FB61BF">
        <w:rPr>
          <w:rFonts w:hint="eastAsia"/>
          <w:lang w:eastAsia="zh-HK"/>
        </w:rPr>
        <w:t>，且多項出國計畫未依預算規劃辦理，謹說明如下：</w:t>
      </w:r>
    </w:p>
    <w:p w:rsidR="004D02FF" w:rsidRPr="00FB61BF" w:rsidRDefault="004D02FF" w:rsidP="00FB61BF">
      <w:pPr>
        <w:adjustRightInd w:val="0"/>
        <w:ind w:leftChars="300" w:left="850" w:firstLine="566"/>
        <w:rPr>
          <w:rFonts w:hint="eastAsia"/>
        </w:rPr>
      </w:pPr>
    </w:p>
    <w:p w:rsidR="004F4752" w:rsidRDefault="00FB61BF" w:rsidP="004F4752">
      <w:pPr>
        <w:spacing w:line="440" w:lineRule="exact"/>
        <w:ind w:leftChars="-54" w:left="567" w:hangingChars="254" w:hanging="720"/>
        <w:rPr>
          <w:b/>
        </w:rPr>
      </w:pPr>
      <w:r w:rsidRPr="00FB61BF">
        <w:rPr>
          <w:rFonts w:hint="eastAsia"/>
          <w:b/>
        </w:rPr>
        <w:t xml:space="preserve">表1 </w:t>
      </w:r>
      <w:r w:rsidRPr="004F4752">
        <w:rPr>
          <w:rFonts w:hint="eastAsia"/>
          <w:b/>
          <w:spacing w:val="-10"/>
        </w:rPr>
        <w:t>能源研究發展基金及石油基金10</w:t>
      </w:r>
      <w:r w:rsidRPr="004F4752">
        <w:rPr>
          <w:b/>
          <w:spacing w:val="-10"/>
        </w:rPr>
        <w:t>9</w:t>
      </w:r>
      <w:r w:rsidRPr="004F4752">
        <w:rPr>
          <w:rFonts w:hint="eastAsia"/>
          <w:b/>
          <w:spacing w:val="-10"/>
        </w:rPr>
        <w:t>至113年度</w:t>
      </w:r>
      <w:r w:rsidR="004F4752" w:rsidRPr="004F4752">
        <w:rPr>
          <w:rFonts w:hint="eastAsia"/>
          <w:b/>
          <w:spacing w:val="-10"/>
        </w:rPr>
        <w:t>「國外旅費」</w:t>
      </w:r>
      <w:r w:rsidRPr="004F4752">
        <w:rPr>
          <w:rFonts w:hint="eastAsia"/>
          <w:b/>
          <w:spacing w:val="-10"/>
        </w:rPr>
        <w:t>預</w:t>
      </w:r>
      <w:r w:rsidRPr="004F4752">
        <w:rPr>
          <w:rFonts w:hint="eastAsia"/>
          <w:b/>
          <w:spacing w:val="-10"/>
          <w:lang w:eastAsia="zh-HK"/>
        </w:rPr>
        <w:t>決</w:t>
      </w:r>
      <w:r w:rsidRPr="004F4752">
        <w:rPr>
          <w:rFonts w:hint="eastAsia"/>
          <w:b/>
          <w:spacing w:val="-10"/>
        </w:rPr>
        <w:t>算表</w:t>
      </w:r>
    </w:p>
    <w:p w:rsidR="00FB61BF" w:rsidRPr="00FB61BF" w:rsidRDefault="00FB61BF" w:rsidP="00E717AE">
      <w:pPr>
        <w:spacing w:line="440" w:lineRule="exact"/>
        <w:ind w:leftChars="131" w:left="371" w:firstLineChars="100" w:firstLine="283"/>
        <w:rPr>
          <w:sz w:val="24"/>
          <w:szCs w:val="24"/>
        </w:rPr>
      </w:pPr>
      <w:r w:rsidRPr="00FB61BF">
        <w:rPr>
          <w:rFonts w:hint="eastAsia"/>
          <w:b/>
        </w:rPr>
        <w:t xml:space="preserve">                                </w:t>
      </w:r>
      <w:r w:rsidRPr="00FB61BF">
        <w:rPr>
          <w:b/>
        </w:rPr>
        <w:t xml:space="preserve">        </w:t>
      </w:r>
      <w:r w:rsidRPr="00FB61BF">
        <w:rPr>
          <w:rFonts w:hint="eastAsia"/>
          <w:sz w:val="24"/>
          <w:szCs w:val="24"/>
        </w:rPr>
        <w:t>單位：新臺幣千元</w:t>
      </w:r>
      <w:r w:rsidRPr="00FB61BF">
        <w:rPr>
          <w:rFonts w:hint="eastAsia"/>
          <w:sz w:val="24"/>
          <w:szCs w:val="24"/>
          <w:lang w:eastAsia="zh-HK"/>
        </w:rPr>
        <w:t>；</w:t>
      </w:r>
      <w:r w:rsidRPr="00FB61BF">
        <w:rPr>
          <w:rFonts w:hint="eastAsia"/>
          <w:sz w:val="24"/>
          <w:szCs w:val="24"/>
        </w:rPr>
        <w:t>%</w:t>
      </w:r>
    </w:p>
    <w:tbl>
      <w:tblPr>
        <w:tblW w:w="0" w:type="auto"/>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2"/>
        <w:gridCol w:w="992"/>
        <w:gridCol w:w="1276"/>
        <w:gridCol w:w="1134"/>
        <w:gridCol w:w="1275"/>
        <w:gridCol w:w="1134"/>
        <w:gridCol w:w="1134"/>
      </w:tblGrid>
      <w:tr w:rsidR="00FB61BF" w:rsidRPr="00FB61BF" w:rsidTr="00F16E20">
        <w:trPr>
          <w:tblHeader/>
        </w:trPr>
        <w:tc>
          <w:tcPr>
            <w:tcW w:w="1702" w:type="dxa"/>
            <w:shd w:val="clear" w:color="auto" w:fill="auto"/>
            <w:vAlign w:val="center"/>
          </w:tcPr>
          <w:p w:rsidR="00FB61BF" w:rsidRPr="00FB61BF" w:rsidRDefault="00FB61BF" w:rsidP="00FB61BF">
            <w:pPr>
              <w:spacing w:line="280" w:lineRule="exact"/>
              <w:ind w:leftChars="0" w:left="0" w:firstLineChars="0" w:firstLine="0"/>
              <w:jc w:val="center"/>
              <w:rPr>
                <w:b/>
                <w:sz w:val="22"/>
                <w:szCs w:val="22"/>
              </w:rPr>
            </w:pPr>
            <w:r w:rsidRPr="00FB61BF">
              <w:rPr>
                <w:rFonts w:hint="eastAsia"/>
                <w:b/>
                <w:sz w:val="22"/>
                <w:szCs w:val="22"/>
              </w:rPr>
              <w:t>基金別</w:t>
            </w:r>
          </w:p>
        </w:tc>
        <w:tc>
          <w:tcPr>
            <w:tcW w:w="992" w:type="dxa"/>
            <w:shd w:val="clear" w:color="auto" w:fill="auto"/>
            <w:vAlign w:val="center"/>
          </w:tcPr>
          <w:p w:rsidR="00FB61BF" w:rsidRPr="00FB61BF" w:rsidRDefault="00FB61BF" w:rsidP="00FB61BF">
            <w:pPr>
              <w:spacing w:line="280" w:lineRule="exact"/>
              <w:ind w:leftChars="0" w:left="0" w:firstLineChars="0" w:firstLine="0"/>
              <w:rPr>
                <w:b/>
                <w:sz w:val="22"/>
                <w:szCs w:val="22"/>
              </w:rPr>
            </w:pPr>
            <w:r w:rsidRPr="00FB61BF">
              <w:rPr>
                <w:rFonts w:hint="eastAsia"/>
                <w:b/>
                <w:sz w:val="22"/>
                <w:szCs w:val="22"/>
              </w:rPr>
              <w:t>項目</w:t>
            </w:r>
          </w:p>
        </w:tc>
        <w:tc>
          <w:tcPr>
            <w:tcW w:w="1276" w:type="dxa"/>
            <w:shd w:val="clear" w:color="auto" w:fill="auto"/>
            <w:vAlign w:val="center"/>
          </w:tcPr>
          <w:p w:rsidR="00FB61BF" w:rsidRPr="00FB61BF" w:rsidRDefault="00FB61BF" w:rsidP="00FB61BF">
            <w:pPr>
              <w:spacing w:line="280" w:lineRule="exact"/>
              <w:ind w:leftChars="0" w:left="0" w:firstLineChars="0" w:firstLine="0"/>
              <w:jc w:val="center"/>
              <w:rPr>
                <w:b/>
                <w:sz w:val="22"/>
                <w:szCs w:val="22"/>
              </w:rPr>
            </w:pPr>
            <w:r w:rsidRPr="00FB61BF">
              <w:rPr>
                <w:rFonts w:hint="eastAsia"/>
                <w:b/>
                <w:sz w:val="22"/>
                <w:szCs w:val="22"/>
              </w:rPr>
              <w:t>109年度</w:t>
            </w:r>
          </w:p>
        </w:tc>
        <w:tc>
          <w:tcPr>
            <w:tcW w:w="1134" w:type="dxa"/>
            <w:shd w:val="clear" w:color="auto" w:fill="auto"/>
            <w:vAlign w:val="center"/>
          </w:tcPr>
          <w:p w:rsidR="00FB61BF" w:rsidRPr="00FB61BF" w:rsidRDefault="00FB61BF" w:rsidP="00FB61BF">
            <w:pPr>
              <w:spacing w:line="280" w:lineRule="exact"/>
              <w:ind w:leftChars="0" w:left="0" w:firstLineChars="0" w:firstLine="0"/>
              <w:jc w:val="center"/>
              <w:rPr>
                <w:b/>
                <w:sz w:val="22"/>
                <w:szCs w:val="22"/>
              </w:rPr>
            </w:pPr>
            <w:r w:rsidRPr="00FB61BF">
              <w:rPr>
                <w:rFonts w:hint="eastAsia"/>
                <w:b/>
                <w:sz w:val="22"/>
                <w:szCs w:val="22"/>
              </w:rPr>
              <w:t>110年度</w:t>
            </w:r>
          </w:p>
        </w:tc>
        <w:tc>
          <w:tcPr>
            <w:tcW w:w="1275" w:type="dxa"/>
            <w:shd w:val="clear" w:color="auto" w:fill="auto"/>
            <w:vAlign w:val="center"/>
          </w:tcPr>
          <w:p w:rsidR="00FB61BF" w:rsidRPr="00FB61BF" w:rsidRDefault="00FB61BF" w:rsidP="00FB61BF">
            <w:pPr>
              <w:spacing w:line="280" w:lineRule="exact"/>
              <w:ind w:leftChars="0" w:left="0" w:firstLineChars="0" w:firstLine="0"/>
              <w:jc w:val="center"/>
              <w:rPr>
                <w:b/>
                <w:sz w:val="22"/>
                <w:szCs w:val="22"/>
              </w:rPr>
            </w:pPr>
            <w:r w:rsidRPr="00FB61BF">
              <w:rPr>
                <w:rFonts w:hint="eastAsia"/>
                <w:b/>
                <w:sz w:val="22"/>
                <w:szCs w:val="22"/>
              </w:rPr>
              <w:t>111年度</w:t>
            </w:r>
          </w:p>
        </w:tc>
        <w:tc>
          <w:tcPr>
            <w:tcW w:w="1134" w:type="dxa"/>
            <w:shd w:val="clear" w:color="auto" w:fill="auto"/>
            <w:vAlign w:val="center"/>
          </w:tcPr>
          <w:p w:rsidR="00FB61BF" w:rsidRPr="00FB61BF" w:rsidRDefault="00FB61BF" w:rsidP="00FB61BF">
            <w:pPr>
              <w:spacing w:line="280" w:lineRule="exact"/>
              <w:ind w:leftChars="0" w:left="0" w:firstLineChars="0" w:firstLine="0"/>
              <w:jc w:val="center"/>
              <w:rPr>
                <w:b/>
                <w:sz w:val="22"/>
                <w:szCs w:val="22"/>
              </w:rPr>
            </w:pPr>
            <w:r w:rsidRPr="00FB61BF">
              <w:rPr>
                <w:rFonts w:hint="eastAsia"/>
                <w:b/>
                <w:sz w:val="22"/>
                <w:szCs w:val="22"/>
              </w:rPr>
              <w:t>112年度</w:t>
            </w:r>
          </w:p>
        </w:tc>
        <w:tc>
          <w:tcPr>
            <w:tcW w:w="1134" w:type="dxa"/>
            <w:shd w:val="clear" w:color="auto" w:fill="auto"/>
            <w:vAlign w:val="center"/>
          </w:tcPr>
          <w:p w:rsidR="00FB61BF" w:rsidRPr="00FB61BF" w:rsidRDefault="00FB61BF" w:rsidP="00FB61BF">
            <w:pPr>
              <w:spacing w:line="280" w:lineRule="exact"/>
              <w:ind w:leftChars="0" w:left="0" w:firstLineChars="0" w:firstLine="0"/>
              <w:jc w:val="center"/>
              <w:rPr>
                <w:b/>
                <w:sz w:val="22"/>
                <w:szCs w:val="22"/>
              </w:rPr>
            </w:pPr>
            <w:r w:rsidRPr="00FB61BF">
              <w:rPr>
                <w:rFonts w:hint="eastAsia"/>
                <w:b/>
                <w:sz w:val="22"/>
                <w:szCs w:val="22"/>
              </w:rPr>
              <w:t>113年度</w:t>
            </w:r>
          </w:p>
        </w:tc>
      </w:tr>
      <w:tr w:rsidR="00FB61BF" w:rsidRPr="00FB61BF" w:rsidTr="00F16E20">
        <w:tc>
          <w:tcPr>
            <w:tcW w:w="1702" w:type="dxa"/>
            <w:vMerge w:val="restart"/>
            <w:shd w:val="clear" w:color="auto" w:fill="auto"/>
            <w:vAlign w:val="center"/>
          </w:tcPr>
          <w:p w:rsidR="00FB61BF" w:rsidRPr="00FB61BF" w:rsidRDefault="00FB61BF" w:rsidP="00FB61BF">
            <w:pPr>
              <w:spacing w:line="280" w:lineRule="exact"/>
              <w:ind w:leftChars="0" w:left="0" w:firstLineChars="0" w:firstLine="0"/>
              <w:jc w:val="center"/>
              <w:rPr>
                <w:sz w:val="22"/>
                <w:szCs w:val="22"/>
              </w:rPr>
            </w:pPr>
            <w:r w:rsidRPr="00FB61BF">
              <w:rPr>
                <w:rFonts w:hint="eastAsia"/>
                <w:sz w:val="22"/>
                <w:szCs w:val="22"/>
              </w:rPr>
              <w:t>能源研究發展基金</w:t>
            </w:r>
          </w:p>
        </w:tc>
        <w:tc>
          <w:tcPr>
            <w:tcW w:w="992" w:type="dxa"/>
            <w:shd w:val="clear" w:color="auto" w:fill="auto"/>
          </w:tcPr>
          <w:p w:rsidR="00FB61BF" w:rsidRPr="00FB61BF" w:rsidRDefault="00FB61BF" w:rsidP="00FB61BF">
            <w:pPr>
              <w:spacing w:line="280" w:lineRule="exact"/>
              <w:ind w:leftChars="0" w:left="0" w:firstLineChars="0" w:firstLine="0"/>
              <w:jc w:val="left"/>
              <w:rPr>
                <w:sz w:val="22"/>
                <w:szCs w:val="22"/>
              </w:rPr>
            </w:pPr>
            <w:r w:rsidRPr="00FB61BF">
              <w:rPr>
                <w:rFonts w:hint="eastAsia"/>
                <w:sz w:val="22"/>
                <w:szCs w:val="22"/>
                <w:lang w:eastAsia="zh-HK"/>
              </w:rPr>
              <w:t>預算數</w:t>
            </w:r>
          </w:p>
        </w:tc>
        <w:tc>
          <w:tcPr>
            <w:tcW w:w="1276"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519</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704</w:t>
            </w:r>
          </w:p>
        </w:tc>
        <w:tc>
          <w:tcPr>
            <w:tcW w:w="1275"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1,282</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1,380</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3,182</w:t>
            </w:r>
          </w:p>
        </w:tc>
      </w:tr>
      <w:tr w:rsidR="00FB61BF" w:rsidRPr="00FB61BF" w:rsidTr="00F16E20">
        <w:tc>
          <w:tcPr>
            <w:tcW w:w="1702" w:type="dxa"/>
            <w:vMerge/>
            <w:shd w:val="clear" w:color="auto" w:fill="auto"/>
            <w:vAlign w:val="center"/>
          </w:tcPr>
          <w:p w:rsidR="00FB61BF" w:rsidRPr="00FB61BF" w:rsidRDefault="00FB61BF" w:rsidP="00FB61BF">
            <w:pPr>
              <w:spacing w:line="280" w:lineRule="exact"/>
              <w:ind w:leftChars="0" w:left="0" w:firstLineChars="0" w:firstLine="0"/>
              <w:jc w:val="center"/>
              <w:rPr>
                <w:rFonts w:hint="eastAsia"/>
                <w:sz w:val="22"/>
                <w:szCs w:val="22"/>
              </w:rPr>
            </w:pPr>
          </w:p>
        </w:tc>
        <w:tc>
          <w:tcPr>
            <w:tcW w:w="992" w:type="dxa"/>
            <w:shd w:val="clear" w:color="auto" w:fill="auto"/>
          </w:tcPr>
          <w:p w:rsidR="00FB61BF" w:rsidRPr="00FB61BF" w:rsidRDefault="00FB61BF" w:rsidP="00FB61BF">
            <w:pPr>
              <w:spacing w:line="280" w:lineRule="exact"/>
              <w:ind w:leftChars="0" w:left="0" w:firstLineChars="0" w:firstLine="0"/>
              <w:jc w:val="left"/>
              <w:rPr>
                <w:sz w:val="22"/>
                <w:szCs w:val="22"/>
              </w:rPr>
            </w:pPr>
            <w:r w:rsidRPr="00FB61BF">
              <w:rPr>
                <w:rFonts w:hint="eastAsia"/>
                <w:sz w:val="22"/>
                <w:szCs w:val="22"/>
                <w:lang w:eastAsia="zh-HK"/>
              </w:rPr>
              <w:t>決算數</w:t>
            </w:r>
          </w:p>
        </w:tc>
        <w:tc>
          <w:tcPr>
            <w:tcW w:w="1276"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0</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240</w:t>
            </w:r>
          </w:p>
        </w:tc>
        <w:tc>
          <w:tcPr>
            <w:tcW w:w="1275"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1,110</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1,362</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1,273</w:t>
            </w:r>
          </w:p>
        </w:tc>
      </w:tr>
      <w:tr w:rsidR="00FB61BF" w:rsidRPr="00FB61BF" w:rsidTr="00F16E20">
        <w:tc>
          <w:tcPr>
            <w:tcW w:w="1702" w:type="dxa"/>
            <w:vMerge/>
            <w:shd w:val="clear" w:color="auto" w:fill="auto"/>
            <w:vAlign w:val="center"/>
          </w:tcPr>
          <w:p w:rsidR="00FB61BF" w:rsidRPr="00FB61BF" w:rsidRDefault="00FB61BF" w:rsidP="00FB61BF">
            <w:pPr>
              <w:spacing w:line="280" w:lineRule="exact"/>
              <w:ind w:leftChars="0" w:left="0" w:firstLineChars="0" w:firstLine="0"/>
              <w:jc w:val="center"/>
              <w:rPr>
                <w:sz w:val="22"/>
                <w:szCs w:val="22"/>
              </w:rPr>
            </w:pPr>
          </w:p>
        </w:tc>
        <w:tc>
          <w:tcPr>
            <w:tcW w:w="992" w:type="dxa"/>
            <w:shd w:val="clear" w:color="auto" w:fill="auto"/>
          </w:tcPr>
          <w:p w:rsidR="00FB61BF" w:rsidRPr="00FB61BF" w:rsidRDefault="00FB61BF" w:rsidP="00FB61BF">
            <w:pPr>
              <w:spacing w:line="280" w:lineRule="exact"/>
              <w:ind w:leftChars="0" w:left="0" w:firstLineChars="0" w:firstLine="0"/>
              <w:jc w:val="left"/>
              <w:rPr>
                <w:b/>
                <w:sz w:val="22"/>
                <w:szCs w:val="22"/>
              </w:rPr>
            </w:pPr>
            <w:r w:rsidRPr="00FB61BF">
              <w:rPr>
                <w:rFonts w:hint="eastAsia"/>
                <w:b/>
                <w:sz w:val="22"/>
                <w:szCs w:val="22"/>
              </w:rPr>
              <w:t>執</w:t>
            </w:r>
            <w:r w:rsidRPr="00FB61BF">
              <w:rPr>
                <w:rFonts w:hint="eastAsia"/>
                <w:b/>
                <w:sz w:val="22"/>
                <w:szCs w:val="22"/>
                <w:lang w:eastAsia="zh-HK"/>
              </w:rPr>
              <w:t>行率</w:t>
            </w:r>
          </w:p>
        </w:tc>
        <w:tc>
          <w:tcPr>
            <w:tcW w:w="1276"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0</w:t>
            </w:r>
          </w:p>
        </w:tc>
        <w:tc>
          <w:tcPr>
            <w:tcW w:w="1134"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34.09</w:t>
            </w:r>
          </w:p>
        </w:tc>
        <w:tc>
          <w:tcPr>
            <w:tcW w:w="1275"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86.58</w:t>
            </w:r>
          </w:p>
        </w:tc>
        <w:tc>
          <w:tcPr>
            <w:tcW w:w="1134"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98.70</w:t>
            </w:r>
          </w:p>
        </w:tc>
        <w:tc>
          <w:tcPr>
            <w:tcW w:w="1134"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40.01</w:t>
            </w:r>
          </w:p>
        </w:tc>
      </w:tr>
      <w:tr w:rsidR="00FB61BF" w:rsidRPr="00FB61BF" w:rsidTr="00F16E20">
        <w:trPr>
          <w:trHeight w:val="303"/>
        </w:trPr>
        <w:tc>
          <w:tcPr>
            <w:tcW w:w="1702" w:type="dxa"/>
            <w:vMerge w:val="restart"/>
            <w:shd w:val="clear" w:color="auto" w:fill="auto"/>
            <w:vAlign w:val="center"/>
          </w:tcPr>
          <w:p w:rsidR="00FB61BF" w:rsidRPr="00FB61BF" w:rsidRDefault="00FB61BF" w:rsidP="00FB61BF">
            <w:pPr>
              <w:spacing w:line="280" w:lineRule="exact"/>
              <w:ind w:leftChars="0" w:left="0" w:firstLineChars="0" w:firstLine="0"/>
              <w:jc w:val="center"/>
              <w:rPr>
                <w:sz w:val="22"/>
                <w:szCs w:val="22"/>
              </w:rPr>
            </w:pPr>
            <w:r w:rsidRPr="00FB61BF">
              <w:rPr>
                <w:rFonts w:hint="eastAsia"/>
                <w:sz w:val="22"/>
                <w:szCs w:val="22"/>
              </w:rPr>
              <w:t>石油基金</w:t>
            </w:r>
          </w:p>
        </w:tc>
        <w:tc>
          <w:tcPr>
            <w:tcW w:w="992" w:type="dxa"/>
            <w:shd w:val="clear" w:color="auto" w:fill="auto"/>
          </w:tcPr>
          <w:p w:rsidR="00FB61BF" w:rsidRPr="00FB61BF" w:rsidRDefault="00FB61BF" w:rsidP="00FB61BF">
            <w:pPr>
              <w:spacing w:line="280" w:lineRule="exact"/>
              <w:ind w:leftChars="0" w:left="0" w:firstLineChars="0" w:firstLine="0"/>
              <w:jc w:val="left"/>
              <w:rPr>
                <w:sz w:val="22"/>
                <w:szCs w:val="22"/>
              </w:rPr>
            </w:pPr>
            <w:r w:rsidRPr="00FB61BF">
              <w:rPr>
                <w:rFonts w:hint="eastAsia"/>
                <w:sz w:val="22"/>
                <w:szCs w:val="22"/>
                <w:lang w:eastAsia="zh-HK"/>
              </w:rPr>
              <w:t>預算數</w:t>
            </w:r>
          </w:p>
        </w:tc>
        <w:tc>
          <w:tcPr>
            <w:tcW w:w="1276"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399</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542</w:t>
            </w:r>
          </w:p>
        </w:tc>
        <w:tc>
          <w:tcPr>
            <w:tcW w:w="1275"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551</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1,036</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4,887</w:t>
            </w:r>
          </w:p>
        </w:tc>
      </w:tr>
      <w:tr w:rsidR="00FB61BF" w:rsidRPr="00FB61BF" w:rsidTr="00F16E20">
        <w:tc>
          <w:tcPr>
            <w:tcW w:w="1702" w:type="dxa"/>
            <w:vMerge/>
            <w:shd w:val="clear" w:color="auto" w:fill="auto"/>
            <w:vAlign w:val="center"/>
          </w:tcPr>
          <w:p w:rsidR="00FB61BF" w:rsidRPr="00FB61BF" w:rsidRDefault="00FB61BF" w:rsidP="00FB61BF">
            <w:pPr>
              <w:spacing w:line="280" w:lineRule="exact"/>
              <w:ind w:leftChars="0" w:left="0" w:firstLineChars="0" w:firstLine="0"/>
              <w:rPr>
                <w:rFonts w:hint="eastAsia"/>
                <w:sz w:val="22"/>
                <w:szCs w:val="22"/>
              </w:rPr>
            </w:pPr>
          </w:p>
        </w:tc>
        <w:tc>
          <w:tcPr>
            <w:tcW w:w="992" w:type="dxa"/>
            <w:shd w:val="clear" w:color="auto" w:fill="auto"/>
          </w:tcPr>
          <w:p w:rsidR="00FB61BF" w:rsidRPr="00FB61BF" w:rsidRDefault="00FB61BF" w:rsidP="00FB61BF">
            <w:pPr>
              <w:spacing w:line="280" w:lineRule="exact"/>
              <w:ind w:leftChars="0" w:left="0" w:firstLineChars="0" w:firstLine="0"/>
              <w:jc w:val="left"/>
              <w:rPr>
                <w:sz w:val="22"/>
                <w:szCs w:val="22"/>
              </w:rPr>
            </w:pPr>
            <w:r w:rsidRPr="00FB61BF">
              <w:rPr>
                <w:rFonts w:hint="eastAsia"/>
                <w:sz w:val="22"/>
                <w:szCs w:val="22"/>
                <w:lang w:eastAsia="zh-HK"/>
              </w:rPr>
              <w:t>決算數</w:t>
            </w:r>
          </w:p>
        </w:tc>
        <w:tc>
          <w:tcPr>
            <w:tcW w:w="1276"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96</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0</w:t>
            </w:r>
          </w:p>
        </w:tc>
        <w:tc>
          <w:tcPr>
            <w:tcW w:w="1275"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509</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877</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2,797</w:t>
            </w:r>
          </w:p>
        </w:tc>
      </w:tr>
      <w:tr w:rsidR="00FB61BF" w:rsidRPr="00FB61BF" w:rsidTr="00F16E20">
        <w:tc>
          <w:tcPr>
            <w:tcW w:w="1702" w:type="dxa"/>
            <w:vMerge/>
            <w:shd w:val="clear" w:color="auto" w:fill="auto"/>
          </w:tcPr>
          <w:p w:rsidR="00FB61BF" w:rsidRPr="00FB61BF" w:rsidRDefault="00FB61BF" w:rsidP="00FB61BF">
            <w:pPr>
              <w:spacing w:line="280" w:lineRule="exact"/>
              <w:ind w:leftChars="0" w:left="0" w:firstLineChars="0" w:firstLine="0"/>
              <w:jc w:val="left"/>
              <w:rPr>
                <w:sz w:val="22"/>
                <w:szCs w:val="22"/>
              </w:rPr>
            </w:pPr>
          </w:p>
        </w:tc>
        <w:tc>
          <w:tcPr>
            <w:tcW w:w="992" w:type="dxa"/>
            <w:shd w:val="clear" w:color="auto" w:fill="auto"/>
          </w:tcPr>
          <w:p w:rsidR="00FB61BF" w:rsidRPr="00FB61BF" w:rsidRDefault="00FB61BF" w:rsidP="00FB61BF">
            <w:pPr>
              <w:spacing w:line="280" w:lineRule="exact"/>
              <w:ind w:leftChars="0" w:left="0" w:firstLineChars="0" w:firstLine="0"/>
              <w:jc w:val="left"/>
              <w:rPr>
                <w:b/>
                <w:sz w:val="22"/>
                <w:szCs w:val="22"/>
              </w:rPr>
            </w:pPr>
            <w:r w:rsidRPr="00FB61BF">
              <w:rPr>
                <w:rFonts w:hint="eastAsia"/>
                <w:b/>
                <w:sz w:val="22"/>
                <w:szCs w:val="22"/>
              </w:rPr>
              <w:t>執</w:t>
            </w:r>
            <w:r w:rsidRPr="00FB61BF">
              <w:rPr>
                <w:rFonts w:hint="eastAsia"/>
                <w:b/>
                <w:sz w:val="22"/>
                <w:szCs w:val="22"/>
                <w:lang w:eastAsia="zh-HK"/>
              </w:rPr>
              <w:t>行率</w:t>
            </w:r>
          </w:p>
        </w:tc>
        <w:tc>
          <w:tcPr>
            <w:tcW w:w="1276"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24.06</w:t>
            </w:r>
          </w:p>
        </w:tc>
        <w:tc>
          <w:tcPr>
            <w:tcW w:w="1134"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0</w:t>
            </w:r>
          </w:p>
        </w:tc>
        <w:tc>
          <w:tcPr>
            <w:tcW w:w="1275"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92.38</w:t>
            </w:r>
          </w:p>
        </w:tc>
        <w:tc>
          <w:tcPr>
            <w:tcW w:w="1134"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84.65</w:t>
            </w:r>
          </w:p>
        </w:tc>
        <w:tc>
          <w:tcPr>
            <w:tcW w:w="1134"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57.23</w:t>
            </w:r>
          </w:p>
        </w:tc>
      </w:tr>
    </w:tbl>
    <w:p w:rsidR="00FB61BF" w:rsidRPr="00FB61BF" w:rsidRDefault="00FB61BF" w:rsidP="00FB61BF">
      <w:pPr>
        <w:spacing w:line="280" w:lineRule="exact"/>
        <w:ind w:leftChars="-50" w:left="-142" w:rightChars="-50" w:right="-142" w:firstLineChars="0" w:firstLine="0"/>
        <w:jc w:val="left"/>
        <w:rPr>
          <w:sz w:val="24"/>
        </w:rPr>
      </w:pPr>
      <w:r w:rsidRPr="00FB61BF">
        <w:rPr>
          <w:rFonts w:hint="eastAsia"/>
          <w:sz w:val="24"/>
        </w:rPr>
        <w:t>資料來源：摘錄自各年度經濟特別收入基金預</w:t>
      </w:r>
      <w:r w:rsidRPr="00FB61BF">
        <w:rPr>
          <w:rFonts w:hint="eastAsia"/>
          <w:sz w:val="24"/>
          <w:lang w:eastAsia="zh-HK"/>
        </w:rPr>
        <w:t>決</w:t>
      </w:r>
      <w:r w:rsidRPr="00FB61BF">
        <w:rPr>
          <w:rFonts w:hint="eastAsia"/>
          <w:sz w:val="24"/>
        </w:rPr>
        <w:t>算書。</w:t>
      </w:r>
    </w:p>
    <w:p w:rsidR="00FB61BF" w:rsidRPr="00FB61BF" w:rsidRDefault="00FB61BF" w:rsidP="00FB61BF">
      <w:pPr>
        <w:adjustRightInd w:val="0"/>
        <w:ind w:leftChars="300" w:left="1133" w:hangingChars="100" w:hanging="283"/>
        <w:rPr>
          <w:lang w:eastAsia="zh-HK"/>
        </w:rPr>
      </w:pPr>
      <w:r w:rsidRPr="00FB61BF">
        <w:rPr>
          <w:rFonts w:hint="eastAsia"/>
          <w:b/>
        </w:rPr>
        <w:t>1.</w:t>
      </w:r>
      <w:r w:rsidRPr="00FB61BF">
        <w:rPr>
          <w:rFonts w:hint="eastAsia"/>
          <w:b/>
          <w:lang w:eastAsia="zh-HK"/>
        </w:rPr>
        <w:t>能源</w:t>
      </w:r>
      <w:r w:rsidRPr="00FB61BF">
        <w:rPr>
          <w:rFonts w:hint="eastAsia"/>
          <w:b/>
        </w:rPr>
        <w:t>研究</w:t>
      </w:r>
      <w:r w:rsidRPr="00FB61BF">
        <w:rPr>
          <w:rFonts w:hint="eastAsia"/>
          <w:b/>
          <w:lang w:eastAsia="zh-HK"/>
        </w:rPr>
        <w:t>發展基金：</w:t>
      </w:r>
      <w:r w:rsidRPr="00FB61BF">
        <w:rPr>
          <w:rFonts w:hint="eastAsia"/>
          <w:lang w:eastAsia="zh-HK"/>
        </w:rPr>
        <w:t>原規劃於韓國、義大利、瑞士、德國、巴西、挪威等</w:t>
      </w:r>
      <w:r w:rsidRPr="00FB61BF">
        <w:rPr>
          <w:rFonts w:hint="eastAsia"/>
        </w:rPr>
        <w:t>6</w:t>
      </w:r>
      <w:r w:rsidRPr="00FB61BF">
        <w:rPr>
          <w:rFonts w:hint="eastAsia"/>
          <w:lang w:eastAsia="zh-HK"/>
        </w:rPr>
        <w:t>國辦理高壓用電設備原製造廠家實地評鑑</w:t>
      </w:r>
      <w:r w:rsidRPr="00FB61BF">
        <w:rPr>
          <w:rFonts w:hint="eastAsia"/>
        </w:rPr>
        <w:t>(</w:t>
      </w:r>
      <w:r w:rsidRPr="00FB61BF">
        <w:rPr>
          <w:rFonts w:hint="eastAsia"/>
          <w:lang w:eastAsia="zh-HK"/>
        </w:rPr>
        <w:t>表</w:t>
      </w:r>
      <w:r w:rsidRPr="00FB61BF">
        <w:rPr>
          <w:rFonts w:hint="eastAsia"/>
        </w:rPr>
        <w:t>2</w:t>
      </w:r>
      <w:r w:rsidRPr="00FB61BF">
        <w:rPr>
          <w:rFonts w:hint="eastAsia"/>
          <w:lang w:eastAsia="zh-HK"/>
        </w:rPr>
        <w:t>，項次</w:t>
      </w:r>
      <w:r w:rsidRPr="00FB61BF">
        <w:rPr>
          <w:rFonts w:hint="eastAsia"/>
        </w:rPr>
        <w:t>7</w:t>
      </w:r>
      <w:r w:rsidRPr="00FB61BF">
        <w:rPr>
          <w:rFonts w:hint="eastAsia"/>
          <w:lang w:eastAsia="zh-HK"/>
        </w:rPr>
        <w:t>至</w:t>
      </w:r>
      <w:r w:rsidRPr="00FB61BF">
        <w:rPr>
          <w:rFonts w:hint="eastAsia"/>
        </w:rPr>
        <w:t>12)</w:t>
      </w:r>
      <w:r w:rsidRPr="00FB61BF">
        <w:rPr>
          <w:rFonts w:hint="eastAsia"/>
          <w:lang w:eastAsia="zh-HK"/>
        </w:rPr>
        <w:t>，因部分國家廠商未申請認可登記證之展</w:t>
      </w:r>
      <w:r w:rsidRPr="00FB61BF">
        <w:rPr>
          <w:rFonts w:hint="eastAsia"/>
        </w:rPr>
        <w:t>延</w:t>
      </w:r>
      <w:r w:rsidRPr="00FB61BF">
        <w:rPr>
          <w:rFonts w:hint="eastAsia"/>
          <w:lang w:eastAsia="zh-HK"/>
        </w:rPr>
        <w:t>，實際評鑑國家僅瑞士、韓國及日本等</w:t>
      </w:r>
      <w:r w:rsidRPr="00FB61BF">
        <w:rPr>
          <w:rFonts w:hint="eastAsia"/>
        </w:rPr>
        <w:t>3</w:t>
      </w:r>
      <w:r w:rsidRPr="00FB61BF">
        <w:rPr>
          <w:rFonts w:hint="eastAsia"/>
          <w:lang w:eastAsia="zh-HK"/>
        </w:rPr>
        <w:t>國；另原規劃</w:t>
      </w:r>
      <w:r w:rsidRPr="00FB61BF">
        <w:rPr>
          <w:rFonts w:hint="eastAsia"/>
        </w:rPr>
        <w:t>拜</w:t>
      </w:r>
      <w:r w:rsidRPr="00FB61BF">
        <w:rPr>
          <w:rFonts w:hint="eastAsia"/>
          <w:lang w:eastAsia="zh-HK"/>
        </w:rPr>
        <w:t>會美國能源部及所屬國家實驗室</w:t>
      </w:r>
      <w:r w:rsidRPr="00FB61BF">
        <w:rPr>
          <w:rFonts w:hint="eastAsia"/>
        </w:rPr>
        <w:t>(</w:t>
      </w:r>
      <w:r w:rsidRPr="00FB61BF">
        <w:rPr>
          <w:rFonts w:hint="eastAsia"/>
          <w:lang w:eastAsia="zh-HK"/>
        </w:rPr>
        <w:t>項次</w:t>
      </w:r>
      <w:r w:rsidRPr="00FB61BF">
        <w:rPr>
          <w:rFonts w:hint="eastAsia"/>
        </w:rPr>
        <w:t>3)</w:t>
      </w:r>
      <w:r w:rsidRPr="00FB61BF">
        <w:rPr>
          <w:rFonts w:hint="eastAsia"/>
          <w:lang w:eastAsia="zh-HK"/>
        </w:rPr>
        <w:t>、韓國產業通商資源部及附屬政策溝通組織、政策研究基金會</w:t>
      </w:r>
      <w:r w:rsidRPr="00FB61BF">
        <w:rPr>
          <w:rFonts w:hint="eastAsia"/>
        </w:rPr>
        <w:t>(</w:t>
      </w:r>
      <w:r w:rsidRPr="00FB61BF">
        <w:rPr>
          <w:rFonts w:hint="eastAsia"/>
          <w:lang w:eastAsia="zh-HK"/>
        </w:rPr>
        <w:t>項次</w:t>
      </w:r>
      <w:r w:rsidRPr="00FB61BF">
        <w:rPr>
          <w:rFonts w:hint="eastAsia"/>
        </w:rPr>
        <w:t>6)</w:t>
      </w:r>
      <w:r w:rsidRPr="00FB61BF">
        <w:rPr>
          <w:rFonts w:hint="eastAsia"/>
          <w:lang w:eastAsia="zh-HK"/>
        </w:rPr>
        <w:t>，以及出國參訪、研討會、論壇與技</w:t>
      </w:r>
      <w:r w:rsidRPr="00FB61BF">
        <w:rPr>
          <w:rFonts w:hint="eastAsia"/>
        </w:rPr>
        <w:t>術</w:t>
      </w:r>
      <w:r w:rsidRPr="00FB61BF">
        <w:rPr>
          <w:rFonts w:hint="eastAsia"/>
          <w:lang w:eastAsia="zh-HK"/>
        </w:rPr>
        <w:t>交流會議等</w:t>
      </w:r>
      <w:r w:rsidRPr="00FB61BF">
        <w:rPr>
          <w:rFonts w:hint="eastAsia"/>
        </w:rPr>
        <w:t>5</w:t>
      </w:r>
      <w:r w:rsidRPr="00FB61BF">
        <w:rPr>
          <w:rFonts w:hint="eastAsia"/>
          <w:lang w:eastAsia="zh-HK"/>
        </w:rPr>
        <w:t>項出國計畫</w:t>
      </w:r>
      <w:r w:rsidRPr="00FB61BF">
        <w:rPr>
          <w:rFonts w:hint="eastAsia"/>
        </w:rPr>
        <w:t>(</w:t>
      </w:r>
      <w:r w:rsidRPr="00FB61BF">
        <w:rPr>
          <w:rFonts w:hint="eastAsia"/>
          <w:lang w:eastAsia="zh-HK"/>
        </w:rPr>
        <w:t>項次</w:t>
      </w:r>
      <w:r w:rsidRPr="00FB61BF">
        <w:rPr>
          <w:rFonts w:hint="eastAsia"/>
        </w:rPr>
        <w:t>4</w:t>
      </w:r>
      <w:r w:rsidRPr="00FB61BF">
        <w:rPr>
          <w:rFonts w:hint="eastAsia"/>
          <w:lang w:eastAsia="zh-HK"/>
        </w:rPr>
        <w:t>、</w:t>
      </w:r>
      <w:r w:rsidRPr="00FB61BF">
        <w:rPr>
          <w:rFonts w:hint="eastAsia"/>
        </w:rPr>
        <w:t>5</w:t>
      </w:r>
      <w:r w:rsidRPr="00FB61BF">
        <w:rPr>
          <w:rFonts w:hint="eastAsia"/>
          <w:lang w:eastAsia="zh-HK"/>
        </w:rPr>
        <w:t>及</w:t>
      </w:r>
      <w:r w:rsidRPr="00FB61BF">
        <w:rPr>
          <w:rFonts w:hint="eastAsia"/>
        </w:rPr>
        <w:t>13</w:t>
      </w:r>
      <w:r w:rsidRPr="00FB61BF">
        <w:rPr>
          <w:rFonts w:hint="eastAsia"/>
          <w:lang w:eastAsia="zh-HK"/>
        </w:rPr>
        <w:t>至</w:t>
      </w:r>
      <w:r w:rsidRPr="00FB61BF">
        <w:rPr>
          <w:rFonts w:hint="eastAsia"/>
        </w:rPr>
        <w:t>15)</w:t>
      </w:r>
      <w:r w:rsidRPr="00FB61BF">
        <w:rPr>
          <w:rFonts w:hint="eastAsia"/>
          <w:lang w:eastAsia="zh-HK"/>
        </w:rPr>
        <w:t>皆未</w:t>
      </w:r>
      <w:r w:rsidRPr="00FB61BF">
        <w:rPr>
          <w:rFonts w:hint="eastAsia"/>
        </w:rPr>
        <w:t>執</w:t>
      </w:r>
      <w:r w:rsidRPr="00FB61BF">
        <w:rPr>
          <w:rFonts w:hint="eastAsia"/>
          <w:lang w:eastAsia="zh-HK"/>
        </w:rPr>
        <w:t>行，變更為出席會議。</w:t>
      </w:r>
    </w:p>
    <w:p w:rsidR="00FB61BF" w:rsidRPr="00FB61BF" w:rsidRDefault="00FB61BF" w:rsidP="00FB61BF">
      <w:pPr>
        <w:adjustRightInd w:val="0"/>
        <w:ind w:leftChars="300" w:left="1133" w:hangingChars="100" w:hanging="283"/>
        <w:rPr>
          <w:rFonts w:hint="eastAsia"/>
          <w:lang w:eastAsia="zh-HK"/>
        </w:rPr>
      </w:pPr>
      <w:r w:rsidRPr="00FB61BF">
        <w:rPr>
          <w:rFonts w:hint="eastAsia"/>
          <w:b/>
        </w:rPr>
        <w:t>2.</w:t>
      </w:r>
      <w:r w:rsidRPr="00FB61BF">
        <w:rPr>
          <w:rFonts w:hint="eastAsia"/>
          <w:b/>
          <w:lang w:eastAsia="zh-HK"/>
        </w:rPr>
        <w:t>石油基金：</w:t>
      </w:r>
      <w:r w:rsidRPr="00FB61BF">
        <w:rPr>
          <w:rFonts w:hint="eastAsia"/>
          <w:lang w:eastAsia="zh-HK"/>
        </w:rPr>
        <w:t>原規劃參加歐盟能源總署舉辦L</w:t>
      </w:r>
      <w:r w:rsidRPr="00FB61BF">
        <w:rPr>
          <w:lang w:eastAsia="zh-HK"/>
        </w:rPr>
        <w:t>NG</w:t>
      </w:r>
      <w:r w:rsidRPr="00FB61BF">
        <w:rPr>
          <w:rFonts w:hint="eastAsia"/>
          <w:lang w:eastAsia="zh-HK"/>
        </w:rPr>
        <w:t>國際研討會出國計畫</w:t>
      </w:r>
      <w:r w:rsidRPr="00FB61BF">
        <w:rPr>
          <w:rFonts w:hint="eastAsia"/>
        </w:rPr>
        <w:t>(</w:t>
      </w:r>
      <w:r w:rsidRPr="00FB61BF">
        <w:rPr>
          <w:rFonts w:hint="eastAsia"/>
          <w:lang w:eastAsia="zh-HK"/>
        </w:rPr>
        <w:t>項次</w:t>
      </w:r>
      <w:r w:rsidRPr="00FB61BF">
        <w:rPr>
          <w:rFonts w:hint="eastAsia"/>
        </w:rPr>
        <w:t>1)</w:t>
      </w:r>
      <w:r w:rsidRPr="00FB61BF">
        <w:rPr>
          <w:rFonts w:hint="eastAsia"/>
          <w:lang w:eastAsia="zh-HK"/>
        </w:rPr>
        <w:t>，未</w:t>
      </w:r>
      <w:r w:rsidRPr="00FB61BF">
        <w:rPr>
          <w:rFonts w:hint="eastAsia"/>
        </w:rPr>
        <w:t>執</w:t>
      </w:r>
      <w:r w:rsidRPr="00FB61BF">
        <w:rPr>
          <w:rFonts w:hint="eastAsia"/>
          <w:lang w:eastAsia="zh-HK"/>
        </w:rPr>
        <w:t>行；另原規劃辦理參訪與考察等</w:t>
      </w:r>
      <w:r w:rsidRPr="00FB61BF">
        <w:rPr>
          <w:rFonts w:hint="eastAsia"/>
        </w:rPr>
        <w:t>8</w:t>
      </w:r>
      <w:r w:rsidRPr="00FB61BF">
        <w:rPr>
          <w:rFonts w:hint="eastAsia"/>
          <w:lang w:eastAsia="zh-HK"/>
        </w:rPr>
        <w:t>項出國計畫</w:t>
      </w:r>
      <w:r w:rsidRPr="00FB61BF">
        <w:rPr>
          <w:rFonts w:hint="eastAsia"/>
        </w:rPr>
        <w:t>(</w:t>
      </w:r>
      <w:r w:rsidRPr="00FB61BF">
        <w:rPr>
          <w:rFonts w:hint="eastAsia"/>
          <w:lang w:eastAsia="zh-HK"/>
        </w:rPr>
        <w:t>項次</w:t>
      </w:r>
      <w:r w:rsidRPr="00FB61BF">
        <w:rPr>
          <w:rFonts w:hint="eastAsia"/>
        </w:rPr>
        <w:t>3</w:t>
      </w:r>
      <w:r w:rsidRPr="00FB61BF">
        <w:rPr>
          <w:rFonts w:hint="eastAsia"/>
          <w:lang w:eastAsia="zh-HK"/>
        </w:rPr>
        <w:t>至</w:t>
      </w:r>
      <w:r w:rsidRPr="00FB61BF">
        <w:rPr>
          <w:rFonts w:hint="eastAsia"/>
        </w:rPr>
        <w:t>10)</w:t>
      </w:r>
      <w:r w:rsidRPr="00FB61BF">
        <w:rPr>
          <w:rFonts w:hint="eastAsia"/>
          <w:lang w:eastAsia="zh-HK"/>
        </w:rPr>
        <w:t>，實際僅派員參加日本加氫站及神戶港液氫接收站參訪1項計畫，其餘</w:t>
      </w:r>
      <w:r w:rsidRPr="00FB61BF">
        <w:rPr>
          <w:rFonts w:hint="eastAsia"/>
        </w:rPr>
        <w:t>7</w:t>
      </w:r>
      <w:r w:rsidRPr="00FB61BF">
        <w:rPr>
          <w:rFonts w:hint="eastAsia"/>
          <w:lang w:eastAsia="zh-HK"/>
        </w:rPr>
        <w:t>項皆未</w:t>
      </w:r>
      <w:r w:rsidRPr="00FB61BF">
        <w:rPr>
          <w:rFonts w:hint="eastAsia"/>
        </w:rPr>
        <w:t>執</w:t>
      </w:r>
      <w:r w:rsidRPr="00FB61BF">
        <w:rPr>
          <w:rFonts w:hint="eastAsia"/>
          <w:lang w:eastAsia="zh-HK"/>
        </w:rPr>
        <w:t>行，變更為訪問團或出席會議。</w:t>
      </w:r>
    </w:p>
    <w:p w:rsidR="00FB61BF" w:rsidRDefault="00FB61BF" w:rsidP="00FB61BF">
      <w:pPr>
        <w:adjustRightInd w:val="0"/>
        <w:ind w:leftChars="300" w:left="850" w:firstLine="566"/>
        <w:rPr>
          <w:rFonts w:hAnsi="標楷體"/>
        </w:rPr>
      </w:pPr>
      <w:r w:rsidRPr="00FB61BF">
        <w:rPr>
          <w:rFonts w:hint="eastAsia"/>
          <w:lang w:eastAsia="zh-HK"/>
        </w:rPr>
        <w:t>承上，能源研</w:t>
      </w:r>
      <w:r w:rsidRPr="00FB61BF">
        <w:rPr>
          <w:rFonts w:hint="eastAsia"/>
        </w:rPr>
        <w:t>究</w:t>
      </w:r>
      <w:r w:rsidRPr="00FB61BF">
        <w:rPr>
          <w:rFonts w:hint="eastAsia"/>
          <w:lang w:eastAsia="zh-HK"/>
        </w:rPr>
        <w:t>發展基金及石油基金</w:t>
      </w:r>
      <w:r w:rsidRPr="00FB61BF">
        <w:rPr>
          <w:rFonts w:hint="eastAsia"/>
        </w:rPr>
        <w:t>113</w:t>
      </w:r>
      <w:r w:rsidRPr="00FB61BF">
        <w:rPr>
          <w:rFonts w:hint="eastAsia"/>
          <w:lang w:eastAsia="zh-HK"/>
        </w:rPr>
        <w:t>年度編</w:t>
      </w:r>
      <w:r w:rsidRPr="00FB61BF">
        <w:rPr>
          <w:rFonts w:hint="eastAsia"/>
        </w:rPr>
        <w:t>列</w:t>
      </w:r>
      <w:r w:rsidRPr="00FB61BF">
        <w:rPr>
          <w:rFonts w:hint="eastAsia"/>
          <w:lang w:eastAsia="zh-HK"/>
        </w:rPr>
        <w:t>多項出國計畫</w:t>
      </w:r>
      <w:r w:rsidRPr="00FB61BF">
        <w:rPr>
          <w:rFonts w:hint="eastAsia"/>
        </w:rPr>
        <w:t>，其所需人數</w:t>
      </w:r>
      <w:r w:rsidRPr="00FB61BF">
        <w:rPr>
          <w:rFonts w:hAnsi="標楷體" w:hint="eastAsia"/>
        </w:rPr>
        <w:t>、</w:t>
      </w:r>
      <w:r w:rsidRPr="00FB61BF">
        <w:rPr>
          <w:rFonts w:hint="eastAsia"/>
        </w:rPr>
        <w:t>經費及效益均屬得事先規劃評估者</w:t>
      </w:r>
      <w:r w:rsidRPr="00FB61BF">
        <w:rPr>
          <w:rFonts w:hAnsi="標楷體" w:hint="eastAsia"/>
        </w:rPr>
        <w:t>，</w:t>
      </w:r>
      <w:r w:rsidRPr="00FB61BF">
        <w:rPr>
          <w:rFonts w:hAnsi="標楷體" w:hint="eastAsia"/>
          <w:lang w:eastAsia="zh-HK"/>
        </w:rPr>
        <w:t>惟實際</w:t>
      </w:r>
      <w:r w:rsidRPr="00FB61BF">
        <w:rPr>
          <w:rFonts w:hint="eastAsia"/>
        </w:rPr>
        <w:t>執行</w:t>
      </w:r>
      <w:r w:rsidR="00A14A70">
        <w:rPr>
          <w:rFonts w:hint="eastAsia"/>
          <w:lang w:eastAsia="zh-HK"/>
        </w:rPr>
        <w:t>內容與預定出國計畫差異</w:t>
      </w:r>
      <w:r w:rsidR="00A14A70">
        <w:rPr>
          <w:rFonts w:hint="eastAsia"/>
        </w:rPr>
        <w:t>頗</w:t>
      </w:r>
      <w:r w:rsidR="00A14A70">
        <w:rPr>
          <w:rFonts w:hint="eastAsia"/>
          <w:lang w:eastAsia="zh-HK"/>
        </w:rPr>
        <w:t>大，並</w:t>
      </w:r>
      <w:r w:rsidR="00F5159F">
        <w:rPr>
          <w:rFonts w:hint="eastAsia"/>
          <w:lang w:eastAsia="zh-HK"/>
        </w:rPr>
        <w:t>多改為</w:t>
      </w:r>
      <w:r w:rsidRPr="00FB61BF">
        <w:rPr>
          <w:rFonts w:hAnsi="標楷體" w:hint="eastAsia"/>
          <w:lang w:eastAsia="zh-HK"/>
        </w:rPr>
        <w:t>出席會議或其他活動</w:t>
      </w:r>
      <w:r w:rsidRPr="00FB61BF">
        <w:rPr>
          <w:rFonts w:hAnsi="標楷體" w:hint="eastAsia"/>
        </w:rPr>
        <w:t>，</w:t>
      </w:r>
      <w:r w:rsidR="00F5159F">
        <w:rPr>
          <w:rFonts w:hAnsi="標楷體" w:hint="eastAsia"/>
          <w:lang w:eastAsia="zh-HK"/>
        </w:rPr>
        <w:t>該基金</w:t>
      </w:r>
      <w:r w:rsidRPr="00FB61BF">
        <w:rPr>
          <w:rFonts w:hint="eastAsia"/>
        </w:rPr>
        <w:t>顯未確切評核</w:t>
      </w:r>
      <w:r w:rsidR="00F5159F">
        <w:rPr>
          <w:rFonts w:hint="eastAsia"/>
          <w:lang w:eastAsia="zh-HK"/>
        </w:rPr>
        <w:t>年度派員出國</w:t>
      </w:r>
      <w:r w:rsidRPr="00FB61BF">
        <w:rPr>
          <w:rFonts w:hint="eastAsia"/>
        </w:rPr>
        <w:t>計畫內容及效益</w:t>
      </w:r>
      <w:r w:rsidRPr="00FB61BF">
        <w:rPr>
          <w:rFonts w:hAnsi="標楷體" w:hint="eastAsia"/>
        </w:rPr>
        <w:t>，預算籌編作業</w:t>
      </w:r>
      <w:r w:rsidRPr="00FB61BF">
        <w:rPr>
          <w:rFonts w:hAnsi="標楷體" w:hint="eastAsia"/>
          <w:lang w:eastAsia="zh-HK"/>
        </w:rPr>
        <w:t>有待強化</w:t>
      </w:r>
      <w:r w:rsidRPr="00FB61BF">
        <w:rPr>
          <w:rFonts w:hAnsi="標楷體" w:hint="eastAsia"/>
        </w:rPr>
        <w:t>。</w:t>
      </w:r>
    </w:p>
    <w:p w:rsidR="004D02FF" w:rsidRDefault="004D02FF" w:rsidP="00FB61BF">
      <w:pPr>
        <w:adjustRightInd w:val="0"/>
        <w:ind w:leftChars="300" w:left="850" w:firstLine="566"/>
        <w:rPr>
          <w:rFonts w:hAnsi="標楷體"/>
        </w:rPr>
      </w:pPr>
    </w:p>
    <w:p w:rsidR="004D02FF" w:rsidRPr="00FB61BF" w:rsidRDefault="004D02FF" w:rsidP="00FB61BF">
      <w:pPr>
        <w:adjustRightInd w:val="0"/>
        <w:ind w:leftChars="300" w:left="850" w:firstLine="566"/>
        <w:rPr>
          <w:rFonts w:hAnsi="標楷體" w:hint="eastAsia"/>
        </w:rPr>
      </w:pPr>
    </w:p>
    <w:p w:rsidR="00FB61BF" w:rsidRPr="00FB61BF" w:rsidRDefault="00FB61BF" w:rsidP="00FB61BF">
      <w:pPr>
        <w:ind w:leftChars="-54" w:left="567" w:hangingChars="254" w:hanging="720"/>
        <w:rPr>
          <w:b/>
          <w:spacing w:val="-16"/>
        </w:rPr>
      </w:pPr>
      <w:r w:rsidRPr="00FB61BF">
        <w:rPr>
          <w:rFonts w:hint="eastAsia"/>
          <w:b/>
        </w:rPr>
        <w:t xml:space="preserve">表2 </w:t>
      </w:r>
      <w:r w:rsidRPr="00FB61BF">
        <w:rPr>
          <w:rFonts w:hint="eastAsia"/>
          <w:b/>
          <w:spacing w:val="-6"/>
        </w:rPr>
        <w:t>能源研究發展基金及石油基金113年度出國計畫</w:t>
      </w:r>
      <w:r w:rsidRPr="00FB61BF">
        <w:rPr>
          <w:rFonts w:hint="eastAsia"/>
          <w:b/>
          <w:spacing w:val="-6"/>
          <w:lang w:eastAsia="zh-HK"/>
        </w:rPr>
        <w:t>預決算情形</w:t>
      </w:r>
      <w:r w:rsidRPr="00FB61BF">
        <w:rPr>
          <w:rFonts w:hint="eastAsia"/>
          <w:b/>
          <w:spacing w:val="-6"/>
        </w:rPr>
        <w:t>表</w:t>
      </w:r>
    </w:p>
    <w:tbl>
      <w:tblPr>
        <w:tblW w:w="8659" w:type="dxa"/>
        <w:tblInd w:w="-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66"/>
        <w:gridCol w:w="3724"/>
        <w:gridCol w:w="3969"/>
      </w:tblGrid>
      <w:tr w:rsidR="00FB61BF" w:rsidRPr="00FB61BF" w:rsidTr="008169EA">
        <w:trPr>
          <w:tblHeader/>
        </w:trPr>
        <w:tc>
          <w:tcPr>
            <w:tcW w:w="966" w:type="dxa"/>
            <w:shd w:val="clear" w:color="auto" w:fill="auto"/>
            <w:vAlign w:val="center"/>
          </w:tcPr>
          <w:p w:rsidR="00FB61BF" w:rsidRPr="00FB61BF" w:rsidRDefault="00FB61BF" w:rsidP="00FB61BF">
            <w:pPr>
              <w:spacing w:line="280" w:lineRule="exact"/>
              <w:ind w:leftChars="0" w:left="0" w:firstLineChars="0" w:firstLine="0"/>
              <w:jc w:val="center"/>
              <w:rPr>
                <w:b/>
                <w:sz w:val="24"/>
                <w:szCs w:val="22"/>
              </w:rPr>
            </w:pPr>
            <w:r w:rsidRPr="00FB61BF">
              <w:rPr>
                <w:rFonts w:hint="eastAsia"/>
                <w:b/>
                <w:sz w:val="24"/>
                <w:szCs w:val="22"/>
              </w:rPr>
              <w:t>基金別</w:t>
            </w:r>
          </w:p>
        </w:tc>
        <w:tc>
          <w:tcPr>
            <w:tcW w:w="3724" w:type="dxa"/>
            <w:vAlign w:val="center"/>
          </w:tcPr>
          <w:p w:rsidR="00FB61BF" w:rsidRPr="00FB61BF" w:rsidRDefault="00FB61BF" w:rsidP="00FB61BF">
            <w:pPr>
              <w:spacing w:line="280" w:lineRule="exact"/>
              <w:ind w:leftChars="0" w:left="0" w:firstLineChars="0" w:firstLine="0"/>
              <w:jc w:val="center"/>
              <w:rPr>
                <w:b/>
                <w:sz w:val="24"/>
                <w:szCs w:val="22"/>
              </w:rPr>
            </w:pPr>
            <w:r w:rsidRPr="00FB61BF">
              <w:rPr>
                <w:rFonts w:hint="eastAsia"/>
                <w:b/>
                <w:sz w:val="24"/>
                <w:szCs w:val="22"/>
                <w:lang w:eastAsia="zh-HK"/>
              </w:rPr>
              <w:t>預算</w:t>
            </w:r>
          </w:p>
        </w:tc>
        <w:tc>
          <w:tcPr>
            <w:tcW w:w="3969" w:type="dxa"/>
            <w:shd w:val="clear" w:color="auto" w:fill="auto"/>
            <w:vAlign w:val="center"/>
          </w:tcPr>
          <w:p w:rsidR="00FB61BF" w:rsidRPr="00FB61BF" w:rsidRDefault="00FB61BF" w:rsidP="00FB61BF">
            <w:pPr>
              <w:spacing w:line="280" w:lineRule="exact"/>
              <w:ind w:leftChars="0" w:left="0" w:firstLineChars="0" w:firstLine="0"/>
              <w:jc w:val="center"/>
              <w:rPr>
                <w:b/>
                <w:sz w:val="24"/>
                <w:szCs w:val="22"/>
              </w:rPr>
            </w:pPr>
            <w:r w:rsidRPr="00FB61BF">
              <w:rPr>
                <w:rFonts w:hint="eastAsia"/>
                <w:b/>
                <w:sz w:val="24"/>
                <w:szCs w:val="22"/>
                <w:lang w:eastAsia="zh-HK"/>
              </w:rPr>
              <w:t>決算</w:t>
            </w:r>
          </w:p>
        </w:tc>
      </w:tr>
      <w:tr w:rsidR="00FB61BF" w:rsidRPr="00FB61BF" w:rsidTr="008169EA">
        <w:tc>
          <w:tcPr>
            <w:tcW w:w="966" w:type="dxa"/>
            <w:shd w:val="clear" w:color="auto" w:fill="auto"/>
            <w:vAlign w:val="center"/>
          </w:tcPr>
          <w:p w:rsidR="00FB61BF" w:rsidRPr="00FB61BF" w:rsidRDefault="00FB61BF" w:rsidP="00FB61BF">
            <w:pPr>
              <w:spacing w:line="280" w:lineRule="exact"/>
              <w:ind w:leftChars="0" w:left="0" w:firstLineChars="0" w:firstLine="0"/>
              <w:jc w:val="distribute"/>
              <w:rPr>
                <w:spacing w:val="-20"/>
                <w:sz w:val="24"/>
                <w:szCs w:val="22"/>
              </w:rPr>
            </w:pPr>
            <w:r w:rsidRPr="00FB61BF">
              <w:rPr>
                <w:rFonts w:hint="eastAsia"/>
                <w:spacing w:val="-20"/>
                <w:sz w:val="24"/>
                <w:szCs w:val="22"/>
              </w:rPr>
              <w:t>能源研究發展基金</w:t>
            </w:r>
          </w:p>
        </w:tc>
        <w:tc>
          <w:tcPr>
            <w:tcW w:w="3724" w:type="dxa"/>
          </w:tcPr>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1.聯合國氣候變化公約第29次締約大會1人次10天。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2.國際能源總署「全球對話小組」常設小組會議2人次8天。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3.拜會美國能源部及所屬國家實驗室2人次8天。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4.國際能源總署統計研討會1人次8天。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5.歐洲E</w:t>
            </w:r>
            <w:r w:rsidRPr="00FB61BF">
              <w:rPr>
                <w:spacing w:val="-20"/>
                <w:sz w:val="24"/>
                <w:szCs w:val="22"/>
              </w:rPr>
              <w:t>ECA(E</w:t>
            </w:r>
            <w:r w:rsidRPr="00FB61BF">
              <w:rPr>
                <w:rFonts w:hint="eastAsia"/>
                <w:spacing w:val="-20"/>
                <w:sz w:val="24"/>
                <w:szCs w:val="22"/>
              </w:rPr>
              <w:t>u</w:t>
            </w:r>
            <w:r w:rsidRPr="00FB61BF">
              <w:rPr>
                <w:spacing w:val="-20"/>
                <w:sz w:val="24"/>
                <w:szCs w:val="22"/>
              </w:rPr>
              <w:t>ropea Climate Change Adaptation)2024</w:t>
            </w:r>
            <w:r w:rsidRPr="00FB61BF">
              <w:rPr>
                <w:rFonts w:hint="eastAsia"/>
                <w:spacing w:val="-20"/>
                <w:sz w:val="24"/>
                <w:szCs w:val="22"/>
              </w:rPr>
              <w:t>研討會1人次8天。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6.</w:t>
            </w:r>
            <w:r w:rsidRPr="00FB61BF">
              <w:rPr>
                <w:rFonts w:hint="eastAsia"/>
                <w:spacing w:val="-24"/>
                <w:sz w:val="24"/>
                <w:szCs w:val="22"/>
              </w:rPr>
              <w:t>拜會韓國產業通商資源部及附屬政策溝通組織、政策研究基金會1人次6天。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7.辦理韓國高壓用電設備原製造廠家實地評鑑1人次4天。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8.辦理義大利高壓用電設備原製造廠家實地評鑑1人次6天。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9.辦理瑞士高壓用電設備原製造廠家實地評鑑1人次6天。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10.辦理德國高壓用電設備原製造廠家實地評鑑1人次6天。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11.辦理巴西高壓用電設備原製造廠家實地評鑑1人次6天。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12.辦理挪威高壓用電設備原製造廠家實地評鑑1人次8天。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13歐洲碳封存技術交流及參加CO GeoNet開放論壇1人次8天。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14.日本CCS技術交流、示範計畫參訪與參加2024年臺日技術交流會議1人次7天。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15加拿大CCS技術交流、示範計畫參訪及參加第17界溫室氣體控制技術國際研討會1人次9天。</w:t>
            </w:r>
          </w:p>
          <w:p w:rsidR="00FB61BF" w:rsidRPr="00FB61BF" w:rsidRDefault="00FB61BF" w:rsidP="00FB61BF">
            <w:pPr>
              <w:spacing w:line="280" w:lineRule="exact"/>
              <w:ind w:leftChars="0" w:left="203" w:hangingChars="100" w:hanging="203"/>
              <w:rPr>
                <w:spacing w:val="-20"/>
                <w:sz w:val="24"/>
                <w:szCs w:val="22"/>
              </w:rPr>
            </w:pPr>
            <w:r w:rsidRPr="00FB61BF">
              <w:rPr>
                <w:spacing w:val="-20"/>
                <w:sz w:val="24"/>
                <w:szCs w:val="22"/>
              </w:rPr>
              <w:t>16.</w:t>
            </w:r>
            <w:r w:rsidRPr="00FB61BF">
              <w:rPr>
                <w:rFonts w:hint="eastAsia"/>
                <w:spacing w:val="-20"/>
                <w:sz w:val="24"/>
                <w:szCs w:val="22"/>
              </w:rPr>
              <w:t>拜會新加坡環境署節能推動局處及相關推動單位，交流能源效率管理政策、措施與推動實務經驗1人次5天。</w:t>
            </w:r>
          </w:p>
        </w:tc>
        <w:tc>
          <w:tcPr>
            <w:tcW w:w="3969" w:type="dxa"/>
            <w:shd w:val="clear" w:color="auto" w:fill="auto"/>
          </w:tcPr>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1.辦理日本大阪高壓用電設備原製造廠家實地評鑑。</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2.辦理韓國高壓用電設備原製造廠家實地評鑑。</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3.赴歐盟諮商離岸風電會議。</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4.辦理瑞士高壓用電設備原製造廠家實地評鑑。</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5.出席臺美蒙特瑞會談。</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6.拜會新加坡環境署節能推動局處及相關推動單位，交流政策及經驗。</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7.出席第28屆臺澳經貿會議次長級會議。</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8.參加113年臺日技術合作計畫-「日本的綠色轉型與碳交易機制研修」。</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9.參加聯合國氣候變化公約第29次締約大會。</w:t>
            </w:r>
          </w:p>
          <w:p w:rsidR="00FB61BF" w:rsidRPr="00FB61BF" w:rsidRDefault="00FB61BF" w:rsidP="00FB61BF">
            <w:pPr>
              <w:spacing w:line="280" w:lineRule="exact"/>
              <w:ind w:leftChars="0" w:left="203" w:hangingChars="100" w:hanging="203"/>
              <w:rPr>
                <w:rFonts w:hint="eastAsia"/>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rFonts w:hint="eastAsia"/>
                <w:spacing w:val="-20"/>
                <w:sz w:val="24"/>
                <w:szCs w:val="22"/>
              </w:rPr>
            </w:pPr>
          </w:p>
        </w:tc>
      </w:tr>
      <w:tr w:rsidR="00FB61BF" w:rsidRPr="00FB61BF" w:rsidTr="008169EA">
        <w:tc>
          <w:tcPr>
            <w:tcW w:w="966" w:type="dxa"/>
            <w:shd w:val="clear" w:color="auto" w:fill="auto"/>
            <w:vAlign w:val="center"/>
          </w:tcPr>
          <w:p w:rsidR="00FB61BF" w:rsidRPr="00FB61BF" w:rsidRDefault="00FB61BF" w:rsidP="00FB61BF">
            <w:pPr>
              <w:spacing w:line="280" w:lineRule="exact"/>
              <w:ind w:leftChars="0" w:left="203" w:hangingChars="100" w:hanging="203"/>
              <w:jc w:val="distribute"/>
              <w:rPr>
                <w:spacing w:val="-20"/>
                <w:sz w:val="24"/>
                <w:szCs w:val="22"/>
              </w:rPr>
            </w:pPr>
            <w:r w:rsidRPr="00FB61BF">
              <w:rPr>
                <w:rFonts w:hint="eastAsia"/>
                <w:spacing w:val="-20"/>
                <w:sz w:val="24"/>
                <w:szCs w:val="22"/>
              </w:rPr>
              <w:t>石油</w:t>
            </w:r>
          </w:p>
          <w:p w:rsidR="00FB61BF" w:rsidRPr="00FB61BF" w:rsidRDefault="00FB61BF" w:rsidP="00FB61BF">
            <w:pPr>
              <w:spacing w:line="280" w:lineRule="exact"/>
              <w:ind w:leftChars="0" w:left="203" w:hangingChars="100" w:hanging="203"/>
              <w:jc w:val="distribute"/>
              <w:rPr>
                <w:spacing w:val="-20"/>
                <w:sz w:val="24"/>
                <w:szCs w:val="22"/>
              </w:rPr>
            </w:pPr>
            <w:r w:rsidRPr="00FB61BF">
              <w:rPr>
                <w:rFonts w:hint="eastAsia"/>
                <w:spacing w:val="-20"/>
                <w:sz w:val="24"/>
                <w:szCs w:val="22"/>
              </w:rPr>
              <w:t>基金</w:t>
            </w:r>
          </w:p>
        </w:tc>
        <w:tc>
          <w:tcPr>
            <w:tcW w:w="3724" w:type="dxa"/>
          </w:tcPr>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1.參與歐盟能源總署舉辦之L</w:t>
            </w:r>
            <w:r w:rsidRPr="00FB61BF">
              <w:rPr>
                <w:spacing w:val="-20"/>
                <w:sz w:val="24"/>
                <w:szCs w:val="22"/>
              </w:rPr>
              <w:t>NG</w:t>
            </w:r>
            <w:r w:rsidRPr="00FB61BF">
              <w:rPr>
                <w:rFonts w:hint="eastAsia"/>
                <w:spacing w:val="-20"/>
                <w:sz w:val="24"/>
                <w:szCs w:val="22"/>
              </w:rPr>
              <w:t>國際研討會2人次5天。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2.參加第14屆國際再能源總署會員大會1人次7天。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3.參訪與考察歐洲再生能源設施2人次10天。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4.歐洲再生能源政策及技術觀摩交流2人次10天。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5.參訪日本液氫基礎設施示範場域2人次5天。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6.參訪與考察美國地熱能發電測試與示範場域2人次10天。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7.考察荷蘭離岸風電製氫案場及再生能源製氫案場2人次8天。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8.參訪日本氫能發電相關示範場域以及日本國際氫能與燃料電池展1人次7天。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9.參訪與考察美國海洋能測試與示範發電場域3人次10天。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10.參訪與考察歐洲海洋能發電測試場域3人次8天。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11.國際太陽能組織觀摩交流2人次10天。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12.參訪E</w:t>
            </w:r>
            <w:r w:rsidRPr="00FB61BF">
              <w:rPr>
                <w:spacing w:val="-20"/>
                <w:sz w:val="24"/>
                <w:szCs w:val="22"/>
              </w:rPr>
              <w:t>U PVSEC(</w:t>
            </w:r>
            <w:r w:rsidRPr="00FB61BF">
              <w:rPr>
                <w:rFonts w:hint="eastAsia"/>
                <w:spacing w:val="-20"/>
                <w:sz w:val="24"/>
                <w:szCs w:val="22"/>
              </w:rPr>
              <w:t>歐洲太陽光電展)</w:t>
            </w:r>
            <w:r w:rsidRPr="00FB61BF">
              <w:rPr>
                <w:spacing w:val="-20"/>
                <w:sz w:val="24"/>
                <w:szCs w:val="22"/>
              </w:rPr>
              <w:t>2</w:t>
            </w:r>
            <w:r w:rsidRPr="00FB61BF">
              <w:rPr>
                <w:rFonts w:hint="eastAsia"/>
                <w:spacing w:val="-20"/>
                <w:sz w:val="24"/>
                <w:szCs w:val="22"/>
              </w:rPr>
              <w:t>人次10天。</w:t>
            </w:r>
          </w:p>
        </w:tc>
        <w:tc>
          <w:tcPr>
            <w:tcW w:w="3969" w:type="dxa"/>
            <w:shd w:val="clear" w:color="auto" w:fill="auto"/>
          </w:tcPr>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1.臺加氫能訪問團。</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2.日本加氫站及神戶港液氫接收站參訪。</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3.參加第14屆國際再生能源總署會員大會。</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4.臺西</w:t>
            </w:r>
            <w:r w:rsidRPr="00FB61BF">
              <w:rPr>
                <w:rFonts w:hint="eastAsia"/>
                <w:spacing w:val="-20"/>
                <w:sz w:val="24"/>
                <w:szCs w:val="22"/>
                <w:lang w:eastAsia="zh-HK"/>
              </w:rPr>
              <w:t>、</w:t>
            </w:r>
            <w:r w:rsidRPr="00FB61BF">
              <w:rPr>
                <w:rFonts w:hint="eastAsia"/>
                <w:spacing w:val="-20"/>
                <w:sz w:val="24"/>
                <w:szCs w:val="22"/>
              </w:rPr>
              <w:t>臺立再生能源交流訪問團及臺法雙邊經貿會議。</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5.赴比利時參與歐盟WTO諮商會議。</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6.赴美國參加國際風能組織GWO安全及培訓論壇暨頒授儀式。</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7.台歐盟雙邊會議。</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8.赴德國及瑞士觀摩太陽光電推動情形並參加技術研討會。</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9.赴歐洲奧地利參加2024歐洲太陽光電展EU PVSEC。</w:t>
            </w:r>
          </w:p>
          <w:p w:rsidR="00FB61BF" w:rsidRPr="00FB61BF" w:rsidRDefault="00FB61BF" w:rsidP="00FB61BF">
            <w:pPr>
              <w:spacing w:line="280" w:lineRule="exact"/>
              <w:ind w:leftChars="0" w:left="203" w:hangingChars="100" w:hanging="203"/>
              <w:rPr>
                <w:rFonts w:hint="eastAsia"/>
                <w:spacing w:val="-20"/>
                <w:sz w:val="24"/>
                <w:szCs w:val="22"/>
              </w:rPr>
            </w:pPr>
          </w:p>
        </w:tc>
      </w:tr>
    </w:tbl>
    <w:p w:rsidR="00FB61BF" w:rsidRPr="00FB61BF" w:rsidRDefault="00FB61BF" w:rsidP="00FB61BF">
      <w:pPr>
        <w:spacing w:line="280" w:lineRule="exact"/>
        <w:ind w:leftChars="-49" w:left="980" w:rightChars="-61" w:right="-173" w:hangingChars="460" w:hanging="1119"/>
        <w:rPr>
          <w:sz w:val="24"/>
        </w:rPr>
      </w:pPr>
      <w:r w:rsidRPr="00FB61BF">
        <w:rPr>
          <w:rFonts w:hint="eastAsia"/>
          <w:sz w:val="24"/>
        </w:rPr>
        <w:t>資料來源：</w:t>
      </w:r>
      <w:r w:rsidRPr="00FB61BF">
        <w:rPr>
          <w:rFonts w:hint="eastAsia"/>
          <w:sz w:val="24"/>
          <w:lang w:eastAsia="zh-HK"/>
        </w:rPr>
        <w:t>能源署提供</w:t>
      </w:r>
      <w:r w:rsidRPr="00FB61BF">
        <w:rPr>
          <w:rFonts w:hint="eastAsia"/>
          <w:sz w:val="24"/>
        </w:rPr>
        <w:t>。</w:t>
      </w:r>
    </w:p>
    <w:p w:rsidR="00FB61BF" w:rsidRPr="00FB61BF" w:rsidRDefault="00FB61BF" w:rsidP="00FB61BF">
      <w:pPr>
        <w:ind w:left="566" w:firstLine="566"/>
      </w:pPr>
      <w:r w:rsidRPr="00FB61BF">
        <w:rPr>
          <w:rFonts w:hint="eastAsia"/>
        </w:rPr>
        <w:t>綜上，能源研究發展基金及石油基金1</w:t>
      </w:r>
      <w:r w:rsidRPr="00FB61BF">
        <w:t>13</w:t>
      </w:r>
      <w:r w:rsidRPr="00FB61BF">
        <w:rPr>
          <w:rFonts w:hint="eastAsia"/>
        </w:rPr>
        <w:t>年度</w:t>
      </w:r>
      <w:r w:rsidR="004F4752">
        <w:rPr>
          <w:rFonts w:hint="eastAsia"/>
        </w:rPr>
        <w:t>「</w:t>
      </w:r>
      <w:r w:rsidR="004F4752" w:rsidRPr="00FB61BF">
        <w:rPr>
          <w:rFonts w:hint="eastAsia"/>
        </w:rPr>
        <w:t>國外旅費</w:t>
      </w:r>
      <w:r w:rsidR="004F4752">
        <w:rPr>
          <w:rFonts w:hint="eastAsia"/>
        </w:rPr>
        <w:t>」</w:t>
      </w:r>
      <w:r w:rsidRPr="00FB61BF">
        <w:rPr>
          <w:rFonts w:hint="eastAsia"/>
          <w:lang w:eastAsia="zh-HK"/>
        </w:rPr>
        <w:t>預算</w:t>
      </w:r>
      <w:r w:rsidRPr="00FB61BF">
        <w:rPr>
          <w:rFonts w:hint="eastAsia"/>
        </w:rPr>
        <w:t>執行率分別僅</w:t>
      </w:r>
      <w:r w:rsidR="00F5159F">
        <w:rPr>
          <w:rFonts w:hint="eastAsia"/>
          <w:lang w:eastAsia="zh-HK"/>
        </w:rPr>
        <w:t>達</w:t>
      </w:r>
      <w:r w:rsidRPr="00FB61BF">
        <w:rPr>
          <w:rFonts w:hint="eastAsia"/>
        </w:rPr>
        <w:t>四成及五成</w:t>
      </w:r>
      <w:r w:rsidRPr="00FB61BF">
        <w:rPr>
          <w:rFonts w:hint="eastAsia"/>
          <w:lang w:eastAsia="zh-HK"/>
        </w:rPr>
        <w:t>七</w:t>
      </w:r>
      <w:r w:rsidRPr="00FB61BF">
        <w:rPr>
          <w:rFonts w:hint="eastAsia"/>
        </w:rPr>
        <w:t>，</w:t>
      </w:r>
      <w:r w:rsidRPr="00FB61BF">
        <w:rPr>
          <w:rFonts w:hint="eastAsia"/>
          <w:lang w:eastAsia="zh-HK"/>
        </w:rPr>
        <w:t>低於</w:t>
      </w:r>
      <w:r w:rsidRPr="00FB61BF">
        <w:rPr>
          <w:rFonts w:hint="eastAsia"/>
        </w:rPr>
        <w:t>111</w:t>
      </w:r>
      <w:r w:rsidRPr="00FB61BF">
        <w:rPr>
          <w:rFonts w:hint="eastAsia"/>
          <w:lang w:eastAsia="zh-HK"/>
        </w:rPr>
        <w:t>及</w:t>
      </w:r>
      <w:r w:rsidRPr="00FB61BF">
        <w:rPr>
          <w:rFonts w:hint="eastAsia"/>
        </w:rPr>
        <w:t>112</w:t>
      </w:r>
      <w:r w:rsidRPr="00FB61BF">
        <w:rPr>
          <w:rFonts w:hint="eastAsia"/>
          <w:lang w:eastAsia="zh-HK"/>
        </w:rPr>
        <w:t>年度，</w:t>
      </w:r>
      <w:r w:rsidRPr="00FB61BF">
        <w:rPr>
          <w:rFonts w:hint="eastAsia"/>
        </w:rPr>
        <w:t>顯未確切落實行政院規定，通盤檢討審慎編製年度派員出國計畫，允</w:t>
      </w:r>
      <w:r w:rsidRPr="00FB61BF">
        <w:rPr>
          <w:rFonts w:hint="eastAsia"/>
          <w:lang w:eastAsia="zh-HK"/>
        </w:rPr>
        <w:t>宜強化</w:t>
      </w:r>
      <w:r w:rsidRPr="00FB61BF">
        <w:rPr>
          <w:rFonts w:hAnsi="標楷體" w:hint="eastAsia"/>
        </w:rPr>
        <w:t>預算籌編作業</w:t>
      </w:r>
      <w:r w:rsidRPr="00FB61BF">
        <w:rPr>
          <w:rFonts w:hAnsi="標楷體" w:hint="eastAsia"/>
          <w:lang w:eastAsia="zh-HK"/>
        </w:rPr>
        <w:t>，</w:t>
      </w:r>
      <w:r w:rsidRPr="00FB61BF">
        <w:rPr>
          <w:rFonts w:hAnsi="標楷體" w:hint="eastAsia"/>
        </w:rPr>
        <w:t>俾</w:t>
      </w:r>
      <w:r w:rsidRPr="00FB61BF">
        <w:rPr>
          <w:rFonts w:hAnsi="標楷體" w:hint="eastAsia"/>
          <w:lang w:eastAsia="zh-HK"/>
        </w:rPr>
        <w:t>提升出國計畫</w:t>
      </w:r>
      <w:r w:rsidRPr="00FB61BF">
        <w:rPr>
          <w:rFonts w:hAnsi="標楷體" w:hint="eastAsia"/>
        </w:rPr>
        <w:t>執</w:t>
      </w:r>
      <w:r w:rsidRPr="00FB61BF">
        <w:rPr>
          <w:rFonts w:hAnsi="標楷體" w:hint="eastAsia"/>
          <w:lang w:eastAsia="zh-HK"/>
        </w:rPr>
        <w:t>行效益</w:t>
      </w:r>
      <w:r w:rsidRPr="00FB61BF">
        <w:rPr>
          <w:rFonts w:hint="eastAsia"/>
        </w:rPr>
        <w:t>。</w:t>
      </w:r>
    </w:p>
    <w:p w:rsidR="00FB61BF" w:rsidRPr="00FB61BF" w:rsidRDefault="00FB61BF" w:rsidP="00FB61BF">
      <w:pPr>
        <w:ind w:left="566" w:firstLine="566"/>
        <w:rPr>
          <w:rFonts w:hint="eastAsia"/>
        </w:rPr>
      </w:pPr>
    </w:p>
    <w:p w:rsidR="00FB61BF" w:rsidRPr="00FB61BF" w:rsidRDefault="005F4DE2" w:rsidP="00BA75F1">
      <w:pPr>
        <w:pStyle w:val="14"/>
        <w:ind w:left="567" w:hanging="567"/>
      </w:pPr>
      <w:bookmarkStart w:id="77" w:name="_Toc161322219"/>
      <w:bookmarkStart w:id="78" w:name="_Toc181005582"/>
      <w:bookmarkStart w:id="79" w:name="_Toc215134657"/>
      <w:bookmarkStart w:id="80" w:name="_Toc224220053"/>
      <w:r>
        <w:rPr>
          <w:rFonts w:hint="eastAsia"/>
          <w:lang w:eastAsia="zh-HK"/>
        </w:rPr>
        <w:t>七</w:t>
      </w:r>
      <w:r w:rsidR="00FB61BF" w:rsidRPr="00FB61BF">
        <w:rPr>
          <w:rFonts w:hint="eastAsia"/>
        </w:rPr>
        <w:t>、</w:t>
      </w:r>
      <w:bookmarkEnd w:id="77"/>
      <w:bookmarkEnd w:id="78"/>
      <w:r w:rsidR="00FB61BF" w:rsidRPr="00FB61BF">
        <w:rPr>
          <w:rFonts w:hint="eastAsia"/>
        </w:rPr>
        <w:t>再生能源發展基金110至113年度辦理</w:t>
      </w:r>
      <w:r w:rsidR="008169EA">
        <w:rPr>
          <w:rFonts w:hint="eastAsia"/>
          <w:lang w:eastAsia="zh-HK"/>
        </w:rPr>
        <w:t>「</w:t>
      </w:r>
      <w:r w:rsidR="00FB61BF" w:rsidRPr="00FB61BF">
        <w:rPr>
          <w:rFonts w:hint="eastAsia"/>
        </w:rPr>
        <w:t>再生能源推廣計畫</w:t>
      </w:r>
      <w:r w:rsidR="008169EA">
        <w:rPr>
          <w:rFonts w:hint="eastAsia"/>
          <w:lang w:eastAsia="zh-HK"/>
        </w:rPr>
        <w:t>」</w:t>
      </w:r>
      <w:r w:rsidR="00FB61BF" w:rsidRPr="00FB61BF">
        <w:rPr>
          <w:rFonts w:hint="eastAsia"/>
        </w:rPr>
        <w:t>預算執行率</w:t>
      </w:r>
      <w:r w:rsidR="00FB61BF" w:rsidRPr="00FB61BF">
        <w:rPr>
          <w:rFonts w:hint="eastAsia"/>
          <w:lang w:eastAsia="zh-HK"/>
        </w:rPr>
        <w:t>未及五成</w:t>
      </w:r>
      <w:r w:rsidR="00FB61BF" w:rsidRPr="00FB61BF">
        <w:rPr>
          <w:rFonts w:hint="eastAsia"/>
        </w:rPr>
        <w:t>，</w:t>
      </w:r>
      <w:r w:rsidR="00FB61BF" w:rsidRPr="00FB61BF">
        <w:rPr>
          <w:rFonts w:hint="eastAsia"/>
          <w:lang w:eastAsia="zh-HK"/>
        </w:rPr>
        <w:t>且</w:t>
      </w:r>
      <w:r w:rsidR="00FB61BF" w:rsidRPr="00FB61BF">
        <w:rPr>
          <w:rFonts w:hint="eastAsia"/>
        </w:rPr>
        <w:t>113</w:t>
      </w:r>
      <w:r w:rsidR="00FB61BF" w:rsidRPr="00FB61BF">
        <w:rPr>
          <w:rFonts w:hint="eastAsia"/>
          <w:lang w:eastAsia="zh-HK"/>
        </w:rPr>
        <w:t>年度部分再生能源發電設備裝置容量</w:t>
      </w:r>
      <w:r w:rsidR="00F5159F">
        <w:rPr>
          <w:rFonts w:hint="eastAsia"/>
          <w:lang w:eastAsia="zh-HK"/>
        </w:rPr>
        <w:t>未達</w:t>
      </w:r>
      <w:r w:rsidR="00FB61BF" w:rsidRPr="00FB61BF">
        <w:rPr>
          <w:rFonts w:hint="eastAsia"/>
          <w:lang w:eastAsia="zh-HK"/>
        </w:rPr>
        <w:t>目標</w:t>
      </w:r>
      <w:r w:rsidR="00F5159F">
        <w:rPr>
          <w:rFonts w:hint="eastAsia"/>
          <w:lang w:eastAsia="zh-HK"/>
        </w:rPr>
        <w:t>值</w:t>
      </w:r>
      <w:r w:rsidR="00FB61BF" w:rsidRPr="00FB61BF">
        <w:rPr>
          <w:rFonts w:hint="eastAsia"/>
          <w:lang w:eastAsia="zh-HK"/>
        </w:rPr>
        <w:t>，</w:t>
      </w:r>
      <w:r w:rsidR="00FB61BF" w:rsidRPr="00FB61BF">
        <w:rPr>
          <w:rFonts w:hint="eastAsia"/>
        </w:rPr>
        <w:t>允宜檢討策進，俾</w:t>
      </w:r>
      <w:r w:rsidR="00FB61BF" w:rsidRPr="00FB61BF">
        <w:rPr>
          <w:rFonts w:hint="eastAsia"/>
          <w:lang w:eastAsia="zh-HK"/>
        </w:rPr>
        <w:t>達計畫目標</w:t>
      </w:r>
      <w:bookmarkEnd w:id="79"/>
      <w:bookmarkEnd w:id="80"/>
    </w:p>
    <w:p w:rsidR="00FB61BF" w:rsidRPr="00FB61BF" w:rsidRDefault="00FB61BF" w:rsidP="00FB61BF">
      <w:pPr>
        <w:ind w:left="566" w:firstLine="566"/>
      </w:pPr>
      <w:r w:rsidRPr="00FB61BF">
        <w:rPr>
          <w:rFonts w:hint="eastAsia"/>
        </w:rPr>
        <w:t>再生能源發展基金113年度預算「再生能源推廣計畫」編列6億5</w:t>
      </w:r>
      <w:r w:rsidRPr="00FB61BF">
        <w:t>,546</w:t>
      </w:r>
      <w:r w:rsidRPr="00FB61BF">
        <w:rPr>
          <w:rFonts w:hint="eastAsia"/>
        </w:rPr>
        <w:t>萬4千元，</w:t>
      </w:r>
      <w:r w:rsidRPr="00FB61BF">
        <w:rPr>
          <w:rFonts w:hint="eastAsia"/>
          <w:lang w:eastAsia="zh-HK"/>
        </w:rPr>
        <w:t>用以支應</w:t>
      </w:r>
      <w:r w:rsidRPr="00FB61BF">
        <w:rPr>
          <w:rFonts w:hint="eastAsia"/>
        </w:rPr>
        <w:t>再生能源推廣及其宣導等相關費用，執行結果，決算數2億2</w:t>
      </w:r>
      <w:r w:rsidRPr="00FB61BF">
        <w:t>,978</w:t>
      </w:r>
      <w:r w:rsidRPr="00FB61BF">
        <w:rPr>
          <w:rFonts w:hint="eastAsia"/>
        </w:rPr>
        <w:t>萬7千元，預算執行率3</w:t>
      </w:r>
      <w:r w:rsidRPr="00FB61BF">
        <w:t>5.06</w:t>
      </w:r>
      <w:r w:rsidRPr="00FB61BF">
        <w:rPr>
          <w:rFonts w:hint="eastAsia"/>
        </w:rPr>
        <w:t>%</w:t>
      </w:r>
      <w:r w:rsidRPr="00FB61BF">
        <w:rPr>
          <w:rFonts w:hint="eastAsia"/>
          <w:lang w:eastAsia="zh-HK"/>
        </w:rPr>
        <w:t>，預算</w:t>
      </w:r>
      <w:r w:rsidRPr="00FB61BF">
        <w:rPr>
          <w:rFonts w:hint="eastAsia"/>
        </w:rPr>
        <w:t>執</w:t>
      </w:r>
      <w:r w:rsidRPr="00FB61BF">
        <w:rPr>
          <w:rFonts w:hint="eastAsia"/>
          <w:lang w:eastAsia="zh-HK"/>
        </w:rPr>
        <w:t>行有待加強，</w:t>
      </w:r>
      <w:r w:rsidRPr="00FB61BF">
        <w:rPr>
          <w:rFonts w:hint="eastAsia"/>
        </w:rPr>
        <w:t>謹說明如下：</w:t>
      </w:r>
    </w:p>
    <w:p w:rsidR="00FB61BF" w:rsidRPr="00FB61BF" w:rsidRDefault="00FB61BF" w:rsidP="00FB61BF">
      <w:pPr>
        <w:ind w:left="849" w:hangingChars="100" w:hanging="283"/>
        <w:rPr>
          <w:b/>
        </w:rPr>
      </w:pPr>
      <w:r w:rsidRPr="00FB61BF">
        <w:rPr>
          <w:rFonts w:hint="eastAsia"/>
          <w:b/>
        </w:rPr>
        <w:t>(</w:t>
      </w:r>
      <w:r w:rsidRPr="00FB61BF">
        <w:rPr>
          <w:rFonts w:hint="eastAsia"/>
          <w:b/>
          <w:lang w:eastAsia="zh-HK"/>
        </w:rPr>
        <w:t>一</w:t>
      </w:r>
      <w:r w:rsidRPr="00FB61BF">
        <w:rPr>
          <w:rFonts w:hint="eastAsia"/>
          <w:b/>
        </w:rPr>
        <w:t>)</w:t>
      </w:r>
      <w:r w:rsidR="008169EA">
        <w:rPr>
          <w:rFonts w:hint="eastAsia"/>
          <w:b/>
          <w:lang w:eastAsia="zh-HK"/>
        </w:rPr>
        <w:t>近年</w:t>
      </w:r>
      <w:r w:rsidRPr="00FB61BF">
        <w:rPr>
          <w:rFonts w:hint="eastAsia"/>
          <w:b/>
          <w:lang w:eastAsia="zh-HK"/>
        </w:rPr>
        <w:t>辦理</w:t>
      </w:r>
      <w:r w:rsidR="008169EA">
        <w:rPr>
          <w:rFonts w:hint="eastAsia"/>
          <w:b/>
          <w:lang w:eastAsia="zh-HK"/>
        </w:rPr>
        <w:t>「</w:t>
      </w:r>
      <w:r w:rsidRPr="00FB61BF">
        <w:rPr>
          <w:rFonts w:hint="eastAsia"/>
          <w:b/>
          <w:lang w:eastAsia="zh-HK"/>
        </w:rPr>
        <w:t>再生能源推廣計畫</w:t>
      </w:r>
      <w:r w:rsidR="008169EA">
        <w:rPr>
          <w:rFonts w:hint="eastAsia"/>
          <w:b/>
          <w:lang w:eastAsia="zh-HK"/>
        </w:rPr>
        <w:t>」</w:t>
      </w:r>
      <w:r w:rsidRPr="00FB61BF">
        <w:rPr>
          <w:rFonts w:hint="eastAsia"/>
          <w:b/>
          <w:lang w:eastAsia="zh-HK"/>
        </w:rPr>
        <w:t>因多項計畫</w:t>
      </w:r>
      <w:r w:rsidRPr="00FB61BF">
        <w:rPr>
          <w:rFonts w:hint="eastAsia"/>
          <w:b/>
        </w:rPr>
        <w:t>執</w:t>
      </w:r>
      <w:r w:rsidRPr="00FB61BF">
        <w:rPr>
          <w:rFonts w:hint="eastAsia"/>
          <w:b/>
          <w:lang w:eastAsia="zh-HK"/>
        </w:rPr>
        <w:t>行情形未如預期，預算執行率未及五成，</w:t>
      </w:r>
      <w:r w:rsidRPr="00FB61BF">
        <w:rPr>
          <w:rFonts w:hint="eastAsia"/>
          <w:b/>
        </w:rPr>
        <w:t>允宜研謀改善</w:t>
      </w:r>
      <w:r w:rsidRPr="00FB61BF">
        <w:rPr>
          <w:b/>
        </w:rPr>
        <w:t xml:space="preserve"> </w:t>
      </w:r>
    </w:p>
    <w:p w:rsidR="00FB61BF" w:rsidRPr="00FB61BF" w:rsidRDefault="00FB61BF" w:rsidP="00FB61BF">
      <w:pPr>
        <w:adjustRightInd w:val="0"/>
        <w:ind w:leftChars="300" w:left="850" w:firstLine="566"/>
        <w:rPr>
          <w:lang w:eastAsia="zh-HK"/>
        </w:rPr>
      </w:pPr>
      <w:r w:rsidRPr="00FB61BF">
        <w:rPr>
          <w:rFonts w:hint="eastAsia"/>
          <w:lang w:eastAsia="zh-HK"/>
        </w:rPr>
        <w:t>依據再生能源發展基金近5年(109至113年度)「再生能源推廣計畫」預算編</w:t>
      </w:r>
      <w:r w:rsidRPr="00FB61BF">
        <w:rPr>
          <w:rFonts w:hint="eastAsia"/>
        </w:rPr>
        <w:t>列</w:t>
      </w:r>
      <w:r w:rsidRPr="00FB61BF">
        <w:rPr>
          <w:rFonts w:hint="eastAsia"/>
          <w:lang w:eastAsia="zh-HK"/>
        </w:rPr>
        <w:t>及</w:t>
      </w:r>
      <w:r w:rsidRPr="00FB61BF">
        <w:rPr>
          <w:rFonts w:hint="eastAsia"/>
        </w:rPr>
        <w:t>執</w:t>
      </w:r>
      <w:r w:rsidRPr="00FB61BF">
        <w:rPr>
          <w:rFonts w:hint="eastAsia"/>
          <w:lang w:eastAsia="zh-HK"/>
        </w:rPr>
        <w:t>行情形，</w:t>
      </w:r>
      <w:r w:rsidRPr="00FB61BF">
        <w:rPr>
          <w:rFonts w:hint="eastAsia"/>
        </w:rPr>
        <w:t>109</w:t>
      </w:r>
      <w:r w:rsidRPr="00FB61BF">
        <w:rPr>
          <w:rFonts w:hint="eastAsia"/>
          <w:lang w:eastAsia="zh-HK"/>
        </w:rPr>
        <w:t>年度預算為</w:t>
      </w:r>
      <w:r w:rsidRPr="00FB61BF">
        <w:rPr>
          <w:rFonts w:hint="eastAsia"/>
        </w:rPr>
        <w:t>133.72</w:t>
      </w:r>
      <w:r w:rsidRPr="00FB61BF">
        <w:rPr>
          <w:rFonts w:hint="eastAsia"/>
          <w:lang w:eastAsia="zh-HK"/>
        </w:rPr>
        <w:t>億元，</w:t>
      </w:r>
      <w:r w:rsidRPr="00FB61BF">
        <w:rPr>
          <w:rFonts w:hint="eastAsia"/>
        </w:rPr>
        <w:t>110</w:t>
      </w:r>
      <w:r w:rsidRPr="00FB61BF">
        <w:rPr>
          <w:rFonts w:hint="eastAsia"/>
          <w:lang w:eastAsia="zh-HK"/>
        </w:rPr>
        <w:t>年起因配合再生能源發展條例刪除電價費用補貼相關規定</w:t>
      </w:r>
      <w:r w:rsidRPr="00FB61BF">
        <w:rPr>
          <w:vertAlign w:val="superscript"/>
          <w:lang w:eastAsia="zh-HK"/>
        </w:rPr>
        <w:footnoteReference w:id="7"/>
      </w:r>
      <w:r w:rsidRPr="00FB61BF">
        <w:rPr>
          <w:rFonts w:hint="eastAsia"/>
          <w:lang w:eastAsia="zh-HK"/>
        </w:rPr>
        <w:t>，基金來源及用途同步</w:t>
      </w:r>
      <w:r w:rsidRPr="00FB61BF">
        <w:rPr>
          <w:rFonts w:hint="eastAsia"/>
        </w:rPr>
        <w:t>縮減，110至113年度</w:t>
      </w:r>
      <w:r w:rsidRPr="00FB61BF">
        <w:rPr>
          <w:rFonts w:hint="eastAsia"/>
          <w:lang w:eastAsia="zh-HK"/>
        </w:rPr>
        <w:t>基金用途</w:t>
      </w:r>
      <w:r w:rsidRPr="00FB61BF">
        <w:rPr>
          <w:rFonts w:hint="eastAsia"/>
        </w:rPr>
        <w:t>「再生能源推廣計畫」</w:t>
      </w:r>
      <w:r w:rsidRPr="00FB61BF">
        <w:rPr>
          <w:rFonts w:hint="eastAsia"/>
          <w:lang w:eastAsia="zh-HK"/>
        </w:rPr>
        <w:t>預算編</w:t>
      </w:r>
      <w:r w:rsidRPr="00FB61BF">
        <w:rPr>
          <w:rFonts w:hint="eastAsia"/>
        </w:rPr>
        <w:t>列維持在5</w:t>
      </w:r>
      <w:r w:rsidRPr="00FB61BF">
        <w:rPr>
          <w:rFonts w:hint="eastAsia"/>
          <w:lang w:eastAsia="zh-HK"/>
        </w:rPr>
        <w:t>至</w:t>
      </w:r>
      <w:r w:rsidRPr="00FB61BF">
        <w:rPr>
          <w:rFonts w:hint="eastAsia"/>
        </w:rPr>
        <w:t>6</w:t>
      </w:r>
      <w:r w:rsidRPr="00FB61BF">
        <w:rPr>
          <w:rFonts w:hint="eastAsia"/>
          <w:lang w:eastAsia="zh-HK"/>
        </w:rPr>
        <w:t>億元間，</w:t>
      </w:r>
      <w:r>
        <w:rPr>
          <w:rFonts w:hint="eastAsia"/>
          <w:lang w:eastAsia="zh-HK"/>
        </w:rPr>
        <w:t>惟</w:t>
      </w:r>
      <w:r w:rsidRPr="00FB61BF">
        <w:rPr>
          <w:rFonts w:hint="eastAsia"/>
        </w:rPr>
        <w:t>執</w:t>
      </w:r>
      <w:r w:rsidRPr="00FB61BF">
        <w:rPr>
          <w:rFonts w:hint="eastAsia"/>
          <w:lang w:eastAsia="zh-HK"/>
        </w:rPr>
        <w:t>行情形欠佳，預算執行率</w:t>
      </w:r>
      <w:r>
        <w:rPr>
          <w:rFonts w:hint="eastAsia"/>
          <w:lang w:eastAsia="zh-HK"/>
        </w:rPr>
        <w:t>皆</w:t>
      </w:r>
      <w:r w:rsidRPr="00FB61BF">
        <w:rPr>
          <w:rFonts w:hint="eastAsia"/>
          <w:lang w:eastAsia="zh-HK"/>
        </w:rPr>
        <w:t>未及五成(詳表</w:t>
      </w:r>
      <w:r w:rsidRPr="00FB61BF">
        <w:rPr>
          <w:rFonts w:hint="eastAsia"/>
        </w:rPr>
        <w:t>1</w:t>
      </w:r>
      <w:r w:rsidRPr="00FB61BF">
        <w:rPr>
          <w:rFonts w:hint="eastAsia"/>
          <w:lang w:eastAsia="zh-HK"/>
        </w:rPr>
        <w:t>)。</w:t>
      </w:r>
    </w:p>
    <w:p w:rsidR="00FB61BF" w:rsidRDefault="00FB61BF" w:rsidP="00FB61BF">
      <w:pPr>
        <w:adjustRightInd w:val="0"/>
        <w:ind w:leftChars="300" w:left="850" w:firstLine="566"/>
        <w:rPr>
          <w:lang w:eastAsia="zh-HK"/>
        </w:rPr>
      </w:pPr>
      <w:r w:rsidRPr="00FB61BF">
        <w:rPr>
          <w:rFonts w:hint="eastAsia"/>
          <w:lang w:eastAsia="zh-HK"/>
        </w:rPr>
        <w:t>據該基金表示，前</w:t>
      </w:r>
      <w:r w:rsidRPr="00FB61BF">
        <w:rPr>
          <w:rFonts w:hint="eastAsia"/>
        </w:rPr>
        <w:t>揭</w:t>
      </w:r>
      <w:r w:rsidRPr="00FB61BF">
        <w:rPr>
          <w:rFonts w:hint="eastAsia"/>
          <w:lang w:eastAsia="zh-HK"/>
        </w:rPr>
        <w:t>年度</w:t>
      </w:r>
      <w:r w:rsidR="000741B7" w:rsidRPr="000741B7">
        <w:rPr>
          <w:rFonts w:hint="eastAsia"/>
        </w:rPr>
        <w:t>「</w:t>
      </w:r>
      <w:r w:rsidR="000741B7" w:rsidRPr="00FB61BF">
        <w:rPr>
          <w:rFonts w:hint="eastAsia"/>
        </w:rPr>
        <w:t>再生能源推廣計畫</w:t>
      </w:r>
      <w:r w:rsidR="000741B7" w:rsidRPr="000741B7">
        <w:rPr>
          <w:rFonts w:hint="eastAsia"/>
        </w:rPr>
        <w:t>」</w:t>
      </w:r>
      <w:r w:rsidRPr="00FB61BF">
        <w:rPr>
          <w:rFonts w:hint="eastAsia"/>
        </w:rPr>
        <w:t>預</w:t>
      </w:r>
      <w:r w:rsidRPr="00FB61BF">
        <w:rPr>
          <w:rFonts w:hint="eastAsia"/>
          <w:lang w:eastAsia="zh-HK"/>
        </w:rPr>
        <w:t>算執行欠佳之原因包含：110及111年度辦理「地熱能發電系統示範獎勵」，受</w:t>
      </w:r>
      <w:r w:rsidRPr="00FB61BF">
        <w:rPr>
          <w:rFonts w:hint="eastAsia"/>
        </w:rPr>
        <w:t>COVID-19</w:t>
      </w:r>
      <w:r w:rsidRPr="00FB61BF">
        <w:rPr>
          <w:rFonts w:hint="eastAsia"/>
          <w:lang w:eastAsia="zh-HK"/>
        </w:rPr>
        <w:t>疫情影響國外專業技術人才及相關設備來</w:t>
      </w:r>
      <w:r w:rsidRPr="00FB61BF">
        <w:rPr>
          <w:rFonts w:hint="eastAsia"/>
        </w:rPr>
        <w:t>臺</w:t>
      </w:r>
      <w:r w:rsidRPr="00FB61BF">
        <w:rPr>
          <w:rFonts w:hint="eastAsia"/>
          <w:lang w:eastAsia="zh-HK"/>
        </w:rPr>
        <w:t>期程及作業時程，致</w:t>
      </w:r>
      <w:r w:rsidRPr="00FB61BF">
        <w:rPr>
          <w:rFonts w:hint="eastAsia"/>
        </w:rPr>
        <w:t>執</w:t>
      </w:r>
      <w:r w:rsidRPr="00FB61BF">
        <w:rPr>
          <w:rFonts w:hint="eastAsia"/>
          <w:lang w:eastAsia="zh-HK"/>
        </w:rPr>
        <w:t>行進度</w:t>
      </w:r>
      <w:r w:rsidRPr="00FB61BF">
        <w:rPr>
          <w:rFonts w:hint="eastAsia"/>
        </w:rPr>
        <w:t>落</w:t>
      </w:r>
      <w:r w:rsidRPr="00FB61BF">
        <w:rPr>
          <w:rFonts w:hint="eastAsia"/>
          <w:lang w:eastAsia="zh-HK"/>
        </w:rPr>
        <w:t>後；112年度辦理「合作社及社區公開募集設置再生能源公民電廠示範獎勵」，因符合第二階段補助條件者較少，執行數偏低；「太陽光電結合漁業環境友善維護計畫」則因辦理行政契約簽訂程序，無公積金收入，致未開放補助申請等，允宜研謀改善並加強辦理。</w:t>
      </w:r>
    </w:p>
    <w:p w:rsidR="00FB61BF" w:rsidRPr="00FB61BF" w:rsidRDefault="00FB61BF" w:rsidP="00FB61BF">
      <w:pPr>
        <w:adjustRightInd w:val="0"/>
        <w:ind w:leftChars="-64" w:left="669" w:hangingChars="300" w:hanging="850"/>
        <w:rPr>
          <w:sz w:val="24"/>
        </w:rPr>
      </w:pPr>
      <w:r w:rsidRPr="00FB61BF">
        <w:rPr>
          <w:rFonts w:hint="eastAsia"/>
          <w:b/>
          <w:lang w:eastAsia="zh-HK"/>
        </w:rPr>
        <w:t>表</w:t>
      </w:r>
      <w:r w:rsidRPr="00FB61BF">
        <w:rPr>
          <w:rFonts w:hint="eastAsia"/>
          <w:b/>
        </w:rPr>
        <w:t xml:space="preserve">1 </w:t>
      </w:r>
      <w:r w:rsidRPr="00FB61BF">
        <w:rPr>
          <w:b/>
        </w:rPr>
        <w:t xml:space="preserve"> </w:t>
      </w:r>
      <w:r w:rsidRPr="00FB61BF">
        <w:rPr>
          <w:rFonts w:hint="eastAsia"/>
          <w:b/>
        </w:rPr>
        <w:t>109至11</w:t>
      </w:r>
      <w:r w:rsidRPr="00FB61BF">
        <w:rPr>
          <w:b/>
        </w:rPr>
        <w:t>3</w:t>
      </w:r>
      <w:r w:rsidRPr="00FB61BF">
        <w:rPr>
          <w:rFonts w:hint="eastAsia"/>
          <w:b/>
        </w:rPr>
        <w:t>年度</w:t>
      </w:r>
      <w:r w:rsidRPr="00FB61BF">
        <w:rPr>
          <w:rFonts w:hint="eastAsia"/>
          <w:b/>
          <w:lang w:eastAsia="zh-HK"/>
        </w:rPr>
        <w:t>再生能源發展基金「再生能源推廣計畫」預決算情形</w:t>
      </w:r>
      <w:r w:rsidRPr="00FB61BF">
        <w:rPr>
          <w:rFonts w:hint="eastAsia"/>
          <w:b/>
        </w:rPr>
        <w:t xml:space="preserve">表 </w:t>
      </w:r>
      <w:r w:rsidRPr="00FB61BF">
        <w:rPr>
          <w:b/>
        </w:rPr>
        <w:t xml:space="preserve">                          </w:t>
      </w:r>
      <w:r w:rsidR="008169EA">
        <w:rPr>
          <w:b/>
        </w:rPr>
        <w:t xml:space="preserve">    </w:t>
      </w:r>
      <w:r w:rsidRPr="00FB61BF">
        <w:rPr>
          <w:b/>
        </w:rPr>
        <w:t xml:space="preserve">  </w:t>
      </w:r>
      <w:r w:rsidRPr="00FB61BF">
        <w:rPr>
          <w:rFonts w:hint="eastAsia"/>
          <w:sz w:val="24"/>
        </w:rPr>
        <w:t>單位：</w:t>
      </w:r>
      <w:r w:rsidRPr="00FB61BF">
        <w:rPr>
          <w:rFonts w:hint="eastAsia"/>
          <w:sz w:val="24"/>
          <w:lang w:eastAsia="zh-HK"/>
        </w:rPr>
        <w:t>新臺</w:t>
      </w:r>
      <w:r w:rsidRPr="00FB61BF">
        <w:rPr>
          <w:rFonts w:hint="eastAsia"/>
          <w:sz w:val="24"/>
        </w:rPr>
        <w:t>幣千</w:t>
      </w:r>
      <w:r w:rsidRPr="00FB61BF">
        <w:rPr>
          <w:rFonts w:hint="eastAsia"/>
          <w:sz w:val="24"/>
          <w:lang w:eastAsia="zh-HK"/>
        </w:rPr>
        <w:t>元</w:t>
      </w:r>
      <w:r w:rsidRPr="00FB61BF">
        <w:rPr>
          <w:rFonts w:hint="eastAsia"/>
          <w:sz w:val="24"/>
        </w:rPr>
        <w:t>；%</w:t>
      </w:r>
      <w:r w:rsidRPr="00FB61BF">
        <w:t xml:space="preserve"> </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91"/>
        <w:gridCol w:w="1416"/>
        <w:gridCol w:w="1488"/>
        <w:gridCol w:w="1488"/>
        <w:gridCol w:w="1488"/>
        <w:gridCol w:w="1583"/>
      </w:tblGrid>
      <w:tr w:rsidR="00FB61BF" w:rsidRPr="00FB61BF" w:rsidTr="00F16E20">
        <w:tc>
          <w:tcPr>
            <w:tcW w:w="1338" w:type="dxa"/>
            <w:shd w:val="clear" w:color="auto" w:fill="auto"/>
            <w:vAlign w:val="center"/>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年度</w:t>
            </w:r>
          </w:p>
        </w:tc>
        <w:tc>
          <w:tcPr>
            <w:tcW w:w="1268" w:type="dxa"/>
            <w:tcBorders>
              <w:right w:val="double" w:sz="4" w:space="0" w:color="auto"/>
            </w:tcBorders>
          </w:tcPr>
          <w:p w:rsidR="00FB61BF" w:rsidRPr="00FB61BF" w:rsidRDefault="00FB61BF" w:rsidP="00FB61BF">
            <w:pPr>
              <w:spacing w:line="300" w:lineRule="exact"/>
              <w:ind w:leftChars="0" w:left="0" w:firstLineChars="0" w:firstLine="0"/>
              <w:jc w:val="center"/>
              <w:rPr>
                <w:sz w:val="24"/>
                <w:szCs w:val="24"/>
              </w:rPr>
            </w:pPr>
            <w:r w:rsidRPr="00FB61BF">
              <w:rPr>
                <w:sz w:val="24"/>
                <w:szCs w:val="24"/>
              </w:rPr>
              <w:t>109</w:t>
            </w:r>
          </w:p>
        </w:tc>
        <w:tc>
          <w:tcPr>
            <w:tcW w:w="1512" w:type="dxa"/>
            <w:tcBorders>
              <w:top w:val="single" w:sz="12" w:space="0" w:color="auto"/>
              <w:left w:val="double" w:sz="4" w:space="0" w:color="auto"/>
              <w:bottom w:val="single" w:sz="4" w:space="0" w:color="auto"/>
            </w:tcBorders>
            <w:shd w:val="clear" w:color="auto" w:fill="auto"/>
            <w:vAlign w:val="center"/>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1</w:t>
            </w:r>
            <w:r w:rsidRPr="00FB61BF">
              <w:rPr>
                <w:sz w:val="24"/>
                <w:szCs w:val="24"/>
              </w:rPr>
              <w:t>10</w:t>
            </w:r>
          </w:p>
        </w:tc>
        <w:tc>
          <w:tcPr>
            <w:tcW w:w="1512" w:type="dxa"/>
            <w:shd w:val="clear" w:color="auto" w:fill="auto"/>
            <w:vAlign w:val="center"/>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1</w:t>
            </w:r>
            <w:r w:rsidRPr="00FB61BF">
              <w:rPr>
                <w:sz w:val="24"/>
                <w:szCs w:val="24"/>
              </w:rPr>
              <w:t>11</w:t>
            </w:r>
          </w:p>
        </w:tc>
        <w:tc>
          <w:tcPr>
            <w:tcW w:w="1512" w:type="dxa"/>
            <w:shd w:val="clear" w:color="auto" w:fill="auto"/>
            <w:vAlign w:val="center"/>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1</w:t>
            </w:r>
            <w:r w:rsidRPr="00FB61BF">
              <w:rPr>
                <w:sz w:val="24"/>
                <w:szCs w:val="24"/>
              </w:rPr>
              <w:t>12</w:t>
            </w:r>
          </w:p>
        </w:tc>
        <w:tc>
          <w:tcPr>
            <w:tcW w:w="1612" w:type="dxa"/>
            <w:shd w:val="clear" w:color="auto" w:fill="auto"/>
            <w:vAlign w:val="center"/>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113</w:t>
            </w:r>
          </w:p>
        </w:tc>
      </w:tr>
      <w:tr w:rsidR="00FB61BF" w:rsidRPr="00FB61BF" w:rsidTr="00F16E20">
        <w:tc>
          <w:tcPr>
            <w:tcW w:w="1338" w:type="dxa"/>
            <w:shd w:val="clear" w:color="auto" w:fill="auto"/>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預算數</w:t>
            </w:r>
          </w:p>
        </w:tc>
        <w:tc>
          <w:tcPr>
            <w:tcW w:w="1268" w:type="dxa"/>
            <w:tcBorders>
              <w:right w:val="double" w:sz="4" w:space="0" w:color="auto"/>
            </w:tcBorders>
          </w:tcPr>
          <w:p w:rsidR="00FB61BF" w:rsidRPr="00FB61BF" w:rsidRDefault="00FB61BF" w:rsidP="00FB61BF">
            <w:pPr>
              <w:spacing w:line="300" w:lineRule="exact"/>
              <w:ind w:leftChars="0" w:left="0" w:firstLineChars="0" w:firstLine="0"/>
              <w:jc w:val="right"/>
              <w:rPr>
                <w:sz w:val="24"/>
                <w:szCs w:val="24"/>
              </w:rPr>
            </w:pPr>
            <w:r w:rsidRPr="00FB61BF">
              <w:rPr>
                <w:sz w:val="24"/>
                <w:szCs w:val="24"/>
              </w:rPr>
              <w:t>13,372,325</w:t>
            </w:r>
          </w:p>
        </w:tc>
        <w:tc>
          <w:tcPr>
            <w:tcW w:w="1512" w:type="dxa"/>
            <w:tcBorders>
              <w:top w:val="single" w:sz="4" w:space="0" w:color="auto"/>
              <w:left w:val="double" w:sz="4" w:space="0" w:color="auto"/>
              <w:bottom w:val="single" w:sz="4" w:space="0" w:color="auto"/>
            </w:tcBorders>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534,050</w:t>
            </w:r>
          </w:p>
        </w:tc>
        <w:tc>
          <w:tcPr>
            <w:tcW w:w="1512" w:type="dxa"/>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595,275</w:t>
            </w:r>
          </w:p>
        </w:tc>
        <w:tc>
          <w:tcPr>
            <w:tcW w:w="1512" w:type="dxa"/>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655,464</w:t>
            </w:r>
          </w:p>
        </w:tc>
        <w:tc>
          <w:tcPr>
            <w:tcW w:w="1612" w:type="dxa"/>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667,725</w:t>
            </w:r>
          </w:p>
        </w:tc>
      </w:tr>
      <w:tr w:rsidR="00FB61BF" w:rsidRPr="00FB61BF" w:rsidTr="00F16E20">
        <w:tc>
          <w:tcPr>
            <w:tcW w:w="1338" w:type="dxa"/>
            <w:shd w:val="clear" w:color="auto" w:fill="auto"/>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決算數</w:t>
            </w:r>
          </w:p>
        </w:tc>
        <w:tc>
          <w:tcPr>
            <w:tcW w:w="1268" w:type="dxa"/>
            <w:tcBorders>
              <w:right w:val="double" w:sz="4" w:space="0" w:color="auto"/>
            </w:tcBorders>
          </w:tcPr>
          <w:p w:rsidR="00FB61BF" w:rsidRPr="00FB61BF" w:rsidRDefault="00FB61BF" w:rsidP="00FB61BF">
            <w:pPr>
              <w:spacing w:line="300" w:lineRule="exact"/>
              <w:ind w:leftChars="0" w:left="0" w:firstLineChars="0" w:firstLine="0"/>
              <w:jc w:val="right"/>
              <w:rPr>
                <w:sz w:val="24"/>
                <w:szCs w:val="24"/>
              </w:rPr>
            </w:pPr>
            <w:r w:rsidRPr="00FB61BF">
              <w:rPr>
                <w:sz w:val="24"/>
                <w:szCs w:val="24"/>
              </w:rPr>
              <w:t>17,277,603</w:t>
            </w:r>
          </w:p>
        </w:tc>
        <w:tc>
          <w:tcPr>
            <w:tcW w:w="1512" w:type="dxa"/>
            <w:tcBorders>
              <w:top w:val="single" w:sz="4" w:space="0" w:color="auto"/>
              <w:left w:val="double" w:sz="4" w:space="0" w:color="auto"/>
              <w:bottom w:val="single" w:sz="4" w:space="0" w:color="auto"/>
            </w:tcBorders>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181,569</w:t>
            </w:r>
          </w:p>
        </w:tc>
        <w:tc>
          <w:tcPr>
            <w:tcW w:w="1512" w:type="dxa"/>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188,110</w:t>
            </w:r>
          </w:p>
        </w:tc>
        <w:tc>
          <w:tcPr>
            <w:tcW w:w="1512" w:type="dxa"/>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229,787</w:t>
            </w:r>
          </w:p>
        </w:tc>
        <w:tc>
          <w:tcPr>
            <w:tcW w:w="1612" w:type="dxa"/>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286,092</w:t>
            </w:r>
          </w:p>
        </w:tc>
      </w:tr>
      <w:tr w:rsidR="00FB61BF" w:rsidRPr="00FB61BF" w:rsidTr="00F16E20">
        <w:tc>
          <w:tcPr>
            <w:tcW w:w="1338" w:type="dxa"/>
            <w:shd w:val="clear" w:color="auto" w:fill="auto"/>
          </w:tcPr>
          <w:p w:rsidR="00FB61BF" w:rsidRPr="00FB61BF" w:rsidRDefault="00FB61BF" w:rsidP="00FB61BF">
            <w:pPr>
              <w:spacing w:line="300" w:lineRule="exact"/>
              <w:ind w:leftChars="0" w:left="0" w:firstLineChars="0" w:firstLine="0"/>
              <w:jc w:val="center"/>
              <w:rPr>
                <w:rFonts w:hint="eastAsia"/>
                <w:b/>
                <w:sz w:val="24"/>
                <w:szCs w:val="24"/>
              </w:rPr>
            </w:pPr>
            <w:r w:rsidRPr="00FB61BF">
              <w:rPr>
                <w:rFonts w:hint="eastAsia"/>
                <w:b/>
                <w:sz w:val="24"/>
                <w:szCs w:val="24"/>
              </w:rPr>
              <w:t>執行率</w:t>
            </w:r>
          </w:p>
        </w:tc>
        <w:tc>
          <w:tcPr>
            <w:tcW w:w="1268" w:type="dxa"/>
            <w:tcBorders>
              <w:right w:val="double" w:sz="4" w:space="0" w:color="auto"/>
            </w:tcBorders>
          </w:tcPr>
          <w:p w:rsidR="00FB61BF" w:rsidRPr="00FB61BF" w:rsidRDefault="00FB61BF" w:rsidP="00FB61BF">
            <w:pPr>
              <w:spacing w:line="300" w:lineRule="exact"/>
              <w:ind w:leftChars="0" w:left="0" w:firstLineChars="0" w:firstLine="0"/>
              <w:jc w:val="right"/>
              <w:rPr>
                <w:b/>
                <w:sz w:val="24"/>
                <w:szCs w:val="24"/>
              </w:rPr>
            </w:pPr>
            <w:r w:rsidRPr="00FB61BF">
              <w:rPr>
                <w:b/>
                <w:sz w:val="24"/>
                <w:szCs w:val="24"/>
              </w:rPr>
              <w:t>129.20</w:t>
            </w:r>
          </w:p>
        </w:tc>
        <w:tc>
          <w:tcPr>
            <w:tcW w:w="1512" w:type="dxa"/>
            <w:tcBorders>
              <w:top w:val="single" w:sz="4" w:space="0" w:color="auto"/>
              <w:left w:val="double" w:sz="4" w:space="0" w:color="auto"/>
              <w:bottom w:val="single" w:sz="12" w:space="0" w:color="auto"/>
            </w:tcBorders>
            <w:shd w:val="clear" w:color="auto" w:fill="auto"/>
            <w:vAlign w:val="center"/>
          </w:tcPr>
          <w:p w:rsidR="00FB61BF" w:rsidRPr="00FB61BF" w:rsidRDefault="00FB61BF" w:rsidP="00FB61BF">
            <w:pPr>
              <w:spacing w:line="300" w:lineRule="exact"/>
              <w:ind w:leftChars="0" w:left="0" w:firstLineChars="0" w:firstLine="0"/>
              <w:jc w:val="right"/>
              <w:rPr>
                <w:rFonts w:hint="eastAsia"/>
                <w:b/>
                <w:sz w:val="24"/>
                <w:szCs w:val="24"/>
              </w:rPr>
            </w:pPr>
            <w:r w:rsidRPr="00FB61BF">
              <w:rPr>
                <w:rFonts w:hint="eastAsia"/>
                <w:b/>
                <w:sz w:val="24"/>
                <w:szCs w:val="24"/>
              </w:rPr>
              <w:t>34.00</w:t>
            </w:r>
          </w:p>
        </w:tc>
        <w:tc>
          <w:tcPr>
            <w:tcW w:w="1512" w:type="dxa"/>
            <w:shd w:val="clear" w:color="auto" w:fill="auto"/>
            <w:vAlign w:val="center"/>
          </w:tcPr>
          <w:p w:rsidR="00FB61BF" w:rsidRPr="00FB61BF" w:rsidRDefault="00FB61BF" w:rsidP="00FB61BF">
            <w:pPr>
              <w:spacing w:line="300" w:lineRule="exact"/>
              <w:ind w:leftChars="0" w:left="0" w:firstLineChars="0" w:firstLine="0"/>
              <w:jc w:val="right"/>
              <w:rPr>
                <w:rFonts w:hint="eastAsia"/>
                <w:b/>
                <w:sz w:val="24"/>
                <w:szCs w:val="24"/>
              </w:rPr>
            </w:pPr>
            <w:r w:rsidRPr="00FB61BF">
              <w:rPr>
                <w:rFonts w:hint="eastAsia"/>
                <w:b/>
                <w:sz w:val="24"/>
                <w:szCs w:val="24"/>
              </w:rPr>
              <w:t>31.60</w:t>
            </w:r>
          </w:p>
        </w:tc>
        <w:tc>
          <w:tcPr>
            <w:tcW w:w="1512" w:type="dxa"/>
            <w:shd w:val="clear" w:color="auto" w:fill="auto"/>
            <w:vAlign w:val="center"/>
          </w:tcPr>
          <w:p w:rsidR="00FB61BF" w:rsidRPr="00FB61BF" w:rsidRDefault="00FB61BF" w:rsidP="00FB61BF">
            <w:pPr>
              <w:spacing w:line="300" w:lineRule="exact"/>
              <w:ind w:leftChars="0" w:left="0" w:firstLineChars="0" w:firstLine="0"/>
              <w:jc w:val="right"/>
              <w:rPr>
                <w:rFonts w:hint="eastAsia"/>
                <w:b/>
                <w:sz w:val="24"/>
                <w:szCs w:val="24"/>
              </w:rPr>
            </w:pPr>
            <w:r w:rsidRPr="00FB61BF">
              <w:rPr>
                <w:rFonts w:hint="eastAsia"/>
                <w:b/>
                <w:sz w:val="24"/>
                <w:szCs w:val="24"/>
              </w:rPr>
              <w:t>35.06</w:t>
            </w:r>
          </w:p>
        </w:tc>
        <w:tc>
          <w:tcPr>
            <w:tcW w:w="1612" w:type="dxa"/>
            <w:shd w:val="clear" w:color="auto" w:fill="auto"/>
            <w:vAlign w:val="center"/>
          </w:tcPr>
          <w:p w:rsidR="00FB61BF" w:rsidRPr="00FB61BF" w:rsidRDefault="00FB61BF" w:rsidP="00FB61BF">
            <w:pPr>
              <w:spacing w:line="300" w:lineRule="exact"/>
              <w:ind w:leftChars="0" w:left="0" w:firstLineChars="0" w:firstLine="0"/>
              <w:jc w:val="right"/>
              <w:rPr>
                <w:rFonts w:hint="eastAsia"/>
                <w:b/>
                <w:sz w:val="24"/>
                <w:szCs w:val="24"/>
              </w:rPr>
            </w:pPr>
            <w:r w:rsidRPr="00FB61BF">
              <w:rPr>
                <w:rFonts w:hint="eastAsia"/>
                <w:b/>
                <w:sz w:val="24"/>
                <w:szCs w:val="24"/>
              </w:rPr>
              <w:t>42.85</w:t>
            </w:r>
          </w:p>
        </w:tc>
      </w:tr>
    </w:tbl>
    <w:p w:rsidR="00FB61BF" w:rsidRPr="00FB61BF" w:rsidRDefault="00FB61BF" w:rsidP="00FB61BF">
      <w:pPr>
        <w:spacing w:line="300" w:lineRule="exact"/>
        <w:ind w:leftChars="-50" w:left="1074" w:hangingChars="500" w:hanging="1216"/>
        <w:rPr>
          <w:rFonts w:hAnsi="標楷體" w:hint="eastAsia"/>
          <w:sz w:val="24"/>
          <w:lang w:eastAsia="zh-HK"/>
        </w:rPr>
      </w:pPr>
      <w:r w:rsidRPr="00FB61BF">
        <w:rPr>
          <w:rFonts w:hAnsi="標楷體" w:hint="eastAsia"/>
          <w:sz w:val="24"/>
          <w:lang w:eastAsia="zh-HK"/>
        </w:rPr>
        <w:t>說</w:t>
      </w:r>
      <w:r w:rsidRPr="00FB61BF">
        <w:rPr>
          <w:rFonts w:hAnsi="標楷體" w:hint="eastAsia"/>
          <w:sz w:val="24"/>
        </w:rPr>
        <w:t xml:space="preserve"> </w:t>
      </w:r>
      <w:r w:rsidRPr="00FB61BF">
        <w:rPr>
          <w:rFonts w:hAnsi="標楷體"/>
          <w:sz w:val="24"/>
        </w:rPr>
        <w:t xml:space="preserve">   </w:t>
      </w:r>
      <w:r w:rsidRPr="00FB61BF">
        <w:rPr>
          <w:rFonts w:hAnsi="標楷體" w:hint="eastAsia"/>
          <w:sz w:val="24"/>
          <w:lang w:eastAsia="zh-HK"/>
        </w:rPr>
        <w:t>明：自</w:t>
      </w:r>
      <w:r w:rsidRPr="00FB61BF">
        <w:rPr>
          <w:rFonts w:hAnsi="標楷體" w:hint="eastAsia"/>
          <w:sz w:val="24"/>
        </w:rPr>
        <w:t>110</w:t>
      </w:r>
      <w:r w:rsidRPr="00FB61BF">
        <w:rPr>
          <w:rFonts w:hAnsi="標楷體" w:hint="eastAsia"/>
          <w:sz w:val="24"/>
          <w:lang w:eastAsia="zh-HK"/>
        </w:rPr>
        <w:t>年度起再生能源發展基金之基金用途配合再生能源發展條例刪除電價費用補貼之規定，調</w:t>
      </w:r>
      <w:r w:rsidRPr="00FB61BF">
        <w:rPr>
          <w:rFonts w:hAnsi="標楷體" w:hint="eastAsia"/>
          <w:sz w:val="24"/>
        </w:rPr>
        <w:t>降</w:t>
      </w:r>
      <w:r w:rsidRPr="00FB61BF">
        <w:rPr>
          <w:rFonts w:hAnsi="標楷體" w:hint="eastAsia"/>
          <w:sz w:val="24"/>
          <w:lang w:eastAsia="zh-HK"/>
        </w:rPr>
        <w:t>計畫預算規模。</w:t>
      </w:r>
    </w:p>
    <w:p w:rsidR="00FB61BF" w:rsidRDefault="00FB61BF" w:rsidP="00FB61BF">
      <w:pPr>
        <w:spacing w:line="300" w:lineRule="exact"/>
        <w:ind w:leftChars="-50" w:left="831" w:hangingChars="400" w:hanging="973"/>
        <w:rPr>
          <w:rFonts w:hAnsi="標楷體"/>
          <w:sz w:val="24"/>
          <w:lang w:eastAsia="zh-HK"/>
        </w:rPr>
      </w:pPr>
      <w:r w:rsidRPr="00FB61BF">
        <w:rPr>
          <w:rFonts w:hAnsi="標楷體" w:hint="eastAsia"/>
          <w:sz w:val="24"/>
          <w:lang w:eastAsia="zh-HK"/>
        </w:rPr>
        <w:t>資料來源：整理自再生能源發展基金各年度決算書「主要業務</w:t>
      </w:r>
      <w:r w:rsidRPr="00FB61BF">
        <w:rPr>
          <w:rFonts w:hAnsi="標楷體" w:hint="eastAsia"/>
          <w:sz w:val="24"/>
        </w:rPr>
        <w:t>執</w:t>
      </w:r>
      <w:r w:rsidRPr="00FB61BF">
        <w:rPr>
          <w:rFonts w:hAnsi="標楷體" w:hint="eastAsia"/>
          <w:sz w:val="24"/>
          <w:lang w:eastAsia="zh-HK"/>
        </w:rPr>
        <w:t>行績效</w:t>
      </w:r>
      <w:r w:rsidRPr="00FB61BF">
        <w:rPr>
          <w:rFonts w:hAnsi="標楷體" w:hint="eastAsia"/>
          <w:sz w:val="24"/>
        </w:rPr>
        <w:t>摘</w:t>
      </w:r>
      <w:r w:rsidRPr="00FB61BF">
        <w:rPr>
          <w:rFonts w:hAnsi="標楷體" w:hint="eastAsia"/>
          <w:sz w:val="24"/>
          <w:lang w:eastAsia="zh-HK"/>
        </w:rPr>
        <w:t>要表」。</w:t>
      </w:r>
    </w:p>
    <w:p w:rsidR="00FB61BF" w:rsidRPr="00FB61BF" w:rsidRDefault="00FB61BF" w:rsidP="00FB61BF">
      <w:pPr>
        <w:ind w:left="849" w:hangingChars="100" w:hanging="283"/>
        <w:rPr>
          <w:b/>
          <w:lang w:eastAsia="zh-HK"/>
        </w:rPr>
      </w:pPr>
      <w:r w:rsidRPr="00FB61BF">
        <w:rPr>
          <w:rFonts w:hint="eastAsia"/>
          <w:b/>
        </w:rPr>
        <w:t>(</w:t>
      </w:r>
      <w:r w:rsidRPr="00FB61BF">
        <w:rPr>
          <w:rFonts w:hint="eastAsia"/>
          <w:b/>
          <w:lang w:eastAsia="zh-HK"/>
        </w:rPr>
        <w:t>二</w:t>
      </w:r>
      <w:r w:rsidRPr="00FB61BF">
        <w:rPr>
          <w:rFonts w:hint="eastAsia"/>
          <w:b/>
        </w:rPr>
        <w:t>)</w:t>
      </w:r>
      <w:r w:rsidRPr="00FB61BF">
        <w:rPr>
          <w:b/>
        </w:rPr>
        <w:t>113</w:t>
      </w:r>
      <w:r w:rsidRPr="00FB61BF">
        <w:rPr>
          <w:rFonts w:hint="eastAsia"/>
          <w:b/>
          <w:lang w:eastAsia="zh-HK"/>
        </w:rPr>
        <w:t>年度再生能源發電設備裝置容量規劃目標介於22.73</w:t>
      </w:r>
      <w:r w:rsidRPr="00FB61BF">
        <w:rPr>
          <w:rFonts w:hint="eastAsia"/>
          <w:b/>
        </w:rPr>
        <w:t>2</w:t>
      </w:r>
      <w:r w:rsidRPr="00FB61BF">
        <w:rPr>
          <w:rFonts w:hint="eastAsia"/>
          <w:b/>
          <w:lang w:eastAsia="zh-HK"/>
        </w:rPr>
        <w:t>GW至23.63</w:t>
      </w:r>
      <w:r w:rsidRPr="00FB61BF">
        <w:rPr>
          <w:rFonts w:hint="eastAsia"/>
          <w:b/>
        </w:rPr>
        <w:t>2</w:t>
      </w:r>
      <w:r w:rsidRPr="00FB61BF">
        <w:rPr>
          <w:rFonts w:hint="eastAsia"/>
          <w:b/>
          <w:lang w:eastAsia="zh-HK"/>
        </w:rPr>
        <w:t>GW，實際執行21.0</w:t>
      </w:r>
      <w:r w:rsidRPr="00FB61BF">
        <w:rPr>
          <w:rFonts w:hint="eastAsia"/>
          <w:b/>
        </w:rPr>
        <w:t>67</w:t>
      </w:r>
      <w:r w:rsidRPr="00FB61BF">
        <w:rPr>
          <w:rFonts w:hint="eastAsia"/>
          <w:b/>
          <w:lang w:eastAsia="zh-HK"/>
        </w:rPr>
        <w:t>GW，達成率雖高於八成，惟地熱能達成率僅四成六，允宜加強辦理</w:t>
      </w:r>
      <w:r w:rsidRPr="00FB61BF">
        <w:rPr>
          <w:b/>
          <w:lang w:eastAsia="zh-HK"/>
        </w:rPr>
        <w:t xml:space="preserve"> </w:t>
      </w:r>
    </w:p>
    <w:p w:rsidR="00FB61BF" w:rsidRPr="00FB61BF" w:rsidRDefault="00FB61BF" w:rsidP="00FB61BF">
      <w:pPr>
        <w:adjustRightInd w:val="0"/>
        <w:ind w:leftChars="300" w:left="850" w:firstLine="566"/>
      </w:pPr>
      <w:r w:rsidRPr="00FB61BF">
        <w:rPr>
          <w:rFonts w:hint="eastAsia"/>
        </w:rPr>
        <w:t>據能源署說明，政府規劃114年再生能源發電設備總量推廣目標</w:t>
      </w:r>
      <w:r w:rsidRPr="00FB61BF">
        <w:rPr>
          <w:rFonts w:hint="eastAsia"/>
          <w:lang w:eastAsia="zh-HK"/>
        </w:rPr>
        <w:t>為</w:t>
      </w:r>
      <w:r w:rsidRPr="00FB61BF">
        <w:rPr>
          <w:rFonts w:hint="eastAsia"/>
        </w:rPr>
        <w:t>29GW(百萬瓩)，</w:t>
      </w:r>
      <w:r w:rsidRPr="00FB61BF">
        <w:rPr>
          <w:rFonts w:hint="eastAsia"/>
          <w:lang w:eastAsia="zh-HK"/>
        </w:rPr>
        <w:t>各類再生能源中以</w:t>
      </w:r>
      <w:r w:rsidRPr="00FB61BF">
        <w:rPr>
          <w:rFonts w:hint="eastAsia"/>
        </w:rPr>
        <w:t>太陽光電20</w:t>
      </w:r>
      <w:r w:rsidRPr="00FB61BF">
        <w:t>GW</w:t>
      </w:r>
      <w:r w:rsidRPr="00FB61BF">
        <w:rPr>
          <w:rFonts w:hint="eastAsia"/>
          <w:lang w:eastAsia="zh-HK"/>
        </w:rPr>
        <w:t>及</w:t>
      </w:r>
      <w:r w:rsidRPr="00FB61BF">
        <w:rPr>
          <w:rFonts w:hint="eastAsia"/>
        </w:rPr>
        <w:t>離岸風電5.6</w:t>
      </w:r>
      <w:r w:rsidRPr="00FB61BF">
        <w:t>GW</w:t>
      </w:r>
      <w:r w:rsidRPr="00FB61BF">
        <w:rPr>
          <w:rFonts w:hint="eastAsia"/>
        </w:rPr>
        <w:t>為</w:t>
      </w:r>
      <w:r w:rsidRPr="00FB61BF">
        <w:rPr>
          <w:rFonts w:hint="eastAsia"/>
          <w:lang w:eastAsia="zh-HK"/>
        </w:rPr>
        <w:t>主</w:t>
      </w:r>
      <w:r w:rsidRPr="00FB61BF">
        <w:rPr>
          <w:rFonts w:hint="eastAsia"/>
        </w:rPr>
        <w:t>，</w:t>
      </w:r>
      <w:r w:rsidRPr="00FB61BF">
        <w:rPr>
          <w:rFonts w:hint="eastAsia"/>
          <w:lang w:eastAsia="zh-HK"/>
        </w:rPr>
        <w:t>並</w:t>
      </w:r>
      <w:r w:rsidRPr="00FB61BF">
        <w:rPr>
          <w:rFonts w:hint="eastAsia"/>
        </w:rPr>
        <w:t>積極發展其他各類再生能源類別</w:t>
      </w:r>
      <w:r w:rsidRPr="00FB61BF">
        <w:rPr>
          <w:rFonts w:hint="eastAsia"/>
          <w:lang w:eastAsia="zh-HK"/>
        </w:rPr>
        <w:t>。參</w:t>
      </w:r>
      <w:r w:rsidRPr="00FB61BF">
        <w:rPr>
          <w:rFonts w:hint="eastAsia"/>
        </w:rPr>
        <w:t>據該署統計，11</w:t>
      </w:r>
      <w:r w:rsidRPr="00FB61BF">
        <w:t>3</w:t>
      </w:r>
      <w:r w:rsidRPr="00FB61BF">
        <w:rPr>
          <w:rFonts w:hint="eastAsia"/>
        </w:rPr>
        <w:t>年底累計全國再生能源總裝置容量</w:t>
      </w:r>
      <w:r w:rsidR="00182A47">
        <w:rPr>
          <w:rFonts w:hint="eastAsia"/>
          <w:lang w:eastAsia="zh-HK"/>
        </w:rPr>
        <w:t>目標為</w:t>
      </w:r>
      <w:r w:rsidR="00182A47">
        <w:rPr>
          <w:rFonts w:hint="eastAsia"/>
        </w:rPr>
        <w:t>22.732GW</w:t>
      </w:r>
      <w:r w:rsidR="00182A47">
        <w:rPr>
          <w:rFonts w:hint="eastAsia"/>
          <w:lang w:eastAsia="zh-HK"/>
        </w:rPr>
        <w:t>至</w:t>
      </w:r>
      <w:r w:rsidR="00182A47">
        <w:rPr>
          <w:rFonts w:hint="eastAsia"/>
        </w:rPr>
        <w:t>23.632GW</w:t>
      </w:r>
      <w:r w:rsidR="00182A47">
        <w:rPr>
          <w:rFonts w:hint="eastAsia"/>
          <w:lang w:eastAsia="zh-HK"/>
        </w:rPr>
        <w:t>，</w:t>
      </w:r>
      <w:r w:rsidRPr="00FB61BF">
        <w:rPr>
          <w:rFonts w:hint="eastAsia"/>
        </w:rPr>
        <w:t>實績為21.067GW，</w:t>
      </w:r>
      <w:r w:rsidR="00182A47">
        <w:rPr>
          <w:rFonts w:hint="eastAsia"/>
          <w:lang w:eastAsia="zh-HK"/>
        </w:rPr>
        <w:t>達</w:t>
      </w:r>
      <w:r w:rsidRPr="00FB61BF">
        <w:rPr>
          <w:rFonts w:hint="eastAsia"/>
        </w:rPr>
        <w:t>成率</w:t>
      </w:r>
      <w:r w:rsidRPr="00FB61BF">
        <w:rPr>
          <w:rFonts w:hint="eastAsia"/>
          <w:lang w:eastAsia="zh-HK"/>
        </w:rPr>
        <w:t>高於八成；</w:t>
      </w:r>
      <w:r w:rsidRPr="00FB61BF">
        <w:rPr>
          <w:rFonts w:hint="eastAsia"/>
        </w:rPr>
        <w:t>惟比較各項再生能源裝置容量達成</w:t>
      </w:r>
      <w:r w:rsidRPr="00FB61BF">
        <w:rPr>
          <w:rFonts w:hint="eastAsia"/>
          <w:lang w:eastAsia="zh-HK"/>
        </w:rPr>
        <w:t>情形</w:t>
      </w:r>
      <w:r w:rsidRPr="00FB61BF">
        <w:rPr>
          <w:rFonts w:hint="eastAsia"/>
        </w:rPr>
        <w:t>，</w:t>
      </w:r>
      <w:r w:rsidRPr="00FB61BF">
        <w:rPr>
          <w:rFonts w:hint="eastAsia"/>
          <w:lang w:eastAsia="zh-HK"/>
        </w:rPr>
        <w:t>其中水力及</w:t>
      </w:r>
      <w:r w:rsidRPr="00FB61BF">
        <w:rPr>
          <w:rFonts w:hint="eastAsia"/>
        </w:rPr>
        <w:t>陸域風電</w:t>
      </w:r>
      <w:r w:rsidRPr="00FB61BF">
        <w:rPr>
          <w:rFonts w:hint="eastAsia"/>
          <w:lang w:eastAsia="zh-HK"/>
        </w:rPr>
        <w:t>實績已達目標</w:t>
      </w:r>
      <w:r w:rsidRPr="00FB61BF">
        <w:rPr>
          <w:rFonts w:hint="eastAsia"/>
        </w:rPr>
        <w:t>，</w:t>
      </w:r>
      <w:r w:rsidRPr="00FB61BF">
        <w:rPr>
          <w:rFonts w:hint="eastAsia"/>
          <w:lang w:eastAsia="zh-HK"/>
        </w:rPr>
        <w:t>離岸</w:t>
      </w:r>
      <w:r w:rsidRPr="00FB61BF">
        <w:rPr>
          <w:rFonts w:hint="eastAsia"/>
        </w:rPr>
        <w:t>風電</w:t>
      </w:r>
      <w:r w:rsidRPr="00FB61BF">
        <w:rPr>
          <w:rFonts w:hint="eastAsia"/>
          <w:lang w:eastAsia="zh-HK"/>
        </w:rPr>
        <w:t>及太陽光電達成率</w:t>
      </w:r>
      <w:r w:rsidR="00182A47">
        <w:rPr>
          <w:rFonts w:hint="eastAsia"/>
          <w:lang w:eastAsia="zh-HK"/>
        </w:rPr>
        <w:t>逾</w:t>
      </w:r>
      <w:r w:rsidRPr="00FB61BF">
        <w:rPr>
          <w:rFonts w:hint="eastAsia"/>
          <w:lang w:eastAsia="zh-HK"/>
        </w:rPr>
        <w:t>八成，惟地熱能達成率僅四成六</w:t>
      </w:r>
      <w:r w:rsidRPr="00FB61BF">
        <w:rPr>
          <w:vertAlign w:val="superscript"/>
          <w:lang w:eastAsia="zh-HK"/>
        </w:rPr>
        <w:footnoteReference w:id="8"/>
      </w:r>
      <w:r w:rsidRPr="00FB61BF">
        <w:rPr>
          <w:rFonts w:hint="eastAsia"/>
          <w:lang w:eastAsia="zh-HK"/>
        </w:rPr>
        <w:t>，允宜研謀加強</w:t>
      </w:r>
      <w:r w:rsidRPr="00FB61BF">
        <w:rPr>
          <w:rFonts w:hint="eastAsia"/>
        </w:rPr>
        <w:t>執</w:t>
      </w:r>
      <w:r w:rsidRPr="00FB61BF">
        <w:rPr>
          <w:rFonts w:hint="eastAsia"/>
          <w:lang w:eastAsia="zh-HK"/>
        </w:rPr>
        <w:t>行</w:t>
      </w:r>
      <w:r w:rsidRPr="00FB61BF">
        <w:rPr>
          <w:rFonts w:hint="eastAsia"/>
        </w:rPr>
        <w:t>策</w:t>
      </w:r>
      <w:r w:rsidRPr="00FB61BF">
        <w:rPr>
          <w:rFonts w:hint="eastAsia"/>
          <w:lang w:eastAsia="zh-HK"/>
        </w:rPr>
        <w:t>略</w:t>
      </w:r>
      <w:r w:rsidRPr="00FB61BF">
        <w:rPr>
          <w:rFonts w:hint="eastAsia"/>
        </w:rPr>
        <w:t>(</w:t>
      </w:r>
      <w:r w:rsidRPr="00FB61BF">
        <w:rPr>
          <w:rFonts w:hint="eastAsia"/>
          <w:lang w:eastAsia="zh-HK"/>
        </w:rPr>
        <w:t>詳表</w:t>
      </w:r>
      <w:r w:rsidRPr="00FB61BF">
        <w:rPr>
          <w:rFonts w:hint="eastAsia"/>
        </w:rPr>
        <w:t>2)。</w:t>
      </w:r>
    </w:p>
    <w:p w:rsidR="00FB61BF" w:rsidRPr="00FB61BF" w:rsidRDefault="00FB61BF" w:rsidP="00FB61BF">
      <w:pPr>
        <w:spacing w:beforeLines="30" w:before="150" w:line="320" w:lineRule="exact"/>
        <w:ind w:leftChars="0" w:left="0" w:rightChars="-100" w:right="-283" w:firstLineChars="0" w:firstLine="0"/>
        <w:jc w:val="left"/>
        <w:rPr>
          <w:rFonts w:hAnsi="標楷體"/>
          <w:b/>
          <w:snapToGrid/>
        </w:rPr>
      </w:pPr>
      <w:r w:rsidRPr="00FB61BF">
        <w:rPr>
          <w:rFonts w:hAnsi="標楷體" w:hint="eastAsia"/>
          <w:b/>
          <w:snapToGrid/>
        </w:rPr>
        <w:t>表2</w:t>
      </w:r>
      <w:r w:rsidRPr="00FB61BF">
        <w:rPr>
          <w:rFonts w:hAnsi="標楷體"/>
          <w:b/>
          <w:snapToGrid/>
        </w:rPr>
        <w:t xml:space="preserve">  </w:t>
      </w:r>
      <w:r w:rsidRPr="00FB61BF">
        <w:rPr>
          <w:rFonts w:hAnsi="標楷體" w:hint="eastAsia"/>
          <w:b/>
          <w:snapToGrid/>
        </w:rPr>
        <w:t xml:space="preserve"> 110</w:t>
      </w:r>
      <w:r w:rsidRPr="00FB61BF">
        <w:rPr>
          <w:rFonts w:hAnsi="標楷體" w:hint="eastAsia"/>
          <w:b/>
          <w:snapToGrid/>
          <w:lang w:eastAsia="zh-HK"/>
        </w:rPr>
        <w:t>至</w:t>
      </w:r>
      <w:r w:rsidRPr="00FB61BF">
        <w:rPr>
          <w:rFonts w:hAnsi="標楷體" w:hint="eastAsia"/>
          <w:b/>
          <w:snapToGrid/>
        </w:rPr>
        <w:t>113</w:t>
      </w:r>
      <w:r w:rsidRPr="00FB61BF">
        <w:rPr>
          <w:rFonts w:hAnsi="標楷體" w:hint="eastAsia"/>
          <w:b/>
          <w:snapToGrid/>
          <w:lang w:eastAsia="zh-HK"/>
        </w:rPr>
        <w:t>年度</w:t>
      </w:r>
      <w:r w:rsidRPr="00FB61BF">
        <w:rPr>
          <w:rFonts w:hAnsi="標楷體" w:hint="eastAsia"/>
          <w:b/>
          <w:snapToGrid/>
        </w:rPr>
        <w:t>我國再生能源裝置容量推廣目標</w:t>
      </w:r>
      <w:r w:rsidRPr="00FB61BF">
        <w:rPr>
          <w:rFonts w:hAnsi="標楷體" w:hint="eastAsia"/>
          <w:b/>
          <w:snapToGrid/>
          <w:lang w:eastAsia="zh-HK"/>
        </w:rPr>
        <w:t>及達成情形</w:t>
      </w:r>
      <w:r w:rsidRPr="00FB61BF">
        <w:rPr>
          <w:rFonts w:hAnsi="標楷體" w:hint="eastAsia"/>
          <w:b/>
          <w:snapToGrid/>
        </w:rPr>
        <w:t xml:space="preserve">表 </w:t>
      </w:r>
      <w:r w:rsidRPr="00FB61BF">
        <w:rPr>
          <w:rFonts w:hAnsi="標楷體"/>
          <w:b/>
          <w:snapToGrid/>
        </w:rPr>
        <w:t xml:space="preserve">  </w:t>
      </w:r>
    </w:p>
    <w:p w:rsidR="00FB61BF" w:rsidRPr="00FB61BF" w:rsidRDefault="00FB61BF" w:rsidP="00FB61BF">
      <w:pPr>
        <w:spacing w:beforeLines="30" w:before="150" w:line="320" w:lineRule="exact"/>
        <w:ind w:leftChars="0" w:left="0" w:firstLineChars="0" w:firstLine="0"/>
        <w:jc w:val="right"/>
        <w:rPr>
          <w:rFonts w:hAnsi="標楷體"/>
          <w:snapToGrid/>
          <w:sz w:val="24"/>
          <w:szCs w:val="22"/>
        </w:rPr>
      </w:pPr>
      <w:r w:rsidRPr="00FB61BF">
        <w:rPr>
          <w:rFonts w:hAnsi="標楷體"/>
          <w:b/>
          <w:snapToGrid/>
        </w:rPr>
        <w:t xml:space="preserve"> </w:t>
      </w:r>
      <w:r w:rsidRPr="00FB61BF">
        <w:rPr>
          <w:rFonts w:hAnsi="標楷體" w:hint="eastAsia"/>
          <w:snapToGrid/>
          <w:sz w:val="24"/>
          <w:szCs w:val="24"/>
        </w:rPr>
        <w:t>單位：千</w:t>
      </w:r>
      <w:r w:rsidRPr="00FB61BF">
        <w:rPr>
          <w:rFonts w:hAnsi="標楷體"/>
          <w:snapToGrid/>
          <w:color w:val="000000"/>
          <w:sz w:val="24"/>
          <w:szCs w:val="24"/>
        </w:rPr>
        <w:t>瓩</w:t>
      </w:r>
      <w:r w:rsidRPr="00FB61BF">
        <w:rPr>
          <w:rFonts w:hAnsi="標楷體" w:hint="eastAsia"/>
          <w:snapToGrid/>
          <w:color w:val="000000"/>
          <w:sz w:val="24"/>
          <w:szCs w:val="24"/>
        </w:rPr>
        <w:t>(</w:t>
      </w:r>
      <w:r w:rsidRPr="00FB61BF">
        <w:rPr>
          <w:rFonts w:hAnsi="標楷體"/>
          <w:snapToGrid/>
          <w:color w:val="000000"/>
          <w:sz w:val="24"/>
          <w:szCs w:val="24"/>
        </w:rPr>
        <w:t>MW)</w:t>
      </w:r>
      <w:r w:rsidRPr="00FB61BF">
        <w:rPr>
          <w:rFonts w:hAnsi="標楷體" w:hint="eastAsia"/>
          <w:snapToGrid/>
          <w:color w:val="000000"/>
          <w:sz w:val="24"/>
          <w:szCs w:val="24"/>
          <w:lang w:eastAsia="zh-HK"/>
        </w:rPr>
        <w:t>；</w:t>
      </w:r>
      <w:r w:rsidRPr="00FB61BF">
        <w:rPr>
          <w:rFonts w:hAnsi="標楷體" w:hint="eastAsia"/>
          <w:snapToGrid/>
          <w:color w:val="000000"/>
          <w:sz w:val="24"/>
          <w:szCs w:val="24"/>
        </w:rPr>
        <w:t>%</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59"/>
        <w:gridCol w:w="1135"/>
        <w:gridCol w:w="1135"/>
        <w:gridCol w:w="1420"/>
        <w:gridCol w:w="1136"/>
        <w:gridCol w:w="985"/>
        <w:gridCol w:w="1135"/>
      </w:tblGrid>
      <w:tr w:rsidR="00FB61BF" w:rsidRPr="00FB61BF" w:rsidTr="00F16E20">
        <w:trPr>
          <w:tblHeader/>
        </w:trPr>
        <w:tc>
          <w:tcPr>
            <w:tcW w:w="917" w:type="pct"/>
            <w:vMerge w:val="restart"/>
            <w:shd w:val="clear" w:color="auto" w:fill="auto"/>
            <w:vAlign w:val="center"/>
          </w:tcPr>
          <w:p w:rsidR="00FB61BF" w:rsidRPr="00FB61BF" w:rsidRDefault="00FB61BF" w:rsidP="00FB61BF">
            <w:pPr>
              <w:spacing w:line="300" w:lineRule="exact"/>
              <w:ind w:leftChars="0" w:left="0" w:firstLineChars="0" w:firstLine="0"/>
              <w:jc w:val="center"/>
              <w:rPr>
                <w:b/>
                <w:snapToGrid/>
                <w:color w:val="000000"/>
                <w:spacing w:val="-16"/>
                <w:sz w:val="22"/>
              </w:rPr>
            </w:pPr>
            <w:r w:rsidRPr="00FB61BF">
              <w:rPr>
                <w:rFonts w:hint="eastAsia"/>
                <w:b/>
                <w:snapToGrid/>
                <w:color w:val="000000"/>
                <w:spacing w:val="-16"/>
                <w:sz w:val="22"/>
              </w:rPr>
              <w:t>項目</w:t>
            </w:r>
          </w:p>
        </w:tc>
        <w:tc>
          <w:tcPr>
            <w:tcW w:w="667" w:type="pct"/>
            <w:shd w:val="clear" w:color="auto" w:fill="auto"/>
            <w:vAlign w:val="center"/>
          </w:tcPr>
          <w:p w:rsidR="00FB61BF" w:rsidRPr="00FB61BF" w:rsidRDefault="00FB61BF" w:rsidP="00FB61BF">
            <w:pPr>
              <w:spacing w:line="300" w:lineRule="exact"/>
              <w:ind w:leftChars="0" w:left="0" w:firstLineChars="0" w:firstLine="0"/>
              <w:jc w:val="center"/>
              <w:rPr>
                <w:b/>
                <w:snapToGrid/>
                <w:color w:val="000000"/>
                <w:sz w:val="22"/>
              </w:rPr>
            </w:pPr>
            <w:r w:rsidRPr="00FB61BF">
              <w:rPr>
                <w:rFonts w:hint="eastAsia"/>
                <w:b/>
                <w:snapToGrid/>
                <w:color w:val="000000"/>
                <w:sz w:val="22"/>
              </w:rPr>
              <w:t>110年</w:t>
            </w:r>
            <w:r w:rsidRPr="00FB61BF">
              <w:rPr>
                <w:rFonts w:hint="eastAsia"/>
                <w:b/>
                <w:snapToGrid/>
                <w:color w:val="000000"/>
                <w:sz w:val="22"/>
                <w:lang w:eastAsia="zh-HK"/>
              </w:rPr>
              <w:t>度</w:t>
            </w:r>
          </w:p>
        </w:tc>
        <w:tc>
          <w:tcPr>
            <w:tcW w:w="667" w:type="pct"/>
            <w:shd w:val="clear" w:color="auto" w:fill="auto"/>
            <w:vAlign w:val="center"/>
          </w:tcPr>
          <w:p w:rsidR="00FB61BF" w:rsidRPr="00FB61BF" w:rsidRDefault="00FB61BF" w:rsidP="00FB61BF">
            <w:pPr>
              <w:spacing w:line="300" w:lineRule="exact"/>
              <w:ind w:leftChars="0" w:left="0" w:firstLineChars="0" w:firstLine="0"/>
              <w:jc w:val="center"/>
              <w:rPr>
                <w:b/>
                <w:snapToGrid/>
                <w:color w:val="000000"/>
                <w:sz w:val="22"/>
              </w:rPr>
            </w:pPr>
            <w:r w:rsidRPr="00FB61BF">
              <w:rPr>
                <w:rFonts w:hint="eastAsia"/>
                <w:b/>
                <w:snapToGrid/>
                <w:color w:val="000000"/>
                <w:sz w:val="22"/>
              </w:rPr>
              <w:t>111年</w:t>
            </w:r>
            <w:r w:rsidRPr="00FB61BF">
              <w:rPr>
                <w:rFonts w:hint="eastAsia"/>
                <w:b/>
                <w:snapToGrid/>
                <w:color w:val="000000"/>
                <w:sz w:val="22"/>
                <w:lang w:eastAsia="zh-HK"/>
              </w:rPr>
              <w:t>度</w:t>
            </w:r>
          </w:p>
        </w:tc>
        <w:tc>
          <w:tcPr>
            <w:tcW w:w="835" w:type="pct"/>
            <w:shd w:val="clear" w:color="auto" w:fill="auto"/>
            <w:vAlign w:val="center"/>
          </w:tcPr>
          <w:p w:rsidR="00FB61BF" w:rsidRPr="00FB61BF" w:rsidRDefault="00FB61BF" w:rsidP="00FB61BF">
            <w:pPr>
              <w:spacing w:line="300" w:lineRule="exact"/>
              <w:ind w:leftChars="0" w:left="0" w:firstLineChars="0" w:firstLine="0"/>
              <w:jc w:val="center"/>
              <w:rPr>
                <w:b/>
                <w:snapToGrid/>
                <w:color w:val="000000"/>
                <w:sz w:val="22"/>
              </w:rPr>
            </w:pPr>
            <w:r w:rsidRPr="00FB61BF">
              <w:rPr>
                <w:rFonts w:hint="eastAsia"/>
                <w:b/>
                <w:snapToGrid/>
                <w:color w:val="000000"/>
                <w:sz w:val="22"/>
              </w:rPr>
              <w:t>112年</w:t>
            </w:r>
            <w:r w:rsidRPr="00FB61BF">
              <w:rPr>
                <w:rFonts w:hint="eastAsia"/>
                <w:b/>
                <w:snapToGrid/>
                <w:color w:val="000000"/>
                <w:sz w:val="22"/>
                <w:lang w:eastAsia="zh-HK"/>
              </w:rPr>
              <w:t>度</w:t>
            </w:r>
          </w:p>
        </w:tc>
        <w:tc>
          <w:tcPr>
            <w:tcW w:w="1914" w:type="pct"/>
            <w:gridSpan w:val="3"/>
          </w:tcPr>
          <w:p w:rsidR="00FB61BF" w:rsidRPr="00FB61BF" w:rsidRDefault="00FB61BF" w:rsidP="00FB61BF">
            <w:pPr>
              <w:spacing w:line="300" w:lineRule="exact"/>
              <w:ind w:leftChars="0" w:left="0" w:firstLineChars="0" w:firstLine="0"/>
              <w:jc w:val="center"/>
              <w:rPr>
                <w:b/>
                <w:snapToGrid/>
                <w:color w:val="000000"/>
                <w:sz w:val="22"/>
              </w:rPr>
            </w:pPr>
            <w:r w:rsidRPr="00FB61BF">
              <w:rPr>
                <w:rFonts w:hint="eastAsia"/>
                <w:b/>
                <w:snapToGrid/>
                <w:color w:val="000000"/>
                <w:sz w:val="22"/>
              </w:rPr>
              <w:t>113年</w:t>
            </w:r>
            <w:r w:rsidRPr="00FB61BF">
              <w:rPr>
                <w:rFonts w:hint="eastAsia"/>
                <w:b/>
                <w:snapToGrid/>
                <w:color w:val="000000"/>
                <w:sz w:val="22"/>
                <w:lang w:eastAsia="zh-HK"/>
              </w:rPr>
              <w:t>度</w:t>
            </w:r>
          </w:p>
        </w:tc>
      </w:tr>
      <w:tr w:rsidR="00FB61BF" w:rsidRPr="00FB61BF" w:rsidTr="00F16E20">
        <w:trPr>
          <w:tblHeader/>
        </w:trPr>
        <w:tc>
          <w:tcPr>
            <w:tcW w:w="917" w:type="pct"/>
            <w:vMerge/>
            <w:shd w:val="clear" w:color="auto" w:fill="auto"/>
            <w:vAlign w:val="center"/>
          </w:tcPr>
          <w:p w:rsidR="00FB61BF" w:rsidRPr="00FB61BF" w:rsidRDefault="00FB61BF" w:rsidP="00FB61BF">
            <w:pPr>
              <w:spacing w:line="300" w:lineRule="exact"/>
              <w:ind w:leftChars="0" w:left="0" w:firstLineChars="0" w:firstLine="0"/>
              <w:jc w:val="center"/>
              <w:rPr>
                <w:rFonts w:hint="eastAsia"/>
                <w:b/>
                <w:snapToGrid/>
                <w:color w:val="000000"/>
                <w:spacing w:val="-16"/>
                <w:sz w:val="22"/>
              </w:rPr>
            </w:pPr>
          </w:p>
        </w:tc>
        <w:tc>
          <w:tcPr>
            <w:tcW w:w="667" w:type="pct"/>
            <w:shd w:val="clear" w:color="auto" w:fill="auto"/>
            <w:vAlign w:val="center"/>
          </w:tcPr>
          <w:p w:rsidR="00FB61BF" w:rsidRPr="00FB61BF" w:rsidRDefault="00FB61BF" w:rsidP="00FB61BF">
            <w:pPr>
              <w:spacing w:line="300" w:lineRule="exact"/>
              <w:ind w:leftChars="0" w:left="0" w:firstLineChars="0" w:firstLine="0"/>
              <w:jc w:val="center"/>
              <w:rPr>
                <w:rFonts w:hint="eastAsia"/>
                <w:b/>
                <w:snapToGrid/>
                <w:color w:val="000000"/>
                <w:sz w:val="22"/>
              </w:rPr>
            </w:pPr>
            <w:r w:rsidRPr="00FB61BF">
              <w:rPr>
                <w:rFonts w:hint="eastAsia"/>
                <w:b/>
                <w:snapToGrid/>
                <w:color w:val="000000"/>
                <w:sz w:val="22"/>
              </w:rPr>
              <w:t>實績</w:t>
            </w:r>
          </w:p>
        </w:tc>
        <w:tc>
          <w:tcPr>
            <w:tcW w:w="667" w:type="pct"/>
            <w:shd w:val="clear" w:color="auto" w:fill="auto"/>
            <w:vAlign w:val="center"/>
          </w:tcPr>
          <w:p w:rsidR="00FB61BF" w:rsidRPr="00FB61BF" w:rsidRDefault="00FB61BF" w:rsidP="00FB61BF">
            <w:pPr>
              <w:spacing w:line="300" w:lineRule="exact"/>
              <w:ind w:leftChars="0" w:left="0" w:firstLineChars="0" w:firstLine="0"/>
              <w:jc w:val="center"/>
              <w:rPr>
                <w:rFonts w:hint="eastAsia"/>
                <w:b/>
                <w:snapToGrid/>
                <w:color w:val="000000"/>
                <w:sz w:val="22"/>
              </w:rPr>
            </w:pPr>
            <w:r w:rsidRPr="00FB61BF">
              <w:rPr>
                <w:rFonts w:hint="eastAsia"/>
                <w:b/>
                <w:snapToGrid/>
                <w:color w:val="000000"/>
                <w:sz w:val="22"/>
              </w:rPr>
              <w:t>實績</w:t>
            </w:r>
          </w:p>
        </w:tc>
        <w:tc>
          <w:tcPr>
            <w:tcW w:w="835" w:type="pct"/>
            <w:shd w:val="clear" w:color="auto" w:fill="auto"/>
            <w:vAlign w:val="center"/>
          </w:tcPr>
          <w:p w:rsidR="00FB61BF" w:rsidRPr="00FB61BF" w:rsidRDefault="00FB61BF" w:rsidP="00FB61BF">
            <w:pPr>
              <w:spacing w:line="300" w:lineRule="exact"/>
              <w:ind w:leftChars="0" w:left="0" w:firstLineChars="0" w:firstLine="0"/>
              <w:jc w:val="center"/>
              <w:rPr>
                <w:b/>
                <w:snapToGrid/>
                <w:color w:val="000000"/>
                <w:sz w:val="22"/>
              </w:rPr>
            </w:pPr>
            <w:r w:rsidRPr="00FB61BF">
              <w:rPr>
                <w:rFonts w:hint="eastAsia"/>
                <w:b/>
                <w:snapToGrid/>
                <w:color w:val="000000"/>
                <w:sz w:val="22"/>
              </w:rPr>
              <w:t>實績</w:t>
            </w:r>
          </w:p>
        </w:tc>
        <w:tc>
          <w:tcPr>
            <w:tcW w:w="668" w:type="pct"/>
            <w:vAlign w:val="center"/>
          </w:tcPr>
          <w:p w:rsidR="00FB61BF" w:rsidRPr="00FB61BF" w:rsidRDefault="00FB61BF" w:rsidP="00FB61BF">
            <w:pPr>
              <w:spacing w:line="300" w:lineRule="exact"/>
              <w:ind w:leftChars="0" w:left="0" w:firstLineChars="0" w:firstLine="0"/>
              <w:jc w:val="center"/>
              <w:rPr>
                <w:rFonts w:hint="eastAsia"/>
                <w:b/>
                <w:snapToGrid/>
                <w:color w:val="000000"/>
                <w:sz w:val="22"/>
              </w:rPr>
            </w:pPr>
            <w:r w:rsidRPr="00FB61BF">
              <w:rPr>
                <w:rFonts w:hint="eastAsia"/>
                <w:b/>
                <w:snapToGrid/>
                <w:color w:val="000000"/>
                <w:sz w:val="22"/>
              </w:rPr>
              <w:t>目標</w:t>
            </w:r>
          </w:p>
        </w:tc>
        <w:tc>
          <w:tcPr>
            <w:tcW w:w="579" w:type="pct"/>
            <w:vAlign w:val="center"/>
          </w:tcPr>
          <w:p w:rsidR="00FB61BF" w:rsidRPr="00FB61BF" w:rsidRDefault="00FB61BF" w:rsidP="00FB61BF">
            <w:pPr>
              <w:spacing w:line="300" w:lineRule="exact"/>
              <w:ind w:leftChars="0" w:left="0" w:firstLineChars="0" w:firstLine="0"/>
              <w:jc w:val="center"/>
              <w:rPr>
                <w:rFonts w:hint="eastAsia"/>
                <w:b/>
                <w:snapToGrid/>
                <w:color w:val="000000"/>
                <w:sz w:val="22"/>
              </w:rPr>
            </w:pPr>
            <w:r w:rsidRPr="00FB61BF">
              <w:rPr>
                <w:rFonts w:hint="eastAsia"/>
                <w:b/>
                <w:snapToGrid/>
                <w:color w:val="000000"/>
                <w:sz w:val="22"/>
              </w:rPr>
              <w:t>實績</w:t>
            </w:r>
          </w:p>
        </w:tc>
        <w:tc>
          <w:tcPr>
            <w:tcW w:w="667" w:type="pct"/>
          </w:tcPr>
          <w:p w:rsidR="00FB61BF" w:rsidRPr="00FB61BF" w:rsidRDefault="00FB61BF" w:rsidP="00FB61BF">
            <w:pPr>
              <w:spacing w:line="300" w:lineRule="exact"/>
              <w:ind w:leftChars="0" w:left="0" w:firstLineChars="0" w:firstLine="0"/>
              <w:jc w:val="center"/>
              <w:rPr>
                <w:rFonts w:hint="eastAsia"/>
                <w:b/>
                <w:snapToGrid/>
                <w:color w:val="000000"/>
                <w:sz w:val="22"/>
              </w:rPr>
            </w:pPr>
            <w:r w:rsidRPr="00FB61BF">
              <w:rPr>
                <w:rFonts w:hint="eastAsia"/>
                <w:b/>
                <w:snapToGrid/>
                <w:color w:val="000000"/>
                <w:sz w:val="22"/>
                <w:lang w:eastAsia="zh-HK"/>
              </w:rPr>
              <w:t>達成率</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0" w:firstLine="0"/>
              <w:jc w:val="left"/>
              <w:rPr>
                <w:snapToGrid/>
                <w:color w:val="000000"/>
                <w:spacing w:val="-6"/>
                <w:sz w:val="22"/>
              </w:rPr>
            </w:pPr>
            <w:r w:rsidRPr="00FB61BF">
              <w:rPr>
                <w:rFonts w:hint="eastAsia"/>
                <w:snapToGrid/>
                <w:color w:val="000000"/>
                <w:spacing w:val="-6"/>
                <w:sz w:val="22"/>
              </w:rPr>
              <w:t>1.水力</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2,094</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2,09</w:t>
            </w:r>
            <w:r w:rsidRPr="00FB61BF">
              <w:rPr>
                <w:rFonts w:hint="eastAsia"/>
                <w:bCs/>
                <w:snapToGrid/>
                <w:color w:val="000000"/>
                <w:sz w:val="22"/>
              </w:rPr>
              <w:t>8</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2,104</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2,104</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2,123</w:t>
            </w:r>
          </w:p>
        </w:tc>
        <w:tc>
          <w:tcPr>
            <w:tcW w:w="667"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100.90</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0" w:firstLine="0"/>
              <w:jc w:val="left"/>
              <w:rPr>
                <w:snapToGrid/>
                <w:color w:val="000000"/>
                <w:spacing w:val="-6"/>
                <w:sz w:val="22"/>
              </w:rPr>
            </w:pPr>
            <w:r w:rsidRPr="00FB61BF">
              <w:rPr>
                <w:rFonts w:hint="eastAsia"/>
                <w:snapToGrid/>
                <w:color w:val="000000"/>
                <w:spacing w:val="-6"/>
                <w:sz w:val="22"/>
              </w:rPr>
              <w:t>2.太陽光電</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7,700</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9</w:t>
            </w:r>
            <w:r w:rsidRPr="00FB61BF">
              <w:rPr>
                <w:bCs/>
                <w:snapToGrid/>
                <w:color w:val="000000"/>
                <w:sz w:val="22"/>
              </w:rPr>
              <w:t>,</w:t>
            </w:r>
            <w:r w:rsidRPr="00FB61BF">
              <w:rPr>
                <w:rFonts w:hint="eastAsia"/>
                <w:bCs/>
                <w:snapToGrid/>
                <w:color w:val="000000"/>
                <w:sz w:val="22"/>
              </w:rPr>
              <w:t>724</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w:t>
            </w:r>
            <w:r w:rsidRPr="00FB61BF">
              <w:rPr>
                <w:rFonts w:hint="eastAsia"/>
                <w:bCs/>
                <w:snapToGrid/>
                <w:color w:val="000000"/>
                <w:sz w:val="22"/>
              </w:rPr>
              <w:t>2</w:t>
            </w:r>
            <w:r w:rsidRPr="00FB61BF">
              <w:rPr>
                <w:bCs/>
                <w:snapToGrid/>
                <w:color w:val="000000"/>
                <w:sz w:val="22"/>
              </w:rPr>
              <w:t>,</w:t>
            </w:r>
            <w:r w:rsidRPr="00FB61BF">
              <w:rPr>
                <w:rFonts w:hint="eastAsia"/>
                <w:bCs/>
                <w:snapToGrid/>
                <w:color w:val="000000"/>
                <w:sz w:val="22"/>
              </w:rPr>
              <w:t>418</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w:t>
            </w:r>
            <w:r w:rsidRPr="00FB61BF">
              <w:rPr>
                <w:rFonts w:hint="eastAsia"/>
                <w:bCs/>
                <w:snapToGrid/>
                <w:color w:val="000000"/>
                <w:sz w:val="22"/>
              </w:rPr>
              <w:t>6</w:t>
            </w:r>
            <w:r w:rsidRPr="00FB61BF">
              <w:rPr>
                <w:bCs/>
                <w:snapToGrid/>
                <w:color w:val="000000"/>
                <w:sz w:val="22"/>
              </w:rPr>
              <w:t>,</w:t>
            </w:r>
            <w:r w:rsidRPr="00FB61BF">
              <w:rPr>
                <w:rFonts w:hint="eastAsia"/>
                <w:bCs/>
                <w:snapToGrid/>
                <w:color w:val="000000"/>
                <w:sz w:val="22"/>
              </w:rPr>
              <w:t>21</w:t>
            </w:r>
            <w:r w:rsidRPr="00FB61BF">
              <w:rPr>
                <w:bCs/>
                <w:snapToGrid/>
                <w:color w:val="000000"/>
                <w:sz w:val="22"/>
              </w:rPr>
              <w:t>0</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14,281</w:t>
            </w:r>
          </w:p>
        </w:tc>
        <w:tc>
          <w:tcPr>
            <w:tcW w:w="667"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88.10</w:t>
            </w:r>
          </w:p>
        </w:tc>
      </w:tr>
      <w:tr w:rsidR="00FB61BF" w:rsidRPr="00FB61BF" w:rsidTr="00F16E20">
        <w:trPr>
          <w:trHeight w:val="59"/>
        </w:trPr>
        <w:tc>
          <w:tcPr>
            <w:tcW w:w="917" w:type="pct"/>
            <w:shd w:val="clear" w:color="auto" w:fill="auto"/>
            <w:vAlign w:val="center"/>
          </w:tcPr>
          <w:p w:rsidR="00FB61BF" w:rsidRPr="00FB61BF" w:rsidRDefault="00FB61BF" w:rsidP="00FB61BF">
            <w:pPr>
              <w:spacing w:line="300" w:lineRule="exact"/>
              <w:ind w:leftChars="0" w:left="0" w:firstLineChars="0" w:firstLine="0"/>
              <w:jc w:val="left"/>
              <w:rPr>
                <w:snapToGrid/>
                <w:color w:val="000000"/>
                <w:spacing w:val="-6"/>
                <w:sz w:val="22"/>
              </w:rPr>
            </w:pPr>
            <w:r w:rsidRPr="00FB61BF">
              <w:rPr>
                <w:rFonts w:hint="eastAsia"/>
                <w:snapToGrid/>
                <w:color w:val="000000"/>
                <w:spacing w:val="-6"/>
                <w:sz w:val="22"/>
              </w:rPr>
              <w:t>3.風力發電</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1,094</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1,581</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2,674</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3,639</w:t>
            </w:r>
          </w:p>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w:t>
            </w:r>
            <w:r w:rsidRPr="00FB61BF">
              <w:rPr>
                <w:rFonts w:hint="eastAsia"/>
                <w:bCs/>
                <w:snapToGrid/>
                <w:color w:val="000000"/>
                <w:sz w:val="22"/>
              </w:rPr>
              <w:t>4,539</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3</w:t>
            </w:r>
            <w:r w:rsidRPr="00FB61BF">
              <w:rPr>
                <w:bCs/>
                <w:snapToGrid/>
                <w:color w:val="000000"/>
                <w:sz w:val="22"/>
              </w:rPr>
              <w:t>,905</w:t>
            </w:r>
          </w:p>
        </w:tc>
        <w:tc>
          <w:tcPr>
            <w:tcW w:w="667"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107.31</w:t>
            </w:r>
          </w:p>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w:t>
            </w:r>
            <w:r w:rsidRPr="00FB61BF">
              <w:rPr>
                <w:bCs/>
                <w:snapToGrid/>
                <w:color w:val="000000"/>
                <w:sz w:val="22"/>
              </w:rPr>
              <w:t>86.03</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100" w:firstLine="211"/>
              <w:jc w:val="left"/>
              <w:rPr>
                <w:snapToGrid/>
                <w:color w:val="000000"/>
                <w:spacing w:val="-6"/>
                <w:sz w:val="22"/>
              </w:rPr>
            </w:pPr>
            <w:r w:rsidRPr="00FB61BF">
              <w:rPr>
                <w:rFonts w:hint="eastAsia"/>
                <w:snapToGrid/>
                <w:color w:val="000000"/>
                <w:spacing w:val="-6"/>
                <w:sz w:val="22"/>
              </w:rPr>
              <w:t>3</w:t>
            </w:r>
            <w:r w:rsidRPr="00FB61BF">
              <w:rPr>
                <w:snapToGrid/>
                <w:color w:val="000000"/>
                <w:spacing w:val="-6"/>
                <w:sz w:val="22"/>
              </w:rPr>
              <w:t>.1</w:t>
            </w:r>
            <w:r w:rsidRPr="00FB61BF">
              <w:rPr>
                <w:rFonts w:hint="eastAsia"/>
                <w:snapToGrid/>
                <w:color w:val="000000"/>
                <w:spacing w:val="-6"/>
                <w:sz w:val="22"/>
              </w:rPr>
              <w:t>陸域</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825</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8</w:t>
            </w:r>
            <w:r w:rsidRPr="00FB61BF">
              <w:rPr>
                <w:rFonts w:hint="eastAsia"/>
                <w:bCs/>
                <w:snapToGrid/>
                <w:color w:val="000000"/>
                <w:sz w:val="22"/>
              </w:rPr>
              <w:t>36</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911</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886</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9</w:t>
            </w:r>
            <w:r w:rsidRPr="00FB61BF">
              <w:rPr>
                <w:bCs/>
                <w:snapToGrid/>
                <w:color w:val="000000"/>
                <w:sz w:val="22"/>
              </w:rPr>
              <w:t>18</w:t>
            </w:r>
          </w:p>
        </w:tc>
        <w:tc>
          <w:tcPr>
            <w:tcW w:w="667"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103.61</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100" w:firstLine="211"/>
              <w:jc w:val="left"/>
              <w:rPr>
                <w:snapToGrid/>
                <w:color w:val="000000"/>
                <w:spacing w:val="-6"/>
                <w:sz w:val="22"/>
              </w:rPr>
            </w:pPr>
            <w:r w:rsidRPr="00FB61BF">
              <w:rPr>
                <w:rFonts w:hint="eastAsia"/>
                <w:snapToGrid/>
                <w:color w:val="000000"/>
                <w:spacing w:val="-6"/>
                <w:sz w:val="22"/>
              </w:rPr>
              <w:t>3</w:t>
            </w:r>
            <w:r w:rsidRPr="00FB61BF">
              <w:rPr>
                <w:snapToGrid/>
                <w:color w:val="000000"/>
                <w:spacing w:val="-6"/>
                <w:sz w:val="22"/>
              </w:rPr>
              <w:t>.2</w:t>
            </w:r>
            <w:r w:rsidRPr="00FB61BF">
              <w:rPr>
                <w:rFonts w:hint="eastAsia"/>
                <w:snapToGrid/>
                <w:color w:val="000000"/>
                <w:spacing w:val="-6"/>
                <w:sz w:val="22"/>
              </w:rPr>
              <w:t>離岸</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269</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745</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1,763</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2,753</w:t>
            </w:r>
          </w:p>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~3,</w:t>
            </w:r>
            <w:r w:rsidRPr="00FB61BF">
              <w:rPr>
                <w:rFonts w:hint="eastAsia"/>
                <w:bCs/>
                <w:snapToGrid/>
                <w:color w:val="000000"/>
                <w:sz w:val="22"/>
              </w:rPr>
              <w:t>6</w:t>
            </w:r>
            <w:r w:rsidRPr="00FB61BF">
              <w:rPr>
                <w:bCs/>
                <w:snapToGrid/>
                <w:color w:val="000000"/>
                <w:sz w:val="22"/>
              </w:rPr>
              <w:t>53</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2</w:t>
            </w:r>
            <w:r w:rsidRPr="00FB61BF">
              <w:rPr>
                <w:bCs/>
                <w:snapToGrid/>
                <w:color w:val="000000"/>
                <w:sz w:val="22"/>
              </w:rPr>
              <w:t>,987</w:t>
            </w:r>
          </w:p>
        </w:tc>
        <w:tc>
          <w:tcPr>
            <w:tcW w:w="667"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108.50</w:t>
            </w:r>
          </w:p>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~81.77</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0" w:firstLine="0"/>
              <w:jc w:val="left"/>
              <w:rPr>
                <w:snapToGrid/>
                <w:color w:val="000000"/>
                <w:spacing w:val="-6"/>
                <w:sz w:val="22"/>
              </w:rPr>
            </w:pPr>
            <w:r w:rsidRPr="00FB61BF">
              <w:rPr>
                <w:rFonts w:hint="eastAsia"/>
                <w:snapToGrid/>
                <w:color w:val="000000"/>
                <w:spacing w:val="-6"/>
                <w:sz w:val="22"/>
              </w:rPr>
              <w:t>4.地熱能</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4.5</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5</w:t>
            </w:r>
            <w:r w:rsidRPr="00FB61BF">
              <w:rPr>
                <w:rFonts w:hint="eastAsia"/>
                <w:bCs/>
                <w:snapToGrid/>
                <w:color w:val="000000"/>
                <w:sz w:val="22"/>
              </w:rPr>
              <w:t>.4</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7.3</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15</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7</w:t>
            </w:r>
          </w:p>
        </w:tc>
        <w:tc>
          <w:tcPr>
            <w:tcW w:w="667" w:type="pct"/>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46.67</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0" w:firstLine="0"/>
              <w:jc w:val="left"/>
              <w:rPr>
                <w:snapToGrid/>
                <w:color w:val="000000"/>
                <w:spacing w:val="-6"/>
                <w:sz w:val="22"/>
              </w:rPr>
            </w:pPr>
            <w:r w:rsidRPr="00FB61BF">
              <w:rPr>
                <w:rFonts w:hint="eastAsia"/>
                <w:snapToGrid/>
                <w:color w:val="000000"/>
                <w:spacing w:val="-6"/>
                <w:sz w:val="22"/>
              </w:rPr>
              <w:t>5.生質能</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7</w:t>
            </w:r>
            <w:r w:rsidRPr="00FB61BF">
              <w:rPr>
                <w:rFonts w:hint="eastAsia"/>
                <w:bCs/>
                <w:snapToGrid/>
                <w:color w:val="000000"/>
                <w:sz w:val="22"/>
              </w:rPr>
              <w:t>17</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7</w:t>
            </w:r>
            <w:r w:rsidRPr="00FB61BF">
              <w:rPr>
                <w:rFonts w:hint="eastAsia"/>
                <w:bCs/>
                <w:snapToGrid/>
                <w:color w:val="000000"/>
                <w:sz w:val="22"/>
              </w:rPr>
              <w:t>24</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7</w:t>
            </w:r>
            <w:r w:rsidRPr="00FB61BF">
              <w:rPr>
                <w:rFonts w:hint="eastAsia"/>
                <w:bCs/>
                <w:snapToGrid/>
                <w:color w:val="000000"/>
                <w:sz w:val="22"/>
              </w:rPr>
              <w:t>1</w:t>
            </w:r>
            <w:r w:rsidRPr="00FB61BF">
              <w:rPr>
                <w:bCs/>
                <w:snapToGrid/>
                <w:color w:val="000000"/>
                <w:sz w:val="22"/>
              </w:rPr>
              <w:t>4</w:t>
            </w:r>
            <w:r w:rsidRPr="00FB61BF">
              <w:rPr>
                <w:rFonts w:hint="eastAsia"/>
                <w:bCs/>
                <w:snapToGrid/>
                <w:color w:val="000000"/>
                <w:sz w:val="22"/>
              </w:rPr>
              <w:t>.0</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764</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750</w:t>
            </w:r>
          </w:p>
        </w:tc>
        <w:tc>
          <w:tcPr>
            <w:tcW w:w="667" w:type="pct"/>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98.17</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0" w:firstLine="0"/>
              <w:jc w:val="center"/>
              <w:rPr>
                <w:b/>
                <w:snapToGrid/>
                <w:color w:val="000000"/>
                <w:sz w:val="22"/>
              </w:rPr>
            </w:pPr>
            <w:r w:rsidRPr="00FB61BF">
              <w:rPr>
                <w:rFonts w:hint="eastAsia"/>
                <w:b/>
                <w:snapToGrid/>
                <w:color w:val="000000"/>
                <w:sz w:val="22"/>
              </w:rPr>
              <w:t>合  計</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
                <w:bCs/>
                <w:snapToGrid/>
                <w:color w:val="000000"/>
                <w:sz w:val="22"/>
              </w:rPr>
            </w:pPr>
            <w:r w:rsidRPr="00FB61BF">
              <w:rPr>
                <w:rFonts w:hint="eastAsia"/>
                <w:b/>
                <w:bCs/>
                <w:snapToGrid/>
                <w:color w:val="000000"/>
                <w:sz w:val="22"/>
              </w:rPr>
              <w:t>1</w:t>
            </w:r>
            <w:r w:rsidRPr="00FB61BF">
              <w:rPr>
                <w:b/>
                <w:bCs/>
                <w:snapToGrid/>
                <w:color w:val="000000"/>
                <w:sz w:val="22"/>
              </w:rPr>
              <w:t>1,</w:t>
            </w:r>
            <w:r w:rsidRPr="00FB61BF">
              <w:rPr>
                <w:rFonts w:hint="eastAsia"/>
                <w:b/>
                <w:bCs/>
                <w:snapToGrid/>
                <w:color w:val="000000"/>
                <w:sz w:val="22"/>
              </w:rPr>
              <w:t>609.5</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
                <w:bCs/>
                <w:snapToGrid/>
                <w:color w:val="000000"/>
                <w:sz w:val="22"/>
              </w:rPr>
            </w:pPr>
            <w:r w:rsidRPr="00FB61BF">
              <w:rPr>
                <w:rFonts w:hint="eastAsia"/>
                <w:b/>
                <w:bCs/>
                <w:snapToGrid/>
                <w:color w:val="000000"/>
                <w:sz w:val="22"/>
              </w:rPr>
              <w:t>14</w:t>
            </w:r>
            <w:r w:rsidRPr="00FB61BF">
              <w:rPr>
                <w:b/>
                <w:bCs/>
                <w:snapToGrid/>
                <w:color w:val="000000"/>
                <w:sz w:val="22"/>
              </w:rPr>
              <w:t>,</w:t>
            </w:r>
            <w:r w:rsidRPr="00FB61BF">
              <w:rPr>
                <w:rFonts w:hint="eastAsia"/>
                <w:b/>
                <w:bCs/>
                <w:snapToGrid/>
                <w:color w:val="000000"/>
                <w:sz w:val="22"/>
              </w:rPr>
              <w:t>132</w:t>
            </w:r>
            <w:r w:rsidRPr="00FB61BF">
              <w:rPr>
                <w:b/>
                <w:bCs/>
                <w:snapToGrid/>
                <w:color w:val="000000"/>
                <w:sz w:val="22"/>
              </w:rPr>
              <w:t>.</w:t>
            </w:r>
            <w:r w:rsidRPr="00FB61BF">
              <w:rPr>
                <w:rFonts w:hint="eastAsia"/>
                <w:b/>
                <w:bCs/>
                <w:snapToGrid/>
                <w:color w:val="000000"/>
                <w:sz w:val="22"/>
              </w:rPr>
              <w:t>4</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
                <w:bCs/>
                <w:snapToGrid/>
                <w:color w:val="000000"/>
                <w:sz w:val="22"/>
              </w:rPr>
            </w:pPr>
            <w:r w:rsidRPr="00FB61BF">
              <w:rPr>
                <w:rFonts w:hint="eastAsia"/>
                <w:b/>
                <w:bCs/>
                <w:snapToGrid/>
                <w:color w:val="000000"/>
                <w:sz w:val="22"/>
              </w:rPr>
              <w:t>17,917.3</w:t>
            </w:r>
          </w:p>
        </w:tc>
        <w:tc>
          <w:tcPr>
            <w:tcW w:w="668" w:type="pct"/>
            <w:vAlign w:val="center"/>
          </w:tcPr>
          <w:p w:rsidR="00FB61BF" w:rsidRPr="00FB61BF" w:rsidRDefault="00FB61BF" w:rsidP="00FB61BF">
            <w:pPr>
              <w:spacing w:line="300" w:lineRule="exact"/>
              <w:ind w:leftChars="0" w:left="0" w:firstLineChars="0" w:firstLine="0"/>
              <w:jc w:val="right"/>
              <w:rPr>
                <w:b/>
                <w:bCs/>
                <w:snapToGrid/>
                <w:color w:val="000000"/>
                <w:sz w:val="22"/>
              </w:rPr>
            </w:pPr>
            <w:r w:rsidRPr="00FB61BF">
              <w:rPr>
                <w:rFonts w:hint="eastAsia"/>
                <w:b/>
                <w:bCs/>
                <w:snapToGrid/>
                <w:color w:val="000000"/>
                <w:sz w:val="22"/>
              </w:rPr>
              <w:t>22</w:t>
            </w:r>
            <w:r w:rsidRPr="00FB61BF">
              <w:rPr>
                <w:b/>
                <w:bCs/>
                <w:snapToGrid/>
                <w:color w:val="000000"/>
                <w:sz w:val="22"/>
              </w:rPr>
              <w:t>,</w:t>
            </w:r>
            <w:r w:rsidRPr="00FB61BF">
              <w:rPr>
                <w:rFonts w:hint="eastAsia"/>
                <w:b/>
                <w:bCs/>
                <w:snapToGrid/>
                <w:color w:val="000000"/>
                <w:sz w:val="22"/>
              </w:rPr>
              <w:t>732</w:t>
            </w:r>
          </w:p>
          <w:p w:rsidR="00FB61BF" w:rsidRPr="00FB61BF" w:rsidRDefault="00FB61BF" w:rsidP="00FB61BF">
            <w:pPr>
              <w:spacing w:line="300" w:lineRule="exact"/>
              <w:ind w:leftChars="0" w:left="0" w:firstLineChars="0" w:firstLine="0"/>
              <w:jc w:val="right"/>
              <w:rPr>
                <w:b/>
                <w:bCs/>
                <w:snapToGrid/>
                <w:color w:val="000000"/>
                <w:sz w:val="22"/>
              </w:rPr>
            </w:pPr>
            <w:r w:rsidRPr="00FB61BF">
              <w:rPr>
                <w:b/>
                <w:bCs/>
                <w:snapToGrid/>
                <w:color w:val="000000"/>
                <w:sz w:val="22"/>
              </w:rPr>
              <w:t>~</w:t>
            </w:r>
            <w:r w:rsidRPr="00FB61BF">
              <w:rPr>
                <w:rFonts w:hint="eastAsia"/>
                <w:b/>
                <w:bCs/>
                <w:snapToGrid/>
                <w:color w:val="000000"/>
                <w:sz w:val="22"/>
              </w:rPr>
              <w:t>23,632</w:t>
            </w:r>
          </w:p>
        </w:tc>
        <w:tc>
          <w:tcPr>
            <w:tcW w:w="579" w:type="pct"/>
            <w:shd w:val="clear" w:color="auto" w:fill="auto"/>
            <w:vAlign w:val="center"/>
          </w:tcPr>
          <w:p w:rsidR="00FB61BF" w:rsidRPr="00FB61BF" w:rsidRDefault="00FB61BF" w:rsidP="00FB61BF">
            <w:pPr>
              <w:spacing w:line="300" w:lineRule="exact"/>
              <w:ind w:leftChars="0" w:left="0" w:firstLineChars="0" w:firstLine="0"/>
              <w:jc w:val="right"/>
              <w:rPr>
                <w:b/>
                <w:bCs/>
                <w:snapToGrid/>
                <w:color w:val="000000"/>
                <w:sz w:val="22"/>
              </w:rPr>
            </w:pPr>
            <w:r w:rsidRPr="00FB61BF">
              <w:rPr>
                <w:rFonts w:hint="eastAsia"/>
                <w:b/>
                <w:bCs/>
                <w:snapToGrid/>
                <w:color w:val="000000"/>
                <w:sz w:val="22"/>
              </w:rPr>
              <w:t>21</w:t>
            </w:r>
            <w:r w:rsidRPr="00FB61BF">
              <w:rPr>
                <w:b/>
                <w:bCs/>
                <w:snapToGrid/>
                <w:color w:val="000000"/>
                <w:sz w:val="22"/>
              </w:rPr>
              <w:t>,</w:t>
            </w:r>
            <w:r w:rsidRPr="00FB61BF">
              <w:rPr>
                <w:rFonts w:hint="eastAsia"/>
                <w:b/>
                <w:bCs/>
                <w:snapToGrid/>
                <w:color w:val="000000"/>
                <w:sz w:val="22"/>
              </w:rPr>
              <w:t>067</w:t>
            </w:r>
          </w:p>
        </w:tc>
        <w:tc>
          <w:tcPr>
            <w:tcW w:w="667" w:type="pct"/>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92.68</w:t>
            </w:r>
          </w:p>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~89.15</w:t>
            </w:r>
          </w:p>
        </w:tc>
      </w:tr>
    </w:tbl>
    <w:p w:rsidR="00FB61BF" w:rsidRPr="00FB61BF" w:rsidRDefault="00FB61BF" w:rsidP="00FB61BF">
      <w:pPr>
        <w:spacing w:line="300" w:lineRule="exact"/>
        <w:ind w:leftChars="0" w:left="1216" w:hangingChars="500" w:hanging="1216"/>
        <w:rPr>
          <w:rFonts w:hAnsi="標楷體"/>
          <w:color w:val="000000"/>
          <w:sz w:val="24"/>
        </w:rPr>
      </w:pPr>
      <w:r w:rsidRPr="00FB61BF">
        <w:rPr>
          <w:rFonts w:hAnsi="標楷體" w:hint="eastAsia"/>
          <w:color w:val="000000"/>
          <w:sz w:val="24"/>
          <w:lang w:eastAsia="zh-HK"/>
        </w:rPr>
        <w:t>說</w:t>
      </w:r>
      <w:r w:rsidRPr="00FB61BF">
        <w:rPr>
          <w:rFonts w:hAnsi="標楷體" w:hint="eastAsia"/>
          <w:color w:val="000000"/>
          <w:sz w:val="24"/>
        </w:rPr>
        <w:t xml:space="preserve"> </w:t>
      </w:r>
      <w:r w:rsidRPr="00FB61BF">
        <w:rPr>
          <w:rFonts w:hAnsi="標楷體"/>
          <w:color w:val="000000"/>
          <w:sz w:val="24"/>
        </w:rPr>
        <w:t xml:space="preserve">   </w:t>
      </w:r>
      <w:r w:rsidRPr="00FB61BF">
        <w:rPr>
          <w:rFonts w:hAnsi="標楷體" w:hint="eastAsia"/>
          <w:color w:val="000000"/>
          <w:sz w:val="24"/>
          <w:lang w:eastAsia="zh-HK"/>
        </w:rPr>
        <w:t>明：本表配合再生能源統計網統計項目，不含燃料電池。</w:t>
      </w:r>
    </w:p>
    <w:p w:rsidR="00FB61BF" w:rsidRPr="00FB61BF" w:rsidRDefault="00FB61BF" w:rsidP="00FB61BF">
      <w:pPr>
        <w:spacing w:line="300" w:lineRule="exact"/>
        <w:ind w:leftChars="0" w:left="1216" w:hangingChars="500" w:hanging="1216"/>
        <w:rPr>
          <w:rFonts w:hAnsi="標楷體"/>
          <w:sz w:val="24"/>
        </w:rPr>
      </w:pPr>
      <w:r w:rsidRPr="00FB61BF">
        <w:rPr>
          <w:rFonts w:hAnsi="標楷體" w:hint="eastAsia"/>
          <w:color w:val="000000"/>
          <w:sz w:val="24"/>
        </w:rPr>
        <w:t>資料來源：</w:t>
      </w:r>
      <w:r w:rsidRPr="00FB61BF">
        <w:rPr>
          <w:rFonts w:hAnsi="標楷體" w:hint="eastAsia"/>
          <w:color w:val="000000"/>
          <w:sz w:val="24"/>
          <w:lang w:eastAsia="zh-HK"/>
        </w:rPr>
        <w:t>再生能源發展基金</w:t>
      </w:r>
      <w:r w:rsidRPr="00FB61BF">
        <w:rPr>
          <w:rFonts w:hAnsi="標楷體" w:hint="eastAsia"/>
          <w:color w:val="000000"/>
          <w:sz w:val="24"/>
        </w:rPr>
        <w:t>提供</w:t>
      </w:r>
      <w:r w:rsidRPr="00FB61BF">
        <w:rPr>
          <w:rFonts w:hAnsi="標楷體" w:hint="eastAsia"/>
          <w:color w:val="000000"/>
          <w:sz w:val="24"/>
          <w:lang w:eastAsia="zh-HK"/>
        </w:rPr>
        <w:t>及整理自再生能源統計網，本中心製表</w:t>
      </w:r>
      <w:r w:rsidRPr="00FB61BF">
        <w:rPr>
          <w:rFonts w:hAnsi="標楷體" w:hint="eastAsia"/>
          <w:sz w:val="24"/>
        </w:rPr>
        <w:t>。</w:t>
      </w:r>
      <w:r w:rsidRPr="00FB61BF">
        <w:rPr>
          <w:rFonts w:hAnsi="標楷體"/>
          <w:sz w:val="24"/>
        </w:rPr>
        <w:t xml:space="preserve"> </w:t>
      </w:r>
    </w:p>
    <w:p w:rsidR="00FB61BF" w:rsidRPr="00FB61BF" w:rsidRDefault="00FB61BF" w:rsidP="005F4DE2">
      <w:pPr>
        <w:ind w:left="566" w:firstLine="566"/>
        <w:rPr>
          <w:rFonts w:hint="eastAsia"/>
          <w:lang w:eastAsia="zh-HK"/>
        </w:rPr>
      </w:pPr>
      <w:r w:rsidRPr="00FB61BF">
        <w:rPr>
          <w:rFonts w:hint="eastAsia"/>
        </w:rPr>
        <w:t>綜上，再生能源發展基金110</w:t>
      </w:r>
      <w:r w:rsidRPr="00FB61BF">
        <w:rPr>
          <w:rFonts w:hint="eastAsia"/>
          <w:lang w:eastAsia="zh-HK"/>
        </w:rPr>
        <w:t>至</w:t>
      </w:r>
      <w:r w:rsidRPr="00FB61BF">
        <w:rPr>
          <w:rFonts w:hint="eastAsia"/>
        </w:rPr>
        <w:t>113</w:t>
      </w:r>
      <w:r w:rsidRPr="00FB61BF">
        <w:rPr>
          <w:rFonts w:hint="eastAsia"/>
          <w:lang w:eastAsia="zh-HK"/>
        </w:rPr>
        <w:t>年度</w:t>
      </w:r>
      <w:r w:rsidRPr="00FB61BF">
        <w:rPr>
          <w:rFonts w:hint="eastAsia"/>
        </w:rPr>
        <w:t>辦理再生能源推廣計畫，預算執行率</w:t>
      </w:r>
      <w:r w:rsidRPr="00FB61BF">
        <w:rPr>
          <w:rFonts w:hint="eastAsia"/>
          <w:lang w:eastAsia="zh-HK"/>
        </w:rPr>
        <w:t>未及五成，</w:t>
      </w:r>
      <w:r w:rsidRPr="00FB61BF">
        <w:rPr>
          <w:rFonts w:hint="eastAsia"/>
        </w:rPr>
        <w:t>執行情形</w:t>
      </w:r>
      <w:r w:rsidRPr="00FB61BF">
        <w:rPr>
          <w:rFonts w:hint="eastAsia"/>
          <w:lang w:eastAsia="zh-HK"/>
        </w:rPr>
        <w:t>有待加強，另</w:t>
      </w:r>
      <w:r w:rsidRPr="00FB61BF">
        <w:rPr>
          <w:rFonts w:hint="eastAsia"/>
        </w:rPr>
        <w:t>113</w:t>
      </w:r>
      <w:r w:rsidRPr="00FB61BF">
        <w:rPr>
          <w:rFonts w:hint="eastAsia"/>
          <w:lang w:eastAsia="zh-HK"/>
        </w:rPr>
        <w:t>年度辦理部分</w:t>
      </w:r>
      <w:r w:rsidRPr="00FB61BF">
        <w:rPr>
          <w:rFonts w:hint="eastAsia"/>
        </w:rPr>
        <w:t>再生能源發電設備裝置容量</w:t>
      </w:r>
      <w:r w:rsidR="00F5159F">
        <w:rPr>
          <w:rFonts w:hint="eastAsia"/>
          <w:lang w:eastAsia="zh-HK"/>
        </w:rPr>
        <w:t>未達目標值</w:t>
      </w:r>
      <w:r w:rsidRPr="00FB61BF">
        <w:rPr>
          <w:rFonts w:hint="eastAsia"/>
          <w:lang w:eastAsia="zh-HK"/>
        </w:rPr>
        <w:t>，</w:t>
      </w:r>
      <w:r w:rsidRPr="00FB61BF">
        <w:rPr>
          <w:rFonts w:hint="eastAsia"/>
        </w:rPr>
        <w:t>允宜</w:t>
      </w:r>
      <w:r w:rsidRPr="00FB61BF">
        <w:rPr>
          <w:rFonts w:hint="eastAsia"/>
          <w:lang w:eastAsia="zh-HK"/>
        </w:rPr>
        <w:t>加強</w:t>
      </w:r>
      <w:r w:rsidRPr="00FB61BF">
        <w:rPr>
          <w:rFonts w:hint="eastAsia"/>
        </w:rPr>
        <w:t>執</w:t>
      </w:r>
      <w:r w:rsidRPr="00FB61BF">
        <w:rPr>
          <w:rFonts w:hint="eastAsia"/>
          <w:lang w:eastAsia="zh-HK"/>
        </w:rPr>
        <w:t>行</w:t>
      </w:r>
      <w:r w:rsidRPr="00FB61BF">
        <w:rPr>
          <w:rFonts w:hint="eastAsia"/>
        </w:rPr>
        <w:t>策</w:t>
      </w:r>
      <w:r w:rsidRPr="00FB61BF">
        <w:rPr>
          <w:rFonts w:hint="eastAsia"/>
          <w:lang w:eastAsia="zh-HK"/>
        </w:rPr>
        <w:t>略</w:t>
      </w:r>
      <w:r w:rsidRPr="00FB61BF">
        <w:rPr>
          <w:rFonts w:hint="eastAsia"/>
        </w:rPr>
        <w:t>，俾達成再生能源發展目標。</w:t>
      </w:r>
    </w:p>
    <w:p w:rsidR="00FB61BF" w:rsidRPr="00FB61BF" w:rsidRDefault="00FB61BF" w:rsidP="005F4DE2">
      <w:pPr>
        <w:widowControl/>
        <w:ind w:leftChars="0" w:left="567" w:hangingChars="200" w:hanging="567"/>
        <w:rPr>
          <w:rFonts w:hint="eastAsia"/>
          <w:b/>
          <w:szCs w:val="24"/>
        </w:rPr>
      </w:pPr>
    </w:p>
    <w:p w:rsidR="00FB61BF" w:rsidRPr="00FB61BF" w:rsidRDefault="005F4DE2" w:rsidP="00BA75F1">
      <w:pPr>
        <w:pStyle w:val="14"/>
        <w:ind w:left="567" w:hanging="567"/>
      </w:pPr>
      <w:bookmarkStart w:id="81" w:name="_Toc215134658"/>
      <w:bookmarkStart w:id="82" w:name="_Toc224220054"/>
      <w:r>
        <w:rPr>
          <w:rFonts w:hint="eastAsia"/>
          <w:lang w:eastAsia="zh-HK"/>
        </w:rPr>
        <w:t>八</w:t>
      </w:r>
      <w:r w:rsidR="00FB61BF" w:rsidRPr="00FB61BF">
        <w:rPr>
          <w:rFonts w:hint="eastAsia"/>
        </w:rPr>
        <w:t>、中小企業發展基金</w:t>
      </w:r>
      <w:r w:rsidR="00FB61BF" w:rsidRPr="00FB61BF">
        <w:rPr>
          <w:rFonts w:hint="eastAsia"/>
          <w:lang w:eastAsia="zh-HK"/>
        </w:rPr>
        <w:t>自</w:t>
      </w:r>
      <w:r w:rsidR="00FB61BF" w:rsidRPr="00FB61BF">
        <w:rPr>
          <w:rFonts w:hint="eastAsia"/>
        </w:rPr>
        <w:t>108</w:t>
      </w:r>
      <w:r w:rsidR="00FB61BF" w:rsidRPr="00FB61BF">
        <w:rPr>
          <w:rFonts w:hint="eastAsia"/>
          <w:lang w:eastAsia="zh-HK"/>
        </w:rPr>
        <w:t>年度開辦</w:t>
      </w:r>
      <w:r w:rsidR="008169EA">
        <w:rPr>
          <w:rFonts w:hint="eastAsia"/>
          <w:lang w:eastAsia="zh-HK"/>
        </w:rPr>
        <w:t>「</w:t>
      </w:r>
      <w:r w:rsidR="00FB61BF" w:rsidRPr="00FB61BF">
        <w:rPr>
          <w:rFonts w:hint="eastAsia"/>
        </w:rPr>
        <w:t>中小企業加速投資行動方案</w:t>
      </w:r>
      <w:r w:rsidR="008169EA">
        <w:rPr>
          <w:rFonts w:hint="eastAsia"/>
          <w:lang w:eastAsia="zh-HK"/>
        </w:rPr>
        <w:t>」</w:t>
      </w:r>
      <w:r w:rsidR="00F5159F">
        <w:rPr>
          <w:rFonts w:hint="eastAsia"/>
          <w:lang w:eastAsia="zh-HK"/>
        </w:rPr>
        <w:t>專案貸款</w:t>
      </w:r>
      <w:r w:rsidR="00FB61BF" w:rsidRPr="00FB61BF">
        <w:rPr>
          <w:rFonts w:hint="eastAsia"/>
        </w:rPr>
        <w:t>，</w:t>
      </w:r>
      <w:r w:rsidR="00FB61BF" w:rsidRPr="00FB61BF">
        <w:rPr>
          <w:rFonts w:hint="eastAsia"/>
          <w:lang w:eastAsia="zh-HK"/>
        </w:rPr>
        <w:t>惟</w:t>
      </w:r>
      <w:r w:rsidR="00FB61BF" w:rsidRPr="00FB61BF">
        <w:rPr>
          <w:rFonts w:hint="eastAsia"/>
        </w:rPr>
        <w:t>近年受理申請件數及預計投資金額減緩，</w:t>
      </w:r>
      <w:r w:rsidR="00FB61BF" w:rsidRPr="00FB61BF">
        <w:rPr>
          <w:rFonts w:hint="eastAsia"/>
          <w:lang w:eastAsia="zh-HK"/>
        </w:rPr>
        <w:t>允宜</w:t>
      </w:r>
      <w:r w:rsidR="00FB61BF" w:rsidRPr="00FB61BF">
        <w:rPr>
          <w:rFonts w:hint="eastAsia"/>
        </w:rPr>
        <w:t>研謀</w:t>
      </w:r>
      <w:r w:rsidR="00FB61BF" w:rsidRPr="00FB61BF">
        <w:rPr>
          <w:rFonts w:hint="eastAsia"/>
          <w:lang w:eastAsia="zh-HK"/>
        </w:rPr>
        <w:t>改善，以提升計畫</w:t>
      </w:r>
      <w:r w:rsidR="00FB61BF" w:rsidRPr="00FB61BF">
        <w:rPr>
          <w:rFonts w:hint="eastAsia"/>
        </w:rPr>
        <w:t>執行</w:t>
      </w:r>
      <w:r w:rsidR="00FB61BF" w:rsidRPr="00FB61BF">
        <w:rPr>
          <w:rFonts w:hint="eastAsia"/>
          <w:lang w:eastAsia="zh-HK"/>
        </w:rPr>
        <w:t>成效</w:t>
      </w:r>
      <w:bookmarkEnd w:id="81"/>
      <w:bookmarkEnd w:id="82"/>
    </w:p>
    <w:p w:rsidR="00FB61BF" w:rsidRPr="00FB61BF" w:rsidRDefault="00FB61BF" w:rsidP="00FB61BF">
      <w:pPr>
        <w:ind w:left="566" w:firstLine="566"/>
      </w:pPr>
      <w:r w:rsidRPr="00FB61BF">
        <w:rPr>
          <w:rFonts w:hint="eastAsia"/>
        </w:rPr>
        <w:t>中小企業發展基金113年度預算「中小企業發展計畫-服務費用」科目編列辦理「中小企業加速投資行動方案」專案貸款相關之委託融資手續費、案件審查行政作業費及委託經理銀行業務費等所需經費共14億4,391萬8千元，執行結果，決算數8億8,447萬5千元，預算執行率61.26%。經查：</w:t>
      </w:r>
    </w:p>
    <w:p w:rsidR="00FB61BF" w:rsidRPr="00FB61BF" w:rsidRDefault="00FB61BF" w:rsidP="00FB61BF">
      <w:pPr>
        <w:ind w:left="849" w:hangingChars="100" w:hanging="283"/>
        <w:rPr>
          <w:b/>
        </w:rPr>
      </w:pPr>
      <w:r w:rsidRPr="00FB61BF">
        <w:rPr>
          <w:rFonts w:hint="eastAsia"/>
          <w:b/>
        </w:rPr>
        <w:t>(一)</w:t>
      </w:r>
      <w:r w:rsidRPr="00FB61BF">
        <w:rPr>
          <w:rFonts w:hint="eastAsia"/>
          <w:b/>
          <w:lang w:eastAsia="zh-HK"/>
        </w:rPr>
        <w:t>計畫概要</w:t>
      </w:r>
    </w:p>
    <w:p w:rsidR="00FB61BF" w:rsidRPr="00FB61BF" w:rsidRDefault="00FB61BF" w:rsidP="00FB61BF">
      <w:pPr>
        <w:adjustRightInd w:val="0"/>
        <w:ind w:leftChars="300" w:left="850" w:firstLine="566"/>
      </w:pPr>
      <w:r w:rsidRPr="00FB61BF">
        <w:rPr>
          <w:rFonts w:hint="eastAsia"/>
        </w:rPr>
        <w:t>為因應全球經貿環境快速變遷，支持中小企業升級轉型，中小企業發展基金自108年7月1日開始推動「中小企業加速投資行動方案」(以下稱本方案)，以企業需求為導向，提供客製化服務，協助企業快速取得融資。計畫期程108年7月至113年12月31日。</w:t>
      </w:r>
    </w:p>
    <w:p w:rsidR="00FB61BF" w:rsidRPr="00FB61BF" w:rsidRDefault="00FB61BF" w:rsidP="00FB61BF">
      <w:pPr>
        <w:adjustRightInd w:val="0"/>
        <w:ind w:leftChars="300" w:left="850" w:firstLine="566"/>
      </w:pPr>
      <w:r w:rsidRPr="00FB61BF">
        <w:rPr>
          <w:rFonts w:hint="eastAsia"/>
        </w:rPr>
        <w:t>本方案預計貸款總額度為3,000億元，由承貸銀行自有資金辦理專案貸款，貸款風險由承貸銀行承擔，各承貸銀行承辦本項貸款之委辦手續費支付方式如下：</w:t>
      </w:r>
    </w:p>
    <w:p w:rsidR="00FB61BF" w:rsidRPr="00FB61BF" w:rsidRDefault="00FB61BF" w:rsidP="00FB61BF">
      <w:pPr>
        <w:ind w:leftChars="300" w:left="1133" w:hangingChars="100" w:hanging="283"/>
      </w:pPr>
      <w:r w:rsidRPr="00FB61BF">
        <w:rPr>
          <w:rFonts w:hint="eastAsia"/>
        </w:rPr>
        <w:t>1.貸款總額度新臺幣(以下同)1</w:t>
      </w:r>
      <w:r w:rsidRPr="00FB61BF">
        <w:t>,000</w:t>
      </w:r>
      <w:r w:rsidRPr="00FB61BF">
        <w:rPr>
          <w:rFonts w:hint="eastAsia"/>
        </w:rPr>
        <w:t>億元以內，由中小企業發展基金依實際貸放平均餘額以年息1.5%支付銀行委辦手續費用，支付期間自撥貸之日起算最長5年</w:t>
      </w:r>
      <w:r w:rsidRPr="00FB61BF">
        <w:rPr>
          <w:rFonts w:hint="eastAsia"/>
          <w:lang w:eastAsia="zh-HK"/>
        </w:rPr>
        <w:t>，</w:t>
      </w:r>
      <w:r w:rsidRPr="00FB61BF">
        <w:rPr>
          <w:rFonts w:hint="eastAsia"/>
        </w:rPr>
        <w:t>並得視中小企業發展基金財務狀況調整委辦手續費率及支付期間。</w:t>
      </w:r>
    </w:p>
    <w:p w:rsidR="00FB61BF" w:rsidRPr="00FB61BF" w:rsidRDefault="00FB61BF" w:rsidP="00FB61BF">
      <w:pPr>
        <w:ind w:leftChars="300" w:left="1133" w:hangingChars="100" w:hanging="283"/>
      </w:pPr>
      <w:r w:rsidRPr="00FB61BF">
        <w:rPr>
          <w:rFonts w:hint="eastAsia"/>
        </w:rPr>
        <w:t>2.貸款總額度逾1</w:t>
      </w:r>
      <w:r w:rsidRPr="00FB61BF">
        <w:t>,000</w:t>
      </w:r>
      <w:r w:rsidRPr="00FB61BF">
        <w:rPr>
          <w:rFonts w:hint="eastAsia"/>
        </w:rPr>
        <w:t>億元之部分，由行政院國家發展基金依實際貸放平均餘額以年息0.7%支付銀行委辦手續費用，支付期間自撥貸之日起算最長3年，並得視行政院國家發展基金財務狀況調整委辦手續費率及支付期間。</w:t>
      </w:r>
    </w:p>
    <w:p w:rsidR="00FB61BF" w:rsidRPr="00FB61BF" w:rsidRDefault="00FB61BF" w:rsidP="00FB61BF">
      <w:pPr>
        <w:ind w:leftChars="300" w:left="1133" w:hangingChars="100" w:hanging="283"/>
        <w:rPr>
          <w:rFonts w:hint="eastAsia"/>
        </w:rPr>
      </w:pPr>
      <w:r w:rsidRPr="00FB61BF">
        <w:rPr>
          <w:rFonts w:hint="eastAsia"/>
        </w:rPr>
        <w:t>3.</w:t>
      </w:r>
      <w:r w:rsidRPr="00FB61BF">
        <w:rPr>
          <w:rFonts w:hint="eastAsia"/>
          <w:lang w:eastAsia="zh-HK"/>
        </w:rPr>
        <w:t>貸款對象於</w:t>
      </w:r>
      <w:r w:rsidRPr="00FB61BF">
        <w:rPr>
          <w:rFonts w:hint="eastAsia"/>
        </w:rPr>
        <w:t>110</w:t>
      </w:r>
      <w:r w:rsidRPr="00FB61BF">
        <w:rPr>
          <w:rFonts w:hint="eastAsia"/>
          <w:lang w:eastAsia="zh-HK"/>
        </w:rPr>
        <w:t>年底向經濟部投資臺灣事務所提出申請者，應於</w:t>
      </w:r>
      <w:r w:rsidRPr="00FB61BF">
        <w:rPr>
          <w:rFonts w:hint="eastAsia"/>
        </w:rPr>
        <w:t>111</w:t>
      </w:r>
      <w:r w:rsidRPr="00FB61BF">
        <w:rPr>
          <w:rFonts w:hint="eastAsia"/>
          <w:lang w:eastAsia="zh-HK"/>
        </w:rPr>
        <w:t>年底向承貸銀行提出貸款申請；於</w:t>
      </w:r>
      <w:r w:rsidRPr="00FB61BF">
        <w:rPr>
          <w:rFonts w:hint="eastAsia"/>
        </w:rPr>
        <w:t>111</w:t>
      </w:r>
      <w:r w:rsidRPr="00FB61BF">
        <w:rPr>
          <w:rFonts w:hint="eastAsia"/>
          <w:lang w:eastAsia="zh-HK"/>
        </w:rPr>
        <w:t>年初至</w:t>
      </w:r>
      <w:r w:rsidRPr="00FB61BF">
        <w:rPr>
          <w:rFonts w:hint="eastAsia"/>
        </w:rPr>
        <w:t>113</w:t>
      </w:r>
      <w:r w:rsidRPr="00FB61BF">
        <w:rPr>
          <w:rFonts w:hint="eastAsia"/>
          <w:lang w:eastAsia="zh-HK"/>
        </w:rPr>
        <w:t>年底提出者，應於</w:t>
      </w:r>
      <w:r w:rsidRPr="00FB61BF">
        <w:rPr>
          <w:rFonts w:hint="eastAsia"/>
        </w:rPr>
        <w:t>114</w:t>
      </w:r>
      <w:r w:rsidRPr="00FB61BF">
        <w:rPr>
          <w:rFonts w:hint="eastAsia"/>
          <w:lang w:eastAsia="zh-HK"/>
        </w:rPr>
        <w:t>年底向承貸銀行提出貸款申請。</w:t>
      </w:r>
    </w:p>
    <w:p w:rsidR="00FB61BF" w:rsidRPr="00FB61BF" w:rsidRDefault="00FB61BF" w:rsidP="00FB61BF">
      <w:pPr>
        <w:ind w:left="849" w:hangingChars="100" w:hanging="283"/>
        <w:rPr>
          <w:b/>
        </w:rPr>
      </w:pPr>
      <w:r w:rsidRPr="00FB61BF">
        <w:rPr>
          <w:rFonts w:hint="eastAsia"/>
          <w:b/>
        </w:rPr>
        <w:t>(二)近年受理申請件數及預計投資金額持續減緩，允宜研謀加強推動策略，以協助企業達成快速取得融資與升級轉型之目標</w:t>
      </w:r>
    </w:p>
    <w:p w:rsidR="00FB61BF" w:rsidRPr="00FB61BF" w:rsidRDefault="00FB61BF" w:rsidP="00FB61BF">
      <w:pPr>
        <w:adjustRightInd w:val="0"/>
        <w:ind w:leftChars="300" w:left="850" w:firstLine="566"/>
        <w:rPr>
          <w:rFonts w:hint="eastAsia"/>
        </w:rPr>
      </w:pPr>
      <w:r w:rsidRPr="00FB61BF">
        <w:rPr>
          <w:rFonts w:hint="eastAsia"/>
        </w:rPr>
        <w:t>依中小</w:t>
      </w:r>
      <w:r w:rsidRPr="00FB61BF">
        <w:rPr>
          <w:rFonts w:hint="eastAsia"/>
          <w:lang w:eastAsia="zh-HK"/>
        </w:rPr>
        <w:t>企業發展基金</w:t>
      </w:r>
      <w:r w:rsidRPr="00FB61BF">
        <w:rPr>
          <w:rFonts w:hint="eastAsia"/>
        </w:rPr>
        <w:t>提供資料顯示，本方案自108年度開辦至1</w:t>
      </w:r>
      <w:r w:rsidRPr="00FB61BF">
        <w:t>1</w:t>
      </w:r>
      <w:r w:rsidRPr="00FB61BF">
        <w:rPr>
          <w:rFonts w:hint="eastAsia"/>
        </w:rPr>
        <w:t>3年度，以109年度受理申請369</w:t>
      </w:r>
      <w:r w:rsidR="00F5159F">
        <w:rPr>
          <w:rFonts w:hint="eastAsia"/>
          <w:lang w:eastAsia="zh-HK"/>
        </w:rPr>
        <w:t>件</w:t>
      </w:r>
      <w:r w:rsidRPr="00FB61BF">
        <w:rPr>
          <w:rFonts w:hint="eastAsia"/>
        </w:rPr>
        <w:t>、預計投資金額(</w:t>
      </w:r>
      <w:r w:rsidRPr="00FB61BF">
        <w:rPr>
          <w:rFonts w:hint="eastAsia"/>
          <w:lang w:eastAsia="zh-HK"/>
        </w:rPr>
        <w:t>以下同</w:t>
      </w:r>
      <w:r w:rsidRPr="00FB61BF">
        <w:rPr>
          <w:rFonts w:hint="eastAsia"/>
        </w:rPr>
        <w:t>)1,</w:t>
      </w:r>
      <w:r w:rsidRPr="00FB61BF">
        <w:t>577.46</w:t>
      </w:r>
      <w:r w:rsidRPr="00FB61BF">
        <w:rPr>
          <w:rFonts w:hint="eastAsia"/>
        </w:rPr>
        <w:t>億元為最高，其後年</w:t>
      </w:r>
      <w:r w:rsidRPr="00FB61BF">
        <w:rPr>
          <w:rFonts w:hint="eastAsia"/>
          <w:lang w:eastAsia="zh-HK"/>
        </w:rPr>
        <w:t>度概呈下</w:t>
      </w:r>
      <w:r w:rsidRPr="00FB61BF">
        <w:rPr>
          <w:rFonts w:hint="eastAsia"/>
        </w:rPr>
        <w:t>降趨勢，113年度</w:t>
      </w:r>
      <w:r w:rsidRPr="00FB61BF">
        <w:rPr>
          <w:rFonts w:hint="eastAsia"/>
          <w:lang w:eastAsia="zh-HK"/>
        </w:rPr>
        <w:t>僅為</w:t>
      </w:r>
      <w:r w:rsidRPr="00FB61BF">
        <w:rPr>
          <w:rFonts w:hint="eastAsia"/>
        </w:rPr>
        <w:t>13</w:t>
      </w:r>
      <w:r w:rsidRPr="00FB61BF">
        <w:t>1</w:t>
      </w:r>
      <w:r w:rsidR="00F5159F">
        <w:rPr>
          <w:rFonts w:hint="eastAsia"/>
          <w:lang w:eastAsia="zh-HK"/>
        </w:rPr>
        <w:t>件</w:t>
      </w:r>
      <w:r w:rsidRPr="00FB61BF">
        <w:rPr>
          <w:rFonts w:hint="eastAsia"/>
        </w:rPr>
        <w:t>、820.39億元，</w:t>
      </w:r>
      <w:r w:rsidRPr="00FB61BF">
        <w:rPr>
          <w:rFonts w:hint="eastAsia"/>
          <w:lang w:eastAsia="zh-HK"/>
        </w:rPr>
        <w:t>較</w:t>
      </w:r>
      <w:r w:rsidRPr="00FB61BF">
        <w:rPr>
          <w:rFonts w:hint="eastAsia"/>
        </w:rPr>
        <w:t>109</w:t>
      </w:r>
      <w:r w:rsidRPr="00FB61BF">
        <w:rPr>
          <w:rFonts w:hint="eastAsia"/>
          <w:lang w:eastAsia="zh-HK"/>
        </w:rPr>
        <w:t>年度</w:t>
      </w:r>
      <w:r w:rsidRPr="00FB61BF">
        <w:rPr>
          <w:rFonts w:hint="eastAsia"/>
        </w:rPr>
        <w:t>減</w:t>
      </w:r>
      <w:r w:rsidRPr="00FB61BF">
        <w:rPr>
          <w:rFonts w:hint="eastAsia"/>
          <w:lang w:eastAsia="zh-HK"/>
        </w:rPr>
        <w:t>幅分別為</w:t>
      </w:r>
      <w:r w:rsidRPr="00FB61BF">
        <w:rPr>
          <w:rFonts w:hint="eastAsia"/>
        </w:rPr>
        <w:t>64.50%</w:t>
      </w:r>
      <w:r w:rsidRPr="00FB61BF">
        <w:rPr>
          <w:rFonts w:hint="eastAsia"/>
          <w:lang w:eastAsia="zh-HK"/>
        </w:rPr>
        <w:t>及</w:t>
      </w:r>
      <w:r w:rsidRPr="00FB61BF">
        <w:rPr>
          <w:rFonts w:hint="eastAsia"/>
        </w:rPr>
        <w:t>47.99% (詳表1)</w:t>
      </w:r>
      <w:r w:rsidRPr="00FB61BF">
        <w:rPr>
          <w:rFonts w:hint="eastAsia"/>
          <w:lang w:eastAsia="zh-HK"/>
        </w:rPr>
        <w:t>；至於本方案之手續費及行政手續費，因委辦案件數持續</w:t>
      </w:r>
      <w:r w:rsidRPr="00FB61BF">
        <w:rPr>
          <w:rFonts w:hint="eastAsia"/>
        </w:rPr>
        <w:t>減</w:t>
      </w:r>
      <w:r w:rsidRPr="00FB61BF">
        <w:rPr>
          <w:rFonts w:hint="eastAsia"/>
          <w:lang w:eastAsia="zh-HK"/>
        </w:rPr>
        <w:t>少，</w:t>
      </w:r>
      <w:r w:rsidRPr="00FB61BF">
        <w:rPr>
          <w:rFonts w:hint="eastAsia"/>
        </w:rPr>
        <w:t>113</w:t>
      </w:r>
      <w:r w:rsidRPr="00FB61BF">
        <w:rPr>
          <w:rFonts w:hint="eastAsia"/>
          <w:lang w:eastAsia="zh-HK"/>
        </w:rPr>
        <w:t>年度預算</w:t>
      </w:r>
      <w:r w:rsidRPr="00FB61BF">
        <w:rPr>
          <w:rFonts w:hint="eastAsia"/>
        </w:rPr>
        <w:t>執</w:t>
      </w:r>
      <w:r w:rsidRPr="00FB61BF">
        <w:rPr>
          <w:rFonts w:hint="eastAsia"/>
          <w:lang w:eastAsia="zh-HK"/>
        </w:rPr>
        <w:t>行率僅約六成，為</w:t>
      </w:r>
      <w:r w:rsidRPr="00FB61BF">
        <w:rPr>
          <w:rFonts w:hint="eastAsia"/>
        </w:rPr>
        <w:t>111</w:t>
      </w:r>
      <w:r w:rsidRPr="00FB61BF">
        <w:rPr>
          <w:rFonts w:hint="eastAsia"/>
          <w:lang w:eastAsia="zh-HK"/>
        </w:rPr>
        <w:t>年度以來最低</w:t>
      </w:r>
      <w:r w:rsidRPr="00FB61BF">
        <w:rPr>
          <w:rFonts w:hint="eastAsia"/>
        </w:rPr>
        <w:t>(</w:t>
      </w:r>
      <w:r w:rsidRPr="00FB61BF">
        <w:rPr>
          <w:rFonts w:hint="eastAsia"/>
          <w:lang w:eastAsia="zh-HK"/>
        </w:rPr>
        <w:t>詳表</w:t>
      </w:r>
      <w:r w:rsidRPr="00FB61BF">
        <w:rPr>
          <w:rFonts w:hint="eastAsia"/>
        </w:rPr>
        <w:t>2)</w:t>
      </w:r>
      <w:r w:rsidRPr="00FB61BF">
        <w:rPr>
          <w:rFonts w:hint="eastAsia"/>
          <w:lang w:eastAsia="zh-HK"/>
        </w:rPr>
        <w:t>。</w:t>
      </w:r>
    </w:p>
    <w:p w:rsidR="00FB61BF" w:rsidRPr="00FB61BF" w:rsidRDefault="00FB61BF" w:rsidP="00FB61BF">
      <w:pPr>
        <w:adjustRightInd w:val="0"/>
        <w:ind w:leftChars="300" w:left="850" w:firstLine="566"/>
      </w:pPr>
      <w:r w:rsidRPr="00FB61BF">
        <w:rPr>
          <w:rFonts w:hint="eastAsia"/>
        </w:rPr>
        <w:t>據</w:t>
      </w:r>
      <w:r w:rsidRPr="00FB61BF">
        <w:rPr>
          <w:rFonts w:hint="eastAsia"/>
          <w:lang w:eastAsia="zh-HK"/>
        </w:rPr>
        <w:t>該基金分析</w:t>
      </w:r>
      <w:r w:rsidRPr="00FB61BF">
        <w:rPr>
          <w:rFonts w:hint="eastAsia"/>
        </w:rPr>
        <w:t>，主要係受</w:t>
      </w:r>
      <w:r w:rsidRPr="00FB61BF">
        <w:t>COVID-19</w:t>
      </w:r>
      <w:r w:rsidRPr="00FB61BF">
        <w:rPr>
          <w:rFonts w:hint="eastAsia"/>
        </w:rPr>
        <w:t>疫情衝擊，影響企業投資意願</w:t>
      </w:r>
      <w:r w:rsidRPr="00FB61BF">
        <w:rPr>
          <w:rFonts w:hint="eastAsia"/>
          <w:lang w:eastAsia="zh-HK"/>
        </w:rPr>
        <w:t>，</w:t>
      </w:r>
      <w:r w:rsidRPr="00FB61BF">
        <w:rPr>
          <w:rFonts w:hint="eastAsia"/>
        </w:rPr>
        <w:t>另部分企業財務體質或營運績效欠佳，致銀行對其還款能力產生疑慮而予以婉拒。為協助企業向銀行取得融資貸款，已推動財團法人台灣中小企業聯合輔導基金會進行客製化財務協助，允宜滾動檢討執行情形調整加強執行策略，以落實協助企業快速取得融資與升級轉型之目標。</w:t>
      </w:r>
    </w:p>
    <w:p w:rsidR="00FB61BF" w:rsidRPr="00FB61BF" w:rsidRDefault="00FB61BF" w:rsidP="00FB61BF">
      <w:pPr>
        <w:adjustRightInd w:val="0"/>
        <w:ind w:leftChars="15" w:left="793" w:hangingChars="285" w:hanging="751"/>
      </w:pPr>
      <w:r w:rsidRPr="00FB61BF">
        <w:rPr>
          <w:rFonts w:hint="eastAsia"/>
          <w:b/>
          <w:spacing w:val="-10"/>
        </w:rPr>
        <w:t xml:space="preserve">表1 </w:t>
      </w:r>
      <w:r w:rsidRPr="00FB61BF">
        <w:rPr>
          <w:b/>
          <w:spacing w:val="-10"/>
        </w:rPr>
        <w:t xml:space="preserve"> </w:t>
      </w:r>
      <w:r w:rsidRPr="00FB61BF">
        <w:rPr>
          <w:rFonts w:hint="eastAsia"/>
          <w:b/>
          <w:spacing w:val="-10"/>
        </w:rPr>
        <w:t>108</w:t>
      </w:r>
      <w:r w:rsidRPr="00FB61BF">
        <w:rPr>
          <w:rFonts w:hint="eastAsia"/>
          <w:b/>
          <w:spacing w:val="-10"/>
          <w:lang w:eastAsia="zh-HK"/>
        </w:rPr>
        <w:t>至</w:t>
      </w:r>
      <w:r w:rsidRPr="00FB61BF">
        <w:rPr>
          <w:rFonts w:hint="eastAsia"/>
          <w:b/>
          <w:spacing w:val="-10"/>
        </w:rPr>
        <w:t>113</w:t>
      </w:r>
      <w:r w:rsidRPr="00FB61BF">
        <w:rPr>
          <w:rFonts w:hint="eastAsia"/>
          <w:b/>
          <w:spacing w:val="-10"/>
          <w:lang w:eastAsia="zh-HK"/>
        </w:rPr>
        <w:t>年度</w:t>
      </w:r>
      <w:r w:rsidR="008169EA">
        <w:rPr>
          <w:rFonts w:hint="eastAsia"/>
          <w:b/>
          <w:spacing w:val="-10"/>
          <w:lang w:eastAsia="zh-HK"/>
        </w:rPr>
        <w:t>「</w:t>
      </w:r>
      <w:r w:rsidRPr="00FB61BF">
        <w:rPr>
          <w:rFonts w:hint="eastAsia"/>
          <w:b/>
          <w:spacing w:val="-10"/>
        </w:rPr>
        <w:t>中小企業加速投資行動方案</w:t>
      </w:r>
      <w:r w:rsidR="008169EA">
        <w:rPr>
          <w:rFonts w:hint="eastAsia"/>
          <w:b/>
          <w:spacing w:val="-10"/>
          <w:lang w:eastAsia="zh-HK"/>
        </w:rPr>
        <w:t>」</w:t>
      </w:r>
      <w:r w:rsidRPr="00FB61BF">
        <w:rPr>
          <w:rFonts w:hint="eastAsia"/>
          <w:b/>
          <w:spacing w:val="-10"/>
        </w:rPr>
        <w:t>執行成果統計表</w:t>
      </w:r>
      <w:r w:rsidRPr="00FB61BF">
        <w:rPr>
          <w:rFonts w:hint="eastAsia"/>
        </w:rPr>
        <w:t xml:space="preserve"> </w:t>
      </w:r>
    </w:p>
    <w:p w:rsidR="00FB61BF" w:rsidRPr="00FB61BF" w:rsidRDefault="00FB61BF" w:rsidP="00FB61BF">
      <w:pPr>
        <w:adjustRightInd w:val="0"/>
        <w:ind w:leftChars="15" w:left="849" w:hangingChars="285" w:hanging="807"/>
        <w:jc w:val="right"/>
      </w:pPr>
      <w:r w:rsidRPr="00FB61BF">
        <w:rPr>
          <w:rFonts w:hint="eastAsia"/>
        </w:rPr>
        <w:t xml:space="preserve"> </w:t>
      </w:r>
      <w:r w:rsidRPr="00FB61BF">
        <w:t xml:space="preserve">  </w:t>
      </w:r>
      <w:r w:rsidRPr="00FB61BF">
        <w:rPr>
          <w:rFonts w:hint="eastAsia"/>
          <w:sz w:val="24"/>
          <w:szCs w:val="24"/>
        </w:rPr>
        <w:t>單位：新臺幣億元；件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275"/>
        <w:gridCol w:w="1358"/>
        <w:gridCol w:w="1194"/>
        <w:gridCol w:w="1299"/>
        <w:gridCol w:w="1246"/>
        <w:gridCol w:w="1178"/>
      </w:tblGrid>
      <w:tr w:rsidR="00FB61BF" w:rsidRPr="00FB61BF" w:rsidTr="00563DA3">
        <w:trPr>
          <w:tblHeader/>
        </w:trPr>
        <w:tc>
          <w:tcPr>
            <w:tcW w:w="993" w:type="dxa"/>
            <w:shd w:val="clear" w:color="auto" w:fill="auto"/>
            <w:vAlign w:val="center"/>
          </w:tcPr>
          <w:p w:rsidR="00FB61BF" w:rsidRPr="00FB61BF" w:rsidRDefault="00FB61BF" w:rsidP="00FB61BF">
            <w:pPr>
              <w:spacing w:line="300" w:lineRule="exact"/>
              <w:ind w:leftChars="0" w:left="0" w:firstLineChars="0" w:firstLine="0"/>
              <w:jc w:val="center"/>
              <w:rPr>
                <w:b/>
                <w:sz w:val="24"/>
              </w:rPr>
            </w:pPr>
            <w:r w:rsidRPr="00FB61BF">
              <w:rPr>
                <w:rFonts w:hint="eastAsia"/>
                <w:b/>
                <w:sz w:val="24"/>
              </w:rPr>
              <w:t>年度</w:t>
            </w:r>
          </w:p>
        </w:tc>
        <w:tc>
          <w:tcPr>
            <w:tcW w:w="1275" w:type="dxa"/>
            <w:shd w:val="clear" w:color="auto" w:fill="auto"/>
            <w:vAlign w:val="center"/>
          </w:tcPr>
          <w:p w:rsidR="00FB61BF" w:rsidRPr="00FB61BF" w:rsidRDefault="00FB61BF" w:rsidP="00563DA3">
            <w:pPr>
              <w:spacing w:line="300" w:lineRule="exact"/>
              <w:ind w:leftChars="0" w:left="0" w:firstLineChars="0" w:firstLine="0"/>
              <w:jc w:val="center"/>
              <w:rPr>
                <w:b/>
                <w:sz w:val="24"/>
              </w:rPr>
            </w:pPr>
            <w:r w:rsidRPr="00FB61BF">
              <w:rPr>
                <w:rFonts w:hint="eastAsia"/>
                <w:b/>
                <w:sz w:val="24"/>
              </w:rPr>
              <w:t>受理申請件數</w:t>
            </w:r>
          </w:p>
        </w:tc>
        <w:tc>
          <w:tcPr>
            <w:tcW w:w="1358" w:type="dxa"/>
            <w:shd w:val="clear" w:color="auto" w:fill="auto"/>
            <w:vAlign w:val="center"/>
          </w:tcPr>
          <w:p w:rsidR="00FB61BF" w:rsidRPr="00FB61BF" w:rsidRDefault="00FB61BF" w:rsidP="00FB61BF">
            <w:pPr>
              <w:spacing w:line="300" w:lineRule="exact"/>
              <w:ind w:leftChars="0" w:left="0" w:firstLineChars="0" w:firstLine="0"/>
              <w:jc w:val="center"/>
              <w:rPr>
                <w:b/>
                <w:sz w:val="24"/>
              </w:rPr>
            </w:pPr>
            <w:r w:rsidRPr="00FB61BF">
              <w:rPr>
                <w:rFonts w:hint="eastAsia"/>
                <w:b/>
                <w:sz w:val="24"/>
              </w:rPr>
              <w:t>預計投資總額</w:t>
            </w:r>
          </w:p>
        </w:tc>
        <w:tc>
          <w:tcPr>
            <w:tcW w:w="1194" w:type="dxa"/>
            <w:shd w:val="clear" w:color="auto" w:fill="auto"/>
            <w:vAlign w:val="center"/>
          </w:tcPr>
          <w:p w:rsidR="00FB61BF" w:rsidRPr="00FB61BF" w:rsidRDefault="00FB61BF" w:rsidP="00563DA3">
            <w:pPr>
              <w:spacing w:line="300" w:lineRule="exact"/>
              <w:ind w:leftChars="0" w:left="0" w:firstLineChars="0" w:firstLine="0"/>
              <w:jc w:val="center"/>
              <w:rPr>
                <w:b/>
                <w:spacing w:val="-20"/>
                <w:sz w:val="24"/>
              </w:rPr>
            </w:pPr>
            <w:r w:rsidRPr="00FB61BF">
              <w:rPr>
                <w:rFonts w:hint="eastAsia"/>
                <w:b/>
                <w:spacing w:val="-20"/>
                <w:sz w:val="24"/>
              </w:rPr>
              <w:t>審核通過融資件數</w:t>
            </w:r>
          </w:p>
        </w:tc>
        <w:tc>
          <w:tcPr>
            <w:tcW w:w="1299" w:type="dxa"/>
            <w:shd w:val="clear" w:color="auto" w:fill="auto"/>
            <w:vAlign w:val="center"/>
          </w:tcPr>
          <w:p w:rsidR="00FB61BF" w:rsidRPr="00FB61BF" w:rsidRDefault="00FB61BF" w:rsidP="00FB61BF">
            <w:pPr>
              <w:spacing w:line="300" w:lineRule="exact"/>
              <w:ind w:leftChars="0" w:left="0" w:firstLineChars="0" w:firstLine="0"/>
              <w:jc w:val="center"/>
              <w:rPr>
                <w:b/>
                <w:sz w:val="24"/>
              </w:rPr>
            </w:pPr>
            <w:r w:rsidRPr="00FB61BF">
              <w:rPr>
                <w:rFonts w:hint="eastAsia"/>
                <w:b/>
                <w:sz w:val="24"/>
              </w:rPr>
              <w:t>融資金額</w:t>
            </w:r>
          </w:p>
        </w:tc>
        <w:tc>
          <w:tcPr>
            <w:tcW w:w="1246" w:type="dxa"/>
            <w:shd w:val="clear" w:color="auto" w:fill="auto"/>
            <w:vAlign w:val="center"/>
          </w:tcPr>
          <w:p w:rsidR="00FB61BF" w:rsidRPr="00FB61BF" w:rsidRDefault="00FB61BF" w:rsidP="00563DA3">
            <w:pPr>
              <w:spacing w:line="300" w:lineRule="exact"/>
              <w:ind w:leftChars="0" w:left="0" w:firstLineChars="0" w:firstLine="0"/>
              <w:jc w:val="center"/>
              <w:rPr>
                <w:b/>
                <w:sz w:val="24"/>
              </w:rPr>
            </w:pPr>
            <w:r w:rsidRPr="00FB61BF">
              <w:rPr>
                <w:rFonts w:hint="eastAsia"/>
                <w:b/>
                <w:sz w:val="24"/>
              </w:rPr>
              <w:t>已核撥資金件數</w:t>
            </w:r>
          </w:p>
        </w:tc>
        <w:tc>
          <w:tcPr>
            <w:tcW w:w="1178" w:type="dxa"/>
            <w:shd w:val="clear" w:color="auto" w:fill="auto"/>
            <w:vAlign w:val="center"/>
          </w:tcPr>
          <w:p w:rsidR="00FB61BF" w:rsidRPr="00FB61BF" w:rsidRDefault="00FB61BF" w:rsidP="00FB61BF">
            <w:pPr>
              <w:spacing w:line="300" w:lineRule="exact"/>
              <w:ind w:leftChars="0" w:left="0" w:firstLineChars="0" w:firstLine="0"/>
              <w:jc w:val="center"/>
              <w:rPr>
                <w:b/>
                <w:sz w:val="24"/>
              </w:rPr>
            </w:pPr>
            <w:r w:rsidRPr="00FB61BF">
              <w:rPr>
                <w:rFonts w:hint="eastAsia"/>
                <w:b/>
                <w:sz w:val="24"/>
              </w:rPr>
              <w:t>已核撥</w:t>
            </w:r>
          </w:p>
          <w:p w:rsidR="00FB61BF" w:rsidRPr="00FB61BF" w:rsidRDefault="00FB61BF" w:rsidP="00FB61BF">
            <w:pPr>
              <w:spacing w:line="300" w:lineRule="exact"/>
              <w:ind w:leftChars="0" w:left="0" w:firstLineChars="0" w:firstLine="0"/>
              <w:jc w:val="center"/>
              <w:rPr>
                <w:b/>
                <w:sz w:val="24"/>
              </w:rPr>
            </w:pPr>
            <w:r w:rsidRPr="00FB61BF">
              <w:rPr>
                <w:rFonts w:hint="eastAsia"/>
                <w:b/>
                <w:sz w:val="24"/>
              </w:rPr>
              <w:t>金額</w:t>
            </w:r>
          </w:p>
        </w:tc>
      </w:tr>
      <w:tr w:rsidR="00FB61BF" w:rsidRPr="00FB61BF" w:rsidTr="00563DA3">
        <w:tc>
          <w:tcPr>
            <w:tcW w:w="993" w:type="dxa"/>
            <w:shd w:val="clear" w:color="auto" w:fill="auto"/>
          </w:tcPr>
          <w:p w:rsidR="00FB61BF" w:rsidRPr="00FB61BF" w:rsidRDefault="00FB61BF" w:rsidP="00FB61BF">
            <w:pPr>
              <w:spacing w:line="300" w:lineRule="exact"/>
              <w:ind w:leftChars="0" w:left="0" w:firstLineChars="0" w:firstLine="0"/>
              <w:jc w:val="center"/>
              <w:rPr>
                <w:sz w:val="24"/>
              </w:rPr>
            </w:pPr>
            <w:r w:rsidRPr="00FB61BF">
              <w:rPr>
                <w:rFonts w:hint="eastAsia"/>
                <w:sz w:val="24"/>
              </w:rPr>
              <w:t>108</w:t>
            </w:r>
          </w:p>
        </w:tc>
        <w:tc>
          <w:tcPr>
            <w:tcW w:w="1275"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102</w:t>
            </w:r>
          </w:p>
        </w:tc>
        <w:tc>
          <w:tcPr>
            <w:tcW w:w="135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446.95</w:t>
            </w:r>
          </w:p>
        </w:tc>
        <w:tc>
          <w:tcPr>
            <w:tcW w:w="1194"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19</w:t>
            </w:r>
          </w:p>
        </w:tc>
        <w:tc>
          <w:tcPr>
            <w:tcW w:w="1299"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72.74</w:t>
            </w:r>
          </w:p>
        </w:tc>
        <w:tc>
          <w:tcPr>
            <w:tcW w:w="1246"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7</w:t>
            </w:r>
          </w:p>
        </w:tc>
        <w:tc>
          <w:tcPr>
            <w:tcW w:w="117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5.01</w:t>
            </w:r>
          </w:p>
        </w:tc>
      </w:tr>
      <w:tr w:rsidR="00FB61BF" w:rsidRPr="00FB61BF" w:rsidTr="00563DA3">
        <w:tc>
          <w:tcPr>
            <w:tcW w:w="993" w:type="dxa"/>
            <w:shd w:val="clear" w:color="auto" w:fill="auto"/>
          </w:tcPr>
          <w:p w:rsidR="00FB61BF" w:rsidRPr="00FB61BF" w:rsidRDefault="00FB61BF" w:rsidP="00FB61BF">
            <w:pPr>
              <w:spacing w:line="300" w:lineRule="exact"/>
              <w:ind w:leftChars="0" w:left="0" w:firstLineChars="0" w:firstLine="0"/>
              <w:jc w:val="center"/>
              <w:rPr>
                <w:sz w:val="24"/>
              </w:rPr>
            </w:pPr>
            <w:r w:rsidRPr="00FB61BF">
              <w:rPr>
                <w:rFonts w:hint="eastAsia"/>
                <w:sz w:val="24"/>
              </w:rPr>
              <w:t>109</w:t>
            </w:r>
          </w:p>
        </w:tc>
        <w:tc>
          <w:tcPr>
            <w:tcW w:w="1275"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369</w:t>
            </w:r>
          </w:p>
        </w:tc>
        <w:tc>
          <w:tcPr>
            <w:tcW w:w="135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1,577.46</w:t>
            </w:r>
          </w:p>
        </w:tc>
        <w:tc>
          <w:tcPr>
            <w:tcW w:w="1194"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252</w:t>
            </w:r>
          </w:p>
        </w:tc>
        <w:tc>
          <w:tcPr>
            <w:tcW w:w="1299"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671.03</w:t>
            </w:r>
          </w:p>
        </w:tc>
        <w:tc>
          <w:tcPr>
            <w:tcW w:w="1246"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196</w:t>
            </w:r>
          </w:p>
        </w:tc>
        <w:tc>
          <w:tcPr>
            <w:tcW w:w="117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132.34</w:t>
            </w:r>
          </w:p>
        </w:tc>
      </w:tr>
      <w:tr w:rsidR="00FB61BF" w:rsidRPr="00FB61BF" w:rsidTr="00563DA3">
        <w:tc>
          <w:tcPr>
            <w:tcW w:w="993" w:type="dxa"/>
            <w:shd w:val="clear" w:color="auto" w:fill="auto"/>
          </w:tcPr>
          <w:p w:rsidR="00FB61BF" w:rsidRPr="00FB61BF" w:rsidRDefault="00FB61BF" w:rsidP="00FB61BF">
            <w:pPr>
              <w:spacing w:line="300" w:lineRule="exact"/>
              <w:ind w:leftChars="0" w:left="0" w:firstLineChars="0" w:firstLine="0"/>
              <w:jc w:val="center"/>
              <w:rPr>
                <w:sz w:val="24"/>
              </w:rPr>
            </w:pPr>
            <w:r w:rsidRPr="00FB61BF">
              <w:rPr>
                <w:rFonts w:hint="eastAsia"/>
                <w:sz w:val="24"/>
              </w:rPr>
              <w:t>110</w:t>
            </w:r>
          </w:p>
        </w:tc>
        <w:tc>
          <w:tcPr>
            <w:tcW w:w="1275"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284</w:t>
            </w:r>
          </w:p>
        </w:tc>
        <w:tc>
          <w:tcPr>
            <w:tcW w:w="135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1,176.81</w:t>
            </w:r>
          </w:p>
        </w:tc>
        <w:tc>
          <w:tcPr>
            <w:tcW w:w="1194"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285</w:t>
            </w:r>
          </w:p>
        </w:tc>
        <w:tc>
          <w:tcPr>
            <w:tcW w:w="1299"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701.03</w:t>
            </w:r>
          </w:p>
        </w:tc>
        <w:tc>
          <w:tcPr>
            <w:tcW w:w="1246"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289</w:t>
            </w:r>
          </w:p>
        </w:tc>
        <w:tc>
          <w:tcPr>
            <w:tcW w:w="117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363.39</w:t>
            </w:r>
          </w:p>
        </w:tc>
      </w:tr>
      <w:tr w:rsidR="00FB61BF" w:rsidRPr="00FB61BF" w:rsidTr="00563DA3">
        <w:tc>
          <w:tcPr>
            <w:tcW w:w="993" w:type="dxa"/>
            <w:shd w:val="clear" w:color="auto" w:fill="auto"/>
          </w:tcPr>
          <w:p w:rsidR="00FB61BF" w:rsidRPr="00FB61BF" w:rsidRDefault="00FB61BF" w:rsidP="00FB61BF">
            <w:pPr>
              <w:spacing w:line="300" w:lineRule="exact"/>
              <w:ind w:leftChars="0" w:left="0" w:firstLineChars="0" w:firstLine="0"/>
              <w:jc w:val="center"/>
              <w:rPr>
                <w:sz w:val="24"/>
              </w:rPr>
            </w:pPr>
            <w:r w:rsidRPr="00FB61BF">
              <w:rPr>
                <w:rFonts w:hint="eastAsia"/>
                <w:sz w:val="24"/>
              </w:rPr>
              <w:t>111</w:t>
            </w:r>
          </w:p>
        </w:tc>
        <w:tc>
          <w:tcPr>
            <w:tcW w:w="1275"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113</w:t>
            </w:r>
          </w:p>
        </w:tc>
        <w:tc>
          <w:tcPr>
            <w:tcW w:w="135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807.64</w:t>
            </w:r>
          </w:p>
        </w:tc>
        <w:tc>
          <w:tcPr>
            <w:tcW w:w="1194"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140</w:t>
            </w:r>
          </w:p>
        </w:tc>
        <w:tc>
          <w:tcPr>
            <w:tcW w:w="1299"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338.20</w:t>
            </w:r>
          </w:p>
        </w:tc>
        <w:tc>
          <w:tcPr>
            <w:tcW w:w="1246"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180</w:t>
            </w:r>
          </w:p>
        </w:tc>
        <w:tc>
          <w:tcPr>
            <w:tcW w:w="117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323.73</w:t>
            </w:r>
          </w:p>
        </w:tc>
      </w:tr>
      <w:tr w:rsidR="00FB61BF" w:rsidRPr="00FB61BF" w:rsidTr="00563DA3">
        <w:tc>
          <w:tcPr>
            <w:tcW w:w="993" w:type="dxa"/>
            <w:shd w:val="clear" w:color="auto" w:fill="auto"/>
          </w:tcPr>
          <w:p w:rsidR="00FB61BF" w:rsidRPr="00FB61BF" w:rsidRDefault="00FB61BF" w:rsidP="00FB61BF">
            <w:pPr>
              <w:spacing w:line="300" w:lineRule="exact"/>
              <w:ind w:leftChars="0" w:left="0" w:firstLineChars="0" w:firstLine="0"/>
              <w:jc w:val="center"/>
              <w:rPr>
                <w:spacing w:val="-20"/>
                <w:sz w:val="24"/>
              </w:rPr>
            </w:pPr>
            <w:r w:rsidRPr="00FB61BF">
              <w:rPr>
                <w:rFonts w:hint="eastAsia"/>
                <w:sz w:val="24"/>
              </w:rPr>
              <w:t>112</w:t>
            </w:r>
          </w:p>
        </w:tc>
        <w:tc>
          <w:tcPr>
            <w:tcW w:w="1275"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91</w:t>
            </w:r>
          </w:p>
        </w:tc>
        <w:tc>
          <w:tcPr>
            <w:tcW w:w="135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476.88</w:t>
            </w:r>
          </w:p>
        </w:tc>
        <w:tc>
          <w:tcPr>
            <w:tcW w:w="1194"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99</w:t>
            </w:r>
          </w:p>
        </w:tc>
        <w:tc>
          <w:tcPr>
            <w:tcW w:w="1299"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314.42</w:t>
            </w:r>
          </w:p>
        </w:tc>
        <w:tc>
          <w:tcPr>
            <w:tcW w:w="1246"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110</w:t>
            </w:r>
          </w:p>
        </w:tc>
        <w:tc>
          <w:tcPr>
            <w:tcW w:w="117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285.38</w:t>
            </w:r>
          </w:p>
        </w:tc>
      </w:tr>
      <w:tr w:rsidR="00FB61BF" w:rsidRPr="00FB61BF" w:rsidTr="00563DA3">
        <w:tc>
          <w:tcPr>
            <w:tcW w:w="993" w:type="dxa"/>
            <w:shd w:val="clear" w:color="auto" w:fill="auto"/>
          </w:tcPr>
          <w:p w:rsidR="00FB61BF" w:rsidRPr="00FB61BF" w:rsidRDefault="00FB61BF" w:rsidP="00FB61BF">
            <w:pPr>
              <w:spacing w:line="300" w:lineRule="exact"/>
              <w:ind w:leftChars="0" w:left="0" w:firstLineChars="0" w:firstLine="0"/>
              <w:jc w:val="center"/>
              <w:rPr>
                <w:rFonts w:hint="eastAsia"/>
                <w:sz w:val="24"/>
              </w:rPr>
            </w:pPr>
            <w:r w:rsidRPr="00FB61BF">
              <w:rPr>
                <w:rFonts w:hint="eastAsia"/>
                <w:sz w:val="24"/>
              </w:rPr>
              <w:t>113</w:t>
            </w:r>
          </w:p>
        </w:tc>
        <w:tc>
          <w:tcPr>
            <w:tcW w:w="1275"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131</w:t>
            </w:r>
          </w:p>
        </w:tc>
        <w:tc>
          <w:tcPr>
            <w:tcW w:w="135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820.39</w:t>
            </w:r>
          </w:p>
        </w:tc>
        <w:tc>
          <w:tcPr>
            <w:tcW w:w="1194"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66</w:t>
            </w:r>
          </w:p>
        </w:tc>
        <w:tc>
          <w:tcPr>
            <w:tcW w:w="1299"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224.90</w:t>
            </w:r>
          </w:p>
        </w:tc>
        <w:tc>
          <w:tcPr>
            <w:tcW w:w="1246"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56</w:t>
            </w:r>
          </w:p>
        </w:tc>
        <w:tc>
          <w:tcPr>
            <w:tcW w:w="117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 xml:space="preserve">248.52 </w:t>
            </w:r>
          </w:p>
        </w:tc>
      </w:tr>
      <w:tr w:rsidR="00FB61BF" w:rsidRPr="00FB61BF" w:rsidTr="00563DA3">
        <w:tc>
          <w:tcPr>
            <w:tcW w:w="993" w:type="dxa"/>
            <w:shd w:val="clear" w:color="auto" w:fill="auto"/>
          </w:tcPr>
          <w:p w:rsidR="00FB61BF" w:rsidRPr="00FB61BF" w:rsidRDefault="008169EA" w:rsidP="008169EA">
            <w:pPr>
              <w:spacing w:line="300" w:lineRule="exact"/>
              <w:ind w:leftChars="0" w:left="0" w:firstLineChars="0" w:firstLine="0"/>
              <w:jc w:val="center"/>
              <w:rPr>
                <w:b/>
                <w:sz w:val="24"/>
              </w:rPr>
            </w:pPr>
            <w:r>
              <w:rPr>
                <w:rFonts w:hint="eastAsia"/>
                <w:b/>
                <w:sz w:val="24"/>
                <w:lang w:eastAsia="zh-HK"/>
              </w:rPr>
              <w:t>合</w:t>
            </w:r>
            <w:r w:rsidR="00FB61BF" w:rsidRPr="00FB61BF">
              <w:rPr>
                <w:rFonts w:hint="eastAsia"/>
                <w:b/>
                <w:sz w:val="24"/>
              </w:rPr>
              <w:t xml:space="preserve">  計</w:t>
            </w:r>
          </w:p>
        </w:tc>
        <w:tc>
          <w:tcPr>
            <w:tcW w:w="1275" w:type="dxa"/>
            <w:shd w:val="clear" w:color="auto" w:fill="auto"/>
          </w:tcPr>
          <w:p w:rsidR="00FB61BF" w:rsidRPr="00FB61BF" w:rsidRDefault="00FB61BF" w:rsidP="00FB61BF">
            <w:pPr>
              <w:spacing w:line="300" w:lineRule="exact"/>
              <w:ind w:leftChars="0" w:left="0" w:firstLineChars="0" w:firstLine="0"/>
              <w:jc w:val="right"/>
              <w:rPr>
                <w:b/>
                <w:sz w:val="24"/>
              </w:rPr>
            </w:pPr>
            <w:r w:rsidRPr="00FB61BF">
              <w:rPr>
                <w:b/>
                <w:sz w:val="24"/>
              </w:rPr>
              <w:t>1,090</w:t>
            </w:r>
          </w:p>
        </w:tc>
        <w:tc>
          <w:tcPr>
            <w:tcW w:w="1358" w:type="dxa"/>
            <w:shd w:val="clear" w:color="auto" w:fill="auto"/>
          </w:tcPr>
          <w:p w:rsidR="00FB61BF" w:rsidRPr="00FB61BF" w:rsidRDefault="00FB61BF" w:rsidP="00FB61BF">
            <w:pPr>
              <w:spacing w:line="300" w:lineRule="exact"/>
              <w:ind w:leftChars="0" w:left="0" w:firstLineChars="0" w:firstLine="0"/>
              <w:jc w:val="right"/>
              <w:rPr>
                <w:b/>
                <w:sz w:val="24"/>
              </w:rPr>
            </w:pPr>
            <w:r w:rsidRPr="00FB61BF">
              <w:rPr>
                <w:b/>
                <w:sz w:val="24"/>
              </w:rPr>
              <w:t>5,306.13</w:t>
            </w:r>
          </w:p>
        </w:tc>
        <w:tc>
          <w:tcPr>
            <w:tcW w:w="1194" w:type="dxa"/>
            <w:shd w:val="clear" w:color="auto" w:fill="auto"/>
          </w:tcPr>
          <w:p w:rsidR="00FB61BF" w:rsidRPr="00FB61BF" w:rsidRDefault="00FB61BF" w:rsidP="00FB61BF">
            <w:pPr>
              <w:spacing w:line="300" w:lineRule="exact"/>
              <w:ind w:leftChars="0" w:left="0" w:firstLineChars="0" w:firstLine="0"/>
              <w:jc w:val="right"/>
              <w:rPr>
                <w:b/>
                <w:sz w:val="24"/>
              </w:rPr>
            </w:pPr>
            <w:r w:rsidRPr="00FB61BF">
              <w:rPr>
                <w:b/>
                <w:sz w:val="24"/>
              </w:rPr>
              <w:t>861</w:t>
            </w:r>
          </w:p>
        </w:tc>
        <w:tc>
          <w:tcPr>
            <w:tcW w:w="1299" w:type="dxa"/>
            <w:shd w:val="clear" w:color="auto" w:fill="auto"/>
          </w:tcPr>
          <w:p w:rsidR="00FB61BF" w:rsidRPr="00FB61BF" w:rsidRDefault="00FB61BF" w:rsidP="00FB61BF">
            <w:pPr>
              <w:spacing w:line="300" w:lineRule="exact"/>
              <w:ind w:leftChars="0" w:left="0" w:firstLineChars="0" w:firstLine="0"/>
              <w:jc w:val="right"/>
              <w:rPr>
                <w:b/>
                <w:sz w:val="24"/>
              </w:rPr>
            </w:pPr>
            <w:r w:rsidRPr="00FB61BF">
              <w:rPr>
                <w:b/>
                <w:sz w:val="24"/>
              </w:rPr>
              <w:t>2,322.32</w:t>
            </w:r>
          </w:p>
        </w:tc>
        <w:tc>
          <w:tcPr>
            <w:tcW w:w="1246" w:type="dxa"/>
            <w:shd w:val="clear" w:color="auto" w:fill="auto"/>
          </w:tcPr>
          <w:p w:rsidR="00FB61BF" w:rsidRPr="00FB61BF" w:rsidRDefault="00FB61BF" w:rsidP="00FB61BF">
            <w:pPr>
              <w:spacing w:line="300" w:lineRule="exact"/>
              <w:ind w:leftChars="0" w:left="0" w:firstLineChars="0" w:firstLine="0"/>
              <w:jc w:val="right"/>
              <w:rPr>
                <w:b/>
                <w:sz w:val="24"/>
              </w:rPr>
            </w:pPr>
            <w:r w:rsidRPr="00FB61BF">
              <w:rPr>
                <w:b/>
                <w:sz w:val="24"/>
              </w:rPr>
              <w:t>838</w:t>
            </w:r>
          </w:p>
        </w:tc>
        <w:tc>
          <w:tcPr>
            <w:tcW w:w="1178" w:type="dxa"/>
            <w:shd w:val="clear" w:color="auto" w:fill="auto"/>
          </w:tcPr>
          <w:p w:rsidR="00FB61BF" w:rsidRPr="00FB61BF" w:rsidRDefault="00FB61BF" w:rsidP="00FB61BF">
            <w:pPr>
              <w:spacing w:line="300" w:lineRule="exact"/>
              <w:ind w:leftChars="0" w:left="0" w:firstLineChars="0" w:firstLine="0"/>
              <w:jc w:val="right"/>
              <w:rPr>
                <w:b/>
                <w:sz w:val="24"/>
              </w:rPr>
            </w:pPr>
            <w:r w:rsidRPr="00FB61BF">
              <w:rPr>
                <w:b/>
                <w:sz w:val="24"/>
              </w:rPr>
              <w:t>1,358.37</w:t>
            </w:r>
          </w:p>
        </w:tc>
      </w:tr>
    </w:tbl>
    <w:p w:rsidR="00FB61BF" w:rsidRPr="00FB61BF" w:rsidRDefault="00FB61BF" w:rsidP="00FB61BF">
      <w:pPr>
        <w:spacing w:line="280" w:lineRule="exact"/>
        <w:ind w:leftChars="0" w:left="0" w:firstLineChars="0" w:firstLine="0"/>
        <w:jc w:val="left"/>
        <w:rPr>
          <w:sz w:val="24"/>
        </w:rPr>
      </w:pPr>
      <w:r w:rsidRPr="00FB61BF">
        <w:rPr>
          <w:rFonts w:hint="eastAsia"/>
          <w:sz w:val="24"/>
        </w:rPr>
        <w:t>資料來源：中</w:t>
      </w:r>
      <w:r w:rsidRPr="00FB61BF">
        <w:rPr>
          <w:rFonts w:hint="eastAsia"/>
          <w:sz w:val="24"/>
          <w:lang w:eastAsia="zh-HK"/>
        </w:rPr>
        <w:t>小企業發展基金</w:t>
      </w:r>
      <w:r w:rsidRPr="00FB61BF">
        <w:rPr>
          <w:rFonts w:hint="eastAsia"/>
          <w:sz w:val="24"/>
        </w:rPr>
        <w:t>提供。</w:t>
      </w:r>
    </w:p>
    <w:p w:rsidR="00FB61BF" w:rsidRPr="00FB61BF" w:rsidRDefault="00FB61BF" w:rsidP="00F5159F">
      <w:pPr>
        <w:adjustRightInd w:val="0"/>
        <w:ind w:leftChars="15" w:left="751" w:hangingChars="250" w:hanging="709"/>
        <w:rPr>
          <w:rFonts w:hAnsi="標楷體"/>
          <w:lang w:eastAsia="zh-HK"/>
        </w:rPr>
      </w:pPr>
      <w:r w:rsidRPr="00FB61BF">
        <w:rPr>
          <w:rFonts w:hAnsi="標楷體" w:hint="eastAsia"/>
          <w:b/>
        </w:rPr>
        <w:t>表2 109至113年度</w:t>
      </w:r>
      <w:r w:rsidR="00563DA3">
        <w:rPr>
          <w:rFonts w:hAnsi="標楷體" w:hint="eastAsia"/>
          <w:b/>
          <w:lang w:eastAsia="zh-HK"/>
        </w:rPr>
        <w:t>「</w:t>
      </w:r>
      <w:r w:rsidRPr="00F5159F">
        <w:rPr>
          <w:rFonts w:hint="eastAsia"/>
          <w:b/>
          <w:spacing w:val="-10"/>
        </w:rPr>
        <w:t>中小企業</w:t>
      </w:r>
      <w:r w:rsidRPr="00FB61BF">
        <w:rPr>
          <w:rFonts w:hAnsi="標楷體" w:hint="eastAsia"/>
          <w:b/>
        </w:rPr>
        <w:t>加速投資行動方案</w:t>
      </w:r>
      <w:r w:rsidR="00563DA3">
        <w:rPr>
          <w:rFonts w:hAnsi="標楷體" w:hint="eastAsia"/>
          <w:b/>
          <w:lang w:eastAsia="zh-HK"/>
        </w:rPr>
        <w:t>」</w:t>
      </w:r>
      <w:r w:rsidR="00F5159F">
        <w:rPr>
          <w:rFonts w:hAnsi="標楷體" w:hint="eastAsia"/>
          <w:b/>
          <w:lang w:eastAsia="zh-HK"/>
        </w:rPr>
        <w:t>專案貸款</w:t>
      </w:r>
      <w:r w:rsidRPr="00FB61BF">
        <w:rPr>
          <w:rFonts w:hAnsi="標楷體" w:hint="eastAsia"/>
          <w:b/>
        </w:rPr>
        <w:t>預</w:t>
      </w:r>
      <w:r w:rsidR="00563DA3">
        <w:rPr>
          <w:rFonts w:hAnsi="標楷體" w:hint="eastAsia"/>
          <w:b/>
          <w:lang w:eastAsia="zh-HK"/>
        </w:rPr>
        <w:t>決算</w:t>
      </w:r>
      <w:r w:rsidRPr="00FB61BF">
        <w:rPr>
          <w:rFonts w:hAnsi="標楷體" w:hint="eastAsia"/>
          <w:b/>
        </w:rPr>
        <w:t>情形表</w:t>
      </w:r>
      <w:r w:rsidRPr="00FB61BF">
        <w:rPr>
          <w:rFonts w:hAnsi="標楷體" w:hint="eastAsia"/>
        </w:rPr>
        <w:t xml:space="preserve">        </w:t>
      </w:r>
      <w:r w:rsidR="00F5159F">
        <w:rPr>
          <w:rFonts w:hAnsi="標楷體"/>
        </w:rPr>
        <w:t xml:space="preserve">                       </w:t>
      </w:r>
      <w:r w:rsidRPr="00FB61BF">
        <w:rPr>
          <w:rFonts w:hAnsi="標楷體" w:hint="eastAsia"/>
        </w:rPr>
        <w:t xml:space="preserve">  </w:t>
      </w:r>
      <w:r w:rsidRPr="00FB61BF">
        <w:rPr>
          <w:rFonts w:hAnsi="標楷體" w:hint="eastAsia"/>
          <w:sz w:val="24"/>
          <w:szCs w:val="24"/>
        </w:rPr>
        <w:t>單位：新臺幣千元</w:t>
      </w:r>
      <w:r w:rsidRPr="00FB61BF">
        <w:rPr>
          <w:rFonts w:hAnsi="標楷體" w:hint="eastAsia"/>
          <w:sz w:val="24"/>
          <w:szCs w:val="24"/>
          <w:lang w:eastAsia="zh-HK"/>
        </w:rPr>
        <w:t>；</w:t>
      </w:r>
      <w:r w:rsidRPr="00FB61BF">
        <w:rPr>
          <w:rFonts w:hAnsi="標楷體"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39"/>
        <w:gridCol w:w="1132"/>
        <w:gridCol w:w="1134"/>
        <w:gridCol w:w="1140"/>
        <w:gridCol w:w="1134"/>
        <w:gridCol w:w="1276"/>
        <w:gridCol w:w="850"/>
      </w:tblGrid>
      <w:tr w:rsidR="00FB61BF" w:rsidRPr="00FB61BF" w:rsidTr="00563DA3">
        <w:trPr>
          <w:trHeight w:val="397"/>
          <w:tblHeader/>
        </w:trPr>
        <w:tc>
          <w:tcPr>
            <w:tcW w:w="1839" w:type="dxa"/>
            <w:vMerge w:val="restart"/>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項 目</w:t>
            </w:r>
          </w:p>
        </w:tc>
        <w:tc>
          <w:tcPr>
            <w:tcW w:w="1132" w:type="dxa"/>
            <w:vAlign w:val="center"/>
          </w:tcPr>
          <w:p w:rsidR="00FB61BF" w:rsidRPr="00FB61BF" w:rsidRDefault="00FB61BF" w:rsidP="00FB61BF">
            <w:pPr>
              <w:spacing w:line="280" w:lineRule="exact"/>
              <w:ind w:leftChars="0" w:left="0" w:firstLineChars="0" w:firstLine="0"/>
              <w:jc w:val="center"/>
              <w:rPr>
                <w:rFonts w:hAnsi="標楷體" w:hint="eastAsia"/>
                <w:b/>
                <w:spacing w:val="-20"/>
                <w:sz w:val="22"/>
                <w:szCs w:val="22"/>
              </w:rPr>
            </w:pPr>
            <w:r w:rsidRPr="00FB61BF">
              <w:rPr>
                <w:rFonts w:hAnsi="標楷體" w:hint="eastAsia"/>
                <w:b/>
                <w:spacing w:val="-20"/>
                <w:sz w:val="22"/>
                <w:szCs w:val="22"/>
              </w:rPr>
              <w:t>109</w:t>
            </w:r>
            <w:r w:rsidRPr="00FB61BF">
              <w:rPr>
                <w:rFonts w:hAnsi="標楷體" w:hint="eastAsia"/>
                <w:b/>
                <w:spacing w:val="-20"/>
                <w:sz w:val="22"/>
                <w:szCs w:val="22"/>
                <w:lang w:eastAsia="zh-HK"/>
              </w:rPr>
              <w:t>年度</w:t>
            </w:r>
          </w:p>
        </w:tc>
        <w:tc>
          <w:tcPr>
            <w:tcW w:w="1134" w:type="dxa"/>
            <w:vAlign w:val="center"/>
          </w:tcPr>
          <w:p w:rsidR="00FB61BF" w:rsidRPr="00FB61BF" w:rsidRDefault="00FB61BF" w:rsidP="00FB61BF">
            <w:pPr>
              <w:spacing w:line="280" w:lineRule="exact"/>
              <w:ind w:leftChars="0" w:left="0" w:firstLineChars="0" w:firstLine="0"/>
              <w:jc w:val="center"/>
              <w:rPr>
                <w:rFonts w:hAnsi="標楷體" w:hint="eastAsia"/>
                <w:b/>
                <w:spacing w:val="-20"/>
                <w:sz w:val="22"/>
                <w:szCs w:val="22"/>
              </w:rPr>
            </w:pPr>
            <w:r w:rsidRPr="00FB61BF">
              <w:rPr>
                <w:rFonts w:hAnsi="標楷體" w:hint="eastAsia"/>
                <w:b/>
                <w:spacing w:val="-20"/>
                <w:sz w:val="22"/>
                <w:szCs w:val="22"/>
              </w:rPr>
              <w:t>110</w:t>
            </w:r>
            <w:r w:rsidRPr="00FB61BF">
              <w:rPr>
                <w:rFonts w:hAnsi="標楷體" w:hint="eastAsia"/>
                <w:b/>
                <w:spacing w:val="-20"/>
                <w:sz w:val="22"/>
                <w:szCs w:val="22"/>
                <w:lang w:eastAsia="zh-HK"/>
              </w:rPr>
              <w:t>年度</w:t>
            </w:r>
          </w:p>
        </w:tc>
        <w:tc>
          <w:tcPr>
            <w:tcW w:w="1140" w:type="dxa"/>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111年度</w:t>
            </w:r>
          </w:p>
        </w:tc>
        <w:tc>
          <w:tcPr>
            <w:tcW w:w="1134" w:type="dxa"/>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112</w:t>
            </w:r>
            <w:r w:rsidRPr="00FB61BF">
              <w:rPr>
                <w:rFonts w:hAnsi="標楷體" w:hint="eastAsia"/>
                <w:b/>
                <w:spacing w:val="-20"/>
                <w:sz w:val="22"/>
                <w:szCs w:val="22"/>
                <w:lang w:eastAsia="zh-HK"/>
              </w:rPr>
              <w:t>年度</w:t>
            </w:r>
          </w:p>
        </w:tc>
        <w:tc>
          <w:tcPr>
            <w:tcW w:w="2126" w:type="dxa"/>
            <w:gridSpan w:val="2"/>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113年度</w:t>
            </w:r>
          </w:p>
        </w:tc>
      </w:tr>
      <w:tr w:rsidR="00FB61BF" w:rsidRPr="00FB61BF" w:rsidTr="00563DA3">
        <w:trPr>
          <w:tblHeader/>
        </w:trPr>
        <w:tc>
          <w:tcPr>
            <w:tcW w:w="1839" w:type="dxa"/>
            <w:vMerge/>
            <w:tcBorders>
              <w:bottom w:val="single" w:sz="6" w:space="0" w:color="auto"/>
            </w:tcBorders>
          </w:tcPr>
          <w:p w:rsidR="00FB61BF" w:rsidRPr="00FB61BF" w:rsidRDefault="00FB61BF" w:rsidP="00FB61BF">
            <w:pPr>
              <w:spacing w:line="280" w:lineRule="exact"/>
              <w:ind w:leftChars="0" w:left="0" w:firstLineChars="0" w:firstLine="0"/>
              <w:jc w:val="left"/>
              <w:rPr>
                <w:rFonts w:hAnsi="標楷體"/>
                <w:spacing w:val="-20"/>
                <w:sz w:val="22"/>
                <w:szCs w:val="22"/>
              </w:rPr>
            </w:pPr>
          </w:p>
        </w:tc>
        <w:tc>
          <w:tcPr>
            <w:tcW w:w="1132" w:type="dxa"/>
            <w:tcBorders>
              <w:bottom w:val="single" w:sz="6" w:space="0" w:color="auto"/>
            </w:tcBorders>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決算數</w:t>
            </w:r>
          </w:p>
        </w:tc>
        <w:tc>
          <w:tcPr>
            <w:tcW w:w="1134" w:type="dxa"/>
            <w:tcBorders>
              <w:bottom w:val="single" w:sz="6" w:space="0" w:color="auto"/>
            </w:tcBorders>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決算數</w:t>
            </w:r>
          </w:p>
        </w:tc>
        <w:tc>
          <w:tcPr>
            <w:tcW w:w="1140" w:type="dxa"/>
            <w:tcBorders>
              <w:bottom w:val="single" w:sz="6" w:space="0" w:color="auto"/>
            </w:tcBorders>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決算數</w:t>
            </w:r>
          </w:p>
        </w:tc>
        <w:tc>
          <w:tcPr>
            <w:tcW w:w="1134" w:type="dxa"/>
            <w:tcBorders>
              <w:bottom w:val="single" w:sz="6" w:space="0" w:color="auto"/>
            </w:tcBorders>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決算數</w:t>
            </w:r>
          </w:p>
        </w:tc>
        <w:tc>
          <w:tcPr>
            <w:tcW w:w="1276" w:type="dxa"/>
            <w:tcBorders>
              <w:bottom w:val="single" w:sz="6" w:space="0" w:color="auto"/>
            </w:tcBorders>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預算數</w:t>
            </w:r>
          </w:p>
        </w:tc>
        <w:tc>
          <w:tcPr>
            <w:tcW w:w="850" w:type="dxa"/>
            <w:tcBorders>
              <w:bottom w:val="single" w:sz="6" w:space="0" w:color="auto"/>
            </w:tcBorders>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決算數</w:t>
            </w:r>
          </w:p>
        </w:tc>
      </w:tr>
      <w:tr w:rsidR="00FB61BF" w:rsidRPr="00FB61BF" w:rsidTr="00563DA3">
        <w:tc>
          <w:tcPr>
            <w:tcW w:w="1839" w:type="dxa"/>
            <w:tcBorders>
              <w:top w:val="single" w:sz="6" w:space="0" w:color="auto"/>
              <w:bottom w:val="single" w:sz="8" w:space="0" w:color="auto"/>
            </w:tcBorders>
          </w:tcPr>
          <w:p w:rsidR="00FB61BF" w:rsidRPr="00FB61BF" w:rsidRDefault="00FB61BF" w:rsidP="00FB61BF">
            <w:pPr>
              <w:spacing w:line="280" w:lineRule="exact"/>
              <w:ind w:leftChars="0" w:left="0" w:firstLineChars="0" w:firstLine="0"/>
              <w:jc w:val="left"/>
              <w:rPr>
                <w:rFonts w:hAnsi="標楷體"/>
                <w:spacing w:val="-20"/>
                <w:sz w:val="22"/>
                <w:szCs w:val="22"/>
              </w:rPr>
            </w:pPr>
            <w:r w:rsidRPr="00FB61BF">
              <w:rPr>
                <w:rFonts w:hAnsi="標楷體" w:hint="eastAsia"/>
                <w:spacing w:val="-20"/>
                <w:sz w:val="22"/>
                <w:szCs w:val="22"/>
              </w:rPr>
              <w:t>委辦手續費</w:t>
            </w:r>
          </w:p>
        </w:tc>
        <w:tc>
          <w:tcPr>
            <w:tcW w:w="1132" w:type="dxa"/>
            <w:tcBorders>
              <w:top w:val="single" w:sz="6"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hint="eastAsia"/>
                <w:spacing w:val="-20"/>
                <w:sz w:val="22"/>
                <w:szCs w:val="22"/>
              </w:rPr>
              <w:t>81,252</w:t>
            </w:r>
          </w:p>
        </w:tc>
        <w:tc>
          <w:tcPr>
            <w:tcW w:w="1134" w:type="dxa"/>
            <w:tcBorders>
              <w:top w:val="single" w:sz="6"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hint="eastAsia"/>
                <w:spacing w:val="-20"/>
                <w:sz w:val="22"/>
                <w:szCs w:val="22"/>
              </w:rPr>
              <w:t>435,300</w:t>
            </w:r>
          </w:p>
        </w:tc>
        <w:tc>
          <w:tcPr>
            <w:tcW w:w="1140" w:type="dxa"/>
            <w:tcBorders>
              <w:top w:val="single" w:sz="6"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752,815</w:t>
            </w:r>
          </w:p>
        </w:tc>
        <w:tc>
          <w:tcPr>
            <w:tcW w:w="1134" w:type="dxa"/>
            <w:tcBorders>
              <w:top w:val="single" w:sz="6"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870,162</w:t>
            </w:r>
          </w:p>
        </w:tc>
        <w:tc>
          <w:tcPr>
            <w:tcW w:w="1276" w:type="dxa"/>
            <w:tcBorders>
              <w:top w:val="single" w:sz="6"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4"/>
                <w:sz w:val="22"/>
                <w:szCs w:val="22"/>
              </w:rPr>
            </w:pPr>
            <w:r w:rsidRPr="00FB61BF">
              <w:rPr>
                <w:rFonts w:hAnsi="標楷體"/>
                <w:spacing w:val="-20"/>
                <w:sz w:val="22"/>
                <w:szCs w:val="22"/>
              </w:rPr>
              <w:t xml:space="preserve">1,389,180 </w:t>
            </w:r>
          </w:p>
        </w:tc>
        <w:tc>
          <w:tcPr>
            <w:tcW w:w="850" w:type="dxa"/>
            <w:tcBorders>
              <w:top w:val="single" w:sz="6"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4"/>
                <w:sz w:val="22"/>
                <w:szCs w:val="22"/>
              </w:rPr>
            </w:pPr>
            <w:r w:rsidRPr="00FB61BF">
              <w:rPr>
                <w:rFonts w:hAnsi="標楷體"/>
                <w:spacing w:val="-20"/>
                <w:sz w:val="22"/>
                <w:szCs w:val="22"/>
              </w:rPr>
              <w:t xml:space="preserve">834,095 </w:t>
            </w:r>
          </w:p>
        </w:tc>
      </w:tr>
      <w:tr w:rsidR="00FB61BF" w:rsidRPr="00FB61BF" w:rsidTr="00563DA3">
        <w:tc>
          <w:tcPr>
            <w:tcW w:w="1839"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left"/>
              <w:rPr>
                <w:rFonts w:hAnsi="標楷體"/>
                <w:spacing w:val="-20"/>
                <w:sz w:val="22"/>
                <w:szCs w:val="22"/>
              </w:rPr>
            </w:pPr>
            <w:r w:rsidRPr="00FB61BF">
              <w:rPr>
                <w:rFonts w:hAnsi="標楷體" w:hint="eastAsia"/>
                <w:spacing w:val="-20"/>
                <w:sz w:val="22"/>
                <w:szCs w:val="22"/>
              </w:rPr>
              <w:t>經理銀行行政作業費</w:t>
            </w:r>
          </w:p>
        </w:tc>
        <w:tc>
          <w:tcPr>
            <w:tcW w:w="1132"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hint="eastAsia"/>
                <w:spacing w:val="-20"/>
                <w:sz w:val="22"/>
                <w:szCs w:val="22"/>
              </w:rPr>
              <w:t>560</w:t>
            </w:r>
          </w:p>
        </w:tc>
        <w:tc>
          <w:tcPr>
            <w:tcW w:w="1134"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hint="eastAsia"/>
                <w:spacing w:val="-20"/>
                <w:sz w:val="22"/>
                <w:szCs w:val="22"/>
              </w:rPr>
              <w:t>3,181</w:t>
            </w:r>
          </w:p>
        </w:tc>
        <w:tc>
          <w:tcPr>
            <w:tcW w:w="114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6,488</w:t>
            </w:r>
          </w:p>
        </w:tc>
        <w:tc>
          <w:tcPr>
            <w:tcW w:w="1134"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8,997</w:t>
            </w:r>
          </w:p>
        </w:tc>
        <w:tc>
          <w:tcPr>
            <w:tcW w:w="1276"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 xml:space="preserve">14,920 </w:t>
            </w:r>
          </w:p>
        </w:tc>
        <w:tc>
          <w:tcPr>
            <w:tcW w:w="85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 xml:space="preserve">10,580 </w:t>
            </w:r>
          </w:p>
        </w:tc>
      </w:tr>
      <w:tr w:rsidR="00FB61BF" w:rsidRPr="00FB61BF" w:rsidTr="00563DA3">
        <w:tc>
          <w:tcPr>
            <w:tcW w:w="1839"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rPr>
                <w:rFonts w:hAnsi="標楷體"/>
                <w:spacing w:val="-20"/>
                <w:sz w:val="22"/>
                <w:szCs w:val="22"/>
              </w:rPr>
            </w:pPr>
            <w:r w:rsidRPr="00FB61BF">
              <w:rPr>
                <w:rFonts w:hAnsi="標楷體" w:hint="eastAsia"/>
                <w:spacing w:val="-20"/>
                <w:sz w:val="22"/>
                <w:szCs w:val="22"/>
              </w:rPr>
              <w:t>案件審查行政作業費(專案辦公室)</w:t>
            </w:r>
          </w:p>
        </w:tc>
        <w:tc>
          <w:tcPr>
            <w:tcW w:w="1132" w:type="dxa"/>
            <w:vMerge w:val="restart"/>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hint="eastAsia"/>
                <w:spacing w:val="-20"/>
                <w:sz w:val="22"/>
                <w:szCs w:val="22"/>
              </w:rPr>
            </w:pPr>
            <w:r w:rsidRPr="00FB61BF">
              <w:rPr>
                <w:rFonts w:hAnsi="標楷體" w:hint="eastAsia"/>
                <w:spacing w:val="-20"/>
                <w:sz w:val="22"/>
                <w:szCs w:val="22"/>
              </w:rPr>
              <w:t>19,250</w:t>
            </w:r>
          </w:p>
        </w:tc>
        <w:tc>
          <w:tcPr>
            <w:tcW w:w="1134" w:type="dxa"/>
            <w:vMerge w:val="restart"/>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hint="eastAsia"/>
                <w:spacing w:val="-20"/>
                <w:sz w:val="22"/>
                <w:szCs w:val="22"/>
              </w:rPr>
            </w:pPr>
            <w:r w:rsidRPr="00FB61BF">
              <w:rPr>
                <w:rFonts w:hAnsi="標楷體" w:hint="eastAsia"/>
                <w:spacing w:val="-20"/>
                <w:sz w:val="22"/>
                <w:szCs w:val="22"/>
              </w:rPr>
              <w:t>19,194</w:t>
            </w:r>
          </w:p>
        </w:tc>
        <w:tc>
          <w:tcPr>
            <w:tcW w:w="114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19,898</w:t>
            </w:r>
          </w:p>
        </w:tc>
        <w:tc>
          <w:tcPr>
            <w:tcW w:w="1134"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19,900</w:t>
            </w:r>
          </w:p>
        </w:tc>
        <w:tc>
          <w:tcPr>
            <w:tcW w:w="1276"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 xml:space="preserve">19,909 </w:t>
            </w:r>
          </w:p>
        </w:tc>
        <w:tc>
          <w:tcPr>
            <w:tcW w:w="85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 xml:space="preserve">19,900 </w:t>
            </w:r>
          </w:p>
        </w:tc>
      </w:tr>
      <w:tr w:rsidR="00FB61BF" w:rsidRPr="00FB61BF" w:rsidTr="00563DA3">
        <w:tc>
          <w:tcPr>
            <w:tcW w:w="1839"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rPr>
                <w:rFonts w:hAnsi="標楷體"/>
                <w:spacing w:val="-20"/>
                <w:sz w:val="20"/>
                <w:szCs w:val="20"/>
              </w:rPr>
            </w:pPr>
            <w:r w:rsidRPr="00FB61BF">
              <w:rPr>
                <w:rFonts w:hAnsi="標楷體" w:hint="eastAsia"/>
                <w:spacing w:val="-20"/>
                <w:sz w:val="20"/>
                <w:szCs w:val="20"/>
              </w:rPr>
              <w:t>案件審查行政作業費</w:t>
            </w:r>
          </w:p>
          <w:p w:rsidR="00FB61BF" w:rsidRPr="00FB61BF" w:rsidRDefault="00FB61BF" w:rsidP="00FB61BF">
            <w:pPr>
              <w:spacing w:line="280" w:lineRule="exact"/>
              <w:ind w:leftChars="0" w:left="0" w:firstLineChars="0" w:firstLine="0"/>
              <w:rPr>
                <w:rFonts w:hAnsi="標楷體"/>
                <w:spacing w:val="-20"/>
                <w:sz w:val="20"/>
                <w:szCs w:val="20"/>
              </w:rPr>
            </w:pPr>
            <w:r w:rsidRPr="00FB61BF">
              <w:rPr>
                <w:rFonts w:hAnsi="標楷體" w:hint="eastAsia"/>
                <w:spacing w:val="-20"/>
                <w:sz w:val="20"/>
                <w:szCs w:val="20"/>
              </w:rPr>
              <w:t>(貸後管理等行政費)</w:t>
            </w:r>
          </w:p>
        </w:tc>
        <w:tc>
          <w:tcPr>
            <w:tcW w:w="1132" w:type="dxa"/>
            <w:vMerge/>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hint="eastAsia"/>
                <w:spacing w:val="-20"/>
                <w:sz w:val="22"/>
                <w:szCs w:val="22"/>
              </w:rPr>
            </w:pPr>
          </w:p>
        </w:tc>
        <w:tc>
          <w:tcPr>
            <w:tcW w:w="1134" w:type="dxa"/>
            <w:vMerge/>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hint="eastAsia"/>
                <w:spacing w:val="-20"/>
                <w:sz w:val="22"/>
                <w:szCs w:val="22"/>
              </w:rPr>
            </w:pPr>
          </w:p>
        </w:tc>
        <w:tc>
          <w:tcPr>
            <w:tcW w:w="114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hint="eastAsia"/>
                <w:spacing w:val="-20"/>
                <w:sz w:val="22"/>
                <w:szCs w:val="22"/>
              </w:rPr>
              <w:t>2</w:t>
            </w:r>
            <w:r w:rsidRPr="00FB61BF">
              <w:rPr>
                <w:rFonts w:hAnsi="標楷體"/>
                <w:spacing w:val="-20"/>
                <w:sz w:val="22"/>
                <w:szCs w:val="22"/>
              </w:rPr>
              <w:t>0,000</w:t>
            </w:r>
          </w:p>
        </w:tc>
        <w:tc>
          <w:tcPr>
            <w:tcW w:w="1134"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19,900</w:t>
            </w:r>
          </w:p>
        </w:tc>
        <w:tc>
          <w:tcPr>
            <w:tcW w:w="1276"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 xml:space="preserve">19,909 </w:t>
            </w:r>
          </w:p>
        </w:tc>
        <w:tc>
          <w:tcPr>
            <w:tcW w:w="85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 xml:space="preserve">19,900 </w:t>
            </w:r>
          </w:p>
        </w:tc>
      </w:tr>
      <w:tr w:rsidR="00FB61BF" w:rsidRPr="00FB61BF" w:rsidTr="00563DA3">
        <w:trPr>
          <w:trHeight w:val="345"/>
        </w:trPr>
        <w:tc>
          <w:tcPr>
            <w:tcW w:w="1839" w:type="dxa"/>
            <w:tcBorders>
              <w:top w:val="single" w:sz="8" w:space="0" w:color="auto"/>
              <w:bottom w:val="single" w:sz="8" w:space="0" w:color="auto"/>
            </w:tcBorders>
            <w:vAlign w:val="center"/>
          </w:tcPr>
          <w:p w:rsidR="00FB61BF" w:rsidRPr="00FB61BF" w:rsidRDefault="008169EA" w:rsidP="008169EA">
            <w:pPr>
              <w:spacing w:line="280" w:lineRule="exact"/>
              <w:ind w:leftChars="0" w:left="0" w:firstLineChars="0" w:firstLine="0"/>
              <w:jc w:val="center"/>
              <w:rPr>
                <w:rFonts w:hAnsi="標楷體"/>
                <w:b/>
                <w:spacing w:val="-20"/>
                <w:sz w:val="22"/>
                <w:szCs w:val="22"/>
              </w:rPr>
            </w:pPr>
            <w:r>
              <w:rPr>
                <w:rFonts w:hAnsi="標楷體" w:hint="eastAsia"/>
                <w:b/>
                <w:spacing w:val="-20"/>
                <w:sz w:val="22"/>
                <w:szCs w:val="22"/>
                <w:lang w:eastAsia="zh-HK"/>
              </w:rPr>
              <w:t>合</w:t>
            </w:r>
            <w:r w:rsidR="00FB61BF" w:rsidRPr="00FB61BF">
              <w:rPr>
                <w:rFonts w:hAnsi="標楷體" w:hint="eastAsia"/>
                <w:b/>
                <w:spacing w:val="-20"/>
                <w:sz w:val="22"/>
                <w:szCs w:val="22"/>
              </w:rPr>
              <w:t>計</w:t>
            </w:r>
          </w:p>
        </w:tc>
        <w:tc>
          <w:tcPr>
            <w:tcW w:w="1132"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hint="eastAsia"/>
                <w:b/>
                <w:spacing w:val="-20"/>
                <w:sz w:val="22"/>
                <w:szCs w:val="22"/>
              </w:rPr>
              <w:t>101,062</w:t>
            </w:r>
          </w:p>
        </w:tc>
        <w:tc>
          <w:tcPr>
            <w:tcW w:w="1134"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hint="eastAsia"/>
                <w:b/>
                <w:spacing w:val="-20"/>
                <w:sz w:val="22"/>
                <w:szCs w:val="22"/>
              </w:rPr>
              <w:t>457,675</w:t>
            </w:r>
          </w:p>
        </w:tc>
        <w:tc>
          <w:tcPr>
            <w:tcW w:w="114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b/>
                <w:spacing w:val="-20"/>
                <w:sz w:val="22"/>
                <w:szCs w:val="22"/>
              </w:rPr>
              <w:t>799,201</w:t>
            </w:r>
          </w:p>
        </w:tc>
        <w:tc>
          <w:tcPr>
            <w:tcW w:w="1134"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b/>
                <w:spacing w:val="-20"/>
                <w:sz w:val="22"/>
                <w:szCs w:val="22"/>
              </w:rPr>
              <w:t>918,959</w:t>
            </w:r>
          </w:p>
        </w:tc>
        <w:tc>
          <w:tcPr>
            <w:tcW w:w="1276"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b/>
                <w:spacing w:val="-20"/>
                <w:sz w:val="22"/>
                <w:szCs w:val="22"/>
              </w:rPr>
              <w:t xml:space="preserve">1,443,918 </w:t>
            </w:r>
          </w:p>
        </w:tc>
        <w:tc>
          <w:tcPr>
            <w:tcW w:w="85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b/>
                <w:spacing w:val="-20"/>
                <w:sz w:val="22"/>
                <w:szCs w:val="22"/>
              </w:rPr>
              <w:t xml:space="preserve">884,475 </w:t>
            </w:r>
          </w:p>
        </w:tc>
      </w:tr>
      <w:tr w:rsidR="00FB61BF" w:rsidRPr="00FB61BF" w:rsidTr="00563DA3">
        <w:trPr>
          <w:trHeight w:val="339"/>
        </w:trPr>
        <w:tc>
          <w:tcPr>
            <w:tcW w:w="1839" w:type="dxa"/>
            <w:tcBorders>
              <w:top w:val="single" w:sz="8" w:space="0" w:color="auto"/>
              <w:bottom w:val="single" w:sz="12" w:space="0" w:color="auto"/>
            </w:tcBorders>
            <w:vAlign w:val="center"/>
          </w:tcPr>
          <w:p w:rsidR="00FB61BF" w:rsidRPr="00FB61BF" w:rsidRDefault="00FB61BF" w:rsidP="00FB61BF">
            <w:pPr>
              <w:spacing w:line="280" w:lineRule="exact"/>
              <w:ind w:leftChars="0" w:left="0" w:firstLineChars="0" w:firstLine="0"/>
              <w:jc w:val="center"/>
              <w:rPr>
                <w:rFonts w:hAnsi="標楷體" w:hint="eastAsia"/>
                <w:b/>
                <w:spacing w:val="-20"/>
                <w:sz w:val="22"/>
                <w:szCs w:val="22"/>
              </w:rPr>
            </w:pPr>
            <w:r w:rsidRPr="00FB61BF">
              <w:rPr>
                <w:rFonts w:hAnsi="標楷體" w:hint="eastAsia"/>
                <w:b/>
                <w:spacing w:val="-20"/>
                <w:sz w:val="22"/>
                <w:szCs w:val="22"/>
              </w:rPr>
              <w:t>預算執行率</w:t>
            </w:r>
          </w:p>
        </w:tc>
        <w:tc>
          <w:tcPr>
            <w:tcW w:w="1132" w:type="dxa"/>
            <w:tcBorders>
              <w:top w:val="single" w:sz="8" w:space="0" w:color="auto"/>
              <w:bottom w:val="single" w:sz="12" w:space="0" w:color="auto"/>
            </w:tcBorders>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hint="eastAsia"/>
                <w:b/>
                <w:spacing w:val="-20"/>
                <w:sz w:val="22"/>
                <w:szCs w:val="22"/>
              </w:rPr>
              <w:t>31.39</w:t>
            </w:r>
          </w:p>
        </w:tc>
        <w:tc>
          <w:tcPr>
            <w:tcW w:w="1134" w:type="dxa"/>
            <w:tcBorders>
              <w:top w:val="single" w:sz="8" w:space="0" w:color="auto"/>
              <w:bottom w:val="single" w:sz="12" w:space="0" w:color="auto"/>
            </w:tcBorders>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hint="eastAsia"/>
                <w:b/>
                <w:spacing w:val="-20"/>
                <w:sz w:val="22"/>
                <w:szCs w:val="22"/>
              </w:rPr>
              <w:t>58.62</w:t>
            </w:r>
          </w:p>
        </w:tc>
        <w:tc>
          <w:tcPr>
            <w:tcW w:w="1140" w:type="dxa"/>
            <w:tcBorders>
              <w:top w:val="single" w:sz="8" w:space="0" w:color="auto"/>
              <w:bottom w:val="single" w:sz="12"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b/>
                <w:spacing w:val="-20"/>
                <w:sz w:val="22"/>
                <w:szCs w:val="22"/>
              </w:rPr>
              <w:t>73.86</w:t>
            </w:r>
          </w:p>
        </w:tc>
        <w:tc>
          <w:tcPr>
            <w:tcW w:w="1134" w:type="dxa"/>
            <w:tcBorders>
              <w:top w:val="single" w:sz="8" w:space="0" w:color="auto"/>
              <w:bottom w:val="single" w:sz="12"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hint="eastAsia"/>
                <w:b/>
                <w:spacing w:val="-20"/>
                <w:sz w:val="22"/>
                <w:szCs w:val="22"/>
              </w:rPr>
              <w:t>71.47</w:t>
            </w:r>
          </w:p>
        </w:tc>
        <w:tc>
          <w:tcPr>
            <w:tcW w:w="2126" w:type="dxa"/>
            <w:gridSpan w:val="2"/>
            <w:tcBorders>
              <w:top w:val="single" w:sz="8" w:space="0" w:color="auto"/>
              <w:bottom w:val="single" w:sz="12"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hint="eastAsia"/>
                <w:b/>
                <w:spacing w:val="-20"/>
                <w:sz w:val="22"/>
                <w:szCs w:val="22"/>
              </w:rPr>
              <w:t>61.26</w:t>
            </w:r>
          </w:p>
        </w:tc>
      </w:tr>
    </w:tbl>
    <w:p w:rsidR="00FB61BF" w:rsidRPr="00FB61BF" w:rsidRDefault="00FB61BF" w:rsidP="00FB61BF">
      <w:pPr>
        <w:spacing w:line="280" w:lineRule="exact"/>
        <w:ind w:leftChars="0" w:left="0" w:firstLineChars="0" w:firstLine="0"/>
        <w:jc w:val="left"/>
        <w:rPr>
          <w:rFonts w:hAnsi="標楷體"/>
          <w:sz w:val="24"/>
        </w:rPr>
      </w:pPr>
      <w:r w:rsidRPr="00FB61BF">
        <w:rPr>
          <w:rFonts w:hAnsi="標楷體" w:hint="eastAsia"/>
          <w:sz w:val="24"/>
        </w:rPr>
        <w:t>資料來源：中小</w:t>
      </w:r>
      <w:r w:rsidRPr="00FB61BF">
        <w:rPr>
          <w:rFonts w:hAnsi="標楷體" w:hint="eastAsia"/>
          <w:sz w:val="24"/>
          <w:lang w:eastAsia="zh-HK"/>
        </w:rPr>
        <w:t>企業發展基金</w:t>
      </w:r>
      <w:r w:rsidRPr="00FB61BF">
        <w:rPr>
          <w:rFonts w:hAnsi="標楷體" w:hint="eastAsia"/>
          <w:sz w:val="24"/>
        </w:rPr>
        <w:t>提供。</w:t>
      </w:r>
    </w:p>
    <w:p w:rsidR="00F5159F" w:rsidRDefault="00FB61BF" w:rsidP="005F4DE2">
      <w:pPr>
        <w:ind w:left="566" w:firstLine="566"/>
      </w:pPr>
      <w:r w:rsidRPr="00FB61BF">
        <w:rPr>
          <w:rFonts w:hint="eastAsia"/>
        </w:rPr>
        <w:t>綜上，中小企業發展基金自1</w:t>
      </w:r>
      <w:r w:rsidRPr="00FB61BF">
        <w:t>08</w:t>
      </w:r>
      <w:r w:rsidRPr="00FB61BF">
        <w:rPr>
          <w:rFonts w:hint="eastAsia"/>
        </w:rPr>
        <w:t>年度開辦「中小企業加速投資行動方案」</w:t>
      </w:r>
      <w:r w:rsidR="00F5159F">
        <w:rPr>
          <w:rFonts w:hint="eastAsia"/>
          <w:lang w:eastAsia="zh-HK"/>
        </w:rPr>
        <w:t>專案貸款</w:t>
      </w:r>
      <w:r w:rsidRPr="00FB61BF">
        <w:rPr>
          <w:rFonts w:hint="eastAsia"/>
        </w:rPr>
        <w:t>，近年受理申請案件數及預計投資金額持續減緩，且1</w:t>
      </w:r>
      <w:r w:rsidRPr="00FB61BF">
        <w:t>1</w:t>
      </w:r>
      <w:r w:rsidRPr="00FB61BF">
        <w:rPr>
          <w:rFonts w:hint="eastAsia"/>
        </w:rPr>
        <w:t>3年度預算執行率僅</w:t>
      </w:r>
      <w:r w:rsidRPr="00FB61BF">
        <w:rPr>
          <w:rFonts w:hint="eastAsia"/>
          <w:lang w:eastAsia="zh-HK"/>
        </w:rPr>
        <w:t>約六</w:t>
      </w:r>
      <w:r w:rsidRPr="00FB61BF">
        <w:rPr>
          <w:rFonts w:hint="eastAsia"/>
        </w:rPr>
        <w:t>成，允宜研謀加強執行策略，俾落實推動目標。</w:t>
      </w:r>
      <w:bookmarkStart w:id="83" w:name="_Toc215134659"/>
    </w:p>
    <w:p w:rsidR="005F4DE2" w:rsidRDefault="005F4DE2" w:rsidP="005F4DE2">
      <w:pPr>
        <w:ind w:left="566" w:firstLine="566"/>
        <w:rPr>
          <w:rFonts w:hint="eastAsia"/>
          <w:lang w:eastAsia="zh-HK"/>
        </w:rPr>
      </w:pPr>
    </w:p>
    <w:p w:rsidR="00FB61BF" w:rsidRPr="00FB61BF" w:rsidRDefault="005F4DE2" w:rsidP="005F4DE2">
      <w:pPr>
        <w:pStyle w:val="144"/>
        <w:ind w:left="567" w:hanging="567"/>
      </w:pPr>
      <w:bookmarkStart w:id="84" w:name="_Toc224220055"/>
      <w:r>
        <w:rPr>
          <w:rFonts w:hint="eastAsia"/>
          <w:lang w:eastAsia="zh-HK"/>
        </w:rPr>
        <w:t>肆</w:t>
      </w:r>
      <w:r w:rsidR="00FB61BF" w:rsidRPr="00FB61BF">
        <w:rPr>
          <w:rFonts w:hint="eastAsia"/>
        </w:rPr>
        <w:t>、核能發電後端營運基金</w:t>
      </w:r>
      <w:bookmarkEnd w:id="83"/>
      <w:bookmarkEnd w:id="84"/>
    </w:p>
    <w:p w:rsidR="00FB61BF" w:rsidRPr="00FB61BF" w:rsidRDefault="005F4DE2" w:rsidP="00BA75F1">
      <w:pPr>
        <w:pStyle w:val="14"/>
        <w:ind w:left="567" w:hanging="567"/>
      </w:pPr>
      <w:bookmarkStart w:id="85" w:name="_Toc215134660"/>
      <w:bookmarkStart w:id="86" w:name="_Toc224220056"/>
      <w:r>
        <w:rPr>
          <w:rFonts w:hint="eastAsia"/>
        </w:rPr>
        <w:t>九</w:t>
      </w:r>
      <w:r w:rsidR="00FB61BF" w:rsidRPr="00FB61BF">
        <w:rPr>
          <w:rFonts w:hint="eastAsia"/>
        </w:rPr>
        <w:t>、核一廠</w:t>
      </w:r>
      <w:r w:rsidR="00FB61BF" w:rsidRPr="00FB61BF">
        <w:rPr>
          <w:rFonts w:hint="eastAsia"/>
          <w:lang w:eastAsia="zh-HK"/>
        </w:rPr>
        <w:t>第二期室內乾貯計畫因113年間辦理採購帶安裝招標作</w:t>
      </w:r>
      <w:r w:rsidR="00FB61BF" w:rsidRPr="00FB61BF">
        <w:rPr>
          <w:lang w:eastAsia="zh-HK"/>
        </w:rPr>
        <w:t>業</w:t>
      </w:r>
      <w:r w:rsidR="00FB61BF" w:rsidRPr="00FB61BF">
        <w:rPr>
          <w:rFonts w:hint="eastAsia"/>
          <w:lang w:eastAsia="zh-HK"/>
        </w:rPr>
        <w:t>未如預期，影響辦理</w:t>
      </w:r>
      <w:r w:rsidR="00FB61BF" w:rsidRPr="00FB61BF">
        <w:rPr>
          <w:rFonts w:hint="eastAsia"/>
        </w:rPr>
        <w:t>進度</w:t>
      </w:r>
      <w:r w:rsidR="00FB61BF" w:rsidRPr="00FB61BF">
        <w:rPr>
          <w:rFonts w:hint="eastAsia"/>
          <w:lang w:eastAsia="zh-HK"/>
        </w:rPr>
        <w:t>，截至113年底累計預算實現率僅二成七，允宜加強控管及執行</w:t>
      </w:r>
      <w:r w:rsidR="00FB61BF" w:rsidRPr="00FB61BF">
        <w:rPr>
          <w:rFonts w:hint="eastAsia"/>
        </w:rPr>
        <w:t>，俾利後續</w:t>
      </w:r>
      <w:r w:rsidR="00FB61BF" w:rsidRPr="00FB61BF">
        <w:rPr>
          <w:rFonts w:hint="eastAsia"/>
          <w:lang w:eastAsia="zh-HK"/>
        </w:rPr>
        <w:t>除役</w:t>
      </w:r>
      <w:r w:rsidR="00FB61BF" w:rsidRPr="00FB61BF">
        <w:rPr>
          <w:rFonts w:hint="eastAsia"/>
        </w:rPr>
        <w:t>作業</w:t>
      </w:r>
      <w:r w:rsidR="00FB61BF" w:rsidRPr="00FB61BF">
        <w:rPr>
          <w:rFonts w:hint="eastAsia"/>
          <w:lang w:eastAsia="zh-HK"/>
        </w:rPr>
        <w:t>之推動</w:t>
      </w:r>
      <w:bookmarkEnd w:id="85"/>
      <w:bookmarkEnd w:id="86"/>
    </w:p>
    <w:p w:rsidR="00FB61BF" w:rsidRPr="00FB61BF" w:rsidRDefault="00FB61BF" w:rsidP="00FB61BF">
      <w:pPr>
        <w:ind w:left="566" w:firstLine="566"/>
        <w:rPr>
          <w:rFonts w:hint="eastAsia"/>
        </w:rPr>
      </w:pPr>
      <w:r w:rsidRPr="00FB61BF">
        <w:rPr>
          <w:rFonts w:hint="eastAsia"/>
        </w:rPr>
        <w:t>核能發電後端營運基金(</w:t>
      </w:r>
      <w:r w:rsidRPr="00FB61BF">
        <w:rPr>
          <w:rFonts w:hint="eastAsia"/>
          <w:lang w:eastAsia="zh-HK"/>
        </w:rPr>
        <w:t>下稱</w:t>
      </w:r>
      <w:r w:rsidRPr="00FB61BF">
        <w:rPr>
          <w:rFonts w:hint="eastAsia"/>
        </w:rPr>
        <w:t>核後端基金)113年度預算「用過核子燃料貯存計畫」</w:t>
      </w:r>
      <w:r w:rsidRPr="00FB61BF">
        <w:rPr>
          <w:rFonts w:hint="eastAsia"/>
          <w:lang w:eastAsia="zh-HK"/>
        </w:rPr>
        <w:t>項下編</w:t>
      </w:r>
      <w:r w:rsidRPr="00FB61BF">
        <w:rPr>
          <w:rFonts w:hint="eastAsia"/>
        </w:rPr>
        <w:t>列核一廠第一期室外及第二期室內用過核子燃料乾式貯存計畫3億4,951萬元，執行結果，決算數6,666萬8千元，預算執行率19.07%。經查：</w:t>
      </w:r>
    </w:p>
    <w:p w:rsidR="00FB61BF" w:rsidRPr="00FB61BF" w:rsidRDefault="00FB61BF" w:rsidP="00FB61BF">
      <w:pPr>
        <w:ind w:left="849" w:hangingChars="100" w:hanging="283"/>
        <w:rPr>
          <w:b/>
        </w:rPr>
      </w:pPr>
      <w:r w:rsidRPr="00FB61BF">
        <w:rPr>
          <w:rFonts w:hint="eastAsia"/>
          <w:b/>
        </w:rPr>
        <w:t>(一)</w:t>
      </w:r>
      <w:r w:rsidRPr="00FB61BF">
        <w:rPr>
          <w:rFonts w:hint="eastAsia"/>
          <w:b/>
          <w:lang w:eastAsia="zh-HK"/>
        </w:rPr>
        <w:t>依</w:t>
      </w:r>
      <w:r w:rsidRPr="00FB61BF">
        <w:rPr>
          <w:rFonts w:hint="eastAsia"/>
          <w:b/>
        </w:rPr>
        <w:t>核一廠除役計畫</w:t>
      </w:r>
      <w:r w:rsidRPr="00FB61BF">
        <w:rPr>
          <w:rFonts w:hint="eastAsia"/>
          <w:b/>
          <w:lang w:eastAsia="zh-HK"/>
        </w:rPr>
        <w:t>，係</w:t>
      </w:r>
      <w:r w:rsidRPr="00FB61BF">
        <w:rPr>
          <w:rFonts w:hint="eastAsia"/>
          <w:b/>
        </w:rPr>
        <w:t>以一號機運轉執照到期日(107</w:t>
      </w:r>
      <w:r w:rsidRPr="00FB61BF">
        <w:rPr>
          <w:rFonts w:hint="eastAsia"/>
          <w:b/>
          <w:lang w:eastAsia="zh-HK"/>
        </w:rPr>
        <w:t>年</w:t>
      </w:r>
      <w:r w:rsidRPr="00FB61BF">
        <w:rPr>
          <w:rFonts w:hint="eastAsia"/>
          <w:b/>
        </w:rPr>
        <w:t>12</w:t>
      </w:r>
      <w:r w:rsidRPr="00FB61BF">
        <w:rPr>
          <w:rFonts w:hint="eastAsia"/>
          <w:b/>
          <w:lang w:eastAsia="zh-HK"/>
        </w:rPr>
        <w:t>月</w:t>
      </w:r>
      <w:r w:rsidRPr="00FB61BF">
        <w:rPr>
          <w:rFonts w:hint="eastAsia"/>
          <w:b/>
        </w:rPr>
        <w:t>)起算，8年內(115</w:t>
      </w:r>
      <w:r w:rsidRPr="00FB61BF">
        <w:rPr>
          <w:rFonts w:hint="eastAsia"/>
          <w:b/>
          <w:lang w:eastAsia="zh-HK"/>
        </w:rPr>
        <w:t>年</w:t>
      </w:r>
      <w:r w:rsidRPr="00FB61BF">
        <w:rPr>
          <w:rFonts w:hint="eastAsia"/>
          <w:b/>
        </w:rPr>
        <w:t>12</w:t>
      </w:r>
      <w:r w:rsidRPr="00FB61BF">
        <w:rPr>
          <w:rFonts w:hint="eastAsia"/>
          <w:b/>
          <w:lang w:eastAsia="zh-HK"/>
        </w:rPr>
        <w:t>月</w:t>
      </w:r>
      <w:r w:rsidRPr="00FB61BF">
        <w:rPr>
          <w:rFonts w:hint="eastAsia"/>
          <w:b/>
        </w:rPr>
        <w:t>)完成第二期室內乾貯計畫</w:t>
      </w:r>
    </w:p>
    <w:p w:rsidR="00FB61BF" w:rsidRPr="00FB61BF" w:rsidRDefault="00FB61BF" w:rsidP="00FB61BF">
      <w:pPr>
        <w:adjustRightInd w:val="0"/>
        <w:ind w:leftChars="300" w:left="850" w:firstLine="566"/>
      </w:pPr>
      <w:r w:rsidRPr="00FB61BF">
        <w:rPr>
          <w:rFonts w:hint="eastAsia"/>
        </w:rPr>
        <w:t>核一廠除役計畫有關各階段主要除役作業之目標規劃，停機過渡階段規劃工作項目包括：除役廠商招標作業、除役停機作業、除役系統與設備水電氣源切斷與隔離作業、停機後現場輻射特性調查作業、系統除污及洩水、除役工程規劃、興建用過核子燃料室內乾貯設施、興建除役所需新建設施、其他等9項工作。其中明定用過核子燃料室內乾貯設施興建時程，以一號機運轉執照到期日起算，8年為目標，完成第二期用過核子燃料室內乾式貯存設施建置。</w:t>
      </w:r>
    </w:p>
    <w:p w:rsidR="00FB61BF" w:rsidRPr="00FB61BF" w:rsidRDefault="00FB61BF" w:rsidP="00FB61BF">
      <w:pPr>
        <w:adjustRightInd w:val="0"/>
        <w:ind w:leftChars="300" w:left="850" w:firstLine="566"/>
      </w:pPr>
      <w:r w:rsidRPr="00FB61BF">
        <w:rPr>
          <w:rFonts w:hint="eastAsia"/>
        </w:rPr>
        <w:t>核一廠一號機運轉執照於107年12月5日屆期</w:t>
      </w:r>
      <w:r w:rsidRPr="00FB61BF">
        <w:rPr>
          <w:vertAlign w:val="superscript"/>
        </w:rPr>
        <w:footnoteReference w:id="9"/>
      </w:r>
      <w:r w:rsidRPr="00FB61BF">
        <w:rPr>
          <w:rFonts w:hint="eastAsia"/>
        </w:rPr>
        <w:t>，自該日起算8年，核一廠第二期用過核子燃料室內乾式貯存設施建置計畫(以下稱第二期室內乾貯計畫)應於115年12月完成。</w:t>
      </w:r>
    </w:p>
    <w:p w:rsidR="00FB61BF" w:rsidRPr="00FB61BF" w:rsidRDefault="00FB61BF" w:rsidP="00FB61BF">
      <w:pPr>
        <w:ind w:left="849" w:hangingChars="100" w:hanging="283"/>
        <w:rPr>
          <w:rFonts w:hint="eastAsia"/>
          <w:b/>
        </w:rPr>
      </w:pPr>
      <w:r w:rsidRPr="00FB61BF">
        <w:rPr>
          <w:rFonts w:hint="eastAsia"/>
          <w:b/>
        </w:rPr>
        <w:t>(二)核一廠</w:t>
      </w:r>
      <w:r w:rsidRPr="00FB61BF">
        <w:rPr>
          <w:rFonts w:hint="eastAsia"/>
          <w:b/>
          <w:lang w:eastAsia="zh-HK"/>
        </w:rPr>
        <w:t>第一期室外乾貯計畫</w:t>
      </w:r>
      <w:r w:rsidR="00F5159F">
        <w:rPr>
          <w:rFonts w:hint="eastAsia"/>
          <w:b/>
          <w:lang w:eastAsia="zh-HK"/>
        </w:rPr>
        <w:t>已於</w:t>
      </w:r>
      <w:r w:rsidR="00F5159F">
        <w:rPr>
          <w:rFonts w:hint="eastAsia"/>
          <w:b/>
        </w:rPr>
        <w:t>113</w:t>
      </w:r>
      <w:r w:rsidR="00F5159F">
        <w:rPr>
          <w:rFonts w:hint="eastAsia"/>
          <w:b/>
          <w:lang w:eastAsia="zh-HK"/>
        </w:rPr>
        <w:t>年</w:t>
      </w:r>
      <w:r w:rsidR="00F5159F">
        <w:rPr>
          <w:rFonts w:hint="eastAsia"/>
          <w:b/>
        </w:rPr>
        <w:t>6</w:t>
      </w:r>
      <w:r w:rsidR="00F5159F">
        <w:rPr>
          <w:rFonts w:hint="eastAsia"/>
          <w:b/>
          <w:lang w:eastAsia="zh-HK"/>
        </w:rPr>
        <w:t>月開始施工，</w:t>
      </w:r>
      <w:r w:rsidRPr="00FB61BF">
        <w:rPr>
          <w:rFonts w:hint="eastAsia"/>
          <w:b/>
          <w:lang w:eastAsia="zh-HK"/>
        </w:rPr>
        <w:t>惟第二期室內乾貯計畫</w:t>
      </w:r>
      <w:r w:rsidR="00F5159F" w:rsidRPr="00FB61BF">
        <w:rPr>
          <w:rFonts w:hint="eastAsia"/>
          <w:b/>
        </w:rPr>
        <w:t>截</w:t>
      </w:r>
      <w:r w:rsidR="00F5159F" w:rsidRPr="00FB61BF">
        <w:rPr>
          <w:rFonts w:hint="eastAsia"/>
          <w:b/>
          <w:lang w:eastAsia="zh-HK"/>
        </w:rPr>
        <w:t>至</w:t>
      </w:r>
      <w:r w:rsidR="00F5159F" w:rsidRPr="00FB61BF">
        <w:rPr>
          <w:rFonts w:hint="eastAsia"/>
          <w:b/>
        </w:rPr>
        <w:t>113</w:t>
      </w:r>
      <w:r w:rsidR="00F5159F" w:rsidRPr="00FB61BF">
        <w:rPr>
          <w:rFonts w:hint="eastAsia"/>
          <w:b/>
          <w:lang w:eastAsia="zh-HK"/>
        </w:rPr>
        <w:t>年底</w:t>
      </w:r>
      <w:r w:rsidRPr="00FB61BF">
        <w:rPr>
          <w:rFonts w:hint="eastAsia"/>
          <w:b/>
          <w:lang w:eastAsia="zh-HK"/>
        </w:rPr>
        <w:t>累計預算實現率僅二成七</w:t>
      </w:r>
      <w:r w:rsidRPr="00FB61BF">
        <w:rPr>
          <w:rFonts w:hint="eastAsia"/>
          <w:b/>
        </w:rPr>
        <w:t>，</w:t>
      </w:r>
      <w:r w:rsidRPr="00FB61BF">
        <w:rPr>
          <w:rFonts w:hint="eastAsia"/>
          <w:b/>
          <w:lang w:eastAsia="zh-HK"/>
        </w:rPr>
        <w:t>允宜加強控管及</w:t>
      </w:r>
      <w:r w:rsidRPr="00FB61BF">
        <w:rPr>
          <w:rFonts w:hint="eastAsia"/>
          <w:b/>
        </w:rPr>
        <w:t>執</w:t>
      </w:r>
      <w:r w:rsidRPr="00FB61BF">
        <w:rPr>
          <w:rFonts w:hint="eastAsia"/>
          <w:b/>
          <w:lang w:eastAsia="zh-HK"/>
        </w:rPr>
        <w:t>行</w:t>
      </w:r>
    </w:p>
    <w:p w:rsidR="00FB61BF" w:rsidRPr="00FB61BF" w:rsidRDefault="00FB61BF" w:rsidP="00FB61BF">
      <w:pPr>
        <w:adjustRightInd w:val="0"/>
        <w:ind w:leftChars="300" w:left="850" w:firstLine="566"/>
        <w:jc w:val="left"/>
        <w:rPr>
          <w:lang w:eastAsia="zh-HK"/>
        </w:rPr>
      </w:pPr>
      <w:r w:rsidRPr="00FB61BF">
        <w:rPr>
          <w:rFonts w:hint="eastAsia"/>
          <w:color w:val="000000"/>
        </w:rPr>
        <w:t>核一廠除役計畫於108年</w:t>
      </w:r>
      <w:r w:rsidRPr="00FB61BF">
        <w:rPr>
          <w:color w:val="000000"/>
        </w:rPr>
        <w:t>7</w:t>
      </w:r>
      <w:r w:rsidRPr="00FB61BF">
        <w:rPr>
          <w:rFonts w:hint="eastAsia"/>
          <w:color w:val="000000"/>
        </w:rPr>
        <w:t>月12日獲</w:t>
      </w:r>
      <w:r w:rsidR="00F5159F">
        <w:rPr>
          <w:rFonts w:hint="eastAsia"/>
          <w:color w:val="000000"/>
          <w:lang w:eastAsia="zh-HK"/>
        </w:rPr>
        <w:t>前行政院原子能委員會</w:t>
      </w:r>
      <w:r w:rsidR="00F5159F">
        <w:rPr>
          <w:rFonts w:hint="eastAsia"/>
          <w:color w:val="000000"/>
        </w:rPr>
        <w:t>(112</w:t>
      </w:r>
      <w:r w:rsidR="00F5159F">
        <w:rPr>
          <w:rFonts w:hint="eastAsia"/>
          <w:color w:val="000000"/>
          <w:lang w:eastAsia="zh-HK"/>
        </w:rPr>
        <w:t>年</w:t>
      </w:r>
      <w:r w:rsidR="00F5159F">
        <w:rPr>
          <w:rFonts w:hint="eastAsia"/>
          <w:color w:val="000000"/>
        </w:rPr>
        <w:t>9</w:t>
      </w:r>
      <w:r w:rsidR="00F5159F">
        <w:rPr>
          <w:rFonts w:hint="eastAsia"/>
          <w:color w:val="000000"/>
          <w:lang w:eastAsia="zh-HK"/>
        </w:rPr>
        <w:t>月</w:t>
      </w:r>
      <w:r w:rsidR="00F5159F">
        <w:rPr>
          <w:rFonts w:hint="eastAsia"/>
          <w:color w:val="000000"/>
        </w:rPr>
        <w:t>27</w:t>
      </w:r>
      <w:r w:rsidR="00F5159F">
        <w:rPr>
          <w:rFonts w:hint="eastAsia"/>
          <w:color w:val="000000"/>
          <w:lang w:eastAsia="zh-HK"/>
        </w:rPr>
        <w:t>日改制為核能安全委員會，下稱核安</w:t>
      </w:r>
      <w:r w:rsidRPr="00FB61BF">
        <w:rPr>
          <w:rFonts w:hint="eastAsia"/>
          <w:color w:val="000000"/>
        </w:rPr>
        <w:t>會</w:t>
      </w:r>
      <w:r w:rsidR="00F5159F">
        <w:rPr>
          <w:rFonts w:hint="eastAsia"/>
          <w:color w:val="000000"/>
        </w:rPr>
        <w:t>)</w:t>
      </w:r>
      <w:r w:rsidRPr="00FB61BF">
        <w:rPr>
          <w:rFonts w:hint="eastAsia"/>
          <w:color w:val="000000"/>
        </w:rPr>
        <w:t>核發除役許可，並自同月16日生效，該廠即開始辦理除役</w:t>
      </w:r>
      <w:r w:rsidRPr="00FB61BF">
        <w:rPr>
          <w:color w:val="000000"/>
          <w:vertAlign w:val="superscript"/>
        </w:rPr>
        <w:footnoteReference w:id="10"/>
      </w:r>
      <w:r w:rsidRPr="00FB61BF">
        <w:rPr>
          <w:rFonts w:hint="eastAsia"/>
          <w:color w:val="000000"/>
        </w:rPr>
        <w:t>。</w:t>
      </w:r>
      <w:r w:rsidRPr="00FB61BF">
        <w:rPr>
          <w:rFonts w:hint="eastAsia"/>
        </w:rPr>
        <w:t>由於用過核子燃料之處理為除役重要工作，核後端基金規劃將用過核子燃料經由冷卻水池及乾式貯存後，再以最終處置方式將用過核子燃料永久深埋於深層地層</w:t>
      </w:r>
      <w:r w:rsidRPr="00FB61BF">
        <w:rPr>
          <w:rFonts w:hint="eastAsia"/>
          <w:lang w:eastAsia="zh-HK"/>
        </w:rPr>
        <w:t>。有關</w:t>
      </w:r>
      <w:r w:rsidRPr="00FB61BF">
        <w:rPr>
          <w:rFonts w:hint="eastAsia"/>
        </w:rPr>
        <w:t>乾式貯存設施</w:t>
      </w:r>
      <w:r w:rsidRPr="00FB61BF">
        <w:rPr>
          <w:rFonts w:hint="eastAsia"/>
          <w:lang w:eastAsia="zh-HK"/>
        </w:rPr>
        <w:t>辦理情形說明如下：</w:t>
      </w:r>
    </w:p>
    <w:p w:rsidR="00FB61BF" w:rsidRPr="00FB61BF" w:rsidRDefault="00FB61BF" w:rsidP="00FB61BF">
      <w:pPr>
        <w:adjustRightInd w:val="0"/>
        <w:ind w:leftChars="300" w:left="1133" w:hangingChars="100" w:hanging="283"/>
        <w:jc w:val="left"/>
        <w:rPr>
          <w:rFonts w:hAnsi="標楷體"/>
          <w:lang w:eastAsia="zh-HK"/>
        </w:rPr>
      </w:pPr>
      <w:r w:rsidRPr="00FB61BF">
        <w:rPr>
          <w:rFonts w:hint="eastAsia"/>
          <w:b/>
        </w:rPr>
        <w:t>1.</w:t>
      </w:r>
      <w:r w:rsidRPr="00FB61BF">
        <w:rPr>
          <w:rFonts w:hint="eastAsia"/>
          <w:b/>
          <w:lang w:eastAsia="zh-HK"/>
        </w:rPr>
        <w:t>第一期室外乾</w:t>
      </w:r>
      <w:r w:rsidRPr="00FB61BF">
        <w:rPr>
          <w:rFonts w:hint="eastAsia"/>
          <w:b/>
        </w:rPr>
        <w:t>貯</w:t>
      </w:r>
      <w:r w:rsidRPr="00FB61BF">
        <w:rPr>
          <w:rFonts w:hint="eastAsia"/>
          <w:b/>
          <w:lang w:eastAsia="zh-HK"/>
        </w:rPr>
        <w:t>計畫</w:t>
      </w:r>
      <w:r w:rsidRPr="00FB61BF">
        <w:rPr>
          <w:rFonts w:hint="eastAsia"/>
          <w:lang w:eastAsia="zh-HK"/>
        </w:rPr>
        <w:t>：室外乾貯設施</w:t>
      </w:r>
      <w:r w:rsidRPr="00FB61BF">
        <w:rPr>
          <w:rFonts w:hint="eastAsia"/>
        </w:rPr>
        <w:t>於102年9月獲核安會進行第二階段試運轉(熱測試)作業，惟因遲未獲得新北市政府核發</w:t>
      </w:r>
      <w:r w:rsidRPr="00FB61BF">
        <w:rPr>
          <w:rFonts w:hAnsi="標楷體" w:hint="eastAsia"/>
        </w:rPr>
        <w:t>「水</w:t>
      </w:r>
      <w:r w:rsidRPr="00FB61BF">
        <w:rPr>
          <w:rFonts w:hint="eastAsia"/>
        </w:rPr>
        <w:t>土保持完工證明</w:t>
      </w:r>
      <w:r w:rsidRPr="00FB61BF">
        <w:rPr>
          <w:rFonts w:hAnsi="標楷體" w:hint="eastAsia"/>
        </w:rPr>
        <w:t>」</w:t>
      </w:r>
      <w:r w:rsidRPr="00FB61BF">
        <w:rPr>
          <w:rFonts w:hint="eastAsia"/>
        </w:rPr>
        <w:t>，未能執行</w:t>
      </w:r>
      <w:r w:rsidRPr="00FB61BF">
        <w:rPr>
          <w:rFonts w:hint="eastAsia"/>
          <w:lang w:eastAsia="zh-HK"/>
        </w:rPr>
        <w:t>。核後端基金與新北市政府</w:t>
      </w:r>
      <w:r w:rsidRPr="00FB61BF">
        <w:rPr>
          <w:rFonts w:hint="eastAsia"/>
        </w:rPr>
        <w:t>歷</w:t>
      </w:r>
      <w:r w:rsidRPr="00FB61BF">
        <w:rPr>
          <w:rFonts w:hint="eastAsia"/>
          <w:lang w:eastAsia="zh-HK"/>
        </w:rPr>
        <w:t>經多年行政爭訟，於</w:t>
      </w:r>
      <w:r w:rsidRPr="00FB61BF">
        <w:rPr>
          <w:rFonts w:hint="eastAsia"/>
        </w:rPr>
        <w:t>113</w:t>
      </w:r>
      <w:r w:rsidRPr="00FB61BF">
        <w:rPr>
          <w:rFonts w:hint="eastAsia"/>
          <w:lang w:eastAsia="zh-HK"/>
        </w:rPr>
        <w:t>年</w:t>
      </w:r>
      <w:r w:rsidRPr="00FB61BF">
        <w:rPr>
          <w:rFonts w:hint="eastAsia"/>
        </w:rPr>
        <w:t>4</w:t>
      </w:r>
      <w:r w:rsidRPr="00FB61BF">
        <w:rPr>
          <w:rFonts w:hint="eastAsia"/>
          <w:lang w:eastAsia="zh-HK"/>
        </w:rPr>
        <w:t>月完成調解，新北市政府於</w:t>
      </w:r>
      <w:r w:rsidRPr="00FB61BF">
        <w:rPr>
          <w:rFonts w:hAnsi="標楷體" w:hint="eastAsia"/>
        </w:rPr>
        <w:t>113年5月核定</w:t>
      </w:r>
      <w:r w:rsidRPr="00FB61BF">
        <w:rPr>
          <w:rFonts w:hint="eastAsia"/>
        </w:rPr>
        <w:t>水土保持計畫</w:t>
      </w:r>
      <w:r w:rsidRPr="00FB61BF">
        <w:rPr>
          <w:rFonts w:hint="eastAsia"/>
          <w:lang w:eastAsia="zh-HK"/>
        </w:rPr>
        <w:t>，自</w:t>
      </w:r>
      <w:r w:rsidRPr="00FB61BF">
        <w:rPr>
          <w:rFonts w:hAnsi="標楷體" w:hint="eastAsia"/>
        </w:rPr>
        <w:t>1</w:t>
      </w:r>
      <w:r w:rsidRPr="00FB61BF">
        <w:rPr>
          <w:rFonts w:hAnsi="標楷體"/>
        </w:rPr>
        <w:t>13</w:t>
      </w:r>
      <w:r w:rsidRPr="00FB61BF">
        <w:rPr>
          <w:rFonts w:hAnsi="標楷體" w:hint="eastAsia"/>
        </w:rPr>
        <w:t>年6月開始施工，截</w:t>
      </w:r>
      <w:r w:rsidRPr="00FB61BF">
        <w:rPr>
          <w:rFonts w:hAnsi="標楷體" w:hint="eastAsia"/>
          <w:lang w:eastAsia="zh-HK"/>
        </w:rPr>
        <w:t>至</w:t>
      </w:r>
      <w:r w:rsidRPr="00FB61BF">
        <w:rPr>
          <w:rFonts w:hAnsi="標楷體" w:hint="eastAsia"/>
        </w:rPr>
        <w:t>113</w:t>
      </w:r>
      <w:r w:rsidRPr="00FB61BF">
        <w:rPr>
          <w:rFonts w:hAnsi="標楷體" w:hint="eastAsia"/>
          <w:lang w:eastAsia="zh-HK"/>
        </w:rPr>
        <w:t>年底辦理進度尚無</w:t>
      </w:r>
      <w:r w:rsidRPr="00FB61BF">
        <w:rPr>
          <w:rFonts w:hAnsi="標楷體" w:hint="eastAsia"/>
        </w:rPr>
        <w:t>落</w:t>
      </w:r>
      <w:r w:rsidRPr="00FB61BF">
        <w:rPr>
          <w:rFonts w:hAnsi="標楷體" w:hint="eastAsia"/>
          <w:lang w:eastAsia="zh-HK"/>
        </w:rPr>
        <w:t>後。</w:t>
      </w:r>
    </w:p>
    <w:p w:rsidR="00FB61BF" w:rsidRPr="00FB61BF" w:rsidRDefault="00FB61BF" w:rsidP="00FB61BF">
      <w:pPr>
        <w:adjustRightInd w:val="0"/>
        <w:ind w:leftChars="300" w:left="1133" w:hangingChars="100" w:hanging="283"/>
        <w:jc w:val="left"/>
        <w:rPr>
          <w:rFonts w:hint="eastAsia"/>
        </w:rPr>
      </w:pPr>
      <w:r w:rsidRPr="00FB61BF">
        <w:rPr>
          <w:rFonts w:hint="eastAsia"/>
          <w:b/>
        </w:rPr>
        <w:t>2.第二期室內乾貯計畫</w:t>
      </w:r>
      <w:r w:rsidRPr="00FB61BF">
        <w:rPr>
          <w:rFonts w:hint="eastAsia"/>
          <w:b/>
          <w:lang w:eastAsia="zh-HK"/>
        </w:rPr>
        <w:t>：</w:t>
      </w:r>
      <w:r w:rsidRPr="00FB61BF">
        <w:rPr>
          <w:rFonts w:hint="eastAsia"/>
          <w:lang w:eastAsia="zh-HK"/>
        </w:rPr>
        <w:t>本計畫</w:t>
      </w:r>
      <w:r w:rsidRPr="00FB61BF">
        <w:rPr>
          <w:rFonts w:hint="eastAsia"/>
        </w:rPr>
        <w:t>辦理期程為1</w:t>
      </w:r>
      <w:r w:rsidRPr="00FB61BF">
        <w:t>08</w:t>
      </w:r>
      <w:r w:rsidRPr="00FB61BF">
        <w:rPr>
          <w:rFonts w:hint="eastAsia"/>
        </w:rPr>
        <w:t>年8月至1</w:t>
      </w:r>
      <w:r w:rsidRPr="00FB61BF">
        <w:t>17</w:t>
      </w:r>
      <w:r w:rsidRPr="00FB61BF">
        <w:rPr>
          <w:rFonts w:hint="eastAsia"/>
        </w:rPr>
        <w:t>年1</w:t>
      </w:r>
      <w:r w:rsidRPr="00FB61BF">
        <w:t>2</w:t>
      </w:r>
      <w:r w:rsidRPr="00FB61BF">
        <w:rPr>
          <w:rFonts w:hint="eastAsia"/>
        </w:rPr>
        <w:t>月，總經費2</w:t>
      </w:r>
      <w:r w:rsidRPr="00FB61BF">
        <w:t>95</w:t>
      </w:r>
      <w:r w:rsidRPr="00FB61BF">
        <w:rPr>
          <w:rFonts w:hint="eastAsia"/>
        </w:rPr>
        <w:t>億9</w:t>
      </w:r>
      <w:r w:rsidRPr="00FB61BF">
        <w:t>,950</w:t>
      </w:r>
      <w:r w:rsidRPr="00FB61BF">
        <w:rPr>
          <w:rFonts w:hint="eastAsia"/>
        </w:rPr>
        <w:t>萬9千元，截至1</w:t>
      </w:r>
      <w:r w:rsidRPr="00FB61BF">
        <w:t>13</w:t>
      </w:r>
      <w:r w:rsidRPr="00FB61BF">
        <w:rPr>
          <w:rFonts w:hint="eastAsia"/>
        </w:rPr>
        <w:t>年底，</w:t>
      </w:r>
      <w:r w:rsidRPr="00FB61BF">
        <w:rPr>
          <w:rFonts w:hint="eastAsia"/>
          <w:lang w:eastAsia="zh-HK"/>
        </w:rPr>
        <w:t>已編</w:t>
      </w:r>
      <w:r w:rsidRPr="00FB61BF">
        <w:rPr>
          <w:rFonts w:hint="eastAsia"/>
        </w:rPr>
        <w:t>列預算數3億5,324萬8千元，累計實現數9</w:t>
      </w:r>
      <w:r w:rsidRPr="00FB61BF">
        <w:t>,</w:t>
      </w:r>
      <w:r w:rsidRPr="00FB61BF">
        <w:rPr>
          <w:rFonts w:hint="eastAsia"/>
        </w:rPr>
        <w:t>723萬6千元，</w:t>
      </w:r>
      <w:r w:rsidRPr="00FB61BF">
        <w:rPr>
          <w:rFonts w:hint="eastAsia"/>
          <w:lang w:eastAsia="zh-HK"/>
        </w:rPr>
        <w:t>累計實現</w:t>
      </w:r>
      <w:r w:rsidRPr="00FB61BF">
        <w:rPr>
          <w:rFonts w:hint="eastAsia"/>
        </w:rPr>
        <w:t>率27</w:t>
      </w:r>
      <w:r w:rsidRPr="00FB61BF">
        <w:t>.</w:t>
      </w:r>
      <w:r w:rsidRPr="00FB61BF">
        <w:rPr>
          <w:rFonts w:hint="eastAsia"/>
        </w:rPr>
        <w:t>53</w:t>
      </w:r>
      <w:r w:rsidRPr="00FB61BF">
        <w:t>%</w:t>
      </w:r>
      <w:r w:rsidRPr="00FB61BF">
        <w:rPr>
          <w:rFonts w:hint="eastAsia"/>
        </w:rPr>
        <w:t>，主要係1</w:t>
      </w:r>
      <w:r w:rsidRPr="00FB61BF">
        <w:t>13年</w:t>
      </w:r>
      <w:r w:rsidRPr="00FB61BF">
        <w:rPr>
          <w:rFonts w:hint="eastAsia"/>
        </w:rPr>
        <w:t>3月起辦理採購帶安裝招標作</w:t>
      </w:r>
      <w:r w:rsidRPr="00FB61BF">
        <w:t>業，</w:t>
      </w:r>
      <w:r w:rsidRPr="00FB61BF">
        <w:rPr>
          <w:rFonts w:hint="eastAsia"/>
          <w:lang w:eastAsia="zh-HK"/>
        </w:rPr>
        <w:t>因</w:t>
      </w:r>
      <w:r w:rsidRPr="00FB61BF">
        <w:t>無廠商</w:t>
      </w:r>
      <w:r w:rsidRPr="00FB61BF">
        <w:rPr>
          <w:rFonts w:hint="eastAsia"/>
          <w:lang w:eastAsia="zh-HK"/>
        </w:rPr>
        <w:t>參與</w:t>
      </w:r>
      <w:r w:rsidRPr="00FB61BF">
        <w:t>投標</w:t>
      </w:r>
      <w:r w:rsidRPr="00FB61BF">
        <w:rPr>
          <w:rFonts w:hint="eastAsia"/>
          <w:lang w:eastAsia="zh-HK"/>
        </w:rPr>
        <w:t>，</w:t>
      </w:r>
      <w:r w:rsidRPr="00FB61BF">
        <w:rPr>
          <w:rFonts w:hint="eastAsia"/>
        </w:rPr>
        <w:t>致</w:t>
      </w:r>
      <w:r w:rsidRPr="00FB61BF">
        <w:rPr>
          <w:rFonts w:hint="eastAsia"/>
          <w:lang w:eastAsia="zh-HK"/>
        </w:rPr>
        <w:t>計畫進度</w:t>
      </w:r>
      <w:r w:rsidRPr="00FB61BF">
        <w:rPr>
          <w:rFonts w:hint="eastAsia"/>
        </w:rPr>
        <w:t>延</w:t>
      </w:r>
      <w:r w:rsidRPr="00FB61BF">
        <w:rPr>
          <w:rFonts w:hint="eastAsia"/>
          <w:lang w:eastAsia="zh-HK"/>
        </w:rPr>
        <w:t>宕</w:t>
      </w:r>
      <w:r w:rsidRPr="00FB61BF">
        <w:rPr>
          <w:rFonts w:hint="eastAsia"/>
        </w:rPr>
        <w:t>，該基金</w:t>
      </w:r>
      <w:r w:rsidRPr="00FB61BF">
        <w:rPr>
          <w:rFonts w:hint="eastAsia"/>
          <w:lang w:eastAsia="zh-HK"/>
        </w:rPr>
        <w:t>預計於</w:t>
      </w:r>
      <w:r w:rsidRPr="00FB61BF">
        <w:rPr>
          <w:rFonts w:hint="eastAsia"/>
        </w:rPr>
        <w:t>檢討及研擬修正招標規範</w:t>
      </w:r>
      <w:r w:rsidRPr="00FB61BF">
        <w:rPr>
          <w:rFonts w:hint="eastAsia"/>
          <w:lang w:eastAsia="zh-HK"/>
        </w:rPr>
        <w:t>與預</w:t>
      </w:r>
      <w:r w:rsidRPr="00FB61BF">
        <w:rPr>
          <w:rFonts w:hint="eastAsia"/>
        </w:rPr>
        <w:t>算</w:t>
      </w:r>
      <w:r w:rsidRPr="00FB61BF">
        <w:rPr>
          <w:rFonts w:hint="eastAsia"/>
          <w:lang w:eastAsia="zh-HK"/>
        </w:rPr>
        <w:t>後，再辦理招標事宜</w:t>
      </w:r>
      <w:r w:rsidRPr="00FB61BF">
        <w:rPr>
          <w:rFonts w:hint="eastAsia"/>
        </w:rPr>
        <w:t>。</w:t>
      </w:r>
    </w:p>
    <w:p w:rsidR="00FB61BF" w:rsidRPr="00FB61BF" w:rsidRDefault="00FB61BF" w:rsidP="00FB61BF">
      <w:pPr>
        <w:ind w:left="566" w:firstLine="567"/>
        <w:rPr>
          <w:rFonts w:hint="eastAsia"/>
          <w:sz w:val="24"/>
        </w:rPr>
      </w:pPr>
      <w:r w:rsidRPr="00FB61BF">
        <w:rPr>
          <w:rFonts w:hint="eastAsia"/>
          <w:b/>
        </w:rPr>
        <w:t xml:space="preserve"> </w:t>
      </w:r>
      <w:r w:rsidRPr="00FB61BF">
        <w:rPr>
          <w:rFonts w:hint="eastAsia"/>
        </w:rPr>
        <w:t>綜上，核一廠一號機運轉執照於107年12月5日屆期，迄</w:t>
      </w:r>
      <w:r w:rsidRPr="00FB61BF">
        <w:rPr>
          <w:rFonts w:hint="eastAsia"/>
          <w:lang w:eastAsia="zh-HK"/>
        </w:rPr>
        <w:t>至</w:t>
      </w:r>
      <w:r w:rsidRPr="00FB61BF">
        <w:rPr>
          <w:rFonts w:hint="eastAsia"/>
        </w:rPr>
        <w:t>113</w:t>
      </w:r>
      <w:r w:rsidRPr="00FB61BF">
        <w:rPr>
          <w:rFonts w:hint="eastAsia"/>
          <w:lang w:eastAsia="zh-HK"/>
        </w:rPr>
        <w:t>年底已逾</w:t>
      </w:r>
      <w:r w:rsidRPr="00FB61BF">
        <w:rPr>
          <w:rFonts w:hint="eastAsia"/>
        </w:rPr>
        <w:t>6年</w:t>
      </w:r>
      <w:r w:rsidRPr="00FB61BF">
        <w:rPr>
          <w:rFonts w:hint="eastAsia"/>
          <w:lang w:eastAsia="zh-HK"/>
        </w:rPr>
        <w:t>，其中</w:t>
      </w:r>
      <w:r w:rsidRPr="00FB61BF">
        <w:rPr>
          <w:rFonts w:hint="eastAsia"/>
        </w:rPr>
        <w:t>第一期室外乾貯設施水土保持計畫已於1</w:t>
      </w:r>
      <w:r w:rsidRPr="00FB61BF">
        <w:t>13</w:t>
      </w:r>
      <w:r w:rsidRPr="00FB61BF">
        <w:rPr>
          <w:rFonts w:hint="eastAsia"/>
        </w:rPr>
        <w:t>年5月獲地方政府核定，</w:t>
      </w:r>
      <w:r w:rsidRPr="00FB61BF">
        <w:rPr>
          <w:rFonts w:hint="eastAsia"/>
          <w:lang w:eastAsia="zh-HK"/>
        </w:rPr>
        <w:t>刻正依計畫時程辦理中；另</w:t>
      </w:r>
      <w:r w:rsidRPr="00FB61BF">
        <w:rPr>
          <w:rFonts w:hint="eastAsia"/>
        </w:rPr>
        <w:t>第二期室內乾貯計畫</w:t>
      </w:r>
      <w:r w:rsidRPr="00FB61BF">
        <w:rPr>
          <w:rFonts w:hint="eastAsia"/>
          <w:lang w:eastAsia="zh-HK"/>
        </w:rPr>
        <w:t>因</w:t>
      </w:r>
      <w:r w:rsidRPr="00FB61BF">
        <w:rPr>
          <w:rFonts w:hint="eastAsia"/>
        </w:rPr>
        <w:t>1</w:t>
      </w:r>
      <w:r w:rsidRPr="00FB61BF">
        <w:t>13年</w:t>
      </w:r>
      <w:r w:rsidRPr="00FB61BF">
        <w:rPr>
          <w:rFonts w:hint="eastAsia"/>
        </w:rPr>
        <w:t>3月起辦理採購帶安裝招標作</w:t>
      </w:r>
      <w:r w:rsidRPr="00FB61BF">
        <w:t>業</w:t>
      </w:r>
      <w:r w:rsidRPr="00FB61BF">
        <w:rPr>
          <w:rFonts w:hint="eastAsia"/>
          <w:lang w:eastAsia="zh-HK"/>
        </w:rPr>
        <w:t>未如預期，致進度</w:t>
      </w:r>
      <w:r w:rsidRPr="00FB61BF">
        <w:rPr>
          <w:rFonts w:hint="eastAsia"/>
        </w:rPr>
        <w:t>延</w:t>
      </w:r>
      <w:r w:rsidRPr="00FB61BF">
        <w:rPr>
          <w:rFonts w:hint="eastAsia"/>
          <w:lang w:eastAsia="zh-HK"/>
        </w:rPr>
        <w:t>宕，</w:t>
      </w:r>
      <w:r w:rsidRPr="00FB61BF">
        <w:rPr>
          <w:rFonts w:hint="eastAsia"/>
        </w:rPr>
        <w:t>截至1</w:t>
      </w:r>
      <w:r w:rsidRPr="00FB61BF">
        <w:t>13</w:t>
      </w:r>
      <w:r w:rsidRPr="00FB61BF">
        <w:rPr>
          <w:rFonts w:hint="eastAsia"/>
        </w:rPr>
        <w:t>年</w:t>
      </w:r>
      <w:r w:rsidRPr="00FB61BF">
        <w:rPr>
          <w:rFonts w:hint="eastAsia"/>
          <w:lang w:eastAsia="zh-HK"/>
        </w:rPr>
        <w:t>底累計預算實現率僅二成七，</w:t>
      </w:r>
      <w:r w:rsidRPr="00FB61BF">
        <w:rPr>
          <w:rFonts w:hint="eastAsia"/>
        </w:rPr>
        <w:t>允宜控管時程並加強辦理，俾利後續進行除役作業。</w:t>
      </w:r>
    </w:p>
    <w:p w:rsidR="00703FCF" w:rsidRPr="00D0060B" w:rsidRDefault="00FB61BF" w:rsidP="00F5159F">
      <w:pPr>
        <w:ind w:leftChars="0" w:left="850" w:firstLineChars="0" w:firstLine="566"/>
        <w:jc w:val="right"/>
      </w:pPr>
      <w:r w:rsidRPr="00FB61BF">
        <w:rPr>
          <w:sz w:val="24"/>
        </w:rPr>
        <w:t>(</w:t>
      </w:r>
      <w:r w:rsidRPr="00FB61BF">
        <w:rPr>
          <w:rFonts w:hint="eastAsia"/>
          <w:sz w:val="24"/>
        </w:rPr>
        <w:t>分機：</w:t>
      </w:r>
      <w:r w:rsidRPr="00FB61BF">
        <w:rPr>
          <w:sz w:val="24"/>
        </w:rPr>
        <w:t>1931</w:t>
      </w:r>
      <w:r w:rsidRPr="00FB61BF">
        <w:rPr>
          <w:rFonts w:hint="eastAsia"/>
          <w:sz w:val="24"/>
        </w:rPr>
        <w:t>何殷如</w:t>
      </w:r>
      <w:r w:rsidRPr="00FB61BF">
        <w:rPr>
          <w:sz w:val="24"/>
        </w:rPr>
        <w:t>)</w:t>
      </w:r>
      <w:bookmarkEnd w:id="6"/>
      <w:bookmarkEnd w:id="7"/>
      <w:bookmarkEnd w:id="8"/>
      <w:bookmarkEnd w:id="9"/>
      <w:bookmarkEnd w:id="10"/>
      <w:bookmarkEnd w:id="11"/>
      <w:bookmarkEnd w:id="12"/>
      <w:bookmarkEnd w:id="13"/>
      <w:bookmarkEnd w:id="14"/>
      <w:bookmarkEnd w:id="15"/>
      <w:bookmarkEnd w:id="16"/>
    </w:p>
    <w:sectPr w:rsidR="00703FCF" w:rsidRPr="00D0060B" w:rsidSect="00AA591A">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F55" w:rsidRDefault="00FC1F55" w:rsidP="00E96594">
      <w:pPr>
        <w:spacing w:line="240" w:lineRule="auto"/>
        <w:ind w:left="560" w:firstLine="560"/>
      </w:pPr>
      <w:r>
        <w:separator/>
      </w:r>
    </w:p>
  </w:endnote>
  <w:endnote w:type="continuationSeparator" w:id="0">
    <w:p w:rsidR="00FC1F55" w:rsidRDefault="00FC1F55"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華康細明體外字集">
    <w:panose1 w:val="02010609010101010101"/>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ind w:left="560" w:firstLine="560"/>
    </w:pPr>
  </w:p>
  <w:p w:rsidR="00674FFF" w:rsidRDefault="00674FFF" w:rsidP="00E96594">
    <w:pPr>
      <w:pStyle w:val="af0"/>
      <w:ind w:left="560" w:firstLine="400"/>
    </w:pPr>
  </w:p>
  <w:p w:rsidR="00674FFF" w:rsidRDefault="00674FFF" w:rsidP="00E96594">
    <w:pPr>
      <w:ind w:left="560" w:firstLine="560"/>
    </w:pPr>
  </w:p>
  <w:p w:rsidR="00674FFF" w:rsidRDefault="00674FFF" w:rsidP="00D156E9">
    <w:pPr>
      <w:pStyle w:val="af2"/>
      <w:framePr w:wrap="around" w:vAnchor="text" w:hAnchor="margin" w:xAlign="center" w:y="1"/>
      <w:ind w:leftChars="202" w:left="566" w:firstLine="400"/>
      <w:rPr>
        <w:rStyle w:val="af4"/>
      </w:rPr>
    </w:pPr>
    <w:r>
      <w:rPr>
        <w:rStyle w:val="af4"/>
      </w:rPr>
      <w:t xml:space="preserve">PAGE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A2A67">
    <w:pPr>
      <w:pStyle w:val="af2"/>
      <w:ind w:leftChars="0" w:left="566" w:firstLineChars="0" w:firstLine="406"/>
      <w:jc w:val="center"/>
    </w:pPr>
    <w:r>
      <w:fldChar w:fldCharType="begin"/>
    </w:r>
    <w:r>
      <w:instrText>PAGE   \* MERGEFORMAT</w:instrText>
    </w:r>
    <w:r>
      <w:fldChar w:fldCharType="separate"/>
    </w:r>
    <w:r w:rsidR="00E724B9" w:rsidRPr="00E724B9">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2"/>
      <w:ind w:leftChars="0" w:left="566" w:firstLineChars="0" w:firstLine="406"/>
      <w:jc w:val="center"/>
    </w:pPr>
    <w:r>
      <w:fldChar w:fldCharType="begin"/>
    </w:r>
    <w:r>
      <w:instrText>PAGE   \* MERGEFORMAT</w:instrText>
    </w:r>
    <w:r>
      <w:fldChar w:fldCharType="separate"/>
    </w:r>
    <w:r w:rsidR="004D02FF" w:rsidRPr="004D02FF">
      <w:rPr>
        <w:noProof/>
        <w:lang w:val="zh-TW"/>
      </w:rPr>
      <w:t>25</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F55" w:rsidRDefault="00FC1F55" w:rsidP="00DF65DC">
      <w:pPr>
        <w:spacing w:line="240" w:lineRule="auto"/>
        <w:ind w:left="560" w:firstLine="560"/>
      </w:pPr>
      <w:r>
        <w:separator/>
      </w:r>
    </w:p>
  </w:footnote>
  <w:footnote w:type="continuationSeparator" w:id="0">
    <w:p w:rsidR="00FC1F55" w:rsidRDefault="00FC1F55" w:rsidP="00E96594">
      <w:pPr>
        <w:spacing w:line="240" w:lineRule="auto"/>
        <w:ind w:left="560" w:firstLine="560"/>
      </w:pPr>
      <w:r>
        <w:continuationSeparator/>
      </w:r>
    </w:p>
  </w:footnote>
  <w:footnote w:id="1">
    <w:p w:rsidR="00037C5B" w:rsidRPr="00664E50" w:rsidRDefault="00037C5B" w:rsidP="00037C5B">
      <w:pPr>
        <w:pStyle w:val="142"/>
        <w:ind w:left="141" w:hangingChars="58" w:hanging="141"/>
        <w:jc w:val="both"/>
        <w:rPr>
          <w:rFonts w:hint="eastAsia"/>
        </w:rPr>
      </w:pPr>
      <w:r>
        <w:rPr>
          <w:rStyle w:val="af"/>
        </w:rPr>
        <w:footnoteRef/>
      </w:r>
      <w:r>
        <w:t xml:space="preserve"> </w:t>
      </w:r>
      <w:r>
        <w:rPr>
          <w:rFonts w:hint="eastAsia"/>
          <w:lang w:eastAsia="zh-HK"/>
        </w:rPr>
        <w:t>如「勞務成本</w:t>
      </w:r>
      <w:r>
        <w:rPr>
          <w:rFonts w:hint="eastAsia"/>
        </w:rPr>
        <w:t>-</w:t>
      </w:r>
      <w:r>
        <w:rPr>
          <w:rFonts w:hint="eastAsia"/>
          <w:lang w:eastAsia="zh-HK"/>
        </w:rPr>
        <w:t>專業服務費」科目決算數由</w:t>
      </w:r>
      <w:r>
        <w:rPr>
          <w:rFonts w:hint="eastAsia"/>
        </w:rPr>
        <w:t>110</w:t>
      </w:r>
      <w:r>
        <w:rPr>
          <w:rFonts w:hint="eastAsia"/>
          <w:lang w:eastAsia="zh-HK"/>
        </w:rPr>
        <w:t>年度</w:t>
      </w:r>
      <w:r>
        <w:rPr>
          <w:rFonts w:hint="eastAsia"/>
        </w:rPr>
        <w:t>0.12</w:t>
      </w:r>
      <w:r>
        <w:rPr>
          <w:rFonts w:hint="eastAsia"/>
          <w:lang w:eastAsia="zh-HK"/>
        </w:rPr>
        <w:t>億元增至</w:t>
      </w:r>
      <w:r>
        <w:rPr>
          <w:rFonts w:hint="eastAsia"/>
        </w:rPr>
        <w:t>113</w:t>
      </w:r>
      <w:r>
        <w:rPr>
          <w:rFonts w:hint="eastAsia"/>
          <w:lang w:eastAsia="zh-HK"/>
        </w:rPr>
        <w:t>年度</w:t>
      </w:r>
      <w:r>
        <w:rPr>
          <w:rFonts w:hint="eastAsia"/>
        </w:rPr>
        <w:t>2.78</w:t>
      </w:r>
      <w:r>
        <w:rPr>
          <w:rFonts w:hint="eastAsia"/>
          <w:lang w:eastAsia="zh-HK"/>
        </w:rPr>
        <w:t>億元，主要係園區發展推動及更新計畫等委託調查研</w:t>
      </w:r>
      <w:r>
        <w:rPr>
          <w:rFonts w:hint="eastAsia"/>
        </w:rPr>
        <w:t>究</w:t>
      </w:r>
      <w:r>
        <w:rPr>
          <w:rFonts w:hint="eastAsia"/>
          <w:lang w:eastAsia="zh-HK"/>
        </w:rPr>
        <w:t>費增加所致。</w:t>
      </w:r>
    </w:p>
  </w:footnote>
  <w:footnote w:id="2">
    <w:p w:rsidR="00037C5B" w:rsidRPr="00C1629A" w:rsidRDefault="00037C5B" w:rsidP="00037C5B">
      <w:pPr>
        <w:pStyle w:val="af8"/>
        <w:spacing w:line="280" w:lineRule="exact"/>
        <w:ind w:leftChars="1" w:left="206" w:hangingChars="100" w:hanging="203"/>
        <w:rPr>
          <w:rFonts w:hint="eastAsia"/>
          <w:lang w:eastAsia="zh-HK"/>
        </w:rPr>
      </w:pPr>
      <w:r>
        <w:rPr>
          <w:rStyle w:val="af"/>
        </w:rPr>
        <w:footnoteRef/>
      </w:r>
      <w:r>
        <w:t xml:space="preserve"> </w:t>
      </w:r>
      <w:r w:rsidRPr="004F6AFB">
        <w:rPr>
          <w:rFonts w:hint="eastAsia"/>
          <w:sz w:val="24"/>
          <w:lang w:eastAsia="zh-HK"/>
        </w:rPr>
        <w:t>產業園區管理局(</w:t>
      </w:r>
      <w:r w:rsidRPr="004F6AFB">
        <w:rPr>
          <w:rFonts w:hint="eastAsia"/>
          <w:sz w:val="24"/>
          <w:szCs w:val="28"/>
          <w:lang w:eastAsia="zh-HK"/>
        </w:rPr>
        <w:t>原加工出口處) 於 90</w:t>
      </w:r>
      <w:r w:rsidRPr="00E32005">
        <w:rPr>
          <w:rFonts w:hint="eastAsia"/>
          <w:sz w:val="24"/>
          <w:lang w:eastAsia="zh-HK"/>
        </w:rPr>
        <w:t>年12月撥款1.5億元取得台絲公司</w:t>
      </w:r>
      <w:r w:rsidRPr="00DB6B64">
        <w:rPr>
          <w:rFonts w:hint="eastAsia"/>
          <w:sz w:val="24"/>
          <w:lang w:eastAsia="zh-HK"/>
        </w:rPr>
        <w:t>參與竹圍子區開發，後因時空環境及法令改變，經行政院於96年5月同意竹圍子區不納編為園區，台絲公司停止開發作業，僅辦理園區售地及營運竹圍子區污、淨水廠</w:t>
      </w:r>
      <w:r w:rsidRPr="00732639">
        <w:rPr>
          <w:rFonts w:hint="eastAsia"/>
          <w:sz w:val="24"/>
          <w:lang w:eastAsia="zh-HK"/>
        </w:rPr>
        <w:t>。</w:t>
      </w:r>
      <w:r>
        <w:rPr>
          <w:rFonts w:hint="eastAsia"/>
          <w:sz w:val="24"/>
          <w:lang w:eastAsia="zh-HK"/>
        </w:rPr>
        <w:t>另科技產業園區基金於</w:t>
      </w:r>
      <w:r>
        <w:rPr>
          <w:rFonts w:hint="eastAsia"/>
          <w:sz w:val="24"/>
        </w:rPr>
        <w:t>90</w:t>
      </w:r>
      <w:r>
        <w:rPr>
          <w:rFonts w:hint="eastAsia"/>
          <w:sz w:val="24"/>
          <w:lang w:eastAsia="zh-HK"/>
        </w:rPr>
        <w:t>年原</w:t>
      </w:r>
      <w:r w:rsidRPr="00732639">
        <w:rPr>
          <w:rFonts w:hint="eastAsia"/>
          <w:sz w:val="24"/>
          <w:lang w:eastAsia="zh-HK"/>
        </w:rPr>
        <w:t>持</w:t>
      </w:r>
      <w:r>
        <w:rPr>
          <w:rFonts w:hint="eastAsia"/>
          <w:sz w:val="24"/>
          <w:lang w:eastAsia="zh-HK"/>
        </w:rPr>
        <w:t>有台</w:t>
      </w:r>
      <w:r>
        <w:rPr>
          <w:rFonts w:hint="eastAsia"/>
          <w:sz w:val="24"/>
        </w:rPr>
        <w:t>絲</w:t>
      </w:r>
      <w:r>
        <w:rPr>
          <w:rFonts w:hint="eastAsia"/>
          <w:sz w:val="24"/>
          <w:lang w:eastAsia="zh-HK"/>
        </w:rPr>
        <w:t>公司股權比例為</w:t>
      </w:r>
      <w:r w:rsidRPr="00732639">
        <w:rPr>
          <w:sz w:val="24"/>
          <w:lang w:eastAsia="zh-HK"/>
        </w:rPr>
        <w:t>48%</w:t>
      </w:r>
      <w:r>
        <w:rPr>
          <w:rFonts w:hint="eastAsia"/>
          <w:sz w:val="24"/>
          <w:lang w:eastAsia="zh-HK"/>
        </w:rPr>
        <w:t>，</w:t>
      </w:r>
      <w:r w:rsidRPr="00732639">
        <w:rPr>
          <w:rFonts w:hint="eastAsia"/>
          <w:sz w:val="24"/>
          <w:lang w:eastAsia="zh-HK"/>
        </w:rPr>
        <w:t>於</w:t>
      </w:r>
      <w:r w:rsidRPr="00732639">
        <w:rPr>
          <w:sz w:val="24"/>
          <w:lang w:eastAsia="zh-HK"/>
        </w:rPr>
        <w:t>96</w:t>
      </w:r>
      <w:r w:rsidRPr="00732639">
        <w:rPr>
          <w:rFonts w:hint="eastAsia"/>
          <w:sz w:val="24"/>
          <w:lang w:eastAsia="zh-HK"/>
        </w:rPr>
        <w:t>年度及</w:t>
      </w:r>
      <w:r w:rsidRPr="00732639">
        <w:rPr>
          <w:sz w:val="24"/>
          <w:lang w:eastAsia="zh-HK"/>
        </w:rPr>
        <w:t>97</w:t>
      </w:r>
      <w:r w:rsidRPr="00732639">
        <w:rPr>
          <w:rFonts w:hint="eastAsia"/>
          <w:sz w:val="24"/>
          <w:lang w:eastAsia="zh-HK"/>
        </w:rPr>
        <w:t>年度獲配台絲公司股票股利</w:t>
      </w:r>
      <w:r w:rsidRPr="00732639">
        <w:rPr>
          <w:sz w:val="24"/>
          <w:lang w:eastAsia="zh-HK"/>
        </w:rPr>
        <w:t>1</w:t>
      </w:r>
      <w:r>
        <w:rPr>
          <w:rFonts w:hint="eastAsia"/>
          <w:sz w:val="24"/>
        </w:rPr>
        <w:t>.</w:t>
      </w:r>
      <w:r w:rsidRPr="00732639">
        <w:rPr>
          <w:sz w:val="24"/>
          <w:lang w:eastAsia="zh-HK"/>
        </w:rPr>
        <w:t>2</w:t>
      </w:r>
      <w:r>
        <w:rPr>
          <w:rFonts w:hint="eastAsia"/>
          <w:sz w:val="24"/>
          <w:lang w:eastAsia="zh-HK"/>
        </w:rPr>
        <w:t>億</w:t>
      </w:r>
      <w:r w:rsidRPr="00732639">
        <w:rPr>
          <w:rFonts w:hint="eastAsia"/>
          <w:sz w:val="24"/>
          <w:lang w:eastAsia="zh-HK"/>
        </w:rPr>
        <w:t>元及</w:t>
      </w:r>
      <w:r w:rsidRPr="00732639">
        <w:rPr>
          <w:sz w:val="24"/>
          <w:lang w:eastAsia="zh-HK"/>
        </w:rPr>
        <w:t>540</w:t>
      </w:r>
      <w:r>
        <w:rPr>
          <w:rFonts w:hint="eastAsia"/>
          <w:sz w:val="24"/>
          <w:lang w:eastAsia="zh-HK"/>
        </w:rPr>
        <w:t>萬</w:t>
      </w:r>
      <w:r w:rsidRPr="00732639">
        <w:rPr>
          <w:rFonts w:hint="eastAsia"/>
          <w:sz w:val="24"/>
          <w:lang w:eastAsia="zh-HK"/>
        </w:rPr>
        <w:t>元，截至</w:t>
      </w:r>
      <w:r w:rsidRPr="00732639">
        <w:rPr>
          <w:sz w:val="24"/>
          <w:lang w:eastAsia="zh-HK"/>
        </w:rPr>
        <w:t>1</w:t>
      </w:r>
      <w:r>
        <w:rPr>
          <w:rFonts w:hint="eastAsia"/>
          <w:sz w:val="24"/>
        </w:rPr>
        <w:t>13</w:t>
      </w:r>
      <w:r w:rsidRPr="00732639">
        <w:rPr>
          <w:rFonts w:hint="eastAsia"/>
          <w:sz w:val="24"/>
          <w:lang w:eastAsia="zh-HK"/>
        </w:rPr>
        <w:t>年底投資台絲公司</w:t>
      </w:r>
      <w:r>
        <w:rPr>
          <w:rFonts w:hint="eastAsia"/>
          <w:sz w:val="24"/>
          <w:lang w:eastAsia="zh-HK"/>
        </w:rPr>
        <w:t>金額共</w:t>
      </w:r>
      <w:r w:rsidRPr="00732639">
        <w:rPr>
          <w:sz w:val="24"/>
          <w:lang w:eastAsia="zh-HK"/>
        </w:rPr>
        <w:t>1</w:t>
      </w:r>
      <w:r>
        <w:rPr>
          <w:rFonts w:hint="eastAsia"/>
          <w:sz w:val="24"/>
        </w:rPr>
        <w:t>.</w:t>
      </w:r>
      <w:r w:rsidRPr="00732639">
        <w:rPr>
          <w:sz w:val="24"/>
          <w:lang w:eastAsia="zh-HK"/>
        </w:rPr>
        <w:t>5</w:t>
      </w:r>
      <w:r>
        <w:rPr>
          <w:rFonts w:hint="eastAsia"/>
          <w:sz w:val="24"/>
          <w:lang w:eastAsia="zh-HK"/>
        </w:rPr>
        <w:t>億</w:t>
      </w:r>
      <w:r w:rsidRPr="00732639">
        <w:rPr>
          <w:rFonts w:hint="eastAsia"/>
          <w:sz w:val="24"/>
          <w:lang w:eastAsia="zh-HK"/>
        </w:rPr>
        <w:t>元，</w:t>
      </w:r>
      <w:r>
        <w:rPr>
          <w:rFonts w:hint="eastAsia"/>
          <w:sz w:val="24"/>
          <w:lang w:eastAsia="zh-HK"/>
        </w:rPr>
        <w:t>持有</w:t>
      </w:r>
      <w:r w:rsidRPr="00732639">
        <w:rPr>
          <w:sz w:val="24"/>
          <w:lang w:eastAsia="zh-HK"/>
        </w:rPr>
        <w:t>2</w:t>
      </w:r>
      <w:r>
        <w:rPr>
          <w:rFonts w:hint="eastAsia"/>
          <w:sz w:val="24"/>
          <w:lang w:eastAsia="zh-HK"/>
        </w:rPr>
        <w:t>萬</w:t>
      </w:r>
      <w:r w:rsidRPr="00732639">
        <w:rPr>
          <w:sz w:val="24"/>
          <w:lang w:eastAsia="zh-HK"/>
        </w:rPr>
        <w:t>7,540</w:t>
      </w:r>
      <w:r w:rsidRPr="00732639">
        <w:rPr>
          <w:rFonts w:hint="eastAsia"/>
          <w:sz w:val="24"/>
          <w:lang w:eastAsia="zh-HK"/>
        </w:rPr>
        <w:t>千股，</w:t>
      </w:r>
      <w:r>
        <w:rPr>
          <w:rFonts w:hint="eastAsia"/>
          <w:sz w:val="24"/>
          <w:lang w:eastAsia="zh-HK"/>
        </w:rPr>
        <w:t>持股</w:t>
      </w:r>
      <w:r>
        <w:rPr>
          <w:rFonts w:hint="eastAsia"/>
          <w:sz w:val="24"/>
        </w:rPr>
        <w:t>降</w:t>
      </w:r>
      <w:r>
        <w:rPr>
          <w:rFonts w:hint="eastAsia"/>
          <w:sz w:val="24"/>
          <w:lang w:eastAsia="zh-HK"/>
        </w:rPr>
        <w:t>為</w:t>
      </w:r>
      <w:r w:rsidRPr="00732639">
        <w:rPr>
          <w:sz w:val="24"/>
          <w:lang w:eastAsia="zh-HK"/>
        </w:rPr>
        <w:t>45.24%</w:t>
      </w:r>
      <w:r>
        <w:rPr>
          <w:rFonts w:hint="eastAsia"/>
          <w:sz w:val="24"/>
          <w:lang w:eastAsia="zh-HK"/>
        </w:rPr>
        <w:t>。</w:t>
      </w:r>
    </w:p>
  </w:footnote>
  <w:footnote w:id="3">
    <w:p w:rsidR="00FB61BF" w:rsidRPr="00E35704" w:rsidRDefault="00FB61BF" w:rsidP="00FB61BF">
      <w:pPr>
        <w:pStyle w:val="142"/>
        <w:ind w:left="141" w:hangingChars="58" w:hanging="141"/>
        <w:jc w:val="both"/>
        <w:rPr>
          <w:rFonts w:hint="eastAsia"/>
          <w:lang w:eastAsia="zh-HK"/>
        </w:rPr>
      </w:pPr>
      <w:r>
        <w:rPr>
          <w:rStyle w:val="af"/>
        </w:rPr>
        <w:footnoteRef/>
      </w:r>
      <w:r>
        <w:t xml:space="preserve"> </w:t>
      </w:r>
      <w:r>
        <w:rPr>
          <w:rFonts w:hint="eastAsia"/>
          <w:lang w:eastAsia="zh-HK"/>
        </w:rPr>
        <w:t>依產業園區管理局表示，管理</w:t>
      </w:r>
      <w:r w:rsidRPr="00E35704">
        <w:rPr>
          <w:rFonts w:hint="eastAsia"/>
          <w:lang w:eastAsia="zh-HK"/>
        </w:rPr>
        <w:t>費率之調整尚須考量區內廠商營運狀況及國內整體經濟環境</w:t>
      </w:r>
      <w:r>
        <w:rPr>
          <w:rFonts w:hint="eastAsia"/>
          <w:lang w:eastAsia="zh-HK"/>
        </w:rPr>
        <w:t>；</w:t>
      </w:r>
      <w:r w:rsidRPr="00E35704">
        <w:rPr>
          <w:rFonts w:hint="eastAsia"/>
          <w:lang w:eastAsia="zh-HK"/>
        </w:rPr>
        <w:t>若貿然採取措施，恐再加增產業園區上萬家廠商之營運壓力，甚而引發抗爭</w:t>
      </w:r>
      <w:r>
        <w:rPr>
          <w:rFonts w:hint="eastAsia"/>
          <w:lang w:eastAsia="zh-HK"/>
        </w:rPr>
        <w:t>。</w:t>
      </w:r>
    </w:p>
  </w:footnote>
  <w:footnote w:id="4">
    <w:p w:rsidR="00DD4717" w:rsidRDefault="00DD4717" w:rsidP="00DD4717">
      <w:pPr>
        <w:pStyle w:val="142"/>
        <w:ind w:left="83" w:hangingChars="34" w:hanging="83"/>
        <w:jc w:val="both"/>
        <w:rPr>
          <w:rFonts w:hint="eastAsia"/>
        </w:rPr>
      </w:pPr>
      <w:r>
        <w:rPr>
          <w:rStyle w:val="af"/>
        </w:rPr>
        <w:footnoteRef/>
      </w:r>
      <w:r w:rsidRPr="005A16BB">
        <w:rPr>
          <w:rFonts w:hint="eastAsia"/>
        </w:rPr>
        <w:t>詢據水利署說明略以，「重大水資源規劃作業計畫」截至113年底累計執行數占累計已編列預算數僅</w:t>
      </w:r>
      <w:r>
        <w:rPr>
          <w:rFonts w:hint="eastAsia"/>
        </w:rPr>
        <w:t>66.48</w:t>
      </w:r>
      <w:r w:rsidRPr="005A16BB">
        <w:rPr>
          <w:rFonts w:hint="eastAsia"/>
        </w:rPr>
        <w:t>%，主要係因水資源作業基金近年收支多呈短絀且資金發生短缺，為撙節經費，持續滾動檢討委託研究案辦理優先順序及所需經費</w:t>
      </w:r>
      <w:r>
        <w:rPr>
          <w:rFonts w:hint="eastAsia"/>
        </w:rPr>
        <w:t>，故109至112年度決算數均較預算數減少</w:t>
      </w:r>
      <w:r w:rsidRPr="005A16BB">
        <w:rPr>
          <w:rFonts w:hint="eastAsia"/>
        </w:rPr>
        <w:t>。</w:t>
      </w:r>
    </w:p>
  </w:footnote>
  <w:footnote w:id="5">
    <w:p w:rsidR="000D00CD" w:rsidRPr="00E41A06" w:rsidRDefault="000D00CD" w:rsidP="000D00CD">
      <w:pPr>
        <w:pStyle w:val="142"/>
        <w:jc w:val="both"/>
      </w:pPr>
      <w:r w:rsidRPr="00E41A06">
        <w:rPr>
          <w:rStyle w:val="af"/>
        </w:rPr>
        <w:footnoteRef/>
      </w:r>
      <w:r w:rsidRPr="00E41A06">
        <w:rPr>
          <w:rFonts w:hint="eastAsia"/>
        </w:rPr>
        <w:t>主要編列於「專業服務費」、「媒體政策及業務宣導費」及「推展費」科目項下。</w:t>
      </w:r>
    </w:p>
  </w:footnote>
  <w:footnote w:id="6">
    <w:p w:rsidR="000D00CD" w:rsidRPr="007B11E1" w:rsidRDefault="000D00CD" w:rsidP="000D00CD">
      <w:pPr>
        <w:pStyle w:val="142"/>
        <w:ind w:left="85" w:hangingChars="35" w:hanging="85"/>
        <w:jc w:val="both"/>
        <w:rPr>
          <w:rFonts w:hint="eastAsia"/>
        </w:rPr>
      </w:pPr>
      <w:r>
        <w:rPr>
          <w:rStyle w:val="af"/>
        </w:rPr>
        <w:footnoteRef/>
      </w:r>
      <w:r w:rsidRPr="007B11E1">
        <w:rPr>
          <w:rFonts w:hint="eastAsia"/>
        </w:rPr>
        <w:t>參閱臺灣機械工業同業公會公布之「2025年12月台灣機械產業進出口速報」</w:t>
      </w:r>
      <w:r>
        <w:rPr>
          <w:rFonts w:hint="eastAsia"/>
        </w:rPr>
        <w:t>，</w:t>
      </w:r>
      <w:r w:rsidRPr="007B11E1">
        <w:rPr>
          <w:rFonts w:hint="eastAsia"/>
        </w:rPr>
        <w:t>114年度工具機出口值再縮減至20.04億美元，較113年度之22.18億美元，減幅9.6%，並創2009年全球金融危機以來出口新低</w:t>
      </w:r>
      <w:r>
        <w:rPr>
          <w:rFonts w:hint="eastAsia"/>
        </w:rPr>
        <w:t>。</w:t>
      </w:r>
    </w:p>
  </w:footnote>
  <w:footnote w:id="7">
    <w:p w:rsidR="00FB61BF" w:rsidRPr="0024565A" w:rsidRDefault="00FB61BF" w:rsidP="00FB61BF">
      <w:pPr>
        <w:pStyle w:val="142"/>
        <w:ind w:left="141" w:hangingChars="58" w:hanging="141"/>
        <w:jc w:val="both"/>
        <w:rPr>
          <w:rFonts w:hint="eastAsia"/>
          <w:lang w:eastAsia="zh-HK"/>
        </w:rPr>
      </w:pPr>
      <w:r>
        <w:rPr>
          <w:rStyle w:val="af"/>
        </w:rPr>
        <w:footnoteRef/>
      </w:r>
      <w:r>
        <w:t xml:space="preserve"> </w:t>
      </w:r>
      <w:r>
        <w:rPr>
          <w:rFonts w:hint="eastAsia"/>
          <w:lang w:eastAsia="zh-HK"/>
        </w:rPr>
        <w:t>再生能源發展條例</w:t>
      </w:r>
      <w:r>
        <w:rPr>
          <w:rFonts w:hint="eastAsia"/>
        </w:rPr>
        <w:t>108年5月1</w:t>
      </w:r>
      <w:r>
        <w:rPr>
          <w:rFonts w:hint="eastAsia"/>
          <w:lang w:eastAsia="zh-HK"/>
        </w:rPr>
        <w:t>日修正</w:t>
      </w:r>
      <w:r w:rsidRPr="0024565A">
        <w:rPr>
          <w:rFonts w:hint="eastAsia"/>
          <w:lang w:eastAsia="zh-HK"/>
        </w:rPr>
        <w:t>第7條</w:t>
      </w:r>
      <w:r>
        <w:rPr>
          <w:rFonts w:hint="eastAsia"/>
          <w:lang w:eastAsia="zh-HK"/>
        </w:rPr>
        <w:t>規定</w:t>
      </w:r>
      <w:r>
        <w:rPr>
          <w:rFonts w:hint="eastAsia"/>
        </w:rPr>
        <w:t>(</w:t>
      </w:r>
      <w:r>
        <w:rPr>
          <w:rFonts w:hint="eastAsia"/>
          <w:lang w:eastAsia="zh-HK"/>
        </w:rPr>
        <w:t>主要規範基金來源及用途</w:t>
      </w:r>
      <w:r>
        <w:rPr>
          <w:rFonts w:hint="eastAsia"/>
        </w:rPr>
        <w:t>)</w:t>
      </w:r>
      <w:r>
        <w:rPr>
          <w:rFonts w:hint="eastAsia"/>
          <w:lang w:eastAsia="zh-HK"/>
        </w:rPr>
        <w:t>，刪除</w:t>
      </w:r>
      <w:r w:rsidRPr="0024565A">
        <w:rPr>
          <w:rFonts w:hint="eastAsia"/>
          <w:lang w:eastAsia="zh-HK"/>
        </w:rPr>
        <w:t>第10條第1項、第2項</w:t>
      </w:r>
      <w:r>
        <w:rPr>
          <w:rFonts w:hint="eastAsia"/>
          <w:lang w:eastAsia="zh-HK"/>
        </w:rPr>
        <w:t>及</w:t>
      </w:r>
      <w:r w:rsidRPr="0024565A">
        <w:rPr>
          <w:rFonts w:hint="eastAsia"/>
          <w:lang w:eastAsia="zh-HK"/>
        </w:rPr>
        <w:t>第4項</w:t>
      </w:r>
      <w:r>
        <w:rPr>
          <w:rFonts w:hint="eastAsia"/>
          <w:lang w:eastAsia="zh-HK"/>
        </w:rPr>
        <w:t>規定</w:t>
      </w:r>
      <w:r>
        <w:rPr>
          <w:rFonts w:hint="eastAsia"/>
        </w:rPr>
        <w:t>(</w:t>
      </w:r>
      <w:r>
        <w:rPr>
          <w:rFonts w:hint="eastAsia"/>
          <w:lang w:eastAsia="zh-HK"/>
        </w:rPr>
        <w:t>主要規範電價費用補貼</w:t>
      </w:r>
      <w:r>
        <w:rPr>
          <w:rFonts w:hint="eastAsia"/>
        </w:rPr>
        <w:t>)</w:t>
      </w:r>
      <w:r w:rsidRPr="0024565A">
        <w:rPr>
          <w:rFonts w:hint="eastAsia"/>
          <w:lang w:eastAsia="zh-HK"/>
        </w:rPr>
        <w:t>，</w:t>
      </w:r>
      <w:r>
        <w:rPr>
          <w:rFonts w:hint="eastAsia"/>
          <w:lang w:eastAsia="zh-HK"/>
        </w:rPr>
        <w:t>並</w:t>
      </w:r>
      <w:r w:rsidRPr="0024565A">
        <w:rPr>
          <w:rFonts w:hint="eastAsia"/>
          <w:lang w:eastAsia="zh-HK"/>
        </w:rPr>
        <w:t>自110年1月1日施行</w:t>
      </w:r>
      <w:r>
        <w:rPr>
          <w:rFonts w:hint="eastAsia"/>
          <w:lang w:eastAsia="zh-HK"/>
        </w:rPr>
        <w:t>。</w:t>
      </w:r>
    </w:p>
  </w:footnote>
  <w:footnote w:id="8">
    <w:p w:rsidR="00FB61BF" w:rsidRPr="006B2CFC" w:rsidRDefault="00FB61BF" w:rsidP="00FB61BF">
      <w:pPr>
        <w:pStyle w:val="142"/>
        <w:ind w:left="141" w:hangingChars="58" w:hanging="141"/>
        <w:jc w:val="both"/>
        <w:rPr>
          <w:rFonts w:hint="eastAsia"/>
        </w:rPr>
      </w:pPr>
      <w:r>
        <w:rPr>
          <w:rStyle w:val="af"/>
        </w:rPr>
        <w:footnoteRef/>
      </w:r>
      <w:r>
        <w:t xml:space="preserve"> </w:t>
      </w:r>
      <w:r>
        <w:rPr>
          <w:rFonts w:hint="eastAsia"/>
          <w:lang w:eastAsia="zh-HK"/>
        </w:rPr>
        <w:t>參據再生能源發展基金</w:t>
      </w:r>
      <w:r>
        <w:rPr>
          <w:rFonts w:hint="eastAsia"/>
        </w:rPr>
        <w:t>112</w:t>
      </w:r>
      <w:r>
        <w:rPr>
          <w:rFonts w:hint="eastAsia"/>
          <w:lang w:eastAsia="zh-HK"/>
        </w:rPr>
        <w:t>及</w:t>
      </w:r>
      <w:r>
        <w:rPr>
          <w:rFonts w:hint="eastAsia"/>
        </w:rPr>
        <w:t>113</w:t>
      </w:r>
      <w:r>
        <w:rPr>
          <w:rFonts w:hint="eastAsia"/>
          <w:lang w:eastAsia="zh-HK"/>
        </w:rPr>
        <w:t>年度決算書所示，主要係地熱能發電系統示範獎</w:t>
      </w:r>
      <w:r>
        <w:rPr>
          <w:rFonts w:hint="eastAsia"/>
        </w:rPr>
        <w:t>勵</w:t>
      </w:r>
      <w:r>
        <w:rPr>
          <w:rFonts w:hint="eastAsia"/>
          <w:lang w:eastAsia="zh-HK"/>
        </w:rPr>
        <w:t>，因</w:t>
      </w:r>
      <w:r w:rsidRPr="00DC3967">
        <w:rPr>
          <w:rFonts w:hint="eastAsia"/>
          <w:lang w:eastAsia="zh-HK"/>
        </w:rPr>
        <w:t>地層構造</w:t>
      </w:r>
      <w:r>
        <w:rPr>
          <w:rFonts w:hint="eastAsia"/>
          <w:lang w:eastAsia="zh-HK"/>
        </w:rPr>
        <w:t>、</w:t>
      </w:r>
      <w:r w:rsidRPr="00DC3967">
        <w:rPr>
          <w:rFonts w:hint="eastAsia"/>
          <w:lang w:eastAsia="zh-HK"/>
        </w:rPr>
        <w:t>水文條件較預期複雜，</w:t>
      </w:r>
      <w:r>
        <w:rPr>
          <w:rFonts w:hint="eastAsia"/>
          <w:lang w:eastAsia="zh-HK"/>
        </w:rPr>
        <w:t>影</w:t>
      </w:r>
      <w:r>
        <w:rPr>
          <w:rFonts w:hint="eastAsia"/>
        </w:rPr>
        <w:t>響</w:t>
      </w:r>
      <w:r>
        <w:rPr>
          <w:rFonts w:hint="eastAsia"/>
          <w:lang w:eastAsia="zh-HK"/>
        </w:rPr>
        <w:t>調查分析及</w:t>
      </w:r>
      <w:r>
        <w:rPr>
          <w:rFonts w:hint="eastAsia"/>
        </w:rPr>
        <w:t>鑿</w:t>
      </w:r>
      <w:r>
        <w:rPr>
          <w:rFonts w:hint="eastAsia"/>
          <w:lang w:eastAsia="zh-HK"/>
        </w:rPr>
        <w:t>井期程，致</w:t>
      </w:r>
      <w:r w:rsidRPr="00DC3967">
        <w:rPr>
          <w:rFonts w:hint="eastAsia"/>
          <w:lang w:eastAsia="zh-HK"/>
        </w:rPr>
        <w:t>地熱</w:t>
      </w:r>
      <w:r>
        <w:rPr>
          <w:rFonts w:hint="eastAsia"/>
          <w:lang w:eastAsia="zh-HK"/>
        </w:rPr>
        <w:t>案場</w:t>
      </w:r>
      <w:r w:rsidRPr="00DC3967">
        <w:rPr>
          <w:rFonts w:hint="eastAsia"/>
          <w:lang w:eastAsia="zh-HK"/>
        </w:rPr>
        <w:t>開發進度受</w:t>
      </w:r>
      <w:r>
        <w:rPr>
          <w:rFonts w:hint="eastAsia"/>
          <w:lang w:eastAsia="zh-HK"/>
        </w:rPr>
        <w:t>限。</w:t>
      </w:r>
    </w:p>
  </w:footnote>
  <w:footnote w:id="9">
    <w:p w:rsidR="00FB61BF" w:rsidRPr="00506EE7" w:rsidRDefault="00FB61BF" w:rsidP="00FB61BF">
      <w:pPr>
        <w:pStyle w:val="142"/>
        <w:ind w:leftChars="1" w:left="171" w:hangingChars="69" w:hanging="168"/>
        <w:jc w:val="both"/>
        <w:rPr>
          <w:rFonts w:hint="eastAsia"/>
        </w:rPr>
      </w:pPr>
      <w:r>
        <w:rPr>
          <w:rStyle w:val="af"/>
        </w:rPr>
        <w:footnoteRef/>
      </w:r>
      <w:r>
        <w:t xml:space="preserve"> </w:t>
      </w:r>
      <w:r>
        <w:rPr>
          <w:rFonts w:hint="eastAsia"/>
        </w:rPr>
        <w:t>核一廠第一、二號機組運轉執照期限分別為107年12月5日，惟因發生燃料元件水棒連接桿斷開事件，爰提前於103年12月28日停機。</w:t>
      </w:r>
    </w:p>
  </w:footnote>
  <w:footnote w:id="10">
    <w:p w:rsidR="00FB61BF" w:rsidRDefault="00FB61BF" w:rsidP="00FB61BF">
      <w:pPr>
        <w:pStyle w:val="142"/>
        <w:ind w:leftChars="1" w:left="171" w:hangingChars="69" w:hanging="168"/>
        <w:jc w:val="both"/>
        <w:rPr>
          <w:rFonts w:hint="eastAsia"/>
        </w:rPr>
      </w:pPr>
      <w:r>
        <w:rPr>
          <w:rStyle w:val="af"/>
        </w:rPr>
        <w:footnoteRef/>
      </w:r>
      <w:r>
        <w:t xml:space="preserve"> </w:t>
      </w:r>
      <w:r>
        <w:rPr>
          <w:rFonts w:hint="eastAsia"/>
          <w:lang w:eastAsia="zh-HK"/>
        </w:rPr>
        <w:t>據</w:t>
      </w:r>
      <w:r>
        <w:rPr>
          <w:rFonts w:hint="eastAsia"/>
        </w:rPr>
        <w:t>核後端基金表示，截至1</w:t>
      </w:r>
      <w:r>
        <w:t>13</w:t>
      </w:r>
      <w:r>
        <w:rPr>
          <w:rFonts w:hint="eastAsia"/>
        </w:rPr>
        <w:t>年底，核一廠</w:t>
      </w:r>
      <w:r>
        <w:rPr>
          <w:rFonts w:hint="eastAsia"/>
          <w:lang w:eastAsia="zh-HK"/>
        </w:rPr>
        <w:t>刻正</w:t>
      </w:r>
      <w:r>
        <w:rPr>
          <w:rFonts w:hint="eastAsia"/>
        </w:rPr>
        <w:t>執</w:t>
      </w:r>
      <w:r>
        <w:rPr>
          <w:rFonts w:hint="eastAsia"/>
          <w:lang w:eastAsia="zh-HK"/>
        </w:rPr>
        <w:t>行</w:t>
      </w:r>
      <w:r>
        <w:rPr>
          <w:rFonts w:hint="eastAsia"/>
        </w:rPr>
        <w:t>拆除主發電機及附屬設備</w:t>
      </w:r>
      <w:r>
        <w:rPr>
          <w:rFonts w:hint="eastAsia"/>
          <w:lang w:eastAsia="zh-HK"/>
        </w:rPr>
        <w:t>等相關作業中</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spacing w:line="240" w:lineRule="auto"/>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framePr w:wrap="around" w:vAnchor="text" w:hAnchor="margin" w:xAlign="center" w:y="1"/>
      <w:ind w:left="560" w:firstLine="400"/>
      <w:rPr>
        <w:rStyle w:val="af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0"/>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6360549"/>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6"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2"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3"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5" w15:restartNumberingAfterBreak="0">
    <w:nsid w:val="351B097F"/>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9"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1"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0411756"/>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4"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7"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1" w15:restartNumberingAfterBreak="0">
    <w:nsid w:val="7BDB4C0B"/>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2"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5"/>
  </w:num>
  <w:num w:numId="3">
    <w:abstractNumId w:val="0"/>
  </w:num>
  <w:num w:numId="4">
    <w:abstractNumId w:val="20"/>
  </w:num>
  <w:num w:numId="5">
    <w:abstractNumId w:val="4"/>
  </w:num>
  <w:num w:numId="6">
    <w:abstractNumId w:val="26"/>
  </w:num>
  <w:num w:numId="7">
    <w:abstractNumId w:val="30"/>
  </w:num>
  <w:num w:numId="8">
    <w:abstractNumId w:val="16"/>
  </w:num>
  <w:num w:numId="9">
    <w:abstractNumId w:val="2"/>
  </w:num>
  <w:num w:numId="10">
    <w:abstractNumId w:val="18"/>
  </w:num>
  <w:num w:numId="11">
    <w:abstractNumId w:val="11"/>
  </w:num>
  <w:num w:numId="12">
    <w:abstractNumId w:val="17"/>
  </w:num>
  <w:num w:numId="13">
    <w:abstractNumId w:val="21"/>
  </w:num>
  <w:num w:numId="14">
    <w:abstractNumId w:val="14"/>
  </w:num>
  <w:num w:numId="15">
    <w:abstractNumId w:val="23"/>
  </w:num>
  <w:num w:numId="16">
    <w:abstractNumId w:val="6"/>
  </w:num>
  <w:num w:numId="17">
    <w:abstractNumId w:val="32"/>
  </w:num>
  <w:num w:numId="18">
    <w:abstractNumId w:val="19"/>
  </w:num>
  <w:num w:numId="19">
    <w:abstractNumId w:val="29"/>
  </w:num>
  <w:num w:numId="20">
    <w:abstractNumId w:val="9"/>
  </w:num>
  <w:num w:numId="21">
    <w:abstractNumId w:val="7"/>
  </w:num>
  <w:num w:numId="22">
    <w:abstractNumId w:val="8"/>
  </w:num>
  <w:num w:numId="23">
    <w:abstractNumId w:val="27"/>
  </w:num>
  <w:num w:numId="24">
    <w:abstractNumId w:val="13"/>
  </w:num>
  <w:num w:numId="25">
    <w:abstractNumId w:val="25"/>
  </w:num>
  <w:num w:numId="26">
    <w:abstractNumId w:val="10"/>
  </w:num>
  <w:num w:numId="27">
    <w:abstractNumId w:val="28"/>
  </w:num>
  <w:num w:numId="28">
    <w:abstractNumId w:val="3"/>
  </w:num>
  <w:num w:numId="29">
    <w:abstractNumId w:val="24"/>
  </w:num>
  <w:num w:numId="30">
    <w:abstractNumId w:val="31"/>
  </w:num>
  <w:num w:numId="31">
    <w:abstractNumId w:val="1"/>
  </w:num>
  <w:num w:numId="32">
    <w:abstractNumId w:val="1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37C5B"/>
    <w:rsid w:val="000412E4"/>
    <w:rsid w:val="00045706"/>
    <w:rsid w:val="0004713B"/>
    <w:rsid w:val="0004759D"/>
    <w:rsid w:val="00052457"/>
    <w:rsid w:val="00052B47"/>
    <w:rsid w:val="00063C60"/>
    <w:rsid w:val="00064D8E"/>
    <w:rsid w:val="0006521B"/>
    <w:rsid w:val="00066A34"/>
    <w:rsid w:val="00072BF3"/>
    <w:rsid w:val="000741B7"/>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0C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02D3"/>
    <w:rsid w:val="00141C2E"/>
    <w:rsid w:val="00143177"/>
    <w:rsid w:val="00146BA6"/>
    <w:rsid w:val="00153232"/>
    <w:rsid w:val="00156ADD"/>
    <w:rsid w:val="00157060"/>
    <w:rsid w:val="00165A48"/>
    <w:rsid w:val="001675C8"/>
    <w:rsid w:val="001676C1"/>
    <w:rsid w:val="0017210C"/>
    <w:rsid w:val="00177D5E"/>
    <w:rsid w:val="001810EF"/>
    <w:rsid w:val="00182A47"/>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8DA"/>
    <w:rsid w:val="001C1FDD"/>
    <w:rsid w:val="001C4EC8"/>
    <w:rsid w:val="001C586C"/>
    <w:rsid w:val="001D314D"/>
    <w:rsid w:val="001D316C"/>
    <w:rsid w:val="001D3239"/>
    <w:rsid w:val="001D4BCE"/>
    <w:rsid w:val="001D521F"/>
    <w:rsid w:val="001E0311"/>
    <w:rsid w:val="001E2A7F"/>
    <w:rsid w:val="001E43C2"/>
    <w:rsid w:val="001E76A4"/>
    <w:rsid w:val="001F5579"/>
    <w:rsid w:val="001F594E"/>
    <w:rsid w:val="001F65F1"/>
    <w:rsid w:val="002033D0"/>
    <w:rsid w:val="00206664"/>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D41"/>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1FAE"/>
    <w:rsid w:val="003925E2"/>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64BF4"/>
    <w:rsid w:val="004712D0"/>
    <w:rsid w:val="004753F6"/>
    <w:rsid w:val="00476D57"/>
    <w:rsid w:val="00476FAF"/>
    <w:rsid w:val="00477657"/>
    <w:rsid w:val="00477C6C"/>
    <w:rsid w:val="00480276"/>
    <w:rsid w:val="0048287E"/>
    <w:rsid w:val="0048560B"/>
    <w:rsid w:val="00485FC1"/>
    <w:rsid w:val="00487CEA"/>
    <w:rsid w:val="0049537E"/>
    <w:rsid w:val="00495F0A"/>
    <w:rsid w:val="0049684C"/>
    <w:rsid w:val="004A03F5"/>
    <w:rsid w:val="004A26BE"/>
    <w:rsid w:val="004A2A71"/>
    <w:rsid w:val="004A3A40"/>
    <w:rsid w:val="004A6718"/>
    <w:rsid w:val="004A7E05"/>
    <w:rsid w:val="004C64FF"/>
    <w:rsid w:val="004C6ECA"/>
    <w:rsid w:val="004C72DF"/>
    <w:rsid w:val="004D02FF"/>
    <w:rsid w:val="004D15BC"/>
    <w:rsid w:val="004D282F"/>
    <w:rsid w:val="004D2A85"/>
    <w:rsid w:val="004D3838"/>
    <w:rsid w:val="004D3F4E"/>
    <w:rsid w:val="004D4296"/>
    <w:rsid w:val="004E104C"/>
    <w:rsid w:val="004E1161"/>
    <w:rsid w:val="004E1167"/>
    <w:rsid w:val="004E2C9F"/>
    <w:rsid w:val="004E3984"/>
    <w:rsid w:val="004E6EFF"/>
    <w:rsid w:val="004F000F"/>
    <w:rsid w:val="004F0CEC"/>
    <w:rsid w:val="004F10BD"/>
    <w:rsid w:val="004F1F21"/>
    <w:rsid w:val="004F3778"/>
    <w:rsid w:val="004F4752"/>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3DA3"/>
    <w:rsid w:val="0056606A"/>
    <w:rsid w:val="00566477"/>
    <w:rsid w:val="00567A62"/>
    <w:rsid w:val="005722D7"/>
    <w:rsid w:val="005729E4"/>
    <w:rsid w:val="00574DDC"/>
    <w:rsid w:val="00577EED"/>
    <w:rsid w:val="00577F2F"/>
    <w:rsid w:val="00581A15"/>
    <w:rsid w:val="00583219"/>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4DE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77B31"/>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169FD"/>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69EA"/>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ACE"/>
    <w:rsid w:val="008D3E36"/>
    <w:rsid w:val="008D41C8"/>
    <w:rsid w:val="008E1A1D"/>
    <w:rsid w:val="008E2268"/>
    <w:rsid w:val="008E2329"/>
    <w:rsid w:val="008E2A3E"/>
    <w:rsid w:val="008E464F"/>
    <w:rsid w:val="008E5033"/>
    <w:rsid w:val="008F13C1"/>
    <w:rsid w:val="008F3525"/>
    <w:rsid w:val="008F51AD"/>
    <w:rsid w:val="00900811"/>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20B"/>
    <w:rsid w:val="00967752"/>
    <w:rsid w:val="00974308"/>
    <w:rsid w:val="0098695E"/>
    <w:rsid w:val="00995EAF"/>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4A70"/>
    <w:rsid w:val="00A152F6"/>
    <w:rsid w:val="00A22972"/>
    <w:rsid w:val="00A26498"/>
    <w:rsid w:val="00A26DFB"/>
    <w:rsid w:val="00A30A57"/>
    <w:rsid w:val="00A318C1"/>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B7229"/>
    <w:rsid w:val="00AB7D74"/>
    <w:rsid w:val="00AC1745"/>
    <w:rsid w:val="00AC2367"/>
    <w:rsid w:val="00AC27FB"/>
    <w:rsid w:val="00AC418E"/>
    <w:rsid w:val="00AC56F0"/>
    <w:rsid w:val="00AD0677"/>
    <w:rsid w:val="00AD1115"/>
    <w:rsid w:val="00AD14A2"/>
    <w:rsid w:val="00AD1D2C"/>
    <w:rsid w:val="00AD1D93"/>
    <w:rsid w:val="00AD21F1"/>
    <w:rsid w:val="00AE30BF"/>
    <w:rsid w:val="00AE3587"/>
    <w:rsid w:val="00AE39B3"/>
    <w:rsid w:val="00AE4897"/>
    <w:rsid w:val="00AF0FE0"/>
    <w:rsid w:val="00AF39D3"/>
    <w:rsid w:val="00AF5D1B"/>
    <w:rsid w:val="00AF63B9"/>
    <w:rsid w:val="00B00B86"/>
    <w:rsid w:val="00B04326"/>
    <w:rsid w:val="00B07957"/>
    <w:rsid w:val="00B107A8"/>
    <w:rsid w:val="00B10FB5"/>
    <w:rsid w:val="00B121DA"/>
    <w:rsid w:val="00B1294C"/>
    <w:rsid w:val="00B15784"/>
    <w:rsid w:val="00B174BA"/>
    <w:rsid w:val="00B20EE2"/>
    <w:rsid w:val="00B223F5"/>
    <w:rsid w:val="00B22C57"/>
    <w:rsid w:val="00B25A07"/>
    <w:rsid w:val="00B3185C"/>
    <w:rsid w:val="00B44E30"/>
    <w:rsid w:val="00B45807"/>
    <w:rsid w:val="00B551F7"/>
    <w:rsid w:val="00B578CA"/>
    <w:rsid w:val="00B57FCD"/>
    <w:rsid w:val="00B656F1"/>
    <w:rsid w:val="00B66F73"/>
    <w:rsid w:val="00B71023"/>
    <w:rsid w:val="00B74742"/>
    <w:rsid w:val="00B752E3"/>
    <w:rsid w:val="00B76620"/>
    <w:rsid w:val="00B80E5A"/>
    <w:rsid w:val="00B849E7"/>
    <w:rsid w:val="00B87F91"/>
    <w:rsid w:val="00B905FF"/>
    <w:rsid w:val="00B91589"/>
    <w:rsid w:val="00B939C6"/>
    <w:rsid w:val="00B93E88"/>
    <w:rsid w:val="00B9500F"/>
    <w:rsid w:val="00B952D9"/>
    <w:rsid w:val="00B95B80"/>
    <w:rsid w:val="00B95F94"/>
    <w:rsid w:val="00BA13D7"/>
    <w:rsid w:val="00BA3166"/>
    <w:rsid w:val="00BA37D6"/>
    <w:rsid w:val="00BA75F1"/>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1E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47AFD"/>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3816"/>
    <w:rsid w:val="00CE4B94"/>
    <w:rsid w:val="00CE67E5"/>
    <w:rsid w:val="00CF12FE"/>
    <w:rsid w:val="00CF3D84"/>
    <w:rsid w:val="00CF5A75"/>
    <w:rsid w:val="00CF71E1"/>
    <w:rsid w:val="00CF7980"/>
    <w:rsid w:val="00D0060B"/>
    <w:rsid w:val="00D01B52"/>
    <w:rsid w:val="00D03A77"/>
    <w:rsid w:val="00D1036E"/>
    <w:rsid w:val="00D10744"/>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4717"/>
    <w:rsid w:val="00DD5173"/>
    <w:rsid w:val="00DE3059"/>
    <w:rsid w:val="00DE43C4"/>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17AE"/>
    <w:rsid w:val="00E724B9"/>
    <w:rsid w:val="00E7312E"/>
    <w:rsid w:val="00E73B6F"/>
    <w:rsid w:val="00E73E6F"/>
    <w:rsid w:val="00E742D7"/>
    <w:rsid w:val="00E742FD"/>
    <w:rsid w:val="00E74513"/>
    <w:rsid w:val="00E77B8C"/>
    <w:rsid w:val="00E82C93"/>
    <w:rsid w:val="00E849D7"/>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16E20"/>
    <w:rsid w:val="00F178FB"/>
    <w:rsid w:val="00F21271"/>
    <w:rsid w:val="00F215C7"/>
    <w:rsid w:val="00F22148"/>
    <w:rsid w:val="00F35098"/>
    <w:rsid w:val="00F3667D"/>
    <w:rsid w:val="00F40040"/>
    <w:rsid w:val="00F43587"/>
    <w:rsid w:val="00F43E1B"/>
    <w:rsid w:val="00F440A9"/>
    <w:rsid w:val="00F47A4E"/>
    <w:rsid w:val="00F5159F"/>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B61BF"/>
    <w:rsid w:val="00FC1F55"/>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8A59968-0D89-46DF-BB84-17B771F91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037C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f">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0">
    <w:name w:val="header"/>
    <w:basedOn w:val="a"/>
    <w:link w:val="af1"/>
    <w:uiPriority w:val="99"/>
    <w:unhideWhenUsed/>
    <w:rsid w:val="00547F59"/>
    <w:pPr>
      <w:tabs>
        <w:tab w:val="center" w:pos="4153"/>
        <w:tab w:val="right" w:pos="8306"/>
      </w:tabs>
      <w:snapToGrid w:val="0"/>
    </w:pPr>
    <w:rPr>
      <w:sz w:val="20"/>
      <w:szCs w:val="20"/>
    </w:rPr>
  </w:style>
  <w:style w:type="character" w:customStyle="1" w:styleId="af1">
    <w:name w:val="頁首 字元"/>
    <w:link w:val="af0"/>
    <w:uiPriority w:val="99"/>
    <w:rsid w:val="00547F59"/>
    <w:rPr>
      <w:rFonts w:ascii="標楷體" w:eastAsia="標楷體"/>
      <w:snapToGrid w:val="0"/>
      <w:kern w:val="2"/>
    </w:rPr>
  </w:style>
  <w:style w:type="paragraph" w:styleId="af2">
    <w:name w:val="footer"/>
    <w:basedOn w:val="a"/>
    <w:link w:val="af3"/>
    <w:uiPriority w:val="99"/>
    <w:unhideWhenUsed/>
    <w:rsid w:val="00547F59"/>
    <w:pPr>
      <w:tabs>
        <w:tab w:val="center" w:pos="4153"/>
        <w:tab w:val="right" w:pos="8306"/>
      </w:tabs>
      <w:snapToGrid w:val="0"/>
    </w:pPr>
    <w:rPr>
      <w:sz w:val="20"/>
      <w:szCs w:val="20"/>
    </w:rPr>
  </w:style>
  <w:style w:type="character" w:customStyle="1" w:styleId="af3">
    <w:name w:val="頁尾 字元"/>
    <w:link w:val="af2"/>
    <w:uiPriority w:val="99"/>
    <w:rsid w:val="00547F59"/>
    <w:rPr>
      <w:rFonts w:ascii="標楷體" w:eastAsia="標楷體"/>
      <w:snapToGrid w:val="0"/>
      <w:kern w:val="2"/>
    </w:rPr>
  </w:style>
  <w:style w:type="character" w:styleId="af4">
    <w:name w:val="page number"/>
    <w:basedOn w:val="a0"/>
    <w:rsid w:val="00FB113D"/>
  </w:style>
  <w:style w:type="character" w:styleId="af5">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6">
    <w:name w:val="Balloon Text"/>
    <w:basedOn w:val="a"/>
    <w:link w:val="af7"/>
    <w:uiPriority w:val="99"/>
    <w:semiHidden/>
    <w:unhideWhenUsed/>
    <w:rsid w:val="00504A3A"/>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504A3A"/>
    <w:rPr>
      <w:rFonts w:ascii="Cambria" w:eastAsia="新細明體" w:hAnsi="Cambria" w:cs="Times New Roman"/>
      <w:snapToGrid w:val="0"/>
      <w:kern w:val="2"/>
      <w:sz w:val="18"/>
      <w:szCs w:val="1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字元"/>
    <w:basedOn w:val="a"/>
    <w:link w:val="af9"/>
    <w:uiPriority w:val="99"/>
    <w:unhideWhenUsed/>
    <w:qFormat/>
    <w:rsid w:val="005434B8"/>
    <w:pPr>
      <w:snapToGrid w:val="0"/>
      <w:jc w:val="left"/>
    </w:pPr>
    <w:rPr>
      <w:snapToGrid/>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a">
    <w:name w:val="Table Grid"/>
    <w:basedOn w:val="a1"/>
    <w:uiPriority w:val="59"/>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b">
    <w:name w:val="(一)下內文 字元"/>
    <w:rsid w:val="00403714"/>
    <w:rPr>
      <w:rFonts w:eastAsia="標楷體"/>
      <w:snapToGrid w:val="0"/>
      <w:kern w:val="2"/>
      <w:sz w:val="28"/>
      <w:szCs w:val="28"/>
      <w:lang w:val="en-US" w:eastAsia="zh-TW" w:bidi="ar-SA"/>
    </w:rPr>
  </w:style>
  <w:style w:type="character" w:styleId="afc">
    <w:name w:val="Strong"/>
    <w:qFormat/>
    <w:rsid w:val="00403714"/>
    <w:rPr>
      <w:rFonts w:eastAsia="新細明體"/>
      <w:bCs/>
      <w:sz w:val="28"/>
      <w:szCs w:val="28"/>
    </w:rPr>
  </w:style>
  <w:style w:type="paragraph" w:styleId="afd">
    <w:name w:val="Body Text"/>
    <w:basedOn w:val="a"/>
    <w:link w:val="afe"/>
    <w:uiPriority w:val="99"/>
    <w:rsid w:val="00403714"/>
    <w:pPr>
      <w:spacing w:after="120" w:line="240" w:lineRule="auto"/>
      <w:ind w:leftChars="0" w:left="0" w:firstLineChars="0" w:firstLine="0"/>
      <w:jc w:val="left"/>
    </w:pPr>
    <w:rPr>
      <w:rFonts w:ascii="Times New Roman"/>
      <w:snapToGrid/>
    </w:rPr>
  </w:style>
  <w:style w:type="character" w:customStyle="1" w:styleId="afe">
    <w:name w:val="本文 字元"/>
    <w:link w:val="afd"/>
    <w:uiPriority w:val="99"/>
    <w:rsid w:val="00403714"/>
    <w:rPr>
      <w:rFonts w:eastAsia="標楷體"/>
      <w:kern w:val="2"/>
      <w:sz w:val="28"/>
      <w:szCs w:val="28"/>
    </w:rPr>
  </w:style>
  <w:style w:type="paragraph" w:styleId="aff">
    <w:name w:val="Body Text Indent"/>
    <w:basedOn w:val="a"/>
    <w:link w:val="aff0"/>
    <w:rsid w:val="00403714"/>
    <w:pPr>
      <w:spacing w:afterLines="100" w:after="491" w:line="480" w:lineRule="exact"/>
      <w:ind w:left="554" w:firstLine="554"/>
    </w:pPr>
    <w:rPr>
      <w:rFonts w:ascii="Times New Roman"/>
    </w:rPr>
  </w:style>
  <w:style w:type="character" w:customStyle="1" w:styleId="aff0">
    <w:name w:val="本文縮排 字元"/>
    <w:link w:val="aff"/>
    <w:rsid w:val="00403714"/>
    <w:rPr>
      <w:rFonts w:eastAsia="標楷體"/>
      <w:snapToGrid w:val="0"/>
      <w:kern w:val="2"/>
      <w:sz w:val="28"/>
      <w:szCs w:val="28"/>
    </w:rPr>
  </w:style>
  <w:style w:type="character" w:styleId="aff1">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Signature"/>
    <w:basedOn w:val="a"/>
    <w:link w:val="aff4"/>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4">
    <w:name w:val="簽名 字元"/>
    <w:link w:val="aff3"/>
    <w:rsid w:val="00403714"/>
    <w:rPr>
      <w:spacing w:val="-5"/>
      <w:sz w:val="18"/>
    </w:rPr>
  </w:style>
  <w:style w:type="paragraph" w:styleId="aff5">
    <w:name w:val="Message Header"/>
    <w:basedOn w:val="afd"/>
    <w:link w:val="aff6"/>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6">
    <w:name w:val="訊息欄位名稱 字元"/>
    <w:link w:val="aff5"/>
    <w:rsid w:val="00403714"/>
    <w:rPr>
      <w:rFonts w:ascii="Arial" w:hAnsi="Arial"/>
      <w:spacing w:val="-5"/>
      <w:sz w:val="18"/>
    </w:rPr>
  </w:style>
  <w:style w:type="character" w:customStyle="1" w:styleId="201">
    <w:name w:val="表格內文(20行高) 字元"/>
    <w:link w:val="200"/>
    <w:rsid w:val="00403714"/>
  </w:style>
  <w:style w:type="character" w:customStyle="1" w:styleId="ad">
    <w:name w:val="姓名及分機 字元"/>
    <w:link w:val="ac"/>
    <w:rsid w:val="00FA298D"/>
    <w:rPr>
      <w:rFonts w:ascii="標楷體" w:eastAsia="標楷體"/>
      <w:snapToGrid w:val="0"/>
      <w:kern w:val="2"/>
      <w:sz w:val="24"/>
      <w:szCs w:val="28"/>
    </w:rPr>
  </w:style>
  <w:style w:type="paragraph" w:customStyle="1" w:styleId="aff7">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0">
    <w:name w:val="標題 3 字元"/>
    <w:link w:val="3"/>
    <w:uiPriority w:val="9"/>
    <w:semiHidden/>
    <w:rsid w:val="00037C5B"/>
    <w:rPr>
      <w:rFonts w:ascii="Calibri Light" w:hAnsi="Calibri Light"/>
      <w:b/>
      <w:bCs/>
      <w:snapToGrid w:val="0"/>
      <w:kern w:val="2"/>
      <w:sz w:val="36"/>
      <w:szCs w:val="36"/>
    </w:rPr>
  </w:style>
  <w:style w:type="character" w:customStyle="1" w:styleId="26">
    <w:name w:val="(一)(二)(三) 字元2"/>
    <w:rsid w:val="00037C5B"/>
    <w:rPr>
      <w:rFonts w:ascii="標楷體" w:eastAsia="標楷體"/>
      <w:snapToGrid w:val="0"/>
      <w:kern w:val="2"/>
      <w:sz w:val="28"/>
      <w:szCs w:val="28"/>
    </w:rPr>
  </w:style>
  <w:style w:type="character" w:customStyle="1" w:styleId="a9">
    <w:name w:val="前言內文 字元"/>
    <w:link w:val="a8"/>
    <w:rsid w:val="00037C5B"/>
    <w:rPr>
      <w:rFonts w:ascii="標楷體" w:eastAsia="標楷體"/>
      <w:snapToGrid w:val="0"/>
      <w:kern w:val="2"/>
      <w:sz w:val="28"/>
      <w:szCs w:val="28"/>
    </w:rPr>
  </w:style>
  <w:style w:type="character" w:customStyle="1" w:styleId="148">
    <w:name w:val="表格內文(14行高) 字元 字元 字元 字元"/>
    <w:rsid w:val="00037C5B"/>
    <w:rPr>
      <w:sz w:val="24"/>
      <w:szCs w:val="24"/>
    </w:rPr>
  </w:style>
  <w:style w:type="paragraph" w:customStyle="1" w:styleId="149">
    <w:name w:val="表格內文(14行高) 字元 字元"/>
    <w:basedOn w:val="aa"/>
    <w:link w:val="14a"/>
    <w:rsid w:val="00037C5B"/>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037C5B"/>
    <w:rPr>
      <w:rFonts w:eastAsia="標楷體"/>
      <w:snapToGrid w:val="0"/>
      <w:kern w:val="2"/>
      <w:sz w:val="24"/>
      <w:szCs w:val="28"/>
    </w:rPr>
  </w:style>
  <w:style w:type="paragraph" w:styleId="aff9">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
    <w:link w:val="affa"/>
    <w:uiPriority w:val="34"/>
    <w:qFormat/>
    <w:rsid w:val="00037C5B"/>
    <w:pPr>
      <w:spacing w:line="240" w:lineRule="auto"/>
      <w:ind w:left="480" w:firstLineChars="0" w:firstLine="0"/>
      <w:jc w:val="left"/>
    </w:pPr>
    <w:rPr>
      <w:rFonts w:ascii="Calibri" w:eastAsia="新細明體" w:hAnsi="Calibri"/>
      <w:snapToGrid/>
      <w:sz w:val="24"/>
      <w:szCs w:val="22"/>
    </w:rPr>
  </w:style>
  <w:style w:type="character" w:customStyle="1" w:styleId="affa">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9"/>
    <w:uiPriority w:val="34"/>
    <w:qFormat/>
    <w:rsid w:val="00037C5B"/>
    <w:rPr>
      <w:rFonts w:ascii="Calibri" w:hAnsi="Calibri"/>
      <w:kern w:val="2"/>
      <w:sz w:val="24"/>
      <w:szCs w:val="22"/>
    </w:rPr>
  </w:style>
  <w:style w:type="paragraph" w:customStyle="1" w:styleId="Pa7">
    <w:name w:val="Pa7"/>
    <w:basedOn w:val="a"/>
    <w:next w:val="a"/>
    <w:uiPriority w:val="99"/>
    <w:rsid w:val="00037C5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table" w:customStyle="1" w:styleId="13">
    <w:name w:val="表格格線1"/>
    <w:basedOn w:val="a1"/>
    <w:next w:val="afa"/>
    <w:uiPriority w:val="59"/>
    <w:rsid w:val="00FB6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77B66-C21D-4CB7-85D4-E77CF8A4C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3304</Words>
  <Characters>18833</Characters>
  <Application>Microsoft Office Word</Application>
  <DocSecurity>0</DocSecurity>
  <Lines>156</Lines>
  <Paragraphs>44</Paragraphs>
  <ScaleCrop>false</ScaleCrop>
  <Company/>
  <LinksUpToDate>false</LinksUpToDate>
  <CharactersWithSpaces>22093</CharactersWithSpaces>
  <SharedDoc>false</SharedDoc>
  <HLinks>
    <vt:vector size="78" baseType="variant">
      <vt:variant>
        <vt:i4>1179700</vt:i4>
      </vt:variant>
      <vt:variant>
        <vt:i4>74</vt:i4>
      </vt:variant>
      <vt:variant>
        <vt:i4>0</vt:i4>
      </vt:variant>
      <vt:variant>
        <vt:i4>5</vt:i4>
      </vt:variant>
      <vt:variant>
        <vt:lpwstr/>
      </vt:variant>
      <vt:variant>
        <vt:lpwstr>_Toc224220056</vt:lpwstr>
      </vt:variant>
      <vt:variant>
        <vt:i4>1179700</vt:i4>
      </vt:variant>
      <vt:variant>
        <vt:i4>68</vt:i4>
      </vt:variant>
      <vt:variant>
        <vt:i4>0</vt:i4>
      </vt:variant>
      <vt:variant>
        <vt:i4>5</vt:i4>
      </vt:variant>
      <vt:variant>
        <vt:lpwstr/>
      </vt:variant>
      <vt:variant>
        <vt:lpwstr>_Toc224220055</vt:lpwstr>
      </vt:variant>
      <vt:variant>
        <vt:i4>1179700</vt:i4>
      </vt:variant>
      <vt:variant>
        <vt:i4>62</vt:i4>
      </vt:variant>
      <vt:variant>
        <vt:i4>0</vt:i4>
      </vt:variant>
      <vt:variant>
        <vt:i4>5</vt:i4>
      </vt:variant>
      <vt:variant>
        <vt:lpwstr/>
      </vt:variant>
      <vt:variant>
        <vt:lpwstr>_Toc224220054</vt:lpwstr>
      </vt:variant>
      <vt:variant>
        <vt:i4>1179700</vt:i4>
      </vt:variant>
      <vt:variant>
        <vt:i4>56</vt:i4>
      </vt:variant>
      <vt:variant>
        <vt:i4>0</vt:i4>
      </vt:variant>
      <vt:variant>
        <vt:i4>5</vt:i4>
      </vt:variant>
      <vt:variant>
        <vt:lpwstr/>
      </vt:variant>
      <vt:variant>
        <vt:lpwstr>_Toc224220053</vt:lpwstr>
      </vt:variant>
      <vt:variant>
        <vt:i4>1179700</vt:i4>
      </vt:variant>
      <vt:variant>
        <vt:i4>50</vt:i4>
      </vt:variant>
      <vt:variant>
        <vt:i4>0</vt:i4>
      </vt:variant>
      <vt:variant>
        <vt:i4>5</vt:i4>
      </vt:variant>
      <vt:variant>
        <vt:lpwstr/>
      </vt:variant>
      <vt:variant>
        <vt:lpwstr>_Toc224220052</vt:lpwstr>
      </vt:variant>
      <vt:variant>
        <vt:i4>1179700</vt:i4>
      </vt:variant>
      <vt:variant>
        <vt:i4>44</vt:i4>
      </vt:variant>
      <vt:variant>
        <vt:i4>0</vt:i4>
      </vt:variant>
      <vt:variant>
        <vt:i4>5</vt:i4>
      </vt:variant>
      <vt:variant>
        <vt:lpwstr/>
      </vt:variant>
      <vt:variant>
        <vt:lpwstr>_Toc224220051</vt:lpwstr>
      </vt:variant>
      <vt:variant>
        <vt:i4>1179700</vt:i4>
      </vt:variant>
      <vt:variant>
        <vt:i4>38</vt:i4>
      </vt:variant>
      <vt:variant>
        <vt:i4>0</vt:i4>
      </vt:variant>
      <vt:variant>
        <vt:i4>5</vt:i4>
      </vt:variant>
      <vt:variant>
        <vt:lpwstr/>
      </vt:variant>
      <vt:variant>
        <vt:lpwstr>_Toc224220050</vt:lpwstr>
      </vt:variant>
      <vt:variant>
        <vt:i4>1245236</vt:i4>
      </vt:variant>
      <vt:variant>
        <vt:i4>32</vt:i4>
      </vt:variant>
      <vt:variant>
        <vt:i4>0</vt:i4>
      </vt:variant>
      <vt:variant>
        <vt:i4>5</vt:i4>
      </vt:variant>
      <vt:variant>
        <vt:lpwstr/>
      </vt:variant>
      <vt:variant>
        <vt:lpwstr>_Toc224220049</vt:lpwstr>
      </vt:variant>
      <vt:variant>
        <vt:i4>1245236</vt:i4>
      </vt:variant>
      <vt:variant>
        <vt:i4>26</vt:i4>
      </vt:variant>
      <vt:variant>
        <vt:i4>0</vt:i4>
      </vt:variant>
      <vt:variant>
        <vt:i4>5</vt:i4>
      </vt:variant>
      <vt:variant>
        <vt:lpwstr/>
      </vt:variant>
      <vt:variant>
        <vt:lpwstr>_Toc224220048</vt:lpwstr>
      </vt:variant>
      <vt:variant>
        <vt:i4>1245236</vt:i4>
      </vt:variant>
      <vt:variant>
        <vt:i4>20</vt:i4>
      </vt:variant>
      <vt:variant>
        <vt:i4>0</vt:i4>
      </vt:variant>
      <vt:variant>
        <vt:i4>5</vt:i4>
      </vt:variant>
      <vt:variant>
        <vt:lpwstr/>
      </vt:variant>
      <vt:variant>
        <vt:lpwstr>_Toc224220047</vt:lpwstr>
      </vt:variant>
      <vt:variant>
        <vt:i4>1245236</vt:i4>
      </vt:variant>
      <vt:variant>
        <vt:i4>14</vt:i4>
      </vt:variant>
      <vt:variant>
        <vt:i4>0</vt:i4>
      </vt:variant>
      <vt:variant>
        <vt:i4>5</vt:i4>
      </vt:variant>
      <vt:variant>
        <vt:lpwstr/>
      </vt:variant>
      <vt:variant>
        <vt:lpwstr>_Toc224220046</vt:lpwstr>
      </vt:variant>
      <vt:variant>
        <vt:i4>1245236</vt:i4>
      </vt:variant>
      <vt:variant>
        <vt:i4>8</vt:i4>
      </vt:variant>
      <vt:variant>
        <vt:i4>0</vt:i4>
      </vt:variant>
      <vt:variant>
        <vt:i4>5</vt:i4>
      </vt:variant>
      <vt:variant>
        <vt:lpwstr/>
      </vt:variant>
      <vt:variant>
        <vt:lpwstr>_Toc224220045</vt:lpwstr>
      </vt:variant>
      <vt:variant>
        <vt:i4>1245236</vt:i4>
      </vt:variant>
      <vt:variant>
        <vt:i4>2</vt:i4>
      </vt:variant>
      <vt:variant>
        <vt:i4>0</vt:i4>
      </vt:variant>
      <vt:variant>
        <vt:i4>5</vt:i4>
      </vt:variant>
      <vt:variant>
        <vt:lpwstr/>
      </vt:variant>
      <vt:variant>
        <vt:lpwstr>_Toc224220044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2026-03-12T07:06:00Z</cp:lastPrinted>
  <dcterms:created xsi:type="dcterms:W3CDTF">2026-03-18T03:22:00Z</dcterms:created>
  <dcterms:modified xsi:type="dcterms:W3CDTF">2026-03-18T03:22:00Z</dcterms:modified>
</cp:coreProperties>
</file>