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58B" w:rsidRPr="00994CCF" w:rsidRDefault="003C458B" w:rsidP="001218F9">
      <w:pPr>
        <w:pStyle w:val="ae"/>
      </w:pPr>
      <w:bookmarkStart w:id="0" w:name="_Toc149473656"/>
      <w:bookmarkStart w:id="1" w:name="_Toc117835331"/>
      <w:bookmarkStart w:id="2" w:name="_Toc148357232"/>
      <w:bookmarkStart w:id="3" w:name="_Toc192671294"/>
      <w:bookmarkStart w:id="4" w:name="_Toc432060487"/>
      <w:bookmarkStart w:id="5" w:name="_Toc21958701"/>
      <w:bookmarkStart w:id="6" w:name="_Toc148520536"/>
      <w:bookmarkStart w:id="7" w:name="_Toc181174623"/>
      <w:bookmarkStart w:id="8" w:name="_Toc190778270"/>
      <w:bookmarkStart w:id="9" w:name="_Toc212642096"/>
      <w:bookmarkStart w:id="10" w:name="_Toc528827788"/>
      <w:bookmarkStart w:id="11" w:name="_Toc528834763"/>
      <w:bookmarkStart w:id="12" w:name="_Toc528179769"/>
      <w:bookmarkStart w:id="13" w:name="_Toc528178957"/>
      <w:bookmarkStart w:id="14" w:name="_Toc528178439"/>
      <w:bookmarkStart w:id="15" w:name="_Toc496271150"/>
      <w:bookmarkStart w:id="16" w:name="_Toc54342900"/>
      <w:bookmarkStart w:id="17" w:name="_Toc54343700"/>
      <w:bookmarkStart w:id="18" w:name="_Toc54343986"/>
      <w:bookmarkStart w:id="19" w:name="_Toc116221373"/>
      <w:bookmarkStart w:id="20" w:name="_Toc116222099"/>
      <w:bookmarkStart w:id="21" w:name="_Toc117759484"/>
      <w:bookmarkStart w:id="22" w:name="_Toc54276182"/>
      <w:bookmarkStart w:id="23" w:name="_Toc87264189"/>
      <w:r w:rsidRPr="006668B2">
        <w:rPr>
          <w:rFonts w:hint="eastAsia"/>
          <w:lang w:eastAsia="zh-HK"/>
        </w:rPr>
        <w:t>內政部主管非營業基金</w:t>
      </w:r>
      <w:r>
        <w:rPr>
          <w:rFonts w:hint="eastAsia"/>
        </w:rPr>
        <w:t>1</w:t>
      </w:r>
      <w:r>
        <w:t>13</w:t>
      </w:r>
      <w:r w:rsidRPr="006668B2">
        <w:rPr>
          <w:rFonts w:hint="eastAsia"/>
          <w:lang w:eastAsia="zh-HK"/>
        </w:rPr>
        <w:t>年度決算評估報告</w:t>
      </w:r>
    </w:p>
    <w:p w:rsidR="003C458B" w:rsidRPr="00EC123C" w:rsidRDefault="003C458B" w:rsidP="001218F9">
      <w:pPr>
        <w:pStyle w:val="14"/>
        <w:ind w:left="567" w:hanging="567"/>
        <w:rPr>
          <w:lang w:eastAsia="zh-HK"/>
        </w:rPr>
      </w:pPr>
      <w:bookmarkStart w:id="24" w:name="_Toc528178452"/>
      <w:bookmarkStart w:id="25" w:name="_Toc528178970"/>
      <w:bookmarkStart w:id="26" w:name="_Toc528179782"/>
      <w:bookmarkStart w:id="27" w:name="_Toc116221380"/>
      <w:bookmarkStart w:id="28" w:name="_Toc116222106"/>
      <w:bookmarkStart w:id="29" w:name="_Toc212724532"/>
      <w:bookmarkStart w:id="30" w:name="_Toc528178456"/>
      <w:bookmarkStart w:id="31" w:name="_Toc528178974"/>
      <w:bookmarkStart w:id="32" w:name="_Toc528179786"/>
      <w:bookmarkStart w:id="33" w:name="_Toc116221383"/>
      <w:bookmarkStart w:id="34" w:name="_Toc116222109"/>
      <w:bookmarkStart w:id="35" w:name="_Toc224719265"/>
      <w:bookmarkEnd w:id="10"/>
      <w:bookmarkEnd w:id="11"/>
      <w:bookmarkEnd w:id="12"/>
      <w:bookmarkEnd w:id="13"/>
      <w:bookmarkEnd w:id="14"/>
      <w:bookmarkEnd w:id="15"/>
      <w:bookmarkEnd w:id="16"/>
      <w:bookmarkEnd w:id="17"/>
      <w:bookmarkEnd w:id="18"/>
      <w:bookmarkEnd w:id="19"/>
      <w:bookmarkEnd w:id="20"/>
      <w:bookmarkEnd w:id="21"/>
      <w:bookmarkEnd w:id="22"/>
      <w:bookmarkEnd w:id="23"/>
      <w:r>
        <w:rPr>
          <w:rFonts w:hint="eastAsia"/>
          <w:lang w:eastAsia="zh-HK"/>
        </w:rPr>
        <w:t>二</w:t>
      </w:r>
      <w:r w:rsidRPr="00EC123C">
        <w:rPr>
          <w:rFonts w:hint="eastAsia"/>
        </w:rPr>
        <w:t>、</w:t>
      </w:r>
      <w:r w:rsidRPr="00AB380B">
        <w:rPr>
          <w:rFonts w:hint="eastAsia"/>
        </w:rPr>
        <w:t>新市鎮開發基金</w:t>
      </w:r>
      <w:r>
        <w:rPr>
          <w:rFonts w:hint="eastAsia"/>
        </w:rPr>
        <w:t>「</w:t>
      </w:r>
      <w:r w:rsidRPr="00EC123C">
        <w:rPr>
          <w:rFonts w:hint="eastAsia"/>
        </w:rPr>
        <w:t>淡海新市鎮</w:t>
      </w:r>
      <w:r>
        <w:rPr>
          <w:rFonts w:hint="eastAsia"/>
          <w:lang w:eastAsia="zh-HK"/>
        </w:rPr>
        <w:t>開發案</w:t>
      </w:r>
      <w:r>
        <w:rPr>
          <w:rFonts w:hint="eastAsia"/>
        </w:rPr>
        <w:t>」</w:t>
      </w:r>
      <w:r>
        <w:rPr>
          <w:rFonts w:hint="eastAsia"/>
          <w:lang w:eastAsia="zh-HK"/>
        </w:rPr>
        <w:t>尚有部分第</w:t>
      </w:r>
      <w:r>
        <w:rPr>
          <w:rFonts w:hint="eastAsia"/>
        </w:rPr>
        <w:t>1</w:t>
      </w:r>
      <w:r>
        <w:rPr>
          <w:rFonts w:hint="eastAsia"/>
          <w:lang w:eastAsia="zh-HK"/>
        </w:rPr>
        <w:t>期發展區之土地未開發利用</w:t>
      </w:r>
      <w:r>
        <w:rPr>
          <w:rFonts w:hint="eastAsia"/>
        </w:rPr>
        <w:t>，</w:t>
      </w:r>
      <w:r>
        <w:rPr>
          <w:rFonts w:hint="eastAsia"/>
          <w:lang w:eastAsia="zh-HK"/>
        </w:rPr>
        <w:t>另有</w:t>
      </w:r>
      <w:r w:rsidRPr="00EC123C">
        <w:rPr>
          <w:rFonts w:hint="eastAsia"/>
        </w:rPr>
        <w:t>第2期發展區</w:t>
      </w:r>
      <w:r>
        <w:rPr>
          <w:rFonts w:hint="eastAsia"/>
          <w:lang w:eastAsia="zh-HK"/>
        </w:rPr>
        <w:t>內產業園區之開發仍待與相關單位研商策進</w:t>
      </w:r>
      <w:r w:rsidRPr="00EC123C">
        <w:rPr>
          <w:rFonts w:hint="eastAsia"/>
        </w:rPr>
        <w:t>，允宜</w:t>
      </w:r>
      <w:r>
        <w:rPr>
          <w:rFonts w:hint="eastAsia"/>
        </w:rPr>
        <w:t>賡續</w:t>
      </w:r>
      <w:bookmarkEnd w:id="24"/>
      <w:bookmarkEnd w:id="25"/>
      <w:bookmarkEnd w:id="26"/>
      <w:bookmarkEnd w:id="27"/>
      <w:bookmarkEnd w:id="28"/>
      <w:bookmarkEnd w:id="29"/>
      <w:r>
        <w:rPr>
          <w:rFonts w:hint="eastAsia"/>
          <w:lang w:eastAsia="zh-HK"/>
        </w:rPr>
        <w:t>積極推動</w:t>
      </w:r>
      <w:bookmarkEnd w:id="35"/>
    </w:p>
    <w:p w:rsidR="003C458B" w:rsidRPr="00506F36" w:rsidRDefault="003C458B" w:rsidP="001218F9">
      <w:pPr>
        <w:ind w:left="566" w:firstLine="566"/>
      </w:pPr>
      <w:r w:rsidRPr="00506F36">
        <w:rPr>
          <w:rFonts w:hint="eastAsia"/>
        </w:rPr>
        <w:t>新市鎮開發基金</w:t>
      </w:r>
      <w:r>
        <w:t>113</w:t>
      </w:r>
      <w:r w:rsidRPr="00506F36">
        <w:rPr>
          <w:rFonts w:hint="eastAsia"/>
        </w:rPr>
        <w:t>年度</w:t>
      </w:r>
      <w:r w:rsidRPr="00444B40">
        <w:rPr>
          <w:rFonts w:hint="eastAsia"/>
        </w:rPr>
        <w:t>「淡海新市鎮開發執行計畫」</w:t>
      </w:r>
      <w:r>
        <w:rPr>
          <w:rFonts w:hint="eastAsia"/>
        </w:rPr>
        <w:t>(</w:t>
      </w:r>
      <w:r>
        <w:rPr>
          <w:rFonts w:hint="eastAsia"/>
          <w:lang w:eastAsia="zh-HK"/>
        </w:rPr>
        <w:t>以下簡稱</w:t>
      </w:r>
      <w:r>
        <w:rPr>
          <w:rFonts w:hint="eastAsia"/>
        </w:rPr>
        <w:t>「</w:t>
      </w:r>
      <w:r w:rsidRPr="00506F36">
        <w:rPr>
          <w:rFonts w:hint="eastAsia"/>
        </w:rPr>
        <w:t>淡海新市鎮開發</w:t>
      </w:r>
      <w:r>
        <w:rPr>
          <w:rFonts w:hint="eastAsia"/>
          <w:lang w:eastAsia="zh-HK"/>
        </w:rPr>
        <w:t>案</w:t>
      </w:r>
      <w:r>
        <w:rPr>
          <w:rFonts w:hint="eastAsia"/>
        </w:rPr>
        <w:t>」)</w:t>
      </w:r>
      <w:r>
        <w:rPr>
          <w:rFonts w:hint="eastAsia"/>
          <w:lang w:eastAsia="zh-HK"/>
        </w:rPr>
        <w:t>預算數</w:t>
      </w:r>
      <w:r>
        <w:rPr>
          <w:rFonts w:hint="eastAsia"/>
        </w:rPr>
        <w:t>1,493</w:t>
      </w:r>
      <w:r>
        <w:rPr>
          <w:rFonts w:hint="eastAsia"/>
          <w:lang w:eastAsia="zh-HK"/>
        </w:rPr>
        <w:t>萬</w:t>
      </w:r>
      <w:r>
        <w:rPr>
          <w:rFonts w:hint="eastAsia"/>
        </w:rPr>
        <w:t>2</w:t>
      </w:r>
      <w:r w:rsidRPr="00506F36">
        <w:rPr>
          <w:rFonts w:hint="eastAsia"/>
        </w:rPr>
        <w:t>千元</w:t>
      </w:r>
      <w:r>
        <w:rPr>
          <w:rFonts w:hint="eastAsia"/>
        </w:rPr>
        <w:t>，</w:t>
      </w:r>
      <w:r>
        <w:rPr>
          <w:rFonts w:hint="eastAsia"/>
          <w:lang w:eastAsia="zh-HK"/>
        </w:rPr>
        <w:t>決算數</w:t>
      </w:r>
      <w:r>
        <w:rPr>
          <w:rFonts w:hint="eastAsia"/>
        </w:rPr>
        <w:t>4,795</w:t>
      </w:r>
      <w:r>
        <w:rPr>
          <w:rFonts w:hint="eastAsia"/>
          <w:lang w:eastAsia="zh-HK"/>
        </w:rPr>
        <w:t>萬元</w:t>
      </w:r>
      <w:r>
        <w:rPr>
          <w:rFonts w:hint="eastAsia"/>
        </w:rPr>
        <w:t>，</w:t>
      </w:r>
      <w:r>
        <w:rPr>
          <w:rFonts w:hint="eastAsia"/>
          <w:lang w:eastAsia="zh-HK"/>
        </w:rPr>
        <w:t>預算執行率</w:t>
      </w:r>
      <w:r>
        <w:rPr>
          <w:rFonts w:hint="eastAsia"/>
        </w:rPr>
        <w:t>321.12%，</w:t>
      </w:r>
      <w:r>
        <w:rPr>
          <w:rFonts w:hint="eastAsia"/>
          <w:lang w:eastAsia="zh-HK"/>
        </w:rPr>
        <w:t>主要係依進度核撥港平營區遷建後舊址公共工程之工程經費所致</w:t>
      </w:r>
      <w:r>
        <w:rPr>
          <w:rFonts w:hint="eastAsia"/>
        </w:rPr>
        <w:t>。</w:t>
      </w:r>
      <w:r w:rsidRPr="00506F36">
        <w:rPr>
          <w:rFonts w:hint="eastAsia"/>
        </w:rPr>
        <w:t>經查</w:t>
      </w:r>
      <w:r w:rsidRPr="00506F36">
        <w:rPr>
          <w:rFonts w:hAnsi="標楷體" w:hint="eastAsia"/>
        </w:rPr>
        <w:t>：</w:t>
      </w:r>
    </w:p>
    <w:p w:rsidR="003C458B" w:rsidRPr="00E902F2" w:rsidRDefault="003C458B" w:rsidP="001218F9">
      <w:pPr>
        <w:pStyle w:val="a7"/>
        <w:ind w:left="849" w:hanging="283"/>
        <w:rPr>
          <w:b/>
        </w:rPr>
      </w:pPr>
      <w:r w:rsidRPr="00E902F2">
        <w:rPr>
          <w:rFonts w:hint="eastAsia"/>
          <w:b/>
        </w:rPr>
        <w:t>(一)</w:t>
      </w:r>
      <w:r>
        <w:rPr>
          <w:rFonts w:hint="eastAsia"/>
          <w:b/>
        </w:rPr>
        <w:t>「淡海新市鎮開發案」</w:t>
      </w:r>
      <w:r>
        <w:rPr>
          <w:rFonts w:hint="eastAsia"/>
          <w:b/>
          <w:lang w:eastAsia="zh-HK"/>
        </w:rPr>
        <w:t>各期發展區之規劃概況</w:t>
      </w:r>
    </w:p>
    <w:p w:rsidR="003C458B" w:rsidRPr="00E902F2" w:rsidRDefault="003C458B" w:rsidP="001218F9">
      <w:pPr>
        <w:pStyle w:val="22"/>
        <w:ind w:left="850" w:firstLine="566"/>
      </w:pPr>
      <w:r w:rsidRPr="00E902F2">
        <w:t>為紓解臺北都會區中心都市成長壓力，行政院於81年</w:t>
      </w:r>
      <w:r w:rsidRPr="00E902F2">
        <w:rPr>
          <w:rFonts w:hint="eastAsia"/>
        </w:rPr>
        <w:t>間</w:t>
      </w:r>
      <w:r w:rsidRPr="00E902F2">
        <w:t>核定「淡海新市鎮開發</w:t>
      </w:r>
      <w:r>
        <w:rPr>
          <w:rFonts w:hint="eastAsia"/>
          <w:lang w:eastAsia="zh-HK"/>
        </w:rPr>
        <w:t>案</w:t>
      </w:r>
      <w:r w:rsidRPr="00E902F2">
        <w:t>」，</w:t>
      </w:r>
      <w:r w:rsidRPr="00E902F2">
        <w:rPr>
          <w:rFonts w:hint="eastAsia"/>
        </w:rPr>
        <w:t>將淡海新市鎮以</w:t>
      </w:r>
      <w:r w:rsidRPr="00E902F2">
        <w:t>分期分區(3期7區)</w:t>
      </w:r>
      <w:r w:rsidRPr="00E902F2">
        <w:rPr>
          <w:rFonts w:hint="eastAsia"/>
        </w:rPr>
        <w:t>，採區段徵收方式進行，</w:t>
      </w:r>
      <w:r>
        <w:rPr>
          <w:rFonts w:hint="eastAsia"/>
          <w:lang w:eastAsia="zh-HK"/>
        </w:rPr>
        <w:t>原</w:t>
      </w:r>
      <w:r w:rsidRPr="00E902F2">
        <w:t>都市計畫年期預定至103年止</w:t>
      </w:r>
      <w:r w:rsidRPr="00E902F2">
        <w:rPr>
          <w:rFonts w:hint="eastAsia"/>
        </w:rPr>
        <w:t>。</w:t>
      </w:r>
      <w:r>
        <w:rPr>
          <w:rFonts w:hint="eastAsia"/>
          <w:lang w:eastAsia="zh-HK"/>
        </w:rPr>
        <w:t>後</w:t>
      </w:r>
      <w:r>
        <w:rPr>
          <w:rFonts w:hint="eastAsia"/>
        </w:rPr>
        <w:t>因全球經濟發展及產業變化、都會區的人口與空間結構改變等因素，</w:t>
      </w:r>
      <w:r>
        <w:rPr>
          <w:rFonts w:hint="eastAsia"/>
          <w:lang w:eastAsia="zh-HK"/>
        </w:rPr>
        <w:t>致</w:t>
      </w:r>
      <w:r>
        <w:rPr>
          <w:rFonts w:hint="eastAsia"/>
        </w:rPr>
        <w:t>淡海新市鎮早期開發不如預期</w:t>
      </w:r>
      <w:r w:rsidRPr="00E902F2">
        <w:rPr>
          <w:rFonts w:hint="eastAsia"/>
        </w:rPr>
        <w:t>，行政院</w:t>
      </w:r>
      <w:r w:rsidRPr="00E902F2">
        <w:rPr>
          <w:rFonts w:hint="eastAsia"/>
          <w:lang w:eastAsia="zh-HK"/>
        </w:rPr>
        <w:t>於</w:t>
      </w:r>
      <w:r w:rsidRPr="00E902F2">
        <w:rPr>
          <w:rFonts w:hint="eastAsia"/>
        </w:rPr>
        <w:t>102年4月間核定</w:t>
      </w:r>
      <w:r>
        <w:rPr>
          <w:rFonts w:hint="eastAsia"/>
          <w:lang w:eastAsia="zh-HK"/>
        </w:rPr>
        <w:t>修訂計畫</w:t>
      </w:r>
      <w:r w:rsidRPr="00E902F2">
        <w:rPr>
          <w:rFonts w:hint="eastAsia"/>
        </w:rPr>
        <w:t>，由3期7區調整為2期4區，</w:t>
      </w:r>
      <w:r w:rsidRPr="00E902F2">
        <w:t>都市計畫</w:t>
      </w:r>
      <w:r w:rsidRPr="00E902F2">
        <w:rPr>
          <w:rFonts w:hint="eastAsia"/>
        </w:rPr>
        <w:t>年</w:t>
      </w:r>
      <w:r w:rsidRPr="00E902F2">
        <w:t>期調整至125年</w:t>
      </w:r>
      <w:r w:rsidRPr="00E902F2">
        <w:rPr>
          <w:rFonts w:hint="eastAsia"/>
        </w:rPr>
        <w:t>止，各期發展區規劃如下：</w:t>
      </w:r>
    </w:p>
    <w:p w:rsidR="003C458B" w:rsidRPr="00E902F2" w:rsidRDefault="003C458B" w:rsidP="001218F9">
      <w:pPr>
        <w:pStyle w:val="1231"/>
        <w:ind w:left="1133" w:hanging="283"/>
        <w:rPr>
          <w:b/>
          <w:bCs/>
        </w:rPr>
      </w:pPr>
      <w:r w:rsidRPr="00EC4EAD">
        <w:rPr>
          <w:b/>
        </w:rPr>
        <w:t>1.</w:t>
      </w:r>
      <w:r w:rsidRPr="00EC4EAD">
        <w:rPr>
          <w:rFonts w:hint="eastAsia"/>
          <w:b/>
        </w:rPr>
        <w:t>第1期發展區：</w:t>
      </w:r>
      <w:r w:rsidRPr="00E902F2">
        <w:rPr>
          <w:rFonts w:hint="eastAsia"/>
          <w:bCs/>
        </w:rPr>
        <w:t>開發方式維持以區段徵收方式進行，分為第1開發區及第2開發區。</w:t>
      </w:r>
    </w:p>
    <w:p w:rsidR="003C458B" w:rsidRDefault="003C458B" w:rsidP="001218F9">
      <w:pPr>
        <w:pStyle w:val="1231"/>
        <w:ind w:left="1133" w:hanging="283"/>
        <w:rPr>
          <w:bCs/>
        </w:rPr>
      </w:pPr>
      <w:r w:rsidRPr="00EC4EAD">
        <w:rPr>
          <w:rFonts w:hint="eastAsia"/>
          <w:b/>
        </w:rPr>
        <w:t>2</w:t>
      </w:r>
      <w:r w:rsidRPr="00EC4EAD">
        <w:rPr>
          <w:b/>
        </w:rPr>
        <w:t>.</w:t>
      </w:r>
      <w:r w:rsidRPr="00EC4EAD">
        <w:rPr>
          <w:rFonts w:hint="eastAsia"/>
          <w:b/>
        </w:rPr>
        <w:t>第2期發展區：</w:t>
      </w:r>
      <w:r w:rsidRPr="00E902F2">
        <w:rPr>
          <w:rFonts w:hint="eastAsia"/>
          <w:bCs/>
        </w:rPr>
        <w:t>開發方式修正調</w:t>
      </w:r>
      <w:r w:rsidRPr="00E902F2">
        <w:rPr>
          <w:bCs/>
        </w:rPr>
        <w:t>整</w:t>
      </w:r>
      <w:r w:rsidRPr="00E902F2">
        <w:rPr>
          <w:rFonts w:hint="eastAsia"/>
          <w:bCs/>
        </w:rPr>
        <w:t>為</w:t>
      </w:r>
      <w:r w:rsidRPr="00E902F2">
        <w:rPr>
          <w:bCs/>
        </w:rPr>
        <w:t>第1開發區</w:t>
      </w:r>
      <w:r w:rsidRPr="00E902F2">
        <w:rPr>
          <w:rFonts w:hint="eastAsia"/>
          <w:bCs/>
        </w:rPr>
        <w:t>仍</w:t>
      </w:r>
      <w:r w:rsidRPr="00E902F2">
        <w:rPr>
          <w:bCs/>
        </w:rPr>
        <w:t>以區段徵收方式辦理</w:t>
      </w:r>
      <w:r w:rsidRPr="00E902F2">
        <w:rPr>
          <w:rFonts w:hint="eastAsia"/>
          <w:bCs/>
        </w:rPr>
        <w:t>、</w:t>
      </w:r>
      <w:r w:rsidRPr="00E902F2">
        <w:rPr>
          <w:bCs/>
        </w:rPr>
        <w:t>第2開發區則以多元方式辦理開發</w:t>
      </w:r>
      <w:r w:rsidRPr="00E902F2">
        <w:rPr>
          <w:rFonts w:hint="eastAsia"/>
          <w:bCs/>
        </w:rPr>
        <w:t>。</w:t>
      </w:r>
    </w:p>
    <w:p w:rsidR="003C458B" w:rsidRPr="001628DF" w:rsidRDefault="003C458B" w:rsidP="001218F9">
      <w:pPr>
        <w:pStyle w:val="a7"/>
        <w:ind w:left="849" w:hanging="283"/>
        <w:rPr>
          <w:b/>
          <w:bCs/>
        </w:rPr>
      </w:pPr>
      <w:r w:rsidRPr="001628DF">
        <w:rPr>
          <w:rFonts w:hint="eastAsia"/>
          <w:b/>
        </w:rPr>
        <w:t>(</w:t>
      </w:r>
      <w:r w:rsidRPr="001628DF">
        <w:rPr>
          <w:rFonts w:hint="eastAsia"/>
          <w:b/>
          <w:lang w:eastAsia="zh-HK"/>
        </w:rPr>
        <w:t>二</w:t>
      </w:r>
      <w:r w:rsidRPr="001628DF">
        <w:rPr>
          <w:rFonts w:hint="eastAsia"/>
          <w:b/>
        </w:rPr>
        <w:t>)</w:t>
      </w:r>
      <w:r w:rsidRPr="001628DF">
        <w:rPr>
          <w:rFonts w:hint="eastAsia"/>
          <w:b/>
          <w:lang w:eastAsia="zh-HK"/>
        </w:rPr>
        <w:t>尚有部分第1期發展區之土地未開發利用，另第2期發展區</w:t>
      </w:r>
      <w:r>
        <w:rPr>
          <w:rFonts w:hint="eastAsia"/>
          <w:b/>
          <w:lang w:eastAsia="zh-HK"/>
        </w:rPr>
        <w:t>內</w:t>
      </w:r>
      <w:r w:rsidRPr="001628DF">
        <w:rPr>
          <w:rFonts w:hint="eastAsia"/>
          <w:b/>
          <w:lang w:eastAsia="zh-HK"/>
        </w:rPr>
        <w:t>產業園區</w:t>
      </w:r>
      <w:r>
        <w:rPr>
          <w:rFonts w:hint="eastAsia"/>
          <w:b/>
          <w:lang w:eastAsia="zh-HK"/>
        </w:rPr>
        <w:t>之</w:t>
      </w:r>
      <w:r w:rsidRPr="001628DF">
        <w:rPr>
          <w:rFonts w:hint="eastAsia"/>
          <w:b/>
          <w:lang w:eastAsia="zh-HK"/>
        </w:rPr>
        <w:t>開發</w:t>
      </w:r>
      <w:r>
        <w:rPr>
          <w:rFonts w:hint="eastAsia"/>
          <w:b/>
          <w:lang w:eastAsia="zh-HK"/>
        </w:rPr>
        <w:t>仍</w:t>
      </w:r>
      <w:r w:rsidRPr="001628DF">
        <w:rPr>
          <w:rFonts w:hint="eastAsia"/>
          <w:b/>
          <w:lang w:eastAsia="zh-HK"/>
        </w:rPr>
        <w:t>待</w:t>
      </w:r>
      <w:r w:rsidRPr="00311EFE">
        <w:rPr>
          <w:rFonts w:hint="eastAsia"/>
          <w:b/>
          <w:lang w:eastAsia="zh-HK"/>
        </w:rPr>
        <w:t>與相關單位研商策進</w:t>
      </w:r>
    </w:p>
    <w:p w:rsidR="003C458B" w:rsidRDefault="003C458B" w:rsidP="001218F9">
      <w:pPr>
        <w:pStyle w:val="22"/>
        <w:ind w:left="850" w:firstLine="566"/>
        <w:rPr>
          <w:bCs/>
        </w:rPr>
      </w:pPr>
      <w:r>
        <w:rPr>
          <w:rFonts w:hint="eastAsia"/>
          <w:bCs/>
          <w:lang w:eastAsia="zh-HK"/>
        </w:rPr>
        <w:t>截至</w:t>
      </w:r>
      <w:r>
        <w:rPr>
          <w:rFonts w:hint="eastAsia"/>
          <w:bCs/>
        </w:rPr>
        <w:t>113</w:t>
      </w:r>
      <w:r>
        <w:rPr>
          <w:rFonts w:hint="eastAsia"/>
          <w:bCs/>
          <w:lang w:eastAsia="zh-HK"/>
        </w:rPr>
        <w:t>年底</w:t>
      </w:r>
      <w:r w:rsidRPr="001B584B">
        <w:rPr>
          <w:rFonts w:hint="eastAsia"/>
          <w:bCs/>
          <w:lang w:eastAsia="zh-HK"/>
        </w:rPr>
        <w:t>第1</w:t>
      </w:r>
      <w:r>
        <w:rPr>
          <w:rFonts w:hint="eastAsia"/>
          <w:bCs/>
          <w:lang w:eastAsia="zh-HK"/>
        </w:rPr>
        <w:t>期發展區已依原開發執行計畫開發時序，完成區段徵收開發</w:t>
      </w:r>
      <w:r>
        <w:rPr>
          <w:rFonts w:hint="eastAsia"/>
          <w:bCs/>
        </w:rPr>
        <w:t>；</w:t>
      </w:r>
      <w:r>
        <w:rPr>
          <w:rFonts w:hint="eastAsia"/>
          <w:bCs/>
          <w:lang w:eastAsia="zh-HK"/>
        </w:rPr>
        <w:t>第</w:t>
      </w:r>
      <w:r w:rsidRPr="001B584B">
        <w:rPr>
          <w:rFonts w:hint="eastAsia"/>
          <w:bCs/>
          <w:lang w:eastAsia="zh-HK"/>
        </w:rPr>
        <w:t>2期發展區</w:t>
      </w:r>
      <w:r>
        <w:rPr>
          <w:rFonts w:hint="eastAsia"/>
          <w:bCs/>
          <w:lang w:eastAsia="zh-HK"/>
        </w:rPr>
        <w:t>刻以</w:t>
      </w:r>
      <w:r w:rsidRPr="001B584B">
        <w:rPr>
          <w:rFonts w:hint="eastAsia"/>
          <w:bCs/>
          <w:lang w:eastAsia="zh-HK"/>
        </w:rPr>
        <w:t>「推動淡海科學城」方向研商未來發展策略及規劃等事宜</w:t>
      </w:r>
      <w:r>
        <w:rPr>
          <w:rFonts w:hint="eastAsia"/>
          <w:bCs/>
        </w:rPr>
        <w:t>(</w:t>
      </w:r>
      <w:r>
        <w:rPr>
          <w:rFonts w:hint="eastAsia"/>
          <w:bCs/>
          <w:lang w:eastAsia="zh-HK"/>
        </w:rPr>
        <w:t>詳表</w:t>
      </w:r>
      <w:r>
        <w:rPr>
          <w:rFonts w:hint="eastAsia"/>
          <w:bCs/>
        </w:rPr>
        <w:t>1)，</w:t>
      </w:r>
      <w:r>
        <w:rPr>
          <w:rFonts w:hint="eastAsia"/>
          <w:bCs/>
          <w:lang w:eastAsia="zh-HK"/>
        </w:rPr>
        <w:t>惟</w:t>
      </w:r>
      <w:r>
        <w:rPr>
          <w:rFonts w:hint="eastAsia"/>
          <w:bCs/>
        </w:rPr>
        <w:t>：</w:t>
      </w:r>
    </w:p>
    <w:p w:rsidR="003C458B" w:rsidRDefault="003C458B" w:rsidP="001218F9">
      <w:pPr>
        <w:pStyle w:val="1231"/>
        <w:ind w:left="1133" w:hanging="283"/>
      </w:pPr>
      <w:r w:rsidRPr="00027EE8">
        <w:rPr>
          <w:rFonts w:hint="eastAsia"/>
          <w:b/>
        </w:rPr>
        <w:t>1.</w:t>
      </w:r>
      <w:r w:rsidRPr="00027EE8">
        <w:rPr>
          <w:rFonts w:hint="eastAsia"/>
          <w:b/>
          <w:lang w:eastAsia="zh-HK"/>
        </w:rPr>
        <w:t>尚有部分第1期發展區之土地未開發利用</w:t>
      </w:r>
      <w:r w:rsidRPr="00027EE8">
        <w:rPr>
          <w:rFonts w:hint="eastAsia"/>
          <w:b/>
        </w:rPr>
        <w:t>：</w:t>
      </w:r>
      <w:r w:rsidRPr="00DF0D31">
        <w:rPr>
          <w:rFonts w:hint="eastAsia"/>
          <w:lang w:eastAsia="zh-HK"/>
        </w:rPr>
        <w:t>截至</w:t>
      </w:r>
      <w:r w:rsidRPr="00DF0D31">
        <w:rPr>
          <w:rFonts w:hint="eastAsia"/>
        </w:rPr>
        <w:t>113</w:t>
      </w:r>
      <w:r w:rsidRPr="00DF0D31">
        <w:rPr>
          <w:rFonts w:hint="eastAsia"/>
          <w:lang w:eastAsia="zh-HK"/>
        </w:rPr>
        <w:t>年底雖</w:t>
      </w:r>
      <w:r w:rsidRPr="00DF0D31">
        <w:rPr>
          <w:rFonts w:hint="eastAsia"/>
          <w:lang w:eastAsia="zh-HK"/>
        </w:rPr>
        <w:lastRenderedPageBreak/>
        <w:t>已完成</w:t>
      </w:r>
      <w:r>
        <w:rPr>
          <w:rFonts w:hint="eastAsia"/>
          <w:lang w:eastAsia="zh-HK"/>
        </w:rPr>
        <w:t>土地</w:t>
      </w:r>
      <w:r w:rsidRPr="00DF0D31">
        <w:rPr>
          <w:rFonts w:hint="eastAsia"/>
          <w:lang w:eastAsia="zh-HK"/>
        </w:rPr>
        <w:t>徵</w:t>
      </w:r>
      <w:r>
        <w:rPr>
          <w:rFonts w:hint="eastAsia"/>
          <w:lang w:eastAsia="zh-HK"/>
        </w:rPr>
        <w:t>收</w:t>
      </w:r>
      <w:r w:rsidRPr="00DF0D31">
        <w:rPr>
          <w:rFonts w:hint="eastAsia"/>
        </w:rPr>
        <w:t>，</w:t>
      </w:r>
      <w:r w:rsidRPr="00DF0D31">
        <w:rPr>
          <w:rFonts w:hint="eastAsia"/>
          <w:lang w:eastAsia="zh-HK"/>
        </w:rPr>
        <w:t>然</w:t>
      </w:r>
      <w:r>
        <w:rPr>
          <w:rFonts w:hint="eastAsia"/>
          <w:lang w:eastAsia="zh-HK"/>
        </w:rPr>
        <w:t>仍有第2-1種商業區土地</w:t>
      </w:r>
      <w:r>
        <w:rPr>
          <w:rFonts w:hint="eastAsia"/>
        </w:rPr>
        <w:t>、</w:t>
      </w:r>
      <w:r>
        <w:rPr>
          <w:rFonts w:hint="eastAsia"/>
          <w:lang w:eastAsia="zh-HK"/>
        </w:rPr>
        <w:t>捷運變電所用地</w:t>
      </w:r>
      <w:r>
        <w:rPr>
          <w:rFonts w:hint="eastAsia"/>
        </w:rPr>
        <w:t>、</w:t>
      </w:r>
      <w:r>
        <w:rPr>
          <w:rFonts w:hint="eastAsia"/>
          <w:lang w:eastAsia="zh-HK"/>
        </w:rPr>
        <w:t>垃圾焚化爐用地</w:t>
      </w:r>
      <w:r>
        <w:rPr>
          <w:rFonts w:hint="eastAsia"/>
        </w:rPr>
        <w:t>、</w:t>
      </w:r>
      <w:r>
        <w:rPr>
          <w:rFonts w:hint="eastAsia"/>
          <w:lang w:eastAsia="zh-HK"/>
        </w:rPr>
        <w:t>第3種住宅區</w:t>
      </w:r>
      <w:r>
        <w:rPr>
          <w:rFonts w:hint="eastAsia"/>
        </w:rPr>
        <w:t>、</w:t>
      </w:r>
      <w:r>
        <w:rPr>
          <w:rFonts w:hint="eastAsia"/>
          <w:lang w:eastAsia="zh-HK"/>
        </w:rPr>
        <w:t>第5種住宅區土地</w:t>
      </w:r>
      <w:r>
        <w:rPr>
          <w:rFonts w:hint="eastAsia"/>
        </w:rPr>
        <w:t>、</w:t>
      </w:r>
      <w:r>
        <w:rPr>
          <w:rFonts w:hint="eastAsia"/>
          <w:lang w:eastAsia="zh-HK"/>
        </w:rPr>
        <w:t>第6種住宅區土地及產業專用區等區內部分用地</w:t>
      </w:r>
      <w:r w:rsidRPr="00DF0D31">
        <w:rPr>
          <w:rFonts w:hint="eastAsia"/>
          <w:lang w:eastAsia="zh-HK"/>
        </w:rPr>
        <w:t>，</w:t>
      </w:r>
      <w:r>
        <w:rPr>
          <w:rFonts w:hint="eastAsia"/>
          <w:lang w:eastAsia="zh-HK"/>
        </w:rPr>
        <w:t>亟待依政策與市場狀況逐步</w:t>
      </w:r>
      <w:r w:rsidRPr="004E5D02">
        <w:rPr>
          <w:rFonts w:hint="eastAsia"/>
          <w:lang w:eastAsia="zh-HK"/>
        </w:rPr>
        <w:t>處分或活化(詳表2)</w:t>
      </w:r>
      <w:r>
        <w:rPr>
          <w:rFonts w:hint="eastAsia"/>
        </w:rPr>
        <w:t>。</w:t>
      </w:r>
    </w:p>
    <w:p w:rsidR="003C458B" w:rsidRPr="00E96DDE" w:rsidRDefault="003C458B" w:rsidP="001218F9">
      <w:pPr>
        <w:pStyle w:val="1231"/>
        <w:ind w:left="1133" w:hanging="283"/>
      </w:pPr>
      <w:r w:rsidRPr="004E5D02">
        <w:rPr>
          <w:rFonts w:hint="eastAsia"/>
          <w:b/>
        </w:rPr>
        <w:t>2.第2期發展區</w:t>
      </w:r>
      <w:r>
        <w:rPr>
          <w:rFonts w:hint="eastAsia"/>
          <w:b/>
          <w:lang w:eastAsia="zh-HK"/>
        </w:rPr>
        <w:t>內</w:t>
      </w:r>
      <w:r w:rsidRPr="004E5D02">
        <w:rPr>
          <w:rFonts w:hint="eastAsia"/>
          <w:b/>
        </w:rPr>
        <w:t>產業園區</w:t>
      </w:r>
      <w:r>
        <w:rPr>
          <w:rFonts w:hint="eastAsia"/>
          <w:b/>
          <w:lang w:eastAsia="zh-HK"/>
        </w:rPr>
        <w:t>之</w:t>
      </w:r>
      <w:r w:rsidRPr="004E5D02">
        <w:rPr>
          <w:rFonts w:hint="eastAsia"/>
          <w:b/>
        </w:rPr>
        <w:t>開發</w:t>
      </w:r>
      <w:r>
        <w:rPr>
          <w:rFonts w:hint="eastAsia"/>
          <w:b/>
          <w:lang w:eastAsia="zh-HK"/>
        </w:rPr>
        <w:t>仍</w:t>
      </w:r>
      <w:r w:rsidRPr="00311EFE">
        <w:rPr>
          <w:rFonts w:hint="eastAsia"/>
          <w:b/>
        </w:rPr>
        <w:t>待與相關單位研商策進</w:t>
      </w:r>
      <w:r w:rsidRPr="004E5D02">
        <w:rPr>
          <w:rFonts w:hint="eastAsia"/>
          <w:b/>
        </w:rPr>
        <w:t>：</w:t>
      </w:r>
      <w:r w:rsidRPr="00E96DDE">
        <w:rPr>
          <w:rFonts w:hint="eastAsia"/>
          <w:lang w:eastAsia="zh-HK"/>
        </w:rPr>
        <w:t>據國土管理署說明</w:t>
      </w:r>
      <w:r w:rsidRPr="00E96DDE">
        <w:rPr>
          <w:rFonts w:hint="eastAsia"/>
        </w:rPr>
        <w:t>，</w:t>
      </w:r>
      <w:r>
        <w:rPr>
          <w:rFonts w:hint="eastAsia"/>
        </w:rPr>
        <w:t>國家發展委員會「均衡臺灣」政策</w:t>
      </w:r>
      <w:r>
        <w:rPr>
          <w:rFonts w:hint="eastAsia"/>
          <w:lang w:eastAsia="zh-HK"/>
        </w:rPr>
        <w:t>業納入</w:t>
      </w:r>
      <w:r w:rsidRPr="00E96DDE">
        <w:rPr>
          <w:rFonts w:hint="eastAsia"/>
        </w:rPr>
        <w:t>「推動淡海科學城」</w:t>
      </w:r>
      <w:r>
        <w:rPr>
          <w:rFonts w:hint="eastAsia"/>
          <w:lang w:eastAsia="zh-HK"/>
        </w:rPr>
        <w:t>之項目</w:t>
      </w:r>
      <w:r>
        <w:rPr>
          <w:rFonts w:hint="eastAsia"/>
        </w:rPr>
        <w:t>，</w:t>
      </w:r>
      <w:r>
        <w:rPr>
          <w:rFonts w:hint="eastAsia"/>
          <w:lang w:eastAsia="zh-HK"/>
        </w:rPr>
        <w:t>爰該署</w:t>
      </w:r>
      <w:r>
        <w:rPr>
          <w:rFonts w:hint="eastAsia"/>
        </w:rPr>
        <w:t>「</w:t>
      </w:r>
      <w:r w:rsidRPr="00F54564">
        <w:rPr>
          <w:rFonts w:hint="eastAsia"/>
          <w:lang w:eastAsia="zh-HK"/>
        </w:rPr>
        <w:t>淡海新市鎮開發案</w:t>
      </w:r>
      <w:r>
        <w:rPr>
          <w:rFonts w:hint="eastAsia"/>
        </w:rPr>
        <w:t>」</w:t>
      </w:r>
      <w:r>
        <w:rPr>
          <w:rFonts w:hint="eastAsia"/>
          <w:lang w:eastAsia="zh-HK"/>
        </w:rPr>
        <w:t>已將其納入</w:t>
      </w:r>
      <w:r w:rsidRPr="00E96DDE">
        <w:rPr>
          <w:rFonts w:hint="eastAsia"/>
        </w:rPr>
        <w:t>淡海新市鎮特定區主要計畫第3次通盤檢討，並</w:t>
      </w:r>
      <w:r>
        <w:rPr>
          <w:rFonts w:hint="eastAsia"/>
          <w:lang w:eastAsia="zh-HK"/>
        </w:rPr>
        <w:t>擬</w:t>
      </w:r>
      <w:r w:rsidRPr="00E96DDE">
        <w:rPr>
          <w:rFonts w:hint="eastAsia"/>
        </w:rPr>
        <w:t>以第2期發展區第1開發區之產業用地，規劃設置科學園區</w:t>
      </w:r>
      <w:r>
        <w:rPr>
          <w:rFonts w:hint="eastAsia"/>
        </w:rPr>
        <w:t>。</w:t>
      </w:r>
      <w:r>
        <w:rPr>
          <w:rFonts w:hint="eastAsia"/>
          <w:lang w:eastAsia="zh-HK"/>
        </w:rPr>
        <w:t>雖</w:t>
      </w:r>
      <w:r w:rsidRPr="00F54564">
        <w:rPr>
          <w:rFonts w:hint="eastAsia"/>
        </w:rPr>
        <w:t>113年</w:t>
      </w:r>
      <w:r>
        <w:rPr>
          <w:rFonts w:hint="eastAsia"/>
          <w:lang w:eastAsia="zh-HK"/>
        </w:rPr>
        <w:t>間</w:t>
      </w:r>
      <w:r w:rsidRPr="00F54564">
        <w:rPr>
          <w:rFonts w:hint="eastAsia"/>
        </w:rPr>
        <w:t>由行政院秘書長邀集相關部會召開2次研商會議</w:t>
      </w:r>
      <w:r>
        <w:rPr>
          <w:rFonts w:hint="eastAsia"/>
        </w:rPr>
        <w:t>，</w:t>
      </w:r>
      <w:r w:rsidRPr="00D27EF8">
        <w:rPr>
          <w:rFonts w:hint="eastAsia"/>
          <w:lang w:eastAsia="zh-HK"/>
        </w:rPr>
        <w:t>獲致共識將約150公頃產業用地，</w:t>
      </w:r>
      <w:r>
        <w:rPr>
          <w:rFonts w:hint="eastAsia"/>
          <w:lang w:eastAsia="zh-HK"/>
        </w:rPr>
        <w:t>預計</w:t>
      </w:r>
      <w:r w:rsidRPr="00D27EF8">
        <w:rPr>
          <w:rFonts w:hint="eastAsia"/>
          <w:lang w:eastAsia="zh-HK"/>
        </w:rPr>
        <w:t>部分設置科學園區、部分設置(科技)產業園區，</w:t>
      </w:r>
      <w:r>
        <w:rPr>
          <w:rFonts w:hint="eastAsia"/>
          <w:lang w:eastAsia="zh-HK"/>
        </w:rPr>
        <w:t>惟截至</w:t>
      </w:r>
      <w:r>
        <w:rPr>
          <w:rFonts w:hint="eastAsia"/>
        </w:rPr>
        <w:t>113</w:t>
      </w:r>
      <w:r>
        <w:rPr>
          <w:rFonts w:hint="eastAsia"/>
          <w:lang w:eastAsia="zh-HK"/>
        </w:rPr>
        <w:t>年底仍待循序</w:t>
      </w:r>
      <w:r w:rsidRPr="00F54564">
        <w:rPr>
          <w:rFonts w:hint="eastAsia"/>
        </w:rPr>
        <w:t>配合政府政策</w:t>
      </w:r>
      <w:r>
        <w:rPr>
          <w:rFonts w:hint="eastAsia"/>
          <w:lang w:eastAsia="zh-HK"/>
        </w:rPr>
        <w:t>與相關單位協商</w:t>
      </w:r>
      <w:r w:rsidRPr="00F54564">
        <w:rPr>
          <w:rFonts w:hint="eastAsia"/>
        </w:rPr>
        <w:t>推動。</w:t>
      </w:r>
    </w:p>
    <w:p w:rsidR="003C458B" w:rsidRPr="001B584B" w:rsidRDefault="003C458B" w:rsidP="001218F9">
      <w:pPr>
        <w:pStyle w:val="22"/>
        <w:ind w:leftChars="0" w:left="850" w:hangingChars="300" w:hanging="850"/>
        <w:rPr>
          <w:bCs/>
          <w:lang w:eastAsia="zh-HK"/>
        </w:rPr>
      </w:pPr>
      <w:r w:rsidRPr="000A1849">
        <w:rPr>
          <w:rFonts w:hint="eastAsia"/>
          <w:b/>
        </w:rPr>
        <w:t>表</w:t>
      </w:r>
      <w:r>
        <w:rPr>
          <w:rFonts w:hint="eastAsia"/>
          <w:b/>
        </w:rPr>
        <w:t>1</w:t>
      </w:r>
      <w:r w:rsidRPr="000A1849">
        <w:rPr>
          <w:b/>
        </w:rPr>
        <w:t xml:space="preserve"> </w:t>
      </w:r>
      <w:r w:rsidRPr="000A1849">
        <w:rPr>
          <w:rFonts w:hint="eastAsia"/>
          <w:b/>
        </w:rPr>
        <w:t xml:space="preserve"> </w:t>
      </w:r>
      <w:r>
        <w:rPr>
          <w:rFonts w:hint="eastAsia"/>
          <w:b/>
          <w:lang w:eastAsia="zh-HK"/>
        </w:rPr>
        <w:t>截至</w:t>
      </w:r>
      <w:r>
        <w:rPr>
          <w:rFonts w:hint="eastAsia"/>
          <w:b/>
        </w:rPr>
        <w:t>113</w:t>
      </w:r>
      <w:r>
        <w:rPr>
          <w:rFonts w:hint="eastAsia"/>
          <w:b/>
          <w:lang w:eastAsia="zh-HK"/>
        </w:rPr>
        <w:t>年底</w:t>
      </w:r>
      <w:r>
        <w:rPr>
          <w:rFonts w:hint="eastAsia"/>
          <w:b/>
        </w:rPr>
        <w:t>「</w:t>
      </w:r>
      <w:r w:rsidRPr="003C647D">
        <w:rPr>
          <w:rFonts w:hint="eastAsia"/>
          <w:b/>
        </w:rPr>
        <w:t>淡海新市鎮開發案</w:t>
      </w:r>
      <w:r>
        <w:rPr>
          <w:rFonts w:hint="eastAsia"/>
          <w:b/>
        </w:rPr>
        <w:t>」</w:t>
      </w:r>
      <w:r>
        <w:rPr>
          <w:rFonts w:hint="eastAsia"/>
          <w:b/>
          <w:lang w:eastAsia="zh-HK"/>
        </w:rPr>
        <w:t>各期發展區開發概況</w:t>
      </w:r>
      <w:r w:rsidRPr="000A1849">
        <w:rPr>
          <w:rFonts w:hAnsi="標楷體" w:hint="eastAsia"/>
          <w:b/>
        </w:rPr>
        <w:t>表</w:t>
      </w:r>
    </w:p>
    <w:tbl>
      <w:tblPr>
        <w:tblW w:w="0" w:type="auto"/>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08"/>
        <w:gridCol w:w="1450"/>
        <w:gridCol w:w="1527"/>
        <w:gridCol w:w="2008"/>
        <w:gridCol w:w="2086"/>
      </w:tblGrid>
      <w:tr w:rsidR="003C458B" w:rsidRPr="00B90918" w:rsidTr="001218F9">
        <w:trPr>
          <w:trHeight w:val="400"/>
          <w:tblHeader/>
        </w:trPr>
        <w:tc>
          <w:tcPr>
            <w:tcW w:w="1408" w:type="dxa"/>
            <w:shd w:val="clear" w:color="auto" w:fill="auto"/>
            <w:vAlign w:val="center"/>
          </w:tcPr>
          <w:p w:rsidR="003C458B" w:rsidRPr="00B90918" w:rsidRDefault="003C458B" w:rsidP="001218F9">
            <w:pPr>
              <w:pStyle w:val="142"/>
              <w:jc w:val="center"/>
              <w:rPr>
                <w:b/>
                <w:snapToGrid/>
              </w:rPr>
            </w:pPr>
            <w:r w:rsidRPr="00B90918">
              <w:rPr>
                <w:rFonts w:hint="eastAsia"/>
                <w:b/>
                <w:snapToGrid/>
              </w:rPr>
              <w:t>分期</w:t>
            </w:r>
          </w:p>
        </w:tc>
        <w:tc>
          <w:tcPr>
            <w:tcW w:w="2977" w:type="dxa"/>
            <w:gridSpan w:val="2"/>
            <w:shd w:val="clear" w:color="auto" w:fill="auto"/>
            <w:vAlign w:val="center"/>
          </w:tcPr>
          <w:p w:rsidR="003C458B" w:rsidRPr="00B90918" w:rsidRDefault="003C458B" w:rsidP="001218F9">
            <w:pPr>
              <w:pStyle w:val="142"/>
              <w:jc w:val="center"/>
              <w:rPr>
                <w:b/>
                <w:snapToGrid/>
              </w:rPr>
            </w:pPr>
            <w:r w:rsidRPr="00B90918">
              <w:rPr>
                <w:rFonts w:hint="eastAsia"/>
                <w:b/>
                <w:snapToGrid/>
              </w:rPr>
              <w:t>第1期發展區</w:t>
            </w:r>
          </w:p>
        </w:tc>
        <w:tc>
          <w:tcPr>
            <w:tcW w:w="4094" w:type="dxa"/>
            <w:gridSpan w:val="2"/>
            <w:shd w:val="clear" w:color="auto" w:fill="auto"/>
            <w:vAlign w:val="center"/>
          </w:tcPr>
          <w:p w:rsidR="003C458B" w:rsidRPr="00B90918" w:rsidRDefault="003C458B" w:rsidP="001218F9">
            <w:pPr>
              <w:pStyle w:val="142"/>
              <w:jc w:val="center"/>
              <w:rPr>
                <w:b/>
                <w:snapToGrid/>
              </w:rPr>
            </w:pPr>
            <w:r w:rsidRPr="00B90918">
              <w:rPr>
                <w:rFonts w:hint="eastAsia"/>
                <w:b/>
                <w:snapToGrid/>
              </w:rPr>
              <w:t>第2期發展區</w:t>
            </w:r>
          </w:p>
        </w:tc>
      </w:tr>
      <w:tr w:rsidR="003C458B" w:rsidRPr="00836892" w:rsidTr="001218F9">
        <w:trPr>
          <w:trHeight w:val="400"/>
        </w:trPr>
        <w:tc>
          <w:tcPr>
            <w:tcW w:w="1408" w:type="dxa"/>
            <w:shd w:val="clear" w:color="auto" w:fill="auto"/>
            <w:vAlign w:val="center"/>
          </w:tcPr>
          <w:p w:rsidR="003C458B" w:rsidRPr="00836892" w:rsidRDefault="003C458B" w:rsidP="001218F9">
            <w:pPr>
              <w:pStyle w:val="142"/>
              <w:jc w:val="center"/>
              <w:rPr>
                <w:snapToGrid/>
              </w:rPr>
            </w:pPr>
            <w:r w:rsidRPr="00836892">
              <w:rPr>
                <w:rFonts w:hint="eastAsia"/>
                <w:snapToGrid/>
              </w:rPr>
              <w:t>分區</w:t>
            </w:r>
          </w:p>
        </w:tc>
        <w:tc>
          <w:tcPr>
            <w:tcW w:w="1450" w:type="dxa"/>
            <w:shd w:val="clear" w:color="auto" w:fill="auto"/>
            <w:vAlign w:val="center"/>
          </w:tcPr>
          <w:p w:rsidR="003C458B" w:rsidRPr="00836892" w:rsidRDefault="003C458B" w:rsidP="001218F9">
            <w:pPr>
              <w:pStyle w:val="142"/>
              <w:jc w:val="center"/>
              <w:rPr>
                <w:snapToGrid/>
              </w:rPr>
            </w:pPr>
            <w:r w:rsidRPr="00836892">
              <w:rPr>
                <w:rFonts w:hint="eastAsia"/>
                <w:snapToGrid/>
              </w:rPr>
              <w:t>第1開發區</w:t>
            </w:r>
          </w:p>
        </w:tc>
        <w:tc>
          <w:tcPr>
            <w:tcW w:w="1527" w:type="dxa"/>
            <w:shd w:val="clear" w:color="auto" w:fill="auto"/>
            <w:vAlign w:val="center"/>
          </w:tcPr>
          <w:p w:rsidR="003C458B" w:rsidRPr="00836892" w:rsidRDefault="003C458B" w:rsidP="001218F9">
            <w:pPr>
              <w:pStyle w:val="142"/>
              <w:jc w:val="center"/>
              <w:rPr>
                <w:snapToGrid/>
              </w:rPr>
            </w:pPr>
            <w:r w:rsidRPr="00836892">
              <w:rPr>
                <w:rFonts w:hint="eastAsia"/>
                <w:snapToGrid/>
              </w:rPr>
              <w:t>第2開發區</w:t>
            </w:r>
          </w:p>
        </w:tc>
        <w:tc>
          <w:tcPr>
            <w:tcW w:w="2008" w:type="dxa"/>
            <w:shd w:val="clear" w:color="auto" w:fill="auto"/>
            <w:vAlign w:val="center"/>
          </w:tcPr>
          <w:p w:rsidR="003C458B" w:rsidRPr="00836892" w:rsidRDefault="003C458B" w:rsidP="001218F9">
            <w:pPr>
              <w:pStyle w:val="142"/>
              <w:jc w:val="center"/>
              <w:rPr>
                <w:snapToGrid/>
              </w:rPr>
            </w:pPr>
            <w:r w:rsidRPr="00836892">
              <w:rPr>
                <w:rFonts w:hint="eastAsia"/>
                <w:snapToGrid/>
              </w:rPr>
              <w:t>第1開發區</w:t>
            </w:r>
          </w:p>
        </w:tc>
        <w:tc>
          <w:tcPr>
            <w:tcW w:w="2086" w:type="dxa"/>
            <w:shd w:val="clear" w:color="auto" w:fill="auto"/>
            <w:vAlign w:val="center"/>
          </w:tcPr>
          <w:p w:rsidR="003C458B" w:rsidRPr="00836892" w:rsidRDefault="003C458B" w:rsidP="001218F9">
            <w:pPr>
              <w:pStyle w:val="142"/>
              <w:jc w:val="center"/>
              <w:rPr>
                <w:snapToGrid/>
              </w:rPr>
            </w:pPr>
            <w:r w:rsidRPr="00836892">
              <w:rPr>
                <w:rFonts w:hint="eastAsia"/>
                <w:snapToGrid/>
              </w:rPr>
              <w:t>第2開發區</w:t>
            </w:r>
          </w:p>
        </w:tc>
      </w:tr>
      <w:tr w:rsidR="003C458B" w:rsidRPr="00836892" w:rsidTr="001218F9">
        <w:trPr>
          <w:trHeight w:val="400"/>
        </w:trPr>
        <w:tc>
          <w:tcPr>
            <w:tcW w:w="1408" w:type="dxa"/>
            <w:shd w:val="clear" w:color="auto" w:fill="auto"/>
            <w:vAlign w:val="center"/>
          </w:tcPr>
          <w:p w:rsidR="003C458B" w:rsidRPr="00836892" w:rsidRDefault="003C458B" w:rsidP="001218F9">
            <w:pPr>
              <w:pStyle w:val="142"/>
              <w:jc w:val="center"/>
              <w:rPr>
                <w:snapToGrid/>
              </w:rPr>
            </w:pPr>
            <w:r w:rsidRPr="00836892">
              <w:rPr>
                <w:rFonts w:hint="eastAsia"/>
                <w:snapToGrid/>
              </w:rPr>
              <w:t>面積</w:t>
            </w:r>
          </w:p>
        </w:tc>
        <w:tc>
          <w:tcPr>
            <w:tcW w:w="2977" w:type="dxa"/>
            <w:gridSpan w:val="2"/>
            <w:shd w:val="clear" w:color="auto" w:fill="auto"/>
            <w:vAlign w:val="center"/>
          </w:tcPr>
          <w:p w:rsidR="003C458B" w:rsidRPr="00836892" w:rsidRDefault="003C458B" w:rsidP="001218F9">
            <w:pPr>
              <w:pStyle w:val="142"/>
              <w:jc w:val="center"/>
              <w:rPr>
                <w:snapToGrid/>
              </w:rPr>
            </w:pPr>
            <w:r w:rsidRPr="00836892">
              <w:rPr>
                <w:snapToGrid/>
              </w:rPr>
              <w:t>446.02公頃</w:t>
            </w:r>
          </w:p>
        </w:tc>
        <w:tc>
          <w:tcPr>
            <w:tcW w:w="2008" w:type="dxa"/>
            <w:shd w:val="clear" w:color="auto" w:fill="auto"/>
            <w:vAlign w:val="center"/>
          </w:tcPr>
          <w:p w:rsidR="003C458B" w:rsidRPr="00836892" w:rsidRDefault="003C458B" w:rsidP="001218F9">
            <w:pPr>
              <w:pStyle w:val="142"/>
              <w:jc w:val="center"/>
              <w:rPr>
                <w:snapToGrid/>
              </w:rPr>
            </w:pPr>
            <w:r w:rsidRPr="00836892">
              <w:rPr>
                <w:snapToGrid/>
              </w:rPr>
              <w:t>655.24公頃</w:t>
            </w:r>
          </w:p>
        </w:tc>
        <w:tc>
          <w:tcPr>
            <w:tcW w:w="2086" w:type="dxa"/>
            <w:shd w:val="clear" w:color="auto" w:fill="auto"/>
            <w:vAlign w:val="center"/>
          </w:tcPr>
          <w:p w:rsidR="003C458B" w:rsidRPr="00836892" w:rsidRDefault="003C458B" w:rsidP="001218F9">
            <w:pPr>
              <w:pStyle w:val="142"/>
              <w:jc w:val="center"/>
              <w:rPr>
                <w:snapToGrid/>
              </w:rPr>
            </w:pPr>
            <w:bookmarkStart w:id="36" w:name="OLE_LINK5"/>
            <w:bookmarkStart w:id="37" w:name="OLE_LINK6"/>
            <w:r w:rsidRPr="00836892">
              <w:rPr>
                <w:snapToGrid/>
              </w:rPr>
              <w:t>512.</w:t>
            </w:r>
            <w:r w:rsidRPr="00836892">
              <w:rPr>
                <w:rFonts w:hint="eastAsia"/>
                <w:snapToGrid/>
              </w:rPr>
              <w:t>90</w:t>
            </w:r>
            <w:r w:rsidRPr="00836892">
              <w:rPr>
                <w:snapToGrid/>
              </w:rPr>
              <w:t>公頃</w:t>
            </w:r>
            <w:bookmarkEnd w:id="36"/>
            <w:bookmarkEnd w:id="37"/>
          </w:p>
        </w:tc>
      </w:tr>
      <w:tr w:rsidR="003C458B" w:rsidRPr="00836892" w:rsidTr="001218F9">
        <w:trPr>
          <w:trHeight w:val="114"/>
        </w:trPr>
        <w:tc>
          <w:tcPr>
            <w:tcW w:w="1408" w:type="dxa"/>
            <w:shd w:val="clear" w:color="auto" w:fill="auto"/>
            <w:vAlign w:val="center"/>
          </w:tcPr>
          <w:p w:rsidR="003C458B" w:rsidRPr="00836892" w:rsidRDefault="003C458B" w:rsidP="001218F9">
            <w:pPr>
              <w:pStyle w:val="142"/>
              <w:jc w:val="center"/>
              <w:rPr>
                <w:snapToGrid/>
              </w:rPr>
            </w:pPr>
            <w:r w:rsidRPr="00836892">
              <w:rPr>
                <w:rFonts w:hint="eastAsia"/>
                <w:snapToGrid/>
              </w:rPr>
              <w:t>開發進度</w:t>
            </w:r>
          </w:p>
        </w:tc>
        <w:tc>
          <w:tcPr>
            <w:tcW w:w="2977" w:type="dxa"/>
            <w:gridSpan w:val="2"/>
            <w:shd w:val="clear" w:color="auto" w:fill="auto"/>
            <w:vAlign w:val="center"/>
          </w:tcPr>
          <w:p w:rsidR="003C458B" w:rsidRPr="00836892" w:rsidRDefault="003C458B" w:rsidP="001218F9">
            <w:pPr>
              <w:pStyle w:val="142"/>
              <w:jc w:val="both"/>
              <w:rPr>
                <w:snapToGrid/>
              </w:rPr>
            </w:pPr>
            <w:r w:rsidRPr="00836892">
              <w:rPr>
                <w:snapToGrid/>
              </w:rPr>
              <w:t>已依原開發執行計畫開發時序，完成區段徵收開發</w:t>
            </w:r>
            <w:r w:rsidRPr="00836892">
              <w:rPr>
                <w:rFonts w:hint="eastAsia"/>
                <w:snapToGrid/>
              </w:rPr>
              <w:t>。</w:t>
            </w:r>
          </w:p>
        </w:tc>
        <w:tc>
          <w:tcPr>
            <w:tcW w:w="4094" w:type="dxa"/>
            <w:gridSpan w:val="2"/>
            <w:shd w:val="clear" w:color="auto" w:fill="auto"/>
            <w:vAlign w:val="center"/>
          </w:tcPr>
          <w:p w:rsidR="003C458B" w:rsidRPr="00836892" w:rsidRDefault="003C458B" w:rsidP="001218F9">
            <w:pPr>
              <w:pStyle w:val="142"/>
              <w:jc w:val="both"/>
              <w:rPr>
                <w:snapToGrid/>
              </w:rPr>
            </w:pPr>
            <w:r w:rsidRPr="001776B7">
              <w:rPr>
                <w:rFonts w:hint="eastAsia"/>
                <w:snapToGrid/>
                <w:lang w:eastAsia="zh-HK"/>
              </w:rPr>
              <w:t>國土管理署刻</w:t>
            </w:r>
            <w:r>
              <w:rPr>
                <w:rFonts w:hint="eastAsia"/>
                <w:snapToGrid/>
                <w:lang w:eastAsia="zh-HK"/>
              </w:rPr>
              <w:t>以</w:t>
            </w:r>
            <w:r>
              <w:rPr>
                <w:rFonts w:hint="eastAsia"/>
                <w:snapToGrid/>
              </w:rPr>
              <w:t>「</w:t>
            </w:r>
            <w:r w:rsidRPr="00836892">
              <w:rPr>
                <w:rFonts w:hint="eastAsia"/>
                <w:snapToGrid/>
              </w:rPr>
              <w:t>推動淡海科學城</w:t>
            </w:r>
            <w:r>
              <w:rPr>
                <w:rFonts w:hint="eastAsia"/>
                <w:snapToGrid/>
              </w:rPr>
              <w:t>」</w:t>
            </w:r>
            <w:r>
              <w:rPr>
                <w:rFonts w:hint="eastAsia"/>
                <w:snapToGrid/>
                <w:lang w:eastAsia="zh-HK"/>
              </w:rPr>
              <w:t>之方向</w:t>
            </w:r>
            <w:r>
              <w:rPr>
                <w:rFonts w:hint="eastAsia"/>
                <w:snapToGrid/>
              </w:rPr>
              <w:t>，</w:t>
            </w:r>
            <w:r w:rsidRPr="00836892">
              <w:rPr>
                <w:rFonts w:hint="eastAsia"/>
                <w:snapToGrid/>
              </w:rPr>
              <w:t>研商未來發展策略及規劃等事宜。</w:t>
            </w:r>
          </w:p>
        </w:tc>
      </w:tr>
    </w:tbl>
    <w:p w:rsidR="003C458B" w:rsidRDefault="003C458B" w:rsidP="001218F9">
      <w:pPr>
        <w:pStyle w:val="142"/>
        <w:ind w:left="567" w:hanging="567"/>
      </w:pPr>
      <w:r w:rsidRPr="00714F96">
        <w:rPr>
          <w:rFonts w:hint="eastAsia"/>
        </w:rPr>
        <w:t>資料來源：</w:t>
      </w:r>
      <w:r>
        <w:rPr>
          <w:rFonts w:hint="eastAsia"/>
        </w:rPr>
        <w:t>國土管理署提供</w:t>
      </w:r>
      <w:r w:rsidRPr="00714F96">
        <w:rPr>
          <w:rFonts w:hint="eastAsia"/>
        </w:rPr>
        <w:t>。</w:t>
      </w:r>
    </w:p>
    <w:p w:rsidR="003C458B" w:rsidRDefault="003C458B" w:rsidP="001218F9">
      <w:pPr>
        <w:pStyle w:val="142"/>
        <w:ind w:left="567" w:hanging="567"/>
      </w:pPr>
    </w:p>
    <w:p w:rsidR="003C458B" w:rsidRPr="00B90918" w:rsidRDefault="003C458B" w:rsidP="001218F9">
      <w:pPr>
        <w:pStyle w:val="142"/>
        <w:ind w:left="737" w:hanging="737"/>
        <w:rPr>
          <w:b/>
          <w:bCs/>
          <w:sz w:val="28"/>
        </w:rPr>
      </w:pPr>
      <w:r w:rsidRPr="00B90918">
        <w:rPr>
          <w:rFonts w:hint="eastAsia"/>
          <w:b/>
          <w:sz w:val="28"/>
        </w:rPr>
        <w:t>表</w:t>
      </w:r>
      <w:r>
        <w:rPr>
          <w:rFonts w:hint="eastAsia"/>
          <w:b/>
          <w:sz w:val="28"/>
        </w:rPr>
        <w:t>2</w:t>
      </w:r>
      <w:r w:rsidRPr="00B90918">
        <w:rPr>
          <w:b/>
          <w:sz w:val="28"/>
        </w:rPr>
        <w:t xml:space="preserve"> </w:t>
      </w:r>
      <w:r w:rsidRPr="00B90918">
        <w:rPr>
          <w:rFonts w:hint="eastAsia"/>
          <w:b/>
          <w:sz w:val="28"/>
        </w:rPr>
        <w:t xml:space="preserve"> </w:t>
      </w:r>
      <w:r w:rsidRPr="00B90918">
        <w:rPr>
          <w:rFonts w:hint="eastAsia"/>
          <w:b/>
          <w:sz w:val="28"/>
          <w:lang w:eastAsia="zh-HK"/>
        </w:rPr>
        <w:t>截至</w:t>
      </w:r>
      <w:r w:rsidRPr="00B90918">
        <w:rPr>
          <w:rFonts w:hint="eastAsia"/>
          <w:b/>
          <w:sz w:val="28"/>
        </w:rPr>
        <w:t>113</w:t>
      </w:r>
      <w:r w:rsidRPr="00B90918">
        <w:rPr>
          <w:rFonts w:hint="eastAsia"/>
          <w:b/>
          <w:sz w:val="28"/>
          <w:lang w:eastAsia="zh-HK"/>
        </w:rPr>
        <w:t>年底</w:t>
      </w:r>
      <w:r>
        <w:rPr>
          <w:rFonts w:hint="eastAsia"/>
          <w:b/>
          <w:sz w:val="28"/>
        </w:rPr>
        <w:t>「</w:t>
      </w:r>
      <w:r w:rsidRPr="00B90918">
        <w:rPr>
          <w:rFonts w:hint="eastAsia"/>
          <w:b/>
          <w:sz w:val="28"/>
        </w:rPr>
        <w:t>淡海新市鎮開發案</w:t>
      </w:r>
      <w:r>
        <w:rPr>
          <w:rFonts w:hint="eastAsia"/>
          <w:b/>
          <w:sz w:val="28"/>
        </w:rPr>
        <w:t>」</w:t>
      </w:r>
      <w:r w:rsidRPr="00B90918">
        <w:rPr>
          <w:rFonts w:hint="eastAsia"/>
          <w:b/>
          <w:sz w:val="28"/>
          <w:lang w:eastAsia="zh-HK"/>
        </w:rPr>
        <w:t>第1期發展區未開發利用土地運用情形</w:t>
      </w:r>
      <w:r w:rsidRPr="00B90918">
        <w:rPr>
          <w:rFonts w:hAnsi="標楷體" w:hint="eastAsia"/>
          <w:b/>
          <w:sz w:val="28"/>
        </w:rPr>
        <w:t>表</w:t>
      </w:r>
    </w:p>
    <w:tbl>
      <w:tblPr>
        <w:tblW w:w="0" w:type="auto"/>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4"/>
        <w:gridCol w:w="3535"/>
        <w:gridCol w:w="3670"/>
      </w:tblGrid>
      <w:tr w:rsidR="003C458B" w:rsidRPr="00B90918" w:rsidTr="001218F9">
        <w:trPr>
          <w:tblHeader/>
        </w:trPr>
        <w:tc>
          <w:tcPr>
            <w:tcW w:w="1274" w:type="dxa"/>
            <w:shd w:val="clear" w:color="auto" w:fill="auto"/>
            <w:vAlign w:val="center"/>
          </w:tcPr>
          <w:p w:rsidR="003C458B" w:rsidRPr="00B155E5" w:rsidRDefault="003C458B" w:rsidP="001218F9">
            <w:pPr>
              <w:spacing w:line="280" w:lineRule="exact"/>
              <w:ind w:leftChars="0" w:left="0" w:firstLineChars="0" w:firstLine="0"/>
              <w:jc w:val="left"/>
              <w:rPr>
                <w:b/>
                <w:sz w:val="24"/>
              </w:rPr>
            </w:pPr>
            <w:r w:rsidRPr="00B155E5">
              <w:rPr>
                <w:rFonts w:hint="eastAsia"/>
                <w:b/>
                <w:sz w:val="24"/>
              </w:rPr>
              <w:t>土地別</w:t>
            </w:r>
          </w:p>
        </w:tc>
        <w:tc>
          <w:tcPr>
            <w:tcW w:w="3535" w:type="dxa"/>
            <w:shd w:val="clear" w:color="auto" w:fill="auto"/>
            <w:vAlign w:val="center"/>
          </w:tcPr>
          <w:p w:rsidR="003C458B" w:rsidRPr="00B155E5" w:rsidRDefault="003C458B" w:rsidP="001218F9">
            <w:pPr>
              <w:spacing w:line="280" w:lineRule="exact"/>
              <w:ind w:leftChars="0" w:left="0" w:firstLineChars="0" w:firstLine="0"/>
              <w:rPr>
                <w:b/>
                <w:sz w:val="24"/>
              </w:rPr>
            </w:pPr>
            <w:r w:rsidRPr="00B155E5">
              <w:rPr>
                <w:rFonts w:hint="eastAsia"/>
                <w:b/>
                <w:sz w:val="24"/>
              </w:rPr>
              <w:t>預計處分或運用具體時程</w:t>
            </w:r>
          </w:p>
        </w:tc>
        <w:tc>
          <w:tcPr>
            <w:tcW w:w="3670" w:type="dxa"/>
            <w:shd w:val="clear" w:color="auto" w:fill="auto"/>
            <w:vAlign w:val="center"/>
          </w:tcPr>
          <w:p w:rsidR="003C458B" w:rsidRPr="00B155E5" w:rsidRDefault="003C458B" w:rsidP="001218F9">
            <w:pPr>
              <w:spacing w:line="280" w:lineRule="exact"/>
              <w:ind w:leftChars="0" w:left="0" w:firstLineChars="0" w:firstLine="0"/>
              <w:rPr>
                <w:b/>
                <w:sz w:val="24"/>
              </w:rPr>
            </w:pPr>
            <w:r w:rsidRPr="00B155E5">
              <w:rPr>
                <w:rFonts w:hint="eastAsia"/>
                <w:b/>
                <w:sz w:val="24"/>
              </w:rPr>
              <w:t>目前尚未積極開發之原因</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1.</w:t>
            </w:r>
            <w:r w:rsidRPr="00B155E5">
              <w:rPr>
                <w:rFonts w:hint="eastAsia"/>
                <w:sz w:val="24"/>
              </w:rPr>
              <w:t>第2</w:t>
            </w:r>
            <w:r w:rsidRPr="00B155E5">
              <w:rPr>
                <w:sz w:val="24"/>
              </w:rPr>
              <w:t>-1</w:t>
            </w:r>
            <w:r w:rsidRPr="00B155E5">
              <w:rPr>
                <w:rFonts w:hint="eastAsia"/>
                <w:sz w:val="24"/>
              </w:rPr>
              <w:t>種商業區土地</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預</w:t>
            </w:r>
            <w:r>
              <w:rPr>
                <w:rFonts w:hint="eastAsia"/>
                <w:sz w:val="24"/>
                <w:lang w:eastAsia="zh-HK"/>
              </w:rPr>
              <w:t>計</w:t>
            </w:r>
            <w:r w:rsidRPr="00B155E5">
              <w:rPr>
                <w:rFonts w:hint="eastAsia"/>
                <w:sz w:val="24"/>
              </w:rPr>
              <w:t>116</w:t>
            </w:r>
            <w:r>
              <w:rPr>
                <w:rFonts w:hint="eastAsia"/>
                <w:sz w:val="24"/>
                <w:lang w:eastAsia="zh-HK"/>
              </w:rPr>
              <w:t>至</w:t>
            </w:r>
            <w:r w:rsidRPr="00B155E5">
              <w:rPr>
                <w:rFonts w:hint="eastAsia"/>
                <w:sz w:val="24"/>
              </w:rPr>
              <w:t>117年辦理土地處分作業。</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配合政府相關政策，及視新市鎮未來發展需求及房地產市場景氣狀況處分土地。</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2.</w:t>
            </w:r>
            <w:r w:rsidRPr="00B155E5">
              <w:rPr>
                <w:rFonts w:hint="eastAsia"/>
                <w:sz w:val="24"/>
              </w:rPr>
              <w:t>捷運變電所用地</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將納入淡海新市鎮特定區主要計畫第3次通盤檢討作業，變更適當土地使用分區，以活化使用。</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已積極辦理土地活化利用。</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3.</w:t>
            </w:r>
            <w:r w:rsidRPr="00B155E5">
              <w:rPr>
                <w:rFonts w:hint="eastAsia"/>
                <w:sz w:val="24"/>
              </w:rPr>
              <w:t>垃圾焚化爐用</w:t>
            </w:r>
            <w:r w:rsidRPr="00B155E5">
              <w:rPr>
                <w:rFonts w:hint="eastAsia"/>
                <w:sz w:val="24"/>
              </w:rPr>
              <w:lastRenderedPageBreak/>
              <w:t>地</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lastRenderedPageBreak/>
              <w:t>將變更使用分區為產業專用區，於112年辦理公開展覽30</w:t>
            </w:r>
            <w:r w:rsidRPr="00B155E5">
              <w:rPr>
                <w:rFonts w:hint="eastAsia"/>
                <w:sz w:val="24"/>
              </w:rPr>
              <w:lastRenderedPageBreak/>
              <w:t>天、召開公展說明會，本部都市計畫委員會刻正審議中。</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lastRenderedPageBreak/>
              <w:t>配合政府相關政策，考量新市鎮未來發展需求處分土地。</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4.</w:t>
            </w:r>
            <w:r w:rsidRPr="00B155E5">
              <w:rPr>
                <w:rFonts w:hint="eastAsia"/>
                <w:sz w:val="24"/>
              </w:rPr>
              <w:t>第3種住宅區</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Pr>
                <w:rFonts w:hint="eastAsia"/>
                <w:sz w:val="24"/>
              </w:rPr>
              <w:t>預</w:t>
            </w:r>
            <w:r>
              <w:rPr>
                <w:rFonts w:hint="eastAsia"/>
                <w:sz w:val="24"/>
                <w:lang w:eastAsia="zh-HK"/>
              </w:rPr>
              <w:t>計</w:t>
            </w:r>
            <w:r w:rsidRPr="00B155E5">
              <w:rPr>
                <w:rFonts w:hint="eastAsia"/>
                <w:sz w:val="24"/>
              </w:rPr>
              <w:t>114</w:t>
            </w:r>
            <w:r>
              <w:rPr>
                <w:rFonts w:hint="eastAsia"/>
                <w:sz w:val="24"/>
                <w:lang w:eastAsia="zh-HK"/>
              </w:rPr>
              <w:t>至</w:t>
            </w:r>
            <w:r w:rsidRPr="00B155E5">
              <w:rPr>
                <w:rFonts w:hint="eastAsia"/>
                <w:sz w:val="24"/>
              </w:rPr>
              <w:t>115年辦理土地處分作業。</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配合政府相關政策，及視新市鎮未來發展需求及房地產市場景氣狀況處分土地。</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5.</w:t>
            </w:r>
            <w:r w:rsidRPr="00B155E5">
              <w:rPr>
                <w:rFonts w:hint="eastAsia"/>
                <w:sz w:val="24"/>
              </w:rPr>
              <w:t>第5種住宅區土地</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預</w:t>
            </w:r>
            <w:r>
              <w:rPr>
                <w:rFonts w:hint="eastAsia"/>
                <w:sz w:val="24"/>
                <w:lang w:eastAsia="zh-HK"/>
              </w:rPr>
              <w:t>計</w:t>
            </w:r>
            <w:r w:rsidRPr="00B155E5">
              <w:rPr>
                <w:rFonts w:hint="eastAsia"/>
                <w:sz w:val="24"/>
              </w:rPr>
              <w:t>114</w:t>
            </w:r>
            <w:r>
              <w:rPr>
                <w:rFonts w:hint="eastAsia"/>
                <w:sz w:val="24"/>
                <w:lang w:eastAsia="zh-HK"/>
              </w:rPr>
              <w:t>至</w:t>
            </w:r>
            <w:r w:rsidRPr="00B155E5">
              <w:rPr>
                <w:rFonts w:hint="eastAsia"/>
                <w:sz w:val="24"/>
              </w:rPr>
              <w:t>115年辦理土地處分作業。</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配合政府相關政策，及視新市鎮未來發展需求及房地產市場景氣狀況處分土地。</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6.</w:t>
            </w:r>
            <w:r w:rsidRPr="00B155E5">
              <w:rPr>
                <w:rFonts w:hint="eastAsia"/>
                <w:sz w:val="24"/>
              </w:rPr>
              <w:t>第6種住宅區土地</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預</w:t>
            </w:r>
            <w:r>
              <w:rPr>
                <w:rFonts w:hint="eastAsia"/>
                <w:sz w:val="24"/>
                <w:lang w:eastAsia="zh-HK"/>
              </w:rPr>
              <w:t>計</w:t>
            </w:r>
            <w:r w:rsidRPr="00B155E5">
              <w:rPr>
                <w:rFonts w:hint="eastAsia"/>
                <w:sz w:val="24"/>
              </w:rPr>
              <w:t>116</w:t>
            </w:r>
            <w:r>
              <w:rPr>
                <w:rFonts w:hint="eastAsia"/>
                <w:sz w:val="24"/>
                <w:lang w:eastAsia="zh-HK"/>
              </w:rPr>
              <w:t>至</w:t>
            </w:r>
            <w:r w:rsidRPr="00B155E5">
              <w:rPr>
                <w:rFonts w:hint="eastAsia"/>
                <w:sz w:val="24"/>
              </w:rPr>
              <w:t>117年辦理土地處分作業。</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配合政府相關政策，及視新市鎮未來發展需求及房地產市場景氣狀況處分土地。</w:t>
            </w:r>
          </w:p>
        </w:tc>
      </w:tr>
      <w:tr w:rsidR="003C458B" w:rsidRPr="00B155E5" w:rsidTr="001218F9">
        <w:tc>
          <w:tcPr>
            <w:tcW w:w="1274" w:type="dxa"/>
            <w:shd w:val="clear" w:color="auto" w:fill="auto"/>
            <w:vAlign w:val="center"/>
          </w:tcPr>
          <w:p w:rsidR="003C458B" w:rsidRPr="00B155E5" w:rsidRDefault="003C458B" w:rsidP="001218F9">
            <w:pPr>
              <w:spacing w:line="280" w:lineRule="exact"/>
              <w:ind w:leftChars="0" w:left="243" w:hangingChars="100" w:hanging="243"/>
              <w:rPr>
                <w:sz w:val="24"/>
              </w:rPr>
            </w:pPr>
            <w:r>
              <w:rPr>
                <w:rFonts w:hint="eastAsia"/>
                <w:sz w:val="24"/>
              </w:rPr>
              <w:t>7.</w:t>
            </w:r>
            <w:r w:rsidRPr="00B155E5">
              <w:rPr>
                <w:rFonts w:hint="eastAsia"/>
                <w:sz w:val="24"/>
              </w:rPr>
              <w:t>產業專用區</w:t>
            </w:r>
          </w:p>
        </w:tc>
        <w:tc>
          <w:tcPr>
            <w:tcW w:w="3535"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該基地區位佳、面積大、售價高、投資人無法於營運前以該土地設定貸款、興建階段需負擔大額資金，致招標不易。</w:t>
            </w:r>
          </w:p>
        </w:tc>
        <w:tc>
          <w:tcPr>
            <w:tcW w:w="3670" w:type="dxa"/>
            <w:shd w:val="clear" w:color="auto" w:fill="auto"/>
            <w:vAlign w:val="center"/>
          </w:tcPr>
          <w:p w:rsidR="003C458B" w:rsidRPr="00B155E5" w:rsidRDefault="003C458B" w:rsidP="001218F9">
            <w:pPr>
              <w:spacing w:line="280" w:lineRule="exact"/>
              <w:ind w:leftChars="0" w:left="0" w:firstLineChars="0" w:firstLine="0"/>
              <w:rPr>
                <w:sz w:val="24"/>
              </w:rPr>
            </w:pPr>
            <w:r w:rsidRPr="00B155E5">
              <w:rPr>
                <w:rFonts w:hint="eastAsia"/>
                <w:sz w:val="24"/>
              </w:rPr>
              <w:t>配合政府相關政策，及視新市鎮未來發展需求及房地產市場景氣狀況處分土地。</w:t>
            </w:r>
          </w:p>
        </w:tc>
      </w:tr>
    </w:tbl>
    <w:p w:rsidR="003C458B" w:rsidRPr="004E5D02" w:rsidRDefault="003C458B" w:rsidP="001218F9">
      <w:pPr>
        <w:pStyle w:val="142"/>
        <w:ind w:left="567" w:hanging="567"/>
        <w:rPr>
          <w:bCs/>
        </w:rPr>
      </w:pPr>
      <w:r w:rsidRPr="004E5D02">
        <w:rPr>
          <w:rFonts w:hint="eastAsia"/>
          <w:bCs/>
        </w:rPr>
        <w:t>資料來源：國土管理署提供。</w:t>
      </w:r>
    </w:p>
    <w:p w:rsidR="003C458B" w:rsidRPr="00EC123C" w:rsidRDefault="003C458B" w:rsidP="001218F9">
      <w:pPr>
        <w:ind w:left="566" w:firstLine="566"/>
        <w:rPr>
          <w:lang w:eastAsia="zh-HK"/>
        </w:rPr>
      </w:pPr>
      <w:r w:rsidRPr="00EC123C">
        <w:rPr>
          <w:rFonts w:hint="eastAsia"/>
        </w:rPr>
        <w:t>綜上，</w:t>
      </w:r>
      <w:r w:rsidRPr="00D27EF8">
        <w:rPr>
          <w:rFonts w:hint="eastAsia"/>
        </w:rPr>
        <w:t>截至113年底</w:t>
      </w:r>
      <w:r>
        <w:rPr>
          <w:rFonts w:hint="eastAsia"/>
        </w:rPr>
        <w:t>「</w:t>
      </w:r>
      <w:r w:rsidRPr="00D27EF8">
        <w:rPr>
          <w:rFonts w:hint="eastAsia"/>
        </w:rPr>
        <w:t>淡海新市鎮開發案</w:t>
      </w:r>
      <w:r>
        <w:rPr>
          <w:rFonts w:hint="eastAsia"/>
        </w:rPr>
        <w:t>」</w:t>
      </w:r>
      <w:r w:rsidRPr="00D27EF8">
        <w:rPr>
          <w:rFonts w:hint="eastAsia"/>
        </w:rPr>
        <w:t>雖已完成第1期發展區區段徵收，但</w:t>
      </w:r>
      <w:r>
        <w:rPr>
          <w:rFonts w:hint="eastAsia"/>
          <w:lang w:eastAsia="zh-HK"/>
        </w:rPr>
        <w:t>該區</w:t>
      </w:r>
      <w:r w:rsidRPr="00D27EF8">
        <w:rPr>
          <w:rFonts w:hint="eastAsia"/>
        </w:rPr>
        <w:t>仍有商業區、住宅區、產業專用區及特殊設施用地</w:t>
      </w:r>
      <w:r>
        <w:rPr>
          <w:rFonts w:hint="eastAsia"/>
          <w:lang w:eastAsia="zh-HK"/>
        </w:rPr>
        <w:t>等</w:t>
      </w:r>
      <w:r w:rsidRPr="00D27EF8">
        <w:rPr>
          <w:rFonts w:hint="eastAsia"/>
        </w:rPr>
        <w:t>部分土地尚未開發利用，</w:t>
      </w:r>
      <w:r>
        <w:rPr>
          <w:rFonts w:hint="eastAsia"/>
          <w:lang w:eastAsia="zh-HK"/>
        </w:rPr>
        <w:t>允宜儘速</w:t>
      </w:r>
      <w:r w:rsidRPr="00D27EF8">
        <w:rPr>
          <w:rFonts w:hint="eastAsia"/>
        </w:rPr>
        <w:t>依政策與市場狀況逐步處分或活化。</w:t>
      </w:r>
      <w:r>
        <w:rPr>
          <w:rFonts w:hint="eastAsia"/>
          <w:lang w:eastAsia="zh-HK"/>
        </w:rPr>
        <w:t>另</w:t>
      </w:r>
      <w:r w:rsidRPr="00D27EF8">
        <w:rPr>
          <w:rFonts w:hint="eastAsia"/>
        </w:rPr>
        <w:t>第2期發展區則以「推動淡海科學城」為方向，規劃約150公頃產業用地，</w:t>
      </w:r>
      <w:r>
        <w:rPr>
          <w:rFonts w:hint="eastAsia"/>
          <w:lang w:eastAsia="zh-HK"/>
        </w:rPr>
        <w:t>擬</w:t>
      </w:r>
      <w:r w:rsidRPr="00D27EF8">
        <w:rPr>
          <w:rFonts w:hint="eastAsia"/>
        </w:rPr>
        <w:t>部分設置科學園區、部分設置科技產業園區，</w:t>
      </w:r>
      <w:r>
        <w:rPr>
          <w:rFonts w:hint="eastAsia"/>
          <w:lang w:eastAsia="zh-HK"/>
        </w:rPr>
        <w:t>允宜</w:t>
      </w:r>
      <w:r w:rsidRPr="00D27EF8">
        <w:rPr>
          <w:rFonts w:hint="eastAsia"/>
        </w:rPr>
        <w:t>持續</w:t>
      </w:r>
      <w:r>
        <w:rPr>
          <w:rFonts w:hint="eastAsia"/>
          <w:lang w:eastAsia="zh-HK"/>
        </w:rPr>
        <w:t>與相關單位研商循序推動</w:t>
      </w:r>
      <w:r>
        <w:rPr>
          <w:rFonts w:hint="eastAsia"/>
        </w:rPr>
        <w:t>，</w:t>
      </w:r>
      <w:r>
        <w:rPr>
          <w:rFonts w:hint="eastAsia"/>
          <w:lang w:eastAsia="zh-HK"/>
        </w:rPr>
        <w:t>並完成</w:t>
      </w:r>
      <w:r w:rsidRPr="001628DF">
        <w:rPr>
          <w:rFonts w:hint="eastAsia"/>
          <w:lang w:eastAsia="zh-HK"/>
        </w:rPr>
        <w:t>第3次通盤檢討之規劃作業</w:t>
      </w:r>
      <w:r>
        <w:rPr>
          <w:rFonts w:hint="eastAsia"/>
        </w:rPr>
        <w:t>，</w:t>
      </w:r>
      <w:r>
        <w:rPr>
          <w:rFonts w:hint="eastAsia"/>
          <w:lang w:eastAsia="zh-HK"/>
        </w:rPr>
        <w:t>俾</w:t>
      </w:r>
      <w:r w:rsidRPr="00D27EF8">
        <w:rPr>
          <w:rFonts w:hint="eastAsia"/>
        </w:rPr>
        <w:t>後續都市</w:t>
      </w:r>
      <w:r>
        <w:rPr>
          <w:rFonts w:hint="eastAsia"/>
          <w:lang w:eastAsia="zh-HK"/>
        </w:rPr>
        <w:t>發展</w:t>
      </w:r>
      <w:r w:rsidRPr="00D27EF8">
        <w:rPr>
          <w:rFonts w:hint="eastAsia"/>
        </w:rPr>
        <w:t>與產業布局。</w:t>
      </w:r>
    </w:p>
    <w:bookmarkEnd w:id="30"/>
    <w:bookmarkEnd w:id="31"/>
    <w:bookmarkEnd w:id="32"/>
    <w:bookmarkEnd w:id="33"/>
    <w:bookmarkEnd w:id="34"/>
    <w:p w:rsidR="009629E6" w:rsidRPr="00066061" w:rsidRDefault="003C458B" w:rsidP="00725B25">
      <w:pPr>
        <w:pStyle w:val="af0"/>
        <w:rPr>
          <w:rFonts w:hint="eastAsia"/>
        </w:rPr>
      </w:pPr>
      <w:r w:rsidRPr="0018324A">
        <w:rPr>
          <w:rFonts w:hint="eastAsia"/>
        </w:rPr>
        <w:t>(分機：</w:t>
      </w:r>
      <w:r>
        <w:rPr>
          <w:rFonts w:hint="eastAsia"/>
        </w:rPr>
        <w:t>8667</w:t>
      </w:r>
      <w:r w:rsidRPr="0018324A">
        <w:rPr>
          <w:rFonts w:hint="eastAsia"/>
        </w:rPr>
        <w:t xml:space="preserve"> </w:t>
      </w:r>
      <w:r>
        <w:rPr>
          <w:rFonts w:hint="eastAsia"/>
          <w:lang w:eastAsia="zh-HK"/>
        </w:rPr>
        <w:t>楊慧敏</w:t>
      </w:r>
      <w:r w:rsidRPr="0018324A">
        <w:rPr>
          <w:rFonts w:hint="eastAsia"/>
        </w:rPr>
        <w:t>)</w:t>
      </w:r>
      <w:bookmarkStart w:id="38" w:name="_GoBack"/>
      <w:bookmarkEnd w:id="9"/>
      <w:bookmarkEnd w:id="7"/>
      <w:bookmarkEnd w:id="8"/>
      <w:bookmarkEnd w:id="0"/>
      <w:bookmarkEnd w:id="1"/>
      <w:bookmarkEnd w:id="2"/>
      <w:bookmarkEnd w:id="3"/>
      <w:bookmarkEnd w:id="4"/>
      <w:bookmarkEnd w:id="5"/>
      <w:bookmarkEnd w:id="6"/>
      <w:bookmarkEnd w:id="38"/>
    </w:p>
    <w:sectPr w:rsidR="009629E6" w:rsidRPr="00066061" w:rsidSect="007309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6DB" w:rsidRDefault="003366DB" w:rsidP="002C78D6">
      <w:pPr>
        <w:spacing w:line="240" w:lineRule="auto"/>
        <w:ind w:left="560" w:firstLine="560"/>
      </w:pPr>
      <w:r>
        <w:separator/>
      </w:r>
    </w:p>
  </w:endnote>
  <w:endnote w:type="continuationSeparator" w:id="0">
    <w:p w:rsidR="003366DB" w:rsidRDefault="00336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粗黑體">
    <w:panose1 w:val="020B07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971139">
    <w:pPr>
      <w:pStyle w:val="af6"/>
      <w:ind w:leftChars="0" w:left="0" w:firstLineChars="0" w:firstLine="0"/>
      <w:jc w:val="center"/>
    </w:pPr>
    <w:r>
      <w:fldChar w:fldCharType="begin"/>
    </w:r>
    <w:r>
      <w:instrText>PAGE   \* MERGEFORMAT</w:instrText>
    </w:r>
    <w:r>
      <w:fldChar w:fldCharType="separate"/>
    </w:r>
    <w:r w:rsidR="00725B25" w:rsidRPr="00725B2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6DB" w:rsidRDefault="003366DB" w:rsidP="002C78D6">
      <w:pPr>
        <w:spacing w:line="240" w:lineRule="auto"/>
        <w:ind w:left="560" w:firstLine="560"/>
      </w:pPr>
      <w:r>
        <w:separator/>
      </w:r>
    </w:p>
  </w:footnote>
  <w:footnote w:type="continuationSeparator" w:id="0">
    <w:p w:rsidR="003366DB" w:rsidRDefault="003366DB" w:rsidP="002C78D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Pr="006B05DF" w:rsidRDefault="00730912" w:rsidP="00730912">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912" w:rsidRDefault="00730912" w:rsidP="00730912">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47D2F"/>
    <w:multiLevelType w:val="hybridMultilevel"/>
    <w:tmpl w:val="5B0AF0D2"/>
    <w:lvl w:ilvl="0" w:tplc="15DAA55C">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 w15:restartNumberingAfterBreak="0">
    <w:nsid w:val="0DB75CEB"/>
    <w:multiLevelType w:val="hybridMultilevel"/>
    <w:tmpl w:val="A5B6CE16"/>
    <w:lvl w:ilvl="0" w:tplc="7BFE3932">
      <w:start w:val="1"/>
      <w:numFmt w:val="decimal"/>
      <w:lvlText w:val="%1."/>
      <w:lvlJc w:val="left"/>
      <w:pPr>
        <w:ind w:left="1760" w:hanging="360"/>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abstractNum w:abstractNumId="2" w15:restartNumberingAfterBreak="0">
    <w:nsid w:val="12754437"/>
    <w:multiLevelType w:val="hybridMultilevel"/>
    <w:tmpl w:val="24960E76"/>
    <w:lvl w:ilvl="0" w:tplc="3CB8BD7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DDD4CF6"/>
    <w:multiLevelType w:val="hybridMultilevel"/>
    <w:tmpl w:val="12FE025C"/>
    <w:lvl w:ilvl="0" w:tplc="FF5E4F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21085BE6"/>
    <w:multiLevelType w:val="hybridMultilevel"/>
    <w:tmpl w:val="20166862"/>
    <w:lvl w:ilvl="0" w:tplc="EB107A4A">
      <w:start w:val="1"/>
      <w:numFmt w:val="taiwaneseCountingThousand"/>
      <w:lvlText w:val="(%1)"/>
      <w:lvlJc w:val="left"/>
      <w:pPr>
        <w:ind w:left="1047" w:hanging="480"/>
      </w:pPr>
      <w:rPr>
        <w:rFonts w:hint="default"/>
        <w:b w:val="0"/>
        <w:bCs w:val="0"/>
      </w:rPr>
    </w:lvl>
    <w:lvl w:ilvl="1" w:tplc="17743C6E">
      <w:start w:val="1"/>
      <w:numFmt w:val="decimal"/>
      <w:lvlText w:val="%2."/>
      <w:lvlJc w:val="left"/>
      <w:pPr>
        <w:ind w:left="4592" w:hanging="480"/>
      </w:pPr>
      <w:rPr>
        <w:rFonts w:hint="eastAsia"/>
        <w:b w:val="0"/>
        <w:bCs w:val="0"/>
        <w:color w:val="2F5496"/>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26110FE7"/>
    <w:multiLevelType w:val="hybridMultilevel"/>
    <w:tmpl w:val="2F18FC7A"/>
    <w:lvl w:ilvl="0" w:tplc="C1DA3D42">
      <w:start w:val="1"/>
      <w:numFmt w:val="taiwaneseCountingThousand"/>
      <w:lvlText w:val="%1、"/>
      <w:lvlJc w:val="left"/>
      <w:pPr>
        <w:tabs>
          <w:tab w:val="num" w:pos="720"/>
        </w:tabs>
        <w:ind w:left="720" w:hanging="720"/>
      </w:pPr>
      <w:rPr>
        <w:rFonts w:hint="eastAsia"/>
      </w:rPr>
    </w:lvl>
    <w:lvl w:ilvl="1" w:tplc="6A1C362A">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9427DFE"/>
    <w:multiLevelType w:val="hybridMultilevel"/>
    <w:tmpl w:val="D4B0E7E2"/>
    <w:lvl w:ilvl="0" w:tplc="589E1ED2">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CBC5DE6"/>
    <w:multiLevelType w:val="multilevel"/>
    <w:tmpl w:val="B0A0713A"/>
    <w:lvl w:ilvl="0">
      <w:start w:val="1"/>
      <w:numFmt w:val="ideographLegalTraditional"/>
      <w:pStyle w:val="a"/>
      <w:suff w:val="nothing"/>
      <w:lvlText w:val="%1、"/>
      <w:lvlJc w:val="left"/>
      <w:pPr>
        <w:ind w:left="1134" w:hanging="1134"/>
      </w:pPr>
      <w:rPr>
        <w:rFonts w:hAnsi="Times New Roman"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
        <w:specVanish w:val="0"/>
      </w:rPr>
    </w:lvl>
    <w:lvl w:ilvl="1">
      <w:start w:val="1"/>
      <w:numFmt w:val="taiwaneseCountingThousand"/>
      <w:suff w:val="nothing"/>
      <w:lvlText w:val="%2、"/>
      <w:lvlJc w:val="left"/>
      <w:pPr>
        <w:ind w:left="624" w:hanging="624"/>
      </w:pPr>
      <w:rPr>
        <w:rFonts w:hAnsi="Times New Roman"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2">
      <w:start w:val="1"/>
      <w:numFmt w:val="taiwaneseCountingThousand"/>
      <w:pStyle w:val="a0"/>
      <w:lvlText w:val="(%3)"/>
      <w:lvlJc w:val="left"/>
      <w:pPr>
        <w:tabs>
          <w:tab w:val="num" w:pos="0"/>
        </w:tabs>
        <w:ind w:left="964" w:hanging="680"/>
      </w:pPr>
      <w:rPr>
        <w:rFonts w:ascii="標楷體" w:eastAsia="標楷體" w:hAnsi="標楷體" w:cs="Times New Roman" w:hint="eastAsia"/>
        <w:b/>
        <w:bCs w:val="0"/>
        <w:i w:val="0"/>
        <w:iCs w:val="0"/>
        <w:caps w:val="0"/>
        <w:smallCaps w:val="0"/>
        <w:strike w:val="0"/>
        <w:dstrike w:val="0"/>
        <w:outline w:val="0"/>
        <w:shadow w:val="0"/>
        <w:emboss w:val="0"/>
        <w:imprint w:val="0"/>
        <w:noProof w:val="0"/>
        <w:snapToGrid w:val="0"/>
        <w:vanish w:val="0"/>
        <w:spacing w:val="0"/>
        <w:kern w:val="0"/>
        <w:position w:val="0"/>
        <w:u w:val="none"/>
        <w:effect w:val="none"/>
        <w:vertAlign w:val="baseline"/>
        <w:em w:val="none"/>
        <w:lang w:val="en-US"/>
        <w:specVanish w:val="0"/>
      </w:rPr>
    </w:lvl>
    <w:lvl w:ilvl="3">
      <w:start w:val="1"/>
      <w:numFmt w:val="decimal"/>
      <w:pStyle w:val="123"/>
      <w:suff w:val="nothing"/>
      <w:lvlText w:val="%4、"/>
      <w:lvlJc w:val="left"/>
      <w:pPr>
        <w:ind w:left="2398" w:hanging="454"/>
      </w:pPr>
      <w:rPr>
        <w:rFonts w:ascii="標楷體" w:eastAsia="標楷體" w:hAnsi="標楷體" w:cs="Times New Roman"/>
        <w:b w:val="0"/>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4">
      <w:start w:val="1"/>
      <w:numFmt w:val="decimal"/>
      <w:pStyle w:val="1230"/>
      <w:lvlText w:val="(%5)"/>
      <w:lvlJc w:val="left"/>
      <w:pPr>
        <w:tabs>
          <w:tab w:val="num" w:pos="1304"/>
        </w:tabs>
        <w:ind w:left="1588" w:hanging="624"/>
      </w:pPr>
      <w:rPr>
        <w:rFonts w:ascii="標楷體" w:eastAsia="標楷體" w:hAnsi="標楷體" w:cs="Times New Roman"/>
        <w:b/>
        <w:bCs w:val="0"/>
        <w:i w:val="0"/>
        <w:iCs w:val="0"/>
        <w:caps w:val="0"/>
        <w:smallCaps w:val="0"/>
        <w:strike w:val="0"/>
        <w:dstrike w:val="0"/>
        <w:outline w:val="0"/>
        <w:shadow w:val="0"/>
        <w:emboss w:val="0"/>
        <w:imprint w:val="0"/>
        <w:noProof w:val="0"/>
        <w:snapToGrid w:val="0"/>
        <w:vanish w:val="0"/>
        <w:spacing w:val="0"/>
        <w:position w:val="0"/>
        <w:u w:val="none"/>
        <w:effect w:val="none"/>
        <w:vertAlign w:val="baseline"/>
        <w:em w:val="none"/>
        <w:specVanish w:val="0"/>
      </w:rPr>
    </w:lvl>
    <w:lvl w:ilvl="5">
      <w:start w:val="1"/>
      <w:numFmt w:val="decimal"/>
      <w:lvlText w:val="(%6)"/>
      <w:lvlJc w:val="left"/>
      <w:pPr>
        <w:tabs>
          <w:tab w:val="num" w:pos="7907"/>
        </w:tabs>
        <w:ind w:left="7907" w:hanging="1134"/>
      </w:pPr>
      <w:rPr>
        <w:rFonts w:hint="eastAsia"/>
      </w:rPr>
    </w:lvl>
    <w:lvl w:ilvl="6">
      <w:start w:val="1"/>
      <w:numFmt w:val="decimal"/>
      <w:lvlText w:val="(%7)"/>
      <w:lvlJc w:val="left"/>
      <w:pPr>
        <w:tabs>
          <w:tab w:val="num" w:pos="8474"/>
        </w:tabs>
        <w:ind w:left="8474" w:hanging="1276"/>
      </w:pPr>
      <w:rPr>
        <w:rFonts w:hint="eastAsia"/>
      </w:rPr>
    </w:lvl>
    <w:lvl w:ilvl="7">
      <w:start w:val="1"/>
      <w:numFmt w:val="lowerLetter"/>
      <w:lvlText w:val="%8."/>
      <w:lvlJc w:val="left"/>
      <w:pPr>
        <w:tabs>
          <w:tab w:val="num" w:pos="9041"/>
        </w:tabs>
        <w:ind w:left="9041" w:hanging="1418"/>
      </w:pPr>
      <w:rPr>
        <w:rFonts w:hint="eastAsia"/>
      </w:rPr>
    </w:lvl>
    <w:lvl w:ilvl="8">
      <w:start w:val="1"/>
      <w:numFmt w:val="lowerLetter"/>
      <w:lvlText w:val="%9)"/>
      <w:lvlJc w:val="left"/>
      <w:pPr>
        <w:tabs>
          <w:tab w:val="num" w:pos="9749"/>
        </w:tabs>
        <w:ind w:left="9749" w:hanging="1700"/>
      </w:pPr>
      <w:rPr>
        <w:rFonts w:hint="eastAsia"/>
      </w:rPr>
    </w:lvl>
  </w:abstractNum>
  <w:abstractNum w:abstractNumId="8"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 w15:restartNumberingAfterBreak="0">
    <w:nsid w:val="40B6365B"/>
    <w:multiLevelType w:val="hybridMultilevel"/>
    <w:tmpl w:val="0EA2D51E"/>
    <w:lvl w:ilvl="0" w:tplc="4434F94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4DBB32F6"/>
    <w:multiLevelType w:val="hybridMultilevel"/>
    <w:tmpl w:val="8518485C"/>
    <w:lvl w:ilvl="0" w:tplc="870EB6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C434C3A"/>
    <w:multiLevelType w:val="hybridMultilevel"/>
    <w:tmpl w:val="FB081704"/>
    <w:lvl w:ilvl="0" w:tplc="A9CEB83A">
      <w:start w:val="1"/>
      <w:numFmt w:val="decimal"/>
      <w:suff w:val="nothing"/>
      <w:lvlText w:val="(%1)"/>
      <w:lvlJc w:val="left"/>
      <w:pPr>
        <w:ind w:left="761" w:hanging="480"/>
      </w:pPr>
      <w:rPr>
        <w:rFonts w:ascii="Times New Roman" w:hAnsi="Times New Roman" w:cs="Times New Roman" w:hint="default"/>
        <w:color w:val="auto"/>
      </w:r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12" w15:restartNumberingAfterBreak="0">
    <w:nsid w:val="663D0CFD"/>
    <w:multiLevelType w:val="hybridMultilevel"/>
    <w:tmpl w:val="D55EEF60"/>
    <w:lvl w:ilvl="0" w:tplc="2F88CE16">
      <w:start w:val="1"/>
      <w:numFmt w:val="upperLetter"/>
      <w:suff w:val="nothing"/>
      <w:lvlText w:val="%1."/>
      <w:lvlJc w:val="left"/>
      <w:pPr>
        <w:ind w:left="761" w:hanging="480"/>
      </w:pPr>
      <w:rPr>
        <w:rFonts w:hint="eastAsia"/>
      </w:rPr>
    </w:lvl>
    <w:lvl w:ilvl="1" w:tplc="04090019">
      <w:start w:val="1"/>
      <w:numFmt w:val="ideographTraditional"/>
      <w:lvlText w:val="%2、"/>
      <w:lvlJc w:val="left"/>
      <w:pPr>
        <w:ind w:left="1956" w:hanging="480"/>
      </w:pPr>
    </w:lvl>
    <w:lvl w:ilvl="2" w:tplc="0409001B">
      <w:start w:val="1"/>
      <w:numFmt w:val="lowerRoman"/>
      <w:lvlText w:val="%3."/>
      <w:lvlJc w:val="right"/>
      <w:pPr>
        <w:ind w:left="2436" w:hanging="480"/>
      </w:pPr>
    </w:lvl>
    <w:lvl w:ilvl="3" w:tplc="0409000F">
      <w:start w:val="1"/>
      <w:numFmt w:val="decimal"/>
      <w:lvlText w:val="%4."/>
      <w:lvlJc w:val="left"/>
      <w:pPr>
        <w:ind w:left="2916" w:hanging="480"/>
      </w:pPr>
    </w:lvl>
    <w:lvl w:ilvl="4" w:tplc="04090019">
      <w:start w:val="1"/>
      <w:numFmt w:val="ideographTraditional"/>
      <w:lvlText w:val="%5、"/>
      <w:lvlJc w:val="left"/>
      <w:pPr>
        <w:ind w:left="3396" w:hanging="480"/>
      </w:pPr>
    </w:lvl>
    <w:lvl w:ilvl="5" w:tplc="0409001B">
      <w:start w:val="1"/>
      <w:numFmt w:val="lowerRoman"/>
      <w:lvlText w:val="%6."/>
      <w:lvlJc w:val="right"/>
      <w:pPr>
        <w:ind w:left="3876" w:hanging="480"/>
      </w:pPr>
    </w:lvl>
    <w:lvl w:ilvl="6" w:tplc="0409000F">
      <w:start w:val="1"/>
      <w:numFmt w:val="decimal"/>
      <w:lvlText w:val="%7."/>
      <w:lvlJc w:val="left"/>
      <w:pPr>
        <w:ind w:left="4356" w:hanging="480"/>
      </w:pPr>
    </w:lvl>
    <w:lvl w:ilvl="7" w:tplc="04090019">
      <w:start w:val="1"/>
      <w:numFmt w:val="ideographTraditional"/>
      <w:lvlText w:val="%8、"/>
      <w:lvlJc w:val="left"/>
      <w:pPr>
        <w:ind w:left="4836" w:hanging="480"/>
      </w:pPr>
    </w:lvl>
    <w:lvl w:ilvl="8" w:tplc="0409001B">
      <w:start w:val="1"/>
      <w:numFmt w:val="lowerRoman"/>
      <w:lvlText w:val="%9."/>
      <w:lvlJc w:val="right"/>
      <w:pPr>
        <w:ind w:left="5316" w:hanging="480"/>
      </w:pPr>
    </w:lvl>
  </w:abstractNum>
  <w:abstractNum w:abstractNumId="13" w15:restartNumberingAfterBreak="0">
    <w:nsid w:val="67154E1A"/>
    <w:multiLevelType w:val="hybridMultilevel"/>
    <w:tmpl w:val="0A48B46C"/>
    <w:lvl w:ilvl="0" w:tplc="6664739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4" w15:restartNumberingAfterBreak="0">
    <w:nsid w:val="679811E7"/>
    <w:multiLevelType w:val="hybridMultilevel"/>
    <w:tmpl w:val="14A6A6DA"/>
    <w:lvl w:ilvl="0" w:tplc="A5008E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6C666B0"/>
    <w:multiLevelType w:val="hybridMultilevel"/>
    <w:tmpl w:val="CE761C5E"/>
    <w:lvl w:ilvl="0" w:tplc="3E3CF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9ED3F3A"/>
    <w:multiLevelType w:val="hybridMultilevel"/>
    <w:tmpl w:val="F14ECA44"/>
    <w:lvl w:ilvl="0" w:tplc="0DE0C82C">
      <w:start w:val="1"/>
      <w:numFmt w:val="decimal"/>
      <w:lvlText w:val="%1."/>
      <w:lvlJc w:val="left"/>
      <w:pPr>
        <w:ind w:left="1200" w:hanging="360"/>
      </w:pPr>
      <w:rPr>
        <w:rFonts w:hAnsi="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15:restartNumberingAfterBreak="0">
    <w:nsid w:val="7A5150D4"/>
    <w:multiLevelType w:val="hybridMultilevel"/>
    <w:tmpl w:val="A29CE5AE"/>
    <w:lvl w:ilvl="0" w:tplc="CA9EC3A2">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8"/>
  </w:num>
  <w:num w:numId="2">
    <w:abstractNumId w:val="7"/>
  </w:num>
  <w:num w:numId="3">
    <w:abstractNumId w:val="5"/>
  </w:num>
  <w:num w:numId="4">
    <w:abstractNumId w:val="10"/>
  </w:num>
  <w:num w:numId="5">
    <w:abstractNumId w:val="3"/>
  </w:num>
  <w:num w:numId="6">
    <w:abstractNumId w:val="2"/>
  </w:num>
  <w:num w:numId="7">
    <w:abstractNumId w:val="6"/>
  </w:num>
  <w:num w:numId="8">
    <w:abstractNumId w:val="4"/>
  </w:num>
  <w:num w:numId="9">
    <w:abstractNumId w:val="13"/>
  </w:num>
  <w:num w:numId="10">
    <w:abstractNumId w:val="15"/>
  </w:num>
  <w:num w:numId="11">
    <w:abstractNumId w:val="14"/>
  </w:num>
  <w:num w:numId="12">
    <w:abstractNumId w:val="9"/>
  </w:num>
  <w:num w:numId="13">
    <w:abstractNumId w:val="17"/>
  </w:num>
  <w:num w:numId="14">
    <w:abstractNumId w:val="11"/>
  </w:num>
  <w:num w:numId="15">
    <w:abstractNumId w:val="12"/>
  </w:num>
  <w:num w:numId="16">
    <w:abstractNumId w:val="0"/>
  </w:num>
  <w:num w:numId="17">
    <w:abstractNumId w:val="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85092"/>
    <w:rsid w:val="00001F7E"/>
    <w:rsid w:val="000052DD"/>
    <w:rsid w:val="000147E0"/>
    <w:rsid w:val="00015A17"/>
    <w:rsid w:val="00022512"/>
    <w:rsid w:val="000304AA"/>
    <w:rsid w:val="00031A9F"/>
    <w:rsid w:val="00033095"/>
    <w:rsid w:val="00033160"/>
    <w:rsid w:val="00034832"/>
    <w:rsid w:val="00034D58"/>
    <w:rsid w:val="00035F71"/>
    <w:rsid w:val="000364FE"/>
    <w:rsid w:val="0003780E"/>
    <w:rsid w:val="00040965"/>
    <w:rsid w:val="0004202E"/>
    <w:rsid w:val="00052398"/>
    <w:rsid w:val="000551DF"/>
    <w:rsid w:val="00056065"/>
    <w:rsid w:val="0005621B"/>
    <w:rsid w:val="00061042"/>
    <w:rsid w:val="00061692"/>
    <w:rsid w:val="00062F98"/>
    <w:rsid w:val="00064B21"/>
    <w:rsid w:val="00065809"/>
    <w:rsid w:val="00070946"/>
    <w:rsid w:val="00072DCB"/>
    <w:rsid w:val="00075C70"/>
    <w:rsid w:val="00076588"/>
    <w:rsid w:val="000800D5"/>
    <w:rsid w:val="00081BFF"/>
    <w:rsid w:val="00083176"/>
    <w:rsid w:val="00093271"/>
    <w:rsid w:val="000936EA"/>
    <w:rsid w:val="00093BE8"/>
    <w:rsid w:val="000A0ADA"/>
    <w:rsid w:val="000A1E20"/>
    <w:rsid w:val="000A5D73"/>
    <w:rsid w:val="000A6805"/>
    <w:rsid w:val="000A797E"/>
    <w:rsid w:val="000B44A2"/>
    <w:rsid w:val="000B70F5"/>
    <w:rsid w:val="000C0A26"/>
    <w:rsid w:val="000C7AD8"/>
    <w:rsid w:val="000D1F39"/>
    <w:rsid w:val="000D21EA"/>
    <w:rsid w:val="000D2CC8"/>
    <w:rsid w:val="000D3740"/>
    <w:rsid w:val="000D61A3"/>
    <w:rsid w:val="000D7116"/>
    <w:rsid w:val="000E197C"/>
    <w:rsid w:val="000E469B"/>
    <w:rsid w:val="000E53B7"/>
    <w:rsid w:val="000F2D80"/>
    <w:rsid w:val="000F4F6A"/>
    <w:rsid w:val="000F5C5C"/>
    <w:rsid w:val="000F7282"/>
    <w:rsid w:val="001013C5"/>
    <w:rsid w:val="00102888"/>
    <w:rsid w:val="001054B0"/>
    <w:rsid w:val="00111B71"/>
    <w:rsid w:val="001144A0"/>
    <w:rsid w:val="00115E96"/>
    <w:rsid w:val="00117972"/>
    <w:rsid w:val="0012159B"/>
    <w:rsid w:val="001218F9"/>
    <w:rsid w:val="00124655"/>
    <w:rsid w:val="00125A03"/>
    <w:rsid w:val="001308A9"/>
    <w:rsid w:val="0013098F"/>
    <w:rsid w:val="00131DCB"/>
    <w:rsid w:val="00133280"/>
    <w:rsid w:val="00136907"/>
    <w:rsid w:val="00140197"/>
    <w:rsid w:val="00141F24"/>
    <w:rsid w:val="00142047"/>
    <w:rsid w:val="00143479"/>
    <w:rsid w:val="001467CA"/>
    <w:rsid w:val="00146B3B"/>
    <w:rsid w:val="001507D2"/>
    <w:rsid w:val="00152633"/>
    <w:rsid w:val="00152948"/>
    <w:rsid w:val="00154C04"/>
    <w:rsid w:val="00157D85"/>
    <w:rsid w:val="00161615"/>
    <w:rsid w:val="00163646"/>
    <w:rsid w:val="00163E54"/>
    <w:rsid w:val="00164756"/>
    <w:rsid w:val="001675C8"/>
    <w:rsid w:val="001717FA"/>
    <w:rsid w:val="0017257F"/>
    <w:rsid w:val="0017692C"/>
    <w:rsid w:val="00184D82"/>
    <w:rsid w:val="00187AE2"/>
    <w:rsid w:val="00190EE6"/>
    <w:rsid w:val="001978E8"/>
    <w:rsid w:val="001A0665"/>
    <w:rsid w:val="001A12F6"/>
    <w:rsid w:val="001A4DF9"/>
    <w:rsid w:val="001A7212"/>
    <w:rsid w:val="001A796F"/>
    <w:rsid w:val="001B0767"/>
    <w:rsid w:val="001B13A4"/>
    <w:rsid w:val="001B25CC"/>
    <w:rsid w:val="001C11FA"/>
    <w:rsid w:val="001C2EFF"/>
    <w:rsid w:val="001C6ADB"/>
    <w:rsid w:val="001C6EEE"/>
    <w:rsid w:val="001D1E94"/>
    <w:rsid w:val="001D3865"/>
    <w:rsid w:val="001F0927"/>
    <w:rsid w:val="001F1727"/>
    <w:rsid w:val="001F2146"/>
    <w:rsid w:val="001F45B7"/>
    <w:rsid w:val="001F641F"/>
    <w:rsid w:val="001F6FF0"/>
    <w:rsid w:val="002007EE"/>
    <w:rsid w:val="00202318"/>
    <w:rsid w:val="002023C4"/>
    <w:rsid w:val="00203A5D"/>
    <w:rsid w:val="002050F7"/>
    <w:rsid w:val="00206294"/>
    <w:rsid w:val="00210017"/>
    <w:rsid w:val="00212469"/>
    <w:rsid w:val="00212D83"/>
    <w:rsid w:val="0021727A"/>
    <w:rsid w:val="00217C7C"/>
    <w:rsid w:val="00220F09"/>
    <w:rsid w:val="00222F57"/>
    <w:rsid w:val="002252E4"/>
    <w:rsid w:val="002257EE"/>
    <w:rsid w:val="00232962"/>
    <w:rsid w:val="0023588B"/>
    <w:rsid w:val="002368B1"/>
    <w:rsid w:val="00240AF7"/>
    <w:rsid w:val="00240E19"/>
    <w:rsid w:val="00246CB8"/>
    <w:rsid w:val="0024795F"/>
    <w:rsid w:val="00250E83"/>
    <w:rsid w:val="00251A58"/>
    <w:rsid w:val="00253144"/>
    <w:rsid w:val="002558E3"/>
    <w:rsid w:val="00263260"/>
    <w:rsid w:val="0026559C"/>
    <w:rsid w:val="002659E1"/>
    <w:rsid w:val="00267533"/>
    <w:rsid w:val="00276313"/>
    <w:rsid w:val="00282DCD"/>
    <w:rsid w:val="00283875"/>
    <w:rsid w:val="0028633A"/>
    <w:rsid w:val="002873E8"/>
    <w:rsid w:val="002877CB"/>
    <w:rsid w:val="002903A0"/>
    <w:rsid w:val="00292F5D"/>
    <w:rsid w:val="002942EA"/>
    <w:rsid w:val="00295639"/>
    <w:rsid w:val="002973E3"/>
    <w:rsid w:val="00297ED3"/>
    <w:rsid w:val="002A0B24"/>
    <w:rsid w:val="002A1168"/>
    <w:rsid w:val="002A159D"/>
    <w:rsid w:val="002A4C5C"/>
    <w:rsid w:val="002A59B6"/>
    <w:rsid w:val="002B02AB"/>
    <w:rsid w:val="002B4BAC"/>
    <w:rsid w:val="002C387F"/>
    <w:rsid w:val="002C6712"/>
    <w:rsid w:val="002C771E"/>
    <w:rsid w:val="002C78D6"/>
    <w:rsid w:val="002D23CD"/>
    <w:rsid w:val="002D2BCC"/>
    <w:rsid w:val="002E1D7B"/>
    <w:rsid w:val="002E3182"/>
    <w:rsid w:val="002E358A"/>
    <w:rsid w:val="002E541A"/>
    <w:rsid w:val="00301D86"/>
    <w:rsid w:val="00304E50"/>
    <w:rsid w:val="00306D31"/>
    <w:rsid w:val="00307FC1"/>
    <w:rsid w:val="0031072C"/>
    <w:rsid w:val="00310D15"/>
    <w:rsid w:val="003114F4"/>
    <w:rsid w:val="00313272"/>
    <w:rsid w:val="00313600"/>
    <w:rsid w:val="00322FDB"/>
    <w:rsid w:val="00324D7C"/>
    <w:rsid w:val="00333C1A"/>
    <w:rsid w:val="003366DB"/>
    <w:rsid w:val="003372E2"/>
    <w:rsid w:val="003377B5"/>
    <w:rsid w:val="003378BB"/>
    <w:rsid w:val="00342772"/>
    <w:rsid w:val="00350F1E"/>
    <w:rsid w:val="0035233A"/>
    <w:rsid w:val="00355030"/>
    <w:rsid w:val="00356C99"/>
    <w:rsid w:val="00362624"/>
    <w:rsid w:val="00362FC8"/>
    <w:rsid w:val="003674A7"/>
    <w:rsid w:val="003675E2"/>
    <w:rsid w:val="00373331"/>
    <w:rsid w:val="003734C6"/>
    <w:rsid w:val="00373F68"/>
    <w:rsid w:val="00375680"/>
    <w:rsid w:val="003761E4"/>
    <w:rsid w:val="00381D7A"/>
    <w:rsid w:val="0038296E"/>
    <w:rsid w:val="00396DC1"/>
    <w:rsid w:val="003A2EA0"/>
    <w:rsid w:val="003A33A1"/>
    <w:rsid w:val="003A5384"/>
    <w:rsid w:val="003A577F"/>
    <w:rsid w:val="003B0F48"/>
    <w:rsid w:val="003B0F82"/>
    <w:rsid w:val="003B1ECD"/>
    <w:rsid w:val="003B39EF"/>
    <w:rsid w:val="003B7AAA"/>
    <w:rsid w:val="003B7DA8"/>
    <w:rsid w:val="003C1D25"/>
    <w:rsid w:val="003C458B"/>
    <w:rsid w:val="003C56A6"/>
    <w:rsid w:val="003C62F0"/>
    <w:rsid w:val="003D0C86"/>
    <w:rsid w:val="003D257D"/>
    <w:rsid w:val="003D63B9"/>
    <w:rsid w:val="003E0579"/>
    <w:rsid w:val="003E0C3D"/>
    <w:rsid w:val="003E29EF"/>
    <w:rsid w:val="003E31CC"/>
    <w:rsid w:val="003E5779"/>
    <w:rsid w:val="003F11FF"/>
    <w:rsid w:val="003F16A4"/>
    <w:rsid w:val="003F3409"/>
    <w:rsid w:val="003F384B"/>
    <w:rsid w:val="003F6993"/>
    <w:rsid w:val="003F7268"/>
    <w:rsid w:val="00400B29"/>
    <w:rsid w:val="004116C9"/>
    <w:rsid w:val="00413102"/>
    <w:rsid w:val="004134BF"/>
    <w:rsid w:val="004151EC"/>
    <w:rsid w:val="004155C5"/>
    <w:rsid w:val="004212A8"/>
    <w:rsid w:val="00423156"/>
    <w:rsid w:val="004235F4"/>
    <w:rsid w:val="00426190"/>
    <w:rsid w:val="00427082"/>
    <w:rsid w:val="00427CBF"/>
    <w:rsid w:val="00430468"/>
    <w:rsid w:val="004308C6"/>
    <w:rsid w:val="00432D93"/>
    <w:rsid w:val="0043670B"/>
    <w:rsid w:val="00441E91"/>
    <w:rsid w:val="00443258"/>
    <w:rsid w:val="00444DDC"/>
    <w:rsid w:val="00444F65"/>
    <w:rsid w:val="00445B24"/>
    <w:rsid w:val="00450730"/>
    <w:rsid w:val="00455F9A"/>
    <w:rsid w:val="00461473"/>
    <w:rsid w:val="00466B2A"/>
    <w:rsid w:val="004703F9"/>
    <w:rsid w:val="00470652"/>
    <w:rsid w:val="00473C95"/>
    <w:rsid w:val="00483F22"/>
    <w:rsid w:val="00484B10"/>
    <w:rsid w:val="00485092"/>
    <w:rsid w:val="00486555"/>
    <w:rsid w:val="00493929"/>
    <w:rsid w:val="004A540A"/>
    <w:rsid w:val="004A5A00"/>
    <w:rsid w:val="004A7BBB"/>
    <w:rsid w:val="004B061B"/>
    <w:rsid w:val="004B2FCD"/>
    <w:rsid w:val="004B4781"/>
    <w:rsid w:val="004C1327"/>
    <w:rsid w:val="004C3EC0"/>
    <w:rsid w:val="004C75B0"/>
    <w:rsid w:val="004D2DAA"/>
    <w:rsid w:val="004D388A"/>
    <w:rsid w:val="004E0DA4"/>
    <w:rsid w:val="004E2BA3"/>
    <w:rsid w:val="004E34D6"/>
    <w:rsid w:val="004E6F27"/>
    <w:rsid w:val="004F056A"/>
    <w:rsid w:val="004F5554"/>
    <w:rsid w:val="004F5E5B"/>
    <w:rsid w:val="004F67FC"/>
    <w:rsid w:val="004F7482"/>
    <w:rsid w:val="00502415"/>
    <w:rsid w:val="005057B4"/>
    <w:rsid w:val="00505DF6"/>
    <w:rsid w:val="00505F5B"/>
    <w:rsid w:val="00511C7B"/>
    <w:rsid w:val="0051440A"/>
    <w:rsid w:val="005163BF"/>
    <w:rsid w:val="00521C3D"/>
    <w:rsid w:val="005225D0"/>
    <w:rsid w:val="0052285F"/>
    <w:rsid w:val="00522888"/>
    <w:rsid w:val="0052339C"/>
    <w:rsid w:val="00524265"/>
    <w:rsid w:val="00524C09"/>
    <w:rsid w:val="00531D00"/>
    <w:rsid w:val="00533C65"/>
    <w:rsid w:val="00551B71"/>
    <w:rsid w:val="0055316A"/>
    <w:rsid w:val="00553D1A"/>
    <w:rsid w:val="00555C46"/>
    <w:rsid w:val="0055658A"/>
    <w:rsid w:val="00560AC0"/>
    <w:rsid w:val="00561005"/>
    <w:rsid w:val="0056435F"/>
    <w:rsid w:val="00570781"/>
    <w:rsid w:val="00570FD8"/>
    <w:rsid w:val="005716DE"/>
    <w:rsid w:val="00573864"/>
    <w:rsid w:val="00576EB3"/>
    <w:rsid w:val="00580780"/>
    <w:rsid w:val="00583BBF"/>
    <w:rsid w:val="00583DF9"/>
    <w:rsid w:val="00584C0F"/>
    <w:rsid w:val="005861A2"/>
    <w:rsid w:val="0058709A"/>
    <w:rsid w:val="005871A2"/>
    <w:rsid w:val="00591074"/>
    <w:rsid w:val="00592AF0"/>
    <w:rsid w:val="00593A57"/>
    <w:rsid w:val="00594ADD"/>
    <w:rsid w:val="005A0ADF"/>
    <w:rsid w:val="005A1B42"/>
    <w:rsid w:val="005A2CFD"/>
    <w:rsid w:val="005A7185"/>
    <w:rsid w:val="005A74A1"/>
    <w:rsid w:val="005A7DD3"/>
    <w:rsid w:val="005B4C35"/>
    <w:rsid w:val="005C14E3"/>
    <w:rsid w:val="005D0FDD"/>
    <w:rsid w:val="005D362F"/>
    <w:rsid w:val="005D7D32"/>
    <w:rsid w:val="005E059A"/>
    <w:rsid w:val="005E3162"/>
    <w:rsid w:val="005E59C6"/>
    <w:rsid w:val="005E6848"/>
    <w:rsid w:val="005F327F"/>
    <w:rsid w:val="005F32A1"/>
    <w:rsid w:val="005F48B2"/>
    <w:rsid w:val="005F49CE"/>
    <w:rsid w:val="005F5345"/>
    <w:rsid w:val="005F5388"/>
    <w:rsid w:val="005F5EB5"/>
    <w:rsid w:val="005F66EC"/>
    <w:rsid w:val="00601260"/>
    <w:rsid w:val="00610072"/>
    <w:rsid w:val="0061040B"/>
    <w:rsid w:val="00614589"/>
    <w:rsid w:val="0061627C"/>
    <w:rsid w:val="00617CB6"/>
    <w:rsid w:val="0062006E"/>
    <w:rsid w:val="00620D9C"/>
    <w:rsid w:val="006229E7"/>
    <w:rsid w:val="00633369"/>
    <w:rsid w:val="00645265"/>
    <w:rsid w:val="00650961"/>
    <w:rsid w:val="00653ED6"/>
    <w:rsid w:val="006541C5"/>
    <w:rsid w:val="006553AC"/>
    <w:rsid w:val="0066367D"/>
    <w:rsid w:val="006672BA"/>
    <w:rsid w:val="00673750"/>
    <w:rsid w:val="00674068"/>
    <w:rsid w:val="006740DF"/>
    <w:rsid w:val="00684CAE"/>
    <w:rsid w:val="00686519"/>
    <w:rsid w:val="00695128"/>
    <w:rsid w:val="006A0FE2"/>
    <w:rsid w:val="006A5010"/>
    <w:rsid w:val="006A6669"/>
    <w:rsid w:val="006B0681"/>
    <w:rsid w:val="006B16A8"/>
    <w:rsid w:val="006D1E9C"/>
    <w:rsid w:val="006D5D18"/>
    <w:rsid w:val="006D7306"/>
    <w:rsid w:val="006E1715"/>
    <w:rsid w:val="006E4944"/>
    <w:rsid w:val="006F087B"/>
    <w:rsid w:val="006F2588"/>
    <w:rsid w:val="007015A1"/>
    <w:rsid w:val="00701D67"/>
    <w:rsid w:val="007049D0"/>
    <w:rsid w:val="00715CD8"/>
    <w:rsid w:val="00716732"/>
    <w:rsid w:val="007239E0"/>
    <w:rsid w:val="00725B25"/>
    <w:rsid w:val="0072696C"/>
    <w:rsid w:val="007270BA"/>
    <w:rsid w:val="00730912"/>
    <w:rsid w:val="00737073"/>
    <w:rsid w:val="00744408"/>
    <w:rsid w:val="00750D70"/>
    <w:rsid w:val="00760ED1"/>
    <w:rsid w:val="00762BB0"/>
    <w:rsid w:val="00765862"/>
    <w:rsid w:val="00765CB1"/>
    <w:rsid w:val="00766004"/>
    <w:rsid w:val="00766E0A"/>
    <w:rsid w:val="00767D81"/>
    <w:rsid w:val="007723E3"/>
    <w:rsid w:val="00772D54"/>
    <w:rsid w:val="00775B83"/>
    <w:rsid w:val="00776CA4"/>
    <w:rsid w:val="00777700"/>
    <w:rsid w:val="007824BA"/>
    <w:rsid w:val="0078295D"/>
    <w:rsid w:val="00783625"/>
    <w:rsid w:val="00790660"/>
    <w:rsid w:val="00795C96"/>
    <w:rsid w:val="007B20ED"/>
    <w:rsid w:val="007B2665"/>
    <w:rsid w:val="007C3808"/>
    <w:rsid w:val="007C4B06"/>
    <w:rsid w:val="007D0031"/>
    <w:rsid w:val="007D1B87"/>
    <w:rsid w:val="007D3A9E"/>
    <w:rsid w:val="007D3AD8"/>
    <w:rsid w:val="007D4AB6"/>
    <w:rsid w:val="007D6432"/>
    <w:rsid w:val="007D6A1B"/>
    <w:rsid w:val="007E46A4"/>
    <w:rsid w:val="007F1D2B"/>
    <w:rsid w:val="007F67EA"/>
    <w:rsid w:val="007F694D"/>
    <w:rsid w:val="00800C53"/>
    <w:rsid w:val="0080438B"/>
    <w:rsid w:val="00806D90"/>
    <w:rsid w:val="00820059"/>
    <w:rsid w:val="008233ED"/>
    <w:rsid w:val="0083579B"/>
    <w:rsid w:val="00835D95"/>
    <w:rsid w:val="00837644"/>
    <w:rsid w:val="00841B10"/>
    <w:rsid w:val="008454E6"/>
    <w:rsid w:val="0085047B"/>
    <w:rsid w:val="00860542"/>
    <w:rsid w:val="008610B8"/>
    <w:rsid w:val="00861D2C"/>
    <w:rsid w:val="00866136"/>
    <w:rsid w:val="00866FC7"/>
    <w:rsid w:val="00870169"/>
    <w:rsid w:val="00871950"/>
    <w:rsid w:val="00874122"/>
    <w:rsid w:val="00875D54"/>
    <w:rsid w:val="00877967"/>
    <w:rsid w:val="00880B9C"/>
    <w:rsid w:val="00881E7C"/>
    <w:rsid w:val="008869E6"/>
    <w:rsid w:val="00890F7F"/>
    <w:rsid w:val="008914E1"/>
    <w:rsid w:val="008932BE"/>
    <w:rsid w:val="00897944"/>
    <w:rsid w:val="008A1980"/>
    <w:rsid w:val="008A348A"/>
    <w:rsid w:val="008A541D"/>
    <w:rsid w:val="008B2039"/>
    <w:rsid w:val="008B2B87"/>
    <w:rsid w:val="008B2EB5"/>
    <w:rsid w:val="008C06EB"/>
    <w:rsid w:val="008C1C0E"/>
    <w:rsid w:val="008C1C45"/>
    <w:rsid w:val="008C21F3"/>
    <w:rsid w:val="008C7A3E"/>
    <w:rsid w:val="008D0797"/>
    <w:rsid w:val="008D76E3"/>
    <w:rsid w:val="008D7980"/>
    <w:rsid w:val="008D799A"/>
    <w:rsid w:val="008D7C2C"/>
    <w:rsid w:val="008E382F"/>
    <w:rsid w:val="008E51D0"/>
    <w:rsid w:val="008E7EE3"/>
    <w:rsid w:val="008F6667"/>
    <w:rsid w:val="008F70EA"/>
    <w:rsid w:val="00902F74"/>
    <w:rsid w:val="00905075"/>
    <w:rsid w:val="009172C5"/>
    <w:rsid w:val="009210F8"/>
    <w:rsid w:val="00921350"/>
    <w:rsid w:val="00923EB5"/>
    <w:rsid w:val="0092466E"/>
    <w:rsid w:val="00932060"/>
    <w:rsid w:val="009324C3"/>
    <w:rsid w:val="00942981"/>
    <w:rsid w:val="009429A3"/>
    <w:rsid w:val="00942CCA"/>
    <w:rsid w:val="00944547"/>
    <w:rsid w:val="00945DA5"/>
    <w:rsid w:val="00957D8E"/>
    <w:rsid w:val="0096280A"/>
    <w:rsid w:val="009629E6"/>
    <w:rsid w:val="0096341F"/>
    <w:rsid w:val="00963423"/>
    <w:rsid w:val="00964093"/>
    <w:rsid w:val="0096693E"/>
    <w:rsid w:val="00971139"/>
    <w:rsid w:val="009753F5"/>
    <w:rsid w:val="009829D8"/>
    <w:rsid w:val="00984537"/>
    <w:rsid w:val="0098541B"/>
    <w:rsid w:val="009868F3"/>
    <w:rsid w:val="0099093C"/>
    <w:rsid w:val="0099506B"/>
    <w:rsid w:val="0099546C"/>
    <w:rsid w:val="009A1729"/>
    <w:rsid w:val="009A2CA9"/>
    <w:rsid w:val="009A603D"/>
    <w:rsid w:val="009B03BB"/>
    <w:rsid w:val="009B10D1"/>
    <w:rsid w:val="009B5DA2"/>
    <w:rsid w:val="009C385B"/>
    <w:rsid w:val="009C5CEA"/>
    <w:rsid w:val="009C6B05"/>
    <w:rsid w:val="009D3A05"/>
    <w:rsid w:val="009D3EB4"/>
    <w:rsid w:val="009E1D10"/>
    <w:rsid w:val="009E2263"/>
    <w:rsid w:val="009E5461"/>
    <w:rsid w:val="00A02627"/>
    <w:rsid w:val="00A02B0A"/>
    <w:rsid w:val="00A110CC"/>
    <w:rsid w:val="00A123A3"/>
    <w:rsid w:val="00A13382"/>
    <w:rsid w:val="00A133EB"/>
    <w:rsid w:val="00A2369B"/>
    <w:rsid w:val="00A25AEC"/>
    <w:rsid w:val="00A25BD2"/>
    <w:rsid w:val="00A26A4E"/>
    <w:rsid w:val="00A27A8D"/>
    <w:rsid w:val="00A27E97"/>
    <w:rsid w:val="00A3487F"/>
    <w:rsid w:val="00A3658C"/>
    <w:rsid w:val="00A37556"/>
    <w:rsid w:val="00A40721"/>
    <w:rsid w:val="00A40882"/>
    <w:rsid w:val="00A42591"/>
    <w:rsid w:val="00A54A41"/>
    <w:rsid w:val="00A5615A"/>
    <w:rsid w:val="00A56FDB"/>
    <w:rsid w:val="00A57752"/>
    <w:rsid w:val="00A70E07"/>
    <w:rsid w:val="00A71438"/>
    <w:rsid w:val="00A74AA2"/>
    <w:rsid w:val="00A75121"/>
    <w:rsid w:val="00A7767D"/>
    <w:rsid w:val="00A82343"/>
    <w:rsid w:val="00A8396E"/>
    <w:rsid w:val="00A86A11"/>
    <w:rsid w:val="00A91E5D"/>
    <w:rsid w:val="00A9750C"/>
    <w:rsid w:val="00AA3AF5"/>
    <w:rsid w:val="00AA583A"/>
    <w:rsid w:val="00AB3B5A"/>
    <w:rsid w:val="00AB46F2"/>
    <w:rsid w:val="00AC6B0C"/>
    <w:rsid w:val="00AC702F"/>
    <w:rsid w:val="00AD011D"/>
    <w:rsid w:val="00AD0C71"/>
    <w:rsid w:val="00AD132F"/>
    <w:rsid w:val="00AD30F8"/>
    <w:rsid w:val="00AD7076"/>
    <w:rsid w:val="00AE41D0"/>
    <w:rsid w:val="00AE53F5"/>
    <w:rsid w:val="00AE7C86"/>
    <w:rsid w:val="00AF1178"/>
    <w:rsid w:val="00AF77A6"/>
    <w:rsid w:val="00AF7917"/>
    <w:rsid w:val="00B02ED1"/>
    <w:rsid w:val="00B0309A"/>
    <w:rsid w:val="00B03528"/>
    <w:rsid w:val="00B06067"/>
    <w:rsid w:val="00B1251A"/>
    <w:rsid w:val="00B1313B"/>
    <w:rsid w:val="00B145D6"/>
    <w:rsid w:val="00B147DB"/>
    <w:rsid w:val="00B17E63"/>
    <w:rsid w:val="00B20B8B"/>
    <w:rsid w:val="00B27964"/>
    <w:rsid w:val="00B317EB"/>
    <w:rsid w:val="00B3211B"/>
    <w:rsid w:val="00B34E03"/>
    <w:rsid w:val="00B35CBF"/>
    <w:rsid w:val="00B534FE"/>
    <w:rsid w:val="00B53AA2"/>
    <w:rsid w:val="00B53D20"/>
    <w:rsid w:val="00B54E69"/>
    <w:rsid w:val="00B550EB"/>
    <w:rsid w:val="00B60369"/>
    <w:rsid w:val="00B60DEE"/>
    <w:rsid w:val="00B62FC1"/>
    <w:rsid w:val="00B70C83"/>
    <w:rsid w:val="00B71441"/>
    <w:rsid w:val="00B749B3"/>
    <w:rsid w:val="00B76FA1"/>
    <w:rsid w:val="00B77527"/>
    <w:rsid w:val="00B77708"/>
    <w:rsid w:val="00B8091F"/>
    <w:rsid w:val="00B80D40"/>
    <w:rsid w:val="00B82FB0"/>
    <w:rsid w:val="00B83852"/>
    <w:rsid w:val="00B83DE1"/>
    <w:rsid w:val="00B84EDF"/>
    <w:rsid w:val="00B85995"/>
    <w:rsid w:val="00B87A76"/>
    <w:rsid w:val="00B91B63"/>
    <w:rsid w:val="00B92FA6"/>
    <w:rsid w:val="00BA0576"/>
    <w:rsid w:val="00BA1881"/>
    <w:rsid w:val="00BA2164"/>
    <w:rsid w:val="00BA70C1"/>
    <w:rsid w:val="00BB0638"/>
    <w:rsid w:val="00BB0F0F"/>
    <w:rsid w:val="00BB28F8"/>
    <w:rsid w:val="00BB2AE8"/>
    <w:rsid w:val="00BB3F50"/>
    <w:rsid w:val="00BC2483"/>
    <w:rsid w:val="00BC34E9"/>
    <w:rsid w:val="00BC5AAA"/>
    <w:rsid w:val="00BC61A7"/>
    <w:rsid w:val="00BD0D5F"/>
    <w:rsid w:val="00BD5300"/>
    <w:rsid w:val="00BE2181"/>
    <w:rsid w:val="00BE3084"/>
    <w:rsid w:val="00BE3B5B"/>
    <w:rsid w:val="00BE4874"/>
    <w:rsid w:val="00BE64F2"/>
    <w:rsid w:val="00BE7377"/>
    <w:rsid w:val="00BF1181"/>
    <w:rsid w:val="00BF2897"/>
    <w:rsid w:val="00BF2DEC"/>
    <w:rsid w:val="00BF7516"/>
    <w:rsid w:val="00C03A9E"/>
    <w:rsid w:val="00C0426F"/>
    <w:rsid w:val="00C06F8F"/>
    <w:rsid w:val="00C119CD"/>
    <w:rsid w:val="00C21094"/>
    <w:rsid w:val="00C23C12"/>
    <w:rsid w:val="00C2514D"/>
    <w:rsid w:val="00C36A3E"/>
    <w:rsid w:val="00C436C5"/>
    <w:rsid w:val="00C469D9"/>
    <w:rsid w:val="00C501D1"/>
    <w:rsid w:val="00C52594"/>
    <w:rsid w:val="00C53518"/>
    <w:rsid w:val="00C53C44"/>
    <w:rsid w:val="00C54F20"/>
    <w:rsid w:val="00C60C11"/>
    <w:rsid w:val="00C60CB7"/>
    <w:rsid w:val="00C61D76"/>
    <w:rsid w:val="00C62CCD"/>
    <w:rsid w:val="00C66AAC"/>
    <w:rsid w:val="00C744A4"/>
    <w:rsid w:val="00C74DC8"/>
    <w:rsid w:val="00C76D74"/>
    <w:rsid w:val="00C86AE9"/>
    <w:rsid w:val="00C87359"/>
    <w:rsid w:val="00C966F8"/>
    <w:rsid w:val="00CA1F6F"/>
    <w:rsid w:val="00CA66E2"/>
    <w:rsid w:val="00CB1033"/>
    <w:rsid w:val="00CB1D97"/>
    <w:rsid w:val="00CB5AA4"/>
    <w:rsid w:val="00CB78CF"/>
    <w:rsid w:val="00CC0A2F"/>
    <w:rsid w:val="00CC1EAC"/>
    <w:rsid w:val="00CC3AA1"/>
    <w:rsid w:val="00CD2030"/>
    <w:rsid w:val="00CD32FD"/>
    <w:rsid w:val="00CD6DCD"/>
    <w:rsid w:val="00CE0E5D"/>
    <w:rsid w:val="00CE137F"/>
    <w:rsid w:val="00CE471A"/>
    <w:rsid w:val="00CE5092"/>
    <w:rsid w:val="00CF16A3"/>
    <w:rsid w:val="00CF290F"/>
    <w:rsid w:val="00CF3E83"/>
    <w:rsid w:val="00D005B7"/>
    <w:rsid w:val="00D00E54"/>
    <w:rsid w:val="00D0217D"/>
    <w:rsid w:val="00D037C9"/>
    <w:rsid w:val="00D05309"/>
    <w:rsid w:val="00D14B0C"/>
    <w:rsid w:val="00D14F98"/>
    <w:rsid w:val="00D14FC0"/>
    <w:rsid w:val="00D2469F"/>
    <w:rsid w:val="00D24A9A"/>
    <w:rsid w:val="00D352CA"/>
    <w:rsid w:val="00D36781"/>
    <w:rsid w:val="00D4395E"/>
    <w:rsid w:val="00D43D18"/>
    <w:rsid w:val="00D43E22"/>
    <w:rsid w:val="00D43F14"/>
    <w:rsid w:val="00D477CF"/>
    <w:rsid w:val="00D516C8"/>
    <w:rsid w:val="00D52A24"/>
    <w:rsid w:val="00D57EDE"/>
    <w:rsid w:val="00D61D2E"/>
    <w:rsid w:val="00D62A77"/>
    <w:rsid w:val="00D66A08"/>
    <w:rsid w:val="00D66A39"/>
    <w:rsid w:val="00D67FE0"/>
    <w:rsid w:val="00D73693"/>
    <w:rsid w:val="00D777D0"/>
    <w:rsid w:val="00D8170A"/>
    <w:rsid w:val="00D82DF2"/>
    <w:rsid w:val="00D84C4B"/>
    <w:rsid w:val="00D87DC1"/>
    <w:rsid w:val="00D925BC"/>
    <w:rsid w:val="00D92D7B"/>
    <w:rsid w:val="00D94764"/>
    <w:rsid w:val="00DA0C58"/>
    <w:rsid w:val="00DA189F"/>
    <w:rsid w:val="00DA3678"/>
    <w:rsid w:val="00DA39CA"/>
    <w:rsid w:val="00DA7232"/>
    <w:rsid w:val="00DA7F7B"/>
    <w:rsid w:val="00DB5FE3"/>
    <w:rsid w:val="00DB65CE"/>
    <w:rsid w:val="00DC07BD"/>
    <w:rsid w:val="00DC44A0"/>
    <w:rsid w:val="00DC468D"/>
    <w:rsid w:val="00DD1A6A"/>
    <w:rsid w:val="00DD1DD0"/>
    <w:rsid w:val="00DD2B3E"/>
    <w:rsid w:val="00DD315A"/>
    <w:rsid w:val="00DD5BBE"/>
    <w:rsid w:val="00DE0729"/>
    <w:rsid w:val="00DE17FA"/>
    <w:rsid w:val="00DE1C93"/>
    <w:rsid w:val="00DE238F"/>
    <w:rsid w:val="00DE36BC"/>
    <w:rsid w:val="00DE5433"/>
    <w:rsid w:val="00E0167F"/>
    <w:rsid w:val="00E05D86"/>
    <w:rsid w:val="00E0696F"/>
    <w:rsid w:val="00E133B6"/>
    <w:rsid w:val="00E14831"/>
    <w:rsid w:val="00E14872"/>
    <w:rsid w:val="00E174FF"/>
    <w:rsid w:val="00E229DE"/>
    <w:rsid w:val="00E230C5"/>
    <w:rsid w:val="00E354DF"/>
    <w:rsid w:val="00E36BD0"/>
    <w:rsid w:val="00E420C3"/>
    <w:rsid w:val="00E4264D"/>
    <w:rsid w:val="00E459A6"/>
    <w:rsid w:val="00E45E76"/>
    <w:rsid w:val="00E500E6"/>
    <w:rsid w:val="00E5181F"/>
    <w:rsid w:val="00E52659"/>
    <w:rsid w:val="00E5757D"/>
    <w:rsid w:val="00E609D9"/>
    <w:rsid w:val="00E667B2"/>
    <w:rsid w:val="00E7075D"/>
    <w:rsid w:val="00E72061"/>
    <w:rsid w:val="00E72829"/>
    <w:rsid w:val="00E732F2"/>
    <w:rsid w:val="00E743CA"/>
    <w:rsid w:val="00E828F7"/>
    <w:rsid w:val="00E848CF"/>
    <w:rsid w:val="00E8797F"/>
    <w:rsid w:val="00E87B3B"/>
    <w:rsid w:val="00E90940"/>
    <w:rsid w:val="00E91F8C"/>
    <w:rsid w:val="00E9485E"/>
    <w:rsid w:val="00E961F6"/>
    <w:rsid w:val="00E97A3D"/>
    <w:rsid w:val="00EA01AE"/>
    <w:rsid w:val="00EA2D75"/>
    <w:rsid w:val="00EA335A"/>
    <w:rsid w:val="00EB06FE"/>
    <w:rsid w:val="00EB0B93"/>
    <w:rsid w:val="00EB13FF"/>
    <w:rsid w:val="00EB20CA"/>
    <w:rsid w:val="00EB6704"/>
    <w:rsid w:val="00EC3738"/>
    <w:rsid w:val="00EC4D1E"/>
    <w:rsid w:val="00EC5A3B"/>
    <w:rsid w:val="00ED04DC"/>
    <w:rsid w:val="00ED0957"/>
    <w:rsid w:val="00ED2F39"/>
    <w:rsid w:val="00ED4C8E"/>
    <w:rsid w:val="00EE051B"/>
    <w:rsid w:val="00EE67B8"/>
    <w:rsid w:val="00EF1D4C"/>
    <w:rsid w:val="00EF39D6"/>
    <w:rsid w:val="00EF65A7"/>
    <w:rsid w:val="00F009D6"/>
    <w:rsid w:val="00F0238C"/>
    <w:rsid w:val="00F03BEC"/>
    <w:rsid w:val="00F05F22"/>
    <w:rsid w:val="00F118DA"/>
    <w:rsid w:val="00F1465F"/>
    <w:rsid w:val="00F151B1"/>
    <w:rsid w:val="00F22C73"/>
    <w:rsid w:val="00F22ED6"/>
    <w:rsid w:val="00F2670E"/>
    <w:rsid w:val="00F277C7"/>
    <w:rsid w:val="00F309C9"/>
    <w:rsid w:val="00F311C2"/>
    <w:rsid w:val="00F3255B"/>
    <w:rsid w:val="00F32987"/>
    <w:rsid w:val="00F329D2"/>
    <w:rsid w:val="00F353B3"/>
    <w:rsid w:val="00F35FF0"/>
    <w:rsid w:val="00F40D1A"/>
    <w:rsid w:val="00F46584"/>
    <w:rsid w:val="00F47D77"/>
    <w:rsid w:val="00F51AB1"/>
    <w:rsid w:val="00F535F9"/>
    <w:rsid w:val="00F54579"/>
    <w:rsid w:val="00F56426"/>
    <w:rsid w:val="00F568D1"/>
    <w:rsid w:val="00F56927"/>
    <w:rsid w:val="00F569A5"/>
    <w:rsid w:val="00F643BA"/>
    <w:rsid w:val="00F6597D"/>
    <w:rsid w:val="00F66C16"/>
    <w:rsid w:val="00F67BF7"/>
    <w:rsid w:val="00F75063"/>
    <w:rsid w:val="00F756D0"/>
    <w:rsid w:val="00F77537"/>
    <w:rsid w:val="00F77DE7"/>
    <w:rsid w:val="00F801B0"/>
    <w:rsid w:val="00F87740"/>
    <w:rsid w:val="00F90497"/>
    <w:rsid w:val="00F90578"/>
    <w:rsid w:val="00F923AC"/>
    <w:rsid w:val="00F929FF"/>
    <w:rsid w:val="00F95C91"/>
    <w:rsid w:val="00F95E4C"/>
    <w:rsid w:val="00FA0B29"/>
    <w:rsid w:val="00FA2A13"/>
    <w:rsid w:val="00FA4E0F"/>
    <w:rsid w:val="00FB272A"/>
    <w:rsid w:val="00FB3AC2"/>
    <w:rsid w:val="00FB6107"/>
    <w:rsid w:val="00FC0DBB"/>
    <w:rsid w:val="00FC2EBA"/>
    <w:rsid w:val="00FC3056"/>
    <w:rsid w:val="00FC522A"/>
    <w:rsid w:val="00FD1D39"/>
    <w:rsid w:val="00FD6888"/>
    <w:rsid w:val="00FE1BA3"/>
    <w:rsid w:val="00FE3599"/>
    <w:rsid w:val="00FE620F"/>
    <w:rsid w:val="00FF1188"/>
    <w:rsid w:val="00FF1284"/>
    <w:rsid w:val="00FF4184"/>
    <w:rsid w:val="00FF67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2C40293-495A-4A17-B5F0-C772FA8D8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800C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1"/>
    <w:next w:val="a1"/>
    <w:link w:val="11"/>
    <w:qFormat/>
    <w:rsid w:val="0048509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1"/>
    <w:next w:val="a1"/>
    <w:link w:val="20"/>
    <w:unhideWhenUsed/>
    <w:qFormat/>
    <w:rsid w:val="00485092"/>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85092"/>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485092"/>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2">
    <w:name w:val="Default Paragraph Font"/>
    <w:semiHidden/>
  </w:style>
  <w:style w:type="table" w:default="1" w:styleId="a3">
    <w:name w:val="Normal Table"/>
    <w:semiHidden/>
    <w:tblPr>
      <w:tblInd w:w="0" w:type="dxa"/>
      <w:tblCellMar>
        <w:top w:w="0" w:type="dxa"/>
        <w:left w:w="108" w:type="dxa"/>
        <w:bottom w:w="0" w:type="dxa"/>
        <w:right w:w="108" w:type="dxa"/>
      </w:tblCellMar>
    </w:tblPr>
  </w:style>
  <w:style w:type="numbering" w:default="1" w:styleId="a4">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21"/>
    <w:qFormat/>
    <w:pPr>
      <w:ind w:left="300" w:hangingChars="100" w:hanging="100"/>
    </w:pPr>
  </w:style>
  <w:style w:type="paragraph" w:customStyle="1" w:styleId="a8">
    <w:name w:val="(一)下內文"/>
    <w:basedOn w:val="a7"/>
    <w:link w:val="a9"/>
    <w:pPr>
      <w:adjustRightInd w:val="0"/>
      <w:ind w:leftChars="300" w:firstLineChars="0" w:firstLine="0"/>
    </w:pPr>
  </w:style>
  <w:style w:type="paragraph" w:customStyle="1" w:styleId="1231">
    <w:name w:val="1.2.3."/>
    <w:basedOn w:val="a8"/>
    <w:link w:val="1232"/>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1"/>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link w:val="af3"/>
    <w:pPr>
      <w:ind w:leftChars="0" w:left="100" w:hangingChars="100" w:hanging="100"/>
    </w:pPr>
  </w:style>
  <w:style w:type="paragraph" w:customStyle="1" w:styleId="1233">
    <w:name w:val="(1)(2)(3)"/>
    <w:basedOn w:val="a1"/>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rsid w:val="00485092"/>
    <w:rPr>
      <w:rFonts w:ascii="Cambria" w:hAnsi="Cambria"/>
      <w:b/>
      <w:bCs/>
      <w:snapToGrid w:val="0"/>
      <w:kern w:val="52"/>
      <w:sz w:val="52"/>
      <w:szCs w:val="52"/>
    </w:rPr>
  </w:style>
  <w:style w:type="paragraph" w:styleId="ad">
    <w:name w:val="table of figures"/>
    <w:basedOn w:val="a1"/>
    <w:next w:val="a1"/>
    <w:semiHidden/>
    <w:pPr>
      <w:ind w:leftChars="400" w:left="960" w:hangingChars="200" w:hanging="480"/>
    </w:pPr>
  </w:style>
  <w:style w:type="paragraph" w:customStyle="1" w:styleId="22">
    <w:name w:val="(一)下內文縮2"/>
    <w:basedOn w:val="a1"/>
    <w:link w:val="23"/>
    <w:qFormat/>
    <w:pPr>
      <w:adjustRightInd w:val="0"/>
      <w:ind w:leftChars="300" w:left="300"/>
    </w:pPr>
  </w:style>
  <w:style w:type="paragraph" w:styleId="12">
    <w:name w:val="toc 1"/>
    <w:basedOn w:val="a1"/>
    <w:next w:val="a1"/>
    <w:autoRedefine/>
    <w:uiPriority w:val="39"/>
    <w:qFormat/>
    <w:rsid w:val="00875D54"/>
    <w:pPr>
      <w:tabs>
        <w:tab w:val="right" w:leader="hyphen" w:pos="8490"/>
      </w:tabs>
      <w:ind w:leftChars="0" w:left="567" w:hangingChars="200" w:hanging="567"/>
    </w:pPr>
    <w:rPr>
      <w:b/>
      <w:sz w:val="24"/>
    </w:rPr>
  </w:style>
  <w:style w:type="paragraph" w:styleId="24">
    <w:name w:val="toc 2"/>
    <w:basedOn w:val="a1"/>
    <w:next w:val="a1"/>
    <w:autoRedefine/>
    <w:uiPriority w:val="39"/>
    <w:qFormat/>
    <w:rsid w:val="00875D54"/>
    <w:pPr>
      <w:tabs>
        <w:tab w:val="right" w:leader="hyphen" w:pos="8490"/>
      </w:tabs>
      <w:ind w:leftChars="0" w:rightChars="100" w:right="100" w:hangingChars="200" w:hanging="200"/>
    </w:pPr>
    <w:rPr>
      <w:sz w:val="24"/>
    </w:rPr>
  </w:style>
  <w:style w:type="character" w:customStyle="1" w:styleId="20">
    <w:name w:val="標題 2 字元"/>
    <w:link w:val="2"/>
    <w:rsid w:val="00485092"/>
    <w:rPr>
      <w:rFonts w:ascii="Cambria" w:hAnsi="Cambria"/>
      <w:b/>
      <w:bCs/>
      <w:snapToGrid w:val="0"/>
      <w:kern w:val="2"/>
      <w:sz w:val="48"/>
      <w:szCs w:val="48"/>
    </w:rPr>
  </w:style>
  <w:style w:type="character" w:customStyle="1" w:styleId="30">
    <w:name w:val="標題 3 字元"/>
    <w:link w:val="3"/>
    <w:uiPriority w:val="9"/>
    <w:rsid w:val="00485092"/>
    <w:rPr>
      <w:rFonts w:ascii="Cambria" w:hAnsi="Cambria"/>
      <w:b/>
      <w:bCs/>
      <w:snapToGrid w:val="0"/>
      <w:kern w:val="2"/>
      <w:sz w:val="36"/>
      <w:szCs w:val="36"/>
    </w:rPr>
  </w:style>
  <w:style w:type="character" w:customStyle="1" w:styleId="40">
    <w:name w:val="標題 4 字元"/>
    <w:link w:val="4"/>
    <w:rsid w:val="00485092"/>
    <w:rPr>
      <w:rFonts w:ascii="新細明體" w:hAnsi="新細明體" w:cs="新細明體"/>
      <w:b/>
      <w:bCs/>
      <w:sz w:val="24"/>
      <w:szCs w:val="24"/>
    </w:rPr>
  </w:style>
  <w:style w:type="paragraph" w:styleId="af4">
    <w:name w:val="header"/>
    <w:basedOn w:val="a1"/>
    <w:link w:val="af5"/>
    <w:unhideWhenUsed/>
    <w:rsid w:val="00485092"/>
    <w:pPr>
      <w:tabs>
        <w:tab w:val="center" w:pos="4153"/>
        <w:tab w:val="right" w:pos="8306"/>
      </w:tabs>
      <w:snapToGrid w:val="0"/>
    </w:pPr>
    <w:rPr>
      <w:sz w:val="20"/>
      <w:szCs w:val="20"/>
    </w:rPr>
  </w:style>
  <w:style w:type="character" w:customStyle="1" w:styleId="af5">
    <w:name w:val="頁首 字元"/>
    <w:link w:val="af4"/>
    <w:rsid w:val="00485092"/>
    <w:rPr>
      <w:rFonts w:ascii="標楷體" w:eastAsia="標楷體"/>
      <w:snapToGrid w:val="0"/>
      <w:kern w:val="2"/>
    </w:rPr>
  </w:style>
  <w:style w:type="paragraph" w:styleId="af6">
    <w:name w:val="footer"/>
    <w:basedOn w:val="a1"/>
    <w:link w:val="af7"/>
    <w:uiPriority w:val="99"/>
    <w:unhideWhenUsed/>
    <w:rsid w:val="00485092"/>
    <w:pPr>
      <w:tabs>
        <w:tab w:val="center" w:pos="4153"/>
        <w:tab w:val="right" w:pos="8306"/>
      </w:tabs>
      <w:snapToGrid w:val="0"/>
    </w:pPr>
    <w:rPr>
      <w:sz w:val="20"/>
      <w:szCs w:val="20"/>
    </w:rPr>
  </w:style>
  <w:style w:type="character" w:customStyle="1" w:styleId="af7">
    <w:name w:val="頁尾 字元"/>
    <w:link w:val="af6"/>
    <w:uiPriority w:val="99"/>
    <w:rsid w:val="00485092"/>
    <w:rPr>
      <w:rFonts w:ascii="標楷體" w:eastAsia="標楷體"/>
      <w:snapToGrid w:val="0"/>
      <w:kern w:val="2"/>
    </w:rPr>
  </w:style>
  <w:style w:type="numbering" w:customStyle="1" w:styleId="13">
    <w:name w:val="無清單1"/>
    <w:next w:val="a4"/>
    <w:uiPriority w:val="99"/>
    <w:semiHidden/>
    <w:unhideWhenUsed/>
    <w:rsid w:val="00485092"/>
  </w:style>
  <w:style w:type="character" w:styleId="af8">
    <w:name w:val="Hyperlink"/>
    <w:uiPriority w:val="99"/>
    <w:unhideWhenUsed/>
    <w:rsid w:val="00485092"/>
    <w:rPr>
      <w:rFonts w:eastAsia="標楷體"/>
      <w:color w:val="auto"/>
      <w:sz w:val="24"/>
      <w:u w:val="single"/>
    </w:rPr>
  </w:style>
  <w:style w:type="character" w:customStyle="1" w:styleId="143">
    <w:name w:val="表格內文(14行高) 字元"/>
    <w:link w:val="142"/>
    <w:qFormat/>
    <w:rsid w:val="00485092"/>
    <w:rPr>
      <w:rFonts w:ascii="標楷體" w:eastAsia="標楷體"/>
      <w:snapToGrid w:val="0"/>
      <w:kern w:val="2"/>
      <w:sz w:val="24"/>
      <w:szCs w:val="28"/>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a"/>
    <w:uiPriority w:val="99"/>
    <w:unhideWhenUsed/>
    <w:rsid w:val="00485092"/>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9"/>
    <w:uiPriority w:val="99"/>
    <w:qFormat/>
    <w:rsid w:val="00485092"/>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485092"/>
    <w:rPr>
      <w:vertAlign w:val="superscript"/>
    </w:rPr>
  </w:style>
  <w:style w:type="character" w:customStyle="1" w:styleId="23">
    <w:name w:val="(一)下內文縮2 字元"/>
    <w:link w:val="22"/>
    <w:qFormat/>
    <w:rsid w:val="00485092"/>
    <w:rPr>
      <w:rFonts w:ascii="標楷體" w:eastAsia="標楷體"/>
      <w:snapToGrid w:val="0"/>
      <w:kern w:val="2"/>
      <w:sz w:val="28"/>
      <w:szCs w:val="28"/>
    </w:rPr>
  </w:style>
  <w:style w:type="paragraph" w:styleId="afc">
    <w:name w:val="Balloon Text"/>
    <w:basedOn w:val="a1"/>
    <w:link w:val="afd"/>
    <w:uiPriority w:val="99"/>
    <w:semiHidden/>
    <w:unhideWhenUsed/>
    <w:rsid w:val="00485092"/>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485092"/>
    <w:rPr>
      <w:rFonts w:ascii="Cambria" w:hAnsi="Cambria"/>
      <w:snapToGrid w:val="0"/>
      <w:kern w:val="2"/>
      <w:sz w:val="18"/>
      <w:szCs w:val="18"/>
    </w:rPr>
  </w:style>
  <w:style w:type="table" w:styleId="afe">
    <w:name w:val="Table Grid"/>
    <w:basedOn w:val="a3"/>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7"/>
    <w:qFormat/>
    <w:rsid w:val="00485092"/>
    <w:rPr>
      <w:rFonts w:ascii="標楷體" w:eastAsia="標楷體"/>
      <w:snapToGrid w:val="0"/>
      <w:kern w:val="2"/>
      <w:sz w:val="28"/>
      <w:szCs w:val="28"/>
    </w:rPr>
  </w:style>
  <w:style w:type="character" w:customStyle="1" w:styleId="140">
    <w:name w:val="第二層(14號字) 字元"/>
    <w:link w:val="14"/>
    <w:rsid w:val="00485092"/>
    <w:rPr>
      <w:rFonts w:ascii="標楷體" w:eastAsia="標楷體"/>
      <w:b/>
      <w:snapToGrid w:val="0"/>
      <w:kern w:val="2"/>
      <w:sz w:val="28"/>
    </w:rPr>
  </w:style>
  <w:style w:type="table" w:customStyle="1" w:styleId="15">
    <w:name w:val="表格格線1"/>
    <w:basedOn w:val="a3"/>
    <w:next w:val="afe"/>
    <w:uiPriority w:val="59"/>
    <w:rsid w:val="0048509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
    <w:name w:val="(一)(二)(三) 字元"/>
    <w:rsid w:val="00485092"/>
    <w:rPr>
      <w:rFonts w:ascii="標楷體" w:eastAsia="標楷體"/>
      <w:snapToGrid w:val="0"/>
      <w:kern w:val="2"/>
      <w:sz w:val="28"/>
      <w:szCs w:val="28"/>
    </w:rPr>
  </w:style>
  <w:style w:type="character" w:customStyle="1" w:styleId="146">
    <w:name w:val="表格內文(14行高) 字元 字元 字元"/>
    <w:link w:val="147"/>
    <w:locked/>
    <w:rsid w:val="00485092"/>
    <w:rPr>
      <w:rFonts w:ascii="標楷體" w:eastAsia="標楷體" w:hAnsi="標楷體"/>
      <w:kern w:val="2"/>
      <w:sz w:val="24"/>
      <w:szCs w:val="28"/>
    </w:rPr>
  </w:style>
  <w:style w:type="paragraph" w:customStyle="1" w:styleId="147">
    <w:name w:val="表格內文(14行高) 字元 字元"/>
    <w:basedOn w:val="ad"/>
    <w:link w:val="146"/>
    <w:rsid w:val="00485092"/>
    <w:pPr>
      <w:snapToGrid w:val="0"/>
      <w:spacing w:line="280" w:lineRule="exact"/>
      <w:ind w:leftChars="0" w:left="0" w:firstLineChars="0" w:firstLine="0"/>
      <w:jc w:val="left"/>
    </w:pPr>
    <w:rPr>
      <w:rFonts w:hAnsi="標楷體"/>
      <w:snapToGrid/>
      <w:sz w:val="24"/>
    </w:rPr>
  </w:style>
  <w:style w:type="table" w:customStyle="1" w:styleId="25">
    <w:name w:val="表格格線2"/>
    <w:basedOn w:val="a3"/>
    <w:next w:val="afe"/>
    <w:uiPriority w:val="59"/>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姓名及分機 字元"/>
    <w:link w:val="af0"/>
    <w:locked/>
    <w:rsid w:val="00485092"/>
    <w:rPr>
      <w:rFonts w:ascii="標楷體" w:eastAsia="標楷體"/>
      <w:snapToGrid w:val="0"/>
      <w:kern w:val="2"/>
      <w:sz w:val="24"/>
      <w:szCs w:val="28"/>
    </w:rPr>
  </w:style>
  <w:style w:type="character" w:customStyle="1" w:styleId="1410">
    <w:name w:val="第二層(14號字) 字元1"/>
    <w:rsid w:val="00485092"/>
    <w:rPr>
      <w:rFonts w:ascii="標楷體" w:eastAsia="標楷體"/>
      <w:b/>
      <w:snapToGrid w:val="0"/>
      <w:kern w:val="2"/>
      <w:sz w:val="28"/>
      <w:lang w:bidi="ar-SA"/>
    </w:rPr>
  </w:style>
  <w:style w:type="character" w:customStyle="1" w:styleId="1232">
    <w:name w:val="1.2.3. 字元"/>
    <w:link w:val="1231"/>
    <w:rsid w:val="00485092"/>
    <w:rPr>
      <w:rFonts w:ascii="標楷體" w:eastAsia="標楷體"/>
      <w:snapToGrid w:val="0"/>
      <w:kern w:val="2"/>
      <w:sz w:val="28"/>
      <w:szCs w:val="28"/>
    </w:rPr>
  </w:style>
  <w:style w:type="character" w:styleId="aff0">
    <w:name w:val="page number"/>
    <w:rsid w:val="00485092"/>
  </w:style>
  <w:style w:type="character" w:customStyle="1" w:styleId="201">
    <w:name w:val="表格內文(20行高) 字元"/>
    <w:link w:val="200"/>
    <w:locked/>
    <w:rsid w:val="00485092"/>
    <w:rPr>
      <w:rFonts w:ascii="標楷體" w:eastAsia="標楷體"/>
      <w:snapToGrid w:val="0"/>
      <w:kern w:val="2"/>
      <w:sz w:val="24"/>
      <w:szCs w:val="28"/>
    </w:rPr>
  </w:style>
  <w:style w:type="paragraph" w:customStyle="1" w:styleId="Default">
    <w:name w:val="Default"/>
    <w:rsid w:val="00485092"/>
    <w:pPr>
      <w:widowControl w:val="0"/>
      <w:autoSpaceDE w:val="0"/>
      <w:autoSpaceDN w:val="0"/>
      <w:adjustRightInd w:val="0"/>
    </w:pPr>
    <w:rPr>
      <w:rFonts w:ascii="標楷體" w:eastAsia="標楷體" w:cs="標楷體"/>
      <w:color w:val="000000"/>
      <w:sz w:val="24"/>
      <w:szCs w:val="24"/>
    </w:rPr>
  </w:style>
  <w:style w:type="paragraph" w:customStyle="1" w:styleId="aff1">
    <w:name w:val="一"/>
    <w:basedOn w:val="a1"/>
    <w:rsid w:val="00485092"/>
    <w:pPr>
      <w:spacing w:line="240" w:lineRule="auto"/>
      <w:ind w:leftChars="0" w:left="0" w:firstLineChars="0" w:firstLine="0"/>
      <w:jc w:val="left"/>
    </w:pPr>
    <w:rPr>
      <w:rFonts w:hAnsi="標楷體"/>
      <w:snapToGrid/>
      <w:sz w:val="32"/>
      <w:szCs w:val="32"/>
    </w:rPr>
  </w:style>
  <w:style w:type="paragraph" w:customStyle="1" w:styleId="aff2">
    <w:name w:val="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c">
    <w:name w:val="前言內文 字元"/>
    <w:link w:val="ab"/>
    <w:rsid w:val="00485092"/>
    <w:rPr>
      <w:rFonts w:ascii="標楷體" w:eastAsia="標楷體"/>
      <w:snapToGrid w:val="0"/>
      <w:kern w:val="2"/>
      <w:sz w:val="28"/>
      <w:szCs w:val="28"/>
    </w:rPr>
  </w:style>
  <w:style w:type="character" w:customStyle="1" w:styleId="a6">
    <w:name w:val="預備金及追加預算標題 字元"/>
    <w:link w:val="a5"/>
    <w:rsid w:val="00485092"/>
    <w:rPr>
      <w:rFonts w:ascii="標楷體" w:eastAsia="標楷體"/>
      <w:b/>
      <w:snapToGrid w:val="0"/>
      <w:kern w:val="2"/>
      <w:sz w:val="28"/>
    </w:rPr>
  </w:style>
  <w:style w:type="paragraph" w:styleId="aff3">
    <w:name w:val="Body Text"/>
    <w:basedOn w:val="a1"/>
    <w:link w:val="aff4"/>
    <w:rsid w:val="00485092"/>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4">
    <w:name w:val="本文 字元"/>
    <w:link w:val="aff3"/>
    <w:rsid w:val="00485092"/>
    <w:rPr>
      <w:rFonts w:ascii="Arial" w:hAnsi="Arial"/>
      <w:spacing w:val="-5"/>
      <w:sz w:val="18"/>
    </w:rPr>
  </w:style>
  <w:style w:type="character" w:customStyle="1" w:styleId="aff5">
    <w:name w:val="(一)(二)(三) 字元 字元"/>
    <w:rsid w:val="00485092"/>
    <w:rPr>
      <w:rFonts w:ascii="標楷體" w:eastAsia="標楷體"/>
      <w:snapToGrid w:val="0"/>
      <w:kern w:val="2"/>
      <w:sz w:val="28"/>
      <w:szCs w:val="24"/>
      <w:lang w:val="en-US" w:eastAsia="zh-TW" w:bidi="ar-SA"/>
    </w:rPr>
  </w:style>
  <w:style w:type="character" w:customStyle="1" w:styleId="1234">
    <w:name w:val="1.2.3. 字元 字元"/>
    <w:rsid w:val="00485092"/>
    <w:rPr>
      <w:rFonts w:ascii="標楷體" w:eastAsia="標楷體"/>
      <w:snapToGrid w:val="0"/>
      <w:kern w:val="2"/>
      <w:sz w:val="28"/>
      <w:szCs w:val="28"/>
      <w:lang w:val="en-US" w:eastAsia="zh-TW" w:bidi="ar-SA"/>
    </w:rPr>
  </w:style>
  <w:style w:type="character" w:customStyle="1" w:styleId="18">
    <w:name w:val="(一)(二)(三) 字元1"/>
    <w:rsid w:val="00485092"/>
    <w:rPr>
      <w:rFonts w:ascii="標楷體" w:eastAsia="標楷體"/>
      <w:snapToGrid w:val="0"/>
      <w:kern w:val="2"/>
      <w:sz w:val="28"/>
      <w:szCs w:val="28"/>
      <w:lang w:val="en-US" w:eastAsia="zh-TW" w:bidi="ar-SA"/>
    </w:rPr>
  </w:style>
  <w:style w:type="character" w:customStyle="1" w:styleId="a9">
    <w:name w:val="(一)下內文 字元"/>
    <w:link w:val="a8"/>
    <w:rsid w:val="00485092"/>
    <w:rPr>
      <w:rFonts w:ascii="標楷體" w:eastAsia="標楷體"/>
      <w:snapToGrid w:val="0"/>
      <w:kern w:val="2"/>
      <w:sz w:val="28"/>
      <w:szCs w:val="28"/>
    </w:rPr>
  </w:style>
  <w:style w:type="character" w:customStyle="1" w:styleId="31">
    <w:name w:val="字元 字元3"/>
    <w:semiHidden/>
    <w:rsid w:val="00485092"/>
    <w:rPr>
      <w:rFonts w:ascii="標楷體" w:eastAsia="標楷體"/>
      <w:snapToGrid w:val="0"/>
      <w:kern w:val="2"/>
      <w:sz w:val="28"/>
      <w:szCs w:val="24"/>
      <w:lang w:val="en-US" w:eastAsia="zh-TW" w:bidi="ar-SA"/>
    </w:rPr>
  </w:style>
  <w:style w:type="character" w:styleId="aff6">
    <w:name w:val="Emphasis"/>
    <w:uiPriority w:val="20"/>
    <w:qFormat/>
    <w:rsid w:val="00485092"/>
    <w:rPr>
      <w:b w:val="0"/>
      <w:bCs w:val="0"/>
      <w:i w:val="0"/>
      <w:iCs w:val="0"/>
      <w:color w:val="CC0033"/>
    </w:rPr>
  </w:style>
  <w:style w:type="paragraph" w:styleId="HTML">
    <w:name w:val="HTML Preformatted"/>
    <w:basedOn w:val="a1"/>
    <w:link w:val="HTML0"/>
    <w:uiPriority w:val="99"/>
    <w:rsid w:val="00485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uiPriority w:val="99"/>
    <w:rsid w:val="00485092"/>
    <w:rPr>
      <w:rFonts w:ascii="細明體" w:eastAsia="細明體" w:hAnsi="細明體" w:cs="細明體"/>
      <w:sz w:val="23"/>
      <w:szCs w:val="23"/>
    </w:rPr>
  </w:style>
  <w:style w:type="character" w:customStyle="1" w:styleId="26">
    <w:name w:val="字元 字元2"/>
    <w:semiHidden/>
    <w:rsid w:val="00485092"/>
    <w:rPr>
      <w:rFonts w:ascii="Calibri" w:eastAsia="新細明體" w:hAnsi="Calibri"/>
      <w:kern w:val="2"/>
      <w:sz w:val="24"/>
      <w:szCs w:val="22"/>
      <w:lang w:val="en-US" w:eastAsia="zh-TW" w:bidi="ar-SA"/>
    </w:rPr>
  </w:style>
  <w:style w:type="paragraph" w:customStyle="1" w:styleId="aff7">
    <w:name w:val="目錄"/>
    <w:basedOn w:val="a1"/>
    <w:rsid w:val="00485092"/>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1"/>
    <w:rsid w:val="0048509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1"/>
    <w:link w:val="aff9"/>
    <w:rsid w:val="00485092"/>
    <w:pPr>
      <w:wordWrap w:val="0"/>
      <w:spacing w:line="340" w:lineRule="exact"/>
      <w:ind w:leftChars="0" w:left="100" w:hangingChars="100" w:hanging="100"/>
    </w:pPr>
    <w:rPr>
      <w:rFonts w:hAnsi="標楷體"/>
      <w:snapToGrid/>
      <w:sz w:val="22"/>
      <w:szCs w:val="22"/>
    </w:rPr>
  </w:style>
  <w:style w:type="character" w:customStyle="1" w:styleId="aff9">
    <w:name w:val="(一) 字元"/>
    <w:link w:val="aff8"/>
    <w:rsid w:val="00485092"/>
    <w:rPr>
      <w:rFonts w:ascii="標楷體" w:eastAsia="標楷體" w:hAnsi="標楷體"/>
      <w:kern w:val="2"/>
      <w:sz w:val="22"/>
      <w:szCs w:val="22"/>
    </w:rPr>
  </w:style>
  <w:style w:type="paragraph" w:customStyle="1" w:styleId="affa">
    <w:name w:val="字元 字元 字元 字元"/>
    <w:basedOn w:val="a1"/>
    <w:semiHidden/>
    <w:rsid w:val="0048509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字元 字元 字元 字元 字元 字元 字元 字元 字元 字元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1"/>
    <w:semiHidden/>
    <w:rsid w:val="0048509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1"/>
    <w:semiHidden/>
    <w:rsid w:val="00485092"/>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c">
    <w:name w:val="Salutation"/>
    <w:basedOn w:val="a1"/>
    <w:next w:val="a1"/>
    <w:link w:val="affd"/>
    <w:uiPriority w:val="99"/>
    <w:unhideWhenUsed/>
    <w:rsid w:val="00485092"/>
    <w:rPr>
      <w:rFonts w:hAnsi="標楷體"/>
      <w:color w:val="0070C0"/>
    </w:rPr>
  </w:style>
  <w:style w:type="character" w:customStyle="1" w:styleId="affd">
    <w:name w:val="問候 字元"/>
    <w:link w:val="affc"/>
    <w:uiPriority w:val="99"/>
    <w:rsid w:val="00485092"/>
    <w:rPr>
      <w:rFonts w:ascii="標楷體" w:eastAsia="標楷體" w:hAnsi="標楷體"/>
      <w:snapToGrid w:val="0"/>
      <w:color w:val="0070C0"/>
      <w:kern w:val="2"/>
      <w:sz w:val="28"/>
      <w:szCs w:val="28"/>
    </w:rPr>
  </w:style>
  <w:style w:type="paragraph" w:styleId="affe">
    <w:name w:val="Closing"/>
    <w:basedOn w:val="a1"/>
    <w:link w:val="afff"/>
    <w:uiPriority w:val="99"/>
    <w:unhideWhenUsed/>
    <w:rsid w:val="00485092"/>
    <w:pPr>
      <w:ind w:leftChars="1800" w:left="100"/>
    </w:pPr>
    <w:rPr>
      <w:rFonts w:hAnsi="標楷體"/>
      <w:color w:val="0070C0"/>
    </w:rPr>
  </w:style>
  <w:style w:type="character" w:customStyle="1" w:styleId="afff">
    <w:name w:val="結語 字元"/>
    <w:link w:val="affe"/>
    <w:uiPriority w:val="99"/>
    <w:rsid w:val="00485092"/>
    <w:rPr>
      <w:rFonts w:ascii="標楷體" w:eastAsia="標楷體" w:hAnsi="標楷體"/>
      <w:snapToGrid w:val="0"/>
      <w:color w:val="0070C0"/>
      <w:kern w:val="2"/>
      <w:sz w:val="28"/>
      <w:szCs w:val="28"/>
    </w:rPr>
  </w:style>
  <w:style w:type="paragraph" w:customStyle="1" w:styleId="1">
    <w:name w:val="表頭1"/>
    <w:basedOn w:val="a1"/>
    <w:link w:val="1a"/>
    <w:qFormat/>
    <w:rsid w:val="00485092"/>
    <w:pPr>
      <w:numPr>
        <w:numId w:val="1"/>
      </w:numPr>
      <w:adjustRightInd w:val="0"/>
      <w:snapToGrid w:val="0"/>
      <w:spacing w:beforeLines="50" w:before="190" w:line="400" w:lineRule="exact"/>
      <w:ind w:leftChars="0" w:left="0" w:firstLineChars="0" w:firstLine="0"/>
    </w:pPr>
    <w:rPr>
      <w:rFonts w:ascii="微軟正黑體" w:eastAsia="微軟正黑體" w:hAnsi="微軟正黑體"/>
      <w:snapToGrid/>
    </w:rPr>
  </w:style>
  <w:style w:type="character" w:customStyle="1" w:styleId="1a">
    <w:name w:val="表頭1 字元"/>
    <w:link w:val="1"/>
    <w:rsid w:val="00485092"/>
    <w:rPr>
      <w:rFonts w:ascii="微軟正黑體" w:eastAsia="微軟正黑體" w:hAnsi="微軟正黑體"/>
      <w:kern w:val="2"/>
      <w:sz w:val="28"/>
      <w:szCs w:val="28"/>
    </w:rPr>
  </w:style>
  <w:style w:type="character" w:styleId="afff0">
    <w:name w:val="FollowedHyperlink"/>
    <w:uiPriority w:val="99"/>
    <w:unhideWhenUsed/>
    <w:rsid w:val="00485092"/>
    <w:rPr>
      <w:color w:val="954F72"/>
      <w:u w:val="single"/>
    </w:rPr>
  </w:style>
  <w:style w:type="table" w:customStyle="1" w:styleId="32">
    <w:name w:val="表格格線3"/>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TOC Heading"/>
    <w:basedOn w:val="10"/>
    <w:next w:val="a1"/>
    <w:uiPriority w:val="39"/>
    <w:semiHidden/>
    <w:unhideWhenUsed/>
    <w:qFormat/>
    <w:rsid w:val="00485092"/>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2">
    <w:name w:val="註腳文字(標準)"/>
    <w:basedOn w:val="a1"/>
    <w:link w:val="afff3"/>
    <w:qFormat/>
    <w:rsid w:val="00485092"/>
    <w:pPr>
      <w:snapToGrid w:val="0"/>
      <w:spacing w:line="280" w:lineRule="exact"/>
      <w:ind w:leftChars="0" w:left="181" w:firstLineChars="0" w:hanging="181"/>
    </w:pPr>
    <w:rPr>
      <w:sz w:val="24"/>
      <w:szCs w:val="24"/>
    </w:rPr>
  </w:style>
  <w:style w:type="character" w:customStyle="1" w:styleId="afff3">
    <w:name w:val="註腳文字(標準) 字元"/>
    <w:link w:val="afff2"/>
    <w:rsid w:val="00485092"/>
    <w:rPr>
      <w:rFonts w:ascii="標楷體" w:eastAsia="標楷體"/>
      <w:snapToGrid w:val="0"/>
      <w:kern w:val="2"/>
      <w:sz w:val="24"/>
      <w:szCs w:val="24"/>
    </w:rPr>
  </w:style>
  <w:style w:type="paragraph" w:customStyle="1" w:styleId="1b">
    <w:name w:val="(1)"/>
    <w:basedOn w:val="a1"/>
    <w:link w:val="1c"/>
    <w:qFormat/>
    <w:rsid w:val="00485092"/>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485092"/>
    <w:rPr>
      <w:rFonts w:ascii="標楷體" w:eastAsia="標楷體" w:hAnsi="標楷體"/>
      <w:color w:val="000000"/>
      <w:sz w:val="28"/>
      <w:szCs w:val="28"/>
      <w:lang w:val="x-none" w:eastAsia="x-none"/>
    </w:rPr>
  </w:style>
  <w:style w:type="paragraph" w:styleId="afff4">
    <w:name w:val="List Paragraph"/>
    <w:basedOn w:val="a1"/>
    <w:link w:val="afff5"/>
    <w:uiPriority w:val="34"/>
    <w:qFormat/>
    <w:rsid w:val="00485092"/>
    <w:pPr>
      <w:spacing w:line="240" w:lineRule="auto"/>
      <w:ind w:left="480" w:firstLineChars="0" w:firstLine="0"/>
      <w:jc w:val="left"/>
    </w:pPr>
    <w:rPr>
      <w:rFonts w:ascii="Calibri" w:eastAsia="新細明體" w:hAnsi="Calibri"/>
      <w:snapToGrid/>
      <w:sz w:val="24"/>
      <w:szCs w:val="22"/>
    </w:rPr>
  </w:style>
  <w:style w:type="paragraph" w:styleId="afff6">
    <w:name w:val="Title"/>
    <w:basedOn w:val="a1"/>
    <w:next w:val="a1"/>
    <w:link w:val="afff7"/>
    <w:uiPriority w:val="10"/>
    <w:qFormat/>
    <w:rsid w:val="00485092"/>
    <w:pPr>
      <w:spacing w:before="240" w:after="60"/>
      <w:jc w:val="center"/>
      <w:outlineLvl w:val="0"/>
    </w:pPr>
    <w:rPr>
      <w:rFonts w:ascii="Cambria" w:eastAsia="新細明體" w:hAnsi="Cambria"/>
      <w:b/>
      <w:bCs/>
      <w:sz w:val="32"/>
      <w:szCs w:val="32"/>
    </w:rPr>
  </w:style>
  <w:style w:type="character" w:customStyle="1" w:styleId="afff7">
    <w:name w:val="標題 字元"/>
    <w:link w:val="afff6"/>
    <w:uiPriority w:val="10"/>
    <w:rsid w:val="00485092"/>
    <w:rPr>
      <w:rFonts w:ascii="Cambria" w:hAnsi="Cambria"/>
      <w:b/>
      <w:bCs/>
      <w:snapToGrid w:val="0"/>
      <w:kern w:val="2"/>
      <w:sz w:val="32"/>
      <w:szCs w:val="32"/>
    </w:rPr>
  </w:style>
  <w:style w:type="table" w:customStyle="1" w:styleId="TableNormal">
    <w:name w:val="Table Normal"/>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8509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
    <w:name w:val="報告名稱 字元"/>
    <w:link w:val="ae"/>
    <w:rsid w:val="00485092"/>
    <w:rPr>
      <w:rFonts w:ascii="標楷體" w:eastAsia="標楷體"/>
      <w:b/>
      <w:snapToGrid w:val="0"/>
      <w:kern w:val="2"/>
      <w:sz w:val="36"/>
      <w:szCs w:val="28"/>
    </w:rPr>
  </w:style>
  <w:style w:type="character" w:styleId="afff8">
    <w:name w:val="Strong"/>
    <w:qFormat/>
    <w:rsid w:val="00485092"/>
    <w:rPr>
      <w:b/>
      <w:bCs/>
    </w:rPr>
  </w:style>
  <w:style w:type="paragraph" w:customStyle="1" w:styleId="5">
    <w:name w:val="字元 字元5"/>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字元 字元4"/>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字元 字元5 字元"/>
    <w:basedOn w:val="a1"/>
    <w:semiHidden/>
    <w:rsid w:val="004850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9">
    <w:name w:val="annotation text"/>
    <w:basedOn w:val="a1"/>
    <w:link w:val="afffa"/>
    <w:rsid w:val="00485092"/>
    <w:pPr>
      <w:jc w:val="left"/>
    </w:pPr>
  </w:style>
  <w:style w:type="character" w:customStyle="1" w:styleId="afffa">
    <w:name w:val="註解文字 字元"/>
    <w:link w:val="afff9"/>
    <w:rsid w:val="00485092"/>
    <w:rPr>
      <w:rFonts w:ascii="標楷體" w:eastAsia="標楷體"/>
      <w:snapToGrid w:val="0"/>
      <w:kern w:val="2"/>
      <w:sz w:val="28"/>
      <w:szCs w:val="28"/>
    </w:rPr>
  </w:style>
  <w:style w:type="paragraph" w:styleId="afffb">
    <w:name w:val="annotation subject"/>
    <w:basedOn w:val="afff9"/>
    <w:next w:val="afff9"/>
    <w:link w:val="afffc"/>
    <w:rsid w:val="00485092"/>
    <w:rPr>
      <w:b/>
      <w:bCs/>
    </w:rPr>
  </w:style>
  <w:style w:type="character" w:customStyle="1" w:styleId="afffc">
    <w:name w:val="註解主旨 字元"/>
    <w:link w:val="afffb"/>
    <w:rsid w:val="00485092"/>
    <w:rPr>
      <w:rFonts w:ascii="標楷體" w:eastAsia="標楷體"/>
      <w:b/>
      <w:bCs/>
      <w:snapToGrid w:val="0"/>
      <w:kern w:val="2"/>
      <w:sz w:val="28"/>
      <w:szCs w:val="28"/>
    </w:rPr>
  </w:style>
  <w:style w:type="character" w:customStyle="1" w:styleId="1411">
    <w:name w:val="表格內文(14行高) 字元1"/>
    <w:rsid w:val="00485092"/>
    <w:rPr>
      <w:rFonts w:ascii="標楷體" w:eastAsia="標楷體"/>
      <w:snapToGrid w:val="0"/>
      <w:kern w:val="2"/>
      <w:sz w:val="24"/>
      <w:szCs w:val="28"/>
      <w:lang w:val="en-US" w:eastAsia="zh-TW" w:bidi="ar-SA"/>
    </w:rPr>
  </w:style>
  <w:style w:type="character" w:customStyle="1" w:styleId="afff5">
    <w:name w:val="清單段落 字元"/>
    <w:link w:val="afff4"/>
    <w:uiPriority w:val="34"/>
    <w:locked/>
    <w:rsid w:val="00485092"/>
    <w:rPr>
      <w:rFonts w:ascii="Calibri" w:hAnsi="Calibri"/>
      <w:kern w:val="2"/>
      <w:sz w:val="24"/>
      <w:szCs w:val="22"/>
    </w:rPr>
  </w:style>
  <w:style w:type="paragraph" w:styleId="afffd">
    <w:name w:val="caption"/>
    <w:basedOn w:val="a1"/>
    <w:next w:val="a1"/>
    <w:semiHidden/>
    <w:unhideWhenUsed/>
    <w:qFormat/>
    <w:rsid w:val="00485092"/>
    <w:rPr>
      <w:sz w:val="20"/>
      <w:szCs w:val="20"/>
    </w:rPr>
  </w:style>
  <w:style w:type="table" w:customStyle="1" w:styleId="110">
    <w:name w:val="表格格線11"/>
    <w:basedOn w:val="a3"/>
    <w:next w:val="afe"/>
    <w:uiPriority w:val="39"/>
    <w:rsid w:val="004850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3"/>
    <w:rsid w:val="00485092"/>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3"/>
    <w:next w:val="afe"/>
    <w:uiPriority w:val="5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第二層"/>
    <w:basedOn w:val="a1"/>
    <w:rsid w:val="00485092"/>
    <w:pPr>
      <w:spacing w:line="240" w:lineRule="auto"/>
      <w:ind w:leftChars="0" w:left="0" w:firstLineChars="0" w:firstLine="0"/>
      <w:jc w:val="left"/>
    </w:pPr>
    <w:rPr>
      <w:rFonts w:ascii="Times New Roman" w:eastAsia="新細明體"/>
      <w:snapToGrid/>
      <w:szCs w:val="24"/>
    </w:rPr>
  </w:style>
  <w:style w:type="paragraph" w:styleId="33">
    <w:name w:val="toc 3"/>
    <w:basedOn w:val="a1"/>
    <w:next w:val="a1"/>
    <w:autoRedefine/>
    <w:uiPriority w:val="39"/>
    <w:semiHidden/>
    <w:unhideWhenUsed/>
    <w:qFormat/>
    <w:rsid w:val="0048509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1"/>
    <w:link w:val="35"/>
    <w:qFormat/>
    <w:rsid w:val="00485092"/>
    <w:pPr>
      <w:tabs>
        <w:tab w:val="right" w:leader="hyphen" w:pos="8679"/>
      </w:tabs>
      <w:ind w:leftChars="0" w:left="487" w:rightChars="71" w:right="201" w:hangingChars="200" w:hanging="487"/>
    </w:pPr>
    <w:rPr>
      <w:sz w:val="24"/>
    </w:rPr>
  </w:style>
  <w:style w:type="character" w:customStyle="1" w:styleId="35">
    <w:name w:val="目錄3 字元"/>
    <w:link w:val="34"/>
    <w:rsid w:val="00485092"/>
    <w:rPr>
      <w:rFonts w:ascii="標楷體" w:eastAsia="標楷體"/>
      <w:snapToGrid w:val="0"/>
      <w:kern w:val="2"/>
      <w:sz w:val="24"/>
      <w:szCs w:val="28"/>
    </w:rPr>
  </w:style>
  <w:style w:type="paragraph" w:customStyle="1" w:styleId="TableParagraph">
    <w:name w:val="Table Paragraph"/>
    <w:basedOn w:val="a1"/>
    <w:uiPriority w:val="1"/>
    <w:qFormat/>
    <w:rsid w:val="00485092"/>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1"/>
    <w:link w:val="030"/>
    <w:qFormat/>
    <w:rsid w:val="00485092"/>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485092"/>
    <w:rPr>
      <w:rFonts w:ascii="標楷體" w:eastAsia="標楷體" w:hAnsi="標楷體"/>
      <w:kern w:val="2"/>
      <w:sz w:val="32"/>
      <w:szCs w:val="32"/>
    </w:rPr>
  </w:style>
  <w:style w:type="character" w:customStyle="1" w:styleId="145">
    <w:name w:val="第一層(14號字) 字元"/>
    <w:link w:val="144"/>
    <w:rsid w:val="00485092"/>
    <w:rPr>
      <w:rFonts w:ascii="標楷體" w:eastAsia="標楷體"/>
      <w:b/>
      <w:snapToGrid w:val="0"/>
      <w:kern w:val="2"/>
      <w:sz w:val="28"/>
    </w:rPr>
  </w:style>
  <w:style w:type="table" w:customStyle="1" w:styleId="42">
    <w:name w:val="表格格線4"/>
    <w:basedOn w:val="a3"/>
    <w:next w:val="afe"/>
    <w:uiPriority w:val="39"/>
    <w:rsid w:val="0048509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
    <w:name w:val="annotation reference"/>
    <w:uiPriority w:val="99"/>
    <w:semiHidden/>
    <w:unhideWhenUsed/>
    <w:rsid w:val="00485092"/>
    <w:rPr>
      <w:sz w:val="18"/>
      <w:szCs w:val="18"/>
    </w:rPr>
  </w:style>
  <w:style w:type="paragraph" w:styleId="affff0">
    <w:name w:val="Body Text Indent"/>
    <w:basedOn w:val="a1"/>
    <w:link w:val="affff1"/>
    <w:rsid w:val="00485092"/>
    <w:pPr>
      <w:ind w:left="566" w:firstLine="566"/>
    </w:pPr>
  </w:style>
  <w:style w:type="character" w:customStyle="1" w:styleId="affff1">
    <w:name w:val="本文縮排 字元"/>
    <w:link w:val="affff0"/>
    <w:rsid w:val="00485092"/>
    <w:rPr>
      <w:rFonts w:ascii="標楷體" w:eastAsia="標楷體"/>
      <w:snapToGrid w:val="0"/>
      <w:kern w:val="2"/>
      <w:sz w:val="28"/>
      <w:szCs w:val="28"/>
    </w:rPr>
  </w:style>
  <w:style w:type="paragraph" w:customStyle="1" w:styleId="1d">
    <w:name w:val="樣式1"/>
    <w:basedOn w:val="12"/>
    <w:rsid w:val="00485092"/>
    <w:pPr>
      <w:tabs>
        <w:tab w:val="right" w:leader="hyphen" w:pos="8490"/>
      </w:tabs>
    </w:pPr>
    <w:rPr>
      <w:b w:val="0"/>
      <w:noProof/>
    </w:rPr>
  </w:style>
  <w:style w:type="table" w:customStyle="1" w:styleId="51">
    <w:name w:val="表格格線5"/>
    <w:basedOn w:val="a3"/>
    <w:next w:val="afe"/>
    <w:rsid w:val="0048509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2">
    <w:name w:val="Signature"/>
    <w:basedOn w:val="a1"/>
    <w:link w:val="affff3"/>
    <w:rsid w:val="00485092"/>
    <w:pPr>
      <w:widowControl/>
      <w:spacing w:line="240" w:lineRule="auto"/>
      <w:ind w:leftChars="0" w:left="4320" w:firstLineChars="0" w:firstLine="0"/>
      <w:jc w:val="left"/>
    </w:pPr>
    <w:rPr>
      <w:rFonts w:ascii="Times New Roman" w:eastAsia="新細明體"/>
      <w:snapToGrid/>
      <w:spacing w:val="-5"/>
      <w:kern w:val="0"/>
      <w:sz w:val="18"/>
      <w:szCs w:val="18"/>
    </w:rPr>
  </w:style>
  <w:style w:type="character" w:customStyle="1" w:styleId="affff3">
    <w:name w:val="簽名 字元"/>
    <w:link w:val="affff2"/>
    <w:rsid w:val="00485092"/>
    <w:rPr>
      <w:spacing w:val="-5"/>
      <w:sz w:val="18"/>
      <w:szCs w:val="18"/>
    </w:rPr>
  </w:style>
  <w:style w:type="paragraph" w:styleId="affff4">
    <w:name w:val="Normal Indent"/>
    <w:basedOn w:val="a1"/>
    <w:rsid w:val="00485092"/>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a">
    <w:name w:val="第一層標題(壹、貳、參...)"/>
    <w:basedOn w:val="a1"/>
    <w:rsid w:val="00485092"/>
    <w:pPr>
      <w:widowControl/>
      <w:numPr>
        <w:numId w:val="2"/>
      </w:numPr>
      <w:snapToGrid w:val="0"/>
      <w:spacing w:beforeLines="50" w:before="180" w:afterLines="50" w:after="180" w:line="240" w:lineRule="auto"/>
      <w:ind w:leftChars="0" w:left="0" w:firstLineChars="0" w:firstLine="0"/>
      <w:jc w:val="left"/>
      <w:outlineLvl w:val="0"/>
    </w:pPr>
    <w:rPr>
      <w:rFonts w:ascii="華康粗黑體" w:hAnsi="標楷體"/>
      <w:b/>
      <w:snapToGrid/>
      <w:kern w:val="0"/>
      <w:sz w:val="36"/>
      <w:szCs w:val="36"/>
      <w:lang w:bidi="en-US"/>
    </w:rPr>
  </w:style>
  <w:style w:type="paragraph" w:customStyle="1" w:styleId="a0">
    <w:name w:val="第三層標題(一) (二) (三)..."/>
    <w:basedOn w:val="a1"/>
    <w:link w:val="affff5"/>
    <w:rsid w:val="00485092"/>
    <w:pPr>
      <w:widowControl/>
      <w:numPr>
        <w:ilvl w:val="2"/>
        <w:numId w:val="2"/>
      </w:numPr>
      <w:snapToGrid w:val="0"/>
      <w:spacing w:beforeLines="50" w:before="50" w:afterLines="50" w:after="50" w:line="240" w:lineRule="auto"/>
      <w:ind w:leftChars="0" w:left="0" w:firstLineChars="0" w:firstLine="0"/>
      <w:jc w:val="left"/>
      <w:outlineLvl w:val="2"/>
    </w:pPr>
    <w:rPr>
      <w:rFonts w:ascii="華康楷書體W5" w:eastAsia="華康楷書體W5" w:hAnsi="標楷體"/>
      <w:snapToGrid/>
      <w:kern w:val="0"/>
      <w:sz w:val="32"/>
      <w:szCs w:val="30"/>
      <w:lang w:val="en" w:bidi="en-US"/>
    </w:rPr>
  </w:style>
  <w:style w:type="character" w:customStyle="1" w:styleId="affff5">
    <w:name w:val="第三層標題(一) (二) (三)... 字元"/>
    <w:link w:val="a0"/>
    <w:rsid w:val="00485092"/>
    <w:rPr>
      <w:rFonts w:ascii="華康楷書體W5" w:eastAsia="華康楷書體W5" w:hAnsi="標楷體"/>
      <w:sz w:val="32"/>
      <w:szCs w:val="30"/>
      <w:lang w:val="en" w:bidi="en-US"/>
    </w:rPr>
  </w:style>
  <w:style w:type="paragraph" w:customStyle="1" w:styleId="123">
    <w:name w:val="第四層標題(1. 2. 3. ....)"/>
    <w:basedOn w:val="a1"/>
    <w:rsid w:val="00485092"/>
    <w:pPr>
      <w:widowControl/>
      <w:numPr>
        <w:ilvl w:val="3"/>
        <w:numId w:val="2"/>
      </w:numPr>
      <w:snapToGrid w:val="0"/>
      <w:spacing w:beforeLines="50" w:before="50" w:afterLines="50" w:after="50" w:line="240" w:lineRule="auto"/>
      <w:ind w:leftChars="0" w:left="0" w:firstLineChars="0" w:firstLine="0"/>
      <w:outlineLvl w:val="3"/>
    </w:pPr>
    <w:rPr>
      <w:rFonts w:ascii="華康楷書體W5" w:hAnsi="標楷體"/>
      <w:snapToGrid/>
      <w:kern w:val="0"/>
      <w:sz w:val="32"/>
      <w:szCs w:val="30"/>
      <w:lang w:eastAsia="en-US" w:bidi="en-US"/>
    </w:rPr>
  </w:style>
  <w:style w:type="paragraph" w:customStyle="1" w:styleId="1230">
    <w:name w:val="第五層標題(1) (2) (3)......."/>
    <w:basedOn w:val="a1"/>
    <w:rsid w:val="00485092"/>
    <w:pPr>
      <w:widowControl/>
      <w:numPr>
        <w:ilvl w:val="4"/>
        <w:numId w:val="2"/>
      </w:numPr>
      <w:snapToGrid w:val="0"/>
      <w:spacing w:beforeLines="50" w:before="50" w:afterLines="50" w:after="50" w:line="240" w:lineRule="auto"/>
      <w:ind w:leftChars="0" w:left="0" w:firstLineChars="0" w:firstLine="0"/>
      <w:outlineLvl w:val="4"/>
    </w:pPr>
    <w:rPr>
      <w:rFonts w:ascii="華康楷書體W5" w:hAnsi="標楷體" w:cs="Arial"/>
      <w:snapToGrid/>
      <w:color w:val="000000"/>
      <w:kern w:val="0"/>
      <w:sz w:val="32"/>
      <w:szCs w:val="32"/>
      <w:lang w:bidi="en-US"/>
    </w:rPr>
  </w:style>
  <w:style w:type="paragraph" w:styleId="affff6">
    <w:name w:val="Date"/>
    <w:basedOn w:val="a1"/>
    <w:next w:val="a1"/>
    <w:link w:val="affff7"/>
    <w:uiPriority w:val="99"/>
    <w:semiHidden/>
    <w:unhideWhenUsed/>
    <w:rsid w:val="00485092"/>
    <w:pPr>
      <w:jc w:val="right"/>
    </w:pPr>
  </w:style>
  <w:style w:type="character" w:customStyle="1" w:styleId="affff7">
    <w:name w:val="日期 字元"/>
    <w:link w:val="affff6"/>
    <w:uiPriority w:val="99"/>
    <w:semiHidden/>
    <w:rsid w:val="00485092"/>
    <w:rPr>
      <w:rFonts w:ascii="標楷體" w:eastAsia="標楷體"/>
      <w:snapToGrid w:val="0"/>
      <w:kern w:val="2"/>
      <w:sz w:val="28"/>
      <w:szCs w:val="28"/>
    </w:rPr>
  </w:style>
  <w:style w:type="table" w:customStyle="1" w:styleId="120">
    <w:name w:val="表格格線12"/>
    <w:basedOn w:val="a3"/>
    <w:next w:val="afe"/>
    <w:uiPriority w:val="5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格格線4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格格線51"/>
    <w:basedOn w:val="a3"/>
    <w:next w:val="afe"/>
    <w:uiPriority w:val="39"/>
    <w:rsid w:val="004850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一)下內文縮2 字元2"/>
    <w:rsid w:val="009E1D10"/>
    <w:rPr>
      <w:rFonts w:ascii="標楷體" w:eastAsia="標楷體"/>
      <w:snapToGrid w:val="0"/>
      <w:kern w:val="2"/>
      <w:sz w:val="28"/>
      <w:szCs w:val="28"/>
    </w:rPr>
  </w:style>
  <w:style w:type="paragraph" w:customStyle="1" w:styleId="28">
    <w:name w:val=" 字元 字元2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11">
    <w:name w:val="1.1內文"/>
    <w:basedOn w:val="a1"/>
    <w:rsid w:val="00E14872"/>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E14872"/>
    <w:rPr>
      <w:sz w:val="20"/>
      <w:szCs w:val="20"/>
    </w:rPr>
  </w:style>
  <w:style w:type="character" w:customStyle="1" w:styleId="CharacterStyle3">
    <w:name w:val="Character Style 3"/>
    <w:rsid w:val="00E14872"/>
    <w:rPr>
      <w:sz w:val="25"/>
      <w:szCs w:val="25"/>
    </w:rPr>
  </w:style>
  <w:style w:type="paragraph" w:customStyle="1" w:styleId="1e">
    <w:name w:val="字元 字元1 字元 字元 字元"/>
    <w:basedOn w:val="a1"/>
    <w:semiHidden/>
    <w:rsid w:val="00E1487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8">
    <w:name w:val="字元 字元"/>
    <w:basedOn w:val="a1"/>
    <w:semiHidden/>
    <w:rsid w:val="00E1487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E14872"/>
  </w:style>
  <w:style w:type="character" w:customStyle="1" w:styleId="af3">
    <w:name w:val="前言(一)(二)(三) 字元"/>
    <w:link w:val="af2"/>
    <w:rsid w:val="00E14872"/>
    <w:rPr>
      <w:rFonts w:ascii="標楷體" w:eastAsia="標楷體"/>
      <w:snapToGrid w:val="0"/>
      <w:kern w:val="2"/>
      <w:sz w:val="28"/>
      <w:szCs w:val="28"/>
    </w:rPr>
  </w:style>
  <w:style w:type="table" w:customStyle="1" w:styleId="6">
    <w:name w:val="表格格線6"/>
    <w:basedOn w:val="a3"/>
    <w:next w:val="afe"/>
    <w:rsid w:val="004270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49084">
      <w:bodyDiv w:val="1"/>
      <w:marLeft w:val="0"/>
      <w:marRight w:val="0"/>
      <w:marTop w:val="0"/>
      <w:marBottom w:val="0"/>
      <w:divBdr>
        <w:top w:val="none" w:sz="0" w:space="0" w:color="auto"/>
        <w:left w:val="none" w:sz="0" w:space="0" w:color="auto"/>
        <w:bottom w:val="none" w:sz="0" w:space="0" w:color="auto"/>
        <w:right w:val="none" w:sz="0" w:space="0" w:color="auto"/>
      </w:divBdr>
    </w:div>
    <w:div w:id="217521636">
      <w:bodyDiv w:val="1"/>
      <w:marLeft w:val="0"/>
      <w:marRight w:val="0"/>
      <w:marTop w:val="0"/>
      <w:marBottom w:val="0"/>
      <w:divBdr>
        <w:top w:val="none" w:sz="0" w:space="0" w:color="auto"/>
        <w:left w:val="none" w:sz="0" w:space="0" w:color="auto"/>
        <w:bottom w:val="none" w:sz="0" w:space="0" w:color="auto"/>
        <w:right w:val="none" w:sz="0" w:space="0" w:color="auto"/>
      </w:divBdr>
    </w:div>
    <w:div w:id="733940919">
      <w:bodyDiv w:val="1"/>
      <w:marLeft w:val="0"/>
      <w:marRight w:val="0"/>
      <w:marTop w:val="0"/>
      <w:marBottom w:val="0"/>
      <w:divBdr>
        <w:top w:val="none" w:sz="0" w:space="0" w:color="auto"/>
        <w:left w:val="none" w:sz="0" w:space="0" w:color="auto"/>
        <w:bottom w:val="none" w:sz="0" w:space="0" w:color="auto"/>
        <w:right w:val="none" w:sz="0" w:space="0" w:color="auto"/>
      </w:divBdr>
    </w:div>
    <w:div w:id="1828354253">
      <w:bodyDiv w:val="1"/>
      <w:marLeft w:val="0"/>
      <w:marRight w:val="0"/>
      <w:marTop w:val="0"/>
      <w:marBottom w:val="0"/>
      <w:divBdr>
        <w:top w:val="none" w:sz="0" w:space="0" w:color="auto"/>
        <w:left w:val="none" w:sz="0" w:space="0" w:color="auto"/>
        <w:bottom w:val="none" w:sz="0" w:space="0" w:color="auto"/>
        <w:right w:val="none" w:sz="0" w:space="0" w:color="auto"/>
      </w:divBdr>
    </w:div>
    <w:div w:id="188856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9\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8D074-9CC6-4CDC-9933-C73E86A7A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298</Words>
  <Characters>1705</Characters>
  <Application>Microsoft Office Word</Application>
  <DocSecurity>0</DocSecurity>
  <Lines>14</Lines>
  <Paragraphs>3</Paragraphs>
  <ScaleCrop>false</ScaleCrop>
  <Company>HOME</Company>
  <LinksUpToDate>false</LinksUpToDate>
  <CharactersWithSpaces>2000</CharactersWithSpaces>
  <SharedDoc>false</SharedDoc>
  <HLinks>
    <vt:vector size="48" baseType="variant">
      <vt:variant>
        <vt:i4>1835061</vt:i4>
      </vt:variant>
      <vt:variant>
        <vt:i4>44</vt:i4>
      </vt:variant>
      <vt:variant>
        <vt:i4>0</vt:i4>
      </vt:variant>
      <vt:variant>
        <vt:i4>5</vt:i4>
      </vt:variant>
      <vt:variant>
        <vt:lpwstr/>
      </vt:variant>
      <vt:variant>
        <vt:lpwstr>_Toc224719271</vt:lpwstr>
      </vt:variant>
      <vt:variant>
        <vt:i4>1835061</vt:i4>
      </vt:variant>
      <vt:variant>
        <vt:i4>38</vt:i4>
      </vt:variant>
      <vt:variant>
        <vt:i4>0</vt:i4>
      </vt:variant>
      <vt:variant>
        <vt:i4>5</vt:i4>
      </vt:variant>
      <vt:variant>
        <vt:lpwstr/>
      </vt:variant>
      <vt:variant>
        <vt:lpwstr>_Toc224719270</vt:lpwstr>
      </vt:variant>
      <vt:variant>
        <vt:i4>1900597</vt:i4>
      </vt:variant>
      <vt:variant>
        <vt:i4>32</vt:i4>
      </vt:variant>
      <vt:variant>
        <vt:i4>0</vt:i4>
      </vt:variant>
      <vt:variant>
        <vt:i4>5</vt:i4>
      </vt:variant>
      <vt:variant>
        <vt:lpwstr/>
      </vt:variant>
      <vt:variant>
        <vt:lpwstr>_Toc224719269</vt:lpwstr>
      </vt:variant>
      <vt:variant>
        <vt:i4>1900597</vt:i4>
      </vt:variant>
      <vt:variant>
        <vt:i4>26</vt:i4>
      </vt:variant>
      <vt:variant>
        <vt:i4>0</vt:i4>
      </vt:variant>
      <vt:variant>
        <vt:i4>5</vt:i4>
      </vt:variant>
      <vt:variant>
        <vt:lpwstr/>
      </vt:variant>
      <vt:variant>
        <vt:lpwstr>_Toc224719268</vt:lpwstr>
      </vt:variant>
      <vt:variant>
        <vt:i4>1900597</vt:i4>
      </vt:variant>
      <vt:variant>
        <vt:i4>20</vt:i4>
      </vt:variant>
      <vt:variant>
        <vt:i4>0</vt:i4>
      </vt:variant>
      <vt:variant>
        <vt:i4>5</vt:i4>
      </vt:variant>
      <vt:variant>
        <vt:lpwstr/>
      </vt:variant>
      <vt:variant>
        <vt:lpwstr>_Toc224719267</vt:lpwstr>
      </vt:variant>
      <vt:variant>
        <vt:i4>1900597</vt:i4>
      </vt:variant>
      <vt:variant>
        <vt:i4>14</vt:i4>
      </vt:variant>
      <vt:variant>
        <vt:i4>0</vt:i4>
      </vt:variant>
      <vt:variant>
        <vt:i4>5</vt:i4>
      </vt:variant>
      <vt:variant>
        <vt:lpwstr/>
      </vt:variant>
      <vt:variant>
        <vt:lpwstr>_Toc224719266</vt:lpwstr>
      </vt:variant>
      <vt:variant>
        <vt:i4>1900597</vt:i4>
      </vt:variant>
      <vt:variant>
        <vt:i4>8</vt:i4>
      </vt:variant>
      <vt:variant>
        <vt:i4>0</vt:i4>
      </vt:variant>
      <vt:variant>
        <vt:i4>5</vt:i4>
      </vt:variant>
      <vt:variant>
        <vt:lpwstr/>
      </vt:variant>
      <vt:variant>
        <vt:lpwstr>_Toc224719265</vt:lpwstr>
      </vt:variant>
      <vt:variant>
        <vt:i4>1900597</vt:i4>
      </vt:variant>
      <vt:variant>
        <vt:i4>2</vt:i4>
      </vt:variant>
      <vt:variant>
        <vt:i4>0</vt:i4>
      </vt:variant>
      <vt:variant>
        <vt:i4>5</vt:i4>
      </vt:variant>
      <vt:variant>
        <vt:lpwstr/>
      </vt:variant>
      <vt:variant>
        <vt:lpwstr>_Toc224719264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2026-03-18T01:39:00Z</cp:lastPrinted>
  <dcterms:created xsi:type="dcterms:W3CDTF">2026-03-19T07:35:00Z</dcterms:created>
  <dcterms:modified xsi:type="dcterms:W3CDTF">2026-03-19T07:35:00Z</dcterms:modified>
</cp:coreProperties>
</file>