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56A" w:rsidRDefault="007239E0" w:rsidP="00D777D0">
      <w:pPr>
        <w:pStyle w:val="ae"/>
        <w:jc w:val="center"/>
      </w:pPr>
      <w:bookmarkStart w:id="0" w:name="_GoBack"/>
      <w:bookmarkEnd w:id="0"/>
      <w:r>
        <w:rPr>
          <w:rFonts w:hint="eastAsia"/>
        </w:rPr>
        <w:t>內政部主管非營業基金11</w:t>
      </w:r>
      <w:r w:rsidR="00B80D40">
        <w:t>3</w:t>
      </w:r>
      <w:r>
        <w:rPr>
          <w:rFonts w:hint="eastAsia"/>
        </w:rPr>
        <w:t>年度決算評估報告目錄</w:t>
      </w:r>
    </w:p>
    <w:p w:rsidR="00485092" w:rsidRPr="007239E0" w:rsidRDefault="00485092" w:rsidP="004F056A">
      <w:pPr>
        <w:pStyle w:val="ae"/>
        <w:jc w:val="right"/>
      </w:pPr>
      <w:r w:rsidRPr="007239E0">
        <w:rPr>
          <w:rFonts w:hint="eastAsia"/>
          <w:sz w:val="24"/>
          <w:szCs w:val="24"/>
        </w:rPr>
        <w:t>頁次</w:t>
      </w:r>
    </w:p>
    <w:p w:rsidR="00C74DC8" w:rsidRPr="00BA1881" w:rsidRDefault="003C458B">
      <w:pPr>
        <w:pStyle w:val="24"/>
        <w:ind w:left="486" w:right="283" w:hanging="486"/>
        <w:rPr>
          <w:rFonts w:ascii="Calibri" w:eastAsia="新細明體" w:hAnsi="Calibri"/>
          <w:noProof/>
          <w:snapToGrid/>
          <w:szCs w:val="22"/>
        </w:rPr>
      </w:pPr>
      <w:r w:rsidRPr="001139C2">
        <w:rPr>
          <w:rFonts w:hAnsi="標楷體"/>
          <w:color w:val="FF0000"/>
        </w:rPr>
        <w:fldChar w:fldCharType="begin"/>
      </w:r>
      <w:r w:rsidRPr="001139C2">
        <w:rPr>
          <w:rFonts w:hAnsi="標楷體"/>
          <w:color w:val="FF0000"/>
        </w:rPr>
        <w:instrText xml:space="preserve"> TOC \o "1-3" \h \z \t "第二層(14號字),2,第一層(14號字),1" </w:instrText>
      </w:r>
      <w:r w:rsidRPr="001139C2">
        <w:rPr>
          <w:rFonts w:hAnsi="標楷體"/>
          <w:color w:val="FF0000"/>
        </w:rPr>
        <w:fldChar w:fldCharType="separate"/>
      </w:r>
      <w:hyperlink w:anchor="_Toc224719264" w:history="1">
        <w:r w:rsidR="00C74DC8" w:rsidRPr="00B21620">
          <w:rPr>
            <w:rStyle w:val="af8"/>
            <w:rFonts w:hint="eastAsia"/>
            <w:noProof/>
          </w:rPr>
          <w:t>一、住宅基金補助地方政府辦理原有住宅無障礙設施改善計畫已屆</w:t>
        </w:r>
        <w:r w:rsidR="00C74DC8" w:rsidRPr="00B21620">
          <w:rPr>
            <w:rStyle w:val="af8"/>
            <w:noProof/>
          </w:rPr>
          <w:t>8</w:t>
        </w:r>
        <w:r w:rsidR="00C74DC8" w:rsidRPr="00B21620">
          <w:rPr>
            <w:rStyle w:val="af8"/>
            <w:rFonts w:hint="eastAsia"/>
            <w:noProof/>
          </w:rPr>
          <w:t>年，惟</w:t>
        </w:r>
        <w:r w:rsidR="00C74DC8" w:rsidRPr="00B21620">
          <w:rPr>
            <w:rStyle w:val="af8"/>
            <w:rFonts w:hint="eastAsia"/>
            <w:noProof/>
            <w:lang w:eastAsia="zh-HK"/>
          </w:rPr>
          <w:t>預算執行及達成率均不符預期，恐未能有效減少居家無障礙設施需求人口，</w:t>
        </w:r>
        <w:r w:rsidR="00C74DC8" w:rsidRPr="00B21620">
          <w:rPr>
            <w:rStyle w:val="af8"/>
            <w:rFonts w:hint="eastAsia"/>
            <w:noProof/>
          </w:rPr>
          <w:t>允宜檢討政策推動成效</w:t>
        </w:r>
        <w:r w:rsidR="00C74DC8">
          <w:rPr>
            <w:noProof/>
            <w:webHidden/>
          </w:rPr>
          <w:tab/>
        </w:r>
        <w:r w:rsidR="00C74DC8">
          <w:rPr>
            <w:noProof/>
            <w:webHidden/>
          </w:rPr>
          <w:fldChar w:fldCharType="begin"/>
        </w:r>
        <w:r w:rsidR="00C74DC8">
          <w:rPr>
            <w:noProof/>
            <w:webHidden/>
          </w:rPr>
          <w:instrText xml:space="preserve"> PAGEREF _Toc224719264 \h </w:instrText>
        </w:r>
        <w:r w:rsidR="00C74DC8">
          <w:rPr>
            <w:noProof/>
            <w:webHidden/>
          </w:rPr>
        </w:r>
        <w:r w:rsidR="00C74DC8">
          <w:rPr>
            <w:noProof/>
            <w:webHidden/>
          </w:rPr>
          <w:fldChar w:fldCharType="separate"/>
        </w:r>
        <w:r w:rsidR="00C74DC8">
          <w:rPr>
            <w:noProof/>
            <w:webHidden/>
          </w:rPr>
          <w:t>1</w:t>
        </w:r>
        <w:r w:rsidR="00C74DC8">
          <w:rPr>
            <w:noProof/>
            <w:webHidden/>
          </w:rPr>
          <w:fldChar w:fldCharType="end"/>
        </w:r>
      </w:hyperlink>
    </w:p>
    <w:p w:rsidR="00C74DC8" w:rsidRPr="00BA1881" w:rsidRDefault="00C74DC8">
      <w:pPr>
        <w:pStyle w:val="24"/>
        <w:ind w:left="486" w:right="283" w:hanging="486"/>
        <w:rPr>
          <w:rFonts w:ascii="Calibri" w:eastAsia="新細明體" w:hAnsi="Calibri"/>
          <w:noProof/>
          <w:snapToGrid/>
          <w:szCs w:val="22"/>
        </w:rPr>
      </w:pPr>
      <w:hyperlink w:anchor="_Toc224719265" w:history="1">
        <w:r w:rsidRPr="00B21620">
          <w:rPr>
            <w:rStyle w:val="af8"/>
            <w:rFonts w:hint="eastAsia"/>
            <w:noProof/>
            <w:lang w:eastAsia="zh-HK"/>
          </w:rPr>
          <w:t>二</w:t>
        </w:r>
        <w:r w:rsidRPr="00B21620">
          <w:rPr>
            <w:rStyle w:val="af8"/>
            <w:rFonts w:hint="eastAsia"/>
            <w:noProof/>
          </w:rPr>
          <w:t>、新市鎮開發基金「淡海新市鎮</w:t>
        </w:r>
        <w:r w:rsidRPr="00B21620">
          <w:rPr>
            <w:rStyle w:val="af8"/>
            <w:rFonts w:hint="eastAsia"/>
            <w:noProof/>
            <w:lang w:eastAsia="zh-HK"/>
          </w:rPr>
          <w:t>開發案</w:t>
        </w:r>
        <w:r w:rsidRPr="00B21620">
          <w:rPr>
            <w:rStyle w:val="af8"/>
            <w:rFonts w:hint="eastAsia"/>
            <w:noProof/>
          </w:rPr>
          <w:t>」</w:t>
        </w:r>
        <w:r w:rsidRPr="00B21620">
          <w:rPr>
            <w:rStyle w:val="af8"/>
            <w:rFonts w:hint="eastAsia"/>
            <w:noProof/>
            <w:lang w:eastAsia="zh-HK"/>
          </w:rPr>
          <w:t>尚有部分第</w:t>
        </w:r>
        <w:r w:rsidRPr="00B21620">
          <w:rPr>
            <w:rStyle w:val="af8"/>
            <w:noProof/>
          </w:rPr>
          <w:t>1</w:t>
        </w:r>
        <w:r w:rsidRPr="00B21620">
          <w:rPr>
            <w:rStyle w:val="af8"/>
            <w:rFonts w:hint="eastAsia"/>
            <w:noProof/>
            <w:lang w:eastAsia="zh-HK"/>
          </w:rPr>
          <w:t>期發展區之土地未開發利用</w:t>
        </w:r>
        <w:r w:rsidRPr="00B21620">
          <w:rPr>
            <w:rStyle w:val="af8"/>
            <w:rFonts w:hint="eastAsia"/>
            <w:noProof/>
          </w:rPr>
          <w:t>，</w:t>
        </w:r>
        <w:r w:rsidRPr="00B21620">
          <w:rPr>
            <w:rStyle w:val="af8"/>
            <w:rFonts w:hint="eastAsia"/>
            <w:noProof/>
            <w:lang w:eastAsia="zh-HK"/>
          </w:rPr>
          <w:t>另有</w:t>
        </w:r>
        <w:r w:rsidRPr="00B21620">
          <w:rPr>
            <w:rStyle w:val="af8"/>
            <w:rFonts w:hint="eastAsia"/>
            <w:noProof/>
          </w:rPr>
          <w:t>第</w:t>
        </w:r>
        <w:r w:rsidRPr="00B21620">
          <w:rPr>
            <w:rStyle w:val="af8"/>
            <w:noProof/>
          </w:rPr>
          <w:t>2</w:t>
        </w:r>
        <w:r w:rsidRPr="00B21620">
          <w:rPr>
            <w:rStyle w:val="af8"/>
            <w:rFonts w:hint="eastAsia"/>
            <w:noProof/>
          </w:rPr>
          <w:t>期發展區</w:t>
        </w:r>
        <w:r w:rsidRPr="00B21620">
          <w:rPr>
            <w:rStyle w:val="af8"/>
            <w:rFonts w:hint="eastAsia"/>
            <w:noProof/>
            <w:lang w:eastAsia="zh-HK"/>
          </w:rPr>
          <w:t>內產業園區之開發仍待與相關單位研商策進</w:t>
        </w:r>
        <w:r w:rsidRPr="00B21620">
          <w:rPr>
            <w:rStyle w:val="af8"/>
            <w:rFonts w:hint="eastAsia"/>
            <w:noProof/>
          </w:rPr>
          <w:t>，允宜賡續</w:t>
        </w:r>
        <w:r w:rsidRPr="00B21620">
          <w:rPr>
            <w:rStyle w:val="af8"/>
            <w:rFonts w:hint="eastAsia"/>
            <w:noProof/>
            <w:lang w:eastAsia="zh-HK"/>
          </w:rPr>
          <w:t>積極推動</w:t>
        </w:r>
        <w:r>
          <w:rPr>
            <w:noProof/>
            <w:webHidden/>
          </w:rPr>
          <w:tab/>
        </w:r>
        <w:r>
          <w:rPr>
            <w:noProof/>
            <w:webHidden/>
          </w:rPr>
          <w:fldChar w:fldCharType="begin"/>
        </w:r>
        <w:r>
          <w:rPr>
            <w:noProof/>
            <w:webHidden/>
          </w:rPr>
          <w:instrText xml:space="preserve"> PAGEREF _Toc224719265 \h </w:instrText>
        </w:r>
        <w:r>
          <w:rPr>
            <w:noProof/>
            <w:webHidden/>
          </w:rPr>
        </w:r>
        <w:r>
          <w:rPr>
            <w:noProof/>
            <w:webHidden/>
          </w:rPr>
          <w:fldChar w:fldCharType="separate"/>
        </w:r>
        <w:r>
          <w:rPr>
            <w:noProof/>
            <w:webHidden/>
          </w:rPr>
          <w:t>3</w:t>
        </w:r>
        <w:r>
          <w:rPr>
            <w:noProof/>
            <w:webHidden/>
          </w:rPr>
          <w:fldChar w:fldCharType="end"/>
        </w:r>
      </w:hyperlink>
    </w:p>
    <w:p w:rsidR="00C74DC8" w:rsidRPr="00BA1881" w:rsidRDefault="00C74DC8">
      <w:pPr>
        <w:pStyle w:val="24"/>
        <w:ind w:left="486" w:right="283" w:hanging="486"/>
        <w:rPr>
          <w:rFonts w:ascii="Calibri" w:eastAsia="新細明體" w:hAnsi="Calibri"/>
          <w:noProof/>
          <w:snapToGrid/>
          <w:szCs w:val="22"/>
        </w:rPr>
      </w:pPr>
      <w:hyperlink w:anchor="_Toc224719266" w:history="1">
        <w:r w:rsidRPr="00B21620">
          <w:rPr>
            <w:rStyle w:val="af8"/>
            <w:rFonts w:hint="eastAsia"/>
            <w:noProof/>
          </w:rPr>
          <w:t>三、中央都市更新基金辦理危老建物重建計畫費用補助之實際執行結果與市場需求間存有落差，允宜研謀改善，俾提升國民居住環境與生活品質</w:t>
        </w:r>
        <w:r>
          <w:rPr>
            <w:noProof/>
            <w:webHidden/>
          </w:rPr>
          <w:tab/>
        </w:r>
        <w:r>
          <w:rPr>
            <w:noProof/>
            <w:webHidden/>
          </w:rPr>
          <w:fldChar w:fldCharType="begin"/>
        </w:r>
        <w:r>
          <w:rPr>
            <w:noProof/>
            <w:webHidden/>
          </w:rPr>
          <w:instrText xml:space="preserve"> PAGEREF _Toc224719266 \h </w:instrText>
        </w:r>
        <w:r>
          <w:rPr>
            <w:noProof/>
            <w:webHidden/>
          </w:rPr>
        </w:r>
        <w:r>
          <w:rPr>
            <w:noProof/>
            <w:webHidden/>
          </w:rPr>
          <w:fldChar w:fldCharType="separate"/>
        </w:r>
        <w:r>
          <w:rPr>
            <w:noProof/>
            <w:webHidden/>
          </w:rPr>
          <w:t>6</w:t>
        </w:r>
        <w:r>
          <w:rPr>
            <w:noProof/>
            <w:webHidden/>
          </w:rPr>
          <w:fldChar w:fldCharType="end"/>
        </w:r>
      </w:hyperlink>
    </w:p>
    <w:p w:rsidR="00C74DC8" w:rsidRPr="00BA1881" w:rsidRDefault="00C74DC8">
      <w:pPr>
        <w:pStyle w:val="24"/>
        <w:ind w:left="486" w:right="283" w:hanging="486"/>
        <w:rPr>
          <w:rFonts w:ascii="Calibri" w:eastAsia="新細明體" w:hAnsi="Calibri"/>
          <w:noProof/>
          <w:snapToGrid/>
          <w:szCs w:val="22"/>
        </w:rPr>
      </w:pPr>
      <w:hyperlink w:anchor="_Toc224719267" w:history="1">
        <w:r w:rsidRPr="00B21620">
          <w:rPr>
            <w:rStyle w:val="af8"/>
            <w:rFonts w:hint="eastAsia"/>
            <w:noProof/>
          </w:rPr>
          <w:t>四、實施平均地權基金代管高鐵</w:t>
        </w:r>
        <w:r w:rsidRPr="00B21620">
          <w:rPr>
            <w:rStyle w:val="af8"/>
            <w:noProof/>
          </w:rPr>
          <w:t>4</w:t>
        </w:r>
        <w:r w:rsidRPr="00B21620">
          <w:rPr>
            <w:rStyle w:val="af8"/>
            <w:rFonts w:hint="eastAsia"/>
            <w:noProof/>
          </w:rPr>
          <w:t>車站</w:t>
        </w:r>
        <w:r w:rsidRPr="00B21620">
          <w:rPr>
            <w:rStyle w:val="af8"/>
            <w:noProof/>
          </w:rPr>
          <w:t>19</w:t>
        </w:r>
        <w:r w:rsidRPr="00B21620">
          <w:rPr>
            <w:rStyle w:val="af8"/>
            <w:rFonts w:hint="eastAsia"/>
            <w:noProof/>
          </w:rPr>
          <w:t>筆土地，迄</w:t>
        </w:r>
        <w:r w:rsidRPr="00B21620">
          <w:rPr>
            <w:rStyle w:val="af8"/>
            <w:noProof/>
          </w:rPr>
          <w:t>113</w:t>
        </w:r>
        <w:r w:rsidRPr="00B21620">
          <w:rPr>
            <w:rStyle w:val="af8"/>
            <w:rFonts w:hint="eastAsia"/>
            <w:noProof/>
          </w:rPr>
          <w:t>年底臺中及臺南站計</w:t>
        </w:r>
        <w:r w:rsidRPr="00B21620">
          <w:rPr>
            <w:rStyle w:val="af8"/>
            <w:noProof/>
          </w:rPr>
          <w:t>11</w:t>
        </w:r>
        <w:r w:rsidRPr="00B21620">
          <w:rPr>
            <w:rStyle w:val="af8"/>
            <w:rFonts w:hint="eastAsia"/>
            <w:noProof/>
          </w:rPr>
          <w:t>筆土地尚待運用，允宜積極開發以增益基金收入</w:t>
        </w:r>
        <w:r>
          <w:rPr>
            <w:noProof/>
            <w:webHidden/>
          </w:rPr>
          <w:tab/>
        </w:r>
        <w:r>
          <w:rPr>
            <w:noProof/>
            <w:webHidden/>
          </w:rPr>
          <w:fldChar w:fldCharType="begin"/>
        </w:r>
        <w:r>
          <w:rPr>
            <w:noProof/>
            <w:webHidden/>
          </w:rPr>
          <w:instrText xml:space="preserve"> PAGEREF _Toc224719267 \h </w:instrText>
        </w:r>
        <w:r>
          <w:rPr>
            <w:noProof/>
            <w:webHidden/>
          </w:rPr>
        </w:r>
        <w:r>
          <w:rPr>
            <w:noProof/>
            <w:webHidden/>
          </w:rPr>
          <w:fldChar w:fldCharType="separate"/>
        </w:r>
        <w:r>
          <w:rPr>
            <w:noProof/>
            <w:webHidden/>
          </w:rPr>
          <w:t>10</w:t>
        </w:r>
        <w:r>
          <w:rPr>
            <w:noProof/>
            <w:webHidden/>
          </w:rPr>
          <w:fldChar w:fldCharType="end"/>
        </w:r>
      </w:hyperlink>
    </w:p>
    <w:p w:rsidR="00C74DC8" w:rsidRPr="00BA1881" w:rsidRDefault="00C74DC8">
      <w:pPr>
        <w:pStyle w:val="24"/>
        <w:ind w:left="486" w:right="283" w:hanging="486"/>
        <w:rPr>
          <w:rFonts w:ascii="Calibri" w:eastAsia="新細明體" w:hAnsi="Calibri"/>
          <w:noProof/>
          <w:snapToGrid/>
          <w:szCs w:val="22"/>
        </w:rPr>
      </w:pPr>
      <w:hyperlink w:anchor="_Toc224719268" w:history="1">
        <w:r w:rsidRPr="00B21620">
          <w:rPr>
            <w:rStyle w:val="af8"/>
            <w:rFonts w:hint="eastAsia"/>
            <w:noProof/>
          </w:rPr>
          <w:t>五、新住民發展基金</w:t>
        </w:r>
        <w:r w:rsidRPr="00B21620">
          <w:rPr>
            <w:rStyle w:val="af8"/>
            <w:noProof/>
          </w:rPr>
          <w:t>112</w:t>
        </w:r>
        <w:r w:rsidRPr="00B21620">
          <w:rPr>
            <w:rStyle w:val="af8"/>
            <w:rFonts w:hint="eastAsia"/>
            <w:noProof/>
          </w:rPr>
          <w:t>及</w:t>
        </w:r>
        <w:r w:rsidRPr="00B21620">
          <w:rPr>
            <w:rStyle w:val="af8"/>
            <w:noProof/>
          </w:rPr>
          <w:t>113</w:t>
        </w:r>
        <w:r w:rsidRPr="00B21620">
          <w:rPr>
            <w:rStyle w:val="af8"/>
            <w:rFonts w:hint="eastAsia"/>
            <w:noProof/>
          </w:rPr>
          <w:t>年度「媒體政策及業務宣導費」執行率均未及七成，允宜依相關政策規劃覈實編列預算並積極辦理，以確保新住民媒體近用權</w:t>
        </w:r>
        <w:r>
          <w:rPr>
            <w:noProof/>
            <w:webHidden/>
          </w:rPr>
          <w:tab/>
        </w:r>
        <w:r>
          <w:rPr>
            <w:noProof/>
            <w:webHidden/>
          </w:rPr>
          <w:fldChar w:fldCharType="begin"/>
        </w:r>
        <w:r>
          <w:rPr>
            <w:noProof/>
            <w:webHidden/>
          </w:rPr>
          <w:instrText xml:space="preserve"> PAGEREF _Toc224719268 \h </w:instrText>
        </w:r>
        <w:r>
          <w:rPr>
            <w:noProof/>
            <w:webHidden/>
          </w:rPr>
        </w:r>
        <w:r>
          <w:rPr>
            <w:noProof/>
            <w:webHidden/>
          </w:rPr>
          <w:fldChar w:fldCharType="separate"/>
        </w:r>
        <w:r>
          <w:rPr>
            <w:noProof/>
            <w:webHidden/>
          </w:rPr>
          <w:t>12</w:t>
        </w:r>
        <w:r>
          <w:rPr>
            <w:noProof/>
            <w:webHidden/>
          </w:rPr>
          <w:fldChar w:fldCharType="end"/>
        </w:r>
      </w:hyperlink>
    </w:p>
    <w:p w:rsidR="00C74DC8" w:rsidRPr="00BA1881" w:rsidRDefault="00C74DC8">
      <w:pPr>
        <w:pStyle w:val="24"/>
        <w:ind w:left="486" w:right="283" w:hanging="486"/>
        <w:rPr>
          <w:rFonts w:ascii="Calibri" w:eastAsia="新細明體" w:hAnsi="Calibri"/>
          <w:noProof/>
          <w:snapToGrid/>
          <w:szCs w:val="22"/>
        </w:rPr>
      </w:pPr>
      <w:hyperlink w:anchor="_Toc224719269" w:history="1">
        <w:r w:rsidRPr="00B21620">
          <w:rPr>
            <w:rStyle w:val="af8"/>
            <w:rFonts w:hint="eastAsia"/>
            <w:noProof/>
          </w:rPr>
          <w:t>六、研發及產業訓儲替代役基金</w:t>
        </w:r>
        <w:r w:rsidRPr="00B21620">
          <w:rPr>
            <w:rStyle w:val="af8"/>
            <w:noProof/>
          </w:rPr>
          <w:t>113</w:t>
        </w:r>
        <w:r w:rsidRPr="00B21620">
          <w:rPr>
            <w:rStyle w:val="af8"/>
            <w:rFonts w:hint="eastAsia"/>
            <w:noProof/>
          </w:rPr>
          <w:t>年度「材料及用品費」預算執行率</w:t>
        </w:r>
        <w:r w:rsidRPr="00B21620">
          <w:rPr>
            <w:rStyle w:val="af8"/>
            <w:bCs/>
            <w:noProof/>
          </w:rPr>
          <w:t>60.86%</w:t>
        </w:r>
        <w:r w:rsidRPr="00B21620">
          <w:rPr>
            <w:rStyle w:val="af8"/>
            <w:rFonts w:hint="eastAsia"/>
            <w:noProof/>
          </w:rPr>
          <w:t>，允宜</w:t>
        </w:r>
        <w:r w:rsidRPr="00B21620">
          <w:rPr>
            <w:rStyle w:val="af8"/>
            <w:rFonts w:hint="eastAsia"/>
            <w:bCs/>
            <w:noProof/>
          </w:rPr>
          <w:t>優化役男入營人數統計方式，俾核實</w:t>
        </w:r>
        <w:r w:rsidRPr="00B21620">
          <w:rPr>
            <w:rStyle w:val="af8"/>
            <w:rFonts w:hint="eastAsia"/>
            <w:noProof/>
          </w:rPr>
          <w:t>編列預算</w:t>
        </w:r>
        <w:r>
          <w:rPr>
            <w:noProof/>
            <w:webHidden/>
          </w:rPr>
          <w:tab/>
        </w:r>
        <w:r>
          <w:rPr>
            <w:noProof/>
            <w:webHidden/>
          </w:rPr>
          <w:fldChar w:fldCharType="begin"/>
        </w:r>
        <w:r>
          <w:rPr>
            <w:noProof/>
            <w:webHidden/>
          </w:rPr>
          <w:instrText xml:space="preserve"> PAGEREF _Toc224719269 \h </w:instrText>
        </w:r>
        <w:r>
          <w:rPr>
            <w:noProof/>
            <w:webHidden/>
          </w:rPr>
        </w:r>
        <w:r>
          <w:rPr>
            <w:noProof/>
            <w:webHidden/>
          </w:rPr>
          <w:fldChar w:fldCharType="separate"/>
        </w:r>
        <w:r>
          <w:rPr>
            <w:noProof/>
            <w:webHidden/>
          </w:rPr>
          <w:t>13</w:t>
        </w:r>
        <w:r>
          <w:rPr>
            <w:noProof/>
            <w:webHidden/>
          </w:rPr>
          <w:fldChar w:fldCharType="end"/>
        </w:r>
      </w:hyperlink>
    </w:p>
    <w:p w:rsidR="00C74DC8" w:rsidRPr="00BA1881" w:rsidRDefault="00C74DC8">
      <w:pPr>
        <w:pStyle w:val="24"/>
        <w:ind w:left="486" w:right="283" w:hanging="486"/>
        <w:rPr>
          <w:rFonts w:ascii="Calibri" w:eastAsia="新細明體" w:hAnsi="Calibri"/>
          <w:noProof/>
          <w:snapToGrid/>
          <w:szCs w:val="22"/>
        </w:rPr>
      </w:pPr>
      <w:hyperlink w:anchor="_Toc224719270" w:history="1">
        <w:r w:rsidRPr="00B21620">
          <w:rPr>
            <w:rStyle w:val="af8"/>
            <w:rFonts w:hint="eastAsia"/>
            <w:noProof/>
          </w:rPr>
          <w:t>七、近年警察消防海巡移民空勤人員及協勤民力安全基金多呈收支短絀情形，允宜積極研謀基金保管及運用策略，俾增加基金來源，以達基金永續經營及切實保障渠等人員之目的</w:t>
        </w:r>
        <w:r>
          <w:rPr>
            <w:noProof/>
            <w:webHidden/>
          </w:rPr>
          <w:tab/>
        </w:r>
        <w:r>
          <w:rPr>
            <w:noProof/>
            <w:webHidden/>
          </w:rPr>
          <w:fldChar w:fldCharType="begin"/>
        </w:r>
        <w:r>
          <w:rPr>
            <w:noProof/>
            <w:webHidden/>
          </w:rPr>
          <w:instrText xml:space="preserve"> PAGEREF _Toc224719270 \h </w:instrText>
        </w:r>
        <w:r>
          <w:rPr>
            <w:noProof/>
            <w:webHidden/>
          </w:rPr>
        </w:r>
        <w:r>
          <w:rPr>
            <w:noProof/>
            <w:webHidden/>
          </w:rPr>
          <w:fldChar w:fldCharType="separate"/>
        </w:r>
        <w:r>
          <w:rPr>
            <w:noProof/>
            <w:webHidden/>
          </w:rPr>
          <w:t>15</w:t>
        </w:r>
        <w:r>
          <w:rPr>
            <w:noProof/>
            <w:webHidden/>
          </w:rPr>
          <w:fldChar w:fldCharType="end"/>
        </w:r>
      </w:hyperlink>
    </w:p>
    <w:p w:rsidR="00C74DC8" w:rsidRPr="00BA1881" w:rsidRDefault="00C74DC8">
      <w:pPr>
        <w:pStyle w:val="24"/>
        <w:ind w:left="486" w:right="283" w:hanging="486"/>
        <w:rPr>
          <w:rFonts w:ascii="Calibri" w:eastAsia="新細明體" w:hAnsi="Calibri"/>
          <w:noProof/>
          <w:snapToGrid/>
          <w:szCs w:val="22"/>
        </w:rPr>
      </w:pPr>
      <w:hyperlink w:anchor="_Toc224719271" w:history="1">
        <w:r w:rsidRPr="00B21620">
          <w:rPr>
            <w:rStyle w:val="af8"/>
            <w:rFonts w:hAnsi="Arial" w:hint="eastAsia"/>
            <w:noProof/>
          </w:rPr>
          <w:t>八、國土永續發展基金連續</w:t>
        </w:r>
        <w:r w:rsidRPr="00B21620">
          <w:rPr>
            <w:rStyle w:val="af8"/>
            <w:rFonts w:hAnsi="Arial"/>
            <w:noProof/>
          </w:rPr>
          <w:t>2</w:t>
        </w:r>
        <w:r w:rsidRPr="00B21620">
          <w:rPr>
            <w:rStyle w:val="af8"/>
            <w:rFonts w:hAnsi="Arial" w:hint="eastAsia"/>
            <w:noProof/>
          </w:rPr>
          <w:t>年度補助直轄市、縣</w:t>
        </w:r>
        <w:r w:rsidRPr="00B21620">
          <w:rPr>
            <w:rStyle w:val="af8"/>
            <w:rFonts w:hAnsi="Arial"/>
            <w:noProof/>
          </w:rPr>
          <w:t>(</w:t>
        </w:r>
        <w:r w:rsidRPr="00B21620">
          <w:rPr>
            <w:rStyle w:val="af8"/>
            <w:rFonts w:hAnsi="Arial" w:hint="eastAsia"/>
            <w:noProof/>
          </w:rPr>
          <w:t>市</w:t>
        </w:r>
        <w:r w:rsidRPr="00B21620">
          <w:rPr>
            <w:rStyle w:val="af8"/>
            <w:rFonts w:hAnsi="Arial"/>
            <w:noProof/>
          </w:rPr>
          <w:t>)</w:t>
        </w:r>
        <w:r w:rsidRPr="00B21620">
          <w:rPr>
            <w:rStyle w:val="af8"/>
            <w:rFonts w:hAnsi="Arial" w:hint="eastAsia"/>
            <w:noProof/>
          </w:rPr>
          <w:t>政府辦理「國土計畫應載明事項之規劃研究」之執行情形與預期差異頗巨，允宜檢討改善</w:t>
        </w:r>
        <w:r>
          <w:rPr>
            <w:noProof/>
            <w:webHidden/>
          </w:rPr>
          <w:tab/>
        </w:r>
        <w:r>
          <w:rPr>
            <w:noProof/>
            <w:webHidden/>
          </w:rPr>
          <w:fldChar w:fldCharType="begin"/>
        </w:r>
        <w:r>
          <w:rPr>
            <w:noProof/>
            <w:webHidden/>
          </w:rPr>
          <w:instrText xml:space="preserve"> PAGEREF _Toc224719271 \h </w:instrText>
        </w:r>
        <w:r>
          <w:rPr>
            <w:noProof/>
            <w:webHidden/>
          </w:rPr>
        </w:r>
        <w:r>
          <w:rPr>
            <w:noProof/>
            <w:webHidden/>
          </w:rPr>
          <w:fldChar w:fldCharType="separate"/>
        </w:r>
        <w:r>
          <w:rPr>
            <w:noProof/>
            <w:webHidden/>
          </w:rPr>
          <w:t>18</w:t>
        </w:r>
        <w:r>
          <w:rPr>
            <w:noProof/>
            <w:webHidden/>
          </w:rPr>
          <w:fldChar w:fldCharType="end"/>
        </w:r>
      </w:hyperlink>
    </w:p>
    <w:p w:rsidR="003C458B" w:rsidRDefault="003C458B" w:rsidP="00485092">
      <w:pPr>
        <w:pStyle w:val="24"/>
        <w:ind w:left="486" w:right="283" w:hanging="486"/>
        <w:rPr>
          <w:rFonts w:hAnsi="標楷體"/>
          <w:color w:val="FF0000"/>
        </w:rPr>
      </w:pPr>
      <w:r w:rsidRPr="001139C2">
        <w:rPr>
          <w:rFonts w:hAnsi="標楷體"/>
          <w:color w:val="FF0000"/>
        </w:rPr>
        <w:fldChar w:fldCharType="end"/>
      </w:r>
    </w:p>
    <w:p w:rsidR="003C458B" w:rsidRPr="00524C09" w:rsidRDefault="003C458B" w:rsidP="00524C09">
      <w:pPr>
        <w:ind w:left="566" w:firstLine="566"/>
        <w:sectPr w:rsidR="003C458B" w:rsidRPr="00524C09"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3C458B" w:rsidRPr="00994CCF" w:rsidRDefault="003C458B" w:rsidP="001218F9">
      <w:pPr>
        <w:pStyle w:val="ae"/>
      </w:pPr>
      <w:bookmarkStart w:id="1" w:name="_Toc149473656"/>
      <w:bookmarkStart w:id="2" w:name="_Toc117835331"/>
      <w:bookmarkStart w:id="3" w:name="_Toc148357232"/>
      <w:bookmarkStart w:id="4" w:name="_Toc192671294"/>
      <w:bookmarkStart w:id="5" w:name="_Toc432060487"/>
      <w:bookmarkStart w:id="6" w:name="_Toc21958701"/>
      <w:bookmarkStart w:id="7" w:name="_Toc148520536"/>
      <w:bookmarkStart w:id="8" w:name="_Toc181174623"/>
      <w:bookmarkStart w:id="9" w:name="_Toc190778270"/>
      <w:bookmarkStart w:id="10" w:name="_Toc212642096"/>
      <w:bookmarkStart w:id="11" w:name="_Toc528827788"/>
      <w:bookmarkStart w:id="12" w:name="_Toc528834763"/>
      <w:bookmarkStart w:id="13" w:name="_Toc528179769"/>
      <w:bookmarkStart w:id="14" w:name="_Toc528178957"/>
      <w:bookmarkStart w:id="15" w:name="_Toc528178439"/>
      <w:bookmarkStart w:id="16" w:name="_Toc496271150"/>
      <w:bookmarkStart w:id="17" w:name="_Toc54342900"/>
      <w:bookmarkStart w:id="18" w:name="_Toc54343700"/>
      <w:bookmarkStart w:id="19" w:name="_Toc54343986"/>
      <w:bookmarkStart w:id="20" w:name="_Toc116221373"/>
      <w:bookmarkStart w:id="21" w:name="_Toc116222099"/>
      <w:bookmarkStart w:id="22" w:name="_Toc117759484"/>
      <w:bookmarkStart w:id="23" w:name="_Toc54276182"/>
      <w:bookmarkStart w:id="24" w:name="_Toc87264189"/>
      <w:r w:rsidRPr="006668B2">
        <w:rPr>
          <w:rFonts w:hint="eastAsia"/>
          <w:lang w:eastAsia="zh-HK"/>
        </w:rPr>
        <w:lastRenderedPageBreak/>
        <w:t>內政部主管非營業基金</w:t>
      </w:r>
      <w:r>
        <w:rPr>
          <w:rFonts w:hint="eastAsia"/>
        </w:rPr>
        <w:t>1</w:t>
      </w:r>
      <w:r>
        <w:t>13</w:t>
      </w:r>
      <w:r w:rsidRPr="006668B2">
        <w:rPr>
          <w:rFonts w:hint="eastAsia"/>
          <w:lang w:eastAsia="zh-HK"/>
        </w:rPr>
        <w:t>年度決算評估報告</w:t>
      </w:r>
    </w:p>
    <w:p w:rsidR="003C458B" w:rsidRPr="00435237" w:rsidRDefault="003C458B" w:rsidP="001218F9">
      <w:pPr>
        <w:pStyle w:val="14"/>
        <w:ind w:left="567" w:hanging="567"/>
      </w:pPr>
      <w:bookmarkStart w:id="25" w:name="_Toc223960192"/>
      <w:bookmarkStart w:id="26" w:name="_Toc224719264"/>
      <w:r>
        <w:rPr>
          <w:rFonts w:hint="eastAsia"/>
          <w:szCs w:val="28"/>
        </w:rPr>
        <w:t>一</w:t>
      </w:r>
      <w:r w:rsidRPr="003E66E2">
        <w:rPr>
          <w:rFonts w:hint="eastAsia"/>
          <w:szCs w:val="28"/>
        </w:rPr>
        <w:t>、</w:t>
      </w:r>
      <w:r>
        <w:rPr>
          <w:rFonts w:hint="eastAsia"/>
        </w:rPr>
        <w:t>住宅基金</w:t>
      </w:r>
      <w:r w:rsidRPr="005741C4">
        <w:rPr>
          <w:rFonts w:hint="eastAsia"/>
        </w:rPr>
        <w:t>補助地方政府辦理原有住宅無障礙設施改善</w:t>
      </w:r>
      <w:r>
        <w:rPr>
          <w:rFonts w:hint="eastAsia"/>
        </w:rPr>
        <w:t>計畫已屆8年，惟</w:t>
      </w:r>
      <w:r w:rsidRPr="00435237">
        <w:rPr>
          <w:rFonts w:hint="eastAsia"/>
          <w:lang w:eastAsia="zh-HK"/>
        </w:rPr>
        <w:t>預算執行</w:t>
      </w:r>
      <w:r>
        <w:rPr>
          <w:rFonts w:hint="eastAsia"/>
          <w:lang w:eastAsia="zh-HK"/>
        </w:rPr>
        <w:t>及達成率均不符預期</w:t>
      </w:r>
      <w:r w:rsidRPr="00435237">
        <w:rPr>
          <w:rFonts w:hint="eastAsia"/>
          <w:lang w:eastAsia="zh-HK"/>
        </w:rPr>
        <w:t>，</w:t>
      </w:r>
      <w:r w:rsidRPr="005952D1">
        <w:rPr>
          <w:rFonts w:hint="eastAsia"/>
          <w:lang w:eastAsia="zh-HK"/>
        </w:rPr>
        <w:t>恐未能有效減少居家無障礙設施需求</w:t>
      </w:r>
      <w:r>
        <w:rPr>
          <w:rFonts w:hint="eastAsia"/>
          <w:lang w:eastAsia="zh-HK"/>
        </w:rPr>
        <w:t>人口</w:t>
      </w:r>
      <w:r w:rsidRPr="005952D1">
        <w:rPr>
          <w:rFonts w:hint="eastAsia"/>
          <w:lang w:eastAsia="zh-HK"/>
        </w:rPr>
        <w:t>，</w:t>
      </w:r>
      <w:r w:rsidRPr="00E20D01">
        <w:rPr>
          <w:rFonts w:hint="eastAsia"/>
        </w:rPr>
        <w:t>允宜檢討政策推動成效</w:t>
      </w:r>
      <w:bookmarkEnd w:id="25"/>
      <w:bookmarkEnd w:id="26"/>
    </w:p>
    <w:p w:rsidR="003C458B" w:rsidRPr="00435237" w:rsidRDefault="003C458B" w:rsidP="001218F9">
      <w:pPr>
        <w:ind w:left="566" w:firstLine="566"/>
      </w:pPr>
      <w:r w:rsidRPr="00435237">
        <w:rPr>
          <w:rFonts w:hint="eastAsia"/>
        </w:rPr>
        <w:t>住宅基金11</w:t>
      </w:r>
      <w:r>
        <w:t>3</w:t>
      </w:r>
      <w:r>
        <w:rPr>
          <w:rFonts w:hint="eastAsia"/>
        </w:rPr>
        <w:t>年</w:t>
      </w:r>
      <w:r w:rsidRPr="00435237">
        <w:rPr>
          <w:rFonts w:hint="eastAsia"/>
        </w:rPr>
        <w:t>度「</w:t>
      </w:r>
      <w:r w:rsidRPr="00435237">
        <w:rPr>
          <w:rFonts w:hint="eastAsia"/>
          <w:lang w:eastAsia="zh-HK"/>
        </w:rPr>
        <w:t>業務費用</w:t>
      </w:r>
      <w:r w:rsidRPr="00435237">
        <w:rPr>
          <w:rFonts w:hint="eastAsia"/>
        </w:rPr>
        <w:t>」項下</w:t>
      </w:r>
      <w:r>
        <w:rPr>
          <w:rFonts w:hint="eastAsia"/>
        </w:rPr>
        <w:t>「</w:t>
      </w:r>
      <w:r w:rsidRPr="005741C4">
        <w:rPr>
          <w:rFonts w:hint="eastAsia"/>
        </w:rPr>
        <w:t>補助地方政府</w:t>
      </w:r>
      <w:bookmarkStart w:id="27" w:name="_Hlk223710032"/>
      <w:r w:rsidRPr="005741C4">
        <w:rPr>
          <w:rFonts w:hint="eastAsia"/>
        </w:rPr>
        <w:t>辦理原有住宅無障礙設施改善</w:t>
      </w:r>
      <w:bookmarkEnd w:id="27"/>
      <w:r>
        <w:rPr>
          <w:rFonts w:hint="eastAsia"/>
        </w:rPr>
        <w:t>」</w:t>
      </w:r>
      <w:r w:rsidRPr="00435237">
        <w:rPr>
          <w:rFonts w:hint="eastAsia"/>
        </w:rPr>
        <w:t>預算</w:t>
      </w:r>
      <w:r>
        <w:rPr>
          <w:rFonts w:hint="eastAsia"/>
        </w:rPr>
        <w:t>數</w:t>
      </w:r>
      <w:r w:rsidRPr="00996654">
        <w:rPr>
          <w:rFonts w:hint="eastAsia"/>
        </w:rPr>
        <w:t>2,639萬4千元</w:t>
      </w:r>
      <w:r>
        <w:rPr>
          <w:rFonts w:hint="eastAsia"/>
        </w:rPr>
        <w:t>，決算數</w:t>
      </w:r>
      <w:r w:rsidRPr="00996654">
        <w:rPr>
          <w:rFonts w:hint="eastAsia"/>
        </w:rPr>
        <w:t>450萬6千元</w:t>
      </w:r>
      <w:r>
        <w:rPr>
          <w:rFonts w:hint="eastAsia"/>
        </w:rPr>
        <w:t>，決算數占預算數之1</w:t>
      </w:r>
      <w:r>
        <w:t>7.07%</w:t>
      </w:r>
      <w:r w:rsidRPr="00435237">
        <w:rPr>
          <w:rFonts w:hint="eastAsia"/>
        </w:rPr>
        <w:t>。經查：</w:t>
      </w:r>
    </w:p>
    <w:p w:rsidR="003C458B" w:rsidRPr="001A12F6" w:rsidRDefault="003C458B" w:rsidP="001218F9">
      <w:pPr>
        <w:pStyle w:val="a7"/>
        <w:ind w:left="849" w:hanging="283"/>
        <w:rPr>
          <w:b/>
          <w:bCs/>
          <w:lang w:eastAsia="zh-HK"/>
        </w:rPr>
      </w:pPr>
      <w:r w:rsidRPr="001A12F6">
        <w:rPr>
          <w:rFonts w:hint="eastAsia"/>
          <w:b/>
          <w:bCs/>
        </w:rPr>
        <w:t>(一)為因應高齡化社會並加速建構無障礙環境，</w:t>
      </w:r>
      <w:r w:rsidRPr="001A12F6">
        <w:rPr>
          <w:rFonts w:hint="eastAsia"/>
          <w:b/>
          <w:bCs/>
          <w:lang w:eastAsia="zh-HK"/>
        </w:rPr>
        <w:t>住宅基金補助地方政府辦理原有住宅無障礙設施改善</w:t>
      </w:r>
    </w:p>
    <w:p w:rsidR="003C458B" w:rsidRPr="00435237" w:rsidRDefault="003C458B" w:rsidP="001218F9">
      <w:pPr>
        <w:pStyle w:val="22"/>
        <w:ind w:left="850" w:firstLine="566"/>
      </w:pPr>
      <w:r>
        <w:t>依衛生福利部110年身心障礙者生活狀況調查資料</w:t>
      </w:r>
      <w:r>
        <w:rPr>
          <w:rFonts w:hint="eastAsia"/>
        </w:rPr>
        <w:t>顯示</w:t>
      </w:r>
      <w:r>
        <w:rPr>
          <w:rStyle w:val="afb"/>
        </w:rPr>
        <w:footnoteReference w:id="1"/>
      </w:r>
      <w:r>
        <w:t>，住家</w:t>
      </w:r>
      <w:r>
        <w:rPr>
          <w:rFonts w:hint="eastAsia"/>
        </w:rPr>
        <w:t>宅</w:t>
      </w:r>
      <w:r>
        <w:t>之身心障礙者計110萬6,147人，其中</w:t>
      </w:r>
      <w:r>
        <w:rPr>
          <w:rFonts w:hint="eastAsia"/>
        </w:rPr>
        <w:t>需要改善或裝設之</w:t>
      </w:r>
      <w:r w:rsidRPr="006C075C">
        <w:rPr>
          <w:rFonts w:hint="eastAsia"/>
        </w:rPr>
        <w:t>無障礙坡道</w:t>
      </w:r>
      <w:r>
        <w:rPr>
          <w:rFonts w:hint="eastAsia"/>
        </w:rPr>
        <w:t>、</w:t>
      </w:r>
      <w:r w:rsidRPr="006C075C">
        <w:rPr>
          <w:rFonts w:hint="eastAsia"/>
        </w:rPr>
        <w:t>無障礙</w:t>
      </w:r>
      <w:r w:rsidRPr="009C35F2">
        <w:rPr>
          <w:rFonts w:hint="eastAsia"/>
        </w:rPr>
        <w:t>電梯</w:t>
      </w:r>
      <w:r>
        <w:rPr>
          <w:rFonts w:hint="eastAsia"/>
        </w:rPr>
        <w:t>及</w:t>
      </w:r>
      <w:r>
        <w:t>爬梯機</w:t>
      </w:r>
      <w:r>
        <w:rPr>
          <w:rFonts w:hint="eastAsia"/>
        </w:rPr>
        <w:t>者分別占3</w:t>
      </w:r>
      <w:r>
        <w:t>.18%</w:t>
      </w:r>
      <w:r>
        <w:rPr>
          <w:rFonts w:hint="eastAsia"/>
        </w:rPr>
        <w:t>、1</w:t>
      </w:r>
      <w:r>
        <w:t>.44%</w:t>
      </w:r>
      <w:r>
        <w:rPr>
          <w:rFonts w:hint="eastAsia"/>
        </w:rPr>
        <w:t>及1</w:t>
      </w:r>
      <w:r>
        <w:t>.76%</w:t>
      </w:r>
      <w:r>
        <w:rPr>
          <w:rFonts w:hint="eastAsia"/>
        </w:rPr>
        <w:t>，逾</w:t>
      </w:r>
      <w:r>
        <w:t>3</w:t>
      </w:r>
      <w:r>
        <w:rPr>
          <w:rFonts w:hint="eastAsia"/>
        </w:rPr>
        <w:t>萬</w:t>
      </w:r>
      <w:r w:rsidRPr="004B2C74">
        <w:rPr>
          <w:rFonts w:hint="eastAsia"/>
        </w:rPr>
        <w:t>身心障礙者</w:t>
      </w:r>
      <w:r>
        <w:rPr>
          <w:rFonts w:hint="eastAsia"/>
        </w:rPr>
        <w:t>有</w:t>
      </w:r>
      <w:r w:rsidRPr="004B2C74">
        <w:rPr>
          <w:rFonts w:hint="eastAsia"/>
        </w:rPr>
        <w:t>改善或裝設無障礙</w:t>
      </w:r>
      <w:r>
        <w:rPr>
          <w:rFonts w:hint="eastAsia"/>
        </w:rPr>
        <w:t>設備之需求</w:t>
      </w:r>
      <w:r>
        <w:t>。</w:t>
      </w:r>
      <w:r>
        <w:rPr>
          <w:rFonts w:hint="eastAsia"/>
        </w:rPr>
        <w:t>另</w:t>
      </w:r>
      <w:r w:rsidRPr="00186A44">
        <w:rPr>
          <w:rFonts w:hint="eastAsia"/>
        </w:rPr>
        <w:t>為因應高齡化社會</w:t>
      </w:r>
      <w:r>
        <w:rPr>
          <w:rFonts w:hint="eastAsia"/>
        </w:rPr>
        <w:t>並</w:t>
      </w:r>
      <w:r w:rsidRPr="00186A44">
        <w:rPr>
          <w:rFonts w:hint="eastAsia"/>
        </w:rPr>
        <w:t>加速建構無障礙環境</w:t>
      </w:r>
      <w:r w:rsidRPr="00435237">
        <w:rPr>
          <w:rFonts w:hint="eastAsia"/>
        </w:rPr>
        <w:t>，</w:t>
      </w:r>
      <w:r>
        <w:rPr>
          <w:rFonts w:hint="eastAsia"/>
          <w:lang w:eastAsia="zh-HK"/>
        </w:rPr>
        <w:t>國土管理署</w:t>
      </w:r>
      <w:r w:rsidRPr="00435237">
        <w:rPr>
          <w:rFonts w:hint="eastAsia"/>
        </w:rPr>
        <w:t>依住宅法第46條</w:t>
      </w:r>
      <w:r w:rsidRPr="00435237">
        <w:rPr>
          <w:rStyle w:val="afb"/>
        </w:rPr>
        <w:footnoteReference w:id="2"/>
      </w:r>
      <w:r w:rsidRPr="00435237">
        <w:rPr>
          <w:rFonts w:hint="eastAsia"/>
        </w:rPr>
        <w:t>授權訂定無障礙住宅設計基準及獎勵辦法，</w:t>
      </w:r>
      <w:r w:rsidRPr="00435237">
        <w:rPr>
          <w:rFonts w:hint="eastAsia"/>
          <w:lang w:eastAsia="zh-HK"/>
        </w:rPr>
        <w:t>並訂</w:t>
      </w:r>
      <w:r>
        <w:rPr>
          <w:rFonts w:hint="eastAsia"/>
          <w:lang w:eastAsia="zh-HK"/>
        </w:rPr>
        <w:t>有「</w:t>
      </w:r>
      <w:r w:rsidRPr="00194EA7">
        <w:rPr>
          <w:rFonts w:hint="eastAsia"/>
        </w:rPr>
        <w:t>原有住宅改善無障礙設施申請補助作業要點</w:t>
      </w:r>
      <w:r>
        <w:rPr>
          <w:rFonts w:hint="eastAsia"/>
        </w:rPr>
        <w:t>」</w:t>
      </w:r>
      <w:r w:rsidRPr="00435237">
        <w:rPr>
          <w:rFonts w:hint="eastAsia"/>
        </w:rPr>
        <w:t>，</w:t>
      </w:r>
      <w:r w:rsidRPr="00435237">
        <w:rPr>
          <w:rFonts w:hint="eastAsia"/>
          <w:lang w:eastAsia="zh-HK"/>
        </w:rPr>
        <w:t>補助原有住宅增設無障礙設施</w:t>
      </w:r>
      <w:r w:rsidRPr="00435237">
        <w:rPr>
          <w:rFonts w:hint="eastAsia"/>
        </w:rPr>
        <w:t>，</w:t>
      </w:r>
      <w:r w:rsidRPr="00435237">
        <w:rPr>
          <w:rFonts w:hint="eastAsia"/>
          <w:lang w:eastAsia="zh-HK"/>
        </w:rPr>
        <w:t>補助範圍包括符合一定標準之</w:t>
      </w:r>
      <w:r w:rsidRPr="00DF301E">
        <w:rPr>
          <w:rFonts w:hint="eastAsia"/>
          <w:lang w:eastAsia="zh-HK"/>
        </w:rPr>
        <w:t>原有住宅公寓大廈共用部分改善無障礙設施</w:t>
      </w:r>
      <w:r w:rsidRPr="00435237">
        <w:rPr>
          <w:rFonts w:hint="eastAsia"/>
        </w:rPr>
        <w:t>、</w:t>
      </w:r>
      <w:r w:rsidRPr="00DF301E">
        <w:rPr>
          <w:rFonts w:hint="eastAsia"/>
          <w:lang w:eastAsia="zh-HK"/>
        </w:rPr>
        <w:t>原有住宅公寓大廈</w:t>
      </w:r>
      <w:r>
        <w:rPr>
          <w:rFonts w:hint="eastAsia"/>
        </w:rPr>
        <w:t>5</w:t>
      </w:r>
      <w:r w:rsidRPr="00DF301E">
        <w:rPr>
          <w:rFonts w:hint="eastAsia"/>
          <w:lang w:eastAsia="zh-HK"/>
        </w:rPr>
        <w:t>層以下建築物共用部分改善無障礙設施及</w:t>
      </w:r>
      <w:r w:rsidRPr="00435237">
        <w:rPr>
          <w:rFonts w:hint="eastAsia"/>
          <w:lang w:eastAsia="zh-HK"/>
        </w:rPr>
        <w:t>設置昇降設備</w:t>
      </w:r>
      <w:r w:rsidRPr="00435237">
        <w:rPr>
          <w:rStyle w:val="afb"/>
          <w:lang w:eastAsia="zh-HK"/>
        </w:rPr>
        <w:footnoteReference w:id="3"/>
      </w:r>
      <w:r w:rsidRPr="00435237">
        <w:rPr>
          <w:rFonts w:hint="eastAsia"/>
        </w:rPr>
        <w:t>，</w:t>
      </w:r>
      <w:r>
        <w:rPr>
          <w:rFonts w:hint="eastAsia"/>
        </w:rPr>
        <w:t>並</w:t>
      </w:r>
      <w:r w:rsidRPr="00435237">
        <w:rPr>
          <w:rFonts w:hint="eastAsia"/>
          <w:lang w:eastAsia="zh-HK"/>
        </w:rPr>
        <w:t>就規劃設計及工程施作費</w:t>
      </w:r>
      <w:r w:rsidRPr="00435237">
        <w:rPr>
          <w:rFonts w:hint="eastAsia"/>
        </w:rPr>
        <w:t>、現勘審查費、</w:t>
      </w:r>
      <w:r w:rsidRPr="00435237">
        <w:rPr>
          <w:rFonts w:hint="eastAsia"/>
          <w:lang w:eastAsia="zh-HK"/>
        </w:rPr>
        <w:t>辦理原有住宅公寓大廈</w:t>
      </w:r>
      <w:r w:rsidRPr="00435237">
        <w:rPr>
          <w:rFonts w:hint="eastAsia"/>
        </w:rPr>
        <w:t>5</w:t>
      </w:r>
      <w:r w:rsidRPr="00435237">
        <w:rPr>
          <w:rFonts w:hint="eastAsia"/>
          <w:lang w:eastAsia="zh-HK"/>
        </w:rPr>
        <w:t>層以下建築物共用部分改善無障礙設施及設置昇降設備之宣導推廣費</w:t>
      </w:r>
      <w:r w:rsidRPr="00435237">
        <w:rPr>
          <w:rStyle w:val="afb"/>
          <w:lang w:eastAsia="zh-HK"/>
        </w:rPr>
        <w:footnoteReference w:id="4"/>
      </w:r>
      <w:r w:rsidRPr="00435237">
        <w:rPr>
          <w:rFonts w:hint="eastAsia"/>
          <w:lang w:eastAsia="zh-HK"/>
        </w:rPr>
        <w:t>等項目進行補助</w:t>
      </w:r>
      <w:r w:rsidRPr="00435237">
        <w:rPr>
          <w:rFonts w:hint="eastAsia"/>
        </w:rPr>
        <w:t>。</w:t>
      </w:r>
    </w:p>
    <w:p w:rsidR="003C458B" w:rsidRPr="001A12F6" w:rsidRDefault="003C458B" w:rsidP="001218F9">
      <w:pPr>
        <w:pStyle w:val="a7"/>
        <w:ind w:left="849" w:hanging="283"/>
        <w:rPr>
          <w:b/>
          <w:bCs/>
        </w:rPr>
      </w:pPr>
      <w:r w:rsidRPr="001A12F6">
        <w:rPr>
          <w:rFonts w:hint="eastAsia"/>
          <w:b/>
          <w:bCs/>
        </w:rPr>
        <w:t>(二)原有住宅無障礙設施改善補助推行迄113年度止已逾8年，惟近年原有住宅無障礙設施改善之執行及達成率均未如預期</w:t>
      </w:r>
    </w:p>
    <w:p w:rsidR="003C458B" w:rsidRDefault="003C458B" w:rsidP="001218F9">
      <w:pPr>
        <w:pStyle w:val="22"/>
        <w:ind w:left="850" w:firstLine="566"/>
      </w:pPr>
      <w:r>
        <w:rPr>
          <w:rFonts w:hint="eastAsia"/>
        </w:rPr>
        <w:t>內政部自</w:t>
      </w:r>
      <w:r w:rsidRPr="00E20D01">
        <w:rPr>
          <w:rFonts w:hint="eastAsia"/>
        </w:rPr>
        <w:t>105年</w:t>
      </w:r>
      <w:r>
        <w:t>9</w:t>
      </w:r>
      <w:r w:rsidRPr="00E20D01">
        <w:rPr>
          <w:rFonts w:hint="eastAsia"/>
        </w:rPr>
        <w:t>月</w:t>
      </w:r>
      <w:r>
        <w:rPr>
          <w:rFonts w:hint="eastAsia"/>
        </w:rPr>
        <w:t>1</w:t>
      </w:r>
      <w:r>
        <w:t>0</w:t>
      </w:r>
      <w:r w:rsidRPr="00E20D01">
        <w:rPr>
          <w:rFonts w:hint="eastAsia"/>
        </w:rPr>
        <w:t>日</w:t>
      </w:r>
      <w:r>
        <w:rPr>
          <w:rFonts w:hint="eastAsia"/>
        </w:rPr>
        <w:t>訂定</w:t>
      </w:r>
      <w:r w:rsidRPr="00E20D01">
        <w:rPr>
          <w:rFonts w:hint="eastAsia"/>
        </w:rPr>
        <w:t>「</w:t>
      </w:r>
      <w:r>
        <w:rPr>
          <w:rFonts w:hint="eastAsia"/>
        </w:rPr>
        <w:t>1</w:t>
      </w:r>
      <w:r>
        <w:t>05</w:t>
      </w:r>
      <w:r w:rsidRPr="002A5E7A">
        <w:rPr>
          <w:rFonts w:hint="eastAsia"/>
        </w:rPr>
        <w:t>年度原有住宅無障礙設施改善先期計畫申請補助作業要點</w:t>
      </w:r>
      <w:r w:rsidRPr="00E20D01">
        <w:rPr>
          <w:rFonts w:hint="eastAsia"/>
        </w:rPr>
        <w:t>」</w:t>
      </w:r>
      <w:r>
        <w:rPr>
          <w:rFonts w:hint="eastAsia"/>
        </w:rPr>
        <w:t>，並持</w:t>
      </w:r>
      <w:r w:rsidRPr="00E20D01">
        <w:rPr>
          <w:rFonts w:hint="eastAsia"/>
        </w:rPr>
        <w:t>續編列經費</w:t>
      </w:r>
      <w:r>
        <w:rPr>
          <w:rFonts w:hint="eastAsia"/>
        </w:rPr>
        <w:t>辦理</w:t>
      </w:r>
      <w:r w:rsidRPr="003D60D0">
        <w:rPr>
          <w:rFonts w:hint="eastAsia"/>
        </w:rPr>
        <w:t>原有住宅無障礙設施改善</w:t>
      </w:r>
      <w:r>
        <w:rPr>
          <w:rFonts w:hint="eastAsia"/>
        </w:rPr>
        <w:t>補助，推行迄1</w:t>
      </w:r>
      <w:r>
        <w:t>13</w:t>
      </w:r>
      <w:r>
        <w:rPr>
          <w:rFonts w:hint="eastAsia"/>
        </w:rPr>
        <w:t>年度止已逾8年。然就</w:t>
      </w:r>
      <w:r>
        <w:t>106</w:t>
      </w:r>
      <w:r>
        <w:rPr>
          <w:rFonts w:hint="eastAsia"/>
        </w:rPr>
        <w:t>至1</w:t>
      </w:r>
      <w:r>
        <w:t>13</w:t>
      </w:r>
      <w:r>
        <w:rPr>
          <w:rFonts w:hint="eastAsia"/>
        </w:rPr>
        <w:t>年度</w:t>
      </w:r>
      <w:r w:rsidRPr="009B1B72">
        <w:rPr>
          <w:rFonts w:hint="eastAsia"/>
        </w:rPr>
        <w:t>住宅基金補助地方政府辦理原有住宅無障礙設施改善預算編列及執行情形一覽表</w:t>
      </w:r>
      <w:r>
        <w:rPr>
          <w:rFonts w:hint="eastAsia"/>
        </w:rPr>
        <w:t>觀之</w:t>
      </w:r>
      <w:r w:rsidRPr="00435237">
        <w:rPr>
          <w:rFonts w:hint="eastAsia"/>
        </w:rPr>
        <w:t>(詳表1)</w:t>
      </w:r>
      <w:r>
        <w:rPr>
          <w:rFonts w:hint="eastAsia"/>
        </w:rPr>
        <w:t>，近</w:t>
      </w:r>
      <w:r>
        <w:t>8</w:t>
      </w:r>
      <w:r>
        <w:rPr>
          <w:rFonts w:hint="eastAsia"/>
        </w:rPr>
        <w:t>年度(</w:t>
      </w:r>
      <w:r w:rsidRPr="009B1B72">
        <w:rPr>
          <w:rFonts w:hint="eastAsia"/>
        </w:rPr>
        <w:t>1</w:t>
      </w:r>
      <w:r>
        <w:t>06</w:t>
      </w:r>
      <w:r w:rsidRPr="009B1B72">
        <w:rPr>
          <w:rFonts w:hint="eastAsia"/>
        </w:rPr>
        <w:t>至113年度</w:t>
      </w:r>
      <w:r>
        <w:rPr>
          <w:rFonts w:hint="eastAsia"/>
        </w:rPr>
        <w:t>，下同)該計畫之</w:t>
      </w:r>
      <w:r w:rsidRPr="00435237">
        <w:rPr>
          <w:rFonts w:hint="eastAsia"/>
        </w:rPr>
        <w:t>預算執行率</w:t>
      </w:r>
      <w:r>
        <w:rPr>
          <w:rFonts w:hint="eastAsia"/>
        </w:rPr>
        <w:t>介於</w:t>
      </w:r>
      <w:r>
        <w:t>0%</w:t>
      </w:r>
      <w:r>
        <w:rPr>
          <w:rFonts w:hint="eastAsia"/>
        </w:rPr>
        <w:t>至1</w:t>
      </w:r>
      <w:r>
        <w:t>7.07%</w:t>
      </w:r>
      <w:r>
        <w:rPr>
          <w:rFonts w:hint="eastAsia"/>
        </w:rPr>
        <w:t>間，每年實際補助件數介於1至5件間，達成率介於6</w:t>
      </w:r>
      <w:r>
        <w:t>.25%</w:t>
      </w:r>
      <w:r>
        <w:rPr>
          <w:rFonts w:hint="eastAsia"/>
        </w:rPr>
        <w:t>至</w:t>
      </w:r>
      <w:r>
        <w:t>20.83%</w:t>
      </w:r>
      <w:r>
        <w:rPr>
          <w:rFonts w:hint="eastAsia"/>
        </w:rPr>
        <w:t>間，</w:t>
      </w:r>
      <w:r w:rsidRPr="002C4CBF">
        <w:rPr>
          <w:rFonts w:hint="eastAsia"/>
        </w:rPr>
        <w:t>整體執行情形</w:t>
      </w:r>
      <w:r>
        <w:rPr>
          <w:rFonts w:hint="eastAsia"/>
        </w:rPr>
        <w:t>不符預期。</w:t>
      </w:r>
    </w:p>
    <w:p w:rsidR="003C458B" w:rsidRDefault="003C458B" w:rsidP="001218F9">
      <w:pPr>
        <w:pStyle w:val="22"/>
        <w:ind w:left="850" w:firstLine="566"/>
      </w:pPr>
      <w:r>
        <w:rPr>
          <w:rFonts w:hint="eastAsia"/>
        </w:rPr>
        <w:t>據國土管理署表示</w:t>
      </w:r>
      <w:r w:rsidRPr="009B1B72">
        <w:rPr>
          <w:rFonts w:hint="eastAsia"/>
        </w:rPr>
        <w:t>補助之無障礙設施改善工程，因執行期程較長，且多為跨年度辦理請款事宜，致其執行率不佳</w:t>
      </w:r>
      <w:r>
        <w:rPr>
          <w:rFonts w:hint="eastAsia"/>
        </w:rPr>
        <w:t>。又</w:t>
      </w:r>
      <w:r w:rsidRPr="00435237">
        <w:rPr>
          <w:rFonts w:hint="eastAsia"/>
          <w:lang w:eastAsia="zh-HK"/>
        </w:rPr>
        <w:t>因</w:t>
      </w:r>
      <w:r w:rsidRPr="00435237">
        <w:rPr>
          <w:rFonts w:hint="eastAsia"/>
        </w:rPr>
        <w:t>增設昇降設備</w:t>
      </w:r>
      <w:r>
        <w:rPr>
          <w:rFonts w:hint="eastAsia"/>
        </w:rPr>
        <w:t>受限於基地</w:t>
      </w:r>
      <w:r w:rsidRPr="00435237">
        <w:rPr>
          <w:rFonts w:hint="eastAsia"/>
        </w:rPr>
        <w:t>空間外，</w:t>
      </w:r>
      <w:r w:rsidRPr="00435237">
        <w:rPr>
          <w:rFonts w:hint="eastAsia"/>
          <w:lang w:eastAsia="zh-HK"/>
        </w:rPr>
        <w:t>尚須</w:t>
      </w:r>
      <w:r w:rsidRPr="00435237">
        <w:rPr>
          <w:rFonts w:hint="eastAsia"/>
        </w:rPr>
        <w:t>依建築法令規定申請，</w:t>
      </w:r>
      <w:r w:rsidRPr="00435237">
        <w:rPr>
          <w:rFonts w:hint="eastAsia"/>
          <w:lang w:eastAsia="zh-HK"/>
        </w:rPr>
        <w:t>並須經一定比例之共有人或</w:t>
      </w:r>
      <w:r w:rsidRPr="00435237">
        <w:rPr>
          <w:rFonts w:hint="eastAsia"/>
        </w:rPr>
        <w:t>區分所有權人同意</w:t>
      </w:r>
      <w:r w:rsidRPr="00435237">
        <w:rPr>
          <w:rStyle w:val="afb"/>
        </w:rPr>
        <w:footnoteReference w:id="5"/>
      </w:r>
      <w:r w:rsidRPr="00435237">
        <w:rPr>
          <w:rFonts w:hint="eastAsia"/>
        </w:rPr>
        <w:t>，</w:t>
      </w:r>
      <w:r>
        <w:rPr>
          <w:rFonts w:hint="eastAsia"/>
          <w:lang w:eastAsia="zh-HK"/>
        </w:rPr>
        <w:t>且</w:t>
      </w:r>
      <w:r w:rsidRPr="00435237">
        <w:rPr>
          <w:rFonts w:hint="eastAsia"/>
          <w:lang w:eastAsia="zh-HK"/>
        </w:rPr>
        <w:t>增設無障礙措施尚需自行支付相關</w:t>
      </w:r>
      <w:r w:rsidRPr="00435237">
        <w:rPr>
          <w:rFonts w:hint="eastAsia"/>
        </w:rPr>
        <w:t>支出等因素，致</w:t>
      </w:r>
      <w:r>
        <w:rPr>
          <w:rFonts w:hint="eastAsia"/>
        </w:rPr>
        <w:t>民眾</w:t>
      </w:r>
      <w:r w:rsidRPr="00435237">
        <w:rPr>
          <w:rFonts w:hint="eastAsia"/>
        </w:rPr>
        <w:t>申請意願低落。</w:t>
      </w:r>
    </w:p>
    <w:p w:rsidR="003C458B" w:rsidRPr="00435237" w:rsidRDefault="003C458B" w:rsidP="001218F9">
      <w:pPr>
        <w:ind w:leftChars="0" w:left="771" w:hangingChars="272" w:hanging="771"/>
      </w:pPr>
      <w:r w:rsidRPr="00435237">
        <w:rPr>
          <w:rFonts w:hAnsi="標楷體" w:hint="eastAsia"/>
          <w:b/>
        </w:rPr>
        <w:t>表1</w:t>
      </w:r>
      <w:r>
        <w:rPr>
          <w:rFonts w:hAnsi="標楷體" w:hint="eastAsia"/>
          <w:b/>
        </w:rPr>
        <w:t xml:space="preserve"> </w:t>
      </w:r>
      <w:r>
        <w:rPr>
          <w:rFonts w:hAnsi="標楷體"/>
          <w:b/>
        </w:rPr>
        <w:t xml:space="preserve"> 106</w:t>
      </w:r>
      <w:r>
        <w:rPr>
          <w:rFonts w:hAnsi="標楷體" w:hint="eastAsia"/>
          <w:b/>
        </w:rPr>
        <w:t>至1</w:t>
      </w:r>
      <w:r>
        <w:rPr>
          <w:rFonts w:hAnsi="標楷體"/>
          <w:b/>
        </w:rPr>
        <w:t>13</w:t>
      </w:r>
      <w:r>
        <w:rPr>
          <w:rFonts w:hAnsi="標楷體" w:hint="eastAsia"/>
          <w:b/>
        </w:rPr>
        <w:t>年度住宅基金</w:t>
      </w:r>
      <w:r w:rsidRPr="007F4BBB">
        <w:rPr>
          <w:rFonts w:hAnsi="標楷體" w:hint="eastAsia"/>
          <w:b/>
        </w:rPr>
        <w:t>補助地方政府辦理原有住宅無障礙設施改善</w:t>
      </w:r>
      <w:r w:rsidRPr="00435237">
        <w:rPr>
          <w:rFonts w:hAnsi="標楷體" w:hint="eastAsia"/>
          <w:b/>
          <w:lang w:eastAsia="zh-HK"/>
        </w:rPr>
        <w:t>預算</w:t>
      </w:r>
      <w:r>
        <w:rPr>
          <w:rFonts w:hAnsi="標楷體" w:hint="eastAsia"/>
          <w:b/>
          <w:lang w:eastAsia="zh-HK"/>
        </w:rPr>
        <w:t>編列及</w:t>
      </w:r>
      <w:r w:rsidRPr="00435237">
        <w:rPr>
          <w:rFonts w:hAnsi="標楷體" w:hint="eastAsia"/>
          <w:b/>
        </w:rPr>
        <w:t>執行情形</w:t>
      </w:r>
      <w:r>
        <w:rPr>
          <w:rFonts w:hAnsi="標楷體" w:hint="eastAsia"/>
          <w:b/>
        </w:rPr>
        <w:t>一覽</w:t>
      </w:r>
      <w:r w:rsidRPr="00435237">
        <w:rPr>
          <w:rFonts w:hAnsi="標楷體" w:hint="eastAsia"/>
          <w:b/>
        </w:rPr>
        <w:t>表</w:t>
      </w:r>
      <w:r>
        <w:rPr>
          <w:rFonts w:hAnsi="標楷體"/>
          <w:b/>
        </w:rPr>
        <w:t xml:space="preserve">        </w:t>
      </w:r>
      <w:r w:rsidRPr="007F4BBB">
        <w:rPr>
          <w:rFonts w:hint="eastAsia"/>
          <w:sz w:val="24"/>
          <w:szCs w:val="24"/>
          <w:lang w:eastAsia="zh-HK"/>
        </w:rPr>
        <w:t>單位：新臺幣千元</w:t>
      </w:r>
      <w:r>
        <w:rPr>
          <w:rFonts w:hint="eastAsia"/>
          <w:sz w:val="24"/>
          <w:szCs w:val="24"/>
          <w:lang w:eastAsia="zh-HK"/>
        </w:rPr>
        <w:t>；</w:t>
      </w:r>
      <w:r>
        <w:rPr>
          <w:rFonts w:hint="eastAsia"/>
          <w:sz w:val="24"/>
          <w:szCs w:val="24"/>
        </w:rPr>
        <w:t>%；件</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063"/>
        <w:gridCol w:w="1063"/>
        <w:gridCol w:w="1560"/>
        <w:gridCol w:w="1275"/>
        <w:gridCol w:w="1276"/>
        <w:gridCol w:w="1559"/>
      </w:tblGrid>
      <w:tr w:rsidR="003C458B" w:rsidRPr="00BD2F20" w:rsidTr="001218F9">
        <w:trPr>
          <w:trHeight w:val="283"/>
          <w:tblHeader/>
        </w:trPr>
        <w:tc>
          <w:tcPr>
            <w:tcW w:w="709" w:type="dxa"/>
            <w:tcBorders>
              <w:top w:val="single" w:sz="12"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rPr>
                <w:b/>
                <w:bCs/>
              </w:rPr>
            </w:pPr>
            <w:r w:rsidRPr="00BD2F20">
              <w:rPr>
                <w:rFonts w:hint="eastAsia"/>
                <w:b/>
                <w:bCs/>
              </w:rPr>
              <w:t>年度</w:t>
            </w:r>
          </w:p>
        </w:tc>
        <w:tc>
          <w:tcPr>
            <w:tcW w:w="1063" w:type="dxa"/>
            <w:tcBorders>
              <w:top w:val="single" w:sz="12" w:space="0" w:color="auto"/>
              <w:bottom w:val="single" w:sz="4" w:space="0" w:color="auto"/>
            </w:tcBorders>
            <w:shd w:val="clear" w:color="auto" w:fill="auto"/>
            <w:vAlign w:val="center"/>
          </w:tcPr>
          <w:p w:rsidR="003C458B" w:rsidRPr="00BD2F20" w:rsidRDefault="003C458B" w:rsidP="001218F9">
            <w:pPr>
              <w:pStyle w:val="142"/>
              <w:jc w:val="center"/>
              <w:rPr>
                <w:b/>
                <w:bCs/>
              </w:rPr>
            </w:pPr>
            <w:r w:rsidRPr="00BD2F20">
              <w:rPr>
                <w:rFonts w:hint="eastAsia"/>
                <w:b/>
                <w:bCs/>
              </w:rPr>
              <w:t>預算數</w:t>
            </w:r>
          </w:p>
          <w:p w:rsidR="003C458B" w:rsidRPr="00BD2F20" w:rsidRDefault="003C458B" w:rsidP="001218F9">
            <w:pPr>
              <w:pStyle w:val="142"/>
              <w:jc w:val="center"/>
              <w:rPr>
                <w:b/>
                <w:bCs/>
              </w:rPr>
            </w:pPr>
            <w:r w:rsidRPr="00BD2F20">
              <w:rPr>
                <w:rFonts w:hint="eastAsia"/>
                <w:b/>
                <w:bCs/>
              </w:rPr>
              <w:t>A</w:t>
            </w:r>
          </w:p>
        </w:tc>
        <w:tc>
          <w:tcPr>
            <w:tcW w:w="1063" w:type="dxa"/>
            <w:tcBorders>
              <w:top w:val="single" w:sz="12" w:space="0" w:color="auto"/>
              <w:bottom w:val="single" w:sz="4" w:space="0" w:color="auto"/>
            </w:tcBorders>
            <w:shd w:val="clear" w:color="auto" w:fill="auto"/>
            <w:vAlign w:val="center"/>
          </w:tcPr>
          <w:p w:rsidR="003C458B" w:rsidRPr="00BD2F20" w:rsidRDefault="003C458B" w:rsidP="001218F9">
            <w:pPr>
              <w:pStyle w:val="142"/>
              <w:jc w:val="center"/>
              <w:rPr>
                <w:b/>
                <w:bCs/>
              </w:rPr>
            </w:pPr>
            <w:r w:rsidRPr="00BD2F20">
              <w:rPr>
                <w:rFonts w:hint="eastAsia"/>
                <w:b/>
                <w:bCs/>
              </w:rPr>
              <w:t>決算數</w:t>
            </w:r>
          </w:p>
          <w:p w:rsidR="003C458B" w:rsidRPr="00BD2F20" w:rsidRDefault="003C458B" w:rsidP="001218F9">
            <w:pPr>
              <w:pStyle w:val="142"/>
              <w:jc w:val="center"/>
              <w:rPr>
                <w:b/>
                <w:bCs/>
              </w:rPr>
            </w:pPr>
            <w:r w:rsidRPr="00BD2F20">
              <w:rPr>
                <w:rFonts w:hint="eastAsia"/>
                <w:b/>
                <w:bCs/>
              </w:rPr>
              <w:t>B</w:t>
            </w:r>
          </w:p>
        </w:tc>
        <w:tc>
          <w:tcPr>
            <w:tcW w:w="1560" w:type="dxa"/>
            <w:tcBorders>
              <w:top w:val="single" w:sz="12" w:space="0" w:color="auto"/>
              <w:bottom w:val="single" w:sz="4" w:space="0" w:color="auto"/>
              <w:right w:val="double" w:sz="4" w:space="0" w:color="auto"/>
            </w:tcBorders>
            <w:shd w:val="clear" w:color="auto" w:fill="auto"/>
            <w:vAlign w:val="center"/>
          </w:tcPr>
          <w:p w:rsidR="003C458B" w:rsidRPr="00BD2F20" w:rsidRDefault="003C458B" w:rsidP="001218F9">
            <w:pPr>
              <w:pStyle w:val="142"/>
              <w:jc w:val="center"/>
              <w:rPr>
                <w:b/>
                <w:bCs/>
              </w:rPr>
            </w:pPr>
            <w:r w:rsidRPr="00BD2F20">
              <w:rPr>
                <w:rFonts w:hint="eastAsia"/>
                <w:b/>
                <w:bCs/>
              </w:rPr>
              <w:t>執行率</w:t>
            </w:r>
          </w:p>
          <w:p w:rsidR="003C458B" w:rsidRPr="00BD2F20" w:rsidRDefault="003C458B" w:rsidP="001218F9">
            <w:pPr>
              <w:pStyle w:val="142"/>
              <w:jc w:val="center"/>
              <w:rPr>
                <w:b/>
                <w:bCs/>
              </w:rPr>
            </w:pPr>
            <w:r w:rsidRPr="00BD2F20">
              <w:rPr>
                <w:b/>
                <w:bCs/>
              </w:rPr>
              <w:t>C=B/A</w:t>
            </w:r>
            <w:r w:rsidRPr="00BD2F20">
              <w:rPr>
                <w:rFonts w:hint="eastAsia"/>
                <w:b/>
                <w:bCs/>
              </w:rPr>
              <w:t>×</w:t>
            </w:r>
            <w:r w:rsidRPr="00BD2F20">
              <w:rPr>
                <w:b/>
                <w:bCs/>
              </w:rPr>
              <w:t>100%</w:t>
            </w:r>
          </w:p>
        </w:tc>
        <w:tc>
          <w:tcPr>
            <w:tcW w:w="1275" w:type="dxa"/>
            <w:tcBorders>
              <w:top w:val="single" w:sz="12" w:space="0" w:color="auto"/>
              <w:left w:val="double" w:sz="4" w:space="0" w:color="auto"/>
              <w:bottom w:val="single" w:sz="4" w:space="0" w:color="auto"/>
            </w:tcBorders>
            <w:vAlign w:val="center"/>
          </w:tcPr>
          <w:p w:rsidR="003C458B" w:rsidRPr="00BD2F20" w:rsidRDefault="003C458B" w:rsidP="001218F9">
            <w:pPr>
              <w:pStyle w:val="142"/>
              <w:jc w:val="center"/>
              <w:rPr>
                <w:b/>
                <w:bCs/>
              </w:rPr>
            </w:pPr>
            <w:r w:rsidRPr="00BD2F20">
              <w:rPr>
                <w:rFonts w:hint="eastAsia"/>
                <w:b/>
                <w:bCs/>
              </w:rPr>
              <w:t>預計件數</w:t>
            </w:r>
          </w:p>
          <w:p w:rsidR="003C458B" w:rsidRPr="00BD2F20" w:rsidRDefault="003C458B" w:rsidP="001218F9">
            <w:pPr>
              <w:pStyle w:val="142"/>
              <w:jc w:val="center"/>
              <w:rPr>
                <w:b/>
                <w:bCs/>
              </w:rPr>
            </w:pPr>
            <w:r w:rsidRPr="00BD2F20">
              <w:rPr>
                <w:rFonts w:hint="eastAsia"/>
                <w:b/>
                <w:bCs/>
              </w:rPr>
              <w:t>D</w:t>
            </w:r>
          </w:p>
        </w:tc>
        <w:tc>
          <w:tcPr>
            <w:tcW w:w="1276" w:type="dxa"/>
            <w:tcBorders>
              <w:top w:val="single" w:sz="12" w:space="0" w:color="auto"/>
              <w:bottom w:val="single" w:sz="4" w:space="0" w:color="auto"/>
            </w:tcBorders>
            <w:vAlign w:val="center"/>
          </w:tcPr>
          <w:p w:rsidR="003C458B" w:rsidRPr="00BD2F20" w:rsidRDefault="003C458B" w:rsidP="001218F9">
            <w:pPr>
              <w:pStyle w:val="142"/>
              <w:jc w:val="center"/>
              <w:rPr>
                <w:b/>
                <w:bCs/>
              </w:rPr>
            </w:pPr>
            <w:r w:rsidRPr="00BD2F20">
              <w:rPr>
                <w:rFonts w:hint="eastAsia"/>
                <w:b/>
                <w:bCs/>
              </w:rPr>
              <w:t>實際件數</w:t>
            </w:r>
          </w:p>
          <w:p w:rsidR="003C458B" w:rsidRPr="00BD2F20" w:rsidRDefault="003C458B" w:rsidP="001218F9">
            <w:pPr>
              <w:pStyle w:val="142"/>
              <w:jc w:val="center"/>
              <w:rPr>
                <w:b/>
                <w:bCs/>
              </w:rPr>
            </w:pPr>
            <w:r w:rsidRPr="00BD2F20">
              <w:rPr>
                <w:rFonts w:hint="eastAsia"/>
                <w:b/>
                <w:bCs/>
              </w:rPr>
              <w:t>E</w:t>
            </w:r>
          </w:p>
        </w:tc>
        <w:tc>
          <w:tcPr>
            <w:tcW w:w="1559" w:type="dxa"/>
            <w:tcBorders>
              <w:top w:val="single" w:sz="12" w:space="0" w:color="auto"/>
              <w:bottom w:val="single" w:sz="4" w:space="0" w:color="auto"/>
              <w:right w:val="single" w:sz="12" w:space="0" w:color="auto"/>
            </w:tcBorders>
            <w:vAlign w:val="center"/>
          </w:tcPr>
          <w:p w:rsidR="003C458B" w:rsidRPr="00BD2F20" w:rsidRDefault="003C458B" w:rsidP="001218F9">
            <w:pPr>
              <w:pStyle w:val="142"/>
              <w:jc w:val="center"/>
              <w:rPr>
                <w:b/>
                <w:bCs/>
              </w:rPr>
            </w:pPr>
            <w:r w:rsidRPr="00BD2F20">
              <w:rPr>
                <w:rFonts w:hint="eastAsia"/>
                <w:b/>
                <w:bCs/>
              </w:rPr>
              <w:t>達成率</w:t>
            </w:r>
          </w:p>
          <w:p w:rsidR="003C458B" w:rsidRPr="00BD2F20" w:rsidRDefault="003C458B" w:rsidP="001218F9">
            <w:pPr>
              <w:pStyle w:val="142"/>
              <w:jc w:val="center"/>
              <w:rPr>
                <w:b/>
                <w:bCs/>
              </w:rPr>
            </w:pPr>
            <w:r w:rsidRPr="00BD2F20">
              <w:rPr>
                <w:rFonts w:hint="eastAsia"/>
                <w:b/>
                <w:bCs/>
              </w:rPr>
              <w:t>F</w:t>
            </w:r>
            <w:r w:rsidRPr="00BD2F20">
              <w:rPr>
                <w:b/>
                <w:bCs/>
              </w:rPr>
              <w:t>=E/D</w:t>
            </w:r>
            <w:r w:rsidRPr="00BD2F20">
              <w:rPr>
                <w:rFonts w:hint="eastAsia"/>
                <w:b/>
                <w:bCs/>
              </w:rPr>
              <w:t>×</w:t>
            </w:r>
            <w:r w:rsidRPr="00BD2F20">
              <w:rPr>
                <w:b/>
                <w:bCs/>
              </w:rPr>
              <w:t>100%</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Default="003C458B" w:rsidP="001218F9">
            <w:pPr>
              <w:pStyle w:val="142"/>
              <w:jc w:val="center"/>
            </w:pPr>
            <w:r>
              <w:rPr>
                <w:rFonts w:hint="eastAsia"/>
              </w:rPr>
              <w:t>1</w:t>
            </w:r>
            <w:r>
              <w:t>06</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Pr>
                <w:rFonts w:hint="eastAsia"/>
              </w:rPr>
              <w:t>0</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Pr>
                <w:rFonts w:hAnsi="標楷體"/>
                <w:color w:val="000000"/>
                <w:szCs w:val="24"/>
              </w:rPr>
              <w:t>0</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25</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3</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Pr>
                <w:rFonts w:hint="eastAsia"/>
              </w:rPr>
              <w:t>1</w:t>
            </w:r>
            <w:r>
              <w:t>2.00</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Pr>
                <w:rFonts w:hint="eastAsia"/>
              </w:rPr>
              <w:t>1</w:t>
            </w:r>
            <w:r>
              <w:t>07</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11,883</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362</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bookmarkStart w:id="28" w:name="_Hlk223957021"/>
            <w:r w:rsidRPr="00976F38">
              <w:rPr>
                <w:rFonts w:hAnsi="標楷體" w:hint="eastAsia"/>
                <w:color w:val="000000"/>
                <w:szCs w:val="24"/>
              </w:rPr>
              <w:t>3</w:t>
            </w:r>
            <w:bookmarkEnd w:id="28"/>
            <w:r w:rsidRPr="00976F38">
              <w:rPr>
                <w:rFonts w:hAnsi="標楷體" w:hint="eastAsia"/>
                <w:color w:val="000000"/>
                <w:szCs w:val="24"/>
              </w:rPr>
              <w:t>.0</w:t>
            </w:r>
            <w:r>
              <w:rPr>
                <w:rFonts w:hAnsi="標楷體"/>
                <w:color w:val="000000"/>
                <w:szCs w:val="24"/>
              </w:rPr>
              <w:t>5</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27</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5</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Pr>
                <w:rFonts w:hint="eastAsia"/>
              </w:rPr>
              <w:t>1</w:t>
            </w:r>
            <w:r>
              <w:t>8.52</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Pr>
                <w:rFonts w:hint="eastAsia"/>
              </w:rPr>
              <w:t>1</w:t>
            </w:r>
            <w:r>
              <w:t>08</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11,883</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1,038</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8.7</w:t>
            </w:r>
            <w:r>
              <w:rPr>
                <w:rFonts w:hAnsi="標楷體"/>
                <w:color w:val="000000"/>
                <w:szCs w:val="24"/>
              </w:rPr>
              <w:t>4</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21</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2</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Pr>
                <w:rFonts w:hint="eastAsia"/>
              </w:rPr>
              <w:t>9</w:t>
            </w:r>
            <w:r>
              <w:t>.52</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Pr>
                <w:rFonts w:hint="eastAsia"/>
              </w:rPr>
              <w:t>1</w:t>
            </w:r>
            <w:r>
              <w:t>09</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976F38">
              <w:rPr>
                <w:rFonts w:hAnsi="標楷體" w:hint="eastAsia"/>
                <w:color w:val="000000"/>
                <w:szCs w:val="24"/>
              </w:rPr>
              <w:t>16,510</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Pr>
                <w:rFonts w:hAnsi="標楷體"/>
                <w:color w:val="000000"/>
                <w:szCs w:val="24"/>
              </w:rPr>
              <w:t>0</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Pr>
                <w:rFonts w:hAnsi="標楷體"/>
                <w:color w:val="000000"/>
                <w:szCs w:val="24"/>
              </w:rPr>
              <w:t>0.00</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24</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976F38">
              <w:rPr>
                <w:rFonts w:hAnsi="標楷體" w:hint="eastAsia"/>
                <w:color w:val="000000"/>
                <w:szCs w:val="24"/>
              </w:rPr>
              <w:t>5</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Pr>
                <w:rFonts w:hint="eastAsia"/>
              </w:rPr>
              <w:t>2</w:t>
            </w:r>
            <w:r>
              <w:t>0.83</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sidRPr="00BD2F20">
              <w:rPr>
                <w:rFonts w:hint="eastAsia"/>
              </w:rPr>
              <w:t>110</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rPr>
                <w:rFonts w:hint="eastAsia"/>
              </w:rPr>
              <w:t>16,510</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rPr>
                <w:rFonts w:hint="eastAsia"/>
              </w:rPr>
              <w:t>1,126</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sidRPr="00BD2F20">
              <w:rPr>
                <w:rFonts w:hint="eastAsia"/>
              </w:rPr>
              <w:t>6.8</w:t>
            </w:r>
            <w:r>
              <w:t>2</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BD2F20">
              <w:rPr>
                <w:rFonts w:hint="eastAsia"/>
              </w:rPr>
              <w:t>26</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BD2F20">
              <w:rPr>
                <w:rFonts w:hint="eastAsia"/>
              </w:rPr>
              <w:t>3</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sidRPr="00757A42">
              <w:rPr>
                <w:rFonts w:hint="eastAsia"/>
              </w:rPr>
              <w:t>1</w:t>
            </w:r>
            <w:r w:rsidRPr="00757A42">
              <w:t>1.54</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sidRPr="00BD2F20">
              <w:rPr>
                <w:rFonts w:hint="eastAsia"/>
              </w:rPr>
              <w:t>111</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rPr>
                <w:rFonts w:hint="eastAsia"/>
              </w:rPr>
              <w:t>19,726</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rPr>
                <w:rFonts w:hint="eastAsia"/>
              </w:rPr>
              <w:t>1,684</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sidRPr="00BD2F20">
              <w:rPr>
                <w:rFonts w:hint="eastAsia"/>
              </w:rPr>
              <w:t>8.5</w:t>
            </w:r>
            <w:r>
              <w:t>4</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BD2F20">
              <w:rPr>
                <w:rFonts w:hint="eastAsia"/>
              </w:rPr>
              <w:t>20</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BD2F20">
              <w:rPr>
                <w:rFonts w:hint="eastAsia"/>
              </w:rPr>
              <w:t>2</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sidRPr="00757A42">
              <w:rPr>
                <w:rFonts w:hint="eastAsia"/>
              </w:rPr>
              <w:t>1</w:t>
            </w:r>
            <w:r w:rsidRPr="00757A42">
              <w:t>0.00</w:t>
            </w:r>
          </w:p>
        </w:tc>
      </w:tr>
      <w:tr w:rsidR="003C458B" w:rsidRPr="00BD2F20" w:rsidTr="001218F9">
        <w:trPr>
          <w:trHeight w:val="283"/>
        </w:trPr>
        <w:tc>
          <w:tcPr>
            <w:tcW w:w="709" w:type="dxa"/>
            <w:tcBorders>
              <w:top w:val="single" w:sz="4" w:space="0" w:color="auto"/>
              <w:left w:val="single" w:sz="12" w:space="0" w:color="auto"/>
              <w:bottom w:val="single" w:sz="4" w:space="0" w:color="auto"/>
            </w:tcBorders>
            <w:shd w:val="clear" w:color="auto" w:fill="auto"/>
            <w:vAlign w:val="center"/>
          </w:tcPr>
          <w:p w:rsidR="003C458B" w:rsidRPr="00BD2F20" w:rsidRDefault="003C458B" w:rsidP="001218F9">
            <w:pPr>
              <w:pStyle w:val="142"/>
              <w:jc w:val="center"/>
            </w:pPr>
            <w:r w:rsidRPr="00BD2F20">
              <w:rPr>
                <w:rFonts w:hint="eastAsia"/>
              </w:rPr>
              <w:t>1</w:t>
            </w:r>
            <w:r w:rsidRPr="00BD2F20">
              <w:t>12</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rPr>
                <w:rFonts w:hint="eastAsia"/>
              </w:rPr>
              <w:t>2</w:t>
            </w:r>
            <w:r w:rsidRPr="00BD2F20">
              <w:t>6</w:t>
            </w:r>
            <w:r w:rsidRPr="00BD2F20">
              <w:rPr>
                <w:rFonts w:hint="eastAsia"/>
              </w:rPr>
              <w:t>,79</w:t>
            </w:r>
            <w:r w:rsidRPr="00BD2F20">
              <w:t>4</w:t>
            </w:r>
          </w:p>
        </w:tc>
        <w:tc>
          <w:tcPr>
            <w:tcW w:w="1063" w:type="dxa"/>
            <w:tcBorders>
              <w:top w:val="single" w:sz="4" w:space="0" w:color="auto"/>
              <w:bottom w:val="single" w:sz="4" w:space="0" w:color="auto"/>
            </w:tcBorders>
            <w:shd w:val="clear" w:color="auto" w:fill="auto"/>
            <w:vAlign w:val="center"/>
          </w:tcPr>
          <w:p w:rsidR="003C458B" w:rsidRPr="00BD2F20" w:rsidRDefault="003C458B" w:rsidP="001218F9">
            <w:pPr>
              <w:pStyle w:val="142"/>
              <w:jc w:val="right"/>
            </w:pPr>
            <w:r w:rsidRPr="00BD2F20">
              <w:t>1,152</w:t>
            </w:r>
          </w:p>
        </w:tc>
        <w:tc>
          <w:tcPr>
            <w:tcW w:w="1560" w:type="dxa"/>
            <w:tcBorders>
              <w:top w:val="single" w:sz="4" w:space="0" w:color="auto"/>
              <w:bottom w:val="single" w:sz="4" w:space="0" w:color="auto"/>
              <w:right w:val="double" w:sz="4" w:space="0" w:color="auto"/>
            </w:tcBorders>
            <w:shd w:val="clear" w:color="auto" w:fill="auto"/>
            <w:vAlign w:val="center"/>
          </w:tcPr>
          <w:p w:rsidR="003C458B" w:rsidRPr="00BD2F20" w:rsidRDefault="003C458B" w:rsidP="001218F9">
            <w:pPr>
              <w:pStyle w:val="142"/>
              <w:jc w:val="right"/>
            </w:pPr>
            <w:r w:rsidRPr="00BD2F20">
              <w:t>4.30</w:t>
            </w:r>
          </w:p>
        </w:tc>
        <w:tc>
          <w:tcPr>
            <w:tcW w:w="1275" w:type="dxa"/>
            <w:tcBorders>
              <w:top w:val="single" w:sz="4" w:space="0" w:color="auto"/>
              <w:left w:val="double" w:sz="4" w:space="0" w:color="auto"/>
              <w:bottom w:val="single" w:sz="4" w:space="0" w:color="auto"/>
            </w:tcBorders>
            <w:vAlign w:val="center"/>
          </w:tcPr>
          <w:p w:rsidR="003C458B" w:rsidRPr="00BD2F20" w:rsidRDefault="003C458B" w:rsidP="001218F9">
            <w:pPr>
              <w:pStyle w:val="142"/>
              <w:jc w:val="right"/>
            </w:pPr>
            <w:r w:rsidRPr="00BD2F20">
              <w:rPr>
                <w:rFonts w:hint="eastAsia"/>
              </w:rPr>
              <w:t>1</w:t>
            </w:r>
            <w:r w:rsidRPr="00BD2F20">
              <w:t>6</w:t>
            </w:r>
          </w:p>
        </w:tc>
        <w:tc>
          <w:tcPr>
            <w:tcW w:w="1276" w:type="dxa"/>
            <w:tcBorders>
              <w:top w:val="single" w:sz="4" w:space="0" w:color="auto"/>
              <w:bottom w:val="single" w:sz="4" w:space="0" w:color="auto"/>
            </w:tcBorders>
            <w:vAlign w:val="center"/>
          </w:tcPr>
          <w:p w:rsidR="003C458B" w:rsidRPr="00BD2F20" w:rsidRDefault="003C458B" w:rsidP="001218F9">
            <w:pPr>
              <w:pStyle w:val="142"/>
              <w:jc w:val="right"/>
            </w:pPr>
            <w:r w:rsidRPr="00BD2F20">
              <w:rPr>
                <w:rFonts w:hint="eastAsia"/>
              </w:rPr>
              <w:t>1</w:t>
            </w:r>
          </w:p>
        </w:tc>
        <w:tc>
          <w:tcPr>
            <w:tcW w:w="1559" w:type="dxa"/>
            <w:tcBorders>
              <w:top w:val="single" w:sz="4" w:space="0" w:color="auto"/>
              <w:bottom w:val="single" w:sz="4" w:space="0" w:color="auto"/>
              <w:right w:val="single" w:sz="12" w:space="0" w:color="auto"/>
            </w:tcBorders>
            <w:vAlign w:val="center"/>
          </w:tcPr>
          <w:p w:rsidR="003C458B" w:rsidRPr="00757A42" w:rsidRDefault="003C458B" w:rsidP="001218F9">
            <w:pPr>
              <w:pStyle w:val="142"/>
              <w:jc w:val="right"/>
            </w:pPr>
            <w:r w:rsidRPr="00757A42">
              <w:rPr>
                <w:rFonts w:hint="eastAsia"/>
              </w:rPr>
              <w:t>6</w:t>
            </w:r>
            <w:r w:rsidRPr="00757A42">
              <w:t>.25</w:t>
            </w:r>
          </w:p>
        </w:tc>
      </w:tr>
      <w:tr w:rsidR="003C458B" w:rsidRPr="00BD2F20" w:rsidTr="001218F9">
        <w:trPr>
          <w:trHeight w:val="283"/>
        </w:trPr>
        <w:tc>
          <w:tcPr>
            <w:tcW w:w="709" w:type="dxa"/>
            <w:tcBorders>
              <w:top w:val="single" w:sz="4" w:space="0" w:color="auto"/>
              <w:left w:val="single" w:sz="12" w:space="0" w:color="auto"/>
              <w:bottom w:val="single" w:sz="12" w:space="0" w:color="auto"/>
            </w:tcBorders>
            <w:shd w:val="clear" w:color="auto" w:fill="auto"/>
            <w:vAlign w:val="center"/>
          </w:tcPr>
          <w:p w:rsidR="003C458B" w:rsidRPr="00BD2F20" w:rsidRDefault="003C458B" w:rsidP="001218F9">
            <w:pPr>
              <w:pStyle w:val="142"/>
              <w:jc w:val="center"/>
            </w:pPr>
            <w:r w:rsidRPr="00BD2F20">
              <w:rPr>
                <w:rFonts w:hint="eastAsia"/>
              </w:rPr>
              <w:t>1</w:t>
            </w:r>
            <w:r w:rsidRPr="00BD2F20">
              <w:t>13</w:t>
            </w:r>
          </w:p>
        </w:tc>
        <w:tc>
          <w:tcPr>
            <w:tcW w:w="1063" w:type="dxa"/>
            <w:tcBorders>
              <w:top w:val="single" w:sz="4" w:space="0" w:color="auto"/>
              <w:bottom w:val="single" w:sz="12" w:space="0" w:color="auto"/>
            </w:tcBorders>
            <w:shd w:val="clear" w:color="auto" w:fill="auto"/>
            <w:vAlign w:val="center"/>
          </w:tcPr>
          <w:p w:rsidR="003C458B" w:rsidRPr="00BD2F20" w:rsidRDefault="003C458B" w:rsidP="001218F9">
            <w:pPr>
              <w:pStyle w:val="142"/>
              <w:jc w:val="right"/>
            </w:pPr>
            <w:r w:rsidRPr="00BD2F20">
              <w:rPr>
                <w:rFonts w:hint="eastAsia"/>
              </w:rPr>
              <w:t>2</w:t>
            </w:r>
            <w:r w:rsidRPr="00BD2F20">
              <w:t>6,394</w:t>
            </w:r>
          </w:p>
        </w:tc>
        <w:tc>
          <w:tcPr>
            <w:tcW w:w="1063" w:type="dxa"/>
            <w:tcBorders>
              <w:top w:val="single" w:sz="4" w:space="0" w:color="auto"/>
              <w:bottom w:val="single" w:sz="12" w:space="0" w:color="auto"/>
            </w:tcBorders>
            <w:shd w:val="clear" w:color="auto" w:fill="auto"/>
            <w:vAlign w:val="center"/>
          </w:tcPr>
          <w:p w:rsidR="003C458B" w:rsidRPr="00BD2F20" w:rsidRDefault="003C458B" w:rsidP="001218F9">
            <w:pPr>
              <w:pStyle w:val="142"/>
              <w:jc w:val="right"/>
            </w:pPr>
            <w:r w:rsidRPr="00BD2F20">
              <w:t>4,506</w:t>
            </w:r>
          </w:p>
        </w:tc>
        <w:tc>
          <w:tcPr>
            <w:tcW w:w="1560" w:type="dxa"/>
            <w:tcBorders>
              <w:top w:val="single" w:sz="4" w:space="0" w:color="auto"/>
              <w:bottom w:val="single" w:sz="12" w:space="0" w:color="auto"/>
              <w:right w:val="double" w:sz="4" w:space="0" w:color="auto"/>
            </w:tcBorders>
            <w:shd w:val="clear" w:color="auto" w:fill="auto"/>
            <w:vAlign w:val="center"/>
          </w:tcPr>
          <w:p w:rsidR="003C458B" w:rsidRPr="00BD2F20" w:rsidRDefault="003C458B" w:rsidP="001218F9">
            <w:pPr>
              <w:pStyle w:val="142"/>
              <w:jc w:val="right"/>
            </w:pPr>
            <w:r w:rsidRPr="00BD2F20">
              <w:t>17.07</w:t>
            </w:r>
          </w:p>
        </w:tc>
        <w:tc>
          <w:tcPr>
            <w:tcW w:w="1275" w:type="dxa"/>
            <w:tcBorders>
              <w:top w:val="single" w:sz="4" w:space="0" w:color="auto"/>
              <w:left w:val="double" w:sz="4" w:space="0" w:color="auto"/>
              <w:bottom w:val="single" w:sz="12" w:space="0" w:color="auto"/>
            </w:tcBorders>
            <w:vAlign w:val="center"/>
          </w:tcPr>
          <w:p w:rsidR="003C458B" w:rsidRPr="00BD2F20" w:rsidRDefault="003C458B" w:rsidP="001218F9">
            <w:pPr>
              <w:pStyle w:val="142"/>
              <w:jc w:val="right"/>
            </w:pPr>
            <w:r w:rsidRPr="00BD2F20">
              <w:rPr>
                <w:rFonts w:hint="eastAsia"/>
              </w:rPr>
              <w:t>16</w:t>
            </w:r>
          </w:p>
        </w:tc>
        <w:tc>
          <w:tcPr>
            <w:tcW w:w="1276" w:type="dxa"/>
            <w:tcBorders>
              <w:top w:val="single" w:sz="4" w:space="0" w:color="auto"/>
              <w:bottom w:val="single" w:sz="12" w:space="0" w:color="auto"/>
            </w:tcBorders>
            <w:vAlign w:val="center"/>
          </w:tcPr>
          <w:p w:rsidR="003C458B" w:rsidRPr="00BD2F20" w:rsidRDefault="003C458B" w:rsidP="001218F9">
            <w:pPr>
              <w:pStyle w:val="142"/>
              <w:jc w:val="right"/>
            </w:pPr>
            <w:r w:rsidRPr="00BD2F20">
              <w:t>2</w:t>
            </w:r>
          </w:p>
        </w:tc>
        <w:tc>
          <w:tcPr>
            <w:tcW w:w="1559" w:type="dxa"/>
            <w:tcBorders>
              <w:top w:val="single" w:sz="4" w:space="0" w:color="auto"/>
              <w:bottom w:val="single" w:sz="12" w:space="0" w:color="auto"/>
              <w:right w:val="single" w:sz="12" w:space="0" w:color="auto"/>
            </w:tcBorders>
            <w:vAlign w:val="center"/>
          </w:tcPr>
          <w:p w:rsidR="003C458B" w:rsidRPr="00757A42" w:rsidRDefault="003C458B" w:rsidP="001218F9">
            <w:pPr>
              <w:pStyle w:val="142"/>
              <w:jc w:val="right"/>
            </w:pPr>
            <w:r w:rsidRPr="00757A42">
              <w:rPr>
                <w:rFonts w:hint="eastAsia"/>
              </w:rPr>
              <w:t>1</w:t>
            </w:r>
            <w:r w:rsidRPr="00757A42">
              <w:t>2.50</w:t>
            </w:r>
          </w:p>
        </w:tc>
      </w:tr>
    </w:tbl>
    <w:p w:rsidR="003C458B" w:rsidRPr="00435237" w:rsidRDefault="003C458B" w:rsidP="001218F9">
      <w:pPr>
        <w:pStyle w:val="142"/>
        <w:ind w:left="567" w:hanging="567"/>
      </w:pPr>
      <w:r w:rsidRPr="00435237">
        <w:rPr>
          <w:rFonts w:hAnsi="標楷體"/>
        </w:rPr>
        <w:t>資料來源：</w:t>
      </w:r>
      <w:r>
        <w:rPr>
          <w:rFonts w:hAnsi="標楷體" w:hint="eastAsia"/>
        </w:rPr>
        <w:t>國土管理署提供</w:t>
      </w:r>
      <w:r w:rsidRPr="00435237">
        <w:rPr>
          <w:rFonts w:hint="eastAsia"/>
        </w:rPr>
        <w:t>。</w:t>
      </w:r>
    </w:p>
    <w:p w:rsidR="003C458B" w:rsidRPr="00435237" w:rsidRDefault="003C458B" w:rsidP="001218F9">
      <w:pPr>
        <w:ind w:left="566" w:firstLine="566"/>
      </w:pPr>
      <w:r w:rsidRPr="00435237">
        <w:rPr>
          <w:rFonts w:hint="eastAsia"/>
        </w:rPr>
        <w:t>綜上，</w:t>
      </w:r>
      <w:r w:rsidRPr="009B1B72">
        <w:rPr>
          <w:rFonts w:hint="eastAsia"/>
        </w:rPr>
        <w:t>為因應高齡化社會並加速建構無障礙環境</w:t>
      </w:r>
      <w:r w:rsidRPr="00435237">
        <w:rPr>
          <w:rFonts w:hint="eastAsia"/>
        </w:rPr>
        <w:t>，</w:t>
      </w:r>
      <w:r>
        <w:rPr>
          <w:rFonts w:hint="eastAsia"/>
        </w:rPr>
        <w:t>住宅基金於1</w:t>
      </w:r>
      <w:r>
        <w:t>13</w:t>
      </w:r>
      <w:r>
        <w:rPr>
          <w:rFonts w:hint="eastAsia"/>
        </w:rPr>
        <w:t>年度賡續</w:t>
      </w:r>
      <w:r w:rsidRPr="003B1B07">
        <w:rPr>
          <w:rFonts w:hint="eastAsia"/>
          <w:lang w:eastAsia="zh-HK"/>
        </w:rPr>
        <w:t>補助地方政府辦理原有住宅無障礙設施改善</w:t>
      </w:r>
      <w:r>
        <w:rPr>
          <w:rFonts w:hint="eastAsia"/>
          <w:lang w:eastAsia="zh-HK"/>
        </w:rPr>
        <w:t>，然據衛生福利部於</w:t>
      </w:r>
      <w:r>
        <w:rPr>
          <w:rFonts w:hint="eastAsia"/>
        </w:rPr>
        <w:t>1</w:t>
      </w:r>
      <w:r>
        <w:t>10</w:t>
      </w:r>
      <w:r>
        <w:rPr>
          <w:rFonts w:hint="eastAsia"/>
        </w:rPr>
        <w:t>年度</w:t>
      </w:r>
      <w:r>
        <w:rPr>
          <w:rFonts w:hint="eastAsia"/>
          <w:lang w:eastAsia="zh-HK"/>
        </w:rPr>
        <w:t>調查</w:t>
      </w:r>
      <w:bookmarkStart w:id="29" w:name="_Hlk223946418"/>
      <w:r>
        <w:rPr>
          <w:rFonts w:hint="eastAsia"/>
          <w:lang w:eastAsia="zh-HK"/>
        </w:rPr>
        <w:t>資料顯示，</w:t>
      </w:r>
      <w:bookmarkEnd w:id="29"/>
      <w:r>
        <w:rPr>
          <w:rFonts w:hint="eastAsia"/>
          <w:lang w:eastAsia="zh-HK"/>
        </w:rPr>
        <w:t>仍有</w:t>
      </w:r>
      <w:r w:rsidRPr="00D10034">
        <w:rPr>
          <w:rFonts w:hint="eastAsia"/>
          <w:lang w:eastAsia="zh-HK"/>
        </w:rPr>
        <w:t>逾</w:t>
      </w:r>
      <w:r>
        <w:rPr>
          <w:lang w:eastAsia="zh-HK"/>
        </w:rPr>
        <w:t>3</w:t>
      </w:r>
      <w:r w:rsidRPr="00D10034">
        <w:rPr>
          <w:rFonts w:hint="eastAsia"/>
          <w:lang w:eastAsia="zh-HK"/>
        </w:rPr>
        <w:t>萬身心障礙者有改善或裝設無障礙設備之需求</w:t>
      </w:r>
      <w:r>
        <w:rPr>
          <w:rFonts w:hint="eastAsia"/>
          <w:lang w:eastAsia="zh-HK"/>
        </w:rPr>
        <w:t>，惟</w:t>
      </w:r>
      <w:r>
        <w:rPr>
          <w:rFonts w:hint="eastAsia"/>
        </w:rPr>
        <w:t>近</w:t>
      </w:r>
      <w:r>
        <w:t>8</w:t>
      </w:r>
      <w:r w:rsidRPr="009B1B72">
        <w:rPr>
          <w:rFonts w:hint="eastAsia"/>
        </w:rPr>
        <w:t>年</w:t>
      </w:r>
      <w:r>
        <w:rPr>
          <w:rFonts w:hint="eastAsia"/>
        </w:rPr>
        <w:t>度</w:t>
      </w:r>
      <w:r>
        <w:rPr>
          <w:rFonts w:hint="eastAsia"/>
          <w:lang w:eastAsia="zh-HK"/>
        </w:rPr>
        <w:t>住宅基金</w:t>
      </w:r>
      <w:r>
        <w:rPr>
          <w:rFonts w:hint="eastAsia"/>
        </w:rPr>
        <w:t>補助</w:t>
      </w:r>
      <w:r w:rsidRPr="00B57C06">
        <w:rPr>
          <w:rFonts w:hint="eastAsia"/>
        </w:rPr>
        <w:t>原有住宅無障礙設施改善</w:t>
      </w:r>
      <w:r>
        <w:rPr>
          <w:rFonts w:hint="eastAsia"/>
        </w:rPr>
        <w:t>之預算</w:t>
      </w:r>
      <w:r w:rsidRPr="00435237">
        <w:rPr>
          <w:rFonts w:hint="eastAsia"/>
          <w:lang w:eastAsia="zh-HK"/>
        </w:rPr>
        <w:t>執行</w:t>
      </w:r>
      <w:r>
        <w:rPr>
          <w:rFonts w:hint="eastAsia"/>
          <w:lang w:eastAsia="zh-HK"/>
        </w:rPr>
        <w:t>及達成率均未如預期，恐未能有效減少</w:t>
      </w:r>
      <w:r w:rsidRPr="00C875D7">
        <w:rPr>
          <w:rFonts w:hint="eastAsia"/>
          <w:lang w:eastAsia="zh-HK"/>
        </w:rPr>
        <w:t>居家無障礙設施需求</w:t>
      </w:r>
      <w:r>
        <w:rPr>
          <w:rFonts w:hint="eastAsia"/>
          <w:lang w:eastAsia="zh-HK"/>
        </w:rPr>
        <w:t>人口</w:t>
      </w:r>
      <w:r w:rsidRPr="00435237">
        <w:rPr>
          <w:rFonts w:hint="eastAsia"/>
          <w:lang w:eastAsia="zh-HK"/>
        </w:rPr>
        <w:t>，</w:t>
      </w:r>
      <w:r w:rsidRPr="00E232E0">
        <w:rPr>
          <w:rFonts w:hint="eastAsia"/>
          <w:lang w:eastAsia="zh-HK"/>
        </w:rPr>
        <w:t>允宜檢討政策推動成效</w:t>
      </w:r>
      <w:r>
        <w:rPr>
          <w:rFonts w:hint="eastAsia"/>
          <w:lang w:eastAsia="zh-HK"/>
        </w:rPr>
        <w:t>，俾</w:t>
      </w:r>
      <w:r w:rsidRPr="003B1B07">
        <w:rPr>
          <w:rFonts w:hint="eastAsia"/>
          <w:lang w:eastAsia="zh-HK"/>
        </w:rPr>
        <w:t>協助</w:t>
      </w:r>
      <w:r>
        <w:rPr>
          <w:rFonts w:hint="eastAsia"/>
          <w:lang w:eastAsia="zh-HK"/>
        </w:rPr>
        <w:t>提供</w:t>
      </w:r>
      <w:r w:rsidRPr="005C020C">
        <w:rPr>
          <w:rFonts w:hint="eastAsia"/>
          <w:lang w:eastAsia="zh-HK"/>
        </w:rPr>
        <w:t>身障者及高齡者</w:t>
      </w:r>
      <w:r>
        <w:rPr>
          <w:rFonts w:hint="eastAsia"/>
          <w:lang w:eastAsia="zh-HK"/>
        </w:rPr>
        <w:t>居住於</w:t>
      </w:r>
      <w:r w:rsidRPr="00E232E0">
        <w:rPr>
          <w:rFonts w:hint="eastAsia"/>
          <w:lang w:eastAsia="zh-HK"/>
        </w:rPr>
        <w:t>無障礙</w:t>
      </w:r>
      <w:r>
        <w:rPr>
          <w:rFonts w:hint="eastAsia"/>
          <w:lang w:eastAsia="zh-HK"/>
        </w:rPr>
        <w:t>之</w:t>
      </w:r>
      <w:r w:rsidRPr="005C020C">
        <w:rPr>
          <w:rFonts w:hint="eastAsia"/>
          <w:lang w:eastAsia="zh-HK"/>
        </w:rPr>
        <w:t>友善空間</w:t>
      </w:r>
      <w:r w:rsidRPr="00435237">
        <w:rPr>
          <w:rFonts w:hint="eastAsia"/>
          <w:lang w:eastAsia="zh-HK"/>
        </w:rPr>
        <w:t>。</w:t>
      </w:r>
    </w:p>
    <w:p w:rsidR="003C458B" w:rsidRDefault="003C458B" w:rsidP="001218F9">
      <w:pPr>
        <w:pStyle w:val="af0"/>
      </w:pPr>
      <w:r>
        <w:rPr>
          <w:rFonts w:hint="eastAsia"/>
        </w:rPr>
        <w:t>(分機：8</w:t>
      </w:r>
      <w:r>
        <w:t xml:space="preserve">659 </w:t>
      </w:r>
      <w:r>
        <w:rPr>
          <w:rFonts w:hint="eastAsia"/>
        </w:rPr>
        <w:t>黃鈞毅</w:t>
      </w:r>
      <w:r>
        <w:t>)</w:t>
      </w:r>
    </w:p>
    <w:bookmarkEnd w:id="11"/>
    <w:bookmarkEnd w:id="12"/>
    <w:bookmarkEnd w:id="13"/>
    <w:bookmarkEnd w:id="14"/>
    <w:bookmarkEnd w:id="15"/>
    <w:bookmarkEnd w:id="16"/>
    <w:bookmarkEnd w:id="17"/>
    <w:bookmarkEnd w:id="18"/>
    <w:bookmarkEnd w:id="19"/>
    <w:bookmarkEnd w:id="20"/>
    <w:bookmarkEnd w:id="21"/>
    <w:bookmarkEnd w:id="22"/>
    <w:bookmarkEnd w:id="23"/>
    <w:bookmarkEnd w:id="24"/>
    <w:p w:rsidR="003C458B" w:rsidRPr="00134E83" w:rsidRDefault="003C458B" w:rsidP="001218F9">
      <w:pPr>
        <w:pStyle w:val="af0"/>
        <w:rPr>
          <w:rFonts w:hAnsi="標楷體"/>
        </w:rPr>
      </w:pPr>
    </w:p>
    <w:p w:rsidR="003C458B" w:rsidRPr="00EC123C" w:rsidRDefault="003C458B" w:rsidP="001218F9">
      <w:pPr>
        <w:pStyle w:val="14"/>
        <w:ind w:left="567" w:hanging="567"/>
        <w:rPr>
          <w:lang w:eastAsia="zh-HK"/>
        </w:rPr>
      </w:pPr>
      <w:bookmarkStart w:id="30" w:name="_Toc528178452"/>
      <w:bookmarkStart w:id="31" w:name="_Toc528178970"/>
      <w:bookmarkStart w:id="32" w:name="_Toc528179782"/>
      <w:bookmarkStart w:id="33" w:name="_Toc116221380"/>
      <w:bookmarkStart w:id="34" w:name="_Toc116222106"/>
      <w:bookmarkStart w:id="35" w:name="_Toc212724532"/>
      <w:bookmarkStart w:id="36" w:name="_Toc528178456"/>
      <w:bookmarkStart w:id="37" w:name="_Toc528178974"/>
      <w:bookmarkStart w:id="38" w:name="_Toc528179786"/>
      <w:bookmarkStart w:id="39" w:name="_Toc116221383"/>
      <w:bookmarkStart w:id="40" w:name="_Toc116222109"/>
      <w:bookmarkStart w:id="41" w:name="_Toc224719265"/>
      <w:r>
        <w:rPr>
          <w:rFonts w:hint="eastAsia"/>
          <w:lang w:eastAsia="zh-HK"/>
        </w:rPr>
        <w:t>二</w:t>
      </w:r>
      <w:r w:rsidRPr="00EC123C">
        <w:rPr>
          <w:rFonts w:hint="eastAsia"/>
        </w:rPr>
        <w:t>、</w:t>
      </w:r>
      <w:r w:rsidRPr="00AB380B">
        <w:rPr>
          <w:rFonts w:hint="eastAsia"/>
        </w:rPr>
        <w:t>新市鎮開發基金</w:t>
      </w:r>
      <w:r>
        <w:rPr>
          <w:rFonts w:hint="eastAsia"/>
        </w:rPr>
        <w:t>「</w:t>
      </w:r>
      <w:r w:rsidRPr="00EC123C">
        <w:rPr>
          <w:rFonts w:hint="eastAsia"/>
        </w:rPr>
        <w:t>淡海新市鎮</w:t>
      </w:r>
      <w:r>
        <w:rPr>
          <w:rFonts w:hint="eastAsia"/>
          <w:lang w:eastAsia="zh-HK"/>
        </w:rPr>
        <w:t>開發案</w:t>
      </w:r>
      <w:r>
        <w:rPr>
          <w:rFonts w:hint="eastAsia"/>
        </w:rPr>
        <w:t>」</w:t>
      </w:r>
      <w:r>
        <w:rPr>
          <w:rFonts w:hint="eastAsia"/>
          <w:lang w:eastAsia="zh-HK"/>
        </w:rPr>
        <w:t>尚有部分第</w:t>
      </w:r>
      <w:r>
        <w:rPr>
          <w:rFonts w:hint="eastAsia"/>
        </w:rPr>
        <w:t>1</w:t>
      </w:r>
      <w:r>
        <w:rPr>
          <w:rFonts w:hint="eastAsia"/>
          <w:lang w:eastAsia="zh-HK"/>
        </w:rPr>
        <w:t>期發展區之土地未開發利用</w:t>
      </w:r>
      <w:r>
        <w:rPr>
          <w:rFonts w:hint="eastAsia"/>
        </w:rPr>
        <w:t>，</w:t>
      </w:r>
      <w:r>
        <w:rPr>
          <w:rFonts w:hint="eastAsia"/>
          <w:lang w:eastAsia="zh-HK"/>
        </w:rPr>
        <w:t>另有</w:t>
      </w:r>
      <w:r w:rsidRPr="00EC123C">
        <w:rPr>
          <w:rFonts w:hint="eastAsia"/>
        </w:rPr>
        <w:t>第2期發展區</w:t>
      </w:r>
      <w:r>
        <w:rPr>
          <w:rFonts w:hint="eastAsia"/>
          <w:lang w:eastAsia="zh-HK"/>
        </w:rPr>
        <w:t>內產業園區之開發仍待與相關單位研商策進</w:t>
      </w:r>
      <w:r w:rsidRPr="00EC123C">
        <w:rPr>
          <w:rFonts w:hint="eastAsia"/>
        </w:rPr>
        <w:t>，允宜</w:t>
      </w:r>
      <w:r>
        <w:rPr>
          <w:rFonts w:hint="eastAsia"/>
        </w:rPr>
        <w:t>賡續</w:t>
      </w:r>
      <w:bookmarkEnd w:id="30"/>
      <w:bookmarkEnd w:id="31"/>
      <w:bookmarkEnd w:id="32"/>
      <w:bookmarkEnd w:id="33"/>
      <w:bookmarkEnd w:id="34"/>
      <w:bookmarkEnd w:id="35"/>
      <w:r>
        <w:rPr>
          <w:rFonts w:hint="eastAsia"/>
          <w:lang w:eastAsia="zh-HK"/>
        </w:rPr>
        <w:t>積極推動</w:t>
      </w:r>
      <w:bookmarkEnd w:id="41"/>
    </w:p>
    <w:p w:rsidR="003C458B" w:rsidRPr="00506F36" w:rsidRDefault="003C458B" w:rsidP="001218F9">
      <w:pPr>
        <w:ind w:left="566" w:firstLine="566"/>
      </w:pPr>
      <w:r w:rsidRPr="00506F36">
        <w:rPr>
          <w:rFonts w:hint="eastAsia"/>
        </w:rPr>
        <w:t>新市鎮開發基金</w:t>
      </w:r>
      <w:r>
        <w:t>113</w:t>
      </w:r>
      <w:r w:rsidRPr="00506F36">
        <w:rPr>
          <w:rFonts w:hint="eastAsia"/>
        </w:rPr>
        <w:t>年度</w:t>
      </w:r>
      <w:r w:rsidRPr="00444B40">
        <w:rPr>
          <w:rFonts w:hint="eastAsia"/>
        </w:rPr>
        <w:t>「淡海新市鎮開發執行計畫」</w:t>
      </w:r>
      <w:r>
        <w:rPr>
          <w:rFonts w:hint="eastAsia"/>
        </w:rPr>
        <w:t>(</w:t>
      </w:r>
      <w:r>
        <w:rPr>
          <w:rFonts w:hint="eastAsia"/>
          <w:lang w:eastAsia="zh-HK"/>
        </w:rPr>
        <w:t>以下簡稱</w:t>
      </w:r>
      <w:r>
        <w:rPr>
          <w:rFonts w:hint="eastAsia"/>
        </w:rPr>
        <w:t>「</w:t>
      </w:r>
      <w:r w:rsidRPr="00506F36">
        <w:rPr>
          <w:rFonts w:hint="eastAsia"/>
        </w:rPr>
        <w:t>淡海新市鎮開發</w:t>
      </w:r>
      <w:r>
        <w:rPr>
          <w:rFonts w:hint="eastAsia"/>
          <w:lang w:eastAsia="zh-HK"/>
        </w:rPr>
        <w:t>案</w:t>
      </w:r>
      <w:r>
        <w:rPr>
          <w:rFonts w:hint="eastAsia"/>
        </w:rPr>
        <w:t>」)</w:t>
      </w:r>
      <w:r>
        <w:rPr>
          <w:rFonts w:hint="eastAsia"/>
          <w:lang w:eastAsia="zh-HK"/>
        </w:rPr>
        <w:t>預算數</w:t>
      </w:r>
      <w:r>
        <w:rPr>
          <w:rFonts w:hint="eastAsia"/>
        </w:rPr>
        <w:t>1,493</w:t>
      </w:r>
      <w:r>
        <w:rPr>
          <w:rFonts w:hint="eastAsia"/>
          <w:lang w:eastAsia="zh-HK"/>
        </w:rPr>
        <w:t>萬</w:t>
      </w:r>
      <w:r>
        <w:rPr>
          <w:rFonts w:hint="eastAsia"/>
        </w:rPr>
        <w:t>2</w:t>
      </w:r>
      <w:r w:rsidRPr="00506F36">
        <w:rPr>
          <w:rFonts w:hint="eastAsia"/>
        </w:rPr>
        <w:t>千元</w:t>
      </w:r>
      <w:r>
        <w:rPr>
          <w:rFonts w:hint="eastAsia"/>
        </w:rPr>
        <w:t>，</w:t>
      </w:r>
      <w:r>
        <w:rPr>
          <w:rFonts w:hint="eastAsia"/>
          <w:lang w:eastAsia="zh-HK"/>
        </w:rPr>
        <w:t>決算數</w:t>
      </w:r>
      <w:r>
        <w:rPr>
          <w:rFonts w:hint="eastAsia"/>
        </w:rPr>
        <w:t>4,795</w:t>
      </w:r>
      <w:r>
        <w:rPr>
          <w:rFonts w:hint="eastAsia"/>
          <w:lang w:eastAsia="zh-HK"/>
        </w:rPr>
        <w:t>萬元</w:t>
      </w:r>
      <w:r>
        <w:rPr>
          <w:rFonts w:hint="eastAsia"/>
        </w:rPr>
        <w:t>，</w:t>
      </w:r>
      <w:r>
        <w:rPr>
          <w:rFonts w:hint="eastAsia"/>
          <w:lang w:eastAsia="zh-HK"/>
        </w:rPr>
        <w:t>預算執行率</w:t>
      </w:r>
      <w:r>
        <w:rPr>
          <w:rFonts w:hint="eastAsia"/>
        </w:rPr>
        <w:t>321.12%，</w:t>
      </w:r>
      <w:r>
        <w:rPr>
          <w:rFonts w:hint="eastAsia"/>
          <w:lang w:eastAsia="zh-HK"/>
        </w:rPr>
        <w:t>主要係依進度核撥港平營區遷建後舊址公共工程之工程經費所致</w:t>
      </w:r>
      <w:r>
        <w:rPr>
          <w:rFonts w:hint="eastAsia"/>
        </w:rPr>
        <w:t>。</w:t>
      </w:r>
      <w:r w:rsidRPr="00506F36">
        <w:rPr>
          <w:rFonts w:hint="eastAsia"/>
        </w:rPr>
        <w:t>經查</w:t>
      </w:r>
      <w:r w:rsidRPr="00506F36">
        <w:rPr>
          <w:rFonts w:hAnsi="標楷體" w:hint="eastAsia"/>
        </w:rPr>
        <w:t>：</w:t>
      </w:r>
    </w:p>
    <w:p w:rsidR="003C458B" w:rsidRPr="00E902F2" w:rsidRDefault="003C458B" w:rsidP="001218F9">
      <w:pPr>
        <w:pStyle w:val="a7"/>
        <w:ind w:left="849" w:hanging="283"/>
        <w:rPr>
          <w:b/>
        </w:rPr>
      </w:pPr>
      <w:r w:rsidRPr="00E902F2">
        <w:rPr>
          <w:rFonts w:hint="eastAsia"/>
          <w:b/>
        </w:rPr>
        <w:t>(一)</w:t>
      </w:r>
      <w:r>
        <w:rPr>
          <w:rFonts w:hint="eastAsia"/>
          <w:b/>
        </w:rPr>
        <w:t>「淡海新市鎮開發案」</w:t>
      </w:r>
      <w:r>
        <w:rPr>
          <w:rFonts w:hint="eastAsia"/>
          <w:b/>
          <w:lang w:eastAsia="zh-HK"/>
        </w:rPr>
        <w:t>各期發展區之規劃概況</w:t>
      </w:r>
    </w:p>
    <w:p w:rsidR="003C458B" w:rsidRPr="00E902F2" w:rsidRDefault="003C458B" w:rsidP="001218F9">
      <w:pPr>
        <w:pStyle w:val="22"/>
        <w:ind w:left="850" w:firstLine="566"/>
      </w:pPr>
      <w:r w:rsidRPr="00E902F2">
        <w:t>為紓解臺北都會區中心都市成長壓力，行政院於81年</w:t>
      </w:r>
      <w:r w:rsidRPr="00E902F2">
        <w:rPr>
          <w:rFonts w:hint="eastAsia"/>
        </w:rPr>
        <w:t>間</w:t>
      </w:r>
      <w:r w:rsidRPr="00E902F2">
        <w:t>核定「淡海新市鎮開發</w:t>
      </w:r>
      <w:r>
        <w:rPr>
          <w:rFonts w:hint="eastAsia"/>
          <w:lang w:eastAsia="zh-HK"/>
        </w:rPr>
        <w:t>案</w:t>
      </w:r>
      <w:r w:rsidRPr="00E902F2">
        <w:t>」，</w:t>
      </w:r>
      <w:r w:rsidRPr="00E902F2">
        <w:rPr>
          <w:rFonts w:hint="eastAsia"/>
        </w:rPr>
        <w:t>將淡海新市鎮以</w:t>
      </w:r>
      <w:r w:rsidRPr="00E902F2">
        <w:t>分期分區(3期7區)</w:t>
      </w:r>
      <w:r w:rsidRPr="00E902F2">
        <w:rPr>
          <w:rFonts w:hint="eastAsia"/>
        </w:rPr>
        <w:t>，採區段徵收方式進行，</w:t>
      </w:r>
      <w:r>
        <w:rPr>
          <w:rFonts w:hint="eastAsia"/>
          <w:lang w:eastAsia="zh-HK"/>
        </w:rPr>
        <w:t>原</w:t>
      </w:r>
      <w:r w:rsidRPr="00E902F2">
        <w:t>都市計畫年期預定至103年止</w:t>
      </w:r>
      <w:r w:rsidRPr="00E902F2">
        <w:rPr>
          <w:rFonts w:hint="eastAsia"/>
        </w:rPr>
        <w:t>。</w:t>
      </w:r>
      <w:r>
        <w:rPr>
          <w:rFonts w:hint="eastAsia"/>
          <w:lang w:eastAsia="zh-HK"/>
        </w:rPr>
        <w:t>後</w:t>
      </w:r>
      <w:r>
        <w:rPr>
          <w:rFonts w:hint="eastAsia"/>
        </w:rPr>
        <w:t>因全球經濟發展及產業變化、都會區的人口與空間結構改變等因素，</w:t>
      </w:r>
      <w:r>
        <w:rPr>
          <w:rFonts w:hint="eastAsia"/>
          <w:lang w:eastAsia="zh-HK"/>
        </w:rPr>
        <w:t>致</w:t>
      </w:r>
      <w:r>
        <w:rPr>
          <w:rFonts w:hint="eastAsia"/>
        </w:rPr>
        <w:t>淡海新市鎮早期開發不如預期</w:t>
      </w:r>
      <w:r w:rsidRPr="00E902F2">
        <w:rPr>
          <w:rFonts w:hint="eastAsia"/>
        </w:rPr>
        <w:t>，行政院</w:t>
      </w:r>
      <w:r w:rsidRPr="00E902F2">
        <w:rPr>
          <w:rFonts w:hint="eastAsia"/>
          <w:lang w:eastAsia="zh-HK"/>
        </w:rPr>
        <w:t>於</w:t>
      </w:r>
      <w:r w:rsidRPr="00E902F2">
        <w:rPr>
          <w:rFonts w:hint="eastAsia"/>
        </w:rPr>
        <w:t>102年4月間核定</w:t>
      </w:r>
      <w:r>
        <w:rPr>
          <w:rFonts w:hint="eastAsia"/>
          <w:lang w:eastAsia="zh-HK"/>
        </w:rPr>
        <w:t>修訂計畫</w:t>
      </w:r>
      <w:r w:rsidRPr="00E902F2">
        <w:rPr>
          <w:rFonts w:hint="eastAsia"/>
        </w:rPr>
        <w:t>，由3期7區調整為2期4區，</w:t>
      </w:r>
      <w:r w:rsidRPr="00E902F2">
        <w:t>都市計畫</w:t>
      </w:r>
      <w:r w:rsidRPr="00E902F2">
        <w:rPr>
          <w:rFonts w:hint="eastAsia"/>
        </w:rPr>
        <w:t>年</w:t>
      </w:r>
      <w:r w:rsidRPr="00E902F2">
        <w:t>期調整至125年</w:t>
      </w:r>
      <w:r w:rsidRPr="00E902F2">
        <w:rPr>
          <w:rFonts w:hint="eastAsia"/>
        </w:rPr>
        <w:t>止，各期發展區規劃如下：</w:t>
      </w:r>
    </w:p>
    <w:p w:rsidR="003C458B" w:rsidRPr="00E902F2" w:rsidRDefault="003C458B" w:rsidP="001218F9">
      <w:pPr>
        <w:pStyle w:val="1231"/>
        <w:ind w:left="1133" w:hanging="283"/>
        <w:rPr>
          <w:b/>
          <w:bCs/>
        </w:rPr>
      </w:pPr>
      <w:r w:rsidRPr="00EC4EAD">
        <w:rPr>
          <w:b/>
        </w:rPr>
        <w:t>1.</w:t>
      </w:r>
      <w:r w:rsidRPr="00EC4EAD">
        <w:rPr>
          <w:rFonts w:hint="eastAsia"/>
          <w:b/>
        </w:rPr>
        <w:t>第1期發展區：</w:t>
      </w:r>
      <w:r w:rsidRPr="00E902F2">
        <w:rPr>
          <w:rFonts w:hint="eastAsia"/>
          <w:bCs/>
        </w:rPr>
        <w:t>開發方式維持以區段徵收方式進行，分為第1開發區及第2開發區。</w:t>
      </w:r>
    </w:p>
    <w:p w:rsidR="003C458B" w:rsidRDefault="003C458B" w:rsidP="001218F9">
      <w:pPr>
        <w:pStyle w:val="1231"/>
        <w:ind w:left="1133" w:hanging="283"/>
        <w:rPr>
          <w:bCs/>
        </w:rPr>
      </w:pPr>
      <w:r w:rsidRPr="00EC4EAD">
        <w:rPr>
          <w:rFonts w:hint="eastAsia"/>
          <w:b/>
        </w:rPr>
        <w:t>2</w:t>
      </w:r>
      <w:r w:rsidRPr="00EC4EAD">
        <w:rPr>
          <w:b/>
        </w:rPr>
        <w:t>.</w:t>
      </w:r>
      <w:r w:rsidRPr="00EC4EAD">
        <w:rPr>
          <w:rFonts w:hint="eastAsia"/>
          <w:b/>
        </w:rPr>
        <w:t>第2期發展區：</w:t>
      </w:r>
      <w:r w:rsidRPr="00E902F2">
        <w:rPr>
          <w:rFonts w:hint="eastAsia"/>
          <w:bCs/>
        </w:rPr>
        <w:t>開發方式修正調</w:t>
      </w:r>
      <w:r w:rsidRPr="00E902F2">
        <w:rPr>
          <w:bCs/>
        </w:rPr>
        <w:t>整</w:t>
      </w:r>
      <w:r w:rsidRPr="00E902F2">
        <w:rPr>
          <w:rFonts w:hint="eastAsia"/>
          <w:bCs/>
        </w:rPr>
        <w:t>為</w:t>
      </w:r>
      <w:r w:rsidRPr="00E902F2">
        <w:rPr>
          <w:bCs/>
        </w:rPr>
        <w:t>第1開發區</w:t>
      </w:r>
      <w:r w:rsidRPr="00E902F2">
        <w:rPr>
          <w:rFonts w:hint="eastAsia"/>
          <w:bCs/>
        </w:rPr>
        <w:t>仍</w:t>
      </w:r>
      <w:r w:rsidRPr="00E902F2">
        <w:rPr>
          <w:bCs/>
        </w:rPr>
        <w:t>以區段徵收方式辦理</w:t>
      </w:r>
      <w:r w:rsidRPr="00E902F2">
        <w:rPr>
          <w:rFonts w:hint="eastAsia"/>
          <w:bCs/>
        </w:rPr>
        <w:t>、</w:t>
      </w:r>
      <w:r w:rsidRPr="00E902F2">
        <w:rPr>
          <w:bCs/>
        </w:rPr>
        <w:t>第2開發區則以多元方式辦理開發</w:t>
      </w:r>
      <w:r w:rsidRPr="00E902F2">
        <w:rPr>
          <w:rFonts w:hint="eastAsia"/>
          <w:bCs/>
        </w:rPr>
        <w:t>。</w:t>
      </w:r>
    </w:p>
    <w:p w:rsidR="003C458B" w:rsidRPr="001628DF" w:rsidRDefault="003C458B" w:rsidP="001218F9">
      <w:pPr>
        <w:pStyle w:val="a7"/>
        <w:ind w:left="849" w:hanging="283"/>
        <w:rPr>
          <w:b/>
          <w:bCs/>
        </w:rPr>
      </w:pPr>
      <w:r w:rsidRPr="001628DF">
        <w:rPr>
          <w:rFonts w:hint="eastAsia"/>
          <w:b/>
        </w:rPr>
        <w:t>(</w:t>
      </w:r>
      <w:r w:rsidRPr="001628DF">
        <w:rPr>
          <w:rFonts w:hint="eastAsia"/>
          <w:b/>
          <w:lang w:eastAsia="zh-HK"/>
        </w:rPr>
        <w:t>二</w:t>
      </w:r>
      <w:r w:rsidRPr="001628DF">
        <w:rPr>
          <w:rFonts w:hint="eastAsia"/>
          <w:b/>
        </w:rPr>
        <w:t>)</w:t>
      </w:r>
      <w:r w:rsidRPr="001628DF">
        <w:rPr>
          <w:rFonts w:hint="eastAsia"/>
          <w:b/>
          <w:lang w:eastAsia="zh-HK"/>
        </w:rPr>
        <w:t>尚有部分第1期發展區之土地未開發利用，另第2期發展區</w:t>
      </w:r>
      <w:r>
        <w:rPr>
          <w:rFonts w:hint="eastAsia"/>
          <w:b/>
          <w:lang w:eastAsia="zh-HK"/>
        </w:rPr>
        <w:t>內</w:t>
      </w:r>
      <w:r w:rsidRPr="001628DF">
        <w:rPr>
          <w:rFonts w:hint="eastAsia"/>
          <w:b/>
          <w:lang w:eastAsia="zh-HK"/>
        </w:rPr>
        <w:t>產業園區</w:t>
      </w:r>
      <w:r>
        <w:rPr>
          <w:rFonts w:hint="eastAsia"/>
          <w:b/>
          <w:lang w:eastAsia="zh-HK"/>
        </w:rPr>
        <w:t>之</w:t>
      </w:r>
      <w:r w:rsidRPr="001628DF">
        <w:rPr>
          <w:rFonts w:hint="eastAsia"/>
          <w:b/>
          <w:lang w:eastAsia="zh-HK"/>
        </w:rPr>
        <w:t>開發</w:t>
      </w:r>
      <w:r>
        <w:rPr>
          <w:rFonts w:hint="eastAsia"/>
          <w:b/>
          <w:lang w:eastAsia="zh-HK"/>
        </w:rPr>
        <w:t>仍</w:t>
      </w:r>
      <w:r w:rsidRPr="001628DF">
        <w:rPr>
          <w:rFonts w:hint="eastAsia"/>
          <w:b/>
          <w:lang w:eastAsia="zh-HK"/>
        </w:rPr>
        <w:t>待</w:t>
      </w:r>
      <w:r w:rsidRPr="00311EFE">
        <w:rPr>
          <w:rFonts w:hint="eastAsia"/>
          <w:b/>
          <w:lang w:eastAsia="zh-HK"/>
        </w:rPr>
        <w:t>與相關單位研商策進</w:t>
      </w:r>
    </w:p>
    <w:p w:rsidR="003C458B" w:rsidRDefault="003C458B" w:rsidP="001218F9">
      <w:pPr>
        <w:pStyle w:val="22"/>
        <w:ind w:left="850" w:firstLine="566"/>
        <w:rPr>
          <w:bCs/>
        </w:rPr>
      </w:pPr>
      <w:r>
        <w:rPr>
          <w:rFonts w:hint="eastAsia"/>
          <w:bCs/>
          <w:lang w:eastAsia="zh-HK"/>
        </w:rPr>
        <w:t>截至</w:t>
      </w:r>
      <w:r>
        <w:rPr>
          <w:rFonts w:hint="eastAsia"/>
          <w:bCs/>
        </w:rPr>
        <w:t>113</w:t>
      </w:r>
      <w:r>
        <w:rPr>
          <w:rFonts w:hint="eastAsia"/>
          <w:bCs/>
          <w:lang w:eastAsia="zh-HK"/>
        </w:rPr>
        <w:t>年底</w:t>
      </w:r>
      <w:r w:rsidRPr="001B584B">
        <w:rPr>
          <w:rFonts w:hint="eastAsia"/>
          <w:bCs/>
          <w:lang w:eastAsia="zh-HK"/>
        </w:rPr>
        <w:t>第1</w:t>
      </w:r>
      <w:r>
        <w:rPr>
          <w:rFonts w:hint="eastAsia"/>
          <w:bCs/>
          <w:lang w:eastAsia="zh-HK"/>
        </w:rPr>
        <w:t>期發展區已依原開發執行計畫開發時序，完成區段徵收開發</w:t>
      </w:r>
      <w:r>
        <w:rPr>
          <w:rFonts w:hint="eastAsia"/>
          <w:bCs/>
        </w:rPr>
        <w:t>；</w:t>
      </w:r>
      <w:r>
        <w:rPr>
          <w:rFonts w:hint="eastAsia"/>
          <w:bCs/>
          <w:lang w:eastAsia="zh-HK"/>
        </w:rPr>
        <w:t>第</w:t>
      </w:r>
      <w:r w:rsidRPr="001B584B">
        <w:rPr>
          <w:rFonts w:hint="eastAsia"/>
          <w:bCs/>
          <w:lang w:eastAsia="zh-HK"/>
        </w:rPr>
        <w:t>2期發展區</w:t>
      </w:r>
      <w:r>
        <w:rPr>
          <w:rFonts w:hint="eastAsia"/>
          <w:bCs/>
          <w:lang w:eastAsia="zh-HK"/>
        </w:rPr>
        <w:t>刻以</w:t>
      </w:r>
      <w:r w:rsidRPr="001B584B">
        <w:rPr>
          <w:rFonts w:hint="eastAsia"/>
          <w:bCs/>
          <w:lang w:eastAsia="zh-HK"/>
        </w:rPr>
        <w:t>「推動淡海科學城」方向研商未來發展策略及規劃等事宜</w:t>
      </w:r>
      <w:r>
        <w:rPr>
          <w:rFonts w:hint="eastAsia"/>
          <w:bCs/>
        </w:rPr>
        <w:t>(</w:t>
      </w:r>
      <w:r>
        <w:rPr>
          <w:rFonts w:hint="eastAsia"/>
          <w:bCs/>
          <w:lang w:eastAsia="zh-HK"/>
        </w:rPr>
        <w:t>詳表</w:t>
      </w:r>
      <w:r>
        <w:rPr>
          <w:rFonts w:hint="eastAsia"/>
          <w:bCs/>
        </w:rPr>
        <w:t>1)，</w:t>
      </w:r>
      <w:r>
        <w:rPr>
          <w:rFonts w:hint="eastAsia"/>
          <w:bCs/>
          <w:lang w:eastAsia="zh-HK"/>
        </w:rPr>
        <w:t>惟</w:t>
      </w:r>
      <w:r>
        <w:rPr>
          <w:rFonts w:hint="eastAsia"/>
          <w:bCs/>
        </w:rPr>
        <w:t>：</w:t>
      </w:r>
    </w:p>
    <w:p w:rsidR="003C458B" w:rsidRDefault="003C458B" w:rsidP="001218F9">
      <w:pPr>
        <w:pStyle w:val="1231"/>
        <w:ind w:left="1133" w:hanging="283"/>
      </w:pPr>
      <w:r w:rsidRPr="00027EE8">
        <w:rPr>
          <w:rFonts w:hint="eastAsia"/>
          <w:b/>
        </w:rPr>
        <w:t>1.</w:t>
      </w:r>
      <w:r w:rsidRPr="00027EE8">
        <w:rPr>
          <w:rFonts w:hint="eastAsia"/>
          <w:b/>
          <w:lang w:eastAsia="zh-HK"/>
        </w:rPr>
        <w:t>尚有部分第1期發展區之土地未開發利用</w:t>
      </w:r>
      <w:r w:rsidRPr="00027EE8">
        <w:rPr>
          <w:rFonts w:hint="eastAsia"/>
          <w:b/>
        </w:rPr>
        <w:t>：</w:t>
      </w:r>
      <w:r w:rsidRPr="00DF0D31">
        <w:rPr>
          <w:rFonts w:hint="eastAsia"/>
          <w:lang w:eastAsia="zh-HK"/>
        </w:rPr>
        <w:t>截至</w:t>
      </w:r>
      <w:r w:rsidRPr="00DF0D31">
        <w:rPr>
          <w:rFonts w:hint="eastAsia"/>
        </w:rPr>
        <w:t>113</w:t>
      </w:r>
      <w:r w:rsidRPr="00DF0D31">
        <w:rPr>
          <w:rFonts w:hint="eastAsia"/>
          <w:lang w:eastAsia="zh-HK"/>
        </w:rPr>
        <w:t>年底雖已完成</w:t>
      </w:r>
      <w:r>
        <w:rPr>
          <w:rFonts w:hint="eastAsia"/>
          <w:lang w:eastAsia="zh-HK"/>
        </w:rPr>
        <w:t>土地</w:t>
      </w:r>
      <w:r w:rsidRPr="00DF0D31">
        <w:rPr>
          <w:rFonts w:hint="eastAsia"/>
          <w:lang w:eastAsia="zh-HK"/>
        </w:rPr>
        <w:t>徵</w:t>
      </w:r>
      <w:r>
        <w:rPr>
          <w:rFonts w:hint="eastAsia"/>
          <w:lang w:eastAsia="zh-HK"/>
        </w:rPr>
        <w:t>收</w:t>
      </w:r>
      <w:r w:rsidRPr="00DF0D31">
        <w:rPr>
          <w:rFonts w:hint="eastAsia"/>
        </w:rPr>
        <w:t>，</w:t>
      </w:r>
      <w:r w:rsidRPr="00DF0D31">
        <w:rPr>
          <w:rFonts w:hint="eastAsia"/>
          <w:lang w:eastAsia="zh-HK"/>
        </w:rPr>
        <w:t>然</w:t>
      </w:r>
      <w:r>
        <w:rPr>
          <w:rFonts w:hint="eastAsia"/>
          <w:lang w:eastAsia="zh-HK"/>
        </w:rPr>
        <w:t>仍有第2-1種商業區土地</w:t>
      </w:r>
      <w:r>
        <w:rPr>
          <w:rFonts w:hint="eastAsia"/>
        </w:rPr>
        <w:t>、</w:t>
      </w:r>
      <w:r>
        <w:rPr>
          <w:rFonts w:hint="eastAsia"/>
          <w:lang w:eastAsia="zh-HK"/>
        </w:rPr>
        <w:t>捷運變電所用地</w:t>
      </w:r>
      <w:r>
        <w:rPr>
          <w:rFonts w:hint="eastAsia"/>
        </w:rPr>
        <w:t>、</w:t>
      </w:r>
      <w:r>
        <w:rPr>
          <w:rFonts w:hint="eastAsia"/>
          <w:lang w:eastAsia="zh-HK"/>
        </w:rPr>
        <w:t>垃圾焚化爐用地</w:t>
      </w:r>
      <w:r>
        <w:rPr>
          <w:rFonts w:hint="eastAsia"/>
        </w:rPr>
        <w:t>、</w:t>
      </w:r>
      <w:r>
        <w:rPr>
          <w:rFonts w:hint="eastAsia"/>
          <w:lang w:eastAsia="zh-HK"/>
        </w:rPr>
        <w:t>第3種住宅區</w:t>
      </w:r>
      <w:r>
        <w:rPr>
          <w:rFonts w:hint="eastAsia"/>
        </w:rPr>
        <w:t>、</w:t>
      </w:r>
      <w:r>
        <w:rPr>
          <w:rFonts w:hint="eastAsia"/>
          <w:lang w:eastAsia="zh-HK"/>
        </w:rPr>
        <w:t>第5種住宅區土地</w:t>
      </w:r>
      <w:r>
        <w:rPr>
          <w:rFonts w:hint="eastAsia"/>
        </w:rPr>
        <w:t>、</w:t>
      </w:r>
      <w:r>
        <w:rPr>
          <w:rFonts w:hint="eastAsia"/>
          <w:lang w:eastAsia="zh-HK"/>
        </w:rPr>
        <w:t>第6種住宅區土地及產業專用區等區內部分用地</w:t>
      </w:r>
      <w:r w:rsidRPr="00DF0D31">
        <w:rPr>
          <w:rFonts w:hint="eastAsia"/>
          <w:lang w:eastAsia="zh-HK"/>
        </w:rPr>
        <w:t>，</w:t>
      </w:r>
      <w:r>
        <w:rPr>
          <w:rFonts w:hint="eastAsia"/>
          <w:lang w:eastAsia="zh-HK"/>
        </w:rPr>
        <w:t>亟待依政策與市場狀況逐步</w:t>
      </w:r>
      <w:r w:rsidRPr="004E5D02">
        <w:rPr>
          <w:rFonts w:hint="eastAsia"/>
          <w:lang w:eastAsia="zh-HK"/>
        </w:rPr>
        <w:t>處分或活化(詳表2)</w:t>
      </w:r>
      <w:r>
        <w:rPr>
          <w:rFonts w:hint="eastAsia"/>
        </w:rPr>
        <w:t>。</w:t>
      </w:r>
    </w:p>
    <w:p w:rsidR="003C458B" w:rsidRPr="00E96DDE" w:rsidRDefault="003C458B" w:rsidP="001218F9">
      <w:pPr>
        <w:pStyle w:val="1231"/>
        <w:ind w:left="1133" w:hanging="283"/>
      </w:pPr>
      <w:r w:rsidRPr="004E5D02">
        <w:rPr>
          <w:rFonts w:hint="eastAsia"/>
          <w:b/>
        </w:rPr>
        <w:t>2.第2期發展區</w:t>
      </w:r>
      <w:r>
        <w:rPr>
          <w:rFonts w:hint="eastAsia"/>
          <w:b/>
          <w:lang w:eastAsia="zh-HK"/>
        </w:rPr>
        <w:t>內</w:t>
      </w:r>
      <w:r w:rsidRPr="004E5D02">
        <w:rPr>
          <w:rFonts w:hint="eastAsia"/>
          <w:b/>
        </w:rPr>
        <w:t>產業園區</w:t>
      </w:r>
      <w:r>
        <w:rPr>
          <w:rFonts w:hint="eastAsia"/>
          <w:b/>
          <w:lang w:eastAsia="zh-HK"/>
        </w:rPr>
        <w:t>之</w:t>
      </w:r>
      <w:r w:rsidRPr="004E5D02">
        <w:rPr>
          <w:rFonts w:hint="eastAsia"/>
          <w:b/>
        </w:rPr>
        <w:t>開發</w:t>
      </w:r>
      <w:r>
        <w:rPr>
          <w:rFonts w:hint="eastAsia"/>
          <w:b/>
          <w:lang w:eastAsia="zh-HK"/>
        </w:rPr>
        <w:t>仍</w:t>
      </w:r>
      <w:r w:rsidRPr="00311EFE">
        <w:rPr>
          <w:rFonts w:hint="eastAsia"/>
          <w:b/>
        </w:rPr>
        <w:t>待與相關單位研商策進</w:t>
      </w:r>
      <w:r w:rsidRPr="004E5D02">
        <w:rPr>
          <w:rFonts w:hint="eastAsia"/>
          <w:b/>
        </w:rPr>
        <w:t>：</w:t>
      </w:r>
      <w:r w:rsidRPr="00E96DDE">
        <w:rPr>
          <w:rFonts w:hint="eastAsia"/>
          <w:lang w:eastAsia="zh-HK"/>
        </w:rPr>
        <w:t>據國土管理署說明</w:t>
      </w:r>
      <w:r w:rsidRPr="00E96DDE">
        <w:rPr>
          <w:rFonts w:hint="eastAsia"/>
        </w:rPr>
        <w:t>，</w:t>
      </w:r>
      <w:r>
        <w:rPr>
          <w:rFonts w:hint="eastAsia"/>
        </w:rPr>
        <w:t>國家發展委員會「均衡臺灣」政策</w:t>
      </w:r>
      <w:r>
        <w:rPr>
          <w:rFonts w:hint="eastAsia"/>
          <w:lang w:eastAsia="zh-HK"/>
        </w:rPr>
        <w:t>業納入</w:t>
      </w:r>
      <w:r w:rsidRPr="00E96DDE">
        <w:rPr>
          <w:rFonts w:hint="eastAsia"/>
        </w:rPr>
        <w:t>「推動淡海科學城」</w:t>
      </w:r>
      <w:r>
        <w:rPr>
          <w:rFonts w:hint="eastAsia"/>
          <w:lang w:eastAsia="zh-HK"/>
        </w:rPr>
        <w:t>之項目</w:t>
      </w:r>
      <w:r>
        <w:rPr>
          <w:rFonts w:hint="eastAsia"/>
        </w:rPr>
        <w:t>，</w:t>
      </w:r>
      <w:r>
        <w:rPr>
          <w:rFonts w:hint="eastAsia"/>
          <w:lang w:eastAsia="zh-HK"/>
        </w:rPr>
        <w:t>爰該署</w:t>
      </w:r>
      <w:r>
        <w:rPr>
          <w:rFonts w:hint="eastAsia"/>
        </w:rPr>
        <w:t>「</w:t>
      </w:r>
      <w:r w:rsidRPr="00F54564">
        <w:rPr>
          <w:rFonts w:hint="eastAsia"/>
          <w:lang w:eastAsia="zh-HK"/>
        </w:rPr>
        <w:t>淡海新市鎮開發案</w:t>
      </w:r>
      <w:r>
        <w:rPr>
          <w:rFonts w:hint="eastAsia"/>
        </w:rPr>
        <w:t>」</w:t>
      </w:r>
      <w:r>
        <w:rPr>
          <w:rFonts w:hint="eastAsia"/>
          <w:lang w:eastAsia="zh-HK"/>
        </w:rPr>
        <w:t>已將其納入</w:t>
      </w:r>
      <w:r w:rsidRPr="00E96DDE">
        <w:rPr>
          <w:rFonts w:hint="eastAsia"/>
        </w:rPr>
        <w:t>淡海新市鎮特定區主要計畫第3次通盤檢討，並</w:t>
      </w:r>
      <w:r>
        <w:rPr>
          <w:rFonts w:hint="eastAsia"/>
          <w:lang w:eastAsia="zh-HK"/>
        </w:rPr>
        <w:t>擬</w:t>
      </w:r>
      <w:r w:rsidRPr="00E96DDE">
        <w:rPr>
          <w:rFonts w:hint="eastAsia"/>
        </w:rPr>
        <w:t>以第2期發展區第1開發區之產業用地，規劃設置科學園區</w:t>
      </w:r>
      <w:r>
        <w:rPr>
          <w:rFonts w:hint="eastAsia"/>
        </w:rPr>
        <w:t>。</w:t>
      </w:r>
      <w:r>
        <w:rPr>
          <w:rFonts w:hint="eastAsia"/>
          <w:lang w:eastAsia="zh-HK"/>
        </w:rPr>
        <w:t>雖</w:t>
      </w:r>
      <w:r w:rsidRPr="00F54564">
        <w:rPr>
          <w:rFonts w:hint="eastAsia"/>
        </w:rPr>
        <w:t>113年</w:t>
      </w:r>
      <w:r>
        <w:rPr>
          <w:rFonts w:hint="eastAsia"/>
          <w:lang w:eastAsia="zh-HK"/>
        </w:rPr>
        <w:t>間</w:t>
      </w:r>
      <w:r w:rsidRPr="00F54564">
        <w:rPr>
          <w:rFonts w:hint="eastAsia"/>
        </w:rPr>
        <w:t>由行政院秘書長邀集相關部會召開2次研商會議</w:t>
      </w:r>
      <w:r>
        <w:rPr>
          <w:rFonts w:hint="eastAsia"/>
        </w:rPr>
        <w:t>，</w:t>
      </w:r>
      <w:r w:rsidRPr="00D27EF8">
        <w:rPr>
          <w:rFonts w:hint="eastAsia"/>
          <w:lang w:eastAsia="zh-HK"/>
        </w:rPr>
        <w:t>獲致共識將約150公頃產業用地，</w:t>
      </w:r>
      <w:r>
        <w:rPr>
          <w:rFonts w:hint="eastAsia"/>
          <w:lang w:eastAsia="zh-HK"/>
        </w:rPr>
        <w:t>預計</w:t>
      </w:r>
      <w:r w:rsidRPr="00D27EF8">
        <w:rPr>
          <w:rFonts w:hint="eastAsia"/>
          <w:lang w:eastAsia="zh-HK"/>
        </w:rPr>
        <w:t>部分設置科學園區、部分設置(科技)產業園區，</w:t>
      </w:r>
      <w:r>
        <w:rPr>
          <w:rFonts w:hint="eastAsia"/>
          <w:lang w:eastAsia="zh-HK"/>
        </w:rPr>
        <w:t>惟截至</w:t>
      </w:r>
      <w:r>
        <w:rPr>
          <w:rFonts w:hint="eastAsia"/>
        </w:rPr>
        <w:t>113</w:t>
      </w:r>
      <w:r>
        <w:rPr>
          <w:rFonts w:hint="eastAsia"/>
          <w:lang w:eastAsia="zh-HK"/>
        </w:rPr>
        <w:t>年底仍待循序</w:t>
      </w:r>
      <w:r w:rsidRPr="00F54564">
        <w:rPr>
          <w:rFonts w:hint="eastAsia"/>
        </w:rPr>
        <w:t>配合政府政策</w:t>
      </w:r>
      <w:r>
        <w:rPr>
          <w:rFonts w:hint="eastAsia"/>
          <w:lang w:eastAsia="zh-HK"/>
        </w:rPr>
        <w:t>與相關單位協商</w:t>
      </w:r>
      <w:r w:rsidRPr="00F54564">
        <w:rPr>
          <w:rFonts w:hint="eastAsia"/>
        </w:rPr>
        <w:t>推動。</w:t>
      </w:r>
    </w:p>
    <w:p w:rsidR="003C458B" w:rsidRPr="001B584B" w:rsidRDefault="003C458B" w:rsidP="001218F9">
      <w:pPr>
        <w:pStyle w:val="22"/>
        <w:ind w:leftChars="0" w:left="850" w:hangingChars="300" w:hanging="850"/>
        <w:rPr>
          <w:bCs/>
          <w:lang w:eastAsia="zh-HK"/>
        </w:rPr>
      </w:pPr>
      <w:r w:rsidRPr="000A1849">
        <w:rPr>
          <w:rFonts w:hint="eastAsia"/>
          <w:b/>
        </w:rPr>
        <w:t>表</w:t>
      </w:r>
      <w:r>
        <w:rPr>
          <w:rFonts w:hint="eastAsia"/>
          <w:b/>
        </w:rPr>
        <w:t>1</w:t>
      </w:r>
      <w:r w:rsidRPr="000A1849">
        <w:rPr>
          <w:b/>
        </w:rPr>
        <w:t xml:space="preserve"> </w:t>
      </w:r>
      <w:r w:rsidRPr="000A1849">
        <w:rPr>
          <w:rFonts w:hint="eastAsia"/>
          <w:b/>
        </w:rPr>
        <w:t xml:space="preserve"> </w:t>
      </w:r>
      <w:r>
        <w:rPr>
          <w:rFonts w:hint="eastAsia"/>
          <w:b/>
          <w:lang w:eastAsia="zh-HK"/>
        </w:rPr>
        <w:t>截至</w:t>
      </w:r>
      <w:r>
        <w:rPr>
          <w:rFonts w:hint="eastAsia"/>
          <w:b/>
        </w:rPr>
        <w:t>113</w:t>
      </w:r>
      <w:r>
        <w:rPr>
          <w:rFonts w:hint="eastAsia"/>
          <w:b/>
          <w:lang w:eastAsia="zh-HK"/>
        </w:rPr>
        <w:t>年底</w:t>
      </w:r>
      <w:r>
        <w:rPr>
          <w:rFonts w:hint="eastAsia"/>
          <w:b/>
        </w:rPr>
        <w:t>「</w:t>
      </w:r>
      <w:r w:rsidRPr="003C647D">
        <w:rPr>
          <w:rFonts w:hint="eastAsia"/>
          <w:b/>
        </w:rPr>
        <w:t>淡海新市鎮開發案</w:t>
      </w:r>
      <w:r>
        <w:rPr>
          <w:rFonts w:hint="eastAsia"/>
          <w:b/>
        </w:rPr>
        <w:t>」</w:t>
      </w:r>
      <w:r>
        <w:rPr>
          <w:rFonts w:hint="eastAsia"/>
          <w:b/>
          <w:lang w:eastAsia="zh-HK"/>
        </w:rPr>
        <w:t>各期發展區開發概況</w:t>
      </w:r>
      <w:r w:rsidRPr="000A1849">
        <w:rPr>
          <w:rFonts w:hAnsi="標楷體" w:hint="eastAsia"/>
          <w:b/>
        </w:rPr>
        <w:t>表</w:t>
      </w:r>
    </w:p>
    <w:tbl>
      <w:tblPr>
        <w:tblW w:w="0" w:type="auto"/>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08"/>
        <w:gridCol w:w="1450"/>
        <w:gridCol w:w="1527"/>
        <w:gridCol w:w="2008"/>
        <w:gridCol w:w="2086"/>
      </w:tblGrid>
      <w:tr w:rsidR="003C458B" w:rsidRPr="00B90918" w:rsidTr="001218F9">
        <w:trPr>
          <w:trHeight w:val="400"/>
          <w:tblHeader/>
        </w:trPr>
        <w:tc>
          <w:tcPr>
            <w:tcW w:w="1408" w:type="dxa"/>
            <w:shd w:val="clear" w:color="auto" w:fill="auto"/>
            <w:vAlign w:val="center"/>
          </w:tcPr>
          <w:p w:rsidR="003C458B" w:rsidRPr="00B90918" w:rsidRDefault="003C458B" w:rsidP="001218F9">
            <w:pPr>
              <w:pStyle w:val="142"/>
              <w:jc w:val="center"/>
              <w:rPr>
                <w:b/>
                <w:snapToGrid/>
              </w:rPr>
            </w:pPr>
            <w:r w:rsidRPr="00B90918">
              <w:rPr>
                <w:rFonts w:hint="eastAsia"/>
                <w:b/>
                <w:snapToGrid/>
              </w:rPr>
              <w:t>分期</w:t>
            </w:r>
          </w:p>
        </w:tc>
        <w:tc>
          <w:tcPr>
            <w:tcW w:w="2977" w:type="dxa"/>
            <w:gridSpan w:val="2"/>
            <w:shd w:val="clear" w:color="auto" w:fill="auto"/>
            <w:vAlign w:val="center"/>
          </w:tcPr>
          <w:p w:rsidR="003C458B" w:rsidRPr="00B90918" w:rsidRDefault="003C458B" w:rsidP="001218F9">
            <w:pPr>
              <w:pStyle w:val="142"/>
              <w:jc w:val="center"/>
              <w:rPr>
                <w:b/>
                <w:snapToGrid/>
              </w:rPr>
            </w:pPr>
            <w:r w:rsidRPr="00B90918">
              <w:rPr>
                <w:rFonts w:hint="eastAsia"/>
                <w:b/>
                <w:snapToGrid/>
              </w:rPr>
              <w:t>第1期發展區</w:t>
            </w:r>
          </w:p>
        </w:tc>
        <w:tc>
          <w:tcPr>
            <w:tcW w:w="4094" w:type="dxa"/>
            <w:gridSpan w:val="2"/>
            <w:shd w:val="clear" w:color="auto" w:fill="auto"/>
            <w:vAlign w:val="center"/>
          </w:tcPr>
          <w:p w:rsidR="003C458B" w:rsidRPr="00B90918" w:rsidRDefault="003C458B" w:rsidP="001218F9">
            <w:pPr>
              <w:pStyle w:val="142"/>
              <w:jc w:val="center"/>
              <w:rPr>
                <w:b/>
                <w:snapToGrid/>
              </w:rPr>
            </w:pPr>
            <w:r w:rsidRPr="00B90918">
              <w:rPr>
                <w:rFonts w:hint="eastAsia"/>
                <w:b/>
                <w:snapToGrid/>
              </w:rPr>
              <w:t>第2期發展區</w:t>
            </w:r>
          </w:p>
        </w:tc>
      </w:tr>
      <w:tr w:rsidR="003C458B" w:rsidRPr="00836892" w:rsidTr="001218F9">
        <w:trPr>
          <w:trHeight w:val="400"/>
        </w:trPr>
        <w:tc>
          <w:tcPr>
            <w:tcW w:w="1408" w:type="dxa"/>
            <w:shd w:val="clear" w:color="auto" w:fill="auto"/>
            <w:vAlign w:val="center"/>
          </w:tcPr>
          <w:p w:rsidR="003C458B" w:rsidRPr="00836892" w:rsidRDefault="003C458B" w:rsidP="001218F9">
            <w:pPr>
              <w:pStyle w:val="142"/>
              <w:jc w:val="center"/>
              <w:rPr>
                <w:snapToGrid/>
              </w:rPr>
            </w:pPr>
            <w:r w:rsidRPr="00836892">
              <w:rPr>
                <w:rFonts w:hint="eastAsia"/>
                <w:snapToGrid/>
              </w:rPr>
              <w:t>分區</w:t>
            </w:r>
          </w:p>
        </w:tc>
        <w:tc>
          <w:tcPr>
            <w:tcW w:w="1450" w:type="dxa"/>
            <w:shd w:val="clear" w:color="auto" w:fill="auto"/>
            <w:vAlign w:val="center"/>
          </w:tcPr>
          <w:p w:rsidR="003C458B" w:rsidRPr="00836892" w:rsidRDefault="003C458B" w:rsidP="001218F9">
            <w:pPr>
              <w:pStyle w:val="142"/>
              <w:jc w:val="center"/>
              <w:rPr>
                <w:snapToGrid/>
              </w:rPr>
            </w:pPr>
            <w:r w:rsidRPr="00836892">
              <w:rPr>
                <w:rFonts w:hint="eastAsia"/>
                <w:snapToGrid/>
              </w:rPr>
              <w:t>第1開發區</w:t>
            </w:r>
          </w:p>
        </w:tc>
        <w:tc>
          <w:tcPr>
            <w:tcW w:w="1527" w:type="dxa"/>
            <w:shd w:val="clear" w:color="auto" w:fill="auto"/>
            <w:vAlign w:val="center"/>
          </w:tcPr>
          <w:p w:rsidR="003C458B" w:rsidRPr="00836892" w:rsidRDefault="003C458B" w:rsidP="001218F9">
            <w:pPr>
              <w:pStyle w:val="142"/>
              <w:jc w:val="center"/>
              <w:rPr>
                <w:snapToGrid/>
              </w:rPr>
            </w:pPr>
            <w:r w:rsidRPr="00836892">
              <w:rPr>
                <w:rFonts w:hint="eastAsia"/>
                <w:snapToGrid/>
              </w:rPr>
              <w:t>第2開發區</w:t>
            </w:r>
          </w:p>
        </w:tc>
        <w:tc>
          <w:tcPr>
            <w:tcW w:w="2008" w:type="dxa"/>
            <w:shd w:val="clear" w:color="auto" w:fill="auto"/>
            <w:vAlign w:val="center"/>
          </w:tcPr>
          <w:p w:rsidR="003C458B" w:rsidRPr="00836892" w:rsidRDefault="003C458B" w:rsidP="001218F9">
            <w:pPr>
              <w:pStyle w:val="142"/>
              <w:jc w:val="center"/>
              <w:rPr>
                <w:snapToGrid/>
              </w:rPr>
            </w:pPr>
            <w:r w:rsidRPr="00836892">
              <w:rPr>
                <w:rFonts w:hint="eastAsia"/>
                <w:snapToGrid/>
              </w:rPr>
              <w:t>第1開發區</w:t>
            </w:r>
          </w:p>
        </w:tc>
        <w:tc>
          <w:tcPr>
            <w:tcW w:w="2086" w:type="dxa"/>
            <w:shd w:val="clear" w:color="auto" w:fill="auto"/>
            <w:vAlign w:val="center"/>
          </w:tcPr>
          <w:p w:rsidR="003C458B" w:rsidRPr="00836892" w:rsidRDefault="003C458B" w:rsidP="001218F9">
            <w:pPr>
              <w:pStyle w:val="142"/>
              <w:jc w:val="center"/>
              <w:rPr>
                <w:snapToGrid/>
              </w:rPr>
            </w:pPr>
            <w:r w:rsidRPr="00836892">
              <w:rPr>
                <w:rFonts w:hint="eastAsia"/>
                <w:snapToGrid/>
              </w:rPr>
              <w:t>第2開發區</w:t>
            </w:r>
          </w:p>
        </w:tc>
      </w:tr>
      <w:tr w:rsidR="003C458B" w:rsidRPr="00836892" w:rsidTr="001218F9">
        <w:trPr>
          <w:trHeight w:val="400"/>
        </w:trPr>
        <w:tc>
          <w:tcPr>
            <w:tcW w:w="1408" w:type="dxa"/>
            <w:shd w:val="clear" w:color="auto" w:fill="auto"/>
            <w:vAlign w:val="center"/>
          </w:tcPr>
          <w:p w:rsidR="003C458B" w:rsidRPr="00836892" w:rsidRDefault="003C458B" w:rsidP="001218F9">
            <w:pPr>
              <w:pStyle w:val="142"/>
              <w:jc w:val="center"/>
              <w:rPr>
                <w:snapToGrid/>
              </w:rPr>
            </w:pPr>
            <w:r w:rsidRPr="00836892">
              <w:rPr>
                <w:rFonts w:hint="eastAsia"/>
                <w:snapToGrid/>
              </w:rPr>
              <w:t>面積</w:t>
            </w:r>
          </w:p>
        </w:tc>
        <w:tc>
          <w:tcPr>
            <w:tcW w:w="2977" w:type="dxa"/>
            <w:gridSpan w:val="2"/>
            <w:shd w:val="clear" w:color="auto" w:fill="auto"/>
            <w:vAlign w:val="center"/>
          </w:tcPr>
          <w:p w:rsidR="003C458B" w:rsidRPr="00836892" w:rsidRDefault="003C458B" w:rsidP="001218F9">
            <w:pPr>
              <w:pStyle w:val="142"/>
              <w:jc w:val="center"/>
              <w:rPr>
                <w:snapToGrid/>
              </w:rPr>
            </w:pPr>
            <w:r w:rsidRPr="00836892">
              <w:rPr>
                <w:snapToGrid/>
              </w:rPr>
              <w:t>446.02公頃</w:t>
            </w:r>
          </w:p>
        </w:tc>
        <w:tc>
          <w:tcPr>
            <w:tcW w:w="2008" w:type="dxa"/>
            <w:shd w:val="clear" w:color="auto" w:fill="auto"/>
            <w:vAlign w:val="center"/>
          </w:tcPr>
          <w:p w:rsidR="003C458B" w:rsidRPr="00836892" w:rsidRDefault="003C458B" w:rsidP="001218F9">
            <w:pPr>
              <w:pStyle w:val="142"/>
              <w:jc w:val="center"/>
              <w:rPr>
                <w:snapToGrid/>
              </w:rPr>
            </w:pPr>
            <w:r w:rsidRPr="00836892">
              <w:rPr>
                <w:snapToGrid/>
              </w:rPr>
              <w:t>655.24公頃</w:t>
            </w:r>
          </w:p>
        </w:tc>
        <w:tc>
          <w:tcPr>
            <w:tcW w:w="2086" w:type="dxa"/>
            <w:shd w:val="clear" w:color="auto" w:fill="auto"/>
            <w:vAlign w:val="center"/>
          </w:tcPr>
          <w:p w:rsidR="003C458B" w:rsidRPr="00836892" w:rsidRDefault="003C458B" w:rsidP="001218F9">
            <w:pPr>
              <w:pStyle w:val="142"/>
              <w:jc w:val="center"/>
              <w:rPr>
                <w:snapToGrid/>
              </w:rPr>
            </w:pPr>
            <w:bookmarkStart w:id="42" w:name="OLE_LINK5"/>
            <w:bookmarkStart w:id="43" w:name="OLE_LINK6"/>
            <w:r w:rsidRPr="00836892">
              <w:rPr>
                <w:snapToGrid/>
              </w:rPr>
              <w:t>512.</w:t>
            </w:r>
            <w:r w:rsidRPr="00836892">
              <w:rPr>
                <w:rFonts w:hint="eastAsia"/>
                <w:snapToGrid/>
              </w:rPr>
              <w:t>90</w:t>
            </w:r>
            <w:r w:rsidRPr="00836892">
              <w:rPr>
                <w:snapToGrid/>
              </w:rPr>
              <w:t>公頃</w:t>
            </w:r>
            <w:bookmarkEnd w:id="42"/>
            <w:bookmarkEnd w:id="43"/>
          </w:p>
        </w:tc>
      </w:tr>
      <w:tr w:rsidR="003C458B" w:rsidRPr="00836892" w:rsidTr="001218F9">
        <w:trPr>
          <w:trHeight w:val="114"/>
        </w:trPr>
        <w:tc>
          <w:tcPr>
            <w:tcW w:w="1408" w:type="dxa"/>
            <w:shd w:val="clear" w:color="auto" w:fill="auto"/>
            <w:vAlign w:val="center"/>
          </w:tcPr>
          <w:p w:rsidR="003C458B" w:rsidRPr="00836892" w:rsidRDefault="003C458B" w:rsidP="001218F9">
            <w:pPr>
              <w:pStyle w:val="142"/>
              <w:jc w:val="center"/>
              <w:rPr>
                <w:snapToGrid/>
              </w:rPr>
            </w:pPr>
            <w:r w:rsidRPr="00836892">
              <w:rPr>
                <w:rFonts w:hint="eastAsia"/>
                <w:snapToGrid/>
              </w:rPr>
              <w:t>開發進度</w:t>
            </w:r>
          </w:p>
        </w:tc>
        <w:tc>
          <w:tcPr>
            <w:tcW w:w="2977" w:type="dxa"/>
            <w:gridSpan w:val="2"/>
            <w:shd w:val="clear" w:color="auto" w:fill="auto"/>
            <w:vAlign w:val="center"/>
          </w:tcPr>
          <w:p w:rsidR="003C458B" w:rsidRPr="00836892" w:rsidRDefault="003C458B" w:rsidP="001218F9">
            <w:pPr>
              <w:pStyle w:val="142"/>
              <w:jc w:val="both"/>
              <w:rPr>
                <w:snapToGrid/>
              </w:rPr>
            </w:pPr>
            <w:r w:rsidRPr="00836892">
              <w:rPr>
                <w:snapToGrid/>
              </w:rPr>
              <w:t>已依原開發執行計畫開發時序，完成區段徵收開發</w:t>
            </w:r>
            <w:r w:rsidRPr="00836892">
              <w:rPr>
                <w:rFonts w:hint="eastAsia"/>
                <w:snapToGrid/>
              </w:rPr>
              <w:t>。</w:t>
            </w:r>
          </w:p>
        </w:tc>
        <w:tc>
          <w:tcPr>
            <w:tcW w:w="4094" w:type="dxa"/>
            <w:gridSpan w:val="2"/>
            <w:shd w:val="clear" w:color="auto" w:fill="auto"/>
            <w:vAlign w:val="center"/>
          </w:tcPr>
          <w:p w:rsidR="003C458B" w:rsidRPr="00836892" w:rsidRDefault="003C458B" w:rsidP="001218F9">
            <w:pPr>
              <w:pStyle w:val="142"/>
              <w:jc w:val="both"/>
              <w:rPr>
                <w:snapToGrid/>
              </w:rPr>
            </w:pPr>
            <w:r w:rsidRPr="001776B7">
              <w:rPr>
                <w:rFonts w:hint="eastAsia"/>
                <w:snapToGrid/>
                <w:lang w:eastAsia="zh-HK"/>
              </w:rPr>
              <w:t>國土管理署刻</w:t>
            </w:r>
            <w:r>
              <w:rPr>
                <w:rFonts w:hint="eastAsia"/>
                <w:snapToGrid/>
                <w:lang w:eastAsia="zh-HK"/>
              </w:rPr>
              <w:t>以</w:t>
            </w:r>
            <w:r>
              <w:rPr>
                <w:rFonts w:hint="eastAsia"/>
                <w:snapToGrid/>
              </w:rPr>
              <w:t>「</w:t>
            </w:r>
            <w:r w:rsidRPr="00836892">
              <w:rPr>
                <w:rFonts w:hint="eastAsia"/>
                <w:snapToGrid/>
              </w:rPr>
              <w:t>推動淡海科學城</w:t>
            </w:r>
            <w:r>
              <w:rPr>
                <w:rFonts w:hint="eastAsia"/>
                <w:snapToGrid/>
              </w:rPr>
              <w:t>」</w:t>
            </w:r>
            <w:r>
              <w:rPr>
                <w:rFonts w:hint="eastAsia"/>
                <w:snapToGrid/>
                <w:lang w:eastAsia="zh-HK"/>
              </w:rPr>
              <w:t>之方向</w:t>
            </w:r>
            <w:r>
              <w:rPr>
                <w:rFonts w:hint="eastAsia"/>
                <w:snapToGrid/>
              </w:rPr>
              <w:t>，</w:t>
            </w:r>
            <w:r w:rsidRPr="00836892">
              <w:rPr>
                <w:rFonts w:hint="eastAsia"/>
                <w:snapToGrid/>
              </w:rPr>
              <w:t>研商未來發展策略及規劃等事宜。</w:t>
            </w:r>
          </w:p>
        </w:tc>
      </w:tr>
    </w:tbl>
    <w:p w:rsidR="003C458B" w:rsidRDefault="003C458B" w:rsidP="001218F9">
      <w:pPr>
        <w:pStyle w:val="142"/>
        <w:ind w:left="567" w:hanging="567"/>
      </w:pPr>
      <w:r w:rsidRPr="00714F96">
        <w:rPr>
          <w:rFonts w:hint="eastAsia"/>
        </w:rPr>
        <w:t>資料來源：</w:t>
      </w:r>
      <w:r>
        <w:rPr>
          <w:rFonts w:hint="eastAsia"/>
        </w:rPr>
        <w:t>國土管理署提供</w:t>
      </w:r>
      <w:r w:rsidRPr="00714F96">
        <w:rPr>
          <w:rFonts w:hint="eastAsia"/>
        </w:rPr>
        <w:t>。</w:t>
      </w:r>
    </w:p>
    <w:p w:rsidR="003C458B" w:rsidRDefault="003C458B" w:rsidP="001218F9">
      <w:pPr>
        <w:pStyle w:val="142"/>
        <w:ind w:left="567" w:hanging="567"/>
      </w:pPr>
    </w:p>
    <w:p w:rsidR="003C458B" w:rsidRPr="00B90918" w:rsidRDefault="003C458B" w:rsidP="001218F9">
      <w:pPr>
        <w:pStyle w:val="142"/>
        <w:ind w:left="737" w:hanging="737"/>
        <w:rPr>
          <w:b/>
          <w:bCs/>
          <w:sz w:val="28"/>
        </w:rPr>
      </w:pPr>
      <w:r w:rsidRPr="00B90918">
        <w:rPr>
          <w:rFonts w:hint="eastAsia"/>
          <w:b/>
          <w:sz w:val="28"/>
        </w:rPr>
        <w:t>表</w:t>
      </w:r>
      <w:r>
        <w:rPr>
          <w:rFonts w:hint="eastAsia"/>
          <w:b/>
          <w:sz w:val="28"/>
        </w:rPr>
        <w:t>2</w:t>
      </w:r>
      <w:r w:rsidRPr="00B90918">
        <w:rPr>
          <w:b/>
          <w:sz w:val="28"/>
        </w:rPr>
        <w:t xml:space="preserve"> </w:t>
      </w:r>
      <w:r w:rsidRPr="00B90918">
        <w:rPr>
          <w:rFonts w:hint="eastAsia"/>
          <w:b/>
          <w:sz w:val="28"/>
        </w:rPr>
        <w:t xml:space="preserve"> </w:t>
      </w:r>
      <w:r w:rsidRPr="00B90918">
        <w:rPr>
          <w:rFonts w:hint="eastAsia"/>
          <w:b/>
          <w:sz w:val="28"/>
          <w:lang w:eastAsia="zh-HK"/>
        </w:rPr>
        <w:t>截至</w:t>
      </w:r>
      <w:r w:rsidRPr="00B90918">
        <w:rPr>
          <w:rFonts w:hint="eastAsia"/>
          <w:b/>
          <w:sz w:val="28"/>
        </w:rPr>
        <w:t>113</w:t>
      </w:r>
      <w:r w:rsidRPr="00B90918">
        <w:rPr>
          <w:rFonts w:hint="eastAsia"/>
          <w:b/>
          <w:sz w:val="28"/>
          <w:lang w:eastAsia="zh-HK"/>
        </w:rPr>
        <w:t>年底</w:t>
      </w:r>
      <w:r>
        <w:rPr>
          <w:rFonts w:hint="eastAsia"/>
          <w:b/>
          <w:sz w:val="28"/>
        </w:rPr>
        <w:t>「</w:t>
      </w:r>
      <w:r w:rsidRPr="00B90918">
        <w:rPr>
          <w:rFonts w:hint="eastAsia"/>
          <w:b/>
          <w:sz w:val="28"/>
        </w:rPr>
        <w:t>淡海新市鎮開發案</w:t>
      </w:r>
      <w:r>
        <w:rPr>
          <w:rFonts w:hint="eastAsia"/>
          <w:b/>
          <w:sz w:val="28"/>
        </w:rPr>
        <w:t>」</w:t>
      </w:r>
      <w:r w:rsidRPr="00B90918">
        <w:rPr>
          <w:rFonts w:hint="eastAsia"/>
          <w:b/>
          <w:sz w:val="28"/>
          <w:lang w:eastAsia="zh-HK"/>
        </w:rPr>
        <w:t>第1期發展區未開發利用土地運用情形</w:t>
      </w:r>
      <w:r w:rsidRPr="00B90918">
        <w:rPr>
          <w:rFonts w:hAnsi="標楷體" w:hint="eastAsia"/>
          <w:b/>
          <w:sz w:val="28"/>
        </w:rPr>
        <w:t>表</w:t>
      </w:r>
    </w:p>
    <w:tbl>
      <w:tblPr>
        <w:tblW w:w="0" w:type="auto"/>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4"/>
        <w:gridCol w:w="3535"/>
        <w:gridCol w:w="3670"/>
      </w:tblGrid>
      <w:tr w:rsidR="003C458B" w:rsidRPr="00B90918" w:rsidTr="001218F9">
        <w:trPr>
          <w:tblHeader/>
        </w:trPr>
        <w:tc>
          <w:tcPr>
            <w:tcW w:w="1274" w:type="dxa"/>
            <w:shd w:val="clear" w:color="auto" w:fill="auto"/>
            <w:vAlign w:val="center"/>
          </w:tcPr>
          <w:p w:rsidR="003C458B" w:rsidRPr="00B155E5" w:rsidRDefault="003C458B" w:rsidP="001218F9">
            <w:pPr>
              <w:spacing w:line="280" w:lineRule="exact"/>
              <w:ind w:leftChars="0" w:left="0" w:firstLineChars="0" w:firstLine="0"/>
              <w:jc w:val="left"/>
              <w:rPr>
                <w:b/>
                <w:sz w:val="24"/>
              </w:rPr>
            </w:pPr>
            <w:r w:rsidRPr="00B155E5">
              <w:rPr>
                <w:rFonts w:hint="eastAsia"/>
                <w:b/>
                <w:sz w:val="24"/>
              </w:rPr>
              <w:t>土地別</w:t>
            </w:r>
          </w:p>
        </w:tc>
        <w:tc>
          <w:tcPr>
            <w:tcW w:w="3535" w:type="dxa"/>
            <w:shd w:val="clear" w:color="auto" w:fill="auto"/>
            <w:vAlign w:val="center"/>
          </w:tcPr>
          <w:p w:rsidR="003C458B" w:rsidRPr="00B155E5" w:rsidRDefault="003C458B" w:rsidP="001218F9">
            <w:pPr>
              <w:spacing w:line="280" w:lineRule="exact"/>
              <w:ind w:leftChars="0" w:left="0" w:firstLineChars="0" w:firstLine="0"/>
              <w:rPr>
                <w:b/>
                <w:sz w:val="24"/>
              </w:rPr>
            </w:pPr>
            <w:r w:rsidRPr="00B155E5">
              <w:rPr>
                <w:rFonts w:hint="eastAsia"/>
                <w:b/>
                <w:sz w:val="24"/>
              </w:rPr>
              <w:t>預計處分或運用具體時程</w:t>
            </w:r>
          </w:p>
        </w:tc>
        <w:tc>
          <w:tcPr>
            <w:tcW w:w="3670" w:type="dxa"/>
            <w:shd w:val="clear" w:color="auto" w:fill="auto"/>
            <w:vAlign w:val="center"/>
          </w:tcPr>
          <w:p w:rsidR="003C458B" w:rsidRPr="00B155E5" w:rsidRDefault="003C458B" w:rsidP="001218F9">
            <w:pPr>
              <w:spacing w:line="280" w:lineRule="exact"/>
              <w:ind w:leftChars="0" w:left="0" w:firstLineChars="0" w:firstLine="0"/>
              <w:rPr>
                <w:b/>
                <w:sz w:val="24"/>
              </w:rPr>
            </w:pPr>
            <w:r w:rsidRPr="00B155E5">
              <w:rPr>
                <w:rFonts w:hint="eastAsia"/>
                <w:b/>
                <w:sz w:val="24"/>
              </w:rPr>
              <w:t>目前尚未積極開發之原因</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1.</w:t>
            </w:r>
            <w:r w:rsidRPr="00B155E5">
              <w:rPr>
                <w:rFonts w:hint="eastAsia"/>
                <w:sz w:val="24"/>
              </w:rPr>
              <w:t>第2</w:t>
            </w:r>
            <w:r w:rsidRPr="00B155E5">
              <w:rPr>
                <w:sz w:val="24"/>
              </w:rPr>
              <w:t>-1</w:t>
            </w:r>
            <w:r w:rsidRPr="00B155E5">
              <w:rPr>
                <w:rFonts w:hint="eastAsia"/>
                <w:sz w:val="24"/>
              </w:rPr>
              <w:t>種商業區土地</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預</w:t>
            </w:r>
            <w:r>
              <w:rPr>
                <w:rFonts w:hint="eastAsia"/>
                <w:sz w:val="24"/>
                <w:lang w:eastAsia="zh-HK"/>
              </w:rPr>
              <w:t>計</w:t>
            </w:r>
            <w:r w:rsidRPr="00B155E5">
              <w:rPr>
                <w:rFonts w:hint="eastAsia"/>
                <w:sz w:val="24"/>
              </w:rPr>
              <w:t>116</w:t>
            </w:r>
            <w:r>
              <w:rPr>
                <w:rFonts w:hint="eastAsia"/>
                <w:sz w:val="24"/>
                <w:lang w:eastAsia="zh-HK"/>
              </w:rPr>
              <w:t>至</w:t>
            </w:r>
            <w:r w:rsidRPr="00B155E5">
              <w:rPr>
                <w:rFonts w:hint="eastAsia"/>
                <w:sz w:val="24"/>
              </w:rPr>
              <w:t>117年辦理土地處分作業。</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配合政府相關政策，及視新市鎮未來發展需求及房地產市場景氣狀況處分土地。</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2.</w:t>
            </w:r>
            <w:r w:rsidRPr="00B155E5">
              <w:rPr>
                <w:rFonts w:hint="eastAsia"/>
                <w:sz w:val="24"/>
              </w:rPr>
              <w:t>捷運變電所用地</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將納入淡海新市鎮特定區主要計畫第3次通盤檢討作業，變更適當土地使用分區，以活化使用。</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已積極辦理土地活化利用。</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3.</w:t>
            </w:r>
            <w:r w:rsidRPr="00B155E5">
              <w:rPr>
                <w:rFonts w:hint="eastAsia"/>
                <w:sz w:val="24"/>
              </w:rPr>
              <w:t>垃圾焚化爐用地</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將變更使用分區為產業專用區，於112年辦理公開展覽30天、召開公展說明會，本部都市計畫委員會刻正審議中。</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配合政府相關政策，考量新市鎮未來發展需求處分土地。</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4.</w:t>
            </w:r>
            <w:r w:rsidRPr="00B155E5">
              <w:rPr>
                <w:rFonts w:hint="eastAsia"/>
                <w:sz w:val="24"/>
              </w:rPr>
              <w:t>第3種住宅區</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Pr>
                <w:rFonts w:hint="eastAsia"/>
                <w:sz w:val="24"/>
              </w:rPr>
              <w:t>預</w:t>
            </w:r>
            <w:r>
              <w:rPr>
                <w:rFonts w:hint="eastAsia"/>
                <w:sz w:val="24"/>
                <w:lang w:eastAsia="zh-HK"/>
              </w:rPr>
              <w:t>計</w:t>
            </w:r>
            <w:r w:rsidRPr="00B155E5">
              <w:rPr>
                <w:rFonts w:hint="eastAsia"/>
                <w:sz w:val="24"/>
              </w:rPr>
              <w:t>114</w:t>
            </w:r>
            <w:r>
              <w:rPr>
                <w:rFonts w:hint="eastAsia"/>
                <w:sz w:val="24"/>
                <w:lang w:eastAsia="zh-HK"/>
              </w:rPr>
              <w:t>至</w:t>
            </w:r>
            <w:r w:rsidRPr="00B155E5">
              <w:rPr>
                <w:rFonts w:hint="eastAsia"/>
                <w:sz w:val="24"/>
              </w:rPr>
              <w:t>115年辦理土地處分作業。</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配合政府相關政策，及視新市鎮未來發展需求及房地產市場景氣狀況處分土地。</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5.</w:t>
            </w:r>
            <w:r w:rsidRPr="00B155E5">
              <w:rPr>
                <w:rFonts w:hint="eastAsia"/>
                <w:sz w:val="24"/>
              </w:rPr>
              <w:t>第5種住宅區土地</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預</w:t>
            </w:r>
            <w:r>
              <w:rPr>
                <w:rFonts w:hint="eastAsia"/>
                <w:sz w:val="24"/>
                <w:lang w:eastAsia="zh-HK"/>
              </w:rPr>
              <w:t>計</w:t>
            </w:r>
            <w:r w:rsidRPr="00B155E5">
              <w:rPr>
                <w:rFonts w:hint="eastAsia"/>
                <w:sz w:val="24"/>
              </w:rPr>
              <w:t>114</w:t>
            </w:r>
            <w:r>
              <w:rPr>
                <w:rFonts w:hint="eastAsia"/>
                <w:sz w:val="24"/>
                <w:lang w:eastAsia="zh-HK"/>
              </w:rPr>
              <w:t>至</w:t>
            </w:r>
            <w:r w:rsidRPr="00B155E5">
              <w:rPr>
                <w:rFonts w:hint="eastAsia"/>
                <w:sz w:val="24"/>
              </w:rPr>
              <w:t>115年辦理土地處分作業。</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配合政府相關政策，及視新市鎮未來發展需求及房地產市場景氣狀況處分土地。</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6.</w:t>
            </w:r>
            <w:r w:rsidRPr="00B155E5">
              <w:rPr>
                <w:rFonts w:hint="eastAsia"/>
                <w:sz w:val="24"/>
              </w:rPr>
              <w:t>第6種住宅區土地</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預</w:t>
            </w:r>
            <w:r>
              <w:rPr>
                <w:rFonts w:hint="eastAsia"/>
                <w:sz w:val="24"/>
                <w:lang w:eastAsia="zh-HK"/>
              </w:rPr>
              <w:t>計</w:t>
            </w:r>
            <w:r w:rsidRPr="00B155E5">
              <w:rPr>
                <w:rFonts w:hint="eastAsia"/>
                <w:sz w:val="24"/>
              </w:rPr>
              <w:t>116</w:t>
            </w:r>
            <w:r>
              <w:rPr>
                <w:rFonts w:hint="eastAsia"/>
                <w:sz w:val="24"/>
                <w:lang w:eastAsia="zh-HK"/>
              </w:rPr>
              <w:t>至</w:t>
            </w:r>
            <w:r w:rsidRPr="00B155E5">
              <w:rPr>
                <w:rFonts w:hint="eastAsia"/>
                <w:sz w:val="24"/>
              </w:rPr>
              <w:t>117年辦理土地處分作業。</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配合政府相關政策，及視新市鎮未來發展需求及房地產市場景氣狀況處分土地。</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7.</w:t>
            </w:r>
            <w:r w:rsidRPr="00B155E5">
              <w:rPr>
                <w:rFonts w:hint="eastAsia"/>
                <w:sz w:val="24"/>
              </w:rPr>
              <w:t>產業專用區</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該基地區位佳、面積大、售價高、投資人無法於營運前以該土地設定貸款、興建階段需負擔大額資金，致招標不易。</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配合政府相關政策，及視新市鎮未來發展需求及房地產市場景氣狀況處分土地。</w:t>
            </w:r>
          </w:p>
        </w:tc>
      </w:tr>
    </w:tbl>
    <w:p w:rsidR="003C458B" w:rsidRPr="004E5D02" w:rsidRDefault="003C458B" w:rsidP="001218F9">
      <w:pPr>
        <w:pStyle w:val="142"/>
        <w:ind w:left="567" w:hanging="567"/>
        <w:rPr>
          <w:bCs/>
        </w:rPr>
      </w:pPr>
      <w:r w:rsidRPr="004E5D02">
        <w:rPr>
          <w:rFonts w:hint="eastAsia"/>
          <w:bCs/>
        </w:rPr>
        <w:t>資料來源：國土管理署提供。</w:t>
      </w:r>
    </w:p>
    <w:p w:rsidR="003C458B" w:rsidRPr="00EC123C" w:rsidRDefault="003C458B" w:rsidP="001218F9">
      <w:pPr>
        <w:ind w:left="566" w:firstLine="566"/>
        <w:rPr>
          <w:lang w:eastAsia="zh-HK"/>
        </w:rPr>
      </w:pPr>
      <w:r w:rsidRPr="00EC123C">
        <w:rPr>
          <w:rFonts w:hint="eastAsia"/>
        </w:rPr>
        <w:t>綜上，</w:t>
      </w:r>
      <w:r w:rsidRPr="00D27EF8">
        <w:rPr>
          <w:rFonts w:hint="eastAsia"/>
        </w:rPr>
        <w:t>截至113年底</w:t>
      </w:r>
      <w:r>
        <w:rPr>
          <w:rFonts w:hint="eastAsia"/>
        </w:rPr>
        <w:t>「</w:t>
      </w:r>
      <w:r w:rsidRPr="00D27EF8">
        <w:rPr>
          <w:rFonts w:hint="eastAsia"/>
        </w:rPr>
        <w:t>淡海新市鎮開發案</w:t>
      </w:r>
      <w:r>
        <w:rPr>
          <w:rFonts w:hint="eastAsia"/>
        </w:rPr>
        <w:t>」</w:t>
      </w:r>
      <w:r w:rsidRPr="00D27EF8">
        <w:rPr>
          <w:rFonts w:hint="eastAsia"/>
        </w:rPr>
        <w:t>雖已完成第1期發展區區段徵收，但</w:t>
      </w:r>
      <w:r>
        <w:rPr>
          <w:rFonts w:hint="eastAsia"/>
          <w:lang w:eastAsia="zh-HK"/>
        </w:rPr>
        <w:t>該區</w:t>
      </w:r>
      <w:r w:rsidRPr="00D27EF8">
        <w:rPr>
          <w:rFonts w:hint="eastAsia"/>
        </w:rPr>
        <w:t>仍有商業區、住宅區、產業專用區及特殊設施用地</w:t>
      </w:r>
      <w:r>
        <w:rPr>
          <w:rFonts w:hint="eastAsia"/>
          <w:lang w:eastAsia="zh-HK"/>
        </w:rPr>
        <w:t>等</w:t>
      </w:r>
      <w:r w:rsidRPr="00D27EF8">
        <w:rPr>
          <w:rFonts w:hint="eastAsia"/>
        </w:rPr>
        <w:t>部分土地尚未開發利用，</w:t>
      </w:r>
      <w:r>
        <w:rPr>
          <w:rFonts w:hint="eastAsia"/>
          <w:lang w:eastAsia="zh-HK"/>
        </w:rPr>
        <w:t>允宜儘速</w:t>
      </w:r>
      <w:r w:rsidRPr="00D27EF8">
        <w:rPr>
          <w:rFonts w:hint="eastAsia"/>
        </w:rPr>
        <w:t>依政策與市場狀況逐步處分或活化。</w:t>
      </w:r>
      <w:r>
        <w:rPr>
          <w:rFonts w:hint="eastAsia"/>
          <w:lang w:eastAsia="zh-HK"/>
        </w:rPr>
        <w:t>另</w:t>
      </w:r>
      <w:r w:rsidRPr="00D27EF8">
        <w:rPr>
          <w:rFonts w:hint="eastAsia"/>
        </w:rPr>
        <w:t>第2期發展區則以「推動淡海科學城」為方向，規劃約150公頃產業用地，</w:t>
      </w:r>
      <w:r>
        <w:rPr>
          <w:rFonts w:hint="eastAsia"/>
          <w:lang w:eastAsia="zh-HK"/>
        </w:rPr>
        <w:t>擬</w:t>
      </w:r>
      <w:r w:rsidRPr="00D27EF8">
        <w:rPr>
          <w:rFonts w:hint="eastAsia"/>
        </w:rPr>
        <w:t>部分設置科學園區、部分設置科技產業園區，</w:t>
      </w:r>
      <w:r>
        <w:rPr>
          <w:rFonts w:hint="eastAsia"/>
          <w:lang w:eastAsia="zh-HK"/>
        </w:rPr>
        <w:t>允宜</w:t>
      </w:r>
      <w:r w:rsidRPr="00D27EF8">
        <w:rPr>
          <w:rFonts w:hint="eastAsia"/>
        </w:rPr>
        <w:t>持續</w:t>
      </w:r>
      <w:r>
        <w:rPr>
          <w:rFonts w:hint="eastAsia"/>
          <w:lang w:eastAsia="zh-HK"/>
        </w:rPr>
        <w:t>與相關單位研商循序推動</w:t>
      </w:r>
      <w:r>
        <w:rPr>
          <w:rFonts w:hint="eastAsia"/>
        </w:rPr>
        <w:t>，</w:t>
      </w:r>
      <w:r>
        <w:rPr>
          <w:rFonts w:hint="eastAsia"/>
          <w:lang w:eastAsia="zh-HK"/>
        </w:rPr>
        <w:t>並完成</w:t>
      </w:r>
      <w:r w:rsidRPr="001628DF">
        <w:rPr>
          <w:rFonts w:hint="eastAsia"/>
          <w:lang w:eastAsia="zh-HK"/>
        </w:rPr>
        <w:t>第3次通盤檢討之規劃作業</w:t>
      </w:r>
      <w:r>
        <w:rPr>
          <w:rFonts w:hint="eastAsia"/>
        </w:rPr>
        <w:t>，</w:t>
      </w:r>
      <w:r>
        <w:rPr>
          <w:rFonts w:hint="eastAsia"/>
          <w:lang w:eastAsia="zh-HK"/>
        </w:rPr>
        <w:t>俾</w:t>
      </w:r>
      <w:r w:rsidRPr="00D27EF8">
        <w:rPr>
          <w:rFonts w:hint="eastAsia"/>
        </w:rPr>
        <w:t>後續都市</w:t>
      </w:r>
      <w:r>
        <w:rPr>
          <w:rFonts w:hint="eastAsia"/>
          <w:lang w:eastAsia="zh-HK"/>
        </w:rPr>
        <w:t>發展</w:t>
      </w:r>
      <w:r w:rsidRPr="00D27EF8">
        <w:rPr>
          <w:rFonts w:hint="eastAsia"/>
        </w:rPr>
        <w:t>與產業布局。</w:t>
      </w:r>
    </w:p>
    <w:bookmarkEnd w:id="36"/>
    <w:bookmarkEnd w:id="37"/>
    <w:bookmarkEnd w:id="38"/>
    <w:bookmarkEnd w:id="39"/>
    <w:bookmarkEnd w:id="40"/>
    <w:p w:rsidR="003C458B" w:rsidRPr="0018324A" w:rsidRDefault="003C458B" w:rsidP="001218F9">
      <w:pPr>
        <w:pStyle w:val="af0"/>
      </w:pPr>
      <w:r w:rsidRPr="0018324A">
        <w:rPr>
          <w:rFonts w:hint="eastAsia"/>
        </w:rPr>
        <w:t>(分機：</w:t>
      </w:r>
      <w:r>
        <w:rPr>
          <w:rFonts w:hint="eastAsia"/>
        </w:rPr>
        <w:t>8667</w:t>
      </w:r>
      <w:r w:rsidRPr="0018324A">
        <w:rPr>
          <w:rFonts w:hint="eastAsia"/>
        </w:rPr>
        <w:t xml:space="preserve"> </w:t>
      </w:r>
      <w:r>
        <w:rPr>
          <w:rFonts w:hint="eastAsia"/>
          <w:lang w:eastAsia="zh-HK"/>
        </w:rPr>
        <w:t>楊慧敏</w:t>
      </w:r>
      <w:r w:rsidRPr="0018324A">
        <w:rPr>
          <w:rFonts w:hint="eastAsia"/>
        </w:rPr>
        <w:t>)</w:t>
      </w:r>
    </w:p>
    <w:p w:rsidR="00F95C91" w:rsidRPr="00DA4E61" w:rsidRDefault="00F95C91" w:rsidP="00DE17FA">
      <w:pPr>
        <w:pStyle w:val="14"/>
        <w:ind w:left="567" w:hanging="567"/>
      </w:pPr>
      <w:bookmarkStart w:id="44" w:name="_Hlk224642204"/>
      <w:bookmarkStart w:id="45" w:name="_Toc224719266"/>
      <w:r>
        <w:rPr>
          <w:rFonts w:hint="eastAsia"/>
        </w:rPr>
        <w:t>三</w:t>
      </w:r>
      <w:r w:rsidRPr="00DA4E61">
        <w:t>、</w:t>
      </w:r>
      <w:r>
        <w:rPr>
          <w:rFonts w:hint="eastAsia"/>
          <w:snapToGrid/>
        </w:rPr>
        <w:t>中央都市更新基金辦理</w:t>
      </w:r>
      <w:r w:rsidRPr="00DA4E61">
        <w:rPr>
          <w:rFonts w:hint="eastAsia"/>
          <w:snapToGrid/>
        </w:rPr>
        <w:t>危老建物重建計畫費用</w:t>
      </w:r>
      <w:r>
        <w:rPr>
          <w:rFonts w:hint="eastAsia"/>
          <w:snapToGrid/>
        </w:rPr>
        <w:t>補助之</w:t>
      </w:r>
      <w:r w:rsidRPr="00DA4E61">
        <w:rPr>
          <w:rFonts w:hint="eastAsia"/>
          <w:snapToGrid/>
        </w:rPr>
        <w:t>實際執行結果與市場需求間存有</w:t>
      </w:r>
      <w:r>
        <w:rPr>
          <w:rFonts w:hint="eastAsia"/>
          <w:snapToGrid/>
        </w:rPr>
        <w:t>落</w:t>
      </w:r>
      <w:r w:rsidRPr="00DA4E61">
        <w:rPr>
          <w:rFonts w:hint="eastAsia"/>
          <w:snapToGrid/>
        </w:rPr>
        <w:t>差</w:t>
      </w:r>
      <w:r w:rsidRPr="00DA4E61">
        <w:rPr>
          <w:rFonts w:hint="eastAsia"/>
        </w:rPr>
        <w:t>，</w:t>
      </w:r>
      <w:r w:rsidRPr="00DA4E61">
        <w:rPr>
          <w:snapToGrid/>
        </w:rPr>
        <w:t>允宜</w:t>
      </w:r>
      <w:r w:rsidRPr="00DA4E61">
        <w:rPr>
          <w:rFonts w:hint="eastAsia"/>
          <w:snapToGrid/>
        </w:rPr>
        <w:t>研謀改善</w:t>
      </w:r>
      <w:r w:rsidRPr="00DA4E61">
        <w:rPr>
          <w:snapToGrid/>
        </w:rPr>
        <w:t>，</w:t>
      </w:r>
      <w:r w:rsidRPr="00DA4E61">
        <w:rPr>
          <w:rFonts w:hint="eastAsia"/>
          <w:snapToGrid/>
        </w:rPr>
        <w:t>俾</w:t>
      </w:r>
      <w:r>
        <w:rPr>
          <w:rFonts w:hint="eastAsia"/>
          <w:snapToGrid/>
        </w:rPr>
        <w:t>提升</w:t>
      </w:r>
      <w:r w:rsidRPr="00DA4E61">
        <w:rPr>
          <w:rFonts w:hint="eastAsia"/>
          <w:snapToGrid/>
        </w:rPr>
        <w:t>國民居住環境與生活品質</w:t>
      </w:r>
      <w:bookmarkEnd w:id="45"/>
    </w:p>
    <w:p w:rsidR="00F95C91" w:rsidRPr="00DA4E61" w:rsidRDefault="00F95C91" w:rsidP="00DE17FA">
      <w:pPr>
        <w:ind w:left="566" w:firstLine="566"/>
        <w:rPr>
          <w:snapToGrid/>
        </w:rPr>
      </w:pPr>
      <w:r>
        <w:rPr>
          <w:rFonts w:hint="eastAsia"/>
          <w:snapToGrid/>
        </w:rPr>
        <w:t>中央都市更新基金(下稱中央都更基金)</w:t>
      </w:r>
      <w:r w:rsidRPr="00DA4E61">
        <w:rPr>
          <w:rFonts w:hint="eastAsia"/>
          <w:snapToGrid/>
        </w:rPr>
        <w:t>辦理危險及老舊建築物重建計畫費用補助作業，113年度於「其他業務費用-捐助、補助與獎助」下編列補助經費2</w:t>
      </w:r>
      <w:r w:rsidRPr="00DA4E61">
        <w:rPr>
          <w:snapToGrid/>
        </w:rPr>
        <w:t>,</w:t>
      </w:r>
      <w:r w:rsidRPr="00DA4E61">
        <w:rPr>
          <w:rFonts w:hint="eastAsia"/>
          <w:snapToGrid/>
        </w:rPr>
        <w:t>000萬元、決算數1</w:t>
      </w:r>
      <w:r w:rsidRPr="00DA4E61">
        <w:rPr>
          <w:snapToGrid/>
        </w:rPr>
        <w:t>,187</w:t>
      </w:r>
      <w:r w:rsidRPr="00DA4E61">
        <w:rPr>
          <w:rFonts w:hint="eastAsia"/>
          <w:snapToGrid/>
        </w:rPr>
        <w:t>萬8千元，預算執行率59.39%</w:t>
      </w:r>
      <w:r w:rsidRPr="00DA4E61">
        <w:rPr>
          <w:snapToGrid/>
        </w:rPr>
        <w:t>。經查：</w:t>
      </w:r>
    </w:p>
    <w:p w:rsidR="00F95C91" w:rsidRPr="00DA4E61" w:rsidRDefault="00F95C91" w:rsidP="00DE17FA">
      <w:pPr>
        <w:pStyle w:val="a7"/>
        <w:ind w:left="849" w:hanging="283"/>
        <w:rPr>
          <w:rFonts w:hAnsi="標楷體" w:hint="eastAsia"/>
          <w:b/>
          <w:snapToGrid/>
          <w:kern w:val="3"/>
        </w:rPr>
      </w:pPr>
      <w:r w:rsidRPr="00DA4E61">
        <w:rPr>
          <w:rFonts w:hAnsi="標楷體"/>
          <w:b/>
          <w:snapToGrid/>
          <w:kern w:val="3"/>
        </w:rPr>
        <w:t>(一)</w:t>
      </w:r>
      <w:r>
        <w:rPr>
          <w:rFonts w:hAnsi="標楷體" w:hint="eastAsia"/>
          <w:b/>
          <w:snapToGrid/>
          <w:kern w:val="3"/>
        </w:rPr>
        <w:t>中央都更基金補助</w:t>
      </w:r>
      <w:r w:rsidRPr="00DA4E61">
        <w:rPr>
          <w:rFonts w:hint="eastAsia"/>
          <w:b/>
          <w:snapToGrid/>
        </w:rPr>
        <w:t>危險及老舊建築物重建計畫費用之</w:t>
      </w:r>
      <w:r w:rsidRPr="00DA4E61">
        <w:rPr>
          <w:rFonts w:hAnsi="標楷體" w:hint="eastAsia"/>
          <w:b/>
          <w:snapToGrid/>
          <w:kern w:val="3"/>
        </w:rPr>
        <w:t>預算執行率偏低</w:t>
      </w:r>
    </w:p>
    <w:p w:rsidR="00F95C91" w:rsidRPr="00DA4E61" w:rsidRDefault="00F95C91" w:rsidP="00DE17FA">
      <w:pPr>
        <w:pStyle w:val="22"/>
        <w:ind w:left="850" w:firstLine="566"/>
        <w:rPr>
          <w:rFonts w:hAnsi="標楷體"/>
          <w:snapToGrid/>
          <w:kern w:val="3"/>
        </w:rPr>
      </w:pPr>
      <w:r>
        <w:rPr>
          <w:rFonts w:hint="eastAsia"/>
          <w:snapToGrid/>
        </w:rPr>
        <w:t>中央都更基金</w:t>
      </w:r>
      <w:r w:rsidRPr="00DA4E61">
        <w:rPr>
          <w:rFonts w:hint="eastAsia"/>
          <w:snapToGrid/>
        </w:rPr>
        <w:t>為協助各直轄縣市及縣(市)政府依</w:t>
      </w:r>
      <w:r w:rsidRPr="00DA4E61">
        <w:rPr>
          <w:snapToGrid/>
        </w:rPr>
        <w:t>都市危險及老舊建築物加速重建條例</w:t>
      </w:r>
      <w:r w:rsidRPr="00DA4E61">
        <w:rPr>
          <w:rFonts w:hint="eastAsia"/>
          <w:snapToGrid/>
        </w:rPr>
        <w:t>(下稱為危老重建條例)辦理重建計畫業務，針對依危老重建條例</w:t>
      </w:r>
      <w:r>
        <w:rPr>
          <w:rFonts w:hint="eastAsia"/>
          <w:snapToGrid/>
        </w:rPr>
        <w:t>相關</w:t>
      </w:r>
      <w:r w:rsidRPr="00DA4E61">
        <w:rPr>
          <w:rFonts w:hint="eastAsia"/>
          <w:snapToGrid/>
        </w:rPr>
        <w:t>規定擬具重建計畫，並經政府審查核定之案件，提供重建計畫費用補助，由新建建築物之起造人提出申請，並由地方政府執行</w:t>
      </w:r>
      <w:r w:rsidRPr="00DA4E61">
        <w:rPr>
          <w:rStyle w:val="afb"/>
          <w:rFonts w:hAnsi="標楷體"/>
          <w:snapToGrid/>
          <w:kern w:val="3"/>
        </w:rPr>
        <w:footnoteReference w:id="6"/>
      </w:r>
      <w:r w:rsidRPr="00DA4E61">
        <w:rPr>
          <w:rFonts w:hint="eastAsia"/>
          <w:snapToGrid/>
        </w:rPr>
        <w:t>。</w:t>
      </w:r>
      <w:r w:rsidRPr="00DA4E61">
        <w:rPr>
          <w:rFonts w:hAnsi="標楷體"/>
          <w:snapToGrid/>
          <w:kern w:val="3"/>
        </w:rPr>
        <w:t>109至113年度</w:t>
      </w:r>
      <w:r w:rsidRPr="00DA4E61">
        <w:rPr>
          <w:rFonts w:hAnsi="標楷體" w:hint="eastAsia"/>
          <w:snapToGrid/>
          <w:kern w:val="3"/>
        </w:rPr>
        <w:t>預算</w:t>
      </w:r>
      <w:r w:rsidRPr="00DA4E61">
        <w:rPr>
          <w:rFonts w:hAnsi="標楷體"/>
          <w:snapToGrid/>
          <w:kern w:val="3"/>
        </w:rPr>
        <w:t>執行率介於</w:t>
      </w:r>
      <w:r w:rsidRPr="00DA4E61">
        <w:rPr>
          <w:rFonts w:hAnsi="標楷體" w:hint="eastAsia"/>
          <w:snapToGrid/>
          <w:kern w:val="3"/>
        </w:rPr>
        <w:t>35.49</w:t>
      </w:r>
      <w:r w:rsidRPr="00DA4E61">
        <w:rPr>
          <w:rFonts w:hAnsi="標楷體"/>
          <w:snapToGrid/>
          <w:kern w:val="3"/>
        </w:rPr>
        <w:t>%至</w:t>
      </w:r>
      <w:r w:rsidRPr="00DA4E61">
        <w:rPr>
          <w:rFonts w:hAnsi="標楷體" w:hint="eastAsia"/>
          <w:snapToGrid/>
          <w:kern w:val="3"/>
        </w:rPr>
        <w:t>59.39</w:t>
      </w:r>
      <w:r w:rsidRPr="00DA4E61">
        <w:rPr>
          <w:rFonts w:hAnsi="標楷體"/>
          <w:snapToGrid/>
          <w:kern w:val="3"/>
        </w:rPr>
        <w:t>%間(詳表1)</w:t>
      </w:r>
      <w:r w:rsidRPr="00DA4E61">
        <w:rPr>
          <w:rFonts w:hAnsi="標楷體" w:hint="eastAsia"/>
          <w:snapToGrid/>
          <w:kern w:val="3"/>
        </w:rPr>
        <w:t>，各年度均未達六成。</w:t>
      </w:r>
    </w:p>
    <w:p w:rsidR="00F95C91" w:rsidRDefault="00F95C91" w:rsidP="00DE17FA">
      <w:pPr>
        <w:pStyle w:val="22"/>
        <w:ind w:left="850" w:firstLine="566"/>
        <w:rPr>
          <w:rFonts w:hAnsi="標楷體"/>
          <w:snapToGrid/>
          <w:kern w:val="3"/>
        </w:rPr>
      </w:pPr>
      <w:r w:rsidRPr="00DA4E61">
        <w:rPr>
          <w:rFonts w:hAnsi="標楷體"/>
          <w:snapToGrid/>
          <w:kern w:val="3"/>
        </w:rPr>
        <w:t>據</w:t>
      </w:r>
      <w:r>
        <w:rPr>
          <w:rFonts w:hAnsi="標楷體" w:hint="eastAsia"/>
          <w:snapToGrid/>
          <w:kern w:val="3"/>
        </w:rPr>
        <w:t>國土管理署(下稱國土署)</w:t>
      </w:r>
      <w:r w:rsidRPr="00DA4E61">
        <w:rPr>
          <w:rFonts w:hAnsi="標楷體"/>
          <w:snapToGrid/>
          <w:kern w:val="3"/>
        </w:rPr>
        <w:t>表示，主要係</w:t>
      </w:r>
      <w:r w:rsidRPr="00DA4E61">
        <w:rPr>
          <w:rFonts w:hAnsi="標楷體" w:hint="eastAsia"/>
          <w:snapToGrid/>
          <w:kern w:val="3"/>
        </w:rPr>
        <w:t>擬具重建計畫需經全體所有權人全數同意，並經所轄地方政府核定重建計畫，且部分案件由起造人負擔擬具重建計畫費用，無申請補助需求，致申請情形不如預期，未來將持續舉辦危老重建政策與法令說明講習會，並補助地方政府成立輔導團，提供民眾危老屋諮詢顧問、申請重建、整合及擬訂計畫等服務。</w:t>
      </w:r>
    </w:p>
    <w:p w:rsidR="00F95C91" w:rsidRPr="00DA4E61" w:rsidRDefault="00F95C91" w:rsidP="00DE17FA">
      <w:pPr>
        <w:ind w:leftChars="-11" w:left="564" w:hangingChars="210" w:hanging="595"/>
        <w:rPr>
          <w:b/>
          <w:bCs/>
          <w:snapToGrid/>
          <w:sz w:val="24"/>
          <w:szCs w:val="24"/>
        </w:rPr>
      </w:pPr>
      <w:r w:rsidRPr="00DA4E61">
        <w:rPr>
          <w:b/>
          <w:bCs/>
          <w:snapToGrid/>
        </w:rPr>
        <w:t>表1</w:t>
      </w:r>
      <w:r>
        <w:rPr>
          <w:rFonts w:hint="eastAsia"/>
          <w:b/>
          <w:bCs/>
          <w:snapToGrid/>
        </w:rPr>
        <w:t xml:space="preserve"> </w:t>
      </w:r>
      <w:r w:rsidRPr="00DA4E61">
        <w:rPr>
          <w:b/>
          <w:bCs/>
          <w:snapToGrid/>
        </w:rPr>
        <w:t>109至113年</w:t>
      </w:r>
      <w:r w:rsidRPr="00DA4E61">
        <w:rPr>
          <w:rFonts w:hint="eastAsia"/>
          <w:b/>
          <w:bCs/>
          <w:snapToGrid/>
        </w:rPr>
        <w:t>度</w:t>
      </w:r>
      <w:r>
        <w:rPr>
          <w:b/>
          <w:bCs/>
          <w:snapToGrid/>
        </w:rPr>
        <w:t>中央都更基金</w:t>
      </w:r>
      <w:r w:rsidRPr="00DA4E61">
        <w:rPr>
          <w:rFonts w:hint="eastAsia"/>
          <w:b/>
          <w:bCs/>
          <w:snapToGrid/>
        </w:rPr>
        <w:t>辦理</w:t>
      </w:r>
      <w:r>
        <w:rPr>
          <w:rFonts w:hint="eastAsia"/>
          <w:b/>
          <w:bCs/>
          <w:snapToGrid/>
        </w:rPr>
        <w:t>補助</w:t>
      </w:r>
      <w:r w:rsidRPr="00DA4E61">
        <w:rPr>
          <w:rFonts w:hint="eastAsia"/>
          <w:b/>
          <w:bCs/>
          <w:snapToGrid/>
        </w:rPr>
        <w:t>危</w:t>
      </w:r>
      <w:r w:rsidRPr="00DA4E61">
        <w:rPr>
          <w:b/>
          <w:bCs/>
          <w:snapToGrid/>
        </w:rPr>
        <w:t>老重</w:t>
      </w:r>
      <w:r w:rsidRPr="00DA4E61">
        <w:rPr>
          <w:rFonts w:hint="eastAsia"/>
          <w:b/>
          <w:bCs/>
          <w:snapToGrid/>
        </w:rPr>
        <w:t>建計畫費用</w:t>
      </w:r>
      <w:r>
        <w:rPr>
          <w:rFonts w:hint="eastAsia"/>
          <w:b/>
          <w:bCs/>
          <w:snapToGrid/>
        </w:rPr>
        <w:t>之</w:t>
      </w:r>
      <w:r w:rsidRPr="00DA4E61">
        <w:rPr>
          <w:b/>
          <w:bCs/>
          <w:snapToGrid/>
        </w:rPr>
        <w:t>預算執行</w:t>
      </w:r>
      <w:r w:rsidRPr="00DA4E61">
        <w:rPr>
          <w:rFonts w:hint="eastAsia"/>
          <w:b/>
          <w:bCs/>
          <w:snapToGrid/>
        </w:rPr>
        <w:t xml:space="preserve">概況表           </w:t>
      </w:r>
      <w:r>
        <w:rPr>
          <w:rFonts w:hint="eastAsia"/>
          <w:b/>
          <w:bCs/>
          <w:snapToGrid/>
        </w:rPr>
        <w:t xml:space="preserve">       </w:t>
      </w:r>
      <w:r w:rsidRPr="00DA4E61">
        <w:rPr>
          <w:rFonts w:hint="eastAsia"/>
          <w:b/>
          <w:bCs/>
          <w:snapToGrid/>
        </w:rPr>
        <w:t xml:space="preserve">           </w:t>
      </w:r>
      <w:r>
        <w:rPr>
          <w:rFonts w:hint="eastAsia"/>
          <w:b/>
          <w:bCs/>
          <w:snapToGrid/>
        </w:rPr>
        <w:t xml:space="preserve"> </w:t>
      </w:r>
      <w:r w:rsidRPr="00DA4E61">
        <w:rPr>
          <w:rFonts w:hAnsi="標楷體"/>
          <w:snapToGrid/>
          <w:kern w:val="3"/>
          <w:sz w:val="24"/>
          <w:szCs w:val="24"/>
        </w:rPr>
        <w:t>單位：新臺幣千元：%</w:t>
      </w:r>
    </w:p>
    <w:tbl>
      <w:tblPr>
        <w:tblW w:w="8483" w:type="dxa"/>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0"/>
        <w:gridCol w:w="2121"/>
        <w:gridCol w:w="2121"/>
        <w:gridCol w:w="2121"/>
      </w:tblGrid>
      <w:tr w:rsidR="00F95C91" w:rsidRPr="00DA4E61" w:rsidTr="00DE17FA">
        <w:trPr>
          <w:trHeight w:val="27"/>
          <w:tblHeader/>
        </w:trPr>
        <w:tc>
          <w:tcPr>
            <w:tcW w:w="2120" w:type="dxa"/>
            <w:vAlign w:val="center"/>
            <w:hideMark/>
          </w:tcPr>
          <w:p w:rsidR="00F95C91" w:rsidRPr="00DA4E61" w:rsidRDefault="00F95C91" w:rsidP="00DE17FA">
            <w:pPr>
              <w:pStyle w:val="142"/>
              <w:jc w:val="center"/>
              <w:rPr>
                <w:snapToGrid/>
              </w:rPr>
            </w:pPr>
            <w:r w:rsidRPr="00DA4E61">
              <w:rPr>
                <w:rFonts w:hint="eastAsia"/>
              </w:rPr>
              <w:t>年度</w:t>
            </w:r>
          </w:p>
        </w:tc>
        <w:tc>
          <w:tcPr>
            <w:tcW w:w="2121" w:type="dxa"/>
            <w:vAlign w:val="center"/>
            <w:hideMark/>
          </w:tcPr>
          <w:p w:rsidR="00F95C91" w:rsidRPr="00DA4E61" w:rsidRDefault="00F95C91" w:rsidP="00DE17FA">
            <w:pPr>
              <w:pStyle w:val="142"/>
              <w:jc w:val="center"/>
              <w:rPr>
                <w:rFonts w:hint="eastAsia"/>
              </w:rPr>
            </w:pPr>
            <w:r w:rsidRPr="00DA4E61">
              <w:rPr>
                <w:rFonts w:hint="eastAsia"/>
              </w:rPr>
              <w:t>預算數</w:t>
            </w:r>
          </w:p>
        </w:tc>
        <w:tc>
          <w:tcPr>
            <w:tcW w:w="2121" w:type="dxa"/>
            <w:vAlign w:val="center"/>
            <w:hideMark/>
          </w:tcPr>
          <w:p w:rsidR="00F95C91" w:rsidRPr="00DA4E61" w:rsidRDefault="00F95C91" w:rsidP="00DE17FA">
            <w:pPr>
              <w:pStyle w:val="142"/>
              <w:jc w:val="center"/>
              <w:rPr>
                <w:rFonts w:hint="eastAsia"/>
              </w:rPr>
            </w:pPr>
            <w:r w:rsidRPr="00DA4E61">
              <w:rPr>
                <w:rFonts w:hint="eastAsia"/>
              </w:rPr>
              <w:t>決算數</w:t>
            </w:r>
          </w:p>
        </w:tc>
        <w:tc>
          <w:tcPr>
            <w:tcW w:w="2121" w:type="dxa"/>
            <w:vAlign w:val="center"/>
            <w:hideMark/>
          </w:tcPr>
          <w:p w:rsidR="00F95C91" w:rsidRPr="00DA4E61" w:rsidRDefault="00F95C91" w:rsidP="00DE17FA">
            <w:pPr>
              <w:pStyle w:val="142"/>
              <w:jc w:val="center"/>
              <w:rPr>
                <w:rFonts w:hint="eastAsia"/>
              </w:rPr>
            </w:pPr>
            <w:r w:rsidRPr="00DA4E61">
              <w:rPr>
                <w:rFonts w:hint="eastAsia"/>
              </w:rPr>
              <w:t>執行率</w:t>
            </w:r>
          </w:p>
        </w:tc>
      </w:tr>
      <w:tr w:rsidR="00F95C91" w:rsidRPr="00DA4E61" w:rsidTr="00DE17FA">
        <w:trPr>
          <w:trHeight w:val="211"/>
        </w:trPr>
        <w:tc>
          <w:tcPr>
            <w:tcW w:w="2120" w:type="dxa"/>
            <w:vAlign w:val="center"/>
            <w:hideMark/>
          </w:tcPr>
          <w:p w:rsidR="00F95C91" w:rsidRPr="00DA4E61" w:rsidRDefault="00F95C91" w:rsidP="00DE17FA">
            <w:pPr>
              <w:pStyle w:val="142"/>
              <w:jc w:val="center"/>
            </w:pPr>
            <w:r w:rsidRPr="00DA4E61">
              <w:t>109</w:t>
            </w:r>
            <w:r w:rsidRPr="00DA4E61">
              <w:rPr>
                <w:rFonts w:hint="eastAsia"/>
              </w:rPr>
              <w:t>年度</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30,000</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11,193</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37</w:t>
            </w:r>
            <w:r w:rsidRPr="00DA4E61">
              <w:rPr>
                <w:rFonts w:hint="eastAsia"/>
                <w:bCs/>
                <w:sz w:val="22"/>
                <w:szCs w:val="22"/>
              </w:rPr>
              <w:t>.31</w:t>
            </w:r>
          </w:p>
        </w:tc>
      </w:tr>
      <w:tr w:rsidR="00F95C91" w:rsidRPr="00DA4E61" w:rsidTr="00DE17FA">
        <w:trPr>
          <w:trHeight w:val="211"/>
        </w:trPr>
        <w:tc>
          <w:tcPr>
            <w:tcW w:w="2120" w:type="dxa"/>
            <w:vAlign w:val="center"/>
            <w:hideMark/>
          </w:tcPr>
          <w:p w:rsidR="00F95C91" w:rsidRPr="00DA4E61" w:rsidRDefault="00F95C91" w:rsidP="00DE17FA">
            <w:pPr>
              <w:pStyle w:val="142"/>
              <w:jc w:val="center"/>
              <w:rPr>
                <w:rFonts w:hint="eastAsia"/>
              </w:rPr>
            </w:pPr>
            <w:r w:rsidRPr="00DA4E61">
              <w:t>110</w:t>
            </w:r>
            <w:r w:rsidRPr="00DA4E61">
              <w:rPr>
                <w:rFonts w:hint="eastAsia"/>
              </w:rPr>
              <w:t>年度</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30,000</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11,414</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38</w:t>
            </w:r>
            <w:r w:rsidRPr="00DA4E61">
              <w:rPr>
                <w:rFonts w:hint="eastAsia"/>
                <w:bCs/>
                <w:sz w:val="22"/>
                <w:szCs w:val="22"/>
              </w:rPr>
              <w:t>.05</w:t>
            </w:r>
          </w:p>
        </w:tc>
      </w:tr>
      <w:tr w:rsidR="00F95C91" w:rsidRPr="00DA4E61" w:rsidTr="00DE17FA">
        <w:trPr>
          <w:trHeight w:val="211"/>
        </w:trPr>
        <w:tc>
          <w:tcPr>
            <w:tcW w:w="2120" w:type="dxa"/>
            <w:vAlign w:val="center"/>
            <w:hideMark/>
          </w:tcPr>
          <w:p w:rsidR="00F95C91" w:rsidRPr="00DA4E61" w:rsidRDefault="00F95C91" w:rsidP="00DE17FA">
            <w:pPr>
              <w:pStyle w:val="142"/>
              <w:jc w:val="center"/>
            </w:pPr>
            <w:r w:rsidRPr="00DA4E61">
              <w:t>111</w:t>
            </w:r>
            <w:r w:rsidRPr="00DA4E61">
              <w:rPr>
                <w:rFonts w:hint="eastAsia"/>
              </w:rPr>
              <w:t>年度</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30,000</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12,588</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4</w:t>
            </w:r>
            <w:r w:rsidRPr="00DA4E61">
              <w:rPr>
                <w:rFonts w:hint="eastAsia"/>
                <w:bCs/>
                <w:sz w:val="22"/>
                <w:szCs w:val="22"/>
              </w:rPr>
              <w:t>1.96</w:t>
            </w:r>
          </w:p>
        </w:tc>
      </w:tr>
      <w:tr w:rsidR="00F95C91" w:rsidRPr="00DA4E61" w:rsidTr="00DE17FA">
        <w:trPr>
          <w:trHeight w:val="211"/>
        </w:trPr>
        <w:tc>
          <w:tcPr>
            <w:tcW w:w="2120" w:type="dxa"/>
            <w:vAlign w:val="center"/>
            <w:hideMark/>
          </w:tcPr>
          <w:p w:rsidR="00F95C91" w:rsidRPr="00DA4E61" w:rsidRDefault="00F95C91" w:rsidP="00DE17FA">
            <w:pPr>
              <w:pStyle w:val="142"/>
              <w:jc w:val="center"/>
            </w:pPr>
            <w:r w:rsidRPr="00DA4E61">
              <w:t>112</w:t>
            </w:r>
            <w:r w:rsidRPr="00DA4E61">
              <w:rPr>
                <w:rFonts w:hint="eastAsia"/>
              </w:rPr>
              <w:t>年度</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30,000</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10,648</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35</w:t>
            </w:r>
            <w:r w:rsidRPr="00DA4E61">
              <w:rPr>
                <w:rFonts w:hint="eastAsia"/>
                <w:bCs/>
                <w:sz w:val="22"/>
                <w:szCs w:val="22"/>
              </w:rPr>
              <w:t>.49</w:t>
            </w:r>
          </w:p>
        </w:tc>
      </w:tr>
      <w:tr w:rsidR="00F95C91" w:rsidRPr="00DA4E61" w:rsidTr="00DE17FA">
        <w:trPr>
          <w:trHeight w:val="212"/>
        </w:trPr>
        <w:tc>
          <w:tcPr>
            <w:tcW w:w="2120" w:type="dxa"/>
            <w:vAlign w:val="center"/>
            <w:hideMark/>
          </w:tcPr>
          <w:p w:rsidR="00F95C91" w:rsidRPr="00DA4E61" w:rsidRDefault="00F95C91" w:rsidP="00DE17FA">
            <w:pPr>
              <w:pStyle w:val="142"/>
              <w:jc w:val="center"/>
            </w:pPr>
            <w:r w:rsidRPr="00DA4E61">
              <w:t>113</w:t>
            </w:r>
            <w:r w:rsidRPr="00DA4E61">
              <w:rPr>
                <w:rFonts w:hint="eastAsia"/>
              </w:rPr>
              <w:t>年度</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20,000</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11,878</w:t>
            </w:r>
          </w:p>
        </w:tc>
        <w:tc>
          <w:tcPr>
            <w:tcW w:w="2121" w:type="dxa"/>
            <w:vAlign w:val="center"/>
            <w:hideMark/>
          </w:tcPr>
          <w:p w:rsidR="00F95C91" w:rsidRPr="00DA4E61" w:rsidRDefault="00F95C91" w:rsidP="00DE17FA">
            <w:pPr>
              <w:pStyle w:val="142"/>
              <w:jc w:val="right"/>
              <w:rPr>
                <w:bCs/>
                <w:sz w:val="22"/>
                <w:szCs w:val="22"/>
              </w:rPr>
            </w:pPr>
            <w:r w:rsidRPr="00DA4E61">
              <w:rPr>
                <w:bCs/>
                <w:sz w:val="22"/>
                <w:szCs w:val="22"/>
              </w:rPr>
              <w:t>59</w:t>
            </w:r>
            <w:r w:rsidRPr="00DA4E61">
              <w:rPr>
                <w:rFonts w:hint="eastAsia"/>
                <w:bCs/>
                <w:sz w:val="22"/>
                <w:szCs w:val="22"/>
              </w:rPr>
              <w:t>.39</w:t>
            </w:r>
          </w:p>
        </w:tc>
      </w:tr>
    </w:tbl>
    <w:p w:rsidR="00F95C91" w:rsidRPr="00DA4E61" w:rsidRDefault="00F95C91" w:rsidP="00DE17FA">
      <w:pPr>
        <w:pStyle w:val="142"/>
        <w:rPr>
          <w:rFonts w:hint="eastAsia"/>
          <w:snapToGrid/>
        </w:rPr>
      </w:pPr>
      <w:r w:rsidRPr="00DA4E61">
        <w:rPr>
          <w:snapToGrid/>
        </w:rPr>
        <w:t>資料來源：</w:t>
      </w:r>
      <w:r>
        <w:rPr>
          <w:rFonts w:hint="eastAsia"/>
          <w:snapToGrid/>
          <w:lang w:eastAsia="zh-HK"/>
        </w:rPr>
        <w:t>國土署</w:t>
      </w:r>
      <w:r w:rsidRPr="00DA4E61">
        <w:rPr>
          <w:rFonts w:hAnsi="標楷體" w:hint="eastAsia"/>
          <w:snapToGrid/>
        </w:rPr>
        <w:t>；</w:t>
      </w:r>
      <w:r w:rsidRPr="00DA4E61">
        <w:rPr>
          <w:rFonts w:hint="eastAsia"/>
          <w:snapToGrid/>
        </w:rPr>
        <w:t>本中心整理。</w:t>
      </w:r>
    </w:p>
    <w:p w:rsidR="00F95C91" w:rsidRPr="00DA4E61" w:rsidRDefault="00F95C91" w:rsidP="00DE17FA">
      <w:pPr>
        <w:pStyle w:val="a7"/>
        <w:ind w:left="849" w:hanging="283"/>
        <w:rPr>
          <w:rFonts w:hAnsi="標楷體"/>
          <w:b/>
          <w:bCs/>
        </w:rPr>
      </w:pPr>
      <w:r w:rsidRPr="00DA4E61">
        <w:rPr>
          <w:rFonts w:hAnsi="標楷體"/>
          <w:b/>
          <w:bCs/>
        </w:rPr>
        <w:t>(</w:t>
      </w:r>
      <w:r w:rsidRPr="00DA4E61">
        <w:rPr>
          <w:rFonts w:hAnsi="標楷體" w:hint="eastAsia"/>
          <w:b/>
          <w:bCs/>
        </w:rPr>
        <w:t>二)實際</w:t>
      </w:r>
      <w:r>
        <w:rPr>
          <w:rFonts w:hAnsi="標楷體" w:hint="eastAsia"/>
          <w:b/>
          <w:bCs/>
        </w:rPr>
        <w:t>補助</w:t>
      </w:r>
      <w:r w:rsidRPr="00DA4E61">
        <w:rPr>
          <w:rFonts w:hAnsi="標楷體" w:hint="eastAsia"/>
          <w:b/>
          <w:bCs/>
        </w:rPr>
        <w:t>情形與市場需求</w:t>
      </w:r>
      <w:r w:rsidRPr="00DA4E61">
        <w:rPr>
          <w:rFonts w:hAnsi="標楷體" w:cs="新細明體" w:hint="eastAsia"/>
          <w:b/>
          <w:bCs/>
        </w:rPr>
        <w:t>存</w:t>
      </w:r>
      <w:r w:rsidRPr="00DA4E61">
        <w:rPr>
          <w:rFonts w:hAnsi="標楷體" w:hint="eastAsia"/>
          <w:b/>
          <w:bCs/>
        </w:rPr>
        <w:t>有</w:t>
      </w:r>
      <w:r>
        <w:rPr>
          <w:rFonts w:hAnsi="標楷體" w:hint="eastAsia"/>
          <w:b/>
          <w:bCs/>
        </w:rPr>
        <w:t>落</w:t>
      </w:r>
      <w:r w:rsidRPr="00DA4E61">
        <w:rPr>
          <w:rFonts w:hAnsi="標楷體" w:hint="eastAsia"/>
          <w:b/>
          <w:bCs/>
        </w:rPr>
        <w:t>差，允宜研謀改善</w:t>
      </w:r>
    </w:p>
    <w:p w:rsidR="00F95C91" w:rsidRPr="00DA4E61" w:rsidRDefault="00F95C91" w:rsidP="00DE17FA">
      <w:pPr>
        <w:pStyle w:val="22"/>
        <w:ind w:left="850" w:firstLine="566"/>
        <w:rPr>
          <w:rFonts w:hint="eastAsia"/>
        </w:rPr>
      </w:pPr>
      <w:r>
        <w:rPr>
          <w:rFonts w:hint="eastAsia"/>
        </w:rPr>
        <w:t>中央都更基金</w:t>
      </w:r>
      <w:r w:rsidRPr="00DA4E61">
        <w:rPr>
          <w:rFonts w:hint="eastAsia"/>
        </w:rPr>
        <w:t>提供111至113年度各地方政府辦理危老重建計畫費用補助執行情形</w:t>
      </w:r>
      <w:r>
        <w:rPr>
          <w:rFonts w:hint="eastAsia"/>
        </w:rPr>
        <w:t>，</w:t>
      </w:r>
      <w:r w:rsidRPr="00DA4E61">
        <w:rPr>
          <w:rFonts w:hint="eastAsia"/>
        </w:rPr>
        <w:t>與市場需求間存有</w:t>
      </w:r>
      <w:r>
        <w:rPr>
          <w:rFonts w:hint="eastAsia"/>
        </w:rPr>
        <w:t>落</w:t>
      </w:r>
      <w:r w:rsidRPr="00DA4E61">
        <w:rPr>
          <w:rFonts w:hint="eastAsia"/>
        </w:rPr>
        <w:t>差，謹說明如次:</w:t>
      </w:r>
    </w:p>
    <w:p w:rsidR="00F95C91" w:rsidRPr="00DA4E61" w:rsidRDefault="00F95C91" w:rsidP="00DE17FA">
      <w:pPr>
        <w:pStyle w:val="1231"/>
        <w:ind w:left="1133" w:hanging="283"/>
        <w:rPr>
          <w:rFonts w:hint="eastAsia"/>
          <w:snapToGrid/>
        </w:rPr>
      </w:pPr>
      <w:r>
        <w:rPr>
          <w:rFonts w:hAnsi="標楷體" w:hint="eastAsia"/>
          <w:b/>
          <w:bCs/>
        </w:rPr>
        <w:t>1.</w:t>
      </w:r>
      <w:r w:rsidRPr="00DA4E61">
        <w:rPr>
          <w:rFonts w:hAnsi="標楷體" w:hint="eastAsia"/>
          <w:b/>
          <w:bCs/>
        </w:rPr>
        <w:t>近年來全國屋齡老化情勢加速，另以</w:t>
      </w:r>
      <w:r w:rsidRPr="00DA4E61">
        <w:rPr>
          <w:rFonts w:hAnsi="標楷體"/>
          <w:b/>
          <w:bCs/>
        </w:rPr>
        <w:t>新北</w:t>
      </w:r>
      <w:r w:rsidRPr="00DA4E61">
        <w:rPr>
          <w:rFonts w:hAnsi="標楷體" w:hint="eastAsia"/>
          <w:b/>
          <w:bCs/>
        </w:rPr>
        <w:t>市、臺北市及高</w:t>
      </w:r>
      <w:r w:rsidRPr="00DA4E61">
        <w:rPr>
          <w:rStyle w:val="1232"/>
          <w:rFonts w:hint="eastAsia"/>
          <w:b/>
          <w:bCs/>
        </w:rPr>
        <w:t>雄市老宅數量最多：</w:t>
      </w:r>
      <w:r w:rsidRPr="00DA4E61">
        <w:rPr>
          <w:rStyle w:val="1232"/>
          <w:rFonts w:hint="eastAsia"/>
        </w:rPr>
        <w:t>據內政部社會經濟資料整合平台統計，我國屋齡超過30年以上房屋(下稱老宅)數量占全國住宅數量之比重，由109年度49.21%逐年成長至113年度55.19%</w:t>
      </w:r>
      <w:r>
        <w:rPr>
          <w:rStyle w:val="1232"/>
          <w:rFonts w:hint="eastAsia"/>
        </w:rPr>
        <w:t>(</w:t>
      </w:r>
      <w:r w:rsidRPr="00DA4E61">
        <w:rPr>
          <w:rStyle w:val="1232"/>
          <w:rFonts w:hint="eastAsia"/>
        </w:rPr>
        <w:t>共計增加5.98個百分點</w:t>
      </w:r>
      <w:r>
        <w:rPr>
          <w:rStyle w:val="1232"/>
          <w:rFonts w:hint="eastAsia"/>
        </w:rPr>
        <w:t>)</w:t>
      </w:r>
      <w:r w:rsidRPr="00DA4E61">
        <w:rPr>
          <w:rStyle w:val="1232"/>
          <w:rFonts w:hint="eastAsia"/>
        </w:rPr>
        <w:t>，其中113</w:t>
      </w:r>
      <w:r w:rsidRPr="00DA4E61">
        <w:rPr>
          <w:rStyle w:val="1232"/>
        </w:rPr>
        <w:t>年</w:t>
      </w:r>
      <w:r w:rsidRPr="00DA4E61">
        <w:rPr>
          <w:rStyle w:val="1232"/>
          <w:rFonts w:hint="eastAsia"/>
        </w:rPr>
        <w:t>度較111年度增加4.2個百分點(詳表2)，顯示近3年來我國屋齡老化情勢加速</w:t>
      </w:r>
      <w:r>
        <w:rPr>
          <w:rStyle w:val="1232"/>
          <w:rFonts w:hint="eastAsia"/>
        </w:rPr>
        <w:t>。</w:t>
      </w:r>
      <w:r w:rsidRPr="00DA4E61">
        <w:rPr>
          <w:rStyle w:val="1232"/>
          <w:rFonts w:hint="eastAsia"/>
        </w:rPr>
        <w:t>另以市縣別觀察，111至113年度各市縣老宅數量占全國老宅數量比重，最高三名依序</w:t>
      </w:r>
      <w:r w:rsidRPr="00DA4E61">
        <w:rPr>
          <w:rStyle w:val="1232"/>
        </w:rPr>
        <w:t>為新北</w:t>
      </w:r>
      <w:r w:rsidRPr="00DA4E61">
        <w:rPr>
          <w:rStyle w:val="1232"/>
          <w:rFonts w:hint="eastAsia"/>
        </w:rPr>
        <w:t>市、臺北市及高雄市，其113年度占比分別為16.94%、12.81%及12.50%(詳表3)。</w:t>
      </w:r>
    </w:p>
    <w:p w:rsidR="00F95C91" w:rsidRDefault="00F95C91" w:rsidP="00DE17FA">
      <w:pPr>
        <w:pStyle w:val="1231"/>
        <w:ind w:left="1133" w:hanging="283"/>
        <w:rPr>
          <w:rFonts w:hAnsi="標楷體"/>
        </w:rPr>
      </w:pPr>
      <w:r w:rsidRPr="00DA4E61">
        <w:rPr>
          <w:rFonts w:hAnsi="標楷體" w:hint="eastAsia"/>
          <w:b/>
          <w:bCs/>
        </w:rPr>
        <w:t>2.近年來實際補助</w:t>
      </w:r>
      <w:r>
        <w:rPr>
          <w:rFonts w:hAnsi="標楷體" w:hint="eastAsia"/>
          <w:b/>
          <w:bCs/>
        </w:rPr>
        <w:t>金額</w:t>
      </w:r>
      <w:r w:rsidRPr="00DA4E61">
        <w:rPr>
          <w:rFonts w:hAnsi="標楷體" w:hint="eastAsia"/>
          <w:b/>
          <w:bCs/>
        </w:rPr>
        <w:t>最高前二名為臺中市及臺南市</w:t>
      </w:r>
      <w:r w:rsidRPr="00DA4E61">
        <w:rPr>
          <w:rFonts w:ascii="新細明體" w:eastAsia="新細明體" w:hAnsi="新細明體" w:hint="eastAsia"/>
          <w:b/>
          <w:bCs/>
        </w:rPr>
        <w:t>：</w:t>
      </w:r>
      <w:r w:rsidRPr="00DA4E61">
        <w:rPr>
          <w:rFonts w:hAnsi="標楷體" w:hint="eastAsia"/>
        </w:rPr>
        <w:t>據</w:t>
      </w:r>
      <w:r>
        <w:rPr>
          <w:rFonts w:hAnsi="標楷體" w:hint="eastAsia"/>
        </w:rPr>
        <w:t>國土署</w:t>
      </w:r>
      <w:r w:rsidRPr="00DA4E61">
        <w:rPr>
          <w:rFonts w:hAnsi="標楷體" w:hint="eastAsia"/>
        </w:rPr>
        <w:t>說明，</w:t>
      </w:r>
      <w:r w:rsidRPr="00DA4E61">
        <w:rPr>
          <w:rFonts w:hAnsi="標楷體"/>
        </w:rPr>
        <w:t>111至113年度</w:t>
      </w:r>
      <w:r w:rsidRPr="00DA4E61">
        <w:rPr>
          <w:rFonts w:hAnsi="標楷體" w:hint="eastAsia"/>
        </w:rPr>
        <w:t>對</w:t>
      </w:r>
      <w:r w:rsidRPr="00DA4E61">
        <w:rPr>
          <w:rFonts w:hAnsi="標楷體"/>
        </w:rPr>
        <w:t>地方政府</w:t>
      </w:r>
      <w:r w:rsidRPr="00DA4E61">
        <w:rPr>
          <w:rFonts w:hAnsi="標楷體" w:hint="eastAsia"/>
        </w:rPr>
        <w:t>提供</w:t>
      </w:r>
      <w:r w:rsidRPr="00DA4E61">
        <w:rPr>
          <w:rFonts w:hAnsi="標楷體"/>
        </w:rPr>
        <w:t>危老重建計畫費用</w:t>
      </w:r>
      <w:r w:rsidRPr="00DA4E61">
        <w:rPr>
          <w:rFonts w:hAnsi="標楷體" w:hint="eastAsia"/>
        </w:rPr>
        <w:t>補助金額分別</w:t>
      </w:r>
      <w:r w:rsidRPr="00DA4E61">
        <w:rPr>
          <w:rFonts w:hAnsi="標楷體"/>
        </w:rPr>
        <w:t>為1,258萬8千元</w:t>
      </w:r>
      <w:r w:rsidRPr="00DA4E61">
        <w:rPr>
          <w:rFonts w:hAnsi="標楷體" w:hint="eastAsia"/>
        </w:rPr>
        <w:t>(補助15件)</w:t>
      </w:r>
      <w:r w:rsidRPr="00DA4E61">
        <w:rPr>
          <w:rFonts w:hAnsi="標楷體"/>
        </w:rPr>
        <w:t>、1,064萬8千元</w:t>
      </w:r>
      <w:r w:rsidRPr="00DA4E61">
        <w:rPr>
          <w:rFonts w:hAnsi="標楷體" w:hint="eastAsia"/>
        </w:rPr>
        <w:t>(14件)</w:t>
      </w:r>
      <w:r w:rsidRPr="00DA4E61">
        <w:rPr>
          <w:rFonts w:hAnsi="標楷體"/>
        </w:rPr>
        <w:t>及1,187萬8千元</w:t>
      </w:r>
      <w:r w:rsidRPr="00DA4E61">
        <w:rPr>
          <w:rFonts w:hAnsi="標楷體" w:hint="eastAsia"/>
        </w:rPr>
        <w:t>(14件)</w:t>
      </w:r>
      <w:r w:rsidRPr="00DA4E61">
        <w:rPr>
          <w:rFonts w:hAnsi="標楷體"/>
        </w:rPr>
        <w:t>，</w:t>
      </w:r>
      <w:r w:rsidRPr="00DA4E61">
        <w:rPr>
          <w:rFonts w:hAnsi="標楷體" w:hint="eastAsia"/>
        </w:rPr>
        <w:t>該期間整體補助金額及案件數</w:t>
      </w:r>
      <w:r w:rsidRPr="00DA4E61">
        <w:rPr>
          <w:rFonts w:hAnsi="標楷體"/>
        </w:rPr>
        <w:t>無顯</w:t>
      </w:r>
      <w:r w:rsidRPr="00DA4E61">
        <w:rPr>
          <w:rFonts w:hAnsi="標楷體" w:hint="eastAsia"/>
        </w:rPr>
        <w:t>著</w:t>
      </w:r>
      <w:r w:rsidRPr="00DA4E61">
        <w:rPr>
          <w:rFonts w:hAnsi="標楷體"/>
        </w:rPr>
        <w:t>成長</w:t>
      </w:r>
      <w:r w:rsidRPr="00DA4E61">
        <w:rPr>
          <w:rFonts w:hAnsi="標楷體" w:hint="eastAsia"/>
        </w:rPr>
        <w:t>，另</w:t>
      </w:r>
      <w:r w:rsidRPr="00DA4E61">
        <w:rPr>
          <w:rFonts w:hAnsi="標楷體"/>
        </w:rPr>
        <w:t>以市縣別</w:t>
      </w:r>
      <w:r w:rsidRPr="00DA4E61">
        <w:rPr>
          <w:rFonts w:hAnsi="標楷體" w:hint="eastAsia"/>
        </w:rPr>
        <w:t>觀察</w:t>
      </w:r>
      <w:r w:rsidRPr="00DA4E61">
        <w:rPr>
          <w:rFonts w:hAnsi="標楷體"/>
        </w:rPr>
        <w:t>，</w:t>
      </w:r>
      <w:r>
        <w:rPr>
          <w:rFonts w:hAnsi="標楷體" w:hint="eastAsia"/>
        </w:rPr>
        <w:t>中央都更基金</w:t>
      </w:r>
      <w:r w:rsidRPr="00DA4E61">
        <w:rPr>
          <w:rFonts w:hAnsi="標楷體" w:hint="eastAsia"/>
        </w:rPr>
        <w:t>對各地方</w:t>
      </w:r>
      <w:r w:rsidRPr="00DA4E61">
        <w:rPr>
          <w:rFonts w:hAnsi="標楷體"/>
        </w:rPr>
        <w:t>政府</w:t>
      </w:r>
      <w:r w:rsidRPr="00DA4E61">
        <w:rPr>
          <w:rFonts w:hAnsi="標楷體" w:hint="eastAsia"/>
        </w:rPr>
        <w:t>提供補助金額</w:t>
      </w:r>
      <w:r w:rsidRPr="00DA4E61">
        <w:rPr>
          <w:rFonts w:hAnsi="標楷體"/>
        </w:rPr>
        <w:t>占全年度</w:t>
      </w:r>
      <w:r w:rsidRPr="00DA4E61">
        <w:rPr>
          <w:rFonts w:hAnsi="標楷體" w:hint="eastAsia"/>
        </w:rPr>
        <w:t>補助金額之</w:t>
      </w:r>
      <w:r w:rsidRPr="00DA4E61">
        <w:rPr>
          <w:rFonts w:hAnsi="標楷體"/>
        </w:rPr>
        <w:t>比重</w:t>
      </w:r>
      <w:r w:rsidRPr="00DA4E61">
        <w:rPr>
          <w:rFonts w:hAnsi="標楷體" w:hint="eastAsia"/>
        </w:rPr>
        <w:t>，111至112年度</w:t>
      </w:r>
      <w:r w:rsidRPr="00DA4E61">
        <w:rPr>
          <w:rFonts w:hAnsi="標楷體"/>
        </w:rPr>
        <w:t>最高三名</w:t>
      </w:r>
      <w:r w:rsidRPr="00DA4E61">
        <w:rPr>
          <w:rFonts w:hAnsi="標楷體" w:hint="eastAsia"/>
        </w:rPr>
        <w:t>依序</w:t>
      </w:r>
      <w:r w:rsidRPr="00DA4E61">
        <w:rPr>
          <w:rFonts w:hAnsi="標楷體"/>
        </w:rPr>
        <w:t>為臺中</w:t>
      </w:r>
      <w:r w:rsidRPr="00DA4E61">
        <w:rPr>
          <w:rFonts w:hAnsi="標楷體" w:hint="eastAsia"/>
        </w:rPr>
        <w:t>市</w:t>
      </w:r>
      <w:r w:rsidRPr="00DA4E61">
        <w:rPr>
          <w:rFonts w:hAnsi="標楷體"/>
        </w:rPr>
        <w:t>、臺南</w:t>
      </w:r>
      <w:r w:rsidRPr="00DA4E61">
        <w:rPr>
          <w:rFonts w:hAnsi="標楷體" w:hint="eastAsia"/>
        </w:rPr>
        <w:t>市</w:t>
      </w:r>
      <w:r w:rsidRPr="00DA4E61">
        <w:rPr>
          <w:rFonts w:hAnsi="標楷體"/>
        </w:rPr>
        <w:t>及新北市，113年度</w:t>
      </w:r>
      <w:r w:rsidRPr="00DA4E61">
        <w:rPr>
          <w:rFonts w:hAnsi="標楷體" w:hint="eastAsia"/>
        </w:rPr>
        <w:t>依序</w:t>
      </w:r>
      <w:r w:rsidRPr="00DA4E61">
        <w:rPr>
          <w:rFonts w:hAnsi="標楷體"/>
        </w:rPr>
        <w:t>為臺中</w:t>
      </w:r>
      <w:r w:rsidRPr="00DA4E61">
        <w:rPr>
          <w:rFonts w:hAnsi="標楷體" w:hint="eastAsia"/>
        </w:rPr>
        <w:t>市(34.85%)</w:t>
      </w:r>
      <w:r w:rsidRPr="00DA4E61">
        <w:rPr>
          <w:rFonts w:hAnsi="標楷體"/>
        </w:rPr>
        <w:t>、臺南</w:t>
      </w:r>
      <w:r>
        <w:rPr>
          <w:rFonts w:hAnsi="標楷體" w:hint="eastAsia"/>
        </w:rPr>
        <w:t>市</w:t>
      </w:r>
      <w:r w:rsidRPr="00DA4E61">
        <w:rPr>
          <w:rFonts w:hAnsi="標楷體" w:hint="eastAsia"/>
        </w:rPr>
        <w:t>(17.05</w:t>
      </w:r>
      <w:r w:rsidRPr="00DA4E61">
        <w:rPr>
          <w:rFonts w:hAnsi="標楷體"/>
        </w:rPr>
        <w:t>%)及高雄市</w:t>
      </w:r>
      <w:r w:rsidRPr="00DA4E61">
        <w:rPr>
          <w:rFonts w:hAnsi="標楷體" w:hint="eastAsia"/>
        </w:rPr>
        <w:t>(</w:t>
      </w:r>
      <w:r w:rsidRPr="00DA4E61">
        <w:rPr>
          <w:rFonts w:hAnsi="標楷體"/>
        </w:rPr>
        <w:t>15.15%)(</w:t>
      </w:r>
      <w:r w:rsidRPr="00DA4E61">
        <w:rPr>
          <w:rFonts w:hAnsi="標楷體" w:hint="eastAsia"/>
        </w:rPr>
        <w:t>詳表4)</w:t>
      </w:r>
      <w:r w:rsidRPr="00DA4E61">
        <w:rPr>
          <w:rFonts w:hAnsi="標楷體"/>
        </w:rPr>
        <w:t>，故</w:t>
      </w:r>
      <w:r w:rsidRPr="00DA4E61">
        <w:rPr>
          <w:rFonts w:hAnsi="標楷體" w:hint="eastAsia"/>
        </w:rPr>
        <w:t>實際補助情形</w:t>
      </w:r>
      <w:r w:rsidRPr="00DA4E61">
        <w:rPr>
          <w:rFonts w:hAnsi="標楷體"/>
        </w:rPr>
        <w:t>與市場需求</w:t>
      </w:r>
      <w:r w:rsidRPr="00DA4E61">
        <w:rPr>
          <w:rFonts w:hAnsi="標楷體" w:hint="eastAsia"/>
        </w:rPr>
        <w:t>間存有</w:t>
      </w:r>
      <w:r>
        <w:rPr>
          <w:rFonts w:hAnsi="標楷體" w:hint="eastAsia"/>
        </w:rPr>
        <w:t>落</w:t>
      </w:r>
      <w:r w:rsidRPr="00DA4E61">
        <w:rPr>
          <w:rFonts w:hAnsi="標楷體"/>
        </w:rPr>
        <w:t>差。</w:t>
      </w:r>
    </w:p>
    <w:p w:rsidR="007D6432" w:rsidRDefault="007D6432" w:rsidP="00DE17FA">
      <w:pPr>
        <w:pStyle w:val="1231"/>
        <w:ind w:left="1133" w:hanging="283"/>
        <w:rPr>
          <w:rFonts w:hAnsi="標楷體"/>
        </w:rPr>
      </w:pPr>
    </w:p>
    <w:p w:rsidR="007D6432" w:rsidRPr="00302AF7" w:rsidRDefault="007D6432" w:rsidP="00DE17FA">
      <w:pPr>
        <w:pStyle w:val="1231"/>
        <w:ind w:left="1133" w:hanging="283"/>
        <w:rPr>
          <w:rFonts w:hAnsi="標楷體" w:hint="eastAsia"/>
        </w:rPr>
      </w:pPr>
    </w:p>
    <w:p w:rsidR="00F95C91" w:rsidRPr="00DA4E61" w:rsidRDefault="00F95C91" w:rsidP="00DE17FA">
      <w:pPr>
        <w:suppressAutoHyphens/>
        <w:autoSpaceDN w:val="0"/>
        <w:ind w:leftChars="0" w:left="0" w:firstLineChars="0" w:firstLine="0"/>
        <w:textAlignment w:val="baseline"/>
        <w:rPr>
          <w:b/>
          <w:snapToGrid/>
        </w:rPr>
      </w:pPr>
      <w:r w:rsidRPr="00DA4E61">
        <w:rPr>
          <w:rFonts w:hAnsi="標楷體" w:cs="細明體" w:hint="eastAsia"/>
          <w:b/>
          <w:snapToGrid/>
          <w:kern w:val="3"/>
          <w:szCs w:val="24"/>
        </w:rPr>
        <w:t>表2 109至113年度全國</w:t>
      </w:r>
      <w:r w:rsidRPr="00DA4E61">
        <w:rPr>
          <w:rFonts w:hint="eastAsia"/>
          <w:b/>
          <w:snapToGrid/>
        </w:rPr>
        <w:t>房屋稅籍住宅屋齡超過30年以上數量統計表</w:t>
      </w:r>
    </w:p>
    <w:p w:rsidR="00F95C91" w:rsidRPr="00DA4E61" w:rsidRDefault="00F95C91" w:rsidP="00DE17FA">
      <w:pPr>
        <w:pStyle w:val="142"/>
        <w:jc w:val="right"/>
        <w:rPr>
          <w:rFonts w:hAnsi="標楷體" w:cs="細明體" w:hint="eastAsia"/>
          <w:b/>
          <w:snapToGrid/>
          <w:kern w:val="3"/>
          <w:szCs w:val="24"/>
        </w:rPr>
      </w:pPr>
      <w:r w:rsidRPr="00DA4E61">
        <w:rPr>
          <w:rFonts w:hint="eastAsia"/>
          <w:snapToGrid/>
        </w:rPr>
        <w:t xml:space="preserve">                                                    單位:間</w:t>
      </w:r>
      <w:r w:rsidRPr="00DA4E61">
        <w:rPr>
          <w:rFonts w:hAnsi="標楷體" w:hint="eastAsia"/>
          <w:snapToGrid/>
        </w:rPr>
        <w:t>；</w:t>
      </w:r>
      <w:r w:rsidRPr="00DA4E61">
        <w:rPr>
          <w:rFonts w:hint="eastAsia"/>
          <w:snapToGrid/>
        </w:rPr>
        <w:t>%</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38"/>
        <w:gridCol w:w="1332"/>
        <w:gridCol w:w="1332"/>
        <w:gridCol w:w="1333"/>
        <w:gridCol w:w="1332"/>
        <w:gridCol w:w="1333"/>
      </w:tblGrid>
      <w:tr w:rsidR="00F95C91" w:rsidRPr="00DA4E61" w:rsidTr="00DE17FA">
        <w:trPr>
          <w:trHeight w:val="324"/>
          <w:tblHeader/>
        </w:trPr>
        <w:tc>
          <w:tcPr>
            <w:tcW w:w="1838" w:type="dxa"/>
            <w:shd w:val="clear" w:color="auto" w:fill="auto"/>
            <w:noWrap/>
            <w:vAlign w:val="center"/>
            <w:hideMark/>
          </w:tcPr>
          <w:p w:rsidR="00F95C91" w:rsidRPr="00DA4E61" w:rsidRDefault="00F95C91" w:rsidP="00DE17FA">
            <w:pPr>
              <w:pStyle w:val="142"/>
              <w:jc w:val="center"/>
              <w:rPr>
                <w:snapToGrid/>
              </w:rPr>
            </w:pPr>
            <w:r w:rsidRPr="00DA4E61">
              <w:rPr>
                <w:rFonts w:hint="eastAsia"/>
                <w:snapToGrid/>
              </w:rPr>
              <w:t>類別</w:t>
            </w:r>
          </w:p>
        </w:tc>
        <w:tc>
          <w:tcPr>
            <w:tcW w:w="1332"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109年度</w:t>
            </w:r>
          </w:p>
        </w:tc>
        <w:tc>
          <w:tcPr>
            <w:tcW w:w="1332"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110年度</w:t>
            </w:r>
          </w:p>
        </w:tc>
        <w:tc>
          <w:tcPr>
            <w:tcW w:w="1333"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111年度</w:t>
            </w:r>
          </w:p>
        </w:tc>
        <w:tc>
          <w:tcPr>
            <w:tcW w:w="1332"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112年度</w:t>
            </w:r>
          </w:p>
        </w:tc>
        <w:tc>
          <w:tcPr>
            <w:tcW w:w="1333"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113年度</w:t>
            </w:r>
          </w:p>
        </w:tc>
      </w:tr>
      <w:tr w:rsidR="00F95C91" w:rsidRPr="00DA4E61" w:rsidTr="00DE17FA">
        <w:trPr>
          <w:trHeight w:val="324"/>
        </w:trPr>
        <w:tc>
          <w:tcPr>
            <w:tcW w:w="1838" w:type="dxa"/>
            <w:shd w:val="clear" w:color="auto" w:fill="auto"/>
            <w:noWrap/>
            <w:vAlign w:val="center"/>
            <w:hideMark/>
          </w:tcPr>
          <w:p w:rsidR="00F95C91" w:rsidRPr="00DA4E61" w:rsidRDefault="00F95C91" w:rsidP="00DE17FA">
            <w:pPr>
              <w:pStyle w:val="142"/>
              <w:jc w:val="both"/>
              <w:rPr>
                <w:rFonts w:hint="eastAsia"/>
                <w:snapToGrid/>
              </w:rPr>
            </w:pPr>
            <w:r w:rsidRPr="00DA4E61">
              <w:rPr>
                <w:rFonts w:hint="eastAsia"/>
                <w:snapToGrid/>
              </w:rPr>
              <w:t>屋齡</w:t>
            </w:r>
            <w:r>
              <w:rPr>
                <w:rFonts w:hint="eastAsia"/>
                <w:snapToGrid/>
              </w:rPr>
              <w:t>超過</w:t>
            </w:r>
            <w:r w:rsidRPr="00DA4E61">
              <w:rPr>
                <w:rFonts w:hint="eastAsia"/>
                <w:snapToGrid/>
              </w:rPr>
              <w:t xml:space="preserve">30年以上住宅數量 </w:t>
            </w:r>
            <w:r w:rsidRPr="00DA4E61">
              <w:rPr>
                <w:snapToGrid/>
              </w:rPr>
              <w:t>A</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4,362,298</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4,489,649</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4,625,173</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4,833,381</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5,153,575</w:t>
            </w:r>
          </w:p>
        </w:tc>
      </w:tr>
      <w:tr w:rsidR="00F95C91" w:rsidRPr="00DA4E61" w:rsidTr="00DE17FA">
        <w:trPr>
          <w:trHeight w:val="324"/>
        </w:trPr>
        <w:tc>
          <w:tcPr>
            <w:tcW w:w="1838" w:type="dxa"/>
            <w:shd w:val="clear" w:color="auto" w:fill="auto"/>
            <w:noWrap/>
            <w:vAlign w:val="center"/>
            <w:hideMark/>
          </w:tcPr>
          <w:p w:rsidR="00F95C91" w:rsidRPr="00DA4E61" w:rsidRDefault="00F95C91" w:rsidP="00DE17FA">
            <w:pPr>
              <w:pStyle w:val="142"/>
              <w:jc w:val="both"/>
              <w:rPr>
                <w:rFonts w:hint="eastAsia"/>
                <w:snapToGrid/>
              </w:rPr>
            </w:pPr>
            <w:r w:rsidRPr="00DA4E61">
              <w:rPr>
                <w:rFonts w:hint="eastAsia"/>
                <w:snapToGrid/>
              </w:rPr>
              <w:t xml:space="preserve">全國住宅數量 </w:t>
            </w:r>
            <w:r w:rsidRPr="00DA4E61">
              <w:rPr>
                <w:snapToGrid/>
              </w:rPr>
              <w:t>B</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8,865,220</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8,965,080</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9,069,989</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9,190,160</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9,337,920</w:t>
            </w:r>
          </w:p>
        </w:tc>
      </w:tr>
      <w:tr w:rsidR="00F95C91" w:rsidRPr="00DA4E61" w:rsidTr="00DE17FA">
        <w:trPr>
          <w:trHeight w:val="324"/>
        </w:trPr>
        <w:tc>
          <w:tcPr>
            <w:tcW w:w="1838" w:type="dxa"/>
            <w:shd w:val="clear" w:color="auto" w:fill="auto"/>
            <w:noWrap/>
            <w:vAlign w:val="center"/>
            <w:hideMark/>
          </w:tcPr>
          <w:p w:rsidR="00F95C91" w:rsidRPr="00DA4E61" w:rsidRDefault="00F95C91" w:rsidP="00DE17FA">
            <w:pPr>
              <w:pStyle w:val="142"/>
              <w:jc w:val="both"/>
              <w:rPr>
                <w:rFonts w:hint="eastAsia"/>
                <w:snapToGrid/>
              </w:rPr>
            </w:pPr>
            <w:r w:rsidRPr="00DA4E61">
              <w:rPr>
                <w:rFonts w:hint="eastAsia"/>
                <w:snapToGrid/>
              </w:rPr>
              <w:t>比重A</w:t>
            </w:r>
            <w:r w:rsidRPr="00DA4E61">
              <w:rPr>
                <w:snapToGrid/>
              </w:rPr>
              <w:t>/B</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49.21</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50.08</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50.99</w:t>
            </w:r>
          </w:p>
        </w:tc>
        <w:tc>
          <w:tcPr>
            <w:tcW w:w="1332"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52.59</w:t>
            </w:r>
          </w:p>
        </w:tc>
        <w:tc>
          <w:tcPr>
            <w:tcW w:w="1333"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55.19</w:t>
            </w:r>
          </w:p>
        </w:tc>
      </w:tr>
    </w:tbl>
    <w:p w:rsidR="00F95C91" w:rsidRPr="00DA4E61" w:rsidRDefault="00F95C91" w:rsidP="00DE17FA">
      <w:pPr>
        <w:pStyle w:val="142"/>
        <w:ind w:leftChars="-5" w:left="1063" w:hangingChars="443" w:hanging="1077"/>
        <w:jc w:val="both"/>
        <w:rPr>
          <w:rFonts w:hAnsi="標楷體" w:hint="eastAsia"/>
          <w:snapToGrid/>
        </w:rPr>
      </w:pPr>
      <w:r w:rsidRPr="00DA4E61">
        <w:rPr>
          <w:rFonts w:hAnsi="標楷體" w:hint="eastAsia"/>
          <w:snapToGrid/>
        </w:rPr>
        <w:t>說　　明：本報所列各年度統計資料為各年度第4季統計資料。</w:t>
      </w:r>
    </w:p>
    <w:p w:rsidR="00F95C91" w:rsidRPr="00DA4E61" w:rsidRDefault="00F95C91" w:rsidP="00DE17FA">
      <w:pPr>
        <w:pStyle w:val="142"/>
        <w:ind w:leftChars="-5" w:left="1178" w:hangingChars="490" w:hanging="1192"/>
        <w:jc w:val="both"/>
        <w:rPr>
          <w:rFonts w:hAnsi="標楷體"/>
          <w:snapToGrid/>
        </w:rPr>
      </w:pPr>
      <w:r w:rsidRPr="00DA4E61">
        <w:rPr>
          <w:rFonts w:hAnsi="標楷體" w:hint="eastAsia"/>
          <w:snapToGrid/>
        </w:rPr>
        <w:t>資料來源：內政部社會經濟資料整合平台(行政區房屋稅籍住宅類數量依屋齡區分統計)；本中心整理。</w:t>
      </w:r>
    </w:p>
    <w:p w:rsidR="00F95C91" w:rsidRDefault="00F95C91" w:rsidP="00DE17FA">
      <w:pPr>
        <w:suppressAutoHyphens/>
        <w:autoSpaceDN w:val="0"/>
        <w:ind w:leftChars="0" w:left="624" w:hangingChars="220" w:hanging="624"/>
        <w:textAlignment w:val="baseline"/>
        <w:rPr>
          <w:b/>
          <w:snapToGrid/>
        </w:rPr>
      </w:pPr>
      <w:r w:rsidRPr="00DA4E61">
        <w:rPr>
          <w:rFonts w:hAnsi="標楷體" w:cs="細明體" w:hint="eastAsia"/>
          <w:b/>
          <w:snapToGrid/>
          <w:kern w:val="3"/>
          <w:szCs w:val="24"/>
        </w:rPr>
        <w:t>表3 109至113年度</w:t>
      </w:r>
      <w:r>
        <w:rPr>
          <w:rFonts w:hAnsi="標楷體" w:cs="細明體" w:hint="eastAsia"/>
          <w:b/>
          <w:snapToGrid/>
          <w:kern w:val="3"/>
          <w:szCs w:val="24"/>
        </w:rPr>
        <w:t>各市縣</w:t>
      </w:r>
      <w:r w:rsidRPr="00DA4E61">
        <w:rPr>
          <w:rFonts w:hint="eastAsia"/>
          <w:b/>
          <w:snapToGrid/>
        </w:rPr>
        <w:t>房屋稅籍住宅屋齡超過30年以上</w:t>
      </w:r>
      <w:r>
        <w:rPr>
          <w:rFonts w:hint="eastAsia"/>
          <w:b/>
          <w:snapToGrid/>
        </w:rPr>
        <w:t>之數量</w:t>
      </w:r>
      <w:r w:rsidRPr="00DA4E61">
        <w:rPr>
          <w:rFonts w:hint="eastAsia"/>
          <w:b/>
          <w:snapToGrid/>
        </w:rPr>
        <w:t>占全國同類</w:t>
      </w:r>
      <w:r>
        <w:rPr>
          <w:rFonts w:hint="eastAsia"/>
          <w:b/>
          <w:snapToGrid/>
        </w:rPr>
        <w:t>住宅數量</w:t>
      </w:r>
      <w:r w:rsidRPr="00DA4E61">
        <w:rPr>
          <w:rFonts w:hint="eastAsia"/>
          <w:b/>
          <w:snapToGrid/>
        </w:rPr>
        <w:t xml:space="preserve">比重一覽表 </w:t>
      </w:r>
      <w:r>
        <w:rPr>
          <w:rFonts w:hint="eastAsia"/>
          <w:b/>
          <w:snapToGrid/>
        </w:rPr>
        <w:t xml:space="preserve">                         </w:t>
      </w:r>
      <w:r w:rsidRPr="00DA4E61">
        <w:rPr>
          <w:rFonts w:hint="eastAsia"/>
          <w:snapToGrid/>
          <w:sz w:val="24"/>
          <w:szCs w:val="24"/>
        </w:rPr>
        <w:t>單位:%</w:t>
      </w:r>
    </w:p>
    <w:tbl>
      <w:tblPr>
        <w:tblW w:w="848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40"/>
        <w:gridCol w:w="1408"/>
        <w:gridCol w:w="1408"/>
        <w:gridCol w:w="1408"/>
        <w:gridCol w:w="1408"/>
        <w:gridCol w:w="1408"/>
      </w:tblGrid>
      <w:tr w:rsidR="00F95C91" w:rsidRPr="00DA4E61" w:rsidTr="00AD011D">
        <w:trPr>
          <w:trHeight w:val="450"/>
        </w:trPr>
        <w:tc>
          <w:tcPr>
            <w:tcW w:w="1440" w:type="dxa"/>
            <w:shd w:val="clear" w:color="auto" w:fill="auto"/>
            <w:noWrap/>
            <w:vAlign w:val="center"/>
            <w:hideMark/>
          </w:tcPr>
          <w:p w:rsidR="00F95C91" w:rsidRPr="00DA4E61" w:rsidRDefault="00F95C91" w:rsidP="00DE17FA">
            <w:pPr>
              <w:pStyle w:val="142"/>
              <w:jc w:val="center"/>
              <w:rPr>
                <w:rFonts w:hint="eastAsia"/>
                <w:snapToGrid/>
              </w:rPr>
            </w:pPr>
            <w:r>
              <w:rPr>
                <w:rFonts w:hint="eastAsia"/>
                <w:snapToGrid/>
              </w:rPr>
              <w:t>市</w:t>
            </w:r>
            <w:r w:rsidRPr="00DA4E61">
              <w:rPr>
                <w:rFonts w:hint="eastAsia"/>
                <w:snapToGrid/>
              </w:rPr>
              <w:t>縣名稱</w:t>
            </w:r>
          </w:p>
        </w:tc>
        <w:tc>
          <w:tcPr>
            <w:tcW w:w="1408"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109年度</w:t>
            </w:r>
          </w:p>
        </w:tc>
        <w:tc>
          <w:tcPr>
            <w:tcW w:w="1408"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110年度</w:t>
            </w:r>
          </w:p>
        </w:tc>
        <w:tc>
          <w:tcPr>
            <w:tcW w:w="1408"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111年度</w:t>
            </w:r>
          </w:p>
        </w:tc>
        <w:tc>
          <w:tcPr>
            <w:tcW w:w="1408"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112年度</w:t>
            </w:r>
          </w:p>
        </w:tc>
        <w:tc>
          <w:tcPr>
            <w:tcW w:w="1408" w:type="dxa"/>
            <w:shd w:val="clear" w:color="auto" w:fill="auto"/>
            <w:noWrap/>
            <w:vAlign w:val="center"/>
            <w:hideMark/>
          </w:tcPr>
          <w:p w:rsidR="00F95C91" w:rsidRPr="00DA4E61" w:rsidRDefault="00F95C91" w:rsidP="00DE17FA">
            <w:pPr>
              <w:pStyle w:val="142"/>
              <w:jc w:val="center"/>
              <w:rPr>
                <w:rFonts w:hint="eastAsia"/>
                <w:snapToGrid/>
              </w:rPr>
            </w:pPr>
            <w:r w:rsidRPr="00DA4E61">
              <w:rPr>
                <w:rFonts w:hint="eastAsia"/>
                <w:snapToGrid/>
              </w:rPr>
              <w:t>113年度</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b/>
                <w:bCs/>
                <w:snapToGrid/>
              </w:rPr>
            </w:pPr>
            <w:r w:rsidRPr="00DA4E61">
              <w:rPr>
                <w:rFonts w:hint="eastAsia"/>
                <w:b/>
                <w:bCs/>
                <w:snapToGrid/>
              </w:rPr>
              <w:t>臺北市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14.54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14.30</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14.02</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13.53</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12.81</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b/>
                <w:bCs/>
                <w:snapToGrid/>
              </w:rPr>
            </w:pPr>
            <w:r w:rsidRPr="00DA4E61">
              <w:rPr>
                <w:rFonts w:hint="eastAsia"/>
                <w:b/>
                <w:bCs/>
                <w:snapToGrid/>
              </w:rPr>
              <w:t>新北市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17.33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17.31</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17.25</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17.17</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16.94</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桃園市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6.69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6.72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6.79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6.97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7.27</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臺中市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9.34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9.52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9.80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10.15</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10.66</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臺南市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7.99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8.07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8.06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8.21</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8.35</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b/>
                <w:bCs/>
                <w:snapToGrid/>
              </w:rPr>
            </w:pPr>
            <w:r w:rsidRPr="00DA4E61">
              <w:rPr>
                <w:rFonts w:hint="eastAsia"/>
                <w:b/>
                <w:bCs/>
                <w:snapToGrid/>
              </w:rPr>
              <w:t>高雄市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12.53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12.56</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12.54</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12.52</w:t>
            </w:r>
          </w:p>
        </w:tc>
        <w:tc>
          <w:tcPr>
            <w:tcW w:w="1408" w:type="dxa"/>
            <w:shd w:val="clear" w:color="auto" w:fill="auto"/>
            <w:noWrap/>
            <w:vAlign w:val="center"/>
            <w:hideMark/>
          </w:tcPr>
          <w:p w:rsidR="00F95C91" w:rsidRPr="00DA4E61" w:rsidRDefault="00F95C91" w:rsidP="00DE17FA">
            <w:pPr>
              <w:pStyle w:val="142"/>
              <w:jc w:val="right"/>
              <w:rPr>
                <w:rFonts w:hint="eastAsia"/>
                <w:b/>
                <w:bCs/>
                <w:snapToGrid/>
              </w:rPr>
            </w:pPr>
            <w:r w:rsidRPr="00DA4E61">
              <w:rPr>
                <w:rFonts w:hint="eastAsia"/>
                <w:b/>
                <w:bCs/>
                <w:snapToGrid/>
              </w:rPr>
              <w:t>12.50</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基隆市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1.75</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新竹縣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1.67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1.69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1.71</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1.80</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新竹市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1.44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1.46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1.50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1.50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1.53</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苗栗縣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2.50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2.50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2.47</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彰化縣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5.30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5.33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5.36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5.35</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5.31</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南投縣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2.12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2.12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2.12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2.11</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2.10</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雲林縣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3.28</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3.25</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3.23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3.21</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3.20</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嘉義縣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2.54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2.51</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2.48</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2.46</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嘉義市</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1.19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1.28</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1.34</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屏東縣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3.81</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宜蘭縣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2.27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2.26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2.23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2.22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2.23</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花蓮縣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1.80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1.75</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1.71</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臺東縣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1.22</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1.19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1.16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1.13</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1.11</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澎湖縣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0.49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0.48</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0.47</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0.46</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0.44</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連江縣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0.04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0.04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0.04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0.04</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0.03</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rFonts w:hint="eastAsia"/>
                <w:snapToGrid/>
              </w:rPr>
            </w:pPr>
            <w:r w:rsidRPr="00DA4E61">
              <w:rPr>
                <w:rFonts w:hint="eastAsia"/>
                <w:snapToGrid/>
              </w:rPr>
              <w:t>金門縣</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0.19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0.19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0.19</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0.18</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0.18</w:t>
            </w:r>
          </w:p>
        </w:tc>
      </w:tr>
      <w:tr w:rsidR="00F95C91" w:rsidRPr="00DA4E61" w:rsidTr="00AD011D">
        <w:trPr>
          <w:trHeight w:val="304"/>
        </w:trPr>
        <w:tc>
          <w:tcPr>
            <w:tcW w:w="1440" w:type="dxa"/>
            <w:shd w:val="clear" w:color="auto" w:fill="auto"/>
            <w:noWrap/>
            <w:vAlign w:val="center"/>
            <w:hideMark/>
          </w:tcPr>
          <w:p w:rsidR="00F95C91" w:rsidRPr="00DA4E61" w:rsidRDefault="00F95C91" w:rsidP="00DE17FA">
            <w:pPr>
              <w:pStyle w:val="142"/>
              <w:rPr>
                <w:snapToGrid/>
              </w:rPr>
            </w:pPr>
            <w:r w:rsidRPr="00DA4E61">
              <w:rPr>
                <w:rFonts w:hint="eastAsia"/>
                <w:snapToGrid/>
              </w:rPr>
              <w:t xml:space="preserve">　合計</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100.00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100.00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100.00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100.00</w:t>
            </w:r>
          </w:p>
        </w:tc>
        <w:tc>
          <w:tcPr>
            <w:tcW w:w="1408" w:type="dxa"/>
            <w:shd w:val="clear" w:color="auto" w:fill="auto"/>
            <w:noWrap/>
            <w:vAlign w:val="center"/>
            <w:hideMark/>
          </w:tcPr>
          <w:p w:rsidR="00F95C91" w:rsidRPr="00DA4E61" w:rsidRDefault="00F95C91" w:rsidP="00DE17FA">
            <w:pPr>
              <w:pStyle w:val="142"/>
              <w:jc w:val="right"/>
              <w:rPr>
                <w:rFonts w:hint="eastAsia"/>
                <w:snapToGrid/>
              </w:rPr>
            </w:pPr>
            <w:r w:rsidRPr="00DA4E61">
              <w:rPr>
                <w:rFonts w:hint="eastAsia"/>
                <w:snapToGrid/>
              </w:rPr>
              <w:t>100.00</w:t>
            </w:r>
          </w:p>
        </w:tc>
      </w:tr>
    </w:tbl>
    <w:p w:rsidR="00F95C91" w:rsidRPr="00DA4E61" w:rsidRDefault="00F95C91" w:rsidP="00DE17FA">
      <w:pPr>
        <w:pStyle w:val="142"/>
        <w:ind w:left="1204" w:hangingChars="495" w:hanging="1204"/>
        <w:jc w:val="both"/>
        <w:rPr>
          <w:snapToGrid/>
        </w:rPr>
      </w:pPr>
      <w:r w:rsidRPr="00DA4E61">
        <w:rPr>
          <w:rFonts w:hint="eastAsia"/>
          <w:snapToGrid/>
        </w:rPr>
        <w:t>說    明：本表所列比重=各</w:t>
      </w:r>
      <w:r>
        <w:rPr>
          <w:rFonts w:hint="eastAsia"/>
          <w:snapToGrid/>
        </w:rPr>
        <w:t>市縣房屋稅籍住宅</w:t>
      </w:r>
      <w:r w:rsidRPr="00DA4E61">
        <w:rPr>
          <w:rFonts w:hint="eastAsia"/>
          <w:snapToGrid/>
        </w:rPr>
        <w:t>屋齡超過30年以上之數量/全國</w:t>
      </w:r>
      <w:r>
        <w:rPr>
          <w:rFonts w:hint="eastAsia"/>
          <w:snapToGrid/>
        </w:rPr>
        <w:t>同類住宅</w:t>
      </w:r>
      <w:r w:rsidRPr="00DA4E61">
        <w:rPr>
          <w:rFonts w:hint="eastAsia"/>
          <w:snapToGrid/>
        </w:rPr>
        <w:t>數量</w:t>
      </w:r>
      <w:r w:rsidRPr="00DA4E61">
        <w:rPr>
          <w:rFonts w:hAnsi="標楷體" w:hint="eastAsia"/>
          <w:snapToGrid/>
        </w:rPr>
        <w:t>；</w:t>
      </w:r>
      <w:r w:rsidRPr="00DA4E61">
        <w:rPr>
          <w:rFonts w:hint="eastAsia"/>
          <w:snapToGrid/>
        </w:rPr>
        <w:t>本表採各年度第4季統計資料計算</w:t>
      </w:r>
      <w:r w:rsidRPr="00DA4E61">
        <w:rPr>
          <w:rFonts w:hAnsi="標楷體" w:hint="eastAsia"/>
          <w:snapToGrid/>
        </w:rPr>
        <w:t>；</w:t>
      </w:r>
      <w:r w:rsidRPr="00DA4E61">
        <w:rPr>
          <w:rFonts w:hint="eastAsia"/>
          <w:snapToGrid/>
        </w:rPr>
        <w:t>本表細數之和與合計數或略有出入係4捨5入</w:t>
      </w:r>
      <w:r>
        <w:rPr>
          <w:rFonts w:hint="eastAsia"/>
          <w:snapToGrid/>
        </w:rPr>
        <w:t>所致</w:t>
      </w:r>
      <w:r w:rsidRPr="00DA4E61">
        <w:rPr>
          <w:rFonts w:hint="eastAsia"/>
          <w:snapToGrid/>
        </w:rPr>
        <w:t>。</w:t>
      </w:r>
    </w:p>
    <w:p w:rsidR="00F95C91" w:rsidRDefault="00F95C91" w:rsidP="00DE17FA">
      <w:pPr>
        <w:pStyle w:val="142"/>
        <w:ind w:left="1204" w:hangingChars="495" w:hanging="1204"/>
        <w:jc w:val="both"/>
        <w:rPr>
          <w:rFonts w:hint="eastAsia"/>
          <w:snapToGrid/>
        </w:rPr>
      </w:pPr>
      <w:r w:rsidRPr="00DA4E61">
        <w:rPr>
          <w:rFonts w:hint="eastAsia"/>
          <w:snapToGrid/>
        </w:rPr>
        <w:t>資料來源：內政部社會經濟資料整合平台(行政區房屋稅籍住宅類數量依屋齡區分統計)；本中心整理。</w:t>
      </w:r>
    </w:p>
    <w:p w:rsidR="00F95C91" w:rsidRPr="00DA4E61" w:rsidRDefault="00F95C91" w:rsidP="00DE17FA">
      <w:pPr>
        <w:suppressAutoHyphens/>
        <w:autoSpaceDN w:val="0"/>
        <w:ind w:leftChars="-4" w:left="780" w:hangingChars="279" w:hanging="791"/>
        <w:textAlignment w:val="baseline"/>
        <w:rPr>
          <w:b/>
          <w:snapToGrid/>
          <w:sz w:val="24"/>
          <w:szCs w:val="24"/>
        </w:rPr>
      </w:pPr>
      <w:r w:rsidRPr="00DA4E61">
        <w:rPr>
          <w:rFonts w:hAnsi="標楷體" w:cs="細明體" w:hint="eastAsia"/>
          <w:b/>
          <w:snapToGrid/>
          <w:kern w:val="3"/>
          <w:szCs w:val="24"/>
        </w:rPr>
        <w:t>表4　111至113年度</w:t>
      </w:r>
      <w:r>
        <w:rPr>
          <w:rFonts w:hAnsi="標楷體" w:cs="細明體" w:hint="eastAsia"/>
          <w:b/>
          <w:snapToGrid/>
          <w:kern w:val="3"/>
          <w:szCs w:val="24"/>
        </w:rPr>
        <w:t>中央都更基金提供</w:t>
      </w:r>
      <w:r w:rsidRPr="00DA4E61">
        <w:rPr>
          <w:rFonts w:hAnsi="標楷體" w:cs="細明體" w:hint="eastAsia"/>
          <w:b/>
          <w:snapToGrid/>
          <w:kern w:val="3"/>
          <w:szCs w:val="24"/>
        </w:rPr>
        <w:t>地方政府</w:t>
      </w:r>
      <w:r>
        <w:rPr>
          <w:rFonts w:hAnsi="標楷體" w:cs="細明體" w:hint="eastAsia"/>
          <w:b/>
          <w:snapToGrid/>
          <w:kern w:val="3"/>
          <w:szCs w:val="24"/>
        </w:rPr>
        <w:t>補助</w:t>
      </w:r>
      <w:r w:rsidRPr="00DA4E61">
        <w:rPr>
          <w:rFonts w:hAnsi="標楷體" w:cs="細明體" w:hint="eastAsia"/>
          <w:b/>
          <w:snapToGrid/>
          <w:kern w:val="3"/>
          <w:szCs w:val="24"/>
        </w:rPr>
        <w:t>危老重建計畫費用</w:t>
      </w:r>
      <w:r w:rsidRPr="00DA4E61">
        <w:rPr>
          <w:rFonts w:hint="eastAsia"/>
          <w:b/>
          <w:snapToGrid/>
        </w:rPr>
        <w:t xml:space="preserve">明細表                        </w:t>
      </w:r>
      <w:r>
        <w:rPr>
          <w:rFonts w:hint="eastAsia"/>
          <w:b/>
          <w:snapToGrid/>
        </w:rPr>
        <w:t xml:space="preserve">    </w:t>
      </w:r>
      <w:r w:rsidRPr="00DA4E61">
        <w:rPr>
          <w:rFonts w:hint="eastAsia"/>
          <w:b/>
          <w:snapToGrid/>
        </w:rPr>
        <w:t xml:space="preserve">   </w:t>
      </w:r>
      <w:r w:rsidRPr="00DA4E61">
        <w:rPr>
          <w:snapToGrid/>
          <w:sz w:val="24"/>
          <w:szCs w:val="24"/>
        </w:rPr>
        <w:t>單位：新臺幣千元：%</w:t>
      </w:r>
    </w:p>
    <w:tbl>
      <w:tblPr>
        <w:tblW w:w="851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36"/>
        <w:gridCol w:w="852"/>
        <w:gridCol w:w="853"/>
        <w:gridCol w:w="853"/>
        <w:gridCol w:w="852"/>
        <w:gridCol w:w="853"/>
        <w:gridCol w:w="853"/>
        <w:gridCol w:w="852"/>
        <w:gridCol w:w="853"/>
        <w:gridCol w:w="853"/>
      </w:tblGrid>
      <w:tr w:rsidR="00F95C91" w:rsidRPr="00DA4E61" w:rsidTr="00DE17FA">
        <w:trPr>
          <w:trHeight w:val="284"/>
          <w:tblHeader/>
        </w:trPr>
        <w:tc>
          <w:tcPr>
            <w:tcW w:w="836" w:type="dxa"/>
            <w:vMerge w:val="restart"/>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snapToGrid/>
                <w:kern w:val="0"/>
                <w:sz w:val="24"/>
                <w:szCs w:val="24"/>
              </w:rPr>
            </w:pPr>
            <w:r w:rsidRPr="00DA4E61">
              <w:rPr>
                <w:rFonts w:hAnsi="標楷體" w:cs="新細明體" w:hint="eastAsia"/>
                <w:snapToGrid/>
                <w:kern w:val="0"/>
                <w:sz w:val="24"/>
                <w:szCs w:val="24"/>
              </w:rPr>
              <w:t>縣市別</w:t>
            </w:r>
          </w:p>
        </w:tc>
        <w:tc>
          <w:tcPr>
            <w:tcW w:w="2558" w:type="dxa"/>
            <w:gridSpan w:val="3"/>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111年度</w:t>
            </w:r>
          </w:p>
        </w:tc>
        <w:tc>
          <w:tcPr>
            <w:tcW w:w="2558" w:type="dxa"/>
            <w:gridSpan w:val="3"/>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112年度</w:t>
            </w:r>
          </w:p>
        </w:tc>
        <w:tc>
          <w:tcPr>
            <w:tcW w:w="2558" w:type="dxa"/>
            <w:gridSpan w:val="3"/>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113年度</w:t>
            </w:r>
          </w:p>
        </w:tc>
      </w:tr>
      <w:tr w:rsidR="00F95C91" w:rsidRPr="00DA4E61" w:rsidTr="00DE17FA">
        <w:trPr>
          <w:trHeight w:val="274"/>
          <w:tblHeader/>
        </w:trPr>
        <w:tc>
          <w:tcPr>
            <w:tcW w:w="836" w:type="dxa"/>
            <w:vMerge/>
            <w:vAlign w:val="center"/>
            <w:hideMark/>
          </w:tcPr>
          <w:p w:rsidR="00F95C91" w:rsidRPr="00DA4E61" w:rsidRDefault="00F95C91" w:rsidP="00524265">
            <w:pPr>
              <w:widowControl/>
              <w:spacing w:line="280" w:lineRule="exact"/>
              <w:ind w:leftChars="0" w:left="0" w:firstLineChars="0" w:firstLine="0"/>
              <w:jc w:val="left"/>
              <w:rPr>
                <w:rFonts w:hAnsi="標楷體" w:cs="新細明體"/>
                <w:snapToGrid/>
                <w:kern w:val="0"/>
                <w:sz w:val="24"/>
                <w:szCs w:val="24"/>
              </w:rPr>
            </w:pP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snapToGrid/>
                <w:kern w:val="0"/>
                <w:sz w:val="24"/>
                <w:szCs w:val="24"/>
              </w:rPr>
            </w:pPr>
            <w:r w:rsidRPr="00DA4E61">
              <w:rPr>
                <w:rFonts w:hAnsi="標楷體" w:cs="新細明體" w:hint="eastAsia"/>
                <w:snapToGrid/>
                <w:kern w:val="0"/>
                <w:sz w:val="24"/>
                <w:szCs w:val="24"/>
              </w:rPr>
              <w:t>件數</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金額</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比重</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件數</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金額</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比重</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件數</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金額</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center"/>
              <w:rPr>
                <w:rFonts w:hAnsi="標楷體" w:cs="新細明體" w:hint="eastAsia"/>
                <w:snapToGrid/>
                <w:kern w:val="0"/>
                <w:sz w:val="24"/>
                <w:szCs w:val="24"/>
              </w:rPr>
            </w:pPr>
            <w:r w:rsidRPr="00DA4E61">
              <w:rPr>
                <w:rFonts w:hAnsi="標楷體" w:cs="新細明體" w:hint="eastAsia"/>
                <w:snapToGrid/>
                <w:kern w:val="0"/>
                <w:sz w:val="24"/>
                <w:szCs w:val="24"/>
              </w:rPr>
              <w:t>比重</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hint="eastAsia"/>
                <w:snapToGrid/>
                <w:kern w:val="0"/>
                <w:sz w:val="24"/>
                <w:szCs w:val="24"/>
              </w:rPr>
            </w:pPr>
            <w:r w:rsidRPr="00DA4E61">
              <w:rPr>
                <w:rFonts w:hAnsi="標楷體" w:cs="新細明體" w:hint="eastAsia"/>
                <w:snapToGrid/>
                <w:kern w:val="0"/>
                <w:sz w:val="24"/>
                <w:szCs w:val="24"/>
              </w:rPr>
              <w:t>臺北市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550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4.37</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395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3.71</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778</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6.55</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b/>
                <w:bCs/>
                <w:snapToGrid/>
                <w:kern w:val="0"/>
                <w:sz w:val="24"/>
                <w:szCs w:val="24"/>
              </w:rPr>
            </w:pPr>
            <w:r w:rsidRPr="00DA4E61">
              <w:rPr>
                <w:rFonts w:hAnsi="標楷體" w:cs="新細明體" w:hint="eastAsia"/>
                <w:b/>
                <w:bCs/>
                <w:snapToGrid/>
                <w:kern w:val="0"/>
                <w:sz w:val="24"/>
                <w:szCs w:val="24"/>
              </w:rPr>
              <w:t>新北市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1,620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12.87</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1,380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12.96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1,320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11.11</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桃園市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540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4.29</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295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2.77</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420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3.54</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b/>
                <w:bCs/>
                <w:snapToGrid/>
                <w:kern w:val="0"/>
                <w:sz w:val="24"/>
                <w:szCs w:val="24"/>
              </w:rPr>
            </w:pPr>
            <w:r w:rsidRPr="00DA4E61">
              <w:rPr>
                <w:rFonts w:hAnsi="標楷體" w:cs="新細明體" w:hint="eastAsia"/>
                <w:b/>
                <w:bCs/>
                <w:snapToGrid/>
                <w:kern w:val="0"/>
                <w:sz w:val="24"/>
                <w:szCs w:val="24"/>
              </w:rPr>
              <w:t>臺中市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4,320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34.32</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3,840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36.06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4,140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34.85</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b/>
                <w:bCs/>
                <w:snapToGrid/>
                <w:kern w:val="0"/>
                <w:sz w:val="24"/>
                <w:szCs w:val="24"/>
              </w:rPr>
            </w:pPr>
            <w:r w:rsidRPr="00DA4E61">
              <w:rPr>
                <w:rFonts w:hAnsi="標楷體" w:cs="新細明體" w:hint="eastAsia"/>
                <w:b/>
                <w:bCs/>
                <w:snapToGrid/>
                <w:kern w:val="0"/>
                <w:sz w:val="24"/>
                <w:szCs w:val="24"/>
              </w:rPr>
              <w:t>臺南市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2,580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20.50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2,100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19.72</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2,025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17.05</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b/>
                <w:bCs/>
                <w:snapToGrid/>
                <w:kern w:val="0"/>
                <w:sz w:val="24"/>
                <w:szCs w:val="24"/>
              </w:rPr>
            </w:pPr>
            <w:r w:rsidRPr="00DA4E61">
              <w:rPr>
                <w:rFonts w:hAnsi="標楷體" w:cs="新細明體" w:hint="eastAsia"/>
                <w:b/>
                <w:bCs/>
                <w:snapToGrid/>
                <w:kern w:val="0"/>
                <w:sz w:val="24"/>
                <w:szCs w:val="24"/>
              </w:rPr>
              <w:t>高雄市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1,080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8.58</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1,320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12.40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1,800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b/>
                <w:bCs/>
                <w:snapToGrid/>
                <w:kern w:val="0"/>
                <w:sz w:val="24"/>
                <w:szCs w:val="24"/>
              </w:rPr>
            </w:pPr>
            <w:r w:rsidRPr="00DA4E61">
              <w:rPr>
                <w:rFonts w:ascii="Times New Roman" w:eastAsia="新細明體"/>
                <w:b/>
                <w:bCs/>
                <w:snapToGrid/>
                <w:kern w:val="0"/>
                <w:sz w:val="24"/>
                <w:szCs w:val="24"/>
              </w:rPr>
              <w:t>15.15</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基隆市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新竹縣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新竹市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330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2.62</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359</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3.37</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5.56</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苗栗縣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0.95</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0.56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彰化縣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0.56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南投縣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雲林縣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240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1.91</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0.51</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嘉義縣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110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1.03</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55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0.46</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嘉義市</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893</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7.09</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299</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2.81</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300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2.53</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屏東縣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0.48</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0.51</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宜蘭縣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0.48</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240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2.25</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花蓮縣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0.95</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180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1.52</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臺東縣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55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0.44</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澎湖縣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0.16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70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0.66</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0.17</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連江縣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金門縣</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120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1.13</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60</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0.51</w:t>
            </w:r>
          </w:p>
        </w:tc>
      </w:tr>
      <w:tr w:rsidR="00F95C91" w:rsidRPr="00DA4E61" w:rsidTr="00DE17FA">
        <w:trPr>
          <w:trHeight w:val="274"/>
        </w:trPr>
        <w:tc>
          <w:tcPr>
            <w:tcW w:w="836" w:type="dxa"/>
            <w:shd w:val="clear" w:color="auto" w:fill="auto"/>
            <w:vAlign w:val="center"/>
            <w:hideMark/>
          </w:tcPr>
          <w:p w:rsidR="00F95C91" w:rsidRPr="00DA4E61" w:rsidRDefault="00F95C91" w:rsidP="00524265">
            <w:pPr>
              <w:widowControl/>
              <w:spacing w:line="280" w:lineRule="exact"/>
              <w:ind w:leftChars="0" w:left="0" w:firstLineChars="0" w:firstLine="0"/>
              <w:rPr>
                <w:rFonts w:hAnsi="標楷體" w:cs="新細明體"/>
                <w:snapToGrid/>
                <w:kern w:val="0"/>
                <w:sz w:val="24"/>
                <w:szCs w:val="24"/>
              </w:rPr>
            </w:pPr>
            <w:r w:rsidRPr="00DA4E61">
              <w:rPr>
                <w:rFonts w:hAnsi="標楷體" w:cs="新細明體" w:hint="eastAsia"/>
                <w:snapToGrid/>
                <w:kern w:val="0"/>
                <w:sz w:val="24"/>
                <w:szCs w:val="24"/>
              </w:rPr>
              <w:t>合計</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hint="eastAsia"/>
                <w:snapToGrid/>
                <w:kern w:val="0"/>
                <w:sz w:val="24"/>
                <w:szCs w:val="24"/>
              </w:rPr>
            </w:pPr>
            <w:r w:rsidRPr="00DA4E61">
              <w:rPr>
                <w:rFonts w:ascii="Times New Roman" w:eastAsia="新細明體"/>
                <w:snapToGrid/>
                <w:kern w:val="0"/>
                <w:sz w:val="24"/>
                <w:szCs w:val="24"/>
              </w:rPr>
              <w:t>15</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12,588</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14</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10,648</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100.00</w:t>
            </w:r>
          </w:p>
        </w:tc>
        <w:tc>
          <w:tcPr>
            <w:tcW w:w="852"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14</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11,878</w:t>
            </w:r>
          </w:p>
        </w:tc>
        <w:tc>
          <w:tcPr>
            <w:tcW w:w="853" w:type="dxa"/>
            <w:shd w:val="clear" w:color="auto" w:fill="auto"/>
            <w:vAlign w:val="center"/>
            <w:hideMark/>
          </w:tcPr>
          <w:p w:rsidR="00F95C91" w:rsidRPr="00DA4E61" w:rsidRDefault="00F95C91" w:rsidP="00524265">
            <w:pPr>
              <w:widowControl/>
              <w:spacing w:line="280" w:lineRule="exact"/>
              <w:ind w:leftChars="0" w:left="0" w:firstLineChars="0" w:firstLine="0"/>
              <w:jc w:val="right"/>
              <w:rPr>
                <w:rFonts w:ascii="Times New Roman" w:eastAsia="新細明體"/>
                <w:snapToGrid/>
                <w:kern w:val="0"/>
                <w:sz w:val="24"/>
                <w:szCs w:val="24"/>
              </w:rPr>
            </w:pPr>
            <w:r w:rsidRPr="00DA4E61">
              <w:rPr>
                <w:rFonts w:ascii="Times New Roman" w:eastAsia="新細明體"/>
                <w:snapToGrid/>
                <w:kern w:val="0"/>
                <w:sz w:val="24"/>
                <w:szCs w:val="24"/>
              </w:rPr>
              <w:t>100.00</w:t>
            </w:r>
          </w:p>
        </w:tc>
      </w:tr>
    </w:tbl>
    <w:p w:rsidR="00F95C91" w:rsidRPr="00DA4E61" w:rsidRDefault="00F95C91" w:rsidP="00DE17FA">
      <w:pPr>
        <w:pStyle w:val="142"/>
        <w:ind w:left="1233" w:hangingChars="507" w:hanging="1233"/>
        <w:jc w:val="both"/>
        <w:rPr>
          <w:rFonts w:hint="eastAsia"/>
          <w:snapToGrid/>
        </w:rPr>
      </w:pPr>
      <w:r w:rsidRPr="00DA4E61">
        <w:rPr>
          <w:rFonts w:hint="eastAsia"/>
          <w:snapToGrid/>
        </w:rPr>
        <w:t>說　　明：本表</w:t>
      </w:r>
      <w:r>
        <w:rPr>
          <w:rFonts w:hint="eastAsia"/>
          <w:snapToGrid/>
        </w:rPr>
        <w:t>比重</w:t>
      </w:r>
      <w:r w:rsidRPr="00DA4E61">
        <w:rPr>
          <w:rFonts w:hint="eastAsia"/>
          <w:snapToGrid/>
        </w:rPr>
        <w:t>細數之和與合計數或略有出入，係4捨5入至新臺幣千元之故。</w:t>
      </w:r>
    </w:p>
    <w:p w:rsidR="00F95C91" w:rsidRPr="00DA4E61" w:rsidRDefault="00F95C91" w:rsidP="00DE17FA">
      <w:pPr>
        <w:pStyle w:val="142"/>
        <w:rPr>
          <w:rFonts w:hint="eastAsia"/>
          <w:snapToGrid/>
        </w:rPr>
      </w:pPr>
      <w:r w:rsidRPr="00DA4E61">
        <w:rPr>
          <w:snapToGrid/>
        </w:rPr>
        <w:t>資料來源：</w:t>
      </w:r>
      <w:r>
        <w:rPr>
          <w:rFonts w:hint="eastAsia"/>
          <w:snapToGrid/>
          <w:lang w:eastAsia="zh-HK"/>
        </w:rPr>
        <w:t>國土署</w:t>
      </w:r>
      <w:r w:rsidRPr="00DA4E61">
        <w:rPr>
          <w:rFonts w:hAnsi="標楷體" w:hint="eastAsia"/>
          <w:snapToGrid/>
        </w:rPr>
        <w:t>；</w:t>
      </w:r>
      <w:r w:rsidRPr="00DA4E61">
        <w:rPr>
          <w:rFonts w:hint="eastAsia"/>
          <w:snapToGrid/>
        </w:rPr>
        <w:t>本中心整理。</w:t>
      </w:r>
    </w:p>
    <w:p w:rsidR="00F95C91" w:rsidRPr="00DA4E61" w:rsidRDefault="00F95C91" w:rsidP="00AD011D">
      <w:pPr>
        <w:spacing w:line="460" w:lineRule="exact"/>
        <w:ind w:left="566" w:firstLine="566"/>
        <w:rPr>
          <w:snapToGrid/>
        </w:rPr>
      </w:pPr>
      <w:r w:rsidRPr="00DA4E61">
        <w:rPr>
          <w:snapToGrid/>
        </w:rPr>
        <w:t>綜上</w:t>
      </w:r>
      <w:r w:rsidRPr="00DA4E61">
        <w:rPr>
          <w:rFonts w:hint="eastAsia"/>
          <w:snapToGrid/>
        </w:rPr>
        <w:t>，據內政部統計資料，我國屋齡超過30年以上住宅占全國住宅比重</w:t>
      </w:r>
      <w:r>
        <w:rPr>
          <w:rFonts w:hint="eastAsia"/>
          <w:snapToGrid/>
        </w:rPr>
        <w:t>，</w:t>
      </w:r>
      <w:r w:rsidRPr="00DA4E61">
        <w:rPr>
          <w:rFonts w:hint="eastAsia"/>
          <w:snapToGrid/>
        </w:rPr>
        <w:t>於111至113年間增加4</w:t>
      </w:r>
      <w:r>
        <w:rPr>
          <w:rFonts w:hint="eastAsia"/>
          <w:snapToGrid/>
        </w:rPr>
        <w:t>.2</w:t>
      </w:r>
      <w:r w:rsidRPr="00DA4E61">
        <w:rPr>
          <w:rFonts w:hint="eastAsia"/>
          <w:snapToGrid/>
        </w:rPr>
        <w:t>個百分點，</w:t>
      </w:r>
      <w:r w:rsidRPr="00DA4E61">
        <w:rPr>
          <w:rStyle w:val="1232"/>
          <w:rFonts w:hint="eastAsia"/>
        </w:rPr>
        <w:t>屋齡老化有加速之勢，</w:t>
      </w:r>
      <w:r>
        <w:rPr>
          <w:rStyle w:val="1232"/>
          <w:rFonts w:hint="eastAsia"/>
        </w:rPr>
        <w:t>且同期間</w:t>
      </w:r>
      <w:r w:rsidRPr="00DA4E61">
        <w:rPr>
          <w:rStyle w:val="1232"/>
          <w:rFonts w:hint="eastAsia"/>
        </w:rPr>
        <w:t>全國老宅</w:t>
      </w:r>
      <w:r w:rsidRPr="00DA4E61">
        <w:rPr>
          <w:rFonts w:hint="eastAsia"/>
          <w:snapToGrid/>
        </w:rPr>
        <w:t>數量最多前三名依序為新北市、臺北市及高雄市，惟</w:t>
      </w:r>
      <w:r>
        <w:rPr>
          <w:snapToGrid/>
        </w:rPr>
        <w:t>中央都更基金</w:t>
      </w:r>
      <w:r w:rsidRPr="00DA4E61">
        <w:rPr>
          <w:rFonts w:hint="eastAsia"/>
          <w:snapToGrid/>
        </w:rPr>
        <w:t>補助危老建物重建計畫費用之</w:t>
      </w:r>
      <w:r>
        <w:rPr>
          <w:rFonts w:hint="eastAsia"/>
          <w:snapToGrid/>
        </w:rPr>
        <w:t>預算</w:t>
      </w:r>
      <w:r w:rsidRPr="00DA4E61">
        <w:rPr>
          <w:rFonts w:hint="eastAsia"/>
          <w:snapToGrid/>
        </w:rPr>
        <w:t>執行</w:t>
      </w:r>
      <w:r>
        <w:rPr>
          <w:rFonts w:hint="eastAsia"/>
          <w:snapToGrid/>
        </w:rPr>
        <w:t>率偏低</w:t>
      </w:r>
      <w:r w:rsidRPr="00DA4E61">
        <w:rPr>
          <w:rFonts w:hint="eastAsia"/>
          <w:snapToGrid/>
        </w:rPr>
        <w:t>，整體補助金額及案件數量未明顯增加，</w:t>
      </w:r>
      <w:r>
        <w:rPr>
          <w:rFonts w:hint="eastAsia"/>
          <w:snapToGrid/>
        </w:rPr>
        <w:t>且</w:t>
      </w:r>
      <w:r w:rsidRPr="00DA4E61">
        <w:rPr>
          <w:rFonts w:hint="eastAsia"/>
          <w:snapToGrid/>
        </w:rPr>
        <w:t>補助金額最高</w:t>
      </w:r>
      <w:r>
        <w:rPr>
          <w:rFonts w:hint="eastAsia"/>
          <w:snapToGrid/>
        </w:rPr>
        <w:t>前</w:t>
      </w:r>
      <w:r w:rsidRPr="00DA4E61">
        <w:rPr>
          <w:rFonts w:hint="eastAsia"/>
          <w:snapToGrid/>
        </w:rPr>
        <w:t>二名為臺中市及臺南市，實際執行結果與市場需求間</w:t>
      </w:r>
      <w:r>
        <w:rPr>
          <w:rFonts w:hint="eastAsia"/>
          <w:snapToGrid/>
        </w:rPr>
        <w:t>亦</w:t>
      </w:r>
      <w:r w:rsidRPr="00DA4E61">
        <w:rPr>
          <w:rFonts w:hint="eastAsia"/>
          <w:snapToGrid/>
        </w:rPr>
        <w:t>存有</w:t>
      </w:r>
      <w:r>
        <w:rPr>
          <w:rFonts w:hint="eastAsia"/>
          <w:snapToGrid/>
        </w:rPr>
        <w:t>落</w:t>
      </w:r>
      <w:r w:rsidRPr="00DA4E61">
        <w:rPr>
          <w:rFonts w:hint="eastAsia"/>
          <w:snapToGrid/>
        </w:rPr>
        <w:t>差</w:t>
      </w:r>
      <w:r w:rsidRPr="00DA4E61">
        <w:rPr>
          <w:snapToGrid/>
        </w:rPr>
        <w:t>，允宜</w:t>
      </w:r>
      <w:r w:rsidRPr="00DA4E61">
        <w:rPr>
          <w:rFonts w:hint="eastAsia"/>
          <w:snapToGrid/>
        </w:rPr>
        <w:t>研謀改善，以加速危險及老舊建築物之重建</w:t>
      </w:r>
      <w:r w:rsidRPr="00DA4E61">
        <w:rPr>
          <w:snapToGrid/>
        </w:rPr>
        <w:t>，</w:t>
      </w:r>
      <w:r w:rsidRPr="00DA4E61">
        <w:rPr>
          <w:rFonts w:hint="eastAsia"/>
          <w:snapToGrid/>
        </w:rPr>
        <w:t>俾</w:t>
      </w:r>
      <w:r>
        <w:rPr>
          <w:rFonts w:hint="eastAsia"/>
          <w:snapToGrid/>
        </w:rPr>
        <w:t>提升</w:t>
      </w:r>
      <w:r w:rsidRPr="00DA4E61">
        <w:rPr>
          <w:rFonts w:hint="eastAsia"/>
          <w:snapToGrid/>
        </w:rPr>
        <w:t>國民居住環境與生活品質</w:t>
      </w:r>
      <w:r w:rsidRPr="00DA4E61">
        <w:rPr>
          <w:snapToGrid/>
        </w:rPr>
        <w:t>。</w:t>
      </w:r>
    </w:p>
    <w:p w:rsidR="00F95C91" w:rsidRDefault="00F95C91" w:rsidP="00AD011D">
      <w:pPr>
        <w:pStyle w:val="af0"/>
        <w:spacing w:line="460" w:lineRule="exact"/>
      </w:pPr>
      <w:r w:rsidRPr="00DA4E61">
        <w:rPr>
          <w:rFonts w:hint="eastAsia"/>
        </w:rPr>
        <w:t>(分機：8669 馬佳琪)</w:t>
      </w:r>
      <w:bookmarkEnd w:id="44"/>
    </w:p>
    <w:p w:rsidR="003C458B" w:rsidRPr="00066061" w:rsidRDefault="003C458B" w:rsidP="003C458B">
      <w:pPr>
        <w:pStyle w:val="14"/>
        <w:ind w:left="567" w:hanging="567"/>
      </w:pPr>
      <w:bookmarkStart w:id="46" w:name="_Toc224719267"/>
      <w:r>
        <w:rPr>
          <w:rFonts w:hint="eastAsia"/>
        </w:rPr>
        <w:t>四</w:t>
      </w:r>
      <w:r w:rsidRPr="00066061">
        <w:rPr>
          <w:rFonts w:hint="eastAsia"/>
        </w:rPr>
        <w:t>、</w:t>
      </w:r>
      <w:r w:rsidRPr="007D0031">
        <w:rPr>
          <w:rFonts w:hint="eastAsia"/>
        </w:rPr>
        <w:t>實施平均地權基金</w:t>
      </w:r>
      <w:r>
        <w:rPr>
          <w:rFonts w:hint="eastAsia"/>
        </w:rPr>
        <w:t>代管</w:t>
      </w:r>
      <w:r w:rsidRPr="00066061">
        <w:rPr>
          <w:rFonts w:hint="eastAsia"/>
        </w:rPr>
        <w:t>高鐵</w:t>
      </w:r>
      <w:r>
        <w:rPr>
          <w:rFonts w:hint="eastAsia"/>
        </w:rPr>
        <w:t>4車</w:t>
      </w:r>
      <w:r w:rsidRPr="00066061">
        <w:rPr>
          <w:rFonts w:hint="eastAsia"/>
        </w:rPr>
        <w:t>站</w:t>
      </w:r>
      <w:r>
        <w:rPr>
          <w:rFonts w:hint="eastAsia"/>
        </w:rPr>
        <w:t>19筆</w:t>
      </w:r>
      <w:r w:rsidRPr="00066061">
        <w:rPr>
          <w:rFonts w:hint="eastAsia"/>
        </w:rPr>
        <w:t>土地，</w:t>
      </w:r>
      <w:r>
        <w:rPr>
          <w:rFonts w:hint="eastAsia"/>
        </w:rPr>
        <w:t>迄113年底</w:t>
      </w:r>
      <w:r w:rsidRPr="00066061">
        <w:rPr>
          <w:rFonts w:hint="eastAsia"/>
        </w:rPr>
        <w:t>臺中</w:t>
      </w:r>
      <w:r>
        <w:rPr>
          <w:rFonts w:hint="eastAsia"/>
        </w:rPr>
        <w:t>及臺南站計11筆</w:t>
      </w:r>
      <w:r w:rsidRPr="00066061">
        <w:rPr>
          <w:rFonts w:hint="eastAsia"/>
        </w:rPr>
        <w:t>土地</w:t>
      </w:r>
      <w:r>
        <w:rPr>
          <w:rFonts w:hint="eastAsia"/>
        </w:rPr>
        <w:t>尚待運用</w:t>
      </w:r>
      <w:r w:rsidRPr="00066061">
        <w:rPr>
          <w:rFonts w:hint="eastAsia"/>
        </w:rPr>
        <w:t>，允宜積極開發</w:t>
      </w:r>
      <w:r>
        <w:rPr>
          <w:rFonts w:hint="eastAsia"/>
        </w:rPr>
        <w:t>以</w:t>
      </w:r>
      <w:r w:rsidRPr="00066061">
        <w:rPr>
          <w:rFonts w:hint="eastAsia"/>
        </w:rPr>
        <w:t>增益基金收入</w:t>
      </w:r>
      <w:bookmarkEnd w:id="46"/>
    </w:p>
    <w:p w:rsidR="003C458B" w:rsidRPr="000D58BB" w:rsidRDefault="003C458B" w:rsidP="003C458B">
      <w:pPr>
        <w:ind w:left="566" w:firstLine="566"/>
        <w:rPr>
          <w:rFonts w:hAnsi="標楷體"/>
          <w:snapToGrid/>
        </w:rPr>
      </w:pPr>
      <w:r w:rsidRPr="000D58BB">
        <w:rPr>
          <w:rFonts w:hAnsi="標楷體" w:hint="eastAsia"/>
          <w:snapToGrid/>
          <w:lang w:eastAsia="zh-HK"/>
        </w:rPr>
        <w:t>實施平均地權基金</w:t>
      </w:r>
      <w:r w:rsidRPr="000D58BB">
        <w:rPr>
          <w:rFonts w:hAnsi="標楷體" w:hint="eastAsia"/>
          <w:snapToGrid/>
        </w:rPr>
        <w:t>1</w:t>
      </w:r>
      <w:r w:rsidRPr="000D58BB">
        <w:rPr>
          <w:rFonts w:hAnsi="標楷體"/>
          <w:snapToGrid/>
        </w:rPr>
        <w:t>1</w:t>
      </w:r>
      <w:r>
        <w:rPr>
          <w:rFonts w:hAnsi="標楷體" w:hint="eastAsia"/>
          <w:snapToGrid/>
        </w:rPr>
        <w:t>3</w:t>
      </w:r>
      <w:r w:rsidRPr="000D58BB">
        <w:rPr>
          <w:rFonts w:hAnsi="標楷體" w:hint="eastAsia"/>
          <w:snapToGrid/>
        </w:rPr>
        <w:t>年度「業務收入</w:t>
      </w:r>
      <w:r w:rsidRPr="000D58BB">
        <w:rPr>
          <w:rFonts w:hAnsi="標楷體"/>
          <w:snapToGrid/>
        </w:rPr>
        <w:t>-</w:t>
      </w:r>
      <w:r w:rsidRPr="000D58BB">
        <w:rPr>
          <w:rFonts w:hAnsi="標楷體" w:hint="eastAsia"/>
          <w:snapToGrid/>
        </w:rPr>
        <w:t>租金及權利金收入」</w:t>
      </w:r>
      <w:r>
        <w:rPr>
          <w:rFonts w:hAnsi="標楷體" w:hint="eastAsia"/>
          <w:snapToGrid/>
        </w:rPr>
        <w:t>預算數4,620萬1千元，</w:t>
      </w:r>
      <w:r w:rsidRPr="000D58BB">
        <w:rPr>
          <w:rFonts w:hAnsi="標楷體" w:hint="eastAsia"/>
          <w:snapToGrid/>
        </w:rPr>
        <w:t>決算數4</w:t>
      </w:r>
      <w:r w:rsidRPr="000D58BB">
        <w:rPr>
          <w:rFonts w:hAnsi="標楷體"/>
          <w:snapToGrid/>
        </w:rPr>
        <w:t>,</w:t>
      </w:r>
      <w:r>
        <w:rPr>
          <w:rFonts w:hAnsi="標楷體" w:hint="eastAsia"/>
          <w:snapToGrid/>
        </w:rPr>
        <w:t>752</w:t>
      </w:r>
      <w:r w:rsidRPr="000D58BB">
        <w:rPr>
          <w:rFonts w:hAnsi="標楷體" w:hint="eastAsia"/>
          <w:snapToGrid/>
        </w:rPr>
        <w:t>萬</w:t>
      </w:r>
      <w:r>
        <w:rPr>
          <w:rFonts w:hAnsi="標楷體" w:hint="eastAsia"/>
          <w:snapToGrid/>
        </w:rPr>
        <w:t>9</w:t>
      </w:r>
      <w:r w:rsidRPr="000D58BB">
        <w:rPr>
          <w:rFonts w:hAnsi="標楷體" w:hint="eastAsia"/>
          <w:snapToGrid/>
        </w:rPr>
        <w:t>千元，</w:t>
      </w:r>
      <w:r>
        <w:rPr>
          <w:rFonts w:hAnsi="標楷體" w:hint="eastAsia"/>
          <w:snapToGrid/>
        </w:rPr>
        <w:t>預算達成率為102.87%，</w:t>
      </w:r>
      <w:r w:rsidRPr="000D58BB">
        <w:rPr>
          <w:rFonts w:hAnsi="標楷體" w:hint="eastAsia"/>
          <w:snapToGrid/>
        </w:rPr>
        <w:t>係高鐵新竹</w:t>
      </w:r>
      <w:r w:rsidRPr="00A4471A">
        <w:rPr>
          <w:rFonts w:hAnsi="標楷體" w:cs="新細明體" w:hint="eastAsia"/>
          <w:snapToGrid/>
        </w:rPr>
        <w:t>站</w:t>
      </w:r>
      <w:r w:rsidRPr="00A4471A">
        <w:rPr>
          <w:rFonts w:hAnsi="標楷體" w:hint="eastAsia"/>
          <w:snapToGrid/>
        </w:rPr>
        <w:t>、臺</w:t>
      </w:r>
      <w:r w:rsidRPr="000D58BB">
        <w:rPr>
          <w:rFonts w:hAnsi="標楷體" w:hint="eastAsia"/>
          <w:snapToGrid/>
        </w:rPr>
        <w:t>中站</w:t>
      </w:r>
      <w:r>
        <w:rPr>
          <w:rFonts w:hAnsi="標楷體" w:hint="eastAsia"/>
          <w:snapToGrid/>
        </w:rPr>
        <w:t>、嘉義站</w:t>
      </w:r>
      <w:r w:rsidRPr="000D58BB">
        <w:rPr>
          <w:rFonts w:hAnsi="標楷體" w:hint="eastAsia"/>
          <w:snapToGrid/>
        </w:rPr>
        <w:t>之租金及權利金收入。經查：</w:t>
      </w:r>
      <w:r w:rsidRPr="000D58BB">
        <w:rPr>
          <w:rFonts w:hAnsi="標楷體"/>
          <w:snapToGrid/>
        </w:rPr>
        <w:t xml:space="preserve"> </w:t>
      </w:r>
    </w:p>
    <w:p w:rsidR="003C458B" w:rsidRPr="00EB6704" w:rsidRDefault="003C458B" w:rsidP="003C458B">
      <w:pPr>
        <w:pStyle w:val="a7"/>
        <w:ind w:left="849" w:hanging="283"/>
        <w:rPr>
          <w:rStyle w:val="18"/>
          <w:b/>
          <w:bCs/>
        </w:rPr>
      </w:pPr>
      <w:r w:rsidRPr="00EB6704">
        <w:rPr>
          <w:rStyle w:val="18"/>
          <w:rFonts w:hint="eastAsia"/>
          <w:b/>
          <w:bCs/>
        </w:rPr>
        <w:t>(一</w:t>
      </w:r>
      <w:r w:rsidRPr="00EB6704">
        <w:rPr>
          <w:rStyle w:val="18"/>
          <w:b/>
          <w:bCs/>
        </w:rPr>
        <w:t>)</w:t>
      </w:r>
      <w:r w:rsidRPr="00EB6704">
        <w:rPr>
          <w:rStyle w:val="18"/>
          <w:rFonts w:hint="eastAsia"/>
          <w:b/>
          <w:bCs/>
        </w:rPr>
        <w:t>代管高鐵4車站19筆土地，其衍生收益歸屬該基金</w:t>
      </w:r>
    </w:p>
    <w:p w:rsidR="003C458B" w:rsidRPr="000D58BB" w:rsidRDefault="003C458B" w:rsidP="003C458B">
      <w:pPr>
        <w:pStyle w:val="22"/>
        <w:ind w:left="850" w:firstLine="566"/>
      </w:pPr>
      <w:r>
        <w:rPr>
          <w:rFonts w:hint="eastAsia"/>
        </w:rPr>
        <w:t>依</w:t>
      </w:r>
      <w:r w:rsidRPr="000D58BB">
        <w:rPr>
          <w:rFonts w:hint="eastAsia"/>
        </w:rPr>
        <w:t>行政院1</w:t>
      </w:r>
      <w:r w:rsidRPr="000D58BB">
        <w:t>09</w:t>
      </w:r>
      <w:r w:rsidRPr="000D58BB">
        <w:rPr>
          <w:rFonts w:hint="eastAsia"/>
        </w:rPr>
        <w:t>年1</w:t>
      </w:r>
      <w:r w:rsidRPr="000D58BB">
        <w:t>2</w:t>
      </w:r>
      <w:r w:rsidRPr="000D58BB">
        <w:rPr>
          <w:rFonts w:hint="eastAsia"/>
        </w:rPr>
        <w:t>月3日召開「研商平均地權條例施行細則第14條修正草案會議」</w:t>
      </w:r>
      <w:r>
        <w:rPr>
          <w:rFonts w:hint="eastAsia"/>
        </w:rPr>
        <w:t>結論</w:t>
      </w:r>
      <w:r w:rsidRPr="000D58BB">
        <w:rPr>
          <w:rStyle w:val="afb"/>
        </w:rPr>
        <w:footnoteReference w:id="7"/>
      </w:r>
      <w:r>
        <w:rPr>
          <w:rFonts w:hint="eastAsia"/>
        </w:rPr>
        <w:t>略以</w:t>
      </w:r>
      <w:r w:rsidRPr="000D58BB">
        <w:rPr>
          <w:rFonts w:hint="eastAsia"/>
        </w:rPr>
        <w:t>，</w:t>
      </w:r>
      <w:r>
        <w:rPr>
          <w:rFonts w:hint="eastAsia"/>
        </w:rPr>
        <w:t>代管</w:t>
      </w:r>
      <w:r w:rsidRPr="005C4D8D">
        <w:rPr>
          <w:rFonts w:hint="eastAsia"/>
        </w:rPr>
        <w:t>高鐵新竹、臺中、嘉義及臺南等4</w:t>
      </w:r>
      <w:r>
        <w:rPr>
          <w:rFonts w:hint="eastAsia"/>
        </w:rPr>
        <w:t>個車站區段徵收財務結算後獲配之</w:t>
      </w:r>
      <w:r w:rsidRPr="005C4D8D">
        <w:rPr>
          <w:rFonts w:hint="eastAsia"/>
        </w:rPr>
        <w:t>19筆</w:t>
      </w:r>
      <w:r>
        <w:rPr>
          <w:rFonts w:hint="eastAsia"/>
        </w:rPr>
        <w:t>土地資產，於</w:t>
      </w:r>
      <w:r w:rsidRPr="000D58BB">
        <w:rPr>
          <w:rFonts w:hint="eastAsia"/>
        </w:rPr>
        <w:t>不得出售前提下</w:t>
      </w:r>
      <w:r>
        <w:rPr>
          <w:rFonts w:hint="eastAsia"/>
        </w:rPr>
        <w:t>，以代管土地</w:t>
      </w:r>
      <w:r w:rsidRPr="000D58BB">
        <w:rPr>
          <w:rFonts w:hint="eastAsia"/>
        </w:rPr>
        <w:t>設定地上權或出租等衍生收益</w:t>
      </w:r>
      <w:r>
        <w:rPr>
          <w:rFonts w:hint="eastAsia"/>
        </w:rPr>
        <w:t>作為該基金財源。復依</w:t>
      </w:r>
      <w:r w:rsidRPr="00473D3A">
        <w:rPr>
          <w:rFonts w:hint="eastAsia"/>
        </w:rPr>
        <w:t>實施平均地權基金收支保管及運用辦</w:t>
      </w:r>
      <w:r>
        <w:rPr>
          <w:rFonts w:hint="eastAsia"/>
        </w:rPr>
        <w:t>法第3條規定略以，該基金之來源包括區段徵收後土地之處理收入等。</w:t>
      </w:r>
    </w:p>
    <w:p w:rsidR="003C458B" w:rsidRPr="00EB6704" w:rsidRDefault="003C458B" w:rsidP="003C458B">
      <w:pPr>
        <w:pStyle w:val="a7"/>
        <w:ind w:left="849" w:hanging="283"/>
        <w:rPr>
          <w:rFonts w:hAnsi="標楷體"/>
          <w:b/>
          <w:bCs/>
        </w:rPr>
      </w:pPr>
      <w:r w:rsidRPr="00EB6704">
        <w:rPr>
          <w:rFonts w:hAnsi="標楷體"/>
          <w:b/>
          <w:bCs/>
        </w:rPr>
        <w:t>(</w:t>
      </w:r>
      <w:r w:rsidRPr="00EB6704">
        <w:rPr>
          <w:rFonts w:hAnsi="標楷體" w:hint="eastAsia"/>
          <w:b/>
          <w:bCs/>
        </w:rPr>
        <w:t>二</w:t>
      </w:r>
      <w:r w:rsidRPr="00EB6704">
        <w:rPr>
          <w:rFonts w:hAnsi="標楷體"/>
          <w:b/>
          <w:bCs/>
        </w:rPr>
        <w:t>)</w:t>
      </w:r>
      <w:r w:rsidRPr="00EB6704">
        <w:rPr>
          <w:rFonts w:hAnsi="標楷體" w:hint="eastAsia"/>
          <w:b/>
          <w:bCs/>
        </w:rPr>
        <w:t>迄113年底高鐵臺中站及臺南站計11筆土地尚待運用</w:t>
      </w:r>
    </w:p>
    <w:p w:rsidR="003C458B" w:rsidRPr="00934D21" w:rsidRDefault="003C458B" w:rsidP="003C458B">
      <w:pPr>
        <w:pStyle w:val="22"/>
        <w:ind w:left="850" w:firstLine="566"/>
      </w:pPr>
      <w:r>
        <w:rPr>
          <w:rFonts w:hint="eastAsia"/>
        </w:rPr>
        <w:t>綜觀迄</w:t>
      </w:r>
      <w:r w:rsidRPr="00934D21">
        <w:rPr>
          <w:rFonts w:hint="eastAsia"/>
        </w:rPr>
        <w:t>11</w:t>
      </w:r>
      <w:r>
        <w:t>3</w:t>
      </w:r>
      <w:r w:rsidRPr="00934D21">
        <w:rPr>
          <w:rFonts w:hint="eastAsia"/>
        </w:rPr>
        <w:t>年底</w:t>
      </w:r>
      <w:r w:rsidRPr="00D12D1C">
        <w:rPr>
          <w:rFonts w:hint="eastAsia"/>
        </w:rPr>
        <w:t>平均地權基金</w:t>
      </w:r>
      <w:r>
        <w:rPr>
          <w:rFonts w:hint="eastAsia"/>
        </w:rPr>
        <w:t>代管</w:t>
      </w:r>
      <w:r w:rsidRPr="00D12D1C">
        <w:rPr>
          <w:rFonts w:hint="eastAsia"/>
        </w:rPr>
        <w:t>高鐵4</w:t>
      </w:r>
      <w:r>
        <w:rPr>
          <w:rFonts w:hint="eastAsia"/>
        </w:rPr>
        <w:t>車</w:t>
      </w:r>
      <w:r w:rsidRPr="00D12D1C">
        <w:rPr>
          <w:rFonts w:hint="eastAsia"/>
        </w:rPr>
        <w:t>站</w:t>
      </w:r>
      <w:r>
        <w:rPr>
          <w:rFonts w:hint="eastAsia"/>
        </w:rPr>
        <w:t>19筆</w:t>
      </w:r>
      <w:r w:rsidRPr="00D12D1C">
        <w:rPr>
          <w:rFonts w:hint="eastAsia"/>
        </w:rPr>
        <w:t>土地運用情形</w:t>
      </w:r>
      <w:r>
        <w:rPr>
          <w:rFonts w:hint="eastAsia"/>
        </w:rPr>
        <w:t>(詳表1)，</w:t>
      </w:r>
      <w:r w:rsidRPr="00934D21">
        <w:rPr>
          <w:rFonts w:hint="eastAsia"/>
        </w:rPr>
        <w:t>高鐵新竹站(商業區</w:t>
      </w:r>
      <w:r w:rsidRPr="00934D21">
        <w:t>)</w:t>
      </w:r>
      <w:r w:rsidRPr="00934D21">
        <w:rPr>
          <w:rFonts w:hint="eastAsia"/>
        </w:rPr>
        <w:t>及臺中站(產專區</w:t>
      </w:r>
      <w:r w:rsidRPr="00934D21">
        <w:t>)</w:t>
      </w:r>
      <w:r w:rsidRPr="00934D21">
        <w:rPr>
          <w:rFonts w:hint="eastAsia"/>
        </w:rPr>
        <w:t>土地(第1</w:t>
      </w:r>
      <w:r>
        <w:rPr>
          <w:rFonts w:hint="eastAsia"/>
        </w:rPr>
        <w:t>至</w:t>
      </w:r>
      <w:r w:rsidRPr="00934D21">
        <w:rPr>
          <w:rFonts w:hint="eastAsia"/>
        </w:rPr>
        <w:t>4</w:t>
      </w:r>
      <w:r>
        <w:rPr>
          <w:rFonts w:hint="eastAsia"/>
        </w:rPr>
        <w:t>筆</w:t>
      </w:r>
      <w:r w:rsidRPr="00934D21">
        <w:rPr>
          <w:rFonts w:hint="eastAsia"/>
        </w:rPr>
        <w:t>)</w:t>
      </w:r>
      <w:r>
        <w:rPr>
          <w:rFonts w:hint="eastAsia"/>
        </w:rPr>
        <w:t>已</w:t>
      </w:r>
      <w:r w:rsidRPr="00934D21">
        <w:rPr>
          <w:rFonts w:hint="eastAsia"/>
        </w:rPr>
        <w:t>設定地上權並獲</w:t>
      </w:r>
      <w:r>
        <w:rPr>
          <w:rFonts w:hint="eastAsia"/>
        </w:rPr>
        <w:t>取</w:t>
      </w:r>
      <w:r w:rsidRPr="00934D21">
        <w:rPr>
          <w:rFonts w:hint="eastAsia"/>
        </w:rPr>
        <w:t>收入；</w:t>
      </w:r>
      <w:r>
        <w:rPr>
          <w:rFonts w:hint="eastAsia"/>
        </w:rPr>
        <w:t>又</w:t>
      </w:r>
      <w:r w:rsidRPr="00934D21">
        <w:rPr>
          <w:rFonts w:hint="eastAsia"/>
        </w:rPr>
        <w:t>高鐵臺中站(住宅區新長壽段78地號)土地自112年7月起出租予國家住都中心興建社會住宅，待興建</w:t>
      </w:r>
      <w:r>
        <w:rPr>
          <w:rFonts w:hint="eastAsia"/>
        </w:rPr>
        <w:t>完工</w:t>
      </w:r>
      <w:r w:rsidRPr="00934D21">
        <w:rPr>
          <w:rFonts w:hint="eastAsia"/>
        </w:rPr>
        <w:t>後出租始有收入(第5</w:t>
      </w:r>
      <w:r>
        <w:rPr>
          <w:rFonts w:hint="eastAsia"/>
        </w:rPr>
        <w:t>筆</w:t>
      </w:r>
      <w:r w:rsidRPr="00934D21">
        <w:rPr>
          <w:rFonts w:hint="eastAsia"/>
        </w:rPr>
        <w:t>)；</w:t>
      </w:r>
      <w:r>
        <w:rPr>
          <w:rFonts w:hint="eastAsia"/>
        </w:rPr>
        <w:t>復</w:t>
      </w:r>
      <w:r w:rsidRPr="00934D21">
        <w:rPr>
          <w:rFonts w:hint="eastAsia"/>
        </w:rPr>
        <w:t>高鐵</w:t>
      </w:r>
      <w:r>
        <w:rPr>
          <w:rFonts w:hint="eastAsia"/>
        </w:rPr>
        <w:t>臺中站及嘉義站等土地</w:t>
      </w:r>
      <w:r w:rsidRPr="00934D21">
        <w:rPr>
          <w:rFonts w:hint="eastAsia"/>
        </w:rPr>
        <w:t>則於113年間簽訂租</w:t>
      </w:r>
      <w:r>
        <w:rPr>
          <w:rFonts w:hint="eastAsia"/>
        </w:rPr>
        <w:t>賃</w:t>
      </w:r>
      <w:r w:rsidRPr="00934D21">
        <w:rPr>
          <w:rFonts w:hint="eastAsia"/>
        </w:rPr>
        <w:t>契約</w:t>
      </w:r>
      <w:r>
        <w:rPr>
          <w:rFonts w:hint="eastAsia"/>
        </w:rPr>
        <w:t>(</w:t>
      </w:r>
      <w:r w:rsidRPr="00934D21">
        <w:rPr>
          <w:rFonts w:hint="eastAsia"/>
        </w:rPr>
        <w:t>第6至8</w:t>
      </w:r>
      <w:r>
        <w:rPr>
          <w:rFonts w:hint="eastAsia"/>
        </w:rPr>
        <w:t>筆)</w:t>
      </w:r>
      <w:r w:rsidRPr="00934D21">
        <w:rPr>
          <w:rFonts w:hint="eastAsia"/>
        </w:rPr>
        <w:t>，餘</w:t>
      </w:r>
      <w:r>
        <w:rPr>
          <w:rFonts w:hint="eastAsia"/>
        </w:rPr>
        <w:t>係</w:t>
      </w:r>
      <w:r w:rsidRPr="00934D21">
        <w:rPr>
          <w:rFonts w:hint="eastAsia"/>
        </w:rPr>
        <w:t>高鐵</w:t>
      </w:r>
      <w:r>
        <w:rPr>
          <w:rFonts w:hint="eastAsia"/>
        </w:rPr>
        <w:t>臺中站及臺南站計11筆土地</w:t>
      </w:r>
      <w:r w:rsidRPr="00934D21">
        <w:rPr>
          <w:rFonts w:hint="eastAsia"/>
        </w:rPr>
        <w:t>尚</w:t>
      </w:r>
      <w:r>
        <w:rPr>
          <w:rFonts w:hint="eastAsia"/>
        </w:rPr>
        <w:t>待處理或進行</w:t>
      </w:r>
      <w:r w:rsidRPr="00934D21">
        <w:rPr>
          <w:rFonts w:hint="eastAsia"/>
        </w:rPr>
        <w:t>招商中(第</w:t>
      </w:r>
      <w:r>
        <w:rPr>
          <w:rFonts w:hint="eastAsia"/>
        </w:rPr>
        <w:t>9至</w:t>
      </w:r>
      <w:r w:rsidRPr="00934D21">
        <w:t>19</w:t>
      </w:r>
      <w:r>
        <w:rPr>
          <w:rFonts w:hint="eastAsia"/>
        </w:rPr>
        <w:t>筆</w:t>
      </w:r>
      <w:r w:rsidRPr="00934D21">
        <w:rPr>
          <w:rFonts w:hint="eastAsia"/>
        </w:rPr>
        <w:t>)</w:t>
      </w:r>
      <w:r>
        <w:rPr>
          <w:rFonts w:hint="eastAsia"/>
        </w:rPr>
        <w:t>；準此，全部19筆土地中仍有11筆土地</w:t>
      </w:r>
      <w:r w:rsidRPr="00A65E9E">
        <w:rPr>
          <w:rFonts w:hAnsi="標楷體" w:hint="eastAsia"/>
        </w:rPr>
        <w:t>尚待運用</w:t>
      </w:r>
      <w:r>
        <w:rPr>
          <w:rFonts w:hAnsi="標楷體" w:hint="eastAsia"/>
        </w:rPr>
        <w:t>(占比達57.89%)，</w:t>
      </w:r>
      <w:r>
        <w:rPr>
          <w:rFonts w:hint="eastAsia"/>
        </w:rPr>
        <w:t>允宜</w:t>
      </w:r>
      <w:r w:rsidRPr="00934D21">
        <w:rPr>
          <w:rFonts w:hint="eastAsia"/>
        </w:rPr>
        <w:t>積極處理以提高運用效益。</w:t>
      </w:r>
    </w:p>
    <w:p w:rsidR="003C458B" w:rsidRPr="006671D1" w:rsidRDefault="003C458B" w:rsidP="003C458B">
      <w:pPr>
        <w:ind w:left="566" w:firstLine="566"/>
      </w:pPr>
      <w:r w:rsidRPr="006671D1">
        <w:rPr>
          <w:rFonts w:hint="eastAsia"/>
        </w:rPr>
        <w:t>綜上，</w:t>
      </w:r>
      <w:r w:rsidRPr="000D58BB">
        <w:rPr>
          <w:rFonts w:hAnsi="標楷體" w:hint="eastAsia"/>
          <w:snapToGrid/>
          <w:lang w:eastAsia="zh-HK"/>
        </w:rPr>
        <w:t>實施平均地權</w:t>
      </w:r>
      <w:r>
        <w:rPr>
          <w:rFonts w:hint="eastAsia"/>
        </w:rPr>
        <w:t>基金經行政院於109年度決議代管</w:t>
      </w:r>
      <w:r w:rsidRPr="006671D1">
        <w:rPr>
          <w:rFonts w:hint="eastAsia"/>
        </w:rPr>
        <w:t>高鐵新竹、臺中、嘉義及臺南等4</w:t>
      </w:r>
      <w:r>
        <w:rPr>
          <w:rFonts w:hint="eastAsia"/>
        </w:rPr>
        <w:t>車</w:t>
      </w:r>
      <w:r w:rsidRPr="006671D1">
        <w:rPr>
          <w:rFonts w:hint="eastAsia"/>
        </w:rPr>
        <w:t>站19筆土地</w:t>
      </w:r>
      <w:r>
        <w:rPr>
          <w:rFonts w:hint="eastAsia"/>
        </w:rPr>
        <w:t>，並以前揭</w:t>
      </w:r>
      <w:r w:rsidRPr="0061511E">
        <w:rPr>
          <w:rFonts w:hint="eastAsia"/>
        </w:rPr>
        <w:t>土地產生之收益充裕該基</w:t>
      </w:r>
      <w:r>
        <w:rPr>
          <w:rFonts w:hint="eastAsia"/>
        </w:rPr>
        <w:t>金；惟迄</w:t>
      </w:r>
      <w:r w:rsidRPr="006671D1">
        <w:rPr>
          <w:rFonts w:hint="eastAsia"/>
        </w:rPr>
        <w:t>1</w:t>
      </w:r>
      <w:r w:rsidRPr="006671D1">
        <w:t>1</w:t>
      </w:r>
      <w:r w:rsidRPr="006671D1">
        <w:rPr>
          <w:rFonts w:hint="eastAsia"/>
        </w:rPr>
        <w:t>3年底</w:t>
      </w:r>
      <w:r w:rsidRPr="00F2412B">
        <w:rPr>
          <w:rFonts w:hint="eastAsia"/>
        </w:rPr>
        <w:t>高鐵臺中站及臺南站計</w:t>
      </w:r>
      <w:r w:rsidRPr="006671D1">
        <w:rPr>
          <w:rFonts w:hint="eastAsia"/>
        </w:rPr>
        <w:t>11筆土地</w:t>
      </w:r>
      <w:r>
        <w:rPr>
          <w:rFonts w:hint="eastAsia"/>
        </w:rPr>
        <w:t>尚</w:t>
      </w:r>
      <w:r w:rsidRPr="006671D1">
        <w:rPr>
          <w:rFonts w:hint="eastAsia"/>
        </w:rPr>
        <w:t>待處理或進行招商中</w:t>
      </w:r>
      <w:r>
        <w:rPr>
          <w:rFonts w:hAnsi="標楷體" w:hint="eastAsia"/>
        </w:rPr>
        <w:t>(占比逾五成)，</w:t>
      </w:r>
      <w:r w:rsidRPr="006671D1">
        <w:rPr>
          <w:rFonts w:hint="eastAsia"/>
        </w:rPr>
        <w:t>允宜積極處理運用，以增益基金收入。</w:t>
      </w:r>
    </w:p>
    <w:p w:rsidR="003C458B" w:rsidRPr="0057361E" w:rsidRDefault="003C458B" w:rsidP="003C458B">
      <w:pPr>
        <w:ind w:leftChars="192" w:left="1275" w:hangingChars="258" w:hanging="731"/>
        <w:jc w:val="left"/>
        <w:rPr>
          <w:b/>
          <w:snapToGrid/>
        </w:rPr>
      </w:pPr>
      <w:r w:rsidRPr="0057361E">
        <w:rPr>
          <w:rFonts w:hint="eastAsia"/>
          <w:b/>
          <w:snapToGrid/>
        </w:rPr>
        <w:t xml:space="preserve">表1　</w:t>
      </w:r>
      <w:r w:rsidRPr="004C23E5">
        <w:rPr>
          <w:rFonts w:hint="eastAsia"/>
          <w:b/>
          <w:snapToGrid/>
          <w:spacing w:val="-10"/>
        </w:rPr>
        <w:t>迄113年底平均地權基金代管高鐵4車站19筆土地運用情形表</w:t>
      </w:r>
    </w:p>
    <w:tbl>
      <w:tblPr>
        <w:tblW w:w="7938" w:type="dxa"/>
        <w:tblInd w:w="5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600" w:firstRow="0" w:lastRow="0" w:firstColumn="0" w:lastColumn="0" w:noHBand="1" w:noVBand="1"/>
      </w:tblPr>
      <w:tblGrid>
        <w:gridCol w:w="778"/>
        <w:gridCol w:w="777"/>
        <w:gridCol w:w="2273"/>
        <w:gridCol w:w="678"/>
        <w:gridCol w:w="3432"/>
      </w:tblGrid>
      <w:tr w:rsidR="003C458B" w:rsidRPr="00C04C22" w:rsidTr="001218F9">
        <w:trPr>
          <w:trHeight w:val="529"/>
          <w:tblHeader/>
        </w:trPr>
        <w:tc>
          <w:tcPr>
            <w:tcW w:w="1555" w:type="dxa"/>
            <w:gridSpan w:val="2"/>
            <w:shd w:val="clear" w:color="auto" w:fill="auto"/>
            <w:tcMar>
              <w:top w:w="5" w:type="dxa"/>
              <w:left w:w="5" w:type="dxa"/>
              <w:bottom w:w="0" w:type="dxa"/>
              <w:right w:w="5" w:type="dxa"/>
            </w:tcMar>
            <w:vAlign w:val="center"/>
            <w:hideMark/>
          </w:tcPr>
          <w:p w:rsidR="003C458B" w:rsidRPr="00C04C22" w:rsidRDefault="003C458B" w:rsidP="001218F9">
            <w:pPr>
              <w:pStyle w:val="142"/>
              <w:ind w:left="566" w:hanging="566"/>
              <w:jc w:val="distribute"/>
              <w:rPr>
                <w:b/>
              </w:rPr>
            </w:pPr>
            <w:r w:rsidRPr="00C04C22">
              <w:rPr>
                <w:b/>
              </w:rPr>
              <w:t>站區及土地使用分區</w:t>
            </w:r>
          </w:p>
        </w:tc>
        <w:tc>
          <w:tcPr>
            <w:tcW w:w="2273" w:type="dxa"/>
            <w:shd w:val="clear" w:color="auto" w:fill="auto"/>
            <w:tcMar>
              <w:top w:w="5" w:type="dxa"/>
              <w:left w:w="5" w:type="dxa"/>
              <w:bottom w:w="0" w:type="dxa"/>
              <w:right w:w="5" w:type="dxa"/>
            </w:tcMar>
            <w:vAlign w:val="center"/>
            <w:hideMark/>
          </w:tcPr>
          <w:p w:rsidR="003C458B" w:rsidRPr="00C04C22" w:rsidRDefault="003C458B" w:rsidP="001218F9">
            <w:pPr>
              <w:pStyle w:val="142"/>
              <w:ind w:left="566" w:hanging="566"/>
              <w:jc w:val="distribute"/>
              <w:rPr>
                <w:b/>
              </w:rPr>
            </w:pPr>
            <w:r w:rsidRPr="00C04C22">
              <w:rPr>
                <w:b/>
              </w:rPr>
              <w:t>地段地號</w:t>
            </w:r>
          </w:p>
        </w:tc>
        <w:tc>
          <w:tcPr>
            <w:tcW w:w="678" w:type="dxa"/>
            <w:shd w:val="clear" w:color="auto" w:fill="auto"/>
            <w:tcMar>
              <w:top w:w="5" w:type="dxa"/>
              <w:left w:w="5" w:type="dxa"/>
              <w:bottom w:w="0" w:type="dxa"/>
              <w:right w:w="5" w:type="dxa"/>
            </w:tcMar>
            <w:vAlign w:val="center"/>
            <w:hideMark/>
          </w:tcPr>
          <w:p w:rsidR="003C458B" w:rsidRPr="00C04C22" w:rsidRDefault="003C458B" w:rsidP="001218F9">
            <w:pPr>
              <w:pStyle w:val="142"/>
              <w:ind w:left="566" w:hanging="566"/>
              <w:jc w:val="center"/>
              <w:rPr>
                <w:b/>
              </w:rPr>
            </w:pPr>
            <w:r>
              <w:rPr>
                <w:rFonts w:hint="eastAsia"/>
                <w:b/>
              </w:rPr>
              <w:t>筆</w:t>
            </w:r>
            <w:r w:rsidRPr="00C04C22">
              <w:rPr>
                <w:b/>
              </w:rPr>
              <w:t>次</w:t>
            </w:r>
          </w:p>
        </w:tc>
        <w:tc>
          <w:tcPr>
            <w:tcW w:w="3432" w:type="dxa"/>
            <w:shd w:val="clear" w:color="auto" w:fill="auto"/>
            <w:tcMar>
              <w:top w:w="5" w:type="dxa"/>
              <w:left w:w="5" w:type="dxa"/>
              <w:bottom w:w="0" w:type="dxa"/>
              <w:right w:w="5" w:type="dxa"/>
            </w:tcMar>
            <w:vAlign w:val="center"/>
            <w:hideMark/>
          </w:tcPr>
          <w:p w:rsidR="003C458B" w:rsidRPr="00C04C22" w:rsidRDefault="003C458B" w:rsidP="001218F9">
            <w:pPr>
              <w:pStyle w:val="142"/>
              <w:ind w:left="566" w:hanging="566"/>
              <w:jc w:val="distribute"/>
              <w:rPr>
                <w:b/>
              </w:rPr>
            </w:pPr>
            <w:r w:rsidRPr="00C04C22">
              <w:rPr>
                <w:b/>
              </w:rPr>
              <w:t>處理情形</w:t>
            </w:r>
          </w:p>
        </w:tc>
      </w:tr>
      <w:tr w:rsidR="003C458B" w:rsidRPr="005439E9" w:rsidTr="001218F9">
        <w:trPr>
          <w:trHeight w:val="312"/>
        </w:trPr>
        <w:tc>
          <w:tcPr>
            <w:tcW w:w="778"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新竹站</w:t>
            </w: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商業區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世興段46</w:t>
            </w:r>
          </w:p>
        </w:tc>
        <w:tc>
          <w:tcPr>
            <w:tcW w:w="6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center"/>
            </w:pPr>
            <w:r w:rsidRPr="005439E9">
              <w:t>1</w:t>
            </w:r>
          </w:p>
        </w:tc>
        <w:tc>
          <w:tcPr>
            <w:tcW w:w="3432"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both"/>
            </w:pPr>
            <w:r w:rsidRPr="005439E9">
              <w:t>已設定地上權</w:t>
            </w:r>
            <w:r>
              <w:rPr>
                <w:rFonts w:hint="eastAsia"/>
              </w:rPr>
              <w:t>。</w:t>
            </w: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世興段47</w:t>
            </w:r>
          </w:p>
        </w:tc>
        <w:tc>
          <w:tcPr>
            <w:tcW w:w="6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center"/>
            </w:pPr>
            <w:r w:rsidRPr="005439E9">
              <w:t>2</w:t>
            </w:r>
          </w:p>
        </w:tc>
        <w:tc>
          <w:tcPr>
            <w:tcW w:w="3432" w:type="dxa"/>
            <w:vMerge/>
            <w:shd w:val="clear" w:color="auto" w:fill="auto"/>
            <w:vAlign w:val="center"/>
            <w:hideMark/>
          </w:tcPr>
          <w:p w:rsidR="003C458B" w:rsidRPr="005439E9" w:rsidRDefault="003C458B" w:rsidP="001218F9">
            <w:pPr>
              <w:pStyle w:val="142"/>
              <w:ind w:left="567" w:hanging="567"/>
              <w:jc w:val="both"/>
            </w:pPr>
          </w:p>
        </w:tc>
      </w:tr>
      <w:tr w:rsidR="003C458B" w:rsidRPr="005439E9" w:rsidTr="001218F9">
        <w:trPr>
          <w:trHeight w:val="312"/>
        </w:trPr>
        <w:tc>
          <w:tcPr>
            <w:tcW w:w="778"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臺中站</w:t>
            </w: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產專區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新高鐵段101</w:t>
            </w:r>
          </w:p>
        </w:tc>
        <w:tc>
          <w:tcPr>
            <w:tcW w:w="6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center"/>
            </w:pPr>
            <w:r w:rsidRPr="005439E9">
              <w:t>3</w:t>
            </w:r>
          </w:p>
        </w:tc>
        <w:tc>
          <w:tcPr>
            <w:tcW w:w="3432" w:type="dxa"/>
            <w:vMerge/>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both"/>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新高鐵段108</w:t>
            </w:r>
          </w:p>
        </w:tc>
        <w:tc>
          <w:tcPr>
            <w:tcW w:w="6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center"/>
            </w:pPr>
            <w:r w:rsidRPr="005439E9">
              <w:t>4</w:t>
            </w:r>
          </w:p>
        </w:tc>
        <w:tc>
          <w:tcPr>
            <w:tcW w:w="3432" w:type="dxa"/>
            <w:vMerge/>
            <w:shd w:val="clear" w:color="auto" w:fill="auto"/>
            <w:vAlign w:val="center"/>
            <w:hideMark/>
          </w:tcPr>
          <w:p w:rsidR="003C458B" w:rsidRPr="005439E9" w:rsidRDefault="003C458B" w:rsidP="001218F9">
            <w:pPr>
              <w:pStyle w:val="142"/>
              <w:ind w:left="567" w:hanging="567"/>
              <w:jc w:val="both"/>
            </w:pPr>
          </w:p>
        </w:tc>
      </w:tr>
      <w:tr w:rsidR="003C458B" w:rsidRPr="005439E9" w:rsidTr="001218F9">
        <w:trPr>
          <w:trHeight w:val="397"/>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住宅區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新長壽段78</w:t>
            </w:r>
          </w:p>
        </w:tc>
        <w:tc>
          <w:tcPr>
            <w:tcW w:w="6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jc w:val="center"/>
            </w:pPr>
            <w:r w:rsidRPr="005439E9">
              <w:t>5</w:t>
            </w:r>
          </w:p>
        </w:tc>
        <w:tc>
          <w:tcPr>
            <w:tcW w:w="3432" w:type="dxa"/>
            <w:shd w:val="clear" w:color="auto" w:fill="auto"/>
            <w:tcMar>
              <w:top w:w="5" w:type="dxa"/>
              <w:left w:w="5" w:type="dxa"/>
              <w:bottom w:w="0" w:type="dxa"/>
              <w:right w:w="5" w:type="dxa"/>
            </w:tcMar>
            <w:vAlign w:val="center"/>
            <w:hideMark/>
          </w:tcPr>
          <w:p w:rsidR="003C458B" w:rsidRPr="005439E9" w:rsidRDefault="003C458B" w:rsidP="003C458B">
            <w:pPr>
              <w:pStyle w:val="142"/>
              <w:ind w:left="44"/>
              <w:jc w:val="both"/>
            </w:pPr>
            <w:r w:rsidRPr="005439E9">
              <w:t>已於112年7月起出租予國家住都中心50年，</w:t>
            </w:r>
            <w:r>
              <w:rPr>
                <w:rFonts w:hint="eastAsia"/>
              </w:rPr>
              <w:t>作為</w:t>
            </w:r>
            <w:r w:rsidRPr="005439E9">
              <w:t>興建社會住宅使用</w:t>
            </w:r>
            <w:r>
              <w:rPr>
                <w:rFonts w:hint="eastAsia"/>
              </w:rPr>
              <w:t>，</w:t>
            </w:r>
            <w:r w:rsidRPr="005439E9">
              <w:t>興建</w:t>
            </w:r>
            <w:r>
              <w:rPr>
                <w:rFonts w:hint="eastAsia"/>
              </w:rPr>
              <w:t>完工後始有</w:t>
            </w:r>
            <w:r w:rsidRPr="005439E9">
              <w:t>租金收入。</w:t>
            </w:r>
          </w:p>
        </w:tc>
      </w:tr>
      <w:tr w:rsidR="003C458B" w:rsidRPr="005439E9" w:rsidTr="001218F9">
        <w:trPr>
          <w:trHeight w:val="397"/>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新長壽段114</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sidRPr="005439E9">
              <w:rPr>
                <w:rFonts w:hint="eastAsia"/>
              </w:rPr>
              <w:t>6</w:t>
            </w:r>
          </w:p>
        </w:tc>
        <w:tc>
          <w:tcPr>
            <w:tcW w:w="3432" w:type="dxa"/>
            <w:shd w:val="clear" w:color="auto" w:fill="auto"/>
            <w:tcMar>
              <w:top w:w="5" w:type="dxa"/>
              <w:left w:w="5" w:type="dxa"/>
              <w:bottom w:w="0" w:type="dxa"/>
              <w:right w:w="5" w:type="dxa"/>
            </w:tcMar>
            <w:vAlign w:val="center"/>
            <w:hideMark/>
          </w:tcPr>
          <w:p w:rsidR="003C458B" w:rsidRPr="005439E9" w:rsidRDefault="003C458B" w:rsidP="003C458B">
            <w:pPr>
              <w:pStyle w:val="142"/>
              <w:ind w:left="44"/>
              <w:jc w:val="both"/>
            </w:pPr>
            <w:r w:rsidRPr="005439E9">
              <w:t>113年4月與占用戶簽訂租賃契約。</w:t>
            </w:r>
          </w:p>
        </w:tc>
      </w:tr>
      <w:tr w:rsidR="003C458B" w:rsidRPr="005439E9" w:rsidTr="001218F9">
        <w:trPr>
          <w:trHeight w:val="740"/>
        </w:trPr>
        <w:tc>
          <w:tcPr>
            <w:tcW w:w="778"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嘉義站</w:t>
            </w: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產專區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太頂珠段50（共有）</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sidRPr="005439E9">
              <w:rPr>
                <w:rFonts w:hint="eastAsia"/>
              </w:rPr>
              <w:t>7</w:t>
            </w:r>
          </w:p>
        </w:tc>
        <w:tc>
          <w:tcPr>
            <w:tcW w:w="3432" w:type="dxa"/>
            <w:vMerge w:val="restart"/>
            <w:shd w:val="clear" w:color="auto" w:fill="auto"/>
            <w:tcMar>
              <w:top w:w="5" w:type="dxa"/>
              <w:left w:w="5" w:type="dxa"/>
              <w:bottom w:w="0" w:type="dxa"/>
              <w:right w:w="5" w:type="dxa"/>
            </w:tcMar>
            <w:vAlign w:val="center"/>
            <w:hideMark/>
          </w:tcPr>
          <w:p w:rsidR="003C458B" w:rsidRPr="005439E9" w:rsidRDefault="003C458B" w:rsidP="003C458B">
            <w:pPr>
              <w:pStyle w:val="142"/>
              <w:ind w:left="44"/>
              <w:jc w:val="both"/>
            </w:pPr>
            <w:r w:rsidRPr="005439E9">
              <w:t>為鐵道局、嘉義縣政府及</w:t>
            </w:r>
            <w:r>
              <w:rPr>
                <w:rFonts w:hint="eastAsia"/>
              </w:rPr>
              <w:t>內政</w:t>
            </w:r>
            <w:r w:rsidRPr="005439E9">
              <w:t>部三方共同持有土地。</w:t>
            </w:r>
            <w:r>
              <w:rPr>
                <w:rFonts w:hint="eastAsia"/>
              </w:rPr>
              <w:t>(</w:t>
            </w:r>
            <w:r w:rsidRPr="005439E9">
              <w:t>經鐵道局完成招商設定地上權，三方已於113年3月完成與廠商簽訂契約。</w:t>
            </w:r>
            <w:r>
              <w:rPr>
                <w:rFonts w:hint="eastAsia"/>
              </w:rPr>
              <w:t>)</w:t>
            </w:r>
          </w:p>
        </w:tc>
      </w:tr>
      <w:tr w:rsidR="003C458B" w:rsidRPr="005439E9" w:rsidTr="001218F9">
        <w:trPr>
          <w:trHeight w:val="397"/>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太頂珠段50-2（共有）</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8</w:t>
            </w:r>
          </w:p>
        </w:tc>
        <w:tc>
          <w:tcPr>
            <w:tcW w:w="3432" w:type="dxa"/>
            <w:vMerge/>
            <w:shd w:val="clear" w:color="auto" w:fill="auto"/>
            <w:vAlign w:val="center"/>
            <w:hideMark/>
          </w:tcPr>
          <w:p w:rsidR="003C458B" w:rsidRPr="005439E9" w:rsidRDefault="003C458B" w:rsidP="001218F9">
            <w:pPr>
              <w:pStyle w:val="142"/>
              <w:ind w:left="567" w:hanging="567"/>
              <w:jc w:val="both"/>
            </w:pPr>
          </w:p>
        </w:tc>
      </w:tr>
      <w:tr w:rsidR="003C458B" w:rsidRPr="005439E9" w:rsidTr="001218F9">
        <w:trPr>
          <w:trHeight w:val="794"/>
        </w:trPr>
        <w:tc>
          <w:tcPr>
            <w:tcW w:w="778"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臺南站</w:t>
            </w:r>
          </w:p>
        </w:tc>
        <w:tc>
          <w:tcPr>
            <w:tcW w:w="777"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產專區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武東段280</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9</w:t>
            </w:r>
          </w:p>
        </w:tc>
        <w:tc>
          <w:tcPr>
            <w:tcW w:w="3432" w:type="dxa"/>
            <w:shd w:val="clear" w:color="auto" w:fill="auto"/>
            <w:tcMar>
              <w:top w:w="5" w:type="dxa"/>
              <w:left w:w="5" w:type="dxa"/>
              <w:bottom w:w="0" w:type="dxa"/>
              <w:right w:w="5" w:type="dxa"/>
            </w:tcMar>
            <w:vAlign w:val="center"/>
            <w:hideMark/>
          </w:tcPr>
          <w:p w:rsidR="003C458B" w:rsidRPr="005439E9" w:rsidRDefault="003C458B" w:rsidP="003C458B">
            <w:pPr>
              <w:pStyle w:val="142"/>
              <w:ind w:left="44"/>
              <w:jc w:val="both"/>
            </w:pPr>
            <w:r w:rsidRPr="005439E9">
              <w:t>配合鐵道局納入毗鄰該局管有之279地號產專區土地招商範圍內，進行合作開發；經鐵道局於112</w:t>
            </w:r>
            <w:r>
              <w:rPr>
                <w:rFonts w:hint="eastAsia"/>
              </w:rPr>
              <w:t>及113</w:t>
            </w:r>
            <w:r w:rsidRPr="005439E9">
              <w:t>年</w:t>
            </w:r>
            <w:r>
              <w:rPr>
                <w:rFonts w:hint="eastAsia"/>
              </w:rPr>
              <w:t>度</w:t>
            </w:r>
            <w:r w:rsidRPr="005439E9">
              <w:t>辦理招商設定地上權後流標。</w:t>
            </w:r>
          </w:p>
        </w:tc>
      </w:tr>
      <w:tr w:rsidR="003C458B" w:rsidRPr="005439E9" w:rsidTr="001218F9">
        <w:trPr>
          <w:trHeight w:val="537"/>
        </w:trPr>
        <w:tc>
          <w:tcPr>
            <w:tcW w:w="778"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臺中站</w:t>
            </w: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住宅區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新長壽段112</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0</w:t>
            </w:r>
          </w:p>
        </w:tc>
        <w:tc>
          <w:tcPr>
            <w:tcW w:w="3432" w:type="dxa"/>
            <w:vMerge w:val="restart"/>
            <w:shd w:val="clear" w:color="auto" w:fill="auto"/>
            <w:tcMar>
              <w:top w:w="5" w:type="dxa"/>
              <w:left w:w="5" w:type="dxa"/>
              <w:bottom w:w="0" w:type="dxa"/>
              <w:right w:w="5" w:type="dxa"/>
            </w:tcMar>
            <w:vAlign w:val="center"/>
            <w:hideMark/>
          </w:tcPr>
          <w:p w:rsidR="003C458B" w:rsidRPr="0008234B" w:rsidRDefault="003C458B" w:rsidP="003C458B">
            <w:pPr>
              <w:pStyle w:val="142"/>
              <w:ind w:left="44"/>
              <w:jc w:val="both"/>
            </w:pPr>
            <w:r w:rsidRPr="0008234B">
              <w:t>現況實際</w:t>
            </w:r>
            <w:r w:rsidRPr="0008234B">
              <w:rPr>
                <w:rFonts w:hint="eastAsia"/>
              </w:rPr>
              <w:t>用於</w:t>
            </w:r>
            <w:r w:rsidRPr="0008234B">
              <w:t>排水明溝，係</w:t>
            </w:r>
            <w:r w:rsidRPr="0008234B">
              <w:rPr>
                <w:rFonts w:hint="eastAsia"/>
              </w:rPr>
              <w:t>當時公共工程因配合區外拆遷戶排水需求施作之排水道</w:t>
            </w:r>
            <w:r w:rsidRPr="0008234B">
              <w:t>，將洽請臺中市政府配合</w:t>
            </w:r>
            <w:r w:rsidRPr="0008234B">
              <w:rPr>
                <w:rFonts w:hint="eastAsia"/>
              </w:rPr>
              <w:t>辦理無償撥用</w:t>
            </w:r>
            <w:r w:rsidRPr="0008234B">
              <w:t>作業。</w:t>
            </w:r>
          </w:p>
        </w:tc>
      </w:tr>
      <w:tr w:rsidR="003C458B" w:rsidRPr="005439E9" w:rsidTr="001218F9">
        <w:trPr>
          <w:trHeight w:val="340"/>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新長壽段113</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1</w:t>
            </w:r>
          </w:p>
        </w:tc>
        <w:tc>
          <w:tcPr>
            <w:tcW w:w="3432" w:type="dxa"/>
            <w:vMerge/>
            <w:shd w:val="clear" w:color="auto" w:fill="auto"/>
            <w:vAlign w:val="center"/>
            <w:hideMark/>
          </w:tcPr>
          <w:p w:rsidR="003C458B" w:rsidRPr="0008234B" w:rsidRDefault="003C458B" w:rsidP="001218F9">
            <w:pPr>
              <w:pStyle w:val="142"/>
              <w:ind w:left="567" w:hanging="567"/>
              <w:jc w:val="both"/>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商業區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新榮和段161</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2</w:t>
            </w:r>
          </w:p>
        </w:tc>
        <w:tc>
          <w:tcPr>
            <w:tcW w:w="3432" w:type="dxa"/>
            <w:vMerge w:val="restart"/>
            <w:shd w:val="clear" w:color="auto" w:fill="auto"/>
            <w:tcMar>
              <w:top w:w="5" w:type="dxa"/>
              <w:left w:w="5" w:type="dxa"/>
              <w:bottom w:w="0" w:type="dxa"/>
              <w:right w:w="5" w:type="dxa"/>
            </w:tcMar>
            <w:vAlign w:val="center"/>
            <w:hideMark/>
          </w:tcPr>
          <w:p w:rsidR="003C458B" w:rsidRPr="0008234B" w:rsidRDefault="003C458B" w:rsidP="003C458B">
            <w:pPr>
              <w:pStyle w:val="142"/>
              <w:ind w:left="44"/>
              <w:jc w:val="both"/>
            </w:pPr>
            <w:r w:rsidRPr="0008234B">
              <w:t>已委託第一太平戴維斯股份有限公司辦理後續招商專業服務。</w:t>
            </w: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新榮和段170</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3</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產專區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新高鐵段114</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4</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新高鐵段116</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5</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新高鐵段117</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6</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新高鐵段118</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7</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臺南站</w:t>
            </w:r>
          </w:p>
        </w:tc>
        <w:tc>
          <w:tcPr>
            <w:tcW w:w="777" w:type="dxa"/>
            <w:vMerge w:val="restart"/>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住宅區</w:t>
            </w: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武東段79</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8</w:t>
            </w:r>
          </w:p>
        </w:tc>
        <w:tc>
          <w:tcPr>
            <w:tcW w:w="3432" w:type="dxa"/>
            <w:vMerge/>
            <w:shd w:val="clear" w:color="auto" w:fill="auto"/>
            <w:vAlign w:val="center"/>
            <w:hideMark/>
          </w:tcPr>
          <w:p w:rsidR="003C458B" w:rsidRPr="005439E9" w:rsidRDefault="003C458B" w:rsidP="001218F9">
            <w:pPr>
              <w:pStyle w:val="142"/>
              <w:ind w:left="567" w:hanging="567"/>
            </w:pPr>
          </w:p>
        </w:tc>
      </w:tr>
      <w:tr w:rsidR="003C458B" w:rsidRPr="005439E9" w:rsidTr="001218F9">
        <w:trPr>
          <w:trHeight w:val="312"/>
        </w:trPr>
        <w:tc>
          <w:tcPr>
            <w:tcW w:w="778" w:type="dxa"/>
            <w:vMerge/>
            <w:shd w:val="clear" w:color="auto" w:fill="auto"/>
            <w:vAlign w:val="center"/>
            <w:hideMark/>
          </w:tcPr>
          <w:p w:rsidR="003C458B" w:rsidRPr="005439E9" w:rsidRDefault="003C458B" w:rsidP="001218F9">
            <w:pPr>
              <w:pStyle w:val="142"/>
              <w:ind w:left="567" w:hanging="567"/>
            </w:pPr>
          </w:p>
        </w:tc>
        <w:tc>
          <w:tcPr>
            <w:tcW w:w="777" w:type="dxa"/>
            <w:vMerge/>
            <w:shd w:val="clear" w:color="auto" w:fill="auto"/>
            <w:vAlign w:val="center"/>
            <w:hideMark/>
          </w:tcPr>
          <w:p w:rsidR="003C458B" w:rsidRPr="005439E9" w:rsidRDefault="003C458B" w:rsidP="001218F9">
            <w:pPr>
              <w:pStyle w:val="142"/>
              <w:ind w:left="567" w:hanging="567"/>
            </w:pPr>
          </w:p>
        </w:tc>
        <w:tc>
          <w:tcPr>
            <w:tcW w:w="2273" w:type="dxa"/>
            <w:shd w:val="clear" w:color="auto" w:fill="auto"/>
            <w:tcMar>
              <w:top w:w="5" w:type="dxa"/>
              <w:left w:w="5" w:type="dxa"/>
              <w:bottom w:w="0" w:type="dxa"/>
              <w:right w:w="5" w:type="dxa"/>
            </w:tcMar>
            <w:vAlign w:val="center"/>
            <w:hideMark/>
          </w:tcPr>
          <w:p w:rsidR="003C458B" w:rsidRPr="005439E9" w:rsidRDefault="003C458B" w:rsidP="001218F9">
            <w:pPr>
              <w:pStyle w:val="142"/>
              <w:ind w:left="567" w:hanging="567"/>
            </w:pPr>
            <w:r w:rsidRPr="005439E9">
              <w:t>武東段82</w:t>
            </w:r>
          </w:p>
        </w:tc>
        <w:tc>
          <w:tcPr>
            <w:tcW w:w="678" w:type="dxa"/>
            <w:shd w:val="clear" w:color="auto" w:fill="auto"/>
            <w:tcMar>
              <w:top w:w="5" w:type="dxa"/>
              <w:left w:w="5" w:type="dxa"/>
              <w:bottom w:w="0" w:type="dxa"/>
              <w:right w:w="5" w:type="dxa"/>
            </w:tcMar>
            <w:vAlign w:val="center"/>
          </w:tcPr>
          <w:p w:rsidR="003C458B" w:rsidRPr="005439E9" w:rsidRDefault="003C458B" w:rsidP="001218F9">
            <w:pPr>
              <w:pStyle w:val="142"/>
              <w:ind w:left="567" w:hanging="567"/>
              <w:jc w:val="center"/>
            </w:pPr>
            <w:r>
              <w:rPr>
                <w:rFonts w:hint="eastAsia"/>
              </w:rPr>
              <w:t>1</w:t>
            </w:r>
            <w:r>
              <w:t>9</w:t>
            </w:r>
          </w:p>
        </w:tc>
        <w:tc>
          <w:tcPr>
            <w:tcW w:w="3432" w:type="dxa"/>
            <w:vMerge/>
            <w:shd w:val="clear" w:color="auto" w:fill="auto"/>
            <w:vAlign w:val="center"/>
            <w:hideMark/>
          </w:tcPr>
          <w:p w:rsidR="003C458B" w:rsidRPr="005439E9" w:rsidRDefault="003C458B" w:rsidP="001218F9">
            <w:pPr>
              <w:pStyle w:val="142"/>
              <w:ind w:left="567" w:hanging="567"/>
            </w:pPr>
          </w:p>
        </w:tc>
      </w:tr>
    </w:tbl>
    <w:p w:rsidR="003C458B" w:rsidRDefault="003C458B" w:rsidP="003C458B">
      <w:pPr>
        <w:pStyle w:val="142"/>
        <w:ind w:left="567"/>
      </w:pPr>
      <w:r w:rsidRPr="00066061">
        <w:rPr>
          <w:rFonts w:hint="eastAsia"/>
        </w:rPr>
        <w:t>資料來源：內政部</w:t>
      </w:r>
      <w:r>
        <w:rPr>
          <w:rFonts w:hint="eastAsia"/>
        </w:rPr>
        <w:t>，</w:t>
      </w:r>
      <w:r w:rsidRPr="00066061">
        <w:rPr>
          <w:rFonts w:hint="eastAsia"/>
        </w:rPr>
        <w:t>本中心整理。</w:t>
      </w:r>
    </w:p>
    <w:p w:rsidR="003C458B" w:rsidRPr="00066061" w:rsidRDefault="003C458B" w:rsidP="003C458B">
      <w:pPr>
        <w:pStyle w:val="af0"/>
        <w:ind w:left="567" w:hanging="567"/>
        <w:rPr>
          <w:rFonts w:hint="eastAsia"/>
        </w:rPr>
      </w:pPr>
      <w:r w:rsidRPr="004D6DA3">
        <w:rPr>
          <w:rFonts w:hAnsi="標楷體" w:hint="eastAsia"/>
        </w:rPr>
        <w:t>(分機：</w:t>
      </w:r>
      <w:r>
        <w:rPr>
          <w:rFonts w:hAnsi="標楷體" w:hint="eastAsia"/>
        </w:rPr>
        <w:t>1</w:t>
      </w:r>
      <w:r>
        <w:rPr>
          <w:rFonts w:hAnsi="標楷體"/>
        </w:rPr>
        <w:t>932</w:t>
      </w:r>
      <w:r w:rsidRPr="004D6DA3">
        <w:rPr>
          <w:rFonts w:hAnsi="標楷體" w:hint="eastAsia"/>
        </w:rPr>
        <w:t xml:space="preserve"> </w:t>
      </w:r>
      <w:r>
        <w:rPr>
          <w:rFonts w:hAnsi="標楷體" w:hint="eastAsia"/>
        </w:rPr>
        <w:t>陳如慧</w:t>
      </w:r>
      <w:r w:rsidRPr="004D6DA3">
        <w:rPr>
          <w:rFonts w:hAnsi="標楷體" w:hint="eastAsia"/>
        </w:rPr>
        <w:t>)</w:t>
      </w:r>
    </w:p>
    <w:p w:rsidR="003C458B" w:rsidRPr="00430468" w:rsidRDefault="003C458B" w:rsidP="00430468">
      <w:pPr>
        <w:pStyle w:val="14"/>
        <w:ind w:left="567" w:hanging="567"/>
      </w:pPr>
      <w:bookmarkStart w:id="47" w:name="_Toc224719268"/>
      <w:r>
        <w:rPr>
          <w:rFonts w:hint="eastAsia"/>
        </w:rPr>
        <w:t>五</w:t>
      </w:r>
      <w:r w:rsidRPr="00430468">
        <w:rPr>
          <w:rFonts w:hint="eastAsia"/>
        </w:rPr>
        <w:t>、</w:t>
      </w:r>
      <w:r w:rsidRPr="00CF16A3">
        <w:rPr>
          <w:rFonts w:hint="eastAsia"/>
        </w:rPr>
        <w:t>新住民發展基金</w:t>
      </w:r>
      <w:r>
        <w:rPr>
          <w:rFonts w:hint="eastAsia"/>
        </w:rPr>
        <w:t>1</w:t>
      </w:r>
      <w:r>
        <w:t>12</w:t>
      </w:r>
      <w:r>
        <w:rPr>
          <w:rFonts w:hint="eastAsia"/>
        </w:rPr>
        <w:t>及1</w:t>
      </w:r>
      <w:r>
        <w:t>13</w:t>
      </w:r>
      <w:r>
        <w:rPr>
          <w:rFonts w:hint="eastAsia"/>
        </w:rPr>
        <w:t>年度</w:t>
      </w:r>
      <w:r w:rsidRPr="00430468">
        <w:rPr>
          <w:rFonts w:hint="eastAsia"/>
        </w:rPr>
        <w:t>「媒體政策及業務宣導費」執行率</w:t>
      </w:r>
      <w:r>
        <w:rPr>
          <w:rFonts w:hint="eastAsia"/>
        </w:rPr>
        <w:t>均</w:t>
      </w:r>
      <w:r w:rsidRPr="00430468">
        <w:rPr>
          <w:rFonts w:hint="eastAsia"/>
        </w:rPr>
        <w:t>未及七成，允宜依相關政策規劃覈實編列預算並積極辦理</w:t>
      </w:r>
      <w:r w:rsidRPr="00430468">
        <w:t>，</w:t>
      </w:r>
      <w:r w:rsidRPr="00430468">
        <w:rPr>
          <w:rFonts w:hint="eastAsia"/>
        </w:rPr>
        <w:t>以確保新住民媒體近用權</w:t>
      </w:r>
      <w:bookmarkEnd w:id="10"/>
      <w:bookmarkEnd w:id="47"/>
    </w:p>
    <w:p w:rsidR="003C458B" w:rsidRPr="00484B10" w:rsidRDefault="003C458B" w:rsidP="00484B10">
      <w:pPr>
        <w:ind w:left="566" w:firstLine="566"/>
        <w:rPr>
          <w:snapToGrid/>
        </w:rPr>
      </w:pPr>
      <w:r w:rsidRPr="0061040B">
        <w:rPr>
          <w:rFonts w:cs="Mangal" w:hint="eastAsia"/>
        </w:rPr>
        <w:t>新住民發展基金</w:t>
      </w:r>
      <w:r>
        <w:rPr>
          <w:rFonts w:cs="Mangal" w:hint="eastAsia"/>
        </w:rPr>
        <w:t>1</w:t>
      </w:r>
      <w:r>
        <w:rPr>
          <w:rFonts w:cs="Mangal"/>
        </w:rPr>
        <w:t>13</w:t>
      </w:r>
      <w:r w:rsidRPr="0061040B">
        <w:rPr>
          <w:rFonts w:cs="Mangal" w:hint="eastAsia"/>
        </w:rPr>
        <w:t>度「</w:t>
      </w:r>
      <w:r w:rsidRPr="0061040B">
        <w:rPr>
          <w:rFonts w:hint="eastAsia"/>
          <w:snapToGrid/>
        </w:rPr>
        <w:t>媒體政策及業務宣導費」</w:t>
      </w:r>
      <w:r w:rsidRPr="00E9485E">
        <w:rPr>
          <w:color w:val="000000"/>
        </w:rPr>
        <w:t>預算數</w:t>
      </w:r>
      <w:r w:rsidRPr="00E9485E">
        <w:rPr>
          <w:rFonts w:hint="eastAsia"/>
          <w:snapToGrid/>
          <w:color w:val="000000"/>
        </w:rPr>
        <w:t>4</w:t>
      </w:r>
      <w:r w:rsidRPr="00E9485E">
        <w:rPr>
          <w:snapToGrid/>
          <w:color w:val="000000"/>
        </w:rPr>
        <w:t>,9</w:t>
      </w:r>
      <w:r w:rsidRPr="00E9485E">
        <w:rPr>
          <w:rFonts w:hint="eastAsia"/>
          <w:snapToGrid/>
          <w:color w:val="000000"/>
        </w:rPr>
        <w:t>34</w:t>
      </w:r>
      <w:r w:rsidRPr="00E9485E">
        <w:rPr>
          <w:snapToGrid/>
          <w:color w:val="000000"/>
        </w:rPr>
        <w:t>萬</w:t>
      </w:r>
      <w:r w:rsidRPr="00E9485E">
        <w:rPr>
          <w:rFonts w:hint="eastAsia"/>
          <w:snapToGrid/>
          <w:color w:val="000000"/>
        </w:rPr>
        <w:t>1千</w:t>
      </w:r>
      <w:r w:rsidRPr="00E9485E">
        <w:rPr>
          <w:snapToGrid/>
          <w:color w:val="000000"/>
        </w:rPr>
        <w:t>元</w:t>
      </w:r>
      <w:r w:rsidRPr="001F641F">
        <w:rPr>
          <w:rFonts w:hint="eastAsia"/>
          <w:snapToGrid/>
          <w:color w:val="000000"/>
        </w:rPr>
        <w:t>，決算數3</w:t>
      </w:r>
      <w:r w:rsidRPr="001F641F">
        <w:rPr>
          <w:snapToGrid/>
          <w:color w:val="000000"/>
        </w:rPr>
        <w:t>,</w:t>
      </w:r>
      <w:r w:rsidRPr="001F641F">
        <w:rPr>
          <w:rFonts w:hint="eastAsia"/>
          <w:snapToGrid/>
          <w:color w:val="000000"/>
        </w:rPr>
        <w:t>297萬9千元，執行率66.84%，</w:t>
      </w:r>
      <w:r w:rsidRPr="001F641F">
        <w:t>係</w:t>
      </w:r>
      <w:r w:rsidRPr="003A577F">
        <w:t>辦理新住民專屬新聞維運網站、新住民影音紀實報導、移民節</w:t>
      </w:r>
      <w:r>
        <w:t>及廣播、刊物與影片類等補助計畫，以促進大眾尊重多元欣賞差異，建構多元文化社會</w:t>
      </w:r>
      <w:r>
        <w:rPr>
          <w:rFonts w:hAnsi="標楷體" w:hint="eastAsia"/>
        </w:rPr>
        <w:t>。經</w:t>
      </w:r>
      <w:r w:rsidRPr="0061040B">
        <w:rPr>
          <w:rFonts w:cs="Mangal" w:hint="eastAsia"/>
        </w:rPr>
        <w:t>查：</w:t>
      </w:r>
    </w:p>
    <w:p w:rsidR="003C458B" w:rsidRPr="0061040B" w:rsidRDefault="003C458B" w:rsidP="0061040B">
      <w:pPr>
        <w:ind w:left="849" w:hangingChars="100" w:hanging="283"/>
        <w:rPr>
          <w:b/>
          <w:bCs/>
        </w:rPr>
      </w:pPr>
      <w:r w:rsidRPr="0061040B">
        <w:rPr>
          <w:rFonts w:hint="eastAsia"/>
          <w:b/>
          <w:bCs/>
        </w:rPr>
        <w:t>(一)為保障新住民媒體近用權，允宜積極落實</w:t>
      </w:r>
      <w:r>
        <w:rPr>
          <w:rFonts w:hint="eastAsia"/>
          <w:b/>
          <w:bCs/>
        </w:rPr>
        <w:t>政策</w:t>
      </w:r>
      <w:r w:rsidRPr="0061040B">
        <w:rPr>
          <w:rFonts w:hint="eastAsia"/>
          <w:b/>
          <w:bCs/>
        </w:rPr>
        <w:t>之執行，並研謀擴大媒體效益，</w:t>
      </w:r>
      <w:r>
        <w:rPr>
          <w:rFonts w:hint="eastAsia"/>
          <w:b/>
          <w:bCs/>
        </w:rPr>
        <w:t>俾符</w:t>
      </w:r>
      <w:r w:rsidRPr="00001F7E">
        <w:rPr>
          <w:rFonts w:hint="eastAsia"/>
          <w:b/>
          <w:bCs/>
        </w:rPr>
        <w:t>基本法之精神</w:t>
      </w:r>
    </w:p>
    <w:p w:rsidR="003C458B" w:rsidRPr="002B02AB" w:rsidRDefault="003C458B" w:rsidP="0066367D">
      <w:pPr>
        <w:adjustRightInd w:val="0"/>
        <w:ind w:leftChars="339" w:left="960" w:firstLine="566"/>
      </w:pPr>
      <w:r w:rsidRPr="0061040B">
        <w:rPr>
          <w:rFonts w:hint="eastAsia"/>
        </w:rPr>
        <w:t>為提升對新住民之照顧，</w:t>
      </w:r>
      <w:r>
        <w:rPr>
          <w:rFonts w:hint="eastAsia"/>
        </w:rPr>
        <w:t>同時</w:t>
      </w:r>
      <w:r w:rsidRPr="0061040B">
        <w:rPr>
          <w:rFonts w:hint="eastAsia"/>
        </w:rPr>
        <w:t>因應人口少子化、高齡化</w:t>
      </w:r>
      <w:r>
        <w:rPr>
          <w:rFonts w:hint="eastAsia"/>
        </w:rPr>
        <w:t>問題</w:t>
      </w:r>
      <w:r w:rsidRPr="0061040B">
        <w:rPr>
          <w:rFonts w:hint="eastAsia"/>
        </w:rPr>
        <w:t>，</w:t>
      </w:r>
      <w:r>
        <w:rPr>
          <w:rFonts w:hint="eastAsia"/>
        </w:rPr>
        <w:t>並</w:t>
      </w:r>
      <w:r w:rsidRPr="0061040B">
        <w:rPr>
          <w:rFonts w:hint="eastAsia"/>
        </w:rPr>
        <w:t>強化留才攬才誘因，新住民基本法於113年7月16日三讀通過，並經總統於113年8月12日公布，施行日期尚待行政院定之</w:t>
      </w:r>
      <w:r>
        <w:rPr>
          <w:rFonts w:hint="eastAsia"/>
        </w:rPr>
        <w:t>，其中</w:t>
      </w:r>
      <w:r w:rsidRPr="0061040B">
        <w:rPr>
          <w:rFonts w:hint="eastAsia"/>
        </w:rPr>
        <w:t>第17條規定：「政府應鼓勵各媒體事業，製播新住民語言文化之廣播、電視節目或影音，並得予獎勵或補助，以保障新住民媒體近用權。」基此，移民署允宜積極</w:t>
      </w:r>
      <w:r w:rsidRPr="0061040B">
        <w:t>鼓勵各媒體事業製播新住民語言文化之廣播、電視節目或影音，並得予獎勵或補助</w:t>
      </w:r>
      <w:r>
        <w:rPr>
          <w:rStyle w:val="afb"/>
        </w:rPr>
        <w:footnoteReference w:id="8"/>
      </w:r>
      <w:r w:rsidRPr="0061040B">
        <w:t>，確保</w:t>
      </w:r>
      <w:r w:rsidRPr="0061040B">
        <w:rPr>
          <w:rFonts w:hint="eastAsia"/>
        </w:rPr>
        <w:t>新住民媒體近用權，並研謀擴大媒體效益，</w:t>
      </w:r>
      <w:r w:rsidRPr="002B02AB">
        <w:rPr>
          <w:rFonts w:hint="eastAsia"/>
        </w:rPr>
        <w:t>俾符</w:t>
      </w:r>
      <w:r w:rsidRPr="000551DF">
        <w:rPr>
          <w:rFonts w:hint="eastAsia"/>
        </w:rPr>
        <w:t>基本法</w:t>
      </w:r>
      <w:r>
        <w:rPr>
          <w:rFonts w:hint="eastAsia"/>
        </w:rPr>
        <w:t>之精神</w:t>
      </w:r>
      <w:r w:rsidRPr="002B02AB">
        <w:rPr>
          <w:rFonts w:hint="eastAsia"/>
        </w:rPr>
        <w:t>。</w:t>
      </w:r>
    </w:p>
    <w:p w:rsidR="003C458B" w:rsidRPr="0061040B" w:rsidRDefault="003C458B" w:rsidP="0061040B">
      <w:pPr>
        <w:ind w:left="849" w:hangingChars="100" w:hanging="283"/>
        <w:rPr>
          <w:b/>
          <w:bCs/>
        </w:rPr>
      </w:pPr>
      <w:r w:rsidRPr="0061040B">
        <w:rPr>
          <w:rFonts w:hint="eastAsia"/>
          <w:b/>
          <w:bCs/>
        </w:rPr>
        <w:t>(二)</w:t>
      </w:r>
      <w:bookmarkStart w:id="48" w:name="_Hlk210311267"/>
      <w:r w:rsidRPr="0061040B">
        <w:rPr>
          <w:rFonts w:hint="eastAsia"/>
          <w:b/>
          <w:bCs/>
        </w:rPr>
        <w:t>連續2年「媒體政策及業務宣導費」執行率未及七成，允宜切實依相關政策規劃覈實編列預算並積極辦理</w:t>
      </w:r>
      <w:bookmarkEnd w:id="48"/>
    </w:p>
    <w:p w:rsidR="003C458B" w:rsidRPr="0061040B" w:rsidRDefault="003C458B" w:rsidP="0061040B">
      <w:pPr>
        <w:adjustRightInd w:val="0"/>
        <w:ind w:leftChars="300" w:left="850" w:firstLine="566"/>
        <w:rPr>
          <w:bCs/>
        </w:rPr>
      </w:pPr>
      <w:r>
        <w:rPr>
          <w:rFonts w:hint="eastAsia"/>
          <w:bCs/>
        </w:rPr>
        <w:t>該</w:t>
      </w:r>
      <w:r w:rsidRPr="004F5554">
        <w:rPr>
          <w:rFonts w:hint="eastAsia"/>
          <w:bCs/>
        </w:rPr>
        <w:t>基金</w:t>
      </w:r>
      <w:r w:rsidRPr="0061040B">
        <w:rPr>
          <w:rFonts w:hint="eastAsia"/>
          <w:bCs/>
        </w:rPr>
        <w:t>「媒體政策及業務宣導費」112及1</w:t>
      </w:r>
      <w:r w:rsidRPr="0061040B">
        <w:rPr>
          <w:bCs/>
        </w:rPr>
        <w:t>13年度</w:t>
      </w:r>
      <w:r>
        <w:rPr>
          <w:rFonts w:hint="eastAsia"/>
          <w:bCs/>
        </w:rPr>
        <w:t>預算數分別為</w:t>
      </w:r>
      <w:r w:rsidRPr="0061040B">
        <w:rPr>
          <w:bCs/>
        </w:rPr>
        <w:t>5</w:t>
      </w:r>
      <w:r w:rsidRPr="0061040B">
        <w:rPr>
          <w:rFonts w:hint="eastAsia"/>
          <w:bCs/>
        </w:rPr>
        <w:t>,</w:t>
      </w:r>
      <w:r w:rsidRPr="0061040B">
        <w:rPr>
          <w:bCs/>
        </w:rPr>
        <w:t>577</w:t>
      </w:r>
      <w:r w:rsidRPr="0061040B">
        <w:rPr>
          <w:rFonts w:hint="eastAsia"/>
          <w:bCs/>
        </w:rPr>
        <w:t>萬</w:t>
      </w:r>
      <w:r w:rsidRPr="0061040B">
        <w:rPr>
          <w:bCs/>
        </w:rPr>
        <w:t>元及</w:t>
      </w:r>
      <w:r w:rsidRPr="0061040B">
        <w:rPr>
          <w:rFonts w:hint="eastAsia"/>
          <w:bCs/>
        </w:rPr>
        <w:t>4,</w:t>
      </w:r>
      <w:r>
        <w:rPr>
          <w:rFonts w:hint="eastAsia"/>
          <w:bCs/>
        </w:rPr>
        <w:t>934</w:t>
      </w:r>
      <w:r w:rsidRPr="0061040B">
        <w:rPr>
          <w:rFonts w:hint="eastAsia"/>
          <w:bCs/>
        </w:rPr>
        <w:t>萬1千元，決算數分別為3</w:t>
      </w:r>
      <w:r w:rsidRPr="0061040B">
        <w:rPr>
          <w:bCs/>
        </w:rPr>
        <w:t>,</w:t>
      </w:r>
      <w:r w:rsidRPr="0061040B">
        <w:rPr>
          <w:rFonts w:hint="eastAsia"/>
          <w:bCs/>
        </w:rPr>
        <w:t>877萬9千元及3</w:t>
      </w:r>
      <w:r w:rsidRPr="0061040B">
        <w:rPr>
          <w:bCs/>
        </w:rPr>
        <w:t>,</w:t>
      </w:r>
      <w:r w:rsidRPr="0061040B">
        <w:rPr>
          <w:rFonts w:hint="eastAsia"/>
          <w:bCs/>
        </w:rPr>
        <w:t>2</w:t>
      </w:r>
      <w:r>
        <w:rPr>
          <w:rFonts w:hint="eastAsia"/>
          <w:bCs/>
        </w:rPr>
        <w:t>97</w:t>
      </w:r>
      <w:r w:rsidRPr="0061040B">
        <w:rPr>
          <w:rFonts w:hint="eastAsia"/>
          <w:bCs/>
        </w:rPr>
        <w:t>萬</w:t>
      </w:r>
      <w:r>
        <w:rPr>
          <w:rFonts w:hint="eastAsia"/>
          <w:bCs/>
        </w:rPr>
        <w:t>9千</w:t>
      </w:r>
      <w:r w:rsidRPr="0061040B">
        <w:rPr>
          <w:rFonts w:hint="eastAsia"/>
          <w:bCs/>
        </w:rPr>
        <w:t>元，執行率分別為69.53%及6</w:t>
      </w:r>
      <w:r>
        <w:rPr>
          <w:rFonts w:hint="eastAsia"/>
          <w:bCs/>
        </w:rPr>
        <w:t>6</w:t>
      </w:r>
      <w:r w:rsidRPr="0061040B">
        <w:rPr>
          <w:rFonts w:hint="eastAsia"/>
          <w:bCs/>
        </w:rPr>
        <w:t>.</w:t>
      </w:r>
      <w:r>
        <w:rPr>
          <w:rFonts w:hint="eastAsia"/>
          <w:bCs/>
        </w:rPr>
        <w:t>84</w:t>
      </w:r>
      <w:r w:rsidRPr="0061040B">
        <w:rPr>
          <w:bCs/>
        </w:rPr>
        <w:t>%（詳表1），</w:t>
      </w:r>
      <w:r w:rsidRPr="0061040B">
        <w:rPr>
          <w:rFonts w:hint="eastAsia"/>
          <w:bCs/>
        </w:rPr>
        <w:t>均未及七成，詢據移民署表示，係因部分核定案件為精進網站內容、加強節目之宣傳力道，爰辦理期程</w:t>
      </w:r>
      <w:r>
        <w:rPr>
          <w:rFonts w:hint="eastAsia"/>
          <w:bCs/>
        </w:rPr>
        <w:t>延後，未如預期</w:t>
      </w:r>
      <w:r w:rsidRPr="0061040B">
        <w:rPr>
          <w:rFonts w:hint="eastAsia"/>
          <w:bCs/>
        </w:rPr>
        <w:t>；或規劃採購作業期程較長、縮短執行期程影響執行所致。</w:t>
      </w:r>
      <w:r w:rsidRPr="000D2CC8">
        <w:rPr>
          <w:rFonts w:hint="eastAsia"/>
          <w:bCs/>
        </w:rPr>
        <w:t>基此，</w:t>
      </w:r>
      <w:r w:rsidRPr="00B1251A">
        <w:rPr>
          <w:rFonts w:hint="eastAsia"/>
          <w:bCs/>
        </w:rPr>
        <w:t>允宜切實依相關政策規劃覈實編列預算</w:t>
      </w:r>
      <w:r w:rsidRPr="00B1251A">
        <w:rPr>
          <w:bCs/>
        </w:rPr>
        <w:t>，</w:t>
      </w:r>
      <w:r w:rsidRPr="00B1251A">
        <w:rPr>
          <w:rFonts w:hint="eastAsia"/>
          <w:bCs/>
        </w:rPr>
        <w:t>並敦促核定案件之申請補助單位優化規劃期程及強化管控機制</w:t>
      </w:r>
      <w:r>
        <w:rPr>
          <w:rFonts w:hint="eastAsia"/>
          <w:bCs/>
        </w:rPr>
        <w:t>。</w:t>
      </w:r>
    </w:p>
    <w:p w:rsidR="003C458B" w:rsidRPr="0061040B" w:rsidRDefault="003C458B" w:rsidP="00BB0F0F">
      <w:pPr>
        <w:ind w:leftChars="-5" w:left="709" w:hangingChars="255" w:hanging="723"/>
        <w:rPr>
          <w:rFonts w:hAnsi="標楷體" w:cs="標楷體"/>
          <w:sz w:val="24"/>
          <w:szCs w:val="24"/>
        </w:rPr>
      </w:pPr>
      <w:r w:rsidRPr="0061040B">
        <w:rPr>
          <w:rFonts w:hAnsi="標楷體"/>
          <w:b/>
          <w:bCs/>
        </w:rPr>
        <w:t xml:space="preserve">表1 </w:t>
      </w:r>
      <w:r>
        <w:rPr>
          <w:rFonts w:hAnsi="標楷體" w:hint="eastAsia"/>
          <w:b/>
          <w:bCs/>
        </w:rPr>
        <w:t xml:space="preserve"> </w:t>
      </w:r>
      <w:r w:rsidRPr="0061040B">
        <w:rPr>
          <w:rFonts w:hAnsi="標楷體" w:hint="eastAsia"/>
          <w:b/>
          <w:bCs/>
        </w:rPr>
        <w:t>1</w:t>
      </w:r>
      <w:r w:rsidRPr="0061040B">
        <w:rPr>
          <w:rFonts w:hAnsi="標楷體"/>
          <w:b/>
          <w:bCs/>
        </w:rPr>
        <w:t>09至113年度</w:t>
      </w:r>
      <w:r w:rsidRPr="0061040B">
        <w:rPr>
          <w:rFonts w:hAnsi="標楷體" w:hint="eastAsia"/>
          <w:b/>
          <w:bCs/>
        </w:rPr>
        <w:t>新住民發展基金「媒體政策及業務宣導費」預、決算情形表</w:t>
      </w:r>
      <w:r w:rsidRPr="0061040B">
        <w:rPr>
          <w:rFonts w:hAnsi="標楷體" w:hint="eastAsia"/>
        </w:rPr>
        <w:t xml:space="preserve">                          </w:t>
      </w:r>
      <w:r>
        <w:rPr>
          <w:rFonts w:hAnsi="標楷體" w:hint="eastAsia"/>
        </w:rPr>
        <w:t xml:space="preserve">   </w:t>
      </w:r>
      <w:r w:rsidRPr="0061040B">
        <w:rPr>
          <w:rFonts w:hAnsi="標楷體" w:cs="標楷體"/>
          <w:sz w:val="24"/>
          <w:szCs w:val="24"/>
        </w:rPr>
        <w:t>單位：</w:t>
      </w:r>
      <w:r w:rsidRPr="0061040B">
        <w:rPr>
          <w:rFonts w:hAnsi="標楷體" w:cs="標楷體" w:hint="eastAsia"/>
          <w:sz w:val="24"/>
          <w:szCs w:val="24"/>
        </w:rPr>
        <w:t>新臺幣</w:t>
      </w:r>
      <w:r w:rsidRPr="0061040B">
        <w:rPr>
          <w:rFonts w:hAnsi="標楷體" w:cs="標楷體"/>
          <w:sz w:val="24"/>
          <w:szCs w:val="24"/>
        </w:rPr>
        <w:t>千元</w:t>
      </w:r>
      <w:r w:rsidRPr="0061040B">
        <w:rPr>
          <w:rFonts w:hAnsi="標楷體" w:cs="標楷體" w:hint="eastAsia"/>
          <w:sz w:val="24"/>
          <w:szCs w:val="24"/>
        </w:rPr>
        <w:t>；%</w:t>
      </w:r>
    </w:p>
    <w:tbl>
      <w:tblPr>
        <w:tblW w:w="485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36"/>
        <w:gridCol w:w="2319"/>
        <w:gridCol w:w="2319"/>
        <w:gridCol w:w="2319"/>
      </w:tblGrid>
      <w:tr w:rsidR="003C458B" w:rsidRPr="00FF1188" w:rsidTr="00E9485E">
        <w:trPr>
          <w:trHeight w:val="304"/>
          <w:tblHeader/>
          <w:jc w:val="center"/>
        </w:trPr>
        <w:tc>
          <w:tcPr>
            <w:tcW w:w="905" w:type="pct"/>
            <w:shd w:val="clear" w:color="auto" w:fill="FFFFFF"/>
            <w:vAlign w:val="center"/>
          </w:tcPr>
          <w:p w:rsidR="003C458B" w:rsidRPr="00FF1188" w:rsidRDefault="003C458B" w:rsidP="0061040B">
            <w:pPr>
              <w:spacing w:line="280" w:lineRule="exact"/>
              <w:ind w:leftChars="0" w:left="0" w:firstLineChars="0" w:firstLine="0"/>
              <w:jc w:val="center"/>
              <w:rPr>
                <w:rFonts w:hAnsi="標楷體"/>
                <w:snapToGrid/>
                <w:color w:val="000000"/>
                <w:sz w:val="24"/>
                <w:szCs w:val="22"/>
              </w:rPr>
            </w:pPr>
            <w:r w:rsidRPr="00FF1188">
              <w:rPr>
                <w:rFonts w:hAnsi="標楷體" w:hint="eastAsia"/>
                <w:snapToGrid/>
                <w:color w:val="000000"/>
                <w:sz w:val="24"/>
                <w:szCs w:val="22"/>
              </w:rPr>
              <w:t>年度</w:t>
            </w:r>
          </w:p>
        </w:tc>
        <w:tc>
          <w:tcPr>
            <w:tcW w:w="1365" w:type="pct"/>
            <w:shd w:val="clear" w:color="auto" w:fill="FFFFFF"/>
            <w:vAlign w:val="center"/>
          </w:tcPr>
          <w:p w:rsidR="003C458B" w:rsidRPr="00FF1188" w:rsidRDefault="003C458B" w:rsidP="0061040B">
            <w:pPr>
              <w:spacing w:line="280" w:lineRule="exact"/>
              <w:ind w:leftChars="0" w:left="0" w:firstLineChars="0" w:firstLine="0"/>
              <w:jc w:val="center"/>
              <w:rPr>
                <w:rFonts w:hAnsi="標楷體"/>
                <w:snapToGrid/>
                <w:color w:val="000000"/>
                <w:sz w:val="24"/>
                <w:szCs w:val="22"/>
              </w:rPr>
            </w:pPr>
            <w:r w:rsidRPr="00FF1188">
              <w:rPr>
                <w:rFonts w:hAnsi="標楷體" w:hint="eastAsia"/>
                <w:snapToGrid/>
                <w:color w:val="000000"/>
                <w:sz w:val="24"/>
                <w:szCs w:val="22"/>
              </w:rPr>
              <w:t>預算數</w:t>
            </w:r>
          </w:p>
        </w:tc>
        <w:tc>
          <w:tcPr>
            <w:tcW w:w="1365" w:type="pct"/>
            <w:shd w:val="clear" w:color="auto" w:fill="FFFFFF"/>
            <w:vAlign w:val="center"/>
          </w:tcPr>
          <w:p w:rsidR="003C458B" w:rsidRPr="00FF1188" w:rsidRDefault="003C458B" w:rsidP="0061040B">
            <w:pPr>
              <w:spacing w:line="280" w:lineRule="exact"/>
              <w:ind w:leftChars="0" w:left="0" w:firstLineChars="0" w:firstLine="0"/>
              <w:jc w:val="center"/>
              <w:rPr>
                <w:rFonts w:hAnsi="標楷體"/>
                <w:snapToGrid/>
                <w:color w:val="000000"/>
                <w:sz w:val="24"/>
                <w:szCs w:val="22"/>
              </w:rPr>
            </w:pPr>
            <w:r w:rsidRPr="00FF1188">
              <w:rPr>
                <w:rFonts w:hAnsi="標楷體" w:hint="eastAsia"/>
                <w:snapToGrid/>
                <w:color w:val="000000"/>
                <w:sz w:val="24"/>
                <w:szCs w:val="22"/>
              </w:rPr>
              <w:t>決算數</w:t>
            </w:r>
          </w:p>
        </w:tc>
        <w:tc>
          <w:tcPr>
            <w:tcW w:w="1365" w:type="pct"/>
            <w:shd w:val="clear" w:color="auto" w:fill="FFFFFF"/>
            <w:vAlign w:val="center"/>
          </w:tcPr>
          <w:p w:rsidR="003C458B" w:rsidRPr="00FF1188" w:rsidRDefault="003C458B" w:rsidP="0061040B">
            <w:pPr>
              <w:spacing w:line="280" w:lineRule="exact"/>
              <w:ind w:leftChars="0" w:left="0" w:firstLineChars="0" w:firstLine="0"/>
              <w:jc w:val="center"/>
              <w:rPr>
                <w:rFonts w:hAnsi="標楷體"/>
                <w:snapToGrid/>
                <w:color w:val="000000"/>
                <w:sz w:val="24"/>
                <w:szCs w:val="22"/>
              </w:rPr>
            </w:pPr>
            <w:r w:rsidRPr="00FF1188">
              <w:rPr>
                <w:rFonts w:hAnsi="標楷體" w:hint="eastAsia"/>
                <w:snapToGrid/>
                <w:color w:val="000000"/>
                <w:sz w:val="24"/>
                <w:szCs w:val="22"/>
              </w:rPr>
              <w:t>執行率</w:t>
            </w:r>
          </w:p>
        </w:tc>
      </w:tr>
      <w:tr w:rsidR="003C458B" w:rsidRPr="0061040B" w:rsidTr="00B54E69">
        <w:trPr>
          <w:trHeight w:val="246"/>
          <w:jc w:val="center"/>
        </w:trPr>
        <w:tc>
          <w:tcPr>
            <w:tcW w:w="905" w:type="pct"/>
            <w:vAlign w:val="center"/>
          </w:tcPr>
          <w:p w:rsidR="003C458B" w:rsidRPr="0061040B" w:rsidRDefault="003C458B" w:rsidP="0061040B">
            <w:pPr>
              <w:spacing w:line="280" w:lineRule="exact"/>
              <w:ind w:leftChars="0" w:left="387" w:firstLineChars="0" w:hanging="387"/>
              <w:jc w:val="center"/>
              <w:rPr>
                <w:rFonts w:hAnsi="標楷體"/>
                <w:snapToGrid/>
                <w:color w:val="000000"/>
                <w:sz w:val="24"/>
                <w:szCs w:val="22"/>
              </w:rPr>
            </w:pPr>
            <w:r w:rsidRPr="0061040B">
              <w:rPr>
                <w:rFonts w:hAnsi="標楷體" w:hint="eastAsia"/>
                <w:snapToGrid/>
                <w:color w:val="000000"/>
                <w:sz w:val="24"/>
                <w:szCs w:val="22"/>
              </w:rPr>
              <w:t>1</w:t>
            </w:r>
            <w:r w:rsidRPr="0061040B">
              <w:rPr>
                <w:rFonts w:hAnsi="標楷體"/>
                <w:snapToGrid/>
                <w:color w:val="000000"/>
                <w:sz w:val="24"/>
                <w:szCs w:val="22"/>
              </w:rPr>
              <w:t>09</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30</w:t>
            </w:r>
            <w:r w:rsidRPr="0061040B">
              <w:rPr>
                <w:rFonts w:hAnsi="標楷體"/>
                <w:snapToGrid/>
                <w:color w:val="000000"/>
                <w:sz w:val="24"/>
                <w:szCs w:val="22"/>
              </w:rPr>
              <w:t>,</w:t>
            </w:r>
            <w:r w:rsidRPr="0061040B">
              <w:rPr>
                <w:rFonts w:hAnsi="標楷體" w:hint="eastAsia"/>
                <w:snapToGrid/>
                <w:color w:val="000000"/>
                <w:sz w:val="24"/>
                <w:szCs w:val="22"/>
              </w:rPr>
              <w:t>426</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30,426</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100.00</w:t>
            </w:r>
          </w:p>
        </w:tc>
      </w:tr>
      <w:tr w:rsidR="003C458B" w:rsidRPr="0061040B" w:rsidTr="00B54E69">
        <w:trPr>
          <w:trHeight w:val="223"/>
          <w:jc w:val="center"/>
        </w:trPr>
        <w:tc>
          <w:tcPr>
            <w:tcW w:w="905" w:type="pct"/>
            <w:vAlign w:val="center"/>
          </w:tcPr>
          <w:p w:rsidR="003C458B" w:rsidRPr="0061040B" w:rsidRDefault="003C458B" w:rsidP="0061040B">
            <w:pPr>
              <w:spacing w:line="280" w:lineRule="exact"/>
              <w:ind w:leftChars="0" w:left="387" w:firstLineChars="0" w:hanging="387"/>
              <w:jc w:val="center"/>
              <w:rPr>
                <w:rFonts w:hAnsi="標楷體"/>
                <w:snapToGrid/>
                <w:color w:val="000000"/>
                <w:sz w:val="24"/>
                <w:szCs w:val="22"/>
              </w:rPr>
            </w:pPr>
            <w:r w:rsidRPr="0061040B">
              <w:rPr>
                <w:rFonts w:hAnsi="標楷體" w:hint="eastAsia"/>
                <w:snapToGrid/>
                <w:color w:val="000000"/>
                <w:sz w:val="24"/>
                <w:szCs w:val="22"/>
              </w:rPr>
              <w:t>1</w:t>
            </w:r>
            <w:r w:rsidRPr="0061040B">
              <w:rPr>
                <w:rFonts w:hAnsi="標楷體"/>
                <w:snapToGrid/>
                <w:color w:val="000000"/>
                <w:sz w:val="24"/>
                <w:szCs w:val="22"/>
              </w:rPr>
              <w:t>10</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35,302</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35,302</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100.00</w:t>
            </w:r>
          </w:p>
        </w:tc>
      </w:tr>
      <w:tr w:rsidR="003C458B" w:rsidRPr="0061040B" w:rsidTr="00B54E69">
        <w:trPr>
          <w:trHeight w:val="251"/>
          <w:jc w:val="center"/>
        </w:trPr>
        <w:tc>
          <w:tcPr>
            <w:tcW w:w="905" w:type="pct"/>
            <w:vAlign w:val="center"/>
          </w:tcPr>
          <w:p w:rsidR="003C458B" w:rsidRPr="0061040B" w:rsidRDefault="003C458B" w:rsidP="0061040B">
            <w:pPr>
              <w:spacing w:line="280" w:lineRule="exact"/>
              <w:ind w:leftChars="0" w:left="387" w:firstLineChars="0" w:hanging="387"/>
              <w:jc w:val="center"/>
              <w:rPr>
                <w:rFonts w:hAnsi="標楷體"/>
                <w:snapToGrid/>
                <w:color w:val="000000"/>
                <w:sz w:val="24"/>
                <w:szCs w:val="22"/>
              </w:rPr>
            </w:pPr>
            <w:r w:rsidRPr="0061040B">
              <w:rPr>
                <w:rFonts w:hAnsi="標楷體" w:hint="eastAsia"/>
                <w:snapToGrid/>
                <w:color w:val="000000"/>
                <w:sz w:val="24"/>
                <w:szCs w:val="22"/>
              </w:rPr>
              <w:t>111</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32</w:t>
            </w:r>
            <w:r w:rsidRPr="0061040B">
              <w:rPr>
                <w:rFonts w:hAnsi="標楷體"/>
                <w:snapToGrid/>
                <w:color w:val="000000"/>
                <w:sz w:val="24"/>
                <w:szCs w:val="22"/>
              </w:rPr>
              <w:t>,</w:t>
            </w:r>
            <w:r w:rsidRPr="0061040B">
              <w:rPr>
                <w:rFonts w:hAnsi="標楷體" w:hint="eastAsia"/>
                <w:snapToGrid/>
                <w:color w:val="000000"/>
                <w:sz w:val="24"/>
                <w:szCs w:val="22"/>
              </w:rPr>
              <w:t>220</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30,481</w:t>
            </w:r>
          </w:p>
        </w:tc>
        <w:tc>
          <w:tcPr>
            <w:tcW w:w="1365" w:type="pct"/>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94.60</w:t>
            </w:r>
          </w:p>
        </w:tc>
      </w:tr>
      <w:tr w:rsidR="003C458B" w:rsidRPr="0061040B" w:rsidTr="00B54E69">
        <w:trPr>
          <w:trHeight w:val="229"/>
          <w:jc w:val="center"/>
        </w:trPr>
        <w:tc>
          <w:tcPr>
            <w:tcW w:w="905" w:type="pct"/>
            <w:shd w:val="clear" w:color="auto" w:fill="FFFFFF"/>
            <w:vAlign w:val="center"/>
          </w:tcPr>
          <w:p w:rsidR="003C458B" w:rsidRPr="0061040B" w:rsidRDefault="003C458B" w:rsidP="0061040B">
            <w:pPr>
              <w:spacing w:line="280" w:lineRule="exact"/>
              <w:ind w:leftChars="0" w:left="387" w:firstLineChars="0" w:hanging="387"/>
              <w:jc w:val="center"/>
              <w:rPr>
                <w:rFonts w:hAnsi="標楷體"/>
                <w:snapToGrid/>
                <w:color w:val="000000"/>
                <w:sz w:val="24"/>
                <w:szCs w:val="22"/>
              </w:rPr>
            </w:pPr>
            <w:r w:rsidRPr="0061040B">
              <w:rPr>
                <w:rFonts w:hAnsi="標楷體" w:hint="eastAsia"/>
                <w:snapToGrid/>
                <w:color w:val="000000"/>
                <w:sz w:val="24"/>
                <w:szCs w:val="22"/>
              </w:rPr>
              <w:t>1</w:t>
            </w:r>
            <w:r w:rsidRPr="0061040B">
              <w:rPr>
                <w:rFonts w:hAnsi="標楷體"/>
                <w:snapToGrid/>
                <w:color w:val="000000"/>
                <w:sz w:val="24"/>
                <w:szCs w:val="22"/>
              </w:rPr>
              <w:t>12</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snapToGrid/>
                <w:color w:val="000000"/>
                <w:sz w:val="24"/>
                <w:szCs w:val="22"/>
              </w:rPr>
              <w:t>55</w:t>
            </w:r>
            <w:r w:rsidRPr="0061040B">
              <w:rPr>
                <w:rFonts w:hAnsi="標楷體" w:hint="eastAsia"/>
                <w:snapToGrid/>
                <w:color w:val="000000"/>
                <w:sz w:val="24"/>
                <w:szCs w:val="22"/>
              </w:rPr>
              <w:t>,</w:t>
            </w:r>
            <w:r w:rsidRPr="0061040B">
              <w:rPr>
                <w:rFonts w:hAnsi="標楷體"/>
                <w:snapToGrid/>
                <w:color w:val="000000"/>
                <w:sz w:val="24"/>
                <w:szCs w:val="22"/>
              </w:rPr>
              <w:t>770</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38</w:t>
            </w:r>
            <w:r w:rsidRPr="0061040B">
              <w:rPr>
                <w:rFonts w:hAnsi="標楷體"/>
                <w:snapToGrid/>
                <w:color w:val="000000"/>
                <w:sz w:val="24"/>
                <w:szCs w:val="22"/>
              </w:rPr>
              <w:t>,</w:t>
            </w:r>
            <w:r w:rsidRPr="0061040B">
              <w:rPr>
                <w:rFonts w:hAnsi="標楷體" w:hint="eastAsia"/>
                <w:snapToGrid/>
                <w:color w:val="000000"/>
                <w:sz w:val="24"/>
                <w:szCs w:val="22"/>
              </w:rPr>
              <w:t>779</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69.53</w:t>
            </w:r>
          </w:p>
        </w:tc>
      </w:tr>
      <w:tr w:rsidR="003C458B" w:rsidRPr="0061040B" w:rsidTr="00B54E69">
        <w:trPr>
          <w:trHeight w:val="143"/>
          <w:jc w:val="center"/>
        </w:trPr>
        <w:tc>
          <w:tcPr>
            <w:tcW w:w="905" w:type="pct"/>
            <w:shd w:val="clear" w:color="auto" w:fill="FFFFFF"/>
            <w:vAlign w:val="center"/>
          </w:tcPr>
          <w:p w:rsidR="003C458B" w:rsidRPr="0061040B" w:rsidRDefault="003C458B" w:rsidP="0061040B">
            <w:pPr>
              <w:spacing w:line="280" w:lineRule="exact"/>
              <w:ind w:leftChars="0" w:left="387" w:firstLineChars="0" w:hanging="387"/>
              <w:jc w:val="center"/>
              <w:rPr>
                <w:rFonts w:hAnsi="標楷體"/>
                <w:snapToGrid/>
                <w:color w:val="000000"/>
                <w:sz w:val="24"/>
                <w:szCs w:val="22"/>
              </w:rPr>
            </w:pPr>
            <w:r w:rsidRPr="0061040B">
              <w:rPr>
                <w:rFonts w:hAnsi="標楷體" w:hint="eastAsia"/>
                <w:snapToGrid/>
                <w:color w:val="000000"/>
                <w:sz w:val="24"/>
                <w:szCs w:val="22"/>
              </w:rPr>
              <w:t>113</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4</w:t>
            </w:r>
            <w:r>
              <w:rPr>
                <w:rFonts w:hAnsi="標楷體" w:hint="eastAsia"/>
                <w:snapToGrid/>
                <w:color w:val="000000"/>
                <w:sz w:val="24"/>
                <w:szCs w:val="22"/>
              </w:rPr>
              <w:t>9</w:t>
            </w:r>
            <w:r w:rsidRPr="0061040B">
              <w:rPr>
                <w:rFonts w:hAnsi="標楷體" w:hint="eastAsia"/>
                <w:snapToGrid/>
                <w:color w:val="000000"/>
                <w:sz w:val="24"/>
                <w:szCs w:val="22"/>
              </w:rPr>
              <w:t>,</w:t>
            </w:r>
            <w:r>
              <w:rPr>
                <w:rFonts w:hAnsi="標楷體" w:hint="eastAsia"/>
                <w:snapToGrid/>
                <w:color w:val="000000"/>
                <w:sz w:val="24"/>
                <w:szCs w:val="22"/>
              </w:rPr>
              <w:t>341</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32</w:t>
            </w:r>
            <w:r w:rsidRPr="0061040B">
              <w:rPr>
                <w:rFonts w:hAnsi="標楷體"/>
                <w:snapToGrid/>
                <w:color w:val="000000"/>
                <w:sz w:val="24"/>
                <w:szCs w:val="22"/>
              </w:rPr>
              <w:t>,</w:t>
            </w:r>
            <w:r>
              <w:rPr>
                <w:rFonts w:hAnsi="標楷體" w:hint="eastAsia"/>
                <w:snapToGrid/>
                <w:color w:val="000000"/>
                <w:sz w:val="24"/>
                <w:szCs w:val="22"/>
              </w:rPr>
              <w:t>979</w:t>
            </w:r>
          </w:p>
        </w:tc>
        <w:tc>
          <w:tcPr>
            <w:tcW w:w="1365" w:type="pct"/>
            <w:shd w:val="clear" w:color="auto" w:fill="FFFFFF"/>
            <w:vAlign w:val="center"/>
          </w:tcPr>
          <w:p w:rsidR="003C458B" w:rsidRPr="0061040B" w:rsidRDefault="003C458B" w:rsidP="0061040B">
            <w:pPr>
              <w:spacing w:line="280" w:lineRule="exact"/>
              <w:ind w:leftChars="0" w:left="387" w:firstLineChars="0" w:hanging="387"/>
              <w:jc w:val="right"/>
              <w:rPr>
                <w:rFonts w:hAnsi="標楷體"/>
                <w:snapToGrid/>
                <w:color w:val="000000"/>
                <w:sz w:val="24"/>
                <w:szCs w:val="22"/>
              </w:rPr>
            </w:pPr>
            <w:r w:rsidRPr="0061040B">
              <w:rPr>
                <w:rFonts w:hAnsi="標楷體" w:hint="eastAsia"/>
                <w:snapToGrid/>
                <w:color w:val="000000"/>
                <w:sz w:val="24"/>
                <w:szCs w:val="22"/>
              </w:rPr>
              <w:t>6</w:t>
            </w:r>
            <w:r>
              <w:rPr>
                <w:rFonts w:hAnsi="標楷體" w:hint="eastAsia"/>
                <w:snapToGrid/>
                <w:color w:val="000000"/>
                <w:sz w:val="24"/>
                <w:szCs w:val="22"/>
              </w:rPr>
              <w:t>6</w:t>
            </w:r>
            <w:r w:rsidRPr="0061040B">
              <w:rPr>
                <w:rFonts w:hAnsi="標楷體" w:hint="eastAsia"/>
                <w:snapToGrid/>
                <w:color w:val="000000"/>
                <w:sz w:val="24"/>
                <w:szCs w:val="22"/>
              </w:rPr>
              <w:t>.</w:t>
            </w:r>
            <w:r>
              <w:rPr>
                <w:rFonts w:hAnsi="標楷體" w:hint="eastAsia"/>
                <w:snapToGrid/>
                <w:color w:val="000000"/>
                <w:sz w:val="24"/>
                <w:szCs w:val="22"/>
              </w:rPr>
              <w:t>84</w:t>
            </w:r>
          </w:p>
        </w:tc>
      </w:tr>
    </w:tbl>
    <w:p w:rsidR="003C458B" w:rsidRPr="0061040B" w:rsidRDefault="003C458B" w:rsidP="0061040B">
      <w:pPr>
        <w:spacing w:line="280" w:lineRule="exact"/>
        <w:ind w:leftChars="0" w:left="0" w:firstLineChars="0" w:firstLine="0"/>
        <w:rPr>
          <w:rFonts w:hAnsi="標楷體" w:hint="eastAsia"/>
          <w:sz w:val="24"/>
          <w:szCs w:val="24"/>
        </w:rPr>
      </w:pPr>
      <w:r w:rsidRPr="0061040B">
        <w:rPr>
          <w:rFonts w:hAnsi="標楷體" w:hint="eastAsia"/>
          <w:sz w:val="24"/>
          <w:szCs w:val="24"/>
        </w:rPr>
        <w:t>資料來源：移民署提供。</w:t>
      </w:r>
    </w:p>
    <w:p w:rsidR="003C458B" w:rsidRPr="0061040B" w:rsidRDefault="003C458B" w:rsidP="0061040B">
      <w:pPr>
        <w:ind w:left="566" w:firstLine="566"/>
      </w:pPr>
      <w:r w:rsidRPr="0061040B">
        <w:rPr>
          <w:rFonts w:hint="eastAsia"/>
        </w:rPr>
        <w:t>綜上，新住民發展基金</w:t>
      </w:r>
      <w:r>
        <w:rPr>
          <w:rFonts w:hint="eastAsia"/>
        </w:rPr>
        <w:t>1</w:t>
      </w:r>
      <w:r>
        <w:t>12</w:t>
      </w:r>
      <w:r>
        <w:rPr>
          <w:rFonts w:hint="eastAsia"/>
        </w:rPr>
        <w:t>及</w:t>
      </w:r>
      <w:r w:rsidRPr="0061040B">
        <w:rPr>
          <w:rFonts w:hint="eastAsia"/>
        </w:rPr>
        <w:t>1</w:t>
      </w:r>
      <w:r w:rsidRPr="0061040B">
        <w:t>13年度</w:t>
      </w:r>
      <w:r w:rsidRPr="0061040B">
        <w:rPr>
          <w:rFonts w:hint="eastAsia"/>
        </w:rPr>
        <w:t>「媒體政策及業務宣導費」執行率均未及七成，移民署允宜切實依實際需求與相關政策規劃覈實編列預算</w:t>
      </w:r>
      <w:r w:rsidRPr="0061040B">
        <w:t>，</w:t>
      </w:r>
      <w:r w:rsidRPr="0061040B">
        <w:rPr>
          <w:rFonts w:hint="eastAsia"/>
        </w:rPr>
        <w:t>並敦促核定案件之申請補助單位優化規劃期程及強化管控機制，</w:t>
      </w:r>
      <w:bookmarkStart w:id="49" w:name="_Hlk223949307"/>
      <w:r w:rsidRPr="0061040B">
        <w:rPr>
          <w:rFonts w:hint="eastAsia"/>
        </w:rPr>
        <w:t>以</w:t>
      </w:r>
      <w:r w:rsidRPr="0061040B">
        <w:rPr>
          <w:rFonts w:hint="eastAsia"/>
          <w:bCs/>
        </w:rPr>
        <w:t>擴大媒體效益，</w:t>
      </w:r>
      <w:r w:rsidRPr="0061040B">
        <w:rPr>
          <w:rFonts w:hint="eastAsia"/>
        </w:rPr>
        <w:t>保障新住民媒體近用權，落實</w:t>
      </w:r>
      <w:r>
        <w:rPr>
          <w:rFonts w:hint="eastAsia"/>
        </w:rPr>
        <w:t>相關政策與法律規定。</w:t>
      </w:r>
      <w:bookmarkEnd w:id="49"/>
    </w:p>
    <w:p w:rsidR="003C458B" w:rsidRPr="008A348A" w:rsidRDefault="003C458B" w:rsidP="00E91F8C">
      <w:pPr>
        <w:pStyle w:val="14"/>
        <w:ind w:left="567" w:hanging="567"/>
        <w:rPr>
          <w:rFonts w:hAnsi="標楷體"/>
        </w:rPr>
      </w:pPr>
    </w:p>
    <w:p w:rsidR="003C458B" w:rsidRPr="00A90A0F" w:rsidRDefault="003C458B" w:rsidP="00322FDB">
      <w:pPr>
        <w:pStyle w:val="14"/>
        <w:ind w:left="567" w:hanging="567"/>
      </w:pPr>
      <w:bookmarkStart w:id="50" w:name="_Toc148520529"/>
      <w:bookmarkStart w:id="51" w:name="_Toc148520784"/>
      <w:bookmarkStart w:id="52" w:name="_Toc224719269"/>
      <w:r>
        <w:rPr>
          <w:rFonts w:hint="eastAsia"/>
        </w:rPr>
        <w:t>六</w:t>
      </w:r>
      <w:r w:rsidRPr="00A90A0F">
        <w:rPr>
          <w:rFonts w:hint="eastAsia"/>
        </w:rPr>
        <w:t>、</w:t>
      </w:r>
      <w:r w:rsidRPr="00065809">
        <w:rPr>
          <w:rFonts w:hint="eastAsia"/>
        </w:rPr>
        <w:t>研發及產業訓儲替代役基金</w:t>
      </w:r>
      <w:r w:rsidRPr="00A90A0F">
        <w:rPr>
          <w:rFonts w:hint="eastAsia"/>
        </w:rPr>
        <w:t>113年度「材料及用品費」預算</w:t>
      </w:r>
      <w:r>
        <w:rPr>
          <w:rFonts w:hint="eastAsia"/>
        </w:rPr>
        <w:t>執行率</w:t>
      </w:r>
      <w:r w:rsidRPr="00246CB8">
        <w:rPr>
          <w:rFonts w:hint="eastAsia"/>
          <w:bCs/>
        </w:rPr>
        <w:t>6</w:t>
      </w:r>
      <w:r w:rsidRPr="00246CB8">
        <w:rPr>
          <w:bCs/>
        </w:rPr>
        <w:t>0.86%</w:t>
      </w:r>
      <w:r w:rsidRPr="00A90A0F">
        <w:rPr>
          <w:rFonts w:hint="eastAsia"/>
        </w:rPr>
        <w:t>，</w:t>
      </w:r>
      <w:r>
        <w:rPr>
          <w:rFonts w:hint="eastAsia"/>
        </w:rPr>
        <w:t>允</w:t>
      </w:r>
      <w:r w:rsidRPr="00A90A0F">
        <w:rPr>
          <w:rFonts w:hint="eastAsia"/>
        </w:rPr>
        <w:t>宜</w:t>
      </w:r>
      <w:r w:rsidRPr="00F929FF">
        <w:rPr>
          <w:rFonts w:hint="eastAsia"/>
          <w:bCs/>
        </w:rPr>
        <w:t>優化役男入營人數統計方式，</w:t>
      </w:r>
      <w:r>
        <w:rPr>
          <w:rFonts w:hint="eastAsia"/>
          <w:bCs/>
        </w:rPr>
        <w:t>俾核實</w:t>
      </w:r>
      <w:r w:rsidRPr="00A90A0F">
        <w:rPr>
          <w:rFonts w:hint="eastAsia"/>
        </w:rPr>
        <w:t>編列</w:t>
      </w:r>
      <w:bookmarkEnd w:id="50"/>
      <w:bookmarkEnd w:id="51"/>
      <w:r>
        <w:rPr>
          <w:rFonts w:hint="eastAsia"/>
        </w:rPr>
        <w:t>預算</w:t>
      </w:r>
      <w:bookmarkEnd w:id="52"/>
    </w:p>
    <w:p w:rsidR="003C458B" w:rsidRPr="00A90A0F" w:rsidRDefault="003C458B" w:rsidP="00322FDB">
      <w:pPr>
        <w:ind w:left="566" w:firstLine="566"/>
      </w:pPr>
      <w:r w:rsidRPr="00A90A0F">
        <w:rPr>
          <w:rFonts w:hint="eastAsia"/>
        </w:rPr>
        <w:t>研發及產業訓儲替代役基金113年度「基金用途」項下編列「材料及用品費」</w:t>
      </w:r>
      <w:r w:rsidRPr="00246CB8">
        <w:rPr>
          <w:rFonts w:hint="eastAsia"/>
        </w:rPr>
        <w:t>508萬9千元，</w:t>
      </w:r>
      <w:r w:rsidRPr="009A603D">
        <w:rPr>
          <w:rFonts w:hint="eastAsia"/>
        </w:rPr>
        <w:t>決算數</w:t>
      </w:r>
      <w:r>
        <w:rPr>
          <w:rFonts w:hint="eastAsia"/>
        </w:rPr>
        <w:t>3</w:t>
      </w:r>
      <w:r>
        <w:t>0</w:t>
      </w:r>
      <w:r w:rsidRPr="009A603D">
        <w:t>9</w:t>
      </w:r>
      <w:r w:rsidRPr="009A603D">
        <w:rPr>
          <w:rFonts w:hint="eastAsia"/>
        </w:rPr>
        <w:t>萬</w:t>
      </w:r>
      <w:r>
        <w:rPr>
          <w:rFonts w:hint="eastAsia"/>
        </w:rPr>
        <w:t>7</w:t>
      </w:r>
      <w:r w:rsidRPr="009A603D">
        <w:rPr>
          <w:rFonts w:hint="eastAsia"/>
        </w:rPr>
        <w:t>千元，</w:t>
      </w:r>
      <w:r w:rsidRPr="00A75121">
        <w:rPr>
          <w:bCs/>
        </w:rPr>
        <w:t>執行率</w:t>
      </w:r>
      <w:r>
        <w:rPr>
          <w:rFonts w:hint="eastAsia"/>
          <w:bCs/>
        </w:rPr>
        <w:t>6</w:t>
      </w:r>
      <w:r>
        <w:rPr>
          <w:bCs/>
        </w:rPr>
        <w:t>0.86%</w:t>
      </w:r>
      <w:r>
        <w:rPr>
          <w:rFonts w:hint="eastAsia"/>
          <w:bCs/>
        </w:rPr>
        <w:t>。</w:t>
      </w:r>
      <w:r w:rsidRPr="00A90A0F">
        <w:t>經查</w:t>
      </w:r>
      <w:r w:rsidRPr="00A90A0F">
        <w:rPr>
          <w:rFonts w:hAnsi="標楷體" w:hint="eastAsia"/>
        </w:rPr>
        <w:t>：</w:t>
      </w:r>
    </w:p>
    <w:p w:rsidR="003C458B" w:rsidRPr="00A90A0F" w:rsidRDefault="003C458B" w:rsidP="00322FDB">
      <w:pPr>
        <w:pStyle w:val="a7"/>
        <w:ind w:left="849" w:hanging="283"/>
        <w:rPr>
          <w:b/>
        </w:rPr>
      </w:pPr>
      <w:r w:rsidRPr="00A90A0F">
        <w:rPr>
          <w:rFonts w:hint="eastAsia"/>
          <w:b/>
        </w:rPr>
        <w:t>(一)</w:t>
      </w:r>
      <w:r w:rsidRPr="00A90A0F">
        <w:rPr>
          <w:rFonts w:hAnsi="標楷體" w:hint="eastAsia"/>
          <w:b/>
        </w:rPr>
        <w:t>「材料及用品費」</w:t>
      </w:r>
      <w:r w:rsidRPr="00A90A0F">
        <w:rPr>
          <w:rFonts w:hint="eastAsia"/>
          <w:b/>
        </w:rPr>
        <w:t>應按本年度業務需要，本撙節原則核實檢討編列</w:t>
      </w:r>
    </w:p>
    <w:p w:rsidR="003C458B" w:rsidRPr="00A90A0F" w:rsidRDefault="003C458B" w:rsidP="00322FDB">
      <w:pPr>
        <w:pStyle w:val="22"/>
        <w:ind w:left="850" w:firstLine="566"/>
      </w:pPr>
      <w:r>
        <w:rPr>
          <w:rFonts w:hint="eastAsia"/>
        </w:rPr>
        <w:t>依</w:t>
      </w:r>
      <w:r w:rsidRPr="00A90A0F">
        <w:rPr>
          <w:rFonts w:hint="eastAsia"/>
        </w:rPr>
        <w:t>「</w:t>
      </w:r>
      <w:r w:rsidRPr="00A90A0F">
        <w:t>中央政府總預算附屬單位預算共同項目編列作業規範</w:t>
      </w:r>
      <w:r w:rsidRPr="00A90A0F">
        <w:rPr>
          <w:rFonts w:hint="eastAsia"/>
        </w:rPr>
        <w:t>」第參</w:t>
      </w:r>
      <w:r w:rsidRPr="00A90A0F">
        <w:rPr>
          <w:rFonts w:hAnsi="標楷體" w:hint="eastAsia"/>
        </w:rPr>
        <w:t>、乙</w:t>
      </w:r>
      <w:r>
        <w:rPr>
          <w:rFonts w:hAnsi="標楷體" w:hint="eastAsia"/>
        </w:rPr>
        <w:t>、四</w:t>
      </w:r>
      <w:r w:rsidRPr="00A90A0F">
        <w:rPr>
          <w:rFonts w:hAnsi="標楷體" w:hint="eastAsia"/>
        </w:rPr>
        <w:t>比照</w:t>
      </w:r>
      <w:r w:rsidRPr="00A90A0F">
        <w:rPr>
          <w:rFonts w:hint="eastAsia"/>
        </w:rPr>
        <w:t>第貳、作業基金：甲、業務收支及賸餘：三、支出：（四）材料及用品費之第3點規定：「用品消耗：應按本年度業務需要，本撙節原則核實檢討編列，非有具體理由，以不超過112年度預算數為原則。」</w:t>
      </w:r>
    </w:p>
    <w:p w:rsidR="003C458B" w:rsidRPr="00A90A0F" w:rsidRDefault="003C458B" w:rsidP="00715CD8">
      <w:pPr>
        <w:pStyle w:val="a7"/>
        <w:ind w:left="849" w:hanging="283"/>
        <w:rPr>
          <w:b/>
        </w:rPr>
      </w:pPr>
      <w:r w:rsidRPr="00A90A0F">
        <w:rPr>
          <w:b/>
        </w:rPr>
        <w:t>(</w:t>
      </w:r>
      <w:r>
        <w:rPr>
          <w:rFonts w:hint="eastAsia"/>
          <w:b/>
        </w:rPr>
        <w:t>二</w:t>
      </w:r>
      <w:r w:rsidRPr="00A90A0F">
        <w:rPr>
          <w:b/>
        </w:rPr>
        <w:t>)</w:t>
      </w:r>
      <w:r w:rsidRPr="00A90A0F">
        <w:rPr>
          <w:rFonts w:hint="eastAsia"/>
          <w:b/>
        </w:rPr>
        <w:t>113年度「材料及用品費」預算數較112年度增加超過1倍</w:t>
      </w:r>
      <w:r>
        <w:rPr>
          <w:rFonts w:hint="eastAsia"/>
          <w:b/>
        </w:rPr>
        <w:t>，惟</w:t>
      </w:r>
      <w:r w:rsidRPr="00A90A0F">
        <w:rPr>
          <w:rFonts w:hint="eastAsia"/>
          <w:b/>
        </w:rPr>
        <w:t>113年度役男入營數及</w:t>
      </w:r>
      <w:r w:rsidRPr="00A90A0F">
        <w:rPr>
          <w:rFonts w:hAnsi="標楷體" w:hint="eastAsia"/>
          <w:b/>
        </w:rPr>
        <w:t>役男在役數</w:t>
      </w:r>
      <w:r>
        <w:rPr>
          <w:rFonts w:hAnsi="標楷體" w:hint="eastAsia"/>
          <w:b/>
        </w:rPr>
        <w:t>均較</w:t>
      </w:r>
      <w:r w:rsidRPr="00A90A0F">
        <w:rPr>
          <w:rFonts w:hAnsi="標楷體" w:hint="eastAsia"/>
          <w:b/>
        </w:rPr>
        <w:t>112年度</w:t>
      </w:r>
      <w:r>
        <w:rPr>
          <w:rFonts w:hAnsi="標楷體" w:hint="eastAsia"/>
          <w:b/>
        </w:rPr>
        <w:t>減少</w:t>
      </w:r>
    </w:p>
    <w:p w:rsidR="003C458B" w:rsidRDefault="003C458B" w:rsidP="006D7306">
      <w:pPr>
        <w:pStyle w:val="22"/>
        <w:ind w:left="850" w:firstLine="566"/>
        <w:rPr>
          <w:bCs/>
        </w:rPr>
      </w:pPr>
      <w:r w:rsidRPr="00A90A0F">
        <w:rPr>
          <w:rFonts w:hint="eastAsia"/>
        </w:rPr>
        <w:t>研發及產業訓儲替代役基金113年度「材料及用品費」</w:t>
      </w:r>
      <w:r>
        <w:rPr>
          <w:rFonts w:hint="eastAsia"/>
        </w:rPr>
        <w:t>預算數</w:t>
      </w:r>
      <w:r w:rsidRPr="00A90A0F">
        <w:rPr>
          <w:rFonts w:hint="eastAsia"/>
        </w:rPr>
        <w:t>508萬9千元，較112年度預算數234萬1千元增加274萬8千元</w:t>
      </w:r>
      <w:r w:rsidRPr="00A90A0F">
        <w:rPr>
          <w:rFonts w:hAnsi="標楷體" w:hint="eastAsia"/>
        </w:rPr>
        <w:t>，增加超過1倍，</w:t>
      </w:r>
      <w:r w:rsidRPr="00A90A0F">
        <w:rPr>
          <w:rFonts w:hint="eastAsia"/>
        </w:rPr>
        <w:t>113年度材料及用品費之編列</w:t>
      </w:r>
      <w:r w:rsidRPr="00A90A0F">
        <w:rPr>
          <w:rFonts w:hAnsi="標楷體" w:hint="eastAsia"/>
        </w:rPr>
        <w:t>，據內政部</w:t>
      </w:r>
      <w:r>
        <w:rPr>
          <w:rFonts w:hAnsi="標楷體" w:hint="eastAsia"/>
        </w:rPr>
        <w:t>提供資料</w:t>
      </w:r>
      <w:r w:rsidRPr="00A90A0F">
        <w:rPr>
          <w:rFonts w:hAnsi="標楷體" w:hint="eastAsia"/>
        </w:rPr>
        <w:t>，係</w:t>
      </w:r>
      <w:r>
        <w:rPr>
          <w:rFonts w:hAnsi="標楷體" w:hint="eastAsia"/>
        </w:rPr>
        <w:t>增加</w:t>
      </w:r>
      <w:r w:rsidRPr="005A2CFD">
        <w:rPr>
          <w:rFonts w:hAnsi="標楷體" w:hint="eastAsia"/>
          <w:lang w:val="x-none"/>
        </w:rPr>
        <w:t>毒品</w:t>
      </w:r>
      <w:r w:rsidRPr="005A2CFD">
        <w:rPr>
          <w:rFonts w:hAnsi="標楷體"/>
          <w:lang w:val="x-none"/>
        </w:rPr>
        <w:t>尿液篩檢試劑、</w:t>
      </w:r>
      <w:r w:rsidRPr="005A2CFD">
        <w:rPr>
          <w:rFonts w:hAnsi="標楷體" w:hint="eastAsia"/>
        </w:rPr>
        <w:t>子彈及頭盔</w:t>
      </w:r>
      <w:r w:rsidRPr="00A90A0F">
        <w:rPr>
          <w:rFonts w:hAnsi="標楷體" w:hint="eastAsia"/>
        </w:rPr>
        <w:t>相關耗材費用</w:t>
      </w:r>
      <w:r>
        <w:rPr>
          <w:rFonts w:hAnsi="標楷體" w:hint="eastAsia"/>
        </w:rPr>
        <w:t>，並依112年度預估役男入營人數2</w:t>
      </w:r>
      <w:r>
        <w:rPr>
          <w:rFonts w:hAnsi="標楷體"/>
        </w:rPr>
        <w:t>,</w:t>
      </w:r>
      <w:r>
        <w:rPr>
          <w:rFonts w:hAnsi="標楷體" w:hint="eastAsia"/>
        </w:rPr>
        <w:t>600人計列；</w:t>
      </w:r>
      <w:r>
        <w:rPr>
          <w:rFonts w:hint="eastAsia"/>
        </w:rPr>
        <w:t>惟</w:t>
      </w:r>
      <w:r w:rsidRPr="00A90A0F">
        <w:rPr>
          <w:rFonts w:hint="eastAsia"/>
        </w:rPr>
        <w:t>研發及產業訓儲替代役110</w:t>
      </w:r>
      <w:r>
        <w:rPr>
          <w:rFonts w:hint="eastAsia"/>
        </w:rPr>
        <w:t>至</w:t>
      </w:r>
      <w:r w:rsidRPr="00A90A0F">
        <w:rPr>
          <w:rFonts w:hint="eastAsia"/>
        </w:rPr>
        <w:t>11</w:t>
      </w:r>
      <w:r>
        <w:t>3</w:t>
      </w:r>
      <w:r w:rsidRPr="00A90A0F">
        <w:rPr>
          <w:rFonts w:hint="eastAsia"/>
        </w:rPr>
        <w:t>年</w:t>
      </w:r>
      <w:r>
        <w:rPr>
          <w:rFonts w:hint="eastAsia"/>
        </w:rPr>
        <w:t>度</w:t>
      </w:r>
      <w:r w:rsidRPr="00A90A0F">
        <w:rPr>
          <w:rFonts w:hint="eastAsia"/>
        </w:rPr>
        <w:t>實際役男入營數分別為</w:t>
      </w:r>
      <w:r w:rsidRPr="00A90A0F">
        <w:t>2,406</w:t>
      </w:r>
      <w:r>
        <w:rPr>
          <w:rFonts w:hint="eastAsia"/>
        </w:rPr>
        <w:t>、</w:t>
      </w:r>
      <w:r w:rsidRPr="00A90A0F">
        <w:t>2,807</w:t>
      </w:r>
      <w:r>
        <w:rPr>
          <w:rFonts w:hint="eastAsia"/>
        </w:rPr>
        <w:t>、</w:t>
      </w:r>
      <w:r w:rsidRPr="005C14E3">
        <w:t>2,</w:t>
      </w:r>
      <w:r w:rsidRPr="005C14E3">
        <w:rPr>
          <w:rFonts w:hint="eastAsia"/>
        </w:rPr>
        <w:t>914</w:t>
      </w:r>
      <w:r w:rsidRPr="00A90A0F">
        <w:rPr>
          <w:rFonts w:hint="eastAsia"/>
        </w:rPr>
        <w:t>及</w:t>
      </w:r>
      <w:r w:rsidRPr="005C14E3">
        <w:rPr>
          <w:rFonts w:hint="eastAsia"/>
        </w:rPr>
        <w:t>2</w:t>
      </w:r>
      <w:r w:rsidRPr="005C14E3">
        <w:t>,</w:t>
      </w:r>
      <w:r w:rsidRPr="005C14E3">
        <w:rPr>
          <w:rFonts w:hint="eastAsia"/>
        </w:rPr>
        <w:t>306</w:t>
      </w:r>
      <w:r w:rsidRPr="00A90A0F">
        <w:rPr>
          <w:rFonts w:hint="eastAsia"/>
        </w:rPr>
        <w:t>人</w:t>
      </w:r>
      <w:r>
        <w:rPr>
          <w:rFonts w:hint="eastAsia"/>
        </w:rPr>
        <w:t>，</w:t>
      </w:r>
      <w:r w:rsidRPr="00A90A0F">
        <w:rPr>
          <w:rFonts w:hint="eastAsia"/>
        </w:rPr>
        <w:t>110</w:t>
      </w:r>
      <w:r>
        <w:rPr>
          <w:rFonts w:hint="eastAsia"/>
        </w:rPr>
        <w:t>至</w:t>
      </w:r>
      <w:r w:rsidRPr="00A90A0F">
        <w:rPr>
          <w:rFonts w:hint="eastAsia"/>
        </w:rPr>
        <w:t>11</w:t>
      </w:r>
      <w:r>
        <w:t>3</w:t>
      </w:r>
      <w:r w:rsidRPr="00A90A0F">
        <w:rPr>
          <w:rFonts w:hint="eastAsia"/>
        </w:rPr>
        <w:t>年實際役男在役數</w:t>
      </w:r>
      <w:r>
        <w:rPr>
          <w:rFonts w:hint="eastAsia"/>
        </w:rPr>
        <w:t>則</w:t>
      </w:r>
      <w:r w:rsidRPr="00A90A0F">
        <w:rPr>
          <w:rFonts w:hint="eastAsia"/>
        </w:rPr>
        <w:t>分別為6,617</w:t>
      </w:r>
      <w:r>
        <w:rPr>
          <w:rFonts w:hint="eastAsia"/>
        </w:rPr>
        <w:t>、</w:t>
      </w:r>
      <w:r w:rsidRPr="00A90A0F">
        <w:rPr>
          <w:rFonts w:hint="eastAsia"/>
        </w:rPr>
        <w:t>6,697</w:t>
      </w:r>
      <w:r>
        <w:rPr>
          <w:rFonts w:hint="eastAsia"/>
        </w:rPr>
        <w:t>、</w:t>
      </w:r>
      <w:r w:rsidRPr="006D7306">
        <w:rPr>
          <w:rFonts w:hint="eastAsia"/>
        </w:rPr>
        <w:t>7</w:t>
      </w:r>
      <w:r w:rsidRPr="006D7306">
        <w:t>,</w:t>
      </w:r>
      <w:r w:rsidRPr="005C14E3">
        <w:t>6</w:t>
      </w:r>
      <w:r w:rsidRPr="005C14E3">
        <w:rPr>
          <w:rFonts w:hint="eastAsia"/>
        </w:rPr>
        <w:t>2</w:t>
      </w:r>
      <w:r w:rsidRPr="005C14E3">
        <w:t>9</w:t>
      </w:r>
      <w:r w:rsidRPr="005C14E3">
        <w:rPr>
          <w:rFonts w:hint="eastAsia"/>
        </w:rPr>
        <w:t>及7</w:t>
      </w:r>
      <w:r w:rsidRPr="005C14E3">
        <w:t>,</w:t>
      </w:r>
      <w:r w:rsidRPr="005C14E3">
        <w:rPr>
          <w:rFonts w:hint="eastAsia"/>
        </w:rPr>
        <w:t>353人(詳表</w:t>
      </w:r>
      <w:r>
        <w:rPr>
          <w:rFonts w:hint="eastAsia"/>
        </w:rPr>
        <w:t>1</w:t>
      </w:r>
      <w:r w:rsidRPr="005C14E3">
        <w:rPr>
          <w:rFonts w:hint="eastAsia"/>
        </w:rPr>
        <w:t>)</w:t>
      </w:r>
      <w:r>
        <w:rPr>
          <w:rFonts w:hint="eastAsia"/>
        </w:rPr>
        <w:t>，</w:t>
      </w:r>
      <w:r w:rsidRPr="00C86AE9">
        <w:rPr>
          <w:rFonts w:hint="eastAsia"/>
          <w:bCs/>
        </w:rPr>
        <w:t>113年度役男入營數及</w:t>
      </w:r>
      <w:r w:rsidRPr="00C86AE9">
        <w:rPr>
          <w:rFonts w:hAnsi="標楷體" w:hint="eastAsia"/>
          <w:bCs/>
        </w:rPr>
        <w:t>役男在役數均較112年度減少</w:t>
      </w:r>
      <w:r w:rsidRPr="00C86AE9">
        <w:rPr>
          <w:rFonts w:hint="eastAsia"/>
          <w:bCs/>
        </w:rPr>
        <w:t>。</w:t>
      </w:r>
    </w:p>
    <w:p w:rsidR="003C458B" w:rsidRPr="00A90A0F" w:rsidRDefault="003C458B" w:rsidP="00C86AE9">
      <w:pPr>
        <w:widowControl/>
        <w:ind w:leftChars="201" w:left="1360" w:rightChars="61" w:right="173" w:hangingChars="279" w:hanging="791"/>
        <w:jc w:val="left"/>
        <w:rPr>
          <w:rFonts w:hAnsi="標楷體"/>
          <w:b/>
          <w:sz w:val="24"/>
        </w:rPr>
      </w:pPr>
      <w:r w:rsidRPr="00A90A0F">
        <w:rPr>
          <w:rFonts w:hint="eastAsia"/>
          <w:b/>
          <w:color w:val="000000"/>
          <w:lang w:val="x-none"/>
        </w:rPr>
        <w:t>表</w:t>
      </w:r>
      <w:r>
        <w:rPr>
          <w:rFonts w:hint="eastAsia"/>
          <w:b/>
          <w:color w:val="000000"/>
          <w:lang w:val="x-none"/>
        </w:rPr>
        <w:t>1</w:t>
      </w:r>
      <w:r w:rsidRPr="00A90A0F">
        <w:rPr>
          <w:rFonts w:hint="eastAsia"/>
          <w:b/>
          <w:color w:val="000000"/>
          <w:lang w:val="x-none"/>
        </w:rPr>
        <w:t xml:space="preserve">  </w:t>
      </w:r>
      <w:r>
        <w:rPr>
          <w:b/>
          <w:color w:val="000000"/>
          <w:lang w:val="x-none"/>
        </w:rPr>
        <w:t>110</w:t>
      </w:r>
      <w:r>
        <w:rPr>
          <w:rFonts w:hint="eastAsia"/>
          <w:b/>
          <w:color w:val="000000"/>
          <w:lang w:val="x-none"/>
        </w:rPr>
        <w:t>至1</w:t>
      </w:r>
      <w:r>
        <w:rPr>
          <w:b/>
          <w:color w:val="000000"/>
          <w:lang w:val="x-none"/>
        </w:rPr>
        <w:t>13</w:t>
      </w:r>
      <w:r>
        <w:rPr>
          <w:rFonts w:hint="eastAsia"/>
          <w:b/>
          <w:color w:val="000000"/>
          <w:lang w:val="x-none"/>
        </w:rPr>
        <w:t>年度</w:t>
      </w:r>
      <w:r w:rsidRPr="00A90A0F">
        <w:rPr>
          <w:rFonts w:hAnsi="標楷體"/>
          <w:b/>
          <w:lang w:val="x-none" w:eastAsia="x-none"/>
        </w:rPr>
        <w:t>研發及產業訓儲替代役役男</w:t>
      </w:r>
      <w:r w:rsidRPr="00A90A0F">
        <w:rPr>
          <w:rFonts w:hAnsi="標楷體"/>
          <w:b/>
          <w:lang w:val="x-none"/>
        </w:rPr>
        <w:t>入營及在役</w:t>
      </w:r>
      <w:r w:rsidRPr="00A90A0F">
        <w:rPr>
          <w:rFonts w:hAnsi="標楷體"/>
          <w:b/>
          <w:lang w:val="x-none" w:eastAsia="x-none"/>
        </w:rPr>
        <w:t>情形</w:t>
      </w:r>
      <w:r>
        <w:rPr>
          <w:rFonts w:hAnsi="標楷體" w:hint="eastAsia"/>
          <w:b/>
          <w:lang w:val="x-none"/>
        </w:rPr>
        <w:t xml:space="preserve">表　　　　　　　　　　　　　　　　　　　</w:t>
      </w:r>
      <w:r w:rsidRPr="00A90A0F">
        <w:rPr>
          <w:rFonts w:hAnsi="標楷體"/>
          <w:snapToGrid/>
          <w:sz w:val="24"/>
        </w:rPr>
        <w:t>單位：人</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43"/>
        <w:gridCol w:w="3101"/>
        <w:gridCol w:w="2860"/>
      </w:tblGrid>
      <w:tr w:rsidR="003C458B" w:rsidRPr="00A90A0F">
        <w:tc>
          <w:tcPr>
            <w:tcW w:w="1843" w:type="dxa"/>
          </w:tcPr>
          <w:p w:rsidR="003C458B" w:rsidRPr="00A90A0F" w:rsidRDefault="003C458B">
            <w:pPr>
              <w:spacing w:line="280" w:lineRule="exact"/>
              <w:ind w:leftChars="0" w:left="0" w:firstLineChars="0" w:firstLine="0"/>
              <w:jc w:val="center"/>
              <w:rPr>
                <w:sz w:val="24"/>
              </w:rPr>
            </w:pPr>
            <w:r w:rsidRPr="00A90A0F">
              <w:rPr>
                <w:sz w:val="24"/>
              </w:rPr>
              <w:t>年度</w:t>
            </w:r>
          </w:p>
        </w:tc>
        <w:tc>
          <w:tcPr>
            <w:tcW w:w="3101" w:type="dxa"/>
          </w:tcPr>
          <w:p w:rsidR="003C458B" w:rsidRPr="00A90A0F" w:rsidRDefault="003C458B">
            <w:pPr>
              <w:spacing w:line="280" w:lineRule="exact"/>
              <w:ind w:leftChars="0" w:left="0" w:firstLineChars="0" w:firstLine="0"/>
              <w:jc w:val="center"/>
              <w:rPr>
                <w:sz w:val="24"/>
              </w:rPr>
            </w:pPr>
            <w:r w:rsidRPr="00A90A0F">
              <w:rPr>
                <w:rFonts w:hint="eastAsia"/>
                <w:sz w:val="24"/>
              </w:rPr>
              <w:t>役男入營數</w:t>
            </w:r>
          </w:p>
        </w:tc>
        <w:tc>
          <w:tcPr>
            <w:tcW w:w="2860" w:type="dxa"/>
          </w:tcPr>
          <w:p w:rsidR="003C458B" w:rsidRPr="00A90A0F" w:rsidRDefault="003C458B">
            <w:pPr>
              <w:spacing w:line="280" w:lineRule="exact"/>
              <w:ind w:leftChars="0" w:left="0" w:firstLineChars="0" w:firstLine="0"/>
              <w:jc w:val="center"/>
              <w:rPr>
                <w:sz w:val="24"/>
              </w:rPr>
            </w:pPr>
            <w:r w:rsidRPr="00A90A0F">
              <w:rPr>
                <w:rFonts w:hint="eastAsia"/>
                <w:sz w:val="24"/>
              </w:rPr>
              <w:t>役男在役數</w:t>
            </w:r>
          </w:p>
        </w:tc>
      </w:tr>
      <w:tr w:rsidR="003C458B" w:rsidRPr="00A90A0F">
        <w:tc>
          <w:tcPr>
            <w:tcW w:w="1843" w:type="dxa"/>
          </w:tcPr>
          <w:p w:rsidR="003C458B" w:rsidRPr="00A90A0F" w:rsidRDefault="003C458B">
            <w:pPr>
              <w:spacing w:line="280" w:lineRule="exact"/>
              <w:ind w:leftChars="0" w:left="0" w:firstLineChars="0" w:firstLine="0"/>
              <w:jc w:val="center"/>
              <w:rPr>
                <w:sz w:val="24"/>
              </w:rPr>
            </w:pPr>
            <w:r w:rsidRPr="00A90A0F">
              <w:rPr>
                <w:sz w:val="24"/>
              </w:rPr>
              <w:t>110</w:t>
            </w:r>
          </w:p>
        </w:tc>
        <w:tc>
          <w:tcPr>
            <w:tcW w:w="3101" w:type="dxa"/>
          </w:tcPr>
          <w:p w:rsidR="003C458B" w:rsidRPr="00A90A0F" w:rsidRDefault="003C458B">
            <w:pPr>
              <w:spacing w:line="280" w:lineRule="exact"/>
              <w:ind w:leftChars="0" w:left="0" w:firstLineChars="0" w:firstLine="0"/>
              <w:jc w:val="right"/>
              <w:rPr>
                <w:sz w:val="24"/>
              </w:rPr>
            </w:pPr>
            <w:r w:rsidRPr="00A90A0F">
              <w:rPr>
                <w:sz w:val="24"/>
              </w:rPr>
              <w:t>2,406</w:t>
            </w:r>
          </w:p>
        </w:tc>
        <w:tc>
          <w:tcPr>
            <w:tcW w:w="2860" w:type="dxa"/>
          </w:tcPr>
          <w:p w:rsidR="003C458B" w:rsidRPr="00A90A0F" w:rsidRDefault="003C458B">
            <w:pPr>
              <w:spacing w:line="280" w:lineRule="exact"/>
              <w:ind w:leftChars="0" w:left="0" w:firstLineChars="0" w:firstLine="0"/>
              <w:jc w:val="right"/>
              <w:rPr>
                <w:sz w:val="24"/>
              </w:rPr>
            </w:pPr>
            <w:r w:rsidRPr="00A90A0F">
              <w:rPr>
                <w:sz w:val="24"/>
              </w:rPr>
              <w:t>6,617</w:t>
            </w:r>
          </w:p>
        </w:tc>
      </w:tr>
      <w:tr w:rsidR="003C458B" w:rsidRPr="00A90A0F">
        <w:tc>
          <w:tcPr>
            <w:tcW w:w="1843" w:type="dxa"/>
          </w:tcPr>
          <w:p w:rsidR="003C458B" w:rsidRPr="00A90A0F" w:rsidRDefault="003C458B">
            <w:pPr>
              <w:spacing w:line="280" w:lineRule="exact"/>
              <w:ind w:leftChars="0" w:left="0" w:firstLineChars="0" w:firstLine="0"/>
              <w:jc w:val="center"/>
              <w:rPr>
                <w:sz w:val="24"/>
              </w:rPr>
            </w:pPr>
            <w:r w:rsidRPr="00A90A0F">
              <w:rPr>
                <w:sz w:val="24"/>
              </w:rPr>
              <w:t>111</w:t>
            </w:r>
          </w:p>
        </w:tc>
        <w:tc>
          <w:tcPr>
            <w:tcW w:w="3101" w:type="dxa"/>
          </w:tcPr>
          <w:p w:rsidR="003C458B" w:rsidRPr="00A90A0F" w:rsidRDefault="003C458B">
            <w:pPr>
              <w:spacing w:line="280" w:lineRule="exact"/>
              <w:ind w:leftChars="0" w:left="0" w:firstLineChars="0" w:firstLine="0"/>
              <w:jc w:val="right"/>
              <w:rPr>
                <w:sz w:val="24"/>
              </w:rPr>
            </w:pPr>
            <w:r w:rsidRPr="00A90A0F">
              <w:rPr>
                <w:sz w:val="24"/>
              </w:rPr>
              <w:t>2,807</w:t>
            </w:r>
          </w:p>
        </w:tc>
        <w:tc>
          <w:tcPr>
            <w:tcW w:w="2860" w:type="dxa"/>
          </w:tcPr>
          <w:p w:rsidR="003C458B" w:rsidRPr="00A90A0F" w:rsidRDefault="003C458B">
            <w:pPr>
              <w:spacing w:line="280" w:lineRule="exact"/>
              <w:ind w:leftChars="0" w:left="0" w:firstLineChars="0" w:firstLine="0"/>
              <w:jc w:val="right"/>
              <w:rPr>
                <w:sz w:val="24"/>
              </w:rPr>
            </w:pPr>
            <w:r w:rsidRPr="00A90A0F">
              <w:rPr>
                <w:sz w:val="24"/>
              </w:rPr>
              <w:t>6,697</w:t>
            </w:r>
          </w:p>
        </w:tc>
      </w:tr>
      <w:tr w:rsidR="003C458B" w:rsidRPr="00A90A0F">
        <w:tc>
          <w:tcPr>
            <w:tcW w:w="1843" w:type="dxa"/>
          </w:tcPr>
          <w:p w:rsidR="003C458B" w:rsidRPr="00A90A0F" w:rsidRDefault="003C458B">
            <w:pPr>
              <w:spacing w:line="280" w:lineRule="exact"/>
              <w:ind w:leftChars="0" w:left="0" w:firstLineChars="0" w:firstLine="0"/>
              <w:jc w:val="center"/>
              <w:rPr>
                <w:sz w:val="24"/>
              </w:rPr>
            </w:pPr>
            <w:r w:rsidRPr="00A90A0F">
              <w:rPr>
                <w:sz w:val="24"/>
              </w:rPr>
              <w:t>112</w:t>
            </w:r>
          </w:p>
        </w:tc>
        <w:tc>
          <w:tcPr>
            <w:tcW w:w="3101" w:type="dxa"/>
          </w:tcPr>
          <w:p w:rsidR="003C458B" w:rsidRPr="00A90A0F" w:rsidRDefault="003C458B">
            <w:pPr>
              <w:spacing w:line="280" w:lineRule="exact"/>
              <w:ind w:leftChars="0" w:left="0" w:firstLineChars="0" w:firstLine="0"/>
              <w:jc w:val="right"/>
              <w:rPr>
                <w:sz w:val="24"/>
              </w:rPr>
            </w:pPr>
            <w:r w:rsidRPr="00A90A0F">
              <w:rPr>
                <w:sz w:val="24"/>
              </w:rPr>
              <w:t>2,</w:t>
            </w:r>
            <w:r>
              <w:rPr>
                <w:sz w:val="24"/>
              </w:rPr>
              <w:t>914</w:t>
            </w:r>
          </w:p>
        </w:tc>
        <w:tc>
          <w:tcPr>
            <w:tcW w:w="2860" w:type="dxa"/>
          </w:tcPr>
          <w:p w:rsidR="003C458B" w:rsidRPr="00A90A0F" w:rsidRDefault="003C458B">
            <w:pPr>
              <w:spacing w:line="280" w:lineRule="exact"/>
              <w:ind w:leftChars="0" w:left="0" w:firstLineChars="0" w:firstLine="0"/>
              <w:jc w:val="right"/>
              <w:rPr>
                <w:sz w:val="24"/>
              </w:rPr>
            </w:pPr>
            <w:r w:rsidRPr="00A90A0F">
              <w:rPr>
                <w:sz w:val="24"/>
              </w:rPr>
              <w:t>7,</w:t>
            </w:r>
            <w:r>
              <w:rPr>
                <w:sz w:val="24"/>
              </w:rPr>
              <w:t>629</w:t>
            </w:r>
          </w:p>
        </w:tc>
      </w:tr>
      <w:tr w:rsidR="003C458B" w:rsidRPr="00A90A0F">
        <w:tc>
          <w:tcPr>
            <w:tcW w:w="1843" w:type="dxa"/>
          </w:tcPr>
          <w:p w:rsidR="003C458B" w:rsidRPr="00A90A0F" w:rsidRDefault="003C458B">
            <w:pPr>
              <w:spacing w:line="280" w:lineRule="exact"/>
              <w:ind w:leftChars="0" w:left="0" w:firstLineChars="0" w:firstLine="0"/>
              <w:jc w:val="center"/>
              <w:rPr>
                <w:sz w:val="24"/>
              </w:rPr>
            </w:pPr>
            <w:r w:rsidRPr="00A90A0F">
              <w:rPr>
                <w:sz w:val="24"/>
              </w:rPr>
              <w:t>113</w:t>
            </w:r>
          </w:p>
        </w:tc>
        <w:tc>
          <w:tcPr>
            <w:tcW w:w="3101" w:type="dxa"/>
          </w:tcPr>
          <w:p w:rsidR="003C458B" w:rsidRPr="00A90A0F" w:rsidRDefault="003C458B">
            <w:pPr>
              <w:spacing w:line="280" w:lineRule="exact"/>
              <w:ind w:leftChars="0" w:left="0" w:firstLineChars="0" w:firstLine="0"/>
              <w:jc w:val="right"/>
              <w:rPr>
                <w:sz w:val="24"/>
              </w:rPr>
            </w:pPr>
            <w:r w:rsidRPr="00A90A0F">
              <w:rPr>
                <w:sz w:val="24"/>
              </w:rPr>
              <w:t>2,</w:t>
            </w:r>
            <w:r>
              <w:rPr>
                <w:sz w:val="24"/>
              </w:rPr>
              <w:t>306</w:t>
            </w:r>
          </w:p>
        </w:tc>
        <w:tc>
          <w:tcPr>
            <w:tcW w:w="2860" w:type="dxa"/>
          </w:tcPr>
          <w:p w:rsidR="003C458B" w:rsidRPr="00A90A0F" w:rsidRDefault="003C458B">
            <w:pPr>
              <w:spacing w:line="280" w:lineRule="exact"/>
              <w:ind w:leftChars="0" w:left="0" w:firstLineChars="0" w:firstLine="0"/>
              <w:jc w:val="right"/>
              <w:rPr>
                <w:sz w:val="24"/>
              </w:rPr>
            </w:pPr>
            <w:r w:rsidRPr="00A90A0F">
              <w:rPr>
                <w:sz w:val="24"/>
              </w:rPr>
              <w:t>7,</w:t>
            </w:r>
            <w:r>
              <w:rPr>
                <w:sz w:val="24"/>
              </w:rPr>
              <w:t>353</w:t>
            </w:r>
          </w:p>
        </w:tc>
      </w:tr>
    </w:tbl>
    <w:p w:rsidR="003C458B" w:rsidRPr="00A90A0F" w:rsidRDefault="003C458B" w:rsidP="00C86AE9">
      <w:pPr>
        <w:spacing w:line="300" w:lineRule="exact"/>
        <w:ind w:left="1495" w:hangingChars="382" w:hanging="929"/>
        <w:rPr>
          <w:rFonts w:hAnsi="標楷體"/>
          <w:sz w:val="24"/>
        </w:rPr>
      </w:pPr>
      <w:r w:rsidRPr="00A90A0F">
        <w:rPr>
          <w:rFonts w:hAnsi="標楷體" w:hint="eastAsia"/>
          <w:sz w:val="24"/>
        </w:rPr>
        <w:t>資料來源：內政部提供</w:t>
      </w:r>
      <w:r>
        <w:rPr>
          <w:rFonts w:hAnsi="標楷體" w:hint="eastAsia"/>
          <w:sz w:val="24"/>
        </w:rPr>
        <w:t>；</w:t>
      </w:r>
      <w:r w:rsidRPr="00A90A0F">
        <w:rPr>
          <w:rFonts w:hAnsi="標楷體" w:hint="eastAsia"/>
          <w:sz w:val="24"/>
        </w:rPr>
        <w:t>本中心整理。</w:t>
      </w:r>
    </w:p>
    <w:p w:rsidR="003C458B" w:rsidRPr="00A90A0F" w:rsidRDefault="003C458B" w:rsidP="00A42591">
      <w:pPr>
        <w:pStyle w:val="a7"/>
        <w:ind w:left="849" w:hanging="283"/>
        <w:rPr>
          <w:b/>
        </w:rPr>
      </w:pPr>
      <w:r w:rsidRPr="00A90A0F">
        <w:rPr>
          <w:rFonts w:hint="eastAsia"/>
          <w:b/>
        </w:rPr>
        <w:t>(</w:t>
      </w:r>
      <w:r>
        <w:rPr>
          <w:rFonts w:hint="eastAsia"/>
          <w:b/>
        </w:rPr>
        <w:t>三</w:t>
      </w:r>
      <w:r w:rsidRPr="00A90A0F">
        <w:rPr>
          <w:rFonts w:hint="eastAsia"/>
          <w:b/>
        </w:rPr>
        <w:t>)111</w:t>
      </w:r>
      <w:r>
        <w:rPr>
          <w:rFonts w:hint="eastAsia"/>
          <w:b/>
        </w:rPr>
        <w:t>及1</w:t>
      </w:r>
      <w:r>
        <w:rPr>
          <w:b/>
        </w:rPr>
        <w:t>12</w:t>
      </w:r>
      <w:r>
        <w:rPr>
          <w:rFonts w:hint="eastAsia"/>
          <w:b/>
        </w:rPr>
        <w:t>年度</w:t>
      </w:r>
      <w:r w:rsidRPr="00A90A0F">
        <w:rPr>
          <w:rFonts w:hint="eastAsia"/>
          <w:b/>
        </w:rPr>
        <w:t>「材料及用品費」預算執行結果</w:t>
      </w:r>
      <w:r>
        <w:rPr>
          <w:rFonts w:hint="eastAsia"/>
          <w:b/>
        </w:rPr>
        <w:t>均</w:t>
      </w:r>
      <w:r w:rsidRPr="00A90A0F">
        <w:rPr>
          <w:rFonts w:hint="eastAsia"/>
          <w:b/>
        </w:rPr>
        <w:t>呈超支情形</w:t>
      </w:r>
      <w:r>
        <w:rPr>
          <w:rFonts w:hint="eastAsia"/>
          <w:b/>
        </w:rPr>
        <w:t>，惟1</w:t>
      </w:r>
      <w:r>
        <w:rPr>
          <w:b/>
        </w:rPr>
        <w:t>13</w:t>
      </w:r>
      <w:r>
        <w:rPr>
          <w:rFonts w:hint="eastAsia"/>
          <w:b/>
        </w:rPr>
        <w:t>年度預算執行率降為</w:t>
      </w:r>
      <w:r w:rsidRPr="00F95E4C">
        <w:rPr>
          <w:rFonts w:hint="eastAsia"/>
          <w:b/>
          <w:bCs/>
        </w:rPr>
        <w:t>6</w:t>
      </w:r>
      <w:r w:rsidRPr="00F95E4C">
        <w:rPr>
          <w:b/>
          <w:bCs/>
        </w:rPr>
        <w:t>0.86%</w:t>
      </w:r>
      <w:r>
        <w:rPr>
          <w:rFonts w:hint="eastAsia"/>
          <w:b/>
          <w:bCs/>
        </w:rPr>
        <w:t>，</w:t>
      </w:r>
      <w:r w:rsidRPr="00C966F8">
        <w:rPr>
          <w:rFonts w:hint="eastAsia"/>
          <w:b/>
          <w:bCs/>
        </w:rPr>
        <w:t>允宜優化役男入營人數統計方式，俾核實編列預算</w:t>
      </w:r>
    </w:p>
    <w:p w:rsidR="003C458B" w:rsidRDefault="003C458B" w:rsidP="00322FDB">
      <w:pPr>
        <w:pStyle w:val="22"/>
        <w:ind w:left="850" w:firstLine="566"/>
        <w:rPr>
          <w:bCs/>
        </w:rPr>
      </w:pPr>
      <w:r w:rsidRPr="00A90A0F">
        <w:rPr>
          <w:rFonts w:hint="eastAsia"/>
        </w:rPr>
        <w:t>研發及產業訓儲替代役基金111年度</w:t>
      </w:r>
      <w:r>
        <w:rPr>
          <w:rFonts w:hint="eastAsia"/>
        </w:rPr>
        <w:t>預算數</w:t>
      </w:r>
      <w:r w:rsidRPr="00BE7377">
        <w:rPr>
          <w:rFonts w:hint="eastAsia"/>
          <w:lang w:val="x-none"/>
        </w:rPr>
        <w:t>2</w:t>
      </w:r>
      <w:r w:rsidRPr="00BE7377">
        <w:rPr>
          <w:lang w:val="x-none"/>
        </w:rPr>
        <w:t>63</w:t>
      </w:r>
      <w:r>
        <w:rPr>
          <w:rFonts w:hint="eastAsia"/>
          <w:lang w:val="x-none"/>
        </w:rPr>
        <w:t>萬</w:t>
      </w:r>
      <w:r w:rsidRPr="00BE7377">
        <w:rPr>
          <w:lang w:val="x-none"/>
        </w:rPr>
        <w:t>5</w:t>
      </w:r>
      <w:r>
        <w:rPr>
          <w:rFonts w:hint="eastAsia"/>
          <w:lang w:val="x-none"/>
        </w:rPr>
        <w:t>千元，</w:t>
      </w:r>
      <w:r w:rsidRPr="00A90A0F">
        <w:rPr>
          <w:rFonts w:hint="eastAsia"/>
        </w:rPr>
        <w:t>決算數474萬元</w:t>
      </w:r>
      <w:r w:rsidRPr="00A90A0F">
        <w:rPr>
          <w:rFonts w:hAnsi="標楷體" w:hint="eastAsia"/>
        </w:rPr>
        <w:t>，</w:t>
      </w:r>
      <w:r>
        <w:rPr>
          <w:rFonts w:hAnsi="標楷體" w:hint="eastAsia"/>
        </w:rPr>
        <w:t>較預算數</w:t>
      </w:r>
      <w:r w:rsidRPr="00A90A0F">
        <w:rPr>
          <w:rFonts w:hint="eastAsia"/>
        </w:rPr>
        <w:t>超支210萬5千元</w:t>
      </w:r>
      <w:r w:rsidRPr="00A90A0F">
        <w:rPr>
          <w:rFonts w:hAnsi="標楷體" w:hint="eastAsia"/>
        </w:rPr>
        <w:t>，</w:t>
      </w:r>
      <w:r w:rsidRPr="000F5C5C">
        <w:rPr>
          <w:rFonts w:hAnsi="標楷體" w:hint="eastAsia"/>
        </w:rPr>
        <w:t>執行率179.89%</w:t>
      </w:r>
      <w:r>
        <w:rPr>
          <w:rFonts w:hAnsi="標楷體" w:hint="eastAsia"/>
        </w:rPr>
        <w:t>，</w:t>
      </w:r>
      <w:r w:rsidRPr="00A90A0F">
        <w:rPr>
          <w:rFonts w:hint="eastAsia"/>
        </w:rPr>
        <w:t>主要係</w:t>
      </w:r>
      <w:r w:rsidRPr="00841B10">
        <w:rPr>
          <w:rFonts w:hint="eastAsia"/>
          <w:lang w:val="x-none"/>
        </w:rPr>
        <w:t>嚴重特殊傳染性肺炎疫情影響，增加入營篩檢試劑費用</w:t>
      </w:r>
      <w:r w:rsidRPr="00A90A0F">
        <w:rPr>
          <w:rFonts w:hint="eastAsia"/>
        </w:rPr>
        <w:t>所致</w:t>
      </w:r>
      <w:r w:rsidRPr="00A90A0F">
        <w:rPr>
          <w:rFonts w:hAnsi="標楷體" w:hint="eastAsia"/>
        </w:rPr>
        <w:t>；</w:t>
      </w:r>
      <w:r w:rsidRPr="00A90A0F">
        <w:rPr>
          <w:rFonts w:hint="eastAsia"/>
        </w:rPr>
        <w:t>112年</w:t>
      </w:r>
      <w:r>
        <w:rPr>
          <w:rFonts w:hint="eastAsia"/>
        </w:rPr>
        <w:t>度</w:t>
      </w:r>
      <w:r w:rsidRPr="00A90A0F">
        <w:rPr>
          <w:rFonts w:hint="eastAsia"/>
        </w:rPr>
        <w:t>預算數234萬1千元，</w:t>
      </w:r>
      <w:r>
        <w:rPr>
          <w:rFonts w:hint="eastAsia"/>
        </w:rPr>
        <w:t>決算數2</w:t>
      </w:r>
      <w:r>
        <w:t>98</w:t>
      </w:r>
      <w:r w:rsidRPr="00A90A0F">
        <w:rPr>
          <w:rFonts w:hint="eastAsia"/>
        </w:rPr>
        <w:t>萬</w:t>
      </w:r>
      <w:r>
        <w:rPr>
          <w:rFonts w:hint="eastAsia"/>
        </w:rPr>
        <w:t>4</w:t>
      </w:r>
      <w:r w:rsidRPr="00A90A0F">
        <w:rPr>
          <w:rFonts w:hint="eastAsia"/>
        </w:rPr>
        <w:t>千元，</w:t>
      </w:r>
      <w:r w:rsidRPr="00232962">
        <w:rPr>
          <w:rFonts w:hint="eastAsia"/>
        </w:rPr>
        <w:t>較預算數超支</w:t>
      </w:r>
      <w:r>
        <w:rPr>
          <w:rFonts w:hint="eastAsia"/>
        </w:rPr>
        <w:t>6</w:t>
      </w:r>
      <w:r>
        <w:t>4</w:t>
      </w:r>
      <w:r w:rsidRPr="00232962">
        <w:rPr>
          <w:rFonts w:hint="eastAsia"/>
        </w:rPr>
        <w:t>萬</w:t>
      </w:r>
      <w:r>
        <w:rPr>
          <w:rFonts w:hint="eastAsia"/>
        </w:rPr>
        <w:t>3</w:t>
      </w:r>
      <w:r w:rsidRPr="00232962">
        <w:rPr>
          <w:rFonts w:hint="eastAsia"/>
        </w:rPr>
        <w:t>千元</w:t>
      </w:r>
      <w:r>
        <w:rPr>
          <w:rFonts w:hint="eastAsia"/>
        </w:rPr>
        <w:t>，</w:t>
      </w:r>
      <w:r w:rsidRPr="00A90A0F">
        <w:rPr>
          <w:rFonts w:hint="eastAsia"/>
        </w:rPr>
        <w:t>執行率123.73</w:t>
      </w:r>
      <w:r w:rsidRPr="00CD2030">
        <w:rPr>
          <w:rFonts w:hint="eastAsia"/>
        </w:rPr>
        <w:t>%，</w:t>
      </w:r>
      <w:r>
        <w:rPr>
          <w:rFonts w:hint="eastAsia"/>
        </w:rPr>
        <w:t>主要係</w:t>
      </w:r>
      <w:r w:rsidRPr="00F311C2">
        <w:rPr>
          <w:rFonts w:hint="eastAsia"/>
          <w:lang w:val="x-none"/>
        </w:rPr>
        <w:t>毒品</w:t>
      </w:r>
      <w:r w:rsidRPr="00F311C2">
        <w:rPr>
          <w:lang w:val="x-none"/>
        </w:rPr>
        <w:t>尿液篩檢試劑</w:t>
      </w:r>
      <w:r>
        <w:rPr>
          <w:rFonts w:hint="eastAsia"/>
          <w:lang w:val="x-none"/>
        </w:rPr>
        <w:t>、</w:t>
      </w:r>
      <w:r w:rsidRPr="001F0927">
        <w:rPr>
          <w:rFonts w:hint="eastAsia"/>
        </w:rPr>
        <w:t>子彈</w:t>
      </w:r>
      <w:r>
        <w:rPr>
          <w:rFonts w:hint="eastAsia"/>
        </w:rPr>
        <w:t>及</w:t>
      </w:r>
      <w:r w:rsidRPr="001F0927">
        <w:rPr>
          <w:rFonts w:hint="eastAsia"/>
        </w:rPr>
        <w:t>頭盔</w:t>
      </w:r>
      <w:r>
        <w:rPr>
          <w:rFonts w:hint="eastAsia"/>
        </w:rPr>
        <w:t>相關耗材</w:t>
      </w:r>
      <w:r w:rsidRPr="00F311C2">
        <w:rPr>
          <w:rFonts w:hint="eastAsia"/>
          <w:lang w:val="x-none"/>
        </w:rPr>
        <w:t>費用</w:t>
      </w:r>
      <w:r w:rsidRPr="00A02627">
        <w:rPr>
          <w:rFonts w:hint="eastAsia"/>
          <w:lang w:val="x-none"/>
        </w:rPr>
        <w:t>提高</w:t>
      </w:r>
      <w:r>
        <w:rPr>
          <w:rFonts w:hint="eastAsia"/>
          <w:lang w:val="x-none"/>
        </w:rPr>
        <w:t>所致；1</w:t>
      </w:r>
      <w:r>
        <w:rPr>
          <w:lang w:val="x-none"/>
        </w:rPr>
        <w:t>13</w:t>
      </w:r>
      <w:r>
        <w:rPr>
          <w:rFonts w:hint="eastAsia"/>
          <w:lang w:val="x-none"/>
        </w:rPr>
        <w:t>年度</w:t>
      </w:r>
      <w:r w:rsidRPr="009A603D">
        <w:rPr>
          <w:rFonts w:hint="eastAsia"/>
        </w:rPr>
        <w:t>預算數</w:t>
      </w:r>
      <w:r w:rsidRPr="009A603D">
        <w:rPr>
          <w:rFonts w:hint="eastAsia"/>
          <w:lang w:val="x-none"/>
        </w:rPr>
        <w:t>508</w:t>
      </w:r>
      <w:r w:rsidRPr="009A603D">
        <w:rPr>
          <w:rFonts w:hint="eastAsia"/>
        </w:rPr>
        <w:t>萬</w:t>
      </w:r>
      <w:r w:rsidRPr="009A603D">
        <w:rPr>
          <w:rFonts w:hint="eastAsia"/>
          <w:lang w:val="x-none"/>
        </w:rPr>
        <w:t>9</w:t>
      </w:r>
      <w:r w:rsidRPr="009A603D">
        <w:rPr>
          <w:rFonts w:hint="eastAsia"/>
        </w:rPr>
        <w:t>千元</w:t>
      </w:r>
      <w:r>
        <w:rPr>
          <w:rFonts w:hint="eastAsia"/>
        </w:rPr>
        <w:t>，</w:t>
      </w:r>
      <w:r w:rsidRPr="009A603D">
        <w:rPr>
          <w:rFonts w:hint="eastAsia"/>
        </w:rPr>
        <w:t>決算數</w:t>
      </w:r>
      <w:r>
        <w:rPr>
          <w:rFonts w:hint="eastAsia"/>
        </w:rPr>
        <w:t>3</w:t>
      </w:r>
      <w:r>
        <w:t>0</w:t>
      </w:r>
      <w:r w:rsidRPr="009A603D">
        <w:t>9</w:t>
      </w:r>
      <w:r w:rsidRPr="009A603D">
        <w:rPr>
          <w:rFonts w:hint="eastAsia"/>
        </w:rPr>
        <w:t>萬</w:t>
      </w:r>
      <w:r>
        <w:rPr>
          <w:rFonts w:hint="eastAsia"/>
        </w:rPr>
        <w:t>7</w:t>
      </w:r>
      <w:r w:rsidRPr="009A603D">
        <w:rPr>
          <w:rFonts w:hint="eastAsia"/>
        </w:rPr>
        <w:t>千元，</w:t>
      </w:r>
      <w:r w:rsidRPr="00A75121">
        <w:rPr>
          <w:bCs/>
        </w:rPr>
        <w:t>預算執行率</w:t>
      </w:r>
      <w:r>
        <w:rPr>
          <w:rFonts w:hint="eastAsia"/>
          <w:bCs/>
        </w:rPr>
        <w:t>6</w:t>
      </w:r>
      <w:r>
        <w:rPr>
          <w:bCs/>
        </w:rPr>
        <w:t>0.86%</w:t>
      </w:r>
      <w:r w:rsidRPr="00A90A0F">
        <w:rPr>
          <w:rFonts w:hint="eastAsia"/>
        </w:rPr>
        <w:t>（詳表</w:t>
      </w:r>
      <w:r>
        <w:rPr>
          <w:rFonts w:hint="eastAsia"/>
        </w:rPr>
        <w:t>2</w:t>
      </w:r>
      <w:r w:rsidRPr="00A90A0F">
        <w:rPr>
          <w:rFonts w:hint="eastAsia"/>
        </w:rPr>
        <w:t>）</w:t>
      </w:r>
      <w:r>
        <w:rPr>
          <w:rFonts w:hint="eastAsia"/>
          <w:bCs/>
        </w:rPr>
        <w:t>，則因</w:t>
      </w:r>
      <w:r w:rsidRPr="007F1D2B">
        <w:rPr>
          <w:rFonts w:hint="eastAsia"/>
          <w:bCs/>
          <w:lang w:val="x-none"/>
        </w:rPr>
        <w:t>依</w:t>
      </w:r>
      <w:r>
        <w:rPr>
          <w:rFonts w:hint="eastAsia"/>
          <w:bCs/>
          <w:lang w:val="x-none"/>
        </w:rPr>
        <w:t>實際業務需要及</w:t>
      </w:r>
      <w:r w:rsidRPr="00942981">
        <w:rPr>
          <w:rFonts w:hint="eastAsia"/>
          <w:bCs/>
        </w:rPr>
        <w:t>役男</w:t>
      </w:r>
      <w:r w:rsidRPr="007F1D2B">
        <w:rPr>
          <w:rFonts w:hint="eastAsia"/>
          <w:bCs/>
          <w:lang w:val="x-none"/>
        </w:rPr>
        <w:t>入營</w:t>
      </w:r>
      <w:r>
        <w:rPr>
          <w:rFonts w:hint="eastAsia"/>
          <w:bCs/>
          <w:lang w:val="x-none"/>
        </w:rPr>
        <w:t>人</w:t>
      </w:r>
      <w:r w:rsidRPr="007F1D2B">
        <w:rPr>
          <w:rFonts w:hint="eastAsia"/>
          <w:bCs/>
          <w:lang w:val="x-none"/>
        </w:rPr>
        <w:t>數</w:t>
      </w:r>
      <w:r>
        <w:rPr>
          <w:rFonts w:hint="eastAsia"/>
          <w:bCs/>
          <w:lang w:val="x-none"/>
        </w:rPr>
        <w:t>未如預期</w:t>
      </w:r>
      <w:r w:rsidR="0013098F">
        <w:rPr>
          <w:rFonts w:hint="eastAsia"/>
          <w:bCs/>
          <w:lang w:val="x-none"/>
        </w:rPr>
        <w:t>所致</w:t>
      </w:r>
      <w:r w:rsidRPr="007F1D2B">
        <w:rPr>
          <w:rFonts w:hint="eastAsia"/>
          <w:bCs/>
          <w:lang w:val="x-none"/>
        </w:rPr>
        <w:t>，</w:t>
      </w:r>
      <w:r>
        <w:rPr>
          <w:rFonts w:hint="eastAsia"/>
          <w:bCs/>
          <w:lang w:val="x-none"/>
        </w:rPr>
        <w:t>惟役男入營人數尚非不可預測，</w:t>
      </w:r>
      <w:r w:rsidRPr="00F95E4C">
        <w:rPr>
          <w:rFonts w:hint="eastAsia"/>
          <w:bCs/>
        </w:rPr>
        <w:t>允宜</w:t>
      </w:r>
      <w:r>
        <w:rPr>
          <w:rFonts w:hint="eastAsia"/>
          <w:bCs/>
        </w:rPr>
        <w:t>優化役男入營人數統計方式，俾核實編列預算</w:t>
      </w:r>
      <w:r w:rsidRPr="00F95E4C">
        <w:rPr>
          <w:rFonts w:hint="eastAsia"/>
          <w:bCs/>
        </w:rPr>
        <w:t>。</w:t>
      </w:r>
    </w:p>
    <w:p w:rsidR="003C458B" w:rsidRDefault="003C458B" w:rsidP="009324C3">
      <w:pPr>
        <w:ind w:left="1649" w:hangingChars="382" w:hanging="1083"/>
        <w:rPr>
          <w:b/>
          <w:color w:val="000000"/>
          <w:lang w:val="x-none"/>
        </w:rPr>
      </w:pPr>
      <w:r w:rsidRPr="00A90A0F">
        <w:rPr>
          <w:rFonts w:hint="eastAsia"/>
          <w:b/>
          <w:color w:val="000000"/>
          <w:lang w:val="x-none"/>
        </w:rPr>
        <w:t>表</w:t>
      </w:r>
      <w:r>
        <w:rPr>
          <w:rFonts w:hint="eastAsia"/>
          <w:b/>
          <w:color w:val="000000"/>
          <w:lang w:val="x-none"/>
        </w:rPr>
        <w:t>2</w:t>
      </w:r>
      <w:r w:rsidRPr="00A90A0F">
        <w:rPr>
          <w:rFonts w:hint="eastAsia"/>
          <w:b/>
          <w:color w:val="000000"/>
          <w:lang w:val="x-none"/>
        </w:rPr>
        <w:t xml:space="preserve">  </w:t>
      </w:r>
      <w:r>
        <w:rPr>
          <w:b/>
          <w:color w:val="000000"/>
          <w:lang w:val="x-none"/>
        </w:rPr>
        <w:t>110</w:t>
      </w:r>
      <w:r>
        <w:rPr>
          <w:rFonts w:hint="eastAsia"/>
          <w:b/>
          <w:color w:val="000000"/>
          <w:lang w:val="x-none"/>
        </w:rPr>
        <w:t>至1</w:t>
      </w:r>
      <w:r>
        <w:rPr>
          <w:b/>
          <w:color w:val="000000"/>
          <w:lang w:val="x-none"/>
        </w:rPr>
        <w:t>13</w:t>
      </w:r>
      <w:r>
        <w:rPr>
          <w:rFonts w:hint="eastAsia"/>
          <w:b/>
          <w:color w:val="000000"/>
          <w:lang w:val="x-none"/>
        </w:rPr>
        <w:t>年度</w:t>
      </w:r>
      <w:r>
        <w:rPr>
          <w:rFonts w:hAnsi="標楷體" w:hint="eastAsia"/>
          <w:b/>
          <w:color w:val="000000"/>
          <w:lang w:val="x-none"/>
        </w:rPr>
        <w:t>「</w:t>
      </w:r>
      <w:r w:rsidRPr="00A90A0F">
        <w:rPr>
          <w:rFonts w:hint="eastAsia"/>
          <w:b/>
          <w:color w:val="000000"/>
          <w:lang w:val="x-none"/>
        </w:rPr>
        <w:t>用品及材料</w:t>
      </w:r>
      <w:r w:rsidRPr="00A90A0F">
        <w:rPr>
          <w:rFonts w:hint="eastAsia"/>
          <w:b/>
          <w:color w:val="000000"/>
          <w:lang w:val="x-none" w:eastAsia="x-none"/>
        </w:rPr>
        <w:t>費</w:t>
      </w:r>
      <w:r>
        <w:rPr>
          <w:rFonts w:hAnsi="標楷體" w:hint="eastAsia"/>
          <w:b/>
          <w:color w:val="000000"/>
          <w:lang w:val="x-none" w:eastAsia="x-none"/>
        </w:rPr>
        <w:t>」</w:t>
      </w:r>
      <w:r>
        <w:rPr>
          <w:rFonts w:hAnsi="標楷體" w:hint="eastAsia"/>
          <w:b/>
          <w:color w:val="000000"/>
          <w:lang w:val="x-none"/>
        </w:rPr>
        <w:t>預、決算</w:t>
      </w:r>
      <w:r w:rsidRPr="00A90A0F">
        <w:rPr>
          <w:rFonts w:hint="eastAsia"/>
          <w:b/>
          <w:color w:val="000000"/>
          <w:lang w:val="x-none" w:eastAsia="x-none"/>
        </w:rPr>
        <w:t>執行情形</w:t>
      </w:r>
      <w:r>
        <w:rPr>
          <w:rFonts w:hint="eastAsia"/>
          <w:b/>
          <w:color w:val="000000"/>
          <w:lang w:val="x-none"/>
        </w:rPr>
        <w:t>表</w:t>
      </w:r>
    </w:p>
    <w:p w:rsidR="003C458B" w:rsidRPr="00A90A0F" w:rsidRDefault="003C458B" w:rsidP="009324C3">
      <w:pPr>
        <w:tabs>
          <w:tab w:val="left" w:pos="5670"/>
          <w:tab w:val="left" w:pos="6096"/>
        </w:tabs>
        <w:ind w:left="1495" w:rightChars="61" w:right="173" w:hangingChars="382" w:hanging="929"/>
        <w:jc w:val="right"/>
        <w:rPr>
          <w:color w:val="000000"/>
          <w:sz w:val="24"/>
          <w:lang w:val="x-none"/>
        </w:rPr>
      </w:pPr>
      <w:r w:rsidRPr="00A90A0F">
        <w:rPr>
          <w:rFonts w:hint="eastAsia"/>
          <w:color w:val="000000"/>
          <w:sz w:val="24"/>
          <w:lang w:val="x-none" w:eastAsia="x-none"/>
        </w:rPr>
        <w:t>單位：新臺幣千元</w:t>
      </w:r>
      <w:r w:rsidRPr="00A90A0F">
        <w:rPr>
          <w:rFonts w:hint="eastAsia"/>
          <w:color w:val="000000"/>
          <w:sz w:val="24"/>
          <w:lang w:val="x-none"/>
        </w:rPr>
        <w:t>；%</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417"/>
        <w:gridCol w:w="1418"/>
        <w:gridCol w:w="1842"/>
        <w:gridCol w:w="2127"/>
      </w:tblGrid>
      <w:tr w:rsidR="003C458B" w:rsidRPr="00A90A0F">
        <w:trPr>
          <w:tblHeader/>
        </w:trPr>
        <w:tc>
          <w:tcPr>
            <w:tcW w:w="993" w:type="dxa"/>
          </w:tcPr>
          <w:p w:rsidR="003C458B" w:rsidRPr="00A90A0F" w:rsidRDefault="003C458B">
            <w:pPr>
              <w:spacing w:line="280" w:lineRule="exact"/>
              <w:ind w:leftChars="0" w:left="0" w:firstLineChars="0" w:firstLine="0"/>
              <w:jc w:val="center"/>
              <w:rPr>
                <w:sz w:val="24"/>
              </w:rPr>
            </w:pPr>
            <w:r w:rsidRPr="00A90A0F">
              <w:rPr>
                <w:rFonts w:hint="eastAsia"/>
                <w:sz w:val="24"/>
              </w:rPr>
              <w:t>年度</w:t>
            </w:r>
          </w:p>
        </w:tc>
        <w:tc>
          <w:tcPr>
            <w:tcW w:w="1417" w:type="dxa"/>
          </w:tcPr>
          <w:p w:rsidR="003C458B" w:rsidRPr="00A90A0F" w:rsidRDefault="003C458B">
            <w:pPr>
              <w:spacing w:line="280" w:lineRule="exact"/>
              <w:ind w:leftChars="0" w:left="0" w:firstLineChars="0" w:firstLine="0"/>
              <w:jc w:val="right"/>
              <w:rPr>
                <w:sz w:val="24"/>
              </w:rPr>
            </w:pPr>
            <w:r w:rsidRPr="00A90A0F">
              <w:rPr>
                <w:rFonts w:hint="eastAsia"/>
                <w:sz w:val="24"/>
              </w:rPr>
              <w:t>預算數(A)</w:t>
            </w:r>
          </w:p>
        </w:tc>
        <w:tc>
          <w:tcPr>
            <w:tcW w:w="1418" w:type="dxa"/>
          </w:tcPr>
          <w:p w:rsidR="003C458B" w:rsidRPr="00A90A0F" w:rsidRDefault="003C458B">
            <w:pPr>
              <w:spacing w:line="280" w:lineRule="exact"/>
              <w:ind w:leftChars="0" w:left="0" w:firstLineChars="0" w:firstLine="0"/>
              <w:jc w:val="right"/>
              <w:rPr>
                <w:sz w:val="24"/>
              </w:rPr>
            </w:pPr>
            <w:r w:rsidRPr="00A90A0F">
              <w:rPr>
                <w:rFonts w:hint="eastAsia"/>
                <w:sz w:val="24"/>
              </w:rPr>
              <w:t>決算數(B)</w:t>
            </w:r>
          </w:p>
        </w:tc>
        <w:tc>
          <w:tcPr>
            <w:tcW w:w="1842" w:type="dxa"/>
          </w:tcPr>
          <w:p w:rsidR="003C458B" w:rsidRPr="00A90A0F" w:rsidRDefault="003C458B">
            <w:pPr>
              <w:spacing w:line="280" w:lineRule="exact"/>
              <w:ind w:leftChars="0" w:left="0" w:firstLineChars="0" w:firstLine="0"/>
              <w:jc w:val="right"/>
              <w:rPr>
                <w:sz w:val="24"/>
              </w:rPr>
            </w:pPr>
            <w:r w:rsidRPr="00A90A0F">
              <w:rPr>
                <w:rFonts w:hint="eastAsia"/>
                <w:sz w:val="24"/>
              </w:rPr>
              <w:t>差異數(C=B-A)</w:t>
            </w:r>
          </w:p>
        </w:tc>
        <w:tc>
          <w:tcPr>
            <w:tcW w:w="2127" w:type="dxa"/>
          </w:tcPr>
          <w:p w:rsidR="003C458B" w:rsidRPr="00A90A0F" w:rsidRDefault="003C458B">
            <w:pPr>
              <w:spacing w:line="280" w:lineRule="exact"/>
              <w:ind w:leftChars="0" w:left="0" w:firstLineChars="0" w:firstLine="0"/>
              <w:jc w:val="right"/>
              <w:rPr>
                <w:sz w:val="24"/>
              </w:rPr>
            </w:pPr>
            <w:r w:rsidRPr="00A90A0F">
              <w:rPr>
                <w:rFonts w:hint="eastAsia"/>
                <w:sz w:val="24"/>
              </w:rPr>
              <w:t xml:space="preserve">執行率 </w:t>
            </w:r>
            <w:r w:rsidRPr="00A90A0F">
              <w:rPr>
                <w:sz w:val="24"/>
              </w:rPr>
              <w:t>(</w:t>
            </w:r>
            <w:r w:rsidRPr="00A90A0F">
              <w:rPr>
                <w:rFonts w:hint="eastAsia"/>
                <w:sz w:val="24"/>
              </w:rPr>
              <w:t>D=</w:t>
            </w:r>
            <w:r>
              <w:rPr>
                <w:rFonts w:hint="eastAsia"/>
                <w:sz w:val="24"/>
              </w:rPr>
              <w:t>B</w:t>
            </w:r>
            <w:r w:rsidRPr="00A90A0F">
              <w:rPr>
                <w:rFonts w:hint="eastAsia"/>
                <w:sz w:val="24"/>
              </w:rPr>
              <w:t>/A</w:t>
            </w:r>
            <w:r w:rsidRPr="00A90A0F">
              <w:rPr>
                <w:sz w:val="24"/>
              </w:rPr>
              <w:t>)</w:t>
            </w:r>
          </w:p>
        </w:tc>
      </w:tr>
      <w:tr w:rsidR="003C458B" w:rsidRPr="00A90A0F">
        <w:tc>
          <w:tcPr>
            <w:tcW w:w="993" w:type="dxa"/>
          </w:tcPr>
          <w:p w:rsidR="003C458B" w:rsidRPr="00A90A0F" w:rsidRDefault="003C458B">
            <w:pPr>
              <w:spacing w:line="280" w:lineRule="exact"/>
              <w:ind w:leftChars="0" w:left="0" w:firstLineChars="0" w:firstLine="0"/>
              <w:jc w:val="center"/>
              <w:rPr>
                <w:sz w:val="24"/>
              </w:rPr>
            </w:pPr>
            <w:r w:rsidRPr="00A90A0F">
              <w:rPr>
                <w:rFonts w:hint="eastAsia"/>
                <w:sz w:val="24"/>
              </w:rPr>
              <w:t>1</w:t>
            </w:r>
            <w:r w:rsidRPr="00A90A0F">
              <w:rPr>
                <w:sz w:val="24"/>
              </w:rPr>
              <w:t>10</w:t>
            </w:r>
          </w:p>
        </w:tc>
        <w:tc>
          <w:tcPr>
            <w:tcW w:w="141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3,741</w:t>
            </w:r>
          </w:p>
        </w:tc>
        <w:tc>
          <w:tcPr>
            <w:tcW w:w="1418"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1,</w:t>
            </w:r>
            <w:r w:rsidRPr="00A90A0F">
              <w:rPr>
                <w:sz w:val="24"/>
              </w:rPr>
              <w:t>758</w:t>
            </w:r>
          </w:p>
        </w:tc>
        <w:tc>
          <w:tcPr>
            <w:tcW w:w="1842" w:type="dxa"/>
            <w:vAlign w:val="center"/>
          </w:tcPr>
          <w:p w:rsidR="003C458B" w:rsidRPr="00A90A0F" w:rsidRDefault="003C458B">
            <w:pPr>
              <w:spacing w:line="280" w:lineRule="exact"/>
              <w:ind w:leftChars="0" w:left="0" w:firstLineChars="0" w:firstLine="0"/>
              <w:jc w:val="right"/>
              <w:rPr>
                <w:rFonts w:ascii="新細明體" w:eastAsia="新細明體"/>
                <w:snapToGrid/>
                <w:kern w:val="0"/>
                <w:sz w:val="24"/>
                <w:szCs w:val="24"/>
              </w:rPr>
            </w:pPr>
            <w:r w:rsidRPr="00A90A0F">
              <w:rPr>
                <w:rFonts w:hint="eastAsia"/>
                <w:sz w:val="24"/>
              </w:rPr>
              <w:t>-1,983</w:t>
            </w:r>
          </w:p>
        </w:tc>
        <w:tc>
          <w:tcPr>
            <w:tcW w:w="212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46.99</w:t>
            </w:r>
          </w:p>
        </w:tc>
      </w:tr>
      <w:tr w:rsidR="003C458B" w:rsidRPr="00A90A0F">
        <w:tc>
          <w:tcPr>
            <w:tcW w:w="993" w:type="dxa"/>
          </w:tcPr>
          <w:p w:rsidR="003C458B" w:rsidRPr="00A90A0F" w:rsidRDefault="003C458B">
            <w:pPr>
              <w:spacing w:line="280" w:lineRule="exact"/>
              <w:ind w:leftChars="0" w:left="0" w:firstLineChars="0" w:firstLine="0"/>
              <w:jc w:val="center"/>
              <w:rPr>
                <w:sz w:val="24"/>
              </w:rPr>
            </w:pPr>
            <w:r w:rsidRPr="00A90A0F">
              <w:rPr>
                <w:rFonts w:hint="eastAsia"/>
                <w:sz w:val="24"/>
              </w:rPr>
              <w:t>1</w:t>
            </w:r>
            <w:r w:rsidRPr="00A90A0F">
              <w:rPr>
                <w:sz w:val="24"/>
              </w:rPr>
              <w:t>11</w:t>
            </w:r>
          </w:p>
        </w:tc>
        <w:tc>
          <w:tcPr>
            <w:tcW w:w="141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2,635</w:t>
            </w:r>
          </w:p>
        </w:tc>
        <w:tc>
          <w:tcPr>
            <w:tcW w:w="1418"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4,</w:t>
            </w:r>
            <w:r w:rsidRPr="00A90A0F">
              <w:rPr>
                <w:sz w:val="24"/>
              </w:rPr>
              <w:t>740</w:t>
            </w:r>
          </w:p>
        </w:tc>
        <w:tc>
          <w:tcPr>
            <w:tcW w:w="1842"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2,105</w:t>
            </w:r>
          </w:p>
        </w:tc>
        <w:tc>
          <w:tcPr>
            <w:tcW w:w="212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179.89</w:t>
            </w:r>
          </w:p>
        </w:tc>
      </w:tr>
      <w:tr w:rsidR="003C458B" w:rsidRPr="00A90A0F">
        <w:tc>
          <w:tcPr>
            <w:tcW w:w="993" w:type="dxa"/>
          </w:tcPr>
          <w:p w:rsidR="003C458B" w:rsidRPr="00A90A0F" w:rsidRDefault="003C458B">
            <w:pPr>
              <w:spacing w:line="280" w:lineRule="exact"/>
              <w:ind w:leftChars="0" w:left="0" w:firstLineChars="0" w:firstLine="0"/>
              <w:jc w:val="center"/>
              <w:rPr>
                <w:sz w:val="24"/>
              </w:rPr>
            </w:pPr>
            <w:r w:rsidRPr="00A90A0F">
              <w:rPr>
                <w:rFonts w:hint="eastAsia"/>
                <w:sz w:val="24"/>
              </w:rPr>
              <w:t>11</w:t>
            </w:r>
            <w:r w:rsidRPr="00A90A0F">
              <w:rPr>
                <w:sz w:val="24"/>
              </w:rPr>
              <w:t>2</w:t>
            </w:r>
          </w:p>
        </w:tc>
        <w:tc>
          <w:tcPr>
            <w:tcW w:w="141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2,341</w:t>
            </w:r>
          </w:p>
        </w:tc>
        <w:tc>
          <w:tcPr>
            <w:tcW w:w="1418" w:type="dxa"/>
            <w:vAlign w:val="center"/>
          </w:tcPr>
          <w:p w:rsidR="003C458B" w:rsidRPr="00A90A0F" w:rsidRDefault="003C458B">
            <w:pPr>
              <w:spacing w:line="280" w:lineRule="exact"/>
              <w:ind w:leftChars="0" w:left="0" w:firstLineChars="0" w:firstLine="0"/>
              <w:jc w:val="right"/>
              <w:rPr>
                <w:sz w:val="24"/>
              </w:rPr>
            </w:pPr>
            <w:r>
              <w:rPr>
                <w:sz w:val="24"/>
              </w:rPr>
              <w:t>2</w:t>
            </w:r>
            <w:r w:rsidRPr="00A90A0F">
              <w:rPr>
                <w:sz w:val="24"/>
              </w:rPr>
              <w:t>,9</w:t>
            </w:r>
            <w:r>
              <w:rPr>
                <w:sz w:val="24"/>
              </w:rPr>
              <w:t>84</w:t>
            </w:r>
          </w:p>
        </w:tc>
        <w:tc>
          <w:tcPr>
            <w:tcW w:w="1842" w:type="dxa"/>
          </w:tcPr>
          <w:p w:rsidR="003C458B" w:rsidRPr="00A90A0F" w:rsidRDefault="003C458B">
            <w:pPr>
              <w:spacing w:line="280" w:lineRule="exact"/>
              <w:ind w:leftChars="0" w:left="0" w:firstLineChars="0" w:firstLine="0"/>
              <w:jc w:val="right"/>
              <w:rPr>
                <w:sz w:val="24"/>
              </w:rPr>
            </w:pPr>
            <w:r w:rsidRPr="00F535F9">
              <w:rPr>
                <w:rFonts w:hint="eastAsia"/>
                <w:sz w:val="24"/>
                <w:lang w:val="x-none"/>
              </w:rPr>
              <w:t>643</w:t>
            </w:r>
          </w:p>
        </w:tc>
        <w:tc>
          <w:tcPr>
            <w:tcW w:w="2127" w:type="dxa"/>
          </w:tcPr>
          <w:p w:rsidR="003C458B" w:rsidRPr="00A90A0F" w:rsidRDefault="003C458B">
            <w:pPr>
              <w:spacing w:line="280" w:lineRule="exact"/>
              <w:ind w:leftChars="0" w:left="0" w:firstLineChars="0" w:firstLine="0"/>
              <w:jc w:val="right"/>
              <w:rPr>
                <w:sz w:val="24"/>
              </w:rPr>
            </w:pPr>
            <w:r w:rsidRPr="00BB2AE8">
              <w:rPr>
                <w:rFonts w:hint="eastAsia"/>
                <w:sz w:val="24"/>
              </w:rPr>
              <w:t>123.73</w:t>
            </w:r>
          </w:p>
        </w:tc>
      </w:tr>
      <w:tr w:rsidR="003C458B" w:rsidRPr="00A90A0F">
        <w:tc>
          <w:tcPr>
            <w:tcW w:w="993" w:type="dxa"/>
          </w:tcPr>
          <w:p w:rsidR="003C458B" w:rsidRPr="00A90A0F" w:rsidRDefault="003C458B">
            <w:pPr>
              <w:spacing w:line="280" w:lineRule="exact"/>
              <w:ind w:leftChars="0" w:left="0" w:firstLineChars="0" w:firstLine="0"/>
              <w:jc w:val="center"/>
              <w:rPr>
                <w:sz w:val="24"/>
              </w:rPr>
            </w:pPr>
            <w:r w:rsidRPr="00A90A0F">
              <w:rPr>
                <w:rFonts w:hint="eastAsia"/>
                <w:sz w:val="24"/>
              </w:rPr>
              <w:t>11</w:t>
            </w:r>
            <w:r w:rsidRPr="00A90A0F">
              <w:rPr>
                <w:sz w:val="24"/>
              </w:rPr>
              <w:t>3</w:t>
            </w:r>
          </w:p>
        </w:tc>
        <w:tc>
          <w:tcPr>
            <w:tcW w:w="1417" w:type="dxa"/>
            <w:vAlign w:val="center"/>
          </w:tcPr>
          <w:p w:rsidR="003C458B" w:rsidRPr="00A90A0F" w:rsidRDefault="003C458B">
            <w:pPr>
              <w:spacing w:line="280" w:lineRule="exact"/>
              <w:ind w:leftChars="0" w:left="0" w:firstLineChars="0" w:firstLine="0"/>
              <w:jc w:val="right"/>
              <w:rPr>
                <w:sz w:val="24"/>
              </w:rPr>
            </w:pPr>
            <w:r w:rsidRPr="00A90A0F">
              <w:rPr>
                <w:rFonts w:hint="eastAsia"/>
                <w:sz w:val="24"/>
              </w:rPr>
              <w:t>5,089</w:t>
            </w:r>
          </w:p>
        </w:tc>
        <w:tc>
          <w:tcPr>
            <w:tcW w:w="1418" w:type="dxa"/>
          </w:tcPr>
          <w:p w:rsidR="003C458B" w:rsidRPr="00A90A0F" w:rsidRDefault="003C458B">
            <w:pPr>
              <w:spacing w:line="280" w:lineRule="exact"/>
              <w:ind w:leftChars="0" w:left="0" w:firstLineChars="0" w:firstLine="0"/>
              <w:jc w:val="right"/>
              <w:rPr>
                <w:sz w:val="24"/>
              </w:rPr>
            </w:pPr>
            <w:r w:rsidRPr="00BB2AE8">
              <w:rPr>
                <w:rFonts w:hint="eastAsia"/>
                <w:sz w:val="24"/>
                <w:lang w:val="x-none"/>
              </w:rPr>
              <w:t>3</w:t>
            </w:r>
            <w:r w:rsidRPr="00BB2AE8">
              <w:rPr>
                <w:sz w:val="24"/>
                <w:lang w:val="x-none"/>
              </w:rPr>
              <w:t>,</w:t>
            </w:r>
            <w:r w:rsidRPr="00BB2AE8">
              <w:rPr>
                <w:rFonts w:hint="eastAsia"/>
                <w:sz w:val="24"/>
                <w:lang w:val="x-none"/>
              </w:rPr>
              <w:t>09</w:t>
            </w:r>
            <w:r>
              <w:rPr>
                <w:sz w:val="24"/>
                <w:lang w:val="x-none"/>
              </w:rPr>
              <w:t>7</w:t>
            </w:r>
          </w:p>
        </w:tc>
        <w:tc>
          <w:tcPr>
            <w:tcW w:w="1842" w:type="dxa"/>
          </w:tcPr>
          <w:p w:rsidR="003C458B" w:rsidRPr="00A90A0F" w:rsidRDefault="003C458B">
            <w:pPr>
              <w:spacing w:line="280" w:lineRule="exact"/>
              <w:ind w:leftChars="0" w:left="0" w:firstLineChars="0" w:firstLine="0"/>
              <w:jc w:val="right"/>
              <w:rPr>
                <w:sz w:val="24"/>
              </w:rPr>
            </w:pPr>
            <w:r w:rsidRPr="00A13382">
              <w:rPr>
                <w:rFonts w:hint="eastAsia"/>
                <w:sz w:val="24"/>
                <w:lang w:val="x-none"/>
              </w:rPr>
              <w:t>-</w:t>
            </w:r>
            <w:r w:rsidRPr="00A13382">
              <w:rPr>
                <w:sz w:val="24"/>
                <w:lang w:val="x-none"/>
              </w:rPr>
              <w:t>1,9</w:t>
            </w:r>
            <w:r w:rsidRPr="00A13382">
              <w:rPr>
                <w:rFonts w:hint="eastAsia"/>
                <w:sz w:val="24"/>
                <w:lang w:val="x-none"/>
              </w:rPr>
              <w:t>92</w:t>
            </w:r>
          </w:p>
        </w:tc>
        <w:tc>
          <w:tcPr>
            <w:tcW w:w="2127" w:type="dxa"/>
          </w:tcPr>
          <w:p w:rsidR="003C458B" w:rsidRPr="00A90A0F" w:rsidRDefault="003C458B">
            <w:pPr>
              <w:spacing w:line="280" w:lineRule="exact"/>
              <w:ind w:leftChars="0" w:left="0" w:firstLineChars="0" w:firstLine="0"/>
              <w:jc w:val="right"/>
              <w:rPr>
                <w:sz w:val="24"/>
              </w:rPr>
            </w:pPr>
            <w:r>
              <w:rPr>
                <w:sz w:val="24"/>
              </w:rPr>
              <w:t>60.86</w:t>
            </w:r>
          </w:p>
        </w:tc>
      </w:tr>
    </w:tbl>
    <w:p w:rsidR="003C458B" w:rsidRPr="00A90A0F" w:rsidRDefault="003C458B" w:rsidP="009324C3">
      <w:pPr>
        <w:spacing w:line="300" w:lineRule="exact"/>
        <w:ind w:left="1495" w:hangingChars="382" w:hanging="929"/>
        <w:rPr>
          <w:rFonts w:hAnsi="標楷體"/>
          <w:sz w:val="24"/>
        </w:rPr>
      </w:pPr>
      <w:r w:rsidRPr="00A90A0F">
        <w:rPr>
          <w:rFonts w:hAnsi="標楷體" w:hint="eastAsia"/>
          <w:sz w:val="24"/>
        </w:rPr>
        <w:t>資料來源：內政部提供</w:t>
      </w:r>
      <w:r>
        <w:rPr>
          <w:rFonts w:hAnsi="標楷體" w:hint="eastAsia"/>
          <w:sz w:val="24"/>
        </w:rPr>
        <w:t>；</w:t>
      </w:r>
      <w:r w:rsidRPr="00A90A0F">
        <w:rPr>
          <w:rFonts w:hAnsi="標楷體" w:hint="eastAsia"/>
          <w:sz w:val="24"/>
        </w:rPr>
        <w:t>本中心整理。</w:t>
      </w:r>
    </w:p>
    <w:p w:rsidR="003C458B" w:rsidRPr="00A90A0F" w:rsidRDefault="003C458B" w:rsidP="00322FDB">
      <w:pPr>
        <w:ind w:left="566" w:firstLine="566"/>
      </w:pPr>
      <w:r w:rsidRPr="00A90A0F">
        <w:rPr>
          <w:rFonts w:hint="eastAsia"/>
        </w:rPr>
        <w:t>綜上，</w:t>
      </w:r>
      <w:r w:rsidRPr="009172C5">
        <w:rPr>
          <w:rFonts w:hint="eastAsia"/>
        </w:rPr>
        <w:t>研發及產業訓儲替代役基金</w:t>
      </w:r>
      <w:r w:rsidRPr="00A90A0F">
        <w:rPr>
          <w:rFonts w:hint="eastAsia"/>
        </w:rPr>
        <w:t>111</w:t>
      </w:r>
      <w:r>
        <w:rPr>
          <w:rFonts w:hint="eastAsia"/>
        </w:rPr>
        <w:t>及1</w:t>
      </w:r>
      <w:r>
        <w:t>12</w:t>
      </w:r>
      <w:r>
        <w:rPr>
          <w:rFonts w:hint="eastAsia"/>
        </w:rPr>
        <w:t>年度</w:t>
      </w:r>
      <w:r w:rsidRPr="00A90A0F">
        <w:rPr>
          <w:rFonts w:hint="eastAsia"/>
        </w:rPr>
        <w:t>「材料及用品費」預算執行結果</w:t>
      </w:r>
      <w:r>
        <w:rPr>
          <w:rFonts w:hint="eastAsia"/>
        </w:rPr>
        <w:t>均</w:t>
      </w:r>
      <w:r w:rsidRPr="00A90A0F">
        <w:rPr>
          <w:rFonts w:hint="eastAsia"/>
        </w:rPr>
        <w:t>呈現超支，</w:t>
      </w:r>
      <w:r>
        <w:rPr>
          <w:rFonts w:hint="eastAsia"/>
        </w:rPr>
        <w:t>爰</w:t>
      </w:r>
      <w:r w:rsidRPr="00A90A0F">
        <w:rPr>
          <w:rFonts w:hint="eastAsia"/>
        </w:rPr>
        <w:t>113年度預算數較112年度預算數增加</w:t>
      </w:r>
      <w:r w:rsidRPr="00A90A0F">
        <w:rPr>
          <w:rFonts w:hAnsi="標楷體" w:hint="eastAsia"/>
        </w:rPr>
        <w:t>，</w:t>
      </w:r>
      <w:r>
        <w:rPr>
          <w:rFonts w:hAnsi="標楷體" w:hint="eastAsia"/>
        </w:rPr>
        <w:t>惟</w:t>
      </w:r>
      <w:r w:rsidRPr="00A90A0F">
        <w:rPr>
          <w:rFonts w:hint="eastAsia"/>
        </w:rPr>
        <w:t>113年度</w:t>
      </w:r>
      <w:r>
        <w:rPr>
          <w:rFonts w:hint="eastAsia"/>
        </w:rPr>
        <w:t>實際</w:t>
      </w:r>
      <w:r w:rsidRPr="00A90A0F">
        <w:rPr>
          <w:rFonts w:hint="eastAsia"/>
        </w:rPr>
        <w:t>役男入營數及</w:t>
      </w:r>
      <w:r w:rsidRPr="00A90A0F">
        <w:rPr>
          <w:rFonts w:hAnsi="標楷體" w:hint="eastAsia"/>
        </w:rPr>
        <w:t>役男在役數均</w:t>
      </w:r>
      <w:r>
        <w:rPr>
          <w:rFonts w:hAnsi="標楷體" w:hint="eastAsia"/>
        </w:rPr>
        <w:t>較</w:t>
      </w:r>
      <w:r w:rsidRPr="00A90A0F">
        <w:rPr>
          <w:rFonts w:hAnsi="標楷體" w:hint="eastAsia"/>
        </w:rPr>
        <w:t>112年度</w:t>
      </w:r>
      <w:r>
        <w:rPr>
          <w:rFonts w:hAnsi="標楷體" w:hint="eastAsia"/>
        </w:rPr>
        <w:t>減少</w:t>
      </w:r>
      <w:r w:rsidRPr="00A90A0F">
        <w:rPr>
          <w:rFonts w:hint="eastAsia"/>
        </w:rPr>
        <w:t>，</w:t>
      </w:r>
      <w:r>
        <w:rPr>
          <w:rFonts w:hint="eastAsia"/>
        </w:rPr>
        <w:t>致</w:t>
      </w:r>
      <w:r w:rsidRPr="005F5388">
        <w:rPr>
          <w:rFonts w:hAnsi="標楷體" w:hint="eastAsia"/>
          <w:lang w:val="x-none"/>
        </w:rPr>
        <w:t>1</w:t>
      </w:r>
      <w:r w:rsidRPr="005F5388">
        <w:rPr>
          <w:rFonts w:hAnsi="標楷體"/>
          <w:lang w:val="x-none"/>
        </w:rPr>
        <w:t>13年度</w:t>
      </w:r>
      <w:r w:rsidRPr="005F5388">
        <w:rPr>
          <w:rFonts w:hAnsi="標楷體" w:hint="eastAsia"/>
        </w:rPr>
        <w:t>預算</w:t>
      </w:r>
      <w:r>
        <w:rPr>
          <w:rFonts w:hAnsi="標楷體" w:hint="eastAsia"/>
        </w:rPr>
        <w:t>執行率</w:t>
      </w:r>
      <w:r w:rsidRPr="005F5388">
        <w:rPr>
          <w:rFonts w:hAnsi="標楷體"/>
          <w:bCs/>
        </w:rPr>
        <w:t>僅</w:t>
      </w:r>
      <w:r w:rsidRPr="005F5388">
        <w:rPr>
          <w:rFonts w:hAnsi="標楷體" w:hint="eastAsia"/>
          <w:bCs/>
        </w:rPr>
        <w:t>6</w:t>
      </w:r>
      <w:r w:rsidRPr="005F5388">
        <w:rPr>
          <w:rFonts w:hAnsi="標楷體"/>
          <w:bCs/>
        </w:rPr>
        <w:t>0.86%</w:t>
      </w:r>
      <w:r>
        <w:rPr>
          <w:rFonts w:hAnsi="標楷體" w:hint="eastAsia"/>
          <w:bCs/>
        </w:rPr>
        <w:t>，</w:t>
      </w:r>
      <w:r w:rsidRPr="00C0426F">
        <w:rPr>
          <w:rFonts w:hAnsi="標楷體" w:hint="eastAsia"/>
        </w:rPr>
        <w:t>允宜</w:t>
      </w:r>
      <w:r w:rsidRPr="00C0426F">
        <w:rPr>
          <w:rFonts w:hAnsi="標楷體" w:hint="eastAsia"/>
          <w:bCs/>
        </w:rPr>
        <w:t>優化役男入營人數統計方式，</w:t>
      </w:r>
      <w:r>
        <w:rPr>
          <w:rFonts w:hAnsi="標楷體" w:hint="eastAsia"/>
          <w:bCs/>
        </w:rPr>
        <w:t>審酌實需</w:t>
      </w:r>
      <w:r>
        <w:rPr>
          <w:rFonts w:hint="eastAsia"/>
        </w:rPr>
        <w:t>核實</w:t>
      </w:r>
      <w:r w:rsidRPr="00A90A0F">
        <w:rPr>
          <w:rFonts w:hint="eastAsia"/>
        </w:rPr>
        <w:t>編列</w:t>
      </w:r>
      <w:r>
        <w:rPr>
          <w:rFonts w:hint="eastAsia"/>
        </w:rPr>
        <w:t>預算</w:t>
      </w:r>
      <w:r w:rsidRPr="00A90A0F">
        <w:rPr>
          <w:rFonts w:hAnsi="標楷體" w:hint="eastAsia"/>
        </w:rPr>
        <w:t>。</w:t>
      </w:r>
    </w:p>
    <w:p w:rsidR="003C458B" w:rsidRPr="00040965" w:rsidRDefault="003C458B" w:rsidP="00E91F8C">
      <w:pPr>
        <w:pStyle w:val="14"/>
        <w:ind w:left="567" w:hanging="567"/>
        <w:rPr>
          <w:rFonts w:hAnsi="標楷體"/>
        </w:rPr>
      </w:pPr>
    </w:p>
    <w:p w:rsidR="003C458B" w:rsidRPr="00202318" w:rsidRDefault="003C458B" w:rsidP="00202318">
      <w:pPr>
        <w:pStyle w:val="14"/>
        <w:ind w:left="567" w:hanging="567"/>
      </w:pPr>
      <w:bookmarkStart w:id="53" w:name="_Toc53049277"/>
      <w:bookmarkStart w:id="54" w:name="_Toc148520528"/>
      <w:bookmarkStart w:id="55" w:name="_Toc464725859"/>
      <w:bookmarkStart w:id="56" w:name="_Toc528163227"/>
      <w:bookmarkStart w:id="57" w:name="_Toc52990098"/>
      <w:bookmarkStart w:id="58" w:name="_Toc528163224"/>
      <w:bookmarkStart w:id="59" w:name="_Toc52990097"/>
      <w:bookmarkStart w:id="60" w:name="_Toc528163221"/>
      <w:bookmarkStart w:id="61" w:name="_Toc216195691"/>
      <w:bookmarkStart w:id="62" w:name="_Toc224719270"/>
      <w:bookmarkEnd w:id="8"/>
      <w:bookmarkEnd w:id="9"/>
      <w:r>
        <w:rPr>
          <w:rFonts w:hint="eastAsia"/>
        </w:rPr>
        <w:t>七</w:t>
      </w:r>
      <w:r w:rsidRPr="00202318">
        <w:rPr>
          <w:rFonts w:hint="eastAsia"/>
        </w:rPr>
        <w:t>、近</w:t>
      </w:r>
      <w:r w:rsidRPr="00202318">
        <w:t>年</w:t>
      </w:r>
      <w:r w:rsidRPr="00202318">
        <w:rPr>
          <w:rFonts w:hint="eastAsia"/>
        </w:rPr>
        <w:t>警察消防海巡移民空勤人員及協勤民力安全基金多呈收支短絀情形，允宜積極研謀基金保管及運用策略，俾增加基金來源</w:t>
      </w:r>
      <w:bookmarkEnd w:id="60"/>
      <w:r w:rsidRPr="00202318">
        <w:rPr>
          <w:rFonts w:hint="eastAsia"/>
        </w:rPr>
        <w:t>，以達基金永續經營及切實保障渠等人員之目的</w:t>
      </w:r>
      <w:bookmarkEnd w:id="61"/>
      <w:bookmarkEnd w:id="62"/>
    </w:p>
    <w:p w:rsidR="003C458B" w:rsidRPr="00DC468D" w:rsidRDefault="003C458B" w:rsidP="00F643BA">
      <w:pPr>
        <w:ind w:left="566" w:firstLine="566"/>
      </w:pPr>
      <w:r w:rsidRPr="00DC468D">
        <w:rPr>
          <w:rFonts w:hint="eastAsia"/>
        </w:rPr>
        <w:t>警察消防海巡移民空勤人員及協勤民力安全基金(以下簡稱警民基金)11</w:t>
      </w:r>
      <w:r w:rsidRPr="00DC468D">
        <w:t>3</w:t>
      </w:r>
      <w:r w:rsidRPr="00DC468D">
        <w:rPr>
          <w:rFonts w:hint="eastAsia"/>
        </w:rPr>
        <w:t>年度決算基金來源506萬1千元，基金用途3,</w:t>
      </w:r>
      <w:r w:rsidRPr="00DC468D">
        <w:t>236</w:t>
      </w:r>
      <w:r w:rsidRPr="00DC468D">
        <w:rPr>
          <w:rFonts w:hint="eastAsia"/>
        </w:rPr>
        <w:t>萬5千元，短絀2,</w:t>
      </w:r>
      <w:r w:rsidRPr="00DC468D">
        <w:t>730</w:t>
      </w:r>
      <w:r w:rsidRPr="00DC468D">
        <w:rPr>
          <w:rFonts w:hint="eastAsia"/>
        </w:rPr>
        <w:t>萬4千元，較11</w:t>
      </w:r>
      <w:r w:rsidRPr="00DC468D">
        <w:t>3</w:t>
      </w:r>
      <w:r w:rsidRPr="00DC468D">
        <w:rPr>
          <w:rFonts w:hint="eastAsia"/>
        </w:rPr>
        <w:t>年度預算短絀增加1,655萬5千元(增幅154.01%)，主要</w:t>
      </w:r>
      <w:r>
        <w:rPr>
          <w:rFonts w:hint="eastAsia"/>
        </w:rPr>
        <w:t>係因</w:t>
      </w:r>
      <w:r w:rsidRPr="00DC468D">
        <w:rPr>
          <w:rFonts w:hint="eastAsia"/>
        </w:rPr>
        <w:t>安全金</w:t>
      </w:r>
      <w:r>
        <w:rPr>
          <w:rFonts w:hint="eastAsia"/>
        </w:rPr>
        <w:t>實際</w:t>
      </w:r>
      <w:r w:rsidRPr="00DC468D">
        <w:rPr>
          <w:rFonts w:hint="eastAsia"/>
        </w:rPr>
        <w:t>申請人數或平均申請金額較原估列數多。經查：</w:t>
      </w:r>
    </w:p>
    <w:p w:rsidR="003C458B" w:rsidRPr="001467CA" w:rsidRDefault="003C458B" w:rsidP="00423156">
      <w:pPr>
        <w:ind w:left="849" w:hangingChars="100" w:hanging="283"/>
        <w:rPr>
          <w:b/>
          <w:bCs/>
        </w:rPr>
      </w:pPr>
      <w:r w:rsidRPr="001467CA">
        <w:rPr>
          <w:rFonts w:hint="eastAsia"/>
          <w:b/>
          <w:bCs/>
        </w:rPr>
        <w:t>(一)警民基金來源主要為利息收入</w:t>
      </w:r>
    </w:p>
    <w:p w:rsidR="003C458B" w:rsidRPr="001467CA" w:rsidRDefault="003C458B" w:rsidP="00423156">
      <w:pPr>
        <w:adjustRightInd w:val="0"/>
        <w:ind w:leftChars="300" w:left="850" w:firstLine="566"/>
      </w:pPr>
      <w:r w:rsidRPr="001467CA">
        <w:rPr>
          <w:rFonts w:hint="eastAsia"/>
        </w:rPr>
        <w:t>依</w:t>
      </w:r>
      <w:bookmarkStart w:id="63" w:name="_Hlk215849637"/>
      <w:r w:rsidRPr="001467CA">
        <w:rPr>
          <w:rFonts w:hint="eastAsia"/>
        </w:rPr>
        <w:t>警察消防海巡移民空勤人員及協勤民力安全基金設置管理辦法</w:t>
      </w:r>
      <w:bookmarkEnd w:id="63"/>
      <w:r w:rsidRPr="001467CA">
        <w:rPr>
          <w:rFonts w:hint="eastAsia"/>
        </w:rPr>
        <w:t>第3條規定：「本基金之來源如下：一、由行政院分9年編列預算新臺幣1</w:t>
      </w:r>
      <w:r w:rsidRPr="001467CA">
        <w:t>0</w:t>
      </w:r>
      <w:r w:rsidRPr="001467CA">
        <w:rPr>
          <w:rFonts w:hint="eastAsia"/>
        </w:rPr>
        <w:t>億元撥入本基金，第1年撥新臺幣2億元，之後8年每年撥新臺幣1億元。二、由社會各界人士捐贈。三、本基金之孳息收入及其運用之收入。四、其他有關收入。」謹就上開主要基金來源分析如下：</w:t>
      </w:r>
    </w:p>
    <w:p w:rsidR="003C458B" w:rsidRPr="001467CA" w:rsidRDefault="003C458B" w:rsidP="00423156">
      <w:pPr>
        <w:ind w:leftChars="300" w:left="1133" w:hangingChars="100" w:hanging="283"/>
      </w:pPr>
      <w:r w:rsidRPr="001467CA">
        <w:rPr>
          <w:rFonts w:hint="eastAsia"/>
          <w:b/>
        </w:rPr>
        <w:t>1.國庫撥款：</w:t>
      </w:r>
      <w:r w:rsidRPr="001467CA">
        <w:rPr>
          <w:rFonts w:hint="eastAsia"/>
        </w:rPr>
        <w:t>上開規定由行政院撥入基金之部分，查行政院自97年度起編列預算撥入該基金，第1年撥2億元，之後每年撥1億元，105年度已全數撥補完竣。</w:t>
      </w:r>
    </w:p>
    <w:p w:rsidR="003C458B" w:rsidRPr="001467CA" w:rsidRDefault="003C458B" w:rsidP="00423156">
      <w:pPr>
        <w:ind w:leftChars="300" w:left="1133" w:hangingChars="100" w:hanging="283"/>
      </w:pPr>
      <w:r w:rsidRPr="001467CA">
        <w:rPr>
          <w:rFonts w:hint="eastAsia"/>
          <w:b/>
        </w:rPr>
        <w:t>2.利息收入：</w:t>
      </w:r>
      <w:r w:rsidRPr="001467CA">
        <w:rPr>
          <w:rFonts w:hint="eastAsia"/>
        </w:rPr>
        <w:t>依財政部函示規定，自100年起各基金由政府撥補款項需納入國庫集中支付辦理，無息供作</w:t>
      </w:r>
      <w:r w:rsidRPr="001467CA">
        <w:rPr>
          <w:rFonts w:hint="eastAsia"/>
          <w:color w:val="000000"/>
        </w:rPr>
        <w:t>國庫調度運用，故可用資金自100年起應扣除國庫集中部分。以113年</w:t>
      </w:r>
      <w:r>
        <w:rPr>
          <w:rFonts w:hint="eastAsia"/>
          <w:color w:val="000000"/>
        </w:rPr>
        <w:t>度</w:t>
      </w:r>
      <w:r w:rsidRPr="001467CA">
        <w:rPr>
          <w:rFonts w:hint="eastAsia"/>
        </w:rPr>
        <w:t>為例，扣除國庫集中支付部分(期初3億7</w:t>
      </w:r>
      <w:r w:rsidRPr="001467CA">
        <w:t>,337</w:t>
      </w:r>
      <w:r w:rsidRPr="001467CA">
        <w:rPr>
          <w:rFonts w:hint="eastAsia"/>
        </w:rPr>
        <w:t>萬8千元，期末3億4</w:t>
      </w:r>
      <w:r w:rsidRPr="001467CA">
        <w:t>,111</w:t>
      </w:r>
      <w:r w:rsidRPr="001467CA">
        <w:rPr>
          <w:rFonts w:hint="eastAsia"/>
        </w:rPr>
        <w:t>萬4千元)，該年度調整後期初及期末基金專戶餘額分別為5億1</w:t>
      </w:r>
      <w:r w:rsidRPr="001467CA">
        <w:t>,</w:t>
      </w:r>
      <w:r w:rsidRPr="001467CA">
        <w:rPr>
          <w:rFonts w:hint="eastAsia"/>
        </w:rPr>
        <w:t>2</w:t>
      </w:r>
      <w:r w:rsidRPr="001467CA">
        <w:t>94</w:t>
      </w:r>
      <w:r w:rsidRPr="001467CA">
        <w:rPr>
          <w:rFonts w:hint="eastAsia"/>
        </w:rPr>
        <w:t>萬8千元及5億1</w:t>
      </w:r>
      <w:r w:rsidRPr="001467CA">
        <w:t>,7</w:t>
      </w:r>
      <w:r w:rsidRPr="001467CA">
        <w:rPr>
          <w:rFonts w:hint="eastAsia"/>
        </w:rPr>
        <w:t>9</w:t>
      </w:r>
      <w:r w:rsidRPr="001467CA">
        <w:t>0</w:t>
      </w:r>
      <w:r w:rsidRPr="001467CA">
        <w:rPr>
          <w:rFonts w:hint="eastAsia"/>
        </w:rPr>
        <w:t>萬8千元，利息收入決算數496萬1千元，調整後平均存款利率為0.96%</w:t>
      </w:r>
      <w:r w:rsidRPr="001467CA">
        <w:rPr>
          <w:vertAlign w:val="superscript"/>
        </w:rPr>
        <w:footnoteReference w:id="9"/>
      </w:r>
      <w:r w:rsidRPr="001467CA">
        <w:rPr>
          <w:rFonts w:hint="eastAsia"/>
        </w:rPr>
        <w:t>(詳表1)。</w:t>
      </w:r>
    </w:p>
    <w:p w:rsidR="003C458B" w:rsidRPr="001467CA" w:rsidRDefault="003C458B" w:rsidP="00423156">
      <w:pPr>
        <w:ind w:leftChars="300" w:left="1133" w:hangingChars="100" w:hanging="283"/>
      </w:pPr>
      <w:r w:rsidRPr="001467CA">
        <w:rPr>
          <w:rFonts w:hint="eastAsia"/>
          <w:b/>
        </w:rPr>
        <w:t>3.其他收入：</w:t>
      </w:r>
      <w:r w:rsidRPr="001467CA">
        <w:rPr>
          <w:rFonts w:hint="eastAsia"/>
        </w:rPr>
        <w:t>主要係社會各界捐贈，洽據警政署說明，此項收入來源不穩定且額度不高，自1</w:t>
      </w:r>
      <w:r w:rsidRPr="001467CA">
        <w:t>08年度起</w:t>
      </w:r>
      <w:r w:rsidRPr="001467CA">
        <w:rPr>
          <w:rFonts w:hint="eastAsia"/>
        </w:rPr>
        <w:t>預算案編列數均為10萬元且各該年度決算數多低於1</w:t>
      </w:r>
      <w:r w:rsidRPr="001467CA">
        <w:t>0萬元以下</w:t>
      </w:r>
      <w:r w:rsidRPr="001467CA">
        <w:rPr>
          <w:rFonts w:hint="eastAsia"/>
        </w:rPr>
        <w:t>。</w:t>
      </w:r>
    </w:p>
    <w:p w:rsidR="003C458B" w:rsidRPr="001467CA" w:rsidRDefault="003C458B" w:rsidP="00423156">
      <w:pPr>
        <w:adjustRightInd w:val="0"/>
        <w:ind w:leftChars="300" w:left="850" w:firstLine="566"/>
      </w:pPr>
      <w:r w:rsidRPr="001467CA">
        <w:rPr>
          <w:rFonts w:hint="eastAsia"/>
        </w:rPr>
        <w:t>由上所述，警民基金每年主要基金來源以利息收入為主，惟該基金扣除國庫集中支付部分之資金，係以1年期定期存款為主，調整後平均存款利率介於0.37%至0.96%之間，資金運用尚有提升改善空間。</w:t>
      </w:r>
    </w:p>
    <w:p w:rsidR="003C458B" w:rsidRPr="001467CA" w:rsidRDefault="003C458B" w:rsidP="00423156">
      <w:pPr>
        <w:ind w:leftChars="306" w:left="867" w:firstLineChars="0" w:firstLine="1"/>
        <w:rPr>
          <w:rFonts w:hAnsi="標楷體"/>
          <w:spacing w:val="-20"/>
        </w:rPr>
      </w:pPr>
      <w:r w:rsidRPr="001467CA">
        <w:rPr>
          <w:rFonts w:hint="eastAsia"/>
          <w:b/>
        </w:rPr>
        <w:t>表1  110至113年度警民基金利息收入分析</w:t>
      </w:r>
      <w:r w:rsidRPr="001467CA">
        <w:rPr>
          <w:rFonts w:hint="eastAsia"/>
          <w:b/>
          <w:spacing w:val="-20"/>
        </w:rPr>
        <w:t xml:space="preserve">表 </w:t>
      </w:r>
      <w:r w:rsidRPr="001467CA">
        <w:rPr>
          <w:rFonts w:hint="eastAsia"/>
          <w:spacing w:val="-20"/>
          <w:sz w:val="24"/>
          <w:szCs w:val="24"/>
        </w:rPr>
        <w:t>單位：新臺幣千元</w:t>
      </w:r>
      <w:r w:rsidRPr="001467CA">
        <w:rPr>
          <w:rFonts w:hAnsi="標楷體" w:hint="eastAsia"/>
          <w:spacing w:val="-20"/>
          <w:sz w:val="24"/>
          <w:szCs w:val="24"/>
        </w:rPr>
        <w:t>；%</w:t>
      </w:r>
    </w:p>
    <w:tbl>
      <w:tblPr>
        <w:tblW w:w="7704" w:type="dxa"/>
        <w:tblInd w:w="9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751"/>
        <w:gridCol w:w="1488"/>
        <w:gridCol w:w="1488"/>
        <w:gridCol w:w="1488"/>
        <w:gridCol w:w="1489"/>
      </w:tblGrid>
      <w:tr w:rsidR="003C458B" w:rsidRPr="001467CA" w:rsidTr="00923EB5">
        <w:trPr>
          <w:tblHeader/>
        </w:trPr>
        <w:tc>
          <w:tcPr>
            <w:tcW w:w="1751" w:type="dxa"/>
            <w:vAlign w:val="center"/>
          </w:tcPr>
          <w:p w:rsidR="003C458B" w:rsidRPr="001467CA" w:rsidRDefault="003C458B" w:rsidP="00423156">
            <w:pPr>
              <w:spacing w:line="280" w:lineRule="exact"/>
              <w:ind w:leftChars="0" w:left="0" w:firstLineChars="0" w:firstLine="0"/>
              <w:jc w:val="center"/>
              <w:rPr>
                <w:b/>
                <w:spacing w:val="-20"/>
                <w:sz w:val="24"/>
              </w:rPr>
            </w:pPr>
            <w:r w:rsidRPr="001467CA">
              <w:rPr>
                <w:rFonts w:hint="eastAsia"/>
                <w:b/>
                <w:spacing w:val="-20"/>
                <w:sz w:val="24"/>
              </w:rPr>
              <w:t>項目</w:t>
            </w:r>
          </w:p>
        </w:tc>
        <w:tc>
          <w:tcPr>
            <w:tcW w:w="1488" w:type="dxa"/>
            <w:vAlign w:val="center"/>
          </w:tcPr>
          <w:p w:rsidR="003C458B" w:rsidRPr="001467CA" w:rsidRDefault="003C458B" w:rsidP="00423156">
            <w:pPr>
              <w:spacing w:line="280" w:lineRule="exact"/>
              <w:ind w:leftChars="0" w:left="0" w:firstLineChars="0" w:firstLine="0"/>
              <w:jc w:val="center"/>
              <w:rPr>
                <w:b/>
                <w:spacing w:val="-20"/>
                <w:sz w:val="24"/>
              </w:rPr>
            </w:pPr>
            <w:r w:rsidRPr="001467CA">
              <w:rPr>
                <w:rFonts w:hint="eastAsia"/>
                <w:b/>
                <w:spacing w:val="-20"/>
                <w:sz w:val="24"/>
              </w:rPr>
              <w:t>110</w:t>
            </w:r>
          </w:p>
        </w:tc>
        <w:tc>
          <w:tcPr>
            <w:tcW w:w="1488" w:type="dxa"/>
            <w:vAlign w:val="center"/>
          </w:tcPr>
          <w:p w:rsidR="003C458B" w:rsidRPr="001467CA" w:rsidRDefault="003C458B" w:rsidP="00423156">
            <w:pPr>
              <w:spacing w:line="280" w:lineRule="exact"/>
              <w:ind w:leftChars="0" w:left="0" w:firstLineChars="0" w:firstLine="0"/>
              <w:jc w:val="center"/>
              <w:rPr>
                <w:b/>
                <w:spacing w:val="-20"/>
                <w:sz w:val="24"/>
              </w:rPr>
            </w:pPr>
            <w:r w:rsidRPr="001467CA">
              <w:rPr>
                <w:rFonts w:hint="eastAsia"/>
                <w:b/>
                <w:spacing w:val="-20"/>
                <w:sz w:val="24"/>
              </w:rPr>
              <w:t>11</w:t>
            </w:r>
            <w:r w:rsidRPr="001467CA">
              <w:rPr>
                <w:b/>
                <w:spacing w:val="-20"/>
                <w:sz w:val="24"/>
              </w:rPr>
              <w:t>1</w:t>
            </w:r>
          </w:p>
        </w:tc>
        <w:tc>
          <w:tcPr>
            <w:tcW w:w="1488" w:type="dxa"/>
            <w:vAlign w:val="center"/>
          </w:tcPr>
          <w:p w:rsidR="003C458B" w:rsidRPr="001467CA" w:rsidRDefault="003C458B" w:rsidP="00423156">
            <w:pPr>
              <w:spacing w:line="280" w:lineRule="exact"/>
              <w:ind w:leftChars="0" w:left="0" w:firstLineChars="0" w:firstLine="0"/>
              <w:jc w:val="center"/>
              <w:rPr>
                <w:b/>
                <w:spacing w:val="-20"/>
                <w:sz w:val="24"/>
              </w:rPr>
            </w:pPr>
            <w:r w:rsidRPr="001467CA">
              <w:rPr>
                <w:rFonts w:hint="eastAsia"/>
                <w:b/>
                <w:spacing w:val="-20"/>
                <w:sz w:val="24"/>
              </w:rPr>
              <w:t>112</w:t>
            </w:r>
          </w:p>
        </w:tc>
        <w:tc>
          <w:tcPr>
            <w:tcW w:w="1489" w:type="dxa"/>
            <w:vAlign w:val="center"/>
          </w:tcPr>
          <w:p w:rsidR="003C458B" w:rsidRPr="001467CA" w:rsidRDefault="003C458B" w:rsidP="00423156">
            <w:pPr>
              <w:spacing w:line="280" w:lineRule="exact"/>
              <w:ind w:leftChars="0" w:left="0" w:firstLineChars="0" w:firstLine="0"/>
              <w:jc w:val="center"/>
              <w:rPr>
                <w:b/>
                <w:spacing w:val="-20"/>
                <w:sz w:val="24"/>
              </w:rPr>
            </w:pPr>
            <w:r w:rsidRPr="001467CA">
              <w:rPr>
                <w:rFonts w:hint="eastAsia"/>
                <w:b/>
                <w:spacing w:val="-20"/>
                <w:sz w:val="24"/>
              </w:rPr>
              <w:t>11</w:t>
            </w:r>
            <w:r w:rsidRPr="001467CA">
              <w:rPr>
                <w:b/>
                <w:spacing w:val="-20"/>
                <w:sz w:val="24"/>
              </w:rPr>
              <w:t>3</w:t>
            </w:r>
          </w:p>
        </w:tc>
      </w:tr>
      <w:tr w:rsidR="003C458B" w:rsidRPr="001467CA" w:rsidTr="00923EB5">
        <w:tc>
          <w:tcPr>
            <w:tcW w:w="1751" w:type="dxa"/>
            <w:vAlign w:val="center"/>
          </w:tcPr>
          <w:p w:rsidR="003C458B" w:rsidRPr="00921350" w:rsidRDefault="003C458B" w:rsidP="00423156">
            <w:pPr>
              <w:spacing w:line="280" w:lineRule="exact"/>
              <w:ind w:leftChars="0" w:left="0" w:firstLineChars="0" w:firstLine="0"/>
              <w:jc w:val="center"/>
              <w:rPr>
                <w:sz w:val="24"/>
              </w:rPr>
            </w:pPr>
            <w:r w:rsidRPr="00921350">
              <w:rPr>
                <w:rFonts w:hint="eastAsia"/>
                <w:sz w:val="24"/>
              </w:rPr>
              <w:t>利息</w:t>
            </w:r>
            <w:r w:rsidRPr="00921350">
              <w:rPr>
                <w:rFonts w:hint="eastAsia"/>
                <w:spacing w:val="-20"/>
                <w:sz w:val="24"/>
              </w:rPr>
              <w:t>收入</w:t>
            </w:r>
            <w:r w:rsidRPr="00921350">
              <w:rPr>
                <w:rFonts w:hint="eastAsia"/>
                <w:sz w:val="24"/>
              </w:rPr>
              <w:t>預算</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1</w:t>
            </w:r>
            <w:r w:rsidRPr="001467CA">
              <w:rPr>
                <w:sz w:val="24"/>
              </w:rPr>
              <w:t>,847</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1</w:t>
            </w:r>
            <w:r w:rsidRPr="001467CA">
              <w:rPr>
                <w:sz w:val="24"/>
              </w:rPr>
              <w:t>,852</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2,660</w:t>
            </w:r>
          </w:p>
        </w:tc>
        <w:tc>
          <w:tcPr>
            <w:tcW w:w="1489"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4,464</w:t>
            </w:r>
          </w:p>
        </w:tc>
      </w:tr>
      <w:tr w:rsidR="003C458B" w:rsidRPr="001467CA" w:rsidTr="00923EB5">
        <w:tc>
          <w:tcPr>
            <w:tcW w:w="1751" w:type="dxa"/>
            <w:vAlign w:val="center"/>
          </w:tcPr>
          <w:p w:rsidR="003C458B" w:rsidRPr="00921350" w:rsidRDefault="003C458B" w:rsidP="00423156">
            <w:pPr>
              <w:spacing w:line="280" w:lineRule="exact"/>
              <w:ind w:leftChars="0" w:left="0" w:firstLineChars="0" w:firstLine="0"/>
              <w:jc w:val="center"/>
              <w:rPr>
                <w:sz w:val="24"/>
              </w:rPr>
            </w:pPr>
            <w:r w:rsidRPr="00921350">
              <w:rPr>
                <w:rFonts w:hint="eastAsia"/>
                <w:sz w:val="24"/>
              </w:rPr>
              <w:t>利息</w:t>
            </w:r>
            <w:r w:rsidRPr="00921350">
              <w:rPr>
                <w:rFonts w:hint="eastAsia"/>
                <w:spacing w:val="-20"/>
                <w:sz w:val="24"/>
              </w:rPr>
              <w:t>收入</w:t>
            </w:r>
            <w:r w:rsidRPr="00921350">
              <w:rPr>
                <w:rFonts w:hint="eastAsia"/>
                <w:sz w:val="24"/>
              </w:rPr>
              <w:t>決算</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1</w:t>
            </w:r>
            <w:r w:rsidRPr="001467CA">
              <w:rPr>
                <w:sz w:val="24"/>
              </w:rPr>
              <w:t>,848</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2</w:t>
            </w:r>
            <w:r w:rsidRPr="001467CA">
              <w:rPr>
                <w:sz w:val="24"/>
              </w:rPr>
              <w:t>,987</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4,349</w:t>
            </w:r>
          </w:p>
        </w:tc>
        <w:tc>
          <w:tcPr>
            <w:tcW w:w="1489"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color w:val="000000"/>
                <w:sz w:val="24"/>
              </w:rPr>
              <w:t>4,961</w:t>
            </w:r>
          </w:p>
        </w:tc>
      </w:tr>
      <w:tr w:rsidR="003C458B" w:rsidRPr="001467CA" w:rsidTr="00923EB5">
        <w:tc>
          <w:tcPr>
            <w:tcW w:w="1751" w:type="dxa"/>
            <w:vAlign w:val="center"/>
          </w:tcPr>
          <w:p w:rsidR="003C458B" w:rsidRPr="001467CA" w:rsidRDefault="003C458B" w:rsidP="00423156">
            <w:pPr>
              <w:spacing w:line="280" w:lineRule="exact"/>
              <w:ind w:leftChars="0" w:left="0" w:firstLineChars="0" w:firstLine="0"/>
              <w:jc w:val="center"/>
              <w:rPr>
                <w:sz w:val="24"/>
              </w:rPr>
            </w:pPr>
            <w:r w:rsidRPr="001467CA">
              <w:rPr>
                <w:rFonts w:hint="eastAsia"/>
                <w:sz w:val="24"/>
              </w:rPr>
              <w:t>基金專戶</w:t>
            </w:r>
          </w:p>
          <w:p w:rsidR="003C458B" w:rsidRPr="001467CA" w:rsidRDefault="003C458B" w:rsidP="00423156">
            <w:pPr>
              <w:spacing w:line="280" w:lineRule="exact"/>
              <w:ind w:leftChars="0" w:left="0" w:firstLineChars="0" w:firstLine="0"/>
              <w:jc w:val="center"/>
              <w:rPr>
                <w:sz w:val="24"/>
              </w:rPr>
            </w:pPr>
            <w:r w:rsidRPr="001467CA">
              <w:rPr>
                <w:rFonts w:hint="eastAsia"/>
                <w:sz w:val="24"/>
              </w:rPr>
              <w:t>期初餘額</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w:t>
            </w:r>
            <w:r w:rsidRPr="001467CA">
              <w:rPr>
                <w:sz w:val="24"/>
              </w:rPr>
              <w:t>97,005</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w:t>
            </w:r>
            <w:r w:rsidRPr="001467CA">
              <w:rPr>
                <w:sz w:val="24"/>
              </w:rPr>
              <w:t>92,417</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884,714</w:t>
            </w:r>
          </w:p>
        </w:tc>
        <w:tc>
          <w:tcPr>
            <w:tcW w:w="1489"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886,326</w:t>
            </w:r>
          </w:p>
        </w:tc>
      </w:tr>
      <w:tr w:rsidR="003C458B" w:rsidRPr="001467CA" w:rsidTr="00923EB5">
        <w:tc>
          <w:tcPr>
            <w:tcW w:w="1751" w:type="dxa"/>
            <w:vAlign w:val="center"/>
          </w:tcPr>
          <w:p w:rsidR="003C458B" w:rsidRPr="001467CA" w:rsidRDefault="003C458B" w:rsidP="00423156">
            <w:pPr>
              <w:spacing w:line="280" w:lineRule="exact"/>
              <w:ind w:leftChars="0" w:left="0" w:firstLineChars="0" w:firstLine="0"/>
              <w:jc w:val="center"/>
              <w:rPr>
                <w:sz w:val="24"/>
              </w:rPr>
            </w:pPr>
            <w:r w:rsidRPr="001467CA">
              <w:rPr>
                <w:rFonts w:hint="eastAsia"/>
                <w:sz w:val="24"/>
              </w:rPr>
              <w:t>基金專戶</w:t>
            </w:r>
          </w:p>
          <w:p w:rsidR="003C458B" w:rsidRPr="001467CA" w:rsidRDefault="003C458B" w:rsidP="00423156">
            <w:pPr>
              <w:spacing w:line="280" w:lineRule="exact"/>
              <w:ind w:leftChars="0" w:left="0" w:firstLineChars="0" w:firstLine="0"/>
              <w:jc w:val="center"/>
              <w:rPr>
                <w:sz w:val="24"/>
              </w:rPr>
            </w:pPr>
            <w:r w:rsidRPr="001467CA">
              <w:rPr>
                <w:rFonts w:hint="eastAsia"/>
                <w:sz w:val="24"/>
              </w:rPr>
              <w:t>期末餘額</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w:t>
            </w:r>
            <w:r w:rsidRPr="001467CA">
              <w:rPr>
                <w:sz w:val="24"/>
              </w:rPr>
              <w:t>92,417</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w:t>
            </w:r>
            <w:r w:rsidRPr="001467CA">
              <w:rPr>
                <w:sz w:val="24"/>
              </w:rPr>
              <w:t>84,714</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886,326</w:t>
            </w:r>
          </w:p>
        </w:tc>
        <w:tc>
          <w:tcPr>
            <w:tcW w:w="1489"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859,022</w:t>
            </w:r>
          </w:p>
        </w:tc>
      </w:tr>
      <w:tr w:rsidR="003C458B" w:rsidRPr="001467CA" w:rsidTr="00923EB5">
        <w:tc>
          <w:tcPr>
            <w:tcW w:w="1751" w:type="dxa"/>
            <w:vAlign w:val="center"/>
          </w:tcPr>
          <w:p w:rsidR="003C458B" w:rsidRPr="001467CA" w:rsidRDefault="003C458B" w:rsidP="00423156">
            <w:pPr>
              <w:spacing w:line="280" w:lineRule="exact"/>
              <w:ind w:leftChars="0" w:left="0" w:firstLineChars="0" w:firstLine="0"/>
              <w:jc w:val="center"/>
              <w:rPr>
                <w:sz w:val="24"/>
              </w:rPr>
            </w:pPr>
            <w:r w:rsidRPr="001467CA">
              <w:rPr>
                <w:rFonts w:hint="eastAsia"/>
                <w:sz w:val="24"/>
              </w:rPr>
              <w:t>平均存款</w:t>
            </w:r>
          </w:p>
          <w:p w:rsidR="003C458B" w:rsidRPr="001467CA" w:rsidRDefault="003C458B" w:rsidP="00423156">
            <w:pPr>
              <w:spacing w:line="280" w:lineRule="exact"/>
              <w:ind w:leftChars="0" w:left="0" w:firstLineChars="0" w:firstLine="0"/>
              <w:jc w:val="center"/>
              <w:rPr>
                <w:sz w:val="24"/>
              </w:rPr>
            </w:pPr>
            <w:r w:rsidRPr="001467CA">
              <w:rPr>
                <w:rFonts w:hint="eastAsia"/>
                <w:sz w:val="24"/>
              </w:rPr>
              <w:t>利率</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w:t>
            </w:r>
            <w:r w:rsidRPr="001467CA">
              <w:rPr>
                <w:sz w:val="24"/>
              </w:rPr>
              <w:t>.21</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w:t>
            </w:r>
            <w:r w:rsidRPr="001467CA">
              <w:rPr>
                <w:sz w:val="24"/>
              </w:rPr>
              <w:t>.34</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0.49</w:t>
            </w:r>
          </w:p>
        </w:tc>
        <w:tc>
          <w:tcPr>
            <w:tcW w:w="1489" w:type="dxa"/>
            <w:vAlign w:val="center"/>
          </w:tcPr>
          <w:p w:rsidR="003C458B" w:rsidRPr="001467CA" w:rsidRDefault="003C458B" w:rsidP="00423156">
            <w:pPr>
              <w:spacing w:line="280" w:lineRule="exact"/>
              <w:ind w:leftChars="0" w:left="0" w:firstLineChars="0" w:firstLine="0"/>
              <w:jc w:val="right"/>
              <w:rPr>
                <w:color w:val="000000"/>
                <w:sz w:val="24"/>
              </w:rPr>
            </w:pPr>
            <w:r w:rsidRPr="001467CA">
              <w:rPr>
                <w:rFonts w:hint="eastAsia"/>
                <w:color w:val="000000"/>
                <w:sz w:val="24"/>
              </w:rPr>
              <w:t>0.57</w:t>
            </w:r>
          </w:p>
        </w:tc>
      </w:tr>
      <w:tr w:rsidR="003C458B" w:rsidRPr="001467CA" w:rsidTr="00923EB5">
        <w:tc>
          <w:tcPr>
            <w:tcW w:w="1751" w:type="dxa"/>
            <w:vAlign w:val="center"/>
          </w:tcPr>
          <w:p w:rsidR="003C458B" w:rsidRPr="001467CA" w:rsidRDefault="003C458B" w:rsidP="00423156">
            <w:pPr>
              <w:spacing w:line="280" w:lineRule="exact"/>
              <w:ind w:leftChars="0" w:left="0" w:firstLineChars="0" w:firstLine="0"/>
              <w:jc w:val="center"/>
              <w:rPr>
                <w:spacing w:val="-20"/>
                <w:sz w:val="24"/>
              </w:rPr>
            </w:pPr>
            <w:r w:rsidRPr="001467CA">
              <w:rPr>
                <w:rFonts w:hint="eastAsia"/>
                <w:spacing w:val="-20"/>
                <w:sz w:val="24"/>
              </w:rPr>
              <w:t>調整後</w:t>
            </w:r>
            <w:r w:rsidRPr="001467CA">
              <w:rPr>
                <w:spacing w:val="-20"/>
                <w:sz w:val="24"/>
              </w:rPr>
              <w:t>平均存款利率</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w:t>
            </w:r>
            <w:r w:rsidRPr="001467CA">
              <w:rPr>
                <w:sz w:val="24"/>
              </w:rPr>
              <w:t>.37</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w:t>
            </w:r>
            <w:r w:rsidRPr="001467CA">
              <w:rPr>
                <w:sz w:val="24"/>
              </w:rPr>
              <w:t>.59</w:t>
            </w:r>
          </w:p>
        </w:tc>
        <w:tc>
          <w:tcPr>
            <w:tcW w:w="1488" w:type="dxa"/>
            <w:vAlign w:val="center"/>
          </w:tcPr>
          <w:p w:rsidR="003C458B" w:rsidRPr="001467CA" w:rsidRDefault="003C458B" w:rsidP="00423156">
            <w:pPr>
              <w:spacing w:line="280" w:lineRule="exact"/>
              <w:ind w:leftChars="0" w:left="0" w:firstLineChars="0" w:firstLine="0"/>
              <w:jc w:val="right"/>
              <w:rPr>
                <w:sz w:val="24"/>
              </w:rPr>
            </w:pPr>
            <w:r w:rsidRPr="001467CA">
              <w:rPr>
                <w:rFonts w:hint="eastAsia"/>
                <w:sz w:val="24"/>
              </w:rPr>
              <w:t>0.85</w:t>
            </w:r>
          </w:p>
        </w:tc>
        <w:tc>
          <w:tcPr>
            <w:tcW w:w="1489" w:type="dxa"/>
            <w:vAlign w:val="center"/>
          </w:tcPr>
          <w:p w:rsidR="003C458B" w:rsidRPr="001467CA" w:rsidRDefault="003C458B" w:rsidP="00423156">
            <w:pPr>
              <w:spacing w:line="280" w:lineRule="exact"/>
              <w:ind w:leftChars="0" w:left="0" w:firstLineChars="0" w:firstLine="0"/>
              <w:jc w:val="right"/>
              <w:rPr>
                <w:color w:val="000000"/>
                <w:sz w:val="24"/>
              </w:rPr>
            </w:pPr>
            <w:r w:rsidRPr="001467CA">
              <w:rPr>
                <w:rFonts w:hint="eastAsia"/>
                <w:color w:val="000000"/>
                <w:sz w:val="24"/>
              </w:rPr>
              <w:t>0.96</w:t>
            </w:r>
          </w:p>
        </w:tc>
      </w:tr>
    </w:tbl>
    <w:p w:rsidR="003C458B" w:rsidRPr="001467CA" w:rsidRDefault="003C458B" w:rsidP="00820059">
      <w:pPr>
        <w:spacing w:line="280" w:lineRule="exact"/>
        <w:ind w:leftChars="0" w:left="2072" w:firstLineChars="0" w:hanging="1276"/>
        <w:rPr>
          <w:rFonts w:hAnsi="標楷體"/>
          <w:sz w:val="24"/>
        </w:rPr>
      </w:pPr>
      <w:r w:rsidRPr="001467CA">
        <w:rPr>
          <w:rFonts w:hAnsi="標楷體" w:hint="eastAsia"/>
          <w:sz w:val="24"/>
        </w:rPr>
        <w:t>說　　明：平均存款利率=利息決算數÷【(基金專戶期初+期末餘額)/2】</w:t>
      </w:r>
      <w:r>
        <w:rPr>
          <w:rFonts w:hAnsi="標楷體" w:hint="eastAsia"/>
          <w:sz w:val="24"/>
        </w:rPr>
        <w:t>；調整後平均存款利率係將基金專戶餘額扣除國庫集中支付部分。</w:t>
      </w:r>
    </w:p>
    <w:p w:rsidR="003C458B" w:rsidRPr="001467CA" w:rsidRDefault="003C458B" w:rsidP="00423156">
      <w:pPr>
        <w:spacing w:line="280" w:lineRule="exact"/>
        <w:ind w:leftChars="0" w:left="2268" w:firstLineChars="0" w:hanging="1417"/>
        <w:rPr>
          <w:rFonts w:hAnsi="標楷體"/>
          <w:sz w:val="24"/>
        </w:rPr>
      </w:pPr>
      <w:r w:rsidRPr="001467CA">
        <w:rPr>
          <w:rFonts w:hAnsi="標楷體" w:hint="eastAsia"/>
          <w:sz w:val="24"/>
        </w:rPr>
        <w:t>資料來源：警政署。</w:t>
      </w:r>
    </w:p>
    <w:p w:rsidR="003C458B" w:rsidRPr="001467CA" w:rsidRDefault="003C458B" w:rsidP="00423156">
      <w:pPr>
        <w:ind w:left="849" w:hangingChars="100" w:hanging="283"/>
        <w:rPr>
          <w:b/>
          <w:bCs/>
        </w:rPr>
      </w:pPr>
      <w:r w:rsidRPr="001467CA">
        <w:rPr>
          <w:rFonts w:hint="eastAsia"/>
          <w:b/>
          <w:bCs/>
        </w:rPr>
        <w:t>(二)</w:t>
      </w:r>
      <w:r>
        <w:rPr>
          <w:rFonts w:hint="eastAsia"/>
          <w:b/>
          <w:bCs/>
        </w:rPr>
        <w:t>自</w:t>
      </w:r>
      <w:r w:rsidRPr="001467CA">
        <w:rPr>
          <w:rFonts w:hint="eastAsia"/>
          <w:b/>
          <w:bCs/>
        </w:rPr>
        <w:t>110至113年度基金</w:t>
      </w:r>
      <w:r>
        <w:rPr>
          <w:rFonts w:hint="eastAsia"/>
          <w:b/>
          <w:bCs/>
        </w:rPr>
        <w:t>收支</w:t>
      </w:r>
      <w:r w:rsidRPr="001467CA">
        <w:rPr>
          <w:rFonts w:hint="eastAsia"/>
          <w:b/>
          <w:bCs/>
        </w:rPr>
        <w:t>多呈短絀，允宜強化資金保管及運用策略，確保基金永續經營，俾保障渠等人員之權益</w:t>
      </w:r>
    </w:p>
    <w:p w:rsidR="003C458B" w:rsidRPr="001467CA" w:rsidRDefault="003C458B" w:rsidP="00423156">
      <w:pPr>
        <w:adjustRightInd w:val="0"/>
        <w:ind w:leftChars="300" w:left="850" w:firstLine="566"/>
        <w:rPr>
          <w:rFonts w:hAnsi="標楷體"/>
        </w:rPr>
      </w:pPr>
      <w:r w:rsidRPr="001467CA">
        <w:rPr>
          <w:rFonts w:hAnsi="標楷體" w:hint="eastAsia"/>
        </w:rPr>
        <w:t>警民基金係以</w:t>
      </w:r>
      <w:r w:rsidRPr="001467CA">
        <w:rPr>
          <w:rFonts w:hint="eastAsia"/>
          <w:snapToGrid/>
        </w:rPr>
        <w:t>辦理警察、消防、海巡、移民及空勤人員等執行勤務死亡、受傷、失能醫療、住院、復健及其他急難救助等為主要業務，並以</w:t>
      </w:r>
      <w:r w:rsidRPr="001467CA">
        <w:rPr>
          <w:rFonts w:hAnsi="標楷體" w:hint="eastAsia"/>
        </w:rPr>
        <w:t>核發相關安全金為基金用途之大宗，基於</w:t>
      </w:r>
      <w:r w:rsidRPr="001467CA">
        <w:rPr>
          <w:snapToGrid/>
        </w:rPr>
        <w:t>執行勤務死亡遺族生活照護案件及執行勤務受傷人員醫療案件具不確定性，</w:t>
      </w:r>
      <w:r w:rsidRPr="001467CA">
        <w:rPr>
          <w:rFonts w:hint="eastAsia"/>
          <w:snapToGrid/>
        </w:rPr>
        <w:t>且自110年度開始</w:t>
      </w:r>
      <w:r>
        <w:rPr>
          <w:rFonts w:hint="eastAsia"/>
          <w:snapToGrid/>
        </w:rPr>
        <w:t>，收支相抵</w:t>
      </w:r>
      <w:r w:rsidRPr="001467CA">
        <w:rPr>
          <w:rFonts w:hint="eastAsia"/>
          <w:snapToGrid/>
        </w:rPr>
        <w:t>僅112年度決算</w:t>
      </w:r>
      <w:r w:rsidRPr="001467CA">
        <w:rPr>
          <w:snapToGrid/>
        </w:rPr>
        <w:t>161</w:t>
      </w:r>
      <w:r w:rsidRPr="001467CA">
        <w:rPr>
          <w:rFonts w:hint="eastAsia"/>
          <w:snapToGrid/>
        </w:rPr>
        <w:t>萬</w:t>
      </w:r>
      <w:r w:rsidRPr="001467CA">
        <w:rPr>
          <w:snapToGrid/>
        </w:rPr>
        <w:t>2</w:t>
      </w:r>
      <w:r w:rsidRPr="001467CA">
        <w:rPr>
          <w:rFonts w:hint="eastAsia"/>
          <w:snapToGrid/>
        </w:rPr>
        <w:t>千元呈賸餘，餘110、111及113年度決算均呈短絀</w:t>
      </w:r>
      <w:r>
        <w:rPr>
          <w:rFonts w:hint="eastAsia"/>
          <w:snapToGrid/>
        </w:rPr>
        <w:t>，</w:t>
      </w:r>
      <w:r w:rsidRPr="001467CA">
        <w:rPr>
          <w:rFonts w:hint="eastAsia"/>
          <w:snapToGrid/>
        </w:rPr>
        <w:t>分別為458萬8千元、770萬4千元及2</w:t>
      </w:r>
      <w:r w:rsidRPr="001467CA">
        <w:rPr>
          <w:snapToGrid/>
        </w:rPr>
        <w:t>,</w:t>
      </w:r>
      <w:r w:rsidRPr="001467CA">
        <w:rPr>
          <w:rFonts w:hint="eastAsia"/>
          <w:snapToGrid/>
        </w:rPr>
        <w:t>730萬4千元(詳表2)，為求該基金收支平衡，確保基金之永續經營，以激勵士氣並保障渠等人員之就醫及就養無虞，</w:t>
      </w:r>
      <w:r w:rsidRPr="001467CA">
        <w:rPr>
          <w:rFonts w:hAnsi="標楷體" w:hint="eastAsia"/>
        </w:rPr>
        <w:t>除國庫撥款收入與存款利息收入外，允宜積極廣闢財源，切實依法規定</w:t>
      </w:r>
      <w:r w:rsidRPr="001467CA">
        <w:rPr>
          <w:rFonts w:hAnsi="標楷體"/>
          <w:vertAlign w:val="superscript"/>
        </w:rPr>
        <w:footnoteReference w:id="10"/>
      </w:r>
      <w:r w:rsidRPr="001467CA">
        <w:rPr>
          <w:rFonts w:hAnsi="標楷體" w:hint="eastAsia"/>
        </w:rPr>
        <w:t>，強化資金運用及管理策略，俾增加資金收益。</w:t>
      </w:r>
    </w:p>
    <w:p w:rsidR="003C458B" w:rsidRPr="001467CA" w:rsidRDefault="003C458B" w:rsidP="00423156">
      <w:pPr>
        <w:ind w:left="566" w:firstLineChars="0" w:firstLine="1"/>
        <w:rPr>
          <w:b/>
        </w:rPr>
      </w:pPr>
      <w:r w:rsidRPr="001467CA">
        <w:rPr>
          <w:rFonts w:hint="eastAsia"/>
          <w:b/>
        </w:rPr>
        <w:t>表2  110至113年度警民基金來源、用途及餘絀情形表</w:t>
      </w:r>
    </w:p>
    <w:p w:rsidR="003C458B" w:rsidRPr="001467CA" w:rsidRDefault="003C458B" w:rsidP="00423156">
      <w:pPr>
        <w:spacing w:line="380" w:lineRule="exact"/>
        <w:ind w:left="566" w:firstLineChars="0" w:firstLine="0"/>
        <w:jc w:val="right"/>
        <w:rPr>
          <w:b/>
        </w:rPr>
      </w:pPr>
      <w:r w:rsidRPr="001467CA">
        <w:rPr>
          <w:rFonts w:hint="eastAsia"/>
          <w:b/>
        </w:rPr>
        <w:t xml:space="preserve">        </w:t>
      </w:r>
      <w:r w:rsidRPr="001467CA">
        <w:rPr>
          <w:rFonts w:hint="eastAsia"/>
        </w:rPr>
        <w:t xml:space="preserve">      </w:t>
      </w:r>
      <w:r w:rsidRPr="001467CA">
        <w:rPr>
          <w:rFonts w:hint="eastAsia"/>
          <w:sz w:val="24"/>
          <w:szCs w:val="24"/>
        </w:rPr>
        <w:t>單位：新臺幣千元</w:t>
      </w:r>
    </w:p>
    <w:tbl>
      <w:tblPr>
        <w:tblW w:w="7938"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4"/>
        <w:gridCol w:w="1985"/>
        <w:gridCol w:w="1984"/>
        <w:gridCol w:w="1985"/>
      </w:tblGrid>
      <w:tr w:rsidR="003C458B" w:rsidRPr="001467CA" w:rsidTr="00143479">
        <w:trPr>
          <w:tblHeader/>
        </w:trPr>
        <w:tc>
          <w:tcPr>
            <w:tcW w:w="1984" w:type="dxa"/>
          </w:tcPr>
          <w:p w:rsidR="003C458B" w:rsidRPr="001467CA" w:rsidRDefault="003C458B" w:rsidP="00423156">
            <w:pPr>
              <w:spacing w:line="280" w:lineRule="exact"/>
              <w:ind w:leftChars="0" w:left="647" w:firstLineChars="0" w:hanging="647"/>
              <w:jc w:val="center"/>
              <w:rPr>
                <w:b/>
                <w:sz w:val="24"/>
              </w:rPr>
            </w:pPr>
            <w:r w:rsidRPr="001467CA">
              <w:rPr>
                <w:rFonts w:hint="eastAsia"/>
                <w:b/>
                <w:sz w:val="24"/>
              </w:rPr>
              <w:t>年度</w:t>
            </w:r>
          </w:p>
        </w:tc>
        <w:tc>
          <w:tcPr>
            <w:tcW w:w="1985" w:type="dxa"/>
          </w:tcPr>
          <w:p w:rsidR="003C458B" w:rsidRPr="001467CA" w:rsidRDefault="003C458B" w:rsidP="00423156">
            <w:pPr>
              <w:spacing w:line="280" w:lineRule="exact"/>
              <w:ind w:leftChars="0" w:left="647" w:firstLineChars="0" w:hanging="647"/>
              <w:jc w:val="center"/>
              <w:rPr>
                <w:b/>
                <w:sz w:val="24"/>
              </w:rPr>
            </w:pPr>
            <w:r w:rsidRPr="001467CA">
              <w:rPr>
                <w:rFonts w:hint="eastAsia"/>
                <w:b/>
                <w:sz w:val="24"/>
              </w:rPr>
              <w:t>基金來源</w:t>
            </w:r>
          </w:p>
        </w:tc>
        <w:tc>
          <w:tcPr>
            <w:tcW w:w="1984" w:type="dxa"/>
          </w:tcPr>
          <w:p w:rsidR="003C458B" w:rsidRPr="001467CA" w:rsidRDefault="003C458B" w:rsidP="00423156">
            <w:pPr>
              <w:spacing w:line="280" w:lineRule="exact"/>
              <w:ind w:leftChars="0" w:left="647" w:firstLineChars="0" w:hanging="647"/>
              <w:jc w:val="center"/>
              <w:rPr>
                <w:b/>
                <w:sz w:val="24"/>
              </w:rPr>
            </w:pPr>
            <w:r w:rsidRPr="001467CA">
              <w:rPr>
                <w:rFonts w:hint="eastAsia"/>
                <w:b/>
                <w:sz w:val="24"/>
              </w:rPr>
              <w:t>基金用途</w:t>
            </w:r>
          </w:p>
        </w:tc>
        <w:tc>
          <w:tcPr>
            <w:tcW w:w="1985" w:type="dxa"/>
          </w:tcPr>
          <w:p w:rsidR="003C458B" w:rsidRPr="001467CA" w:rsidRDefault="003C458B" w:rsidP="00423156">
            <w:pPr>
              <w:spacing w:line="280" w:lineRule="exact"/>
              <w:ind w:leftChars="0" w:left="647" w:firstLineChars="0" w:hanging="647"/>
              <w:jc w:val="center"/>
              <w:rPr>
                <w:b/>
                <w:sz w:val="24"/>
              </w:rPr>
            </w:pPr>
            <w:r w:rsidRPr="001467CA">
              <w:rPr>
                <w:rFonts w:hint="eastAsia"/>
                <w:b/>
                <w:sz w:val="24"/>
              </w:rPr>
              <w:t>賸餘(短絀)</w:t>
            </w:r>
          </w:p>
        </w:tc>
      </w:tr>
      <w:tr w:rsidR="003C458B" w:rsidRPr="001467CA" w:rsidTr="00143479">
        <w:tc>
          <w:tcPr>
            <w:tcW w:w="1984" w:type="dxa"/>
          </w:tcPr>
          <w:p w:rsidR="003C458B" w:rsidRPr="001467CA" w:rsidRDefault="003C458B" w:rsidP="00423156">
            <w:pPr>
              <w:spacing w:line="280" w:lineRule="exact"/>
              <w:ind w:leftChars="0" w:left="647" w:firstLineChars="0" w:hanging="647"/>
              <w:jc w:val="center"/>
              <w:rPr>
                <w:sz w:val="24"/>
              </w:rPr>
            </w:pPr>
            <w:r w:rsidRPr="001467CA">
              <w:rPr>
                <w:rFonts w:hint="eastAsia"/>
                <w:sz w:val="24"/>
              </w:rPr>
              <w:t>110年度決算</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3,458</w:t>
            </w:r>
          </w:p>
        </w:tc>
        <w:tc>
          <w:tcPr>
            <w:tcW w:w="1984"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8,046</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(4,588)</w:t>
            </w:r>
          </w:p>
        </w:tc>
      </w:tr>
      <w:tr w:rsidR="003C458B" w:rsidRPr="001467CA" w:rsidTr="00143479">
        <w:tc>
          <w:tcPr>
            <w:tcW w:w="1984" w:type="dxa"/>
          </w:tcPr>
          <w:p w:rsidR="003C458B" w:rsidRPr="001467CA" w:rsidRDefault="003C458B" w:rsidP="00423156">
            <w:pPr>
              <w:spacing w:line="280" w:lineRule="exact"/>
              <w:ind w:leftChars="0" w:left="647" w:firstLineChars="0" w:hanging="647"/>
              <w:jc w:val="center"/>
              <w:rPr>
                <w:sz w:val="24"/>
              </w:rPr>
            </w:pPr>
            <w:r w:rsidRPr="001467CA">
              <w:rPr>
                <w:rFonts w:hint="eastAsia"/>
                <w:sz w:val="24"/>
              </w:rPr>
              <w:t>111年度決算</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2,995</w:t>
            </w:r>
          </w:p>
        </w:tc>
        <w:tc>
          <w:tcPr>
            <w:tcW w:w="1984"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10,699</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(7,704)</w:t>
            </w:r>
          </w:p>
        </w:tc>
      </w:tr>
      <w:tr w:rsidR="003C458B" w:rsidRPr="001467CA" w:rsidTr="00143479">
        <w:tc>
          <w:tcPr>
            <w:tcW w:w="1984" w:type="dxa"/>
          </w:tcPr>
          <w:p w:rsidR="003C458B" w:rsidRPr="001467CA" w:rsidRDefault="003C458B" w:rsidP="00423156">
            <w:pPr>
              <w:spacing w:line="280" w:lineRule="exact"/>
              <w:ind w:leftChars="0" w:left="647" w:firstLineChars="0" w:hanging="647"/>
              <w:jc w:val="center"/>
              <w:rPr>
                <w:sz w:val="24"/>
              </w:rPr>
            </w:pPr>
            <w:r w:rsidRPr="001467CA">
              <w:rPr>
                <w:rFonts w:hint="eastAsia"/>
                <w:sz w:val="24"/>
              </w:rPr>
              <w:t>112年度決算</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sz w:val="24"/>
              </w:rPr>
              <w:t>4,35</w:t>
            </w:r>
            <w:r w:rsidRPr="001467CA">
              <w:rPr>
                <w:rFonts w:hint="eastAsia"/>
                <w:sz w:val="24"/>
              </w:rPr>
              <w:t>4</w:t>
            </w:r>
          </w:p>
        </w:tc>
        <w:tc>
          <w:tcPr>
            <w:tcW w:w="1984" w:type="dxa"/>
          </w:tcPr>
          <w:p w:rsidR="003C458B" w:rsidRPr="001467CA" w:rsidRDefault="003C458B" w:rsidP="00423156">
            <w:pPr>
              <w:spacing w:line="280" w:lineRule="exact"/>
              <w:ind w:leftChars="0" w:left="647" w:firstLineChars="0" w:hanging="647"/>
              <w:jc w:val="right"/>
              <w:rPr>
                <w:sz w:val="24"/>
              </w:rPr>
            </w:pPr>
            <w:r w:rsidRPr="001467CA">
              <w:rPr>
                <w:sz w:val="24"/>
              </w:rPr>
              <w:t>2,743</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sz w:val="24"/>
              </w:rPr>
              <w:t>1,612</w:t>
            </w:r>
          </w:p>
        </w:tc>
      </w:tr>
      <w:tr w:rsidR="003C458B" w:rsidRPr="001467CA" w:rsidTr="00143479">
        <w:tc>
          <w:tcPr>
            <w:tcW w:w="1984" w:type="dxa"/>
          </w:tcPr>
          <w:p w:rsidR="003C458B" w:rsidRPr="001467CA" w:rsidRDefault="003C458B" w:rsidP="00423156">
            <w:pPr>
              <w:spacing w:line="280" w:lineRule="exact"/>
              <w:ind w:leftChars="0" w:left="647" w:firstLineChars="0" w:hanging="647"/>
              <w:jc w:val="center"/>
              <w:rPr>
                <w:sz w:val="24"/>
              </w:rPr>
            </w:pPr>
            <w:r w:rsidRPr="001467CA">
              <w:rPr>
                <w:rFonts w:hint="eastAsia"/>
                <w:sz w:val="24"/>
              </w:rPr>
              <w:t>113年度決算</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5</w:t>
            </w:r>
            <w:r w:rsidRPr="001467CA">
              <w:rPr>
                <w:sz w:val="24"/>
              </w:rPr>
              <w:t>,</w:t>
            </w:r>
            <w:r w:rsidRPr="001467CA">
              <w:rPr>
                <w:rFonts w:hint="eastAsia"/>
                <w:sz w:val="24"/>
              </w:rPr>
              <w:t>061</w:t>
            </w:r>
          </w:p>
        </w:tc>
        <w:tc>
          <w:tcPr>
            <w:tcW w:w="1984" w:type="dxa"/>
          </w:tcPr>
          <w:p w:rsidR="003C458B" w:rsidRPr="001467CA" w:rsidRDefault="003C458B" w:rsidP="00423156">
            <w:pPr>
              <w:spacing w:line="280" w:lineRule="exact"/>
              <w:ind w:leftChars="0" w:left="647" w:firstLineChars="0" w:hanging="647"/>
              <w:jc w:val="right"/>
              <w:rPr>
                <w:sz w:val="24"/>
              </w:rPr>
            </w:pPr>
            <w:r w:rsidRPr="001467CA">
              <w:rPr>
                <w:rFonts w:hint="eastAsia"/>
                <w:sz w:val="24"/>
              </w:rPr>
              <w:t>32</w:t>
            </w:r>
            <w:r w:rsidRPr="001467CA">
              <w:rPr>
                <w:sz w:val="24"/>
              </w:rPr>
              <w:t>,</w:t>
            </w:r>
            <w:r w:rsidRPr="001467CA">
              <w:rPr>
                <w:rFonts w:hint="eastAsia"/>
                <w:sz w:val="24"/>
              </w:rPr>
              <w:t>365</w:t>
            </w:r>
          </w:p>
        </w:tc>
        <w:tc>
          <w:tcPr>
            <w:tcW w:w="1985" w:type="dxa"/>
          </w:tcPr>
          <w:p w:rsidR="003C458B" w:rsidRPr="001467CA" w:rsidRDefault="003C458B" w:rsidP="00423156">
            <w:pPr>
              <w:spacing w:line="280" w:lineRule="exact"/>
              <w:ind w:leftChars="0" w:left="647" w:firstLineChars="0" w:hanging="647"/>
              <w:jc w:val="right"/>
              <w:rPr>
                <w:sz w:val="24"/>
              </w:rPr>
            </w:pPr>
            <w:r w:rsidRPr="001467CA">
              <w:rPr>
                <w:sz w:val="24"/>
              </w:rPr>
              <w:t>(</w:t>
            </w:r>
            <w:r w:rsidRPr="001467CA">
              <w:rPr>
                <w:rFonts w:hint="eastAsia"/>
                <w:sz w:val="24"/>
              </w:rPr>
              <w:t>27</w:t>
            </w:r>
            <w:r w:rsidRPr="001467CA">
              <w:rPr>
                <w:sz w:val="24"/>
              </w:rPr>
              <w:t>,</w:t>
            </w:r>
            <w:r w:rsidRPr="001467CA">
              <w:rPr>
                <w:rFonts w:hint="eastAsia"/>
                <w:sz w:val="24"/>
              </w:rPr>
              <w:t>304</w:t>
            </w:r>
            <w:r w:rsidRPr="001467CA">
              <w:rPr>
                <w:sz w:val="24"/>
              </w:rPr>
              <w:t>)</w:t>
            </w:r>
          </w:p>
        </w:tc>
      </w:tr>
    </w:tbl>
    <w:p w:rsidR="003C458B" w:rsidRPr="001467CA" w:rsidRDefault="003C458B" w:rsidP="00423156">
      <w:pPr>
        <w:spacing w:line="280" w:lineRule="exact"/>
        <w:ind w:leftChars="0" w:left="647" w:firstLineChars="0" w:hanging="115"/>
        <w:jc w:val="left"/>
        <w:rPr>
          <w:color w:val="000000"/>
          <w:sz w:val="24"/>
          <w:szCs w:val="24"/>
        </w:rPr>
      </w:pPr>
      <w:r w:rsidRPr="001467CA">
        <w:rPr>
          <w:rFonts w:hint="eastAsia"/>
          <w:color w:val="000000"/>
          <w:sz w:val="24"/>
          <w:szCs w:val="24"/>
        </w:rPr>
        <w:t>資料來源：警政署。</w:t>
      </w:r>
    </w:p>
    <w:p w:rsidR="003C458B" w:rsidRPr="001467CA" w:rsidRDefault="003C458B" w:rsidP="004D2DAA">
      <w:pPr>
        <w:ind w:left="566" w:firstLine="566"/>
        <w:rPr>
          <w:rFonts w:hAnsi="標楷體"/>
          <w:smallCaps/>
          <w:snapToGrid/>
        </w:rPr>
      </w:pPr>
      <w:r w:rsidRPr="001467CA">
        <w:rPr>
          <w:rFonts w:hint="eastAsia"/>
          <w:snapToGrid/>
        </w:rPr>
        <w:t>綜上</w:t>
      </w:r>
      <w:r w:rsidRPr="001467CA">
        <w:rPr>
          <w:rFonts w:hAnsi="標楷體" w:hint="eastAsia"/>
          <w:snapToGrid/>
        </w:rPr>
        <w:t>，</w:t>
      </w:r>
      <w:r w:rsidRPr="001467CA">
        <w:rPr>
          <w:rFonts w:hint="eastAsia"/>
          <w:snapToGrid/>
        </w:rPr>
        <w:t>警民基金每年主要基金來源為利息收入，自110至113年度多呈收支短絀，基金來源不敷支應基金用途，為降低警察、消防、海巡、移民及空勤人員及協勤民力之出勤風險顧慮及激勵士氣，並保障其就醫及就養無虞，</w:t>
      </w:r>
      <w:r w:rsidRPr="001467CA">
        <w:rPr>
          <w:rFonts w:hAnsi="標楷體"/>
          <w:snapToGrid/>
        </w:rPr>
        <w:t>彰顯政府對</w:t>
      </w:r>
      <w:r w:rsidRPr="001467CA">
        <w:rPr>
          <w:rFonts w:hAnsi="標楷體" w:hint="eastAsia"/>
          <w:snapToGrid/>
        </w:rPr>
        <w:t>渠等</w:t>
      </w:r>
      <w:r w:rsidRPr="001467CA">
        <w:rPr>
          <w:rFonts w:hAnsi="標楷體"/>
          <w:snapToGrid/>
        </w:rPr>
        <w:t>為國家安全和社會服務人員及其遺眷</w:t>
      </w:r>
      <w:r w:rsidRPr="001467CA">
        <w:rPr>
          <w:rFonts w:hAnsi="標楷體" w:hint="eastAsia"/>
          <w:snapToGrid/>
        </w:rPr>
        <w:t>之</w:t>
      </w:r>
      <w:r w:rsidRPr="001467CA">
        <w:rPr>
          <w:rFonts w:hAnsi="標楷體"/>
          <w:snapToGrid/>
        </w:rPr>
        <w:t>關懷與照顧</w:t>
      </w:r>
      <w:r w:rsidRPr="001467CA">
        <w:rPr>
          <w:rFonts w:hAnsi="標楷體" w:hint="eastAsia"/>
          <w:snapToGrid/>
        </w:rPr>
        <w:t>，</w:t>
      </w:r>
      <w:r w:rsidRPr="001467CA">
        <w:rPr>
          <w:rFonts w:hint="eastAsia"/>
          <w:snapToGrid/>
        </w:rPr>
        <w:t>允宜</w:t>
      </w:r>
      <w:r w:rsidRPr="001467CA">
        <w:rPr>
          <w:rFonts w:hint="eastAsia"/>
        </w:rPr>
        <w:t>積極廣闢財源，</w:t>
      </w:r>
      <w:r w:rsidRPr="001467CA">
        <w:rPr>
          <w:rFonts w:hint="eastAsia"/>
          <w:snapToGrid/>
        </w:rPr>
        <w:t>研謀資金管理及運用策略，以提升基金收益，維護基金永續經營</w:t>
      </w:r>
      <w:r w:rsidRPr="001467CA">
        <w:rPr>
          <w:rFonts w:hAnsi="標楷體" w:hint="eastAsia"/>
          <w:smallCaps/>
          <w:snapToGrid/>
        </w:rPr>
        <w:t>。</w:t>
      </w:r>
    </w:p>
    <w:p w:rsidR="003C458B" w:rsidRPr="00423156" w:rsidRDefault="003C458B" w:rsidP="00423156">
      <w:pPr>
        <w:ind w:leftChars="0" w:left="0" w:firstLineChars="0" w:firstLine="0"/>
        <w:jc w:val="right"/>
      </w:pPr>
      <w:r w:rsidRPr="001467CA">
        <w:rPr>
          <w:rFonts w:hint="eastAsia"/>
          <w:sz w:val="24"/>
        </w:rPr>
        <w:t>（分機：1930 鮑夏明）</w:t>
      </w:r>
    </w:p>
    <w:p w:rsidR="009629E6" w:rsidRDefault="009629E6" w:rsidP="001218F9">
      <w:pPr>
        <w:pStyle w:val="142"/>
        <w:ind w:left="567"/>
      </w:pPr>
      <w:bookmarkStart w:id="64" w:name="_Toc148374106"/>
      <w:bookmarkStart w:id="65" w:name="_Toc190778268"/>
      <w:bookmarkStart w:id="66" w:name="_Toc193272624"/>
      <w:bookmarkStart w:id="67" w:name="_Toc193447662"/>
      <w:bookmarkStart w:id="68" w:name="_Toc178944199"/>
      <w:bookmarkStart w:id="69" w:name="_Toc178945208"/>
      <w:bookmarkStart w:id="70" w:name="_Toc179397211"/>
      <w:bookmarkEnd w:id="1"/>
      <w:bookmarkEnd w:id="2"/>
      <w:bookmarkEnd w:id="3"/>
      <w:bookmarkEnd w:id="4"/>
      <w:bookmarkEnd w:id="5"/>
      <w:bookmarkEnd w:id="6"/>
      <w:bookmarkEnd w:id="7"/>
      <w:bookmarkEnd w:id="53"/>
      <w:bookmarkEnd w:id="54"/>
      <w:bookmarkEnd w:id="55"/>
      <w:bookmarkEnd w:id="56"/>
      <w:bookmarkEnd w:id="57"/>
      <w:bookmarkEnd w:id="58"/>
      <w:bookmarkEnd w:id="59"/>
      <w:bookmarkEnd w:id="64"/>
      <w:bookmarkEnd w:id="65"/>
      <w:bookmarkEnd w:id="66"/>
      <w:bookmarkEnd w:id="67"/>
      <w:bookmarkEnd w:id="68"/>
      <w:bookmarkEnd w:id="69"/>
      <w:bookmarkEnd w:id="70"/>
    </w:p>
    <w:p w:rsidR="009629E6" w:rsidRDefault="009629E6" w:rsidP="001218F9">
      <w:pPr>
        <w:pStyle w:val="14"/>
        <w:ind w:leftChars="100" w:left="708" w:hangingChars="150" w:hanging="425"/>
        <w:rPr>
          <w:rFonts w:hAnsi="Arial"/>
        </w:rPr>
      </w:pPr>
      <w:bookmarkStart w:id="71" w:name="_Toc244949075"/>
      <w:bookmarkStart w:id="72" w:name="_Toc496282929"/>
      <w:bookmarkStart w:id="73" w:name="_Toc222931944"/>
      <w:bookmarkStart w:id="74" w:name="_Toc224719271"/>
      <w:r>
        <w:rPr>
          <w:rFonts w:hAnsi="Arial" w:hint="eastAsia"/>
        </w:rPr>
        <w:t>八</w:t>
      </w:r>
      <w:r w:rsidRPr="004D6DA3">
        <w:rPr>
          <w:rFonts w:hAnsi="Arial" w:hint="eastAsia"/>
        </w:rPr>
        <w:t>、</w:t>
      </w:r>
      <w:r>
        <w:rPr>
          <w:rFonts w:hAnsi="Arial" w:hint="eastAsia"/>
        </w:rPr>
        <w:t>國土永續發展基金連續2年度</w:t>
      </w:r>
      <w:r w:rsidRPr="00CC01AE">
        <w:rPr>
          <w:rFonts w:hAnsi="Arial" w:hint="eastAsia"/>
        </w:rPr>
        <w:t>補助</w:t>
      </w:r>
      <w:r w:rsidRPr="008B12A5">
        <w:rPr>
          <w:rFonts w:hAnsi="Arial" w:hint="eastAsia"/>
        </w:rPr>
        <w:t>直轄市、縣(市)政府</w:t>
      </w:r>
      <w:r w:rsidRPr="00CC01AE">
        <w:rPr>
          <w:rFonts w:hAnsi="Arial" w:hint="eastAsia"/>
        </w:rPr>
        <w:t>辦理</w:t>
      </w:r>
      <w:bookmarkStart w:id="75" w:name="_Hlk214030972"/>
      <w:r w:rsidRPr="00CC01AE">
        <w:rPr>
          <w:rFonts w:hAnsi="Arial" w:hint="eastAsia"/>
        </w:rPr>
        <w:t>「</w:t>
      </w:r>
      <w:bookmarkEnd w:id="75"/>
      <w:r w:rsidRPr="00CC01AE">
        <w:rPr>
          <w:rFonts w:hAnsi="Arial" w:hint="eastAsia"/>
        </w:rPr>
        <w:t>國土計畫應載明事項之規劃研究</w:t>
      </w:r>
      <w:r>
        <w:rPr>
          <w:rFonts w:hAnsi="Arial" w:hint="eastAsia"/>
        </w:rPr>
        <w:t>」</w:t>
      </w:r>
      <w:r w:rsidRPr="00C458E9">
        <w:rPr>
          <w:rFonts w:hAnsi="Arial" w:hint="eastAsia"/>
        </w:rPr>
        <w:t>之</w:t>
      </w:r>
      <w:r>
        <w:rPr>
          <w:rFonts w:hAnsi="Arial" w:hint="eastAsia"/>
        </w:rPr>
        <w:t>執行</w:t>
      </w:r>
      <w:r w:rsidRPr="00C23E91">
        <w:rPr>
          <w:rFonts w:hAnsi="Arial" w:hint="eastAsia"/>
        </w:rPr>
        <w:t>情形與預期差異頗巨</w:t>
      </w:r>
      <w:r>
        <w:rPr>
          <w:rFonts w:hAnsi="Arial" w:hint="eastAsia"/>
        </w:rPr>
        <w:t>，允宜檢討</w:t>
      </w:r>
      <w:r w:rsidRPr="00156702">
        <w:rPr>
          <w:rFonts w:hAnsi="Arial" w:hint="eastAsia"/>
        </w:rPr>
        <w:t>改善</w:t>
      </w:r>
      <w:bookmarkEnd w:id="73"/>
      <w:bookmarkEnd w:id="74"/>
    </w:p>
    <w:p w:rsidR="009629E6" w:rsidRDefault="009629E6" w:rsidP="001218F9">
      <w:pPr>
        <w:ind w:left="566" w:firstLine="566"/>
      </w:pPr>
      <w:r w:rsidRPr="00C73CF9">
        <w:rPr>
          <w:rFonts w:hint="eastAsia"/>
        </w:rPr>
        <w:t>國土永續發展基金</w:t>
      </w:r>
      <w:r>
        <w:rPr>
          <w:rFonts w:hint="eastAsia"/>
        </w:rPr>
        <w:t>1</w:t>
      </w:r>
      <w:r>
        <w:t>1</w:t>
      </w:r>
      <w:r>
        <w:rPr>
          <w:rFonts w:hint="eastAsia"/>
        </w:rPr>
        <w:t>3年度「</w:t>
      </w:r>
      <w:r w:rsidRPr="00C73CF9">
        <w:rPr>
          <w:rFonts w:hint="eastAsia"/>
        </w:rPr>
        <w:t>補</w:t>
      </w:r>
      <w:r w:rsidRPr="001930D7">
        <w:rPr>
          <w:rFonts w:hint="eastAsia"/>
        </w:rPr>
        <w:t>(協)</w:t>
      </w:r>
      <w:r w:rsidRPr="00C73CF9">
        <w:rPr>
          <w:rFonts w:hint="eastAsia"/>
        </w:rPr>
        <w:t>助</w:t>
      </w:r>
      <w:r w:rsidRPr="00D81F41">
        <w:rPr>
          <w:rFonts w:hint="eastAsia"/>
        </w:rPr>
        <w:t>政府機關(構)</w:t>
      </w:r>
      <w:r>
        <w:rPr>
          <w:rFonts w:hint="eastAsia"/>
        </w:rPr>
        <w:t>」項下編列補助直</w:t>
      </w:r>
      <w:r w:rsidRPr="00C73CF9">
        <w:rPr>
          <w:rFonts w:hint="eastAsia"/>
        </w:rPr>
        <w:t>轄市、縣(市)政府</w:t>
      </w:r>
      <w:r>
        <w:rPr>
          <w:rFonts w:hint="eastAsia"/>
        </w:rPr>
        <w:t>辦理</w:t>
      </w:r>
      <w:r w:rsidRPr="00A84215">
        <w:rPr>
          <w:rFonts w:hint="eastAsia"/>
        </w:rPr>
        <w:t>「</w:t>
      </w:r>
      <w:r>
        <w:rPr>
          <w:rFonts w:hint="eastAsia"/>
        </w:rPr>
        <w:t>國土計畫應載明事項之規劃研究</w:t>
      </w:r>
      <w:r w:rsidRPr="00A84215">
        <w:rPr>
          <w:rFonts w:hint="eastAsia"/>
        </w:rPr>
        <w:t>」</w:t>
      </w:r>
      <w:r>
        <w:rPr>
          <w:rFonts w:hint="eastAsia"/>
        </w:rPr>
        <w:t>預算數1,250萬元，</w:t>
      </w:r>
      <w:r w:rsidRPr="00C73CF9">
        <w:rPr>
          <w:rFonts w:hint="eastAsia"/>
        </w:rPr>
        <w:t>決算數</w:t>
      </w:r>
      <w:r>
        <w:rPr>
          <w:rFonts w:hint="eastAsia"/>
        </w:rPr>
        <w:t>398</w:t>
      </w:r>
      <w:r w:rsidRPr="00C73CF9">
        <w:rPr>
          <w:rFonts w:hint="eastAsia"/>
        </w:rPr>
        <w:t>萬元，</w:t>
      </w:r>
      <w:r>
        <w:rPr>
          <w:rFonts w:hint="eastAsia"/>
        </w:rPr>
        <w:t>執行率僅31</w:t>
      </w:r>
      <w:r>
        <w:t>.</w:t>
      </w:r>
      <w:r>
        <w:rPr>
          <w:rFonts w:hint="eastAsia"/>
        </w:rPr>
        <w:t>84</w:t>
      </w:r>
      <w:r>
        <w:t>%</w:t>
      </w:r>
      <w:bookmarkEnd w:id="72"/>
      <w:r>
        <w:rPr>
          <w:rFonts w:hint="eastAsia"/>
        </w:rPr>
        <w:t>。</w:t>
      </w:r>
    </w:p>
    <w:p w:rsidR="009629E6" w:rsidRDefault="009629E6" w:rsidP="001218F9">
      <w:pPr>
        <w:ind w:left="566" w:firstLine="566"/>
      </w:pPr>
      <w:r>
        <w:rPr>
          <w:rFonts w:hint="eastAsia"/>
        </w:rPr>
        <w:t>依內政部111年2月函頒「內政部補助直轄市、縣（市）政府辦理國土計畫法定工作事項及執行管考要點」五、(四)規定，為協助直轄市、縣（市）政府依各該市（縣）國土計畫所載應辦事項辦</w:t>
      </w:r>
      <w:r w:rsidRPr="00EA5508">
        <w:rPr>
          <w:rFonts w:hint="eastAsia"/>
        </w:rPr>
        <w:t>理國土</w:t>
      </w:r>
      <w:r>
        <w:rPr>
          <w:rFonts w:hint="eastAsia"/>
        </w:rPr>
        <w:t>相關規劃議題之研究，例如部門計畫、氣候變遷、國土復育促進地區…等議題提案申請，爰補助「委外辦理規劃作業費用」，辦理期程不超過2 年，且每案補助額度以200 萬元為原則。</w:t>
      </w:r>
    </w:p>
    <w:p w:rsidR="009629E6" w:rsidRDefault="009629E6" w:rsidP="001218F9">
      <w:pPr>
        <w:ind w:left="566" w:firstLine="566"/>
      </w:pPr>
      <w:r>
        <w:rPr>
          <w:rFonts w:hint="eastAsia"/>
        </w:rPr>
        <w:t>檢視112年度起</w:t>
      </w:r>
      <w:r w:rsidRPr="005D10D5">
        <w:rPr>
          <w:rFonts w:hint="eastAsia"/>
        </w:rPr>
        <w:t>國土永續發展基金補助直轄市、縣(市)政府辦理「國土計畫應載明事項之規劃研究」預算編列與執行情形</w:t>
      </w:r>
      <w:r>
        <w:rPr>
          <w:rFonts w:hint="eastAsia"/>
        </w:rPr>
        <w:t>(</w:t>
      </w:r>
      <w:r w:rsidRPr="005D10D5">
        <w:rPr>
          <w:rFonts w:hint="eastAsia"/>
        </w:rPr>
        <w:t>詳表1)</w:t>
      </w:r>
      <w:r>
        <w:rPr>
          <w:rFonts w:hint="eastAsia"/>
        </w:rPr>
        <w:t>，112及113年度預算數分別為1,000萬元及1,250萬元，決算數分別為127萬5千元及398萬元，預算執行率分別為12.75%及31.84%，各核定3案及0案，執行情形明顯未如預期；洽據國土管理署表示，112年度因部分市縣未及於期限內完成請款，113年度則因申請補助市縣未函報</w:t>
      </w:r>
      <w:r w:rsidRPr="00B86EA7">
        <w:rPr>
          <w:rFonts w:hint="eastAsia"/>
        </w:rPr>
        <w:t>各該市（縣）國土功能分區圖草案</w:t>
      </w:r>
      <w:r>
        <w:rPr>
          <w:rFonts w:hint="eastAsia"/>
        </w:rPr>
        <w:t>至內政部審議，爰不予補助所致。</w:t>
      </w:r>
    </w:p>
    <w:p w:rsidR="009629E6" w:rsidRDefault="009629E6" w:rsidP="001218F9">
      <w:pPr>
        <w:ind w:left="566" w:firstLine="566"/>
        <w:rPr>
          <w:rFonts w:hint="eastAsia"/>
        </w:rPr>
      </w:pPr>
      <w:r>
        <w:rPr>
          <w:rFonts w:hint="eastAsia"/>
        </w:rPr>
        <w:t>綜上，</w:t>
      </w:r>
      <w:r w:rsidRPr="009C147A">
        <w:rPr>
          <w:rFonts w:hint="eastAsia"/>
        </w:rPr>
        <w:t>國土永續發展基金</w:t>
      </w:r>
      <w:r>
        <w:rPr>
          <w:rFonts w:hint="eastAsia"/>
        </w:rPr>
        <w:t>自112年度起</w:t>
      </w:r>
      <w:r w:rsidRPr="007B6255">
        <w:rPr>
          <w:rFonts w:hint="eastAsia"/>
        </w:rPr>
        <w:t>補助直轄市、縣(市)政府辦理「國土計畫應載明事項之規劃研究」</w:t>
      </w:r>
      <w:r>
        <w:rPr>
          <w:rFonts w:hint="eastAsia"/>
        </w:rPr>
        <w:t>，惟112及113年度預算數分別為1,000萬元及1,250萬元，決算數分別為127萬5千元及398萬元，</w:t>
      </w:r>
      <w:r w:rsidRPr="007B6255">
        <w:rPr>
          <w:rFonts w:hint="eastAsia"/>
        </w:rPr>
        <w:t>執行率</w:t>
      </w:r>
      <w:r>
        <w:rPr>
          <w:rFonts w:hint="eastAsia"/>
        </w:rPr>
        <w:t>各</w:t>
      </w:r>
      <w:r w:rsidRPr="007B6255">
        <w:rPr>
          <w:rFonts w:hint="eastAsia"/>
        </w:rPr>
        <w:t>僅12.75%及31.84%</w:t>
      </w:r>
      <w:r>
        <w:rPr>
          <w:rFonts w:hint="eastAsia"/>
        </w:rPr>
        <w:t>，</w:t>
      </w:r>
      <w:r w:rsidRPr="007B6255">
        <w:rPr>
          <w:rFonts w:hint="eastAsia"/>
        </w:rPr>
        <w:t>執行情形</w:t>
      </w:r>
      <w:r>
        <w:rPr>
          <w:rFonts w:hint="eastAsia"/>
        </w:rPr>
        <w:t>與</w:t>
      </w:r>
      <w:r w:rsidRPr="007B6255">
        <w:rPr>
          <w:rFonts w:hint="eastAsia"/>
        </w:rPr>
        <w:t>預期</w:t>
      </w:r>
      <w:r>
        <w:rPr>
          <w:rFonts w:hint="eastAsia"/>
        </w:rPr>
        <w:t>差異頗巨，顯示事前規劃作業未臻周延，允宜</w:t>
      </w:r>
      <w:r w:rsidRPr="007B6255">
        <w:rPr>
          <w:rFonts w:hint="eastAsia"/>
        </w:rPr>
        <w:t>檢討改善</w:t>
      </w:r>
      <w:r>
        <w:rPr>
          <w:rFonts w:hint="eastAsia"/>
        </w:rPr>
        <w:t>，俾利預算資源發揮最大效益</w:t>
      </w:r>
      <w:r w:rsidRPr="007B6255">
        <w:rPr>
          <w:rFonts w:hint="eastAsia"/>
        </w:rPr>
        <w:t>。</w:t>
      </w:r>
    </w:p>
    <w:p w:rsidR="009629E6" w:rsidRDefault="009629E6" w:rsidP="001218F9">
      <w:pPr>
        <w:autoSpaceDN w:val="0"/>
        <w:spacing w:line="460" w:lineRule="exact"/>
        <w:ind w:leftChars="-151" w:left="278" w:rightChars="-150" w:right="-425" w:hangingChars="249" w:hanging="706"/>
        <w:rPr>
          <w:sz w:val="24"/>
          <w:szCs w:val="24"/>
        </w:rPr>
      </w:pPr>
      <w:r w:rsidRPr="00EC633F">
        <w:rPr>
          <w:rFonts w:hAnsi="Arial" w:hint="eastAsia"/>
          <w:b/>
        </w:rPr>
        <w:t>表</w:t>
      </w:r>
      <w:r>
        <w:rPr>
          <w:rFonts w:hAnsi="Arial" w:hint="eastAsia"/>
          <w:b/>
        </w:rPr>
        <w:t>1</w:t>
      </w:r>
      <w:r>
        <w:rPr>
          <w:rFonts w:hAnsi="Arial"/>
          <w:b/>
        </w:rPr>
        <w:t xml:space="preserve">  </w:t>
      </w:r>
      <w:r w:rsidRPr="003E3DE4">
        <w:rPr>
          <w:rFonts w:hAnsi="Arial" w:hint="eastAsia"/>
          <w:b/>
        </w:rPr>
        <w:t>國土永續發展基金</w:t>
      </w:r>
      <w:r w:rsidRPr="00ED764D">
        <w:rPr>
          <w:rFonts w:hAnsi="Arial" w:hint="eastAsia"/>
          <w:b/>
        </w:rPr>
        <w:t>補助直轄市、縣(市)政府辦理「國土計畫應載明事項之規劃研究」</w:t>
      </w:r>
      <w:r>
        <w:rPr>
          <w:rFonts w:hAnsi="Arial" w:hint="eastAsia"/>
          <w:b/>
        </w:rPr>
        <w:t>預算</w:t>
      </w:r>
      <w:r w:rsidRPr="00EC633F">
        <w:rPr>
          <w:rFonts w:hAnsi="Arial" w:hint="eastAsia"/>
          <w:b/>
        </w:rPr>
        <w:t>編列與執行情形表</w:t>
      </w:r>
      <w:r>
        <w:rPr>
          <w:b/>
        </w:rPr>
        <w:t xml:space="preserve">          </w:t>
      </w:r>
      <w:r w:rsidRPr="00EC633F">
        <w:rPr>
          <w:rFonts w:hint="eastAsia"/>
          <w:sz w:val="24"/>
          <w:szCs w:val="24"/>
        </w:rPr>
        <w:t>單位：新臺幣千元</w:t>
      </w:r>
      <w:r>
        <w:rPr>
          <w:rFonts w:hint="eastAsia"/>
          <w:sz w:val="24"/>
          <w:szCs w:val="24"/>
        </w:rPr>
        <w:t>；%；案</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8"/>
        <w:gridCol w:w="992"/>
        <w:gridCol w:w="993"/>
        <w:gridCol w:w="850"/>
        <w:gridCol w:w="851"/>
        <w:gridCol w:w="5103"/>
      </w:tblGrid>
      <w:tr w:rsidR="009629E6" w:rsidRPr="004E4C5C" w:rsidTr="001218F9">
        <w:trPr>
          <w:trHeight w:val="322"/>
          <w:tblHeader/>
        </w:trPr>
        <w:tc>
          <w:tcPr>
            <w:tcW w:w="568" w:type="dxa"/>
            <w:shd w:val="clear" w:color="auto" w:fill="auto"/>
            <w:noWrap/>
            <w:vAlign w:val="center"/>
            <w:hideMark/>
          </w:tcPr>
          <w:p w:rsidR="009629E6" w:rsidRPr="00D03454" w:rsidRDefault="009629E6" w:rsidP="001218F9">
            <w:pPr>
              <w:pStyle w:val="142"/>
              <w:jc w:val="center"/>
            </w:pPr>
            <w:r w:rsidRPr="00D03454">
              <w:rPr>
                <w:rFonts w:hint="eastAsia"/>
              </w:rPr>
              <w:t>年度</w:t>
            </w:r>
          </w:p>
        </w:tc>
        <w:tc>
          <w:tcPr>
            <w:tcW w:w="992"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預算數A</w:t>
            </w:r>
          </w:p>
        </w:tc>
        <w:tc>
          <w:tcPr>
            <w:tcW w:w="993"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決算數B</w:t>
            </w:r>
          </w:p>
        </w:tc>
        <w:tc>
          <w:tcPr>
            <w:tcW w:w="850" w:type="dxa"/>
            <w:shd w:val="clear" w:color="auto" w:fill="auto"/>
            <w:noWrap/>
            <w:vAlign w:val="center"/>
            <w:hideMark/>
          </w:tcPr>
          <w:p w:rsidR="009629E6" w:rsidRPr="00D03454" w:rsidRDefault="009629E6" w:rsidP="001218F9">
            <w:pPr>
              <w:pStyle w:val="142"/>
              <w:jc w:val="center"/>
              <w:rPr>
                <w:rFonts w:hint="eastAsia"/>
                <w:b/>
                <w:bCs/>
              </w:rPr>
            </w:pPr>
            <w:r w:rsidRPr="00D03454">
              <w:rPr>
                <w:rFonts w:hint="eastAsia"/>
                <w:b/>
                <w:bCs/>
              </w:rPr>
              <w:t>執行率B/A</w:t>
            </w:r>
          </w:p>
        </w:tc>
        <w:tc>
          <w:tcPr>
            <w:tcW w:w="851"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核定補助</w:t>
            </w:r>
            <w:r>
              <w:rPr>
                <w:rFonts w:hint="eastAsia"/>
              </w:rPr>
              <w:t>案</w:t>
            </w:r>
            <w:r w:rsidRPr="00D03454">
              <w:rPr>
                <w:rFonts w:hint="eastAsia"/>
              </w:rPr>
              <w:t>數</w:t>
            </w:r>
          </w:p>
        </w:tc>
        <w:tc>
          <w:tcPr>
            <w:tcW w:w="5103"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執行率未達九成原因</w:t>
            </w:r>
          </w:p>
        </w:tc>
      </w:tr>
      <w:tr w:rsidR="009629E6" w:rsidRPr="004E4C5C" w:rsidTr="001218F9">
        <w:trPr>
          <w:trHeight w:val="2686"/>
        </w:trPr>
        <w:tc>
          <w:tcPr>
            <w:tcW w:w="568"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112</w:t>
            </w:r>
          </w:p>
        </w:tc>
        <w:tc>
          <w:tcPr>
            <w:tcW w:w="992"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10,000</w:t>
            </w:r>
          </w:p>
        </w:tc>
        <w:tc>
          <w:tcPr>
            <w:tcW w:w="993"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1,275</w:t>
            </w:r>
          </w:p>
        </w:tc>
        <w:tc>
          <w:tcPr>
            <w:tcW w:w="850" w:type="dxa"/>
            <w:shd w:val="clear" w:color="auto" w:fill="auto"/>
            <w:noWrap/>
            <w:vAlign w:val="center"/>
            <w:hideMark/>
          </w:tcPr>
          <w:p w:rsidR="009629E6" w:rsidRPr="00D03454" w:rsidRDefault="009629E6" w:rsidP="001218F9">
            <w:pPr>
              <w:pStyle w:val="142"/>
              <w:jc w:val="right"/>
              <w:rPr>
                <w:rFonts w:hint="eastAsia"/>
                <w:b/>
                <w:bCs/>
              </w:rPr>
            </w:pPr>
            <w:r w:rsidRPr="00D03454">
              <w:rPr>
                <w:rFonts w:hint="eastAsia"/>
                <w:b/>
                <w:bCs/>
              </w:rPr>
              <w:t>12.75</w:t>
            </w:r>
          </w:p>
        </w:tc>
        <w:tc>
          <w:tcPr>
            <w:tcW w:w="851"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3</w:t>
            </w:r>
          </w:p>
        </w:tc>
        <w:tc>
          <w:tcPr>
            <w:tcW w:w="5103" w:type="dxa"/>
            <w:shd w:val="clear" w:color="auto" w:fill="auto"/>
            <w:vAlign w:val="center"/>
            <w:hideMark/>
          </w:tcPr>
          <w:p w:rsidR="009629E6" w:rsidRPr="00D03454" w:rsidRDefault="009629E6" w:rsidP="001218F9">
            <w:pPr>
              <w:pStyle w:val="142"/>
              <w:rPr>
                <w:rFonts w:hint="eastAsia"/>
              </w:rPr>
            </w:pPr>
            <w:r w:rsidRPr="00D03454">
              <w:rPr>
                <w:rFonts w:hint="eastAsia"/>
              </w:rPr>
              <w:t>內政部前以112年5月函核定補助新北市、雲林縣及澎湖縣辦理本案，總核定經費為655萬元；又依該部111年2月函頒「內政部補助直轄市、縣（市）政府辦理國土計畫法定工作事項及執行管考要點」第11點經費撥付及核銷規定之撥款方式，前開3市縣應於契約簽訂後 1 個月內檢送相關資料報國土管理署請領第1期補助款；前開3市縣均於112年11月完成契約簽訂，惟僅雲林縣於期限內完成請領第1期款事宜。</w:t>
            </w:r>
          </w:p>
        </w:tc>
      </w:tr>
      <w:tr w:rsidR="009629E6" w:rsidRPr="004E4C5C" w:rsidTr="001218F9">
        <w:trPr>
          <w:trHeight w:val="2562"/>
        </w:trPr>
        <w:tc>
          <w:tcPr>
            <w:tcW w:w="568" w:type="dxa"/>
            <w:shd w:val="clear" w:color="auto" w:fill="auto"/>
            <w:noWrap/>
            <w:vAlign w:val="center"/>
            <w:hideMark/>
          </w:tcPr>
          <w:p w:rsidR="009629E6" w:rsidRPr="00D03454" w:rsidRDefault="009629E6" w:rsidP="001218F9">
            <w:pPr>
              <w:pStyle w:val="142"/>
              <w:jc w:val="center"/>
              <w:rPr>
                <w:rFonts w:hint="eastAsia"/>
              </w:rPr>
            </w:pPr>
            <w:r w:rsidRPr="00D03454">
              <w:rPr>
                <w:rFonts w:hint="eastAsia"/>
              </w:rPr>
              <w:t>113</w:t>
            </w:r>
          </w:p>
        </w:tc>
        <w:tc>
          <w:tcPr>
            <w:tcW w:w="992"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12,500</w:t>
            </w:r>
          </w:p>
        </w:tc>
        <w:tc>
          <w:tcPr>
            <w:tcW w:w="993"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3,980</w:t>
            </w:r>
          </w:p>
        </w:tc>
        <w:tc>
          <w:tcPr>
            <w:tcW w:w="850" w:type="dxa"/>
            <w:shd w:val="clear" w:color="auto" w:fill="auto"/>
            <w:noWrap/>
            <w:vAlign w:val="center"/>
            <w:hideMark/>
          </w:tcPr>
          <w:p w:rsidR="009629E6" w:rsidRPr="00D03454" w:rsidRDefault="009629E6" w:rsidP="001218F9">
            <w:pPr>
              <w:pStyle w:val="142"/>
              <w:jc w:val="right"/>
              <w:rPr>
                <w:rFonts w:hint="eastAsia"/>
                <w:b/>
                <w:bCs/>
              </w:rPr>
            </w:pPr>
            <w:r w:rsidRPr="00D03454">
              <w:rPr>
                <w:rFonts w:hint="eastAsia"/>
                <w:b/>
                <w:bCs/>
              </w:rPr>
              <w:t>31.84</w:t>
            </w:r>
          </w:p>
        </w:tc>
        <w:tc>
          <w:tcPr>
            <w:tcW w:w="851" w:type="dxa"/>
            <w:shd w:val="clear" w:color="auto" w:fill="auto"/>
            <w:noWrap/>
            <w:vAlign w:val="center"/>
            <w:hideMark/>
          </w:tcPr>
          <w:p w:rsidR="009629E6" w:rsidRPr="00D03454" w:rsidRDefault="009629E6" w:rsidP="001218F9">
            <w:pPr>
              <w:pStyle w:val="142"/>
              <w:jc w:val="right"/>
              <w:rPr>
                <w:rFonts w:hint="eastAsia"/>
              </w:rPr>
            </w:pPr>
            <w:r w:rsidRPr="00D03454">
              <w:rPr>
                <w:rFonts w:hint="eastAsia"/>
              </w:rPr>
              <w:t>0</w:t>
            </w:r>
          </w:p>
        </w:tc>
        <w:tc>
          <w:tcPr>
            <w:tcW w:w="5103" w:type="dxa"/>
            <w:shd w:val="clear" w:color="auto" w:fill="auto"/>
            <w:hideMark/>
          </w:tcPr>
          <w:p w:rsidR="009629E6" w:rsidRPr="00D03454" w:rsidRDefault="009629E6" w:rsidP="001218F9">
            <w:pPr>
              <w:pStyle w:val="142"/>
              <w:rPr>
                <w:rFonts w:hint="eastAsia"/>
              </w:rPr>
            </w:pPr>
            <w:r w:rsidRPr="00D03454">
              <w:rPr>
                <w:rFonts w:hint="eastAsia"/>
              </w:rPr>
              <w:t>本年度僅新北市、臺中市、苗栗縣、彰化縣及嘉義縣等5市縣來函向內政部申請補助款，惟因前開市縣當時並未將各該市（縣）國土功能分區圖草案函報內政部審議，基於本補助案係為協助直轄市、縣（市）政府推動國土計畫新制順遂，故國土管理署前於113年9月分別函覆該5市縣，本次將不予補助；又針對本年度所列決算數，係以該署核撥112年度核定新北市、雲林縣及澎湖縣第1期款或第2期款之經費計算。</w:t>
            </w:r>
          </w:p>
        </w:tc>
      </w:tr>
    </w:tbl>
    <w:p w:rsidR="009629E6" w:rsidRPr="00EC633F" w:rsidRDefault="009629E6" w:rsidP="001218F9">
      <w:pPr>
        <w:pStyle w:val="142"/>
        <w:ind w:leftChars="-150" w:left="1" w:hangingChars="175" w:hanging="426"/>
      </w:pPr>
      <w:r w:rsidRPr="004E4C5C">
        <w:rPr>
          <w:rFonts w:hint="eastAsia"/>
        </w:rPr>
        <w:t>資料來源：</w:t>
      </w:r>
      <w:r>
        <w:rPr>
          <w:rFonts w:hint="eastAsia"/>
        </w:rPr>
        <w:t>內政部</w:t>
      </w:r>
      <w:r w:rsidRPr="004E4C5C">
        <w:rPr>
          <w:rFonts w:hint="eastAsia"/>
        </w:rPr>
        <w:t>國土管理署</w:t>
      </w:r>
      <w:r>
        <w:rPr>
          <w:rFonts w:hint="eastAsia"/>
        </w:rPr>
        <w:t>，本中心整理</w:t>
      </w:r>
      <w:r w:rsidRPr="004E4C5C">
        <w:rPr>
          <w:rFonts w:hint="eastAsia"/>
        </w:rPr>
        <w:t>。</w:t>
      </w:r>
    </w:p>
    <w:p w:rsidR="009629E6" w:rsidRPr="00066061" w:rsidRDefault="009629E6" w:rsidP="001218F9">
      <w:pPr>
        <w:pStyle w:val="af0"/>
        <w:ind w:left="567" w:hanging="567"/>
        <w:rPr>
          <w:rFonts w:hint="eastAsia"/>
        </w:rPr>
      </w:pPr>
      <w:bookmarkStart w:id="76" w:name="_Hlk224567375"/>
      <w:bookmarkEnd w:id="71"/>
      <w:r w:rsidRPr="004D6DA3">
        <w:rPr>
          <w:rFonts w:hAnsi="Arial" w:hint="eastAsia"/>
        </w:rPr>
        <w:t>(分機：</w:t>
      </w:r>
      <w:r>
        <w:rPr>
          <w:rFonts w:hAnsi="Arial" w:hint="eastAsia"/>
        </w:rPr>
        <w:t>1</w:t>
      </w:r>
      <w:r>
        <w:rPr>
          <w:rFonts w:hAnsi="Arial"/>
        </w:rPr>
        <w:t>932</w:t>
      </w:r>
      <w:r w:rsidRPr="004D6DA3">
        <w:rPr>
          <w:rFonts w:hAnsi="Arial" w:hint="eastAsia"/>
        </w:rPr>
        <w:t xml:space="preserve"> </w:t>
      </w:r>
      <w:r>
        <w:rPr>
          <w:rFonts w:hAnsi="Arial" w:hint="eastAsia"/>
        </w:rPr>
        <w:t>陳如慧</w:t>
      </w:r>
      <w:r w:rsidRPr="004D6DA3">
        <w:rPr>
          <w:rFonts w:hAnsi="Arial" w:hint="eastAsia"/>
        </w:rPr>
        <w:t>)</w:t>
      </w:r>
      <w:bookmarkEnd w:id="76"/>
    </w:p>
    <w:p w:rsidR="00737073" w:rsidRDefault="00737073" w:rsidP="00DD315A">
      <w:pPr>
        <w:pStyle w:val="14"/>
        <w:ind w:left="567" w:hanging="567"/>
      </w:pPr>
    </w:p>
    <w:sectPr w:rsidR="00737073" w:rsidSect="00730912">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6DB" w:rsidRDefault="003366DB" w:rsidP="002C78D6">
      <w:pPr>
        <w:spacing w:line="240" w:lineRule="auto"/>
        <w:ind w:left="560" w:firstLine="560"/>
      </w:pPr>
      <w:r>
        <w:separator/>
      </w:r>
    </w:p>
  </w:endnote>
  <w:endnote w:type="continuationSeparator" w:id="0">
    <w:p w:rsidR="003366DB" w:rsidRDefault="00336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58B" w:rsidRDefault="003C458B" w:rsidP="00730912">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58B" w:rsidRDefault="003C458B" w:rsidP="0024795F">
    <w:pPr>
      <w:pStyle w:val="af6"/>
      <w:ind w:leftChars="0" w:left="0" w:firstLineChars="0" w:firstLine="0"/>
      <w:jc w:val="center"/>
    </w:pPr>
    <w:r>
      <w:fldChar w:fldCharType="begin"/>
    </w:r>
    <w:r>
      <w:instrText>PAGE   \* MERGEFORMAT</w:instrText>
    </w:r>
    <w:r>
      <w:fldChar w:fldCharType="separate"/>
    </w:r>
    <w:r w:rsidR="001F484E" w:rsidRPr="001F484E">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58B" w:rsidRDefault="003C458B" w:rsidP="00730912">
    <w:pPr>
      <w:pStyle w:val="af6"/>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6"/>
      <w:ind w:leftChars="0" w:left="0" w:firstLineChars="0" w:firstLine="0"/>
      <w:jc w:val="center"/>
    </w:pPr>
    <w:r>
      <w:fldChar w:fldCharType="begin"/>
    </w:r>
    <w:r>
      <w:instrText>PAGE   \* MERGEFORMAT</w:instrText>
    </w:r>
    <w:r>
      <w:fldChar w:fldCharType="separate"/>
    </w:r>
    <w:r w:rsidR="00B53AA2" w:rsidRPr="00B53AA2">
      <w:rPr>
        <w:noProof/>
        <w:lang w:val="zh-TW"/>
      </w:rPr>
      <w:t>8</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6DB" w:rsidRDefault="003366DB" w:rsidP="002C78D6">
      <w:pPr>
        <w:spacing w:line="240" w:lineRule="auto"/>
        <w:ind w:left="560" w:firstLine="560"/>
      </w:pPr>
      <w:r>
        <w:separator/>
      </w:r>
    </w:p>
  </w:footnote>
  <w:footnote w:type="continuationSeparator" w:id="0">
    <w:p w:rsidR="003366DB" w:rsidRDefault="003366DB" w:rsidP="002C78D6">
      <w:pPr>
        <w:spacing w:line="240" w:lineRule="auto"/>
        <w:ind w:left="560" w:firstLine="560"/>
      </w:pPr>
      <w:r>
        <w:continuationSeparator/>
      </w:r>
    </w:p>
  </w:footnote>
  <w:footnote w:id="1">
    <w:p w:rsidR="003C458B" w:rsidRDefault="003C458B" w:rsidP="001218F9">
      <w:pPr>
        <w:pStyle w:val="142"/>
        <w:ind w:left="117" w:hangingChars="48" w:hanging="117"/>
        <w:jc w:val="both"/>
      </w:pPr>
      <w:r>
        <w:rPr>
          <w:rStyle w:val="afb"/>
        </w:rPr>
        <w:footnoteRef/>
      </w:r>
      <w:r>
        <w:rPr>
          <w:rFonts w:hint="eastAsia"/>
        </w:rPr>
        <w:t>參衛生福利部統計處網站，近</w:t>
      </w:r>
      <w:r w:rsidRPr="0067691F">
        <w:t>3</w:t>
      </w:r>
      <w:r>
        <w:rPr>
          <w:rFonts w:hint="eastAsia"/>
        </w:rPr>
        <w:t>次調查實施年度為1</w:t>
      </w:r>
      <w:r>
        <w:t>10</w:t>
      </w:r>
      <w:r>
        <w:rPr>
          <w:rFonts w:hint="eastAsia"/>
        </w:rPr>
        <w:t>、1</w:t>
      </w:r>
      <w:r>
        <w:t>05</w:t>
      </w:r>
      <w:r>
        <w:rPr>
          <w:rFonts w:hint="eastAsia"/>
        </w:rPr>
        <w:t>及1</w:t>
      </w:r>
      <w:r>
        <w:t>00</w:t>
      </w:r>
      <w:r>
        <w:rPr>
          <w:rFonts w:hint="eastAsia"/>
        </w:rPr>
        <w:t>年。</w:t>
      </w:r>
    </w:p>
  </w:footnote>
  <w:footnote w:id="2">
    <w:p w:rsidR="003C458B" w:rsidRPr="001001C4" w:rsidRDefault="003C458B" w:rsidP="001218F9">
      <w:pPr>
        <w:pStyle w:val="142"/>
        <w:ind w:left="68" w:hangingChars="28" w:hanging="68"/>
        <w:jc w:val="both"/>
      </w:pPr>
      <w:r>
        <w:rPr>
          <w:rStyle w:val="afb"/>
        </w:rPr>
        <w:footnoteRef/>
      </w:r>
      <w:r>
        <w:rPr>
          <w:rFonts w:hint="eastAsia"/>
          <w:szCs w:val="24"/>
          <w:lang w:eastAsia="zh-HK"/>
        </w:rPr>
        <w:t>依</w:t>
      </w:r>
      <w:r w:rsidRPr="002D6D87">
        <w:rPr>
          <w:rFonts w:hint="eastAsia"/>
          <w:snapToGrid/>
        </w:rPr>
        <w:t>住宅</w:t>
      </w:r>
      <w:r w:rsidRPr="00761E24">
        <w:rPr>
          <w:rFonts w:hint="eastAsia"/>
          <w:szCs w:val="24"/>
          <w:lang w:eastAsia="zh-HK"/>
        </w:rPr>
        <w:t>法第</w:t>
      </w:r>
      <w:r w:rsidRPr="00761E24">
        <w:rPr>
          <w:rFonts w:hint="eastAsia"/>
          <w:szCs w:val="24"/>
        </w:rPr>
        <w:t>46</w:t>
      </w:r>
      <w:r w:rsidRPr="00761E24">
        <w:rPr>
          <w:rFonts w:hint="eastAsia"/>
          <w:szCs w:val="24"/>
          <w:lang w:eastAsia="zh-HK"/>
        </w:rPr>
        <w:t>條規定</w:t>
      </w:r>
      <w:r w:rsidRPr="00761E24">
        <w:rPr>
          <w:rFonts w:hint="eastAsia"/>
          <w:szCs w:val="24"/>
        </w:rPr>
        <w:t>:「為推動無障礙之住宅，中央主管機關應訂定無障礙住宅之設計基準及獎勵辦法。」</w:t>
      </w:r>
    </w:p>
  </w:footnote>
  <w:footnote w:id="3">
    <w:p w:rsidR="003C458B" w:rsidRPr="00761E24" w:rsidRDefault="003C458B" w:rsidP="001218F9">
      <w:pPr>
        <w:pStyle w:val="142"/>
        <w:ind w:left="68" w:hangingChars="28" w:hanging="68"/>
        <w:jc w:val="both"/>
        <w:rPr>
          <w:szCs w:val="24"/>
        </w:rPr>
      </w:pPr>
      <w:r>
        <w:rPr>
          <w:rStyle w:val="afb"/>
        </w:rPr>
        <w:footnoteRef/>
      </w:r>
      <w:r>
        <w:rPr>
          <w:rFonts w:hint="eastAsia"/>
        </w:rPr>
        <w:t>依「</w:t>
      </w:r>
      <w:r w:rsidRPr="00DF301E">
        <w:rPr>
          <w:rFonts w:hint="eastAsia"/>
          <w:szCs w:val="24"/>
        </w:rPr>
        <w:t>原有住宅改善無障礙設施申請補助作業要點</w:t>
      </w:r>
      <w:r>
        <w:rPr>
          <w:rFonts w:hint="eastAsia"/>
          <w:szCs w:val="24"/>
        </w:rPr>
        <w:t>」</w:t>
      </w:r>
      <w:r>
        <w:rPr>
          <w:rFonts w:hint="eastAsia"/>
          <w:szCs w:val="24"/>
          <w:lang w:eastAsia="zh-HK"/>
        </w:rPr>
        <w:t>第</w:t>
      </w:r>
      <w:r>
        <w:rPr>
          <w:rFonts w:hint="eastAsia"/>
          <w:szCs w:val="24"/>
        </w:rPr>
        <w:t>3</w:t>
      </w:r>
      <w:r>
        <w:rPr>
          <w:rFonts w:hint="eastAsia"/>
          <w:szCs w:val="24"/>
          <w:lang w:eastAsia="zh-HK"/>
        </w:rPr>
        <w:t>點規定</w:t>
      </w:r>
      <w:r>
        <w:rPr>
          <w:rFonts w:hint="eastAsia"/>
          <w:szCs w:val="24"/>
        </w:rPr>
        <w:t>:「</w:t>
      </w:r>
      <w:r w:rsidRPr="00761E24">
        <w:rPr>
          <w:rFonts w:hint="eastAsia"/>
          <w:szCs w:val="24"/>
        </w:rPr>
        <w:t>三、補助範圍如下：</w:t>
      </w:r>
      <w:r>
        <w:rPr>
          <w:rFonts w:hint="eastAsia"/>
          <w:szCs w:val="24"/>
        </w:rPr>
        <w:t>(</w:t>
      </w:r>
      <w:r w:rsidRPr="00761E24">
        <w:rPr>
          <w:rFonts w:hint="eastAsia"/>
          <w:szCs w:val="24"/>
        </w:rPr>
        <w:t>一</w:t>
      </w:r>
      <w:r>
        <w:rPr>
          <w:rFonts w:hint="eastAsia"/>
          <w:szCs w:val="24"/>
        </w:rPr>
        <w:t>)</w:t>
      </w:r>
      <w:r w:rsidRPr="00DF301E">
        <w:rPr>
          <w:rFonts w:hint="eastAsia"/>
          <w:szCs w:val="24"/>
        </w:rPr>
        <w:t>原有住宅公寓大廈共用部分改善無障礙設施，符合無障礙住宅設計基準及獎勵辦法第</w:t>
      </w:r>
      <w:r>
        <w:rPr>
          <w:rFonts w:hint="eastAsia"/>
          <w:szCs w:val="24"/>
        </w:rPr>
        <w:t>3</w:t>
      </w:r>
      <w:r w:rsidRPr="00DF301E">
        <w:rPr>
          <w:rFonts w:hint="eastAsia"/>
          <w:szCs w:val="24"/>
        </w:rPr>
        <w:t>條設計基準者</w:t>
      </w:r>
      <w:r w:rsidRPr="00761E24">
        <w:rPr>
          <w:rFonts w:hint="eastAsia"/>
          <w:szCs w:val="24"/>
        </w:rPr>
        <w:t>。</w:t>
      </w:r>
      <w:r>
        <w:rPr>
          <w:rFonts w:hint="eastAsia"/>
          <w:szCs w:val="24"/>
        </w:rPr>
        <w:t>(二)</w:t>
      </w:r>
      <w:r w:rsidRPr="00DF301E">
        <w:rPr>
          <w:rFonts w:hint="eastAsia"/>
          <w:szCs w:val="24"/>
        </w:rPr>
        <w:t>原有住宅公寓大廈五層以下建築物共用部分改善無障礙設施及設置昇降設備，符合無障礙住宅設計基準及獎勵辦法第</w:t>
      </w:r>
      <w:r>
        <w:rPr>
          <w:rFonts w:hint="eastAsia"/>
          <w:szCs w:val="24"/>
        </w:rPr>
        <w:t>3</w:t>
      </w:r>
      <w:r w:rsidRPr="00DF301E">
        <w:rPr>
          <w:rFonts w:hint="eastAsia"/>
          <w:szCs w:val="24"/>
        </w:rPr>
        <w:t>條設計基準者</w:t>
      </w:r>
      <w:r w:rsidRPr="00761E24">
        <w:rPr>
          <w:rFonts w:hint="eastAsia"/>
          <w:szCs w:val="24"/>
        </w:rPr>
        <w:t>。</w:t>
      </w:r>
      <w:r>
        <w:rPr>
          <w:rFonts w:hint="eastAsia"/>
          <w:szCs w:val="24"/>
        </w:rPr>
        <w:t>」</w:t>
      </w:r>
    </w:p>
  </w:footnote>
  <w:footnote w:id="4">
    <w:p w:rsidR="003C458B" w:rsidRPr="00145A30" w:rsidRDefault="003C458B" w:rsidP="001218F9">
      <w:pPr>
        <w:pStyle w:val="142"/>
        <w:ind w:left="68" w:hangingChars="28" w:hanging="68"/>
        <w:jc w:val="both"/>
      </w:pPr>
      <w:r>
        <w:rPr>
          <w:rStyle w:val="afb"/>
        </w:rPr>
        <w:footnoteRef/>
      </w:r>
      <w:r>
        <w:rPr>
          <w:rFonts w:hint="eastAsia"/>
          <w:szCs w:val="24"/>
        </w:rPr>
        <w:t>係依「</w:t>
      </w:r>
      <w:r w:rsidRPr="002D6D87">
        <w:rPr>
          <w:rFonts w:hint="eastAsia"/>
          <w:snapToGrid/>
        </w:rPr>
        <w:t>原有</w:t>
      </w:r>
      <w:r w:rsidRPr="00DF301E">
        <w:rPr>
          <w:rFonts w:hint="eastAsia"/>
          <w:szCs w:val="24"/>
        </w:rPr>
        <w:t>住宅</w:t>
      </w:r>
      <w:r w:rsidRPr="00BF77D2">
        <w:rPr>
          <w:rFonts w:hint="eastAsia"/>
          <w:snapToGrid/>
        </w:rPr>
        <w:t>改善</w:t>
      </w:r>
      <w:r w:rsidRPr="00DF301E">
        <w:rPr>
          <w:rFonts w:hint="eastAsia"/>
          <w:szCs w:val="24"/>
        </w:rPr>
        <w:t>無障礙設施申請補助作業要點</w:t>
      </w:r>
      <w:r>
        <w:rPr>
          <w:rFonts w:hint="eastAsia"/>
          <w:szCs w:val="24"/>
        </w:rPr>
        <w:t>」</w:t>
      </w:r>
      <w:r w:rsidRPr="00145A30">
        <w:rPr>
          <w:rFonts w:hint="eastAsia"/>
          <w:szCs w:val="24"/>
        </w:rPr>
        <w:t>第</w:t>
      </w:r>
      <w:r>
        <w:rPr>
          <w:szCs w:val="24"/>
        </w:rPr>
        <w:t>4</w:t>
      </w:r>
      <w:r w:rsidRPr="00145A30">
        <w:rPr>
          <w:rFonts w:hint="eastAsia"/>
          <w:szCs w:val="24"/>
        </w:rPr>
        <w:t>點規定</w:t>
      </w:r>
      <w:r>
        <w:rPr>
          <w:rFonts w:hint="eastAsia"/>
          <w:szCs w:val="24"/>
        </w:rPr>
        <w:t>。</w:t>
      </w:r>
    </w:p>
  </w:footnote>
  <w:footnote w:id="5">
    <w:p w:rsidR="003C458B" w:rsidRPr="00876463" w:rsidRDefault="003C458B" w:rsidP="001218F9">
      <w:pPr>
        <w:pStyle w:val="142"/>
        <w:ind w:left="117" w:hangingChars="48" w:hanging="117"/>
        <w:jc w:val="both"/>
      </w:pPr>
      <w:r>
        <w:rPr>
          <w:rStyle w:val="afb"/>
        </w:rPr>
        <w:footnoteRef/>
      </w:r>
      <w:r>
        <w:rPr>
          <w:rFonts w:hint="eastAsia"/>
          <w:szCs w:val="24"/>
          <w:lang w:eastAsia="zh-HK"/>
        </w:rPr>
        <w:t>係依</w:t>
      </w:r>
      <w:r w:rsidRPr="00876463">
        <w:rPr>
          <w:rFonts w:hint="eastAsia"/>
          <w:szCs w:val="24"/>
        </w:rPr>
        <w:t>無</w:t>
      </w:r>
      <w:r w:rsidRPr="00BC3A85">
        <w:rPr>
          <w:rFonts w:hint="eastAsia"/>
        </w:rPr>
        <w:t>障礙</w:t>
      </w:r>
      <w:r w:rsidRPr="00876463">
        <w:rPr>
          <w:rFonts w:hint="eastAsia"/>
          <w:szCs w:val="24"/>
        </w:rPr>
        <w:t>住宅設計基準及獎勵辦法</w:t>
      </w:r>
      <w:r>
        <w:rPr>
          <w:rFonts w:hint="eastAsia"/>
          <w:szCs w:val="24"/>
          <w:lang w:eastAsia="zh-HK"/>
        </w:rPr>
        <w:t>第</w:t>
      </w:r>
      <w:r>
        <w:rPr>
          <w:rFonts w:hint="eastAsia"/>
          <w:szCs w:val="24"/>
        </w:rPr>
        <w:t>10</w:t>
      </w:r>
      <w:r>
        <w:rPr>
          <w:rFonts w:hint="eastAsia"/>
          <w:szCs w:val="24"/>
          <w:lang w:eastAsia="zh-HK"/>
        </w:rPr>
        <w:t>條第</w:t>
      </w:r>
      <w:r>
        <w:rPr>
          <w:rFonts w:hint="eastAsia"/>
          <w:szCs w:val="24"/>
        </w:rPr>
        <w:t>1</w:t>
      </w:r>
      <w:r>
        <w:rPr>
          <w:rFonts w:hint="eastAsia"/>
          <w:szCs w:val="24"/>
          <w:lang w:eastAsia="zh-HK"/>
        </w:rPr>
        <w:t>及第</w:t>
      </w:r>
      <w:r>
        <w:rPr>
          <w:rFonts w:hint="eastAsia"/>
          <w:szCs w:val="24"/>
        </w:rPr>
        <w:t>2</w:t>
      </w:r>
      <w:r>
        <w:rPr>
          <w:rFonts w:hint="eastAsia"/>
          <w:szCs w:val="24"/>
          <w:lang w:eastAsia="zh-HK"/>
        </w:rPr>
        <w:t>項規定</w:t>
      </w:r>
      <w:r>
        <w:rPr>
          <w:rFonts w:hint="eastAsia"/>
          <w:szCs w:val="24"/>
        </w:rPr>
        <w:t>。</w:t>
      </w:r>
    </w:p>
  </w:footnote>
  <w:footnote w:id="6">
    <w:p w:rsidR="00F95C91" w:rsidRPr="00BE618E" w:rsidRDefault="00F95C91" w:rsidP="00DE17FA">
      <w:pPr>
        <w:pStyle w:val="142"/>
        <w:rPr>
          <w:rFonts w:hint="eastAsia"/>
        </w:rPr>
      </w:pPr>
      <w:r>
        <w:rPr>
          <w:rStyle w:val="afb"/>
        </w:rPr>
        <w:footnoteRef/>
      </w:r>
      <w:r>
        <w:t xml:space="preserve"> </w:t>
      </w:r>
      <w:r>
        <w:rPr>
          <w:rFonts w:hint="eastAsia"/>
        </w:rPr>
        <w:t>依</w:t>
      </w:r>
      <w:r>
        <w:rPr>
          <w:rFonts w:hAnsi="標楷體" w:hint="eastAsia"/>
        </w:rPr>
        <w:t>「</w:t>
      </w:r>
      <w:r>
        <w:rPr>
          <w:rFonts w:hint="eastAsia"/>
        </w:rPr>
        <w:t>內政部補助都市危險及老舊建築物重建計畫作業要點</w:t>
      </w:r>
      <w:r>
        <w:rPr>
          <w:rFonts w:hAnsi="標楷體" w:hint="eastAsia"/>
        </w:rPr>
        <w:t>」</w:t>
      </w:r>
      <w:r>
        <w:rPr>
          <w:rFonts w:hint="eastAsia"/>
        </w:rPr>
        <w:t>第2及第3點規定。</w:t>
      </w:r>
    </w:p>
  </w:footnote>
  <w:footnote w:id="7">
    <w:p w:rsidR="003C458B" w:rsidRPr="00C10085" w:rsidRDefault="003C458B" w:rsidP="003C458B">
      <w:pPr>
        <w:pStyle w:val="142"/>
        <w:ind w:left="170" w:hangingChars="70" w:hanging="170"/>
        <w:jc w:val="both"/>
      </w:pPr>
      <w:r>
        <w:rPr>
          <w:rStyle w:val="afb"/>
        </w:rPr>
        <w:footnoteRef/>
      </w:r>
      <w:r>
        <w:rPr>
          <w:rFonts w:hint="eastAsia"/>
        </w:rPr>
        <w:t xml:space="preserve"> 摘自行政院秘書長</w:t>
      </w:r>
      <w:r w:rsidRPr="00C10085">
        <w:rPr>
          <w:rFonts w:hint="eastAsia"/>
        </w:rPr>
        <w:t>109</w:t>
      </w:r>
      <w:r>
        <w:rPr>
          <w:rFonts w:hint="eastAsia"/>
        </w:rPr>
        <w:t>年</w:t>
      </w:r>
      <w:r w:rsidRPr="00C10085">
        <w:rPr>
          <w:rFonts w:hint="eastAsia"/>
        </w:rPr>
        <w:t>12</w:t>
      </w:r>
      <w:r>
        <w:rPr>
          <w:rFonts w:hint="eastAsia"/>
        </w:rPr>
        <w:t>月</w:t>
      </w:r>
      <w:r w:rsidRPr="00C10085">
        <w:rPr>
          <w:rFonts w:hint="eastAsia"/>
        </w:rPr>
        <w:t>10</w:t>
      </w:r>
      <w:r>
        <w:rPr>
          <w:rFonts w:hint="eastAsia"/>
        </w:rPr>
        <w:t>日</w:t>
      </w:r>
      <w:r w:rsidRPr="00C10085">
        <w:rPr>
          <w:rFonts w:hint="eastAsia"/>
        </w:rPr>
        <w:t>院臺建長字第1090200406號函檢送之「</w:t>
      </w:r>
      <w:r w:rsidRPr="00963FD4">
        <w:rPr>
          <w:rFonts w:hAnsi="標楷體" w:cs="標楷體" w:hint="eastAsia"/>
          <w:snapToGrid/>
          <w:szCs w:val="24"/>
        </w:rPr>
        <w:t>研商平均地權條例施行</w:t>
      </w:r>
      <w:r w:rsidRPr="00C10085">
        <w:rPr>
          <w:rFonts w:hint="eastAsia"/>
        </w:rPr>
        <w:t>細則第14條修正草案會議」紀錄</w:t>
      </w:r>
      <w:r>
        <w:rPr>
          <w:rFonts w:hint="eastAsia"/>
        </w:rPr>
        <w:t>。</w:t>
      </w:r>
    </w:p>
  </w:footnote>
  <w:footnote w:id="8">
    <w:p w:rsidR="003C458B" w:rsidRPr="00306D31" w:rsidRDefault="003C458B" w:rsidP="001F641F">
      <w:pPr>
        <w:pStyle w:val="af9"/>
        <w:spacing w:line="280" w:lineRule="exact"/>
        <w:ind w:leftChars="-13" w:left="29" w:hangingChars="27" w:hanging="66"/>
        <w:jc w:val="both"/>
        <w:rPr>
          <w:rFonts w:hint="eastAsia"/>
          <w:sz w:val="24"/>
          <w:szCs w:val="24"/>
        </w:rPr>
      </w:pPr>
      <w:r w:rsidRPr="00306D31">
        <w:rPr>
          <w:rStyle w:val="afb"/>
          <w:sz w:val="24"/>
          <w:szCs w:val="24"/>
        </w:rPr>
        <w:footnoteRef/>
      </w:r>
      <w:r w:rsidRPr="00306D31">
        <w:rPr>
          <w:rFonts w:hint="eastAsia"/>
          <w:sz w:val="24"/>
          <w:szCs w:val="24"/>
        </w:rPr>
        <w:t>為保障多元文化精神及新住民基本權益，統籌規劃及辦理有關新住民事務，內政部新住民發展署組織法於114年11月21日三讀通過，嗣經總統於114年12月10日公布，並自115年3月10</w:t>
      </w:r>
      <w:r>
        <w:rPr>
          <w:rFonts w:hint="eastAsia"/>
          <w:sz w:val="24"/>
          <w:szCs w:val="24"/>
        </w:rPr>
        <w:t>日</w:t>
      </w:r>
      <w:r w:rsidRPr="00306D31">
        <w:rPr>
          <w:rFonts w:hint="eastAsia"/>
          <w:sz w:val="24"/>
          <w:szCs w:val="24"/>
        </w:rPr>
        <w:t>施行，</w:t>
      </w:r>
      <w:r>
        <w:rPr>
          <w:rFonts w:hint="eastAsia"/>
          <w:sz w:val="24"/>
          <w:szCs w:val="24"/>
        </w:rPr>
        <w:t>其中</w:t>
      </w:r>
      <w:r w:rsidRPr="00306D31">
        <w:rPr>
          <w:rFonts w:hint="eastAsia"/>
          <w:sz w:val="24"/>
          <w:szCs w:val="24"/>
        </w:rPr>
        <w:t>第2條規定：「本署掌理下列事項：…八、獎勵、補助媒體事業製播新住民相關內容之規劃、協調及推動。…</w:t>
      </w:r>
      <w:r>
        <w:rPr>
          <w:rFonts w:hint="eastAsia"/>
          <w:sz w:val="24"/>
          <w:szCs w:val="24"/>
        </w:rPr>
        <w:t>。</w:t>
      </w:r>
      <w:r w:rsidRPr="00306D31">
        <w:rPr>
          <w:rFonts w:hint="eastAsia"/>
          <w:sz w:val="24"/>
          <w:szCs w:val="24"/>
        </w:rPr>
        <w:t>」</w:t>
      </w:r>
    </w:p>
  </w:footnote>
  <w:footnote w:id="9">
    <w:p w:rsidR="003C458B" w:rsidRDefault="003C458B" w:rsidP="00423156">
      <w:pPr>
        <w:pStyle w:val="142"/>
        <w:ind w:left="68" w:hangingChars="28" w:hanging="68"/>
        <w:jc w:val="both"/>
      </w:pPr>
      <w:r>
        <w:rPr>
          <w:rStyle w:val="afb"/>
        </w:rPr>
        <w:footnoteRef/>
      </w:r>
      <w:r>
        <w:rPr>
          <w:rFonts w:hint="eastAsia"/>
        </w:rPr>
        <w:t>依警政署提供資料，</w:t>
      </w:r>
      <w:r w:rsidRPr="00776CA4">
        <w:rPr>
          <w:rFonts w:hint="eastAsia"/>
        </w:rPr>
        <w:t>該基金定期存款利率依國庫機關專戶存款牌告1年期利率計息；105年7月為0.49%，109年3月為0.32%，111年3月調升為0.45%，111年6月調升為0.575%，111年9月調升為0.70%，111年12月調升為0.725%，112年3月調升為0.75%，113年3月調升為0.875%，</w:t>
      </w:r>
      <w:r w:rsidRPr="004D1E35">
        <w:rPr>
          <w:rFonts w:hint="eastAsia"/>
        </w:rPr>
        <w:t>迄1</w:t>
      </w:r>
      <w:r w:rsidRPr="004D1E35">
        <w:t>1</w:t>
      </w:r>
      <w:r>
        <w:t>3</w:t>
      </w:r>
      <w:r w:rsidRPr="004D1E35">
        <w:t>年</w:t>
      </w:r>
      <w:r>
        <w:rPr>
          <w:rFonts w:hint="eastAsia"/>
        </w:rPr>
        <w:t>1</w:t>
      </w:r>
      <w:r>
        <w:t>2</w:t>
      </w:r>
      <w:r w:rsidRPr="004D1E35">
        <w:rPr>
          <w:rFonts w:hint="eastAsia"/>
        </w:rPr>
        <w:t>月底</w:t>
      </w:r>
      <w:r>
        <w:rPr>
          <w:rFonts w:hint="eastAsia"/>
        </w:rPr>
        <w:t>均</w:t>
      </w:r>
      <w:r w:rsidRPr="004D1E35">
        <w:rPr>
          <w:rFonts w:hint="eastAsia"/>
        </w:rPr>
        <w:t>為0.875%</w:t>
      </w:r>
      <w:r w:rsidRPr="00776CA4">
        <w:rPr>
          <w:rFonts w:hint="eastAsia"/>
        </w:rPr>
        <w:t>。</w:t>
      </w:r>
    </w:p>
  </w:footnote>
  <w:footnote w:id="10">
    <w:p w:rsidR="003C458B" w:rsidRPr="001B1A3D" w:rsidRDefault="003C458B" w:rsidP="00423156">
      <w:pPr>
        <w:pStyle w:val="af9"/>
        <w:spacing w:line="280" w:lineRule="exact"/>
        <w:ind w:leftChars="0" w:left="83" w:hangingChars="34" w:hanging="83"/>
        <w:rPr>
          <w:sz w:val="24"/>
          <w:szCs w:val="24"/>
        </w:rPr>
      </w:pPr>
      <w:r w:rsidRPr="001B1A3D">
        <w:rPr>
          <w:rStyle w:val="afb"/>
          <w:sz w:val="24"/>
          <w:szCs w:val="24"/>
        </w:rPr>
        <w:footnoteRef/>
      </w:r>
      <w:r w:rsidRPr="001B1A3D">
        <w:rPr>
          <w:rFonts w:hint="eastAsia"/>
          <w:sz w:val="24"/>
          <w:szCs w:val="24"/>
        </w:rPr>
        <w:t>警察消防海巡移民空勤人員及協勤民力安全基金設置管理辦法第10條規定:</w:t>
      </w:r>
      <w:r w:rsidRPr="001B1A3D">
        <w:rPr>
          <w:rFonts w:hAnsi="標楷體" w:hint="eastAsia"/>
          <w:sz w:val="24"/>
          <w:szCs w:val="24"/>
        </w:rPr>
        <w:t>「本基金之保管及運用應注意收益性及安全性，</w:t>
      </w:r>
      <w:r w:rsidRPr="005750B2">
        <w:rPr>
          <w:rFonts w:hAnsi="標楷體" w:hint="eastAsia"/>
          <w:sz w:val="24"/>
          <w:szCs w:val="24"/>
        </w:rPr>
        <w:t>其存儲並應依公庫法及其相關法令規定辦理。</w:t>
      </w:r>
      <w:r w:rsidRPr="001B1A3D">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58B" w:rsidRDefault="003C458B" w:rsidP="00730912">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58B" w:rsidRPr="006B05DF" w:rsidRDefault="003C458B" w:rsidP="00730912">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58B" w:rsidRDefault="003C458B" w:rsidP="00730912">
    <w:pPr>
      <w:pStyle w:val="af4"/>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4"/>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0DB75CEB"/>
    <w:multiLevelType w:val="hybridMultilevel"/>
    <w:tmpl w:val="A5B6CE16"/>
    <w:lvl w:ilvl="0" w:tplc="7BFE3932">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8"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1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ED3F3A"/>
    <w:multiLevelType w:val="hybridMultilevel"/>
    <w:tmpl w:val="F14ECA44"/>
    <w:lvl w:ilvl="0" w:tplc="0DE0C82C">
      <w:start w:val="1"/>
      <w:numFmt w:val="decimal"/>
      <w:lvlText w:val="%1."/>
      <w:lvlJc w:val="left"/>
      <w:pPr>
        <w:ind w:left="1200" w:hanging="360"/>
      </w:pPr>
      <w:rPr>
        <w:rFonts w:hAnsi="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8"/>
  </w:num>
  <w:num w:numId="2">
    <w:abstractNumId w:val="7"/>
  </w:num>
  <w:num w:numId="3">
    <w:abstractNumId w:val="5"/>
  </w:num>
  <w:num w:numId="4">
    <w:abstractNumId w:val="10"/>
  </w:num>
  <w:num w:numId="5">
    <w:abstractNumId w:val="3"/>
  </w:num>
  <w:num w:numId="6">
    <w:abstractNumId w:val="2"/>
  </w:num>
  <w:num w:numId="7">
    <w:abstractNumId w:val="6"/>
  </w:num>
  <w:num w:numId="8">
    <w:abstractNumId w:val="4"/>
  </w:num>
  <w:num w:numId="9">
    <w:abstractNumId w:val="13"/>
  </w:num>
  <w:num w:numId="10">
    <w:abstractNumId w:val="15"/>
  </w:num>
  <w:num w:numId="11">
    <w:abstractNumId w:val="14"/>
  </w:num>
  <w:num w:numId="12">
    <w:abstractNumId w:val="9"/>
  </w:num>
  <w:num w:numId="13">
    <w:abstractNumId w:val="17"/>
  </w:num>
  <w:num w:numId="14">
    <w:abstractNumId w:val="11"/>
  </w:num>
  <w:num w:numId="15">
    <w:abstractNumId w:val="12"/>
  </w:num>
  <w:num w:numId="16">
    <w:abstractNumId w:val="0"/>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01F7E"/>
    <w:rsid w:val="000052DD"/>
    <w:rsid w:val="000147E0"/>
    <w:rsid w:val="00015A17"/>
    <w:rsid w:val="00022512"/>
    <w:rsid w:val="000304AA"/>
    <w:rsid w:val="00031A9F"/>
    <w:rsid w:val="00033095"/>
    <w:rsid w:val="00033160"/>
    <w:rsid w:val="00034832"/>
    <w:rsid w:val="00034D58"/>
    <w:rsid w:val="00035F71"/>
    <w:rsid w:val="000364FE"/>
    <w:rsid w:val="0003780E"/>
    <w:rsid w:val="00040965"/>
    <w:rsid w:val="0004202E"/>
    <w:rsid w:val="00052398"/>
    <w:rsid w:val="000551DF"/>
    <w:rsid w:val="00056065"/>
    <w:rsid w:val="0005621B"/>
    <w:rsid w:val="00061042"/>
    <w:rsid w:val="00061692"/>
    <w:rsid w:val="00062F98"/>
    <w:rsid w:val="00064B21"/>
    <w:rsid w:val="00065809"/>
    <w:rsid w:val="00070946"/>
    <w:rsid w:val="00072DCB"/>
    <w:rsid w:val="00075C70"/>
    <w:rsid w:val="00076588"/>
    <w:rsid w:val="000800D5"/>
    <w:rsid w:val="00081BFF"/>
    <w:rsid w:val="00083176"/>
    <w:rsid w:val="00093271"/>
    <w:rsid w:val="000936EA"/>
    <w:rsid w:val="00093BE8"/>
    <w:rsid w:val="000A0ADA"/>
    <w:rsid w:val="000A1E20"/>
    <w:rsid w:val="000A5D73"/>
    <w:rsid w:val="000A6805"/>
    <w:rsid w:val="000A797E"/>
    <w:rsid w:val="000B44A2"/>
    <w:rsid w:val="000B70F5"/>
    <w:rsid w:val="000C0A26"/>
    <w:rsid w:val="000C7AD8"/>
    <w:rsid w:val="000D1F39"/>
    <w:rsid w:val="000D21EA"/>
    <w:rsid w:val="000D2CC8"/>
    <w:rsid w:val="000D3740"/>
    <w:rsid w:val="000D61A3"/>
    <w:rsid w:val="000D7116"/>
    <w:rsid w:val="000E197C"/>
    <w:rsid w:val="000E469B"/>
    <w:rsid w:val="000E53B7"/>
    <w:rsid w:val="000F2D80"/>
    <w:rsid w:val="000F4F6A"/>
    <w:rsid w:val="000F5C5C"/>
    <w:rsid w:val="000F7282"/>
    <w:rsid w:val="001013C5"/>
    <w:rsid w:val="00102888"/>
    <w:rsid w:val="001054B0"/>
    <w:rsid w:val="00111B71"/>
    <w:rsid w:val="001144A0"/>
    <w:rsid w:val="00115E96"/>
    <w:rsid w:val="00117972"/>
    <w:rsid w:val="0012159B"/>
    <w:rsid w:val="001218F9"/>
    <w:rsid w:val="00124655"/>
    <w:rsid w:val="00125A03"/>
    <w:rsid w:val="001308A9"/>
    <w:rsid w:val="0013098F"/>
    <w:rsid w:val="00131DCB"/>
    <w:rsid w:val="00133280"/>
    <w:rsid w:val="00136907"/>
    <w:rsid w:val="00140197"/>
    <w:rsid w:val="00141F24"/>
    <w:rsid w:val="00142047"/>
    <w:rsid w:val="00143479"/>
    <w:rsid w:val="001467CA"/>
    <w:rsid w:val="00146B3B"/>
    <w:rsid w:val="001507D2"/>
    <w:rsid w:val="00152633"/>
    <w:rsid w:val="00152948"/>
    <w:rsid w:val="00154C04"/>
    <w:rsid w:val="00157D85"/>
    <w:rsid w:val="00161615"/>
    <w:rsid w:val="00163646"/>
    <w:rsid w:val="00163E54"/>
    <w:rsid w:val="00164756"/>
    <w:rsid w:val="001675C8"/>
    <w:rsid w:val="001717FA"/>
    <w:rsid w:val="0017257F"/>
    <w:rsid w:val="0017692C"/>
    <w:rsid w:val="00184D82"/>
    <w:rsid w:val="00187AE2"/>
    <w:rsid w:val="00190EE6"/>
    <w:rsid w:val="001978E8"/>
    <w:rsid w:val="001A0665"/>
    <w:rsid w:val="001A12F6"/>
    <w:rsid w:val="001A4DF9"/>
    <w:rsid w:val="001A7212"/>
    <w:rsid w:val="001A796F"/>
    <w:rsid w:val="001B0767"/>
    <w:rsid w:val="001B13A4"/>
    <w:rsid w:val="001B25CC"/>
    <w:rsid w:val="001C11FA"/>
    <w:rsid w:val="001C2EFF"/>
    <w:rsid w:val="001C6ADB"/>
    <w:rsid w:val="001C6EEE"/>
    <w:rsid w:val="001D1E94"/>
    <w:rsid w:val="001D3865"/>
    <w:rsid w:val="001F0927"/>
    <w:rsid w:val="001F1727"/>
    <w:rsid w:val="001F2146"/>
    <w:rsid w:val="001F45B7"/>
    <w:rsid w:val="001F484E"/>
    <w:rsid w:val="001F641F"/>
    <w:rsid w:val="001F6FF0"/>
    <w:rsid w:val="002007EE"/>
    <w:rsid w:val="00202318"/>
    <w:rsid w:val="002023C4"/>
    <w:rsid w:val="00203A5D"/>
    <w:rsid w:val="002050F7"/>
    <w:rsid w:val="00206294"/>
    <w:rsid w:val="00210017"/>
    <w:rsid w:val="00212469"/>
    <w:rsid w:val="00212D83"/>
    <w:rsid w:val="0021727A"/>
    <w:rsid w:val="00217C7C"/>
    <w:rsid w:val="00220F09"/>
    <w:rsid w:val="00222F57"/>
    <w:rsid w:val="002252E4"/>
    <w:rsid w:val="002257EE"/>
    <w:rsid w:val="00232962"/>
    <w:rsid w:val="0023588B"/>
    <w:rsid w:val="002368B1"/>
    <w:rsid w:val="00240AF7"/>
    <w:rsid w:val="00240E19"/>
    <w:rsid w:val="00246CB8"/>
    <w:rsid w:val="0024795F"/>
    <w:rsid w:val="00250E83"/>
    <w:rsid w:val="00251A58"/>
    <w:rsid w:val="00253144"/>
    <w:rsid w:val="002558E3"/>
    <w:rsid w:val="00263260"/>
    <w:rsid w:val="0026559C"/>
    <w:rsid w:val="002659E1"/>
    <w:rsid w:val="00267533"/>
    <w:rsid w:val="00276313"/>
    <w:rsid w:val="00282DCD"/>
    <w:rsid w:val="00283875"/>
    <w:rsid w:val="0028633A"/>
    <w:rsid w:val="002873E8"/>
    <w:rsid w:val="002877CB"/>
    <w:rsid w:val="002903A0"/>
    <w:rsid w:val="00292F5D"/>
    <w:rsid w:val="002942EA"/>
    <w:rsid w:val="00295639"/>
    <w:rsid w:val="002973E3"/>
    <w:rsid w:val="00297ED3"/>
    <w:rsid w:val="002A0B24"/>
    <w:rsid w:val="002A1168"/>
    <w:rsid w:val="002A159D"/>
    <w:rsid w:val="002A4C5C"/>
    <w:rsid w:val="002A59B6"/>
    <w:rsid w:val="002B02AB"/>
    <w:rsid w:val="002B4BAC"/>
    <w:rsid w:val="002C387F"/>
    <w:rsid w:val="002C6712"/>
    <w:rsid w:val="002C771E"/>
    <w:rsid w:val="002C78D6"/>
    <w:rsid w:val="002D23CD"/>
    <w:rsid w:val="002D2BCC"/>
    <w:rsid w:val="002E1D7B"/>
    <w:rsid w:val="002E3182"/>
    <w:rsid w:val="002E358A"/>
    <w:rsid w:val="002E541A"/>
    <w:rsid w:val="00301D86"/>
    <w:rsid w:val="00304E50"/>
    <w:rsid w:val="00306D31"/>
    <w:rsid w:val="00307FC1"/>
    <w:rsid w:val="0031072C"/>
    <w:rsid w:val="00310D15"/>
    <w:rsid w:val="003114F4"/>
    <w:rsid w:val="00313272"/>
    <w:rsid w:val="00313600"/>
    <w:rsid w:val="00322FDB"/>
    <w:rsid w:val="00324D7C"/>
    <w:rsid w:val="00333C1A"/>
    <w:rsid w:val="003366DB"/>
    <w:rsid w:val="003372E2"/>
    <w:rsid w:val="003377B5"/>
    <w:rsid w:val="003378BB"/>
    <w:rsid w:val="00342772"/>
    <w:rsid w:val="00350F1E"/>
    <w:rsid w:val="0035233A"/>
    <w:rsid w:val="00355030"/>
    <w:rsid w:val="00356C99"/>
    <w:rsid w:val="00362624"/>
    <w:rsid w:val="00362FC8"/>
    <w:rsid w:val="003674A7"/>
    <w:rsid w:val="003675E2"/>
    <w:rsid w:val="00373331"/>
    <w:rsid w:val="003734C6"/>
    <w:rsid w:val="00373F68"/>
    <w:rsid w:val="00375680"/>
    <w:rsid w:val="003761E4"/>
    <w:rsid w:val="00381D7A"/>
    <w:rsid w:val="0038296E"/>
    <w:rsid w:val="00396DC1"/>
    <w:rsid w:val="003A2EA0"/>
    <w:rsid w:val="003A33A1"/>
    <w:rsid w:val="003A5384"/>
    <w:rsid w:val="003A577F"/>
    <w:rsid w:val="003B0F48"/>
    <w:rsid w:val="003B0F82"/>
    <w:rsid w:val="003B1ECD"/>
    <w:rsid w:val="003B39EF"/>
    <w:rsid w:val="003B7AAA"/>
    <w:rsid w:val="003B7DA8"/>
    <w:rsid w:val="003C1D25"/>
    <w:rsid w:val="003C458B"/>
    <w:rsid w:val="003C56A6"/>
    <w:rsid w:val="003C62F0"/>
    <w:rsid w:val="003D0C86"/>
    <w:rsid w:val="003D257D"/>
    <w:rsid w:val="003D63B9"/>
    <w:rsid w:val="003E0579"/>
    <w:rsid w:val="003E0C3D"/>
    <w:rsid w:val="003E29EF"/>
    <w:rsid w:val="003E31CC"/>
    <w:rsid w:val="003E5779"/>
    <w:rsid w:val="003F11FF"/>
    <w:rsid w:val="003F16A4"/>
    <w:rsid w:val="003F3409"/>
    <w:rsid w:val="003F384B"/>
    <w:rsid w:val="003F6993"/>
    <w:rsid w:val="003F7268"/>
    <w:rsid w:val="00400B29"/>
    <w:rsid w:val="004116C9"/>
    <w:rsid w:val="00413102"/>
    <w:rsid w:val="004134BF"/>
    <w:rsid w:val="004151EC"/>
    <w:rsid w:val="004155C5"/>
    <w:rsid w:val="004212A8"/>
    <w:rsid w:val="00423156"/>
    <w:rsid w:val="004235F4"/>
    <w:rsid w:val="00426190"/>
    <w:rsid w:val="00427082"/>
    <w:rsid w:val="00427CBF"/>
    <w:rsid w:val="00430468"/>
    <w:rsid w:val="004308C6"/>
    <w:rsid w:val="00432D93"/>
    <w:rsid w:val="0043670B"/>
    <w:rsid w:val="00441E91"/>
    <w:rsid w:val="00443258"/>
    <w:rsid w:val="00444DDC"/>
    <w:rsid w:val="00444F65"/>
    <w:rsid w:val="00445B24"/>
    <w:rsid w:val="00450730"/>
    <w:rsid w:val="00455F9A"/>
    <w:rsid w:val="00461473"/>
    <w:rsid w:val="00466B2A"/>
    <w:rsid w:val="004703F9"/>
    <w:rsid w:val="00470652"/>
    <w:rsid w:val="00473C95"/>
    <w:rsid w:val="00483F22"/>
    <w:rsid w:val="00484B10"/>
    <w:rsid w:val="00485092"/>
    <w:rsid w:val="00486555"/>
    <w:rsid w:val="00493929"/>
    <w:rsid w:val="004A540A"/>
    <w:rsid w:val="004A5A00"/>
    <w:rsid w:val="004A7BBB"/>
    <w:rsid w:val="004B061B"/>
    <w:rsid w:val="004B2FCD"/>
    <w:rsid w:val="004B4781"/>
    <w:rsid w:val="004C1327"/>
    <w:rsid w:val="004C3EC0"/>
    <w:rsid w:val="004C75B0"/>
    <w:rsid w:val="004D2DAA"/>
    <w:rsid w:val="004D388A"/>
    <w:rsid w:val="004E0DA4"/>
    <w:rsid w:val="004E2BA3"/>
    <w:rsid w:val="004E34D6"/>
    <w:rsid w:val="004E6F27"/>
    <w:rsid w:val="004F056A"/>
    <w:rsid w:val="004F5554"/>
    <w:rsid w:val="004F5E5B"/>
    <w:rsid w:val="004F67FC"/>
    <w:rsid w:val="004F7482"/>
    <w:rsid w:val="00502415"/>
    <w:rsid w:val="005057B4"/>
    <w:rsid w:val="00505DF6"/>
    <w:rsid w:val="00505F5B"/>
    <w:rsid w:val="00511C7B"/>
    <w:rsid w:val="0051440A"/>
    <w:rsid w:val="005163BF"/>
    <w:rsid w:val="00521C3D"/>
    <w:rsid w:val="005225D0"/>
    <w:rsid w:val="0052285F"/>
    <w:rsid w:val="00522888"/>
    <w:rsid w:val="0052339C"/>
    <w:rsid w:val="00524265"/>
    <w:rsid w:val="00524C09"/>
    <w:rsid w:val="00531D00"/>
    <w:rsid w:val="00533C65"/>
    <w:rsid w:val="00551B71"/>
    <w:rsid w:val="0055316A"/>
    <w:rsid w:val="00553D1A"/>
    <w:rsid w:val="00555C46"/>
    <w:rsid w:val="0055658A"/>
    <w:rsid w:val="00560AC0"/>
    <w:rsid w:val="00561005"/>
    <w:rsid w:val="0056435F"/>
    <w:rsid w:val="00570781"/>
    <w:rsid w:val="00570FD8"/>
    <w:rsid w:val="005716DE"/>
    <w:rsid w:val="00573864"/>
    <w:rsid w:val="00576EB3"/>
    <w:rsid w:val="00580780"/>
    <w:rsid w:val="00583BBF"/>
    <w:rsid w:val="00583DF9"/>
    <w:rsid w:val="00584C0F"/>
    <w:rsid w:val="005861A2"/>
    <w:rsid w:val="0058709A"/>
    <w:rsid w:val="005871A2"/>
    <w:rsid w:val="00591074"/>
    <w:rsid w:val="00592AF0"/>
    <w:rsid w:val="00593A57"/>
    <w:rsid w:val="00594ADD"/>
    <w:rsid w:val="005A0ADF"/>
    <w:rsid w:val="005A1B42"/>
    <w:rsid w:val="005A2CFD"/>
    <w:rsid w:val="005A7185"/>
    <w:rsid w:val="005A74A1"/>
    <w:rsid w:val="005A7DD3"/>
    <w:rsid w:val="005B4C35"/>
    <w:rsid w:val="005C14E3"/>
    <w:rsid w:val="005D0FDD"/>
    <w:rsid w:val="005D362F"/>
    <w:rsid w:val="005D7D32"/>
    <w:rsid w:val="005E059A"/>
    <w:rsid w:val="005E3162"/>
    <w:rsid w:val="005E59C6"/>
    <w:rsid w:val="005E6848"/>
    <w:rsid w:val="005F327F"/>
    <w:rsid w:val="005F32A1"/>
    <w:rsid w:val="005F48B2"/>
    <w:rsid w:val="005F49CE"/>
    <w:rsid w:val="005F5345"/>
    <w:rsid w:val="005F5388"/>
    <w:rsid w:val="005F5EB5"/>
    <w:rsid w:val="005F66EC"/>
    <w:rsid w:val="00601260"/>
    <w:rsid w:val="00610072"/>
    <w:rsid w:val="0061040B"/>
    <w:rsid w:val="00614589"/>
    <w:rsid w:val="0061627C"/>
    <w:rsid w:val="00617CB6"/>
    <w:rsid w:val="0062006E"/>
    <w:rsid w:val="00620D9C"/>
    <w:rsid w:val="006229E7"/>
    <w:rsid w:val="00633369"/>
    <w:rsid w:val="00645265"/>
    <w:rsid w:val="00650961"/>
    <w:rsid w:val="00653ED6"/>
    <w:rsid w:val="006541C5"/>
    <w:rsid w:val="006553AC"/>
    <w:rsid w:val="0066367D"/>
    <w:rsid w:val="006672BA"/>
    <w:rsid w:val="00673750"/>
    <w:rsid w:val="00674068"/>
    <w:rsid w:val="006740DF"/>
    <w:rsid w:val="00684CAE"/>
    <w:rsid w:val="00686519"/>
    <w:rsid w:val="00695128"/>
    <w:rsid w:val="006A0FE2"/>
    <w:rsid w:val="006A5010"/>
    <w:rsid w:val="006A6669"/>
    <w:rsid w:val="006B0681"/>
    <w:rsid w:val="006B16A8"/>
    <w:rsid w:val="006D1E9C"/>
    <w:rsid w:val="006D5D18"/>
    <w:rsid w:val="006D7306"/>
    <w:rsid w:val="006E1715"/>
    <w:rsid w:val="006E4944"/>
    <w:rsid w:val="006F087B"/>
    <w:rsid w:val="006F2588"/>
    <w:rsid w:val="007015A1"/>
    <w:rsid w:val="00701D67"/>
    <w:rsid w:val="007049D0"/>
    <w:rsid w:val="00715CD8"/>
    <w:rsid w:val="00716732"/>
    <w:rsid w:val="007239E0"/>
    <w:rsid w:val="0072696C"/>
    <w:rsid w:val="007270BA"/>
    <w:rsid w:val="00730912"/>
    <w:rsid w:val="00737073"/>
    <w:rsid w:val="00744408"/>
    <w:rsid w:val="00750D70"/>
    <w:rsid w:val="00760ED1"/>
    <w:rsid w:val="00762BB0"/>
    <w:rsid w:val="00765862"/>
    <w:rsid w:val="00765CB1"/>
    <w:rsid w:val="00766004"/>
    <w:rsid w:val="00766E0A"/>
    <w:rsid w:val="00767D81"/>
    <w:rsid w:val="007723E3"/>
    <w:rsid w:val="00772D54"/>
    <w:rsid w:val="00775B83"/>
    <w:rsid w:val="00776CA4"/>
    <w:rsid w:val="00777700"/>
    <w:rsid w:val="007824BA"/>
    <w:rsid w:val="0078295D"/>
    <w:rsid w:val="00783625"/>
    <w:rsid w:val="00790660"/>
    <w:rsid w:val="00795C96"/>
    <w:rsid w:val="007B20ED"/>
    <w:rsid w:val="007B2665"/>
    <w:rsid w:val="007C3808"/>
    <w:rsid w:val="007C4B06"/>
    <w:rsid w:val="007D0031"/>
    <w:rsid w:val="007D1B87"/>
    <w:rsid w:val="007D3A9E"/>
    <w:rsid w:val="007D3AD8"/>
    <w:rsid w:val="007D4AB6"/>
    <w:rsid w:val="007D6432"/>
    <w:rsid w:val="007D6A1B"/>
    <w:rsid w:val="007E46A4"/>
    <w:rsid w:val="007F1D2B"/>
    <w:rsid w:val="007F67EA"/>
    <w:rsid w:val="007F694D"/>
    <w:rsid w:val="00800C53"/>
    <w:rsid w:val="0080438B"/>
    <w:rsid w:val="00806D90"/>
    <w:rsid w:val="00820059"/>
    <w:rsid w:val="008233ED"/>
    <w:rsid w:val="0083579B"/>
    <w:rsid w:val="00835D95"/>
    <w:rsid w:val="00837644"/>
    <w:rsid w:val="00841B10"/>
    <w:rsid w:val="008454E6"/>
    <w:rsid w:val="0085047B"/>
    <w:rsid w:val="00860542"/>
    <w:rsid w:val="008610B8"/>
    <w:rsid w:val="00861D2C"/>
    <w:rsid w:val="00866136"/>
    <w:rsid w:val="00866FC7"/>
    <w:rsid w:val="00870169"/>
    <w:rsid w:val="00871950"/>
    <w:rsid w:val="00874122"/>
    <w:rsid w:val="00875D54"/>
    <w:rsid w:val="00877967"/>
    <w:rsid w:val="00880B9C"/>
    <w:rsid w:val="00881E7C"/>
    <w:rsid w:val="008869E6"/>
    <w:rsid w:val="00890F7F"/>
    <w:rsid w:val="008914E1"/>
    <w:rsid w:val="008932BE"/>
    <w:rsid w:val="00897944"/>
    <w:rsid w:val="008A1980"/>
    <w:rsid w:val="008A348A"/>
    <w:rsid w:val="008A541D"/>
    <w:rsid w:val="008B2039"/>
    <w:rsid w:val="008B2B87"/>
    <w:rsid w:val="008B2EB5"/>
    <w:rsid w:val="008C06EB"/>
    <w:rsid w:val="008C1C0E"/>
    <w:rsid w:val="008C1C45"/>
    <w:rsid w:val="008C21F3"/>
    <w:rsid w:val="008C7A3E"/>
    <w:rsid w:val="008D0797"/>
    <w:rsid w:val="008D76E3"/>
    <w:rsid w:val="008D7980"/>
    <w:rsid w:val="008D799A"/>
    <w:rsid w:val="008D7C2C"/>
    <w:rsid w:val="008E382F"/>
    <w:rsid w:val="008E51D0"/>
    <w:rsid w:val="008E7EE3"/>
    <w:rsid w:val="008F6667"/>
    <w:rsid w:val="008F70EA"/>
    <w:rsid w:val="00902F74"/>
    <w:rsid w:val="00905075"/>
    <w:rsid w:val="009172C5"/>
    <w:rsid w:val="009210F8"/>
    <w:rsid w:val="00921350"/>
    <w:rsid w:val="00923EB5"/>
    <w:rsid w:val="0092466E"/>
    <w:rsid w:val="00932060"/>
    <w:rsid w:val="009324C3"/>
    <w:rsid w:val="00942981"/>
    <w:rsid w:val="009429A3"/>
    <w:rsid w:val="00942CCA"/>
    <w:rsid w:val="00944547"/>
    <w:rsid w:val="00945DA5"/>
    <w:rsid w:val="00957D8E"/>
    <w:rsid w:val="0096280A"/>
    <w:rsid w:val="009629E6"/>
    <w:rsid w:val="0096341F"/>
    <w:rsid w:val="00963423"/>
    <w:rsid w:val="00964093"/>
    <w:rsid w:val="0096693E"/>
    <w:rsid w:val="00971139"/>
    <w:rsid w:val="009753F5"/>
    <w:rsid w:val="009829D8"/>
    <w:rsid w:val="00984537"/>
    <w:rsid w:val="0098541B"/>
    <w:rsid w:val="009868F3"/>
    <w:rsid w:val="0099093C"/>
    <w:rsid w:val="0099506B"/>
    <w:rsid w:val="0099546C"/>
    <w:rsid w:val="009A1729"/>
    <w:rsid w:val="009A2CA9"/>
    <w:rsid w:val="009A603D"/>
    <w:rsid w:val="009B03BB"/>
    <w:rsid w:val="009B10D1"/>
    <w:rsid w:val="009B5DA2"/>
    <w:rsid w:val="009C385B"/>
    <w:rsid w:val="009C5CEA"/>
    <w:rsid w:val="009C6B05"/>
    <w:rsid w:val="009D3A05"/>
    <w:rsid w:val="009D3EB4"/>
    <w:rsid w:val="009E1D10"/>
    <w:rsid w:val="009E2263"/>
    <w:rsid w:val="009E5461"/>
    <w:rsid w:val="00A02627"/>
    <w:rsid w:val="00A02B0A"/>
    <w:rsid w:val="00A110CC"/>
    <w:rsid w:val="00A123A3"/>
    <w:rsid w:val="00A13382"/>
    <w:rsid w:val="00A133EB"/>
    <w:rsid w:val="00A2369B"/>
    <w:rsid w:val="00A25AEC"/>
    <w:rsid w:val="00A25BD2"/>
    <w:rsid w:val="00A26A4E"/>
    <w:rsid w:val="00A27A8D"/>
    <w:rsid w:val="00A27E97"/>
    <w:rsid w:val="00A3487F"/>
    <w:rsid w:val="00A3658C"/>
    <w:rsid w:val="00A37556"/>
    <w:rsid w:val="00A40721"/>
    <w:rsid w:val="00A40882"/>
    <w:rsid w:val="00A42591"/>
    <w:rsid w:val="00A54A41"/>
    <w:rsid w:val="00A5615A"/>
    <w:rsid w:val="00A56FDB"/>
    <w:rsid w:val="00A57752"/>
    <w:rsid w:val="00A70E07"/>
    <w:rsid w:val="00A71438"/>
    <w:rsid w:val="00A74AA2"/>
    <w:rsid w:val="00A75121"/>
    <w:rsid w:val="00A7767D"/>
    <w:rsid w:val="00A82343"/>
    <w:rsid w:val="00A8396E"/>
    <w:rsid w:val="00A86A11"/>
    <w:rsid w:val="00A91E5D"/>
    <w:rsid w:val="00A9750C"/>
    <w:rsid w:val="00AA3AF5"/>
    <w:rsid w:val="00AA583A"/>
    <w:rsid w:val="00AB3B5A"/>
    <w:rsid w:val="00AB46F2"/>
    <w:rsid w:val="00AC6B0C"/>
    <w:rsid w:val="00AC702F"/>
    <w:rsid w:val="00AD011D"/>
    <w:rsid w:val="00AD0C71"/>
    <w:rsid w:val="00AD132F"/>
    <w:rsid w:val="00AD30F8"/>
    <w:rsid w:val="00AD7076"/>
    <w:rsid w:val="00AE41D0"/>
    <w:rsid w:val="00AE53F5"/>
    <w:rsid w:val="00AE7C86"/>
    <w:rsid w:val="00AF1178"/>
    <w:rsid w:val="00AF77A6"/>
    <w:rsid w:val="00AF7917"/>
    <w:rsid w:val="00B02ED1"/>
    <w:rsid w:val="00B0309A"/>
    <w:rsid w:val="00B03528"/>
    <w:rsid w:val="00B06067"/>
    <w:rsid w:val="00B1251A"/>
    <w:rsid w:val="00B1313B"/>
    <w:rsid w:val="00B145D6"/>
    <w:rsid w:val="00B147DB"/>
    <w:rsid w:val="00B17E63"/>
    <w:rsid w:val="00B20B8B"/>
    <w:rsid w:val="00B27964"/>
    <w:rsid w:val="00B317EB"/>
    <w:rsid w:val="00B3211B"/>
    <w:rsid w:val="00B34E03"/>
    <w:rsid w:val="00B35CBF"/>
    <w:rsid w:val="00B534FE"/>
    <w:rsid w:val="00B53AA2"/>
    <w:rsid w:val="00B53D20"/>
    <w:rsid w:val="00B54E69"/>
    <w:rsid w:val="00B550EB"/>
    <w:rsid w:val="00B60369"/>
    <w:rsid w:val="00B60DEE"/>
    <w:rsid w:val="00B62FC1"/>
    <w:rsid w:val="00B70C83"/>
    <w:rsid w:val="00B71441"/>
    <w:rsid w:val="00B749B3"/>
    <w:rsid w:val="00B76FA1"/>
    <w:rsid w:val="00B77527"/>
    <w:rsid w:val="00B77708"/>
    <w:rsid w:val="00B8091F"/>
    <w:rsid w:val="00B80D40"/>
    <w:rsid w:val="00B82FB0"/>
    <w:rsid w:val="00B83852"/>
    <w:rsid w:val="00B83DE1"/>
    <w:rsid w:val="00B84EDF"/>
    <w:rsid w:val="00B85995"/>
    <w:rsid w:val="00B87A76"/>
    <w:rsid w:val="00B91B63"/>
    <w:rsid w:val="00B92FA6"/>
    <w:rsid w:val="00BA0576"/>
    <w:rsid w:val="00BA1881"/>
    <w:rsid w:val="00BA2164"/>
    <w:rsid w:val="00BA70C1"/>
    <w:rsid w:val="00BB0638"/>
    <w:rsid w:val="00BB0F0F"/>
    <w:rsid w:val="00BB28F8"/>
    <w:rsid w:val="00BB2AE8"/>
    <w:rsid w:val="00BB3F50"/>
    <w:rsid w:val="00BC2483"/>
    <w:rsid w:val="00BC34E9"/>
    <w:rsid w:val="00BC5AAA"/>
    <w:rsid w:val="00BC61A7"/>
    <w:rsid w:val="00BD0D5F"/>
    <w:rsid w:val="00BD5300"/>
    <w:rsid w:val="00BE2181"/>
    <w:rsid w:val="00BE3084"/>
    <w:rsid w:val="00BE3B5B"/>
    <w:rsid w:val="00BE4874"/>
    <w:rsid w:val="00BE64F2"/>
    <w:rsid w:val="00BE7377"/>
    <w:rsid w:val="00BF1181"/>
    <w:rsid w:val="00BF2897"/>
    <w:rsid w:val="00BF2DEC"/>
    <w:rsid w:val="00BF7516"/>
    <w:rsid w:val="00C03A9E"/>
    <w:rsid w:val="00C0426F"/>
    <w:rsid w:val="00C06F8F"/>
    <w:rsid w:val="00C119CD"/>
    <w:rsid w:val="00C21094"/>
    <w:rsid w:val="00C23C12"/>
    <w:rsid w:val="00C2514D"/>
    <w:rsid w:val="00C36A3E"/>
    <w:rsid w:val="00C436C5"/>
    <w:rsid w:val="00C469D9"/>
    <w:rsid w:val="00C501D1"/>
    <w:rsid w:val="00C52594"/>
    <w:rsid w:val="00C53518"/>
    <w:rsid w:val="00C53C44"/>
    <w:rsid w:val="00C54F20"/>
    <w:rsid w:val="00C60C11"/>
    <w:rsid w:val="00C60CB7"/>
    <w:rsid w:val="00C61D76"/>
    <w:rsid w:val="00C62CCD"/>
    <w:rsid w:val="00C66AAC"/>
    <w:rsid w:val="00C744A4"/>
    <w:rsid w:val="00C74DC8"/>
    <w:rsid w:val="00C76D74"/>
    <w:rsid w:val="00C86AE9"/>
    <w:rsid w:val="00C87359"/>
    <w:rsid w:val="00C966F8"/>
    <w:rsid w:val="00CA1F6F"/>
    <w:rsid w:val="00CA66E2"/>
    <w:rsid w:val="00CB1033"/>
    <w:rsid w:val="00CB1D97"/>
    <w:rsid w:val="00CB5AA4"/>
    <w:rsid w:val="00CB78CF"/>
    <w:rsid w:val="00CC0A2F"/>
    <w:rsid w:val="00CC1EAC"/>
    <w:rsid w:val="00CC3AA1"/>
    <w:rsid w:val="00CD2030"/>
    <w:rsid w:val="00CD32FD"/>
    <w:rsid w:val="00CD6DCD"/>
    <w:rsid w:val="00CE0E5D"/>
    <w:rsid w:val="00CE137F"/>
    <w:rsid w:val="00CE471A"/>
    <w:rsid w:val="00CE5092"/>
    <w:rsid w:val="00CF16A3"/>
    <w:rsid w:val="00CF290F"/>
    <w:rsid w:val="00CF3E83"/>
    <w:rsid w:val="00D005B7"/>
    <w:rsid w:val="00D00E54"/>
    <w:rsid w:val="00D0217D"/>
    <w:rsid w:val="00D037C9"/>
    <w:rsid w:val="00D05309"/>
    <w:rsid w:val="00D14B0C"/>
    <w:rsid w:val="00D14F98"/>
    <w:rsid w:val="00D14FC0"/>
    <w:rsid w:val="00D2469F"/>
    <w:rsid w:val="00D24A9A"/>
    <w:rsid w:val="00D352CA"/>
    <w:rsid w:val="00D36781"/>
    <w:rsid w:val="00D4395E"/>
    <w:rsid w:val="00D43D18"/>
    <w:rsid w:val="00D43E22"/>
    <w:rsid w:val="00D43F14"/>
    <w:rsid w:val="00D477CF"/>
    <w:rsid w:val="00D516C8"/>
    <w:rsid w:val="00D52A24"/>
    <w:rsid w:val="00D57EDE"/>
    <w:rsid w:val="00D61D2E"/>
    <w:rsid w:val="00D62A77"/>
    <w:rsid w:val="00D66A08"/>
    <w:rsid w:val="00D66A39"/>
    <w:rsid w:val="00D67FE0"/>
    <w:rsid w:val="00D73693"/>
    <w:rsid w:val="00D777D0"/>
    <w:rsid w:val="00D8170A"/>
    <w:rsid w:val="00D82DF2"/>
    <w:rsid w:val="00D84C4B"/>
    <w:rsid w:val="00D87DC1"/>
    <w:rsid w:val="00D925BC"/>
    <w:rsid w:val="00D92D7B"/>
    <w:rsid w:val="00D94764"/>
    <w:rsid w:val="00DA0C58"/>
    <w:rsid w:val="00DA189F"/>
    <w:rsid w:val="00DA3678"/>
    <w:rsid w:val="00DA39CA"/>
    <w:rsid w:val="00DA7232"/>
    <w:rsid w:val="00DA7F7B"/>
    <w:rsid w:val="00DB5FE3"/>
    <w:rsid w:val="00DB65CE"/>
    <w:rsid w:val="00DC07BD"/>
    <w:rsid w:val="00DC44A0"/>
    <w:rsid w:val="00DC468D"/>
    <w:rsid w:val="00DD1A6A"/>
    <w:rsid w:val="00DD1DD0"/>
    <w:rsid w:val="00DD2B3E"/>
    <w:rsid w:val="00DD315A"/>
    <w:rsid w:val="00DD5BBE"/>
    <w:rsid w:val="00DE0729"/>
    <w:rsid w:val="00DE17FA"/>
    <w:rsid w:val="00DE1C93"/>
    <w:rsid w:val="00DE238F"/>
    <w:rsid w:val="00DE36BC"/>
    <w:rsid w:val="00DE5433"/>
    <w:rsid w:val="00E0167F"/>
    <w:rsid w:val="00E05D86"/>
    <w:rsid w:val="00E0696F"/>
    <w:rsid w:val="00E133B6"/>
    <w:rsid w:val="00E14831"/>
    <w:rsid w:val="00E14872"/>
    <w:rsid w:val="00E174FF"/>
    <w:rsid w:val="00E229DE"/>
    <w:rsid w:val="00E230C5"/>
    <w:rsid w:val="00E354DF"/>
    <w:rsid w:val="00E36BD0"/>
    <w:rsid w:val="00E420C3"/>
    <w:rsid w:val="00E4264D"/>
    <w:rsid w:val="00E459A6"/>
    <w:rsid w:val="00E45E76"/>
    <w:rsid w:val="00E500E6"/>
    <w:rsid w:val="00E5181F"/>
    <w:rsid w:val="00E52659"/>
    <w:rsid w:val="00E5757D"/>
    <w:rsid w:val="00E609D9"/>
    <w:rsid w:val="00E667B2"/>
    <w:rsid w:val="00E7075D"/>
    <w:rsid w:val="00E72061"/>
    <w:rsid w:val="00E72829"/>
    <w:rsid w:val="00E732F2"/>
    <w:rsid w:val="00E743CA"/>
    <w:rsid w:val="00E828F7"/>
    <w:rsid w:val="00E848CF"/>
    <w:rsid w:val="00E8797F"/>
    <w:rsid w:val="00E87B3B"/>
    <w:rsid w:val="00E90940"/>
    <w:rsid w:val="00E91F8C"/>
    <w:rsid w:val="00E9485E"/>
    <w:rsid w:val="00E961F6"/>
    <w:rsid w:val="00E97A3D"/>
    <w:rsid w:val="00EA01AE"/>
    <w:rsid w:val="00EA2D75"/>
    <w:rsid w:val="00EA335A"/>
    <w:rsid w:val="00EB06FE"/>
    <w:rsid w:val="00EB0B93"/>
    <w:rsid w:val="00EB13FF"/>
    <w:rsid w:val="00EB20CA"/>
    <w:rsid w:val="00EB6704"/>
    <w:rsid w:val="00EC3738"/>
    <w:rsid w:val="00EC4D1E"/>
    <w:rsid w:val="00EC5A3B"/>
    <w:rsid w:val="00ED04DC"/>
    <w:rsid w:val="00ED0957"/>
    <w:rsid w:val="00ED2F39"/>
    <w:rsid w:val="00ED4C8E"/>
    <w:rsid w:val="00EE051B"/>
    <w:rsid w:val="00EE67B8"/>
    <w:rsid w:val="00EF1D4C"/>
    <w:rsid w:val="00EF39D6"/>
    <w:rsid w:val="00EF65A7"/>
    <w:rsid w:val="00F009D6"/>
    <w:rsid w:val="00F0238C"/>
    <w:rsid w:val="00F03BEC"/>
    <w:rsid w:val="00F05F22"/>
    <w:rsid w:val="00F118DA"/>
    <w:rsid w:val="00F1465F"/>
    <w:rsid w:val="00F151B1"/>
    <w:rsid w:val="00F22C73"/>
    <w:rsid w:val="00F22ED6"/>
    <w:rsid w:val="00F2670E"/>
    <w:rsid w:val="00F277C7"/>
    <w:rsid w:val="00F309C9"/>
    <w:rsid w:val="00F311C2"/>
    <w:rsid w:val="00F3255B"/>
    <w:rsid w:val="00F32987"/>
    <w:rsid w:val="00F329D2"/>
    <w:rsid w:val="00F353B3"/>
    <w:rsid w:val="00F35FF0"/>
    <w:rsid w:val="00F40D1A"/>
    <w:rsid w:val="00F46584"/>
    <w:rsid w:val="00F47D77"/>
    <w:rsid w:val="00F51AB1"/>
    <w:rsid w:val="00F535F9"/>
    <w:rsid w:val="00F54579"/>
    <w:rsid w:val="00F56426"/>
    <w:rsid w:val="00F568D1"/>
    <w:rsid w:val="00F56927"/>
    <w:rsid w:val="00F569A5"/>
    <w:rsid w:val="00F643BA"/>
    <w:rsid w:val="00F6597D"/>
    <w:rsid w:val="00F66C16"/>
    <w:rsid w:val="00F67BF7"/>
    <w:rsid w:val="00F75063"/>
    <w:rsid w:val="00F756D0"/>
    <w:rsid w:val="00F77537"/>
    <w:rsid w:val="00F77DE7"/>
    <w:rsid w:val="00F801B0"/>
    <w:rsid w:val="00F87740"/>
    <w:rsid w:val="00F90497"/>
    <w:rsid w:val="00F90578"/>
    <w:rsid w:val="00F923AC"/>
    <w:rsid w:val="00F929FF"/>
    <w:rsid w:val="00F95C91"/>
    <w:rsid w:val="00F95E4C"/>
    <w:rsid w:val="00FA0B29"/>
    <w:rsid w:val="00FA2A13"/>
    <w:rsid w:val="00FA4E0F"/>
    <w:rsid w:val="00FB272A"/>
    <w:rsid w:val="00FB3AC2"/>
    <w:rsid w:val="00FB6107"/>
    <w:rsid w:val="00FC0DBB"/>
    <w:rsid w:val="00FC2EBA"/>
    <w:rsid w:val="00FC3056"/>
    <w:rsid w:val="00FC522A"/>
    <w:rsid w:val="00FD1D39"/>
    <w:rsid w:val="00FD6888"/>
    <w:rsid w:val="00FE1BA3"/>
    <w:rsid w:val="00FE3599"/>
    <w:rsid w:val="00FE620F"/>
    <w:rsid w:val="00FF1188"/>
    <w:rsid w:val="00FF1284"/>
    <w:rsid w:val="00FF4184"/>
    <w:rsid w:val="00FF67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9E487AD-75C1-4E54-A44D-D77BD8FCC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800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link w:val="af3"/>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uiPriority w:val="9"/>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4">
    <w:name w:val="header"/>
    <w:basedOn w:val="a1"/>
    <w:link w:val="af5"/>
    <w:unhideWhenUsed/>
    <w:rsid w:val="00485092"/>
    <w:pPr>
      <w:tabs>
        <w:tab w:val="center" w:pos="4153"/>
        <w:tab w:val="right" w:pos="8306"/>
      </w:tabs>
      <w:snapToGrid w:val="0"/>
    </w:pPr>
    <w:rPr>
      <w:sz w:val="20"/>
      <w:szCs w:val="20"/>
    </w:rPr>
  </w:style>
  <w:style w:type="character" w:customStyle="1" w:styleId="af5">
    <w:name w:val="頁首 字元"/>
    <w:link w:val="af4"/>
    <w:rsid w:val="00485092"/>
    <w:rPr>
      <w:rFonts w:ascii="標楷體" w:eastAsia="標楷體"/>
      <w:snapToGrid w:val="0"/>
      <w:kern w:val="2"/>
    </w:rPr>
  </w:style>
  <w:style w:type="paragraph" w:styleId="af6">
    <w:name w:val="footer"/>
    <w:basedOn w:val="a1"/>
    <w:link w:val="af7"/>
    <w:uiPriority w:val="99"/>
    <w:unhideWhenUsed/>
    <w:rsid w:val="00485092"/>
    <w:pPr>
      <w:tabs>
        <w:tab w:val="center" w:pos="4153"/>
        <w:tab w:val="right" w:pos="8306"/>
      </w:tabs>
      <w:snapToGrid w:val="0"/>
    </w:pPr>
    <w:rPr>
      <w:sz w:val="20"/>
      <w:szCs w:val="20"/>
    </w:rPr>
  </w:style>
  <w:style w:type="character" w:customStyle="1" w:styleId="af7">
    <w:name w:val="頁尾 字元"/>
    <w:link w:val="af6"/>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8">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a"/>
    <w:uiPriority w:val="99"/>
    <w:unhideWhenUsed/>
    <w:rsid w:val="00485092"/>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9"/>
    <w:uiPriority w:val="99"/>
    <w:qFormat/>
    <w:rsid w:val="00485092"/>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c">
    <w:name w:val="Balloon Text"/>
    <w:basedOn w:val="a1"/>
    <w:link w:val="afd"/>
    <w:uiPriority w:val="99"/>
    <w:semiHidden/>
    <w:unhideWhenUsed/>
    <w:rsid w:val="00485092"/>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485092"/>
    <w:rPr>
      <w:rFonts w:ascii="Cambria" w:hAnsi="Cambria"/>
      <w:snapToGrid w:val="0"/>
      <w:kern w:val="2"/>
      <w:sz w:val="18"/>
      <w:szCs w:val="18"/>
    </w:rPr>
  </w:style>
  <w:style w:type="table" w:styleId="afe">
    <w:name w:val="Table Grid"/>
    <w:basedOn w:val="a3"/>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e"/>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e"/>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0">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1">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2">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3">
    <w:name w:val="Body Text"/>
    <w:basedOn w:val="a1"/>
    <w:link w:val="aff4"/>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4">
    <w:name w:val="本文 字元"/>
    <w:link w:val="aff3"/>
    <w:rsid w:val="00485092"/>
    <w:rPr>
      <w:rFonts w:ascii="Arial" w:hAnsi="Arial"/>
      <w:spacing w:val="-5"/>
      <w:sz w:val="18"/>
    </w:rPr>
  </w:style>
  <w:style w:type="character" w:customStyle="1" w:styleId="aff5">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6">
    <w:name w:val="Emphasis"/>
    <w:uiPriority w:val="20"/>
    <w:qFormat/>
    <w:rsid w:val="00485092"/>
    <w:rPr>
      <w:b w:val="0"/>
      <w:bCs w:val="0"/>
      <w:i w:val="0"/>
      <w:iCs w:val="0"/>
      <w:color w:val="CC0033"/>
    </w:rPr>
  </w:style>
  <w:style w:type="paragraph" w:styleId="HTML">
    <w:name w:val="HTML Preformatted"/>
    <w:basedOn w:val="a1"/>
    <w:link w:val="HTML0"/>
    <w:uiPriority w:val="99"/>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uiPriority w:val="99"/>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7">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1"/>
    <w:link w:val="aff9"/>
    <w:rsid w:val="00485092"/>
    <w:pPr>
      <w:wordWrap w:val="0"/>
      <w:spacing w:line="340" w:lineRule="exact"/>
      <w:ind w:leftChars="0" w:left="100" w:hangingChars="100" w:hanging="100"/>
    </w:pPr>
    <w:rPr>
      <w:rFonts w:hAnsi="標楷體"/>
      <w:snapToGrid/>
      <w:sz w:val="22"/>
      <w:szCs w:val="22"/>
    </w:rPr>
  </w:style>
  <w:style w:type="character" w:customStyle="1" w:styleId="aff9">
    <w:name w:val="(一) 字元"/>
    <w:link w:val="aff8"/>
    <w:rsid w:val="00485092"/>
    <w:rPr>
      <w:rFonts w:ascii="標楷體" w:eastAsia="標楷體" w:hAnsi="標楷體"/>
      <w:kern w:val="2"/>
      <w:sz w:val="22"/>
      <w:szCs w:val="22"/>
    </w:rPr>
  </w:style>
  <w:style w:type="paragraph" w:customStyle="1" w:styleId="affa">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c">
    <w:name w:val="Salutation"/>
    <w:basedOn w:val="a1"/>
    <w:next w:val="a1"/>
    <w:link w:val="affd"/>
    <w:uiPriority w:val="99"/>
    <w:unhideWhenUsed/>
    <w:rsid w:val="00485092"/>
    <w:rPr>
      <w:rFonts w:hAnsi="標楷體"/>
      <w:color w:val="0070C0"/>
    </w:rPr>
  </w:style>
  <w:style w:type="character" w:customStyle="1" w:styleId="affd">
    <w:name w:val="問候 字元"/>
    <w:link w:val="affc"/>
    <w:uiPriority w:val="99"/>
    <w:rsid w:val="00485092"/>
    <w:rPr>
      <w:rFonts w:ascii="標楷體" w:eastAsia="標楷體" w:hAnsi="標楷體"/>
      <w:snapToGrid w:val="0"/>
      <w:color w:val="0070C0"/>
      <w:kern w:val="2"/>
      <w:sz w:val="28"/>
      <w:szCs w:val="28"/>
    </w:rPr>
  </w:style>
  <w:style w:type="paragraph" w:styleId="affe">
    <w:name w:val="Closing"/>
    <w:basedOn w:val="a1"/>
    <w:link w:val="afff"/>
    <w:uiPriority w:val="99"/>
    <w:unhideWhenUsed/>
    <w:rsid w:val="00485092"/>
    <w:pPr>
      <w:ind w:leftChars="1800" w:left="100"/>
    </w:pPr>
    <w:rPr>
      <w:rFonts w:hAnsi="標楷體"/>
      <w:color w:val="0070C0"/>
    </w:rPr>
  </w:style>
  <w:style w:type="character" w:customStyle="1" w:styleId="afff">
    <w:name w:val="結語 字元"/>
    <w:link w:val="affe"/>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0">
    <w:name w:val="FollowedHyperlink"/>
    <w:uiPriority w:val="99"/>
    <w:unhideWhenUsed/>
    <w:rsid w:val="00485092"/>
    <w:rPr>
      <w:color w:val="954F72"/>
      <w:u w:val="single"/>
    </w:rPr>
  </w:style>
  <w:style w:type="table" w:customStyle="1" w:styleId="32">
    <w:name w:val="表格格線3"/>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2">
    <w:name w:val="註腳文字(標準)"/>
    <w:basedOn w:val="a1"/>
    <w:link w:val="afff3"/>
    <w:qFormat/>
    <w:rsid w:val="00485092"/>
    <w:pPr>
      <w:snapToGrid w:val="0"/>
      <w:spacing w:line="280" w:lineRule="exact"/>
      <w:ind w:leftChars="0" w:left="181" w:firstLineChars="0" w:hanging="181"/>
    </w:pPr>
    <w:rPr>
      <w:sz w:val="24"/>
      <w:szCs w:val="24"/>
    </w:rPr>
  </w:style>
  <w:style w:type="character" w:customStyle="1" w:styleId="afff3">
    <w:name w:val="註腳文字(標準) 字元"/>
    <w:link w:val="afff2"/>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4">
    <w:name w:val="List Paragraph"/>
    <w:basedOn w:val="a1"/>
    <w:link w:val="afff5"/>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6">
    <w:name w:val="Title"/>
    <w:basedOn w:val="a1"/>
    <w:next w:val="a1"/>
    <w:link w:val="afff7"/>
    <w:uiPriority w:val="10"/>
    <w:qFormat/>
    <w:rsid w:val="00485092"/>
    <w:pPr>
      <w:spacing w:before="240" w:after="60"/>
      <w:jc w:val="center"/>
      <w:outlineLvl w:val="0"/>
    </w:pPr>
    <w:rPr>
      <w:rFonts w:ascii="Cambria" w:eastAsia="新細明體" w:hAnsi="Cambria"/>
      <w:b/>
      <w:bCs/>
      <w:sz w:val="32"/>
      <w:szCs w:val="32"/>
    </w:rPr>
  </w:style>
  <w:style w:type="character" w:customStyle="1" w:styleId="afff7">
    <w:name w:val="標題 字元"/>
    <w:link w:val="afff6"/>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8">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9">
    <w:name w:val="annotation text"/>
    <w:basedOn w:val="a1"/>
    <w:link w:val="afffa"/>
    <w:rsid w:val="00485092"/>
    <w:pPr>
      <w:jc w:val="left"/>
    </w:pPr>
  </w:style>
  <w:style w:type="character" w:customStyle="1" w:styleId="afffa">
    <w:name w:val="註解文字 字元"/>
    <w:link w:val="afff9"/>
    <w:rsid w:val="00485092"/>
    <w:rPr>
      <w:rFonts w:ascii="標楷體" w:eastAsia="標楷體"/>
      <w:snapToGrid w:val="0"/>
      <w:kern w:val="2"/>
      <w:sz w:val="28"/>
      <w:szCs w:val="28"/>
    </w:rPr>
  </w:style>
  <w:style w:type="paragraph" w:styleId="afffb">
    <w:name w:val="annotation subject"/>
    <w:basedOn w:val="afff9"/>
    <w:next w:val="afff9"/>
    <w:link w:val="afffc"/>
    <w:rsid w:val="00485092"/>
    <w:rPr>
      <w:b/>
      <w:bCs/>
    </w:rPr>
  </w:style>
  <w:style w:type="character" w:customStyle="1" w:styleId="afffc">
    <w:name w:val="註解主旨 字元"/>
    <w:link w:val="afffb"/>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5">
    <w:name w:val="清單段落 字元"/>
    <w:link w:val="afff4"/>
    <w:uiPriority w:val="34"/>
    <w:locked/>
    <w:rsid w:val="00485092"/>
    <w:rPr>
      <w:rFonts w:ascii="Calibri" w:hAnsi="Calibri"/>
      <w:kern w:val="2"/>
      <w:sz w:val="24"/>
      <w:szCs w:val="22"/>
    </w:rPr>
  </w:style>
  <w:style w:type="paragraph" w:styleId="afffd">
    <w:name w:val="caption"/>
    <w:basedOn w:val="a1"/>
    <w:next w:val="a1"/>
    <w:semiHidden/>
    <w:unhideWhenUsed/>
    <w:qFormat/>
    <w:rsid w:val="00485092"/>
    <w:rPr>
      <w:sz w:val="20"/>
      <w:szCs w:val="20"/>
    </w:rPr>
  </w:style>
  <w:style w:type="table" w:customStyle="1" w:styleId="110">
    <w:name w:val="表格格線11"/>
    <w:basedOn w:val="a3"/>
    <w:next w:val="afe"/>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e"/>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annotation reference"/>
    <w:uiPriority w:val="99"/>
    <w:semiHidden/>
    <w:unhideWhenUsed/>
    <w:rsid w:val="00485092"/>
    <w:rPr>
      <w:sz w:val="18"/>
      <w:szCs w:val="18"/>
    </w:rPr>
  </w:style>
  <w:style w:type="paragraph" w:styleId="affff0">
    <w:name w:val="Body Text Indent"/>
    <w:basedOn w:val="a1"/>
    <w:link w:val="affff1"/>
    <w:rsid w:val="00485092"/>
    <w:pPr>
      <w:ind w:left="566" w:firstLine="566"/>
    </w:pPr>
  </w:style>
  <w:style w:type="character" w:customStyle="1" w:styleId="affff1">
    <w:name w:val="本文縮排 字元"/>
    <w:link w:val="affff0"/>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e"/>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Signature"/>
    <w:basedOn w:val="a1"/>
    <w:link w:val="affff3"/>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3">
    <w:name w:val="簽名 字元"/>
    <w:link w:val="affff2"/>
    <w:rsid w:val="00485092"/>
    <w:rPr>
      <w:spacing w:val="-5"/>
      <w:sz w:val="18"/>
      <w:szCs w:val="18"/>
    </w:rPr>
  </w:style>
  <w:style w:type="paragraph" w:styleId="affff4">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5"/>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5">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6">
    <w:name w:val="Date"/>
    <w:basedOn w:val="a1"/>
    <w:next w:val="a1"/>
    <w:link w:val="affff7"/>
    <w:uiPriority w:val="99"/>
    <w:semiHidden/>
    <w:unhideWhenUsed/>
    <w:rsid w:val="00485092"/>
    <w:pPr>
      <w:jc w:val="right"/>
    </w:pPr>
  </w:style>
  <w:style w:type="character" w:customStyle="1" w:styleId="affff7">
    <w:name w:val="日期 字元"/>
    <w:link w:val="affff6"/>
    <w:uiPriority w:val="99"/>
    <w:semiHidden/>
    <w:rsid w:val="00485092"/>
    <w:rPr>
      <w:rFonts w:ascii="標楷體" w:eastAsia="標楷體"/>
      <w:snapToGrid w:val="0"/>
      <w:kern w:val="2"/>
      <w:sz w:val="28"/>
      <w:szCs w:val="28"/>
    </w:rPr>
  </w:style>
  <w:style w:type="table" w:customStyle="1" w:styleId="120">
    <w:name w:val="表格格線12"/>
    <w:basedOn w:val="a3"/>
    <w:next w:val="afe"/>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 w:type="paragraph" w:customStyle="1" w:styleId="28">
    <w:name w:val=" 字元 字元2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11">
    <w:name w:val="1.1內文"/>
    <w:basedOn w:val="a1"/>
    <w:rsid w:val="00E1487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E14872"/>
    <w:rPr>
      <w:sz w:val="20"/>
      <w:szCs w:val="20"/>
    </w:rPr>
  </w:style>
  <w:style w:type="character" w:customStyle="1" w:styleId="CharacterStyle3">
    <w:name w:val="Character Style 3"/>
    <w:rsid w:val="00E14872"/>
    <w:rPr>
      <w:sz w:val="25"/>
      <w:szCs w:val="25"/>
    </w:rPr>
  </w:style>
  <w:style w:type="paragraph" w:customStyle="1" w:styleId="1e">
    <w:name w:val="字元 字元1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字元 字元"/>
    <w:basedOn w:val="a1"/>
    <w:semiHidden/>
    <w:rsid w:val="00E1487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E14872"/>
  </w:style>
  <w:style w:type="character" w:customStyle="1" w:styleId="af3">
    <w:name w:val="前言(一)(二)(三) 字元"/>
    <w:link w:val="af2"/>
    <w:rsid w:val="00E14872"/>
    <w:rPr>
      <w:rFonts w:ascii="標楷體" w:eastAsia="標楷體"/>
      <w:snapToGrid w:val="0"/>
      <w:kern w:val="2"/>
      <w:sz w:val="28"/>
      <w:szCs w:val="28"/>
    </w:rPr>
  </w:style>
  <w:style w:type="table" w:customStyle="1" w:styleId="6">
    <w:name w:val="表格格線6"/>
    <w:basedOn w:val="a3"/>
    <w:next w:val="afe"/>
    <w:rsid w:val="004270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217521636">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 w:id="188856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F1B28-D36F-4254-952E-D7A9E2E86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2</Pages>
  <Words>2390</Words>
  <Characters>13629</Characters>
  <Application>Microsoft Office Word</Application>
  <DocSecurity>0</DocSecurity>
  <Lines>113</Lines>
  <Paragraphs>31</Paragraphs>
  <ScaleCrop>false</ScaleCrop>
  <Company>HOME</Company>
  <LinksUpToDate>false</LinksUpToDate>
  <CharactersWithSpaces>15988</CharactersWithSpaces>
  <SharedDoc>false</SharedDoc>
  <HLinks>
    <vt:vector size="48" baseType="variant">
      <vt:variant>
        <vt:i4>1835061</vt:i4>
      </vt:variant>
      <vt:variant>
        <vt:i4>44</vt:i4>
      </vt:variant>
      <vt:variant>
        <vt:i4>0</vt:i4>
      </vt:variant>
      <vt:variant>
        <vt:i4>5</vt:i4>
      </vt:variant>
      <vt:variant>
        <vt:lpwstr/>
      </vt:variant>
      <vt:variant>
        <vt:lpwstr>_Toc224719271</vt:lpwstr>
      </vt:variant>
      <vt:variant>
        <vt:i4>1835061</vt:i4>
      </vt:variant>
      <vt:variant>
        <vt:i4>38</vt:i4>
      </vt:variant>
      <vt:variant>
        <vt:i4>0</vt:i4>
      </vt:variant>
      <vt:variant>
        <vt:i4>5</vt:i4>
      </vt:variant>
      <vt:variant>
        <vt:lpwstr/>
      </vt:variant>
      <vt:variant>
        <vt:lpwstr>_Toc224719270</vt:lpwstr>
      </vt:variant>
      <vt:variant>
        <vt:i4>1900597</vt:i4>
      </vt:variant>
      <vt:variant>
        <vt:i4>32</vt:i4>
      </vt:variant>
      <vt:variant>
        <vt:i4>0</vt:i4>
      </vt:variant>
      <vt:variant>
        <vt:i4>5</vt:i4>
      </vt:variant>
      <vt:variant>
        <vt:lpwstr/>
      </vt:variant>
      <vt:variant>
        <vt:lpwstr>_Toc224719269</vt:lpwstr>
      </vt:variant>
      <vt:variant>
        <vt:i4>1900597</vt:i4>
      </vt:variant>
      <vt:variant>
        <vt:i4>26</vt:i4>
      </vt:variant>
      <vt:variant>
        <vt:i4>0</vt:i4>
      </vt:variant>
      <vt:variant>
        <vt:i4>5</vt:i4>
      </vt:variant>
      <vt:variant>
        <vt:lpwstr/>
      </vt:variant>
      <vt:variant>
        <vt:lpwstr>_Toc224719268</vt:lpwstr>
      </vt:variant>
      <vt:variant>
        <vt:i4>1900597</vt:i4>
      </vt:variant>
      <vt:variant>
        <vt:i4>20</vt:i4>
      </vt:variant>
      <vt:variant>
        <vt:i4>0</vt:i4>
      </vt:variant>
      <vt:variant>
        <vt:i4>5</vt:i4>
      </vt:variant>
      <vt:variant>
        <vt:lpwstr/>
      </vt:variant>
      <vt:variant>
        <vt:lpwstr>_Toc224719267</vt:lpwstr>
      </vt:variant>
      <vt:variant>
        <vt:i4>1900597</vt:i4>
      </vt:variant>
      <vt:variant>
        <vt:i4>14</vt:i4>
      </vt:variant>
      <vt:variant>
        <vt:i4>0</vt:i4>
      </vt:variant>
      <vt:variant>
        <vt:i4>5</vt:i4>
      </vt:variant>
      <vt:variant>
        <vt:lpwstr/>
      </vt:variant>
      <vt:variant>
        <vt:lpwstr>_Toc224719266</vt:lpwstr>
      </vt:variant>
      <vt:variant>
        <vt:i4>1900597</vt:i4>
      </vt:variant>
      <vt:variant>
        <vt:i4>8</vt:i4>
      </vt:variant>
      <vt:variant>
        <vt:i4>0</vt:i4>
      </vt:variant>
      <vt:variant>
        <vt:i4>5</vt:i4>
      </vt:variant>
      <vt:variant>
        <vt:lpwstr/>
      </vt:variant>
      <vt:variant>
        <vt:lpwstr>_Toc224719265</vt:lpwstr>
      </vt:variant>
      <vt:variant>
        <vt:i4>1900597</vt:i4>
      </vt:variant>
      <vt:variant>
        <vt:i4>2</vt:i4>
      </vt:variant>
      <vt:variant>
        <vt:i4>0</vt:i4>
      </vt:variant>
      <vt:variant>
        <vt:i4>5</vt:i4>
      </vt:variant>
      <vt:variant>
        <vt:lpwstr/>
      </vt:variant>
      <vt:variant>
        <vt:lpwstr>_Toc224719264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2026-03-18T01:39:00Z</cp:lastPrinted>
  <dcterms:created xsi:type="dcterms:W3CDTF">2026-03-19T07:35:00Z</dcterms:created>
  <dcterms:modified xsi:type="dcterms:W3CDTF">2026-03-19T07:35:00Z</dcterms:modified>
</cp:coreProperties>
</file>