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AA4" w:rsidRDefault="00E83AA4" w:rsidP="009D7220">
      <w:pPr>
        <w:pStyle w:val="aa"/>
      </w:pPr>
      <w:bookmarkStart w:id="0" w:name="_Toc86911419"/>
      <w:bookmarkStart w:id="1" w:name="_Hlk202287540"/>
      <w:bookmarkStart w:id="2" w:name="_Hlk202543893"/>
      <w:bookmarkStart w:id="3" w:name="_GoBack"/>
      <w:bookmarkEnd w:id="3"/>
      <w:r w:rsidRPr="00E83AA4">
        <w:rPr>
          <w:rFonts w:hint="eastAsia"/>
        </w:rPr>
        <w:t>交通部主管非營業基金113年度決算評估報</w:t>
      </w:r>
      <w:r w:rsidR="004B335B">
        <w:rPr>
          <w:rFonts w:hint="eastAsia"/>
        </w:rPr>
        <w:t>告</w:t>
      </w:r>
    </w:p>
    <w:p w:rsidR="00F6368D" w:rsidRPr="00583888" w:rsidRDefault="00F6368D" w:rsidP="009D7220">
      <w:pPr>
        <w:pStyle w:val="14"/>
        <w:ind w:left="567" w:hanging="567"/>
        <w:rPr>
          <w:rFonts w:hAnsi="標楷體"/>
        </w:rPr>
      </w:pPr>
      <w:bookmarkStart w:id="4" w:name="_Toc531707914"/>
      <w:bookmarkStart w:id="5" w:name="_Toc149813291"/>
      <w:bookmarkStart w:id="6" w:name="_Toc194481508"/>
      <w:bookmarkStart w:id="7" w:name="_Toc224740412"/>
      <w:bookmarkEnd w:id="1"/>
      <w:bookmarkEnd w:id="2"/>
      <w:bookmarkEnd w:id="0"/>
      <w:r w:rsidRPr="00583888">
        <w:rPr>
          <w:rFonts w:hAnsi="標楷體" w:hint="eastAsia"/>
        </w:rPr>
        <w:t>二、</w:t>
      </w:r>
      <w:bookmarkEnd w:id="4"/>
      <w:bookmarkEnd w:id="5"/>
      <w:bookmarkEnd w:id="6"/>
      <w:r w:rsidR="00AA2F0C" w:rsidRPr="00AA2F0C">
        <w:rPr>
          <w:rFonts w:hAnsi="標楷體" w:hint="eastAsia"/>
        </w:rPr>
        <w:t>國道通行費</w:t>
      </w:r>
      <w:r w:rsidR="00F20677" w:rsidRPr="00F20677">
        <w:rPr>
          <w:rFonts w:hAnsi="標楷體" w:hint="eastAsia"/>
        </w:rPr>
        <w:t>逾期欠費及待退還儲值金均逐年攀升，</w:t>
      </w:r>
      <w:r w:rsidR="00AA2F0C" w:rsidRPr="00AA2F0C">
        <w:rPr>
          <w:rFonts w:hAnsi="標楷體" w:hint="eastAsia"/>
        </w:rPr>
        <w:t>允宜研謀改善</w:t>
      </w:r>
      <w:r w:rsidR="00936670">
        <w:rPr>
          <w:rFonts w:hAnsi="標楷體" w:hint="eastAsia"/>
        </w:rPr>
        <w:t>收費制度</w:t>
      </w:r>
      <w:r w:rsidR="00AA2F0C" w:rsidRPr="00AA2F0C">
        <w:rPr>
          <w:rFonts w:hAnsi="標楷體" w:hint="eastAsia"/>
        </w:rPr>
        <w:t>，</w:t>
      </w:r>
      <w:r w:rsidR="008667F6" w:rsidRPr="008667F6">
        <w:rPr>
          <w:rFonts w:hAnsi="標楷體" w:hint="eastAsia"/>
        </w:rPr>
        <w:t>俾兼顧</w:t>
      </w:r>
      <w:r w:rsidR="00936670">
        <w:rPr>
          <w:rFonts w:hAnsi="標楷體" w:hint="eastAsia"/>
        </w:rPr>
        <w:t>國道</w:t>
      </w:r>
      <w:r w:rsidR="008667F6" w:rsidRPr="008667F6">
        <w:rPr>
          <w:rFonts w:hAnsi="標楷體" w:hint="eastAsia"/>
        </w:rPr>
        <w:t>基金財源穩定與用路人權益保障</w:t>
      </w:r>
      <w:bookmarkEnd w:id="7"/>
    </w:p>
    <w:p w:rsidR="00F6368D" w:rsidRPr="00583888" w:rsidRDefault="00F6368D" w:rsidP="00E83AA4">
      <w:pPr>
        <w:ind w:left="566" w:firstLine="566"/>
        <w:rPr>
          <w:rFonts w:hAnsi="標楷體"/>
          <w:b/>
        </w:rPr>
      </w:pPr>
      <w:r w:rsidRPr="00583888">
        <w:rPr>
          <w:rFonts w:hAnsi="標楷體" w:hint="eastAsia"/>
        </w:rPr>
        <w:t>國道公路建設管理基金(以下簡稱國道基金)11</w:t>
      </w:r>
      <w:r w:rsidR="00AA2F0C">
        <w:rPr>
          <w:rFonts w:hAnsi="標楷體"/>
        </w:rPr>
        <w:t>3</w:t>
      </w:r>
      <w:r w:rsidRPr="00583888">
        <w:rPr>
          <w:rFonts w:hAnsi="標楷體" w:hint="eastAsia"/>
        </w:rPr>
        <w:t>年</w:t>
      </w:r>
      <w:r w:rsidR="00247607">
        <w:rPr>
          <w:rFonts w:hAnsi="標楷體" w:hint="eastAsia"/>
        </w:rPr>
        <w:t>度</w:t>
      </w:r>
      <w:r w:rsidRPr="00583888">
        <w:rPr>
          <w:rFonts w:hAnsi="標楷體" w:hint="eastAsia"/>
        </w:rPr>
        <w:t>「</w:t>
      </w:r>
      <w:r w:rsidR="00247607">
        <w:rPr>
          <w:rFonts w:hAnsi="標楷體" w:hint="eastAsia"/>
        </w:rPr>
        <w:t>通行費收入</w:t>
      </w:r>
      <w:r w:rsidRPr="00583888">
        <w:rPr>
          <w:rFonts w:hAnsi="標楷體" w:hint="eastAsia"/>
        </w:rPr>
        <w:t>」</w:t>
      </w:r>
      <w:r w:rsidR="0094227B">
        <w:rPr>
          <w:rFonts w:hAnsi="標楷體" w:hint="eastAsia"/>
        </w:rPr>
        <w:t>預算數233</w:t>
      </w:r>
      <w:r w:rsidR="0094227B" w:rsidRPr="0094227B">
        <w:rPr>
          <w:rFonts w:hAnsi="標楷體" w:hint="eastAsia"/>
        </w:rPr>
        <w:t>億</w:t>
      </w:r>
      <w:r w:rsidR="0094227B">
        <w:rPr>
          <w:rFonts w:hAnsi="標楷體" w:hint="eastAsia"/>
        </w:rPr>
        <w:t>元</w:t>
      </w:r>
      <w:r w:rsidR="0094227B">
        <w:rPr>
          <w:rFonts w:ascii="新細明體" w:eastAsia="新細明體" w:hAnsi="新細明體" w:hint="eastAsia"/>
        </w:rPr>
        <w:t>，</w:t>
      </w:r>
      <w:r w:rsidR="004B6414">
        <w:rPr>
          <w:rFonts w:hAnsi="標楷體" w:hint="eastAsia"/>
        </w:rPr>
        <w:t>決算數</w:t>
      </w:r>
      <w:r w:rsidR="00247607">
        <w:rPr>
          <w:rFonts w:hAnsi="標楷體" w:hint="eastAsia"/>
        </w:rPr>
        <w:t>253億5</w:t>
      </w:r>
      <w:r w:rsidR="00247607">
        <w:rPr>
          <w:rFonts w:hAnsi="標楷體"/>
        </w:rPr>
        <w:t>,</w:t>
      </w:r>
      <w:r w:rsidR="00247607">
        <w:rPr>
          <w:rFonts w:hAnsi="標楷體" w:hint="eastAsia"/>
        </w:rPr>
        <w:t>454萬9</w:t>
      </w:r>
      <w:r w:rsidRPr="00583888">
        <w:rPr>
          <w:rFonts w:hAnsi="標楷體" w:hint="eastAsia"/>
        </w:rPr>
        <w:t>千元，較11</w:t>
      </w:r>
      <w:r w:rsidR="00247607">
        <w:rPr>
          <w:rFonts w:hAnsi="標楷體" w:hint="eastAsia"/>
        </w:rPr>
        <w:t>2</w:t>
      </w:r>
      <w:r w:rsidRPr="00583888">
        <w:rPr>
          <w:rFonts w:hAnsi="標楷體" w:hint="eastAsia"/>
        </w:rPr>
        <w:t>年度</w:t>
      </w:r>
      <w:r w:rsidR="0094227B">
        <w:rPr>
          <w:rFonts w:hAnsi="標楷體" w:hint="eastAsia"/>
        </w:rPr>
        <w:t>決算數</w:t>
      </w:r>
      <w:r w:rsidR="00FF41BA">
        <w:rPr>
          <w:rFonts w:hAnsi="標楷體" w:hint="eastAsia"/>
        </w:rPr>
        <w:t>減少</w:t>
      </w:r>
      <w:r w:rsidRPr="00583888">
        <w:rPr>
          <w:rFonts w:hAnsi="標楷體" w:hint="eastAsia"/>
        </w:rPr>
        <w:t>1億</w:t>
      </w:r>
      <w:r w:rsidR="00FF41BA">
        <w:rPr>
          <w:rFonts w:hAnsi="標楷體" w:hint="eastAsia"/>
        </w:rPr>
        <w:t>6</w:t>
      </w:r>
      <w:r w:rsidRPr="00583888">
        <w:rPr>
          <w:rFonts w:hAnsi="標楷體"/>
        </w:rPr>
        <w:t>,</w:t>
      </w:r>
      <w:r w:rsidR="00FF41BA">
        <w:rPr>
          <w:rFonts w:hAnsi="標楷體" w:hint="eastAsia"/>
        </w:rPr>
        <w:t>032</w:t>
      </w:r>
      <w:r w:rsidRPr="00583888">
        <w:rPr>
          <w:rFonts w:hAnsi="標楷體" w:hint="eastAsia"/>
        </w:rPr>
        <w:t>萬</w:t>
      </w:r>
      <w:r w:rsidR="00FF41BA">
        <w:rPr>
          <w:rFonts w:hAnsi="標楷體" w:hint="eastAsia"/>
        </w:rPr>
        <w:t>5</w:t>
      </w:r>
      <w:r w:rsidRPr="00583888">
        <w:rPr>
          <w:rFonts w:hAnsi="標楷體" w:hint="eastAsia"/>
        </w:rPr>
        <w:t>千元。經查：</w:t>
      </w:r>
    </w:p>
    <w:p w:rsidR="00FF41BA" w:rsidRDefault="00FF41BA" w:rsidP="00E83AA4">
      <w:pPr>
        <w:pStyle w:val="a4"/>
        <w:ind w:left="849" w:hanging="283"/>
        <w:rPr>
          <w:rFonts w:hAnsi="標楷體"/>
          <w:b/>
          <w:bCs/>
        </w:rPr>
      </w:pPr>
      <w:r>
        <w:rPr>
          <w:rFonts w:hAnsi="標楷體" w:hint="eastAsia"/>
          <w:b/>
          <w:bCs/>
        </w:rPr>
        <w:t>(一)</w:t>
      </w:r>
      <w:r w:rsidR="00AB2E7C" w:rsidRPr="00AB2E7C">
        <w:rPr>
          <w:rFonts w:hAnsi="標楷體" w:hint="eastAsia"/>
          <w:b/>
          <w:bCs/>
        </w:rPr>
        <w:t>逾期欠費問題雖經多年催收，仍逐年攀升</w:t>
      </w:r>
      <w:r w:rsidR="00AB2E7C">
        <w:rPr>
          <w:rFonts w:ascii="新細明體" w:eastAsia="新細明體" w:hAnsi="新細明體" w:hint="eastAsia"/>
          <w:b/>
          <w:bCs/>
        </w:rPr>
        <w:t>，</w:t>
      </w:r>
      <w:r w:rsidR="00AB2E7C" w:rsidRPr="00AB2E7C">
        <w:rPr>
          <w:rFonts w:hAnsi="標楷體" w:hint="eastAsia"/>
          <w:b/>
          <w:bCs/>
        </w:rPr>
        <w:t>允宜研擬更有效欠費催收機制，俾維基金財源</w:t>
      </w:r>
    </w:p>
    <w:p w:rsidR="00FF41BA" w:rsidRDefault="00FF41BA" w:rsidP="00E83AA4">
      <w:pPr>
        <w:pStyle w:val="21"/>
        <w:ind w:left="850" w:firstLine="566"/>
        <w:rPr>
          <w:rFonts w:hAnsi="標楷體"/>
        </w:rPr>
      </w:pPr>
      <w:r w:rsidRPr="00761716">
        <w:rPr>
          <w:rFonts w:hAnsi="標楷體" w:hint="eastAsia"/>
        </w:rPr>
        <w:t>國道高速公路自102年12月30日改採以車輛歸戶方式</w:t>
      </w:r>
      <w:r w:rsidR="00090B97">
        <w:rPr>
          <w:rFonts w:ascii="新細明體" w:eastAsia="新細明體" w:hAnsi="新細明體" w:hint="eastAsia"/>
        </w:rPr>
        <w:t>，</w:t>
      </w:r>
      <w:r w:rsidRPr="00761716">
        <w:rPr>
          <w:rFonts w:hAnsi="標楷體" w:hint="eastAsia"/>
        </w:rPr>
        <w:t>按車輛行駛里程計費</w:t>
      </w:r>
      <w:r>
        <w:rPr>
          <w:rFonts w:ascii="新細明體" w:eastAsia="新細明體" w:hAnsi="新細明體" w:hint="eastAsia"/>
        </w:rPr>
        <w:t>，</w:t>
      </w:r>
      <w:r w:rsidR="00936670" w:rsidRPr="00951DF9">
        <w:rPr>
          <w:rFonts w:hAnsi="標楷體" w:hint="eastAsia"/>
        </w:rPr>
        <w:t>為</w:t>
      </w:r>
      <w:r w:rsidR="00936670">
        <w:rPr>
          <w:rFonts w:hAnsi="標楷體" w:hint="eastAsia"/>
        </w:rPr>
        <w:t>增進</w:t>
      </w:r>
      <w:r w:rsidR="00936670" w:rsidRPr="00951DF9">
        <w:rPr>
          <w:rFonts w:hAnsi="標楷體" w:hint="eastAsia"/>
        </w:rPr>
        <w:t>國道用路人繳費便</w:t>
      </w:r>
      <w:r w:rsidR="00936670">
        <w:rPr>
          <w:rFonts w:hAnsi="標楷體" w:hint="eastAsia"/>
        </w:rPr>
        <w:t>利</w:t>
      </w:r>
      <w:r w:rsidR="00936670" w:rsidRPr="00951DF9">
        <w:rPr>
          <w:rFonts w:hAnsi="標楷體" w:hint="eastAsia"/>
        </w:rPr>
        <w:t>性</w:t>
      </w:r>
      <w:r w:rsidR="00936670">
        <w:rPr>
          <w:rFonts w:ascii="新細明體" w:eastAsia="新細明體" w:hAnsi="新細明體" w:hint="eastAsia"/>
        </w:rPr>
        <w:t>，</w:t>
      </w:r>
      <w:r w:rsidRPr="00185905">
        <w:rPr>
          <w:rFonts w:hAnsi="標楷體" w:hint="eastAsia"/>
        </w:rPr>
        <w:t>交通部高速公路局(以下簡稱高公局)</w:t>
      </w:r>
      <w:r w:rsidRPr="00951DF9">
        <w:rPr>
          <w:rFonts w:hAnsi="標楷體" w:hint="eastAsia"/>
        </w:rPr>
        <w:t>提供多元繳費管道</w:t>
      </w:r>
      <w:r w:rsidR="007A3088">
        <w:rPr>
          <w:rFonts w:hAnsi="標楷體" w:hint="eastAsia"/>
        </w:rPr>
        <w:t>及</w:t>
      </w:r>
      <w:r w:rsidR="007A3088" w:rsidRPr="007A3088">
        <w:rPr>
          <w:rFonts w:hAnsi="標楷體" w:hint="eastAsia"/>
        </w:rPr>
        <w:t>預儲帳戶機制。惟制度實施多年</w:t>
      </w:r>
      <w:r w:rsidRPr="007A3088">
        <w:rPr>
          <w:rFonts w:hAnsi="標楷體" w:hint="eastAsia"/>
        </w:rPr>
        <w:t>，</w:t>
      </w:r>
      <w:r w:rsidR="007A3088" w:rsidRPr="007A3088">
        <w:rPr>
          <w:rFonts w:hAnsi="標楷體" w:hint="eastAsia"/>
        </w:rPr>
        <w:t>通行費逾期欠費情形仍未見改善，截至113年底累計欠費金額已攀升至13</w:t>
      </w:r>
      <w:r w:rsidR="002A3DD2">
        <w:rPr>
          <w:rFonts w:hAnsi="標楷體" w:hint="eastAsia"/>
        </w:rPr>
        <w:t>.26</w:t>
      </w:r>
      <w:r w:rsidR="007A3088" w:rsidRPr="007A3088">
        <w:rPr>
          <w:rFonts w:hAnsi="標楷體" w:hint="eastAsia"/>
        </w:rPr>
        <w:t>億元，較108年底8</w:t>
      </w:r>
      <w:r w:rsidR="002A3DD2">
        <w:rPr>
          <w:rFonts w:hAnsi="標楷體" w:hint="eastAsia"/>
        </w:rPr>
        <w:t>.77</w:t>
      </w:r>
      <w:r w:rsidR="007A3088" w:rsidRPr="007A3088">
        <w:rPr>
          <w:rFonts w:hAnsi="標楷體" w:hint="eastAsia"/>
        </w:rPr>
        <w:t>億元</w:t>
      </w:r>
      <w:r w:rsidR="002A3DD2">
        <w:rPr>
          <w:rFonts w:ascii="新細明體" w:eastAsia="新細明體" w:hAnsi="新細明體" w:hint="eastAsia"/>
        </w:rPr>
        <w:t>，</w:t>
      </w:r>
      <w:r w:rsidR="007A3088" w:rsidRPr="007A3088">
        <w:rPr>
          <w:rFonts w:hAnsi="標楷體" w:hint="eastAsia"/>
        </w:rPr>
        <w:t>增加逾4</w:t>
      </w:r>
      <w:r w:rsidR="002A3DD2">
        <w:rPr>
          <w:rFonts w:hAnsi="標楷體"/>
        </w:rPr>
        <w:t>.49</w:t>
      </w:r>
      <w:r w:rsidR="007A3088" w:rsidRPr="007A3088">
        <w:rPr>
          <w:rFonts w:hAnsi="標楷體" w:hint="eastAsia"/>
        </w:rPr>
        <w:t>億元</w:t>
      </w:r>
      <w:r w:rsidR="00AB1DF3">
        <w:rPr>
          <w:rFonts w:hAnsi="標楷體" w:hint="eastAsia"/>
        </w:rPr>
        <w:t>(詳表1)</w:t>
      </w:r>
      <w:r w:rsidR="00231E3C" w:rsidRPr="00231E3C">
        <w:rPr>
          <w:rFonts w:hAnsi="標楷體" w:hint="eastAsia"/>
        </w:rPr>
        <w:t>，顯示未補繳逃欠費與日俱增，允宜檢討欠費催收作業及管控機制之有效性，以提升通行費逾期欠費催收成效</w:t>
      </w:r>
      <w:r w:rsidR="007A3088">
        <w:rPr>
          <w:rFonts w:ascii="新細明體" w:eastAsia="新細明體" w:hAnsi="新細明體" w:hint="eastAsia"/>
        </w:rPr>
        <w:t>，</w:t>
      </w:r>
      <w:r w:rsidR="007A3088">
        <w:rPr>
          <w:rFonts w:hAnsi="標楷體" w:hint="eastAsia"/>
        </w:rPr>
        <w:t>並</w:t>
      </w:r>
      <w:r w:rsidR="00231E3C" w:rsidRPr="00231E3C">
        <w:rPr>
          <w:rFonts w:hAnsi="標楷體" w:hint="eastAsia"/>
        </w:rPr>
        <w:t>減少新增欠費案件，俾維基金財源穩健。</w:t>
      </w:r>
    </w:p>
    <w:p w:rsidR="00AB1DF3" w:rsidRDefault="00AB1DF3" w:rsidP="00E83AA4">
      <w:pPr>
        <w:widowControl/>
        <w:spacing w:line="240" w:lineRule="auto"/>
        <w:ind w:leftChars="-9" w:left="-25" w:rightChars="-50" w:right="-142" w:firstLineChars="0" w:firstLine="0"/>
        <w:jc w:val="left"/>
        <w:rPr>
          <w:rFonts w:hAnsi="標楷體" w:hint="eastAsia"/>
          <w:spacing w:val="-5"/>
          <w:kern w:val="0"/>
          <w:sz w:val="24"/>
          <w:szCs w:val="24"/>
        </w:rPr>
      </w:pPr>
      <w:r w:rsidRPr="00583888">
        <w:rPr>
          <w:rFonts w:hAnsi="標楷體" w:hint="eastAsia"/>
          <w:b/>
        </w:rPr>
        <w:t>表1</w:t>
      </w:r>
      <w:r w:rsidRPr="00583888">
        <w:rPr>
          <w:rFonts w:hAnsi="標楷體" w:hint="eastAsia"/>
        </w:rPr>
        <w:t xml:space="preserve">　</w:t>
      </w:r>
      <w:r w:rsidR="00933261">
        <w:rPr>
          <w:rFonts w:hAnsi="標楷體" w:hint="eastAsia"/>
          <w:b/>
        </w:rPr>
        <w:t>國道基金</w:t>
      </w:r>
      <w:r>
        <w:rPr>
          <w:rFonts w:hAnsi="標楷體" w:hint="eastAsia"/>
          <w:b/>
        </w:rPr>
        <w:t>108</w:t>
      </w:r>
      <w:r>
        <w:rPr>
          <w:rFonts w:hAnsi="標楷體" w:hint="eastAsia"/>
          <w:b/>
          <w:bCs/>
        </w:rPr>
        <w:t>至113年底</w:t>
      </w:r>
      <w:r>
        <w:rPr>
          <w:rFonts w:hAnsi="標楷體" w:hint="eastAsia"/>
          <w:b/>
        </w:rPr>
        <w:t>通行費逾期欠費統計表</w:t>
      </w:r>
      <w:r>
        <w:rPr>
          <w:rFonts w:hAnsi="標楷體" w:hint="eastAsia"/>
          <w:spacing w:val="-5"/>
          <w:kern w:val="0"/>
          <w:sz w:val="24"/>
          <w:szCs w:val="24"/>
        </w:rPr>
        <w:t>單位：</w:t>
      </w:r>
      <w:r>
        <w:rPr>
          <w:rFonts w:hAnsi="標楷體" w:hint="eastAsia"/>
          <w:sz w:val="24"/>
          <w:szCs w:val="24"/>
        </w:rPr>
        <w:t>新臺幣</w:t>
      </w:r>
      <w:r>
        <w:rPr>
          <w:rFonts w:hAnsi="標楷體" w:hint="eastAsia"/>
          <w:spacing w:val="-5"/>
          <w:kern w:val="0"/>
          <w:sz w:val="24"/>
          <w:szCs w:val="24"/>
        </w:rPr>
        <w:t>千元</w:t>
      </w:r>
    </w:p>
    <w:tbl>
      <w:tblPr>
        <w:tblW w:w="8533"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574"/>
        <w:gridCol w:w="1159"/>
        <w:gridCol w:w="1160"/>
        <w:gridCol w:w="1160"/>
        <w:gridCol w:w="1160"/>
        <w:gridCol w:w="1160"/>
        <w:gridCol w:w="1160"/>
      </w:tblGrid>
      <w:tr w:rsidR="00AB1DF3" w:rsidRPr="00AB1DF3" w:rsidTr="004E446F">
        <w:trPr>
          <w:tblHeader/>
        </w:trPr>
        <w:tc>
          <w:tcPr>
            <w:tcW w:w="1574" w:type="dxa"/>
            <w:tcBorders>
              <w:top w:val="single" w:sz="12" w:space="0" w:color="auto"/>
              <w:left w:val="single" w:sz="12" w:space="0" w:color="auto"/>
              <w:bottom w:val="doub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項目</w:t>
            </w:r>
          </w:p>
        </w:tc>
        <w:tc>
          <w:tcPr>
            <w:tcW w:w="1159" w:type="dxa"/>
            <w:tcBorders>
              <w:top w:val="single" w:sz="12" w:space="0" w:color="auto"/>
              <w:left w:val="single" w:sz="4" w:space="0" w:color="auto"/>
              <w:bottom w:val="doub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累計至</w:t>
            </w:r>
          </w:p>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108年底</w:t>
            </w:r>
          </w:p>
        </w:tc>
        <w:tc>
          <w:tcPr>
            <w:tcW w:w="1160" w:type="dxa"/>
            <w:tcBorders>
              <w:top w:val="single" w:sz="12" w:space="0" w:color="auto"/>
              <w:left w:val="single" w:sz="4" w:space="0" w:color="auto"/>
              <w:bottom w:val="doub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累計至</w:t>
            </w:r>
          </w:p>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109年底</w:t>
            </w:r>
          </w:p>
        </w:tc>
        <w:tc>
          <w:tcPr>
            <w:tcW w:w="1160" w:type="dxa"/>
            <w:tcBorders>
              <w:top w:val="single" w:sz="12" w:space="0" w:color="auto"/>
              <w:left w:val="single" w:sz="4" w:space="0" w:color="auto"/>
              <w:bottom w:val="doub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累計至</w:t>
            </w:r>
          </w:p>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110年底</w:t>
            </w:r>
          </w:p>
        </w:tc>
        <w:tc>
          <w:tcPr>
            <w:tcW w:w="1160" w:type="dxa"/>
            <w:tcBorders>
              <w:top w:val="single" w:sz="12" w:space="0" w:color="auto"/>
              <w:left w:val="single" w:sz="4" w:space="0" w:color="auto"/>
              <w:bottom w:val="doub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累計至</w:t>
            </w:r>
          </w:p>
          <w:p w:rsidR="00AB1DF3" w:rsidRDefault="00AB1DF3" w:rsidP="00E83AA4">
            <w:pPr>
              <w:spacing w:line="400" w:lineRule="exact"/>
              <w:ind w:leftChars="-25" w:left="-71" w:rightChars="-25" w:right="-71" w:firstLineChars="0" w:firstLine="0"/>
              <w:jc w:val="center"/>
              <w:rPr>
                <w:rFonts w:hAnsi="標楷體" w:hint="eastAsia"/>
                <w:b/>
                <w:bCs/>
                <w:color w:val="000000"/>
                <w:spacing w:val="-20"/>
                <w:kern w:val="0"/>
                <w:sz w:val="24"/>
              </w:rPr>
            </w:pPr>
            <w:r>
              <w:rPr>
                <w:rFonts w:hAnsi="標楷體" w:hint="eastAsia"/>
                <w:b/>
                <w:bCs/>
                <w:color w:val="000000"/>
                <w:spacing w:val="-20"/>
                <w:kern w:val="0"/>
                <w:sz w:val="24"/>
              </w:rPr>
              <w:t>111年底</w:t>
            </w:r>
          </w:p>
        </w:tc>
        <w:tc>
          <w:tcPr>
            <w:tcW w:w="1160" w:type="dxa"/>
            <w:tcBorders>
              <w:top w:val="single" w:sz="12" w:space="0" w:color="auto"/>
              <w:left w:val="single" w:sz="4" w:space="0" w:color="auto"/>
              <w:bottom w:val="double" w:sz="4" w:space="0" w:color="auto"/>
              <w:right w:val="single" w:sz="4" w:space="0" w:color="auto"/>
            </w:tcBorders>
            <w:vAlign w:val="center"/>
            <w:hideMark/>
          </w:tcPr>
          <w:p w:rsidR="00AB1DF3" w:rsidRDefault="00AB1DF3" w:rsidP="00E83AA4">
            <w:pPr>
              <w:spacing w:line="400" w:lineRule="exact"/>
              <w:ind w:leftChars="-34" w:left="-74" w:rightChars="-25" w:right="-71" w:hangingChars="11" w:hanging="22"/>
              <w:jc w:val="center"/>
              <w:rPr>
                <w:rFonts w:hAnsi="標楷體" w:hint="eastAsia"/>
                <w:b/>
                <w:bCs/>
                <w:color w:val="000000"/>
                <w:spacing w:val="-20"/>
                <w:kern w:val="0"/>
                <w:sz w:val="24"/>
              </w:rPr>
            </w:pPr>
            <w:r>
              <w:rPr>
                <w:rFonts w:hAnsi="標楷體" w:hint="eastAsia"/>
                <w:b/>
                <w:bCs/>
                <w:color w:val="000000"/>
                <w:spacing w:val="-20"/>
                <w:kern w:val="0"/>
                <w:sz w:val="24"/>
              </w:rPr>
              <w:t>累計至</w:t>
            </w:r>
          </w:p>
          <w:p w:rsidR="00AB1DF3" w:rsidRDefault="00AB1DF3" w:rsidP="00E83AA4">
            <w:pPr>
              <w:spacing w:line="400" w:lineRule="exact"/>
              <w:ind w:leftChars="-34" w:left="-74" w:rightChars="-25" w:right="-71" w:hangingChars="11" w:hanging="22"/>
              <w:jc w:val="center"/>
              <w:rPr>
                <w:rFonts w:hAnsi="標楷體" w:hint="eastAsia"/>
                <w:b/>
                <w:bCs/>
                <w:color w:val="000000"/>
                <w:spacing w:val="-20"/>
                <w:kern w:val="0"/>
                <w:sz w:val="24"/>
              </w:rPr>
            </w:pPr>
            <w:r>
              <w:rPr>
                <w:rFonts w:hAnsi="標楷體" w:hint="eastAsia"/>
                <w:b/>
                <w:bCs/>
                <w:color w:val="000000"/>
                <w:spacing w:val="-20"/>
                <w:kern w:val="0"/>
                <w:sz w:val="24"/>
              </w:rPr>
              <w:t>112年底</w:t>
            </w:r>
          </w:p>
        </w:tc>
        <w:tc>
          <w:tcPr>
            <w:tcW w:w="1160" w:type="dxa"/>
            <w:tcBorders>
              <w:top w:val="single" w:sz="12" w:space="0" w:color="auto"/>
              <w:left w:val="single" w:sz="4" w:space="0" w:color="auto"/>
              <w:bottom w:val="double" w:sz="4" w:space="0" w:color="auto"/>
              <w:right w:val="single" w:sz="12" w:space="0" w:color="auto"/>
            </w:tcBorders>
            <w:hideMark/>
          </w:tcPr>
          <w:p w:rsidR="00AB1DF3" w:rsidRDefault="00AB1DF3" w:rsidP="00E83AA4">
            <w:pPr>
              <w:spacing w:line="400" w:lineRule="exact"/>
              <w:ind w:leftChars="-34" w:left="-74" w:rightChars="-25" w:right="-71" w:hangingChars="11" w:hanging="22"/>
              <w:jc w:val="center"/>
              <w:rPr>
                <w:rFonts w:hAnsi="標楷體" w:hint="eastAsia"/>
                <w:b/>
                <w:bCs/>
                <w:color w:val="000000"/>
                <w:spacing w:val="-20"/>
                <w:kern w:val="0"/>
                <w:sz w:val="24"/>
              </w:rPr>
            </w:pPr>
            <w:r>
              <w:rPr>
                <w:rFonts w:hAnsi="標楷體" w:hint="eastAsia"/>
                <w:b/>
                <w:bCs/>
                <w:color w:val="000000"/>
                <w:spacing w:val="-20"/>
                <w:kern w:val="0"/>
                <w:sz w:val="24"/>
              </w:rPr>
              <w:t>累計至</w:t>
            </w:r>
          </w:p>
          <w:p w:rsidR="00AB1DF3" w:rsidRDefault="00AB1DF3" w:rsidP="00E83AA4">
            <w:pPr>
              <w:spacing w:line="400" w:lineRule="exact"/>
              <w:ind w:leftChars="-34" w:left="-74" w:rightChars="-25" w:right="-71" w:hangingChars="11" w:hanging="22"/>
              <w:jc w:val="center"/>
              <w:rPr>
                <w:rFonts w:hAnsi="標楷體" w:hint="eastAsia"/>
                <w:b/>
                <w:bCs/>
                <w:color w:val="000000"/>
                <w:spacing w:val="-20"/>
                <w:kern w:val="0"/>
                <w:sz w:val="24"/>
              </w:rPr>
            </w:pPr>
            <w:r>
              <w:rPr>
                <w:rFonts w:hAnsi="標楷體" w:hint="eastAsia"/>
                <w:b/>
                <w:bCs/>
                <w:color w:val="000000"/>
                <w:spacing w:val="-20"/>
                <w:kern w:val="0"/>
                <w:sz w:val="24"/>
              </w:rPr>
              <w:t>113年底</w:t>
            </w:r>
          </w:p>
        </w:tc>
      </w:tr>
      <w:tr w:rsidR="00AB1DF3" w:rsidRPr="00AB1DF3" w:rsidTr="004E446F">
        <w:tc>
          <w:tcPr>
            <w:tcW w:w="1574" w:type="dxa"/>
            <w:tcBorders>
              <w:top w:val="double" w:sz="4" w:space="0" w:color="auto"/>
              <w:left w:val="single" w:sz="12" w:space="0" w:color="auto"/>
              <w:bottom w:val="single" w:sz="4" w:space="0" w:color="auto"/>
              <w:right w:val="single" w:sz="4" w:space="0" w:color="auto"/>
            </w:tcBorders>
            <w:vAlign w:val="center"/>
            <w:hideMark/>
          </w:tcPr>
          <w:p w:rsidR="00AB1DF3" w:rsidRPr="004E446F" w:rsidRDefault="00AB1DF3" w:rsidP="00E83AA4">
            <w:pPr>
              <w:spacing w:line="400" w:lineRule="exact"/>
              <w:ind w:leftChars="-25" w:left="-71" w:rightChars="-25" w:right="-71" w:firstLineChars="0" w:firstLine="0"/>
              <w:jc w:val="left"/>
              <w:rPr>
                <w:rFonts w:hAnsi="標楷體" w:hint="eastAsia"/>
                <w:color w:val="000000"/>
                <w:spacing w:val="-20"/>
                <w:kern w:val="0"/>
                <w:sz w:val="24"/>
              </w:rPr>
            </w:pPr>
            <w:r w:rsidRPr="004E446F">
              <w:rPr>
                <w:rFonts w:hAnsi="標楷體" w:hint="eastAsia"/>
                <w:color w:val="000000"/>
                <w:spacing w:val="-20"/>
                <w:kern w:val="0"/>
                <w:sz w:val="24"/>
              </w:rPr>
              <w:t>計次收費</w:t>
            </w:r>
          </w:p>
          <w:p w:rsidR="00AB1DF3" w:rsidRDefault="00AB1DF3" w:rsidP="00E83AA4">
            <w:pPr>
              <w:spacing w:line="400" w:lineRule="exact"/>
              <w:ind w:leftChars="-25" w:left="-71" w:rightChars="-25" w:right="-71" w:firstLineChars="0" w:firstLine="0"/>
              <w:jc w:val="left"/>
              <w:rPr>
                <w:rFonts w:hAnsi="標楷體" w:hint="eastAsia"/>
                <w:color w:val="000000"/>
                <w:spacing w:val="-20"/>
                <w:kern w:val="0"/>
                <w:sz w:val="24"/>
              </w:rPr>
            </w:pPr>
            <w:r>
              <w:rPr>
                <w:rFonts w:hAnsi="標楷體" w:hint="eastAsia"/>
                <w:color w:val="000000"/>
                <w:spacing w:val="-20"/>
                <w:kern w:val="0"/>
                <w:sz w:val="24"/>
              </w:rPr>
              <w:t>(95至102年底)</w:t>
            </w:r>
          </w:p>
        </w:tc>
        <w:tc>
          <w:tcPr>
            <w:tcW w:w="1159" w:type="dxa"/>
            <w:tcBorders>
              <w:top w:val="double" w:sz="4" w:space="0" w:color="auto"/>
              <w:left w:val="single" w:sz="4" w:space="0" w:color="auto"/>
              <w:bottom w:val="sing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right"/>
              <w:rPr>
                <w:rFonts w:hAnsi="標楷體" w:hint="eastAsia"/>
                <w:b/>
                <w:bCs/>
                <w:color w:val="000000"/>
                <w:spacing w:val="-20"/>
                <w:kern w:val="0"/>
                <w:sz w:val="24"/>
                <w:szCs w:val="24"/>
              </w:rPr>
            </w:pPr>
            <w:r>
              <w:rPr>
                <w:rFonts w:hAnsi="標楷體" w:hint="eastAsia"/>
                <w:spacing w:val="-20"/>
                <w:kern w:val="0"/>
                <w:sz w:val="24"/>
                <w:szCs w:val="24"/>
              </w:rPr>
              <w:t>17,356</w:t>
            </w:r>
          </w:p>
        </w:tc>
        <w:tc>
          <w:tcPr>
            <w:tcW w:w="1160" w:type="dxa"/>
            <w:tcBorders>
              <w:top w:val="double" w:sz="4" w:space="0" w:color="auto"/>
              <w:left w:val="single" w:sz="4" w:space="0" w:color="auto"/>
              <w:bottom w:val="sing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right"/>
              <w:rPr>
                <w:rFonts w:hAnsi="標楷體" w:hint="eastAsia"/>
                <w:b/>
                <w:bCs/>
                <w:color w:val="000000"/>
                <w:spacing w:val="-20"/>
                <w:kern w:val="0"/>
                <w:sz w:val="24"/>
                <w:szCs w:val="24"/>
              </w:rPr>
            </w:pPr>
            <w:r>
              <w:rPr>
                <w:rFonts w:hAnsi="標楷體" w:hint="eastAsia"/>
                <w:spacing w:val="-20"/>
                <w:kern w:val="0"/>
                <w:sz w:val="24"/>
                <w:szCs w:val="24"/>
              </w:rPr>
              <w:t>15,274</w:t>
            </w:r>
          </w:p>
        </w:tc>
        <w:tc>
          <w:tcPr>
            <w:tcW w:w="1160" w:type="dxa"/>
            <w:tcBorders>
              <w:top w:val="double" w:sz="4" w:space="0" w:color="auto"/>
              <w:left w:val="single" w:sz="4" w:space="0" w:color="auto"/>
              <w:bottom w:val="sing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right"/>
              <w:rPr>
                <w:rFonts w:hAnsi="標楷體" w:hint="eastAsia"/>
                <w:b/>
                <w:bCs/>
                <w:color w:val="000000"/>
                <w:spacing w:val="-20"/>
                <w:kern w:val="0"/>
                <w:sz w:val="24"/>
                <w:szCs w:val="24"/>
              </w:rPr>
            </w:pPr>
            <w:r>
              <w:rPr>
                <w:rFonts w:hAnsi="標楷體" w:hint="eastAsia"/>
                <w:spacing w:val="-20"/>
                <w:kern w:val="0"/>
                <w:sz w:val="24"/>
                <w:szCs w:val="24"/>
              </w:rPr>
              <w:t>13,871</w:t>
            </w:r>
          </w:p>
        </w:tc>
        <w:tc>
          <w:tcPr>
            <w:tcW w:w="1160" w:type="dxa"/>
            <w:tcBorders>
              <w:top w:val="double" w:sz="4" w:space="0" w:color="auto"/>
              <w:left w:val="single" w:sz="4" w:space="0" w:color="auto"/>
              <w:bottom w:val="sing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right"/>
              <w:rPr>
                <w:rFonts w:hAnsi="標楷體" w:hint="eastAsia"/>
                <w:b/>
                <w:bCs/>
                <w:color w:val="000000"/>
                <w:spacing w:val="-20"/>
                <w:kern w:val="0"/>
                <w:sz w:val="24"/>
                <w:szCs w:val="24"/>
              </w:rPr>
            </w:pPr>
            <w:r>
              <w:rPr>
                <w:rFonts w:hAnsi="標楷體" w:hint="eastAsia"/>
                <w:spacing w:val="-20"/>
                <w:kern w:val="0"/>
                <w:sz w:val="24"/>
                <w:szCs w:val="24"/>
              </w:rPr>
              <w:t>12,694</w:t>
            </w:r>
          </w:p>
        </w:tc>
        <w:tc>
          <w:tcPr>
            <w:tcW w:w="1160" w:type="dxa"/>
            <w:tcBorders>
              <w:top w:val="double" w:sz="4" w:space="0" w:color="auto"/>
              <w:left w:val="single" w:sz="4" w:space="0" w:color="auto"/>
              <w:bottom w:val="single" w:sz="4" w:space="0" w:color="auto"/>
              <w:right w:val="single" w:sz="4" w:space="0" w:color="auto"/>
            </w:tcBorders>
            <w:vAlign w:val="center"/>
            <w:hideMark/>
          </w:tcPr>
          <w:p w:rsidR="00AB1DF3" w:rsidRDefault="00AB1DF3" w:rsidP="00E83AA4">
            <w:pPr>
              <w:spacing w:line="400" w:lineRule="exact"/>
              <w:ind w:leftChars="-25" w:left="-71" w:rightChars="-25" w:right="-71" w:firstLineChars="0" w:firstLine="0"/>
              <w:jc w:val="right"/>
              <w:rPr>
                <w:rFonts w:hAnsi="標楷體" w:hint="eastAsia"/>
                <w:spacing w:val="-20"/>
                <w:kern w:val="0"/>
                <w:sz w:val="24"/>
                <w:szCs w:val="24"/>
              </w:rPr>
            </w:pPr>
            <w:r>
              <w:rPr>
                <w:rFonts w:hAnsi="標楷體" w:hint="eastAsia"/>
                <w:spacing w:val="-20"/>
                <w:kern w:val="0"/>
                <w:sz w:val="24"/>
                <w:szCs w:val="24"/>
              </w:rPr>
              <w:t>11,817</w:t>
            </w:r>
          </w:p>
        </w:tc>
        <w:tc>
          <w:tcPr>
            <w:tcW w:w="1160" w:type="dxa"/>
            <w:tcBorders>
              <w:top w:val="double" w:sz="4" w:space="0" w:color="auto"/>
              <w:left w:val="single" w:sz="4" w:space="0" w:color="auto"/>
              <w:bottom w:val="single" w:sz="4" w:space="0" w:color="auto"/>
              <w:right w:val="single" w:sz="12" w:space="0" w:color="auto"/>
            </w:tcBorders>
            <w:vAlign w:val="center"/>
            <w:hideMark/>
          </w:tcPr>
          <w:p w:rsidR="00AB1DF3" w:rsidRDefault="00AB1DF3" w:rsidP="00E83AA4">
            <w:pPr>
              <w:spacing w:line="400" w:lineRule="exact"/>
              <w:ind w:leftChars="-25" w:left="-71" w:rightChars="-25" w:right="-71" w:firstLineChars="0" w:firstLine="0"/>
              <w:jc w:val="right"/>
              <w:rPr>
                <w:rFonts w:hAnsi="標楷體" w:hint="eastAsia"/>
                <w:spacing w:val="-20"/>
                <w:kern w:val="0"/>
                <w:sz w:val="24"/>
                <w:szCs w:val="24"/>
              </w:rPr>
            </w:pPr>
            <w:r>
              <w:rPr>
                <w:rFonts w:hAnsi="標楷體" w:hint="eastAsia"/>
                <w:spacing w:val="-20"/>
                <w:kern w:val="0"/>
                <w:sz w:val="24"/>
                <w:szCs w:val="24"/>
              </w:rPr>
              <w:t>11,228</w:t>
            </w:r>
          </w:p>
        </w:tc>
      </w:tr>
      <w:tr w:rsidR="00187E5F" w:rsidRPr="00AB1DF3" w:rsidTr="004E446F">
        <w:trPr>
          <w:trHeight w:val="388"/>
        </w:trPr>
        <w:tc>
          <w:tcPr>
            <w:tcW w:w="1574" w:type="dxa"/>
            <w:tcBorders>
              <w:top w:val="single" w:sz="4" w:space="0" w:color="auto"/>
              <w:left w:val="single" w:sz="12" w:space="0" w:color="auto"/>
              <w:bottom w:val="single" w:sz="4" w:space="0" w:color="auto"/>
              <w:right w:val="single" w:sz="4" w:space="0" w:color="auto"/>
            </w:tcBorders>
            <w:vAlign w:val="center"/>
            <w:hideMark/>
          </w:tcPr>
          <w:p w:rsidR="00187E5F" w:rsidRPr="004E446F" w:rsidRDefault="00187E5F" w:rsidP="00E83AA4">
            <w:pPr>
              <w:spacing w:line="400" w:lineRule="exact"/>
              <w:ind w:leftChars="-25" w:left="-71" w:rightChars="-25" w:right="-71" w:firstLineChars="0" w:firstLine="0"/>
              <w:jc w:val="left"/>
              <w:rPr>
                <w:rFonts w:hAnsi="標楷體" w:hint="eastAsia"/>
                <w:color w:val="000000"/>
                <w:spacing w:val="-20"/>
                <w:kern w:val="0"/>
                <w:sz w:val="24"/>
              </w:rPr>
            </w:pPr>
            <w:r w:rsidRPr="004E446F">
              <w:rPr>
                <w:rFonts w:hAnsi="標楷體" w:hint="eastAsia"/>
                <w:color w:val="000000"/>
                <w:spacing w:val="-20"/>
                <w:kern w:val="0"/>
                <w:sz w:val="24"/>
              </w:rPr>
              <w:t>計程收費</w:t>
            </w:r>
          </w:p>
        </w:tc>
        <w:tc>
          <w:tcPr>
            <w:tcW w:w="1159" w:type="dxa"/>
            <w:tcBorders>
              <w:top w:val="single" w:sz="4" w:space="0" w:color="auto"/>
              <w:left w:val="single" w:sz="4" w:space="0" w:color="auto"/>
              <w:bottom w:val="single" w:sz="4"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color w:val="000000"/>
                <w:spacing w:val="-20"/>
                <w:kern w:val="0"/>
                <w:sz w:val="24"/>
                <w:szCs w:val="24"/>
              </w:rPr>
            </w:pPr>
            <w:r>
              <w:rPr>
                <w:rFonts w:hAnsi="標楷體" w:hint="eastAsia"/>
                <w:spacing w:val="-20"/>
                <w:kern w:val="0"/>
                <w:sz w:val="24"/>
                <w:szCs w:val="24"/>
              </w:rPr>
              <w:t>859,666</w:t>
            </w:r>
          </w:p>
        </w:tc>
        <w:tc>
          <w:tcPr>
            <w:tcW w:w="1160" w:type="dxa"/>
            <w:tcBorders>
              <w:top w:val="single" w:sz="4" w:space="0" w:color="auto"/>
              <w:left w:val="single" w:sz="4" w:space="0" w:color="auto"/>
              <w:bottom w:val="single" w:sz="4"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color w:val="000000"/>
                <w:spacing w:val="-20"/>
                <w:kern w:val="0"/>
                <w:sz w:val="24"/>
                <w:szCs w:val="24"/>
              </w:rPr>
            </w:pPr>
            <w:r>
              <w:rPr>
                <w:rFonts w:hAnsi="標楷體" w:hint="eastAsia"/>
                <w:spacing w:val="-20"/>
                <w:kern w:val="0"/>
                <w:sz w:val="24"/>
                <w:szCs w:val="24"/>
              </w:rPr>
              <w:t>919,438</w:t>
            </w:r>
          </w:p>
        </w:tc>
        <w:tc>
          <w:tcPr>
            <w:tcW w:w="1160" w:type="dxa"/>
            <w:tcBorders>
              <w:top w:val="single" w:sz="4" w:space="0" w:color="auto"/>
              <w:left w:val="single" w:sz="4" w:space="0" w:color="auto"/>
              <w:bottom w:val="single" w:sz="4"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color w:val="000000"/>
                <w:spacing w:val="-20"/>
                <w:kern w:val="0"/>
                <w:sz w:val="24"/>
                <w:szCs w:val="24"/>
              </w:rPr>
            </w:pPr>
            <w:r>
              <w:rPr>
                <w:rFonts w:hAnsi="標楷體" w:hint="eastAsia"/>
                <w:spacing w:val="-20"/>
                <w:kern w:val="0"/>
                <w:sz w:val="24"/>
                <w:szCs w:val="24"/>
              </w:rPr>
              <w:t>1,004,727</w:t>
            </w:r>
          </w:p>
        </w:tc>
        <w:tc>
          <w:tcPr>
            <w:tcW w:w="1160" w:type="dxa"/>
            <w:tcBorders>
              <w:top w:val="single" w:sz="4" w:space="0" w:color="auto"/>
              <w:left w:val="single" w:sz="4" w:space="0" w:color="auto"/>
              <w:bottom w:val="single" w:sz="4"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color w:val="000000"/>
                <w:spacing w:val="-20"/>
                <w:kern w:val="0"/>
                <w:sz w:val="24"/>
                <w:szCs w:val="24"/>
              </w:rPr>
            </w:pPr>
            <w:r>
              <w:rPr>
                <w:rFonts w:hAnsi="標楷體" w:hint="eastAsia"/>
                <w:spacing w:val="-20"/>
                <w:kern w:val="0"/>
                <w:sz w:val="24"/>
                <w:szCs w:val="24"/>
              </w:rPr>
              <w:t>1,063,749</w:t>
            </w:r>
          </w:p>
        </w:tc>
        <w:tc>
          <w:tcPr>
            <w:tcW w:w="1160" w:type="dxa"/>
            <w:tcBorders>
              <w:top w:val="single" w:sz="4" w:space="0" w:color="auto"/>
              <w:left w:val="single" w:sz="4" w:space="0" w:color="auto"/>
              <w:bottom w:val="single" w:sz="4"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spacing w:val="-20"/>
                <w:kern w:val="0"/>
                <w:sz w:val="24"/>
                <w:szCs w:val="24"/>
              </w:rPr>
            </w:pPr>
            <w:r>
              <w:rPr>
                <w:rFonts w:hAnsi="標楷體" w:hint="eastAsia"/>
                <w:spacing w:val="-20"/>
                <w:kern w:val="0"/>
                <w:sz w:val="24"/>
                <w:szCs w:val="24"/>
              </w:rPr>
              <w:t>1,176,375</w:t>
            </w:r>
          </w:p>
        </w:tc>
        <w:tc>
          <w:tcPr>
            <w:tcW w:w="1160" w:type="dxa"/>
            <w:tcBorders>
              <w:top w:val="single" w:sz="4" w:space="0" w:color="auto"/>
              <w:left w:val="single" w:sz="4" w:space="0" w:color="auto"/>
              <w:bottom w:val="single" w:sz="4" w:space="0" w:color="auto"/>
              <w:right w:val="single" w:sz="12" w:space="0" w:color="auto"/>
            </w:tcBorders>
            <w:hideMark/>
          </w:tcPr>
          <w:p w:rsidR="00187E5F" w:rsidRDefault="00187E5F" w:rsidP="00E83AA4">
            <w:pPr>
              <w:spacing w:line="400" w:lineRule="exact"/>
              <w:ind w:leftChars="-25" w:left="-71" w:rightChars="-25" w:right="-71" w:firstLineChars="0" w:firstLine="0"/>
              <w:jc w:val="right"/>
              <w:rPr>
                <w:rFonts w:hAnsi="標楷體" w:hint="eastAsia"/>
                <w:spacing w:val="-20"/>
                <w:kern w:val="0"/>
                <w:sz w:val="24"/>
                <w:szCs w:val="24"/>
              </w:rPr>
            </w:pPr>
            <w:r w:rsidRPr="00187E5F">
              <w:rPr>
                <w:rFonts w:hAnsi="標楷體"/>
                <w:spacing w:val="-20"/>
                <w:kern w:val="0"/>
                <w:sz w:val="24"/>
                <w:szCs w:val="24"/>
              </w:rPr>
              <w:t>1,315,155</w:t>
            </w:r>
          </w:p>
        </w:tc>
      </w:tr>
      <w:tr w:rsidR="00187E5F" w:rsidRPr="00AB1DF3" w:rsidTr="004E446F">
        <w:trPr>
          <w:trHeight w:val="407"/>
        </w:trPr>
        <w:tc>
          <w:tcPr>
            <w:tcW w:w="1574" w:type="dxa"/>
            <w:tcBorders>
              <w:top w:val="single" w:sz="4" w:space="0" w:color="auto"/>
              <w:left w:val="single" w:sz="12" w:space="0" w:color="auto"/>
              <w:bottom w:val="single" w:sz="12"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left"/>
              <w:rPr>
                <w:rFonts w:hAnsi="標楷體" w:hint="eastAsia"/>
                <w:b/>
                <w:bCs/>
                <w:color w:val="000000"/>
                <w:spacing w:val="-20"/>
                <w:kern w:val="0"/>
                <w:sz w:val="24"/>
              </w:rPr>
            </w:pPr>
            <w:r>
              <w:rPr>
                <w:rFonts w:hAnsi="標楷體" w:hint="eastAsia"/>
                <w:b/>
                <w:bCs/>
                <w:color w:val="000000"/>
                <w:spacing w:val="-20"/>
                <w:kern w:val="0"/>
                <w:sz w:val="24"/>
              </w:rPr>
              <w:t>合計</w:t>
            </w:r>
          </w:p>
        </w:tc>
        <w:tc>
          <w:tcPr>
            <w:tcW w:w="1159" w:type="dxa"/>
            <w:tcBorders>
              <w:top w:val="single" w:sz="4" w:space="0" w:color="auto"/>
              <w:left w:val="single" w:sz="4" w:space="0" w:color="auto"/>
              <w:bottom w:val="single" w:sz="12"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bCs/>
                <w:color w:val="000000"/>
                <w:spacing w:val="-20"/>
                <w:kern w:val="0"/>
                <w:sz w:val="24"/>
                <w:szCs w:val="24"/>
              </w:rPr>
            </w:pPr>
            <w:r>
              <w:rPr>
                <w:rFonts w:hAnsi="標楷體" w:hint="eastAsia"/>
                <w:b/>
                <w:bCs/>
                <w:spacing w:val="-20"/>
                <w:kern w:val="0"/>
                <w:sz w:val="24"/>
                <w:szCs w:val="24"/>
                <w:lang w:val="x-none" w:eastAsia="x-none"/>
              </w:rPr>
              <w:t>877,022</w:t>
            </w:r>
          </w:p>
        </w:tc>
        <w:tc>
          <w:tcPr>
            <w:tcW w:w="1160" w:type="dxa"/>
            <w:tcBorders>
              <w:top w:val="single" w:sz="4" w:space="0" w:color="auto"/>
              <w:left w:val="single" w:sz="4" w:space="0" w:color="auto"/>
              <w:bottom w:val="single" w:sz="12"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bCs/>
                <w:color w:val="000000"/>
                <w:spacing w:val="-20"/>
                <w:kern w:val="0"/>
                <w:sz w:val="24"/>
                <w:szCs w:val="24"/>
              </w:rPr>
            </w:pPr>
            <w:r>
              <w:rPr>
                <w:rFonts w:hAnsi="標楷體" w:hint="eastAsia"/>
                <w:b/>
                <w:bCs/>
                <w:spacing w:val="-20"/>
                <w:kern w:val="0"/>
                <w:sz w:val="24"/>
                <w:szCs w:val="24"/>
                <w:lang w:val="x-none" w:eastAsia="x-none"/>
              </w:rPr>
              <w:t>934,71</w:t>
            </w:r>
            <w:r>
              <w:rPr>
                <w:rFonts w:hAnsi="標楷體" w:hint="eastAsia"/>
                <w:b/>
                <w:bCs/>
                <w:spacing w:val="-20"/>
                <w:kern w:val="0"/>
                <w:sz w:val="24"/>
                <w:szCs w:val="24"/>
                <w:lang w:val="x-none"/>
              </w:rPr>
              <w:t>2</w:t>
            </w:r>
          </w:p>
        </w:tc>
        <w:tc>
          <w:tcPr>
            <w:tcW w:w="1160" w:type="dxa"/>
            <w:tcBorders>
              <w:top w:val="single" w:sz="4" w:space="0" w:color="auto"/>
              <w:left w:val="single" w:sz="4" w:space="0" w:color="auto"/>
              <w:bottom w:val="single" w:sz="12"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bCs/>
                <w:color w:val="000000"/>
                <w:spacing w:val="-20"/>
                <w:kern w:val="0"/>
                <w:sz w:val="24"/>
                <w:szCs w:val="24"/>
              </w:rPr>
            </w:pPr>
            <w:r>
              <w:rPr>
                <w:rFonts w:hAnsi="標楷體" w:hint="eastAsia"/>
                <w:b/>
                <w:bCs/>
                <w:spacing w:val="-20"/>
                <w:kern w:val="0"/>
                <w:sz w:val="24"/>
                <w:szCs w:val="24"/>
                <w:lang w:val="x-none" w:eastAsia="x-none"/>
              </w:rPr>
              <w:t>1,018,598</w:t>
            </w:r>
          </w:p>
        </w:tc>
        <w:tc>
          <w:tcPr>
            <w:tcW w:w="1160" w:type="dxa"/>
            <w:tcBorders>
              <w:top w:val="single" w:sz="4" w:space="0" w:color="auto"/>
              <w:left w:val="single" w:sz="4" w:space="0" w:color="auto"/>
              <w:bottom w:val="single" w:sz="12"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bCs/>
                <w:color w:val="000000"/>
                <w:spacing w:val="-20"/>
                <w:kern w:val="0"/>
                <w:sz w:val="24"/>
                <w:szCs w:val="24"/>
              </w:rPr>
            </w:pPr>
            <w:r>
              <w:rPr>
                <w:rFonts w:hAnsi="標楷體" w:hint="eastAsia"/>
                <w:b/>
                <w:bCs/>
                <w:spacing w:val="-20"/>
                <w:kern w:val="0"/>
                <w:sz w:val="24"/>
                <w:szCs w:val="24"/>
                <w:lang w:val="x-none" w:eastAsia="x-none"/>
              </w:rPr>
              <w:t>1,076,44</w:t>
            </w:r>
            <w:r>
              <w:rPr>
                <w:rFonts w:hAnsi="標楷體" w:hint="eastAsia"/>
                <w:b/>
                <w:bCs/>
                <w:spacing w:val="-20"/>
                <w:kern w:val="0"/>
                <w:sz w:val="24"/>
                <w:szCs w:val="24"/>
                <w:lang w:val="x-none"/>
              </w:rPr>
              <w:t>3</w:t>
            </w:r>
          </w:p>
        </w:tc>
        <w:tc>
          <w:tcPr>
            <w:tcW w:w="1160" w:type="dxa"/>
            <w:tcBorders>
              <w:top w:val="single" w:sz="4" w:space="0" w:color="auto"/>
              <w:left w:val="single" w:sz="4" w:space="0" w:color="auto"/>
              <w:bottom w:val="single" w:sz="12" w:space="0" w:color="auto"/>
              <w:right w:val="single" w:sz="4" w:space="0" w:color="auto"/>
            </w:tcBorders>
            <w:vAlign w:val="center"/>
            <w:hideMark/>
          </w:tcPr>
          <w:p w:rsidR="00187E5F" w:rsidRDefault="00187E5F" w:rsidP="00E83AA4">
            <w:pPr>
              <w:spacing w:line="400" w:lineRule="exact"/>
              <w:ind w:leftChars="-25" w:left="-71" w:rightChars="-25" w:right="-71" w:firstLineChars="0" w:firstLine="0"/>
              <w:jc w:val="right"/>
              <w:rPr>
                <w:rFonts w:hAnsi="標楷體" w:hint="eastAsia"/>
                <w:b/>
                <w:bCs/>
                <w:spacing w:val="-20"/>
                <w:kern w:val="0"/>
                <w:sz w:val="24"/>
                <w:szCs w:val="24"/>
              </w:rPr>
            </w:pPr>
            <w:r>
              <w:rPr>
                <w:rFonts w:hAnsi="標楷體" w:hint="eastAsia"/>
                <w:b/>
                <w:bCs/>
                <w:spacing w:val="-20"/>
                <w:kern w:val="0"/>
                <w:sz w:val="24"/>
                <w:szCs w:val="24"/>
              </w:rPr>
              <w:t>1,188,192</w:t>
            </w:r>
          </w:p>
        </w:tc>
        <w:tc>
          <w:tcPr>
            <w:tcW w:w="1160" w:type="dxa"/>
            <w:tcBorders>
              <w:top w:val="single" w:sz="4" w:space="0" w:color="auto"/>
              <w:left w:val="single" w:sz="4" w:space="0" w:color="auto"/>
              <w:bottom w:val="single" w:sz="12" w:space="0" w:color="auto"/>
              <w:right w:val="single" w:sz="12" w:space="0" w:color="auto"/>
            </w:tcBorders>
            <w:hideMark/>
          </w:tcPr>
          <w:p w:rsidR="00187E5F" w:rsidRPr="00187E5F" w:rsidRDefault="00187E5F" w:rsidP="00E83AA4">
            <w:pPr>
              <w:spacing w:line="400" w:lineRule="exact"/>
              <w:ind w:leftChars="-25" w:left="-71" w:rightChars="-25" w:right="-71" w:firstLineChars="0" w:firstLine="0"/>
              <w:jc w:val="right"/>
              <w:rPr>
                <w:rFonts w:hAnsi="標楷體" w:hint="eastAsia"/>
                <w:b/>
                <w:bCs/>
                <w:spacing w:val="-20"/>
                <w:kern w:val="0"/>
                <w:sz w:val="24"/>
                <w:szCs w:val="24"/>
              </w:rPr>
            </w:pPr>
            <w:r w:rsidRPr="00187E5F">
              <w:rPr>
                <w:rFonts w:hAnsi="標楷體"/>
                <w:b/>
                <w:bCs/>
                <w:spacing w:val="-20"/>
                <w:kern w:val="0"/>
                <w:sz w:val="24"/>
                <w:szCs w:val="24"/>
              </w:rPr>
              <w:t>1,326,383</w:t>
            </w:r>
          </w:p>
        </w:tc>
      </w:tr>
    </w:tbl>
    <w:p w:rsidR="00AB1DF3" w:rsidRDefault="00AB1DF3" w:rsidP="00E83AA4">
      <w:pPr>
        <w:spacing w:line="280" w:lineRule="exact"/>
        <w:ind w:leftChars="0" w:left="0" w:firstLineChars="0" w:firstLine="0"/>
        <w:rPr>
          <w:rFonts w:hAnsi="標楷體" w:hint="eastAsia"/>
          <w:color w:val="000000"/>
          <w:sz w:val="24"/>
          <w:szCs w:val="24"/>
        </w:rPr>
      </w:pPr>
      <w:r>
        <w:rPr>
          <w:rFonts w:hAnsi="標楷體" w:hint="eastAsia"/>
          <w:color w:val="000000"/>
          <w:sz w:val="24"/>
        </w:rPr>
        <w:t>說</w:t>
      </w:r>
      <w:r>
        <w:rPr>
          <w:rFonts w:hAnsi="標楷體" w:hint="eastAsia"/>
          <w:sz w:val="24"/>
          <w:szCs w:val="24"/>
        </w:rPr>
        <w:t xml:space="preserve">　　</w:t>
      </w:r>
      <w:r>
        <w:rPr>
          <w:rFonts w:hAnsi="標楷體" w:hint="eastAsia"/>
          <w:color w:val="000000"/>
          <w:sz w:val="24"/>
        </w:rPr>
        <w:t>明：</w:t>
      </w:r>
      <w:r>
        <w:rPr>
          <w:rFonts w:hAnsi="標楷體" w:hint="eastAsia"/>
          <w:color w:val="000000"/>
          <w:sz w:val="24"/>
          <w:szCs w:val="24"/>
        </w:rPr>
        <w:t>1.計次收費累計至102年底逾期欠費計2,900萬6千元。</w:t>
      </w:r>
    </w:p>
    <w:p w:rsidR="00AB1DF3" w:rsidRDefault="00AB1DF3" w:rsidP="00E83AA4">
      <w:pPr>
        <w:spacing w:line="280" w:lineRule="exact"/>
        <w:ind w:leftChars="421" w:left="1435" w:hangingChars="100" w:hanging="243"/>
        <w:rPr>
          <w:rFonts w:hAnsi="標楷體" w:hint="eastAsia"/>
          <w:color w:val="000000"/>
          <w:sz w:val="24"/>
        </w:rPr>
      </w:pPr>
      <w:r>
        <w:rPr>
          <w:rFonts w:hAnsi="標楷體" w:hint="eastAsia"/>
          <w:color w:val="000000"/>
          <w:sz w:val="24"/>
          <w:szCs w:val="24"/>
        </w:rPr>
        <w:t>2.計程收費階段，用路人通行後約有近3個月自行繳費期間，未繳納者高公局寄發具行政處分性質通知，再給予約1個月繳納期限，仍未繳納者帳務上始列為「欠費」，故113年底結算之欠費其交易月份係至8月底。</w:t>
      </w:r>
    </w:p>
    <w:p w:rsidR="00231E3C" w:rsidRPr="00AB1DF3" w:rsidRDefault="00AB1DF3" w:rsidP="00E83AA4">
      <w:pPr>
        <w:spacing w:line="280" w:lineRule="exact"/>
        <w:ind w:leftChars="0" w:left="0" w:firstLineChars="0" w:firstLine="0"/>
        <w:rPr>
          <w:rFonts w:hAnsi="標楷體" w:hint="eastAsia"/>
          <w:b/>
          <w:bCs/>
        </w:rPr>
      </w:pPr>
      <w:r w:rsidRPr="000F0EEC">
        <w:rPr>
          <w:rFonts w:hAnsi="標楷體" w:hint="eastAsia"/>
          <w:sz w:val="24"/>
          <w:szCs w:val="24"/>
        </w:rPr>
        <w:t>資料來源：</w:t>
      </w:r>
      <w:r w:rsidRPr="00583888">
        <w:rPr>
          <w:rFonts w:hAnsi="標楷體" w:hint="eastAsia"/>
          <w:color w:val="000000"/>
          <w:sz w:val="24"/>
        </w:rPr>
        <w:t>高公局提供；本中心製表。</w:t>
      </w:r>
    </w:p>
    <w:p w:rsidR="00FF41BA" w:rsidRDefault="00F6368D" w:rsidP="00E83AA4">
      <w:pPr>
        <w:pStyle w:val="a4"/>
        <w:ind w:left="849" w:hanging="283"/>
        <w:rPr>
          <w:rFonts w:hAnsi="標楷體" w:cs="細明體"/>
          <w:b/>
          <w:bCs/>
        </w:rPr>
      </w:pPr>
      <w:bookmarkStart w:id="8" w:name="_Hlk223712295"/>
      <w:r w:rsidRPr="00583888">
        <w:rPr>
          <w:rFonts w:hAnsi="標楷體" w:hint="eastAsia"/>
          <w:b/>
          <w:bCs/>
        </w:rPr>
        <w:t>(</w:t>
      </w:r>
      <w:r w:rsidR="00FF41BA">
        <w:rPr>
          <w:rFonts w:hAnsi="標楷體" w:hint="eastAsia"/>
          <w:b/>
          <w:bCs/>
        </w:rPr>
        <w:t>二</w:t>
      </w:r>
      <w:r w:rsidRPr="00583888">
        <w:rPr>
          <w:rFonts w:hAnsi="標楷體" w:cs="細明體" w:hint="eastAsia"/>
          <w:b/>
          <w:bCs/>
        </w:rPr>
        <w:t>)</w:t>
      </w:r>
      <w:r w:rsidR="00EF3AB2" w:rsidRPr="00EF3AB2">
        <w:rPr>
          <w:rFonts w:hAnsi="標楷體" w:cs="細明體" w:hint="eastAsia"/>
          <w:b/>
          <w:bCs/>
        </w:rPr>
        <w:t>用路人待退還儲值金逐年攀升，允宜研謀改善，以強化預儲</w:t>
      </w:r>
      <w:r w:rsidR="00EF3AB2" w:rsidRPr="00EF3AB2">
        <w:rPr>
          <w:rFonts w:hAnsi="標楷體" w:cs="細明體" w:hint="eastAsia"/>
          <w:b/>
          <w:bCs/>
        </w:rPr>
        <w:lastRenderedPageBreak/>
        <w:t>帳戶管理機制</w:t>
      </w:r>
      <w:r w:rsidR="00FF41BA" w:rsidRPr="00FF41BA">
        <w:rPr>
          <w:rFonts w:hAnsi="標楷體" w:cs="細明體" w:hint="eastAsia"/>
          <w:b/>
          <w:bCs/>
        </w:rPr>
        <w:t>，</w:t>
      </w:r>
      <w:r w:rsidR="00EF3AB2">
        <w:rPr>
          <w:rFonts w:hAnsi="標楷體" w:cs="細明體" w:hint="eastAsia"/>
          <w:b/>
          <w:bCs/>
        </w:rPr>
        <w:t>並</w:t>
      </w:r>
      <w:r w:rsidR="00FF41BA" w:rsidRPr="00FF41BA">
        <w:rPr>
          <w:rFonts w:hAnsi="標楷體" w:cs="細明體" w:hint="eastAsia"/>
          <w:b/>
          <w:bCs/>
        </w:rPr>
        <w:t>保障用路人權益</w:t>
      </w:r>
    </w:p>
    <w:p w:rsidR="00EF3AB2" w:rsidRDefault="00045A50" w:rsidP="00E83AA4">
      <w:pPr>
        <w:pStyle w:val="21"/>
        <w:ind w:left="850" w:firstLine="566"/>
        <w:rPr>
          <w:rFonts w:hAnsi="標楷體"/>
        </w:rPr>
      </w:pPr>
      <w:r w:rsidRPr="00B44C64">
        <w:rPr>
          <w:rFonts w:hAnsi="標楷體" w:hint="eastAsia"/>
        </w:rPr>
        <w:t>自eTag</w:t>
      </w:r>
      <w:r w:rsidR="007A3088" w:rsidRPr="007A3088">
        <w:rPr>
          <w:rFonts w:hAnsi="標楷體" w:hint="eastAsia"/>
        </w:rPr>
        <w:t>電子收費制度上路以來</w:t>
      </w:r>
      <w:r w:rsidR="00B44C64" w:rsidRPr="00B44C64">
        <w:rPr>
          <w:rFonts w:ascii="新細明體" w:eastAsia="新細明體" w:hAnsi="新細明體" w:hint="eastAsia"/>
        </w:rPr>
        <w:t>，</w:t>
      </w:r>
      <w:r w:rsidR="00B5632B" w:rsidRPr="00B44C64">
        <w:rPr>
          <w:rFonts w:hAnsi="標楷體" w:hint="eastAsia"/>
        </w:rPr>
        <w:t>截至113年底電子收費累計有效用戶數</w:t>
      </w:r>
      <w:r w:rsidR="007A3088">
        <w:rPr>
          <w:rFonts w:hAnsi="標楷體" w:hint="eastAsia"/>
        </w:rPr>
        <w:t>達</w:t>
      </w:r>
      <w:r w:rsidR="00B5632B" w:rsidRPr="00B44C64">
        <w:rPr>
          <w:rFonts w:hAnsi="標楷體" w:hint="eastAsia"/>
        </w:rPr>
        <w:t>832</w:t>
      </w:r>
      <w:r w:rsidR="006E2DCD" w:rsidRPr="00B44C64">
        <w:rPr>
          <w:rFonts w:hAnsi="標楷體" w:hint="eastAsia"/>
        </w:rPr>
        <w:t>萬</w:t>
      </w:r>
      <w:r w:rsidR="00B5632B" w:rsidRPr="00B44C64">
        <w:rPr>
          <w:rFonts w:hAnsi="標楷體" w:hint="eastAsia"/>
        </w:rPr>
        <w:t>4,561輛(eTag+預約用戶)</w:t>
      </w:r>
      <w:r w:rsidR="0028558F">
        <w:rPr>
          <w:rStyle w:val="af7"/>
          <w:rFonts w:hAnsi="標楷體"/>
        </w:rPr>
        <w:footnoteReference w:id="1"/>
      </w:r>
      <w:r w:rsidR="00185905" w:rsidRPr="007A3088">
        <w:rPr>
          <w:rFonts w:hAnsi="標楷體" w:hint="eastAsia"/>
        </w:rPr>
        <w:t>，</w:t>
      </w:r>
      <w:r w:rsidR="007A3088" w:rsidRPr="007A3088">
        <w:rPr>
          <w:rFonts w:hAnsi="標楷體" w:hint="eastAsia"/>
        </w:rPr>
        <w:t>其中部分用路人使用預儲帳戶進行通行費扣款</w:t>
      </w:r>
      <w:r w:rsidR="00A26126">
        <w:rPr>
          <w:rFonts w:ascii="新細明體" w:eastAsia="新細明體" w:hAnsi="新細明體" w:hint="eastAsia"/>
        </w:rPr>
        <w:t>，</w:t>
      </w:r>
      <w:r w:rsidR="007A3088" w:rsidRPr="007A3088">
        <w:rPr>
          <w:rFonts w:hAnsi="標楷體" w:hint="eastAsia"/>
        </w:rPr>
        <w:t>截至113年底，預儲帳戶累計待退還儲值金已達137萬2,899筆，金額達4</w:t>
      </w:r>
      <w:r w:rsidR="00A26126">
        <w:rPr>
          <w:rFonts w:hAnsi="標楷體" w:hint="eastAsia"/>
        </w:rPr>
        <w:t>.54</w:t>
      </w:r>
      <w:r w:rsidR="007A3088" w:rsidRPr="007A3088">
        <w:rPr>
          <w:rFonts w:hAnsi="標楷體" w:hint="eastAsia"/>
        </w:rPr>
        <w:t>億元</w:t>
      </w:r>
      <w:r w:rsidR="00B44C64" w:rsidRPr="00B44C64">
        <w:rPr>
          <w:rFonts w:hAnsi="標楷體" w:hint="eastAsia"/>
        </w:rPr>
        <w:t>(詳表2)</w:t>
      </w:r>
      <w:r w:rsidR="009B2137">
        <w:rPr>
          <w:rFonts w:hAnsi="標楷體" w:hint="eastAsia"/>
        </w:rPr>
        <w:t>。</w:t>
      </w:r>
      <w:r w:rsidR="007A3088">
        <w:rPr>
          <w:rFonts w:hAnsi="標楷體" w:hint="eastAsia"/>
        </w:rPr>
        <w:t>詢</w:t>
      </w:r>
      <w:r w:rsidR="007A3088" w:rsidRPr="007A3088">
        <w:rPr>
          <w:rFonts w:hAnsi="標楷體" w:hint="eastAsia"/>
        </w:rPr>
        <w:t>據高公局說明，車輛於監理機關辦理買賣過戶</w:t>
      </w:r>
      <w:r w:rsidR="007A3088">
        <w:rPr>
          <w:rFonts w:hAnsi="標楷體" w:hint="eastAsia"/>
        </w:rPr>
        <w:t>及</w:t>
      </w:r>
      <w:r w:rsidR="007A3088" w:rsidRPr="007A3088">
        <w:rPr>
          <w:rFonts w:hAnsi="標楷體" w:hint="eastAsia"/>
        </w:rPr>
        <w:t>報廢等異動登記，或車主終止eTag服務時，得透過客服電話、線上服務、網站或臨櫃服務中心等管道申請退費。</w:t>
      </w:r>
      <w:r w:rsidR="00EF3AB2" w:rsidRPr="00EF3AB2">
        <w:rPr>
          <w:rFonts w:hAnsi="標楷體" w:hint="eastAsia"/>
        </w:rPr>
        <w:t>惟依110至113年度資料觀之，用路人因車輛異動或終止服務所形成之待退還儲值金筆數及金額均呈逐年增加</w:t>
      </w:r>
      <w:r w:rsidR="009B2137">
        <w:rPr>
          <w:rFonts w:hAnsi="標楷體" w:hint="eastAsia"/>
        </w:rPr>
        <w:t>之</w:t>
      </w:r>
      <w:r w:rsidR="00EF3AB2" w:rsidRPr="00EF3AB2">
        <w:rPr>
          <w:rFonts w:hAnsi="標楷體" w:hint="eastAsia"/>
        </w:rPr>
        <w:t>趨勢(詳表2)，顯示相關退費提醒及宣導機制仍有精進空間</w:t>
      </w:r>
      <w:r w:rsidR="00EF3AB2">
        <w:rPr>
          <w:rFonts w:ascii="新細明體" w:eastAsia="新細明體" w:hAnsi="新細明體" w:hint="eastAsia"/>
        </w:rPr>
        <w:t>，</w:t>
      </w:r>
      <w:r w:rsidR="00EF3AB2" w:rsidRPr="00EF3AB2">
        <w:rPr>
          <w:rFonts w:hAnsi="標楷體" w:hint="eastAsia"/>
        </w:rPr>
        <w:t>允宜研謀強化退費通知與帳戶管理措施，以降低未申</w:t>
      </w:r>
      <w:r w:rsidR="009B2137">
        <w:rPr>
          <w:rFonts w:hAnsi="標楷體" w:hint="eastAsia"/>
        </w:rPr>
        <w:t>辦</w:t>
      </w:r>
      <w:r w:rsidR="00EF3AB2" w:rsidRPr="00EF3AB2">
        <w:rPr>
          <w:rFonts w:hAnsi="標楷體" w:hint="eastAsia"/>
        </w:rPr>
        <w:t>退費案件累積情形，並提升預儲帳戶資金管理效率，並保障用路人權益。</w:t>
      </w:r>
    </w:p>
    <w:bookmarkEnd w:id="8"/>
    <w:p w:rsidR="00AB1DF3" w:rsidRPr="00AB1DF3" w:rsidRDefault="00F6368D" w:rsidP="00E83AA4">
      <w:pPr>
        <w:pStyle w:val="200"/>
        <w:snapToGrid w:val="0"/>
        <w:ind w:left="780" w:hangingChars="275" w:hanging="780"/>
        <w:rPr>
          <w:rFonts w:hAnsi="標楷體" w:hint="eastAsia"/>
          <w:b/>
          <w:sz w:val="28"/>
        </w:rPr>
      </w:pPr>
      <w:r w:rsidRPr="00497149">
        <w:rPr>
          <w:rFonts w:hAnsi="標楷體" w:hint="eastAsia"/>
          <w:b/>
          <w:sz w:val="28"/>
        </w:rPr>
        <w:t>表</w:t>
      </w:r>
      <w:r w:rsidR="00AB1DF3">
        <w:rPr>
          <w:rFonts w:hAnsi="標楷體" w:hint="eastAsia"/>
          <w:b/>
          <w:sz w:val="28"/>
        </w:rPr>
        <w:t>2</w:t>
      </w:r>
      <w:r w:rsidRPr="00497149">
        <w:rPr>
          <w:rFonts w:hAnsi="標楷體" w:hint="eastAsia"/>
          <w:b/>
          <w:sz w:val="28"/>
        </w:rPr>
        <w:t xml:space="preserve">　</w:t>
      </w:r>
      <w:bookmarkStart w:id="9" w:name="_Hlk149644025"/>
      <w:r w:rsidR="00933261" w:rsidRPr="00497149">
        <w:rPr>
          <w:rFonts w:hAnsi="標楷體" w:hint="eastAsia"/>
          <w:b/>
          <w:sz w:val="28"/>
        </w:rPr>
        <w:t>國道基金</w:t>
      </w:r>
      <w:bookmarkEnd w:id="9"/>
      <w:r w:rsidR="00AB1DF3" w:rsidRPr="00AB1DF3">
        <w:rPr>
          <w:rFonts w:hAnsi="標楷體" w:hint="eastAsia"/>
          <w:b/>
          <w:sz w:val="28"/>
        </w:rPr>
        <w:t>99至113年度用路人待退還儲值金統計表</w:t>
      </w:r>
    </w:p>
    <w:p w:rsidR="00F6368D" w:rsidRPr="00AB1DF3" w:rsidRDefault="00AB1DF3" w:rsidP="00E83AA4">
      <w:pPr>
        <w:pStyle w:val="200"/>
        <w:snapToGrid w:val="0"/>
        <w:ind w:left="641" w:hangingChars="275" w:hanging="641"/>
        <w:jc w:val="right"/>
        <w:rPr>
          <w:rFonts w:hAnsi="標楷體"/>
          <w:spacing w:val="-5"/>
          <w:kern w:val="0"/>
          <w:szCs w:val="24"/>
        </w:rPr>
      </w:pPr>
      <w:r w:rsidRPr="00AB1DF3">
        <w:rPr>
          <w:rFonts w:hAnsi="標楷體" w:hint="eastAsia"/>
          <w:spacing w:val="-5"/>
          <w:kern w:val="0"/>
          <w:szCs w:val="24"/>
        </w:rPr>
        <w:t>單位：筆；新臺幣千元</w:t>
      </w:r>
    </w:p>
    <w:tbl>
      <w:tblPr>
        <w:tblW w:w="8505"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262"/>
        <w:gridCol w:w="1207"/>
        <w:gridCol w:w="1207"/>
        <w:gridCol w:w="1207"/>
        <w:gridCol w:w="1207"/>
        <w:gridCol w:w="1207"/>
        <w:gridCol w:w="1208"/>
      </w:tblGrid>
      <w:tr w:rsidR="00AB1DF3" w:rsidTr="004E446F">
        <w:trPr>
          <w:tblHeader/>
        </w:trPr>
        <w:tc>
          <w:tcPr>
            <w:tcW w:w="1262" w:type="dxa"/>
            <w:tcBorders>
              <w:top w:val="single" w:sz="12" w:space="0" w:color="auto"/>
              <w:left w:val="single" w:sz="12" w:space="0" w:color="auto"/>
              <w:bottom w:val="double" w:sz="4" w:space="0" w:color="auto"/>
              <w:right w:val="single" w:sz="4" w:space="0" w:color="auto"/>
              <w:tl2br w:val="single" w:sz="4" w:space="0" w:color="auto"/>
            </w:tcBorders>
            <w:vAlign w:val="center"/>
            <w:hideMark/>
          </w:tcPr>
          <w:p w:rsidR="00AB2E7C" w:rsidRPr="00AB2E7C" w:rsidRDefault="00AB2E7C" w:rsidP="00E83AA4">
            <w:pPr>
              <w:spacing w:line="400" w:lineRule="exact"/>
              <w:ind w:leftChars="-25" w:left="-71" w:rightChars="-25" w:right="-71" w:firstLineChars="0" w:firstLine="0"/>
              <w:jc w:val="right"/>
              <w:rPr>
                <w:rFonts w:hAnsi="標楷體"/>
                <w:color w:val="000000"/>
                <w:spacing w:val="-20"/>
                <w:kern w:val="0"/>
                <w:sz w:val="24"/>
              </w:rPr>
            </w:pPr>
            <w:r w:rsidRPr="00AB2E7C">
              <w:rPr>
                <w:rFonts w:hAnsi="標楷體" w:hint="eastAsia"/>
                <w:color w:val="000000"/>
                <w:spacing w:val="-20"/>
                <w:kern w:val="0"/>
                <w:sz w:val="24"/>
              </w:rPr>
              <w:t>年度</w:t>
            </w:r>
          </w:p>
          <w:p w:rsidR="00AB1DF3" w:rsidRPr="00AB2E7C" w:rsidRDefault="00AB1DF3" w:rsidP="00E83AA4">
            <w:pPr>
              <w:spacing w:line="400" w:lineRule="exact"/>
              <w:ind w:leftChars="-25" w:left="-71" w:rightChars="-25" w:right="-71" w:firstLineChars="0" w:firstLine="0"/>
              <w:jc w:val="left"/>
              <w:rPr>
                <w:rFonts w:hAnsi="標楷體" w:hint="eastAsia"/>
                <w:color w:val="000000"/>
                <w:spacing w:val="-20"/>
                <w:kern w:val="0"/>
                <w:sz w:val="24"/>
              </w:rPr>
            </w:pPr>
            <w:r w:rsidRPr="00AB2E7C">
              <w:rPr>
                <w:rFonts w:hAnsi="標楷體" w:hint="eastAsia"/>
                <w:color w:val="000000"/>
                <w:spacing w:val="-20"/>
                <w:kern w:val="0"/>
                <w:sz w:val="24"/>
              </w:rPr>
              <w:t>項目</w:t>
            </w:r>
          </w:p>
        </w:tc>
        <w:tc>
          <w:tcPr>
            <w:tcW w:w="1207" w:type="dxa"/>
            <w:tcBorders>
              <w:top w:val="single" w:sz="12" w:space="0" w:color="auto"/>
              <w:left w:val="single" w:sz="4" w:space="0" w:color="auto"/>
              <w:bottom w:val="double" w:sz="4" w:space="0" w:color="auto"/>
              <w:right w:val="single" w:sz="4" w:space="0" w:color="auto"/>
            </w:tcBorders>
            <w:vAlign w:val="center"/>
            <w:hideMark/>
          </w:tcPr>
          <w:p w:rsidR="00AB2E7C" w:rsidRPr="00AB2E7C" w:rsidRDefault="00AB2E7C" w:rsidP="00E83AA4">
            <w:pPr>
              <w:spacing w:line="400" w:lineRule="exact"/>
              <w:ind w:leftChars="-25" w:left="-71" w:rightChars="-25" w:right="-71" w:firstLineChars="0" w:firstLine="0"/>
              <w:jc w:val="center"/>
              <w:rPr>
                <w:rFonts w:hAnsi="標楷體"/>
                <w:color w:val="000000"/>
                <w:spacing w:val="-20"/>
                <w:kern w:val="0"/>
                <w:sz w:val="24"/>
              </w:rPr>
            </w:pPr>
            <w:r w:rsidRPr="00AB2E7C">
              <w:rPr>
                <w:rFonts w:hAnsi="標楷體" w:hint="eastAsia"/>
                <w:color w:val="000000"/>
                <w:spacing w:val="-20"/>
                <w:kern w:val="0"/>
                <w:sz w:val="24"/>
              </w:rPr>
              <w:t>99至109</w:t>
            </w:r>
          </w:p>
          <w:p w:rsidR="00AB1DF3" w:rsidRPr="00AB2E7C" w:rsidRDefault="00AB2E7C" w:rsidP="00E83AA4">
            <w:pPr>
              <w:spacing w:line="400" w:lineRule="exact"/>
              <w:ind w:leftChars="-25" w:left="-71" w:rightChars="-25" w:right="-71" w:firstLineChars="0" w:firstLine="0"/>
              <w:jc w:val="center"/>
              <w:rPr>
                <w:rFonts w:hAnsi="標楷體" w:hint="eastAsia"/>
                <w:color w:val="000000"/>
                <w:spacing w:val="-20"/>
                <w:kern w:val="0"/>
                <w:sz w:val="24"/>
              </w:rPr>
            </w:pPr>
            <w:r w:rsidRPr="00AB2E7C">
              <w:rPr>
                <w:rFonts w:hAnsi="標楷體" w:hint="eastAsia"/>
                <w:color w:val="000000"/>
                <w:spacing w:val="-20"/>
                <w:kern w:val="0"/>
                <w:sz w:val="24"/>
              </w:rPr>
              <w:t>年度</w:t>
            </w:r>
          </w:p>
        </w:tc>
        <w:tc>
          <w:tcPr>
            <w:tcW w:w="1207" w:type="dxa"/>
            <w:tcBorders>
              <w:top w:val="single" w:sz="12" w:space="0" w:color="auto"/>
              <w:left w:val="single" w:sz="4" w:space="0" w:color="auto"/>
              <w:bottom w:val="double" w:sz="4" w:space="0" w:color="auto"/>
              <w:right w:val="single" w:sz="4" w:space="0" w:color="auto"/>
            </w:tcBorders>
            <w:vAlign w:val="center"/>
            <w:hideMark/>
          </w:tcPr>
          <w:p w:rsidR="00AB2E7C" w:rsidRPr="00AB2E7C" w:rsidRDefault="00AB2E7C" w:rsidP="00E83AA4">
            <w:pPr>
              <w:spacing w:line="400" w:lineRule="exact"/>
              <w:ind w:leftChars="-25" w:left="-71" w:rightChars="-25" w:right="-71" w:firstLineChars="0" w:firstLine="0"/>
              <w:jc w:val="center"/>
              <w:rPr>
                <w:rFonts w:hAnsi="標楷體"/>
                <w:color w:val="000000"/>
                <w:spacing w:val="-20"/>
                <w:kern w:val="0"/>
                <w:sz w:val="24"/>
              </w:rPr>
            </w:pPr>
            <w:r w:rsidRPr="00AB2E7C">
              <w:rPr>
                <w:rFonts w:hAnsi="標楷體" w:hint="eastAsia"/>
                <w:color w:val="000000"/>
                <w:spacing w:val="-20"/>
                <w:kern w:val="0"/>
                <w:sz w:val="24"/>
              </w:rPr>
              <w:t>110</w:t>
            </w:r>
          </w:p>
          <w:p w:rsidR="00AB1DF3" w:rsidRPr="00AB2E7C" w:rsidRDefault="00AB2E7C" w:rsidP="00E83AA4">
            <w:pPr>
              <w:spacing w:line="400" w:lineRule="exact"/>
              <w:ind w:leftChars="-25" w:left="-71" w:rightChars="-25" w:right="-71" w:firstLineChars="0" w:firstLine="0"/>
              <w:jc w:val="center"/>
              <w:rPr>
                <w:rFonts w:hAnsi="標楷體" w:hint="eastAsia"/>
                <w:color w:val="000000"/>
                <w:spacing w:val="-20"/>
                <w:kern w:val="0"/>
                <w:sz w:val="24"/>
              </w:rPr>
            </w:pPr>
            <w:r w:rsidRPr="00AB2E7C">
              <w:rPr>
                <w:rFonts w:hAnsi="標楷體" w:hint="eastAsia"/>
                <w:color w:val="000000"/>
                <w:spacing w:val="-20"/>
                <w:kern w:val="0"/>
                <w:sz w:val="24"/>
              </w:rPr>
              <w:t>年度</w:t>
            </w:r>
          </w:p>
        </w:tc>
        <w:tc>
          <w:tcPr>
            <w:tcW w:w="1207" w:type="dxa"/>
            <w:tcBorders>
              <w:top w:val="single" w:sz="12" w:space="0" w:color="auto"/>
              <w:left w:val="single" w:sz="4" w:space="0" w:color="auto"/>
              <w:bottom w:val="double" w:sz="4" w:space="0" w:color="auto"/>
              <w:right w:val="single" w:sz="4" w:space="0" w:color="auto"/>
            </w:tcBorders>
            <w:vAlign w:val="center"/>
            <w:hideMark/>
          </w:tcPr>
          <w:p w:rsidR="00AB2E7C" w:rsidRPr="00AB2E7C" w:rsidRDefault="00AB2E7C" w:rsidP="00E83AA4">
            <w:pPr>
              <w:spacing w:line="400" w:lineRule="exact"/>
              <w:ind w:leftChars="-25" w:left="-71" w:rightChars="-25" w:right="-71" w:firstLineChars="0" w:firstLine="0"/>
              <w:jc w:val="center"/>
              <w:rPr>
                <w:rFonts w:hAnsi="標楷體"/>
                <w:color w:val="000000"/>
                <w:spacing w:val="-20"/>
                <w:kern w:val="0"/>
                <w:sz w:val="24"/>
              </w:rPr>
            </w:pPr>
            <w:r w:rsidRPr="00AB2E7C">
              <w:rPr>
                <w:rFonts w:hAnsi="標楷體" w:hint="eastAsia"/>
                <w:color w:val="000000"/>
                <w:spacing w:val="-20"/>
                <w:kern w:val="0"/>
                <w:sz w:val="24"/>
              </w:rPr>
              <w:t>111</w:t>
            </w:r>
          </w:p>
          <w:p w:rsidR="00AB1DF3" w:rsidRPr="00AB2E7C" w:rsidRDefault="00AB2E7C" w:rsidP="00E83AA4">
            <w:pPr>
              <w:spacing w:line="400" w:lineRule="exact"/>
              <w:ind w:leftChars="-25" w:left="-71" w:rightChars="-25" w:right="-71" w:firstLineChars="0" w:firstLine="0"/>
              <w:jc w:val="center"/>
              <w:rPr>
                <w:rFonts w:hAnsi="標楷體" w:hint="eastAsia"/>
                <w:color w:val="000000"/>
                <w:spacing w:val="-20"/>
                <w:kern w:val="0"/>
                <w:sz w:val="24"/>
              </w:rPr>
            </w:pPr>
            <w:r w:rsidRPr="00AB2E7C">
              <w:rPr>
                <w:rFonts w:hAnsi="標楷體" w:hint="eastAsia"/>
                <w:color w:val="000000"/>
                <w:spacing w:val="-20"/>
                <w:kern w:val="0"/>
                <w:sz w:val="24"/>
              </w:rPr>
              <w:t>年度</w:t>
            </w:r>
          </w:p>
        </w:tc>
        <w:tc>
          <w:tcPr>
            <w:tcW w:w="1207" w:type="dxa"/>
            <w:tcBorders>
              <w:top w:val="single" w:sz="12" w:space="0" w:color="auto"/>
              <w:left w:val="single" w:sz="4" w:space="0" w:color="auto"/>
              <w:bottom w:val="double" w:sz="4" w:space="0" w:color="auto"/>
              <w:right w:val="single" w:sz="4" w:space="0" w:color="auto"/>
            </w:tcBorders>
            <w:vAlign w:val="center"/>
            <w:hideMark/>
          </w:tcPr>
          <w:p w:rsidR="00AB2E7C" w:rsidRPr="00AB2E7C" w:rsidRDefault="00AB2E7C" w:rsidP="00E83AA4">
            <w:pPr>
              <w:spacing w:line="400" w:lineRule="exact"/>
              <w:ind w:leftChars="-25" w:left="-71" w:rightChars="-25" w:right="-71" w:firstLineChars="0" w:firstLine="0"/>
              <w:jc w:val="center"/>
              <w:rPr>
                <w:rFonts w:hAnsi="標楷體"/>
                <w:color w:val="000000"/>
                <w:spacing w:val="-20"/>
                <w:kern w:val="0"/>
                <w:sz w:val="24"/>
              </w:rPr>
            </w:pPr>
            <w:r w:rsidRPr="00AB2E7C">
              <w:rPr>
                <w:rFonts w:hAnsi="標楷體" w:hint="eastAsia"/>
                <w:color w:val="000000"/>
                <w:spacing w:val="-20"/>
                <w:kern w:val="0"/>
                <w:sz w:val="24"/>
              </w:rPr>
              <w:t>112</w:t>
            </w:r>
          </w:p>
          <w:p w:rsidR="00AB1DF3" w:rsidRPr="00AB2E7C" w:rsidRDefault="00AB2E7C" w:rsidP="00E83AA4">
            <w:pPr>
              <w:spacing w:line="400" w:lineRule="exact"/>
              <w:ind w:leftChars="-25" w:left="-71" w:rightChars="-25" w:right="-71" w:firstLineChars="0" w:firstLine="0"/>
              <w:jc w:val="center"/>
              <w:rPr>
                <w:rFonts w:hAnsi="標楷體" w:hint="eastAsia"/>
                <w:color w:val="000000"/>
                <w:spacing w:val="-20"/>
                <w:kern w:val="0"/>
                <w:sz w:val="24"/>
              </w:rPr>
            </w:pPr>
            <w:r w:rsidRPr="00AB2E7C">
              <w:rPr>
                <w:rFonts w:hAnsi="標楷體" w:hint="eastAsia"/>
                <w:color w:val="000000"/>
                <w:spacing w:val="-20"/>
                <w:kern w:val="0"/>
                <w:sz w:val="24"/>
              </w:rPr>
              <w:t>年度</w:t>
            </w:r>
          </w:p>
        </w:tc>
        <w:tc>
          <w:tcPr>
            <w:tcW w:w="1207" w:type="dxa"/>
            <w:tcBorders>
              <w:top w:val="single" w:sz="12" w:space="0" w:color="auto"/>
              <w:left w:val="single" w:sz="4" w:space="0" w:color="auto"/>
              <w:bottom w:val="double" w:sz="4" w:space="0" w:color="auto"/>
              <w:right w:val="single" w:sz="4" w:space="0" w:color="auto"/>
            </w:tcBorders>
            <w:vAlign w:val="center"/>
            <w:hideMark/>
          </w:tcPr>
          <w:p w:rsidR="00AB2E7C" w:rsidRPr="00AB2E7C" w:rsidRDefault="00AB2E7C" w:rsidP="00E83AA4">
            <w:pPr>
              <w:spacing w:line="400" w:lineRule="exact"/>
              <w:ind w:leftChars="-34" w:left="-74" w:rightChars="-25" w:right="-71" w:hangingChars="11" w:hanging="22"/>
              <w:jc w:val="center"/>
              <w:rPr>
                <w:rFonts w:hAnsi="標楷體"/>
                <w:color w:val="000000"/>
                <w:spacing w:val="-20"/>
                <w:kern w:val="0"/>
                <w:sz w:val="24"/>
              </w:rPr>
            </w:pPr>
            <w:r w:rsidRPr="00AB2E7C">
              <w:rPr>
                <w:rFonts w:hAnsi="標楷體" w:hint="eastAsia"/>
                <w:color w:val="000000"/>
                <w:spacing w:val="-20"/>
                <w:kern w:val="0"/>
                <w:sz w:val="24"/>
              </w:rPr>
              <w:t>113</w:t>
            </w:r>
          </w:p>
          <w:p w:rsidR="00AB1DF3" w:rsidRPr="00AB2E7C" w:rsidRDefault="00AB2E7C" w:rsidP="00E83AA4">
            <w:pPr>
              <w:spacing w:line="400" w:lineRule="exact"/>
              <w:ind w:leftChars="-34" w:left="-74" w:rightChars="-25" w:right="-71" w:hangingChars="11" w:hanging="22"/>
              <w:jc w:val="center"/>
              <w:rPr>
                <w:rFonts w:hAnsi="標楷體" w:hint="eastAsia"/>
                <w:color w:val="000000"/>
                <w:spacing w:val="-20"/>
                <w:kern w:val="0"/>
                <w:sz w:val="24"/>
              </w:rPr>
            </w:pPr>
            <w:r w:rsidRPr="00AB2E7C">
              <w:rPr>
                <w:rFonts w:hAnsi="標楷體" w:hint="eastAsia"/>
                <w:color w:val="000000"/>
                <w:spacing w:val="-20"/>
                <w:kern w:val="0"/>
                <w:sz w:val="24"/>
              </w:rPr>
              <w:t>年度</w:t>
            </w:r>
          </w:p>
        </w:tc>
        <w:tc>
          <w:tcPr>
            <w:tcW w:w="1208" w:type="dxa"/>
            <w:tcBorders>
              <w:top w:val="single" w:sz="12" w:space="0" w:color="auto"/>
              <w:left w:val="single" w:sz="4" w:space="0" w:color="auto"/>
              <w:bottom w:val="double" w:sz="4" w:space="0" w:color="auto"/>
              <w:right w:val="single" w:sz="12" w:space="0" w:color="auto"/>
            </w:tcBorders>
            <w:vAlign w:val="center"/>
            <w:hideMark/>
          </w:tcPr>
          <w:p w:rsidR="00AB1DF3" w:rsidRPr="00AB2E7C" w:rsidRDefault="00AB2E7C" w:rsidP="00E83AA4">
            <w:pPr>
              <w:spacing w:line="400" w:lineRule="exact"/>
              <w:ind w:leftChars="-34" w:left="-74" w:rightChars="-25" w:right="-71" w:hangingChars="11" w:hanging="22"/>
              <w:jc w:val="center"/>
              <w:rPr>
                <w:rFonts w:hAnsi="標楷體" w:hint="eastAsia"/>
                <w:b/>
                <w:bCs/>
                <w:color w:val="000000"/>
                <w:spacing w:val="-20"/>
                <w:kern w:val="0"/>
                <w:sz w:val="24"/>
              </w:rPr>
            </w:pPr>
            <w:r w:rsidRPr="00AB2E7C">
              <w:rPr>
                <w:rFonts w:hAnsi="標楷體" w:hint="eastAsia"/>
                <w:b/>
                <w:bCs/>
                <w:color w:val="000000"/>
                <w:spacing w:val="-20"/>
                <w:kern w:val="0"/>
                <w:sz w:val="24"/>
              </w:rPr>
              <w:t>合計</w:t>
            </w:r>
          </w:p>
        </w:tc>
      </w:tr>
      <w:tr w:rsidR="00AB2E7C" w:rsidTr="004E446F">
        <w:tc>
          <w:tcPr>
            <w:tcW w:w="1262" w:type="dxa"/>
            <w:tcBorders>
              <w:top w:val="double" w:sz="4" w:space="0" w:color="auto"/>
              <w:left w:val="single" w:sz="12" w:space="0" w:color="auto"/>
              <w:bottom w:val="single" w:sz="4" w:space="0" w:color="auto"/>
              <w:right w:val="single" w:sz="4" w:space="0" w:color="auto"/>
            </w:tcBorders>
            <w:vAlign w:val="center"/>
            <w:hideMark/>
          </w:tcPr>
          <w:p w:rsidR="00AB2E7C" w:rsidRPr="00AB2E7C" w:rsidRDefault="00AB2E7C" w:rsidP="00E83AA4">
            <w:pPr>
              <w:spacing w:line="400" w:lineRule="exact"/>
              <w:ind w:leftChars="-25" w:left="-71" w:rightChars="-25" w:right="-71" w:firstLineChars="0" w:firstLine="0"/>
              <w:jc w:val="left"/>
              <w:rPr>
                <w:rFonts w:hAnsi="標楷體" w:hint="eastAsia"/>
                <w:color w:val="000000"/>
                <w:spacing w:val="-20"/>
                <w:kern w:val="0"/>
                <w:sz w:val="24"/>
              </w:rPr>
            </w:pPr>
            <w:r w:rsidRPr="00AB2E7C">
              <w:rPr>
                <w:rFonts w:hAnsi="標楷體" w:hint="eastAsia"/>
                <w:color w:val="000000"/>
                <w:spacing w:val="-20"/>
                <w:kern w:val="0"/>
                <w:sz w:val="24"/>
              </w:rPr>
              <w:t>筆數</w:t>
            </w:r>
          </w:p>
        </w:tc>
        <w:tc>
          <w:tcPr>
            <w:tcW w:w="1207" w:type="dxa"/>
            <w:tcBorders>
              <w:top w:val="double" w:sz="4" w:space="0" w:color="auto"/>
              <w:left w:val="single" w:sz="4" w:space="0" w:color="auto"/>
              <w:bottom w:val="single" w:sz="4"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 xml:space="preserve">779,871 </w:t>
            </w:r>
          </w:p>
        </w:tc>
        <w:tc>
          <w:tcPr>
            <w:tcW w:w="1207" w:type="dxa"/>
            <w:tcBorders>
              <w:top w:val="double" w:sz="4" w:space="0" w:color="auto"/>
              <w:left w:val="single" w:sz="4" w:space="0" w:color="auto"/>
              <w:bottom w:val="single" w:sz="4"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 xml:space="preserve">126,060 </w:t>
            </w:r>
          </w:p>
        </w:tc>
        <w:tc>
          <w:tcPr>
            <w:tcW w:w="1207" w:type="dxa"/>
            <w:tcBorders>
              <w:top w:val="double" w:sz="4" w:space="0" w:color="auto"/>
              <w:left w:val="single" w:sz="4" w:space="0" w:color="auto"/>
              <w:bottom w:val="single" w:sz="4"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 xml:space="preserve">141,037 </w:t>
            </w:r>
          </w:p>
        </w:tc>
        <w:tc>
          <w:tcPr>
            <w:tcW w:w="1207" w:type="dxa"/>
            <w:tcBorders>
              <w:top w:val="double" w:sz="4" w:space="0" w:color="auto"/>
              <w:left w:val="single" w:sz="4" w:space="0" w:color="auto"/>
              <w:bottom w:val="single" w:sz="4"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 xml:space="preserve">157,131 </w:t>
            </w:r>
          </w:p>
        </w:tc>
        <w:tc>
          <w:tcPr>
            <w:tcW w:w="1207" w:type="dxa"/>
            <w:tcBorders>
              <w:top w:val="double" w:sz="4" w:space="0" w:color="auto"/>
              <w:left w:val="single" w:sz="4" w:space="0" w:color="auto"/>
              <w:bottom w:val="single" w:sz="4"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 xml:space="preserve">168,800 </w:t>
            </w:r>
          </w:p>
        </w:tc>
        <w:tc>
          <w:tcPr>
            <w:tcW w:w="1208" w:type="dxa"/>
            <w:tcBorders>
              <w:top w:val="double" w:sz="4" w:space="0" w:color="auto"/>
              <w:left w:val="single" w:sz="4" w:space="0" w:color="auto"/>
              <w:bottom w:val="single" w:sz="4" w:space="0" w:color="auto"/>
              <w:right w:val="single" w:sz="12"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b/>
                <w:bCs/>
                <w:spacing w:val="-20"/>
                <w:kern w:val="0"/>
                <w:sz w:val="24"/>
                <w:szCs w:val="24"/>
              </w:rPr>
            </w:pPr>
            <w:r w:rsidRPr="00AB2E7C">
              <w:rPr>
                <w:rFonts w:hAnsi="標楷體"/>
                <w:b/>
                <w:bCs/>
                <w:spacing w:val="-20"/>
                <w:kern w:val="0"/>
                <w:sz w:val="24"/>
                <w:szCs w:val="24"/>
              </w:rPr>
              <w:t xml:space="preserve">1,372,899 </w:t>
            </w:r>
          </w:p>
        </w:tc>
      </w:tr>
      <w:tr w:rsidR="00AB2E7C" w:rsidTr="004E446F">
        <w:trPr>
          <w:trHeight w:val="388"/>
        </w:trPr>
        <w:tc>
          <w:tcPr>
            <w:tcW w:w="1262" w:type="dxa"/>
            <w:tcBorders>
              <w:top w:val="single" w:sz="4" w:space="0" w:color="auto"/>
              <w:left w:val="single" w:sz="12" w:space="0" w:color="auto"/>
              <w:bottom w:val="single" w:sz="12" w:space="0" w:color="auto"/>
              <w:right w:val="single" w:sz="4" w:space="0" w:color="auto"/>
            </w:tcBorders>
            <w:vAlign w:val="center"/>
            <w:hideMark/>
          </w:tcPr>
          <w:p w:rsidR="00AB2E7C" w:rsidRPr="00AB2E7C" w:rsidRDefault="00AB2E7C" w:rsidP="00E83AA4">
            <w:pPr>
              <w:spacing w:line="400" w:lineRule="exact"/>
              <w:ind w:leftChars="-25" w:left="-71" w:rightChars="-25" w:right="-71" w:firstLineChars="0" w:firstLine="0"/>
              <w:jc w:val="left"/>
              <w:rPr>
                <w:rFonts w:hAnsi="標楷體" w:hint="eastAsia"/>
                <w:color w:val="000000"/>
                <w:spacing w:val="-20"/>
                <w:kern w:val="0"/>
                <w:sz w:val="24"/>
              </w:rPr>
            </w:pPr>
            <w:r w:rsidRPr="00AB2E7C">
              <w:rPr>
                <w:rFonts w:hAnsi="標楷體" w:hint="eastAsia"/>
                <w:color w:val="000000"/>
                <w:spacing w:val="-20"/>
                <w:kern w:val="0"/>
                <w:sz w:val="24"/>
              </w:rPr>
              <w:t>待退費金額</w:t>
            </w:r>
          </w:p>
        </w:tc>
        <w:tc>
          <w:tcPr>
            <w:tcW w:w="1207" w:type="dxa"/>
            <w:tcBorders>
              <w:top w:val="single" w:sz="4" w:space="0" w:color="auto"/>
              <w:left w:val="single" w:sz="4" w:space="0" w:color="auto"/>
              <w:bottom w:val="single" w:sz="12"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248,9</w:t>
            </w:r>
            <w:r w:rsidR="00943CDB">
              <w:rPr>
                <w:rFonts w:hAnsi="標楷體" w:hint="eastAsia"/>
                <w:spacing w:val="-20"/>
                <w:kern w:val="0"/>
                <w:sz w:val="24"/>
                <w:szCs w:val="24"/>
              </w:rPr>
              <w:t>40</w:t>
            </w:r>
            <w:r w:rsidRPr="00AB2E7C">
              <w:rPr>
                <w:rFonts w:hAnsi="標楷體"/>
                <w:spacing w:val="-20"/>
                <w:kern w:val="0"/>
                <w:sz w:val="24"/>
                <w:szCs w:val="24"/>
              </w:rPr>
              <w:t xml:space="preserve"> </w:t>
            </w:r>
          </w:p>
        </w:tc>
        <w:tc>
          <w:tcPr>
            <w:tcW w:w="1207" w:type="dxa"/>
            <w:tcBorders>
              <w:top w:val="single" w:sz="4" w:space="0" w:color="auto"/>
              <w:left w:val="single" w:sz="4" w:space="0" w:color="auto"/>
              <w:bottom w:val="single" w:sz="12"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 xml:space="preserve">42,870 </w:t>
            </w:r>
          </w:p>
        </w:tc>
        <w:tc>
          <w:tcPr>
            <w:tcW w:w="1207" w:type="dxa"/>
            <w:tcBorders>
              <w:top w:val="single" w:sz="4" w:space="0" w:color="auto"/>
              <w:left w:val="single" w:sz="4" w:space="0" w:color="auto"/>
              <w:bottom w:val="single" w:sz="12"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48,48</w:t>
            </w:r>
            <w:r w:rsidR="00F54E65">
              <w:rPr>
                <w:rFonts w:hAnsi="標楷體" w:hint="eastAsia"/>
                <w:spacing w:val="-20"/>
                <w:kern w:val="0"/>
                <w:sz w:val="24"/>
                <w:szCs w:val="24"/>
              </w:rPr>
              <w:t>1</w:t>
            </w:r>
            <w:r w:rsidRPr="00AB2E7C">
              <w:rPr>
                <w:rFonts w:hAnsi="標楷體"/>
                <w:spacing w:val="-20"/>
                <w:kern w:val="0"/>
                <w:sz w:val="24"/>
                <w:szCs w:val="24"/>
              </w:rPr>
              <w:t xml:space="preserve"> </w:t>
            </w:r>
          </w:p>
        </w:tc>
        <w:tc>
          <w:tcPr>
            <w:tcW w:w="1207" w:type="dxa"/>
            <w:tcBorders>
              <w:top w:val="single" w:sz="4" w:space="0" w:color="auto"/>
              <w:left w:val="single" w:sz="4" w:space="0" w:color="auto"/>
              <w:bottom w:val="single" w:sz="12"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 xml:space="preserve">54,134 </w:t>
            </w:r>
          </w:p>
        </w:tc>
        <w:tc>
          <w:tcPr>
            <w:tcW w:w="1207" w:type="dxa"/>
            <w:tcBorders>
              <w:top w:val="single" w:sz="4" w:space="0" w:color="auto"/>
              <w:left w:val="single" w:sz="4" w:space="0" w:color="auto"/>
              <w:bottom w:val="single" w:sz="12" w:space="0" w:color="auto"/>
              <w:right w:val="single" w:sz="4"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spacing w:val="-20"/>
                <w:kern w:val="0"/>
                <w:sz w:val="24"/>
                <w:szCs w:val="24"/>
              </w:rPr>
            </w:pPr>
            <w:r w:rsidRPr="00AB2E7C">
              <w:rPr>
                <w:rFonts w:hAnsi="標楷體"/>
                <w:spacing w:val="-20"/>
                <w:kern w:val="0"/>
                <w:sz w:val="24"/>
                <w:szCs w:val="24"/>
              </w:rPr>
              <w:t xml:space="preserve">59,244 </w:t>
            </w:r>
          </w:p>
        </w:tc>
        <w:tc>
          <w:tcPr>
            <w:tcW w:w="1208" w:type="dxa"/>
            <w:tcBorders>
              <w:top w:val="single" w:sz="4" w:space="0" w:color="auto"/>
              <w:left w:val="single" w:sz="4" w:space="0" w:color="auto"/>
              <w:bottom w:val="single" w:sz="12" w:space="0" w:color="auto"/>
              <w:right w:val="single" w:sz="12" w:space="0" w:color="auto"/>
            </w:tcBorders>
            <w:hideMark/>
          </w:tcPr>
          <w:p w:rsidR="00AB2E7C" w:rsidRPr="00AB2E7C" w:rsidRDefault="00AB2E7C" w:rsidP="00E83AA4">
            <w:pPr>
              <w:spacing w:line="400" w:lineRule="exact"/>
              <w:ind w:leftChars="-25" w:left="-71" w:rightChars="-25" w:right="-71" w:firstLineChars="0" w:firstLine="0"/>
              <w:jc w:val="right"/>
              <w:rPr>
                <w:rFonts w:hAnsi="標楷體" w:hint="eastAsia"/>
                <w:b/>
                <w:bCs/>
                <w:spacing w:val="-20"/>
                <w:kern w:val="0"/>
                <w:sz w:val="24"/>
                <w:szCs w:val="24"/>
              </w:rPr>
            </w:pPr>
            <w:r w:rsidRPr="00AB2E7C">
              <w:rPr>
                <w:rFonts w:hAnsi="標楷體"/>
                <w:b/>
                <w:bCs/>
                <w:spacing w:val="-20"/>
                <w:kern w:val="0"/>
                <w:sz w:val="24"/>
                <w:szCs w:val="24"/>
              </w:rPr>
              <w:t>453,66</w:t>
            </w:r>
            <w:r w:rsidR="00F54E65">
              <w:rPr>
                <w:rFonts w:hAnsi="標楷體" w:hint="eastAsia"/>
                <w:b/>
                <w:bCs/>
                <w:spacing w:val="-20"/>
                <w:kern w:val="0"/>
                <w:sz w:val="24"/>
                <w:szCs w:val="24"/>
              </w:rPr>
              <w:t>9</w:t>
            </w:r>
            <w:r w:rsidRPr="00AB2E7C">
              <w:rPr>
                <w:rFonts w:hAnsi="標楷體"/>
                <w:b/>
                <w:bCs/>
                <w:spacing w:val="-20"/>
                <w:kern w:val="0"/>
                <w:sz w:val="24"/>
                <w:szCs w:val="24"/>
              </w:rPr>
              <w:t xml:space="preserve"> </w:t>
            </w:r>
          </w:p>
        </w:tc>
      </w:tr>
    </w:tbl>
    <w:p w:rsidR="00045A50" w:rsidRPr="00AB1DF3" w:rsidRDefault="00045A50" w:rsidP="00E83AA4">
      <w:pPr>
        <w:spacing w:line="280" w:lineRule="exact"/>
        <w:ind w:leftChars="0" w:left="0" w:firstLineChars="0" w:firstLine="0"/>
        <w:rPr>
          <w:rFonts w:hAnsi="標楷體" w:hint="eastAsia"/>
          <w:b/>
          <w:bCs/>
        </w:rPr>
      </w:pPr>
      <w:r w:rsidRPr="000F0EEC">
        <w:rPr>
          <w:rFonts w:hAnsi="標楷體" w:hint="eastAsia"/>
          <w:sz w:val="24"/>
          <w:szCs w:val="24"/>
        </w:rPr>
        <w:t>資料來源：</w:t>
      </w:r>
      <w:r w:rsidRPr="00583888">
        <w:rPr>
          <w:rFonts w:hAnsi="標楷體" w:hint="eastAsia"/>
          <w:color w:val="000000"/>
          <w:sz w:val="24"/>
        </w:rPr>
        <w:t>高公局提供；本中心製表。</w:t>
      </w:r>
    </w:p>
    <w:p w:rsidR="00F6368D" w:rsidRPr="006E2DCD" w:rsidRDefault="00F6368D" w:rsidP="00E83AA4">
      <w:pPr>
        <w:ind w:left="566" w:firstLine="566"/>
        <w:rPr>
          <w:rFonts w:hAnsi="標楷體"/>
        </w:rPr>
      </w:pPr>
      <w:r w:rsidRPr="006E2DCD">
        <w:rPr>
          <w:rFonts w:hAnsi="標楷體" w:hint="eastAsia"/>
        </w:rPr>
        <w:t>綜上，</w:t>
      </w:r>
      <w:r w:rsidR="007A3088" w:rsidRPr="007A3088">
        <w:rPr>
          <w:rFonts w:hAnsi="標楷體" w:hint="eastAsia"/>
        </w:rPr>
        <w:t>國道通行費制度為提升用路人繳費便利而提供預儲帳戶等機制，惟制度實施多年，逾期欠費金額仍持續累積，另用路人未申</w:t>
      </w:r>
      <w:r w:rsidR="004E446F">
        <w:rPr>
          <w:rFonts w:hAnsi="標楷體" w:hint="eastAsia"/>
        </w:rPr>
        <w:t>辦</w:t>
      </w:r>
      <w:r w:rsidR="007A3088" w:rsidRPr="007A3088">
        <w:rPr>
          <w:rFonts w:hAnsi="標楷體" w:hint="eastAsia"/>
        </w:rPr>
        <w:t>退還之儲值金亦逐年增加，顯示相關制度設計與管理機制仍有檢討空間</w:t>
      </w:r>
      <w:r w:rsidR="007A3088">
        <w:rPr>
          <w:rFonts w:ascii="新細明體" w:eastAsia="新細明體" w:hAnsi="新細明體" w:hint="eastAsia"/>
        </w:rPr>
        <w:t>，</w:t>
      </w:r>
      <w:r w:rsidR="00045A50" w:rsidRPr="006E2DCD">
        <w:rPr>
          <w:rFonts w:hAnsi="標楷體" w:hint="eastAsia"/>
        </w:rPr>
        <w:t>允宜研謀改善通行費收費</w:t>
      </w:r>
      <w:r w:rsidR="007A3088">
        <w:rPr>
          <w:rFonts w:hAnsi="標楷體" w:hint="eastAsia"/>
        </w:rPr>
        <w:t>及</w:t>
      </w:r>
      <w:r w:rsidR="007A3088" w:rsidRPr="007A3088">
        <w:rPr>
          <w:rFonts w:hAnsi="標楷體" w:hint="eastAsia"/>
        </w:rPr>
        <w:t>預儲帳戶管理制度</w:t>
      </w:r>
      <w:r w:rsidR="00045A50" w:rsidRPr="006E2DCD">
        <w:rPr>
          <w:rFonts w:hAnsi="標楷體" w:hint="eastAsia"/>
        </w:rPr>
        <w:t>制度，</w:t>
      </w:r>
      <w:r w:rsidR="008667F6" w:rsidRPr="008667F6">
        <w:rPr>
          <w:rFonts w:hAnsi="標楷體" w:hint="eastAsia"/>
        </w:rPr>
        <w:t>俾兼顧基金財源穩定與用路人權益保障</w:t>
      </w:r>
      <w:r w:rsidR="00135803" w:rsidRPr="006E2DCD">
        <w:rPr>
          <w:rFonts w:hAnsi="標楷體" w:hint="eastAsia"/>
        </w:rPr>
        <w:t>。</w:t>
      </w:r>
    </w:p>
    <w:p w:rsidR="00AF18DB" w:rsidRDefault="00483B3B" w:rsidP="00E83AA4">
      <w:pPr>
        <w:ind w:left="566" w:firstLine="486"/>
        <w:jc w:val="right"/>
        <w:rPr>
          <w:rFonts w:hAnsi="標楷體"/>
          <w:color w:val="000000"/>
          <w:sz w:val="24"/>
          <w:szCs w:val="24"/>
        </w:rPr>
      </w:pPr>
      <w:r w:rsidRPr="00F6368D">
        <w:rPr>
          <w:rFonts w:hAnsi="標楷體" w:hint="eastAsia"/>
          <w:color w:val="000000"/>
          <w:sz w:val="24"/>
          <w:szCs w:val="24"/>
        </w:rPr>
        <w:t>(</w:t>
      </w:r>
      <w:r w:rsidR="00AB119E" w:rsidRPr="00F6368D">
        <w:rPr>
          <w:rFonts w:hAnsi="標楷體" w:hint="eastAsia"/>
          <w:color w:val="000000"/>
          <w:sz w:val="24"/>
          <w:szCs w:val="24"/>
        </w:rPr>
        <w:t>分機：</w:t>
      </w:r>
      <w:r w:rsidR="00F6368D" w:rsidRPr="00F6368D">
        <w:rPr>
          <w:rFonts w:hAnsi="標楷體" w:hint="eastAsia"/>
          <w:color w:val="000000"/>
          <w:sz w:val="24"/>
          <w:szCs w:val="24"/>
        </w:rPr>
        <w:t>8657</w:t>
      </w:r>
      <w:r w:rsidR="00BD1081" w:rsidRPr="00BD1081">
        <w:rPr>
          <w:rFonts w:hAnsi="標楷體" w:hint="eastAsia"/>
          <w:color w:val="000000"/>
          <w:sz w:val="12"/>
          <w:szCs w:val="12"/>
        </w:rPr>
        <w:t xml:space="preserve">　</w:t>
      </w:r>
      <w:r w:rsidR="007C7162" w:rsidRPr="00F6368D">
        <w:rPr>
          <w:rFonts w:hAnsi="標楷體" w:hint="eastAsia"/>
          <w:color w:val="000000"/>
          <w:sz w:val="24"/>
          <w:szCs w:val="24"/>
        </w:rPr>
        <w:t>鄧可容</w:t>
      </w:r>
      <w:r w:rsidRPr="00F6368D">
        <w:rPr>
          <w:rFonts w:hAnsi="標楷體" w:hint="eastAsia"/>
          <w:color w:val="000000"/>
          <w:sz w:val="24"/>
          <w:szCs w:val="24"/>
        </w:rPr>
        <w:t>)</w:t>
      </w:r>
    </w:p>
    <w:sectPr w:rsidR="00AF18DB" w:rsidSect="00F81E5B">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331" w:rsidRDefault="000A7331" w:rsidP="009B732E">
      <w:pPr>
        <w:spacing w:line="240" w:lineRule="auto"/>
        <w:ind w:left="560" w:firstLine="560"/>
      </w:pPr>
      <w:r>
        <w:separator/>
      </w:r>
    </w:p>
  </w:endnote>
  <w:endnote w:type="continuationSeparator" w:id="0">
    <w:p w:rsidR="000A7331" w:rsidRDefault="000A7331"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Default="005606FB" w:rsidP="001C70D2">
    <w:pPr>
      <w:pStyle w:val="af1"/>
      <w:tabs>
        <w:tab w:val="clear" w:pos="4153"/>
        <w:tab w:val="clear" w:pos="8306"/>
      </w:tabs>
      <w:ind w:leftChars="0" w:left="0" w:firstLineChars="0" w:firstLine="0"/>
      <w:jc w:val="center"/>
    </w:pPr>
    <w:r>
      <w:fldChar w:fldCharType="begin"/>
    </w:r>
    <w:r>
      <w:instrText>PAGE   \* MERGEFORMAT</w:instrText>
    </w:r>
    <w:r>
      <w:fldChar w:fldCharType="separate"/>
    </w:r>
    <w:r w:rsidR="00534F69" w:rsidRPr="00534F69">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331" w:rsidRDefault="000A7331" w:rsidP="007737EA">
      <w:pPr>
        <w:spacing w:line="240" w:lineRule="auto"/>
        <w:ind w:left="560" w:firstLine="560"/>
      </w:pPr>
      <w:r>
        <w:separator/>
      </w:r>
    </w:p>
  </w:footnote>
  <w:footnote w:type="continuationSeparator" w:id="0">
    <w:p w:rsidR="000A7331" w:rsidRDefault="000A7331" w:rsidP="009B732E">
      <w:pPr>
        <w:spacing w:line="240" w:lineRule="auto"/>
        <w:ind w:left="560" w:firstLine="560"/>
      </w:pPr>
      <w:r>
        <w:continuationSeparator/>
      </w:r>
    </w:p>
  </w:footnote>
  <w:footnote w:id="1">
    <w:p w:rsidR="0028558F" w:rsidRDefault="0028558F" w:rsidP="0028558F">
      <w:pPr>
        <w:pStyle w:val="142"/>
        <w:rPr>
          <w:rFonts w:hint="eastAsia"/>
        </w:rPr>
      </w:pPr>
      <w:r>
        <w:rPr>
          <w:rStyle w:val="af7"/>
        </w:rPr>
        <w:footnoteRef/>
      </w:r>
      <w:r w:rsidR="00E20817" w:rsidRPr="003421FE">
        <w:rPr>
          <w:rFonts w:hint="eastAsia"/>
          <w:sz w:val="12"/>
          <w:szCs w:val="12"/>
        </w:rPr>
        <w:t xml:space="preserve">　</w:t>
      </w:r>
      <w:r>
        <w:rPr>
          <w:rFonts w:hint="eastAsia"/>
        </w:rPr>
        <w:t>參據交通部113年交通年鑑</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Pr="00A87261" w:rsidRDefault="005606FB" w:rsidP="003C416E">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47D2F"/>
    <w:multiLevelType w:val="hybridMultilevel"/>
    <w:tmpl w:val="5B0AF0D2"/>
    <w:lvl w:ilvl="0" w:tplc="15DAA55C">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 w15:restartNumberingAfterBreak="0">
    <w:nsid w:val="12754437"/>
    <w:multiLevelType w:val="hybridMultilevel"/>
    <w:tmpl w:val="24960E76"/>
    <w:lvl w:ilvl="0" w:tplc="3CB8BD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A0160EE"/>
    <w:multiLevelType w:val="hybridMultilevel"/>
    <w:tmpl w:val="4EBC1B0E"/>
    <w:lvl w:ilvl="0" w:tplc="4EF213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DD4CF6"/>
    <w:multiLevelType w:val="hybridMultilevel"/>
    <w:tmpl w:val="12FE025C"/>
    <w:lvl w:ilvl="0" w:tplc="FF5E4F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EAA0CF7"/>
    <w:multiLevelType w:val="hybridMultilevel"/>
    <w:tmpl w:val="7EC033AA"/>
    <w:lvl w:ilvl="0" w:tplc="D67E1AC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1085BE6"/>
    <w:multiLevelType w:val="hybridMultilevel"/>
    <w:tmpl w:val="20166862"/>
    <w:lvl w:ilvl="0" w:tplc="EB107A4A">
      <w:start w:val="1"/>
      <w:numFmt w:val="taiwaneseCountingThousand"/>
      <w:lvlText w:val="(%1)"/>
      <w:lvlJc w:val="left"/>
      <w:pPr>
        <w:ind w:left="1047" w:hanging="480"/>
      </w:pPr>
      <w:rPr>
        <w:rFonts w:hint="default"/>
        <w:b w:val="0"/>
        <w:bCs w:val="0"/>
      </w:rPr>
    </w:lvl>
    <w:lvl w:ilvl="1" w:tplc="17743C6E">
      <w:start w:val="1"/>
      <w:numFmt w:val="decimal"/>
      <w:lvlText w:val="%2."/>
      <w:lvlJc w:val="left"/>
      <w:pPr>
        <w:ind w:left="4592" w:hanging="480"/>
      </w:pPr>
      <w:rPr>
        <w:rFonts w:hint="eastAsia"/>
        <w:b w:val="0"/>
        <w:bCs w:val="0"/>
        <w:color w:val="2F5496"/>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230A7927"/>
    <w:multiLevelType w:val="hybridMultilevel"/>
    <w:tmpl w:val="08D88250"/>
    <w:lvl w:ilvl="0" w:tplc="39EA2E8C">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7" w15:restartNumberingAfterBreak="0">
    <w:nsid w:val="23ED6879"/>
    <w:multiLevelType w:val="hybridMultilevel"/>
    <w:tmpl w:val="6D6C3C4C"/>
    <w:lvl w:ilvl="0" w:tplc="958ECC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50A3B51"/>
    <w:multiLevelType w:val="hybridMultilevel"/>
    <w:tmpl w:val="0414C7E4"/>
    <w:lvl w:ilvl="0" w:tplc="EB0EFA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110FE7"/>
    <w:multiLevelType w:val="hybridMultilevel"/>
    <w:tmpl w:val="2F18FC7A"/>
    <w:lvl w:ilvl="0" w:tplc="C1DA3D42">
      <w:start w:val="1"/>
      <w:numFmt w:val="taiwaneseCountingThousand"/>
      <w:lvlText w:val="%1、"/>
      <w:lvlJc w:val="left"/>
      <w:pPr>
        <w:tabs>
          <w:tab w:val="num" w:pos="720"/>
        </w:tabs>
        <w:ind w:left="720" w:hanging="720"/>
      </w:pPr>
      <w:rPr>
        <w:rFonts w:hint="eastAsia"/>
      </w:rPr>
    </w:lvl>
    <w:lvl w:ilvl="1" w:tplc="6A1C362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9427DFE"/>
    <w:multiLevelType w:val="hybridMultilevel"/>
    <w:tmpl w:val="D4B0E7E2"/>
    <w:lvl w:ilvl="0" w:tplc="589E1ED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5F7745D"/>
    <w:multiLevelType w:val="hybridMultilevel"/>
    <w:tmpl w:val="F8B03DBE"/>
    <w:lvl w:ilvl="0" w:tplc="37FC283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39330FCA"/>
    <w:multiLevelType w:val="hybridMultilevel"/>
    <w:tmpl w:val="7646F0C8"/>
    <w:lvl w:ilvl="0" w:tplc="9558B7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EE46FDC"/>
    <w:multiLevelType w:val="hybridMultilevel"/>
    <w:tmpl w:val="7AEA00E6"/>
    <w:lvl w:ilvl="0" w:tplc="4B78B58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40B6365B"/>
    <w:multiLevelType w:val="hybridMultilevel"/>
    <w:tmpl w:val="0EA2D51E"/>
    <w:lvl w:ilvl="0" w:tplc="4434F94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6" w15:restartNumberingAfterBreak="0">
    <w:nsid w:val="49B97AF2"/>
    <w:multiLevelType w:val="hybridMultilevel"/>
    <w:tmpl w:val="35820E1E"/>
    <w:lvl w:ilvl="0" w:tplc="00343E4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CEC328B"/>
    <w:multiLevelType w:val="hybridMultilevel"/>
    <w:tmpl w:val="2820D422"/>
    <w:lvl w:ilvl="0" w:tplc="FE640C06">
      <w:start w:val="1"/>
      <w:numFmt w:val="decimal"/>
      <w:lvlText w:val="%1."/>
      <w:lvlJc w:val="left"/>
      <w:pPr>
        <w:ind w:left="502"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8" w15:restartNumberingAfterBreak="0">
    <w:nsid w:val="4DBB32F6"/>
    <w:multiLevelType w:val="hybridMultilevel"/>
    <w:tmpl w:val="8518485C"/>
    <w:lvl w:ilvl="0" w:tplc="870EB6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8143D7D"/>
    <w:multiLevelType w:val="hybridMultilevel"/>
    <w:tmpl w:val="69B4AD50"/>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0" w15:restartNumberingAfterBreak="0">
    <w:nsid w:val="5C434C3A"/>
    <w:multiLevelType w:val="hybridMultilevel"/>
    <w:tmpl w:val="FB081704"/>
    <w:lvl w:ilvl="0" w:tplc="A9CEB83A">
      <w:start w:val="1"/>
      <w:numFmt w:val="decimal"/>
      <w:suff w:val="nothing"/>
      <w:lvlText w:val="(%1)"/>
      <w:lvlJc w:val="left"/>
      <w:pPr>
        <w:ind w:left="761" w:hanging="480"/>
      </w:pPr>
      <w:rPr>
        <w:rFonts w:ascii="Times New Roman" w:hAnsi="Times New Roman" w:cs="Times New Roman" w:hint="default"/>
        <w:color w:val="auto"/>
      </w:rPr>
    </w:lvl>
    <w:lvl w:ilvl="1" w:tplc="04090019">
      <w:start w:val="1"/>
      <w:numFmt w:val="ideographTraditional"/>
      <w:lvlText w:val="%2、"/>
      <w:lvlJc w:val="left"/>
      <w:pPr>
        <w:ind w:left="1476" w:hanging="480"/>
      </w:pPr>
    </w:lvl>
    <w:lvl w:ilvl="2" w:tplc="0409001B">
      <w:start w:val="1"/>
      <w:numFmt w:val="lowerRoman"/>
      <w:lvlText w:val="%3."/>
      <w:lvlJc w:val="right"/>
      <w:pPr>
        <w:ind w:left="1956" w:hanging="480"/>
      </w:pPr>
    </w:lvl>
    <w:lvl w:ilvl="3" w:tplc="0409000F">
      <w:start w:val="1"/>
      <w:numFmt w:val="decimal"/>
      <w:lvlText w:val="%4."/>
      <w:lvlJc w:val="left"/>
      <w:pPr>
        <w:ind w:left="2436" w:hanging="480"/>
      </w:pPr>
    </w:lvl>
    <w:lvl w:ilvl="4" w:tplc="04090019">
      <w:start w:val="1"/>
      <w:numFmt w:val="ideographTraditional"/>
      <w:lvlText w:val="%5、"/>
      <w:lvlJc w:val="left"/>
      <w:pPr>
        <w:ind w:left="2916" w:hanging="480"/>
      </w:pPr>
    </w:lvl>
    <w:lvl w:ilvl="5" w:tplc="0409001B">
      <w:start w:val="1"/>
      <w:numFmt w:val="lowerRoman"/>
      <w:lvlText w:val="%6."/>
      <w:lvlJc w:val="right"/>
      <w:pPr>
        <w:ind w:left="3396" w:hanging="480"/>
      </w:pPr>
    </w:lvl>
    <w:lvl w:ilvl="6" w:tplc="0409000F">
      <w:start w:val="1"/>
      <w:numFmt w:val="decimal"/>
      <w:lvlText w:val="%7."/>
      <w:lvlJc w:val="left"/>
      <w:pPr>
        <w:ind w:left="3876" w:hanging="480"/>
      </w:pPr>
    </w:lvl>
    <w:lvl w:ilvl="7" w:tplc="04090019">
      <w:start w:val="1"/>
      <w:numFmt w:val="ideographTraditional"/>
      <w:lvlText w:val="%8、"/>
      <w:lvlJc w:val="left"/>
      <w:pPr>
        <w:ind w:left="4356" w:hanging="480"/>
      </w:pPr>
    </w:lvl>
    <w:lvl w:ilvl="8" w:tplc="0409001B">
      <w:start w:val="1"/>
      <w:numFmt w:val="lowerRoman"/>
      <w:lvlText w:val="%9."/>
      <w:lvlJc w:val="right"/>
      <w:pPr>
        <w:ind w:left="4836" w:hanging="480"/>
      </w:pPr>
    </w:lvl>
  </w:abstractNum>
  <w:abstractNum w:abstractNumId="21" w15:restartNumberingAfterBreak="0">
    <w:nsid w:val="62EC4A41"/>
    <w:multiLevelType w:val="hybridMultilevel"/>
    <w:tmpl w:val="9A727DF2"/>
    <w:lvl w:ilvl="0" w:tplc="65AAA4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63D0CFD"/>
    <w:multiLevelType w:val="hybridMultilevel"/>
    <w:tmpl w:val="D55EEF60"/>
    <w:lvl w:ilvl="0" w:tplc="2F88CE16">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23" w15:restartNumberingAfterBreak="0">
    <w:nsid w:val="67154E1A"/>
    <w:multiLevelType w:val="hybridMultilevel"/>
    <w:tmpl w:val="0A48B46C"/>
    <w:lvl w:ilvl="0" w:tplc="6664739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4" w15:restartNumberingAfterBreak="0">
    <w:nsid w:val="679811E7"/>
    <w:multiLevelType w:val="hybridMultilevel"/>
    <w:tmpl w:val="14A6A6DA"/>
    <w:lvl w:ilvl="0" w:tplc="A5008E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F4B6986"/>
    <w:multiLevelType w:val="hybridMultilevel"/>
    <w:tmpl w:val="AF364B3A"/>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6" w15:restartNumberingAfterBreak="0">
    <w:nsid w:val="7107667A"/>
    <w:multiLevelType w:val="hybridMultilevel"/>
    <w:tmpl w:val="3AAC64D0"/>
    <w:lvl w:ilvl="0" w:tplc="66ECC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2C42CE"/>
    <w:multiLevelType w:val="hybridMultilevel"/>
    <w:tmpl w:val="98EAEE56"/>
    <w:lvl w:ilvl="0" w:tplc="E99A53EA">
      <w:start w:val="1"/>
      <w:numFmt w:val="decimal"/>
      <w:lvlText w:val="%1."/>
      <w:lvlJc w:val="left"/>
      <w:pPr>
        <w:ind w:left="608" w:hanging="360"/>
      </w:pPr>
      <w:rPr>
        <w:rFonts w:hint="default"/>
      </w:rPr>
    </w:lvl>
    <w:lvl w:ilvl="1" w:tplc="04090019" w:tentative="1">
      <w:start w:val="1"/>
      <w:numFmt w:val="ideographTraditional"/>
      <w:lvlText w:val="%2、"/>
      <w:lvlJc w:val="left"/>
      <w:pPr>
        <w:ind w:left="1208" w:hanging="480"/>
      </w:pPr>
    </w:lvl>
    <w:lvl w:ilvl="2" w:tplc="0409001B" w:tentative="1">
      <w:start w:val="1"/>
      <w:numFmt w:val="lowerRoman"/>
      <w:lvlText w:val="%3."/>
      <w:lvlJc w:val="right"/>
      <w:pPr>
        <w:ind w:left="1688" w:hanging="480"/>
      </w:pPr>
    </w:lvl>
    <w:lvl w:ilvl="3" w:tplc="0409000F" w:tentative="1">
      <w:start w:val="1"/>
      <w:numFmt w:val="decimal"/>
      <w:lvlText w:val="%4."/>
      <w:lvlJc w:val="left"/>
      <w:pPr>
        <w:ind w:left="2168" w:hanging="480"/>
      </w:pPr>
    </w:lvl>
    <w:lvl w:ilvl="4" w:tplc="04090019" w:tentative="1">
      <w:start w:val="1"/>
      <w:numFmt w:val="ideographTraditional"/>
      <w:lvlText w:val="%5、"/>
      <w:lvlJc w:val="left"/>
      <w:pPr>
        <w:ind w:left="2648" w:hanging="480"/>
      </w:pPr>
    </w:lvl>
    <w:lvl w:ilvl="5" w:tplc="0409001B" w:tentative="1">
      <w:start w:val="1"/>
      <w:numFmt w:val="lowerRoman"/>
      <w:lvlText w:val="%6."/>
      <w:lvlJc w:val="right"/>
      <w:pPr>
        <w:ind w:left="3128" w:hanging="480"/>
      </w:pPr>
    </w:lvl>
    <w:lvl w:ilvl="6" w:tplc="0409000F" w:tentative="1">
      <w:start w:val="1"/>
      <w:numFmt w:val="decimal"/>
      <w:lvlText w:val="%7."/>
      <w:lvlJc w:val="left"/>
      <w:pPr>
        <w:ind w:left="3608" w:hanging="480"/>
      </w:pPr>
    </w:lvl>
    <w:lvl w:ilvl="7" w:tplc="04090019" w:tentative="1">
      <w:start w:val="1"/>
      <w:numFmt w:val="ideographTraditional"/>
      <w:lvlText w:val="%8、"/>
      <w:lvlJc w:val="left"/>
      <w:pPr>
        <w:ind w:left="4088" w:hanging="480"/>
      </w:pPr>
    </w:lvl>
    <w:lvl w:ilvl="8" w:tplc="0409001B" w:tentative="1">
      <w:start w:val="1"/>
      <w:numFmt w:val="lowerRoman"/>
      <w:lvlText w:val="%9."/>
      <w:lvlJc w:val="right"/>
      <w:pPr>
        <w:ind w:left="4568" w:hanging="480"/>
      </w:pPr>
    </w:lvl>
  </w:abstractNum>
  <w:abstractNum w:abstractNumId="28" w15:restartNumberingAfterBreak="0">
    <w:nsid w:val="73C65161"/>
    <w:multiLevelType w:val="hybridMultilevel"/>
    <w:tmpl w:val="88CC97FE"/>
    <w:lvl w:ilvl="0" w:tplc="DC5404C0">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76C666B0"/>
    <w:multiLevelType w:val="hybridMultilevel"/>
    <w:tmpl w:val="CE761C5E"/>
    <w:lvl w:ilvl="0" w:tplc="3E3CF1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6DC1AA9"/>
    <w:multiLevelType w:val="hybridMultilevel"/>
    <w:tmpl w:val="E5D4AA7A"/>
    <w:lvl w:ilvl="0" w:tplc="2A64B89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1" w15:restartNumberingAfterBreak="0">
    <w:nsid w:val="7A5150D4"/>
    <w:multiLevelType w:val="hybridMultilevel"/>
    <w:tmpl w:val="A29CE5AE"/>
    <w:lvl w:ilvl="0" w:tplc="CA9EC3A2">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2"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32"/>
  </w:num>
  <w:num w:numId="2">
    <w:abstractNumId w:val="11"/>
  </w:num>
  <w:num w:numId="3">
    <w:abstractNumId w:val="14"/>
  </w:num>
  <w:num w:numId="4">
    <w:abstractNumId w:val="7"/>
  </w:num>
  <w:num w:numId="5">
    <w:abstractNumId w:val="26"/>
  </w:num>
  <w:num w:numId="6">
    <w:abstractNumId w:val="2"/>
  </w:num>
  <w:num w:numId="7">
    <w:abstractNumId w:val="8"/>
  </w:num>
  <w:num w:numId="8">
    <w:abstractNumId w:val="12"/>
  </w:num>
  <w:num w:numId="9">
    <w:abstractNumId w:val="27"/>
  </w:num>
  <w:num w:numId="10">
    <w:abstractNumId w:val="21"/>
  </w:num>
  <w:num w:numId="11">
    <w:abstractNumId w:val="28"/>
  </w:num>
  <w:num w:numId="12">
    <w:abstractNumId w:val="16"/>
  </w:num>
  <w:num w:numId="13">
    <w:abstractNumId w:val="4"/>
  </w:num>
  <w:num w:numId="14">
    <w:abstractNumId w:val="30"/>
  </w:num>
  <w:num w:numId="15">
    <w:abstractNumId w:val="17"/>
  </w:num>
  <w:num w:numId="16">
    <w:abstractNumId w:val="19"/>
  </w:num>
  <w:num w:numId="17">
    <w:abstractNumId w:val="25"/>
  </w:num>
  <w:num w:numId="18">
    <w:abstractNumId w:val="13"/>
  </w:num>
  <w:num w:numId="19">
    <w:abstractNumId w:val="6"/>
  </w:num>
  <w:num w:numId="20">
    <w:abstractNumId w:val="9"/>
  </w:num>
  <w:num w:numId="21">
    <w:abstractNumId w:val="18"/>
  </w:num>
  <w:num w:numId="22">
    <w:abstractNumId w:val="3"/>
  </w:num>
  <w:num w:numId="23">
    <w:abstractNumId w:val="1"/>
  </w:num>
  <w:num w:numId="24">
    <w:abstractNumId w:val="10"/>
  </w:num>
  <w:num w:numId="25">
    <w:abstractNumId w:val="5"/>
  </w:num>
  <w:num w:numId="26">
    <w:abstractNumId w:val="23"/>
  </w:num>
  <w:num w:numId="27">
    <w:abstractNumId w:val="29"/>
  </w:num>
  <w:num w:numId="28">
    <w:abstractNumId w:val="24"/>
  </w:num>
  <w:num w:numId="29">
    <w:abstractNumId w:val="15"/>
  </w:num>
  <w:num w:numId="30">
    <w:abstractNumId w:val="31"/>
  </w:num>
  <w:num w:numId="31">
    <w:abstractNumId w:val="20"/>
  </w:num>
  <w:num w:numId="32">
    <w:abstractNumId w:val="22"/>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fillcolor="white" stroke="f">
      <v:fill color="white" type="pattern"/>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AF2"/>
    <w:rsid w:val="00002787"/>
    <w:rsid w:val="00002DD9"/>
    <w:rsid w:val="00003525"/>
    <w:rsid w:val="0000371F"/>
    <w:rsid w:val="000043C0"/>
    <w:rsid w:val="0000456F"/>
    <w:rsid w:val="00005B39"/>
    <w:rsid w:val="00005CC7"/>
    <w:rsid w:val="00007570"/>
    <w:rsid w:val="00007880"/>
    <w:rsid w:val="00007ED8"/>
    <w:rsid w:val="00010ADF"/>
    <w:rsid w:val="000139EA"/>
    <w:rsid w:val="000145F7"/>
    <w:rsid w:val="0001480F"/>
    <w:rsid w:val="00015170"/>
    <w:rsid w:val="000155E2"/>
    <w:rsid w:val="000157DF"/>
    <w:rsid w:val="00015C65"/>
    <w:rsid w:val="00015FCD"/>
    <w:rsid w:val="000165FF"/>
    <w:rsid w:val="00016853"/>
    <w:rsid w:val="00017E8D"/>
    <w:rsid w:val="0002038C"/>
    <w:rsid w:val="000204A0"/>
    <w:rsid w:val="00020785"/>
    <w:rsid w:val="00021E97"/>
    <w:rsid w:val="00022E0B"/>
    <w:rsid w:val="0002304C"/>
    <w:rsid w:val="00023DC4"/>
    <w:rsid w:val="000244EF"/>
    <w:rsid w:val="00025641"/>
    <w:rsid w:val="0002638D"/>
    <w:rsid w:val="00026D1E"/>
    <w:rsid w:val="00027913"/>
    <w:rsid w:val="00027E5B"/>
    <w:rsid w:val="0003005B"/>
    <w:rsid w:val="000324A9"/>
    <w:rsid w:val="000329AF"/>
    <w:rsid w:val="0003403A"/>
    <w:rsid w:val="000341E9"/>
    <w:rsid w:val="00034386"/>
    <w:rsid w:val="0003594B"/>
    <w:rsid w:val="000362D5"/>
    <w:rsid w:val="00037FBE"/>
    <w:rsid w:val="000407AF"/>
    <w:rsid w:val="00040C7D"/>
    <w:rsid w:val="000419E1"/>
    <w:rsid w:val="000428CF"/>
    <w:rsid w:val="000429B0"/>
    <w:rsid w:val="00043C40"/>
    <w:rsid w:val="0004455B"/>
    <w:rsid w:val="000445AA"/>
    <w:rsid w:val="000453BD"/>
    <w:rsid w:val="00045A50"/>
    <w:rsid w:val="0004675A"/>
    <w:rsid w:val="00047268"/>
    <w:rsid w:val="00047572"/>
    <w:rsid w:val="00047ACB"/>
    <w:rsid w:val="0005126B"/>
    <w:rsid w:val="00051E88"/>
    <w:rsid w:val="00052124"/>
    <w:rsid w:val="00052454"/>
    <w:rsid w:val="00053FA9"/>
    <w:rsid w:val="0005501E"/>
    <w:rsid w:val="00056734"/>
    <w:rsid w:val="00060865"/>
    <w:rsid w:val="0006106C"/>
    <w:rsid w:val="000615CD"/>
    <w:rsid w:val="00062183"/>
    <w:rsid w:val="00062E71"/>
    <w:rsid w:val="00063B1D"/>
    <w:rsid w:val="00063EA7"/>
    <w:rsid w:val="00063F5D"/>
    <w:rsid w:val="000647BF"/>
    <w:rsid w:val="00064CA1"/>
    <w:rsid w:val="000652CD"/>
    <w:rsid w:val="000664B4"/>
    <w:rsid w:val="000677DF"/>
    <w:rsid w:val="00067A0D"/>
    <w:rsid w:val="00067F6D"/>
    <w:rsid w:val="000702D0"/>
    <w:rsid w:val="000713A2"/>
    <w:rsid w:val="000719A9"/>
    <w:rsid w:val="00075DA0"/>
    <w:rsid w:val="00075FE9"/>
    <w:rsid w:val="000771B6"/>
    <w:rsid w:val="000773D7"/>
    <w:rsid w:val="00080748"/>
    <w:rsid w:val="0008078C"/>
    <w:rsid w:val="0008097F"/>
    <w:rsid w:val="000825D0"/>
    <w:rsid w:val="00082DD1"/>
    <w:rsid w:val="000831A4"/>
    <w:rsid w:val="00084CA2"/>
    <w:rsid w:val="00084E31"/>
    <w:rsid w:val="0008684B"/>
    <w:rsid w:val="0008722E"/>
    <w:rsid w:val="00087881"/>
    <w:rsid w:val="00087D1B"/>
    <w:rsid w:val="000901C7"/>
    <w:rsid w:val="00090B84"/>
    <w:rsid w:val="00090B97"/>
    <w:rsid w:val="0009174A"/>
    <w:rsid w:val="0009190C"/>
    <w:rsid w:val="00091E68"/>
    <w:rsid w:val="000921D5"/>
    <w:rsid w:val="000934EF"/>
    <w:rsid w:val="00093CC8"/>
    <w:rsid w:val="00094551"/>
    <w:rsid w:val="00094BF7"/>
    <w:rsid w:val="00095DC8"/>
    <w:rsid w:val="00096C1F"/>
    <w:rsid w:val="00097B73"/>
    <w:rsid w:val="00097F88"/>
    <w:rsid w:val="000A12EE"/>
    <w:rsid w:val="000A1B87"/>
    <w:rsid w:val="000A20D7"/>
    <w:rsid w:val="000A2AF4"/>
    <w:rsid w:val="000A2B9C"/>
    <w:rsid w:val="000A3005"/>
    <w:rsid w:val="000A32C3"/>
    <w:rsid w:val="000A3443"/>
    <w:rsid w:val="000A3D18"/>
    <w:rsid w:val="000A3D3F"/>
    <w:rsid w:val="000A42E2"/>
    <w:rsid w:val="000A44F7"/>
    <w:rsid w:val="000A4698"/>
    <w:rsid w:val="000A52F3"/>
    <w:rsid w:val="000A5EFD"/>
    <w:rsid w:val="000A6A4C"/>
    <w:rsid w:val="000A6D6F"/>
    <w:rsid w:val="000A7331"/>
    <w:rsid w:val="000A74B9"/>
    <w:rsid w:val="000A7A97"/>
    <w:rsid w:val="000B0A19"/>
    <w:rsid w:val="000B0B99"/>
    <w:rsid w:val="000B0CF3"/>
    <w:rsid w:val="000B1B49"/>
    <w:rsid w:val="000B1D11"/>
    <w:rsid w:val="000B390E"/>
    <w:rsid w:val="000B43EC"/>
    <w:rsid w:val="000B4AD1"/>
    <w:rsid w:val="000B4DC5"/>
    <w:rsid w:val="000B4E5E"/>
    <w:rsid w:val="000B65F1"/>
    <w:rsid w:val="000B66A7"/>
    <w:rsid w:val="000B793B"/>
    <w:rsid w:val="000B7C28"/>
    <w:rsid w:val="000C1A21"/>
    <w:rsid w:val="000C3385"/>
    <w:rsid w:val="000C3928"/>
    <w:rsid w:val="000C3A87"/>
    <w:rsid w:val="000C6234"/>
    <w:rsid w:val="000C630C"/>
    <w:rsid w:val="000C785B"/>
    <w:rsid w:val="000D0414"/>
    <w:rsid w:val="000D0583"/>
    <w:rsid w:val="000D096D"/>
    <w:rsid w:val="000D17C0"/>
    <w:rsid w:val="000D2021"/>
    <w:rsid w:val="000D293F"/>
    <w:rsid w:val="000D2ACB"/>
    <w:rsid w:val="000D3754"/>
    <w:rsid w:val="000D5522"/>
    <w:rsid w:val="000D5AE3"/>
    <w:rsid w:val="000D5ECD"/>
    <w:rsid w:val="000D6038"/>
    <w:rsid w:val="000D6622"/>
    <w:rsid w:val="000D688C"/>
    <w:rsid w:val="000D737C"/>
    <w:rsid w:val="000D7DFE"/>
    <w:rsid w:val="000E0715"/>
    <w:rsid w:val="000E0B44"/>
    <w:rsid w:val="000E0E30"/>
    <w:rsid w:val="000E0E95"/>
    <w:rsid w:val="000E1805"/>
    <w:rsid w:val="000E2E30"/>
    <w:rsid w:val="000E3477"/>
    <w:rsid w:val="000E37EE"/>
    <w:rsid w:val="000E47C5"/>
    <w:rsid w:val="000E48DF"/>
    <w:rsid w:val="000E4BC4"/>
    <w:rsid w:val="000E5514"/>
    <w:rsid w:val="000E568B"/>
    <w:rsid w:val="000E5F4A"/>
    <w:rsid w:val="000E663A"/>
    <w:rsid w:val="000E6659"/>
    <w:rsid w:val="000E67E4"/>
    <w:rsid w:val="000F05F7"/>
    <w:rsid w:val="000F1315"/>
    <w:rsid w:val="000F1FA7"/>
    <w:rsid w:val="000F2896"/>
    <w:rsid w:val="000F4BD0"/>
    <w:rsid w:val="000F57AF"/>
    <w:rsid w:val="000F649E"/>
    <w:rsid w:val="000F6585"/>
    <w:rsid w:val="00100AA5"/>
    <w:rsid w:val="00102022"/>
    <w:rsid w:val="00102EB8"/>
    <w:rsid w:val="001039EA"/>
    <w:rsid w:val="00103ADF"/>
    <w:rsid w:val="00103FAD"/>
    <w:rsid w:val="001047A4"/>
    <w:rsid w:val="00104E31"/>
    <w:rsid w:val="00105246"/>
    <w:rsid w:val="00105BF2"/>
    <w:rsid w:val="00105D3A"/>
    <w:rsid w:val="0010647A"/>
    <w:rsid w:val="00110067"/>
    <w:rsid w:val="001136BE"/>
    <w:rsid w:val="0011388B"/>
    <w:rsid w:val="0011439E"/>
    <w:rsid w:val="00115354"/>
    <w:rsid w:val="001158C7"/>
    <w:rsid w:val="00115AF1"/>
    <w:rsid w:val="0011650C"/>
    <w:rsid w:val="00116C04"/>
    <w:rsid w:val="00117F9B"/>
    <w:rsid w:val="001207B2"/>
    <w:rsid w:val="00120906"/>
    <w:rsid w:val="00121E19"/>
    <w:rsid w:val="00122B96"/>
    <w:rsid w:val="001249E5"/>
    <w:rsid w:val="00124C43"/>
    <w:rsid w:val="0012530C"/>
    <w:rsid w:val="00125554"/>
    <w:rsid w:val="00125875"/>
    <w:rsid w:val="00126D7A"/>
    <w:rsid w:val="001272E3"/>
    <w:rsid w:val="001275A3"/>
    <w:rsid w:val="00127E4C"/>
    <w:rsid w:val="00130220"/>
    <w:rsid w:val="001307EB"/>
    <w:rsid w:val="00132096"/>
    <w:rsid w:val="00132DD1"/>
    <w:rsid w:val="0013310B"/>
    <w:rsid w:val="0013546A"/>
    <w:rsid w:val="00135803"/>
    <w:rsid w:val="0013590E"/>
    <w:rsid w:val="00135A43"/>
    <w:rsid w:val="00135EA0"/>
    <w:rsid w:val="00140087"/>
    <w:rsid w:val="00142742"/>
    <w:rsid w:val="00142AEE"/>
    <w:rsid w:val="00142BB6"/>
    <w:rsid w:val="00142D68"/>
    <w:rsid w:val="0014463E"/>
    <w:rsid w:val="001449CF"/>
    <w:rsid w:val="0014568D"/>
    <w:rsid w:val="00147B60"/>
    <w:rsid w:val="0015002B"/>
    <w:rsid w:val="001501BD"/>
    <w:rsid w:val="001504CA"/>
    <w:rsid w:val="00150616"/>
    <w:rsid w:val="00150C0D"/>
    <w:rsid w:val="00150F86"/>
    <w:rsid w:val="00152614"/>
    <w:rsid w:val="00153576"/>
    <w:rsid w:val="0015393B"/>
    <w:rsid w:val="001542EE"/>
    <w:rsid w:val="001544CF"/>
    <w:rsid w:val="001546F6"/>
    <w:rsid w:val="001549FB"/>
    <w:rsid w:val="00154A36"/>
    <w:rsid w:val="00154D4A"/>
    <w:rsid w:val="0015563B"/>
    <w:rsid w:val="00155CA7"/>
    <w:rsid w:val="0015685C"/>
    <w:rsid w:val="00156D20"/>
    <w:rsid w:val="00156DE2"/>
    <w:rsid w:val="00157B45"/>
    <w:rsid w:val="00157E33"/>
    <w:rsid w:val="001603C9"/>
    <w:rsid w:val="001604BF"/>
    <w:rsid w:val="00160D81"/>
    <w:rsid w:val="001610DC"/>
    <w:rsid w:val="00161B9B"/>
    <w:rsid w:val="001639BB"/>
    <w:rsid w:val="0016475B"/>
    <w:rsid w:val="0016497A"/>
    <w:rsid w:val="001649AE"/>
    <w:rsid w:val="00164A33"/>
    <w:rsid w:val="00164F21"/>
    <w:rsid w:val="001652E7"/>
    <w:rsid w:val="00166A40"/>
    <w:rsid w:val="00166AC2"/>
    <w:rsid w:val="00166D05"/>
    <w:rsid w:val="00167159"/>
    <w:rsid w:val="001676CC"/>
    <w:rsid w:val="0017043C"/>
    <w:rsid w:val="00170509"/>
    <w:rsid w:val="00170B93"/>
    <w:rsid w:val="001718DB"/>
    <w:rsid w:val="001720FD"/>
    <w:rsid w:val="00172A89"/>
    <w:rsid w:val="00172CC5"/>
    <w:rsid w:val="00173A3E"/>
    <w:rsid w:val="00173A48"/>
    <w:rsid w:val="00174E27"/>
    <w:rsid w:val="00175D8D"/>
    <w:rsid w:val="00176206"/>
    <w:rsid w:val="00176AE1"/>
    <w:rsid w:val="00176D7D"/>
    <w:rsid w:val="00180714"/>
    <w:rsid w:val="00180A37"/>
    <w:rsid w:val="00180C91"/>
    <w:rsid w:val="00181EB5"/>
    <w:rsid w:val="001826D0"/>
    <w:rsid w:val="00182BFF"/>
    <w:rsid w:val="00183B60"/>
    <w:rsid w:val="00184E4A"/>
    <w:rsid w:val="00185905"/>
    <w:rsid w:val="00185B56"/>
    <w:rsid w:val="0018708A"/>
    <w:rsid w:val="00187E5F"/>
    <w:rsid w:val="00190F1F"/>
    <w:rsid w:val="001923D1"/>
    <w:rsid w:val="00192B2C"/>
    <w:rsid w:val="00192CD9"/>
    <w:rsid w:val="00193606"/>
    <w:rsid w:val="00193FF8"/>
    <w:rsid w:val="001942F6"/>
    <w:rsid w:val="001954FD"/>
    <w:rsid w:val="0019554B"/>
    <w:rsid w:val="001956F7"/>
    <w:rsid w:val="00195BEA"/>
    <w:rsid w:val="001961D0"/>
    <w:rsid w:val="001966D2"/>
    <w:rsid w:val="00196786"/>
    <w:rsid w:val="001973AB"/>
    <w:rsid w:val="00197AE6"/>
    <w:rsid w:val="001A090B"/>
    <w:rsid w:val="001A0942"/>
    <w:rsid w:val="001A0A5F"/>
    <w:rsid w:val="001A10AC"/>
    <w:rsid w:val="001A23AF"/>
    <w:rsid w:val="001A2BFB"/>
    <w:rsid w:val="001A32EE"/>
    <w:rsid w:val="001A3469"/>
    <w:rsid w:val="001A37A2"/>
    <w:rsid w:val="001A3A34"/>
    <w:rsid w:val="001A4F46"/>
    <w:rsid w:val="001A523D"/>
    <w:rsid w:val="001A56A7"/>
    <w:rsid w:val="001A5EE0"/>
    <w:rsid w:val="001A6813"/>
    <w:rsid w:val="001A719F"/>
    <w:rsid w:val="001B007E"/>
    <w:rsid w:val="001B252C"/>
    <w:rsid w:val="001B297F"/>
    <w:rsid w:val="001B2B36"/>
    <w:rsid w:val="001B3306"/>
    <w:rsid w:val="001B4F18"/>
    <w:rsid w:val="001B5174"/>
    <w:rsid w:val="001B5BFA"/>
    <w:rsid w:val="001B6447"/>
    <w:rsid w:val="001B6599"/>
    <w:rsid w:val="001B6870"/>
    <w:rsid w:val="001B70D8"/>
    <w:rsid w:val="001B7F95"/>
    <w:rsid w:val="001C09C8"/>
    <w:rsid w:val="001C0C06"/>
    <w:rsid w:val="001C0C9E"/>
    <w:rsid w:val="001C1214"/>
    <w:rsid w:val="001C16CA"/>
    <w:rsid w:val="001C1756"/>
    <w:rsid w:val="001C1C73"/>
    <w:rsid w:val="001C22A2"/>
    <w:rsid w:val="001C2631"/>
    <w:rsid w:val="001C26E7"/>
    <w:rsid w:val="001C2952"/>
    <w:rsid w:val="001C30B1"/>
    <w:rsid w:val="001C363B"/>
    <w:rsid w:val="001C396E"/>
    <w:rsid w:val="001C3F59"/>
    <w:rsid w:val="001C403C"/>
    <w:rsid w:val="001C44E6"/>
    <w:rsid w:val="001C5636"/>
    <w:rsid w:val="001C5BAE"/>
    <w:rsid w:val="001C60E9"/>
    <w:rsid w:val="001C651C"/>
    <w:rsid w:val="001C70D2"/>
    <w:rsid w:val="001C71D7"/>
    <w:rsid w:val="001D0226"/>
    <w:rsid w:val="001D0820"/>
    <w:rsid w:val="001D101C"/>
    <w:rsid w:val="001D17C6"/>
    <w:rsid w:val="001D1974"/>
    <w:rsid w:val="001D1AB6"/>
    <w:rsid w:val="001D21C6"/>
    <w:rsid w:val="001D23B6"/>
    <w:rsid w:val="001D38D3"/>
    <w:rsid w:val="001D3E13"/>
    <w:rsid w:val="001D4BEC"/>
    <w:rsid w:val="001D53AF"/>
    <w:rsid w:val="001D57D3"/>
    <w:rsid w:val="001D69A2"/>
    <w:rsid w:val="001D6FCB"/>
    <w:rsid w:val="001D7BBD"/>
    <w:rsid w:val="001E060A"/>
    <w:rsid w:val="001E0E1D"/>
    <w:rsid w:val="001E1B93"/>
    <w:rsid w:val="001E231D"/>
    <w:rsid w:val="001E25D3"/>
    <w:rsid w:val="001E2BC3"/>
    <w:rsid w:val="001E2F2B"/>
    <w:rsid w:val="001E3DD9"/>
    <w:rsid w:val="001E4B36"/>
    <w:rsid w:val="001E57FC"/>
    <w:rsid w:val="001E627D"/>
    <w:rsid w:val="001E66B1"/>
    <w:rsid w:val="001E6E0F"/>
    <w:rsid w:val="001E7639"/>
    <w:rsid w:val="001F0038"/>
    <w:rsid w:val="001F0916"/>
    <w:rsid w:val="001F0BEC"/>
    <w:rsid w:val="001F0BFB"/>
    <w:rsid w:val="001F12A7"/>
    <w:rsid w:val="001F1985"/>
    <w:rsid w:val="001F20B9"/>
    <w:rsid w:val="001F2792"/>
    <w:rsid w:val="001F358E"/>
    <w:rsid w:val="001F398F"/>
    <w:rsid w:val="001F3C1B"/>
    <w:rsid w:val="001F4300"/>
    <w:rsid w:val="001F5700"/>
    <w:rsid w:val="001F78D8"/>
    <w:rsid w:val="001F7B9A"/>
    <w:rsid w:val="00200BBE"/>
    <w:rsid w:val="00200DD4"/>
    <w:rsid w:val="00200F77"/>
    <w:rsid w:val="00201077"/>
    <w:rsid w:val="00201B02"/>
    <w:rsid w:val="00201F90"/>
    <w:rsid w:val="00203170"/>
    <w:rsid w:val="002040CE"/>
    <w:rsid w:val="0020429F"/>
    <w:rsid w:val="002048D3"/>
    <w:rsid w:val="0020546C"/>
    <w:rsid w:val="00205AEF"/>
    <w:rsid w:val="00205B98"/>
    <w:rsid w:val="002064CB"/>
    <w:rsid w:val="00207EF3"/>
    <w:rsid w:val="00210033"/>
    <w:rsid w:val="002107DD"/>
    <w:rsid w:val="0021097C"/>
    <w:rsid w:val="00211F16"/>
    <w:rsid w:val="002121CD"/>
    <w:rsid w:val="00212500"/>
    <w:rsid w:val="00212B29"/>
    <w:rsid w:val="00212BD4"/>
    <w:rsid w:val="002139E6"/>
    <w:rsid w:val="00213A17"/>
    <w:rsid w:val="00213C6A"/>
    <w:rsid w:val="0021434E"/>
    <w:rsid w:val="00214567"/>
    <w:rsid w:val="0021561C"/>
    <w:rsid w:val="00215759"/>
    <w:rsid w:val="0021582B"/>
    <w:rsid w:val="00215924"/>
    <w:rsid w:val="00215931"/>
    <w:rsid w:val="00220D77"/>
    <w:rsid w:val="0022140E"/>
    <w:rsid w:val="002225CF"/>
    <w:rsid w:val="002229A2"/>
    <w:rsid w:val="00223D73"/>
    <w:rsid w:val="0022509F"/>
    <w:rsid w:val="0022536D"/>
    <w:rsid w:val="002256FF"/>
    <w:rsid w:val="002271EE"/>
    <w:rsid w:val="00227B9A"/>
    <w:rsid w:val="00227D21"/>
    <w:rsid w:val="0023095E"/>
    <w:rsid w:val="00231BB6"/>
    <w:rsid w:val="00231C26"/>
    <w:rsid w:val="00231E3C"/>
    <w:rsid w:val="002326AC"/>
    <w:rsid w:val="002328EA"/>
    <w:rsid w:val="002329FD"/>
    <w:rsid w:val="00232F6A"/>
    <w:rsid w:val="002336DC"/>
    <w:rsid w:val="00233E4F"/>
    <w:rsid w:val="00234932"/>
    <w:rsid w:val="00234994"/>
    <w:rsid w:val="00236698"/>
    <w:rsid w:val="00237D4A"/>
    <w:rsid w:val="002400B4"/>
    <w:rsid w:val="0024127D"/>
    <w:rsid w:val="002412C6"/>
    <w:rsid w:val="00242790"/>
    <w:rsid w:val="0024441A"/>
    <w:rsid w:val="00245708"/>
    <w:rsid w:val="00245DF7"/>
    <w:rsid w:val="00247607"/>
    <w:rsid w:val="00247E37"/>
    <w:rsid w:val="00250553"/>
    <w:rsid w:val="00251AC0"/>
    <w:rsid w:val="0025215F"/>
    <w:rsid w:val="0025236B"/>
    <w:rsid w:val="0025284B"/>
    <w:rsid w:val="00252B8C"/>
    <w:rsid w:val="002531B9"/>
    <w:rsid w:val="00253266"/>
    <w:rsid w:val="00253D01"/>
    <w:rsid w:val="00253FC0"/>
    <w:rsid w:val="00254403"/>
    <w:rsid w:val="0025451C"/>
    <w:rsid w:val="00254FBB"/>
    <w:rsid w:val="00255CED"/>
    <w:rsid w:val="00255D32"/>
    <w:rsid w:val="002563ED"/>
    <w:rsid w:val="00256653"/>
    <w:rsid w:val="00257B0B"/>
    <w:rsid w:val="002614A9"/>
    <w:rsid w:val="002618FE"/>
    <w:rsid w:val="00261B43"/>
    <w:rsid w:val="00261E8F"/>
    <w:rsid w:val="00262221"/>
    <w:rsid w:val="00262280"/>
    <w:rsid w:val="00262352"/>
    <w:rsid w:val="00263171"/>
    <w:rsid w:val="00264816"/>
    <w:rsid w:val="00264D65"/>
    <w:rsid w:val="002651CD"/>
    <w:rsid w:val="002665C4"/>
    <w:rsid w:val="00266CF5"/>
    <w:rsid w:val="00267470"/>
    <w:rsid w:val="002676F4"/>
    <w:rsid w:val="0027009A"/>
    <w:rsid w:val="00270207"/>
    <w:rsid w:val="002720A0"/>
    <w:rsid w:val="00272941"/>
    <w:rsid w:val="00272FC6"/>
    <w:rsid w:val="00273287"/>
    <w:rsid w:val="0027362D"/>
    <w:rsid w:val="00273919"/>
    <w:rsid w:val="00273A4C"/>
    <w:rsid w:val="00274D21"/>
    <w:rsid w:val="002756A5"/>
    <w:rsid w:val="00276305"/>
    <w:rsid w:val="00276CC9"/>
    <w:rsid w:val="00277108"/>
    <w:rsid w:val="00277D01"/>
    <w:rsid w:val="00280EB8"/>
    <w:rsid w:val="0028135B"/>
    <w:rsid w:val="00281686"/>
    <w:rsid w:val="00282A76"/>
    <w:rsid w:val="00282B43"/>
    <w:rsid w:val="00284BBE"/>
    <w:rsid w:val="00285152"/>
    <w:rsid w:val="0028558F"/>
    <w:rsid w:val="002855AD"/>
    <w:rsid w:val="00286FD6"/>
    <w:rsid w:val="00287454"/>
    <w:rsid w:val="0028752F"/>
    <w:rsid w:val="00287D19"/>
    <w:rsid w:val="00290DBF"/>
    <w:rsid w:val="002910DF"/>
    <w:rsid w:val="002915DE"/>
    <w:rsid w:val="00292005"/>
    <w:rsid w:val="00292A01"/>
    <w:rsid w:val="00292A8F"/>
    <w:rsid w:val="0029460B"/>
    <w:rsid w:val="0029499D"/>
    <w:rsid w:val="0029578B"/>
    <w:rsid w:val="002957ED"/>
    <w:rsid w:val="00295843"/>
    <w:rsid w:val="00296C19"/>
    <w:rsid w:val="002A0574"/>
    <w:rsid w:val="002A1361"/>
    <w:rsid w:val="002A1FD6"/>
    <w:rsid w:val="002A2C2C"/>
    <w:rsid w:val="002A32D2"/>
    <w:rsid w:val="002A33CD"/>
    <w:rsid w:val="002A3750"/>
    <w:rsid w:val="002A38B5"/>
    <w:rsid w:val="002A3DD2"/>
    <w:rsid w:val="002A4162"/>
    <w:rsid w:val="002A5BB5"/>
    <w:rsid w:val="002A5BFF"/>
    <w:rsid w:val="002A7026"/>
    <w:rsid w:val="002A7065"/>
    <w:rsid w:val="002B0477"/>
    <w:rsid w:val="002B1052"/>
    <w:rsid w:val="002B113D"/>
    <w:rsid w:val="002B151D"/>
    <w:rsid w:val="002B1F64"/>
    <w:rsid w:val="002B2565"/>
    <w:rsid w:val="002B26B0"/>
    <w:rsid w:val="002B2D5A"/>
    <w:rsid w:val="002B3676"/>
    <w:rsid w:val="002B3922"/>
    <w:rsid w:val="002B3F3C"/>
    <w:rsid w:val="002B4563"/>
    <w:rsid w:val="002B5332"/>
    <w:rsid w:val="002B5C66"/>
    <w:rsid w:val="002B6700"/>
    <w:rsid w:val="002C1B6C"/>
    <w:rsid w:val="002C2111"/>
    <w:rsid w:val="002C4309"/>
    <w:rsid w:val="002C646C"/>
    <w:rsid w:val="002C6F10"/>
    <w:rsid w:val="002C7361"/>
    <w:rsid w:val="002D0ADE"/>
    <w:rsid w:val="002D10D0"/>
    <w:rsid w:val="002D1921"/>
    <w:rsid w:val="002D1BE9"/>
    <w:rsid w:val="002D1C9E"/>
    <w:rsid w:val="002D20CB"/>
    <w:rsid w:val="002D2D73"/>
    <w:rsid w:val="002D3C91"/>
    <w:rsid w:val="002D404D"/>
    <w:rsid w:val="002D5866"/>
    <w:rsid w:val="002D6281"/>
    <w:rsid w:val="002D6F8F"/>
    <w:rsid w:val="002D799A"/>
    <w:rsid w:val="002E006C"/>
    <w:rsid w:val="002E109F"/>
    <w:rsid w:val="002E158F"/>
    <w:rsid w:val="002E15D0"/>
    <w:rsid w:val="002E1875"/>
    <w:rsid w:val="002E1A42"/>
    <w:rsid w:val="002E2CC2"/>
    <w:rsid w:val="002E2D04"/>
    <w:rsid w:val="002E3163"/>
    <w:rsid w:val="002E39A2"/>
    <w:rsid w:val="002E3DA8"/>
    <w:rsid w:val="002E4D06"/>
    <w:rsid w:val="002E6CDE"/>
    <w:rsid w:val="002E7600"/>
    <w:rsid w:val="002E7D17"/>
    <w:rsid w:val="002E7FAE"/>
    <w:rsid w:val="002F13D5"/>
    <w:rsid w:val="002F18E2"/>
    <w:rsid w:val="002F2082"/>
    <w:rsid w:val="002F388F"/>
    <w:rsid w:val="002F3A14"/>
    <w:rsid w:val="002F4A1A"/>
    <w:rsid w:val="002F4DFD"/>
    <w:rsid w:val="002F4E54"/>
    <w:rsid w:val="002F5F92"/>
    <w:rsid w:val="002F60F1"/>
    <w:rsid w:val="002F6BFB"/>
    <w:rsid w:val="002F6F7C"/>
    <w:rsid w:val="002F7AAF"/>
    <w:rsid w:val="00300203"/>
    <w:rsid w:val="00300834"/>
    <w:rsid w:val="00300C83"/>
    <w:rsid w:val="00300CCB"/>
    <w:rsid w:val="00300F7A"/>
    <w:rsid w:val="00301C5D"/>
    <w:rsid w:val="00303A5C"/>
    <w:rsid w:val="00303A87"/>
    <w:rsid w:val="00304F91"/>
    <w:rsid w:val="00305130"/>
    <w:rsid w:val="00306652"/>
    <w:rsid w:val="00306F60"/>
    <w:rsid w:val="00307186"/>
    <w:rsid w:val="003104E8"/>
    <w:rsid w:val="0031068F"/>
    <w:rsid w:val="003106FF"/>
    <w:rsid w:val="00310CD1"/>
    <w:rsid w:val="003125C3"/>
    <w:rsid w:val="003128B3"/>
    <w:rsid w:val="003138F7"/>
    <w:rsid w:val="00313A4C"/>
    <w:rsid w:val="0031485E"/>
    <w:rsid w:val="00314AFF"/>
    <w:rsid w:val="0031515E"/>
    <w:rsid w:val="0031560A"/>
    <w:rsid w:val="00315BA0"/>
    <w:rsid w:val="00315D80"/>
    <w:rsid w:val="00315FE2"/>
    <w:rsid w:val="0032051B"/>
    <w:rsid w:val="00320A18"/>
    <w:rsid w:val="00320BD4"/>
    <w:rsid w:val="00320FB0"/>
    <w:rsid w:val="0032276A"/>
    <w:rsid w:val="00323E09"/>
    <w:rsid w:val="00323E43"/>
    <w:rsid w:val="00323E6D"/>
    <w:rsid w:val="003248BF"/>
    <w:rsid w:val="00326F9A"/>
    <w:rsid w:val="0032718A"/>
    <w:rsid w:val="00327AB1"/>
    <w:rsid w:val="003302D8"/>
    <w:rsid w:val="00330B71"/>
    <w:rsid w:val="00330C44"/>
    <w:rsid w:val="00330D66"/>
    <w:rsid w:val="003311D0"/>
    <w:rsid w:val="00332826"/>
    <w:rsid w:val="00332CDC"/>
    <w:rsid w:val="00332CE1"/>
    <w:rsid w:val="0033382D"/>
    <w:rsid w:val="00333A3E"/>
    <w:rsid w:val="00333AFD"/>
    <w:rsid w:val="00334019"/>
    <w:rsid w:val="003345FC"/>
    <w:rsid w:val="00334DAF"/>
    <w:rsid w:val="003350A4"/>
    <w:rsid w:val="00336510"/>
    <w:rsid w:val="003365F0"/>
    <w:rsid w:val="0033694E"/>
    <w:rsid w:val="00336C32"/>
    <w:rsid w:val="00336D75"/>
    <w:rsid w:val="003403FE"/>
    <w:rsid w:val="00340899"/>
    <w:rsid w:val="003420B8"/>
    <w:rsid w:val="00342CA6"/>
    <w:rsid w:val="00343024"/>
    <w:rsid w:val="00343084"/>
    <w:rsid w:val="003437BB"/>
    <w:rsid w:val="00343A36"/>
    <w:rsid w:val="00343BDE"/>
    <w:rsid w:val="003443F6"/>
    <w:rsid w:val="003454C2"/>
    <w:rsid w:val="00345C44"/>
    <w:rsid w:val="003461AD"/>
    <w:rsid w:val="00346C0F"/>
    <w:rsid w:val="003471F8"/>
    <w:rsid w:val="003472C2"/>
    <w:rsid w:val="00347897"/>
    <w:rsid w:val="00350908"/>
    <w:rsid w:val="00350D61"/>
    <w:rsid w:val="00351CD9"/>
    <w:rsid w:val="00352AEC"/>
    <w:rsid w:val="00353986"/>
    <w:rsid w:val="00353AE0"/>
    <w:rsid w:val="00353DEF"/>
    <w:rsid w:val="00355B22"/>
    <w:rsid w:val="00355E15"/>
    <w:rsid w:val="0035636B"/>
    <w:rsid w:val="003564CB"/>
    <w:rsid w:val="00357381"/>
    <w:rsid w:val="00357858"/>
    <w:rsid w:val="0035789F"/>
    <w:rsid w:val="003602A2"/>
    <w:rsid w:val="00360DE1"/>
    <w:rsid w:val="00360ECF"/>
    <w:rsid w:val="00362123"/>
    <w:rsid w:val="00362F6D"/>
    <w:rsid w:val="00363721"/>
    <w:rsid w:val="00363D59"/>
    <w:rsid w:val="003648D3"/>
    <w:rsid w:val="00364B5B"/>
    <w:rsid w:val="00365E23"/>
    <w:rsid w:val="00365F6F"/>
    <w:rsid w:val="0036677C"/>
    <w:rsid w:val="00366913"/>
    <w:rsid w:val="003675CD"/>
    <w:rsid w:val="00367B3E"/>
    <w:rsid w:val="00370EE2"/>
    <w:rsid w:val="00371726"/>
    <w:rsid w:val="00371D7A"/>
    <w:rsid w:val="00372361"/>
    <w:rsid w:val="0037289C"/>
    <w:rsid w:val="003728D2"/>
    <w:rsid w:val="00372A7B"/>
    <w:rsid w:val="00372D10"/>
    <w:rsid w:val="003732C6"/>
    <w:rsid w:val="00374764"/>
    <w:rsid w:val="00374F86"/>
    <w:rsid w:val="003759E9"/>
    <w:rsid w:val="003769FC"/>
    <w:rsid w:val="00377132"/>
    <w:rsid w:val="0037796F"/>
    <w:rsid w:val="00377A98"/>
    <w:rsid w:val="00377C1D"/>
    <w:rsid w:val="00381615"/>
    <w:rsid w:val="00381643"/>
    <w:rsid w:val="0038311E"/>
    <w:rsid w:val="003836B4"/>
    <w:rsid w:val="00384A96"/>
    <w:rsid w:val="00385441"/>
    <w:rsid w:val="00385E11"/>
    <w:rsid w:val="003869A4"/>
    <w:rsid w:val="00386AFB"/>
    <w:rsid w:val="00386C5E"/>
    <w:rsid w:val="00387920"/>
    <w:rsid w:val="003908BD"/>
    <w:rsid w:val="00390EDF"/>
    <w:rsid w:val="00391F82"/>
    <w:rsid w:val="003922DE"/>
    <w:rsid w:val="0039286E"/>
    <w:rsid w:val="00392CBC"/>
    <w:rsid w:val="00392E5D"/>
    <w:rsid w:val="0039405B"/>
    <w:rsid w:val="00394668"/>
    <w:rsid w:val="0039474E"/>
    <w:rsid w:val="00394AB5"/>
    <w:rsid w:val="00394B0F"/>
    <w:rsid w:val="00395687"/>
    <w:rsid w:val="00395D0D"/>
    <w:rsid w:val="00396769"/>
    <w:rsid w:val="00396E24"/>
    <w:rsid w:val="00397300"/>
    <w:rsid w:val="003978B4"/>
    <w:rsid w:val="003A05D8"/>
    <w:rsid w:val="003A0FD3"/>
    <w:rsid w:val="003A421A"/>
    <w:rsid w:val="003A4589"/>
    <w:rsid w:val="003A4E44"/>
    <w:rsid w:val="003A52B5"/>
    <w:rsid w:val="003A53E8"/>
    <w:rsid w:val="003A5509"/>
    <w:rsid w:val="003A5A6E"/>
    <w:rsid w:val="003A5F23"/>
    <w:rsid w:val="003A622C"/>
    <w:rsid w:val="003A7081"/>
    <w:rsid w:val="003B062B"/>
    <w:rsid w:val="003B1125"/>
    <w:rsid w:val="003B175A"/>
    <w:rsid w:val="003B186A"/>
    <w:rsid w:val="003B1A9E"/>
    <w:rsid w:val="003B209A"/>
    <w:rsid w:val="003B2239"/>
    <w:rsid w:val="003B4828"/>
    <w:rsid w:val="003B4889"/>
    <w:rsid w:val="003B4AFD"/>
    <w:rsid w:val="003B53B3"/>
    <w:rsid w:val="003B55E8"/>
    <w:rsid w:val="003B55F9"/>
    <w:rsid w:val="003B58CA"/>
    <w:rsid w:val="003B6410"/>
    <w:rsid w:val="003B6F77"/>
    <w:rsid w:val="003B729B"/>
    <w:rsid w:val="003B7FD0"/>
    <w:rsid w:val="003C0547"/>
    <w:rsid w:val="003C18F1"/>
    <w:rsid w:val="003C2E22"/>
    <w:rsid w:val="003C319E"/>
    <w:rsid w:val="003C416E"/>
    <w:rsid w:val="003C41B8"/>
    <w:rsid w:val="003C425B"/>
    <w:rsid w:val="003C5322"/>
    <w:rsid w:val="003C5638"/>
    <w:rsid w:val="003C5851"/>
    <w:rsid w:val="003C68ED"/>
    <w:rsid w:val="003C7377"/>
    <w:rsid w:val="003C7556"/>
    <w:rsid w:val="003C7E59"/>
    <w:rsid w:val="003D0E66"/>
    <w:rsid w:val="003D2CC8"/>
    <w:rsid w:val="003D2DCB"/>
    <w:rsid w:val="003D315F"/>
    <w:rsid w:val="003D3BAB"/>
    <w:rsid w:val="003D490D"/>
    <w:rsid w:val="003D59AE"/>
    <w:rsid w:val="003D5E10"/>
    <w:rsid w:val="003D671C"/>
    <w:rsid w:val="003D681D"/>
    <w:rsid w:val="003D7345"/>
    <w:rsid w:val="003E0083"/>
    <w:rsid w:val="003E03D4"/>
    <w:rsid w:val="003E061F"/>
    <w:rsid w:val="003E067C"/>
    <w:rsid w:val="003E0C1B"/>
    <w:rsid w:val="003E0C44"/>
    <w:rsid w:val="003E19F8"/>
    <w:rsid w:val="003E1FD2"/>
    <w:rsid w:val="003E218E"/>
    <w:rsid w:val="003E238A"/>
    <w:rsid w:val="003E2564"/>
    <w:rsid w:val="003E2BB2"/>
    <w:rsid w:val="003E33F1"/>
    <w:rsid w:val="003E68CB"/>
    <w:rsid w:val="003E7ABF"/>
    <w:rsid w:val="003E7E58"/>
    <w:rsid w:val="003F032F"/>
    <w:rsid w:val="003F078F"/>
    <w:rsid w:val="003F1660"/>
    <w:rsid w:val="003F3C37"/>
    <w:rsid w:val="003F77DF"/>
    <w:rsid w:val="003F7E66"/>
    <w:rsid w:val="00400EF8"/>
    <w:rsid w:val="00401692"/>
    <w:rsid w:val="00401D9D"/>
    <w:rsid w:val="00401ED5"/>
    <w:rsid w:val="004022A0"/>
    <w:rsid w:val="00402F7A"/>
    <w:rsid w:val="0040523A"/>
    <w:rsid w:val="00405DCE"/>
    <w:rsid w:val="00406A07"/>
    <w:rsid w:val="00407343"/>
    <w:rsid w:val="004074F2"/>
    <w:rsid w:val="00407652"/>
    <w:rsid w:val="004107B7"/>
    <w:rsid w:val="004111DB"/>
    <w:rsid w:val="0041175B"/>
    <w:rsid w:val="00411A01"/>
    <w:rsid w:val="00411A15"/>
    <w:rsid w:val="00412484"/>
    <w:rsid w:val="00412638"/>
    <w:rsid w:val="00414BB9"/>
    <w:rsid w:val="00414D73"/>
    <w:rsid w:val="00414F68"/>
    <w:rsid w:val="00415940"/>
    <w:rsid w:val="00415978"/>
    <w:rsid w:val="00416053"/>
    <w:rsid w:val="00416E18"/>
    <w:rsid w:val="0042016F"/>
    <w:rsid w:val="00420E05"/>
    <w:rsid w:val="00421634"/>
    <w:rsid w:val="004216BF"/>
    <w:rsid w:val="00423B8A"/>
    <w:rsid w:val="00423DC5"/>
    <w:rsid w:val="00424F98"/>
    <w:rsid w:val="004250B9"/>
    <w:rsid w:val="0042549A"/>
    <w:rsid w:val="004254B8"/>
    <w:rsid w:val="00425AA6"/>
    <w:rsid w:val="00426174"/>
    <w:rsid w:val="004264E2"/>
    <w:rsid w:val="00426BD5"/>
    <w:rsid w:val="00427FF9"/>
    <w:rsid w:val="00430B8A"/>
    <w:rsid w:val="0043145A"/>
    <w:rsid w:val="0043149A"/>
    <w:rsid w:val="00431BAF"/>
    <w:rsid w:val="004328BF"/>
    <w:rsid w:val="004334F3"/>
    <w:rsid w:val="00433B4C"/>
    <w:rsid w:val="00433BC6"/>
    <w:rsid w:val="00433CBA"/>
    <w:rsid w:val="00433DEF"/>
    <w:rsid w:val="00434528"/>
    <w:rsid w:val="0043524A"/>
    <w:rsid w:val="00435EBA"/>
    <w:rsid w:val="004364FD"/>
    <w:rsid w:val="00437478"/>
    <w:rsid w:val="00440556"/>
    <w:rsid w:val="00441035"/>
    <w:rsid w:val="0044182F"/>
    <w:rsid w:val="004438CE"/>
    <w:rsid w:val="00443F40"/>
    <w:rsid w:val="00444B02"/>
    <w:rsid w:val="00444BE6"/>
    <w:rsid w:val="0044556A"/>
    <w:rsid w:val="0044659A"/>
    <w:rsid w:val="004472A8"/>
    <w:rsid w:val="00447873"/>
    <w:rsid w:val="00447ED2"/>
    <w:rsid w:val="00450351"/>
    <w:rsid w:val="004505B4"/>
    <w:rsid w:val="00450E8E"/>
    <w:rsid w:val="00451107"/>
    <w:rsid w:val="004519B9"/>
    <w:rsid w:val="004522D0"/>
    <w:rsid w:val="004528CF"/>
    <w:rsid w:val="00452FD6"/>
    <w:rsid w:val="00453996"/>
    <w:rsid w:val="00453A61"/>
    <w:rsid w:val="0045418D"/>
    <w:rsid w:val="00454247"/>
    <w:rsid w:val="00455868"/>
    <w:rsid w:val="00455B36"/>
    <w:rsid w:val="00455EA8"/>
    <w:rsid w:val="004568E7"/>
    <w:rsid w:val="0045707F"/>
    <w:rsid w:val="0045725A"/>
    <w:rsid w:val="004575D9"/>
    <w:rsid w:val="00457D7F"/>
    <w:rsid w:val="00457FEA"/>
    <w:rsid w:val="00460981"/>
    <w:rsid w:val="00460AAD"/>
    <w:rsid w:val="00461F24"/>
    <w:rsid w:val="0046215F"/>
    <w:rsid w:val="004637A4"/>
    <w:rsid w:val="004643F2"/>
    <w:rsid w:val="00464537"/>
    <w:rsid w:val="00464AEB"/>
    <w:rsid w:val="00465431"/>
    <w:rsid w:val="00465897"/>
    <w:rsid w:val="0046614B"/>
    <w:rsid w:val="00466AD3"/>
    <w:rsid w:val="00466B53"/>
    <w:rsid w:val="00467199"/>
    <w:rsid w:val="00467939"/>
    <w:rsid w:val="004727D7"/>
    <w:rsid w:val="0047282B"/>
    <w:rsid w:val="004728AC"/>
    <w:rsid w:val="00472FA1"/>
    <w:rsid w:val="00473239"/>
    <w:rsid w:val="0047336F"/>
    <w:rsid w:val="00473665"/>
    <w:rsid w:val="0047488E"/>
    <w:rsid w:val="00474982"/>
    <w:rsid w:val="00474ADF"/>
    <w:rsid w:val="00474BF2"/>
    <w:rsid w:val="004759C9"/>
    <w:rsid w:val="00476357"/>
    <w:rsid w:val="00476677"/>
    <w:rsid w:val="00476B56"/>
    <w:rsid w:val="00480E30"/>
    <w:rsid w:val="00481A0E"/>
    <w:rsid w:val="00481CB5"/>
    <w:rsid w:val="0048219D"/>
    <w:rsid w:val="0048230F"/>
    <w:rsid w:val="00482496"/>
    <w:rsid w:val="00482585"/>
    <w:rsid w:val="00483190"/>
    <w:rsid w:val="00483A17"/>
    <w:rsid w:val="00483B3B"/>
    <w:rsid w:val="00483B8C"/>
    <w:rsid w:val="0048440E"/>
    <w:rsid w:val="00484574"/>
    <w:rsid w:val="0048700A"/>
    <w:rsid w:val="00487775"/>
    <w:rsid w:val="00487E02"/>
    <w:rsid w:val="004903CD"/>
    <w:rsid w:val="004916B8"/>
    <w:rsid w:val="00493557"/>
    <w:rsid w:val="0049448C"/>
    <w:rsid w:val="00494602"/>
    <w:rsid w:val="0049475D"/>
    <w:rsid w:val="00495A8E"/>
    <w:rsid w:val="00496018"/>
    <w:rsid w:val="00496288"/>
    <w:rsid w:val="00496B70"/>
    <w:rsid w:val="00496F9C"/>
    <w:rsid w:val="00497149"/>
    <w:rsid w:val="0049768D"/>
    <w:rsid w:val="004977F2"/>
    <w:rsid w:val="004A0040"/>
    <w:rsid w:val="004A05B1"/>
    <w:rsid w:val="004A0C46"/>
    <w:rsid w:val="004A11AA"/>
    <w:rsid w:val="004A288B"/>
    <w:rsid w:val="004A2F24"/>
    <w:rsid w:val="004A316E"/>
    <w:rsid w:val="004A34ED"/>
    <w:rsid w:val="004A3818"/>
    <w:rsid w:val="004A437B"/>
    <w:rsid w:val="004A44F9"/>
    <w:rsid w:val="004A4537"/>
    <w:rsid w:val="004A4E81"/>
    <w:rsid w:val="004A4F39"/>
    <w:rsid w:val="004A54D0"/>
    <w:rsid w:val="004A66BC"/>
    <w:rsid w:val="004B019B"/>
    <w:rsid w:val="004B06EC"/>
    <w:rsid w:val="004B0FAA"/>
    <w:rsid w:val="004B12B3"/>
    <w:rsid w:val="004B13F4"/>
    <w:rsid w:val="004B2F23"/>
    <w:rsid w:val="004B335B"/>
    <w:rsid w:val="004B397E"/>
    <w:rsid w:val="004B4677"/>
    <w:rsid w:val="004B4AD3"/>
    <w:rsid w:val="004B594F"/>
    <w:rsid w:val="004B5B0D"/>
    <w:rsid w:val="004B5D3A"/>
    <w:rsid w:val="004B6166"/>
    <w:rsid w:val="004B6414"/>
    <w:rsid w:val="004B7323"/>
    <w:rsid w:val="004B7A2E"/>
    <w:rsid w:val="004B7DD2"/>
    <w:rsid w:val="004C03B4"/>
    <w:rsid w:val="004C0BD0"/>
    <w:rsid w:val="004C1299"/>
    <w:rsid w:val="004C1408"/>
    <w:rsid w:val="004C1A83"/>
    <w:rsid w:val="004C1CF9"/>
    <w:rsid w:val="004C256A"/>
    <w:rsid w:val="004C344B"/>
    <w:rsid w:val="004C3A0F"/>
    <w:rsid w:val="004C3D87"/>
    <w:rsid w:val="004C3F42"/>
    <w:rsid w:val="004C3F94"/>
    <w:rsid w:val="004C58A4"/>
    <w:rsid w:val="004C5FBA"/>
    <w:rsid w:val="004C61AA"/>
    <w:rsid w:val="004C629D"/>
    <w:rsid w:val="004C679A"/>
    <w:rsid w:val="004C78F0"/>
    <w:rsid w:val="004C7B10"/>
    <w:rsid w:val="004C7B57"/>
    <w:rsid w:val="004D0024"/>
    <w:rsid w:val="004D269D"/>
    <w:rsid w:val="004D275F"/>
    <w:rsid w:val="004D2C1A"/>
    <w:rsid w:val="004D2D4E"/>
    <w:rsid w:val="004D3705"/>
    <w:rsid w:val="004D3873"/>
    <w:rsid w:val="004D3EB2"/>
    <w:rsid w:val="004D501F"/>
    <w:rsid w:val="004D5828"/>
    <w:rsid w:val="004D63B6"/>
    <w:rsid w:val="004D71A3"/>
    <w:rsid w:val="004D74A1"/>
    <w:rsid w:val="004D75A1"/>
    <w:rsid w:val="004D7D11"/>
    <w:rsid w:val="004D7E9E"/>
    <w:rsid w:val="004D7F34"/>
    <w:rsid w:val="004E02EA"/>
    <w:rsid w:val="004E0F3B"/>
    <w:rsid w:val="004E12D8"/>
    <w:rsid w:val="004E1953"/>
    <w:rsid w:val="004E2655"/>
    <w:rsid w:val="004E265C"/>
    <w:rsid w:val="004E26A1"/>
    <w:rsid w:val="004E36B0"/>
    <w:rsid w:val="004E398C"/>
    <w:rsid w:val="004E446F"/>
    <w:rsid w:val="004E4787"/>
    <w:rsid w:val="004E590A"/>
    <w:rsid w:val="004E59DC"/>
    <w:rsid w:val="004E6983"/>
    <w:rsid w:val="004E7178"/>
    <w:rsid w:val="004E7336"/>
    <w:rsid w:val="004E7631"/>
    <w:rsid w:val="004F03AF"/>
    <w:rsid w:val="004F15DB"/>
    <w:rsid w:val="004F1D4D"/>
    <w:rsid w:val="004F21BA"/>
    <w:rsid w:val="004F2995"/>
    <w:rsid w:val="004F4103"/>
    <w:rsid w:val="004F4A62"/>
    <w:rsid w:val="004F4DA7"/>
    <w:rsid w:val="004F4E71"/>
    <w:rsid w:val="004F60B3"/>
    <w:rsid w:val="004F67BB"/>
    <w:rsid w:val="004F7365"/>
    <w:rsid w:val="00500432"/>
    <w:rsid w:val="005007DF"/>
    <w:rsid w:val="00500F58"/>
    <w:rsid w:val="005024A6"/>
    <w:rsid w:val="005054CC"/>
    <w:rsid w:val="0050557D"/>
    <w:rsid w:val="00505C48"/>
    <w:rsid w:val="00506A15"/>
    <w:rsid w:val="00506A57"/>
    <w:rsid w:val="00506DA8"/>
    <w:rsid w:val="0050764E"/>
    <w:rsid w:val="00507733"/>
    <w:rsid w:val="00510323"/>
    <w:rsid w:val="00511A4D"/>
    <w:rsid w:val="00512088"/>
    <w:rsid w:val="00512808"/>
    <w:rsid w:val="0051288C"/>
    <w:rsid w:val="00512DC6"/>
    <w:rsid w:val="00512EB0"/>
    <w:rsid w:val="00513592"/>
    <w:rsid w:val="00513751"/>
    <w:rsid w:val="00513CC5"/>
    <w:rsid w:val="00513F13"/>
    <w:rsid w:val="00513F3A"/>
    <w:rsid w:val="0051433B"/>
    <w:rsid w:val="00514B8C"/>
    <w:rsid w:val="00515373"/>
    <w:rsid w:val="00515880"/>
    <w:rsid w:val="00515BC9"/>
    <w:rsid w:val="00515DAB"/>
    <w:rsid w:val="00516010"/>
    <w:rsid w:val="00516CEA"/>
    <w:rsid w:val="00517D68"/>
    <w:rsid w:val="00522116"/>
    <w:rsid w:val="005233E7"/>
    <w:rsid w:val="00524116"/>
    <w:rsid w:val="0052488C"/>
    <w:rsid w:val="00525C00"/>
    <w:rsid w:val="00525D3D"/>
    <w:rsid w:val="00526C1F"/>
    <w:rsid w:val="005271B8"/>
    <w:rsid w:val="005273A2"/>
    <w:rsid w:val="005300DB"/>
    <w:rsid w:val="00530DAA"/>
    <w:rsid w:val="00531A46"/>
    <w:rsid w:val="00531B6B"/>
    <w:rsid w:val="00532243"/>
    <w:rsid w:val="00532C9E"/>
    <w:rsid w:val="00533AD1"/>
    <w:rsid w:val="00534F25"/>
    <w:rsid w:val="00534F69"/>
    <w:rsid w:val="00535120"/>
    <w:rsid w:val="0053686D"/>
    <w:rsid w:val="00537B93"/>
    <w:rsid w:val="00540591"/>
    <w:rsid w:val="00541050"/>
    <w:rsid w:val="0054120C"/>
    <w:rsid w:val="00541647"/>
    <w:rsid w:val="005417F7"/>
    <w:rsid w:val="00541EE2"/>
    <w:rsid w:val="0054375B"/>
    <w:rsid w:val="00544296"/>
    <w:rsid w:val="00544511"/>
    <w:rsid w:val="005448F9"/>
    <w:rsid w:val="005451E0"/>
    <w:rsid w:val="00545F87"/>
    <w:rsid w:val="0054680C"/>
    <w:rsid w:val="00547178"/>
    <w:rsid w:val="00547A7F"/>
    <w:rsid w:val="005502DE"/>
    <w:rsid w:val="00552149"/>
    <w:rsid w:val="005524E5"/>
    <w:rsid w:val="005536AA"/>
    <w:rsid w:val="00553F52"/>
    <w:rsid w:val="00554B0A"/>
    <w:rsid w:val="0055528B"/>
    <w:rsid w:val="00555BE0"/>
    <w:rsid w:val="00555BEE"/>
    <w:rsid w:val="00555E29"/>
    <w:rsid w:val="0055611C"/>
    <w:rsid w:val="00556162"/>
    <w:rsid w:val="005561A3"/>
    <w:rsid w:val="005570B4"/>
    <w:rsid w:val="00557562"/>
    <w:rsid w:val="005575D5"/>
    <w:rsid w:val="005577E1"/>
    <w:rsid w:val="00557AF6"/>
    <w:rsid w:val="0056062B"/>
    <w:rsid w:val="005606FB"/>
    <w:rsid w:val="0056084A"/>
    <w:rsid w:val="00560DAC"/>
    <w:rsid w:val="005610E6"/>
    <w:rsid w:val="00561346"/>
    <w:rsid w:val="00561C8B"/>
    <w:rsid w:val="00563630"/>
    <w:rsid w:val="00564549"/>
    <w:rsid w:val="00564B14"/>
    <w:rsid w:val="00565D1B"/>
    <w:rsid w:val="00565F9B"/>
    <w:rsid w:val="005667F6"/>
    <w:rsid w:val="00567361"/>
    <w:rsid w:val="00570450"/>
    <w:rsid w:val="00570962"/>
    <w:rsid w:val="005714C1"/>
    <w:rsid w:val="0057218F"/>
    <w:rsid w:val="00573ACD"/>
    <w:rsid w:val="00574EAA"/>
    <w:rsid w:val="005750B3"/>
    <w:rsid w:val="00575DB9"/>
    <w:rsid w:val="00576486"/>
    <w:rsid w:val="00576DE3"/>
    <w:rsid w:val="00577CCB"/>
    <w:rsid w:val="00577CF7"/>
    <w:rsid w:val="00577FC5"/>
    <w:rsid w:val="00580281"/>
    <w:rsid w:val="0058165F"/>
    <w:rsid w:val="0058177E"/>
    <w:rsid w:val="00581AA4"/>
    <w:rsid w:val="00582197"/>
    <w:rsid w:val="005831FD"/>
    <w:rsid w:val="00583888"/>
    <w:rsid w:val="005843CC"/>
    <w:rsid w:val="00585489"/>
    <w:rsid w:val="0058575F"/>
    <w:rsid w:val="005861BE"/>
    <w:rsid w:val="00587540"/>
    <w:rsid w:val="00591982"/>
    <w:rsid w:val="00591F52"/>
    <w:rsid w:val="0059252A"/>
    <w:rsid w:val="005944BF"/>
    <w:rsid w:val="00594FF7"/>
    <w:rsid w:val="00595C93"/>
    <w:rsid w:val="005960D5"/>
    <w:rsid w:val="00596865"/>
    <w:rsid w:val="00596B11"/>
    <w:rsid w:val="00596B8C"/>
    <w:rsid w:val="005A06C4"/>
    <w:rsid w:val="005A0D06"/>
    <w:rsid w:val="005A2C83"/>
    <w:rsid w:val="005A3099"/>
    <w:rsid w:val="005A31E3"/>
    <w:rsid w:val="005A332E"/>
    <w:rsid w:val="005A3DAB"/>
    <w:rsid w:val="005A416D"/>
    <w:rsid w:val="005A4610"/>
    <w:rsid w:val="005A5784"/>
    <w:rsid w:val="005A6899"/>
    <w:rsid w:val="005A6EF0"/>
    <w:rsid w:val="005A78E3"/>
    <w:rsid w:val="005A7A49"/>
    <w:rsid w:val="005A7F3C"/>
    <w:rsid w:val="005B0AE1"/>
    <w:rsid w:val="005B0CC5"/>
    <w:rsid w:val="005B107D"/>
    <w:rsid w:val="005B14E8"/>
    <w:rsid w:val="005B16A0"/>
    <w:rsid w:val="005B1B2A"/>
    <w:rsid w:val="005B1D52"/>
    <w:rsid w:val="005B23AA"/>
    <w:rsid w:val="005B3010"/>
    <w:rsid w:val="005B3336"/>
    <w:rsid w:val="005B3382"/>
    <w:rsid w:val="005B461E"/>
    <w:rsid w:val="005B4EE7"/>
    <w:rsid w:val="005B6EFC"/>
    <w:rsid w:val="005C01A1"/>
    <w:rsid w:val="005C1051"/>
    <w:rsid w:val="005C1910"/>
    <w:rsid w:val="005C2D34"/>
    <w:rsid w:val="005C34BE"/>
    <w:rsid w:val="005C3BEC"/>
    <w:rsid w:val="005C4D4F"/>
    <w:rsid w:val="005C4DF6"/>
    <w:rsid w:val="005C5278"/>
    <w:rsid w:val="005C5C4E"/>
    <w:rsid w:val="005C7687"/>
    <w:rsid w:val="005C7CA9"/>
    <w:rsid w:val="005C7EDB"/>
    <w:rsid w:val="005D00D2"/>
    <w:rsid w:val="005D01AE"/>
    <w:rsid w:val="005D08EE"/>
    <w:rsid w:val="005D0C46"/>
    <w:rsid w:val="005D14C6"/>
    <w:rsid w:val="005D18F0"/>
    <w:rsid w:val="005D196F"/>
    <w:rsid w:val="005D1E22"/>
    <w:rsid w:val="005D23CE"/>
    <w:rsid w:val="005D2D86"/>
    <w:rsid w:val="005D2E50"/>
    <w:rsid w:val="005D2ECA"/>
    <w:rsid w:val="005D458F"/>
    <w:rsid w:val="005D495A"/>
    <w:rsid w:val="005D4B11"/>
    <w:rsid w:val="005D50BD"/>
    <w:rsid w:val="005D529C"/>
    <w:rsid w:val="005D53F7"/>
    <w:rsid w:val="005D5527"/>
    <w:rsid w:val="005D57B3"/>
    <w:rsid w:val="005D5851"/>
    <w:rsid w:val="005D5A8D"/>
    <w:rsid w:val="005D63F2"/>
    <w:rsid w:val="005D6BE4"/>
    <w:rsid w:val="005D6C3D"/>
    <w:rsid w:val="005D6DF3"/>
    <w:rsid w:val="005D7242"/>
    <w:rsid w:val="005D7B95"/>
    <w:rsid w:val="005D7DA2"/>
    <w:rsid w:val="005E01E7"/>
    <w:rsid w:val="005E028F"/>
    <w:rsid w:val="005E082C"/>
    <w:rsid w:val="005E15DD"/>
    <w:rsid w:val="005E172F"/>
    <w:rsid w:val="005E18DB"/>
    <w:rsid w:val="005E264D"/>
    <w:rsid w:val="005E2B0D"/>
    <w:rsid w:val="005E519F"/>
    <w:rsid w:val="005E51CE"/>
    <w:rsid w:val="005E5273"/>
    <w:rsid w:val="005E686C"/>
    <w:rsid w:val="005E6895"/>
    <w:rsid w:val="005E68A9"/>
    <w:rsid w:val="005E69B4"/>
    <w:rsid w:val="005E72F9"/>
    <w:rsid w:val="005E7531"/>
    <w:rsid w:val="005E7787"/>
    <w:rsid w:val="005E7981"/>
    <w:rsid w:val="005F165D"/>
    <w:rsid w:val="005F1740"/>
    <w:rsid w:val="005F1971"/>
    <w:rsid w:val="005F24E0"/>
    <w:rsid w:val="005F2B46"/>
    <w:rsid w:val="005F3066"/>
    <w:rsid w:val="005F48CA"/>
    <w:rsid w:val="005F4B1F"/>
    <w:rsid w:val="005F54A8"/>
    <w:rsid w:val="005F5757"/>
    <w:rsid w:val="005F67C1"/>
    <w:rsid w:val="005F7424"/>
    <w:rsid w:val="005F7459"/>
    <w:rsid w:val="005F79AA"/>
    <w:rsid w:val="00600FC1"/>
    <w:rsid w:val="006025D5"/>
    <w:rsid w:val="00602C11"/>
    <w:rsid w:val="00603307"/>
    <w:rsid w:val="00603D54"/>
    <w:rsid w:val="006045EA"/>
    <w:rsid w:val="00605579"/>
    <w:rsid w:val="00605C7E"/>
    <w:rsid w:val="00606713"/>
    <w:rsid w:val="00606FE5"/>
    <w:rsid w:val="00610F36"/>
    <w:rsid w:val="00611485"/>
    <w:rsid w:val="00611937"/>
    <w:rsid w:val="00611995"/>
    <w:rsid w:val="006146D7"/>
    <w:rsid w:val="006170BD"/>
    <w:rsid w:val="00617213"/>
    <w:rsid w:val="006202B9"/>
    <w:rsid w:val="00622571"/>
    <w:rsid w:val="00623B6B"/>
    <w:rsid w:val="00623D06"/>
    <w:rsid w:val="006246D8"/>
    <w:rsid w:val="00624BD1"/>
    <w:rsid w:val="00624DE7"/>
    <w:rsid w:val="00625051"/>
    <w:rsid w:val="00625321"/>
    <w:rsid w:val="00627366"/>
    <w:rsid w:val="006279F0"/>
    <w:rsid w:val="006300B1"/>
    <w:rsid w:val="00630B1C"/>
    <w:rsid w:val="00630C64"/>
    <w:rsid w:val="0063173E"/>
    <w:rsid w:val="00632E26"/>
    <w:rsid w:val="00633E42"/>
    <w:rsid w:val="00633F38"/>
    <w:rsid w:val="006340B3"/>
    <w:rsid w:val="00634C34"/>
    <w:rsid w:val="00635E00"/>
    <w:rsid w:val="00636EA3"/>
    <w:rsid w:val="006372BE"/>
    <w:rsid w:val="00637814"/>
    <w:rsid w:val="0064031C"/>
    <w:rsid w:val="00641256"/>
    <w:rsid w:val="0064329A"/>
    <w:rsid w:val="00643AD5"/>
    <w:rsid w:val="0064497A"/>
    <w:rsid w:val="006464F1"/>
    <w:rsid w:val="00647E21"/>
    <w:rsid w:val="0065027A"/>
    <w:rsid w:val="006507D6"/>
    <w:rsid w:val="00650A15"/>
    <w:rsid w:val="0065107B"/>
    <w:rsid w:val="00651339"/>
    <w:rsid w:val="00652673"/>
    <w:rsid w:val="006531A0"/>
    <w:rsid w:val="006542D0"/>
    <w:rsid w:val="006546CF"/>
    <w:rsid w:val="0065475F"/>
    <w:rsid w:val="00654EF0"/>
    <w:rsid w:val="00655D7A"/>
    <w:rsid w:val="0065763C"/>
    <w:rsid w:val="00657AC6"/>
    <w:rsid w:val="00657D01"/>
    <w:rsid w:val="00657DC3"/>
    <w:rsid w:val="006603FA"/>
    <w:rsid w:val="00661553"/>
    <w:rsid w:val="0066233F"/>
    <w:rsid w:val="00662B6B"/>
    <w:rsid w:val="00663976"/>
    <w:rsid w:val="00665268"/>
    <w:rsid w:val="00665BCA"/>
    <w:rsid w:val="00665EE5"/>
    <w:rsid w:val="00666D8F"/>
    <w:rsid w:val="00666DA6"/>
    <w:rsid w:val="006672A7"/>
    <w:rsid w:val="00667544"/>
    <w:rsid w:val="006716C4"/>
    <w:rsid w:val="00671AEF"/>
    <w:rsid w:val="006723BA"/>
    <w:rsid w:val="00672A17"/>
    <w:rsid w:val="00672A1F"/>
    <w:rsid w:val="00672A6F"/>
    <w:rsid w:val="0067328E"/>
    <w:rsid w:val="00674DA3"/>
    <w:rsid w:val="006752A9"/>
    <w:rsid w:val="00675B1E"/>
    <w:rsid w:val="00676187"/>
    <w:rsid w:val="00677DCD"/>
    <w:rsid w:val="006802DB"/>
    <w:rsid w:val="00680582"/>
    <w:rsid w:val="00680EFB"/>
    <w:rsid w:val="00681177"/>
    <w:rsid w:val="00681563"/>
    <w:rsid w:val="00683C2A"/>
    <w:rsid w:val="006848A5"/>
    <w:rsid w:val="00685723"/>
    <w:rsid w:val="00686748"/>
    <w:rsid w:val="00686C0B"/>
    <w:rsid w:val="00686F95"/>
    <w:rsid w:val="006872C3"/>
    <w:rsid w:val="00690AF6"/>
    <w:rsid w:val="00691BF1"/>
    <w:rsid w:val="00692BDE"/>
    <w:rsid w:val="00693178"/>
    <w:rsid w:val="00694BD4"/>
    <w:rsid w:val="00694E7E"/>
    <w:rsid w:val="00696319"/>
    <w:rsid w:val="006967A3"/>
    <w:rsid w:val="006A0711"/>
    <w:rsid w:val="006A1004"/>
    <w:rsid w:val="006A1399"/>
    <w:rsid w:val="006A1A53"/>
    <w:rsid w:val="006A2683"/>
    <w:rsid w:val="006A344E"/>
    <w:rsid w:val="006A3586"/>
    <w:rsid w:val="006A4158"/>
    <w:rsid w:val="006A4335"/>
    <w:rsid w:val="006A698C"/>
    <w:rsid w:val="006B129D"/>
    <w:rsid w:val="006B12BC"/>
    <w:rsid w:val="006B14CD"/>
    <w:rsid w:val="006B1E91"/>
    <w:rsid w:val="006B238D"/>
    <w:rsid w:val="006B240A"/>
    <w:rsid w:val="006B42C1"/>
    <w:rsid w:val="006B4621"/>
    <w:rsid w:val="006B4AC1"/>
    <w:rsid w:val="006B551C"/>
    <w:rsid w:val="006B6140"/>
    <w:rsid w:val="006B6ED9"/>
    <w:rsid w:val="006B6FBB"/>
    <w:rsid w:val="006B764B"/>
    <w:rsid w:val="006B7754"/>
    <w:rsid w:val="006C0965"/>
    <w:rsid w:val="006C0E84"/>
    <w:rsid w:val="006C182D"/>
    <w:rsid w:val="006C18AA"/>
    <w:rsid w:val="006C18FA"/>
    <w:rsid w:val="006C1B5F"/>
    <w:rsid w:val="006C5313"/>
    <w:rsid w:val="006C5C3B"/>
    <w:rsid w:val="006C617A"/>
    <w:rsid w:val="006C6548"/>
    <w:rsid w:val="006C69B6"/>
    <w:rsid w:val="006C6B85"/>
    <w:rsid w:val="006C6BA2"/>
    <w:rsid w:val="006C7F99"/>
    <w:rsid w:val="006D026D"/>
    <w:rsid w:val="006D0740"/>
    <w:rsid w:val="006D0841"/>
    <w:rsid w:val="006D0DBF"/>
    <w:rsid w:val="006D2802"/>
    <w:rsid w:val="006D2A49"/>
    <w:rsid w:val="006D319F"/>
    <w:rsid w:val="006D34F7"/>
    <w:rsid w:val="006D354A"/>
    <w:rsid w:val="006D3AC9"/>
    <w:rsid w:val="006D3C9F"/>
    <w:rsid w:val="006D4ACA"/>
    <w:rsid w:val="006D5886"/>
    <w:rsid w:val="006D5973"/>
    <w:rsid w:val="006D59FF"/>
    <w:rsid w:val="006D6302"/>
    <w:rsid w:val="006D76E7"/>
    <w:rsid w:val="006D7D72"/>
    <w:rsid w:val="006E02B9"/>
    <w:rsid w:val="006E02CE"/>
    <w:rsid w:val="006E0B6E"/>
    <w:rsid w:val="006E107F"/>
    <w:rsid w:val="006E26C6"/>
    <w:rsid w:val="006E2A21"/>
    <w:rsid w:val="006E2DCD"/>
    <w:rsid w:val="006E327C"/>
    <w:rsid w:val="006E4CB5"/>
    <w:rsid w:val="006E4E7F"/>
    <w:rsid w:val="006E5324"/>
    <w:rsid w:val="006E5B27"/>
    <w:rsid w:val="006E624D"/>
    <w:rsid w:val="006E6A21"/>
    <w:rsid w:val="006E6AC2"/>
    <w:rsid w:val="006E702B"/>
    <w:rsid w:val="006F1259"/>
    <w:rsid w:val="006F3DF0"/>
    <w:rsid w:val="006F4005"/>
    <w:rsid w:val="006F4473"/>
    <w:rsid w:val="006F467E"/>
    <w:rsid w:val="006F474F"/>
    <w:rsid w:val="006F479A"/>
    <w:rsid w:val="006F4D0B"/>
    <w:rsid w:val="006F594C"/>
    <w:rsid w:val="006F5A10"/>
    <w:rsid w:val="006F5A8F"/>
    <w:rsid w:val="006F5B6C"/>
    <w:rsid w:val="006F5CD4"/>
    <w:rsid w:val="006F6A40"/>
    <w:rsid w:val="006F6BAA"/>
    <w:rsid w:val="006F75B5"/>
    <w:rsid w:val="00700E7C"/>
    <w:rsid w:val="0070117C"/>
    <w:rsid w:val="007015A1"/>
    <w:rsid w:val="007016C4"/>
    <w:rsid w:val="007022BB"/>
    <w:rsid w:val="00702A2F"/>
    <w:rsid w:val="00702DA3"/>
    <w:rsid w:val="0070378A"/>
    <w:rsid w:val="00704D00"/>
    <w:rsid w:val="00704D12"/>
    <w:rsid w:val="00704D79"/>
    <w:rsid w:val="00705306"/>
    <w:rsid w:val="0070556F"/>
    <w:rsid w:val="007111F7"/>
    <w:rsid w:val="007137EE"/>
    <w:rsid w:val="00713D1D"/>
    <w:rsid w:val="00713E42"/>
    <w:rsid w:val="007152C4"/>
    <w:rsid w:val="00715476"/>
    <w:rsid w:val="00715A63"/>
    <w:rsid w:val="00716515"/>
    <w:rsid w:val="007172B4"/>
    <w:rsid w:val="00717688"/>
    <w:rsid w:val="00717CAC"/>
    <w:rsid w:val="0072016A"/>
    <w:rsid w:val="007201DC"/>
    <w:rsid w:val="0072098B"/>
    <w:rsid w:val="00720F71"/>
    <w:rsid w:val="00720F91"/>
    <w:rsid w:val="0072102B"/>
    <w:rsid w:val="0072109C"/>
    <w:rsid w:val="00723088"/>
    <w:rsid w:val="007238A1"/>
    <w:rsid w:val="00723CE1"/>
    <w:rsid w:val="0072450D"/>
    <w:rsid w:val="00724F0A"/>
    <w:rsid w:val="0072561C"/>
    <w:rsid w:val="00726267"/>
    <w:rsid w:val="00727006"/>
    <w:rsid w:val="00727FED"/>
    <w:rsid w:val="00730813"/>
    <w:rsid w:val="00730D3B"/>
    <w:rsid w:val="007318B0"/>
    <w:rsid w:val="007326B2"/>
    <w:rsid w:val="00732975"/>
    <w:rsid w:val="00732C4C"/>
    <w:rsid w:val="00735026"/>
    <w:rsid w:val="00735476"/>
    <w:rsid w:val="0073763F"/>
    <w:rsid w:val="00740437"/>
    <w:rsid w:val="007404B0"/>
    <w:rsid w:val="007408DE"/>
    <w:rsid w:val="00740A4D"/>
    <w:rsid w:val="00742063"/>
    <w:rsid w:val="00743567"/>
    <w:rsid w:val="007440DF"/>
    <w:rsid w:val="00744408"/>
    <w:rsid w:val="00744634"/>
    <w:rsid w:val="00745539"/>
    <w:rsid w:val="00745FA1"/>
    <w:rsid w:val="007479D8"/>
    <w:rsid w:val="007479F2"/>
    <w:rsid w:val="00747CC8"/>
    <w:rsid w:val="00750014"/>
    <w:rsid w:val="00750812"/>
    <w:rsid w:val="00751023"/>
    <w:rsid w:val="00751CA0"/>
    <w:rsid w:val="00752293"/>
    <w:rsid w:val="00755434"/>
    <w:rsid w:val="007567ED"/>
    <w:rsid w:val="007568E7"/>
    <w:rsid w:val="00757C69"/>
    <w:rsid w:val="0076069F"/>
    <w:rsid w:val="007607DA"/>
    <w:rsid w:val="00761716"/>
    <w:rsid w:val="00761A3E"/>
    <w:rsid w:val="00762442"/>
    <w:rsid w:val="007628E7"/>
    <w:rsid w:val="00763369"/>
    <w:rsid w:val="00763ECC"/>
    <w:rsid w:val="00764286"/>
    <w:rsid w:val="007645D1"/>
    <w:rsid w:val="0076522A"/>
    <w:rsid w:val="00765E06"/>
    <w:rsid w:val="007669E0"/>
    <w:rsid w:val="00766F4F"/>
    <w:rsid w:val="00767981"/>
    <w:rsid w:val="00767E51"/>
    <w:rsid w:val="007705C3"/>
    <w:rsid w:val="00770D1C"/>
    <w:rsid w:val="00771198"/>
    <w:rsid w:val="00772573"/>
    <w:rsid w:val="007727B1"/>
    <w:rsid w:val="00772F3A"/>
    <w:rsid w:val="007737EA"/>
    <w:rsid w:val="007739EE"/>
    <w:rsid w:val="007744BB"/>
    <w:rsid w:val="00774646"/>
    <w:rsid w:val="007747F5"/>
    <w:rsid w:val="00775979"/>
    <w:rsid w:val="00777179"/>
    <w:rsid w:val="007779BC"/>
    <w:rsid w:val="00780474"/>
    <w:rsid w:val="00780730"/>
    <w:rsid w:val="00781809"/>
    <w:rsid w:val="00782206"/>
    <w:rsid w:val="007823AA"/>
    <w:rsid w:val="007831EF"/>
    <w:rsid w:val="007834F5"/>
    <w:rsid w:val="00783625"/>
    <w:rsid w:val="00783D69"/>
    <w:rsid w:val="00784583"/>
    <w:rsid w:val="00785814"/>
    <w:rsid w:val="00785E31"/>
    <w:rsid w:val="00785FCB"/>
    <w:rsid w:val="00786409"/>
    <w:rsid w:val="0078654F"/>
    <w:rsid w:val="0078696A"/>
    <w:rsid w:val="00786E8A"/>
    <w:rsid w:val="0078703C"/>
    <w:rsid w:val="0078724E"/>
    <w:rsid w:val="00790760"/>
    <w:rsid w:val="00790ADB"/>
    <w:rsid w:val="00791D72"/>
    <w:rsid w:val="00791DEC"/>
    <w:rsid w:val="0079249C"/>
    <w:rsid w:val="00792520"/>
    <w:rsid w:val="0079437F"/>
    <w:rsid w:val="00794579"/>
    <w:rsid w:val="00794E8D"/>
    <w:rsid w:val="00794EE0"/>
    <w:rsid w:val="00796224"/>
    <w:rsid w:val="007972C6"/>
    <w:rsid w:val="0079736A"/>
    <w:rsid w:val="00797663"/>
    <w:rsid w:val="00797853"/>
    <w:rsid w:val="00797C3B"/>
    <w:rsid w:val="007A04AF"/>
    <w:rsid w:val="007A131B"/>
    <w:rsid w:val="007A1FE3"/>
    <w:rsid w:val="007A22FB"/>
    <w:rsid w:val="007A2388"/>
    <w:rsid w:val="007A261A"/>
    <w:rsid w:val="007A2B9E"/>
    <w:rsid w:val="007A3088"/>
    <w:rsid w:val="007A4BD7"/>
    <w:rsid w:val="007A4BEE"/>
    <w:rsid w:val="007A4D2A"/>
    <w:rsid w:val="007A54C4"/>
    <w:rsid w:val="007A59CF"/>
    <w:rsid w:val="007A5FBA"/>
    <w:rsid w:val="007A6B96"/>
    <w:rsid w:val="007A755C"/>
    <w:rsid w:val="007A7C63"/>
    <w:rsid w:val="007B0856"/>
    <w:rsid w:val="007B0B25"/>
    <w:rsid w:val="007B0CF5"/>
    <w:rsid w:val="007B2077"/>
    <w:rsid w:val="007B2611"/>
    <w:rsid w:val="007B41BB"/>
    <w:rsid w:val="007B42BB"/>
    <w:rsid w:val="007B4E74"/>
    <w:rsid w:val="007B5154"/>
    <w:rsid w:val="007B5FB6"/>
    <w:rsid w:val="007B7ED7"/>
    <w:rsid w:val="007C0934"/>
    <w:rsid w:val="007C1E6E"/>
    <w:rsid w:val="007C2B8B"/>
    <w:rsid w:val="007C350F"/>
    <w:rsid w:val="007C389E"/>
    <w:rsid w:val="007C3C94"/>
    <w:rsid w:val="007C3F2D"/>
    <w:rsid w:val="007C4CCD"/>
    <w:rsid w:val="007C5971"/>
    <w:rsid w:val="007C5F24"/>
    <w:rsid w:val="007C6320"/>
    <w:rsid w:val="007C7162"/>
    <w:rsid w:val="007D0B48"/>
    <w:rsid w:val="007D20EA"/>
    <w:rsid w:val="007D3BE3"/>
    <w:rsid w:val="007D3C73"/>
    <w:rsid w:val="007D3D97"/>
    <w:rsid w:val="007D3E59"/>
    <w:rsid w:val="007D45BF"/>
    <w:rsid w:val="007D75CC"/>
    <w:rsid w:val="007D7655"/>
    <w:rsid w:val="007D7EC7"/>
    <w:rsid w:val="007E00C1"/>
    <w:rsid w:val="007E32E8"/>
    <w:rsid w:val="007E363C"/>
    <w:rsid w:val="007E3E31"/>
    <w:rsid w:val="007E482A"/>
    <w:rsid w:val="007E579A"/>
    <w:rsid w:val="007E73EA"/>
    <w:rsid w:val="007E760C"/>
    <w:rsid w:val="007E7E0F"/>
    <w:rsid w:val="007F00F5"/>
    <w:rsid w:val="007F0494"/>
    <w:rsid w:val="007F094A"/>
    <w:rsid w:val="007F0997"/>
    <w:rsid w:val="007F1063"/>
    <w:rsid w:val="007F1782"/>
    <w:rsid w:val="007F187F"/>
    <w:rsid w:val="007F276E"/>
    <w:rsid w:val="007F31A1"/>
    <w:rsid w:val="007F387E"/>
    <w:rsid w:val="007F3C85"/>
    <w:rsid w:val="007F3E74"/>
    <w:rsid w:val="007F42F3"/>
    <w:rsid w:val="007F50A1"/>
    <w:rsid w:val="007F76E3"/>
    <w:rsid w:val="00801069"/>
    <w:rsid w:val="008011B2"/>
    <w:rsid w:val="00801278"/>
    <w:rsid w:val="0080203A"/>
    <w:rsid w:val="0080229C"/>
    <w:rsid w:val="00802B59"/>
    <w:rsid w:val="008036D3"/>
    <w:rsid w:val="00803ED0"/>
    <w:rsid w:val="00803F80"/>
    <w:rsid w:val="00805579"/>
    <w:rsid w:val="00805633"/>
    <w:rsid w:val="00805D53"/>
    <w:rsid w:val="008077D3"/>
    <w:rsid w:val="00807DCB"/>
    <w:rsid w:val="00810997"/>
    <w:rsid w:val="00812302"/>
    <w:rsid w:val="00813139"/>
    <w:rsid w:val="008132DF"/>
    <w:rsid w:val="0081378F"/>
    <w:rsid w:val="0081424F"/>
    <w:rsid w:val="00814B7B"/>
    <w:rsid w:val="00815D54"/>
    <w:rsid w:val="0081710F"/>
    <w:rsid w:val="00817DB9"/>
    <w:rsid w:val="00817E0C"/>
    <w:rsid w:val="00817ED8"/>
    <w:rsid w:val="00820D77"/>
    <w:rsid w:val="00820E13"/>
    <w:rsid w:val="008210CB"/>
    <w:rsid w:val="00821ADC"/>
    <w:rsid w:val="00822562"/>
    <w:rsid w:val="008226D4"/>
    <w:rsid w:val="00822A5A"/>
    <w:rsid w:val="00822BDA"/>
    <w:rsid w:val="00823BD4"/>
    <w:rsid w:val="00824314"/>
    <w:rsid w:val="008243FE"/>
    <w:rsid w:val="00824E3C"/>
    <w:rsid w:val="00825C53"/>
    <w:rsid w:val="00826197"/>
    <w:rsid w:val="00827496"/>
    <w:rsid w:val="0082769B"/>
    <w:rsid w:val="0083008E"/>
    <w:rsid w:val="008303DB"/>
    <w:rsid w:val="00830B24"/>
    <w:rsid w:val="00831F02"/>
    <w:rsid w:val="008323DD"/>
    <w:rsid w:val="00832C19"/>
    <w:rsid w:val="008346F1"/>
    <w:rsid w:val="00834DBD"/>
    <w:rsid w:val="00835F0F"/>
    <w:rsid w:val="00836DCE"/>
    <w:rsid w:val="00837109"/>
    <w:rsid w:val="00837E52"/>
    <w:rsid w:val="00840542"/>
    <w:rsid w:val="00840701"/>
    <w:rsid w:val="00841A3A"/>
    <w:rsid w:val="0084259B"/>
    <w:rsid w:val="00842F93"/>
    <w:rsid w:val="008430FC"/>
    <w:rsid w:val="00843111"/>
    <w:rsid w:val="008434EA"/>
    <w:rsid w:val="0084369E"/>
    <w:rsid w:val="00843959"/>
    <w:rsid w:val="008443B0"/>
    <w:rsid w:val="00845256"/>
    <w:rsid w:val="00845364"/>
    <w:rsid w:val="00845478"/>
    <w:rsid w:val="00845999"/>
    <w:rsid w:val="00845B13"/>
    <w:rsid w:val="0084627C"/>
    <w:rsid w:val="0084649A"/>
    <w:rsid w:val="00847007"/>
    <w:rsid w:val="00847557"/>
    <w:rsid w:val="008478AC"/>
    <w:rsid w:val="00847A58"/>
    <w:rsid w:val="008507B9"/>
    <w:rsid w:val="00850AB6"/>
    <w:rsid w:val="0085154F"/>
    <w:rsid w:val="00852AEF"/>
    <w:rsid w:val="00852C59"/>
    <w:rsid w:val="008530CE"/>
    <w:rsid w:val="00853313"/>
    <w:rsid w:val="00853614"/>
    <w:rsid w:val="00853A16"/>
    <w:rsid w:val="00855FAE"/>
    <w:rsid w:val="00857709"/>
    <w:rsid w:val="00857778"/>
    <w:rsid w:val="00857A5B"/>
    <w:rsid w:val="00857BE2"/>
    <w:rsid w:val="00857DE7"/>
    <w:rsid w:val="008604D3"/>
    <w:rsid w:val="0086109C"/>
    <w:rsid w:val="008615D9"/>
    <w:rsid w:val="00861C7C"/>
    <w:rsid w:val="00862503"/>
    <w:rsid w:val="008629B9"/>
    <w:rsid w:val="00862C14"/>
    <w:rsid w:val="00862FB1"/>
    <w:rsid w:val="008632ED"/>
    <w:rsid w:val="008637D5"/>
    <w:rsid w:val="00863E96"/>
    <w:rsid w:val="008645DC"/>
    <w:rsid w:val="00864CE8"/>
    <w:rsid w:val="00865027"/>
    <w:rsid w:val="008650FD"/>
    <w:rsid w:val="008652C8"/>
    <w:rsid w:val="0086606D"/>
    <w:rsid w:val="008663FF"/>
    <w:rsid w:val="008667F6"/>
    <w:rsid w:val="00867853"/>
    <w:rsid w:val="00867A88"/>
    <w:rsid w:val="00867E43"/>
    <w:rsid w:val="00870034"/>
    <w:rsid w:val="00870A5E"/>
    <w:rsid w:val="00870DB4"/>
    <w:rsid w:val="008739A1"/>
    <w:rsid w:val="00873DC9"/>
    <w:rsid w:val="008741EF"/>
    <w:rsid w:val="00874389"/>
    <w:rsid w:val="008743B2"/>
    <w:rsid w:val="00874BAF"/>
    <w:rsid w:val="008755A5"/>
    <w:rsid w:val="0087637A"/>
    <w:rsid w:val="0087640E"/>
    <w:rsid w:val="00876469"/>
    <w:rsid w:val="00876B61"/>
    <w:rsid w:val="00877215"/>
    <w:rsid w:val="0087751D"/>
    <w:rsid w:val="00877F7D"/>
    <w:rsid w:val="00880F38"/>
    <w:rsid w:val="0088158F"/>
    <w:rsid w:val="00881C0B"/>
    <w:rsid w:val="00881CF6"/>
    <w:rsid w:val="00882BCF"/>
    <w:rsid w:val="00883606"/>
    <w:rsid w:val="00883B60"/>
    <w:rsid w:val="00884FB7"/>
    <w:rsid w:val="0088786D"/>
    <w:rsid w:val="0089000C"/>
    <w:rsid w:val="008906C0"/>
    <w:rsid w:val="008907E2"/>
    <w:rsid w:val="00891786"/>
    <w:rsid w:val="0089191B"/>
    <w:rsid w:val="00891A6D"/>
    <w:rsid w:val="00891F2F"/>
    <w:rsid w:val="00894FD5"/>
    <w:rsid w:val="0089609C"/>
    <w:rsid w:val="008960C2"/>
    <w:rsid w:val="00896949"/>
    <w:rsid w:val="008A0874"/>
    <w:rsid w:val="008A2A2A"/>
    <w:rsid w:val="008A2FBB"/>
    <w:rsid w:val="008A3EB1"/>
    <w:rsid w:val="008A5238"/>
    <w:rsid w:val="008A62B9"/>
    <w:rsid w:val="008A693C"/>
    <w:rsid w:val="008A6F6F"/>
    <w:rsid w:val="008A708E"/>
    <w:rsid w:val="008A7380"/>
    <w:rsid w:val="008A7BA2"/>
    <w:rsid w:val="008B06D6"/>
    <w:rsid w:val="008B0999"/>
    <w:rsid w:val="008B2607"/>
    <w:rsid w:val="008B2810"/>
    <w:rsid w:val="008B3E6D"/>
    <w:rsid w:val="008B479E"/>
    <w:rsid w:val="008B4C9F"/>
    <w:rsid w:val="008B6CF0"/>
    <w:rsid w:val="008B709A"/>
    <w:rsid w:val="008B7CEF"/>
    <w:rsid w:val="008C00AF"/>
    <w:rsid w:val="008C0C92"/>
    <w:rsid w:val="008C13DD"/>
    <w:rsid w:val="008C1581"/>
    <w:rsid w:val="008C1BC8"/>
    <w:rsid w:val="008C1F64"/>
    <w:rsid w:val="008C4196"/>
    <w:rsid w:val="008C54CD"/>
    <w:rsid w:val="008C7053"/>
    <w:rsid w:val="008C77D3"/>
    <w:rsid w:val="008C7A02"/>
    <w:rsid w:val="008D03FB"/>
    <w:rsid w:val="008D0579"/>
    <w:rsid w:val="008D05B2"/>
    <w:rsid w:val="008D1733"/>
    <w:rsid w:val="008D1E36"/>
    <w:rsid w:val="008D219D"/>
    <w:rsid w:val="008D2334"/>
    <w:rsid w:val="008D34F2"/>
    <w:rsid w:val="008D3DE3"/>
    <w:rsid w:val="008D42F1"/>
    <w:rsid w:val="008D576F"/>
    <w:rsid w:val="008D58DD"/>
    <w:rsid w:val="008D6023"/>
    <w:rsid w:val="008D6294"/>
    <w:rsid w:val="008D6CB6"/>
    <w:rsid w:val="008E0C25"/>
    <w:rsid w:val="008E19EE"/>
    <w:rsid w:val="008E22CA"/>
    <w:rsid w:val="008E2B03"/>
    <w:rsid w:val="008E2C92"/>
    <w:rsid w:val="008E2F8F"/>
    <w:rsid w:val="008E33F6"/>
    <w:rsid w:val="008E355E"/>
    <w:rsid w:val="008E4208"/>
    <w:rsid w:val="008E4907"/>
    <w:rsid w:val="008E4A24"/>
    <w:rsid w:val="008E60C8"/>
    <w:rsid w:val="008E6497"/>
    <w:rsid w:val="008E6E65"/>
    <w:rsid w:val="008E711C"/>
    <w:rsid w:val="008E74A2"/>
    <w:rsid w:val="008E79C5"/>
    <w:rsid w:val="008F01CB"/>
    <w:rsid w:val="008F102D"/>
    <w:rsid w:val="008F1B6D"/>
    <w:rsid w:val="008F22C6"/>
    <w:rsid w:val="008F2616"/>
    <w:rsid w:val="008F340D"/>
    <w:rsid w:val="008F3D4C"/>
    <w:rsid w:val="008F46AE"/>
    <w:rsid w:val="008F50CA"/>
    <w:rsid w:val="008F5536"/>
    <w:rsid w:val="008F5719"/>
    <w:rsid w:val="008F652B"/>
    <w:rsid w:val="008F68F6"/>
    <w:rsid w:val="008F6A3F"/>
    <w:rsid w:val="008F6B2D"/>
    <w:rsid w:val="008F6C2F"/>
    <w:rsid w:val="008F7AEE"/>
    <w:rsid w:val="00900168"/>
    <w:rsid w:val="009012F4"/>
    <w:rsid w:val="009018F5"/>
    <w:rsid w:val="00901F4F"/>
    <w:rsid w:val="009021F1"/>
    <w:rsid w:val="0090364B"/>
    <w:rsid w:val="00903B6C"/>
    <w:rsid w:val="00904130"/>
    <w:rsid w:val="00905F7B"/>
    <w:rsid w:val="00905FA6"/>
    <w:rsid w:val="00906004"/>
    <w:rsid w:val="00906189"/>
    <w:rsid w:val="00906965"/>
    <w:rsid w:val="009072AC"/>
    <w:rsid w:val="00911272"/>
    <w:rsid w:val="009118AD"/>
    <w:rsid w:val="00912E8A"/>
    <w:rsid w:val="00913014"/>
    <w:rsid w:val="00914CD5"/>
    <w:rsid w:val="00915BF9"/>
    <w:rsid w:val="0091685C"/>
    <w:rsid w:val="009201DF"/>
    <w:rsid w:val="009205D9"/>
    <w:rsid w:val="00920F6D"/>
    <w:rsid w:val="009215E4"/>
    <w:rsid w:val="00921AE6"/>
    <w:rsid w:val="00921F36"/>
    <w:rsid w:val="00922114"/>
    <w:rsid w:val="009221E3"/>
    <w:rsid w:val="009222E5"/>
    <w:rsid w:val="009234DA"/>
    <w:rsid w:val="00923D2C"/>
    <w:rsid w:val="00923D71"/>
    <w:rsid w:val="00924122"/>
    <w:rsid w:val="0092525B"/>
    <w:rsid w:val="009253F0"/>
    <w:rsid w:val="00927E31"/>
    <w:rsid w:val="00927F1F"/>
    <w:rsid w:val="00930A52"/>
    <w:rsid w:val="00930E94"/>
    <w:rsid w:val="00933261"/>
    <w:rsid w:val="009333A1"/>
    <w:rsid w:val="00934239"/>
    <w:rsid w:val="00934573"/>
    <w:rsid w:val="00934EC9"/>
    <w:rsid w:val="00935EEF"/>
    <w:rsid w:val="00936129"/>
    <w:rsid w:val="0093666E"/>
    <w:rsid w:val="00936670"/>
    <w:rsid w:val="00936CF7"/>
    <w:rsid w:val="0094105C"/>
    <w:rsid w:val="009414D1"/>
    <w:rsid w:val="00941881"/>
    <w:rsid w:val="00941EAD"/>
    <w:rsid w:val="0094227B"/>
    <w:rsid w:val="009432BA"/>
    <w:rsid w:val="00943ABD"/>
    <w:rsid w:val="00943CDB"/>
    <w:rsid w:val="00943F79"/>
    <w:rsid w:val="00944CAE"/>
    <w:rsid w:val="00945601"/>
    <w:rsid w:val="00945990"/>
    <w:rsid w:val="00945DBC"/>
    <w:rsid w:val="00945FF0"/>
    <w:rsid w:val="009468C8"/>
    <w:rsid w:val="00946A93"/>
    <w:rsid w:val="00946B88"/>
    <w:rsid w:val="009470A8"/>
    <w:rsid w:val="0094714C"/>
    <w:rsid w:val="0094798F"/>
    <w:rsid w:val="009500F3"/>
    <w:rsid w:val="00950206"/>
    <w:rsid w:val="009505D1"/>
    <w:rsid w:val="00950C20"/>
    <w:rsid w:val="00950CC2"/>
    <w:rsid w:val="0095140A"/>
    <w:rsid w:val="00951DF9"/>
    <w:rsid w:val="00952ACB"/>
    <w:rsid w:val="00953187"/>
    <w:rsid w:val="00953236"/>
    <w:rsid w:val="009537ED"/>
    <w:rsid w:val="00953F44"/>
    <w:rsid w:val="0095501D"/>
    <w:rsid w:val="0095558B"/>
    <w:rsid w:val="0095578D"/>
    <w:rsid w:val="009558DD"/>
    <w:rsid w:val="0095599F"/>
    <w:rsid w:val="00955D2B"/>
    <w:rsid w:val="00957C80"/>
    <w:rsid w:val="00957DAB"/>
    <w:rsid w:val="0096202E"/>
    <w:rsid w:val="00963809"/>
    <w:rsid w:val="00963BB7"/>
    <w:rsid w:val="00963EFA"/>
    <w:rsid w:val="00964458"/>
    <w:rsid w:val="00964621"/>
    <w:rsid w:val="009651A0"/>
    <w:rsid w:val="00965F31"/>
    <w:rsid w:val="00966C1A"/>
    <w:rsid w:val="00967014"/>
    <w:rsid w:val="009703E1"/>
    <w:rsid w:val="00970E9A"/>
    <w:rsid w:val="00971851"/>
    <w:rsid w:val="009720CA"/>
    <w:rsid w:val="00972267"/>
    <w:rsid w:val="00972CDB"/>
    <w:rsid w:val="009734EB"/>
    <w:rsid w:val="00973B7C"/>
    <w:rsid w:val="00974A60"/>
    <w:rsid w:val="00975908"/>
    <w:rsid w:val="00975A9F"/>
    <w:rsid w:val="009760EE"/>
    <w:rsid w:val="00976E27"/>
    <w:rsid w:val="009771F1"/>
    <w:rsid w:val="00977698"/>
    <w:rsid w:val="00977FF2"/>
    <w:rsid w:val="00980765"/>
    <w:rsid w:val="00980836"/>
    <w:rsid w:val="00980BF3"/>
    <w:rsid w:val="00981C0A"/>
    <w:rsid w:val="009831EE"/>
    <w:rsid w:val="00983A18"/>
    <w:rsid w:val="009850B4"/>
    <w:rsid w:val="00985B71"/>
    <w:rsid w:val="00986241"/>
    <w:rsid w:val="00986AFB"/>
    <w:rsid w:val="00987668"/>
    <w:rsid w:val="00990508"/>
    <w:rsid w:val="0099077F"/>
    <w:rsid w:val="0099191D"/>
    <w:rsid w:val="00991E47"/>
    <w:rsid w:val="009924E1"/>
    <w:rsid w:val="00992C99"/>
    <w:rsid w:val="00992CF2"/>
    <w:rsid w:val="0099311E"/>
    <w:rsid w:val="00993F78"/>
    <w:rsid w:val="00994A72"/>
    <w:rsid w:val="00994B0A"/>
    <w:rsid w:val="00994B3A"/>
    <w:rsid w:val="00995EF5"/>
    <w:rsid w:val="009974DE"/>
    <w:rsid w:val="00997CED"/>
    <w:rsid w:val="009A144A"/>
    <w:rsid w:val="009A16FB"/>
    <w:rsid w:val="009A3566"/>
    <w:rsid w:val="009A3DE6"/>
    <w:rsid w:val="009A3FA1"/>
    <w:rsid w:val="009A4C29"/>
    <w:rsid w:val="009A52FC"/>
    <w:rsid w:val="009A751D"/>
    <w:rsid w:val="009A7567"/>
    <w:rsid w:val="009B12D7"/>
    <w:rsid w:val="009B1A0F"/>
    <w:rsid w:val="009B2137"/>
    <w:rsid w:val="009B2369"/>
    <w:rsid w:val="009B2FA6"/>
    <w:rsid w:val="009B3BFB"/>
    <w:rsid w:val="009B4B08"/>
    <w:rsid w:val="009B4C67"/>
    <w:rsid w:val="009B53F0"/>
    <w:rsid w:val="009B558F"/>
    <w:rsid w:val="009B69A5"/>
    <w:rsid w:val="009B69A6"/>
    <w:rsid w:val="009B732E"/>
    <w:rsid w:val="009B7AA8"/>
    <w:rsid w:val="009C0124"/>
    <w:rsid w:val="009C014D"/>
    <w:rsid w:val="009C05C8"/>
    <w:rsid w:val="009C2418"/>
    <w:rsid w:val="009C2BE6"/>
    <w:rsid w:val="009C3AF4"/>
    <w:rsid w:val="009C3BFB"/>
    <w:rsid w:val="009C3FDE"/>
    <w:rsid w:val="009C4A57"/>
    <w:rsid w:val="009C5249"/>
    <w:rsid w:val="009C5CC5"/>
    <w:rsid w:val="009C6217"/>
    <w:rsid w:val="009C6AF4"/>
    <w:rsid w:val="009D0546"/>
    <w:rsid w:val="009D0634"/>
    <w:rsid w:val="009D145B"/>
    <w:rsid w:val="009D2382"/>
    <w:rsid w:val="009D2735"/>
    <w:rsid w:val="009D2B4F"/>
    <w:rsid w:val="009D317B"/>
    <w:rsid w:val="009D3FD8"/>
    <w:rsid w:val="009D4BD2"/>
    <w:rsid w:val="009D51A0"/>
    <w:rsid w:val="009D5280"/>
    <w:rsid w:val="009D618C"/>
    <w:rsid w:val="009D62A8"/>
    <w:rsid w:val="009D7037"/>
    <w:rsid w:val="009D7220"/>
    <w:rsid w:val="009D7DC3"/>
    <w:rsid w:val="009E0971"/>
    <w:rsid w:val="009E109E"/>
    <w:rsid w:val="009E20DB"/>
    <w:rsid w:val="009E2E8E"/>
    <w:rsid w:val="009E3807"/>
    <w:rsid w:val="009E45B6"/>
    <w:rsid w:val="009E4678"/>
    <w:rsid w:val="009E567B"/>
    <w:rsid w:val="009E5DD4"/>
    <w:rsid w:val="009E7155"/>
    <w:rsid w:val="009E7171"/>
    <w:rsid w:val="009E751B"/>
    <w:rsid w:val="009E7744"/>
    <w:rsid w:val="009F09CF"/>
    <w:rsid w:val="009F1589"/>
    <w:rsid w:val="009F1727"/>
    <w:rsid w:val="009F1997"/>
    <w:rsid w:val="009F25E5"/>
    <w:rsid w:val="009F46F8"/>
    <w:rsid w:val="009F475B"/>
    <w:rsid w:val="009F57F6"/>
    <w:rsid w:val="009F6404"/>
    <w:rsid w:val="009F6792"/>
    <w:rsid w:val="009F685A"/>
    <w:rsid w:val="009F6FC2"/>
    <w:rsid w:val="009F7540"/>
    <w:rsid w:val="009F7D63"/>
    <w:rsid w:val="00A0000B"/>
    <w:rsid w:val="00A004CF"/>
    <w:rsid w:val="00A01310"/>
    <w:rsid w:val="00A015D3"/>
    <w:rsid w:val="00A023DE"/>
    <w:rsid w:val="00A02D88"/>
    <w:rsid w:val="00A04A78"/>
    <w:rsid w:val="00A0565F"/>
    <w:rsid w:val="00A0605A"/>
    <w:rsid w:val="00A065A9"/>
    <w:rsid w:val="00A07011"/>
    <w:rsid w:val="00A07DAD"/>
    <w:rsid w:val="00A10A14"/>
    <w:rsid w:val="00A1152A"/>
    <w:rsid w:val="00A12629"/>
    <w:rsid w:val="00A13F0C"/>
    <w:rsid w:val="00A14F25"/>
    <w:rsid w:val="00A15563"/>
    <w:rsid w:val="00A1566F"/>
    <w:rsid w:val="00A16974"/>
    <w:rsid w:val="00A16CD5"/>
    <w:rsid w:val="00A17C80"/>
    <w:rsid w:val="00A203DE"/>
    <w:rsid w:val="00A20849"/>
    <w:rsid w:val="00A20F5E"/>
    <w:rsid w:val="00A214C1"/>
    <w:rsid w:val="00A21577"/>
    <w:rsid w:val="00A21582"/>
    <w:rsid w:val="00A2265F"/>
    <w:rsid w:val="00A22874"/>
    <w:rsid w:val="00A231EA"/>
    <w:rsid w:val="00A24067"/>
    <w:rsid w:val="00A240F8"/>
    <w:rsid w:val="00A24F45"/>
    <w:rsid w:val="00A250F6"/>
    <w:rsid w:val="00A26126"/>
    <w:rsid w:val="00A26DD1"/>
    <w:rsid w:val="00A27609"/>
    <w:rsid w:val="00A27D2F"/>
    <w:rsid w:val="00A302CF"/>
    <w:rsid w:val="00A3087F"/>
    <w:rsid w:val="00A319A0"/>
    <w:rsid w:val="00A335C7"/>
    <w:rsid w:val="00A344B4"/>
    <w:rsid w:val="00A34DC2"/>
    <w:rsid w:val="00A351CC"/>
    <w:rsid w:val="00A36921"/>
    <w:rsid w:val="00A37B9B"/>
    <w:rsid w:val="00A40769"/>
    <w:rsid w:val="00A407DA"/>
    <w:rsid w:val="00A40AB1"/>
    <w:rsid w:val="00A41B3E"/>
    <w:rsid w:val="00A41F23"/>
    <w:rsid w:val="00A4203F"/>
    <w:rsid w:val="00A42384"/>
    <w:rsid w:val="00A42DA5"/>
    <w:rsid w:val="00A430F7"/>
    <w:rsid w:val="00A43C91"/>
    <w:rsid w:val="00A4525A"/>
    <w:rsid w:val="00A457FE"/>
    <w:rsid w:val="00A45F02"/>
    <w:rsid w:val="00A503EA"/>
    <w:rsid w:val="00A50CFC"/>
    <w:rsid w:val="00A51E90"/>
    <w:rsid w:val="00A5300C"/>
    <w:rsid w:val="00A53BFD"/>
    <w:rsid w:val="00A56815"/>
    <w:rsid w:val="00A579AC"/>
    <w:rsid w:val="00A61D22"/>
    <w:rsid w:val="00A61ECF"/>
    <w:rsid w:val="00A62C0B"/>
    <w:rsid w:val="00A63645"/>
    <w:rsid w:val="00A637E2"/>
    <w:rsid w:val="00A65376"/>
    <w:rsid w:val="00A66163"/>
    <w:rsid w:val="00A66525"/>
    <w:rsid w:val="00A6656B"/>
    <w:rsid w:val="00A67735"/>
    <w:rsid w:val="00A70183"/>
    <w:rsid w:val="00A70C79"/>
    <w:rsid w:val="00A71A44"/>
    <w:rsid w:val="00A73640"/>
    <w:rsid w:val="00A742A7"/>
    <w:rsid w:val="00A744B3"/>
    <w:rsid w:val="00A74658"/>
    <w:rsid w:val="00A74FA9"/>
    <w:rsid w:val="00A76BE7"/>
    <w:rsid w:val="00A76C3A"/>
    <w:rsid w:val="00A77CA6"/>
    <w:rsid w:val="00A8015C"/>
    <w:rsid w:val="00A80706"/>
    <w:rsid w:val="00A80CEF"/>
    <w:rsid w:val="00A80F95"/>
    <w:rsid w:val="00A81D10"/>
    <w:rsid w:val="00A823AF"/>
    <w:rsid w:val="00A82AC3"/>
    <w:rsid w:val="00A847E1"/>
    <w:rsid w:val="00A85218"/>
    <w:rsid w:val="00A85667"/>
    <w:rsid w:val="00A859EE"/>
    <w:rsid w:val="00A85B06"/>
    <w:rsid w:val="00A85B52"/>
    <w:rsid w:val="00A8652B"/>
    <w:rsid w:val="00A866E4"/>
    <w:rsid w:val="00A86B84"/>
    <w:rsid w:val="00A86EC9"/>
    <w:rsid w:val="00A87261"/>
    <w:rsid w:val="00A8743A"/>
    <w:rsid w:val="00A87A28"/>
    <w:rsid w:val="00A87EC7"/>
    <w:rsid w:val="00A9003B"/>
    <w:rsid w:val="00A90EBA"/>
    <w:rsid w:val="00A912CD"/>
    <w:rsid w:val="00A91947"/>
    <w:rsid w:val="00A9209F"/>
    <w:rsid w:val="00A93289"/>
    <w:rsid w:val="00A95AD4"/>
    <w:rsid w:val="00A968F4"/>
    <w:rsid w:val="00AA1AE5"/>
    <w:rsid w:val="00AA1D33"/>
    <w:rsid w:val="00AA23E3"/>
    <w:rsid w:val="00AA23F5"/>
    <w:rsid w:val="00AA244A"/>
    <w:rsid w:val="00AA2C21"/>
    <w:rsid w:val="00AA2D90"/>
    <w:rsid w:val="00AA2F0C"/>
    <w:rsid w:val="00AA407A"/>
    <w:rsid w:val="00AA4811"/>
    <w:rsid w:val="00AA4E20"/>
    <w:rsid w:val="00AA55CF"/>
    <w:rsid w:val="00AA5E24"/>
    <w:rsid w:val="00AA64EB"/>
    <w:rsid w:val="00AA6548"/>
    <w:rsid w:val="00AA6852"/>
    <w:rsid w:val="00AA69B0"/>
    <w:rsid w:val="00AA7129"/>
    <w:rsid w:val="00AB080B"/>
    <w:rsid w:val="00AB119E"/>
    <w:rsid w:val="00AB1DF3"/>
    <w:rsid w:val="00AB2B60"/>
    <w:rsid w:val="00AB2E7C"/>
    <w:rsid w:val="00AB318F"/>
    <w:rsid w:val="00AB35D5"/>
    <w:rsid w:val="00AB72A7"/>
    <w:rsid w:val="00AB7701"/>
    <w:rsid w:val="00AC0C70"/>
    <w:rsid w:val="00AC0CCE"/>
    <w:rsid w:val="00AC0F9C"/>
    <w:rsid w:val="00AC1353"/>
    <w:rsid w:val="00AC3AEC"/>
    <w:rsid w:val="00AC4481"/>
    <w:rsid w:val="00AC5384"/>
    <w:rsid w:val="00AC5B43"/>
    <w:rsid w:val="00AC7068"/>
    <w:rsid w:val="00AC785C"/>
    <w:rsid w:val="00AD1F60"/>
    <w:rsid w:val="00AD2BBD"/>
    <w:rsid w:val="00AD4B40"/>
    <w:rsid w:val="00AD4D51"/>
    <w:rsid w:val="00AD5DC1"/>
    <w:rsid w:val="00AD6864"/>
    <w:rsid w:val="00AE03F7"/>
    <w:rsid w:val="00AE1984"/>
    <w:rsid w:val="00AE33CB"/>
    <w:rsid w:val="00AE369E"/>
    <w:rsid w:val="00AE6EF5"/>
    <w:rsid w:val="00AE7027"/>
    <w:rsid w:val="00AE724E"/>
    <w:rsid w:val="00AE7CB3"/>
    <w:rsid w:val="00AF18DB"/>
    <w:rsid w:val="00AF62C9"/>
    <w:rsid w:val="00AF6925"/>
    <w:rsid w:val="00B00DC3"/>
    <w:rsid w:val="00B018B7"/>
    <w:rsid w:val="00B037D9"/>
    <w:rsid w:val="00B04426"/>
    <w:rsid w:val="00B048CC"/>
    <w:rsid w:val="00B04A58"/>
    <w:rsid w:val="00B0515E"/>
    <w:rsid w:val="00B06815"/>
    <w:rsid w:val="00B07673"/>
    <w:rsid w:val="00B10BF8"/>
    <w:rsid w:val="00B10C71"/>
    <w:rsid w:val="00B110A7"/>
    <w:rsid w:val="00B115E4"/>
    <w:rsid w:val="00B116C5"/>
    <w:rsid w:val="00B13C2D"/>
    <w:rsid w:val="00B13CEE"/>
    <w:rsid w:val="00B1401D"/>
    <w:rsid w:val="00B148F7"/>
    <w:rsid w:val="00B175B6"/>
    <w:rsid w:val="00B17EF0"/>
    <w:rsid w:val="00B20461"/>
    <w:rsid w:val="00B204B0"/>
    <w:rsid w:val="00B205BE"/>
    <w:rsid w:val="00B20C45"/>
    <w:rsid w:val="00B214A9"/>
    <w:rsid w:val="00B22BE2"/>
    <w:rsid w:val="00B22EF9"/>
    <w:rsid w:val="00B231EB"/>
    <w:rsid w:val="00B23C02"/>
    <w:rsid w:val="00B23DA8"/>
    <w:rsid w:val="00B2421B"/>
    <w:rsid w:val="00B243BD"/>
    <w:rsid w:val="00B246B1"/>
    <w:rsid w:val="00B24F2B"/>
    <w:rsid w:val="00B25340"/>
    <w:rsid w:val="00B25E36"/>
    <w:rsid w:val="00B2641F"/>
    <w:rsid w:val="00B3038F"/>
    <w:rsid w:val="00B3069F"/>
    <w:rsid w:val="00B30998"/>
    <w:rsid w:val="00B30D5D"/>
    <w:rsid w:val="00B318F6"/>
    <w:rsid w:val="00B32540"/>
    <w:rsid w:val="00B33F44"/>
    <w:rsid w:val="00B34503"/>
    <w:rsid w:val="00B34887"/>
    <w:rsid w:val="00B35EE8"/>
    <w:rsid w:val="00B36031"/>
    <w:rsid w:val="00B36987"/>
    <w:rsid w:val="00B3699A"/>
    <w:rsid w:val="00B36FFE"/>
    <w:rsid w:val="00B37A33"/>
    <w:rsid w:val="00B37CEA"/>
    <w:rsid w:val="00B40055"/>
    <w:rsid w:val="00B4083E"/>
    <w:rsid w:val="00B40920"/>
    <w:rsid w:val="00B41B67"/>
    <w:rsid w:val="00B41F60"/>
    <w:rsid w:val="00B427A2"/>
    <w:rsid w:val="00B430E6"/>
    <w:rsid w:val="00B43719"/>
    <w:rsid w:val="00B44C64"/>
    <w:rsid w:val="00B44E43"/>
    <w:rsid w:val="00B4572D"/>
    <w:rsid w:val="00B45B79"/>
    <w:rsid w:val="00B4684C"/>
    <w:rsid w:val="00B46E6F"/>
    <w:rsid w:val="00B4765B"/>
    <w:rsid w:val="00B47AE4"/>
    <w:rsid w:val="00B47DCB"/>
    <w:rsid w:val="00B50021"/>
    <w:rsid w:val="00B50514"/>
    <w:rsid w:val="00B51238"/>
    <w:rsid w:val="00B51BF1"/>
    <w:rsid w:val="00B53B3E"/>
    <w:rsid w:val="00B54594"/>
    <w:rsid w:val="00B54BA8"/>
    <w:rsid w:val="00B54E08"/>
    <w:rsid w:val="00B5536E"/>
    <w:rsid w:val="00B5579A"/>
    <w:rsid w:val="00B55CBC"/>
    <w:rsid w:val="00B55DAF"/>
    <w:rsid w:val="00B5632B"/>
    <w:rsid w:val="00B56F24"/>
    <w:rsid w:val="00B57097"/>
    <w:rsid w:val="00B57C6E"/>
    <w:rsid w:val="00B603F4"/>
    <w:rsid w:val="00B60AF2"/>
    <w:rsid w:val="00B615D8"/>
    <w:rsid w:val="00B61A47"/>
    <w:rsid w:val="00B6219E"/>
    <w:rsid w:val="00B63002"/>
    <w:rsid w:val="00B633C3"/>
    <w:rsid w:val="00B64546"/>
    <w:rsid w:val="00B64773"/>
    <w:rsid w:val="00B6490A"/>
    <w:rsid w:val="00B64A5A"/>
    <w:rsid w:val="00B656ED"/>
    <w:rsid w:val="00B66986"/>
    <w:rsid w:val="00B672A8"/>
    <w:rsid w:val="00B67576"/>
    <w:rsid w:val="00B67992"/>
    <w:rsid w:val="00B7058F"/>
    <w:rsid w:val="00B7149A"/>
    <w:rsid w:val="00B71B91"/>
    <w:rsid w:val="00B72366"/>
    <w:rsid w:val="00B73586"/>
    <w:rsid w:val="00B745F6"/>
    <w:rsid w:val="00B762EB"/>
    <w:rsid w:val="00B76FED"/>
    <w:rsid w:val="00B77086"/>
    <w:rsid w:val="00B775CA"/>
    <w:rsid w:val="00B80B50"/>
    <w:rsid w:val="00B81C3C"/>
    <w:rsid w:val="00B8247D"/>
    <w:rsid w:val="00B82BC9"/>
    <w:rsid w:val="00B83A6E"/>
    <w:rsid w:val="00B84B57"/>
    <w:rsid w:val="00B85706"/>
    <w:rsid w:val="00B857E0"/>
    <w:rsid w:val="00B87660"/>
    <w:rsid w:val="00B91362"/>
    <w:rsid w:val="00B91ED4"/>
    <w:rsid w:val="00B920A9"/>
    <w:rsid w:val="00B923CF"/>
    <w:rsid w:val="00B933BE"/>
    <w:rsid w:val="00B937CF"/>
    <w:rsid w:val="00B956E8"/>
    <w:rsid w:val="00B96673"/>
    <w:rsid w:val="00B96741"/>
    <w:rsid w:val="00B97594"/>
    <w:rsid w:val="00B97784"/>
    <w:rsid w:val="00BA055B"/>
    <w:rsid w:val="00BA0B83"/>
    <w:rsid w:val="00BA0C6A"/>
    <w:rsid w:val="00BA215C"/>
    <w:rsid w:val="00BA2702"/>
    <w:rsid w:val="00BA29A0"/>
    <w:rsid w:val="00BA2F4B"/>
    <w:rsid w:val="00BA3544"/>
    <w:rsid w:val="00BA3910"/>
    <w:rsid w:val="00BA3AC6"/>
    <w:rsid w:val="00BA5233"/>
    <w:rsid w:val="00BA5989"/>
    <w:rsid w:val="00BA5C6E"/>
    <w:rsid w:val="00BA6CE1"/>
    <w:rsid w:val="00BA6FB6"/>
    <w:rsid w:val="00BA7487"/>
    <w:rsid w:val="00BA7695"/>
    <w:rsid w:val="00BA798C"/>
    <w:rsid w:val="00BB0126"/>
    <w:rsid w:val="00BB02A0"/>
    <w:rsid w:val="00BB19A9"/>
    <w:rsid w:val="00BB2136"/>
    <w:rsid w:val="00BB2792"/>
    <w:rsid w:val="00BB2B56"/>
    <w:rsid w:val="00BB2DA9"/>
    <w:rsid w:val="00BB2F8A"/>
    <w:rsid w:val="00BB397C"/>
    <w:rsid w:val="00BB42A7"/>
    <w:rsid w:val="00BB42AF"/>
    <w:rsid w:val="00BB5AD0"/>
    <w:rsid w:val="00BB6DBC"/>
    <w:rsid w:val="00BB6EC4"/>
    <w:rsid w:val="00BC073D"/>
    <w:rsid w:val="00BC11E5"/>
    <w:rsid w:val="00BC1569"/>
    <w:rsid w:val="00BC1673"/>
    <w:rsid w:val="00BC2688"/>
    <w:rsid w:val="00BC2976"/>
    <w:rsid w:val="00BC2C80"/>
    <w:rsid w:val="00BC380D"/>
    <w:rsid w:val="00BC389A"/>
    <w:rsid w:val="00BC3C00"/>
    <w:rsid w:val="00BC4D66"/>
    <w:rsid w:val="00BC6FF8"/>
    <w:rsid w:val="00BC751E"/>
    <w:rsid w:val="00BD0BD1"/>
    <w:rsid w:val="00BD0FC7"/>
    <w:rsid w:val="00BD1081"/>
    <w:rsid w:val="00BD12F5"/>
    <w:rsid w:val="00BD178E"/>
    <w:rsid w:val="00BD2BD8"/>
    <w:rsid w:val="00BD3082"/>
    <w:rsid w:val="00BD6183"/>
    <w:rsid w:val="00BD6E78"/>
    <w:rsid w:val="00BE0957"/>
    <w:rsid w:val="00BE16B1"/>
    <w:rsid w:val="00BE1B12"/>
    <w:rsid w:val="00BE22AF"/>
    <w:rsid w:val="00BE28AA"/>
    <w:rsid w:val="00BE33D0"/>
    <w:rsid w:val="00BE3DA1"/>
    <w:rsid w:val="00BE5C38"/>
    <w:rsid w:val="00BE6849"/>
    <w:rsid w:val="00BE7B0B"/>
    <w:rsid w:val="00BF114A"/>
    <w:rsid w:val="00BF1201"/>
    <w:rsid w:val="00BF1BFC"/>
    <w:rsid w:val="00BF4D0C"/>
    <w:rsid w:val="00BF4D2A"/>
    <w:rsid w:val="00BF50F9"/>
    <w:rsid w:val="00BF6287"/>
    <w:rsid w:val="00BF65A0"/>
    <w:rsid w:val="00BF71B9"/>
    <w:rsid w:val="00BF799A"/>
    <w:rsid w:val="00C00173"/>
    <w:rsid w:val="00C00A53"/>
    <w:rsid w:val="00C00C2E"/>
    <w:rsid w:val="00C00C94"/>
    <w:rsid w:val="00C00E67"/>
    <w:rsid w:val="00C00FE0"/>
    <w:rsid w:val="00C01270"/>
    <w:rsid w:val="00C025B2"/>
    <w:rsid w:val="00C03024"/>
    <w:rsid w:val="00C0307E"/>
    <w:rsid w:val="00C0406D"/>
    <w:rsid w:val="00C0457A"/>
    <w:rsid w:val="00C045D9"/>
    <w:rsid w:val="00C047D0"/>
    <w:rsid w:val="00C04C17"/>
    <w:rsid w:val="00C04FE0"/>
    <w:rsid w:val="00C051F3"/>
    <w:rsid w:val="00C06553"/>
    <w:rsid w:val="00C06A6B"/>
    <w:rsid w:val="00C06FD9"/>
    <w:rsid w:val="00C079A7"/>
    <w:rsid w:val="00C07BA9"/>
    <w:rsid w:val="00C103D9"/>
    <w:rsid w:val="00C127FE"/>
    <w:rsid w:val="00C12F1D"/>
    <w:rsid w:val="00C13310"/>
    <w:rsid w:val="00C13421"/>
    <w:rsid w:val="00C138BA"/>
    <w:rsid w:val="00C14A2F"/>
    <w:rsid w:val="00C14BF5"/>
    <w:rsid w:val="00C14C22"/>
    <w:rsid w:val="00C156CD"/>
    <w:rsid w:val="00C15A3F"/>
    <w:rsid w:val="00C15E35"/>
    <w:rsid w:val="00C1635B"/>
    <w:rsid w:val="00C16403"/>
    <w:rsid w:val="00C17052"/>
    <w:rsid w:val="00C17E8E"/>
    <w:rsid w:val="00C2120D"/>
    <w:rsid w:val="00C21244"/>
    <w:rsid w:val="00C212BA"/>
    <w:rsid w:val="00C217CD"/>
    <w:rsid w:val="00C21871"/>
    <w:rsid w:val="00C2204F"/>
    <w:rsid w:val="00C2221E"/>
    <w:rsid w:val="00C238FE"/>
    <w:rsid w:val="00C245F5"/>
    <w:rsid w:val="00C2576C"/>
    <w:rsid w:val="00C263EC"/>
    <w:rsid w:val="00C264E8"/>
    <w:rsid w:val="00C276C7"/>
    <w:rsid w:val="00C3012D"/>
    <w:rsid w:val="00C3020E"/>
    <w:rsid w:val="00C31E53"/>
    <w:rsid w:val="00C32850"/>
    <w:rsid w:val="00C32ACE"/>
    <w:rsid w:val="00C333E4"/>
    <w:rsid w:val="00C33946"/>
    <w:rsid w:val="00C34097"/>
    <w:rsid w:val="00C3441A"/>
    <w:rsid w:val="00C35157"/>
    <w:rsid w:val="00C35AA9"/>
    <w:rsid w:val="00C3642E"/>
    <w:rsid w:val="00C365FF"/>
    <w:rsid w:val="00C3785E"/>
    <w:rsid w:val="00C40069"/>
    <w:rsid w:val="00C40BD3"/>
    <w:rsid w:val="00C41B3A"/>
    <w:rsid w:val="00C41F33"/>
    <w:rsid w:val="00C42090"/>
    <w:rsid w:val="00C424F5"/>
    <w:rsid w:val="00C43B56"/>
    <w:rsid w:val="00C43BC9"/>
    <w:rsid w:val="00C444B5"/>
    <w:rsid w:val="00C44F63"/>
    <w:rsid w:val="00C45241"/>
    <w:rsid w:val="00C45284"/>
    <w:rsid w:val="00C46B2B"/>
    <w:rsid w:val="00C518BD"/>
    <w:rsid w:val="00C51A11"/>
    <w:rsid w:val="00C51B1C"/>
    <w:rsid w:val="00C52820"/>
    <w:rsid w:val="00C53BCE"/>
    <w:rsid w:val="00C53F53"/>
    <w:rsid w:val="00C54915"/>
    <w:rsid w:val="00C54AFD"/>
    <w:rsid w:val="00C57B26"/>
    <w:rsid w:val="00C601CA"/>
    <w:rsid w:val="00C6076A"/>
    <w:rsid w:val="00C60818"/>
    <w:rsid w:val="00C60856"/>
    <w:rsid w:val="00C60B9E"/>
    <w:rsid w:val="00C61B12"/>
    <w:rsid w:val="00C61F26"/>
    <w:rsid w:val="00C62303"/>
    <w:rsid w:val="00C62823"/>
    <w:rsid w:val="00C63128"/>
    <w:rsid w:val="00C63C33"/>
    <w:rsid w:val="00C63FC3"/>
    <w:rsid w:val="00C63FC7"/>
    <w:rsid w:val="00C642DE"/>
    <w:rsid w:val="00C64849"/>
    <w:rsid w:val="00C64EE0"/>
    <w:rsid w:val="00C678E4"/>
    <w:rsid w:val="00C67AF9"/>
    <w:rsid w:val="00C67E9D"/>
    <w:rsid w:val="00C67FDC"/>
    <w:rsid w:val="00C70E9D"/>
    <w:rsid w:val="00C714CB"/>
    <w:rsid w:val="00C71C91"/>
    <w:rsid w:val="00C722BF"/>
    <w:rsid w:val="00C73151"/>
    <w:rsid w:val="00C7367D"/>
    <w:rsid w:val="00C738EB"/>
    <w:rsid w:val="00C751FC"/>
    <w:rsid w:val="00C7594B"/>
    <w:rsid w:val="00C7608F"/>
    <w:rsid w:val="00C77231"/>
    <w:rsid w:val="00C77289"/>
    <w:rsid w:val="00C775E8"/>
    <w:rsid w:val="00C779F3"/>
    <w:rsid w:val="00C80C2B"/>
    <w:rsid w:val="00C80C88"/>
    <w:rsid w:val="00C815B5"/>
    <w:rsid w:val="00C82584"/>
    <w:rsid w:val="00C82E33"/>
    <w:rsid w:val="00C83F77"/>
    <w:rsid w:val="00C84107"/>
    <w:rsid w:val="00C8480E"/>
    <w:rsid w:val="00C8588F"/>
    <w:rsid w:val="00C859CA"/>
    <w:rsid w:val="00C8666F"/>
    <w:rsid w:val="00C87B55"/>
    <w:rsid w:val="00C87E02"/>
    <w:rsid w:val="00C90DBA"/>
    <w:rsid w:val="00C91121"/>
    <w:rsid w:val="00C91ABF"/>
    <w:rsid w:val="00C92A81"/>
    <w:rsid w:val="00C92D0A"/>
    <w:rsid w:val="00C92E12"/>
    <w:rsid w:val="00C94094"/>
    <w:rsid w:val="00C941D5"/>
    <w:rsid w:val="00C94752"/>
    <w:rsid w:val="00C95F2A"/>
    <w:rsid w:val="00C96594"/>
    <w:rsid w:val="00C97F84"/>
    <w:rsid w:val="00C97F8A"/>
    <w:rsid w:val="00CA0866"/>
    <w:rsid w:val="00CA0C0F"/>
    <w:rsid w:val="00CA1328"/>
    <w:rsid w:val="00CA194C"/>
    <w:rsid w:val="00CA1F89"/>
    <w:rsid w:val="00CA212B"/>
    <w:rsid w:val="00CA21FD"/>
    <w:rsid w:val="00CA22CE"/>
    <w:rsid w:val="00CA3308"/>
    <w:rsid w:val="00CA3318"/>
    <w:rsid w:val="00CA3851"/>
    <w:rsid w:val="00CA465C"/>
    <w:rsid w:val="00CA5B23"/>
    <w:rsid w:val="00CA663B"/>
    <w:rsid w:val="00CA6C0B"/>
    <w:rsid w:val="00CA74E0"/>
    <w:rsid w:val="00CB0D8C"/>
    <w:rsid w:val="00CB1079"/>
    <w:rsid w:val="00CB167D"/>
    <w:rsid w:val="00CB1B73"/>
    <w:rsid w:val="00CB27EC"/>
    <w:rsid w:val="00CB2885"/>
    <w:rsid w:val="00CB30C4"/>
    <w:rsid w:val="00CB36B3"/>
    <w:rsid w:val="00CB36F6"/>
    <w:rsid w:val="00CB3BD3"/>
    <w:rsid w:val="00CB501B"/>
    <w:rsid w:val="00CB589D"/>
    <w:rsid w:val="00CB6AE9"/>
    <w:rsid w:val="00CB7A58"/>
    <w:rsid w:val="00CC00C6"/>
    <w:rsid w:val="00CC0136"/>
    <w:rsid w:val="00CC0A4B"/>
    <w:rsid w:val="00CC1882"/>
    <w:rsid w:val="00CC244E"/>
    <w:rsid w:val="00CC26F3"/>
    <w:rsid w:val="00CC2815"/>
    <w:rsid w:val="00CC2C66"/>
    <w:rsid w:val="00CC3E71"/>
    <w:rsid w:val="00CC4D06"/>
    <w:rsid w:val="00CC4F01"/>
    <w:rsid w:val="00CC51DD"/>
    <w:rsid w:val="00CC6A81"/>
    <w:rsid w:val="00CC6C65"/>
    <w:rsid w:val="00CC70FC"/>
    <w:rsid w:val="00CC7D94"/>
    <w:rsid w:val="00CD0D22"/>
    <w:rsid w:val="00CD0DFD"/>
    <w:rsid w:val="00CD0F27"/>
    <w:rsid w:val="00CD1D79"/>
    <w:rsid w:val="00CD27EC"/>
    <w:rsid w:val="00CD2D22"/>
    <w:rsid w:val="00CD37E2"/>
    <w:rsid w:val="00CD595B"/>
    <w:rsid w:val="00CD6BC1"/>
    <w:rsid w:val="00CD6E0B"/>
    <w:rsid w:val="00CE0185"/>
    <w:rsid w:val="00CE0B15"/>
    <w:rsid w:val="00CE0F66"/>
    <w:rsid w:val="00CE2160"/>
    <w:rsid w:val="00CE2ED7"/>
    <w:rsid w:val="00CE314C"/>
    <w:rsid w:val="00CE318A"/>
    <w:rsid w:val="00CE31BD"/>
    <w:rsid w:val="00CE41C3"/>
    <w:rsid w:val="00CE4531"/>
    <w:rsid w:val="00CE46D8"/>
    <w:rsid w:val="00CE578A"/>
    <w:rsid w:val="00CE5F5F"/>
    <w:rsid w:val="00CE60C7"/>
    <w:rsid w:val="00CE7CEA"/>
    <w:rsid w:val="00CE7EEC"/>
    <w:rsid w:val="00CF0617"/>
    <w:rsid w:val="00CF0772"/>
    <w:rsid w:val="00CF1768"/>
    <w:rsid w:val="00CF231B"/>
    <w:rsid w:val="00CF2DC0"/>
    <w:rsid w:val="00CF33C6"/>
    <w:rsid w:val="00CF33D5"/>
    <w:rsid w:val="00CF3879"/>
    <w:rsid w:val="00CF49ED"/>
    <w:rsid w:val="00CF4EA2"/>
    <w:rsid w:val="00CF50E2"/>
    <w:rsid w:val="00CF5ECD"/>
    <w:rsid w:val="00CF6C0A"/>
    <w:rsid w:val="00CF7DB5"/>
    <w:rsid w:val="00CF7F3B"/>
    <w:rsid w:val="00CF7F48"/>
    <w:rsid w:val="00D00B03"/>
    <w:rsid w:val="00D012C7"/>
    <w:rsid w:val="00D015AC"/>
    <w:rsid w:val="00D03262"/>
    <w:rsid w:val="00D04109"/>
    <w:rsid w:val="00D0456F"/>
    <w:rsid w:val="00D046D6"/>
    <w:rsid w:val="00D06373"/>
    <w:rsid w:val="00D063F9"/>
    <w:rsid w:val="00D07BF4"/>
    <w:rsid w:val="00D10E41"/>
    <w:rsid w:val="00D125B3"/>
    <w:rsid w:val="00D13338"/>
    <w:rsid w:val="00D13886"/>
    <w:rsid w:val="00D14223"/>
    <w:rsid w:val="00D150C1"/>
    <w:rsid w:val="00D15730"/>
    <w:rsid w:val="00D159F3"/>
    <w:rsid w:val="00D16FEB"/>
    <w:rsid w:val="00D17E8A"/>
    <w:rsid w:val="00D17EE6"/>
    <w:rsid w:val="00D24E22"/>
    <w:rsid w:val="00D250C6"/>
    <w:rsid w:val="00D252C2"/>
    <w:rsid w:val="00D256B9"/>
    <w:rsid w:val="00D25AF2"/>
    <w:rsid w:val="00D266BC"/>
    <w:rsid w:val="00D2688F"/>
    <w:rsid w:val="00D26A46"/>
    <w:rsid w:val="00D2716C"/>
    <w:rsid w:val="00D2728C"/>
    <w:rsid w:val="00D27FC0"/>
    <w:rsid w:val="00D310AB"/>
    <w:rsid w:val="00D318B4"/>
    <w:rsid w:val="00D31FD1"/>
    <w:rsid w:val="00D32732"/>
    <w:rsid w:val="00D35624"/>
    <w:rsid w:val="00D35658"/>
    <w:rsid w:val="00D365D0"/>
    <w:rsid w:val="00D36E23"/>
    <w:rsid w:val="00D37236"/>
    <w:rsid w:val="00D37266"/>
    <w:rsid w:val="00D37ACD"/>
    <w:rsid w:val="00D403CB"/>
    <w:rsid w:val="00D41EAF"/>
    <w:rsid w:val="00D42110"/>
    <w:rsid w:val="00D4289B"/>
    <w:rsid w:val="00D42CE1"/>
    <w:rsid w:val="00D43AD6"/>
    <w:rsid w:val="00D45582"/>
    <w:rsid w:val="00D45E15"/>
    <w:rsid w:val="00D45E1F"/>
    <w:rsid w:val="00D479B1"/>
    <w:rsid w:val="00D47CAC"/>
    <w:rsid w:val="00D47E25"/>
    <w:rsid w:val="00D503F3"/>
    <w:rsid w:val="00D50601"/>
    <w:rsid w:val="00D50E55"/>
    <w:rsid w:val="00D51C9E"/>
    <w:rsid w:val="00D5245B"/>
    <w:rsid w:val="00D53B17"/>
    <w:rsid w:val="00D540C2"/>
    <w:rsid w:val="00D54372"/>
    <w:rsid w:val="00D552D1"/>
    <w:rsid w:val="00D62221"/>
    <w:rsid w:val="00D62336"/>
    <w:rsid w:val="00D62671"/>
    <w:rsid w:val="00D62E02"/>
    <w:rsid w:val="00D64445"/>
    <w:rsid w:val="00D64A7D"/>
    <w:rsid w:val="00D64CB4"/>
    <w:rsid w:val="00D64FA0"/>
    <w:rsid w:val="00D65CC0"/>
    <w:rsid w:val="00D666BE"/>
    <w:rsid w:val="00D67253"/>
    <w:rsid w:val="00D67699"/>
    <w:rsid w:val="00D707F3"/>
    <w:rsid w:val="00D70E81"/>
    <w:rsid w:val="00D7106B"/>
    <w:rsid w:val="00D7151C"/>
    <w:rsid w:val="00D72885"/>
    <w:rsid w:val="00D72EC8"/>
    <w:rsid w:val="00D731F6"/>
    <w:rsid w:val="00D73A15"/>
    <w:rsid w:val="00D73B4F"/>
    <w:rsid w:val="00D73C67"/>
    <w:rsid w:val="00D73D8C"/>
    <w:rsid w:val="00D753EA"/>
    <w:rsid w:val="00D7659B"/>
    <w:rsid w:val="00D76E31"/>
    <w:rsid w:val="00D779DB"/>
    <w:rsid w:val="00D81116"/>
    <w:rsid w:val="00D81842"/>
    <w:rsid w:val="00D8195B"/>
    <w:rsid w:val="00D82828"/>
    <w:rsid w:val="00D834D0"/>
    <w:rsid w:val="00D841FE"/>
    <w:rsid w:val="00D8495C"/>
    <w:rsid w:val="00D84AD1"/>
    <w:rsid w:val="00D84D4C"/>
    <w:rsid w:val="00D84EBB"/>
    <w:rsid w:val="00D85143"/>
    <w:rsid w:val="00D85844"/>
    <w:rsid w:val="00D85E29"/>
    <w:rsid w:val="00D866F3"/>
    <w:rsid w:val="00D8794D"/>
    <w:rsid w:val="00D9032A"/>
    <w:rsid w:val="00D90E18"/>
    <w:rsid w:val="00D911E3"/>
    <w:rsid w:val="00D925BC"/>
    <w:rsid w:val="00D92717"/>
    <w:rsid w:val="00D92AB2"/>
    <w:rsid w:val="00D93404"/>
    <w:rsid w:val="00D9613B"/>
    <w:rsid w:val="00D96A62"/>
    <w:rsid w:val="00D97D40"/>
    <w:rsid w:val="00DA06D7"/>
    <w:rsid w:val="00DA09A6"/>
    <w:rsid w:val="00DA0E60"/>
    <w:rsid w:val="00DA1656"/>
    <w:rsid w:val="00DA20EC"/>
    <w:rsid w:val="00DA222F"/>
    <w:rsid w:val="00DA2761"/>
    <w:rsid w:val="00DA2B01"/>
    <w:rsid w:val="00DA376D"/>
    <w:rsid w:val="00DA3BA5"/>
    <w:rsid w:val="00DA4228"/>
    <w:rsid w:val="00DA43EB"/>
    <w:rsid w:val="00DA4410"/>
    <w:rsid w:val="00DA4CB4"/>
    <w:rsid w:val="00DA66E8"/>
    <w:rsid w:val="00DB0107"/>
    <w:rsid w:val="00DB0795"/>
    <w:rsid w:val="00DB28CE"/>
    <w:rsid w:val="00DB2CEF"/>
    <w:rsid w:val="00DB3279"/>
    <w:rsid w:val="00DB38FF"/>
    <w:rsid w:val="00DB4DD6"/>
    <w:rsid w:val="00DB63CF"/>
    <w:rsid w:val="00DB6FBF"/>
    <w:rsid w:val="00DC046C"/>
    <w:rsid w:val="00DC13BD"/>
    <w:rsid w:val="00DC1947"/>
    <w:rsid w:val="00DC2460"/>
    <w:rsid w:val="00DC2BE6"/>
    <w:rsid w:val="00DC30A2"/>
    <w:rsid w:val="00DC30CD"/>
    <w:rsid w:val="00DC328B"/>
    <w:rsid w:val="00DC34FB"/>
    <w:rsid w:val="00DC44F9"/>
    <w:rsid w:val="00DC5878"/>
    <w:rsid w:val="00DC619C"/>
    <w:rsid w:val="00DC6270"/>
    <w:rsid w:val="00DC6538"/>
    <w:rsid w:val="00DC6608"/>
    <w:rsid w:val="00DC6B7A"/>
    <w:rsid w:val="00DC7E38"/>
    <w:rsid w:val="00DD004B"/>
    <w:rsid w:val="00DD0FA8"/>
    <w:rsid w:val="00DD2957"/>
    <w:rsid w:val="00DD310C"/>
    <w:rsid w:val="00DD4254"/>
    <w:rsid w:val="00DD47B0"/>
    <w:rsid w:val="00DD554B"/>
    <w:rsid w:val="00DD675C"/>
    <w:rsid w:val="00DD6C00"/>
    <w:rsid w:val="00DD6D4F"/>
    <w:rsid w:val="00DD6F2B"/>
    <w:rsid w:val="00DD7289"/>
    <w:rsid w:val="00DD7926"/>
    <w:rsid w:val="00DD79C3"/>
    <w:rsid w:val="00DD7E3E"/>
    <w:rsid w:val="00DE0313"/>
    <w:rsid w:val="00DE0676"/>
    <w:rsid w:val="00DE1929"/>
    <w:rsid w:val="00DE1A79"/>
    <w:rsid w:val="00DE2747"/>
    <w:rsid w:val="00DE2D94"/>
    <w:rsid w:val="00DE3B5C"/>
    <w:rsid w:val="00DE41CF"/>
    <w:rsid w:val="00DE51FE"/>
    <w:rsid w:val="00DE6EC6"/>
    <w:rsid w:val="00DE7017"/>
    <w:rsid w:val="00DE7314"/>
    <w:rsid w:val="00DE737F"/>
    <w:rsid w:val="00DF28D8"/>
    <w:rsid w:val="00DF3FE4"/>
    <w:rsid w:val="00DF4268"/>
    <w:rsid w:val="00DF4FD4"/>
    <w:rsid w:val="00DF527A"/>
    <w:rsid w:val="00DF5A61"/>
    <w:rsid w:val="00DF5C2E"/>
    <w:rsid w:val="00DF66B7"/>
    <w:rsid w:val="00E004D9"/>
    <w:rsid w:val="00E00781"/>
    <w:rsid w:val="00E01570"/>
    <w:rsid w:val="00E01B92"/>
    <w:rsid w:val="00E026F5"/>
    <w:rsid w:val="00E02D92"/>
    <w:rsid w:val="00E03A15"/>
    <w:rsid w:val="00E03CB6"/>
    <w:rsid w:val="00E049E1"/>
    <w:rsid w:val="00E04A3A"/>
    <w:rsid w:val="00E05C43"/>
    <w:rsid w:val="00E06C56"/>
    <w:rsid w:val="00E06CE1"/>
    <w:rsid w:val="00E0716D"/>
    <w:rsid w:val="00E07419"/>
    <w:rsid w:val="00E07BBC"/>
    <w:rsid w:val="00E07CCE"/>
    <w:rsid w:val="00E10A5A"/>
    <w:rsid w:val="00E11201"/>
    <w:rsid w:val="00E1164E"/>
    <w:rsid w:val="00E117B7"/>
    <w:rsid w:val="00E11A4D"/>
    <w:rsid w:val="00E12051"/>
    <w:rsid w:val="00E133A4"/>
    <w:rsid w:val="00E14001"/>
    <w:rsid w:val="00E14639"/>
    <w:rsid w:val="00E146E7"/>
    <w:rsid w:val="00E158B4"/>
    <w:rsid w:val="00E15BD5"/>
    <w:rsid w:val="00E163CC"/>
    <w:rsid w:val="00E16AA3"/>
    <w:rsid w:val="00E17715"/>
    <w:rsid w:val="00E17E86"/>
    <w:rsid w:val="00E20817"/>
    <w:rsid w:val="00E20B94"/>
    <w:rsid w:val="00E20EB8"/>
    <w:rsid w:val="00E22659"/>
    <w:rsid w:val="00E23AC2"/>
    <w:rsid w:val="00E23DB4"/>
    <w:rsid w:val="00E2596B"/>
    <w:rsid w:val="00E277A8"/>
    <w:rsid w:val="00E27EAE"/>
    <w:rsid w:val="00E3016D"/>
    <w:rsid w:val="00E309D2"/>
    <w:rsid w:val="00E30A96"/>
    <w:rsid w:val="00E311CC"/>
    <w:rsid w:val="00E319FE"/>
    <w:rsid w:val="00E3228B"/>
    <w:rsid w:val="00E32412"/>
    <w:rsid w:val="00E32C7C"/>
    <w:rsid w:val="00E33AF9"/>
    <w:rsid w:val="00E33BA6"/>
    <w:rsid w:val="00E34E6A"/>
    <w:rsid w:val="00E35ACE"/>
    <w:rsid w:val="00E36B65"/>
    <w:rsid w:val="00E36EC7"/>
    <w:rsid w:val="00E3761B"/>
    <w:rsid w:val="00E376BD"/>
    <w:rsid w:val="00E37D9A"/>
    <w:rsid w:val="00E37F2F"/>
    <w:rsid w:val="00E406E4"/>
    <w:rsid w:val="00E41917"/>
    <w:rsid w:val="00E4265B"/>
    <w:rsid w:val="00E426E8"/>
    <w:rsid w:val="00E43EC6"/>
    <w:rsid w:val="00E441F2"/>
    <w:rsid w:val="00E443BC"/>
    <w:rsid w:val="00E450A0"/>
    <w:rsid w:val="00E461D7"/>
    <w:rsid w:val="00E46393"/>
    <w:rsid w:val="00E468AC"/>
    <w:rsid w:val="00E50821"/>
    <w:rsid w:val="00E52172"/>
    <w:rsid w:val="00E52491"/>
    <w:rsid w:val="00E52F80"/>
    <w:rsid w:val="00E5307F"/>
    <w:rsid w:val="00E53691"/>
    <w:rsid w:val="00E53856"/>
    <w:rsid w:val="00E54C09"/>
    <w:rsid w:val="00E55E18"/>
    <w:rsid w:val="00E56286"/>
    <w:rsid w:val="00E57AC2"/>
    <w:rsid w:val="00E610FC"/>
    <w:rsid w:val="00E612E6"/>
    <w:rsid w:val="00E61515"/>
    <w:rsid w:val="00E629F1"/>
    <w:rsid w:val="00E62BE5"/>
    <w:rsid w:val="00E6314D"/>
    <w:rsid w:val="00E63578"/>
    <w:rsid w:val="00E63AB7"/>
    <w:rsid w:val="00E64FEC"/>
    <w:rsid w:val="00E65D95"/>
    <w:rsid w:val="00E65FFE"/>
    <w:rsid w:val="00E705FF"/>
    <w:rsid w:val="00E72482"/>
    <w:rsid w:val="00E72764"/>
    <w:rsid w:val="00E73645"/>
    <w:rsid w:val="00E7499C"/>
    <w:rsid w:val="00E754A5"/>
    <w:rsid w:val="00E76E48"/>
    <w:rsid w:val="00E776BA"/>
    <w:rsid w:val="00E77991"/>
    <w:rsid w:val="00E800AD"/>
    <w:rsid w:val="00E816CC"/>
    <w:rsid w:val="00E81B0F"/>
    <w:rsid w:val="00E822E7"/>
    <w:rsid w:val="00E83AA4"/>
    <w:rsid w:val="00E83F25"/>
    <w:rsid w:val="00E84466"/>
    <w:rsid w:val="00E84899"/>
    <w:rsid w:val="00E84946"/>
    <w:rsid w:val="00E84BD4"/>
    <w:rsid w:val="00E856C5"/>
    <w:rsid w:val="00E856CA"/>
    <w:rsid w:val="00E85DBA"/>
    <w:rsid w:val="00E86B07"/>
    <w:rsid w:val="00E86B5F"/>
    <w:rsid w:val="00E86F3E"/>
    <w:rsid w:val="00E8754D"/>
    <w:rsid w:val="00E903F2"/>
    <w:rsid w:val="00E9048E"/>
    <w:rsid w:val="00E92437"/>
    <w:rsid w:val="00E9309A"/>
    <w:rsid w:val="00E93288"/>
    <w:rsid w:val="00E9342A"/>
    <w:rsid w:val="00E93A21"/>
    <w:rsid w:val="00E93A35"/>
    <w:rsid w:val="00E9519D"/>
    <w:rsid w:val="00E95270"/>
    <w:rsid w:val="00E958E1"/>
    <w:rsid w:val="00E959A1"/>
    <w:rsid w:val="00E95F6E"/>
    <w:rsid w:val="00E96CC9"/>
    <w:rsid w:val="00E96FBE"/>
    <w:rsid w:val="00EA00D9"/>
    <w:rsid w:val="00EA06B6"/>
    <w:rsid w:val="00EA0B42"/>
    <w:rsid w:val="00EA10AB"/>
    <w:rsid w:val="00EA2E11"/>
    <w:rsid w:val="00EA2F41"/>
    <w:rsid w:val="00EA3C1A"/>
    <w:rsid w:val="00EA3E6E"/>
    <w:rsid w:val="00EA44C8"/>
    <w:rsid w:val="00EA4773"/>
    <w:rsid w:val="00EA4A79"/>
    <w:rsid w:val="00EA5568"/>
    <w:rsid w:val="00EA5B98"/>
    <w:rsid w:val="00EA69CF"/>
    <w:rsid w:val="00EA7CBB"/>
    <w:rsid w:val="00EB13F0"/>
    <w:rsid w:val="00EB1BE0"/>
    <w:rsid w:val="00EB1C04"/>
    <w:rsid w:val="00EB1C5A"/>
    <w:rsid w:val="00EB1CC8"/>
    <w:rsid w:val="00EB1E33"/>
    <w:rsid w:val="00EB2F98"/>
    <w:rsid w:val="00EB36A5"/>
    <w:rsid w:val="00EB4F3D"/>
    <w:rsid w:val="00EB5487"/>
    <w:rsid w:val="00EB54A0"/>
    <w:rsid w:val="00EB6203"/>
    <w:rsid w:val="00EB62A2"/>
    <w:rsid w:val="00EB7031"/>
    <w:rsid w:val="00EB7E39"/>
    <w:rsid w:val="00EC0433"/>
    <w:rsid w:val="00EC04AA"/>
    <w:rsid w:val="00EC103E"/>
    <w:rsid w:val="00EC1748"/>
    <w:rsid w:val="00EC174F"/>
    <w:rsid w:val="00EC1C19"/>
    <w:rsid w:val="00EC1DCD"/>
    <w:rsid w:val="00EC2AF5"/>
    <w:rsid w:val="00EC2E3B"/>
    <w:rsid w:val="00EC59E2"/>
    <w:rsid w:val="00ED0094"/>
    <w:rsid w:val="00ED0178"/>
    <w:rsid w:val="00ED0926"/>
    <w:rsid w:val="00ED1E6B"/>
    <w:rsid w:val="00ED22C5"/>
    <w:rsid w:val="00ED333D"/>
    <w:rsid w:val="00ED4573"/>
    <w:rsid w:val="00ED687D"/>
    <w:rsid w:val="00ED715A"/>
    <w:rsid w:val="00ED71AB"/>
    <w:rsid w:val="00ED71B5"/>
    <w:rsid w:val="00ED7C49"/>
    <w:rsid w:val="00ED7D33"/>
    <w:rsid w:val="00EE0194"/>
    <w:rsid w:val="00EE04E8"/>
    <w:rsid w:val="00EE0579"/>
    <w:rsid w:val="00EE09A6"/>
    <w:rsid w:val="00EE3517"/>
    <w:rsid w:val="00EE3916"/>
    <w:rsid w:val="00EE3BF2"/>
    <w:rsid w:val="00EE4AFF"/>
    <w:rsid w:val="00EE527D"/>
    <w:rsid w:val="00EE60CC"/>
    <w:rsid w:val="00EE64E7"/>
    <w:rsid w:val="00EE663B"/>
    <w:rsid w:val="00EE7419"/>
    <w:rsid w:val="00EE7CE5"/>
    <w:rsid w:val="00EE7DBB"/>
    <w:rsid w:val="00EF111D"/>
    <w:rsid w:val="00EF1BF6"/>
    <w:rsid w:val="00EF259A"/>
    <w:rsid w:val="00EF2A5C"/>
    <w:rsid w:val="00EF3AB2"/>
    <w:rsid w:val="00EF5864"/>
    <w:rsid w:val="00EF5E84"/>
    <w:rsid w:val="00EF6FC9"/>
    <w:rsid w:val="00EF779F"/>
    <w:rsid w:val="00F00BE2"/>
    <w:rsid w:val="00F01F00"/>
    <w:rsid w:val="00F01F88"/>
    <w:rsid w:val="00F06326"/>
    <w:rsid w:val="00F12BC1"/>
    <w:rsid w:val="00F12D66"/>
    <w:rsid w:val="00F137EA"/>
    <w:rsid w:val="00F1478F"/>
    <w:rsid w:val="00F150CE"/>
    <w:rsid w:val="00F154C4"/>
    <w:rsid w:val="00F16345"/>
    <w:rsid w:val="00F1719C"/>
    <w:rsid w:val="00F173F3"/>
    <w:rsid w:val="00F17670"/>
    <w:rsid w:val="00F17A7D"/>
    <w:rsid w:val="00F20677"/>
    <w:rsid w:val="00F20C76"/>
    <w:rsid w:val="00F21A7A"/>
    <w:rsid w:val="00F22104"/>
    <w:rsid w:val="00F23418"/>
    <w:rsid w:val="00F24A05"/>
    <w:rsid w:val="00F250C9"/>
    <w:rsid w:val="00F253F1"/>
    <w:rsid w:val="00F25430"/>
    <w:rsid w:val="00F278B7"/>
    <w:rsid w:val="00F27E9F"/>
    <w:rsid w:val="00F27F6E"/>
    <w:rsid w:val="00F3093B"/>
    <w:rsid w:val="00F3105A"/>
    <w:rsid w:val="00F31076"/>
    <w:rsid w:val="00F312E9"/>
    <w:rsid w:val="00F32135"/>
    <w:rsid w:val="00F33272"/>
    <w:rsid w:val="00F338EF"/>
    <w:rsid w:val="00F33BD1"/>
    <w:rsid w:val="00F33DD1"/>
    <w:rsid w:val="00F36370"/>
    <w:rsid w:val="00F36DA3"/>
    <w:rsid w:val="00F373BF"/>
    <w:rsid w:val="00F37A8D"/>
    <w:rsid w:val="00F403AA"/>
    <w:rsid w:val="00F41363"/>
    <w:rsid w:val="00F4163E"/>
    <w:rsid w:val="00F42011"/>
    <w:rsid w:val="00F44A08"/>
    <w:rsid w:val="00F44CDF"/>
    <w:rsid w:val="00F454A7"/>
    <w:rsid w:val="00F462F4"/>
    <w:rsid w:val="00F4641B"/>
    <w:rsid w:val="00F4744B"/>
    <w:rsid w:val="00F47B74"/>
    <w:rsid w:val="00F47B8E"/>
    <w:rsid w:val="00F5046C"/>
    <w:rsid w:val="00F50781"/>
    <w:rsid w:val="00F50A64"/>
    <w:rsid w:val="00F50C01"/>
    <w:rsid w:val="00F51222"/>
    <w:rsid w:val="00F5132B"/>
    <w:rsid w:val="00F515B7"/>
    <w:rsid w:val="00F518A3"/>
    <w:rsid w:val="00F5278C"/>
    <w:rsid w:val="00F5282D"/>
    <w:rsid w:val="00F529A8"/>
    <w:rsid w:val="00F538EC"/>
    <w:rsid w:val="00F53E4C"/>
    <w:rsid w:val="00F54E65"/>
    <w:rsid w:val="00F54E91"/>
    <w:rsid w:val="00F5516F"/>
    <w:rsid w:val="00F55283"/>
    <w:rsid w:val="00F5550C"/>
    <w:rsid w:val="00F56382"/>
    <w:rsid w:val="00F569F8"/>
    <w:rsid w:val="00F603BA"/>
    <w:rsid w:val="00F60A46"/>
    <w:rsid w:val="00F61806"/>
    <w:rsid w:val="00F61C95"/>
    <w:rsid w:val="00F61DBA"/>
    <w:rsid w:val="00F622F5"/>
    <w:rsid w:val="00F6344E"/>
    <w:rsid w:val="00F6368D"/>
    <w:rsid w:val="00F64560"/>
    <w:rsid w:val="00F64C10"/>
    <w:rsid w:val="00F6532F"/>
    <w:rsid w:val="00F65A49"/>
    <w:rsid w:val="00F65BC0"/>
    <w:rsid w:val="00F65C96"/>
    <w:rsid w:val="00F66F49"/>
    <w:rsid w:val="00F6711B"/>
    <w:rsid w:val="00F70443"/>
    <w:rsid w:val="00F70D04"/>
    <w:rsid w:val="00F71610"/>
    <w:rsid w:val="00F71D87"/>
    <w:rsid w:val="00F7284F"/>
    <w:rsid w:val="00F72D75"/>
    <w:rsid w:val="00F74E0B"/>
    <w:rsid w:val="00F75017"/>
    <w:rsid w:val="00F75331"/>
    <w:rsid w:val="00F76680"/>
    <w:rsid w:val="00F769DC"/>
    <w:rsid w:val="00F76A3B"/>
    <w:rsid w:val="00F77733"/>
    <w:rsid w:val="00F778F4"/>
    <w:rsid w:val="00F808E0"/>
    <w:rsid w:val="00F80C28"/>
    <w:rsid w:val="00F814CC"/>
    <w:rsid w:val="00F8184E"/>
    <w:rsid w:val="00F8190A"/>
    <w:rsid w:val="00F81B34"/>
    <w:rsid w:val="00F81E5B"/>
    <w:rsid w:val="00F82AD0"/>
    <w:rsid w:val="00F82C55"/>
    <w:rsid w:val="00F83626"/>
    <w:rsid w:val="00F847FC"/>
    <w:rsid w:val="00F851E5"/>
    <w:rsid w:val="00F852F6"/>
    <w:rsid w:val="00F86805"/>
    <w:rsid w:val="00F874C4"/>
    <w:rsid w:val="00F8796D"/>
    <w:rsid w:val="00F87CBC"/>
    <w:rsid w:val="00F900C5"/>
    <w:rsid w:val="00F903AC"/>
    <w:rsid w:val="00F908E0"/>
    <w:rsid w:val="00F90E5E"/>
    <w:rsid w:val="00F916AB"/>
    <w:rsid w:val="00F93002"/>
    <w:rsid w:val="00F931B5"/>
    <w:rsid w:val="00F93684"/>
    <w:rsid w:val="00F951E7"/>
    <w:rsid w:val="00F95E3E"/>
    <w:rsid w:val="00F96AAA"/>
    <w:rsid w:val="00F96F05"/>
    <w:rsid w:val="00F973C7"/>
    <w:rsid w:val="00F97874"/>
    <w:rsid w:val="00FA033E"/>
    <w:rsid w:val="00FA06DA"/>
    <w:rsid w:val="00FA2056"/>
    <w:rsid w:val="00FA2330"/>
    <w:rsid w:val="00FA29AD"/>
    <w:rsid w:val="00FA2B98"/>
    <w:rsid w:val="00FA2CF0"/>
    <w:rsid w:val="00FA472A"/>
    <w:rsid w:val="00FA4A33"/>
    <w:rsid w:val="00FA5057"/>
    <w:rsid w:val="00FA519F"/>
    <w:rsid w:val="00FA55BB"/>
    <w:rsid w:val="00FA58C1"/>
    <w:rsid w:val="00FA63E2"/>
    <w:rsid w:val="00FB028B"/>
    <w:rsid w:val="00FB0850"/>
    <w:rsid w:val="00FB1535"/>
    <w:rsid w:val="00FB1618"/>
    <w:rsid w:val="00FB1686"/>
    <w:rsid w:val="00FB17D8"/>
    <w:rsid w:val="00FB17EE"/>
    <w:rsid w:val="00FB280E"/>
    <w:rsid w:val="00FB28FC"/>
    <w:rsid w:val="00FB360B"/>
    <w:rsid w:val="00FB42A7"/>
    <w:rsid w:val="00FB5444"/>
    <w:rsid w:val="00FB5F6D"/>
    <w:rsid w:val="00FB6DAD"/>
    <w:rsid w:val="00FB77F5"/>
    <w:rsid w:val="00FC0803"/>
    <w:rsid w:val="00FC2C7B"/>
    <w:rsid w:val="00FC579B"/>
    <w:rsid w:val="00FC5B46"/>
    <w:rsid w:val="00FC5BA0"/>
    <w:rsid w:val="00FC641D"/>
    <w:rsid w:val="00FD085F"/>
    <w:rsid w:val="00FD0983"/>
    <w:rsid w:val="00FD0DCD"/>
    <w:rsid w:val="00FD0F39"/>
    <w:rsid w:val="00FD151E"/>
    <w:rsid w:val="00FD1759"/>
    <w:rsid w:val="00FD1B9E"/>
    <w:rsid w:val="00FD1E94"/>
    <w:rsid w:val="00FD20C5"/>
    <w:rsid w:val="00FD450A"/>
    <w:rsid w:val="00FD4BB6"/>
    <w:rsid w:val="00FD4CB4"/>
    <w:rsid w:val="00FD4F1A"/>
    <w:rsid w:val="00FD4FBE"/>
    <w:rsid w:val="00FD549D"/>
    <w:rsid w:val="00FD674F"/>
    <w:rsid w:val="00FE0293"/>
    <w:rsid w:val="00FE0803"/>
    <w:rsid w:val="00FE0F1E"/>
    <w:rsid w:val="00FE13FD"/>
    <w:rsid w:val="00FE148E"/>
    <w:rsid w:val="00FE1D70"/>
    <w:rsid w:val="00FE1F6C"/>
    <w:rsid w:val="00FE256A"/>
    <w:rsid w:val="00FE25C0"/>
    <w:rsid w:val="00FE3074"/>
    <w:rsid w:val="00FE36D5"/>
    <w:rsid w:val="00FE5A1D"/>
    <w:rsid w:val="00FE5DAA"/>
    <w:rsid w:val="00FE684F"/>
    <w:rsid w:val="00FE7731"/>
    <w:rsid w:val="00FE79DF"/>
    <w:rsid w:val="00FF0C87"/>
    <w:rsid w:val="00FF0DCF"/>
    <w:rsid w:val="00FF2D19"/>
    <w:rsid w:val="00FF2ED0"/>
    <w:rsid w:val="00FF2FF2"/>
    <w:rsid w:val="00FF41BA"/>
    <w:rsid w:val="00FF43FB"/>
    <w:rsid w:val="00FF7707"/>
    <w:rsid w:val="00FF7E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stroke="f">
      <v:fill color="white" type="pattern"/>
      <v:stroke on="f"/>
    </o:shapedefaults>
    <o:shapelayout v:ext="edit">
      <o:idmap v:ext="edit" data="1"/>
    </o:shapelayout>
  </w:shapeDefaults>
  <w:decimalSymbol w:val="."/>
  <w:listSeparator w:val=","/>
  <w15:docId w15:val="{76A25DA5-52E6-4427-8521-9EF2D0A37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591982"/>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591982"/>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591982"/>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link w:val="ae"/>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qFormat/>
    <w:rsid w:val="008A7BA2"/>
    <w:pPr>
      <w:tabs>
        <w:tab w:val="right" w:leader="hyphen" w:pos="8490"/>
      </w:tabs>
      <w:ind w:leftChars="0" w:left="0" w:hangingChars="200" w:hanging="200"/>
    </w:pPr>
    <w:rPr>
      <w:b/>
      <w:sz w:val="24"/>
    </w:rPr>
  </w:style>
  <w:style w:type="paragraph" w:styleId="23">
    <w:name w:val="toc 2"/>
    <w:basedOn w:val="a"/>
    <w:next w:val="a"/>
    <w:autoRedefine/>
    <w:uiPriority w:val="39"/>
    <w:qFormat/>
    <w:rsid w:val="00943ABD"/>
    <w:pPr>
      <w:tabs>
        <w:tab w:val="right" w:leader="hyphen" w:pos="8504"/>
      </w:tabs>
      <w:ind w:leftChars="0" w:left="486" w:rightChars="50" w:right="142" w:hangingChars="200" w:hanging="486"/>
    </w:pPr>
    <w:rPr>
      <w:sz w:val="24"/>
    </w:rPr>
  </w:style>
  <w:style w:type="paragraph" w:styleId="af">
    <w:name w:val="header"/>
    <w:basedOn w:val="a"/>
    <w:link w:val="af0"/>
    <w:unhideWhenUsed/>
    <w:rsid w:val="00835F0F"/>
    <w:pPr>
      <w:tabs>
        <w:tab w:val="center" w:pos="4153"/>
        <w:tab w:val="right" w:pos="8306"/>
      </w:tabs>
      <w:snapToGrid w:val="0"/>
    </w:pPr>
    <w:rPr>
      <w:sz w:val="20"/>
      <w:szCs w:val="20"/>
    </w:rPr>
  </w:style>
  <w:style w:type="character" w:customStyle="1" w:styleId="af0">
    <w:name w:val="頁首 字元"/>
    <w:link w:val="af"/>
    <w:rsid w:val="00835F0F"/>
    <w:rPr>
      <w:rFonts w:ascii="標楷體" w:eastAsia="標楷體"/>
      <w:snapToGrid w:val="0"/>
      <w:kern w:val="2"/>
    </w:rPr>
  </w:style>
  <w:style w:type="paragraph" w:styleId="af1">
    <w:name w:val="footer"/>
    <w:basedOn w:val="a"/>
    <w:link w:val="af2"/>
    <w:uiPriority w:val="99"/>
    <w:unhideWhenUsed/>
    <w:rsid w:val="00835F0F"/>
    <w:pPr>
      <w:tabs>
        <w:tab w:val="center" w:pos="4153"/>
        <w:tab w:val="right" w:pos="8306"/>
      </w:tabs>
      <w:snapToGrid w:val="0"/>
    </w:pPr>
    <w:rPr>
      <w:sz w:val="20"/>
      <w:szCs w:val="20"/>
    </w:rPr>
  </w:style>
  <w:style w:type="character" w:customStyle="1" w:styleId="af2">
    <w:name w:val="頁尾 字元"/>
    <w:link w:val="af1"/>
    <w:uiPriority w:val="99"/>
    <w:rsid w:val="00835F0F"/>
    <w:rPr>
      <w:rFonts w:ascii="標楷體" w:eastAsia="標楷體"/>
      <w:snapToGrid w:val="0"/>
      <w:kern w:val="2"/>
    </w:rPr>
  </w:style>
  <w:style w:type="character" w:styleId="af3">
    <w:name w:val="Hyperlink"/>
    <w:uiPriority w:val="99"/>
    <w:unhideWhenUsed/>
    <w:rsid w:val="008A7BA2"/>
    <w:rPr>
      <w:b w:val="0"/>
      <w:color w:val="0000FF"/>
      <w:u w:val="single"/>
    </w:rPr>
  </w:style>
  <w:style w:type="table" w:styleId="af4">
    <w:name w:val="Table Grid"/>
    <w:basedOn w:val="a1"/>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F50781"/>
    <w:pPr>
      <w:snapToGrid w:val="0"/>
      <w:jc w:val="left"/>
    </w:pPr>
    <w:rPr>
      <w:sz w:val="20"/>
      <w:szCs w:val="20"/>
    </w:rPr>
  </w:style>
  <w:style w:type="character" w:customStyle="1" w:styleId="af6">
    <w:name w:val="註腳文字 字元"/>
    <w:link w:val="af5"/>
    <w:uiPriority w:val="99"/>
    <w:rsid w:val="00F50781"/>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F50781"/>
    <w:rPr>
      <w:vertAlign w:val="superscript"/>
    </w:rPr>
  </w:style>
  <w:style w:type="paragraph" w:customStyle="1" w:styleId="af8">
    <w:name w:val="註腳"/>
    <w:basedOn w:val="af5"/>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9">
    <w:name w:val="List Paragraph"/>
    <w:basedOn w:val="a"/>
    <w:uiPriority w:val="34"/>
    <w:qFormat/>
    <w:rsid w:val="00E52F80"/>
    <w:pPr>
      <w:ind w:left="480"/>
    </w:pPr>
  </w:style>
  <w:style w:type="table" w:customStyle="1" w:styleId="12">
    <w:name w:val="表格格線1"/>
    <w:basedOn w:val="a1"/>
    <w:next w:val="af4"/>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a">
    <w:name w:val="Balloon Text"/>
    <w:basedOn w:val="a"/>
    <w:link w:val="afb"/>
    <w:uiPriority w:val="99"/>
    <w:semiHidden/>
    <w:unhideWhenUsed/>
    <w:rsid w:val="000341E9"/>
    <w:pPr>
      <w:spacing w:line="240" w:lineRule="auto"/>
    </w:pPr>
    <w:rPr>
      <w:rFonts w:ascii="Cambria" w:eastAsia="新細明體" w:hAnsi="Cambria"/>
      <w:sz w:val="18"/>
      <w:szCs w:val="18"/>
    </w:rPr>
  </w:style>
  <w:style w:type="character" w:customStyle="1" w:styleId="afb">
    <w:name w:val="註解方塊文字 字元"/>
    <w:link w:val="afa"/>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146">
    <w:name w:val="第二層(14號字) 字元"/>
    <w:rsid w:val="005D6C3D"/>
    <w:rPr>
      <w:rFonts w:ascii="標楷體" w:eastAsia="標楷體"/>
      <w:b/>
      <w:snapToGrid w:val="0"/>
      <w:kern w:val="2"/>
      <w:sz w:val="28"/>
    </w:rPr>
  </w:style>
  <w:style w:type="character" w:customStyle="1" w:styleId="201">
    <w:name w:val="表格內文(20行高) 字元"/>
    <w:link w:val="200"/>
    <w:rsid w:val="00343BDE"/>
    <w:rPr>
      <w:rFonts w:ascii="標楷體" w:eastAsia="標楷體"/>
      <w:snapToGrid w:val="0"/>
      <w:kern w:val="2"/>
      <w:sz w:val="24"/>
      <w:szCs w:val="28"/>
    </w:rPr>
  </w:style>
  <w:style w:type="paragraph" w:customStyle="1" w:styleId="afc">
    <w:name w:val=" 字元 字元"/>
    <w:basedOn w:val="a"/>
    <w:semiHidden/>
    <w:rsid w:val="000A42E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4"/>
    <w:uiPriority w:val="59"/>
    <w:rsid w:val="00C46B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A2F0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221E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Web">
    <w:name w:val="Normal (Web)"/>
    <w:basedOn w:val="a"/>
    <w:unhideWhenUsed/>
    <w:rsid w:val="009924E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0">
    <w:name w:val="標題 1 字元"/>
    <w:link w:val="1"/>
    <w:rsid w:val="00591982"/>
    <w:rPr>
      <w:rFonts w:ascii="Arial" w:hAnsi="Arial"/>
      <w:b/>
      <w:bCs/>
      <w:snapToGrid w:val="0"/>
      <w:kern w:val="52"/>
      <w:sz w:val="52"/>
      <w:szCs w:val="52"/>
    </w:rPr>
  </w:style>
  <w:style w:type="character" w:customStyle="1" w:styleId="20">
    <w:name w:val="標題 2 字元"/>
    <w:link w:val="2"/>
    <w:rsid w:val="00591982"/>
    <w:rPr>
      <w:rFonts w:ascii="Arial" w:hAnsi="Arial"/>
      <w:b/>
      <w:bCs/>
      <w:snapToGrid w:val="0"/>
      <w:kern w:val="2"/>
      <w:sz w:val="48"/>
      <w:szCs w:val="48"/>
    </w:rPr>
  </w:style>
  <w:style w:type="character" w:customStyle="1" w:styleId="30">
    <w:name w:val="標題 3 字元"/>
    <w:link w:val="3"/>
    <w:uiPriority w:val="9"/>
    <w:semiHidden/>
    <w:rsid w:val="00591982"/>
    <w:rPr>
      <w:rFonts w:ascii="Cambria" w:hAnsi="Cambria"/>
      <w:b/>
      <w:bCs/>
      <w:snapToGrid w:val="0"/>
      <w:kern w:val="2"/>
      <w:sz w:val="36"/>
      <w:szCs w:val="36"/>
    </w:rPr>
  </w:style>
  <w:style w:type="character" w:styleId="afd">
    <w:name w:val="page number"/>
    <w:rsid w:val="00591982"/>
  </w:style>
  <w:style w:type="paragraph" w:customStyle="1" w:styleId="Default">
    <w:name w:val="Default"/>
    <w:rsid w:val="00591982"/>
    <w:pPr>
      <w:widowControl w:val="0"/>
      <w:autoSpaceDE w:val="0"/>
      <w:autoSpaceDN w:val="0"/>
      <w:adjustRightInd w:val="0"/>
    </w:pPr>
    <w:rPr>
      <w:rFonts w:ascii="DFMingBold-B5" w:eastAsia="DFMingBold-B5" w:cs="DFMingBold-B5"/>
      <w:color w:val="000000"/>
      <w:sz w:val="24"/>
      <w:szCs w:val="24"/>
    </w:rPr>
  </w:style>
  <w:style w:type="paragraph" w:styleId="HTML">
    <w:name w:val="HTML Preformatted"/>
    <w:basedOn w:val="a"/>
    <w:link w:val="HTML0"/>
    <w:uiPriority w:val="99"/>
    <w:rsid w:val="0059198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591982"/>
    <w:rPr>
      <w:rFonts w:ascii="細明體" w:eastAsia="細明體" w:hAnsi="細明體" w:cs="細明體"/>
      <w:color w:val="000000"/>
      <w:sz w:val="24"/>
      <w:szCs w:val="24"/>
    </w:rPr>
  </w:style>
  <w:style w:type="character" w:customStyle="1" w:styleId="ac">
    <w:name w:val="姓名及分機 字元"/>
    <w:link w:val="ab"/>
    <w:rsid w:val="00591982"/>
    <w:rPr>
      <w:rFonts w:ascii="標楷體" w:eastAsia="標楷體"/>
      <w:snapToGrid w:val="0"/>
      <w:kern w:val="2"/>
      <w:sz w:val="24"/>
      <w:szCs w:val="28"/>
    </w:rPr>
  </w:style>
  <w:style w:type="paragraph" w:customStyle="1" w:styleId="25">
    <w:name w:val=" 字元 字元2 字元 字元 字元"/>
    <w:basedOn w:val="a"/>
    <w:semiHidden/>
    <w:rsid w:val="00591982"/>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styleId="afe">
    <w:name w:val="Body Text Indent"/>
    <w:basedOn w:val="a"/>
    <w:link w:val="aff"/>
    <w:rsid w:val="00591982"/>
    <w:pPr>
      <w:spacing w:line="480" w:lineRule="exact"/>
      <w:ind w:left="554" w:firstLine="554"/>
    </w:pPr>
    <w:rPr>
      <w:rFonts w:ascii="Times New Roman"/>
    </w:rPr>
  </w:style>
  <w:style w:type="character" w:customStyle="1" w:styleId="aff">
    <w:name w:val="本文縮排 字元"/>
    <w:link w:val="afe"/>
    <w:rsid w:val="00591982"/>
    <w:rPr>
      <w:rFonts w:eastAsia="標楷體"/>
      <w:snapToGrid w:val="0"/>
      <w:kern w:val="2"/>
      <w:sz w:val="28"/>
      <w:szCs w:val="28"/>
    </w:rPr>
  </w:style>
  <w:style w:type="paragraph" w:customStyle="1" w:styleId="110">
    <w:name w:val="1.1內文"/>
    <w:basedOn w:val="a"/>
    <w:rsid w:val="00591982"/>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591982"/>
    <w:rPr>
      <w:sz w:val="20"/>
      <w:szCs w:val="20"/>
    </w:rPr>
  </w:style>
  <w:style w:type="character" w:customStyle="1" w:styleId="CharacterStyle3">
    <w:name w:val="Character Style 3"/>
    <w:rsid w:val="00591982"/>
    <w:rPr>
      <w:sz w:val="25"/>
      <w:szCs w:val="25"/>
    </w:rPr>
  </w:style>
  <w:style w:type="character" w:styleId="aff0">
    <w:name w:val="FollowedHyperlink"/>
    <w:uiPriority w:val="99"/>
    <w:unhideWhenUsed/>
    <w:rsid w:val="00591982"/>
    <w:rPr>
      <w:color w:val="800080"/>
      <w:u w:val="single"/>
    </w:rPr>
  </w:style>
  <w:style w:type="paragraph" w:customStyle="1" w:styleId="13">
    <w:name w:val="字元 字元1 字元 字元 字元"/>
    <w:basedOn w:val="a"/>
    <w:semiHidden/>
    <w:rsid w:val="0059198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
    <w:semiHidden/>
    <w:rsid w:val="00591982"/>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1">
    <w:name w:val="字元 字元"/>
    <w:basedOn w:val="a"/>
    <w:semiHidden/>
    <w:rsid w:val="0059198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2">
    <w:name w:val="TOC Heading"/>
    <w:basedOn w:val="1"/>
    <w:next w:val="a"/>
    <w:uiPriority w:val="39"/>
    <w:semiHidden/>
    <w:unhideWhenUsed/>
    <w:qFormat/>
    <w:rsid w:val="0059198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591982"/>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f3">
    <w:name w:val="Emphasis"/>
    <w:uiPriority w:val="20"/>
    <w:qFormat/>
    <w:rsid w:val="00591982"/>
    <w:rPr>
      <w:b w:val="0"/>
      <w:bCs w:val="0"/>
      <w:i w:val="0"/>
      <w:iCs w:val="0"/>
      <w:color w:val="D14836"/>
    </w:rPr>
  </w:style>
  <w:style w:type="character" w:customStyle="1" w:styleId="st1">
    <w:name w:val="st1"/>
    <w:rsid w:val="00591982"/>
  </w:style>
  <w:style w:type="paragraph" w:customStyle="1" w:styleId="210">
    <w:name w:val="字元 字元2 字元 字元 字元 字元 字元 字元1 字元 字元 字元 字元"/>
    <w:basedOn w:val="a"/>
    <w:semiHidden/>
    <w:rsid w:val="00591982"/>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15">
    <w:name w:val="(一)(二)(三) 字元1"/>
    <w:rsid w:val="00591982"/>
    <w:rPr>
      <w:rFonts w:ascii="標楷體" w:eastAsia="標楷體" w:hAnsi="標楷體"/>
      <w:kern w:val="2"/>
      <w:sz w:val="28"/>
      <w:szCs w:val="28"/>
      <w:lang w:val="en-US" w:eastAsia="zh-TW" w:bidi="ar-SA"/>
    </w:rPr>
  </w:style>
  <w:style w:type="character" w:customStyle="1" w:styleId="ae">
    <w:name w:val="前言(一)(二)(三) 字元"/>
    <w:link w:val="ad"/>
    <w:rsid w:val="00591982"/>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5605551">
      <w:bodyDiv w:val="1"/>
      <w:marLeft w:val="0"/>
      <w:marRight w:val="0"/>
      <w:marTop w:val="0"/>
      <w:marBottom w:val="0"/>
      <w:divBdr>
        <w:top w:val="none" w:sz="0" w:space="0" w:color="auto"/>
        <w:left w:val="none" w:sz="0" w:space="0" w:color="auto"/>
        <w:bottom w:val="none" w:sz="0" w:space="0" w:color="auto"/>
        <w:right w:val="none" w:sz="0" w:space="0" w:color="auto"/>
      </w:divBdr>
    </w:div>
    <w:div w:id="1154106778">
      <w:bodyDiv w:val="1"/>
      <w:marLeft w:val="0"/>
      <w:marRight w:val="0"/>
      <w:marTop w:val="0"/>
      <w:marBottom w:val="0"/>
      <w:divBdr>
        <w:top w:val="none" w:sz="0" w:space="0" w:color="auto"/>
        <w:left w:val="none" w:sz="0" w:space="0" w:color="auto"/>
        <w:bottom w:val="none" w:sz="0" w:space="0" w:color="auto"/>
        <w:right w:val="none" w:sz="0" w:space="0" w:color="auto"/>
      </w:divBdr>
    </w:div>
    <w:div w:id="1212882604">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57924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964C1-AFBF-43E7-A78F-6077A4B67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Pages>
  <Words>240</Words>
  <Characters>1373</Characters>
  <Application>Microsoft Office Word</Application>
  <DocSecurity>0</DocSecurity>
  <Lines>11</Lines>
  <Paragraphs>3</Paragraphs>
  <ScaleCrop>false</ScaleCrop>
  <Company>HOME</Company>
  <LinksUpToDate>false</LinksUpToDate>
  <CharactersWithSpaces>1610</CharactersWithSpaces>
  <SharedDoc>false</SharedDoc>
  <HLinks>
    <vt:vector size="42" baseType="variant">
      <vt:variant>
        <vt:i4>1245238</vt:i4>
      </vt:variant>
      <vt:variant>
        <vt:i4>38</vt:i4>
      </vt:variant>
      <vt:variant>
        <vt:i4>0</vt:i4>
      </vt:variant>
      <vt:variant>
        <vt:i4>5</vt:i4>
      </vt:variant>
      <vt:variant>
        <vt:lpwstr/>
      </vt:variant>
      <vt:variant>
        <vt:lpwstr>_Toc224740417</vt:lpwstr>
      </vt:variant>
      <vt:variant>
        <vt:i4>1245238</vt:i4>
      </vt:variant>
      <vt:variant>
        <vt:i4>32</vt:i4>
      </vt:variant>
      <vt:variant>
        <vt:i4>0</vt:i4>
      </vt:variant>
      <vt:variant>
        <vt:i4>5</vt:i4>
      </vt:variant>
      <vt:variant>
        <vt:lpwstr/>
      </vt:variant>
      <vt:variant>
        <vt:lpwstr>_Toc224740416</vt:lpwstr>
      </vt:variant>
      <vt:variant>
        <vt:i4>1245238</vt:i4>
      </vt:variant>
      <vt:variant>
        <vt:i4>26</vt:i4>
      </vt:variant>
      <vt:variant>
        <vt:i4>0</vt:i4>
      </vt:variant>
      <vt:variant>
        <vt:i4>5</vt:i4>
      </vt:variant>
      <vt:variant>
        <vt:lpwstr/>
      </vt:variant>
      <vt:variant>
        <vt:lpwstr>_Toc224740415</vt:lpwstr>
      </vt:variant>
      <vt:variant>
        <vt:i4>1245238</vt:i4>
      </vt:variant>
      <vt:variant>
        <vt:i4>20</vt:i4>
      </vt:variant>
      <vt:variant>
        <vt:i4>0</vt:i4>
      </vt:variant>
      <vt:variant>
        <vt:i4>5</vt:i4>
      </vt:variant>
      <vt:variant>
        <vt:lpwstr/>
      </vt:variant>
      <vt:variant>
        <vt:lpwstr>_Toc224740414</vt:lpwstr>
      </vt:variant>
      <vt:variant>
        <vt:i4>1245238</vt:i4>
      </vt:variant>
      <vt:variant>
        <vt:i4>14</vt:i4>
      </vt:variant>
      <vt:variant>
        <vt:i4>0</vt:i4>
      </vt:variant>
      <vt:variant>
        <vt:i4>5</vt:i4>
      </vt:variant>
      <vt:variant>
        <vt:lpwstr/>
      </vt:variant>
      <vt:variant>
        <vt:lpwstr>_Toc224740413</vt:lpwstr>
      </vt:variant>
      <vt:variant>
        <vt:i4>1245238</vt:i4>
      </vt:variant>
      <vt:variant>
        <vt:i4>8</vt:i4>
      </vt:variant>
      <vt:variant>
        <vt:i4>0</vt:i4>
      </vt:variant>
      <vt:variant>
        <vt:i4>5</vt:i4>
      </vt:variant>
      <vt:variant>
        <vt:lpwstr/>
      </vt:variant>
      <vt:variant>
        <vt:lpwstr>_Toc224740412</vt:lpwstr>
      </vt:variant>
      <vt:variant>
        <vt:i4>1245238</vt:i4>
      </vt:variant>
      <vt:variant>
        <vt:i4>2</vt:i4>
      </vt:variant>
      <vt:variant>
        <vt:i4>0</vt:i4>
      </vt:variant>
      <vt:variant>
        <vt:i4>5</vt:i4>
      </vt:variant>
      <vt:variant>
        <vt:lpwstr/>
      </vt:variant>
      <vt:variant>
        <vt:lpwstr>_Toc224740411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2026-03-10T03:15:00Z</cp:lastPrinted>
  <dcterms:created xsi:type="dcterms:W3CDTF">2026-03-23T03:08:00Z</dcterms:created>
  <dcterms:modified xsi:type="dcterms:W3CDTF">2026-03-23T03:08:00Z</dcterms:modified>
</cp:coreProperties>
</file>