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AA4" w:rsidRDefault="00E83AA4" w:rsidP="009D7220">
      <w:pPr>
        <w:pStyle w:val="aa"/>
      </w:pPr>
      <w:bookmarkStart w:id="0" w:name="_Toc86911419"/>
      <w:bookmarkStart w:id="1" w:name="_Hlk202287540"/>
      <w:bookmarkStart w:id="2" w:name="_Hlk202543893"/>
      <w:bookmarkStart w:id="3" w:name="_GoBack"/>
      <w:bookmarkEnd w:id="3"/>
      <w:r w:rsidRPr="00E83AA4">
        <w:rPr>
          <w:rFonts w:hint="eastAsia"/>
        </w:rPr>
        <w:t>交通部主管非營業基金113年度決算評估報</w:t>
      </w:r>
      <w:r w:rsidR="004B335B">
        <w:rPr>
          <w:rFonts w:hint="eastAsia"/>
        </w:rPr>
        <w:t>告</w:t>
      </w:r>
    </w:p>
    <w:p w:rsidR="00E83AA4" w:rsidRDefault="00E83AA4" w:rsidP="00E83AA4">
      <w:pPr>
        <w:pStyle w:val="14"/>
        <w:ind w:left="567" w:hanging="567"/>
      </w:pPr>
      <w:bookmarkStart w:id="4" w:name="_Toc212133951"/>
      <w:bookmarkStart w:id="5" w:name="_Toc224740413"/>
      <w:bookmarkEnd w:id="1"/>
      <w:bookmarkEnd w:id="2"/>
      <w:bookmarkEnd w:id="0"/>
      <w:r>
        <w:rPr>
          <w:rFonts w:hint="eastAsia"/>
        </w:rPr>
        <w:t>三、</w:t>
      </w:r>
      <w:r w:rsidRPr="00127775">
        <w:rPr>
          <w:rFonts w:hint="eastAsia"/>
        </w:rPr>
        <w:t>鐵道發展基金</w:t>
      </w:r>
      <w:r>
        <w:rPr>
          <w:rFonts w:hint="eastAsia"/>
        </w:rPr>
        <w:t>111</w:t>
      </w:r>
      <w:r>
        <w:rPr>
          <w:rFonts w:hint="eastAsia"/>
          <w:lang w:eastAsia="zh-HK"/>
        </w:rPr>
        <w:t>至</w:t>
      </w:r>
      <w:r>
        <w:rPr>
          <w:rFonts w:hint="eastAsia"/>
        </w:rPr>
        <w:t>113</w:t>
      </w:r>
      <w:r>
        <w:rPr>
          <w:rFonts w:hint="eastAsia"/>
          <w:lang w:eastAsia="zh-HK"/>
        </w:rPr>
        <w:t>年度</w:t>
      </w:r>
      <w:r w:rsidRPr="008D7B3C">
        <w:rPr>
          <w:rFonts w:hint="eastAsia"/>
        </w:rPr>
        <w:t>檢查員</w:t>
      </w:r>
      <w:r>
        <w:rPr>
          <w:rFonts w:hint="eastAsia"/>
          <w:lang w:eastAsia="zh-HK"/>
        </w:rPr>
        <w:t>決算</w:t>
      </w:r>
      <w:r w:rsidRPr="00127775">
        <w:rPr>
          <w:rFonts w:hint="eastAsia"/>
        </w:rPr>
        <w:t>人數均未達預算員額，允宜</w:t>
      </w:r>
      <w:r>
        <w:rPr>
          <w:rFonts w:hint="eastAsia"/>
        </w:rPr>
        <w:t>覈實</w:t>
      </w:r>
      <w:r w:rsidRPr="00127775">
        <w:rPr>
          <w:rFonts w:hint="eastAsia"/>
        </w:rPr>
        <w:t>編列預算</w:t>
      </w:r>
      <w:r>
        <w:rPr>
          <w:rFonts w:hint="eastAsia"/>
        </w:rPr>
        <w:t>，</w:t>
      </w:r>
      <w:r>
        <w:rPr>
          <w:rFonts w:hint="eastAsia"/>
          <w:lang w:eastAsia="zh-HK"/>
        </w:rPr>
        <w:t>並強化</w:t>
      </w:r>
      <w:r w:rsidRPr="008D7B3C">
        <w:rPr>
          <w:rFonts w:hint="eastAsia"/>
        </w:rPr>
        <w:t>執行效能</w:t>
      </w:r>
      <w:bookmarkEnd w:id="4"/>
      <w:r>
        <w:rPr>
          <w:rFonts w:hint="eastAsia"/>
        </w:rPr>
        <w:t>，</w:t>
      </w:r>
      <w:r>
        <w:rPr>
          <w:rFonts w:hint="eastAsia"/>
          <w:lang w:eastAsia="zh-HK"/>
        </w:rPr>
        <w:t>另衡酌檢討將</w:t>
      </w:r>
      <w:r w:rsidRPr="00520EDF">
        <w:rPr>
          <w:rFonts w:hint="eastAsia"/>
        </w:rPr>
        <w:t>部分鐵路監理檢查事務</w:t>
      </w:r>
      <w:r w:rsidRPr="00C321EA">
        <w:rPr>
          <w:rFonts w:hint="eastAsia"/>
        </w:rPr>
        <w:t>委外辦理之可行性</w:t>
      </w:r>
      <w:bookmarkEnd w:id="5"/>
    </w:p>
    <w:p w:rsidR="00E83AA4" w:rsidRDefault="00E83AA4" w:rsidP="00E83AA4">
      <w:pPr>
        <w:ind w:left="566" w:firstLine="566"/>
      </w:pPr>
      <w:r w:rsidRPr="004468E8">
        <w:rPr>
          <w:rFonts w:hint="eastAsia"/>
          <w:shd w:val="clear" w:color="auto" w:fill="FFFFFF"/>
          <w:lang w:eastAsia="zh-HK"/>
        </w:rPr>
        <w:t>為強化鐵路監理作業，</w:t>
      </w:r>
      <w:r>
        <w:rPr>
          <w:rFonts w:hint="eastAsia"/>
          <w:shd w:val="clear" w:color="auto" w:fill="FFFFFF"/>
          <w:lang w:eastAsia="zh-HK"/>
        </w:rPr>
        <w:t>鐵道局聘用檢查員辦理該項事務</w:t>
      </w:r>
      <w:r>
        <w:rPr>
          <w:rFonts w:hint="eastAsia"/>
          <w:shd w:val="clear" w:color="auto" w:fill="FFFFFF"/>
        </w:rPr>
        <w:t>，113</w:t>
      </w:r>
      <w:r>
        <w:rPr>
          <w:rFonts w:hint="eastAsia"/>
          <w:shd w:val="clear" w:color="auto" w:fill="FFFFFF"/>
          <w:lang w:eastAsia="zh-HK"/>
        </w:rPr>
        <w:t>年度</w:t>
      </w:r>
      <w:r w:rsidRPr="004468E8">
        <w:rPr>
          <w:rFonts w:hint="eastAsia"/>
          <w:shd w:val="clear" w:color="auto" w:fill="FFFFFF"/>
          <w:lang w:eastAsia="zh-HK"/>
        </w:rPr>
        <w:t>鐵道發展基金「管理及總務費用</w:t>
      </w:r>
      <w:r>
        <w:rPr>
          <w:rFonts w:hint="eastAsia"/>
          <w:shd w:val="clear" w:color="auto" w:fill="FFFFFF"/>
        </w:rPr>
        <w:t>-</w:t>
      </w:r>
      <w:r>
        <w:rPr>
          <w:rFonts w:hint="eastAsia"/>
          <w:shd w:val="clear" w:color="auto" w:fill="FFFFFF"/>
          <w:lang w:eastAsia="zh-HK"/>
        </w:rPr>
        <w:t>管理費用及總務費用</w:t>
      </w:r>
      <w:r w:rsidRPr="004468E8">
        <w:rPr>
          <w:rFonts w:hint="eastAsia"/>
          <w:shd w:val="clear" w:color="auto" w:fill="FFFFFF"/>
          <w:lang w:eastAsia="zh-HK"/>
        </w:rPr>
        <w:t>」</w:t>
      </w:r>
      <w:r>
        <w:rPr>
          <w:rFonts w:hint="eastAsia"/>
          <w:shd w:val="clear" w:color="auto" w:fill="FFFFFF"/>
          <w:lang w:eastAsia="zh-HK"/>
        </w:rPr>
        <w:t>項下編列</w:t>
      </w:r>
      <w:r>
        <w:rPr>
          <w:rFonts w:hint="eastAsia"/>
          <w:shd w:val="clear" w:color="auto" w:fill="FFFFFF"/>
        </w:rPr>
        <w:t>「</w:t>
      </w:r>
      <w:r>
        <w:rPr>
          <w:rFonts w:hint="eastAsia"/>
          <w:shd w:val="clear" w:color="auto" w:fill="FFFFFF"/>
          <w:lang w:eastAsia="zh-HK"/>
        </w:rPr>
        <w:t>用人費用</w:t>
      </w:r>
      <w:r>
        <w:rPr>
          <w:rFonts w:hint="eastAsia"/>
          <w:shd w:val="clear" w:color="auto" w:fill="FFFFFF"/>
        </w:rPr>
        <w:t>」</w:t>
      </w:r>
      <w:r>
        <w:rPr>
          <w:rFonts w:hint="eastAsia"/>
          <w:shd w:val="clear" w:color="auto" w:fill="FFFFFF"/>
          <w:lang w:eastAsia="zh-HK"/>
        </w:rPr>
        <w:t>預算數</w:t>
      </w:r>
      <w:r>
        <w:rPr>
          <w:rFonts w:hint="eastAsia"/>
          <w:shd w:val="clear" w:color="auto" w:fill="FFFFFF"/>
        </w:rPr>
        <w:t>4,547</w:t>
      </w:r>
      <w:r>
        <w:rPr>
          <w:rFonts w:hint="eastAsia"/>
          <w:shd w:val="clear" w:color="auto" w:fill="FFFFFF"/>
          <w:lang w:eastAsia="zh-HK"/>
        </w:rPr>
        <w:t>萬</w:t>
      </w:r>
      <w:r>
        <w:rPr>
          <w:rFonts w:hint="eastAsia"/>
          <w:shd w:val="clear" w:color="auto" w:fill="FFFFFF"/>
        </w:rPr>
        <w:t>8</w:t>
      </w:r>
      <w:r>
        <w:rPr>
          <w:rFonts w:hint="eastAsia"/>
          <w:shd w:val="clear" w:color="auto" w:fill="FFFFFF"/>
          <w:lang w:eastAsia="zh-HK"/>
        </w:rPr>
        <w:t>千元</w:t>
      </w:r>
      <w:r>
        <w:rPr>
          <w:rFonts w:hint="eastAsia"/>
          <w:shd w:val="clear" w:color="auto" w:fill="FFFFFF"/>
        </w:rPr>
        <w:t>，</w:t>
      </w:r>
      <w:r>
        <w:rPr>
          <w:rFonts w:hint="eastAsia"/>
          <w:shd w:val="clear" w:color="auto" w:fill="FFFFFF"/>
          <w:lang w:eastAsia="zh-HK"/>
        </w:rPr>
        <w:t>決算</w:t>
      </w:r>
      <w:r w:rsidRPr="004468E8">
        <w:rPr>
          <w:rFonts w:hint="eastAsia"/>
          <w:shd w:val="clear" w:color="auto" w:fill="FFFFFF"/>
          <w:lang w:eastAsia="zh-HK"/>
        </w:rPr>
        <w:t>數為</w:t>
      </w:r>
      <w:r>
        <w:rPr>
          <w:rFonts w:hint="eastAsia"/>
          <w:shd w:val="clear" w:color="auto" w:fill="FFFFFF"/>
        </w:rPr>
        <w:t>3,715</w:t>
      </w:r>
      <w:r w:rsidRPr="004468E8">
        <w:rPr>
          <w:rFonts w:hint="eastAsia"/>
          <w:shd w:val="clear" w:color="auto" w:fill="FFFFFF"/>
          <w:lang w:eastAsia="zh-HK"/>
        </w:rPr>
        <w:t>萬</w:t>
      </w:r>
      <w:r>
        <w:rPr>
          <w:rFonts w:hint="eastAsia"/>
          <w:shd w:val="clear" w:color="auto" w:fill="FFFFFF"/>
        </w:rPr>
        <w:t>7</w:t>
      </w:r>
      <w:r w:rsidRPr="004468E8">
        <w:rPr>
          <w:rFonts w:hint="eastAsia"/>
          <w:shd w:val="clear" w:color="auto" w:fill="FFFFFF"/>
          <w:lang w:eastAsia="zh-HK"/>
        </w:rPr>
        <w:t>千元</w:t>
      </w:r>
      <w:r>
        <w:rPr>
          <w:rFonts w:hint="eastAsia"/>
          <w:shd w:val="clear" w:color="auto" w:fill="FFFFFF"/>
        </w:rPr>
        <w:t>，</w:t>
      </w:r>
      <w:r>
        <w:rPr>
          <w:rFonts w:hint="eastAsia"/>
          <w:shd w:val="clear" w:color="auto" w:fill="FFFFFF"/>
          <w:lang w:eastAsia="zh-HK"/>
        </w:rPr>
        <w:t>預算執行率</w:t>
      </w:r>
      <w:r>
        <w:rPr>
          <w:rFonts w:hint="eastAsia"/>
          <w:shd w:val="clear" w:color="auto" w:fill="FFFFFF"/>
        </w:rPr>
        <w:t>8</w:t>
      </w:r>
      <w:r>
        <w:rPr>
          <w:shd w:val="clear" w:color="auto" w:fill="FFFFFF"/>
        </w:rPr>
        <w:t>1.7%</w:t>
      </w:r>
      <w:r w:rsidRPr="004468E8">
        <w:rPr>
          <w:rFonts w:hint="eastAsia"/>
          <w:shd w:val="clear" w:color="auto" w:fill="FFFFFF"/>
          <w:lang w:eastAsia="zh-HK"/>
        </w:rPr>
        <w:t>。</w:t>
      </w:r>
      <w:r>
        <w:rPr>
          <w:rFonts w:hint="eastAsia"/>
          <w:shd w:val="clear" w:color="auto" w:fill="FFFFFF"/>
          <w:lang w:eastAsia="zh-HK"/>
        </w:rPr>
        <w:t>經查</w:t>
      </w:r>
      <w:r w:rsidRPr="004468E8">
        <w:rPr>
          <w:rFonts w:hint="eastAsia"/>
          <w:shd w:val="clear" w:color="auto" w:fill="FFFFFF"/>
          <w:lang w:eastAsia="zh-HK"/>
        </w:rPr>
        <w:t>：</w:t>
      </w:r>
    </w:p>
    <w:p w:rsidR="00E83AA4" w:rsidRPr="00510D12" w:rsidRDefault="00E83AA4" w:rsidP="00E83AA4">
      <w:pPr>
        <w:pStyle w:val="a4"/>
        <w:ind w:left="849" w:hanging="283"/>
        <w:rPr>
          <w:b/>
        </w:rPr>
      </w:pPr>
      <w:r w:rsidRPr="00510D12">
        <w:rPr>
          <w:rFonts w:hint="eastAsia"/>
          <w:b/>
        </w:rPr>
        <w:t>(一</w:t>
      </w:r>
      <w:r w:rsidRPr="00510D12">
        <w:rPr>
          <w:b/>
        </w:rPr>
        <w:t>)</w:t>
      </w:r>
      <w:r>
        <w:rPr>
          <w:rFonts w:hint="eastAsia"/>
          <w:b/>
        </w:rPr>
        <w:t>111</w:t>
      </w:r>
      <w:r>
        <w:rPr>
          <w:rFonts w:hint="eastAsia"/>
          <w:b/>
          <w:lang w:eastAsia="zh-HK"/>
        </w:rPr>
        <w:t>至</w:t>
      </w:r>
      <w:r>
        <w:rPr>
          <w:rFonts w:hint="eastAsia"/>
          <w:b/>
        </w:rPr>
        <w:t>113</w:t>
      </w:r>
      <w:r>
        <w:rPr>
          <w:rFonts w:hint="eastAsia"/>
          <w:b/>
          <w:lang w:eastAsia="zh-HK"/>
        </w:rPr>
        <w:t>年度檢查員決算</w:t>
      </w:r>
      <w:r w:rsidRPr="00E63F4C">
        <w:rPr>
          <w:rFonts w:hint="eastAsia"/>
          <w:b/>
        </w:rPr>
        <w:t>人數均未達預算員額，允宜</w:t>
      </w:r>
      <w:r>
        <w:rPr>
          <w:rFonts w:hint="eastAsia"/>
          <w:b/>
        </w:rPr>
        <w:t>覈實</w:t>
      </w:r>
      <w:r w:rsidRPr="00E63F4C">
        <w:rPr>
          <w:rFonts w:hint="eastAsia"/>
          <w:b/>
        </w:rPr>
        <w:t>編列預算</w:t>
      </w:r>
      <w:r>
        <w:rPr>
          <w:rFonts w:hint="eastAsia"/>
          <w:b/>
        </w:rPr>
        <w:t>，</w:t>
      </w:r>
      <w:r>
        <w:rPr>
          <w:rFonts w:hint="eastAsia"/>
          <w:b/>
          <w:lang w:eastAsia="zh-HK"/>
        </w:rPr>
        <w:t>並衡酌檢討將部分</w:t>
      </w:r>
      <w:r w:rsidRPr="00DB7B34">
        <w:rPr>
          <w:rFonts w:hint="eastAsia"/>
          <w:b/>
          <w:lang w:eastAsia="zh-HK"/>
        </w:rPr>
        <w:t>鐵路監理檢查事務委外辦理之可行性</w:t>
      </w:r>
    </w:p>
    <w:p w:rsidR="00E83AA4" w:rsidRDefault="00E83AA4" w:rsidP="00E83AA4">
      <w:pPr>
        <w:pStyle w:val="123"/>
        <w:ind w:left="1133" w:hanging="283"/>
      </w:pPr>
      <w:r w:rsidRPr="007C5961">
        <w:rPr>
          <w:rFonts w:hint="eastAsia"/>
          <w:b/>
        </w:rPr>
        <w:t>1.經行政院同意鐵道局聘用檢查員預算員額42人，併</w:t>
      </w:r>
      <w:r>
        <w:rPr>
          <w:rFonts w:hint="eastAsia"/>
          <w:b/>
          <w:lang w:eastAsia="zh-HK"/>
        </w:rPr>
        <w:t>請其</w:t>
      </w:r>
      <w:r w:rsidRPr="007C5961">
        <w:rPr>
          <w:rFonts w:hint="eastAsia"/>
          <w:b/>
        </w:rPr>
        <w:t>檢討</w:t>
      </w:r>
      <w:r>
        <w:rPr>
          <w:rFonts w:hint="eastAsia"/>
          <w:b/>
          <w:lang w:eastAsia="zh-HK"/>
        </w:rPr>
        <w:t>將</w:t>
      </w:r>
      <w:r w:rsidRPr="007C5961">
        <w:rPr>
          <w:rFonts w:hint="eastAsia"/>
          <w:b/>
        </w:rPr>
        <w:t>部分</w:t>
      </w:r>
      <w:r>
        <w:rPr>
          <w:rFonts w:hint="eastAsia"/>
          <w:b/>
          <w:lang w:eastAsia="zh-HK"/>
        </w:rPr>
        <w:t>業務</w:t>
      </w:r>
      <w:r w:rsidRPr="007C5961">
        <w:rPr>
          <w:rFonts w:hint="eastAsia"/>
          <w:b/>
        </w:rPr>
        <w:t>委外辦理之可行性：</w:t>
      </w:r>
      <w:r w:rsidRPr="00610D27">
        <w:rPr>
          <w:rFonts w:hint="eastAsia"/>
        </w:rPr>
        <w:t>鐵路法第41條第1項規定：「</w:t>
      </w:r>
      <w:r w:rsidRPr="00E63F4C">
        <w:rPr>
          <w:rFonts w:hint="eastAsia"/>
        </w:rPr>
        <w:t>交通部鐵道局應定期及不定期，派員檢查地方營、民營及專用鐵路之工程、材料、營業、運輸、財務、會計、財產實況及附屬事業之經營等情形；必要時，得命其提出有關文件、帳冊，如認為辦理不善或缺失，應命其限期改善，必要時應停止其部分或全部運作</w:t>
      </w:r>
      <w:r w:rsidRPr="00610D27">
        <w:rPr>
          <w:rFonts w:hint="eastAsia"/>
        </w:rPr>
        <w:t>。」第3項：「第1項之檢查事務，得委託其他機關（構）、團體辦理；…。」</w:t>
      </w:r>
      <w:r>
        <w:rPr>
          <w:rFonts w:hint="eastAsia"/>
          <w:lang w:eastAsia="zh-HK"/>
        </w:rPr>
        <w:t>為辦理前開檢查業務</w:t>
      </w:r>
      <w:r w:rsidRPr="00610D27">
        <w:rPr>
          <w:rFonts w:hint="eastAsia"/>
        </w:rPr>
        <w:t>，鐵道局</w:t>
      </w:r>
      <w:r>
        <w:rPr>
          <w:rFonts w:hint="eastAsia"/>
          <w:lang w:eastAsia="zh-HK"/>
        </w:rPr>
        <w:t>經行政院於</w:t>
      </w:r>
      <w:r>
        <w:rPr>
          <w:rFonts w:hint="eastAsia"/>
        </w:rPr>
        <w:t>110</w:t>
      </w:r>
      <w:r>
        <w:rPr>
          <w:rFonts w:hint="eastAsia"/>
          <w:lang w:eastAsia="zh-HK"/>
        </w:rPr>
        <w:t>年</w:t>
      </w:r>
      <w:r>
        <w:rPr>
          <w:rFonts w:hint="eastAsia"/>
        </w:rPr>
        <w:t>11</w:t>
      </w:r>
      <w:r>
        <w:rPr>
          <w:rFonts w:hint="eastAsia"/>
          <w:lang w:eastAsia="zh-HK"/>
        </w:rPr>
        <w:t>月間同意聘用預算員額42人，聘用期限至114年底止</w:t>
      </w:r>
      <w:r>
        <w:rPr>
          <w:rFonts w:hint="eastAsia"/>
        </w:rPr>
        <w:t>，</w:t>
      </w:r>
      <w:r>
        <w:rPr>
          <w:rFonts w:hint="eastAsia"/>
          <w:lang w:eastAsia="zh-HK"/>
        </w:rPr>
        <w:t>並再經行政院於</w:t>
      </w:r>
      <w:r>
        <w:rPr>
          <w:rFonts w:hint="eastAsia"/>
        </w:rPr>
        <w:t>114</w:t>
      </w:r>
      <w:r>
        <w:rPr>
          <w:rFonts w:hint="eastAsia"/>
          <w:lang w:eastAsia="zh-HK"/>
        </w:rPr>
        <w:t>年</w:t>
      </w:r>
      <w:r>
        <w:rPr>
          <w:rFonts w:hint="eastAsia"/>
        </w:rPr>
        <w:t>8</w:t>
      </w:r>
      <w:r>
        <w:rPr>
          <w:rFonts w:hint="eastAsia"/>
          <w:lang w:eastAsia="zh-HK"/>
        </w:rPr>
        <w:t>月間同意維持同員額至</w:t>
      </w:r>
      <w:r>
        <w:rPr>
          <w:rFonts w:hint="eastAsia"/>
        </w:rPr>
        <w:t>119</w:t>
      </w:r>
      <w:r>
        <w:rPr>
          <w:rFonts w:hint="eastAsia"/>
          <w:lang w:eastAsia="zh-HK"/>
        </w:rPr>
        <w:t>年底止</w:t>
      </w:r>
      <w:r>
        <w:rPr>
          <w:rFonts w:hint="eastAsia"/>
        </w:rPr>
        <w:t>，</w:t>
      </w:r>
      <w:r>
        <w:rPr>
          <w:rFonts w:hint="eastAsia"/>
          <w:lang w:eastAsia="zh-HK"/>
        </w:rPr>
        <w:t>惟前開兩次同意函均併請鐵道局評估將檢查事務委託其他機關</w:t>
      </w:r>
      <w:r>
        <w:rPr>
          <w:rFonts w:hint="eastAsia"/>
        </w:rPr>
        <w:t>(</w:t>
      </w:r>
      <w:r>
        <w:rPr>
          <w:rFonts w:hint="eastAsia"/>
          <w:lang w:eastAsia="zh-HK"/>
        </w:rPr>
        <w:t>團體</w:t>
      </w:r>
      <w:r>
        <w:rPr>
          <w:rFonts w:hint="eastAsia"/>
        </w:rPr>
        <w:t>)</w:t>
      </w:r>
      <w:r>
        <w:rPr>
          <w:rFonts w:hint="eastAsia"/>
          <w:lang w:eastAsia="zh-HK"/>
        </w:rPr>
        <w:t>辦理之可行性</w:t>
      </w:r>
      <w:r>
        <w:rPr>
          <w:rStyle w:val="af7"/>
          <w:lang w:eastAsia="zh-HK"/>
        </w:rPr>
        <w:footnoteReference w:id="1"/>
      </w:r>
      <w:r>
        <w:rPr>
          <w:rFonts w:hint="eastAsia"/>
        </w:rPr>
        <w:t>。</w:t>
      </w:r>
    </w:p>
    <w:p w:rsidR="00E83AA4" w:rsidRDefault="00E83AA4" w:rsidP="00E83AA4">
      <w:pPr>
        <w:pStyle w:val="123"/>
        <w:ind w:left="1133" w:hanging="283"/>
      </w:pPr>
      <w:r>
        <w:rPr>
          <w:rFonts w:hint="eastAsia"/>
          <w:b/>
        </w:rPr>
        <w:lastRenderedPageBreak/>
        <w:t>2.111</w:t>
      </w:r>
      <w:r>
        <w:rPr>
          <w:rFonts w:hint="eastAsia"/>
          <w:b/>
          <w:lang w:eastAsia="zh-HK"/>
        </w:rPr>
        <w:t>至</w:t>
      </w:r>
      <w:r>
        <w:rPr>
          <w:rFonts w:hint="eastAsia"/>
          <w:b/>
        </w:rPr>
        <w:t>113</w:t>
      </w:r>
      <w:r>
        <w:rPr>
          <w:rFonts w:hint="eastAsia"/>
          <w:b/>
          <w:lang w:eastAsia="zh-HK"/>
        </w:rPr>
        <w:t>年度</w:t>
      </w:r>
      <w:r>
        <w:rPr>
          <w:rFonts w:hint="eastAsia"/>
          <w:b/>
        </w:rPr>
        <w:t>檢查員</w:t>
      </w:r>
      <w:r>
        <w:rPr>
          <w:rFonts w:hint="eastAsia"/>
          <w:b/>
          <w:lang w:eastAsia="zh-HK"/>
        </w:rPr>
        <w:t>決算員額</w:t>
      </w:r>
      <w:r>
        <w:rPr>
          <w:rFonts w:hint="eastAsia"/>
          <w:b/>
        </w:rPr>
        <w:t>均未達預算員額：</w:t>
      </w:r>
      <w:r w:rsidRPr="004468E8">
        <w:rPr>
          <w:rFonts w:hint="eastAsia"/>
        </w:rPr>
        <w:t>自111年度起，鐵道局依行政院核定員額</w:t>
      </w:r>
      <w:r>
        <w:rPr>
          <w:rFonts w:hint="eastAsia"/>
        </w:rPr>
        <w:t>42</w:t>
      </w:r>
      <w:r>
        <w:rPr>
          <w:rFonts w:hint="eastAsia"/>
          <w:lang w:eastAsia="zh-HK"/>
        </w:rPr>
        <w:t>人</w:t>
      </w:r>
      <w:r w:rsidRPr="004468E8">
        <w:rPr>
          <w:rFonts w:hint="eastAsia"/>
        </w:rPr>
        <w:t>配置檢查員，並</w:t>
      </w:r>
      <w:r>
        <w:rPr>
          <w:rFonts w:hint="eastAsia"/>
          <w:lang w:eastAsia="zh-HK"/>
        </w:rPr>
        <w:t>於鐵道基金</w:t>
      </w:r>
      <w:r w:rsidRPr="004468E8">
        <w:rPr>
          <w:rFonts w:hint="eastAsia"/>
        </w:rPr>
        <w:t>編列</w:t>
      </w:r>
      <w:r>
        <w:rPr>
          <w:rFonts w:hint="eastAsia"/>
          <w:lang w:eastAsia="zh-HK"/>
        </w:rPr>
        <w:t>所需之</w:t>
      </w:r>
      <w:r>
        <w:rPr>
          <w:rFonts w:hint="eastAsia"/>
        </w:rPr>
        <w:t>「</w:t>
      </w:r>
      <w:r>
        <w:rPr>
          <w:rFonts w:hint="eastAsia"/>
          <w:lang w:eastAsia="zh-HK"/>
        </w:rPr>
        <w:t>用人費用</w:t>
      </w:r>
      <w:r>
        <w:rPr>
          <w:rFonts w:hint="eastAsia"/>
        </w:rPr>
        <w:t>」</w:t>
      </w:r>
      <w:r w:rsidRPr="004468E8">
        <w:rPr>
          <w:rFonts w:hint="eastAsia"/>
        </w:rPr>
        <w:t>。然</w:t>
      </w:r>
      <w:r>
        <w:rPr>
          <w:rFonts w:hint="eastAsia"/>
          <w:lang w:eastAsia="zh-HK"/>
        </w:rPr>
        <w:t>各年底決算人數均</w:t>
      </w:r>
      <w:r w:rsidRPr="004468E8">
        <w:rPr>
          <w:rFonts w:hint="eastAsia"/>
        </w:rPr>
        <w:t>未達預算員額</w:t>
      </w:r>
      <w:r>
        <w:rPr>
          <w:rFonts w:hint="eastAsia"/>
        </w:rPr>
        <w:t>，111</w:t>
      </w:r>
      <w:r>
        <w:rPr>
          <w:rFonts w:hint="eastAsia"/>
          <w:lang w:eastAsia="zh-HK"/>
        </w:rPr>
        <w:t>至</w:t>
      </w:r>
      <w:r>
        <w:rPr>
          <w:rFonts w:hint="eastAsia"/>
        </w:rPr>
        <w:t>113</w:t>
      </w:r>
      <w:r w:rsidRPr="004468E8">
        <w:rPr>
          <w:rFonts w:hint="eastAsia"/>
        </w:rPr>
        <w:t>年</w:t>
      </w:r>
      <w:r>
        <w:rPr>
          <w:rFonts w:hint="eastAsia"/>
          <w:lang w:eastAsia="zh-HK"/>
        </w:rPr>
        <w:t>度各有差額</w:t>
      </w:r>
      <w:r>
        <w:rPr>
          <w:rFonts w:hint="eastAsia"/>
        </w:rPr>
        <w:t>25</w:t>
      </w:r>
      <w:r>
        <w:rPr>
          <w:rFonts w:hint="eastAsia"/>
          <w:lang w:eastAsia="zh-HK"/>
        </w:rPr>
        <w:t>人</w:t>
      </w:r>
      <w:r>
        <w:rPr>
          <w:rFonts w:hint="eastAsia"/>
        </w:rPr>
        <w:t>、13</w:t>
      </w:r>
      <w:r>
        <w:rPr>
          <w:rFonts w:hint="eastAsia"/>
          <w:lang w:eastAsia="zh-HK"/>
        </w:rPr>
        <w:t>人及</w:t>
      </w:r>
      <w:r>
        <w:rPr>
          <w:rFonts w:hint="eastAsia"/>
        </w:rPr>
        <w:t>7</w:t>
      </w:r>
      <w:r>
        <w:rPr>
          <w:rFonts w:hint="eastAsia"/>
          <w:lang w:eastAsia="zh-HK"/>
        </w:rPr>
        <w:t>人</w:t>
      </w:r>
      <w:r>
        <w:rPr>
          <w:rFonts w:hint="eastAsia"/>
        </w:rPr>
        <w:t>，111</w:t>
      </w:r>
      <w:r>
        <w:rPr>
          <w:rFonts w:hint="eastAsia"/>
          <w:lang w:eastAsia="zh-HK"/>
        </w:rPr>
        <w:t>年度之</w:t>
      </w:r>
      <w:r>
        <w:rPr>
          <w:rFonts w:hint="eastAsia"/>
        </w:rPr>
        <w:t>「</w:t>
      </w:r>
      <w:r>
        <w:rPr>
          <w:rFonts w:hint="eastAsia"/>
          <w:lang w:eastAsia="zh-HK"/>
        </w:rPr>
        <w:t>用人費用</w:t>
      </w:r>
      <w:r>
        <w:rPr>
          <w:rFonts w:hint="eastAsia"/>
        </w:rPr>
        <w:t>」</w:t>
      </w:r>
      <w:r>
        <w:rPr>
          <w:rFonts w:hint="eastAsia"/>
          <w:lang w:eastAsia="zh-HK"/>
        </w:rPr>
        <w:t>以併決算辦理</w:t>
      </w:r>
      <w:r>
        <w:rPr>
          <w:rFonts w:hint="eastAsia"/>
        </w:rPr>
        <w:t>，112</w:t>
      </w:r>
      <w:r>
        <w:rPr>
          <w:rFonts w:hint="eastAsia"/>
          <w:lang w:eastAsia="zh-HK"/>
        </w:rPr>
        <w:t>及</w:t>
      </w:r>
      <w:r>
        <w:rPr>
          <w:rFonts w:hint="eastAsia"/>
        </w:rPr>
        <w:t>113</w:t>
      </w:r>
      <w:r>
        <w:rPr>
          <w:rFonts w:hint="eastAsia"/>
          <w:lang w:eastAsia="zh-HK"/>
        </w:rPr>
        <w:t>年度預算執行率各為</w:t>
      </w:r>
      <w:r>
        <w:rPr>
          <w:rFonts w:hint="eastAsia"/>
        </w:rPr>
        <w:t>61.3%</w:t>
      </w:r>
      <w:r>
        <w:rPr>
          <w:rFonts w:hint="eastAsia"/>
          <w:lang w:eastAsia="zh-HK"/>
        </w:rPr>
        <w:t>及</w:t>
      </w:r>
      <w:r>
        <w:rPr>
          <w:rFonts w:hint="eastAsia"/>
        </w:rPr>
        <w:t>81.7%(</w:t>
      </w:r>
      <w:r>
        <w:rPr>
          <w:rFonts w:hint="eastAsia"/>
          <w:lang w:eastAsia="zh-HK"/>
        </w:rPr>
        <w:t>詳表</w:t>
      </w:r>
      <w:r>
        <w:rPr>
          <w:rFonts w:hint="eastAsia"/>
        </w:rPr>
        <w:t>1)。</w:t>
      </w:r>
    </w:p>
    <w:p w:rsidR="00E83AA4" w:rsidRDefault="00E83AA4" w:rsidP="00E83AA4">
      <w:pPr>
        <w:pStyle w:val="21"/>
        <w:ind w:left="850" w:firstLine="566"/>
      </w:pPr>
      <w:r>
        <w:rPr>
          <w:rFonts w:hint="eastAsia"/>
          <w:lang w:eastAsia="zh-HK"/>
        </w:rPr>
        <w:t>是以</w:t>
      </w:r>
      <w:r>
        <w:rPr>
          <w:rFonts w:hint="eastAsia"/>
        </w:rPr>
        <w:t>，</w:t>
      </w:r>
      <w:r>
        <w:rPr>
          <w:rFonts w:hint="eastAsia"/>
          <w:lang w:eastAsia="zh-HK"/>
        </w:rPr>
        <w:t>鐵道局之</w:t>
      </w:r>
      <w:r w:rsidRPr="00C03F84">
        <w:rPr>
          <w:rFonts w:hint="eastAsia"/>
          <w:lang w:eastAsia="zh-HK"/>
        </w:rPr>
        <w:t>檢查員</w:t>
      </w:r>
      <w:r>
        <w:rPr>
          <w:rFonts w:hint="eastAsia"/>
          <w:lang w:eastAsia="zh-HK"/>
        </w:rPr>
        <w:t>決算</w:t>
      </w:r>
      <w:r w:rsidRPr="00C03F84">
        <w:rPr>
          <w:rFonts w:hint="eastAsia"/>
          <w:lang w:eastAsia="zh-HK"/>
        </w:rPr>
        <w:t>人數均未達預算員額</w:t>
      </w:r>
      <w:r>
        <w:rPr>
          <w:rFonts w:hint="eastAsia"/>
        </w:rPr>
        <w:t>，</w:t>
      </w:r>
      <w:r>
        <w:rPr>
          <w:rFonts w:hint="eastAsia"/>
          <w:lang w:eastAsia="zh-HK"/>
        </w:rPr>
        <w:t>允宜確實</w:t>
      </w:r>
      <w:r w:rsidRPr="00C03F84">
        <w:rPr>
          <w:rFonts w:hint="eastAsia"/>
          <w:lang w:eastAsia="zh-HK"/>
        </w:rPr>
        <w:t>評估需用人數</w:t>
      </w:r>
      <w:r>
        <w:rPr>
          <w:rFonts w:hint="eastAsia"/>
        </w:rPr>
        <w:t>，</w:t>
      </w:r>
      <w:r>
        <w:rPr>
          <w:rFonts w:hint="eastAsia"/>
          <w:lang w:eastAsia="zh-HK"/>
        </w:rPr>
        <w:t>並覈實編列預算</w:t>
      </w:r>
      <w:r>
        <w:rPr>
          <w:rFonts w:hint="eastAsia"/>
        </w:rPr>
        <w:t>，</w:t>
      </w:r>
      <w:r>
        <w:rPr>
          <w:rFonts w:hint="eastAsia"/>
          <w:lang w:eastAsia="zh-HK"/>
        </w:rPr>
        <w:t>另</w:t>
      </w:r>
      <w:r w:rsidRPr="00C03F84">
        <w:rPr>
          <w:rFonts w:hint="eastAsia"/>
          <w:lang w:eastAsia="zh-HK"/>
        </w:rPr>
        <w:t>賡續檢討</w:t>
      </w:r>
      <w:r>
        <w:rPr>
          <w:rFonts w:hint="eastAsia"/>
          <w:lang w:eastAsia="zh-HK"/>
        </w:rPr>
        <w:t>將部分鐵路</w:t>
      </w:r>
      <w:r w:rsidRPr="00C03F84">
        <w:rPr>
          <w:rFonts w:hint="eastAsia"/>
          <w:lang w:eastAsia="zh-HK"/>
        </w:rPr>
        <w:t>監理檢查事務委外辦理之可行性，</w:t>
      </w:r>
      <w:r>
        <w:rPr>
          <w:rFonts w:hint="eastAsia"/>
          <w:lang w:eastAsia="zh-HK"/>
        </w:rPr>
        <w:t>以提升整體監理彈性與效能</w:t>
      </w:r>
      <w:r w:rsidRPr="004468E8">
        <w:rPr>
          <w:rFonts w:hint="eastAsia"/>
        </w:rPr>
        <w:t>。</w:t>
      </w:r>
    </w:p>
    <w:p w:rsidR="00E83AA4" w:rsidRDefault="00E83AA4" w:rsidP="00E83AA4">
      <w:pPr>
        <w:pStyle w:val="21"/>
        <w:ind w:leftChars="0" w:left="850" w:hangingChars="300" w:hanging="850"/>
        <w:jc w:val="left"/>
        <w:rPr>
          <w:b/>
          <w:lang w:eastAsia="zh-HK"/>
        </w:rPr>
      </w:pPr>
      <w:r w:rsidRPr="004468E8">
        <w:rPr>
          <w:rFonts w:hint="eastAsia"/>
          <w:b/>
          <w:lang w:eastAsia="zh-HK"/>
        </w:rPr>
        <w:t>表</w:t>
      </w:r>
      <w:r w:rsidRPr="004468E8">
        <w:rPr>
          <w:rFonts w:hint="eastAsia"/>
          <w:b/>
        </w:rPr>
        <w:t xml:space="preserve">1　</w:t>
      </w:r>
      <w:r w:rsidRPr="004468E8">
        <w:rPr>
          <w:rFonts w:hint="eastAsia"/>
          <w:b/>
          <w:lang w:eastAsia="zh-HK"/>
        </w:rPr>
        <w:t>鐵發基金檢查員</w:t>
      </w:r>
      <w:r>
        <w:rPr>
          <w:rFonts w:hint="eastAsia"/>
          <w:b/>
          <w:lang w:eastAsia="zh-HK"/>
        </w:rPr>
        <w:t>員額及</w:t>
      </w:r>
      <w:r>
        <w:rPr>
          <w:rFonts w:hint="eastAsia"/>
          <w:b/>
        </w:rPr>
        <w:t>「</w:t>
      </w:r>
      <w:r>
        <w:rPr>
          <w:rFonts w:hint="eastAsia"/>
          <w:b/>
          <w:lang w:eastAsia="zh-HK"/>
        </w:rPr>
        <w:t>用人費用</w:t>
      </w:r>
      <w:r>
        <w:rPr>
          <w:rFonts w:hint="eastAsia"/>
          <w:b/>
        </w:rPr>
        <w:t>」</w:t>
      </w:r>
      <w:r w:rsidRPr="004468E8">
        <w:rPr>
          <w:rFonts w:hint="eastAsia"/>
          <w:b/>
          <w:lang w:eastAsia="zh-HK"/>
        </w:rPr>
        <w:t>預算執行情形表</w:t>
      </w:r>
    </w:p>
    <w:p w:rsidR="00E83AA4" w:rsidRPr="00D42AFC" w:rsidRDefault="00E83AA4" w:rsidP="00E83AA4">
      <w:pPr>
        <w:pStyle w:val="142"/>
        <w:jc w:val="right"/>
        <w:rPr>
          <w:snapToGrid/>
        </w:rPr>
      </w:pPr>
      <w:r w:rsidRPr="003C403A">
        <w:rPr>
          <w:snapToGrid/>
          <w:szCs w:val="24"/>
        </w:rPr>
        <w:t>單位：</w:t>
      </w:r>
      <w:r>
        <w:rPr>
          <w:rFonts w:hint="eastAsia"/>
          <w:snapToGrid/>
          <w:szCs w:val="24"/>
          <w:lang w:eastAsia="zh-HK"/>
        </w:rPr>
        <w:t>人</w:t>
      </w:r>
      <w:r>
        <w:rPr>
          <w:rFonts w:hint="eastAsia"/>
          <w:snapToGrid/>
          <w:szCs w:val="24"/>
        </w:rPr>
        <w:t>、</w:t>
      </w:r>
      <w:r w:rsidRPr="003C403A">
        <w:rPr>
          <w:snapToGrid/>
          <w:szCs w:val="24"/>
        </w:rPr>
        <w:t>新臺幣千元</w:t>
      </w:r>
      <w:r>
        <w:rPr>
          <w:rFonts w:hint="eastAsia"/>
          <w:snapToGrid/>
          <w:szCs w:val="24"/>
        </w:rPr>
        <w:t>、%</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35"/>
        <w:gridCol w:w="966"/>
        <w:gridCol w:w="993"/>
        <w:gridCol w:w="1701"/>
        <w:gridCol w:w="1683"/>
        <w:gridCol w:w="1374"/>
        <w:gridCol w:w="1160"/>
      </w:tblGrid>
      <w:tr w:rsidR="00E83AA4" w:rsidRPr="00DB7B34" w:rsidTr="00385E11">
        <w:trPr>
          <w:trHeight w:val="20"/>
        </w:trPr>
        <w:tc>
          <w:tcPr>
            <w:tcW w:w="735" w:type="dxa"/>
            <w:shd w:val="clear" w:color="auto" w:fill="auto"/>
            <w:vAlign w:val="center"/>
          </w:tcPr>
          <w:p w:rsidR="00E83AA4" w:rsidRPr="00DB7B34" w:rsidRDefault="00E83AA4" w:rsidP="00385E11">
            <w:pPr>
              <w:pStyle w:val="142"/>
              <w:jc w:val="center"/>
              <w:rPr>
                <w:b/>
              </w:rPr>
            </w:pPr>
            <w:r w:rsidRPr="00DB7B34">
              <w:rPr>
                <w:b/>
              </w:rPr>
              <w:t>年度</w:t>
            </w:r>
          </w:p>
        </w:tc>
        <w:tc>
          <w:tcPr>
            <w:tcW w:w="966" w:type="dxa"/>
            <w:shd w:val="clear" w:color="auto" w:fill="auto"/>
            <w:vAlign w:val="center"/>
          </w:tcPr>
          <w:p w:rsidR="00E83AA4" w:rsidRPr="00DB7B34" w:rsidRDefault="00E83AA4" w:rsidP="00385E11">
            <w:pPr>
              <w:pStyle w:val="142"/>
              <w:jc w:val="center"/>
              <w:rPr>
                <w:b/>
              </w:rPr>
            </w:pPr>
            <w:r w:rsidRPr="00DB7B34">
              <w:rPr>
                <w:b/>
              </w:rPr>
              <w:t>預算</w:t>
            </w:r>
          </w:p>
          <w:p w:rsidR="00E83AA4" w:rsidRPr="00DB7B34" w:rsidRDefault="00E83AA4" w:rsidP="00385E11">
            <w:pPr>
              <w:pStyle w:val="142"/>
              <w:jc w:val="center"/>
              <w:rPr>
                <w:b/>
              </w:rPr>
            </w:pPr>
            <w:r w:rsidRPr="00DB7B34">
              <w:rPr>
                <w:b/>
              </w:rPr>
              <w:t>員額</w:t>
            </w:r>
          </w:p>
        </w:tc>
        <w:tc>
          <w:tcPr>
            <w:tcW w:w="993" w:type="dxa"/>
            <w:vAlign w:val="center"/>
          </w:tcPr>
          <w:p w:rsidR="00E83AA4" w:rsidRPr="00DB7B34" w:rsidRDefault="00E83AA4" w:rsidP="00385E11">
            <w:pPr>
              <w:pStyle w:val="142"/>
              <w:jc w:val="center"/>
              <w:rPr>
                <w:b/>
                <w:lang w:eastAsia="zh-HK"/>
              </w:rPr>
            </w:pPr>
            <w:r>
              <w:rPr>
                <w:rFonts w:hint="eastAsia"/>
                <w:b/>
                <w:lang w:eastAsia="zh-HK"/>
              </w:rPr>
              <w:t>決算</w:t>
            </w:r>
          </w:p>
          <w:p w:rsidR="00E83AA4" w:rsidRPr="00DB7B34" w:rsidRDefault="00E83AA4" w:rsidP="00385E11">
            <w:pPr>
              <w:pStyle w:val="142"/>
              <w:jc w:val="center"/>
              <w:rPr>
                <w:b/>
              </w:rPr>
            </w:pPr>
            <w:r>
              <w:rPr>
                <w:rFonts w:hint="eastAsia"/>
                <w:b/>
                <w:lang w:eastAsia="zh-HK"/>
              </w:rPr>
              <w:t>人數</w:t>
            </w:r>
          </w:p>
        </w:tc>
        <w:tc>
          <w:tcPr>
            <w:tcW w:w="1701" w:type="dxa"/>
            <w:vAlign w:val="center"/>
          </w:tcPr>
          <w:p w:rsidR="00E83AA4" w:rsidRPr="00DB7B34" w:rsidRDefault="00E83AA4" w:rsidP="00385E11">
            <w:pPr>
              <w:pStyle w:val="142"/>
              <w:jc w:val="center"/>
              <w:rPr>
                <w:rFonts w:hint="eastAsia"/>
                <w:b/>
              </w:rPr>
            </w:pPr>
            <w:r>
              <w:rPr>
                <w:rFonts w:hint="eastAsia"/>
                <w:b/>
                <w:lang w:eastAsia="zh-HK"/>
              </w:rPr>
              <w:t>預算員額與決算人數差異</w:t>
            </w:r>
          </w:p>
        </w:tc>
        <w:tc>
          <w:tcPr>
            <w:tcW w:w="1683" w:type="dxa"/>
            <w:shd w:val="clear" w:color="auto" w:fill="auto"/>
            <w:vAlign w:val="center"/>
          </w:tcPr>
          <w:p w:rsidR="00E83AA4" w:rsidRPr="00DB7B34" w:rsidRDefault="00E83AA4" w:rsidP="00385E11">
            <w:pPr>
              <w:pStyle w:val="142"/>
              <w:jc w:val="center"/>
              <w:rPr>
                <w:b/>
              </w:rPr>
            </w:pPr>
            <w:r w:rsidRPr="00DB7B34">
              <w:rPr>
                <w:b/>
              </w:rPr>
              <w:t>用人費用</w:t>
            </w:r>
          </w:p>
          <w:p w:rsidR="00E83AA4" w:rsidRPr="00DB7B34" w:rsidRDefault="00E83AA4" w:rsidP="00385E11">
            <w:pPr>
              <w:pStyle w:val="142"/>
              <w:jc w:val="center"/>
              <w:rPr>
                <w:b/>
              </w:rPr>
            </w:pPr>
            <w:r w:rsidRPr="00DB7B34">
              <w:rPr>
                <w:b/>
              </w:rPr>
              <w:t>預算數</w:t>
            </w:r>
          </w:p>
        </w:tc>
        <w:tc>
          <w:tcPr>
            <w:tcW w:w="1374" w:type="dxa"/>
            <w:shd w:val="clear" w:color="auto" w:fill="auto"/>
            <w:vAlign w:val="center"/>
          </w:tcPr>
          <w:p w:rsidR="00E83AA4" w:rsidRPr="00DB7B34" w:rsidRDefault="00E83AA4" w:rsidP="00385E11">
            <w:pPr>
              <w:pStyle w:val="142"/>
              <w:jc w:val="center"/>
              <w:rPr>
                <w:b/>
              </w:rPr>
            </w:pPr>
            <w:r w:rsidRPr="00DB7B34">
              <w:rPr>
                <w:b/>
              </w:rPr>
              <w:t>用人費用</w:t>
            </w:r>
          </w:p>
          <w:p w:rsidR="00E83AA4" w:rsidRPr="00DB7B34" w:rsidRDefault="00E83AA4" w:rsidP="00385E11">
            <w:pPr>
              <w:pStyle w:val="142"/>
              <w:jc w:val="center"/>
              <w:rPr>
                <w:b/>
              </w:rPr>
            </w:pPr>
            <w:r w:rsidRPr="00DB7B34">
              <w:rPr>
                <w:b/>
              </w:rPr>
              <w:t>決算數</w:t>
            </w:r>
          </w:p>
        </w:tc>
        <w:tc>
          <w:tcPr>
            <w:tcW w:w="1160" w:type="dxa"/>
            <w:vAlign w:val="center"/>
          </w:tcPr>
          <w:p w:rsidR="00E83AA4" w:rsidRPr="00DB7B34" w:rsidRDefault="00E83AA4" w:rsidP="00385E11">
            <w:pPr>
              <w:pStyle w:val="142"/>
              <w:jc w:val="center"/>
              <w:rPr>
                <w:b/>
                <w:lang w:eastAsia="zh-HK"/>
              </w:rPr>
            </w:pPr>
            <w:r w:rsidRPr="00DB7B34">
              <w:rPr>
                <w:rFonts w:hint="eastAsia"/>
                <w:b/>
                <w:lang w:eastAsia="zh-HK"/>
              </w:rPr>
              <w:t>預算</w:t>
            </w:r>
          </w:p>
          <w:p w:rsidR="00E83AA4" w:rsidRPr="00DB7B34" w:rsidRDefault="00E83AA4" w:rsidP="00385E11">
            <w:pPr>
              <w:pStyle w:val="142"/>
              <w:jc w:val="center"/>
              <w:rPr>
                <w:b/>
              </w:rPr>
            </w:pPr>
            <w:r w:rsidRPr="00DB7B34">
              <w:rPr>
                <w:rFonts w:hint="eastAsia"/>
                <w:b/>
                <w:lang w:eastAsia="zh-HK"/>
              </w:rPr>
              <w:t>執行率</w:t>
            </w:r>
          </w:p>
        </w:tc>
      </w:tr>
      <w:tr w:rsidR="00E83AA4" w:rsidRPr="004468E8" w:rsidTr="00385E11">
        <w:trPr>
          <w:trHeight w:hRule="exact" w:val="454"/>
        </w:trPr>
        <w:tc>
          <w:tcPr>
            <w:tcW w:w="735" w:type="dxa"/>
            <w:shd w:val="clear" w:color="auto" w:fill="auto"/>
            <w:vAlign w:val="center"/>
          </w:tcPr>
          <w:p w:rsidR="00E83AA4" w:rsidRPr="004468E8" w:rsidRDefault="00E83AA4" w:rsidP="00385E11">
            <w:pPr>
              <w:pStyle w:val="142"/>
              <w:jc w:val="center"/>
            </w:pPr>
            <w:r w:rsidRPr="004468E8">
              <w:t>111</w:t>
            </w:r>
          </w:p>
        </w:tc>
        <w:tc>
          <w:tcPr>
            <w:tcW w:w="966" w:type="dxa"/>
            <w:shd w:val="clear" w:color="auto" w:fill="auto"/>
            <w:vAlign w:val="center"/>
          </w:tcPr>
          <w:p w:rsidR="00E83AA4" w:rsidRPr="004468E8" w:rsidRDefault="00E83AA4" w:rsidP="00385E11">
            <w:pPr>
              <w:pStyle w:val="142"/>
              <w:jc w:val="right"/>
            </w:pPr>
            <w:r w:rsidRPr="004468E8">
              <w:t>42</w:t>
            </w:r>
          </w:p>
        </w:tc>
        <w:tc>
          <w:tcPr>
            <w:tcW w:w="993" w:type="dxa"/>
            <w:vAlign w:val="center"/>
          </w:tcPr>
          <w:p w:rsidR="00E83AA4" w:rsidRPr="004468E8" w:rsidRDefault="00E83AA4" w:rsidP="00385E11">
            <w:pPr>
              <w:pStyle w:val="142"/>
              <w:jc w:val="right"/>
            </w:pPr>
            <w:r w:rsidRPr="004468E8">
              <w:t>17</w:t>
            </w:r>
          </w:p>
        </w:tc>
        <w:tc>
          <w:tcPr>
            <w:tcW w:w="1701" w:type="dxa"/>
            <w:vAlign w:val="center"/>
          </w:tcPr>
          <w:p w:rsidR="00E83AA4" w:rsidRPr="004468E8" w:rsidRDefault="00E83AA4" w:rsidP="00385E11">
            <w:pPr>
              <w:pStyle w:val="142"/>
              <w:jc w:val="right"/>
            </w:pPr>
            <w:r>
              <w:rPr>
                <w:rFonts w:hint="eastAsia"/>
              </w:rPr>
              <w:t>25</w:t>
            </w:r>
          </w:p>
        </w:tc>
        <w:tc>
          <w:tcPr>
            <w:tcW w:w="1683" w:type="dxa"/>
            <w:shd w:val="clear" w:color="auto" w:fill="auto"/>
            <w:vAlign w:val="center"/>
          </w:tcPr>
          <w:p w:rsidR="00E83AA4" w:rsidRPr="004468E8" w:rsidRDefault="00E83AA4" w:rsidP="00385E11">
            <w:pPr>
              <w:pStyle w:val="142"/>
              <w:jc w:val="right"/>
            </w:pPr>
            <w:r w:rsidRPr="004468E8">
              <w:t>-</w:t>
            </w:r>
          </w:p>
        </w:tc>
        <w:tc>
          <w:tcPr>
            <w:tcW w:w="1374" w:type="dxa"/>
            <w:shd w:val="clear" w:color="auto" w:fill="auto"/>
            <w:vAlign w:val="center"/>
          </w:tcPr>
          <w:p w:rsidR="00E83AA4" w:rsidRPr="004468E8" w:rsidRDefault="00E83AA4" w:rsidP="00385E11">
            <w:pPr>
              <w:pStyle w:val="142"/>
              <w:jc w:val="right"/>
            </w:pPr>
            <w:r w:rsidRPr="004468E8">
              <w:t>5,343</w:t>
            </w:r>
          </w:p>
        </w:tc>
        <w:tc>
          <w:tcPr>
            <w:tcW w:w="1160" w:type="dxa"/>
            <w:vAlign w:val="center"/>
          </w:tcPr>
          <w:p w:rsidR="00E83AA4" w:rsidRPr="004468E8" w:rsidRDefault="00E83AA4" w:rsidP="00385E11">
            <w:pPr>
              <w:pStyle w:val="142"/>
              <w:jc w:val="right"/>
            </w:pPr>
            <w:r>
              <w:rPr>
                <w:rFonts w:hint="eastAsia"/>
                <w:lang w:eastAsia="zh-HK"/>
              </w:rPr>
              <w:t>併決算</w:t>
            </w:r>
          </w:p>
        </w:tc>
      </w:tr>
      <w:tr w:rsidR="00E83AA4" w:rsidRPr="004468E8" w:rsidTr="00385E11">
        <w:trPr>
          <w:trHeight w:hRule="exact" w:val="454"/>
        </w:trPr>
        <w:tc>
          <w:tcPr>
            <w:tcW w:w="735" w:type="dxa"/>
            <w:shd w:val="clear" w:color="auto" w:fill="auto"/>
            <w:vAlign w:val="center"/>
          </w:tcPr>
          <w:p w:rsidR="00E83AA4" w:rsidRPr="004468E8" w:rsidRDefault="00E83AA4" w:rsidP="00385E11">
            <w:pPr>
              <w:pStyle w:val="142"/>
              <w:jc w:val="center"/>
            </w:pPr>
            <w:r w:rsidRPr="004468E8">
              <w:t>112</w:t>
            </w:r>
          </w:p>
        </w:tc>
        <w:tc>
          <w:tcPr>
            <w:tcW w:w="966" w:type="dxa"/>
            <w:shd w:val="clear" w:color="auto" w:fill="auto"/>
            <w:vAlign w:val="center"/>
          </w:tcPr>
          <w:p w:rsidR="00E83AA4" w:rsidRPr="004468E8" w:rsidRDefault="00E83AA4" w:rsidP="00385E11">
            <w:pPr>
              <w:pStyle w:val="142"/>
              <w:jc w:val="right"/>
            </w:pPr>
            <w:r w:rsidRPr="004468E8">
              <w:t>42</w:t>
            </w:r>
          </w:p>
        </w:tc>
        <w:tc>
          <w:tcPr>
            <w:tcW w:w="993" w:type="dxa"/>
            <w:vAlign w:val="center"/>
          </w:tcPr>
          <w:p w:rsidR="00E83AA4" w:rsidRPr="004468E8" w:rsidRDefault="00E83AA4" w:rsidP="00385E11">
            <w:pPr>
              <w:pStyle w:val="142"/>
              <w:jc w:val="right"/>
            </w:pPr>
            <w:r w:rsidRPr="004468E8">
              <w:t>29</w:t>
            </w:r>
          </w:p>
        </w:tc>
        <w:tc>
          <w:tcPr>
            <w:tcW w:w="1701" w:type="dxa"/>
            <w:vAlign w:val="center"/>
          </w:tcPr>
          <w:p w:rsidR="00E83AA4" w:rsidRPr="004468E8" w:rsidRDefault="00E83AA4" w:rsidP="00385E11">
            <w:pPr>
              <w:pStyle w:val="142"/>
              <w:jc w:val="right"/>
            </w:pPr>
            <w:r>
              <w:rPr>
                <w:rFonts w:hint="eastAsia"/>
              </w:rPr>
              <w:t>13</w:t>
            </w:r>
          </w:p>
        </w:tc>
        <w:tc>
          <w:tcPr>
            <w:tcW w:w="1683" w:type="dxa"/>
            <w:shd w:val="clear" w:color="auto" w:fill="auto"/>
            <w:vAlign w:val="center"/>
          </w:tcPr>
          <w:p w:rsidR="00E83AA4" w:rsidRPr="004468E8" w:rsidRDefault="00E83AA4" w:rsidP="00385E11">
            <w:pPr>
              <w:pStyle w:val="142"/>
              <w:jc w:val="right"/>
            </w:pPr>
            <w:r w:rsidRPr="004468E8">
              <w:t>43,760</w:t>
            </w:r>
          </w:p>
        </w:tc>
        <w:tc>
          <w:tcPr>
            <w:tcW w:w="1374" w:type="dxa"/>
            <w:shd w:val="clear" w:color="auto" w:fill="auto"/>
            <w:vAlign w:val="center"/>
          </w:tcPr>
          <w:p w:rsidR="00E83AA4" w:rsidRPr="004468E8" w:rsidRDefault="00E83AA4" w:rsidP="00385E11">
            <w:pPr>
              <w:pStyle w:val="142"/>
              <w:jc w:val="right"/>
            </w:pPr>
            <w:r w:rsidRPr="004468E8">
              <w:t>26,827</w:t>
            </w:r>
          </w:p>
        </w:tc>
        <w:tc>
          <w:tcPr>
            <w:tcW w:w="1160" w:type="dxa"/>
            <w:vAlign w:val="center"/>
          </w:tcPr>
          <w:p w:rsidR="00E83AA4" w:rsidRPr="004468E8" w:rsidRDefault="00E83AA4" w:rsidP="00385E11">
            <w:pPr>
              <w:pStyle w:val="142"/>
              <w:jc w:val="right"/>
            </w:pPr>
            <w:r>
              <w:rPr>
                <w:rFonts w:hint="eastAsia"/>
              </w:rPr>
              <w:t>61.3</w:t>
            </w:r>
          </w:p>
        </w:tc>
      </w:tr>
      <w:tr w:rsidR="00E83AA4" w:rsidRPr="004468E8" w:rsidTr="00385E11">
        <w:trPr>
          <w:trHeight w:hRule="exact" w:val="454"/>
        </w:trPr>
        <w:tc>
          <w:tcPr>
            <w:tcW w:w="735" w:type="dxa"/>
            <w:shd w:val="clear" w:color="auto" w:fill="auto"/>
            <w:vAlign w:val="center"/>
          </w:tcPr>
          <w:p w:rsidR="00E83AA4" w:rsidRPr="004468E8" w:rsidRDefault="00E83AA4" w:rsidP="00385E11">
            <w:pPr>
              <w:pStyle w:val="142"/>
              <w:jc w:val="center"/>
            </w:pPr>
            <w:r w:rsidRPr="004468E8">
              <w:t>113</w:t>
            </w:r>
          </w:p>
        </w:tc>
        <w:tc>
          <w:tcPr>
            <w:tcW w:w="966" w:type="dxa"/>
            <w:shd w:val="clear" w:color="auto" w:fill="auto"/>
            <w:vAlign w:val="center"/>
          </w:tcPr>
          <w:p w:rsidR="00E83AA4" w:rsidRPr="004468E8" w:rsidRDefault="00E83AA4" w:rsidP="00385E11">
            <w:pPr>
              <w:pStyle w:val="142"/>
              <w:jc w:val="right"/>
            </w:pPr>
            <w:r w:rsidRPr="004468E8">
              <w:t>42</w:t>
            </w:r>
          </w:p>
        </w:tc>
        <w:tc>
          <w:tcPr>
            <w:tcW w:w="993" w:type="dxa"/>
            <w:vAlign w:val="center"/>
          </w:tcPr>
          <w:p w:rsidR="00E83AA4" w:rsidRPr="004468E8" w:rsidRDefault="00E83AA4" w:rsidP="00385E11">
            <w:pPr>
              <w:pStyle w:val="142"/>
              <w:jc w:val="right"/>
            </w:pPr>
            <w:r w:rsidRPr="004468E8">
              <w:t>35</w:t>
            </w:r>
          </w:p>
        </w:tc>
        <w:tc>
          <w:tcPr>
            <w:tcW w:w="1701" w:type="dxa"/>
            <w:vAlign w:val="center"/>
          </w:tcPr>
          <w:p w:rsidR="00E83AA4" w:rsidRPr="004468E8" w:rsidRDefault="00E83AA4" w:rsidP="00385E11">
            <w:pPr>
              <w:pStyle w:val="142"/>
              <w:jc w:val="right"/>
            </w:pPr>
            <w:r>
              <w:rPr>
                <w:rFonts w:hint="eastAsia"/>
              </w:rPr>
              <w:t>7</w:t>
            </w:r>
          </w:p>
        </w:tc>
        <w:tc>
          <w:tcPr>
            <w:tcW w:w="1683" w:type="dxa"/>
            <w:shd w:val="clear" w:color="auto" w:fill="auto"/>
            <w:vAlign w:val="center"/>
          </w:tcPr>
          <w:p w:rsidR="00E83AA4" w:rsidRPr="004468E8" w:rsidRDefault="00E83AA4" w:rsidP="00385E11">
            <w:pPr>
              <w:pStyle w:val="142"/>
              <w:jc w:val="right"/>
            </w:pPr>
            <w:r w:rsidRPr="004468E8">
              <w:t>45,478</w:t>
            </w:r>
          </w:p>
        </w:tc>
        <w:tc>
          <w:tcPr>
            <w:tcW w:w="1374" w:type="dxa"/>
            <w:shd w:val="clear" w:color="auto" w:fill="auto"/>
            <w:vAlign w:val="center"/>
          </w:tcPr>
          <w:p w:rsidR="00E83AA4" w:rsidRPr="004468E8" w:rsidRDefault="00E83AA4" w:rsidP="00385E11">
            <w:pPr>
              <w:pStyle w:val="142"/>
              <w:jc w:val="right"/>
            </w:pPr>
            <w:r w:rsidRPr="004468E8">
              <w:t>37,157</w:t>
            </w:r>
          </w:p>
        </w:tc>
        <w:tc>
          <w:tcPr>
            <w:tcW w:w="1160" w:type="dxa"/>
            <w:vAlign w:val="center"/>
          </w:tcPr>
          <w:p w:rsidR="00E83AA4" w:rsidRPr="004468E8" w:rsidRDefault="00E83AA4" w:rsidP="00385E11">
            <w:pPr>
              <w:pStyle w:val="142"/>
              <w:jc w:val="right"/>
            </w:pPr>
            <w:r>
              <w:rPr>
                <w:rFonts w:hint="eastAsia"/>
              </w:rPr>
              <w:t>81.7</w:t>
            </w:r>
          </w:p>
        </w:tc>
      </w:tr>
    </w:tbl>
    <w:p w:rsidR="00E83AA4" w:rsidRDefault="00E83AA4" w:rsidP="00E83AA4">
      <w:pPr>
        <w:pStyle w:val="142"/>
        <w:rPr>
          <w:snapToGrid/>
        </w:rPr>
      </w:pPr>
      <w:r w:rsidRPr="00AD5A7E">
        <w:rPr>
          <w:rFonts w:hint="eastAsia"/>
          <w:snapToGrid/>
        </w:rPr>
        <w:t>資料來源：鐵道局提供；本中心整理。</w:t>
      </w:r>
    </w:p>
    <w:p w:rsidR="00E83AA4" w:rsidRDefault="00E83AA4" w:rsidP="00E83AA4">
      <w:pPr>
        <w:pStyle w:val="a4"/>
        <w:ind w:left="849" w:hanging="283"/>
      </w:pPr>
      <w:r>
        <w:rPr>
          <w:rFonts w:hint="eastAsia"/>
          <w:b/>
        </w:rPr>
        <w:t>(</w:t>
      </w:r>
      <w:r>
        <w:rPr>
          <w:rFonts w:hint="eastAsia"/>
          <w:b/>
          <w:lang w:eastAsia="zh-HK"/>
        </w:rPr>
        <w:t>二</w:t>
      </w:r>
      <w:r>
        <w:rPr>
          <w:rFonts w:hint="eastAsia"/>
          <w:b/>
        </w:rPr>
        <w:t>)</w:t>
      </w:r>
      <w:r w:rsidRPr="00437842">
        <w:rPr>
          <w:rFonts w:hint="eastAsia"/>
          <w:b/>
        </w:rPr>
        <w:t>對受檢機關</w:t>
      </w:r>
      <w:r>
        <w:rPr>
          <w:rFonts w:hint="eastAsia"/>
          <w:b/>
          <w:lang w:eastAsia="zh-HK"/>
        </w:rPr>
        <w:t>檢查結果</w:t>
      </w:r>
      <w:r w:rsidRPr="00437842">
        <w:rPr>
          <w:rFonts w:hint="eastAsia"/>
          <w:b/>
        </w:rPr>
        <w:t>之追蹤控管機制</w:t>
      </w:r>
      <w:r>
        <w:rPr>
          <w:rFonts w:hint="eastAsia"/>
          <w:b/>
          <w:lang w:eastAsia="zh-HK"/>
        </w:rPr>
        <w:t>容待強化</w:t>
      </w:r>
    </w:p>
    <w:p w:rsidR="00E83AA4" w:rsidRDefault="00E83AA4" w:rsidP="00E83AA4">
      <w:pPr>
        <w:pStyle w:val="21"/>
        <w:ind w:left="850" w:firstLine="566"/>
      </w:pPr>
      <w:r>
        <w:rPr>
          <w:rFonts w:hint="eastAsia"/>
          <w:lang w:eastAsia="zh-HK"/>
        </w:rPr>
        <w:t>據鐵道局說明</w:t>
      </w:r>
      <w:r>
        <w:rPr>
          <w:rFonts w:hint="eastAsia"/>
        </w:rPr>
        <w:t>，檢查員主要執行定期與不定期檢查，分工涵蓋運務、機務、工務及電務等領域，並於事故發生時參與調查與後續監理作業，</w:t>
      </w:r>
      <w:r>
        <w:rPr>
          <w:rFonts w:hint="eastAsia"/>
          <w:lang w:eastAsia="zh-HK"/>
        </w:rPr>
        <w:t>並將檢查結果列為違法</w:t>
      </w:r>
      <w:r>
        <w:rPr>
          <w:rFonts w:hint="eastAsia"/>
        </w:rPr>
        <w:t>、</w:t>
      </w:r>
      <w:r>
        <w:rPr>
          <w:rFonts w:hint="eastAsia"/>
          <w:lang w:eastAsia="zh-HK"/>
        </w:rPr>
        <w:t>缺失</w:t>
      </w:r>
      <w:r>
        <w:rPr>
          <w:rFonts w:hint="eastAsia"/>
        </w:rPr>
        <w:t>、</w:t>
      </w:r>
      <w:r>
        <w:rPr>
          <w:rFonts w:hint="eastAsia"/>
          <w:lang w:eastAsia="zh-HK"/>
        </w:rPr>
        <w:t>應改/觀察</w:t>
      </w:r>
      <w:r>
        <w:rPr>
          <w:rFonts w:hint="eastAsia"/>
        </w:rPr>
        <w:t>、</w:t>
      </w:r>
      <w:r>
        <w:rPr>
          <w:rFonts w:hint="eastAsia"/>
          <w:lang w:eastAsia="zh-HK"/>
        </w:rPr>
        <w:t>建議等</w:t>
      </w:r>
      <w:r>
        <w:rPr>
          <w:rFonts w:hint="eastAsia"/>
        </w:rPr>
        <w:t>4</w:t>
      </w:r>
      <w:r>
        <w:rPr>
          <w:rFonts w:hint="eastAsia"/>
          <w:lang w:eastAsia="zh-HK"/>
        </w:rPr>
        <w:t>類別</w:t>
      </w:r>
      <w:r>
        <w:rPr>
          <w:rFonts w:hint="eastAsia"/>
        </w:rPr>
        <w:t>，</w:t>
      </w:r>
      <w:r>
        <w:rPr>
          <w:rFonts w:hint="eastAsia"/>
          <w:lang w:eastAsia="zh-HK"/>
        </w:rPr>
        <w:t>後續並追蹤受檢查單位之改善情形</w:t>
      </w:r>
      <w:r>
        <w:rPr>
          <w:rFonts w:hint="eastAsia"/>
        </w:rPr>
        <w:t>，</w:t>
      </w:r>
      <w:r>
        <w:rPr>
          <w:rFonts w:hint="eastAsia"/>
          <w:lang w:eastAsia="zh-HK"/>
        </w:rPr>
        <w:t>惟審計部</w:t>
      </w:r>
      <w:r>
        <w:rPr>
          <w:rFonts w:hint="eastAsia"/>
        </w:rPr>
        <w:t>113</w:t>
      </w:r>
      <w:r>
        <w:rPr>
          <w:rFonts w:hint="eastAsia"/>
          <w:lang w:eastAsia="zh-HK"/>
        </w:rPr>
        <w:t>年度中央政府總預算決算審核報告指出</w:t>
      </w:r>
      <w:r>
        <w:rPr>
          <w:rStyle w:val="af7"/>
          <w:lang w:eastAsia="zh-HK"/>
        </w:rPr>
        <w:footnoteReference w:id="2"/>
      </w:r>
      <w:r>
        <w:rPr>
          <w:rFonts w:hint="eastAsia"/>
        </w:rPr>
        <w:t>：「鐵道局陸續聘用檢查員增加檢查人力，並提升檢查頻率及深度，惟歷年依法裁</w:t>
      </w:r>
      <w:r>
        <w:rPr>
          <w:rFonts w:hint="eastAsia"/>
        </w:rPr>
        <w:lastRenderedPageBreak/>
        <w:t>處案件僅4件，且針對鐵路機構逾1年以上仍未改善及屢經通知改進之檢查項目，未妥為分析癥結原因，適時協助或依法裁處，允宜妥為運用檢查人力，提升監理強度，以發揮增設檢查員應有之效益」，顯示</w:t>
      </w:r>
      <w:r>
        <w:rPr>
          <w:rFonts w:hint="eastAsia"/>
          <w:lang w:eastAsia="zh-HK"/>
        </w:rPr>
        <w:t>鐵道局未落實對受檢機關之追蹤控管</w:t>
      </w:r>
      <w:r>
        <w:rPr>
          <w:rFonts w:hint="eastAsia"/>
        </w:rPr>
        <w:t>，</w:t>
      </w:r>
      <w:r>
        <w:rPr>
          <w:rFonts w:hint="eastAsia"/>
          <w:lang w:eastAsia="zh-HK"/>
        </w:rPr>
        <w:t>容待檢討強化檢查員之執行效能</w:t>
      </w:r>
      <w:r>
        <w:rPr>
          <w:rFonts w:hint="eastAsia"/>
        </w:rPr>
        <w:t>。</w:t>
      </w:r>
    </w:p>
    <w:p w:rsidR="00E83AA4" w:rsidRPr="004468E8" w:rsidRDefault="00E83AA4" w:rsidP="00E83AA4">
      <w:pPr>
        <w:ind w:left="566" w:firstLine="566"/>
      </w:pPr>
      <w:r>
        <w:rPr>
          <w:rFonts w:hint="eastAsia"/>
        </w:rPr>
        <w:t>綜上，</w:t>
      </w:r>
      <w:r>
        <w:rPr>
          <w:rFonts w:hint="eastAsia"/>
          <w:lang w:eastAsia="zh-HK"/>
        </w:rPr>
        <w:t>為</w:t>
      </w:r>
      <w:r w:rsidRPr="0040333B">
        <w:rPr>
          <w:rFonts w:hint="eastAsia"/>
        </w:rPr>
        <w:t>強化鐵路監理作業</w:t>
      </w:r>
      <w:r>
        <w:rPr>
          <w:rFonts w:hint="eastAsia"/>
        </w:rPr>
        <w:t>，</w:t>
      </w:r>
      <w:r w:rsidRPr="00437842">
        <w:rPr>
          <w:rFonts w:hint="eastAsia"/>
        </w:rPr>
        <w:t>鐵道局</w:t>
      </w:r>
      <w:r>
        <w:rPr>
          <w:rFonts w:hint="eastAsia"/>
          <w:lang w:eastAsia="zh-HK"/>
        </w:rPr>
        <w:t>爰進用</w:t>
      </w:r>
      <w:r w:rsidRPr="00437842">
        <w:rPr>
          <w:rFonts w:hint="eastAsia"/>
        </w:rPr>
        <w:t>檢查員</w:t>
      </w:r>
      <w:r>
        <w:rPr>
          <w:rFonts w:hint="eastAsia"/>
          <w:lang w:eastAsia="zh-HK"/>
        </w:rPr>
        <w:t>辦理相關業務</w:t>
      </w:r>
      <w:r>
        <w:rPr>
          <w:rFonts w:hint="eastAsia"/>
        </w:rPr>
        <w:t>，</w:t>
      </w:r>
      <w:r>
        <w:rPr>
          <w:rFonts w:hint="eastAsia"/>
          <w:lang w:eastAsia="zh-HK"/>
        </w:rPr>
        <w:t>惟</w:t>
      </w:r>
      <w:r>
        <w:rPr>
          <w:rFonts w:hint="eastAsia"/>
        </w:rPr>
        <w:t>111</w:t>
      </w:r>
      <w:r>
        <w:rPr>
          <w:rFonts w:hint="eastAsia"/>
          <w:lang w:eastAsia="zh-HK"/>
        </w:rPr>
        <w:t>至</w:t>
      </w:r>
      <w:r>
        <w:rPr>
          <w:rFonts w:hint="eastAsia"/>
        </w:rPr>
        <w:t>113</w:t>
      </w:r>
      <w:r>
        <w:rPr>
          <w:rFonts w:hint="eastAsia"/>
          <w:lang w:eastAsia="zh-HK"/>
        </w:rPr>
        <w:t>年度決算</w:t>
      </w:r>
      <w:r w:rsidRPr="00437842">
        <w:rPr>
          <w:rFonts w:hint="eastAsia"/>
        </w:rPr>
        <w:t>人數</w:t>
      </w:r>
      <w:r>
        <w:rPr>
          <w:rFonts w:hint="eastAsia"/>
          <w:lang w:eastAsia="zh-HK"/>
        </w:rPr>
        <w:t>均未</w:t>
      </w:r>
      <w:r w:rsidRPr="00437842">
        <w:rPr>
          <w:rFonts w:hint="eastAsia"/>
        </w:rPr>
        <w:t>達預算員額，</w:t>
      </w:r>
      <w:r>
        <w:rPr>
          <w:rFonts w:hint="eastAsia"/>
          <w:lang w:eastAsia="zh-HK"/>
        </w:rPr>
        <w:t>允宜衡酌實際人力需求覈</w:t>
      </w:r>
      <w:r w:rsidRPr="00437842">
        <w:rPr>
          <w:rFonts w:hint="eastAsia"/>
        </w:rPr>
        <w:t>實編列</w:t>
      </w:r>
      <w:r>
        <w:rPr>
          <w:rFonts w:hint="eastAsia"/>
          <w:lang w:eastAsia="zh-HK"/>
        </w:rPr>
        <w:t>預算</w:t>
      </w:r>
      <w:r>
        <w:rPr>
          <w:rFonts w:hint="eastAsia"/>
        </w:rPr>
        <w:t>。</w:t>
      </w:r>
      <w:r>
        <w:rPr>
          <w:rFonts w:hint="eastAsia"/>
          <w:lang w:eastAsia="zh-HK"/>
        </w:rPr>
        <w:t>另檢查員於執行鐵路檢查業務時</w:t>
      </w:r>
      <w:r>
        <w:rPr>
          <w:rFonts w:hint="eastAsia"/>
        </w:rPr>
        <w:t>，</w:t>
      </w:r>
      <w:r>
        <w:rPr>
          <w:rFonts w:hint="eastAsia"/>
          <w:lang w:eastAsia="zh-HK"/>
        </w:rPr>
        <w:t>存有</w:t>
      </w:r>
      <w:r w:rsidRPr="0040333B">
        <w:rPr>
          <w:rFonts w:hint="eastAsia"/>
          <w:lang w:eastAsia="zh-HK"/>
        </w:rPr>
        <w:t>未落實對受檢機關之追蹤控管</w:t>
      </w:r>
      <w:r>
        <w:rPr>
          <w:rFonts w:hint="eastAsia"/>
          <w:lang w:eastAsia="zh-HK"/>
        </w:rPr>
        <w:t>等情事</w:t>
      </w:r>
      <w:r>
        <w:rPr>
          <w:rFonts w:hint="eastAsia"/>
        </w:rPr>
        <w:t>，</w:t>
      </w:r>
      <w:r>
        <w:rPr>
          <w:rFonts w:hint="eastAsia"/>
          <w:lang w:eastAsia="zh-HK"/>
        </w:rPr>
        <w:t>允宜持續精進改善</w:t>
      </w:r>
      <w:r>
        <w:rPr>
          <w:rFonts w:hint="eastAsia"/>
        </w:rPr>
        <w:t>，</w:t>
      </w:r>
      <w:r>
        <w:rPr>
          <w:rFonts w:hint="eastAsia"/>
          <w:lang w:eastAsia="zh-HK"/>
        </w:rPr>
        <w:t>並</w:t>
      </w:r>
      <w:r w:rsidRPr="007D641D">
        <w:rPr>
          <w:rFonts w:hint="eastAsia"/>
        </w:rPr>
        <w:t>賡續檢討</w:t>
      </w:r>
      <w:r>
        <w:rPr>
          <w:rFonts w:hint="eastAsia"/>
          <w:lang w:eastAsia="zh-HK"/>
        </w:rPr>
        <w:t>將部分鐵路</w:t>
      </w:r>
      <w:r w:rsidRPr="007D641D">
        <w:rPr>
          <w:rFonts w:hint="eastAsia"/>
        </w:rPr>
        <w:t>監理檢查事務委外辦理之可行性</w:t>
      </w:r>
      <w:r>
        <w:rPr>
          <w:rFonts w:hint="eastAsia"/>
        </w:rPr>
        <w:t>，</w:t>
      </w:r>
      <w:r>
        <w:rPr>
          <w:rFonts w:hint="eastAsia"/>
          <w:lang w:eastAsia="zh-HK"/>
        </w:rPr>
        <w:t>俾</w:t>
      </w:r>
      <w:r w:rsidRPr="00DB7B34">
        <w:rPr>
          <w:rFonts w:hint="eastAsia"/>
        </w:rPr>
        <w:t>落實</w:t>
      </w:r>
      <w:r>
        <w:rPr>
          <w:rFonts w:hint="eastAsia"/>
        </w:rPr>
        <w:t>鐵路監理作業，進而保障</w:t>
      </w:r>
      <w:r>
        <w:rPr>
          <w:rFonts w:hint="eastAsia"/>
          <w:lang w:eastAsia="zh-HK"/>
        </w:rPr>
        <w:t>鐵路</w:t>
      </w:r>
      <w:r>
        <w:rPr>
          <w:rFonts w:hint="eastAsia"/>
        </w:rPr>
        <w:t>公共運輸安全。</w:t>
      </w:r>
    </w:p>
    <w:sectPr w:rsidR="00E83AA4" w:rsidRPr="004468E8" w:rsidSect="00F81E5B">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331" w:rsidRDefault="000A7331" w:rsidP="009B732E">
      <w:pPr>
        <w:spacing w:line="240" w:lineRule="auto"/>
        <w:ind w:left="560" w:firstLine="560"/>
      </w:pPr>
      <w:r>
        <w:separator/>
      </w:r>
    </w:p>
  </w:endnote>
  <w:endnote w:type="continuationSeparator" w:id="0">
    <w:p w:rsidR="000A7331" w:rsidRDefault="000A7331"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1C70D2">
    <w:pPr>
      <w:pStyle w:val="af1"/>
      <w:tabs>
        <w:tab w:val="clear" w:pos="4153"/>
        <w:tab w:val="clear" w:pos="8306"/>
      </w:tabs>
      <w:ind w:leftChars="0" w:left="0" w:firstLineChars="0" w:firstLine="0"/>
      <w:jc w:val="center"/>
    </w:pPr>
    <w:r>
      <w:fldChar w:fldCharType="begin"/>
    </w:r>
    <w:r>
      <w:instrText>PAGE   \* MERGEFORMAT</w:instrText>
    </w:r>
    <w:r>
      <w:fldChar w:fldCharType="separate"/>
    </w:r>
    <w:r w:rsidR="00734386" w:rsidRPr="00734386">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331" w:rsidRDefault="000A7331" w:rsidP="007737EA">
      <w:pPr>
        <w:spacing w:line="240" w:lineRule="auto"/>
        <w:ind w:left="560" w:firstLine="560"/>
      </w:pPr>
      <w:r>
        <w:separator/>
      </w:r>
    </w:p>
  </w:footnote>
  <w:footnote w:type="continuationSeparator" w:id="0">
    <w:p w:rsidR="000A7331" w:rsidRDefault="000A7331" w:rsidP="009B732E">
      <w:pPr>
        <w:spacing w:line="240" w:lineRule="auto"/>
        <w:ind w:left="560" w:firstLine="560"/>
      </w:pPr>
      <w:r>
        <w:continuationSeparator/>
      </w:r>
    </w:p>
  </w:footnote>
  <w:footnote w:id="1">
    <w:p w:rsidR="00E83AA4" w:rsidRDefault="00E83AA4" w:rsidP="00E83AA4">
      <w:pPr>
        <w:pStyle w:val="142"/>
        <w:ind w:left="141" w:hangingChars="58" w:hanging="141"/>
        <w:jc w:val="both"/>
      </w:pPr>
      <w:r>
        <w:rPr>
          <w:rStyle w:val="af7"/>
        </w:rPr>
        <w:footnoteRef/>
      </w:r>
      <w:r w:rsidR="00E20817" w:rsidRPr="003421FE">
        <w:rPr>
          <w:rFonts w:hint="eastAsia"/>
          <w:sz w:val="12"/>
          <w:szCs w:val="12"/>
        </w:rPr>
        <w:t xml:space="preserve">　</w:t>
      </w:r>
      <w:r w:rsidRPr="00784D11">
        <w:rPr>
          <w:rFonts w:hint="eastAsia"/>
        </w:rPr>
        <w:t>行政院110年11月間同意</w:t>
      </w:r>
      <w:r>
        <w:rPr>
          <w:rFonts w:hint="eastAsia"/>
          <w:lang w:eastAsia="zh-HK"/>
        </w:rPr>
        <w:t>函略以</w:t>
      </w:r>
      <w:r>
        <w:rPr>
          <w:rFonts w:hint="eastAsia"/>
        </w:rPr>
        <w:t>：「同意核增貴部鐵道局（鐵道發展基金）110年聘用預算員額42人，聘用期限至114年12月31日止，後續應視鐵路行車安全改善執行成效，或於鐵路法修正後評估將檢查事務委託其他機關（團體）辦理之可行性，滾動調整用人期限或需用人數。」</w:t>
      </w:r>
    </w:p>
    <w:p w:rsidR="00E83AA4" w:rsidRPr="00784D11" w:rsidRDefault="00E83AA4" w:rsidP="00E83AA4">
      <w:pPr>
        <w:pStyle w:val="142"/>
        <w:ind w:leftChars="50" w:left="142"/>
        <w:jc w:val="both"/>
      </w:pPr>
      <w:r w:rsidRPr="00784D11">
        <w:rPr>
          <w:rFonts w:hint="eastAsia"/>
        </w:rPr>
        <w:t>行政院於114年8月間</w:t>
      </w:r>
      <w:r>
        <w:rPr>
          <w:rFonts w:hint="eastAsia"/>
          <w:lang w:eastAsia="zh-HK"/>
        </w:rPr>
        <w:t>同意函略以</w:t>
      </w:r>
      <w:r>
        <w:rPr>
          <w:rFonts w:hint="eastAsia"/>
        </w:rPr>
        <w:t>：「為利業務推動及精實用人，請督導鐵道局賡續檢討監理檢查事務涉及財務、會計、財產實況等委外辦理，至涉及專業性檢查部分，請依智慧鐵道結構感測、監控及維護之發展運用進程，滾動檢討其類別、辦理必要性及辦理方式等精進空間，以及評估將部分檢查工作請財團法人鐵道技術研究及驗證中心技術支援或委託辦理，並請依前開檢討結果及督促鐵路機構建立內部安全管理系統等情形，綜合評估用人期限或需用人數。」</w:t>
      </w:r>
    </w:p>
  </w:footnote>
  <w:footnote w:id="2">
    <w:p w:rsidR="00E83AA4" w:rsidRDefault="00E83AA4" w:rsidP="00E83AA4">
      <w:pPr>
        <w:pStyle w:val="142"/>
        <w:ind w:left="182" w:hangingChars="75" w:hanging="182"/>
        <w:jc w:val="both"/>
        <w:rPr>
          <w:rFonts w:hint="eastAsia"/>
        </w:rPr>
      </w:pPr>
      <w:r>
        <w:rPr>
          <w:rStyle w:val="af7"/>
        </w:rPr>
        <w:footnoteRef/>
      </w:r>
      <w:r>
        <w:t xml:space="preserve"> </w:t>
      </w:r>
      <w:r>
        <w:rPr>
          <w:rFonts w:hint="eastAsia"/>
          <w:lang w:eastAsia="zh-HK"/>
        </w:rPr>
        <w:t>審計部</w:t>
      </w:r>
      <w:r w:rsidRPr="007B2678">
        <w:rPr>
          <w:rFonts w:hint="eastAsia"/>
        </w:rPr>
        <w:t>113年度中央政府總決算附屬單位決算及綜計表審核報告_非營業部分</w:t>
      </w:r>
      <w:r>
        <w:rPr>
          <w:rFonts w:hint="eastAsia"/>
        </w:rPr>
        <w:t>，</w:t>
      </w:r>
      <w:r>
        <w:rPr>
          <w:rFonts w:hint="eastAsia"/>
          <w:lang w:eastAsia="zh-HK"/>
        </w:rPr>
        <w:t>頁乙</w:t>
      </w:r>
      <w:r>
        <w:rPr>
          <w:rFonts w:hint="eastAsia"/>
        </w:rPr>
        <w:t>-114</w:t>
      </w:r>
      <w:r>
        <w:rPr>
          <w:rFonts w:hint="eastAsia"/>
          <w:lang w:eastAsia="zh-HK"/>
        </w:rPr>
        <w:t>至</w:t>
      </w:r>
      <w:r>
        <w:rPr>
          <w:rFonts w:hint="eastAsia"/>
        </w:rPr>
        <w:t>115。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Pr="00A87261" w:rsidRDefault="005606FB" w:rsidP="003C416E">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7"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8"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0"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21"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2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6"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28"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2"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32"/>
  </w:num>
  <w:num w:numId="2">
    <w:abstractNumId w:val="11"/>
  </w:num>
  <w:num w:numId="3">
    <w:abstractNumId w:val="14"/>
  </w:num>
  <w:num w:numId="4">
    <w:abstractNumId w:val="7"/>
  </w:num>
  <w:num w:numId="5">
    <w:abstractNumId w:val="26"/>
  </w:num>
  <w:num w:numId="6">
    <w:abstractNumId w:val="2"/>
  </w:num>
  <w:num w:numId="7">
    <w:abstractNumId w:val="8"/>
  </w:num>
  <w:num w:numId="8">
    <w:abstractNumId w:val="12"/>
  </w:num>
  <w:num w:numId="9">
    <w:abstractNumId w:val="27"/>
  </w:num>
  <w:num w:numId="10">
    <w:abstractNumId w:val="21"/>
  </w:num>
  <w:num w:numId="11">
    <w:abstractNumId w:val="28"/>
  </w:num>
  <w:num w:numId="12">
    <w:abstractNumId w:val="16"/>
  </w:num>
  <w:num w:numId="13">
    <w:abstractNumId w:val="4"/>
  </w:num>
  <w:num w:numId="14">
    <w:abstractNumId w:val="30"/>
  </w:num>
  <w:num w:numId="15">
    <w:abstractNumId w:val="17"/>
  </w:num>
  <w:num w:numId="16">
    <w:abstractNumId w:val="19"/>
  </w:num>
  <w:num w:numId="17">
    <w:abstractNumId w:val="25"/>
  </w:num>
  <w:num w:numId="18">
    <w:abstractNumId w:val="13"/>
  </w:num>
  <w:num w:numId="19">
    <w:abstractNumId w:val="6"/>
  </w:num>
  <w:num w:numId="20">
    <w:abstractNumId w:val="9"/>
  </w:num>
  <w:num w:numId="21">
    <w:abstractNumId w:val="18"/>
  </w:num>
  <w:num w:numId="22">
    <w:abstractNumId w:val="3"/>
  </w:num>
  <w:num w:numId="23">
    <w:abstractNumId w:val="1"/>
  </w:num>
  <w:num w:numId="24">
    <w:abstractNumId w:val="10"/>
  </w:num>
  <w:num w:numId="25">
    <w:abstractNumId w:val="5"/>
  </w:num>
  <w:num w:numId="26">
    <w:abstractNumId w:val="23"/>
  </w:num>
  <w:num w:numId="27">
    <w:abstractNumId w:val="29"/>
  </w:num>
  <w:num w:numId="28">
    <w:abstractNumId w:val="24"/>
  </w:num>
  <w:num w:numId="29">
    <w:abstractNumId w:val="15"/>
  </w:num>
  <w:num w:numId="30">
    <w:abstractNumId w:val="31"/>
  </w:num>
  <w:num w:numId="31">
    <w:abstractNumId w:val="20"/>
  </w:num>
  <w:num w:numId="32">
    <w:abstractNumId w:val="22"/>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fillcolor="white" stroke="f">
      <v:fill color="white" type="pattern"/>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F2"/>
    <w:rsid w:val="00002787"/>
    <w:rsid w:val="00002DD9"/>
    <w:rsid w:val="00003525"/>
    <w:rsid w:val="0000371F"/>
    <w:rsid w:val="000043C0"/>
    <w:rsid w:val="0000456F"/>
    <w:rsid w:val="00005B39"/>
    <w:rsid w:val="00005CC7"/>
    <w:rsid w:val="00007570"/>
    <w:rsid w:val="00007880"/>
    <w:rsid w:val="00007ED8"/>
    <w:rsid w:val="00010ADF"/>
    <w:rsid w:val="000139EA"/>
    <w:rsid w:val="000145F7"/>
    <w:rsid w:val="0001480F"/>
    <w:rsid w:val="00015170"/>
    <w:rsid w:val="000155E2"/>
    <w:rsid w:val="000157DF"/>
    <w:rsid w:val="00015C65"/>
    <w:rsid w:val="00015FCD"/>
    <w:rsid w:val="000165FF"/>
    <w:rsid w:val="00016853"/>
    <w:rsid w:val="00017E8D"/>
    <w:rsid w:val="0002038C"/>
    <w:rsid w:val="000204A0"/>
    <w:rsid w:val="00020785"/>
    <w:rsid w:val="00021E97"/>
    <w:rsid w:val="00022E0B"/>
    <w:rsid w:val="0002304C"/>
    <w:rsid w:val="00023DC4"/>
    <w:rsid w:val="000244EF"/>
    <w:rsid w:val="00025641"/>
    <w:rsid w:val="0002638D"/>
    <w:rsid w:val="00026D1E"/>
    <w:rsid w:val="00027913"/>
    <w:rsid w:val="00027E5B"/>
    <w:rsid w:val="0003005B"/>
    <w:rsid w:val="000324A9"/>
    <w:rsid w:val="000329AF"/>
    <w:rsid w:val="0003403A"/>
    <w:rsid w:val="000341E9"/>
    <w:rsid w:val="00034386"/>
    <w:rsid w:val="0003594B"/>
    <w:rsid w:val="000362D5"/>
    <w:rsid w:val="00037FBE"/>
    <w:rsid w:val="000407AF"/>
    <w:rsid w:val="00040C7D"/>
    <w:rsid w:val="000419E1"/>
    <w:rsid w:val="000428CF"/>
    <w:rsid w:val="000429B0"/>
    <w:rsid w:val="00043C40"/>
    <w:rsid w:val="0004455B"/>
    <w:rsid w:val="000445AA"/>
    <w:rsid w:val="000453BD"/>
    <w:rsid w:val="00045A50"/>
    <w:rsid w:val="0004675A"/>
    <w:rsid w:val="00047268"/>
    <w:rsid w:val="00047572"/>
    <w:rsid w:val="00047ACB"/>
    <w:rsid w:val="0005126B"/>
    <w:rsid w:val="00051E88"/>
    <w:rsid w:val="00052124"/>
    <w:rsid w:val="00052454"/>
    <w:rsid w:val="00053FA9"/>
    <w:rsid w:val="0005501E"/>
    <w:rsid w:val="00056734"/>
    <w:rsid w:val="00060865"/>
    <w:rsid w:val="0006106C"/>
    <w:rsid w:val="000615CD"/>
    <w:rsid w:val="00062183"/>
    <w:rsid w:val="00062E71"/>
    <w:rsid w:val="00063B1D"/>
    <w:rsid w:val="00063EA7"/>
    <w:rsid w:val="00063F5D"/>
    <w:rsid w:val="000647BF"/>
    <w:rsid w:val="00064CA1"/>
    <w:rsid w:val="000652CD"/>
    <w:rsid w:val="000664B4"/>
    <w:rsid w:val="000677DF"/>
    <w:rsid w:val="00067A0D"/>
    <w:rsid w:val="00067F6D"/>
    <w:rsid w:val="000702D0"/>
    <w:rsid w:val="000713A2"/>
    <w:rsid w:val="000719A9"/>
    <w:rsid w:val="00075DA0"/>
    <w:rsid w:val="00075FE9"/>
    <w:rsid w:val="000771B6"/>
    <w:rsid w:val="000773D7"/>
    <w:rsid w:val="00080748"/>
    <w:rsid w:val="0008078C"/>
    <w:rsid w:val="0008097F"/>
    <w:rsid w:val="000825D0"/>
    <w:rsid w:val="00082DD1"/>
    <w:rsid w:val="000831A4"/>
    <w:rsid w:val="00084CA2"/>
    <w:rsid w:val="00084E31"/>
    <w:rsid w:val="0008684B"/>
    <w:rsid w:val="0008722E"/>
    <w:rsid w:val="00087881"/>
    <w:rsid w:val="00087D1B"/>
    <w:rsid w:val="000901C7"/>
    <w:rsid w:val="00090B84"/>
    <w:rsid w:val="00090B97"/>
    <w:rsid w:val="0009174A"/>
    <w:rsid w:val="0009190C"/>
    <w:rsid w:val="00091E68"/>
    <w:rsid w:val="000921D5"/>
    <w:rsid w:val="000934EF"/>
    <w:rsid w:val="00093CC8"/>
    <w:rsid w:val="00094551"/>
    <w:rsid w:val="00094BF7"/>
    <w:rsid w:val="00095DC8"/>
    <w:rsid w:val="00096C1F"/>
    <w:rsid w:val="00097B73"/>
    <w:rsid w:val="00097F88"/>
    <w:rsid w:val="000A12EE"/>
    <w:rsid w:val="000A1B87"/>
    <w:rsid w:val="000A20D7"/>
    <w:rsid w:val="000A2AF4"/>
    <w:rsid w:val="000A2B9C"/>
    <w:rsid w:val="000A3005"/>
    <w:rsid w:val="000A32C3"/>
    <w:rsid w:val="000A3443"/>
    <w:rsid w:val="000A3D18"/>
    <w:rsid w:val="000A3D3F"/>
    <w:rsid w:val="000A42E2"/>
    <w:rsid w:val="000A44F7"/>
    <w:rsid w:val="000A4698"/>
    <w:rsid w:val="000A52F3"/>
    <w:rsid w:val="000A5EFD"/>
    <w:rsid w:val="000A6A4C"/>
    <w:rsid w:val="000A6D6F"/>
    <w:rsid w:val="000A7331"/>
    <w:rsid w:val="000A74B9"/>
    <w:rsid w:val="000A7A97"/>
    <w:rsid w:val="000B0A19"/>
    <w:rsid w:val="000B0B99"/>
    <w:rsid w:val="000B0CF3"/>
    <w:rsid w:val="000B1B49"/>
    <w:rsid w:val="000B1D11"/>
    <w:rsid w:val="000B390E"/>
    <w:rsid w:val="000B43EC"/>
    <w:rsid w:val="000B4AD1"/>
    <w:rsid w:val="000B4DC5"/>
    <w:rsid w:val="000B4E5E"/>
    <w:rsid w:val="000B65F1"/>
    <w:rsid w:val="000B66A7"/>
    <w:rsid w:val="000B793B"/>
    <w:rsid w:val="000B7C28"/>
    <w:rsid w:val="000C1A21"/>
    <w:rsid w:val="000C3385"/>
    <w:rsid w:val="000C3928"/>
    <w:rsid w:val="000C3A87"/>
    <w:rsid w:val="000C6234"/>
    <w:rsid w:val="000C630C"/>
    <w:rsid w:val="000C785B"/>
    <w:rsid w:val="000D0414"/>
    <w:rsid w:val="000D0583"/>
    <w:rsid w:val="000D096D"/>
    <w:rsid w:val="000D17C0"/>
    <w:rsid w:val="000D2021"/>
    <w:rsid w:val="000D293F"/>
    <w:rsid w:val="000D2ACB"/>
    <w:rsid w:val="000D3754"/>
    <w:rsid w:val="000D5522"/>
    <w:rsid w:val="000D5AE3"/>
    <w:rsid w:val="000D5ECD"/>
    <w:rsid w:val="000D6038"/>
    <w:rsid w:val="000D6622"/>
    <w:rsid w:val="000D688C"/>
    <w:rsid w:val="000D737C"/>
    <w:rsid w:val="000D7DFE"/>
    <w:rsid w:val="000E0715"/>
    <w:rsid w:val="000E0B44"/>
    <w:rsid w:val="000E0E30"/>
    <w:rsid w:val="000E0E95"/>
    <w:rsid w:val="000E1805"/>
    <w:rsid w:val="000E2E30"/>
    <w:rsid w:val="000E3477"/>
    <w:rsid w:val="000E37EE"/>
    <w:rsid w:val="000E47C5"/>
    <w:rsid w:val="000E48DF"/>
    <w:rsid w:val="000E4BC4"/>
    <w:rsid w:val="000E5514"/>
    <w:rsid w:val="000E568B"/>
    <w:rsid w:val="000E5F4A"/>
    <w:rsid w:val="000E663A"/>
    <w:rsid w:val="000E6659"/>
    <w:rsid w:val="000E67E4"/>
    <w:rsid w:val="000F05F7"/>
    <w:rsid w:val="000F1315"/>
    <w:rsid w:val="000F1FA7"/>
    <w:rsid w:val="000F2896"/>
    <w:rsid w:val="000F4BD0"/>
    <w:rsid w:val="000F57AF"/>
    <w:rsid w:val="000F649E"/>
    <w:rsid w:val="000F6585"/>
    <w:rsid w:val="00100AA5"/>
    <w:rsid w:val="00102022"/>
    <w:rsid w:val="00102EB8"/>
    <w:rsid w:val="001039EA"/>
    <w:rsid w:val="00103ADF"/>
    <w:rsid w:val="00103FAD"/>
    <w:rsid w:val="001047A4"/>
    <w:rsid w:val="00104E31"/>
    <w:rsid w:val="00105246"/>
    <w:rsid w:val="00105BF2"/>
    <w:rsid w:val="00105D3A"/>
    <w:rsid w:val="0010647A"/>
    <w:rsid w:val="00110067"/>
    <w:rsid w:val="001136BE"/>
    <w:rsid w:val="0011388B"/>
    <w:rsid w:val="0011439E"/>
    <w:rsid w:val="00115354"/>
    <w:rsid w:val="001158C7"/>
    <w:rsid w:val="00115AF1"/>
    <w:rsid w:val="0011650C"/>
    <w:rsid w:val="00116C04"/>
    <w:rsid w:val="00117F9B"/>
    <w:rsid w:val="001207B2"/>
    <w:rsid w:val="00120906"/>
    <w:rsid w:val="00121E19"/>
    <w:rsid w:val="00122B96"/>
    <w:rsid w:val="001249E5"/>
    <w:rsid w:val="00124C43"/>
    <w:rsid w:val="0012530C"/>
    <w:rsid w:val="00125554"/>
    <w:rsid w:val="00125875"/>
    <w:rsid w:val="00126D7A"/>
    <w:rsid w:val="001272E3"/>
    <w:rsid w:val="001275A3"/>
    <w:rsid w:val="00127E4C"/>
    <w:rsid w:val="00130220"/>
    <w:rsid w:val="001307EB"/>
    <w:rsid w:val="00132096"/>
    <w:rsid w:val="00132DD1"/>
    <w:rsid w:val="0013310B"/>
    <w:rsid w:val="0013546A"/>
    <w:rsid w:val="00135803"/>
    <w:rsid w:val="0013590E"/>
    <w:rsid w:val="00135A43"/>
    <w:rsid w:val="00135EA0"/>
    <w:rsid w:val="00140087"/>
    <w:rsid w:val="00142742"/>
    <w:rsid w:val="00142AEE"/>
    <w:rsid w:val="00142BB6"/>
    <w:rsid w:val="00142D68"/>
    <w:rsid w:val="0014463E"/>
    <w:rsid w:val="001449CF"/>
    <w:rsid w:val="0014568D"/>
    <w:rsid w:val="00147B60"/>
    <w:rsid w:val="0015002B"/>
    <w:rsid w:val="001501BD"/>
    <w:rsid w:val="001504CA"/>
    <w:rsid w:val="00150616"/>
    <w:rsid w:val="00150C0D"/>
    <w:rsid w:val="00150F86"/>
    <w:rsid w:val="00152614"/>
    <w:rsid w:val="00153576"/>
    <w:rsid w:val="0015393B"/>
    <w:rsid w:val="001542EE"/>
    <w:rsid w:val="001544CF"/>
    <w:rsid w:val="001546F6"/>
    <w:rsid w:val="001549FB"/>
    <w:rsid w:val="00154A36"/>
    <w:rsid w:val="00154D4A"/>
    <w:rsid w:val="0015563B"/>
    <w:rsid w:val="00155CA7"/>
    <w:rsid w:val="0015685C"/>
    <w:rsid w:val="00156D20"/>
    <w:rsid w:val="00156DE2"/>
    <w:rsid w:val="00157B45"/>
    <w:rsid w:val="00157E33"/>
    <w:rsid w:val="001603C9"/>
    <w:rsid w:val="001604BF"/>
    <w:rsid w:val="00160D81"/>
    <w:rsid w:val="001610DC"/>
    <w:rsid w:val="00161B9B"/>
    <w:rsid w:val="001639BB"/>
    <w:rsid w:val="0016475B"/>
    <w:rsid w:val="0016497A"/>
    <w:rsid w:val="001649AE"/>
    <w:rsid w:val="00164A33"/>
    <w:rsid w:val="00164F21"/>
    <w:rsid w:val="001652E7"/>
    <w:rsid w:val="00166A40"/>
    <w:rsid w:val="00166AC2"/>
    <w:rsid w:val="00166D05"/>
    <w:rsid w:val="00167159"/>
    <w:rsid w:val="001676CC"/>
    <w:rsid w:val="0017043C"/>
    <w:rsid w:val="00170509"/>
    <w:rsid w:val="00170B93"/>
    <w:rsid w:val="001718DB"/>
    <w:rsid w:val="001720FD"/>
    <w:rsid w:val="00172A89"/>
    <w:rsid w:val="00172CC5"/>
    <w:rsid w:val="00173A3E"/>
    <w:rsid w:val="00173A48"/>
    <w:rsid w:val="00174E27"/>
    <w:rsid w:val="00175D8D"/>
    <w:rsid w:val="00176206"/>
    <w:rsid w:val="00176AE1"/>
    <w:rsid w:val="00176D7D"/>
    <w:rsid w:val="00180714"/>
    <w:rsid w:val="00180A37"/>
    <w:rsid w:val="00180C91"/>
    <w:rsid w:val="00181EB5"/>
    <w:rsid w:val="001826D0"/>
    <w:rsid w:val="00182BFF"/>
    <w:rsid w:val="00183B60"/>
    <w:rsid w:val="00184E4A"/>
    <w:rsid w:val="00185905"/>
    <w:rsid w:val="00185B56"/>
    <w:rsid w:val="0018708A"/>
    <w:rsid w:val="00187E5F"/>
    <w:rsid w:val="00190F1F"/>
    <w:rsid w:val="001923D1"/>
    <w:rsid w:val="00192B2C"/>
    <w:rsid w:val="00192CD9"/>
    <w:rsid w:val="00193606"/>
    <w:rsid w:val="00193FF8"/>
    <w:rsid w:val="001942F6"/>
    <w:rsid w:val="001954FD"/>
    <w:rsid w:val="0019554B"/>
    <w:rsid w:val="001956F7"/>
    <w:rsid w:val="00195BEA"/>
    <w:rsid w:val="001961D0"/>
    <w:rsid w:val="001966D2"/>
    <w:rsid w:val="00196786"/>
    <w:rsid w:val="001973AB"/>
    <w:rsid w:val="00197AE6"/>
    <w:rsid w:val="001A090B"/>
    <w:rsid w:val="001A0942"/>
    <w:rsid w:val="001A0A5F"/>
    <w:rsid w:val="001A10AC"/>
    <w:rsid w:val="001A23AF"/>
    <w:rsid w:val="001A2BFB"/>
    <w:rsid w:val="001A32EE"/>
    <w:rsid w:val="001A3469"/>
    <w:rsid w:val="001A37A2"/>
    <w:rsid w:val="001A3A34"/>
    <w:rsid w:val="001A4F46"/>
    <w:rsid w:val="001A523D"/>
    <w:rsid w:val="001A56A7"/>
    <w:rsid w:val="001A5EE0"/>
    <w:rsid w:val="001A6813"/>
    <w:rsid w:val="001A719F"/>
    <w:rsid w:val="001B007E"/>
    <w:rsid w:val="001B252C"/>
    <w:rsid w:val="001B297F"/>
    <w:rsid w:val="001B2B36"/>
    <w:rsid w:val="001B3306"/>
    <w:rsid w:val="001B4F18"/>
    <w:rsid w:val="001B5174"/>
    <w:rsid w:val="001B5BFA"/>
    <w:rsid w:val="001B6447"/>
    <w:rsid w:val="001B6599"/>
    <w:rsid w:val="001B6870"/>
    <w:rsid w:val="001B70D8"/>
    <w:rsid w:val="001B7F95"/>
    <w:rsid w:val="001C09C8"/>
    <w:rsid w:val="001C0C06"/>
    <w:rsid w:val="001C0C9E"/>
    <w:rsid w:val="001C1214"/>
    <w:rsid w:val="001C16CA"/>
    <w:rsid w:val="001C1756"/>
    <w:rsid w:val="001C1C73"/>
    <w:rsid w:val="001C22A2"/>
    <w:rsid w:val="001C2631"/>
    <w:rsid w:val="001C26E7"/>
    <w:rsid w:val="001C2952"/>
    <w:rsid w:val="001C30B1"/>
    <w:rsid w:val="001C363B"/>
    <w:rsid w:val="001C396E"/>
    <w:rsid w:val="001C3F59"/>
    <w:rsid w:val="001C403C"/>
    <w:rsid w:val="001C44E6"/>
    <w:rsid w:val="001C5636"/>
    <w:rsid w:val="001C5BAE"/>
    <w:rsid w:val="001C60E9"/>
    <w:rsid w:val="001C651C"/>
    <w:rsid w:val="001C70D2"/>
    <w:rsid w:val="001C71D7"/>
    <w:rsid w:val="001D0226"/>
    <w:rsid w:val="001D0820"/>
    <w:rsid w:val="001D101C"/>
    <w:rsid w:val="001D17C6"/>
    <w:rsid w:val="001D1974"/>
    <w:rsid w:val="001D1AB6"/>
    <w:rsid w:val="001D21C6"/>
    <w:rsid w:val="001D23B6"/>
    <w:rsid w:val="001D38D3"/>
    <w:rsid w:val="001D3E13"/>
    <w:rsid w:val="001D4BEC"/>
    <w:rsid w:val="001D53AF"/>
    <w:rsid w:val="001D57D3"/>
    <w:rsid w:val="001D69A2"/>
    <w:rsid w:val="001D6FCB"/>
    <w:rsid w:val="001D7BBD"/>
    <w:rsid w:val="001E060A"/>
    <w:rsid w:val="001E0E1D"/>
    <w:rsid w:val="001E1B93"/>
    <w:rsid w:val="001E231D"/>
    <w:rsid w:val="001E25D3"/>
    <w:rsid w:val="001E2BC3"/>
    <w:rsid w:val="001E2F2B"/>
    <w:rsid w:val="001E3DD9"/>
    <w:rsid w:val="001E4B36"/>
    <w:rsid w:val="001E57FC"/>
    <w:rsid w:val="001E627D"/>
    <w:rsid w:val="001E66B1"/>
    <w:rsid w:val="001E6E0F"/>
    <w:rsid w:val="001E7639"/>
    <w:rsid w:val="001F0038"/>
    <w:rsid w:val="001F0916"/>
    <w:rsid w:val="001F0BEC"/>
    <w:rsid w:val="001F0BFB"/>
    <w:rsid w:val="001F12A7"/>
    <w:rsid w:val="001F1985"/>
    <w:rsid w:val="001F20B9"/>
    <w:rsid w:val="001F2792"/>
    <w:rsid w:val="001F358E"/>
    <w:rsid w:val="001F398F"/>
    <w:rsid w:val="001F3C1B"/>
    <w:rsid w:val="001F4300"/>
    <w:rsid w:val="001F5700"/>
    <w:rsid w:val="001F78D8"/>
    <w:rsid w:val="001F7B9A"/>
    <w:rsid w:val="00200BBE"/>
    <w:rsid w:val="00200DD4"/>
    <w:rsid w:val="00200F77"/>
    <w:rsid w:val="00201077"/>
    <w:rsid w:val="00201B02"/>
    <w:rsid w:val="00201F90"/>
    <w:rsid w:val="00203170"/>
    <w:rsid w:val="002040CE"/>
    <w:rsid w:val="0020429F"/>
    <w:rsid w:val="002048D3"/>
    <w:rsid w:val="0020546C"/>
    <w:rsid w:val="00205AEF"/>
    <w:rsid w:val="00205B98"/>
    <w:rsid w:val="002064CB"/>
    <w:rsid w:val="00207EF3"/>
    <w:rsid w:val="00210033"/>
    <w:rsid w:val="002107DD"/>
    <w:rsid w:val="0021097C"/>
    <w:rsid w:val="00211F16"/>
    <w:rsid w:val="002121CD"/>
    <w:rsid w:val="00212500"/>
    <w:rsid w:val="00212B29"/>
    <w:rsid w:val="00212BD4"/>
    <w:rsid w:val="002139E6"/>
    <w:rsid w:val="00213A17"/>
    <w:rsid w:val="00213C6A"/>
    <w:rsid w:val="0021434E"/>
    <w:rsid w:val="00214567"/>
    <w:rsid w:val="0021561C"/>
    <w:rsid w:val="00215759"/>
    <w:rsid w:val="0021582B"/>
    <w:rsid w:val="00215924"/>
    <w:rsid w:val="00215931"/>
    <w:rsid w:val="00220D77"/>
    <w:rsid w:val="0022140E"/>
    <w:rsid w:val="002225CF"/>
    <w:rsid w:val="002229A2"/>
    <w:rsid w:val="00223D73"/>
    <w:rsid w:val="0022509F"/>
    <w:rsid w:val="0022536D"/>
    <w:rsid w:val="002256FF"/>
    <w:rsid w:val="002271EE"/>
    <w:rsid w:val="00227B9A"/>
    <w:rsid w:val="00227D21"/>
    <w:rsid w:val="0023095E"/>
    <w:rsid w:val="00231BB6"/>
    <w:rsid w:val="00231C26"/>
    <w:rsid w:val="00231E3C"/>
    <w:rsid w:val="002326AC"/>
    <w:rsid w:val="002328EA"/>
    <w:rsid w:val="002329FD"/>
    <w:rsid w:val="00232F6A"/>
    <w:rsid w:val="002336DC"/>
    <w:rsid w:val="00233E4F"/>
    <w:rsid w:val="00234932"/>
    <w:rsid w:val="00234994"/>
    <w:rsid w:val="00236698"/>
    <w:rsid w:val="00237D4A"/>
    <w:rsid w:val="002400B4"/>
    <w:rsid w:val="0024127D"/>
    <w:rsid w:val="002412C6"/>
    <w:rsid w:val="00242790"/>
    <w:rsid w:val="0024441A"/>
    <w:rsid w:val="00245708"/>
    <w:rsid w:val="00245DF7"/>
    <w:rsid w:val="00247607"/>
    <w:rsid w:val="00247E37"/>
    <w:rsid w:val="00250553"/>
    <w:rsid w:val="00251AC0"/>
    <w:rsid w:val="0025215F"/>
    <w:rsid w:val="0025236B"/>
    <w:rsid w:val="0025284B"/>
    <w:rsid w:val="00252B8C"/>
    <w:rsid w:val="002531B9"/>
    <w:rsid w:val="00253266"/>
    <w:rsid w:val="00253D01"/>
    <w:rsid w:val="00253FC0"/>
    <w:rsid w:val="00254403"/>
    <w:rsid w:val="0025451C"/>
    <w:rsid w:val="00254FBB"/>
    <w:rsid w:val="00255CED"/>
    <w:rsid w:val="00255D32"/>
    <w:rsid w:val="002563ED"/>
    <w:rsid w:val="00256653"/>
    <w:rsid w:val="00257B0B"/>
    <w:rsid w:val="002614A9"/>
    <w:rsid w:val="002618FE"/>
    <w:rsid w:val="00261B43"/>
    <w:rsid w:val="00261E8F"/>
    <w:rsid w:val="00262221"/>
    <w:rsid w:val="00262280"/>
    <w:rsid w:val="00262352"/>
    <w:rsid w:val="00263171"/>
    <w:rsid w:val="00264816"/>
    <w:rsid w:val="00264D65"/>
    <w:rsid w:val="002651CD"/>
    <w:rsid w:val="002665C4"/>
    <w:rsid w:val="00266CF5"/>
    <w:rsid w:val="00267470"/>
    <w:rsid w:val="002676F4"/>
    <w:rsid w:val="0027009A"/>
    <w:rsid w:val="00270207"/>
    <w:rsid w:val="002720A0"/>
    <w:rsid w:val="00272941"/>
    <w:rsid w:val="00272FC6"/>
    <w:rsid w:val="00273287"/>
    <w:rsid w:val="0027362D"/>
    <w:rsid w:val="00273919"/>
    <w:rsid w:val="00273A4C"/>
    <w:rsid w:val="00274D21"/>
    <w:rsid w:val="002756A5"/>
    <w:rsid w:val="00276305"/>
    <w:rsid w:val="00276CC9"/>
    <w:rsid w:val="00277108"/>
    <w:rsid w:val="00277D01"/>
    <w:rsid w:val="00280EB8"/>
    <w:rsid w:val="0028135B"/>
    <w:rsid w:val="00281686"/>
    <w:rsid w:val="00282A76"/>
    <w:rsid w:val="00282B43"/>
    <w:rsid w:val="00284BBE"/>
    <w:rsid w:val="00285152"/>
    <w:rsid w:val="0028558F"/>
    <w:rsid w:val="002855AD"/>
    <w:rsid w:val="00286FD6"/>
    <w:rsid w:val="00287454"/>
    <w:rsid w:val="0028752F"/>
    <w:rsid w:val="00287D19"/>
    <w:rsid w:val="00290DBF"/>
    <w:rsid w:val="002910DF"/>
    <w:rsid w:val="002915DE"/>
    <w:rsid w:val="00292005"/>
    <w:rsid w:val="00292A01"/>
    <w:rsid w:val="00292A8F"/>
    <w:rsid w:val="0029460B"/>
    <w:rsid w:val="0029499D"/>
    <w:rsid w:val="0029578B"/>
    <w:rsid w:val="002957ED"/>
    <w:rsid w:val="00295843"/>
    <w:rsid w:val="00296C19"/>
    <w:rsid w:val="002A0574"/>
    <w:rsid w:val="002A1361"/>
    <w:rsid w:val="002A1FD6"/>
    <w:rsid w:val="002A2C2C"/>
    <w:rsid w:val="002A32D2"/>
    <w:rsid w:val="002A33CD"/>
    <w:rsid w:val="002A3750"/>
    <w:rsid w:val="002A38B5"/>
    <w:rsid w:val="002A3DD2"/>
    <w:rsid w:val="002A4162"/>
    <w:rsid w:val="002A5BB5"/>
    <w:rsid w:val="002A5BFF"/>
    <w:rsid w:val="002A7026"/>
    <w:rsid w:val="002A7065"/>
    <w:rsid w:val="002B0477"/>
    <w:rsid w:val="002B1052"/>
    <w:rsid w:val="002B113D"/>
    <w:rsid w:val="002B151D"/>
    <w:rsid w:val="002B1F64"/>
    <w:rsid w:val="002B2565"/>
    <w:rsid w:val="002B26B0"/>
    <w:rsid w:val="002B2D5A"/>
    <w:rsid w:val="002B3676"/>
    <w:rsid w:val="002B3922"/>
    <w:rsid w:val="002B3F3C"/>
    <w:rsid w:val="002B4563"/>
    <w:rsid w:val="002B5332"/>
    <w:rsid w:val="002B5C66"/>
    <w:rsid w:val="002B6700"/>
    <w:rsid w:val="002C1B6C"/>
    <w:rsid w:val="002C2111"/>
    <w:rsid w:val="002C4309"/>
    <w:rsid w:val="002C646C"/>
    <w:rsid w:val="002C6F10"/>
    <w:rsid w:val="002C7361"/>
    <w:rsid w:val="002D0ADE"/>
    <w:rsid w:val="002D10D0"/>
    <w:rsid w:val="002D1921"/>
    <w:rsid w:val="002D1BE9"/>
    <w:rsid w:val="002D1C9E"/>
    <w:rsid w:val="002D20CB"/>
    <w:rsid w:val="002D2D73"/>
    <w:rsid w:val="002D3C91"/>
    <w:rsid w:val="002D404D"/>
    <w:rsid w:val="002D5866"/>
    <w:rsid w:val="002D6281"/>
    <w:rsid w:val="002D6F8F"/>
    <w:rsid w:val="002D799A"/>
    <w:rsid w:val="002E006C"/>
    <w:rsid w:val="002E109F"/>
    <w:rsid w:val="002E158F"/>
    <w:rsid w:val="002E15D0"/>
    <w:rsid w:val="002E1875"/>
    <w:rsid w:val="002E1A42"/>
    <w:rsid w:val="002E2CC2"/>
    <w:rsid w:val="002E2D04"/>
    <w:rsid w:val="002E3163"/>
    <w:rsid w:val="002E39A2"/>
    <w:rsid w:val="002E3DA8"/>
    <w:rsid w:val="002E4D06"/>
    <w:rsid w:val="002E6CDE"/>
    <w:rsid w:val="002E7600"/>
    <w:rsid w:val="002E7D17"/>
    <w:rsid w:val="002E7FAE"/>
    <w:rsid w:val="002F13D5"/>
    <w:rsid w:val="002F18E2"/>
    <w:rsid w:val="002F2082"/>
    <w:rsid w:val="002F388F"/>
    <w:rsid w:val="002F3A14"/>
    <w:rsid w:val="002F4A1A"/>
    <w:rsid w:val="002F4DFD"/>
    <w:rsid w:val="002F4E54"/>
    <w:rsid w:val="002F5F92"/>
    <w:rsid w:val="002F60F1"/>
    <w:rsid w:val="002F6BFB"/>
    <w:rsid w:val="002F6F7C"/>
    <w:rsid w:val="002F7AAF"/>
    <w:rsid w:val="00300203"/>
    <w:rsid w:val="00300834"/>
    <w:rsid w:val="00300C83"/>
    <w:rsid w:val="00300CCB"/>
    <w:rsid w:val="00300F7A"/>
    <w:rsid w:val="00301C5D"/>
    <w:rsid w:val="00303A5C"/>
    <w:rsid w:val="00303A87"/>
    <w:rsid w:val="00304F91"/>
    <w:rsid w:val="00305130"/>
    <w:rsid w:val="00306652"/>
    <w:rsid w:val="00306F60"/>
    <w:rsid w:val="00307186"/>
    <w:rsid w:val="003104E8"/>
    <w:rsid w:val="0031068F"/>
    <w:rsid w:val="003106FF"/>
    <w:rsid w:val="00310CD1"/>
    <w:rsid w:val="003125C3"/>
    <w:rsid w:val="003128B3"/>
    <w:rsid w:val="003138F7"/>
    <w:rsid w:val="00313A4C"/>
    <w:rsid w:val="0031485E"/>
    <w:rsid w:val="00314AFF"/>
    <w:rsid w:val="0031515E"/>
    <w:rsid w:val="0031560A"/>
    <w:rsid w:val="00315BA0"/>
    <w:rsid w:val="00315D80"/>
    <w:rsid w:val="00315FE2"/>
    <w:rsid w:val="0032051B"/>
    <w:rsid w:val="00320A18"/>
    <w:rsid w:val="00320BD4"/>
    <w:rsid w:val="00320FB0"/>
    <w:rsid w:val="0032276A"/>
    <w:rsid w:val="00323E09"/>
    <w:rsid w:val="00323E43"/>
    <w:rsid w:val="00323E6D"/>
    <w:rsid w:val="003248BF"/>
    <w:rsid w:val="00326F9A"/>
    <w:rsid w:val="0032718A"/>
    <w:rsid w:val="00327AB1"/>
    <w:rsid w:val="003302D8"/>
    <w:rsid w:val="00330B71"/>
    <w:rsid w:val="00330C44"/>
    <w:rsid w:val="00330D66"/>
    <w:rsid w:val="003311D0"/>
    <w:rsid w:val="00332826"/>
    <w:rsid w:val="00332CDC"/>
    <w:rsid w:val="00332CE1"/>
    <w:rsid w:val="0033382D"/>
    <w:rsid w:val="00333A3E"/>
    <w:rsid w:val="00333AFD"/>
    <w:rsid w:val="00334019"/>
    <w:rsid w:val="003345FC"/>
    <w:rsid w:val="00334DAF"/>
    <w:rsid w:val="003350A4"/>
    <w:rsid w:val="00336510"/>
    <w:rsid w:val="003365F0"/>
    <w:rsid w:val="0033694E"/>
    <w:rsid w:val="00336C32"/>
    <w:rsid w:val="00336D75"/>
    <w:rsid w:val="003403FE"/>
    <w:rsid w:val="00340899"/>
    <w:rsid w:val="003420B8"/>
    <w:rsid w:val="00342CA6"/>
    <w:rsid w:val="00343024"/>
    <w:rsid w:val="00343084"/>
    <w:rsid w:val="003437BB"/>
    <w:rsid w:val="00343A36"/>
    <w:rsid w:val="00343BDE"/>
    <w:rsid w:val="003443F6"/>
    <w:rsid w:val="003454C2"/>
    <w:rsid w:val="00345C44"/>
    <w:rsid w:val="003461AD"/>
    <w:rsid w:val="00346C0F"/>
    <w:rsid w:val="003471F8"/>
    <w:rsid w:val="003472C2"/>
    <w:rsid w:val="00347897"/>
    <w:rsid w:val="00350908"/>
    <w:rsid w:val="00350D61"/>
    <w:rsid w:val="00351CD9"/>
    <w:rsid w:val="00352AEC"/>
    <w:rsid w:val="00353986"/>
    <w:rsid w:val="00353AE0"/>
    <w:rsid w:val="00353DEF"/>
    <w:rsid w:val="00355B22"/>
    <w:rsid w:val="00355E15"/>
    <w:rsid w:val="0035636B"/>
    <w:rsid w:val="003564CB"/>
    <w:rsid w:val="00357381"/>
    <w:rsid w:val="00357858"/>
    <w:rsid w:val="0035789F"/>
    <w:rsid w:val="003602A2"/>
    <w:rsid w:val="00360DE1"/>
    <w:rsid w:val="00360ECF"/>
    <w:rsid w:val="00362123"/>
    <w:rsid w:val="00362F6D"/>
    <w:rsid w:val="00363721"/>
    <w:rsid w:val="00363D59"/>
    <w:rsid w:val="003648D3"/>
    <w:rsid w:val="00364B5B"/>
    <w:rsid w:val="00365E23"/>
    <w:rsid w:val="00365F6F"/>
    <w:rsid w:val="0036677C"/>
    <w:rsid w:val="00366913"/>
    <w:rsid w:val="003675CD"/>
    <w:rsid w:val="00367B3E"/>
    <w:rsid w:val="00370EE2"/>
    <w:rsid w:val="00371726"/>
    <w:rsid w:val="00371D7A"/>
    <w:rsid w:val="00372361"/>
    <w:rsid w:val="0037289C"/>
    <w:rsid w:val="003728D2"/>
    <w:rsid w:val="00372A7B"/>
    <w:rsid w:val="00372D10"/>
    <w:rsid w:val="003732C6"/>
    <w:rsid w:val="00374764"/>
    <w:rsid w:val="00374F86"/>
    <w:rsid w:val="003759E9"/>
    <w:rsid w:val="003769FC"/>
    <w:rsid w:val="00377132"/>
    <w:rsid w:val="0037796F"/>
    <w:rsid w:val="00377A98"/>
    <w:rsid w:val="00377C1D"/>
    <w:rsid w:val="00381615"/>
    <w:rsid w:val="00381643"/>
    <w:rsid w:val="0038311E"/>
    <w:rsid w:val="003836B4"/>
    <w:rsid w:val="00384A96"/>
    <w:rsid w:val="00385441"/>
    <w:rsid w:val="00385E11"/>
    <w:rsid w:val="003869A4"/>
    <w:rsid w:val="00386AFB"/>
    <w:rsid w:val="00386C5E"/>
    <w:rsid w:val="00387920"/>
    <w:rsid w:val="003908BD"/>
    <w:rsid w:val="00390EDF"/>
    <w:rsid w:val="00391F82"/>
    <w:rsid w:val="003922DE"/>
    <w:rsid w:val="0039286E"/>
    <w:rsid w:val="00392CBC"/>
    <w:rsid w:val="00392E5D"/>
    <w:rsid w:val="0039405B"/>
    <w:rsid w:val="00394668"/>
    <w:rsid w:val="0039474E"/>
    <w:rsid w:val="00394AB5"/>
    <w:rsid w:val="00394B0F"/>
    <w:rsid w:val="00395687"/>
    <w:rsid w:val="00395D0D"/>
    <w:rsid w:val="00396769"/>
    <w:rsid w:val="00396E24"/>
    <w:rsid w:val="00397300"/>
    <w:rsid w:val="003978B4"/>
    <w:rsid w:val="003A05D8"/>
    <w:rsid w:val="003A0FD3"/>
    <w:rsid w:val="003A421A"/>
    <w:rsid w:val="003A4589"/>
    <w:rsid w:val="003A4E44"/>
    <w:rsid w:val="003A52B5"/>
    <w:rsid w:val="003A53E8"/>
    <w:rsid w:val="003A5509"/>
    <w:rsid w:val="003A5A6E"/>
    <w:rsid w:val="003A5F23"/>
    <w:rsid w:val="003A622C"/>
    <w:rsid w:val="003A7081"/>
    <w:rsid w:val="003B062B"/>
    <w:rsid w:val="003B1125"/>
    <w:rsid w:val="003B175A"/>
    <w:rsid w:val="003B186A"/>
    <w:rsid w:val="003B1A9E"/>
    <w:rsid w:val="003B209A"/>
    <w:rsid w:val="003B2239"/>
    <w:rsid w:val="003B4828"/>
    <w:rsid w:val="003B4889"/>
    <w:rsid w:val="003B4AFD"/>
    <w:rsid w:val="003B53B3"/>
    <w:rsid w:val="003B55E8"/>
    <w:rsid w:val="003B55F9"/>
    <w:rsid w:val="003B58CA"/>
    <w:rsid w:val="003B6410"/>
    <w:rsid w:val="003B6F77"/>
    <w:rsid w:val="003B729B"/>
    <w:rsid w:val="003B7FD0"/>
    <w:rsid w:val="003C0547"/>
    <w:rsid w:val="003C18F1"/>
    <w:rsid w:val="003C2E22"/>
    <w:rsid w:val="003C319E"/>
    <w:rsid w:val="003C416E"/>
    <w:rsid w:val="003C41B8"/>
    <w:rsid w:val="003C425B"/>
    <w:rsid w:val="003C5322"/>
    <w:rsid w:val="003C5638"/>
    <w:rsid w:val="003C5851"/>
    <w:rsid w:val="003C68ED"/>
    <w:rsid w:val="003C7377"/>
    <w:rsid w:val="003C7556"/>
    <w:rsid w:val="003C7E59"/>
    <w:rsid w:val="003D0E66"/>
    <w:rsid w:val="003D2CC8"/>
    <w:rsid w:val="003D2DCB"/>
    <w:rsid w:val="003D315F"/>
    <w:rsid w:val="003D3BAB"/>
    <w:rsid w:val="003D490D"/>
    <w:rsid w:val="003D59AE"/>
    <w:rsid w:val="003D5E10"/>
    <w:rsid w:val="003D671C"/>
    <w:rsid w:val="003D681D"/>
    <w:rsid w:val="003D7345"/>
    <w:rsid w:val="003E0083"/>
    <w:rsid w:val="003E03D4"/>
    <w:rsid w:val="003E061F"/>
    <w:rsid w:val="003E067C"/>
    <w:rsid w:val="003E0C1B"/>
    <w:rsid w:val="003E0C44"/>
    <w:rsid w:val="003E19F8"/>
    <w:rsid w:val="003E1FD2"/>
    <w:rsid w:val="003E218E"/>
    <w:rsid w:val="003E238A"/>
    <w:rsid w:val="003E2564"/>
    <w:rsid w:val="003E2BB2"/>
    <w:rsid w:val="003E33F1"/>
    <w:rsid w:val="003E68CB"/>
    <w:rsid w:val="003E7ABF"/>
    <w:rsid w:val="003E7E58"/>
    <w:rsid w:val="003F032F"/>
    <w:rsid w:val="003F078F"/>
    <w:rsid w:val="003F1660"/>
    <w:rsid w:val="003F3C37"/>
    <w:rsid w:val="003F77DF"/>
    <w:rsid w:val="003F7E66"/>
    <w:rsid w:val="00400EF8"/>
    <w:rsid w:val="00401692"/>
    <w:rsid w:val="00401D9D"/>
    <w:rsid w:val="00401ED5"/>
    <w:rsid w:val="004022A0"/>
    <w:rsid w:val="00402F7A"/>
    <w:rsid w:val="0040523A"/>
    <w:rsid w:val="00405DCE"/>
    <w:rsid w:val="00406A07"/>
    <w:rsid w:val="00407343"/>
    <w:rsid w:val="004074F2"/>
    <w:rsid w:val="00407652"/>
    <w:rsid w:val="004107B7"/>
    <w:rsid w:val="004111DB"/>
    <w:rsid w:val="0041175B"/>
    <w:rsid w:val="00411A01"/>
    <w:rsid w:val="00411A15"/>
    <w:rsid w:val="00412484"/>
    <w:rsid w:val="00412638"/>
    <w:rsid w:val="00414BB9"/>
    <w:rsid w:val="00414D73"/>
    <w:rsid w:val="00414F68"/>
    <w:rsid w:val="00415940"/>
    <w:rsid w:val="00415978"/>
    <w:rsid w:val="00416053"/>
    <w:rsid w:val="00416E18"/>
    <w:rsid w:val="0042016F"/>
    <w:rsid w:val="00420E05"/>
    <w:rsid w:val="00421634"/>
    <w:rsid w:val="004216BF"/>
    <w:rsid w:val="00423B8A"/>
    <w:rsid w:val="00423DC5"/>
    <w:rsid w:val="00424F98"/>
    <w:rsid w:val="004250B9"/>
    <w:rsid w:val="0042549A"/>
    <w:rsid w:val="004254B8"/>
    <w:rsid w:val="00425AA6"/>
    <w:rsid w:val="00426174"/>
    <w:rsid w:val="004264E2"/>
    <w:rsid w:val="00426BD5"/>
    <w:rsid w:val="00427FF9"/>
    <w:rsid w:val="00430B8A"/>
    <w:rsid w:val="0043145A"/>
    <w:rsid w:val="0043149A"/>
    <w:rsid w:val="00431BAF"/>
    <w:rsid w:val="004328BF"/>
    <w:rsid w:val="004334F3"/>
    <w:rsid w:val="00433B4C"/>
    <w:rsid w:val="00433BC6"/>
    <w:rsid w:val="00433CBA"/>
    <w:rsid w:val="00433DEF"/>
    <w:rsid w:val="00434528"/>
    <w:rsid w:val="0043524A"/>
    <w:rsid w:val="00435EBA"/>
    <w:rsid w:val="004364FD"/>
    <w:rsid w:val="00437478"/>
    <w:rsid w:val="00440556"/>
    <w:rsid w:val="00441035"/>
    <w:rsid w:val="0044182F"/>
    <w:rsid w:val="004438CE"/>
    <w:rsid w:val="00443F40"/>
    <w:rsid w:val="00444B02"/>
    <w:rsid w:val="00444BE6"/>
    <w:rsid w:val="0044556A"/>
    <w:rsid w:val="0044659A"/>
    <w:rsid w:val="004472A8"/>
    <w:rsid w:val="00447873"/>
    <w:rsid w:val="00447ED2"/>
    <w:rsid w:val="00450351"/>
    <w:rsid w:val="004505B4"/>
    <w:rsid w:val="00450E8E"/>
    <w:rsid w:val="00451107"/>
    <w:rsid w:val="004519B9"/>
    <w:rsid w:val="004522D0"/>
    <w:rsid w:val="004528CF"/>
    <w:rsid w:val="00452FD6"/>
    <w:rsid w:val="00453996"/>
    <w:rsid w:val="00453A61"/>
    <w:rsid w:val="0045418D"/>
    <w:rsid w:val="00454247"/>
    <w:rsid w:val="00455868"/>
    <w:rsid w:val="00455B36"/>
    <w:rsid w:val="00455EA8"/>
    <w:rsid w:val="004568E7"/>
    <w:rsid w:val="0045707F"/>
    <w:rsid w:val="0045725A"/>
    <w:rsid w:val="004575D9"/>
    <w:rsid w:val="00457D7F"/>
    <w:rsid w:val="00457FEA"/>
    <w:rsid w:val="00460981"/>
    <w:rsid w:val="00460AAD"/>
    <w:rsid w:val="00461F24"/>
    <w:rsid w:val="0046215F"/>
    <w:rsid w:val="004637A4"/>
    <w:rsid w:val="004643F2"/>
    <w:rsid w:val="00464537"/>
    <w:rsid w:val="00464AEB"/>
    <w:rsid w:val="00465431"/>
    <w:rsid w:val="00465897"/>
    <w:rsid w:val="0046614B"/>
    <w:rsid w:val="00466AD3"/>
    <w:rsid w:val="00466B53"/>
    <w:rsid w:val="00467199"/>
    <w:rsid w:val="00467939"/>
    <w:rsid w:val="004727D7"/>
    <w:rsid w:val="0047282B"/>
    <w:rsid w:val="004728AC"/>
    <w:rsid w:val="00472FA1"/>
    <w:rsid w:val="00473239"/>
    <w:rsid w:val="0047336F"/>
    <w:rsid w:val="00473665"/>
    <w:rsid w:val="0047488E"/>
    <w:rsid w:val="00474982"/>
    <w:rsid w:val="00474ADF"/>
    <w:rsid w:val="00474BF2"/>
    <w:rsid w:val="004759C9"/>
    <w:rsid w:val="00476357"/>
    <w:rsid w:val="00476677"/>
    <w:rsid w:val="00476B56"/>
    <w:rsid w:val="00480E30"/>
    <w:rsid w:val="00481A0E"/>
    <w:rsid w:val="00481CB5"/>
    <w:rsid w:val="0048219D"/>
    <w:rsid w:val="0048230F"/>
    <w:rsid w:val="00482496"/>
    <w:rsid w:val="00482585"/>
    <w:rsid w:val="00483190"/>
    <w:rsid w:val="00483A17"/>
    <w:rsid w:val="00483B3B"/>
    <w:rsid w:val="00483B8C"/>
    <w:rsid w:val="0048440E"/>
    <w:rsid w:val="00484574"/>
    <w:rsid w:val="0048700A"/>
    <w:rsid w:val="00487775"/>
    <w:rsid w:val="00487E02"/>
    <w:rsid w:val="004903CD"/>
    <w:rsid w:val="004916B8"/>
    <w:rsid w:val="00493557"/>
    <w:rsid w:val="0049448C"/>
    <w:rsid w:val="00494602"/>
    <w:rsid w:val="0049475D"/>
    <w:rsid w:val="00495A8E"/>
    <w:rsid w:val="00496018"/>
    <w:rsid w:val="00496288"/>
    <w:rsid w:val="00496B70"/>
    <w:rsid w:val="00496F9C"/>
    <w:rsid w:val="00497149"/>
    <w:rsid w:val="0049768D"/>
    <w:rsid w:val="004977F2"/>
    <w:rsid w:val="004A0040"/>
    <w:rsid w:val="004A05B1"/>
    <w:rsid w:val="004A0C46"/>
    <w:rsid w:val="004A11AA"/>
    <w:rsid w:val="004A288B"/>
    <w:rsid w:val="004A2F24"/>
    <w:rsid w:val="004A316E"/>
    <w:rsid w:val="004A34ED"/>
    <w:rsid w:val="004A3818"/>
    <w:rsid w:val="004A437B"/>
    <w:rsid w:val="004A44F9"/>
    <w:rsid w:val="004A4537"/>
    <w:rsid w:val="004A4E81"/>
    <w:rsid w:val="004A4F39"/>
    <w:rsid w:val="004A54D0"/>
    <w:rsid w:val="004A66BC"/>
    <w:rsid w:val="004B019B"/>
    <w:rsid w:val="004B06EC"/>
    <w:rsid w:val="004B0FAA"/>
    <w:rsid w:val="004B12B3"/>
    <w:rsid w:val="004B13F4"/>
    <w:rsid w:val="004B2F23"/>
    <w:rsid w:val="004B335B"/>
    <w:rsid w:val="004B397E"/>
    <w:rsid w:val="004B4677"/>
    <w:rsid w:val="004B4AD3"/>
    <w:rsid w:val="004B594F"/>
    <w:rsid w:val="004B5B0D"/>
    <w:rsid w:val="004B5D3A"/>
    <w:rsid w:val="004B6166"/>
    <w:rsid w:val="004B6414"/>
    <w:rsid w:val="004B7323"/>
    <w:rsid w:val="004B7A2E"/>
    <w:rsid w:val="004B7DD2"/>
    <w:rsid w:val="004C03B4"/>
    <w:rsid w:val="004C0BD0"/>
    <w:rsid w:val="004C1299"/>
    <w:rsid w:val="004C1408"/>
    <w:rsid w:val="004C1A83"/>
    <w:rsid w:val="004C1CF9"/>
    <w:rsid w:val="004C256A"/>
    <w:rsid w:val="004C344B"/>
    <w:rsid w:val="004C3A0F"/>
    <w:rsid w:val="004C3D87"/>
    <w:rsid w:val="004C3F42"/>
    <w:rsid w:val="004C3F94"/>
    <w:rsid w:val="004C58A4"/>
    <w:rsid w:val="004C5FBA"/>
    <w:rsid w:val="004C61AA"/>
    <w:rsid w:val="004C629D"/>
    <w:rsid w:val="004C679A"/>
    <w:rsid w:val="004C78F0"/>
    <w:rsid w:val="004C7B10"/>
    <w:rsid w:val="004C7B57"/>
    <w:rsid w:val="004D0024"/>
    <w:rsid w:val="004D269D"/>
    <w:rsid w:val="004D275F"/>
    <w:rsid w:val="004D2C1A"/>
    <w:rsid w:val="004D2D4E"/>
    <w:rsid w:val="004D3705"/>
    <w:rsid w:val="004D3873"/>
    <w:rsid w:val="004D3EB2"/>
    <w:rsid w:val="004D501F"/>
    <w:rsid w:val="004D5828"/>
    <w:rsid w:val="004D63B6"/>
    <w:rsid w:val="004D71A3"/>
    <w:rsid w:val="004D74A1"/>
    <w:rsid w:val="004D75A1"/>
    <w:rsid w:val="004D7D11"/>
    <w:rsid w:val="004D7E9E"/>
    <w:rsid w:val="004D7F34"/>
    <w:rsid w:val="004E02EA"/>
    <w:rsid w:val="004E0F3B"/>
    <w:rsid w:val="004E12D8"/>
    <w:rsid w:val="004E1953"/>
    <w:rsid w:val="004E2655"/>
    <w:rsid w:val="004E265C"/>
    <w:rsid w:val="004E26A1"/>
    <w:rsid w:val="004E36B0"/>
    <w:rsid w:val="004E398C"/>
    <w:rsid w:val="004E446F"/>
    <w:rsid w:val="004E4787"/>
    <w:rsid w:val="004E590A"/>
    <w:rsid w:val="004E59DC"/>
    <w:rsid w:val="004E6983"/>
    <w:rsid w:val="004E7178"/>
    <w:rsid w:val="004E7336"/>
    <w:rsid w:val="004E7631"/>
    <w:rsid w:val="004F03AF"/>
    <w:rsid w:val="004F15DB"/>
    <w:rsid w:val="004F1D4D"/>
    <w:rsid w:val="004F21BA"/>
    <w:rsid w:val="004F2995"/>
    <w:rsid w:val="004F4103"/>
    <w:rsid w:val="004F4A62"/>
    <w:rsid w:val="004F4DA7"/>
    <w:rsid w:val="004F4E71"/>
    <w:rsid w:val="004F60B3"/>
    <w:rsid w:val="004F67BB"/>
    <w:rsid w:val="004F7365"/>
    <w:rsid w:val="00500432"/>
    <w:rsid w:val="005007DF"/>
    <w:rsid w:val="00500F58"/>
    <w:rsid w:val="005024A6"/>
    <w:rsid w:val="005054CC"/>
    <w:rsid w:val="0050557D"/>
    <w:rsid w:val="00505C48"/>
    <w:rsid w:val="00506A15"/>
    <w:rsid w:val="00506A57"/>
    <w:rsid w:val="00506DA8"/>
    <w:rsid w:val="0050764E"/>
    <w:rsid w:val="00507733"/>
    <w:rsid w:val="00510323"/>
    <w:rsid w:val="00511A4D"/>
    <w:rsid w:val="00512088"/>
    <w:rsid w:val="00512808"/>
    <w:rsid w:val="0051288C"/>
    <w:rsid w:val="00512DC6"/>
    <w:rsid w:val="00512EB0"/>
    <w:rsid w:val="00513592"/>
    <w:rsid w:val="00513751"/>
    <w:rsid w:val="00513CC5"/>
    <w:rsid w:val="00513F13"/>
    <w:rsid w:val="00513F3A"/>
    <w:rsid w:val="0051433B"/>
    <w:rsid w:val="00514B8C"/>
    <w:rsid w:val="00515373"/>
    <w:rsid w:val="00515880"/>
    <w:rsid w:val="00515BC9"/>
    <w:rsid w:val="00515DAB"/>
    <w:rsid w:val="00516010"/>
    <w:rsid w:val="00516CEA"/>
    <w:rsid w:val="00517D68"/>
    <w:rsid w:val="00522116"/>
    <w:rsid w:val="005233E7"/>
    <w:rsid w:val="00524116"/>
    <w:rsid w:val="0052488C"/>
    <w:rsid w:val="00525C00"/>
    <w:rsid w:val="00525D3D"/>
    <w:rsid w:val="00526C1F"/>
    <w:rsid w:val="005271B8"/>
    <w:rsid w:val="005273A2"/>
    <w:rsid w:val="005300DB"/>
    <w:rsid w:val="00530DAA"/>
    <w:rsid w:val="00531A46"/>
    <w:rsid w:val="00531B6B"/>
    <w:rsid w:val="00532243"/>
    <w:rsid w:val="00532C9E"/>
    <w:rsid w:val="00533AD1"/>
    <w:rsid w:val="00534F25"/>
    <w:rsid w:val="00535120"/>
    <w:rsid w:val="0053686D"/>
    <w:rsid w:val="00537B93"/>
    <w:rsid w:val="00540591"/>
    <w:rsid w:val="00541050"/>
    <w:rsid w:val="0054120C"/>
    <w:rsid w:val="00541647"/>
    <w:rsid w:val="005417F7"/>
    <w:rsid w:val="00541EE2"/>
    <w:rsid w:val="0054375B"/>
    <w:rsid w:val="00544296"/>
    <w:rsid w:val="00544511"/>
    <w:rsid w:val="005448F9"/>
    <w:rsid w:val="005451E0"/>
    <w:rsid w:val="00545F87"/>
    <w:rsid w:val="0054680C"/>
    <w:rsid w:val="00547178"/>
    <w:rsid w:val="00547A7F"/>
    <w:rsid w:val="005502DE"/>
    <w:rsid w:val="00552149"/>
    <w:rsid w:val="005524E5"/>
    <w:rsid w:val="005536AA"/>
    <w:rsid w:val="00553F52"/>
    <w:rsid w:val="00554B0A"/>
    <w:rsid w:val="0055528B"/>
    <w:rsid w:val="00555BE0"/>
    <w:rsid w:val="00555BEE"/>
    <w:rsid w:val="00555E29"/>
    <w:rsid w:val="0055611C"/>
    <w:rsid w:val="00556162"/>
    <w:rsid w:val="005561A3"/>
    <w:rsid w:val="005570B4"/>
    <w:rsid w:val="00557562"/>
    <w:rsid w:val="005575D5"/>
    <w:rsid w:val="005577E1"/>
    <w:rsid w:val="00557AF6"/>
    <w:rsid w:val="0056062B"/>
    <w:rsid w:val="005606FB"/>
    <w:rsid w:val="0056084A"/>
    <w:rsid w:val="00560DAC"/>
    <w:rsid w:val="005610E6"/>
    <w:rsid w:val="00561346"/>
    <w:rsid w:val="00561C8B"/>
    <w:rsid w:val="00563630"/>
    <w:rsid w:val="00564549"/>
    <w:rsid w:val="00564B14"/>
    <w:rsid w:val="00565D1B"/>
    <w:rsid w:val="00565F9B"/>
    <w:rsid w:val="005667F6"/>
    <w:rsid w:val="00567361"/>
    <w:rsid w:val="00570450"/>
    <w:rsid w:val="00570962"/>
    <w:rsid w:val="005714C1"/>
    <w:rsid w:val="0057218F"/>
    <w:rsid w:val="00573ACD"/>
    <w:rsid w:val="00574EAA"/>
    <w:rsid w:val="005750B3"/>
    <w:rsid w:val="00575DB9"/>
    <w:rsid w:val="00576486"/>
    <w:rsid w:val="00576DE3"/>
    <w:rsid w:val="00577CCB"/>
    <w:rsid w:val="00577CF7"/>
    <w:rsid w:val="00577FC5"/>
    <w:rsid w:val="00580281"/>
    <w:rsid w:val="0058165F"/>
    <w:rsid w:val="0058177E"/>
    <w:rsid w:val="00581AA4"/>
    <w:rsid w:val="00582197"/>
    <w:rsid w:val="005831FD"/>
    <w:rsid w:val="00583888"/>
    <w:rsid w:val="005843CC"/>
    <w:rsid w:val="00585489"/>
    <w:rsid w:val="0058575F"/>
    <w:rsid w:val="005861BE"/>
    <w:rsid w:val="00587540"/>
    <w:rsid w:val="00591982"/>
    <w:rsid w:val="00591F52"/>
    <w:rsid w:val="0059252A"/>
    <w:rsid w:val="005944BF"/>
    <w:rsid w:val="00594FF7"/>
    <w:rsid w:val="00595C93"/>
    <w:rsid w:val="005960D5"/>
    <w:rsid w:val="00596865"/>
    <w:rsid w:val="00596B11"/>
    <w:rsid w:val="00596B8C"/>
    <w:rsid w:val="005A06C4"/>
    <w:rsid w:val="005A0D06"/>
    <w:rsid w:val="005A2C83"/>
    <w:rsid w:val="005A3099"/>
    <w:rsid w:val="005A31E3"/>
    <w:rsid w:val="005A332E"/>
    <w:rsid w:val="005A3DAB"/>
    <w:rsid w:val="005A416D"/>
    <w:rsid w:val="005A4610"/>
    <w:rsid w:val="005A5784"/>
    <w:rsid w:val="005A6899"/>
    <w:rsid w:val="005A6EF0"/>
    <w:rsid w:val="005A78E3"/>
    <w:rsid w:val="005A7A49"/>
    <w:rsid w:val="005A7F3C"/>
    <w:rsid w:val="005B0AE1"/>
    <w:rsid w:val="005B0CC5"/>
    <w:rsid w:val="005B107D"/>
    <w:rsid w:val="005B14E8"/>
    <w:rsid w:val="005B16A0"/>
    <w:rsid w:val="005B1B2A"/>
    <w:rsid w:val="005B1D52"/>
    <w:rsid w:val="005B23AA"/>
    <w:rsid w:val="005B3010"/>
    <w:rsid w:val="005B3336"/>
    <w:rsid w:val="005B3382"/>
    <w:rsid w:val="005B461E"/>
    <w:rsid w:val="005B4EE7"/>
    <w:rsid w:val="005B6EFC"/>
    <w:rsid w:val="005C01A1"/>
    <w:rsid w:val="005C1051"/>
    <w:rsid w:val="005C1910"/>
    <w:rsid w:val="005C2D34"/>
    <w:rsid w:val="005C34BE"/>
    <w:rsid w:val="005C3BEC"/>
    <w:rsid w:val="005C4D4F"/>
    <w:rsid w:val="005C4DF6"/>
    <w:rsid w:val="005C5278"/>
    <w:rsid w:val="005C5C4E"/>
    <w:rsid w:val="005C7687"/>
    <w:rsid w:val="005C7CA9"/>
    <w:rsid w:val="005C7EDB"/>
    <w:rsid w:val="005D00D2"/>
    <w:rsid w:val="005D01AE"/>
    <w:rsid w:val="005D08EE"/>
    <w:rsid w:val="005D0C46"/>
    <w:rsid w:val="005D14C6"/>
    <w:rsid w:val="005D18F0"/>
    <w:rsid w:val="005D196F"/>
    <w:rsid w:val="005D1E22"/>
    <w:rsid w:val="005D23CE"/>
    <w:rsid w:val="005D2D86"/>
    <w:rsid w:val="005D2E50"/>
    <w:rsid w:val="005D2ECA"/>
    <w:rsid w:val="005D458F"/>
    <w:rsid w:val="005D495A"/>
    <w:rsid w:val="005D4B11"/>
    <w:rsid w:val="005D50BD"/>
    <w:rsid w:val="005D529C"/>
    <w:rsid w:val="005D53F7"/>
    <w:rsid w:val="005D5527"/>
    <w:rsid w:val="005D57B3"/>
    <w:rsid w:val="005D5851"/>
    <w:rsid w:val="005D5A8D"/>
    <w:rsid w:val="005D63F2"/>
    <w:rsid w:val="005D6BE4"/>
    <w:rsid w:val="005D6C3D"/>
    <w:rsid w:val="005D6DF3"/>
    <w:rsid w:val="005D7242"/>
    <w:rsid w:val="005D7B95"/>
    <w:rsid w:val="005D7DA2"/>
    <w:rsid w:val="005E01E7"/>
    <w:rsid w:val="005E028F"/>
    <w:rsid w:val="005E082C"/>
    <w:rsid w:val="005E15DD"/>
    <w:rsid w:val="005E172F"/>
    <w:rsid w:val="005E18DB"/>
    <w:rsid w:val="005E264D"/>
    <w:rsid w:val="005E2B0D"/>
    <w:rsid w:val="005E519F"/>
    <w:rsid w:val="005E51CE"/>
    <w:rsid w:val="005E5273"/>
    <w:rsid w:val="005E686C"/>
    <w:rsid w:val="005E6895"/>
    <w:rsid w:val="005E68A9"/>
    <w:rsid w:val="005E69B4"/>
    <w:rsid w:val="005E72F9"/>
    <w:rsid w:val="005E7531"/>
    <w:rsid w:val="005E7787"/>
    <w:rsid w:val="005E7981"/>
    <w:rsid w:val="005F165D"/>
    <w:rsid w:val="005F1740"/>
    <w:rsid w:val="005F1971"/>
    <w:rsid w:val="005F24E0"/>
    <w:rsid w:val="005F2B46"/>
    <w:rsid w:val="005F3066"/>
    <w:rsid w:val="005F48CA"/>
    <w:rsid w:val="005F4B1F"/>
    <w:rsid w:val="005F54A8"/>
    <w:rsid w:val="005F5757"/>
    <w:rsid w:val="005F67C1"/>
    <w:rsid w:val="005F7424"/>
    <w:rsid w:val="005F7459"/>
    <w:rsid w:val="005F79AA"/>
    <w:rsid w:val="00600FC1"/>
    <w:rsid w:val="006025D5"/>
    <w:rsid w:val="00602C11"/>
    <w:rsid w:val="00603307"/>
    <w:rsid w:val="00603D54"/>
    <w:rsid w:val="006045EA"/>
    <w:rsid w:val="00605579"/>
    <w:rsid w:val="00605C7E"/>
    <w:rsid w:val="00606713"/>
    <w:rsid w:val="00606FE5"/>
    <w:rsid w:val="00610F36"/>
    <w:rsid w:val="00611485"/>
    <w:rsid w:val="00611937"/>
    <w:rsid w:val="00611995"/>
    <w:rsid w:val="006146D7"/>
    <w:rsid w:val="006170BD"/>
    <w:rsid w:val="00617213"/>
    <w:rsid w:val="006202B9"/>
    <w:rsid w:val="00622571"/>
    <w:rsid w:val="00623B6B"/>
    <w:rsid w:val="00623D06"/>
    <w:rsid w:val="006246D8"/>
    <w:rsid w:val="00624BD1"/>
    <w:rsid w:val="00624DE7"/>
    <w:rsid w:val="00625051"/>
    <w:rsid w:val="00625321"/>
    <w:rsid w:val="00627366"/>
    <w:rsid w:val="006279F0"/>
    <w:rsid w:val="006300B1"/>
    <w:rsid w:val="00630B1C"/>
    <w:rsid w:val="00630C64"/>
    <w:rsid w:val="0063173E"/>
    <w:rsid w:val="00632E26"/>
    <w:rsid w:val="00633E42"/>
    <w:rsid w:val="00633F38"/>
    <w:rsid w:val="006340B3"/>
    <w:rsid w:val="00634C34"/>
    <w:rsid w:val="00635E00"/>
    <w:rsid w:val="00636EA3"/>
    <w:rsid w:val="006372BE"/>
    <w:rsid w:val="00637814"/>
    <w:rsid w:val="0064031C"/>
    <w:rsid w:val="00641256"/>
    <w:rsid w:val="0064329A"/>
    <w:rsid w:val="00643AD5"/>
    <w:rsid w:val="0064497A"/>
    <w:rsid w:val="006464F1"/>
    <w:rsid w:val="00647E21"/>
    <w:rsid w:val="0065027A"/>
    <w:rsid w:val="006507D6"/>
    <w:rsid w:val="00650A15"/>
    <w:rsid w:val="0065107B"/>
    <w:rsid w:val="00651339"/>
    <w:rsid w:val="00652673"/>
    <w:rsid w:val="006531A0"/>
    <w:rsid w:val="006542D0"/>
    <w:rsid w:val="006546CF"/>
    <w:rsid w:val="0065475F"/>
    <w:rsid w:val="00654EF0"/>
    <w:rsid w:val="00655D7A"/>
    <w:rsid w:val="0065763C"/>
    <w:rsid w:val="00657AC6"/>
    <w:rsid w:val="00657D01"/>
    <w:rsid w:val="00657DC3"/>
    <w:rsid w:val="006603FA"/>
    <w:rsid w:val="00661553"/>
    <w:rsid w:val="0066233F"/>
    <w:rsid w:val="00662B6B"/>
    <w:rsid w:val="00663976"/>
    <w:rsid w:val="00665268"/>
    <w:rsid w:val="00665BCA"/>
    <w:rsid w:val="00665EE5"/>
    <w:rsid w:val="00666D8F"/>
    <w:rsid w:val="00666DA6"/>
    <w:rsid w:val="006672A7"/>
    <w:rsid w:val="00667544"/>
    <w:rsid w:val="006716C4"/>
    <w:rsid w:val="00671AEF"/>
    <w:rsid w:val="006723BA"/>
    <w:rsid w:val="00672A17"/>
    <w:rsid w:val="00672A1F"/>
    <w:rsid w:val="00672A6F"/>
    <w:rsid w:val="0067328E"/>
    <w:rsid w:val="00674DA3"/>
    <w:rsid w:val="006752A9"/>
    <w:rsid w:val="00675B1E"/>
    <w:rsid w:val="00676187"/>
    <w:rsid w:val="00677DCD"/>
    <w:rsid w:val="006802DB"/>
    <w:rsid w:val="00680582"/>
    <w:rsid w:val="00680EFB"/>
    <w:rsid w:val="00681177"/>
    <w:rsid w:val="00681563"/>
    <w:rsid w:val="00683C2A"/>
    <w:rsid w:val="006848A5"/>
    <w:rsid w:val="00685723"/>
    <w:rsid w:val="00686748"/>
    <w:rsid w:val="00686C0B"/>
    <w:rsid w:val="00686F95"/>
    <w:rsid w:val="006872C3"/>
    <w:rsid w:val="00690AF6"/>
    <w:rsid w:val="00691BF1"/>
    <w:rsid w:val="00692BDE"/>
    <w:rsid w:val="00693178"/>
    <w:rsid w:val="00694BD4"/>
    <w:rsid w:val="00694E7E"/>
    <w:rsid w:val="00696319"/>
    <w:rsid w:val="006967A3"/>
    <w:rsid w:val="006A0711"/>
    <w:rsid w:val="006A1004"/>
    <w:rsid w:val="006A1399"/>
    <w:rsid w:val="006A1A53"/>
    <w:rsid w:val="006A2683"/>
    <w:rsid w:val="006A344E"/>
    <w:rsid w:val="006A3586"/>
    <w:rsid w:val="006A4158"/>
    <w:rsid w:val="006A4335"/>
    <w:rsid w:val="006A698C"/>
    <w:rsid w:val="006B129D"/>
    <w:rsid w:val="006B12BC"/>
    <w:rsid w:val="006B14CD"/>
    <w:rsid w:val="006B1E91"/>
    <w:rsid w:val="006B238D"/>
    <w:rsid w:val="006B240A"/>
    <w:rsid w:val="006B42C1"/>
    <w:rsid w:val="006B4621"/>
    <w:rsid w:val="006B4AC1"/>
    <w:rsid w:val="006B551C"/>
    <w:rsid w:val="006B6140"/>
    <w:rsid w:val="006B6ED9"/>
    <w:rsid w:val="006B6FBB"/>
    <w:rsid w:val="006B764B"/>
    <w:rsid w:val="006B7754"/>
    <w:rsid w:val="006C0965"/>
    <w:rsid w:val="006C0E84"/>
    <w:rsid w:val="006C182D"/>
    <w:rsid w:val="006C18AA"/>
    <w:rsid w:val="006C18FA"/>
    <w:rsid w:val="006C1B5F"/>
    <w:rsid w:val="006C5313"/>
    <w:rsid w:val="006C5C3B"/>
    <w:rsid w:val="006C617A"/>
    <w:rsid w:val="006C6548"/>
    <w:rsid w:val="006C69B6"/>
    <w:rsid w:val="006C6B85"/>
    <w:rsid w:val="006C6BA2"/>
    <w:rsid w:val="006C7F99"/>
    <w:rsid w:val="006D026D"/>
    <w:rsid w:val="006D0740"/>
    <w:rsid w:val="006D0841"/>
    <w:rsid w:val="006D0DBF"/>
    <w:rsid w:val="006D2802"/>
    <w:rsid w:val="006D2A49"/>
    <w:rsid w:val="006D319F"/>
    <w:rsid w:val="006D34F7"/>
    <w:rsid w:val="006D354A"/>
    <w:rsid w:val="006D3AC9"/>
    <w:rsid w:val="006D3C9F"/>
    <w:rsid w:val="006D4ACA"/>
    <w:rsid w:val="006D5886"/>
    <w:rsid w:val="006D5973"/>
    <w:rsid w:val="006D59FF"/>
    <w:rsid w:val="006D6302"/>
    <w:rsid w:val="006D76E7"/>
    <w:rsid w:val="006D7D72"/>
    <w:rsid w:val="006E02B9"/>
    <w:rsid w:val="006E02CE"/>
    <w:rsid w:val="006E0B6E"/>
    <w:rsid w:val="006E107F"/>
    <w:rsid w:val="006E26C6"/>
    <w:rsid w:val="006E2A21"/>
    <w:rsid w:val="006E2DCD"/>
    <w:rsid w:val="006E327C"/>
    <w:rsid w:val="006E4CB5"/>
    <w:rsid w:val="006E4E7F"/>
    <w:rsid w:val="006E5324"/>
    <w:rsid w:val="006E5B27"/>
    <w:rsid w:val="006E624D"/>
    <w:rsid w:val="006E6A21"/>
    <w:rsid w:val="006E6AC2"/>
    <w:rsid w:val="006E702B"/>
    <w:rsid w:val="006F1259"/>
    <w:rsid w:val="006F3DF0"/>
    <w:rsid w:val="006F4005"/>
    <w:rsid w:val="006F4473"/>
    <w:rsid w:val="006F467E"/>
    <w:rsid w:val="006F474F"/>
    <w:rsid w:val="006F479A"/>
    <w:rsid w:val="006F4D0B"/>
    <w:rsid w:val="006F594C"/>
    <w:rsid w:val="006F5A10"/>
    <w:rsid w:val="006F5A8F"/>
    <w:rsid w:val="006F5B6C"/>
    <w:rsid w:val="006F5CD4"/>
    <w:rsid w:val="006F6A40"/>
    <w:rsid w:val="006F6BAA"/>
    <w:rsid w:val="006F75B5"/>
    <w:rsid w:val="00700E7C"/>
    <w:rsid w:val="0070117C"/>
    <w:rsid w:val="007015A1"/>
    <w:rsid w:val="007016C4"/>
    <w:rsid w:val="007022BB"/>
    <w:rsid w:val="00702A2F"/>
    <w:rsid w:val="00702DA3"/>
    <w:rsid w:val="0070378A"/>
    <w:rsid w:val="00704D00"/>
    <w:rsid w:val="00704D12"/>
    <w:rsid w:val="00704D79"/>
    <w:rsid w:val="00705306"/>
    <w:rsid w:val="0070556F"/>
    <w:rsid w:val="007111F7"/>
    <w:rsid w:val="007137EE"/>
    <w:rsid w:val="00713D1D"/>
    <w:rsid w:val="00713E42"/>
    <w:rsid w:val="007152C4"/>
    <w:rsid w:val="00715476"/>
    <w:rsid w:val="00715A63"/>
    <w:rsid w:val="00716515"/>
    <w:rsid w:val="007172B4"/>
    <w:rsid w:val="00717688"/>
    <w:rsid w:val="00717CAC"/>
    <w:rsid w:val="0072016A"/>
    <w:rsid w:val="007201DC"/>
    <w:rsid w:val="0072098B"/>
    <w:rsid w:val="00720F71"/>
    <w:rsid w:val="00720F91"/>
    <w:rsid w:val="0072102B"/>
    <w:rsid w:val="0072109C"/>
    <w:rsid w:val="00723088"/>
    <w:rsid w:val="007238A1"/>
    <w:rsid w:val="00723CE1"/>
    <w:rsid w:val="0072450D"/>
    <w:rsid w:val="00724F0A"/>
    <w:rsid w:val="0072561C"/>
    <w:rsid w:val="00726267"/>
    <w:rsid w:val="00727006"/>
    <w:rsid w:val="00727FED"/>
    <w:rsid w:val="00730813"/>
    <w:rsid w:val="00730D3B"/>
    <w:rsid w:val="007318B0"/>
    <w:rsid w:val="007326B2"/>
    <w:rsid w:val="00732975"/>
    <w:rsid w:val="00732C4C"/>
    <w:rsid w:val="00734386"/>
    <w:rsid w:val="00735026"/>
    <w:rsid w:val="00735476"/>
    <w:rsid w:val="0073763F"/>
    <w:rsid w:val="00740437"/>
    <w:rsid w:val="007404B0"/>
    <w:rsid w:val="007408DE"/>
    <w:rsid w:val="00740A4D"/>
    <w:rsid w:val="00742063"/>
    <w:rsid w:val="00743567"/>
    <w:rsid w:val="007440DF"/>
    <w:rsid w:val="00744408"/>
    <w:rsid w:val="00744634"/>
    <w:rsid w:val="00745539"/>
    <w:rsid w:val="00745FA1"/>
    <w:rsid w:val="007479D8"/>
    <w:rsid w:val="007479F2"/>
    <w:rsid w:val="00747CC8"/>
    <w:rsid w:val="00750014"/>
    <w:rsid w:val="00750812"/>
    <w:rsid w:val="00751023"/>
    <w:rsid w:val="00751CA0"/>
    <w:rsid w:val="00752293"/>
    <w:rsid w:val="00755434"/>
    <w:rsid w:val="007567ED"/>
    <w:rsid w:val="007568E7"/>
    <w:rsid w:val="00757C69"/>
    <w:rsid w:val="0076069F"/>
    <w:rsid w:val="007607DA"/>
    <w:rsid w:val="00761716"/>
    <w:rsid w:val="00761A3E"/>
    <w:rsid w:val="00762442"/>
    <w:rsid w:val="007628E7"/>
    <w:rsid w:val="00763369"/>
    <w:rsid w:val="00763ECC"/>
    <w:rsid w:val="00764286"/>
    <w:rsid w:val="007645D1"/>
    <w:rsid w:val="0076522A"/>
    <w:rsid w:val="00765E06"/>
    <w:rsid w:val="007669E0"/>
    <w:rsid w:val="00766F4F"/>
    <w:rsid w:val="00767981"/>
    <w:rsid w:val="00767E51"/>
    <w:rsid w:val="007705C3"/>
    <w:rsid w:val="00770D1C"/>
    <w:rsid w:val="00771198"/>
    <w:rsid w:val="00772573"/>
    <w:rsid w:val="007727B1"/>
    <w:rsid w:val="00772F3A"/>
    <w:rsid w:val="007737EA"/>
    <w:rsid w:val="007739EE"/>
    <w:rsid w:val="007744BB"/>
    <w:rsid w:val="00774646"/>
    <w:rsid w:val="007747F5"/>
    <w:rsid w:val="00775979"/>
    <w:rsid w:val="00777179"/>
    <w:rsid w:val="007779BC"/>
    <w:rsid w:val="00780474"/>
    <w:rsid w:val="00780730"/>
    <w:rsid w:val="00781809"/>
    <w:rsid w:val="00782206"/>
    <w:rsid w:val="007823AA"/>
    <w:rsid w:val="007831EF"/>
    <w:rsid w:val="007834F5"/>
    <w:rsid w:val="00783625"/>
    <w:rsid w:val="00783D69"/>
    <w:rsid w:val="00784583"/>
    <w:rsid w:val="00785814"/>
    <w:rsid w:val="00785E31"/>
    <w:rsid w:val="00785FCB"/>
    <w:rsid w:val="00786409"/>
    <w:rsid w:val="0078654F"/>
    <w:rsid w:val="0078696A"/>
    <w:rsid w:val="00786E8A"/>
    <w:rsid w:val="0078703C"/>
    <w:rsid w:val="0078724E"/>
    <w:rsid w:val="00790760"/>
    <w:rsid w:val="00790ADB"/>
    <w:rsid w:val="00791D72"/>
    <w:rsid w:val="00791DEC"/>
    <w:rsid w:val="0079249C"/>
    <w:rsid w:val="00792520"/>
    <w:rsid w:val="0079437F"/>
    <w:rsid w:val="00794579"/>
    <w:rsid w:val="00794E8D"/>
    <w:rsid w:val="00794EE0"/>
    <w:rsid w:val="00796224"/>
    <w:rsid w:val="007972C6"/>
    <w:rsid w:val="0079736A"/>
    <w:rsid w:val="00797663"/>
    <w:rsid w:val="00797853"/>
    <w:rsid w:val="00797C3B"/>
    <w:rsid w:val="007A04AF"/>
    <w:rsid w:val="007A131B"/>
    <w:rsid w:val="007A1FE3"/>
    <w:rsid w:val="007A22FB"/>
    <w:rsid w:val="007A2388"/>
    <w:rsid w:val="007A261A"/>
    <w:rsid w:val="007A2B9E"/>
    <w:rsid w:val="007A3088"/>
    <w:rsid w:val="007A4BD7"/>
    <w:rsid w:val="007A4BEE"/>
    <w:rsid w:val="007A4D2A"/>
    <w:rsid w:val="007A54C4"/>
    <w:rsid w:val="007A59CF"/>
    <w:rsid w:val="007A5FBA"/>
    <w:rsid w:val="007A6B96"/>
    <w:rsid w:val="007A755C"/>
    <w:rsid w:val="007A7C63"/>
    <w:rsid w:val="007B0856"/>
    <w:rsid w:val="007B0B25"/>
    <w:rsid w:val="007B0CF5"/>
    <w:rsid w:val="007B2077"/>
    <w:rsid w:val="007B2611"/>
    <w:rsid w:val="007B41BB"/>
    <w:rsid w:val="007B42BB"/>
    <w:rsid w:val="007B4E74"/>
    <w:rsid w:val="007B5154"/>
    <w:rsid w:val="007B5FB6"/>
    <w:rsid w:val="007B7ED7"/>
    <w:rsid w:val="007C0934"/>
    <w:rsid w:val="007C1E6E"/>
    <w:rsid w:val="007C2B8B"/>
    <w:rsid w:val="007C350F"/>
    <w:rsid w:val="007C389E"/>
    <w:rsid w:val="007C3C94"/>
    <w:rsid w:val="007C3F2D"/>
    <w:rsid w:val="007C4CCD"/>
    <w:rsid w:val="007C5971"/>
    <w:rsid w:val="007C5F24"/>
    <w:rsid w:val="007C6320"/>
    <w:rsid w:val="007C7162"/>
    <w:rsid w:val="007D0B48"/>
    <w:rsid w:val="007D20EA"/>
    <w:rsid w:val="007D3BE3"/>
    <w:rsid w:val="007D3C73"/>
    <w:rsid w:val="007D3D97"/>
    <w:rsid w:val="007D3E59"/>
    <w:rsid w:val="007D45BF"/>
    <w:rsid w:val="007D75CC"/>
    <w:rsid w:val="007D7655"/>
    <w:rsid w:val="007D7EC7"/>
    <w:rsid w:val="007E00C1"/>
    <w:rsid w:val="007E32E8"/>
    <w:rsid w:val="007E363C"/>
    <w:rsid w:val="007E3E31"/>
    <w:rsid w:val="007E482A"/>
    <w:rsid w:val="007E579A"/>
    <w:rsid w:val="007E73EA"/>
    <w:rsid w:val="007E760C"/>
    <w:rsid w:val="007E7E0F"/>
    <w:rsid w:val="007F00F5"/>
    <w:rsid w:val="007F0494"/>
    <w:rsid w:val="007F094A"/>
    <w:rsid w:val="007F0997"/>
    <w:rsid w:val="007F1063"/>
    <w:rsid w:val="007F1782"/>
    <w:rsid w:val="007F187F"/>
    <w:rsid w:val="007F276E"/>
    <w:rsid w:val="007F31A1"/>
    <w:rsid w:val="007F387E"/>
    <w:rsid w:val="007F3C85"/>
    <w:rsid w:val="007F3E74"/>
    <w:rsid w:val="007F42F3"/>
    <w:rsid w:val="007F50A1"/>
    <w:rsid w:val="007F76E3"/>
    <w:rsid w:val="00801069"/>
    <w:rsid w:val="008011B2"/>
    <w:rsid w:val="00801278"/>
    <w:rsid w:val="0080203A"/>
    <w:rsid w:val="0080229C"/>
    <w:rsid w:val="00802B59"/>
    <w:rsid w:val="008036D3"/>
    <w:rsid w:val="00803ED0"/>
    <w:rsid w:val="00803F80"/>
    <w:rsid w:val="00805579"/>
    <w:rsid w:val="00805633"/>
    <w:rsid w:val="00805D53"/>
    <w:rsid w:val="008077D3"/>
    <w:rsid w:val="00807DCB"/>
    <w:rsid w:val="00810997"/>
    <w:rsid w:val="00812302"/>
    <w:rsid w:val="00813139"/>
    <w:rsid w:val="008132DF"/>
    <w:rsid w:val="0081378F"/>
    <w:rsid w:val="0081424F"/>
    <w:rsid w:val="00814B7B"/>
    <w:rsid w:val="00815D54"/>
    <w:rsid w:val="0081710F"/>
    <w:rsid w:val="00817DB9"/>
    <w:rsid w:val="00817E0C"/>
    <w:rsid w:val="00817ED8"/>
    <w:rsid w:val="00820D77"/>
    <w:rsid w:val="00820E13"/>
    <w:rsid w:val="008210CB"/>
    <w:rsid w:val="00821ADC"/>
    <w:rsid w:val="00822562"/>
    <w:rsid w:val="008226D4"/>
    <w:rsid w:val="00822A5A"/>
    <w:rsid w:val="00822BDA"/>
    <w:rsid w:val="00823BD4"/>
    <w:rsid w:val="00824314"/>
    <w:rsid w:val="008243FE"/>
    <w:rsid w:val="00824E3C"/>
    <w:rsid w:val="00825C53"/>
    <w:rsid w:val="00826197"/>
    <w:rsid w:val="00827496"/>
    <w:rsid w:val="0082769B"/>
    <w:rsid w:val="0083008E"/>
    <w:rsid w:val="008303DB"/>
    <w:rsid w:val="00830B24"/>
    <w:rsid w:val="00831F02"/>
    <w:rsid w:val="008323DD"/>
    <w:rsid w:val="00832C19"/>
    <w:rsid w:val="008346F1"/>
    <w:rsid w:val="00834DBD"/>
    <w:rsid w:val="00835F0F"/>
    <w:rsid w:val="00836DCE"/>
    <w:rsid w:val="00837109"/>
    <w:rsid w:val="00837E52"/>
    <w:rsid w:val="00840542"/>
    <w:rsid w:val="00840701"/>
    <w:rsid w:val="00841A3A"/>
    <w:rsid w:val="0084259B"/>
    <w:rsid w:val="00842F93"/>
    <w:rsid w:val="008430FC"/>
    <w:rsid w:val="00843111"/>
    <w:rsid w:val="008434EA"/>
    <w:rsid w:val="0084369E"/>
    <w:rsid w:val="00843959"/>
    <w:rsid w:val="008443B0"/>
    <w:rsid w:val="00845256"/>
    <w:rsid w:val="00845364"/>
    <w:rsid w:val="00845478"/>
    <w:rsid w:val="00845999"/>
    <w:rsid w:val="00845B13"/>
    <w:rsid w:val="0084627C"/>
    <w:rsid w:val="0084649A"/>
    <w:rsid w:val="00847007"/>
    <w:rsid w:val="00847557"/>
    <w:rsid w:val="008478AC"/>
    <w:rsid w:val="00847A58"/>
    <w:rsid w:val="008507B9"/>
    <w:rsid w:val="00850AB6"/>
    <w:rsid w:val="0085154F"/>
    <w:rsid w:val="00852AEF"/>
    <w:rsid w:val="00852C59"/>
    <w:rsid w:val="008530CE"/>
    <w:rsid w:val="00853313"/>
    <w:rsid w:val="00853614"/>
    <w:rsid w:val="00853A16"/>
    <w:rsid w:val="00855FAE"/>
    <w:rsid w:val="00857709"/>
    <w:rsid w:val="00857778"/>
    <w:rsid w:val="00857A5B"/>
    <w:rsid w:val="00857BE2"/>
    <w:rsid w:val="00857DE7"/>
    <w:rsid w:val="008604D3"/>
    <w:rsid w:val="0086109C"/>
    <w:rsid w:val="008615D9"/>
    <w:rsid w:val="00861C7C"/>
    <w:rsid w:val="00862503"/>
    <w:rsid w:val="008629B9"/>
    <w:rsid w:val="00862C14"/>
    <w:rsid w:val="00862FB1"/>
    <w:rsid w:val="008632ED"/>
    <w:rsid w:val="008637D5"/>
    <w:rsid w:val="00863E96"/>
    <w:rsid w:val="008645DC"/>
    <w:rsid w:val="00864CE8"/>
    <w:rsid w:val="00865027"/>
    <w:rsid w:val="008650FD"/>
    <w:rsid w:val="008652C8"/>
    <w:rsid w:val="0086606D"/>
    <w:rsid w:val="008663FF"/>
    <w:rsid w:val="008667F6"/>
    <w:rsid w:val="00867853"/>
    <w:rsid w:val="00867A88"/>
    <w:rsid w:val="00867E43"/>
    <w:rsid w:val="00870034"/>
    <w:rsid w:val="00870A5E"/>
    <w:rsid w:val="00870DB4"/>
    <w:rsid w:val="008739A1"/>
    <w:rsid w:val="00873DC9"/>
    <w:rsid w:val="008741EF"/>
    <w:rsid w:val="00874389"/>
    <w:rsid w:val="008743B2"/>
    <w:rsid w:val="00874BAF"/>
    <w:rsid w:val="008755A5"/>
    <w:rsid w:val="0087637A"/>
    <w:rsid w:val="0087640E"/>
    <w:rsid w:val="00876469"/>
    <w:rsid w:val="00876B61"/>
    <w:rsid w:val="00877215"/>
    <w:rsid w:val="0087751D"/>
    <w:rsid w:val="00877F7D"/>
    <w:rsid w:val="00880F38"/>
    <w:rsid w:val="0088158F"/>
    <w:rsid w:val="00881C0B"/>
    <w:rsid w:val="00881CF6"/>
    <w:rsid w:val="00882BCF"/>
    <w:rsid w:val="00883606"/>
    <w:rsid w:val="00883B60"/>
    <w:rsid w:val="00884FB7"/>
    <w:rsid w:val="0088786D"/>
    <w:rsid w:val="0089000C"/>
    <w:rsid w:val="008906C0"/>
    <w:rsid w:val="008907E2"/>
    <w:rsid w:val="00891786"/>
    <w:rsid w:val="0089191B"/>
    <w:rsid w:val="00891A6D"/>
    <w:rsid w:val="00891F2F"/>
    <w:rsid w:val="00894FD5"/>
    <w:rsid w:val="0089609C"/>
    <w:rsid w:val="008960C2"/>
    <w:rsid w:val="00896949"/>
    <w:rsid w:val="008A0874"/>
    <w:rsid w:val="008A2A2A"/>
    <w:rsid w:val="008A2FBB"/>
    <w:rsid w:val="008A3EB1"/>
    <w:rsid w:val="008A5238"/>
    <w:rsid w:val="008A62B9"/>
    <w:rsid w:val="008A693C"/>
    <w:rsid w:val="008A6F6F"/>
    <w:rsid w:val="008A708E"/>
    <w:rsid w:val="008A7380"/>
    <w:rsid w:val="008A7BA2"/>
    <w:rsid w:val="008B06D6"/>
    <w:rsid w:val="008B0999"/>
    <w:rsid w:val="008B2607"/>
    <w:rsid w:val="008B2810"/>
    <w:rsid w:val="008B3E6D"/>
    <w:rsid w:val="008B479E"/>
    <w:rsid w:val="008B4C9F"/>
    <w:rsid w:val="008B6CF0"/>
    <w:rsid w:val="008B709A"/>
    <w:rsid w:val="008B7CEF"/>
    <w:rsid w:val="008C00AF"/>
    <w:rsid w:val="008C0C92"/>
    <w:rsid w:val="008C13DD"/>
    <w:rsid w:val="008C1581"/>
    <w:rsid w:val="008C1BC8"/>
    <w:rsid w:val="008C1F64"/>
    <w:rsid w:val="008C4196"/>
    <w:rsid w:val="008C54CD"/>
    <w:rsid w:val="008C7053"/>
    <w:rsid w:val="008C77D3"/>
    <w:rsid w:val="008C7A02"/>
    <w:rsid w:val="008D03FB"/>
    <w:rsid w:val="008D0579"/>
    <w:rsid w:val="008D05B2"/>
    <w:rsid w:val="008D1733"/>
    <w:rsid w:val="008D1E36"/>
    <w:rsid w:val="008D219D"/>
    <w:rsid w:val="008D2334"/>
    <w:rsid w:val="008D34F2"/>
    <w:rsid w:val="008D3DE3"/>
    <w:rsid w:val="008D42F1"/>
    <w:rsid w:val="008D576F"/>
    <w:rsid w:val="008D58DD"/>
    <w:rsid w:val="008D6023"/>
    <w:rsid w:val="008D6294"/>
    <w:rsid w:val="008D6CB6"/>
    <w:rsid w:val="008E0C25"/>
    <w:rsid w:val="008E19EE"/>
    <w:rsid w:val="008E22CA"/>
    <w:rsid w:val="008E2B03"/>
    <w:rsid w:val="008E2C92"/>
    <w:rsid w:val="008E2F8F"/>
    <w:rsid w:val="008E33F6"/>
    <w:rsid w:val="008E355E"/>
    <w:rsid w:val="008E4208"/>
    <w:rsid w:val="008E4907"/>
    <w:rsid w:val="008E4A24"/>
    <w:rsid w:val="008E60C8"/>
    <w:rsid w:val="008E6497"/>
    <w:rsid w:val="008E6E65"/>
    <w:rsid w:val="008E711C"/>
    <w:rsid w:val="008E74A2"/>
    <w:rsid w:val="008E79C5"/>
    <w:rsid w:val="008F01CB"/>
    <w:rsid w:val="008F102D"/>
    <w:rsid w:val="008F1B6D"/>
    <w:rsid w:val="008F22C6"/>
    <w:rsid w:val="008F2616"/>
    <w:rsid w:val="008F340D"/>
    <w:rsid w:val="008F3D4C"/>
    <w:rsid w:val="008F46AE"/>
    <w:rsid w:val="008F50CA"/>
    <w:rsid w:val="008F5536"/>
    <w:rsid w:val="008F5719"/>
    <w:rsid w:val="008F652B"/>
    <w:rsid w:val="008F68F6"/>
    <w:rsid w:val="008F6A3F"/>
    <w:rsid w:val="008F6B2D"/>
    <w:rsid w:val="008F6C2F"/>
    <w:rsid w:val="008F7AEE"/>
    <w:rsid w:val="00900168"/>
    <w:rsid w:val="009012F4"/>
    <w:rsid w:val="009018F5"/>
    <w:rsid w:val="00901F4F"/>
    <w:rsid w:val="009021F1"/>
    <w:rsid w:val="0090364B"/>
    <w:rsid w:val="00903B6C"/>
    <w:rsid w:val="00904130"/>
    <w:rsid w:val="00905F7B"/>
    <w:rsid w:val="00905FA6"/>
    <w:rsid w:val="00906004"/>
    <w:rsid w:val="00906189"/>
    <w:rsid w:val="00906965"/>
    <w:rsid w:val="009072AC"/>
    <w:rsid w:val="00911272"/>
    <w:rsid w:val="009118AD"/>
    <w:rsid w:val="00912E8A"/>
    <w:rsid w:val="00913014"/>
    <w:rsid w:val="00914CD5"/>
    <w:rsid w:val="00915BF9"/>
    <w:rsid w:val="0091685C"/>
    <w:rsid w:val="009201DF"/>
    <w:rsid w:val="009205D9"/>
    <w:rsid w:val="00920F6D"/>
    <w:rsid w:val="009215E4"/>
    <w:rsid w:val="00921AE6"/>
    <w:rsid w:val="00921F36"/>
    <w:rsid w:val="00922114"/>
    <w:rsid w:val="009221E3"/>
    <w:rsid w:val="009222E5"/>
    <w:rsid w:val="009234DA"/>
    <w:rsid w:val="00923D2C"/>
    <w:rsid w:val="00923D71"/>
    <w:rsid w:val="00924122"/>
    <w:rsid w:val="0092525B"/>
    <w:rsid w:val="009253F0"/>
    <w:rsid w:val="00927E31"/>
    <w:rsid w:val="00927F1F"/>
    <w:rsid w:val="00930A52"/>
    <w:rsid w:val="00930E94"/>
    <w:rsid w:val="00933261"/>
    <w:rsid w:val="009333A1"/>
    <w:rsid w:val="00934239"/>
    <w:rsid w:val="00934573"/>
    <w:rsid w:val="00934EC9"/>
    <w:rsid w:val="00935EEF"/>
    <w:rsid w:val="00936129"/>
    <w:rsid w:val="0093666E"/>
    <w:rsid w:val="00936670"/>
    <w:rsid w:val="00936CF7"/>
    <w:rsid w:val="0094105C"/>
    <w:rsid w:val="009414D1"/>
    <w:rsid w:val="00941881"/>
    <w:rsid w:val="00941EAD"/>
    <w:rsid w:val="0094227B"/>
    <w:rsid w:val="009432BA"/>
    <w:rsid w:val="00943ABD"/>
    <w:rsid w:val="00943CDB"/>
    <w:rsid w:val="00943F79"/>
    <w:rsid w:val="00944CAE"/>
    <w:rsid w:val="00945601"/>
    <w:rsid w:val="00945990"/>
    <w:rsid w:val="00945DBC"/>
    <w:rsid w:val="00945FF0"/>
    <w:rsid w:val="009468C8"/>
    <w:rsid w:val="00946A93"/>
    <w:rsid w:val="00946B88"/>
    <w:rsid w:val="009470A8"/>
    <w:rsid w:val="0094714C"/>
    <w:rsid w:val="0094798F"/>
    <w:rsid w:val="009500F3"/>
    <w:rsid w:val="00950206"/>
    <w:rsid w:val="009505D1"/>
    <w:rsid w:val="00950C20"/>
    <w:rsid w:val="00950CC2"/>
    <w:rsid w:val="0095140A"/>
    <w:rsid w:val="00951DF9"/>
    <w:rsid w:val="00952ACB"/>
    <w:rsid w:val="00953187"/>
    <w:rsid w:val="00953236"/>
    <w:rsid w:val="009537ED"/>
    <w:rsid w:val="00953F44"/>
    <w:rsid w:val="0095501D"/>
    <w:rsid w:val="0095558B"/>
    <w:rsid w:val="0095578D"/>
    <w:rsid w:val="009558DD"/>
    <w:rsid w:val="0095599F"/>
    <w:rsid w:val="00955D2B"/>
    <w:rsid w:val="00957C80"/>
    <w:rsid w:val="00957DAB"/>
    <w:rsid w:val="0096202E"/>
    <w:rsid w:val="00963809"/>
    <w:rsid w:val="00963BB7"/>
    <w:rsid w:val="00963EFA"/>
    <w:rsid w:val="00964458"/>
    <w:rsid w:val="00964621"/>
    <w:rsid w:val="009651A0"/>
    <w:rsid w:val="00965F31"/>
    <w:rsid w:val="00966C1A"/>
    <w:rsid w:val="00967014"/>
    <w:rsid w:val="009703E1"/>
    <w:rsid w:val="00970E9A"/>
    <w:rsid w:val="00971851"/>
    <w:rsid w:val="009720CA"/>
    <w:rsid w:val="00972267"/>
    <w:rsid w:val="00972CDB"/>
    <w:rsid w:val="009734EB"/>
    <w:rsid w:val="00973B7C"/>
    <w:rsid w:val="00974A60"/>
    <w:rsid w:val="00975908"/>
    <w:rsid w:val="00975A9F"/>
    <w:rsid w:val="009760EE"/>
    <w:rsid w:val="00976E27"/>
    <w:rsid w:val="009771F1"/>
    <w:rsid w:val="00977698"/>
    <w:rsid w:val="00977FF2"/>
    <w:rsid w:val="00980765"/>
    <w:rsid w:val="00980836"/>
    <w:rsid w:val="00980BF3"/>
    <w:rsid w:val="00981C0A"/>
    <w:rsid w:val="009831EE"/>
    <w:rsid w:val="00983A18"/>
    <w:rsid w:val="009850B4"/>
    <w:rsid w:val="00985B71"/>
    <w:rsid w:val="00986241"/>
    <w:rsid w:val="00986AFB"/>
    <w:rsid w:val="00987668"/>
    <w:rsid w:val="00990508"/>
    <w:rsid w:val="0099077F"/>
    <w:rsid w:val="0099191D"/>
    <w:rsid w:val="00991E47"/>
    <w:rsid w:val="009924E1"/>
    <w:rsid w:val="00992C99"/>
    <w:rsid w:val="00992CF2"/>
    <w:rsid w:val="0099311E"/>
    <w:rsid w:val="00993F78"/>
    <w:rsid w:val="00994A72"/>
    <w:rsid w:val="00994B0A"/>
    <w:rsid w:val="00994B3A"/>
    <w:rsid w:val="00995EF5"/>
    <w:rsid w:val="009974DE"/>
    <w:rsid w:val="00997CED"/>
    <w:rsid w:val="009A144A"/>
    <w:rsid w:val="009A16FB"/>
    <w:rsid w:val="009A3566"/>
    <w:rsid w:val="009A3DE6"/>
    <w:rsid w:val="009A3FA1"/>
    <w:rsid w:val="009A4C29"/>
    <w:rsid w:val="009A52FC"/>
    <w:rsid w:val="009A751D"/>
    <w:rsid w:val="009A7567"/>
    <w:rsid w:val="009B12D7"/>
    <w:rsid w:val="009B1A0F"/>
    <w:rsid w:val="009B2137"/>
    <w:rsid w:val="009B2369"/>
    <w:rsid w:val="009B2FA6"/>
    <w:rsid w:val="009B3BFB"/>
    <w:rsid w:val="009B4B08"/>
    <w:rsid w:val="009B4C67"/>
    <w:rsid w:val="009B53F0"/>
    <w:rsid w:val="009B558F"/>
    <w:rsid w:val="009B69A5"/>
    <w:rsid w:val="009B69A6"/>
    <w:rsid w:val="009B732E"/>
    <w:rsid w:val="009B7AA8"/>
    <w:rsid w:val="009C0124"/>
    <w:rsid w:val="009C014D"/>
    <w:rsid w:val="009C05C8"/>
    <w:rsid w:val="009C2418"/>
    <w:rsid w:val="009C2BE6"/>
    <w:rsid w:val="009C3AF4"/>
    <w:rsid w:val="009C3BFB"/>
    <w:rsid w:val="009C3FDE"/>
    <w:rsid w:val="009C4A57"/>
    <w:rsid w:val="009C5249"/>
    <w:rsid w:val="009C5CC5"/>
    <w:rsid w:val="009C6217"/>
    <w:rsid w:val="009C6AF4"/>
    <w:rsid w:val="009D0546"/>
    <w:rsid w:val="009D0634"/>
    <w:rsid w:val="009D145B"/>
    <w:rsid w:val="009D2382"/>
    <w:rsid w:val="009D2735"/>
    <w:rsid w:val="009D2B4F"/>
    <w:rsid w:val="009D317B"/>
    <w:rsid w:val="009D3FD8"/>
    <w:rsid w:val="009D4BD2"/>
    <w:rsid w:val="009D51A0"/>
    <w:rsid w:val="009D5280"/>
    <w:rsid w:val="009D618C"/>
    <w:rsid w:val="009D62A8"/>
    <w:rsid w:val="009D7037"/>
    <w:rsid w:val="009D7220"/>
    <w:rsid w:val="009D7DC3"/>
    <w:rsid w:val="009E0971"/>
    <w:rsid w:val="009E109E"/>
    <w:rsid w:val="009E20DB"/>
    <w:rsid w:val="009E2E8E"/>
    <w:rsid w:val="009E3807"/>
    <w:rsid w:val="009E45B6"/>
    <w:rsid w:val="009E4678"/>
    <w:rsid w:val="009E567B"/>
    <w:rsid w:val="009E5DD4"/>
    <w:rsid w:val="009E7155"/>
    <w:rsid w:val="009E7171"/>
    <w:rsid w:val="009E751B"/>
    <w:rsid w:val="009E7744"/>
    <w:rsid w:val="009F09CF"/>
    <w:rsid w:val="009F1589"/>
    <w:rsid w:val="009F1727"/>
    <w:rsid w:val="009F1997"/>
    <w:rsid w:val="009F25E5"/>
    <w:rsid w:val="009F46F8"/>
    <w:rsid w:val="009F475B"/>
    <w:rsid w:val="009F57F6"/>
    <w:rsid w:val="009F6404"/>
    <w:rsid w:val="009F6792"/>
    <w:rsid w:val="009F685A"/>
    <w:rsid w:val="009F6FC2"/>
    <w:rsid w:val="009F7540"/>
    <w:rsid w:val="009F7D63"/>
    <w:rsid w:val="00A0000B"/>
    <w:rsid w:val="00A004CF"/>
    <w:rsid w:val="00A01310"/>
    <w:rsid w:val="00A015D3"/>
    <w:rsid w:val="00A023DE"/>
    <w:rsid w:val="00A02D88"/>
    <w:rsid w:val="00A04A78"/>
    <w:rsid w:val="00A0565F"/>
    <w:rsid w:val="00A0605A"/>
    <w:rsid w:val="00A065A9"/>
    <w:rsid w:val="00A07011"/>
    <w:rsid w:val="00A07DAD"/>
    <w:rsid w:val="00A10A14"/>
    <w:rsid w:val="00A1152A"/>
    <w:rsid w:val="00A12629"/>
    <w:rsid w:val="00A13F0C"/>
    <w:rsid w:val="00A14F25"/>
    <w:rsid w:val="00A15563"/>
    <w:rsid w:val="00A1566F"/>
    <w:rsid w:val="00A16974"/>
    <w:rsid w:val="00A16CD5"/>
    <w:rsid w:val="00A17C80"/>
    <w:rsid w:val="00A203DE"/>
    <w:rsid w:val="00A20849"/>
    <w:rsid w:val="00A20F5E"/>
    <w:rsid w:val="00A214C1"/>
    <w:rsid w:val="00A21577"/>
    <w:rsid w:val="00A21582"/>
    <w:rsid w:val="00A2265F"/>
    <w:rsid w:val="00A22874"/>
    <w:rsid w:val="00A231EA"/>
    <w:rsid w:val="00A24067"/>
    <w:rsid w:val="00A240F8"/>
    <w:rsid w:val="00A24F45"/>
    <w:rsid w:val="00A250F6"/>
    <w:rsid w:val="00A26126"/>
    <w:rsid w:val="00A26DD1"/>
    <w:rsid w:val="00A27609"/>
    <w:rsid w:val="00A27D2F"/>
    <w:rsid w:val="00A302CF"/>
    <w:rsid w:val="00A3087F"/>
    <w:rsid w:val="00A319A0"/>
    <w:rsid w:val="00A335C7"/>
    <w:rsid w:val="00A344B4"/>
    <w:rsid w:val="00A34DC2"/>
    <w:rsid w:val="00A351CC"/>
    <w:rsid w:val="00A36921"/>
    <w:rsid w:val="00A37B9B"/>
    <w:rsid w:val="00A40769"/>
    <w:rsid w:val="00A407DA"/>
    <w:rsid w:val="00A40AB1"/>
    <w:rsid w:val="00A41B3E"/>
    <w:rsid w:val="00A41F23"/>
    <w:rsid w:val="00A4203F"/>
    <w:rsid w:val="00A42384"/>
    <w:rsid w:val="00A42DA5"/>
    <w:rsid w:val="00A430F7"/>
    <w:rsid w:val="00A43C91"/>
    <w:rsid w:val="00A4525A"/>
    <w:rsid w:val="00A457FE"/>
    <w:rsid w:val="00A45F02"/>
    <w:rsid w:val="00A503EA"/>
    <w:rsid w:val="00A50CFC"/>
    <w:rsid w:val="00A51E90"/>
    <w:rsid w:val="00A5300C"/>
    <w:rsid w:val="00A53BFD"/>
    <w:rsid w:val="00A56815"/>
    <w:rsid w:val="00A579AC"/>
    <w:rsid w:val="00A61D22"/>
    <w:rsid w:val="00A61ECF"/>
    <w:rsid w:val="00A62C0B"/>
    <w:rsid w:val="00A63645"/>
    <w:rsid w:val="00A637E2"/>
    <w:rsid w:val="00A65376"/>
    <w:rsid w:val="00A66163"/>
    <w:rsid w:val="00A66525"/>
    <w:rsid w:val="00A6656B"/>
    <w:rsid w:val="00A67735"/>
    <w:rsid w:val="00A70183"/>
    <w:rsid w:val="00A70C79"/>
    <w:rsid w:val="00A71A44"/>
    <w:rsid w:val="00A73640"/>
    <w:rsid w:val="00A742A7"/>
    <w:rsid w:val="00A744B3"/>
    <w:rsid w:val="00A74658"/>
    <w:rsid w:val="00A74FA9"/>
    <w:rsid w:val="00A76BE7"/>
    <w:rsid w:val="00A76C3A"/>
    <w:rsid w:val="00A77CA6"/>
    <w:rsid w:val="00A8015C"/>
    <w:rsid w:val="00A80706"/>
    <w:rsid w:val="00A80CEF"/>
    <w:rsid w:val="00A80F95"/>
    <w:rsid w:val="00A81D10"/>
    <w:rsid w:val="00A823AF"/>
    <w:rsid w:val="00A82AC3"/>
    <w:rsid w:val="00A847E1"/>
    <w:rsid w:val="00A85218"/>
    <w:rsid w:val="00A85667"/>
    <w:rsid w:val="00A859EE"/>
    <w:rsid w:val="00A85B06"/>
    <w:rsid w:val="00A85B52"/>
    <w:rsid w:val="00A8652B"/>
    <w:rsid w:val="00A866E4"/>
    <w:rsid w:val="00A86B84"/>
    <w:rsid w:val="00A86EC9"/>
    <w:rsid w:val="00A87261"/>
    <w:rsid w:val="00A8743A"/>
    <w:rsid w:val="00A87A28"/>
    <w:rsid w:val="00A87EC7"/>
    <w:rsid w:val="00A9003B"/>
    <w:rsid w:val="00A90EBA"/>
    <w:rsid w:val="00A912CD"/>
    <w:rsid w:val="00A91947"/>
    <w:rsid w:val="00A9209F"/>
    <w:rsid w:val="00A93289"/>
    <w:rsid w:val="00A95AD4"/>
    <w:rsid w:val="00A968F4"/>
    <w:rsid w:val="00AA1AE5"/>
    <w:rsid w:val="00AA1D33"/>
    <w:rsid w:val="00AA23E3"/>
    <w:rsid w:val="00AA23F5"/>
    <w:rsid w:val="00AA244A"/>
    <w:rsid w:val="00AA2C21"/>
    <w:rsid w:val="00AA2D90"/>
    <w:rsid w:val="00AA2F0C"/>
    <w:rsid w:val="00AA407A"/>
    <w:rsid w:val="00AA4811"/>
    <w:rsid w:val="00AA4E20"/>
    <w:rsid w:val="00AA55CF"/>
    <w:rsid w:val="00AA5E24"/>
    <w:rsid w:val="00AA64EB"/>
    <w:rsid w:val="00AA6548"/>
    <w:rsid w:val="00AA6852"/>
    <w:rsid w:val="00AA69B0"/>
    <w:rsid w:val="00AA7129"/>
    <w:rsid w:val="00AB080B"/>
    <w:rsid w:val="00AB119E"/>
    <w:rsid w:val="00AB1DF3"/>
    <w:rsid w:val="00AB2B60"/>
    <w:rsid w:val="00AB2E7C"/>
    <w:rsid w:val="00AB318F"/>
    <w:rsid w:val="00AB35D5"/>
    <w:rsid w:val="00AB72A7"/>
    <w:rsid w:val="00AB7701"/>
    <w:rsid w:val="00AC0C70"/>
    <w:rsid w:val="00AC0CCE"/>
    <w:rsid w:val="00AC0F9C"/>
    <w:rsid w:val="00AC1353"/>
    <w:rsid w:val="00AC3AEC"/>
    <w:rsid w:val="00AC4481"/>
    <w:rsid w:val="00AC5384"/>
    <w:rsid w:val="00AC5B43"/>
    <w:rsid w:val="00AC7068"/>
    <w:rsid w:val="00AC785C"/>
    <w:rsid w:val="00AD1F60"/>
    <w:rsid w:val="00AD2BBD"/>
    <w:rsid w:val="00AD4B40"/>
    <w:rsid w:val="00AD4D51"/>
    <w:rsid w:val="00AD5DC1"/>
    <w:rsid w:val="00AD6864"/>
    <w:rsid w:val="00AE03F7"/>
    <w:rsid w:val="00AE1984"/>
    <w:rsid w:val="00AE33CB"/>
    <w:rsid w:val="00AE369E"/>
    <w:rsid w:val="00AE6EF5"/>
    <w:rsid w:val="00AE7027"/>
    <w:rsid w:val="00AE724E"/>
    <w:rsid w:val="00AE7CB3"/>
    <w:rsid w:val="00AF18DB"/>
    <w:rsid w:val="00AF62C9"/>
    <w:rsid w:val="00AF6925"/>
    <w:rsid w:val="00B00DC3"/>
    <w:rsid w:val="00B018B7"/>
    <w:rsid w:val="00B037D9"/>
    <w:rsid w:val="00B04426"/>
    <w:rsid w:val="00B048CC"/>
    <w:rsid w:val="00B04A58"/>
    <w:rsid w:val="00B0515E"/>
    <w:rsid w:val="00B06815"/>
    <w:rsid w:val="00B07673"/>
    <w:rsid w:val="00B10BF8"/>
    <w:rsid w:val="00B10C71"/>
    <w:rsid w:val="00B110A7"/>
    <w:rsid w:val="00B115E4"/>
    <w:rsid w:val="00B116C5"/>
    <w:rsid w:val="00B13C2D"/>
    <w:rsid w:val="00B13CEE"/>
    <w:rsid w:val="00B1401D"/>
    <w:rsid w:val="00B148F7"/>
    <w:rsid w:val="00B175B6"/>
    <w:rsid w:val="00B17EF0"/>
    <w:rsid w:val="00B20461"/>
    <w:rsid w:val="00B204B0"/>
    <w:rsid w:val="00B205BE"/>
    <w:rsid w:val="00B20C45"/>
    <w:rsid w:val="00B214A9"/>
    <w:rsid w:val="00B22BE2"/>
    <w:rsid w:val="00B22EF9"/>
    <w:rsid w:val="00B231EB"/>
    <w:rsid w:val="00B23C02"/>
    <w:rsid w:val="00B23DA8"/>
    <w:rsid w:val="00B2421B"/>
    <w:rsid w:val="00B243BD"/>
    <w:rsid w:val="00B246B1"/>
    <w:rsid w:val="00B24F2B"/>
    <w:rsid w:val="00B25340"/>
    <w:rsid w:val="00B25E36"/>
    <w:rsid w:val="00B2641F"/>
    <w:rsid w:val="00B3038F"/>
    <w:rsid w:val="00B3069F"/>
    <w:rsid w:val="00B30998"/>
    <w:rsid w:val="00B30D5D"/>
    <w:rsid w:val="00B318F6"/>
    <w:rsid w:val="00B32540"/>
    <w:rsid w:val="00B33F44"/>
    <w:rsid w:val="00B34503"/>
    <w:rsid w:val="00B34887"/>
    <w:rsid w:val="00B35EE8"/>
    <w:rsid w:val="00B36031"/>
    <w:rsid w:val="00B36987"/>
    <w:rsid w:val="00B3699A"/>
    <w:rsid w:val="00B36FFE"/>
    <w:rsid w:val="00B37A33"/>
    <w:rsid w:val="00B37CEA"/>
    <w:rsid w:val="00B40055"/>
    <w:rsid w:val="00B4083E"/>
    <w:rsid w:val="00B40920"/>
    <w:rsid w:val="00B41B67"/>
    <w:rsid w:val="00B41F60"/>
    <w:rsid w:val="00B427A2"/>
    <w:rsid w:val="00B430E6"/>
    <w:rsid w:val="00B43719"/>
    <w:rsid w:val="00B44C64"/>
    <w:rsid w:val="00B44E43"/>
    <w:rsid w:val="00B4572D"/>
    <w:rsid w:val="00B45B79"/>
    <w:rsid w:val="00B4684C"/>
    <w:rsid w:val="00B46E6F"/>
    <w:rsid w:val="00B4765B"/>
    <w:rsid w:val="00B47AE4"/>
    <w:rsid w:val="00B47DCB"/>
    <w:rsid w:val="00B50021"/>
    <w:rsid w:val="00B50514"/>
    <w:rsid w:val="00B51238"/>
    <w:rsid w:val="00B51BF1"/>
    <w:rsid w:val="00B53B3E"/>
    <w:rsid w:val="00B54594"/>
    <w:rsid w:val="00B54BA8"/>
    <w:rsid w:val="00B54E08"/>
    <w:rsid w:val="00B5536E"/>
    <w:rsid w:val="00B5579A"/>
    <w:rsid w:val="00B55CBC"/>
    <w:rsid w:val="00B55DAF"/>
    <w:rsid w:val="00B5632B"/>
    <w:rsid w:val="00B56F24"/>
    <w:rsid w:val="00B57097"/>
    <w:rsid w:val="00B57C6E"/>
    <w:rsid w:val="00B603F4"/>
    <w:rsid w:val="00B60AF2"/>
    <w:rsid w:val="00B615D8"/>
    <w:rsid w:val="00B61A47"/>
    <w:rsid w:val="00B6219E"/>
    <w:rsid w:val="00B63002"/>
    <w:rsid w:val="00B633C3"/>
    <w:rsid w:val="00B64546"/>
    <w:rsid w:val="00B64773"/>
    <w:rsid w:val="00B6490A"/>
    <w:rsid w:val="00B64A5A"/>
    <w:rsid w:val="00B656ED"/>
    <w:rsid w:val="00B66986"/>
    <w:rsid w:val="00B672A8"/>
    <w:rsid w:val="00B67576"/>
    <w:rsid w:val="00B67992"/>
    <w:rsid w:val="00B7058F"/>
    <w:rsid w:val="00B7149A"/>
    <w:rsid w:val="00B71B91"/>
    <w:rsid w:val="00B72366"/>
    <w:rsid w:val="00B73586"/>
    <w:rsid w:val="00B745F6"/>
    <w:rsid w:val="00B762EB"/>
    <w:rsid w:val="00B76FED"/>
    <w:rsid w:val="00B77086"/>
    <w:rsid w:val="00B775CA"/>
    <w:rsid w:val="00B80B50"/>
    <w:rsid w:val="00B81C3C"/>
    <w:rsid w:val="00B8247D"/>
    <w:rsid w:val="00B82BC9"/>
    <w:rsid w:val="00B83A6E"/>
    <w:rsid w:val="00B84B57"/>
    <w:rsid w:val="00B85706"/>
    <w:rsid w:val="00B857E0"/>
    <w:rsid w:val="00B87660"/>
    <w:rsid w:val="00B91362"/>
    <w:rsid w:val="00B91ED4"/>
    <w:rsid w:val="00B920A9"/>
    <w:rsid w:val="00B923CF"/>
    <w:rsid w:val="00B933BE"/>
    <w:rsid w:val="00B937CF"/>
    <w:rsid w:val="00B956E8"/>
    <w:rsid w:val="00B96673"/>
    <w:rsid w:val="00B96741"/>
    <w:rsid w:val="00B97594"/>
    <w:rsid w:val="00B97784"/>
    <w:rsid w:val="00BA055B"/>
    <w:rsid w:val="00BA0B83"/>
    <w:rsid w:val="00BA0C6A"/>
    <w:rsid w:val="00BA215C"/>
    <w:rsid w:val="00BA2702"/>
    <w:rsid w:val="00BA29A0"/>
    <w:rsid w:val="00BA2F4B"/>
    <w:rsid w:val="00BA3544"/>
    <w:rsid w:val="00BA3910"/>
    <w:rsid w:val="00BA3AC6"/>
    <w:rsid w:val="00BA5233"/>
    <w:rsid w:val="00BA5989"/>
    <w:rsid w:val="00BA5C6E"/>
    <w:rsid w:val="00BA6CE1"/>
    <w:rsid w:val="00BA6FB6"/>
    <w:rsid w:val="00BA7487"/>
    <w:rsid w:val="00BA7695"/>
    <w:rsid w:val="00BA798C"/>
    <w:rsid w:val="00BB0126"/>
    <w:rsid w:val="00BB02A0"/>
    <w:rsid w:val="00BB19A9"/>
    <w:rsid w:val="00BB2136"/>
    <w:rsid w:val="00BB2792"/>
    <w:rsid w:val="00BB2B56"/>
    <w:rsid w:val="00BB2DA9"/>
    <w:rsid w:val="00BB2F8A"/>
    <w:rsid w:val="00BB397C"/>
    <w:rsid w:val="00BB42A7"/>
    <w:rsid w:val="00BB42AF"/>
    <w:rsid w:val="00BB5AD0"/>
    <w:rsid w:val="00BB6DBC"/>
    <w:rsid w:val="00BB6EC4"/>
    <w:rsid w:val="00BC073D"/>
    <w:rsid w:val="00BC11E5"/>
    <w:rsid w:val="00BC1569"/>
    <w:rsid w:val="00BC1673"/>
    <w:rsid w:val="00BC2688"/>
    <w:rsid w:val="00BC2976"/>
    <w:rsid w:val="00BC2C80"/>
    <w:rsid w:val="00BC380D"/>
    <w:rsid w:val="00BC389A"/>
    <w:rsid w:val="00BC3C00"/>
    <w:rsid w:val="00BC4D66"/>
    <w:rsid w:val="00BC6FF8"/>
    <w:rsid w:val="00BC751E"/>
    <w:rsid w:val="00BD0BD1"/>
    <w:rsid w:val="00BD0FC7"/>
    <w:rsid w:val="00BD1081"/>
    <w:rsid w:val="00BD12F5"/>
    <w:rsid w:val="00BD178E"/>
    <w:rsid w:val="00BD2BD8"/>
    <w:rsid w:val="00BD3082"/>
    <w:rsid w:val="00BD6183"/>
    <w:rsid w:val="00BD6E78"/>
    <w:rsid w:val="00BE0957"/>
    <w:rsid w:val="00BE16B1"/>
    <w:rsid w:val="00BE1B12"/>
    <w:rsid w:val="00BE22AF"/>
    <w:rsid w:val="00BE28AA"/>
    <w:rsid w:val="00BE33D0"/>
    <w:rsid w:val="00BE3DA1"/>
    <w:rsid w:val="00BE5C38"/>
    <w:rsid w:val="00BE6849"/>
    <w:rsid w:val="00BE7B0B"/>
    <w:rsid w:val="00BF114A"/>
    <w:rsid w:val="00BF1201"/>
    <w:rsid w:val="00BF1BFC"/>
    <w:rsid w:val="00BF4D0C"/>
    <w:rsid w:val="00BF4D2A"/>
    <w:rsid w:val="00BF50F9"/>
    <w:rsid w:val="00BF6287"/>
    <w:rsid w:val="00BF65A0"/>
    <w:rsid w:val="00BF71B9"/>
    <w:rsid w:val="00BF799A"/>
    <w:rsid w:val="00C00173"/>
    <w:rsid w:val="00C00A53"/>
    <w:rsid w:val="00C00C2E"/>
    <w:rsid w:val="00C00C94"/>
    <w:rsid w:val="00C00E67"/>
    <w:rsid w:val="00C00FE0"/>
    <w:rsid w:val="00C01270"/>
    <w:rsid w:val="00C025B2"/>
    <w:rsid w:val="00C03024"/>
    <w:rsid w:val="00C0307E"/>
    <w:rsid w:val="00C0406D"/>
    <w:rsid w:val="00C0457A"/>
    <w:rsid w:val="00C045D9"/>
    <w:rsid w:val="00C047D0"/>
    <w:rsid w:val="00C04C17"/>
    <w:rsid w:val="00C04FE0"/>
    <w:rsid w:val="00C051F3"/>
    <w:rsid w:val="00C06553"/>
    <w:rsid w:val="00C06A6B"/>
    <w:rsid w:val="00C06FD9"/>
    <w:rsid w:val="00C079A7"/>
    <w:rsid w:val="00C07BA9"/>
    <w:rsid w:val="00C103D9"/>
    <w:rsid w:val="00C127FE"/>
    <w:rsid w:val="00C12F1D"/>
    <w:rsid w:val="00C13310"/>
    <w:rsid w:val="00C13421"/>
    <w:rsid w:val="00C138BA"/>
    <w:rsid w:val="00C14A2F"/>
    <w:rsid w:val="00C14BF5"/>
    <w:rsid w:val="00C14C22"/>
    <w:rsid w:val="00C156CD"/>
    <w:rsid w:val="00C15A3F"/>
    <w:rsid w:val="00C15E35"/>
    <w:rsid w:val="00C1635B"/>
    <w:rsid w:val="00C16403"/>
    <w:rsid w:val="00C17052"/>
    <w:rsid w:val="00C17E8E"/>
    <w:rsid w:val="00C2120D"/>
    <w:rsid w:val="00C21244"/>
    <w:rsid w:val="00C212BA"/>
    <w:rsid w:val="00C217CD"/>
    <w:rsid w:val="00C21871"/>
    <w:rsid w:val="00C2204F"/>
    <w:rsid w:val="00C2221E"/>
    <w:rsid w:val="00C238FE"/>
    <w:rsid w:val="00C245F5"/>
    <w:rsid w:val="00C2576C"/>
    <w:rsid w:val="00C263EC"/>
    <w:rsid w:val="00C264E8"/>
    <w:rsid w:val="00C276C7"/>
    <w:rsid w:val="00C3012D"/>
    <w:rsid w:val="00C3020E"/>
    <w:rsid w:val="00C31E53"/>
    <w:rsid w:val="00C32850"/>
    <w:rsid w:val="00C32ACE"/>
    <w:rsid w:val="00C333E4"/>
    <w:rsid w:val="00C33946"/>
    <w:rsid w:val="00C34097"/>
    <w:rsid w:val="00C3441A"/>
    <w:rsid w:val="00C35157"/>
    <w:rsid w:val="00C35AA9"/>
    <w:rsid w:val="00C3642E"/>
    <w:rsid w:val="00C365FF"/>
    <w:rsid w:val="00C3785E"/>
    <w:rsid w:val="00C40069"/>
    <w:rsid w:val="00C40BD3"/>
    <w:rsid w:val="00C41B3A"/>
    <w:rsid w:val="00C41F33"/>
    <w:rsid w:val="00C42090"/>
    <w:rsid w:val="00C424F5"/>
    <w:rsid w:val="00C43B56"/>
    <w:rsid w:val="00C43BC9"/>
    <w:rsid w:val="00C444B5"/>
    <w:rsid w:val="00C44F63"/>
    <w:rsid w:val="00C45241"/>
    <w:rsid w:val="00C45284"/>
    <w:rsid w:val="00C46B2B"/>
    <w:rsid w:val="00C518BD"/>
    <w:rsid w:val="00C51A11"/>
    <w:rsid w:val="00C51B1C"/>
    <w:rsid w:val="00C52820"/>
    <w:rsid w:val="00C53BCE"/>
    <w:rsid w:val="00C53F53"/>
    <w:rsid w:val="00C54915"/>
    <w:rsid w:val="00C54AFD"/>
    <w:rsid w:val="00C57B26"/>
    <w:rsid w:val="00C601CA"/>
    <w:rsid w:val="00C6076A"/>
    <w:rsid w:val="00C60818"/>
    <w:rsid w:val="00C60856"/>
    <w:rsid w:val="00C60B9E"/>
    <w:rsid w:val="00C61B12"/>
    <w:rsid w:val="00C61F26"/>
    <w:rsid w:val="00C62303"/>
    <w:rsid w:val="00C62823"/>
    <w:rsid w:val="00C63128"/>
    <w:rsid w:val="00C63C33"/>
    <w:rsid w:val="00C63FC3"/>
    <w:rsid w:val="00C63FC7"/>
    <w:rsid w:val="00C642DE"/>
    <w:rsid w:val="00C64849"/>
    <w:rsid w:val="00C64EE0"/>
    <w:rsid w:val="00C678E4"/>
    <w:rsid w:val="00C67AF9"/>
    <w:rsid w:val="00C67E9D"/>
    <w:rsid w:val="00C67FDC"/>
    <w:rsid w:val="00C70E9D"/>
    <w:rsid w:val="00C714CB"/>
    <w:rsid w:val="00C71C91"/>
    <w:rsid w:val="00C722BF"/>
    <w:rsid w:val="00C73151"/>
    <w:rsid w:val="00C7367D"/>
    <w:rsid w:val="00C738EB"/>
    <w:rsid w:val="00C751FC"/>
    <w:rsid w:val="00C7594B"/>
    <w:rsid w:val="00C7608F"/>
    <w:rsid w:val="00C77231"/>
    <w:rsid w:val="00C77289"/>
    <w:rsid w:val="00C775E8"/>
    <w:rsid w:val="00C779F3"/>
    <w:rsid w:val="00C80C2B"/>
    <w:rsid w:val="00C80C88"/>
    <w:rsid w:val="00C815B5"/>
    <w:rsid w:val="00C82584"/>
    <w:rsid w:val="00C82E33"/>
    <w:rsid w:val="00C83F77"/>
    <w:rsid w:val="00C84107"/>
    <w:rsid w:val="00C8480E"/>
    <w:rsid w:val="00C8588F"/>
    <w:rsid w:val="00C859CA"/>
    <w:rsid w:val="00C8666F"/>
    <w:rsid w:val="00C87B55"/>
    <w:rsid w:val="00C87E02"/>
    <w:rsid w:val="00C90DBA"/>
    <w:rsid w:val="00C91121"/>
    <w:rsid w:val="00C91ABF"/>
    <w:rsid w:val="00C92A81"/>
    <w:rsid w:val="00C92D0A"/>
    <w:rsid w:val="00C92E12"/>
    <w:rsid w:val="00C94094"/>
    <w:rsid w:val="00C941D5"/>
    <w:rsid w:val="00C94752"/>
    <w:rsid w:val="00C95F2A"/>
    <w:rsid w:val="00C96594"/>
    <w:rsid w:val="00C97F84"/>
    <w:rsid w:val="00C97F8A"/>
    <w:rsid w:val="00CA0866"/>
    <w:rsid w:val="00CA0C0F"/>
    <w:rsid w:val="00CA1328"/>
    <w:rsid w:val="00CA194C"/>
    <w:rsid w:val="00CA1F89"/>
    <w:rsid w:val="00CA212B"/>
    <w:rsid w:val="00CA21FD"/>
    <w:rsid w:val="00CA22CE"/>
    <w:rsid w:val="00CA3308"/>
    <w:rsid w:val="00CA3318"/>
    <w:rsid w:val="00CA3851"/>
    <w:rsid w:val="00CA465C"/>
    <w:rsid w:val="00CA5B23"/>
    <w:rsid w:val="00CA663B"/>
    <w:rsid w:val="00CA6C0B"/>
    <w:rsid w:val="00CA74E0"/>
    <w:rsid w:val="00CB0D8C"/>
    <w:rsid w:val="00CB1079"/>
    <w:rsid w:val="00CB167D"/>
    <w:rsid w:val="00CB1B73"/>
    <w:rsid w:val="00CB27EC"/>
    <w:rsid w:val="00CB2885"/>
    <w:rsid w:val="00CB30C4"/>
    <w:rsid w:val="00CB36B3"/>
    <w:rsid w:val="00CB36F6"/>
    <w:rsid w:val="00CB3BD3"/>
    <w:rsid w:val="00CB501B"/>
    <w:rsid w:val="00CB589D"/>
    <w:rsid w:val="00CB6AE9"/>
    <w:rsid w:val="00CB7A58"/>
    <w:rsid w:val="00CC00C6"/>
    <w:rsid w:val="00CC0136"/>
    <w:rsid w:val="00CC0A4B"/>
    <w:rsid w:val="00CC1882"/>
    <w:rsid w:val="00CC244E"/>
    <w:rsid w:val="00CC26F3"/>
    <w:rsid w:val="00CC2815"/>
    <w:rsid w:val="00CC2C66"/>
    <w:rsid w:val="00CC3E71"/>
    <w:rsid w:val="00CC4D06"/>
    <w:rsid w:val="00CC4F01"/>
    <w:rsid w:val="00CC51DD"/>
    <w:rsid w:val="00CC6A81"/>
    <w:rsid w:val="00CC6C65"/>
    <w:rsid w:val="00CC70FC"/>
    <w:rsid w:val="00CC7D94"/>
    <w:rsid w:val="00CD0D22"/>
    <w:rsid w:val="00CD0DFD"/>
    <w:rsid w:val="00CD0F27"/>
    <w:rsid w:val="00CD1D79"/>
    <w:rsid w:val="00CD27EC"/>
    <w:rsid w:val="00CD2D22"/>
    <w:rsid w:val="00CD37E2"/>
    <w:rsid w:val="00CD595B"/>
    <w:rsid w:val="00CD6BC1"/>
    <w:rsid w:val="00CD6E0B"/>
    <w:rsid w:val="00CE0185"/>
    <w:rsid w:val="00CE0B15"/>
    <w:rsid w:val="00CE0F66"/>
    <w:rsid w:val="00CE2160"/>
    <w:rsid w:val="00CE2ED7"/>
    <w:rsid w:val="00CE314C"/>
    <w:rsid w:val="00CE318A"/>
    <w:rsid w:val="00CE31BD"/>
    <w:rsid w:val="00CE41C3"/>
    <w:rsid w:val="00CE4531"/>
    <w:rsid w:val="00CE46D8"/>
    <w:rsid w:val="00CE578A"/>
    <w:rsid w:val="00CE5F5F"/>
    <w:rsid w:val="00CE60C7"/>
    <w:rsid w:val="00CE7CEA"/>
    <w:rsid w:val="00CE7EEC"/>
    <w:rsid w:val="00CF0617"/>
    <w:rsid w:val="00CF0772"/>
    <w:rsid w:val="00CF1768"/>
    <w:rsid w:val="00CF231B"/>
    <w:rsid w:val="00CF2DC0"/>
    <w:rsid w:val="00CF33C6"/>
    <w:rsid w:val="00CF33D5"/>
    <w:rsid w:val="00CF3879"/>
    <w:rsid w:val="00CF49ED"/>
    <w:rsid w:val="00CF4EA2"/>
    <w:rsid w:val="00CF50E2"/>
    <w:rsid w:val="00CF5ECD"/>
    <w:rsid w:val="00CF6C0A"/>
    <w:rsid w:val="00CF7DB5"/>
    <w:rsid w:val="00CF7F3B"/>
    <w:rsid w:val="00CF7F48"/>
    <w:rsid w:val="00D00B03"/>
    <w:rsid w:val="00D012C7"/>
    <w:rsid w:val="00D015AC"/>
    <w:rsid w:val="00D03262"/>
    <w:rsid w:val="00D04109"/>
    <w:rsid w:val="00D0456F"/>
    <w:rsid w:val="00D046D6"/>
    <w:rsid w:val="00D06373"/>
    <w:rsid w:val="00D063F9"/>
    <w:rsid w:val="00D07BF4"/>
    <w:rsid w:val="00D10E41"/>
    <w:rsid w:val="00D125B3"/>
    <w:rsid w:val="00D13338"/>
    <w:rsid w:val="00D13886"/>
    <w:rsid w:val="00D14223"/>
    <w:rsid w:val="00D150C1"/>
    <w:rsid w:val="00D15730"/>
    <w:rsid w:val="00D159F3"/>
    <w:rsid w:val="00D16FEB"/>
    <w:rsid w:val="00D17E8A"/>
    <w:rsid w:val="00D17EE6"/>
    <w:rsid w:val="00D24E22"/>
    <w:rsid w:val="00D250C6"/>
    <w:rsid w:val="00D252C2"/>
    <w:rsid w:val="00D256B9"/>
    <w:rsid w:val="00D25AF2"/>
    <w:rsid w:val="00D266BC"/>
    <w:rsid w:val="00D2688F"/>
    <w:rsid w:val="00D26A46"/>
    <w:rsid w:val="00D2716C"/>
    <w:rsid w:val="00D2728C"/>
    <w:rsid w:val="00D27FC0"/>
    <w:rsid w:val="00D310AB"/>
    <w:rsid w:val="00D318B4"/>
    <w:rsid w:val="00D31FD1"/>
    <w:rsid w:val="00D32732"/>
    <w:rsid w:val="00D35624"/>
    <w:rsid w:val="00D35658"/>
    <w:rsid w:val="00D365D0"/>
    <w:rsid w:val="00D36E23"/>
    <w:rsid w:val="00D37236"/>
    <w:rsid w:val="00D37266"/>
    <w:rsid w:val="00D37ACD"/>
    <w:rsid w:val="00D403CB"/>
    <w:rsid w:val="00D41EAF"/>
    <w:rsid w:val="00D42110"/>
    <w:rsid w:val="00D4289B"/>
    <w:rsid w:val="00D42CE1"/>
    <w:rsid w:val="00D43AD6"/>
    <w:rsid w:val="00D45582"/>
    <w:rsid w:val="00D45E15"/>
    <w:rsid w:val="00D45E1F"/>
    <w:rsid w:val="00D479B1"/>
    <w:rsid w:val="00D47CAC"/>
    <w:rsid w:val="00D47E25"/>
    <w:rsid w:val="00D503F3"/>
    <w:rsid w:val="00D50601"/>
    <w:rsid w:val="00D50E55"/>
    <w:rsid w:val="00D51C9E"/>
    <w:rsid w:val="00D5245B"/>
    <w:rsid w:val="00D53B17"/>
    <w:rsid w:val="00D540C2"/>
    <w:rsid w:val="00D54372"/>
    <w:rsid w:val="00D552D1"/>
    <w:rsid w:val="00D62221"/>
    <w:rsid w:val="00D62336"/>
    <w:rsid w:val="00D62671"/>
    <w:rsid w:val="00D62E02"/>
    <w:rsid w:val="00D64445"/>
    <w:rsid w:val="00D64A7D"/>
    <w:rsid w:val="00D64CB4"/>
    <w:rsid w:val="00D64FA0"/>
    <w:rsid w:val="00D65CC0"/>
    <w:rsid w:val="00D666BE"/>
    <w:rsid w:val="00D67253"/>
    <w:rsid w:val="00D67699"/>
    <w:rsid w:val="00D707F3"/>
    <w:rsid w:val="00D70E81"/>
    <w:rsid w:val="00D7106B"/>
    <w:rsid w:val="00D7151C"/>
    <w:rsid w:val="00D72885"/>
    <w:rsid w:val="00D72EC8"/>
    <w:rsid w:val="00D731F6"/>
    <w:rsid w:val="00D73A15"/>
    <w:rsid w:val="00D73B4F"/>
    <w:rsid w:val="00D73C67"/>
    <w:rsid w:val="00D73D8C"/>
    <w:rsid w:val="00D753EA"/>
    <w:rsid w:val="00D7659B"/>
    <w:rsid w:val="00D76E31"/>
    <w:rsid w:val="00D779DB"/>
    <w:rsid w:val="00D81116"/>
    <w:rsid w:val="00D81842"/>
    <w:rsid w:val="00D8195B"/>
    <w:rsid w:val="00D82828"/>
    <w:rsid w:val="00D834D0"/>
    <w:rsid w:val="00D841FE"/>
    <w:rsid w:val="00D8495C"/>
    <w:rsid w:val="00D84AD1"/>
    <w:rsid w:val="00D84D4C"/>
    <w:rsid w:val="00D84EBB"/>
    <w:rsid w:val="00D85143"/>
    <w:rsid w:val="00D85844"/>
    <w:rsid w:val="00D85E29"/>
    <w:rsid w:val="00D866F3"/>
    <w:rsid w:val="00D8794D"/>
    <w:rsid w:val="00D9032A"/>
    <w:rsid w:val="00D90E18"/>
    <w:rsid w:val="00D911E3"/>
    <w:rsid w:val="00D925BC"/>
    <w:rsid w:val="00D92717"/>
    <w:rsid w:val="00D92AB2"/>
    <w:rsid w:val="00D93404"/>
    <w:rsid w:val="00D9613B"/>
    <w:rsid w:val="00D96A62"/>
    <w:rsid w:val="00D97D40"/>
    <w:rsid w:val="00DA06D7"/>
    <w:rsid w:val="00DA09A6"/>
    <w:rsid w:val="00DA0E60"/>
    <w:rsid w:val="00DA1656"/>
    <w:rsid w:val="00DA20EC"/>
    <w:rsid w:val="00DA222F"/>
    <w:rsid w:val="00DA2761"/>
    <w:rsid w:val="00DA2B01"/>
    <w:rsid w:val="00DA376D"/>
    <w:rsid w:val="00DA3BA5"/>
    <w:rsid w:val="00DA4228"/>
    <w:rsid w:val="00DA43EB"/>
    <w:rsid w:val="00DA4410"/>
    <w:rsid w:val="00DA4CB4"/>
    <w:rsid w:val="00DA66E8"/>
    <w:rsid w:val="00DB0107"/>
    <w:rsid w:val="00DB0795"/>
    <w:rsid w:val="00DB28CE"/>
    <w:rsid w:val="00DB2CEF"/>
    <w:rsid w:val="00DB3279"/>
    <w:rsid w:val="00DB38FF"/>
    <w:rsid w:val="00DB4DD6"/>
    <w:rsid w:val="00DB63CF"/>
    <w:rsid w:val="00DB6FBF"/>
    <w:rsid w:val="00DC046C"/>
    <w:rsid w:val="00DC13BD"/>
    <w:rsid w:val="00DC1947"/>
    <w:rsid w:val="00DC2460"/>
    <w:rsid w:val="00DC2BE6"/>
    <w:rsid w:val="00DC30A2"/>
    <w:rsid w:val="00DC30CD"/>
    <w:rsid w:val="00DC328B"/>
    <w:rsid w:val="00DC34FB"/>
    <w:rsid w:val="00DC44F9"/>
    <w:rsid w:val="00DC5878"/>
    <w:rsid w:val="00DC619C"/>
    <w:rsid w:val="00DC6270"/>
    <w:rsid w:val="00DC6538"/>
    <w:rsid w:val="00DC6608"/>
    <w:rsid w:val="00DC6B7A"/>
    <w:rsid w:val="00DC7E38"/>
    <w:rsid w:val="00DD004B"/>
    <w:rsid w:val="00DD0FA8"/>
    <w:rsid w:val="00DD2957"/>
    <w:rsid w:val="00DD310C"/>
    <w:rsid w:val="00DD4254"/>
    <w:rsid w:val="00DD47B0"/>
    <w:rsid w:val="00DD554B"/>
    <w:rsid w:val="00DD675C"/>
    <w:rsid w:val="00DD6C00"/>
    <w:rsid w:val="00DD6D4F"/>
    <w:rsid w:val="00DD6F2B"/>
    <w:rsid w:val="00DD7289"/>
    <w:rsid w:val="00DD7926"/>
    <w:rsid w:val="00DD79C3"/>
    <w:rsid w:val="00DD7E3E"/>
    <w:rsid w:val="00DE0313"/>
    <w:rsid w:val="00DE0676"/>
    <w:rsid w:val="00DE1929"/>
    <w:rsid w:val="00DE1A79"/>
    <w:rsid w:val="00DE2747"/>
    <w:rsid w:val="00DE2D94"/>
    <w:rsid w:val="00DE3B5C"/>
    <w:rsid w:val="00DE41CF"/>
    <w:rsid w:val="00DE51FE"/>
    <w:rsid w:val="00DE6EC6"/>
    <w:rsid w:val="00DE7017"/>
    <w:rsid w:val="00DE7314"/>
    <w:rsid w:val="00DE737F"/>
    <w:rsid w:val="00DF28D8"/>
    <w:rsid w:val="00DF3FE4"/>
    <w:rsid w:val="00DF4268"/>
    <w:rsid w:val="00DF4FD4"/>
    <w:rsid w:val="00DF527A"/>
    <w:rsid w:val="00DF5A61"/>
    <w:rsid w:val="00DF5C2E"/>
    <w:rsid w:val="00DF66B7"/>
    <w:rsid w:val="00E004D9"/>
    <w:rsid w:val="00E00781"/>
    <w:rsid w:val="00E01570"/>
    <w:rsid w:val="00E01B92"/>
    <w:rsid w:val="00E026F5"/>
    <w:rsid w:val="00E02D92"/>
    <w:rsid w:val="00E03A15"/>
    <w:rsid w:val="00E03CB6"/>
    <w:rsid w:val="00E049E1"/>
    <w:rsid w:val="00E04A3A"/>
    <w:rsid w:val="00E05C43"/>
    <w:rsid w:val="00E06C56"/>
    <w:rsid w:val="00E06CE1"/>
    <w:rsid w:val="00E0716D"/>
    <w:rsid w:val="00E07419"/>
    <w:rsid w:val="00E07BBC"/>
    <w:rsid w:val="00E07CCE"/>
    <w:rsid w:val="00E10A5A"/>
    <w:rsid w:val="00E11201"/>
    <w:rsid w:val="00E1164E"/>
    <w:rsid w:val="00E117B7"/>
    <w:rsid w:val="00E11A4D"/>
    <w:rsid w:val="00E12051"/>
    <w:rsid w:val="00E133A4"/>
    <w:rsid w:val="00E14001"/>
    <w:rsid w:val="00E14639"/>
    <w:rsid w:val="00E146E7"/>
    <w:rsid w:val="00E158B4"/>
    <w:rsid w:val="00E15BD5"/>
    <w:rsid w:val="00E163CC"/>
    <w:rsid w:val="00E16AA3"/>
    <w:rsid w:val="00E17715"/>
    <w:rsid w:val="00E17E86"/>
    <w:rsid w:val="00E20817"/>
    <w:rsid w:val="00E20B94"/>
    <w:rsid w:val="00E20EB8"/>
    <w:rsid w:val="00E22659"/>
    <w:rsid w:val="00E23AC2"/>
    <w:rsid w:val="00E23DB4"/>
    <w:rsid w:val="00E2596B"/>
    <w:rsid w:val="00E277A8"/>
    <w:rsid w:val="00E27EAE"/>
    <w:rsid w:val="00E3016D"/>
    <w:rsid w:val="00E309D2"/>
    <w:rsid w:val="00E30A96"/>
    <w:rsid w:val="00E311CC"/>
    <w:rsid w:val="00E319FE"/>
    <w:rsid w:val="00E3228B"/>
    <w:rsid w:val="00E32412"/>
    <w:rsid w:val="00E32C7C"/>
    <w:rsid w:val="00E33AF9"/>
    <w:rsid w:val="00E33BA6"/>
    <w:rsid w:val="00E34E6A"/>
    <w:rsid w:val="00E35ACE"/>
    <w:rsid w:val="00E36B65"/>
    <w:rsid w:val="00E36EC7"/>
    <w:rsid w:val="00E3761B"/>
    <w:rsid w:val="00E376BD"/>
    <w:rsid w:val="00E37D9A"/>
    <w:rsid w:val="00E37F2F"/>
    <w:rsid w:val="00E406E4"/>
    <w:rsid w:val="00E41917"/>
    <w:rsid w:val="00E4265B"/>
    <w:rsid w:val="00E426E8"/>
    <w:rsid w:val="00E43EC6"/>
    <w:rsid w:val="00E441F2"/>
    <w:rsid w:val="00E443BC"/>
    <w:rsid w:val="00E450A0"/>
    <w:rsid w:val="00E461D7"/>
    <w:rsid w:val="00E46393"/>
    <w:rsid w:val="00E468AC"/>
    <w:rsid w:val="00E50821"/>
    <w:rsid w:val="00E52172"/>
    <w:rsid w:val="00E52491"/>
    <w:rsid w:val="00E52F80"/>
    <w:rsid w:val="00E5307F"/>
    <w:rsid w:val="00E53691"/>
    <w:rsid w:val="00E53856"/>
    <w:rsid w:val="00E54C09"/>
    <w:rsid w:val="00E55E18"/>
    <w:rsid w:val="00E56286"/>
    <w:rsid w:val="00E57AC2"/>
    <w:rsid w:val="00E610FC"/>
    <w:rsid w:val="00E612E6"/>
    <w:rsid w:val="00E61515"/>
    <w:rsid w:val="00E629F1"/>
    <w:rsid w:val="00E62BE5"/>
    <w:rsid w:val="00E6314D"/>
    <w:rsid w:val="00E63578"/>
    <w:rsid w:val="00E63AB7"/>
    <w:rsid w:val="00E64FEC"/>
    <w:rsid w:val="00E65D95"/>
    <w:rsid w:val="00E65FFE"/>
    <w:rsid w:val="00E705FF"/>
    <w:rsid w:val="00E72482"/>
    <w:rsid w:val="00E72764"/>
    <w:rsid w:val="00E73645"/>
    <w:rsid w:val="00E7499C"/>
    <w:rsid w:val="00E754A5"/>
    <w:rsid w:val="00E76E48"/>
    <w:rsid w:val="00E776BA"/>
    <w:rsid w:val="00E77991"/>
    <w:rsid w:val="00E800AD"/>
    <w:rsid w:val="00E816CC"/>
    <w:rsid w:val="00E81B0F"/>
    <w:rsid w:val="00E822E7"/>
    <w:rsid w:val="00E83AA4"/>
    <w:rsid w:val="00E83F25"/>
    <w:rsid w:val="00E84466"/>
    <w:rsid w:val="00E84899"/>
    <w:rsid w:val="00E84946"/>
    <w:rsid w:val="00E84BD4"/>
    <w:rsid w:val="00E856C5"/>
    <w:rsid w:val="00E856CA"/>
    <w:rsid w:val="00E85DBA"/>
    <w:rsid w:val="00E86B07"/>
    <w:rsid w:val="00E86B5F"/>
    <w:rsid w:val="00E86F3E"/>
    <w:rsid w:val="00E8754D"/>
    <w:rsid w:val="00E903F2"/>
    <w:rsid w:val="00E9048E"/>
    <w:rsid w:val="00E92437"/>
    <w:rsid w:val="00E9309A"/>
    <w:rsid w:val="00E93288"/>
    <w:rsid w:val="00E9342A"/>
    <w:rsid w:val="00E93A21"/>
    <w:rsid w:val="00E93A35"/>
    <w:rsid w:val="00E9519D"/>
    <w:rsid w:val="00E95270"/>
    <w:rsid w:val="00E958E1"/>
    <w:rsid w:val="00E959A1"/>
    <w:rsid w:val="00E95F6E"/>
    <w:rsid w:val="00E96CC9"/>
    <w:rsid w:val="00E96FBE"/>
    <w:rsid w:val="00EA00D9"/>
    <w:rsid w:val="00EA06B6"/>
    <w:rsid w:val="00EA0B42"/>
    <w:rsid w:val="00EA10AB"/>
    <w:rsid w:val="00EA2E11"/>
    <w:rsid w:val="00EA2F41"/>
    <w:rsid w:val="00EA3C1A"/>
    <w:rsid w:val="00EA3E6E"/>
    <w:rsid w:val="00EA44C8"/>
    <w:rsid w:val="00EA4773"/>
    <w:rsid w:val="00EA4A79"/>
    <w:rsid w:val="00EA5568"/>
    <w:rsid w:val="00EA5B98"/>
    <w:rsid w:val="00EA69CF"/>
    <w:rsid w:val="00EA7CBB"/>
    <w:rsid w:val="00EB13F0"/>
    <w:rsid w:val="00EB1BE0"/>
    <w:rsid w:val="00EB1C04"/>
    <w:rsid w:val="00EB1C5A"/>
    <w:rsid w:val="00EB1CC8"/>
    <w:rsid w:val="00EB1E33"/>
    <w:rsid w:val="00EB2F98"/>
    <w:rsid w:val="00EB36A5"/>
    <w:rsid w:val="00EB4F3D"/>
    <w:rsid w:val="00EB5487"/>
    <w:rsid w:val="00EB54A0"/>
    <w:rsid w:val="00EB6203"/>
    <w:rsid w:val="00EB62A2"/>
    <w:rsid w:val="00EB7031"/>
    <w:rsid w:val="00EB7E39"/>
    <w:rsid w:val="00EC0433"/>
    <w:rsid w:val="00EC04AA"/>
    <w:rsid w:val="00EC103E"/>
    <w:rsid w:val="00EC1748"/>
    <w:rsid w:val="00EC174F"/>
    <w:rsid w:val="00EC1C19"/>
    <w:rsid w:val="00EC1DCD"/>
    <w:rsid w:val="00EC2AF5"/>
    <w:rsid w:val="00EC2E3B"/>
    <w:rsid w:val="00EC59E2"/>
    <w:rsid w:val="00ED0094"/>
    <w:rsid w:val="00ED0178"/>
    <w:rsid w:val="00ED0926"/>
    <w:rsid w:val="00ED1E6B"/>
    <w:rsid w:val="00ED22C5"/>
    <w:rsid w:val="00ED333D"/>
    <w:rsid w:val="00ED4573"/>
    <w:rsid w:val="00ED687D"/>
    <w:rsid w:val="00ED715A"/>
    <w:rsid w:val="00ED71AB"/>
    <w:rsid w:val="00ED71B5"/>
    <w:rsid w:val="00ED7C49"/>
    <w:rsid w:val="00ED7D33"/>
    <w:rsid w:val="00EE0194"/>
    <w:rsid w:val="00EE04E8"/>
    <w:rsid w:val="00EE0579"/>
    <w:rsid w:val="00EE09A6"/>
    <w:rsid w:val="00EE3517"/>
    <w:rsid w:val="00EE3916"/>
    <w:rsid w:val="00EE3BF2"/>
    <w:rsid w:val="00EE4AFF"/>
    <w:rsid w:val="00EE527D"/>
    <w:rsid w:val="00EE60CC"/>
    <w:rsid w:val="00EE64E7"/>
    <w:rsid w:val="00EE663B"/>
    <w:rsid w:val="00EE7419"/>
    <w:rsid w:val="00EE7CE5"/>
    <w:rsid w:val="00EE7DBB"/>
    <w:rsid w:val="00EF111D"/>
    <w:rsid w:val="00EF1BF6"/>
    <w:rsid w:val="00EF259A"/>
    <w:rsid w:val="00EF2A5C"/>
    <w:rsid w:val="00EF3AB2"/>
    <w:rsid w:val="00EF5864"/>
    <w:rsid w:val="00EF5E84"/>
    <w:rsid w:val="00EF6FC9"/>
    <w:rsid w:val="00EF779F"/>
    <w:rsid w:val="00F00BE2"/>
    <w:rsid w:val="00F01F00"/>
    <w:rsid w:val="00F01F88"/>
    <w:rsid w:val="00F06326"/>
    <w:rsid w:val="00F12BC1"/>
    <w:rsid w:val="00F12D66"/>
    <w:rsid w:val="00F137EA"/>
    <w:rsid w:val="00F1478F"/>
    <w:rsid w:val="00F150CE"/>
    <w:rsid w:val="00F154C4"/>
    <w:rsid w:val="00F16345"/>
    <w:rsid w:val="00F1719C"/>
    <w:rsid w:val="00F173F3"/>
    <w:rsid w:val="00F17670"/>
    <w:rsid w:val="00F17A7D"/>
    <w:rsid w:val="00F20677"/>
    <w:rsid w:val="00F20C76"/>
    <w:rsid w:val="00F21A7A"/>
    <w:rsid w:val="00F22104"/>
    <w:rsid w:val="00F23418"/>
    <w:rsid w:val="00F24A05"/>
    <w:rsid w:val="00F250C9"/>
    <w:rsid w:val="00F253F1"/>
    <w:rsid w:val="00F25430"/>
    <w:rsid w:val="00F278B7"/>
    <w:rsid w:val="00F27E9F"/>
    <w:rsid w:val="00F27F6E"/>
    <w:rsid w:val="00F3093B"/>
    <w:rsid w:val="00F3105A"/>
    <w:rsid w:val="00F31076"/>
    <w:rsid w:val="00F312E9"/>
    <w:rsid w:val="00F32135"/>
    <w:rsid w:val="00F33272"/>
    <w:rsid w:val="00F338EF"/>
    <w:rsid w:val="00F33BD1"/>
    <w:rsid w:val="00F33DD1"/>
    <w:rsid w:val="00F36370"/>
    <w:rsid w:val="00F36DA3"/>
    <w:rsid w:val="00F373BF"/>
    <w:rsid w:val="00F37A8D"/>
    <w:rsid w:val="00F403AA"/>
    <w:rsid w:val="00F41363"/>
    <w:rsid w:val="00F4163E"/>
    <w:rsid w:val="00F42011"/>
    <w:rsid w:val="00F44A08"/>
    <w:rsid w:val="00F44CDF"/>
    <w:rsid w:val="00F454A7"/>
    <w:rsid w:val="00F462F4"/>
    <w:rsid w:val="00F4641B"/>
    <w:rsid w:val="00F4744B"/>
    <w:rsid w:val="00F47B74"/>
    <w:rsid w:val="00F47B8E"/>
    <w:rsid w:val="00F5046C"/>
    <w:rsid w:val="00F50781"/>
    <w:rsid w:val="00F50A64"/>
    <w:rsid w:val="00F50C01"/>
    <w:rsid w:val="00F51222"/>
    <w:rsid w:val="00F5132B"/>
    <w:rsid w:val="00F515B7"/>
    <w:rsid w:val="00F518A3"/>
    <w:rsid w:val="00F5278C"/>
    <w:rsid w:val="00F5282D"/>
    <w:rsid w:val="00F529A8"/>
    <w:rsid w:val="00F538EC"/>
    <w:rsid w:val="00F53E4C"/>
    <w:rsid w:val="00F54E65"/>
    <w:rsid w:val="00F54E91"/>
    <w:rsid w:val="00F5516F"/>
    <w:rsid w:val="00F55283"/>
    <w:rsid w:val="00F5550C"/>
    <w:rsid w:val="00F56382"/>
    <w:rsid w:val="00F569F8"/>
    <w:rsid w:val="00F603BA"/>
    <w:rsid w:val="00F60A46"/>
    <w:rsid w:val="00F61806"/>
    <w:rsid w:val="00F61C95"/>
    <w:rsid w:val="00F61DBA"/>
    <w:rsid w:val="00F622F5"/>
    <w:rsid w:val="00F6344E"/>
    <w:rsid w:val="00F6368D"/>
    <w:rsid w:val="00F64560"/>
    <w:rsid w:val="00F64C10"/>
    <w:rsid w:val="00F6532F"/>
    <w:rsid w:val="00F65A49"/>
    <w:rsid w:val="00F65BC0"/>
    <w:rsid w:val="00F65C96"/>
    <w:rsid w:val="00F66F49"/>
    <w:rsid w:val="00F6711B"/>
    <w:rsid w:val="00F70443"/>
    <w:rsid w:val="00F70D04"/>
    <w:rsid w:val="00F71610"/>
    <w:rsid w:val="00F71D87"/>
    <w:rsid w:val="00F7284F"/>
    <w:rsid w:val="00F72D75"/>
    <w:rsid w:val="00F74E0B"/>
    <w:rsid w:val="00F75017"/>
    <w:rsid w:val="00F75331"/>
    <w:rsid w:val="00F76680"/>
    <w:rsid w:val="00F769DC"/>
    <w:rsid w:val="00F76A3B"/>
    <w:rsid w:val="00F77733"/>
    <w:rsid w:val="00F778F4"/>
    <w:rsid w:val="00F808E0"/>
    <w:rsid w:val="00F80C28"/>
    <w:rsid w:val="00F814CC"/>
    <w:rsid w:val="00F8184E"/>
    <w:rsid w:val="00F8190A"/>
    <w:rsid w:val="00F81B34"/>
    <w:rsid w:val="00F81E5B"/>
    <w:rsid w:val="00F82AD0"/>
    <w:rsid w:val="00F82C55"/>
    <w:rsid w:val="00F83626"/>
    <w:rsid w:val="00F847FC"/>
    <w:rsid w:val="00F851E5"/>
    <w:rsid w:val="00F852F6"/>
    <w:rsid w:val="00F86805"/>
    <w:rsid w:val="00F874C4"/>
    <w:rsid w:val="00F8796D"/>
    <w:rsid w:val="00F87CBC"/>
    <w:rsid w:val="00F900C5"/>
    <w:rsid w:val="00F903AC"/>
    <w:rsid w:val="00F908E0"/>
    <w:rsid w:val="00F90E5E"/>
    <w:rsid w:val="00F916AB"/>
    <w:rsid w:val="00F93002"/>
    <w:rsid w:val="00F931B5"/>
    <w:rsid w:val="00F93684"/>
    <w:rsid w:val="00F951E7"/>
    <w:rsid w:val="00F95E3E"/>
    <w:rsid w:val="00F96AAA"/>
    <w:rsid w:val="00F96F05"/>
    <w:rsid w:val="00F973C7"/>
    <w:rsid w:val="00F97874"/>
    <w:rsid w:val="00FA033E"/>
    <w:rsid w:val="00FA06DA"/>
    <w:rsid w:val="00FA2056"/>
    <w:rsid w:val="00FA2330"/>
    <w:rsid w:val="00FA29AD"/>
    <w:rsid w:val="00FA2B98"/>
    <w:rsid w:val="00FA2CF0"/>
    <w:rsid w:val="00FA472A"/>
    <w:rsid w:val="00FA4A33"/>
    <w:rsid w:val="00FA5057"/>
    <w:rsid w:val="00FA519F"/>
    <w:rsid w:val="00FA55BB"/>
    <w:rsid w:val="00FA58C1"/>
    <w:rsid w:val="00FA63E2"/>
    <w:rsid w:val="00FB028B"/>
    <w:rsid w:val="00FB0850"/>
    <w:rsid w:val="00FB1535"/>
    <w:rsid w:val="00FB1618"/>
    <w:rsid w:val="00FB1686"/>
    <w:rsid w:val="00FB17D8"/>
    <w:rsid w:val="00FB17EE"/>
    <w:rsid w:val="00FB280E"/>
    <w:rsid w:val="00FB28FC"/>
    <w:rsid w:val="00FB360B"/>
    <w:rsid w:val="00FB42A7"/>
    <w:rsid w:val="00FB5444"/>
    <w:rsid w:val="00FB5F6D"/>
    <w:rsid w:val="00FB6DAD"/>
    <w:rsid w:val="00FB77F5"/>
    <w:rsid w:val="00FC0803"/>
    <w:rsid w:val="00FC2C7B"/>
    <w:rsid w:val="00FC579B"/>
    <w:rsid w:val="00FC5B46"/>
    <w:rsid w:val="00FC5BA0"/>
    <w:rsid w:val="00FC641D"/>
    <w:rsid w:val="00FD085F"/>
    <w:rsid w:val="00FD0983"/>
    <w:rsid w:val="00FD0DCD"/>
    <w:rsid w:val="00FD0F39"/>
    <w:rsid w:val="00FD151E"/>
    <w:rsid w:val="00FD1759"/>
    <w:rsid w:val="00FD1B9E"/>
    <w:rsid w:val="00FD1E94"/>
    <w:rsid w:val="00FD20C5"/>
    <w:rsid w:val="00FD450A"/>
    <w:rsid w:val="00FD4BB6"/>
    <w:rsid w:val="00FD4CB4"/>
    <w:rsid w:val="00FD4F1A"/>
    <w:rsid w:val="00FD4FBE"/>
    <w:rsid w:val="00FD549D"/>
    <w:rsid w:val="00FD674F"/>
    <w:rsid w:val="00FE0293"/>
    <w:rsid w:val="00FE0803"/>
    <w:rsid w:val="00FE0F1E"/>
    <w:rsid w:val="00FE13FD"/>
    <w:rsid w:val="00FE148E"/>
    <w:rsid w:val="00FE1D70"/>
    <w:rsid w:val="00FE1F6C"/>
    <w:rsid w:val="00FE256A"/>
    <w:rsid w:val="00FE25C0"/>
    <w:rsid w:val="00FE3074"/>
    <w:rsid w:val="00FE36D5"/>
    <w:rsid w:val="00FE5A1D"/>
    <w:rsid w:val="00FE5DAA"/>
    <w:rsid w:val="00FE684F"/>
    <w:rsid w:val="00FE7731"/>
    <w:rsid w:val="00FE79DF"/>
    <w:rsid w:val="00FF0C87"/>
    <w:rsid w:val="00FF0DCF"/>
    <w:rsid w:val="00FF2D19"/>
    <w:rsid w:val="00FF2ED0"/>
    <w:rsid w:val="00FF2FF2"/>
    <w:rsid w:val="00FF41BA"/>
    <w:rsid w:val="00FF43FB"/>
    <w:rsid w:val="00FF7707"/>
    <w:rsid w:val="00FF7E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stroke="f">
      <v:fill color="white" type="pattern"/>
      <v:stroke on="f"/>
    </o:shapedefaults>
    <o:shapelayout v:ext="edit">
      <o:idmap v:ext="edit" data="1"/>
    </o:shapelayout>
  </w:shapeDefaults>
  <w:decimalSymbol w:val="."/>
  <w:listSeparator w:val=","/>
  <w15:docId w15:val="{DE69B0B0-D9BE-408B-A4FD-0781F99E0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91982"/>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591982"/>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591982"/>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3">
    <w:name w:val="toc 2"/>
    <w:basedOn w:val="a"/>
    <w:next w:val="a"/>
    <w:autoRedefine/>
    <w:uiPriority w:val="39"/>
    <w:qFormat/>
    <w:rsid w:val="00943ABD"/>
    <w:pPr>
      <w:tabs>
        <w:tab w:val="right" w:leader="hyphen" w:pos="8504"/>
      </w:tabs>
      <w:ind w:leftChars="0" w:left="486" w:rightChars="50" w:right="142" w:hangingChars="200" w:hanging="486"/>
    </w:pPr>
    <w:rPr>
      <w:sz w:val="24"/>
    </w:rPr>
  </w:style>
  <w:style w:type="paragraph" w:styleId="af">
    <w:name w:val="header"/>
    <w:basedOn w:val="a"/>
    <w:link w:val="af0"/>
    <w:unhideWhenUsed/>
    <w:rsid w:val="00835F0F"/>
    <w:pPr>
      <w:tabs>
        <w:tab w:val="center" w:pos="4153"/>
        <w:tab w:val="right" w:pos="8306"/>
      </w:tabs>
      <w:snapToGrid w:val="0"/>
    </w:pPr>
    <w:rPr>
      <w:sz w:val="20"/>
      <w:szCs w:val="20"/>
    </w:rPr>
  </w:style>
  <w:style w:type="character" w:customStyle="1" w:styleId="af0">
    <w:name w:val="頁首 字元"/>
    <w:link w:val="af"/>
    <w:rsid w:val="00835F0F"/>
    <w:rPr>
      <w:rFonts w:ascii="標楷體" w:eastAsia="標楷體"/>
      <w:snapToGrid w:val="0"/>
      <w:kern w:val="2"/>
    </w:rPr>
  </w:style>
  <w:style w:type="paragraph" w:styleId="af1">
    <w:name w:val="footer"/>
    <w:basedOn w:val="a"/>
    <w:link w:val="af2"/>
    <w:uiPriority w:val="99"/>
    <w:unhideWhenUsed/>
    <w:rsid w:val="00835F0F"/>
    <w:pPr>
      <w:tabs>
        <w:tab w:val="center" w:pos="4153"/>
        <w:tab w:val="right" w:pos="8306"/>
      </w:tabs>
      <w:snapToGrid w:val="0"/>
    </w:pPr>
    <w:rPr>
      <w:sz w:val="20"/>
      <w:szCs w:val="20"/>
    </w:rPr>
  </w:style>
  <w:style w:type="character" w:customStyle="1" w:styleId="af2">
    <w:name w:val="頁尾 字元"/>
    <w:link w:val="af1"/>
    <w:uiPriority w:val="99"/>
    <w:rsid w:val="00835F0F"/>
    <w:rPr>
      <w:rFonts w:ascii="標楷體" w:eastAsia="標楷體"/>
      <w:snapToGrid w:val="0"/>
      <w:kern w:val="2"/>
    </w:rPr>
  </w:style>
  <w:style w:type="character" w:styleId="af3">
    <w:name w:val="Hyperlink"/>
    <w:uiPriority w:val="99"/>
    <w:unhideWhenUsed/>
    <w:rsid w:val="008A7BA2"/>
    <w:rPr>
      <w:b w:val="0"/>
      <w:color w:val="0000FF"/>
      <w:u w:val="single"/>
    </w:rPr>
  </w:style>
  <w:style w:type="table" w:styleId="af4">
    <w:name w:val="Table Grid"/>
    <w:basedOn w:val="a1"/>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F50781"/>
    <w:pPr>
      <w:snapToGrid w:val="0"/>
      <w:jc w:val="left"/>
    </w:pPr>
    <w:rPr>
      <w:sz w:val="20"/>
      <w:szCs w:val="20"/>
    </w:rPr>
  </w:style>
  <w:style w:type="character" w:customStyle="1" w:styleId="af6">
    <w:name w:val="註腳文字 字元"/>
    <w:link w:val="af5"/>
    <w:uiPriority w:val="99"/>
    <w:rsid w:val="00F50781"/>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8">
    <w:name w:val="註腳"/>
    <w:basedOn w:val="af5"/>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9">
    <w:name w:val="List Paragraph"/>
    <w:basedOn w:val="a"/>
    <w:uiPriority w:val="34"/>
    <w:qFormat/>
    <w:rsid w:val="00E52F80"/>
    <w:pPr>
      <w:ind w:left="480"/>
    </w:pPr>
  </w:style>
  <w:style w:type="table" w:customStyle="1" w:styleId="12">
    <w:name w:val="表格格線1"/>
    <w:basedOn w:val="a1"/>
    <w:next w:val="af4"/>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a">
    <w:name w:val="Balloon Text"/>
    <w:basedOn w:val="a"/>
    <w:link w:val="afb"/>
    <w:uiPriority w:val="99"/>
    <w:semiHidden/>
    <w:unhideWhenUsed/>
    <w:rsid w:val="000341E9"/>
    <w:pPr>
      <w:spacing w:line="240" w:lineRule="auto"/>
    </w:pPr>
    <w:rPr>
      <w:rFonts w:ascii="Cambria" w:eastAsia="新細明體" w:hAnsi="Cambria"/>
      <w:sz w:val="18"/>
      <w:szCs w:val="18"/>
    </w:rPr>
  </w:style>
  <w:style w:type="character" w:customStyle="1" w:styleId="afb">
    <w:name w:val="註解方塊文字 字元"/>
    <w:link w:val="afa"/>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146">
    <w:name w:val="第二層(14號字) 字元"/>
    <w:rsid w:val="005D6C3D"/>
    <w:rPr>
      <w:rFonts w:ascii="標楷體" w:eastAsia="標楷體"/>
      <w:b/>
      <w:snapToGrid w:val="0"/>
      <w:kern w:val="2"/>
      <w:sz w:val="28"/>
    </w:rPr>
  </w:style>
  <w:style w:type="character" w:customStyle="1" w:styleId="201">
    <w:name w:val="表格內文(20行高) 字元"/>
    <w:link w:val="200"/>
    <w:rsid w:val="00343BDE"/>
    <w:rPr>
      <w:rFonts w:ascii="標楷體" w:eastAsia="標楷體"/>
      <w:snapToGrid w:val="0"/>
      <w:kern w:val="2"/>
      <w:sz w:val="24"/>
      <w:szCs w:val="28"/>
    </w:rPr>
  </w:style>
  <w:style w:type="paragraph" w:customStyle="1" w:styleId="afc">
    <w:name w:val=" 字元 字元"/>
    <w:basedOn w:val="a"/>
    <w:semiHidden/>
    <w:rsid w:val="000A42E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4"/>
    <w:uiPriority w:val="59"/>
    <w:rsid w:val="00C46B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A2F0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221E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Web">
    <w:name w:val="Normal (Web)"/>
    <w:basedOn w:val="a"/>
    <w:unhideWhenUsed/>
    <w:rsid w:val="009924E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0">
    <w:name w:val="標題 1 字元"/>
    <w:link w:val="1"/>
    <w:rsid w:val="00591982"/>
    <w:rPr>
      <w:rFonts w:ascii="Arial" w:hAnsi="Arial"/>
      <w:b/>
      <w:bCs/>
      <w:snapToGrid w:val="0"/>
      <w:kern w:val="52"/>
      <w:sz w:val="52"/>
      <w:szCs w:val="52"/>
    </w:rPr>
  </w:style>
  <w:style w:type="character" w:customStyle="1" w:styleId="20">
    <w:name w:val="標題 2 字元"/>
    <w:link w:val="2"/>
    <w:rsid w:val="00591982"/>
    <w:rPr>
      <w:rFonts w:ascii="Arial" w:hAnsi="Arial"/>
      <w:b/>
      <w:bCs/>
      <w:snapToGrid w:val="0"/>
      <w:kern w:val="2"/>
      <w:sz w:val="48"/>
      <w:szCs w:val="48"/>
    </w:rPr>
  </w:style>
  <w:style w:type="character" w:customStyle="1" w:styleId="30">
    <w:name w:val="標題 3 字元"/>
    <w:link w:val="3"/>
    <w:uiPriority w:val="9"/>
    <w:semiHidden/>
    <w:rsid w:val="00591982"/>
    <w:rPr>
      <w:rFonts w:ascii="Cambria" w:hAnsi="Cambria"/>
      <w:b/>
      <w:bCs/>
      <w:snapToGrid w:val="0"/>
      <w:kern w:val="2"/>
      <w:sz w:val="36"/>
      <w:szCs w:val="36"/>
    </w:rPr>
  </w:style>
  <w:style w:type="character" w:styleId="afd">
    <w:name w:val="page number"/>
    <w:rsid w:val="00591982"/>
  </w:style>
  <w:style w:type="paragraph" w:customStyle="1" w:styleId="Default">
    <w:name w:val="Default"/>
    <w:rsid w:val="00591982"/>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5919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591982"/>
    <w:rPr>
      <w:rFonts w:ascii="細明體" w:eastAsia="細明體" w:hAnsi="細明體" w:cs="細明體"/>
      <w:color w:val="000000"/>
      <w:sz w:val="24"/>
      <w:szCs w:val="24"/>
    </w:rPr>
  </w:style>
  <w:style w:type="character" w:customStyle="1" w:styleId="ac">
    <w:name w:val="姓名及分機 字元"/>
    <w:link w:val="ab"/>
    <w:rsid w:val="00591982"/>
    <w:rPr>
      <w:rFonts w:ascii="標楷體" w:eastAsia="標楷體"/>
      <w:snapToGrid w:val="0"/>
      <w:kern w:val="2"/>
      <w:sz w:val="24"/>
      <w:szCs w:val="28"/>
    </w:rPr>
  </w:style>
  <w:style w:type="paragraph" w:customStyle="1" w:styleId="25">
    <w:name w:val=" 字元 字元2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afe">
    <w:name w:val="Body Text Indent"/>
    <w:basedOn w:val="a"/>
    <w:link w:val="aff"/>
    <w:rsid w:val="00591982"/>
    <w:pPr>
      <w:spacing w:line="480" w:lineRule="exact"/>
      <w:ind w:left="554" w:firstLine="554"/>
    </w:pPr>
    <w:rPr>
      <w:rFonts w:ascii="Times New Roman"/>
    </w:rPr>
  </w:style>
  <w:style w:type="character" w:customStyle="1" w:styleId="aff">
    <w:name w:val="本文縮排 字元"/>
    <w:link w:val="afe"/>
    <w:rsid w:val="00591982"/>
    <w:rPr>
      <w:rFonts w:eastAsia="標楷體"/>
      <w:snapToGrid w:val="0"/>
      <w:kern w:val="2"/>
      <w:sz w:val="28"/>
      <w:szCs w:val="28"/>
    </w:rPr>
  </w:style>
  <w:style w:type="paragraph" w:customStyle="1" w:styleId="110">
    <w:name w:val="1.1內文"/>
    <w:basedOn w:val="a"/>
    <w:rsid w:val="0059198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591982"/>
    <w:rPr>
      <w:sz w:val="20"/>
      <w:szCs w:val="20"/>
    </w:rPr>
  </w:style>
  <w:style w:type="character" w:customStyle="1" w:styleId="CharacterStyle3">
    <w:name w:val="Character Style 3"/>
    <w:rsid w:val="00591982"/>
    <w:rPr>
      <w:sz w:val="25"/>
      <w:szCs w:val="25"/>
    </w:rPr>
  </w:style>
  <w:style w:type="character" w:styleId="aff0">
    <w:name w:val="FollowedHyperlink"/>
    <w:uiPriority w:val="99"/>
    <w:unhideWhenUsed/>
    <w:rsid w:val="00591982"/>
    <w:rPr>
      <w:color w:val="800080"/>
      <w:u w:val="single"/>
    </w:rPr>
  </w:style>
  <w:style w:type="paragraph" w:customStyle="1" w:styleId="13">
    <w:name w:val="字元 字元1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1">
    <w:name w:val="字元 字元"/>
    <w:basedOn w:val="a"/>
    <w:semiHidden/>
    <w:rsid w:val="0059198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2">
    <w:name w:val="TOC Heading"/>
    <w:basedOn w:val="1"/>
    <w:next w:val="a"/>
    <w:uiPriority w:val="39"/>
    <w:semiHidden/>
    <w:unhideWhenUsed/>
    <w:qFormat/>
    <w:rsid w:val="0059198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591982"/>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f3">
    <w:name w:val="Emphasis"/>
    <w:uiPriority w:val="20"/>
    <w:qFormat/>
    <w:rsid w:val="00591982"/>
    <w:rPr>
      <w:b w:val="0"/>
      <w:bCs w:val="0"/>
      <w:i w:val="0"/>
      <w:iCs w:val="0"/>
      <w:color w:val="D14836"/>
    </w:rPr>
  </w:style>
  <w:style w:type="character" w:customStyle="1" w:styleId="st1">
    <w:name w:val="st1"/>
    <w:rsid w:val="00591982"/>
  </w:style>
  <w:style w:type="paragraph" w:customStyle="1" w:styleId="210">
    <w:name w:val="字元 字元2 字元 字元 字元 字元 字元 字元1 字元 字元 字元 字元"/>
    <w:basedOn w:val="a"/>
    <w:semiHidden/>
    <w:rsid w:val="00591982"/>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5">
    <w:name w:val="(一)(二)(三) 字元1"/>
    <w:rsid w:val="00591982"/>
    <w:rPr>
      <w:rFonts w:ascii="標楷體" w:eastAsia="標楷體" w:hAnsi="標楷體"/>
      <w:kern w:val="2"/>
      <w:sz w:val="28"/>
      <w:szCs w:val="28"/>
      <w:lang w:val="en-US" w:eastAsia="zh-TW" w:bidi="ar-SA"/>
    </w:rPr>
  </w:style>
  <w:style w:type="character" w:customStyle="1" w:styleId="ae">
    <w:name w:val="前言(一)(二)(三) 字元"/>
    <w:link w:val="ad"/>
    <w:rsid w:val="00591982"/>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605551">
      <w:bodyDiv w:val="1"/>
      <w:marLeft w:val="0"/>
      <w:marRight w:val="0"/>
      <w:marTop w:val="0"/>
      <w:marBottom w:val="0"/>
      <w:divBdr>
        <w:top w:val="none" w:sz="0" w:space="0" w:color="auto"/>
        <w:left w:val="none" w:sz="0" w:space="0" w:color="auto"/>
        <w:bottom w:val="none" w:sz="0" w:space="0" w:color="auto"/>
        <w:right w:val="none" w:sz="0" w:space="0" w:color="auto"/>
      </w:divBdr>
    </w:div>
    <w:div w:id="1154106778">
      <w:bodyDiv w:val="1"/>
      <w:marLeft w:val="0"/>
      <w:marRight w:val="0"/>
      <w:marTop w:val="0"/>
      <w:marBottom w:val="0"/>
      <w:divBdr>
        <w:top w:val="none" w:sz="0" w:space="0" w:color="auto"/>
        <w:left w:val="none" w:sz="0" w:space="0" w:color="auto"/>
        <w:bottom w:val="none" w:sz="0" w:space="0" w:color="auto"/>
        <w:right w:val="none" w:sz="0" w:space="0" w:color="auto"/>
      </w:divBdr>
    </w:div>
    <w:div w:id="1212882604">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7924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BB435-F055-44BB-94B3-FD17F1587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225</Words>
  <Characters>1284</Characters>
  <Application>Microsoft Office Word</Application>
  <DocSecurity>0</DocSecurity>
  <Lines>10</Lines>
  <Paragraphs>3</Paragraphs>
  <ScaleCrop>false</ScaleCrop>
  <Company>HOME</Company>
  <LinksUpToDate>false</LinksUpToDate>
  <CharactersWithSpaces>1506</CharactersWithSpaces>
  <SharedDoc>false</SharedDoc>
  <HLinks>
    <vt:vector size="42" baseType="variant">
      <vt:variant>
        <vt:i4>1245238</vt:i4>
      </vt:variant>
      <vt:variant>
        <vt:i4>38</vt:i4>
      </vt:variant>
      <vt:variant>
        <vt:i4>0</vt:i4>
      </vt:variant>
      <vt:variant>
        <vt:i4>5</vt:i4>
      </vt:variant>
      <vt:variant>
        <vt:lpwstr/>
      </vt:variant>
      <vt:variant>
        <vt:lpwstr>_Toc224740417</vt:lpwstr>
      </vt:variant>
      <vt:variant>
        <vt:i4>1245238</vt:i4>
      </vt:variant>
      <vt:variant>
        <vt:i4>32</vt:i4>
      </vt:variant>
      <vt:variant>
        <vt:i4>0</vt:i4>
      </vt:variant>
      <vt:variant>
        <vt:i4>5</vt:i4>
      </vt:variant>
      <vt:variant>
        <vt:lpwstr/>
      </vt:variant>
      <vt:variant>
        <vt:lpwstr>_Toc224740416</vt:lpwstr>
      </vt:variant>
      <vt:variant>
        <vt:i4>1245238</vt:i4>
      </vt:variant>
      <vt:variant>
        <vt:i4>26</vt:i4>
      </vt:variant>
      <vt:variant>
        <vt:i4>0</vt:i4>
      </vt:variant>
      <vt:variant>
        <vt:i4>5</vt:i4>
      </vt:variant>
      <vt:variant>
        <vt:lpwstr/>
      </vt:variant>
      <vt:variant>
        <vt:lpwstr>_Toc224740415</vt:lpwstr>
      </vt:variant>
      <vt:variant>
        <vt:i4>1245238</vt:i4>
      </vt:variant>
      <vt:variant>
        <vt:i4>20</vt:i4>
      </vt:variant>
      <vt:variant>
        <vt:i4>0</vt:i4>
      </vt:variant>
      <vt:variant>
        <vt:i4>5</vt:i4>
      </vt:variant>
      <vt:variant>
        <vt:lpwstr/>
      </vt:variant>
      <vt:variant>
        <vt:lpwstr>_Toc224740414</vt:lpwstr>
      </vt:variant>
      <vt:variant>
        <vt:i4>1245238</vt:i4>
      </vt:variant>
      <vt:variant>
        <vt:i4>14</vt:i4>
      </vt:variant>
      <vt:variant>
        <vt:i4>0</vt:i4>
      </vt:variant>
      <vt:variant>
        <vt:i4>5</vt:i4>
      </vt:variant>
      <vt:variant>
        <vt:lpwstr/>
      </vt:variant>
      <vt:variant>
        <vt:lpwstr>_Toc224740413</vt:lpwstr>
      </vt:variant>
      <vt:variant>
        <vt:i4>1245238</vt:i4>
      </vt:variant>
      <vt:variant>
        <vt:i4>8</vt:i4>
      </vt:variant>
      <vt:variant>
        <vt:i4>0</vt:i4>
      </vt:variant>
      <vt:variant>
        <vt:i4>5</vt:i4>
      </vt:variant>
      <vt:variant>
        <vt:lpwstr/>
      </vt:variant>
      <vt:variant>
        <vt:lpwstr>_Toc224740412</vt:lpwstr>
      </vt:variant>
      <vt:variant>
        <vt:i4>1245238</vt:i4>
      </vt:variant>
      <vt:variant>
        <vt:i4>2</vt:i4>
      </vt:variant>
      <vt:variant>
        <vt:i4>0</vt:i4>
      </vt:variant>
      <vt:variant>
        <vt:i4>5</vt:i4>
      </vt:variant>
      <vt:variant>
        <vt:lpwstr/>
      </vt:variant>
      <vt:variant>
        <vt:lpwstr>_Toc224740411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2026-03-10T03:15:00Z</cp:lastPrinted>
  <dcterms:created xsi:type="dcterms:W3CDTF">2026-03-23T03:08:00Z</dcterms:created>
  <dcterms:modified xsi:type="dcterms:W3CDTF">2026-03-23T03:08:00Z</dcterms:modified>
</cp:coreProperties>
</file>