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3E587B" w:rsidRDefault="000D4FE3" w:rsidP="00A134B4">
      <w:pPr>
        <w:pStyle w:val="aa"/>
        <w:rPr>
          <w:rFonts w:hAnsi="標楷體"/>
          <w:spacing w:val="-4"/>
        </w:rPr>
      </w:pPr>
      <w:bookmarkStart w:id="0" w:name="_GoBack"/>
      <w:bookmarkEnd w:id="0"/>
      <w:r w:rsidRPr="003E587B">
        <w:rPr>
          <w:rFonts w:hAnsi="標楷體" w:hint="eastAsia"/>
          <w:spacing w:val="-4"/>
        </w:rPr>
        <w:t>桃園國際機場股份有限公司</w:t>
      </w:r>
      <w:r w:rsidR="004A0277" w:rsidRPr="003E587B">
        <w:rPr>
          <w:rFonts w:hAnsi="標楷體" w:hint="eastAsia"/>
          <w:spacing w:val="-4"/>
        </w:rPr>
        <w:t>11</w:t>
      </w:r>
      <w:r w:rsidR="00783822">
        <w:rPr>
          <w:rFonts w:hAnsi="標楷體"/>
          <w:spacing w:val="-4"/>
        </w:rPr>
        <w:t>3</w:t>
      </w:r>
      <w:r w:rsidR="004A0277" w:rsidRPr="003E587B">
        <w:rPr>
          <w:rFonts w:hAnsi="標楷體" w:hint="eastAsia"/>
          <w:spacing w:val="-4"/>
        </w:rPr>
        <w:t>年度</w:t>
      </w:r>
      <w:r w:rsidRPr="003E587B">
        <w:rPr>
          <w:rFonts w:hAnsi="標楷體" w:hint="eastAsia"/>
          <w:spacing w:val="-4"/>
        </w:rPr>
        <w:t>營業決算評估報告</w:t>
      </w:r>
    </w:p>
    <w:p w:rsidR="00B95008" w:rsidRDefault="00B95008" w:rsidP="00C3362B">
      <w:pPr>
        <w:pStyle w:val="14"/>
        <w:ind w:left="496" w:hangingChars="175" w:hanging="496"/>
        <w:outlineLvl w:val="0"/>
        <w:rPr>
          <w:rFonts w:hint="eastAsia"/>
        </w:rPr>
      </w:pPr>
      <w:bookmarkStart w:id="1" w:name="_Toc180427055"/>
      <w:bookmarkStart w:id="2" w:name="_Hlk224052927"/>
      <w:bookmarkStart w:id="3" w:name="_Hlk224053157"/>
      <w:bookmarkStart w:id="4" w:name="_Hlk224055977"/>
      <w:bookmarkStart w:id="5" w:name="_Toc224315528"/>
      <w:r>
        <w:rPr>
          <w:rFonts w:hAnsi="標楷體" w:hint="eastAsia"/>
        </w:rPr>
        <w:t>二</w:t>
      </w:r>
      <w:r w:rsidRPr="0046319F">
        <w:rPr>
          <w:rFonts w:hAnsi="標楷體" w:hint="eastAsia"/>
        </w:rPr>
        <w:t>、</w:t>
      </w:r>
      <w:bookmarkStart w:id="6" w:name="_Toc212544336"/>
      <w:r w:rsidR="002B4CB8" w:rsidRPr="002B4CB8">
        <w:rPr>
          <w:rFonts w:hint="eastAsia"/>
        </w:rPr>
        <w:t>旅客運輸系統</w:t>
      </w:r>
      <w:r w:rsidR="008069E8">
        <w:rPr>
          <w:rFonts w:hint="eastAsia"/>
        </w:rPr>
        <w:t>相關工程</w:t>
      </w:r>
      <w:r w:rsidR="002B4CB8" w:rsidRPr="002B4CB8">
        <w:rPr>
          <w:rFonts w:hint="eastAsia"/>
        </w:rPr>
        <w:t>歷經計畫停辦及契約終止，</w:t>
      </w:r>
      <w:r w:rsidR="00470229" w:rsidRPr="00470229">
        <w:rPr>
          <w:rFonts w:hint="eastAsia"/>
        </w:rPr>
        <w:t>允宜殷鑑往例</w:t>
      </w:r>
      <w:r w:rsidR="00C134E6">
        <w:rPr>
          <w:rFonts w:ascii="新細明體" w:eastAsia="新細明體" w:hAnsi="新細明體" w:hint="eastAsia"/>
        </w:rPr>
        <w:t>，</w:t>
      </w:r>
      <w:r w:rsidR="002B4CB8" w:rsidRPr="002B4CB8">
        <w:rPr>
          <w:rFonts w:hint="eastAsia"/>
        </w:rPr>
        <w:t>強化</w:t>
      </w:r>
      <w:r w:rsidR="00C134E6" w:rsidRPr="00C134E6">
        <w:rPr>
          <w:rFonts w:hint="eastAsia"/>
        </w:rPr>
        <w:t>先期規劃評估、</w:t>
      </w:r>
      <w:r w:rsidR="00470229" w:rsidRPr="00470229">
        <w:rPr>
          <w:rFonts w:hint="eastAsia"/>
        </w:rPr>
        <w:t>標案管理及履約監督機制</w:t>
      </w:r>
      <w:r w:rsidR="002B4CB8" w:rsidRPr="002B4CB8">
        <w:rPr>
          <w:rFonts w:hint="eastAsia"/>
        </w:rPr>
        <w:t>，</w:t>
      </w:r>
      <w:bookmarkEnd w:id="6"/>
      <w:r w:rsidR="00470229" w:rsidRPr="00470229">
        <w:rPr>
          <w:rFonts w:hint="eastAsia"/>
        </w:rPr>
        <w:t>以確保工程順利推動</w:t>
      </w:r>
      <w:bookmarkEnd w:id="5"/>
    </w:p>
    <w:p w:rsidR="00B95008" w:rsidRDefault="00B95008" w:rsidP="00B95008">
      <w:pPr>
        <w:ind w:left="566" w:firstLine="566"/>
        <w:rPr>
          <w:b/>
          <w:bCs/>
        </w:rPr>
      </w:pPr>
      <w:bookmarkStart w:id="7" w:name="_Hlk210888516"/>
      <w:r w:rsidRPr="008D789E">
        <w:rPr>
          <w:rFonts w:hint="eastAsia"/>
        </w:rPr>
        <w:t>機場公司11</w:t>
      </w:r>
      <w:r w:rsidR="00B414C5">
        <w:rPr>
          <w:rFonts w:hint="eastAsia"/>
        </w:rPr>
        <w:t>3</w:t>
      </w:r>
      <w:r w:rsidRPr="008D789E">
        <w:rPr>
          <w:rFonts w:hint="eastAsia"/>
        </w:rPr>
        <w:t>年度</w:t>
      </w:r>
      <w:r w:rsidR="00016C00">
        <w:rPr>
          <w:rFonts w:hAnsi="標楷體" w:hint="eastAsia"/>
        </w:rPr>
        <w:t>「</w:t>
      </w:r>
      <w:r w:rsidR="00016C00" w:rsidRPr="008D789E">
        <w:rPr>
          <w:rFonts w:hint="eastAsia"/>
        </w:rPr>
        <w:t>旅客運輸系統</w:t>
      </w:r>
      <w:r w:rsidR="00016C00">
        <w:rPr>
          <w:rFonts w:hint="eastAsia"/>
        </w:rPr>
        <w:t>(</w:t>
      </w:r>
      <w:r w:rsidR="00016C00" w:rsidRPr="008D789E">
        <w:rPr>
          <w:rFonts w:hint="eastAsia"/>
        </w:rPr>
        <w:t>以下簡稱PMS</w:t>
      </w:r>
      <w:r w:rsidR="00016C00">
        <w:rPr>
          <w:rFonts w:hint="eastAsia"/>
        </w:rPr>
        <w:t>)</w:t>
      </w:r>
      <w:r w:rsidR="00016C00">
        <w:rPr>
          <w:rFonts w:hAnsi="標楷體" w:hint="eastAsia"/>
        </w:rPr>
        <w:t>」</w:t>
      </w:r>
      <w:r w:rsidR="00307D6F">
        <w:rPr>
          <w:rFonts w:hAnsi="標楷體" w:hint="eastAsia"/>
        </w:rPr>
        <w:t>工程案</w:t>
      </w:r>
      <w:r w:rsidR="00307D6F">
        <w:rPr>
          <w:rFonts w:ascii="新細明體" w:eastAsia="新細明體" w:hAnsi="新細明體" w:hint="eastAsia"/>
        </w:rPr>
        <w:t>，</w:t>
      </w:r>
      <w:r w:rsidRPr="008D789E">
        <w:rPr>
          <w:rFonts w:hint="eastAsia"/>
        </w:rPr>
        <w:t>預算</w:t>
      </w:r>
      <w:bookmarkEnd w:id="7"/>
      <w:r w:rsidR="00C91B03">
        <w:rPr>
          <w:rFonts w:hint="eastAsia"/>
        </w:rPr>
        <w:t>數</w:t>
      </w:r>
      <w:r w:rsidR="00307D6F">
        <w:rPr>
          <w:rFonts w:hint="eastAsia"/>
        </w:rPr>
        <w:t>為</w:t>
      </w:r>
      <w:r w:rsidR="00085B21">
        <w:rPr>
          <w:rFonts w:hint="eastAsia"/>
        </w:rPr>
        <w:t>1億元</w:t>
      </w:r>
      <w:r w:rsidR="00C91B03"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因</w:t>
      </w:r>
      <w:r w:rsidR="000E629D">
        <w:rPr>
          <w:rFonts w:hint="eastAsia"/>
        </w:rPr>
        <w:t>承</w:t>
      </w:r>
      <w:r w:rsidR="00F8783B" w:rsidRPr="00F8783B">
        <w:rPr>
          <w:rFonts w:hint="eastAsia"/>
        </w:rPr>
        <w:t>商履約成果無法符合契約之規定，故113年度未支付任何款項</w:t>
      </w:r>
      <w:r w:rsidR="00E81C3C">
        <w:rPr>
          <w:rFonts w:ascii="新細明體" w:eastAsia="新細明體" w:hAnsi="新細明體" w:hint="eastAsia"/>
        </w:rPr>
        <w:t>，</w:t>
      </w:r>
      <w:r w:rsidR="00E81C3C">
        <w:rPr>
          <w:rFonts w:hint="eastAsia"/>
        </w:rPr>
        <w:t>且該</w:t>
      </w:r>
      <w:r w:rsidR="005B37EB" w:rsidRPr="005B37EB">
        <w:rPr>
          <w:rFonts w:hint="eastAsia"/>
        </w:rPr>
        <w:t>工程</w:t>
      </w:r>
      <w:r w:rsidR="000428B7">
        <w:rPr>
          <w:rFonts w:hint="eastAsia"/>
        </w:rPr>
        <w:t>案</w:t>
      </w:r>
      <w:r w:rsidR="00E81C3C">
        <w:rPr>
          <w:rFonts w:hint="eastAsia"/>
        </w:rPr>
        <w:t>於</w:t>
      </w:r>
      <w:r w:rsidR="00E81C3C" w:rsidRPr="00E81C3C">
        <w:rPr>
          <w:rFonts w:hint="eastAsia"/>
        </w:rPr>
        <w:t>113年12月19日終止契約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E46642" w:rsidRPr="00E46642" w:rsidRDefault="00B95008" w:rsidP="00B95008">
      <w:pPr>
        <w:pStyle w:val="a4"/>
        <w:ind w:left="849" w:hanging="283"/>
        <w:outlineLvl w:val="1"/>
        <w:rPr>
          <w:rFonts w:hAnsi="標楷體" w:hint="eastAsia"/>
          <w:b/>
          <w:bCs/>
        </w:rPr>
      </w:pPr>
      <w:r>
        <w:rPr>
          <w:rFonts w:hAnsi="標楷體" w:hint="eastAsia"/>
          <w:b/>
          <w:bCs/>
        </w:rPr>
        <w:t>(一)</w:t>
      </w:r>
      <w:r w:rsidR="00E46642" w:rsidRPr="00E46642">
        <w:rPr>
          <w:rFonts w:hAnsi="標楷體" w:hint="eastAsia"/>
          <w:b/>
          <w:bCs/>
        </w:rPr>
        <w:t>PMS</w:t>
      </w:r>
      <w:r w:rsidR="000503F5" w:rsidRPr="000503F5">
        <w:rPr>
          <w:rFonts w:hAnsi="標楷體" w:hint="eastAsia"/>
          <w:b/>
          <w:bCs/>
        </w:rPr>
        <w:t>相關工程</w:t>
      </w:r>
      <w:r w:rsidR="00B040D4">
        <w:rPr>
          <w:rFonts w:hAnsi="標楷體" w:hint="eastAsia"/>
          <w:b/>
          <w:bCs/>
        </w:rPr>
        <w:t>歷經</w:t>
      </w:r>
      <w:r w:rsidR="00E46642" w:rsidRPr="00E46642">
        <w:rPr>
          <w:rFonts w:hAnsi="標楷體" w:hint="eastAsia"/>
          <w:b/>
          <w:bCs/>
        </w:rPr>
        <w:t>停辦及契約終止</w:t>
      </w:r>
      <w:r w:rsidR="00770735">
        <w:rPr>
          <w:rFonts w:hAnsi="標楷體" w:hint="eastAsia"/>
          <w:b/>
          <w:bCs/>
        </w:rPr>
        <w:t>等</w:t>
      </w:r>
      <w:r w:rsidR="00E46642" w:rsidRPr="00E46642">
        <w:rPr>
          <w:rFonts w:hAnsi="標楷體" w:hint="eastAsia"/>
          <w:b/>
          <w:bCs/>
        </w:rPr>
        <w:t>情形</w:t>
      </w:r>
      <w:r w:rsidR="004C45FA" w:rsidRPr="004C45FA">
        <w:rPr>
          <w:rFonts w:hAnsi="標楷體" w:hint="eastAsia"/>
          <w:b/>
          <w:bCs/>
        </w:rPr>
        <w:t>，</w:t>
      </w:r>
      <w:r w:rsidR="00E46642" w:rsidRPr="00E46642">
        <w:rPr>
          <w:rFonts w:hAnsi="標楷體"/>
          <w:b/>
          <w:bCs/>
        </w:rPr>
        <w:t>允宜強化計畫與相關建設之整體可行性評估</w:t>
      </w:r>
    </w:p>
    <w:p w:rsidR="003E55BC" w:rsidRDefault="003E55BC" w:rsidP="003E55BC">
      <w:pPr>
        <w:pStyle w:val="123"/>
        <w:ind w:left="1133" w:hanging="283"/>
      </w:pPr>
      <w:r>
        <w:rPr>
          <w:rFonts w:hint="eastAsia"/>
        </w:rPr>
        <w:t>1.</w:t>
      </w:r>
      <w:r w:rsidR="00B95008" w:rsidRPr="009B5122">
        <w:rPr>
          <w:rFonts w:hint="eastAsia"/>
        </w:rPr>
        <w:t>PMS原規劃於108年度延伸現有第一</w:t>
      </w:r>
      <w:r w:rsidR="00B95008">
        <w:rPr>
          <w:rFonts w:hint="eastAsia"/>
        </w:rPr>
        <w:t>航廈</w:t>
      </w:r>
      <w:r w:rsidR="00B95008" w:rsidRPr="00DC3E1D">
        <w:rPr>
          <w:rFonts w:hint="eastAsia"/>
        </w:rPr>
        <w:t>(以下簡稱T</w:t>
      </w:r>
      <w:r w:rsidR="00B95008">
        <w:rPr>
          <w:rFonts w:hint="eastAsia"/>
        </w:rPr>
        <w:t>1</w:t>
      </w:r>
      <w:r w:rsidR="00B95008" w:rsidRPr="00DC3E1D">
        <w:rPr>
          <w:rFonts w:hint="eastAsia"/>
        </w:rPr>
        <w:t>)</w:t>
      </w:r>
      <w:r w:rsidR="00B95008" w:rsidRPr="009B5122">
        <w:rPr>
          <w:rFonts w:hint="eastAsia"/>
        </w:rPr>
        <w:t>、二航廈</w:t>
      </w:r>
      <w:r w:rsidR="00B95008" w:rsidRPr="00DC3E1D">
        <w:rPr>
          <w:rFonts w:hint="eastAsia"/>
        </w:rPr>
        <w:t>(以下簡稱T</w:t>
      </w:r>
      <w:r w:rsidR="00B95008">
        <w:rPr>
          <w:rFonts w:hint="eastAsia"/>
        </w:rPr>
        <w:t>2</w:t>
      </w:r>
      <w:r w:rsidR="00B95008" w:rsidRPr="00DC3E1D">
        <w:rPr>
          <w:rFonts w:hint="eastAsia"/>
        </w:rPr>
        <w:t>)</w:t>
      </w:r>
      <w:r w:rsidR="00B95008" w:rsidRPr="009B5122">
        <w:rPr>
          <w:rFonts w:hint="eastAsia"/>
        </w:rPr>
        <w:t>間系統至第三航廈</w:t>
      </w:r>
      <w:r w:rsidR="00B95008">
        <w:rPr>
          <w:rFonts w:hint="eastAsia"/>
        </w:rPr>
        <w:t>(</w:t>
      </w:r>
      <w:r w:rsidR="00B95008" w:rsidRPr="009B5122">
        <w:rPr>
          <w:rFonts w:hint="eastAsia"/>
        </w:rPr>
        <w:t>以下簡稱T3</w:t>
      </w:r>
      <w:r w:rsidR="00B95008">
        <w:rPr>
          <w:rFonts w:hint="eastAsia"/>
        </w:rPr>
        <w:t>)</w:t>
      </w:r>
      <w:r w:rsidR="00B95008" w:rsidRPr="009B5122">
        <w:rPr>
          <w:rFonts w:hint="eastAsia"/>
        </w:rPr>
        <w:t>，</w:t>
      </w:r>
      <w:r w:rsidR="00F8783B" w:rsidRPr="00F8783B">
        <w:rPr>
          <w:rFonts w:hint="eastAsia"/>
        </w:rPr>
        <w:t>以配合第三航站區整體營運需求。</w:t>
      </w:r>
      <w:r w:rsidR="00B95008" w:rsidRPr="009B5122">
        <w:rPr>
          <w:rFonts w:hint="eastAsia"/>
        </w:rPr>
        <w:t>惟T3後續調整為智慧化航廈營運模式，</w:t>
      </w:r>
      <w:r w:rsidR="00F8783B">
        <w:rPr>
          <w:rFonts w:hint="eastAsia"/>
        </w:rPr>
        <w:t>機場公司</w:t>
      </w:r>
      <w:r w:rsidR="00F8783B" w:rsidRPr="00F8783B">
        <w:rPr>
          <w:rFonts w:hint="eastAsia"/>
        </w:rPr>
        <w:t>經重新檢討整體營運效益及系統整合成本後</w:t>
      </w:r>
      <w:r w:rsidR="00B95008" w:rsidRPr="009B5122">
        <w:rPr>
          <w:rFonts w:hint="eastAsia"/>
        </w:rPr>
        <w:t>，</w:t>
      </w:r>
      <w:r w:rsidR="00F8783B" w:rsidRPr="00F8783B">
        <w:rPr>
          <w:rFonts w:hint="eastAsia"/>
        </w:rPr>
        <w:t>於110年停辦原軌道系統延伸計畫，並改採「自駕電動巴士系統」方案取代</w:t>
      </w:r>
      <w:r w:rsidR="00EA0A29">
        <w:rPr>
          <w:rFonts w:hint="eastAsia"/>
        </w:rPr>
        <w:t>。</w:t>
      </w:r>
    </w:p>
    <w:p w:rsidR="004C45FA" w:rsidRDefault="003E55BC" w:rsidP="003E55BC">
      <w:pPr>
        <w:pStyle w:val="123"/>
        <w:ind w:left="1133" w:hanging="283"/>
      </w:pPr>
      <w:r>
        <w:rPr>
          <w:rFonts w:hint="eastAsia"/>
        </w:rPr>
        <w:t>2.</w:t>
      </w:r>
      <w:bookmarkStart w:id="8" w:name="_Hlk224048557"/>
      <w:bookmarkStart w:id="9" w:name="_Hlk224203647"/>
      <w:r w:rsidRPr="003E55BC">
        <w:rPr>
          <w:rFonts w:hint="eastAsia"/>
        </w:rPr>
        <w:t>PMS</w:t>
      </w:r>
      <w:r w:rsidR="00863CBB">
        <w:rPr>
          <w:rFonts w:hint="eastAsia"/>
        </w:rPr>
        <w:t>列</w:t>
      </w:r>
      <w:r w:rsidRPr="003E55BC">
        <w:rPr>
          <w:rFonts w:hint="eastAsia"/>
        </w:rPr>
        <w:t>入「臺灣桃園國際機場第三航站區委託設計及監造技術服務」案項下之第13標</w:t>
      </w:r>
      <w:bookmarkEnd w:id="8"/>
      <w:r w:rsidR="004C45FA" w:rsidRPr="003929CF">
        <w:rPr>
          <w:rFonts w:hint="eastAsia"/>
        </w:rPr>
        <w:t>，</w:t>
      </w:r>
      <w:r w:rsidR="00F8783B" w:rsidRPr="00F8783B">
        <w:rPr>
          <w:rFonts w:hint="eastAsia"/>
        </w:rPr>
        <w:t>於112年12月20日以最有利標方式決標予成○汽車製造股份有限公司</w:t>
      </w:r>
      <w:r w:rsidR="004C45FA" w:rsidRPr="003929CF">
        <w:rPr>
          <w:rFonts w:hint="eastAsia"/>
        </w:rPr>
        <w:t>。惟</w:t>
      </w:r>
      <w:r w:rsidR="004C45FA">
        <w:rPr>
          <w:rFonts w:hint="eastAsia"/>
        </w:rPr>
        <w:t>該</w:t>
      </w:r>
      <w:r w:rsidR="004C45FA" w:rsidRPr="003929CF">
        <w:rPr>
          <w:rFonts w:hint="eastAsia"/>
        </w:rPr>
        <w:t>承商</w:t>
      </w:r>
      <w:r w:rsidR="004C45FA" w:rsidRPr="009B5122">
        <w:rPr>
          <w:rFonts w:hint="eastAsia"/>
        </w:rPr>
        <w:t>後續</w:t>
      </w:r>
      <w:r w:rsidR="00F8783B">
        <w:rPr>
          <w:rFonts w:hint="eastAsia"/>
        </w:rPr>
        <w:t>發生</w:t>
      </w:r>
      <w:r w:rsidR="004C45FA" w:rsidRPr="009B5122">
        <w:rPr>
          <w:rFonts w:hint="eastAsia"/>
        </w:rPr>
        <w:t>「未依契約規定履約」、「無正當理由不履行契約」及「轉包」等情事</w:t>
      </w:r>
      <w:r w:rsidR="002A2B6B">
        <w:rPr>
          <w:rFonts w:ascii="新細明體" w:eastAsia="新細明體" w:hAnsi="新細明體" w:hint="eastAsia"/>
        </w:rPr>
        <w:t>，</w:t>
      </w:r>
      <w:r w:rsidR="004C45FA" w:rsidRPr="009B5122">
        <w:rPr>
          <w:rFonts w:hint="eastAsia"/>
        </w:rPr>
        <w:t>機場公司</w:t>
      </w:r>
      <w:r w:rsidR="00F8783B">
        <w:rPr>
          <w:rFonts w:hint="eastAsia"/>
        </w:rPr>
        <w:t>遂</w:t>
      </w:r>
      <w:r w:rsidR="004C45FA" w:rsidRPr="009B5122">
        <w:rPr>
          <w:rFonts w:hint="eastAsia"/>
        </w:rPr>
        <w:t>依契約規定，於113年12月19日終止契約。</w:t>
      </w:r>
      <w:bookmarkEnd w:id="9"/>
    </w:p>
    <w:p w:rsidR="00B95008" w:rsidRDefault="00B95008" w:rsidP="00B95008">
      <w:pPr>
        <w:pStyle w:val="a4"/>
        <w:ind w:left="849" w:hanging="283"/>
        <w:outlineLvl w:val="1"/>
        <w:rPr>
          <w:rFonts w:hAnsi="標楷體"/>
          <w:b/>
          <w:bCs/>
        </w:rPr>
      </w:pPr>
      <w:r>
        <w:rPr>
          <w:rFonts w:hAnsi="標楷體" w:hint="eastAsia"/>
          <w:b/>
          <w:bCs/>
        </w:rPr>
        <w:t>(二)</w:t>
      </w:r>
      <w:r w:rsidR="000503F5" w:rsidRPr="000503F5">
        <w:rPr>
          <w:rFonts w:hAnsi="標楷體" w:hint="eastAsia"/>
          <w:b/>
          <w:bCs/>
        </w:rPr>
        <w:t>為避免影響第三航站區未來營運及減少資源虛耗，允宜殷鑑往例，強化先期規劃評估、標案管理及履約監督機制，以確保工程順利推動</w:t>
      </w:r>
    </w:p>
    <w:p w:rsidR="00E8547A" w:rsidRPr="00E8547A" w:rsidRDefault="00B95008" w:rsidP="00B95008">
      <w:pPr>
        <w:pStyle w:val="2"/>
        <w:ind w:left="850" w:firstLine="566"/>
      </w:pPr>
      <w:r w:rsidRPr="009B5122">
        <w:rPr>
          <w:rFonts w:hint="eastAsia"/>
        </w:rPr>
        <w:t>觀諸機場公司</w:t>
      </w:r>
      <w:r>
        <w:rPr>
          <w:rFonts w:hint="eastAsia"/>
        </w:rPr>
        <w:t>原規劃</w:t>
      </w:r>
      <w:r w:rsidRPr="009B5122">
        <w:rPr>
          <w:rFonts w:hint="eastAsia"/>
        </w:rPr>
        <w:t>於108至112年度辦理「T1至T2</w:t>
      </w:r>
      <w:r>
        <w:rPr>
          <w:rFonts w:hint="eastAsia"/>
        </w:rPr>
        <w:t>之</w:t>
      </w:r>
      <w:bookmarkStart w:id="10" w:name="_Hlk224051828"/>
      <w:r w:rsidRPr="009B5122">
        <w:rPr>
          <w:rFonts w:hint="eastAsia"/>
        </w:rPr>
        <w:lastRenderedPageBreak/>
        <w:t>PMS</w:t>
      </w:r>
      <w:bookmarkEnd w:id="10"/>
      <w:r w:rsidRPr="009B5122">
        <w:rPr>
          <w:rFonts w:hint="eastAsia"/>
        </w:rPr>
        <w:t>與T3系統整合工程」，總經費</w:t>
      </w:r>
      <w:r w:rsidR="005D58C3">
        <w:rPr>
          <w:rFonts w:hint="eastAsia"/>
        </w:rPr>
        <w:t>高</w:t>
      </w:r>
      <w:r w:rsidRPr="009B5122">
        <w:rPr>
          <w:rFonts w:hint="eastAsia"/>
        </w:rPr>
        <w:t>達18億6,962萬4千元，截至110年度累計決算</w:t>
      </w:r>
      <w:r>
        <w:rPr>
          <w:rFonts w:hint="eastAsia"/>
        </w:rPr>
        <w:t>數</w:t>
      </w:r>
      <w:r w:rsidRPr="009B5122">
        <w:rPr>
          <w:rFonts w:hint="eastAsia"/>
        </w:rPr>
        <w:t>2,298萬6千元</w:t>
      </w:r>
      <w:r>
        <w:rPr>
          <w:rFonts w:hint="eastAsia"/>
        </w:rPr>
        <w:t>(</w:t>
      </w:r>
      <w:r w:rsidRPr="009B5122">
        <w:rPr>
          <w:rFonts w:hint="eastAsia"/>
        </w:rPr>
        <w:t>詳表</w:t>
      </w:r>
      <w:r w:rsidR="00D804E4">
        <w:rPr>
          <w:rFonts w:hint="eastAsia"/>
        </w:rPr>
        <w:t>1</w:t>
      </w:r>
      <w:r>
        <w:rPr>
          <w:rFonts w:hint="eastAsia"/>
        </w:rPr>
        <w:t>)</w:t>
      </w:r>
      <w:r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惟因</w:t>
      </w:r>
      <w:r w:rsidR="005D58C3">
        <w:rPr>
          <w:rFonts w:hint="eastAsia"/>
        </w:rPr>
        <w:t>前揭因素</w:t>
      </w:r>
      <w:r w:rsidR="005D58C3"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重新評估後決定停辦，致前期規劃及相關作業未能產生預期效益，顯示計畫規劃與整體配套整合仍欠周延</w:t>
      </w:r>
      <w:r w:rsidR="00F8783B">
        <w:rPr>
          <w:rFonts w:hAnsi="標楷體" w:hint="eastAsia"/>
        </w:rPr>
        <w:t>；</w:t>
      </w:r>
      <w:r w:rsidR="00F8783B" w:rsidRPr="00F8783B">
        <w:rPr>
          <w:rFonts w:hint="eastAsia"/>
        </w:rPr>
        <w:t>另改採自駕電動巴士系統</w:t>
      </w:r>
      <w:r w:rsidR="00740FF8">
        <w:rPr>
          <w:rFonts w:hint="eastAsia"/>
        </w:rPr>
        <w:t>後</w:t>
      </w:r>
      <w:r w:rsidR="00740FF8">
        <w:rPr>
          <w:rFonts w:ascii="新細明體" w:eastAsia="新細明體" w:hAnsi="新細明體" w:hint="eastAsia"/>
        </w:rPr>
        <w:t>，</w:t>
      </w:r>
      <w:r w:rsidR="00740FF8">
        <w:rPr>
          <w:rFonts w:hint="eastAsia"/>
        </w:rPr>
        <w:t>其</w:t>
      </w:r>
      <w:r w:rsidR="00A37EEF">
        <w:rPr>
          <w:rFonts w:hint="eastAsia"/>
        </w:rPr>
        <w:t>工程案</w:t>
      </w:r>
      <w:r w:rsidR="00F8783B" w:rsidRPr="00F8783B">
        <w:rPr>
          <w:rFonts w:hint="eastAsia"/>
        </w:rPr>
        <w:t>由成○汽車製造股份有限公司以17億4,540萬4千元得標，惟因承商與分包商發生履約爭議，</w:t>
      </w:r>
      <w:r w:rsidR="00740FF8" w:rsidRPr="00740FF8">
        <w:rPr>
          <w:rFonts w:hint="eastAsia"/>
        </w:rPr>
        <w:t>致使</w:t>
      </w:r>
      <w:r w:rsidR="00F8783B" w:rsidRPr="00F8783B">
        <w:rPr>
          <w:rFonts w:hint="eastAsia"/>
        </w:rPr>
        <w:t>契約</w:t>
      </w:r>
      <w:r w:rsidR="00740FF8" w:rsidRPr="00F8783B">
        <w:rPr>
          <w:rFonts w:hint="eastAsia"/>
        </w:rPr>
        <w:t>終止</w:t>
      </w:r>
      <w:r w:rsidR="00F8783B" w:rsidRPr="00F8783B">
        <w:rPr>
          <w:rFonts w:hint="eastAsia"/>
        </w:rPr>
        <w:t>，顯示</w:t>
      </w:r>
      <w:r w:rsidR="00307D6F">
        <w:rPr>
          <w:rFonts w:hint="eastAsia"/>
        </w:rPr>
        <w:t>該</w:t>
      </w:r>
      <w:r w:rsidR="00F8783B" w:rsidRPr="00F8783B">
        <w:rPr>
          <w:rFonts w:hint="eastAsia"/>
        </w:rPr>
        <w:t>公司於廠商審查、契約管理及履約監督等方面仍有精進空間</w:t>
      </w:r>
      <w:r w:rsidR="000503F5">
        <w:rPr>
          <w:rFonts w:ascii="新細明體" w:eastAsia="新細明體" w:hAnsi="新細明體" w:hint="eastAsia"/>
        </w:rPr>
        <w:t>，</w:t>
      </w:r>
      <w:r w:rsidR="000503F5" w:rsidRPr="000503F5">
        <w:rPr>
          <w:rFonts w:hint="eastAsia"/>
        </w:rPr>
        <w:t>為避免影響第三航站區未來營運及減少資源虛耗，</w:t>
      </w:r>
      <w:r w:rsidR="00F8783B" w:rsidRPr="00B040D4">
        <w:rPr>
          <w:rFonts w:hint="eastAsia"/>
        </w:rPr>
        <w:t>允宜殷鑑往例，</w:t>
      </w:r>
      <w:r w:rsidR="000503F5" w:rsidRPr="000503F5">
        <w:rPr>
          <w:rFonts w:hint="eastAsia"/>
        </w:rPr>
        <w:t>強化先期規劃評估、標案管理及履約監督機制，以確保工程順利推動</w:t>
      </w:r>
      <w:r w:rsidR="00F8783B" w:rsidRPr="00B040D4">
        <w:rPr>
          <w:rFonts w:hint="eastAsia"/>
        </w:rPr>
        <w:t>。</w:t>
      </w:r>
      <w:bookmarkEnd w:id="2"/>
    </w:p>
    <w:p w:rsidR="0055378A" w:rsidRDefault="004C45FA" w:rsidP="00F370CC">
      <w:pPr>
        <w:adjustRightInd w:val="0"/>
        <w:spacing w:line="400" w:lineRule="exact"/>
        <w:ind w:leftChars="0" w:left="780" w:hangingChars="275" w:hanging="780"/>
        <w:rPr>
          <w:rFonts w:hAnsi="標楷體"/>
          <w:kern w:val="0"/>
          <w:sz w:val="24"/>
          <w:szCs w:val="24"/>
        </w:rPr>
      </w:pPr>
      <w:r w:rsidRPr="00561858">
        <w:rPr>
          <w:rFonts w:hAnsi="標楷體" w:hint="eastAsia"/>
          <w:b/>
          <w:bCs/>
        </w:rPr>
        <w:t>表</w:t>
      </w:r>
      <w:r>
        <w:rPr>
          <w:rFonts w:hAnsi="標楷體"/>
          <w:b/>
          <w:bCs/>
        </w:rPr>
        <w:t>1</w:t>
      </w:r>
      <w:r w:rsidRPr="00561858">
        <w:rPr>
          <w:rFonts w:hAnsi="標楷體" w:hint="eastAsia"/>
        </w:rPr>
        <w:t xml:space="preserve">　</w:t>
      </w:r>
      <w:r w:rsidR="00F370CC" w:rsidRPr="00F370CC">
        <w:rPr>
          <w:rFonts w:hAnsi="標楷體" w:hint="eastAsia"/>
          <w:b/>
          <w:bCs/>
        </w:rPr>
        <w:t>機場公司</w:t>
      </w:r>
      <w:r w:rsidR="0055378A" w:rsidRPr="0055378A">
        <w:rPr>
          <w:rFonts w:hAnsi="標楷體" w:hint="eastAsia"/>
          <w:b/>
          <w:bCs/>
        </w:rPr>
        <w:t>108至113年度旅客運輸系統(PMS)預算編列及執行概況表</w:t>
      </w:r>
      <w:r w:rsidR="00F370CC" w:rsidRPr="00F370CC">
        <w:rPr>
          <w:rFonts w:hAnsi="標楷體" w:hint="eastAsia"/>
          <w:sz w:val="24"/>
          <w:szCs w:val="24"/>
        </w:rPr>
        <w:t xml:space="preserve">　　　　　　　　　　　　　　　　　　　　　　</w:t>
      </w:r>
      <w:r w:rsidR="0055378A" w:rsidRPr="0055378A">
        <w:rPr>
          <w:rFonts w:hAnsi="標楷體" w:hint="eastAsia"/>
          <w:kern w:val="0"/>
          <w:sz w:val="24"/>
          <w:szCs w:val="24"/>
        </w:rPr>
        <w:t>單位：新臺幣千元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1203"/>
        <w:gridCol w:w="1060"/>
        <w:gridCol w:w="1167"/>
        <w:gridCol w:w="1173"/>
        <w:gridCol w:w="2094"/>
      </w:tblGrid>
      <w:tr w:rsidR="00056AC6" w:rsidRPr="00056AC6" w:rsidTr="004B1B51">
        <w:trPr>
          <w:trHeight w:val="234"/>
          <w:tblHeader/>
        </w:trPr>
        <w:tc>
          <w:tcPr>
            <w:tcW w:w="1800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z w:val="24"/>
              </w:rPr>
              <w:t>計畫名稱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總經費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期程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累計預算數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累計決算數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-71" w:rightChars="-25" w:right="-71" w:firstLineChars="0" w:firstLine="0"/>
              <w:jc w:val="center"/>
              <w:rPr>
                <w:sz w:val="24"/>
              </w:rPr>
            </w:pPr>
            <w:r w:rsidRPr="00056AC6">
              <w:rPr>
                <w:rFonts w:hint="eastAsia"/>
                <w:sz w:val="24"/>
              </w:rPr>
              <w:t>停辦原因</w:t>
            </w:r>
          </w:p>
        </w:tc>
      </w:tr>
      <w:tr w:rsidR="00056AC6" w:rsidRPr="00056AC6" w:rsidTr="004B1B51">
        <w:tc>
          <w:tcPr>
            <w:tcW w:w="18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color w:val="000000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T1至T2之PMS與T3系統整合工程</w:t>
            </w:r>
          </w:p>
        </w:tc>
        <w:tc>
          <w:tcPr>
            <w:tcW w:w="120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color w:val="000000"/>
                <w:spacing w:val="-22"/>
                <w:sz w:val="24"/>
              </w:rPr>
              <w:t>1,869,624</w:t>
            </w:r>
          </w:p>
        </w:tc>
        <w:tc>
          <w:tcPr>
            <w:tcW w:w="10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snapToGrid/>
                <w:color w:val="000000"/>
                <w:spacing w:val="-20"/>
                <w:sz w:val="24"/>
              </w:rPr>
              <w:t>108.01</w:t>
            </w: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-</w:t>
            </w:r>
          </w:p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snapToGrid/>
                <w:color w:val="000000"/>
                <w:spacing w:val="-20"/>
                <w:sz w:val="24"/>
              </w:rPr>
              <w:t>112.12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103,535</w:t>
            </w:r>
          </w:p>
        </w:tc>
        <w:tc>
          <w:tcPr>
            <w:tcW w:w="1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22</w:t>
            </w:r>
            <w:r w:rsidRPr="00056AC6">
              <w:rPr>
                <w:color w:val="000000"/>
                <w:spacing w:val="-22"/>
                <w:sz w:val="24"/>
              </w:rPr>
              <w:t>,986</w:t>
            </w:r>
          </w:p>
        </w:tc>
        <w:tc>
          <w:tcPr>
            <w:tcW w:w="20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經評估第三航廈未來營運模式，考量建設效益於110年停辦</w:t>
            </w:r>
            <w:r w:rsidRPr="00056AC6">
              <w:rPr>
                <w:rFonts w:hAnsi="標楷體" w:hint="eastAsia"/>
                <w:color w:val="000000"/>
                <w:spacing w:val="-22"/>
                <w:sz w:val="24"/>
              </w:rPr>
              <w:t>。</w:t>
            </w:r>
          </w:p>
        </w:tc>
      </w:tr>
      <w:tr w:rsidR="00056AC6" w:rsidRPr="00056AC6" w:rsidTr="004B1B51"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旅客運輸系統(PMS)工程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color w:val="000000"/>
                <w:spacing w:val="-22"/>
                <w:sz w:val="24"/>
              </w:rPr>
              <w:t>1,745,404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1</w:t>
            </w:r>
            <w:r w:rsidRPr="00056AC6">
              <w:rPr>
                <w:snapToGrid/>
                <w:color w:val="000000"/>
                <w:spacing w:val="-20"/>
                <w:sz w:val="24"/>
              </w:rPr>
              <w:t>13.2.19-</w:t>
            </w:r>
          </w:p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1</w:t>
            </w:r>
            <w:r w:rsidRPr="00056AC6">
              <w:rPr>
                <w:snapToGrid/>
                <w:color w:val="000000"/>
                <w:spacing w:val="-20"/>
                <w:sz w:val="24"/>
              </w:rPr>
              <w:t>16.1.1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100,</w:t>
            </w:r>
            <w:r>
              <w:rPr>
                <w:color w:val="000000"/>
                <w:spacing w:val="-22"/>
                <w:sz w:val="24"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-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color w:val="000000"/>
                <w:spacing w:val="-22"/>
                <w:sz w:val="24"/>
              </w:rPr>
            </w:pPr>
            <w:r w:rsidRPr="0055378A">
              <w:rPr>
                <w:rFonts w:hint="eastAsia"/>
                <w:spacing w:val="-22"/>
                <w:sz w:val="24"/>
              </w:rPr>
              <w:t>廠商未依契約規定履約，於113年12月</w:t>
            </w:r>
            <w:r w:rsidR="00B269AC">
              <w:rPr>
                <w:rFonts w:hint="eastAsia"/>
                <w:spacing w:val="-22"/>
                <w:sz w:val="24"/>
              </w:rPr>
              <w:t>19日</w:t>
            </w:r>
            <w:r w:rsidRPr="0055378A">
              <w:rPr>
                <w:rFonts w:hint="eastAsia"/>
                <w:spacing w:val="-22"/>
                <w:sz w:val="24"/>
              </w:rPr>
              <w:t>終止契約。</w:t>
            </w:r>
          </w:p>
        </w:tc>
      </w:tr>
    </w:tbl>
    <w:p w:rsidR="00056AC6" w:rsidRDefault="00056AC6" w:rsidP="001C5F68">
      <w:pPr>
        <w:adjustRightInd w:val="0"/>
        <w:spacing w:line="280" w:lineRule="exact"/>
        <w:ind w:leftChars="0" w:left="1411" w:hangingChars="580" w:hanging="1411"/>
        <w:rPr>
          <w:rFonts w:hAnsi="標楷體"/>
          <w:sz w:val="24"/>
        </w:rPr>
      </w:pPr>
      <w:r w:rsidRPr="00C44542">
        <w:rPr>
          <w:rFonts w:hAnsi="標楷體" w:hint="eastAsia"/>
          <w:sz w:val="24"/>
        </w:rPr>
        <w:t>說　　明</w:t>
      </w:r>
      <w:r w:rsidRPr="00056AC6">
        <w:rPr>
          <w:rFonts w:hAnsi="標楷體" w:hint="eastAsia"/>
          <w:sz w:val="24"/>
        </w:rPr>
        <w:t>：</w:t>
      </w:r>
      <w:r>
        <w:rPr>
          <w:rFonts w:hAnsi="標楷體" w:hint="eastAsia"/>
          <w:sz w:val="24"/>
        </w:rPr>
        <w:t>1</w:t>
      </w:r>
      <w:r>
        <w:rPr>
          <w:rFonts w:hAnsi="標楷體"/>
          <w:sz w:val="24"/>
        </w:rPr>
        <w:t>.</w:t>
      </w:r>
      <w:r w:rsidR="00B269AC" w:rsidRPr="00B269AC">
        <w:rPr>
          <w:rFonts w:hAnsi="標楷體" w:hint="eastAsia"/>
          <w:sz w:val="24"/>
        </w:rPr>
        <w:t>T1至T2之PMS與T3系統整合工程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>
        <w:rPr>
          <w:rFonts w:hAnsi="標楷體" w:hint="eastAsia"/>
          <w:sz w:val="24"/>
        </w:rPr>
        <w:t>於110年1月停辦。</w:t>
      </w:r>
    </w:p>
    <w:p w:rsidR="00056AC6" w:rsidRDefault="00056AC6" w:rsidP="001C5F68">
      <w:pPr>
        <w:adjustRightInd w:val="0"/>
        <w:spacing w:line="280" w:lineRule="exact"/>
        <w:ind w:leftChars="426" w:left="1449" w:hangingChars="100" w:hanging="243"/>
        <w:rPr>
          <w:rFonts w:hAnsi="標楷體"/>
          <w:kern w:val="0"/>
          <w:sz w:val="24"/>
          <w:szCs w:val="24"/>
        </w:rPr>
      </w:pPr>
      <w:r>
        <w:rPr>
          <w:rFonts w:hAnsi="標楷體" w:hint="eastAsia"/>
          <w:sz w:val="24"/>
        </w:rPr>
        <w:t>2</w:t>
      </w:r>
      <w:r>
        <w:rPr>
          <w:rFonts w:hAnsi="標楷體"/>
          <w:sz w:val="24"/>
        </w:rPr>
        <w:t>.</w:t>
      </w:r>
      <w:r w:rsidR="00B269AC" w:rsidRPr="00B269AC">
        <w:rPr>
          <w:rFonts w:hAnsi="標楷體" w:hint="eastAsia"/>
          <w:sz w:val="24"/>
        </w:rPr>
        <w:t>旅客運輸系統(PMS)工程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 w:rsidRPr="00B269AC">
        <w:rPr>
          <w:rFonts w:hAnsi="標楷體" w:hint="eastAsia"/>
          <w:sz w:val="24"/>
        </w:rPr>
        <w:t>廠商履約成果無法符合契約之規定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>
        <w:rPr>
          <w:rFonts w:hAnsi="標楷體" w:hint="eastAsia"/>
          <w:sz w:val="24"/>
        </w:rPr>
        <w:t>故113年度未支付任何款項。</w:t>
      </w:r>
    </w:p>
    <w:p w:rsidR="004C45FA" w:rsidRDefault="004C45FA" w:rsidP="001C5F68">
      <w:pPr>
        <w:spacing w:line="280" w:lineRule="exact"/>
        <w:ind w:leftChars="0" w:left="1192" w:hangingChars="490" w:hanging="1192"/>
        <w:rPr>
          <w:rFonts w:hAnsi="標楷體"/>
          <w:sz w:val="24"/>
        </w:rPr>
      </w:pPr>
      <w:r w:rsidRPr="00B2259D">
        <w:rPr>
          <w:rFonts w:hAnsi="標楷體" w:hint="eastAsia"/>
          <w:sz w:val="24"/>
        </w:rPr>
        <w:t>資料來源：機場公司提供之資料；本中心製表。</w:t>
      </w:r>
    </w:p>
    <w:p w:rsidR="00B95008" w:rsidRPr="00E23EC8" w:rsidRDefault="00B95008" w:rsidP="00D804E4">
      <w:pPr>
        <w:ind w:left="566" w:firstLine="566"/>
        <w:rPr>
          <w:rFonts w:hAnsi="標楷體" w:hint="eastAsia"/>
        </w:rPr>
      </w:pPr>
      <w:r w:rsidRPr="00E23EC8">
        <w:rPr>
          <w:rFonts w:hAnsi="標楷體" w:hint="eastAsia"/>
        </w:rPr>
        <w:t>綜上，</w:t>
      </w:r>
      <w:r w:rsidR="002B4CB8" w:rsidRPr="002B4CB8">
        <w:rPr>
          <w:rFonts w:hAnsi="標楷體" w:hint="eastAsia"/>
        </w:rPr>
        <w:t>機場公司辦理旅客運輸系統相關工程，先因整體營運模式調整致原計畫停辦，後續又因承商履約爭議而</w:t>
      </w:r>
      <w:r w:rsidR="006746D6">
        <w:rPr>
          <w:rFonts w:hAnsi="標楷體" w:hint="eastAsia"/>
        </w:rPr>
        <w:t>於113年12月</w:t>
      </w:r>
      <w:r w:rsidR="002B4CB8" w:rsidRPr="002B4CB8">
        <w:rPr>
          <w:rFonts w:hAnsi="標楷體" w:hint="eastAsia"/>
        </w:rPr>
        <w:t>終止契約</w:t>
      </w:r>
      <w:r w:rsidRPr="00E23EC8">
        <w:rPr>
          <w:rFonts w:hAnsi="標楷體" w:hint="eastAsia"/>
        </w:rPr>
        <w:t>，</w:t>
      </w:r>
      <w:r w:rsidR="002B4CB8" w:rsidRPr="002B4CB8">
        <w:rPr>
          <w:rFonts w:hAnsi="標楷體" w:hint="eastAsia"/>
        </w:rPr>
        <w:t>前後歷經兩度中斷，顯示相關工程於前期規劃、廠商履約管理及風險控管機制仍待加強。為避免影響第三航站區未來營運及</w:t>
      </w:r>
      <w:r w:rsidR="00B040D4">
        <w:rPr>
          <w:rFonts w:hAnsi="標楷體" w:hint="eastAsia"/>
        </w:rPr>
        <w:t>減少</w:t>
      </w:r>
      <w:r w:rsidR="002B4CB8" w:rsidRPr="002B4CB8">
        <w:rPr>
          <w:rFonts w:hAnsi="標楷體" w:hint="eastAsia"/>
        </w:rPr>
        <w:t>資源虛耗，允宜殷鑑往例，妥為檢討改進，強化</w:t>
      </w:r>
      <w:r w:rsidR="00C134E6" w:rsidRPr="00C134E6">
        <w:rPr>
          <w:rFonts w:hAnsi="標楷體" w:hint="eastAsia"/>
        </w:rPr>
        <w:t>先期規劃評估</w:t>
      </w:r>
      <w:r w:rsidR="00C134E6">
        <w:rPr>
          <w:rFonts w:hAnsi="標楷體" w:hint="eastAsia"/>
        </w:rPr>
        <w:t>、</w:t>
      </w:r>
      <w:r w:rsidR="002B4CB8" w:rsidRPr="002B4CB8">
        <w:rPr>
          <w:rFonts w:hAnsi="標楷體" w:hint="eastAsia"/>
        </w:rPr>
        <w:t>標案管理</w:t>
      </w:r>
      <w:r w:rsidR="00C134E6">
        <w:rPr>
          <w:rFonts w:hAnsi="標楷體" w:hint="eastAsia"/>
        </w:rPr>
        <w:t>及</w:t>
      </w:r>
      <w:r w:rsidR="002B4CB8" w:rsidRPr="002B4CB8">
        <w:rPr>
          <w:rFonts w:hAnsi="標楷體" w:hint="eastAsia"/>
        </w:rPr>
        <w:t>履約監督機制，以確保工程順利推動</w:t>
      </w:r>
      <w:r w:rsidRPr="00E23EC8">
        <w:rPr>
          <w:rFonts w:hAnsi="標楷體" w:hint="eastAsia"/>
        </w:rPr>
        <w:t>。</w:t>
      </w:r>
      <w:bookmarkEnd w:id="4"/>
    </w:p>
    <w:bookmarkEnd w:id="1"/>
    <w:bookmarkEnd w:id="3"/>
    <w:sectPr w:rsidR="00B95008" w:rsidRPr="00E23EC8" w:rsidSect="00783262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07A46" w:rsidRPr="00E07A4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2B65"/>
    <w:rsid w:val="0000736B"/>
    <w:rsid w:val="00007A00"/>
    <w:rsid w:val="00010E12"/>
    <w:rsid w:val="0001321D"/>
    <w:rsid w:val="000169E8"/>
    <w:rsid w:val="00016C00"/>
    <w:rsid w:val="00017236"/>
    <w:rsid w:val="00021007"/>
    <w:rsid w:val="00021ADF"/>
    <w:rsid w:val="00022EB0"/>
    <w:rsid w:val="0002390D"/>
    <w:rsid w:val="00025D6F"/>
    <w:rsid w:val="000273D6"/>
    <w:rsid w:val="00027ACD"/>
    <w:rsid w:val="0003209B"/>
    <w:rsid w:val="00033748"/>
    <w:rsid w:val="000338E9"/>
    <w:rsid w:val="000352E3"/>
    <w:rsid w:val="000378B7"/>
    <w:rsid w:val="000400BA"/>
    <w:rsid w:val="000403AA"/>
    <w:rsid w:val="000428B7"/>
    <w:rsid w:val="00046497"/>
    <w:rsid w:val="000501CF"/>
    <w:rsid w:val="000503F5"/>
    <w:rsid w:val="00050A6C"/>
    <w:rsid w:val="00051D47"/>
    <w:rsid w:val="00054CCA"/>
    <w:rsid w:val="00056AC6"/>
    <w:rsid w:val="0005700F"/>
    <w:rsid w:val="00057C5D"/>
    <w:rsid w:val="00060A98"/>
    <w:rsid w:val="00061F29"/>
    <w:rsid w:val="00062C08"/>
    <w:rsid w:val="0006399B"/>
    <w:rsid w:val="00063DDD"/>
    <w:rsid w:val="0006714B"/>
    <w:rsid w:val="00067ADD"/>
    <w:rsid w:val="00070FFC"/>
    <w:rsid w:val="0007137E"/>
    <w:rsid w:val="00071C0A"/>
    <w:rsid w:val="0007324B"/>
    <w:rsid w:val="00073479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5B21"/>
    <w:rsid w:val="0008627B"/>
    <w:rsid w:val="00086BA0"/>
    <w:rsid w:val="00087153"/>
    <w:rsid w:val="000876A9"/>
    <w:rsid w:val="00087CD2"/>
    <w:rsid w:val="00087E68"/>
    <w:rsid w:val="000909A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1467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B67C8"/>
    <w:rsid w:val="000C040F"/>
    <w:rsid w:val="000C0720"/>
    <w:rsid w:val="000C1DF9"/>
    <w:rsid w:val="000C3AAC"/>
    <w:rsid w:val="000C572D"/>
    <w:rsid w:val="000C648C"/>
    <w:rsid w:val="000D17A6"/>
    <w:rsid w:val="000D48E1"/>
    <w:rsid w:val="000D4FE3"/>
    <w:rsid w:val="000D736E"/>
    <w:rsid w:val="000D7AC6"/>
    <w:rsid w:val="000D7B83"/>
    <w:rsid w:val="000D7E48"/>
    <w:rsid w:val="000E1615"/>
    <w:rsid w:val="000E1C0E"/>
    <w:rsid w:val="000E3F1E"/>
    <w:rsid w:val="000E4124"/>
    <w:rsid w:val="000E43DB"/>
    <w:rsid w:val="000E5B3F"/>
    <w:rsid w:val="000E5F13"/>
    <w:rsid w:val="000E6155"/>
    <w:rsid w:val="000E629D"/>
    <w:rsid w:val="000E6CD9"/>
    <w:rsid w:val="000F2F9C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1D13"/>
    <w:rsid w:val="00116CB8"/>
    <w:rsid w:val="001171D4"/>
    <w:rsid w:val="00117931"/>
    <w:rsid w:val="0011793B"/>
    <w:rsid w:val="001223C8"/>
    <w:rsid w:val="00122F0A"/>
    <w:rsid w:val="001237B0"/>
    <w:rsid w:val="00123A57"/>
    <w:rsid w:val="00124721"/>
    <w:rsid w:val="001256F8"/>
    <w:rsid w:val="00125A81"/>
    <w:rsid w:val="00125C50"/>
    <w:rsid w:val="00125CBF"/>
    <w:rsid w:val="001311C0"/>
    <w:rsid w:val="00131927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2980"/>
    <w:rsid w:val="00153A10"/>
    <w:rsid w:val="0015495F"/>
    <w:rsid w:val="00155B17"/>
    <w:rsid w:val="00156441"/>
    <w:rsid w:val="00157F81"/>
    <w:rsid w:val="0016096B"/>
    <w:rsid w:val="00162DC2"/>
    <w:rsid w:val="001639E7"/>
    <w:rsid w:val="00163D86"/>
    <w:rsid w:val="0016437C"/>
    <w:rsid w:val="0016510B"/>
    <w:rsid w:val="00165597"/>
    <w:rsid w:val="001672CA"/>
    <w:rsid w:val="0016793D"/>
    <w:rsid w:val="001707DD"/>
    <w:rsid w:val="00171D36"/>
    <w:rsid w:val="0017313B"/>
    <w:rsid w:val="00174D77"/>
    <w:rsid w:val="00177B4B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3DCD"/>
    <w:rsid w:val="00194093"/>
    <w:rsid w:val="00194BDF"/>
    <w:rsid w:val="00194DF8"/>
    <w:rsid w:val="00196189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6BA"/>
    <w:rsid w:val="001C3EE6"/>
    <w:rsid w:val="001C49F0"/>
    <w:rsid w:val="001C59F0"/>
    <w:rsid w:val="001C5F68"/>
    <w:rsid w:val="001C720B"/>
    <w:rsid w:val="001C7BA9"/>
    <w:rsid w:val="001D03C4"/>
    <w:rsid w:val="001D0F48"/>
    <w:rsid w:val="001D13A6"/>
    <w:rsid w:val="001D192F"/>
    <w:rsid w:val="001D25D1"/>
    <w:rsid w:val="001D2D5C"/>
    <w:rsid w:val="001D44A4"/>
    <w:rsid w:val="001D61AF"/>
    <w:rsid w:val="001D6FD8"/>
    <w:rsid w:val="001E1DA8"/>
    <w:rsid w:val="001E2579"/>
    <w:rsid w:val="001E3549"/>
    <w:rsid w:val="001E4C87"/>
    <w:rsid w:val="001E6B9C"/>
    <w:rsid w:val="001F127C"/>
    <w:rsid w:val="001F24A7"/>
    <w:rsid w:val="001F27A5"/>
    <w:rsid w:val="001F477B"/>
    <w:rsid w:val="001F49CE"/>
    <w:rsid w:val="001F702A"/>
    <w:rsid w:val="001F7B13"/>
    <w:rsid w:val="00203480"/>
    <w:rsid w:val="00203556"/>
    <w:rsid w:val="002037C6"/>
    <w:rsid w:val="00204195"/>
    <w:rsid w:val="002049BB"/>
    <w:rsid w:val="00205780"/>
    <w:rsid w:val="0020769B"/>
    <w:rsid w:val="00211559"/>
    <w:rsid w:val="00211A3A"/>
    <w:rsid w:val="00211AB9"/>
    <w:rsid w:val="00212027"/>
    <w:rsid w:val="00212E48"/>
    <w:rsid w:val="002157BB"/>
    <w:rsid w:val="00215ECC"/>
    <w:rsid w:val="00216C7A"/>
    <w:rsid w:val="00221A98"/>
    <w:rsid w:val="00222272"/>
    <w:rsid w:val="00222797"/>
    <w:rsid w:val="002234CA"/>
    <w:rsid w:val="00224FF0"/>
    <w:rsid w:val="002255F3"/>
    <w:rsid w:val="00231350"/>
    <w:rsid w:val="002335E5"/>
    <w:rsid w:val="0023428C"/>
    <w:rsid w:val="002353B8"/>
    <w:rsid w:val="002404D2"/>
    <w:rsid w:val="00240E14"/>
    <w:rsid w:val="00241720"/>
    <w:rsid w:val="00241D9F"/>
    <w:rsid w:val="00242DFA"/>
    <w:rsid w:val="00242F99"/>
    <w:rsid w:val="00243026"/>
    <w:rsid w:val="002436DF"/>
    <w:rsid w:val="00243729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67D84"/>
    <w:rsid w:val="00274AD3"/>
    <w:rsid w:val="002804D4"/>
    <w:rsid w:val="00285B68"/>
    <w:rsid w:val="002869B7"/>
    <w:rsid w:val="00286A51"/>
    <w:rsid w:val="00287693"/>
    <w:rsid w:val="00287A8B"/>
    <w:rsid w:val="0029180E"/>
    <w:rsid w:val="002936FB"/>
    <w:rsid w:val="0029758E"/>
    <w:rsid w:val="00297F28"/>
    <w:rsid w:val="002A08FB"/>
    <w:rsid w:val="002A1780"/>
    <w:rsid w:val="002A2A21"/>
    <w:rsid w:val="002A2B6B"/>
    <w:rsid w:val="002A3CF9"/>
    <w:rsid w:val="002A3F36"/>
    <w:rsid w:val="002A53B4"/>
    <w:rsid w:val="002A55DC"/>
    <w:rsid w:val="002A5767"/>
    <w:rsid w:val="002A61F0"/>
    <w:rsid w:val="002A62B3"/>
    <w:rsid w:val="002A72F9"/>
    <w:rsid w:val="002B0859"/>
    <w:rsid w:val="002B0B70"/>
    <w:rsid w:val="002B1D8B"/>
    <w:rsid w:val="002B269A"/>
    <w:rsid w:val="002B438D"/>
    <w:rsid w:val="002B4A24"/>
    <w:rsid w:val="002B4CB8"/>
    <w:rsid w:val="002B4D8F"/>
    <w:rsid w:val="002B5F2E"/>
    <w:rsid w:val="002B618E"/>
    <w:rsid w:val="002B6B7C"/>
    <w:rsid w:val="002B6F7A"/>
    <w:rsid w:val="002B6FD5"/>
    <w:rsid w:val="002C0C47"/>
    <w:rsid w:val="002C14F0"/>
    <w:rsid w:val="002C201D"/>
    <w:rsid w:val="002C2455"/>
    <w:rsid w:val="002C2731"/>
    <w:rsid w:val="002C585E"/>
    <w:rsid w:val="002C6055"/>
    <w:rsid w:val="002C6342"/>
    <w:rsid w:val="002C70B2"/>
    <w:rsid w:val="002C70E0"/>
    <w:rsid w:val="002C7E11"/>
    <w:rsid w:val="002D35E4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382C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07D6F"/>
    <w:rsid w:val="00310DB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17BB6"/>
    <w:rsid w:val="003202FD"/>
    <w:rsid w:val="0032056F"/>
    <w:rsid w:val="0032070F"/>
    <w:rsid w:val="00320B8A"/>
    <w:rsid w:val="003214A1"/>
    <w:rsid w:val="00321925"/>
    <w:rsid w:val="00322BE0"/>
    <w:rsid w:val="0032462B"/>
    <w:rsid w:val="003252B0"/>
    <w:rsid w:val="00330C8F"/>
    <w:rsid w:val="0033155C"/>
    <w:rsid w:val="003316C0"/>
    <w:rsid w:val="00332AED"/>
    <w:rsid w:val="003335A1"/>
    <w:rsid w:val="00337601"/>
    <w:rsid w:val="0033793B"/>
    <w:rsid w:val="00340EAE"/>
    <w:rsid w:val="0034319D"/>
    <w:rsid w:val="00344317"/>
    <w:rsid w:val="00345150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102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49C"/>
    <w:rsid w:val="00395823"/>
    <w:rsid w:val="00397632"/>
    <w:rsid w:val="00397B31"/>
    <w:rsid w:val="00397F84"/>
    <w:rsid w:val="003A1001"/>
    <w:rsid w:val="003A1EEF"/>
    <w:rsid w:val="003A37EB"/>
    <w:rsid w:val="003A5D33"/>
    <w:rsid w:val="003A634B"/>
    <w:rsid w:val="003A7676"/>
    <w:rsid w:val="003B0B14"/>
    <w:rsid w:val="003B28DC"/>
    <w:rsid w:val="003B3EB3"/>
    <w:rsid w:val="003B419C"/>
    <w:rsid w:val="003B420F"/>
    <w:rsid w:val="003B442A"/>
    <w:rsid w:val="003B51A4"/>
    <w:rsid w:val="003B67D0"/>
    <w:rsid w:val="003B6F2A"/>
    <w:rsid w:val="003B725E"/>
    <w:rsid w:val="003C0236"/>
    <w:rsid w:val="003C0876"/>
    <w:rsid w:val="003C0941"/>
    <w:rsid w:val="003C0D1A"/>
    <w:rsid w:val="003C1565"/>
    <w:rsid w:val="003C33EB"/>
    <w:rsid w:val="003C6C49"/>
    <w:rsid w:val="003C6D43"/>
    <w:rsid w:val="003D0B84"/>
    <w:rsid w:val="003D41BB"/>
    <w:rsid w:val="003D434C"/>
    <w:rsid w:val="003D44FF"/>
    <w:rsid w:val="003D4A3C"/>
    <w:rsid w:val="003D5F35"/>
    <w:rsid w:val="003E23D1"/>
    <w:rsid w:val="003E24D1"/>
    <w:rsid w:val="003E2DD1"/>
    <w:rsid w:val="003E2E3C"/>
    <w:rsid w:val="003E3815"/>
    <w:rsid w:val="003E454D"/>
    <w:rsid w:val="003E55BC"/>
    <w:rsid w:val="003E587B"/>
    <w:rsid w:val="003E727A"/>
    <w:rsid w:val="003F065C"/>
    <w:rsid w:val="003F087B"/>
    <w:rsid w:val="003F2046"/>
    <w:rsid w:val="003F3927"/>
    <w:rsid w:val="003F55F7"/>
    <w:rsid w:val="003F6097"/>
    <w:rsid w:val="003F6AE0"/>
    <w:rsid w:val="003F716B"/>
    <w:rsid w:val="00401C80"/>
    <w:rsid w:val="004022EB"/>
    <w:rsid w:val="00402AE3"/>
    <w:rsid w:val="00403147"/>
    <w:rsid w:val="0040378B"/>
    <w:rsid w:val="00404BB9"/>
    <w:rsid w:val="00405A09"/>
    <w:rsid w:val="00405B1D"/>
    <w:rsid w:val="00410776"/>
    <w:rsid w:val="00410DF4"/>
    <w:rsid w:val="004122D0"/>
    <w:rsid w:val="00413474"/>
    <w:rsid w:val="00413ED1"/>
    <w:rsid w:val="00414F64"/>
    <w:rsid w:val="0041686E"/>
    <w:rsid w:val="00416E4C"/>
    <w:rsid w:val="00417786"/>
    <w:rsid w:val="00417A22"/>
    <w:rsid w:val="00420619"/>
    <w:rsid w:val="0042203B"/>
    <w:rsid w:val="0042313A"/>
    <w:rsid w:val="00423492"/>
    <w:rsid w:val="00425253"/>
    <w:rsid w:val="00426018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4599"/>
    <w:rsid w:val="00446627"/>
    <w:rsid w:val="0044679F"/>
    <w:rsid w:val="00446CFE"/>
    <w:rsid w:val="00451B61"/>
    <w:rsid w:val="00451BF0"/>
    <w:rsid w:val="00451F10"/>
    <w:rsid w:val="004528D6"/>
    <w:rsid w:val="00462071"/>
    <w:rsid w:val="0046319F"/>
    <w:rsid w:val="00463A0C"/>
    <w:rsid w:val="004648F0"/>
    <w:rsid w:val="004658BB"/>
    <w:rsid w:val="004663F3"/>
    <w:rsid w:val="00470229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0E3A"/>
    <w:rsid w:val="00481641"/>
    <w:rsid w:val="00481EFD"/>
    <w:rsid w:val="004834EC"/>
    <w:rsid w:val="00483654"/>
    <w:rsid w:val="00484168"/>
    <w:rsid w:val="0048422F"/>
    <w:rsid w:val="00485529"/>
    <w:rsid w:val="0048560B"/>
    <w:rsid w:val="004858CE"/>
    <w:rsid w:val="00485975"/>
    <w:rsid w:val="004861D9"/>
    <w:rsid w:val="004872BE"/>
    <w:rsid w:val="00494A87"/>
    <w:rsid w:val="00495DFA"/>
    <w:rsid w:val="004965C2"/>
    <w:rsid w:val="00496802"/>
    <w:rsid w:val="0049703D"/>
    <w:rsid w:val="0049772C"/>
    <w:rsid w:val="00497A00"/>
    <w:rsid w:val="004A0277"/>
    <w:rsid w:val="004A0914"/>
    <w:rsid w:val="004A0E3B"/>
    <w:rsid w:val="004A1B8E"/>
    <w:rsid w:val="004A2084"/>
    <w:rsid w:val="004A39D2"/>
    <w:rsid w:val="004A3B39"/>
    <w:rsid w:val="004A3D45"/>
    <w:rsid w:val="004A3E9A"/>
    <w:rsid w:val="004A454A"/>
    <w:rsid w:val="004A52F9"/>
    <w:rsid w:val="004A5329"/>
    <w:rsid w:val="004A5809"/>
    <w:rsid w:val="004A5CD1"/>
    <w:rsid w:val="004B1B51"/>
    <w:rsid w:val="004B352D"/>
    <w:rsid w:val="004B3636"/>
    <w:rsid w:val="004B3F56"/>
    <w:rsid w:val="004B476B"/>
    <w:rsid w:val="004B501E"/>
    <w:rsid w:val="004B5C7E"/>
    <w:rsid w:val="004B6D0D"/>
    <w:rsid w:val="004C160D"/>
    <w:rsid w:val="004C3CE2"/>
    <w:rsid w:val="004C45FA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377D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03B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6DAE"/>
    <w:rsid w:val="00507AE6"/>
    <w:rsid w:val="005103FF"/>
    <w:rsid w:val="005110A3"/>
    <w:rsid w:val="0051126D"/>
    <w:rsid w:val="00511502"/>
    <w:rsid w:val="00511EAD"/>
    <w:rsid w:val="005122A4"/>
    <w:rsid w:val="0051260D"/>
    <w:rsid w:val="00512890"/>
    <w:rsid w:val="005138CB"/>
    <w:rsid w:val="00516101"/>
    <w:rsid w:val="00516EBA"/>
    <w:rsid w:val="00517BA8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45C0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35F7"/>
    <w:rsid w:val="0055378A"/>
    <w:rsid w:val="00555043"/>
    <w:rsid w:val="00555DA2"/>
    <w:rsid w:val="00560E10"/>
    <w:rsid w:val="005612CC"/>
    <w:rsid w:val="0056205C"/>
    <w:rsid w:val="00562160"/>
    <w:rsid w:val="0056334E"/>
    <w:rsid w:val="00565575"/>
    <w:rsid w:val="00565867"/>
    <w:rsid w:val="00566C6F"/>
    <w:rsid w:val="00566C7F"/>
    <w:rsid w:val="0057313A"/>
    <w:rsid w:val="00573457"/>
    <w:rsid w:val="00573F00"/>
    <w:rsid w:val="005744EB"/>
    <w:rsid w:val="005764CE"/>
    <w:rsid w:val="005771B3"/>
    <w:rsid w:val="00577639"/>
    <w:rsid w:val="00577A86"/>
    <w:rsid w:val="00580F2E"/>
    <w:rsid w:val="005811B3"/>
    <w:rsid w:val="00581204"/>
    <w:rsid w:val="0058178E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14CE"/>
    <w:rsid w:val="00592000"/>
    <w:rsid w:val="00593D44"/>
    <w:rsid w:val="00594597"/>
    <w:rsid w:val="00594A0E"/>
    <w:rsid w:val="00595602"/>
    <w:rsid w:val="0059570F"/>
    <w:rsid w:val="005975B1"/>
    <w:rsid w:val="005A12CA"/>
    <w:rsid w:val="005A1752"/>
    <w:rsid w:val="005A266A"/>
    <w:rsid w:val="005A3772"/>
    <w:rsid w:val="005A539B"/>
    <w:rsid w:val="005A69CE"/>
    <w:rsid w:val="005A739E"/>
    <w:rsid w:val="005B0D6E"/>
    <w:rsid w:val="005B0F2D"/>
    <w:rsid w:val="005B12A5"/>
    <w:rsid w:val="005B3440"/>
    <w:rsid w:val="005B37EB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58C3"/>
    <w:rsid w:val="005D6FBB"/>
    <w:rsid w:val="005D6FD8"/>
    <w:rsid w:val="005E0017"/>
    <w:rsid w:val="005E5A1F"/>
    <w:rsid w:val="005E5DBC"/>
    <w:rsid w:val="005F065B"/>
    <w:rsid w:val="005F125C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EBE"/>
    <w:rsid w:val="00605F07"/>
    <w:rsid w:val="00606B25"/>
    <w:rsid w:val="006079E8"/>
    <w:rsid w:val="006103F6"/>
    <w:rsid w:val="00611E58"/>
    <w:rsid w:val="00615187"/>
    <w:rsid w:val="006151AA"/>
    <w:rsid w:val="00620628"/>
    <w:rsid w:val="0062131F"/>
    <w:rsid w:val="00622C09"/>
    <w:rsid w:val="00622D20"/>
    <w:rsid w:val="0062466B"/>
    <w:rsid w:val="00624BD2"/>
    <w:rsid w:val="00625B1C"/>
    <w:rsid w:val="00626307"/>
    <w:rsid w:val="00626335"/>
    <w:rsid w:val="00626C19"/>
    <w:rsid w:val="00626D06"/>
    <w:rsid w:val="00627B04"/>
    <w:rsid w:val="00630A48"/>
    <w:rsid w:val="0063159B"/>
    <w:rsid w:val="00631DE7"/>
    <w:rsid w:val="00631EA0"/>
    <w:rsid w:val="006328D1"/>
    <w:rsid w:val="0063346E"/>
    <w:rsid w:val="006343AD"/>
    <w:rsid w:val="006359A9"/>
    <w:rsid w:val="00635B91"/>
    <w:rsid w:val="00637ACF"/>
    <w:rsid w:val="006431F0"/>
    <w:rsid w:val="006433C9"/>
    <w:rsid w:val="006446C1"/>
    <w:rsid w:val="00644CF9"/>
    <w:rsid w:val="0064660C"/>
    <w:rsid w:val="00646AF6"/>
    <w:rsid w:val="006506C5"/>
    <w:rsid w:val="0065138A"/>
    <w:rsid w:val="006519AC"/>
    <w:rsid w:val="00652100"/>
    <w:rsid w:val="00652ADC"/>
    <w:rsid w:val="00652C9E"/>
    <w:rsid w:val="00653664"/>
    <w:rsid w:val="00653CCD"/>
    <w:rsid w:val="00654822"/>
    <w:rsid w:val="00654A50"/>
    <w:rsid w:val="00655958"/>
    <w:rsid w:val="00655B48"/>
    <w:rsid w:val="00657706"/>
    <w:rsid w:val="006602F9"/>
    <w:rsid w:val="00661E50"/>
    <w:rsid w:val="006624E6"/>
    <w:rsid w:val="006638F0"/>
    <w:rsid w:val="00663CAA"/>
    <w:rsid w:val="00665ED1"/>
    <w:rsid w:val="0066713E"/>
    <w:rsid w:val="0066771F"/>
    <w:rsid w:val="00667A10"/>
    <w:rsid w:val="006720EE"/>
    <w:rsid w:val="0067282A"/>
    <w:rsid w:val="00673EAD"/>
    <w:rsid w:val="006746D6"/>
    <w:rsid w:val="00676F3A"/>
    <w:rsid w:val="0068034A"/>
    <w:rsid w:val="00680C4E"/>
    <w:rsid w:val="00680DFB"/>
    <w:rsid w:val="00681C9B"/>
    <w:rsid w:val="006820C7"/>
    <w:rsid w:val="00683562"/>
    <w:rsid w:val="0068530C"/>
    <w:rsid w:val="006866E6"/>
    <w:rsid w:val="00686A17"/>
    <w:rsid w:val="006906B9"/>
    <w:rsid w:val="006919F5"/>
    <w:rsid w:val="006924DE"/>
    <w:rsid w:val="00692ADC"/>
    <w:rsid w:val="00696333"/>
    <w:rsid w:val="00697A57"/>
    <w:rsid w:val="006A15FF"/>
    <w:rsid w:val="006A1650"/>
    <w:rsid w:val="006A2B1B"/>
    <w:rsid w:val="006A2B34"/>
    <w:rsid w:val="006A3271"/>
    <w:rsid w:val="006A3444"/>
    <w:rsid w:val="006A771F"/>
    <w:rsid w:val="006B262F"/>
    <w:rsid w:val="006B338A"/>
    <w:rsid w:val="006B3E40"/>
    <w:rsid w:val="006B4DE5"/>
    <w:rsid w:val="006B72A8"/>
    <w:rsid w:val="006B7EE3"/>
    <w:rsid w:val="006C035D"/>
    <w:rsid w:val="006C26A9"/>
    <w:rsid w:val="006C546E"/>
    <w:rsid w:val="006C5738"/>
    <w:rsid w:val="006C62D8"/>
    <w:rsid w:val="006C6954"/>
    <w:rsid w:val="006D173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1800"/>
    <w:rsid w:val="006F4639"/>
    <w:rsid w:val="006F6494"/>
    <w:rsid w:val="006F6A18"/>
    <w:rsid w:val="006F6D0F"/>
    <w:rsid w:val="006F7B88"/>
    <w:rsid w:val="0070021A"/>
    <w:rsid w:val="007008B9"/>
    <w:rsid w:val="00700FDD"/>
    <w:rsid w:val="007015A1"/>
    <w:rsid w:val="007026E0"/>
    <w:rsid w:val="00702E3E"/>
    <w:rsid w:val="00703697"/>
    <w:rsid w:val="007036FE"/>
    <w:rsid w:val="00703905"/>
    <w:rsid w:val="007131E2"/>
    <w:rsid w:val="00714B2D"/>
    <w:rsid w:val="00714F78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366B"/>
    <w:rsid w:val="00724F06"/>
    <w:rsid w:val="007263A4"/>
    <w:rsid w:val="00726901"/>
    <w:rsid w:val="00726ABB"/>
    <w:rsid w:val="00727E97"/>
    <w:rsid w:val="00730C2F"/>
    <w:rsid w:val="00732711"/>
    <w:rsid w:val="00732735"/>
    <w:rsid w:val="00733ECE"/>
    <w:rsid w:val="00734CA1"/>
    <w:rsid w:val="00734FDE"/>
    <w:rsid w:val="00735C81"/>
    <w:rsid w:val="00736135"/>
    <w:rsid w:val="007369E2"/>
    <w:rsid w:val="00736BC8"/>
    <w:rsid w:val="00736FE1"/>
    <w:rsid w:val="00737387"/>
    <w:rsid w:val="00737B4C"/>
    <w:rsid w:val="00737FD2"/>
    <w:rsid w:val="0074047E"/>
    <w:rsid w:val="00740FF8"/>
    <w:rsid w:val="007432AD"/>
    <w:rsid w:val="00744408"/>
    <w:rsid w:val="00744476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735"/>
    <w:rsid w:val="00770CA5"/>
    <w:rsid w:val="00771458"/>
    <w:rsid w:val="007718F5"/>
    <w:rsid w:val="00772371"/>
    <w:rsid w:val="007731B6"/>
    <w:rsid w:val="007753AB"/>
    <w:rsid w:val="00776573"/>
    <w:rsid w:val="007777F9"/>
    <w:rsid w:val="00777A00"/>
    <w:rsid w:val="00780691"/>
    <w:rsid w:val="00780B41"/>
    <w:rsid w:val="00780C2E"/>
    <w:rsid w:val="00782B27"/>
    <w:rsid w:val="00782BA9"/>
    <w:rsid w:val="00782F9B"/>
    <w:rsid w:val="007831E0"/>
    <w:rsid w:val="00783262"/>
    <w:rsid w:val="00783822"/>
    <w:rsid w:val="00785058"/>
    <w:rsid w:val="00785291"/>
    <w:rsid w:val="00785636"/>
    <w:rsid w:val="00786344"/>
    <w:rsid w:val="00787D7D"/>
    <w:rsid w:val="00790005"/>
    <w:rsid w:val="00790B33"/>
    <w:rsid w:val="00791CCA"/>
    <w:rsid w:val="00793133"/>
    <w:rsid w:val="007933C0"/>
    <w:rsid w:val="00794E4B"/>
    <w:rsid w:val="0079500C"/>
    <w:rsid w:val="007A0421"/>
    <w:rsid w:val="007A0903"/>
    <w:rsid w:val="007A12FA"/>
    <w:rsid w:val="007A4268"/>
    <w:rsid w:val="007A49EE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882"/>
    <w:rsid w:val="007C3C83"/>
    <w:rsid w:val="007C3DC0"/>
    <w:rsid w:val="007C444F"/>
    <w:rsid w:val="007C571F"/>
    <w:rsid w:val="007C6992"/>
    <w:rsid w:val="007D264F"/>
    <w:rsid w:val="007D3598"/>
    <w:rsid w:val="007D4317"/>
    <w:rsid w:val="007D6A07"/>
    <w:rsid w:val="007D7B17"/>
    <w:rsid w:val="007D7C9B"/>
    <w:rsid w:val="007E0C16"/>
    <w:rsid w:val="007E1DDB"/>
    <w:rsid w:val="007E1E89"/>
    <w:rsid w:val="007E5571"/>
    <w:rsid w:val="007F0869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69E8"/>
    <w:rsid w:val="008073BF"/>
    <w:rsid w:val="008074CE"/>
    <w:rsid w:val="00807860"/>
    <w:rsid w:val="00810506"/>
    <w:rsid w:val="00812C6B"/>
    <w:rsid w:val="00813475"/>
    <w:rsid w:val="008152AC"/>
    <w:rsid w:val="00815912"/>
    <w:rsid w:val="00816E1E"/>
    <w:rsid w:val="008203F4"/>
    <w:rsid w:val="008213FA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6FA5"/>
    <w:rsid w:val="00837DBB"/>
    <w:rsid w:val="00837EF3"/>
    <w:rsid w:val="0084054B"/>
    <w:rsid w:val="00840E40"/>
    <w:rsid w:val="00842980"/>
    <w:rsid w:val="0084432F"/>
    <w:rsid w:val="00844D08"/>
    <w:rsid w:val="00844FAB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566"/>
    <w:rsid w:val="00854C09"/>
    <w:rsid w:val="0085546B"/>
    <w:rsid w:val="008559DF"/>
    <w:rsid w:val="00856A87"/>
    <w:rsid w:val="00856B83"/>
    <w:rsid w:val="00861689"/>
    <w:rsid w:val="0086327F"/>
    <w:rsid w:val="008637C1"/>
    <w:rsid w:val="00863CBB"/>
    <w:rsid w:val="0086473E"/>
    <w:rsid w:val="008671EC"/>
    <w:rsid w:val="00867760"/>
    <w:rsid w:val="00880C51"/>
    <w:rsid w:val="00880D1C"/>
    <w:rsid w:val="00881671"/>
    <w:rsid w:val="00883324"/>
    <w:rsid w:val="00883B84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1AD"/>
    <w:rsid w:val="00895D13"/>
    <w:rsid w:val="008978DF"/>
    <w:rsid w:val="00897C25"/>
    <w:rsid w:val="00897DFF"/>
    <w:rsid w:val="00897EA0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E26"/>
    <w:rsid w:val="008B2F60"/>
    <w:rsid w:val="008B3A57"/>
    <w:rsid w:val="008B427B"/>
    <w:rsid w:val="008B79A3"/>
    <w:rsid w:val="008C13DD"/>
    <w:rsid w:val="008C21DC"/>
    <w:rsid w:val="008C31B1"/>
    <w:rsid w:val="008C36D8"/>
    <w:rsid w:val="008C3EC1"/>
    <w:rsid w:val="008C3FDC"/>
    <w:rsid w:val="008C40B6"/>
    <w:rsid w:val="008C5B8F"/>
    <w:rsid w:val="008C5E7B"/>
    <w:rsid w:val="008C761A"/>
    <w:rsid w:val="008D0314"/>
    <w:rsid w:val="008D1482"/>
    <w:rsid w:val="008D1738"/>
    <w:rsid w:val="008D1D7D"/>
    <w:rsid w:val="008D3B18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1DD"/>
    <w:rsid w:val="008E62F0"/>
    <w:rsid w:val="008E6FE9"/>
    <w:rsid w:val="008F0672"/>
    <w:rsid w:val="008F0CA9"/>
    <w:rsid w:val="008F34CD"/>
    <w:rsid w:val="008F55C4"/>
    <w:rsid w:val="008F580B"/>
    <w:rsid w:val="00900DF4"/>
    <w:rsid w:val="00901FD4"/>
    <w:rsid w:val="00903532"/>
    <w:rsid w:val="00904F5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1B27"/>
    <w:rsid w:val="00921F3B"/>
    <w:rsid w:val="00925206"/>
    <w:rsid w:val="0092617A"/>
    <w:rsid w:val="009278C0"/>
    <w:rsid w:val="00930775"/>
    <w:rsid w:val="00931169"/>
    <w:rsid w:val="0093505D"/>
    <w:rsid w:val="009373EE"/>
    <w:rsid w:val="00940593"/>
    <w:rsid w:val="00940689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6785"/>
    <w:rsid w:val="00956D43"/>
    <w:rsid w:val="00957A4B"/>
    <w:rsid w:val="00960391"/>
    <w:rsid w:val="009606C4"/>
    <w:rsid w:val="009622C9"/>
    <w:rsid w:val="00962C7E"/>
    <w:rsid w:val="00964041"/>
    <w:rsid w:val="0096421C"/>
    <w:rsid w:val="0096658A"/>
    <w:rsid w:val="00966CC8"/>
    <w:rsid w:val="00967F71"/>
    <w:rsid w:val="00972D23"/>
    <w:rsid w:val="00973A52"/>
    <w:rsid w:val="009777A3"/>
    <w:rsid w:val="0098149A"/>
    <w:rsid w:val="0098506A"/>
    <w:rsid w:val="0098694B"/>
    <w:rsid w:val="00990D5A"/>
    <w:rsid w:val="009917CC"/>
    <w:rsid w:val="0099231C"/>
    <w:rsid w:val="00995BAB"/>
    <w:rsid w:val="009960DF"/>
    <w:rsid w:val="00997B6E"/>
    <w:rsid w:val="009A0111"/>
    <w:rsid w:val="009A07FB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3F2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D67BD"/>
    <w:rsid w:val="009D6EBF"/>
    <w:rsid w:val="009E021D"/>
    <w:rsid w:val="009E0A3C"/>
    <w:rsid w:val="009E0AA6"/>
    <w:rsid w:val="009E18A7"/>
    <w:rsid w:val="009E33C7"/>
    <w:rsid w:val="009E3715"/>
    <w:rsid w:val="009E3C25"/>
    <w:rsid w:val="009E3D38"/>
    <w:rsid w:val="009E421B"/>
    <w:rsid w:val="009E5357"/>
    <w:rsid w:val="009E7CC4"/>
    <w:rsid w:val="009F09EA"/>
    <w:rsid w:val="009F139A"/>
    <w:rsid w:val="009F1691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49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4DB8"/>
    <w:rsid w:val="00A35D4D"/>
    <w:rsid w:val="00A3710F"/>
    <w:rsid w:val="00A37B9D"/>
    <w:rsid w:val="00A37EEF"/>
    <w:rsid w:val="00A40087"/>
    <w:rsid w:val="00A42C6E"/>
    <w:rsid w:val="00A44B64"/>
    <w:rsid w:val="00A44BC7"/>
    <w:rsid w:val="00A455A9"/>
    <w:rsid w:val="00A458F8"/>
    <w:rsid w:val="00A4594F"/>
    <w:rsid w:val="00A46FDF"/>
    <w:rsid w:val="00A47347"/>
    <w:rsid w:val="00A50115"/>
    <w:rsid w:val="00A511F9"/>
    <w:rsid w:val="00A5164D"/>
    <w:rsid w:val="00A5275C"/>
    <w:rsid w:val="00A536E5"/>
    <w:rsid w:val="00A54034"/>
    <w:rsid w:val="00A56046"/>
    <w:rsid w:val="00A57DE7"/>
    <w:rsid w:val="00A6055A"/>
    <w:rsid w:val="00A60A59"/>
    <w:rsid w:val="00A616CB"/>
    <w:rsid w:val="00A6293C"/>
    <w:rsid w:val="00A65ACC"/>
    <w:rsid w:val="00A70629"/>
    <w:rsid w:val="00A70B19"/>
    <w:rsid w:val="00A72BCF"/>
    <w:rsid w:val="00A73DC3"/>
    <w:rsid w:val="00A7543F"/>
    <w:rsid w:val="00A75448"/>
    <w:rsid w:val="00A75A4B"/>
    <w:rsid w:val="00A81B3A"/>
    <w:rsid w:val="00A903A4"/>
    <w:rsid w:val="00A91DFD"/>
    <w:rsid w:val="00A95305"/>
    <w:rsid w:val="00A972C0"/>
    <w:rsid w:val="00AA01D1"/>
    <w:rsid w:val="00AA43E1"/>
    <w:rsid w:val="00AA6644"/>
    <w:rsid w:val="00AB02F3"/>
    <w:rsid w:val="00AB07F1"/>
    <w:rsid w:val="00AB0D6C"/>
    <w:rsid w:val="00AB1439"/>
    <w:rsid w:val="00AB182D"/>
    <w:rsid w:val="00AB21CF"/>
    <w:rsid w:val="00AB29CE"/>
    <w:rsid w:val="00AB34BF"/>
    <w:rsid w:val="00AB59DB"/>
    <w:rsid w:val="00AB7419"/>
    <w:rsid w:val="00AB7911"/>
    <w:rsid w:val="00AC05D1"/>
    <w:rsid w:val="00AC12D8"/>
    <w:rsid w:val="00AC2504"/>
    <w:rsid w:val="00AC36F1"/>
    <w:rsid w:val="00AC382F"/>
    <w:rsid w:val="00AC4B38"/>
    <w:rsid w:val="00AC62C1"/>
    <w:rsid w:val="00AD1639"/>
    <w:rsid w:val="00AD1DC6"/>
    <w:rsid w:val="00AD2C4B"/>
    <w:rsid w:val="00AD4754"/>
    <w:rsid w:val="00AD4BF4"/>
    <w:rsid w:val="00AE1AA2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0D4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269AC"/>
    <w:rsid w:val="00B31535"/>
    <w:rsid w:val="00B33B58"/>
    <w:rsid w:val="00B33E22"/>
    <w:rsid w:val="00B33FC3"/>
    <w:rsid w:val="00B346D4"/>
    <w:rsid w:val="00B34737"/>
    <w:rsid w:val="00B34F19"/>
    <w:rsid w:val="00B3560A"/>
    <w:rsid w:val="00B359E7"/>
    <w:rsid w:val="00B36200"/>
    <w:rsid w:val="00B363F9"/>
    <w:rsid w:val="00B364B0"/>
    <w:rsid w:val="00B40427"/>
    <w:rsid w:val="00B40901"/>
    <w:rsid w:val="00B414C5"/>
    <w:rsid w:val="00B41734"/>
    <w:rsid w:val="00B41C53"/>
    <w:rsid w:val="00B4225A"/>
    <w:rsid w:val="00B4351D"/>
    <w:rsid w:val="00B44457"/>
    <w:rsid w:val="00B450B8"/>
    <w:rsid w:val="00B47315"/>
    <w:rsid w:val="00B473CE"/>
    <w:rsid w:val="00B47634"/>
    <w:rsid w:val="00B50DE0"/>
    <w:rsid w:val="00B5272D"/>
    <w:rsid w:val="00B53574"/>
    <w:rsid w:val="00B55101"/>
    <w:rsid w:val="00B55FF4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21D7"/>
    <w:rsid w:val="00B83B87"/>
    <w:rsid w:val="00B840B7"/>
    <w:rsid w:val="00B86499"/>
    <w:rsid w:val="00B87ACA"/>
    <w:rsid w:val="00B90766"/>
    <w:rsid w:val="00B90BD1"/>
    <w:rsid w:val="00B91495"/>
    <w:rsid w:val="00B91D34"/>
    <w:rsid w:val="00B93B17"/>
    <w:rsid w:val="00B94849"/>
    <w:rsid w:val="00B95008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C44"/>
    <w:rsid w:val="00BA3D6F"/>
    <w:rsid w:val="00BA4B3D"/>
    <w:rsid w:val="00BA5987"/>
    <w:rsid w:val="00BA6B52"/>
    <w:rsid w:val="00BA6EF4"/>
    <w:rsid w:val="00BA74B6"/>
    <w:rsid w:val="00BA752B"/>
    <w:rsid w:val="00BA7BFE"/>
    <w:rsid w:val="00BB0A44"/>
    <w:rsid w:val="00BB1AC1"/>
    <w:rsid w:val="00BB281F"/>
    <w:rsid w:val="00BB2B05"/>
    <w:rsid w:val="00BB400D"/>
    <w:rsid w:val="00BB724C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189A"/>
    <w:rsid w:val="00BD1C8D"/>
    <w:rsid w:val="00BD4B84"/>
    <w:rsid w:val="00BD52F2"/>
    <w:rsid w:val="00BD6EF7"/>
    <w:rsid w:val="00BE25AB"/>
    <w:rsid w:val="00BE497B"/>
    <w:rsid w:val="00BE4D6A"/>
    <w:rsid w:val="00BE50E3"/>
    <w:rsid w:val="00BE546E"/>
    <w:rsid w:val="00BE6AE5"/>
    <w:rsid w:val="00BF273D"/>
    <w:rsid w:val="00BF29C9"/>
    <w:rsid w:val="00BF30CD"/>
    <w:rsid w:val="00BF3958"/>
    <w:rsid w:val="00BF53BE"/>
    <w:rsid w:val="00BF6393"/>
    <w:rsid w:val="00BF63A1"/>
    <w:rsid w:val="00BF691F"/>
    <w:rsid w:val="00BF6DB2"/>
    <w:rsid w:val="00C00739"/>
    <w:rsid w:val="00C00CC4"/>
    <w:rsid w:val="00C014CA"/>
    <w:rsid w:val="00C0308B"/>
    <w:rsid w:val="00C042EA"/>
    <w:rsid w:val="00C043BD"/>
    <w:rsid w:val="00C053CC"/>
    <w:rsid w:val="00C05839"/>
    <w:rsid w:val="00C1014A"/>
    <w:rsid w:val="00C12EF1"/>
    <w:rsid w:val="00C134E6"/>
    <w:rsid w:val="00C137B1"/>
    <w:rsid w:val="00C13BEE"/>
    <w:rsid w:val="00C17D9E"/>
    <w:rsid w:val="00C2054C"/>
    <w:rsid w:val="00C21028"/>
    <w:rsid w:val="00C21F6B"/>
    <w:rsid w:val="00C222B8"/>
    <w:rsid w:val="00C22350"/>
    <w:rsid w:val="00C24B8B"/>
    <w:rsid w:val="00C265D5"/>
    <w:rsid w:val="00C268C4"/>
    <w:rsid w:val="00C301C8"/>
    <w:rsid w:val="00C310F0"/>
    <w:rsid w:val="00C32C54"/>
    <w:rsid w:val="00C3362B"/>
    <w:rsid w:val="00C368C0"/>
    <w:rsid w:val="00C36BA6"/>
    <w:rsid w:val="00C37AC7"/>
    <w:rsid w:val="00C37FC4"/>
    <w:rsid w:val="00C410E8"/>
    <w:rsid w:val="00C41EE6"/>
    <w:rsid w:val="00C42239"/>
    <w:rsid w:val="00C4262A"/>
    <w:rsid w:val="00C431B3"/>
    <w:rsid w:val="00C44A8F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545D6"/>
    <w:rsid w:val="00C559C1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9C"/>
    <w:rsid w:val="00C71CDF"/>
    <w:rsid w:val="00C721EE"/>
    <w:rsid w:val="00C7607C"/>
    <w:rsid w:val="00C76147"/>
    <w:rsid w:val="00C77D67"/>
    <w:rsid w:val="00C77F71"/>
    <w:rsid w:val="00C81115"/>
    <w:rsid w:val="00C81C42"/>
    <w:rsid w:val="00C8272D"/>
    <w:rsid w:val="00C846A2"/>
    <w:rsid w:val="00C8533D"/>
    <w:rsid w:val="00C870D2"/>
    <w:rsid w:val="00C87ED0"/>
    <w:rsid w:val="00C87F9E"/>
    <w:rsid w:val="00C911C7"/>
    <w:rsid w:val="00C91B03"/>
    <w:rsid w:val="00C928AE"/>
    <w:rsid w:val="00C93122"/>
    <w:rsid w:val="00C94F53"/>
    <w:rsid w:val="00C94FB9"/>
    <w:rsid w:val="00C951F6"/>
    <w:rsid w:val="00C95625"/>
    <w:rsid w:val="00C97DC9"/>
    <w:rsid w:val="00CA03DF"/>
    <w:rsid w:val="00CA513A"/>
    <w:rsid w:val="00CB04FB"/>
    <w:rsid w:val="00CB1739"/>
    <w:rsid w:val="00CB2358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518B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150"/>
    <w:rsid w:val="00CD6177"/>
    <w:rsid w:val="00CD6B80"/>
    <w:rsid w:val="00CE29C3"/>
    <w:rsid w:val="00CE2CD2"/>
    <w:rsid w:val="00CE3A97"/>
    <w:rsid w:val="00CE3CAA"/>
    <w:rsid w:val="00CE3CB3"/>
    <w:rsid w:val="00CE41AA"/>
    <w:rsid w:val="00CE4BAE"/>
    <w:rsid w:val="00CE51B0"/>
    <w:rsid w:val="00CE7396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14E00"/>
    <w:rsid w:val="00D176B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6F05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572"/>
    <w:rsid w:val="00D736A1"/>
    <w:rsid w:val="00D738EB"/>
    <w:rsid w:val="00D746FC"/>
    <w:rsid w:val="00D7471F"/>
    <w:rsid w:val="00D751E0"/>
    <w:rsid w:val="00D7561F"/>
    <w:rsid w:val="00D757D1"/>
    <w:rsid w:val="00D804E4"/>
    <w:rsid w:val="00D83E02"/>
    <w:rsid w:val="00D84552"/>
    <w:rsid w:val="00D856DD"/>
    <w:rsid w:val="00D86B9E"/>
    <w:rsid w:val="00D90134"/>
    <w:rsid w:val="00D915AA"/>
    <w:rsid w:val="00D92B1F"/>
    <w:rsid w:val="00D92E73"/>
    <w:rsid w:val="00D9305F"/>
    <w:rsid w:val="00D9408C"/>
    <w:rsid w:val="00D94602"/>
    <w:rsid w:val="00D96A71"/>
    <w:rsid w:val="00D973BF"/>
    <w:rsid w:val="00D97C64"/>
    <w:rsid w:val="00D97E57"/>
    <w:rsid w:val="00D97FD8"/>
    <w:rsid w:val="00DA109F"/>
    <w:rsid w:val="00DA12CE"/>
    <w:rsid w:val="00DA5572"/>
    <w:rsid w:val="00DA5B5A"/>
    <w:rsid w:val="00DA5DF4"/>
    <w:rsid w:val="00DB2F77"/>
    <w:rsid w:val="00DB42B9"/>
    <w:rsid w:val="00DB531E"/>
    <w:rsid w:val="00DB7FC2"/>
    <w:rsid w:val="00DC0253"/>
    <w:rsid w:val="00DC0627"/>
    <w:rsid w:val="00DC122A"/>
    <w:rsid w:val="00DC1430"/>
    <w:rsid w:val="00DC4E02"/>
    <w:rsid w:val="00DC580D"/>
    <w:rsid w:val="00DC5BD4"/>
    <w:rsid w:val="00DC66A6"/>
    <w:rsid w:val="00DD0258"/>
    <w:rsid w:val="00DD108F"/>
    <w:rsid w:val="00DD4095"/>
    <w:rsid w:val="00DD4B92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DF7554"/>
    <w:rsid w:val="00E00778"/>
    <w:rsid w:val="00E03947"/>
    <w:rsid w:val="00E0424F"/>
    <w:rsid w:val="00E05D95"/>
    <w:rsid w:val="00E0743D"/>
    <w:rsid w:val="00E078A8"/>
    <w:rsid w:val="00E07918"/>
    <w:rsid w:val="00E07A46"/>
    <w:rsid w:val="00E101EA"/>
    <w:rsid w:val="00E10450"/>
    <w:rsid w:val="00E114B3"/>
    <w:rsid w:val="00E131B5"/>
    <w:rsid w:val="00E148E0"/>
    <w:rsid w:val="00E15214"/>
    <w:rsid w:val="00E152A1"/>
    <w:rsid w:val="00E15455"/>
    <w:rsid w:val="00E15588"/>
    <w:rsid w:val="00E1581B"/>
    <w:rsid w:val="00E16EF5"/>
    <w:rsid w:val="00E178E2"/>
    <w:rsid w:val="00E20B0C"/>
    <w:rsid w:val="00E21DBB"/>
    <w:rsid w:val="00E222BC"/>
    <w:rsid w:val="00E24A62"/>
    <w:rsid w:val="00E2646A"/>
    <w:rsid w:val="00E270D2"/>
    <w:rsid w:val="00E27734"/>
    <w:rsid w:val="00E3148C"/>
    <w:rsid w:val="00E31915"/>
    <w:rsid w:val="00E345E1"/>
    <w:rsid w:val="00E34D86"/>
    <w:rsid w:val="00E34DB3"/>
    <w:rsid w:val="00E35208"/>
    <w:rsid w:val="00E35A96"/>
    <w:rsid w:val="00E36BA6"/>
    <w:rsid w:val="00E41020"/>
    <w:rsid w:val="00E4146B"/>
    <w:rsid w:val="00E4166C"/>
    <w:rsid w:val="00E41748"/>
    <w:rsid w:val="00E41ABE"/>
    <w:rsid w:val="00E41C3F"/>
    <w:rsid w:val="00E4216E"/>
    <w:rsid w:val="00E42E8D"/>
    <w:rsid w:val="00E45DA9"/>
    <w:rsid w:val="00E4652F"/>
    <w:rsid w:val="00E46642"/>
    <w:rsid w:val="00E46AE7"/>
    <w:rsid w:val="00E46B61"/>
    <w:rsid w:val="00E50A54"/>
    <w:rsid w:val="00E5284F"/>
    <w:rsid w:val="00E53A6E"/>
    <w:rsid w:val="00E557AF"/>
    <w:rsid w:val="00E55DBD"/>
    <w:rsid w:val="00E5672B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1C3C"/>
    <w:rsid w:val="00E825CF"/>
    <w:rsid w:val="00E82EC4"/>
    <w:rsid w:val="00E8547A"/>
    <w:rsid w:val="00E862A6"/>
    <w:rsid w:val="00E87D14"/>
    <w:rsid w:val="00E87D82"/>
    <w:rsid w:val="00E87F64"/>
    <w:rsid w:val="00E91CDE"/>
    <w:rsid w:val="00E92F99"/>
    <w:rsid w:val="00E94AB2"/>
    <w:rsid w:val="00E94F4D"/>
    <w:rsid w:val="00E97B6C"/>
    <w:rsid w:val="00EA014C"/>
    <w:rsid w:val="00EA0578"/>
    <w:rsid w:val="00EA0A29"/>
    <w:rsid w:val="00EA0D8C"/>
    <w:rsid w:val="00EA113E"/>
    <w:rsid w:val="00EA143B"/>
    <w:rsid w:val="00EA1E83"/>
    <w:rsid w:val="00EA24B1"/>
    <w:rsid w:val="00EA49CC"/>
    <w:rsid w:val="00EA4A53"/>
    <w:rsid w:val="00EA4E9D"/>
    <w:rsid w:val="00EA58C4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3D83"/>
    <w:rsid w:val="00EC5149"/>
    <w:rsid w:val="00EC67CA"/>
    <w:rsid w:val="00EC6910"/>
    <w:rsid w:val="00EC7266"/>
    <w:rsid w:val="00EC741D"/>
    <w:rsid w:val="00ED6128"/>
    <w:rsid w:val="00ED62BB"/>
    <w:rsid w:val="00ED653D"/>
    <w:rsid w:val="00ED771E"/>
    <w:rsid w:val="00EE00B0"/>
    <w:rsid w:val="00EE168E"/>
    <w:rsid w:val="00EE37AC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EF55C8"/>
    <w:rsid w:val="00F00024"/>
    <w:rsid w:val="00F00824"/>
    <w:rsid w:val="00F00E0B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258CC"/>
    <w:rsid w:val="00F301D5"/>
    <w:rsid w:val="00F301FD"/>
    <w:rsid w:val="00F31261"/>
    <w:rsid w:val="00F3341F"/>
    <w:rsid w:val="00F3400A"/>
    <w:rsid w:val="00F357A1"/>
    <w:rsid w:val="00F370CC"/>
    <w:rsid w:val="00F3751D"/>
    <w:rsid w:val="00F405CA"/>
    <w:rsid w:val="00F436AD"/>
    <w:rsid w:val="00F43E1E"/>
    <w:rsid w:val="00F43F0C"/>
    <w:rsid w:val="00F44420"/>
    <w:rsid w:val="00F444E8"/>
    <w:rsid w:val="00F45FB3"/>
    <w:rsid w:val="00F461FC"/>
    <w:rsid w:val="00F46EC1"/>
    <w:rsid w:val="00F47129"/>
    <w:rsid w:val="00F47230"/>
    <w:rsid w:val="00F50C32"/>
    <w:rsid w:val="00F51D09"/>
    <w:rsid w:val="00F5390B"/>
    <w:rsid w:val="00F53FA7"/>
    <w:rsid w:val="00F5467F"/>
    <w:rsid w:val="00F558F5"/>
    <w:rsid w:val="00F565ED"/>
    <w:rsid w:val="00F566B3"/>
    <w:rsid w:val="00F60245"/>
    <w:rsid w:val="00F63D0F"/>
    <w:rsid w:val="00F65071"/>
    <w:rsid w:val="00F66F54"/>
    <w:rsid w:val="00F67283"/>
    <w:rsid w:val="00F71229"/>
    <w:rsid w:val="00F72585"/>
    <w:rsid w:val="00F7534D"/>
    <w:rsid w:val="00F77D8A"/>
    <w:rsid w:val="00F80B2C"/>
    <w:rsid w:val="00F8127B"/>
    <w:rsid w:val="00F83904"/>
    <w:rsid w:val="00F8783B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25AE"/>
    <w:rsid w:val="00FC3398"/>
    <w:rsid w:val="00FC5C53"/>
    <w:rsid w:val="00FC5E9A"/>
    <w:rsid w:val="00FC7DD0"/>
    <w:rsid w:val="00FD09C3"/>
    <w:rsid w:val="00FD1E75"/>
    <w:rsid w:val="00FD2472"/>
    <w:rsid w:val="00FD3C0A"/>
    <w:rsid w:val="00FD459A"/>
    <w:rsid w:val="00FD51E5"/>
    <w:rsid w:val="00FD7BAA"/>
    <w:rsid w:val="00FE2BE8"/>
    <w:rsid w:val="00FE3A01"/>
    <w:rsid w:val="00FE42F6"/>
    <w:rsid w:val="00FE5473"/>
    <w:rsid w:val="00FE56ED"/>
    <w:rsid w:val="00FE68AA"/>
    <w:rsid w:val="00FE79B9"/>
    <w:rsid w:val="00FE7F2D"/>
    <w:rsid w:val="00FF1690"/>
    <w:rsid w:val="00FF1B59"/>
    <w:rsid w:val="00FF3E70"/>
    <w:rsid w:val="00FF57F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C9070F-930D-4173-A1E6-18915495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E9953-AF9E-4B49-AF53-23A12FE8B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Links>
    <vt:vector size="18" baseType="variant"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_Toc224315529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_Toc224315528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_Toc224315527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2026-03-18T06:57:00Z</cp:lastPrinted>
  <dcterms:created xsi:type="dcterms:W3CDTF">2026-03-23T03:10:00Z</dcterms:created>
  <dcterms:modified xsi:type="dcterms:W3CDTF">2026-03-23T03:10:00Z</dcterms:modified>
</cp:coreProperties>
</file>