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CFE" w:rsidRPr="006F02AE" w:rsidRDefault="00446CFE" w:rsidP="00654A50">
      <w:pPr>
        <w:pStyle w:val="aa"/>
        <w:rPr>
          <w:sz w:val="32"/>
          <w:szCs w:val="32"/>
        </w:rPr>
      </w:pPr>
      <w:bookmarkStart w:id="0" w:name="_GoBack"/>
      <w:bookmarkEnd w:id="0"/>
      <w:r w:rsidRPr="006F02AE">
        <w:rPr>
          <w:rFonts w:hint="eastAsia"/>
          <w:sz w:val="32"/>
          <w:szCs w:val="32"/>
        </w:rPr>
        <w:t>桃園國際機場股份有限公司</w:t>
      </w:r>
      <w:r w:rsidR="0053250E">
        <w:rPr>
          <w:rFonts w:hint="eastAsia"/>
          <w:sz w:val="32"/>
          <w:szCs w:val="32"/>
        </w:rPr>
        <w:t>11</w:t>
      </w:r>
      <w:r w:rsidR="0044679F">
        <w:rPr>
          <w:rFonts w:hint="eastAsia"/>
          <w:sz w:val="32"/>
          <w:szCs w:val="32"/>
        </w:rPr>
        <w:t>3</w:t>
      </w:r>
      <w:r w:rsidRPr="006F02AE">
        <w:rPr>
          <w:rFonts w:hint="eastAsia"/>
          <w:sz w:val="32"/>
          <w:szCs w:val="32"/>
        </w:rPr>
        <w:t>年度營業決算評估報告</w:t>
      </w:r>
      <w:r w:rsidR="00FC5C53" w:rsidRPr="006F02AE">
        <w:rPr>
          <w:rFonts w:hint="eastAsia"/>
          <w:sz w:val="32"/>
          <w:szCs w:val="32"/>
          <w:lang w:eastAsia="zh-HK"/>
        </w:rPr>
        <w:t>目</w:t>
      </w:r>
      <w:r w:rsidR="007F4A60" w:rsidRPr="006F02AE">
        <w:rPr>
          <w:rFonts w:hint="eastAsia"/>
          <w:sz w:val="32"/>
          <w:szCs w:val="32"/>
          <w:lang w:eastAsia="zh-HK"/>
        </w:rPr>
        <w:t>錄</w:t>
      </w:r>
    </w:p>
    <w:p w:rsidR="00654A50" w:rsidRPr="006F02AE" w:rsidRDefault="00654A50" w:rsidP="00654A50">
      <w:pPr>
        <w:pStyle w:val="aa"/>
        <w:jc w:val="right"/>
        <w:rPr>
          <w:sz w:val="24"/>
          <w:szCs w:val="24"/>
        </w:rPr>
      </w:pPr>
      <w:r w:rsidRPr="006F02AE">
        <w:rPr>
          <w:rFonts w:hint="eastAsia"/>
          <w:sz w:val="24"/>
          <w:szCs w:val="24"/>
        </w:rPr>
        <w:t>頁次</w:t>
      </w:r>
    </w:p>
    <w:p w:rsidR="00F65071" w:rsidRPr="00330C8F" w:rsidRDefault="00446CFE">
      <w:pPr>
        <w:pStyle w:val="22"/>
        <w:rPr>
          <w:rFonts w:ascii="Calibri" w:eastAsia="新細明體" w:hAnsi="Calibri"/>
          <w:noProof/>
          <w:snapToGrid/>
          <w:szCs w:val="22"/>
        </w:rPr>
      </w:pPr>
      <w:r w:rsidRPr="001E4C87">
        <w:rPr>
          <w:color w:val="538135"/>
        </w:rPr>
        <w:fldChar w:fldCharType="begin"/>
      </w:r>
      <w:r w:rsidRPr="001E4C87">
        <w:rPr>
          <w:color w:val="538135"/>
        </w:rPr>
        <w:instrText xml:space="preserve"> TOC \o "1-2" \h \z \t "第一層(16號字),1,第二層(14號字),2" </w:instrText>
      </w:r>
      <w:r w:rsidRPr="001E4C87">
        <w:rPr>
          <w:color w:val="538135"/>
        </w:rPr>
        <w:fldChar w:fldCharType="separate"/>
      </w:r>
      <w:hyperlink w:anchor="_Toc224315527" w:history="1">
        <w:r w:rsidR="00F65071" w:rsidRPr="00191A22">
          <w:rPr>
            <w:rStyle w:val="af2"/>
            <w:rFonts w:hAnsi="標楷體" w:hint="eastAsia"/>
            <w:noProof/>
          </w:rPr>
          <w:t>一、機場公司正值重大建設推動期，允宜提升促參營運效益並落實履約管理，以增進非航收益挹注能力</w:t>
        </w:r>
        <w:r w:rsidR="00F65071">
          <w:rPr>
            <w:noProof/>
            <w:webHidden/>
          </w:rPr>
          <w:tab/>
        </w:r>
        <w:r w:rsidR="00F65071">
          <w:rPr>
            <w:noProof/>
            <w:webHidden/>
          </w:rPr>
          <w:fldChar w:fldCharType="begin"/>
        </w:r>
        <w:r w:rsidR="00F65071">
          <w:rPr>
            <w:noProof/>
            <w:webHidden/>
          </w:rPr>
          <w:instrText xml:space="preserve"> PAGEREF _Toc224315527 \h </w:instrText>
        </w:r>
        <w:r w:rsidR="00F65071">
          <w:rPr>
            <w:noProof/>
            <w:webHidden/>
          </w:rPr>
        </w:r>
        <w:r w:rsidR="00F65071">
          <w:rPr>
            <w:noProof/>
            <w:webHidden/>
          </w:rPr>
          <w:fldChar w:fldCharType="separate"/>
        </w:r>
        <w:r w:rsidR="009B73F2">
          <w:rPr>
            <w:noProof/>
            <w:webHidden/>
          </w:rPr>
          <w:t>1</w:t>
        </w:r>
        <w:r w:rsidR="00F65071">
          <w:rPr>
            <w:noProof/>
            <w:webHidden/>
          </w:rPr>
          <w:fldChar w:fldCharType="end"/>
        </w:r>
      </w:hyperlink>
    </w:p>
    <w:p w:rsidR="00F65071" w:rsidRPr="00330C8F" w:rsidRDefault="00F65071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224315528" w:history="1">
        <w:r w:rsidRPr="00191A22">
          <w:rPr>
            <w:rStyle w:val="af2"/>
            <w:rFonts w:hAnsi="標楷體" w:hint="eastAsia"/>
            <w:noProof/>
          </w:rPr>
          <w:t>二、</w:t>
        </w:r>
        <w:r w:rsidRPr="00191A22">
          <w:rPr>
            <w:rStyle w:val="af2"/>
            <w:rFonts w:hint="eastAsia"/>
            <w:noProof/>
          </w:rPr>
          <w:t>旅客運輸系統相關工程歷經計畫停辦及契約終止，允宜殷鑑往例</w:t>
        </w:r>
        <w:r w:rsidRPr="00191A22">
          <w:rPr>
            <w:rStyle w:val="af2"/>
            <w:rFonts w:ascii="新細明體" w:eastAsia="新細明體" w:hAnsi="新細明體" w:hint="eastAsia"/>
            <w:noProof/>
          </w:rPr>
          <w:t>，</w:t>
        </w:r>
        <w:r w:rsidRPr="00191A22">
          <w:rPr>
            <w:rStyle w:val="af2"/>
            <w:rFonts w:hint="eastAsia"/>
            <w:noProof/>
          </w:rPr>
          <w:t>強化先期規劃評估、標案管理及履約監督機制，以確保工程順利推動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_Toc224315528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B73F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65071" w:rsidRPr="00330C8F" w:rsidRDefault="00F65071">
      <w:pPr>
        <w:pStyle w:val="22"/>
        <w:rPr>
          <w:rFonts w:ascii="Calibri" w:eastAsia="新細明體" w:hAnsi="Calibri"/>
          <w:noProof/>
          <w:snapToGrid/>
          <w:szCs w:val="22"/>
        </w:rPr>
      </w:pPr>
      <w:hyperlink w:anchor="_Toc224315529" w:history="1">
        <w:r w:rsidRPr="00191A22">
          <w:rPr>
            <w:rStyle w:val="af2"/>
            <w:rFonts w:hAnsi="標楷體" w:hint="eastAsia"/>
            <w:noProof/>
          </w:rPr>
          <w:t>三、購建固定資產部分計畫前期規劃設計未臻周延，且所需資金逾七成仰賴政</w:t>
        </w:r>
        <w:r w:rsidRPr="00F65071">
          <w:rPr>
            <w:rStyle w:val="af2"/>
            <w:rFonts w:hAnsi="標楷體" w:hint="eastAsia"/>
            <w:noProof/>
            <w:spacing w:val="-3"/>
          </w:rPr>
          <w:t>府增資，允宜強化計畫管理並審慎檢討資金配置，以確保重大建設順利推動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_Toc224315529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B73F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A3D45" w:rsidRPr="001E4C87" w:rsidRDefault="00446CFE">
      <w:pPr>
        <w:widowControl/>
        <w:spacing w:line="240" w:lineRule="auto"/>
        <w:ind w:leftChars="0" w:left="0" w:firstLineChars="0" w:firstLine="0"/>
        <w:jc w:val="left"/>
        <w:rPr>
          <w:color w:val="538135"/>
        </w:rPr>
        <w:sectPr w:rsidR="004A3D45" w:rsidRPr="001E4C87" w:rsidSect="00446CF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1E4C87">
        <w:rPr>
          <w:color w:val="538135"/>
        </w:rPr>
        <w:fldChar w:fldCharType="end"/>
      </w:r>
    </w:p>
    <w:p w:rsidR="009B732E" w:rsidRPr="003E587B" w:rsidRDefault="000D4FE3" w:rsidP="00A134B4">
      <w:pPr>
        <w:pStyle w:val="aa"/>
        <w:rPr>
          <w:rFonts w:hAnsi="標楷體"/>
          <w:spacing w:val="-4"/>
        </w:rPr>
      </w:pPr>
      <w:r w:rsidRPr="003E587B">
        <w:rPr>
          <w:rFonts w:hAnsi="標楷體" w:hint="eastAsia"/>
          <w:spacing w:val="-4"/>
        </w:rPr>
        <w:lastRenderedPageBreak/>
        <w:t>桃園國際機場股份有限公司</w:t>
      </w:r>
      <w:r w:rsidR="004A0277" w:rsidRPr="003E587B">
        <w:rPr>
          <w:rFonts w:hAnsi="標楷體" w:hint="eastAsia"/>
          <w:spacing w:val="-4"/>
        </w:rPr>
        <w:t>11</w:t>
      </w:r>
      <w:r w:rsidR="00783822">
        <w:rPr>
          <w:rFonts w:hAnsi="標楷體"/>
          <w:spacing w:val="-4"/>
        </w:rPr>
        <w:t>3</w:t>
      </w:r>
      <w:r w:rsidR="004A0277" w:rsidRPr="003E587B">
        <w:rPr>
          <w:rFonts w:hAnsi="標楷體" w:hint="eastAsia"/>
          <w:spacing w:val="-4"/>
        </w:rPr>
        <w:t>年度</w:t>
      </w:r>
      <w:r w:rsidRPr="003E587B">
        <w:rPr>
          <w:rFonts w:hAnsi="標楷體" w:hint="eastAsia"/>
          <w:spacing w:val="-4"/>
        </w:rPr>
        <w:t>營業決算評估報告</w:t>
      </w:r>
    </w:p>
    <w:p w:rsidR="0046319F" w:rsidRDefault="0046319F" w:rsidP="0046319F">
      <w:pPr>
        <w:pStyle w:val="14"/>
        <w:ind w:left="567" w:hanging="567"/>
        <w:outlineLvl w:val="0"/>
        <w:rPr>
          <w:rFonts w:hAnsi="標楷體"/>
        </w:rPr>
      </w:pPr>
      <w:bookmarkStart w:id="1" w:name="_Toc117107692"/>
      <w:bookmarkStart w:id="2" w:name="_Toc162271961"/>
      <w:bookmarkStart w:id="3" w:name="_Toc468269911"/>
      <w:bookmarkStart w:id="4" w:name="_Toc85619856"/>
      <w:bookmarkStart w:id="5" w:name="_Toc211501214"/>
      <w:bookmarkStart w:id="6" w:name="_Toc224315527"/>
      <w:r>
        <w:rPr>
          <w:rFonts w:hAnsi="標楷體" w:hint="eastAsia"/>
        </w:rPr>
        <w:t>一</w:t>
      </w:r>
      <w:r w:rsidRPr="00E23EC8">
        <w:rPr>
          <w:rFonts w:hAnsi="標楷體" w:hint="eastAsia"/>
        </w:rPr>
        <w:t>、</w:t>
      </w:r>
      <w:bookmarkEnd w:id="5"/>
      <w:r w:rsidR="002A61F0">
        <w:rPr>
          <w:rFonts w:hAnsi="標楷體" w:hint="eastAsia"/>
        </w:rPr>
        <w:t>機場公司</w:t>
      </w:r>
      <w:r w:rsidR="002A61F0" w:rsidRPr="002A61F0">
        <w:rPr>
          <w:rFonts w:hAnsi="標楷體" w:hint="eastAsia"/>
        </w:rPr>
        <w:t>正值重大建設推動期，允宜提升促參營運效益並</w:t>
      </w:r>
      <w:r w:rsidR="00A34DB8" w:rsidRPr="00A34DB8">
        <w:rPr>
          <w:rFonts w:hAnsi="標楷體" w:hint="eastAsia"/>
        </w:rPr>
        <w:t>落實</w:t>
      </w:r>
      <w:r w:rsidR="002A61F0" w:rsidRPr="002A61F0">
        <w:rPr>
          <w:rFonts w:hAnsi="標楷體" w:hint="eastAsia"/>
        </w:rPr>
        <w:t>履約管理，</w:t>
      </w:r>
      <w:r w:rsidR="001D44A4" w:rsidRPr="001D44A4">
        <w:rPr>
          <w:rFonts w:hAnsi="標楷體" w:hint="eastAsia"/>
        </w:rPr>
        <w:t>以</w:t>
      </w:r>
      <w:r w:rsidR="00A34DB8" w:rsidRPr="00A34DB8">
        <w:rPr>
          <w:rFonts w:hAnsi="標楷體" w:hint="eastAsia"/>
        </w:rPr>
        <w:t>增進</w:t>
      </w:r>
      <w:r w:rsidR="001D44A4" w:rsidRPr="001D44A4">
        <w:rPr>
          <w:rFonts w:hAnsi="標楷體" w:hint="eastAsia"/>
        </w:rPr>
        <w:t>非航收益挹注能力</w:t>
      </w:r>
      <w:bookmarkEnd w:id="6"/>
    </w:p>
    <w:p w:rsidR="0046319F" w:rsidRPr="00E23EC8" w:rsidRDefault="003C6D43" w:rsidP="00171D36">
      <w:pPr>
        <w:ind w:left="566" w:firstLine="566"/>
        <w:rPr>
          <w:rFonts w:hAnsi="標楷體"/>
          <w:lang w:eastAsia="zh-HK"/>
        </w:rPr>
      </w:pPr>
      <w:bookmarkStart w:id="7" w:name="_Hlk178527830"/>
      <w:r w:rsidRPr="003C6D43">
        <w:rPr>
          <w:rFonts w:hAnsi="標楷體" w:hint="eastAsia"/>
          <w:lang w:eastAsia="zh-HK"/>
        </w:rPr>
        <w:t>桃園國際機場股份有限公司(以下簡稱機場公司)</w:t>
      </w:r>
      <w:r w:rsidR="00B364B0" w:rsidRPr="00B364B0">
        <w:rPr>
          <w:rFonts w:hAnsi="標楷體" w:hint="eastAsia"/>
          <w:lang w:eastAsia="zh-HK"/>
        </w:rPr>
        <w:t>正值重大建設</w:t>
      </w:r>
      <w:r w:rsidR="00A34DB8" w:rsidRPr="00A34DB8">
        <w:rPr>
          <w:rFonts w:hAnsi="標楷體" w:hint="eastAsia"/>
          <w:lang w:eastAsia="zh-HK"/>
        </w:rPr>
        <w:t>推動期</w:t>
      </w:r>
      <w:r w:rsidR="00B364B0" w:rsidRPr="00B364B0">
        <w:rPr>
          <w:rFonts w:hAnsi="標楷體" w:hint="eastAsia"/>
          <w:lang w:eastAsia="zh-HK"/>
        </w:rPr>
        <w:t>，整體資金需求龐大</w:t>
      </w:r>
      <w:r w:rsidR="00B364B0">
        <w:rPr>
          <w:rFonts w:ascii="新細明體" w:eastAsia="新細明體" w:hAnsi="新細明體" w:hint="eastAsia"/>
          <w:lang w:eastAsia="zh-HK"/>
        </w:rPr>
        <w:t>，</w:t>
      </w:r>
      <w:r w:rsidR="00A34DB8" w:rsidRPr="00A34DB8">
        <w:rPr>
          <w:rFonts w:hAnsi="標楷體" w:hint="eastAsia"/>
          <w:lang w:eastAsia="zh-HK"/>
        </w:rPr>
        <w:t>為減輕財政負擔，持續推動公私協力合作模式，積極引進民間資源以拓展非航收入</w:t>
      </w:r>
      <w:r w:rsidR="00016C00">
        <w:rPr>
          <w:rFonts w:ascii="新細明體" w:eastAsia="新細明體" w:hAnsi="新細明體" w:hint="eastAsia"/>
          <w:lang w:eastAsia="zh-HK"/>
        </w:rPr>
        <w:t>，</w:t>
      </w:r>
      <w:r w:rsidR="00016C00" w:rsidRPr="00016C00">
        <w:rPr>
          <w:rFonts w:hAnsi="標楷體" w:hint="eastAsia"/>
          <w:lang w:eastAsia="zh-HK"/>
        </w:rPr>
        <w:t>該公司</w:t>
      </w:r>
      <w:r w:rsidR="0046319F" w:rsidRPr="00E10CF7">
        <w:rPr>
          <w:rFonts w:hAnsi="標楷體" w:hint="eastAsia"/>
          <w:lang w:eastAsia="zh-HK"/>
        </w:rPr>
        <w:t>11</w:t>
      </w:r>
      <w:r w:rsidR="00B364B0">
        <w:rPr>
          <w:rFonts w:hAnsi="標楷體"/>
          <w:lang w:eastAsia="zh-HK"/>
        </w:rPr>
        <w:t>3</w:t>
      </w:r>
      <w:r w:rsidR="0046319F" w:rsidRPr="00E10CF7">
        <w:rPr>
          <w:rFonts w:hAnsi="標楷體" w:hint="eastAsia"/>
          <w:lang w:eastAsia="zh-HK"/>
        </w:rPr>
        <w:t>年度</w:t>
      </w:r>
      <w:r w:rsidR="00016C00">
        <w:rPr>
          <w:rFonts w:hAnsi="標楷體" w:hint="eastAsia"/>
          <w:lang w:eastAsia="zh-HK"/>
        </w:rPr>
        <w:t>促參相關之</w:t>
      </w:r>
      <w:r w:rsidR="00221A98">
        <w:rPr>
          <w:rFonts w:hAnsi="標楷體" w:hint="eastAsia"/>
          <w:lang w:eastAsia="zh-HK"/>
        </w:rPr>
        <w:t>租金收入及權利金收入</w:t>
      </w:r>
      <w:r w:rsidR="00016C00">
        <w:rPr>
          <w:rFonts w:hAnsi="標楷體" w:hint="eastAsia"/>
          <w:lang w:eastAsia="zh-HK"/>
        </w:rPr>
        <w:t>預算數</w:t>
      </w:r>
      <w:r w:rsidR="00221A98">
        <w:rPr>
          <w:rFonts w:hAnsi="標楷體" w:hint="eastAsia"/>
          <w:lang w:eastAsia="zh-HK"/>
        </w:rPr>
        <w:t>分別為</w:t>
      </w:r>
      <w:r w:rsidR="00171D36" w:rsidRPr="00171D36">
        <w:rPr>
          <w:rFonts w:hAnsi="標楷體" w:hint="eastAsia"/>
          <w:lang w:eastAsia="zh-HK"/>
        </w:rPr>
        <w:t>3億2,612</w:t>
      </w:r>
      <w:r w:rsidR="00171D36">
        <w:rPr>
          <w:rFonts w:hAnsi="標楷體" w:hint="eastAsia"/>
          <w:lang w:eastAsia="zh-HK"/>
        </w:rPr>
        <w:t>萬</w:t>
      </w:r>
      <w:r w:rsidR="00171D36" w:rsidRPr="00171D36">
        <w:rPr>
          <w:rFonts w:hAnsi="標楷體" w:hint="eastAsia"/>
          <w:lang w:eastAsia="zh-HK"/>
        </w:rPr>
        <w:t>5千元</w:t>
      </w:r>
      <w:r w:rsidR="00171D36">
        <w:rPr>
          <w:rFonts w:hAnsi="標楷體" w:hint="eastAsia"/>
          <w:lang w:eastAsia="zh-HK"/>
        </w:rPr>
        <w:t>及</w:t>
      </w:r>
      <w:r w:rsidR="00171D36" w:rsidRPr="00171D36">
        <w:rPr>
          <w:rFonts w:hAnsi="標楷體" w:hint="eastAsia"/>
          <w:lang w:eastAsia="zh-HK"/>
        </w:rPr>
        <w:t>40億8,070</w:t>
      </w:r>
      <w:r w:rsidR="00171D36">
        <w:rPr>
          <w:rFonts w:hAnsi="標楷體" w:hint="eastAsia"/>
          <w:lang w:eastAsia="zh-HK"/>
        </w:rPr>
        <w:t>萬</w:t>
      </w:r>
      <w:r w:rsidR="00171D36" w:rsidRPr="00171D36">
        <w:rPr>
          <w:rFonts w:hAnsi="標楷體" w:hint="eastAsia"/>
          <w:lang w:eastAsia="zh-HK"/>
        </w:rPr>
        <w:t>元</w:t>
      </w:r>
      <w:r w:rsidR="000403AA" w:rsidRPr="000403AA">
        <w:rPr>
          <w:rFonts w:hAnsi="標楷體" w:hint="eastAsia"/>
          <w:lang w:eastAsia="zh-HK"/>
        </w:rPr>
        <w:t>，合共</w:t>
      </w:r>
      <w:r w:rsidR="00171D36">
        <w:rPr>
          <w:rFonts w:hAnsi="標楷體" w:hint="eastAsia"/>
        </w:rPr>
        <w:t>44</w:t>
      </w:r>
      <w:r w:rsidR="000403AA" w:rsidRPr="000403AA">
        <w:rPr>
          <w:rFonts w:hAnsi="標楷體" w:hint="eastAsia"/>
          <w:lang w:eastAsia="zh-HK"/>
        </w:rPr>
        <w:t>億</w:t>
      </w:r>
      <w:r w:rsidR="00171D36">
        <w:rPr>
          <w:rFonts w:hAnsi="標楷體" w:hint="eastAsia"/>
        </w:rPr>
        <w:t>682</w:t>
      </w:r>
      <w:r w:rsidR="000403AA" w:rsidRPr="000403AA">
        <w:rPr>
          <w:rFonts w:hAnsi="標楷體" w:hint="eastAsia"/>
          <w:lang w:eastAsia="zh-HK"/>
        </w:rPr>
        <w:t>萬</w:t>
      </w:r>
      <w:r w:rsidR="00171D36">
        <w:rPr>
          <w:rFonts w:hAnsi="標楷體" w:hint="eastAsia"/>
        </w:rPr>
        <w:t>5</w:t>
      </w:r>
      <w:r w:rsidR="000403AA" w:rsidRPr="000403AA">
        <w:rPr>
          <w:rFonts w:hAnsi="標楷體" w:hint="eastAsia"/>
          <w:lang w:eastAsia="zh-HK"/>
        </w:rPr>
        <w:t>千元</w:t>
      </w:r>
      <w:r w:rsidR="00221A98">
        <w:rPr>
          <w:rFonts w:ascii="新細明體" w:eastAsia="新細明體" w:hAnsi="新細明體" w:hint="eastAsia"/>
          <w:lang w:eastAsia="zh-HK"/>
        </w:rPr>
        <w:t>，</w:t>
      </w:r>
      <w:r w:rsidR="00DC66A6" w:rsidRPr="00DC66A6">
        <w:rPr>
          <w:rFonts w:hAnsi="標楷體" w:hint="eastAsia"/>
          <w:lang w:eastAsia="zh-HK"/>
        </w:rPr>
        <w:t>實際執行結果</w:t>
      </w:r>
      <w:r w:rsidR="00B364B0">
        <w:rPr>
          <w:rFonts w:hAnsi="標楷體" w:hint="eastAsia"/>
          <w:lang w:eastAsia="zh-HK"/>
        </w:rPr>
        <w:t>決算</w:t>
      </w:r>
      <w:r w:rsidR="00221A98">
        <w:rPr>
          <w:rFonts w:hAnsi="標楷體" w:hint="eastAsia"/>
          <w:lang w:eastAsia="zh-HK"/>
        </w:rPr>
        <w:t>數分別為</w:t>
      </w:r>
      <w:r w:rsidR="00B364B0" w:rsidRPr="00B364B0">
        <w:rPr>
          <w:rFonts w:hAnsi="標楷體"/>
          <w:lang w:eastAsia="zh-HK"/>
        </w:rPr>
        <w:t>3</w:t>
      </w:r>
      <w:r w:rsidR="00A34DB8" w:rsidRPr="00B364B0">
        <w:rPr>
          <w:rFonts w:hAnsi="標楷體" w:hint="eastAsia"/>
          <w:lang w:eastAsia="zh-HK"/>
        </w:rPr>
        <w:t>億</w:t>
      </w:r>
      <w:r w:rsidR="00B364B0" w:rsidRPr="00B364B0">
        <w:rPr>
          <w:rFonts w:hAnsi="標楷體"/>
          <w:lang w:eastAsia="zh-HK"/>
        </w:rPr>
        <w:t>5</w:t>
      </w:r>
      <w:r w:rsidR="00A34DB8" w:rsidRPr="00B364B0">
        <w:rPr>
          <w:rFonts w:hAnsi="標楷體"/>
          <w:lang w:eastAsia="zh-HK"/>
        </w:rPr>
        <w:t>,</w:t>
      </w:r>
      <w:r w:rsidR="00B364B0" w:rsidRPr="00B364B0">
        <w:rPr>
          <w:rFonts w:hAnsi="標楷體"/>
          <w:lang w:eastAsia="zh-HK"/>
        </w:rPr>
        <w:t>613</w:t>
      </w:r>
      <w:r w:rsidR="00A34DB8">
        <w:rPr>
          <w:rFonts w:hAnsi="標楷體" w:hint="eastAsia"/>
          <w:lang w:eastAsia="zh-HK"/>
        </w:rPr>
        <w:t>萬</w:t>
      </w:r>
      <w:r w:rsidR="00B364B0" w:rsidRPr="00B364B0">
        <w:rPr>
          <w:rFonts w:hAnsi="標楷體"/>
          <w:lang w:eastAsia="zh-HK"/>
        </w:rPr>
        <w:t>1</w:t>
      </w:r>
      <w:r w:rsidR="00B364B0" w:rsidRPr="00B364B0">
        <w:rPr>
          <w:rFonts w:hAnsi="標楷體" w:hint="eastAsia"/>
          <w:lang w:eastAsia="zh-HK"/>
        </w:rPr>
        <w:t>千元</w:t>
      </w:r>
      <w:r w:rsidR="0046319F">
        <w:rPr>
          <w:rFonts w:hAnsi="標楷體" w:hint="eastAsia"/>
          <w:lang w:eastAsia="zh-HK"/>
        </w:rPr>
        <w:t>及</w:t>
      </w:r>
      <w:r w:rsidR="00B364B0" w:rsidRPr="00B364B0">
        <w:rPr>
          <w:rFonts w:hAnsi="標楷體"/>
          <w:lang w:eastAsia="zh-HK"/>
        </w:rPr>
        <w:t>66</w:t>
      </w:r>
      <w:r w:rsidR="00A34DB8" w:rsidRPr="00B364B0">
        <w:rPr>
          <w:rFonts w:hAnsi="標楷體" w:hint="eastAsia"/>
          <w:lang w:eastAsia="zh-HK"/>
        </w:rPr>
        <w:t>億</w:t>
      </w:r>
      <w:r w:rsidR="00B364B0" w:rsidRPr="00B364B0">
        <w:rPr>
          <w:rFonts w:hAnsi="標楷體"/>
          <w:lang w:eastAsia="zh-HK"/>
        </w:rPr>
        <w:t>6</w:t>
      </w:r>
      <w:r w:rsidR="00A34DB8" w:rsidRPr="00B364B0">
        <w:rPr>
          <w:rFonts w:hAnsi="標楷體"/>
          <w:lang w:eastAsia="zh-HK"/>
        </w:rPr>
        <w:t>,</w:t>
      </w:r>
      <w:r w:rsidR="00B364B0" w:rsidRPr="00B364B0">
        <w:rPr>
          <w:rFonts w:hAnsi="標楷體"/>
          <w:lang w:eastAsia="zh-HK"/>
        </w:rPr>
        <w:t>102</w:t>
      </w:r>
      <w:r w:rsidR="00A34DB8">
        <w:rPr>
          <w:rFonts w:hAnsi="標楷體" w:hint="eastAsia"/>
          <w:lang w:eastAsia="zh-HK"/>
        </w:rPr>
        <w:t>萬</w:t>
      </w:r>
      <w:r w:rsidR="00B364B0" w:rsidRPr="00B364B0">
        <w:rPr>
          <w:rFonts w:hAnsi="標楷體"/>
          <w:lang w:eastAsia="zh-HK"/>
        </w:rPr>
        <w:t>8</w:t>
      </w:r>
      <w:bookmarkStart w:id="8" w:name="_Hlk223975840"/>
      <w:r w:rsidR="00B364B0">
        <w:rPr>
          <w:rFonts w:hAnsi="標楷體" w:hint="eastAsia"/>
          <w:lang w:eastAsia="zh-HK"/>
        </w:rPr>
        <w:t>千</w:t>
      </w:r>
      <w:r w:rsidR="0046319F">
        <w:rPr>
          <w:rFonts w:hAnsi="標楷體" w:hint="eastAsia"/>
          <w:lang w:eastAsia="zh-HK"/>
        </w:rPr>
        <w:t>元</w:t>
      </w:r>
      <w:bookmarkEnd w:id="8"/>
      <w:r w:rsidR="0046319F">
        <w:rPr>
          <w:rFonts w:ascii="新細明體" w:eastAsia="新細明體" w:hAnsi="新細明體" w:hint="eastAsia"/>
          <w:lang w:eastAsia="zh-HK"/>
        </w:rPr>
        <w:t>，</w:t>
      </w:r>
      <w:r w:rsidR="00B364B0" w:rsidRPr="00B364B0">
        <w:rPr>
          <w:rFonts w:hAnsi="標楷體" w:hint="eastAsia"/>
          <w:lang w:eastAsia="zh-HK"/>
        </w:rPr>
        <w:t>合共70億1,715萬9千元</w:t>
      </w:r>
      <w:r w:rsidR="0046319F">
        <w:rPr>
          <w:rFonts w:hAnsi="標楷體" w:hint="eastAsia"/>
          <w:lang w:eastAsia="zh-HK"/>
        </w:rPr>
        <w:t>。</w:t>
      </w:r>
      <w:r w:rsidR="0046319F" w:rsidRPr="00E23EC8">
        <w:rPr>
          <w:rFonts w:hAnsi="標楷體" w:hint="eastAsia"/>
          <w:lang w:eastAsia="zh-HK"/>
        </w:rPr>
        <w:t>經查：</w:t>
      </w:r>
    </w:p>
    <w:bookmarkEnd w:id="7"/>
    <w:p w:rsidR="0046319F" w:rsidRPr="006F425C" w:rsidRDefault="0046319F" w:rsidP="0046319F">
      <w:pPr>
        <w:pStyle w:val="a4"/>
        <w:overflowPunct w:val="0"/>
        <w:adjustRightInd w:val="0"/>
        <w:snapToGrid w:val="0"/>
        <w:ind w:left="849" w:hanging="283"/>
        <w:outlineLvl w:val="1"/>
        <w:rPr>
          <w:rFonts w:hAnsi="標楷體"/>
          <w:b/>
        </w:rPr>
      </w:pPr>
      <w:r w:rsidRPr="00E23EC8">
        <w:rPr>
          <w:rFonts w:hAnsi="標楷體" w:hint="eastAsia"/>
          <w:b/>
          <w:bCs/>
        </w:rPr>
        <w:t>(一)</w:t>
      </w:r>
      <w:bookmarkStart w:id="9" w:name="_Hlk223600201"/>
      <w:r w:rsidR="00B364B0" w:rsidRPr="00B364B0">
        <w:rPr>
          <w:rFonts w:hAnsi="標楷體" w:hint="eastAsia"/>
          <w:b/>
        </w:rPr>
        <w:t>為拓展非航收入，透過公私協力導入民間資源，允宜檢討促參案件營運績效，以提升</w:t>
      </w:r>
      <w:r w:rsidR="002A61F0">
        <w:rPr>
          <w:rFonts w:hAnsi="標楷體" w:hint="eastAsia"/>
          <w:b/>
        </w:rPr>
        <w:t>其</w:t>
      </w:r>
      <w:r w:rsidR="00B364B0" w:rsidRPr="00B364B0">
        <w:rPr>
          <w:rFonts w:hAnsi="標楷體" w:hint="eastAsia"/>
          <w:b/>
        </w:rPr>
        <w:t>效</w:t>
      </w:r>
      <w:r w:rsidRPr="006F425C">
        <w:rPr>
          <w:rFonts w:hAnsi="標楷體" w:hint="eastAsia"/>
          <w:b/>
        </w:rPr>
        <w:t>益</w:t>
      </w:r>
    </w:p>
    <w:p w:rsidR="0046319F" w:rsidRDefault="00125CBF" w:rsidP="00883B84">
      <w:pPr>
        <w:pStyle w:val="2"/>
        <w:ind w:left="850" w:firstLine="566"/>
        <w:rPr>
          <w:snapToGrid/>
        </w:rPr>
      </w:pPr>
      <w:bookmarkStart w:id="10" w:name="_Hlk202892362"/>
      <w:bookmarkEnd w:id="9"/>
      <w:r w:rsidRPr="00125CBF">
        <w:rPr>
          <w:rFonts w:hint="eastAsia"/>
          <w:snapToGrid/>
        </w:rPr>
        <w:t>鑑於公共建設資金需求龐大，透過民間參與公共建設引進資金及專業營運能力，已</w:t>
      </w:r>
      <w:r w:rsidR="00652ADC">
        <w:rPr>
          <w:rFonts w:hint="eastAsia"/>
          <w:snapToGrid/>
        </w:rPr>
        <w:t>成</w:t>
      </w:r>
      <w:r w:rsidRPr="00125CBF">
        <w:rPr>
          <w:rFonts w:hint="eastAsia"/>
          <w:snapToGrid/>
        </w:rPr>
        <w:t>為國際之趨勢</w:t>
      </w:r>
      <w:r w:rsidR="005B37EB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桃園機場部分航空關聯設施</w:t>
      </w:r>
      <w:r w:rsidR="00652ADC">
        <w:rPr>
          <w:rFonts w:hint="eastAsia"/>
          <w:snapToGrid/>
        </w:rPr>
        <w:t>亦</w:t>
      </w:r>
      <w:r w:rsidRPr="00125CBF">
        <w:rPr>
          <w:rFonts w:hint="eastAsia"/>
          <w:snapToGrid/>
        </w:rPr>
        <w:t>採</w:t>
      </w:r>
      <w:r w:rsidR="005B37EB">
        <w:rPr>
          <w:rFonts w:hint="eastAsia"/>
          <w:snapToGrid/>
        </w:rPr>
        <w:t>行</w:t>
      </w:r>
      <w:r w:rsidRPr="00125CBF">
        <w:rPr>
          <w:rFonts w:hint="eastAsia"/>
          <w:snapToGrid/>
        </w:rPr>
        <w:t>促參模式辦理，機場公司</w:t>
      </w:r>
      <w:r w:rsidR="00652ADC">
        <w:rPr>
          <w:rFonts w:hint="eastAsia"/>
          <w:snapToGrid/>
        </w:rPr>
        <w:t>則</w:t>
      </w:r>
      <w:r w:rsidRPr="00125CBF">
        <w:rPr>
          <w:rFonts w:hint="eastAsia"/>
          <w:snapToGrid/>
        </w:rPr>
        <w:t>向</w:t>
      </w:r>
      <w:r w:rsidR="00652ADC">
        <w:rPr>
          <w:rFonts w:hint="eastAsia"/>
          <w:snapToGrid/>
        </w:rPr>
        <w:t>各</w:t>
      </w:r>
      <w:r w:rsidR="00652ADC" w:rsidRPr="00652ADC">
        <w:rPr>
          <w:rFonts w:hint="eastAsia"/>
          <w:snapToGrid/>
        </w:rPr>
        <w:t>運營商</w:t>
      </w:r>
      <w:r w:rsidRPr="00125CBF">
        <w:rPr>
          <w:rFonts w:hint="eastAsia"/>
          <w:snapToGrid/>
        </w:rPr>
        <w:t>收取租金及權利金</w:t>
      </w:r>
      <w:r w:rsidR="00652ADC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113年度</w:t>
      </w:r>
      <w:r w:rsidR="003C6D43">
        <w:rPr>
          <w:rFonts w:hint="eastAsia"/>
          <w:snapToGrid/>
        </w:rPr>
        <w:t>決算</w:t>
      </w:r>
      <w:r w:rsidRPr="00125CBF">
        <w:rPr>
          <w:rFonts w:hint="eastAsia"/>
          <w:snapToGrid/>
        </w:rPr>
        <w:t>收取</w:t>
      </w:r>
      <w:r w:rsidR="00652ADC">
        <w:rPr>
          <w:rFonts w:hint="eastAsia"/>
          <w:snapToGrid/>
        </w:rPr>
        <w:t>之</w:t>
      </w:r>
      <w:r w:rsidRPr="00125CBF">
        <w:rPr>
          <w:rFonts w:hint="eastAsia"/>
          <w:snapToGrid/>
        </w:rPr>
        <w:t>租金及權利金</w:t>
      </w:r>
      <w:r w:rsidR="005B37EB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合計70億1,715萬9千元，恢復至疫情前108年度之89.34%(詳表1)；惟同期間機場旅客服務量已恢復至92.26%，航空器服務</w:t>
      </w:r>
      <w:r w:rsidR="003C6D43">
        <w:rPr>
          <w:rFonts w:hint="eastAsia"/>
          <w:snapToGrid/>
        </w:rPr>
        <w:t>量</w:t>
      </w:r>
      <w:r w:rsidRPr="00125CBF">
        <w:rPr>
          <w:rFonts w:hint="eastAsia"/>
          <w:snapToGrid/>
        </w:rPr>
        <w:t>亦達93.33%(詳表2)，顯示非航收益恢復程度仍低於機場營運量復甦幅度，商業開發效益尚有提升空間</w:t>
      </w:r>
      <w:r w:rsidR="00652ADC">
        <w:rPr>
          <w:rFonts w:ascii="新細明體" w:eastAsia="新細明體" w:hAnsi="新細明體" w:hint="eastAsia"/>
          <w:snapToGrid/>
        </w:rPr>
        <w:t>，</w:t>
      </w:r>
      <w:r w:rsidRPr="00125CBF">
        <w:rPr>
          <w:rFonts w:hint="eastAsia"/>
          <w:snapToGrid/>
        </w:rPr>
        <w:t>允宜檢討促參案件營運績效及商業空間配置，以強化非航收益挹注能力</w:t>
      </w:r>
      <w:r w:rsidR="0046319F" w:rsidRPr="00B364B0">
        <w:rPr>
          <w:rFonts w:hint="eastAsia"/>
          <w:snapToGrid/>
        </w:rPr>
        <w:t>。</w:t>
      </w:r>
    </w:p>
    <w:bookmarkEnd w:id="10"/>
    <w:p w:rsidR="005A266A" w:rsidRDefault="00B840B7" w:rsidP="00B840B7">
      <w:pPr>
        <w:widowControl/>
        <w:overflowPunct w:val="0"/>
        <w:adjustRightInd w:val="0"/>
        <w:snapToGrid w:val="0"/>
        <w:spacing w:line="400" w:lineRule="exact"/>
        <w:ind w:leftChars="0" w:left="780" w:hangingChars="275" w:hanging="780"/>
        <w:rPr>
          <w:rFonts w:hAnsi="標楷體"/>
          <w:snapToGrid/>
          <w:sz w:val="24"/>
          <w:szCs w:val="22"/>
        </w:rPr>
      </w:pPr>
      <w:r>
        <w:rPr>
          <w:rFonts w:hAnsi="標楷體"/>
          <w:b/>
          <w:szCs w:val="20"/>
        </w:rPr>
        <w:br w:type="page"/>
      </w:r>
      <w:r w:rsidR="0046319F" w:rsidRPr="00C44542">
        <w:rPr>
          <w:rFonts w:hAnsi="標楷體" w:hint="eastAsia"/>
          <w:b/>
          <w:szCs w:val="20"/>
        </w:rPr>
        <w:lastRenderedPageBreak/>
        <w:t>表</w:t>
      </w:r>
      <w:r w:rsidR="008B2E26">
        <w:rPr>
          <w:rFonts w:hAnsi="標楷體" w:hint="eastAsia"/>
          <w:b/>
          <w:szCs w:val="20"/>
        </w:rPr>
        <w:t>1</w:t>
      </w:r>
      <w:r w:rsidR="0046319F" w:rsidRPr="00C44542">
        <w:rPr>
          <w:rFonts w:hAnsi="標楷體" w:hint="eastAsia"/>
        </w:rPr>
        <w:t xml:space="preserve">　</w:t>
      </w:r>
      <w:bookmarkStart w:id="11" w:name="_Hlk223618317"/>
      <w:r w:rsidR="0046319F">
        <w:rPr>
          <w:rFonts w:hAnsi="標楷體" w:hint="eastAsia"/>
          <w:b/>
          <w:bCs/>
        </w:rPr>
        <w:t>機場公司</w:t>
      </w:r>
      <w:r w:rsidR="0046319F" w:rsidRPr="00E70BC6">
        <w:rPr>
          <w:rFonts w:hAnsi="標楷體" w:hint="eastAsia"/>
          <w:b/>
          <w:bCs/>
        </w:rPr>
        <w:t>113與108年度</w:t>
      </w:r>
      <w:r w:rsidR="0046319F" w:rsidRPr="00C44542">
        <w:rPr>
          <w:rFonts w:hAnsi="標楷體" w:hint="eastAsia"/>
          <w:b/>
          <w:bCs/>
        </w:rPr>
        <w:t>委託民間經營之航空相關</w:t>
      </w:r>
      <w:r w:rsidR="0046319F" w:rsidRPr="00E70BC6">
        <w:rPr>
          <w:rFonts w:hAnsi="標楷體" w:hint="eastAsia"/>
          <w:b/>
          <w:bCs/>
        </w:rPr>
        <w:t>聯</w:t>
      </w:r>
      <w:r w:rsidR="0046319F" w:rsidRPr="00C44542">
        <w:rPr>
          <w:rFonts w:hAnsi="標楷體" w:hint="eastAsia"/>
          <w:b/>
          <w:bCs/>
        </w:rPr>
        <w:t>設施收取「租金</w:t>
      </w:r>
      <w:r w:rsidR="00021007">
        <w:rPr>
          <w:rFonts w:hAnsi="標楷體" w:hint="eastAsia"/>
          <w:b/>
          <w:bCs/>
        </w:rPr>
        <w:t>收入</w:t>
      </w:r>
      <w:r w:rsidR="0046319F" w:rsidRPr="00C44542">
        <w:rPr>
          <w:rFonts w:hAnsi="標楷體" w:hint="eastAsia"/>
          <w:b/>
          <w:bCs/>
        </w:rPr>
        <w:t>」及「權利金收入」</w:t>
      </w:r>
      <w:r w:rsidR="00565575">
        <w:rPr>
          <w:rFonts w:hAnsi="標楷體" w:hint="eastAsia"/>
          <w:b/>
          <w:bCs/>
        </w:rPr>
        <w:t>比</w:t>
      </w:r>
      <w:r w:rsidR="0046319F" w:rsidRPr="00E70BC6">
        <w:rPr>
          <w:rFonts w:hAnsi="標楷體" w:hint="eastAsia"/>
          <w:b/>
          <w:bCs/>
        </w:rPr>
        <w:t>較概況表</w:t>
      </w:r>
      <w:r w:rsidR="00177B4B" w:rsidRPr="00177B4B">
        <w:rPr>
          <w:rFonts w:hAnsi="標楷體" w:hint="eastAsia"/>
          <w:sz w:val="16"/>
          <w:szCs w:val="16"/>
        </w:rPr>
        <w:t xml:space="preserve">　</w:t>
      </w:r>
      <w:r w:rsidR="0046319F" w:rsidRPr="00C44542">
        <w:rPr>
          <w:rFonts w:hAnsi="標楷體" w:hint="eastAsia"/>
          <w:snapToGrid/>
          <w:sz w:val="24"/>
          <w:szCs w:val="22"/>
        </w:rPr>
        <w:t>單位：新臺幣千元；%</w:t>
      </w:r>
    </w:p>
    <w:tbl>
      <w:tblPr>
        <w:tblW w:w="8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"/>
        <w:gridCol w:w="1021"/>
        <w:gridCol w:w="971"/>
        <w:gridCol w:w="949"/>
        <w:gridCol w:w="1007"/>
        <w:gridCol w:w="971"/>
        <w:gridCol w:w="920"/>
        <w:gridCol w:w="833"/>
        <w:gridCol w:w="890"/>
      </w:tblGrid>
      <w:tr w:rsidR="0072366B" w:rsidRPr="00C44542" w:rsidTr="00D73572">
        <w:trPr>
          <w:trHeight w:val="349"/>
          <w:tblHeader/>
        </w:trPr>
        <w:tc>
          <w:tcPr>
            <w:tcW w:w="2955" w:type="dxa"/>
            <w:gridSpan w:val="3"/>
            <w:shd w:val="clear" w:color="auto" w:fill="auto"/>
            <w:vAlign w:val="center"/>
            <w:hideMark/>
          </w:tcPr>
          <w:p w:rsidR="005A266A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決算</w:t>
            </w:r>
            <w:r w:rsidR="005A266A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審定數</w:t>
            </w:r>
          </w:p>
        </w:tc>
        <w:tc>
          <w:tcPr>
            <w:tcW w:w="2927" w:type="dxa"/>
            <w:gridSpan w:val="3"/>
            <w:shd w:val="clear" w:color="auto" w:fill="auto"/>
            <w:vAlign w:val="center"/>
            <w:hideMark/>
          </w:tcPr>
          <w:p w:rsidR="005A266A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113年度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決算</w:t>
            </w:r>
            <w:r w:rsidR="005A266A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審定</w:t>
            </w: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數</w:t>
            </w:r>
          </w:p>
        </w:tc>
        <w:tc>
          <w:tcPr>
            <w:tcW w:w="2643" w:type="dxa"/>
            <w:gridSpan w:val="3"/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113年度占108年度</w:t>
            </w:r>
          </w:p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之比率</w:t>
            </w:r>
          </w:p>
        </w:tc>
      </w:tr>
      <w:tr w:rsidR="0072366B" w:rsidRPr="00C44542" w:rsidTr="00D73572">
        <w:trPr>
          <w:trHeight w:val="330"/>
          <w:tblHeader/>
        </w:trPr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  <w:r w:rsidR="00BB281F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A</w:t>
            </w:r>
          </w:p>
        </w:tc>
        <w:tc>
          <w:tcPr>
            <w:tcW w:w="1021" w:type="dxa"/>
            <w:tcBorders>
              <w:bottom w:val="double" w:sz="4" w:space="0" w:color="auto"/>
            </w:tcBorders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BB281F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B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C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=A+B</w:t>
            </w:r>
          </w:p>
        </w:tc>
        <w:tc>
          <w:tcPr>
            <w:tcW w:w="949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D</w:t>
            </w:r>
          </w:p>
        </w:tc>
        <w:tc>
          <w:tcPr>
            <w:tcW w:w="1007" w:type="dxa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BB281F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F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=D+E</w:t>
            </w:r>
          </w:p>
        </w:tc>
        <w:tc>
          <w:tcPr>
            <w:tcW w:w="92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租金收入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G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=D/A</w:t>
            </w:r>
          </w:p>
        </w:tc>
        <w:tc>
          <w:tcPr>
            <w:tcW w:w="83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權利金</w:t>
            </w:r>
          </w:p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收入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H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=E/B</w:t>
            </w:r>
          </w:p>
        </w:tc>
        <w:tc>
          <w:tcPr>
            <w:tcW w:w="890" w:type="dxa"/>
            <w:tcBorders>
              <w:bottom w:val="double" w:sz="4" w:space="0" w:color="auto"/>
            </w:tcBorders>
            <w:vAlign w:val="center"/>
          </w:tcPr>
          <w:p w:rsidR="0072366B" w:rsidRDefault="0072366B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合計</w:t>
            </w:r>
          </w:p>
          <w:p w:rsidR="00BB281F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I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=F/C</w:t>
            </w:r>
          </w:p>
        </w:tc>
      </w:tr>
      <w:tr w:rsidR="0072366B" w:rsidRPr="00C44542" w:rsidTr="00D73572">
        <w:trPr>
          <w:trHeight w:val="70"/>
        </w:trPr>
        <w:tc>
          <w:tcPr>
            <w:tcW w:w="963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322,335</w:t>
            </w:r>
          </w:p>
        </w:tc>
        <w:tc>
          <w:tcPr>
            <w:tcW w:w="102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7,532,251</w:t>
            </w:r>
          </w:p>
        </w:tc>
        <w:tc>
          <w:tcPr>
            <w:tcW w:w="97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7,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854,586</w:t>
            </w:r>
          </w:p>
        </w:tc>
        <w:tc>
          <w:tcPr>
            <w:tcW w:w="949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356,131</w:t>
            </w:r>
          </w:p>
        </w:tc>
        <w:tc>
          <w:tcPr>
            <w:tcW w:w="1007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6,661,028</w:t>
            </w:r>
          </w:p>
        </w:tc>
        <w:tc>
          <w:tcPr>
            <w:tcW w:w="971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7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,017,159</w:t>
            </w:r>
          </w:p>
        </w:tc>
        <w:tc>
          <w:tcPr>
            <w:tcW w:w="920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110.48</w:t>
            </w:r>
          </w:p>
        </w:tc>
        <w:tc>
          <w:tcPr>
            <w:tcW w:w="833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72366B" w:rsidRPr="00C44542" w:rsidRDefault="0072366B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C44542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88.43</w:t>
            </w:r>
          </w:p>
        </w:tc>
        <w:tc>
          <w:tcPr>
            <w:tcW w:w="890" w:type="dxa"/>
            <w:tcBorders>
              <w:top w:val="double" w:sz="4" w:space="0" w:color="auto"/>
              <w:bottom w:val="single" w:sz="12" w:space="0" w:color="auto"/>
            </w:tcBorders>
            <w:shd w:val="clear" w:color="000000" w:fill="FFFFFF"/>
          </w:tcPr>
          <w:p w:rsidR="0072366B" w:rsidRPr="00C44542" w:rsidRDefault="00BB281F" w:rsidP="005A266A">
            <w:pPr>
              <w:widowControl/>
              <w:spacing w:line="40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8</w:t>
            </w:r>
            <w:r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9.34</w:t>
            </w:r>
          </w:p>
        </w:tc>
      </w:tr>
    </w:tbl>
    <w:bookmarkEnd w:id="11"/>
    <w:p w:rsidR="0046319F" w:rsidRDefault="0046319F" w:rsidP="0046319F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資料來源：整理自機場公司</w:t>
      </w:r>
      <w:r>
        <w:rPr>
          <w:rFonts w:hAnsi="標楷體" w:hint="eastAsia"/>
        </w:rPr>
        <w:t>各該</w:t>
      </w:r>
      <w:r w:rsidRPr="00E23EC8">
        <w:rPr>
          <w:rFonts w:hAnsi="標楷體" w:hint="eastAsia"/>
        </w:rPr>
        <w:t>年度決算及</w:t>
      </w:r>
      <w:r>
        <w:rPr>
          <w:rFonts w:hAnsi="標楷體" w:hint="eastAsia"/>
        </w:rPr>
        <w:t>該</w:t>
      </w:r>
      <w:r w:rsidRPr="00E23EC8">
        <w:rPr>
          <w:rFonts w:hAnsi="標楷體" w:hint="eastAsia"/>
        </w:rPr>
        <w:t>公司提供</w:t>
      </w:r>
      <w:r>
        <w:rPr>
          <w:rFonts w:hAnsi="標楷體" w:hint="eastAsia"/>
        </w:rPr>
        <w:t>之</w:t>
      </w:r>
      <w:r w:rsidRPr="00E23EC8">
        <w:rPr>
          <w:rFonts w:hAnsi="標楷體" w:hint="eastAsia"/>
        </w:rPr>
        <w:t>資料；本中心製表。</w:t>
      </w:r>
    </w:p>
    <w:p w:rsidR="00A4594F" w:rsidRDefault="00A4594F" w:rsidP="00A4594F">
      <w:pPr>
        <w:pStyle w:val="20"/>
        <w:spacing w:line="500" w:lineRule="exact"/>
        <w:ind w:left="780" w:hangingChars="275" w:hanging="780"/>
        <w:rPr>
          <w:rFonts w:hAnsi="標楷體"/>
          <w:b/>
          <w:sz w:val="28"/>
          <w:lang w:eastAsia="zh-HK"/>
        </w:rPr>
      </w:pPr>
      <w:r w:rsidRPr="003E587B">
        <w:rPr>
          <w:rFonts w:hAnsi="標楷體" w:hint="eastAsia"/>
          <w:b/>
          <w:sz w:val="28"/>
          <w:lang w:eastAsia="zh-HK"/>
        </w:rPr>
        <w:t>表</w:t>
      </w:r>
      <w:r w:rsidR="008B2E26">
        <w:rPr>
          <w:rFonts w:hAnsi="標楷體" w:hint="eastAsia"/>
          <w:b/>
          <w:sz w:val="28"/>
        </w:rPr>
        <w:t>2</w:t>
      </w:r>
      <w:r w:rsidRPr="003E587B">
        <w:rPr>
          <w:rFonts w:hAnsi="標楷體" w:hint="eastAsia"/>
          <w:b/>
          <w:sz w:val="28"/>
        </w:rPr>
        <w:t xml:space="preserve">　</w:t>
      </w:r>
      <w:r w:rsidRPr="00A4594F">
        <w:rPr>
          <w:rFonts w:hAnsi="標楷體" w:hint="eastAsia"/>
          <w:b/>
          <w:sz w:val="28"/>
        </w:rPr>
        <w:t>機場公司</w:t>
      </w:r>
      <w:bookmarkStart w:id="12" w:name="_Hlk223618350"/>
      <w:r w:rsidRPr="00A4594F">
        <w:rPr>
          <w:rFonts w:hAnsi="標楷體" w:hint="eastAsia"/>
          <w:b/>
          <w:sz w:val="28"/>
        </w:rPr>
        <w:t>113與108年度</w:t>
      </w:r>
      <w:r w:rsidRPr="003E587B">
        <w:rPr>
          <w:rFonts w:hAnsi="標楷體" w:hint="eastAsia"/>
          <w:b/>
          <w:sz w:val="28"/>
        </w:rPr>
        <w:t>主要營運項目</w:t>
      </w:r>
      <w:r w:rsidR="00565575">
        <w:rPr>
          <w:rFonts w:hAnsi="標楷體" w:hint="eastAsia"/>
          <w:b/>
          <w:sz w:val="28"/>
          <w:lang w:eastAsia="zh-HK"/>
        </w:rPr>
        <w:t>比</w:t>
      </w:r>
      <w:r w:rsidRPr="00A4594F">
        <w:rPr>
          <w:rFonts w:hAnsi="標楷體" w:hint="eastAsia"/>
          <w:b/>
          <w:sz w:val="28"/>
          <w:lang w:eastAsia="zh-HK"/>
        </w:rPr>
        <w:t>較概況表</w:t>
      </w:r>
    </w:p>
    <w:p w:rsidR="005A266A" w:rsidRDefault="005A266A" w:rsidP="005A266A">
      <w:pPr>
        <w:pStyle w:val="20"/>
        <w:adjustRightInd w:val="0"/>
        <w:snapToGrid w:val="0"/>
        <w:ind w:left="669" w:hangingChars="275" w:hanging="669"/>
        <w:jc w:val="right"/>
        <w:rPr>
          <w:rFonts w:hAnsi="標楷體" w:hint="eastAsia"/>
          <w:b/>
          <w:sz w:val="28"/>
          <w:lang w:eastAsia="zh-HK"/>
        </w:rPr>
      </w:pPr>
      <w:r w:rsidRPr="00C44542">
        <w:rPr>
          <w:rFonts w:hAnsi="標楷體" w:hint="eastAsia"/>
          <w:snapToGrid/>
          <w:szCs w:val="22"/>
        </w:rPr>
        <w:t>單位：</w:t>
      </w:r>
      <w:r w:rsidRPr="003E587B">
        <w:rPr>
          <w:rFonts w:hAnsi="標楷體" w:hint="eastAsia"/>
          <w:spacing w:val="-20"/>
        </w:rPr>
        <w:t>人次</w:t>
      </w:r>
      <w:r>
        <w:rPr>
          <w:rFonts w:hAnsi="標楷體" w:hint="eastAsia"/>
          <w:spacing w:val="-20"/>
        </w:rPr>
        <w:t>；</w:t>
      </w:r>
      <w:r w:rsidRPr="003E587B">
        <w:rPr>
          <w:rFonts w:hAnsi="標楷體" w:hint="eastAsia"/>
          <w:spacing w:val="-20"/>
        </w:rPr>
        <w:t>架次</w:t>
      </w:r>
      <w:r w:rsidRPr="00C44542">
        <w:rPr>
          <w:rFonts w:hAnsi="標楷體" w:hint="eastAsia"/>
          <w:snapToGrid/>
          <w:szCs w:val="22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909"/>
        <w:gridCol w:w="1889"/>
        <w:gridCol w:w="1730"/>
      </w:tblGrid>
      <w:tr w:rsidR="005A266A" w:rsidRPr="003E587B" w:rsidTr="008E61DD">
        <w:trPr>
          <w:trHeight w:val="419"/>
          <w:tblHeader/>
        </w:trPr>
        <w:tc>
          <w:tcPr>
            <w:tcW w:w="2977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 w:firstLineChars="805" w:firstLine="1958"/>
              <w:jc w:val="center"/>
              <w:rPr>
                <w:rFonts w:hAnsi="標楷體"/>
                <w:lang w:eastAsia="zh-HK"/>
              </w:rPr>
            </w:pPr>
            <w:r w:rsidRPr="005A266A">
              <w:rPr>
                <w:rFonts w:hAnsi="標楷體" w:hint="eastAsia"/>
                <w:lang w:eastAsia="zh-HK"/>
              </w:rPr>
              <w:t>年度</w:t>
            </w:r>
          </w:p>
          <w:p w:rsidR="005A266A" w:rsidRPr="005A266A" w:rsidRDefault="005A266A" w:rsidP="005A266A">
            <w:pPr>
              <w:pStyle w:val="20"/>
              <w:ind w:leftChars="-30" w:left="-85" w:rightChars="-30" w:right="-85" w:firstLineChars="105" w:firstLine="255"/>
              <w:rPr>
                <w:rFonts w:hAnsi="標楷體"/>
              </w:rPr>
            </w:pPr>
            <w:r w:rsidRPr="005A266A">
              <w:rPr>
                <w:rFonts w:hAnsi="標楷體" w:hint="eastAsia"/>
                <w:lang w:eastAsia="zh-HK"/>
              </w:rPr>
              <w:t>項目</w:t>
            </w:r>
          </w:p>
        </w:tc>
        <w:tc>
          <w:tcPr>
            <w:tcW w:w="1909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108年度</w:t>
            </w:r>
          </w:p>
          <w:p w:rsidR="005A266A" w:rsidRPr="005A266A" w:rsidRDefault="005A266A" w:rsidP="00780691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決算審定數</w:t>
            </w:r>
            <w:r w:rsidR="00626C19">
              <w:rPr>
                <w:rFonts w:hAnsi="標楷體" w:hint="eastAsia"/>
              </w:rPr>
              <w:t>A</w:t>
            </w:r>
          </w:p>
        </w:tc>
        <w:tc>
          <w:tcPr>
            <w:tcW w:w="188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113年度</w:t>
            </w:r>
          </w:p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決算審定數</w:t>
            </w:r>
            <w:r w:rsidR="00626C19">
              <w:rPr>
                <w:rFonts w:hAnsi="標楷體" w:hint="eastAsia"/>
              </w:rPr>
              <w:t>B</w:t>
            </w:r>
          </w:p>
        </w:tc>
        <w:tc>
          <w:tcPr>
            <w:tcW w:w="17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jc w:val="center"/>
              <w:rPr>
                <w:rFonts w:hAnsi="標楷體" w:hint="eastAsia"/>
                <w:spacing w:val="-20"/>
              </w:rPr>
            </w:pPr>
            <w:r w:rsidRPr="005A266A">
              <w:rPr>
                <w:rFonts w:hAnsi="標楷體" w:hint="eastAsia"/>
                <w:spacing w:val="-20"/>
              </w:rPr>
              <w:t>113年度占108年度之比率</w:t>
            </w:r>
            <w:r w:rsidR="00626C19">
              <w:rPr>
                <w:rFonts w:hAnsi="標楷體" w:hint="eastAsia"/>
                <w:spacing w:val="-20"/>
              </w:rPr>
              <w:t>C</w:t>
            </w:r>
            <w:r w:rsidR="00626C19">
              <w:rPr>
                <w:rFonts w:hAnsi="標楷體"/>
                <w:spacing w:val="-20"/>
              </w:rPr>
              <w:t>=B/A</w:t>
            </w:r>
          </w:p>
        </w:tc>
      </w:tr>
      <w:tr w:rsidR="005A266A" w:rsidRPr="003E587B" w:rsidTr="005A266A">
        <w:trPr>
          <w:trHeight w:val="414"/>
        </w:trPr>
        <w:tc>
          <w:tcPr>
            <w:tcW w:w="297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機場旅客服務</w:t>
            </w:r>
          </w:p>
        </w:tc>
        <w:tc>
          <w:tcPr>
            <w:tcW w:w="1909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 w:rsidRPr="005A266A">
              <w:rPr>
                <w:rFonts w:hAnsi="標楷體" w:hint="eastAsia"/>
              </w:rPr>
              <w:t>48,689,372</w:t>
            </w:r>
          </w:p>
        </w:tc>
        <w:tc>
          <w:tcPr>
            <w:tcW w:w="188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266A" w:rsidRPr="005A266A" w:rsidRDefault="003B51A4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44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921</w:t>
            </w:r>
            <w:r>
              <w:rPr>
                <w:rFonts w:hAnsi="標楷體"/>
              </w:rPr>
              <w:t>,</w:t>
            </w:r>
            <w:r>
              <w:rPr>
                <w:rFonts w:hAnsi="標楷體" w:hint="eastAsia"/>
              </w:rPr>
              <w:t>996</w:t>
            </w:r>
          </w:p>
        </w:tc>
        <w:tc>
          <w:tcPr>
            <w:tcW w:w="173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A266A" w:rsidRPr="005A266A" w:rsidRDefault="00481EFD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2.26</w:t>
            </w:r>
          </w:p>
        </w:tc>
      </w:tr>
      <w:tr w:rsidR="005A266A" w:rsidRPr="003E587B" w:rsidTr="005A266A">
        <w:trPr>
          <w:trHeight w:val="420"/>
        </w:trPr>
        <w:tc>
          <w:tcPr>
            <w:tcW w:w="29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266A" w:rsidRPr="005A266A" w:rsidRDefault="005A266A" w:rsidP="005A266A">
            <w:pPr>
              <w:pStyle w:val="20"/>
              <w:ind w:leftChars="-30" w:left="-85" w:rightChars="-30" w:right="-85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航空器服務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A266A" w:rsidRPr="005A266A" w:rsidRDefault="005A266A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 w:rsidRPr="005A266A">
              <w:rPr>
                <w:rFonts w:hAnsi="標楷體" w:hint="eastAsia"/>
              </w:rPr>
              <w:t>2</w:t>
            </w:r>
            <w:r w:rsidRPr="005A266A">
              <w:rPr>
                <w:rFonts w:hAnsi="標楷體"/>
              </w:rPr>
              <w:t>65,625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A266A" w:rsidRPr="005A266A" w:rsidRDefault="003B51A4" w:rsidP="00780691">
            <w:pPr>
              <w:pStyle w:val="20"/>
              <w:ind w:leftChars="-30" w:left="-85" w:rightChars="-30" w:right="-85"/>
              <w:jc w:val="right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47,918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A266A" w:rsidRPr="005A266A" w:rsidRDefault="00481EFD" w:rsidP="00780691">
            <w:pPr>
              <w:pStyle w:val="20"/>
              <w:ind w:leftChars="-30" w:left="-85" w:rightChars="-30" w:right="-85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3.33</w:t>
            </w:r>
          </w:p>
        </w:tc>
      </w:tr>
    </w:tbl>
    <w:bookmarkEnd w:id="12"/>
    <w:p w:rsidR="00A4594F" w:rsidRPr="003E587B" w:rsidRDefault="00A4594F" w:rsidP="00A4594F">
      <w:pPr>
        <w:pStyle w:val="142"/>
        <w:ind w:left="1175" w:hangingChars="483" w:hanging="1175"/>
        <w:jc w:val="both"/>
        <w:rPr>
          <w:rFonts w:hAnsi="標楷體"/>
        </w:rPr>
      </w:pPr>
      <w:r w:rsidRPr="003E587B">
        <w:rPr>
          <w:rFonts w:hAnsi="標楷體" w:hint="eastAsia"/>
        </w:rPr>
        <w:t>資料來源：整理自機場公司</w:t>
      </w:r>
      <w:r w:rsidR="003B51A4" w:rsidRPr="003B51A4">
        <w:rPr>
          <w:rFonts w:hAnsi="標楷體" w:hint="eastAsia"/>
        </w:rPr>
        <w:t>各該年度決算；本中心製表。</w:t>
      </w:r>
    </w:p>
    <w:p w:rsidR="0072366B" w:rsidRPr="006F425C" w:rsidRDefault="0046319F" w:rsidP="0072366B">
      <w:pPr>
        <w:pStyle w:val="a4"/>
        <w:overflowPunct w:val="0"/>
        <w:adjustRightInd w:val="0"/>
        <w:snapToGrid w:val="0"/>
        <w:ind w:left="849" w:hanging="283"/>
        <w:outlineLvl w:val="1"/>
        <w:rPr>
          <w:rFonts w:hAnsi="標楷體"/>
          <w:b/>
        </w:rPr>
      </w:pPr>
      <w:r w:rsidRPr="00D75306">
        <w:rPr>
          <w:rFonts w:hAnsi="標楷體" w:hint="eastAsia"/>
          <w:b/>
          <w:bCs/>
          <w:color w:val="0D0D0D"/>
        </w:rPr>
        <w:t>(二)</w:t>
      </w:r>
      <w:r w:rsidR="001E6B9C">
        <w:rPr>
          <w:rFonts w:hAnsi="標楷體" w:hint="eastAsia"/>
          <w:b/>
        </w:rPr>
        <w:t>為</w:t>
      </w:r>
      <w:r w:rsidR="001E6B9C" w:rsidRPr="001E6B9C">
        <w:rPr>
          <w:rFonts w:hAnsi="標楷體" w:hint="eastAsia"/>
          <w:b/>
        </w:rPr>
        <w:t>確保促參案件營運品質</w:t>
      </w:r>
      <w:r w:rsidR="0074047E">
        <w:rPr>
          <w:rFonts w:hAnsi="標楷體" w:hint="eastAsia"/>
          <w:b/>
        </w:rPr>
        <w:t>及</w:t>
      </w:r>
      <w:r w:rsidR="001E6B9C" w:rsidRPr="001E6B9C">
        <w:rPr>
          <w:rFonts w:hAnsi="標楷體" w:hint="eastAsia"/>
          <w:b/>
        </w:rPr>
        <w:t>維護機場整體服務形象</w:t>
      </w:r>
      <w:r w:rsidR="001E6B9C">
        <w:rPr>
          <w:rFonts w:ascii="新細明體" w:eastAsia="新細明體" w:hAnsi="新細明體" w:hint="eastAsia"/>
          <w:b/>
        </w:rPr>
        <w:t>，</w:t>
      </w:r>
      <w:r w:rsidR="001E6B9C" w:rsidRPr="001E6B9C">
        <w:rPr>
          <w:rFonts w:hAnsi="標楷體" w:hint="eastAsia"/>
          <w:b/>
        </w:rPr>
        <w:t>允宜強化履約管理機制</w:t>
      </w:r>
    </w:p>
    <w:p w:rsidR="0072366B" w:rsidRPr="001E6B9C" w:rsidRDefault="00B821D7" w:rsidP="00C3362B">
      <w:pPr>
        <w:pStyle w:val="2"/>
        <w:ind w:left="850" w:firstLine="566"/>
        <w:rPr>
          <w:snapToGrid/>
        </w:rPr>
      </w:pPr>
      <w:r>
        <w:rPr>
          <w:rFonts w:hint="eastAsia"/>
          <w:snapToGrid/>
        </w:rPr>
        <w:t>機場公司將</w:t>
      </w:r>
      <w:r w:rsidR="006602F9" w:rsidRPr="006602F9">
        <w:rPr>
          <w:rFonts w:hint="eastAsia"/>
          <w:snapToGrid/>
        </w:rPr>
        <w:t>自由貿易港區、貨運區、免稅商店及航空事業營運中心等</w:t>
      </w:r>
      <w:r w:rsidRPr="006602F9">
        <w:rPr>
          <w:rFonts w:hint="eastAsia"/>
          <w:snapToGrid/>
        </w:rPr>
        <w:t>委由民間經營</w:t>
      </w:r>
      <w:r>
        <w:rPr>
          <w:rFonts w:ascii="新細明體" w:eastAsia="新細明體" w:hAnsi="新細明體" w:hint="eastAsia"/>
          <w:snapToGrid/>
        </w:rPr>
        <w:t>，</w:t>
      </w:r>
      <w:r w:rsidR="0074047E" w:rsidRPr="0074047E">
        <w:rPr>
          <w:rFonts w:hint="eastAsia"/>
          <w:snapToGrid/>
        </w:rPr>
        <w:t>各</w:t>
      </w:r>
      <w:r w:rsidR="006602F9" w:rsidRPr="006602F9">
        <w:rPr>
          <w:rFonts w:hint="eastAsia"/>
          <w:snapToGrid/>
        </w:rPr>
        <w:t>契約期間多達20至50年（詳表</w:t>
      </w:r>
      <w:r w:rsidR="006602F9">
        <w:rPr>
          <w:snapToGrid/>
        </w:rPr>
        <w:t>3</w:t>
      </w:r>
      <w:r w:rsidR="006602F9" w:rsidRPr="006602F9">
        <w:rPr>
          <w:rFonts w:hint="eastAsia"/>
          <w:snapToGrid/>
        </w:rPr>
        <w:t>）。</w:t>
      </w:r>
      <w:r w:rsidR="0074047E" w:rsidRPr="0074047E">
        <w:rPr>
          <w:rFonts w:hint="eastAsia"/>
          <w:snapToGrid/>
        </w:rPr>
        <w:t>惟鑑於促參案件營運期間長且涉及公共服務，該公司仍負整體營運管理責任，如履約監督及營運管理未臻周延，恐影響服務品質及機場形象</w:t>
      </w:r>
      <w:r w:rsidR="0074047E">
        <w:rPr>
          <w:rFonts w:ascii="新細明體" w:eastAsia="新細明體" w:hAnsi="新細明體" w:hint="eastAsia"/>
          <w:snapToGrid/>
        </w:rPr>
        <w:t>，</w:t>
      </w:r>
      <w:r w:rsidR="006602F9" w:rsidRPr="006602F9">
        <w:rPr>
          <w:rFonts w:hint="eastAsia"/>
          <w:snapToGrid/>
        </w:rPr>
        <w:t>例如113年11月世界12強棒球賽中華隊奪冠返國時，發生免稅店</w:t>
      </w:r>
      <w:r w:rsidR="00417786">
        <w:rPr>
          <w:rFonts w:hint="eastAsia"/>
          <w:snapToGrid/>
        </w:rPr>
        <w:t>業者自行</w:t>
      </w:r>
      <w:r w:rsidR="006602F9" w:rsidRPr="006602F9">
        <w:rPr>
          <w:rFonts w:hint="eastAsia"/>
          <w:snapToGrid/>
        </w:rPr>
        <w:t>進入</w:t>
      </w:r>
      <w:r w:rsidR="00007A00" w:rsidRPr="006602F9">
        <w:rPr>
          <w:rFonts w:hint="eastAsia"/>
          <w:snapToGrid/>
        </w:rPr>
        <w:t>管制區</w:t>
      </w:r>
      <w:r w:rsidR="00007A00">
        <w:rPr>
          <w:rFonts w:hint="eastAsia"/>
          <w:snapToGrid/>
        </w:rPr>
        <w:t>內</w:t>
      </w:r>
      <w:r w:rsidR="006602F9" w:rsidRPr="006602F9">
        <w:rPr>
          <w:rFonts w:hint="eastAsia"/>
          <w:snapToGrid/>
        </w:rPr>
        <w:t>與球員合照</w:t>
      </w:r>
      <w:r w:rsidR="002404D2">
        <w:rPr>
          <w:rFonts w:hint="eastAsia"/>
          <w:snapToGrid/>
        </w:rPr>
        <w:t>宣傳</w:t>
      </w:r>
      <w:r w:rsidR="006602F9" w:rsidRPr="006602F9">
        <w:rPr>
          <w:rFonts w:hint="eastAsia"/>
          <w:snapToGrid/>
        </w:rPr>
        <w:t>影響動線，</w:t>
      </w:r>
      <w:r w:rsidR="00417786" w:rsidRPr="00417786">
        <w:rPr>
          <w:rFonts w:hint="eastAsia"/>
          <w:snapToGrid/>
        </w:rPr>
        <w:t>導致接機儀式現場秩序混亂</w:t>
      </w:r>
      <w:r w:rsidR="00417786">
        <w:rPr>
          <w:rFonts w:ascii="新細明體" w:eastAsia="新細明體" w:hAnsi="新細明體" w:hint="eastAsia"/>
          <w:snapToGrid/>
        </w:rPr>
        <w:t>，</w:t>
      </w:r>
      <w:r w:rsidR="00417786" w:rsidRPr="00417786">
        <w:rPr>
          <w:rFonts w:hint="eastAsia"/>
          <w:snapToGrid/>
        </w:rPr>
        <w:t>造成負面影響</w:t>
      </w:r>
      <w:r w:rsidR="00417786">
        <w:rPr>
          <w:rStyle w:val="af5"/>
          <w:rFonts w:hAnsi="標楷體"/>
          <w:snapToGrid/>
        </w:rPr>
        <w:footnoteReference w:id="1"/>
      </w:r>
      <w:r w:rsidR="006602F9" w:rsidRPr="006602F9">
        <w:rPr>
          <w:rFonts w:hint="eastAsia"/>
          <w:snapToGrid/>
        </w:rPr>
        <w:t>。</w:t>
      </w:r>
      <w:r w:rsidR="00883324" w:rsidRPr="00883324">
        <w:rPr>
          <w:rFonts w:hint="eastAsia"/>
          <w:snapToGrid/>
        </w:rPr>
        <w:t>機場公司為桃園機場經營管理單位，對機場營運負有統籌協調責任</w:t>
      </w:r>
      <w:r w:rsidR="00B50DE0">
        <w:rPr>
          <w:rFonts w:ascii="新細明體" w:eastAsia="新細明體" w:hAnsi="新細明體" w:hint="eastAsia"/>
          <w:snapToGrid/>
        </w:rPr>
        <w:t>，</w:t>
      </w:r>
      <w:r w:rsidR="006602F9" w:rsidRPr="006602F9">
        <w:rPr>
          <w:rFonts w:hint="eastAsia"/>
          <w:snapToGrid/>
        </w:rPr>
        <w:t>允宜健全履約管理制度，並加強營運單位服務管理及人員行為規範，以維持機場營運秩序</w:t>
      </w:r>
      <w:r w:rsidR="00D14E00">
        <w:rPr>
          <w:rFonts w:hint="eastAsia"/>
          <w:snapToGrid/>
        </w:rPr>
        <w:t>及</w:t>
      </w:r>
      <w:r w:rsidR="006602F9" w:rsidRPr="006602F9">
        <w:rPr>
          <w:rFonts w:hint="eastAsia"/>
          <w:snapToGrid/>
        </w:rPr>
        <w:t>服務品質</w:t>
      </w:r>
      <w:r w:rsidR="0072366B" w:rsidRPr="001E6B9C">
        <w:rPr>
          <w:rFonts w:hint="eastAsia"/>
          <w:snapToGrid/>
        </w:rPr>
        <w:t>。</w:t>
      </w:r>
    </w:p>
    <w:p w:rsidR="008B2E26" w:rsidRPr="00561858" w:rsidRDefault="008B2E26" w:rsidP="008B2E26">
      <w:pPr>
        <w:widowControl/>
        <w:overflowPunct w:val="0"/>
        <w:adjustRightInd w:val="0"/>
        <w:snapToGrid w:val="0"/>
        <w:spacing w:line="400" w:lineRule="exact"/>
        <w:ind w:leftChars="0" w:left="1347" w:hangingChars="475" w:hanging="1347"/>
        <w:jc w:val="left"/>
        <w:rPr>
          <w:rFonts w:hAnsi="標楷體"/>
          <w:b/>
          <w:bCs/>
        </w:rPr>
      </w:pPr>
      <w:r w:rsidRPr="00561858">
        <w:rPr>
          <w:rFonts w:hAnsi="標楷體" w:hint="eastAsia"/>
          <w:b/>
          <w:szCs w:val="20"/>
        </w:rPr>
        <w:t>表</w:t>
      </w:r>
      <w:r w:rsidR="006602F9">
        <w:rPr>
          <w:rFonts w:hAnsi="標楷體"/>
          <w:b/>
          <w:szCs w:val="20"/>
        </w:rPr>
        <w:t>3</w:t>
      </w:r>
      <w:r w:rsidRPr="00561858">
        <w:rPr>
          <w:rFonts w:hAnsi="標楷體" w:hint="eastAsia"/>
        </w:rPr>
        <w:t xml:space="preserve">　</w:t>
      </w:r>
      <w:r>
        <w:rPr>
          <w:rFonts w:hAnsi="標楷體" w:hint="eastAsia"/>
          <w:b/>
          <w:bCs/>
        </w:rPr>
        <w:t>機場公司</w:t>
      </w:r>
      <w:r w:rsidR="00356102">
        <w:rPr>
          <w:rFonts w:hAnsi="標楷體" w:hint="eastAsia"/>
          <w:b/>
          <w:bCs/>
        </w:rPr>
        <w:t>113年度</w:t>
      </w:r>
      <w:r w:rsidRPr="00561858">
        <w:rPr>
          <w:rFonts w:hAnsi="標楷體" w:hint="eastAsia"/>
          <w:b/>
          <w:bCs/>
        </w:rPr>
        <w:t>委託民間經營之航空關</w:t>
      </w:r>
      <w:r>
        <w:rPr>
          <w:rFonts w:hAnsi="標楷體" w:hint="eastAsia"/>
          <w:b/>
          <w:bCs/>
        </w:rPr>
        <w:t>聯</w:t>
      </w:r>
      <w:r w:rsidRPr="00561858">
        <w:rPr>
          <w:rFonts w:hAnsi="標楷體" w:hint="eastAsia"/>
          <w:b/>
          <w:bCs/>
        </w:rPr>
        <w:t>設施概況表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02"/>
        <w:gridCol w:w="1778"/>
        <w:gridCol w:w="4731"/>
      </w:tblGrid>
      <w:tr w:rsidR="008B2E26" w:rsidRPr="00561858" w:rsidTr="00780691">
        <w:trPr>
          <w:tblHeader/>
        </w:trPr>
        <w:tc>
          <w:tcPr>
            <w:tcW w:w="200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關聯設施</w:t>
            </w:r>
          </w:p>
        </w:tc>
        <w:tc>
          <w:tcPr>
            <w:tcW w:w="1778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促參情形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bookmarkStart w:id="13" w:name="_Hlk224141643"/>
            <w:r w:rsidRPr="008C35B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運營商</w:t>
            </w:r>
            <w:bookmarkEnd w:id="13"/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自由貿易港區</w:t>
            </w:r>
          </w:p>
        </w:tc>
        <w:tc>
          <w:tcPr>
            <w:tcW w:w="1778" w:type="dxa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doub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遠雄(BOT)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92.5.30~142.5.29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貨運區</w:t>
            </w:r>
          </w:p>
        </w:tc>
        <w:tc>
          <w:tcPr>
            <w:tcW w:w="1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1.榮儲(BOT)</w:t>
            </w:r>
          </w:p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2.華儲(ROT)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1.榮儲：89.2.25~121.2.25</w:t>
            </w:r>
          </w:p>
          <w:p w:rsidR="008B2E26" w:rsidRPr="00561858" w:rsidRDefault="008B2E26" w:rsidP="00780691">
            <w:pPr>
              <w:widowControl/>
              <w:suppressLineNumbers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2.華儲：89.1.16~119.1.15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免稅商店</w:t>
            </w:r>
          </w:p>
        </w:tc>
        <w:tc>
          <w:tcPr>
            <w:tcW w:w="1778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ROT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color w:val="000000"/>
                <w:spacing w:val="-20"/>
                <w:kern w:val="0"/>
                <w:sz w:val="24"/>
                <w:szCs w:val="24"/>
                <w:highlight w:val="yellow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1.第一航廈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2" w:firstLine="207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昇恆昌</w:t>
            </w:r>
            <w:r>
              <w:rPr>
                <w:rFonts w:hAnsi="標楷體" w:cs="新細明體" w:hint="eastAsia"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95.12.1~121.3.31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2.第二航廈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</w:p>
          <w:p w:rsidR="008B2E26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3" w:firstLine="209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C區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昇恆昌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108.1.1~129.4.30</w:t>
            </w:r>
          </w:p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103" w:firstLine="209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D區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-</w:t>
            </w: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采盟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108.1.1~129.4.30</w:t>
            </w:r>
          </w:p>
        </w:tc>
      </w:tr>
      <w:tr w:rsidR="008B2E26" w:rsidRPr="00561858" w:rsidTr="00780691">
        <w:tc>
          <w:tcPr>
            <w:tcW w:w="2002" w:type="dxa"/>
            <w:vMerge w:val="restart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航空事業營運中心</w:t>
            </w:r>
          </w:p>
        </w:tc>
        <w:tc>
          <w:tcPr>
            <w:tcW w:w="1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48" w:right="-136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民間參與方式</w:t>
            </w:r>
          </w:p>
        </w:tc>
        <w:tc>
          <w:tcPr>
            <w:tcW w:w="473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BOT、ROT</w:t>
            </w:r>
          </w:p>
        </w:tc>
      </w:tr>
      <w:tr w:rsidR="008B2E26" w:rsidRPr="00561858" w:rsidTr="00780691">
        <w:tc>
          <w:tcPr>
            <w:tcW w:w="2002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合約期間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2E26" w:rsidRPr="00561858" w:rsidRDefault="008B2E26" w:rsidP="00780691">
            <w:pPr>
              <w:widowControl/>
              <w:topLinePunct/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B512B6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華航公司</w:t>
            </w:r>
            <w:r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：</w:t>
            </w:r>
            <w:r w:rsidRPr="00561858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95.9.20~145.9.19</w:t>
            </w:r>
          </w:p>
        </w:tc>
      </w:tr>
    </w:tbl>
    <w:p w:rsidR="008B2E26" w:rsidRPr="00C44542" w:rsidRDefault="008B2E26" w:rsidP="001C5F68">
      <w:pPr>
        <w:overflowPunct w:val="0"/>
        <w:adjustRightInd w:val="0"/>
        <w:snapToGrid w:val="0"/>
        <w:spacing w:line="280" w:lineRule="exact"/>
        <w:ind w:leftChars="0" w:left="1216" w:hangingChars="500" w:hanging="1216"/>
        <w:rPr>
          <w:rFonts w:hAnsi="標楷體" w:hint="eastAsia"/>
          <w:spacing w:val="-2"/>
          <w:sz w:val="24"/>
        </w:rPr>
      </w:pPr>
      <w:r w:rsidRPr="00C44542">
        <w:rPr>
          <w:rFonts w:hAnsi="標楷體" w:hint="eastAsia"/>
          <w:sz w:val="24"/>
        </w:rPr>
        <w:t>說　　明</w:t>
      </w:r>
      <w:r w:rsidR="00056AC6" w:rsidRPr="00056AC6">
        <w:rPr>
          <w:rFonts w:hAnsi="標楷體" w:hint="eastAsia"/>
          <w:sz w:val="24"/>
        </w:rPr>
        <w:t>：</w:t>
      </w:r>
      <w:r w:rsidRPr="00C44542">
        <w:rPr>
          <w:rFonts w:hAnsi="標楷體" w:hint="eastAsia"/>
          <w:spacing w:val="-2"/>
          <w:sz w:val="24"/>
        </w:rPr>
        <w:t>桃園國際機場航空事業營運中心，係指中華航空機場園區辦公室與機場旅館。</w:t>
      </w:r>
    </w:p>
    <w:p w:rsidR="008B2E26" w:rsidRPr="00C44542" w:rsidRDefault="008B2E26" w:rsidP="001C5F68">
      <w:pPr>
        <w:overflowPunct w:val="0"/>
        <w:topLinePunct/>
        <w:adjustRightInd w:val="0"/>
        <w:snapToGrid w:val="0"/>
        <w:spacing w:line="280" w:lineRule="exact"/>
        <w:ind w:leftChars="0" w:left="1216" w:hangingChars="500" w:hanging="1216"/>
        <w:rPr>
          <w:rFonts w:hAnsi="標楷體"/>
          <w:sz w:val="24"/>
        </w:rPr>
      </w:pPr>
      <w:r w:rsidRPr="00C44542">
        <w:rPr>
          <w:rFonts w:hAnsi="標楷體" w:hint="eastAsia"/>
          <w:sz w:val="24"/>
        </w:rPr>
        <w:t>資料來源：整理自機場公司提供之資料；本中心製表。</w:t>
      </w:r>
    </w:p>
    <w:p w:rsidR="00622C09" w:rsidRPr="00D75306" w:rsidRDefault="0046319F" w:rsidP="00622C09">
      <w:pPr>
        <w:ind w:left="566" w:firstLine="566"/>
        <w:rPr>
          <w:rFonts w:hint="eastAsia"/>
          <w:lang w:eastAsia="zh-HK"/>
        </w:rPr>
      </w:pPr>
      <w:r w:rsidRPr="00D75306">
        <w:rPr>
          <w:rFonts w:hint="eastAsia"/>
        </w:rPr>
        <w:t>綜上，</w:t>
      </w:r>
      <w:r w:rsidR="00413ED1" w:rsidRPr="00413ED1">
        <w:rPr>
          <w:rFonts w:hint="eastAsia"/>
        </w:rPr>
        <w:t>機場公司113年度透過促參模式收取之租金及權利金收入，已恢復至疫情前108年度水準之89.34%，惟相較機場旅客服務量已恢復至92.26%，仍有提升空間。鑑於</w:t>
      </w:r>
      <w:r w:rsidR="006B338A">
        <w:rPr>
          <w:rFonts w:hint="eastAsia"/>
        </w:rPr>
        <w:t>該公司</w:t>
      </w:r>
      <w:r w:rsidR="00413ED1" w:rsidRPr="00413ED1">
        <w:rPr>
          <w:rFonts w:hint="eastAsia"/>
        </w:rPr>
        <w:t>正值重大建設推動期，未來資金需求龐大，</w:t>
      </w:r>
      <w:r w:rsidR="00622C09" w:rsidRPr="00622C09">
        <w:rPr>
          <w:rFonts w:hint="eastAsia"/>
        </w:rPr>
        <w:t>允宜持續檢討促參案件營運績效，並強化履約管理及商業空間整體規劃，以提升旅客服務品質</w:t>
      </w:r>
      <w:r w:rsidR="00D14E00">
        <w:rPr>
          <w:rFonts w:hint="eastAsia"/>
        </w:rPr>
        <w:t>及</w:t>
      </w:r>
      <w:r w:rsidR="00622C09" w:rsidRPr="00622C09">
        <w:rPr>
          <w:rFonts w:hint="eastAsia"/>
        </w:rPr>
        <w:t>整體營運效益，</w:t>
      </w:r>
      <w:r w:rsidR="003E454D" w:rsidRPr="003E454D">
        <w:rPr>
          <w:rFonts w:hint="eastAsia"/>
        </w:rPr>
        <w:t>以增進非航收益挹注能力</w:t>
      </w:r>
      <w:r w:rsidR="00622C09" w:rsidRPr="00622C09">
        <w:rPr>
          <w:rFonts w:hint="eastAsia"/>
        </w:rPr>
        <w:t>。</w:t>
      </w:r>
    </w:p>
    <w:bookmarkEnd w:id="4"/>
    <w:p w:rsidR="00B40427" w:rsidRDefault="00B40427" w:rsidP="00A134B4">
      <w:pPr>
        <w:ind w:left="566" w:firstLine="566"/>
        <w:rPr>
          <w:rFonts w:hAnsi="標楷體"/>
        </w:rPr>
      </w:pPr>
    </w:p>
    <w:p w:rsidR="00B95008" w:rsidRDefault="00B95008" w:rsidP="00C3362B">
      <w:pPr>
        <w:pStyle w:val="14"/>
        <w:ind w:left="496" w:hangingChars="175" w:hanging="496"/>
        <w:outlineLvl w:val="0"/>
        <w:rPr>
          <w:rFonts w:hint="eastAsia"/>
        </w:rPr>
      </w:pPr>
      <w:bookmarkStart w:id="14" w:name="_Toc180427055"/>
      <w:bookmarkStart w:id="15" w:name="_Hlk224052927"/>
      <w:bookmarkStart w:id="16" w:name="_Hlk224053157"/>
      <w:bookmarkStart w:id="17" w:name="_Hlk224055977"/>
      <w:bookmarkStart w:id="18" w:name="_Toc224315528"/>
      <w:bookmarkEnd w:id="1"/>
      <w:bookmarkEnd w:id="2"/>
      <w:bookmarkEnd w:id="3"/>
      <w:r>
        <w:rPr>
          <w:rFonts w:hAnsi="標楷體" w:hint="eastAsia"/>
        </w:rPr>
        <w:t>二</w:t>
      </w:r>
      <w:r w:rsidRPr="0046319F">
        <w:rPr>
          <w:rFonts w:hAnsi="標楷體" w:hint="eastAsia"/>
        </w:rPr>
        <w:t>、</w:t>
      </w:r>
      <w:bookmarkStart w:id="19" w:name="_Toc212544336"/>
      <w:r w:rsidR="002B4CB8" w:rsidRPr="002B4CB8">
        <w:rPr>
          <w:rFonts w:hint="eastAsia"/>
        </w:rPr>
        <w:t>旅客運輸系統</w:t>
      </w:r>
      <w:r w:rsidR="008069E8">
        <w:rPr>
          <w:rFonts w:hint="eastAsia"/>
        </w:rPr>
        <w:t>相關工程</w:t>
      </w:r>
      <w:r w:rsidR="002B4CB8" w:rsidRPr="002B4CB8">
        <w:rPr>
          <w:rFonts w:hint="eastAsia"/>
        </w:rPr>
        <w:t>歷經計畫停辦及契約終止，</w:t>
      </w:r>
      <w:r w:rsidR="00470229" w:rsidRPr="00470229">
        <w:rPr>
          <w:rFonts w:hint="eastAsia"/>
        </w:rPr>
        <w:t>允宜殷鑑往例</w:t>
      </w:r>
      <w:r w:rsidR="00C134E6">
        <w:rPr>
          <w:rFonts w:ascii="新細明體" w:eastAsia="新細明體" w:hAnsi="新細明體" w:hint="eastAsia"/>
        </w:rPr>
        <w:t>，</w:t>
      </w:r>
      <w:r w:rsidR="002B4CB8" w:rsidRPr="002B4CB8">
        <w:rPr>
          <w:rFonts w:hint="eastAsia"/>
        </w:rPr>
        <w:t>強化</w:t>
      </w:r>
      <w:r w:rsidR="00C134E6" w:rsidRPr="00C134E6">
        <w:rPr>
          <w:rFonts w:hint="eastAsia"/>
        </w:rPr>
        <w:t>先期規劃評估、</w:t>
      </w:r>
      <w:r w:rsidR="00470229" w:rsidRPr="00470229">
        <w:rPr>
          <w:rFonts w:hint="eastAsia"/>
        </w:rPr>
        <w:t>標案管理及履約監督機制</w:t>
      </w:r>
      <w:r w:rsidR="002B4CB8" w:rsidRPr="002B4CB8">
        <w:rPr>
          <w:rFonts w:hint="eastAsia"/>
        </w:rPr>
        <w:t>，</w:t>
      </w:r>
      <w:bookmarkEnd w:id="19"/>
      <w:r w:rsidR="00470229" w:rsidRPr="00470229">
        <w:rPr>
          <w:rFonts w:hint="eastAsia"/>
        </w:rPr>
        <w:t>以確保工程順利推動</w:t>
      </w:r>
      <w:bookmarkEnd w:id="18"/>
    </w:p>
    <w:p w:rsidR="00B95008" w:rsidRDefault="00B95008" w:rsidP="00B95008">
      <w:pPr>
        <w:ind w:left="566" w:firstLine="566"/>
        <w:rPr>
          <w:b/>
          <w:bCs/>
        </w:rPr>
      </w:pPr>
      <w:bookmarkStart w:id="20" w:name="_Hlk210888516"/>
      <w:r w:rsidRPr="008D789E">
        <w:rPr>
          <w:rFonts w:hint="eastAsia"/>
        </w:rPr>
        <w:t>機場公司11</w:t>
      </w:r>
      <w:r w:rsidR="00B414C5">
        <w:rPr>
          <w:rFonts w:hint="eastAsia"/>
        </w:rPr>
        <w:t>3</w:t>
      </w:r>
      <w:r w:rsidRPr="008D789E">
        <w:rPr>
          <w:rFonts w:hint="eastAsia"/>
        </w:rPr>
        <w:t>年度</w:t>
      </w:r>
      <w:r w:rsidR="00016C00">
        <w:rPr>
          <w:rFonts w:hAnsi="標楷體" w:hint="eastAsia"/>
        </w:rPr>
        <w:t>「</w:t>
      </w:r>
      <w:r w:rsidR="00016C00" w:rsidRPr="008D789E">
        <w:rPr>
          <w:rFonts w:hint="eastAsia"/>
        </w:rPr>
        <w:t>旅客運輸系統</w:t>
      </w:r>
      <w:r w:rsidR="00016C00">
        <w:rPr>
          <w:rFonts w:hint="eastAsia"/>
        </w:rPr>
        <w:t>(</w:t>
      </w:r>
      <w:r w:rsidR="00016C00" w:rsidRPr="008D789E">
        <w:rPr>
          <w:rFonts w:hint="eastAsia"/>
        </w:rPr>
        <w:t>以下簡稱PMS</w:t>
      </w:r>
      <w:r w:rsidR="00016C00">
        <w:rPr>
          <w:rFonts w:hint="eastAsia"/>
        </w:rPr>
        <w:t>)</w:t>
      </w:r>
      <w:r w:rsidR="00016C00">
        <w:rPr>
          <w:rFonts w:hAnsi="標楷體" w:hint="eastAsia"/>
        </w:rPr>
        <w:t>」</w:t>
      </w:r>
      <w:r w:rsidR="00307D6F">
        <w:rPr>
          <w:rFonts w:hAnsi="標楷體" w:hint="eastAsia"/>
        </w:rPr>
        <w:t>工程案</w:t>
      </w:r>
      <w:r w:rsidR="00307D6F">
        <w:rPr>
          <w:rFonts w:ascii="新細明體" w:eastAsia="新細明體" w:hAnsi="新細明體" w:hint="eastAsia"/>
        </w:rPr>
        <w:t>，</w:t>
      </w:r>
      <w:r w:rsidRPr="008D789E">
        <w:rPr>
          <w:rFonts w:hint="eastAsia"/>
        </w:rPr>
        <w:t>預算</w:t>
      </w:r>
      <w:bookmarkEnd w:id="20"/>
      <w:r w:rsidR="00C91B03">
        <w:rPr>
          <w:rFonts w:hint="eastAsia"/>
        </w:rPr>
        <w:t>數</w:t>
      </w:r>
      <w:r w:rsidR="00307D6F">
        <w:rPr>
          <w:rFonts w:hint="eastAsia"/>
        </w:rPr>
        <w:t>為</w:t>
      </w:r>
      <w:r w:rsidR="00085B21">
        <w:rPr>
          <w:rFonts w:hint="eastAsia"/>
        </w:rPr>
        <w:t>1億元</w:t>
      </w:r>
      <w:r w:rsidR="00C91B03"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因</w:t>
      </w:r>
      <w:r w:rsidR="000E629D">
        <w:rPr>
          <w:rFonts w:hint="eastAsia"/>
        </w:rPr>
        <w:t>承</w:t>
      </w:r>
      <w:r w:rsidR="00F8783B" w:rsidRPr="00F8783B">
        <w:rPr>
          <w:rFonts w:hint="eastAsia"/>
        </w:rPr>
        <w:t>商履約成果無法符合契約之規定，故113年度未支付任何款項</w:t>
      </w:r>
      <w:r w:rsidR="00E81C3C">
        <w:rPr>
          <w:rFonts w:ascii="新細明體" w:eastAsia="新細明體" w:hAnsi="新細明體" w:hint="eastAsia"/>
        </w:rPr>
        <w:t>，</w:t>
      </w:r>
      <w:r w:rsidR="00E81C3C">
        <w:rPr>
          <w:rFonts w:hint="eastAsia"/>
        </w:rPr>
        <w:t>且該</w:t>
      </w:r>
      <w:r w:rsidR="005B37EB" w:rsidRPr="005B37EB">
        <w:rPr>
          <w:rFonts w:hint="eastAsia"/>
        </w:rPr>
        <w:t>工程</w:t>
      </w:r>
      <w:r w:rsidR="000428B7">
        <w:rPr>
          <w:rFonts w:hint="eastAsia"/>
        </w:rPr>
        <w:t>案</w:t>
      </w:r>
      <w:r w:rsidR="00E81C3C">
        <w:rPr>
          <w:rFonts w:hint="eastAsia"/>
        </w:rPr>
        <w:t>於</w:t>
      </w:r>
      <w:r w:rsidR="00E81C3C" w:rsidRPr="00E81C3C">
        <w:rPr>
          <w:rFonts w:hint="eastAsia"/>
        </w:rPr>
        <w:t>113年12月19日終止契約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E46642" w:rsidRPr="00E46642" w:rsidRDefault="00B95008" w:rsidP="00B95008">
      <w:pPr>
        <w:pStyle w:val="a4"/>
        <w:ind w:left="849" w:hanging="283"/>
        <w:outlineLvl w:val="1"/>
        <w:rPr>
          <w:rFonts w:hAnsi="標楷體" w:hint="eastAsia"/>
          <w:b/>
          <w:bCs/>
        </w:rPr>
      </w:pPr>
      <w:r>
        <w:rPr>
          <w:rFonts w:hAnsi="標楷體" w:hint="eastAsia"/>
          <w:b/>
          <w:bCs/>
        </w:rPr>
        <w:t>(一)</w:t>
      </w:r>
      <w:r w:rsidR="00E46642" w:rsidRPr="00E46642">
        <w:rPr>
          <w:rFonts w:hAnsi="標楷體" w:hint="eastAsia"/>
          <w:b/>
          <w:bCs/>
        </w:rPr>
        <w:t>PMS</w:t>
      </w:r>
      <w:r w:rsidR="000503F5" w:rsidRPr="000503F5">
        <w:rPr>
          <w:rFonts w:hAnsi="標楷體" w:hint="eastAsia"/>
          <w:b/>
          <w:bCs/>
        </w:rPr>
        <w:t>相關工程</w:t>
      </w:r>
      <w:r w:rsidR="00B040D4">
        <w:rPr>
          <w:rFonts w:hAnsi="標楷體" w:hint="eastAsia"/>
          <w:b/>
          <w:bCs/>
        </w:rPr>
        <w:t>歷經</w:t>
      </w:r>
      <w:r w:rsidR="00E46642" w:rsidRPr="00E46642">
        <w:rPr>
          <w:rFonts w:hAnsi="標楷體" w:hint="eastAsia"/>
          <w:b/>
          <w:bCs/>
        </w:rPr>
        <w:t>停辦及契約終止</w:t>
      </w:r>
      <w:r w:rsidR="00770735">
        <w:rPr>
          <w:rFonts w:hAnsi="標楷體" w:hint="eastAsia"/>
          <w:b/>
          <w:bCs/>
        </w:rPr>
        <w:t>等</w:t>
      </w:r>
      <w:r w:rsidR="00E46642" w:rsidRPr="00E46642">
        <w:rPr>
          <w:rFonts w:hAnsi="標楷體" w:hint="eastAsia"/>
          <w:b/>
          <w:bCs/>
        </w:rPr>
        <w:t>情形</w:t>
      </w:r>
      <w:r w:rsidR="004C45FA" w:rsidRPr="004C45FA">
        <w:rPr>
          <w:rFonts w:hAnsi="標楷體" w:hint="eastAsia"/>
          <w:b/>
          <w:bCs/>
        </w:rPr>
        <w:t>，</w:t>
      </w:r>
      <w:r w:rsidR="00E46642" w:rsidRPr="00E46642">
        <w:rPr>
          <w:rFonts w:hAnsi="標楷體"/>
          <w:b/>
          <w:bCs/>
        </w:rPr>
        <w:t>允宜強化計畫與相關建設之整體可行性評估</w:t>
      </w:r>
    </w:p>
    <w:p w:rsidR="003E55BC" w:rsidRDefault="003E55BC" w:rsidP="003E55BC">
      <w:pPr>
        <w:pStyle w:val="123"/>
        <w:ind w:left="1133" w:hanging="283"/>
      </w:pPr>
      <w:r>
        <w:rPr>
          <w:rFonts w:hint="eastAsia"/>
        </w:rPr>
        <w:t>1.</w:t>
      </w:r>
      <w:r w:rsidR="00B95008" w:rsidRPr="009B5122">
        <w:rPr>
          <w:rFonts w:hint="eastAsia"/>
        </w:rPr>
        <w:t>PMS原規劃於108年度延伸現有第一</w:t>
      </w:r>
      <w:r w:rsidR="00B95008">
        <w:rPr>
          <w:rFonts w:hint="eastAsia"/>
        </w:rPr>
        <w:t>航廈</w:t>
      </w:r>
      <w:r w:rsidR="00B95008" w:rsidRPr="00DC3E1D">
        <w:rPr>
          <w:rFonts w:hint="eastAsia"/>
        </w:rPr>
        <w:t>(以下簡稱T</w:t>
      </w:r>
      <w:r w:rsidR="00B95008">
        <w:rPr>
          <w:rFonts w:hint="eastAsia"/>
        </w:rPr>
        <w:t>1</w:t>
      </w:r>
      <w:r w:rsidR="00B95008" w:rsidRPr="00DC3E1D">
        <w:rPr>
          <w:rFonts w:hint="eastAsia"/>
        </w:rPr>
        <w:t>)</w:t>
      </w:r>
      <w:r w:rsidR="00B95008" w:rsidRPr="009B5122">
        <w:rPr>
          <w:rFonts w:hint="eastAsia"/>
        </w:rPr>
        <w:t>、二航廈</w:t>
      </w:r>
      <w:r w:rsidR="00B95008" w:rsidRPr="00DC3E1D">
        <w:rPr>
          <w:rFonts w:hint="eastAsia"/>
        </w:rPr>
        <w:t>(以下簡稱T</w:t>
      </w:r>
      <w:r w:rsidR="00B95008">
        <w:rPr>
          <w:rFonts w:hint="eastAsia"/>
        </w:rPr>
        <w:t>2</w:t>
      </w:r>
      <w:r w:rsidR="00B95008" w:rsidRPr="00DC3E1D">
        <w:rPr>
          <w:rFonts w:hint="eastAsia"/>
        </w:rPr>
        <w:t>)</w:t>
      </w:r>
      <w:r w:rsidR="00B95008" w:rsidRPr="009B5122">
        <w:rPr>
          <w:rFonts w:hint="eastAsia"/>
        </w:rPr>
        <w:t>間系統至第三航廈</w:t>
      </w:r>
      <w:r w:rsidR="00B95008">
        <w:rPr>
          <w:rFonts w:hint="eastAsia"/>
        </w:rPr>
        <w:t>(</w:t>
      </w:r>
      <w:r w:rsidR="00B95008" w:rsidRPr="009B5122">
        <w:rPr>
          <w:rFonts w:hint="eastAsia"/>
        </w:rPr>
        <w:t>以下簡稱T3</w:t>
      </w:r>
      <w:r w:rsidR="00B95008">
        <w:rPr>
          <w:rFonts w:hint="eastAsia"/>
        </w:rPr>
        <w:t>)</w:t>
      </w:r>
      <w:r w:rsidR="00B95008" w:rsidRPr="009B5122">
        <w:rPr>
          <w:rFonts w:hint="eastAsia"/>
        </w:rPr>
        <w:t>，</w:t>
      </w:r>
      <w:r w:rsidR="00F8783B" w:rsidRPr="00F8783B">
        <w:rPr>
          <w:rFonts w:hint="eastAsia"/>
        </w:rPr>
        <w:t>以配合第三航站區整體營運需求。</w:t>
      </w:r>
      <w:r w:rsidR="00B95008" w:rsidRPr="009B5122">
        <w:rPr>
          <w:rFonts w:hint="eastAsia"/>
        </w:rPr>
        <w:t>惟T3後續調整為智慧化航廈營運模式，</w:t>
      </w:r>
      <w:r w:rsidR="00F8783B">
        <w:rPr>
          <w:rFonts w:hint="eastAsia"/>
        </w:rPr>
        <w:t>機場公司</w:t>
      </w:r>
      <w:r w:rsidR="00F8783B" w:rsidRPr="00F8783B">
        <w:rPr>
          <w:rFonts w:hint="eastAsia"/>
        </w:rPr>
        <w:t>經重新檢討整體營運效益及系統整合成本後</w:t>
      </w:r>
      <w:r w:rsidR="00B95008" w:rsidRPr="009B5122">
        <w:rPr>
          <w:rFonts w:hint="eastAsia"/>
        </w:rPr>
        <w:t>，</w:t>
      </w:r>
      <w:r w:rsidR="00F8783B" w:rsidRPr="00F8783B">
        <w:rPr>
          <w:rFonts w:hint="eastAsia"/>
        </w:rPr>
        <w:t>於110年停辦原軌道系統延伸計畫，並改採「自駕電動巴士系統」方案取代</w:t>
      </w:r>
      <w:r w:rsidR="00EA0A29">
        <w:rPr>
          <w:rFonts w:hint="eastAsia"/>
        </w:rPr>
        <w:t>。</w:t>
      </w:r>
    </w:p>
    <w:p w:rsidR="004C45FA" w:rsidRDefault="003E55BC" w:rsidP="003E55BC">
      <w:pPr>
        <w:pStyle w:val="123"/>
        <w:ind w:left="1133" w:hanging="283"/>
      </w:pPr>
      <w:r>
        <w:rPr>
          <w:rFonts w:hint="eastAsia"/>
        </w:rPr>
        <w:t>2.</w:t>
      </w:r>
      <w:bookmarkStart w:id="21" w:name="_Hlk224048557"/>
      <w:bookmarkStart w:id="22" w:name="_Hlk224203647"/>
      <w:r w:rsidRPr="003E55BC">
        <w:rPr>
          <w:rFonts w:hint="eastAsia"/>
        </w:rPr>
        <w:t>PMS</w:t>
      </w:r>
      <w:r w:rsidR="00863CBB">
        <w:rPr>
          <w:rFonts w:hint="eastAsia"/>
        </w:rPr>
        <w:t>列</w:t>
      </w:r>
      <w:r w:rsidRPr="003E55BC">
        <w:rPr>
          <w:rFonts w:hint="eastAsia"/>
        </w:rPr>
        <w:t>入「臺灣桃園國際機場第三航站區委託設計及監造技術服務」案項下之第13標</w:t>
      </w:r>
      <w:bookmarkEnd w:id="21"/>
      <w:r w:rsidR="004C45FA" w:rsidRPr="003929CF">
        <w:rPr>
          <w:rFonts w:hint="eastAsia"/>
        </w:rPr>
        <w:t>，</w:t>
      </w:r>
      <w:r w:rsidR="00F8783B" w:rsidRPr="00F8783B">
        <w:rPr>
          <w:rFonts w:hint="eastAsia"/>
        </w:rPr>
        <w:t>於112年12月20日以最有利標方式決標予成○汽車製造股份有限公司</w:t>
      </w:r>
      <w:r w:rsidR="004C45FA" w:rsidRPr="003929CF">
        <w:rPr>
          <w:rFonts w:hint="eastAsia"/>
        </w:rPr>
        <w:t>。惟</w:t>
      </w:r>
      <w:r w:rsidR="004C45FA">
        <w:rPr>
          <w:rFonts w:hint="eastAsia"/>
        </w:rPr>
        <w:t>該</w:t>
      </w:r>
      <w:r w:rsidR="004C45FA" w:rsidRPr="003929CF">
        <w:rPr>
          <w:rFonts w:hint="eastAsia"/>
        </w:rPr>
        <w:t>承商</w:t>
      </w:r>
      <w:r w:rsidR="004C45FA" w:rsidRPr="009B5122">
        <w:rPr>
          <w:rFonts w:hint="eastAsia"/>
        </w:rPr>
        <w:t>後續</w:t>
      </w:r>
      <w:r w:rsidR="00F8783B">
        <w:rPr>
          <w:rFonts w:hint="eastAsia"/>
        </w:rPr>
        <w:t>發生</w:t>
      </w:r>
      <w:r w:rsidR="004C45FA" w:rsidRPr="009B5122">
        <w:rPr>
          <w:rFonts w:hint="eastAsia"/>
        </w:rPr>
        <w:t>「未依契約規定履約」、「無正當理由不履行契約」及「轉包」等情事</w:t>
      </w:r>
      <w:r w:rsidR="002A2B6B">
        <w:rPr>
          <w:rFonts w:ascii="新細明體" w:eastAsia="新細明體" w:hAnsi="新細明體" w:hint="eastAsia"/>
        </w:rPr>
        <w:t>，</w:t>
      </w:r>
      <w:r w:rsidR="004C45FA" w:rsidRPr="009B5122">
        <w:rPr>
          <w:rFonts w:hint="eastAsia"/>
        </w:rPr>
        <w:t>機場公司</w:t>
      </w:r>
      <w:r w:rsidR="00F8783B">
        <w:rPr>
          <w:rFonts w:hint="eastAsia"/>
        </w:rPr>
        <w:t>遂</w:t>
      </w:r>
      <w:r w:rsidR="004C45FA" w:rsidRPr="009B5122">
        <w:rPr>
          <w:rFonts w:hint="eastAsia"/>
        </w:rPr>
        <w:t>依契約規定，於113年12月19日終止契約。</w:t>
      </w:r>
      <w:bookmarkEnd w:id="22"/>
    </w:p>
    <w:p w:rsidR="00B95008" w:rsidRDefault="00B95008" w:rsidP="00B95008">
      <w:pPr>
        <w:pStyle w:val="a4"/>
        <w:ind w:left="849" w:hanging="283"/>
        <w:outlineLvl w:val="1"/>
        <w:rPr>
          <w:rFonts w:hAnsi="標楷體"/>
          <w:b/>
          <w:bCs/>
        </w:rPr>
      </w:pPr>
      <w:r>
        <w:rPr>
          <w:rFonts w:hAnsi="標楷體" w:hint="eastAsia"/>
          <w:b/>
          <w:bCs/>
        </w:rPr>
        <w:t>(二)</w:t>
      </w:r>
      <w:r w:rsidR="000503F5" w:rsidRPr="000503F5">
        <w:rPr>
          <w:rFonts w:hAnsi="標楷體" w:hint="eastAsia"/>
          <w:b/>
          <w:bCs/>
        </w:rPr>
        <w:t>為避免影響第三航站區未來營運及減少資源虛耗，允宜殷鑑往例，強化先期規劃評估、標案管理及履約監督機制，以確保工程順利推動</w:t>
      </w:r>
    </w:p>
    <w:p w:rsidR="00E8547A" w:rsidRPr="00E8547A" w:rsidRDefault="00B95008" w:rsidP="00B95008">
      <w:pPr>
        <w:pStyle w:val="2"/>
        <w:ind w:left="850" w:firstLine="566"/>
      </w:pPr>
      <w:r w:rsidRPr="009B5122">
        <w:rPr>
          <w:rFonts w:hint="eastAsia"/>
        </w:rPr>
        <w:t>觀諸機場公司</w:t>
      </w:r>
      <w:r>
        <w:rPr>
          <w:rFonts w:hint="eastAsia"/>
        </w:rPr>
        <w:t>原規劃</w:t>
      </w:r>
      <w:r w:rsidRPr="009B5122">
        <w:rPr>
          <w:rFonts w:hint="eastAsia"/>
        </w:rPr>
        <w:t>於108至112年度辦理「T1至T2</w:t>
      </w:r>
      <w:r>
        <w:rPr>
          <w:rFonts w:hint="eastAsia"/>
        </w:rPr>
        <w:t>之</w:t>
      </w:r>
      <w:bookmarkStart w:id="23" w:name="_Hlk224051828"/>
      <w:r w:rsidRPr="009B5122">
        <w:rPr>
          <w:rFonts w:hint="eastAsia"/>
        </w:rPr>
        <w:t>PMS</w:t>
      </w:r>
      <w:bookmarkEnd w:id="23"/>
      <w:r w:rsidRPr="009B5122">
        <w:rPr>
          <w:rFonts w:hint="eastAsia"/>
        </w:rPr>
        <w:t>與T3系統整合工程」，總經費</w:t>
      </w:r>
      <w:r w:rsidR="005D58C3">
        <w:rPr>
          <w:rFonts w:hint="eastAsia"/>
        </w:rPr>
        <w:t>高</w:t>
      </w:r>
      <w:r w:rsidRPr="009B5122">
        <w:rPr>
          <w:rFonts w:hint="eastAsia"/>
        </w:rPr>
        <w:t>達18億6,962萬4千元，截至110年度累計決算</w:t>
      </w:r>
      <w:r>
        <w:rPr>
          <w:rFonts w:hint="eastAsia"/>
        </w:rPr>
        <w:t>數</w:t>
      </w:r>
      <w:r w:rsidRPr="009B5122">
        <w:rPr>
          <w:rFonts w:hint="eastAsia"/>
        </w:rPr>
        <w:t>2,298萬6千元</w:t>
      </w:r>
      <w:r>
        <w:rPr>
          <w:rFonts w:hint="eastAsia"/>
        </w:rPr>
        <w:t>(</w:t>
      </w:r>
      <w:r w:rsidRPr="009B5122">
        <w:rPr>
          <w:rFonts w:hint="eastAsia"/>
        </w:rPr>
        <w:t>詳表</w:t>
      </w:r>
      <w:r w:rsidR="00D804E4">
        <w:rPr>
          <w:rFonts w:hint="eastAsia"/>
        </w:rPr>
        <w:t>1</w:t>
      </w:r>
      <w:r>
        <w:rPr>
          <w:rFonts w:hint="eastAsia"/>
        </w:rPr>
        <w:t>)</w:t>
      </w:r>
      <w:r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惟因</w:t>
      </w:r>
      <w:r w:rsidR="005D58C3">
        <w:rPr>
          <w:rFonts w:hint="eastAsia"/>
        </w:rPr>
        <w:t>前揭因素</w:t>
      </w:r>
      <w:r w:rsidR="005D58C3">
        <w:rPr>
          <w:rFonts w:ascii="新細明體" w:eastAsia="新細明體" w:hAnsi="新細明體" w:hint="eastAsia"/>
        </w:rPr>
        <w:t>，</w:t>
      </w:r>
      <w:r w:rsidR="00F8783B" w:rsidRPr="00F8783B">
        <w:rPr>
          <w:rFonts w:hint="eastAsia"/>
        </w:rPr>
        <w:t>重新評估後決定停辦，致前期規劃及相關作業未能產生預期效益，顯示計畫規劃與整體配套整合仍欠周延</w:t>
      </w:r>
      <w:r w:rsidR="00F8783B">
        <w:rPr>
          <w:rFonts w:hAnsi="標楷體" w:hint="eastAsia"/>
        </w:rPr>
        <w:t>；</w:t>
      </w:r>
      <w:r w:rsidR="00F8783B" w:rsidRPr="00F8783B">
        <w:rPr>
          <w:rFonts w:hint="eastAsia"/>
        </w:rPr>
        <w:t>另改採自駕電動巴士系統</w:t>
      </w:r>
      <w:r w:rsidR="00740FF8">
        <w:rPr>
          <w:rFonts w:hint="eastAsia"/>
        </w:rPr>
        <w:t>後</w:t>
      </w:r>
      <w:r w:rsidR="00740FF8">
        <w:rPr>
          <w:rFonts w:ascii="新細明體" w:eastAsia="新細明體" w:hAnsi="新細明體" w:hint="eastAsia"/>
        </w:rPr>
        <w:t>，</w:t>
      </w:r>
      <w:r w:rsidR="00740FF8">
        <w:rPr>
          <w:rFonts w:hint="eastAsia"/>
        </w:rPr>
        <w:t>其</w:t>
      </w:r>
      <w:r w:rsidR="00A37EEF">
        <w:rPr>
          <w:rFonts w:hint="eastAsia"/>
        </w:rPr>
        <w:t>工程案</w:t>
      </w:r>
      <w:r w:rsidR="00F8783B" w:rsidRPr="00F8783B">
        <w:rPr>
          <w:rFonts w:hint="eastAsia"/>
        </w:rPr>
        <w:t>由成○汽車製造股份有限公司以17億4,540萬4千元得標，惟因承商與分包商發生履約爭議，</w:t>
      </w:r>
      <w:r w:rsidR="00740FF8" w:rsidRPr="00740FF8">
        <w:rPr>
          <w:rFonts w:hint="eastAsia"/>
        </w:rPr>
        <w:t>致使</w:t>
      </w:r>
      <w:r w:rsidR="00F8783B" w:rsidRPr="00F8783B">
        <w:rPr>
          <w:rFonts w:hint="eastAsia"/>
        </w:rPr>
        <w:t>契約</w:t>
      </w:r>
      <w:r w:rsidR="00740FF8" w:rsidRPr="00F8783B">
        <w:rPr>
          <w:rFonts w:hint="eastAsia"/>
        </w:rPr>
        <w:t>終止</w:t>
      </w:r>
      <w:r w:rsidR="00F8783B" w:rsidRPr="00F8783B">
        <w:rPr>
          <w:rFonts w:hint="eastAsia"/>
        </w:rPr>
        <w:t>，顯示</w:t>
      </w:r>
      <w:r w:rsidR="00307D6F">
        <w:rPr>
          <w:rFonts w:hint="eastAsia"/>
        </w:rPr>
        <w:t>該</w:t>
      </w:r>
      <w:r w:rsidR="00F8783B" w:rsidRPr="00F8783B">
        <w:rPr>
          <w:rFonts w:hint="eastAsia"/>
        </w:rPr>
        <w:t>公司於廠商審查、契約管理及履約監督等方面仍有精進空間</w:t>
      </w:r>
      <w:r w:rsidR="000503F5">
        <w:rPr>
          <w:rFonts w:ascii="新細明體" w:eastAsia="新細明體" w:hAnsi="新細明體" w:hint="eastAsia"/>
        </w:rPr>
        <w:t>，</w:t>
      </w:r>
      <w:r w:rsidR="000503F5" w:rsidRPr="000503F5">
        <w:rPr>
          <w:rFonts w:hint="eastAsia"/>
        </w:rPr>
        <w:t>為避免影響第三航站區未來營運及減少資源虛耗，</w:t>
      </w:r>
      <w:r w:rsidR="00F8783B" w:rsidRPr="00B040D4">
        <w:rPr>
          <w:rFonts w:hint="eastAsia"/>
        </w:rPr>
        <w:t>允宜殷鑑往例，</w:t>
      </w:r>
      <w:r w:rsidR="000503F5" w:rsidRPr="000503F5">
        <w:rPr>
          <w:rFonts w:hint="eastAsia"/>
        </w:rPr>
        <w:t>強化先期規劃評估、標案管理及履約監督機制，以確保工程順利推動</w:t>
      </w:r>
      <w:r w:rsidR="00F8783B" w:rsidRPr="00B040D4">
        <w:rPr>
          <w:rFonts w:hint="eastAsia"/>
        </w:rPr>
        <w:t>。</w:t>
      </w:r>
      <w:bookmarkEnd w:id="15"/>
    </w:p>
    <w:p w:rsidR="0055378A" w:rsidRDefault="004C45FA" w:rsidP="00F370CC">
      <w:pPr>
        <w:adjustRightInd w:val="0"/>
        <w:spacing w:line="400" w:lineRule="exact"/>
        <w:ind w:leftChars="0" w:left="780" w:hangingChars="275" w:hanging="780"/>
        <w:rPr>
          <w:rFonts w:hAnsi="標楷體"/>
          <w:kern w:val="0"/>
          <w:sz w:val="24"/>
          <w:szCs w:val="24"/>
        </w:rPr>
      </w:pPr>
      <w:r w:rsidRPr="00561858">
        <w:rPr>
          <w:rFonts w:hAnsi="標楷體" w:hint="eastAsia"/>
          <w:b/>
          <w:bCs/>
        </w:rPr>
        <w:t>表</w:t>
      </w:r>
      <w:r>
        <w:rPr>
          <w:rFonts w:hAnsi="標楷體"/>
          <w:b/>
          <w:bCs/>
        </w:rPr>
        <w:t>1</w:t>
      </w:r>
      <w:r w:rsidRPr="00561858">
        <w:rPr>
          <w:rFonts w:hAnsi="標楷體" w:hint="eastAsia"/>
        </w:rPr>
        <w:t xml:space="preserve">　</w:t>
      </w:r>
      <w:r w:rsidR="00F370CC" w:rsidRPr="00F370CC">
        <w:rPr>
          <w:rFonts w:hAnsi="標楷體" w:hint="eastAsia"/>
          <w:b/>
          <w:bCs/>
        </w:rPr>
        <w:t>機場公司</w:t>
      </w:r>
      <w:r w:rsidR="0055378A" w:rsidRPr="0055378A">
        <w:rPr>
          <w:rFonts w:hAnsi="標楷體" w:hint="eastAsia"/>
          <w:b/>
          <w:bCs/>
        </w:rPr>
        <w:t>108至113年度旅客運輸系統(PMS)預算編列及執行概況表</w:t>
      </w:r>
      <w:r w:rsidR="00F370CC" w:rsidRPr="00F370CC">
        <w:rPr>
          <w:rFonts w:hAnsi="標楷體" w:hint="eastAsia"/>
          <w:sz w:val="24"/>
          <w:szCs w:val="24"/>
        </w:rPr>
        <w:t xml:space="preserve">　　　　　　　　　　　　　　　　　　　　　　</w:t>
      </w:r>
      <w:r w:rsidR="0055378A" w:rsidRPr="0055378A">
        <w:rPr>
          <w:rFonts w:hAnsi="標楷體" w:hint="eastAsia"/>
          <w:kern w:val="0"/>
          <w:sz w:val="24"/>
          <w:szCs w:val="24"/>
        </w:rPr>
        <w:t>單位：新臺幣千元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1203"/>
        <w:gridCol w:w="1060"/>
        <w:gridCol w:w="1167"/>
        <w:gridCol w:w="1173"/>
        <w:gridCol w:w="2094"/>
      </w:tblGrid>
      <w:tr w:rsidR="00056AC6" w:rsidRPr="00056AC6" w:rsidTr="004B1B51">
        <w:trPr>
          <w:trHeight w:val="234"/>
          <w:tblHeader/>
        </w:trPr>
        <w:tc>
          <w:tcPr>
            <w:tcW w:w="1800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z w:val="24"/>
              </w:rPr>
              <w:t>計畫名稱</w:t>
            </w:r>
          </w:p>
        </w:tc>
        <w:tc>
          <w:tcPr>
            <w:tcW w:w="1203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總經費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期程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累計預算數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468" w:rightChars="-25" w:right="-71" w:firstLineChars="0" w:hanging="539"/>
              <w:jc w:val="center"/>
              <w:rPr>
                <w:sz w:val="24"/>
              </w:rPr>
            </w:pPr>
            <w:r w:rsidRPr="00056AC6">
              <w:rPr>
                <w:rFonts w:hint="eastAsia"/>
                <w:spacing w:val="-22"/>
                <w:sz w:val="24"/>
              </w:rPr>
              <w:t>累計決算數</w:t>
            </w:r>
          </w:p>
        </w:tc>
        <w:tc>
          <w:tcPr>
            <w:tcW w:w="2094" w:type="dxa"/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320" w:lineRule="exact"/>
              <w:ind w:leftChars="-25" w:left="-71" w:rightChars="-25" w:right="-71" w:firstLineChars="0" w:firstLine="0"/>
              <w:jc w:val="center"/>
              <w:rPr>
                <w:sz w:val="24"/>
              </w:rPr>
            </w:pPr>
            <w:r w:rsidRPr="00056AC6">
              <w:rPr>
                <w:rFonts w:hint="eastAsia"/>
                <w:sz w:val="24"/>
              </w:rPr>
              <w:t>停辦原因</w:t>
            </w:r>
          </w:p>
        </w:tc>
      </w:tr>
      <w:tr w:rsidR="00056AC6" w:rsidRPr="00056AC6" w:rsidTr="004B1B51">
        <w:tc>
          <w:tcPr>
            <w:tcW w:w="180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color w:val="000000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T1至T2之PMS與T3系統整合工程</w:t>
            </w:r>
          </w:p>
        </w:tc>
        <w:tc>
          <w:tcPr>
            <w:tcW w:w="120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color w:val="000000"/>
                <w:spacing w:val="-22"/>
                <w:sz w:val="24"/>
              </w:rPr>
              <w:t>1,869,624</w:t>
            </w:r>
          </w:p>
        </w:tc>
        <w:tc>
          <w:tcPr>
            <w:tcW w:w="10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snapToGrid/>
                <w:color w:val="000000"/>
                <w:spacing w:val="-20"/>
                <w:sz w:val="24"/>
              </w:rPr>
              <w:t>108.01</w:t>
            </w: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-</w:t>
            </w:r>
          </w:p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snapToGrid/>
                <w:color w:val="000000"/>
                <w:spacing w:val="-20"/>
                <w:sz w:val="24"/>
              </w:rPr>
              <w:t>112.12</w:t>
            </w:r>
          </w:p>
        </w:tc>
        <w:tc>
          <w:tcPr>
            <w:tcW w:w="11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103,535</w:t>
            </w:r>
          </w:p>
        </w:tc>
        <w:tc>
          <w:tcPr>
            <w:tcW w:w="117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22</w:t>
            </w:r>
            <w:r w:rsidRPr="00056AC6">
              <w:rPr>
                <w:color w:val="000000"/>
                <w:spacing w:val="-22"/>
                <w:sz w:val="24"/>
              </w:rPr>
              <w:t>,986</w:t>
            </w:r>
          </w:p>
        </w:tc>
        <w:tc>
          <w:tcPr>
            <w:tcW w:w="20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經評估第三航廈未來營運模式，考量建設效益於110年停辦</w:t>
            </w:r>
            <w:r w:rsidRPr="00056AC6">
              <w:rPr>
                <w:rFonts w:hAnsi="標楷體" w:hint="eastAsia"/>
                <w:color w:val="000000"/>
                <w:spacing w:val="-22"/>
                <w:sz w:val="24"/>
              </w:rPr>
              <w:t>。</w:t>
            </w:r>
          </w:p>
        </w:tc>
      </w:tr>
      <w:tr w:rsidR="00056AC6" w:rsidRPr="00056AC6" w:rsidTr="004B1B51">
        <w:tc>
          <w:tcPr>
            <w:tcW w:w="18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jc w:val="left"/>
              <w:rPr>
                <w:color w:val="000000"/>
                <w:spacing w:val="-22"/>
                <w:sz w:val="24"/>
              </w:rPr>
            </w:pPr>
            <w:r w:rsidRPr="00056AC6">
              <w:rPr>
                <w:rFonts w:hint="eastAsia"/>
                <w:color w:val="000000"/>
                <w:spacing w:val="-22"/>
                <w:sz w:val="24"/>
              </w:rPr>
              <w:t>旅客運輸系統(PMS)工程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 w:rsidRPr="00056AC6">
              <w:rPr>
                <w:color w:val="000000"/>
                <w:spacing w:val="-22"/>
                <w:sz w:val="24"/>
              </w:rPr>
              <w:t>1,745,404</w:t>
            </w:r>
          </w:p>
        </w:tc>
        <w:tc>
          <w:tcPr>
            <w:tcW w:w="10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1</w:t>
            </w:r>
            <w:r w:rsidRPr="00056AC6">
              <w:rPr>
                <w:snapToGrid/>
                <w:color w:val="000000"/>
                <w:spacing w:val="-20"/>
                <w:sz w:val="24"/>
              </w:rPr>
              <w:t>13.2.19-</w:t>
            </w:r>
          </w:p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0" w:left="0" w:rightChars="-25" w:right="-71" w:firstLineChars="0" w:firstLine="0"/>
              <w:jc w:val="left"/>
              <w:rPr>
                <w:snapToGrid/>
                <w:color w:val="000000"/>
                <w:spacing w:val="-20"/>
                <w:sz w:val="24"/>
              </w:rPr>
            </w:pPr>
            <w:r w:rsidRPr="00056AC6">
              <w:rPr>
                <w:rFonts w:hint="eastAsia"/>
                <w:snapToGrid/>
                <w:color w:val="000000"/>
                <w:spacing w:val="-20"/>
                <w:sz w:val="24"/>
              </w:rPr>
              <w:t>1</w:t>
            </w:r>
            <w:r w:rsidRPr="00056AC6">
              <w:rPr>
                <w:snapToGrid/>
                <w:color w:val="000000"/>
                <w:spacing w:val="-20"/>
                <w:sz w:val="24"/>
              </w:rPr>
              <w:t>16.1.1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100,</w:t>
            </w:r>
            <w:r>
              <w:rPr>
                <w:color w:val="000000"/>
                <w:spacing w:val="-22"/>
                <w:sz w:val="24"/>
              </w:rPr>
              <w:t>000</w:t>
            </w:r>
          </w:p>
        </w:tc>
        <w:tc>
          <w:tcPr>
            <w:tcW w:w="11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468" w:rightChars="-25" w:right="-71" w:firstLineChars="0" w:hanging="539"/>
              <w:jc w:val="right"/>
              <w:rPr>
                <w:color w:val="000000"/>
                <w:spacing w:val="-22"/>
                <w:sz w:val="24"/>
              </w:rPr>
            </w:pPr>
            <w:r>
              <w:rPr>
                <w:rFonts w:hint="eastAsia"/>
                <w:color w:val="000000"/>
                <w:spacing w:val="-22"/>
                <w:sz w:val="24"/>
              </w:rPr>
              <w:t>-</w:t>
            </w:r>
          </w:p>
        </w:tc>
        <w:tc>
          <w:tcPr>
            <w:tcW w:w="2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56AC6" w:rsidRPr="00056AC6" w:rsidRDefault="00056AC6" w:rsidP="00056AC6">
            <w:pPr>
              <w:adjustRightInd w:val="0"/>
              <w:snapToGrid w:val="0"/>
              <w:spacing w:line="400" w:lineRule="exact"/>
              <w:ind w:leftChars="-25" w:left="-71" w:rightChars="-25" w:right="-71" w:firstLineChars="0" w:firstLine="0"/>
              <w:rPr>
                <w:color w:val="000000"/>
                <w:spacing w:val="-22"/>
                <w:sz w:val="24"/>
              </w:rPr>
            </w:pPr>
            <w:r w:rsidRPr="0055378A">
              <w:rPr>
                <w:rFonts w:hint="eastAsia"/>
                <w:spacing w:val="-22"/>
                <w:sz w:val="24"/>
              </w:rPr>
              <w:t>廠商未依契約規定履約，於113年12月</w:t>
            </w:r>
            <w:r w:rsidR="00B269AC">
              <w:rPr>
                <w:rFonts w:hint="eastAsia"/>
                <w:spacing w:val="-22"/>
                <w:sz w:val="24"/>
              </w:rPr>
              <w:t>19日</w:t>
            </w:r>
            <w:r w:rsidRPr="0055378A">
              <w:rPr>
                <w:rFonts w:hint="eastAsia"/>
                <w:spacing w:val="-22"/>
                <w:sz w:val="24"/>
              </w:rPr>
              <w:t>終止契約。</w:t>
            </w:r>
          </w:p>
        </w:tc>
      </w:tr>
    </w:tbl>
    <w:p w:rsidR="00056AC6" w:rsidRDefault="00056AC6" w:rsidP="001C5F68">
      <w:pPr>
        <w:adjustRightInd w:val="0"/>
        <w:spacing w:line="280" w:lineRule="exact"/>
        <w:ind w:leftChars="0" w:left="1411" w:hangingChars="580" w:hanging="1411"/>
        <w:rPr>
          <w:rFonts w:hAnsi="標楷體"/>
          <w:sz w:val="24"/>
        </w:rPr>
      </w:pPr>
      <w:r w:rsidRPr="00C44542">
        <w:rPr>
          <w:rFonts w:hAnsi="標楷體" w:hint="eastAsia"/>
          <w:sz w:val="24"/>
        </w:rPr>
        <w:t>說　　明</w:t>
      </w:r>
      <w:r w:rsidRPr="00056AC6">
        <w:rPr>
          <w:rFonts w:hAnsi="標楷體" w:hint="eastAsia"/>
          <w:sz w:val="24"/>
        </w:rPr>
        <w:t>：</w:t>
      </w:r>
      <w:r>
        <w:rPr>
          <w:rFonts w:hAnsi="標楷體" w:hint="eastAsia"/>
          <w:sz w:val="24"/>
        </w:rPr>
        <w:t>1</w:t>
      </w:r>
      <w:r>
        <w:rPr>
          <w:rFonts w:hAnsi="標楷體"/>
          <w:sz w:val="24"/>
        </w:rPr>
        <w:t>.</w:t>
      </w:r>
      <w:r w:rsidR="00B269AC" w:rsidRPr="00B269AC">
        <w:rPr>
          <w:rFonts w:hAnsi="標楷體" w:hint="eastAsia"/>
          <w:sz w:val="24"/>
        </w:rPr>
        <w:t>T1至T2之PMS與T3系統整合工程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>
        <w:rPr>
          <w:rFonts w:hAnsi="標楷體" w:hint="eastAsia"/>
          <w:sz w:val="24"/>
        </w:rPr>
        <w:t>於110年1月停辦。</w:t>
      </w:r>
    </w:p>
    <w:p w:rsidR="00056AC6" w:rsidRDefault="00056AC6" w:rsidP="001C5F68">
      <w:pPr>
        <w:adjustRightInd w:val="0"/>
        <w:spacing w:line="280" w:lineRule="exact"/>
        <w:ind w:leftChars="426" w:left="1449" w:hangingChars="100" w:hanging="243"/>
        <w:rPr>
          <w:rFonts w:hAnsi="標楷體"/>
          <w:kern w:val="0"/>
          <w:sz w:val="24"/>
          <w:szCs w:val="24"/>
        </w:rPr>
      </w:pPr>
      <w:r>
        <w:rPr>
          <w:rFonts w:hAnsi="標楷體" w:hint="eastAsia"/>
          <w:sz w:val="24"/>
        </w:rPr>
        <w:t>2</w:t>
      </w:r>
      <w:r>
        <w:rPr>
          <w:rFonts w:hAnsi="標楷體"/>
          <w:sz w:val="24"/>
        </w:rPr>
        <w:t>.</w:t>
      </w:r>
      <w:r w:rsidR="00B269AC" w:rsidRPr="00B269AC">
        <w:rPr>
          <w:rFonts w:hAnsi="標楷體" w:hint="eastAsia"/>
          <w:sz w:val="24"/>
        </w:rPr>
        <w:t>旅客運輸系統(PMS)工程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 w:rsidRPr="00B269AC">
        <w:rPr>
          <w:rFonts w:hAnsi="標楷體" w:hint="eastAsia"/>
          <w:sz w:val="24"/>
        </w:rPr>
        <w:t>廠商履約成果無法符合契約之規定</w:t>
      </w:r>
      <w:r w:rsidR="00B269AC">
        <w:rPr>
          <w:rFonts w:ascii="新細明體" w:eastAsia="新細明體" w:hAnsi="新細明體" w:hint="eastAsia"/>
          <w:sz w:val="24"/>
        </w:rPr>
        <w:t>，</w:t>
      </w:r>
      <w:r w:rsidR="00B269AC">
        <w:rPr>
          <w:rFonts w:hAnsi="標楷體" w:hint="eastAsia"/>
          <w:sz w:val="24"/>
        </w:rPr>
        <w:t>故113年度未支付任何款項。</w:t>
      </w:r>
    </w:p>
    <w:p w:rsidR="004C45FA" w:rsidRDefault="004C45FA" w:rsidP="001C5F68">
      <w:pPr>
        <w:spacing w:line="280" w:lineRule="exact"/>
        <w:ind w:leftChars="0" w:left="1192" w:hangingChars="490" w:hanging="1192"/>
        <w:rPr>
          <w:rFonts w:hAnsi="標楷體"/>
          <w:sz w:val="24"/>
        </w:rPr>
      </w:pPr>
      <w:r w:rsidRPr="00B2259D">
        <w:rPr>
          <w:rFonts w:hAnsi="標楷體" w:hint="eastAsia"/>
          <w:sz w:val="24"/>
        </w:rPr>
        <w:t>資料來源：機場公司提供之資料；本中心製表。</w:t>
      </w:r>
    </w:p>
    <w:p w:rsidR="00B95008" w:rsidRPr="00E23EC8" w:rsidRDefault="00B95008" w:rsidP="00D804E4">
      <w:pPr>
        <w:ind w:left="566" w:firstLine="566"/>
        <w:rPr>
          <w:rFonts w:hAnsi="標楷體" w:hint="eastAsia"/>
        </w:rPr>
      </w:pPr>
      <w:r w:rsidRPr="00E23EC8">
        <w:rPr>
          <w:rFonts w:hAnsi="標楷體" w:hint="eastAsia"/>
        </w:rPr>
        <w:t>綜上，</w:t>
      </w:r>
      <w:r w:rsidR="002B4CB8" w:rsidRPr="002B4CB8">
        <w:rPr>
          <w:rFonts w:hAnsi="標楷體" w:hint="eastAsia"/>
        </w:rPr>
        <w:t>機場公司辦理旅客運輸系統相關工程，先因整體營運模式調整致原計畫停辦，後續又因承商履約爭議而</w:t>
      </w:r>
      <w:r w:rsidR="006746D6">
        <w:rPr>
          <w:rFonts w:hAnsi="標楷體" w:hint="eastAsia"/>
        </w:rPr>
        <w:t>於113年12月</w:t>
      </w:r>
      <w:r w:rsidR="002B4CB8" w:rsidRPr="002B4CB8">
        <w:rPr>
          <w:rFonts w:hAnsi="標楷體" w:hint="eastAsia"/>
        </w:rPr>
        <w:t>終止契約</w:t>
      </w:r>
      <w:r w:rsidRPr="00E23EC8">
        <w:rPr>
          <w:rFonts w:hAnsi="標楷體" w:hint="eastAsia"/>
        </w:rPr>
        <w:t>，</w:t>
      </w:r>
      <w:r w:rsidR="002B4CB8" w:rsidRPr="002B4CB8">
        <w:rPr>
          <w:rFonts w:hAnsi="標楷體" w:hint="eastAsia"/>
        </w:rPr>
        <w:t>前後歷經兩度中斷，顯示相關工程於前期規劃、廠商履約管理及風險控管機制仍待加強。為避免影響第三航站區未來營運及</w:t>
      </w:r>
      <w:r w:rsidR="00B040D4">
        <w:rPr>
          <w:rFonts w:hAnsi="標楷體" w:hint="eastAsia"/>
        </w:rPr>
        <w:t>減少</w:t>
      </w:r>
      <w:r w:rsidR="002B4CB8" w:rsidRPr="002B4CB8">
        <w:rPr>
          <w:rFonts w:hAnsi="標楷體" w:hint="eastAsia"/>
        </w:rPr>
        <w:t>資源虛耗，允宜殷鑑往例，妥為檢討改進，強化</w:t>
      </w:r>
      <w:r w:rsidR="00C134E6" w:rsidRPr="00C134E6">
        <w:rPr>
          <w:rFonts w:hAnsi="標楷體" w:hint="eastAsia"/>
        </w:rPr>
        <w:t>先期規劃評估</w:t>
      </w:r>
      <w:r w:rsidR="00C134E6">
        <w:rPr>
          <w:rFonts w:hAnsi="標楷體" w:hint="eastAsia"/>
        </w:rPr>
        <w:t>、</w:t>
      </w:r>
      <w:r w:rsidR="002B4CB8" w:rsidRPr="002B4CB8">
        <w:rPr>
          <w:rFonts w:hAnsi="標楷體" w:hint="eastAsia"/>
        </w:rPr>
        <w:t>標案管理</w:t>
      </w:r>
      <w:r w:rsidR="00C134E6">
        <w:rPr>
          <w:rFonts w:hAnsi="標楷體" w:hint="eastAsia"/>
        </w:rPr>
        <w:t>及</w:t>
      </w:r>
      <w:r w:rsidR="002B4CB8" w:rsidRPr="002B4CB8">
        <w:rPr>
          <w:rFonts w:hAnsi="標楷體" w:hint="eastAsia"/>
        </w:rPr>
        <w:t>履約監督機制，以確保工程順利推動</w:t>
      </w:r>
      <w:r w:rsidRPr="00E23EC8">
        <w:rPr>
          <w:rFonts w:hAnsi="標楷體" w:hint="eastAsia"/>
        </w:rPr>
        <w:t>。</w:t>
      </w:r>
      <w:bookmarkEnd w:id="17"/>
    </w:p>
    <w:p w:rsidR="00B040D4" w:rsidRDefault="00B040D4" w:rsidP="00AA43E1">
      <w:pPr>
        <w:pStyle w:val="14"/>
        <w:ind w:left="567" w:hanging="567"/>
        <w:rPr>
          <w:rFonts w:hAnsi="標楷體"/>
        </w:rPr>
      </w:pPr>
      <w:bookmarkStart w:id="24" w:name="_Hlk211104743"/>
      <w:bookmarkStart w:id="25" w:name="_Toc212544339"/>
      <w:bookmarkEnd w:id="14"/>
      <w:bookmarkEnd w:id="16"/>
    </w:p>
    <w:p w:rsidR="00B95008" w:rsidRPr="00E23EC8" w:rsidRDefault="00B95008" w:rsidP="00A70B19">
      <w:pPr>
        <w:pStyle w:val="14"/>
        <w:ind w:left="567" w:hanging="567"/>
        <w:outlineLvl w:val="0"/>
        <w:rPr>
          <w:rFonts w:hAnsi="標楷體"/>
        </w:rPr>
      </w:pPr>
      <w:bookmarkStart w:id="26" w:name="_Toc224315529"/>
      <w:r>
        <w:rPr>
          <w:rFonts w:hAnsi="標楷體" w:hint="eastAsia"/>
        </w:rPr>
        <w:t>三</w:t>
      </w:r>
      <w:r w:rsidRPr="00E23EC8">
        <w:rPr>
          <w:rFonts w:hAnsi="標楷體" w:hint="eastAsia"/>
        </w:rPr>
        <w:t>、</w:t>
      </w:r>
      <w:bookmarkEnd w:id="25"/>
      <w:r w:rsidR="004B352D">
        <w:rPr>
          <w:rFonts w:hAnsi="標楷體" w:hint="eastAsia"/>
        </w:rPr>
        <w:t>購建</w:t>
      </w:r>
      <w:r w:rsidR="004B352D" w:rsidRPr="004B352D">
        <w:rPr>
          <w:rFonts w:hAnsi="標楷體" w:hint="eastAsia"/>
        </w:rPr>
        <w:t>固定資產</w:t>
      </w:r>
      <w:r w:rsidR="0023428C" w:rsidRPr="0023428C">
        <w:rPr>
          <w:rFonts w:hAnsi="標楷體" w:hint="eastAsia"/>
        </w:rPr>
        <w:t>部分計畫前期規劃設計未臻周延，且</w:t>
      </w:r>
      <w:r w:rsidR="006746D6">
        <w:rPr>
          <w:rFonts w:hAnsi="標楷體" w:hint="eastAsia"/>
        </w:rPr>
        <w:t>所需</w:t>
      </w:r>
      <w:r w:rsidR="0023428C" w:rsidRPr="0023428C">
        <w:rPr>
          <w:rFonts w:hAnsi="標楷體" w:hint="eastAsia"/>
        </w:rPr>
        <w:t>資金逾七成仰賴政府增資，允宜強化計畫管理並審慎檢討資金配置，以確保</w:t>
      </w:r>
      <w:r w:rsidR="00F51D09">
        <w:rPr>
          <w:rFonts w:hAnsi="標楷體" w:hint="eastAsia"/>
        </w:rPr>
        <w:t>重大建設</w:t>
      </w:r>
      <w:r w:rsidR="0023428C" w:rsidRPr="0023428C">
        <w:rPr>
          <w:rFonts w:hAnsi="標楷體" w:hint="eastAsia"/>
        </w:rPr>
        <w:t>順利推動</w:t>
      </w:r>
      <w:bookmarkEnd w:id="26"/>
    </w:p>
    <w:p w:rsidR="00B95008" w:rsidRDefault="00B95008" w:rsidP="00A70B19">
      <w:pPr>
        <w:ind w:left="566" w:firstLine="566"/>
      </w:pPr>
      <w:r w:rsidRPr="00E23EC8">
        <w:rPr>
          <w:rFonts w:hint="eastAsia"/>
        </w:rPr>
        <w:t>機場公司</w:t>
      </w:r>
      <w:r>
        <w:rPr>
          <w:rFonts w:hint="eastAsia"/>
        </w:rPr>
        <w:t>11</w:t>
      </w:r>
      <w:r w:rsidR="00016C00">
        <w:rPr>
          <w:rFonts w:hint="eastAsia"/>
        </w:rPr>
        <w:t>3</w:t>
      </w:r>
      <w:r>
        <w:rPr>
          <w:rFonts w:hint="eastAsia"/>
        </w:rPr>
        <w:t>年度</w:t>
      </w:r>
      <w:r w:rsidR="00DC66A6" w:rsidRPr="00DC66A6">
        <w:rPr>
          <w:rFonts w:hint="eastAsia"/>
        </w:rPr>
        <w:t>投資固定資產建設改良及擴充計畫（以下簡稱購建固定資產計畫）可用預算數</w:t>
      </w:r>
      <w:r w:rsidR="009960DF">
        <w:rPr>
          <w:rFonts w:hint="eastAsia"/>
        </w:rPr>
        <w:t>135</w:t>
      </w:r>
      <w:r w:rsidR="009960DF" w:rsidRPr="00DC66A6">
        <w:rPr>
          <w:rFonts w:hint="eastAsia"/>
        </w:rPr>
        <w:t>億</w:t>
      </w:r>
      <w:r w:rsidR="009960DF">
        <w:rPr>
          <w:rFonts w:hint="eastAsia"/>
        </w:rPr>
        <w:t>711萬5千</w:t>
      </w:r>
      <w:r w:rsidR="00DC66A6" w:rsidRPr="00DC66A6">
        <w:rPr>
          <w:rFonts w:hint="eastAsia"/>
        </w:rPr>
        <w:t>元，實際執行結果決算數</w:t>
      </w:r>
      <w:r w:rsidR="009960DF">
        <w:rPr>
          <w:rFonts w:hint="eastAsia"/>
        </w:rPr>
        <w:t>132</w:t>
      </w:r>
      <w:r w:rsidR="009960DF" w:rsidRPr="00DC66A6">
        <w:rPr>
          <w:rFonts w:hint="eastAsia"/>
        </w:rPr>
        <w:t>億</w:t>
      </w:r>
      <w:r w:rsidR="009960DF">
        <w:rPr>
          <w:rFonts w:hint="eastAsia"/>
        </w:rPr>
        <w:t>9</w:t>
      </w:r>
      <w:r w:rsidR="009960DF">
        <w:t>,573</w:t>
      </w:r>
      <w:r w:rsidR="009960DF">
        <w:rPr>
          <w:rFonts w:hint="eastAsia"/>
        </w:rPr>
        <w:t>萬</w:t>
      </w:r>
      <w:r w:rsidR="00111D13">
        <w:rPr>
          <w:rFonts w:hint="eastAsia"/>
        </w:rPr>
        <w:t>3</w:t>
      </w:r>
      <w:r w:rsidR="009960DF">
        <w:rPr>
          <w:rFonts w:hint="eastAsia"/>
        </w:rPr>
        <w:t>千</w:t>
      </w:r>
      <w:r w:rsidR="00DC66A6" w:rsidRPr="00DC66A6">
        <w:rPr>
          <w:rFonts w:hint="eastAsia"/>
        </w:rPr>
        <w:t>元。經查：</w:t>
      </w:r>
    </w:p>
    <w:p w:rsidR="003F55F7" w:rsidRDefault="003F55F7" w:rsidP="00A70B19">
      <w:pPr>
        <w:pStyle w:val="a4"/>
        <w:ind w:left="849" w:hanging="283"/>
        <w:rPr>
          <w:rFonts w:hAnsi="標楷體"/>
          <w:b/>
        </w:rPr>
      </w:pPr>
      <w:bookmarkStart w:id="27" w:name="_Hlk224138087"/>
      <w:r>
        <w:rPr>
          <w:rFonts w:hAnsi="標楷體" w:hint="eastAsia"/>
          <w:b/>
        </w:rPr>
        <w:t>(一)</w:t>
      </w:r>
      <w:r w:rsidR="0023428C" w:rsidRPr="0023428C">
        <w:rPr>
          <w:rFonts w:hAnsi="標楷體" w:hint="eastAsia"/>
          <w:b/>
        </w:rPr>
        <w:t>前期規劃設計未臻周延，致工程期程展延及經費增加，並</w:t>
      </w:r>
      <w:r w:rsidR="006746D6">
        <w:rPr>
          <w:rFonts w:hAnsi="標楷體" w:hint="eastAsia"/>
          <w:b/>
        </w:rPr>
        <w:t>經</w:t>
      </w:r>
      <w:r w:rsidR="0023428C" w:rsidRPr="0023428C">
        <w:rPr>
          <w:rFonts w:hAnsi="標楷體" w:hint="eastAsia"/>
          <w:b/>
        </w:rPr>
        <w:t>監察院要求檢討改善，允宜強化計畫審查</w:t>
      </w:r>
      <w:r w:rsidR="00657706">
        <w:rPr>
          <w:rFonts w:hAnsi="標楷體" w:hint="eastAsia"/>
          <w:b/>
        </w:rPr>
        <w:t>及</w:t>
      </w:r>
      <w:r w:rsidR="0023428C" w:rsidRPr="0023428C">
        <w:rPr>
          <w:rFonts w:hAnsi="標楷體" w:hint="eastAsia"/>
          <w:b/>
        </w:rPr>
        <w:t>設計控管機制</w:t>
      </w:r>
    </w:p>
    <w:p w:rsidR="00DA5B5A" w:rsidRDefault="0023428C" w:rsidP="00C3362B">
      <w:pPr>
        <w:pStyle w:val="2"/>
        <w:ind w:left="850" w:firstLine="566"/>
        <w:rPr>
          <w:rFonts w:ascii="新細明體" w:eastAsia="新細明體" w:hAnsi="新細明體"/>
          <w:snapToGrid/>
        </w:rPr>
      </w:pPr>
      <w:r w:rsidRPr="0023428C">
        <w:rPr>
          <w:rFonts w:hint="eastAsia"/>
          <w:snapToGrid/>
        </w:rPr>
        <w:t>機場公司</w:t>
      </w:r>
      <w:r w:rsidR="006746D6">
        <w:rPr>
          <w:rFonts w:hint="eastAsia"/>
          <w:snapToGrid/>
        </w:rPr>
        <w:t>113年度</w:t>
      </w:r>
      <w:r w:rsidRPr="0023428C">
        <w:rPr>
          <w:rFonts w:hint="eastAsia"/>
          <w:snapToGrid/>
        </w:rPr>
        <w:t>辦理</w:t>
      </w:r>
      <w:r w:rsidR="006746D6">
        <w:rPr>
          <w:rFonts w:hint="eastAsia"/>
          <w:snapToGrid/>
        </w:rPr>
        <w:t>之</w:t>
      </w:r>
      <w:r w:rsidRPr="0023428C">
        <w:rPr>
          <w:rFonts w:hint="eastAsia"/>
          <w:snapToGrid/>
        </w:rPr>
        <w:t>購建固定資產計畫，部分計畫出現期程展延及</w:t>
      </w:r>
      <w:r w:rsidR="00657706">
        <w:rPr>
          <w:rFonts w:hint="eastAsia"/>
          <w:snapToGrid/>
        </w:rPr>
        <w:t>總</w:t>
      </w:r>
      <w:r w:rsidRPr="0023428C">
        <w:rPr>
          <w:rFonts w:hint="eastAsia"/>
          <w:snapToGrid/>
        </w:rPr>
        <w:t>經費</w:t>
      </w:r>
      <w:r w:rsidR="00657706" w:rsidRPr="00657706">
        <w:rPr>
          <w:rFonts w:hint="eastAsia"/>
          <w:snapToGrid/>
        </w:rPr>
        <w:t>調增之</w:t>
      </w:r>
      <w:r w:rsidRPr="00657706">
        <w:rPr>
          <w:rFonts w:hint="eastAsia"/>
          <w:snapToGrid/>
        </w:rPr>
        <w:t>情</w:t>
      </w:r>
      <w:r w:rsidRPr="0023428C">
        <w:rPr>
          <w:rFonts w:hint="eastAsia"/>
          <w:snapToGrid/>
        </w:rPr>
        <w:t>形</w:t>
      </w:r>
      <w:r w:rsidR="003B0B14">
        <w:rPr>
          <w:rFonts w:ascii="新細明體" w:eastAsia="新細明體" w:hAnsi="新細明體" w:hint="eastAsia"/>
          <w:snapToGrid/>
        </w:rPr>
        <w:t>，</w:t>
      </w:r>
      <w:r w:rsidR="003B0B14" w:rsidRPr="0023428C">
        <w:rPr>
          <w:rFonts w:hint="eastAsia"/>
          <w:snapToGrid/>
        </w:rPr>
        <w:t>截至113年底</w:t>
      </w:r>
      <w:r w:rsidR="003B0B14">
        <w:rPr>
          <w:rFonts w:hint="eastAsia"/>
          <w:snapToGrid/>
        </w:rPr>
        <w:t>均</w:t>
      </w:r>
      <w:r w:rsidR="003B0B14" w:rsidRPr="0023428C">
        <w:rPr>
          <w:rFonts w:hint="eastAsia"/>
          <w:snapToGrid/>
        </w:rPr>
        <w:t>已辦理2次修正</w:t>
      </w:r>
      <w:r w:rsidR="003B0B14">
        <w:rPr>
          <w:rFonts w:hint="eastAsia"/>
          <w:snapToGrid/>
        </w:rPr>
        <w:t>(詳表1)</w:t>
      </w:r>
      <w:r w:rsidRPr="0023428C">
        <w:rPr>
          <w:rFonts w:hint="eastAsia"/>
          <w:snapToGrid/>
        </w:rPr>
        <w:t>。例如「臺灣桃園國際機場第三航站區建設計畫」，完工期限由111年展延至115年，總經費由746.89億元</w:t>
      </w:r>
      <w:r w:rsidR="00657706">
        <w:rPr>
          <w:rFonts w:hint="eastAsia"/>
          <w:snapToGrid/>
        </w:rPr>
        <w:t>調增</w:t>
      </w:r>
      <w:r w:rsidRPr="0023428C">
        <w:rPr>
          <w:rFonts w:hint="eastAsia"/>
          <w:snapToGrid/>
        </w:rPr>
        <w:t>至956.81億元；另「西側污水處理廠新建工程」亦由112年展延至114年，總經費由11.07億元增加至16.36億元，顯示部分計畫於規劃及設計階段</w:t>
      </w:r>
      <w:r w:rsidR="00657706">
        <w:rPr>
          <w:rFonts w:ascii="新細明體" w:eastAsia="新細明體" w:hAnsi="新細明體" w:hint="eastAsia"/>
          <w:snapToGrid/>
        </w:rPr>
        <w:t>，</w:t>
      </w:r>
      <w:r w:rsidR="00657706" w:rsidRPr="00657706">
        <w:rPr>
          <w:rFonts w:hint="eastAsia"/>
          <w:snapToGrid/>
        </w:rPr>
        <w:t>未能落實規劃設計之需求分析與經費匡算</w:t>
      </w:r>
      <w:r w:rsidR="00657706">
        <w:rPr>
          <w:rFonts w:hint="eastAsia"/>
          <w:snapToGrid/>
        </w:rPr>
        <w:t>。</w:t>
      </w:r>
    </w:p>
    <w:p w:rsidR="0023428C" w:rsidRDefault="0023428C" w:rsidP="00C3362B">
      <w:pPr>
        <w:pStyle w:val="2"/>
        <w:ind w:left="850" w:firstLine="566"/>
        <w:rPr>
          <w:snapToGrid/>
        </w:rPr>
      </w:pPr>
      <w:r w:rsidRPr="0023428C">
        <w:rPr>
          <w:rFonts w:hint="eastAsia"/>
          <w:snapToGrid/>
        </w:rPr>
        <w:t>復據監察院調查</w:t>
      </w:r>
      <w:r w:rsidR="003B0B14">
        <w:rPr>
          <w:rFonts w:hint="eastAsia"/>
          <w:snapToGrid/>
        </w:rPr>
        <w:t>報告</w:t>
      </w:r>
      <w:r w:rsidRPr="0023428C">
        <w:rPr>
          <w:rFonts w:hint="eastAsia"/>
          <w:snapToGrid/>
        </w:rPr>
        <w:t>指出</w:t>
      </w:r>
      <w:r w:rsidR="0064660C" w:rsidRPr="003F55F7">
        <w:rPr>
          <w:snapToGrid/>
          <w:vertAlign w:val="superscript"/>
        </w:rPr>
        <w:footnoteReference w:id="2"/>
      </w:r>
      <w:r w:rsidRPr="0023428C">
        <w:rPr>
          <w:rFonts w:hint="eastAsia"/>
          <w:snapToGrid/>
        </w:rPr>
        <w:t>，第三航站區建設計畫於設計階段即有超出預算之疑慮，惟機場公司未確實檢討設計成果</w:t>
      </w:r>
      <w:r w:rsidR="003B0B14">
        <w:rPr>
          <w:rFonts w:hint="eastAsia"/>
          <w:snapToGrid/>
        </w:rPr>
        <w:t>並</w:t>
      </w:r>
      <w:r w:rsidRPr="0023428C">
        <w:rPr>
          <w:rFonts w:hint="eastAsia"/>
          <w:snapToGrid/>
        </w:rPr>
        <w:t>落實價值工程分析，致主體航廈工程歷經流標後</w:t>
      </w:r>
      <w:r w:rsidR="003B0B14">
        <w:rPr>
          <w:rFonts w:ascii="新細明體" w:eastAsia="新細明體" w:hAnsi="新細明體" w:hint="eastAsia"/>
          <w:snapToGrid/>
        </w:rPr>
        <w:t>，</w:t>
      </w:r>
      <w:r w:rsidRPr="0023428C">
        <w:rPr>
          <w:rFonts w:hint="eastAsia"/>
          <w:snapToGrid/>
        </w:rPr>
        <w:t>仍未有效調整設計內容，計畫修正流於形式，</w:t>
      </w:r>
      <w:r w:rsidR="0064660C" w:rsidRPr="0064660C">
        <w:rPr>
          <w:rFonts w:hint="eastAsia"/>
          <w:snapToGrid/>
        </w:rPr>
        <w:t>第三航站興建期程嚴重延宕，凸顯機場公司執行不力</w:t>
      </w:r>
      <w:r w:rsidRPr="0023428C">
        <w:rPr>
          <w:rFonts w:hint="eastAsia"/>
          <w:snapToGrid/>
        </w:rPr>
        <w:t>。</w:t>
      </w:r>
      <w:r w:rsidR="0064660C" w:rsidRPr="0064660C">
        <w:rPr>
          <w:rFonts w:hint="eastAsia"/>
          <w:snapToGrid/>
        </w:rPr>
        <w:t>機場公司</w:t>
      </w:r>
      <w:r w:rsidRPr="0023428C">
        <w:rPr>
          <w:rFonts w:hint="eastAsia"/>
          <w:snapToGrid/>
        </w:rPr>
        <w:t>允宜強化計畫之前期規劃審查、設計成果控管及督導機制，以降低計畫修正頻率</w:t>
      </w:r>
      <w:r w:rsidR="003B0B14">
        <w:rPr>
          <w:rFonts w:hint="eastAsia"/>
          <w:snapToGrid/>
        </w:rPr>
        <w:t>及</w:t>
      </w:r>
      <w:r w:rsidRPr="0023428C">
        <w:rPr>
          <w:rFonts w:hint="eastAsia"/>
          <w:snapToGrid/>
        </w:rPr>
        <w:t>確保工程順利推動。</w:t>
      </w:r>
      <w:bookmarkEnd w:id="27"/>
    </w:p>
    <w:p w:rsidR="00844FAB" w:rsidRPr="00E50A54" w:rsidRDefault="00844FAB" w:rsidP="001C5F68">
      <w:pPr>
        <w:widowControl/>
        <w:spacing w:line="400" w:lineRule="exact"/>
        <w:ind w:leftChars="0" w:left="780" w:hangingChars="275" w:hanging="780"/>
        <w:rPr>
          <w:rFonts w:hAnsi="標楷體"/>
          <w:snapToGrid/>
          <w:spacing w:val="-4"/>
          <w:sz w:val="24"/>
        </w:rPr>
      </w:pPr>
      <w:r w:rsidRPr="00E50A54">
        <w:rPr>
          <w:rFonts w:hAnsi="標楷體" w:hint="eastAsia"/>
          <w:b/>
          <w:snapToGrid/>
          <w:szCs w:val="22"/>
        </w:rPr>
        <w:t>表</w:t>
      </w:r>
      <w:r>
        <w:rPr>
          <w:rFonts w:hAnsi="標楷體" w:hint="eastAsia"/>
          <w:b/>
          <w:snapToGrid/>
          <w:szCs w:val="22"/>
        </w:rPr>
        <w:t>1</w:t>
      </w:r>
      <w:r w:rsidRPr="00E50A54">
        <w:rPr>
          <w:rFonts w:hAnsi="標楷體" w:hint="eastAsia"/>
          <w:b/>
          <w:snapToGrid/>
          <w:szCs w:val="22"/>
        </w:rPr>
        <w:t xml:space="preserve">　</w:t>
      </w:r>
      <w:r w:rsidR="006746D6">
        <w:rPr>
          <w:rFonts w:hAnsi="標楷體" w:hint="eastAsia"/>
          <w:b/>
          <w:snapToGrid/>
          <w:szCs w:val="22"/>
        </w:rPr>
        <w:t>機場公司</w:t>
      </w:r>
      <w:r w:rsidR="004858CE" w:rsidRPr="004858CE">
        <w:rPr>
          <w:rFonts w:hAnsi="標楷體" w:hint="eastAsia"/>
          <w:b/>
          <w:snapToGrid/>
          <w:spacing w:val="-4"/>
        </w:rPr>
        <w:t>購建固定資產計畫</w:t>
      </w:r>
      <w:r>
        <w:rPr>
          <w:rFonts w:hAnsi="標楷體" w:hint="eastAsia"/>
          <w:b/>
          <w:snapToGrid/>
          <w:spacing w:val="-4"/>
        </w:rPr>
        <w:t>-專案計畫截至113年底</w:t>
      </w:r>
      <w:r w:rsidRPr="00E50A54">
        <w:rPr>
          <w:rFonts w:hAnsi="標楷體" w:hint="eastAsia"/>
          <w:b/>
          <w:snapToGrid/>
          <w:spacing w:val="-4"/>
        </w:rPr>
        <w:t>辦理修正一覽表</w:t>
      </w:r>
      <w:r w:rsidR="006746D6" w:rsidRPr="006746D6">
        <w:rPr>
          <w:rFonts w:hAnsi="標楷體" w:hint="eastAsia"/>
          <w:bCs/>
          <w:snapToGrid/>
          <w:sz w:val="24"/>
          <w:szCs w:val="24"/>
        </w:rPr>
        <w:t xml:space="preserve">　　　　　　　　　　　　　　　　　　　　</w:t>
      </w:r>
      <w:r w:rsidRPr="00E50A54">
        <w:rPr>
          <w:rFonts w:hAnsi="標楷體" w:hint="eastAsia"/>
          <w:snapToGrid/>
          <w:spacing w:val="-4"/>
          <w:sz w:val="24"/>
        </w:rPr>
        <w:t>單位：次；新臺幣千元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4"/>
        <w:gridCol w:w="867"/>
        <w:gridCol w:w="1205"/>
        <w:gridCol w:w="1399"/>
        <w:gridCol w:w="1223"/>
        <w:gridCol w:w="1437"/>
      </w:tblGrid>
      <w:tr w:rsidR="00844FAB" w:rsidRPr="00E50A54" w:rsidTr="003214A1">
        <w:trPr>
          <w:tblHeader/>
        </w:trPr>
        <w:tc>
          <w:tcPr>
            <w:tcW w:w="2394" w:type="dxa"/>
            <w:vMerge w:val="restart"/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計畫名稱</w:t>
            </w:r>
          </w:p>
        </w:tc>
        <w:tc>
          <w:tcPr>
            <w:tcW w:w="867" w:type="dxa"/>
            <w:vMerge w:val="restart"/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總修正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次數</w:t>
            </w:r>
          </w:p>
        </w:tc>
        <w:tc>
          <w:tcPr>
            <w:tcW w:w="2604" w:type="dxa"/>
            <w:gridSpan w:val="2"/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原始核定情形</w:t>
            </w:r>
          </w:p>
        </w:tc>
        <w:tc>
          <w:tcPr>
            <w:tcW w:w="2660" w:type="dxa"/>
            <w:gridSpan w:val="2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截至11</w:t>
            </w:r>
            <w:r w:rsidRPr="00BF63A1">
              <w:rPr>
                <w:rFonts w:hAnsi="標楷體" w:hint="eastAsia"/>
                <w:b/>
                <w:sz w:val="24"/>
              </w:rPr>
              <w:t>3</w:t>
            </w:r>
            <w:r w:rsidRPr="00E50A54">
              <w:rPr>
                <w:rFonts w:hAnsi="標楷體" w:hint="eastAsia"/>
                <w:b/>
                <w:sz w:val="24"/>
              </w:rPr>
              <w:t>年底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核定修正情形</w:t>
            </w:r>
          </w:p>
        </w:tc>
      </w:tr>
      <w:tr w:rsidR="00844FAB" w:rsidRPr="00E50A54" w:rsidTr="00844FAB">
        <w:trPr>
          <w:tblHeader/>
        </w:trPr>
        <w:tc>
          <w:tcPr>
            <w:tcW w:w="239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</w:p>
        </w:tc>
        <w:tc>
          <w:tcPr>
            <w:tcW w:w="86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</w:p>
        </w:tc>
        <w:tc>
          <w:tcPr>
            <w:tcW w:w="120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辦理期程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(</w:t>
            </w:r>
            <w:r w:rsidRPr="00E50A54"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  <w:t>年</w:t>
            </w: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-年)</w:t>
            </w:r>
          </w:p>
        </w:tc>
        <w:tc>
          <w:tcPr>
            <w:tcW w:w="139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總經費</w:t>
            </w:r>
          </w:p>
        </w:tc>
        <w:tc>
          <w:tcPr>
            <w:tcW w:w="122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辦理期程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(</w:t>
            </w:r>
            <w:r w:rsidRPr="00E50A54">
              <w:rPr>
                <w:rFonts w:hAnsi="標楷體" w:cs="新細明體"/>
                <w:b/>
                <w:snapToGrid/>
                <w:kern w:val="0"/>
                <w:sz w:val="24"/>
                <w:szCs w:val="24"/>
              </w:rPr>
              <w:t>年</w:t>
            </w:r>
            <w:r w:rsidRPr="00E50A54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-年)</w:t>
            </w:r>
          </w:p>
        </w:tc>
        <w:tc>
          <w:tcPr>
            <w:tcW w:w="143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E50A54">
              <w:rPr>
                <w:rFonts w:hAnsi="標楷體" w:hint="eastAsia"/>
                <w:b/>
                <w:sz w:val="24"/>
              </w:rPr>
              <w:t>總經費</w:t>
            </w:r>
          </w:p>
        </w:tc>
      </w:tr>
      <w:tr w:rsidR="00844FAB" w:rsidRPr="00E50A54" w:rsidTr="00844FAB">
        <w:tc>
          <w:tcPr>
            <w:tcW w:w="2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44FAB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/>
                <w:sz w:val="24"/>
              </w:rPr>
            </w:pPr>
            <w:r w:rsidRPr="00E50A54">
              <w:rPr>
                <w:rFonts w:hAnsi="標楷體" w:hint="eastAsia"/>
                <w:sz w:val="24"/>
              </w:rPr>
              <w:t>臺灣桃園國際機場</w:t>
            </w:r>
          </w:p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/>
                <w:sz w:val="24"/>
              </w:rPr>
            </w:pPr>
            <w:r w:rsidRPr="00E50A54">
              <w:rPr>
                <w:rFonts w:hAnsi="標楷體" w:hint="eastAsia"/>
                <w:sz w:val="24"/>
              </w:rPr>
              <w:t>第三航站區建設計畫</w:t>
            </w:r>
          </w:p>
        </w:tc>
        <w:tc>
          <w:tcPr>
            <w:tcW w:w="867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4FAB" w:rsidRPr="00E50A54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2</w:t>
            </w:r>
          </w:p>
        </w:tc>
        <w:tc>
          <w:tcPr>
            <w:tcW w:w="1205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104-1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11</w:t>
            </w:r>
          </w:p>
        </w:tc>
        <w:tc>
          <w:tcPr>
            <w:tcW w:w="139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74,</w:t>
            </w:r>
            <w:r w:rsidRPr="00E50A54">
              <w:rPr>
                <w:rFonts w:hAnsi="標楷體"/>
                <w:bCs/>
                <w:kern w:val="3"/>
                <w:sz w:val="24"/>
                <w:szCs w:val="24"/>
              </w:rPr>
              <w:t>689,000</w:t>
            </w:r>
          </w:p>
        </w:tc>
        <w:tc>
          <w:tcPr>
            <w:tcW w:w="122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E50A54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E50A54">
              <w:rPr>
                <w:rFonts w:hAnsi="標楷體"/>
                <w:bCs/>
                <w:kern w:val="3"/>
                <w:sz w:val="24"/>
                <w:szCs w:val="24"/>
              </w:rPr>
              <w:t>04-11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4FAB" w:rsidRPr="00E50A54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95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681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</w:t>
            </w: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000</w:t>
            </w:r>
          </w:p>
        </w:tc>
      </w:tr>
      <w:tr w:rsidR="00844FAB" w:rsidRPr="00E50A54" w:rsidTr="00322BE0">
        <w:tc>
          <w:tcPr>
            <w:tcW w:w="2394" w:type="dxa"/>
            <w:tcBorders>
              <w:top w:val="single" w:sz="4" w:space="0" w:color="auto"/>
            </w:tcBorders>
            <w:shd w:val="clear" w:color="auto" w:fill="auto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rPr>
                <w:rFonts w:hAnsi="標楷體" w:hint="eastAsia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西側污水處理廠新建工程</w:t>
            </w:r>
          </w:p>
        </w:tc>
        <w:tc>
          <w:tcPr>
            <w:tcW w:w="8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4FAB" w:rsidRPr="00BF63A1" w:rsidRDefault="00844FAB" w:rsidP="003214A1">
            <w:pPr>
              <w:adjustRightInd w:val="0"/>
              <w:spacing w:line="26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sz w:val="24"/>
              </w:rPr>
            </w:pPr>
            <w:r w:rsidRPr="00BF63A1">
              <w:rPr>
                <w:rFonts w:hAnsi="標楷體" w:hint="eastAsia"/>
                <w:sz w:val="24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08-112</w:t>
            </w:r>
          </w:p>
        </w:tc>
        <w:tc>
          <w:tcPr>
            <w:tcW w:w="13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,107,361</w:t>
            </w:r>
          </w:p>
        </w:tc>
        <w:tc>
          <w:tcPr>
            <w:tcW w:w="12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4FAB" w:rsidRPr="00BD6EF7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 w:hint="eastAsia"/>
                <w:bCs/>
                <w:kern w:val="3"/>
                <w:sz w:val="24"/>
                <w:szCs w:val="24"/>
                <w:highlight w:val="yellow"/>
              </w:rPr>
            </w:pPr>
            <w:r w:rsidRPr="00322BE0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="00E15214">
              <w:rPr>
                <w:rFonts w:hAnsi="標楷體" w:hint="eastAsia"/>
                <w:bCs/>
                <w:kern w:val="3"/>
                <w:sz w:val="24"/>
                <w:szCs w:val="24"/>
              </w:rPr>
              <w:t>10</w:t>
            </w:r>
            <w:r w:rsidRPr="00322BE0">
              <w:rPr>
                <w:rFonts w:hAnsi="標楷體"/>
                <w:bCs/>
                <w:kern w:val="3"/>
                <w:sz w:val="24"/>
                <w:szCs w:val="24"/>
              </w:rPr>
              <w:t>-114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44FAB" w:rsidRPr="00BF63A1" w:rsidRDefault="00844FAB" w:rsidP="003214A1">
            <w:pPr>
              <w:suppressAutoHyphens/>
              <w:autoSpaceDN w:val="0"/>
              <w:adjustRightInd w:val="0"/>
              <w:spacing w:line="280" w:lineRule="exact"/>
              <w:ind w:leftChars="-20" w:left="-57" w:rightChars="-20" w:right="-57" w:firstLineChars="0" w:firstLine="0"/>
              <w:jc w:val="right"/>
              <w:rPr>
                <w:rFonts w:hAnsi="標楷體" w:hint="eastAsia"/>
                <w:bCs/>
                <w:kern w:val="3"/>
                <w:sz w:val="24"/>
                <w:szCs w:val="24"/>
              </w:rPr>
            </w:pPr>
            <w:r w:rsidRPr="00BF63A1">
              <w:rPr>
                <w:rFonts w:hAnsi="標楷體" w:hint="eastAsia"/>
                <w:bCs/>
                <w:kern w:val="3"/>
                <w:sz w:val="24"/>
                <w:szCs w:val="24"/>
              </w:rPr>
              <w:t>1</w:t>
            </w:r>
            <w:r w:rsidRPr="00BF63A1">
              <w:rPr>
                <w:rFonts w:hAnsi="標楷體"/>
                <w:bCs/>
                <w:kern w:val="3"/>
                <w:sz w:val="24"/>
                <w:szCs w:val="24"/>
              </w:rPr>
              <w:t>,636,331</w:t>
            </w:r>
          </w:p>
        </w:tc>
      </w:tr>
    </w:tbl>
    <w:p w:rsidR="00002B65" w:rsidRDefault="00002B65" w:rsidP="004858CE">
      <w:pPr>
        <w:pStyle w:val="142"/>
        <w:ind w:left="1216" w:hangingChars="500" w:hanging="1216"/>
        <w:jc w:val="both"/>
        <w:rPr>
          <w:rFonts w:hAnsi="標楷體"/>
        </w:rPr>
      </w:pPr>
      <w:r w:rsidRPr="00C44542">
        <w:rPr>
          <w:rFonts w:hAnsi="標楷體" w:hint="eastAsia"/>
        </w:rPr>
        <w:t>說　　明</w:t>
      </w:r>
      <w:r w:rsidRPr="00056AC6">
        <w:rPr>
          <w:rFonts w:hAnsi="標楷體" w:hint="eastAsia"/>
        </w:rPr>
        <w:t>：</w:t>
      </w:r>
      <w:r w:rsidR="00073479" w:rsidRPr="00073479">
        <w:rPr>
          <w:rFonts w:hAnsi="標楷體" w:hint="eastAsia"/>
        </w:rPr>
        <w:t>西側污水處理廠新建工程</w:t>
      </w:r>
      <w:r w:rsidR="00073479">
        <w:rPr>
          <w:rFonts w:ascii="新細明體" w:eastAsia="新細明體" w:hAnsi="新細明體" w:hint="eastAsia"/>
        </w:rPr>
        <w:t>，</w:t>
      </w:r>
      <w:r w:rsidR="00073479">
        <w:rPr>
          <w:rFonts w:hAnsi="標楷體" w:hint="eastAsia"/>
        </w:rPr>
        <w:t>因招標不順</w:t>
      </w:r>
      <w:r w:rsidR="00073479">
        <w:rPr>
          <w:rFonts w:ascii="新細明體" w:eastAsia="新細明體" w:hAnsi="新細明體" w:hint="eastAsia"/>
        </w:rPr>
        <w:t>，</w:t>
      </w:r>
      <w:r w:rsidR="00073479">
        <w:rPr>
          <w:rFonts w:hAnsi="標楷體" w:hint="eastAsia"/>
        </w:rPr>
        <w:t>致使開工時程延後</w:t>
      </w:r>
      <w:r w:rsidR="00073479" w:rsidRPr="00073479">
        <w:rPr>
          <w:rFonts w:hAnsi="標楷體" w:hint="eastAsia"/>
        </w:rPr>
        <w:t>，第二次修正計畫時，</w:t>
      </w:r>
      <w:r w:rsidR="00073479">
        <w:rPr>
          <w:rFonts w:hAnsi="標楷體" w:hint="eastAsia"/>
        </w:rPr>
        <w:t>將計畫期程修正為110至114年4月。</w:t>
      </w:r>
    </w:p>
    <w:p w:rsidR="004858CE" w:rsidRDefault="004858CE" w:rsidP="004858CE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Pr="004C59F2">
        <w:rPr>
          <w:rFonts w:hAnsi="標楷體" w:hint="eastAsia"/>
        </w:rPr>
        <w:t>整理自機場公司</w:t>
      </w:r>
      <w:r>
        <w:rPr>
          <w:rFonts w:hAnsi="標楷體" w:hint="eastAsia"/>
        </w:rPr>
        <w:t>113</w:t>
      </w:r>
      <w:r w:rsidRPr="0020035D">
        <w:rPr>
          <w:rFonts w:hAnsi="標楷體" w:hint="eastAsia"/>
        </w:rPr>
        <w:t>年度預算</w:t>
      </w:r>
      <w:r w:rsidR="006746D6">
        <w:rPr>
          <w:rFonts w:hAnsi="標楷體" w:hint="eastAsia"/>
        </w:rPr>
        <w:t>及該公司提供資料</w:t>
      </w:r>
      <w:r w:rsidRPr="004C59F2">
        <w:rPr>
          <w:rFonts w:hAnsi="標楷體" w:hint="eastAsia"/>
        </w:rPr>
        <w:t>；本中心製表。</w:t>
      </w:r>
    </w:p>
    <w:p w:rsidR="0023428C" w:rsidRPr="0023428C" w:rsidRDefault="00B95008" w:rsidP="00A70B19">
      <w:pPr>
        <w:pStyle w:val="a4"/>
        <w:ind w:left="849" w:hanging="283"/>
        <w:rPr>
          <w:rFonts w:hAnsi="標楷體" w:hint="eastAsia"/>
          <w:b/>
        </w:rPr>
      </w:pPr>
      <w:bookmarkStart w:id="28" w:name="_Hlk224138158"/>
      <w:r w:rsidRPr="0023428C">
        <w:rPr>
          <w:rFonts w:hAnsi="標楷體" w:hint="eastAsia"/>
          <w:b/>
        </w:rPr>
        <w:t>(</w:t>
      </w:r>
      <w:r w:rsidR="00C44A8F" w:rsidRPr="0023428C">
        <w:rPr>
          <w:rFonts w:hAnsi="標楷體" w:hint="eastAsia"/>
          <w:b/>
        </w:rPr>
        <w:t>二</w:t>
      </w:r>
      <w:r w:rsidRPr="0023428C">
        <w:rPr>
          <w:rFonts w:hAnsi="標楷體" w:hint="eastAsia"/>
          <w:b/>
        </w:rPr>
        <w:t>)</w:t>
      </w:r>
      <w:r w:rsidR="0023428C" w:rsidRPr="0023428C">
        <w:rPr>
          <w:b/>
        </w:rPr>
        <w:t>專案計畫經費增加致資金需求攀升，逾七成仰賴政府增資支應，資金來源配置及資金成本評估之妥適性，允宜審慎檢討並加強財務控管</w:t>
      </w:r>
    </w:p>
    <w:p w:rsidR="0023428C" w:rsidRDefault="0023428C" w:rsidP="006F7B88">
      <w:pPr>
        <w:pStyle w:val="2"/>
        <w:ind w:left="850" w:firstLine="566"/>
      </w:pPr>
      <w:bookmarkStart w:id="29" w:name="_Hlk224138110"/>
      <w:bookmarkEnd w:id="28"/>
      <w:r w:rsidRPr="0023428C">
        <w:rPr>
          <w:rFonts w:hint="eastAsia"/>
        </w:rPr>
        <w:t>為強化國營事業辦理固定資產投資之財務紀律，行政院「附屬單位預算共同項目編列作業規範」規定，營業基金辦理固定資產建設改良擴充計畫時，擴建及營運資金之籌措應優先運用自有資金，必要時得以舉借方式辦理，並應衡酌資金成本，以避免過度依賴公庫增資</w:t>
      </w:r>
      <w:r>
        <w:rPr>
          <w:rStyle w:val="af5"/>
        </w:rPr>
        <w:footnoteReference w:id="3"/>
      </w:r>
      <w:r w:rsidRPr="0023428C">
        <w:rPr>
          <w:rFonts w:hint="eastAsia"/>
        </w:rPr>
        <w:t>。</w:t>
      </w:r>
    </w:p>
    <w:p w:rsidR="004858CE" w:rsidRDefault="0023428C" w:rsidP="006F7B88">
      <w:pPr>
        <w:pStyle w:val="2"/>
        <w:ind w:left="850" w:firstLine="566"/>
        <w:rPr>
          <w:rFonts w:hAnsi="標楷體"/>
        </w:rPr>
      </w:pPr>
      <w:r w:rsidRPr="0023428C">
        <w:rPr>
          <w:rFonts w:hint="eastAsia"/>
        </w:rPr>
        <w:t>機場公司11</w:t>
      </w:r>
      <w:r w:rsidR="005914CE">
        <w:rPr>
          <w:rFonts w:hint="eastAsia"/>
        </w:rPr>
        <w:t>2及</w:t>
      </w:r>
      <w:r w:rsidRPr="0023428C">
        <w:rPr>
          <w:rFonts w:hint="eastAsia"/>
        </w:rPr>
        <w:t>113年度辦理購建固定資產計畫，多仰賴政府增資支應資金需求，</w:t>
      </w:r>
      <w:r w:rsidR="004E377D" w:rsidRPr="004E377D">
        <w:rPr>
          <w:rFonts w:hint="eastAsia"/>
        </w:rPr>
        <w:t>其中113年度</w:t>
      </w:r>
      <w:r w:rsidR="006746D6">
        <w:rPr>
          <w:rFonts w:hint="eastAsia"/>
        </w:rPr>
        <w:t>決算</w:t>
      </w:r>
      <w:r w:rsidR="004E377D" w:rsidRPr="004E377D">
        <w:rPr>
          <w:rFonts w:hint="eastAsia"/>
        </w:rPr>
        <w:t>資金來源為政府增資95億8,127萬8千元（占72.06%），營運資金37億1,445萬5千元（占27.94%）</w:t>
      </w:r>
      <w:r w:rsidRPr="0023428C">
        <w:rPr>
          <w:rFonts w:hint="eastAsia"/>
        </w:rPr>
        <w:t>，顯示該年度逾七成建設資金須仰賴政府投入（詳表</w:t>
      </w:r>
      <w:r w:rsidR="00A5275C">
        <w:t>2</w:t>
      </w:r>
      <w:r w:rsidRPr="0023428C">
        <w:rPr>
          <w:rFonts w:hint="eastAsia"/>
        </w:rPr>
        <w:t>）。</w:t>
      </w:r>
      <w:r w:rsidR="00624BD2" w:rsidRPr="00624BD2">
        <w:rPr>
          <w:rFonts w:hint="eastAsia"/>
        </w:rPr>
        <w:t>機場公司正值重大建設推動期</w:t>
      </w:r>
      <w:r w:rsidR="00624BD2">
        <w:rPr>
          <w:rFonts w:ascii="新細明體" w:eastAsia="新細明體" w:hAnsi="新細明體" w:hint="eastAsia"/>
        </w:rPr>
        <w:t>，</w:t>
      </w:r>
      <w:r w:rsidRPr="0023428C">
        <w:rPr>
          <w:rFonts w:hint="eastAsia"/>
        </w:rPr>
        <w:t>專案計畫經費持續增加情形下，若長期高度依賴政府增資，</w:t>
      </w:r>
      <w:r w:rsidR="00480E3A">
        <w:rPr>
          <w:rFonts w:hint="eastAsia"/>
        </w:rPr>
        <w:t>將</w:t>
      </w:r>
      <w:r w:rsidRPr="0023428C">
        <w:rPr>
          <w:rFonts w:hint="eastAsia"/>
        </w:rPr>
        <w:t>增加政府財政負擔</w:t>
      </w:r>
      <w:r w:rsidR="00480E3A">
        <w:rPr>
          <w:rFonts w:hint="eastAsia"/>
        </w:rPr>
        <w:t>及</w:t>
      </w:r>
      <w:r w:rsidRPr="0023428C">
        <w:rPr>
          <w:rFonts w:hint="eastAsia"/>
        </w:rPr>
        <w:t>影響公司財務結構之健全性</w:t>
      </w:r>
      <w:r w:rsidR="004858CE">
        <w:rPr>
          <w:rFonts w:ascii="新細明體" w:eastAsia="新細明體" w:hAnsi="新細明體" w:hint="eastAsia"/>
        </w:rPr>
        <w:t>，</w:t>
      </w:r>
      <w:r w:rsidR="00624BD2" w:rsidRPr="00480E3A">
        <w:rPr>
          <w:rFonts w:hAnsi="標楷體" w:hint="eastAsia"/>
          <w:snapToGrid/>
        </w:rPr>
        <w:t>允宜審慎檢討</w:t>
      </w:r>
      <w:r w:rsidR="00480E3A" w:rsidRPr="00480E3A">
        <w:rPr>
          <w:rFonts w:hAnsi="標楷體" w:hint="eastAsia"/>
          <w:snapToGrid/>
        </w:rPr>
        <w:t>相關資金成本評估及財務控管機制</w:t>
      </w:r>
      <w:r w:rsidR="00480E3A">
        <w:rPr>
          <w:rFonts w:hAnsi="標楷體" w:hint="eastAsia"/>
          <w:snapToGrid/>
        </w:rPr>
        <w:t>。</w:t>
      </w:r>
    </w:p>
    <w:p w:rsidR="002B1D8B" w:rsidRDefault="002B1D8B" w:rsidP="00010E12">
      <w:pPr>
        <w:ind w:leftChars="0" w:left="1383" w:hangingChars="488" w:hanging="1383"/>
        <w:rPr>
          <w:rFonts w:hAnsi="標楷體"/>
          <w:b/>
          <w:color w:val="000000"/>
          <w:spacing w:val="-4"/>
        </w:rPr>
      </w:pPr>
      <w:bookmarkStart w:id="30" w:name="_Hlk198295734"/>
      <w:bookmarkStart w:id="31" w:name="_Hlk211066016"/>
      <w:bookmarkEnd w:id="29"/>
      <w:r w:rsidRPr="00915CB8">
        <w:rPr>
          <w:rFonts w:hAnsi="標楷體" w:hint="eastAsia"/>
          <w:b/>
          <w:color w:val="000000"/>
        </w:rPr>
        <w:t>表</w:t>
      </w:r>
      <w:r w:rsidR="00A5275C">
        <w:rPr>
          <w:rFonts w:hAnsi="標楷體"/>
          <w:b/>
          <w:color w:val="000000"/>
        </w:rPr>
        <w:t>2</w:t>
      </w:r>
      <w:r w:rsidRPr="00915CB8">
        <w:rPr>
          <w:rFonts w:hAnsi="標楷體" w:hint="eastAsia"/>
          <w:b/>
          <w:color w:val="000000"/>
        </w:rPr>
        <w:t xml:space="preserve">　</w:t>
      </w:r>
      <w:r w:rsidR="006746D6">
        <w:rPr>
          <w:rFonts w:hAnsi="標楷體" w:hint="eastAsia"/>
          <w:b/>
          <w:color w:val="000000"/>
        </w:rPr>
        <w:t>機場公司</w:t>
      </w:r>
      <w:r w:rsidR="00ED771E">
        <w:rPr>
          <w:rFonts w:hAnsi="標楷體" w:hint="eastAsia"/>
          <w:b/>
          <w:color w:val="000000"/>
        </w:rPr>
        <w:t>11</w:t>
      </w:r>
      <w:r w:rsidR="00AD1DC6">
        <w:rPr>
          <w:rFonts w:hAnsi="標楷體" w:hint="eastAsia"/>
          <w:b/>
          <w:color w:val="000000"/>
        </w:rPr>
        <w:t>2及</w:t>
      </w:r>
      <w:r>
        <w:rPr>
          <w:rFonts w:hAnsi="標楷體" w:hint="eastAsia"/>
          <w:b/>
          <w:color w:val="000000"/>
        </w:rPr>
        <w:t>113</w:t>
      </w:r>
      <w:r w:rsidRPr="00915CB8">
        <w:rPr>
          <w:rFonts w:hAnsi="標楷體"/>
          <w:b/>
          <w:color w:val="000000"/>
        </w:rPr>
        <w:t>年度</w:t>
      </w:r>
      <w:r w:rsidRPr="00915CB8">
        <w:rPr>
          <w:rFonts w:hAnsi="標楷體" w:hint="eastAsia"/>
          <w:b/>
          <w:color w:val="000000"/>
        </w:rPr>
        <w:t>購建固定資產計畫</w:t>
      </w:r>
      <w:r w:rsidRPr="00915CB8">
        <w:rPr>
          <w:rFonts w:hAnsi="標楷體" w:hint="eastAsia"/>
          <w:b/>
          <w:color w:val="000000"/>
          <w:spacing w:val="-4"/>
        </w:rPr>
        <w:t>資金來源概況表</w:t>
      </w:r>
      <w:bookmarkEnd w:id="30"/>
    </w:p>
    <w:p w:rsidR="002B1D8B" w:rsidRDefault="002B1D8B" w:rsidP="002B1D8B">
      <w:pPr>
        <w:spacing w:line="280" w:lineRule="exact"/>
        <w:ind w:leftChars="0" w:left="1187" w:hangingChars="488" w:hanging="1187"/>
        <w:jc w:val="right"/>
        <w:rPr>
          <w:rFonts w:hAnsi="標楷體"/>
          <w:color w:val="000000"/>
          <w:sz w:val="24"/>
          <w:szCs w:val="24"/>
        </w:rPr>
      </w:pPr>
      <w:r w:rsidRPr="00915CB8">
        <w:rPr>
          <w:rFonts w:hAnsi="標楷體" w:hint="eastAsia"/>
          <w:color w:val="000000"/>
          <w:sz w:val="24"/>
          <w:szCs w:val="24"/>
        </w:rPr>
        <w:t>單位：新臺幣千元；%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1419"/>
        <w:gridCol w:w="2617"/>
        <w:gridCol w:w="2619"/>
      </w:tblGrid>
      <w:tr w:rsidR="00E91CDE" w:rsidRPr="00B65AE4" w:rsidTr="00E91CDE">
        <w:trPr>
          <w:trHeight w:val="324"/>
          <w:tblHeader/>
        </w:trPr>
        <w:tc>
          <w:tcPr>
            <w:tcW w:w="1929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1535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112年度</w:t>
            </w:r>
          </w:p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Ansi="標楷體" w:hint="eastAsia"/>
                <w:snapToGrid/>
                <w:sz w:val="24"/>
                <w:szCs w:val="24"/>
              </w:rPr>
              <w:t>決算審定數</w:t>
            </w:r>
          </w:p>
        </w:tc>
        <w:tc>
          <w:tcPr>
            <w:tcW w:w="1536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int="eastAsia"/>
                <w:snapToGrid/>
                <w:sz w:val="24"/>
              </w:rPr>
              <w:t>113年度</w:t>
            </w:r>
          </w:p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EA58C4">
              <w:rPr>
                <w:rFonts w:hAnsi="標楷體" w:hint="eastAsia"/>
                <w:snapToGrid/>
                <w:sz w:val="24"/>
                <w:szCs w:val="24"/>
              </w:rPr>
              <w:t>決算審定數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double" w:sz="4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EA58C4">
              <w:rPr>
                <w:rFonts w:hint="eastAsia"/>
                <w:snapToGrid/>
                <w:sz w:val="24"/>
                <w:szCs w:val="24"/>
              </w:rPr>
              <w:t>營運資金</w:t>
            </w:r>
          </w:p>
        </w:tc>
        <w:tc>
          <w:tcPr>
            <w:tcW w:w="153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3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507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640</w:t>
            </w:r>
          </w:p>
        </w:tc>
        <w:tc>
          <w:tcPr>
            <w:tcW w:w="153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3,714,455</w:t>
            </w:r>
          </w:p>
        </w:tc>
      </w:tr>
      <w:tr w:rsidR="00E91CDE" w:rsidRPr="00B65AE4" w:rsidTr="004834EC">
        <w:trPr>
          <w:trHeight w:val="324"/>
        </w:trPr>
        <w:tc>
          <w:tcPr>
            <w:tcW w:w="1097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占比</w:t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22.54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27.94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  <w:r w:rsidRPr="00EA58C4">
              <w:rPr>
                <w:rFonts w:hint="eastAsia"/>
                <w:snapToGrid/>
                <w:sz w:val="24"/>
                <w:szCs w:val="24"/>
              </w:rPr>
              <w:t>政府增資</w:t>
            </w:r>
          </w:p>
        </w:tc>
        <w:tc>
          <w:tcPr>
            <w:tcW w:w="153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12,057,000</w:t>
            </w:r>
          </w:p>
        </w:tc>
        <w:tc>
          <w:tcPr>
            <w:tcW w:w="15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snapToGrid/>
                <w:sz w:val="24"/>
                <w:szCs w:val="24"/>
              </w:rPr>
            </w:pPr>
            <w:r w:rsidRPr="00EA58C4">
              <w:rPr>
                <w:rFonts w:eastAsia="新細明體"/>
                <w:snapToGrid/>
                <w:sz w:val="24"/>
                <w:szCs w:val="24"/>
              </w:rPr>
              <w:t>9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,</w:t>
            </w:r>
            <w:r w:rsidRPr="00EA58C4">
              <w:rPr>
                <w:rFonts w:eastAsia="新細明體"/>
                <w:snapToGrid/>
                <w:sz w:val="24"/>
                <w:szCs w:val="24"/>
              </w:rPr>
              <w:t>581</w:t>
            </w:r>
            <w:r w:rsidRPr="00EA58C4">
              <w:rPr>
                <w:rFonts w:eastAsia="新細明體" w:hint="eastAsia"/>
                <w:snapToGrid/>
                <w:sz w:val="24"/>
                <w:szCs w:val="24"/>
              </w:rPr>
              <w:t>,278</w:t>
            </w:r>
          </w:p>
        </w:tc>
      </w:tr>
      <w:tr w:rsidR="00E91CDE" w:rsidRPr="00B65AE4" w:rsidTr="004834EC">
        <w:trPr>
          <w:trHeight w:val="324"/>
        </w:trPr>
        <w:tc>
          <w:tcPr>
            <w:tcW w:w="1097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left"/>
              <w:rPr>
                <w:snapToGrid/>
                <w:sz w:val="24"/>
                <w:szCs w:val="2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占比</w:t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77.46</w:t>
            </w:r>
          </w:p>
        </w:tc>
        <w:tc>
          <w:tcPr>
            <w:tcW w:w="1536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72.06</w:t>
            </w:r>
          </w:p>
        </w:tc>
      </w:tr>
      <w:tr w:rsidR="00E91CDE" w:rsidRPr="00B65AE4" w:rsidTr="00E91CDE">
        <w:trPr>
          <w:trHeight w:val="324"/>
        </w:trPr>
        <w:tc>
          <w:tcPr>
            <w:tcW w:w="1929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hint="eastAsia"/>
                <w:b/>
                <w:bCs/>
                <w:snapToGrid/>
                <w:sz w:val="24"/>
                <w:szCs w:val="24"/>
              </w:rPr>
              <w:t>合計</w:t>
            </w:r>
          </w:p>
        </w:tc>
        <w:tc>
          <w:tcPr>
            <w:tcW w:w="153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/>
                <w:b/>
                <w:bCs/>
                <w:snapToGrid/>
                <w:sz w:val="24"/>
                <w:szCs w:val="24"/>
              </w:rPr>
              <w:t>15,564,640</w:t>
            </w:r>
          </w:p>
        </w:tc>
        <w:tc>
          <w:tcPr>
            <w:tcW w:w="1536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center"/>
          </w:tcPr>
          <w:p w:rsidR="00E91CDE" w:rsidRPr="00EA58C4" w:rsidRDefault="00E91CDE" w:rsidP="003214A1">
            <w:pPr>
              <w:snapToGrid w:val="0"/>
              <w:spacing w:line="400" w:lineRule="exact"/>
              <w:ind w:leftChars="0" w:left="0" w:firstLineChars="0" w:firstLine="0"/>
              <w:jc w:val="right"/>
              <w:rPr>
                <w:rFonts w:eastAsia="新細明體"/>
                <w:b/>
                <w:bCs/>
                <w:snapToGrid/>
                <w:sz w:val="24"/>
                <w:szCs w:val="24"/>
              </w:rPr>
            </w:pPr>
            <w:r w:rsidRPr="00EA58C4">
              <w:rPr>
                <w:rFonts w:eastAsia="新細明體" w:hint="eastAsia"/>
                <w:b/>
                <w:bCs/>
                <w:snapToGrid/>
                <w:sz w:val="24"/>
                <w:szCs w:val="24"/>
              </w:rPr>
              <w:t>13,295,733</w:t>
            </w:r>
          </w:p>
        </w:tc>
      </w:tr>
    </w:tbl>
    <w:bookmarkEnd w:id="31"/>
    <w:p w:rsidR="002B1D8B" w:rsidRDefault="002B1D8B" w:rsidP="002B1D8B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Pr="004C59F2">
        <w:rPr>
          <w:rFonts w:hAnsi="標楷體" w:hint="eastAsia"/>
        </w:rPr>
        <w:t>整理自機場公司</w:t>
      </w:r>
      <w:r w:rsidRPr="0020035D">
        <w:rPr>
          <w:rFonts w:hAnsi="標楷體" w:hint="eastAsia"/>
        </w:rPr>
        <w:t>各該年度決算</w:t>
      </w:r>
      <w:r w:rsidRPr="004C59F2">
        <w:rPr>
          <w:rFonts w:hAnsi="標楷體" w:hint="eastAsia"/>
        </w:rPr>
        <w:t>；本中心製表</w:t>
      </w:r>
      <w:r w:rsidRPr="00E23EC8">
        <w:rPr>
          <w:rFonts w:hAnsi="標楷體" w:hint="eastAsia"/>
        </w:rPr>
        <w:t>。</w:t>
      </w:r>
    </w:p>
    <w:p w:rsidR="00A5275C" w:rsidRPr="003E587B" w:rsidRDefault="00B95008" w:rsidP="00EC3D83">
      <w:pPr>
        <w:ind w:left="566" w:firstLine="566"/>
        <w:rPr>
          <w:rFonts w:hAnsi="標楷體" w:hint="eastAsia"/>
        </w:rPr>
      </w:pPr>
      <w:r w:rsidRPr="003E587B">
        <w:rPr>
          <w:rFonts w:hAnsi="標楷體" w:hint="eastAsia"/>
        </w:rPr>
        <w:t>綜上，</w:t>
      </w:r>
      <w:bookmarkStart w:id="32" w:name="_Hlk211100785"/>
      <w:bookmarkEnd w:id="24"/>
      <w:r w:rsidR="00A5275C" w:rsidRPr="00607D08">
        <w:rPr>
          <w:rFonts w:hAnsi="標楷體"/>
        </w:rPr>
        <w:t>機場公司</w:t>
      </w:r>
      <w:r w:rsidR="006746D6">
        <w:rPr>
          <w:rFonts w:hAnsi="標楷體" w:hint="eastAsia"/>
        </w:rPr>
        <w:t>113年度</w:t>
      </w:r>
      <w:r w:rsidR="00A5275C" w:rsidRPr="00A5275C">
        <w:rPr>
          <w:rFonts w:hAnsi="標楷體" w:hint="eastAsia"/>
        </w:rPr>
        <w:t>購建固定資產</w:t>
      </w:r>
      <w:r w:rsidR="00A5275C" w:rsidRPr="00607D08">
        <w:rPr>
          <w:rFonts w:hAnsi="標楷體"/>
        </w:rPr>
        <w:t>部分計畫於前期規劃及設計階段控管未臻周延，致工程期程展延及經費</w:t>
      </w:r>
      <w:r w:rsidR="0039549C">
        <w:rPr>
          <w:rFonts w:hAnsi="標楷體" w:hint="eastAsia"/>
        </w:rPr>
        <w:t>調</w:t>
      </w:r>
      <w:r w:rsidR="00A5275C" w:rsidRPr="00607D08">
        <w:rPr>
          <w:rFonts w:hAnsi="標楷體"/>
        </w:rPr>
        <w:t>增，且</w:t>
      </w:r>
      <w:r w:rsidR="0039549C">
        <w:rPr>
          <w:rFonts w:hAnsi="標楷體" w:hint="eastAsia"/>
        </w:rPr>
        <w:t>所需之</w:t>
      </w:r>
      <w:r w:rsidR="00A5275C" w:rsidRPr="00607D08">
        <w:rPr>
          <w:rFonts w:hAnsi="標楷體"/>
        </w:rPr>
        <w:t>資金</w:t>
      </w:r>
      <w:r w:rsidR="0039549C">
        <w:rPr>
          <w:rFonts w:hAnsi="標楷體" w:hint="eastAsia"/>
        </w:rPr>
        <w:t>其</w:t>
      </w:r>
      <w:r w:rsidR="00A5275C" w:rsidRPr="00607D08">
        <w:rPr>
          <w:rFonts w:hAnsi="標楷體"/>
        </w:rPr>
        <w:t>來源逾七成仰賴政府增資，</w:t>
      </w:r>
      <w:bookmarkStart w:id="33" w:name="_Hlk224150652"/>
      <w:r w:rsidR="00A5275C" w:rsidRPr="00607D08">
        <w:rPr>
          <w:rFonts w:hAnsi="標楷體"/>
        </w:rPr>
        <w:t>顯示計畫管理及財務規劃仍有</w:t>
      </w:r>
      <w:r w:rsidR="0039549C">
        <w:rPr>
          <w:rFonts w:hAnsi="標楷體" w:hint="eastAsia"/>
        </w:rPr>
        <w:t>精進</w:t>
      </w:r>
      <w:r w:rsidR="00A5275C" w:rsidRPr="00607D08">
        <w:rPr>
          <w:rFonts w:hAnsi="標楷體"/>
        </w:rPr>
        <w:t>空間</w:t>
      </w:r>
      <w:r w:rsidR="00A5275C">
        <w:rPr>
          <w:rFonts w:ascii="新細明體" w:eastAsia="新細明體" w:hAnsi="新細明體" w:hint="eastAsia"/>
        </w:rPr>
        <w:t>，</w:t>
      </w:r>
      <w:r w:rsidR="00EC3D83" w:rsidRPr="00EC3D83">
        <w:rPr>
          <w:rFonts w:hAnsi="標楷體" w:hint="eastAsia"/>
        </w:rPr>
        <w:t>為落實國家資源優化配置</w:t>
      </w:r>
      <w:r w:rsidR="00EC3D83">
        <w:rPr>
          <w:rFonts w:ascii="新細明體" w:eastAsia="新細明體" w:hAnsi="新細明體" w:hint="eastAsia"/>
        </w:rPr>
        <w:t>，</w:t>
      </w:r>
      <w:r w:rsidR="00A5275C" w:rsidRPr="00607D08">
        <w:rPr>
          <w:rFonts w:hAnsi="標楷體"/>
        </w:rPr>
        <w:t>允宜強化重大建設計畫之</w:t>
      </w:r>
      <w:bookmarkEnd w:id="33"/>
      <w:r w:rsidR="00EC3D83" w:rsidRPr="00EC3D83">
        <w:rPr>
          <w:rFonts w:hAnsi="標楷體" w:hint="eastAsia"/>
        </w:rPr>
        <w:t>「前期可行性審查」與「設計階段控管機制」</w:t>
      </w:r>
      <w:r w:rsidR="00A5275C" w:rsidRPr="00607D08">
        <w:rPr>
          <w:rFonts w:hAnsi="標楷體"/>
        </w:rPr>
        <w:t>，並審慎檢討資金來源配置，以確保</w:t>
      </w:r>
      <w:r w:rsidR="0039549C">
        <w:rPr>
          <w:rFonts w:hAnsi="標楷體" w:hint="eastAsia"/>
        </w:rPr>
        <w:t>計畫</w:t>
      </w:r>
      <w:r w:rsidR="00A5275C" w:rsidRPr="00607D08">
        <w:rPr>
          <w:rFonts w:hAnsi="標楷體"/>
        </w:rPr>
        <w:t>順利推動</w:t>
      </w:r>
      <w:r w:rsidR="0039549C">
        <w:rPr>
          <w:rFonts w:hAnsi="標楷體" w:hint="eastAsia"/>
        </w:rPr>
        <w:t>及</w:t>
      </w:r>
      <w:r w:rsidR="00A5275C" w:rsidRPr="00607D08">
        <w:rPr>
          <w:rFonts w:hAnsi="標楷體"/>
        </w:rPr>
        <w:t>維持公司財務結構健全</w:t>
      </w:r>
      <w:r w:rsidR="00A5275C">
        <w:rPr>
          <w:rFonts w:hAnsi="標楷體" w:hint="eastAsia"/>
        </w:rPr>
        <w:t>。</w:t>
      </w:r>
    </w:p>
    <w:bookmarkEnd w:id="32"/>
    <w:p w:rsidR="006E60C8" w:rsidRDefault="006E60C8" w:rsidP="00A134B4">
      <w:pPr>
        <w:overflowPunct w:val="0"/>
        <w:adjustRightInd w:val="0"/>
        <w:snapToGrid w:val="0"/>
        <w:ind w:leftChars="0" w:left="0" w:firstLine="486"/>
        <w:jc w:val="right"/>
        <w:rPr>
          <w:rFonts w:hint="eastAsia"/>
        </w:rPr>
      </w:pPr>
      <w:r w:rsidRPr="003E587B">
        <w:rPr>
          <w:rFonts w:hAnsi="標楷體" w:hint="eastAsia"/>
          <w:sz w:val="24"/>
          <w:szCs w:val="24"/>
          <w:lang w:eastAsia="zh-HK"/>
        </w:rPr>
        <w:t>(分機：</w:t>
      </w:r>
      <w:r w:rsidR="009D67BD">
        <w:rPr>
          <w:rFonts w:hAnsi="標楷體" w:hint="eastAsia"/>
          <w:sz w:val="24"/>
          <w:szCs w:val="24"/>
        </w:rPr>
        <w:t>8657</w:t>
      </w:r>
      <w:r w:rsidR="008671EC" w:rsidRPr="003421FE">
        <w:rPr>
          <w:rFonts w:hint="eastAsia"/>
          <w:sz w:val="12"/>
          <w:szCs w:val="12"/>
        </w:rPr>
        <w:t xml:space="preserve">　</w:t>
      </w:r>
      <w:r w:rsidRPr="003E587B">
        <w:rPr>
          <w:rFonts w:hAnsi="標楷體" w:hint="eastAsia"/>
          <w:sz w:val="24"/>
          <w:szCs w:val="24"/>
          <w:lang w:eastAsia="zh-HK"/>
        </w:rPr>
        <w:t>鄧可容)</w:t>
      </w:r>
    </w:p>
    <w:sectPr w:rsidR="006E60C8" w:rsidSect="00783262">
      <w:headerReference w:type="default" r:id="rId14"/>
      <w:footerReference w:type="defaul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A50C7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72C8B" w:rsidRPr="00972C8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72C8B" w:rsidRPr="00972C8B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D43" w:rsidRDefault="00956D43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56D43" w:rsidRDefault="00956D43" w:rsidP="00C1014A">
      <w:pPr>
        <w:spacing w:line="240" w:lineRule="auto"/>
        <w:ind w:left="560" w:firstLine="560"/>
      </w:pPr>
      <w:r>
        <w:continuationSeparator/>
      </w:r>
    </w:p>
  </w:footnote>
  <w:footnote w:id="1">
    <w:p w:rsidR="00417786" w:rsidRPr="00B414C5" w:rsidRDefault="00417786" w:rsidP="001C5F68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 w:rsidRPr="00956715">
        <w:rPr>
          <w:rFonts w:hint="eastAsia"/>
        </w:rPr>
        <w:t>參據交通部</w:t>
      </w:r>
      <w:r>
        <w:rPr>
          <w:rFonts w:hAnsi="標楷體" w:hint="eastAsia"/>
        </w:rPr>
        <w:t>「</w:t>
      </w:r>
      <w:r w:rsidRPr="00956715">
        <w:rPr>
          <w:rFonts w:hint="eastAsia"/>
        </w:rPr>
        <w:t>世界棒球12強中華隊113年11月25日返國於桃園機場因接機活動衍生爭議檢討報告</w:t>
      </w:r>
      <w:r>
        <w:rPr>
          <w:rFonts w:hAnsi="標楷體" w:hint="eastAsia"/>
        </w:rPr>
        <w:t>」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113年12月。</w:t>
      </w:r>
    </w:p>
  </w:footnote>
  <w:footnote w:id="2">
    <w:p w:rsidR="0064660C" w:rsidRPr="00492C47" w:rsidRDefault="0064660C" w:rsidP="001C5F68">
      <w:pPr>
        <w:pStyle w:val="142"/>
        <w:ind w:left="182" w:hangingChars="75" w:hanging="182"/>
        <w:jc w:val="both"/>
      </w:pPr>
      <w:r w:rsidRPr="00492C47">
        <w:rPr>
          <w:vertAlign w:val="superscript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 w:rsidRPr="00492C47">
        <w:rPr>
          <w:rFonts w:hint="eastAsia"/>
        </w:rPr>
        <w:t>監察院</w:t>
      </w:r>
      <w:r w:rsidRPr="008C752B">
        <w:rPr>
          <w:rFonts w:hint="eastAsia"/>
        </w:rPr>
        <w:t>113年11月12日113交調0024號案文(</w:t>
      </w:r>
      <w:r w:rsidR="00E53A6E">
        <w:rPr>
          <w:rFonts w:hint="eastAsia"/>
        </w:rPr>
        <w:t>公告</w:t>
      </w:r>
      <w:r w:rsidRPr="008C752B">
        <w:rPr>
          <w:rFonts w:hint="eastAsia"/>
        </w:rPr>
        <w:t>日期113年11月</w:t>
      </w:r>
      <w:r w:rsidR="00E53A6E">
        <w:rPr>
          <w:rFonts w:hint="eastAsia"/>
        </w:rPr>
        <w:t>20</w:t>
      </w:r>
      <w:r w:rsidRPr="008C752B">
        <w:rPr>
          <w:rFonts w:hint="eastAsia"/>
        </w:rPr>
        <w:t>日)。</w:t>
      </w:r>
    </w:p>
  </w:footnote>
  <w:footnote w:id="3">
    <w:p w:rsidR="0023428C" w:rsidRPr="0023428C" w:rsidRDefault="0023428C" w:rsidP="0023428C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5"/>
        </w:rPr>
        <w:footnoteRef/>
      </w:r>
      <w:r w:rsidR="008671EC" w:rsidRPr="003421FE">
        <w:rPr>
          <w:rFonts w:hint="eastAsia"/>
          <w:sz w:val="12"/>
          <w:szCs w:val="12"/>
        </w:rPr>
        <w:t xml:space="preserve">　</w:t>
      </w:r>
      <w:r>
        <w:rPr>
          <w:rFonts w:hint="eastAsia"/>
        </w:rPr>
        <w:t>參據</w:t>
      </w:r>
      <w:r w:rsidRPr="0023428C">
        <w:rPr>
          <w:rFonts w:hint="eastAsia"/>
        </w:rPr>
        <w:t>行政院「附屬單位預算共同項目編列作業規範」有關營業基金辦理固定資產建設改良擴充中第</w:t>
      </w:r>
      <w:r w:rsidRPr="0023428C">
        <w:t>6</w:t>
      </w:r>
      <w:r w:rsidRPr="0023428C">
        <w:rPr>
          <w:rFonts w:hint="eastAsia"/>
        </w:rPr>
        <w:t>點規定：「各事業擴建及營運資金之籌措，應有效運用自有資金，必要時得以舉借方式辦理，並應考量資金成本，避免公庫增資。」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484168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2B65"/>
    <w:rsid w:val="0000736B"/>
    <w:rsid w:val="00007A00"/>
    <w:rsid w:val="00010E12"/>
    <w:rsid w:val="0001321D"/>
    <w:rsid w:val="000169E8"/>
    <w:rsid w:val="00016C00"/>
    <w:rsid w:val="00017236"/>
    <w:rsid w:val="00021007"/>
    <w:rsid w:val="00021ADF"/>
    <w:rsid w:val="00022EB0"/>
    <w:rsid w:val="0002390D"/>
    <w:rsid w:val="00025D6F"/>
    <w:rsid w:val="000273D6"/>
    <w:rsid w:val="00027ACD"/>
    <w:rsid w:val="0003209B"/>
    <w:rsid w:val="00033748"/>
    <w:rsid w:val="000338E9"/>
    <w:rsid w:val="000352E3"/>
    <w:rsid w:val="000378B7"/>
    <w:rsid w:val="000400BA"/>
    <w:rsid w:val="000403AA"/>
    <w:rsid w:val="000428B7"/>
    <w:rsid w:val="00046497"/>
    <w:rsid w:val="000501CF"/>
    <w:rsid w:val="000503F5"/>
    <w:rsid w:val="00050A6C"/>
    <w:rsid w:val="00051D47"/>
    <w:rsid w:val="00054CCA"/>
    <w:rsid w:val="00056AC6"/>
    <w:rsid w:val="0005700F"/>
    <w:rsid w:val="00057C5D"/>
    <w:rsid w:val="00060A98"/>
    <w:rsid w:val="00061F29"/>
    <w:rsid w:val="00062C08"/>
    <w:rsid w:val="0006399B"/>
    <w:rsid w:val="00063DDD"/>
    <w:rsid w:val="0006714B"/>
    <w:rsid w:val="00067ADD"/>
    <w:rsid w:val="00070FFC"/>
    <w:rsid w:val="0007137E"/>
    <w:rsid w:val="00071C0A"/>
    <w:rsid w:val="0007324B"/>
    <w:rsid w:val="00073479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5B21"/>
    <w:rsid w:val="0008627B"/>
    <w:rsid w:val="00086BA0"/>
    <w:rsid w:val="00087153"/>
    <w:rsid w:val="000876A9"/>
    <w:rsid w:val="00087CD2"/>
    <w:rsid w:val="00087E68"/>
    <w:rsid w:val="000909A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1467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B67C8"/>
    <w:rsid w:val="000C040F"/>
    <w:rsid w:val="000C0720"/>
    <w:rsid w:val="000C1DF9"/>
    <w:rsid w:val="000C3AAC"/>
    <w:rsid w:val="000C572D"/>
    <w:rsid w:val="000C648C"/>
    <w:rsid w:val="000D17A6"/>
    <w:rsid w:val="000D48E1"/>
    <w:rsid w:val="000D4FE3"/>
    <w:rsid w:val="000D736E"/>
    <w:rsid w:val="000D7AC6"/>
    <w:rsid w:val="000D7B83"/>
    <w:rsid w:val="000D7E48"/>
    <w:rsid w:val="000E1615"/>
    <w:rsid w:val="000E1C0E"/>
    <w:rsid w:val="000E3F1E"/>
    <w:rsid w:val="000E4124"/>
    <w:rsid w:val="000E43DB"/>
    <w:rsid w:val="000E5B3F"/>
    <w:rsid w:val="000E5F13"/>
    <w:rsid w:val="000E6155"/>
    <w:rsid w:val="000E629D"/>
    <w:rsid w:val="000E6CD9"/>
    <w:rsid w:val="000F2F9C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1D13"/>
    <w:rsid w:val="00116CB8"/>
    <w:rsid w:val="001171D4"/>
    <w:rsid w:val="00117931"/>
    <w:rsid w:val="0011793B"/>
    <w:rsid w:val="001223C8"/>
    <w:rsid w:val="00122F0A"/>
    <w:rsid w:val="001237B0"/>
    <w:rsid w:val="00123A57"/>
    <w:rsid w:val="00124721"/>
    <w:rsid w:val="001256F8"/>
    <w:rsid w:val="00125A81"/>
    <w:rsid w:val="00125C50"/>
    <w:rsid w:val="00125CBF"/>
    <w:rsid w:val="001311C0"/>
    <w:rsid w:val="00131927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2980"/>
    <w:rsid w:val="00153A10"/>
    <w:rsid w:val="0015495F"/>
    <w:rsid w:val="00155B17"/>
    <w:rsid w:val="00156441"/>
    <w:rsid w:val="00157F81"/>
    <w:rsid w:val="0016096B"/>
    <w:rsid w:val="00162DC2"/>
    <w:rsid w:val="001639E7"/>
    <w:rsid w:val="00163D86"/>
    <w:rsid w:val="0016437C"/>
    <w:rsid w:val="0016510B"/>
    <w:rsid w:val="00165597"/>
    <w:rsid w:val="001672CA"/>
    <w:rsid w:val="0016793D"/>
    <w:rsid w:val="001707DD"/>
    <w:rsid w:val="00171D36"/>
    <w:rsid w:val="0017313B"/>
    <w:rsid w:val="00174D77"/>
    <w:rsid w:val="00177B4B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3DCD"/>
    <w:rsid w:val="00194093"/>
    <w:rsid w:val="00194BDF"/>
    <w:rsid w:val="00194DF8"/>
    <w:rsid w:val="00196189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6BA"/>
    <w:rsid w:val="001C3EE6"/>
    <w:rsid w:val="001C49F0"/>
    <w:rsid w:val="001C59F0"/>
    <w:rsid w:val="001C5F68"/>
    <w:rsid w:val="001C720B"/>
    <w:rsid w:val="001C7BA9"/>
    <w:rsid w:val="001D03C4"/>
    <w:rsid w:val="001D0F48"/>
    <w:rsid w:val="001D13A6"/>
    <w:rsid w:val="001D192F"/>
    <w:rsid w:val="001D25D1"/>
    <w:rsid w:val="001D2D5C"/>
    <w:rsid w:val="001D44A4"/>
    <w:rsid w:val="001D61AF"/>
    <w:rsid w:val="001D6FD8"/>
    <w:rsid w:val="001E1DA8"/>
    <w:rsid w:val="001E2579"/>
    <w:rsid w:val="001E3549"/>
    <w:rsid w:val="001E4C87"/>
    <w:rsid w:val="001E6B9C"/>
    <w:rsid w:val="001F127C"/>
    <w:rsid w:val="001F24A7"/>
    <w:rsid w:val="001F27A5"/>
    <w:rsid w:val="001F477B"/>
    <w:rsid w:val="001F49CE"/>
    <w:rsid w:val="001F702A"/>
    <w:rsid w:val="001F7B13"/>
    <w:rsid w:val="00203480"/>
    <w:rsid w:val="00203556"/>
    <w:rsid w:val="002037C6"/>
    <w:rsid w:val="00204195"/>
    <w:rsid w:val="002049BB"/>
    <w:rsid w:val="00205780"/>
    <w:rsid w:val="0020769B"/>
    <w:rsid w:val="00211559"/>
    <w:rsid w:val="00211A3A"/>
    <w:rsid w:val="00211AB9"/>
    <w:rsid w:val="00212027"/>
    <w:rsid w:val="00212E48"/>
    <w:rsid w:val="002157BB"/>
    <w:rsid w:val="00215ECC"/>
    <w:rsid w:val="00216C7A"/>
    <w:rsid w:val="00221A98"/>
    <w:rsid w:val="00222272"/>
    <w:rsid w:val="00222797"/>
    <w:rsid w:val="002234CA"/>
    <w:rsid w:val="00224FF0"/>
    <w:rsid w:val="002255F3"/>
    <w:rsid w:val="00231350"/>
    <w:rsid w:val="002335E5"/>
    <w:rsid w:val="0023428C"/>
    <w:rsid w:val="002353B8"/>
    <w:rsid w:val="002404D2"/>
    <w:rsid w:val="00240E14"/>
    <w:rsid w:val="00241720"/>
    <w:rsid w:val="00241D9F"/>
    <w:rsid w:val="00242DFA"/>
    <w:rsid w:val="00242F99"/>
    <w:rsid w:val="00243026"/>
    <w:rsid w:val="002436DF"/>
    <w:rsid w:val="00243729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67D84"/>
    <w:rsid w:val="00274AD3"/>
    <w:rsid w:val="002804D4"/>
    <w:rsid w:val="00285B68"/>
    <w:rsid w:val="002869B7"/>
    <w:rsid w:val="00286A51"/>
    <w:rsid w:val="00287693"/>
    <w:rsid w:val="00287A8B"/>
    <w:rsid w:val="0029180E"/>
    <w:rsid w:val="002936FB"/>
    <w:rsid w:val="0029758E"/>
    <w:rsid w:val="00297F28"/>
    <w:rsid w:val="002A08FB"/>
    <w:rsid w:val="002A1780"/>
    <w:rsid w:val="002A2A21"/>
    <w:rsid w:val="002A2B6B"/>
    <w:rsid w:val="002A3CF9"/>
    <w:rsid w:val="002A3F36"/>
    <w:rsid w:val="002A53B4"/>
    <w:rsid w:val="002A55DC"/>
    <w:rsid w:val="002A5767"/>
    <w:rsid w:val="002A61F0"/>
    <w:rsid w:val="002A62B3"/>
    <w:rsid w:val="002A72F9"/>
    <w:rsid w:val="002B0859"/>
    <w:rsid w:val="002B0B70"/>
    <w:rsid w:val="002B1D8B"/>
    <w:rsid w:val="002B269A"/>
    <w:rsid w:val="002B438D"/>
    <w:rsid w:val="002B4A24"/>
    <w:rsid w:val="002B4CB8"/>
    <w:rsid w:val="002B4D8F"/>
    <w:rsid w:val="002B5F2E"/>
    <w:rsid w:val="002B618E"/>
    <w:rsid w:val="002B6B7C"/>
    <w:rsid w:val="002B6F7A"/>
    <w:rsid w:val="002B6FD5"/>
    <w:rsid w:val="002C0C47"/>
    <w:rsid w:val="002C14F0"/>
    <w:rsid w:val="002C201D"/>
    <w:rsid w:val="002C2455"/>
    <w:rsid w:val="002C2731"/>
    <w:rsid w:val="002C585E"/>
    <w:rsid w:val="002C6055"/>
    <w:rsid w:val="002C6342"/>
    <w:rsid w:val="002C70B2"/>
    <w:rsid w:val="002C70E0"/>
    <w:rsid w:val="002C7E11"/>
    <w:rsid w:val="002D35E4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382C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07D6F"/>
    <w:rsid w:val="00310DB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17BB6"/>
    <w:rsid w:val="003202FD"/>
    <w:rsid w:val="0032056F"/>
    <w:rsid w:val="0032070F"/>
    <w:rsid w:val="00320B8A"/>
    <w:rsid w:val="003214A1"/>
    <w:rsid w:val="00321925"/>
    <w:rsid w:val="00322BE0"/>
    <w:rsid w:val="0032462B"/>
    <w:rsid w:val="003252B0"/>
    <w:rsid w:val="00330C8F"/>
    <w:rsid w:val="0033155C"/>
    <w:rsid w:val="003316C0"/>
    <w:rsid w:val="00332AED"/>
    <w:rsid w:val="003335A1"/>
    <w:rsid w:val="00337601"/>
    <w:rsid w:val="0033793B"/>
    <w:rsid w:val="00340EAE"/>
    <w:rsid w:val="0034319D"/>
    <w:rsid w:val="00344317"/>
    <w:rsid w:val="00345150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102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49C"/>
    <w:rsid w:val="00395823"/>
    <w:rsid w:val="00397632"/>
    <w:rsid w:val="00397B31"/>
    <w:rsid w:val="00397F84"/>
    <w:rsid w:val="003A1001"/>
    <w:rsid w:val="003A1EEF"/>
    <w:rsid w:val="003A37EB"/>
    <w:rsid w:val="003A5D33"/>
    <w:rsid w:val="003A634B"/>
    <w:rsid w:val="003A7676"/>
    <w:rsid w:val="003B0B14"/>
    <w:rsid w:val="003B28DC"/>
    <w:rsid w:val="003B3EB3"/>
    <w:rsid w:val="003B419C"/>
    <w:rsid w:val="003B420F"/>
    <w:rsid w:val="003B442A"/>
    <w:rsid w:val="003B51A4"/>
    <w:rsid w:val="003B67D0"/>
    <w:rsid w:val="003B6F2A"/>
    <w:rsid w:val="003B725E"/>
    <w:rsid w:val="003C0236"/>
    <w:rsid w:val="003C0876"/>
    <w:rsid w:val="003C0941"/>
    <w:rsid w:val="003C0D1A"/>
    <w:rsid w:val="003C1565"/>
    <w:rsid w:val="003C33EB"/>
    <w:rsid w:val="003C6C49"/>
    <w:rsid w:val="003C6D43"/>
    <w:rsid w:val="003D0B84"/>
    <w:rsid w:val="003D41BB"/>
    <w:rsid w:val="003D434C"/>
    <w:rsid w:val="003D44FF"/>
    <w:rsid w:val="003D4A3C"/>
    <w:rsid w:val="003D5F35"/>
    <w:rsid w:val="003E23D1"/>
    <w:rsid w:val="003E24D1"/>
    <w:rsid w:val="003E2DD1"/>
    <w:rsid w:val="003E2E3C"/>
    <w:rsid w:val="003E3815"/>
    <w:rsid w:val="003E454D"/>
    <w:rsid w:val="003E55BC"/>
    <w:rsid w:val="003E587B"/>
    <w:rsid w:val="003E727A"/>
    <w:rsid w:val="003F065C"/>
    <w:rsid w:val="003F087B"/>
    <w:rsid w:val="003F2046"/>
    <w:rsid w:val="003F3927"/>
    <w:rsid w:val="003F55F7"/>
    <w:rsid w:val="003F6097"/>
    <w:rsid w:val="003F6AE0"/>
    <w:rsid w:val="003F716B"/>
    <w:rsid w:val="00401C80"/>
    <w:rsid w:val="004022EB"/>
    <w:rsid w:val="00402AE3"/>
    <w:rsid w:val="00403147"/>
    <w:rsid w:val="0040378B"/>
    <w:rsid w:val="00404BB9"/>
    <w:rsid w:val="00405A09"/>
    <w:rsid w:val="00405B1D"/>
    <w:rsid w:val="00410776"/>
    <w:rsid w:val="00410DF4"/>
    <w:rsid w:val="004122D0"/>
    <w:rsid w:val="00413474"/>
    <w:rsid w:val="00413ED1"/>
    <w:rsid w:val="00414F64"/>
    <w:rsid w:val="0041686E"/>
    <w:rsid w:val="00416E4C"/>
    <w:rsid w:val="00417786"/>
    <w:rsid w:val="00417A22"/>
    <w:rsid w:val="00420619"/>
    <w:rsid w:val="0042203B"/>
    <w:rsid w:val="0042313A"/>
    <w:rsid w:val="00423492"/>
    <w:rsid w:val="00425253"/>
    <w:rsid w:val="00426018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4599"/>
    <w:rsid w:val="00446627"/>
    <w:rsid w:val="0044679F"/>
    <w:rsid w:val="00446CFE"/>
    <w:rsid w:val="00451B61"/>
    <w:rsid w:val="00451BF0"/>
    <w:rsid w:val="00451F10"/>
    <w:rsid w:val="004528D6"/>
    <w:rsid w:val="00462071"/>
    <w:rsid w:val="0046319F"/>
    <w:rsid w:val="00463A0C"/>
    <w:rsid w:val="004648F0"/>
    <w:rsid w:val="004658BB"/>
    <w:rsid w:val="004663F3"/>
    <w:rsid w:val="00470229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0E3A"/>
    <w:rsid w:val="00481641"/>
    <w:rsid w:val="00481EFD"/>
    <w:rsid w:val="004834EC"/>
    <w:rsid w:val="00483654"/>
    <w:rsid w:val="00484168"/>
    <w:rsid w:val="0048422F"/>
    <w:rsid w:val="00485529"/>
    <w:rsid w:val="0048560B"/>
    <w:rsid w:val="004858CE"/>
    <w:rsid w:val="00485975"/>
    <w:rsid w:val="004861D9"/>
    <w:rsid w:val="004872BE"/>
    <w:rsid w:val="00494A87"/>
    <w:rsid w:val="00495DFA"/>
    <w:rsid w:val="004965C2"/>
    <w:rsid w:val="00496802"/>
    <w:rsid w:val="0049703D"/>
    <w:rsid w:val="0049772C"/>
    <w:rsid w:val="00497A00"/>
    <w:rsid w:val="004A0277"/>
    <w:rsid w:val="004A0914"/>
    <w:rsid w:val="004A0E3B"/>
    <w:rsid w:val="004A1B8E"/>
    <w:rsid w:val="004A2084"/>
    <w:rsid w:val="004A39D2"/>
    <w:rsid w:val="004A3B39"/>
    <w:rsid w:val="004A3D45"/>
    <w:rsid w:val="004A3E9A"/>
    <w:rsid w:val="004A454A"/>
    <w:rsid w:val="004A52F9"/>
    <w:rsid w:val="004A5329"/>
    <w:rsid w:val="004A5809"/>
    <w:rsid w:val="004A5CD1"/>
    <w:rsid w:val="004B1B51"/>
    <w:rsid w:val="004B352D"/>
    <w:rsid w:val="004B3636"/>
    <w:rsid w:val="004B3F56"/>
    <w:rsid w:val="004B476B"/>
    <w:rsid w:val="004B501E"/>
    <w:rsid w:val="004B5C7E"/>
    <w:rsid w:val="004B6D0D"/>
    <w:rsid w:val="004C160D"/>
    <w:rsid w:val="004C3CE2"/>
    <w:rsid w:val="004C45FA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377D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03B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6DAE"/>
    <w:rsid w:val="00507AE6"/>
    <w:rsid w:val="005103FF"/>
    <w:rsid w:val="005110A3"/>
    <w:rsid w:val="0051126D"/>
    <w:rsid w:val="00511502"/>
    <w:rsid w:val="00511EAD"/>
    <w:rsid w:val="005122A4"/>
    <w:rsid w:val="0051260D"/>
    <w:rsid w:val="00512890"/>
    <w:rsid w:val="005138CB"/>
    <w:rsid w:val="00516101"/>
    <w:rsid w:val="00516EBA"/>
    <w:rsid w:val="00517BA8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45C0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35F7"/>
    <w:rsid w:val="0055378A"/>
    <w:rsid w:val="00555043"/>
    <w:rsid w:val="00555DA2"/>
    <w:rsid w:val="00560E10"/>
    <w:rsid w:val="005612CC"/>
    <w:rsid w:val="0056205C"/>
    <w:rsid w:val="00562160"/>
    <w:rsid w:val="0056334E"/>
    <w:rsid w:val="00565575"/>
    <w:rsid w:val="00565867"/>
    <w:rsid w:val="00566C6F"/>
    <w:rsid w:val="00566C7F"/>
    <w:rsid w:val="0057313A"/>
    <w:rsid w:val="00573457"/>
    <w:rsid w:val="00573F00"/>
    <w:rsid w:val="005744EB"/>
    <w:rsid w:val="005764CE"/>
    <w:rsid w:val="005771B3"/>
    <w:rsid w:val="00577639"/>
    <w:rsid w:val="00577A86"/>
    <w:rsid w:val="00580F2E"/>
    <w:rsid w:val="005811B3"/>
    <w:rsid w:val="00581204"/>
    <w:rsid w:val="0058178E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14CE"/>
    <w:rsid w:val="00592000"/>
    <w:rsid w:val="00593D44"/>
    <w:rsid w:val="00594597"/>
    <w:rsid w:val="00594A0E"/>
    <w:rsid w:val="00595602"/>
    <w:rsid w:val="0059570F"/>
    <w:rsid w:val="005975B1"/>
    <w:rsid w:val="005A12CA"/>
    <w:rsid w:val="005A1752"/>
    <w:rsid w:val="005A266A"/>
    <w:rsid w:val="005A3772"/>
    <w:rsid w:val="005A539B"/>
    <w:rsid w:val="005A69CE"/>
    <w:rsid w:val="005A739E"/>
    <w:rsid w:val="005B0D6E"/>
    <w:rsid w:val="005B0F2D"/>
    <w:rsid w:val="005B12A5"/>
    <w:rsid w:val="005B3440"/>
    <w:rsid w:val="005B37EB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58C3"/>
    <w:rsid w:val="005D6FBB"/>
    <w:rsid w:val="005D6FD8"/>
    <w:rsid w:val="005E0017"/>
    <w:rsid w:val="005E5A1F"/>
    <w:rsid w:val="005E5DBC"/>
    <w:rsid w:val="005F065B"/>
    <w:rsid w:val="005F125C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EBE"/>
    <w:rsid w:val="00605F07"/>
    <w:rsid w:val="00606B25"/>
    <w:rsid w:val="006079E8"/>
    <w:rsid w:val="006103F6"/>
    <w:rsid w:val="00611E58"/>
    <w:rsid w:val="00615187"/>
    <w:rsid w:val="006151AA"/>
    <w:rsid w:val="00620628"/>
    <w:rsid w:val="0062131F"/>
    <w:rsid w:val="00622C09"/>
    <w:rsid w:val="00622D20"/>
    <w:rsid w:val="0062466B"/>
    <w:rsid w:val="00624BD2"/>
    <w:rsid w:val="00625B1C"/>
    <w:rsid w:val="00626307"/>
    <w:rsid w:val="00626335"/>
    <w:rsid w:val="00626C19"/>
    <w:rsid w:val="00626D06"/>
    <w:rsid w:val="00627B04"/>
    <w:rsid w:val="00630A48"/>
    <w:rsid w:val="0063159B"/>
    <w:rsid w:val="00631DE7"/>
    <w:rsid w:val="00631EA0"/>
    <w:rsid w:val="006328D1"/>
    <w:rsid w:val="0063346E"/>
    <w:rsid w:val="006343AD"/>
    <w:rsid w:val="006359A9"/>
    <w:rsid w:val="00635B91"/>
    <w:rsid w:val="00637ACF"/>
    <w:rsid w:val="006431F0"/>
    <w:rsid w:val="006433C9"/>
    <w:rsid w:val="006446C1"/>
    <w:rsid w:val="00644CF9"/>
    <w:rsid w:val="0064660C"/>
    <w:rsid w:val="00646AF6"/>
    <w:rsid w:val="006506C5"/>
    <w:rsid w:val="0065138A"/>
    <w:rsid w:val="006519AC"/>
    <w:rsid w:val="00652100"/>
    <w:rsid w:val="00652ADC"/>
    <w:rsid w:val="00652C9E"/>
    <w:rsid w:val="00653664"/>
    <w:rsid w:val="00653CCD"/>
    <w:rsid w:val="00654822"/>
    <w:rsid w:val="00654A50"/>
    <w:rsid w:val="00655958"/>
    <w:rsid w:val="00655B48"/>
    <w:rsid w:val="00657706"/>
    <w:rsid w:val="006602F9"/>
    <w:rsid w:val="00661E50"/>
    <w:rsid w:val="006624E6"/>
    <w:rsid w:val="006638F0"/>
    <w:rsid w:val="00663CAA"/>
    <w:rsid w:val="00665ED1"/>
    <w:rsid w:val="0066713E"/>
    <w:rsid w:val="0066771F"/>
    <w:rsid w:val="00667A10"/>
    <w:rsid w:val="006720EE"/>
    <w:rsid w:val="0067282A"/>
    <w:rsid w:val="00673EAD"/>
    <w:rsid w:val="006746D6"/>
    <w:rsid w:val="00676F3A"/>
    <w:rsid w:val="0068034A"/>
    <w:rsid w:val="00680C4E"/>
    <w:rsid w:val="00680DFB"/>
    <w:rsid w:val="00681C9B"/>
    <w:rsid w:val="006820C7"/>
    <w:rsid w:val="00683562"/>
    <w:rsid w:val="0068530C"/>
    <w:rsid w:val="006866E6"/>
    <w:rsid w:val="00686A17"/>
    <w:rsid w:val="006906B9"/>
    <w:rsid w:val="006919F5"/>
    <w:rsid w:val="006924DE"/>
    <w:rsid w:val="00692ADC"/>
    <w:rsid w:val="00696333"/>
    <w:rsid w:val="00697A57"/>
    <w:rsid w:val="006A15FF"/>
    <w:rsid w:val="006A1650"/>
    <w:rsid w:val="006A2B1B"/>
    <w:rsid w:val="006A2B34"/>
    <w:rsid w:val="006A3271"/>
    <w:rsid w:val="006A3444"/>
    <w:rsid w:val="006A771F"/>
    <w:rsid w:val="006B262F"/>
    <w:rsid w:val="006B338A"/>
    <w:rsid w:val="006B3E40"/>
    <w:rsid w:val="006B4DE5"/>
    <w:rsid w:val="006B72A8"/>
    <w:rsid w:val="006B7EE3"/>
    <w:rsid w:val="006C035D"/>
    <w:rsid w:val="006C26A9"/>
    <w:rsid w:val="006C546E"/>
    <w:rsid w:val="006C5738"/>
    <w:rsid w:val="006C62D8"/>
    <w:rsid w:val="006C6954"/>
    <w:rsid w:val="006D173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1800"/>
    <w:rsid w:val="006F4639"/>
    <w:rsid w:val="006F6494"/>
    <w:rsid w:val="006F6A18"/>
    <w:rsid w:val="006F6D0F"/>
    <w:rsid w:val="006F7B88"/>
    <w:rsid w:val="0070021A"/>
    <w:rsid w:val="007008B9"/>
    <w:rsid w:val="00700FDD"/>
    <w:rsid w:val="007015A1"/>
    <w:rsid w:val="007026E0"/>
    <w:rsid w:val="00702E3E"/>
    <w:rsid w:val="00703697"/>
    <w:rsid w:val="007036FE"/>
    <w:rsid w:val="00703905"/>
    <w:rsid w:val="007131E2"/>
    <w:rsid w:val="00714B2D"/>
    <w:rsid w:val="00714F78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366B"/>
    <w:rsid w:val="00724F06"/>
    <w:rsid w:val="007263A4"/>
    <w:rsid w:val="00726901"/>
    <w:rsid w:val="00726ABB"/>
    <w:rsid w:val="00727E97"/>
    <w:rsid w:val="00730C2F"/>
    <w:rsid w:val="00732711"/>
    <w:rsid w:val="00732735"/>
    <w:rsid w:val="00733ECE"/>
    <w:rsid w:val="00734CA1"/>
    <w:rsid w:val="00734FDE"/>
    <w:rsid w:val="00735C81"/>
    <w:rsid w:val="00736135"/>
    <w:rsid w:val="007369E2"/>
    <w:rsid w:val="00736BC8"/>
    <w:rsid w:val="00736FE1"/>
    <w:rsid w:val="00737387"/>
    <w:rsid w:val="00737B4C"/>
    <w:rsid w:val="00737FD2"/>
    <w:rsid w:val="0074047E"/>
    <w:rsid w:val="00740FF8"/>
    <w:rsid w:val="007432AD"/>
    <w:rsid w:val="00744408"/>
    <w:rsid w:val="00744476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735"/>
    <w:rsid w:val="00770CA5"/>
    <w:rsid w:val="00771458"/>
    <w:rsid w:val="007718F5"/>
    <w:rsid w:val="00772371"/>
    <w:rsid w:val="007731B6"/>
    <w:rsid w:val="007753AB"/>
    <w:rsid w:val="00776573"/>
    <w:rsid w:val="007777F9"/>
    <w:rsid w:val="00777A00"/>
    <w:rsid w:val="00780691"/>
    <w:rsid w:val="00780B41"/>
    <w:rsid w:val="00780C2E"/>
    <w:rsid w:val="00782B27"/>
    <w:rsid w:val="00782BA9"/>
    <w:rsid w:val="00782F9B"/>
    <w:rsid w:val="007831E0"/>
    <w:rsid w:val="00783262"/>
    <w:rsid w:val="00783822"/>
    <w:rsid w:val="00785058"/>
    <w:rsid w:val="00785291"/>
    <w:rsid w:val="00785636"/>
    <w:rsid w:val="00786344"/>
    <w:rsid w:val="00787D7D"/>
    <w:rsid w:val="00790005"/>
    <w:rsid w:val="00790B33"/>
    <w:rsid w:val="00791CCA"/>
    <w:rsid w:val="00793133"/>
    <w:rsid w:val="007933C0"/>
    <w:rsid w:val="00794E4B"/>
    <w:rsid w:val="0079500C"/>
    <w:rsid w:val="007A0421"/>
    <w:rsid w:val="007A0903"/>
    <w:rsid w:val="007A12FA"/>
    <w:rsid w:val="007A4268"/>
    <w:rsid w:val="007A49EE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882"/>
    <w:rsid w:val="007C3C83"/>
    <w:rsid w:val="007C3DC0"/>
    <w:rsid w:val="007C444F"/>
    <w:rsid w:val="007C571F"/>
    <w:rsid w:val="007C6992"/>
    <w:rsid w:val="007D264F"/>
    <w:rsid w:val="007D3598"/>
    <w:rsid w:val="007D4317"/>
    <w:rsid w:val="007D6A07"/>
    <w:rsid w:val="007D7B17"/>
    <w:rsid w:val="007D7C9B"/>
    <w:rsid w:val="007E0C16"/>
    <w:rsid w:val="007E1DDB"/>
    <w:rsid w:val="007E1E89"/>
    <w:rsid w:val="007E5571"/>
    <w:rsid w:val="007F0869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69E8"/>
    <w:rsid w:val="008073BF"/>
    <w:rsid w:val="008074CE"/>
    <w:rsid w:val="00807860"/>
    <w:rsid w:val="00810506"/>
    <w:rsid w:val="00812C6B"/>
    <w:rsid w:val="00813475"/>
    <w:rsid w:val="008152AC"/>
    <w:rsid w:val="00815912"/>
    <w:rsid w:val="00816E1E"/>
    <w:rsid w:val="008203F4"/>
    <w:rsid w:val="008213FA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6FA5"/>
    <w:rsid w:val="00837DBB"/>
    <w:rsid w:val="00837EF3"/>
    <w:rsid w:val="0084054B"/>
    <w:rsid w:val="00840E40"/>
    <w:rsid w:val="00842980"/>
    <w:rsid w:val="0084432F"/>
    <w:rsid w:val="00844D08"/>
    <w:rsid w:val="00844FAB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566"/>
    <w:rsid w:val="00854C09"/>
    <w:rsid w:val="0085546B"/>
    <w:rsid w:val="008559DF"/>
    <w:rsid w:val="00856A87"/>
    <w:rsid w:val="00856B83"/>
    <w:rsid w:val="00861689"/>
    <w:rsid w:val="0086327F"/>
    <w:rsid w:val="008637C1"/>
    <w:rsid w:val="00863CBB"/>
    <w:rsid w:val="0086473E"/>
    <w:rsid w:val="008671EC"/>
    <w:rsid w:val="00867760"/>
    <w:rsid w:val="00880C51"/>
    <w:rsid w:val="00880D1C"/>
    <w:rsid w:val="00881671"/>
    <w:rsid w:val="00883324"/>
    <w:rsid w:val="00883B84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1AD"/>
    <w:rsid w:val="00895D13"/>
    <w:rsid w:val="008978DF"/>
    <w:rsid w:val="00897C25"/>
    <w:rsid w:val="00897DFF"/>
    <w:rsid w:val="00897EA0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E26"/>
    <w:rsid w:val="008B2F60"/>
    <w:rsid w:val="008B3A57"/>
    <w:rsid w:val="008B427B"/>
    <w:rsid w:val="008B79A3"/>
    <w:rsid w:val="008C13DD"/>
    <w:rsid w:val="008C21DC"/>
    <w:rsid w:val="008C31B1"/>
    <w:rsid w:val="008C36D8"/>
    <w:rsid w:val="008C3EC1"/>
    <w:rsid w:val="008C3FDC"/>
    <w:rsid w:val="008C40B6"/>
    <w:rsid w:val="008C5B8F"/>
    <w:rsid w:val="008C5E7B"/>
    <w:rsid w:val="008C761A"/>
    <w:rsid w:val="008D0314"/>
    <w:rsid w:val="008D1482"/>
    <w:rsid w:val="008D1738"/>
    <w:rsid w:val="008D1D7D"/>
    <w:rsid w:val="008D3B18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1DD"/>
    <w:rsid w:val="008E62F0"/>
    <w:rsid w:val="008E6FE9"/>
    <w:rsid w:val="008F0672"/>
    <w:rsid w:val="008F0CA9"/>
    <w:rsid w:val="008F34CD"/>
    <w:rsid w:val="008F55C4"/>
    <w:rsid w:val="008F580B"/>
    <w:rsid w:val="00900DF4"/>
    <w:rsid w:val="00901FD4"/>
    <w:rsid w:val="00903532"/>
    <w:rsid w:val="00904F5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1B27"/>
    <w:rsid w:val="00921F3B"/>
    <w:rsid w:val="00925206"/>
    <w:rsid w:val="0092617A"/>
    <w:rsid w:val="009278C0"/>
    <w:rsid w:val="00930775"/>
    <w:rsid w:val="00931169"/>
    <w:rsid w:val="0093505D"/>
    <w:rsid w:val="009373EE"/>
    <w:rsid w:val="00940593"/>
    <w:rsid w:val="00940689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6785"/>
    <w:rsid w:val="00956D43"/>
    <w:rsid w:val="00957A4B"/>
    <w:rsid w:val="00960391"/>
    <w:rsid w:val="009606C4"/>
    <w:rsid w:val="009622C9"/>
    <w:rsid w:val="00962C7E"/>
    <w:rsid w:val="00964041"/>
    <w:rsid w:val="0096421C"/>
    <w:rsid w:val="0096658A"/>
    <w:rsid w:val="00966CC8"/>
    <w:rsid w:val="00967F71"/>
    <w:rsid w:val="00972C8B"/>
    <w:rsid w:val="00972D23"/>
    <w:rsid w:val="00973A52"/>
    <w:rsid w:val="009777A3"/>
    <w:rsid w:val="0098149A"/>
    <w:rsid w:val="0098506A"/>
    <w:rsid w:val="0098694B"/>
    <w:rsid w:val="00990D5A"/>
    <w:rsid w:val="009917CC"/>
    <w:rsid w:val="0099231C"/>
    <w:rsid w:val="00995BAB"/>
    <w:rsid w:val="009960DF"/>
    <w:rsid w:val="00997B6E"/>
    <w:rsid w:val="009A0111"/>
    <w:rsid w:val="009A07FB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3F2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D67BD"/>
    <w:rsid w:val="009D6EBF"/>
    <w:rsid w:val="009E021D"/>
    <w:rsid w:val="009E0A3C"/>
    <w:rsid w:val="009E0AA6"/>
    <w:rsid w:val="009E18A7"/>
    <w:rsid w:val="009E33C7"/>
    <w:rsid w:val="009E3715"/>
    <w:rsid w:val="009E3C25"/>
    <w:rsid w:val="009E3D38"/>
    <w:rsid w:val="009E421B"/>
    <w:rsid w:val="009E5357"/>
    <w:rsid w:val="009E7CC4"/>
    <w:rsid w:val="009F09EA"/>
    <w:rsid w:val="009F139A"/>
    <w:rsid w:val="009F1691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49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4DB8"/>
    <w:rsid w:val="00A35D4D"/>
    <w:rsid w:val="00A3710F"/>
    <w:rsid w:val="00A37B9D"/>
    <w:rsid w:val="00A37EEF"/>
    <w:rsid w:val="00A40087"/>
    <w:rsid w:val="00A42C6E"/>
    <w:rsid w:val="00A44B64"/>
    <w:rsid w:val="00A44BC7"/>
    <w:rsid w:val="00A455A9"/>
    <w:rsid w:val="00A458F8"/>
    <w:rsid w:val="00A4594F"/>
    <w:rsid w:val="00A46FDF"/>
    <w:rsid w:val="00A47347"/>
    <w:rsid w:val="00A50115"/>
    <w:rsid w:val="00A511F9"/>
    <w:rsid w:val="00A5164D"/>
    <w:rsid w:val="00A5275C"/>
    <w:rsid w:val="00A536E5"/>
    <w:rsid w:val="00A54034"/>
    <w:rsid w:val="00A56046"/>
    <w:rsid w:val="00A57DE7"/>
    <w:rsid w:val="00A6055A"/>
    <w:rsid w:val="00A60A59"/>
    <w:rsid w:val="00A616CB"/>
    <w:rsid w:val="00A6293C"/>
    <w:rsid w:val="00A65ACC"/>
    <w:rsid w:val="00A70629"/>
    <w:rsid w:val="00A70B19"/>
    <w:rsid w:val="00A72BCF"/>
    <w:rsid w:val="00A73DC3"/>
    <w:rsid w:val="00A7543F"/>
    <w:rsid w:val="00A75448"/>
    <w:rsid w:val="00A75A4B"/>
    <w:rsid w:val="00A81B3A"/>
    <w:rsid w:val="00A903A4"/>
    <w:rsid w:val="00A91DFD"/>
    <w:rsid w:val="00A95305"/>
    <w:rsid w:val="00A972C0"/>
    <w:rsid w:val="00AA01D1"/>
    <w:rsid w:val="00AA43E1"/>
    <w:rsid w:val="00AA6644"/>
    <w:rsid w:val="00AB02F3"/>
    <w:rsid w:val="00AB07F1"/>
    <w:rsid w:val="00AB0D6C"/>
    <w:rsid w:val="00AB1439"/>
    <w:rsid w:val="00AB182D"/>
    <w:rsid w:val="00AB21CF"/>
    <w:rsid w:val="00AB29CE"/>
    <w:rsid w:val="00AB34BF"/>
    <w:rsid w:val="00AB59DB"/>
    <w:rsid w:val="00AB7419"/>
    <w:rsid w:val="00AB7911"/>
    <w:rsid w:val="00AC05D1"/>
    <w:rsid w:val="00AC12D8"/>
    <w:rsid w:val="00AC2504"/>
    <w:rsid w:val="00AC36F1"/>
    <w:rsid w:val="00AC382F"/>
    <w:rsid w:val="00AC4B38"/>
    <w:rsid w:val="00AC62C1"/>
    <w:rsid w:val="00AD1639"/>
    <w:rsid w:val="00AD1DC6"/>
    <w:rsid w:val="00AD2C4B"/>
    <w:rsid w:val="00AD4754"/>
    <w:rsid w:val="00AD4BF4"/>
    <w:rsid w:val="00AE1AA2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0D4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269AC"/>
    <w:rsid w:val="00B31535"/>
    <w:rsid w:val="00B33B58"/>
    <w:rsid w:val="00B33E22"/>
    <w:rsid w:val="00B33FC3"/>
    <w:rsid w:val="00B346D4"/>
    <w:rsid w:val="00B34737"/>
    <w:rsid w:val="00B34F19"/>
    <w:rsid w:val="00B3560A"/>
    <w:rsid w:val="00B359E7"/>
    <w:rsid w:val="00B36200"/>
    <w:rsid w:val="00B363F9"/>
    <w:rsid w:val="00B364B0"/>
    <w:rsid w:val="00B40427"/>
    <w:rsid w:val="00B40901"/>
    <w:rsid w:val="00B414C5"/>
    <w:rsid w:val="00B41734"/>
    <w:rsid w:val="00B41C53"/>
    <w:rsid w:val="00B4225A"/>
    <w:rsid w:val="00B4351D"/>
    <w:rsid w:val="00B44457"/>
    <w:rsid w:val="00B450B8"/>
    <w:rsid w:val="00B47315"/>
    <w:rsid w:val="00B473CE"/>
    <w:rsid w:val="00B47634"/>
    <w:rsid w:val="00B50DE0"/>
    <w:rsid w:val="00B5272D"/>
    <w:rsid w:val="00B53574"/>
    <w:rsid w:val="00B55101"/>
    <w:rsid w:val="00B55FF4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21D7"/>
    <w:rsid w:val="00B83B87"/>
    <w:rsid w:val="00B840B7"/>
    <w:rsid w:val="00B86499"/>
    <w:rsid w:val="00B87ACA"/>
    <w:rsid w:val="00B90766"/>
    <w:rsid w:val="00B90BD1"/>
    <w:rsid w:val="00B91495"/>
    <w:rsid w:val="00B91D34"/>
    <w:rsid w:val="00B93B17"/>
    <w:rsid w:val="00B94849"/>
    <w:rsid w:val="00B95008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C44"/>
    <w:rsid w:val="00BA3D6F"/>
    <w:rsid w:val="00BA4B3D"/>
    <w:rsid w:val="00BA5987"/>
    <w:rsid w:val="00BA6B52"/>
    <w:rsid w:val="00BA6EF4"/>
    <w:rsid w:val="00BA74B6"/>
    <w:rsid w:val="00BA752B"/>
    <w:rsid w:val="00BA7BFE"/>
    <w:rsid w:val="00BB0A44"/>
    <w:rsid w:val="00BB1AC1"/>
    <w:rsid w:val="00BB281F"/>
    <w:rsid w:val="00BB2B05"/>
    <w:rsid w:val="00BB400D"/>
    <w:rsid w:val="00BB724C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189A"/>
    <w:rsid w:val="00BD1C8D"/>
    <w:rsid w:val="00BD4B84"/>
    <w:rsid w:val="00BD52F2"/>
    <w:rsid w:val="00BD6EF7"/>
    <w:rsid w:val="00BE25AB"/>
    <w:rsid w:val="00BE497B"/>
    <w:rsid w:val="00BE4D6A"/>
    <w:rsid w:val="00BE50E3"/>
    <w:rsid w:val="00BE546E"/>
    <w:rsid w:val="00BE6AE5"/>
    <w:rsid w:val="00BF273D"/>
    <w:rsid w:val="00BF29C9"/>
    <w:rsid w:val="00BF30CD"/>
    <w:rsid w:val="00BF3958"/>
    <w:rsid w:val="00BF53BE"/>
    <w:rsid w:val="00BF6393"/>
    <w:rsid w:val="00BF63A1"/>
    <w:rsid w:val="00BF691F"/>
    <w:rsid w:val="00BF6DB2"/>
    <w:rsid w:val="00C00739"/>
    <w:rsid w:val="00C00CC4"/>
    <w:rsid w:val="00C014CA"/>
    <w:rsid w:val="00C0308B"/>
    <w:rsid w:val="00C042EA"/>
    <w:rsid w:val="00C043BD"/>
    <w:rsid w:val="00C053CC"/>
    <w:rsid w:val="00C05839"/>
    <w:rsid w:val="00C1014A"/>
    <w:rsid w:val="00C12EF1"/>
    <w:rsid w:val="00C134E6"/>
    <w:rsid w:val="00C137B1"/>
    <w:rsid w:val="00C13BEE"/>
    <w:rsid w:val="00C17D9E"/>
    <w:rsid w:val="00C2054C"/>
    <w:rsid w:val="00C21028"/>
    <w:rsid w:val="00C21F6B"/>
    <w:rsid w:val="00C222B8"/>
    <w:rsid w:val="00C22350"/>
    <w:rsid w:val="00C24B8B"/>
    <w:rsid w:val="00C265D5"/>
    <w:rsid w:val="00C268C4"/>
    <w:rsid w:val="00C301C8"/>
    <w:rsid w:val="00C310F0"/>
    <w:rsid w:val="00C32C54"/>
    <w:rsid w:val="00C3362B"/>
    <w:rsid w:val="00C368C0"/>
    <w:rsid w:val="00C36BA6"/>
    <w:rsid w:val="00C37AC7"/>
    <w:rsid w:val="00C37FC4"/>
    <w:rsid w:val="00C410E8"/>
    <w:rsid w:val="00C41EE6"/>
    <w:rsid w:val="00C42239"/>
    <w:rsid w:val="00C4262A"/>
    <w:rsid w:val="00C431B3"/>
    <w:rsid w:val="00C44A8F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545D6"/>
    <w:rsid w:val="00C559C1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9C"/>
    <w:rsid w:val="00C71CDF"/>
    <w:rsid w:val="00C721EE"/>
    <w:rsid w:val="00C7607C"/>
    <w:rsid w:val="00C76147"/>
    <w:rsid w:val="00C77D67"/>
    <w:rsid w:val="00C77F71"/>
    <w:rsid w:val="00C81115"/>
    <w:rsid w:val="00C81C42"/>
    <w:rsid w:val="00C8272D"/>
    <w:rsid w:val="00C846A2"/>
    <w:rsid w:val="00C8533D"/>
    <w:rsid w:val="00C870D2"/>
    <w:rsid w:val="00C87ED0"/>
    <w:rsid w:val="00C87F9E"/>
    <w:rsid w:val="00C911C7"/>
    <w:rsid w:val="00C91B03"/>
    <w:rsid w:val="00C928AE"/>
    <w:rsid w:val="00C93122"/>
    <w:rsid w:val="00C94F53"/>
    <w:rsid w:val="00C94FB9"/>
    <w:rsid w:val="00C951F6"/>
    <w:rsid w:val="00C95625"/>
    <w:rsid w:val="00C97DC9"/>
    <w:rsid w:val="00CA03DF"/>
    <w:rsid w:val="00CA513A"/>
    <w:rsid w:val="00CB04FB"/>
    <w:rsid w:val="00CB1739"/>
    <w:rsid w:val="00CB2358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518B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150"/>
    <w:rsid w:val="00CD6177"/>
    <w:rsid w:val="00CD6B80"/>
    <w:rsid w:val="00CE29C3"/>
    <w:rsid w:val="00CE2CD2"/>
    <w:rsid w:val="00CE3A97"/>
    <w:rsid w:val="00CE3CAA"/>
    <w:rsid w:val="00CE3CB3"/>
    <w:rsid w:val="00CE41AA"/>
    <w:rsid w:val="00CE4BAE"/>
    <w:rsid w:val="00CE51B0"/>
    <w:rsid w:val="00CE7396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14E00"/>
    <w:rsid w:val="00D176B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6F05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572"/>
    <w:rsid w:val="00D736A1"/>
    <w:rsid w:val="00D738EB"/>
    <w:rsid w:val="00D746FC"/>
    <w:rsid w:val="00D7471F"/>
    <w:rsid w:val="00D751E0"/>
    <w:rsid w:val="00D7561F"/>
    <w:rsid w:val="00D757D1"/>
    <w:rsid w:val="00D804E4"/>
    <w:rsid w:val="00D83E02"/>
    <w:rsid w:val="00D84552"/>
    <w:rsid w:val="00D856DD"/>
    <w:rsid w:val="00D86B9E"/>
    <w:rsid w:val="00D90134"/>
    <w:rsid w:val="00D915AA"/>
    <w:rsid w:val="00D92B1F"/>
    <w:rsid w:val="00D92E73"/>
    <w:rsid w:val="00D9305F"/>
    <w:rsid w:val="00D9408C"/>
    <w:rsid w:val="00D94602"/>
    <w:rsid w:val="00D96A71"/>
    <w:rsid w:val="00D973BF"/>
    <w:rsid w:val="00D97C64"/>
    <w:rsid w:val="00D97E57"/>
    <w:rsid w:val="00D97FD8"/>
    <w:rsid w:val="00DA109F"/>
    <w:rsid w:val="00DA12CE"/>
    <w:rsid w:val="00DA5572"/>
    <w:rsid w:val="00DA5B5A"/>
    <w:rsid w:val="00DA5DF4"/>
    <w:rsid w:val="00DB2F77"/>
    <w:rsid w:val="00DB42B9"/>
    <w:rsid w:val="00DB531E"/>
    <w:rsid w:val="00DB7FC2"/>
    <w:rsid w:val="00DC0253"/>
    <w:rsid w:val="00DC0627"/>
    <w:rsid w:val="00DC122A"/>
    <w:rsid w:val="00DC1430"/>
    <w:rsid w:val="00DC4E02"/>
    <w:rsid w:val="00DC580D"/>
    <w:rsid w:val="00DC5BD4"/>
    <w:rsid w:val="00DC66A6"/>
    <w:rsid w:val="00DD0258"/>
    <w:rsid w:val="00DD108F"/>
    <w:rsid w:val="00DD4095"/>
    <w:rsid w:val="00DD4B92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DF7554"/>
    <w:rsid w:val="00E00778"/>
    <w:rsid w:val="00E03947"/>
    <w:rsid w:val="00E0424F"/>
    <w:rsid w:val="00E05D95"/>
    <w:rsid w:val="00E0743D"/>
    <w:rsid w:val="00E078A8"/>
    <w:rsid w:val="00E07918"/>
    <w:rsid w:val="00E101EA"/>
    <w:rsid w:val="00E10450"/>
    <w:rsid w:val="00E114B3"/>
    <w:rsid w:val="00E131B5"/>
    <w:rsid w:val="00E148E0"/>
    <w:rsid w:val="00E15214"/>
    <w:rsid w:val="00E152A1"/>
    <w:rsid w:val="00E15455"/>
    <w:rsid w:val="00E15588"/>
    <w:rsid w:val="00E1581B"/>
    <w:rsid w:val="00E16EF5"/>
    <w:rsid w:val="00E178E2"/>
    <w:rsid w:val="00E20B0C"/>
    <w:rsid w:val="00E21DBB"/>
    <w:rsid w:val="00E222BC"/>
    <w:rsid w:val="00E24A62"/>
    <w:rsid w:val="00E2646A"/>
    <w:rsid w:val="00E270D2"/>
    <w:rsid w:val="00E27734"/>
    <w:rsid w:val="00E3148C"/>
    <w:rsid w:val="00E31915"/>
    <w:rsid w:val="00E345E1"/>
    <w:rsid w:val="00E34D86"/>
    <w:rsid w:val="00E34DB3"/>
    <w:rsid w:val="00E35208"/>
    <w:rsid w:val="00E35A96"/>
    <w:rsid w:val="00E36BA6"/>
    <w:rsid w:val="00E41020"/>
    <w:rsid w:val="00E4146B"/>
    <w:rsid w:val="00E4166C"/>
    <w:rsid w:val="00E41748"/>
    <w:rsid w:val="00E41ABE"/>
    <w:rsid w:val="00E41C3F"/>
    <w:rsid w:val="00E4216E"/>
    <w:rsid w:val="00E42E8D"/>
    <w:rsid w:val="00E45DA9"/>
    <w:rsid w:val="00E4652F"/>
    <w:rsid w:val="00E46642"/>
    <w:rsid w:val="00E46AE7"/>
    <w:rsid w:val="00E46B61"/>
    <w:rsid w:val="00E50A54"/>
    <w:rsid w:val="00E5284F"/>
    <w:rsid w:val="00E53A6E"/>
    <w:rsid w:val="00E557AF"/>
    <w:rsid w:val="00E55DBD"/>
    <w:rsid w:val="00E5672B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1C3C"/>
    <w:rsid w:val="00E825CF"/>
    <w:rsid w:val="00E82EC4"/>
    <w:rsid w:val="00E8547A"/>
    <w:rsid w:val="00E862A6"/>
    <w:rsid w:val="00E87D14"/>
    <w:rsid w:val="00E87D82"/>
    <w:rsid w:val="00E87F64"/>
    <w:rsid w:val="00E91CDE"/>
    <w:rsid w:val="00E92F99"/>
    <w:rsid w:val="00E94AB2"/>
    <w:rsid w:val="00E94F4D"/>
    <w:rsid w:val="00E97B6C"/>
    <w:rsid w:val="00EA014C"/>
    <w:rsid w:val="00EA0578"/>
    <w:rsid w:val="00EA0A29"/>
    <w:rsid w:val="00EA0D8C"/>
    <w:rsid w:val="00EA113E"/>
    <w:rsid w:val="00EA143B"/>
    <w:rsid w:val="00EA1E83"/>
    <w:rsid w:val="00EA24B1"/>
    <w:rsid w:val="00EA49CC"/>
    <w:rsid w:val="00EA4A53"/>
    <w:rsid w:val="00EA4E9D"/>
    <w:rsid w:val="00EA58C4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3D83"/>
    <w:rsid w:val="00EC5149"/>
    <w:rsid w:val="00EC67CA"/>
    <w:rsid w:val="00EC6910"/>
    <w:rsid w:val="00EC7266"/>
    <w:rsid w:val="00EC741D"/>
    <w:rsid w:val="00ED6128"/>
    <w:rsid w:val="00ED62BB"/>
    <w:rsid w:val="00ED653D"/>
    <w:rsid w:val="00ED771E"/>
    <w:rsid w:val="00EE00B0"/>
    <w:rsid w:val="00EE168E"/>
    <w:rsid w:val="00EE37AC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EF55C8"/>
    <w:rsid w:val="00F00024"/>
    <w:rsid w:val="00F00824"/>
    <w:rsid w:val="00F00E0B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258CC"/>
    <w:rsid w:val="00F301D5"/>
    <w:rsid w:val="00F301FD"/>
    <w:rsid w:val="00F31261"/>
    <w:rsid w:val="00F3341F"/>
    <w:rsid w:val="00F3400A"/>
    <w:rsid w:val="00F357A1"/>
    <w:rsid w:val="00F370CC"/>
    <w:rsid w:val="00F3751D"/>
    <w:rsid w:val="00F405CA"/>
    <w:rsid w:val="00F436AD"/>
    <w:rsid w:val="00F43E1E"/>
    <w:rsid w:val="00F43F0C"/>
    <w:rsid w:val="00F44420"/>
    <w:rsid w:val="00F444E8"/>
    <w:rsid w:val="00F45FB3"/>
    <w:rsid w:val="00F461FC"/>
    <w:rsid w:val="00F46EC1"/>
    <w:rsid w:val="00F47129"/>
    <w:rsid w:val="00F47230"/>
    <w:rsid w:val="00F50C32"/>
    <w:rsid w:val="00F51D09"/>
    <w:rsid w:val="00F5390B"/>
    <w:rsid w:val="00F53FA7"/>
    <w:rsid w:val="00F5467F"/>
    <w:rsid w:val="00F558F5"/>
    <w:rsid w:val="00F565ED"/>
    <w:rsid w:val="00F566B3"/>
    <w:rsid w:val="00F60245"/>
    <w:rsid w:val="00F63D0F"/>
    <w:rsid w:val="00F65071"/>
    <w:rsid w:val="00F66F54"/>
    <w:rsid w:val="00F67283"/>
    <w:rsid w:val="00F71229"/>
    <w:rsid w:val="00F72585"/>
    <w:rsid w:val="00F7534D"/>
    <w:rsid w:val="00F77D8A"/>
    <w:rsid w:val="00F80B2C"/>
    <w:rsid w:val="00F8127B"/>
    <w:rsid w:val="00F83904"/>
    <w:rsid w:val="00F8783B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25AE"/>
    <w:rsid w:val="00FC3398"/>
    <w:rsid w:val="00FC5C53"/>
    <w:rsid w:val="00FC5E9A"/>
    <w:rsid w:val="00FC7DD0"/>
    <w:rsid w:val="00FD09C3"/>
    <w:rsid w:val="00FD1E75"/>
    <w:rsid w:val="00FD2472"/>
    <w:rsid w:val="00FD3C0A"/>
    <w:rsid w:val="00FD459A"/>
    <w:rsid w:val="00FD51E5"/>
    <w:rsid w:val="00FD7BAA"/>
    <w:rsid w:val="00FE2BE8"/>
    <w:rsid w:val="00FE3A01"/>
    <w:rsid w:val="00FE42F6"/>
    <w:rsid w:val="00FE5473"/>
    <w:rsid w:val="00FE56ED"/>
    <w:rsid w:val="00FE68AA"/>
    <w:rsid w:val="00FE79B9"/>
    <w:rsid w:val="00FE7F2D"/>
    <w:rsid w:val="00FF1690"/>
    <w:rsid w:val="00FF1B59"/>
    <w:rsid w:val="00FF3E70"/>
    <w:rsid w:val="00FF57F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6B0A5A-F3FF-422E-AFB7-FB17FA411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28CCC-15FB-4C4C-87DB-C15298F95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819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Links>
    <vt:vector size="18" baseType="variant"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_Toc224315529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_Toc224315528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_Toc224315527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2026-03-18T06:57:00Z</cp:lastPrinted>
  <dcterms:created xsi:type="dcterms:W3CDTF">2026-03-23T03:10:00Z</dcterms:created>
  <dcterms:modified xsi:type="dcterms:W3CDTF">2026-03-23T03:10:00Z</dcterms:modified>
</cp:coreProperties>
</file>