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EBF" w:rsidRPr="00D218AB" w:rsidRDefault="00D86EBF" w:rsidP="00941ACE">
      <w:pPr>
        <w:pStyle w:val="aa"/>
      </w:pPr>
      <w:bookmarkStart w:id="0" w:name="_GoBack"/>
      <w:bookmarkEnd w:id="0"/>
      <w:r w:rsidRPr="00D218AB">
        <w:rPr>
          <w:rFonts w:hint="eastAsia"/>
        </w:rPr>
        <w:t>金融監督管理基金、保險業務發展基金1</w:t>
      </w:r>
      <w:r w:rsidR="00F50D17">
        <w:rPr>
          <w:rFonts w:hint="eastAsia"/>
        </w:rPr>
        <w:t>1</w:t>
      </w:r>
      <w:r w:rsidR="001E51AB">
        <w:rPr>
          <w:rFonts w:hint="eastAsia"/>
        </w:rPr>
        <w:t>3</w:t>
      </w:r>
      <w:r w:rsidR="00175394" w:rsidRPr="00D218AB">
        <w:rPr>
          <w:rFonts w:hint="eastAsia"/>
        </w:rPr>
        <w:t>年度決</w:t>
      </w:r>
      <w:r w:rsidRPr="00D218AB">
        <w:rPr>
          <w:rFonts w:hint="eastAsia"/>
        </w:rPr>
        <w:t>算評估報告目錄</w:t>
      </w:r>
    </w:p>
    <w:p w:rsidR="00D86EBF" w:rsidRPr="00D218AB" w:rsidRDefault="00D86EBF" w:rsidP="00DB46E1">
      <w:pPr>
        <w:pStyle w:val="142"/>
        <w:jc w:val="right"/>
        <w:rPr>
          <w:b/>
          <w:sz w:val="32"/>
          <w:szCs w:val="32"/>
        </w:rPr>
      </w:pPr>
      <w:r w:rsidRPr="00D218AB">
        <w:rPr>
          <w:rFonts w:hint="eastAsia"/>
          <w:b/>
        </w:rPr>
        <w:t>頁次</w:t>
      </w:r>
    </w:p>
    <w:p w:rsidR="000C17D7" w:rsidRDefault="00D86EBF">
      <w:pPr>
        <w:pStyle w:val="11"/>
        <w:ind w:left="487" w:hanging="487"/>
        <w:rPr>
          <w:rFonts w:ascii="Aptos" w:eastAsia="新細明體" w:hAnsi="Aptos"/>
          <w:b w:val="0"/>
          <w:noProof/>
          <w:snapToGrid/>
          <w:szCs w:val="24"/>
        </w:rPr>
      </w:pPr>
      <w:r w:rsidRPr="00D218AB">
        <w:rPr>
          <w:b w:val="0"/>
        </w:rPr>
        <w:fldChar w:fldCharType="begin"/>
      </w:r>
      <w:r w:rsidRPr="00D218AB">
        <w:rPr>
          <w:b w:val="0"/>
        </w:rPr>
        <w:instrText xml:space="preserve"> TOC \h \z \t "第二層(14號字),2,第一層(14號字),1" </w:instrText>
      </w:r>
      <w:r w:rsidRPr="00D218AB">
        <w:rPr>
          <w:b w:val="0"/>
        </w:rPr>
        <w:fldChar w:fldCharType="separate"/>
      </w:r>
      <w:hyperlink w:anchor="_Toc224639576" w:history="1">
        <w:r w:rsidR="000C17D7" w:rsidRPr="001A1F34">
          <w:rPr>
            <w:rStyle w:val="af"/>
            <w:rFonts w:hint="eastAsia"/>
            <w:noProof/>
          </w:rPr>
          <w:t>壹、金融監督管理基金</w:t>
        </w:r>
        <w:r w:rsidR="000C17D7">
          <w:rPr>
            <w:noProof/>
            <w:webHidden/>
          </w:rPr>
          <w:tab/>
        </w:r>
        <w:r w:rsidR="000C17D7">
          <w:rPr>
            <w:noProof/>
            <w:webHidden/>
          </w:rPr>
          <w:fldChar w:fldCharType="begin"/>
        </w:r>
        <w:r w:rsidR="000C17D7">
          <w:rPr>
            <w:noProof/>
            <w:webHidden/>
          </w:rPr>
          <w:instrText xml:space="preserve"> PAGEREF _Toc224639576 \h </w:instrText>
        </w:r>
        <w:r w:rsidR="000C17D7">
          <w:rPr>
            <w:noProof/>
            <w:webHidden/>
          </w:rPr>
        </w:r>
        <w:r w:rsidR="000C17D7">
          <w:rPr>
            <w:noProof/>
            <w:webHidden/>
          </w:rPr>
          <w:fldChar w:fldCharType="separate"/>
        </w:r>
        <w:r w:rsidR="00163D21">
          <w:rPr>
            <w:noProof/>
            <w:webHidden/>
          </w:rPr>
          <w:t>1</w:t>
        </w:r>
        <w:r w:rsidR="000C17D7">
          <w:rPr>
            <w:noProof/>
            <w:webHidden/>
          </w:rPr>
          <w:fldChar w:fldCharType="end"/>
        </w:r>
      </w:hyperlink>
    </w:p>
    <w:p w:rsidR="000C17D7" w:rsidRDefault="000C17D7">
      <w:pPr>
        <w:pStyle w:val="24"/>
        <w:rPr>
          <w:rFonts w:ascii="Aptos" w:eastAsia="新細明體" w:hAnsi="Aptos"/>
          <w:noProof/>
          <w:snapToGrid/>
          <w:szCs w:val="24"/>
        </w:rPr>
      </w:pPr>
      <w:hyperlink w:anchor="_Toc224639577" w:history="1">
        <w:r w:rsidRPr="001A1F34">
          <w:rPr>
            <w:rStyle w:val="af"/>
            <w:rFonts w:hint="eastAsia"/>
            <w:noProof/>
          </w:rPr>
          <w:t>一、近年「委託經營資產」衍生之「利息收入」皆遠逾預算數，且實際投資報酬率亦多高於預期，允宜於兼顧流動及安全性之前提下，調增目標值，俾符實情並激勵委託經營績效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_Toc224639577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63D21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C17D7" w:rsidRDefault="000C17D7">
      <w:pPr>
        <w:pStyle w:val="11"/>
        <w:ind w:left="487" w:hanging="487"/>
        <w:rPr>
          <w:rFonts w:ascii="Aptos" w:eastAsia="新細明體" w:hAnsi="Aptos"/>
          <w:b w:val="0"/>
          <w:noProof/>
          <w:snapToGrid/>
          <w:szCs w:val="24"/>
        </w:rPr>
      </w:pPr>
      <w:hyperlink w:anchor="_Toc224639578" w:history="1">
        <w:r w:rsidRPr="001A1F34">
          <w:rPr>
            <w:rStyle w:val="af"/>
            <w:rFonts w:hint="eastAsia"/>
            <w:noProof/>
          </w:rPr>
          <w:t>貳、保險業務發展基金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_Toc224639578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63D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C17D7" w:rsidRDefault="000C17D7">
      <w:pPr>
        <w:pStyle w:val="24"/>
        <w:rPr>
          <w:rFonts w:ascii="Aptos" w:eastAsia="新細明體" w:hAnsi="Aptos"/>
          <w:noProof/>
          <w:snapToGrid/>
          <w:szCs w:val="24"/>
        </w:rPr>
      </w:pPr>
      <w:hyperlink w:anchor="_Toc224639579" w:history="1">
        <w:r w:rsidRPr="001A1F34">
          <w:rPr>
            <w:rStyle w:val="af"/>
            <w:rFonts w:hint="eastAsia"/>
            <w:noProof/>
          </w:rPr>
          <w:t>二、近年「行政管理支出」預算執行率皆未達八成，允宜審慎衡酌實際執行量能，秉撙節原則，核實編列，俾強化預算管控功能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_Toc224639579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63D21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D86EBF" w:rsidRPr="00D218AB" w:rsidRDefault="00D86EBF" w:rsidP="005E656F">
      <w:pPr>
        <w:pStyle w:val="24"/>
        <w:ind w:rightChars="200" w:right="567"/>
      </w:pPr>
      <w:r w:rsidRPr="00D218AB">
        <w:fldChar w:fldCharType="end"/>
      </w:r>
    </w:p>
    <w:p w:rsidR="00D86EBF" w:rsidRPr="00D218AB" w:rsidRDefault="00D86EBF" w:rsidP="00D86EBF">
      <w:pPr>
        <w:pStyle w:val="aa"/>
        <w:tabs>
          <w:tab w:val="right" w:leader="hyphen" w:pos="8490"/>
        </w:tabs>
        <w:ind w:left="567" w:firstLine="567"/>
        <w:rPr>
          <w:rFonts w:hAnsi="標楷體"/>
        </w:rPr>
        <w:sectPr w:rsidR="00D86EBF" w:rsidRPr="00D218AB" w:rsidSect="003E605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</w:p>
    <w:p w:rsidR="00BB536D" w:rsidRDefault="00D86EBF" w:rsidP="00084AE2">
      <w:pPr>
        <w:pStyle w:val="aa"/>
        <w:rPr>
          <w:w w:val="105"/>
        </w:rPr>
      </w:pPr>
      <w:r w:rsidRPr="00D218AB">
        <w:rPr>
          <w:rFonts w:hint="eastAsia"/>
          <w:w w:val="105"/>
        </w:rPr>
        <w:lastRenderedPageBreak/>
        <w:t>金融監督管理基金、保險業務發展基金1</w:t>
      </w:r>
      <w:r w:rsidR="00F50D17">
        <w:rPr>
          <w:rFonts w:hint="eastAsia"/>
          <w:w w:val="105"/>
        </w:rPr>
        <w:t>1</w:t>
      </w:r>
      <w:r w:rsidR="00563680">
        <w:rPr>
          <w:rFonts w:hint="eastAsia"/>
          <w:w w:val="105"/>
        </w:rPr>
        <w:t>3</w:t>
      </w:r>
      <w:r w:rsidRPr="00D218AB">
        <w:rPr>
          <w:rFonts w:hint="eastAsia"/>
          <w:w w:val="105"/>
        </w:rPr>
        <w:t>年度</w:t>
      </w:r>
      <w:r w:rsidR="00175394" w:rsidRPr="00D218AB">
        <w:rPr>
          <w:rFonts w:hint="eastAsia"/>
          <w:w w:val="105"/>
        </w:rPr>
        <w:t>決</w:t>
      </w:r>
      <w:r w:rsidRPr="00D218AB">
        <w:rPr>
          <w:rFonts w:hint="eastAsia"/>
          <w:w w:val="105"/>
        </w:rPr>
        <w:t>算評估報告</w:t>
      </w:r>
      <w:bookmarkStart w:id="1" w:name="_Toc243219479"/>
      <w:bookmarkStart w:id="2" w:name="_Toc91418518"/>
      <w:bookmarkStart w:id="3" w:name="_Toc116444642"/>
      <w:bookmarkStart w:id="4" w:name="_Toc91418510"/>
      <w:bookmarkStart w:id="5" w:name="_Toc116444627"/>
      <w:bookmarkStart w:id="6" w:name="_Toc430510849"/>
      <w:bookmarkStart w:id="7" w:name="_Toc431400687"/>
      <w:bookmarkStart w:id="8" w:name="_Toc493768927"/>
    </w:p>
    <w:p w:rsidR="002A33EF" w:rsidRDefault="002A33EF" w:rsidP="002A33EF">
      <w:pPr>
        <w:pStyle w:val="144"/>
        <w:ind w:left="567" w:hanging="567"/>
        <w:rPr>
          <w:rFonts w:hint="eastAsia"/>
        </w:rPr>
      </w:pPr>
      <w:bookmarkStart w:id="9" w:name="_Toc90048148"/>
      <w:bookmarkStart w:id="10" w:name="_Toc224639576"/>
      <w:r>
        <w:rPr>
          <w:rFonts w:hint="eastAsia"/>
        </w:rPr>
        <w:t>壹、金融監督管理基金</w:t>
      </w:r>
      <w:bookmarkEnd w:id="9"/>
      <w:bookmarkEnd w:id="10"/>
    </w:p>
    <w:p w:rsidR="00563680" w:rsidRPr="00EC60A7" w:rsidRDefault="00563680" w:rsidP="00EC60A7">
      <w:pPr>
        <w:pStyle w:val="14"/>
        <w:ind w:left="567" w:hanging="567"/>
      </w:pPr>
      <w:bookmarkStart w:id="11" w:name="_Toc91418519"/>
      <w:bookmarkStart w:id="12" w:name="_Toc116444643"/>
      <w:bookmarkStart w:id="13" w:name="_Toc23850889"/>
      <w:bookmarkStart w:id="14" w:name="_Toc91418520"/>
      <w:bookmarkStart w:id="15" w:name="_Toc116444644"/>
      <w:bookmarkStart w:id="16" w:name="_Toc91418528"/>
      <w:bookmarkStart w:id="17" w:name="_Toc116444652"/>
      <w:bookmarkStart w:id="18" w:name="_Toc54273919"/>
      <w:bookmarkStart w:id="19" w:name="_Toc149639959"/>
      <w:bookmarkStart w:id="20" w:name="_Toc224639577"/>
      <w:bookmarkEnd w:id="1"/>
      <w:bookmarkEnd w:id="2"/>
      <w:bookmarkEnd w:id="3"/>
      <w:bookmarkEnd w:id="6"/>
      <w:bookmarkEnd w:id="7"/>
      <w:bookmarkEnd w:id="8"/>
      <w:r w:rsidRPr="00EC60A7">
        <w:rPr>
          <w:rFonts w:hint="eastAsia"/>
        </w:rPr>
        <w:t>一、</w:t>
      </w:r>
      <w:bookmarkEnd w:id="18"/>
      <w:r w:rsidR="00F64633" w:rsidRPr="00EC60A7">
        <w:rPr>
          <w:rFonts w:hint="eastAsia"/>
        </w:rPr>
        <w:t>近年「委託經營資產」衍生之「利息收入」</w:t>
      </w:r>
      <w:r w:rsidR="004D35ED">
        <w:rPr>
          <w:rFonts w:hint="eastAsia"/>
        </w:rPr>
        <w:t>皆</w:t>
      </w:r>
      <w:r w:rsidR="00F64633" w:rsidRPr="00EC60A7">
        <w:rPr>
          <w:rFonts w:hint="eastAsia"/>
        </w:rPr>
        <w:t>遠逾預算數，且實際投資報酬率亦多高於預期，允宜</w:t>
      </w:r>
      <w:r w:rsidR="006501E5">
        <w:rPr>
          <w:rFonts w:hint="eastAsia"/>
        </w:rPr>
        <w:t>於</w:t>
      </w:r>
      <w:r w:rsidR="00F64633" w:rsidRPr="00EC60A7">
        <w:rPr>
          <w:rFonts w:hint="eastAsia"/>
        </w:rPr>
        <w:t>兼顧流動及安全性之前提下，調增目標值，俾</w:t>
      </w:r>
      <w:r w:rsidR="001051E6">
        <w:rPr>
          <w:rFonts w:hint="eastAsia"/>
        </w:rPr>
        <w:t>符實情</w:t>
      </w:r>
      <w:r w:rsidR="00C30950">
        <w:rPr>
          <w:rFonts w:hint="eastAsia"/>
        </w:rPr>
        <w:t>並</w:t>
      </w:r>
      <w:r w:rsidR="00F64633" w:rsidRPr="00EC60A7">
        <w:rPr>
          <w:rFonts w:hint="eastAsia"/>
        </w:rPr>
        <w:t>激勵</w:t>
      </w:r>
      <w:r w:rsidRPr="00EC60A7">
        <w:rPr>
          <w:rFonts w:hint="eastAsia"/>
        </w:rPr>
        <w:t>委託經營績效</w:t>
      </w:r>
      <w:bookmarkEnd w:id="19"/>
      <w:bookmarkEnd w:id="20"/>
    </w:p>
    <w:p w:rsidR="00563680" w:rsidRPr="005016E6" w:rsidRDefault="001051E6" w:rsidP="00563680">
      <w:pPr>
        <w:ind w:left="567" w:firstLine="567"/>
      </w:pPr>
      <w:r w:rsidRPr="001051E6">
        <w:rPr>
          <w:rFonts w:hint="eastAsia"/>
        </w:rPr>
        <w:t>金融監督管理基金</w:t>
      </w:r>
      <w:r>
        <w:rPr>
          <w:rFonts w:hint="eastAsia"/>
        </w:rPr>
        <w:t>(以下稱</w:t>
      </w:r>
      <w:r w:rsidR="00563680" w:rsidRPr="00356828">
        <w:rPr>
          <w:rFonts w:hint="eastAsia"/>
        </w:rPr>
        <w:t>金管基金</w:t>
      </w:r>
      <w:r>
        <w:rPr>
          <w:rFonts w:hint="eastAsia"/>
        </w:rPr>
        <w:t>)</w:t>
      </w:r>
      <w:r w:rsidR="00563680" w:rsidRPr="00356828">
        <w:t>11</w:t>
      </w:r>
      <w:r w:rsidR="00563680">
        <w:rPr>
          <w:rFonts w:hint="eastAsia"/>
        </w:rPr>
        <w:t>3</w:t>
      </w:r>
      <w:r w:rsidR="00563680" w:rsidRPr="00356828">
        <w:rPr>
          <w:rFonts w:hint="eastAsia"/>
        </w:rPr>
        <w:t>年度</w:t>
      </w:r>
      <w:r w:rsidR="00837FA1">
        <w:rPr>
          <w:rFonts w:hint="eastAsia"/>
        </w:rPr>
        <w:t>「</w:t>
      </w:r>
      <w:r w:rsidR="00837FA1" w:rsidRPr="00BE0AC3">
        <w:rPr>
          <w:rFonts w:hint="eastAsia"/>
        </w:rPr>
        <w:t>委託經營資產</w:t>
      </w:r>
      <w:r w:rsidR="00837FA1">
        <w:rPr>
          <w:rFonts w:hint="eastAsia"/>
        </w:rPr>
        <w:t>」衍生之「</w:t>
      </w:r>
      <w:r w:rsidR="00837FA1" w:rsidRPr="00356828">
        <w:rPr>
          <w:rFonts w:hint="eastAsia"/>
        </w:rPr>
        <w:t>利息收入</w:t>
      </w:r>
      <w:r w:rsidR="00837FA1">
        <w:rPr>
          <w:rFonts w:hint="eastAsia"/>
        </w:rPr>
        <w:t>」</w:t>
      </w:r>
      <w:r w:rsidR="007D48BB">
        <w:rPr>
          <w:rFonts w:hint="eastAsia"/>
        </w:rPr>
        <w:t>預算數為1</w:t>
      </w:r>
      <w:r w:rsidR="00837FA1">
        <w:rPr>
          <w:rFonts w:hint="eastAsia"/>
        </w:rPr>
        <w:t>8</w:t>
      </w:r>
      <w:r w:rsidR="007D48BB">
        <w:rPr>
          <w:rFonts w:hint="eastAsia"/>
        </w:rPr>
        <w:t>億</w:t>
      </w:r>
      <w:r w:rsidR="00837FA1">
        <w:rPr>
          <w:rFonts w:hint="eastAsia"/>
        </w:rPr>
        <w:t>8,</w:t>
      </w:r>
      <w:r w:rsidR="007D48BB">
        <w:rPr>
          <w:rFonts w:hint="eastAsia"/>
        </w:rPr>
        <w:t>2</w:t>
      </w:r>
      <w:r w:rsidR="00837FA1">
        <w:rPr>
          <w:rFonts w:hint="eastAsia"/>
        </w:rPr>
        <w:t>99</w:t>
      </w:r>
      <w:r w:rsidR="007D48BB">
        <w:rPr>
          <w:rFonts w:hint="eastAsia"/>
        </w:rPr>
        <w:t>萬元，決算數為25億</w:t>
      </w:r>
      <w:r w:rsidR="00837FA1">
        <w:rPr>
          <w:rFonts w:hint="eastAsia"/>
        </w:rPr>
        <w:t>3</w:t>
      </w:r>
      <w:r w:rsidR="007D48BB">
        <w:rPr>
          <w:rFonts w:hint="eastAsia"/>
        </w:rPr>
        <w:t>,</w:t>
      </w:r>
      <w:r w:rsidR="00837FA1">
        <w:rPr>
          <w:rFonts w:hint="eastAsia"/>
        </w:rPr>
        <w:t>747</w:t>
      </w:r>
      <w:r w:rsidR="007D48BB">
        <w:rPr>
          <w:rFonts w:hint="eastAsia"/>
        </w:rPr>
        <w:t>萬</w:t>
      </w:r>
      <w:r w:rsidR="00837FA1">
        <w:rPr>
          <w:rFonts w:hint="eastAsia"/>
        </w:rPr>
        <w:t>6</w:t>
      </w:r>
      <w:r w:rsidR="007D48BB">
        <w:rPr>
          <w:rFonts w:hint="eastAsia"/>
        </w:rPr>
        <w:t>千元，差異數達</w:t>
      </w:r>
      <w:r w:rsidR="00837FA1">
        <w:rPr>
          <w:rFonts w:hint="eastAsia"/>
        </w:rPr>
        <w:t>6</w:t>
      </w:r>
      <w:r w:rsidR="007D48BB">
        <w:rPr>
          <w:rFonts w:hint="eastAsia"/>
        </w:rPr>
        <w:t>億</w:t>
      </w:r>
      <w:r w:rsidR="00837FA1">
        <w:rPr>
          <w:rFonts w:hint="eastAsia"/>
        </w:rPr>
        <w:t>5</w:t>
      </w:r>
      <w:r w:rsidR="007D48BB">
        <w:rPr>
          <w:rFonts w:hint="eastAsia"/>
        </w:rPr>
        <w:t>,</w:t>
      </w:r>
      <w:r w:rsidR="00837FA1">
        <w:rPr>
          <w:rFonts w:hint="eastAsia"/>
        </w:rPr>
        <w:t>448</w:t>
      </w:r>
      <w:r w:rsidR="007D48BB">
        <w:rPr>
          <w:rFonts w:hint="eastAsia"/>
        </w:rPr>
        <w:t>萬</w:t>
      </w:r>
      <w:r w:rsidR="00837FA1">
        <w:rPr>
          <w:rFonts w:hint="eastAsia"/>
        </w:rPr>
        <w:t>6</w:t>
      </w:r>
      <w:r w:rsidR="007D48BB">
        <w:rPr>
          <w:rFonts w:hint="eastAsia"/>
        </w:rPr>
        <w:t>千元，收入達成率為134.</w:t>
      </w:r>
      <w:r w:rsidR="00837FA1">
        <w:rPr>
          <w:rFonts w:hint="eastAsia"/>
        </w:rPr>
        <w:t>76</w:t>
      </w:r>
      <w:r w:rsidR="007D48BB">
        <w:rPr>
          <w:rFonts w:hint="eastAsia"/>
        </w:rPr>
        <w:t>%</w:t>
      </w:r>
      <w:r>
        <w:rPr>
          <w:rFonts w:hint="eastAsia"/>
        </w:rPr>
        <w:t>；</w:t>
      </w:r>
      <w:r w:rsidR="00B1276B">
        <w:rPr>
          <w:rFonts w:hint="eastAsia"/>
        </w:rPr>
        <w:t>據金管會提供資料，</w:t>
      </w:r>
      <w:r w:rsidR="00EB1EC5">
        <w:rPr>
          <w:rFonts w:hint="eastAsia"/>
        </w:rPr>
        <w:t>該</w:t>
      </w:r>
      <w:r w:rsidR="007D48BB">
        <w:rPr>
          <w:rFonts w:hint="eastAsia"/>
        </w:rPr>
        <w:t>收入係以平均金融資產乘以平均報酬率估列，惟近年</w:t>
      </w:r>
      <w:r w:rsidR="00C24A98">
        <w:rPr>
          <w:rFonts w:hint="eastAsia"/>
        </w:rPr>
        <w:t>(108至113年度，以下同)</w:t>
      </w:r>
      <w:r w:rsidR="007D48BB">
        <w:rPr>
          <w:rFonts w:hint="eastAsia"/>
        </w:rPr>
        <w:t>決算數皆遠逾預算數，且</w:t>
      </w:r>
      <w:r w:rsidR="007D48BB" w:rsidRPr="007D48BB">
        <w:rPr>
          <w:rFonts w:hint="eastAsia"/>
        </w:rPr>
        <w:t>實際投資報酬率</w:t>
      </w:r>
      <w:r w:rsidR="00D43C2F">
        <w:rPr>
          <w:rFonts w:hint="eastAsia"/>
        </w:rPr>
        <w:t>亦</w:t>
      </w:r>
      <w:r w:rsidR="00EB1EC5">
        <w:rPr>
          <w:rFonts w:hint="eastAsia"/>
        </w:rPr>
        <w:t>多</w:t>
      </w:r>
      <w:r w:rsidR="007D48BB" w:rsidRPr="007D48BB">
        <w:rPr>
          <w:rFonts w:hint="eastAsia"/>
        </w:rPr>
        <w:t>高於目標值</w:t>
      </w:r>
      <w:r w:rsidR="007D48BB">
        <w:rPr>
          <w:rFonts w:hint="eastAsia"/>
        </w:rPr>
        <w:t>。茲</w:t>
      </w:r>
      <w:r w:rsidR="00D63EF0">
        <w:rPr>
          <w:rFonts w:hint="eastAsia"/>
        </w:rPr>
        <w:t>說明</w:t>
      </w:r>
      <w:r w:rsidR="007D48BB">
        <w:rPr>
          <w:rFonts w:hint="eastAsia"/>
        </w:rPr>
        <w:t>如下</w:t>
      </w:r>
      <w:r w:rsidR="00563680" w:rsidRPr="005016E6">
        <w:rPr>
          <w:rFonts w:hint="eastAsia"/>
        </w:rPr>
        <w:t>：</w:t>
      </w:r>
    </w:p>
    <w:p w:rsidR="00563680" w:rsidRPr="00356828" w:rsidRDefault="00563680" w:rsidP="00563680">
      <w:pPr>
        <w:pStyle w:val="a4"/>
        <w:ind w:left="851" w:hanging="284"/>
        <w:rPr>
          <w:b/>
        </w:rPr>
      </w:pPr>
      <w:r w:rsidRPr="00356828">
        <w:rPr>
          <w:rFonts w:hint="eastAsia"/>
          <w:b/>
        </w:rPr>
        <w:t>(一)</w:t>
      </w:r>
      <w:r>
        <w:rPr>
          <w:rFonts w:hint="eastAsia"/>
          <w:b/>
          <w:lang w:eastAsia="zh-TW"/>
        </w:rPr>
        <w:t>近年</w:t>
      </w:r>
      <w:r w:rsidR="00C94A6B">
        <w:rPr>
          <w:rFonts w:hint="eastAsia"/>
          <w:b/>
          <w:lang w:eastAsia="zh-TW"/>
        </w:rPr>
        <w:t>「</w:t>
      </w:r>
      <w:r w:rsidRPr="00356828">
        <w:rPr>
          <w:rFonts w:hint="eastAsia"/>
          <w:b/>
        </w:rPr>
        <w:t>委託經營資產</w:t>
      </w:r>
      <w:r w:rsidR="00C94A6B">
        <w:rPr>
          <w:rFonts w:hint="eastAsia"/>
          <w:b/>
          <w:lang w:eastAsia="zh-TW"/>
        </w:rPr>
        <w:t>」</w:t>
      </w:r>
      <w:r>
        <w:rPr>
          <w:rFonts w:hint="eastAsia"/>
          <w:b/>
          <w:lang w:eastAsia="zh-TW"/>
        </w:rPr>
        <w:t>逐年成長且</w:t>
      </w:r>
      <w:r w:rsidRPr="00356828">
        <w:rPr>
          <w:rFonts w:hint="eastAsia"/>
          <w:b/>
        </w:rPr>
        <w:t>金額龐鉅</w:t>
      </w:r>
    </w:p>
    <w:p w:rsidR="00150365" w:rsidRDefault="00563680" w:rsidP="00C94A6B">
      <w:pPr>
        <w:pStyle w:val="22"/>
        <w:ind w:left="850" w:firstLine="567"/>
        <w:rPr>
          <w:lang w:eastAsia="zh-TW"/>
        </w:rPr>
      </w:pPr>
      <w:r w:rsidRPr="00E4202A">
        <w:rPr>
          <w:rFonts w:hint="eastAsia"/>
        </w:rPr>
        <w:t>金融業特別準備金運用管理辦法第3條及第4條規定</w:t>
      </w:r>
      <w:r w:rsidR="001051E6">
        <w:rPr>
          <w:rFonts w:hint="eastAsia"/>
          <w:lang w:eastAsia="zh-TW"/>
        </w:rPr>
        <w:t>略以</w:t>
      </w:r>
      <w:r w:rsidRPr="00E4202A">
        <w:rPr>
          <w:rFonts w:hint="eastAsia"/>
        </w:rPr>
        <w:t>，該準備金</w:t>
      </w:r>
      <w:r>
        <w:rPr>
          <w:rFonts w:hint="eastAsia"/>
          <w:lang w:eastAsia="zh-TW"/>
        </w:rPr>
        <w:t>主要</w:t>
      </w:r>
      <w:r w:rsidRPr="00E4202A">
        <w:rPr>
          <w:rFonts w:hint="eastAsia"/>
        </w:rPr>
        <w:t>財源為100年1月1日至103年6月30日之銀行業以外金融業營業稅稅款及103年7月1日至113年12月31日止加值型及非加值型營業稅法第11條第3項所定之金融業營業稅稅款，</w:t>
      </w:r>
      <w:r w:rsidR="001051E6">
        <w:rPr>
          <w:rFonts w:hint="eastAsia"/>
          <w:lang w:eastAsia="zh-TW"/>
        </w:rPr>
        <w:t>主要</w:t>
      </w:r>
      <w:r w:rsidR="003068DA">
        <w:rPr>
          <w:rFonts w:hint="eastAsia"/>
          <w:lang w:eastAsia="zh-TW"/>
        </w:rPr>
        <w:t>用途係</w:t>
      </w:r>
      <w:r w:rsidRPr="00E4202A">
        <w:rPr>
          <w:rFonts w:hint="eastAsia"/>
        </w:rPr>
        <w:t>處理問題金融機構退場事宜及運用管理所需行政管理費</w:t>
      </w:r>
      <w:r w:rsidR="003068DA">
        <w:rPr>
          <w:rFonts w:hint="eastAsia"/>
          <w:lang w:eastAsia="zh-TW"/>
        </w:rPr>
        <w:t>等</w:t>
      </w:r>
      <w:r w:rsidRPr="00E4202A">
        <w:rPr>
          <w:rFonts w:hint="eastAsia"/>
        </w:rPr>
        <w:t>。金管會自106年5月17日起委託中央存款保險公司運用與管理是項準備金，</w:t>
      </w:r>
      <w:r>
        <w:rPr>
          <w:rFonts w:hint="eastAsia"/>
          <w:lang w:eastAsia="zh-TW"/>
        </w:rPr>
        <w:t>帳列科目為「委託經營資產」，據金管會提供資料，該準備金之運用首重安全性及流動性，以投資公債為主</w:t>
      </w:r>
      <w:r w:rsidR="001051E6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檢視其於108至113年</w:t>
      </w:r>
      <w:r w:rsidR="003068DA">
        <w:rPr>
          <w:rFonts w:hint="eastAsia"/>
          <w:lang w:eastAsia="zh-TW"/>
        </w:rPr>
        <w:t>底</w:t>
      </w:r>
      <w:r>
        <w:rPr>
          <w:rFonts w:hint="eastAsia"/>
          <w:lang w:eastAsia="zh-TW"/>
        </w:rPr>
        <w:t>間</w:t>
      </w:r>
      <w:r w:rsidR="003068DA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變動趨勢，呈逐年穩定成長，</w:t>
      </w:r>
      <w:r w:rsidRPr="00E4202A">
        <w:rPr>
          <w:rFonts w:hint="eastAsia"/>
          <w:lang w:eastAsia="zh-TW"/>
        </w:rPr>
        <w:t>113</w:t>
      </w:r>
      <w:r w:rsidRPr="00E4202A">
        <w:rPr>
          <w:rFonts w:hint="eastAsia"/>
        </w:rPr>
        <w:t>年底</w:t>
      </w:r>
      <w:r w:rsidR="00381818">
        <w:rPr>
          <w:rFonts w:hint="eastAsia"/>
          <w:lang w:eastAsia="zh-TW"/>
        </w:rPr>
        <w:t>已</w:t>
      </w:r>
      <w:r w:rsidRPr="00E4202A">
        <w:rPr>
          <w:rFonts w:hint="eastAsia"/>
        </w:rPr>
        <w:t>達2</w:t>
      </w:r>
      <w:r w:rsidRPr="00E4202A">
        <w:t>,</w:t>
      </w:r>
      <w:r w:rsidR="00C94A6B">
        <w:rPr>
          <w:rFonts w:hint="eastAsia"/>
          <w:lang w:eastAsia="zh-TW"/>
        </w:rPr>
        <w:t>452</w:t>
      </w:r>
      <w:r w:rsidRPr="00E4202A">
        <w:rPr>
          <w:rFonts w:hint="eastAsia"/>
        </w:rPr>
        <w:t>億</w:t>
      </w:r>
      <w:r w:rsidR="00C94A6B">
        <w:rPr>
          <w:rFonts w:hint="eastAsia"/>
          <w:lang w:eastAsia="zh-TW"/>
        </w:rPr>
        <w:t>524</w:t>
      </w:r>
      <w:r w:rsidRPr="00E4202A">
        <w:rPr>
          <w:rFonts w:hint="eastAsia"/>
        </w:rPr>
        <w:t>萬2千元，金額</w:t>
      </w:r>
      <w:r w:rsidR="008D2309">
        <w:rPr>
          <w:rFonts w:hint="eastAsia"/>
          <w:lang w:eastAsia="zh-TW"/>
        </w:rPr>
        <w:t>龐</w:t>
      </w:r>
      <w:r w:rsidRPr="00E4202A">
        <w:rPr>
          <w:rFonts w:hint="eastAsia"/>
        </w:rPr>
        <w:t>鉅</w:t>
      </w:r>
      <w:r>
        <w:rPr>
          <w:rFonts w:hint="eastAsia"/>
          <w:lang w:eastAsia="zh-TW"/>
        </w:rPr>
        <w:t>(詳表1)</w:t>
      </w:r>
      <w:r w:rsidRPr="00E4202A">
        <w:rPr>
          <w:rFonts w:hint="eastAsia"/>
        </w:rPr>
        <w:t>。</w:t>
      </w:r>
    </w:p>
    <w:p w:rsidR="0029015E" w:rsidRDefault="0029015E" w:rsidP="00C94A6B">
      <w:pPr>
        <w:pStyle w:val="22"/>
        <w:ind w:left="850" w:firstLine="567"/>
        <w:rPr>
          <w:lang w:eastAsia="zh-TW"/>
        </w:rPr>
      </w:pPr>
    </w:p>
    <w:p w:rsidR="00E95519" w:rsidRDefault="00E95519" w:rsidP="00C94A6B">
      <w:pPr>
        <w:pStyle w:val="22"/>
        <w:ind w:left="850" w:firstLine="567"/>
        <w:rPr>
          <w:rFonts w:hint="eastAsia"/>
          <w:lang w:eastAsia="zh-TW"/>
        </w:rPr>
      </w:pPr>
    </w:p>
    <w:p w:rsidR="00563680" w:rsidRPr="00356828" w:rsidRDefault="00563680" w:rsidP="00563680">
      <w:pPr>
        <w:ind w:leftChars="-150" w:left="-425" w:rightChars="-250" w:right="-709" w:firstLineChars="0" w:firstLine="0"/>
        <w:rPr>
          <w:rFonts w:hint="eastAsia"/>
        </w:rPr>
      </w:pPr>
      <w:r w:rsidRPr="00356828">
        <w:rPr>
          <w:rFonts w:hint="eastAsia"/>
          <w:b/>
        </w:rPr>
        <w:lastRenderedPageBreak/>
        <w:t xml:space="preserve">表1　</w:t>
      </w:r>
      <w:r>
        <w:rPr>
          <w:rFonts w:hint="eastAsia"/>
          <w:b/>
        </w:rPr>
        <w:t>108至113年</w:t>
      </w:r>
      <w:r w:rsidR="00150365">
        <w:rPr>
          <w:rFonts w:hint="eastAsia"/>
          <w:b/>
        </w:rPr>
        <w:t>底</w:t>
      </w:r>
      <w:r w:rsidR="001051E6">
        <w:rPr>
          <w:rFonts w:hint="eastAsia"/>
          <w:b/>
        </w:rPr>
        <w:t>金管基金之</w:t>
      </w:r>
      <w:r w:rsidR="00C94A6B">
        <w:rPr>
          <w:rFonts w:hint="eastAsia"/>
          <w:b/>
        </w:rPr>
        <w:t>「</w:t>
      </w:r>
      <w:r w:rsidRPr="00356828">
        <w:rPr>
          <w:rFonts w:hint="eastAsia"/>
          <w:b/>
        </w:rPr>
        <w:t>委託經營資產</w:t>
      </w:r>
      <w:r w:rsidR="00C94A6B">
        <w:rPr>
          <w:rFonts w:hint="eastAsia"/>
          <w:b/>
        </w:rPr>
        <w:t>」</w:t>
      </w:r>
      <w:r w:rsidRPr="00356828">
        <w:rPr>
          <w:rFonts w:hint="eastAsia"/>
          <w:b/>
        </w:rPr>
        <w:t>一覽表</w:t>
      </w:r>
      <w:r>
        <w:rPr>
          <w:rFonts w:hint="eastAsia"/>
          <w:b/>
        </w:rPr>
        <w:t xml:space="preserve"> </w:t>
      </w:r>
      <w:r w:rsidR="00150365">
        <w:rPr>
          <w:rFonts w:hint="eastAsia"/>
          <w:b/>
        </w:rPr>
        <w:t xml:space="preserve"> </w:t>
      </w:r>
      <w:r w:rsidRPr="00356828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新臺幣千元</w:t>
      </w:r>
    </w:p>
    <w:tbl>
      <w:tblPr>
        <w:tblW w:w="9403" w:type="dxa"/>
        <w:tblInd w:w="-4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378"/>
        <w:gridCol w:w="1378"/>
        <w:gridCol w:w="1378"/>
        <w:gridCol w:w="1378"/>
        <w:gridCol w:w="1378"/>
        <w:gridCol w:w="1378"/>
      </w:tblGrid>
      <w:tr w:rsidR="00563680" w:rsidRPr="006C631E">
        <w:trPr>
          <w:trHeight w:val="124"/>
          <w:tblHeader/>
        </w:trPr>
        <w:tc>
          <w:tcPr>
            <w:tcW w:w="1135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563680" w:rsidRDefault="00563680">
            <w:pPr>
              <w:pStyle w:val="142"/>
              <w:ind w:left="647" w:hanging="647"/>
              <w:jc w:val="both"/>
              <w:rPr>
                <w:b/>
                <w:szCs w:val="24"/>
                <w:lang w:val="en-US" w:eastAsia="zh-TW"/>
              </w:rPr>
            </w:pPr>
            <w:r>
              <w:rPr>
                <w:rFonts w:hint="eastAsia"/>
                <w:b/>
                <w:szCs w:val="24"/>
                <w:lang w:val="en-US" w:eastAsia="zh-TW"/>
              </w:rPr>
              <w:t xml:space="preserve">    年</w:t>
            </w:r>
            <w:r w:rsidR="00150365">
              <w:rPr>
                <w:rFonts w:hint="eastAsia"/>
                <w:b/>
                <w:szCs w:val="24"/>
                <w:lang w:val="en-US" w:eastAsia="zh-TW"/>
              </w:rPr>
              <w:t>底</w:t>
            </w:r>
          </w:p>
          <w:p w:rsidR="00563680" w:rsidRPr="006C631E" w:rsidRDefault="00563680">
            <w:pPr>
              <w:pStyle w:val="142"/>
              <w:ind w:left="647" w:hanging="647"/>
              <w:jc w:val="both"/>
              <w:rPr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項目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108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b/>
                <w:szCs w:val="24"/>
                <w:lang w:val="en-US" w:eastAsia="zh-TW"/>
              </w:rPr>
              <w:t>109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111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</w:t>
            </w:r>
            <w:r>
              <w:rPr>
                <w:rFonts w:hint="eastAsia"/>
                <w:b/>
                <w:szCs w:val="24"/>
                <w:lang w:val="en-US" w:eastAsia="zh-TW"/>
              </w:rPr>
              <w:t>2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7" w:hanging="647"/>
              <w:jc w:val="center"/>
              <w:rPr>
                <w:rFonts w:hint="eastAsia"/>
                <w:b/>
                <w:szCs w:val="24"/>
                <w:lang w:val="en-US" w:eastAsia="zh-TW"/>
              </w:rPr>
            </w:pPr>
            <w:r w:rsidRPr="006C631E">
              <w:rPr>
                <w:rFonts w:hint="eastAsia"/>
                <w:b/>
                <w:szCs w:val="24"/>
                <w:lang w:val="en-US" w:eastAsia="zh-TW"/>
              </w:rPr>
              <w:t>11</w:t>
            </w:r>
            <w:r>
              <w:rPr>
                <w:rFonts w:hint="eastAsia"/>
                <w:b/>
                <w:szCs w:val="24"/>
                <w:lang w:val="en-US" w:eastAsia="zh-TW"/>
              </w:rPr>
              <w:t>3</w:t>
            </w:r>
          </w:p>
        </w:tc>
      </w:tr>
      <w:tr w:rsidR="00563680" w:rsidRPr="006C631E">
        <w:trPr>
          <w:trHeight w:val="650"/>
        </w:trPr>
        <w:tc>
          <w:tcPr>
            <w:tcW w:w="113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63680" w:rsidRDefault="00563680">
            <w:pPr>
              <w:pStyle w:val="142"/>
              <w:ind w:left="648" w:hanging="648"/>
              <w:jc w:val="both"/>
              <w:rPr>
                <w:szCs w:val="24"/>
                <w:lang w:val="en-US" w:eastAsia="zh-TW"/>
              </w:rPr>
            </w:pPr>
            <w:r w:rsidRPr="006C631E">
              <w:rPr>
                <w:rFonts w:hint="eastAsia"/>
                <w:szCs w:val="24"/>
                <w:lang w:val="en-US" w:eastAsia="zh-TW"/>
              </w:rPr>
              <w:t>委託經</w:t>
            </w:r>
          </w:p>
          <w:p w:rsidR="00563680" w:rsidRPr="006C631E" w:rsidRDefault="00563680">
            <w:pPr>
              <w:pStyle w:val="142"/>
              <w:ind w:left="648" w:hanging="648"/>
              <w:jc w:val="both"/>
              <w:rPr>
                <w:szCs w:val="24"/>
                <w:lang w:val="en-US" w:eastAsia="zh-TW"/>
              </w:rPr>
            </w:pPr>
            <w:r w:rsidRPr="006C631E">
              <w:rPr>
                <w:rFonts w:hint="eastAsia"/>
                <w:szCs w:val="24"/>
                <w:lang w:val="en-US" w:eastAsia="zh-TW"/>
              </w:rPr>
              <w:t>營資產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C631E">
              <w:rPr>
                <w:szCs w:val="24"/>
                <w:lang w:val="en-US" w:eastAsia="zh-TW"/>
              </w:rPr>
              <w:t>70,727,270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C631E">
              <w:rPr>
                <w:szCs w:val="24"/>
                <w:lang w:val="en-US" w:eastAsia="zh-TW"/>
              </w:rPr>
              <w:t>97,740,945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552560">
              <w:rPr>
                <w:szCs w:val="24"/>
                <w:lang w:val="en-US" w:eastAsia="zh-TW"/>
              </w:rPr>
              <w:t>12</w:t>
            </w:r>
            <w:r w:rsidRPr="00552560">
              <w:rPr>
                <w:rFonts w:hint="eastAsia"/>
                <w:szCs w:val="24"/>
                <w:lang w:val="en-US" w:eastAsia="zh-TW"/>
              </w:rPr>
              <w:t>6</w:t>
            </w:r>
            <w:r w:rsidRPr="00552560">
              <w:rPr>
                <w:szCs w:val="24"/>
                <w:lang w:val="en-US" w:eastAsia="zh-TW"/>
              </w:rPr>
              <w:t>,</w:t>
            </w:r>
            <w:r w:rsidRPr="00552560">
              <w:rPr>
                <w:rFonts w:hint="eastAsia"/>
                <w:szCs w:val="24"/>
                <w:lang w:val="en-US" w:eastAsia="zh-TW"/>
              </w:rPr>
              <w:t>695</w:t>
            </w:r>
            <w:r w:rsidRPr="00552560">
              <w:rPr>
                <w:szCs w:val="24"/>
                <w:lang w:val="en-US" w:eastAsia="zh-TW"/>
              </w:rPr>
              <w:t>,</w:t>
            </w:r>
            <w:r w:rsidRPr="00552560">
              <w:rPr>
                <w:rFonts w:hint="eastAsia"/>
                <w:szCs w:val="24"/>
                <w:lang w:val="en-US" w:eastAsia="zh-TW"/>
              </w:rPr>
              <w:t>926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158</w:t>
            </w:r>
            <w:r>
              <w:rPr>
                <w:szCs w:val="24"/>
                <w:lang w:val="en-US" w:eastAsia="zh-TW"/>
              </w:rPr>
              <w:t>,750,660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</w:t>
            </w:r>
            <w:r w:rsidR="00150365">
              <w:rPr>
                <w:rFonts w:hint="eastAsia"/>
                <w:szCs w:val="24"/>
                <w:lang w:val="en-US" w:eastAsia="zh-TW"/>
              </w:rPr>
              <w:t>98</w:t>
            </w:r>
            <w:r>
              <w:rPr>
                <w:rFonts w:hint="eastAsia"/>
                <w:szCs w:val="24"/>
                <w:lang w:val="en-US" w:eastAsia="zh-TW"/>
              </w:rPr>
              <w:t>,</w:t>
            </w:r>
            <w:r w:rsidR="00150365">
              <w:rPr>
                <w:rFonts w:hint="eastAsia"/>
                <w:szCs w:val="24"/>
                <w:lang w:val="en-US" w:eastAsia="zh-TW"/>
              </w:rPr>
              <w:t>286</w:t>
            </w:r>
            <w:r>
              <w:rPr>
                <w:szCs w:val="24"/>
                <w:lang w:val="en-US" w:eastAsia="zh-TW"/>
              </w:rPr>
              <w:t>,</w:t>
            </w:r>
            <w:r w:rsidR="00150365">
              <w:rPr>
                <w:rFonts w:hint="eastAsia"/>
                <w:szCs w:val="24"/>
                <w:lang w:val="en-US" w:eastAsia="zh-TW"/>
              </w:rPr>
              <w:t>000</w:t>
            </w:r>
          </w:p>
        </w:tc>
        <w:tc>
          <w:tcPr>
            <w:tcW w:w="1378" w:type="dxa"/>
            <w:vAlign w:val="center"/>
          </w:tcPr>
          <w:p w:rsidR="00563680" w:rsidRPr="006C631E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2</w:t>
            </w:r>
            <w:r w:rsidR="00150365">
              <w:rPr>
                <w:rFonts w:hint="eastAsia"/>
                <w:szCs w:val="24"/>
                <w:lang w:val="en-US" w:eastAsia="zh-TW"/>
              </w:rPr>
              <w:t>4</w:t>
            </w:r>
            <w:r>
              <w:rPr>
                <w:szCs w:val="24"/>
                <w:lang w:val="en-US" w:eastAsia="zh-TW"/>
              </w:rPr>
              <w:t>5</w:t>
            </w:r>
            <w:r>
              <w:rPr>
                <w:rFonts w:hint="eastAsia"/>
                <w:szCs w:val="24"/>
                <w:lang w:val="en-US" w:eastAsia="zh-TW"/>
              </w:rPr>
              <w:t>,2</w:t>
            </w:r>
            <w:r w:rsidR="00150365">
              <w:rPr>
                <w:rFonts w:hint="eastAsia"/>
                <w:szCs w:val="24"/>
                <w:lang w:val="en-US" w:eastAsia="zh-TW"/>
              </w:rPr>
              <w:t>05</w:t>
            </w:r>
            <w:r>
              <w:rPr>
                <w:szCs w:val="24"/>
                <w:lang w:val="en-US" w:eastAsia="zh-TW"/>
              </w:rPr>
              <w:t>,2</w:t>
            </w:r>
            <w:r w:rsidR="00150365">
              <w:rPr>
                <w:rFonts w:hint="eastAsia"/>
                <w:szCs w:val="24"/>
                <w:lang w:val="en-US" w:eastAsia="zh-TW"/>
              </w:rPr>
              <w:t>4</w:t>
            </w:r>
            <w:r>
              <w:rPr>
                <w:szCs w:val="24"/>
                <w:lang w:val="en-US" w:eastAsia="zh-TW"/>
              </w:rPr>
              <w:t>2</w:t>
            </w:r>
          </w:p>
        </w:tc>
      </w:tr>
    </w:tbl>
    <w:p w:rsidR="00563680" w:rsidRPr="005A2D64" w:rsidRDefault="00563680" w:rsidP="00563680">
      <w:pPr>
        <w:pStyle w:val="142"/>
        <w:ind w:left="2552" w:hanging="2978"/>
        <w:jc w:val="both"/>
        <w:rPr>
          <w:color w:val="FF0000"/>
        </w:rPr>
      </w:pPr>
      <w:r w:rsidRPr="00356828">
        <w:rPr>
          <w:rFonts w:hint="eastAsia"/>
        </w:rPr>
        <w:t>資料來源：</w:t>
      </w:r>
      <w:r w:rsidR="001051E6">
        <w:rPr>
          <w:rFonts w:cs="細明體" w:hint="eastAsia"/>
          <w:color w:val="000000"/>
          <w:lang w:eastAsia="zh-TW"/>
        </w:rPr>
        <w:t>金管</w:t>
      </w:r>
      <w:r w:rsidR="00150365" w:rsidRPr="001E315E">
        <w:rPr>
          <w:rFonts w:cs="細明體" w:hint="eastAsia"/>
          <w:color w:val="000000"/>
        </w:rPr>
        <w:t>基金</w:t>
      </w:r>
      <w:r w:rsidR="00150365" w:rsidRPr="001E315E">
        <w:rPr>
          <w:rFonts w:hint="eastAsia"/>
          <w:color w:val="000000"/>
        </w:rPr>
        <w:t>各年度決算書</w:t>
      </w:r>
      <w:r>
        <w:rPr>
          <w:rFonts w:hint="eastAsia"/>
          <w:lang w:eastAsia="zh-TW"/>
        </w:rPr>
        <w:t>，本中心彙製</w:t>
      </w:r>
      <w:r w:rsidRPr="00356828">
        <w:rPr>
          <w:rFonts w:hint="eastAsia"/>
        </w:rPr>
        <w:t>。</w:t>
      </w:r>
    </w:p>
    <w:p w:rsidR="00F2348F" w:rsidRPr="00EC60A7" w:rsidRDefault="00F2348F" w:rsidP="00F2348F">
      <w:pPr>
        <w:pStyle w:val="a4"/>
        <w:ind w:left="851" w:hanging="284"/>
        <w:rPr>
          <w:b/>
        </w:rPr>
      </w:pPr>
      <w:r w:rsidRPr="00215553">
        <w:rPr>
          <w:rFonts w:hint="eastAsia"/>
          <w:b/>
        </w:rPr>
        <w:t>(二)</w:t>
      </w:r>
      <w:r w:rsidR="00FA1F91">
        <w:rPr>
          <w:rFonts w:hint="eastAsia"/>
          <w:b/>
          <w:lang w:eastAsia="zh-TW"/>
        </w:rPr>
        <w:t>近年</w:t>
      </w:r>
      <w:r w:rsidR="0014252C">
        <w:rPr>
          <w:rFonts w:hint="eastAsia"/>
          <w:b/>
          <w:lang w:eastAsia="zh-TW"/>
        </w:rPr>
        <w:t>「</w:t>
      </w:r>
      <w:r w:rsidRPr="00215553">
        <w:rPr>
          <w:rFonts w:hint="eastAsia"/>
          <w:b/>
        </w:rPr>
        <w:t>委託經營資產</w:t>
      </w:r>
      <w:r w:rsidR="0014252C">
        <w:rPr>
          <w:rFonts w:hint="eastAsia"/>
          <w:b/>
          <w:lang w:eastAsia="zh-TW"/>
        </w:rPr>
        <w:t>」衍生之「利息收入」</w:t>
      </w:r>
      <w:r w:rsidR="00FA1F91">
        <w:rPr>
          <w:rFonts w:hint="eastAsia"/>
          <w:b/>
          <w:lang w:eastAsia="zh-TW"/>
        </w:rPr>
        <w:t>皆遠逾預算數</w:t>
      </w:r>
      <w:r w:rsidR="0014252C">
        <w:rPr>
          <w:rFonts w:hint="eastAsia"/>
          <w:b/>
          <w:lang w:eastAsia="zh-TW"/>
        </w:rPr>
        <w:t>，且實</w:t>
      </w:r>
      <w:r w:rsidRPr="00215553">
        <w:rPr>
          <w:rFonts w:hint="eastAsia"/>
          <w:b/>
        </w:rPr>
        <w:t>際投資報酬率</w:t>
      </w:r>
      <w:r w:rsidR="0014252C">
        <w:rPr>
          <w:rFonts w:hint="eastAsia"/>
          <w:b/>
          <w:lang w:eastAsia="zh-TW"/>
        </w:rPr>
        <w:t>亦</w:t>
      </w:r>
      <w:r w:rsidRPr="00215553">
        <w:rPr>
          <w:rFonts w:hint="eastAsia"/>
          <w:b/>
        </w:rPr>
        <w:t>多高於</w:t>
      </w:r>
      <w:r w:rsidR="00412C3A">
        <w:rPr>
          <w:rFonts w:hint="eastAsia"/>
          <w:b/>
          <w:lang w:eastAsia="zh-TW"/>
        </w:rPr>
        <w:t>預期，</w:t>
      </w:r>
      <w:r w:rsidRPr="00215553">
        <w:rPr>
          <w:rFonts w:hint="eastAsia"/>
          <w:b/>
          <w:lang w:eastAsia="zh-TW"/>
        </w:rPr>
        <w:t>允宜</w:t>
      </w:r>
      <w:r w:rsidR="00306465">
        <w:rPr>
          <w:rFonts w:hint="eastAsia"/>
          <w:b/>
          <w:lang w:eastAsia="zh-TW"/>
        </w:rPr>
        <w:t>檢討</w:t>
      </w:r>
      <w:r w:rsidRPr="00215553">
        <w:rPr>
          <w:rFonts w:hint="eastAsia"/>
          <w:b/>
        </w:rPr>
        <w:t>酌予</w:t>
      </w:r>
      <w:r w:rsidRPr="00215553">
        <w:rPr>
          <w:rFonts w:hint="eastAsia"/>
          <w:b/>
          <w:lang w:eastAsia="zh-TW"/>
        </w:rPr>
        <w:t>調增</w:t>
      </w:r>
      <w:r w:rsidR="00412C3A">
        <w:rPr>
          <w:rFonts w:hint="eastAsia"/>
          <w:b/>
          <w:lang w:eastAsia="zh-TW"/>
        </w:rPr>
        <w:t>目</w:t>
      </w:r>
      <w:r w:rsidR="00412C3A" w:rsidRPr="00EC60A7">
        <w:rPr>
          <w:rFonts w:hint="eastAsia"/>
          <w:b/>
          <w:lang w:eastAsia="zh-TW"/>
        </w:rPr>
        <w:t>標值</w:t>
      </w:r>
      <w:r w:rsidR="00843492">
        <w:rPr>
          <w:rFonts w:hint="eastAsia"/>
          <w:b/>
          <w:lang w:eastAsia="zh-TW"/>
        </w:rPr>
        <w:t>及</w:t>
      </w:r>
      <w:r w:rsidR="004C39F7" w:rsidRPr="004C39F7">
        <w:rPr>
          <w:rFonts w:hint="eastAsia"/>
          <w:b/>
        </w:rPr>
        <w:t>核實編列預算</w:t>
      </w:r>
      <w:r w:rsidR="001051E6">
        <w:rPr>
          <w:rFonts w:hint="eastAsia"/>
          <w:b/>
          <w:lang w:eastAsia="zh-TW"/>
        </w:rPr>
        <w:t>，</w:t>
      </w:r>
      <w:r w:rsidR="00306465">
        <w:rPr>
          <w:rFonts w:hint="eastAsia"/>
          <w:b/>
          <w:lang w:eastAsia="zh-TW"/>
        </w:rPr>
        <w:t>俾</w:t>
      </w:r>
      <w:r w:rsidR="00040F09">
        <w:rPr>
          <w:rFonts w:hint="eastAsia"/>
          <w:b/>
          <w:lang w:eastAsia="zh-TW"/>
        </w:rPr>
        <w:t>激勵</w:t>
      </w:r>
      <w:r w:rsidR="00040F09" w:rsidRPr="00EC60A7">
        <w:rPr>
          <w:rFonts w:hint="eastAsia"/>
          <w:b/>
          <w:lang w:eastAsia="zh-TW"/>
        </w:rPr>
        <w:t>委託經營績效</w:t>
      </w:r>
    </w:p>
    <w:p w:rsidR="0058530C" w:rsidRDefault="008D2309" w:rsidP="00641B46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檢視「</w:t>
      </w:r>
      <w:r w:rsidRPr="00FA7878">
        <w:rPr>
          <w:rFonts w:hint="eastAsia"/>
        </w:rPr>
        <w:t>委託經營資產</w:t>
      </w:r>
      <w:r>
        <w:rPr>
          <w:rFonts w:hint="eastAsia"/>
          <w:lang w:eastAsia="zh-TW"/>
        </w:rPr>
        <w:t>」於108至113年度間「利息收入」決算數，呈逐年穩定成長，惟若與各年度預算數相比，除110年度</w:t>
      </w:r>
      <w:r w:rsidR="00843492">
        <w:rPr>
          <w:rFonts w:hint="eastAsia"/>
          <w:lang w:eastAsia="zh-TW"/>
        </w:rPr>
        <w:t>高出</w:t>
      </w:r>
      <w:r>
        <w:rPr>
          <w:rFonts w:hint="eastAsia"/>
          <w:lang w:eastAsia="zh-TW"/>
        </w:rPr>
        <w:t>706萬8千元外，餘各年度差異數</w:t>
      </w:r>
      <w:r w:rsidR="00843492">
        <w:rPr>
          <w:rFonts w:hint="eastAsia"/>
          <w:lang w:eastAsia="zh-TW"/>
        </w:rPr>
        <w:t>落差甚大</w:t>
      </w:r>
      <w:r w:rsidR="00706E12">
        <w:rPr>
          <w:rFonts w:hint="eastAsia"/>
          <w:lang w:eastAsia="zh-TW"/>
        </w:rPr>
        <w:t>，</w:t>
      </w:r>
      <w:r w:rsidR="00AE51DA">
        <w:rPr>
          <w:rFonts w:hint="eastAsia"/>
          <w:lang w:eastAsia="zh-TW"/>
        </w:rPr>
        <w:t>且</w:t>
      </w:r>
      <w:r>
        <w:rPr>
          <w:rFonts w:hint="eastAsia"/>
          <w:lang w:eastAsia="zh-TW"/>
        </w:rPr>
        <w:t>111年度起，</w:t>
      </w:r>
      <w:r w:rsidR="00843492">
        <w:rPr>
          <w:rFonts w:hint="eastAsia"/>
          <w:lang w:eastAsia="zh-TW"/>
        </w:rPr>
        <w:t>高出金</w:t>
      </w:r>
      <w:r>
        <w:rPr>
          <w:rFonts w:hint="eastAsia"/>
          <w:lang w:eastAsia="zh-TW"/>
        </w:rPr>
        <w:t>額</w:t>
      </w:r>
      <w:r w:rsidR="00AE51DA">
        <w:rPr>
          <w:rFonts w:hint="eastAsia"/>
          <w:lang w:eastAsia="zh-TW"/>
        </w:rPr>
        <w:t>逐年攀升</w:t>
      </w:r>
      <w:r w:rsidR="00843492">
        <w:rPr>
          <w:rFonts w:hint="eastAsia"/>
          <w:lang w:eastAsia="zh-TW"/>
        </w:rPr>
        <w:t>，迄</w:t>
      </w:r>
      <w:r w:rsidR="00706E12">
        <w:rPr>
          <w:rFonts w:hint="eastAsia"/>
          <w:lang w:eastAsia="zh-TW"/>
        </w:rPr>
        <w:t>113年度，「</w:t>
      </w:r>
      <w:r w:rsidR="00706E12" w:rsidRPr="00FA7878">
        <w:rPr>
          <w:rFonts w:hint="eastAsia"/>
        </w:rPr>
        <w:t>委託經營資產</w:t>
      </w:r>
      <w:r w:rsidR="00706E12">
        <w:rPr>
          <w:rFonts w:hint="eastAsia"/>
          <w:lang w:eastAsia="zh-TW"/>
        </w:rPr>
        <w:t>」所衍生之「利息收入」決算</w:t>
      </w:r>
      <w:r w:rsidR="00AE51DA">
        <w:rPr>
          <w:rFonts w:hint="eastAsia"/>
          <w:lang w:eastAsia="zh-TW"/>
        </w:rPr>
        <w:t>數</w:t>
      </w:r>
      <w:r w:rsidR="00390B28">
        <w:rPr>
          <w:rFonts w:hint="eastAsia"/>
          <w:lang w:eastAsia="zh-TW"/>
        </w:rPr>
        <w:t>為</w:t>
      </w:r>
      <w:r w:rsidR="00706E12">
        <w:rPr>
          <w:rFonts w:hint="eastAsia"/>
          <w:lang w:eastAsia="zh-TW"/>
        </w:rPr>
        <w:t>25</w:t>
      </w:r>
      <w:r w:rsidR="00706E12">
        <w:rPr>
          <w:rFonts w:hint="eastAsia"/>
        </w:rPr>
        <w:t>億</w:t>
      </w:r>
      <w:r w:rsidR="00706E12">
        <w:rPr>
          <w:rFonts w:hint="eastAsia"/>
          <w:lang w:eastAsia="zh-TW"/>
        </w:rPr>
        <w:t>3</w:t>
      </w:r>
      <w:r w:rsidR="00706E12">
        <w:rPr>
          <w:rFonts w:hint="eastAsia"/>
        </w:rPr>
        <w:t>,</w:t>
      </w:r>
      <w:r w:rsidR="00706E12">
        <w:rPr>
          <w:rFonts w:hint="eastAsia"/>
          <w:lang w:eastAsia="zh-TW"/>
        </w:rPr>
        <w:t>747</w:t>
      </w:r>
      <w:r w:rsidR="00706E12">
        <w:rPr>
          <w:rFonts w:hint="eastAsia"/>
        </w:rPr>
        <w:t>萬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千元，</w:t>
      </w:r>
      <w:r w:rsidR="00390B28">
        <w:rPr>
          <w:rFonts w:hint="eastAsia"/>
          <w:lang w:eastAsia="zh-TW"/>
        </w:rPr>
        <w:t>與</w:t>
      </w:r>
      <w:r w:rsidR="00AE51DA">
        <w:rPr>
          <w:rFonts w:hint="eastAsia"/>
          <w:lang w:eastAsia="zh-TW"/>
        </w:rPr>
        <w:t>預算數</w:t>
      </w:r>
      <w:r w:rsidR="00390B28">
        <w:rPr>
          <w:rFonts w:hint="eastAsia"/>
          <w:lang w:eastAsia="zh-TW"/>
        </w:rPr>
        <w:t>差異達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億</w:t>
      </w:r>
      <w:r w:rsidR="00706E12">
        <w:rPr>
          <w:rFonts w:hint="eastAsia"/>
          <w:lang w:eastAsia="zh-TW"/>
        </w:rPr>
        <w:t>5</w:t>
      </w:r>
      <w:r w:rsidR="00706E12">
        <w:rPr>
          <w:rFonts w:hint="eastAsia"/>
        </w:rPr>
        <w:t>,</w:t>
      </w:r>
      <w:r w:rsidR="00706E12">
        <w:rPr>
          <w:rFonts w:hint="eastAsia"/>
          <w:lang w:eastAsia="zh-TW"/>
        </w:rPr>
        <w:t>448</w:t>
      </w:r>
      <w:r w:rsidR="00706E12">
        <w:rPr>
          <w:rFonts w:hint="eastAsia"/>
        </w:rPr>
        <w:t>萬</w:t>
      </w:r>
      <w:r w:rsidR="00706E12">
        <w:rPr>
          <w:rFonts w:hint="eastAsia"/>
          <w:lang w:eastAsia="zh-TW"/>
        </w:rPr>
        <w:t>6</w:t>
      </w:r>
      <w:r w:rsidR="00706E12">
        <w:rPr>
          <w:rFonts w:hint="eastAsia"/>
        </w:rPr>
        <w:t>千元，</w:t>
      </w:r>
      <w:r w:rsidR="00706E12">
        <w:rPr>
          <w:rFonts w:hint="eastAsia"/>
          <w:lang w:eastAsia="zh-TW"/>
        </w:rPr>
        <w:t>係近年來最高</w:t>
      </w:r>
      <w:r w:rsidR="0014252C">
        <w:rPr>
          <w:rFonts w:hint="eastAsia"/>
        </w:rPr>
        <w:t>(詳表2)</w:t>
      </w:r>
      <w:r w:rsidR="000A7809">
        <w:rPr>
          <w:rFonts w:hint="eastAsia"/>
          <w:lang w:eastAsia="zh-TW"/>
        </w:rPr>
        <w:t>。</w:t>
      </w:r>
      <w:r w:rsidR="00706E12">
        <w:rPr>
          <w:rFonts w:hint="eastAsia"/>
          <w:lang w:eastAsia="zh-TW"/>
        </w:rPr>
        <w:t>復就是項資產於上開期間之</w:t>
      </w:r>
      <w:r w:rsidR="00641B46">
        <w:rPr>
          <w:rFonts w:hint="eastAsia"/>
        </w:rPr>
        <w:t>報酬率</w:t>
      </w:r>
      <w:r w:rsidR="00706E12">
        <w:rPr>
          <w:rFonts w:hint="eastAsia"/>
          <w:lang w:eastAsia="zh-TW"/>
        </w:rPr>
        <w:t>以觀，據金管提供資料，僅</w:t>
      </w:r>
      <w:r w:rsidR="00641B46">
        <w:rPr>
          <w:rFonts w:hint="eastAsia"/>
        </w:rPr>
        <w:t>1</w:t>
      </w:r>
      <w:r w:rsidR="00641B46">
        <w:rPr>
          <w:rFonts w:hint="eastAsia"/>
          <w:lang w:eastAsia="zh-TW"/>
        </w:rPr>
        <w:t>1</w:t>
      </w:r>
      <w:r w:rsidR="00641B46">
        <w:rPr>
          <w:rFonts w:hint="eastAsia"/>
        </w:rPr>
        <w:t>0年度</w:t>
      </w:r>
      <w:r w:rsidR="00706E12">
        <w:rPr>
          <w:rFonts w:hint="eastAsia"/>
          <w:lang w:eastAsia="zh-TW"/>
        </w:rPr>
        <w:t>受新冠肺炎疫情影響，主要國家中央銀行採取寬鬆貨幣政策，</w:t>
      </w:r>
      <w:r w:rsidR="00D4311E" w:rsidRPr="00C65A0C">
        <w:rPr>
          <w:rFonts w:hint="eastAsia"/>
        </w:rPr>
        <w:t>資金大量湧入公債與股票等金融商品，</w:t>
      </w:r>
      <w:r w:rsidR="00706E12">
        <w:rPr>
          <w:rFonts w:hint="eastAsia"/>
          <w:lang w:eastAsia="zh-TW"/>
        </w:rPr>
        <w:t>國內公債殖利率處於低檔，致</w:t>
      </w:r>
      <w:r w:rsidR="00D4311E">
        <w:rPr>
          <w:rFonts w:hint="eastAsia"/>
          <w:lang w:eastAsia="zh-TW"/>
        </w:rPr>
        <w:t>該年度</w:t>
      </w:r>
      <w:r w:rsidR="00E41623">
        <w:rPr>
          <w:rFonts w:hint="eastAsia"/>
          <w:lang w:eastAsia="zh-TW"/>
        </w:rPr>
        <w:t>實際報酬率</w:t>
      </w:r>
      <w:r w:rsidR="00641B46">
        <w:rPr>
          <w:rFonts w:hint="eastAsia"/>
        </w:rPr>
        <w:t>低於目標值，</w:t>
      </w:r>
      <w:r w:rsidR="000A7809">
        <w:rPr>
          <w:rFonts w:hint="eastAsia"/>
          <w:lang w:eastAsia="zh-TW"/>
        </w:rPr>
        <w:t>其</w:t>
      </w:r>
      <w:r w:rsidR="00E41623">
        <w:rPr>
          <w:rFonts w:hint="eastAsia"/>
          <w:lang w:eastAsia="zh-TW"/>
        </w:rPr>
        <w:t>餘</w:t>
      </w:r>
      <w:r w:rsidR="00641B46">
        <w:rPr>
          <w:rFonts w:hint="eastAsia"/>
        </w:rPr>
        <w:t>各年度實際報酬率皆高於預算</w:t>
      </w:r>
      <w:r w:rsidR="00641B46">
        <w:rPr>
          <w:rFonts w:hint="eastAsia"/>
          <w:lang w:eastAsia="zh-TW"/>
        </w:rPr>
        <w:t>數</w:t>
      </w:r>
      <w:r w:rsidR="00641B46">
        <w:rPr>
          <w:rFonts w:hint="eastAsia"/>
        </w:rPr>
        <w:t>，高出幅度介於0.06至0.23個百分點</w:t>
      </w:r>
      <w:r w:rsidR="00641B46">
        <w:rPr>
          <w:rFonts w:hint="eastAsia"/>
          <w:lang w:eastAsia="zh-TW"/>
        </w:rPr>
        <w:t>間，</w:t>
      </w:r>
      <w:r w:rsidR="00AE51DA">
        <w:rPr>
          <w:rFonts w:hint="eastAsia"/>
          <w:lang w:eastAsia="zh-TW"/>
        </w:rPr>
        <w:t>預算估列</w:t>
      </w:r>
      <w:r w:rsidR="00641B46">
        <w:rPr>
          <w:rFonts w:hint="eastAsia"/>
          <w:lang w:eastAsia="zh-TW"/>
        </w:rPr>
        <w:t>似偏屬保守</w:t>
      </w:r>
      <w:r w:rsidR="0014252C">
        <w:rPr>
          <w:rFonts w:hint="eastAsia"/>
        </w:rPr>
        <w:t>(詳表</w:t>
      </w:r>
      <w:r w:rsidR="0014252C">
        <w:rPr>
          <w:rFonts w:hint="eastAsia"/>
          <w:lang w:eastAsia="zh-TW"/>
        </w:rPr>
        <w:t>3</w:t>
      </w:r>
      <w:r w:rsidR="0014252C">
        <w:rPr>
          <w:rFonts w:hint="eastAsia"/>
        </w:rPr>
        <w:t>)</w:t>
      </w:r>
      <w:r w:rsidR="0029015E">
        <w:rPr>
          <w:rFonts w:hint="eastAsia"/>
          <w:lang w:eastAsia="zh-TW"/>
        </w:rPr>
        <w:t>。</w:t>
      </w:r>
    </w:p>
    <w:p w:rsidR="00641B46" w:rsidRDefault="0029015E" w:rsidP="00641B46">
      <w:pPr>
        <w:pStyle w:val="22"/>
        <w:ind w:left="850" w:firstLine="567"/>
        <w:rPr>
          <w:lang w:eastAsia="zh-TW"/>
        </w:rPr>
      </w:pPr>
      <w:r>
        <w:rPr>
          <w:rFonts w:hint="eastAsia"/>
          <w:lang w:eastAsia="zh-TW"/>
        </w:rPr>
        <w:t>鑒</w:t>
      </w:r>
      <w:r w:rsidRPr="00040F09">
        <w:rPr>
          <w:rFonts w:hint="eastAsia"/>
          <w:lang w:eastAsia="zh-TW"/>
        </w:rPr>
        <w:t>於</w:t>
      </w:r>
      <w:r w:rsidRPr="00040F09">
        <w:rPr>
          <w:rFonts w:hint="eastAsia"/>
        </w:rPr>
        <w:t>金融業特別準備金係</w:t>
      </w:r>
      <w:r w:rsidR="003035F8">
        <w:rPr>
          <w:rFonts w:hint="eastAsia"/>
          <w:lang w:eastAsia="zh-TW"/>
        </w:rPr>
        <w:t>為</w:t>
      </w:r>
      <w:r w:rsidRPr="00040F09">
        <w:rPr>
          <w:rFonts w:hint="eastAsia"/>
        </w:rPr>
        <w:t>處理問題金融機構退場事宜</w:t>
      </w:r>
      <w:r w:rsidR="003035F8">
        <w:rPr>
          <w:rFonts w:hint="eastAsia"/>
          <w:lang w:eastAsia="zh-TW"/>
        </w:rPr>
        <w:t>所需</w:t>
      </w:r>
      <w:r w:rsidRPr="00040F09">
        <w:rPr>
          <w:rFonts w:hint="eastAsia"/>
          <w:lang w:eastAsia="zh-TW"/>
        </w:rPr>
        <w:t>，</w:t>
      </w:r>
      <w:r w:rsidR="0058530C">
        <w:rPr>
          <w:rFonts w:hint="eastAsia"/>
          <w:lang w:eastAsia="zh-TW"/>
        </w:rPr>
        <w:t>且自114年度起，金融營業稅已不再撥入該準備金，其財源僅餘孳息及運用收益</w:t>
      </w:r>
      <w:r w:rsidR="00843492">
        <w:rPr>
          <w:rFonts w:hint="eastAsia"/>
          <w:lang w:eastAsia="zh-TW"/>
        </w:rPr>
        <w:t>；</w:t>
      </w:r>
      <w:r w:rsidR="005E2668" w:rsidRPr="00040F09">
        <w:rPr>
          <w:rFonts w:hint="eastAsia"/>
          <w:lang w:eastAsia="zh-TW"/>
        </w:rPr>
        <w:t>為</w:t>
      </w:r>
      <w:r w:rsidRPr="00040F09">
        <w:rPr>
          <w:rFonts w:hint="eastAsia"/>
          <w:lang w:eastAsia="zh-TW"/>
        </w:rPr>
        <w:t>利</w:t>
      </w:r>
      <w:r>
        <w:rPr>
          <w:rFonts w:hint="eastAsia"/>
        </w:rPr>
        <w:t>金融</w:t>
      </w:r>
      <w:r>
        <w:rPr>
          <w:rFonts w:hint="eastAsia"/>
          <w:lang w:eastAsia="zh-TW"/>
        </w:rPr>
        <w:t>市場</w:t>
      </w:r>
      <w:r>
        <w:rPr>
          <w:rFonts w:hint="eastAsia"/>
        </w:rPr>
        <w:t>穩</w:t>
      </w:r>
      <w:r>
        <w:rPr>
          <w:rFonts w:hint="eastAsia"/>
          <w:lang w:eastAsia="zh-TW"/>
        </w:rPr>
        <w:t>健發展</w:t>
      </w:r>
      <w:r w:rsidR="005E2668">
        <w:rPr>
          <w:rFonts w:hint="eastAsia"/>
          <w:lang w:eastAsia="zh-TW"/>
        </w:rPr>
        <w:t>，</w:t>
      </w:r>
      <w:r w:rsidR="00E41623">
        <w:rPr>
          <w:rFonts w:hint="eastAsia"/>
          <w:lang w:eastAsia="zh-TW"/>
        </w:rPr>
        <w:t>允宜</w:t>
      </w:r>
      <w:r w:rsidR="00E41623" w:rsidRPr="00D51E41">
        <w:rPr>
          <w:rFonts w:hint="eastAsia"/>
          <w:lang w:eastAsia="zh-TW"/>
        </w:rPr>
        <w:t>盱衡時勢</w:t>
      </w:r>
      <w:r w:rsidR="000A7809">
        <w:rPr>
          <w:rFonts w:hint="eastAsia"/>
          <w:lang w:eastAsia="zh-TW"/>
        </w:rPr>
        <w:t>，於</w:t>
      </w:r>
      <w:r w:rsidR="00E41623">
        <w:rPr>
          <w:rFonts w:hint="eastAsia"/>
        </w:rPr>
        <w:t>兼顧流動及安全性</w:t>
      </w:r>
      <w:r w:rsidR="0058530C">
        <w:rPr>
          <w:rFonts w:hint="eastAsia"/>
          <w:lang w:eastAsia="zh-TW"/>
        </w:rPr>
        <w:t>之</w:t>
      </w:r>
      <w:r w:rsidR="00E41623">
        <w:rPr>
          <w:rFonts w:hint="eastAsia"/>
        </w:rPr>
        <w:t>前提下，</w:t>
      </w:r>
      <w:r w:rsidR="00E41623" w:rsidRPr="00356828">
        <w:rPr>
          <w:rFonts w:hint="eastAsia"/>
        </w:rPr>
        <w:t>酌予</w:t>
      </w:r>
      <w:r w:rsidR="00E41623">
        <w:rPr>
          <w:rFonts w:hint="eastAsia"/>
        </w:rPr>
        <w:t>調增</w:t>
      </w:r>
      <w:r>
        <w:rPr>
          <w:rFonts w:hint="eastAsia"/>
          <w:lang w:eastAsia="zh-TW"/>
        </w:rPr>
        <w:t>目標值</w:t>
      </w:r>
      <w:r w:rsidR="00E41623">
        <w:rPr>
          <w:rFonts w:hint="eastAsia"/>
        </w:rPr>
        <w:t>，俾使收入估列更加精</w:t>
      </w:r>
      <w:r w:rsidR="0014252C">
        <w:rPr>
          <w:rFonts w:hint="eastAsia"/>
          <w:lang w:eastAsia="zh-TW"/>
        </w:rPr>
        <w:t>確，</w:t>
      </w:r>
      <w:r w:rsidR="001E2655">
        <w:rPr>
          <w:rFonts w:hint="eastAsia"/>
          <w:lang w:eastAsia="zh-TW"/>
        </w:rPr>
        <w:t>並</w:t>
      </w:r>
      <w:r>
        <w:rPr>
          <w:rFonts w:hint="eastAsia"/>
          <w:lang w:eastAsia="zh-TW"/>
        </w:rPr>
        <w:t>激勵委託經營績效</w:t>
      </w:r>
      <w:r w:rsidR="00641B46">
        <w:rPr>
          <w:rFonts w:hint="eastAsia"/>
        </w:rPr>
        <w:t>。</w:t>
      </w:r>
    </w:p>
    <w:p w:rsidR="0036466B" w:rsidRDefault="0036466B" w:rsidP="00641B46">
      <w:pPr>
        <w:pStyle w:val="22"/>
        <w:ind w:left="850" w:firstLine="567"/>
        <w:rPr>
          <w:lang w:eastAsia="zh-TW"/>
        </w:rPr>
      </w:pPr>
    </w:p>
    <w:p w:rsidR="00306465" w:rsidRPr="00D02FE9" w:rsidRDefault="00306465" w:rsidP="00641B46">
      <w:pPr>
        <w:pStyle w:val="22"/>
        <w:ind w:left="850" w:firstLine="567"/>
        <w:rPr>
          <w:rFonts w:hint="eastAsia"/>
          <w:lang w:eastAsia="zh-TW"/>
        </w:rPr>
      </w:pPr>
    </w:p>
    <w:p w:rsidR="00150365" w:rsidRPr="009A0035" w:rsidRDefault="00150365" w:rsidP="00707B4B">
      <w:pPr>
        <w:pStyle w:val="22"/>
        <w:ind w:leftChars="-100" w:left="511" w:rightChars="-100" w:right="-283" w:hangingChars="280" w:hanging="794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  <w:lang w:eastAsia="zh-TW"/>
        </w:rPr>
        <w:t>2</w:t>
      </w:r>
      <w:r>
        <w:rPr>
          <w:rFonts w:hAnsi="標楷體" w:hint="eastAsia"/>
          <w:b/>
          <w:color w:val="000000"/>
        </w:rPr>
        <w:t xml:space="preserve">  </w:t>
      </w:r>
      <w:r w:rsidRPr="001E315E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  <w:lang w:eastAsia="zh-TW"/>
        </w:rPr>
        <w:t>08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>
        <w:rPr>
          <w:rFonts w:hAnsi="標楷體" w:hint="eastAsia"/>
          <w:b/>
          <w:color w:val="000000"/>
          <w:lang w:eastAsia="zh-TW"/>
        </w:rPr>
        <w:t>3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</w:t>
      </w:r>
      <w:r w:rsidR="00843492">
        <w:rPr>
          <w:rFonts w:hint="eastAsia"/>
          <w:b/>
        </w:rPr>
        <w:t>金管基金之</w:t>
      </w:r>
      <w:r w:rsidR="00405A42">
        <w:rPr>
          <w:rFonts w:hint="eastAsia"/>
          <w:b/>
        </w:rPr>
        <w:t>「</w:t>
      </w:r>
      <w:r w:rsidR="00405A42" w:rsidRPr="00356828">
        <w:rPr>
          <w:rFonts w:hint="eastAsia"/>
          <w:b/>
        </w:rPr>
        <w:t>委託經營資產</w:t>
      </w:r>
      <w:r w:rsidR="00405A42">
        <w:rPr>
          <w:rFonts w:hint="eastAsia"/>
          <w:b/>
        </w:rPr>
        <w:t>」</w:t>
      </w:r>
      <w:r w:rsidR="00405A42">
        <w:rPr>
          <w:rFonts w:hint="eastAsia"/>
          <w:b/>
          <w:lang w:eastAsia="zh-TW"/>
        </w:rPr>
        <w:t>所衍生</w:t>
      </w:r>
      <w:r w:rsidR="00405A42">
        <w:rPr>
          <w:rFonts w:hint="eastAsia"/>
          <w:b/>
        </w:rPr>
        <w:t>「</w:t>
      </w:r>
      <w:r w:rsidR="00405A42">
        <w:rPr>
          <w:rFonts w:hint="eastAsia"/>
          <w:b/>
          <w:lang w:eastAsia="zh-TW"/>
        </w:rPr>
        <w:t>利息收入</w:t>
      </w:r>
      <w:r w:rsidR="00405A42">
        <w:rPr>
          <w:rFonts w:hint="eastAsia"/>
          <w:b/>
        </w:rPr>
        <w:t>」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t>決算數</w:t>
      </w:r>
      <w:r>
        <w:rPr>
          <w:rFonts w:hint="eastAsia"/>
          <w:b/>
          <w:lang w:eastAsia="zh-TW"/>
        </w:rPr>
        <w:t>一覽</w:t>
      </w:r>
      <w:r w:rsidRPr="000E7F67">
        <w:rPr>
          <w:rFonts w:hint="eastAsia"/>
          <w:b/>
        </w:rPr>
        <w:t>表</w:t>
      </w:r>
      <w:r>
        <w:rPr>
          <w:rFonts w:hint="eastAsia"/>
          <w:b/>
          <w:lang w:eastAsia="zh-TW"/>
        </w:rPr>
        <w:t xml:space="preserve">                       </w:t>
      </w:r>
      <w:r w:rsidR="006F2209">
        <w:rPr>
          <w:rFonts w:hint="eastAsia"/>
          <w:b/>
          <w:lang w:eastAsia="zh-TW"/>
        </w:rPr>
        <w:t xml:space="preserve">    </w:t>
      </w:r>
      <w:r w:rsidR="00843492">
        <w:rPr>
          <w:rFonts w:hint="eastAsia"/>
          <w:b/>
          <w:lang w:eastAsia="zh-TW"/>
        </w:rPr>
        <w:t xml:space="preserve">   </w:t>
      </w:r>
      <w:r>
        <w:rPr>
          <w:rFonts w:hint="eastAsia"/>
          <w:b/>
          <w:lang w:eastAsia="zh-TW"/>
        </w:rPr>
        <w:t xml:space="preserve">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615"/>
        <w:gridCol w:w="1236"/>
        <w:gridCol w:w="1236"/>
        <w:gridCol w:w="1236"/>
        <w:gridCol w:w="1250"/>
        <w:gridCol w:w="1250"/>
        <w:gridCol w:w="1250"/>
      </w:tblGrid>
      <w:tr w:rsidR="00150365" w:rsidRPr="00150365" w:rsidTr="009D1CDC">
        <w:trPr>
          <w:trHeight w:val="529"/>
          <w:tblHeader/>
        </w:trPr>
        <w:tc>
          <w:tcPr>
            <w:tcW w:w="162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150365" w:rsidRPr="00405A42" w:rsidRDefault="00150365" w:rsidP="00150365">
            <w:pPr>
              <w:pStyle w:val="142"/>
              <w:rPr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 xml:space="preserve">      </w:t>
            </w:r>
            <w:r w:rsidR="006E581E">
              <w:rPr>
                <w:rFonts w:hint="eastAsia"/>
                <w:b/>
                <w:bCs/>
                <w:lang w:eastAsia="zh-TW"/>
              </w:rPr>
              <w:t xml:space="preserve"> </w:t>
            </w:r>
            <w:r w:rsidRPr="00405A42">
              <w:rPr>
                <w:rFonts w:hint="eastAsia"/>
                <w:b/>
                <w:bCs/>
              </w:rPr>
              <w:t xml:space="preserve"> 年度</w:t>
            </w:r>
          </w:p>
          <w:p w:rsidR="00150365" w:rsidRPr="00405A42" w:rsidRDefault="00150365" w:rsidP="00150365">
            <w:pPr>
              <w:pStyle w:val="142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241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242" w:type="dxa"/>
            <w:vAlign w:val="center"/>
          </w:tcPr>
          <w:p w:rsidR="00150365" w:rsidRPr="00405A42" w:rsidRDefault="00150365" w:rsidP="00405A42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405A42">
              <w:rPr>
                <w:rFonts w:hint="eastAsia"/>
                <w:b/>
                <w:bCs/>
              </w:rPr>
              <w:t>113</w:t>
            </w:r>
          </w:p>
        </w:tc>
      </w:tr>
      <w:tr w:rsidR="005C3665" w:rsidRPr="00150365" w:rsidTr="00F61156">
        <w:trPr>
          <w:trHeight w:val="454"/>
        </w:trPr>
        <w:tc>
          <w:tcPr>
            <w:tcW w:w="16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預算數(A)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476,458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753,194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941,953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1,004,421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1,413,640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1,882,990</w:t>
            </w:r>
          </w:p>
        </w:tc>
      </w:tr>
      <w:tr w:rsidR="005C3665" w:rsidRPr="00150365" w:rsidTr="00F61156">
        <w:trPr>
          <w:trHeight w:val="454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決算數(B)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648,641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835,771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949,021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1,215,279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1,880,242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2,537,476</w:t>
            </w:r>
          </w:p>
        </w:tc>
      </w:tr>
      <w:tr w:rsidR="005C3665" w:rsidRPr="00150365" w:rsidTr="005C3665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</w:pPr>
            <w:r w:rsidRPr="00150365">
              <w:rPr>
                <w:rFonts w:hint="eastAsia"/>
              </w:rPr>
              <w:t>差異數</w:t>
            </w:r>
          </w:p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(B)-(A)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172,183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82,577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7,068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210,858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466,602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654,486</w:t>
            </w:r>
          </w:p>
        </w:tc>
      </w:tr>
      <w:tr w:rsidR="005C3665" w:rsidRPr="00150365" w:rsidTr="005C3665">
        <w:trPr>
          <w:trHeight w:val="330"/>
        </w:trPr>
        <w:tc>
          <w:tcPr>
            <w:tcW w:w="1626" w:type="dxa"/>
            <w:shd w:val="clear" w:color="auto" w:fill="auto"/>
            <w:vAlign w:val="center"/>
          </w:tcPr>
          <w:p w:rsidR="005C3665" w:rsidRPr="00150365" w:rsidRDefault="005C3665" w:rsidP="005C3665">
            <w:pPr>
              <w:pStyle w:val="142"/>
            </w:pPr>
            <w:r>
              <w:rPr>
                <w:rFonts w:hint="eastAsia"/>
                <w:lang w:eastAsia="zh-TW"/>
              </w:rPr>
              <w:t>達成</w:t>
            </w:r>
            <w:r w:rsidRPr="00150365">
              <w:rPr>
                <w:rFonts w:hint="eastAsia"/>
              </w:rPr>
              <w:t>率</w:t>
            </w:r>
          </w:p>
          <w:p w:rsidR="005C3665" w:rsidRPr="00150365" w:rsidRDefault="005C3665" w:rsidP="005C3665">
            <w:pPr>
              <w:pStyle w:val="142"/>
              <w:rPr>
                <w:rFonts w:hint="eastAsia"/>
              </w:rPr>
            </w:pPr>
            <w:r w:rsidRPr="00150365">
              <w:rPr>
                <w:rFonts w:hint="eastAsia"/>
              </w:rPr>
              <w:t>(B)/(A)×100%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136.14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110.96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100.75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120.99</w:t>
            </w:r>
          </w:p>
        </w:tc>
        <w:tc>
          <w:tcPr>
            <w:tcW w:w="1241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</w:pPr>
            <w:r w:rsidRPr="000875D0">
              <w:t>133.01</w:t>
            </w:r>
          </w:p>
        </w:tc>
        <w:tc>
          <w:tcPr>
            <w:tcW w:w="1242" w:type="dxa"/>
            <w:vAlign w:val="center"/>
          </w:tcPr>
          <w:p w:rsidR="005C3665" w:rsidRPr="00150365" w:rsidRDefault="005C3665" w:rsidP="005C3665">
            <w:pPr>
              <w:pStyle w:val="142"/>
              <w:jc w:val="right"/>
              <w:rPr>
                <w:rFonts w:hint="eastAsia"/>
              </w:rPr>
            </w:pPr>
            <w:r w:rsidRPr="000875D0">
              <w:t>134.76</w:t>
            </w:r>
          </w:p>
        </w:tc>
      </w:tr>
    </w:tbl>
    <w:p w:rsidR="00150365" w:rsidRDefault="00150365" w:rsidP="00150365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 w:rsidR="00FE2A81">
        <w:rPr>
          <w:rFonts w:cs="細明體" w:hint="eastAsia"/>
          <w:color w:val="000000"/>
          <w:lang w:eastAsia="zh-TW"/>
        </w:rPr>
        <w:t>金管會歷年提供資料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563680" w:rsidRPr="008B0BA0" w:rsidRDefault="00563680" w:rsidP="00641B46">
      <w:pPr>
        <w:pStyle w:val="22"/>
        <w:ind w:leftChars="-100" w:left="421" w:rightChars="-100" w:right="-283" w:hangingChars="248" w:hanging="704"/>
        <w:rPr>
          <w:vanish/>
        </w:rPr>
      </w:pPr>
      <w:r w:rsidRPr="00967709">
        <w:rPr>
          <w:rFonts w:hint="eastAsia"/>
          <w:b/>
        </w:rPr>
        <w:t>表</w:t>
      </w:r>
      <w:r w:rsidR="00641B46">
        <w:rPr>
          <w:rFonts w:hint="eastAsia"/>
          <w:b/>
          <w:lang w:eastAsia="zh-TW"/>
        </w:rPr>
        <w:t>3</w:t>
      </w:r>
      <w:r w:rsidRPr="00967709">
        <w:rPr>
          <w:rFonts w:hint="eastAsia"/>
          <w:b/>
        </w:rPr>
        <w:t xml:space="preserve">　</w:t>
      </w:r>
      <w:r w:rsidRPr="00E648E6">
        <w:rPr>
          <w:rFonts w:hint="eastAsia"/>
          <w:b/>
        </w:rPr>
        <w:t>10</w:t>
      </w:r>
      <w:r>
        <w:rPr>
          <w:b/>
          <w:lang w:eastAsia="zh-TW"/>
        </w:rPr>
        <w:t>8</w:t>
      </w:r>
      <w:r w:rsidRPr="00E648E6">
        <w:rPr>
          <w:rFonts w:hint="eastAsia"/>
          <w:b/>
        </w:rPr>
        <w:t>至11</w:t>
      </w:r>
      <w:r>
        <w:rPr>
          <w:b/>
          <w:lang w:eastAsia="zh-TW"/>
        </w:rPr>
        <w:t>3</w:t>
      </w:r>
      <w:r w:rsidRPr="00E648E6">
        <w:rPr>
          <w:rFonts w:hint="eastAsia"/>
          <w:b/>
          <w:lang w:eastAsia="zh-TW"/>
        </w:rPr>
        <w:t>年</w:t>
      </w:r>
      <w:r w:rsidR="00E41623">
        <w:rPr>
          <w:rFonts w:hint="eastAsia"/>
          <w:b/>
          <w:lang w:eastAsia="zh-TW"/>
        </w:rPr>
        <w:t>度</w:t>
      </w:r>
      <w:r w:rsidR="00843492">
        <w:rPr>
          <w:rFonts w:hint="eastAsia"/>
          <w:b/>
        </w:rPr>
        <w:t>金管基金之</w:t>
      </w:r>
      <w:r w:rsidR="00843492">
        <w:rPr>
          <w:rFonts w:hint="eastAsia"/>
          <w:b/>
          <w:lang w:eastAsia="zh-TW"/>
        </w:rPr>
        <w:t>「</w:t>
      </w:r>
      <w:r w:rsidRPr="00967709">
        <w:rPr>
          <w:rFonts w:hint="eastAsia"/>
          <w:b/>
          <w:lang w:eastAsia="zh-TW"/>
        </w:rPr>
        <w:t>委託經營資產</w:t>
      </w:r>
      <w:r w:rsidR="00843492">
        <w:rPr>
          <w:rFonts w:hint="eastAsia"/>
          <w:b/>
          <w:lang w:eastAsia="zh-TW"/>
        </w:rPr>
        <w:t>」</w:t>
      </w:r>
      <w:r w:rsidRPr="00967709">
        <w:rPr>
          <w:rFonts w:hint="eastAsia"/>
          <w:b/>
          <w:lang w:eastAsia="zh-TW"/>
        </w:rPr>
        <w:t>報酬率一覽表</w:t>
      </w:r>
      <w:r w:rsidR="00641B46">
        <w:rPr>
          <w:rFonts w:hint="eastAsia"/>
          <w:b/>
          <w:lang w:eastAsia="zh-TW"/>
        </w:rPr>
        <w:t xml:space="preserve">  </w:t>
      </w:r>
      <w:r w:rsidRPr="00356828">
        <w:rPr>
          <w:rFonts w:hint="eastAsia"/>
          <w:sz w:val="24"/>
          <w:szCs w:val="24"/>
        </w:rPr>
        <w:t>單位：%</w:t>
      </w:r>
    </w:p>
    <w:tbl>
      <w:tblPr>
        <w:tblW w:w="9073" w:type="dxa"/>
        <w:tblInd w:w="-1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2"/>
        <w:gridCol w:w="1179"/>
        <w:gridCol w:w="1179"/>
        <w:gridCol w:w="1179"/>
        <w:gridCol w:w="1179"/>
        <w:gridCol w:w="1179"/>
        <w:gridCol w:w="1356"/>
      </w:tblGrid>
      <w:tr w:rsidR="00641B46" w:rsidRPr="00356828" w:rsidTr="00641B46">
        <w:trPr>
          <w:trHeight w:val="124"/>
          <w:tblHeader/>
        </w:trPr>
        <w:tc>
          <w:tcPr>
            <w:tcW w:w="182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641B46" w:rsidRDefault="00641B46" w:rsidP="00641B46">
            <w:pPr>
              <w:pStyle w:val="142"/>
              <w:ind w:left="647" w:hanging="647"/>
              <w:rPr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 xml:space="preserve">        </w:t>
            </w:r>
            <w:r w:rsidR="006E581E">
              <w:rPr>
                <w:rFonts w:hint="eastAsia"/>
                <w:b/>
                <w:lang w:val="en-US" w:eastAsia="zh-TW"/>
              </w:rPr>
              <w:t xml:space="preserve"> </w:t>
            </w:r>
            <w:r>
              <w:rPr>
                <w:rFonts w:hint="eastAsia"/>
                <w:b/>
                <w:lang w:val="en-US" w:eastAsia="zh-TW"/>
              </w:rPr>
              <w:t>年度</w:t>
            </w:r>
          </w:p>
          <w:p w:rsidR="00641B46" w:rsidRPr="006E3326" w:rsidRDefault="00641B46" w:rsidP="00641B46">
            <w:pPr>
              <w:pStyle w:val="142"/>
              <w:ind w:left="647" w:hanging="647"/>
              <w:rPr>
                <w:b/>
                <w:lang w:val="en-US" w:eastAsia="zh-TW"/>
              </w:rPr>
            </w:pPr>
            <w:r w:rsidRPr="006E3326">
              <w:rPr>
                <w:b/>
                <w:lang w:val="en-US" w:eastAsia="zh-TW"/>
              </w:rPr>
              <w:t>報酬率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108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109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110</w:t>
            </w:r>
          </w:p>
        </w:tc>
        <w:tc>
          <w:tcPr>
            <w:tcW w:w="1179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111</w:t>
            </w:r>
          </w:p>
        </w:tc>
        <w:tc>
          <w:tcPr>
            <w:tcW w:w="1179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112</w:t>
            </w:r>
          </w:p>
        </w:tc>
        <w:tc>
          <w:tcPr>
            <w:tcW w:w="1356" w:type="dxa"/>
            <w:vAlign w:val="center"/>
          </w:tcPr>
          <w:p w:rsidR="00641B46" w:rsidRPr="006E3326" w:rsidRDefault="00641B46" w:rsidP="00641B46">
            <w:pPr>
              <w:pStyle w:val="142"/>
              <w:ind w:left="647" w:hanging="647"/>
              <w:jc w:val="center"/>
              <w:rPr>
                <w:rFonts w:hint="eastAsia"/>
                <w:b/>
                <w:lang w:val="en-US" w:eastAsia="zh-TW"/>
              </w:rPr>
            </w:pPr>
            <w:r w:rsidRPr="00405A42">
              <w:rPr>
                <w:rFonts w:hint="eastAsia"/>
                <w:b/>
                <w:bCs/>
              </w:rPr>
              <w:t>113</w:t>
            </w:r>
          </w:p>
        </w:tc>
      </w:tr>
      <w:tr w:rsidR="00563680" w:rsidRPr="00356828" w:rsidTr="00641B46">
        <w:trPr>
          <w:trHeight w:val="353"/>
        </w:trPr>
        <w:tc>
          <w:tcPr>
            <w:tcW w:w="18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 w:rsidRPr="006E3326">
              <w:rPr>
                <w:lang w:val="en-US" w:eastAsia="zh-TW"/>
              </w:rPr>
              <w:t>預算報酬率</w:t>
            </w:r>
            <w:r w:rsidR="002942A4" w:rsidRPr="00150365">
              <w:rPr>
                <w:rFonts w:hint="eastAsia"/>
              </w:rPr>
              <w:t>(A)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</w:t>
            </w:r>
            <w:r>
              <w:rPr>
                <w:rFonts w:hint="eastAsia"/>
                <w:szCs w:val="24"/>
                <w:lang w:val="en-US" w:eastAsia="zh-TW"/>
              </w:rPr>
              <w:t>7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0.92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0.88</w:t>
            </w:r>
          </w:p>
        </w:tc>
        <w:tc>
          <w:tcPr>
            <w:tcW w:w="1179" w:type="dxa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</w:t>
            </w:r>
            <w:r>
              <w:rPr>
                <w:szCs w:val="24"/>
                <w:lang w:val="en-US" w:eastAsia="zh-TW"/>
              </w:rPr>
              <w:t>.74</w:t>
            </w:r>
          </w:p>
        </w:tc>
        <w:tc>
          <w:tcPr>
            <w:tcW w:w="1179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0.86</w:t>
            </w:r>
          </w:p>
        </w:tc>
        <w:tc>
          <w:tcPr>
            <w:tcW w:w="1356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0.94</w:t>
            </w:r>
          </w:p>
        </w:tc>
      </w:tr>
      <w:tr w:rsidR="00563680" w:rsidRPr="00356828" w:rsidTr="00641B46">
        <w:trPr>
          <w:trHeight w:val="414"/>
        </w:trPr>
        <w:tc>
          <w:tcPr>
            <w:tcW w:w="1822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 w:rsidRPr="006E3326">
              <w:rPr>
                <w:lang w:val="en-US" w:eastAsia="zh-TW"/>
              </w:rPr>
              <w:t>實際報酬率</w:t>
            </w:r>
            <w:r w:rsidR="002942A4" w:rsidRPr="00150365">
              <w:rPr>
                <w:rFonts w:hint="eastAsia"/>
              </w:rPr>
              <w:t>(B)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1.10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0.98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6E3326">
              <w:rPr>
                <w:szCs w:val="24"/>
                <w:lang w:val="en-US" w:eastAsia="zh-TW"/>
              </w:rPr>
              <w:t>0.8</w:t>
            </w:r>
            <w:r>
              <w:rPr>
                <w:rFonts w:hint="eastAsia"/>
                <w:szCs w:val="24"/>
                <w:lang w:val="en-US" w:eastAsia="zh-TW"/>
              </w:rPr>
              <w:t>4</w:t>
            </w:r>
          </w:p>
        </w:tc>
        <w:tc>
          <w:tcPr>
            <w:tcW w:w="1179" w:type="dxa"/>
            <w:vAlign w:val="center"/>
          </w:tcPr>
          <w:p w:rsidR="00563680" w:rsidRPr="006E3326" w:rsidRDefault="00563680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0</w:t>
            </w:r>
            <w:r>
              <w:rPr>
                <w:szCs w:val="24"/>
                <w:lang w:val="en-US" w:eastAsia="zh-TW"/>
              </w:rPr>
              <w:t>.85</w:t>
            </w:r>
          </w:p>
        </w:tc>
        <w:tc>
          <w:tcPr>
            <w:tcW w:w="1179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1.06</w:t>
            </w:r>
          </w:p>
        </w:tc>
        <w:tc>
          <w:tcPr>
            <w:tcW w:w="1356" w:type="dxa"/>
            <w:vAlign w:val="center"/>
          </w:tcPr>
          <w:p w:rsidR="00563680" w:rsidRPr="006E3326" w:rsidRDefault="00E41623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>
              <w:rPr>
                <w:rFonts w:hint="eastAsia"/>
                <w:szCs w:val="24"/>
                <w:lang w:val="en-US" w:eastAsia="zh-TW"/>
              </w:rPr>
              <w:t>1.15</w:t>
            </w:r>
          </w:p>
        </w:tc>
      </w:tr>
      <w:tr w:rsidR="002942A4" w:rsidRPr="00356828" w:rsidTr="002942A4">
        <w:trPr>
          <w:trHeight w:val="414"/>
        </w:trPr>
        <w:tc>
          <w:tcPr>
            <w:tcW w:w="1822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both"/>
              <w:rPr>
                <w:lang w:val="en-US" w:eastAsia="zh-TW"/>
              </w:rPr>
            </w:pPr>
            <w:r>
              <w:rPr>
                <w:rFonts w:hint="eastAsia"/>
                <w:lang w:val="en-US" w:eastAsia="zh-TW"/>
              </w:rPr>
              <w:t>差異</w:t>
            </w:r>
            <w:r w:rsidRPr="00150365">
              <w:rPr>
                <w:rFonts w:hint="eastAsia"/>
              </w:rPr>
              <w:t>(B)-(A)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0.23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0.06</w:t>
            </w:r>
          </w:p>
        </w:tc>
        <w:tc>
          <w:tcPr>
            <w:tcW w:w="1179" w:type="dxa"/>
            <w:shd w:val="clear" w:color="auto" w:fill="auto"/>
            <w:vAlign w:val="center"/>
          </w:tcPr>
          <w:p w:rsidR="002942A4" w:rsidRPr="006E3326" w:rsidRDefault="002942A4" w:rsidP="002942A4">
            <w:pPr>
              <w:pStyle w:val="142"/>
              <w:ind w:left="648" w:hanging="648"/>
              <w:jc w:val="right"/>
              <w:rPr>
                <w:szCs w:val="24"/>
                <w:lang w:val="en-US" w:eastAsia="zh-TW"/>
              </w:rPr>
            </w:pPr>
            <w:r w:rsidRPr="00480BCB">
              <w:t>-0.04</w:t>
            </w:r>
          </w:p>
        </w:tc>
        <w:tc>
          <w:tcPr>
            <w:tcW w:w="1179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0.11</w:t>
            </w:r>
          </w:p>
        </w:tc>
        <w:tc>
          <w:tcPr>
            <w:tcW w:w="1179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0.2</w:t>
            </w:r>
          </w:p>
        </w:tc>
        <w:tc>
          <w:tcPr>
            <w:tcW w:w="1356" w:type="dxa"/>
            <w:vAlign w:val="center"/>
          </w:tcPr>
          <w:p w:rsidR="002942A4" w:rsidRDefault="002942A4" w:rsidP="002942A4">
            <w:pPr>
              <w:pStyle w:val="142"/>
              <w:ind w:left="648" w:hanging="648"/>
              <w:jc w:val="right"/>
              <w:rPr>
                <w:rFonts w:hint="eastAsia"/>
                <w:szCs w:val="24"/>
                <w:lang w:val="en-US" w:eastAsia="zh-TW"/>
              </w:rPr>
            </w:pPr>
            <w:r w:rsidRPr="00480BCB">
              <w:t>0.21</w:t>
            </w:r>
          </w:p>
        </w:tc>
      </w:tr>
    </w:tbl>
    <w:p w:rsidR="000A75F2" w:rsidRDefault="000A75F2" w:rsidP="000A75F2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>
        <w:rPr>
          <w:rFonts w:cs="細明體" w:hint="eastAsia"/>
          <w:color w:val="000000"/>
          <w:lang w:eastAsia="zh-TW"/>
        </w:rPr>
        <w:t>金管會歷年提供資料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36466B" w:rsidRDefault="00563680" w:rsidP="0036466B">
      <w:pPr>
        <w:ind w:left="567" w:firstLine="567"/>
      </w:pPr>
      <w:r w:rsidRPr="00B25E20">
        <w:rPr>
          <w:rFonts w:hint="eastAsia"/>
        </w:rPr>
        <w:t>綜上，金融業特別準備金係為處理問題金融機構退場事宜所需</w:t>
      </w:r>
      <w:r w:rsidRPr="00C23565">
        <w:rPr>
          <w:rFonts w:hint="eastAsia"/>
        </w:rPr>
        <w:t>，</w:t>
      </w:r>
      <w:r w:rsidR="00C23565" w:rsidRPr="00C23565">
        <w:rPr>
          <w:rFonts w:hint="eastAsia"/>
        </w:rPr>
        <w:t>「委託經營資產」</w:t>
      </w:r>
      <w:r w:rsidRPr="00C23565">
        <w:rPr>
          <w:rFonts w:hint="eastAsia"/>
        </w:rPr>
        <w:t>及</w:t>
      </w:r>
      <w:r w:rsidR="006E581E">
        <w:rPr>
          <w:rFonts w:hint="eastAsia"/>
        </w:rPr>
        <w:t>其</w:t>
      </w:r>
      <w:r w:rsidRPr="00C23565">
        <w:rPr>
          <w:rFonts w:hint="eastAsia"/>
        </w:rPr>
        <w:t>衍生</w:t>
      </w:r>
      <w:r w:rsidR="00D915BB" w:rsidRPr="00C23565">
        <w:rPr>
          <w:rFonts w:hint="eastAsia"/>
        </w:rPr>
        <w:t>之</w:t>
      </w:r>
      <w:r w:rsidR="00C23565" w:rsidRPr="00C23565">
        <w:rPr>
          <w:rFonts w:hint="eastAsia"/>
        </w:rPr>
        <w:t>「</w:t>
      </w:r>
      <w:r w:rsidR="00D915BB" w:rsidRPr="00C23565">
        <w:rPr>
          <w:rFonts w:hint="eastAsia"/>
        </w:rPr>
        <w:t>利息</w:t>
      </w:r>
      <w:r w:rsidRPr="00C23565">
        <w:rPr>
          <w:rFonts w:hint="eastAsia"/>
        </w:rPr>
        <w:t>收入</w:t>
      </w:r>
      <w:r w:rsidR="00C23565" w:rsidRPr="00C23565">
        <w:rPr>
          <w:rFonts w:hint="eastAsia"/>
        </w:rPr>
        <w:t>」</w:t>
      </w:r>
      <w:r w:rsidR="00D915BB" w:rsidRPr="00C23565">
        <w:rPr>
          <w:rFonts w:hint="eastAsia"/>
        </w:rPr>
        <w:t>金</w:t>
      </w:r>
      <w:r w:rsidR="00D915BB">
        <w:rPr>
          <w:rFonts w:hint="eastAsia"/>
        </w:rPr>
        <w:t>額</w:t>
      </w:r>
      <w:r w:rsidRPr="00B25E20">
        <w:rPr>
          <w:rFonts w:hint="eastAsia"/>
        </w:rPr>
        <w:t>龐鉅，惟</w:t>
      </w:r>
      <w:r w:rsidR="00D915BB">
        <w:rPr>
          <w:rFonts w:hint="eastAsia"/>
        </w:rPr>
        <w:t>近</w:t>
      </w:r>
      <w:r w:rsidRPr="00B25E20">
        <w:rPr>
          <w:rFonts w:hint="eastAsia"/>
        </w:rPr>
        <w:t>年</w:t>
      </w:r>
      <w:r w:rsidR="00D915BB">
        <w:rPr>
          <w:rFonts w:hint="eastAsia"/>
        </w:rPr>
        <w:t>實際</w:t>
      </w:r>
      <w:r w:rsidR="008D2C33" w:rsidRPr="00B25E20">
        <w:rPr>
          <w:rFonts w:hint="eastAsia"/>
        </w:rPr>
        <w:t>收入皆遠逾預算數，且實際投資報酬率亦多高於預期</w:t>
      </w:r>
      <w:r w:rsidR="00D915BB">
        <w:rPr>
          <w:rFonts w:hint="eastAsia"/>
        </w:rPr>
        <w:t>；</w:t>
      </w:r>
      <w:r w:rsidR="0036466B">
        <w:rPr>
          <w:rFonts w:hint="eastAsia"/>
        </w:rPr>
        <w:t>鑒</w:t>
      </w:r>
      <w:r w:rsidR="0036466B" w:rsidRPr="00040F09">
        <w:rPr>
          <w:rFonts w:hint="eastAsia"/>
        </w:rPr>
        <w:t>於</w:t>
      </w:r>
      <w:r w:rsidR="0036466B">
        <w:rPr>
          <w:rFonts w:hint="eastAsia"/>
        </w:rPr>
        <w:t>自114年度起，金融營業稅已不再撥入該準備金，其財源僅餘孳息及運用收益，</w:t>
      </w:r>
      <w:r w:rsidR="0036466B" w:rsidRPr="00040F09">
        <w:rPr>
          <w:rFonts w:hint="eastAsia"/>
        </w:rPr>
        <w:t>為利</w:t>
      </w:r>
      <w:r w:rsidR="0036466B">
        <w:rPr>
          <w:rFonts w:hint="eastAsia"/>
        </w:rPr>
        <w:t>金融市場穩健發展，允宜</w:t>
      </w:r>
      <w:r w:rsidR="0036466B" w:rsidRPr="00D51E41">
        <w:rPr>
          <w:rFonts w:hint="eastAsia"/>
        </w:rPr>
        <w:t>盱衡時勢</w:t>
      </w:r>
      <w:r w:rsidR="006501E5">
        <w:rPr>
          <w:rFonts w:hint="eastAsia"/>
        </w:rPr>
        <w:t>，於</w:t>
      </w:r>
      <w:r w:rsidR="0036466B">
        <w:rPr>
          <w:rFonts w:hint="eastAsia"/>
        </w:rPr>
        <w:t>兼顧流動及安全性之前提下，</w:t>
      </w:r>
      <w:r w:rsidR="0036466B" w:rsidRPr="00356828">
        <w:rPr>
          <w:rFonts w:hint="eastAsia"/>
        </w:rPr>
        <w:t>酌予</w:t>
      </w:r>
      <w:r w:rsidR="0036466B">
        <w:rPr>
          <w:rFonts w:hint="eastAsia"/>
        </w:rPr>
        <w:t>調增目標值</w:t>
      </w:r>
      <w:r w:rsidRPr="00B25E20">
        <w:rPr>
          <w:rFonts w:hint="eastAsia"/>
        </w:rPr>
        <w:t>，俾</w:t>
      </w:r>
      <w:r w:rsidR="00843492">
        <w:rPr>
          <w:rFonts w:hint="eastAsia"/>
        </w:rPr>
        <w:t>符實情</w:t>
      </w:r>
      <w:r w:rsidRPr="00B25E20">
        <w:rPr>
          <w:rFonts w:hint="eastAsia"/>
        </w:rPr>
        <w:t>並激勵委託經營績效。</w:t>
      </w:r>
    </w:p>
    <w:p w:rsidR="005857E1" w:rsidRPr="0036466B" w:rsidRDefault="005857E1" w:rsidP="00B25E20">
      <w:pPr>
        <w:ind w:left="567" w:firstLine="567"/>
        <w:rPr>
          <w:rFonts w:hint="eastAsia"/>
          <w:lang w:val="x-none"/>
        </w:rPr>
      </w:pPr>
    </w:p>
    <w:p w:rsidR="00084AE2" w:rsidRDefault="002A33EF" w:rsidP="002A33EF">
      <w:pPr>
        <w:pStyle w:val="144"/>
        <w:ind w:left="567" w:hanging="567"/>
      </w:pPr>
      <w:bookmarkStart w:id="21" w:name="_Toc90048150"/>
      <w:bookmarkStart w:id="22" w:name="_Toc224639578"/>
      <w:r>
        <w:rPr>
          <w:rFonts w:hint="eastAsia"/>
        </w:rPr>
        <w:t>貳、保險業務發展基金</w:t>
      </w:r>
      <w:bookmarkEnd w:id="21"/>
      <w:bookmarkEnd w:id="22"/>
    </w:p>
    <w:p w:rsidR="00B93D4A" w:rsidRDefault="00CD4108" w:rsidP="00B93D4A">
      <w:pPr>
        <w:pStyle w:val="14"/>
        <w:ind w:left="567" w:hanging="567"/>
        <w:rPr>
          <w:color w:val="000000"/>
        </w:rPr>
      </w:pPr>
      <w:bookmarkStart w:id="23" w:name="_Toc162965633"/>
      <w:bookmarkStart w:id="24" w:name="_Toc181955065"/>
      <w:bookmarkStart w:id="25" w:name="_Toc224639579"/>
      <w:bookmarkEnd w:id="4"/>
      <w:bookmarkEnd w:id="5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eastAsia"/>
        </w:rPr>
        <w:t>二、</w:t>
      </w:r>
      <w:r w:rsidR="00162DD2" w:rsidRPr="00162DD2">
        <w:rPr>
          <w:rFonts w:hint="eastAsia"/>
          <w:color w:val="000000"/>
        </w:rPr>
        <w:t>近年「行政管理支出」預算執行率皆未達八成</w:t>
      </w:r>
      <w:r w:rsidRPr="001E315E">
        <w:rPr>
          <w:rFonts w:hint="eastAsia"/>
          <w:color w:val="000000"/>
        </w:rPr>
        <w:t>，</w:t>
      </w:r>
      <w:bookmarkEnd w:id="23"/>
      <w:bookmarkEnd w:id="24"/>
      <w:r w:rsidR="00B93D4A" w:rsidRPr="00B93D4A">
        <w:rPr>
          <w:rFonts w:hint="eastAsia"/>
          <w:color w:val="000000"/>
        </w:rPr>
        <w:t>允宜審慎衡酌實際執行量能，秉撙節原則，核實編列，俾強化預算管控功能</w:t>
      </w:r>
      <w:bookmarkEnd w:id="25"/>
    </w:p>
    <w:p w:rsidR="00CD4108" w:rsidRDefault="00CD4108" w:rsidP="00B93D4A">
      <w:pPr>
        <w:ind w:left="567" w:firstLine="567"/>
      </w:pPr>
      <w:r w:rsidRPr="001E315E">
        <w:rPr>
          <w:rFonts w:hint="eastAsia"/>
        </w:rPr>
        <w:t>保險業務發展基金1</w:t>
      </w:r>
      <w:r>
        <w:rPr>
          <w:rFonts w:hint="eastAsia"/>
        </w:rPr>
        <w:t>1</w:t>
      </w:r>
      <w:r w:rsidR="0090051D">
        <w:rPr>
          <w:rFonts w:hint="eastAsia"/>
        </w:rPr>
        <w:t>3</w:t>
      </w:r>
      <w:r w:rsidRPr="001E315E">
        <w:rPr>
          <w:rFonts w:hint="eastAsia"/>
        </w:rPr>
        <w:t>年度</w:t>
      </w:r>
      <w:r w:rsidR="0090051D" w:rsidRPr="00922C50">
        <w:rPr>
          <w:rFonts w:hint="eastAsia"/>
        </w:rPr>
        <w:t>「</w:t>
      </w:r>
      <w:r w:rsidR="0090051D">
        <w:rPr>
          <w:rFonts w:hint="eastAsia"/>
        </w:rPr>
        <w:t>行政管理</w:t>
      </w:r>
      <w:r w:rsidR="0090051D" w:rsidRPr="00922C50">
        <w:rPr>
          <w:rFonts w:hint="eastAsia"/>
        </w:rPr>
        <w:t>支出」</w:t>
      </w:r>
      <w:r w:rsidRPr="001E315E">
        <w:rPr>
          <w:rFonts w:hint="eastAsia"/>
        </w:rPr>
        <w:t>預算數</w:t>
      </w:r>
      <w:r w:rsidR="0090051D">
        <w:rPr>
          <w:rFonts w:hint="eastAsia"/>
        </w:rPr>
        <w:t>為276</w:t>
      </w:r>
      <w:r w:rsidRPr="00D845D0">
        <w:rPr>
          <w:rFonts w:hint="eastAsia"/>
        </w:rPr>
        <w:t>萬</w:t>
      </w:r>
      <w:r w:rsidR="0090051D">
        <w:rPr>
          <w:rFonts w:hint="eastAsia"/>
        </w:rPr>
        <w:t>2千</w:t>
      </w:r>
      <w:r w:rsidRPr="00D845D0">
        <w:rPr>
          <w:rFonts w:hint="eastAsia"/>
        </w:rPr>
        <w:t>元，決算數</w:t>
      </w:r>
      <w:r>
        <w:rPr>
          <w:rFonts w:hint="eastAsia"/>
        </w:rPr>
        <w:t>為</w:t>
      </w:r>
      <w:r w:rsidR="0090051D">
        <w:rPr>
          <w:rFonts w:hint="eastAsia"/>
        </w:rPr>
        <w:t>199</w:t>
      </w:r>
      <w:r w:rsidRPr="00D845D0">
        <w:rPr>
          <w:rFonts w:hint="eastAsia"/>
        </w:rPr>
        <w:t>萬</w:t>
      </w:r>
      <w:r w:rsidR="0090051D">
        <w:rPr>
          <w:rFonts w:hint="eastAsia"/>
        </w:rPr>
        <w:t>2</w:t>
      </w:r>
      <w:r w:rsidRPr="00D845D0">
        <w:rPr>
          <w:rFonts w:hint="eastAsia"/>
        </w:rPr>
        <w:t>千元，</w:t>
      </w:r>
      <w:r>
        <w:rPr>
          <w:rFonts w:hint="eastAsia"/>
        </w:rPr>
        <w:t>執行率為</w:t>
      </w:r>
      <w:r w:rsidR="0090051D">
        <w:rPr>
          <w:rFonts w:hint="eastAsia"/>
        </w:rPr>
        <w:t>72.12</w:t>
      </w:r>
      <w:r>
        <w:rPr>
          <w:rFonts w:hint="eastAsia"/>
        </w:rPr>
        <w:t>%，</w:t>
      </w:r>
      <w:r w:rsidRPr="00D845D0">
        <w:rPr>
          <w:rFonts w:hint="eastAsia"/>
        </w:rPr>
        <w:t>經查該科目近年</w:t>
      </w:r>
      <w:r>
        <w:rPr>
          <w:rFonts w:hint="eastAsia"/>
        </w:rPr>
        <w:t>(10</w:t>
      </w:r>
      <w:r w:rsidR="00D032E3">
        <w:rPr>
          <w:rFonts w:hint="eastAsia"/>
        </w:rPr>
        <w:t>8</w:t>
      </w:r>
      <w:r>
        <w:rPr>
          <w:rFonts w:hint="eastAsia"/>
        </w:rPr>
        <w:t>至11</w:t>
      </w:r>
      <w:r w:rsidR="0090051D">
        <w:rPr>
          <w:rFonts w:hint="eastAsia"/>
        </w:rPr>
        <w:t>3</w:t>
      </w:r>
      <w:r>
        <w:rPr>
          <w:rFonts w:hint="eastAsia"/>
        </w:rPr>
        <w:t>年度</w:t>
      </w:r>
      <w:r w:rsidR="005C627B">
        <w:rPr>
          <w:rFonts w:hint="eastAsia"/>
        </w:rPr>
        <w:t>，以下同</w:t>
      </w:r>
      <w:r>
        <w:rPr>
          <w:rFonts w:hint="eastAsia"/>
        </w:rPr>
        <w:t>)之預算</w:t>
      </w:r>
      <w:r w:rsidRPr="00D845D0">
        <w:rPr>
          <w:rFonts w:hint="eastAsia"/>
        </w:rPr>
        <w:t>執行率</w:t>
      </w:r>
      <w:r w:rsidRPr="00D845D0">
        <w:rPr>
          <w:rFonts w:hAnsi="標楷體" w:hint="eastAsia"/>
          <w:color w:val="000000"/>
        </w:rPr>
        <w:t>皆未達</w:t>
      </w:r>
      <w:r w:rsidR="00B30837">
        <w:rPr>
          <w:rFonts w:hAnsi="標楷體" w:hint="eastAsia"/>
          <w:color w:val="000000"/>
        </w:rPr>
        <w:t>八</w:t>
      </w:r>
      <w:r w:rsidRPr="00D845D0">
        <w:rPr>
          <w:rFonts w:hAnsi="標楷體" w:hint="eastAsia"/>
          <w:color w:val="000000"/>
        </w:rPr>
        <w:t>成</w:t>
      </w:r>
      <w:r w:rsidRPr="00D845D0">
        <w:rPr>
          <w:rFonts w:hint="eastAsia"/>
        </w:rPr>
        <w:t>。茲說明如</w:t>
      </w:r>
      <w:r>
        <w:rPr>
          <w:rFonts w:hint="eastAsia"/>
        </w:rPr>
        <w:t>下：</w:t>
      </w:r>
    </w:p>
    <w:p w:rsidR="00CD4108" w:rsidRPr="00C00238" w:rsidRDefault="00CD4108" w:rsidP="00CD4108">
      <w:pPr>
        <w:pStyle w:val="a4"/>
        <w:ind w:left="851" w:hanging="284"/>
        <w:rPr>
          <w:rFonts w:hint="eastAsia"/>
          <w:b/>
          <w:lang w:eastAsia="zh-TW"/>
        </w:rPr>
      </w:pPr>
      <w:r w:rsidRPr="00C00238">
        <w:rPr>
          <w:rFonts w:hint="eastAsia"/>
          <w:b/>
          <w:lang w:eastAsia="zh-TW"/>
        </w:rPr>
        <w:t>(</w:t>
      </w:r>
      <w:r w:rsidRPr="00C00238">
        <w:rPr>
          <w:rFonts w:hint="eastAsia"/>
          <w:b/>
        </w:rPr>
        <w:t>一</w:t>
      </w:r>
      <w:r w:rsidRPr="00C00238">
        <w:rPr>
          <w:rFonts w:hint="eastAsia"/>
          <w:b/>
          <w:lang w:eastAsia="zh-TW"/>
        </w:rPr>
        <w:t>)</w:t>
      </w:r>
      <w:r>
        <w:rPr>
          <w:rFonts w:hint="eastAsia"/>
          <w:b/>
          <w:lang w:eastAsia="zh-TW"/>
        </w:rPr>
        <w:t>近年</w:t>
      </w:r>
      <w:r w:rsidR="00162DD2">
        <w:rPr>
          <w:rFonts w:hint="eastAsia"/>
          <w:b/>
          <w:lang w:eastAsia="zh-TW"/>
        </w:rPr>
        <w:t>「</w:t>
      </w:r>
      <w:r w:rsidRPr="00D17FEC">
        <w:rPr>
          <w:rFonts w:hint="eastAsia"/>
          <w:b/>
          <w:lang w:eastAsia="zh-TW"/>
        </w:rPr>
        <w:t>行政管理支出</w:t>
      </w:r>
      <w:r w:rsidR="00162DD2">
        <w:rPr>
          <w:rFonts w:hint="eastAsia"/>
          <w:b/>
          <w:lang w:eastAsia="zh-TW"/>
        </w:rPr>
        <w:t>」</w:t>
      </w:r>
      <w:r w:rsidRPr="00D17FEC">
        <w:rPr>
          <w:rFonts w:hint="eastAsia"/>
          <w:b/>
          <w:lang w:eastAsia="zh-TW"/>
        </w:rPr>
        <w:t>之預</w:t>
      </w:r>
      <w:r w:rsidRPr="0046396C">
        <w:rPr>
          <w:rFonts w:hAnsi="標楷體" w:hint="eastAsia"/>
          <w:b/>
          <w:color w:val="000000"/>
        </w:rPr>
        <w:t>算執行率皆未達</w:t>
      </w:r>
      <w:r w:rsidR="00162DD2">
        <w:rPr>
          <w:rFonts w:hAnsi="標楷體" w:hint="eastAsia"/>
          <w:b/>
          <w:color w:val="000000"/>
          <w:lang w:eastAsia="zh-TW"/>
        </w:rPr>
        <w:t>八</w:t>
      </w:r>
      <w:r w:rsidRPr="0046396C">
        <w:rPr>
          <w:rFonts w:hAnsi="標楷體" w:hint="eastAsia"/>
          <w:b/>
          <w:color w:val="000000"/>
        </w:rPr>
        <w:t>成</w:t>
      </w:r>
    </w:p>
    <w:p w:rsidR="00CD4108" w:rsidRPr="00E47941" w:rsidRDefault="000C7625" w:rsidP="009C0BD3">
      <w:pPr>
        <w:pStyle w:val="22"/>
        <w:ind w:left="850" w:firstLine="567"/>
        <w:rPr>
          <w:lang w:val="en-US"/>
        </w:rPr>
      </w:pPr>
      <w:r>
        <w:rPr>
          <w:rFonts w:hint="eastAsia"/>
        </w:rPr>
        <w:t>「</w:t>
      </w:r>
      <w:r>
        <w:rPr>
          <w:rFonts w:hint="eastAsia"/>
          <w:lang w:eastAsia="zh-TW"/>
        </w:rPr>
        <w:t>行政管理支出</w:t>
      </w:r>
      <w:r>
        <w:rPr>
          <w:rFonts w:hint="eastAsia"/>
        </w:rPr>
        <w:t>」</w:t>
      </w:r>
      <w:r>
        <w:rPr>
          <w:rFonts w:hint="eastAsia"/>
          <w:lang w:eastAsia="zh-TW"/>
        </w:rPr>
        <w:t>係編列</w:t>
      </w:r>
      <w:r w:rsidR="00D032E3" w:rsidRPr="002F52E3">
        <w:rPr>
          <w:rFonts w:hint="eastAsia"/>
        </w:rPr>
        <w:t>保險業務發展基金</w:t>
      </w:r>
      <w:r w:rsidR="008E5578" w:rsidRPr="00922C50">
        <w:rPr>
          <w:rFonts w:hint="eastAsia"/>
        </w:rPr>
        <w:t>辦理</w:t>
      </w:r>
      <w:r>
        <w:rPr>
          <w:rFonts w:hint="eastAsia"/>
          <w:lang w:eastAsia="zh-TW"/>
        </w:rPr>
        <w:t>業務</w:t>
      </w:r>
      <w:r w:rsidR="00D032E3" w:rsidRPr="007E506E">
        <w:rPr>
          <w:rFonts w:hint="eastAsia"/>
        </w:rPr>
        <w:t>所需</w:t>
      </w:r>
      <w:r>
        <w:rPr>
          <w:rFonts w:hint="eastAsia"/>
          <w:lang w:eastAsia="zh-TW"/>
        </w:rPr>
        <w:t>之相關行政</w:t>
      </w:r>
      <w:r w:rsidR="00D032E3" w:rsidRPr="007E506E">
        <w:rPr>
          <w:rFonts w:hint="eastAsia"/>
        </w:rPr>
        <w:t>費用</w:t>
      </w:r>
      <w:r w:rsidR="00D032E3">
        <w:rPr>
          <w:rFonts w:hint="eastAsia"/>
          <w:lang w:eastAsia="zh-TW"/>
        </w:rPr>
        <w:t>，</w:t>
      </w:r>
      <w:r w:rsidR="00D032E3" w:rsidRPr="007E506E">
        <w:rPr>
          <w:rFonts w:hint="eastAsia"/>
        </w:rPr>
        <w:t>包括稅費、</w:t>
      </w:r>
      <w:r w:rsidR="00D032E3">
        <w:rPr>
          <w:rFonts w:hint="eastAsia"/>
        </w:rPr>
        <w:t>委外人力、投資公債管理費、報表印刷及訓練經費等</w:t>
      </w:r>
      <w:r w:rsidR="00D032E3">
        <w:rPr>
          <w:rFonts w:hint="eastAsia"/>
          <w:lang w:eastAsia="zh-TW"/>
        </w:rPr>
        <w:t>，檢視該</w:t>
      </w:r>
      <w:r w:rsidR="00CD4108">
        <w:rPr>
          <w:rFonts w:hint="eastAsia"/>
          <w:lang w:eastAsia="zh-TW"/>
        </w:rPr>
        <w:t>科目近年預算編列與執行情形，108至110年</w:t>
      </w:r>
      <w:r w:rsidR="005946BE">
        <w:rPr>
          <w:rFonts w:hint="eastAsia"/>
          <w:lang w:eastAsia="zh-TW"/>
        </w:rPr>
        <w:t>度</w:t>
      </w:r>
      <w:r w:rsidR="00CD4108">
        <w:rPr>
          <w:rFonts w:hint="eastAsia"/>
          <w:lang w:eastAsia="zh-TW"/>
        </w:rPr>
        <w:t>預算數</w:t>
      </w:r>
      <w:r w:rsidR="00B9400B">
        <w:rPr>
          <w:rFonts w:hint="eastAsia"/>
          <w:lang w:eastAsia="zh-TW"/>
        </w:rPr>
        <w:t>均為</w:t>
      </w:r>
      <w:r w:rsidR="00CD4108">
        <w:rPr>
          <w:rFonts w:hint="eastAsia"/>
          <w:lang w:eastAsia="zh-TW"/>
        </w:rPr>
        <w:t>425萬元，惟各年度執行率分別僅64.49%、61.67%及52.31%</w:t>
      </w:r>
      <w:r w:rsidR="009C0BD3">
        <w:rPr>
          <w:rFonts w:hint="eastAsia"/>
          <w:lang w:eastAsia="zh-TW"/>
        </w:rPr>
        <w:t>，自111年度起預算</w:t>
      </w:r>
      <w:r w:rsidR="00B9400B">
        <w:rPr>
          <w:rFonts w:hint="eastAsia"/>
          <w:lang w:eastAsia="zh-TW"/>
        </w:rPr>
        <w:t>呈</w:t>
      </w:r>
      <w:r w:rsidR="009C0BD3">
        <w:rPr>
          <w:rFonts w:hint="eastAsia"/>
          <w:lang w:eastAsia="zh-TW"/>
        </w:rPr>
        <w:t>概</w:t>
      </w:r>
      <w:r w:rsidR="005946BE">
        <w:rPr>
          <w:rFonts w:hint="eastAsia"/>
          <w:lang w:eastAsia="zh-TW"/>
        </w:rPr>
        <w:t>降</w:t>
      </w:r>
      <w:r w:rsidR="009C0BD3">
        <w:rPr>
          <w:rFonts w:hint="eastAsia"/>
          <w:lang w:eastAsia="zh-TW"/>
        </w:rPr>
        <w:t>，迄113年度，</w:t>
      </w:r>
      <w:r w:rsidR="00B9400B">
        <w:rPr>
          <w:rFonts w:hint="eastAsia"/>
          <w:lang w:eastAsia="zh-TW"/>
        </w:rPr>
        <w:t>已</w:t>
      </w:r>
      <w:r w:rsidR="005946BE">
        <w:rPr>
          <w:rFonts w:hint="eastAsia"/>
          <w:lang w:eastAsia="zh-TW"/>
        </w:rPr>
        <w:t>減</w:t>
      </w:r>
      <w:r w:rsidR="00B9400B">
        <w:rPr>
          <w:rFonts w:hint="eastAsia"/>
          <w:lang w:eastAsia="zh-TW"/>
        </w:rPr>
        <w:t>為</w:t>
      </w:r>
      <w:r w:rsidR="009C0BD3">
        <w:rPr>
          <w:rFonts w:hint="eastAsia"/>
          <w:lang w:eastAsia="zh-TW"/>
        </w:rPr>
        <w:t>276萬2千元，較110年度減少148萬8千元，減幅達35.01%，各年度執行率</w:t>
      </w:r>
      <w:r w:rsidR="005946BE">
        <w:rPr>
          <w:rFonts w:hint="eastAsia"/>
          <w:lang w:eastAsia="zh-TW"/>
        </w:rPr>
        <w:t>雖隨之</w:t>
      </w:r>
      <w:r w:rsidR="009C0BD3">
        <w:rPr>
          <w:rFonts w:hint="eastAsia"/>
          <w:lang w:eastAsia="zh-TW"/>
        </w:rPr>
        <w:t>上升，惟</w:t>
      </w:r>
      <w:r w:rsidR="00306465">
        <w:rPr>
          <w:rFonts w:hint="eastAsia"/>
          <w:lang w:eastAsia="zh-TW"/>
        </w:rPr>
        <w:t>仍</w:t>
      </w:r>
      <w:r w:rsidR="009C0BD3">
        <w:rPr>
          <w:rFonts w:hint="eastAsia"/>
          <w:lang w:eastAsia="zh-TW"/>
        </w:rPr>
        <w:t>介於70.32%至72.25%間，未及八成(詳表1)</w:t>
      </w:r>
      <w:r w:rsidR="009C0BD3" w:rsidRPr="00E47941">
        <w:rPr>
          <w:lang w:val="en-US"/>
        </w:rPr>
        <w:t xml:space="preserve"> </w:t>
      </w:r>
    </w:p>
    <w:p w:rsidR="00D032E3" w:rsidRPr="00EC1E4F" w:rsidRDefault="00CD4108" w:rsidP="00D032E3">
      <w:pPr>
        <w:pStyle w:val="a4"/>
        <w:ind w:left="851" w:hanging="284"/>
        <w:rPr>
          <w:rFonts w:hint="eastAsia"/>
          <w:b/>
          <w:bCs/>
          <w:lang w:eastAsia="zh-TW"/>
        </w:rPr>
      </w:pPr>
      <w:r w:rsidRPr="008D6DD4">
        <w:rPr>
          <w:rFonts w:hint="eastAsia"/>
          <w:b/>
          <w:lang w:eastAsia="zh-TW"/>
        </w:rPr>
        <w:t>(二)</w:t>
      </w:r>
      <w:r w:rsidR="00053423">
        <w:rPr>
          <w:rFonts w:hint="eastAsia"/>
          <w:b/>
          <w:bCs/>
          <w:lang w:eastAsia="zh-TW"/>
        </w:rPr>
        <w:t>為</w:t>
      </w:r>
      <w:r w:rsidR="00053423" w:rsidRPr="00EC1E4F">
        <w:rPr>
          <w:rFonts w:hint="eastAsia"/>
          <w:b/>
          <w:bCs/>
          <w:lang w:eastAsia="zh-TW"/>
        </w:rPr>
        <w:t>強化預算管控功能</w:t>
      </w:r>
      <w:r w:rsidR="00053423">
        <w:rPr>
          <w:rFonts w:hint="eastAsia"/>
          <w:b/>
          <w:bCs/>
          <w:lang w:eastAsia="zh-TW"/>
        </w:rPr>
        <w:t>，允</w:t>
      </w:r>
      <w:r w:rsidRPr="008D6DD4">
        <w:rPr>
          <w:rFonts w:hint="eastAsia"/>
          <w:b/>
          <w:lang w:eastAsia="zh-TW"/>
        </w:rPr>
        <w:t>宜</w:t>
      </w:r>
      <w:r w:rsidR="00D032E3" w:rsidRPr="00D032E3">
        <w:rPr>
          <w:rFonts w:hint="eastAsia"/>
          <w:b/>
          <w:bCs/>
        </w:rPr>
        <w:t>秉節約原則</w:t>
      </w:r>
      <w:r w:rsidR="00D032E3" w:rsidRPr="00D032E3">
        <w:rPr>
          <w:rFonts w:hint="eastAsia"/>
          <w:b/>
          <w:bCs/>
          <w:lang w:eastAsia="zh-TW"/>
        </w:rPr>
        <w:t>，衡</w:t>
      </w:r>
      <w:r w:rsidRPr="00D032E3">
        <w:rPr>
          <w:rFonts w:hint="eastAsia"/>
          <w:b/>
          <w:bCs/>
          <w:lang w:eastAsia="zh-TW"/>
        </w:rPr>
        <w:t>酌實</w:t>
      </w:r>
      <w:r w:rsidR="00D032E3" w:rsidRPr="00D032E3">
        <w:rPr>
          <w:rFonts w:hint="eastAsia"/>
          <w:b/>
          <w:bCs/>
          <w:lang w:eastAsia="zh-TW"/>
        </w:rPr>
        <w:t>需，核</w:t>
      </w:r>
      <w:r w:rsidRPr="00D032E3">
        <w:rPr>
          <w:rFonts w:hint="eastAsia"/>
          <w:b/>
          <w:bCs/>
          <w:lang w:eastAsia="zh-TW"/>
        </w:rPr>
        <w:t>實編列</w:t>
      </w:r>
      <w:r w:rsidR="00742C84">
        <w:rPr>
          <w:rFonts w:hint="eastAsia"/>
          <w:b/>
          <w:bCs/>
          <w:lang w:eastAsia="zh-TW"/>
        </w:rPr>
        <w:t>預算</w:t>
      </w:r>
    </w:p>
    <w:p w:rsidR="00CD4108" w:rsidRPr="00162061" w:rsidRDefault="00CD4108" w:rsidP="00CD4108">
      <w:pPr>
        <w:pStyle w:val="22"/>
        <w:ind w:left="850" w:firstLine="567"/>
      </w:pPr>
      <w:r w:rsidRPr="00DF3212">
        <w:rPr>
          <w:rFonts w:hint="eastAsia"/>
        </w:rPr>
        <w:t>據</w:t>
      </w:r>
      <w:r>
        <w:rPr>
          <w:rFonts w:hint="eastAsia"/>
        </w:rPr>
        <w:t>金管會提供</w:t>
      </w:r>
      <w:r>
        <w:rPr>
          <w:rFonts w:hint="eastAsia"/>
          <w:lang w:eastAsia="zh-TW"/>
        </w:rPr>
        <w:t>資料</w:t>
      </w:r>
      <w:r>
        <w:rPr>
          <w:rFonts w:hint="eastAsia"/>
        </w:rPr>
        <w:t>，</w:t>
      </w:r>
      <w:r w:rsidR="00756E64">
        <w:rPr>
          <w:rFonts w:hint="eastAsia"/>
          <w:lang w:eastAsia="zh-TW"/>
        </w:rPr>
        <w:t>近</w:t>
      </w:r>
      <w:r w:rsidR="00756E64" w:rsidRPr="00756E64">
        <w:rPr>
          <w:rFonts w:hint="eastAsia"/>
          <w:lang w:eastAsia="zh-TW"/>
        </w:rPr>
        <w:t>年</w:t>
      </w:r>
      <w:r w:rsidR="00EF1A05" w:rsidRPr="00756E64">
        <w:rPr>
          <w:rFonts w:hint="eastAsia"/>
          <w:lang w:eastAsia="zh-TW"/>
        </w:rPr>
        <w:t>「行政管理支出」</w:t>
      </w:r>
      <w:r>
        <w:rPr>
          <w:rFonts w:hint="eastAsia"/>
          <w:lang w:eastAsia="zh-TW"/>
        </w:rPr>
        <w:t>主要係因該會所屬不動產配合大樓管理委員會無需支付修繕費用、外包人力未補足、</w:t>
      </w:r>
      <w:r w:rsidR="005E2686">
        <w:rPr>
          <w:rFonts w:hint="eastAsia"/>
          <w:lang w:eastAsia="zh-TW"/>
        </w:rPr>
        <w:t>或</w:t>
      </w:r>
      <w:r>
        <w:rPr>
          <w:rFonts w:hint="eastAsia"/>
          <w:lang w:eastAsia="zh-TW"/>
        </w:rPr>
        <w:t>配合業務需要撙節行政業務經費</w:t>
      </w:r>
      <w:r w:rsidR="00AB1939">
        <w:rPr>
          <w:rFonts w:hint="eastAsia"/>
          <w:lang w:eastAsia="zh-TW"/>
        </w:rPr>
        <w:t>等原因</w:t>
      </w:r>
      <w:r>
        <w:rPr>
          <w:rFonts w:hint="eastAsia"/>
          <w:lang w:eastAsia="zh-TW"/>
        </w:rPr>
        <w:t>致</w:t>
      </w:r>
      <w:r w:rsidR="005E2686" w:rsidRPr="00756E64">
        <w:rPr>
          <w:rFonts w:hint="eastAsia"/>
          <w:lang w:eastAsia="zh-TW"/>
        </w:rPr>
        <w:t>預算執</w:t>
      </w:r>
      <w:r w:rsidR="005E2686">
        <w:rPr>
          <w:rFonts w:hint="eastAsia"/>
          <w:lang w:eastAsia="zh-TW"/>
        </w:rPr>
        <w:t>行率未達八成；鑒</w:t>
      </w:r>
      <w:r>
        <w:rPr>
          <w:rFonts w:hint="eastAsia"/>
          <w:lang w:eastAsia="zh-TW"/>
        </w:rPr>
        <w:t>於</w:t>
      </w:r>
      <w:r w:rsidR="00AB1939">
        <w:rPr>
          <w:rFonts w:hint="eastAsia"/>
          <w:lang w:eastAsia="zh-TW"/>
        </w:rPr>
        <w:t>該</w:t>
      </w:r>
      <w:r>
        <w:rPr>
          <w:rFonts w:hint="eastAsia"/>
          <w:lang w:eastAsia="zh-TW"/>
        </w:rPr>
        <w:t>科目</w:t>
      </w:r>
      <w:r w:rsidR="00756E64">
        <w:rPr>
          <w:rFonts w:hint="eastAsia"/>
          <w:lang w:eastAsia="zh-TW"/>
        </w:rPr>
        <w:t>108至113年度</w:t>
      </w:r>
      <w:r w:rsidR="001D2458">
        <w:rPr>
          <w:rFonts w:hint="eastAsia"/>
          <w:lang w:eastAsia="zh-TW"/>
        </w:rPr>
        <w:t>預算執行率介於</w:t>
      </w:r>
      <w:r w:rsidR="00E7317F">
        <w:rPr>
          <w:rFonts w:hint="eastAsia"/>
          <w:lang w:eastAsia="zh-TW"/>
        </w:rPr>
        <w:t>52.31%至72.25%間，</w:t>
      </w:r>
      <w:r w:rsidR="00B9400B">
        <w:rPr>
          <w:rFonts w:hint="eastAsia"/>
          <w:lang w:eastAsia="zh-TW"/>
        </w:rPr>
        <w:t>歷年</w:t>
      </w:r>
      <w:r w:rsidR="005E2686">
        <w:rPr>
          <w:rFonts w:hint="eastAsia"/>
          <w:lang w:eastAsia="zh-TW"/>
        </w:rPr>
        <w:t>決算數與預算數存有一定落差，</w:t>
      </w:r>
      <w:bookmarkStart w:id="26" w:name="_Hlk224046799"/>
      <w:r w:rsidR="005E2686">
        <w:rPr>
          <w:rFonts w:hint="eastAsia"/>
          <w:lang w:eastAsia="zh-TW"/>
        </w:rPr>
        <w:t>允</w:t>
      </w:r>
      <w:r>
        <w:rPr>
          <w:rFonts w:hint="eastAsia"/>
          <w:lang w:eastAsia="zh-TW"/>
        </w:rPr>
        <w:t>宜</w:t>
      </w:r>
      <w:r w:rsidR="005E2686">
        <w:rPr>
          <w:rFonts w:hint="eastAsia"/>
          <w:lang w:eastAsia="zh-TW"/>
        </w:rPr>
        <w:t>審慎衡酌</w:t>
      </w:r>
      <w:r w:rsidR="005E2686" w:rsidRPr="00162061">
        <w:rPr>
          <w:rFonts w:hint="eastAsia"/>
          <w:lang w:eastAsia="zh-TW"/>
        </w:rPr>
        <w:t>實際</w:t>
      </w:r>
      <w:r w:rsidR="005E2686">
        <w:rPr>
          <w:rFonts w:hint="eastAsia"/>
          <w:lang w:eastAsia="zh-TW"/>
        </w:rPr>
        <w:t>執行量能，</w:t>
      </w:r>
      <w:r>
        <w:rPr>
          <w:rFonts w:hint="eastAsia"/>
        </w:rPr>
        <w:t>秉</w:t>
      </w:r>
      <w:r w:rsidR="007A6E3A" w:rsidRPr="007A6E3A">
        <w:rPr>
          <w:rFonts w:hint="eastAsia"/>
        </w:rPr>
        <w:t>撙節</w:t>
      </w:r>
      <w:r w:rsidRPr="0060567D">
        <w:rPr>
          <w:rFonts w:hint="eastAsia"/>
        </w:rPr>
        <w:t>原則</w:t>
      </w:r>
      <w:r>
        <w:rPr>
          <w:rFonts w:hint="eastAsia"/>
          <w:lang w:eastAsia="zh-TW"/>
        </w:rPr>
        <w:t>，</w:t>
      </w:r>
      <w:r w:rsidR="008230E2">
        <w:rPr>
          <w:rFonts w:hint="eastAsia"/>
          <w:lang w:eastAsia="zh-TW"/>
        </w:rPr>
        <w:t>核</w:t>
      </w:r>
      <w:r w:rsidRPr="00162061">
        <w:rPr>
          <w:rFonts w:hint="eastAsia"/>
          <w:lang w:eastAsia="zh-TW"/>
        </w:rPr>
        <w:t>實編列，</w:t>
      </w:r>
      <w:r w:rsidR="008230E2">
        <w:rPr>
          <w:rFonts w:hint="eastAsia"/>
          <w:lang w:eastAsia="zh-TW"/>
        </w:rPr>
        <w:t>俾強化</w:t>
      </w:r>
      <w:r w:rsidRPr="00162061">
        <w:rPr>
          <w:rFonts w:hint="eastAsia"/>
          <w:lang w:eastAsia="zh-TW"/>
        </w:rPr>
        <w:t>預算管控功能</w:t>
      </w:r>
      <w:bookmarkEnd w:id="26"/>
      <w:r w:rsidRPr="00162061">
        <w:rPr>
          <w:rFonts w:hint="eastAsia"/>
        </w:rPr>
        <w:t>。</w:t>
      </w:r>
    </w:p>
    <w:p w:rsidR="00CD4108" w:rsidRPr="009A0035" w:rsidRDefault="00CD4108" w:rsidP="00843492">
      <w:pPr>
        <w:pStyle w:val="22"/>
        <w:spacing w:beforeLines="30" w:before="154" w:line="400" w:lineRule="exact"/>
        <w:ind w:leftChars="-101" w:left="423" w:rightChars="-100" w:right="-283" w:hangingChars="250" w:hanging="709"/>
        <w:rPr>
          <w:rFonts w:hAnsi="標楷體"/>
          <w:b/>
          <w:color w:val="000000"/>
          <w:lang w:eastAsia="zh-TW"/>
        </w:rPr>
      </w:pPr>
      <w:r w:rsidRPr="00DF3212">
        <w:rPr>
          <w:rFonts w:hAnsi="標楷體" w:hint="eastAsia"/>
          <w:b/>
          <w:color w:val="000000"/>
        </w:rPr>
        <w:t>表</w:t>
      </w:r>
      <w:r>
        <w:rPr>
          <w:rFonts w:hAnsi="標楷體" w:hint="eastAsia"/>
          <w:b/>
          <w:color w:val="000000"/>
        </w:rPr>
        <w:t xml:space="preserve">1  </w:t>
      </w:r>
      <w:r w:rsidRPr="001E315E">
        <w:rPr>
          <w:rFonts w:hAnsi="標楷體" w:hint="eastAsia"/>
          <w:b/>
          <w:color w:val="000000"/>
        </w:rPr>
        <w:t>1</w:t>
      </w:r>
      <w:r>
        <w:rPr>
          <w:rFonts w:hAnsi="標楷體" w:hint="eastAsia"/>
          <w:b/>
          <w:color w:val="000000"/>
          <w:lang w:eastAsia="zh-TW"/>
        </w:rPr>
        <w:t>08</w:t>
      </w:r>
      <w:r w:rsidRPr="001E315E">
        <w:rPr>
          <w:rFonts w:hAnsi="標楷體" w:hint="eastAsia"/>
          <w:b/>
          <w:color w:val="000000"/>
        </w:rPr>
        <w:t>至</w:t>
      </w:r>
      <w:r>
        <w:rPr>
          <w:rFonts w:hAnsi="標楷體" w:hint="eastAsia"/>
          <w:b/>
          <w:color w:val="000000"/>
        </w:rPr>
        <w:t>11</w:t>
      </w:r>
      <w:r w:rsidR="009C0BD3">
        <w:rPr>
          <w:rFonts w:hAnsi="標楷體" w:hint="eastAsia"/>
          <w:b/>
          <w:color w:val="000000"/>
          <w:lang w:eastAsia="zh-TW"/>
        </w:rPr>
        <w:t>3</w:t>
      </w:r>
      <w:r>
        <w:rPr>
          <w:rFonts w:hAnsi="標楷體" w:hint="eastAsia"/>
          <w:b/>
          <w:color w:val="000000"/>
        </w:rPr>
        <w:t>年</w:t>
      </w:r>
      <w:r>
        <w:rPr>
          <w:rFonts w:hAnsi="標楷體" w:hint="eastAsia"/>
          <w:b/>
          <w:color w:val="000000"/>
          <w:lang w:eastAsia="zh-TW"/>
        </w:rPr>
        <w:t>度</w:t>
      </w:r>
      <w:r w:rsidR="00843492" w:rsidRPr="00843492">
        <w:rPr>
          <w:rFonts w:hAnsi="標楷體" w:hint="eastAsia"/>
          <w:b/>
          <w:color w:val="000000"/>
          <w:lang w:eastAsia="zh-TW"/>
        </w:rPr>
        <w:t>保險業務發展基金</w:t>
      </w:r>
      <w:r>
        <w:rPr>
          <w:rFonts w:hAnsi="標楷體" w:hint="eastAsia"/>
          <w:b/>
          <w:color w:val="000000"/>
          <w:lang w:eastAsia="zh-TW"/>
        </w:rPr>
        <w:t>「</w:t>
      </w:r>
      <w:r w:rsidRPr="00E17488">
        <w:rPr>
          <w:rFonts w:hAnsi="標楷體" w:hint="eastAsia"/>
          <w:b/>
          <w:color w:val="000000"/>
        </w:rPr>
        <w:t>行政管理</w:t>
      </w:r>
      <w:r w:rsidRPr="001E315E">
        <w:rPr>
          <w:rFonts w:hAnsi="標楷體" w:hint="eastAsia"/>
          <w:b/>
          <w:color w:val="000000"/>
        </w:rPr>
        <w:t>支出</w:t>
      </w:r>
      <w:r>
        <w:rPr>
          <w:rFonts w:hAnsi="標楷體" w:hint="eastAsia"/>
          <w:b/>
          <w:color w:val="000000"/>
          <w:lang w:eastAsia="zh-TW"/>
        </w:rPr>
        <w:t>」</w:t>
      </w:r>
      <w:r w:rsidRPr="001E315E">
        <w:rPr>
          <w:rFonts w:hAnsi="標楷體" w:hint="eastAsia"/>
          <w:b/>
          <w:color w:val="000000"/>
        </w:rPr>
        <w:t>預</w:t>
      </w:r>
      <w:r>
        <w:rPr>
          <w:rFonts w:hAnsi="標楷體" w:hint="eastAsia"/>
          <w:b/>
          <w:color w:val="000000"/>
        </w:rPr>
        <w:t>、</w:t>
      </w:r>
      <w:r w:rsidRPr="000E7F67">
        <w:rPr>
          <w:rFonts w:hint="eastAsia"/>
          <w:b/>
        </w:rPr>
        <w:t>決算數</w:t>
      </w:r>
      <w:r w:rsidR="009C0BD3">
        <w:rPr>
          <w:rFonts w:hint="eastAsia"/>
          <w:b/>
          <w:lang w:eastAsia="zh-TW"/>
        </w:rPr>
        <w:t>一覽</w:t>
      </w:r>
      <w:r w:rsidRPr="000E7F67">
        <w:rPr>
          <w:rFonts w:hint="eastAsia"/>
          <w:b/>
        </w:rPr>
        <w:t>表</w:t>
      </w:r>
      <w:r w:rsidR="00843492">
        <w:rPr>
          <w:rFonts w:hint="eastAsia"/>
          <w:b/>
          <w:lang w:eastAsia="zh-TW"/>
        </w:rPr>
        <w:t xml:space="preserve">      </w:t>
      </w:r>
      <w:r>
        <w:rPr>
          <w:rFonts w:hint="eastAsia"/>
          <w:b/>
          <w:lang w:eastAsia="zh-TW"/>
        </w:rPr>
        <w:t xml:space="preserve">                                    </w:t>
      </w:r>
      <w:r w:rsidRPr="001E315E">
        <w:rPr>
          <w:rStyle w:val="143"/>
          <w:rFonts w:hint="eastAsia"/>
          <w:color w:val="000000"/>
        </w:rPr>
        <w:t>單位：新臺幣千元</w:t>
      </w:r>
      <w:r>
        <w:rPr>
          <w:rStyle w:val="143"/>
          <w:rFonts w:hint="eastAsia"/>
          <w:lang w:eastAsia="zh-TW"/>
        </w:rPr>
        <w:t>；</w:t>
      </w:r>
      <w:r>
        <w:rPr>
          <w:rStyle w:val="143"/>
        </w:rPr>
        <w:t>%</w:t>
      </w:r>
    </w:p>
    <w:tbl>
      <w:tblPr>
        <w:tblW w:w="9073" w:type="dxa"/>
        <w:tblInd w:w="-1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626"/>
        <w:gridCol w:w="1241"/>
        <w:gridCol w:w="1241"/>
        <w:gridCol w:w="1241"/>
        <w:gridCol w:w="1241"/>
        <w:gridCol w:w="1241"/>
        <w:gridCol w:w="1242"/>
      </w:tblGrid>
      <w:tr w:rsidR="009C0BD3" w:rsidRPr="001E315E" w:rsidTr="00232DDB">
        <w:trPr>
          <w:trHeight w:val="510"/>
          <w:tblHeader/>
        </w:trPr>
        <w:tc>
          <w:tcPr>
            <w:tcW w:w="1626" w:type="dxa"/>
            <w:tcBorders>
              <w:top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shd w:val="clear" w:color="auto" w:fill="auto"/>
          </w:tcPr>
          <w:p w:rsidR="009C0BD3" w:rsidRDefault="009C0BD3">
            <w:pPr>
              <w:pStyle w:val="142"/>
              <w:ind w:left="567" w:hanging="567"/>
              <w:jc w:val="both"/>
              <w:rPr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 xml:space="preserve">       年度</w:t>
            </w:r>
          </w:p>
          <w:p w:rsidR="009C0BD3" w:rsidRPr="00DF3212" w:rsidRDefault="009C0BD3">
            <w:pPr>
              <w:pStyle w:val="142"/>
              <w:ind w:left="567" w:hanging="567"/>
              <w:jc w:val="both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  <w:lang w:eastAsia="zh-TW"/>
              </w:rPr>
              <w:t>項目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108</w:t>
            </w:r>
            <w:r w:rsidR="00496E09" w:rsidRPr="00DF3212">
              <w:rPr>
                <w:rFonts w:hint="eastAsia"/>
                <w:b/>
                <w:snapToGrid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b/>
                <w:snapToGrid/>
              </w:rPr>
            </w:pPr>
            <w:r w:rsidRPr="00DF3212">
              <w:rPr>
                <w:rFonts w:hint="eastAsia"/>
                <w:b/>
                <w:snapToGrid/>
                <w:lang w:eastAsia="zh-TW"/>
              </w:rPr>
              <w:t>109</w:t>
            </w:r>
            <w:r w:rsidR="00496E09" w:rsidRPr="00DF3212">
              <w:rPr>
                <w:b/>
                <w:snapToGrid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Pr="00DF3212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110</w:t>
            </w:r>
            <w:r w:rsidR="00496E09" w:rsidRPr="00DF3212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111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112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center"/>
              <w:rPr>
                <w:rFonts w:hint="eastAsia"/>
                <w:b/>
                <w:snapToGrid/>
                <w:lang w:eastAsia="zh-TW"/>
              </w:rPr>
            </w:pPr>
            <w:r>
              <w:rPr>
                <w:rFonts w:hint="eastAsia"/>
                <w:b/>
                <w:snapToGrid/>
                <w:lang w:eastAsia="zh-TW"/>
              </w:rPr>
              <w:t>113</w:t>
            </w:r>
            <w:r w:rsidR="00496E09">
              <w:rPr>
                <w:rFonts w:hint="eastAsia"/>
                <w:b/>
                <w:snapToGrid/>
                <w:lang w:eastAsia="zh-TW"/>
              </w:rPr>
              <w:t xml:space="preserve"> </w:t>
            </w:r>
          </w:p>
        </w:tc>
      </w:tr>
      <w:tr w:rsidR="009C0BD3" w:rsidRPr="001E315E" w:rsidTr="008B0EFD">
        <w:trPr>
          <w:trHeight w:val="340"/>
        </w:trPr>
        <w:tc>
          <w:tcPr>
            <w:tcW w:w="1626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預算數(A)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,250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4</w:t>
            </w:r>
            <w:r>
              <w:t>,050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,580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,762</w:t>
            </w:r>
          </w:p>
        </w:tc>
      </w:tr>
      <w:tr w:rsidR="009C0BD3" w:rsidRPr="001E315E" w:rsidTr="008B0EFD">
        <w:trPr>
          <w:trHeight w:val="340"/>
        </w:trPr>
        <w:tc>
          <w:tcPr>
            <w:tcW w:w="1626" w:type="dxa"/>
            <w:shd w:val="clear" w:color="auto" w:fill="auto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both"/>
              <w:rPr>
                <w:rFonts w:hint="eastAsia"/>
              </w:rPr>
            </w:pPr>
            <w:r w:rsidRPr="00CF79F8">
              <w:rPr>
                <w:rFonts w:hint="eastAsia"/>
              </w:rPr>
              <w:t>決算數(B)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,741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,621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lang w:eastAsia="zh-TW"/>
              </w:rPr>
              <w:t>2</w:t>
            </w:r>
            <w:r>
              <w:t>,223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2</w:t>
            </w:r>
            <w:r>
              <w:t>,848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lang w:eastAsia="zh-TW"/>
              </w:rPr>
              <w:t>1</w:t>
            </w:r>
            <w:r>
              <w:t>,864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1,992</w:t>
            </w:r>
          </w:p>
        </w:tc>
      </w:tr>
      <w:tr w:rsidR="009C0BD3" w:rsidRPr="001E315E" w:rsidTr="008B0EFD">
        <w:trPr>
          <w:trHeight w:val="113"/>
        </w:trPr>
        <w:tc>
          <w:tcPr>
            <w:tcW w:w="1626" w:type="dxa"/>
            <w:shd w:val="clear" w:color="auto" w:fill="auto"/>
            <w:vAlign w:val="center"/>
          </w:tcPr>
          <w:p w:rsidR="009C0BD3" w:rsidRDefault="009C0BD3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差異數</w:t>
            </w:r>
          </w:p>
          <w:p w:rsidR="009C0BD3" w:rsidRPr="00CF79F8" w:rsidRDefault="009C0BD3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(B)-(A)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509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629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2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027</w:t>
            </w:r>
          </w:p>
        </w:tc>
        <w:tc>
          <w:tcPr>
            <w:tcW w:w="1241" w:type="dxa"/>
            <w:vAlign w:val="center"/>
          </w:tcPr>
          <w:p w:rsidR="009C0BD3" w:rsidRPr="00CF79F8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1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202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716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-770</w:t>
            </w:r>
          </w:p>
        </w:tc>
      </w:tr>
      <w:tr w:rsidR="009C0BD3" w:rsidRPr="001E315E" w:rsidTr="008B0EFD">
        <w:trPr>
          <w:trHeight w:val="113"/>
        </w:trPr>
        <w:tc>
          <w:tcPr>
            <w:tcW w:w="1626" w:type="dxa"/>
            <w:shd w:val="clear" w:color="auto" w:fill="auto"/>
            <w:vAlign w:val="center"/>
          </w:tcPr>
          <w:p w:rsidR="009C0BD3" w:rsidRDefault="009C0BD3">
            <w:pPr>
              <w:pStyle w:val="142"/>
              <w:ind w:left="567" w:hanging="567"/>
            </w:pPr>
            <w:r w:rsidRPr="00CF79F8">
              <w:rPr>
                <w:rFonts w:hint="eastAsia"/>
              </w:rPr>
              <w:t>執行率</w:t>
            </w:r>
          </w:p>
          <w:p w:rsidR="009C0BD3" w:rsidRPr="00CF79F8" w:rsidRDefault="009C0BD3">
            <w:pPr>
              <w:pStyle w:val="142"/>
              <w:ind w:left="567" w:hanging="567"/>
              <w:rPr>
                <w:rFonts w:hint="eastAsia"/>
              </w:rPr>
            </w:pPr>
            <w:r w:rsidRPr="00CF79F8">
              <w:rPr>
                <w:rFonts w:hint="eastAsia"/>
              </w:rPr>
              <w:t>(B)/(A)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64.49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61.67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52.31</w:t>
            </w:r>
          </w:p>
        </w:tc>
        <w:tc>
          <w:tcPr>
            <w:tcW w:w="1241" w:type="dxa"/>
            <w:vAlign w:val="center"/>
          </w:tcPr>
          <w:p w:rsidR="009C0BD3" w:rsidRPr="00945E4D" w:rsidRDefault="009C0BD3">
            <w:pPr>
              <w:pStyle w:val="142"/>
              <w:ind w:left="567" w:hanging="567"/>
              <w:jc w:val="right"/>
            </w:pPr>
            <w:r w:rsidRPr="00945E4D">
              <w:t>70.32</w:t>
            </w:r>
          </w:p>
        </w:tc>
        <w:tc>
          <w:tcPr>
            <w:tcW w:w="1241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</w:pPr>
            <w:r w:rsidRPr="00945E4D">
              <w:t>72.25</w:t>
            </w:r>
          </w:p>
        </w:tc>
        <w:tc>
          <w:tcPr>
            <w:tcW w:w="1242" w:type="dxa"/>
            <w:vAlign w:val="center"/>
          </w:tcPr>
          <w:p w:rsidR="009C0BD3" w:rsidRDefault="009C0BD3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72.12</w:t>
            </w:r>
          </w:p>
        </w:tc>
      </w:tr>
    </w:tbl>
    <w:p w:rsidR="00CD4108" w:rsidRDefault="00CD4108" w:rsidP="00CD4108">
      <w:pPr>
        <w:pStyle w:val="142"/>
        <w:ind w:leftChars="-101" w:left="931" w:rightChars="-100" w:right="-283" w:hangingChars="500" w:hanging="1217"/>
        <w:rPr>
          <w:color w:val="000000"/>
        </w:rPr>
      </w:pPr>
      <w:r w:rsidRPr="001E315E">
        <w:rPr>
          <w:rFonts w:cs="New Gulim" w:hint="eastAsia"/>
          <w:color w:val="000000"/>
        </w:rPr>
        <w:t>資料來源</w:t>
      </w:r>
      <w:r>
        <w:rPr>
          <w:rFonts w:cs="New Gulim" w:hint="eastAsia"/>
          <w:color w:val="000000"/>
          <w:lang w:eastAsia="zh-TW"/>
        </w:rPr>
        <w:t>：</w:t>
      </w:r>
      <w:r w:rsidR="00B9400B" w:rsidRPr="00B9400B">
        <w:rPr>
          <w:rFonts w:cs="細明體" w:hint="eastAsia"/>
          <w:color w:val="000000"/>
        </w:rPr>
        <w:t>保險業務發展基金</w:t>
      </w:r>
      <w:r w:rsidRPr="001E315E">
        <w:rPr>
          <w:rFonts w:hint="eastAsia"/>
          <w:color w:val="000000"/>
        </w:rPr>
        <w:t>各年度決算書</w:t>
      </w:r>
      <w:r>
        <w:rPr>
          <w:rFonts w:hint="eastAsia"/>
          <w:color w:val="000000"/>
          <w:lang w:eastAsia="zh-TW"/>
        </w:rPr>
        <w:t>，本中心彙製</w:t>
      </w:r>
      <w:r w:rsidRPr="001E315E">
        <w:rPr>
          <w:rFonts w:hint="eastAsia"/>
          <w:color w:val="000000"/>
        </w:rPr>
        <w:t>。</w:t>
      </w:r>
    </w:p>
    <w:p w:rsidR="0090051D" w:rsidRDefault="00CD4108" w:rsidP="0090051D">
      <w:pPr>
        <w:ind w:left="567" w:firstLine="567"/>
      </w:pPr>
      <w:r w:rsidRPr="00891814">
        <w:rPr>
          <w:rFonts w:hint="eastAsia"/>
        </w:rPr>
        <w:t>綜上，保險業務發展基金近</w:t>
      </w:r>
      <w:r w:rsidR="005C627B">
        <w:rPr>
          <w:rFonts w:hint="eastAsia"/>
        </w:rPr>
        <w:t>年</w:t>
      </w:r>
      <w:r w:rsidRPr="00891814">
        <w:rPr>
          <w:rFonts w:hint="eastAsia"/>
        </w:rPr>
        <w:t>「</w:t>
      </w:r>
      <w:r w:rsidRPr="00337D3D">
        <w:rPr>
          <w:rFonts w:hint="eastAsia"/>
        </w:rPr>
        <w:t>行政管理支出」</w:t>
      </w:r>
      <w:r w:rsidRPr="00891814">
        <w:rPr>
          <w:rFonts w:hint="eastAsia"/>
        </w:rPr>
        <w:t>預算執行率皆未達</w:t>
      </w:r>
      <w:r w:rsidR="005C627B">
        <w:rPr>
          <w:rFonts w:hint="eastAsia"/>
        </w:rPr>
        <w:t>八</w:t>
      </w:r>
      <w:r w:rsidRPr="00891814">
        <w:rPr>
          <w:rFonts w:hint="eastAsia"/>
        </w:rPr>
        <w:t>成，允宜</w:t>
      </w:r>
      <w:r w:rsidR="00C06B17">
        <w:rPr>
          <w:rFonts w:hint="eastAsia"/>
        </w:rPr>
        <w:t>審慎</w:t>
      </w:r>
      <w:r>
        <w:rPr>
          <w:rFonts w:hint="eastAsia"/>
        </w:rPr>
        <w:t>衡酌</w:t>
      </w:r>
      <w:r w:rsidRPr="00891814">
        <w:rPr>
          <w:rFonts w:hint="eastAsia"/>
        </w:rPr>
        <w:t>執行量能</w:t>
      </w:r>
      <w:r w:rsidR="005C627B">
        <w:rPr>
          <w:rFonts w:hint="eastAsia"/>
        </w:rPr>
        <w:t>，</w:t>
      </w:r>
      <w:r w:rsidR="005E2686">
        <w:rPr>
          <w:rFonts w:hint="eastAsia"/>
        </w:rPr>
        <w:t>秉</w:t>
      </w:r>
      <w:r w:rsidR="005E2686" w:rsidRPr="007A6E3A">
        <w:rPr>
          <w:rFonts w:hint="eastAsia"/>
        </w:rPr>
        <w:t>撙節</w:t>
      </w:r>
      <w:r w:rsidR="005E2686" w:rsidRPr="0060567D">
        <w:rPr>
          <w:rFonts w:hint="eastAsia"/>
        </w:rPr>
        <w:t>原則</w:t>
      </w:r>
      <w:r w:rsidR="005E2686">
        <w:rPr>
          <w:rFonts w:hint="eastAsia"/>
        </w:rPr>
        <w:t>，</w:t>
      </w:r>
      <w:r w:rsidR="005C627B">
        <w:rPr>
          <w:rFonts w:hint="eastAsia"/>
        </w:rPr>
        <w:t>核</w:t>
      </w:r>
      <w:r w:rsidRPr="00891814">
        <w:rPr>
          <w:rFonts w:hint="eastAsia"/>
        </w:rPr>
        <w:t>實編列</w:t>
      </w:r>
      <w:r w:rsidR="005C627B">
        <w:rPr>
          <w:rFonts w:hint="eastAsia"/>
        </w:rPr>
        <w:t>，俾</w:t>
      </w:r>
      <w:r w:rsidR="005E2686">
        <w:rPr>
          <w:rFonts w:hint="eastAsia"/>
        </w:rPr>
        <w:t>強化</w:t>
      </w:r>
      <w:r w:rsidR="005C627B" w:rsidRPr="00162061">
        <w:rPr>
          <w:rFonts w:hint="eastAsia"/>
        </w:rPr>
        <w:t>預算管控功能。</w:t>
      </w:r>
    </w:p>
    <w:p w:rsidR="007015A1" w:rsidRPr="00D218AB" w:rsidRDefault="00672135" w:rsidP="0090051D">
      <w:pPr>
        <w:pStyle w:val="ab"/>
      </w:pPr>
      <w:r w:rsidRPr="00D218AB">
        <w:rPr>
          <w:rFonts w:hint="eastAsia"/>
        </w:rPr>
        <w:t>（分機：</w:t>
      </w:r>
      <w:r w:rsidR="00515468">
        <w:t>8660</w:t>
      </w:r>
      <w:r w:rsidRPr="00D218AB">
        <w:rPr>
          <w:rFonts w:hint="eastAsia"/>
        </w:rPr>
        <w:t xml:space="preserve"> </w:t>
      </w:r>
      <w:r w:rsidR="00515468">
        <w:rPr>
          <w:rFonts w:hint="eastAsia"/>
          <w:lang w:eastAsia="zh-TW"/>
        </w:rPr>
        <w:t>翁珮珊</w:t>
      </w:r>
      <w:r w:rsidRPr="00D218AB">
        <w:rPr>
          <w:rFonts w:hint="eastAsia"/>
        </w:rPr>
        <w:t>）</w:t>
      </w:r>
    </w:p>
    <w:sectPr w:rsidR="007015A1" w:rsidRPr="00D218AB" w:rsidSect="003E605C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F0A" w:rsidRDefault="00934F0A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New Gulim">
    <w:altName w:val="Arial Unicode MS"/>
    <w:charset w:val="81"/>
    <w:family w:val="roman"/>
    <w:pitch w:val="variable"/>
    <w:sig w:usb0="00000000" w:usb1="7F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0D3209" w:rsidRDefault="000D3209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BA3C34" w:rsidRDefault="000D3209" w:rsidP="006A62EB">
    <w:pPr>
      <w:framePr w:wrap="around" w:vAnchor="text" w:hAnchor="margin" w:xAlign="center" w:y="1"/>
      <w:ind w:leftChars="0" w:left="0" w:firstLineChars="0" w:firstLine="0"/>
      <w:jc w:val="center"/>
      <w:rPr>
        <w:rStyle w:val="af0"/>
        <w:sz w:val="20"/>
        <w:szCs w:val="20"/>
      </w:rPr>
    </w:pPr>
    <w:r w:rsidRPr="00BA3C34">
      <w:rPr>
        <w:rStyle w:val="af0"/>
        <w:sz w:val="20"/>
        <w:szCs w:val="20"/>
      </w:rPr>
      <w:fldChar w:fldCharType="begin"/>
    </w:r>
    <w:r w:rsidRPr="00BA3C34">
      <w:rPr>
        <w:rStyle w:val="af0"/>
        <w:sz w:val="20"/>
        <w:szCs w:val="20"/>
      </w:rPr>
      <w:instrText xml:space="preserve">PAGE  </w:instrText>
    </w:r>
    <w:r w:rsidRPr="00BA3C34">
      <w:rPr>
        <w:rStyle w:val="af0"/>
        <w:sz w:val="20"/>
        <w:szCs w:val="20"/>
      </w:rPr>
      <w:fldChar w:fldCharType="separate"/>
    </w:r>
    <w:r w:rsidR="00A03EE7">
      <w:rPr>
        <w:rStyle w:val="af0"/>
        <w:noProof/>
        <w:sz w:val="20"/>
        <w:szCs w:val="20"/>
      </w:rPr>
      <w:t>1</w:t>
    </w:r>
    <w:r w:rsidRPr="00BA3C34">
      <w:rPr>
        <w:rStyle w:val="af0"/>
        <w:sz w:val="20"/>
        <w:szCs w:val="20"/>
      </w:rPr>
      <w:fldChar w:fldCharType="end"/>
    </w:r>
  </w:p>
  <w:p w:rsidR="000D3209" w:rsidRPr="00657357" w:rsidRDefault="000D3209" w:rsidP="00AF7E07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F0A" w:rsidRDefault="00934F0A" w:rsidP="00C20CE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34F0A" w:rsidRDefault="00934F0A" w:rsidP="00D86EBF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framePr w:wrap="around" w:vAnchor="text" w:hAnchor="margin" w:xAlign="right" w:y="1"/>
      <w:ind w:left="560" w:right="360" w:firstLine="56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0D3209" w:rsidRDefault="000D3209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Pr="00657357" w:rsidRDefault="000D3209" w:rsidP="00C20CEC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3209" w:rsidRDefault="000D3209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6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7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8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0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2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4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8"/>
  </w:num>
  <w:num w:numId="4">
    <w:abstractNumId w:val="16"/>
  </w:num>
  <w:num w:numId="5">
    <w:abstractNumId w:val="1"/>
  </w:num>
  <w:num w:numId="6">
    <w:abstractNumId w:val="8"/>
  </w:num>
  <w:num w:numId="7">
    <w:abstractNumId w:val="4"/>
  </w:num>
  <w:num w:numId="8">
    <w:abstractNumId w:val="9"/>
  </w:num>
  <w:num w:numId="9">
    <w:abstractNumId w:val="19"/>
  </w:num>
  <w:num w:numId="10">
    <w:abstractNumId w:val="12"/>
  </w:num>
  <w:num w:numId="11">
    <w:abstractNumId w:val="17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 w:numId="16">
    <w:abstractNumId w:val="15"/>
  </w:num>
  <w:num w:numId="17">
    <w:abstractNumId w:val="3"/>
  </w:num>
  <w:num w:numId="18">
    <w:abstractNumId w:val="14"/>
  </w:num>
  <w:num w:numId="19">
    <w:abstractNumId w:val="1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DDD"/>
    <w:rsid w:val="00002093"/>
    <w:rsid w:val="00002729"/>
    <w:rsid w:val="0000384B"/>
    <w:rsid w:val="00003B76"/>
    <w:rsid w:val="000044E7"/>
    <w:rsid w:val="00004D4E"/>
    <w:rsid w:val="00004E14"/>
    <w:rsid w:val="00004F76"/>
    <w:rsid w:val="00005106"/>
    <w:rsid w:val="00010547"/>
    <w:rsid w:val="000105E4"/>
    <w:rsid w:val="00010818"/>
    <w:rsid w:val="00012258"/>
    <w:rsid w:val="000124A1"/>
    <w:rsid w:val="00013407"/>
    <w:rsid w:val="00014499"/>
    <w:rsid w:val="000147F5"/>
    <w:rsid w:val="000150C8"/>
    <w:rsid w:val="00015447"/>
    <w:rsid w:val="00015E54"/>
    <w:rsid w:val="00016CD8"/>
    <w:rsid w:val="000173BC"/>
    <w:rsid w:val="00022F2E"/>
    <w:rsid w:val="000236E6"/>
    <w:rsid w:val="00023722"/>
    <w:rsid w:val="00023BFE"/>
    <w:rsid w:val="0002425C"/>
    <w:rsid w:val="00026380"/>
    <w:rsid w:val="0002663F"/>
    <w:rsid w:val="00026B0E"/>
    <w:rsid w:val="00026C31"/>
    <w:rsid w:val="00026DB4"/>
    <w:rsid w:val="00030363"/>
    <w:rsid w:val="0003083E"/>
    <w:rsid w:val="00031E5B"/>
    <w:rsid w:val="0003260C"/>
    <w:rsid w:val="00032802"/>
    <w:rsid w:val="00032E1E"/>
    <w:rsid w:val="00033D30"/>
    <w:rsid w:val="000342AE"/>
    <w:rsid w:val="00034CF6"/>
    <w:rsid w:val="000358BF"/>
    <w:rsid w:val="00035948"/>
    <w:rsid w:val="00035B38"/>
    <w:rsid w:val="00040B5D"/>
    <w:rsid w:val="00040F09"/>
    <w:rsid w:val="0004197B"/>
    <w:rsid w:val="00041FC7"/>
    <w:rsid w:val="00042424"/>
    <w:rsid w:val="00042475"/>
    <w:rsid w:val="00043936"/>
    <w:rsid w:val="0004441B"/>
    <w:rsid w:val="0005067C"/>
    <w:rsid w:val="000508C3"/>
    <w:rsid w:val="00050B8D"/>
    <w:rsid w:val="000513BE"/>
    <w:rsid w:val="000517FB"/>
    <w:rsid w:val="00051A5F"/>
    <w:rsid w:val="00051DEE"/>
    <w:rsid w:val="00052038"/>
    <w:rsid w:val="000522AC"/>
    <w:rsid w:val="00053423"/>
    <w:rsid w:val="000536AC"/>
    <w:rsid w:val="00054317"/>
    <w:rsid w:val="00054A57"/>
    <w:rsid w:val="000559DC"/>
    <w:rsid w:val="00055AAD"/>
    <w:rsid w:val="0005736B"/>
    <w:rsid w:val="0005752B"/>
    <w:rsid w:val="00057F93"/>
    <w:rsid w:val="00060140"/>
    <w:rsid w:val="000605A1"/>
    <w:rsid w:val="00062A6F"/>
    <w:rsid w:val="00063369"/>
    <w:rsid w:val="00063485"/>
    <w:rsid w:val="000641A0"/>
    <w:rsid w:val="00064B30"/>
    <w:rsid w:val="00064BE5"/>
    <w:rsid w:val="00065174"/>
    <w:rsid w:val="00065290"/>
    <w:rsid w:val="00065E27"/>
    <w:rsid w:val="000661FE"/>
    <w:rsid w:val="00066379"/>
    <w:rsid w:val="000663D5"/>
    <w:rsid w:val="00067524"/>
    <w:rsid w:val="00067AE2"/>
    <w:rsid w:val="00067FBD"/>
    <w:rsid w:val="00070311"/>
    <w:rsid w:val="00070A79"/>
    <w:rsid w:val="00072D3C"/>
    <w:rsid w:val="00072DED"/>
    <w:rsid w:val="000736E3"/>
    <w:rsid w:val="00073BF0"/>
    <w:rsid w:val="0007416E"/>
    <w:rsid w:val="00075894"/>
    <w:rsid w:val="000761F8"/>
    <w:rsid w:val="0007652C"/>
    <w:rsid w:val="00077A4C"/>
    <w:rsid w:val="00080074"/>
    <w:rsid w:val="00080503"/>
    <w:rsid w:val="00080B59"/>
    <w:rsid w:val="00081728"/>
    <w:rsid w:val="00082805"/>
    <w:rsid w:val="00084AE2"/>
    <w:rsid w:val="00085011"/>
    <w:rsid w:val="0008676A"/>
    <w:rsid w:val="00086B14"/>
    <w:rsid w:val="0008745E"/>
    <w:rsid w:val="00087506"/>
    <w:rsid w:val="00087A68"/>
    <w:rsid w:val="000903CA"/>
    <w:rsid w:val="00091364"/>
    <w:rsid w:val="000916BD"/>
    <w:rsid w:val="000929EF"/>
    <w:rsid w:val="00092A53"/>
    <w:rsid w:val="00094C04"/>
    <w:rsid w:val="0009746D"/>
    <w:rsid w:val="000A35D7"/>
    <w:rsid w:val="000A4035"/>
    <w:rsid w:val="000A5B9B"/>
    <w:rsid w:val="000A5CD2"/>
    <w:rsid w:val="000A6709"/>
    <w:rsid w:val="000A75F2"/>
    <w:rsid w:val="000A7809"/>
    <w:rsid w:val="000A7B20"/>
    <w:rsid w:val="000B10B7"/>
    <w:rsid w:val="000B1253"/>
    <w:rsid w:val="000B2CC4"/>
    <w:rsid w:val="000B3B00"/>
    <w:rsid w:val="000B5C2A"/>
    <w:rsid w:val="000B656F"/>
    <w:rsid w:val="000B7994"/>
    <w:rsid w:val="000C0D97"/>
    <w:rsid w:val="000C10BA"/>
    <w:rsid w:val="000C162E"/>
    <w:rsid w:val="000C17D7"/>
    <w:rsid w:val="000C47EB"/>
    <w:rsid w:val="000C4D4C"/>
    <w:rsid w:val="000C506A"/>
    <w:rsid w:val="000C5CAA"/>
    <w:rsid w:val="000C5F10"/>
    <w:rsid w:val="000C709A"/>
    <w:rsid w:val="000C7625"/>
    <w:rsid w:val="000D1678"/>
    <w:rsid w:val="000D1BA4"/>
    <w:rsid w:val="000D2770"/>
    <w:rsid w:val="000D3209"/>
    <w:rsid w:val="000D32BF"/>
    <w:rsid w:val="000D366E"/>
    <w:rsid w:val="000D3901"/>
    <w:rsid w:val="000D3FFC"/>
    <w:rsid w:val="000D424D"/>
    <w:rsid w:val="000D47AD"/>
    <w:rsid w:val="000D48D6"/>
    <w:rsid w:val="000D4AEC"/>
    <w:rsid w:val="000D5D1C"/>
    <w:rsid w:val="000D65DC"/>
    <w:rsid w:val="000E01B5"/>
    <w:rsid w:val="000E0B32"/>
    <w:rsid w:val="000E13F5"/>
    <w:rsid w:val="000E16DE"/>
    <w:rsid w:val="000E269F"/>
    <w:rsid w:val="000E2B41"/>
    <w:rsid w:val="000E32C5"/>
    <w:rsid w:val="000E349B"/>
    <w:rsid w:val="000E386C"/>
    <w:rsid w:val="000E388F"/>
    <w:rsid w:val="000E422F"/>
    <w:rsid w:val="000E47A2"/>
    <w:rsid w:val="000E521B"/>
    <w:rsid w:val="000E5223"/>
    <w:rsid w:val="000E656B"/>
    <w:rsid w:val="000E6F66"/>
    <w:rsid w:val="000E7F67"/>
    <w:rsid w:val="000F0DCA"/>
    <w:rsid w:val="000F28E9"/>
    <w:rsid w:val="000F365C"/>
    <w:rsid w:val="000F36F6"/>
    <w:rsid w:val="000F3710"/>
    <w:rsid w:val="000F374F"/>
    <w:rsid w:val="000F488C"/>
    <w:rsid w:val="000F4A8D"/>
    <w:rsid w:val="000F5814"/>
    <w:rsid w:val="000F5B95"/>
    <w:rsid w:val="000F6351"/>
    <w:rsid w:val="000F73FE"/>
    <w:rsid w:val="000F7A12"/>
    <w:rsid w:val="000F7FEE"/>
    <w:rsid w:val="00100F64"/>
    <w:rsid w:val="00101425"/>
    <w:rsid w:val="001020C2"/>
    <w:rsid w:val="00102A29"/>
    <w:rsid w:val="00102A4F"/>
    <w:rsid w:val="00103454"/>
    <w:rsid w:val="001038CA"/>
    <w:rsid w:val="00103AD0"/>
    <w:rsid w:val="001051E6"/>
    <w:rsid w:val="001054C0"/>
    <w:rsid w:val="001054C8"/>
    <w:rsid w:val="00105ABB"/>
    <w:rsid w:val="00110454"/>
    <w:rsid w:val="0011061A"/>
    <w:rsid w:val="00110892"/>
    <w:rsid w:val="00110EB8"/>
    <w:rsid w:val="00111DFC"/>
    <w:rsid w:val="00113A63"/>
    <w:rsid w:val="00114F5D"/>
    <w:rsid w:val="0011528C"/>
    <w:rsid w:val="001156C3"/>
    <w:rsid w:val="001169C0"/>
    <w:rsid w:val="00116DF7"/>
    <w:rsid w:val="00120285"/>
    <w:rsid w:val="00120A60"/>
    <w:rsid w:val="00120A96"/>
    <w:rsid w:val="00122A9C"/>
    <w:rsid w:val="001240E5"/>
    <w:rsid w:val="0012438E"/>
    <w:rsid w:val="00125E2B"/>
    <w:rsid w:val="00126119"/>
    <w:rsid w:val="001279C5"/>
    <w:rsid w:val="00127DC7"/>
    <w:rsid w:val="00127F08"/>
    <w:rsid w:val="001310E3"/>
    <w:rsid w:val="00132F49"/>
    <w:rsid w:val="00133332"/>
    <w:rsid w:val="0013334D"/>
    <w:rsid w:val="00133A75"/>
    <w:rsid w:val="00134268"/>
    <w:rsid w:val="001354D8"/>
    <w:rsid w:val="00135728"/>
    <w:rsid w:val="00135ADF"/>
    <w:rsid w:val="00135AFA"/>
    <w:rsid w:val="0013646E"/>
    <w:rsid w:val="0013657F"/>
    <w:rsid w:val="00136C9A"/>
    <w:rsid w:val="001416D6"/>
    <w:rsid w:val="0014252C"/>
    <w:rsid w:val="001439D9"/>
    <w:rsid w:val="00144857"/>
    <w:rsid w:val="00144C72"/>
    <w:rsid w:val="00144CA5"/>
    <w:rsid w:val="00145D85"/>
    <w:rsid w:val="00150365"/>
    <w:rsid w:val="0015129D"/>
    <w:rsid w:val="0015133A"/>
    <w:rsid w:val="001517D0"/>
    <w:rsid w:val="0015248B"/>
    <w:rsid w:val="00153A4A"/>
    <w:rsid w:val="00154356"/>
    <w:rsid w:val="001543CF"/>
    <w:rsid w:val="0015445B"/>
    <w:rsid w:val="0015539D"/>
    <w:rsid w:val="00155441"/>
    <w:rsid w:val="001575FA"/>
    <w:rsid w:val="001577F3"/>
    <w:rsid w:val="001578CE"/>
    <w:rsid w:val="001602B1"/>
    <w:rsid w:val="001606AC"/>
    <w:rsid w:val="00161B2E"/>
    <w:rsid w:val="00161B4C"/>
    <w:rsid w:val="00162061"/>
    <w:rsid w:val="00162595"/>
    <w:rsid w:val="00162DD2"/>
    <w:rsid w:val="001639EA"/>
    <w:rsid w:val="00163D21"/>
    <w:rsid w:val="001644F7"/>
    <w:rsid w:val="0016506F"/>
    <w:rsid w:val="0016554E"/>
    <w:rsid w:val="00165C50"/>
    <w:rsid w:val="00165DDC"/>
    <w:rsid w:val="001669C2"/>
    <w:rsid w:val="00167BB0"/>
    <w:rsid w:val="00170F74"/>
    <w:rsid w:val="001729A9"/>
    <w:rsid w:val="00174512"/>
    <w:rsid w:val="00174AF6"/>
    <w:rsid w:val="00175394"/>
    <w:rsid w:val="00176D58"/>
    <w:rsid w:val="001772FC"/>
    <w:rsid w:val="00177AE3"/>
    <w:rsid w:val="00180717"/>
    <w:rsid w:val="00180B25"/>
    <w:rsid w:val="00181113"/>
    <w:rsid w:val="0018265A"/>
    <w:rsid w:val="00183344"/>
    <w:rsid w:val="001840E0"/>
    <w:rsid w:val="001851F7"/>
    <w:rsid w:val="00185B80"/>
    <w:rsid w:val="0018689C"/>
    <w:rsid w:val="00186A66"/>
    <w:rsid w:val="0018725A"/>
    <w:rsid w:val="00187F3C"/>
    <w:rsid w:val="00187F7F"/>
    <w:rsid w:val="0019059D"/>
    <w:rsid w:val="001907FA"/>
    <w:rsid w:val="00190C03"/>
    <w:rsid w:val="00191985"/>
    <w:rsid w:val="00191B3A"/>
    <w:rsid w:val="00192034"/>
    <w:rsid w:val="001921F3"/>
    <w:rsid w:val="0019247F"/>
    <w:rsid w:val="001928A0"/>
    <w:rsid w:val="00192C17"/>
    <w:rsid w:val="00193453"/>
    <w:rsid w:val="00193AAC"/>
    <w:rsid w:val="0019476A"/>
    <w:rsid w:val="00194BF1"/>
    <w:rsid w:val="00194C01"/>
    <w:rsid w:val="00195E65"/>
    <w:rsid w:val="00196246"/>
    <w:rsid w:val="00196E03"/>
    <w:rsid w:val="001973C2"/>
    <w:rsid w:val="00197A0E"/>
    <w:rsid w:val="00197EE7"/>
    <w:rsid w:val="001A07D5"/>
    <w:rsid w:val="001A1086"/>
    <w:rsid w:val="001A1602"/>
    <w:rsid w:val="001A1634"/>
    <w:rsid w:val="001A211B"/>
    <w:rsid w:val="001A3ED5"/>
    <w:rsid w:val="001A6A4A"/>
    <w:rsid w:val="001A6C3B"/>
    <w:rsid w:val="001A7B36"/>
    <w:rsid w:val="001B05FA"/>
    <w:rsid w:val="001B0E3B"/>
    <w:rsid w:val="001B0F93"/>
    <w:rsid w:val="001B1DE1"/>
    <w:rsid w:val="001B27C1"/>
    <w:rsid w:val="001B308D"/>
    <w:rsid w:val="001B3D6A"/>
    <w:rsid w:val="001B4183"/>
    <w:rsid w:val="001B43FB"/>
    <w:rsid w:val="001B4E54"/>
    <w:rsid w:val="001B7010"/>
    <w:rsid w:val="001C0ABF"/>
    <w:rsid w:val="001C283A"/>
    <w:rsid w:val="001C3A39"/>
    <w:rsid w:val="001C4B91"/>
    <w:rsid w:val="001C4CB8"/>
    <w:rsid w:val="001C532D"/>
    <w:rsid w:val="001C54EA"/>
    <w:rsid w:val="001C7BC2"/>
    <w:rsid w:val="001C7F92"/>
    <w:rsid w:val="001D067D"/>
    <w:rsid w:val="001D0976"/>
    <w:rsid w:val="001D2458"/>
    <w:rsid w:val="001D2EB5"/>
    <w:rsid w:val="001D3BFC"/>
    <w:rsid w:val="001D3ECC"/>
    <w:rsid w:val="001D58CE"/>
    <w:rsid w:val="001D5B6C"/>
    <w:rsid w:val="001D5FE6"/>
    <w:rsid w:val="001D77B6"/>
    <w:rsid w:val="001D7CC8"/>
    <w:rsid w:val="001E1EC7"/>
    <w:rsid w:val="001E2136"/>
    <w:rsid w:val="001E2655"/>
    <w:rsid w:val="001E30C8"/>
    <w:rsid w:val="001E315E"/>
    <w:rsid w:val="001E43F5"/>
    <w:rsid w:val="001E43F8"/>
    <w:rsid w:val="001E4653"/>
    <w:rsid w:val="001E4A4E"/>
    <w:rsid w:val="001E51AB"/>
    <w:rsid w:val="001E60EF"/>
    <w:rsid w:val="001E7957"/>
    <w:rsid w:val="001E7F66"/>
    <w:rsid w:val="001F17F6"/>
    <w:rsid w:val="001F18FB"/>
    <w:rsid w:val="001F1D09"/>
    <w:rsid w:val="001F232A"/>
    <w:rsid w:val="001F3D01"/>
    <w:rsid w:val="001F431D"/>
    <w:rsid w:val="001F4B2A"/>
    <w:rsid w:val="001F6935"/>
    <w:rsid w:val="001F69F0"/>
    <w:rsid w:val="00202550"/>
    <w:rsid w:val="00202C7E"/>
    <w:rsid w:val="00202F33"/>
    <w:rsid w:val="00203475"/>
    <w:rsid w:val="0020367A"/>
    <w:rsid w:val="00203C29"/>
    <w:rsid w:val="0020435D"/>
    <w:rsid w:val="0020452B"/>
    <w:rsid w:val="00205109"/>
    <w:rsid w:val="002107D7"/>
    <w:rsid w:val="00210E98"/>
    <w:rsid w:val="00212108"/>
    <w:rsid w:val="00212963"/>
    <w:rsid w:val="00212D75"/>
    <w:rsid w:val="00213816"/>
    <w:rsid w:val="0021385C"/>
    <w:rsid w:val="00214D82"/>
    <w:rsid w:val="0021550C"/>
    <w:rsid w:val="00216591"/>
    <w:rsid w:val="0021679C"/>
    <w:rsid w:val="00216848"/>
    <w:rsid w:val="00216F10"/>
    <w:rsid w:val="002171CE"/>
    <w:rsid w:val="00217676"/>
    <w:rsid w:val="00220AE6"/>
    <w:rsid w:val="00221B4D"/>
    <w:rsid w:val="00222160"/>
    <w:rsid w:val="00222EF6"/>
    <w:rsid w:val="002237E1"/>
    <w:rsid w:val="002241B8"/>
    <w:rsid w:val="0022430B"/>
    <w:rsid w:val="00224BC6"/>
    <w:rsid w:val="00225592"/>
    <w:rsid w:val="0022645C"/>
    <w:rsid w:val="0022738D"/>
    <w:rsid w:val="00227FA3"/>
    <w:rsid w:val="00231693"/>
    <w:rsid w:val="00232DDB"/>
    <w:rsid w:val="002354BC"/>
    <w:rsid w:val="00235F31"/>
    <w:rsid w:val="002365C0"/>
    <w:rsid w:val="00236D93"/>
    <w:rsid w:val="0024035A"/>
    <w:rsid w:val="00240BA0"/>
    <w:rsid w:val="00241B11"/>
    <w:rsid w:val="00241FD8"/>
    <w:rsid w:val="002429D1"/>
    <w:rsid w:val="00242F95"/>
    <w:rsid w:val="00244119"/>
    <w:rsid w:val="00244371"/>
    <w:rsid w:val="00244523"/>
    <w:rsid w:val="002445EA"/>
    <w:rsid w:val="00244D5D"/>
    <w:rsid w:val="002456E0"/>
    <w:rsid w:val="00246E4F"/>
    <w:rsid w:val="0024755F"/>
    <w:rsid w:val="00247645"/>
    <w:rsid w:val="00250B0F"/>
    <w:rsid w:val="0025134C"/>
    <w:rsid w:val="002520BC"/>
    <w:rsid w:val="00254462"/>
    <w:rsid w:val="0025562C"/>
    <w:rsid w:val="00255C52"/>
    <w:rsid w:val="00256543"/>
    <w:rsid w:val="00256AA7"/>
    <w:rsid w:val="002576E4"/>
    <w:rsid w:val="00257D4D"/>
    <w:rsid w:val="00260A45"/>
    <w:rsid w:val="00260DB7"/>
    <w:rsid w:val="002618DA"/>
    <w:rsid w:val="00261960"/>
    <w:rsid w:val="00261BD2"/>
    <w:rsid w:val="00261E2D"/>
    <w:rsid w:val="002620AD"/>
    <w:rsid w:val="0026218F"/>
    <w:rsid w:val="002628C9"/>
    <w:rsid w:val="0026426A"/>
    <w:rsid w:val="0026479C"/>
    <w:rsid w:val="00264D39"/>
    <w:rsid w:val="00265EAC"/>
    <w:rsid w:val="002676B8"/>
    <w:rsid w:val="00267927"/>
    <w:rsid w:val="0027179C"/>
    <w:rsid w:val="00272A6B"/>
    <w:rsid w:val="00273018"/>
    <w:rsid w:val="002739DB"/>
    <w:rsid w:val="00274B7C"/>
    <w:rsid w:val="0027580D"/>
    <w:rsid w:val="0027655E"/>
    <w:rsid w:val="00276BF9"/>
    <w:rsid w:val="00280629"/>
    <w:rsid w:val="00280EA5"/>
    <w:rsid w:val="002810F3"/>
    <w:rsid w:val="002816D7"/>
    <w:rsid w:val="0028228E"/>
    <w:rsid w:val="00282B6B"/>
    <w:rsid w:val="002837AE"/>
    <w:rsid w:val="00284BD1"/>
    <w:rsid w:val="00285250"/>
    <w:rsid w:val="00286839"/>
    <w:rsid w:val="0028686E"/>
    <w:rsid w:val="00286FE8"/>
    <w:rsid w:val="002877EC"/>
    <w:rsid w:val="00287B0B"/>
    <w:rsid w:val="0029015E"/>
    <w:rsid w:val="00290E9B"/>
    <w:rsid w:val="00291C3D"/>
    <w:rsid w:val="002927D5"/>
    <w:rsid w:val="0029300B"/>
    <w:rsid w:val="0029328D"/>
    <w:rsid w:val="002942A4"/>
    <w:rsid w:val="00294EE7"/>
    <w:rsid w:val="00295536"/>
    <w:rsid w:val="00296EC7"/>
    <w:rsid w:val="002974F0"/>
    <w:rsid w:val="002978F0"/>
    <w:rsid w:val="00297C71"/>
    <w:rsid w:val="002A0620"/>
    <w:rsid w:val="002A0F55"/>
    <w:rsid w:val="002A33EF"/>
    <w:rsid w:val="002A3F4C"/>
    <w:rsid w:val="002A4076"/>
    <w:rsid w:val="002A4DEC"/>
    <w:rsid w:val="002A5332"/>
    <w:rsid w:val="002A762B"/>
    <w:rsid w:val="002A7697"/>
    <w:rsid w:val="002A7DAF"/>
    <w:rsid w:val="002A7E3E"/>
    <w:rsid w:val="002B0282"/>
    <w:rsid w:val="002B0402"/>
    <w:rsid w:val="002B08B0"/>
    <w:rsid w:val="002B0AF5"/>
    <w:rsid w:val="002B1E8C"/>
    <w:rsid w:val="002B3616"/>
    <w:rsid w:val="002B3B28"/>
    <w:rsid w:val="002B769D"/>
    <w:rsid w:val="002C074B"/>
    <w:rsid w:val="002C10F9"/>
    <w:rsid w:val="002C1762"/>
    <w:rsid w:val="002C1968"/>
    <w:rsid w:val="002C240E"/>
    <w:rsid w:val="002C2433"/>
    <w:rsid w:val="002C4302"/>
    <w:rsid w:val="002C51EF"/>
    <w:rsid w:val="002C56E7"/>
    <w:rsid w:val="002C6895"/>
    <w:rsid w:val="002D20D2"/>
    <w:rsid w:val="002D28A1"/>
    <w:rsid w:val="002D4861"/>
    <w:rsid w:val="002D4A68"/>
    <w:rsid w:val="002D5075"/>
    <w:rsid w:val="002D5D74"/>
    <w:rsid w:val="002D6120"/>
    <w:rsid w:val="002D6AA0"/>
    <w:rsid w:val="002D769E"/>
    <w:rsid w:val="002E082D"/>
    <w:rsid w:val="002E0D3F"/>
    <w:rsid w:val="002E1272"/>
    <w:rsid w:val="002E161D"/>
    <w:rsid w:val="002E3056"/>
    <w:rsid w:val="002E4171"/>
    <w:rsid w:val="002E4965"/>
    <w:rsid w:val="002E5537"/>
    <w:rsid w:val="002E56D0"/>
    <w:rsid w:val="002E597F"/>
    <w:rsid w:val="002E5CEE"/>
    <w:rsid w:val="002E60F2"/>
    <w:rsid w:val="002E65E8"/>
    <w:rsid w:val="002F0204"/>
    <w:rsid w:val="002F0A21"/>
    <w:rsid w:val="002F0E1C"/>
    <w:rsid w:val="002F1145"/>
    <w:rsid w:val="002F263F"/>
    <w:rsid w:val="002F3BC2"/>
    <w:rsid w:val="002F41A9"/>
    <w:rsid w:val="002F421C"/>
    <w:rsid w:val="002F4BDD"/>
    <w:rsid w:val="002F52E3"/>
    <w:rsid w:val="002F5DDC"/>
    <w:rsid w:val="002F5FBE"/>
    <w:rsid w:val="0030122E"/>
    <w:rsid w:val="00301823"/>
    <w:rsid w:val="00301C72"/>
    <w:rsid w:val="00301E9C"/>
    <w:rsid w:val="003021AE"/>
    <w:rsid w:val="00303475"/>
    <w:rsid w:val="003035F8"/>
    <w:rsid w:val="00304C38"/>
    <w:rsid w:val="00305399"/>
    <w:rsid w:val="00305AD8"/>
    <w:rsid w:val="00305EBB"/>
    <w:rsid w:val="00306465"/>
    <w:rsid w:val="003068DA"/>
    <w:rsid w:val="0031022B"/>
    <w:rsid w:val="003102C9"/>
    <w:rsid w:val="00310B06"/>
    <w:rsid w:val="00310C4A"/>
    <w:rsid w:val="003117A9"/>
    <w:rsid w:val="00311934"/>
    <w:rsid w:val="0031239A"/>
    <w:rsid w:val="003127AF"/>
    <w:rsid w:val="00312972"/>
    <w:rsid w:val="003134BF"/>
    <w:rsid w:val="00314A7E"/>
    <w:rsid w:val="00315810"/>
    <w:rsid w:val="00315A68"/>
    <w:rsid w:val="003164DB"/>
    <w:rsid w:val="00316510"/>
    <w:rsid w:val="00316C3E"/>
    <w:rsid w:val="003173D6"/>
    <w:rsid w:val="003176A2"/>
    <w:rsid w:val="0031774C"/>
    <w:rsid w:val="0032035A"/>
    <w:rsid w:val="00320466"/>
    <w:rsid w:val="00323127"/>
    <w:rsid w:val="003231A0"/>
    <w:rsid w:val="00330E41"/>
    <w:rsid w:val="00332230"/>
    <w:rsid w:val="0033249A"/>
    <w:rsid w:val="00332C1F"/>
    <w:rsid w:val="003330E1"/>
    <w:rsid w:val="00333406"/>
    <w:rsid w:val="003334CE"/>
    <w:rsid w:val="00333AD7"/>
    <w:rsid w:val="00334064"/>
    <w:rsid w:val="00334086"/>
    <w:rsid w:val="00335501"/>
    <w:rsid w:val="00335A6B"/>
    <w:rsid w:val="00335EA0"/>
    <w:rsid w:val="00336C26"/>
    <w:rsid w:val="003371B4"/>
    <w:rsid w:val="003375BC"/>
    <w:rsid w:val="00337732"/>
    <w:rsid w:val="00337BFE"/>
    <w:rsid w:val="003412BC"/>
    <w:rsid w:val="0034139D"/>
    <w:rsid w:val="00341442"/>
    <w:rsid w:val="0034165B"/>
    <w:rsid w:val="003421C4"/>
    <w:rsid w:val="0034239D"/>
    <w:rsid w:val="00344655"/>
    <w:rsid w:val="003453BA"/>
    <w:rsid w:val="003455B2"/>
    <w:rsid w:val="00350375"/>
    <w:rsid w:val="003505EE"/>
    <w:rsid w:val="00350D54"/>
    <w:rsid w:val="00350EA2"/>
    <w:rsid w:val="00351054"/>
    <w:rsid w:val="00354804"/>
    <w:rsid w:val="00354B15"/>
    <w:rsid w:val="003551B0"/>
    <w:rsid w:val="00355CD7"/>
    <w:rsid w:val="00355E08"/>
    <w:rsid w:val="00355E1D"/>
    <w:rsid w:val="00356300"/>
    <w:rsid w:val="003565AC"/>
    <w:rsid w:val="00356E67"/>
    <w:rsid w:val="003626FB"/>
    <w:rsid w:val="0036289E"/>
    <w:rsid w:val="0036466B"/>
    <w:rsid w:val="0036471D"/>
    <w:rsid w:val="00365FC2"/>
    <w:rsid w:val="00365FEF"/>
    <w:rsid w:val="003662C3"/>
    <w:rsid w:val="0036631E"/>
    <w:rsid w:val="00370394"/>
    <w:rsid w:val="00373667"/>
    <w:rsid w:val="00374288"/>
    <w:rsid w:val="0037464C"/>
    <w:rsid w:val="00375941"/>
    <w:rsid w:val="003761A5"/>
    <w:rsid w:val="003768E6"/>
    <w:rsid w:val="00377BD7"/>
    <w:rsid w:val="00377DCD"/>
    <w:rsid w:val="00380C9A"/>
    <w:rsid w:val="00381818"/>
    <w:rsid w:val="003856EC"/>
    <w:rsid w:val="003863F6"/>
    <w:rsid w:val="00387571"/>
    <w:rsid w:val="00387817"/>
    <w:rsid w:val="00387A18"/>
    <w:rsid w:val="00387A2E"/>
    <w:rsid w:val="00390B28"/>
    <w:rsid w:val="00390D66"/>
    <w:rsid w:val="0039100E"/>
    <w:rsid w:val="0039212F"/>
    <w:rsid w:val="0039215F"/>
    <w:rsid w:val="00392165"/>
    <w:rsid w:val="00392465"/>
    <w:rsid w:val="00393A38"/>
    <w:rsid w:val="00393A40"/>
    <w:rsid w:val="00393B26"/>
    <w:rsid w:val="00393B8D"/>
    <w:rsid w:val="0039423F"/>
    <w:rsid w:val="003949ED"/>
    <w:rsid w:val="00394FC0"/>
    <w:rsid w:val="0039504B"/>
    <w:rsid w:val="003962DF"/>
    <w:rsid w:val="003A00E5"/>
    <w:rsid w:val="003A03D1"/>
    <w:rsid w:val="003A0637"/>
    <w:rsid w:val="003A1BBD"/>
    <w:rsid w:val="003A1DB1"/>
    <w:rsid w:val="003A1DF8"/>
    <w:rsid w:val="003B02E3"/>
    <w:rsid w:val="003B03BB"/>
    <w:rsid w:val="003B170E"/>
    <w:rsid w:val="003B3BCD"/>
    <w:rsid w:val="003B4875"/>
    <w:rsid w:val="003B61F4"/>
    <w:rsid w:val="003B7574"/>
    <w:rsid w:val="003B76E8"/>
    <w:rsid w:val="003B7B69"/>
    <w:rsid w:val="003C125E"/>
    <w:rsid w:val="003C13F9"/>
    <w:rsid w:val="003C2144"/>
    <w:rsid w:val="003C2387"/>
    <w:rsid w:val="003C265F"/>
    <w:rsid w:val="003C2BE7"/>
    <w:rsid w:val="003C375A"/>
    <w:rsid w:val="003C3FBF"/>
    <w:rsid w:val="003C43B5"/>
    <w:rsid w:val="003C4512"/>
    <w:rsid w:val="003C5379"/>
    <w:rsid w:val="003C5844"/>
    <w:rsid w:val="003C63F1"/>
    <w:rsid w:val="003C697A"/>
    <w:rsid w:val="003C72AF"/>
    <w:rsid w:val="003C78F3"/>
    <w:rsid w:val="003C7A40"/>
    <w:rsid w:val="003D05F6"/>
    <w:rsid w:val="003D0DDF"/>
    <w:rsid w:val="003D1FA9"/>
    <w:rsid w:val="003D3D79"/>
    <w:rsid w:val="003D47AE"/>
    <w:rsid w:val="003D49DD"/>
    <w:rsid w:val="003D51AC"/>
    <w:rsid w:val="003D5621"/>
    <w:rsid w:val="003D6119"/>
    <w:rsid w:val="003D6A69"/>
    <w:rsid w:val="003D6B09"/>
    <w:rsid w:val="003D6FE7"/>
    <w:rsid w:val="003D79C0"/>
    <w:rsid w:val="003E0311"/>
    <w:rsid w:val="003E07E6"/>
    <w:rsid w:val="003E1FA9"/>
    <w:rsid w:val="003E2177"/>
    <w:rsid w:val="003E2398"/>
    <w:rsid w:val="003E2DC0"/>
    <w:rsid w:val="003E3899"/>
    <w:rsid w:val="003E3BA3"/>
    <w:rsid w:val="003E3BD5"/>
    <w:rsid w:val="003E43AC"/>
    <w:rsid w:val="003E4640"/>
    <w:rsid w:val="003E5506"/>
    <w:rsid w:val="003E605C"/>
    <w:rsid w:val="003E68AC"/>
    <w:rsid w:val="003E6CB5"/>
    <w:rsid w:val="003F03CE"/>
    <w:rsid w:val="003F0488"/>
    <w:rsid w:val="003F1615"/>
    <w:rsid w:val="003F2359"/>
    <w:rsid w:val="003F262D"/>
    <w:rsid w:val="003F2CFC"/>
    <w:rsid w:val="003F3520"/>
    <w:rsid w:val="003F50F9"/>
    <w:rsid w:val="003F5D1C"/>
    <w:rsid w:val="003F672B"/>
    <w:rsid w:val="003F6981"/>
    <w:rsid w:val="003F7BF2"/>
    <w:rsid w:val="003F7DAF"/>
    <w:rsid w:val="003F7E19"/>
    <w:rsid w:val="0040019C"/>
    <w:rsid w:val="004009EE"/>
    <w:rsid w:val="004011D7"/>
    <w:rsid w:val="00401562"/>
    <w:rsid w:val="00402173"/>
    <w:rsid w:val="004022D9"/>
    <w:rsid w:val="004034AE"/>
    <w:rsid w:val="0040475D"/>
    <w:rsid w:val="0040511C"/>
    <w:rsid w:val="0040543E"/>
    <w:rsid w:val="00405A42"/>
    <w:rsid w:val="00405CE4"/>
    <w:rsid w:val="00406328"/>
    <w:rsid w:val="00406EE0"/>
    <w:rsid w:val="00406FEC"/>
    <w:rsid w:val="00407A04"/>
    <w:rsid w:val="00407F31"/>
    <w:rsid w:val="00410988"/>
    <w:rsid w:val="00410FBB"/>
    <w:rsid w:val="00412A93"/>
    <w:rsid w:val="00412C3A"/>
    <w:rsid w:val="00414296"/>
    <w:rsid w:val="00414440"/>
    <w:rsid w:val="0041493D"/>
    <w:rsid w:val="00414E3E"/>
    <w:rsid w:val="00415CB4"/>
    <w:rsid w:val="00416378"/>
    <w:rsid w:val="00416B9F"/>
    <w:rsid w:val="0041741E"/>
    <w:rsid w:val="00417CC9"/>
    <w:rsid w:val="00417F7A"/>
    <w:rsid w:val="004216DA"/>
    <w:rsid w:val="00422824"/>
    <w:rsid w:val="00423886"/>
    <w:rsid w:val="00423900"/>
    <w:rsid w:val="004241F2"/>
    <w:rsid w:val="00424899"/>
    <w:rsid w:val="00424D3C"/>
    <w:rsid w:val="0042501B"/>
    <w:rsid w:val="00426DD2"/>
    <w:rsid w:val="00427281"/>
    <w:rsid w:val="00427F20"/>
    <w:rsid w:val="004305CF"/>
    <w:rsid w:val="00430917"/>
    <w:rsid w:val="0043156D"/>
    <w:rsid w:val="00433AB3"/>
    <w:rsid w:val="004343E7"/>
    <w:rsid w:val="00434496"/>
    <w:rsid w:val="00434910"/>
    <w:rsid w:val="00434BF9"/>
    <w:rsid w:val="00435236"/>
    <w:rsid w:val="004358D9"/>
    <w:rsid w:val="00435F6E"/>
    <w:rsid w:val="00436769"/>
    <w:rsid w:val="00436933"/>
    <w:rsid w:val="0043756B"/>
    <w:rsid w:val="004375D8"/>
    <w:rsid w:val="004407CE"/>
    <w:rsid w:val="00440D5D"/>
    <w:rsid w:val="00441F3C"/>
    <w:rsid w:val="0044306B"/>
    <w:rsid w:val="004443A5"/>
    <w:rsid w:val="00444806"/>
    <w:rsid w:val="00444A14"/>
    <w:rsid w:val="00446181"/>
    <w:rsid w:val="00446A3D"/>
    <w:rsid w:val="00446EE5"/>
    <w:rsid w:val="00447F6E"/>
    <w:rsid w:val="00450D10"/>
    <w:rsid w:val="00451258"/>
    <w:rsid w:val="0045193C"/>
    <w:rsid w:val="00451D59"/>
    <w:rsid w:val="004534F5"/>
    <w:rsid w:val="00455B30"/>
    <w:rsid w:val="0045768F"/>
    <w:rsid w:val="00457D64"/>
    <w:rsid w:val="004603E5"/>
    <w:rsid w:val="00460B0D"/>
    <w:rsid w:val="00461EF8"/>
    <w:rsid w:val="004626AD"/>
    <w:rsid w:val="00462ED6"/>
    <w:rsid w:val="00463096"/>
    <w:rsid w:val="00463272"/>
    <w:rsid w:val="0046396C"/>
    <w:rsid w:val="00463BFE"/>
    <w:rsid w:val="00465782"/>
    <w:rsid w:val="00466CC5"/>
    <w:rsid w:val="004671CB"/>
    <w:rsid w:val="00467862"/>
    <w:rsid w:val="00467D68"/>
    <w:rsid w:val="00470431"/>
    <w:rsid w:val="00470D32"/>
    <w:rsid w:val="004712BA"/>
    <w:rsid w:val="004732A1"/>
    <w:rsid w:val="0047348D"/>
    <w:rsid w:val="00473738"/>
    <w:rsid w:val="00473F04"/>
    <w:rsid w:val="00474BDD"/>
    <w:rsid w:val="00475564"/>
    <w:rsid w:val="00476118"/>
    <w:rsid w:val="00480203"/>
    <w:rsid w:val="0048205E"/>
    <w:rsid w:val="00482DE8"/>
    <w:rsid w:val="00484818"/>
    <w:rsid w:val="00484D51"/>
    <w:rsid w:val="00484F19"/>
    <w:rsid w:val="00487ABA"/>
    <w:rsid w:val="0049028F"/>
    <w:rsid w:val="004903DC"/>
    <w:rsid w:val="004907FE"/>
    <w:rsid w:val="00490A96"/>
    <w:rsid w:val="00490D6E"/>
    <w:rsid w:val="00490E09"/>
    <w:rsid w:val="00491214"/>
    <w:rsid w:val="004913E6"/>
    <w:rsid w:val="004914EA"/>
    <w:rsid w:val="0049151B"/>
    <w:rsid w:val="00491623"/>
    <w:rsid w:val="004918D7"/>
    <w:rsid w:val="00491E89"/>
    <w:rsid w:val="00491FAF"/>
    <w:rsid w:val="004921C2"/>
    <w:rsid w:val="00492802"/>
    <w:rsid w:val="00492DBD"/>
    <w:rsid w:val="00493452"/>
    <w:rsid w:val="00493E6E"/>
    <w:rsid w:val="00493E8A"/>
    <w:rsid w:val="0049464A"/>
    <w:rsid w:val="00494A18"/>
    <w:rsid w:val="00496837"/>
    <w:rsid w:val="00496E09"/>
    <w:rsid w:val="00496FDB"/>
    <w:rsid w:val="00497CDE"/>
    <w:rsid w:val="004A00E5"/>
    <w:rsid w:val="004A3130"/>
    <w:rsid w:val="004A3985"/>
    <w:rsid w:val="004A46C9"/>
    <w:rsid w:val="004A5814"/>
    <w:rsid w:val="004A6647"/>
    <w:rsid w:val="004A6F99"/>
    <w:rsid w:val="004A7221"/>
    <w:rsid w:val="004A73F6"/>
    <w:rsid w:val="004A786C"/>
    <w:rsid w:val="004A798A"/>
    <w:rsid w:val="004B1076"/>
    <w:rsid w:val="004B2A7D"/>
    <w:rsid w:val="004B31E5"/>
    <w:rsid w:val="004B390F"/>
    <w:rsid w:val="004B41AF"/>
    <w:rsid w:val="004B54F1"/>
    <w:rsid w:val="004B6CF3"/>
    <w:rsid w:val="004C2A39"/>
    <w:rsid w:val="004C2B54"/>
    <w:rsid w:val="004C2C37"/>
    <w:rsid w:val="004C39F7"/>
    <w:rsid w:val="004C4EA3"/>
    <w:rsid w:val="004C4F13"/>
    <w:rsid w:val="004C5BBE"/>
    <w:rsid w:val="004C7B5E"/>
    <w:rsid w:val="004D03B6"/>
    <w:rsid w:val="004D200E"/>
    <w:rsid w:val="004D2B6A"/>
    <w:rsid w:val="004D35ED"/>
    <w:rsid w:val="004D5B61"/>
    <w:rsid w:val="004D7454"/>
    <w:rsid w:val="004D7687"/>
    <w:rsid w:val="004D783C"/>
    <w:rsid w:val="004D7FA6"/>
    <w:rsid w:val="004E08CF"/>
    <w:rsid w:val="004E0BE7"/>
    <w:rsid w:val="004E4C30"/>
    <w:rsid w:val="004E52D3"/>
    <w:rsid w:val="004E7921"/>
    <w:rsid w:val="004F08B5"/>
    <w:rsid w:val="004F11FA"/>
    <w:rsid w:val="004F18CA"/>
    <w:rsid w:val="004F2CAB"/>
    <w:rsid w:val="004F356D"/>
    <w:rsid w:val="004F4161"/>
    <w:rsid w:val="004F49DE"/>
    <w:rsid w:val="004F520A"/>
    <w:rsid w:val="004F58E1"/>
    <w:rsid w:val="004F6029"/>
    <w:rsid w:val="004F636C"/>
    <w:rsid w:val="004F69BA"/>
    <w:rsid w:val="004F7293"/>
    <w:rsid w:val="004F731C"/>
    <w:rsid w:val="0050059C"/>
    <w:rsid w:val="00500D34"/>
    <w:rsid w:val="00500D99"/>
    <w:rsid w:val="00500ECA"/>
    <w:rsid w:val="00501823"/>
    <w:rsid w:val="00501944"/>
    <w:rsid w:val="00502CF7"/>
    <w:rsid w:val="00503D07"/>
    <w:rsid w:val="00504411"/>
    <w:rsid w:val="0050473E"/>
    <w:rsid w:val="00504D92"/>
    <w:rsid w:val="005054DC"/>
    <w:rsid w:val="0050606F"/>
    <w:rsid w:val="00507216"/>
    <w:rsid w:val="00507B02"/>
    <w:rsid w:val="00510CAE"/>
    <w:rsid w:val="00512C67"/>
    <w:rsid w:val="00512CAC"/>
    <w:rsid w:val="00514756"/>
    <w:rsid w:val="00514BE1"/>
    <w:rsid w:val="00515468"/>
    <w:rsid w:val="00516B7E"/>
    <w:rsid w:val="00516DD7"/>
    <w:rsid w:val="00517076"/>
    <w:rsid w:val="00520036"/>
    <w:rsid w:val="005229C0"/>
    <w:rsid w:val="00522B6B"/>
    <w:rsid w:val="00522FC4"/>
    <w:rsid w:val="005237D7"/>
    <w:rsid w:val="00523836"/>
    <w:rsid w:val="00523C1C"/>
    <w:rsid w:val="005240D3"/>
    <w:rsid w:val="00526395"/>
    <w:rsid w:val="00530E0B"/>
    <w:rsid w:val="00530EC8"/>
    <w:rsid w:val="0053149B"/>
    <w:rsid w:val="00531CC4"/>
    <w:rsid w:val="005338C2"/>
    <w:rsid w:val="0053529C"/>
    <w:rsid w:val="00535438"/>
    <w:rsid w:val="00535ED2"/>
    <w:rsid w:val="005362C1"/>
    <w:rsid w:val="0053634C"/>
    <w:rsid w:val="005369FE"/>
    <w:rsid w:val="0053795C"/>
    <w:rsid w:val="005407D4"/>
    <w:rsid w:val="00541AE1"/>
    <w:rsid w:val="0054307E"/>
    <w:rsid w:val="00543223"/>
    <w:rsid w:val="0054322A"/>
    <w:rsid w:val="0054326B"/>
    <w:rsid w:val="0054422A"/>
    <w:rsid w:val="005442E8"/>
    <w:rsid w:val="00546292"/>
    <w:rsid w:val="00546D34"/>
    <w:rsid w:val="00550479"/>
    <w:rsid w:val="00550982"/>
    <w:rsid w:val="00550E10"/>
    <w:rsid w:val="005514C6"/>
    <w:rsid w:val="005518B1"/>
    <w:rsid w:val="00552354"/>
    <w:rsid w:val="00552560"/>
    <w:rsid w:val="005532BC"/>
    <w:rsid w:val="005535E4"/>
    <w:rsid w:val="00553CD6"/>
    <w:rsid w:val="0055422C"/>
    <w:rsid w:val="00554B52"/>
    <w:rsid w:val="005568CB"/>
    <w:rsid w:val="00560164"/>
    <w:rsid w:val="00560A5E"/>
    <w:rsid w:val="0056166D"/>
    <w:rsid w:val="00561690"/>
    <w:rsid w:val="005618E5"/>
    <w:rsid w:val="00561C8E"/>
    <w:rsid w:val="005632EA"/>
    <w:rsid w:val="00563680"/>
    <w:rsid w:val="00563FF9"/>
    <w:rsid w:val="005640F2"/>
    <w:rsid w:val="00565FB6"/>
    <w:rsid w:val="00566CB1"/>
    <w:rsid w:val="0056756F"/>
    <w:rsid w:val="00570236"/>
    <w:rsid w:val="00571946"/>
    <w:rsid w:val="00571C9A"/>
    <w:rsid w:val="00572D23"/>
    <w:rsid w:val="00573C6D"/>
    <w:rsid w:val="00574148"/>
    <w:rsid w:val="00574186"/>
    <w:rsid w:val="005744C8"/>
    <w:rsid w:val="005752BF"/>
    <w:rsid w:val="005760EB"/>
    <w:rsid w:val="005761EA"/>
    <w:rsid w:val="005766FD"/>
    <w:rsid w:val="00577A02"/>
    <w:rsid w:val="00580127"/>
    <w:rsid w:val="00581D0F"/>
    <w:rsid w:val="00582EA6"/>
    <w:rsid w:val="00583943"/>
    <w:rsid w:val="00583B56"/>
    <w:rsid w:val="00583C1E"/>
    <w:rsid w:val="00584560"/>
    <w:rsid w:val="0058515A"/>
    <w:rsid w:val="0058530C"/>
    <w:rsid w:val="005857E1"/>
    <w:rsid w:val="00586A64"/>
    <w:rsid w:val="00586CF0"/>
    <w:rsid w:val="00586D4D"/>
    <w:rsid w:val="0058711C"/>
    <w:rsid w:val="00587CB7"/>
    <w:rsid w:val="00590065"/>
    <w:rsid w:val="00591025"/>
    <w:rsid w:val="0059290A"/>
    <w:rsid w:val="005946BE"/>
    <w:rsid w:val="00594FCE"/>
    <w:rsid w:val="00595CC8"/>
    <w:rsid w:val="00596877"/>
    <w:rsid w:val="00596CA4"/>
    <w:rsid w:val="00596DCB"/>
    <w:rsid w:val="005975E2"/>
    <w:rsid w:val="005A016B"/>
    <w:rsid w:val="005A0339"/>
    <w:rsid w:val="005A1FC9"/>
    <w:rsid w:val="005A2A4E"/>
    <w:rsid w:val="005A3318"/>
    <w:rsid w:val="005A44C1"/>
    <w:rsid w:val="005A4769"/>
    <w:rsid w:val="005A4D55"/>
    <w:rsid w:val="005A4DD6"/>
    <w:rsid w:val="005A4FC9"/>
    <w:rsid w:val="005A78AB"/>
    <w:rsid w:val="005B111D"/>
    <w:rsid w:val="005B14D3"/>
    <w:rsid w:val="005B14ED"/>
    <w:rsid w:val="005B2ACF"/>
    <w:rsid w:val="005B2CFC"/>
    <w:rsid w:val="005B4E58"/>
    <w:rsid w:val="005B5758"/>
    <w:rsid w:val="005B58E6"/>
    <w:rsid w:val="005B5D58"/>
    <w:rsid w:val="005B602E"/>
    <w:rsid w:val="005B63B6"/>
    <w:rsid w:val="005B6665"/>
    <w:rsid w:val="005B70D1"/>
    <w:rsid w:val="005B74FC"/>
    <w:rsid w:val="005B79B4"/>
    <w:rsid w:val="005C0163"/>
    <w:rsid w:val="005C1E87"/>
    <w:rsid w:val="005C2AAE"/>
    <w:rsid w:val="005C2F7C"/>
    <w:rsid w:val="005C32A3"/>
    <w:rsid w:val="005C3565"/>
    <w:rsid w:val="005C3665"/>
    <w:rsid w:val="005C3BB7"/>
    <w:rsid w:val="005C40A7"/>
    <w:rsid w:val="005C627B"/>
    <w:rsid w:val="005C6CA1"/>
    <w:rsid w:val="005C6F0D"/>
    <w:rsid w:val="005C7926"/>
    <w:rsid w:val="005C7B63"/>
    <w:rsid w:val="005C7FB7"/>
    <w:rsid w:val="005D03AF"/>
    <w:rsid w:val="005D1510"/>
    <w:rsid w:val="005D1863"/>
    <w:rsid w:val="005D2956"/>
    <w:rsid w:val="005D4B26"/>
    <w:rsid w:val="005D4C89"/>
    <w:rsid w:val="005D5210"/>
    <w:rsid w:val="005D527F"/>
    <w:rsid w:val="005D5DB0"/>
    <w:rsid w:val="005D6183"/>
    <w:rsid w:val="005D70DA"/>
    <w:rsid w:val="005D7AE8"/>
    <w:rsid w:val="005D7BFD"/>
    <w:rsid w:val="005E13D2"/>
    <w:rsid w:val="005E19AE"/>
    <w:rsid w:val="005E243B"/>
    <w:rsid w:val="005E2668"/>
    <w:rsid w:val="005E2686"/>
    <w:rsid w:val="005E2EA2"/>
    <w:rsid w:val="005E3176"/>
    <w:rsid w:val="005E4010"/>
    <w:rsid w:val="005E651C"/>
    <w:rsid w:val="005E656F"/>
    <w:rsid w:val="005F024E"/>
    <w:rsid w:val="005F1348"/>
    <w:rsid w:val="005F1EB0"/>
    <w:rsid w:val="005F2BE0"/>
    <w:rsid w:val="005F431C"/>
    <w:rsid w:val="005F5696"/>
    <w:rsid w:val="005F58BE"/>
    <w:rsid w:val="005F678B"/>
    <w:rsid w:val="005F71AF"/>
    <w:rsid w:val="005F7390"/>
    <w:rsid w:val="005F759E"/>
    <w:rsid w:val="006013A8"/>
    <w:rsid w:val="006022FB"/>
    <w:rsid w:val="00602828"/>
    <w:rsid w:val="00602E93"/>
    <w:rsid w:val="00604266"/>
    <w:rsid w:val="0060567D"/>
    <w:rsid w:val="00605E99"/>
    <w:rsid w:val="006063E3"/>
    <w:rsid w:val="00606A01"/>
    <w:rsid w:val="00606AB3"/>
    <w:rsid w:val="006105FC"/>
    <w:rsid w:val="00610731"/>
    <w:rsid w:val="00610B53"/>
    <w:rsid w:val="0061265A"/>
    <w:rsid w:val="00612971"/>
    <w:rsid w:val="0061388B"/>
    <w:rsid w:val="006154B9"/>
    <w:rsid w:val="0061612D"/>
    <w:rsid w:val="00617087"/>
    <w:rsid w:val="00617898"/>
    <w:rsid w:val="006205A5"/>
    <w:rsid w:val="00620D77"/>
    <w:rsid w:val="00620DDE"/>
    <w:rsid w:val="00621B3C"/>
    <w:rsid w:val="006221D4"/>
    <w:rsid w:val="00622824"/>
    <w:rsid w:val="00625100"/>
    <w:rsid w:val="0062527D"/>
    <w:rsid w:val="006253E3"/>
    <w:rsid w:val="006279BE"/>
    <w:rsid w:val="00630013"/>
    <w:rsid w:val="006301E0"/>
    <w:rsid w:val="0063248C"/>
    <w:rsid w:val="00632B69"/>
    <w:rsid w:val="00636523"/>
    <w:rsid w:val="00636884"/>
    <w:rsid w:val="006414DD"/>
    <w:rsid w:val="00641B46"/>
    <w:rsid w:val="006422AE"/>
    <w:rsid w:val="00643080"/>
    <w:rsid w:val="00643431"/>
    <w:rsid w:val="00643EFF"/>
    <w:rsid w:val="00644BB0"/>
    <w:rsid w:val="00644F7F"/>
    <w:rsid w:val="006451BA"/>
    <w:rsid w:val="00645F2A"/>
    <w:rsid w:val="00646B5F"/>
    <w:rsid w:val="00647D6B"/>
    <w:rsid w:val="006501E5"/>
    <w:rsid w:val="00651A1A"/>
    <w:rsid w:val="00652C90"/>
    <w:rsid w:val="00653F7C"/>
    <w:rsid w:val="00654896"/>
    <w:rsid w:val="00654ECA"/>
    <w:rsid w:val="006551FE"/>
    <w:rsid w:val="00655B89"/>
    <w:rsid w:val="00660BFD"/>
    <w:rsid w:val="00660E5F"/>
    <w:rsid w:val="00661DD7"/>
    <w:rsid w:val="00662DD7"/>
    <w:rsid w:val="00663091"/>
    <w:rsid w:val="00664960"/>
    <w:rsid w:val="00664CC0"/>
    <w:rsid w:val="00665429"/>
    <w:rsid w:val="00666D7C"/>
    <w:rsid w:val="00666EE6"/>
    <w:rsid w:val="00667241"/>
    <w:rsid w:val="006678D6"/>
    <w:rsid w:val="00667C58"/>
    <w:rsid w:val="00667EA4"/>
    <w:rsid w:val="006707B9"/>
    <w:rsid w:val="00670840"/>
    <w:rsid w:val="0067106D"/>
    <w:rsid w:val="00671F4E"/>
    <w:rsid w:val="00672135"/>
    <w:rsid w:val="0067312B"/>
    <w:rsid w:val="0067333E"/>
    <w:rsid w:val="00673891"/>
    <w:rsid w:val="006738DE"/>
    <w:rsid w:val="00673DA7"/>
    <w:rsid w:val="00674956"/>
    <w:rsid w:val="00674F2A"/>
    <w:rsid w:val="00674FF5"/>
    <w:rsid w:val="00675054"/>
    <w:rsid w:val="006753AE"/>
    <w:rsid w:val="0067625F"/>
    <w:rsid w:val="0067719E"/>
    <w:rsid w:val="00680C45"/>
    <w:rsid w:val="0068180B"/>
    <w:rsid w:val="00682598"/>
    <w:rsid w:val="00682DD2"/>
    <w:rsid w:val="006831BE"/>
    <w:rsid w:val="00683D8A"/>
    <w:rsid w:val="006855A7"/>
    <w:rsid w:val="0068700E"/>
    <w:rsid w:val="00687A0F"/>
    <w:rsid w:val="0069101E"/>
    <w:rsid w:val="0069110E"/>
    <w:rsid w:val="00691601"/>
    <w:rsid w:val="006929FB"/>
    <w:rsid w:val="006953CB"/>
    <w:rsid w:val="0069560F"/>
    <w:rsid w:val="00695744"/>
    <w:rsid w:val="006962A6"/>
    <w:rsid w:val="006970A9"/>
    <w:rsid w:val="00697E44"/>
    <w:rsid w:val="006A134D"/>
    <w:rsid w:val="006A1490"/>
    <w:rsid w:val="006A232D"/>
    <w:rsid w:val="006A4028"/>
    <w:rsid w:val="006A439D"/>
    <w:rsid w:val="006A59D1"/>
    <w:rsid w:val="006A62EB"/>
    <w:rsid w:val="006A7B46"/>
    <w:rsid w:val="006B092C"/>
    <w:rsid w:val="006B12F8"/>
    <w:rsid w:val="006B171D"/>
    <w:rsid w:val="006B1B38"/>
    <w:rsid w:val="006B1CA0"/>
    <w:rsid w:val="006B239D"/>
    <w:rsid w:val="006B34E8"/>
    <w:rsid w:val="006B5996"/>
    <w:rsid w:val="006B7559"/>
    <w:rsid w:val="006B7F07"/>
    <w:rsid w:val="006B7FA6"/>
    <w:rsid w:val="006C3E8C"/>
    <w:rsid w:val="006C3EDF"/>
    <w:rsid w:val="006C45F4"/>
    <w:rsid w:val="006C473B"/>
    <w:rsid w:val="006C54B6"/>
    <w:rsid w:val="006C5FD0"/>
    <w:rsid w:val="006C61CA"/>
    <w:rsid w:val="006C6E72"/>
    <w:rsid w:val="006C7F9B"/>
    <w:rsid w:val="006D0340"/>
    <w:rsid w:val="006D0645"/>
    <w:rsid w:val="006D21E0"/>
    <w:rsid w:val="006D224A"/>
    <w:rsid w:val="006D30C8"/>
    <w:rsid w:val="006D30E3"/>
    <w:rsid w:val="006D3180"/>
    <w:rsid w:val="006D348E"/>
    <w:rsid w:val="006D3846"/>
    <w:rsid w:val="006D3B54"/>
    <w:rsid w:val="006D3DCA"/>
    <w:rsid w:val="006D4DF6"/>
    <w:rsid w:val="006D6EF5"/>
    <w:rsid w:val="006D6FA8"/>
    <w:rsid w:val="006D771E"/>
    <w:rsid w:val="006D7D6A"/>
    <w:rsid w:val="006E276B"/>
    <w:rsid w:val="006E38FB"/>
    <w:rsid w:val="006E3B0B"/>
    <w:rsid w:val="006E3CF6"/>
    <w:rsid w:val="006E4F14"/>
    <w:rsid w:val="006E53B0"/>
    <w:rsid w:val="006E581E"/>
    <w:rsid w:val="006E5ECA"/>
    <w:rsid w:val="006E6CAA"/>
    <w:rsid w:val="006E7473"/>
    <w:rsid w:val="006E7EC9"/>
    <w:rsid w:val="006F0AC5"/>
    <w:rsid w:val="006F0C9C"/>
    <w:rsid w:val="006F0DAD"/>
    <w:rsid w:val="006F122B"/>
    <w:rsid w:val="006F1345"/>
    <w:rsid w:val="006F1DB4"/>
    <w:rsid w:val="006F2209"/>
    <w:rsid w:val="006F26AA"/>
    <w:rsid w:val="006F3595"/>
    <w:rsid w:val="006F3EE9"/>
    <w:rsid w:val="006F4406"/>
    <w:rsid w:val="006F44C4"/>
    <w:rsid w:val="006F49ED"/>
    <w:rsid w:val="006F4E9B"/>
    <w:rsid w:val="006F5006"/>
    <w:rsid w:val="006F5523"/>
    <w:rsid w:val="006F5D43"/>
    <w:rsid w:val="006F6193"/>
    <w:rsid w:val="006F67F0"/>
    <w:rsid w:val="006F75ED"/>
    <w:rsid w:val="006F7C87"/>
    <w:rsid w:val="007015A1"/>
    <w:rsid w:val="00702EED"/>
    <w:rsid w:val="00702EFC"/>
    <w:rsid w:val="00703714"/>
    <w:rsid w:val="0070440F"/>
    <w:rsid w:val="00704429"/>
    <w:rsid w:val="0070473D"/>
    <w:rsid w:val="007049F1"/>
    <w:rsid w:val="0070500F"/>
    <w:rsid w:val="0070641D"/>
    <w:rsid w:val="00706E12"/>
    <w:rsid w:val="00707037"/>
    <w:rsid w:val="00707B4B"/>
    <w:rsid w:val="0071186B"/>
    <w:rsid w:val="00711971"/>
    <w:rsid w:val="00711F1A"/>
    <w:rsid w:val="00711F6B"/>
    <w:rsid w:val="007129B4"/>
    <w:rsid w:val="007136E8"/>
    <w:rsid w:val="00713AC5"/>
    <w:rsid w:val="0071428D"/>
    <w:rsid w:val="00714840"/>
    <w:rsid w:val="00715C32"/>
    <w:rsid w:val="00716152"/>
    <w:rsid w:val="007165C4"/>
    <w:rsid w:val="007171FF"/>
    <w:rsid w:val="00717DEA"/>
    <w:rsid w:val="00720B23"/>
    <w:rsid w:val="00720B28"/>
    <w:rsid w:val="0072129C"/>
    <w:rsid w:val="00722A27"/>
    <w:rsid w:val="00722D39"/>
    <w:rsid w:val="00724C2C"/>
    <w:rsid w:val="00726A8E"/>
    <w:rsid w:val="00727081"/>
    <w:rsid w:val="00727493"/>
    <w:rsid w:val="00727CBF"/>
    <w:rsid w:val="00727F98"/>
    <w:rsid w:val="0073017B"/>
    <w:rsid w:val="00730460"/>
    <w:rsid w:val="0073163F"/>
    <w:rsid w:val="00732636"/>
    <w:rsid w:val="007327C9"/>
    <w:rsid w:val="00733A3E"/>
    <w:rsid w:val="0073556D"/>
    <w:rsid w:val="007360E6"/>
    <w:rsid w:val="00737011"/>
    <w:rsid w:val="00737418"/>
    <w:rsid w:val="00740F3C"/>
    <w:rsid w:val="00741270"/>
    <w:rsid w:val="00741B93"/>
    <w:rsid w:val="00741CCF"/>
    <w:rsid w:val="00741E5E"/>
    <w:rsid w:val="007426E1"/>
    <w:rsid w:val="00742C76"/>
    <w:rsid w:val="00742C84"/>
    <w:rsid w:val="007430F3"/>
    <w:rsid w:val="00743222"/>
    <w:rsid w:val="00744408"/>
    <w:rsid w:val="007446E7"/>
    <w:rsid w:val="007453D1"/>
    <w:rsid w:val="00751417"/>
    <w:rsid w:val="00751600"/>
    <w:rsid w:val="00751853"/>
    <w:rsid w:val="00752879"/>
    <w:rsid w:val="00753F44"/>
    <w:rsid w:val="00754363"/>
    <w:rsid w:val="007552D6"/>
    <w:rsid w:val="00755736"/>
    <w:rsid w:val="00756AF5"/>
    <w:rsid w:val="00756E64"/>
    <w:rsid w:val="00760994"/>
    <w:rsid w:val="00762133"/>
    <w:rsid w:val="00764507"/>
    <w:rsid w:val="00764A10"/>
    <w:rsid w:val="00766B98"/>
    <w:rsid w:val="007671E8"/>
    <w:rsid w:val="00767290"/>
    <w:rsid w:val="007702B3"/>
    <w:rsid w:val="00771C25"/>
    <w:rsid w:val="007740C7"/>
    <w:rsid w:val="00774B05"/>
    <w:rsid w:val="00775CF8"/>
    <w:rsid w:val="00776510"/>
    <w:rsid w:val="00777DA3"/>
    <w:rsid w:val="0078188C"/>
    <w:rsid w:val="007819E8"/>
    <w:rsid w:val="0078236D"/>
    <w:rsid w:val="00782A30"/>
    <w:rsid w:val="00784EA9"/>
    <w:rsid w:val="00785220"/>
    <w:rsid w:val="00785302"/>
    <w:rsid w:val="00785C3D"/>
    <w:rsid w:val="00786AAE"/>
    <w:rsid w:val="00786CA9"/>
    <w:rsid w:val="007877B7"/>
    <w:rsid w:val="00790F63"/>
    <w:rsid w:val="00792EB3"/>
    <w:rsid w:val="007931C3"/>
    <w:rsid w:val="00794FD5"/>
    <w:rsid w:val="0079642D"/>
    <w:rsid w:val="007969C6"/>
    <w:rsid w:val="0079704B"/>
    <w:rsid w:val="00797064"/>
    <w:rsid w:val="00797DAF"/>
    <w:rsid w:val="007A00EE"/>
    <w:rsid w:val="007A01EE"/>
    <w:rsid w:val="007A0579"/>
    <w:rsid w:val="007A172F"/>
    <w:rsid w:val="007A1740"/>
    <w:rsid w:val="007A2874"/>
    <w:rsid w:val="007A29DE"/>
    <w:rsid w:val="007A3546"/>
    <w:rsid w:val="007A3859"/>
    <w:rsid w:val="007A4B3C"/>
    <w:rsid w:val="007A55F8"/>
    <w:rsid w:val="007A586F"/>
    <w:rsid w:val="007A5F13"/>
    <w:rsid w:val="007A62C4"/>
    <w:rsid w:val="007A6E3A"/>
    <w:rsid w:val="007A7755"/>
    <w:rsid w:val="007A78A7"/>
    <w:rsid w:val="007A7DFE"/>
    <w:rsid w:val="007B107D"/>
    <w:rsid w:val="007B150E"/>
    <w:rsid w:val="007B3103"/>
    <w:rsid w:val="007B40C4"/>
    <w:rsid w:val="007B5521"/>
    <w:rsid w:val="007B5F8A"/>
    <w:rsid w:val="007B601E"/>
    <w:rsid w:val="007B60DC"/>
    <w:rsid w:val="007B7757"/>
    <w:rsid w:val="007B7908"/>
    <w:rsid w:val="007B796F"/>
    <w:rsid w:val="007B7CDA"/>
    <w:rsid w:val="007C034E"/>
    <w:rsid w:val="007C12F3"/>
    <w:rsid w:val="007C1F49"/>
    <w:rsid w:val="007C341B"/>
    <w:rsid w:val="007C35C7"/>
    <w:rsid w:val="007C37B6"/>
    <w:rsid w:val="007C5FD9"/>
    <w:rsid w:val="007C6C3C"/>
    <w:rsid w:val="007C7637"/>
    <w:rsid w:val="007C7860"/>
    <w:rsid w:val="007C7EC8"/>
    <w:rsid w:val="007D03A6"/>
    <w:rsid w:val="007D0EDD"/>
    <w:rsid w:val="007D1B1A"/>
    <w:rsid w:val="007D1E8A"/>
    <w:rsid w:val="007D3B04"/>
    <w:rsid w:val="007D3E33"/>
    <w:rsid w:val="007D48BB"/>
    <w:rsid w:val="007D4FA5"/>
    <w:rsid w:val="007D52B0"/>
    <w:rsid w:val="007D5743"/>
    <w:rsid w:val="007D69EA"/>
    <w:rsid w:val="007D6E33"/>
    <w:rsid w:val="007D7327"/>
    <w:rsid w:val="007D7CF3"/>
    <w:rsid w:val="007E1540"/>
    <w:rsid w:val="007E3547"/>
    <w:rsid w:val="007E57D9"/>
    <w:rsid w:val="007E59AF"/>
    <w:rsid w:val="007E5DB3"/>
    <w:rsid w:val="007E5F19"/>
    <w:rsid w:val="007E646F"/>
    <w:rsid w:val="007F0238"/>
    <w:rsid w:val="007F16BA"/>
    <w:rsid w:val="007F22F6"/>
    <w:rsid w:val="007F2DE3"/>
    <w:rsid w:val="007F3740"/>
    <w:rsid w:val="007F4299"/>
    <w:rsid w:val="007F445B"/>
    <w:rsid w:val="007F4AD4"/>
    <w:rsid w:val="007F550E"/>
    <w:rsid w:val="0080056C"/>
    <w:rsid w:val="00800738"/>
    <w:rsid w:val="00800961"/>
    <w:rsid w:val="00800D2C"/>
    <w:rsid w:val="00801637"/>
    <w:rsid w:val="008022DD"/>
    <w:rsid w:val="008029CF"/>
    <w:rsid w:val="00803B1D"/>
    <w:rsid w:val="00803FE0"/>
    <w:rsid w:val="0080442E"/>
    <w:rsid w:val="00806E44"/>
    <w:rsid w:val="00806E96"/>
    <w:rsid w:val="00807894"/>
    <w:rsid w:val="008105DD"/>
    <w:rsid w:val="00810796"/>
    <w:rsid w:val="00811462"/>
    <w:rsid w:val="00813B08"/>
    <w:rsid w:val="00813B09"/>
    <w:rsid w:val="008143FB"/>
    <w:rsid w:val="008144DE"/>
    <w:rsid w:val="00814D9D"/>
    <w:rsid w:val="00814E53"/>
    <w:rsid w:val="0081532C"/>
    <w:rsid w:val="00815808"/>
    <w:rsid w:val="008173E0"/>
    <w:rsid w:val="0081745C"/>
    <w:rsid w:val="00820EDA"/>
    <w:rsid w:val="00821391"/>
    <w:rsid w:val="00822C1F"/>
    <w:rsid w:val="008230E2"/>
    <w:rsid w:val="008239D2"/>
    <w:rsid w:val="00824767"/>
    <w:rsid w:val="008265B1"/>
    <w:rsid w:val="00826BE6"/>
    <w:rsid w:val="008304D7"/>
    <w:rsid w:val="00830529"/>
    <w:rsid w:val="00831A0E"/>
    <w:rsid w:val="00833B57"/>
    <w:rsid w:val="008343B5"/>
    <w:rsid w:val="008347C1"/>
    <w:rsid w:val="00834D4F"/>
    <w:rsid w:val="00836AE3"/>
    <w:rsid w:val="00836B5C"/>
    <w:rsid w:val="008374FD"/>
    <w:rsid w:val="008377FD"/>
    <w:rsid w:val="00837FA1"/>
    <w:rsid w:val="00840B63"/>
    <w:rsid w:val="008415D2"/>
    <w:rsid w:val="0084196D"/>
    <w:rsid w:val="00841FFE"/>
    <w:rsid w:val="008427AA"/>
    <w:rsid w:val="00842A1C"/>
    <w:rsid w:val="00842BB6"/>
    <w:rsid w:val="00842C79"/>
    <w:rsid w:val="00842ED4"/>
    <w:rsid w:val="00843492"/>
    <w:rsid w:val="008436C9"/>
    <w:rsid w:val="00843FD8"/>
    <w:rsid w:val="00844CF2"/>
    <w:rsid w:val="00845899"/>
    <w:rsid w:val="00846EB9"/>
    <w:rsid w:val="008471F4"/>
    <w:rsid w:val="0084791D"/>
    <w:rsid w:val="0085012C"/>
    <w:rsid w:val="00851060"/>
    <w:rsid w:val="008511E2"/>
    <w:rsid w:val="00851A92"/>
    <w:rsid w:val="00852A47"/>
    <w:rsid w:val="008530C5"/>
    <w:rsid w:val="00853FD7"/>
    <w:rsid w:val="0085584D"/>
    <w:rsid w:val="00856651"/>
    <w:rsid w:val="00856B7E"/>
    <w:rsid w:val="0085798F"/>
    <w:rsid w:val="00857A3C"/>
    <w:rsid w:val="00857CDF"/>
    <w:rsid w:val="008602D2"/>
    <w:rsid w:val="00861B1E"/>
    <w:rsid w:val="00862768"/>
    <w:rsid w:val="00862D81"/>
    <w:rsid w:val="00862D99"/>
    <w:rsid w:val="0086317C"/>
    <w:rsid w:val="008634D9"/>
    <w:rsid w:val="008635EF"/>
    <w:rsid w:val="00863942"/>
    <w:rsid w:val="00863ABD"/>
    <w:rsid w:val="008652D6"/>
    <w:rsid w:val="00865E0D"/>
    <w:rsid w:val="0087075F"/>
    <w:rsid w:val="00870EE9"/>
    <w:rsid w:val="008711EC"/>
    <w:rsid w:val="00872540"/>
    <w:rsid w:val="00873147"/>
    <w:rsid w:val="00873F47"/>
    <w:rsid w:val="00874343"/>
    <w:rsid w:val="008747C0"/>
    <w:rsid w:val="00877FDE"/>
    <w:rsid w:val="008807DE"/>
    <w:rsid w:val="00881909"/>
    <w:rsid w:val="0088193C"/>
    <w:rsid w:val="00881D70"/>
    <w:rsid w:val="008821C8"/>
    <w:rsid w:val="00885D98"/>
    <w:rsid w:val="00885E35"/>
    <w:rsid w:val="00886583"/>
    <w:rsid w:val="00886990"/>
    <w:rsid w:val="00886BF0"/>
    <w:rsid w:val="008879D0"/>
    <w:rsid w:val="00890B4D"/>
    <w:rsid w:val="00890CB8"/>
    <w:rsid w:val="00891269"/>
    <w:rsid w:val="00894AD1"/>
    <w:rsid w:val="008957A5"/>
    <w:rsid w:val="00896AA0"/>
    <w:rsid w:val="00896BA4"/>
    <w:rsid w:val="00897373"/>
    <w:rsid w:val="00897545"/>
    <w:rsid w:val="00897560"/>
    <w:rsid w:val="00897A40"/>
    <w:rsid w:val="00897E3E"/>
    <w:rsid w:val="008A1650"/>
    <w:rsid w:val="008A1C67"/>
    <w:rsid w:val="008A20CF"/>
    <w:rsid w:val="008A32B1"/>
    <w:rsid w:val="008A4260"/>
    <w:rsid w:val="008A4451"/>
    <w:rsid w:val="008A470C"/>
    <w:rsid w:val="008A4863"/>
    <w:rsid w:val="008A6E3A"/>
    <w:rsid w:val="008A74F4"/>
    <w:rsid w:val="008B0EFD"/>
    <w:rsid w:val="008B1596"/>
    <w:rsid w:val="008B2074"/>
    <w:rsid w:val="008B2399"/>
    <w:rsid w:val="008B39C1"/>
    <w:rsid w:val="008B4A99"/>
    <w:rsid w:val="008B5F3E"/>
    <w:rsid w:val="008B702A"/>
    <w:rsid w:val="008C00D2"/>
    <w:rsid w:val="008C3953"/>
    <w:rsid w:val="008C431E"/>
    <w:rsid w:val="008C4DF4"/>
    <w:rsid w:val="008C5324"/>
    <w:rsid w:val="008C5698"/>
    <w:rsid w:val="008C5F89"/>
    <w:rsid w:val="008C6BBD"/>
    <w:rsid w:val="008D1604"/>
    <w:rsid w:val="008D173D"/>
    <w:rsid w:val="008D2309"/>
    <w:rsid w:val="008D2519"/>
    <w:rsid w:val="008D2631"/>
    <w:rsid w:val="008D2C33"/>
    <w:rsid w:val="008D37B5"/>
    <w:rsid w:val="008D3C1A"/>
    <w:rsid w:val="008D4A2D"/>
    <w:rsid w:val="008D4E92"/>
    <w:rsid w:val="008D4FB9"/>
    <w:rsid w:val="008D5FF6"/>
    <w:rsid w:val="008D6565"/>
    <w:rsid w:val="008D6DD4"/>
    <w:rsid w:val="008D703E"/>
    <w:rsid w:val="008D72A2"/>
    <w:rsid w:val="008E01F8"/>
    <w:rsid w:val="008E1520"/>
    <w:rsid w:val="008E1E21"/>
    <w:rsid w:val="008E2ADE"/>
    <w:rsid w:val="008E3A69"/>
    <w:rsid w:val="008E4002"/>
    <w:rsid w:val="008E5155"/>
    <w:rsid w:val="008E5578"/>
    <w:rsid w:val="008E57B7"/>
    <w:rsid w:val="008E5F5D"/>
    <w:rsid w:val="008E77CE"/>
    <w:rsid w:val="008F0032"/>
    <w:rsid w:val="008F0805"/>
    <w:rsid w:val="008F0B62"/>
    <w:rsid w:val="008F1161"/>
    <w:rsid w:val="008F247C"/>
    <w:rsid w:val="008F305F"/>
    <w:rsid w:val="008F313D"/>
    <w:rsid w:val="008F337E"/>
    <w:rsid w:val="008F365E"/>
    <w:rsid w:val="008F4E22"/>
    <w:rsid w:val="008F701A"/>
    <w:rsid w:val="008F7A14"/>
    <w:rsid w:val="008F7DE3"/>
    <w:rsid w:val="00900313"/>
    <w:rsid w:val="0090051D"/>
    <w:rsid w:val="00901783"/>
    <w:rsid w:val="009020B4"/>
    <w:rsid w:val="00903047"/>
    <w:rsid w:val="009034FE"/>
    <w:rsid w:val="00904DB2"/>
    <w:rsid w:val="009104A8"/>
    <w:rsid w:val="00910A02"/>
    <w:rsid w:val="00911BC1"/>
    <w:rsid w:val="00912894"/>
    <w:rsid w:val="00912CA4"/>
    <w:rsid w:val="0091360B"/>
    <w:rsid w:val="00913EEB"/>
    <w:rsid w:val="00914317"/>
    <w:rsid w:val="00915A75"/>
    <w:rsid w:val="00916C0C"/>
    <w:rsid w:val="00917555"/>
    <w:rsid w:val="00917887"/>
    <w:rsid w:val="00917DF1"/>
    <w:rsid w:val="00922A93"/>
    <w:rsid w:val="00924709"/>
    <w:rsid w:val="00927D7D"/>
    <w:rsid w:val="00930215"/>
    <w:rsid w:val="009302BF"/>
    <w:rsid w:val="009307D8"/>
    <w:rsid w:val="009308DE"/>
    <w:rsid w:val="00930D8A"/>
    <w:rsid w:val="0093152D"/>
    <w:rsid w:val="009316ED"/>
    <w:rsid w:val="00931C8B"/>
    <w:rsid w:val="009324D0"/>
    <w:rsid w:val="00934BAD"/>
    <w:rsid w:val="00934D5E"/>
    <w:rsid w:val="00934F0A"/>
    <w:rsid w:val="009359F2"/>
    <w:rsid w:val="00936950"/>
    <w:rsid w:val="009369A6"/>
    <w:rsid w:val="00937ABE"/>
    <w:rsid w:val="00941ACE"/>
    <w:rsid w:val="00941D90"/>
    <w:rsid w:val="00941EC0"/>
    <w:rsid w:val="00942624"/>
    <w:rsid w:val="009427A6"/>
    <w:rsid w:val="00942BB2"/>
    <w:rsid w:val="00943B3E"/>
    <w:rsid w:val="009445FB"/>
    <w:rsid w:val="00944620"/>
    <w:rsid w:val="009452B7"/>
    <w:rsid w:val="0094593D"/>
    <w:rsid w:val="00945F28"/>
    <w:rsid w:val="00946C7E"/>
    <w:rsid w:val="00946F94"/>
    <w:rsid w:val="009473F6"/>
    <w:rsid w:val="0095034E"/>
    <w:rsid w:val="009519FC"/>
    <w:rsid w:val="0095393E"/>
    <w:rsid w:val="009540D8"/>
    <w:rsid w:val="00955A59"/>
    <w:rsid w:val="0095611A"/>
    <w:rsid w:val="00956688"/>
    <w:rsid w:val="00956A0D"/>
    <w:rsid w:val="00956B60"/>
    <w:rsid w:val="00957DBA"/>
    <w:rsid w:val="00960C5A"/>
    <w:rsid w:val="00961544"/>
    <w:rsid w:val="00961586"/>
    <w:rsid w:val="009617BD"/>
    <w:rsid w:val="00961BB5"/>
    <w:rsid w:val="00961FFE"/>
    <w:rsid w:val="009622A2"/>
    <w:rsid w:val="009626B8"/>
    <w:rsid w:val="009630B5"/>
    <w:rsid w:val="009639B2"/>
    <w:rsid w:val="00964CF8"/>
    <w:rsid w:val="00964EA0"/>
    <w:rsid w:val="00964F08"/>
    <w:rsid w:val="009652CC"/>
    <w:rsid w:val="00965EED"/>
    <w:rsid w:val="00966527"/>
    <w:rsid w:val="00967B3A"/>
    <w:rsid w:val="00970763"/>
    <w:rsid w:val="009735C5"/>
    <w:rsid w:val="00973853"/>
    <w:rsid w:val="00973CD3"/>
    <w:rsid w:val="0097418F"/>
    <w:rsid w:val="009742C4"/>
    <w:rsid w:val="00974C0F"/>
    <w:rsid w:val="00975429"/>
    <w:rsid w:val="00976B43"/>
    <w:rsid w:val="00977C3B"/>
    <w:rsid w:val="00981C99"/>
    <w:rsid w:val="00982485"/>
    <w:rsid w:val="00984DE2"/>
    <w:rsid w:val="00985EB2"/>
    <w:rsid w:val="009873A9"/>
    <w:rsid w:val="00987E48"/>
    <w:rsid w:val="00987F53"/>
    <w:rsid w:val="00990203"/>
    <w:rsid w:val="00990D1C"/>
    <w:rsid w:val="00990F8E"/>
    <w:rsid w:val="00991A8B"/>
    <w:rsid w:val="00992B68"/>
    <w:rsid w:val="00993BE6"/>
    <w:rsid w:val="00993CC4"/>
    <w:rsid w:val="00994461"/>
    <w:rsid w:val="009952DB"/>
    <w:rsid w:val="0099544E"/>
    <w:rsid w:val="00995CB6"/>
    <w:rsid w:val="009961B5"/>
    <w:rsid w:val="0099689D"/>
    <w:rsid w:val="009968C0"/>
    <w:rsid w:val="00996C68"/>
    <w:rsid w:val="009A0035"/>
    <w:rsid w:val="009A0262"/>
    <w:rsid w:val="009A0A55"/>
    <w:rsid w:val="009A183E"/>
    <w:rsid w:val="009A1BE5"/>
    <w:rsid w:val="009A25E7"/>
    <w:rsid w:val="009A2EEB"/>
    <w:rsid w:val="009A3A74"/>
    <w:rsid w:val="009A4E04"/>
    <w:rsid w:val="009A5181"/>
    <w:rsid w:val="009A624E"/>
    <w:rsid w:val="009A6E4A"/>
    <w:rsid w:val="009A7C42"/>
    <w:rsid w:val="009B0231"/>
    <w:rsid w:val="009B16D5"/>
    <w:rsid w:val="009B1876"/>
    <w:rsid w:val="009B25BB"/>
    <w:rsid w:val="009B2C64"/>
    <w:rsid w:val="009B40CF"/>
    <w:rsid w:val="009B4B55"/>
    <w:rsid w:val="009B5242"/>
    <w:rsid w:val="009B56A9"/>
    <w:rsid w:val="009B6460"/>
    <w:rsid w:val="009B675C"/>
    <w:rsid w:val="009B7D77"/>
    <w:rsid w:val="009C0608"/>
    <w:rsid w:val="009C0BD3"/>
    <w:rsid w:val="009C0FD8"/>
    <w:rsid w:val="009C16CF"/>
    <w:rsid w:val="009C19DF"/>
    <w:rsid w:val="009C1B44"/>
    <w:rsid w:val="009C21E6"/>
    <w:rsid w:val="009C38FB"/>
    <w:rsid w:val="009C4EA6"/>
    <w:rsid w:val="009C59C6"/>
    <w:rsid w:val="009C7DB0"/>
    <w:rsid w:val="009D1616"/>
    <w:rsid w:val="009D16E4"/>
    <w:rsid w:val="009D1CDC"/>
    <w:rsid w:val="009D23CF"/>
    <w:rsid w:val="009D2F10"/>
    <w:rsid w:val="009D580C"/>
    <w:rsid w:val="009D5B77"/>
    <w:rsid w:val="009D6A52"/>
    <w:rsid w:val="009D6D89"/>
    <w:rsid w:val="009E0927"/>
    <w:rsid w:val="009E0B5E"/>
    <w:rsid w:val="009E0DA0"/>
    <w:rsid w:val="009E288F"/>
    <w:rsid w:val="009E355B"/>
    <w:rsid w:val="009E365C"/>
    <w:rsid w:val="009E3F1A"/>
    <w:rsid w:val="009E5591"/>
    <w:rsid w:val="009E7713"/>
    <w:rsid w:val="009E77EC"/>
    <w:rsid w:val="009F1DA7"/>
    <w:rsid w:val="009F2013"/>
    <w:rsid w:val="009F24D2"/>
    <w:rsid w:val="009F2570"/>
    <w:rsid w:val="009F286E"/>
    <w:rsid w:val="009F4008"/>
    <w:rsid w:val="009F4948"/>
    <w:rsid w:val="009F4B04"/>
    <w:rsid w:val="009F4E9F"/>
    <w:rsid w:val="009F5853"/>
    <w:rsid w:val="009F585E"/>
    <w:rsid w:val="009F5D75"/>
    <w:rsid w:val="009F656A"/>
    <w:rsid w:val="009F661E"/>
    <w:rsid w:val="009F735C"/>
    <w:rsid w:val="009F7828"/>
    <w:rsid w:val="009F78EB"/>
    <w:rsid w:val="009F7921"/>
    <w:rsid w:val="00A001D5"/>
    <w:rsid w:val="00A00D22"/>
    <w:rsid w:val="00A01368"/>
    <w:rsid w:val="00A0239F"/>
    <w:rsid w:val="00A0245A"/>
    <w:rsid w:val="00A030AB"/>
    <w:rsid w:val="00A037AC"/>
    <w:rsid w:val="00A03BF2"/>
    <w:rsid w:val="00A03EE7"/>
    <w:rsid w:val="00A0441E"/>
    <w:rsid w:val="00A06684"/>
    <w:rsid w:val="00A10606"/>
    <w:rsid w:val="00A127E5"/>
    <w:rsid w:val="00A162C1"/>
    <w:rsid w:val="00A17BA2"/>
    <w:rsid w:val="00A2258B"/>
    <w:rsid w:val="00A226A4"/>
    <w:rsid w:val="00A22A78"/>
    <w:rsid w:val="00A22BA1"/>
    <w:rsid w:val="00A30CBA"/>
    <w:rsid w:val="00A3105F"/>
    <w:rsid w:val="00A31DB7"/>
    <w:rsid w:val="00A3382D"/>
    <w:rsid w:val="00A340A6"/>
    <w:rsid w:val="00A34376"/>
    <w:rsid w:val="00A35832"/>
    <w:rsid w:val="00A408DC"/>
    <w:rsid w:val="00A416BC"/>
    <w:rsid w:val="00A422C1"/>
    <w:rsid w:val="00A42A4A"/>
    <w:rsid w:val="00A43043"/>
    <w:rsid w:val="00A4389A"/>
    <w:rsid w:val="00A438C4"/>
    <w:rsid w:val="00A43914"/>
    <w:rsid w:val="00A43CD5"/>
    <w:rsid w:val="00A44127"/>
    <w:rsid w:val="00A45426"/>
    <w:rsid w:val="00A45DF7"/>
    <w:rsid w:val="00A461C4"/>
    <w:rsid w:val="00A463D4"/>
    <w:rsid w:val="00A46736"/>
    <w:rsid w:val="00A46DBE"/>
    <w:rsid w:val="00A51A7F"/>
    <w:rsid w:val="00A51F9E"/>
    <w:rsid w:val="00A54301"/>
    <w:rsid w:val="00A547B8"/>
    <w:rsid w:val="00A5490E"/>
    <w:rsid w:val="00A54BAE"/>
    <w:rsid w:val="00A54DB3"/>
    <w:rsid w:val="00A54FD3"/>
    <w:rsid w:val="00A550D9"/>
    <w:rsid w:val="00A55254"/>
    <w:rsid w:val="00A579DF"/>
    <w:rsid w:val="00A57E25"/>
    <w:rsid w:val="00A612CF"/>
    <w:rsid w:val="00A62226"/>
    <w:rsid w:val="00A632FE"/>
    <w:rsid w:val="00A63492"/>
    <w:rsid w:val="00A643E3"/>
    <w:rsid w:val="00A64AF4"/>
    <w:rsid w:val="00A65170"/>
    <w:rsid w:val="00A673F5"/>
    <w:rsid w:val="00A6745E"/>
    <w:rsid w:val="00A676B3"/>
    <w:rsid w:val="00A67D35"/>
    <w:rsid w:val="00A67EC8"/>
    <w:rsid w:val="00A70E8C"/>
    <w:rsid w:val="00A70EEE"/>
    <w:rsid w:val="00A70F33"/>
    <w:rsid w:val="00A720CC"/>
    <w:rsid w:val="00A721CA"/>
    <w:rsid w:val="00A72320"/>
    <w:rsid w:val="00A72463"/>
    <w:rsid w:val="00A734CD"/>
    <w:rsid w:val="00A741DA"/>
    <w:rsid w:val="00A750BD"/>
    <w:rsid w:val="00A76344"/>
    <w:rsid w:val="00A77C74"/>
    <w:rsid w:val="00A77DFB"/>
    <w:rsid w:val="00A800D5"/>
    <w:rsid w:val="00A804B5"/>
    <w:rsid w:val="00A806A2"/>
    <w:rsid w:val="00A808AF"/>
    <w:rsid w:val="00A8217E"/>
    <w:rsid w:val="00A83D1A"/>
    <w:rsid w:val="00A83E50"/>
    <w:rsid w:val="00A85587"/>
    <w:rsid w:val="00A8600E"/>
    <w:rsid w:val="00A8606E"/>
    <w:rsid w:val="00A87D5C"/>
    <w:rsid w:val="00A87EDA"/>
    <w:rsid w:val="00A87F16"/>
    <w:rsid w:val="00A903ED"/>
    <w:rsid w:val="00A9079E"/>
    <w:rsid w:val="00A90AB0"/>
    <w:rsid w:val="00A90C2E"/>
    <w:rsid w:val="00A92850"/>
    <w:rsid w:val="00A93305"/>
    <w:rsid w:val="00A94652"/>
    <w:rsid w:val="00A94980"/>
    <w:rsid w:val="00A94A91"/>
    <w:rsid w:val="00A94B0F"/>
    <w:rsid w:val="00A94F1D"/>
    <w:rsid w:val="00A954BD"/>
    <w:rsid w:val="00A957CB"/>
    <w:rsid w:val="00AA08FF"/>
    <w:rsid w:val="00AA0A08"/>
    <w:rsid w:val="00AA114A"/>
    <w:rsid w:val="00AA1951"/>
    <w:rsid w:val="00AA2B25"/>
    <w:rsid w:val="00AA3159"/>
    <w:rsid w:val="00AA376D"/>
    <w:rsid w:val="00AA395F"/>
    <w:rsid w:val="00AB0050"/>
    <w:rsid w:val="00AB0F99"/>
    <w:rsid w:val="00AB1939"/>
    <w:rsid w:val="00AB3DD5"/>
    <w:rsid w:val="00AB4507"/>
    <w:rsid w:val="00AB47D5"/>
    <w:rsid w:val="00AB4AC4"/>
    <w:rsid w:val="00AB5614"/>
    <w:rsid w:val="00AB684E"/>
    <w:rsid w:val="00AB7201"/>
    <w:rsid w:val="00AB727F"/>
    <w:rsid w:val="00AC2157"/>
    <w:rsid w:val="00AC3624"/>
    <w:rsid w:val="00AC3DEA"/>
    <w:rsid w:val="00AC41DB"/>
    <w:rsid w:val="00AC473D"/>
    <w:rsid w:val="00AC51AB"/>
    <w:rsid w:val="00AC5E0A"/>
    <w:rsid w:val="00AC6200"/>
    <w:rsid w:val="00AC6860"/>
    <w:rsid w:val="00AC69B8"/>
    <w:rsid w:val="00AC6F32"/>
    <w:rsid w:val="00AD23E6"/>
    <w:rsid w:val="00AD3777"/>
    <w:rsid w:val="00AD3DC1"/>
    <w:rsid w:val="00AD59F9"/>
    <w:rsid w:val="00AD6BE7"/>
    <w:rsid w:val="00AE0123"/>
    <w:rsid w:val="00AE03DF"/>
    <w:rsid w:val="00AE04FC"/>
    <w:rsid w:val="00AE0A32"/>
    <w:rsid w:val="00AE10DC"/>
    <w:rsid w:val="00AE2D92"/>
    <w:rsid w:val="00AE37F1"/>
    <w:rsid w:val="00AE3A8C"/>
    <w:rsid w:val="00AE51DA"/>
    <w:rsid w:val="00AE5316"/>
    <w:rsid w:val="00AE583A"/>
    <w:rsid w:val="00AE58EB"/>
    <w:rsid w:val="00AE5B9D"/>
    <w:rsid w:val="00AE6146"/>
    <w:rsid w:val="00AE62EA"/>
    <w:rsid w:val="00AE7800"/>
    <w:rsid w:val="00AF005E"/>
    <w:rsid w:val="00AF061B"/>
    <w:rsid w:val="00AF304E"/>
    <w:rsid w:val="00AF3064"/>
    <w:rsid w:val="00AF3568"/>
    <w:rsid w:val="00AF4EF6"/>
    <w:rsid w:val="00AF5E16"/>
    <w:rsid w:val="00AF635A"/>
    <w:rsid w:val="00AF6A57"/>
    <w:rsid w:val="00AF7E07"/>
    <w:rsid w:val="00B00C37"/>
    <w:rsid w:val="00B03DAE"/>
    <w:rsid w:val="00B045D2"/>
    <w:rsid w:val="00B0707D"/>
    <w:rsid w:val="00B07181"/>
    <w:rsid w:val="00B0736F"/>
    <w:rsid w:val="00B10546"/>
    <w:rsid w:val="00B10879"/>
    <w:rsid w:val="00B1276B"/>
    <w:rsid w:val="00B12822"/>
    <w:rsid w:val="00B14BB3"/>
    <w:rsid w:val="00B14BC6"/>
    <w:rsid w:val="00B14FBC"/>
    <w:rsid w:val="00B155C5"/>
    <w:rsid w:val="00B157FD"/>
    <w:rsid w:val="00B161BF"/>
    <w:rsid w:val="00B16BE7"/>
    <w:rsid w:val="00B17C9D"/>
    <w:rsid w:val="00B17E04"/>
    <w:rsid w:val="00B21098"/>
    <w:rsid w:val="00B223E7"/>
    <w:rsid w:val="00B2244F"/>
    <w:rsid w:val="00B22990"/>
    <w:rsid w:val="00B24690"/>
    <w:rsid w:val="00B24F22"/>
    <w:rsid w:val="00B25E20"/>
    <w:rsid w:val="00B25F9D"/>
    <w:rsid w:val="00B26D44"/>
    <w:rsid w:val="00B26F7E"/>
    <w:rsid w:val="00B27246"/>
    <w:rsid w:val="00B276B5"/>
    <w:rsid w:val="00B27A76"/>
    <w:rsid w:val="00B27BC9"/>
    <w:rsid w:val="00B30837"/>
    <w:rsid w:val="00B31392"/>
    <w:rsid w:val="00B31E94"/>
    <w:rsid w:val="00B32472"/>
    <w:rsid w:val="00B3380D"/>
    <w:rsid w:val="00B35A75"/>
    <w:rsid w:val="00B36604"/>
    <w:rsid w:val="00B37241"/>
    <w:rsid w:val="00B37A51"/>
    <w:rsid w:val="00B4261B"/>
    <w:rsid w:val="00B426BC"/>
    <w:rsid w:val="00B42BF1"/>
    <w:rsid w:val="00B44697"/>
    <w:rsid w:val="00B44DBA"/>
    <w:rsid w:val="00B45131"/>
    <w:rsid w:val="00B45416"/>
    <w:rsid w:val="00B46C00"/>
    <w:rsid w:val="00B47233"/>
    <w:rsid w:val="00B51059"/>
    <w:rsid w:val="00B516A8"/>
    <w:rsid w:val="00B51834"/>
    <w:rsid w:val="00B53650"/>
    <w:rsid w:val="00B54DCB"/>
    <w:rsid w:val="00B600A6"/>
    <w:rsid w:val="00B60524"/>
    <w:rsid w:val="00B60BD6"/>
    <w:rsid w:val="00B61610"/>
    <w:rsid w:val="00B61C47"/>
    <w:rsid w:val="00B61C64"/>
    <w:rsid w:val="00B62D62"/>
    <w:rsid w:val="00B6329F"/>
    <w:rsid w:val="00B63E86"/>
    <w:rsid w:val="00B65276"/>
    <w:rsid w:val="00B67043"/>
    <w:rsid w:val="00B7015F"/>
    <w:rsid w:val="00B71826"/>
    <w:rsid w:val="00B72994"/>
    <w:rsid w:val="00B72A08"/>
    <w:rsid w:val="00B72D9B"/>
    <w:rsid w:val="00B73008"/>
    <w:rsid w:val="00B73CA3"/>
    <w:rsid w:val="00B73E68"/>
    <w:rsid w:val="00B74953"/>
    <w:rsid w:val="00B74A18"/>
    <w:rsid w:val="00B7550C"/>
    <w:rsid w:val="00B756EF"/>
    <w:rsid w:val="00B766E1"/>
    <w:rsid w:val="00B776F7"/>
    <w:rsid w:val="00B8127C"/>
    <w:rsid w:val="00B818A5"/>
    <w:rsid w:val="00B81AA2"/>
    <w:rsid w:val="00B8240B"/>
    <w:rsid w:val="00B82913"/>
    <w:rsid w:val="00B83696"/>
    <w:rsid w:val="00B839BC"/>
    <w:rsid w:val="00B83D85"/>
    <w:rsid w:val="00B84290"/>
    <w:rsid w:val="00B84A14"/>
    <w:rsid w:val="00B858F9"/>
    <w:rsid w:val="00B85FCF"/>
    <w:rsid w:val="00B86340"/>
    <w:rsid w:val="00B876D6"/>
    <w:rsid w:val="00B877AD"/>
    <w:rsid w:val="00B87FF8"/>
    <w:rsid w:val="00B9018E"/>
    <w:rsid w:val="00B909AE"/>
    <w:rsid w:val="00B90EF1"/>
    <w:rsid w:val="00B91281"/>
    <w:rsid w:val="00B91645"/>
    <w:rsid w:val="00B9256B"/>
    <w:rsid w:val="00B928EC"/>
    <w:rsid w:val="00B92C05"/>
    <w:rsid w:val="00B93B19"/>
    <w:rsid w:val="00B93C9C"/>
    <w:rsid w:val="00B93D4A"/>
    <w:rsid w:val="00B93EC8"/>
    <w:rsid w:val="00B9400B"/>
    <w:rsid w:val="00B942B5"/>
    <w:rsid w:val="00B9483B"/>
    <w:rsid w:val="00B94FA9"/>
    <w:rsid w:val="00B9624B"/>
    <w:rsid w:val="00B96647"/>
    <w:rsid w:val="00B96A18"/>
    <w:rsid w:val="00B96A21"/>
    <w:rsid w:val="00B96E0E"/>
    <w:rsid w:val="00B9746C"/>
    <w:rsid w:val="00B97877"/>
    <w:rsid w:val="00B9793F"/>
    <w:rsid w:val="00BA017B"/>
    <w:rsid w:val="00BA051F"/>
    <w:rsid w:val="00BA26BD"/>
    <w:rsid w:val="00BA2FE5"/>
    <w:rsid w:val="00BA3159"/>
    <w:rsid w:val="00BA357D"/>
    <w:rsid w:val="00BA3C34"/>
    <w:rsid w:val="00BA3EC3"/>
    <w:rsid w:val="00BA588E"/>
    <w:rsid w:val="00BA65E5"/>
    <w:rsid w:val="00BA72BE"/>
    <w:rsid w:val="00BB0463"/>
    <w:rsid w:val="00BB0AAA"/>
    <w:rsid w:val="00BB1443"/>
    <w:rsid w:val="00BB2B30"/>
    <w:rsid w:val="00BB2EC4"/>
    <w:rsid w:val="00BB30AE"/>
    <w:rsid w:val="00BB352B"/>
    <w:rsid w:val="00BB3A6A"/>
    <w:rsid w:val="00BB536D"/>
    <w:rsid w:val="00BB5A51"/>
    <w:rsid w:val="00BB5EF6"/>
    <w:rsid w:val="00BB68BD"/>
    <w:rsid w:val="00BB70B3"/>
    <w:rsid w:val="00BB7CAF"/>
    <w:rsid w:val="00BC02D9"/>
    <w:rsid w:val="00BC0697"/>
    <w:rsid w:val="00BC19E8"/>
    <w:rsid w:val="00BC2273"/>
    <w:rsid w:val="00BC2517"/>
    <w:rsid w:val="00BC4A5A"/>
    <w:rsid w:val="00BC52D1"/>
    <w:rsid w:val="00BC5A35"/>
    <w:rsid w:val="00BD0D7A"/>
    <w:rsid w:val="00BD13A1"/>
    <w:rsid w:val="00BD1AF3"/>
    <w:rsid w:val="00BD1B20"/>
    <w:rsid w:val="00BD2B37"/>
    <w:rsid w:val="00BD352E"/>
    <w:rsid w:val="00BD3F15"/>
    <w:rsid w:val="00BD419F"/>
    <w:rsid w:val="00BD50D2"/>
    <w:rsid w:val="00BD5FA7"/>
    <w:rsid w:val="00BD6CAB"/>
    <w:rsid w:val="00BD77C1"/>
    <w:rsid w:val="00BD7934"/>
    <w:rsid w:val="00BD7D83"/>
    <w:rsid w:val="00BE0025"/>
    <w:rsid w:val="00BE0E81"/>
    <w:rsid w:val="00BE131F"/>
    <w:rsid w:val="00BE22B5"/>
    <w:rsid w:val="00BE2D30"/>
    <w:rsid w:val="00BE3435"/>
    <w:rsid w:val="00BE386E"/>
    <w:rsid w:val="00BE3FA5"/>
    <w:rsid w:val="00BE431B"/>
    <w:rsid w:val="00BE46BF"/>
    <w:rsid w:val="00BE5485"/>
    <w:rsid w:val="00BE5984"/>
    <w:rsid w:val="00BE5CBD"/>
    <w:rsid w:val="00BE5EE6"/>
    <w:rsid w:val="00BF0ECB"/>
    <w:rsid w:val="00BF185F"/>
    <w:rsid w:val="00BF2307"/>
    <w:rsid w:val="00BF3370"/>
    <w:rsid w:val="00BF3CEF"/>
    <w:rsid w:val="00BF7A7D"/>
    <w:rsid w:val="00C00238"/>
    <w:rsid w:val="00C02DB0"/>
    <w:rsid w:val="00C0488D"/>
    <w:rsid w:val="00C05633"/>
    <w:rsid w:val="00C0574C"/>
    <w:rsid w:val="00C059C1"/>
    <w:rsid w:val="00C06B17"/>
    <w:rsid w:val="00C121F4"/>
    <w:rsid w:val="00C133E6"/>
    <w:rsid w:val="00C14CE0"/>
    <w:rsid w:val="00C15EA0"/>
    <w:rsid w:val="00C16511"/>
    <w:rsid w:val="00C16A1D"/>
    <w:rsid w:val="00C17462"/>
    <w:rsid w:val="00C1770E"/>
    <w:rsid w:val="00C17D8B"/>
    <w:rsid w:val="00C17E82"/>
    <w:rsid w:val="00C20A31"/>
    <w:rsid w:val="00C20CEC"/>
    <w:rsid w:val="00C21246"/>
    <w:rsid w:val="00C21F31"/>
    <w:rsid w:val="00C22A39"/>
    <w:rsid w:val="00C233C3"/>
    <w:rsid w:val="00C23565"/>
    <w:rsid w:val="00C2363E"/>
    <w:rsid w:val="00C24017"/>
    <w:rsid w:val="00C244B3"/>
    <w:rsid w:val="00C24772"/>
    <w:rsid w:val="00C24A98"/>
    <w:rsid w:val="00C24D89"/>
    <w:rsid w:val="00C25D38"/>
    <w:rsid w:val="00C26184"/>
    <w:rsid w:val="00C30950"/>
    <w:rsid w:val="00C30AC8"/>
    <w:rsid w:val="00C31615"/>
    <w:rsid w:val="00C34D3F"/>
    <w:rsid w:val="00C35813"/>
    <w:rsid w:val="00C35872"/>
    <w:rsid w:val="00C360FA"/>
    <w:rsid w:val="00C36F40"/>
    <w:rsid w:val="00C37267"/>
    <w:rsid w:val="00C37644"/>
    <w:rsid w:val="00C42829"/>
    <w:rsid w:val="00C42A93"/>
    <w:rsid w:val="00C43C46"/>
    <w:rsid w:val="00C441DE"/>
    <w:rsid w:val="00C44E19"/>
    <w:rsid w:val="00C47370"/>
    <w:rsid w:val="00C50137"/>
    <w:rsid w:val="00C5245A"/>
    <w:rsid w:val="00C52C8E"/>
    <w:rsid w:val="00C531B1"/>
    <w:rsid w:val="00C53654"/>
    <w:rsid w:val="00C53AAC"/>
    <w:rsid w:val="00C54290"/>
    <w:rsid w:val="00C5538F"/>
    <w:rsid w:val="00C565F7"/>
    <w:rsid w:val="00C57260"/>
    <w:rsid w:val="00C57AC3"/>
    <w:rsid w:val="00C603C5"/>
    <w:rsid w:val="00C6359D"/>
    <w:rsid w:val="00C64950"/>
    <w:rsid w:val="00C64A01"/>
    <w:rsid w:val="00C656D2"/>
    <w:rsid w:val="00C66134"/>
    <w:rsid w:val="00C679D5"/>
    <w:rsid w:val="00C67AE8"/>
    <w:rsid w:val="00C7360F"/>
    <w:rsid w:val="00C73E86"/>
    <w:rsid w:val="00C74AD1"/>
    <w:rsid w:val="00C74BA7"/>
    <w:rsid w:val="00C74C7D"/>
    <w:rsid w:val="00C7530A"/>
    <w:rsid w:val="00C76222"/>
    <w:rsid w:val="00C76C05"/>
    <w:rsid w:val="00C77194"/>
    <w:rsid w:val="00C7719A"/>
    <w:rsid w:val="00C778F8"/>
    <w:rsid w:val="00C77A31"/>
    <w:rsid w:val="00C80068"/>
    <w:rsid w:val="00C807D4"/>
    <w:rsid w:val="00C8364C"/>
    <w:rsid w:val="00C83907"/>
    <w:rsid w:val="00C83E6F"/>
    <w:rsid w:val="00C8696D"/>
    <w:rsid w:val="00C87501"/>
    <w:rsid w:val="00C90383"/>
    <w:rsid w:val="00C91599"/>
    <w:rsid w:val="00C91A31"/>
    <w:rsid w:val="00C921C5"/>
    <w:rsid w:val="00C92940"/>
    <w:rsid w:val="00C93178"/>
    <w:rsid w:val="00C93C96"/>
    <w:rsid w:val="00C945E6"/>
    <w:rsid w:val="00C94A6B"/>
    <w:rsid w:val="00C9555A"/>
    <w:rsid w:val="00C95EBF"/>
    <w:rsid w:val="00C9638D"/>
    <w:rsid w:val="00C968E0"/>
    <w:rsid w:val="00C9724C"/>
    <w:rsid w:val="00CA057B"/>
    <w:rsid w:val="00CA1364"/>
    <w:rsid w:val="00CA186B"/>
    <w:rsid w:val="00CA1EAD"/>
    <w:rsid w:val="00CA238F"/>
    <w:rsid w:val="00CA2BE6"/>
    <w:rsid w:val="00CA30B5"/>
    <w:rsid w:val="00CA3118"/>
    <w:rsid w:val="00CA35A8"/>
    <w:rsid w:val="00CA4D97"/>
    <w:rsid w:val="00CA54FD"/>
    <w:rsid w:val="00CA55C0"/>
    <w:rsid w:val="00CA6F5C"/>
    <w:rsid w:val="00CA7C97"/>
    <w:rsid w:val="00CA7F63"/>
    <w:rsid w:val="00CB10A7"/>
    <w:rsid w:val="00CB26DF"/>
    <w:rsid w:val="00CB3BA5"/>
    <w:rsid w:val="00CB539A"/>
    <w:rsid w:val="00CB60F1"/>
    <w:rsid w:val="00CC084A"/>
    <w:rsid w:val="00CC15C1"/>
    <w:rsid w:val="00CC1CC4"/>
    <w:rsid w:val="00CC3972"/>
    <w:rsid w:val="00CC4266"/>
    <w:rsid w:val="00CC46A0"/>
    <w:rsid w:val="00CC5415"/>
    <w:rsid w:val="00CC5526"/>
    <w:rsid w:val="00CC5F72"/>
    <w:rsid w:val="00CD0B5A"/>
    <w:rsid w:val="00CD13A0"/>
    <w:rsid w:val="00CD1B6A"/>
    <w:rsid w:val="00CD22DD"/>
    <w:rsid w:val="00CD274F"/>
    <w:rsid w:val="00CD2C5D"/>
    <w:rsid w:val="00CD3C18"/>
    <w:rsid w:val="00CD4108"/>
    <w:rsid w:val="00CD6880"/>
    <w:rsid w:val="00CD69D7"/>
    <w:rsid w:val="00CD6ED4"/>
    <w:rsid w:val="00CD7D1A"/>
    <w:rsid w:val="00CE0B91"/>
    <w:rsid w:val="00CE0C9F"/>
    <w:rsid w:val="00CE119A"/>
    <w:rsid w:val="00CE1924"/>
    <w:rsid w:val="00CE29D3"/>
    <w:rsid w:val="00CE3003"/>
    <w:rsid w:val="00CE3AF1"/>
    <w:rsid w:val="00CE4E3E"/>
    <w:rsid w:val="00CE59AA"/>
    <w:rsid w:val="00CE6930"/>
    <w:rsid w:val="00CE699E"/>
    <w:rsid w:val="00CE7E2B"/>
    <w:rsid w:val="00CF0BD2"/>
    <w:rsid w:val="00CF0FD1"/>
    <w:rsid w:val="00CF0FD8"/>
    <w:rsid w:val="00CF15A3"/>
    <w:rsid w:val="00CF1F5D"/>
    <w:rsid w:val="00CF23A8"/>
    <w:rsid w:val="00CF2B20"/>
    <w:rsid w:val="00CF2CFD"/>
    <w:rsid w:val="00CF338E"/>
    <w:rsid w:val="00CF4C27"/>
    <w:rsid w:val="00CF52F7"/>
    <w:rsid w:val="00CF5886"/>
    <w:rsid w:val="00CF6ADD"/>
    <w:rsid w:val="00CF6B40"/>
    <w:rsid w:val="00D02B07"/>
    <w:rsid w:val="00D02EA5"/>
    <w:rsid w:val="00D02FE9"/>
    <w:rsid w:val="00D032E3"/>
    <w:rsid w:val="00D04083"/>
    <w:rsid w:val="00D0476D"/>
    <w:rsid w:val="00D0550E"/>
    <w:rsid w:val="00D06281"/>
    <w:rsid w:val="00D06A19"/>
    <w:rsid w:val="00D06AE1"/>
    <w:rsid w:val="00D074C5"/>
    <w:rsid w:val="00D10FA7"/>
    <w:rsid w:val="00D117D7"/>
    <w:rsid w:val="00D11AC4"/>
    <w:rsid w:val="00D11D52"/>
    <w:rsid w:val="00D12675"/>
    <w:rsid w:val="00D14F94"/>
    <w:rsid w:val="00D154EC"/>
    <w:rsid w:val="00D15E1D"/>
    <w:rsid w:val="00D1754A"/>
    <w:rsid w:val="00D17A41"/>
    <w:rsid w:val="00D21899"/>
    <w:rsid w:val="00D218AB"/>
    <w:rsid w:val="00D21D2D"/>
    <w:rsid w:val="00D23A61"/>
    <w:rsid w:val="00D24AB7"/>
    <w:rsid w:val="00D24DF2"/>
    <w:rsid w:val="00D27054"/>
    <w:rsid w:val="00D27E71"/>
    <w:rsid w:val="00D3022F"/>
    <w:rsid w:val="00D32F65"/>
    <w:rsid w:val="00D362C7"/>
    <w:rsid w:val="00D3651C"/>
    <w:rsid w:val="00D365E8"/>
    <w:rsid w:val="00D36F38"/>
    <w:rsid w:val="00D40AF0"/>
    <w:rsid w:val="00D41CB1"/>
    <w:rsid w:val="00D4311E"/>
    <w:rsid w:val="00D431C7"/>
    <w:rsid w:val="00D4395F"/>
    <w:rsid w:val="00D43B38"/>
    <w:rsid w:val="00D43C2F"/>
    <w:rsid w:val="00D43EEF"/>
    <w:rsid w:val="00D445DA"/>
    <w:rsid w:val="00D456B7"/>
    <w:rsid w:val="00D45953"/>
    <w:rsid w:val="00D46535"/>
    <w:rsid w:val="00D46B7E"/>
    <w:rsid w:val="00D477C2"/>
    <w:rsid w:val="00D50244"/>
    <w:rsid w:val="00D50C1E"/>
    <w:rsid w:val="00D51CE1"/>
    <w:rsid w:val="00D52265"/>
    <w:rsid w:val="00D52F01"/>
    <w:rsid w:val="00D53D07"/>
    <w:rsid w:val="00D53D3E"/>
    <w:rsid w:val="00D543C9"/>
    <w:rsid w:val="00D54BC1"/>
    <w:rsid w:val="00D5523C"/>
    <w:rsid w:val="00D557F1"/>
    <w:rsid w:val="00D56280"/>
    <w:rsid w:val="00D56C63"/>
    <w:rsid w:val="00D57315"/>
    <w:rsid w:val="00D574F7"/>
    <w:rsid w:val="00D608CF"/>
    <w:rsid w:val="00D627C6"/>
    <w:rsid w:val="00D63180"/>
    <w:rsid w:val="00D63EF0"/>
    <w:rsid w:val="00D6650A"/>
    <w:rsid w:val="00D66558"/>
    <w:rsid w:val="00D66B82"/>
    <w:rsid w:val="00D67719"/>
    <w:rsid w:val="00D67DAD"/>
    <w:rsid w:val="00D70598"/>
    <w:rsid w:val="00D71B98"/>
    <w:rsid w:val="00D7209A"/>
    <w:rsid w:val="00D720CE"/>
    <w:rsid w:val="00D72174"/>
    <w:rsid w:val="00D73014"/>
    <w:rsid w:val="00D73FA7"/>
    <w:rsid w:val="00D7414B"/>
    <w:rsid w:val="00D745F8"/>
    <w:rsid w:val="00D75138"/>
    <w:rsid w:val="00D75CAD"/>
    <w:rsid w:val="00D75F39"/>
    <w:rsid w:val="00D777C3"/>
    <w:rsid w:val="00D77E90"/>
    <w:rsid w:val="00D807C3"/>
    <w:rsid w:val="00D81213"/>
    <w:rsid w:val="00D8287A"/>
    <w:rsid w:val="00D8325E"/>
    <w:rsid w:val="00D83F99"/>
    <w:rsid w:val="00D845D0"/>
    <w:rsid w:val="00D84881"/>
    <w:rsid w:val="00D84A24"/>
    <w:rsid w:val="00D84C73"/>
    <w:rsid w:val="00D84FE2"/>
    <w:rsid w:val="00D851CC"/>
    <w:rsid w:val="00D860B5"/>
    <w:rsid w:val="00D86EBF"/>
    <w:rsid w:val="00D915BB"/>
    <w:rsid w:val="00D921BD"/>
    <w:rsid w:val="00D92CE4"/>
    <w:rsid w:val="00D9719A"/>
    <w:rsid w:val="00D975B9"/>
    <w:rsid w:val="00DA114F"/>
    <w:rsid w:val="00DA14EA"/>
    <w:rsid w:val="00DA1938"/>
    <w:rsid w:val="00DA26DA"/>
    <w:rsid w:val="00DA2954"/>
    <w:rsid w:val="00DA4A10"/>
    <w:rsid w:val="00DA6917"/>
    <w:rsid w:val="00DA75B7"/>
    <w:rsid w:val="00DA7AC2"/>
    <w:rsid w:val="00DB009A"/>
    <w:rsid w:val="00DB01B8"/>
    <w:rsid w:val="00DB0333"/>
    <w:rsid w:val="00DB06AC"/>
    <w:rsid w:val="00DB1F02"/>
    <w:rsid w:val="00DB23EF"/>
    <w:rsid w:val="00DB2478"/>
    <w:rsid w:val="00DB46E1"/>
    <w:rsid w:val="00DB5CC6"/>
    <w:rsid w:val="00DB6049"/>
    <w:rsid w:val="00DB6136"/>
    <w:rsid w:val="00DB61AB"/>
    <w:rsid w:val="00DB629F"/>
    <w:rsid w:val="00DC0A86"/>
    <w:rsid w:val="00DC169B"/>
    <w:rsid w:val="00DC16A9"/>
    <w:rsid w:val="00DC254C"/>
    <w:rsid w:val="00DC26A2"/>
    <w:rsid w:val="00DC3A26"/>
    <w:rsid w:val="00DC5938"/>
    <w:rsid w:val="00DC59BB"/>
    <w:rsid w:val="00DC60F5"/>
    <w:rsid w:val="00DC6320"/>
    <w:rsid w:val="00DC74D2"/>
    <w:rsid w:val="00DC7C6B"/>
    <w:rsid w:val="00DD240A"/>
    <w:rsid w:val="00DD2AEB"/>
    <w:rsid w:val="00DD3857"/>
    <w:rsid w:val="00DD495A"/>
    <w:rsid w:val="00DD599E"/>
    <w:rsid w:val="00DD59B5"/>
    <w:rsid w:val="00DD7025"/>
    <w:rsid w:val="00DD7777"/>
    <w:rsid w:val="00DE011C"/>
    <w:rsid w:val="00DE120B"/>
    <w:rsid w:val="00DE2026"/>
    <w:rsid w:val="00DE3206"/>
    <w:rsid w:val="00DE36BA"/>
    <w:rsid w:val="00DE38B4"/>
    <w:rsid w:val="00DE5C5C"/>
    <w:rsid w:val="00DE722E"/>
    <w:rsid w:val="00DF0128"/>
    <w:rsid w:val="00DF0BE7"/>
    <w:rsid w:val="00DF0CB6"/>
    <w:rsid w:val="00DF28CF"/>
    <w:rsid w:val="00DF2F5C"/>
    <w:rsid w:val="00DF3212"/>
    <w:rsid w:val="00DF3819"/>
    <w:rsid w:val="00DF39D4"/>
    <w:rsid w:val="00DF4389"/>
    <w:rsid w:val="00DF4500"/>
    <w:rsid w:val="00DF554D"/>
    <w:rsid w:val="00DF564C"/>
    <w:rsid w:val="00DF595D"/>
    <w:rsid w:val="00DF5ADE"/>
    <w:rsid w:val="00DF607D"/>
    <w:rsid w:val="00DF718E"/>
    <w:rsid w:val="00DF7539"/>
    <w:rsid w:val="00E00502"/>
    <w:rsid w:val="00E007B3"/>
    <w:rsid w:val="00E0128C"/>
    <w:rsid w:val="00E01B21"/>
    <w:rsid w:val="00E0227D"/>
    <w:rsid w:val="00E02646"/>
    <w:rsid w:val="00E02933"/>
    <w:rsid w:val="00E03F56"/>
    <w:rsid w:val="00E04264"/>
    <w:rsid w:val="00E04B6F"/>
    <w:rsid w:val="00E05271"/>
    <w:rsid w:val="00E056B6"/>
    <w:rsid w:val="00E0648F"/>
    <w:rsid w:val="00E06875"/>
    <w:rsid w:val="00E06EF0"/>
    <w:rsid w:val="00E06F61"/>
    <w:rsid w:val="00E104CC"/>
    <w:rsid w:val="00E10A34"/>
    <w:rsid w:val="00E118FE"/>
    <w:rsid w:val="00E121C8"/>
    <w:rsid w:val="00E12858"/>
    <w:rsid w:val="00E136CD"/>
    <w:rsid w:val="00E13C70"/>
    <w:rsid w:val="00E1591D"/>
    <w:rsid w:val="00E1784E"/>
    <w:rsid w:val="00E20653"/>
    <w:rsid w:val="00E2074A"/>
    <w:rsid w:val="00E21AB3"/>
    <w:rsid w:val="00E21C49"/>
    <w:rsid w:val="00E21FD5"/>
    <w:rsid w:val="00E2253C"/>
    <w:rsid w:val="00E22CED"/>
    <w:rsid w:val="00E23B03"/>
    <w:rsid w:val="00E23BD6"/>
    <w:rsid w:val="00E24385"/>
    <w:rsid w:val="00E24C05"/>
    <w:rsid w:val="00E258C8"/>
    <w:rsid w:val="00E259AB"/>
    <w:rsid w:val="00E25CDF"/>
    <w:rsid w:val="00E2639B"/>
    <w:rsid w:val="00E2640A"/>
    <w:rsid w:val="00E2643D"/>
    <w:rsid w:val="00E26C04"/>
    <w:rsid w:val="00E30D3A"/>
    <w:rsid w:val="00E31778"/>
    <w:rsid w:val="00E31AC5"/>
    <w:rsid w:val="00E32119"/>
    <w:rsid w:val="00E3231B"/>
    <w:rsid w:val="00E32EDA"/>
    <w:rsid w:val="00E32EFA"/>
    <w:rsid w:val="00E32FE7"/>
    <w:rsid w:val="00E336F8"/>
    <w:rsid w:val="00E33744"/>
    <w:rsid w:val="00E34C60"/>
    <w:rsid w:val="00E35972"/>
    <w:rsid w:val="00E35C4C"/>
    <w:rsid w:val="00E36007"/>
    <w:rsid w:val="00E3606C"/>
    <w:rsid w:val="00E36871"/>
    <w:rsid w:val="00E36F08"/>
    <w:rsid w:val="00E4080F"/>
    <w:rsid w:val="00E4137E"/>
    <w:rsid w:val="00E41623"/>
    <w:rsid w:val="00E41D30"/>
    <w:rsid w:val="00E42813"/>
    <w:rsid w:val="00E4321B"/>
    <w:rsid w:val="00E43990"/>
    <w:rsid w:val="00E44EAE"/>
    <w:rsid w:val="00E50661"/>
    <w:rsid w:val="00E506A5"/>
    <w:rsid w:val="00E51119"/>
    <w:rsid w:val="00E52566"/>
    <w:rsid w:val="00E52730"/>
    <w:rsid w:val="00E52EB1"/>
    <w:rsid w:val="00E55C9C"/>
    <w:rsid w:val="00E55CEF"/>
    <w:rsid w:val="00E56583"/>
    <w:rsid w:val="00E60877"/>
    <w:rsid w:val="00E608C5"/>
    <w:rsid w:val="00E60B84"/>
    <w:rsid w:val="00E641FB"/>
    <w:rsid w:val="00E65C63"/>
    <w:rsid w:val="00E66C64"/>
    <w:rsid w:val="00E70FFD"/>
    <w:rsid w:val="00E71F36"/>
    <w:rsid w:val="00E72E41"/>
    <w:rsid w:val="00E72FAA"/>
    <w:rsid w:val="00E7317F"/>
    <w:rsid w:val="00E738C1"/>
    <w:rsid w:val="00E74CAC"/>
    <w:rsid w:val="00E74D9B"/>
    <w:rsid w:val="00E7513D"/>
    <w:rsid w:val="00E75ACF"/>
    <w:rsid w:val="00E7656B"/>
    <w:rsid w:val="00E770AB"/>
    <w:rsid w:val="00E77A0E"/>
    <w:rsid w:val="00E77D1A"/>
    <w:rsid w:val="00E81874"/>
    <w:rsid w:val="00E81913"/>
    <w:rsid w:val="00E821DC"/>
    <w:rsid w:val="00E82CE7"/>
    <w:rsid w:val="00E844F6"/>
    <w:rsid w:val="00E856D5"/>
    <w:rsid w:val="00E85EFC"/>
    <w:rsid w:val="00E874C4"/>
    <w:rsid w:val="00E906C0"/>
    <w:rsid w:val="00E9255C"/>
    <w:rsid w:val="00E928D0"/>
    <w:rsid w:val="00E95519"/>
    <w:rsid w:val="00E95B97"/>
    <w:rsid w:val="00E95BAB"/>
    <w:rsid w:val="00EA01AC"/>
    <w:rsid w:val="00EA38F4"/>
    <w:rsid w:val="00EA40D2"/>
    <w:rsid w:val="00EA482D"/>
    <w:rsid w:val="00EA6F88"/>
    <w:rsid w:val="00EA7F1E"/>
    <w:rsid w:val="00EB19F0"/>
    <w:rsid w:val="00EB1D71"/>
    <w:rsid w:val="00EB1EC5"/>
    <w:rsid w:val="00EB3CBE"/>
    <w:rsid w:val="00EB5F82"/>
    <w:rsid w:val="00EB66AF"/>
    <w:rsid w:val="00EB6DFB"/>
    <w:rsid w:val="00EB6F06"/>
    <w:rsid w:val="00EB75CB"/>
    <w:rsid w:val="00EB76DD"/>
    <w:rsid w:val="00EB779A"/>
    <w:rsid w:val="00EC026A"/>
    <w:rsid w:val="00EC0654"/>
    <w:rsid w:val="00EC06BB"/>
    <w:rsid w:val="00EC08CF"/>
    <w:rsid w:val="00EC0F0E"/>
    <w:rsid w:val="00EC1239"/>
    <w:rsid w:val="00EC1E4F"/>
    <w:rsid w:val="00EC22B5"/>
    <w:rsid w:val="00EC2447"/>
    <w:rsid w:val="00EC26E0"/>
    <w:rsid w:val="00EC3E49"/>
    <w:rsid w:val="00EC4A93"/>
    <w:rsid w:val="00EC4B5F"/>
    <w:rsid w:val="00EC55A8"/>
    <w:rsid w:val="00EC55C0"/>
    <w:rsid w:val="00EC5943"/>
    <w:rsid w:val="00EC60A7"/>
    <w:rsid w:val="00EC7752"/>
    <w:rsid w:val="00ED1414"/>
    <w:rsid w:val="00ED173D"/>
    <w:rsid w:val="00ED22D6"/>
    <w:rsid w:val="00ED2A3B"/>
    <w:rsid w:val="00ED2D2A"/>
    <w:rsid w:val="00ED35BE"/>
    <w:rsid w:val="00ED47F2"/>
    <w:rsid w:val="00ED5040"/>
    <w:rsid w:val="00ED57FB"/>
    <w:rsid w:val="00ED63DA"/>
    <w:rsid w:val="00ED6421"/>
    <w:rsid w:val="00ED6E16"/>
    <w:rsid w:val="00ED76A4"/>
    <w:rsid w:val="00ED76F9"/>
    <w:rsid w:val="00EE030A"/>
    <w:rsid w:val="00EE0E43"/>
    <w:rsid w:val="00EE17C2"/>
    <w:rsid w:val="00EE2DDD"/>
    <w:rsid w:val="00EE3FE4"/>
    <w:rsid w:val="00EE5DA4"/>
    <w:rsid w:val="00EE62FC"/>
    <w:rsid w:val="00EE7017"/>
    <w:rsid w:val="00EF01D1"/>
    <w:rsid w:val="00EF0625"/>
    <w:rsid w:val="00EF0DD0"/>
    <w:rsid w:val="00EF1636"/>
    <w:rsid w:val="00EF1A05"/>
    <w:rsid w:val="00EF1BE4"/>
    <w:rsid w:val="00EF1E2D"/>
    <w:rsid w:val="00EF3273"/>
    <w:rsid w:val="00EF4058"/>
    <w:rsid w:val="00EF4703"/>
    <w:rsid w:val="00EF5711"/>
    <w:rsid w:val="00EF5C04"/>
    <w:rsid w:val="00EF6E39"/>
    <w:rsid w:val="00EF74E0"/>
    <w:rsid w:val="00EF7E25"/>
    <w:rsid w:val="00F032F0"/>
    <w:rsid w:val="00F03D2A"/>
    <w:rsid w:val="00F041F5"/>
    <w:rsid w:val="00F05929"/>
    <w:rsid w:val="00F05EC4"/>
    <w:rsid w:val="00F1031B"/>
    <w:rsid w:val="00F10D72"/>
    <w:rsid w:val="00F11228"/>
    <w:rsid w:val="00F135E1"/>
    <w:rsid w:val="00F13F89"/>
    <w:rsid w:val="00F14738"/>
    <w:rsid w:val="00F14857"/>
    <w:rsid w:val="00F14C0A"/>
    <w:rsid w:val="00F14CA0"/>
    <w:rsid w:val="00F15038"/>
    <w:rsid w:val="00F1548C"/>
    <w:rsid w:val="00F15ACE"/>
    <w:rsid w:val="00F15F01"/>
    <w:rsid w:val="00F15F05"/>
    <w:rsid w:val="00F166D1"/>
    <w:rsid w:val="00F168EF"/>
    <w:rsid w:val="00F1703C"/>
    <w:rsid w:val="00F17851"/>
    <w:rsid w:val="00F17979"/>
    <w:rsid w:val="00F17D20"/>
    <w:rsid w:val="00F17E78"/>
    <w:rsid w:val="00F17E7E"/>
    <w:rsid w:val="00F205CE"/>
    <w:rsid w:val="00F20663"/>
    <w:rsid w:val="00F20703"/>
    <w:rsid w:val="00F21DBA"/>
    <w:rsid w:val="00F22458"/>
    <w:rsid w:val="00F224A9"/>
    <w:rsid w:val="00F22D2F"/>
    <w:rsid w:val="00F2348F"/>
    <w:rsid w:val="00F2383D"/>
    <w:rsid w:val="00F23FC5"/>
    <w:rsid w:val="00F246D2"/>
    <w:rsid w:val="00F248BA"/>
    <w:rsid w:val="00F2512E"/>
    <w:rsid w:val="00F251E8"/>
    <w:rsid w:val="00F31D36"/>
    <w:rsid w:val="00F3253A"/>
    <w:rsid w:val="00F33513"/>
    <w:rsid w:val="00F33F2F"/>
    <w:rsid w:val="00F342E2"/>
    <w:rsid w:val="00F34E36"/>
    <w:rsid w:val="00F3501F"/>
    <w:rsid w:val="00F35AD3"/>
    <w:rsid w:val="00F36716"/>
    <w:rsid w:val="00F36A57"/>
    <w:rsid w:val="00F37B4E"/>
    <w:rsid w:val="00F37E5E"/>
    <w:rsid w:val="00F40A6A"/>
    <w:rsid w:val="00F40BB1"/>
    <w:rsid w:val="00F41E13"/>
    <w:rsid w:val="00F42105"/>
    <w:rsid w:val="00F4390F"/>
    <w:rsid w:val="00F44F3D"/>
    <w:rsid w:val="00F46076"/>
    <w:rsid w:val="00F50D17"/>
    <w:rsid w:val="00F518E4"/>
    <w:rsid w:val="00F52411"/>
    <w:rsid w:val="00F524A6"/>
    <w:rsid w:val="00F52AFE"/>
    <w:rsid w:val="00F52DFF"/>
    <w:rsid w:val="00F531D1"/>
    <w:rsid w:val="00F53D82"/>
    <w:rsid w:val="00F54187"/>
    <w:rsid w:val="00F54BFC"/>
    <w:rsid w:val="00F565BC"/>
    <w:rsid w:val="00F5704C"/>
    <w:rsid w:val="00F5767D"/>
    <w:rsid w:val="00F60478"/>
    <w:rsid w:val="00F61156"/>
    <w:rsid w:val="00F61157"/>
    <w:rsid w:val="00F61443"/>
    <w:rsid w:val="00F6222D"/>
    <w:rsid w:val="00F6224D"/>
    <w:rsid w:val="00F63239"/>
    <w:rsid w:val="00F63A05"/>
    <w:rsid w:val="00F63E1C"/>
    <w:rsid w:val="00F6432E"/>
    <w:rsid w:val="00F64633"/>
    <w:rsid w:val="00F64DE3"/>
    <w:rsid w:val="00F64EE3"/>
    <w:rsid w:val="00F6589A"/>
    <w:rsid w:val="00F66480"/>
    <w:rsid w:val="00F7017A"/>
    <w:rsid w:val="00F70441"/>
    <w:rsid w:val="00F711BF"/>
    <w:rsid w:val="00F725B6"/>
    <w:rsid w:val="00F72A9A"/>
    <w:rsid w:val="00F72DAD"/>
    <w:rsid w:val="00F736BE"/>
    <w:rsid w:val="00F73739"/>
    <w:rsid w:val="00F738D0"/>
    <w:rsid w:val="00F73A19"/>
    <w:rsid w:val="00F74BF8"/>
    <w:rsid w:val="00F76B40"/>
    <w:rsid w:val="00F77278"/>
    <w:rsid w:val="00F8036E"/>
    <w:rsid w:val="00F80D0F"/>
    <w:rsid w:val="00F815AF"/>
    <w:rsid w:val="00F81C21"/>
    <w:rsid w:val="00F822BC"/>
    <w:rsid w:val="00F823E7"/>
    <w:rsid w:val="00F825C0"/>
    <w:rsid w:val="00F82816"/>
    <w:rsid w:val="00F856D6"/>
    <w:rsid w:val="00F85B4A"/>
    <w:rsid w:val="00F87180"/>
    <w:rsid w:val="00F87859"/>
    <w:rsid w:val="00F90B76"/>
    <w:rsid w:val="00F91121"/>
    <w:rsid w:val="00F916F6"/>
    <w:rsid w:val="00F94BB8"/>
    <w:rsid w:val="00F94D9E"/>
    <w:rsid w:val="00F95190"/>
    <w:rsid w:val="00F957BC"/>
    <w:rsid w:val="00F97033"/>
    <w:rsid w:val="00F9746F"/>
    <w:rsid w:val="00FA04DB"/>
    <w:rsid w:val="00FA05A5"/>
    <w:rsid w:val="00FA1F91"/>
    <w:rsid w:val="00FA23CE"/>
    <w:rsid w:val="00FA2F31"/>
    <w:rsid w:val="00FA335F"/>
    <w:rsid w:val="00FA3A83"/>
    <w:rsid w:val="00FA4011"/>
    <w:rsid w:val="00FA6269"/>
    <w:rsid w:val="00FA6796"/>
    <w:rsid w:val="00FA7856"/>
    <w:rsid w:val="00FB00D6"/>
    <w:rsid w:val="00FB02D2"/>
    <w:rsid w:val="00FB0899"/>
    <w:rsid w:val="00FB0A35"/>
    <w:rsid w:val="00FB1439"/>
    <w:rsid w:val="00FB17A4"/>
    <w:rsid w:val="00FB2397"/>
    <w:rsid w:val="00FB2A42"/>
    <w:rsid w:val="00FB300A"/>
    <w:rsid w:val="00FB333C"/>
    <w:rsid w:val="00FB3A0B"/>
    <w:rsid w:val="00FB3BCD"/>
    <w:rsid w:val="00FB4478"/>
    <w:rsid w:val="00FB4479"/>
    <w:rsid w:val="00FB551E"/>
    <w:rsid w:val="00FB5F13"/>
    <w:rsid w:val="00FB61C6"/>
    <w:rsid w:val="00FB66EF"/>
    <w:rsid w:val="00FB6D3A"/>
    <w:rsid w:val="00FB7930"/>
    <w:rsid w:val="00FC01F6"/>
    <w:rsid w:val="00FC15AC"/>
    <w:rsid w:val="00FC201D"/>
    <w:rsid w:val="00FC253E"/>
    <w:rsid w:val="00FC3156"/>
    <w:rsid w:val="00FC4483"/>
    <w:rsid w:val="00FC53D0"/>
    <w:rsid w:val="00FC6E8E"/>
    <w:rsid w:val="00FC74C9"/>
    <w:rsid w:val="00FC7D59"/>
    <w:rsid w:val="00FD042B"/>
    <w:rsid w:val="00FD15E8"/>
    <w:rsid w:val="00FD1986"/>
    <w:rsid w:val="00FD28F2"/>
    <w:rsid w:val="00FD2B2A"/>
    <w:rsid w:val="00FD3038"/>
    <w:rsid w:val="00FD3094"/>
    <w:rsid w:val="00FD6748"/>
    <w:rsid w:val="00FD6DDC"/>
    <w:rsid w:val="00FD7DD8"/>
    <w:rsid w:val="00FE00E9"/>
    <w:rsid w:val="00FE0B41"/>
    <w:rsid w:val="00FE18F7"/>
    <w:rsid w:val="00FE19B2"/>
    <w:rsid w:val="00FE2326"/>
    <w:rsid w:val="00FE2A81"/>
    <w:rsid w:val="00FE2B57"/>
    <w:rsid w:val="00FE47A3"/>
    <w:rsid w:val="00FE48A5"/>
    <w:rsid w:val="00FE4A9B"/>
    <w:rsid w:val="00FE4E02"/>
    <w:rsid w:val="00FE5A80"/>
    <w:rsid w:val="00FE6112"/>
    <w:rsid w:val="00FE6236"/>
    <w:rsid w:val="00FE7FCF"/>
    <w:rsid w:val="00FF04CD"/>
    <w:rsid w:val="00FF1126"/>
    <w:rsid w:val="00FF1421"/>
    <w:rsid w:val="00FF231A"/>
    <w:rsid w:val="00FF2C5C"/>
    <w:rsid w:val="00FF3B1C"/>
    <w:rsid w:val="00FF5591"/>
    <w:rsid w:val="00FF5994"/>
    <w:rsid w:val="00FF6115"/>
    <w:rsid w:val="00FF64D3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4705CAF6-C73B-4319-AD98-6EB36A13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semiHidden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semiHidden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 字元 字元 字元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56CB7-60E7-44B8-B6B2-A355D4CC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547</Words>
  <Characters>3119</Characters>
  <Application>Microsoft Office Word</Application>
  <DocSecurity>0</DocSecurity>
  <Lines>25</Lines>
  <Paragraphs>7</Paragraphs>
  <ScaleCrop>false</ScaleCrop>
  <Company>HOME</Company>
  <LinksUpToDate>false</LinksUpToDate>
  <CharactersWithSpaces>3659</CharactersWithSpaces>
  <SharedDoc>false</SharedDoc>
  <HLinks>
    <vt:vector size="24" baseType="variant">
      <vt:variant>
        <vt:i4>1900592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_Toc224639579</vt:lpwstr>
      </vt:variant>
      <vt:variant>
        <vt:i4>1900592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_Toc224639578</vt:lpwstr>
      </vt:variant>
      <vt:variant>
        <vt:i4>1900592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_Toc224639577</vt:lpwstr>
      </vt:variant>
      <vt:variant>
        <vt:i4>1900592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_Toc224639576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2026-03-17T03:39:00Z</cp:lastPrinted>
  <dcterms:created xsi:type="dcterms:W3CDTF">2026-03-23T03:14:00Z</dcterms:created>
  <dcterms:modified xsi:type="dcterms:W3CDTF">2026-03-23T03:14:00Z</dcterms:modified>
</cp:coreProperties>
</file>