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CD5" w:rsidRDefault="00390CD5" w:rsidP="00390CD5">
      <w:pPr>
        <w:pStyle w:val="afd"/>
        <w:rPr>
          <w:rFonts w:ascii="華康楷書體W5外字集"/>
        </w:rPr>
      </w:pPr>
      <w:bookmarkStart w:id="0" w:name="_Toc340132917"/>
      <w:bookmarkStart w:id="1" w:name="_Toc340667008"/>
      <w:bookmarkStart w:id="2" w:name="_Toc445802464"/>
      <w:bookmarkStart w:id="3" w:name="_Toc54853534"/>
      <w:bookmarkStart w:id="4" w:name="_Toc90195634"/>
      <w:bookmarkStart w:id="5" w:name="_Toc98577224"/>
      <w:bookmarkStart w:id="6" w:name="_Toc117517091"/>
      <w:bookmarkStart w:id="7" w:name="_Toc119058095"/>
      <w:bookmarkStart w:id="8" w:name="_Toc119472059"/>
      <w:bookmarkStart w:id="9" w:name="_Toc216067389"/>
      <w:bookmarkStart w:id="10" w:name="_Toc216176141"/>
      <w:bookmarkStart w:id="11" w:name="_Toc217224904"/>
      <w:bookmarkStart w:id="12" w:name="_Toc193620187"/>
      <w:bookmarkStart w:id="13" w:name="_Toc278221660"/>
      <w:bookmarkStart w:id="14" w:name="_Toc278221662"/>
      <w:bookmarkStart w:id="15" w:name="_Toc278221663"/>
      <w:bookmarkStart w:id="16" w:name="_Toc278221666"/>
      <w:bookmarkStart w:id="17" w:name="_Toc209233801"/>
      <w:bookmarkStart w:id="18" w:name="_Toc340762051"/>
      <w:bookmarkStart w:id="19" w:name="_Toc324491473"/>
      <w:bookmarkStart w:id="20" w:name="_Toc340762058"/>
      <w:bookmarkStart w:id="21" w:name="_Toc369700070"/>
      <w:bookmarkStart w:id="22" w:name="_Toc306447119"/>
      <w:bookmarkStart w:id="23" w:name="_Toc369273185"/>
      <w:bookmarkStart w:id="24" w:name="_Toc413920096"/>
      <w:bookmarkStart w:id="25" w:name="_GoBack"/>
      <w:bookmarkEnd w:id="25"/>
      <w:r>
        <w:rPr>
          <w:rFonts w:ascii="華康楷書體W5外字集" w:hint="eastAsia"/>
        </w:rPr>
        <w:t>考試院主管非營業基金</w:t>
      </w:r>
      <w:r w:rsidRPr="00197AC6">
        <w:rPr>
          <w:rFonts w:ascii="華康楷書體W5外字集" w:hint="eastAsia"/>
        </w:rPr>
        <w:t>1</w:t>
      </w:r>
      <w:r w:rsidR="00864898">
        <w:rPr>
          <w:rFonts w:ascii="華康楷書體W5外字集" w:hint="eastAsia"/>
        </w:rPr>
        <w:t>1</w:t>
      </w:r>
      <w:r w:rsidR="005E0CA9">
        <w:rPr>
          <w:rFonts w:ascii="華康楷書體W5外字集"/>
        </w:rPr>
        <w:t>3</w:t>
      </w:r>
      <w:r w:rsidRPr="00511766">
        <w:rPr>
          <w:rFonts w:ascii="華康楷書體W5外字集" w:hint="eastAsia"/>
        </w:rPr>
        <w:t>年度</w:t>
      </w:r>
      <w:r>
        <w:rPr>
          <w:rFonts w:ascii="華康楷書體W5外字集" w:hint="eastAsia"/>
        </w:rPr>
        <w:t>決</w:t>
      </w:r>
      <w:r w:rsidRPr="00511766">
        <w:rPr>
          <w:rFonts w:ascii="華康楷書體W5外字集" w:hint="eastAsia"/>
        </w:rPr>
        <w:t>算評估</w:t>
      </w:r>
      <w:r w:rsidRPr="00511766">
        <w:rPr>
          <w:rFonts w:ascii="華康楷書體W5外字集" w:eastAsia="華康楷書體W5外字集" w:hint="eastAsia"/>
        </w:rPr>
        <w:t>報</w:t>
      </w:r>
      <w:r w:rsidRPr="00511766">
        <w:rPr>
          <w:rFonts w:ascii="華康楷書體W5外字集" w:hint="eastAsia"/>
        </w:rPr>
        <w:t>告</w:t>
      </w:r>
    </w:p>
    <w:p w:rsidR="0032006B" w:rsidRPr="00FE4D55" w:rsidRDefault="00B3455F" w:rsidP="00FE4D55">
      <w:pPr>
        <w:pStyle w:val="14"/>
        <w:ind w:left="511" w:hangingChars="180" w:hanging="511"/>
      </w:pPr>
      <w:bookmarkStart w:id="26" w:name="_Toc225159255"/>
      <w:bookmarkStart w:id="27" w:name="_Toc52990681"/>
      <w:bookmarkStart w:id="28" w:name="_Toc66351730"/>
      <w:bookmarkStart w:id="29" w:name="_Toc478394379"/>
      <w:bookmarkStart w:id="30" w:name="_Toc399669242"/>
      <w:bookmarkStart w:id="31" w:name="_Toc324491470"/>
      <w:bookmarkStart w:id="32" w:name="_Toc403469694"/>
      <w:bookmarkStart w:id="33" w:name="_Toc431489443"/>
      <w:bookmarkStart w:id="34" w:name="_Toc496186361"/>
      <w:bookmarkStart w:id="35" w:name="_Toc529871867"/>
      <w:bookmarkStart w:id="36" w:name="_Toc529976800"/>
      <w:bookmarkStart w:id="37" w:name="_Toc529871870"/>
      <w:bookmarkStart w:id="38" w:name="_Toc35003616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FE4D55">
        <w:rPr>
          <w:rFonts w:hint="eastAsia"/>
        </w:rPr>
        <w:t>二</w:t>
      </w:r>
      <w:r w:rsidR="009A5DD9" w:rsidRPr="00FE4D55">
        <w:rPr>
          <w:rFonts w:hint="eastAsia"/>
        </w:rPr>
        <w:t>、</w:t>
      </w:r>
      <w:r w:rsidR="004A69C4" w:rsidRPr="00FE4D55">
        <w:rPr>
          <w:rFonts w:hint="eastAsia"/>
        </w:rPr>
        <w:t>113</w:t>
      </w:r>
      <w:r w:rsidR="004A69C4" w:rsidRPr="00FE4D55">
        <w:rPr>
          <w:rFonts w:hint="eastAsia"/>
          <w:lang w:eastAsia="zh-HK"/>
        </w:rPr>
        <w:t>年度公務人員退休撫卹基金實際收益率雖高於預定收益率</w:t>
      </w:r>
      <w:r w:rsidR="004A69C4" w:rsidRPr="00FE4D55">
        <w:rPr>
          <w:rFonts w:hint="eastAsia"/>
        </w:rPr>
        <w:t>，</w:t>
      </w:r>
      <w:r w:rsidR="004A69C4" w:rsidRPr="00FE4D55">
        <w:rPr>
          <w:rFonts w:hint="eastAsia"/>
          <w:lang w:eastAsia="zh-HK"/>
        </w:rPr>
        <w:t>惟</w:t>
      </w:r>
      <w:r w:rsidR="00E258A6">
        <w:rPr>
          <w:rFonts w:hint="eastAsia"/>
          <w:lang w:eastAsia="zh-HK"/>
        </w:rPr>
        <w:t>投資績效低於部分</w:t>
      </w:r>
      <w:r w:rsidR="00FE4D55" w:rsidRPr="00FE4D55">
        <w:rPr>
          <w:rFonts w:hint="eastAsia"/>
          <w:lang w:eastAsia="zh-HK"/>
        </w:rPr>
        <w:t>政府基金，容顯資產配置及投資策略尚有</w:t>
      </w:r>
      <w:r w:rsidR="005579A7">
        <w:rPr>
          <w:rFonts w:hint="eastAsia"/>
          <w:lang w:eastAsia="zh-HK"/>
        </w:rPr>
        <w:t>優化</w:t>
      </w:r>
      <w:r w:rsidR="00FE4D55" w:rsidRPr="00FE4D55">
        <w:rPr>
          <w:rFonts w:hint="eastAsia"/>
          <w:lang w:eastAsia="zh-HK"/>
        </w:rPr>
        <w:t>空間</w:t>
      </w:r>
      <w:r w:rsidR="00FE4D55" w:rsidRPr="00FE4D55">
        <w:rPr>
          <w:rFonts w:hint="eastAsia"/>
        </w:rPr>
        <w:t>，</w:t>
      </w:r>
      <w:r w:rsidR="00FE4D55" w:rsidRPr="00FE4D55">
        <w:rPr>
          <w:rFonts w:hint="eastAsia"/>
          <w:lang w:eastAsia="zh-HK"/>
        </w:rPr>
        <w:t>允宜</w:t>
      </w:r>
      <w:r w:rsidR="005579A7">
        <w:rPr>
          <w:rFonts w:hint="eastAsia"/>
          <w:lang w:eastAsia="zh-HK"/>
        </w:rPr>
        <w:t>持續精進</w:t>
      </w:r>
      <w:r w:rsidR="00FE4D55">
        <w:rPr>
          <w:rFonts w:hint="eastAsia"/>
          <w:lang w:eastAsia="zh-HK"/>
        </w:rPr>
        <w:t>並適時調整投資配置</w:t>
      </w:r>
      <w:r w:rsidR="00FE4D55">
        <w:rPr>
          <w:rFonts w:hint="eastAsia"/>
        </w:rPr>
        <w:t>，</w:t>
      </w:r>
      <w:r w:rsidR="00FE4D55">
        <w:rPr>
          <w:rFonts w:hint="eastAsia"/>
          <w:lang w:eastAsia="zh-HK"/>
        </w:rPr>
        <w:t>以提升整體投資效益</w:t>
      </w:r>
      <w:bookmarkEnd w:id="26"/>
    </w:p>
    <w:p w:rsidR="00B3227B" w:rsidRDefault="00FE4D55" w:rsidP="00B3227B">
      <w:pPr>
        <w:overflowPunct w:val="0"/>
        <w:ind w:left="567" w:firstLine="567"/>
      </w:pPr>
      <w:r w:rsidRPr="00FE4D55">
        <w:rPr>
          <w:rFonts w:hint="eastAsia"/>
        </w:rPr>
        <w:t>113</w:t>
      </w:r>
      <w:r w:rsidRPr="00FE4D55">
        <w:rPr>
          <w:rFonts w:hint="eastAsia"/>
          <w:lang w:eastAsia="zh-HK"/>
        </w:rPr>
        <w:t>年度公務人員退休撫卹基金</w:t>
      </w:r>
      <w:r w:rsidR="009A5B7B">
        <w:rPr>
          <w:rFonts w:hint="eastAsia"/>
          <w:lang w:eastAsia="zh-HK"/>
        </w:rPr>
        <w:t>實際收益率達</w:t>
      </w:r>
      <w:r w:rsidR="009A5B7B">
        <w:rPr>
          <w:rFonts w:hint="eastAsia"/>
        </w:rPr>
        <w:t>17.49%，</w:t>
      </w:r>
      <w:r w:rsidR="0086182B">
        <w:rPr>
          <w:rFonts w:hint="eastAsia"/>
          <w:lang w:eastAsia="zh-HK"/>
        </w:rPr>
        <w:t>較</w:t>
      </w:r>
      <w:r w:rsidR="009A5B7B">
        <w:rPr>
          <w:rFonts w:hint="eastAsia"/>
          <w:lang w:eastAsia="zh-HK"/>
        </w:rPr>
        <w:t>預定收益率</w:t>
      </w:r>
      <w:r w:rsidR="009A5B7B">
        <w:rPr>
          <w:rFonts w:hint="eastAsia"/>
        </w:rPr>
        <w:t>4.01%</w:t>
      </w:r>
      <w:r w:rsidR="0086182B">
        <w:rPr>
          <w:rFonts w:hint="eastAsia"/>
          <w:lang w:eastAsia="zh-HK"/>
        </w:rPr>
        <w:t>高出</w:t>
      </w:r>
      <w:r w:rsidR="0086182B">
        <w:rPr>
          <w:rFonts w:hint="eastAsia"/>
        </w:rPr>
        <w:t>13.48</w:t>
      </w:r>
      <w:r w:rsidR="0086182B">
        <w:rPr>
          <w:rFonts w:hint="eastAsia"/>
          <w:lang w:eastAsia="zh-HK"/>
        </w:rPr>
        <w:t>個百分</w:t>
      </w:r>
      <w:r w:rsidR="00E265C7">
        <w:rPr>
          <w:rFonts w:hint="eastAsia"/>
          <w:lang w:eastAsia="zh-HK"/>
        </w:rPr>
        <w:t>點</w:t>
      </w:r>
      <w:r w:rsidR="00900F77">
        <w:rPr>
          <w:rFonts w:hint="eastAsia"/>
        </w:rPr>
        <w:t>(</w:t>
      </w:r>
      <w:r w:rsidR="00900F77">
        <w:rPr>
          <w:rFonts w:hint="eastAsia"/>
          <w:lang w:eastAsia="zh-HK"/>
        </w:rPr>
        <w:t>詳表</w:t>
      </w:r>
      <w:r w:rsidR="00900F77">
        <w:rPr>
          <w:rFonts w:hint="eastAsia"/>
        </w:rPr>
        <w:t>1)</w:t>
      </w:r>
      <w:r w:rsidR="009A5B7B">
        <w:rPr>
          <w:rFonts w:hint="eastAsia"/>
        </w:rPr>
        <w:t>，</w:t>
      </w:r>
      <w:r w:rsidR="0086182B">
        <w:rPr>
          <w:rFonts w:hint="eastAsia"/>
          <w:lang w:eastAsia="zh-HK"/>
        </w:rPr>
        <w:t>顯示基金投資運用受惠於全球股市上揚及資本市場回升影響</w:t>
      </w:r>
      <w:r w:rsidR="0086182B">
        <w:rPr>
          <w:rFonts w:hint="eastAsia"/>
        </w:rPr>
        <w:t>，</w:t>
      </w:r>
      <w:r w:rsidR="00B3227B">
        <w:rPr>
          <w:rFonts w:hint="eastAsia"/>
        </w:rPr>
        <w:t>整體</w:t>
      </w:r>
      <w:r w:rsidR="0086182B">
        <w:rPr>
          <w:rFonts w:hint="eastAsia"/>
          <w:lang w:eastAsia="zh-HK"/>
        </w:rPr>
        <w:t>報酬表現優於預算目標，對基金</w:t>
      </w:r>
      <w:r w:rsidR="00B3227B">
        <w:rPr>
          <w:rFonts w:hint="eastAsia"/>
          <w:lang w:eastAsia="zh-HK"/>
        </w:rPr>
        <w:t>財務狀況及永續經營具</w:t>
      </w:r>
      <w:r w:rsidR="003021F5">
        <w:rPr>
          <w:rFonts w:hint="eastAsia"/>
          <w:lang w:eastAsia="zh-HK"/>
        </w:rPr>
        <w:t>有正面助益</w:t>
      </w:r>
      <w:r w:rsidR="003021F5">
        <w:rPr>
          <w:rFonts w:hint="eastAsia"/>
        </w:rPr>
        <w:t>。</w:t>
      </w:r>
      <w:r w:rsidR="00C20BCA">
        <w:rPr>
          <w:rFonts w:hint="eastAsia"/>
          <w:lang w:eastAsia="zh-HK"/>
        </w:rPr>
        <w:t>查</w:t>
      </w:r>
      <w:r w:rsidR="003021F5">
        <w:rPr>
          <w:rFonts w:hint="eastAsia"/>
        </w:rPr>
        <w:t>113</w:t>
      </w:r>
      <w:r w:rsidR="003021F5">
        <w:rPr>
          <w:rFonts w:hint="eastAsia"/>
          <w:lang w:eastAsia="zh-HK"/>
        </w:rPr>
        <w:t>年度</w:t>
      </w:r>
      <w:r w:rsidR="00C20BCA">
        <w:rPr>
          <w:rFonts w:hint="eastAsia"/>
          <w:lang w:eastAsia="zh-HK"/>
        </w:rPr>
        <w:t>各</w:t>
      </w:r>
      <w:r w:rsidR="00525928">
        <w:rPr>
          <w:rFonts w:hint="eastAsia"/>
          <w:lang w:eastAsia="zh-HK"/>
        </w:rPr>
        <w:t>投資及</w:t>
      </w:r>
      <w:r w:rsidR="00C20BCA">
        <w:rPr>
          <w:rFonts w:hint="eastAsia"/>
          <w:lang w:eastAsia="zh-HK"/>
        </w:rPr>
        <w:t>運用項目</w:t>
      </w:r>
      <w:r w:rsidR="003021F5">
        <w:rPr>
          <w:rFonts w:hint="eastAsia"/>
          <w:lang w:eastAsia="zh-HK"/>
        </w:rPr>
        <w:t>之實際收益率</w:t>
      </w:r>
      <w:r w:rsidR="00B3227B">
        <w:rPr>
          <w:rFonts w:hint="eastAsia"/>
        </w:rPr>
        <w:t>，</w:t>
      </w:r>
      <w:r w:rsidR="00B3227B">
        <w:rPr>
          <w:rFonts w:hint="eastAsia"/>
          <w:lang w:eastAsia="zh-HK"/>
        </w:rPr>
        <w:t>多數較</w:t>
      </w:r>
      <w:r w:rsidR="003021F5">
        <w:rPr>
          <w:rFonts w:hint="eastAsia"/>
        </w:rPr>
        <w:t>112</w:t>
      </w:r>
      <w:r w:rsidR="003021F5">
        <w:rPr>
          <w:rFonts w:hint="eastAsia"/>
          <w:lang w:eastAsia="zh-HK"/>
        </w:rPr>
        <w:t>年度</w:t>
      </w:r>
      <w:r w:rsidR="00B3227B">
        <w:rPr>
          <w:rFonts w:hint="eastAsia"/>
          <w:lang w:eastAsia="zh-HK"/>
        </w:rPr>
        <w:t>提升</w:t>
      </w:r>
      <w:r w:rsidR="003021F5">
        <w:rPr>
          <w:rFonts w:hint="eastAsia"/>
        </w:rPr>
        <w:t>，</w:t>
      </w:r>
      <w:r w:rsidR="002B3EB0">
        <w:rPr>
          <w:rFonts w:hint="eastAsia"/>
          <w:lang w:eastAsia="zh-HK"/>
        </w:rPr>
        <w:t>反映</w:t>
      </w:r>
      <w:r w:rsidR="00B3227B">
        <w:rPr>
          <w:rFonts w:hint="eastAsia"/>
          <w:lang w:eastAsia="zh-HK"/>
        </w:rPr>
        <w:t>整體投資環境改善及</w:t>
      </w:r>
      <w:r w:rsidR="002B3EB0">
        <w:rPr>
          <w:rFonts w:hint="eastAsia"/>
          <w:lang w:eastAsia="zh-HK"/>
        </w:rPr>
        <w:t>基金投資運用已適度掌握市場回升契機</w:t>
      </w:r>
      <w:r w:rsidR="002B3EB0">
        <w:rPr>
          <w:rFonts w:hint="eastAsia"/>
        </w:rPr>
        <w:t>。</w:t>
      </w:r>
    </w:p>
    <w:p w:rsidR="0032006B" w:rsidRPr="003021F5" w:rsidRDefault="003021F5" w:rsidP="00B3227B">
      <w:pPr>
        <w:overflowPunct w:val="0"/>
        <w:ind w:left="567" w:firstLine="567"/>
        <w:rPr>
          <w:lang w:eastAsia="zh-HK"/>
        </w:rPr>
      </w:pPr>
      <w:r>
        <w:rPr>
          <w:rFonts w:hint="eastAsia"/>
          <w:lang w:eastAsia="zh-HK"/>
        </w:rPr>
        <w:t>惟</w:t>
      </w:r>
      <w:r w:rsidR="00B3227B">
        <w:rPr>
          <w:rFonts w:hint="eastAsia"/>
          <w:lang w:eastAsia="zh-HK"/>
        </w:rPr>
        <w:t>進一步檢視各投資</w:t>
      </w:r>
      <w:r w:rsidR="00525928">
        <w:rPr>
          <w:rFonts w:hint="eastAsia"/>
          <w:lang w:eastAsia="zh-HK"/>
        </w:rPr>
        <w:t>及運用</w:t>
      </w:r>
      <w:r w:rsidR="00B3227B">
        <w:rPr>
          <w:rFonts w:hint="eastAsia"/>
          <w:lang w:eastAsia="zh-HK"/>
        </w:rPr>
        <w:t>項目績效</w:t>
      </w:r>
      <w:r w:rsidR="00B3227B">
        <w:rPr>
          <w:rFonts w:hint="eastAsia"/>
        </w:rPr>
        <w:t>，</w:t>
      </w:r>
      <w:r>
        <w:rPr>
          <w:rFonts w:hint="eastAsia"/>
          <w:lang w:eastAsia="zh-HK"/>
        </w:rPr>
        <w:t>其中自行經營</w:t>
      </w:r>
      <w:r>
        <w:rPr>
          <w:rFonts w:hint="eastAsia"/>
        </w:rPr>
        <w:t>-</w:t>
      </w:r>
      <w:r w:rsidRPr="003021F5">
        <w:rPr>
          <w:rFonts w:hint="eastAsia"/>
          <w:lang w:eastAsia="zh-HK"/>
        </w:rPr>
        <w:t>國內</w:t>
      </w:r>
      <w:r>
        <w:rPr>
          <w:rFonts w:hint="eastAsia"/>
        </w:rPr>
        <w:t>-</w:t>
      </w:r>
      <w:r w:rsidRPr="003021F5">
        <w:rPr>
          <w:rFonts w:hint="eastAsia"/>
          <w:lang w:eastAsia="zh-HK"/>
        </w:rPr>
        <w:t>受益憑證及共同信託基金-資本利得型</w:t>
      </w:r>
      <w:r>
        <w:rPr>
          <w:rFonts w:hint="eastAsia"/>
        </w:rPr>
        <w:t>，</w:t>
      </w:r>
      <w:r>
        <w:rPr>
          <w:rFonts w:hint="eastAsia"/>
          <w:lang w:eastAsia="zh-HK"/>
        </w:rPr>
        <w:t>由</w:t>
      </w:r>
      <w:r>
        <w:rPr>
          <w:rFonts w:hint="eastAsia"/>
        </w:rPr>
        <w:t>112</w:t>
      </w:r>
      <w:r>
        <w:rPr>
          <w:rFonts w:hint="eastAsia"/>
          <w:lang w:eastAsia="zh-HK"/>
        </w:rPr>
        <w:t>年度</w:t>
      </w:r>
      <w:r>
        <w:rPr>
          <w:rFonts w:hint="eastAsia"/>
        </w:rPr>
        <w:t>39.94%</w:t>
      </w:r>
      <w:r>
        <w:rPr>
          <w:rFonts w:hint="eastAsia"/>
          <w:lang w:eastAsia="zh-HK"/>
        </w:rPr>
        <w:t>下降至</w:t>
      </w:r>
      <w:r w:rsidR="00E265C7">
        <w:rPr>
          <w:rFonts w:hint="eastAsia"/>
        </w:rPr>
        <w:t>113</w:t>
      </w:r>
      <w:r w:rsidR="00E265C7">
        <w:rPr>
          <w:rFonts w:hint="eastAsia"/>
          <w:lang w:eastAsia="zh-HK"/>
        </w:rPr>
        <w:t>年度</w:t>
      </w:r>
      <w:r>
        <w:rPr>
          <w:rFonts w:hint="eastAsia"/>
        </w:rPr>
        <w:t>23.81%，</w:t>
      </w:r>
      <w:r>
        <w:rPr>
          <w:rFonts w:hint="eastAsia"/>
          <w:lang w:eastAsia="zh-HK"/>
        </w:rPr>
        <w:t>減少</w:t>
      </w:r>
      <w:r>
        <w:rPr>
          <w:rFonts w:hint="eastAsia"/>
        </w:rPr>
        <w:t>16.13</w:t>
      </w:r>
      <w:r>
        <w:rPr>
          <w:rFonts w:hint="eastAsia"/>
          <w:lang w:eastAsia="zh-HK"/>
        </w:rPr>
        <w:t>個百分</w:t>
      </w:r>
      <w:r w:rsidR="00E265C7">
        <w:rPr>
          <w:rFonts w:hint="eastAsia"/>
          <w:lang w:eastAsia="zh-HK"/>
        </w:rPr>
        <w:t>點</w:t>
      </w:r>
      <w:r>
        <w:rPr>
          <w:rFonts w:hint="eastAsia"/>
        </w:rPr>
        <w:t>，</w:t>
      </w:r>
      <w:r>
        <w:rPr>
          <w:rFonts w:hint="eastAsia"/>
          <w:lang w:eastAsia="zh-HK"/>
        </w:rPr>
        <w:t>降幅顯</w:t>
      </w:r>
      <w:r w:rsidR="00C825DF">
        <w:rPr>
          <w:rFonts w:hint="eastAsia"/>
          <w:lang w:eastAsia="zh-HK"/>
        </w:rPr>
        <w:t>著</w:t>
      </w:r>
      <w:r w:rsidR="00C825DF">
        <w:rPr>
          <w:rFonts w:hAnsi="標楷體" w:hint="eastAsia"/>
        </w:rPr>
        <w:t>；</w:t>
      </w:r>
      <w:r w:rsidR="00C825DF">
        <w:rPr>
          <w:rFonts w:hint="eastAsia"/>
          <w:lang w:eastAsia="zh-HK"/>
        </w:rPr>
        <w:t>另</w:t>
      </w:r>
      <w:r>
        <w:rPr>
          <w:rFonts w:hint="eastAsia"/>
          <w:lang w:eastAsia="zh-HK"/>
        </w:rPr>
        <w:t>自行經營</w:t>
      </w:r>
      <w:r>
        <w:rPr>
          <w:rFonts w:hint="eastAsia"/>
        </w:rPr>
        <w:t>-</w:t>
      </w:r>
      <w:r>
        <w:rPr>
          <w:rFonts w:hint="eastAsia"/>
          <w:lang w:eastAsia="zh-HK"/>
        </w:rPr>
        <w:t>國外</w:t>
      </w:r>
      <w:r>
        <w:rPr>
          <w:rFonts w:hint="eastAsia"/>
        </w:rPr>
        <w:t>-</w:t>
      </w:r>
      <w:r w:rsidRPr="003021F5">
        <w:rPr>
          <w:rFonts w:hint="eastAsia"/>
          <w:lang w:eastAsia="zh-HK"/>
        </w:rPr>
        <w:t>受益憑證及共同信託基金-資本利得型</w:t>
      </w:r>
      <w:r>
        <w:rPr>
          <w:rFonts w:hint="eastAsia"/>
        </w:rPr>
        <w:t>，</w:t>
      </w:r>
      <w:r>
        <w:rPr>
          <w:rFonts w:hint="eastAsia"/>
          <w:lang w:eastAsia="zh-HK"/>
        </w:rPr>
        <w:t>亦由</w:t>
      </w:r>
      <w:r>
        <w:rPr>
          <w:rFonts w:hint="eastAsia"/>
        </w:rPr>
        <w:t>23.09%</w:t>
      </w:r>
      <w:r>
        <w:rPr>
          <w:rFonts w:hint="eastAsia"/>
          <w:lang w:eastAsia="zh-HK"/>
        </w:rPr>
        <w:t>下降至</w:t>
      </w:r>
      <w:r>
        <w:rPr>
          <w:rFonts w:hint="eastAsia"/>
        </w:rPr>
        <w:t>22.69%，</w:t>
      </w:r>
      <w:r>
        <w:rPr>
          <w:rFonts w:hint="eastAsia"/>
          <w:lang w:eastAsia="zh-HK"/>
        </w:rPr>
        <w:t>減少</w:t>
      </w:r>
      <w:r>
        <w:rPr>
          <w:rFonts w:hint="eastAsia"/>
        </w:rPr>
        <w:t>0.4</w:t>
      </w:r>
      <w:r>
        <w:rPr>
          <w:rFonts w:hint="eastAsia"/>
          <w:lang w:eastAsia="zh-HK"/>
        </w:rPr>
        <w:t>個百分</w:t>
      </w:r>
      <w:r w:rsidR="00E265C7">
        <w:rPr>
          <w:rFonts w:hint="eastAsia"/>
          <w:lang w:eastAsia="zh-HK"/>
        </w:rPr>
        <w:t>點</w:t>
      </w:r>
      <w:r w:rsidR="00C825DF">
        <w:rPr>
          <w:rFonts w:hint="eastAsia"/>
        </w:rPr>
        <w:t>。</w:t>
      </w:r>
      <w:r w:rsidR="00C825DF">
        <w:rPr>
          <w:rFonts w:hint="eastAsia"/>
          <w:lang w:eastAsia="zh-HK"/>
        </w:rPr>
        <w:t>鑑於</w:t>
      </w:r>
      <w:r w:rsidR="00C825DF">
        <w:rPr>
          <w:rFonts w:hint="eastAsia"/>
        </w:rPr>
        <w:t>113</w:t>
      </w:r>
      <w:r w:rsidR="00C825DF">
        <w:rPr>
          <w:rFonts w:hint="eastAsia"/>
          <w:lang w:eastAsia="zh-HK"/>
        </w:rPr>
        <w:t>年度全球主要股市多呈上升趨勢</w:t>
      </w:r>
      <w:r w:rsidR="00C825DF">
        <w:rPr>
          <w:rFonts w:hint="eastAsia"/>
        </w:rPr>
        <w:t>，</w:t>
      </w:r>
      <w:r w:rsidR="00C825DF">
        <w:rPr>
          <w:rFonts w:hint="eastAsia"/>
          <w:lang w:eastAsia="zh-HK"/>
        </w:rPr>
        <w:t>相關資本利得商品</w:t>
      </w:r>
      <w:r w:rsidR="00C825DF">
        <w:rPr>
          <w:rFonts w:hint="eastAsia"/>
        </w:rPr>
        <w:t>，</w:t>
      </w:r>
      <w:r w:rsidR="00C825DF">
        <w:rPr>
          <w:rFonts w:hint="eastAsia"/>
          <w:lang w:eastAsia="zh-HK"/>
        </w:rPr>
        <w:t>理</w:t>
      </w:r>
      <w:r w:rsidR="006819E1">
        <w:rPr>
          <w:rFonts w:hint="eastAsia"/>
          <w:lang w:eastAsia="zh-HK"/>
        </w:rPr>
        <w:t>應</w:t>
      </w:r>
      <w:r w:rsidR="00C825DF">
        <w:rPr>
          <w:rFonts w:hint="eastAsia"/>
          <w:lang w:eastAsia="zh-HK"/>
        </w:rPr>
        <w:t>受惠於市場多頭行情而提升收益</w:t>
      </w:r>
      <w:r w:rsidR="00C825DF">
        <w:rPr>
          <w:rFonts w:hint="eastAsia"/>
        </w:rPr>
        <w:t>，</w:t>
      </w:r>
      <w:r w:rsidR="00C825DF">
        <w:rPr>
          <w:rFonts w:hint="eastAsia"/>
          <w:lang w:eastAsia="zh-HK"/>
        </w:rPr>
        <w:t>惟部分自行經營投資項目</w:t>
      </w:r>
      <w:r w:rsidR="00900F77">
        <w:rPr>
          <w:rFonts w:hint="eastAsia"/>
          <w:lang w:eastAsia="zh-HK"/>
        </w:rPr>
        <w:t>績效未隨</w:t>
      </w:r>
      <w:r w:rsidR="00C825DF">
        <w:rPr>
          <w:rFonts w:hint="eastAsia"/>
          <w:lang w:eastAsia="zh-HK"/>
        </w:rPr>
        <w:t>市場同步成長</w:t>
      </w:r>
      <w:r w:rsidR="00C825DF">
        <w:rPr>
          <w:rFonts w:hint="eastAsia"/>
        </w:rPr>
        <w:t>，</w:t>
      </w:r>
      <w:r w:rsidR="00900F77">
        <w:rPr>
          <w:rFonts w:hint="eastAsia"/>
          <w:lang w:eastAsia="zh-HK"/>
        </w:rPr>
        <w:t>反呈下降趨勢</w:t>
      </w:r>
      <w:r w:rsidR="00900F77">
        <w:rPr>
          <w:rFonts w:hint="eastAsia"/>
        </w:rPr>
        <w:t>，</w:t>
      </w:r>
      <w:r w:rsidR="00900F77">
        <w:rPr>
          <w:rFonts w:hint="eastAsia"/>
          <w:lang w:eastAsia="zh-HK"/>
        </w:rPr>
        <w:t>容顯</w:t>
      </w:r>
      <w:r w:rsidR="00C825DF">
        <w:rPr>
          <w:rFonts w:hint="eastAsia"/>
          <w:lang w:eastAsia="zh-HK"/>
        </w:rPr>
        <w:t>部分投資標的選擇</w:t>
      </w:r>
      <w:r w:rsidR="00C825DF">
        <w:rPr>
          <w:rFonts w:hint="eastAsia"/>
        </w:rPr>
        <w:t>、</w:t>
      </w:r>
      <w:r w:rsidR="00C825DF">
        <w:rPr>
          <w:rFonts w:hint="eastAsia"/>
          <w:lang w:eastAsia="zh-HK"/>
        </w:rPr>
        <w:t>投資組合標的</w:t>
      </w:r>
      <w:r w:rsidR="00900F77">
        <w:rPr>
          <w:rFonts w:hint="eastAsia"/>
          <w:lang w:eastAsia="zh-HK"/>
        </w:rPr>
        <w:t>或進出時點掌握仍有精進空間</w:t>
      </w:r>
      <w:r w:rsidR="00900F77">
        <w:rPr>
          <w:rFonts w:hint="eastAsia"/>
        </w:rPr>
        <w:t>。</w:t>
      </w:r>
    </w:p>
    <w:p w:rsidR="00525928" w:rsidRDefault="00922343" w:rsidP="00922343">
      <w:pPr>
        <w:ind w:leftChars="0" w:left="0" w:firstLineChars="0" w:firstLine="0"/>
        <w:rPr>
          <w:b/>
        </w:rPr>
      </w:pPr>
      <w:r w:rsidRPr="00252E63">
        <w:rPr>
          <w:rFonts w:hint="eastAsia"/>
          <w:b/>
        </w:rPr>
        <w:t xml:space="preserve">表1 </w:t>
      </w:r>
      <w:r w:rsidR="00525928" w:rsidRPr="00525928">
        <w:rPr>
          <w:rFonts w:hint="eastAsia"/>
          <w:b/>
        </w:rPr>
        <w:t>公務人員退休撫卹基金</w:t>
      </w:r>
      <w:r>
        <w:rPr>
          <w:rFonts w:hint="eastAsia"/>
          <w:b/>
        </w:rPr>
        <w:t>112及113年度</w:t>
      </w:r>
      <w:r w:rsidRPr="00252E63">
        <w:rPr>
          <w:rFonts w:hint="eastAsia"/>
          <w:b/>
        </w:rPr>
        <w:t>基金運用概況表</w:t>
      </w:r>
      <w:r w:rsidR="00E265C7">
        <w:rPr>
          <w:rFonts w:hint="eastAsia"/>
          <w:b/>
        </w:rPr>
        <w:t xml:space="preserve"> </w:t>
      </w:r>
      <w:r w:rsidR="00E265C7">
        <w:rPr>
          <w:b/>
        </w:rPr>
        <w:t xml:space="preserve"> </w:t>
      </w:r>
      <w:r w:rsidR="00E265C7" w:rsidRPr="00E265C7">
        <w:rPr>
          <w:rStyle w:val="144"/>
          <w:rFonts w:hint="eastAsia"/>
        </w:rPr>
        <w:t>單位：%</w:t>
      </w:r>
    </w:p>
    <w:tbl>
      <w:tblPr>
        <w:tblW w:w="849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"/>
        <w:gridCol w:w="416"/>
        <w:gridCol w:w="2413"/>
        <w:gridCol w:w="850"/>
        <w:gridCol w:w="24"/>
        <w:gridCol w:w="874"/>
        <w:gridCol w:w="803"/>
        <w:gridCol w:w="945"/>
        <w:gridCol w:w="874"/>
        <w:gridCol w:w="6"/>
        <w:gridCol w:w="868"/>
      </w:tblGrid>
      <w:tr w:rsidR="00922343" w:rsidRPr="00446FDF" w:rsidTr="00BE5A1C">
        <w:trPr>
          <w:tblHeader/>
        </w:trPr>
        <w:tc>
          <w:tcPr>
            <w:tcW w:w="3246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E265C7" w:rsidP="00D71DBF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z w:val="20"/>
                <w:szCs w:val="20"/>
              </w:rPr>
            </w:pPr>
            <w:r>
              <w:rPr>
                <w:rFonts w:hint="eastAsia"/>
              </w:rPr>
              <w:t xml:space="preserve">      </w:t>
            </w:r>
            <w:r w:rsidR="00922343" w:rsidRPr="00446FDF">
              <w:rPr>
                <w:rFonts w:hAnsi="標楷體" w:hint="eastAsia"/>
                <w:sz w:val="20"/>
                <w:szCs w:val="20"/>
              </w:rPr>
              <w:t>年度</w:t>
            </w:r>
          </w:p>
        </w:tc>
        <w:tc>
          <w:tcPr>
            <w:tcW w:w="2551" w:type="dxa"/>
            <w:gridSpan w:val="4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z w:val="20"/>
                <w:szCs w:val="20"/>
              </w:rPr>
            </w:pPr>
            <w:r w:rsidRPr="00446FDF">
              <w:rPr>
                <w:rFonts w:hAnsi="標楷體" w:hint="eastAsia"/>
                <w:sz w:val="20"/>
                <w:szCs w:val="20"/>
              </w:rPr>
              <w:t>1</w:t>
            </w:r>
            <w:r>
              <w:rPr>
                <w:rFonts w:hAnsi="標楷體" w:hint="eastAsia"/>
                <w:sz w:val="20"/>
                <w:szCs w:val="20"/>
              </w:rPr>
              <w:t>12</w:t>
            </w:r>
            <w:r w:rsidRPr="00446FDF">
              <w:rPr>
                <w:rFonts w:hAnsi="標楷體" w:hint="eastAsia"/>
                <w:sz w:val="20"/>
                <w:szCs w:val="20"/>
              </w:rPr>
              <w:t>年度</w:t>
            </w:r>
          </w:p>
        </w:tc>
        <w:tc>
          <w:tcPr>
            <w:tcW w:w="2693" w:type="dxa"/>
            <w:gridSpan w:val="4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z w:val="20"/>
                <w:szCs w:val="20"/>
              </w:rPr>
            </w:pPr>
            <w:r w:rsidRPr="00446FDF">
              <w:rPr>
                <w:rFonts w:hAnsi="標楷體" w:hint="eastAsia"/>
                <w:sz w:val="20"/>
                <w:szCs w:val="20"/>
              </w:rPr>
              <w:t>1</w:t>
            </w:r>
            <w:r>
              <w:rPr>
                <w:rFonts w:hAnsi="標楷體" w:hint="eastAsia"/>
                <w:sz w:val="20"/>
                <w:szCs w:val="20"/>
              </w:rPr>
              <w:t>13</w:t>
            </w:r>
            <w:r w:rsidRPr="00446FDF">
              <w:rPr>
                <w:rFonts w:hAnsi="標楷體" w:hint="eastAsia"/>
                <w:sz w:val="20"/>
                <w:szCs w:val="20"/>
              </w:rPr>
              <w:t>年度</w:t>
            </w:r>
          </w:p>
        </w:tc>
      </w:tr>
      <w:tr w:rsidR="005579A7" w:rsidRPr="00446FDF" w:rsidTr="00BE5A1C">
        <w:trPr>
          <w:tblHeader/>
        </w:trPr>
        <w:tc>
          <w:tcPr>
            <w:tcW w:w="324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525928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  <w:r>
              <w:rPr>
                <w:rFonts w:hAnsi="標楷體" w:hint="eastAsia"/>
                <w:sz w:val="20"/>
                <w:szCs w:val="20"/>
                <w:lang w:eastAsia="zh-HK"/>
              </w:rPr>
              <w:t>投資及</w:t>
            </w:r>
            <w:r w:rsidR="00922343" w:rsidRPr="00446FDF">
              <w:rPr>
                <w:rFonts w:hAnsi="標楷體" w:hint="eastAsia"/>
                <w:sz w:val="20"/>
                <w:szCs w:val="20"/>
              </w:rPr>
              <w:t>運用項目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B00DE">
            <w:pPr>
              <w:spacing w:line="260" w:lineRule="exact"/>
              <w:ind w:leftChars="-37" w:left="-105" w:rightChars="-39" w:right="-111" w:firstLineChars="0" w:firstLine="0"/>
              <w:jc w:val="center"/>
              <w:rPr>
                <w:rFonts w:hAnsi="標楷體"/>
                <w:sz w:val="20"/>
                <w:szCs w:val="20"/>
              </w:rPr>
            </w:pPr>
            <w:r w:rsidRPr="00D27BC4">
              <w:rPr>
                <w:rFonts w:hAnsi="標楷體" w:hint="eastAsia"/>
                <w:sz w:val="20"/>
                <w:szCs w:val="20"/>
              </w:rPr>
              <w:t>實際</w:t>
            </w:r>
            <w:r w:rsidRPr="00446FDF">
              <w:rPr>
                <w:rFonts w:hAnsi="標楷體" w:hint="eastAsia"/>
                <w:sz w:val="20"/>
                <w:szCs w:val="20"/>
              </w:rPr>
              <w:t>運用比率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5579A7">
            <w:pPr>
              <w:spacing w:line="260" w:lineRule="exact"/>
              <w:ind w:leftChars="-30" w:left="-85" w:rightChars="-35" w:right="-99" w:firstLineChars="0" w:firstLine="0"/>
              <w:jc w:val="center"/>
              <w:rPr>
                <w:rFonts w:hAnsi="標楷體"/>
                <w:sz w:val="20"/>
                <w:szCs w:val="20"/>
              </w:rPr>
            </w:pPr>
            <w:r w:rsidRPr="00446FDF">
              <w:rPr>
                <w:rFonts w:hAnsi="標楷體" w:hint="eastAsia"/>
                <w:sz w:val="20"/>
                <w:szCs w:val="20"/>
              </w:rPr>
              <w:t>實際</w:t>
            </w:r>
          </w:p>
          <w:p w:rsidR="00922343" w:rsidRPr="00446FDF" w:rsidRDefault="00922343" w:rsidP="00DB00DE">
            <w:pPr>
              <w:spacing w:line="260" w:lineRule="exact"/>
              <w:ind w:leftChars="0" w:left="0" w:rightChars="-35" w:right="-99" w:firstLineChars="0" w:firstLine="0"/>
              <w:jc w:val="center"/>
              <w:rPr>
                <w:rFonts w:hAnsi="標楷體"/>
                <w:sz w:val="20"/>
                <w:szCs w:val="20"/>
              </w:rPr>
            </w:pPr>
            <w:r w:rsidRPr="00446FDF">
              <w:rPr>
                <w:rFonts w:hAnsi="標楷體" w:hint="eastAsia"/>
                <w:sz w:val="20"/>
                <w:szCs w:val="20"/>
              </w:rPr>
              <w:t>收益率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B00DE">
            <w:pPr>
              <w:spacing w:line="260" w:lineRule="exact"/>
              <w:ind w:leftChars="-39" w:left="-111" w:rightChars="-35" w:right="-99" w:firstLineChars="0" w:firstLine="0"/>
              <w:jc w:val="center"/>
              <w:rPr>
                <w:rFonts w:hAnsi="標楷體"/>
                <w:sz w:val="20"/>
                <w:szCs w:val="20"/>
              </w:rPr>
            </w:pPr>
            <w:r w:rsidRPr="00446FDF">
              <w:rPr>
                <w:rFonts w:hAnsi="標楷體" w:hint="eastAsia"/>
                <w:sz w:val="20"/>
                <w:szCs w:val="20"/>
              </w:rPr>
              <w:t>預定</w:t>
            </w:r>
          </w:p>
          <w:p w:rsidR="00922343" w:rsidRPr="00446FDF" w:rsidRDefault="00922343" w:rsidP="00DB00DE">
            <w:pPr>
              <w:spacing w:line="260" w:lineRule="exact"/>
              <w:ind w:leftChars="-39" w:left="-111" w:rightChars="-35" w:right="-99" w:firstLineChars="0" w:firstLine="0"/>
              <w:jc w:val="center"/>
              <w:rPr>
                <w:rFonts w:hAnsi="標楷體"/>
                <w:sz w:val="20"/>
                <w:szCs w:val="20"/>
              </w:rPr>
            </w:pPr>
            <w:r w:rsidRPr="00446FDF">
              <w:rPr>
                <w:rFonts w:hAnsi="標楷體" w:hint="eastAsia"/>
                <w:sz w:val="20"/>
                <w:szCs w:val="20"/>
              </w:rPr>
              <w:t>收益率</w:t>
            </w:r>
          </w:p>
        </w:tc>
        <w:tc>
          <w:tcPr>
            <w:tcW w:w="9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5579A7">
            <w:pPr>
              <w:spacing w:line="260" w:lineRule="exact"/>
              <w:ind w:leftChars="-39" w:left="-111" w:rightChars="-35" w:right="-99" w:firstLineChars="0" w:firstLine="0"/>
              <w:jc w:val="center"/>
              <w:rPr>
                <w:rFonts w:hAnsi="標楷體"/>
                <w:sz w:val="20"/>
                <w:szCs w:val="20"/>
              </w:rPr>
            </w:pPr>
            <w:r w:rsidRPr="00D27BC4">
              <w:rPr>
                <w:rFonts w:hAnsi="標楷體" w:hint="eastAsia"/>
                <w:sz w:val="20"/>
                <w:szCs w:val="20"/>
              </w:rPr>
              <w:t>實際</w:t>
            </w:r>
            <w:r w:rsidRPr="00446FDF">
              <w:rPr>
                <w:rFonts w:hAnsi="標楷體" w:hint="eastAsia"/>
                <w:sz w:val="20"/>
                <w:szCs w:val="20"/>
              </w:rPr>
              <w:t>運用比率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B00DE">
            <w:pPr>
              <w:spacing w:line="260" w:lineRule="exact"/>
              <w:ind w:leftChars="-39" w:left="-111" w:rightChars="-35" w:right="-99" w:firstLineChars="0" w:firstLine="0"/>
              <w:jc w:val="center"/>
              <w:rPr>
                <w:rFonts w:hAnsi="標楷體"/>
                <w:sz w:val="20"/>
                <w:szCs w:val="20"/>
              </w:rPr>
            </w:pPr>
            <w:r w:rsidRPr="00446FDF">
              <w:rPr>
                <w:rFonts w:hAnsi="標楷體" w:hint="eastAsia"/>
                <w:sz w:val="20"/>
                <w:szCs w:val="20"/>
              </w:rPr>
              <w:t>實際</w:t>
            </w:r>
          </w:p>
          <w:p w:rsidR="00922343" w:rsidRPr="00446FDF" w:rsidRDefault="00922343" w:rsidP="00DB00DE">
            <w:pPr>
              <w:spacing w:line="260" w:lineRule="exact"/>
              <w:ind w:leftChars="-39" w:left="-111" w:rightChars="-35" w:right="-99" w:firstLineChars="0" w:firstLine="0"/>
              <w:jc w:val="center"/>
              <w:rPr>
                <w:rFonts w:hAnsi="標楷體"/>
                <w:sz w:val="20"/>
                <w:szCs w:val="20"/>
              </w:rPr>
            </w:pPr>
            <w:r w:rsidRPr="00446FDF">
              <w:rPr>
                <w:rFonts w:hAnsi="標楷體" w:hint="eastAsia"/>
                <w:sz w:val="20"/>
                <w:szCs w:val="20"/>
              </w:rPr>
              <w:t>收益率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B00DE">
            <w:pPr>
              <w:spacing w:line="260" w:lineRule="exact"/>
              <w:ind w:leftChars="-32" w:left="-91" w:rightChars="-35" w:right="-99" w:firstLineChars="0" w:firstLine="0"/>
              <w:jc w:val="center"/>
              <w:rPr>
                <w:rFonts w:hAnsi="標楷體"/>
                <w:sz w:val="20"/>
                <w:szCs w:val="20"/>
              </w:rPr>
            </w:pPr>
            <w:r w:rsidRPr="00446FDF">
              <w:rPr>
                <w:rFonts w:hAnsi="標楷體" w:hint="eastAsia"/>
                <w:sz w:val="20"/>
                <w:szCs w:val="20"/>
              </w:rPr>
              <w:t>預定</w:t>
            </w:r>
          </w:p>
          <w:p w:rsidR="00922343" w:rsidRPr="00446FDF" w:rsidRDefault="00922343" w:rsidP="00DB00DE">
            <w:pPr>
              <w:spacing w:line="260" w:lineRule="exact"/>
              <w:ind w:leftChars="-32" w:left="-91" w:rightChars="-35" w:right="-99" w:firstLineChars="0" w:firstLine="0"/>
              <w:jc w:val="center"/>
              <w:rPr>
                <w:rFonts w:hAnsi="標楷體"/>
                <w:sz w:val="20"/>
                <w:szCs w:val="20"/>
              </w:rPr>
            </w:pPr>
            <w:r w:rsidRPr="00446FDF">
              <w:rPr>
                <w:rFonts w:hAnsi="標楷體" w:hint="eastAsia"/>
                <w:sz w:val="20"/>
                <w:szCs w:val="20"/>
              </w:rPr>
              <w:t>收益率</w:t>
            </w:r>
          </w:p>
        </w:tc>
      </w:tr>
      <w:tr w:rsidR="005579A7" w:rsidRPr="00446FDF" w:rsidTr="00BE5A1C">
        <w:tc>
          <w:tcPr>
            <w:tcW w:w="417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  <w:r w:rsidRPr="00446FDF">
              <w:rPr>
                <w:rFonts w:hAnsi="標楷體" w:hint="eastAsia"/>
                <w:sz w:val="20"/>
                <w:szCs w:val="20"/>
              </w:rPr>
              <w:t>自行經營</w:t>
            </w:r>
          </w:p>
        </w:tc>
        <w:tc>
          <w:tcPr>
            <w:tcW w:w="416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  <w:r w:rsidRPr="00446FDF">
              <w:rPr>
                <w:rFonts w:hAnsi="標楷體" w:hint="eastAsia"/>
                <w:sz w:val="20"/>
                <w:szCs w:val="20"/>
              </w:rPr>
              <w:t>國內</w:t>
            </w:r>
          </w:p>
        </w:tc>
        <w:tc>
          <w:tcPr>
            <w:tcW w:w="24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tabs>
                <w:tab w:val="left" w:pos="-968"/>
              </w:tabs>
              <w:topLinePunct/>
              <w:adjustRightInd w:val="0"/>
              <w:spacing w:line="220" w:lineRule="exact"/>
              <w:ind w:leftChars="-25" w:left="112" w:rightChars="-25" w:right="-71" w:hangingChars="100" w:hanging="183"/>
              <w:textAlignment w:val="baseline"/>
              <w:rPr>
                <w:rFonts w:hAnsi="標楷體"/>
                <w:spacing w:val="-10"/>
                <w:kern w:val="0"/>
                <w:sz w:val="20"/>
                <w:szCs w:val="20"/>
              </w:rPr>
            </w:pPr>
            <w:r w:rsidRPr="00446FDF">
              <w:rPr>
                <w:rFonts w:hAnsi="標楷體"/>
                <w:spacing w:val="-10"/>
                <w:kern w:val="0"/>
                <w:sz w:val="20"/>
                <w:szCs w:val="20"/>
              </w:rPr>
              <w:t>1.</w:t>
            </w:r>
            <w:r w:rsidRPr="00446FDF">
              <w:rPr>
                <w:rFonts w:hAnsi="標楷體" w:hint="eastAsia"/>
                <w:spacing w:val="-10"/>
                <w:kern w:val="0"/>
                <w:sz w:val="20"/>
                <w:szCs w:val="20"/>
              </w:rPr>
              <w:t>上市</w:t>
            </w:r>
            <w:r w:rsidRPr="00446FDF">
              <w:rPr>
                <w:rFonts w:hAnsi="標楷體"/>
                <w:spacing w:val="-10"/>
                <w:kern w:val="0"/>
                <w:sz w:val="20"/>
                <w:szCs w:val="20"/>
              </w:rPr>
              <w:t>(</w:t>
            </w:r>
            <w:r w:rsidRPr="00446FDF">
              <w:rPr>
                <w:rFonts w:hAnsi="標楷體" w:hint="eastAsia"/>
                <w:spacing w:val="-10"/>
                <w:kern w:val="0"/>
                <w:sz w:val="20"/>
                <w:szCs w:val="20"/>
              </w:rPr>
              <w:t>上櫃</w:t>
            </w:r>
            <w:r w:rsidRPr="00446FDF">
              <w:rPr>
                <w:rFonts w:hAnsi="標楷體"/>
                <w:spacing w:val="-10"/>
                <w:kern w:val="0"/>
                <w:sz w:val="20"/>
                <w:szCs w:val="20"/>
              </w:rPr>
              <w:t>)</w:t>
            </w:r>
            <w:r w:rsidRPr="00446FDF">
              <w:rPr>
                <w:rFonts w:hAnsi="標楷體" w:hint="eastAsia"/>
                <w:spacing w:val="-10"/>
                <w:kern w:val="0"/>
                <w:sz w:val="20"/>
                <w:szCs w:val="20"/>
              </w:rPr>
              <w:t>公司股票及</w:t>
            </w:r>
            <w:r w:rsidRPr="00446FDF">
              <w:rPr>
                <w:rFonts w:hAnsi="標楷體"/>
                <w:spacing w:val="-10"/>
                <w:kern w:val="0"/>
                <w:sz w:val="20"/>
                <w:szCs w:val="20"/>
              </w:rPr>
              <w:t>ETF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7C4DBC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14.9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4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4541EA" w:rsidP="00DB00DE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23.85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B00DE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6.05</w:t>
            </w:r>
          </w:p>
        </w:tc>
        <w:tc>
          <w:tcPr>
            <w:tcW w:w="9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15.98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35.55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5.56</w:t>
            </w:r>
          </w:p>
        </w:tc>
      </w:tr>
      <w:tr w:rsidR="005579A7" w:rsidRPr="00446FDF" w:rsidTr="00BE5A1C">
        <w:tc>
          <w:tcPr>
            <w:tcW w:w="417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tabs>
                <w:tab w:val="left" w:pos="-968"/>
              </w:tabs>
              <w:topLinePunct/>
              <w:adjustRightInd w:val="0"/>
              <w:spacing w:line="220" w:lineRule="exact"/>
              <w:ind w:leftChars="-25" w:left="112" w:rightChars="-25" w:right="-71" w:hangingChars="100" w:hanging="183"/>
              <w:textAlignment w:val="baseline"/>
              <w:rPr>
                <w:rFonts w:hAnsi="標楷體"/>
                <w:spacing w:val="-10"/>
                <w:kern w:val="0"/>
                <w:sz w:val="20"/>
                <w:szCs w:val="20"/>
              </w:rPr>
            </w:pPr>
            <w:r w:rsidRPr="00446FDF">
              <w:rPr>
                <w:rFonts w:hAnsi="標楷體"/>
                <w:spacing w:val="-10"/>
                <w:kern w:val="0"/>
                <w:sz w:val="20"/>
                <w:szCs w:val="20"/>
              </w:rPr>
              <w:t>2.</w:t>
            </w:r>
            <w:r w:rsidRPr="00446FDF">
              <w:rPr>
                <w:rFonts w:hAnsi="標楷體" w:hint="eastAsia"/>
                <w:spacing w:val="-10"/>
                <w:kern w:val="0"/>
                <w:sz w:val="20"/>
                <w:szCs w:val="20"/>
              </w:rPr>
              <w:t>受益憑證及共同信託基金-資本利得型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7C4DBC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70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4541EA" w:rsidP="00DB00DE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b/>
                <w:sz w:val="20"/>
                <w:szCs w:val="20"/>
              </w:rPr>
            </w:pPr>
            <w:r w:rsidRPr="00FD522F">
              <w:rPr>
                <w:rFonts w:hAnsi="標楷體" w:hint="eastAsia"/>
                <w:b/>
                <w:sz w:val="20"/>
                <w:szCs w:val="20"/>
              </w:rPr>
              <w:t>39.94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B00DE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6.05</w:t>
            </w:r>
          </w:p>
        </w:tc>
        <w:tc>
          <w:tcPr>
            <w:tcW w:w="9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1.74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b/>
                <w:sz w:val="20"/>
                <w:szCs w:val="20"/>
              </w:rPr>
            </w:pPr>
            <w:r w:rsidRPr="00FD522F">
              <w:rPr>
                <w:rFonts w:hAnsi="標楷體" w:hint="eastAsia"/>
                <w:b/>
                <w:sz w:val="20"/>
                <w:szCs w:val="20"/>
              </w:rPr>
              <w:t>23.81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5.56</w:t>
            </w:r>
          </w:p>
        </w:tc>
      </w:tr>
      <w:tr w:rsidR="005579A7" w:rsidRPr="00446FDF" w:rsidTr="00BE5A1C">
        <w:tc>
          <w:tcPr>
            <w:tcW w:w="417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tabs>
                <w:tab w:val="left" w:pos="-968"/>
              </w:tabs>
              <w:topLinePunct/>
              <w:adjustRightInd w:val="0"/>
              <w:spacing w:line="220" w:lineRule="exact"/>
              <w:ind w:leftChars="-25" w:left="-71" w:rightChars="-25" w:right="-71" w:firstLineChars="3" w:firstLine="6"/>
              <w:textAlignment w:val="baseline"/>
              <w:rPr>
                <w:rFonts w:hAnsi="標楷體"/>
                <w:spacing w:val="-10"/>
                <w:kern w:val="0"/>
                <w:sz w:val="20"/>
                <w:szCs w:val="20"/>
              </w:rPr>
            </w:pPr>
            <w:r w:rsidRPr="00446FDF">
              <w:rPr>
                <w:rFonts w:hAnsi="標楷體"/>
                <w:spacing w:val="-10"/>
                <w:kern w:val="0"/>
                <w:sz w:val="20"/>
                <w:szCs w:val="20"/>
              </w:rPr>
              <w:t>3.</w:t>
            </w:r>
            <w:r w:rsidRPr="00446FDF">
              <w:rPr>
                <w:rFonts w:hAnsi="標楷體" w:hint="eastAsia"/>
                <w:spacing w:val="-10"/>
                <w:kern w:val="0"/>
                <w:sz w:val="20"/>
                <w:szCs w:val="20"/>
              </w:rPr>
              <w:t>台幣銀行存款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7C4DBC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5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46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4541EA" w:rsidP="00DB00DE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1.03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B00DE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0.</w:t>
            </w:r>
            <w:r w:rsidR="00285782" w:rsidRPr="00FD522F">
              <w:rPr>
                <w:rFonts w:hAnsi="標楷體" w:hint="eastAsia"/>
                <w:sz w:val="20"/>
                <w:szCs w:val="20"/>
              </w:rPr>
              <w:t>36</w:t>
            </w:r>
          </w:p>
        </w:tc>
        <w:tc>
          <w:tcPr>
            <w:tcW w:w="9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5.13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1.</w:t>
            </w:r>
            <w:r w:rsidR="00C837F5" w:rsidRPr="00FD522F">
              <w:rPr>
                <w:rFonts w:hAnsi="標楷體" w:hint="eastAsia"/>
                <w:sz w:val="20"/>
                <w:szCs w:val="20"/>
              </w:rPr>
              <w:t>03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0.</w:t>
            </w:r>
            <w:r w:rsidR="00C837F5" w:rsidRPr="00FD522F">
              <w:rPr>
                <w:rFonts w:hAnsi="標楷體" w:hint="eastAsia"/>
                <w:sz w:val="20"/>
                <w:szCs w:val="20"/>
              </w:rPr>
              <w:t>84</w:t>
            </w:r>
          </w:p>
        </w:tc>
      </w:tr>
      <w:tr w:rsidR="005579A7" w:rsidRPr="00446FDF" w:rsidTr="00BE5A1C">
        <w:tc>
          <w:tcPr>
            <w:tcW w:w="417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tabs>
                <w:tab w:val="left" w:pos="-968"/>
              </w:tabs>
              <w:topLinePunct/>
              <w:adjustRightInd w:val="0"/>
              <w:spacing w:line="220" w:lineRule="exact"/>
              <w:ind w:leftChars="-25" w:left="112" w:rightChars="-25" w:right="-71" w:hangingChars="100" w:hanging="183"/>
              <w:textAlignment w:val="baseline"/>
              <w:rPr>
                <w:rFonts w:hAnsi="標楷體"/>
                <w:spacing w:val="-10"/>
                <w:sz w:val="20"/>
                <w:szCs w:val="20"/>
              </w:rPr>
            </w:pPr>
            <w:r w:rsidRPr="00446FDF">
              <w:rPr>
                <w:rFonts w:hAnsi="標楷體"/>
                <w:spacing w:val="-10"/>
                <w:sz w:val="20"/>
                <w:szCs w:val="20"/>
              </w:rPr>
              <w:t>4.</w:t>
            </w:r>
            <w:r w:rsidRPr="00446FDF">
              <w:rPr>
                <w:rFonts w:hAnsi="標楷體" w:hint="eastAsia"/>
                <w:spacing w:val="-10"/>
                <w:sz w:val="20"/>
                <w:szCs w:val="20"/>
              </w:rPr>
              <w:t>短</w:t>
            </w:r>
            <w:r w:rsidRPr="00446FDF">
              <w:rPr>
                <w:rFonts w:hAnsi="標楷體" w:hint="eastAsia"/>
                <w:spacing w:val="-10"/>
                <w:kern w:val="0"/>
                <w:sz w:val="20"/>
                <w:szCs w:val="20"/>
              </w:rPr>
              <w:t>期票</w:t>
            </w:r>
            <w:r w:rsidRPr="00446FDF">
              <w:rPr>
                <w:rFonts w:hAnsi="標楷體" w:hint="eastAsia"/>
                <w:spacing w:val="-10"/>
                <w:sz w:val="20"/>
                <w:szCs w:val="20"/>
              </w:rPr>
              <w:t>券及庫券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7C4DBC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5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.6</w:t>
            </w:r>
            <w:r w:rsidRPr="00FD522F">
              <w:rPr>
                <w:rFonts w:hAnsi="標楷體" w:hint="eastAsia"/>
                <w:sz w:val="20"/>
                <w:szCs w:val="20"/>
              </w:rPr>
              <w:t>0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4541EA" w:rsidP="00DB00DE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1.33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B00DE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0.</w:t>
            </w:r>
            <w:r w:rsidR="00285782" w:rsidRPr="00FD522F">
              <w:rPr>
                <w:rFonts w:hAnsi="標楷體" w:hint="eastAsia"/>
                <w:sz w:val="20"/>
                <w:szCs w:val="20"/>
              </w:rPr>
              <w:t>45</w:t>
            </w:r>
          </w:p>
        </w:tc>
        <w:tc>
          <w:tcPr>
            <w:tcW w:w="9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C837F5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4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78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C837F5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55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0.</w:t>
            </w:r>
            <w:r w:rsidR="00C837F5" w:rsidRPr="00FD522F">
              <w:rPr>
                <w:rFonts w:hAnsi="標楷體" w:hint="eastAsia"/>
                <w:sz w:val="20"/>
                <w:szCs w:val="20"/>
              </w:rPr>
              <w:t>95</w:t>
            </w:r>
          </w:p>
        </w:tc>
      </w:tr>
      <w:tr w:rsidR="005579A7" w:rsidRPr="00446FDF" w:rsidTr="00BE5A1C">
        <w:tc>
          <w:tcPr>
            <w:tcW w:w="417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pStyle w:val="31"/>
              <w:tabs>
                <w:tab w:val="left" w:pos="-968"/>
              </w:tabs>
              <w:kinsoku/>
              <w:topLinePunct/>
              <w:spacing w:line="220" w:lineRule="exact"/>
              <w:ind w:leftChars="-25" w:left="-71" w:rightChars="-25" w:right="-71" w:firstLineChars="3" w:firstLine="6"/>
              <w:jc w:val="both"/>
              <w:rPr>
                <w:rFonts w:ascii="標楷體" w:eastAsia="標楷體" w:hAnsi="標楷體"/>
                <w:spacing w:val="-10"/>
                <w:sz w:val="20"/>
              </w:rPr>
            </w:pPr>
            <w:r w:rsidRPr="00446FDF">
              <w:rPr>
                <w:rFonts w:ascii="標楷體" w:eastAsia="標楷體" w:hAnsi="標楷體"/>
                <w:spacing w:val="-10"/>
                <w:sz w:val="20"/>
              </w:rPr>
              <w:t>5.</w:t>
            </w:r>
            <w:r w:rsidRPr="00446FDF">
              <w:rPr>
                <w:rFonts w:ascii="標楷體" w:eastAsia="標楷體" w:hAnsi="標楷體" w:hint="eastAsia"/>
                <w:spacing w:val="-10"/>
                <w:sz w:val="20"/>
              </w:rPr>
              <w:t>債券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7C4DBC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9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36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B00DE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1.</w:t>
            </w:r>
            <w:r w:rsidR="004541EA" w:rsidRPr="00FD522F">
              <w:rPr>
                <w:rFonts w:hAnsi="標楷體" w:hint="eastAsia"/>
                <w:sz w:val="20"/>
                <w:szCs w:val="20"/>
              </w:rPr>
              <w:t>66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B00DE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0.98</w:t>
            </w:r>
          </w:p>
        </w:tc>
        <w:tc>
          <w:tcPr>
            <w:tcW w:w="9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C837F5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8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96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1.</w:t>
            </w:r>
            <w:r w:rsidR="00C837F5" w:rsidRPr="00FD522F">
              <w:rPr>
                <w:rFonts w:hAnsi="標楷體" w:hint="eastAsia"/>
                <w:sz w:val="20"/>
                <w:szCs w:val="20"/>
              </w:rPr>
              <w:t>92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C837F5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25</w:t>
            </w:r>
          </w:p>
        </w:tc>
      </w:tr>
      <w:tr w:rsidR="005579A7" w:rsidRPr="00446FDF" w:rsidTr="00BE5A1C">
        <w:tc>
          <w:tcPr>
            <w:tcW w:w="417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B00DE">
            <w:pPr>
              <w:tabs>
                <w:tab w:val="left" w:pos="-968"/>
              </w:tabs>
              <w:topLinePunct/>
              <w:adjustRightInd w:val="0"/>
              <w:spacing w:line="220" w:lineRule="exact"/>
              <w:ind w:leftChars="-25" w:left="112" w:rightChars="-25" w:right="-71" w:hangingChars="100" w:hanging="183"/>
              <w:textAlignment w:val="baseline"/>
              <w:rPr>
                <w:rFonts w:hAnsi="標楷體"/>
                <w:spacing w:val="-10"/>
                <w:sz w:val="20"/>
              </w:rPr>
            </w:pPr>
            <w:r w:rsidRPr="00DB00DE">
              <w:rPr>
                <w:rFonts w:hAnsi="標楷體"/>
                <w:spacing w:val="-10"/>
                <w:kern w:val="0"/>
                <w:sz w:val="20"/>
                <w:szCs w:val="20"/>
              </w:rPr>
              <w:t>6.</w:t>
            </w:r>
            <w:r w:rsidRPr="00DB00DE">
              <w:rPr>
                <w:rFonts w:hAnsi="標楷體" w:hint="eastAsia"/>
                <w:spacing w:val="-10"/>
                <w:kern w:val="0"/>
                <w:sz w:val="20"/>
                <w:szCs w:val="20"/>
              </w:rPr>
              <w:t>與公務人員福利有關</w:t>
            </w:r>
            <w:r w:rsidR="00C837F5" w:rsidRPr="00DB00DE">
              <w:rPr>
                <w:rFonts w:hAnsi="標楷體" w:hint="eastAsia"/>
                <w:spacing w:val="-10"/>
                <w:kern w:val="0"/>
                <w:sz w:val="20"/>
                <w:szCs w:val="20"/>
              </w:rPr>
              <w:t>之</w:t>
            </w:r>
            <w:r w:rsidRPr="00DB00DE">
              <w:rPr>
                <w:rFonts w:hAnsi="標楷體" w:hint="eastAsia"/>
                <w:spacing w:val="-10"/>
                <w:kern w:val="0"/>
                <w:sz w:val="20"/>
                <w:szCs w:val="20"/>
              </w:rPr>
              <w:t>貸款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0.00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B00DE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-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B00DE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0.</w:t>
            </w:r>
            <w:r w:rsidR="00285782" w:rsidRPr="00FD522F">
              <w:rPr>
                <w:rFonts w:hAnsi="標楷體" w:hint="eastAsia"/>
                <w:sz w:val="20"/>
                <w:szCs w:val="20"/>
              </w:rPr>
              <w:t>86</w:t>
            </w:r>
          </w:p>
        </w:tc>
        <w:tc>
          <w:tcPr>
            <w:tcW w:w="9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0.00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-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C837F5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34</w:t>
            </w:r>
          </w:p>
        </w:tc>
      </w:tr>
      <w:tr w:rsidR="005579A7" w:rsidRPr="00446FDF" w:rsidTr="00BE5A1C">
        <w:tc>
          <w:tcPr>
            <w:tcW w:w="417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C837F5">
            <w:pPr>
              <w:pStyle w:val="31"/>
              <w:tabs>
                <w:tab w:val="left" w:pos="-968"/>
              </w:tabs>
              <w:kinsoku/>
              <w:topLinePunct/>
              <w:spacing w:line="220" w:lineRule="exact"/>
              <w:ind w:leftChars="-25" w:left="82" w:rightChars="-25" w:right="-71" w:hangingChars="85" w:hanging="153"/>
              <w:jc w:val="both"/>
              <w:rPr>
                <w:rFonts w:ascii="標楷體" w:eastAsia="標楷體" w:hAnsi="標楷體"/>
                <w:spacing w:val="-12"/>
                <w:sz w:val="20"/>
              </w:rPr>
            </w:pPr>
            <w:r w:rsidRPr="00446FDF">
              <w:rPr>
                <w:rFonts w:ascii="標楷體" w:eastAsia="標楷體" w:hAnsi="標楷體"/>
                <w:spacing w:val="-12"/>
                <w:sz w:val="20"/>
              </w:rPr>
              <w:t>7.</w:t>
            </w:r>
            <w:r w:rsidRPr="00446FDF">
              <w:rPr>
                <w:rFonts w:ascii="標楷體" w:eastAsia="標楷體" w:hAnsi="標楷體" w:hint="eastAsia"/>
                <w:spacing w:val="-12"/>
                <w:sz w:val="20"/>
              </w:rPr>
              <w:t>經濟建設之貸款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0.00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B00DE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-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B00DE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0.</w:t>
            </w:r>
            <w:r w:rsidR="00285782" w:rsidRPr="00FD522F">
              <w:rPr>
                <w:rFonts w:hAnsi="標楷體" w:hint="eastAsia"/>
                <w:sz w:val="20"/>
                <w:szCs w:val="20"/>
              </w:rPr>
              <w:t>86</w:t>
            </w:r>
          </w:p>
        </w:tc>
        <w:tc>
          <w:tcPr>
            <w:tcW w:w="9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0.00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-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C837F5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34</w:t>
            </w:r>
          </w:p>
        </w:tc>
      </w:tr>
      <w:tr w:rsidR="005579A7" w:rsidRPr="00446FDF" w:rsidTr="00C529DD">
        <w:tc>
          <w:tcPr>
            <w:tcW w:w="41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416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  <w:r w:rsidRPr="00446FDF">
              <w:rPr>
                <w:rFonts w:hAnsi="標楷體" w:hint="eastAsia"/>
                <w:sz w:val="20"/>
                <w:szCs w:val="20"/>
              </w:rPr>
              <w:t>國外</w:t>
            </w:r>
          </w:p>
        </w:tc>
        <w:tc>
          <w:tcPr>
            <w:tcW w:w="24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B00DE">
            <w:pPr>
              <w:pStyle w:val="31"/>
              <w:tabs>
                <w:tab w:val="left" w:pos="-968"/>
              </w:tabs>
              <w:kinsoku/>
              <w:topLinePunct/>
              <w:spacing w:line="220" w:lineRule="exact"/>
              <w:ind w:leftChars="-25" w:left="112" w:rightChars="-25" w:right="-71" w:hangingChars="100" w:hanging="183"/>
              <w:jc w:val="both"/>
              <w:rPr>
                <w:rFonts w:ascii="標楷體" w:eastAsia="標楷體" w:hAnsi="標楷體"/>
                <w:spacing w:val="-10"/>
                <w:sz w:val="20"/>
              </w:rPr>
            </w:pPr>
            <w:r w:rsidRPr="00446FDF">
              <w:rPr>
                <w:rFonts w:ascii="標楷體" w:eastAsia="標楷體" w:hAnsi="標楷體" w:hint="eastAsia"/>
                <w:spacing w:val="-10"/>
                <w:sz w:val="20"/>
              </w:rPr>
              <w:t>8</w:t>
            </w:r>
            <w:r w:rsidRPr="00DB00DE">
              <w:rPr>
                <w:rFonts w:ascii="標楷體" w:eastAsia="標楷體" w:hAnsi="標楷體" w:hint="eastAsia"/>
                <w:snapToGrid w:val="0"/>
                <w:spacing w:val="-10"/>
                <w:sz w:val="20"/>
              </w:rPr>
              <w:t>.</w:t>
            </w:r>
            <w:r w:rsidR="00C837F5" w:rsidRPr="00DB00DE">
              <w:rPr>
                <w:rFonts w:ascii="標楷體" w:eastAsia="標楷體" w:hAnsi="標楷體" w:hint="eastAsia"/>
                <w:snapToGrid w:val="0"/>
                <w:spacing w:val="-10"/>
                <w:sz w:val="20"/>
              </w:rPr>
              <w:t>受益憑證及共同信託基金-資本利得型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7C4DBC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25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B00DE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b/>
                <w:sz w:val="20"/>
                <w:szCs w:val="20"/>
              </w:rPr>
            </w:pPr>
            <w:r w:rsidRPr="00FD522F">
              <w:rPr>
                <w:rFonts w:hAnsi="標楷體" w:hint="eastAsia"/>
                <w:b/>
                <w:sz w:val="20"/>
                <w:szCs w:val="20"/>
              </w:rPr>
              <w:t>2</w:t>
            </w:r>
            <w:r w:rsidR="004541EA" w:rsidRPr="00FD522F">
              <w:rPr>
                <w:rFonts w:hAnsi="標楷體" w:hint="eastAsia"/>
                <w:b/>
                <w:sz w:val="20"/>
                <w:szCs w:val="20"/>
              </w:rPr>
              <w:t>3</w:t>
            </w:r>
            <w:r w:rsidRPr="00FD522F">
              <w:rPr>
                <w:rFonts w:hAnsi="標楷體" w:hint="eastAsia"/>
                <w:b/>
                <w:sz w:val="20"/>
                <w:szCs w:val="20"/>
              </w:rPr>
              <w:t>.</w:t>
            </w:r>
            <w:r w:rsidR="004541EA" w:rsidRPr="00FD522F">
              <w:rPr>
                <w:rFonts w:hAnsi="標楷體" w:hint="eastAsia"/>
                <w:b/>
                <w:sz w:val="20"/>
                <w:szCs w:val="20"/>
              </w:rPr>
              <w:t>09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B00DE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6.0</w:t>
            </w:r>
            <w:r w:rsidR="00285782" w:rsidRPr="00FD522F">
              <w:rPr>
                <w:rFonts w:hAnsi="標楷體" w:hint="eastAsia"/>
                <w:sz w:val="20"/>
                <w:szCs w:val="20"/>
              </w:rPr>
              <w:t>3</w:t>
            </w:r>
          </w:p>
        </w:tc>
        <w:tc>
          <w:tcPr>
            <w:tcW w:w="9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C837F5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24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C837F5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b/>
                <w:sz w:val="20"/>
                <w:szCs w:val="20"/>
              </w:rPr>
            </w:pPr>
            <w:r w:rsidRPr="00FD522F">
              <w:rPr>
                <w:rFonts w:hAnsi="標楷體" w:hint="eastAsia"/>
                <w:b/>
                <w:sz w:val="20"/>
                <w:szCs w:val="20"/>
              </w:rPr>
              <w:t>22</w:t>
            </w:r>
            <w:r w:rsidR="00922343" w:rsidRPr="00FD522F">
              <w:rPr>
                <w:rFonts w:hAnsi="標楷體" w:hint="eastAsia"/>
                <w:b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b/>
                <w:sz w:val="20"/>
                <w:szCs w:val="20"/>
              </w:rPr>
              <w:t>69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C837F5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5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50</w:t>
            </w:r>
          </w:p>
        </w:tc>
      </w:tr>
      <w:tr w:rsidR="005579A7" w:rsidRPr="00446FDF" w:rsidTr="00BE5A1C">
        <w:tc>
          <w:tcPr>
            <w:tcW w:w="417" w:type="dxa"/>
            <w:vMerge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B00DE">
            <w:pPr>
              <w:pStyle w:val="31"/>
              <w:tabs>
                <w:tab w:val="left" w:pos="-968"/>
              </w:tabs>
              <w:kinsoku/>
              <w:topLinePunct/>
              <w:spacing w:line="220" w:lineRule="exact"/>
              <w:ind w:leftChars="-25" w:left="112" w:rightChars="-25" w:right="-71" w:hangingChars="100" w:hanging="183"/>
              <w:jc w:val="both"/>
              <w:rPr>
                <w:rFonts w:ascii="標楷體" w:eastAsia="標楷體" w:hAnsi="標楷體"/>
                <w:spacing w:val="-10"/>
                <w:sz w:val="20"/>
              </w:rPr>
            </w:pPr>
            <w:r w:rsidRPr="00446FDF">
              <w:rPr>
                <w:rFonts w:ascii="標楷體" w:eastAsia="標楷體" w:hAnsi="標楷體" w:hint="eastAsia"/>
                <w:spacing w:val="-10"/>
                <w:sz w:val="20"/>
              </w:rPr>
              <w:t>9</w:t>
            </w:r>
            <w:r w:rsidRPr="00446FDF">
              <w:rPr>
                <w:rFonts w:ascii="標楷體" w:eastAsia="標楷體" w:hAnsi="標楷體"/>
                <w:spacing w:val="-10"/>
                <w:sz w:val="20"/>
              </w:rPr>
              <w:t>.</w:t>
            </w:r>
            <w:r w:rsidR="00C837F5" w:rsidRPr="00DB00DE">
              <w:rPr>
                <w:rFonts w:ascii="標楷體" w:eastAsia="標楷體" w:hAnsi="標楷體" w:hint="eastAsia"/>
                <w:spacing w:val="-10"/>
                <w:sz w:val="20"/>
              </w:rPr>
              <w:t>受益憑證及共同信託基金-固定收益型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22343" w:rsidRPr="00FD522F" w:rsidRDefault="007C4DBC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0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61</w:t>
            </w:r>
          </w:p>
        </w:tc>
        <w:tc>
          <w:tcPr>
            <w:tcW w:w="87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22343" w:rsidRPr="00FD522F" w:rsidRDefault="004541EA" w:rsidP="00DB00DE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7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69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22343" w:rsidRPr="00FD522F" w:rsidRDefault="00285782" w:rsidP="00DB00DE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2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.0</w:t>
            </w:r>
            <w:r w:rsidRPr="00FD522F">
              <w:rPr>
                <w:rFonts w:hAnsi="標楷體" w:hint="eastAsia"/>
                <w:sz w:val="20"/>
                <w:szCs w:val="20"/>
              </w:rPr>
              <w:t>5</w:t>
            </w:r>
          </w:p>
        </w:tc>
        <w:tc>
          <w:tcPr>
            <w:tcW w:w="9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C837F5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0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87</w:t>
            </w:r>
          </w:p>
        </w:tc>
        <w:tc>
          <w:tcPr>
            <w:tcW w:w="87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22343" w:rsidRPr="00FD522F" w:rsidRDefault="00285782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9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99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22343" w:rsidRPr="00FD522F" w:rsidRDefault="00285782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2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33</w:t>
            </w:r>
          </w:p>
        </w:tc>
      </w:tr>
      <w:tr w:rsidR="005579A7" w:rsidRPr="00446FDF" w:rsidTr="005579A7">
        <w:tc>
          <w:tcPr>
            <w:tcW w:w="417" w:type="dxa"/>
            <w:vMerge/>
            <w:shd w:val="clear" w:color="auto" w:fill="auto"/>
            <w:vAlign w:val="center"/>
          </w:tcPr>
          <w:p w:rsidR="00C837F5" w:rsidRPr="00446FDF" w:rsidRDefault="00C837F5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416" w:type="dxa"/>
            <w:vMerge/>
            <w:shd w:val="clear" w:color="auto" w:fill="auto"/>
            <w:vAlign w:val="center"/>
          </w:tcPr>
          <w:p w:rsidR="00C837F5" w:rsidRPr="00446FDF" w:rsidRDefault="00C837F5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2413" w:type="dxa"/>
            <w:shd w:val="clear" w:color="auto" w:fill="auto"/>
            <w:vAlign w:val="center"/>
          </w:tcPr>
          <w:p w:rsidR="00C837F5" w:rsidRPr="00446FDF" w:rsidRDefault="00C837F5" w:rsidP="00DB00DE">
            <w:pPr>
              <w:pStyle w:val="31"/>
              <w:tabs>
                <w:tab w:val="left" w:pos="-968"/>
              </w:tabs>
              <w:kinsoku/>
              <w:topLinePunct/>
              <w:spacing w:line="220" w:lineRule="exact"/>
              <w:ind w:leftChars="-25" w:left="112" w:rightChars="-25" w:right="-71" w:hangingChars="100" w:hanging="183"/>
              <w:jc w:val="both"/>
              <w:rPr>
                <w:rFonts w:ascii="標楷體" w:eastAsia="標楷體" w:hAnsi="標楷體"/>
                <w:spacing w:val="-10"/>
                <w:sz w:val="20"/>
              </w:rPr>
            </w:pPr>
            <w:r>
              <w:rPr>
                <w:rFonts w:ascii="標楷體" w:eastAsia="標楷體" w:hAnsi="標楷體" w:hint="eastAsia"/>
                <w:spacing w:val="-10"/>
                <w:sz w:val="20"/>
              </w:rPr>
              <w:t>10</w:t>
            </w:r>
            <w:r w:rsidRPr="00446FDF">
              <w:rPr>
                <w:rFonts w:ascii="標楷體" w:eastAsia="標楷體" w:hAnsi="標楷體"/>
                <w:spacing w:val="-10"/>
                <w:sz w:val="20"/>
              </w:rPr>
              <w:t>.</w:t>
            </w:r>
            <w:r w:rsidRPr="00DB00DE">
              <w:rPr>
                <w:rFonts w:ascii="標楷體" w:eastAsia="標楷體" w:hAnsi="標楷體" w:hint="eastAsia"/>
                <w:spacing w:val="-10"/>
                <w:sz w:val="20"/>
              </w:rPr>
              <w:t>受益憑證及共同信託基金-另類投資型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37F5" w:rsidRPr="00FD522F" w:rsidRDefault="007C4DBC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0.76</w:t>
            </w:r>
          </w:p>
        </w:tc>
        <w:tc>
          <w:tcPr>
            <w:tcW w:w="898" w:type="dxa"/>
            <w:gridSpan w:val="2"/>
            <w:shd w:val="clear" w:color="auto" w:fill="auto"/>
            <w:vAlign w:val="center"/>
          </w:tcPr>
          <w:p w:rsidR="00C837F5" w:rsidRPr="00FD522F" w:rsidRDefault="004541EA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8.27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837F5" w:rsidRPr="00FD522F" w:rsidRDefault="00285782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3.26</w:t>
            </w:r>
          </w:p>
        </w:tc>
        <w:tc>
          <w:tcPr>
            <w:tcW w:w="945" w:type="dxa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C837F5" w:rsidRPr="00FD522F" w:rsidRDefault="00285782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0.82</w:t>
            </w:r>
          </w:p>
        </w:tc>
        <w:tc>
          <w:tcPr>
            <w:tcW w:w="88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837F5" w:rsidRPr="00FD522F" w:rsidRDefault="00285782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15.99</w:t>
            </w:r>
          </w:p>
        </w:tc>
        <w:tc>
          <w:tcPr>
            <w:tcW w:w="868" w:type="dxa"/>
            <w:shd w:val="clear" w:color="auto" w:fill="auto"/>
            <w:vAlign w:val="center"/>
          </w:tcPr>
          <w:p w:rsidR="00C837F5" w:rsidRPr="00FD522F" w:rsidRDefault="00285782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4.05</w:t>
            </w:r>
          </w:p>
        </w:tc>
      </w:tr>
      <w:tr w:rsidR="005579A7" w:rsidRPr="00446FDF" w:rsidTr="005579A7">
        <w:tc>
          <w:tcPr>
            <w:tcW w:w="417" w:type="dxa"/>
            <w:vMerge/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416" w:type="dxa"/>
            <w:vMerge/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2413" w:type="dxa"/>
            <w:shd w:val="clear" w:color="auto" w:fill="auto"/>
            <w:vAlign w:val="center"/>
          </w:tcPr>
          <w:p w:rsidR="00922343" w:rsidRPr="00446FDF" w:rsidRDefault="00C837F5" w:rsidP="00D71DBF">
            <w:pPr>
              <w:pStyle w:val="31"/>
              <w:tabs>
                <w:tab w:val="left" w:pos="-968"/>
              </w:tabs>
              <w:kinsoku/>
              <w:topLinePunct/>
              <w:spacing w:line="220" w:lineRule="exact"/>
              <w:ind w:leftChars="-25" w:left="85" w:rightChars="-25" w:right="-71" w:hangingChars="85" w:hanging="156"/>
              <w:jc w:val="both"/>
              <w:rPr>
                <w:rFonts w:ascii="標楷體" w:eastAsia="標楷體" w:hAnsi="標楷體"/>
                <w:spacing w:val="-10"/>
                <w:sz w:val="20"/>
              </w:rPr>
            </w:pPr>
            <w:r>
              <w:rPr>
                <w:rFonts w:ascii="標楷體" w:eastAsia="標楷體" w:hAnsi="標楷體" w:hint="eastAsia"/>
                <w:spacing w:val="-10"/>
                <w:sz w:val="20"/>
              </w:rPr>
              <w:t>11</w:t>
            </w:r>
            <w:r w:rsidR="00922343" w:rsidRPr="00446FDF">
              <w:rPr>
                <w:rFonts w:ascii="標楷體" w:eastAsia="標楷體" w:hAnsi="標楷體"/>
                <w:spacing w:val="-10"/>
                <w:sz w:val="20"/>
              </w:rPr>
              <w:t>.</w:t>
            </w:r>
            <w:r w:rsidR="00922343" w:rsidRPr="00446FDF">
              <w:rPr>
                <w:rFonts w:ascii="標楷體" w:eastAsia="標楷體" w:hAnsi="標楷體" w:hint="eastAsia"/>
                <w:spacing w:val="-10"/>
                <w:sz w:val="20"/>
              </w:rPr>
              <w:t>外幣銀行存款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22343" w:rsidRPr="00FD522F" w:rsidRDefault="007C4DBC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29</w:t>
            </w:r>
          </w:p>
        </w:tc>
        <w:tc>
          <w:tcPr>
            <w:tcW w:w="898" w:type="dxa"/>
            <w:gridSpan w:val="2"/>
            <w:shd w:val="clear" w:color="auto" w:fill="auto"/>
            <w:vAlign w:val="center"/>
          </w:tcPr>
          <w:p w:rsidR="00922343" w:rsidRPr="00FD522F" w:rsidRDefault="00285782" w:rsidP="00285782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3.65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0.</w:t>
            </w:r>
            <w:r w:rsidR="00285782" w:rsidRPr="00FD522F">
              <w:rPr>
                <w:rFonts w:hAnsi="標楷體" w:hint="eastAsia"/>
                <w:sz w:val="20"/>
                <w:szCs w:val="20"/>
              </w:rPr>
              <w:t>38</w:t>
            </w:r>
          </w:p>
        </w:tc>
        <w:tc>
          <w:tcPr>
            <w:tcW w:w="94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922343" w:rsidRPr="00FD522F" w:rsidRDefault="00285782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0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58</w:t>
            </w:r>
          </w:p>
        </w:tc>
        <w:tc>
          <w:tcPr>
            <w:tcW w:w="880" w:type="dxa"/>
            <w:gridSpan w:val="2"/>
            <w:shd w:val="clear" w:color="auto" w:fill="auto"/>
            <w:vAlign w:val="center"/>
          </w:tcPr>
          <w:p w:rsidR="00922343" w:rsidRPr="00FD522F" w:rsidRDefault="00285782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4.6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6</w:t>
            </w:r>
          </w:p>
        </w:tc>
        <w:tc>
          <w:tcPr>
            <w:tcW w:w="868" w:type="dxa"/>
            <w:shd w:val="clear" w:color="auto" w:fill="auto"/>
            <w:vAlign w:val="center"/>
          </w:tcPr>
          <w:p w:rsidR="00922343" w:rsidRPr="00FD522F" w:rsidRDefault="00285782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2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25</w:t>
            </w:r>
          </w:p>
        </w:tc>
      </w:tr>
      <w:tr w:rsidR="005579A7" w:rsidRPr="00446FDF" w:rsidTr="005579A7">
        <w:tc>
          <w:tcPr>
            <w:tcW w:w="417" w:type="dxa"/>
            <w:vMerge/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416" w:type="dxa"/>
            <w:vMerge/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2413" w:type="dxa"/>
            <w:shd w:val="clear" w:color="auto" w:fill="auto"/>
            <w:vAlign w:val="center"/>
          </w:tcPr>
          <w:p w:rsidR="00922343" w:rsidRPr="00446FDF" w:rsidRDefault="00922343" w:rsidP="00D71DBF">
            <w:pPr>
              <w:pStyle w:val="31"/>
              <w:tabs>
                <w:tab w:val="left" w:pos="-968"/>
              </w:tabs>
              <w:kinsoku/>
              <w:topLinePunct/>
              <w:spacing w:line="220" w:lineRule="exact"/>
              <w:ind w:leftChars="-25" w:left="-71" w:rightChars="-25" w:right="-71" w:firstLineChars="3" w:firstLine="6"/>
              <w:jc w:val="both"/>
              <w:rPr>
                <w:rFonts w:ascii="標楷體" w:eastAsia="標楷體" w:hAnsi="標楷體"/>
                <w:spacing w:val="-10"/>
                <w:sz w:val="20"/>
              </w:rPr>
            </w:pPr>
            <w:r w:rsidRPr="00446FDF">
              <w:rPr>
                <w:rFonts w:ascii="標楷體" w:eastAsia="標楷體" w:hAnsi="標楷體"/>
                <w:spacing w:val="-10"/>
                <w:sz w:val="20"/>
              </w:rPr>
              <w:t>1</w:t>
            </w:r>
            <w:r w:rsidR="00C837F5">
              <w:rPr>
                <w:rFonts w:ascii="標楷體" w:eastAsia="標楷體" w:hAnsi="標楷體" w:hint="eastAsia"/>
                <w:spacing w:val="-10"/>
                <w:sz w:val="20"/>
              </w:rPr>
              <w:t>2</w:t>
            </w:r>
            <w:r w:rsidRPr="00446FDF">
              <w:rPr>
                <w:rFonts w:ascii="標楷體" w:eastAsia="標楷體" w:hAnsi="標楷體"/>
                <w:spacing w:val="-10"/>
                <w:sz w:val="20"/>
              </w:rPr>
              <w:t>.</w:t>
            </w:r>
            <w:r w:rsidRPr="00446FDF">
              <w:rPr>
                <w:rFonts w:ascii="標楷體" w:eastAsia="標楷體" w:hAnsi="標楷體" w:hint="eastAsia"/>
                <w:spacing w:val="-10"/>
                <w:sz w:val="20"/>
              </w:rPr>
              <w:t>債券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12.</w:t>
            </w:r>
            <w:r w:rsidR="007C4DBC" w:rsidRPr="00FD522F">
              <w:rPr>
                <w:rFonts w:hAnsi="標楷體" w:hint="eastAsia"/>
                <w:sz w:val="20"/>
                <w:szCs w:val="20"/>
              </w:rPr>
              <w:t>51</w:t>
            </w:r>
          </w:p>
        </w:tc>
        <w:tc>
          <w:tcPr>
            <w:tcW w:w="898" w:type="dxa"/>
            <w:gridSpan w:val="2"/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3.</w:t>
            </w:r>
            <w:r w:rsidR="00285782" w:rsidRPr="00FD522F">
              <w:rPr>
                <w:rFonts w:hAnsi="標楷體" w:hint="eastAsia"/>
                <w:sz w:val="20"/>
                <w:szCs w:val="20"/>
              </w:rPr>
              <w:t>54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2.</w:t>
            </w:r>
            <w:r w:rsidR="00285782" w:rsidRPr="00FD522F">
              <w:rPr>
                <w:rFonts w:hAnsi="標楷體" w:hint="eastAsia"/>
                <w:sz w:val="20"/>
                <w:szCs w:val="20"/>
              </w:rPr>
              <w:t>31</w:t>
            </w:r>
          </w:p>
        </w:tc>
        <w:tc>
          <w:tcPr>
            <w:tcW w:w="945" w:type="dxa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</w:t>
            </w:r>
            <w:r w:rsidR="00285782" w:rsidRPr="00FD522F">
              <w:rPr>
                <w:rFonts w:hAnsi="標楷體" w:hint="eastAsia"/>
                <w:sz w:val="20"/>
                <w:szCs w:val="20"/>
              </w:rPr>
              <w:t>2</w:t>
            </w:r>
            <w:r w:rsidRPr="00FD522F">
              <w:rPr>
                <w:rFonts w:hAnsi="標楷體" w:hint="eastAsia"/>
                <w:sz w:val="20"/>
                <w:szCs w:val="20"/>
              </w:rPr>
              <w:t>.</w:t>
            </w:r>
            <w:r w:rsidR="00285782" w:rsidRPr="00FD522F">
              <w:rPr>
                <w:rFonts w:hAnsi="標楷體" w:hint="eastAsia"/>
                <w:sz w:val="20"/>
                <w:szCs w:val="20"/>
              </w:rPr>
              <w:t>66</w:t>
            </w:r>
          </w:p>
        </w:tc>
        <w:tc>
          <w:tcPr>
            <w:tcW w:w="880" w:type="dxa"/>
            <w:gridSpan w:val="2"/>
            <w:shd w:val="clear" w:color="auto" w:fill="auto"/>
            <w:vAlign w:val="center"/>
          </w:tcPr>
          <w:p w:rsidR="00922343" w:rsidRPr="00FD522F" w:rsidRDefault="00285782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3.9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4</w:t>
            </w:r>
          </w:p>
        </w:tc>
        <w:tc>
          <w:tcPr>
            <w:tcW w:w="868" w:type="dxa"/>
            <w:shd w:val="clear" w:color="auto" w:fill="auto"/>
            <w:vAlign w:val="center"/>
          </w:tcPr>
          <w:p w:rsidR="00922343" w:rsidRPr="00FD522F" w:rsidRDefault="00285782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3.0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9</w:t>
            </w:r>
          </w:p>
        </w:tc>
      </w:tr>
      <w:tr w:rsidR="005579A7" w:rsidRPr="00446FDF" w:rsidTr="005579A7">
        <w:trPr>
          <w:trHeight w:val="571"/>
        </w:trPr>
        <w:tc>
          <w:tcPr>
            <w:tcW w:w="417" w:type="dxa"/>
            <w:vMerge w:val="restart"/>
            <w:shd w:val="clear" w:color="auto" w:fill="auto"/>
            <w:vAlign w:val="center"/>
          </w:tcPr>
          <w:p w:rsidR="00C837F5" w:rsidRPr="00446FDF" w:rsidRDefault="00C837F5" w:rsidP="00C837F5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  <w:r w:rsidRPr="00446FDF">
              <w:rPr>
                <w:rFonts w:hAnsi="標楷體" w:hint="eastAsia"/>
                <w:sz w:val="20"/>
                <w:szCs w:val="20"/>
              </w:rPr>
              <w:t>委託經營</w:t>
            </w:r>
          </w:p>
        </w:tc>
        <w:tc>
          <w:tcPr>
            <w:tcW w:w="416" w:type="dxa"/>
            <w:shd w:val="clear" w:color="auto" w:fill="auto"/>
            <w:vAlign w:val="center"/>
          </w:tcPr>
          <w:p w:rsidR="00C837F5" w:rsidRPr="00C837F5" w:rsidRDefault="00C837F5" w:rsidP="00C837F5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  <w:r w:rsidRPr="00C837F5">
              <w:rPr>
                <w:rFonts w:hAnsi="標楷體" w:hint="eastAsia"/>
                <w:sz w:val="20"/>
                <w:szCs w:val="20"/>
              </w:rPr>
              <w:t>國</w:t>
            </w:r>
          </w:p>
          <w:p w:rsidR="00C837F5" w:rsidRPr="00446FDF" w:rsidRDefault="00C837F5" w:rsidP="00C837F5">
            <w:pPr>
              <w:spacing w:line="300" w:lineRule="exact"/>
              <w:ind w:leftChars="0" w:left="0" w:firstLineChars="0" w:firstLine="0"/>
              <w:rPr>
                <w:rFonts w:hAnsi="標楷體"/>
                <w:spacing w:val="-10"/>
                <w:sz w:val="20"/>
              </w:rPr>
            </w:pPr>
            <w:r w:rsidRPr="00C837F5">
              <w:rPr>
                <w:rFonts w:hAnsi="標楷體" w:hint="eastAsia"/>
                <w:sz w:val="20"/>
                <w:szCs w:val="20"/>
              </w:rPr>
              <w:t>內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C837F5" w:rsidRPr="00446FDF" w:rsidRDefault="00C837F5" w:rsidP="00C837F5">
            <w:pPr>
              <w:pStyle w:val="31"/>
              <w:tabs>
                <w:tab w:val="left" w:pos="-968"/>
              </w:tabs>
              <w:kinsoku/>
              <w:topLinePunct/>
              <w:spacing w:line="220" w:lineRule="exact"/>
              <w:ind w:leftChars="-25" w:left="204" w:rightChars="-25" w:right="-71" w:hangingChars="150" w:hanging="275"/>
              <w:jc w:val="both"/>
              <w:rPr>
                <w:rFonts w:ascii="標楷體" w:eastAsia="標楷體" w:hAnsi="標楷體"/>
                <w:spacing w:val="-10"/>
                <w:sz w:val="20"/>
              </w:rPr>
            </w:pPr>
            <w:r w:rsidRPr="00446FDF">
              <w:rPr>
                <w:rFonts w:ascii="標楷體" w:eastAsia="標楷體" w:hAnsi="標楷體"/>
                <w:spacing w:val="-10"/>
                <w:sz w:val="20"/>
              </w:rPr>
              <w:t>1</w:t>
            </w:r>
            <w:r>
              <w:rPr>
                <w:rFonts w:ascii="標楷體" w:eastAsia="標楷體" w:hAnsi="標楷體" w:hint="eastAsia"/>
                <w:spacing w:val="-10"/>
                <w:sz w:val="20"/>
              </w:rPr>
              <w:t>3</w:t>
            </w:r>
            <w:r w:rsidRPr="00446FDF">
              <w:rPr>
                <w:rFonts w:ascii="標楷體" w:eastAsia="標楷體" w:hAnsi="標楷體"/>
                <w:spacing w:val="-10"/>
                <w:sz w:val="20"/>
              </w:rPr>
              <w:t>.</w:t>
            </w:r>
            <w:r w:rsidRPr="00446FDF">
              <w:rPr>
                <w:rFonts w:ascii="標楷體" w:eastAsia="標楷體" w:hAnsi="標楷體" w:hint="eastAsia"/>
                <w:spacing w:val="-10"/>
                <w:sz w:val="20"/>
              </w:rPr>
              <w:t>委託經營</w:t>
            </w:r>
            <w:r>
              <w:rPr>
                <w:rFonts w:ascii="標楷體" w:eastAsia="標楷體" w:hAnsi="標楷體" w:hint="eastAsia"/>
                <w:spacing w:val="-10"/>
                <w:sz w:val="20"/>
              </w:rPr>
              <w:t>-</w:t>
            </w:r>
            <w:r>
              <w:rPr>
                <w:rFonts w:ascii="標楷體" w:eastAsia="標楷體" w:hAnsi="標楷體" w:hint="eastAsia"/>
                <w:spacing w:val="-10"/>
                <w:sz w:val="20"/>
                <w:lang w:eastAsia="zh-HK"/>
              </w:rPr>
              <w:t>資本利得型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37F5" w:rsidRPr="00FD522F" w:rsidRDefault="007C4DBC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15</w:t>
            </w:r>
            <w:r w:rsidR="00C837F5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07</w:t>
            </w:r>
          </w:p>
        </w:tc>
        <w:tc>
          <w:tcPr>
            <w:tcW w:w="898" w:type="dxa"/>
            <w:gridSpan w:val="2"/>
            <w:shd w:val="clear" w:color="auto" w:fill="auto"/>
            <w:vAlign w:val="center"/>
          </w:tcPr>
          <w:p w:rsidR="00C837F5" w:rsidRPr="00FD522F" w:rsidRDefault="00C837F5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29.</w:t>
            </w:r>
            <w:r w:rsidR="00285782" w:rsidRPr="00FD522F">
              <w:rPr>
                <w:rFonts w:hAnsi="標楷體" w:hint="eastAsia"/>
                <w:sz w:val="20"/>
                <w:szCs w:val="20"/>
              </w:rPr>
              <w:t>17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837F5" w:rsidRPr="00FD522F" w:rsidRDefault="00C837F5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5.</w:t>
            </w:r>
            <w:r w:rsidR="00285782" w:rsidRPr="00FD522F">
              <w:rPr>
                <w:rFonts w:hAnsi="標楷體" w:hint="eastAsia"/>
                <w:sz w:val="20"/>
                <w:szCs w:val="20"/>
              </w:rPr>
              <w:t>71</w:t>
            </w:r>
          </w:p>
        </w:tc>
        <w:tc>
          <w:tcPr>
            <w:tcW w:w="945" w:type="dxa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C837F5" w:rsidRPr="00FD522F" w:rsidRDefault="00C837F5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</w:t>
            </w:r>
            <w:r w:rsidR="00285782" w:rsidRPr="00FD522F">
              <w:rPr>
                <w:rFonts w:hAnsi="標楷體" w:hint="eastAsia"/>
                <w:sz w:val="20"/>
                <w:szCs w:val="20"/>
              </w:rPr>
              <w:t>6</w:t>
            </w:r>
            <w:r w:rsidRPr="00FD522F">
              <w:rPr>
                <w:rFonts w:hAnsi="標楷體" w:hint="eastAsia"/>
                <w:sz w:val="20"/>
                <w:szCs w:val="20"/>
              </w:rPr>
              <w:t>.</w:t>
            </w:r>
            <w:r w:rsidR="00285782" w:rsidRPr="00FD522F">
              <w:rPr>
                <w:rFonts w:hAnsi="標楷體" w:hint="eastAsia"/>
                <w:sz w:val="20"/>
                <w:szCs w:val="20"/>
              </w:rPr>
              <w:t>76</w:t>
            </w:r>
          </w:p>
        </w:tc>
        <w:tc>
          <w:tcPr>
            <w:tcW w:w="880" w:type="dxa"/>
            <w:gridSpan w:val="2"/>
            <w:shd w:val="clear" w:color="auto" w:fill="auto"/>
            <w:vAlign w:val="center"/>
          </w:tcPr>
          <w:p w:rsidR="00C837F5" w:rsidRPr="00FD522F" w:rsidRDefault="00285782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29</w:t>
            </w:r>
            <w:r w:rsidR="00C837F5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89</w:t>
            </w:r>
          </w:p>
        </w:tc>
        <w:tc>
          <w:tcPr>
            <w:tcW w:w="868" w:type="dxa"/>
            <w:shd w:val="clear" w:color="auto" w:fill="auto"/>
            <w:vAlign w:val="center"/>
          </w:tcPr>
          <w:p w:rsidR="00C837F5" w:rsidRPr="00FD522F" w:rsidRDefault="00C837F5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5.2</w:t>
            </w:r>
            <w:r w:rsidR="00285782" w:rsidRPr="00FD522F">
              <w:rPr>
                <w:rFonts w:hAnsi="標楷體" w:hint="eastAsia"/>
                <w:sz w:val="20"/>
                <w:szCs w:val="20"/>
              </w:rPr>
              <w:t>8</w:t>
            </w:r>
          </w:p>
        </w:tc>
      </w:tr>
      <w:tr w:rsidR="005579A7" w:rsidRPr="00446FDF" w:rsidTr="005579A7">
        <w:tc>
          <w:tcPr>
            <w:tcW w:w="417" w:type="dxa"/>
            <w:vMerge/>
            <w:shd w:val="clear" w:color="auto" w:fill="auto"/>
            <w:vAlign w:val="center"/>
          </w:tcPr>
          <w:p w:rsidR="00C837F5" w:rsidRPr="00446FDF" w:rsidRDefault="00C837F5" w:rsidP="00C837F5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416" w:type="dxa"/>
            <w:vMerge w:val="restart"/>
            <w:shd w:val="clear" w:color="auto" w:fill="auto"/>
            <w:vAlign w:val="center"/>
          </w:tcPr>
          <w:p w:rsidR="00C837F5" w:rsidRPr="00C837F5" w:rsidRDefault="00C837F5" w:rsidP="00C837F5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  <w:r w:rsidRPr="00446FDF">
              <w:rPr>
                <w:rFonts w:hAnsi="標楷體" w:hint="eastAsia"/>
                <w:sz w:val="20"/>
                <w:szCs w:val="20"/>
              </w:rPr>
              <w:t>國外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C837F5" w:rsidRPr="00446FDF" w:rsidRDefault="00C837F5" w:rsidP="00C837F5">
            <w:pPr>
              <w:pStyle w:val="31"/>
              <w:tabs>
                <w:tab w:val="left" w:pos="-968"/>
              </w:tabs>
              <w:kinsoku/>
              <w:topLinePunct/>
              <w:spacing w:line="220" w:lineRule="exact"/>
              <w:ind w:leftChars="-25" w:left="204" w:rightChars="-25" w:right="-71" w:hangingChars="150" w:hanging="275"/>
              <w:jc w:val="both"/>
              <w:rPr>
                <w:rFonts w:ascii="標楷體" w:eastAsia="標楷體" w:hAnsi="標楷體"/>
                <w:spacing w:val="-10"/>
                <w:sz w:val="20"/>
              </w:rPr>
            </w:pPr>
            <w:r w:rsidRPr="00446FDF">
              <w:rPr>
                <w:rFonts w:ascii="標楷體" w:eastAsia="標楷體" w:hAnsi="標楷體"/>
                <w:spacing w:val="-10"/>
                <w:sz w:val="20"/>
              </w:rPr>
              <w:t>1</w:t>
            </w:r>
            <w:r>
              <w:rPr>
                <w:rFonts w:ascii="標楷體" w:eastAsia="標楷體" w:hAnsi="標楷體" w:hint="eastAsia"/>
                <w:spacing w:val="-10"/>
                <w:sz w:val="20"/>
              </w:rPr>
              <w:t>4</w:t>
            </w:r>
            <w:r w:rsidRPr="00446FDF">
              <w:rPr>
                <w:rFonts w:ascii="標楷體" w:eastAsia="標楷體" w:hAnsi="標楷體"/>
                <w:spacing w:val="-10"/>
                <w:sz w:val="20"/>
              </w:rPr>
              <w:t>.</w:t>
            </w:r>
            <w:r w:rsidRPr="00446FDF">
              <w:rPr>
                <w:rFonts w:ascii="標楷體" w:eastAsia="標楷體" w:hAnsi="標楷體" w:hint="eastAsia"/>
                <w:spacing w:val="-10"/>
                <w:sz w:val="20"/>
              </w:rPr>
              <w:t>委託經營</w:t>
            </w:r>
            <w:r>
              <w:rPr>
                <w:rFonts w:ascii="標楷體" w:eastAsia="標楷體" w:hAnsi="標楷體" w:hint="eastAsia"/>
                <w:spacing w:val="-10"/>
                <w:sz w:val="20"/>
              </w:rPr>
              <w:t>-</w:t>
            </w:r>
            <w:r>
              <w:rPr>
                <w:rFonts w:ascii="標楷體" w:eastAsia="標楷體" w:hAnsi="標楷體" w:hint="eastAsia"/>
                <w:spacing w:val="-10"/>
                <w:sz w:val="20"/>
                <w:lang w:eastAsia="zh-HK"/>
              </w:rPr>
              <w:t>資本利得型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37F5" w:rsidRPr="00FD522F" w:rsidRDefault="007C4DBC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18</w:t>
            </w:r>
            <w:r w:rsidR="00C837F5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58</w:t>
            </w:r>
          </w:p>
        </w:tc>
        <w:tc>
          <w:tcPr>
            <w:tcW w:w="898" w:type="dxa"/>
            <w:gridSpan w:val="2"/>
            <w:shd w:val="clear" w:color="auto" w:fill="auto"/>
            <w:vAlign w:val="center"/>
          </w:tcPr>
          <w:p w:rsidR="00C837F5" w:rsidRPr="00FD522F" w:rsidRDefault="00C837F5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</w:t>
            </w:r>
            <w:r w:rsidR="00285782" w:rsidRPr="00FD522F">
              <w:rPr>
                <w:rFonts w:hAnsi="標楷體" w:hint="eastAsia"/>
                <w:sz w:val="20"/>
                <w:szCs w:val="20"/>
              </w:rPr>
              <w:t>4</w:t>
            </w:r>
            <w:r w:rsidRPr="00FD522F">
              <w:rPr>
                <w:rFonts w:hAnsi="標楷體" w:hint="eastAsia"/>
                <w:sz w:val="20"/>
                <w:szCs w:val="20"/>
              </w:rPr>
              <w:t>.</w:t>
            </w:r>
            <w:r w:rsidR="00285782" w:rsidRPr="00FD522F">
              <w:rPr>
                <w:rFonts w:hAnsi="標楷體" w:hint="eastAsia"/>
                <w:sz w:val="20"/>
                <w:szCs w:val="20"/>
              </w:rPr>
              <w:t>28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837F5" w:rsidRPr="00FD522F" w:rsidRDefault="00285782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6</w:t>
            </w:r>
            <w:r w:rsidR="00C837F5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03</w:t>
            </w:r>
          </w:p>
        </w:tc>
        <w:tc>
          <w:tcPr>
            <w:tcW w:w="94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837F5" w:rsidRPr="00FD522F" w:rsidRDefault="00285782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18</w:t>
            </w:r>
            <w:r w:rsidR="00C837F5" w:rsidRPr="00FD522F">
              <w:rPr>
                <w:rFonts w:hAnsi="標楷體" w:hint="eastAsia"/>
                <w:sz w:val="20"/>
                <w:szCs w:val="20"/>
              </w:rPr>
              <w:t>.2</w:t>
            </w:r>
            <w:r w:rsidRPr="00FD522F">
              <w:rPr>
                <w:rFonts w:hAnsi="標楷體" w:hint="eastAsia"/>
                <w:sz w:val="20"/>
                <w:szCs w:val="20"/>
              </w:rPr>
              <w:t>6</w:t>
            </w:r>
          </w:p>
        </w:tc>
        <w:tc>
          <w:tcPr>
            <w:tcW w:w="880" w:type="dxa"/>
            <w:gridSpan w:val="2"/>
            <w:shd w:val="clear" w:color="auto" w:fill="auto"/>
            <w:vAlign w:val="center"/>
          </w:tcPr>
          <w:p w:rsidR="00C837F5" w:rsidRPr="00FD522F" w:rsidRDefault="00285782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18</w:t>
            </w:r>
            <w:r w:rsidR="00C837F5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77</w:t>
            </w:r>
          </w:p>
        </w:tc>
        <w:tc>
          <w:tcPr>
            <w:tcW w:w="868" w:type="dxa"/>
            <w:shd w:val="clear" w:color="auto" w:fill="auto"/>
            <w:vAlign w:val="center"/>
          </w:tcPr>
          <w:p w:rsidR="00C837F5" w:rsidRPr="00FD522F" w:rsidRDefault="00285782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5</w:t>
            </w:r>
            <w:r w:rsidR="00C837F5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50</w:t>
            </w:r>
          </w:p>
        </w:tc>
      </w:tr>
      <w:tr w:rsidR="005579A7" w:rsidRPr="00446FDF" w:rsidTr="005579A7">
        <w:tc>
          <w:tcPr>
            <w:tcW w:w="417" w:type="dxa"/>
            <w:vMerge/>
            <w:shd w:val="clear" w:color="auto" w:fill="auto"/>
            <w:vAlign w:val="center"/>
          </w:tcPr>
          <w:p w:rsidR="00C837F5" w:rsidRPr="00446FDF" w:rsidRDefault="00C837F5" w:rsidP="00C837F5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416" w:type="dxa"/>
            <w:vMerge/>
            <w:shd w:val="clear" w:color="auto" w:fill="auto"/>
            <w:vAlign w:val="center"/>
          </w:tcPr>
          <w:p w:rsidR="00C837F5" w:rsidRPr="00446FDF" w:rsidRDefault="00C837F5" w:rsidP="00C837F5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2413" w:type="dxa"/>
            <w:shd w:val="clear" w:color="auto" w:fill="auto"/>
            <w:vAlign w:val="center"/>
          </w:tcPr>
          <w:p w:rsidR="00C837F5" w:rsidRPr="00446FDF" w:rsidRDefault="00C837F5" w:rsidP="00C837F5">
            <w:pPr>
              <w:pStyle w:val="31"/>
              <w:tabs>
                <w:tab w:val="left" w:pos="-968"/>
              </w:tabs>
              <w:kinsoku/>
              <w:topLinePunct/>
              <w:spacing w:line="220" w:lineRule="exact"/>
              <w:ind w:leftChars="-25" w:left="204" w:rightChars="-25" w:right="-71" w:hangingChars="150" w:hanging="275"/>
              <w:jc w:val="both"/>
              <w:rPr>
                <w:rFonts w:ascii="標楷體" w:eastAsia="標楷體" w:hAnsi="標楷體"/>
                <w:spacing w:val="-10"/>
                <w:sz w:val="20"/>
              </w:rPr>
            </w:pPr>
            <w:r>
              <w:rPr>
                <w:rFonts w:ascii="標楷體" w:eastAsia="標楷體" w:hAnsi="標楷體" w:hint="eastAsia"/>
                <w:spacing w:val="-10"/>
                <w:sz w:val="20"/>
              </w:rPr>
              <w:t>15.</w:t>
            </w:r>
            <w:r w:rsidRPr="00446FDF">
              <w:rPr>
                <w:rFonts w:ascii="標楷體" w:eastAsia="標楷體" w:hAnsi="標楷體" w:hint="eastAsia"/>
                <w:spacing w:val="-10"/>
                <w:sz w:val="20"/>
              </w:rPr>
              <w:t>委託經營</w:t>
            </w:r>
            <w:r>
              <w:rPr>
                <w:rFonts w:ascii="標楷體" w:eastAsia="標楷體" w:hAnsi="標楷體" w:hint="eastAsia"/>
                <w:spacing w:val="-10"/>
                <w:sz w:val="20"/>
              </w:rPr>
              <w:t>-</w:t>
            </w:r>
            <w:r>
              <w:rPr>
                <w:rFonts w:ascii="標楷體" w:eastAsia="標楷體" w:hAnsi="標楷體" w:hint="eastAsia"/>
                <w:spacing w:val="-10"/>
                <w:sz w:val="20"/>
                <w:lang w:eastAsia="zh-HK"/>
              </w:rPr>
              <w:t>固定收益型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37F5" w:rsidRPr="00FD522F" w:rsidRDefault="007C4DBC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6.83</w:t>
            </w:r>
          </w:p>
        </w:tc>
        <w:tc>
          <w:tcPr>
            <w:tcW w:w="898" w:type="dxa"/>
            <w:gridSpan w:val="2"/>
            <w:shd w:val="clear" w:color="auto" w:fill="auto"/>
            <w:vAlign w:val="center"/>
          </w:tcPr>
          <w:p w:rsidR="00C837F5" w:rsidRPr="00FD522F" w:rsidRDefault="00285782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8.17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837F5" w:rsidRPr="00FD522F" w:rsidRDefault="00285782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2.05</w:t>
            </w:r>
          </w:p>
        </w:tc>
        <w:tc>
          <w:tcPr>
            <w:tcW w:w="94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837F5" w:rsidRPr="00FD522F" w:rsidRDefault="00285782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6.25</w:t>
            </w:r>
          </w:p>
        </w:tc>
        <w:tc>
          <w:tcPr>
            <w:tcW w:w="880" w:type="dxa"/>
            <w:gridSpan w:val="2"/>
            <w:shd w:val="clear" w:color="auto" w:fill="auto"/>
            <w:vAlign w:val="center"/>
          </w:tcPr>
          <w:p w:rsidR="00C837F5" w:rsidRPr="00FD522F" w:rsidRDefault="00285782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11.74</w:t>
            </w:r>
          </w:p>
        </w:tc>
        <w:tc>
          <w:tcPr>
            <w:tcW w:w="868" w:type="dxa"/>
            <w:shd w:val="clear" w:color="auto" w:fill="auto"/>
            <w:vAlign w:val="center"/>
          </w:tcPr>
          <w:p w:rsidR="00C837F5" w:rsidRPr="00FD522F" w:rsidRDefault="00285782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2.33</w:t>
            </w:r>
          </w:p>
        </w:tc>
      </w:tr>
      <w:tr w:rsidR="005579A7" w:rsidRPr="00446FDF" w:rsidTr="005579A7">
        <w:tc>
          <w:tcPr>
            <w:tcW w:w="417" w:type="dxa"/>
            <w:vMerge/>
            <w:shd w:val="clear" w:color="auto" w:fill="auto"/>
            <w:vAlign w:val="center"/>
          </w:tcPr>
          <w:p w:rsidR="00C837F5" w:rsidRPr="00446FDF" w:rsidRDefault="00C837F5" w:rsidP="00C837F5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416" w:type="dxa"/>
            <w:vMerge/>
            <w:shd w:val="clear" w:color="auto" w:fill="auto"/>
            <w:vAlign w:val="center"/>
          </w:tcPr>
          <w:p w:rsidR="00C837F5" w:rsidRPr="00446FDF" w:rsidRDefault="00C837F5" w:rsidP="00C837F5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2413" w:type="dxa"/>
            <w:shd w:val="clear" w:color="auto" w:fill="auto"/>
            <w:vAlign w:val="center"/>
          </w:tcPr>
          <w:p w:rsidR="00C837F5" w:rsidRPr="00446FDF" w:rsidRDefault="00C837F5" w:rsidP="00C837F5">
            <w:pPr>
              <w:pStyle w:val="31"/>
              <w:tabs>
                <w:tab w:val="left" w:pos="-968"/>
              </w:tabs>
              <w:kinsoku/>
              <w:topLinePunct/>
              <w:spacing w:line="220" w:lineRule="exact"/>
              <w:ind w:leftChars="-25" w:left="204" w:rightChars="-25" w:right="-71" w:hangingChars="150" w:hanging="275"/>
              <w:jc w:val="both"/>
              <w:rPr>
                <w:rFonts w:ascii="標楷體" w:eastAsia="標楷體" w:hAnsi="標楷體"/>
                <w:spacing w:val="-10"/>
                <w:sz w:val="20"/>
              </w:rPr>
            </w:pPr>
            <w:r>
              <w:rPr>
                <w:rFonts w:ascii="標楷體" w:eastAsia="標楷體" w:hAnsi="標楷體" w:hint="eastAsia"/>
                <w:spacing w:val="-10"/>
                <w:sz w:val="20"/>
              </w:rPr>
              <w:t>16.</w:t>
            </w:r>
            <w:r w:rsidRPr="00446FDF">
              <w:rPr>
                <w:rFonts w:ascii="標楷體" w:eastAsia="標楷體" w:hAnsi="標楷體" w:hint="eastAsia"/>
                <w:spacing w:val="-10"/>
                <w:sz w:val="20"/>
              </w:rPr>
              <w:t>委託經營</w:t>
            </w:r>
            <w:r>
              <w:rPr>
                <w:rFonts w:ascii="標楷體" w:eastAsia="標楷體" w:hAnsi="標楷體" w:hint="eastAsia"/>
                <w:spacing w:val="-10"/>
                <w:sz w:val="20"/>
              </w:rPr>
              <w:t>-</w:t>
            </w:r>
            <w:r>
              <w:rPr>
                <w:rFonts w:ascii="標楷體" w:eastAsia="標楷體" w:hAnsi="標楷體" w:hint="eastAsia"/>
                <w:spacing w:val="-10"/>
                <w:sz w:val="20"/>
                <w:lang w:eastAsia="zh-HK"/>
              </w:rPr>
              <w:t>另類投資型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4DBC" w:rsidRPr="00FD522F" w:rsidRDefault="007C4DBC" w:rsidP="0075097A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6.04</w:t>
            </w:r>
          </w:p>
        </w:tc>
        <w:tc>
          <w:tcPr>
            <w:tcW w:w="898" w:type="dxa"/>
            <w:gridSpan w:val="2"/>
            <w:shd w:val="clear" w:color="auto" w:fill="auto"/>
            <w:vAlign w:val="center"/>
          </w:tcPr>
          <w:p w:rsidR="00C837F5" w:rsidRPr="00FD522F" w:rsidRDefault="00285782" w:rsidP="00285782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8.38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837F5" w:rsidRPr="00FD522F" w:rsidRDefault="00285782" w:rsidP="00E0009E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3.26</w:t>
            </w:r>
          </w:p>
        </w:tc>
        <w:tc>
          <w:tcPr>
            <w:tcW w:w="94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837F5" w:rsidRPr="00FD522F" w:rsidRDefault="00285782" w:rsidP="00525928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5.96</w:t>
            </w:r>
          </w:p>
        </w:tc>
        <w:tc>
          <w:tcPr>
            <w:tcW w:w="880" w:type="dxa"/>
            <w:gridSpan w:val="2"/>
            <w:shd w:val="clear" w:color="auto" w:fill="auto"/>
            <w:vAlign w:val="center"/>
          </w:tcPr>
          <w:p w:rsidR="00C837F5" w:rsidRPr="00FD522F" w:rsidRDefault="00285782" w:rsidP="00525928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14.56</w:t>
            </w:r>
          </w:p>
        </w:tc>
        <w:tc>
          <w:tcPr>
            <w:tcW w:w="868" w:type="dxa"/>
            <w:shd w:val="clear" w:color="auto" w:fill="auto"/>
            <w:vAlign w:val="center"/>
          </w:tcPr>
          <w:p w:rsidR="00C837F5" w:rsidRPr="00FD522F" w:rsidRDefault="00285782" w:rsidP="00285782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4.05</w:t>
            </w:r>
          </w:p>
        </w:tc>
      </w:tr>
      <w:tr w:rsidR="005579A7" w:rsidRPr="00446FDF" w:rsidTr="005579A7">
        <w:tc>
          <w:tcPr>
            <w:tcW w:w="3246" w:type="dxa"/>
            <w:gridSpan w:val="3"/>
            <w:shd w:val="clear" w:color="auto" w:fill="auto"/>
            <w:vAlign w:val="center"/>
          </w:tcPr>
          <w:p w:rsidR="00C837F5" w:rsidRPr="00446FDF" w:rsidRDefault="00C837F5" w:rsidP="00C837F5">
            <w:pPr>
              <w:pStyle w:val="31"/>
              <w:tabs>
                <w:tab w:val="left" w:pos="-968"/>
              </w:tabs>
              <w:kinsoku/>
              <w:topLinePunct/>
              <w:spacing w:line="220" w:lineRule="exact"/>
              <w:ind w:leftChars="-4" w:left="4" w:rightChars="-21" w:right="-60" w:hangingChars="8" w:hanging="15"/>
              <w:jc w:val="center"/>
              <w:rPr>
                <w:rFonts w:ascii="標楷體" w:eastAsia="標楷體" w:hAnsi="標楷體"/>
                <w:spacing w:val="-10"/>
                <w:sz w:val="20"/>
              </w:rPr>
            </w:pPr>
            <w:r w:rsidRPr="00446FDF">
              <w:rPr>
                <w:rFonts w:ascii="標楷體" w:eastAsia="標楷體" w:hAnsi="標楷體" w:hint="eastAsia"/>
                <w:spacing w:val="-10"/>
                <w:sz w:val="20"/>
              </w:rPr>
              <w:t>合</w:t>
            </w:r>
            <w:r w:rsidRPr="00446FDF">
              <w:rPr>
                <w:rFonts w:ascii="標楷體" w:eastAsia="標楷體" w:hAnsi="標楷體"/>
                <w:spacing w:val="-10"/>
                <w:sz w:val="20"/>
              </w:rPr>
              <w:t xml:space="preserve">  </w:t>
            </w:r>
            <w:r w:rsidRPr="00446FDF">
              <w:rPr>
                <w:rFonts w:ascii="標楷體" w:eastAsia="標楷體" w:hAnsi="標楷體" w:hint="eastAsia"/>
                <w:spacing w:val="-10"/>
                <w:sz w:val="20"/>
              </w:rPr>
              <w:t>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37F5" w:rsidRPr="00FD522F" w:rsidRDefault="00C837F5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100.0</w:t>
            </w:r>
            <w:r w:rsidR="00BF6E27">
              <w:rPr>
                <w:rFonts w:hAnsi="標楷體"/>
                <w:sz w:val="20"/>
                <w:szCs w:val="20"/>
              </w:rPr>
              <w:t>0</w:t>
            </w:r>
          </w:p>
        </w:tc>
        <w:tc>
          <w:tcPr>
            <w:tcW w:w="898" w:type="dxa"/>
            <w:gridSpan w:val="2"/>
            <w:shd w:val="clear" w:color="auto" w:fill="auto"/>
            <w:vAlign w:val="center"/>
          </w:tcPr>
          <w:p w:rsidR="00C837F5" w:rsidRPr="00FD522F" w:rsidRDefault="00285782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b/>
                <w:sz w:val="20"/>
                <w:szCs w:val="20"/>
              </w:rPr>
            </w:pPr>
            <w:r w:rsidRPr="00FD522F">
              <w:rPr>
                <w:rFonts w:hAnsi="標楷體" w:hint="eastAsia"/>
                <w:b/>
                <w:sz w:val="20"/>
                <w:szCs w:val="20"/>
              </w:rPr>
              <w:t>13</w:t>
            </w:r>
            <w:r w:rsidR="00C837F5" w:rsidRPr="00FD522F">
              <w:rPr>
                <w:rFonts w:hAnsi="標楷體" w:hint="eastAsia"/>
                <w:b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b/>
                <w:sz w:val="20"/>
                <w:szCs w:val="20"/>
              </w:rPr>
              <w:t>10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837F5" w:rsidRPr="00FD522F" w:rsidRDefault="00C837F5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4.0</w:t>
            </w:r>
            <w:r w:rsidR="00285782" w:rsidRPr="00FD522F">
              <w:rPr>
                <w:rFonts w:hAnsi="標楷體" w:hint="eastAsia"/>
                <w:sz w:val="20"/>
                <w:szCs w:val="20"/>
              </w:rPr>
              <w:t>0</w:t>
            </w:r>
          </w:p>
        </w:tc>
        <w:tc>
          <w:tcPr>
            <w:tcW w:w="94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837F5" w:rsidRPr="00FD522F" w:rsidRDefault="00C837F5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100.0</w:t>
            </w:r>
            <w:r w:rsidR="00BF6E27">
              <w:rPr>
                <w:rFonts w:hAnsi="標楷體"/>
                <w:sz w:val="20"/>
                <w:szCs w:val="20"/>
              </w:rPr>
              <w:t>0</w:t>
            </w:r>
          </w:p>
        </w:tc>
        <w:tc>
          <w:tcPr>
            <w:tcW w:w="880" w:type="dxa"/>
            <w:gridSpan w:val="2"/>
            <w:shd w:val="clear" w:color="auto" w:fill="auto"/>
            <w:vAlign w:val="center"/>
          </w:tcPr>
          <w:p w:rsidR="00C837F5" w:rsidRPr="00FD522F" w:rsidRDefault="009A5B7B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b/>
                <w:sz w:val="20"/>
                <w:szCs w:val="20"/>
              </w:rPr>
            </w:pPr>
            <w:r w:rsidRPr="00FD522F">
              <w:rPr>
                <w:rFonts w:hAnsi="標楷體" w:hint="eastAsia"/>
                <w:b/>
                <w:sz w:val="20"/>
                <w:szCs w:val="20"/>
              </w:rPr>
              <w:t>17</w:t>
            </w:r>
            <w:r w:rsidR="00C837F5" w:rsidRPr="00FD522F">
              <w:rPr>
                <w:rFonts w:hAnsi="標楷體" w:hint="eastAsia"/>
                <w:b/>
                <w:sz w:val="20"/>
                <w:szCs w:val="20"/>
              </w:rPr>
              <w:t>.4</w:t>
            </w:r>
            <w:r w:rsidRPr="00FD522F">
              <w:rPr>
                <w:rFonts w:hAnsi="標楷體" w:hint="eastAsia"/>
                <w:b/>
                <w:sz w:val="20"/>
                <w:szCs w:val="20"/>
              </w:rPr>
              <w:t>9</w:t>
            </w:r>
          </w:p>
        </w:tc>
        <w:tc>
          <w:tcPr>
            <w:tcW w:w="868" w:type="dxa"/>
            <w:shd w:val="clear" w:color="auto" w:fill="auto"/>
            <w:vAlign w:val="center"/>
          </w:tcPr>
          <w:p w:rsidR="00C837F5" w:rsidRPr="00FD522F" w:rsidRDefault="00C837F5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4.01</w:t>
            </w:r>
          </w:p>
        </w:tc>
      </w:tr>
    </w:tbl>
    <w:p w:rsidR="00922343" w:rsidRDefault="00922343" w:rsidP="00BE5A1C">
      <w:pPr>
        <w:pStyle w:val="143"/>
      </w:pPr>
      <w:r w:rsidRPr="008F66C8">
        <w:rPr>
          <w:rFonts w:hint="eastAsia"/>
        </w:rPr>
        <w:t>資料來源：</w:t>
      </w:r>
      <w:r w:rsidR="00285782">
        <w:rPr>
          <w:rFonts w:hint="eastAsia"/>
          <w:lang w:eastAsia="zh-HK"/>
        </w:rPr>
        <w:t>各年度</w:t>
      </w:r>
      <w:r>
        <w:rPr>
          <w:rFonts w:hint="eastAsia"/>
        </w:rPr>
        <w:t>公務人員退休撫卹基金</w:t>
      </w:r>
      <w:r w:rsidR="00285782">
        <w:rPr>
          <w:rFonts w:hint="eastAsia"/>
          <w:lang w:eastAsia="zh-HK"/>
        </w:rPr>
        <w:t>決算書</w:t>
      </w:r>
      <w:r>
        <w:rPr>
          <w:rFonts w:hint="eastAsia"/>
        </w:rPr>
        <w:t>。</w:t>
      </w:r>
    </w:p>
    <w:p w:rsidR="00900F77" w:rsidRDefault="00900F77" w:rsidP="00C825DF">
      <w:pPr>
        <w:ind w:left="567" w:firstLine="567"/>
      </w:pPr>
      <w:r w:rsidRPr="00900F77">
        <w:rPr>
          <w:rFonts w:hint="eastAsia"/>
        </w:rPr>
        <w:t>另</w:t>
      </w:r>
      <w:r w:rsidR="00C825DF">
        <w:rPr>
          <w:rFonts w:hint="eastAsia"/>
          <w:lang w:eastAsia="zh-HK"/>
        </w:rPr>
        <w:t>將</w:t>
      </w:r>
      <w:r w:rsidRPr="00900F77">
        <w:rPr>
          <w:rFonts w:hint="eastAsia"/>
        </w:rPr>
        <w:t>113年度</w:t>
      </w:r>
      <w:r w:rsidR="00C825DF">
        <w:rPr>
          <w:rFonts w:hint="eastAsia"/>
          <w:lang w:eastAsia="zh-HK"/>
        </w:rPr>
        <w:t>投資績效</w:t>
      </w:r>
      <w:r w:rsidRPr="00900F77">
        <w:rPr>
          <w:rFonts w:hint="eastAsia"/>
        </w:rPr>
        <w:t>與</w:t>
      </w:r>
      <w:r w:rsidR="00C825DF">
        <w:rPr>
          <w:rFonts w:hint="eastAsia"/>
          <w:lang w:eastAsia="zh-HK"/>
        </w:rPr>
        <w:t>其他</w:t>
      </w:r>
      <w:r w:rsidRPr="00900F77">
        <w:rPr>
          <w:rFonts w:hint="eastAsia"/>
        </w:rPr>
        <w:t>政府基金比較(詳表2)，公務人員退休撫卹基金</w:t>
      </w:r>
      <w:r w:rsidR="00E265C7">
        <w:rPr>
          <w:rFonts w:hint="eastAsia"/>
          <w:lang w:eastAsia="zh-HK"/>
        </w:rPr>
        <w:t>收益率</w:t>
      </w:r>
      <w:r>
        <w:rPr>
          <w:rFonts w:hint="eastAsia"/>
        </w:rPr>
        <w:t>17.49%，</w:t>
      </w:r>
      <w:r>
        <w:rPr>
          <w:rFonts w:hint="eastAsia"/>
          <w:lang w:eastAsia="zh-HK"/>
        </w:rPr>
        <w:t>僅高於</w:t>
      </w:r>
      <w:r w:rsidRPr="00900F77">
        <w:rPr>
          <w:rFonts w:hint="eastAsia"/>
          <w:lang w:eastAsia="zh-HK"/>
        </w:rPr>
        <w:t>勞工退休基金(新制)</w:t>
      </w:r>
      <w:r>
        <w:rPr>
          <w:rFonts w:hint="eastAsia"/>
        </w:rPr>
        <w:t>16.16%，</w:t>
      </w:r>
      <w:r w:rsidR="0047315D">
        <w:rPr>
          <w:rFonts w:hint="eastAsia"/>
          <w:lang w:eastAsia="zh-HK"/>
        </w:rPr>
        <w:t>惟</w:t>
      </w:r>
      <w:r>
        <w:rPr>
          <w:rFonts w:hint="eastAsia"/>
          <w:lang w:eastAsia="zh-HK"/>
        </w:rPr>
        <w:t>低於</w:t>
      </w:r>
      <w:r w:rsidR="0047315D">
        <w:rPr>
          <w:rFonts w:hint="eastAsia"/>
          <w:lang w:eastAsia="zh-HK"/>
        </w:rPr>
        <w:t>多數</w:t>
      </w:r>
      <w:r>
        <w:rPr>
          <w:rFonts w:hint="eastAsia"/>
          <w:lang w:eastAsia="zh-HK"/>
        </w:rPr>
        <w:t>政府基金收益率介於</w:t>
      </w:r>
      <w:r w:rsidR="00E265C7">
        <w:rPr>
          <w:rFonts w:hint="eastAsia"/>
        </w:rPr>
        <w:t>17.68</w:t>
      </w:r>
      <w:r>
        <w:rPr>
          <w:rFonts w:hint="eastAsia"/>
          <w:lang w:eastAsia="zh-HK"/>
        </w:rPr>
        <w:t>至</w:t>
      </w:r>
      <w:r>
        <w:rPr>
          <w:rFonts w:hint="eastAsia"/>
        </w:rPr>
        <w:t>19.36</w:t>
      </w:r>
      <w:r w:rsidR="00E265C7">
        <w:rPr>
          <w:rFonts w:hint="eastAsia"/>
        </w:rPr>
        <w:t>%</w:t>
      </w:r>
      <w:r>
        <w:rPr>
          <w:rFonts w:hint="eastAsia"/>
          <w:lang w:eastAsia="zh-HK"/>
        </w:rPr>
        <w:t>間</w:t>
      </w:r>
      <w:r>
        <w:rPr>
          <w:rFonts w:hint="eastAsia"/>
        </w:rPr>
        <w:t>，</w:t>
      </w:r>
      <w:r w:rsidR="0047315D">
        <w:rPr>
          <w:rFonts w:hint="eastAsia"/>
          <w:lang w:eastAsia="zh-HK"/>
        </w:rPr>
        <w:t>顯示該基金雖受惠於市場回升</w:t>
      </w:r>
      <w:r w:rsidR="00C825DF">
        <w:rPr>
          <w:rFonts w:hint="eastAsia"/>
          <w:lang w:eastAsia="zh-HK"/>
        </w:rPr>
        <w:t>而獲</w:t>
      </w:r>
      <w:r w:rsidR="0047315D">
        <w:rPr>
          <w:rFonts w:hint="eastAsia"/>
          <w:lang w:eastAsia="zh-HK"/>
        </w:rPr>
        <w:t>致收益良好</w:t>
      </w:r>
      <w:r w:rsidR="0047315D">
        <w:rPr>
          <w:rFonts w:hint="eastAsia"/>
        </w:rPr>
        <w:t>，</w:t>
      </w:r>
      <w:r w:rsidR="0047315D">
        <w:rPr>
          <w:rFonts w:hint="eastAsia"/>
          <w:lang w:eastAsia="zh-HK"/>
        </w:rPr>
        <w:t>惟</w:t>
      </w:r>
      <w:r w:rsidR="000A5B52">
        <w:rPr>
          <w:rFonts w:hint="eastAsia"/>
          <w:lang w:eastAsia="zh-HK"/>
        </w:rPr>
        <w:t>相較同質性</w:t>
      </w:r>
      <w:r w:rsidR="0047315D">
        <w:rPr>
          <w:rFonts w:hint="eastAsia"/>
          <w:lang w:eastAsia="zh-HK"/>
        </w:rPr>
        <w:t>政府基金</w:t>
      </w:r>
      <w:r w:rsidR="00092BD9">
        <w:rPr>
          <w:rFonts w:hint="eastAsia"/>
        </w:rPr>
        <w:t>，</w:t>
      </w:r>
      <w:r w:rsidR="00092BD9">
        <w:rPr>
          <w:rFonts w:hint="eastAsia"/>
          <w:lang w:eastAsia="zh-HK"/>
        </w:rPr>
        <w:t>其投資績效尚未具相對優勢</w:t>
      </w:r>
      <w:r w:rsidR="00092BD9">
        <w:rPr>
          <w:rFonts w:hint="eastAsia"/>
        </w:rPr>
        <w:t>。</w:t>
      </w:r>
      <w:r w:rsidR="00C80579">
        <w:rPr>
          <w:rFonts w:hint="eastAsia"/>
          <w:lang w:eastAsia="zh-HK"/>
        </w:rPr>
        <w:t>再比較</w:t>
      </w:r>
      <w:r w:rsidR="0047315D">
        <w:rPr>
          <w:rFonts w:hint="eastAsia"/>
          <w:lang w:eastAsia="zh-HK"/>
        </w:rPr>
        <w:t>近</w:t>
      </w:r>
      <w:r w:rsidR="0047315D">
        <w:rPr>
          <w:rFonts w:hint="eastAsia"/>
        </w:rPr>
        <w:t>3</w:t>
      </w:r>
      <w:r w:rsidR="0047315D">
        <w:rPr>
          <w:rFonts w:hint="eastAsia"/>
          <w:lang w:eastAsia="zh-HK"/>
        </w:rPr>
        <w:t>年</w:t>
      </w:r>
      <w:r w:rsidR="0047315D">
        <w:rPr>
          <w:rFonts w:hint="eastAsia"/>
        </w:rPr>
        <w:t>(111</w:t>
      </w:r>
      <w:r w:rsidR="0047315D">
        <w:rPr>
          <w:rFonts w:hint="eastAsia"/>
          <w:lang w:eastAsia="zh-HK"/>
        </w:rPr>
        <w:t>至</w:t>
      </w:r>
      <w:r w:rsidR="0047315D">
        <w:rPr>
          <w:rFonts w:hint="eastAsia"/>
        </w:rPr>
        <w:t>113</w:t>
      </w:r>
      <w:r w:rsidR="0047315D">
        <w:rPr>
          <w:rFonts w:hint="eastAsia"/>
          <w:lang w:eastAsia="zh-HK"/>
        </w:rPr>
        <w:t>年度</w:t>
      </w:r>
      <w:r w:rsidR="0047315D">
        <w:rPr>
          <w:rFonts w:hint="eastAsia"/>
        </w:rPr>
        <w:t>)</w:t>
      </w:r>
      <w:r w:rsidR="00092BD9">
        <w:rPr>
          <w:rFonts w:hint="eastAsia"/>
          <w:lang w:eastAsia="zh-HK"/>
        </w:rPr>
        <w:t>平均</w:t>
      </w:r>
      <w:r w:rsidR="0047315D">
        <w:rPr>
          <w:rFonts w:hint="eastAsia"/>
          <w:lang w:eastAsia="zh-HK"/>
        </w:rPr>
        <w:t>收益率</w:t>
      </w:r>
      <w:r w:rsidR="0047315D">
        <w:rPr>
          <w:rFonts w:hint="eastAsia"/>
        </w:rPr>
        <w:t>，</w:t>
      </w:r>
      <w:r w:rsidR="0047315D">
        <w:rPr>
          <w:rFonts w:hint="eastAsia"/>
          <w:lang w:eastAsia="zh-HK"/>
        </w:rPr>
        <w:t>公務人員退休撫卹基金年平均收益率為</w:t>
      </w:r>
      <w:r w:rsidR="0047315D">
        <w:rPr>
          <w:rFonts w:hint="eastAsia"/>
        </w:rPr>
        <w:t>7.95</w:t>
      </w:r>
      <w:r w:rsidR="0047315D">
        <w:rPr>
          <w:lang w:eastAsia="zh-HK"/>
        </w:rPr>
        <w:t>%</w:t>
      </w:r>
      <w:r w:rsidR="0047315D">
        <w:rPr>
          <w:rFonts w:hint="eastAsia"/>
        </w:rPr>
        <w:t>，</w:t>
      </w:r>
      <w:r w:rsidR="00C80579">
        <w:rPr>
          <w:rFonts w:hint="eastAsia"/>
          <w:lang w:eastAsia="zh-HK"/>
        </w:rPr>
        <w:t>亦</w:t>
      </w:r>
      <w:r w:rsidR="00E265C7">
        <w:rPr>
          <w:rFonts w:hint="eastAsia"/>
          <w:lang w:eastAsia="zh-HK"/>
        </w:rPr>
        <w:t>較</w:t>
      </w:r>
      <w:r w:rsidR="0047315D" w:rsidRPr="0032006B">
        <w:rPr>
          <w:rFonts w:hint="eastAsia"/>
          <w:lang w:eastAsia="zh-HK"/>
        </w:rPr>
        <w:t>勞工退休基金(舊制)</w:t>
      </w:r>
      <w:r w:rsidR="0047315D">
        <w:rPr>
          <w:rFonts w:hint="eastAsia"/>
        </w:rPr>
        <w:t>8.63%、</w:t>
      </w:r>
      <w:r w:rsidR="0047315D" w:rsidRPr="0032006B">
        <w:rPr>
          <w:rFonts w:hint="eastAsia"/>
          <w:lang w:eastAsia="zh-HK"/>
        </w:rPr>
        <w:t>國民年金保險基金</w:t>
      </w:r>
      <w:r w:rsidR="0047315D">
        <w:rPr>
          <w:rFonts w:hint="eastAsia"/>
        </w:rPr>
        <w:t>8.50</w:t>
      </w:r>
      <w:r w:rsidR="0047315D">
        <w:rPr>
          <w:lang w:eastAsia="zh-HK"/>
        </w:rPr>
        <w:t>%</w:t>
      </w:r>
      <w:r w:rsidR="0047315D">
        <w:rPr>
          <w:rFonts w:hint="eastAsia"/>
          <w:lang w:eastAsia="zh-HK"/>
        </w:rPr>
        <w:t>及</w:t>
      </w:r>
      <w:r w:rsidR="0047315D" w:rsidRPr="0032006B">
        <w:rPr>
          <w:rFonts w:hint="eastAsia"/>
          <w:lang w:eastAsia="zh-HK"/>
        </w:rPr>
        <w:t>勞工保險基金</w:t>
      </w:r>
      <w:r w:rsidR="0047315D">
        <w:rPr>
          <w:rFonts w:hint="eastAsia"/>
        </w:rPr>
        <w:t>8.37%</w:t>
      </w:r>
      <w:r w:rsidR="0047315D">
        <w:rPr>
          <w:rFonts w:hint="eastAsia"/>
          <w:lang w:eastAsia="zh-HK"/>
        </w:rPr>
        <w:t>為低</w:t>
      </w:r>
      <w:r w:rsidR="0047315D">
        <w:rPr>
          <w:rFonts w:hint="eastAsia"/>
        </w:rPr>
        <w:t>，</w:t>
      </w:r>
      <w:r w:rsidR="00092BD9">
        <w:rPr>
          <w:rFonts w:hint="eastAsia"/>
          <w:lang w:eastAsia="zh-HK"/>
        </w:rPr>
        <w:t>反映其中長期投資績效相對表現仍有</w:t>
      </w:r>
      <w:r w:rsidR="002B3EB0">
        <w:rPr>
          <w:rFonts w:hint="eastAsia"/>
          <w:lang w:eastAsia="zh-HK"/>
        </w:rPr>
        <w:t>持續優化</w:t>
      </w:r>
      <w:r w:rsidR="00092BD9">
        <w:rPr>
          <w:rFonts w:hint="eastAsia"/>
          <w:lang w:eastAsia="zh-HK"/>
        </w:rPr>
        <w:t>空間</w:t>
      </w:r>
      <w:r w:rsidR="00092BD9">
        <w:rPr>
          <w:rFonts w:hint="eastAsia"/>
        </w:rPr>
        <w:t>。</w:t>
      </w:r>
      <w:r w:rsidR="00F55006">
        <w:rPr>
          <w:rFonts w:hint="eastAsia"/>
          <w:lang w:eastAsia="zh-HK"/>
        </w:rPr>
        <w:t>復考量該基金</w:t>
      </w:r>
      <w:r w:rsidR="00F55006">
        <w:rPr>
          <w:rFonts w:hint="eastAsia"/>
        </w:rPr>
        <w:t>113</w:t>
      </w:r>
      <w:r w:rsidR="00F55006">
        <w:rPr>
          <w:rFonts w:hint="eastAsia"/>
          <w:lang w:eastAsia="zh-HK"/>
        </w:rPr>
        <w:t>年度</w:t>
      </w:r>
      <w:r w:rsidR="00E265C7">
        <w:rPr>
          <w:rFonts w:hint="eastAsia"/>
          <w:lang w:eastAsia="zh-HK"/>
        </w:rPr>
        <w:t>投資運用之</w:t>
      </w:r>
      <w:r w:rsidR="00F55006">
        <w:rPr>
          <w:rFonts w:hint="eastAsia"/>
          <w:lang w:eastAsia="zh-HK"/>
        </w:rPr>
        <w:t>實際執行數</w:t>
      </w:r>
      <w:r w:rsidR="00E265C7">
        <w:rPr>
          <w:rFonts w:hint="eastAsia"/>
          <w:lang w:eastAsia="zh-HK"/>
        </w:rPr>
        <w:t>達</w:t>
      </w:r>
      <w:r w:rsidR="00F55006">
        <w:rPr>
          <w:rFonts w:hint="eastAsia"/>
        </w:rPr>
        <w:t>9,968</w:t>
      </w:r>
      <w:r w:rsidR="00F55006">
        <w:rPr>
          <w:rFonts w:hint="eastAsia"/>
          <w:lang w:eastAsia="zh-HK"/>
        </w:rPr>
        <w:t>億餘元</w:t>
      </w:r>
      <w:r w:rsidR="00F55006">
        <w:rPr>
          <w:rFonts w:hint="eastAsia"/>
        </w:rPr>
        <w:t>，</w:t>
      </w:r>
      <w:r w:rsidR="00F55006">
        <w:rPr>
          <w:rFonts w:hint="eastAsia"/>
          <w:lang w:eastAsia="zh-HK"/>
        </w:rPr>
        <w:t>投資報酬率之些微差距即對基金收益產生顯著影響</w:t>
      </w:r>
      <w:r w:rsidR="00F55006">
        <w:rPr>
          <w:rFonts w:hint="eastAsia"/>
        </w:rPr>
        <w:t>，</w:t>
      </w:r>
      <w:r w:rsidR="00F55006">
        <w:rPr>
          <w:rFonts w:hint="eastAsia"/>
          <w:lang w:eastAsia="zh-HK"/>
        </w:rPr>
        <w:t>例如</w:t>
      </w:r>
      <w:r w:rsidR="00F504D6">
        <w:rPr>
          <w:rFonts w:hint="eastAsia"/>
          <w:lang w:eastAsia="zh-HK"/>
        </w:rPr>
        <w:t>同年度</w:t>
      </w:r>
      <w:r w:rsidR="00F55006">
        <w:rPr>
          <w:rFonts w:hint="eastAsia"/>
          <w:lang w:eastAsia="zh-HK"/>
        </w:rPr>
        <w:t>與其他政府基金收益率相差</w:t>
      </w:r>
      <w:r w:rsidR="00F55006">
        <w:rPr>
          <w:rFonts w:hint="eastAsia"/>
        </w:rPr>
        <w:t>0.19</w:t>
      </w:r>
      <w:r w:rsidR="00F55006">
        <w:rPr>
          <w:rFonts w:hint="eastAsia"/>
          <w:lang w:eastAsia="zh-HK"/>
        </w:rPr>
        <w:t>至</w:t>
      </w:r>
      <w:r w:rsidR="00F55006">
        <w:rPr>
          <w:rFonts w:hint="eastAsia"/>
        </w:rPr>
        <w:t>1.87</w:t>
      </w:r>
      <w:r w:rsidR="00F55006">
        <w:rPr>
          <w:rFonts w:hint="eastAsia"/>
          <w:lang w:eastAsia="zh-HK"/>
        </w:rPr>
        <w:t>個百分點</w:t>
      </w:r>
      <w:r w:rsidR="00F55006">
        <w:rPr>
          <w:rFonts w:hint="eastAsia"/>
        </w:rPr>
        <w:t>，</w:t>
      </w:r>
      <w:r w:rsidR="00F55006">
        <w:rPr>
          <w:rFonts w:hint="eastAsia"/>
          <w:lang w:eastAsia="zh-HK"/>
        </w:rPr>
        <w:t>即約影響</w:t>
      </w:r>
      <w:r w:rsidR="00F55006">
        <w:rPr>
          <w:rFonts w:hint="eastAsia"/>
        </w:rPr>
        <w:t>18</w:t>
      </w:r>
      <w:r w:rsidR="00F55006">
        <w:rPr>
          <w:rFonts w:hint="eastAsia"/>
          <w:lang w:eastAsia="zh-HK"/>
        </w:rPr>
        <w:t>至</w:t>
      </w:r>
      <w:r w:rsidR="00F55006">
        <w:rPr>
          <w:rFonts w:hint="eastAsia"/>
        </w:rPr>
        <w:t>186</w:t>
      </w:r>
      <w:r w:rsidR="00F55006">
        <w:rPr>
          <w:rFonts w:hint="eastAsia"/>
          <w:lang w:eastAsia="zh-HK"/>
        </w:rPr>
        <w:t>億餘元之收益額</w:t>
      </w:r>
      <w:r w:rsidR="00F55006">
        <w:rPr>
          <w:rFonts w:hint="eastAsia"/>
        </w:rPr>
        <w:t>，</w:t>
      </w:r>
      <w:r w:rsidR="00F55006">
        <w:rPr>
          <w:rFonts w:hint="eastAsia"/>
          <w:lang w:eastAsia="zh-HK"/>
        </w:rPr>
        <w:t>顯示投資績效之提升對基金</w:t>
      </w:r>
      <w:r w:rsidR="00520642">
        <w:rPr>
          <w:rFonts w:hint="eastAsia"/>
          <w:lang w:eastAsia="zh-HK"/>
        </w:rPr>
        <w:t>收益</w:t>
      </w:r>
      <w:r w:rsidR="00F55006">
        <w:rPr>
          <w:rFonts w:hint="eastAsia"/>
          <w:lang w:eastAsia="zh-HK"/>
        </w:rPr>
        <w:t>增裕具有</w:t>
      </w:r>
      <w:r w:rsidR="00520642">
        <w:rPr>
          <w:rFonts w:hint="eastAsia"/>
          <w:lang w:eastAsia="zh-HK"/>
        </w:rPr>
        <w:t>實質助益</w:t>
      </w:r>
      <w:r w:rsidR="00520642">
        <w:rPr>
          <w:rFonts w:hint="eastAsia"/>
        </w:rPr>
        <w:t>。</w:t>
      </w:r>
      <w:r w:rsidR="00520642">
        <w:rPr>
          <w:rFonts w:hint="eastAsia"/>
          <w:lang w:eastAsia="zh-HK"/>
        </w:rPr>
        <w:t>另</w:t>
      </w:r>
      <w:r w:rsidR="00B3227B">
        <w:rPr>
          <w:rFonts w:hint="eastAsia"/>
          <w:lang w:eastAsia="zh-HK"/>
        </w:rPr>
        <w:t>自</w:t>
      </w:r>
      <w:r w:rsidR="00B3227B">
        <w:rPr>
          <w:rFonts w:hint="eastAsia"/>
        </w:rPr>
        <w:t>112</w:t>
      </w:r>
      <w:r w:rsidR="00B3227B">
        <w:rPr>
          <w:rFonts w:hint="eastAsia"/>
          <w:lang w:eastAsia="zh-HK"/>
        </w:rPr>
        <w:t>年</w:t>
      </w:r>
      <w:r w:rsidR="00B3227B">
        <w:rPr>
          <w:rFonts w:hint="eastAsia"/>
        </w:rPr>
        <w:t>7</w:t>
      </w:r>
      <w:r w:rsidR="00B3227B">
        <w:rPr>
          <w:rFonts w:hint="eastAsia"/>
          <w:lang w:eastAsia="zh-HK"/>
        </w:rPr>
        <w:t>月</w:t>
      </w:r>
      <w:r w:rsidR="00B3227B">
        <w:rPr>
          <w:rFonts w:hint="eastAsia"/>
        </w:rPr>
        <w:t>1</w:t>
      </w:r>
      <w:r w:rsidR="00B3227B">
        <w:rPr>
          <w:rFonts w:hint="eastAsia"/>
          <w:lang w:eastAsia="zh-HK"/>
        </w:rPr>
        <w:t>日以後</w:t>
      </w:r>
      <w:r w:rsidR="001C33EA">
        <w:rPr>
          <w:rFonts w:hint="eastAsia"/>
          <w:lang w:eastAsia="zh-HK"/>
        </w:rPr>
        <w:t>初次擔任</w:t>
      </w:r>
      <w:r w:rsidR="00B3227B">
        <w:rPr>
          <w:rFonts w:hint="eastAsia"/>
          <w:lang w:eastAsia="zh-HK"/>
        </w:rPr>
        <w:t>公務人員</w:t>
      </w:r>
      <w:r w:rsidR="000B25D6">
        <w:rPr>
          <w:rFonts w:hint="eastAsia"/>
          <w:lang w:eastAsia="zh-HK"/>
        </w:rPr>
        <w:t>採個人專戶制</w:t>
      </w:r>
      <w:r w:rsidR="000B25D6">
        <w:rPr>
          <w:rFonts w:hint="eastAsia"/>
        </w:rPr>
        <w:t>，</w:t>
      </w:r>
      <w:r w:rsidR="00B3227B">
        <w:rPr>
          <w:rFonts w:hint="eastAsia"/>
          <w:lang w:eastAsia="zh-HK"/>
        </w:rPr>
        <w:t>不再參加</w:t>
      </w:r>
      <w:r w:rsidR="000B25D6">
        <w:rPr>
          <w:rFonts w:hint="eastAsia"/>
          <w:lang w:eastAsia="zh-HK"/>
        </w:rPr>
        <w:t>舊有</w:t>
      </w:r>
      <w:r w:rsidR="00B3227B">
        <w:rPr>
          <w:rFonts w:hint="eastAsia"/>
          <w:lang w:eastAsia="zh-HK"/>
        </w:rPr>
        <w:t>退撫基金</w:t>
      </w:r>
      <w:r w:rsidR="00B3227B">
        <w:rPr>
          <w:rFonts w:hint="eastAsia"/>
        </w:rPr>
        <w:t>，</w:t>
      </w:r>
      <w:r w:rsidR="00092BD9">
        <w:rPr>
          <w:rFonts w:hint="eastAsia"/>
          <w:lang w:eastAsia="zh-HK"/>
        </w:rPr>
        <w:t>基金未來資金流入將逐步減少</w:t>
      </w:r>
      <w:r w:rsidR="00092BD9">
        <w:rPr>
          <w:rFonts w:hint="eastAsia"/>
        </w:rPr>
        <w:t>，</w:t>
      </w:r>
      <w:r w:rsidR="00092BD9">
        <w:rPr>
          <w:rFonts w:hint="eastAsia"/>
          <w:lang w:eastAsia="zh-HK"/>
        </w:rPr>
        <w:t>且截至</w:t>
      </w:r>
      <w:r w:rsidR="00B3227B">
        <w:rPr>
          <w:rFonts w:hint="eastAsia"/>
        </w:rPr>
        <w:t>113</w:t>
      </w:r>
      <w:r w:rsidR="00B1028F">
        <w:rPr>
          <w:rFonts w:hint="eastAsia"/>
          <w:lang w:eastAsia="zh-HK"/>
        </w:rPr>
        <w:t>年底</w:t>
      </w:r>
      <w:r w:rsidR="00B3227B">
        <w:rPr>
          <w:rFonts w:hint="eastAsia"/>
          <w:lang w:eastAsia="zh-HK"/>
        </w:rPr>
        <w:t>退撫基金未提存之退休金精算</w:t>
      </w:r>
      <w:r w:rsidR="00B3227B">
        <w:rPr>
          <w:rFonts w:hint="eastAsia"/>
          <w:lang w:eastAsia="zh-HK"/>
        </w:rPr>
        <w:lastRenderedPageBreak/>
        <w:t>應計負債仍達</w:t>
      </w:r>
      <w:r w:rsidR="00B3227B">
        <w:rPr>
          <w:rFonts w:hint="eastAsia"/>
        </w:rPr>
        <w:t>2.91兆</w:t>
      </w:r>
      <w:r w:rsidR="00B3227B">
        <w:rPr>
          <w:rFonts w:hint="eastAsia"/>
          <w:lang w:eastAsia="zh-HK"/>
        </w:rPr>
        <w:t>元</w:t>
      </w:r>
      <w:r w:rsidR="00B1028F">
        <w:rPr>
          <w:rStyle w:val="af5"/>
          <w:lang w:eastAsia="zh-HK"/>
        </w:rPr>
        <w:footnoteReference w:id="1"/>
      </w:r>
      <w:r w:rsidR="00B3227B">
        <w:rPr>
          <w:rFonts w:hint="eastAsia"/>
        </w:rPr>
        <w:t>，</w:t>
      </w:r>
      <w:r w:rsidR="00092BD9">
        <w:rPr>
          <w:rFonts w:hint="eastAsia"/>
          <w:lang w:eastAsia="zh-HK"/>
        </w:rPr>
        <w:t>基金財務負擔仍屬沉重</w:t>
      </w:r>
      <w:r w:rsidR="00092BD9">
        <w:rPr>
          <w:rFonts w:hint="eastAsia"/>
        </w:rPr>
        <w:t>，</w:t>
      </w:r>
      <w:r w:rsidR="00092BD9">
        <w:rPr>
          <w:rFonts w:hint="eastAsia"/>
          <w:lang w:eastAsia="zh-HK"/>
        </w:rPr>
        <w:t>益顯</w:t>
      </w:r>
      <w:r w:rsidR="00520642">
        <w:rPr>
          <w:rFonts w:hint="eastAsia"/>
          <w:lang w:eastAsia="zh-HK"/>
        </w:rPr>
        <w:t>持續提升</w:t>
      </w:r>
      <w:r w:rsidR="00092BD9">
        <w:rPr>
          <w:rFonts w:hint="eastAsia"/>
          <w:lang w:eastAsia="zh-HK"/>
        </w:rPr>
        <w:t>投資績效</w:t>
      </w:r>
      <w:r w:rsidR="00520642">
        <w:rPr>
          <w:rFonts w:hint="eastAsia"/>
          <w:lang w:eastAsia="zh-HK"/>
        </w:rPr>
        <w:t>及穩定投資收益</w:t>
      </w:r>
      <w:r w:rsidR="00520642">
        <w:rPr>
          <w:rFonts w:hint="eastAsia"/>
        </w:rPr>
        <w:t>，</w:t>
      </w:r>
      <w:r w:rsidR="00092BD9">
        <w:rPr>
          <w:rFonts w:hint="eastAsia"/>
          <w:lang w:eastAsia="zh-HK"/>
        </w:rPr>
        <w:t>對</w:t>
      </w:r>
      <w:r w:rsidR="00520642">
        <w:rPr>
          <w:rFonts w:hint="eastAsia"/>
          <w:lang w:eastAsia="zh-HK"/>
        </w:rPr>
        <w:t>強化基金財務穩健性及</w:t>
      </w:r>
      <w:r w:rsidR="00092BD9">
        <w:rPr>
          <w:rFonts w:hint="eastAsia"/>
          <w:lang w:eastAsia="zh-HK"/>
        </w:rPr>
        <w:t>永續經營</w:t>
      </w:r>
      <w:r w:rsidR="00520642">
        <w:rPr>
          <w:rFonts w:hint="eastAsia"/>
          <w:lang w:eastAsia="zh-HK"/>
        </w:rPr>
        <w:t>能力</w:t>
      </w:r>
      <w:r w:rsidR="00092BD9">
        <w:rPr>
          <w:rFonts w:hint="eastAsia"/>
          <w:lang w:eastAsia="zh-HK"/>
        </w:rPr>
        <w:t>之重要性</w:t>
      </w:r>
      <w:r w:rsidR="00092BD9">
        <w:rPr>
          <w:rFonts w:hint="eastAsia"/>
        </w:rPr>
        <w:t>。</w:t>
      </w:r>
    </w:p>
    <w:p w:rsidR="00DB00DE" w:rsidRPr="00DB00DE" w:rsidRDefault="00187BBE" w:rsidP="00DB00DE">
      <w:pPr>
        <w:pStyle w:val="a4"/>
        <w:ind w:leftChars="-200" w:left="-283" w:hanging="284"/>
        <w:rPr>
          <w:rStyle w:val="144"/>
          <w:lang w:eastAsia="zh-HK"/>
        </w:rPr>
      </w:pPr>
      <w:r w:rsidRPr="000B25D6">
        <w:rPr>
          <w:rFonts w:hint="eastAsia"/>
          <w:b/>
          <w:lang w:eastAsia="zh-HK"/>
        </w:rPr>
        <w:t>表</w:t>
      </w:r>
      <w:r w:rsidRPr="000B25D6">
        <w:rPr>
          <w:rFonts w:hint="eastAsia"/>
          <w:b/>
        </w:rPr>
        <w:t>2</w:t>
      </w:r>
      <w:r w:rsidRPr="000B25D6">
        <w:rPr>
          <w:b/>
        </w:rPr>
        <w:t xml:space="preserve">  </w:t>
      </w:r>
      <w:r w:rsidR="007C4DBC" w:rsidRPr="000B25D6">
        <w:rPr>
          <w:rFonts w:hint="eastAsia"/>
          <w:b/>
        </w:rPr>
        <w:t>111</w:t>
      </w:r>
      <w:r w:rsidR="007C4DBC" w:rsidRPr="000B25D6">
        <w:rPr>
          <w:rFonts w:hint="eastAsia"/>
          <w:b/>
          <w:lang w:eastAsia="zh-HK"/>
        </w:rPr>
        <w:t>至</w:t>
      </w:r>
      <w:r w:rsidR="007C4DBC" w:rsidRPr="000B25D6">
        <w:rPr>
          <w:rFonts w:hint="eastAsia"/>
          <w:b/>
        </w:rPr>
        <w:t>113</w:t>
      </w:r>
      <w:r w:rsidR="007C4DBC" w:rsidRPr="000B25D6">
        <w:rPr>
          <w:rFonts w:hint="eastAsia"/>
          <w:b/>
          <w:lang w:eastAsia="zh-HK"/>
        </w:rPr>
        <w:t>年度各類政府基金收益率表</w:t>
      </w:r>
      <w:r w:rsidR="00DB00DE" w:rsidRPr="000B25D6">
        <w:rPr>
          <w:rFonts w:hint="eastAsia"/>
          <w:b/>
        </w:rPr>
        <w:t xml:space="preserve"> </w:t>
      </w:r>
      <w:r w:rsidR="00DB00DE">
        <w:t xml:space="preserve">              </w:t>
      </w:r>
      <w:r w:rsidR="00DB00DE" w:rsidRPr="00DB00DE">
        <w:rPr>
          <w:rStyle w:val="144"/>
          <w:rFonts w:hint="eastAsia"/>
        </w:rPr>
        <w:t>單位:%</w:t>
      </w:r>
      <w:r w:rsidR="00F30B8C">
        <w:rPr>
          <w:rStyle w:val="144"/>
          <w:rFonts w:hAnsi="標楷體" w:hint="eastAsia"/>
        </w:rPr>
        <w:t>；</w:t>
      </w:r>
      <w:r w:rsidR="00F30B8C">
        <w:rPr>
          <w:rStyle w:val="144"/>
          <w:rFonts w:hAnsi="標楷體" w:hint="eastAsia"/>
          <w:lang w:eastAsia="zh-HK"/>
        </w:rPr>
        <w:t>名次</w:t>
      </w:r>
    </w:p>
    <w:tbl>
      <w:tblPr>
        <w:tblW w:w="9062" w:type="dxa"/>
        <w:tblInd w:w="-5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4"/>
        <w:gridCol w:w="1275"/>
        <w:gridCol w:w="1276"/>
        <w:gridCol w:w="1275"/>
        <w:gridCol w:w="1560"/>
        <w:gridCol w:w="992"/>
      </w:tblGrid>
      <w:tr w:rsidR="00360C83" w:rsidTr="00421062">
        <w:tc>
          <w:tcPr>
            <w:tcW w:w="2684" w:type="dxa"/>
            <w:shd w:val="clear" w:color="auto" w:fill="auto"/>
            <w:vAlign w:val="center"/>
          </w:tcPr>
          <w:p w:rsidR="00357778" w:rsidRPr="00DB00DE" w:rsidRDefault="00357778" w:rsidP="00421062">
            <w:pPr>
              <w:pStyle w:val="143"/>
              <w:jc w:val="center"/>
            </w:pPr>
            <w:r w:rsidRPr="00DB00DE">
              <w:rPr>
                <w:rFonts w:hint="eastAsia"/>
                <w:lang w:eastAsia="zh-HK"/>
              </w:rPr>
              <w:t>政府基金</w:t>
            </w:r>
            <w:r w:rsidR="000B25D6">
              <w:rPr>
                <w:rFonts w:hint="eastAsia"/>
              </w:rPr>
              <w:t>/</w:t>
            </w:r>
            <w:r w:rsidR="000B25D6">
              <w:rPr>
                <w:rFonts w:hint="eastAsia"/>
                <w:lang w:eastAsia="zh-HK"/>
              </w:rPr>
              <w:t>年度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57778" w:rsidRPr="00DB00DE" w:rsidRDefault="00357778" w:rsidP="00421062">
            <w:pPr>
              <w:pStyle w:val="143"/>
              <w:jc w:val="center"/>
            </w:pPr>
            <w:r w:rsidRPr="00DB00DE">
              <w:rPr>
                <w:rFonts w:hint="eastAsia"/>
              </w:rPr>
              <w:t>111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57778" w:rsidRPr="00DB00DE" w:rsidRDefault="00357778" w:rsidP="00421062">
            <w:pPr>
              <w:pStyle w:val="143"/>
              <w:jc w:val="center"/>
            </w:pPr>
            <w:r w:rsidRPr="00DB00DE">
              <w:rPr>
                <w:rFonts w:hint="eastAsia"/>
              </w:rPr>
              <w:t>112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57778" w:rsidRPr="00DB00DE" w:rsidRDefault="00357778" w:rsidP="00421062">
            <w:pPr>
              <w:pStyle w:val="143"/>
              <w:jc w:val="center"/>
            </w:pPr>
            <w:r w:rsidRPr="00DB00DE">
              <w:rPr>
                <w:rFonts w:hint="eastAsia"/>
              </w:rPr>
              <w:t>113</w:t>
            </w:r>
          </w:p>
        </w:tc>
        <w:tc>
          <w:tcPr>
            <w:tcW w:w="1560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357778" w:rsidRPr="00DB00DE" w:rsidRDefault="00357778" w:rsidP="00421062">
            <w:pPr>
              <w:pStyle w:val="143"/>
              <w:jc w:val="center"/>
            </w:pPr>
            <w:r w:rsidRPr="00DB00DE">
              <w:rPr>
                <w:rFonts w:hint="eastAsia"/>
              </w:rPr>
              <w:t>111</w:t>
            </w:r>
            <w:r w:rsidRPr="00DB00DE">
              <w:rPr>
                <w:rFonts w:hint="eastAsia"/>
                <w:lang w:eastAsia="zh-HK"/>
              </w:rPr>
              <w:t>至</w:t>
            </w:r>
            <w:r w:rsidRPr="00DB00DE">
              <w:rPr>
                <w:rFonts w:hint="eastAsia"/>
              </w:rPr>
              <w:t>113</w:t>
            </w:r>
            <w:r w:rsidRPr="00DB00DE">
              <w:rPr>
                <w:rFonts w:hint="eastAsia"/>
                <w:lang w:eastAsia="zh-HK"/>
              </w:rPr>
              <w:t>年平均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57778" w:rsidRPr="00DB00DE" w:rsidRDefault="00357778" w:rsidP="00421062">
            <w:pPr>
              <w:pStyle w:val="143"/>
              <w:jc w:val="center"/>
            </w:pPr>
            <w:r w:rsidRPr="00DB00DE">
              <w:rPr>
                <w:rFonts w:hint="eastAsia"/>
                <w:lang w:eastAsia="zh-HK"/>
              </w:rPr>
              <w:t>排序</w:t>
            </w:r>
          </w:p>
        </w:tc>
      </w:tr>
      <w:tr w:rsidR="00360C83" w:rsidTr="00421062">
        <w:tc>
          <w:tcPr>
            <w:tcW w:w="2684" w:type="dxa"/>
            <w:shd w:val="clear" w:color="auto" w:fill="DEEAF6"/>
          </w:tcPr>
          <w:p w:rsidR="00357778" w:rsidRPr="00DB00DE" w:rsidRDefault="00357778" w:rsidP="009E4FCC">
            <w:pPr>
              <w:pStyle w:val="143"/>
            </w:pPr>
            <w:r w:rsidRPr="00DB00DE">
              <w:rPr>
                <w:rFonts w:hint="eastAsia"/>
                <w:lang w:eastAsia="zh-HK"/>
              </w:rPr>
              <w:t>公務人員退休撫卹基金</w:t>
            </w:r>
          </w:p>
        </w:tc>
        <w:tc>
          <w:tcPr>
            <w:tcW w:w="1275" w:type="dxa"/>
            <w:shd w:val="clear" w:color="auto" w:fill="DEEAF6"/>
          </w:tcPr>
          <w:p w:rsidR="00357778" w:rsidRPr="00DB00DE" w:rsidRDefault="00357778" w:rsidP="00421062">
            <w:pPr>
              <w:pStyle w:val="143"/>
              <w:jc w:val="right"/>
            </w:pPr>
            <w:r w:rsidRPr="00DB00DE">
              <w:rPr>
                <w:rFonts w:hint="eastAsia"/>
              </w:rPr>
              <w:t>-6.73</w:t>
            </w:r>
          </w:p>
        </w:tc>
        <w:tc>
          <w:tcPr>
            <w:tcW w:w="1276" w:type="dxa"/>
            <w:shd w:val="clear" w:color="auto" w:fill="DEEAF6"/>
          </w:tcPr>
          <w:p w:rsidR="00357778" w:rsidRPr="00DB00DE" w:rsidRDefault="00357778" w:rsidP="00421062">
            <w:pPr>
              <w:pStyle w:val="143"/>
              <w:jc w:val="right"/>
            </w:pPr>
            <w:r w:rsidRPr="00DB00DE">
              <w:rPr>
                <w:rFonts w:hint="eastAsia"/>
              </w:rPr>
              <w:t>13.10</w:t>
            </w:r>
          </w:p>
        </w:tc>
        <w:tc>
          <w:tcPr>
            <w:tcW w:w="1275" w:type="dxa"/>
            <w:shd w:val="clear" w:color="auto" w:fill="DEEAF6"/>
          </w:tcPr>
          <w:p w:rsidR="00357778" w:rsidRPr="00DB00DE" w:rsidRDefault="00357778" w:rsidP="00421062">
            <w:pPr>
              <w:pStyle w:val="143"/>
              <w:jc w:val="right"/>
            </w:pPr>
            <w:r w:rsidRPr="00DB00DE">
              <w:rPr>
                <w:rFonts w:hint="eastAsia"/>
              </w:rPr>
              <w:t>17.49</w:t>
            </w:r>
            <w:r w:rsidRPr="00421062">
              <w:rPr>
                <w:rFonts w:hint="eastAsia"/>
                <w:sz w:val="18"/>
                <w:szCs w:val="18"/>
              </w:rPr>
              <w:sym w:font="Wingdings" w:char="F084"/>
            </w:r>
          </w:p>
        </w:tc>
        <w:tc>
          <w:tcPr>
            <w:tcW w:w="1560" w:type="dxa"/>
            <w:tcBorders>
              <w:left w:val="double" w:sz="4" w:space="0" w:color="auto"/>
            </w:tcBorders>
            <w:shd w:val="clear" w:color="auto" w:fill="DEEAF6"/>
          </w:tcPr>
          <w:p w:rsidR="00357778" w:rsidRPr="00DB00DE" w:rsidRDefault="00357778" w:rsidP="00421062">
            <w:pPr>
              <w:pStyle w:val="143"/>
              <w:jc w:val="right"/>
            </w:pPr>
            <w:r w:rsidRPr="00DB00DE">
              <w:rPr>
                <w:rFonts w:hint="eastAsia"/>
              </w:rPr>
              <w:t>7.95</w:t>
            </w:r>
          </w:p>
        </w:tc>
        <w:tc>
          <w:tcPr>
            <w:tcW w:w="992" w:type="dxa"/>
            <w:shd w:val="clear" w:color="auto" w:fill="DEEAF6"/>
          </w:tcPr>
          <w:p w:rsidR="00357778" w:rsidRPr="00421062" w:rsidRDefault="006F7A81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rFonts w:hint="eastAsia"/>
                <w:szCs w:val="24"/>
              </w:rPr>
              <w:sym w:font="Wingdings" w:char="F084"/>
            </w:r>
          </w:p>
        </w:tc>
      </w:tr>
      <w:tr w:rsidR="00360C83" w:rsidTr="00421062">
        <w:tc>
          <w:tcPr>
            <w:tcW w:w="2684" w:type="dxa"/>
            <w:shd w:val="clear" w:color="auto" w:fill="auto"/>
          </w:tcPr>
          <w:p w:rsidR="00357778" w:rsidRPr="00DB00DE" w:rsidRDefault="00357778" w:rsidP="009E4FCC">
            <w:pPr>
              <w:pStyle w:val="143"/>
            </w:pPr>
            <w:r w:rsidRPr="00DB00DE">
              <w:rPr>
                <w:rFonts w:hint="eastAsia"/>
                <w:lang w:eastAsia="zh-HK"/>
              </w:rPr>
              <w:t>勞工保險基金</w:t>
            </w:r>
          </w:p>
        </w:tc>
        <w:tc>
          <w:tcPr>
            <w:tcW w:w="1275" w:type="dxa"/>
            <w:shd w:val="clear" w:color="auto" w:fill="auto"/>
          </w:tcPr>
          <w:p w:rsidR="00357778" w:rsidRPr="00DB00DE" w:rsidRDefault="00357778" w:rsidP="00421062">
            <w:pPr>
              <w:pStyle w:val="143"/>
              <w:jc w:val="right"/>
            </w:pPr>
            <w:r w:rsidRPr="00DB00DE">
              <w:rPr>
                <w:rFonts w:hint="eastAsia"/>
              </w:rPr>
              <w:t>-7.45</w:t>
            </w:r>
          </w:p>
        </w:tc>
        <w:tc>
          <w:tcPr>
            <w:tcW w:w="1276" w:type="dxa"/>
            <w:shd w:val="clear" w:color="auto" w:fill="auto"/>
          </w:tcPr>
          <w:p w:rsidR="00357778" w:rsidRPr="00DB00DE" w:rsidRDefault="00357778" w:rsidP="00421062">
            <w:pPr>
              <w:pStyle w:val="143"/>
              <w:jc w:val="right"/>
            </w:pPr>
            <w:r w:rsidRPr="00DB00DE">
              <w:rPr>
                <w:rFonts w:hint="eastAsia"/>
              </w:rPr>
              <w:t>14.44</w:t>
            </w:r>
          </w:p>
        </w:tc>
        <w:tc>
          <w:tcPr>
            <w:tcW w:w="1275" w:type="dxa"/>
            <w:shd w:val="clear" w:color="auto" w:fill="auto"/>
          </w:tcPr>
          <w:p w:rsidR="00357778" w:rsidRPr="00DB00DE" w:rsidRDefault="00357778" w:rsidP="00421062">
            <w:pPr>
              <w:pStyle w:val="143"/>
              <w:jc w:val="right"/>
            </w:pPr>
            <w:r w:rsidRPr="00DB00DE">
              <w:rPr>
                <w:rFonts w:hint="eastAsia"/>
              </w:rPr>
              <w:t>18.13</w:t>
            </w:r>
            <w:r w:rsidRPr="00421062">
              <w:rPr>
                <w:rFonts w:hint="eastAsia"/>
                <w:sz w:val="18"/>
                <w:szCs w:val="18"/>
              </w:rPr>
              <w:sym w:font="Wingdings" w:char="F082"/>
            </w:r>
          </w:p>
        </w:tc>
        <w:tc>
          <w:tcPr>
            <w:tcW w:w="1560" w:type="dxa"/>
            <w:tcBorders>
              <w:left w:val="double" w:sz="4" w:space="0" w:color="auto"/>
            </w:tcBorders>
            <w:shd w:val="clear" w:color="auto" w:fill="auto"/>
          </w:tcPr>
          <w:p w:rsidR="00357778" w:rsidRPr="00DB00DE" w:rsidRDefault="00357778" w:rsidP="00421062">
            <w:pPr>
              <w:pStyle w:val="143"/>
              <w:jc w:val="right"/>
            </w:pPr>
            <w:r w:rsidRPr="00DB00DE">
              <w:rPr>
                <w:rFonts w:hint="eastAsia"/>
              </w:rPr>
              <w:t>8.37</w:t>
            </w:r>
          </w:p>
        </w:tc>
        <w:tc>
          <w:tcPr>
            <w:tcW w:w="992" w:type="dxa"/>
            <w:shd w:val="clear" w:color="auto" w:fill="auto"/>
          </w:tcPr>
          <w:p w:rsidR="00357778" w:rsidRPr="00421062" w:rsidRDefault="006F7A81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rFonts w:hint="eastAsia"/>
                <w:szCs w:val="24"/>
              </w:rPr>
              <w:sym w:font="Wingdings" w:char="F083"/>
            </w:r>
          </w:p>
        </w:tc>
      </w:tr>
      <w:tr w:rsidR="00360C83" w:rsidTr="00421062">
        <w:tc>
          <w:tcPr>
            <w:tcW w:w="2684" w:type="dxa"/>
            <w:shd w:val="clear" w:color="auto" w:fill="auto"/>
          </w:tcPr>
          <w:p w:rsidR="00357778" w:rsidRPr="00DB00DE" w:rsidRDefault="00357778" w:rsidP="009E4FCC">
            <w:pPr>
              <w:pStyle w:val="143"/>
              <w:rPr>
                <w:lang w:eastAsia="zh-HK"/>
              </w:rPr>
            </w:pPr>
            <w:r w:rsidRPr="00DB00DE">
              <w:rPr>
                <w:rFonts w:hint="eastAsia"/>
                <w:lang w:eastAsia="zh-HK"/>
              </w:rPr>
              <w:t>勞工退休基金(新制)</w:t>
            </w:r>
          </w:p>
        </w:tc>
        <w:tc>
          <w:tcPr>
            <w:tcW w:w="1275" w:type="dxa"/>
            <w:shd w:val="clear" w:color="auto" w:fill="auto"/>
          </w:tcPr>
          <w:p w:rsidR="00357778" w:rsidRPr="00DB00DE" w:rsidRDefault="00357778" w:rsidP="00421062">
            <w:pPr>
              <w:pStyle w:val="143"/>
              <w:jc w:val="right"/>
            </w:pPr>
            <w:r w:rsidRPr="00DB00DE">
              <w:rPr>
                <w:rFonts w:hint="eastAsia"/>
              </w:rPr>
              <w:t>-6.67</w:t>
            </w:r>
          </w:p>
        </w:tc>
        <w:tc>
          <w:tcPr>
            <w:tcW w:w="1276" w:type="dxa"/>
            <w:shd w:val="clear" w:color="auto" w:fill="auto"/>
          </w:tcPr>
          <w:p w:rsidR="00357778" w:rsidRPr="00DB00DE" w:rsidRDefault="00357778" w:rsidP="00421062">
            <w:pPr>
              <w:pStyle w:val="143"/>
              <w:jc w:val="right"/>
            </w:pPr>
            <w:r w:rsidRPr="00DB00DE">
              <w:rPr>
                <w:rFonts w:hint="eastAsia"/>
              </w:rPr>
              <w:t>12.60</w:t>
            </w:r>
          </w:p>
        </w:tc>
        <w:tc>
          <w:tcPr>
            <w:tcW w:w="1275" w:type="dxa"/>
            <w:shd w:val="clear" w:color="auto" w:fill="auto"/>
          </w:tcPr>
          <w:p w:rsidR="00357778" w:rsidRPr="00DB00DE" w:rsidRDefault="00357778" w:rsidP="00421062">
            <w:pPr>
              <w:pStyle w:val="143"/>
              <w:jc w:val="right"/>
            </w:pPr>
            <w:r w:rsidRPr="00DB00DE">
              <w:rPr>
                <w:rFonts w:hint="eastAsia"/>
              </w:rPr>
              <w:t>16.16</w:t>
            </w:r>
            <w:r w:rsidRPr="00421062">
              <w:rPr>
                <w:rFonts w:hint="eastAsia"/>
                <w:sz w:val="18"/>
                <w:szCs w:val="18"/>
              </w:rPr>
              <w:sym w:font="Wingdings" w:char="F085"/>
            </w:r>
          </w:p>
        </w:tc>
        <w:tc>
          <w:tcPr>
            <w:tcW w:w="1560" w:type="dxa"/>
            <w:tcBorders>
              <w:left w:val="double" w:sz="4" w:space="0" w:color="auto"/>
            </w:tcBorders>
            <w:shd w:val="clear" w:color="auto" w:fill="auto"/>
          </w:tcPr>
          <w:p w:rsidR="00357778" w:rsidRPr="00DB00DE" w:rsidRDefault="00357778" w:rsidP="00421062">
            <w:pPr>
              <w:pStyle w:val="143"/>
              <w:jc w:val="right"/>
            </w:pPr>
            <w:r w:rsidRPr="00DB00DE">
              <w:rPr>
                <w:rFonts w:hint="eastAsia"/>
              </w:rPr>
              <w:t>7.36</w:t>
            </w:r>
          </w:p>
        </w:tc>
        <w:tc>
          <w:tcPr>
            <w:tcW w:w="992" w:type="dxa"/>
            <w:shd w:val="clear" w:color="auto" w:fill="auto"/>
          </w:tcPr>
          <w:p w:rsidR="00357778" w:rsidRPr="00421062" w:rsidRDefault="006F7A81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rFonts w:hint="eastAsia"/>
                <w:szCs w:val="24"/>
              </w:rPr>
              <w:sym w:font="Wingdings" w:char="F085"/>
            </w:r>
          </w:p>
        </w:tc>
      </w:tr>
      <w:tr w:rsidR="00360C83" w:rsidTr="00421062">
        <w:tc>
          <w:tcPr>
            <w:tcW w:w="2684" w:type="dxa"/>
            <w:shd w:val="clear" w:color="auto" w:fill="auto"/>
          </w:tcPr>
          <w:p w:rsidR="00357778" w:rsidRPr="00DB00DE" w:rsidRDefault="00357778" w:rsidP="009E4FCC">
            <w:pPr>
              <w:pStyle w:val="143"/>
              <w:rPr>
                <w:lang w:eastAsia="zh-HK"/>
              </w:rPr>
            </w:pPr>
            <w:r w:rsidRPr="00DB00DE">
              <w:rPr>
                <w:rFonts w:hint="eastAsia"/>
                <w:lang w:eastAsia="zh-HK"/>
              </w:rPr>
              <w:t>勞工退休基金(舊制)</w:t>
            </w:r>
          </w:p>
        </w:tc>
        <w:tc>
          <w:tcPr>
            <w:tcW w:w="1275" w:type="dxa"/>
            <w:shd w:val="clear" w:color="auto" w:fill="auto"/>
          </w:tcPr>
          <w:p w:rsidR="00357778" w:rsidRPr="00DB00DE" w:rsidRDefault="00357778" w:rsidP="00421062">
            <w:pPr>
              <w:pStyle w:val="143"/>
              <w:jc w:val="right"/>
            </w:pPr>
            <w:r w:rsidRPr="00DB00DE">
              <w:rPr>
                <w:rFonts w:hint="eastAsia"/>
              </w:rPr>
              <w:t>-8.30</w:t>
            </w:r>
          </w:p>
        </w:tc>
        <w:tc>
          <w:tcPr>
            <w:tcW w:w="1276" w:type="dxa"/>
            <w:shd w:val="clear" w:color="auto" w:fill="auto"/>
          </w:tcPr>
          <w:p w:rsidR="00357778" w:rsidRPr="00DB00DE" w:rsidRDefault="00357778" w:rsidP="00421062">
            <w:pPr>
              <w:pStyle w:val="143"/>
              <w:jc w:val="right"/>
            </w:pPr>
            <w:r w:rsidRPr="00DB00DE">
              <w:rPr>
                <w:rFonts w:hint="eastAsia"/>
              </w:rPr>
              <w:t>14.83</w:t>
            </w:r>
          </w:p>
        </w:tc>
        <w:tc>
          <w:tcPr>
            <w:tcW w:w="1275" w:type="dxa"/>
            <w:shd w:val="clear" w:color="auto" w:fill="auto"/>
          </w:tcPr>
          <w:p w:rsidR="00357778" w:rsidRPr="00DB00DE" w:rsidRDefault="00357778" w:rsidP="00421062">
            <w:pPr>
              <w:pStyle w:val="143"/>
              <w:jc w:val="right"/>
            </w:pPr>
            <w:r w:rsidRPr="00DB00DE">
              <w:rPr>
                <w:rFonts w:hint="eastAsia"/>
              </w:rPr>
              <w:t>19.36</w:t>
            </w:r>
            <w:r w:rsidRPr="00421062">
              <w:rPr>
                <w:rFonts w:hint="eastAsia"/>
                <w:sz w:val="18"/>
                <w:szCs w:val="18"/>
              </w:rPr>
              <w:sym w:font="Wingdings" w:char="F081"/>
            </w:r>
          </w:p>
        </w:tc>
        <w:tc>
          <w:tcPr>
            <w:tcW w:w="1560" w:type="dxa"/>
            <w:tcBorders>
              <w:left w:val="double" w:sz="4" w:space="0" w:color="auto"/>
            </w:tcBorders>
            <w:shd w:val="clear" w:color="auto" w:fill="auto"/>
          </w:tcPr>
          <w:p w:rsidR="00357778" w:rsidRPr="00DB00DE" w:rsidRDefault="00357778" w:rsidP="00421062">
            <w:pPr>
              <w:pStyle w:val="143"/>
              <w:jc w:val="right"/>
            </w:pPr>
            <w:r w:rsidRPr="00DB00DE">
              <w:rPr>
                <w:rFonts w:hint="eastAsia"/>
              </w:rPr>
              <w:t>8.63</w:t>
            </w:r>
          </w:p>
        </w:tc>
        <w:tc>
          <w:tcPr>
            <w:tcW w:w="992" w:type="dxa"/>
            <w:shd w:val="clear" w:color="auto" w:fill="auto"/>
          </w:tcPr>
          <w:p w:rsidR="00357778" w:rsidRPr="00421062" w:rsidRDefault="006F7A81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rFonts w:hint="eastAsia"/>
                <w:szCs w:val="24"/>
              </w:rPr>
              <w:sym w:font="Wingdings" w:char="F081"/>
            </w:r>
          </w:p>
        </w:tc>
      </w:tr>
      <w:tr w:rsidR="00360C83" w:rsidTr="00421062">
        <w:tc>
          <w:tcPr>
            <w:tcW w:w="2684" w:type="dxa"/>
            <w:shd w:val="clear" w:color="auto" w:fill="auto"/>
          </w:tcPr>
          <w:p w:rsidR="00357778" w:rsidRPr="00DB00DE" w:rsidRDefault="00357778" w:rsidP="009E4FCC">
            <w:pPr>
              <w:pStyle w:val="143"/>
              <w:rPr>
                <w:lang w:eastAsia="zh-HK"/>
              </w:rPr>
            </w:pPr>
            <w:r w:rsidRPr="00DB00DE">
              <w:rPr>
                <w:rFonts w:hint="eastAsia"/>
                <w:lang w:eastAsia="zh-HK"/>
              </w:rPr>
              <w:t>國民年金保險基金</w:t>
            </w:r>
          </w:p>
        </w:tc>
        <w:tc>
          <w:tcPr>
            <w:tcW w:w="1275" w:type="dxa"/>
            <w:shd w:val="clear" w:color="auto" w:fill="auto"/>
          </w:tcPr>
          <w:p w:rsidR="00357778" w:rsidRPr="00DB00DE" w:rsidRDefault="00357778" w:rsidP="00421062">
            <w:pPr>
              <w:pStyle w:val="143"/>
              <w:jc w:val="right"/>
            </w:pPr>
            <w:r w:rsidRPr="00DB00DE">
              <w:rPr>
                <w:rFonts w:hint="eastAsia"/>
              </w:rPr>
              <w:t>-6.38</w:t>
            </w:r>
          </w:p>
        </w:tc>
        <w:tc>
          <w:tcPr>
            <w:tcW w:w="1276" w:type="dxa"/>
            <w:shd w:val="clear" w:color="auto" w:fill="auto"/>
          </w:tcPr>
          <w:p w:rsidR="00357778" w:rsidRPr="00DB00DE" w:rsidRDefault="00357778" w:rsidP="00421062">
            <w:pPr>
              <w:pStyle w:val="143"/>
              <w:jc w:val="right"/>
            </w:pPr>
            <w:r w:rsidRPr="00DB00DE">
              <w:rPr>
                <w:rFonts w:hint="eastAsia"/>
              </w:rPr>
              <w:t>14.20</w:t>
            </w:r>
          </w:p>
        </w:tc>
        <w:tc>
          <w:tcPr>
            <w:tcW w:w="1275" w:type="dxa"/>
            <w:shd w:val="clear" w:color="auto" w:fill="auto"/>
          </w:tcPr>
          <w:p w:rsidR="00357778" w:rsidRPr="00DB00DE" w:rsidRDefault="00357778" w:rsidP="00421062">
            <w:pPr>
              <w:pStyle w:val="143"/>
              <w:jc w:val="right"/>
            </w:pPr>
            <w:r w:rsidRPr="00DB00DE">
              <w:rPr>
                <w:rFonts w:hint="eastAsia"/>
              </w:rPr>
              <w:t>17.68</w:t>
            </w:r>
            <w:r w:rsidRPr="00421062">
              <w:rPr>
                <w:rFonts w:hint="eastAsia"/>
                <w:sz w:val="18"/>
                <w:szCs w:val="18"/>
              </w:rPr>
              <w:sym w:font="Wingdings" w:char="F083"/>
            </w:r>
          </w:p>
        </w:tc>
        <w:tc>
          <w:tcPr>
            <w:tcW w:w="1560" w:type="dxa"/>
            <w:tcBorders>
              <w:left w:val="double" w:sz="4" w:space="0" w:color="auto"/>
            </w:tcBorders>
            <w:shd w:val="clear" w:color="auto" w:fill="auto"/>
          </w:tcPr>
          <w:p w:rsidR="00357778" w:rsidRPr="00DB00DE" w:rsidRDefault="00357778" w:rsidP="00421062">
            <w:pPr>
              <w:pStyle w:val="143"/>
              <w:jc w:val="right"/>
            </w:pPr>
            <w:r w:rsidRPr="00DB00DE">
              <w:rPr>
                <w:rFonts w:hint="eastAsia"/>
              </w:rPr>
              <w:t>8.50</w:t>
            </w:r>
          </w:p>
        </w:tc>
        <w:tc>
          <w:tcPr>
            <w:tcW w:w="992" w:type="dxa"/>
            <w:shd w:val="clear" w:color="auto" w:fill="auto"/>
          </w:tcPr>
          <w:p w:rsidR="00357778" w:rsidRPr="00421062" w:rsidRDefault="006F7A81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rFonts w:hint="eastAsia"/>
                <w:szCs w:val="24"/>
              </w:rPr>
              <w:sym w:font="Wingdings" w:char="F082"/>
            </w:r>
          </w:p>
        </w:tc>
      </w:tr>
    </w:tbl>
    <w:p w:rsidR="00187BBE" w:rsidRDefault="00187BBE" w:rsidP="00187BBE">
      <w:pPr>
        <w:pStyle w:val="143"/>
        <w:ind w:leftChars="-200" w:left="-567"/>
        <w:rPr>
          <w:lang w:eastAsia="zh-HK"/>
        </w:rPr>
      </w:pPr>
      <w:r>
        <w:rPr>
          <w:rFonts w:hint="eastAsia"/>
          <w:lang w:eastAsia="zh-HK"/>
        </w:rPr>
        <w:t>資料來源:各政府基金網站資料</w:t>
      </w:r>
      <w:r>
        <w:rPr>
          <w:rFonts w:hint="eastAsia"/>
        </w:rPr>
        <w:t>，</w:t>
      </w:r>
      <w:r>
        <w:rPr>
          <w:rFonts w:hint="eastAsia"/>
          <w:lang w:eastAsia="zh-HK"/>
        </w:rPr>
        <w:t>本中心整理</w:t>
      </w:r>
      <w:r>
        <w:rPr>
          <w:rFonts w:hint="eastAsia"/>
        </w:rPr>
        <w:t>。</w:t>
      </w:r>
    </w:p>
    <w:p w:rsidR="0032006B" w:rsidRDefault="00187BBE" w:rsidP="00520642">
      <w:pPr>
        <w:overflowPunct w:val="0"/>
        <w:ind w:left="567" w:firstLine="567"/>
      </w:pPr>
      <w:r>
        <w:rPr>
          <w:rFonts w:hint="eastAsia"/>
          <w:lang w:eastAsia="zh-HK"/>
        </w:rPr>
        <w:t>綜上，</w:t>
      </w:r>
      <w:r>
        <w:rPr>
          <w:rFonts w:hint="eastAsia"/>
        </w:rPr>
        <w:t>113</w:t>
      </w:r>
      <w:r>
        <w:rPr>
          <w:rFonts w:hint="eastAsia"/>
          <w:lang w:eastAsia="zh-HK"/>
        </w:rPr>
        <w:t>年度</w:t>
      </w:r>
      <w:r w:rsidR="00092BD9" w:rsidRPr="00FE4D55">
        <w:rPr>
          <w:rFonts w:hint="eastAsia"/>
          <w:lang w:eastAsia="zh-HK"/>
        </w:rPr>
        <w:t>公務人員退休撫卹基金</w:t>
      </w:r>
      <w:r w:rsidR="00092BD9">
        <w:rPr>
          <w:rFonts w:hint="eastAsia"/>
          <w:lang w:eastAsia="zh-HK"/>
        </w:rPr>
        <w:t>雖受惠於資本市場回升</w:t>
      </w:r>
      <w:r w:rsidR="00092BD9">
        <w:rPr>
          <w:rFonts w:hint="eastAsia"/>
        </w:rPr>
        <w:t>，</w:t>
      </w:r>
      <w:r w:rsidR="00092BD9">
        <w:rPr>
          <w:rFonts w:hint="eastAsia"/>
          <w:lang w:eastAsia="zh-HK"/>
        </w:rPr>
        <w:t>實際收益率</w:t>
      </w:r>
      <w:r>
        <w:rPr>
          <w:rFonts w:hint="eastAsia"/>
          <w:lang w:eastAsia="zh-HK"/>
        </w:rPr>
        <w:t>大幅優於預定收益率</w:t>
      </w:r>
      <w:r>
        <w:rPr>
          <w:rFonts w:hint="eastAsia"/>
        </w:rPr>
        <w:t>，</w:t>
      </w:r>
      <w:r w:rsidR="00092BD9">
        <w:rPr>
          <w:rFonts w:hint="eastAsia"/>
          <w:lang w:eastAsia="zh-HK"/>
        </w:rPr>
        <w:t>且</w:t>
      </w:r>
      <w:r w:rsidR="00BE5A1C">
        <w:rPr>
          <w:rFonts w:hint="eastAsia"/>
          <w:lang w:eastAsia="zh-HK"/>
        </w:rPr>
        <w:t>查該基金多數</w:t>
      </w:r>
      <w:r w:rsidR="00D6721B">
        <w:rPr>
          <w:rFonts w:hint="eastAsia"/>
          <w:lang w:eastAsia="zh-HK"/>
        </w:rPr>
        <w:t>投資及</w:t>
      </w:r>
      <w:r w:rsidR="00BE5A1C">
        <w:rPr>
          <w:rFonts w:hint="eastAsia"/>
          <w:lang w:eastAsia="zh-HK"/>
        </w:rPr>
        <w:t>運用</w:t>
      </w:r>
      <w:r w:rsidR="00361A10">
        <w:rPr>
          <w:rFonts w:hint="eastAsia"/>
          <w:lang w:eastAsia="zh-HK"/>
        </w:rPr>
        <w:t>項目收益率較</w:t>
      </w:r>
      <w:r w:rsidR="00361A10">
        <w:rPr>
          <w:rFonts w:hint="eastAsia"/>
        </w:rPr>
        <w:t>112</w:t>
      </w:r>
      <w:r w:rsidR="00361A10">
        <w:rPr>
          <w:rFonts w:hint="eastAsia"/>
          <w:lang w:eastAsia="zh-HK"/>
        </w:rPr>
        <w:t>年度提升</w:t>
      </w:r>
      <w:r w:rsidR="00361A10">
        <w:rPr>
          <w:rFonts w:hint="eastAsia"/>
        </w:rPr>
        <w:t>，</w:t>
      </w:r>
      <w:r w:rsidR="000B25D6">
        <w:rPr>
          <w:rFonts w:hint="eastAsia"/>
          <w:lang w:eastAsia="zh-HK"/>
        </w:rPr>
        <w:t>惟</w:t>
      </w:r>
      <w:r w:rsidRPr="00187BBE">
        <w:rPr>
          <w:rFonts w:hint="eastAsia"/>
          <w:lang w:eastAsia="zh-HK"/>
        </w:rPr>
        <w:t>自行經營</w:t>
      </w:r>
      <w:r>
        <w:rPr>
          <w:rFonts w:hint="eastAsia"/>
        </w:rPr>
        <w:t>-</w:t>
      </w:r>
      <w:r w:rsidRPr="00187BBE">
        <w:rPr>
          <w:rFonts w:hint="eastAsia"/>
          <w:lang w:eastAsia="zh-HK"/>
        </w:rPr>
        <w:t>受益憑證及共同信託基金-資本利得型</w:t>
      </w:r>
      <w:r>
        <w:rPr>
          <w:rFonts w:hint="eastAsia"/>
        </w:rPr>
        <w:t>(</w:t>
      </w:r>
      <w:r>
        <w:rPr>
          <w:rFonts w:hint="eastAsia"/>
          <w:lang w:eastAsia="zh-HK"/>
        </w:rPr>
        <w:t>含國內及國外</w:t>
      </w:r>
      <w:r>
        <w:rPr>
          <w:rFonts w:hint="eastAsia"/>
        </w:rPr>
        <w:t>)</w:t>
      </w:r>
      <w:r w:rsidR="00092BD9">
        <w:rPr>
          <w:rFonts w:hint="eastAsia"/>
          <w:lang w:eastAsia="zh-HK"/>
        </w:rPr>
        <w:t>卻未隨市場同步提升</w:t>
      </w:r>
      <w:r w:rsidR="00361A10">
        <w:rPr>
          <w:rFonts w:hint="eastAsia"/>
        </w:rPr>
        <w:t>。</w:t>
      </w:r>
      <w:r w:rsidR="00092BD9">
        <w:rPr>
          <w:rFonts w:hint="eastAsia"/>
          <w:lang w:eastAsia="zh-HK"/>
        </w:rPr>
        <w:t>且</w:t>
      </w:r>
      <w:r w:rsidR="00092BD9">
        <w:rPr>
          <w:rFonts w:hint="eastAsia"/>
        </w:rPr>
        <w:t>113</w:t>
      </w:r>
      <w:r w:rsidR="00092BD9">
        <w:rPr>
          <w:rFonts w:hint="eastAsia"/>
          <w:lang w:eastAsia="zh-HK"/>
        </w:rPr>
        <w:t>度整體</w:t>
      </w:r>
      <w:r w:rsidR="00361A10">
        <w:rPr>
          <w:rFonts w:hint="eastAsia"/>
          <w:lang w:eastAsia="zh-HK"/>
        </w:rPr>
        <w:t>及近年</w:t>
      </w:r>
      <w:r w:rsidR="00092BD9">
        <w:rPr>
          <w:rFonts w:hint="eastAsia"/>
        </w:rPr>
        <w:t>(111</w:t>
      </w:r>
      <w:r w:rsidR="00092BD9">
        <w:rPr>
          <w:rFonts w:hint="eastAsia"/>
          <w:lang w:eastAsia="zh-HK"/>
        </w:rPr>
        <w:t>至</w:t>
      </w:r>
      <w:r w:rsidR="00092BD9">
        <w:rPr>
          <w:rFonts w:hint="eastAsia"/>
        </w:rPr>
        <w:t>113</w:t>
      </w:r>
      <w:r w:rsidR="00092BD9">
        <w:rPr>
          <w:rFonts w:hint="eastAsia"/>
          <w:lang w:eastAsia="zh-HK"/>
        </w:rPr>
        <w:t>年</w:t>
      </w:r>
      <w:r w:rsidR="00092BD9">
        <w:rPr>
          <w:rFonts w:hint="eastAsia"/>
        </w:rPr>
        <w:t>)</w:t>
      </w:r>
      <w:r w:rsidR="00361A10">
        <w:rPr>
          <w:rFonts w:hint="eastAsia"/>
          <w:lang w:eastAsia="zh-HK"/>
        </w:rPr>
        <w:t>平均收益率亦</w:t>
      </w:r>
      <w:r w:rsidR="002B3EB0">
        <w:rPr>
          <w:rFonts w:hint="eastAsia"/>
          <w:lang w:eastAsia="zh-HK"/>
        </w:rPr>
        <w:t>略</w:t>
      </w:r>
      <w:r w:rsidR="00361A10">
        <w:rPr>
          <w:rFonts w:hint="eastAsia"/>
          <w:lang w:eastAsia="zh-HK"/>
        </w:rPr>
        <w:t>低於</w:t>
      </w:r>
      <w:r w:rsidR="00D6721B">
        <w:rPr>
          <w:rFonts w:hint="eastAsia"/>
          <w:lang w:eastAsia="zh-HK"/>
        </w:rPr>
        <w:t>部分</w:t>
      </w:r>
      <w:r w:rsidR="00361A10" w:rsidRPr="00900F77">
        <w:rPr>
          <w:rFonts w:hint="eastAsia"/>
        </w:rPr>
        <w:t>政府基金</w:t>
      </w:r>
      <w:r w:rsidR="00361A10">
        <w:rPr>
          <w:rFonts w:hint="eastAsia"/>
        </w:rPr>
        <w:t>，</w:t>
      </w:r>
      <w:r w:rsidR="00092BD9">
        <w:rPr>
          <w:rFonts w:hint="eastAsia"/>
          <w:lang w:eastAsia="zh-HK"/>
        </w:rPr>
        <w:t>容顯</w:t>
      </w:r>
      <w:r w:rsidR="00361A10">
        <w:rPr>
          <w:rFonts w:hint="eastAsia"/>
          <w:lang w:eastAsia="zh-HK"/>
        </w:rPr>
        <w:t>資產配置及投資策略運用成效尚有</w:t>
      </w:r>
      <w:r w:rsidR="002B3EB0">
        <w:rPr>
          <w:rFonts w:hint="eastAsia"/>
          <w:lang w:eastAsia="zh-HK"/>
        </w:rPr>
        <w:t>優化</w:t>
      </w:r>
      <w:r w:rsidR="00361A10">
        <w:rPr>
          <w:rFonts w:hint="eastAsia"/>
          <w:lang w:eastAsia="zh-HK"/>
        </w:rPr>
        <w:t>空間</w:t>
      </w:r>
      <w:r w:rsidR="00520642">
        <w:rPr>
          <w:rFonts w:hint="eastAsia"/>
        </w:rPr>
        <w:t>。</w:t>
      </w:r>
      <w:r w:rsidR="00520642">
        <w:rPr>
          <w:rFonts w:hint="eastAsia"/>
          <w:lang w:eastAsia="zh-HK"/>
        </w:rPr>
        <w:t>鑑於</w:t>
      </w:r>
      <w:r w:rsidR="000B25D6">
        <w:rPr>
          <w:rFonts w:hint="eastAsia"/>
          <w:lang w:eastAsia="zh-HK"/>
        </w:rPr>
        <w:t>該</w:t>
      </w:r>
      <w:r w:rsidR="00520642">
        <w:rPr>
          <w:rFonts w:hint="eastAsia"/>
          <w:lang w:eastAsia="zh-HK"/>
        </w:rPr>
        <w:t>基金規模龐大，投資報酬率之差異對基金收益影響</w:t>
      </w:r>
      <w:r w:rsidR="00520642">
        <w:rPr>
          <w:rFonts w:hint="eastAsia"/>
        </w:rPr>
        <w:t>甚</w:t>
      </w:r>
      <w:r w:rsidR="00520642">
        <w:rPr>
          <w:rFonts w:hint="eastAsia"/>
          <w:lang w:eastAsia="zh-HK"/>
        </w:rPr>
        <w:t>鉅，</w:t>
      </w:r>
      <w:r w:rsidR="00361A10">
        <w:rPr>
          <w:rFonts w:hint="eastAsia"/>
          <w:lang w:eastAsia="zh-HK"/>
        </w:rPr>
        <w:t>允宜</w:t>
      </w:r>
      <w:r w:rsidR="002B3EB0">
        <w:rPr>
          <w:rFonts w:hint="eastAsia"/>
          <w:lang w:eastAsia="zh-HK"/>
        </w:rPr>
        <w:t>持續關注市場變化，適時檢討</w:t>
      </w:r>
      <w:r w:rsidR="00092BD9">
        <w:rPr>
          <w:rFonts w:hint="eastAsia"/>
          <w:lang w:eastAsia="zh-HK"/>
        </w:rPr>
        <w:t>投資組合配置及</w:t>
      </w:r>
      <w:r w:rsidR="002B3EB0">
        <w:rPr>
          <w:rFonts w:hint="eastAsia"/>
          <w:lang w:eastAsia="zh-HK"/>
        </w:rPr>
        <w:t>策略</w:t>
      </w:r>
      <w:r w:rsidR="00092BD9">
        <w:rPr>
          <w:rFonts w:hint="eastAsia"/>
        </w:rPr>
        <w:t>，</w:t>
      </w:r>
      <w:r w:rsidR="00361A10">
        <w:rPr>
          <w:rFonts w:hint="eastAsia"/>
          <w:lang w:eastAsia="zh-HK"/>
        </w:rPr>
        <w:t>以提升基金整體投資績效</w:t>
      </w:r>
      <w:r w:rsidR="00361A10">
        <w:rPr>
          <w:rFonts w:hint="eastAsia"/>
        </w:rPr>
        <w:t>，</w:t>
      </w:r>
      <w:r w:rsidR="00361A10">
        <w:rPr>
          <w:rFonts w:hint="eastAsia"/>
          <w:lang w:eastAsia="zh-HK"/>
        </w:rPr>
        <w:t>俾增裕基金收益並強化財務穩健性及永續經營能力</w:t>
      </w:r>
      <w:r w:rsidR="00361A10">
        <w:rPr>
          <w:rFonts w:hint="eastAsia"/>
        </w:rPr>
        <w:t>。</w:t>
      </w:r>
    </w:p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sectPr w:rsidR="0032006B" w:rsidSect="00F716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560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11A1" w:rsidRDefault="00AC11A1" w:rsidP="000855B4">
      <w:pPr>
        <w:ind w:left="560" w:firstLine="560"/>
      </w:pPr>
      <w:r>
        <w:separator/>
      </w:r>
    </w:p>
  </w:endnote>
  <w:endnote w:type="continuationSeparator" w:id="0">
    <w:p w:rsidR="00AC11A1" w:rsidRDefault="00AC11A1" w:rsidP="000855B4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5C7" w:rsidRDefault="00E265C7" w:rsidP="000855B4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E265C7" w:rsidRDefault="00E265C7" w:rsidP="00FD17AF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5C7" w:rsidRPr="00E75796" w:rsidRDefault="00E265C7" w:rsidP="002A4445">
    <w:pPr>
      <w:framePr w:wrap="around" w:vAnchor="text" w:hAnchor="margin" w:xAlign="center" w:y="1"/>
      <w:ind w:leftChars="0" w:left="560" w:hangingChars="280" w:hanging="560"/>
      <w:jc w:val="center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8645D7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E265C7" w:rsidRPr="00ED4235" w:rsidRDefault="00E265C7" w:rsidP="00FD17AF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5C7" w:rsidRDefault="00E265C7" w:rsidP="000855B4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11A1" w:rsidRDefault="00AC11A1" w:rsidP="00CD278F">
      <w:pPr>
        <w:ind w:leftChars="205" w:left="574" w:firstLine="560"/>
      </w:pPr>
      <w:r>
        <w:separator/>
      </w:r>
    </w:p>
  </w:footnote>
  <w:footnote w:type="continuationSeparator" w:id="0">
    <w:p w:rsidR="00AC11A1" w:rsidRDefault="00AC11A1" w:rsidP="000855B4">
      <w:pPr>
        <w:ind w:left="560" w:firstLine="560"/>
      </w:pPr>
      <w:r>
        <w:continuationSeparator/>
      </w:r>
    </w:p>
  </w:footnote>
  <w:footnote w:id="1">
    <w:p w:rsidR="00E265C7" w:rsidRPr="00B1028F" w:rsidRDefault="00E265C7" w:rsidP="00B1028F">
      <w:pPr>
        <w:pStyle w:val="af3"/>
        <w:ind w:leftChars="0" w:left="0" w:firstLineChars="0" w:firstLine="0"/>
      </w:pPr>
      <w:r>
        <w:rPr>
          <w:rStyle w:val="af5"/>
        </w:rPr>
        <w:footnoteRef/>
      </w:r>
      <w:r>
        <w:t xml:space="preserve"> </w:t>
      </w:r>
      <w:r w:rsidRPr="00774236">
        <w:rPr>
          <w:rStyle w:val="144"/>
          <w:rFonts w:hint="eastAsia"/>
        </w:rPr>
        <w:t>113年度公務人員退休撫卹基金決算書，第137頁。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5C7" w:rsidRDefault="00E265C7" w:rsidP="000855B4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265C7" w:rsidRDefault="00E265C7" w:rsidP="00FD17AF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265C7" w:rsidRDefault="00E265C7" w:rsidP="00FD17AF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265C7" w:rsidRDefault="00E265C7" w:rsidP="00FD17AF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E265C7" w:rsidRDefault="00E265C7" w:rsidP="00FD17AF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5C7" w:rsidRPr="00ED4235" w:rsidRDefault="00E265C7" w:rsidP="00FD17AF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5C7" w:rsidRDefault="00E265C7" w:rsidP="000855B4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B077D"/>
    <w:multiLevelType w:val="hybridMultilevel"/>
    <w:tmpl w:val="2FC617B2"/>
    <w:lvl w:ilvl="0" w:tplc="07B06D0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62157C0"/>
    <w:multiLevelType w:val="hybridMultilevel"/>
    <w:tmpl w:val="EE1C57E2"/>
    <w:lvl w:ilvl="0" w:tplc="3102A094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6257C74"/>
    <w:multiLevelType w:val="hybridMultilevel"/>
    <w:tmpl w:val="48B01B16"/>
    <w:lvl w:ilvl="0" w:tplc="BA922192">
      <w:start w:val="7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3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4" w15:restartNumberingAfterBreak="0">
    <w:nsid w:val="0C0963A8"/>
    <w:multiLevelType w:val="hybridMultilevel"/>
    <w:tmpl w:val="5FC0E3E2"/>
    <w:lvl w:ilvl="0" w:tplc="A080C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E8A73CD"/>
    <w:multiLevelType w:val="hybridMultilevel"/>
    <w:tmpl w:val="B7D26530"/>
    <w:lvl w:ilvl="0" w:tplc="020A75DA">
      <w:start w:val="8"/>
      <w:numFmt w:val="bullet"/>
      <w:lvlText w:val="※"/>
      <w:lvlJc w:val="left"/>
      <w:pPr>
        <w:tabs>
          <w:tab w:val="num" w:pos="917"/>
        </w:tabs>
        <w:ind w:left="91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7"/>
        </w:tabs>
        <w:ind w:left="15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7"/>
        </w:tabs>
        <w:ind w:left="19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7"/>
        </w:tabs>
        <w:ind w:left="24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7"/>
        </w:tabs>
        <w:ind w:left="29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7"/>
        </w:tabs>
        <w:ind w:left="34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7"/>
        </w:tabs>
        <w:ind w:left="39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7"/>
        </w:tabs>
        <w:ind w:left="43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7"/>
        </w:tabs>
        <w:ind w:left="4877" w:hanging="480"/>
      </w:pPr>
      <w:rPr>
        <w:rFonts w:ascii="Wingdings" w:hAnsi="Wingdings" w:hint="default"/>
      </w:rPr>
    </w:lvl>
  </w:abstractNum>
  <w:abstractNum w:abstractNumId="6" w15:restartNumberingAfterBreak="0">
    <w:nsid w:val="10000A65"/>
    <w:multiLevelType w:val="hybridMultilevel"/>
    <w:tmpl w:val="AA620308"/>
    <w:lvl w:ilvl="0" w:tplc="96360914">
      <w:start w:val="2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7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8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DFD2B06"/>
    <w:multiLevelType w:val="hybridMultilevel"/>
    <w:tmpl w:val="68E6D96A"/>
    <w:lvl w:ilvl="0" w:tplc="A11C2BB0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FE41F52"/>
    <w:multiLevelType w:val="hybridMultilevel"/>
    <w:tmpl w:val="AE266FB0"/>
    <w:lvl w:ilvl="0" w:tplc="F4285F70">
      <w:start w:val="94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1" w15:restartNumberingAfterBreak="0">
    <w:nsid w:val="218C2680"/>
    <w:multiLevelType w:val="hybridMultilevel"/>
    <w:tmpl w:val="389ACC42"/>
    <w:lvl w:ilvl="0" w:tplc="4D1CB9B8">
      <w:start w:val="1"/>
      <w:numFmt w:val="taiwaneseCountingThousand"/>
      <w:lvlText w:val="(%1)"/>
      <w:lvlJc w:val="left"/>
      <w:pPr>
        <w:tabs>
          <w:tab w:val="num" w:pos="711"/>
        </w:tabs>
        <w:ind w:left="711" w:hanging="465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965287"/>
    <w:multiLevelType w:val="hybridMultilevel"/>
    <w:tmpl w:val="88E41C20"/>
    <w:lvl w:ilvl="0" w:tplc="6D48EECA">
      <w:start w:val="6"/>
      <w:numFmt w:val="taiwaneseCountingThousand"/>
      <w:lvlText w:val="%1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1" w:tplc="54629932">
      <w:start w:val="6"/>
      <w:numFmt w:val="taiwaneseCountingThousand"/>
      <w:lvlText w:val="%2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2" w:tplc="CB18D97A">
      <w:start w:val="1"/>
      <w:numFmt w:val="taiwaneseCountingThousand"/>
      <w:lvlText w:val="(%3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3" w:tplc="9F2860C4">
      <w:start w:val="1"/>
      <w:numFmt w:val="decimal"/>
      <w:lvlText w:val="%4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4" w:tplc="C7C0BCEC">
      <w:start w:val="2"/>
      <w:numFmt w:val="taiwaneseCountingThousand"/>
      <w:lvlText w:val="(%5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5" w:tplc="5EA8D91E">
      <w:start w:val="1"/>
      <w:numFmt w:val="decimal"/>
      <w:lvlText w:val="%6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6" w:tplc="51A48EBE">
      <w:start w:val="1"/>
      <w:numFmt w:val="decimal"/>
      <w:lvlText w:val="（%7）"/>
      <w:lvlJc w:val="left"/>
      <w:pPr>
        <w:tabs>
          <w:tab w:val="num" w:pos="2211"/>
        </w:tabs>
        <w:ind w:left="2211" w:hanging="793"/>
      </w:pPr>
      <w:rPr>
        <w:rFonts w:hint="eastAsia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8371207"/>
    <w:multiLevelType w:val="hybridMultilevel"/>
    <w:tmpl w:val="5CB04A08"/>
    <w:lvl w:ilvl="0" w:tplc="B4AE26C2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A7B6C4A"/>
    <w:multiLevelType w:val="multilevel"/>
    <w:tmpl w:val="4CBC5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E83526"/>
    <w:multiLevelType w:val="hybridMultilevel"/>
    <w:tmpl w:val="CE984BF0"/>
    <w:lvl w:ilvl="0" w:tplc="9EFEF08A">
      <w:start w:val="1"/>
      <w:numFmt w:val="taiwaneseCountingThousand"/>
      <w:lvlText w:val="%1、"/>
      <w:lvlJc w:val="left"/>
      <w:pPr>
        <w:tabs>
          <w:tab w:val="num" w:pos="1077"/>
        </w:tabs>
        <w:ind w:left="1077" w:hanging="720"/>
      </w:pPr>
      <w:rPr>
        <w:rFonts w:ascii="細明體" w:hAnsi="標楷體" w:hint="eastAsia"/>
      </w:rPr>
    </w:lvl>
    <w:lvl w:ilvl="1" w:tplc="6C00D356">
      <w:start w:val="1"/>
      <w:numFmt w:val="taiwaneseCountingThousand"/>
      <w:lvlText w:val="（%2）"/>
      <w:lvlJc w:val="left"/>
      <w:pPr>
        <w:tabs>
          <w:tab w:val="num" w:pos="1917"/>
        </w:tabs>
        <w:ind w:left="1917" w:hanging="1080"/>
      </w:pPr>
      <w:rPr>
        <w:rFonts w:hAnsi="標楷體"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797"/>
        </w:tabs>
        <w:ind w:left="1797" w:hanging="480"/>
      </w:pPr>
    </w:lvl>
    <w:lvl w:ilvl="3" w:tplc="40C41CB6">
      <w:start w:val="1"/>
      <w:numFmt w:val="decimalFullWidth"/>
      <w:lvlText w:val="%4、"/>
      <w:lvlJc w:val="left"/>
      <w:pPr>
        <w:tabs>
          <w:tab w:val="num" w:pos="2517"/>
        </w:tabs>
        <w:ind w:left="2517" w:hanging="720"/>
      </w:pPr>
      <w:rPr>
        <w:rFonts w:hint="eastAsia"/>
      </w:rPr>
    </w:lvl>
    <w:lvl w:ilvl="4" w:tplc="9ECEE154">
      <w:start w:val="1"/>
      <w:numFmt w:val="decimal"/>
      <w:lvlText w:val="（%5）"/>
      <w:lvlJc w:val="left"/>
      <w:pPr>
        <w:tabs>
          <w:tab w:val="num" w:pos="2997"/>
        </w:tabs>
        <w:ind w:left="2997" w:hanging="72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37"/>
        </w:tabs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7"/>
        </w:tabs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7"/>
        </w:tabs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7"/>
        </w:tabs>
        <w:ind w:left="4677" w:hanging="480"/>
      </w:pPr>
    </w:lvl>
  </w:abstractNum>
  <w:abstractNum w:abstractNumId="16" w15:restartNumberingAfterBreak="0">
    <w:nsid w:val="2E6B7A6C"/>
    <w:multiLevelType w:val="hybridMultilevel"/>
    <w:tmpl w:val="C4DE08F2"/>
    <w:lvl w:ilvl="0" w:tplc="F5986A0A">
      <w:start w:val="1"/>
      <w:numFmt w:val="decimal"/>
      <w:lvlText w:val="&lt;%1&gt;"/>
      <w:lvlJc w:val="left"/>
      <w:pPr>
        <w:ind w:left="144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7" w15:restartNumberingAfterBreak="0">
    <w:nsid w:val="2ECB545F"/>
    <w:multiLevelType w:val="hybridMultilevel"/>
    <w:tmpl w:val="34CE0E5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333D6403"/>
    <w:multiLevelType w:val="hybridMultilevel"/>
    <w:tmpl w:val="05B8D7B0"/>
    <w:lvl w:ilvl="0" w:tplc="5D76D1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339A4EAC"/>
    <w:multiLevelType w:val="hybridMultilevel"/>
    <w:tmpl w:val="3C6E9B92"/>
    <w:lvl w:ilvl="0" w:tplc="3B629212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339E629F"/>
    <w:multiLevelType w:val="hybridMultilevel"/>
    <w:tmpl w:val="51DA735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3A691334"/>
    <w:multiLevelType w:val="hybridMultilevel"/>
    <w:tmpl w:val="E05A9336"/>
    <w:lvl w:ilvl="0" w:tplc="50B4744A">
      <w:start w:val="1"/>
      <w:numFmt w:val="decimal"/>
      <w:lvlText w:val="%1.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0DC72FF"/>
    <w:multiLevelType w:val="hybridMultilevel"/>
    <w:tmpl w:val="58D0B4D6"/>
    <w:lvl w:ilvl="0" w:tplc="CF20BD7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1644984"/>
    <w:multiLevelType w:val="hybridMultilevel"/>
    <w:tmpl w:val="2AF6654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19703B0"/>
    <w:multiLevelType w:val="hybridMultilevel"/>
    <w:tmpl w:val="8FE83FD4"/>
    <w:lvl w:ilvl="0" w:tplc="4BAA367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3391526"/>
    <w:multiLevelType w:val="hybridMultilevel"/>
    <w:tmpl w:val="CBC0F9C2"/>
    <w:lvl w:ilvl="0" w:tplc="94C244C6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43525995"/>
    <w:multiLevelType w:val="hybridMultilevel"/>
    <w:tmpl w:val="18F26570"/>
    <w:lvl w:ilvl="0" w:tplc="25A0BBD2">
      <w:start w:val="1"/>
      <w:numFmt w:val="bullet"/>
      <w:lvlText w:val="※"/>
      <w:lvlJc w:val="left"/>
      <w:pPr>
        <w:tabs>
          <w:tab w:val="num" w:pos="885"/>
        </w:tabs>
        <w:ind w:left="88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85"/>
        </w:tabs>
        <w:ind w:left="14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5"/>
        </w:tabs>
        <w:ind w:left="19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45"/>
        </w:tabs>
        <w:ind w:left="24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25"/>
        </w:tabs>
        <w:ind w:left="29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05"/>
        </w:tabs>
        <w:ind w:left="34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85"/>
        </w:tabs>
        <w:ind w:left="38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65"/>
        </w:tabs>
        <w:ind w:left="43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45"/>
        </w:tabs>
        <w:ind w:left="4845" w:hanging="480"/>
      </w:pPr>
      <w:rPr>
        <w:rFonts w:ascii="Wingdings" w:hAnsi="Wingdings" w:hint="default"/>
      </w:rPr>
    </w:lvl>
  </w:abstractNum>
  <w:abstractNum w:abstractNumId="27" w15:restartNumberingAfterBreak="0">
    <w:nsid w:val="4DB559ED"/>
    <w:multiLevelType w:val="hybridMultilevel"/>
    <w:tmpl w:val="14E87AD6"/>
    <w:lvl w:ilvl="0" w:tplc="E4F4F052">
      <w:start w:val="4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28" w15:restartNumberingAfterBreak="0">
    <w:nsid w:val="4E60796F"/>
    <w:multiLevelType w:val="hybridMultilevel"/>
    <w:tmpl w:val="987C5728"/>
    <w:lvl w:ilvl="0" w:tplc="B254C9B2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217C0CB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AA066AB"/>
    <w:multiLevelType w:val="hybridMultilevel"/>
    <w:tmpl w:val="5548038E"/>
    <w:lvl w:ilvl="0" w:tplc="938E474A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5C003135"/>
    <w:multiLevelType w:val="hybridMultilevel"/>
    <w:tmpl w:val="38D836EA"/>
    <w:lvl w:ilvl="0" w:tplc="4CBC2BF2">
      <w:start w:val="1"/>
      <w:numFmt w:val="taiwaneseCountingThousand"/>
      <w:lvlText w:val="%1、"/>
      <w:lvlJc w:val="left"/>
      <w:pPr>
        <w:tabs>
          <w:tab w:val="num" w:pos="660"/>
        </w:tabs>
        <w:ind w:left="6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31" w15:restartNumberingAfterBreak="0">
    <w:nsid w:val="5E3574A0"/>
    <w:multiLevelType w:val="hybridMultilevel"/>
    <w:tmpl w:val="739235B6"/>
    <w:lvl w:ilvl="0" w:tplc="90AA2C00"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32" w15:restartNumberingAfterBreak="0">
    <w:nsid w:val="5EE36F66"/>
    <w:multiLevelType w:val="hybridMultilevel"/>
    <w:tmpl w:val="FA227354"/>
    <w:lvl w:ilvl="0" w:tplc="479C78FC">
      <w:start w:val="6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33" w15:restartNumberingAfterBreak="0">
    <w:nsid w:val="64CE754F"/>
    <w:multiLevelType w:val="singleLevel"/>
    <w:tmpl w:val="68B6A88E"/>
    <w:lvl w:ilvl="0">
      <w:start w:val="1"/>
      <w:numFmt w:val="taiwaneseCountingThousand"/>
      <w:lvlText w:val="%1、"/>
      <w:lvlJc w:val="left"/>
      <w:pPr>
        <w:tabs>
          <w:tab w:val="num" w:pos="2340"/>
        </w:tabs>
        <w:ind w:left="2340" w:hanging="660"/>
      </w:pPr>
      <w:rPr>
        <w:spacing w:val="-20"/>
        <w:kern w:val="16"/>
      </w:rPr>
    </w:lvl>
  </w:abstractNum>
  <w:abstractNum w:abstractNumId="34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68FA180A"/>
    <w:multiLevelType w:val="hybridMultilevel"/>
    <w:tmpl w:val="DDC803FC"/>
    <w:lvl w:ilvl="0" w:tplc="6E18FB7E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6EC26012"/>
    <w:multiLevelType w:val="multilevel"/>
    <w:tmpl w:val="B5CE2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5371223"/>
    <w:multiLevelType w:val="hybridMultilevel"/>
    <w:tmpl w:val="594C3E54"/>
    <w:lvl w:ilvl="0" w:tplc="417E0E5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785C4083"/>
    <w:multiLevelType w:val="multilevel"/>
    <w:tmpl w:val="5874D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9062F6A"/>
    <w:multiLevelType w:val="hybridMultilevel"/>
    <w:tmpl w:val="5992B8A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7CE4066C"/>
    <w:multiLevelType w:val="hybridMultilevel"/>
    <w:tmpl w:val="3CEA3E8E"/>
    <w:lvl w:ilvl="0" w:tplc="0930CDE0">
      <w:start w:val="1"/>
      <w:numFmt w:val="taiwaneseCountingThousand"/>
      <w:lvlText w:val="%1、"/>
      <w:lvlJc w:val="left"/>
      <w:pPr>
        <w:tabs>
          <w:tab w:val="num" w:pos="1320"/>
        </w:tabs>
        <w:ind w:left="1320" w:hanging="720"/>
      </w:pPr>
      <w:rPr>
        <w:rFonts w:hint="eastAsia"/>
      </w:rPr>
    </w:lvl>
    <w:lvl w:ilvl="1" w:tplc="18FA81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42" w15:restartNumberingAfterBreak="0">
    <w:nsid w:val="7D0B748C"/>
    <w:multiLevelType w:val="hybridMultilevel"/>
    <w:tmpl w:val="2BC47282"/>
    <w:lvl w:ilvl="0" w:tplc="72D84590">
      <w:start w:val="1"/>
      <w:numFmt w:val="decimal"/>
      <w:lvlText w:val="(%1)"/>
      <w:lvlJc w:val="left"/>
      <w:pPr>
        <w:tabs>
          <w:tab w:val="num" w:pos="1975"/>
        </w:tabs>
        <w:ind w:left="197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75"/>
        </w:tabs>
        <w:ind w:left="257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55"/>
        </w:tabs>
        <w:ind w:left="305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35"/>
        </w:tabs>
        <w:ind w:left="353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15"/>
        </w:tabs>
        <w:ind w:left="401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95"/>
        </w:tabs>
        <w:ind w:left="449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75"/>
        </w:tabs>
        <w:ind w:left="497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55"/>
        </w:tabs>
        <w:ind w:left="545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35"/>
        </w:tabs>
        <w:ind w:left="5935" w:hanging="480"/>
      </w:pPr>
    </w:lvl>
  </w:abstractNum>
  <w:num w:numId="1">
    <w:abstractNumId w:val="27"/>
  </w:num>
  <w:num w:numId="2">
    <w:abstractNumId w:val="32"/>
  </w:num>
  <w:num w:numId="3">
    <w:abstractNumId w:val="12"/>
  </w:num>
  <w:num w:numId="4">
    <w:abstractNumId w:val="22"/>
  </w:num>
  <w:num w:numId="5">
    <w:abstractNumId w:val="13"/>
  </w:num>
  <w:num w:numId="6">
    <w:abstractNumId w:val="25"/>
  </w:num>
  <w:num w:numId="7">
    <w:abstractNumId w:val="17"/>
  </w:num>
  <w:num w:numId="8">
    <w:abstractNumId w:val="37"/>
  </w:num>
  <w:num w:numId="9">
    <w:abstractNumId w:val="19"/>
  </w:num>
  <w:num w:numId="10">
    <w:abstractNumId w:val="9"/>
  </w:num>
  <w:num w:numId="11">
    <w:abstractNumId w:val="20"/>
  </w:num>
  <w:num w:numId="12">
    <w:abstractNumId w:val="30"/>
  </w:num>
  <w:num w:numId="13">
    <w:abstractNumId w:val="2"/>
  </w:num>
  <w:num w:numId="14">
    <w:abstractNumId w:val="21"/>
  </w:num>
  <w:num w:numId="15">
    <w:abstractNumId w:val="41"/>
  </w:num>
  <w:num w:numId="16">
    <w:abstractNumId w:val="5"/>
  </w:num>
  <w:num w:numId="17">
    <w:abstractNumId w:val="6"/>
  </w:num>
  <w:num w:numId="18">
    <w:abstractNumId w:val="35"/>
  </w:num>
  <w:num w:numId="19">
    <w:abstractNumId w:val="7"/>
  </w:num>
  <w:num w:numId="20">
    <w:abstractNumId w:val="23"/>
  </w:num>
  <w:num w:numId="21">
    <w:abstractNumId w:val="40"/>
  </w:num>
  <w:num w:numId="22">
    <w:abstractNumId w:val="0"/>
  </w:num>
  <w:num w:numId="23">
    <w:abstractNumId w:val="33"/>
    <w:lvlOverride w:ilvl="0">
      <w:startOverride w:val="1"/>
    </w:lvlOverride>
  </w:num>
  <w:num w:numId="24">
    <w:abstractNumId w:val="42"/>
  </w:num>
  <w:num w:numId="25">
    <w:abstractNumId w:val="31"/>
  </w:num>
  <w:num w:numId="26">
    <w:abstractNumId w:val="10"/>
  </w:num>
  <w:num w:numId="27">
    <w:abstractNumId w:val="24"/>
  </w:num>
  <w:num w:numId="28">
    <w:abstractNumId w:val="3"/>
  </w:num>
  <w:num w:numId="29">
    <w:abstractNumId w:val="39"/>
  </w:num>
  <w:num w:numId="30">
    <w:abstractNumId w:val="38"/>
  </w:num>
  <w:num w:numId="31">
    <w:abstractNumId w:val="34"/>
  </w:num>
  <w:num w:numId="32">
    <w:abstractNumId w:val="8"/>
  </w:num>
  <w:num w:numId="33">
    <w:abstractNumId w:val="15"/>
  </w:num>
  <w:num w:numId="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  <w:num w:numId="36">
    <w:abstractNumId w:val="18"/>
  </w:num>
  <w:num w:numId="37">
    <w:abstractNumId w:val="4"/>
  </w:num>
  <w:num w:numId="38">
    <w:abstractNumId w:val="26"/>
  </w:num>
  <w:num w:numId="39">
    <w:abstractNumId w:val="16"/>
  </w:num>
  <w:num w:numId="40">
    <w:abstractNumId w:val="14"/>
  </w:num>
  <w:num w:numId="41">
    <w:abstractNumId w:val="36"/>
  </w:num>
  <w:num w:numId="42">
    <w:abstractNumId w:val="1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C3E"/>
    <w:rsid w:val="0000114E"/>
    <w:rsid w:val="00001D14"/>
    <w:rsid w:val="00002376"/>
    <w:rsid w:val="00002479"/>
    <w:rsid w:val="00003404"/>
    <w:rsid w:val="00003668"/>
    <w:rsid w:val="000037D2"/>
    <w:rsid w:val="00003A38"/>
    <w:rsid w:val="0000486A"/>
    <w:rsid w:val="00004DF0"/>
    <w:rsid w:val="00004ECA"/>
    <w:rsid w:val="00005278"/>
    <w:rsid w:val="00005D09"/>
    <w:rsid w:val="00005DFE"/>
    <w:rsid w:val="00006587"/>
    <w:rsid w:val="0000747B"/>
    <w:rsid w:val="00007552"/>
    <w:rsid w:val="00010433"/>
    <w:rsid w:val="000108EE"/>
    <w:rsid w:val="00011A8B"/>
    <w:rsid w:val="00011B44"/>
    <w:rsid w:val="00012354"/>
    <w:rsid w:val="00012A5A"/>
    <w:rsid w:val="00012A75"/>
    <w:rsid w:val="000130A8"/>
    <w:rsid w:val="00013489"/>
    <w:rsid w:val="000135FC"/>
    <w:rsid w:val="00013F6F"/>
    <w:rsid w:val="000142CD"/>
    <w:rsid w:val="00014B86"/>
    <w:rsid w:val="00014DB7"/>
    <w:rsid w:val="00015366"/>
    <w:rsid w:val="00015BEB"/>
    <w:rsid w:val="000169F4"/>
    <w:rsid w:val="0001792C"/>
    <w:rsid w:val="00020296"/>
    <w:rsid w:val="00021032"/>
    <w:rsid w:val="0002126D"/>
    <w:rsid w:val="00021D28"/>
    <w:rsid w:val="00021E72"/>
    <w:rsid w:val="00022124"/>
    <w:rsid w:val="000228E1"/>
    <w:rsid w:val="0002298A"/>
    <w:rsid w:val="0002365F"/>
    <w:rsid w:val="00023C66"/>
    <w:rsid w:val="00023E69"/>
    <w:rsid w:val="000246C9"/>
    <w:rsid w:val="00024CA3"/>
    <w:rsid w:val="00024D01"/>
    <w:rsid w:val="00025A2A"/>
    <w:rsid w:val="000262D6"/>
    <w:rsid w:val="0002648A"/>
    <w:rsid w:val="00026795"/>
    <w:rsid w:val="0002744A"/>
    <w:rsid w:val="00027932"/>
    <w:rsid w:val="00030013"/>
    <w:rsid w:val="00030E4E"/>
    <w:rsid w:val="00030ED0"/>
    <w:rsid w:val="000320E1"/>
    <w:rsid w:val="00032883"/>
    <w:rsid w:val="00032A83"/>
    <w:rsid w:val="00032ED8"/>
    <w:rsid w:val="00033CA0"/>
    <w:rsid w:val="00033D8E"/>
    <w:rsid w:val="00033FF4"/>
    <w:rsid w:val="000342A7"/>
    <w:rsid w:val="000347E5"/>
    <w:rsid w:val="00034CA7"/>
    <w:rsid w:val="00035287"/>
    <w:rsid w:val="00035507"/>
    <w:rsid w:val="00035F57"/>
    <w:rsid w:val="00036A64"/>
    <w:rsid w:val="00036E8E"/>
    <w:rsid w:val="000375A8"/>
    <w:rsid w:val="000377C4"/>
    <w:rsid w:val="00040C66"/>
    <w:rsid w:val="00040E0C"/>
    <w:rsid w:val="000412D6"/>
    <w:rsid w:val="00041827"/>
    <w:rsid w:val="00042E96"/>
    <w:rsid w:val="00043EC5"/>
    <w:rsid w:val="0004402D"/>
    <w:rsid w:val="00044219"/>
    <w:rsid w:val="000443BD"/>
    <w:rsid w:val="000448C8"/>
    <w:rsid w:val="00044A15"/>
    <w:rsid w:val="00044A5E"/>
    <w:rsid w:val="00044ECA"/>
    <w:rsid w:val="00045A7A"/>
    <w:rsid w:val="00045C26"/>
    <w:rsid w:val="0004625E"/>
    <w:rsid w:val="00046C38"/>
    <w:rsid w:val="00047447"/>
    <w:rsid w:val="00047B64"/>
    <w:rsid w:val="00047D25"/>
    <w:rsid w:val="0005107A"/>
    <w:rsid w:val="000511AB"/>
    <w:rsid w:val="00051344"/>
    <w:rsid w:val="000516E3"/>
    <w:rsid w:val="000517EE"/>
    <w:rsid w:val="00051A23"/>
    <w:rsid w:val="000520DF"/>
    <w:rsid w:val="00052121"/>
    <w:rsid w:val="000528E6"/>
    <w:rsid w:val="00052B9C"/>
    <w:rsid w:val="00053245"/>
    <w:rsid w:val="00053590"/>
    <w:rsid w:val="00053832"/>
    <w:rsid w:val="000538B6"/>
    <w:rsid w:val="00054B37"/>
    <w:rsid w:val="00054FBD"/>
    <w:rsid w:val="00055477"/>
    <w:rsid w:val="00055813"/>
    <w:rsid w:val="00055A32"/>
    <w:rsid w:val="00056326"/>
    <w:rsid w:val="00056E74"/>
    <w:rsid w:val="000573F0"/>
    <w:rsid w:val="00057640"/>
    <w:rsid w:val="000601C9"/>
    <w:rsid w:val="0006152F"/>
    <w:rsid w:val="000616D8"/>
    <w:rsid w:val="00061770"/>
    <w:rsid w:val="00061BAA"/>
    <w:rsid w:val="00061F45"/>
    <w:rsid w:val="000624D8"/>
    <w:rsid w:val="000629CF"/>
    <w:rsid w:val="00062AF1"/>
    <w:rsid w:val="0006364C"/>
    <w:rsid w:val="000647B4"/>
    <w:rsid w:val="000649BE"/>
    <w:rsid w:val="00064D5C"/>
    <w:rsid w:val="00064F1F"/>
    <w:rsid w:val="00065192"/>
    <w:rsid w:val="00065352"/>
    <w:rsid w:val="00065A32"/>
    <w:rsid w:val="00065DC2"/>
    <w:rsid w:val="00066986"/>
    <w:rsid w:val="00066A56"/>
    <w:rsid w:val="00066C04"/>
    <w:rsid w:val="0006732E"/>
    <w:rsid w:val="00067796"/>
    <w:rsid w:val="00067BED"/>
    <w:rsid w:val="00067D5C"/>
    <w:rsid w:val="0007071C"/>
    <w:rsid w:val="00071E74"/>
    <w:rsid w:val="00071F23"/>
    <w:rsid w:val="0007200A"/>
    <w:rsid w:val="00072523"/>
    <w:rsid w:val="0007264A"/>
    <w:rsid w:val="0007281F"/>
    <w:rsid w:val="000729FA"/>
    <w:rsid w:val="00072CED"/>
    <w:rsid w:val="000731BD"/>
    <w:rsid w:val="00073862"/>
    <w:rsid w:val="00073B41"/>
    <w:rsid w:val="00074560"/>
    <w:rsid w:val="00074C46"/>
    <w:rsid w:val="00074CDB"/>
    <w:rsid w:val="00075279"/>
    <w:rsid w:val="00075B51"/>
    <w:rsid w:val="00076609"/>
    <w:rsid w:val="0007708E"/>
    <w:rsid w:val="00077B37"/>
    <w:rsid w:val="00077C7E"/>
    <w:rsid w:val="000800A2"/>
    <w:rsid w:val="000807E8"/>
    <w:rsid w:val="00080E73"/>
    <w:rsid w:val="00082102"/>
    <w:rsid w:val="0008245F"/>
    <w:rsid w:val="00082601"/>
    <w:rsid w:val="00083661"/>
    <w:rsid w:val="00084193"/>
    <w:rsid w:val="00084302"/>
    <w:rsid w:val="00084D1B"/>
    <w:rsid w:val="00084F18"/>
    <w:rsid w:val="00085140"/>
    <w:rsid w:val="000855B4"/>
    <w:rsid w:val="000856DE"/>
    <w:rsid w:val="00085B0F"/>
    <w:rsid w:val="00086915"/>
    <w:rsid w:val="0008701B"/>
    <w:rsid w:val="0008725C"/>
    <w:rsid w:val="00087330"/>
    <w:rsid w:val="000876B9"/>
    <w:rsid w:val="00087836"/>
    <w:rsid w:val="0009027B"/>
    <w:rsid w:val="0009189C"/>
    <w:rsid w:val="000918E6"/>
    <w:rsid w:val="00091CC1"/>
    <w:rsid w:val="00091D8A"/>
    <w:rsid w:val="00091FEB"/>
    <w:rsid w:val="0009204B"/>
    <w:rsid w:val="0009222B"/>
    <w:rsid w:val="000926B5"/>
    <w:rsid w:val="00092761"/>
    <w:rsid w:val="00092BD9"/>
    <w:rsid w:val="000942F8"/>
    <w:rsid w:val="00096AAF"/>
    <w:rsid w:val="000A0388"/>
    <w:rsid w:val="000A0909"/>
    <w:rsid w:val="000A0AE7"/>
    <w:rsid w:val="000A0BAB"/>
    <w:rsid w:val="000A199D"/>
    <w:rsid w:val="000A211A"/>
    <w:rsid w:val="000A22E6"/>
    <w:rsid w:val="000A2690"/>
    <w:rsid w:val="000A2746"/>
    <w:rsid w:val="000A3126"/>
    <w:rsid w:val="000A352F"/>
    <w:rsid w:val="000A37D9"/>
    <w:rsid w:val="000A4603"/>
    <w:rsid w:val="000A4C7C"/>
    <w:rsid w:val="000A4EE0"/>
    <w:rsid w:val="000A5275"/>
    <w:rsid w:val="000A530C"/>
    <w:rsid w:val="000A53D2"/>
    <w:rsid w:val="000A5786"/>
    <w:rsid w:val="000A58DC"/>
    <w:rsid w:val="000A59C9"/>
    <w:rsid w:val="000A5B52"/>
    <w:rsid w:val="000A5BFD"/>
    <w:rsid w:val="000A5DBF"/>
    <w:rsid w:val="000A6AE2"/>
    <w:rsid w:val="000A705E"/>
    <w:rsid w:val="000A7226"/>
    <w:rsid w:val="000A76AA"/>
    <w:rsid w:val="000A77CB"/>
    <w:rsid w:val="000B03DE"/>
    <w:rsid w:val="000B04E5"/>
    <w:rsid w:val="000B1864"/>
    <w:rsid w:val="000B1A58"/>
    <w:rsid w:val="000B1D3B"/>
    <w:rsid w:val="000B1D7F"/>
    <w:rsid w:val="000B1E35"/>
    <w:rsid w:val="000B235D"/>
    <w:rsid w:val="000B25D6"/>
    <w:rsid w:val="000B2E4A"/>
    <w:rsid w:val="000B31A4"/>
    <w:rsid w:val="000B3344"/>
    <w:rsid w:val="000B3B75"/>
    <w:rsid w:val="000B4109"/>
    <w:rsid w:val="000B5666"/>
    <w:rsid w:val="000B5D6B"/>
    <w:rsid w:val="000C08A4"/>
    <w:rsid w:val="000C0900"/>
    <w:rsid w:val="000C106C"/>
    <w:rsid w:val="000C10AD"/>
    <w:rsid w:val="000C26C6"/>
    <w:rsid w:val="000C3545"/>
    <w:rsid w:val="000C3F43"/>
    <w:rsid w:val="000C461A"/>
    <w:rsid w:val="000C461F"/>
    <w:rsid w:val="000C4A17"/>
    <w:rsid w:val="000C4AA6"/>
    <w:rsid w:val="000C4DF4"/>
    <w:rsid w:val="000C4E13"/>
    <w:rsid w:val="000C4FFF"/>
    <w:rsid w:val="000C51A4"/>
    <w:rsid w:val="000C5537"/>
    <w:rsid w:val="000C59F6"/>
    <w:rsid w:val="000C5C7F"/>
    <w:rsid w:val="000C5E22"/>
    <w:rsid w:val="000C6013"/>
    <w:rsid w:val="000C6B1A"/>
    <w:rsid w:val="000C6BD1"/>
    <w:rsid w:val="000D0007"/>
    <w:rsid w:val="000D0BEF"/>
    <w:rsid w:val="000D0C60"/>
    <w:rsid w:val="000D0CC8"/>
    <w:rsid w:val="000D1080"/>
    <w:rsid w:val="000D13AD"/>
    <w:rsid w:val="000D1486"/>
    <w:rsid w:val="000D23B5"/>
    <w:rsid w:val="000D2FBE"/>
    <w:rsid w:val="000D3312"/>
    <w:rsid w:val="000D359B"/>
    <w:rsid w:val="000D3C94"/>
    <w:rsid w:val="000D3CFE"/>
    <w:rsid w:val="000D3F6D"/>
    <w:rsid w:val="000D44A5"/>
    <w:rsid w:val="000D49C2"/>
    <w:rsid w:val="000D504A"/>
    <w:rsid w:val="000D5320"/>
    <w:rsid w:val="000D56B9"/>
    <w:rsid w:val="000D5B0F"/>
    <w:rsid w:val="000D5C16"/>
    <w:rsid w:val="000D6329"/>
    <w:rsid w:val="000D66BD"/>
    <w:rsid w:val="000D6D0A"/>
    <w:rsid w:val="000D77A5"/>
    <w:rsid w:val="000D7E6D"/>
    <w:rsid w:val="000E0D8B"/>
    <w:rsid w:val="000E0EEE"/>
    <w:rsid w:val="000E18A9"/>
    <w:rsid w:val="000E1A5F"/>
    <w:rsid w:val="000E2184"/>
    <w:rsid w:val="000E2636"/>
    <w:rsid w:val="000E2693"/>
    <w:rsid w:val="000E367A"/>
    <w:rsid w:val="000E4514"/>
    <w:rsid w:val="000E4C31"/>
    <w:rsid w:val="000E4D33"/>
    <w:rsid w:val="000E4FCC"/>
    <w:rsid w:val="000E572B"/>
    <w:rsid w:val="000E5935"/>
    <w:rsid w:val="000E5A2C"/>
    <w:rsid w:val="000E61B1"/>
    <w:rsid w:val="000E63ED"/>
    <w:rsid w:val="000E68FB"/>
    <w:rsid w:val="000F03ED"/>
    <w:rsid w:val="000F0914"/>
    <w:rsid w:val="000F18A2"/>
    <w:rsid w:val="000F1964"/>
    <w:rsid w:val="000F1F7D"/>
    <w:rsid w:val="000F220F"/>
    <w:rsid w:val="000F27AF"/>
    <w:rsid w:val="000F2C46"/>
    <w:rsid w:val="000F355F"/>
    <w:rsid w:val="000F38BC"/>
    <w:rsid w:val="000F3CA3"/>
    <w:rsid w:val="000F3D40"/>
    <w:rsid w:val="000F3DFD"/>
    <w:rsid w:val="000F3FA9"/>
    <w:rsid w:val="000F409D"/>
    <w:rsid w:val="000F4B97"/>
    <w:rsid w:val="000F4E52"/>
    <w:rsid w:val="000F55F9"/>
    <w:rsid w:val="000F6478"/>
    <w:rsid w:val="000F6BDE"/>
    <w:rsid w:val="000F7B14"/>
    <w:rsid w:val="000F7CD2"/>
    <w:rsid w:val="0010041F"/>
    <w:rsid w:val="00100629"/>
    <w:rsid w:val="00100AE5"/>
    <w:rsid w:val="00100F0D"/>
    <w:rsid w:val="0010178B"/>
    <w:rsid w:val="00101BAF"/>
    <w:rsid w:val="00101E61"/>
    <w:rsid w:val="00102567"/>
    <w:rsid w:val="001028D2"/>
    <w:rsid w:val="00103000"/>
    <w:rsid w:val="00103451"/>
    <w:rsid w:val="00103B5B"/>
    <w:rsid w:val="00104B09"/>
    <w:rsid w:val="00104E33"/>
    <w:rsid w:val="001055C3"/>
    <w:rsid w:val="0010630C"/>
    <w:rsid w:val="001076B5"/>
    <w:rsid w:val="00107B03"/>
    <w:rsid w:val="00110918"/>
    <w:rsid w:val="00110C23"/>
    <w:rsid w:val="00110CDD"/>
    <w:rsid w:val="00110F3E"/>
    <w:rsid w:val="00110FB9"/>
    <w:rsid w:val="0011139B"/>
    <w:rsid w:val="00111546"/>
    <w:rsid w:val="00111BA5"/>
    <w:rsid w:val="0011201B"/>
    <w:rsid w:val="00112A2F"/>
    <w:rsid w:val="00113545"/>
    <w:rsid w:val="00113600"/>
    <w:rsid w:val="0011388E"/>
    <w:rsid w:val="00113CF3"/>
    <w:rsid w:val="00113CF7"/>
    <w:rsid w:val="00114026"/>
    <w:rsid w:val="001142EA"/>
    <w:rsid w:val="00114362"/>
    <w:rsid w:val="00114858"/>
    <w:rsid w:val="00114C57"/>
    <w:rsid w:val="0011509A"/>
    <w:rsid w:val="001155A6"/>
    <w:rsid w:val="00115BD7"/>
    <w:rsid w:val="00115F43"/>
    <w:rsid w:val="00116BB0"/>
    <w:rsid w:val="0011713C"/>
    <w:rsid w:val="00117BDC"/>
    <w:rsid w:val="00117C45"/>
    <w:rsid w:val="0012010D"/>
    <w:rsid w:val="001201F1"/>
    <w:rsid w:val="00120B27"/>
    <w:rsid w:val="00120C7E"/>
    <w:rsid w:val="00120CA0"/>
    <w:rsid w:val="00120DF5"/>
    <w:rsid w:val="00121433"/>
    <w:rsid w:val="00123021"/>
    <w:rsid w:val="00124071"/>
    <w:rsid w:val="00124142"/>
    <w:rsid w:val="00124418"/>
    <w:rsid w:val="00124BD5"/>
    <w:rsid w:val="00124F92"/>
    <w:rsid w:val="001252AB"/>
    <w:rsid w:val="00125F55"/>
    <w:rsid w:val="00126477"/>
    <w:rsid w:val="001264D1"/>
    <w:rsid w:val="00127A27"/>
    <w:rsid w:val="00127B1E"/>
    <w:rsid w:val="00127B83"/>
    <w:rsid w:val="0013058D"/>
    <w:rsid w:val="0013061A"/>
    <w:rsid w:val="001309E4"/>
    <w:rsid w:val="00130AE8"/>
    <w:rsid w:val="00130EE6"/>
    <w:rsid w:val="001316A8"/>
    <w:rsid w:val="00132001"/>
    <w:rsid w:val="001320B4"/>
    <w:rsid w:val="001321F8"/>
    <w:rsid w:val="001323DB"/>
    <w:rsid w:val="00132899"/>
    <w:rsid w:val="001328A3"/>
    <w:rsid w:val="0013296D"/>
    <w:rsid w:val="00132AF0"/>
    <w:rsid w:val="001331DA"/>
    <w:rsid w:val="001332C6"/>
    <w:rsid w:val="00133CCE"/>
    <w:rsid w:val="00133DE0"/>
    <w:rsid w:val="00134925"/>
    <w:rsid w:val="00135182"/>
    <w:rsid w:val="001359DB"/>
    <w:rsid w:val="00135A47"/>
    <w:rsid w:val="00136B6E"/>
    <w:rsid w:val="00136DBA"/>
    <w:rsid w:val="00137068"/>
    <w:rsid w:val="00137DC4"/>
    <w:rsid w:val="0014112E"/>
    <w:rsid w:val="001414A9"/>
    <w:rsid w:val="00141FEB"/>
    <w:rsid w:val="00142685"/>
    <w:rsid w:val="00142D46"/>
    <w:rsid w:val="001440F3"/>
    <w:rsid w:val="001443E7"/>
    <w:rsid w:val="00145418"/>
    <w:rsid w:val="001457D4"/>
    <w:rsid w:val="00146327"/>
    <w:rsid w:val="001465DB"/>
    <w:rsid w:val="00146AB6"/>
    <w:rsid w:val="00146DD8"/>
    <w:rsid w:val="00146FF5"/>
    <w:rsid w:val="00147243"/>
    <w:rsid w:val="001476C1"/>
    <w:rsid w:val="00147720"/>
    <w:rsid w:val="00147BE7"/>
    <w:rsid w:val="00150098"/>
    <w:rsid w:val="0015088E"/>
    <w:rsid w:val="00151414"/>
    <w:rsid w:val="001516C7"/>
    <w:rsid w:val="0015223E"/>
    <w:rsid w:val="001529B7"/>
    <w:rsid w:val="00153B62"/>
    <w:rsid w:val="001543F0"/>
    <w:rsid w:val="0015571C"/>
    <w:rsid w:val="001568DC"/>
    <w:rsid w:val="001576BB"/>
    <w:rsid w:val="00157CFA"/>
    <w:rsid w:val="001605A8"/>
    <w:rsid w:val="00160678"/>
    <w:rsid w:val="001607D7"/>
    <w:rsid w:val="0016092A"/>
    <w:rsid w:val="00160C12"/>
    <w:rsid w:val="00161F53"/>
    <w:rsid w:val="0016276E"/>
    <w:rsid w:val="00162D30"/>
    <w:rsid w:val="00162D36"/>
    <w:rsid w:val="0016363B"/>
    <w:rsid w:val="00163C46"/>
    <w:rsid w:val="00164281"/>
    <w:rsid w:val="00164300"/>
    <w:rsid w:val="00164940"/>
    <w:rsid w:val="0016518F"/>
    <w:rsid w:val="0016561E"/>
    <w:rsid w:val="001665EB"/>
    <w:rsid w:val="00166933"/>
    <w:rsid w:val="00166A08"/>
    <w:rsid w:val="00166C06"/>
    <w:rsid w:val="00166FAF"/>
    <w:rsid w:val="00167507"/>
    <w:rsid w:val="001702C0"/>
    <w:rsid w:val="001702C3"/>
    <w:rsid w:val="0017060B"/>
    <w:rsid w:val="001706CD"/>
    <w:rsid w:val="00170A11"/>
    <w:rsid w:val="00170E38"/>
    <w:rsid w:val="00170F14"/>
    <w:rsid w:val="001713D5"/>
    <w:rsid w:val="001713E0"/>
    <w:rsid w:val="00171493"/>
    <w:rsid w:val="00171751"/>
    <w:rsid w:val="0017213E"/>
    <w:rsid w:val="0017259F"/>
    <w:rsid w:val="00172B8A"/>
    <w:rsid w:val="00172C97"/>
    <w:rsid w:val="00173226"/>
    <w:rsid w:val="001738B5"/>
    <w:rsid w:val="00173AB1"/>
    <w:rsid w:val="0017443B"/>
    <w:rsid w:val="001754BC"/>
    <w:rsid w:val="001757D3"/>
    <w:rsid w:val="00176741"/>
    <w:rsid w:val="00176E85"/>
    <w:rsid w:val="00176EAA"/>
    <w:rsid w:val="001776E8"/>
    <w:rsid w:val="00177D4A"/>
    <w:rsid w:val="00177F0C"/>
    <w:rsid w:val="001800B2"/>
    <w:rsid w:val="001800C8"/>
    <w:rsid w:val="00180266"/>
    <w:rsid w:val="00180370"/>
    <w:rsid w:val="00180592"/>
    <w:rsid w:val="00180F7E"/>
    <w:rsid w:val="0018184D"/>
    <w:rsid w:val="00181F34"/>
    <w:rsid w:val="0018216D"/>
    <w:rsid w:val="00182891"/>
    <w:rsid w:val="00182B5F"/>
    <w:rsid w:val="00182DF6"/>
    <w:rsid w:val="00183367"/>
    <w:rsid w:val="00183828"/>
    <w:rsid w:val="0018572D"/>
    <w:rsid w:val="00185BA4"/>
    <w:rsid w:val="00186450"/>
    <w:rsid w:val="001867A3"/>
    <w:rsid w:val="00186800"/>
    <w:rsid w:val="0018680B"/>
    <w:rsid w:val="00186E35"/>
    <w:rsid w:val="001879C2"/>
    <w:rsid w:val="00187BA9"/>
    <w:rsid w:val="00187BBE"/>
    <w:rsid w:val="001905FD"/>
    <w:rsid w:val="00190CBF"/>
    <w:rsid w:val="00190FF7"/>
    <w:rsid w:val="0019136F"/>
    <w:rsid w:val="001913D1"/>
    <w:rsid w:val="00191CA4"/>
    <w:rsid w:val="00193131"/>
    <w:rsid w:val="0019338F"/>
    <w:rsid w:val="00193B6D"/>
    <w:rsid w:val="00193D97"/>
    <w:rsid w:val="00194922"/>
    <w:rsid w:val="0019552F"/>
    <w:rsid w:val="001965BD"/>
    <w:rsid w:val="00196601"/>
    <w:rsid w:val="00197192"/>
    <w:rsid w:val="00197AC6"/>
    <w:rsid w:val="00197C6E"/>
    <w:rsid w:val="001A0036"/>
    <w:rsid w:val="001A004E"/>
    <w:rsid w:val="001A03B2"/>
    <w:rsid w:val="001A099C"/>
    <w:rsid w:val="001A1123"/>
    <w:rsid w:val="001A12E8"/>
    <w:rsid w:val="001A140D"/>
    <w:rsid w:val="001A19B0"/>
    <w:rsid w:val="001A1A2D"/>
    <w:rsid w:val="001A21F1"/>
    <w:rsid w:val="001A2641"/>
    <w:rsid w:val="001A27F7"/>
    <w:rsid w:val="001A303B"/>
    <w:rsid w:val="001A325A"/>
    <w:rsid w:val="001A3A55"/>
    <w:rsid w:val="001A40B5"/>
    <w:rsid w:val="001A4606"/>
    <w:rsid w:val="001A4D7E"/>
    <w:rsid w:val="001A542B"/>
    <w:rsid w:val="001A67F7"/>
    <w:rsid w:val="001B0631"/>
    <w:rsid w:val="001B14FF"/>
    <w:rsid w:val="001B1960"/>
    <w:rsid w:val="001B1C8D"/>
    <w:rsid w:val="001B1EDD"/>
    <w:rsid w:val="001B3874"/>
    <w:rsid w:val="001B3BCA"/>
    <w:rsid w:val="001B461C"/>
    <w:rsid w:val="001B47EA"/>
    <w:rsid w:val="001B4957"/>
    <w:rsid w:val="001B49A9"/>
    <w:rsid w:val="001B502F"/>
    <w:rsid w:val="001B5159"/>
    <w:rsid w:val="001B5169"/>
    <w:rsid w:val="001B5CAE"/>
    <w:rsid w:val="001B69F1"/>
    <w:rsid w:val="001B6D6B"/>
    <w:rsid w:val="001B72BF"/>
    <w:rsid w:val="001B7913"/>
    <w:rsid w:val="001B7C21"/>
    <w:rsid w:val="001C00A7"/>
    <w:rsid w:val="001C10CD"/>
    <w:rsid w:val="001C1526"/>
    <w:rsid w:val="001C1A2E"/>
    <w:rsid w:val="001C1F0C"/>
    <w:rsid w:val="001C20EE"/>
    <w:rsid w:val="001C2616"/>
    <w:rsid w:val="001C3377"/>
    <w:rsid w:val="001C33EA"/>
    <w:rsid w:val="001C3936"/>
    <w:rsid w:val="001C4441"/>
    <w:rsid w:val="001C4A75"/>
    <w:rsid w:val="001C55A4"/>
    <w:rsid w:val="001C5C97"/>
    <w:rsid w:val="001C6008"/>
    <w:rsid w:val="001C6312"/>
    <w:rsid w:val="001C65A2"/>
    <w:rsid w:val="001C68ED"/>
    <w:rsid w:val="001C6B6E"/>
    <w:rsid w:val="001C6BCA"/>
    <w:rsid w:val="001C7002"/>
    <w:rsid w:val="001C7340"/>
    <w:rsid w:val="001C75A2"/>
    <w:rsid w:val="001D0BBB"/>
    <w:rsid w:val="001D14A3"/>
    <w:rsid w:val="001D17C3"/>
    <w:rsid w:val="001D24C3"/>
    <w:rsid w:val="001D371A"/>
    <w:rsid w:val="001D3E21"/>
    <w:rsid w:val="001D42EF"/>
    <w:rsid w:val="001D4B2E"/>
    <w:rsid w:val="001D4D0D"/>
    <w:rsid w:val="001D4E8E"/>
    <w:rsid w:val="001D4F2A"/>
    <w:rsid w:val="001D5575"/>
    <w:rsid w:val="001D579A"/>
    <w:rsid w:val="001D5B1C"/>
    <w:rsid w:val="001D5FD2"/>
    <w:rsid w:val="001D676A"/>
    <w:rsid w:val="001D689C"/>
    <w:rsid w:val="001D6EE8"/>
    <w:rsid w:val="001D731C"/>
    <w:rsid w:val="001D7F03"/>
    <w:rsid w:val="001E01ED"/>
    <w:rsid w:val="001E1009"/>
    <w:rsid w:val="001E122B"/>
    <w:rsid w:val="001E140E"/>
    <w:rsid w:val="001E1900"/>
    <w:rsid w:val="001E2438"/>
    <w:rsid w:val="001E25C4"/>
    <w:rsid w:val="001E2881"/>
    <w:rsid w:val="001E2AC9"/>
    <w:rsid w:val="001E34AB"/>
    <w:rsid w:val="001E3916"/>
    <w:rsid w:val="001E4B6F"/>
    <w:rsid w:val="001E4F66"/>
    <w:rsid w:val="001E5434"/>
    <w:rsid w:val="001E5605"/>
    <w:rsid w:val="001E7991"/>
    <w:rsid w:val="001F04C8"/>
    <w:rsid w:val="001F0779"/>
    <w:rsid w:val="001F145F"/>
    <w:rsid w:val="001F2477"/>
    <w:rsid w:val="001F2A40"/>
    <w:rsid w:val="001F2D78"/>
    <w:rsid w:val="001F326A"/>
    <w:rsid w:val="001F3758"/>
    <w:rsid w:val="001F3763"/>
    <w:rsid w:val="001F3D93"/>
    <w:rsid w:val="001F3DA5"/>
    <w:rsid w:val="001F4811"/>
    <w:rsid w:val="001F4A5B"/>
    <w:rsid w:val="001F4D46"/>
    <w:rsid w:val="001F4E91"/>
    <w:rsid w:val="001F57DD"/>
    <w:rsid w:val="001F5B33"/>
    <w:rsid w:val="001F5BE5"/>
    <w:rsid w:val="001F5DEB"/>
    <w:rsid w:val="001F60ED"/>
    <w:rsid w:val="001F65A7"/>
    <w:rsid w:val="001F6C54"/>
    <w:rsid w:val="001F79C1"/>
    <w:rsid w:val="001F7CFD"/>
    <w:rsid w:val="001F7DEF"/>
    <w:rsid w:val="00200010"/>
    <w:rsid w:val="00200560"/>
    <w:rsid w:val="0020066F"/>
    <w:rsid w:val="002013C1"/>
    <w:rsid w:val="00202489"/>
    <w:rsid w:val="0020248F"/>
    <w:rsid w:val="00202AFB"/>
    <w:rsid w:val="00202DD7"/>
    <w:rsid w:val="00203090"/>
    <w:rsid w:val="002033D9"/>
    <w:rsid w:val="00203793"/>
    <w:rsid w:val="00204579"/>
    <w:rsid w:val="00204E31"/>
    <w:rsid w:val="00205056"/>
    <w:rsid w:val="00205154"/>
    <w:rsid w:val="002054CF"/>
    <w:rsid w:val="00205536"/>
    <w:rsid w:val="00207A2B"/>
    <w:rsid w:val="00207A86"/>
    <w:rsid w:val="00207CEE"/>
    <w:rsid w:val="00207D7A"/>
    <w:rsid w:val="002100C2"/>
    <w:rsid w:val="002111CB"/>
    <w:rsid w:val="00211539"/>
    <w:rsid w:val="00211B22"/>
    <w:rsid w:val="00211D05"/>
    <w:rsid w:val="00212607"/>
    <w:rsid w:val="002132B2"/>
    <w:rsid w:val="00214143"/>
    <w:rsid w:val="00214C82"/>
    <w:rsid w:val="00215609"/>
    <w:rsid w:val="00215AAB"/>
    <w:rsid w:val="002169BE"/>
    <w:rsid w:val="00216AED"/>
    <w:rsid w:val="00216E44"/>
    <w:rsid w:val="002173CA"/>
    <w:rsid w:val="00217431"/>
    <w:rsid w:val="002179B4"/>
    <w:rsid w:val="00217D15"/>
    <w:rsid w:val="00220D88"/>
    <w:rsid w:val="00220F36"/>
    <w:rsid w:val="00221DF2"/>
    <w:rsid w:val="00222608"/>
    <w:rsid w:val="002237A2"/>
    <w:rsid w:val="002239AE"/>
    <w:rsid w:val="00223C0E"/>
    <w:rsid w:val="002249FD"/>
    <w:rsid w:val="00224E0C"/>
    <w:rsid w:val="00225135"/>
    <w:rsid w:val="0022568F"/>
    <w:rsid w:val="002262D2"/>
    <w:rsid w:val="00226AE6"/>
    <w:rsid w:val="00227171"/>
    <w:rsid w:val="00227408"/>
    <w:rsid w:val="0022756E"/>
    <w:rsid w:val="002301FB"/>
    <w:rsid w:val="00230DA8"/>
    <w:rsid w:val="00230EE0"/>
    <w:rsid w:val="00231C4F"/>
    <w:rsid w:val="00231CD5"/>
    <w:rsid w:val="00231F50"/>
    <w:rsid w:val="00232297"/>
    <w:rsid w:val="00232B00"/>
    <w:rsid w:val="002331CC"/>
    <w:rsid w:val="00233AE2"/>
    <w:rsid w:val="00233F6A"/>
    <w:rsid w:val="002344E5"/>
    <w:rsid w:val="00234778"/>
    <w:rsid w:val="0023482D"/>
    <w:rsid w:val="00234842"/>
    <w:rsid w:val="00234D43"/>
    <w:rsid w:val="00234F73"/>
    <w:rsid w:val="002358B6"/>
    <w:rsid w:val="00235CB2"/>
    <w:rsid w:val="00235D71"/>
    <w:rsid w:val="00236A01"/>
    <w:rsid w:val="00236BA3"/>
    <w:rsid w:val="00236F2C"/>
    <w:rsid w:val="002374C0"/>
    <w:rsid w:val="00237622"/>
    <w:rsid w:val="00237DCC"/>
    <w:rsid w:val="00237F65"/>
    <w:rsid w:val="00240239"/>
    <w:rsid w:val="00242B89"/>
    <w:rsid w:val="00242FB3"/>
    <w:rsid w:val="0024330D"/>
    <w:rsid w:val="002433D2"/>
    <w:rsid w:val="0024364A"/>
    <w:rsid w:val="0024380B"/>
    <w:rsid w:val="00243C1C"/>
    <w:rsid w:val="00243D5D"/>
    <w:rsid w:val="00245961"/>
    <w:rsid w:val="00245C41"/>
    <w:rsid w:val="002469C5"/>
    <w:rsid w:val="002469EF"/>
    <w:rsid w:val="00246D70"/>
    <w:rsid w:val="002474A0"/>
    <w:rsid w:val="002479E5"/>
    <w:rsid w:val="00247DA2"/>
    <w:rsid w:val="00251171"/>
    <w:rsid w:val="002512A7"/>
    <w:rsid w:val="00251850"/>
    <w:rsid w:val="00251958"/>
    <w:rsid w:val="00251965"/>
    <w:rsid w:val="00251FE6"/>
    <w:rsid w:val="00252C1E"/>
    <w:rsid w:val="00252F01"/>
    <w:rsid w:val="00253BC4"/>
    <w:rsid w:val="00254298"/>
    <w:rsid w:val="00254702"/>
    <w:rsid w:val="002551A1"/>
    <w:rsid w:val="00255A39"/>
    <w:rsid w:val="0025629B"/>
    <w:rsid w:val="0025635A"/>
    <w:rsid w:val="00256BFB"/>
    <w:rsid w:val="00256FA6"/>
    <w:rsid w:val="0025711D"/>
    <w:rsid w:val="00257916"/>
    <w:rsid w:val="00257A32"/>
    <w:rsid w:val="00257B9E"/>
    <w:rsid w:val="00260825"/>
    <w:rsid w:val="00261D17"/>
    <w:rsid w:val="00261D7E"/>
    <w:rsid w:val="00261F31"/>
    <w:rsid w:val="0026247A"/>
    <w:rsid w:val="00262CB3"/>
    <w:rsid w:val="00262F95"/>
    <w:rsid w:val="0026348E"/>
    <w:rsid w:val="00263CD8"/>
    <w:rsid w:val="00263ED3"/>
    <w:rsid w:val="00264030"/>
    <w:rsid w:val="0026407C"/>
    <w:rsid w:val="00264ED2"/>
    <w:rsid w:val="002650BD"/>
    <w:rsid w:val="00266E98"/>
    <w:rsid w:val="00267CBE"/>
    <w:rsid w:val="00267E18"/>
    <w:rsid w:val="00267FB9"/>
    <w:rsid w:val="0027019C"/>
    <w:rsid w:val="00270F98"/>
    <w:rsid w:val="00271280"/>
    <w:rsid w:val="00271D32"/>
    <w:rsid w:val="0027287E"/>
    <w:rsid w:val="00272886"/>
    <w:rsid w:val="00272AA2"/>
    <w:rsid w:val="00273C4D"/>
    <w:rsid w:val="00273CBB"/>
    <w:rsid w:val="0027414D"/>
    <w:rsid w:val="00274424"/>
    <w:rsid w:val="00274A9C"/>
    <w:rsid w:val="002757CE"/>
    <w:rsid w:val="00275F50"/>
    <w:rsid w:val="00276003"/>
    <w:rsid w:val="00276397"/>
    <w:rsid w:val="0027672D"/>
    <w:rsid w:val="00276854"/>
    <w:rsid w:val="002769CC"/>
    <w:rsid w:val="00276ACB"/>
    <w:rsid w:val="00276D5E"/>
    <w:rsid w:val="002775C6"/>
    <w:rsid w:val="002776E6"/>
    <w:rsid w:val="00277CEF"/>
    <w:rsid w:val="00280122"/>
    <w:rsid w:val="0028026A"/>
    <w:rsid w:val="00280810"/>
    <w:rsid w:val="00281375"/>
    <w:rsid w:val="002819FA"/>
    <w:rsid w:val="00281B8A"/>
    <w:rsid w:val="00282C9A"/>
    <w:rsid w:val="002831B5"/>
    <w:rsid w:val="0028349B"/>
    <w:rsid w:val="002836DA"/>
    <w:rsid w:val="00283F38"/>
    <w:rsid w:val="00284989"/>
    <w:rsid w:val="00285145"/>
    <w:rsid w:val="00285185"/>
    <w:rsid w:val="00285782"/>
    <w:rsid w:val="00285A53"/>
    <w:rsid w:val="00286264"/>
    <w:rsid w:val="002869EA"/>
    <w:rsid w:val="00287130"/>
    <w:rsid w:val="0028764D"/>
    <w:rsid w:val="00287EA8"/>
    <w:rsid w:val="00290084"/>
    <w:rsid w:val="0029112F"/>
    <w:rsid w:val="00291BBD"/>
    <w:rsid w:val="002923BC"/>
    <w:rsid w:val="002923E0"/>
    <w:rsid w:val="00293089"/>
    <w:rsid w:val="0029315B"/>
    <w:rsid w:val="00293224"/>
    <w:rsid w:val="00293446"/>
    <w:rsid w:val="0029382E"/>
    <w:rsid w:val="00294030"/>
    <w:rsid w:val="00294283"/>
    <w:rsid w:val="0029462C"/>
    <w:rsid w:val="002949B6"/>
    <w:rsid w:val="00295409"/>
    <w:rsid w:val="002959C3"/>
    <w:rsid w:val="00295CF8"/>
    <w:rsid w:val="00296146"/>
    <w:rsid w:val="0029664A"/>
    <w:rsid w:val="00296AB1"/>
    <w:rsid w:val="00297259"/>
    <w:rsid w:val="0029732A"/>
    <w:rsid w:val="002973AD"/>
    <w:rsid w:val="002979DA"/>
    <w:rsid w:val="002A01A7"/>
    <w:rsid w:val="002A04AB"/>
    <w:rsid w:val="002A08F7"/>
    <w:rsid w:val="002A0C25"/>
    <w:rsid w:val="002A0EB0"/>
    <w:rsid w:val="002A15F3"/>
    <w:rsid w:val="002A1BA7"/>
    <w:rsid w:val="002A1CD2"/>
    <w:rsid w:val="002A24FF"/>
    <w:rsid w:val="002A2629"/>
    <w:rsid w:val="002A297B"/>
    <w:rsid w:val="002A2B53"/>
    <w:rsid w:val="002A3490"/>
    <w:rsid w:val="002A435A"/>
    <w:rsid w:val="002A4445"/>
    <w:rsid w:val="002A466E"/>
    <w:rsid w:val="002A4743"/>
    <w:rsid w:val="002A4F7A"/>
    <w:rsid w:val="002A5A28"/>
    <w:rsid w:val="002A5D55"/>
    <w:rsid w:val="002A61AC"/>
    <w:rsid w:val="002A6D6A"/>
    <w:rsid w:val="002A7503"/>
    <w:rsid w:val="002B02E2"/>
    <w:rsid w:val="002B0CCC"/>
    <w:rsid w:val="002B0EF2"/>
    <w:rsid w:val="002B1498"/>
    <w:rsid w:val="002B2040"/>
    <w:rsid w:val="002B2222"/>
    <w:rsid w:val="002B2761"/>
    <w:rsid w:val="002B2951"/>
    <w:rsid w:val="002B305C"/>
    <w:rsid w:val="002B306E"/>
    <w:rsid w:val="002B3396"/>
    <w:rsid w:val="002B389B"/>
    <w:rsid w:val="002B3E32"/>
    <w:rsid w:val="002B3EB0"/>
    <w:rsid w:val="002B4085"/>
    <w:rsid w:val="002B4333"/>
    <w:rsid w:val="002B446C"/>
    <w:rsid w:val="002B457C"/>
    <w:rsid w:val="002B4C88"/>
    <w:rsid w:val="002B51DB"/>
    <w:rsid w:val="002B5A0A"/>
    <w:rsid w:val="002B5BB8"/>
    <w:rsid w:val="002B6319"/>
    <w:rsid w:val="002B654D"/>
    <w:rsid w:val="002B68A6"/>
    <w:rsid w:val="002B7D3E"/>
    <w:rsid w:val="002C03A5"/>
    <w:rsid w:val="002C03DA"/>
    <w:rsid w:val="002C1397"/>
    <w:rsid w:val="002C1B55"/>
    <w:rsid w:val="002C2BBD"/>
    <w:rsid w:val="002C2BCC"/>
    <w:rsid w:val="002C34EC"/>
    <w:rsid w:val="002C45CB"/>
    <w:rsid w:val="002C47E7"/>
    <w:rsid w:val="002C4BD3"/>
    <w:rsid w:val="002C4D02"/>
    <w:rsid w:val="002C4F94"/>
    <w:rsid w:val="002C52E6"/>
    <w:rsid w:val="002C6E27"/>
    <w:rsid w:val="002C7700"/>
    <w:rsid w:val="002C7905"/>
    <w:rsid w:val="002D08C2"/>
    <w:rsid w:val="002D108D"/>
    <w:rsid w:val="002D1389"/>
    <w:rsid w:val="002D1799"/>
    <w:rsid w:val="002D19CD"/>
    <w:rsid w:val="002D1A82"/>
    <w:rsid w:val="002D233D"/>
    <w:rsid w:val="002D2D43"/>
    <w:rsid w:val="002D2FC1"/>
    <w:rsid w:val="002D386E"/>
    <w:rsid w:val="002D3B1C"/>
    <w:rsid w:val="002D3B7B"/>
    <w:rsid w:val="002D3D78"/>
    <w:rsid w:val="002D4C49"/>
    <w:rsid w:val="002D5093"/>
    <w:rsid w:val="002D539D"/>
    <w:rsid w:val="002D5565"/>
    <w:rsid w:val="002D5CD0"/>
    <w:rsid w:val="002D5ECC"/>
    <w:rsid w:val="002D655C"/>
    <w:rsid w:val="002D776B"/>
    <w:rsid w:val="002E068A"/>
    <w:rsid w:val="002E1096"/>
    <w:rsid w:val="002E1174"/>
    <w:rsid w:val="002E16AF"/>
    <w:rsid w:val="002E25FB"/>
    <w:rsid w:val="002E30B1"/>
    <w:rsid w:val="002E412E"/>
    <w:rsid w:val="002E416C"/>
    <w:rsid w:val="002E454C"/>
    <w:rsid w:val="002E57C9"/>
    <w:rsid w:val="002E5A4E"/>
    <w:rsid w:val="002E60D7"/>
    <w:rsid w:val="002E6136"/>
    <w:rsid w:val="002E6FD8"/>
    <w:rsid w:val="002E7F45"/>
    <w:rsid w:val="002F0034"/>
    <w:rsid w:val="002F038E"/>
    <w:rsid w:val="002F0591"/>
    <w:rsid w:val="002F1229"/>
    <w:rsid w:val="002F16D8"/>
    <w:rsid w:val="002F211C"/>
    <w:rsid w:val="002F2523"/>
    <w:rsid w:val="002F25E9"/>
    <w:rsid w:val="002F2EFE"/>
    <w:rsid w:val="002F33B3"/>
    <w:rsid w:val="002F367F"/>
    <w:rsid w:val="002F3739"/>
    <w:rsid w:val="002F3C47"/>
    <w:rsid w:val="002F5552"/>
    <w:rsid w:val="002F5A31"/>
    <w:rsid w:val="002F5AFD"/>
    <w:rsid w:val="002F5C19"/>
    <w:rsid w:val="002F5E8A"/>
    <w:rsid w:val="002F6A97"/>
    <w:rsid w:val="002F7A9C"/>
    <w:rsid w:val="0030001A"/>
    <w:rsid w:val="003004B2"/>
    <w:rsid w:val="003009A8"/>
    <w:rsid w:val="003017C3"/>
    <w:rsid w:val="003021F5"/>
    <w:rsid w:val="00302324"/>
    <w:rsid w:val="00302655"/>
    <w:rsid w:val="003026B2"/>
    <w:rsid w:val="00303433"/>
    <w:rsid w:val="003034D4"/>
    <w:rsid w:val="00303EE8"/>
    <w:rsid w:val="00304712"/>
    <w:rsid w:val="00304A07"/>
    <w:rsid w:val="00304F13"/>
    <w:rsid w:val="00305D77"/>
    <w:rsid w:val="00305E04"/>
    <w:rsid w:val="00306EFB"/>
    <w:rsid w:val="00306F50"/>
    <w:rsid w:val="00306FC7"/>
    <w:rsid w:val="00307003"/>
    <w:rsid w:val="00307130"/>
    <w:rsid w:val="00307C0F"/>
    <w:rsid w:val="0031025A"/>
    <w:rsid w:val="00311873"/>
    <w:rsid w:val="00311982"/>
    <w:rsid w:val="00312F34"/>
    <w:rsid w:val="00313036"/>
    <w:rsid w:val="00313A04"/>
    <w:rsid w:val="00313D09"/>
    <w:rsid w:val="0031425A"/>
    <w:rsid w:val="003143CA"/>
    <w:rsid w:val="00314D54"/>
    <w:rsid w:val="00315641"/>
    <w:rsid w:val="00315B38"/>
    <w:rsid w:val="00315CA9"/>
    <w:rsid w:val="00315D04"/>
    <w:rsid w:val="00315E0C"/>
    <w:rsid w:val="003161EB"/>
    <w:rsid w:val="003177E3"/>
    <w:rsid w:val="00317804"/>
    <w:rsid w:val="00317F49"/>
    <w:rsid w:val="00320018"/>
    <w:rsid w:val="0032006B"/>
    <w:rsid w:val="00320685"/>
    <w:rsid w:val="00320E48"/>
    <w:rsid w:val="00321A65"/>
    <w:rsid w:val="00321D47"/>
    <w:rsid w:val="00321F5C"/>
    <w:rsid w:val="00322ED3"/>
    <w:rsid w:val="003235A9"/>
    <w:rsid w:val="0032410A"/>
    <w:rsid w:val="00324497"/>
    <w:rsid w:val="003246FA"/>
    <w:rsid w:val="00324902"/>
    <w:rsid w:val="00324E39"/>
    <w:rsid w:val="00324FFF"/>
    <w:rsid w:val="00325742"/>
    <w:rsid w:val="00325AE2"/>
    <w:rsid w:val="003269C9"/>
    <w:rsid w:val="00327079"/>
    <w:rsid w:val="00327148"/>
    <w:rsid w:val="00327385"/>
    <w:rsid w:val="003273ED"/>
    <w:rsid w:val="00327942"/>
    <w:rsid w:val="003279BE"/>
    <w:rsid w:val="00327D41"/>
    <w:rsid w:val="00327D99"/>
    <w:rsid w:val="00330DC5"/>
    <w:rsid w:val="0033119D"/>
    <w:rsid w:val="00332363"/>
    <w:rsid w:val="003324A4"/>
    <w:rsid w:val="00332E47"/>
    <w:rsid w:val="00333048"/>
    <w:rsid w:val="003333AB"/>
    <w:rsid w:val="00334D96"/>
    <w:rsid w:val="00335911"/>
    <w:rsid w:val="00336C8B"/>
    <w:rsid w:val="00340B77"/>
    <w:rsid w:val="003416FC"/>
    <w:rsid w:val="0034192A"/>
    <w:rsid w:val="00341C5E"/>
    <w:rsid w:val="00341C78"/>
    <w:rsid w:val="003423B5"/>
    <w:rsid w:val="00342E25"/>
    <w:rsid w:val="003434EC"/>
    <w:rsid w:val="003435CC"/>
    <w:rsid w:val="00343962"/>
    <w:rsid w:val="0034452D"/>
    <w:rsid w:val="00344824"/>
    <w:rsid w:val="00344BBD"/>
    <w:rsid w:val="00345075"/>
    <w:rsid w:val="00345FE2"/>
    <w:rsid w:val="0034680C"/>
    <w:rsid w:val="00346C18"/>
    <w:rsid w:val="00347438"/>
    <w:rsid w:val="00347932"/>
    <w:rsid w:val="00347B00"/>
    <w:rsid w:val="00347B21"/>
    <w:rsid w:val="00350262"/>
    <w:rsid w:val="0035032A"/>
    <w:rsid w:val="0035174E"/>
    <w:rsid w:val="003526B8"/>
    <w:rsid w:val="00352D2C"/>
    <w:rsid w:val="003530A7"/>
    <w:rsid w:val="00353439"/>
    <w:rsid w:val="00353556"/>
    <w:rsid w:val="00353F64"/>
    <w:rsid w:val="0035496A"/>
    <w:rsid w:val="0035497E"/>
    <w:rsid w:val="00354C96"/>
    <w:rsid w:val="00355726"/>
    <w:rsid w:val="00355F91"/>
    <w:rsid w:val="00356123"/>
    <w:rsid w:val="003562B8"/>
    <w:rsid w:val="003562FA"/>
    <w:rsid w:val="00356FCD"/>
    <w:rsid w:val="0035714D"/>
    <w:rsid w:val="00357495"/>
    <w:rsid w:val="00357570"/>
    <w:rsid w:val="00357778"/>
    <w:rsid w:val="00357838"/>
    <w:rsid w:val="00357C67"/>
    <w:rsid w:val="00357CBA"/>
    <w:rsid w:val="00360C83"/>
    <w:rsid w:val="00361A10"/>
    <w:rsid w:val="00362452"/>
    <w:rsid w:val="00362AF6"/>
    <w:rsid w:val="00362BE6"/>
    <w:rsid w:val="00362D7D"/>
    <w:rsid w:val="00362F44"/>
    <w:rsid w:val="003636FB"/>
    <w:rsid w:val="00364994"/>
    <w:rsid w:val="00364BAA"/>
    <w:rsid w:val="00364E75"/>
    <w:rsid w:val="00366E11"/>
    <w:rsid w:val="00367178"/>
    <w:rsid w:val="00370297"/>
    <w:rsid w:val="003705B0"/>
    <w:rsid w:val="00370A05"/>
    <w:rsid w:val="00371022"/>
    <w:rsid w:val="003710AE"/>
    <w:rsid w:val="00371208"/>
    <w:rsid w:val="00373FA4"/>
    <w:rsid w:val="003745D9"/>
    <w:rsid w:val="0037491E"/>
    <w:rsid w:val="0037528F"/>
    <w:rsid w:val="0037531A"/>
    <w:rsid w:val="003754B4"/>
    <w:rsid w:val="00376DAC"/>
    <w:rsid w:val="003770C5"/>
    <w:rsid w:val="003770E7"/>
    <w:rsid w:val="0037722A"/>
    <w:rsid w:val="00380B37"/>
    <w:rsid w:val="00382150"/>
    <w:rsid w:val="003824B2"/>
    <w:rsid w:val="003824B6"/>
    <w:rsid w:val="00382DDB"/>
    <w:rsid w:val="00382F0D"/>
    <w:rsid w:val="00383067"/>
    <w:rsid w:val="003833CF"/>
    <w:rsid w:val="003835F5"/>
    <w:rsid w:val="003839D1"/>
    <w:rsid w:val="00383E34"/>
    <w:rsid w:val="00383FE0"/>
    <w:rsid w:val="00385341"/>
    <w:rsid w:val="003856A4"/>
    <w:rsid w:val="00386007"/>
    <w:rsid w:val="00386339"/>
    <w:rsid w:val="003865D5"/>
    <w:rsid w:val="00386DA7"/>
    <w:rsid w:val="00387F1F"/>
    <w:rsid w:val="003900DB"/>
    <w:rsid w:val="00390206"/>
    <w:rsid w:val="00390298"/>
    <w:rsid w:val="003904C5"/>
    <w:rsid w:val="00390A6D"/>
    <w:rsid w:val="00390BC2"/>
    <w:rsid w:val="00390BFB"/>
    <w:rsid w:val="00390CD5"/>
    <w:rsid w:val="00390E10"/>
    <w:rsid w:val="003918A5"/>
    <w:rsid w:val="00391E8D"/>
    <w:rsid w:val="00392594"/>
    <w:rsid w:val="0039288C"/>
    <w:rsid w:val="00392E4A"/>
    <w:rsid w:val="00393650"/>
    <w:rsid w:val="00393945"/>
    <w:rsid w:val="00393B52"/>
    <w:rsid w:val="00393B95"/>
    <w:rsid w:val="00393BE6"/>
    <w:rsid w:val="00393E20"/>
    <w:rsid w:val="00393EB4"/>
    <w:rsid w:val="00394153"/>
    <w:rsid w:val="0039442B"/>
    <w:rsid w:val="00394CC8"/>
    <w:rsid w:val="0039504C"/>
    <w:rsid w:val="00395314"/>
    <w:rsid w:val="003956AB"/>
    <w:rsid w:val="00395FAC"/>
    <w:rsid w:val="003962F4"/>
    <w:rsid w:val="00396566"/>
    <w:rsid w:val="003967B4"/>
    <w:rsid w:val="0039684D"/>
    <w:rsid w:val="00396CF4"/>
    <w:rsid w:val="003A0263"/>
    <w:rsid w:val="003A0DCF"/>
    <w:rsid w:val="003A0EFF"/>
    <w:rsid w:val="003A1506"/>
    <w:rsid w:val="003A17F6"/>
    <w:rsid w:val="003A18A8"/>
    <w:rsid w:val="003A1DC6"/>
    <w:rsid w:val="003A1F6A"/>
    <w:rsid w:val="003A2797"/>
    <w:rsid w:val="003A2904"/>
    <w:rsid w:val="003A2A22"/>
    <w:rsid w:val="003A387F"/>
    <w:rsid w:val="003A396B"/>
    <w:rsid w:val="003A4468"/>
    <w:rsid w:val="003A4775"/>
    <w:rsid w:val="003A47B6"/>
    <w:rsid w:val="003A4D18"/>
    <w:rsid w:val="003A5206"/>
    <w:rsid w:val="003A54A9"/>
    <w:rsid w:val="003A55C7"/>
    <w:rsid w:val="003A5B84"/>
    <w:rsid w:val="003A77B7"/>
    <w:rsid w:val="003A7817"/>
    <w:rsid w:val="003B02BD"/>
    <w:rsid w:val="003B0465"/>
    <w:rsid w:val="003B165F"/>
    <w:rsid w:val="003B1898"/>
    <w:rsid w:val="003B1F80"/>
    <w:rsid w:val="003B2174"/>
    <w:rsid w:val="003B21CB"/>
    <w:rsid w:val="003B2D03"/>
    <w:rsid w:val="003B2E55"/>
    <w:rsid w:val="003B301C"/>
    <w:rsid w:val="003B3377"/>
    <w:rsid w:val="003B348D"/>
    <w:rsid w:val="003B4AEF"/>
    <w:rsid w:val="003B6082"/>
    <w:rsid w:val="003B6587"/>
    <w:rsid w:val="003B6B4F"/>
    <w:rsid w:val="003B6CB0"/>
    <w:rsid w:val="003B72E6"/>
    <w:rsid w:val="003B73F5"/>
    <w:rsid w:val="003C01E8"/>
    <w:rsid w:val="003C01F2"/>
    <w:rsid w:val="003C0DEB"/>
    <w:rsid w:val="003C0E61"/>
    <w:rsid w:val="003C0FA4"/>
    <w:rsid w:val="003C1BD5"/>
    <w:rsid w:val="003C201B"/>
    <w:rsid w:val="003C2A27"/>
    <w:rsid w:val="003C2C64"/>
    <w:rsid w:val="003C3BC5"/>
    <w:rsid w:val="003C3E03"/>
    <w:rsid w:val="003C42CE"/>
    <w:rsid w:val="003C49E7"/>
    <w:rsid w:val="003C5153"/>
    <w:rsid w:val="003C5194"/>
    <w:rsid w:val="003C57D8"/>
    <w:rsid w:val="003C62B8"/>
    <w:rsid w:val="003C63D5"/>
    <w:rsid w:val="003C6EFE"/>
    <w:rsid w:val="003C7377"/>
    <w:rsid w:val="003C79BB"/>
    <w:rsid w:val="003C7A7A"/>
    <w:rsid w:val="003C7E9A"/>
    <w:rsid w:val="003C7F99"/>
    <w:rsid w:val="003D072E"/>
    <w:rsid w:val="003D1D36"/>
    <w:rsid w:val="003D1E2B"/>
    <w:rsid w:val="003D1E87"/>
    <w:rsid w:val="003D2B77"/>
    <w:rsid w:val="003D2EBB"/>
    <w:rsid w:val="003D2FFF"/>
    <w:rsid w:val="003D3BE5"/>
    <w:rsid w:val="003D4044"/>
    <w:rsid w:val="003D4D7D"/>
    <w:rsid w:val="003D509D"/>
    <w:rsid w:val="003D539E"/>
    <w:rsid w:val="003D574B"/>
    <w:rsid w:val="003D5B86"/>
    <w:rsid w:val="003D66D4"/>
    <w:rsid w:val="003D78C4"/>
    <w:rsid w:val="003E01B4"/>
    <w:rsid w:val="003E034E"/>
    <w:rsid w:val="003E1DC1"/>
    <w:rsid w:val="003E2085"/>
    <w:rsid w:val="003E29D7"/>
    <w:rsid w:val="003E30DF"/>
    <w:rsid w:val="003E3325"/>
    <w:rsid w:val="003E3664"/>
    <w:rsid w:val="003E418F"/>
    <w:rsid w:val="003E41A3"/>
    <w:rsid w:val="003E5573"/>
    <w:rsid w:val="003E5A9A"/>
    <w:rsid w:val="003E5C60"/>
    <w:rsid w:val="003E628A"/>
    <w:rsid w:val="003E62EC"/>
    <w:rsid w:val="003E6735"/>
    <w:rsid w:val="003E786E"/>
    <w:rsid w:val="003E7ECD"/>
    <w:rsid w:val="003F0655"/>
    <w:rsid w:val="003F0831"/>
    <w:rsid w:val="003F0847"/>
    <w:rsid w:val="003F0D1D"/>
    <w:rsid w:val="003F1CF5"/>
    <w:rsid w:val="003F1D8E"/>
    <w:rsid w:val="003F1F9C"/>
    <w:rsid w:val="003F2076"/>
    <w:rsid w:val="003F3199"/>
    <w:rsid w:val="003F3427"/>
    <w:rsid w:val="003F3B34"/>
    <w:rsid w:val="003F3E3C"/>
    <w:rsid w:val="003F3EAA"/>
    <w:rsid w:val="003F3F82"/>
    <w:rsid w:val="003F4081"/>
    <w:rsid w:val="003F5738"/>
    <w:rsid w:val="003F6804"/>
    <w:rsid w:val="003F6F3F"/>
    <w:rsid w:val="003F7A59"/>
    <w:rsid w:val="003F7C95"/>
    <w:rsid w:val="003F7D2D"/>
    <w:rsid w:val="00400324"/>
    <w:rsid w:val="004006EB"/>
    <w:rsid w:val="0040110D"/>
    <w:rsid w:val="00401597"/>
    <w:rsid w:val="004016AD"/>
    <w:rsid w:val="004016FA"/>
    <w:rsid w:val="0040184A"/>
    <w:rsid w:val="00401C43"/>
    <w:rsid w:val="00401D2B"/>
    <w:rsid w:val="00402416"/>
    <w:rsid w:val="00402AE4"/>
    <w:rsid w:val="004033D3"/>
    <w:rsid w:val="00403AD0"/>
    <w:rsid w:val="00404163"/>
    <w:rsid w:val="00404241"/>
    <w:rsid w:val="004045E3"/>
    <w:rsid w:val="004048F3"/>
    <w:rsid w:val="00404A5F"/>
    <w:rsid w:val="00404B44"/>
    <w:rsid w:val="00404FBF"/>
    <w:rsid w:val="00405357"/>
    <w:rsid w:val="004057D2"/>
    <w:rsid w:val="004058BD"/>
    <w:rsid w:val="00405A80"/>
    <w:rsid w:val="0040615C"/>
    <w:rsid w:val="00406515"/>
    <w:rsid w:val="00406793"/>
    <w:rsid w:val="00406827"/>
    <w:rsid w:val="00406B45"/>
    <w:rsid w:val="00406F40"/>
    <w:rsid w:val="00407D86"/>
    <w:rsid w:val="00407EBD"/>
    <w:rsid w:val="00410106"/>
    <w:rsid w:val="0041190E"/>
    <w:rsid w:val="004119C3"/>
    <w:rsid w:val="00411B65"/>
    <w:rsid w:val="0041264D"/>
    <w:rsid w:val="00412E10"/>
    <w:rsid w:val="00412F6C"/>
    <w:rsid w:val="00412FE5"/>
    <w:rsid w:val="0041360F"/>
    <w:rsid w:val="004138AC"/>
    <w:rsid w:val="00413C10"/>
    <w:rsid w:val="00413CEB"/>
    <w:rsid w:val="00413D63"/>
    <w:rsid w:val="004141A4"/>
    <w:rsid w:val="004142DE"/>
    <w:rsid w:val="004143BA"/>
    <w:rsid w:val="00414C57"/>
    <w:rsid w:val="00414C7C"/>
    <w:rsid w:val="00414EC6"/>
    <w:rsid w:val="00415BB8"/>
    <w:rsid w:val="00415CE3"/>
    <w:rsid w:val="00415D67"/>
    <w:rsid w:val="0041664F"/>
    <w:rsid w:val="0041668E"/>
    <w:rsid w:val="00417041"/>
    <w:rsid w:val="00417106"/>
    <w:rsid w:val="0041727C"/>
    <w:rsid w:val="0041738C"/>
    <w:rsid w:val="004175BC"/>
    <w:rsid w:val="00417854"/>
    <w:rsid w:val="004200A4"/>
    <w:rsid w:val="0042029B"/>
    <w:rsid w:val="0042080C"/>
    <w:rsid w:val="00420B42"/>
    <w:rsid w:val="0042105C"/>
    <w:rsid w:val="00421062"/>
    <w:rsid w:val="004217BE"/>
    <w:rsid w:val="00421E09"/>
    <w:rsid w:val="00422659"/>
    <w:rsid w:val="00422F01"/>
    <w:rsid w:val="00423A8E"/>
    <w:rsid w:val="00424474"/>
    <w:rsid w:val="004246DD"/>
    <w:rsid w:val="00424717"/>
    <w:rsid w:val="00425ED2"/>
    <w:rsid w:val="00425F24"/>
    <w:rsid w:val="0042723D"/>
    <w:rsid w:val="00427583"/>
    <w:rsid w:val="00427905"/>
    <w:rsid w:val="00427E56"/>
    <w:rsid w:val="004309B4"/>
    <w:rsid w:val="00430A8D"/>
    <w:rsid w:val="00430A9B"/>
    <w:rsid w:val="0043109A"/>
    <w:rsid w:val="00431E34"/>
    <w:rsid w:val="004328FA"/>
    <w:rsid w:val="004340C8"/>
    <w:rsid w:val="004345A6"/>
    <w:rsid w:val="00435138"/>
    <w:rsid w:val="00435AE0"/>
    <w:rsid w:val="00436A3E"/>
    <w:rsid w:val="00436D98"/>
    <w:rsid w:val="00437284"/>
    <w:rsid w:val="0044027C"/>
    <w:rsid w:val="004403CE"/>
    <w:rsid w:val="00440630"/>
    <w:rsid w:val="0044075C"/>
    <w:rsid w:val="00441387"/>
    <w:rsid w:val="00441519"/>
    <w:rsid w:val="004417BD"/>
    <w:rsid w:val="00441AF4"/>
    <w:rsid w:val="00441BDE"/>
    <w:rsid w:val="00441C39"/>
    <w:rsid w:val="00441D7C"/>
    <w:rsid w:val="00442214"/>
    <w:rsid w:val="004426F6"/>
    <w:rsid w:val="00442886"/>
    <w:rsid w:val="0044289A"/>
    <w:rsid w:val="00442B60"/>
    <w:rsid w:val="004433C4"/>
    <w:rsid w:val="00443499"/>
    <w:rsid w:val="004439A9"/>
    <w:rsid w:val="00443C25"/>
    <w:rsid w:val="004444AE"/>
    <w:rsid w:val="0044479E"/>
    <w:rsid w:val="00444B6D"/>
    <w:rsid w:val="00444F10"/>
    <w:rsid w:val="00445479"/>
    <w:rsid w:val="0044555F"/>
    <w:rsid w:val="00445675"/>
    <w:rsid w:val="00445E13"/>
    <w:rsid w:val="00446564"/>
    <w:rsid w:val="00446A56"/>
    <w:rsid w:val="00447312"/>
    <w:rsid w:val="00447BD4"/>
    <w:rsid w:val="00447EF1"/>
    <w:rsid w:val="00450567"/>
    <w:rsid w:val="00450BAE"/>
    <w:rsid w:val="00450D4B"/>
    <w:rsid w:val="00451A99"/>
    <w:rsid w:val="0045222B"/>
    <w:rsid w:val="00452DA0"/>
    <w:rsid w:val="00452DBA"/>
    <w:rsid w:val="00452F26"/>
    <w:rsid w:val="00453529"/>
    <w:rsid w:val="0045357B"/>
    <w:rsid w:val="00453F2A"/>
    <w:rsid w:val="004541EA"/>
    <w:rsid w:val="0045465F"/>
    <w:rsid w:val="00454778"/>
    <w:rsid w:val="00454BF6"/>
    <w:rsid w:val="00454F29"/>
    <w:rsid w:val="00455152"/>
    <w:rsid w:val="0045663A"/>
    <w:rsid w:val="00457393"/>
    <w:rsid w:val="0045765A"/>
    <w:rsid w:val="004576DC"/>
    <w:rsid w:val="00457E10"/>
    <w:rsid w:val="00460062"/>
    <w:rsid w:val="00461476"/>
    <w:rsid w:val="00461C36"/>
    <w:rsid w:val="00461C70"/>
    <w:rsid w:val="0046210C"/>
    <w:rsid w:val="00462EC6"/>
    <w:rsid w:val="00463227"/>
    <w:rsid w:val="00463251"/>
    <w:rsid w:val="00463B13"/>
    <w:rsid w:val="00463CA7"/>
    <w:rsid w:val="0046476C"/>
    <w:rsid w:val="00464E23"/>
    <w:rsid w:val="00465CFA"/>
    <w:rsid w:val="00466267"/>
    <w:rsid w:val="0046644C"/>
    <w:rsid w:val="0046660A"/>
    <w:rsid w:val="00466DE9"/>
    <w:rsid w:val="004675A2"/>
    <w:rsid w:val="00467B27"/>
    <w:rsid w:val="00470460"/>
    <w:rsid w:val="00470911"/>
    <w:rsid w:val="00470CFB"/>
    <w:rsid w:val="0047157D"/>
    <w:rsid w:val="00471EA3"/>
    <w:rsid w:val="00472D32"/>
    <w:rsid w:val="0047315D"/>
    <w:rsid w:val="0047337F"/>
    <w:rsid w:val="004735E1"/>
    <w:rsid w:val="00473BF5"/>
    <w:rsid w:val="0047542D"/>
    <w:rsid w:val="0047604C"/>
    <w:rsid w:val="00476AC9"/>
    <w:rsid w:val="00476D8D"/>
    <w:rsid w:val="00476E45"/>
    <w:rsid w:val="00476F20"/>
    <w:rsid w:val="0047741A"/>
    <w:rsid w:val="004774BE"/>
    <w:rsid w:val="00477EA0"/>
    <w:rsid w:val="0048009C"/>
    <w:rsid w:val="00480A7D"/>
    <w:rsid w:val="00480D5D"/>
    <w:rsid w:val="00480F99"/>
    <w:rsid w:val="004813D6"/>
    <w:rsid w:val="00481A01"/>
    <w:rsid w:val="00482B8C"/>
    <w:rsid w:val="00482BDE"/>
    <w:rsid w:val="0048301C"/>
    <w:rsid w:val="004834EA"/>
    <w:rsid w:val="00483823"/>
    <w:rsid w:val="00483E8A"/>
    <w:rsid w:val="00483FEA"/>
    <w:rsid w:val="00484357"/>
    <w:rsid w:val="004848A0"/>
    <w:rsid w:val="0048514E"/>
    <w:rsid w:val="0048540F"/>
    <w:rsid w:val="004854C5"/>
    <w:rsid w:val="0048564A"/>
    <w:rsid w:val="00485B7C"/>
    <w:rsid w:val="00486887"/>
    <w:rsid w:val="004871A9"/>
    <w:rsid w:val="00487E3E"/>
    <w:rsid w:val="00487E87"/>
    <w:rsid w:val="00490C17"/>
    <w:rsid w:val="00491606"/>
    <w:rsid w:val="00491BF6"/>
    <w:rsid w:val="00491DE6"/>
    <w:rsid w:val="00491E92"/>
    <w:rsid w:val="00492620"/>
    <w:rsid w:val="00492963"/>
    <w:rsid w:val="00493E67"/>
    <w:rsid w:val="00493E79"/>
    <w:rsid w:val="004944AC"/>
    <w:rsid w:val="0049480A"/>
    <w:rsid w:val="00495083"/>
    <w:rsid w:val="004951B0"/>
    <w:rsid w:val="0049580D"/>
    <w:rsid w:val="00495A8D"/>
    <w:rsid w:val="00495C9C"/>
    <w:rsid w:val="00495D5D"/>
    <w:rsid w:val="00495E4F"/>
    <w:rsid w:val="00496396"/>
    <w:rsid w:val="004968F5"/>
    <w:rsid w:val="00496C2B"/>
    <w:rsid w:val="00497599"/>
    <w:rsid w:val="00497730"/>
    <w:rsid w:val="004A0D69"/>
    <w:rsid w:val="004A0F6D"/>
    <w:rsid w:val="004A1CF1"/>
    <w:rsid w:val="004A1EE6"/>
    <w:rsid w:val="004A312F"/>
    <w:rsid w:val="004A3421"/>
    <w:rsid w:val="004A380F"/>
    <w:rsid w:val="004A3E2C"/>
    <w:rsid w:val="004A449D"/>
    <w:rsid w:val="004A44C3"/>
    <w:rsid w:val="004A49A3"/>
    <w:rsid w:val="004A5079"/>
    <w:rsid w:val="004A556D"/>
    <w:rsid w:val="004A563F"/>
    <w:rsid w:val="004A58D2"/>
    <w:rsid w:val="004A5E77"/>
    <w:rsid w:val="004A61B6"/>
    <w:rsid w:val="004A63CF"/>
    <w:rsid w:val="004A685F"/>
    <w:rsid w:val="004A69C4"/>
    <w:rsid w:val="004A724E"/>
    <w:rsid w:val="004B0353"/>
    <w:rsid w:val="004B0DBA"/>
    <w:rsid w:val="004B10D4"/>
    <w:rsid w:val="004B206C"/>
    <w:rsid w:val="004B29A2"/>
    <w:rsid w:val="004B2BFE"/>
    <w:rsid w:val="004B3231"/>
    <w:rsid w:val="004B405F"/>
    <w:rsid w:val="004B41C8"/>
    <w:rsid w:val="004B4578"/>
    <w:rsid w:val="004B4A61"/>
    <w:rsid w:val="004B4FCB"/>
    <w:rsid w:val="004B556E"/>
    <w:rsid w:val="004B573D"/>
    <w:rsid w:val="004B5D52"/>
    <w:rsid w:val="004B62F1"/>
    <w:rsid w:val="004B64FE"/>
    <w:rsid w:val="004B6A2E"/>
    <w:rsid w:val="004B6C7F"/>
    <w:rsid w:val="004B7383"/>
    <w:rsid w:val="004B7EAB"/>
    <w:rsid w:val="004C00E1"/>
    <w:rsid w:val="004C0283"/>
    <w:rsid w:val="004C107F"/>
    <w:rsid w:val="004C1117"/>
    <w:rsid w:val="004C1302"/>
    <w:rsid w:val="004C1A79"/>
    <w:rsid w:val="004C1B40"/>
    <w:rsid w:val="004C2A3F"/>
    <w:rsid w:val="004C2EA6"/>
    <w:rsid w:val="004C2EFB"/>
    <w:rsid w:val="004C31DE"/>
    <w:rsid w:val="004C331E"/>
    <w:rsid w:val="004C34BF"/>
    <w:rsid w:val="004C4B53"/>
    <w:rsid w:val="004C4D5A"/>
    <w:rsid w:val="004C4F50"/>
    <w:rsid w:val="004C55A8"/>
    <w:rsid w:val="004C5776"/>
    <w:rsid w:val="004C5813"/>
    <w:rsid w:val="004C5991"/>
    <w:rsid w:val="004C5C30"/>
    <w:rsid w:val="004C5EE2"/>
    <w:rsid w:val="004C6527"/>
    <w:rsid w:val="004C739E"/>
    <w:rsid w:val="004C74CE"/>
    <w:rsid w:val="004C7CFA"/>
    <w:rsid w:val="004D0282"/>
    <w:rsid w:val="004D151C"/>
    <w:rsid w:val="004D1A36"/>
    <w:rsid w:val="004D1AE9"/>
    <w:rsid w:val="004D1B1E"/>
    <w:rsid w:val="004D29D6"/>
    <w:rsid w:val="004D37D3"/>
    <w:rsid w:val="004D3B59"/>
    <w:rsid w:val="004D3CDD"/>
    <w:rsid w:val="004D4666"/>
    <w:rsid w:val="004D4743"/>
    <w:rsid w:val="004D4CE9"/>
    <w:rsid w:val="004D5538"/>
    <w:rsid w:val="004D5BA1"/>
    <w:rsid w:val="004E0329"/>
    <w:rsid w:val="004E034E"/>
    <w:rsid w:val="004E0544"/>
    <w:rsid w:val="004E0807"/>
    <w:rsid w:val="004E0BE0"/>
    <w:rsid w:val="004E0DBC"/>
    <w:rsid w:val="004E1A3B"/>
    <w:rsid w:val="004E1AB9"/>
    <w:rsid w:val="004E2099"/>
    <w:rsid w:val="004E2113"/>
    <w:rsid w:val="004E2116"/>
    <w:rsid w:val="004E256B"/>
    <w:rsid w:val="004E2613"/>
    <w:rsid w:val="004E304E"/>
    <w:rsid w:val="004E3108"/>
    <w:rsid w:val="004E337E"/>
    <w:rsid w:val="004E37AB"/>
    <w:rsid w:val="004E422E"/>
    <w:rsid w:val="004E4976"/>
    <w:rsid w:val="004E4E4F"/>
    <w:rsid w:val="004E4EAC"/>
    <w:rsid w:val="004E5BCC"/>
    <w:rsid w:val="004E716B"/>
    <w:rsid w:val="004E7632"/>
    <w:rsid w:val="004E7684"/>
    <w:rsid w:val="004E7D64"/>
    <w:rsid w:val="004F0565"/>
    <w:rsid w:val="004F0944"/>
    <w:rsid w:val="004F0BB4"/>
    <w:rsid w:val="004F1012"/>
    <w:rsid w:val="004F1B56"/>
    <w:rsid w:val="004F2429"/>
    <w:rsid w:val="004F26BA"/>
    <w:rsid w:val="004F274E"/>
    <w:rsid w:val="004F28CD"/>
    <w:rsid w:val="004F2B76"/>
    <w:rsid w:val="004F2E3C"/>
    <w:rsid w:val="004F3046"/>
    <w:rsid w:val="004F3719"/>
    <w:rsid w:val="004F37D2"/>
    <w:rsid w:val="004F40AA"/>
    <w:rsid w:val="004F420A"/>
    <w:rsid w:val="004F4584"/>
    <w:rsid w:val="004F48C2"/>
    <w:rsid w:val="004F5146"/>
    <w:rsid w:val="004F552A"/>
    <w:rsid w:val="004F609A"/>
    <w:rsid w:val="004F6AD6"/>
    <w:rsid w:val="004F6C02"/>
    <w:rsid w:val="004F786A"/>
    <w:rsid w:val="004F7F5C"/>
    <w:rsid w:val="0050014B"/>
    <w:rsid w:val="005002D8"/>
    <w:rsid w:val="00500499"/>
    <w:rsid w:val="0050065E"/>
    <w:rsid w:val="00500BAA"/>
    <w:rsid w:val="00500BD6"/>
    <w:rsid w:val="00501737"/>
    <w:rsid w:val="00501878"/>
    <w:rsid w:val="00501D68"/>
    <w:rsid w:val="00502C30"/>
    <w:rsid w:val="00502D0E"/>
    <w:rsid w:val="00502F9A"/>
    <w:rsid w:val="00503094"/>
    <w:rsid w:val="005031A8"/>
    <w:rsid w:val="005033CB"/>
    <w:rsid w:val="00503898"/>
    <w:rsid w:val="005041D3"/>
    <w:rsid w:val="00504B5B"/>
    <w:rsid w:val="00504F02"/>
    <w:rsid w:val="005051E2"/>
    <w:rsid w:val="0050551C"/>
    <w:rsid w:val="005055E9"/>
    <w:rsid w:val="005058B7"/>
    <w:rsid w:val="005067EE"/>
    <w:rsid w:val="005072C0"/>
    <w:rsid w:val="00507493"/>
    <w:rsid w:val="00510069"/>
    <w:rsid w:val="00510105"/>
    <w:rsid w:val="00510BE9"/>
    <w:rsid w:val="00510FB0"/>
    <w:rsid w:val="00511205"/>
    <w:rsid w:val="005112A6"/>
    <w:rsid w:val="0051142F"/>
    <w:rsid w:val="00511C1A"/>
    <w:rsid w:val="00511CEA"/>
    <w:rsid w:val="0051212E"/>
    <w:rsid w:val="00512868"/>
    <w:rsid w:val="00512ADC"/>
    <w:rsid w:val="00514403"/>
    <w:rsid w:val="00514774"/>
    <w:rsid w:val="00514B5B"/>
    <w:rsid w:val="00514BFD"/>
    <w:rsid w:val="00514F34"/>
    <w:rsid w:val="00516452"/>
    <w:rsid w:val="00516622"/>
    <w:rsid w:val="00516C35"/>
    <w:rsid w:val="00516C4D"/>
    <w:rsid w:val="00517ABA"/>
    <w:rsid w:val="0052012D"/>
    <w:rsid w:val="00520220"/>
    <w:rsid w:val="0052038A"/>
    <w:rsid w:val="00520642"/>
    <w:rsid w:val="00520A1B"/>
    <w:rsid w:val="005210BF"/>
    <w:rsid w:val="005215F0"/>
    <w:rsid w:val="0052174B"/>
    <w:rsid w:val="00521D11"/>
    <w:rsid w:val="00522112"/>
    <w:rsid w:val="005226D5"/>
    <w:rsid w:val="0052314A"/>
    <w:rsid w:val="00523624"/>
    <w:rsid w:val="00523680"/>
    <w:rsid w:val="005241FA"/>
    <w:rsid w:val="00524317"/>
    <w:rsid w:val="00524BA0"/>
    <w:rsid w:val="00524D0F"/>
    <w:rsid w:val="00525734"/>
    <w:rsid w:val="00525759"/>
    <w:rsid w:val="005257F0"/>
    <w:rsid w:val="00525928"/>
    <w:rsid w:val="00526959"/>
    <w:rsid w:val="00526D23"/>
    <w:rsid w:val="005277C7"/>
    <w:rsid w:val="00530339"/>
    <w:rsid w:val="00530D56"/>
    <w:rsid w:val="00531114"/>
    <w:rsid w:val="0053111A"/>
    <w:rsid w:val="005323F5"/>
    <w:rsid w:val="00532913"/>
    <w:rsid w:val="00532B45"/>
    <w:rsid w:val="005339A5"/>
    <w:rsid w:val="00533AF7"/>
    <w:rsid w:val="00533E26"/>
    <w:rsid w:val="00533E77"/>
    <w:rsid w:val="005341E6"/>
    <w:rsid w:val="00534AA7"/>
    <w:rsid w:val="00534EBF"/>
    <w:rsid w:val="0053529D"/>
    <w:rsid w:val="0053551D"/>
    <w:rsid w:val="00536C0A"/>
    <w:rsid w:val="005370BD"/>
    <w:rsid w:val="00540BB8"/>
    <w:rsid w:val="005415FB"/>
    <w:rsid w:val="00541941"/>
    <w:rsid w:val="005419EE"/>
    <w:rsid w:val="00541E45"/>
    <w:rsid w:val="00542167"/>
    <w:rsid w:val="005424DA"/>
    <w:rsid w:val="00542545"/>
    <w:rsid w:val="005425C3"/>
    <w:rsid w:val="005428CC"/>
    <w:rsid w:val="00542A85"/>
    <w:rsid w:val="00543A80"/>
    <w:rsid w:val="005441FE"/>
    <w:rsid w:val="00544BC8"/>
    <w:rsid w:val="00544F12"/>
    <w:rsid w:val="0054539D"/>
    <w:rsid w:val="0054539F"/>
    <w:rsid w:val="00545777"/>
    <w:rsid w:val="00545A62"/>
    <w:rsid w:val="00545C51"/>
    <w:rsid w:val="005461C3"/>
    <w:rsid w:val="005469F2"/>
    <w:rsid w:val="00546D41"/>
    <w:rsid w:val="00546D89"/>
    <w:rsid w:val="0054733F"/>
    <w:rsid w:val="00547582"/>
    <w:rsid w:val="005475C6"/>
    <w:rsid w:val="00547764"/>
    <w:rsid w:val="00550466"/>
    <w:rsid w:val="0055068D"/>
    <w:rsid w:val="005510B4"/>
    <w:rsid w:val="005510FE"/>
    <w:rsid w:val="00551630"/>
    <w:rsid w:val="00551902"/>
    <w:rsid w:val="00551A7E"/>
    <w:rsid w:val="00552357"/>
    <w:rsid w:val="005523F0"/>
    <w:rsid w:val="00552456"/>
    <w:rsid w:val="00552837"/>
    <w:rsid w:val="0055392C"/>
    <w:rsid w:val="00553A57"/>
    <w:rsid w:val="00553D3D"/>
    <w:rsid w:val="005540FD"/>
    <w:rsid w:val="005547C0"/>
    <w:rsid w:val="00555396"/>
    <w:rsid w:val="005553DB"/>
    <w:rsid w:val="00555502"/>
    <w:rsid w:val="00555CAB"/>
    <w:rsid w:val="00556347"/>
    <w:rsid w:val="0055743C"/>
    <w:rsid w:val="005579A7"/>
    <w:rsid w:val="00557B11"/>
    <w:rsid w:val="00557F34"/>
    <w:rsid w:val="00560449"/>
    <w:rsid w:val="00560474"/>
    <w:rsid w:val="005621BB"/>
    <w:rsid w:val="00562271"/>
    <w:rsid w:val="005622D8"/>
    <w:rsid w:val="005622E7"/>
    <w:rsid w:val="00563BB1"/>
    <w:rsid w:val="005651D1"/>
    <w:rsid w:val="00565B0C"/>
    <w:rsid w:val="00565F38"/>
    <w:rsid w:val="00565FA9"/>
    <w:rsid w:val="00566987"/>
    <w:rsid w:val="00567218"/>
    <w:rsid w:val="00567450"/>
    <w:rsid w:val="00567B11"/>
    <w:rsid w:val="0057005C"/>
    <w:rsid w:val="005707DB"/>
    <w:rsid w:val="00570D60"/>
    <w:rsid w:val="00570E0D"/>
    <w:rsid w:val="00572046"/>
    <w:rsid w:val="00572517"/>
    <w:rsid w:val="00572A5B"/>
    <w:rsid w:val="00572CB6"/>
    <w:rsid w:val="00572F2B"/>
    <w:rsid w:val="00572F86"/>
    <w:rsid w:val="00573031"/>
    <w:rsid w:val="00573209"/>
    <w:rsid w:val="005734CC"/>
    <w:rsid w:val="00574DD0"/>
    <w:rsid w:val="00575A40"/>
    <w:rsid w:val="00576B48"/>
    <w:rsid w:val="00577658"/>
    <w:rsid w:val="00577854"/>
    <w:rsid w:val="00577A1D"/>
    <w:rsid w:val="00577BF5"/>
    <w:rsid w:val="00577E87"/>
    <w:rsid w:val="00580206"/>
    <w:rsid w:val="00580A08"/>
    <w:rsid w:val="005812E4"/>
    <w:rsid w:val="00581EEE"/>
    <w:rsid w:val="0058226E"/>
    <w:rsid w:val="005832BC"/>
    <w:rsid w:val="005832FE"/>
    <w:rsid w:val="005837EF"/>
    <w:rsid w:val="00584E75"/>
    <w:rsid w:val="00585175"/>
    <w:rsid w:val="00585BAF"/>
    <w:rsid w:val="00586B22"/>
    <w:rsid w:val="00587B5D"/>
    <w:rsid w:val="00587B64"/>
    <w:rsid w:val="00587F9C"/>
    <w:rsid w:val="00590415"/>
    <w:rsid w:val="00590655"/>
    <w:rsid w:val="00590ACC"/>
    <w:rsid w:val="00590E92"/>
    <w:rsid w:val="0059128B"/>
    <w:rsid w:val="00591691"/>
    <w:rsid w:val="00591B4B"/>
    <w:rsid w:val="00591D0B"/>
    <w:rsid w:val="00592282"/>
    <w:rsid w:val="00592551"/>
    <w:rsid w:val="00592965"/>
    <w:rsid w:val="00592B01"/>
    <w:rsid w:val="00593812"/>
    <w:rsid w:val="005956BF"/>
    <w:rsid w:val="0059745D"/>
    <w:rsid w:val="005A00DF"/>
    <w:rsid w:val="005A0B11"/>
    <w:rsid w:val="005A0D6B"/>
    <w:rsid w:val="005A12C2"/>
    <w:rsid w:val="005A1999"/>
    <w:rsid w:val="005A25F8"/>
    <w:rsid w:val="005A2FA4"/>
    <w:rsid w:val="005A30C2"/>
    <w:rsid w:val="005A32C5"/>
    <w:rsid w:val="005A34A6"/>
    <w:rsid w:val="005A37C0"/>
    <w:rsid w:val="005A3865"/>
    <w:rsid w:val="005A4144"/>
    <w:rsid w:val="005A5995"/>
    <w:rsid w:val="005A5A62"/>
    <w:rsid w:val="005A5C19"/>
    <w:rsid w:val="005A5DB0"/>
    <w:rsid w:val="005A6C63"/>
    <w:rsid w:val="005A6DA7"/>
    <w:rsid w:val="005A6E97"/>
    <w:rsid w:val="005A6F26"/>
    <w:rsid w:val="005A78CC"/>
    <w:rsid w:val="005B046F"/>
    <w:rsid w:val="005B054C"/>
    <w:rsid w:val="005B1161"/>
    <w:rsid w:val="005B14B3"/>
    <w:rsid w:val="005B189F"/>
    <w:rsid w:val="005B1F94"/>
    <w:rsid w:val="005B2875"/>
    <w:rsid w:val="005B2BDF"/>
    <w:rsid w:val="005B35AD"/>
    <w:rsid w:val="005B378A"/>
    <w:rsid w:val="005B42F8"/>
    <w:rsid w:val="005B4638"/>
    <w:rsid w:val="005B4790"/>
    <w:rsid w:val="005B508D"/>
    <w:rsid w:val="005B56E0"/>
    <w:rsid w:val="005B604B"/>
    <w:rsid w:val="005B6391"/>
    <w:rsid w:val="005B7964"/>
    <w:rsid w:val="005C02A1"/>
    <w:rsid w:val="005C0318"/>
    <w:rsid w:val="005C05F7"/>
    <w:rsid w:val="005C0DFB"/>
    <w:rsid w:val="005C14DD"/>
    <w:rsid w:val="005C19C6"/>
    <w:rsid w:val="005C24A1"/>
    <w:rsid w:val="005C27C5"/>
    <w:rsid w:val="005C2B96"/>
    <w:rsid w:val="005C2DD5"/>
    <w:rsid w:val="005C304C"/>
    <w:rsid w:val="005C3689"/>
    <w:rsid w:val="005C3A75"/>
    <w:rsid w:val="005C4030"/>
    <w:rsid w:val="005C40A0"/>
    <w:rsid w:val="005C5C75"/>
    <w:rsid w:val="005C5F27"/>
    <w:rsid w:val="005C6019"/>
    <w:rsid w:val="005C60A4"/>
    <w:rsid w:val="005C6494"/>
    <w:rsid w:val="005C71B2"/>
    <w:rsid w:val="005C7365"/>
    <w:rsid w:val="005C7440"/>
    <w:rsid w:val="005C78B3"/>
    <w:rsid w:val="005C7EB5"/>
    <w:rsid w:val="005D09F0"/>
    <w:rsid w:val="005D125C"/>
    <w:rsid w:val="005D13AB"/>
    <w:rsid w:val="005D1512"/>
    <w:rsid w:val="005D1DCA"/>
    <w:rsid w:val="005D2ADF"/>
    <w:rsid w:val="005D3577"/>
    <w:rsid w:val="005D3E55"/>
    <w:rsid w:val="005D47ED"/>
    <w:rsid w:val="005D5F06"/>
    <w:rsid w:val="005D634C"/>
    <w:rsid w:val="005D6631"/>
    <w:rsid w:val="005D7139"/>
    <w:rsid w:val="005D7926"/>
    <w:rsid w:val="005D7A98"/>
    <w:rsid w:val="005D7FFD"/>
    <w:rsid w:val="005E00D5"/>
    <w:rsid w:val="005E072C"/>
    <w:rsid w:val="005E0773"/>
    <w:rsid w:val="005E0851"/>
    <w:rsid w:val="005E0CA9"/>
    <w:rsid w:val="005E1050"/>
    <w:rsid w:val="005E11F2"/>
    <w:rsid w:val="005E297D"/>
    <w:rsid w:val="005E2AAA"/>
    <w:rsid w:val="005E325D"/>
    <w:rsid w:val="005E352E"/>
    <w:rsid w:val="005E3684"/>
    <w:rsid w:val="005E38AD"/>
    <w:rsid w:val="005E4002"/>
    <w:rsid w:val="005E4828"/>
    <w:rsid w:val="005E657E"/>
    <w:rsid w:val="005E7451"/>
    <w:rsid w:val="005E7536"/>
    <w:rsid w:val="005E7FC3"/>
    <w:rsid w:val="005F0A5D"/>
    <w:rsid w:val="005F0B89"/>
    <w:rsid w:val="005F1034"/>
    <w:rsid w:val="005F10BD"/>
    <w:rsid w:val="005F1776"/>
    <w:rsid w:val="005F1BAA"/>
    <w:rsid w:val="005F2B32"/>
    <w:rsid w:val="005F3AA2"/>
    <w:rsid w:val="005F4010"/>
    <w:rsid w:val="005F4323"/>
    <w:rsid w:val="005F43BB"/>
    <w:rsid w:val="005F47BC"/>
    <w:rsid w:val="005F48B9"/>
    <w:rsid w:val="005F4B66"/>
    <w:rsid w:val="005F4C95"/>
    <w:rsid w:val="005F4D82"/>
    <w:rsid w:val="005F4E7B"/>
    <w:rsid w:val="005F6F34"/>
    <w:rsid w:val="005F7668"/>
    <w:rsid w:val="005F799C"/>
    <w:rsid w:val="005F7F19"/>
    <w:rsid w:val="00600871"/>
    <w:rsid w:val="00600CD7"/>
    <w:rsid w:val="006012D6"/>
    <w:rsid w:val="006013E3"/>
    <w:rsid w:val="006016F5"/>
    <w:rsid w:val="00601991"/>
    <w:rsid w:val="00601C88"/>
    <w:rsid w:val="00601DD6"/>
    <w:rsid w:val="00601FDF"/>
    <w:rsid w:val="00602125"/>
    <w:rsid w:val="006035FE"/>
    <w:rsid w:val="006037E7"/>
    <w:rsid w:val="0060389B"/>
    <w:rsid w:val="006043F0"/>
    <w:rsid w:val="0060443D"/>
    <w:rsid w:val="00604505"/>
    <w:rsid w:val="00604558"/>
    <w:rsid w:val="00604B26"/>
    <w:rsid w:val="00605320"/>
    <w:rsid w:val="00605649"/>
    <w:rsid w:val="00605B70"/>
    <w:rsid w:val="00605C33"/>
    <w:rsid w:val="00605F32"/>
    <w:rsid w:val="00606690"/>
    <w:rsid w:val="006071AB"/>
    <w:rsid w:val="006077D5"/>
    <w:rsid w:val="006078E9"/>
    <w:rsid w:val="00607937"/>
    <w:rsid w:val="00607B8F"/>
    <w:rsid w:val="00607FE6"/>
    <w:rsid w:val="006105B6"/>
    <w:rsid w:val="00610AC3"/>
    <w:rsid w:val="00610EF0"/>
    <w:rsid w:val="00611C2C"/>
    <w:rsid w:val="00612494"/>
    <w:rsid w:val="00612799"/>
    <w:rsid w:val="006130CE"/>
    <w:rsid w:val="00613127"/>
    <w:rsid w:val="00613382"/>
    <w:rsid w:val="006147B8"/>
    <w:rsid w:val="00614D5D"/>
    <w:rsid w:val="00614FEB"/>
    <w:rsid w:val="00615762"/>
    <w:rsid w:val="006157E1"/>
    <w:rsid w:val="0061619F"/>
    <w:rsid w:val="0061642F"/>
    <w:rsid w:val="00616F87"/>
    <w:rsid w:val="0062043F"/>
    <w:rsid w:val="006205ED"/>
    <w:rsid w:val="0062079B"/>
    <w:rsid w:val="0062127A"/>
    <w:rsid w:val="0062177D"/>
    <w:rsid w:val="00621DFC"/>
    <w:rsid w:val="006220BB"/>
    <w:rsid w:val="00622780"/>
    <w:rsid w:val="00622AED"/>
    <w:rsid w:val="00622E07"/>
    <w:rsid w:val="00623A8E"/>
    <w:rsid w:val="00623EEB"/>
    <w:rsid w:val="00625F20"/>
    <w:rsid w:val="00626BF3"/>
    <w:rsid w:val="00626EC4"/>
    <w:rsid w:val="00626EF0"/>
    <w:rsid w:val="0062764B"/>
    <w:rsid w:val="00627AFF"/>
    <w:rsid w:val="00630305"/>
    <w:rsid w:val="00630720"/>
    <w:rsid w:val="00630724"/>
    <w:rsid w:val="00630D46"/>
    <w:rsid w:val="0063165A"/>
    <w:rsid w:val="00631AE1"/>
    <w:rsid w:val="00632074"/>
    <w:rsid w:val="00632496"/>
    <w:rsid w:val="00633940"/>
    <w:rsid w:val="006348EC"/>
    <w:rsid w:val="00634E16"/>
    <w:rsid w:val="00634E18"/>
    <w:rsid w:val="00635370"/>
    <w:rsid w:val="00635501"/>
    <w:rsid w:val="006359C7"/>
    <w:rsid w:val="00635A0A"/>
    <w:rsid w:val="00635AE1"/>
    <w:rsid w:val="00636192"/>
    <w:rsid w:val="006365A1"/>
    <w:rsid w:val="006369F7"/>
    <w:rsid w:val="006370CE"/>
    <w:rsid w:val="00637514"/>
    <w:rsid w:val="0063768F"/>
    <w:rsid w:val="00637A53"/>
    <w:rsid w:val="00637EC2"/>
    <w:rsid w:val="0064077A"/>
    <w:rsid w:val="006417C7"/>
    <w:rsid w:val="00641E17"/>
    <w:rsid w:val="00641E5E"/>
    <w:rsid w:val="00642CF3"/>
    <w:rsid w:val="00642E9F"/>
    <w:rsid w:val="00642EAC"/>
    <w:rsid w:val="006430D5"/>
    <w:rsid w:val="006432AE"/>
    <w:rsid w:val="00643345"/>
    <w:rsid w:val="006436F5"/>
    <w:rsid w:val="00643FFF"/>
    <w:rsid w:val="006454C1"/>
    <w:rsid w:val="00645859"/>
    <w:rsid w:val="006469F7"/>
    <w:rsid w:val="00646F5A"/>
    <w:rsid w:val="00647D50"/>
    <w:rsid w:val="00647F00"/>
    <w:rsid w:val="00650048"/>
    <w:rsid w:val="006503C0"/>
    <w:rsid w:val="00650479"/>
    <w:rsid w:val="00650AE8"/>
    <w:rsid w:val="00651286"/>
    <w:rsid w:val="00652209"/>
    <w:rsid w:val="00652255"/>
    <w:rsid w:val="00653576"/>
    <w:rsid w:val="00653D15"/>
    <w:rsid w:val="00654380"/>
    <w:rsid w:val="00654DF3"/>
    <w:rsid w:val="00655215"/>
    <w:rsid w:val="006554E1"/>
    <w:rsid w:val="00655551"/>
    <w:rsid w:val="006560D9"/>
    <w:rsid w:val="00656F31"/>
    <w:rsid w:val="006573D8"/>
    <w:rsid w:val="006577C1"/>
    <w:rsid w:val="00657C72"/>
    <w:rsid w:val="006603F4"/>
    <w:rsid w:val="006606F6"/>
    <w:rsid w:val="006608FF"/>
    <w:rsid w:val="0066098E"/>
    <w:rsid w:val="00660AEA"/>
    <w:rsid w:val="00660DA4"/>
    <w:rsid w:val="00661265"/>
    <w:rsid w:val="0066209D"/>
    <w:rsid w:val="006621C9"/>
    <w:rsid w:val="006627DD"/>
    <w:rsid w:val="0066322C"/>
    <w:rsid w:val="0066323D"/>
    <w:rsid w:val="00663467"/>
    <w:rsid w:val="00663921"/>
    <w:rsid w:val="0066396A"/>
    <w:rsid w:val="00664A1B"/>
    <w:rsid w:val="00665281"/>
    <w:rsid w:val="00665CB8"/>
    <w:rsid w:val="00666D7A"/>
    <w:rsid w:val="00666ECA"/>
    <w:rsid w:val="00667FFE"/>
    <w:rsid w:val="00671146"/>
    <w:rsid w:val="006715B7"/>
    <w:rsid w:val="006717FD"/>
    <w:rsid w:val="00671CBE"/>
    <w:rsid w:val="00671F51"/>
    <w:rsid w:val="00672D66"/>
    <w:rsid w:val="00673662"/>
    <w:rsid w:val="00673725"/>
    <w:rsid w:val="00673FBB"/>
    <w:rsid w:val="006742B7"/>
    <w:rsid w:val="00674FE6"/>
    <w:rsid w:val="00675385"/>
    <w:rsid w:val="006754CA"/>
    <w:rsid w:val="00676D11"/>
    <w:rsid w:val="00677405"/>
    <w:rsid w:val="00677EF6"/>
    <w:rsid w:val="006803B9"/>
    <w:rsid w:val="00680AAE"/>
    <w:rsid w:val="00680C2F"/>
    <w:rsid w:val="006811E9"/>
    <w:rsid w:val="006814D1"/>
    <w:rsid w:val="006817FB"/>
    <w:rsid w:val="006819C4"/>
    <w:rsid w:val="006819E1"/>
    <w:rsid w:val="00681D0A"/>
    <w:rsid w:val="00681E64"/>
    <w:rsid w:val="00681EFE"/>
    <w:rsid w:val="0068284E"/>
    <w:rsid w:val="00682A5D"/>
    <w:rsid w:val="006831E1"/>
    <w:rsid w:val="00683937"/>
    <w:rsid w:val="00683BC8"/>
    <w:rsid w:val="00683F3A"/>
    <w:rsid w:val="00683FF6"/>
    <w:rsid w:val="006842B9"/>
    <w:rsid w:val="00684CC4"/>
    <w:rsid w:val="006850BB"/>
    <w:rsid w:val="0068516F"/>
    <w:rsid w:val="0068595D"/>
    <w:rsid w:val="00685C5E"/>
    <w:rsid w:val="00685ECA"/>
    <w:rsid w:val="00686427"/>
    <w:rsid w:val="006864EA"/>
    <w:rsid w:val="00687616"/>
    <w:rsid w:val="0068799F"/>
    <w:rsid w:val="00687E57"/>
    <w:rsid w:val="00690392"/>
    <w:rsid w:val="006905EF"/>
    <w:rsid w:val="0069073C"/>
    <w:rsid w:val="006908C2"/>
    <w:rsid w:val="0069128F"/>
    <w:rsid w:val="006918B7"/>
    <w:rsid w:val="00692574"/>
    <w:rsid w:val="0069285E"/>
    <w:rsid w:val="006929BA"/>
    <w:rsid w:val="00693A78"/>
    <w:rsid w:val="00693B78"/>
    <w:rsid w:val="00694E3E"/>
    <w:rsid w:val="00695B2F"/>
    <w:rsid w:val="0069618B"/>
    <w:rsid w:val="006963BD"/>
    <w:rsid w:val="006966B9"/>
    <w:rsid w:val="00696C9F"/>
    <w:rsid w:val="00696EE9"/>
    <w:rsid w:val="0069722F"/>
    <w:rsid w:val="00697278"/>
    <w:rsid w:val="006978D4"/>
    <w:rsid w:val="00697C2C"/>
    <w:rsid w:val="006A022E"/>
    <w:rsid w:val="006A0591"/>
    <w:rsid w:val="006A07D9"/>
    <w:rsid w:val="006A27B6"/>
    <w:rsid w:val="006A30BC"/>
    <w:rsid w:val="006A3565"/>
    <w:rsid w:val="006A37EF"/>
    <w:rsid w:val="006A4376"/>
    <w:rsid w:val="006A4E55"/>
    <w:rsid w:val="006A5065"/>
    <w:rsid w:val="006A51A7"/>
    <w:rsid w:val="006A5273"/>
    <w:rsid w:val="006A5741"/>
    <w:rsid w:val="006A5A46"/>
    <w:rsid w:val="006A64A9"/>
    <w:rsid w:val="006A661A"/>
    <w:rsid w:val="006A69C7"/>
    <w:rsid w:val="006A6D40"/>
    <w:rsid w:val="006A765C"/>
    <w:rsid w:val="006B0AEB"/>
    <w:rsid w:val="006B2CA4"/>
    <w:rsid w:val="006B358C"/>
    <w:rsid w:val="006B37D9"/>
    <w:rsid w:val="006B38CE"/>
    <w:rsid w:val="006B4487"/>
    <w:rsid w:val="006B490A"/>
    <w:rsid w:val="006B4B6D"/>
    <w:rsid w:val="006B4CDB"/>
    <w:rsid w:val="006B4D7F"/>
    <w:rsid w:val="006B4E94"/>
    <w:rsid w:val="006B6CD2"/>
    <w:rsid w:val="006B71EF"/>
    <w:rsid w:val="006B74B2"/>
    <w:rsid w:val="006B7CE3"/>
    <w:rsid w:val="006C005F"/>
    <w:rsid w:val="006C0394"/>
    <w:rsid w:val="006C0573"/>
    <w:rsid w:val="006C0BFD"/>
    <w:rsid w:val="006C0E45"/>
    <w:rsid w:val="006C0FDC"/>
    <w:rsid w:val="006C1412"/>
    <w:rsid w:val="006C1482"/>
    <w:rsid w:val="006C15E4"/>
    <w:rsid w:val="006C1BFA"/>
    <w:rsid w:val="006C1DFE"/>
    <w:rsid w:val="006C1F15"/>
    <w:rsid w:val="006C2310"/>
    <w:rsid w:val="006C26C9"/>
    <w:rsid w:val="006C2A23"/>
    <w:rsid w:val="006C2A65"/>
    <w:rsid w:val="006C2CAB"/>
    <w:rsid w:val="006C31F7"/>
    <w:rsid w:val="006C380A"/>
    <w:rsid w:val="006C4088"/>
    <w:rsid w:val="006C41CA"/>
    <w:rsid w:val="006C4676"/>
    <w:rsid w:val="006C51DD"/>
    <w:rsid w:val="006C558C"/>
    <w:rsid w:val="006C5BE8"/>
    <w:rsid w:val="006C6662"/>
    <w:rsid w:val="006C698E"/>
    <w:rsid w:val="006C6BB7"/>
    <w:rsid w:val="006C721A"/>
    <w:rsid w:val="006C7246"/>
    <w:rsid w:val="006C7C17"/>
    <w:rsid w:val="006C7EDD"/>
    <w:rsid w:val="006D04E2"/>
    <w:rsid w:val="006D0578"/>
    <w:rsid w:val="006D08AE"/>
    <w:rsid w:val="006D0985"/>
    <w:rsid w:val="006D0EF7"/>
    <w:rsid w:val="006D0F06"/>
    <w:rsid w:val="006D0F7A"/>
    <w:rsid w:val="006D1523"/>
    <w:rsid w:val="006D1597"/>
    <w:rsid w:val="006D18EE"/>
    <w:rsid w:val="006D1C3E"/>
    <w:rsid w:val="006D2B85"/>
    <w:rsid w:val="006D30E2"/>
    <w:rsid w:val="006D3366"/>
    <w:rsid w:val="006D35C8"/>
    <w:rsid w:val="006D3EA8"/>
    <w:rsid w:val="006D444F"/>
    <w:rsid w:val="006D449D"/>
    <w:rsid w:val="006D45CF"/>
    <w:rsid w:val="006D491C"/>
    <w:rsid w:val="006D57C0"/>
    <w:rsid w:val="006D5AE1"/>
    <w:rsid w:val="006D6123"/>
    <w:rsid w:val="006D6C0C"/>
    <w:rsid w:val="006D709D"/>
    <w:rsid w:val="006D70B1"/>
    <w:rsid w:val="006D74A4"/>
    <w:rsid w:val="006D7AFE"/>
    <w:rsid w:val="006E087B"/>
    <w:rsid w:val="006E095B"/>
    <w:rsid w:val="006E0F1A"/>
    <w:rsid w:val="006E0FD2"/>
    <w:rsid w:val="006E1659"/>
    <w:rsid w:val="006E1F76"/>
    <w:rsid w:val="006E216F"/>
    <w:rsid w:val="006E24D9"/>
    <w:rsid w:val="006E2FFF"/>
    <w:rsid w:val="006E3170"/>
    <w:rsid w:val="006E31C2"/>
    <w:rsid w:val="006E3DDB"/>
    <w:rsid w:val="006E443F"/>
    <w:rsid w:val="006E551A"/>
    <w:rsid w:val="006E63DC"/>
    <w:rsid w:val="006E64E9"/>
    <w:rsid w:val="006E65BC"/>
    <w:rsid w:val="006E7EB8"/>
    <w:rsid w:val="006F04F5"/>
    <w:rsid w:val="006F0824"/>
    <w:rsid w:val="006F093D"/>
    <w:rsid w:val="006F142D"/>
    <w:rsid w:val="006F1D57"/>
    <w:rsid w:val="006F1EC9"/>
    <w:rsid w:val="006F282C"/>
    <w:rsid w:val="006F2923"/>
    <w:rsid w:val="006F309F"/>
    <w:rsid w:val="006F3949"/>
    <w:rsid w:val="006F3C8F"/>
    <w:rsid w:val="006F4A34"/>
    <w:rsid w:val="006F50A6"/>
    <w:rsid w:val="006F53B6"/>
    <w:rsid w:val="006F556F"/>
    <w:rsid w:val="006F5917"/>
    <w:rsid w:val="006F5DC9"/>
    <w:rsid w:val="006F6544"/>
    <w:rsid w:val="006F68FB"/>
    <w:rsid w:val="006F6C6B"/>
    <w:rsid w:val="006F6D1F"/>
    <w:rsid w:val="006F6FA8"/>
    <w:rsid w:val="006F7A81"/>
    <w:rsid w:val="006F7B8C"/>
    <w:rsid w:val="0070003D"/>
    <w:rsid w:val="00700706"/>
    <w:rsid w:val="00700CD8"/>
    <w:rsid w:val="007018E1"/>
    <w:rsid w:val="00701D45"/>
    <w:rsid w:val="00701F3A"/>
    <w:rsid w:val="00703150"/>
    <w:rsid w:val="00703417"/>
    <w:rsid w:val="007036E4"/>
    <w:rsid w:val="007037CA"/>
    <w:rsid w:val="00703FDA"/>
    <w:rsid w:val="007043AF"/>
    <w:rsid w:val="00704DBB"/>
    <w:rsid w:val="00704E72"/>
    <w:rsid w:val="00704FAA"/>
    <w:rsid w:val="007052F8"/>
    <w:rsid w:val="00705428"/>
    <w:rsid w:val="0070559E"/>
    <w:rsid w:val="00706329"/>
    <w:rsid w:val="0070715F"/>
    <w:rsid w:val="0070768C"/>
    <w:rsid w:val="007077EF"/>
    <w:rsid w:val="007078EA"/>
    <w:rsid w:val="00707D68"/>
    <w:rsid w:val="00710108"/>
    <w:rsid w:val="0071051A"/>
    <w:rsid w:val="00710782"/>
    <w:rsid w:val="00710BCA"/>
    <w:rsid w:val="00710E3F"/>
    <w:rsid w:val="00711111"/>
    <w:rsid w:val="00712AB7"/>
    <w:rsid w:val="0071384B"/>
    <w:rsid w:val="00713C98"/>
    <w:rsid w:val="007144E3"/>
    <w:rsid w:val="00714CA6"/>
    <w:rsid w:val="00714F06"/>
    <w:rsid w:val="007152CD"/>
    <w:rsid w:val="007152F5"/>
    <w:rsid w:val="007159CD"/>
    <w:rsid w:val="00715C55"/>
    <w:rsid w:val="00716159"/>
    <w:rsid w:val="0071651F"/>
    <w:rsid w:val="00716A2A"/>
    <w:rsid w:val="00716C3D"/>
    <w:rsid w:val="00716D42"/>
    <w:rsid w:val="007170E8"/>
    <w:rsid w:val="0071763A"/>
    <w:rsid w:val="00717A85"/>
    <w:rsid w:val="007202F8"/>
    <w:rsid w:val="00721EE9"/>
    <w:rsid w:val="00721F5E"/>
    <w:rsid w:val="00722032"/>
    <w:rsid w:val="00723AF5"/>
    <w:rsid w:val="00723BD9"/>
    <w:rsid w:val="00723F4E"/>
    <w:rsid w:val="007241DB"/>
    <w:rsid w:val="007243A6"/>
    <w:rsid w:val="00724BC2"/>
    <w:rsid w:val="007252ED"/>
    <w:rsid w:val="00725890"/>
    <w:rsid w:val="007259DD"/>
    <w:rsid w:val="00725C10"/>
    <w:rsid w:val="0072641C"/>
    <w:rsid w:val="00726749"/>
    <w:rsid w:val="0072677D"/>
    <w:rsid w:val="00726A18"/>
    <w:rsid w:val="00726BD8"/>
    <w:rsid w:val="00726CFF"/>
    <w:rsid w:val="00726DF4"/>
    <w:rsid w:val="007272E2"/>
    <w:rsid w:val="0073000B"/>
    <w:rsid w:val="00730CFE"/>
    <w:rsid w:val="00730D09"/>
    <w:rsid w:val="00730D3E"/>
    <w:rsid w:val="0073169D"/>
    <w:rsid w:val="00731A68"/>
    <w:rsid w:val="00731EA0"/>
    <w:rsid w:val="007320CB"/>
    <w:rsid w:val="00732D31"/>
    <w:rsid w:val="00733268"/>
    <w:rsid w:val="0073376E"/>
    <w:rsid w:val="00733AF6"/>
    <w:rsid w:val="00733E07"/>
    <w:rsid w:val="007340B6"/>
    <w:rsid w:val="007340D2"/>
    <w:rsid w:val="007357B6"/>
    <w:rsid w:val="00735D96"/>
    <w:rsid w:val="00735F08"/>
    <w:rsid w:val="00735F63"/>
    <w:rsid w:val="00736504"/>
    <w:rsid w:val="00736BE7"/>
    <w:rsid w:val="00736FF8"/>
    <w:rsid w:val="007371AE"/>
    <w:rsid w:val="007376A0"/>
    <w:rsid w:val="0073776E"/>
    <w:rsid w:val="00737B05"/>
    <w:rsid w:val="007406E0"/>
    <w:rsid w:val="00740A96"/>
    <w:rsid w:val="00741F89"/>
    <w:rsid w:val="00742289"/>
    <w:rsid w:val="00742569"/>
    <w:rsid w:val="00742B2F"/>
    <w:rsid w:val="00742D37"/>
    <w:rsid w:val="0074399A"/>
    <w:rsid w:val="00743C1E"/>
    <w:rsid w:val="00743DF2"/>
    <w:rsid w:val="007444AB"/>
    <w:rsid w:val="00744F21"/>
    <w:rsid w:val="00745D41"/>
    <w:rsid w:val="00745DBB"/>
    <w:rsid w:val="00745E29"/>
    <w:rsid w:val="00746662"/>
    <w:rsid w:val="00746686"/>
    <w:rsid w:val="007468EE"/>
    <w:rsid w:val="00746957"/>
    <w:rsid w:val="007469FA"/>
    <w:rsid w:val="00746A05"/>
    <w:rsid w:val="00746EB4"/>
    <w:rsid w:val="007479D4"/>
    <w:rsid w:val="00747A59"/>
    <w:rsid w:val="00747C2F"/>
    <w:rsid w:val="0075097A"/>
    <w:rsid w:val="00750C54"/>
    <w:rsid w:val="007518CF"/>
    <w:rsid w:val="007524CD"/>
    <w:rsid w:val="00752778"/>
    <w:rsid w:val="00752F26"/>
    <w:rsid w:val="00753DE3"/>
    <w:rsid w:val="00753E1E"/>
    <w:rsid w:val="00754A2B"/>
    <w:rsid w:val="00755EBE"/>
    <w:rsid w:val="00756DF5"/>
    <w:rsid w:val="007605C0"/>
    <w:rsid w:val="00760926"/>
    <w:rsid w:val="007616AF"/>
    <w:rsid w:val="007621FC"/>
    <w:rsid w:val="00762508"/>
    <w:rsid w:val="0076292F"/>
    <w:rsid w:val="007629E8"/>
    <w:rsid w:val="00762FB8"/>
    <w:rsid w:val="00763940"/>
    <w:rsid w:val="00763AEB"/>
    <w:rsid w:val="00763D28"/>
    <w:rsid w:val="007640B5"/>
    <w:rsid w:val="00764492"/>
    <w:rsid w:val="00764723"/>
    <w:rsid w:val="00764C23"/>
    <w:rsid w:val="00764FD5"/>
    <w:rsid w:val="0076539C"/>
    <w:rsid w:val="00765716"/>
    <w:rsid w:val="007660EE"/>
    <w:rsid w:val="007677DE"/>
    <w:rsid w:val="00767A37"/>
    <w:rsid w:val="00770374"/>
    <w:rsid w:val="00770B01"/>
    <w:rsid w:val="00770B0C"/>
    <w:rsid w:val="00770E3E"/>
    <w:rsid w:val="00771166"/>
    <w:rsid w:val="007713BE"/>
    <w:rsid w:val="0077159C"/>
    <w:rsid w:val="00771C11"/>
    <w:rsid w:val="00771C3C"/>
    <w:rsid w:val="007722A5"/>
    <w:rsid w:val="007725E9"/>
    <w:rsid w:val="0077295E"/>
    <w:rsid w:val="00772CAC"/>
    <w:rsid w:val="00773062"/>
    <w:rsid w:val="0077323B"/>
    <w:rsid w:val="00773A0E"/>
    <w:rsid w:val="00774236"/>
    <w:rsid w:val="0077466B"/>
    <w:rsid w:val="007748BB"/>
    <w:rsid w:val="007751A8"/>
    <w:rsid w:val="00775433"/>
    <w:rsid w:val="00775467"/>
    <w:rsid w:val="0077558E"/>
    <w:rsid w:val="0077596E"/>
    <w:rsid w:val="00775BFD"/>
    <w:rsid w:val="00776E84"/>
    <w:rsid w:val="00777B6C"/>
    <w:rsid w:val="0078022B"/>
    <w:rsid w:val="00780B77"/>
    <w:rsid w:val="00780DDE"/>
    <w:rsid w:val="00780FB3"/>
    <w:rsid w:val="00780FCD"/>
    <w:rsid w:val="007811AF"/>
    <w:rsid w:val="0078121C"/>
    <w:rsid w:val="00781335"/>
    <w:rsid w:val="007813DF"/>
    <w:rsid w:val="00781937"/>
    <w:rsid w:val="0078316B"/>
    <w:rsid w:val="00784292"/>
    <w:rsid w:val="00784C86"/>
    <w:rsid w:val="007855CA"/>
    <w:rsid w:val="00786A2C"/>
    <w:rsid w:val="00786F10"/>
    <w:rsid w:val="007879F9"/>
    <w:rsid w:val="007900EB"/>
    <w:rsid w:val="007906BA"/>
    <w:rsid w:val="00790ABB"/>
    <w:rsid w:val="00790B83"/>
    <w:rsid w:val="00790D92"/>
    <w:rsid w:val="00790F0C"/>
    <w:rsid w:val="0079121B"/>
    <w:rsid w:val="007915D7"/>
    <w:rsid w:val="00791846"/>
    <w:rsid w:val="00791BBA"/>
    <w:rsid w:val="007928CF"/>
    <w:rsid w:val="00792B9C"/>
    <w:rsid w:val="007943E1"/>
    <w:rsid w:val="0079449A"/>
    <w:rsid w:val="007954AF"/>
    <w:rsid w:val="00795D30"/>
    <w:rsid w:val="007961CA"/>
    <w:rsid w:val="0079663E"/>
    <w:rsid w:val="0079701A"/>
    <w:rsid w:val="00797021"/>
    <w:rsid w:val="00797751"/>
    <w:rsid w:val="0079775A"/>
    <w:rsid w:val="007A038F"/>
    <w:rsid w:val="007A0CDA"/>
    <w:rsid w:val="007A1239"/>
    <w:rsid w:val="007A12EE"/>
    <w:rsid w:val="007A15BF"/>
    <w:rsid w:val="007A1C34"/>
    <w:rsid w:val="007A1CC6"/>
    <w:rsid w:val="007A203E"/>
    <w:rsid w:val="007A2078"/>
    <w:rsid w:val="007A2962"/>
    <w:rsid w:val="007A2D60"/>
    <w:rsid w:val="007A348B"/>
    <w:rsid w:val="007A39E9"/>
    <w:rsid w:val="007A3D2C"/>
    <w:rsid w:val="007A3EF3"/>
    <w:rsid w:val="007A41CF"/>
    <w:rsid w:val="007A4E5A"/>
    <w:rsid w:val="007A4E67"/>
    <w:rsid w:val="007A5399"/>
    <w:rsid w:val="007A5718"/>
    <w:rsid w:val="007A5AF5"/>
    <w:rsid w:val="007A644B"/>
    <w:rsid w:val="007A64EE"/>
    <w:rsid w:val="007A69E9"/>
    <w:rsid w:val="007A7678"/>
    <w:rsid w:val="007A7E4F"/>
    <w:rsid w:val="007B0AAB"/>
    <w:rsid w:val="007B1399"/>
    <w:rsid w:val="007B1796"/>
    <w:rsid w:val="007B2015"/>
    <w:rsid w:val="007B22D9"/>
    <w:rsid w:val="007B22E6"/>
    <w:rsid w:val="007B2B7B"/>
    <w:rsid w:val="007B322C"/>
    <w:rsid w:val="007B4130"/>
    <w:rsid w:val="007B41FB"/>
    <w:rsid w:val="007B56A4"/>
    <w:rsid w:val="007B5718"/>
    <w:rsid w:val="007B5E63"/>
    <w:rsid w:val="007B6A2F"/>
    <w:rsid w:val="007B6F1A"/>
    <w:rsid w:val="007B736A"/>
    <w:rsid w:val="007B785A"/>
    <w:rsid w:val="007B7BA2"/>
    <w:rsid w:val="007C042D"/>
    <w:rsid w:val="007C05E9"/>
    <w:rsid w:val="007C0622"/>
    <w:rsid w:val="007C115B"/>
    <w:rsid w:val="007C1A8A"/>
    <w:rsid w:val="007C2BB8"/>
    <w:rsid w:val="007C33C6"/>
    <w:rsid w:val="007C36E8"/>
    <w:rsid w:val="007C41A3"/>
    <w:rsid w:val="007C4B41"/>
    <w:rsid w:val="007C4DBC"/>
    <w:rsid w:val="007C58C9"/>
    <w:rsid w:val="007C7350"/>
    <w:rsid w:val="007D076C"/>
    <w:rsid w:val="007D07EE"/>
    <w:rsid w:val="007D1581"/>
    <w:rsid w:val="007D1EAE"/>
    <w:rsid w:val="007D3DE9"/>
    <w:rsid w:val="007D4283"/>
    <w:rsid w:val="007D42B7"/>
    <w:rsid w:val="007D4A66"/>
    <w:rsid w:val="007D4A95"/>
    <w:rsid w:val="007D4D15"/>
    <w:rsid w:val="007D4FCD"/>
    <w:rsid w:val="007D52E7"/>
    <w:rsid w:val="007D5BCA"/>
    <w:rsid w:val="007D60A3"/>
    <w:rsid w:val="007D6AB2"/>
    <w:rsid w:val="007D71DB"/>
    <w:rsid w:val="007D7208"/>
    <w:rsid w:val="007D7269"/>
    <w:rsid w:val="007D77E6"/>
    <w:rsid w:val="007D78C5"/>
    <w:rsid w:val="007E00BC"/>
    <w:rsid w:val="007E027A"/>
    <w:rsid w:val="007E0398"/>
    <w:rsid w:val="007E093C"/>
    <w:rsid w:val="007E0CB2"/>
    <w:rsid w:val="007E18C6"/>
    <w:rsid w:val="007E1935"/>
    <w:rsid w:val="007E1D09"/>
    <w:rsid w:val="007E1D11"/>
    <w:rsid w:val="007E307E"/>
    <w:rsid w:val="007E32DC"/>
    <w:rsid w:val="007E43F9"/>
    <w:rsid w:val="007E45B8"/>
    <w:rsid w:val="007E467D"/>
    <w:rsid w:val="007E4A08"/>
    <w:rsid w:val="007E5027"/>
    <w:rsid w:val="007E5089"/>
    <w:rsid w:val="007E51EF"/>
    <w:rsid w:val="007E57EA"/>
    <w:rsid w:val="007E5873"/>
    <w:rsid w:val="007E610A"/>
    <w:rsid w:val="007E704E"/>
    <w:rsid w:val="007E74E9"/>
    <w:rsid w:val="007F024D"/>
    <w:rsid w:val="007F0313"/>
    <w:rsid w:val="007F0F8E"/>
    <w:rsid w:val="007F1696"/>
    <w:rsid w:val="007F1E4F"/>
    <w:rsid w:val="007F22E3"/>
    <w:rsid w:val="007F3858"/>
    <w:rsid w:val="007F3B31"/>
    <w:rsid w:val="007F4719"/>
    <w:rsid w:val="007F499B"/>
    <w:rsid w:val="007F4D48"/>
    <w:rsid w:val="007F5135"/>
    <w:rsid w:val="007F685E"/>
    <w:rsid w:val="007F6D9F"/>
    <w:rsid w:val="007F6FC8"/>
    <w:rsid w:val="007F72A2"/>
    <w:rsid w:val="007F74B4"/>
    <w:rsid w:val="007F767E"/>
    <w:rsid w:val="007F7F07"/>
    <w:rsid w:val="0080000F"/>
    <w:rsid w:val="00801421"/>
    <w:rsid w:val="008014F2"/>
    <w:rsid w:val="00801B7B"/>
    <w:rsid w:val="0080211B"/>
    <w:rsid w:val="00802299"/>
    <w:rsid w:val="008022D7"/>
    <w:rsid w:val="00802A5D"/>
    <w:rsid w:val="008032A8"/>
    <w:rsid w:val="0080334F"/>
    <w:rsid w:val="0080415F"/>
    <w:rsid w:val="008041E8"/>
    <w:rsid w:val="00804538"/>
    <w:rsid w:val="00805185"/>
    <w:rsid w:val="0080550E"/>
    <w:rsid w:val="0080589E"/>
    <w:rsid w:val="008065E6"/>
    <w:rsid w:val="00806BF9"/>
    <w:rsid w:val="0080720C"/>
    <w:rsid w:val="008072ED"/>
    <w:rsid w:val="00807340"/>
    <w:rsid w:val="00810D53"/>
    <w:rsid w:val="00810FC3"/>
    <w:rsid w:val="008121DA"/>
    <w:rsid w:val="0081231B"/>
    <w:rsid w:val="00812575"/>
    <w:rsid w:val="00812A2B"/>
    <w:rsid w:val="00812AA2"/>
    <w:rsid w:val="00812B9A"/>
    <w:rsid w:val="008131BC"/>
    <w:rsid w:val="0081395D"/>
    <w:rsid w:val="00814149"/>
    <w:rsid w:val="00814230"/>
    <w:rsid w:val="008144AB"/>
    <w:rsid w:val="008147D0"/>
    <w:rsid w:val="00815FFB"/>
    <w:rsid w:val="008160EC"/>
    <w:rsid w:val="008161C1"/>
    <w:rsid w:val="0081673A"/>
    <w:rsid w:val="008168A8"/>
    <w:rsid w:val="008170D7"/>
    <w:rsid w:val="00817A3A"/>
    <w:rsid w:val="008203BE"/>
    <w:rsid w:val="008204D9"/>
    <w:rsid w:val="008204DF"/>
    <w:rsid w:val="00820D02"/>
    <w:rsid w:val="00820F2E"/>
    <w:rsid w:val="0082134F"/>
    <w:rsid w:val="00821BE7"/>
    <w:rsid w:val="00822635"/>
    <w:rsid w:val="00822977"/>
    <w:rsid w:val="00822DDC"/>
    <w:rsid w:val="00822FE5"/>
    <w:rsid w:val="00823625"/>
    <w:rsid w:val="008237D8"/>
    <w:rsid w:val="00823C11"/>
    <w:rsid w:val="0082400A"/>
    <w:rsid w:val="0082424B"/>
    <w:rsid w:val="008243F3"/>
    <w:rsid w:val="00824526"/>
    <w:rsid w:val="008245D9"/>
    <w:rsid w:val="00824620"/>
    <w:rsid w:val="00824B6C"/>
    <w:rsid w:val="008253D9"/>
    <w:rsid w:val="0082556F"/>
    <w:rsid w:val="00825B94"/>
    <w:rsid w:val="00825D7F"/>
    <w:rsid w:val="00825EF3"/>
    <w:rsid w:val="008260BC"/>
    <w:rsid w:val="00826B60"/>
    <w:rsid w:val="00826FCF"/>
    <w:rsid w:val="00827BB4"/>
    <w:rsid w:val="00827F37"/>
    <w:rsid w:val="008309A0"/>
    <w:rsid w:val="00830B23"/>
    <w:rsid w:val="00830BBD"/>
    <w:rsid w:val="00830BF6"/>
    <w:rsid w:val="00830EF7"/>
    <w:rsid w:val="008311D9"/>
    <w:rsid w:val="00831529"/>
    <w:rsid w:val="008316FC"/>
    <w:rsid w:val="0083171C"/>
    <w:rsid w:val="008322C3"/>
    <w:rsid w:val="00832325"/>
    <w:rsid w:val="00833485"/>
    <w:rsid w:val="0083376C"/>
    <w:rsid w:val="00833866"/>
    <w:rsid w:val="00833B11"/>
    <w:rsid w:val="0083513C"/>
    <w:rsid w:val="008357F3"/>
    <w:rsid w:val="00835D93"/>
    <w:rsid w:val="00836E98"/>
    <w:rsid w:val="00837448"/>
    <w:rsid w:val="00837A4F"/>
    <w:rsid w:val="00837A76"/>
    <w:rsid w:val="00840247"/>
    <w:rsid w:val="00840E3D"/>
    <w:rsid w:val="00840F34"/>
    <w:rsid w:val="0084168C"/>
    <w:rsid w:val="00841B2F"/>
    <w:rsid w:val="00841FD5"/>
    <w:rsid w:val="00843F27"/>
    <w:rsid w:val="008447BF"/>
    <w:rsid w:val="00844ADE"/>
    <w:rsid w:val="00844B6A"/>
    <w:rsid w:val="00844D57"/>
    <w:rsid w:val="0084553E"/>
    <w:rsid w:val="00845588"/>
    <w:rsid w:val="00845823"/>
    <w:rsid w:val="0084639E"/>
    <w:rsid w:val="00846569"/>
    <w:rsid w:val="00846616"/>
    <w:rsid w:val="00846AE7"/>
    <w:rsid w:val="008473AF"/>
    <w:rsid w:val="00850D20"/>
    <w:rsid w:val="00851439"/>
    <w:rsid w:val="0085302B"/>
    <w:rsid w:val="00853D1A"/>
    <w:rsid w:val="00853E2C"/>
    <w:rsid w:val="0085410C"/>
    <w:rsid w:val="00855C98"/>
    <w:rsid w:val="00855CAF"/>
    <w:rsid w:val="00856642"/>
    <w:rsid w:val="00857F11"/>
    <w:rsid w:val="00857FBD"/>
    <w:rsid w:val="00860027"/>
    <w:rsid w:val="008600CE"/>
    <w:rsid w:val="00861234"/>
    <w:rsid w:val="0086182B"/>
    <w:rsid w:val="008618E8"/>
    <w:rsid w:val="00861BFD"/>
    <w:rsid w:val="00862BEE"/>
    <w:rsid w:val="008637D7"/>
    <w:rsid w:val="008638AE"/>
    <w:rsid w:val="00863EFC"/>
    <w:rsid w:val="0086444F"/>
    <w:rsid w:val="008645D7"/>
    <w:rsid w:val="00864898"/>
    <w:rsid w:val="00864EBE"/>
    <w:rsid w:val="00864FD8"/>
    <w:rsid w:val="00865079"/>
    <w:rsid w:val="00865D57"/>
    <w:rsid w:val="00866243"/>
    <w:rsid w:val="0086640E"/>
    <w:rsid w:val="00866BA7"/>
    <w:rsid w:val="008675C1"/>
    <w:rsid w:val="0086786B"/>
    <w:rsid w:val="00867F31"/>
    <w:rsid w:val="0087096D"/>
    <w:rsid w:val="0087189D"/>
    <w:rsid w:val="0087201B"/>
    <w:rsid w:val="008722D3"/>
    <w:rsid w:val="0087270E"/>
    <w:rsid w:val="00872823"/>
    <w:rsid w:val="00872C14"/>
    <w:rsid w:val="00872C8D"/>
    <w:rsid w:val="00872D03"/>
    <w:rsid w:val="00872FF4"/>
    <w:rsid w:val="0087360A"/>
    <w:rsid w:val="00873E4B"/>
    <w:rsid w:val="0087481F"/>
    <w:rsid w:val="00874903"/>
    <w:rsid w:val="00874B75"/>
    <w:rsid w:val="00875AA6"/>
    <w:rsid w:val="00875C29"/>
    <w:rsid w:val="00875D69"/>
    <w:rsid w:val="00875DA3"/>
    <w:rsid w:val="00875E08"/>
    <w:rsid w:val="00875F9F"/>
    <w:rsid w:val="008760CB"/>
    <w:rsid w:val="008760D9"/>
    <w:rsid w:val="008767F5"/>
    <w:rsid w:val="0087724D"/>
    <w:rsid w:val="008800E6"/>
    <w:rsid w:val="008808CE"/>
    <w:rsid w:val="008808EC"/>
    <w:rsid w:val="00880CE1"/>
    <w:rsid w:val="00880F93"/>
    <w:rsid w:val="00881271"/>
    <w:rsid w:val="00881550"/>
    <w:rsid w:val="008830EC"/>
    <w:rsid w:val="0088315D"/>
    <w:rsid w:val="008836E8"/>
    <w:rsid w:val="00883AF5"/>
    <w:rsid w:val="00883C76"/>
    <w:rsid w:val="008846E9"/>
    <w:rsid w:val="00884C3D"/>
    <w:rsid w:val="0088530E"/>
    <w:rsid w:val="008863C1"/>
    <w:rsid w:val="00886F13"/>
    <w:rsid w:val="008872F5"/>
    <w:rsid w:val="00890300"/>
    <w:rsid w:val="0089033B"/>
    <w:rsid w:val="00890504"/>
    <w:rsid w:val="0089056E"/>
    <w:rsid w:val="00890684"/>
    <w:rsid w:val="008906BC"/>
    <w:rsid w:val="0089177F"/>
    <w:rsid w:val="00891995"/>
    <w:rsid w:val="00892962"/>
    <w:rsid w:val="00893241"/>
    <w:rsid w:val="008937A9"/>
    <w:rsid w:val="00894463"/>
    <w:rsid w:val="008947A0"/>
    <w:rsid w:val="00894B98"/>
    <w:rsid w:val="00894CAA"/>
    <w:rsid w:val="00895265"/>
    <w:rsid w:val="008964F0"/>
    <w:rsid w:val="0089726D"/>
    <w:rsid w:val="008972F9"/>
    <w:rsid w:val="008978F9"/>
    <w:rsid w:val="008A014B"/>
    <w:rsid w:val="008A0278"/>
    <w:rsid w:val="008A04BF"/>
    <w:rsid w:val="008A0A08"/>
    <w:rsid w:val="008A11AE"/>
    <w:rsid w:val="008A1429"/>
    <w:rsid w:val="008A15FC"/>
    <w:rsid w:val="008A1D18"/>
    <w:rsid w:val="008A2281"/>
    <w:rsid w:val="008A2B62"/>
    <w:rsid w:val="008A2F3B"/>
    <w:rsid w:val="008A2FFD"/>
    <w:rsid w:val="008A3A57"/>
    <w:rsid w:val="008A4EE7"/>
    <w:rsid w:val="008A4FAF"/>
    <w:rsid w:val="008A5371"/>
    <w:rsid w:val="008A551E"/>
    <w:rsid w:val="008A5A51"/>
    <w:rsid w:val="008A6048"/>
    <w:rsid w:val="008A6097"/>
    <w:rsid w:val="008A6261"/>
    <w:rsid w:val="008A62DD"/>
    <w:rsid w:val="008A6BC0"/>
    <w:rsid w:val="008A7351"/>
    <w:rsid w:val="008A754E"/>
    <w:rsid w:val="008A75C6"/>
    <w:rsid w:val="008A7DA8"/>
    <w:rsid w:val="008A7DF6"/>
    <w:rsid w:val="008A7E7A"/>
    <w:rsid w:val="008B070C"/>
    <w:rsid w:val="008B07E3"/>
    <w:rsid w:val="008B1168"/>
    <w:rsid w:val="008B131D"/>
    <w:rsid w:val="008B1992"/>
    <w:rsid w:val="008B19DA"/>
    <w:rsid w:val="008B1CDB"/>
    <w:rsid w:val="008B1E88"/>
    <w:rsid w:val="008B21FF"/>
    <w:rsid w:val="008B2252"/>
    <w:rsid w:val="008B233A"/>
    <w:rsid w:val="008B25B7"/>
    <w:rsid w:val="008B27E5"/>
    <w:rsid w:val="008B30F8"/>
    <w:rsid w:val="008B37FF"/>
    <w:rsid w:val="008B40EB"/>
    <w:rsid w:val="008B4111"/>
    <w:rsid w:val="008B443E"/>
    <w:rsid w:val="008B4A6A"/>
    <w:rsid w:val="008B4B10"/>
    <w:rsid w:val="008B4F1F"/>
    <w:rsid w:val="008B5298"/>
    <w:rsid w:val="008B57C7"/>
    <w:rsid w:val="008B58DB"/>
    <w:rsid w:val="008B6097"/>
    <w:rsid w:val="008B61CC"/>
    <w:rsid w:val="008B6B18"/>
    <w:rsid w:val="008B6B60"/>
    <w:rsid w:val="008B6F6D"/>
    <w:rsid w:val="008B77D1"/>
    <w:rsid w:val="008C0AD8"/>
    <w:rsid w:val="008C128A"/>
    <w:rsid w:val="008C168C"/>
    <w:rsid w:val="008C169E"/>
    <w:rsid w:val="008C2B78"/>
    <w:rsid w:val="008C2ECF"/>
    <w:rsid w:val="008C419A"/>
    <w:rsid w:val="008C4607"/>
    <w:rsid w:val="008C4DF0"/>
    <w:rsid w:val="008C4E5C"/>
    <w:rsid w:val="008C52E7"/>
    <w:rsid w:val="008C540D"/>
    <w:rsid w:val="008C5506"/>
    <w:rsid w:val="008C56F5"/>
    <w:rsid w:val="008C68C3"/>
    <w:rsid w:val="008C6F1F"/>
    <w:rsid w:val="008D01A0"/>
    <w:rsid w:val="008D0757"/>
    <w:rsid w:val="008D089B"/>
    <w:rsid w:val="008D0F76"/>
    <w:rsid w:val="008D15C2"/>
    <w:rsid w:val="008D1E37"/>
    <w:rsid w:val="008D1E41"/>
    <w:rsid w:val="008D27D8"/>
    <w:rsid w:val="008D2E40"/>
    <w:rsid w:val="008D2E7B"/>
    <w:rsid w:val="008D3959"/>
    <w:rsid w:val="008D3D14"/>
    <w:rsid w:val="008D3FE6"/>
    <w:rsid w:val="008D4B72"/>
    <w:rsid w:val="008D4BDE"/>
    <w:rsid w:val="008D5351"/>
    <w:rsid w:val="008D588C"/>
    <w:rsid w:val="008D5B5F"/>
    <w:rsid w:val="008D5EFE"/>
    <w:rsid w:val="008D6DE1"/>
    <w:rsid w:val="008D6F29"/>
    <w:rsid w:val="008D7726"/>
    <w:rsid w:val="008E0C88"/>
    <w:rsid w:val="008E1F74"/>
    <w:rsid w:val="008E23A7"/>
    <w:rsid w:val="008E273D"/>
    <w:rsid w:val="008E2765"/>
    <w:rsid w:val="008E2D00"/>
    <w:rsid w:val="008E2E47"/>
    <w:rsid w:val="008E3A18"/>
    <w:rsid w:val="008E3BC7"/>
    <w:rsid w:val="008E413A"/>
    <w:rsid w:val="008E4A5D"/>
    <w:rsid w:val="008E4BCF"/>
    <w:rsid w:val="008E4C31"/>
    <w:rsid w:val="008E51FC"/>
    <w:rsid w:val="008E5258"/>
    <w:rsid w:val="008E53DF"/>
    <w:rsid w:val="008E6CBC"/>
    <w:rsid w:val="008E73E8"/>
    <w:rsid w:val="008F0228"/>
    <w:rsid w:val="008F03DC"/>
    <w:rsid w:val="008F07C1"/>
    <w:rsid w:val="008F081A"/>
    <w:rsid w:val="008F08F2"/>
    <w:rsid w:val="008F10D4"/>
    <w:rsid w:val="008F3C1C"/>
    <w:rsid w:val="008F3ED7"/>
    <w:rsid w:val="008F4046"/>
    <w:rsid w:val="008F6831"/>
    <w:rsid w:val="009000DA"/>
    <w:rsid w:val="009005E2"/>
    <w:rsid w:val="00900DD6"/>
    <w:rsid w:val="00900F77"/>
    <w:rsid w:val="0090193F"/>
    <w:rsid w:val="00901F22"/>
    <w:rsid w:val="00902DE6"/>
    <w:rsid w:val="009032F0"/>
    <w:rsid w:val="009036B2"/>
    <w:rsid w:val="0090398C"/>
    <w:rsid w:val="00903B30"/>
    <w:rsid w:val="00903B37"/>
    <w:rsid w:val="00904DB5"/>
    <w:rsid w:val="00905749"/>
    <w:rsid w:val="009057FF"/>
    <w:rsid w:val="00905B47"/>
    <w:rsid w:val="00905EDA"/>
    <w:rsid w:val="00906209"/>
    <w:rsid w:val="00906443"/>
    <w:rsid w:val="0090734C"/>
    <w:rsid w:val="00907B42"/>
    <w:rsid w:val="00907DA0"/>
    <w:rsid w:val="0091051A"/>
    <w:rsid w:val="009107CF"/>
    <w:rsid w:val="009109EF"/>
    <w:rsid w:val="00910A09"/>
    <w:rsid w:val="0091282D"/>
    <w:rsid w:val="0091291E"/>
    <w:rsid w:val="00912B65"/>
    <w:rsid w:val="009132FB"/>
    <w:rsid w:val="009134A6"/>
    <w:rsid w:val="00914109"/>
    <w:rsid w:val="0091419B"/>
    <w:rsid w:val="0091469E"/>
    <w:rsid w:val="00914834"/>
    <w:rsid w:val="009150B5"/>
    <w:rsid w:val="00915891"/>
    <w:rsid w:val="009158B5"/>
    <w:rsid w:val="00915D8B"/>
    <w:rsid w:val="00915DB0"/>
    <w:rsid w:val="0091643C"/>
    <w:rsid w:val="00916A32"/>
    <w:rsid w:val="00917081"/>
    <w:rsid w:val="00917199"/>
    <w:rsid w:val="009178EB"/>
    <w:rsid w:val="00917AFA"/>
    <w:rsid w:val="00917D1B"/>
    <w:rsid w:val="00917D40"/>
    <w:rsid w:val="00920197"/>
    <w:rsid w:val="009209E4"/>
    <w:rsid w:val="00920D8D"/>
    <w:rsid w:val="00920E8E"/>
    <w:rsid w:val="0092201E"/>
    <w:rsid w:val="0092205A"/>
    <w:rsid w:val="00922343"/>
    <w:rsid w:val="0092242C"/>
    <w:rsid w:val="0092247A"/>
    <w:rsid w:val="00922872"/>
    <w:rsid w:val="009228C0"/>
    <w:rsid w:val="00922DBB"/>
    <w:rsid w:val="00923594"/>
    <w:rsid w:val="0092484F"/>
    <w:rsid w:val="00924E2E"/>
    <w:rsid w:val="009252F1"/>
    <w:rsid w:val="00925560"/>
    <w:rsid w:val="00926A77"/>
    <w:rsid w:val="00926BDA"/>
    <w:rsid w:val="0092718E"/>
    <w:rsid w:val="00927624"/>
    <w:rsid w:val="0092785E"/>
    <w:rsid w:val="00927DB0"/>
    <w:rsid w:val="00927E12"/>
    <w:rsid w:val="009300B4"/>
    <w:rsid w:val="00930100"/>
    <w:rsid w:val="0093099A"/>
    <w:rsid w:val="009309EE"/>
    <w:rsid w:val="009311CB"/>
    <w:rsid w:val="00931843"/>
    <w:rsid w:val="00932B69"/>
    <w:rsid w:val="00932BCA"/>
    <w:rsid w:val="00932EA5"/>
    <w:rsid w:val="00932F20"/>
    <w:rsid w:val="009337B6"/>
    <w:rsid w:val="009338A1"/>
    <w:rsid w:val="00933DA7"/>
    <w:rsid w:val="00934FD6"/>
    <w:rsid w:val="00937273"/>
    <w:rsid w:val="0093788C"/>
    <w:rsid w:val="00937CDB"/>
    <w:rsid w:val="0094003C"/>
    <w:rsid w:val="009400CA"/>
    <w:rsid w:val="00940D3B"/>
    <w:rsid w:val="00941395"/>
    <w:rsid w:val="00941863"/>
    <w:rsid w:val="009418BB"/>
    <w:rsid w:val="009422E9"/>
    <w:rsid w:val="009425D3"/>
    <w:rsid w:val="0094291A"/>
    <w:rsid w:val="00942FE3"/>
    <w:rsid w:val="00943283"/>
    <w:rsid w:val="0094377E"/>
    <w:rsid w:val="00943B6A"/>
    <w:rsid w:val="009450B4"/>
    <w:rsid w:val="0094639B"/>
    <w:rsid w:val="00946692"/>
    <w:rsid w:val="0094672C"/>
    <w:rsid w:val="00946B86"/>
    <w:rsid w:val="00946FFB"/>
    <w:rsid w:val="00947989"/>
    <w:rsid w:val="00947C3B"/>
    <w:rsid w:val="009500B3"/>
    <w:rsid w:val="009500FC"/>
    <w:rsid w:val="0095017B"/>
    <w:rsid w:val="00951224"/>
    <w:rsid w:val="009513AA"/>
    <w:rsid w:val="009528BE"/>
    <w:rsid w:val="00952B68"/>
    <w:rsid w:val="00953108"/>
    <w:rsid w:val="009539D9"/>
    <w:rsid w:val="00953E4F"/>
    <w:rsid w:val="009540A8"/>
    <w:rsid w:val="00954190"/>
    <w:rsid w:val="00954233"/>
    <w:rsid w:val="009544C1"/>
    <w:rsid w:val="009547C9"/>
    <w:rsid w:val="009549EE"/>
    <w:rsid w:val="00955421"/>
    <w:rsid w:val="00955707"/>
    <w:rsid w:val="00956076"/>
    <w:rsid w:val="009561CB"/>
    <w:rsid w:val="00957179"/>
    <w:rsid w:val="00957E00"/>
    <w:rsid w:val="0096007C"/>
    <w:rsid w:val="00960BA4"/>
    <w:rsid w:val="00960D87"/>
    <w:rsid w:val="00960E2E"/>
    <w:rsid w:val="00960EA1"/>
    <w:rsid w:val="009613AF"/>
    <w:rsid w:val="0096148E"/>
    <w:rsid w:val="009614EF"/>
    <w:rsid w:val="00961557"/>
    <w:rsid w:val="0096163E"/>
    <w:rsid w:val="009620D5"/>
    <w:rsid w:val="0096283B"/>
    <w:rsid w:val="00963851"/>
    <w:rsid w:val="00963C4D"/>
    <w:rsid w:val="00964406"/>
    <w:rsid w:val="00964979"/>
    <w:rsid w:val="00965B9F"/>
    <w:rsid w:val="00965CAD"/>
    <w:rsid w:val="0096619B"/>
    <w:rsid w:val="00966846"/>
    <w:rsid w:val="009677AB"/>
    <w:rsid w:val="009678B8"/>
    <w:rsid w:val="00967A4B"/>
    <w:rsid w:val="00967D1B"/>
    <w:rsid w:val="00967D22"/>
    <w:rsid w:val="00967EBE"/>
    <w:rsid w:val="00970B52"/>
    <w:rsid w:val="00970BB7"/>
    <w:rsid w:val="00970DA1"/>
    <w:rsid w:val="00970E85"/>
    <w:rsid w:val="00971C65"/>
    <w:rsid w:val="0097214B"/>
    <w:rsid w:val="00972C7A"/>
    <w:rsid w:val="00972D02"/>
    <w:rsid w:val="009732A6"/>
    <w:rsid w:val="00973413"/>
    <w:rsid w:val="009734F9"/>
    <w:rsid w:val="00973559"/>
    <w:rsid w:val="0097424B"/>
    <w:rsid w:val="00974CBD"/>
    <w:rsid w:val="00975768"/>
    <w:rsid w:val="009766D8"/>
    <w:rsid w:val="009772EB"/>
    <w:rsid w:val="00977B45"/>
    <w:rsid w:val="00977E67"/>
    <w:rsid w:val="00980037"/>
    <w:rsid w:val="0098054A"/>
    <w:rsid w:val="009808CC"/>
    <w:rsid w:val="00981B75"/>
    <w:rsid w:val="00982276"/>
    <w:rsid w:val="009823F5"/>
    <w:rsid w:val="00982431"/>
    <w:rsid w:val="0098281C"/>
    <w:rsid w:val="00983BBD"/>
    <w:rsid w:val="009842F5"/>
    <w:rsid w:val="00984C0E"/>
    <w:rsid w:val="00985268"/>
    <w:rsid w:val="009852AB"/>
    <w:rsid w:val="00985400"/>
    <w:rsid w:val="00985A16"/>
    <w:rsid w:val="00987463"/>
    <w:rsid w:val="00987B25"/>
    <w:rsid w:val="00987B79"/>
    <w:rsid w:val="00987BD4"/>
    <w:rsid w:val="009908CC"/>
    <w:rsid w:val="00990C73"/>
    <w:rsid w:val="00991CE8"/>
    <w:rsid w:val="0099261C"/>
    <w:rsid w:val="0099293A"/>
    <w:rsid w:val="00992EC4"/>
    <w:rsid w:val="009932D2"/>
    <w:rsid w:val="00993C7D"/>
    <w:rsid w:val="00994B4F"/>
    <w:rsid w:val="00994D79"/>
    <w:rsid w:val="009962F1"/>
    <w:rsid w:val="0099643B"/>
    <w:rsid w:val="00996A64"/>
    <w:rsid w:val="00996E26"/>
    <w:rsid w:val="0099731E"/>
    <w:rsid w:val="00997503"/>
    <w:rsid w:val="00997667"/>
    <w:rsid w:val="009A03A9"/>
    <w:rsid w:val="009A0FDA"/>
    <w:rsid w:val="009A1015"/>
    <w:rsid w:val="009A32E5"/>
    <w:rsid w:val="009A33D3"/>
    <w:rsid w:val="009A3732"/>
    <w:rsid w:val="009A38F7"/>
    <w:rsid w:val="009A3EF2"/>
    <w:rsid w:val="009A5105"/>
    <w:rsid w:val="009A59CD"/>
    <w:rsid w:val="009A5B7B"/>
    <w:rsid w:val="009A5DD9"/>
    <w:rsid w:val="009A6D15"/>
    <w:rsid w:val="009A7585"/>
    <w:rsid w:val="009B0426"/>
    <w:rsid w:val="009B0F02"/>
    <w:rsid w:val="009B1012"/>
    <w:rsid w:val="009B1123"/>
    <w:rsid w:val="009B1178"/>
    <w:rsid w:val="009B1B2F"/>
    <w:rsid w:val="009B2173"/>
    <w:rsid w:val="009B258B"/>
    <w:rsid w:val="009B279B"/>
    <w:rsid w:val="009B2BA9"/>
    <w:rsid w:val="009B2F53"/>
    <w:rsid w:val="009B3272"/>
    <w:rsid w:val="009B3473"/>
    <w:rsid w:val="009B3824"/>
    <w:rsid w:val="009B3C97"/>
    <w:rsid w:val="009B3DBC"/>
    <w:rsid w:val="009B3E0B"/>
    <w:rsid w:val="009B4393"/>
    <w:rsid w:val="009B449B"/>
    <w:rsid w:val="009B4916"/>
    <w:rsid w:val="009B50A2"/>
    <w:rsid w:val="009B5536"/>
    <w:rsid w:val="009B5653"/>
    <w:rsid w:val="009B604D"/>
    <w:rsid w:val="009B67E9"/>
    <w:rsid w:val="009B6DAE"/>
    <w:rsid w:val="009B7575"/>
    <w:rsid w:val="009B7796"/>
    <w:rsid w:val="009B7F69"/>
    <w:rsid w:val="009C043F"/>
    <w:rsid w:val="009C09F0"/>
    <w:rsid w:val="009C0D7D"/>
    <w:rsid w:val="009C1090"/>
    <w:rsid w:val="009C110B"/>
    <w:rsid w:val="009C15E7"/>
    <w:rsid w:val="009C18C2"/>
    <w:rsid w:val="009C26AC"/>
    <w:rsid w:val="009C2AF3"/>
    <w:rsid w:val="009C30CC"/>
    <w:rsid w:val="009C3998"/>
    <w:rsid w:val="009C4681"/>
    <w:rsid w:val="009C4DFE"/>
    <w:rsid w:val="009C5606"/>
    <w:rsid w:val="009C59CC"/>
    <w:rsid w:val="009C5F0E"/>
    <w:rsid w:val="009D0561"/>
    <w:rsid w:val="009D0DDD"/>
    <w:rsid w:val="009D0FEE"/>
    <w:rsid w:val="009D1454"/>
    <w:rsid w:val="009D1B46"/>
    <w:rsid w:val="009D1C44"/>
    <w:rsid w:val="009D1DE6"/>
    <w:rsid w:val="009D239A"/>
    <w:rsid w:val="009D24B4"/>
    <w:rsid w:val="009D2A2F"/>
    <w:rsid w:val="009D2A85"/>
    <w:rsid w:val="009D2B2E"/>
    <w:rsid w:val="009D31AB"/>
    <w:rsid w:val="009D335A"/>
    <w:rsid w:val="009D350C"/>
    <w:rsid w:val="009D3CE4"/>
    <w:rsid w:val="009D3E4A"/>
    <w:rsid w:val="009D43F6"/>
    <w:rsid w:val="009D43F7"/>
    <w:rsid w:val="009D45A9"/>
    <w:rsid w:val="009D48B7"/>
    <w:rsid w:val="009D5533"/>
    <w:rsid w:val="009D5AD5"/>
    <w:rsid w:val="009D5F0F"/>
    <w:rsid w:val="009D69FA"/>
    <w:rsid w:val="009D6F03"/>
    <w:rsid w:val="009D7BC6"/>
    <w:rsid w:val="009E00E2"/>
    <w:rsid w:val="009E1159"/>
    <w:rsid w:val="009E1234"/>
    <w:rsid w:val="009E1380"/>
    <w:rsid w:val="009E171A"/>
    <w:rsid w:val="009E220B"/>
    <w:rsid w:val="009E291F"/>
    <w:rsid w:val="009E2BD2"/>
    <w:rsid w:val="009E2EB5"/>
    <w:rsid w:val="009E3466"/>
    <w:rsid w:val="009E39B7"/>
    <w:rsid w:val="009E41BF"/>
    <w:rsid w:val="009E47A5"/>
    <w:rsid w:val="009E4BC8"/>
    <w:rsid w:val="009E4FCC"/>
    <w:rsid w:val="009E528B"/>
    <w:rsid w:val="009E5441"/>
    <w:rsid w:val="009E5A8B"/>
    <w:rsid w:val="009E5B3A"/>
    <w:rsid w:val="009E6242"/>
    <w:rsid w:val="009E7BE0"/>
    <w:rsid w:val="009F0818"/>
    <w:rsid w:val="009F0E12"/>
    <w:rsid w:val="009F1105"/>
    <w:rsid w:val="009F20A2"/>
    <w:rsid w:val="009F2768"/>
    <w:rsid w:val="009F2797"/>
    <w:rsid w:val="009F2BD7"/>
    <w:rsid w:val="009F2EAC"/>
    <w:rsid w:val="009F2F67"/>
    <w:rsid w:val="009F3064"/>
    <w:rsid w:val="009F306C"/>
    <w:rsid w:val="009F3BA0"/>
    <w:rsid w:val="009F4637"/>
    <w:rsid w:val="009F4F93"/>
    <w:rsid w:val="009F5124"/>
    <w:rsid w:val="009F5305"/>
    <w:rsid w:val="009F66D9"/>
    <w:rsid w:val="009F6A02"/>
    <w:rsid w:val="009F6DA0"/>
    <w:rsid w:val="009F7736"/>
    <w:rsid w:val="009F7BE4"/>
    <w:rsid w:val="009F7C3A"/>
    <w:rsid w:val="009F7EB6"/>
    <w:rsid w:val="00A002B1"/>
    <w:rsid w:val="00A00404"/>
    <w:rsid w:val="00A0157A"/>
    <w:rsid w:val="00A01728"/>
    <w:rsid w:val="00A0177F"/>
    <w:rsid w:val="00A024FD"/>
    <w:rsid w:val="00A02ECA"/>
    <w:rsid w:val="00A0441E"/>
    <w:rsid w:val="00A0457E"/>
    <w:rsid w:val="00A05085"/>
    <w:rsid w:val="00A0577C"/>
    <w:rsid w:val="00A0603F"/>
    <w:rsid w:val="00A06339"/>
    <w:rsid w:val="00A06B21"/>
    <w:rsid w:val="00A06B9C"/>
    <w:rsid w:val="00A072E2"/>
    <w:rsid w:val="00A075B6"/>
    <w:rsid w:val="00A07CCB"/>
    <w:rsid w:val="00A07EE2"/>
    <w:rsid w:val="00A1077D"/>
    <w:rsid w:val="00A10964"/>
    <w:rsid w:val="00A10B31"/>
    <w:rsid w:val="00A10BBF"/>
    <w:rsid w:val="00A10C24"/>
    <w:rsid w:val="00A11CF1"/>
    <w:rsid w:val="00A11F25"/>
    <w:rsid w:val="00A12D77"/>
    <w:rsid w:val="00A12EBD"/>
    <w:rsid w:val="00A12EF9"/>
    <w:rsid w:val="00A1392C"/>
    <w:rsid w:val="00A139EE"/>
    <w:rsid w:val="00A141E2"/>
    <w:rsid w:val="00A147F2"/>
    <w:rsid w:val="00A14B06"/>
    <w:rsid w:val="00A14CB2"/>
    <w:rsid w:val="00A15374"/>
    <w:rsid w:val="00A156C2"/>
    <w:rsid w:val="00A15E34"/>
    <w:rsid w:val="00A15EB3"/>
    <w:rsid w:val="00A166EB"/>
    <w:rsid w:val="00A16936"/>
    <w:rsid w:val="00A16AC7"/>
    <w:rsid w:val="00A1784F"/>
    <w:rsid w:val="00A20433"/>
    <w:rsid w:val="00A204D3"/>
    <w:rsid w:val="00A20D24"/>
    <w:rsid w:val="00A20E7C"/>
    <w:rsid w:val="00A21896"/>
    <w:rsid w:val="00A21DB1"/>
    <w:rsid w:val="00A22EBD"/>
    <w:rsid w:val="00A23772"/>
    <w:rsid w:val="00A239D4"/>
    <w:rsid w:val="00A23DE5"/>
    <w:rsid w:val="00A23FDA"/>
    <w:rsid w:val="00A24183"/>
    <w:rsid w:val="00A24617"/>
    <w:rsid w:val="00A24940"/>
    <w:rsid w:val="00A25213"/>
    <w:rsid w:val="00A25431"/>
    <w:rsid w:val="00A25BA4"/>
    <w:rsid w:val="00A26300"/>
    <w:rsid w:val="00A27281"/>
    <w:rsid w:val="00A31568"/>
    <w:rsid w:val="00A32A62"/>
    <w:rsid w:val="00A32F1E"/>
    <w:rsid w:val="00A33348"/>
    <w:rsid w:val="00A3360B"/>
    <w:rsid w:val="00A336CE"/>
    <w:rsid w:val="00A33885"/>
    <w:rsid w:val="00A33944"/>
    <w:rsid w:val="00A33DB0"/>
    <w:rsid w:val="00A345FD"/>
    <w:rsid w:val="00A34BFC"/>
    <w:rsid w:val="00A34F1D"/>
    <w:rsid w:val="00A353B4"/>
    <w:rsid w:val="00A35A5F"/>
    <w:rsid w:val="00A36AB3"/>
    <w:rsid w:val="00A37616"/>
    <w:rsid w:val="00A4008E"/>
    <w:rsid w:val="00A40235"/>
    <w:rsid w:val="00A40401"/>
    <w:rsid w:val="00A40713"/>
    <w:rsid w:val="00A40880"/>
    <w:rsid w:val="00A41D6D"/>
    <w:rsid w:val="00A4207F"/>
    <w:rsid w:val="00A42A72"/>
    <w:rsid w:val="00A4390B"/>
    <w:rsid w:val="00A4391A"/>
    <w:rsid w:val="00A441F3"/>
    <w:rsid w:val="00A44DA2"/>
    <w:rsid w:val="00A4563A"/>
    <w:rsid w:val="00A458B4"/>
    <w:rsid w:val="00A45FEB"/>
    <w:rsid w:val="00A46728"/>
    <w:rsid w:val="00A50235"/>
    <w:rsid w:val="00A504DA"/>
    <w:rsid w:val="00A508D8"/>
    <w:rsid w:val="00A50ABF"/>
    <w:rsid w:val="00A50F1E"/>
    <w:rsid w:val="00A514A5"/>
    <w:rsid w:val="00A515A9"/>
    <w:rsid w:val="00A51C0A"/>
    <w:rsid w:val="00A51DDD"/>
    <w:rsid w:val="00A52680"/>
    <w:rsid w:val="00A5299D"/>
    <w:rsid w:val="00A529B1"/>
    <w:rsid w:val="00A54475"/>
    <w:rsid w:val="00A5470A"/>
    <w:rsid w:val="00A54ABC"/>
    <w:rsid w:val="00A54BAB"/>
    <w:rsid w:val="00A54DEA"/>
    <w:rsid w:val="00A556BE"/>
    <w:rsid w:val="00A559A0"/>
    <w:rsid w:val="00A566C7"/>
    <w:rsid w:val="00A56B5D"/>
    <w:rsid w:val="00A57120"/>
    <w:rsid w:val="00A573D8"/>
    <w:rsid w:val="00A6005E"/>
    <w:rsid w:val="00A611A1"/>
    <w:rsid w:val="00A61E87"/>
    <w:rsid w:val="00A6208B"/>
    <w:rsid w:val="00A624FF"/>
    <w:rsid w:val="00A63392"/>
    <w:rsid w:val="00A63606"/>
    <w:rsid w:val="00A6439F"/>
    <w:rsid w:val="00A64434"/>
    <w:rsid w:val="00A65402"/>
    <w:rsid w:val="00A65856"/>
    <w:rsid w:val="00A66453"/>
    <w:rsid w:val="00A6654F"/>
    <w:rsid w:val="00A668A1"/>
    <w:rsid w:val="00A674BB"/>
    <w:rsid w:val="00A7056E"/>
    <w:rsid w:val="00A71082"/>
    <w:rsid w:val="00A71980"/>
    <w:rsid w:val="00A71E5D"/>
    <w:rsid w:val="00A723F2"/>
    <w:rsid w:val="00A72950"/>
    <w:rsid w:val="00A72B4E"/>
    <w:rsid w:val="00A72D85"/>
    <w:rsid w:val="00A73FD9"/>
    <w:rsid w:val="00A74AE6"/>
    <w:rsid w:val="00A74B22"/>
    <w:rsid w:val="00A74FF9"/>
    <w:rsid w:val="00A7544E"/>
    <w:rsid w:val="00A757FD"/>
    <w:rsid w:val="00A76E25"/>
    <w:rsid w:val="00A773E8"/>
    <w:rsid w:val="00A77769"/>
    <w:rsid w:val="00A77849"/>
    <w:rsid w:val="00A778B6"/>
    <w:rsid w:val="00A77D75"/>
    <w:rsid w:val="00A8076E"/>
    <w:rsid w:val="00A809FC"/>
    <w:rsid w:val="00A81012"/>
    <w:rsid w:val="00A81179"/>
    <w:rsid w:val="00A8117E"/>
    <w:rsid w:val="00A81197"/>
    <w:rsid w:val="00A81417"/>
    <w:rsid w:val="00A8178D"/>
    <w:rsid w:val="00A81B69"/>
    <w:rsid w:val="00A822DB"/>
    <w:rsid w:val="00A82302"/>
    <w:rsid w:val="00A8398F"/>
    <w:rsid w:val="00A83F8C"/>
    <w:rsid w:val="00A83F99"/>
    <w:rsid w:val="00A83FA8"/>
    <w:rsid w:val="00A842A6"/>
    <w:rsid w:val="00A84831"/>
    <w:rsid w:val="00A855B8"/>
    <w:rsid w:val="00A85729"/>
    <w:rsid w:val="00A85A22"/>
    <w:rsid w:val="00A85C4B"/>
    <w:rsid w:val="00A8607F"/>
    <w:rsid w:val="00A86E37"/>
    <w:rsid w:val="00A872AD"/>
    <w:rsid w:val="00A90023"/>
    <w:rsid w:val="00A90346"/>
    <w:rsid w:val="00A915E6"/>
    <w:rsid w:val="00A91A4B"/>
    <w:rsid w:val="00A92741"/>
    <w:rsid w:val="00A9343D"/>
    <w:rsid w:val="00A93C95"/>
    <w:rsid w:val="00A94120"/>
    <w:rsid w:val="00A94254"/>
    <w:rsid w:val="00A95CE2"/>
    <w:rsid w:val="00A95E41"/>
    <w:rsid w:val="00A961B6"/>
    <w:rsid w:val="00A97D54"/>
    <w:rsid w:val="00A97D76"/>
    <w:rsid w:val="00AA0403"/>
    <w:rsid w:val="00AA0B90"/>
    <w:rsid w:val="00AA0D39"/>
    <w:rsid w:val="00AA1772"/>
    <w:rsid w:val="00AA2C86"/>
    <w:rsid w:val="00AA33ED"/>
    <w:rsid w:val="00AA3663"/>
    <w:rsid w:val="00AA36D0"/>
    <w:rsid w:val="00AA43DC"/>
    <w:rsid w:val="00AA4E87"/>
    <w:rsid w:val="00AA5030"/>
    <w:rsid w:val="00AA52C3"/>
    <w:rsid w:val="00AA5A24"/>
    <w:rsid w:val="00AA6909"/>
    <w:rsid w:val="00AA6E7F"/>
    <w:rsid w:val="00AA7290"/>
    <w:rsid w:val="00AA7601"/>
    <w:rsid w:val="00AB0249"/>
    <w:rsid w:val="00AB0AD7"/>
    <w:rsid w:val="00AB1109"/>
    <w:rsid w:val="00AB13F0"/>
    <w:rsid w:val="00AB1F01"/>
    <w:rsid w:val="00AB1F1A"/>
    <w:rsid w:val="00AB2445"/>
    <w:rsid w:val="00AB26B2"/>
    <w:rsid w:val="00AB2DD2"/>
    <w:rsid w:val="00AB3183"/>
    <w:rsid w:val="00AB31EF"/>
    <w:rsid w:val="00AB3389"/>
    <w:rsid w:val="00AB341C"/>
    <w:rsid w:val="00AB56AF"/>
    <w:rsid w:val="00AB5DAE"/>
    <w:rsid w:val="00AB6E2D"/>
    <w:rsid w:val="00AB7022"/>
    <w:rsid w:val="00AB71AF"/>
    <w:rsid w:val="00AB7E94"/>
    <w:rsid w:val="00AC009D"/>
    <w:rsid w:val="00AC020B"/>
    <w:rsid w:val="00AC0E89"/>
    <w:rsid w:val="00AC11A1"/>
    <w:rsid w:val="00AC1F86"/>
    <w:rsid w:val="00AC2243"/>
    <w:rsid w:val="00AC2F96"/>
    <w:rsid w:val="00AC3147"/>
    <w:rsid w:val="00AC3295"/>
    <w:rsid w:val="00AC3454"/>
    <w:rsid w:val="00AC3745"/>
    <w:rsid w:val="00AC3F3B"/>
    <w:rsid w:val="00AC4332"/>
    <w:rsid w:val="00AC46CA"/>
    <w:rsid w:val="00AC47D3"/>
    <w:rsid w:val="00AC5004"/>
    <w:rsid w:val="00AC51C9"/>
    <w:rsid w:val="00AC5502"/>
    <w:rsid w:val="00AC555D"/>
    <w:rsid w:val="00AC58A7"/>
    <w:rsid w:val="00AC58B3"/>
    <w:rsid w:val="00AC58CC"/>
    <w:rsid w:val="00AC5DCE"/>
    <w:rsid w:val="00AC6375"/>
    <w:rsid w:val="00AC65A5"/>
    <w:rsid w:val="00AC6DDE"/>
    <w:rsid w:val="00AC7178"/>
    <w:rsid w:val="00AD0B09"/>
    <w:rsid w:val="00AD0C6F"/>
    <w:rsid w:val="00AD11CB"/>
    <w:rsid w:val="00AD1495"/>
    <w:rsid w:val="00AD2627"/>
    <w:rsid w:val="00AD2733"/>
    <w:rsid w:val="00AD3539"/>
    <w:rsid w:val="00AD3C1E"/>
    <w:rsid w:val="00AD4248"/>
    <w:rsid w:val="00AD46A0"/>
    <w:rsid w:val="00AD52EB"/>
    <w:rsid w:val="00AD631C"/>
    <w:rsid w:val="00AD6AF4"/>
    <w:rsid w:val="00AD7084"/>
    <w:rsid w:val="00AD780A"/>
    <w:rsid w:val="00AD7AD0"/>
    <w:rsid w:val="00AD7CFE"/>
    <w:rsid w:val="00AD7E91"/>
    <w:rsid w:val="00AE01C7"/>
    <w:rsid w:val="00AE08B0"/>
    <w:rsid w:val="00AE0A63"/>
    <w:rsid w:val="00AE1EEB"/>
    <w:rsid w:val="00AE23E2"/>
    <w:rsid w:val="00AE288C"/>
    <w:rsid w:val="00AE29E2"/>
    <w:rsid w:val="00AE301F"/>
    <w:rsid w:val="00AE3A06"/>
    <w:rsid w:val="00AE41B5"/>
    <w:rsid w:val="00AE44C7"/>
    <w:rsid w:val="00AE4F52"/>
    <w:rsid w:val="00AE5203"/>
    <w:rsid w:val="00AE548D"/>
    <w:rsid w:val="00AE609C"/>
    <w:rsid w:val="00AE6390"/>
    <w:rsid w:val="00AE6398"/>
    <w:rsid w:val="00AE6969"/>
    <w:rsid w:val="00AE7242"/>
    <w:rsid w:val="00AE7346"/>
    <w:rsid w:val="00AE7606"/>
    <w:rsid w:val="00AE7EC1"/>
    <w:rsid w:val="00AF0006"/>
    <w:rsid w:val="00AF04D0"/>
    <w:rsid w:val="00AF0D02"/>
    <w:rsid w:val="00AF0F1D"/>
    <w:rsid w:val="00AF12F1"/>
    <w:rsid w:val="00AF16C6"/>
    <w:rsid w:val="00AF2759"/>
    <w:rsid w:val="00AF2D84"/>
    <w:rsid w:val="00AF308A"/>
    <w:rsid w:val="00AF312A"/>
    <w:rsid w:val="00AF3832"/>
    <w:rsid w:val="00AF3A18"/>
    <w:rsid w:val="00AF3B39"/>
    <w:rsid w:val="00AF48BE"/>
    <w:rsid w:val="00AF502B"/>
    <w:rsid w:val="00AF5A7A"/>
    <w:rsid w:val="00AF5AC8"/>
    <w:rsid w:val="00AF5C8C"/>
    <w:rsid w:val="00AF5D95"/>
    <w:rsid w:val="00AF6292"/>
    <w:rsid w:val="00AF62EE"/>
    <w:rsid w:val="00AF6330"/>
    <w:rsid w:val="00AF6CE4"/>
    <w:rsid w:val="00AF7002"/>
    <w:rsid w:val="00AF724C"/>
    <w:rsid w:val="00AF7BE4"/>
    <w:rsid w:val="00B009A8"/>
    <w:rsid w:val="00B02717"/>
    <w:rsid w:val="00B02CE0"/>
    <w:rsid w:val="00B02D7F"/>
    <w:rsid w:val="00B02F86"/>
    <w:rsid w:val="00B03358"/>
    <w:rsid w:val="00B033AC"/>
    <w:rsid w:val="00B043FB"/>
    <w:rsid w:val="00B04A03"/>
    <w:rsid w:val="00B04A82"/>
    <w:rsid w:val="00B050CD"/>
    <w:rsid w:val="00B05277"/>
    <w:rsid w:val="00B053B6"/>
    <w:rsid w:val="00B05719"/>
    <w:rsid w:val="00B05ABA"/>
    <w:rsid w:val="00B060A9"/>
    <w:rsid w:val="00B06B20"/>
    <w:rsid w:val="00B07106"/>
    <w:rsid w:val="00B079C6"/>
    <w:rsid w:val="00B07B2F"/>
    <w:rsid w:val="00B1028F"/>
    <w:rsid w:val="00B1054C"/>
    <w:rsid w:val="00B10999"/>
    <w:rsid w:val="00B10D8B"/>
    <w:rsid w:val="00B11327"/>
    <w:rsid w:val="00B11375"/>
    <w:rsid w:val="00B11FAB"/>
    <w:rsid w:val="00B124C4"/>
    <w:rsid w:val="00B12DBA"/>
    <w:rsid w:val="00B12E52"/>
    <w:rsid w:val="00B13001"/>
    <w:rsid w:val="00B133BE"/>
    <w:rsid w:val="00B13605"/>
    <w:rsid w:val="00B13D34"/>
    <w:rsid w:val="00B13E07"/>
    <w:rsid w:val="00B14609"/>
    <w:rsid w:val="00B14645"/>
    <w:rsid w:val="00B15B53"/>
    <w:rsid w:val="00B163A8"/>
    <w:rsid w:val="00B169D0"/>
    <w:rsid w:val="00B17026"/>
    <w:rsid w:val="00B1712E"/>
    <w:rsid w:val="00B202C4"/>
    <w:rsid w:val="00B20FD0"/>
    <w:rsid w:val="00B223BA"/>
    <w:rsid w:val="00B22458"/>
    <w:rsid w:val="00B2253E"/>
    <w:rsid w:val="00B22B1B"/>
    <w:rsid w:val="00B2340F"/>
    <w:rsid w:val="00B239CA"/>
    <w:rsid w:val="00B2407A"/>
    <w:rsid w:val="00B255AB"/>
    <w:rsid w:val="00B25721"/>
    <w:rsid w:val="00B25876"/>
    <w:rsid w:val="00B25DDD"/>
    <w:rsid w:val="00B26C90"/>
    <w:rsid w:val="00B26F44"/>
    <w:rsid w:val="00B27609"/>
    <w:rsid w:val="00B301D1"/>
    <w:rsid w:val="00B31232"/>
    <w:rsid w:val="00B3227B"/>
    <w:rsid w:val="00B326FE"/>
    <w:rsid w:val="00B329F7"/>
    <w:rsid w:val="00B32BC2"/>
    <w:rsid w:val="00B32C84"/>
    <w:rsid w:val="00B3338A"/>
    <w:rsid w:val="00B33639"/>
    <w:rsid w:val="00B33BB3"/>
    <w:rsid w:val="00B344AF"/>
    <w:rsid w:val="00B3455F"/>
    <w:rsid w:val="00B3458E"/>
    <w:rsid w:val="00B347D8"/>
    <w:rsid w:val="00B359BA"/>
    <w:rsid w:val="00B35B4D"/>
    <w:rsid w:val="00B361D9"/>
    <w:rsid w:val="00B367E2"/>
    <w:rsid w:val="00B37545"/>
    <w:rsid w:val="00B401B0"/>
    <w:rsid w:val="00B41D78"/>
    <w:rsid w:val="00B425EC"/>
    <w:rsid w:val="00B42761"/>
    <w:rsid w:val="00B42CC9"/>
    <w:rsid w:val="00B4426F"/>
    <w:rsid w:val="00B443F3"/>
    <w:rsid w:val="00B44904"/>
    <w:rsid w:val="00B454AA"/>
    <w:rsid w:val="00B45828"/>
    <w:rsid w:val="00B45BF5"/>
    <w:rsid w:val="00B46569"/>
    <w:rsid w:val="00B46A7D"/>
    <w:rsid w:val="00B473A6"/>
    <w:rsid w:val="00B473B6"/>
    <w:rsid w:val="00B476C2"/>
    <w:rsid w:val="00B47D02"/>
    <w:rsid w:val="00B47F7E"/>
    <w:rsid w:val="00B500F7"/>
    <w:rsid w:val="00B505CC"/>
    <w:rsid w:val="00B515F9"/>
    <w:rsid w:val="00B51BD7"/>
    <w:rsid w:val="00B51F40"/>
    <w:rsid w:val="00B52B12"/>
    <w:rsid w:val="00B53276"/>
    <w:rsid w:val="00B53CCB"/>
    <w:rsid w:val="00B53F5A"/>
    <w:rsid w:val="00B54D8B"/>
    <w:rsid w:val="00B54EB5"/>
    <w:rsid w:val="00B55E19"/>
    <w:rsid w:val="00B55EAA"/>
    <w:rsid w:val="00B5655F"/>
    <w:rsid w:val="00B57979"/>
    <w:rsid w:val="00B57B78"/>
    <w:rsid w:val="00B57C2F"/>
    <w:rsid w:val="00B57C52"/>
    <w:rsid w:val="00B57C89"/>
    <w:rsid w:val="00B57D99"/>
    <w:rsid w:val="00B57E8F"/>
    <w:rsid w:val="00B6012D"/>
    <w:rsid w:val="00B60966"/>
    <w:rsid w:val="00B6116E"/>
    <w:rsid w:val="00B61C78"/>
    <w:rsid w:val="00B6260A"/>
    <w:rsid w:val="00B63557"/>
    <w:rsid w:val="00B63586"/>
    <w:rsid w:val="00B6487F"/>
    <w:rsid w:val="00B64B7E"/>
    <w:rsid w:val="00B65068"/>
    <w:rsid w:val="00B65B01"/>
    <w:rsid w:val="00B65B6C"/>
    <w:rsid w:val="00B65BA4"/>
    <w:rsid w:val="00B663E5"/>
    <w:rsid w:val="00B664D2"/>
    <w:rsid w:val="00B6661C"/>
    <w:rsid w:val="00B66758"/>
    <w:rsid w:val="00B66C55"/>
    <w:rsid w:val="00B67E1A"/>
    <w:rsid w:val="00B70FE5"/>
    <w:rsid w:val="00B720CE"/>
    <w:rsid w:val="00B72FA9"/>
    <w:rsid w:val="00B730AC"/>
    <w:rsid w:val="00B7330B"/>
    <w:rsid w:val="00B735AF"/>
    <w:rsid w:val="00B73A98"/>
    <w:rsid w:val="00B73BEB"/>
    <w:rsid w:val="00B740E7"/>
    <w:rsid w:val="00B7423B"/>
    <w:rsid w:val="00B743BB"/>
    <w:rsid w:val="00B74A23"/>
    <w:rsid w:val="00B74A4F"/>
    <w:rsid w:val="00B74B72"/>
    <w:rsid w:val="00B74F4A"/>
    <w:rsid w:val="00B75403"/>
    <w:rsid w:val="00B75428"/>
    <w:rsid w:val="00B756DB"/>
    <w:rsid w:val="00B757BB"/>
    <w:rsid w:val="00B7582E"/>
    <w:rsid w:val="00B76661"/>
    <w:rsid w:val="00B77847"/>
    <w:rsid w:val="00B80620"/>
    <w:rsid w:val="00B80E41"/>
    <w:rsid w:val="00B81D1F"/>
    <w:rsid w:val="00B81EF6"/>
    <w:rsid w:val="00B8212D"/>
    <w:rsid w:val="00B822DF"/>
    <w:rsid w:val="00B82704"/>
    <w:rsid w:val="00B82B46"/>
    <w:rsid w:val="00B82BE0"/>
    <w:rsid w:val="00B82E22"/>
    <w:rsid w:val="00B8392B"/>
    <w:rsid w:val="00B83E52"/>
    <w:rsid w:val="00B8467C"/>
    <w:rsid w:val="00B8475D"/>
    <w:rsid w:val="00B86629"/>
    <w:rsid w:val="00B86DD7"/>
    <w:rsid w:val="00B90FE0"/>
    <w:rsid w:val="00B9126B"/>
    <w:rsid w:val="00B917C6"/>
    <w:rsid w:val="00B91ABC"/>
    <w:rsid w:val="00B91DA9"/>
    <w:rsid w:val="00B92200"/>
    <w:rsid w:val="00B9220F"/>
    <w:rsid w:val="00B922E1"/>
    <w:rsid w:val="00B924A3"/>
    <w:rsid w:val="00B92AF4"/>
    <w:rsid w:val="00B9335A"/>
    <w:rsid w:val="00B93936"/>
    <w:rsid w:val="00B93E75"/>
    <w:rsid w:val="00B94050"/>
    <w:rsid w:val="00B94A9C"/>
    <w:rsid w:val="00B960BC"/>
    <w:rsid w:val="00B96B14"/>
    <w:rsid w:val="00B96CC2"/>
    <w:rsid w:val="00B97A69"/>
    <w:rsid w:val="00BA031A"/>
    <w:rsid w:val="00BA05F3"/>
    <w:rsid w:val="00BA0AE6"/>
    <w:rsid w:val="00BA0FCF"/>
    <w:rsid w:val="00BA0FEB"/>
    <w:rsid w:val="00BA12A1"/>
    <w:rsid w:val="00BA2048"/>
    <w:rsid w:val="00BA240A"/>
    <w:rsid w:val="00BA2AB7"/>
    <w:rsid w:val="00BA330A"/>
    <w:rsid w:val="00BA398F"/>
    <w:rsid w:val="00BA3B79"/>
    <w:rsid w:val="00BA40BD"/>
    <w:rsid w:val="00BA4401"/>
    <w:rsid w:val="00BA4CD1"/>
    <w:rsid w:val="00BA4D30"/>
    <w:rsid w:val="00BA4FC0"/>
    <w:rsid w:val="00BA511C"/>
    <w:rsid w:val="00BA5173"/>
    <w:rsid w:val="00BA5383"/>
    <w:rsid w:val="00BA5855"/>
    <w:rsid w:val="00BA61DC"/>
    <w:rsid w:val="00BA6B19"/>
    <w:rsid w:val="00BA71DA"/>
    <w:rsid w:val="00BA7497"/>
    <w:rsid w:val="00BA765C"/>
    <w:rsid w:val="00BA7B15"/>
    <w:rsid w:val="00BB0931"/>
    <w:rsid w:val="00BB141F"/>
    <w:rsid w:val="00BB1746"/>
    <w:rsid w:val="00BB1813"/>
    <w:rsid w:val="00BB192F"/>
    <w:rsid w:val="00BB19C1"/>
    <w:rsid w:val="00BB1BFB"/>
    <w:rsid w:val="00BB2235"/>
    <w:rsid w:val="00BB29E1"/>
    <w:rsid w:val="00BB2A75"/>
    <w:rsid w:val="00BB2AF0"/>
    <w:rsid w:val="00BB3008"/>
    <w:rsid w:val="00BB3370"/>
    <w:rsid w:val="00BB3B82"/>
    <w:rsid w:val="00BB3DF4"/>
    <w:rsid w:val="00BB3F95"/>
    <w:rsid w:val="00BB414C"/>
    <w:rsid w:val="00BB48DA"/>
    <w:rsid w:val="00BB537C"/>
    <w:rsid w:val="00BB539A"/>
    <w:rsid w:val="00BB5954"/>
    <w:rsid w:val="00BB5CAC"/>
    <w:rsid w:val="00BB63A0"/>
    <w:rsid w:val="00BB6B0C"/>
    <w:rsid w:val="00BB731C"/>
    <w:rsid w:val="00BB7436"/>
    <w:rsid w:val="00BB748E"/>
    <w:rsid w:val="00BB774F"/>
    <w:rsid w:val="00BB7E99"/>
    <w:rsid w:val="00BC0004"/>
    <w:rsid w:val="00BC01F9"/>
    <w:rsid w:val="00BC024D"/>
    <w:rsid w:val="00BC0378"/>
    <w:rsid w:val="00BC0460"/>
    <w:rsid w:val="00BC09CC"/>
    <w:rsid w:val="00BC0D36"/>
    <w:rsid w:val="00BC0D54"/>
    <w:rsid w:val="00BC0DD8"/>
    <w:rsid w:val="00BC0E87"/>
    <w:rsid w:val="00BC248B"/>
    <w:rsid w:val="00BC24B2"/>
    <w:rsid w:val="00BC270F"/>
    <w:rsid w:val="00BC28AE"/>
    <w:rsid w:val="00BC2C21"/>
    <w:rsid w:val="00BC3275"/>
    <w:rsid w:val="00BC4018"/>
    <w:rsid w:val="00BC4515"/>
    <w:rsid w:val="00BC49EC"/>
    <w:rsid w:val="00BC529E"/>
    <w:rsid w:val="00BC57E9"/>
    <w:rsid w:val="00BC65B2"/>
    <w:rsid w:val="00BC66B1"/>
    <w:rsid w:val="00BC6AC9"/>
    <w:rsid w:val="00BC6C78"/>
    <w:rsid w:val="00BC718A"/>
    <w:rsid w:val="00BC78D0"/>
    <w:rsid w:val="00BC7A8D"/>
    <w:rsid w:val="00BC7F36"/>
    <w:rsid w:val="00BD02F0"/>
    <w:rsid w:val="00BD04EC"/>
    <w:rsid w:val="00BD05FD"/>
    <w:rsid w:val="00BD1CE2"/>
    <w:rsid w:val="00BD1FA4"/>
    <w:rsid w:val="00BD262D"/>
    <w:rsid w:val="00BD3539"/>
    <w:rsid w:val="00BD3615"/>
    <w:rsid w:val="00BD4874"/>
    <w:rsid w:val="00BD4A59"/>
    <w:rsid w:val="00BD587F"/>
    <w:rsid w:val="00BD5F5A"/>
    <w:rsid w:val="00BD6356"/>
    <w:rsid w:val="00BD74DF"/>
    <w:rsid w:val="00BD7BE0"/>
    <w:rsid w:val="00BD7CCB"/>
    <w:rsid w:val="00BE056B"/>
    <w:rsid w:val="00BE079F"/>
    <w:rsid w:val="00BE0A9B"/>
    <w:rsid w:val="00BE0B39"/>
    <w:rsid w:val="00BE1782"/>
    <w:rsid w:val="00BE1F09"/>
    <w:rsid w:val="00BE2D03"/>
    <w:rsid w:val="00BE38B5"/>
    <w:rsid w:val="00BE3D91"/>
    <w:rsid w:val="00BE4059"/>
    <w:rsid w:val="00BE4151"/>
    <w:rsid w:val="00BE435F"/>
    <w:rsid w:val="00BE44B6"/>
    <w:rsid w:val="00BE4653"/>
    <w:rsid w:val="00BE4E49"/>
    <w:rsid w:val="00BE4FFB"/>
    <w:rsid w:val="00BE59F1"/>
    <w:rsid w:val="00BE5A1C"/>
    <w:rsid w:val="00BE5B9B"/>
    <w:rsid w:val="00BE5DF1"/>
    <w:rsid w:val="00BE717B"/>
    <w:rsid w:val="00BE78DE"/>
    <w:rsid w:val="00BE7A42"/>
    <w:rsid w:val="00BE7A80"/>
    <w:rsid w:val="00BE7C8E"/>
    <w:rsid w:val="00BE7C90"/>
    <w:rsid w:val="00BF02EA"/>
    <w:rsid w:val="00BF0C3A"/>
    <w:rsid w:val="00BF1080"/>
    <w:rsid w:val="00BF178C"/>
    <w:rsid w:val="00BF1B4B"/>
    <w:rsid w:val="00BF408B"/>
    <w:rsid w:val="00BF4365"/>
    <w:rsid w:val="00BF486C"/>
    <w:rsid w:val="00BF49DC"/>
    <w:rsid w:val="00BF4ED8"/>
    <w:rsid w:val="00BF57FE"/>
    <w:rsid w:val="00BF5AEC"/>
    <w:rsid w:val="00BF5C3B"/>
    <w:rsid w:val="00BF60B8"/>
    <w:rsid w:val="00BF6D39"/>
    <w:rsid w:val="00BF6E27"/>
    <w:rsid w:val="00BF6E43"/>
    <w:rsid w:val="00BF7257"/>
    <w:rsid w:val="00BF75FA"/>
    <w:rsid w:val="00BF76A4"/>
    <w:rsid w:val="00C00901"/>
    <w:rsid w:val="00C00CEE"/>
    <w:rsid w:val="00C01397"/>
    <w:rsid w:val="00C0168A"/>
    <w:rsid w:val="00C01E7F"/>
    <w:rsid w:val="00C02A90"/>
    <w:rsid w:val="00C02E35"/>
    <w:rsid w:val="00C035ED"/>
    <w:rsid w:val="00C0444C"/>
    <w:rsid w:val="00C04495"/>
    <w:rsid w:val="00C04DC0"/>
    <w:rsid w:val="00C04FEF"/>
    <w:rsid w:val="00C06242"/>
    <w:rsid w:val="00C06C71"/>
    <w:rsid w:val="00C06DDD"/>
    <w:rsid w:val="00C06EAD"/>
    <w:rsid w:val="00C06F67"/>
    <w:rsid w:val="00C10BD7"/>
    <w:rsid w:val="00C10F39"/>
    <w:rsid w:val="00C121D4"/>
    <w:rsid w:val="00C12220"/>
    <w:rsid w:val="00C12429"/>
    <w:rsid w:val="00C135D1"/>
    <w:rsid w:val="00C139AD"/>
    <w:rsid w:val="00C13F40"/>
    <w:rsid w:val="00C14887"/>
    <w:rsid w:val="00C149C0"/>
    <w:rsid w:val="00C14B0B"/>
    <w:rsid w:val="00C14EB3"/>
    <w:rsid w:val="00C155E7"/>
    <w:rsid w:val="00C1563B"/>
    <w:rsid w:val="00C15ED1"/>
    <w:rsid w:val="00C1619F"/>
    <w:rsid w:val="00C169BC"/>
    <w:rsid w:val="00C16B25"/>
    <w:rsid w:val="00C16F8B"/>
    <w:rsid w:val="00C174AF"/>
    <w:rsid w:val="00C174B1"/>
    <w:rsid w:val="00C208A8"/>
    <w:rsid w:val="00C20BCA"/>
    <w:rsid w:val="00C2197B"/>
    <w:rsid w:val="00C21AD3"/>
    <w:rsid w:val="00C22453"/>
    <w:rsid w:val="00C22604"/>
    <w:rsid w:val="00C227A8"/>
    <w:rsid w:val="00C232FA"/>
    <w:rsid w:val="00C23439"/>
    <w:rsid w:val="00C23C64"/>
    <w:rsid w:val="00C24503"/>
    <w:rsid w:val="00C24923"/>
    <w:rsid w:val="00C2496A"/>
    <w:rsid w:val="00C24A0C"/>
    <w:rsid w:val="00C24DDB"/>
    <w:rsid w:val="00C2541F"/>
    <w:rsid w:val="00C2617A"/>
    <w:rsid w:val="00C267C2"/>
    <w:rsid w:val="00C26888"/>
    <w:rsid w:val="00C26A7C"/>
    <w:rsid w:val="00C27185"/>
    <w:rsid w:val="00C271F5"/>
    <w:rsid w:val="00C279DB"/>
    <w:rsid w:val="00C30363"/>
    <w:rsid w:val="00C3038F"/>
    <w:rsid w:val="00C303D4"/>
    <w:rsid w:val="00C30C28"/>
    <w:rsid w:val="00C30E75"/>
    <w:rsid w:val="00C32FC2"/>
    <w:rsid w:val="00C338D0"/>
    <w:rsid w:val="00C33A12"/>
    <w:rsid w:val="00C33A9E"/>
    <w:rsid w:val="00C34207"/>
    <w:rsid w:val="00C3443E"/>
    <w:rsid w:val="00C3454A"/>
    <w:rsid w:val="00C345EC"/>
    <w:rsid w:val="00C34E99"/>
    <w:rsid w:val="00C35962"/>
    <w:rsid w:val="00C359A0"/>
    <w:rsid w:val="00C361A9"/>
    <w:rsid w:val="00C3635D"/>
    <w:rsid w:val="00C37274"/>
    <w:rsid w:val="00C37CFF"/>
    <w:rsid w:val="00C40772"/>
    <w:rsid w:val="00C40794"/>
    <w:rsid w:val="00C40970"/>
    <w:rsid w:val="00C410FE"/>
    <w:rsid w:val="00C411BA"/>
    <w:rsid w:val="00C42559"/>
    <w:rsid w:val="00C4265C"/>
    <w:rsid w:val="00C42A1A"/>
    <w:rsid w:val="00C43005"/>
    <w:rsid w:val="00C4489B"/>
    <w:rsid w:val="00C452BA"/>
    <w:rsid w:val="00C453A7"/>
    <w:rsid w:val="00C46482"/>
    <w:rsid w:val="00C46527"/>
    <w:rsid w:val="00C47893"/>
    <w:rsid w:val="00C47C0A"/>
    <w:rsid w:val="00C5015E"/>
    <w:rsid w:val="00C503AE"/>
    <w:rsid w:val="00C507C0"/>
    <w:rsid w:val="00C509E9"/>
    <w:rsid w:val="00C512E6"/>
    <w:rsid w:val="00C52089"/>
    <w:rsid w:val="00C52283"/>
    <w:rsid w:val="00C529DD"/>
    <w:rsid w:val="00C52AB8"/>
    <w:rsid w:val="00C531D5"/>
    <w:rsid w:val="00C533D8"/>
    <w:rsid w:val="00C54C2C"/>
    <w:rsid w:val="00C551AE"/>
    <w:rsid w:val="00C562F5"/>
    <w:rsid w:val="00C564CA"/>
    <w:rsid w:val="00C577B3"/>
    <w:rsid w:val="00C57D19"/>
    <w:rsid w:val="00C57D8B"/>
    <w:rsid w:val="00C60037"/>
    <w:rsid w:val="00C601EE"/>
    <w:rsid w:val="00C60D9A"/>
    <w:rsid w:val="00C61389"/>
    <w:rsid w:val="00C6164F"/>
    <w:rsid w:val="00C6200C"/>
    <w:rsid w:val="00C627D2"/>
    <w:rsid w:val="00C62BC1"/>
    <w:rsid w:val="00C63022"/>
    <w:rsid w:val="00C6372B"/>
    <w:rsid w:val="00C63977"/>
    <w:rsid w:val="00C63C15"/>
    <w:rsid w:val="00C63CA9"/>
    <w:rsid w:val="00C645BC"/>
    <w:rsid w:val="00C645FE"/>
    <w:rsid w:val="00C64F81"/>
    <w:rsid w:val="00C65606"/>
    <w:rsid w:val="00C65674"/>
    <w:rsid w:val="00C65DEF"/>
    <w:rsid w:val="00C66241"/>
    <w:rsid w:val="00C66A37"/>
    <w:rsid w:val="00C66FCB"/>
    <w:rsid w:val="00C67BEB"/>
    <w:rsid w:val="00C67F08"/>
    <w:rsid w:val="00C700AA"/>
    <w:rsid w:val="00C707A0"/>
    <w:rsid w:val="00C71658"/>
    <w:rsid w:val="00C71CBA"/>
    <w:rsid w:val="00C72325"/>
    <w:rsid w:val="00C72D49"/>
    <w:rsid w:val="00C73201"/>
    <w:rsid w:val="00C73EBF"/>
    <w:rsid w:val="00C74047"/>
    <w:rsid w:val="00C75A29"/>
    <w:rsid w:val="00C75CED"/>
    <w:rsid w:val="00C763DF"/>
    <w:rsid w:val="00C76550"/>
    <w:rsid w:val="00C76D50"/>
    <w:rsid w:val="00C7717E"/>
    <w:rsid w:val="00C77C87"/>
    <w:rsid w:val="00C77FF4"/>
    <w:rsid w:val="00C803E0"/>
    <w:rsid w:val="00C80579"/>
    <w:rsid w:val="00C807EA"/>
    <w:rsid w:val="00C81203"/>
    <w:rsid w:val="00C820BC"/>
    <w:rsid w:val="00C82474"/>
    <w:rsid w:val="00C825DF"/>
    <w:rsid w:val="00C82A0E"/>
    <w:rsid w:val="00C82E30"/>
    <w:rsid w:val="00C82EB7"/>
    <w:rsid w:val="00C834D7"/>
    <w:rsid w:val="00C837F5"/>
    <w:rsid w:val="00C838AB"/>
    <w:rsid w:val="00C83BF1"/>
    <w:rsid w:val="00C83C7F"/>
    <w:rsid w:val="00C840A2"/>
    <w:rsid w:val="00C8423D"/>
    <w:rsid w:val="00C84295"/>
    <w:rsid w:val="00C84399"/>
    <w:rsid w:val="00C84419"/>
    <w:rsid w:val="00C844B3"/>
    <w:rsid w:val="00C847A9"/>
    <w:rsid w:val="00C848FF"/>
    <w:rsid w:val="00C84E6F"/>
    <w:rsid w:val="00C85344"/>
    <w:rsid w:val="00C8560F"/>
    <w:rsid w:val="00C86432"/>
    <w:rsid w:val="00C86621"/>
    <w:rsid w:val="00C86CDD"/>
    <w:rsid w:val="00C87708"/>
    <w:rsid w:val="00C87DB3"/>
    <w:rsid w:val="00C90000"/>
    <w:rsid w:val="00C90243"/>
    <w:rsid w:val="00C90883"/>
    <w:rsid w:val="00C90D94"/>
    <w:rsid w:val="00C912EC"/>
    <w:rsid w:val="00C920D0"/>
    <w:rsid w:val="00C92382"/>
    <w:rsid w:val="00C92735"/>
    <w:rsid w:val="00C92954"/>
    <w:rsid w:val="00C9321F"/>
    <w:rsid w:val="00C93C9A"/>
    <w:rsid w:val="00C9416C"/>
    <w:rsid w:val="00C94385"/>
    <w:rsid w:val="00C946AE"/>
    <w:rsid w:val="00C95251"/>
    <w:rsid w:val="00C97893"/>
    <w:rsid w:val="00C97D7B"/>
    <w:rsid w:val="00C97FD2"/>
    <w:rsid w:val="00CA0559"/>
    <w:rsid w:val="00CA07D6"/>
    <w:rsid w:val="00CA0B34"/>
    <w:rsid w:val="00CA1439"/>
    <w:rsid w:val="00CA187D"/>
    <w:rsid w:val="00CA18BC"/>
    <w:rsid w:val="00CA29E7"/>
    <w:rsid w:val="00CA3158"/>
    <w:rsid w:val="00CA3A38"/>
    <w:rsid w:val="00CA4122"/>
    <w:rsid w:val="00CA4498"/>
    <w:rsid w:val="00CA4B91"/>
    <w:rsid w:val="00CA5AA6"/>
    <w:rsid w:val="00CA62D9"/>
    <w:rsid w:val="00CA6745"/>
    <w:rsid w:val="00CA67EB"/>
    <w:rsid w:val="00CB074C"/>
    <w:rsid w:val="00CB106A"/>
    <w:rsid w:val="00CB24E8"/>
    <w:rsid w:val="00CB2C74"/>
    <w:rsid w:val="00CB3011"/>
    <w:rsid w:val="00CB4D93"/>
    <w:rsid w:val="00CB606A"/>
    <w:rsid w:val="00CB6965"/>
    <w:rsid w:val="00CB7265"/>
    <w:rsid w:val="00CB77CB"/>
    <w:rsid w:val="00CC0669"/>
    <w:rsid w:val="00CC072A"/>
    <w:rsid w:val="00CC1F40"/>
    <w:rsid w:val="00CC21F5"/>
    <w:rsid w:val="00CC2726"/>
    <w:rsid w:val="00CC2C6D"/>
    <w:rsid w:val="00CC367D"/>
    <w:rsid w:val="00CC3D98"/>
    <w:rsid w:val="00CC3EA4"/>
    <w:rsid w:val="00CC3F99"/>
    <w:rsid w:val="00CC4166"/>
    <w:rsid w:val="00CC4804"/>
    <w:rsid w:val="00CC4A55"/>
    <w:rsid w:val="00CC4C77"/>
    <w:rsid w:val="00CC4D79"/>
    <w:rsid w:val="00CC5453"/>
    <w:rsid w:val="00CC587B"/>
    <w:rsid w:val="00CC5CF4"/>
    <w:rsid w:val="00CC6D04"/>
    <w:rsid w:val="00CC739F"/>
    <w:rsid w:val="00CC7BF2"/>
    <w:rsid w:val="00CD00E6"/>
    <w:rsid w:val="00CD1107"/>
    <w:rsid w:val="00CD1173"/>
    <w:rsid w:val="00CD1EB7"/>
    <w:rsid w:val="00CD1FC6"/>
    <w:rsid w:val="00CD278F"/>
    <w:rsid w:val="00CD2D17"/>
    <w:rsid w:val="00CD2EC8"/>
    <w:rsid w:val="00CD4A0B"/>
    <w:rsid w:val="00CD56F1"/>
    <w:rsid w:val="00CD58C2"/>
    <w:rsid w:val="00CD6222"/>
    <w:rsid w:val="00CD636E"/>
    <w:rsid w:val="00CD69A5"/>
    <w:rsid w:val="00CD6E4E"/>
    <w:rsid w:val="00CD7214"/>
    <w:rsid w:val="00CD7ADA"/>
    <w:rsid w:val="00CD7B69"/>
    <w:rsid w:val="00CE01D4"/>
    <w:rsid w:val="00CE0D57"/>
    <w:rsid w:val="00CE130C"/>
    <w:rsid w:val="00CE13E4"/>
    <w:rsid w:val="00CE1564"/>
    <w:rsid w:val="00CE1588"/>
    <w:rsid w:val="00CE1A58"/>
    <w:rsid w:val="00CE1B03"/>
    <w:rsid w:val="00CE1B71"/>
    <w:rsid w:val="00CE2277"/>
    <w:rsid w:val="00CE2A53"/>
    <w:rsid w:val="00CE3297"/>
    <w:rsid w:val="00CE41B7"/>
    <w:rsid w:val="00CE4293"/>
    <w:rsid w:val="00CE4926"/>
    <w:rsid w:val="00CE4FD6"/>
    <w:rsid w:val="00CE5D55"/>
    <w:rsid w:val="00CE5DBB"/>
    <w:rsid w:val="00CE5F96"/>
    <w:rsid w:val="00CE6B06"/>
    <w:rsid w:val="00CE700E"/>
    <w:rsid w:val="00CE715F"/>
    <w:rsid w:val="00CE72F0"/>
    <w:rsid w:val="00CE793F"/>
    <w:rsid w:val="00CE7D48"/>
    <w:rsid w:val="00CF02D6"/>
    <w:rsid w:val="00CF043F"/>
    <w:rsid w:val="00CF1067"/>
    <w:rsid w:val="00CF12DF"/>
    <w:rsid w:val="00CF240C"/>
    <w:rsid w:val="00CF2F80"/>
    <w:rsid w:val="00CF3CDE"/>
    <w:rsid w:val="00CF4290"/>
    <w:rsid w:val="00CF44B7"/>
    <w:rsid w:val="00CF4A62"/>
    <w:rsid w:val="00CF4CD8"/>
    <w:rsid w:val="00CF507B"/>
    <w:rsid w:val="00CF5141"/>
    <w:rsid w:val="00CF558C"/>
    <w:rsid w:val="00CF558F"/>
    <w:rsid w:val="00CF55A3"/>
    <w:rsid w:val="00CF6129"/>
    <w:rsid w:val="00CF64B2"/>
    <w:rsid w:val="00CF6CFF"/>
    <w:rsid w:val="00CF6DE3"/>
    <w:rsid w:val="00CF762B"/>
    <w:rsid w:val="00CF7960"/>
    <w:rsid w:val="00CF7B39"/>
    <w:rsid w:val="00D0046D"/>
    <w:rsid w:val="00D00DA4"/>
    <w:rsid w:val="00D0200A"/>
    <w:rsid w:val="00D022B2"/>
    <w:rsid w:val="00D0266B"/>
    <w:rsid w:val="00D02693"/>
    <w:rsid w:val="00D029FE"/>
    <w:rsid w:val="00D02AAC"/>
    <w:rsid w:val="00D037DC"/>
    <w:rsid w:val="00D03902"/>
    <w:rsid w:val="00D039E8"/>
    <w:rsid w:val="00D03E6E"/>
    <w:rsid w:val="00D03F19"/>
    <w:rsid w:val="00D05044"/>
    <w:rsid w:val="00D058B4"/>
    <w:rsid w:val="00D05BF7"/>
    <w:rsid w:val="00D05E7B"/>
    <w:rsid w:val="00D06746"/>
    <w:rsid w:val="00D06EED"/>
    <w:rsid w:val="00D071CB"/>
    <w:rsid w:val="00D10664"/>
    <w:rsid w:val="00D10ECC"/>
    <w:rsid w:val="00D116B3"/>
    <w:rsid w:val="00D11C17"/>
    <w:rsid w:val="00D12448"/>
    <w:rsid w:val="00D12D89"/>
    <w:rsid w:val="00D12DD0"/>
    <w:rsid w:val="00D1361C"/>
    <w:rsid w:val="00D139A1"/>
    <w:rsid w:val="00D13BAE"/>
    <w:rsid w:val="00D13DD9"/>
    <w:rsid w:val="00D1404A"/>
    <w:rsid w:val="00D14C64"/>
    <w:rsid w:val="00D15197"/>
    <w:rsid w:val="00D15469"/>
    <w:rsid w:val="00D15E76"/>
    <w:rsid w:val="00D15F80"/>
    <w:rsid w:val="00D201CF"/>
    <w:rsid w:val="00D20838"/>
    <w:rsid w:val="00D20BD7"/>
    <w:rsid w:val="00D20F3F"/>
    <w:rsid w:val="00D21D9E"/>
    <w:rsid w:val="00D21DC8"/>
    <w:rsid w:val="00D22540"/>
    <w:rsid w:val="00D22A84"/>
    <w:rsid w:val="00D22CB5"/>
    <w:rsid w:val="00D2302E"/>
    <w:rsid w:val="00D233E6"/>
    <w:rsid w:val="00D233F0"/>
    <w:rsid w:val="00D23C5D"/>
    <w:rsid w:val="00D23CE6"/>
    <w:rsid w:val="00D24BD4"/>
    <w:rsid w:val="00D25467"/>
    <w:rsid w:val="00D2562B"/>
    <w:rsid w:val="00D2676D"/>
    <w:rsid w:val="00D26D2E"/>
    <w:rsid w:val="00D276F7"/>
    <w:rsid w:val="00D31F83"/>
    <w:rsid w:val="00D3264E"/>
    <w:rsid w:val="00D32C14"/>
    <w:rsid w:val="00D32D40"/>
    <w:rsid w:val="00D331C8"/>
    <w:rsid w:val="00D33706"/>
    <w:rsid w:val="00D337F7"/>
    <w:rsid w:val="00D338C6"/>
    <w:rsid w:val="00D343B4"/>
    <w:rsid w:val="00D34403"/>
    <w:rsid w:val="00D35090"/>
    <w:rsid w:val="00D35966"/>
    <w:rsid w:val="00D35E6E"/>
    <w:rsid w:val="00D3636A"/>
    <w:rsid w:val="00D36C98"/>
    <w:rsid w:val="00D36F2A"/>
    <w:rsid w:val="00D36F43"/>
    <w:rsid w:val="00D371A6"/>
    <w:rsid w:val="00D37F11"/>
    <w:rsid w:val="00D413C4"/>
    <w:rsid w:val="00D414D5"/>
    <w:rsid w:val="00D41707"/>
    <w:rsid w:val="00D41E8A"/>
    <w:rsid w:val="00D420F1"/>
    <w:rsid w:val="00D4227A"/>
    <w:rsid w:val="00D4298F"/>
    <w:rsid w:val="00D42DF3"/>
    <w:rsid w:val="00D42E8D"/>
    <w:rsid w:val="00D43414"/>
    <w:rsid w:val="00D440B3"/>
    <w:rsid w:val="00D441D3"/>
    <w:rsid w:val="00D443ED"/>
    <w:rsid w:val="00D44EDE"/>
    <w:rsid w:val="00D4512F"/>
    <w:rsid w:val="00D45481"/>
    <w:rsid w:val="00D4550A"/>
    <w:rsid w:val="00D4566C"/>
    <w:rsid w:val="00D46B0D"/>
    <w:rsid w:val="00D46EC6"/>
    <w:rsid w:val="00D46EF9"/>
    <w:rsid w:val="00D4748B"/>
    <w:rsid w:val="00D5068B"/>
    <w:rsid w:val="00D5088E"/>
    <w:rsid w:val="00D50893"/>
    <w:rsid w:val="00D51478"/>
    <w:rsid w:val="00D517ED"/>
    <w:rsid w:val="00D517FF"/>
    <w:rsid w:val="00D519E4"/>
    <w:rsid w:val="00D51B1B"/>
    <w:rsid w:val="00D51CE7"/>
    <w:rsid w:val="00D53066"/>
    <w:rsid w:val="00D535FC"/>
    <w:rsid w:val="00D5447C"/>
    <w:rsid w:val="00D54DB3"/>
    <w:rsid w:val="00D54E19"/>
    <w:rsid w:val="00D553E0"/>
    <w:rsid w:val="00D5542B"/>
    <w:rsid w:val="00D55E31"/>
    <w:rsid w:val="00D56106"/>
    <w:rsid w:val="00D56A15"/>
    <w:rsid w:val="00D56D41"/>
    <w:rsid w:val="00D56DDB"/>
    <w:rsid w:val="00D57BC6"/>
    <w:rsid w:val="00D57C0F"/>
    <w:rsid w:val="00D57F6F"/>
    <w:rsid w:val="00D60403"/>
    <w:rsid w:val="00D60405"/>
    <w:rsid w:val="00D60B9C"/>
    <w:rsid w:val="00D60DD0"/>
    <w:rsid w:val="00D60E33"/>
    <w:rsid w:val="00D61196"/>
    <w:rsid w:val="00D61726"/>
    <w:rsid w:val="00D61D20"/>
    <w:rsid w:val="00D620A5"/>
    <w:rsid w:val="00D621B7"/>
    <w:rsid w:val="00D62479"/>
    <w:rsid w:val="00D62527"/>
    <w:rsid w:val="00D627CD"/>
    <w:rsid w:val="00D62D5E"/>
    <w:rsid w:val="00D65B68"/>
    <w:rsid w:val="00D65E17"/>
    <w:rsid w:val="00D6684E"/>
    <w:rsid w:val="00D6707E"/>
    <w:rsid w:val="00D6721B"/>
    <w:rsid w:val="00D6790A"/>
    <w:rsid w:val="00D67A80"/>
    <w:rsid w:val="00D70005"/>
    <w:rsid w:val="00D702E1"/>
    <w:rsid w:val="00D704F8"/>
    <w:rsid w:val="00D70562"/>
    <w:rsid w:val="00D7066D"/>
    <w:rsid w:val="00D712A5"/>
    <w:rsid w:val="00D7195D"/>
    <w:rsid w:val="00D71DBF"/>
    <w:rsid w:val="00D71E21"/>
    <w:rsid w:val="00D720AA"/>
    <w:rsid w:val="00D72139"/>
    <w:rsid w:val="00D72614"/>
    <w:rsid w:val="00D72BDD"/>
    <w:rsid w:val="00D72DEA"/>
    <w:rsid w:val="00D74518"/>
    <w:rsid w:val="00D74CBA"/>
    <w:rsid w:val="00D7622A"/>
    <w:rsid w:val="00D76A7F"/>
    <w:rsid w:val="00D77443"/>
    <w:rsid w:val="00D77466"/>
    <w:rsid w:val="00D77CE8"/>
    <w:rsid w:val="00D80361"/>
    <w:rsid w:val="00D8079A"/>
    <w:rsid w:val="00D80864"/>
    <w:rsid w:val="00D80919"/>
    <w:rsid w:val="00D80B9F"/>
    <w:rsid w:val="00D80FFC"/>
    <w:rsid w:val="00D81D6A"/>
    <w:rsid w:val="00D821BA"/>
    <w:rsid w:val="00D83AF0"/>
    <w:rsid w:val="00D83CBC"/>
    <w:rsid w:val="00D83EC6"/>
    <w:rsid w:val="00D84737"/>
    <w:rsid w:val="00D86012"/>
    <w:rsid w:val="00D8604C"/>
    <w:rsid w:val="00D86E2C"/>
    <w:rsid w:val="00D90792"/>
    <w:rsid w:val="00D91009"/>
    <w:rsid w:val="00D910EB"/>
    <w:rsid w:val="00D91ACA"/>
    <w:rsid w:val="00D91B35"/>
    <w:rsid w:val="00D91B37"/>
    <w:rsid w:val="00D923F4"/>
    <w:rsid w:val="00D92460"/>
    <w:rsid w:val="00D92664"/>
    <w:rsid w:val="00D92E35"/>
    <w:rsid w:val="00D93200"/>
    <w:rsid w:val="00D937C7"/>
    <w:rsid w:val="00D93A49"/>
    <w:rsid w:val="00D93B22"/>
    <w:rsid w:val="00D94059"/>
    <w:rsid w:val="00D94150"/>
    <w:rsid w:val="00D94811"/>
    <w:rsid w:val="00D95B05"/>
    <w:rsid w:val="00D95D31"/>
    <w:rsid w:val="00D962C2"/>
    <w:rsid w:val="00D96344"/>
    <w:rsid w:val="00D96759"/>
    <w:rsid w:val="00D971C5"/>
    <w:rsid w:val="00D97383"/>
    <w:rsid w:val="00D977F1"/>
    <w:rsid w:val="00DA027A"/>
    <w:rsid w:val="00DA053D"/>
    <w:rsid w:val="00DA0D44"/>
    <w:rsid w:val="00DA0DFF"/>
    <w:rsid w:val="00DA21D0"/>
    <w:rsid w:val="00DA2437"/>
    <w:rsid w:val="00DA270E"/>
    <w:rsid w:val="00DA322B"/>
    <w:rsid w:val="00DA34ED"/>
    <w:rsid w:val="00DA3F85"/>
    <w:rsid w:val="00DA468A"/>
    <w:rsid w:val="00DA5BA6"/>
    <w:rsid w:val="00DA5CE6"/>
    <w:rsid w:val="00DA5F23"/>
    <w:rsid w:val="00DA5F4A"/>
    <w:rsid w:val="00DA643F"/>
    <w:rsid w:val="00DA6C40"/>
    <w:rsid w:val="00DA72AB"/>
    <w:rsid w:val="00DA7369"/>
    <w:rsid w:val="00DB00DE"/>
    <w:rsid w:val="00DB00E2"/>
    <w:rsid w:val="00DB058C"/>
    <w:rsid w:val="00DB1A2A"/>
    <w:rsid w:val="00DB26C9"/>
    <w:rsid w:val="00DB2F24"/>
    <w:rsid w:val="00DB2FD5"/>
    <w:rsid w:val="00DB3725"/>
    <w:rsid w:val="00DB3AF5"/>
    <w:rsid w:val="00DB4309"/>
    <w:rsid w:val="00DB4427"/>
    <w:rsid w:val="00DB4746"/>
    <w:rsid w:val="00DB4C84"/>
    <w:rsid w:val="00DB514C"/>
    <w:rsid w:val="00DB54A4"/>
    <w:rsid w:val="00DB66AF"/>
    <w:rsid w:val="00DB67E1"/>
    <w:rsid w:val="00DB75A4"/>
    <w:rsid w:val="00DB7650"/>
    <w:rsid w:val="00DC0FF0"/>
    <w:rsid w:val="00DC1692"/>
    <w:rsid w:val="00DC16F1"/>
    <w:rsid w:val="00DC189D"/>
    <w:rsid w:val="00DC1CEE"/>
    <w:rsid w:val="00DC2E3F"/>
    <w:rsid w:val="00DC3CE5"/>
    <w:rsid w:val="00DC3D7A"/>
    <w:rsid w:val="00DC3EBC"/>
    <w:rsid w:val="00DC49A2"/>
    <w:rsid w:val="00DC4AAD"/>
    <w:rsid w:val="00DC515A"/>
    <w:rsid w:val="00DC5AAC"/>
    <w:rsid w:val="00DC5CC5"/>
    <w:rsid w:val="00DC5E1A"/>
    <w:rsid w:val="00DC62C3"/>
    <w:rsid w:val="00DC74CF"/>
    <w:rsid w:val="00DC7C61"/>
    <w:rsid w:val="00DD00A9"/>
    <w:rsid w:val="00DD03E0"/>
    <w:rsid w:val="00DD0DCC"/>
    <w:rsid w:val="00DD0ED5"/>
    <w:rsid w:val="00DD0FA7"/>
    <w:rsid w:val="00DD1A15"/>
    <w:rsid w:val="00DD23ED"/>
    <w:rsid w:val="00DD2E75"/>
    <w:rsid w:val="00DD2F57"/>
    <w:rsid w:val="00DD3491"/>
    <w:rsid w:val="00DD3767"/>
    <w:rsid w:val="00DD39CB"/>
    <w:rsid w:val="00DD5394"/>
    <w:rsid w:val="00DD55A0"/>
    <w:rsid w:val="00DD5616"/>
    <w:rsid w:val="00DD69A0"/>
    <w:rsid w:val="00DD6BCF"/>
    <w:rsid w:val="00DD6C2C"/>
    <w:rsid w:val="00DD7086"/>
    <w:rsid w:val="00DD79F3"/>
    <w:rsid w:val="00DD7BEC"/>
    <w:rsid w:val="00DD7E49"/>
    <w:rsid w:val="00DE05B7"/>
    <w:rsid w:val="00DE0C18"/>
    <w:rsid w:val="00DE1252"/>
    <w:rsid w:val="00DE1CD6"/>
    <w:rsid w:val="00DE2324"/>
    <w:rsid w:val="00DE25C0"/>
    <w:rsid w:val="00DE263B"/>
    <w:rsid w:val="00DE3522"/>
    <w:rsid w:val="00DE35ED"/>
    <w:rsid w:val="00DE3B03"/>
    <w:rsid w:val="00DE3B92"/>
    <w:rsid w:val="00DE3FCA"/>
    <w:rsid w:val="00DE41B7"/>
    <w:rsid w:val="00DE45EC"/>
    <w:rsid w:val="00DE4808"/>
    <w:rsid w:val="00DE4896"/>
    <w:rsid w:val="00DE4973"/>
    <w:rsid w:val="00DE4DC3"/>
    <w:rsid w:val="00DE55F5"/>
    <w:rsid w:val="00DE5ABA"/>
    <w:rsid w:val="00DE616C"/>
    <w:rsid w:val="00DE624A"/>
    <w:rsid w:val="00DE6AFE"/>
    <w:rsid w:val="00DE7AB3"/>
    <w:rsid w:val="00DE7FD6"/>
    <w:rsid w:val="00DF0B82"/>
    <w:rsid w:val="00DF1244"/>
    <w:rsid w:val="00DF1900"/>
    <w:rsid w:val="00DF21D2"/>
    <w:rsid w:val="00DF29F4"/>
    <w:rsid w:val="00DF3234"/>
    <w:rsid w:val="00DF34DC"/>
    <w:rsid w:val="00DF3686"/>
    <w:rsid w:val="00DF4371"/>
    <w:rsid w:val="00DF5037"/>
    <w:rsid w:val="00DF524B"/>
    <w:rsid w:val="00DF5681"/>
    <w:rsid w:val="00DF6BD5"/>
    <w:rsid w:val="00DF7181"/>
    <w:rsid w:val="00DF758F"/>
    <w:rsid w:val="00DF796D"/>
    <w:rsid w:val="00DF7CC1"/>
    <w:rsid w:val="00DF7CD6"/>
    <w:rsid w:val="00E0009E"/>
    <w:rsid w:val="00E0097E"/>
    <w:rsid w:val="00E00D18"/>
    <w:rsid w:val="00E01156"/>
    <w:rsid w:val="00E012EF"/>
    <w:rsid w:val="00E01559"/>
    <w:rsid w:val="00E016CD"/>
    <w:rsid w:val="00E01C96"/>
    <w:rsid w:val="00E01F75"/>
    <w:rsid w:val="00E02362"/>
    <w:rsid w:val="00E0257A"/>
    <w:rsid w:val="00E02711"/>
    <w:rsid w:val="00E02B54"/>
    <w:rsid w:val="00E02E4A"/>
    <w:rsid w:val="00E040EF"/>
    <w:rsid w:val="00E04645"/>
    <w:rsid w:val="00E04B7D"/>
    <w:rsid w:val="00E04E24"/>
    <w:rsid w:val="00E04F2A"/>
    <w:rsid w:val="00E05EC2"/>
    <w:rsid w:val="00E0600C"/>
    <w:rsid w:val="00E06B53"/>
    <w:rsid w:val="00E06F11"/>
    <w:rsid w:val="00E072F4"/>
    <w:rsid w:val="00E07707"/>
    <w:rsid w:val="00E079CD"/>
    <w:rsid w:val="00E1012B"/>
    <w:rsid w:val="00E1047A"/>
    <w:rsid w:val="00E107B7"/>
    <w:rsid w:val="00E10D2E"/>
    <w:rsid w:val="00E11A61"/>
    <w:rsid w:val="00E13CBF"/>
    <w:rsid w:val="00E145E4"/>
    <w:rsid w:val="00E14D5A"/>
    <w:rsid w:val="00E15CC8"/>
    <w:rsid w:val="00E15D7F"/>
    <w:rsid w:val="00E15E44"/>
    <w:rsid w:val="00E160B7"/>
    <w:rsid w:val="00E160E1"/>
    <w:rsid w:val="00E16752"/>
    <w:rsid w:val="00E16AC9"/>
    <w:rsid w:val="00E16C4C"/>
    <w:rsid w:val="00E1747F"/>
    <w:rsid w:val="00E17555"/>
    <w:rsid w:val="00E1775A"/>
    <w:rsid w:val="00E17E4C"/>
    <w:rsid w:val="00E20C73"/>
    <w:rsid w:val="00E2144F"/>
    <w:rsid w:val="00E214CD"/>
    <w:rsid w:val="00E2164E"/>
    <w:rsid w:val="00E21719"/>
    <w:rsid w:val="00E21BBE"/>
    <w:rsid w:val="00E21FB4"/>
    <w:rsid w:val="00E22AFD"/>
    <w:rsid w:val="00E23C03"/>
    <w:rsid w:val="00E23CA9"/>
    <w:rsid w:val="00E23E06"/>
    <w:rsid w:val="00E2408F"/>
    <w:rsid w:val="00E24C93"/>
    <w:rsid w:val="00E25320"/>
    <w:rsid w:val="00E258A6"/>
    <w:rsid w:val="00E261F7"/>
    <w:rsid w:val="00E265C7"/>
    <w:rsid w:val="00E266C4"/>
    <w:rsid w:val="00E271D5"/>
    <w:rsid w:val="00E274D6"/>
    <w:rsid w:val="00E27B36"/>
    <w:rsid w:val="00E27B50"/>
    <w:rsid w:val="00E27C5B"/>
    <w:rsid w:val="00E307D6"/>
    <w:rsid w:val="00E30B89"/>
    <w:rsid w:val="00E310A5"/>
    <w:rsid w:val="00E3112B"/>
    <w:rsid w:val="00E316A2"/>
    <w:rsid w:val="00E31967"/>
    <w:rsid w:val="00E322CA"/>
    <w:rsid w:val="00E32B37"/>
    <w:rsid w:val="00E32E26"/>
    <w:rsid w:val="00E334C9"/>
    <w:rsid w:val="00E33FC9"/>
    <w:rsid w:val="00E34501"/>
    <w:rsid w:val="00E3490F"/>
    <w:rsid w:val="00E3496E"/>
    <w:rsid w:val="00E34EB1"/>
    <w:rsid w:val="00E35726"/>
    <w:rsid w:val="00E35BA3"/>
    <w:rsid w:val="00E37743"/>
    <w:rsid w:val="00E3779E"/>
    <w:rsid w:val="00E4097A"/>
    <w:rsid w:val="00E4123D"/>
    <w:rsid w:val="00E42199"/>
    <w:rsid w:val="00E43680"/>
    <w:rsid w:val="00E43F79"/>
    <w:rsid w:val="00E44604"/>
    <w:rsid w:val="00E4475B"/>
    <w:rsid w:val="00E45283"/>
    <w:rsid w:val="00E45CA8"/>
    <w:rsid w:val="00E4624A"/>
    <w:rsid w:val="00E472A6"/>
    <w:rsid w:val="00E47473"/>
    <w:rsid w:val="00E478F5"/>
    <w:rsid w:val="00E47CE6"/>
    <w:rsid w:val="00E504A9"/>
    <w:rsid w:val="00E50A81"/>
    <w:rsid w:val="00E50C5E"/>
    <w:rsid w:val="00E5137A"/>
    <w:rsid w:val="00E5166C"/>
    <w:rsid w:val="00E51954"/>
    <w:rsid w:val="00E51EBC"/>
    <w:rsid w:val="00E52379"/>
    <w:rsid w:val="00E525F6"/>
    <w:rsid w:val="00E52721"/>
    <w:rsid w:val="00E533C5"/>
    <w:rsid w:val="00E534B7"/>
    <w:rsid w:val="00E53BD4"/>
    <w:rsid w:val="00E545E5"/>
    <w:rsid w:val="00E55111"/>
    <w:rsid w:val="00E554B2"/>
    <w:rsid w:val="00E55BE4"/>
    <w:rsid w:val="00E561E0"/>
    <w:rsid w:val="00E56498"/>
    <w:rsid w:val="00E56E14"/>
    <w:rsid w:val="00E606A6"/>
    <w:rsid w:val="00E60894"/>
    <w:rsid w:val="00E609A4"/>
    <w:rsid w:val="00E60B0A"/>
    <w:rsid w:val="00E60B9B"/>
    <w:rsid w:val="00E61070"/>
    <w:rsid w:val="00E619FE"/>
    <w:rsid w:val="00E61BAD"/>
    <w:rsid w:val="00E61D33"/>
    <w:rsid w:val="00E636FC"/>
    <w:rsid w:val="00E64D7B"/>
    <w:rsid w:val="00E651B6"/>
    <w:rsid w:val="00E65272"/>
    <w:rsid w:val="00E6571A"/>
    <w:rsid w:val="00E6584F"/>
    <w:rsid w:val="00E6592C"/>
    <w:rsid w:val="00E65A90"/>
    <w:rsid w:val="00E65DE1"/>
    <w:rsid w:val="00E6664B"/>
    <w:rsid w:val="00E66A45"/>
    <w:rsid w:val="00E66D8C"/>
    <w:rsid w:val="00E671CA"/>
    <w:rsid w:val="00E678B5"/>
    <w:rsid w:val="00E70155"/>
    <w:rsid w:val="00E70389"/>
    <w:rsid w:val="00E70680"/>
    <w:rsid w:val="00E7095A"/>
    <w:rsid w:val="00E70B1B"/>
    <w:rsid w:val="00E7116D"/>
    <w:rsid w:val="00E71560"/>
    <w:rsid w:val="00E71569"/>
    <w:rsid w:val="00E71912"/>
    <w:rsid w:val="00E733E9"/>
    <w:rsid w:val="00E73CB1"/>
    <w:rsid w:val="00E742A2"/>
    <w:rsid w:val="00E74414"/>
    <w:rsid w:val="00E74B43"/>
    <w:rsid w:val="00E75390"/>
    <w:rsid w:val="00E75796"/>
    <w:rsid w:val="00E76D59"/>
    <w:rsid w:val="00E76E00"/>
    <w:rsid w:val="00E77171"/>
    <w:rsid w:val="00E77C27"/>
    <w:rsid w:val="00E80458"/>
    <w:rsid w:val="00E80EDC"/>
    <w:rsid w:val="00E81359"/>
    <w:rsid w:val="00E81E6E"/>
    <w:rsid w:val="00E829BD"/>
    <w:rsid w:val="00E82CA0"/>
    <w:rsid w:val="00E83EEB"/>
    <w:rsid w:val="00E84183"/>
    <w:rsid w:val="00E84637"/>
    <w:rsid w:val="00E85863"/>
    <w:rsid w:val="00E858D4"/>
    <w:rsid w:val="00E85E95"/>
    <w:rsid w:val="00E85FF8"/>
    <w:rsid w:val="00E8604C"/>
    <w:rsid w:val="00E8634A"/>
    <w:rsid w:val="00E863BC"/>
    <w:rsid w:val="00E8727E"/>
    <w:rsid w:val="00E87556"/>
    <w:rsid w:val="00E87673"/>
    <w:rsid w:val="00E879E3"/>
    <w:rsid w:val="00E9190A"/>
    <w:rsid w:val="00E91AF6"/>
    <w:rsid w:val="00E9274E"/>
    <w:rsid w:val="00E9279E"/>
    <w:rsid w:val="00E92A14"/>
    <w:rsid w:val="00E93056"/>
    <w:rsid w:val="00E936E0"/>
    <w:rsid w:val="00E93B1A"/>
    <w:rsid w:val="00E93C68"/>
    <w:rsid w:val="00E93E4D"/>
    <w:rsid w:val="00E941E5"/>
    <w:rsid w:val="00E94200"/>
    <w:rsid w:val="00E94BD4"/>
    <w:rsid w:val="00E94C84"/>
    <w:rsid w:val="00E950E9"/>
    <w:rsid w:val="00E952BD"/>
    <w:rsid w:val="00E959FC"/>
    <w:rsid w:val="00E95EF4"/>
    <w:rsid w:val="00E9628E"/>
    <w:rsid w:val="00E9643D"/>
    <w:rsid w:val="00E97418"/>
    <w:rsid w:val="00E978A7"/>
    <w:rsid w:val="00E97E03"/>
    <w:rsid w:val="00EA06CC"/>
    <w:rsid w:val="00EA08A4"/>
    <w:rsid w:val="00EA0FC8"/>
    <w:rsid w:val="00EA1CFA"/>
    <w:rsid w:val="00EA2BD5"/>
    <w:rsid w:val="00EA2C7B"/>
    <w:rsid w:val="00EA2EA1"/>
    <w:rsid w:val="00EA337F"/>
    <w:rsid w:val="00EA3B5E"/>
    <w:rsid w:val="00EA3F7A"/>
    <w:rsid w:val="00EA40F0"/>
    <w:rsid w:val="00EA4343"/>
    <w:rsid w:val="00EA52E2"/>
    <w:rsid w:val="00EA55D9"/>
    <w:rsid w:val="00EA6A55"/>
    <w:rsid w:val="00EA6BF2"/>
    <w:rsid w:val="00EA6E85"/>
    <w:rsid w:val="00EB02AF"/>
    <w:rsid w:val="00EB0763"/>
    <w:rsid w:val="00EB0B65"/>
    <w:rsid w:val="00EB0BC7"/>
    <w:rsid w:val="00EB1564"/>
    <w:rsid w:val="00EB1EA2"/>
    <w:rsid w:val="00EB20EE"/>
    <w:rsid w:val="00EB238F"/>
    <w:rsid w:val="00EB2D64"/>
    <w:rsid w:val="00EB3005"/>
    <w:rsid w:val="00EB39BA"/>
    <w:rsid w:val="00EB3E6F"/>
    <w:rsid w:val="00EB47FA"/>
    <w:rsid w:val="00EB4BC8"/>
    <w:rsid w:val="00EB5C2A"/>
    <w:rsid w:val="00EB5CC3"/>
    <w:rsid w:val="00EB61DA"/>
    <w:rsid w:val="00EB62F7"/>
    <w:rsid w:val="00EB6CB1"/>
    <w:rsid w:val="00EB6F80"/>
    <w:rsid w:val="00EB7779"/>
    <w:rsid w:val="00EB7E36"/>
    <w:rsid w:val="00EC01EB"/>
    <w:rsid w:val="00EC0CA7"/>
    <w:rsid w:val="00EC0E74"/>
    <w:rsid w:val="00EC12F3"/>
    <w:rsid w:val="00EC1B17"/>
    <w:rsid w:val="00EC1FF8"/>
    <w:rsid w:val="00EC2A2E"/>
    <w:rsid w:val="00EC3102"/>
    <w:rsid w:val="00EC379C"/>
    <w:rsid w:val="00EC38A3"/>
    <w:rsid w:val="00EC3A23"/>
    <w:rsid w:val="00EC3CFB"/>
    <w:rsid w:val="00EC42F7"/>
    <w:rsid w:val="00EC43E4"/>
    <w:rsid w:val="00EC4E23"/>
    <w:rsid w:val="00EC55D9"/>
    <w:rsid w:val="00EC5CA3"/>
    <w:rsid w:val="00EC637E"/>
    <w:rsid w:val="00EC6780"/>
    <w:rsid w:val="00EC6AB8"/>
    <w:rsid w:val="00EC6C98"/>
    <w:rsid w:val="00EC7217"/>
    <w:rsid w:val="00EC760F"/>
    <w:rsid w:val="00EC7770"/>
    <w:rsid w:val="00EC7841"/>
    <w:rsid w:val="00ED043E"/>
    <w:rsid w:val="00ED0474"/>
    <w:rsid w:val="00ED04FE"/>
    <w:rsid w:val="00ED0ABB"/>
    <w:rsid w:val="00ED0B9C"/>
    <w:rsid w:val="00ED1B8B"/>
    <w:rsid w:val="00ED2BC0"/>
    <w:rsid w:val="00ED31F6"/>
    <w:rsid w:val="00ED370C"/>
    <w:rsid w:val="00ED4113"/>
    <w:rsid w:val="00ED4247"/>
    <w:rsid w:val="00ED43FE"/>
    <w:rsid w:val="00ED440D"/>
    <w:rsid w:val="00ED445C"/>
    <w:rsid w:val="00ED4529"/>
    <w:rsid w:val="00ED4A79"/>
    <w:rsid w:val="00ED4A93"/>
    <w:rsid w:val="00ED4BD4"/>
    <w:rsid w:val="00ED53A3"/>
    <w:rsid w:val="00ED5D1F"/>
    <w:rsid w:val="00ED5D8D"/>
    <w:rsid w:val="00ED6259"/>
    <w:rsid w:val="00ED6BB2"/>
    <w:rsid w:val="00ED6DAD"/>
    <w:rsid w:val="00ED6DC4"/>
    <w:rsid w:val="00ED738B"/>
    <w:rsid w:val="00ED73E5"/>
    <w:rsid w:val="00ED75D6"/>
    <w:rsid w:val="00ED7693"/>
    <w:rsid w:val="00ED77F2"/>
    <w:rsid w:val="00EE04E9"/>
    <w:rsid w:val="00EE0E17"/>
    <w:rsid w:val="00EE169D"/>
    <w:rsid w:val="00EE21D3"/>
    <w:rsid w:val="00EE2CC8"/>
    <w:rsid w:val="00EE2D59"/>
    <w:rsid w:val="00EE341C"/>
    <w:rsid w:val="00EE3EFD"/>
    <w:rsid w:val="00EE41E9"/>
    <w:rsid w:val="00EE4572"/>
    <w:rsid w:val="00EE5012"/>
    <w:rsid w:val="00EE52F6"/>
    <w:rsid w:val="00EE716C"/>
    <w:rsid w:val="00EE72EF"/>
    <w:rsid w:val="00EE76B3"/>
    <w:rsid w:val="00EE7CA4"/>
    <w:rsid w:val="00EF0038"/>
    <w:rsid w:val="00EF0162"/>
    <w:rsid w:val="00EF0604"/>
    <w:rsid w:val="00EF0686"/>
    <w:rsid w:val="00EF0BAE"/>
    <w:rsid w:val="00EF0C73"/>
    <w:rsid w:val="00EF1924"/>
    <w:rsid w:val="00EF1A1E"/>
    <w:rsid w:val="00EF2945"/>
    <w:rsid w:val="00EF2BA0"/>
    <w:rsid w:val="00EF35DA"/>
    <w:rsid w:val="00EF3684"/>
    <w:rsid w:val="00EF3A45"/>
    <w:rsid w:val="00EF3C37"/>
    <w:rsid w:val="00EF3CF8"/>
    <w:rsid w:val="00EF401A"/>
    <w:rsid w:val="00EF43DD"/>
    <w:rsid w:val="00EF49A2"/>
    <w:rsid w:val="00EF4ABA"/>
    <w:rsid w:val="00EF60DF"/>
    <w:rsid w:val="00EF658C"/>
    <w:rsid w:val="00EF7AC4"/>
    <w:rsid w:val="00EF7C08"/>
    <w:rsid w:val="00F00A98"/>
    <w:rsid w:val="00F00C3E"/>
    <w:rsid w:val="00F00E9B"/>
    <w:rsid w:val="00F01AFA"/>
    <w:rsid w:val="00F01E84"/>
    <w:rsid w:val="00F025D8"/>
    <w:rsid w:val="00F02ABE"/>
    <w:rsid w:val="00F02CD9"/>
    <w:rsid w:val="00F02D2E"/>
    <w:rsid w:val="00F05F96"/>
    <w:rsid w:val="00F0607A"/>
    <w:rsid w:val="00F060FB"/>
    <w:rsid w:val="00F0651B"/>
    <w:rsid w:val="00F06812"/>
    <w:rsid w:val="00F06B70"/>
    <w:rsid w:val="00F06D00"/>
    <w:rsid w:val="00F07BA2"/>
    <w:rsid w:val="00F07FBD"/>
    <w:rsid w:val="00F1050A"/>
    <w:rsid w:val="00F106BB"/>
    <w:rsid w:val="00F10A10"/>
    <w:rsid w:val="00F1185E"/>
    <w:rsid w:val="00F119CF"/>
    <w:rsid w:val="00F12956"/>
    <w:rsid w:val="00F12A83"/>
    <w:rsid w:val="00F12B47"/>
    <w:rsid w:val="00F138CA"/>
    <w:rsid w:val="00F141B8"/>
    <w:rsid w:val="00F15F3D"/>
    <w:rsid w:val="00F16053"/>
    <w:rsid w:val="00F16502"/>
    <w:rsid w:val="00F167D1"/>
    <w:rsid w:val="00F169B7"/>
    <w:rsid w:val="00F17718"/>
    <w:rsid w:val="00F178A0"/>
    <w:rsid w:val="00F178A4"/>
    <w:rsid w:val="00F17BF6"/>
    <w:rsid w:val="00F17FE0"/>
    <w:rsid w:val="00F20603"/>
    <w:rsid w:val="00F20701"/>
    <w:rsid w:val="00F209AD"/>
    <w:rsid w:val="00F20C94"/>
    <w:rsid w:val="00F20CA8"/>
    <w:rsid w:val="00F232F6"/>
    <w:rsid w:val="00F233FE"/>
    <w:rsid w:val="00F23914"/>
    <w:rsid w:val="00F23D2A"/>
    <w:rsid w:val="00F23FEB"/>
    <w:rsid w:val="00F24000"/>
    <w:rsid w:val="00F24448"/>
    <w:rsid w:val="00F244AD"/>
    <w:rsid w:val="00F24E30"/>
    <w:rsid w:val="00F258F3"/>
    <w:rsid w:val="00F26382"/>
    <w:rsid w:val="00F263C6"/>
    <w:rsid w:val="00F2684E"/>
    <w:rsid w:val="00F26CCF"/>
    <w:rsid w:val="00F30060"/>
    <w:rsid w:val="00F30387"/>
    <w:rsid w:val="00F30AFC"/>
    <w:rsid w:val="00F30B8C"/>
    <w:rsid w:val="00F314A2"/>
    <w:rsid w:val="00F31A44"/>
    <w:rsid w:val="00F31FC3"/>
    <w:rsid w:val="00F3248D"/>
    <w:rsid w:val="00F329D0"/>
    <w:rsid w:val="00F32D54"/>
    <w:rsid w:val="00F333C8"/>
    <w:rsid w:val="00F33A8F"/>
    <w:rsid w:val="00F33F48"/>
    <w:rsid w:val="00F34DF6"/>
    <w:rsid w:val="00F3501C"/>
    <w:rsid w:val="00F35A88"/>
    <w:rsid w:val="00F3627D"/>
    <w:rsid w:val="00F36701"/>
    <w:rsid w:val="00F369AE"/>
    <w:rsid w:val="00F36EB8"/>
    <w:rsid w:val="00F37D22"/>
    <w:rsid w:val="00F40509"/>
    <w:rsid w:val="00F410A3"/>
    <w:rsid w:val="00F41182"/>
    <w:rsid w:val="00F42444"/>
    <w:rsid w:val="00F431E3"/>
    <w:rsid w:val="00F43665"/>
    <w:rsid w:val="00F43B4D"/>
    <w:rsid w:val="00F43E3E"/>
    <w:rsid w:val="00F44028"/>
    <w:rsid w:val="00F4489C"/>
    <w:rsid w:val="00F448ED"/>
    <w:rsid w:val="00F45773"/>
    <w:rsid w:val="00F459F1"/>
    <w:rsid w:val="00F46689"/>
    <w:rsid w:val="00F46F8F"/>
    <w:rsid w:val="00F46FB3"/>
    <w:rsid w:val="00F5033C"/>
    <w:rsid w:val="00F504D6"/>
    <w:rsid w:val="00F5090A"/>
    <w:rsid w:val="00F50992"/>
    <w:rsid w:val="00F50F4A"/>
    <w:rsid w:val="00F51143"/>
    <w:rsid w:val="00F5133E"/>
    <w:rsid w:val="00F51A62"/>
    <w:rsid w:val="00F51E0D"/>
    <w:rsid w:val="00F5333F"/>
    <w:rsid w:val="00F5347E"/>
    <w:rsid w:val="00F54258"/>
    <w:rsid w:val="00F54C59"/>
    <w:rsid w:val="00F55006"/>
    <w:rsid w:val="00F552CF"/>
    <w:rsid w:val="00F55A5C"/>
    <w:rsid w:val="00F56026"/>
    <w:rsid w:val="00F56796"/>
    <w:rsid w:val="00F5722E"/>
    <w:rsid w:val="00F5796C"/>
    <w:rsid w:val="00F57A33"/>
    <w:rsid w:val="00F60527"/>
    <w:rsid w:val="00F60552"/>
    <w:rsid w:val="00F61AD4"/>
    <w:rsid w:val="00F61E07"/>
    <w:rsid w:val="00F61EC4"/>
    <w:rsid w:val="00F6252B"/>
    <w:rsid w:val="00F636C9"/>
    <w:rsid w:val="00F63AC2"/>
    <w:rsid w:val="00F647B3"/>
    <w:rsid w:val="00F654F1"/>
    <w:rsid w:val="00F66AD1"/>
    <w:rsid w:val="00F66BAC"/>
    <w:rsid w:val="00F66CD1"/>
    <w:rsid w:val="00F66EC4"/>
    <w:rsid w:val="00F6715A"/>
    <w:rsid w:val="00F672B3"/>
    <w:rsid w:val="00F67473"/>
    <w:rsid w:val="00F6764A"/>
    <w:rsid w:val="00F67748"/>
    <w:rsid w:val="00F708B6"/>
    <w:rsid w:val="00F70F74"/>
    <w:rsid w:val="00F71629"/>
    <w:rsid w:val="00F71982"/>
    <w:rsid w:val="00F721B1"/>
    <w:rsid w:val="00F728EE"/>
    <w:rsid w:val="00F72DDD"/>
    <w:rsid w:val="00F7366C"/>
    <w:rsid w:val="00F7372E"/>
    <w:rsid w:val="00F74379"/>
    <w:rsid w:val="00F74402"/>
    <w:rsid w:val="00F74B5C"/>
    <w:rsid w:val="00F74B6F"/>
    <w:rsid w:val="00F75E69"/>
    <w:rsid w:val="00F76295"/>
    <w:rsid w:val="00F76311"/>
    <w:rsid w:val="00F76551"/>
    <w:rsid w:val="00F7721F"/>
    <w:rsid w:val="00F77ABA"/>
    <w:rsid w:val="00F77FD9"/>
    <w:rsid w:val="00F80D20"/>
    <w:rsid w:val="00F80D85"/>
    <w:rsid w:val="00F81507"/>
    <w:rsid w:val="00F81DB3"/>
    <w:rsid w:val="00F82138"/>
    <w:rsid w:val="00F82394"/>
    <w:rsid w:val="00F8294B"/>
    <w:rsid w:val="00F82A78"/>
    <w:rsid w:val="00F82D89"/>
    <w:rsid w:val="00F82D93"/>
    <w:rsid w:val="00F83499"/>
    <w:rsid w:val="00F849BF"/>
    <w:rsid w:val="00F84B3A"/>
    <w:rsid w:val="00F84C33"/>
    <w:rsid w:val="00F84D29"/>
    <w:rsid w:val="00F84F09"/>
    <w:rsid w:val="00F85587"/>
    <w:rsid w:val="00F85750"/>
    <w:rsid w:val="00F859FD"/>
    <w:rsid w:val="00F86836"/>
    <w:rsid w:val="00F86AD2"/>
    <w:rsid w:val="00F877E1"/>
    <w:rsid w:val="00F87960"/>
    <w:rsid w:val="00F879AD"/>
    <w:rsid w:val="00F90046"/>
    <w:rsid w:val="00F90146"/>
    <w:rsid w:val="00F9042E"/>
    <w:rsid w:val="00F907C1"/>
    <w:rsid w:val="00F90DEF"/>
    <w:rsid w:val="00F91C68"/>
    <w:rsid w:val="00F91DAC"/>
    <w:rsid w:val="00F921D7"/>
    <w:rsid w:val="00F92A57"/>
    <w:rsid w:val="00F9303A"/>
    <w:rsid w:val="00F930BA"/>
    <w:rsid w:val="00F933DE"/>
    <w:rsid w:val="00F93C1C"/>
    <w:rsid w:val="00F94BC2"/>
    <w:rsid w:val="00F94E85"/>
    <w:rsid w:val="00F95603"/>
    <w:rsid w:val="00F95DA0"/>
    <w:rsid w:val="00F95FB2"/>
    <w:rsid w:val="00F96636"/>
    <w:rsid w:val="00F96C19"/>
    <w:rsid w:val="00F97A9A"/>
    <w:rsid w:val="00FA035F"/>
    <w:rsid w:val="00FA0C93"/>
    <w:rsid w:val="00FA0EE5"/>
    <w:rsid w:val="00FA0FCF"/>
    <w:rsid w:val="00FA143F"/>
    <w:rsid w:val="00FA2532"/>
    <w:rsid w:val="00FA305A"/>
    <w:rsid w:val="00FA31AA"/>
    <w:rsid w:val="00FA3846"/>
    <w:rsid w:val="00FA40F4"/>
    <w:rsid w:val="00FA458C"/>
    <w:rsid w:val="00FA4BBA"/>
    <w:rsid w:val="00FA5D0A"/>
    <w:rsid w:val="00FA7C4D"/>
    <w:rsid w:val="00FA7D95"/>
    <w:rsid w:val="00FA7DB3"/>
    <w:rsid w:val="00FB0A50"/>
    <w:rsid w:val="00FB0DAF"/>
    <w:rsid w:val="00FB1D3D"/>
    <w:rsid w:val="00FB2004"/>
    <w:rsid w:val="00FB208B"/>
    <w:rsid w:val="00FB2181"/>
    <w:rsid w:val="00FB25F5"/>
    <w:rsid w:val="00FB2774"/>
    <w:rsid w:val="00FB2A6C"/>
    <w:rsid w:val="00FB3364"/>
    <w:rsid w:val="00FB3C23"/>
    <w:rsid w:val="00FB3FAB"/>
    <w:rsid w:val="00FB4AD9"/>
    <w:rsid w:val="00FB4CEF"/>
    <w:rsid w:val="00FB4DA9"/>
    <w:rsid w:val="00FB51D9"/>
    <w:rsid w:val="00FB5339"/>
    <w:rsid w:val="00FB55FB"/>
    <w:rsid w:val="00FB5630"/>
    <w:rsid w:val="00FB62A0"/>
    <w:rsid w:val="00FB667C"/>
    <w:rsid w:val="00FB7102"/>
    <w:rsid w:val="00FB7D4E"/>
    <w:rsid w:val="00FC012A"/>
    <w:rsid w:val="00FC04AA"/>
    <w:rsid w:val="00FC08A7"/>
    <w:rsid w:val="00FC0DD8"/>
    <w:rsid w:val="00FC1873"/>
    <w:rsid w:val="00FC2281"/>
    <w:rsid w:val="00FC25E9"/>
    <w:rsid w:val="00FC2971"/>
    <w:rsid w:val="00FC2C14"/>
    <w:rsid w:val="00FC2D75"/>
    <w:rsid w:val="00FC314C"/>
    <w:rsid w:val="00FC315A"/>
    <w:rsid w:val="00FC3459"/>
    <w:rsid w:val="00FC3544"/>
    <w:rsid w:val="00FC479D"/>
    <w:rsid w:val="00FC4DDE"/>
    <w:rsid w:val="00FC563F"/>
    <w:rsid w:val="00FC564C"/>
    <w:rsid w:val="00FC5772"/>
    <w:rsid w:val="00FC6C41"/>
    <w:rsid w:val="00FC6CBA"/>
    <w:rsid w:val="00FC6EF7"/>
    <w:rsid w:val="00FC76A2"/>
    <w:rsid w:val="00FC7765"/>
    <w:rsid w:val="00FC78BF"/>
    <w:rsid w:val="00FD028C"/>
    <w:rsid w:val="00FD031A"/>
    <w:rsid w:val="00FD0496"/>
    <w:rsid w:val="00FD053B"/>
    <w:rsid w:val="00FD05B2"/>
    <w:rsid w:val="00FD065D"/>
    <w:rsid w:val="00FD0D8C"/>
    <w:rsid w:val="00FD17AF"/>
    <w:rsid w:val="00FD1862"/>
    <w:rsid w:val="00FD1F9B"/>
    <w:rsid w:val="00FD271F"/>
    <w:rsid w:val="00FD2BB9"/>
    <w:rsid w:val="00FD3C57"/>
    <w:rsid w:val="00FD40E9"/>
    <w:rsid w:val="00FD4239"/>
    <w:rsid w:val="00FD49B1"/>
    <w:rsid w:val="00FD51E4"/>
    <w:rsid w:val="00FD522F"/>
    <w:rsid w:val="00FD530D"/>
    <w:rsid w:val="00FD557A"/>
    <w:rsid w:val="00FD56AB"/>
    <w:rsid w:val="00FD5CED"/>
    <w:rsid w:val="00FD5E21"/>
    <w:rsid w:val="00FD60CB"/>
    <w:rsid w:val="00FD6599"/>
    <w:rsid w:val="00FD6640"/>
    <w:rsid w:val="00FD6EDB"/>
    <w:rsid w:val="00FD77DE"/>
    <w:rsid w:val="00FE0146"/>
    <w:rsid w:val="00FE03F9"/>
    <w:rsid w:val="00FE0759"/>
    <w:rsid w:val="00FE07A2"/>
    <w:rsid w:val="00FE0AF5"/>
    <w:rsid w:val="00FE0D99"/>
    <w:rsid w:val="00FE126A"/>
    <w:rsid w:val="00FE12F6"/>
    <w:rsid w:val="00FE13FD"/>
    <w:rsid w:val="00FE1B0C"/>
    <w:rsid w:val="00FE27B2"/>
    <w:rsid w:val="00FE2C25"/>
    <w:rsid w:val="00FE2DAB"/>
    <w:rsid w:val="00FE3110"/>
    <w:rsid w:val="00FE337F"/>
    <w:rsid w:val="00FE44DB"/>
    <w:rsid w:val="00FE46EB"/>
    <w:rsid w:val="00FE49AF"/>
    <w:rsid w:val="00FE4C87"/>
    <w:rsid w:val="00FE4D55"/>
    <w:rsid w:val="00FE5187"/>
    <w:rsid w:val="00FE568D"/>
    <w:rsid w:val="00FE5879"/>
    <w:rsid w:val="00FE5C83"/>
    <w:rsid w:val="00FE627A"/>
    <w:rsid w:val="00FE65E4"/>
    <w:rsid w:val="00FE6AEB"/>
    <w:rsid w:val="00FE7ABB"/>
    <w:rsid w:val="00FE7CBD"/>
    <w:rsid w:val="00FE7D67"/>
    <w:rsid w:val="00FF1167"/>
    <w:rsid w:val="00FF13E3"/>
    <w:rsid w:val="00FF1640"/>
    <w:rsid w:val="00FF1E3F"/>
    <w:rsid w:val="00FF2B0E"/>
    <w:rsid w:val="00FF2B33"/>
    <w:rsid w:val="00FF330F"/>
    <w:rsid w:val="00FF3957"/>
    <w:rsid w:val="00FF3BC6"/>
    <w:rsid w:val="00FF44DE"/>
    <w:rsid w:val="00FF4A01"/>
    <w:rsid w:val="00FF4A0E"/>
    <w:rsid w:val="00FF4BD1"/>
    <w:rsid w:val="00FF50C5"/>
    <w:rsid w:val="00FF5EC1"/>
    <w:rsid w:val="00FF6064"/>
    <w:rsid w:val="00FF6386"/>
    <w:rsid w:val="00FF6B92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60BF1A4-03F3-4570-BFC4-3DA2C65CB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C627D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9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9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9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9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9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9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9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138AC"/>
    <w:pPr>
      <w:tabs>
        <w:tab w:val="right" w:leader="hyphen" w:pos="8651"/>
      </w:tabs>
      <w:ind w:leftChars="0" w:left="487" w:rightChars="104" w:right="295" w:hangingChars="200" w:hanging="487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4E4976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0">
    <w:name w:val="toc 3"/>
    <w:basedOn w:val="a"/>
    <w:next w:val="a"/>
    <w:autoRedefine/>
    <w:uiPriority w:val="39"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3">
    <w:name w:val="footnote text"/>
    <w:basedOn w:val="a"/>
    <w:link w:val="af4"/>
    <w:rsid w:val="009F1105"/>
    <w:pPr>
      <w:snapToGrid w:val="0"/>
      <w:jc w:val="left"/>
    </w:pPr>
    <w:rPr>
      <w:sz w:val="20"/>
      <w:szCs w:val="20"/>
    </w:rPr>
  </w:style>
  <w:style w:type="character" w:styleId="af5">
    <w:name w:val="footnote reference"/>
    <w:aliases w:val="FR,Ref,de nota al pie,註腳內容,Error-Fußnotenzeichen5,Error-Fußnotenzeichen6,Error-Fußnotenzeichen3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7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8">
    <w:name w:val="Strong"/>
    <w:qFormat/>
    <w:rsid w:val="004E0807"/>
    <w:rPr>
      <w:b/>
      <w:bCs/>
    </w:rPr>
  </w:style>
  <w:style w:type="paragraph" w:customStyle="1" w:styleId="af9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"/>
    <w:basedOn w:val="a"/>
    <w:rsid w:val="00435AE0"/>
    <w:pPr>
      <w:spacing w:after="120"/>
    </w:pPr>
  </w:style>
  <w:style w:type="paragraph" w:customStyle="1" w:styleId="afb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c">
    <w:name w:val="結論"/>
    <w:basedOn w:val="afb"/>
    <w:rsid w:val="000377C4"/>
    <w:pPr>
      <w:adjustRightInd/>
      <w:ind w:leftChars="200" w:left="200"/>
    </w:pPr>
  </w:style>
  <w:style w:type="paragraph" w:customStyle="1" w:styleId="afd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e">
    <w:name w:val="Table Grid"/>
    <w:basedOn w:val="a1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0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1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2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3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4">
    <w:name w:val="一、說明（首行縮排）"/>
    <w:basedOn w:val="af7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5">
    <w:name w:val="第二層"/>
    <w:basedOn w:val="af7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6">
    <w:name w:val="第一層"/>
    <w:basedOn w:val="af7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noProof/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7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8">
    <w:name w:val="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9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a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b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4">
    <w:name w:val="註腳文字 字元"/>
    <w:link w:val="af3"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character" w:customStyle="1" w:styleId="26">
    <w:name w:val="(一)(二)(三) 字元2"/>
    <w:rsid w:val="007524C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10">
    <w:name w:val="1.2.3. 字元1"/>
    <w:rsid w:val="007524CD"/>
    <w:rPr>
      <w:rFonts w:ascii="標楷體" w:eastAsia="標楷體"/>
      <w:snapToGrid w:val="0"/>
      <w:kern w:val="2"/>
      <w:sz w:val="28"/>
      <w:szCs w:val="28"/>
    </w:rPr>
  </w:style>
  <w:style w:type="character" w:customStyle="1" w:styleId="220">
    <w:name w:val="(一)下內文縮2 字元2"/>
    <w:rsid w:val="007524CD"/>
    <w:rPr>
      <w:rFonts w:ascii="標楷體" w:eastAsia="標楷體"/>
      <w:snapToGrid w:val="0"/>
      <w:kern w:val="2"/>
      <w:sz w:val="28"/>
      <w:szCs w:val="28"/>
    </w:rPr>
  </w:style>
  <w:style w:type="paragraph" w:customStyle="1" w:styleId="17">
    <w:name w:val="字元 字元1"/>
    <w:basedOn w:val="a"/>
    <w:semiHidden/>
    <w:rsid w:val="000C4E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姓名及分機 字元"/>
    <w:link w:val="af"/>
    <w:rsid w:val="00B663E5"/>
    <w:rPr>
      <w:rFonts w:ascii="標楷體" w:eastAsia="標楷體"/>
      <w:snapToGrid w:val="0"/>
      <w:kern w:val="2"/>
      <w:sz w:val="24"/>
      <w:szCs w:val="28"/>
    </w:rPr>
  </w:style>
  <w:style w:type="paragraph" w:customStyle="1" w:styleId="31">
    <w:name w:val="3"/>
    <w:basedOn w:val="a"/>
    <w:rsid w:val="00DF796D"/>
    <w:pPr>
      <w:kinsoku w:val="0"/>
      <w:adjustRightInd w:val="0"/>
      <w:spacing w:line="560" w:lineRule="exact"/>
      <w:ind w:leftChars="0" w:left="1531" w:right="1011" w:firstLineChars="0" w:firstLine="0"/>
      <w:jc w:val="left"/>
      <w:textAlignment w:val="baseline"/>
    </w:pPr>
    <w:rPr>
      <w:rFonts w:ascii="華康楷書體W5" w:eastAsia="華康楷書體W5"/>
      <w:snapToGrid/>
      <w:spacing w:val="4"/>
      <w:kern w:val="0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9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B4842-C764-4098-8CC0-A39D846F2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380</Words>
  <Characters>2170</Characters>
  <Application>Microsoft Office Word</Application>
  <DocSecurity>0</DocSecurity>
  <Lines>18</Lines>
  <Paragraphs>5</Paragraphs>
  <ScaleCrop>false</ScaleCrop>
  <Company/>
  <LinksUpToDate>false</LinksUpToDate>
  <CharactersWithSpaces>2545</CharactersWithSpaces>
  <SharedDoc>false</SharedDoc>
  <HLinks>
    <vt:vector size="30" baseType="variant">
      <vt:variant>
        <vt:i4>1572912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_Toc225159256</vt:lpwstr>
      </vt:variant>
      <vt:variant>
        <vt:i4>1572912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_Toc225159255</vt:lpwstr>
      </vt:variant>
      <vt:variant>
        <vt:i4>1572912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_Toc225159254</vt:lpwstr>
      </vt:variant>
      <vt:variant>
        <vt:i4>1572912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_Toc225159253</vt:lpwstr>
      </vt:variant>
      <vt:variant>
        <vt:i4>1572912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_Toc225159252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2026-02-11T07:32:00Z</cp:lastPrinted>
  <dcterms:created xsi:type="dcterms:W3CDTF">2026-03-25T03:28:00Z</dcterms:created>
  <dcterms:modified xsi:type="dcterms:W3CDTF">2026-03-25T03:28:00Z</dcterms:modified>
</cp:coreProperties>
</file>