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5F8" w:rsidRDefault="00390CD5" w:rsidP="00B663E5">
      <w:pPr>
        <w:pStyle w:val="a8"/>
        <w:jc w:val="left"/>
        <w:rPr>
          <w:rFonts w:ascii="華康楷書體W5外字集" w:hAnsi="標楷體"/>
          <w:snapToGrid/>
          <w:kern w:val="0"/>
          <w:szCs w:val="36"/>
        </w:rPr>
      </w:pPr>
      <w:bookmarkStart w:id="0" w:name="_GoBack"/>
      <w:bookmarkEnd w:id="0"/>
      <w:r w:rsidRPr="0062127A">
        <w:rPr>
          <w:rFonts w:ascii="華康楷書體W5外字集" w:hint="eastAsia"/>
          <w:szCs w:val="36"/>
        </w:rPr>
        <w:t>考試院</w:t>
      </w:r>
      <w:r>
        <w:rPr>
          <w:rFonts w:ascii="華康楷書體W5外字集" w:hint="eastAsia"/>
          <w:szCs w:val="36"/>
        </w:rPr>
        <w:t>主管非營業</w:t>
      </w:r>
      <w:r w:rsidRPr="0062127A">
        <w:rPr>
          <w:rFonts w:ascii="華康楷書體W5外字集" w:hint="eastAsia"/>
          <w:szCs w:val="36"/>
        </w:rPr>
        <w:t>基金</w:t>
      </w:r>
      <w:r w:rsidRPr="0062127A">
        <w:rPr>
          <w:rFonts w:ascii="華康楷書體W5外字集" w:hint="eastAsia"/>
          <w:szCs w:val="36"/>
        </w:rPr>
        <w:t>1</w:t>
      </w:r>
      <w:r w:rsidR="002C34EC">
        <w:rPr>
          <w:rFonts w:ascii="華康楷書體W5外字集" w:hint="eastAsia"/>
          <w:szCs w:val="36"/>
        </w:rPr>
        <w:t>1</w:t>
      </w:r>
      <w:r w:rsidR="00D36C98">
        <w:rPr>
          <w:rFonts w:ascii="華康楷書體W5外字集"/>
          <w:szCs w:val="36"/>
        </w:rPr>
        <w:t>3</w:t>
      </w:r>
      <w:r w:rsidRPr="0062127A">
        <w:rPr>
          <w:rFonts w:ascii="華康楷書體W5外字集" w:hint="eastAsia"/>
          <w:szCs w:val="36"/>
        </w:rPr>
        <w:t>年度</w:t>
      </w:r>
      <w:r>
        <w:rPr>
          <w:rFonts w:ascii="華康楷書體W5外字集" w:hint="eastAsia"/>
          <w:szCs w:val="36"/>
        </w:rPr>
        <w:t>決</w:t>
      </w:r>
      <w:r w:rsidRPr="0062127A">
        <w:rPr>
          <w:rFonts w:ascii="華康楷書體W5外字集" w:hint="eastAsia"/>
          <w:szCs w:val="36"/>
        </w:rPr>
        <w:t>算評估</w:t>
      </w:r>
      <w:r w:rsidRPr="0062127A">
        <w:rPr>
          <w:rFonts w:ascii="華康楷書體W5外字集" w:eastAsia="華康楷書體W5外字集" w:hint="eastAsia"/>
          <w:szCs w:val="36"/>
        </w:rPr>
        <w:t>報</w:t>
      </w:r>
      <w:r w:rsidRPr="0062127A">
        <w:rPr>
          <w:rFonts w:ascii="華康楷書體W5外字集" w:hint="eastAsia"/>
          <w:szCs w:val="36"/>
        </w:rPr>
        <w:t>告</w:t>
      </w:r>
      <w:r w:rsidRPr="0062127A">
        <w:rPr>
          <w:rFonts w:ascii="華康楷書體W5外字集" w:hAnsi="標楷體" w:hint="eastAsia"/>
          <w:snapToGrid/>
          <w:kern w:val="0"/>
          <w:szCs w:val="36"/>
        </w:rPr>
        <w:t>目錄</w:t>
      </w:r>
      <w:r w:rsidR="00B663E5">
        <w:rPr>
          <w:rFonts w:ascii="華康楷書體W5外字集" w:hAnsi="標楷體" w:hint="eastAsia"/>
          <w:snapToGrid/>
          <w:kern w:val="0"/>
          <w:szCs w:val="36"/>
        </w:rPr>
        <w:t xml:space="preserve">  </w:t>
      </w:r>
      <w:r w:rsidR="006D70B1">
        <w:rPr>
          <w:rFonts w:ascii="華康楷書體W5外字集" w:hAnsi="標楷體" w:hint="eastAsia"/>
          <w:snapToGrid/>
          <w:kern w:val="0"/>
          <w:szCs w:val="36"/>
        </w:rPr>
        <w:t xml:space="preserve">       </w:t>
      </w:r>
    </w:p>
    <w:p w:rsidR="00883AF5" w:rsidRPr="00FE27B2" w:rsidRDefault="006D70B1" w:rsidP="005A25F8">
      <w:pPr>
        <w:pStyle w:val="a8"/>
        <w:jc w:val="right"/>
        <w:rPr>
          <w:kern w:val="0"/>
        </w:rPr>
      </w:pPr>
      <w:r>
        <w:rPr>
          <w:rFonts w:ascii="華康楷書體W5外字集" w:hAnsi="標楷體" w:hint="eastAsia"/>
          <w:snapToGrid/>
          <w:kern w:val="0"/>
          <w:szCs w:val="36"/>
        </w:rPr>
        <w:t xml:space="preserve">  </w:t>
      </w:r>
      <w:r w:rsidRPr="00FE27B2">
        <w:rPr>
          <w:rFonts w:hint="eastAsia"/>
          <w:kern w:val="0"/>
          <w:sz w:val="28"/>
        </w:rPr>
        <w:t>頁次</w:t>
      </w:r>
      <w:r w:rsidR="000A76AA">
        <w:rPr>
          <w:rFonts w:ascii="華康楷書體W5外字集" w:hAnsi="標楷體" w:hint="eastAsia"/>
          <w:snapToGrid/>
          <w:kern w:val="0"/>
          <w:szCs w:val="36"/>
        </w:rPr>
        <w:t xml:space="preserve">           </w:t>
      </w:r>
    </w:p>
    <w:p w:rsidR="00E05EC2" w:rsidRPr="00421062" w:rsidRDefault="00197AC6">
      <w:pPr>
        <w:pStyle w:val="11"/>
        <w:rPr>
          <w:rFonts w:ascii="Calibri" w:eastAsia="新細明體" w:hAnsi="Calibri"/>
          <w:b w:val="0"/>
          <w:noProof/>
          <w:snapToGrid/>
          <w:szCs w:val="22"/>
        </w:rPr>
      </w:pPr>
      <w:r>
        <w:rPr>
          <w:rFonts w:hAnsi="標楷體"/>
        </w:rPr>
        <w:fldChar w:fldCharType="begin"/>
      </w:r>
      <w:r>
        <w:rPr>
          <w:rFonts w:hAnsi="標楷體"/>
        </w:rPr>
        <w:instrText xml:space="preserve"> TOC \o "1-3" \h \z \t "第二層(14號字),2,第一層(14號字),1" </w:instrText>
      </w:r>
      <w:r>
        <w:rPr>
          <w:rFonts w:hAnsi="標楷體"/>
        </w:rPr>
        <w:fldChar w:fldCharType="separate"/>
      </w:r>
      <w:hyperlink w:anchor="_Toc225159252" w:history="1">
        <w:r w:rsidR="00E05EC2" w:rsidRPr="001B1980">
          <w:rPr>
            <w:rStyle w:val="af6"/>
            <w:rFonts w:hint="eastAsia"/>
            <w:noProof/>
          </w:rPr>
          <w:t>壹、考選業務基金</w:t>
        </w:r>
        <w:r w:rsidR="00E05EC2">
          <w:rPr>
            <w:noProof/>
            <w:webHidden/>
          </w:rPr>
          <w:tab/>
        </w:r>
        <w:r w:rsidR="00E05EC2">
          <w:rPr>
            <w:noProof/>
            <w:webHidden/>
          </w:rPr>
          <w:fldChar w:fldCharType="begin"/>
        </w:r>
        <w:r w:rsidR="00E05EC2">
          <w:rPr>
            <w:noProof/>
            <w:webHidden/>
          </w:rPr>
          <w:instrText xml:space="preserve"> PAGEREF _Toc225159252 \h </w:instrText>
        </w:r>
        <w:r w:rsidR="00E05EC2">
          <w:rPr>
            <w:noProof/>
            <w:webHidden/>
          </w:rPr>
        </w:r>
        <w:r w:rsidR="00E05EC2">
          <w:rPr>
            <w:noProof/>
            <w:webHidden/>
          </w:rPr>
          <w:fldChar w:fldCharType="separate"/>
        </w:r>
        <w:r w:rsidR="00E05EC2">
          <w:rPr>
            <w:noProof/>
            <w:webHidden/>
          </w:rPr>
          <w:t>1</w:t>
        </w:r>
        <w:r w:rsidR="00E05EC2">
          <w:rPr>
            <w:noProof/>
            <w:webHidden/>
          </w:rPr>
          <w:fldChar w:fldCharType="end"/>
        </w:r>
      </w:hyperlink>
    </w:p>
    <w:p w:rsidR="00E05EC2" w:rsidRPr="00421062" w:rsidRDefault="00AC11A1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225159253" w:history="1">
        <w:r w:rsidR="00E05EC2" w:rsidRPr="001B1980">
          <w:rPr>
            <w:rStyle w:val="af6"/>
            <w:rFonts w:hint="eastAsia"/>
            <w:noProof/>
          </w:rPr>
          <w:t>一、</w:t>
        </w:r>
        <w:r w:rsidR="00E05EC2" w:rsidRPr="001B1980">
          <w:rPr>
            <w:rStyle w:val="af6"/>
            <w:rFonts w:hint="eastAsia"/>
            <w:noProof/>
            <w:lang w:eastAsia="zh-HK"/>
          </w:rPr>
          <w:t>考選業務基金</w:t>
        </w:r>
        <w:r w:rsidR="00E05EC2" w:rsidRPr="001B1980">
          <w:rPr>
            <w:rStyle w:val="af6"/>
            <w:rFonts w:hAnsi="標楷體" w:hint="eastAsia"/>
            <w:noProof/>
          </w:rPr>
          <w:t>連續</w:t>
        </w:r>
        <w:r w:rsidR="00E05EC2" w:rsidRPr="001B1980">
          <w:rPr>
            <w:rStyle w:val="af6"/>
            <w:rFonts w:hAnsi="標楷體"/>
            <w:noProof/>
          </w:rPr>
          <w:t>6</w:t>
        </w:r>
        <w:r w:rsidR="00E05EC2" w:rsidRPr="001B1980">
          <w:rPr>
            <w:rStyle w:val="af6"/>
            <w:rFonts w:hAnsi="標楷體" w:hint="eastAsia"/>
            <w:noProof/>
          </w:rPr>
          <w:t>年報名費收入</w:t>
        </w:r>
        <w:r w:rsidR="00E05EC2" w:rsidRPr="001B1980">
          <w:rPr>
            <w:rStyle w:val="af6"/>
            <w:rFonts w:hAnsi="標楷體" w:hint="eastAsia"/>
            <w:noProof/>
            <w:lang w:eastAsia="zh-HK"/>
          </w:rPr>
          <w:t>不敷支應</w:t>
        </w:r>
        <w:r w:rsidR="00E05EC2" w:rsidRPr="001B1980">
          <w:rPr>
            <w:rStyle w:val="af6"/>
            <w:rFonts w:hAnsi="標楷體" w:hint="eastAsia"/>
            <w:noProof/>
          </w:rPr>
          <w:t>試務成本</w:t>
        </w:r>
        <w:r w:rsidR="00E05EC2" w:rsidRPr="001B1980">
          <w:rPr>
            <w:rStyle w:val="af6"/>
            <w:rFonts w:hint="eastAsia"/>
            <w:noProof/>
          </w:rPr>
          <w:t>，</w:t>
        </w:r>
        <w:r w:rsidR="00E05EC2" w:rsidRPr="001B1980">
          <w:rPr>
            <w:rStyle w:val="af6"/>
            <w:rFonts w:hint="eastAsia"/>
            <w:noProof/>
            <w:lang w:eastAsia="zh-HK"/>
          </w:rPr>
          <w:t>且</w:t>
        </w:r>
        <w:r w:rsidR="00E05EC2" w:rsidRPr="001B1980">
          <w:rPr>
            <w:rStyle w:val="af6"/>
            <w:noProof/>
          </w:rPr>
          <w:t>113</w:t>
        </w:r>
        <w:r w:rsidR="00E05EC2" w:rsidRPr="001B1980">
          <w:rPr>
            <w:rStyle w:val="af6"/>
            <w:rFonts w:hint="eastAsia"/>
            <w:noProof/>
            <w:lang w:eastAsia="zh-HK"/>
          </w:rPr>
          <w:t>年度兩者相抵後短絀創新高達</w:t>
        </w:r>
        <w:r w:rsidR="00E05EC2" w:rsidRPr="001B1980">
          <w:rPr>
            <w:rStyle w:val="af6"/>
            <w:noProof/>
          </w:rPr>
          <w:t>1</w:t>
        </w:r>
        <w:r w:rsidR="00E05EC2" w:rsidRPr="001B1980">
          <w:rPr>
            <w:rStyle w:val="af6"/>
            <w:rFonts w:hint="eastAsia"/>
            <w:noProof/>
            <w:lang w:eastAsia="zh-HK"/>
          </w:rPr>
          <w:t>億</w:t>
        </w:r>
        <w:r w:rsidR="00E05EC2" w:rsidRPr="001B1980">
          <w:rPr>
            <w:rStyle w:val="af6"/>
            <w:noProof/>
          </w:rPr>
          <w:t>6</w:t>
        </w:r>
        <w:r w:rsidR="00E05EC2" w:rsidRPr="001B1980">
          <w:rPr>
            <w:rStyle w:val="af6"/>
            <w:rFonts w:hint="eastAsia"/>
            <w:noProof/>
            <w:lang w:eastAsia="zh-HK"/>
          </w:rPr>
          <w:t>千萬餘元</w:t>
        </w:r>
        <w:r w:rsidR="00E05EC2" w:rsidRPr="001B1980">
          <w:rPr>
            <w:rStyle w:val="af6"/>
            <w:rFonts w:hint="eastAsia"/>
            <w:noProof/>
          </w:rPr>
          <w:t>，</w:t>
        </w:r>
        <w:r w:rsidR="00E05EC2" w:rsidRPr="001B1980">
          <w:rPr>
            <w:rStyle w:val="af6"/>
            <w:rFonts w:hint="eastAsia"/>
            <w:noProof/>
            <w:lang w:eastAsia="zh-HK"/>
          </w:rPr>
          <w:t>試務收支結構失衡</w:t>
        </w:r>
        <w:r w:rsidR="00E05EC2" w:rsidRPr="001B1980">
          <w:rPr>
            <w:rStyle w:val="af6"/>
            <w:rFonts w:hint="eastAsia"/>
            <w:noProof/>
          </w:rPr>
          <w:t>，允宜研謀</w:t>
        </w:r>
        <w:r w:rsidR="00E05EC2" w:rsidRPr="001B1980">
          <w:rPr>
            <w:rStyle w:val="af6"/>
            <w:rFonts w:hint="eastAsia"/>
            <w:noProof/>
            <w:lang w:eastAsia="zh-HK"/>
          </w:rPr>
          <w:t>善</w:t>
        </w:r>
        <w:r w:rsidR="00E05EC2" w:rsidRPr="001B1980">
          <w:rPr>
            <w:rStyle w:val="af6"/>
            <w:rFonts w:hint="eastAsia"/>
            <w:noProof/>
          </w:rPr>
          <w:t>策</w:t>
        </w:r>
        <w:r w:rsidR="00E05EC2" w:rsidRPr="001B1980">
          <w:rPr>
            <w:rStyle w:val="af6"/>
            <w:rFonts w:hint="eastAsia"/>
            <w:noProof/>
            <w:lang w:eastAsia="zh-HK"/>
          </w:rPr>
          <w:t>並強化成本控管</w:t>
        </w:r>
        <w:r w:rsidR="00E05EC2" w:rsidRPr="001B1980">
          <w:rPr>
            <w:rStyle w:val="af6"/>
            <w:rFonts w:hint="eastAsia"/>
            <w:noProof/>
          </w:rPr>
          <w:t>，</w:t>
        </w:r>
        <w:r w:rsidR="00E05EC2" w:rsidRPr="001B1980">
          <w:rPr>
            <w:rStyle w:val="af6"/>
            <w:rFonts w:hint="eastAsia"/>
            <w:noProof/>
            <w:lang w:eastAsia="zh-HK"/>
          </w:rPr>
          <w:t>以維持</w:t>
        </w:r>
        <w:r w:rsidR="00E05EC2" w:rsidRPr="001B1980">
          <w:rPr>
            <w:rStyle w:val="af6"/>
            <w:rFonts w:hint="eastAsia"/>
            <w:noProof/>
          </w:rPr>
          <w:t>基金永續經營</w:t>
        </w:r>
        <w:r w:rsidR="00E05EC2">
          <w:rPr>
            <w:noProof/>
            <w:webHidden/>
          </w:rPr>
          <w:tab/>
        </w:r>
        <w:r w:rsidR="00E05EC2">
          <w:rPr>
            <w:noProof/>
            <w:webHidden/>
          </w:rPr>
          <w:fldChar w:fldCharType="begin"/>
        </w:r>
        <w:r w:rsidR="00E05EC2">
          <w:rPr>
            <w:noProof/>
            <w:webHidden/>
          </w:rPr>
          <w:instrText xml:space="preserve"> PAGEREF _Toc225159253 \h </w:instrText>
        </w:r>
        <w:r w:rsidR="00E05EC2">
          <w:rPr>
            <w:noProof/>
            <w:webHidden/>
          </w:rPr>
        </w:r>
        <w:r w:rsidR="00E05EC2">
          <w:rPr>
            <w:noProof/>
            <w:webHidden/>
          </w:rPr>
          <w:fldChar w:fldCharType="separate"/>
        </w:r>
        <w:r w:rsidR="00E05EC2">
          <w:rPr>
            <w:noProof/>
            <w:webHidden/>
          </w:rPr>
          <w:t>1</w:t>
        </w:r>
        <w:r w:rsidR="00E05EC2">
          <w:rPr>
            <w:noProof/>
            <w:webHidden/>
          </w:rPr>
          <w:fldChar w:fldCharType="end"/>
        </w:r>
      </w:hyperlink>
    </w:p>
    <w:p w:rsidR="00E05EC2" w:rsidRPr="00421062" w:rsidRDefault="00AC11A1">
      <w:pPr>
        <w:pStyle w:val="11"/>
        <w:rPr>
          <w:rFonts w:ascii="Calibri" w:eastAsia="新細明體" w:hAnsi="Calibri"/>
          <w:b w:val="0"/>
          <w:noProof/>
          <w:snapToGrid/>
          <w:szCs w:val="22"/>
        </w:rPr>
      </w:pPr>
      <w:hyperlink w:anchor="_Toc225159254" w:history="1">
        <w:r w:rsidR="00E05EC2" w:rsidRPr="001B1980">
          <w:rPr>
            <w:rStyle w:val="af6"/>
            <w:rFonts w:hint="eastAsia"/>
            <w:noProof/>
          </w:rPr>
          <w:t>貳、公務人員退休撫卹基金</w:t>
        </w:r>
        <w:r w:rsidR="00E05EC2">
          <w:rPr>
            <w:noProof/>
            <w:webHidden/>
          </w:rPr>
          <w:tab/>
        </w:r>
        <w:r w:rsidR="00E05EC2">
          <w:rPr>
            <w:noProof/>
            <w:webHidden/>
          </w:rPr>
          <w:fldChar w:fldCharType="begin"/>
        </w:r>
        <w:r w:rsidR="00E05EC2">
          <w:rPr>
            <w:noProof/>
            <w:webHidden/>
          </w:rPr>
          <w:instrText xml:space="preserve"> PAGEREF _Toc225159254 \h </w:instrText>
        </w:r>
        <w:r w:rsidR="00E05EC2">
          <w:rPr>
            <w:noProof/>
            <w:webHidden/>
          </w:rPr>
        </w:r>
        <w:r w:rsidR="00E05EC2">
          <w:rPr>
            <w:noProof/>
            <w:webHidden/>
          </w:rPr>
          <w:fldChar w:fldCharType="separate"/>
        </w:r>
        <w:r w:rsidR="00E05EC2">
          <w:rPr>
            <w:noProof/>
            <w:webHidden/>
          </w:rPr>
          <w:t>3</w:t>
        </w:r>
        <w:r w:rsidR="00E05EC2">
          <w:rPr>
            <w:noProof/>
            <w:webHidden/>
          </w:rPr>
          <w:fldChar w:fldCharType="end"/>
        </w:r>
      </w:hyperlink>
    </w:p>
    <w:p w:rsidR="00E05EC2" w:rsidRPr="00421062" w:rsidRDefault="00AC11A1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225159255" w:history="1">
        <w:r w:rsidR="00E05EC2" w:rsidRPr="001B1980">
          <w:rPr>
            <w:rStyle w:val="af6"/>
            <w:rFonts w:hint="eastAsia"/>
            <w:noProof/>
          </w:rPr>
          <w:t>二、</w:t>
        </w:r>
        <w:r w:rsidR="00E05EC2" w:rsidRPr="001B1980">
          <w:rPr>
            <w:rStyle w:val="af6"/>
            <w:noProof/>
          </w:rPr>
          <w:t>113</w:t>
        </w:r>
        <w:r w:rsidR="00E05EC2" w:rsidRPr="001B1980">
          <w:rPr>
            <w:rStyle w:val="af6"/>
            <w:rFonts w:hint="eastAsia"/>
            <w:noProof/>
            <w:lang w:eastAsia="zh-HK"/>
          </w:rPr>
          <w:t>年度公務人員退休撫卹基金實際收益率雖高於預定收益率</w:t>
        </w:r>
        <w:r w:rsidR="00E05EC2" w:rsidRPr="001B1980">
          <w:rPr>
            <w:rStyle w:val="af6"/>
            <w:rFonts w:hint="eastAsia"/>
            <w:noProof/>
          </w:rPr>
          <w:t>，</w:t>
        </w:r>
        <w:r w:rsidR="00E05EC2" w:rsidRPr="001B1980">
          <w:rPr>
            <w:rStyle w:val="af6"/>
            <w:rFonts w:hint="eastAsia"/>
            <w:noProof/>
            <w:lang w:eastAsia="zh-HK"/>
          </w:rPr>
          <w:t>惟投資績效低於部分政府基金，容顯資產配置及投資策略尚有優化空間</w:t>
        </w:r>
        <w:r w:rsidR="00E05EC2" w:rsidRPr="001B1980">
          <w:rPr>
            <w:rStyle w:val="af6"/>
            <w:rFonts w:hint="eastAsia"/>
            <w:noProof/>
          </w:rPr>
          <w:t>，</w:t>
        </w:r>
        <w:r w:rsidR="00E05EC2" w:rsidRPr="001B1980">
          <w:rPr>
            <w:rStyle w:val="af6"/>
            <w:rFonts w:hint="eastAsia"/>
            <w:noProof/>
            <w:lang w:eastAsia="zh-HK"/>
          </w:rPr>
          <w:t>允宜持續精進並適時調整投資配置</w:t>
        </w:r>
        <w:r w:rsidR="00E05EC2" w:rsidRPr="001B1980">
          <w:rPr>
            <w:rStyle w:val="af6"/>
            <w:rFonts w:hint="eastAsia"/>
            <w:noProof/>
          </w:rPr>
          <w:t>，</w:t>
        </w:r>
        <w:r w:rsidR="00E05EC2" w:rsidRPr="001B1980">
          <w:rPr>
            <w:rStyle w:val="af6"/>
            <w:rFonts w:hint="eastAsia"/>
            <w:noProof/>
            <w:lang w:eastAsia="zh-HK"/>
          </w:rPr>
          <w:t>以提升整體投資效益</w:t>
        </w:r>
        <w:r w:rsidR="00E05EC2">
          <w:rPr>
            <w:noProof/>
            <w:webHidden/>
          </w:rPr>
          <w:tab/>
        </w:r>
        <w:r w:rsidR="00E05EC2">
          <w:rPr>
            <w:noProof/>
            <w:webHidden/>
          </w:rPr>
          <w:fldChar w:fldCharType="begin"/>
        </w:r>
        <w:r w:rsidR="00E05EC2">
          <w:rPr>
            <w:noProof/>
            <w:webHidden/>
          </w:rPr>
          <w:instrText xml:space="preserve"> PAGEREF _Toc225159255 \h </w:instrText>
        </w:r>
        <w:r w:rsidR="00E05EC2">
          <w:rPr>
            <w:noProof/>
            <w:webHidden/>
          </w:rPr>
        </w:r>
        <w:r w:rsidR="00E05EC2">
          <w:rPr>
            <w:noProof/>
            <w:webHidden/>
          </w:rPr>
          <w:fldChar w:fldCharType="separate"/>
        </w:r>
        <w:r w:rsidR="00E05EC2">
          <w:rPr>
            <w:noProof/>
            <w:webHidden/>
          </w:rPr>
          <w:t>3</w:t>
        </w:r>
        <w:r w:rsidR="00E05EC2">
          <w:rPr>
            <w:noProof/>
            <w:webHidden/>
          </w:rPr>
          <w:fldChar w:fldCharType="end"/>
        </w:r>
      </w:hyperlink>
    </w:p>
    <w:p w:rsidR="00E05EC2" w:rsidRPr="00421062" w:rsidRDefault="00AC11A1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225159256" w:history="1">
        <w:r w:rsidR="00E05EC2" w:rsidRPr="001B1980">
          <w:rPr>
            <w:rStyle w:val="af6"/>
            <w:rFonts w:hint="eastAsia"/>
            <w:noProof/>
          </w:rPr>
          <w:t>三、退</w:t>
        </w:r>
        <w:r w:rsidR="00E05EC2" w:rsidRPr="001B1980">
          <w:rPr>
            <w:rStyle w:val="af6"/>
            <w:rFonts w:hint="eastAsia"/>
            <w:noProof/>
            <w:lang w:eastAsia="zh-HK"/>
          </w:rPr>
          <w:t>休年金改革</w:t>
        </w:r>
        <w:r w:rsidR="00E05EC2" w:rsidRPr="001B1980">
          <w:rPr>
            <w:rStyle w:val="af6"/>
            <w:rFonts w:hint="eastAsia"/>
            <w:noProof/>
          </w:rPr>
          <w:t>施行後</w:t>
        </w:r>
        <w:r w:rsidR="00E05EC2" w:rsidRPr="001B1980">
          <w:rPr>
            <w:rStyle w:val="af6"/>
            <w:rFonts w:hint="eastAsia"/>
            <w:noProof/>
            <w:lang w:eastAsia="zh-HK"/>
          </w:rPr>
          <w:t>參加基金人員</w:t>
        </w:r>
        <w:r w:rsidR="00E05EC2" w:rsidRPr="001B1980">
          <w:rPr>
            <w:rStyle w:val="af6"/>
            <w:rFonts w:hint="eastAsia"/>
            <w:noProof/>
          </w:rPr>
          <w:t>退休及</w:t>
        </w:r>
        <w:r w:rsidR="00E05EC2" w:rsidRPr="001B1980">
          <w:rPr>
            <w:rStyle w:val="af6"/>
            <w:rFonts w:hint="eastAsia"/>
            <w:noProof/>
            <w:lang w:eastAsia="zh-HK"/>
          </w:rPr>
          <w:t>支領</w:t>
        </w:r>
        <w:r w:rsidR="00E05EC2" w:rsidRPr="001B1980">
          <w:rPr>
            <w:rStyle w:val="af6"/>
            <w:rFonts w:hint="eastAsia"/>
            <w:noProof/>
          </w:rPr>
          <w:t>月退人數均呈增加趨勢，</w:t>
        </w:r>
        <w:r w:rsidR="00E05EC2" w:rsidRPr="001B1980">
          <w:rPr>
            <w:rStyle w:val="af6"/>
            <w:noProof/>
          </w:rPr>
          <w:t>113</w:t>
        </w:r>
        <w:r w:rsidR="00E05EC2" w:rsidRPr="001B1980">
          <w:rPr>
            <w:rStyle w:val="af6"/>
            <w:rFonts w:hint="eastAsia"/>
            <w:noProof/>
          </w:rPr>
          <w:t>年度支領月退人數較</w:t>
        </w:r>
        <w:r w:rsidR="00E05EC2" w:rsidRPr="001B1980">
          <w:rPr>
            <w:rStyle w:val="af6"/>
            <w:noProof/>
          </w:rPr>
          <w:t>107</w:t>
        </w:r>
        <w:r w:rsidR="00E05EC2" w:rsidRPr="001B1980">
          <w:rPr>
            <w:rStyle w:val="af6"/>
            <w:rFonts w:hint="eastAsia"/>
            <w:noProof/>
          </w:rPr>
          <w:t>年度增幅達</w:t>
        </w:r>
        <w:r w:rsidR="00E05EC2" w:rsidRPr="001B1980">
          <w:rPr>
            <w:rStyle w:val="af6"/>
            <w:noProof/>
          </w:rPr>
          <w:t>75%</w:t>
        </w:r>
        <w:r w:rsidR="00E05EC2" w:rsidRPr="001B1980">
          <w:rPr>
            <w:rStyle w:val="af6"/>
            <w:rFonts w:hint="eastAsia"/>
            <w:noProof/>
          </w:rPr>
          <w:t>，允宜妥善基金財務管理</w:t>
        </w:r>
        <w:r w:rsidR="00E05EC2" w:rsidRPr="001B1980">
          <w:rPr>
            <w:rStyle w:val="af6"/>
            <w:rFonts w:hAnsi="標楷體" w:hint="eastAsia"/>
            <w:noProof/>
            <w:lang w:eastAsia="zh-HK"/>
          </w:rPr>
          <w:t>及運用</w:t>
        </w:r>
        <w:r w:rsidR="00E05EC2" w:rsidRPr="001B1980">
          <w:rPr>
            <w:rStyle w:val="af6"/>
            <w:rFonts w:hint="eastAsia"/>
            <w:noProof/>
          </w:rPr>
          <w:t>，以減輕政府財政負擔</w:t>
        </w:r>
        <w:r w:rsidR="00E05EC2">
          <w:rPr>
            <w:noProof/>
            <w:webHidden/>
          </w:rPr>
          <w:tab/>
        </w:r>
        <w:r w:rsidR="00E05EC2">
          <w:rPr>
            <w:noProof/>
            <w:webHidden/>
          </w:rPr>
          <w:fldChar w:fldCharType="begin"/>
        </w:r>
        <w:r w:rsidR="00E05EC2">
          <w:rPr>
            <w:noProof/>
            <w:webHidden/>
          </w:rPr>
          <w:instrText xml:space="preserve"> PAGEREF _Toc225159256 \h </w:instrText>
        </w:r>
        <w:r w:rsidR="00E05EC2">
          <w:rPr>
            <w:noProof/>
            <w:webHidden/>
          </w:rPr>
        </w:r>
        <w:r w:rsidR="00E05EC2">
          <w:rPr>
            <w:noProof/>
            <w:webHidden/>
          </w:rPr>
          <w:fldChar w:fldCharType="separate"/>
        </w:r>
        <w:r w:rsidR="00E05EC2">
          <w:rPr>
            <w:noProof/>
            <w:webHidden/>
          </w:rPr>
          <w:t>6</w:t>
        </w:r>
        <w:r w:rsidR="00E05EC2">
          <w:rPr>
            <w:noProof/>
            <w:webHidden/>
          </w:rPr>
          <w:fldChar w:fldCharType="end"/>
        </w:r>
      </w:hyperlink>
    </w:p>
    <w:p w:rsidR="009C15E7" w:rsidRPr="001A099C" w:rsidRDefault="00197AC6" w:rsidP="00D620A5">
      <w:pPr>
        <w:pStyle w:val="142"/>
        <w:ind w:left="487" w:hanging="487"/>
        <w:rPr>
          <w:rFonts w:hAnsi="標楷體"/>
        </w:rPr>
        <w:sectPr w:rsidR="009C15E7" w:rsidRPr="001A099C" w:rsidSect="00C7717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0"/>
          <w:cols w:space="425"/>
          <w:titlePg/>
          <w:docGrid w:type="linesAndChars" w:linePitch="516" w:charSpace="709"/>
        </w:sectPr>
      </w:pPr>
      <w:r>
        <w:rPr>
          <w:rFonts w:hAnsi="標楷體"/>
          <w:b w:val="0"/>
          <w:sz w:val="24"/>
          <w:szCs w:val="24"/>
        </w:rPr>
        <w:fldChar w:fldCharType="end"/>
      </w:r>
    </w:p>
    <w:p w:rsidR="00390CD5" w:rsidRDefault="00390CD5" w:rsidP="00390CD5">
      <w:pPr>
        <w:pStyle w:val="afd"/>
        <w:rPr>
          <w:rFonts w:ascii="華康楷書體W5外字集"/>
        </w:rPr>
      </w:pPr>
      <w:bookmarkStart w:id="1" w:name="_Toc340132917"/>
      <w:bookmarkStart w:id="2" w:name="_Toc340667008"/>
      <w:bookmarkStart w:id="3" w:name="_Toc445802464"/>
      <w:bookmarkStart w:id="4" w:name="_Toc54853534"/>
      <w:bookmarkStart w:id="5" w:name="_Toc90195634"/>
      <w:bookmarkStart w:id="6" w:name="_Toc98577224"/>
      <w:bookmarkStart w:id="7" w:name="_Toc117517091"/>
      <w:bookmarkStart w:id="8" w:name="_Toc119058095"/>
      <w:bookmarkStart w:id="9" w:name="_Toc119472059"/>
      <w:bookmarkStart w:id="10" w:name="_Toc216067389"/>
      <w:bookmarkStart w:id="11" w:name="_Toc216176141"/>
      <w:bookmarkStart w:id="12" w:name="_Toc217224904"/>
      <w:bookmarkStart w:id="13" w:name="_Toc193620187"/>
      <w:bookmarkStart w:id="14" w:name="_Toc278221660"/>
      <w:bookmarkStart w:id="15" w:name="_Toc278221662"/>
      <w:bookmarkStart w:id="16" w:name="_Toc278221663"/>
      <w:bookmarkStart w:id="17" w:name="_Toc278221666"/>
      <w:bookmarkStart w:id="18" w:name="_Toc209233801"/>
      <w:bookmarkStart w:id="19" w:name="_Toc340762051"/>
      <w:bookmarkStart w:id="20" w:name="_Toc324491473"/>
      <w:bookmarkStart w:id="21" w:name="_Toc340762058"/>
      <w:bookmarkStart w:id="22" w:name="_Toc369700070"/>
      <w:bookmarkStart w:id="23" w:name="_Toc306447119"/>
      <w:bookmarkStart w:id="24" w:name="_Toc369273185"/>
      <w:bookmarkStart w:id="25" w:name="_Toc413920096"/>
      <w:r>
        <w:rPr>
          <w:rFonts w:ascii="華康楷書體W5外字集" w:hint="eastAsia"/>
        </w:rPr>
        <w:lastRenderedPageBreak/>
        <w:t>考試院主管非營業基金</w:t>
      </w:r>
      <w:r w:rsidRPr="00197AC6">
        <w:rPr>
          <w:rFonts w:ascii="華康楷書體W5外字集" w:hint="eastAsia"/>
        </w:rPr>
        <w:t>1</w:t>
      </w:r>
      <w:r w:rsidR="00864898">
        <w:rPr>
          <w:rFonts w:ascii="華康楷書體W5外字集" w:hint="eastAsia"/>
        </w:rPr>
        <w:t>1</w:t>
      </w:r>
      <w:r w:rsidR="005E0CA9">
        <w:rPr>
          <w:rFonts w:ascii="華康楷書體W5外字集"/>
        </w:rPr>
        <w:t>3</w:t>
      </w:r>
      <w:r w:rsidRPr="00511766">
        <w:rPr>
          <w:rFonts w:ascii="華康楷書體W5外字集" w:hint="eastAsia"/>
        </w:rPr>
        <w:t>年度</w:t>
      </w:r>
      <w:r>
        <w:rPr>
          <w:rFonts w:ascii="華康楷書體W5外字集" w:hint="eastAsia"/>
        </w:rPr>
        <w:t>決</w:t>
      </w:r>
      <w:r w:rsidRPr="00511766">
        <w:rPr>
          <w:rFonts w:ascii="華康楷書體W5外字集" w:hint="eastAsia"/>
        </w:rPr>
        <w:t>算評估</w:t>
      </w:r>
      <w:r w:rsidRPr="00511766">
        <w:rPr>
          <w:rFonts w:ascii="華康楷書體W5外字集" w:eastAsia="華康楷書體W5外字集" w:hint="eastAsia"/>
        </w:rPr>
        <w:t>報</w:t>
      </w:r>
      <w:r w:rsidRPr="00511766">
        <w:rPr>
          <w:rFonts w:ascii="華康楷書體W5外字集" w:hint="eastAsia"/>
        </w:rPr>
        <w:t>告</w:t>
      </w:r>
    </w:p>
    <w:p w:rsidR="00B3455F" w:rsidRDefault="00B3455F" w:rsidP="00E1012B">
      <w:pPr>
        <w:pStyle w:val="142"/>
        <w:ind w:left="567" w:hanging="567"/>
      </w:pPr>
      <w:bookmarkStart w:id="26" w:name="_Toc225159252"/>
      <w:bookmarkStart w:id="27" w:name="_Toc445825272"/>
      <w:bookmarkEnd w:id="1"/>
      <w:bookmarkEnd w:id="2"/>
      <w:bookmarkEnd w:id="3"/>
      <w:r>
        <w:rPr>
          <w:rFonts w:hint="eastAsia"/>
        </w:rPr>
        <w:t>壹、</w:t>
      </w:r>
      <w:r w:rsidRPr="00B3455F">
        <w:rPr>
          <w:rFonts w:hint="eastAsia"/>
        </w:rPr>
        <w:t>考選業務基金</w:t>
      </w:r>
      <w:bookmarkEnd w:id="26"/>
    </w:p>
    <w:p w:rsidR="00B3455F" w:rsidRDefault="00B3455F" w:rsidP="00B3455F">
      <w:pPr>
        <w:pStyle w:val="14"/>
        <w:ind w:left="567" w:hanging="567"/>
        <w:rPr>
          <w:color w:val="7030A0"/>
        </w:rPr>
      </w:pPr>
      <w:bookmarkStart w:id="28" w:name="_Toc225159253"/>
      <w:r w:rsidRPr="00360C83">
        <w:rPr>
          <w:rFonts w:hint="eastAsia"/>
        </w:rPr>
        <w:t>一、</w:t>
      </w:r>
      <w:r w:rsidR="0047157D" w:rsidRPr="0047157D">
        <w:rPr>
          <w:rFonts w:hint="eastAsia"/>
          <w:lang w:eastAsia="zh-HK"/>
        </w:rPr>
        <w:t>考選業務基金</w:t>
      </w:r>
      <w:r w:rsidR="00E472A6" w:rsidRPr="0047157D">
        <w:rPr>
          <w:rFonts w:hAnsi="標楷體" w:hint="eastAsia"/>
        </w:rPr>
        <w:t>連續6</w:t>
      </w:r>
      <w:r w:rsidR="0047157D" w:rsidRPr="0047157D">
        <w:rPr>
          <w:rFonts w:hAnsi="標楷體" w:hint="eastAsia"/>
        </w:rPr>
        <w:t>年報名費收入</w:t>
      </w:r>
      <w:r w:rsidR="00C174B1">
        <w:rPr>
          <w:rFonts w:hAnsi="標楷體" w:hint="eastAsia"/>
          <w:lang w:eastAsia="zh-HK"/>
        </w:rPr>
        <w:t>不敷</w:t>
      </w:r>
      <w:r w:rsidR="0047157D" w:rsidRPr="0047157D">
        <w:rPr>
          <w:rFonts w:hAnsi="標楷體" w:hint="eastAsia"/>
          <w:lang w:eastAsia="zh-HK"/>
        </w:rPr>
        <w:t>支應</w:t>
      </w:r>
      <w:r w:rsidR="00E472A6" w:rsidRPr="0047157D">
        <w:rPr>
          <w:rFonts w:hAnsi="標楷體" w:hint="eastAsia"/>
        </w:rPr>
        <w:t>試務成本</w:t>
      </w:r>
      <w:r w:rsidR="00A6208B" w:rsidRPr="0047157D">
        <w:rPr>
          <w:rFonts w:hint="eastAsia"/>
        </w:rPr>
        <w:t>，</w:t>
      </w:r>
      <w:r w:rsidR="0047157D" w:rsidRPr="0047157D">
        <w:rPr>
          <w:rFonts w:hint="eastAsia"/>
          <w:lang w:eastAsia="zh-HK"/>
        </w:rPr>
        <w:t>且</w:t>
      </w:r>
      <w:r w:rsidR="0047157D" w:rsidRPr="0047157D">
        <w:rPr>
          <w:rFonts w:hint="eastAsia"/>
        </w:rPr>
        <w:t>113</w:t>
      </w:r>
      <w:r w:rsidR="0047157D" w:rsidRPr="0047157D">
        <w:rPr>
          <w:rFonts w:hint="eastAsia"/>
          <w:lang w:eastAsia="zh-HK"/>
        </w:rPr>
        <w:t>年</w:t>
      </w:r>
      <w:r w:rsidR="00C174B1">
        <w:rPr>
          <w:rFonts w:hint="eastAsia"/>
          <w:lang w:eastAsia="zh-HK"/>
        </w:rPr>
        <w:t>度</w:t>
      </w:r>
      <w:r w:rsidR="0047157D" w:rsidRPr="0047157D">
        <w:rPr>
          <w:rFonts w:hint="eastAsia"/>
          <w:lang w:eastAsia="zh-HK"/>
        </w:rPr>
        <w:t>兩者相抵後短絀</w:t>
      </w:r>
      <w:r w:rsidR="00C174B1" w:rsidRPr="0047157D">
        <w:rPr>
          <w:rFonts w:hint="eastAsia"/>
          <w:lang w:eastAsia="zh-HK"/>
        </w:rPr>
        <w:t>創新高</w:t>
      </w:r>
      <w:r w:rsidR="0047157D" w:rsidRPr="0047157D">
        <w:rPr>
          <w:rFonts w:hint="eastAsia"/>
          <w:lang w:eastAsia="zh-HK"/>
        </w:rPr>
        <w:t>達</w:t>
      </w:r>
      <w:r w:rsidR="0047157D" w:rsidRPr="0047157D">
        <w:rPr>
          <w:rFonts w:hint="eastAsia"/>
        </w:rPr>
        <w:t>1</w:t>
      </w:r>
      <w:r w:rsidR="0047157D" w:rsidRPr="0047157D">
        <w:rPr>
          <w:rFonts w:hint="eastAsia"/>
          <w:lang w:eastAsia="zh-HK"/>
        </w:rPr>
        <w:t>億</w:t>
      </w:r>
      <w:r w:rsidR="0047157D" w:rsidRPr="0047157D">
        <w:rPr>
          <w:rFonts w:hint="eastAsia"/>
        </w:rPr>
        <w:t>6</w:t>
      </w:r>
      <w:r w:rsidR="0047157D" w:rsidRPr="0047157D">
        <w:rPr>
          <w:rFonts w:hint="eastAsia"/>
          <w:lang w:eastAsia="zh-HK"/>
        </w:rPr>
        <w:t>千萬餘元</w:t>
      </w:r>
      <w:r w:rsidR="0047157D" w:rsidRPr="0047157D">
        <w:rPr>
          <w:rFonts w:hint="eastAsia"/>
        </w:rPr>
        <w:t>，</w:t>
      </w:r>
      <w:r w:rsidR="0047157D" w:rsidRPr="0047157D">
        <w:rPr>
          <w:rFonts w:hint="eastAsia"/>
          <w:lang w:eastAsia="zh-HK"/>
        </w:rPr>
        <w:t>試務收支結構失衡</w:t>
      </w:r>
      <w:r w:rsidR="0047157D" w:rsidRPr="0047157D">
        <w:rPr>
          <w:rFonts w:hint="eastAsia"/>
        </w:rPr>
        <w:t>，</w:t>
      </w:r>
      <w:r w:rsidR="008D089B" w:rsidRPr="0047157D">
        <w:rPr>
          <w:rFonts w:hint="eastAsia"/>
        </w:rPr>
        <w:t>允宜研謀</w:t>
      </w:r>
      <w:r w:rsidR="0047157D" w:rsidRPr="0047157D">
        <w:rPr>
          <w:rFonts w:hint="eastAsia"/>
          <w:lang w:eastAsia="zh-HK"/>
        </w:rPr>
        <w:t>善</w:t>
      </w:r>
      <w:r w:rsidR="008D089B" w:rsidRPr="0047157D">
        <w:rPr>
          <w:rFonts w:hint="eastAsia"/>
        </w:rPr>
        <w:t>策</w:t>
      </w:r>
      <w:r w:rsidR="0047157D" w:rsidRPr="0047157D">
        <w:rPr>
          <w:rFonts w:hint="eastAsia"/>
          <w:lang w:eastAsia="zh-HK"/>
        </w:rPr>
        <w:t>並強化成本控管</w:t>
      </w:r>
      <w:r w:rsidR="0047157D" w:rsidRPr="0047157D">
        <w:rPr>
          <w:rFonts w:hint="eastAsia"/>
        </w:rPr>
        <w:t>，</w:t>
      </w:r>
      <w:r w:rsidR="0047157D" w:rsidRPr="0047157D">
        <w:rPr>
          <w:rFonts w:hint="eastAsia"/>
          <w:lang w:eastAsia="zh-HK"/>
        </w:rPr>
        <w:t>以維持</w:t>
      </w:r>
      <w:r w:rsidR="008D089B" w:rsidRPr="0047157D">
        <w:rPr>
          <w:rFonts w:hint="eastAsia"/>
        </w:rPr>
        <w:t>基金永續經營</w:t>
      </w:r>
      <w:bookmarkEnd w:id="28"/>
    </w:p>
    <w:p w:rsidR="00F7366C" w:rsidRDefault="00F7366C" w:rsidP="00F7366C">
      <w:pPr>
        <w:ind w:left="567" w:firstLine="567"/>
        <w:rPr>
          <w:lang w:eastAsia="zh-HK"/>
        </w:rPr>
      </w:pPr>
      <w:r>
        <w:rPr>
          <w:rFonts w:hint="eastAsia"/>
        </w:rPr>
        <w:t>113</w:t>
      </w:r>
      <w:r>
        <w:rPr>
          <w:rFonts w:hint="eastAsia"/>
          <w:lang w:eastAsia="zh-HK"/>
        </w:rPr>
        <w:t>年度</w:t>
      </w:r>
      <w:r w:rsidR="00550466">
        <w:rPr>
          <w:rFonts w:hint="eastAsia"/>
        </w:rPr>
        <w:t>考選業務基金編列</w:t>
      </w:r>
      <w:r w:rsidR="00550466">
        <w:rPr>
          <w:rFonts w:hint="eastAsia"/>
          <w:lang w:eastAsia="zh-HK"/>
        </w:rPr>
        <w:t>預算</w:t>
      </w:r>
      <w:r w:rsidR="00550466">
        <w:rPr>
          <w:rFonts w:hint="eastAsia"/>
        </w:rPr>
        <w:t>「勞務</w:t>
      </w:r>
      <w:r w:rsidR="00550466">
        <w:rPr>
          <w:rFonts w:hint="eastAsia"/>
          <w:lang w:eastAsia="zh-HK"/>
        </w:rPr>
        <w:t>成本</w:t>
      </w:r>
      <w:r w:rsidR="00550466">
        <w:rPr>
          <w:rFonts w:hint="eastAsia"/>
        </w:rPr>
        <w:t>－</w:t>
      </w:r>
      <w:r w:rsidR="00550466">
        <w:rPr>
          <w:rFonts w:hint="eastAsia"/>
          <w:lang w:eastAsia="zh-HK"/>
        </w:rPr>
        <w:t>試務成本</w:t>
      </w:r>
      <w:r w:rsidR="00550466">
        <w:rPr>
          <w:rFonts w:hint="eastAsia"/>
        </w:rPr>
        <w:t>」5億7,861萬5千元，決算數為5億9,621萬6</w:t>
      </w:r>
      <w:r w:rsidR="00534EBF">
        <w:rPr>
          <w:rFonts w:hint="eastAsia"/>
        </w:rPr>
        <w:t>千元，</w:t>
      </w:r>
      <w:r w:rsidR="00C174B1">
        <w:rPr>
          <w:rFonts w:hint="eastAsia"/>
          <w:lang w:eastAsia="zh-HK"/>
        </w:rPr>
        <w:t>執行</w:t>
      </w:r>
      <w:r w:rsidR="00534EBF">
        <w:rPr>
          <w:rFonts w:hint="eastAsia"/>
          <w:lang w:eastAsia="zh-HK"/>
        </w:rPr>
        <w:t>率</w:t>
      </w:r>
      <w:r w:rsidR="00C174B1">
        <w:rPr>
          <w:rFonts w:hint="eastAsia"/>
        </w:rPr>
        <w:t>10</w:t>
      </w:r>
      <w:r w:rsidR="00534EBF">
        <w:rPr>
          <w:rFonts w:hint="eastAsia"/>
        </w:rPr>
        <w:t>3.04</w:t>
      </w:r>
      <w:r w:rsidR="00550466">
        <w:rPr>
          <w:rFonts w:hint="eastAsia"/>
        </w:rPr>
        <w:t>%</w:t>
      </w:r>
      <w:r w:rsidR="00C174B1">
        <w:rPr>
          <w:rFonts w:hint="eastAsia"/>
        </w:rPr>
        <w:t>。</w:t>
      </w:r>
      <w:r w:rsidR="00550466">
        <w:rPr>
          <w:rFonts w:hint="eastAsia"/>
          <w:lang w:eastAsia="zh-HK"/>
        </w:rPr>
        <w:t>經查:</w:t>
      </w:r>
    </w:p>
    <w:p w:rsidR="00550466" w:rsidRDefault="00550466" w:rsidP="00550466">
      <w:pPr>
        <w:ind w:left="851" w:hangingChars="100" w:hanging="284"/>
        <w:rPr>
          <w:b/>
          <w:snapToGrid/>
        </w:rPr>
      </w:pPr>
      <w:r>
        <w:rPr>
          <w:rFonts w:hint="eastAsia"/>
          <w:b/>
        </w:rPr>
        <w:t>(一)</w:t>
      </w:r>
      <w:r>
        <w:rPr>
          <w:rFonts w:hint="eastAsia"/>
          <w:b/>
          <w:color w:val="000000"/>
        </w:rPr>
        <w:t>作業基金依規定應按業務實際需要與業務量之增減，覈實編列各項成本及費用</w:t>
      </w:r>
      <w:r w:rsidR="00534EBF">
        <w:rPr>
          <w:rFonts w:hint="eastAsia"/>
          <w:b/>
          <w:color w:val="000000"/>
        </w:rPr>
        <w:t>，</w:t>
      </w:r>
      <w:r w:rsidR="00534EBF">
        <w:rPr>
          <w:rFonts w:hint="eastAsia"/>
          <w:b/>
          <w:color w:val="000000"/>
          <w:lang w:eastAsia="zh-HK"/>
        </w:rPr>
        <w:t>並設法抑減成本與費用</w:t>
      </w:r>
    </w:p>
    <w:p w:rsidR="00550466" w:rsidRDefault="00550466" w:rsidP="00550466">
      <w:pPr>
        <w:adjustRightInd w:val="0"/>
        <w:ind w:leftChars="300" w:left="850" w:firstLine="567"/>
        <w:rPr>
          <w:spacing w:val="-10"/>
          <w:sz w:val="12"/>
          <w:szCs w:val="12"/>
        </w:rPr>
      </w:pPr>
      <w:r>
        <w:rPr>
          <w:rFonts w:hint="eastAsia"/>
        </w:rPr>
        <w:t>依</w:t>
      </w:r>
      <w:r w:rsidR="00C174B1">
        <w:rPr>
          <w:rFonts w:hint="eastAsia"/>
        </w:rPr>
        <w:t>113</w:t>
      </w:r>
      <w:r w:rsidR="00C174B1">
        <w:rPr>
          <w:rFonts w:hint="eastAsia"/>
          <w:lang w:eastAsia="zh-HK"/>
        </w:rPr>
        <w:t>年度</w:t>
      </w:r>
      <w:r w:rsidR="00C174B1">
        <w:rPr>
          <w:rFonts w:hAnsi="標楷體" w:hint="eastAsia"/>
        </w:rPr>
        <w:t>「</w:t>
      </w:r>
      <w:r>
        <w:rPr>
          <w:rFonts w:hint="eastAsia"/>
        </w:rPr>
        <w:t>附屬單位預算共同項目編列作業規範</w:t>
      </w:r>
      <w:r w:rsidR="00C174B1">
        <w:rPr>
          <w:rFonts w:hAnsi="標楷體" w:hint="eastAsia"/>
        </w:rPr>
        <w:t>」</w:t>
      </w:r>
      <w:r w:rsidR="00C174B1">
        <w:rPr>
          <w:rFonts w:hint="eastAsia"/>
        </w:rPr>
        <w:t>有關</w:t>
      </w:r>
      <w:r>
        <w:rPr>
          <w:rFonts w:hint="eastAsia"/>
        </w:rPr>
        <w:t>作業基金支出(一)規定：「</w:t>
      </w:r>
      <w:r>
        <w:t>…</w:t>
      </w:r>
      <w:r w:rsidR="008D6DE1">
        <w:rPr>
          <w:rFonts w:hint="eastAsia"/>
        </w:rPr>
        <w:t>。</w:t>
      </w:r>
      <w:r>
        <w:rPr>
          <w:rFonts w:hint="eastAsia"/>
        </w:rPr>
        <w:t>各基金之成本與費用應依照業務計畫之實際需要及本作業規範編列</w:t>
      </w:r>
      <w:r w:rsidR="00C54C2C">
        <w:rPr>
          <w:rFonts w:hint="eastAsia"/>
        </w:rPr>
        <w:t>，並檢討減列不具效益，已過時或績效不彰之成本及費用。其中隨業務</w:t>
      </w:r>
      <w:r>
        <w:rPr>
          <w:rFonts w:hint="eastAsia"/>
        </w:rPr>
        <w:t>量變動者，應設法抑減，以降低成本率</w:t>
      </w:r>
      <w:r w:rsidR="00534EBF">
        <w:rPr>
          <w:rFonts w:hAnsi="標楷體" w:hint="eastAsia"/>
        </w:rPr>
        <w:t>；</w:t>
      </w:r>
      <w:r w:rsidR="00534EBF">
        <w:rPr>
          <w:rFonts w:hint="eastAsia"/>
          <w:lang w:eastAsia="zh-HK"/>
        </w:rPr>
        <w:t>業務成本與費用增加幅度</w:t>
      </w:r>
      <w:r w:rsidR="00534EBF">
        <w:rPr>
          <w:rFonts w:hint="eastAsia"/>
        </w:rPr>
        <w:t>，</w:t>
      </w:r>
      <w:r w:rsidR="00534EBF">
        <w:rPr>
          <w:rFonts w:hint="eastAsia"/>
          <w:lang w:eastAsia="zh-HK"/>
        </w:rPr>
        <w:t>以不超過業務相關收入成本幅度為原則</w:t>
      </w:r>
      <w:r w:rsidR="00534EBF">
        <w:rPr>
          <w:rFonts w:hint="eastAsia"/>
        </w:rPr>
        <w:t>。」</w:t>
      </w:r>
      <w:r w:rsidR="00534EBF">
        <w:rPr>
          <w:rFonts w:hint="eastAsia"/>
          <w:lang w:eastAsia="zh-HK"/>
        </w:rPr>
        <w:t>是以</w:t>
      </w:r>
      <w:r w:rsidR="00534EBF">
        <w:rPr>
          <w:rFonts w:hint="eastAsia"/>
        </w:rPr>
        <w:t>，</w:t>
      </w:r>
      <w:r w:rsidR="00534EBF">
        <w:rPr>
          <w:rFonts w:hint="eastAsia"/>
          <w:lang w:eastAsia="zh-HK"/>
        </w:rPr>
        <w:t>考選業務</w:t>
      </w:r>
      <w:r>
        <w:rPr>
          <w:rFonts w:hint="eastAsia"/>
        </w:rPr>
        <w:t>作業基金</w:t>
      </w:r>
      <w:r w:rsidR="00534EBF">
        <w:rPr>
          <w:rFonts w:hint="eastAsia"/>
          <w:lang w:eastAsia="zh-HK"/>
        </w:rPr>
        <w:t>辦理各項業務時</w:t>
      </w:r>
      <w:r w:rsidR="00534EBF">
        <w:rPr>
          <w:rFonts w:hint="eastAsia"/>
        </w:rPr>
        <w:t>，</w:t>
      </w:r>
      <w:r w:rsidR="002301FB">
        <w:rPr>
          <w:rFonts w:hint="eastAsia"/>
        </w:rPr>
        <w:t>應依業務實際需要與業務量</w:t>
      </w:r>
      <w:r w:rsidR="002301FB">
        <w:rPr>
          <w:rFonts w:hint="eastAsia"/>
          <w:lang w:eastAsia="zh-HK"/>
        </w:rPr>
        <w:t>變動情形</w:t>
      </w:r>
      <w:r>
        <w:rPr>
          <w:rFonts w:hint="eastAsia"/>
        </w:rPr>
        <w:t>，覈實編列各項成本與費用，並</w:t>
      </w:r>
      <w:r w:rsidR="00534EBF">
        <w:rPr>
          <w:rFonts w:hint="eastAsia"/>
          <w:lang w:eastAsia="zh-HK"/>
        </w:rPr>
        <w:t>透過成本</w:t>
      </w:r>
      <w:r w:rsidR="002301FB">
        <w:rPr>
          <w:rFonts w:hint="eastAsia"/>
          <w:lang w:eastAsia="zh-HK"/>
        </w:rPr>
        <w:t>控管及資源優化，</w:t>
      </w:r>
      <w:r>
        <w:rPr>
          <w:rFonts w:hint="eastAsia"/>
        </w:rPr>
        <w:t>設法降低成本率</w:t>
      </w:r>
      <w:r w:rsidR="002301FB">
        <w:rPr>
          <w:rFonts w:hint="eastAsia"/>
        </w:rPr>
        <w:t>，</w:t>
      </w:r>
      <w:r w:rsidR="002301FB">
        <w:rPr>
          <w:rFonts w:hint="eastAsia"/>
          <w:lang w:eastAsia="zh-HK"/>
        </w:rPr>
        <w:t>以提升基金營運效能及財務健全性</w:t>
      </w:r>
      <w:r w:rsidR="002301FB">
        <w:rPr>
          <w:rFonts w:hint="eastAsia"/>
        </w:rPr>
        <w:t>。</w:t>
      </w:r>
    </w:p>
    <w:p w:rsidR="00BF6D39" w:rsidRPr="009D5533" w:rsidRDefault="002301FB" w:rsidP="00BF6D39">
      <w:pPr>
        <w:pStyle w:val="a4"/>
        <w:ind w:left="851" w:hanging="284"/>
        <w:rPr>
          <w:b/>
        </w:rPr>
      </w:pPr>
      <w:r w:rsidRPr="009D5533">
        <w:rPr>
          <w:rFonts w:hint="eastAsia"/>
          <w:b/>
        </w:rPr>
        <w:t>(二)</w:t>
      </w:r>
      <w:r w:rsidR="00BF6D39" w:rsidRPr="009D5533">
        <w:rPr>
          <w:rFonts w:hint="eastAsia"/>
          <w:b/>
          <w:lang w:eastAsia="zh-HK"/>
        </w:rPr>
        <w:t>連續</w:t>
      </w:r>
      <w:r w:rsidR="00BF6D39" w:rsidRPr="009D5533">
        <w:rPr>
          <w:rFonts w:hint="eastAsia"/>
          <w:b/>
        </w:rPr>
        <w:t>6</w:t>
      </w:r>
      <w:r w:rsidR="00BF6D39" w:rsidRPr="009D5533">
        <w:rPr>
          <w:rFonts w:hint="eastAsia"/>
          <w:b/>
          <w:lang w:eastAsia="zh-HK"/>
        </w:rPr>
        <w:t>年報名費收入</w:t>
      </w:r>
      <w:r w:rsidR="00C174B1" w:rsidRPr="00C174B1">
        <w:rPr>
          <w:rFonts w:hAnsi="標楷體" w:hint="eastAsia"/>
          <w:b/>
          <w:lang w:eastAsia="zh-HK"/>
        </w:rPr>
        <w:t>不敷</w:t>
      </w:r>
      <w:r w:rsidR="00BF6D39" w:rsidRPr="009D5533">
        <w:rPr>
          <w:rFonts w:hint="eastAsia"/>
          <w:b/>
          <w:lang w:eastAsia="zh-HK"/>
        </w:rPr>
        <w:t>支應試務成本</w:t>
      </w:r>
      <w:r w:rsidR="00BF6D39" w:rsidRPr="009D5533">
        <w:rPr>
          <w:rFonts w:hint="eastAsia"/>
          <w:b/>
        </w:rPr>
        <w:t>，</w:t>
      </w:r>
      <w:r w:rsidR="00BF6D39" w:rsidRPr="009D5533">
        <w:rPr>
          <w:rFonts w:hint="eastAsia"/>
          <w:b/>
          <w:lang w:eastAsia="zh-HK"/>
        </w:rPr>
        <w:t>且</w:t>
      </w:r>
      <w:r w:rsidR="00BF6D39" w:rsidRPr="009D5533">
        <w:rPr>
          <w:rFonts w:hint="eastAsia"/>
          <w:b/>
        </w:rPr>
        <w:t>113</w:t>
      </w:r>
      <w:r w:rsidR="00BF6D39" w:rsidRPr="009D5533">
        <w:rPr>
          <w:rFonts w:hint="eastAsia"/>
          <w:b/>
          <w:lang w:eastAsia="zh-HK"/>
        </w:rPr>
        <w:t>年度</w:t>
      </w:r>
      <w:r w:rsidR="009D5533" w:rsidRPr="009D5533">
        <w:rPr>
          <w:rFonts w:hint="eastAsia"/>
          <w:b/>
          <w:lang w:eastAsia="zh-HK"/>
        </w:rPr>
        <w:t>兩者</w:t>
      </w:r>
      <w:r w:rsidR="00BF6D39" w:rsidRPr="009D5533">
        <w:rPr>
          <w:rFonts w:hint="eastAsia"/>
          <w:b/>
          <w:lang w:eastAsia="zh-HK"/>
        </w:rPr>
        <w:t>差額擴大</w:t>
      </w:r>
      <w:r w:rsidR="009D5533" w:rsidRPr="009D5533">
        <w:rPr>
          <w:rFonts w:hint="eastAsia"/>
          <w:b/>
          <w:lang w:eastAsia="zh-HK"/>
        </w:rPr>
        <w:t>達歷史新高</w:t>
      </w:r>
      <w:r w:rsidR="00BF6D39" w:rsidRPr="009D5533">
        <w:rPr>
          <w:rFonts w:hint="eastAsia"/>
          <w:b/>
          <w:lang w:eastAsia="zh-HK"/>
        </w:rPr>
        <w:t>，允宜妥謀善策</w:t>
      </w:r>
    </w:p>
    <w:p w:rsidR="00B3455F" w:rsidRDefault="004C1A79" w:rsidP="00964979">
      <w:pPr>
        <w:pStyle w:val="22"/>
        <w:ind w:left="850" w:firstLine="567"/>
      </w:pPr>
      <w:r w:rsidRPr="00964979">
        <w:rPr>
          <w:rFonts w:hint="eastAsia"/>
          <w:snapToGrid/>
        </w:rPr>
        <w:t>揆</w:t>
      </w:r>
      <w:r w:rsidR="006B71EF" w:rsidRPr="00964979">
        <w:rPr>
          <w:rFonts w:hint="eastAsia"/>
          <w:snapToGrid/>
        </w:rPr>
        <w:t>104至113年度各項國家考試之報考情形(詳表1)，實際總報考人數自104年度50.</w:t>
      </w:r>
      <w:r w:rsidR="00100AE5" w:rsidRPr="00964979">
        <w:rPr>
          <w:rFonts w:hint="eastAsia"/>
          <w:snapToGrid/>
        </w:rPr>
        <w:t>2萬餘人，逐年下降</w:t>
      </w:r>
      <w:r w:rsidR="006B71EF" w:rsidRPr="00964979">
        <w:rPr>
          <w:rFonts w:hint="eastAsia"/>
          <w:snapToGrid/>
        </w:rPr>
        <w:t>至113年度29.</w:t>
      </w:r>
      <w:r w:rsidR="00100AE5" w:rsidRPr="00964979">
        <w:rPr>
          <w:rFonts w:hint="eastAsia"/>
          <w:snapToGrid/>
        </w:rPr>
        <w:t>5</w:t>
      </w:r>
      <w:r w:rsidR="006B71EF" w:rsidRPr="00964979">
        <w:rPr>
          <w:rFonts w:hint="eastAsia"/>
          <w:snapToGrid/>
        </w:rPr>
        <w:t>萬餘人，減幅41.15%</w:t>
      </w:r>
      <w:r w:rsidRPr="00964979">
        <w:rPr>
          <w:rFonts w:hint="eastAsia"/>
          <w:snapToGrid/>
        </w:rPr>
        <w:t>，</w:t>
      </w:r>
      <w:r w:rsidR="00100AE5" w:rsidRPr="00964979">
        <w:rPr>
          <w:rFonts w:hint="eastAsia"/>
          <w:snapToGrid/>
        </w:rPr>
        <w:t>顯示整體報考規模呈明顯下滑趨勢。受報考人數持續減少影響，</w:t>
      </w:r>
      <w:r w:rsidR="006B71EF" w:rsidRPr="00964979">
        <w:rPr>
          <w:rFonts w:hint="eastAsia"/>
          <w:snapToGrid/>
        </w:rPr>
        <w:t>同期間報名費收入</w:t>
      </w:r>
      <w:r w:rsidR="00C174B1">
        <w:rPr>
          <w:rFonts w:hint="eastAsia"/>
          <w:snapToGrid/>
          <w:lang w:eastAsia="zh-HK"/>
        </w:rPr>
        <w:t>決算數</w:t>
      </w:r>
      <w:r w:rsidR="00100AE5" w:rsidRPr="00964979">
        <w:rPr>
          <w:rFonts w:hint="eastAsia"/>
          <w:snapToGrid/>
        </w:rPr>
        <w:t>亦</w:t>
      </w:r>
      <w:r w:rsidR="006B71EF" w:rsidRPr="00964979">
        <w:rPr>
          <w:rFonts w:hint="eastAsia"/>
          <w:snapToGrid/>
        </w:rPr>
        <w:t>由104年度6億3,433萬6</w:t>
      </w:r>
      <w:r w:rsidRPr="00964979">
        <w:rPr>
          <w:rFonts w:hint="eastAsia"/>
          <w:snapToGrid/>
        </w:rPr>
        <w:t>千元，逐年</w:t>
      </w:r>
      <w:r w:rsidR="006B71EF" w:rsidRPr="00964979">
        <w:rPr>
          <w:rFonts w:hint="eastAsia"/>
          <w:snapToGrid/>
        </w:rPr>
        <w:t>減少至113年度4億2,962萬1千元，減幅32.27%(詳表2)，</w:t>
      </w:r>
      <w:r w:rsidR="00100AE5" w:rsidRPr="00964979">
        <w:rPr>
          <w:rFonts w:hint="eastAsia"/>
          <w:snapToGrid/>
        </w:rPr>
        <w:t>對基金收入來源造成顯著影</w:t>
      </w:r>
      <w:r w:rsidR="00100AE5" w:rsidRPr="00964979">
        <w:rPr>
          <w:rFonts w:hint="eastAsia"/>
          <w:snapToGrid/>
        </w:rPr>
        <w:lastRenderedPageBreak/>
        <w:t>響。復查</w:t>
      </w:r>
      <w:r w:rsidR="009A0FDA" w:rsidRPr="00964979">
        <w:rPr>
          <w:rFonts w:hint="eastAsia"/>
          <w:snapToGrid/>
        </w:rPr>
        <w:t>各年度</w:t>
      </w:r>
      <w:r w:rsidR="00964979" w:rsidRPr="00964979">
        <w:rPr>
          <w:rFonts w:hint="eastAsia"/>
          <w:snapToGrid/>
        </w:rPr>
        <w:t>預算編列之預估報考人數，均高於實際報考人數，雖已逐年調低預估報考人數，惟</w:t>
      </w:r>
      <w:r w:rsidR="009C043F">
        <w:rPr>
          <w:rFonts w:hint="eastAsia"/>
          <w:snapToGrid/>
        </w:rPr>
        <w:t>113</w:t>
      </w:r>
      <w:r w:rsidR="009C043F">
        <w:rPr>
          <w:rFonts w:hint="eastAsia"/>
          <w:snapToGrid/>
          <w:lang w:eastAsia="zh-HK"/>
        </w:rPr>
        <w:t>年度</w:t>
      </w:r>
      <w:r w:rsidR="00964979" w:rsidRPr="00964979">
        <w:rPr>
          <w:rFonts w:hint="eastAsia"/>
          <w:snapToGrid/>
        </w:rPr>
        <w:t>預測結果與實際情形</w:t>
      </w:r>
      <w:r w:rsidR="00964979">
        <w:rPr>
          <w:rFonts w:hint="eastAsia"/>
          <w:snapToGrid/>
          <w:lang w:eastAsia="zh-HK"/>
        </w:rPr>
        <w:t>仍</w:t>
      </w:r>
      <w:r w:rsidR="00964979" w:rsidRPr="00964979">
        <w:rPr>
          <w:rFonts w:hint="eastAsia"/>
          <w:snapToGrid/>
        </w:rPr>
        <w:t>存有</w:t>
      </w:r>
      <w:r w:rsidR="009C043F">
        <w:rPr>
          <w:rFonts w:hint="eastAsia"/>
          <w:snapToGrid/>
        </w:rPr>
        <w:t>1</w:t>
      </w:r>
      <w:r w:rsidR="009C043F">
        <w:rPr>
          <w:rFonts w:hint="eastAsia"/>
          <w:snapToGrid/>
          <w:lang w:eastAsia="zh-HK"/>
        </w:rPr>
        <w:t>萬</w:t>
      </w:r>
      <w:r w:rsidR="009C043F">
        <w:rPr>
          <w:rFonts w:hint="eastAsia"/>
          <w:snapToGrid/>
        </w:rPr>
        <w:t>6</w:t>
      </w:r>
      <w:r w:rsidR="009C043F">
        <w:rPr>
          <w:rFonts w:hint="eastAsia"/>
          <w:snapToGrid/>
          <w:lang w:eastAsia="zh-HK"/>
        </w:rPr>
        <w:t>千餘人</w:t>
      </w:r>
      <w:r w:rsidR="00964979" w:rsidRPr="00964979">
        <w:rPr>
          <w:rFonts w:hint="eastAsia"/>
          <w:snapToGrid/>
        </w:rPr>
        <w:t>落差</w:t>
      </w:r>
      <w:r w:rsidR="00FD1F9B">
        <w:rPr>
          <w:rFonts w:hint="eastAsia"/>
          <w:snapToGrid/>
        </w:rPr>
        <w:t>，</w:t>
      </w:r>
      <w:r w:rsidR="00FD1F9B">
        <w:rPr>
          <w:rFonts w:hint="eastAsia"/>
          <w:snapToGrid/>
          <w:lang w:eastAsia="zh-HK"/>
        </w:rPr>
        <w:t>顯見報考規模較預期萎縮情形更</w:t>
      </w:r>
      <w:r w:rsidR="00FD1F9B">
        <w:rPr>
          <w:rFonts w:hint="eastAsia"/>
          <w:snapToGrid/>
        </w:rPr>
        <w:t>甚</w:t>
      </w:r>
      <w:r w:rsidR="006B71EF" w:rsidRPr="00964979">
        <w:rPr>
          <w:rFonts w:hint="eastAsia"/>
          <w:snapToGrid/>
        </w:rPr>
        <w:t>。</w:t>
      </w:r>
    </w:p>
    <w:p w:rsidR="00BC01F9" w:rsidRPr="005951E2" w:rsidRDefault="00BC01F9" w:rsidP="00826B60">
      <w:pPr>
        <w:pStyle w:val="20"/>
        <w:ind w:leftChars="-250" w:left="-709"/>
      </w:pPr>
      <w:r w:rsidRPr="00E36E08">
        <w:rPr>
          <w:rFonts w:hint="eastAsia"/>
          <w:b/>
          <w:sz w:val="28"/>
          <w:lang w:eastAsia="zh-HK"/>
        </w:rPr>
        <w:t>表1</w:t>
      </w:r>
      <w:r>
        <w:rPr>
          <w:b/>
          <w:sz w:val="28"/>
          <w:lang w:eastAsia="zh-HK"/>
        </w:rPr>
        <w:t xml:space="preserve"> </w:t>
      </w:r>
      <w:r w:rsidR="00C627D2" w:rsidRPr="00C627D2">
        <w:rPr>
          <w:rFonts w:hint="eastAsia"/>
          <w:b/>
          <w:sz w:val="28"/>
          <w:lang w:eastAsia="zh-HK"/>
        </w:rPr>
        <w:t>104至113年度國家考試報考人數情形表</w:t>
      </w:r>
      <w:r w:rsidRPr="005951E2">
        <w:rPr>
          <w:rStyle w:val="144"/>
          <w:rFonts w:hint="eastAsia"/>
        </w:rPr>
        <w:t xml:space="preserve"> </w:t>
      </w:r>
      <w:r w:rsidR="00C627D2">
        <w:rPr>
          <w:rStyle w:val="144"/>
        </w:rPr>
        <w:t xml:space="preserve">           </w:t>
      </w:r>
      <w:r w:rsidR="00826B60">
        <w:rPr>
          <w:rStyle w:val="144"/>
        </w:rPr>
        <w:t xml:space="preserve">      </w:t>
      </w:r>
      <w:r w:rsidRPr="005951E2">
        <w:rPr>
          <w:rStyle w:val="144"/>
          <w:rFonts w:hint="eastAsia"/>
        </w:rPr>
        <w:t>單位：人</w:t>
      </w:r>
      <w:r w:rsidR="00C627D2" w:rsidRPr="00C627D2">
        <w:rPr>
          <w:rStyle w:val="144"/>
          <w:rFonts w:hint="eastAsia"/>
        </w:rPr>
        <w:t>；%</w:t>
      </w:r>
    </w:p>
    <w:tbl>
      <w:tblPr>
        <w:tblW w:w="9214" w:type="dxa"/>
        <w:tblInd w:w="-7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993"/>
        <w:gridCol w:w="992"/>
        <w:gridCol w:w="992"/>
        <w:gridCol w:w="993"/>
        <w:gridCol w:w="992"/>
        <w:gridCol w:w="850"/>
        <w:gridCol w:w="993"/>
        <w:gridCol w:w="992"/>
        <w:gridCol w:w="850"/>
      </w:tblGrid>
      <w:tr w:rsidR="00C627D2" w:rsidRPr="005951E2" w:rsidTr="00421062">
        <w:trPr>
          <w:trHeight w:val="342"/>
          <w:tblHeader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年度</w:t>
            </w:r>
          </w:p>
        </w:tc>
        <w:tc>
          <w:tcPr>
            <w:tcW w:w="5812" w:type="dxa"/>
            <w:gridSpan w:val="6"/>
            <w:shd w:val="clear" w:color="auto" w:fill="DEEAF6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bCs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實際報考人</w:t>
            </w:r>
            <w:r w:rsidRPr="001C6BCA">
              <w:rPr>
                <w:rFonts w:hAnsi="標楷體" w:hint="eastAsia"/>
                <w:b/>
                <w:bCs/>
                <w:snapToGrid/>
              </w:rPr>
              <w:t>數</w:t>
            </w:r>
            <w:r w:rsidRPr="001C6BCA">
              <w:rPr>
                <w:rFonts w:hAnsi="標楷體" w:hint="eastAsia"/>
                <w:b/>
                <w:bCs/>
                <w:snapToGrid/>
                <w:sz w:val="20"/>
                <w:szCs w:val="20"/>
              </w:rPr>
              <w:t>(</w:t>
            </w:r>
            <w:r w:rsidR="001C6BCA" w:rsidRPr="001C6BCA">
              <w:rPr>
                <w:rFonts w:hAnsi="標楷體"/>
                <w:b/>
                <w:bCs/>
                <w:snapToGrid/>
                <w:sz w:val="20"/>
                <w:szCs w:val="20"/>
              </w:rPr>
              <w:t>A</w:t>
            </w:r>
            <w:r w:rsidRPr="001C6BCA">
              <w:rPr>
                <w:rFonts w:hAnsi="標楷體" w:hint="eastAsia"/>
                <w:b/>
                <w:bCs/>
                <w:snapToGrid/>
                <w:sz w:val="20"/>
                <w:szCs w:val="20"/>
              </w:rPr>
              <w:t>)</w:t>
            </w:r>
          </w:p>
        </w:tc>
        <w:tc>
          <w:tcPr>
            <w:tcW w:w="993" w:type="dxa"/>
            <w:vMerge w:val="restart"/>
            <w:shd w:val="clear" w:color="auto" w:fill="DEEAF6"/>
            <w:vAlign w:val="center"/>
            <w:hideMark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bCs/>
                <w:snapToGrid/>
              </w:rPr>
            </w:pPr>
            <w:r w:rsidRPr="001C6BCA">
              <w:rPr>
                <w:rFonts w:hAnsi="標楷體" w:hint="eastAsia"/>
                <w:b/>
                <w:bCs/>
                <w:snapToGrid/>
              </w:rPr>
              <w:t>預估報</w:t>
            </w:r>
          </w:p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bCs/>
                <w:snapToGrid/>
                <w:sz w:val="20"/>
                <w:szCs w:val="20"/>
              </w:rPr>
            </w:pPr>
            <w:r w:rsidRPr="001C6BCA">
              <w:rPr>
                <w:rFonts w:hAnsi="標楷體" w:hint="eastAsia"/>
                <w:b/>
                <w:bCs/>
                <w:snapToGrid/>
              </w:rPr>
              <w:t>考人數</w:t>
            </w:r>
          </w:p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bCs/>
                <w:snapToGrid/>
              </w:rPr>
            </w:pPr>
            <w:r w:rsidRPr="001C6BCA">
              <w:rPr>
                <w:rFonts w:hAnsi="標楷體" w:hint="eastAsia"/>
                <w:b/>
                <w:bCs/>
                <w:snapToGrid/>
                <w:sz w:val="20"/>
                <w:szCs w:val="20"/>
              </w:rPr>
              <w:t>(</w:t>
            </w:r>
            <w:r w:rsidR="001C6BCA" w:rsidRPr="001C6BCA">
              <w:rPr>
                <w:rFonts w:hAnsi="標楷體"/>
                <w:b/>
                <w:bCs/>
                <w:snapToGrid/>
                <w:sz w:val="20"/>
                <w:szCs w:val="20"/>
              </w:rPr>
              <w:t>B</w:t>
            </w:r>
            <w:r w:rsidRPr="001C6BCA">
              <w:rPr>
                <w:rFonts w:hAnsi="標楷體" w:hint="eastAsia"/>
                <w:b/>
                <w:bCs/>
                <w:snapToGrid/>
                <w:sz w:val="20"/>
                <w:szCs w:val="20"/>
              </w:rPr>
              <w:t>)</w:t>
            </w:r>
          </w:p>
        </w:tc>
        <w:tc>
          <w:tcPr>
            <w:tcW w:w="1842" w:type="dxa"/>
            <w:gridSpan w:val="2"/>
            <w:vMerge w:val="restart"/>
            <w:shd w:val="clear" w:color="auto" w:fill="auto"/>
            <w:vAlign w:val="center"/>
            <w:hideMark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  <w:lang w:eastAsia="zh-HK"/>
              </w:rPr>
              <w:t>實際</w:t>
            </w:r>
            <w:r w:rsidRPr="001C6BCA">
              <w:rPr>
                <w:rFonts w:hAnsi="標楷體" w:hint="eastAsia"/>
                <w:b/>
                <w:snapToGrid/>
              </w:rPr>
              <w:t>數較</w:t>
            </w:r>
            <w:r w:rsidRPr="001C6BCA">
              <w:rPr>
                <w:rFonts w:hAnsi="標楷體" w:hint="eastAsia"/>
                <w:b/>
                <w:snapToGrid/>
                <w:lang w:eastAsia="zh-HK"/>
              </w:rPr>
              <w:t>預估</w:t>
            </w:r>
            <w:r w:rsidRPr="001C6BCA">
              <w:rPr>
                <w:rFonts w:hAnsi="標楷體" w:hint="eastAsia"/>
                <w:b/>
                <w:snapToGrid/>
              </w:rPr>
              <w:t>數增減</w:t>
            </w:r>
            <w:r w:rsidRPr="001C6BCA">
              <w:rPr>
                <w:rFonts w:hAnsi="標楷體" w:hint="eastAsia"/>
                <w:b/>
                <w:bCs/>
                <w:snapToGrid/>
                <w:spacing w:val="-40"/>
                <w:sz w:val="20"/>
                <w:szCs w:val="20"/>
              </w:rPr>
              <w:t>〔(</w:t>
            </w:r>
            <w:r w:rsidR="001C6BCA" w:rsidRPr="001C6BCA">
              <w:rPr>
                <w:rFonts w:hAnsi="標楷體"/>
                <w:b/>
                <w:bCs/>
                <w:snapToGrid/>
                <w:spacing w:val="-40"/>
                <w:sz w:val="20"/>
                <w:szCs w:val="20"/>
              </w:rPr>
              <w:t>C</w:t>
            </w:r>
            <w:r w:rsidRPr="001C6BCA">
              <w:rPr>
                <w:rFonts w:hAnsi="標楷體" w:hint="eastAsia"/>
                <w:b/>
                <w:bCs/>
                <w:snapToGrid/>
                <w:spacing w:val="-40"/>
                <w:sz w:val="20"/>
                <w:szCs w:val="20"/>
              </w:rPr>
              <w:t>)=(</w:t>
            </w:r>
            <w:r w:rsidR="001C6BCA" w:rsidRPr="001C6BCA">
              <w:rPr>
                <w:rFonts w:hAnsi="標楷體"/>
                <w:b/>
                <w:bCs/>
                <w:snapToGrid/>
                <w:spacing w:val="-40"/>
                <w:sz w:val="20"/>
                <w:szCs w:val="20"/>
              </w:rPr>
              <w:t>A</w:t>
            </w:r>
            <w:r w:rsidR="001C6BCA" w:rsidRPr="001C6BCA">
              <w:rPr>
                <w:rFonts w:hAnsi="標楷體" w:hint="eastAsia"/>
                <w:b/>
                <w:bCs/>
                <w:snapToGrid/>
                <w:spacing w:val="-40"/>
                <w:sz w:val="20"/>
                <w:szCs w:val="20"/>
              </w:rPr>
              <w:t>)-(</w:t>
            </w:r>
            <w:r w:rsidR="001C6BCA" w:rsidRPr="001C6BCA">
              <w:rPr>
                <w:rFonts w:hAnsi="標楷體"/>
                <w:b/>
                <w:bCs/>
                <w:snapToGrid/>
                <w:spacing w:val="-40"/>
                <w:sz w:val="20"/>
                <w:szCs w:val="20"/>
              </w:rPr>
              <w:t>B</w:t>
            </w:r>
            <w:r w:rsidRPr="001C6BCA">
              <w:rPr>
                <w:rFonts w:hAnsi="標楷體" w:hint="eastAsia"/>
                <w:b/>
                <w:bCs/>
                <w:snapToGrid/>
                <w:spacing w:val="-40"/>
                <w:sz w:val="20"/>
                <w:szCs w:val="20"/>
              </w:rPr>
              <w:t>)〕</w:t>
            </w:r>
          </w:p>
        </w:tc>
      </w:tr>
      <w:tr w:rsidR="0088530E" w:rsidRPr="005951E2" w:rsidTr="00421062">
        <w:trPr>
          <w:trHeight w:val="263"/>
          <w:tblHeader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88530E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  <w:spacing w:val="-30"/>
              </w:rPr>
            </w:pPr>
            <w:r w:rsidRPr="001C6BCA">
              <w:rPr>
                <w:rFonts w:hAnsi="標楷體" w:hint="eastAsia"/>
                <w:b/>
                <w:snapToGrid/>
                <w:spacing w:val="-30"/>
              </w:rPr>
              <w:t>公務人員高普初等及</w:t>
            </w:r>
          </w:p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  <w:spacing w:val="-30"/>
              </w:rPr>
            </w:pPr>
            <w:r w:rsidRPr="001C6BCA">
              <w:rPr>
                <w:rFonts w:hAnsi="標楷體" w:hint="eastAsia"/>
                <w:b/>
                <w:snapToGrid/>
                <w:spacing w:val="-30"/>
              </w:rPr>
              <w:t>升等考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公務人</w:t>
            </w:r>
          </w:p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員特考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專技人員考試</w:t>
            </w:r>
          </w:p>
        </w:tc>
        <w:tc>
          <w:tcPr>
            <w:tcW w:w="993" w:type="dxa"/>
            <w:vMerge w:val="restart"/>
            <w:shd w:val="clear" w:color="auto" w:fill="DEEAF6"/>
            <w:vAlign w:val="center"/>
            <w:hideMark/>
          </w:tcPr>
          <w:p w:rsidR="00C627D2" w:rsidRPr="0088530E" w:rsidRDefault="00C627D2" w:rsidP="001C6BCA">
            <w:pPr>
              <w:pStyle w:val="143"/>
              <w:jc w:val="center"/>
              <w:rPr>
                <w:rFonts w:hAnsi="標楷體"/>
                <w:bCs/>
                <w:snapToGrid/>
              </w:rPr>
            </w:pPr>
            <w:r w:rsidRPr="0088530E">
              <w:rPr>
                <w:rFonts w:hAnsi="標楷體" w:hint="eastAsia"/>
                <w:bCs/>
                <w:snapToGrid/>
              </w:rPr>
              <w:t>合計</w:t>
            </w:r>
          </w:p>
        </w:tc>
        <w:tc>
          <w:tcPr>
            <w:tcW w:w="1842" w:type="dxa"/>
            <w:gridSpan w:val="2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bCs/>
                <w:snapToGrid/>
              </w:rPr>
            </w:pPr>
            <w:r w:rsidRPr="001C6BCA">
              <w:rPr>
                <w:rFonts w:hAnsi="標楷體" w:hint="eastAsia"/>
                <w:b/>
                <w:bCs/>
                <w:snapToGrid/>
              </w:rPr>
              <w:t>較上年度增減</w:t>
            </w:r>
          </w:p>
        </w:tc>
        <w:tc>
          <w:tcPr>
            <w:tcW w:w="993" w:type="dxa"/>
            <w:vMerge/>
            <w:shd w:val="clear" w:color="auto" w:fill="DEEAF6"/>
            <w:vAlign w:val="center"/>
            <w:hideMark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bCs/>
                <w:snapToGrid/>
              </w:rPr>
            </w:pPr>
          </w:p>
        </w:tc>
        <w:tc>
          <w:tcPr>
            <w:tcW w:w="1842" w:type="dxa"/>
            <w:gridSpan w:val="2"/>
            <w:vMerge/>
            <w:shd w:val="clear" w:color="auto" w:fill="auto"/>
            <w:noWrap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</w:p>
        </w:tc>
      </w:tr>
      <w:tr w:rsidR="00360C83" w:rsidRPr="005951E2" w:rsidTr="00421062">
        <w:trPr>
          <w:trHeight w:val="20"/>
          <w:tblHeader/>
        </w:trPr>
        <w:tc>
          <w:tcPr>
            <w:tcW w:w="567" w:type="dxa"/>
            <w:vMerge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</w:p>
        </w:tc>
        <w:tc>
          <w:tcPr>
            <w:tcW w:w="993" w:type="dxa"/>
            <w:vMerge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</w:p>
        </w:tc>
        <w:tc>
          <w:tcPr>
            <w:tcW w:w="992" w:type="dxa"/>
            <w:vMerge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</w:p>
        </w:tc>
        <w:tc>
          <w:tcPr>
            <w:tcW w:w="992" w:type="dxa"/>
            <w:vMerge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</w:p>
        </w:tc>
        <w:tc>
          <w:tcPr>
            <w:tcW w:w="993" w:type="dxa"/>
            <w:vMerge/>
            <w:shd w:val="clear" w:color="auto" w:fill="DEEAF6"/>
            <w:vAlign w:val="center"/>
          </w:tcPr>
          <w:p w:rsidR="00C627D2" w:rsidRPr="0088530E" w:rsidRDefault="00C627D2" w:rsidP="001C6BCA">
            <w:pPr>
              <w:pStyle w:val="143"/>
              <w:jc w:val="center"/>
              <w:rPr>
                <w:rFonts w:hAnsi="標楷體"/>
                <w:bCs/>
                <w:snapToGrid/>
              </w:rPr>
            </w:pPr>
          </w:p>
        </w:tc>
        <w:tc>
          <w:tcPr>
            <w:tcW w:w="992" w:type="dxa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人數</w:t>
            </w:r>
          </w:p>
        </w:tc>
        <w:tc>
          <w:tcPr>
            <w:tcW w:w="850" w:type="dxa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幅度</w:t>
            </w:r>
          </w:p>
        </w:tc>
        <w:tc>
          <w:tcPr>
            <w:tcW w:w="993" w:type="dxa"/>
            <w:vMerge/>
            <w:shd w:val="clear" w:color="auto" w:fill="DEEAF6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bCs/>
                <w:snapToGrid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人數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幅度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104</w:t>
            </w:r>
            <w:r w:rsidRPr="001C6BCA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156,618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170,</w:t>
            </w:r>
            <w:r w:rsidRPr="0088530E">
              <w:rPr>
                <w:rFonts w:hint="eastAsia"/>
                <w:snapToGrid/>
              </w:rPr>
              <w:t>654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175,286</w:t>
            </w:r>
          </w:p>
        </w:tc>
        <w:tc>
          <w:tcPr>
            <w:tcW w:w="993" w:type="dxa"/>
            <w:shd w:val="clear" w:color="auto" w:fill="DEEAF6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bCs/>
                <w:snapToGrid/>
              </w:rPr>
              <w:t>502,</w:t>
            </w:r>
            <w:r w:rsidRPr="0088530E">
              <w:rPr>
                <w:rFonts w:hint="eastAsia"/>
                <w:bCs/>
                <w:snapToGrid/>
              </w:rPr>
              <w:t>558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-35,</w:t>
            </w:r>
            <w:r w:rsidRPr="0088530E">
              <w:rPr>
                <w:rFonts w:hint="eastAsia"/>
                <w:snapToGrid/>
              </w:rPr>
              <w:t>679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-6.</w:t>
            </w:r>
            <w:r w:rsidRPr="0088530E">
              <w:rPr>
                <w:rFonts w:hint="eastAsia"/>
                <w:snapToGrid/>
              </w:rPr>
              <w:t>63</w:t>
            </w:r>
            <w:r w:rsidRPr="0088530E">
              <w:rPr>
                <w:snapToGrid/>
              </w:rPr>
              <w:t xml:space="preserve"> </w:t>
            </w:r>
          </w:p>
        </w:tc>
        <w:tc>
          <w:tcPr>
            <w:tcW w:w="993" w:type="dxa"/>
            <w:shd w:val="clear" w:color="auto" w:fill="DEEAF6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bCs/>
                <w:snapToGrid/>
              </w:rPr>
              <w:t>550,011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-47,453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</w:t>
            </w:r>
            <w:r w:rsidR="008A2B62">
              <w:rPr>
                <w:rFonts w:cs="新細明體" w:hint="eastAsia"/>
                <w:snapToGrid/>
              </w:rPr>
              <w:t>8</w:t>
            </w:r>
            <w:r w:rsidRPr="0088530E">
              <w:rPr>
                <w:rFonts w:cs="新細明體" w:hint="eastAsia"/>
                <w:snapToGrid/>
              </w:rPr>
              <w:t>.</w:t>
            </w:r>
            <w:r w:rsidR="008A2B62">
              <w:rPr>
                <w:rFonts w:cs="新細明體" w:hint="eastAsia"/>
                <w:snapToGrid/>
              </w:rPr>
              <w:t>63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105</w:t>
            </w:r>
            <w:r w:rsidRPr="001C6BCA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137,937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167,245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170,312</w:t>
            </w:r>
          </w:p>
        </w:tc>
        <w:tc>
          <w:tcPr>
            <w:tcW w:w="993" w:type="dxa"/>
            <w:shd w:val="clear" w:color="auto" w:fill="DEEAF6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475,494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-</w:t>
            </w:r>
            <w:r w:rsidRPr="0088530E">
              <w:rPr>
                <w:rFonts w:hint="eastAsia"/>
                <w:snapToGrid/>
              </w:rPr>
              <w:t>27,064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-</w:t>
            </w:r>
            <w:r w:rsidRPr="0088530E">
              <w:rPr>
                <w:rFonts w:hint="eastAsia"/>
                <w:snapToGrid/>
              </w:rPr>
              <w:t>5.3</w:t>
            </w:r>
            <w:r w:rsidR="008A2B62">
              <w:rPr>
                <w:rFonts w:hint="eastAsia"/>
                <w:snapToGrid/>
              </w:rPr>
              <w:t>9</w:t>
            </w:r>
            <w:r w:rsidRPr="0088530E">
              <w:rPr>
                <w:snapToGrid/>
              </w:rPr>
              <w:t xml:space="preserve"> </w:t>
            </w:r>
          </w:p>
        </w:tc>
        <w:tc>
          <w:tcPr>
            <w:tcW w:w="993" w:type="dxa"/>
            <w:shd w:val="clear" w:color="auto" w:fill="DEEAF6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bCs/>
                <w:snapToGrid/>
              </w:rPr>
              <w:t>500,824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-25,330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-5.</w:t>
            </w:r>
            <w:r w:rsidR="008A2B62">
              <w:rPr>
                <w:rFonts w:cs="新細明體" w:hint="eastAsia"/>
                <w:snapToGrid/>
              </w:rPr>
              <w:t>06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131,994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162,574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175,857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470,425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-5,069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-1.07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477,411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-6,986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-1.4</w:t>
            </w:r>
            <w:r w:rsidR="008A2B62">
              <w:rPr>
                <w:rFonts w:cs="新細明體" w:hint="eastAsia"/>
                <w:snapToGrid/>
              </w:rPr>
              <w:t>6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 xml:space="preserve">107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120,443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147,476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163,489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431,408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-39,017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-8.29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479,754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-48,346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-1</w:t>
            </w:r>
            <w:r w:rsidR="008A2B62">
              <w:rPr>
                <w:rFonts w:cs="新細明體" w:hint="eastAsia"/>
                <w:snapToGrid/>
              </w:rPr>
              <w:t>0</w:t>
            </w:r>
            <w:r w:rsidRPr="0088530E">
              <w:rPr>
                <w:rFonts w:cs="新細明體" w:hint="eastAsia"/>
                <w:snapToGrid/>
              </w:rPr>
              <w:t>.</w:t>
            </w:r>
            <w:r w:rsidR="008A2B62">
              <w:rPr>
                <w:rFonts w:cs="新細明體" w:hint="eastAsia"/>
                <w:snapToGrid/>
              </w:rPr>
              <w:t>08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119,091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146,676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163,603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429,370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-2,038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-0.47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465,758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-36,388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</w:t>
            </w:r>
            <w:r w:rsidR="008A2B62">
              <w:rPr>
                <w:rFonts w:cs="新細明體" w:hint="eastAsia"/>
                <w:snapToGrid/>
              </w:rPr>
              <w:t>7</w:t>
            </w:r>
            <w:r w:rsidRPr="0088530E">
              <w:rPr>
                <w:rFonts w:cs="新細明體" w:hint="eastAsia"/>
                <w:snapToGrid/>
              </w:rPr>
              <w:t>.</w:t>
            </w:r>
            <w:r w:rsidR="008A2B62">
              <w:rPr>
                <w:rFonts w:cs="新細明體" w:hint="eastAsia"/>
                <w:snapToGrid/>
              </w:rPr>
              <w:t>81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116,257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134,623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161,461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412,341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-17,029</w:t>
            </w:r>
          </w:p>
        </w:tc>
        <w:tc>
          <w:tcPr>
            <w:tcW w:w="850" w:type="dxa"/>
            <w:vAlign w:val="center"/>
          </w:tcPr>
          <w:p w:rsidR="00C627D2" w:rsidRPr="0088530E" w:rsidRDefault="008A2B62" w:rsidP="0088530E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-3</w:t>
            </w:r>
            <w:r w:rsidR="00C627D2" w:rsidRPr="0088530E">
              <w:rPr>
                <w:rFonts w:hint="eastAsia"/>
                <w:snapToGrid/>
              </w:rPr>
              <w:t>.</w:t>
            </w:r>
            <w:r>
              <w:rPr>
                <w:rFonts w:hint="eastAsia"/>
                <w:snapToGrid/>
              </w:rPr>
              <w:t>97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454,839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-42,498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-9.34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118,379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121,267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140,359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bCs/>
                <w:snapToGrid/>
              </w:rPr>
              <w:t>380,005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-32,336</w:t>
            </w:r>
          </w:p>
        </w:tc>
        <w:tc>
          <w:tcPr>
            <w:tcW w:w="850" w:type="dxa"/>
            <w:vAlign w:val="center"/>
          </w:tcPr>
          <w:p w:rsidR="00C627D2" w:rsidRPr="0088530E" w:rsidRDefault="008A2B62" w:rsidP="0088530E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-7.84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bCs/>
                <w:snapToGrid/>
              </w:rPr>
              <w:t>453,512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-73,507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-16.21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99</w:t>
            </w:r>
            <w:r w:rsidRPr="0088530E">
              <w:rPr>
                <w:snapToGrid/>
              </w:rPr>
              <w:t>,695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110,864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138,255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348,814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-31,191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-8.</w:t>
            </w:r>
            <w:r w:rsidR="008A2B62">
              <w:rPr>
                <w:rFonts w:hint="eastAsia"/>
                <w:snapToGrid/>
              </w:rPr>
              <w:t>21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442,282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-93,46</w:t>
            </w:r>
            <w:r w:rsidR="008A2B62">
              <w:rPr>
                <w:rFonts w:cs="新細明體" w:hint="eastAsia"/>
                <w:snapToGrid/>
              </w:rPr>
              <w:t>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-21.13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1C6BCA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>12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92,627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99,247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153,454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bCs/>
                <w:snapToGrid/>
              </w:rPr>
              <w:t>345,328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-3,486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-1.0</w:t>
            </w:r>
            <w:r w:rsidR="008A2B62">
              <w:rPr>
                <w:snapToGrid/>
              </w:rPr>
              <w:t>0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bCs/>
                <w:snapToGrid/>
              </w:rPr>
              <w:t>359,868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/>
                <w:snapToGrid/>
              </w:rPr>
              <w:t>-14,540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</w:t>
            </w:r>
            <w:r w:rsidRPr="0088530E">
              <w:rPr>
                <w:rFonts w:cs="新細明體"/>
                <w:snapToGrid/>
              </w:rPr>
              <w:t>4.04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113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88,408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77,649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129,703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295,760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-49,568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  <w:spacing w:val="-24"/>
              </w:rPr>
            </w:pPr>
            <w:r w:rsidRPr="0088530E">
              <w:rPr>
                <w:rFonts w:hint="eastAsia"/>
                <w:snapToGrid/>
                <w:spacing w:val="-24"/>
              </w:rPr>
              <w:t>-14.35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312,030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-16,270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-5.21</w:t>
            </w:r>
          </w:p>
        </w:tc>
      </w:tr>
    </w:tbl>
    <w:p w:rsidR="00C627D2" w:rsidRPr="005951E2" w:rsidRDefault="00C627D2" w:rsidP="0088530E">
      <w:pPr>
        <w:pStyle w:val="143"/>
        <w:ind w:leftChars="-250" w:left="-709" w:firstLine="1"/>
      </w:pPr>
      <w:r w:rsidRPr="005951E2">
        <w:rPr>
          <w:rFonts w:hint="eastAsia"/>
        </w:rPr>
        <w:t>說    明：公務人員特考報考人數包含軍人轉任公務人員考試部分。</w:t>
      </w:r>
    </w:p>
    <w:p w:rsidR="00BC01F9" w:rsidRDefault="00BC01F9" w:rsidP="0088530E">
      <w:pPr>
        <w:pStyle w:val="22"/>
        <w:spacing w:line="360" w:lineRule="exact"/>
        <w:ind w:leftChars="-250" w:left="-709" w:firstLineChars="0" w:firstLine="0"/>
        <w:rPr>
          <w:snapToGrid/>
          <w:sz w:val="24"/>
          <w:szCs w:val="24"/>
        </w:rPr>
      </w:pPr>
      <w:r w:rsidRPr="00BC01F9">
        <w:rPr>
          <w:rFonts w:hint="eastAsia"/>
          <w:snapToGrid/>
          <w:sz w:val="24"/>
          <w:szCs w:val="24"/>
        </w:rPr>
        <w:t>資料來源：考選業務基金提供。</w:t>
      </w:r>
    </w:p>
    <w:p w:rsidR="00C627D2" w:rsidRDefault="009C043F" w:rsidP="00BA40BD">
      <w:pPr>
        <w:ind w:left="567" w:firstLine="567"/>
      </w:pPr>
      <w:r>
        <w:rPr>
          <w:rFonts w:hint="eastAsia"/>
          <w:lang w:eastAsia="zh-HK"/>
        </w:rPr>
        <w:t>又進一步</w:t>
      </w:r>
      <w:r w:rsidR="000A0BAB" w:rsidRPr="000A0BAB">
        <w:rPr>
          <w:rFonts w:hint="eastAsia"/>
        </w:rPr>
        <w:t>分析該基金104至113年度報名費收入、試務成本及</w:t>
      </w:r>
      <w:r w:rsidR="005D1512">
        <w:rPr>
          <w:rFonts w:hint="eastAsia"/>
          <w:lang w:eastAsia="zh-HK"/>
        </w:rPr>
        <w:t>其差額</w:t>
      </w:r>
      <w:r w:rsidR="000A0BAB" w:rsidRPr="000A0BAB">
        <w:rPr>
          <w:rFonts w:hint="eastAsia"/>
        </w:rPr>
        <w:t>之決算情形(詳表2)，</w:t>
      </w:r>
      <w:r w:rsidR="00BA40BD">
        <w:rPr>
          <w:rFonts w:hint="eastAsia"/>
        </w:rPr>
        <w:t>104</w:t>
      </w:r>
      <w:r w:rsidR="00BA40BD">
        <w:rPr>
          <w:rFonts w:hint="eastAsia"/>
          <w:lang w:eastAsia="zh-HK"/>
        </w:rPr>
        <w:t>至</w:t>
      </w:r>
      <w:r w:rsidR="00BA40BD">
        <w:rPr>
          <w:rFonts w:hint="eastAsia"/>
        </w:rPr>
        <w:t>107</w:t>
      </w:r>
      <w:r w:rsidR="00BA40BD">
        <w:rPr>
          <w:rFonts w:hint="eastAsia"/>
          <w:lang w:eastAsia="zh-HK"/>
        </w:rPr>
        <w:t>年度報名費尚足支應試務成本，兩者相抵後尚有賸餘介於</w:t>
      </w:r>
      <w:r w:rsidR="00BA40BD">
        <w:rPr>
          <w:rFonts w:hint="eastAsia"/>
        </w:rPr>
        <w:t>18</w:t>
      </w:r>
      <w:r w:rsidR="00BA40BD">
        <w:rPr>
          <w:rFonts w:hint="eastAsia"/>
          <w:lang w:eastAsia="zh-HK"/>
        </w:rPr>
        <w:t>萬</w:t>
      </w:r>
      <w:r w:rsidR="00BA40BD">
        <w:rPr>
          <w:rFonts w:hint="eastAsia"/>
        </w:rPr>
        <w:t>9</w:t>
      </w:r>
      <w:r w:rsidR="00BA40BD">
        <w:rPr>
          <w:rFonts w:hint="eastAsia"/>
          <w:lang w:eastAsia="zh-HK"/>
        </w:rPr>
        <w:t>千元至</w:t>
      </w:r>
      <w:r w:rsidR="00BA40BD">
        <w:rPr>
          <w:rFonts w:hint="eastAsia"/>
        </w:rPr>
        <w:t>4,742</w:t>
      </w:r>
      <w:r w:rsidR="00BA40BD">
        <w:rPr>
          <w:rFonts w:hint="eastAsia"/>
          <w:lang w:eastAsia="zh-HK"/>
        </w:rPr>
        <w:t>萬</w:t>
      </w:r>
      <w:r w:rsidR="00BA40BD">
        <w:rPr>
          <w:rFonts w:hint="eastAsia"/>
        </w:rPr>
        <w:t>5</w:t>
      </w:r>
      <w:r w:rsidR="00BA40BD">
        <w:rPr>
          <w:rFonts w:hint="eastAsia"/>
          <w:lang w:eastAsia="zh-HK"/>
        </w:rPr>
        <w:t>千元間</w:t>
      </w:r>
      <w:r w:rsidR="00BA40BD">
        <w:rPr>
          <w:rFonts w:hint="eastAsia"/>
        </w:rPr>
        <w:t>，</w:t>
      </w:r>
      <w:r w:rsidR="00BA40BD">
        <w:rPr>
          <w:rFonts w:hint="eastAsia"/>
          <w:lang w:eastAsia="zh-HK"/>
        </w:rPr>
        <w:t>基金收支尚屬平衡</w:t>
      </w:r>
      <w:r w:rsidR="00BA40BD">
        <w:rPr>
          <w:rFonts w:hint="eastAsia"/>
        </w:rPr>
        <w:t>。</w:t>
      </w:r>
      <w:r w:rsidR="00BA40BD">
        <w:rPr>
          <w:rFonts w:hint="eastAsia"/>
          <w:lang w:eastAsia="zh-HK"/>
        </w:rPr>
        <w:t>惟</w:t>
      </w:r>
      <w:r w:rsidR="0088530E">
        <w:rPr>
          <w:rFonts w:hint="eastAsia"/>
          <w:lang w:eastAsia="zh-HK"/>
        </w:rPr>
        <w:t>受報考人數逐年減少影響</w:t>
      </w:r>
      <w:r w:rsidR="0088530E">
        <w:rPr>
          <w:rFonts w:hint="eastAsia"/>
        </w:rPr>
        <w:t>，</w:t>
      </w:r>
      <w:r w:rsidR="007340B6">
        <w:rPr>
          <w:rFonts w:hint="eastAsia"/>
        </w:rPr>
        <w:t>各項考試之報名費收入</w:t>
      </w:r>
      <w:r w:rsidR="00BA40BD">
        <w:rPr>
          <w:rFonts w:hint="eastAsia"/>
          <w:lang w:eastAsia="zh-HK"/>
        </w:rPr>
        <w:t>已由</w:t>
      </w:r>
      <w:r w:rsidR="00BA40BD">
        <w:rPr>
          <w:rFonts w:hint="eastAsia"/>
        </w:rPr>
        <w:t>108</w:t>
      </w:r>
      <w:r w:rsidR="00BA40BD">
        <w:rPr>
          <w:rFonts w:hint="eastAsia"/>
          <w:lang w:eastAsia="zh-HK"/>
        </w:rPr>
        <w:t>年度之</w:t>
      </w:r>
      <w:r w:rsidR="000A0BAB" w:rsidRPr="000A0BAB">
        <w:rPr>
          <w:rFonts w:hint="eastAsia"/>
        </w:rPr>
        <w:t>5億7,039萬7千元，下降至113年度之4億2,962萬1千元；</w:t>
      </w:r>
      <w:r w:rsidR="00FD1F9B">
        <w:rPr>
          <w:rFonts w:hint="eastAsia"/>
          <w:lang w:eastAsia="zh-HK"/>
        </w:rPr>
        <w:t>反觀</w:t>
      </w:r>
      <w:r w:rsidR="000A0BAB" w:rsidRPr="000A0BAB">
        <w:rPr>
          <w:rFonts w:hint="eastAsia"/>
        </w:rPr>
        <w:t>試務成本</w:t>
      </w:r>
      <w:r w:rsidR="00BA40BD">
        <w:rPr>
          <w:rFonts w:hint="eastAsia"/>
          <w:lang w:eastAsia="zh-HK"/>
        </w:rPr>
        <w:t>未隨報考人數減少而相應縮減</w:t>
      </w:r>
      <w:r w:rsidR="00BA40BD">
        <w:rPr>
          <w:rFonts w:hint="eastAsia"/>
        </w:rPr>
        <w:t>，</w:t>
      </w:r>
      <w:r w:rsidR="00FD1F9B">
        <w:rPr>
          <w:rFonts w:hint="eastAsia"/>
          <w:lang w:eastAsia="zh-HK"/>
        </w:rPr>
        <w:t>反</w:t>
      </w:r>
      <w:r w:rsidR="00BA40BD">
        <w:rPr>
          <w:rFonts w:hint="eastAsia"/>
          <w:lang w:eastAsia="zh-HK"/>
        </w:rPr>
        <w:t>由</w:t>
      </w:r>
      <w:r w:rsidR="000A0BAB" w:rsidRPr="000A0BAB">
        <w:rPr>
          <w:rFonts w:hint="eastAsia"/>
        </w:rPr>
        <w:t>108年度之5億7,088萬3千元，概</w:t>
      </w:r>
      <w:r w:rsidR="00BA40BD">
        <w:rPr>
          <w:rFonts w:hint="eastAsia"/>
          <w:lang w:eastAsia="zh-HK"/>
        </w:rPr>
        <w:t>呈</w:t>
      </w:r>
      <w:r w:rsidR="000A0BAB" w:rsidRPr="000A0BAB">
        <w:rPr>
          <w:rFonts w:hint="eastAsia"/>
        </w:rPr>
        <w:t>上升</w:t>
      </w:r>
      <w:r w:rsidR="00BA40BD">
        <w:rPr>
          <w:rFonts w:hint="eastAsia"/>
          <w:lang w:eastAsia="zh-HK"/>
        </w:rPr>
        <w:t>趨勢</w:t>
      </w:r>
      <w:r w:rsidR="000A0BAB" w:rsidRPr="000A0BAB">
        <w:rPr>
          <w:rFonts w:hint="eastAsia"/>
        </w:rPr>
        <w:t>至113年度之5億9,621萬6千元</w:t>
      </w:r>
      <w:r w:rsidR="00BA40BD">
        <w:rPr>
          <w:rFonts w:hint="eastAsia"/>
        </w:rPr>
        <w:t>，</w:t>
      </w:r>
      <w:r w:rsidR="00BA40BD">
        <w:rPr>
          <w:rFonts w:hint="eastAsia"/>
          <w:lang w:eastAsia="zh-HK"/>
        </w:rPr>
        <w:t>致</w:t>
      </w:r>
      <w:r w:rsidR="000A0BAB" w:rsidRPr="000A0BAB">
        <w:rPr>
          <w:rFonts w:hint="eastAsia"/>
        </w:rPr>
        <w:t>兩者相抵後</w:t>
      </w:r>
      <w:r w:rsidR="00BA40BD">
        <w:rPr>
          <w:rFonts w:hint="eastAsia"/>
        </w:rPr>
        <w:t>，</w:t>
      </w:r>
      <w:r w:rsidR="00BA40BD">
        <w:rPr>
          <w:rFonts w:hint="eastAsia"/>
          <w:lang w:eastAsia="zh-HK"/>
        </w:rPr>
        <w:t>由</w:t>
      </w:r>
      <w:r w:rsidR="00BA40BD" w:rsidRPr="000A0BAB">
        <w:rPr>
          <w:rFonts w:hint="eastAsia"/>
        </w:rPr>
        <w:t>108年度</w:t>
      </w:r>
      <w:r w:rsidR="00BA40BD">
        <w:rPr>
          <w:rFonts w:hint="eastAsia"/>
        </w:rPr>
        <w:t>短絀</w:t>
      </w:r>
      <w:r w:rsidR="000A0BAB" w:rsidRPr="000A0BAB">
        <w:rPr>
          <w:rFonts w:hint="eastAsia"/>
        </w:rPr>
        <w:t>48萬6</w:t>
      </w:r>
      <w:r w:rsidR="00BA40BD">
        <w:rPr>
          <w:rFonts w:hint="eastAsia"/>
        </w:rPr>
        <w:t>千元逐年</w:t>
      </w:r>
      <w:r w:rsidR="00BA40BD">
        <w:rPr>
          <w:rFonts w:hint="eastAsia"/>
          <w:lang w:eastAsia="zh-HK"/>
        </w:rPr>
        <w:t>擴大</w:t>
      </w:r>
      <w:r w:rsidR="000A0BAB" w:rsidRPr="000A0BAB">
        <w:rPr>
          <w:rFonts w:hint="eastAsia"/>
        </w:rPr>
        <w:t>至113年度</w:t>
      </w:r>
      <w:r w:rsidR="00BA40BD">
        <w:rPr>
          <w:rFonts w:hint="eastAsia"/>
          <w:lang w:eastAsia="zh-HK"/>
        </w:rPr>
        <w:t>短絀</w:t>
      </w:r>
      <w:r w:rsidR="000A0BAB" w:rsidRPr="000A0BAB">
        <w:rPr>
          <w:rFonts w:hint="eastAsia"/>
        </w:rPr>
        <w:t>之1億6,659萬5千元</w:t>
      </w:r>
      <w:r w:rsidR="006C0FDC">
        <w:rPr>
          <w:rFonts w:hAnsi="標楷體" w:hint="eastAsia"/>
        </w:rPr>
        <w:t>，</w:t>
      </w:r>
      <w:r w:rsidR="00BA40BD">
        <w:rPr>
          <w:rFonts w:hAnsi="標楷體" w:hint="eastAsia"/>
          <w:lang w:eastAsia="zh-HK"/>
        </w:rPr>
        <w:t>收支</w:t>
      </w:r>
      <w:r w:rsidR="00FD1F9B">
        <w:rPr>
          <w:rFonts w:hAnsi="標楷體" w:hint="eastAsia"/>
          <w:lang w:eastAsia="zh-HK"/>
        </w:rPr>
        <w:t>差距持續擴大，試務收支結構已由原有賸餘轉為顯著</w:t>
      </w:r>
      <w:r w:rsidR="001C4441">
        <w:rPr>
          <w:rFonts w:hAnsi="標楷體" w:hint="eastAsia"/>
          <w:lang w:eastAsia="zh-HK"/>
        </w:rPr>
        <w:t>短絀，允宜研謀</w:t>
      </w:r>
      <w:r w:rsidR="00BA40BD">
        <w:rPr>
          <w:rFonts w:hAnsi="標楷體" w:hint="eastAsia"/>
          <w:lang w:eastAsia="zh-HK"/>
        </w:rPr>
        <w:t>善策</w:t>
      </w:r>
      <w:r w:rsidR="006C0FDC" w:rsidRPr="006C0FDC">
        <w:rPr>
          <w:rFonts w:hAnsi="標楷體" w:hint="eastAsia"/>
        </w:rPr>
        <w:t>，</w:t>
      </w:r>
      <w:r w:rsidR="00FD1F9B">
        <w:rPr>
          <w:rFonts w:hAnsi="標楷體" w:hint="eastAsia"/>
          <w:lang w:eastAsia="zh-HK"/>
        </w:rPr>
        <w:t>並強化成本控管機制</w:t>
      </w:r>
      <w:r w:rsidR="00FD1F9B">
        <w:rPr>
          <w:rFonts w:hAnsi="標楷體" w:hint="eastAsia"/>
        </w:rPr>
        <w:t>，</w:t>
      </w:r>
      <w:r w:rsidR="006C0FDC" w:rsidRPr="006C0FDC">
        <w:rPr>
          <w:rFonts w:hAnsi="標楷體" w:hint="eastAsia"/>
        </w:rPr>
        <w:t>俾利基金永續經營</w:t>
      </w:r>
      <w:r w:rsidR="000A0BAB" w:rsidRPr="000A0BAB">
        <w:rPr>
          <w:rFonts w:hint="eastAsia"/>
        </w:rPr>
        <w:t>。</w:t>
      </w:r>
    </w:p>
    <w:p w:rsidR="00C174B1" w:rsidRDefault="00C174B1" w:rsidP="001C6BCA">
      <w:pPr>
        <w:spacing w:line="460" w:lineRule="exact"/>
        <w:ind w:left="1189" w:hangingChars="255" w:hanging="622"/>
        <w:rPr>
          <w:b/>
          <w:spacing w:val="-20"/>
          <w:lang w:eastAsia="zh-HK"/>
        </w:rPr>
      </w:pPr>
    </w:p>
    <w:p w:rsidR="006C0FDC" w:rsidRPr="001C6BCA" w:rsidRDefault="006C0FDC" w:rsidP="001C6BCA">
      <w:pPr>
        <w:spacing w:line="460" w:lineRule="exact"/>
        <w:ind w:left="1189" w:hangingChars="255" w:hanging="622"/>
        <w:rPr>
          <w:rStyle w:val="144"/>
        </w:rPr>
      </w:pPr>
      <w:r w:rsidRPr="005951E2">
        <w:rPr>
          <w:rFonts w:hint="eastAsia"/>
          <w:b/>
          <w:spacing w:val="-20"/>
          <w:lang w:eastAsia="zh-HK"/>
        </w:rPr>
        <w:t>表2</w:t>
      </w:r>
      <w:r w:rsidRPr="005951E2">
        <w:rPr>
          <w:rFonts w:hint="eastAsia"/>
          <w:b/>
          <w:spacing w:val="-20"/>
        </w:rPr>
        <w:t xml:space="preserve">  </w:t>
      </w:r>
      <w:r w:rsidRPr="001C6BCA">
        <w:rPr>
          <w:rStyle w:val="a5"/>
          <w:rFonts w:hint="eastAsia"/>
          <w:b/>
        </w:rPr>
        <w:t>考選業務基金104至113年度決算報名費收入、試務成本及其差額一覽表</w:t>
      </w:r>
      <w:r w:rsidRPr="001C6BCA">
        <w:rPr>
          <w:rStyle w:val="144"/>
          <w:rFonts w:hint="eastAsia"/>
        </w:rPr>
        <w:t xml:space="preserve">                         </w:t>
      </w:r>
      <w:r w:rsidR="001C6BCA">
        <w:rPr>
          <w:rStyle w:val="144"/>
        </w:rPr>
        <w:t xml:space="preserve">     </w:t>
      </w:r>
      <w:r w:rsidRPr="001C6BCA">
        <w:rPr>
          <w:rStyle w:val="144"/>
          <w:rFonts w:hint="eastAsia"/>
        </w:rPr>
        <w:t>單位：新臺幣千元</w:t>
      </w:r>
    </w:p>
    <w:tbl>
      <w:tblPr>
        <w:tblW w:w="7938" w:type="dxa"/>
        <w:tblInd w:w="5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61"/>
        <w:gridCol w:w="1800"/>
        <w:gridCol w:w="1984"/>
        <w:gridCol w:w="2693"/>
      </w:tblGrid>
      <w:tr w:rsidR="001C6BCA" w:rsidRPr="005951E2" w:rsidTr="001C6BCA">
        <w:trPr>
          <w:trHeight w:val="248"/>
          <w:tblHeader/>
        </w:trPr>
        <w:tc>
          <w:tcPr>
            <w:tcW w:w="1461" w:type="dxa"/>
            <w:shd w:val="clear" w:color="auto" w:fill="auto"/>
            <w:vAlign w:val="center"/>
          </w:tcPr>
          <w:p w:rsidR="001C6BCA" w:rsidRPr="005951E2" w:rsidRDefault="001C6BCA" w:rsidP="0032006B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951E2">
              <w:rPr>
                <w:rFonts w:hAnsi="標楷體"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1C6BCA" w:rsidRDefault="001C6BCA" w:rsidP="0032006B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951E2">
              <w:rPr>
                <w:rFonts w:hAnsi="標楷體" w:hint="eastAsia"/>
                <w:b/>
                <w:sz w:val="24"/>
                <w:szCs w:val="24"/>
              </w:rPr>
              <w:t>報名費收入</w:t>
            </w:r>
          </w:p>
          <w:p w:rsidR="001C6BCA" w:rsidRPr="005951E2" w:rsidRDefault="001C6BCA" w:rsidP="0032006B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951E2">
              <w:rPr>
                <w:rFonts w:hAnsi="標楷體" w:hint="eastAsia"/>
                <w:b/>
                <w:sz w:val="24"/>
                <w:szCs w:val="24"/>
              </w:rPr>
              <w:t>(</w:t>
            </w:r>
            <w:r>
              <w:rPr>
                <w:rFonts w:hAnsi="標楷體"/>
                <w:b/>
                <w:sz w:val="24"/>
                <w:szCs w:val="24"/>
              </w:rPr>
              <w:t>A</w:t>
            </w:r>
            <w:r w:rsidRPr="005951E2">
              <w:rPr>
                <w:rFonts w:hAnsi="標楷體" w:hint="eastAsia"/>
                <w:b/>
                <w:sz w:val="24"/>
                <w:szCs w:val="24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C6BCA" w:rsidRDefault="001C6BCA" w:rsidP="001C6BCA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951E2">
              <w:rPr>
                <w:rFonts w:hAnsi="標楷體" w:hint="eastAsia"/>
                <w:b/>
                <w:sz w:val="24"/>
                <w:szCs w:val="24"/>
              </w:rPr>
              <w:t>試務成本</w:t>
            </w:r>
          </w:p>
          <w:p w:rsidR="001C6BCA" w:rsidRPr="005951E2" w:rsidRDefault="001C6BCA" w:rsidP="001C6BCA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951E2">
              <w:rPr>
                <w:rFonts w:hAnsi="標楷體" w:hint="eastAsia"/>
                <w:b/>
                <w:sz w:val="24"/>
                <w:szCs w:val="24"/>
              </w:rPr>
              <w:t>(</w:t>
            </w:r>
            <w:r>
              <w:rPr>
                <w:rFonts w:hAnsi="標楷體"/>
                <w:b/>
                <w:sz w:val="24"/>
                <w:szCs w:val="24"/>
              </w:rPr>
              <w:t>B</w:t>
            </w:r>
            <w:r w:rsidRPr="005951E2">
              <w:rPr>
                <w:rFonts w:hAnsi="標楷體" w:hint="eastAsia"/>
                <w:b/>
                <w:sz w:val="24"/>
                <w:szCs w:val="24"/>
              </w:rPr>
              <w:t>)</w:t>
            </w:r>
          </w:p>
        </w:tc>
        <w:tc>
          <w:tcPr>
            <w:tcW w:w="2693" w:type="dxa"/>
            <w:vAlign w:val="center"/>
          </w:tcPr>
          <w:p w:rsidR="001C6BCA" w:rsidRPr="005951E2" w:rsidRDefault="001C6BCA" w:rsidP="001C6BCA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951E2">
              <w:rPr>
                <w:rFonts w:hAnsi="標楷體" w:hint="eastAsia"/>
                <w:b/>
                <w:sz w:val="24"/>
                <w:szCs w:val="24"/>
              </w:rPr>
              <w:t>報名費收入與試務成本差額(</w:t>
            </w:r>
            <w:r>
              <w:rPr>
                <w:rFonts w:hAnsi="標楷體"/>
                <w:b/>
                <w:sz w:val="24"/>
                <w:szCs w:val="24"/>
              </w:rPr>
              <w:t>C</w:t>
            </w:r>
            <w:r w:rsidRPr="005951E2">
              <w:rPr>
                <w:rFonts w:hAnsi="標楷體" w:hint="eastAsia"/>
                <w:b/>
                <w:sz w:val="24"/>
                <w:szCs w:val="24"/>
              </w:rPr>
              <w:t>=</w:t>
            </w:r>
            <w:r>
              <w:rPr>
                <w:rFonts w:hAnsi="標楷體"/>
                <w:b/>
                <w:sz w:val="24"/>
                <w:szCs w:val="24"/>
              </w:rPr>
              <w:t>A-B</w:t>
            </w:r>
            <w:r w:rsidRPr="005951E2">
              <w:rPr>
                <w:rFonts w:hAnsi="標楷體" w:hint="eastAsia"/>
                <w:b/>
                <w:sz w:val="24"/>
                <w:szCs w:val="24"/>
              </w:rPr>
              <w:t>)</w:t>
            </w:r>
          </w:p>
        </w:tc>
      </w:tr>
      <w:tr w:rsidR="001C6BCA" w:rsidRPr="005951E2" w:rsidTr="001C6BCA">
        <w:tc>
          <w:tcPr>
            <w:tcW w:w="1461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104</w:t>
            </w:r>
          </w:p>
        </w:tc>
        <w:tc>
          <w:tcPr>
            <w:tcW w:w="1800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634,336</w:t>
            </w:r>
          </w:p>
        </w:tc>
        <w:tc>
          <w:tcPr>
            <w:tcW w:w="1984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592,879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41,457</w:t>
            </w:r>
          </w:p>
        </w:tc>
      </w:tr>
      <w:tr w:rsidR="001C6BCA" w:rsidRPr="005951E2" w:rsidTr="001C6BCA">
        <w:tc>
          <w:tcPr>
            <w:tcW w:w="1461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105</w:t>
            </w:r>
          </w:p>
        </w:tc>
        <w:tc>
          <w:tcPr>
            <w:tcW w:w="1800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606,892</w:t>
            </w:r>
          </w:p>
        </w:tc>
        <w:tc>
          <w:tcPr>
            <w:tcW w:w="1984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561,075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45,817</w:t>
            </w:r>
          </w:p>
        </w:tc>
      </w:tr>
      <w:tr w:rsidR="001C6BCA" w:rsidRPr="005951E2" w:rsidTr="001C6BCA">
        <w:tc>
          <w:tcPr>
            <w:tcW w:w="1461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106</w:t>
            </w:r>
          </w:p>
        </w:tc>
        <w:tc>
          <w:tcPr>
            <w:tcW w:w="1800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620,399</w:t>
            </w:r>
          </w:p>
        </w:tc>
        <w:tc>
          <w:tcPr>
            <w:tcW w:w="1984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572,974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47,425</w:t>
            </w:r>
          </w:p>
        </w:tc>
      </w:tr>
      <w:tr w:rsidR="001C6BCA" w:rsidRPr="005951E2" w:rsidTr="001C6BCA">
        <w:tc>
          <w:tcPr>
            <w:tcW w:w="1461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107</w:t>
            </w:r>
          </w:p>
        </w:tc>
        <w:tc>
          <w:tcPr>
            <w:tcW w:w="1800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573,305</w:t>
            </w:r>
          </w:p>
        </w:tc>
        <w:tc>
          <w:tcPr>
            <w:tcW w:w="1984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573,116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189</w:t>
            </w:r>
          </w:p>
        </w:tc>
      </w:tr>
      <w:tr w:rsidR="001C6BCA" w:rsidRPr="005951E2" w:rsidTr="00421062">
        <w:tc>
          <w:tcPr>
            <w:tcW w:w="1461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108</w:t>
            </w:r>
          </w:p>
        </w:tc>
        <w:tc>
          <w:tcPr>
            <w:tcW w:w="1800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t>570,397</w:t>
            </w:r>
          </w:p>
        </w:tc>
        <w:tc>
          <w:tcPr>
            <w:tcW w:w="1984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570,883</w:t>
            </w:r>
          </w:p>
        </w:tc>
        <w:tc>
          <w:tcPr>
            <w:tcW w:w="2693" w:type="dxa"/>
            <w:shd w:val="clear" w:color="auto" w:fill="DEEAF6"/>
            <w:vAlign w:val="center"/>
          </w:tcPr>
          <w:p w:rsidR="001C6BCA" w:rsidRPr="001C6BCA" w:rsidRDefault="001C6BCA" w:rsidP="0088530E">
            <w:pPr>
              <w:pStyle w:val="143"/>
              <w:jc w:val="right"/>
              <w:rPr>
                <w:b/>
              </w:rPr>
            </w:pPr>
            <w:r w:rsidRPr="001C6BCA">
              <w:rPr>
                <w:rFonts w:hint="eastAsia"/>
                <w:b/>
              </w:rPr>
              <w:t>-486</w:t>
            </w:r>
          </w:p>
        </w:tc>
      </w:tr>
      <w:tr w:rsidR="001C6BCA" w:rsidRPr="005951E2" w:rsidTr="00421062">
        <w:tc>
          <w:tcPr>
            <w:tcW w:w="1461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109</w:t>
            </w:r>
          </w:p>
        </w:tc>
        <w:tc>
          <w:tcPr>
            <w:tcW w:w="1800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552,334</w:t>
            </w:r>
          </w:p>
        </w:tc>
        <w:tc>
          <w:tcPr>
            <w:tcW w:w="1984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585,163</w:t>
            </w:r>
          </w:p>
        </w:tc>
        <w:tc>
          <w:tcPr>
            <w:tcW w:w="2693" w:type="dxa"/>
            <w:shd w:val="clear" w:color="auto" w:fill="DEEAF6"/>
            <w:vAlign w:val="center"/>
          </w:tcPr>
          <w:p w:rsidR="001C6BCA" w:rsidRPr="001C6BCA" w:rsidRDefault="001C6BCA" w:rsidP="0088530E">
            <w:pPr>
              <w:pStyle w:val="143"/>
              <w:jc w:val="right"/>
              <w:rPr>
                <w:b/>
              </w:rPr>
            </w:pPr>
            <w:r w:rsidRPr="001C6BCA">
              <w:rPr>
                <w:rFonts w:hint="eastAsia"/>
                <w:b/>
              </w:rPr>
              <w:t>-32,829</w:t>
            </w:r>
          </w:p>
        </w:tc>
      </w:tr>
      <w:tr w:rsidR="001C6BCA" w:rsidRPr="005951E2" w:rsidTr="00421062">
        <w:tc>
          <w:tcPr>
            <w:tcW w:w="1461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110</w:t>
            </w:r>
          </w:p>
        </w:tc>
        <w:tc>
          <w:tcPr>
            <w:tcW w:w="1800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505,101</w:t>
            </w:r>
          </w:p>
        </w:tc>
        <w:tc>
          <w:tcPr>
            <w:tcW w:w="1984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639</w:t>
            </w:r>
            <w:r w:rsidRPr="005951E2">
              <w:t>,</w:t>
            </w:r>
            <w:r w:rsidRPr="005951E2">
              <w:rPr>
                <w:rFonts w:hint="eastAsia"/>
              </w:rPr>
              <w:t>730</w:t>
            </w:r>
          </w:p>
        </w:tc>
        <w:tc>
          <w:tcPr>
            <w:tcW w:w="2693" w:type="dxa"/>
            <w:shd w:val="clear" w:color="auto" w:fill="DEEAF6"/>
            <w:vAlign w:val="center"/>
          </w:tcPr>
          <w:p w:rsidR="001C6BCA" w:rsidRPr="001C6BCA" w:rsidRDefault="001C6BCA" w:rsidP="0088530E">
            <w:pPr>
              <w:pStyle w:val="143"/>
              <w:jc w:val="right"/>
              <w:rPr>
                <w:b/>
              </w:rPr>
            </w:pPr>
            <w:r w:rsidRPr="001C6BCA">
              <w:rPr>
                <w:rFonts w:hint="eastAsia"/>
                <w:b/>
              </w:rPr>
              <w:t>-134</w:t>
            </w:r>
            <w:r w:rsidRPr="001C6BCA">
              <w:rPr>
                <w:b/>
              </w:rPr>
              <w:t>,</w:t>
            </w:r>
            <w:r w:rsidRPr="001C6BCA">
              <w:rPr>
                <w:rFonts w:hint="eastAsia"/>
                <w:b/>
              </w:rPr>
              <w:t>6</w:t>
            </w:r>
            <w:r w:rsidR="00572F2B">
              <w:rPr>
                <w:rFonts w:hint="eastAsia"/>
                <w:b/>
              </w:rPr>
              <w:t>29</w:t>
            </w:r>
          </w:p>
        </w:tc>
      </w:tr>
      <w:tr w:rsidR="001C6BCA" w:rsidRPr="005951E2" w:rsidTr="00421062">
        <w:tc>
          <w:tcPr>
            <w:tcW w:w="1461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111</w:t>
            </w:r>
          </w:p>
        </w:tc>
        <w:tc>
          <w:tcPr>
            <w:tcW w:w="1800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472,530</w:t>
            </w:r>
          </w:p>
        </w:tc>
        <w:tc>
          <w:tcPr>
            <w:tcW w:w="1984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606,65</w:t>
            </w:r>
            <w:r w:rsidR="00572F2B">
              <w:rPr>
                <w:rFonts w:hint="eastAsia"/>
              </w:rPr>
              <w:t>5</w:t>
            </w:r>
          </w:p>
        </w:tc>
        <w:tc>
          <w:tcPr>
            <w:tcW w:w="2693" w:type="dxa"/>
            <w:shd w:val="clear" w:color="auto" w:fill="DEEAF6"/>
            <w:vAlign w:val="center"/>
          </w:tcPr>
          <w:p w:rsidR="001C6BCA" w:rsidRPr="001C6BCA" w:rsidRDefault="001C6BCA" w:rsidP="0088530E">
            <w:pPr>
              <w:pStyle w:val="143"/>
              <w:jc w:val="right"/>
              <w:rPr>
                <w:b/>
              </w:rPr>
            </w:pPr>
            <w:r w:rsidRPr="001C6BCA">
              <w:rPr>
                <w:rFonts w:hint="eastAsia"/>
                <w:b/>
              </w:rPr>
              <w:t>-134,12</w:t>
            </w:r>
            <w:r w:rsidR="00572F2B">
              <w:rPr>
                <w:rFonts w:hint="eastAsia"/>
                <w:b/>
              </w:rPr>
              <w:t>5</w:t>
            </w:r>
          </w:p>
        </w:tc>
      </w:tr>
      <w:tr w:rsidR="001C6BCA" w:rsidRPr="005951E2" w:rsidTr="00421062">
        <w:tc>
          <w:tcPr>
            <w:tcW w:w="1461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</w:t>
            </w:r>
            <w:r w:rsidRPr="005951E2">
              <w:t>12</w:t>
            </w:r>
          </w:p>
        </w:tc>
        <w:tc>
          <w:tcPr>
            <w:tcW w:w="1800" w:type="dxa"/>
            <w:shd w:val="clear" w:color="auto" w:fill="DEEAF6"/>
          </w:tcPr>
          <w:p w:rsidR="001C6BCA" w:rsidRPr="005951E2" w:rsidRDefault="001C6BCA" w:rsidP="004A49A3">
            <w:pPr>
              <w:pStyle w:val="143"/>
              <w:jc w:val="right"/>
            </w:pPr>
            <w:r w:rsidRPr="005951E2">
              <w:rPr>
                <w:rFonts w:hint="eastAsia"/>
              </w:rPr>
              <w:t>4</w:t>
            </w:r>
            <w:r w:rsidRPr="005951E2">
              <w:t>77,74</w:t>
            </w:r>
            <w:r w:rsidR="004A49A3">
              <w:t>1</w:t>
            </w:r>
          </w:p>
        </w:tc>
        <w:tc>
          <w:tcPr>
            <w:tcW w:w="1984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</w:t>
            </w:r>
            <w:r w:rsidRPr="005951E2">
              <w:t>93,020</w:t>
            </w:r>
          </w:p>
        </w:tc>
        <w:tc>
          <w:tcPr>
            <w:tcW w:w="2693" w:type="dxa"/>
            <w:shd w:val="clear" w:color="auto" w:fill="DEEAF6"/>
            <w:vAlign w:val="center"/>
          </w:tcPr>
          <w:p w:rsidR="001C6BCA" w:rsidRPr="001C6BCA" w:rsidRDefault="001C6BCA" w:rsidP="004A49A3">
            <w:pPr>
              <w:pStyle w:val="143"/>
              <w:jc w:val="right"/>
              <w:rPr>
                <w:b/>
              </w:rPr>
            </w:pPr>
            <w:r w:rsidRPr="001C6BCA">
              <w:rPr>
                <w:b/>
              </w:rPr>
              <w:t>-</w:t>
            </w:r>
            <w:r w:rsidRPr="001C6BCA">
              <w:rPr>
                <w:rFonts w:hint="eastAsia"/>
                <w:b/>
              </w:rPr>
              <w:t>1</w:t>
            </w:r>
            <w:r w:rsidRPr="001C6BCA">
              <w:rPr>
                <w:b/>
              </w:rPr>
              <w:t>15,2</w:t>
            </w:r>
            <w:r w:rsidR="004A49A3">
              <w:rPr>
                <w:b/>
              </w:rPr>
              <w:t>79</w:t>
            </w:r>
          </w:p>
        </w:tc>
      </w:tr>
      <w:tr w:rsidR="001C6BCA" w:rsidRPr="005951E2" w:rsidTr="00421062">
        <w:tc>
          <w:tcPr>
            <w:tcW w:w="1461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113</w:t>
            </w:r>
          </w:p>
        </w:tc>
        <w:tc>
          <w:tcPr>
            <w:tcW w:w="1800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429,621</w:t>
            </w:r>
          </w:p>
        </w:tc>
        <w:tc>
          <w:tcPr>
            <w:tcW w:w="1984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t>59</w:t>
            </w:r>
            <w:r w:rsidRPr="005951E2">
              <w:rPr>
                <w:rFonts w:hint="eastAsia"/>
              </w:rPr>
              <w:t>6</w:t>
            </w:r>
            <w:r w:rsidRPr="005951E2">
              <w:t>,2</w:t>
            </w:r>
            <w:r w:rsidRPr="005951E2">
              <w:rPr>
                <w:rFonts w:hint="eastAsia"/>
              </w:rPr>
              <w:t>16</w:t>
            </w:r>
          </w:p>
        </w:tc>
        <w:tc>
          <w:tcPr>
            <w:tcW w:w="2693" w:type="dxa"/>
            <w:shd w:val="clear" w:color="auto" w:fill="DEEAF6"/>
            <w:vAlign w:val="center"/>
          </w:tcPr>
          <w:p w:rsidR="001C6BCA" w:rsidRPr="001C6BCA" w:rsidRDefault="001C6BCA" w:rsidP="0088530E">
            <w:pPr>
              <w:pStyle w:val="143"/>
              <w:jc w:val="right"/>
              <w:rPr>
                <w:b/>
              </w:rPr>
            </w:pPr>
            <w:r w:rsidRPr="001C6BCA">
              <w:rPr>
                <w:b/>
              </w:rPr>
              <w:t>-166,595</w:t>
            </w:r>
          </w:p>
        </w:tc>
      </w:tr>
    </w:tbl>
    <w:p w:rsidR="00DE1252" w:rsidRDefault="00DE1252" w:rsidP="0088530E">
      <w:pPr>
        <w:pStyle w:val="143"/>
        <w:ind w:leftChars="200" w:left="567"/>
        <w:rPr>
          <w:snapToGrid/>
        </w:rPr>
      </w:pPr>
      <w:r>
        <w:rPr>
          <w:rFonts w:hint="eastAsia"/>
          <w:snapToGrid/>
          <w:lang w:eastAsia="zh-HK"/>
        </w:rPr>
        <w:t>資料來源:</w:t>
      </w:r>
      <w:r w:rsidR="0088530E">
        <w:rPr>
          <w:rFonts w:hint="eastAsia"/>
          <w:snapToGrid/>
          <w:lang w:eastAsia="zh-HK"/>
        </w:rPr>
        <w:t>各年度考選業務基金附屬單位決算書</w:t>
      </w:r>
      <w:r w:rsidR="0088530E">
        <w:rPr>
          <w:rFonts w:hint="eastAsia"/>
          <w:snapToGrid/>
        </w:rPr>
        <w:t>，</w:t>
      </w:r>
      <w:r w:rsidR="0088530E">
        <w:rPr>
          <w:rFonts w:hint="eastAsia"/>
          <w:snapToGrid/>
          <w:lang w:eastAsia="zh-HK"/>
        </w:rPr>
        <w:t>本中心整理</w:t>
      </w:r>
      <w:r w:rsidR="0088530E">
        <w:rPr>
          <w:rFonts w:hint="eastAsia"/>
          <w:snapToGrid/>
        </w:rPr>
        <w:t>。</w:t>
      </w:r>
    </w:p>
    <w:p w:rsidR="001A21F1" w:rsidRPr="00362AF6" w:rsidRDefault="001A21F1" w:rsidP="00441BDE">
      <w:pPr>
        <w:ind w:left="567" w:firstLine="567"/>
        <w:rPr>
          <w:rFonts w:hAnsi="標楷體"/>
          <w:snapToGrid/>
          <w:lang w:eastAsia="zh-HK"/>
        </w:rPr>
      </w:pPr>
      <w:r w:rsidRPr="00362AF6">
        <w:rPr>
          <w:rFonts w:hAnsi="標楷體" w:hint="eastAsia"/>
          <w:snapToGrid/>
        </w:rPr>
        <w:t>綜上，</w:t>
      </w:r>
      <w:r w:rsidR="009C043F">
        <w:rPr>
          <w:rFonts w:hAnsi="標楷體" w:hint="eastAsia"/>
          <w:snapToGrid/>
          <w:lang w:eastAsia="zh-HK"/>
        </w:rPr>
        <w:t>隨著報考人數持續減少</w:t>
      </w:r>
      <w:r w:rsidR="009C043F">
        <w:rPr>
          <w:rFonts w:hAnsi="標楷體" w:hint="eastAsia"/>
          <w:snapToGrid/>
        </w:rPr>
        <w:t>，</w:t>
      </w:r>
      <w:r w:rsidR="00362AF6" w:rsidRPr="00362AF6">
        <w:rPr>
          <w:rFonts w:hAnsi="標楷體" w:hint="eastAsia"/>
          <w:snapToGrid/>
        </w:rPr>
        <w:t>考選業務基金</w:t>
      </w:r>
      <w:r w:rsidR="00441BDE">
        <w:rPr>
          <w:rFonts w:hAnsi="標楷體" w:hint="eastAsia"/>
          <w:snapToGrid/>
          <w:lang w:eastAsia="zh-HK"/>
        </w:rPr>
        <w:t>報名費來源縮減</w:t>
      </w:r>
      <w:r w:rsidR="00441BDE">
        <w:rPr>
          <w:rFonts w:hAnsi="標楷體" w:hint="eastAsia"/>
          <w:snapToGrid/>
        </w:rPr>
        <w:t>，</w:t>
      </w:r>
      <w:r w:rsidR="00441BDE">
        <w:rPr>
          <w:rFonts w:hAnsi="標楷體" w:hint="eastAsia"/>
          <w:snapToGrid/>
          <w:lang w:eastAsia="zh-HK"/>
        </w:rPr>
        <w:t>致已連續</w:t>
      </w:r>
      <w:r w:rsidR="00441BDE">
        <w:rPr>
          <w:rFonts w:hAnsi="標楷體" w:hint="eastAsia"/>
          <w:snapToGrid/>
        </w:rPr>
        <w:t>6</w:t>
      </w:r>
      <w:r w:rsidR="00441BDE">
        <w:rPr>
          <w:rFonts w:hAnsi="標楷體" w:hint="eastAsia"/>
          <w:snapToGrid/>
          <w:lang w:eastAsia="zh-HK"/>
        </w:rPr>
        <w:t>年</w:t>
      </w:r>
      <w:r w:rsidR="009C043F">
        <w:rPr>
          <w:rFonts w:hAnsi="標楷體" w:hint="eastAsia"/>
          <w:snapToGrid/>
          <w:lang w:eastAsia="zh-HK"/>
        </w:rPr>
        <w:t>報名費收入</w:t>
      </w:r>
      <w:r w:rsidR="00C174B1">
        <w:rPr>
          <w:rFonts w:hAnsi="標楷體" w:hint="eastAsia"/>
          <w:snapToGrid/>
          <w:lang w:eastAsia="zh-HK"/>
        </w:rPr>
        <w:t>不敷</w:t>
      </w:r>
      <w:r w:rsidR="00441BDE">
        <w:rPr>
          <w:rFonts w:hAnsi="標楷體" w:hint="eastAsia"/>
          <w:snapToGrid/>
          <w:lang w:eastAsia="zh-HK"/>
        </w:rPr>
        <w:t>支應試務成本，且收支差額呈擴大趨勢</w:t>
      </w:r>
      <w:r w:rsidR="00441BDE">
        <w:rPr>
          <w:rFonts w:hAnsi="標楷體" w:hint="eastAsia"/>
          <w:snapToGrid/>
        </w:rPr>
        <w:t>，</w:t>
      </w:r>
      <w:r w:rsidR="00441BDE" w:rsidRPr="009C043F">
        <w:rPr>
          <w:rFonts w:hAnsi="標楷體" w:hint="eastAsia"/>
          <w:snapToGrid/>
          <w:lang w:eastAsia="zh-HK"/>
        </w:rPr>
        <w:t>113</w:t>
      </w:r>
      <w:r w:rsidR="00441BDE">
        <w:rPr>
          <w:rFonts w:hAnsi="標楷體" w:hint="eastAsia"/>
          <w:snapToGrid/>
          <w:lang w:eastAsia="zh-HK"/>
        </w:rPr>
        <w:t>年度</w:t>
      </w:r>
      <w:r w:rsidR="00C174B1">
        <w:rPr>
          <w:rFonts w:hAnsi="標楷體" w:hint="eastAsia"/>
          <w:snapToGrid/>
          <w:lang w:eastAsia="zh-HK"/>
        </w:rPr>
        <w:t>決算</w:t>
      </w:r>
      <w:r w:rsidR="00441BDE">
        <w:rPr>
          <w:rFonts w:hAnsi="標楷體" w:hint="eastAsia"/>
          <w:snapToGrid/>
          <w:lang w:eastAsia="zh-HK"/>
        </w:rPr>
        <w:t>短絀</w:t>
      </w:r>
      <w:r w:rsidR="00441BDE" w:rsidRPr="009C043F">
        <w:rPr>
          <w:rFonts w:hAnsi="標楷體" w:hint="eastAsia"/>
          <w:snapToGrid/>
          <w:lang w:eastAsia="zh-HK"/>
        </w:rPr>
        <w:t>達</w:t>
      </w:r>
      <w:r w:rsidR="00441BDE">
        <w:rPr>
          <w:rFonts w:hAnsi="標楷體" w:hint="eastAsia"/>
          <w:snapToGrid/>
        </w:rPr>
        <w:t>1</w:t>
      </w:r>
      <w:r w:rsidR="00441BDE">
        <w:rPr>
          <w:rFonts w:hAnsi="標楷體" w:hint="eastAsia"/>
          <w:snapToGrid/>
          <w:lang w:eastAsia="zh-HK"/>
        </w:rPr>
        <w:t>億</w:t>
      </w:r>
      <w:r w:rsidR="00441BDE">
        <w:rPr>
          <w:rFonts w:hAnsi="標楷體" w:hint="eastAsia"/>
          <w:snapToGrid/>
        </w:rPr>
        <w:t>6,659</w:t>
      </w:r>
      <w:r w:rsidR="00441BDE">
        <w:rPr>
          <w:rFonts w:hAnsi="標楷體" w:hint="eastAsia"/>
          <w:snapToGrid/>
          <w:lang w:eastAsia="zh-HK"/>
        </w:rPr>
        <w:t>萬</w:t>
      </w:r>
      <w:r w:rsidR="00441BDE">
        <w:rPr>
          <w:rFonts w:hAnsi="標楷體" w:hint="eastAsia"/>
          <w:snapToGrid/>
        </w:rPr>
        <w:t>5</w:t>
      </w:r>
      <w:r w:rsidR="00441BDE">
        <w:rPr>
          <w:rFonts w:hAnsi="標楷體" w:hint="eastAsia"/>
          <w:snapToGrid/>
          <w:lang w:eastAsia="zh-HK"/>
        </w:rPr>
        <w:t>千元，</w:t>
      </w:r>
      <w:r w:rsidR="001C6BCA">
        <w:rPr>
          <w:rFonts w:hAnsi="標楷體" w:hint="eastAsia"/>
          <w:snapToGrid/>
          <w:lang w:eastAsia="zh-HK"/>
        </w:rPr>
        <w:t>創</w:t>
      </w:r>
      <w:r w:rsidR="001C6BCA" w:rsidRPr="009C043F">
        <w:rPr>
          <w:rFonts w:hAnsi="標楷體" w:hint="eastAsia"/>
          <w:snapToGrid/>
          <w:lang w:eastAsia="zh-HK"/>
        </w:rPr>
        <w:t>歷史新高</w:t>
      </w:r>
      <w:r w:rsidR="001C6BCA">
        <w:rPr>
          <w:rFonts w:hAnsi="標楷體" w:hint="eastAsia"/>
          <w:snapToGrid/>
        </w:rPr>
        <w:t>，</w:t>
      </w:r>
      <w:r w:rsidR="001C6BCA">
        <w:rPr>
          <w:rFonts w:hAnsi="標楷體" w:hint="eastAsia"/>
          <w:snapToGrid/>
          <w:lang w:eastAsia="zh-HK"/>
        </w:rPr>
        <w:t>顯示現行試務收支結構存有失衡情形</w:t>
      </w:r>
      <w:r w:rsidR="001C6BCA">
        <w:rPr>
          <w:rFonts w:hAnsi="標楷體" w:hint="eastAsia"/>
          <w:snapToGrid/>
        </w:rPr>
        <w:t>，</w:t>
      </w:r>
      <w:r w:rsidR="00441BDE">
        <w:rPr>
          <w:rFonts w:hAnsi="標楷體" w:hint="eastAsia"/>
          <w:snapToGrid/>
          <w:lang w:eastAsia="zh-HK"/>
        </w:rPr>
        <w:t>允宜</w:t>
      </w:r>
      <w:r w:rsidR="001C6BCA">
        <w:rPr>
          <w:rFonts w:hAnsi="標楷體" w:hint="eastAsia"/>
          <w:snapToGrid/>
          <w:lang w:eastAsia="zh-HK"/>
        </w:rPr>
        <w:t>審酌報考人數變動趨勢</w:t>
      </w:r>
      <w:r w:rsidR="001C6BCA">
        <w:rPr>
          <w:rFonts w:hAnsi="標楷體" w:hint="eastAsia"/>
          <w:snapToGrid/>
        </w:rPr>
        <w:t>，</w:t>
      </w:r>
      <w:r w:rsidR="00441BDE">
        <w:rPr>
          <w:rFonts w:hAnsi="標楷體" w:hint="eastAsia"/>
          <w:snapToGrid/>
          <w:lang w:eastAsia="zh-HK"/>
        </w:rPr>
        <w:t>研謀善策</w:t>
      </w:r>
      <w:r w:rsidR="00441BDE">
        <w:rPr>
          <w:rFonts w:hAnsi="標楷體" w:hint="eastAsia"/>
          <w:snapToGrid/>
        </w:rPr>
        <w:t>，</w:t>
      </w:r>
      <w:r w:rsidR="00441BDE">
        <w:rPr>
          <w:rFonts w:hAnsi="標楷體" w:hint="eastAsia"/>
          <w:snapToGrid/>
          <w:lang w:eastAsia="zh-HK"/>
        </w:rPr>
        <w:t>並檢討試務成本控管</w:t>
      </w:r>
      <w:r w:rsidR="001C6BCA">
        <w:rPr>
          <w:rFonts w:hAnsi="標楷體" w:hint="eastAsia"/>
          <w:snapToGrid/>
          <w:lang w:eastAsia="zh-HK"/>
        </w:rPr>
        <w:t>機制及資源配置妥適性</w:t>
      </w:r>
      <w:r w:rsidR="00441BDE">
        <w:rPr>
          <w:rFonts w:hAnsi="標楷體" w:hint="eastAsia"/>
          <w:snapToGrid/>
        </w:rPr>
        <w:t>，</w:t>
      </w:r>
      <w:r w:rsidR="00441BDE">
        <w:rPr>
          <w:rFonts w:hAnsi="標楷體" w:hint="eastAsia"/>
          <w:snapToGrid/>
          <w:lang w:eastAsia="zh-HK"/>
        </w:rPr>
        <w:t>俾利維持基金財務平衡及</w:t>
      </w:r>
      <w:r w:rsidR="00362AF6" w:rsidRPr="00362AF6">
        <w:rPr>
          <w:rFonts w:hAnsi="標楷體" w:hint="eastAsia"/>
          <w:snapToGrid/>
        </w:rPr>
        <w:t>永續經營</w:t>
      </w:r>
      <w:r w:rsidRPr="00362AF6">
        <w:rPr>
          <w:rFonts w:hAnsi="標楷體" w:hint="eastAsia"/>
          <w:snapToGrid/>
        </w:rPr>
        <w:t>。</w:t>
      </w:r>
    </w:p>
    <w:p w:rsidR="00B3455F" w:rsidRDefault="00B3455F" w:rsidP="00B3455F">
      <w:pPr>
        <w:pStyle w:val="af"/>
      </w:pPr>
      <w:r w:rsidRPr="00B3455F">
        <w:rPr>
          <w:rFonts w:hint="eastAsia"/>
        </w:rPr>
        <w:t>（分機：19</w:t>
      </w:r>
      <w:r w:rsidR="00845823">
        <w:rPr>
          <w:rFonts w:hint="eastAsia"/>
        </w:rPr>
        <w:t>29</w:t>
      </w:r>
      <w:r w:rsidRPr="00B3455F">
        <w:rPr>
          <w:rFonts w:hint="eastAsia"/>
        </w:rPr>
        <w:t xml:space="preserve"> </w:t>
      </w:r>
      <w:r w:rsidR="00845823">
        <w:rPr>
          <w:rFonts w:hint="eastAsia"/>
          <w:lang w:eastAsia="zh-HK"/>
        </w:rPr>
        <w:t>沈家榆</w:t>
      </w:r>
      <w:r w:rsidRPr="00B3455F">
        <w:rPr>
          <w:rFonts w:hint="eastAsia"/>
        </w:rPr>
        <w:t>）</w:t>
      </w:r>
    </w:p>
    <w:p w:rsidR="00BE5A1C" w:rsidRDefault="00BE5A1C" w:rsidP="00B3455F">
      <w:pPr>
        <w:pStyle w:val="af"/>
      </w:pPr>
    </w:p>
    <w:p w:rsidR="004138AC" w:rsidRPr="00ED35FD" w:rsidRDefault="00B3455F" w:rsidP="00E1012B">
      <w:pPr>
        <w:pStyle w:val="142"/>
        <w:ind w:left="567" w:hanging="567"/>
      </w:pPr>
      <w:bookmarkStart w:id="29" w:name="_Toc225159254"/>
      <w:r>
        <w:rPr>
          <w:rFonts w:hint="eastAsia"/>
        </w:rPr>
        <w:t>貳</w:t>
      </w:r>
      <w:r w:rsidRPr="00ED35FD">
        <w:rPr>
          <w:rFonts w:hint="eastAsia"/>
        </w:rPr>
        <w:t>、</w:t>
      </w:r>
      <w:r>
        <w:rPr>
          <w:rFonts w:hint="eastAsia"/>
        </w:rPr>
        <w:t>公務人員退休撫卹基金</w:t>
      </w:r>
      <w:bookmarkEnd w:id="27"/>
      <w:bookmarkEnd w:id="29"/>
    </w:p>
    <w:p w:rsidR="0032006B" w:rsidRPr="00FE4D55" w:rsidRDefault="00B3455F" w:rsidP="00FE4D55">
      <w:pPr>
        <w:pStyle w:val="14"/>
        <w:ind w:left="511" w:hangingChars="180" w:hanging="511"/>
      </w:pPr>
      <w:bookmarkStart w:id="30" w:name="_Toc225159255"/>
      <w:bookmarkStart w:id="31" w:name="_Toc52990681"/>
      <w:bookmarkStart w:id="32" w:name="_Toc66351730"/>
      <w:bookmarkStart w:id="33" w:name="_Toc478394379"/>
      <w:bookmarkStart w:id="34" w:name="_Toc399669242"/>
      <w:bookmarkStart w:id="35" w:name="_Toc324491470"/>
      <w:bookmarkStart w:id="36" w:name="_Toc403469694"/>
      <w:bookmarkStart w:id="37" w:name="_Toc431489443"/>
      <w:bookmarkStart w:id="38" w:name="_Toc496186361"/>
      <w:bookmarkStart w:id="39" w:name="_Toc529871867"/>
      <w:bookmarkStart w:id="40" w:name="_Toc529976800"/>
      <w:bookmarkStart w:id="41" w:name="_Toc529871870"/>
      <w:bookmarkStart w:id="42" w:name="_Toc35003616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FE4D55">
        <w:rPr>
          <w:rFonts w:hint="eastAsia"/>
        </w:rPr>
        <w:t>二</w:t>
      </w:r>
      <w:r w:rsidR="009A5DD9" w:rsidRPr="00FE4D55">
        <w:rPr>
          <w:rFonts w:hint="eastAsia"/>
        </w:rPr>
        <w:t>、</w:t>
      </w:r>
      <w:r w:rsidR="004A69C4" w:rsidRPr="00FE4D55">
        <w:rPr>
          <w:rFonts w:hint="eastAsia"/>
        </w:rPr>
        <w:t>113</w:t>
      </w:r>
      <w:r w:rsidR="004A69C4" w:rsidRPr="00FE4D55">
        <w:rPr>
          <w:rFonts w:hint="eastAsia"/>
          <w:lang w:eastAsia="zh-HK"/>
        </w:rPr>
        <w:t>年度公務人員退休撫卹基金實際收益率雖高於預定收益率</w:t>
      </w:r>
      <w:r w:rsidR="004A69C4" w:rsidRPr="00FE4D55">
        <w:rPr>
          <w:rFonts w:hint="eastAsia"/>
        </w:rPr>
        <w:t>，</w:t>
      </w:r>
      <w:r w:rsidR="004A69C4" w:rsidRPr="00FE4D55">
        <w:rPr>
          <w:rFonts w:hint="eastAsia"/>
          <w:lang w:eastAsia="zh-HK"/>
        </w:rPr>
        <w:t>惟</w:t>
      </w:r>
      <w:r w:rsidR="00E258A6">
        <w:rPr>
          <w:rFonts w:hint="eastAsia"/>
          <w:lang w:eastAsia="zh-HK"/>
        </w:rPr>
        <w:t>投資績效低於部分</w:t>
      </w:r>
      <w:r w:rsidR="00FE4D55" w:rsidRPr="00FE4D55">
        <w:rPr>
          <w:rFonts w:hint="eastAsia"/>
          <w:lang w:eastAsia="zh-HK"/>
        </w:rPr>
        <w:t>政府基金，容顯資產配置及投資策略尚有</w:t>
      </w:r>
      <w:r w:rsidR="005579A7">
        <w:rPr>
          <w:rFonts w:hint="eastAsia"/>
          <w:lang w:eastAsia="zh-HK"/>
        </w:rPr>
        <w:t>優化</w:t>
      </w:r>
      <w:r w:rsidR="00FE4D55" w:rsidRPr="00FE4D55">
        <w:rPr>
          <w:rFonts w:hint="eastAsia"/>
          <w:lang w:eastAsia="zh-HK"/>
        </w:rPr>
        <w:t>空間</w:t>
      </w:r>
      <w:r w:rsidR="00FE4D55" w:rsidRPr="00FE4D55">
        <w:rPr>
          <w:rFonts w:hint="eastAsia"/>
        </w:rPr>
        <w:t>，</w:t>
      </w:r>
      <w:r w:rsidR="00FE4D55" w:rsidRPr="00FE4D55">
        <w:rPr>
          <w:rFonts w:hint="eastAsia"/>
          <w:lang w:eastAsia="zh-HK"/>
        </w:rPr>
        <w:t>允宜</w:t>
      </w:r>
      <w:r w:rsidR="005579A7">
        <w:rPr>
          <w:rFonts w:hint="eastAsia"/>
          <w:lang w:eastAsia="zh-HK"/>
        </w:rPr>
        <w:t>持續精進</w:t>
      </w:r>
      <w:r w:rsidR="00FE4D55">
        <w:rPr>
          <w:rFonts w:hint="eastAsia"/>
          <w:lang w:eastAsia="zh-HK"/>
        </w:rPr>
        <w:t>並適時調整投資配置</w:t>
      </w:r>
      <w:r w:rsidR="00FE4D55">
        <w:rPr>
          <w:rFonts w:hint="eastAsia"/>
        </w:rPr>
        <w:t>，</w:t>
      </w:r>
      <w:r w:rsidR="00FE4D55">
        <w:rPr>
          <w:rFonts w:hint="eastAsia"/>
          <w:lang w:eastAsia="zh-HK"/>
        </w:rPr>
        <w:t>以提升整體投資效益</w:t>
      </w:r>
      <w:bookmarkEnd w:id="30"/>
    </w:p>
    <w:p w:rsidR="00B3227B" w:rsidRDefault="00FE4D55" w:rsidP="00B3227B">
      <w:pPr>
        <w:overflowPunct w:val="0"/>
        <w:ind w:left="567" w:firstLine="567"/>
      </w:pPr>
      <w:r w:rsidRPr="00FE4D55">
        <w:rPr>
          <w:rFonts w:hint="eastAsia"/>
        </w:rPr>
        <w:t>113</w:t>
      </w:r>
      <w:r w:rsidRPr="00FE4D55">
        <w:rPr>
          <w:rFonts w:hint="eastAsia"/>
          <w:lang w:eastAsia="zh-HK"/>
        </w:rPr>
        <w:t>年度公務人員退休撫卹基金</w:t>
      </w:r>
      <w:r w:rsidR="009A5B7B">
        <w:rPr>
          <w:rFonts w:hint="eastAsia"/>
          <w:lang w:eastAsia="zh-HK"/>
        </w:rPr>
        <w:t>實際收益率達</w:t>
      </w:r>
      <w:r w:rsidR="009A5B7B">
        <w:rPr>
          <w:rFonts w:hint="eastAsia"/>
        </w:rPr>
        <w:t>17.49%，</w:t>
      </w:r>
      <w:r w:rsidR="0086182B">
        <w:rPr>
          <w:rFonts w:hint="eastAsia"/>
          <w:lang w:eastAsia="zh-HK"/>
        </w:rPr>
        <w:t>較</w:t>
      </w:r>
      <w:r w:rsidR="009A5B7B">
        <w:rPr>
          <w:rFonts w:hint="eastAsia"/>
          <w:lang w:eastAsia="zh-HK"/>
        </w:rPr>
        <w:t>預定收益率</w:t>
      </w:r>
      <w:r w:rsidR="009A5B7B">
        <w:rPr>
          <w:rFonts w:hint="eastAsia"/>
        </w:rPr>
        <w:t>4.01%</w:t>
      </w:r>
      <w:r w:rsidR="0086182B">
        <w:rPr>
          <w:rFonts w:hint="eastAsia"/>
          <w:lang w:eastAsia="zh-HK"/>
        </w:rPr>
        <w:t>高出</w:t>
      </w:r>
      <w:r w:rsidR="0086182B">
        <w:rPr>
          <w:rFonts w:hint="eastAsia"/>
        </w:rPr>
        <w:t>13.48</w:t>
      </w:r>
      <w:r w:rsidR="0086182B">
        <w:rPr>
          <w:rFonts w:hint="eastAsia"/>
          <w:lang w:eastAsia="zh-HK"/>
        </w:rPr>
        <w:t>個百分</w:t>
      </w:r>
      <w:r w:rsidR="00E265C7">
        <w:rPr>
          <w:rFonts w:hint="eastAsia"/>
          <w:lang w:eastAsia="zh-HK"/>
        </w:rPr>
        <w:t>點</w:t>
      </w:r>
      <w:r w:rsidR="00900F77">
        <w:rPr>
          <w:rFonts w:hint="eastAsia"/>
        </w:rPr>
        <w:t>(</w:t>
      </w:r>
      <w:r w:rsidR="00900F77">
        <w:rPr>
          <w:rFonts w:hint="eastAsia"/>
          <w:lang w:eastAsia="zh-HK"/>
        </w:rPr>
        <w:t>詳表</w:t>
      </w:r>
      <w:r w:rsidR="00900F77">
        <w:rPr>
          <w:rFonts w:hint="eastAsia"/>
        </w:rPr>
        <w:t>1)</w:t>
      </w:r>
      <w:r w:rsidR="009A5B7B">
        <w:rPr>
          <w:rFonts w:hint="eastAsia"/>
        </w:rPr>
        <w:t>，</w:t>
      </w:r>
      <w:r w:rsidR="0086182B">
        <w:rPr>
          <w:rFonts w:hint="eastAsia"/>
          <w:lang w:eastAsia="zh-HK"/>
        </w:rPr>
        <w:t>顯示基金投資運用受惠於全球股市上揚及資本市場回升影響</w:t>
      </w:r>
      <w:r w:rsidR="0086182B">
        <w:rPr>
          <w:rFonts w:hint="eastAsia"/>
        </w:rPr>
        <w:t>，</w:t>
      </w:r>
      <w:r w:rsidR="00B3227B">
        <w:rPr>
          <w:rFonts w:hint="eastAsia"/>
        </w:rPr>
        <w:t>整體</w:t>
      </w:r>
      <w:r w:rsidR="0086182B">
        <w:rPr>
          <w:rFonts w:hint="eastAsia"/>
          <w:lang w:eastAsia="zh-HK"/>
        </w:rPr>
        <w:t>報酬表現優於預算目標，對基金</w:t>
      </w:r>
      <w:r w:rsidR="00B3227B">
        <w:rPr>
          <w:rFonts w:hint="eastAsia"/>
          <w:lang w:eastAsia="zh-HK"/>
        </w:rPr>
        <w:t>財務狀況及永續經營具</w:t>
      </w:r>
      <w:r w:rsidR="003021F5">
        <w:rPr>
          <w:rFonts w:hint="eastAsia"/>
          <w:lang w:eastAsia="zh-HK"/>
        </w:rPr>
        <w:t>有正面助益</w:t>
      </w:r>
      <w:r w:rsidR="003021F5">
        <w:rPr>
          <w:rFonts w:hint="eastAsia"/>
        </w:rPr>
        <w:t>。</w:t>
      </w:r>
      <w:r w:rsidR="00C20BCA">
        <w:rPr>
          <w:rFonts w:hint="eastAsia"/>
          <w:lang w:eastAsia="zh-HK"/>
        </w:rPr>
        <w:t>查</w:t>
      </w:r>
      <w:r w:rsidR="003021F5">
        <w:rPr>
          <w:rFonts w:hint="eastAsia"/>
        </w:rPr>
        <w:t>113</w:t>
      </w:r>
      <w:r w:rsidR="003021F5">
        <w:rPr>
          <w:rFonts w:hint="eastAsia"/>
          <w:lang w:eastAsia="zh-HK"/>
        </w:rPr>
        <w:t>年度</w:t>
      </w:r>
      <w:r w:rsidR="00C20BCA">
        <w:rPr>
          <w:rFonts w:hint="eastAsia"/>
          <w:lang w:eastAsia="zh-HK"/>
        </w:rPr>
        <w:t>各</w:t>
      </w:r>
      <w:r w:rsidR="00525928">
        <w:rPr>
          <w:rFonts w:hint="eastAsia"/>
          <w:lang w:eastAsia="zh-HK"/>
        </w:rPr>
        <w:t>投資及</w:t>
      </w:r>
      <w:r w:rsidR="00C20BCA">
        <w:rPr>
          <w:rFonts w:hint="eastAsia"/>
          <w:lang w:eastAsia="zh-HK"/>
        </w:rPr>
        <w:t>運用項目</w:t>
      </w:r>
      <w:r w:rsidR="003021F5">
        <w:rPr>
          <w:rFonts w:hint="eastAsia"/>
          <w:lang w:eastAsia="zh-HK"/>
        </w:rPr>
        <w:t>之實際收益率</w:t>
      </w:r>
      <w:r w:rsidR="00B3227B">
        <w:rPr>
          <w:rFonts w:hint="eastAsia"/>
        </w:rPr>
        <w:t>，</w:t>
      </w:r>
      <w:r w:rsidR="00B3227B">
        <w:rPr>
          <w:rFonts w:hint="eastAsia"/>
          <w:lang w:eastAsia="zh-HK"/>
        </w:rPr>
        <w:t>多數較</w:t>
      </w:r>
      <w:r w:rsidR="003021F5">
        <w:rPr>
          <w:rFonts w:hint="eastAsia"/>
        </w:rPr>
        <w:t>112</w:t>
      </w:r>
      <w:r w:rsidR="003021F5">
        <w:rPr>
          <w:rFonts w:hint="eastAsia"/>
          <w:lang w:eastAsia="zh-HK"/>
        </w:rPr>
        <w:t>年度</w:t>
      </w:r>
      <w:r w:rsidR="00B3227B">
        <w:rPr>
          <w:rFonts w:hint="eastAsia"/>
          <w:lang w:eastAsia="zh-HK"/>
        </w:rPr>
        <w:t>提升</w:t>
      </w:r>
      <w:r w:rsidR="003021F5">
        <w:rPr>
          <w:rFonts w:hint="eastAsia"/>
        </w:rPr>
        <w:t>，</w:t>
      </w:r>
      <w:r w:rsidR="002B3EB0">
        <w:rPr>
          <w:rFonts w:hint="eastAsia"/>
          <w:lang w:eastAsia="zh-HK"/>
        </w:rPr>
        <w:t>反映</w:t>
      </w:r>
      <w:r w:rsidR="00B3227B">
        <w:rPr>
          <w:rFonts w:hint="eastAsia"/>
          <w:lang w:eastAsia="zh-HK"/>
        </w:rPr>
        <w:t>整體投資環境改善及</w:t>
      </w:r>
      <w:r w:rsidR="002B3EB0">
        <w:rPr>
          <w:rFonts w:hint="eastAsia"/>
          <w:lang w:eastAsia="zh-HK"/>
        </w:rPr>
        <w:t>基金投資運用已適度掌握市場回升契機</w:t>
      </w:r>
      <w:r w:rsidR="002B3EB0">
        <w:rPr>
          <w:rFonts w:hint="eastAsia"/>
        </w:rPr>
        <w:t>。</w:t>
      </w:r>
    </w:p>
    <w:p w:rsidR="0032006B" w:rsidRPr="003021F5" w:rsidRDefault="003021F5" w:rsidP="00B3227B">
      <w:pPr>
        <w:overflowPunct w:val="0"/>
        <w:ind w:left="567" w:firstLine="567"/>
        <w:rPr>
          <w:lang w:eastAsia="zh-HK"/>
        </w:rPr>
      </w:pPr>
      <w:r>
        <w:rPr>
          <w:rFonts w:hint="eastAsia"/>
          <w:lang w:eastAsia="zh-HK"/>
        </w:rPr>
        <w:t>惟</w:t>
      </w:r>
      <w:r w:rsidR="00B3227B">
        <w:rPr>
          <w:rFonts w:hint="eastAsia"/>
          <w:lang w:eastAsia="zh-HK"/>
        </w:rPr>
        <w:t>進一步檢視各投資</w:t>
      </w:r>
      <w:r w:rsidR="00525928">
        <w:rPr>
          <w:rFonts w:hint="eastAsia"/>
          <w:lang w:eastAsia="zh-HK"/>
        </w:rPr>
        <w:t>及運用</w:t>
      </w:r>
      <w:r w:rsidR="00B3227B">
        <w:rPr>
          <w:rFonts w:hint="eastAsia"/>
          <w:lang w:eastAsia="zh-HK"/>
        </w:rPr>
        <w:t>項目績效</w:t>
      </w:r>
      <w:r w:rsidR="00B3227B">
        <w:rPr>
          <w:rFonts w:hint="eastAsia"/>
        </w:rPr>
        <w:t>，</w:t>
      </w:r>
      <w:r>
        <w:rPr>
          <w:rFonts w:hint="eastAsia"/>
          <w:lang w:eastAsia="zh-HK"/>
        </w:rPr>
        <w:t>其中自行經營</w:t>
      </w:r>
      <w:r>
        <w:rPr>
          <w:rFonts w:hint="eastAsia"/>
        </w:rPr>
        <w:t>-</w:t>
      </w:r>
      <w:r w:rsidRPr="003021F5">
        <w:rPr>
          <w:rFonts w:hint="eastAsia"/>
          <w:lang w:eastAsia="zh-HK"/>
        </w:rPr>
        <w:t>國內</w:t>
      </w:r>
      <w:r>
        <w:rPr>
          <w:rFonts w:hint="eastAsia"/>
        </w:rPr>
        <w:t>-</w:t>
      </w:r>
      <w:r w:rsidRPr="003021F5">
        <w:rPr>
          <w:rFonts w:hint="eastAsia"/>
          <w:lang w:eastAsia="zh-HK"/>
        </w:rPr>
        <w:t>受益憑證及共同信託基金-資本利得型</w:t>
      </w:r>
      <w:r>
        <w:rPr>
          <w:rFonts w:hint="eastAsia"/>
        </w:rPr>
        <w:t>，</w:t>
      </w:r>
      <w:r>
        <w:rPr>
          <w:rFonts w:hint="eastAsia"/>
          <w:lang w:eastAsia="zh-HK"/>
        </w:rPr>
        <w:t>由</w:t>
      </w:r>
      <w:r>
        <w:rPr>
          <w:rFonts w:hint="eastAsia"/>
        </w:rPr>
        <w:t>112</w:t>
      </w:r>
      <w:r>
        <w:rPr>
          <w:rFonts w:hint="eastAsia"/>
          <w:lang w:eastAsia="zh-HK"/>
        </w:rPr>
        <w:t>年度</w:t>
      </w:r>
      <w:r>
        <w:rPr>
          <w:rFonts w:hint="eastAsia"/>
        </w:rPr>
        <w:t>39.94%</w:t>
      </w:r>
      <w:r>
        <w:rPr>
          <w:rFonts w:hint="eastAsia"/>
          <w:lang w:eastAsia="zh-HK"/>
        </w:rPr>
        <w:t>下降至</w:t>
      </w:r>
      <w:r w:rsidR="00E265C7">
        <w:rPr>
          <w:rFonts w:hint="eastAsia"/>
        </w:rPr>
        <w:t>113</w:t>
      </w:r>
      <w:r w:rsidR="00E265C7">
        <w:rPr>
          <w:rFonts w:hint="eastAsia"/>
          <w:lang w:eastAsia="zh-HK"/>
        </w:rPr>
        <w:t>年度</w:t>
      </w:r>
      <w:r>
        <w:rPr>
          <w:rFonts w:hint="eastAsia"/>
        </w:rPr>
        <w:t>23.81%，</w:t>
      </w:r>
      <w:r>
        <w:rPr>
          <w:rFonts w:hint="eastAsia"/>
          <w:lang w:eastAsia="zh-HK"/>
        </w:rPr>
        <w:t>減少</w:t>
      </w:r>
      <w:r>
        <w:rPr>
          <w:rFonts w:hint="eastAsia"/>
        </w:rPr>
        <w:t>16.13</w:t>
      </w:r>
      <w:r>
        <w:rPr>
          <w:rFonts w:hint="eastAsia"/>
          <w:lang w:eastAsia="zh-HK"/>
        </w:rPr>
        <w:t>個百分</w:t>
      </w:r>
      <w:r w:rsidR="00E265C7">
        <w:rPr>
          <w:rFonts w:hint="eastAsia"/>
          <w:lang w:eastAsia="zh-HK"/>
        </w:rPr>
        <w:t>點</w:t>
      </w:r>
      <w:r>
        <w:rPr>
          <w:rFonts w:hint="eastAsia"/>
        </w:rPr>
        <w:t>，</w:t>
      </w:r>
      <w:r>
        <w:rPr>
          <w:rFonts w:hint="eastAsia"/>
          <w:lang w:eastAsia="zh-HK"/>
        </w:rPr>
        <w:t>降幅顯</w:t>
      </w:r>
      <w:r w:rsidR="00C825DF">
        <w:rPr>
          <w:rFonts w:hint="eastAsia"/>
          <w:lang w:eastAsia="zh-HK"/>
        </w:rPr>
        <w:t>著</w:t>
      </w:r>
      <w:r w:rsidR="00C825DF">
        <w:rPr>
          <w:rFonts w:hAnsi="標楷體" w:hint="eastAsia"/>
        </w:rPr>
        <w:t>；</w:t>
      </w:r>
      <w:r w:rsidR="00C825DF">
        <w:rPr>
          <w:rFonts w:hint="eastAsia"/>
          <w:lang w:eastAsia="zh-HK"/>
        </w:rPr>
        <w:t>另</w:t>
      </w:r>
      <w:r>
        <w:rPr>
          <w:rFonts w:hint="eastAsia"/>
          <w:lang w:eastAsia="zh-HK"/>
        </w:rPr>
        <w:t>自行經營</w:t>
      </w:r>
      <w:r>
        <w:rPr>
          <w:rFonts w:hint="eastAsia"/>
        </w:rPr>
        <w:t>-</w:t>
      </w:r>
      <w:r>
        <w:rPr>
          <w:rFonts w:hint="eastAsia"/>
          <w:lang w:eastAsia="zh-HK"/>
        </w:rPr>
        <w:t>國外</w:t>
      </w:r>
      <w:r>
        <w:rPr>
          <w:rFonts w:hint="eastAsia"/>
        </w:rPr>
        <w:t>-</w:t>
      </w:r>
      <w:r w:rsidRPr="003021F5">
        <w:rPr>
          <w:rFonts w:hint="eastAsia"/>
          <w:lang w:eastAsia="zh-HK"/>
        </w:rPr>
        <w:t>受益憑證及共同信託基金-資本利得型</w:t>
      </w:r>
      <w:r>
        <w:rPr>
          <w:rFonts w:hint="eastAsia"/>
        </w:rPr>
        <w:t>，</w:t>
      </w:r>
      <w:r>
        <w:rPr>
          <w:rFonts w:hint="eastAsia"/>
          <w:lang w:eastAsia="zh-HK"/>
        </w:rPr>
        <w:t>亦由</w:t>
      </w:r>
      <w:r>
        <w:rPr>
          <w:rFonts w:hint="eastAsia"/>
        </w:rPr>
        <w:t>23.09%</w:t>
      </w:r>
      <w:r>
        <w:rPr>
          <w:rFonts w:hint="eastAsia"/>
          <w:lang w:eastAsia="zh-HK"/>
        </w:rPr>
        <w:t>下降至</w:t>
      </w:r>
      <w:r>
        <w:rPr>
          <w:rFonts w:hint="eastAsia"/>
        </w:rPr>
        <w:t>22.69%，</w:t>
      </w:r>
      <w:r>
        <w:rPr>
          <w:rFonts w:hint="eastAsia"/>
          <w:lang w:eastAsia="zh-HK"/>
        </w:rPr>
        <w:t>減少</w:t>
      </w:r>
      <w:r>
        <w:rPr>
          <w:rFonts w:hint="eastAsia"/>
        </w:rPr>
        <w:t>0.4</w:t>
      </w:r>
      <w:r>
        <w:rPr>
          <w:rFonts w:hint="eastAsia"/>
          <w:lang w:eastAsia="zh-HK"/>
        </w:rPr>
        <w:t>個百分</w:t>
      </w:r>
      <w:r w:rsidR="00E265C7">
        <w:rPr>
          <w:rFonts w:hint="eastAsia"/>
          <w:lang w:eastAsia="zh-HK"/>
        </w:rPr>
        <w:t>點</w:t>
      </w:r>
      <w:r w:rsidR="00C825DF">
        <w:rPr>
          <w:rFonts w:hint="eastAsia"/>
        </w:rPr>
        <w:t>。</w:t>
      </w:r>
      <w:r w:rsidR="00C825DF">
        <w:rPr>
          <w:rFonts w:hint="eastAsia"/>
          <w:lang w:eastAsia="zh-HK"/>
        </w:rPr>
        <w:t>鑑於</w:t>
      </w:r>
      <w:r w:rsidR="00C825DF">
        <w:rPr>
          <w:rFonts w:hint="eastAsia"/>
        </w:rPr>
        <w:t>113</w:t>
      </w:r>
      <w:r w:rsidR="00C825DF">
        <w:rPr>
          <w:rFonts w:hint="eastAsia"/>
          <w:lang w:eastAsia="zh-HK"/>
        </w:rPr>
        <w:t>年度全球主要股市多呈上升趨勢</w:t>
      </w:r>
      <w:r w:rsidR="00C825DF">
        <w:rPr>
          <w:rFonts w:hint="eastAsia"/>
        </w:rPr>
        <w:t>，</w:t>
      </w:r>
      <w:r w:rsidR="00C825DF">
        <w:rPr>
          <w:rFonts w:hint="eastAsia"/>
          <w:lang w:eastAsia="zh-HK"/>
        </w:rPr>
        <w:t>相關資本利得商品</w:t>
      </w:r>
      <w:r w:rsidR="00C825DF">
        <w:rPr>
          <w:rFonts w:hint="eastAsia"/>
        </w:rPr>
        <w:t>，</w:t>
      </w:r>
      <w:r w:rsidR="00C825DF">
        <w:rPr>
          <w:rFonts w:hint="eastAsia"/>
          <w:lang w:eastAsia="zh-HK"/>
        </w:rPr>
        <w:t>理</w:t>
      </w:r>
      <w:r w:rsidR="006819E1">
        <w:rPr>
          <w:rFonts w:hint="eastAsia"/>
          <w:lang w:eastAsia="zh-HK"/>
        </w:rPr>
        <w:t>應</w:t>
      </w:r>
      <w:r w:rsidR="00C825DF">
        <w:rPr>
          <w:rFonts w:hint="eastAsia"/>
          <w:lang w:eastAsia="zh-HK"/>
        </w:rPr>
        <w:t>受惠於市場多頭行情而提升收益</w:t>
      </w:r>
      <w:r w:rsidR="00C825DF">
        <w:rPr>
          <w:rFonts w:hint="eastAsia"/>
        </w:rPr>
        <w:t>，</w:t>
      </w:r>
      <w:r w:rsidR="00C825DF">
        <w:rPr>
          <w:rFonts w:hint="eastAsia"/>
          <w:lang w:eastAsia="zh-HK"/>
        </w:rPr>
        <w:t>惟部分自行經營投資項目</w:t>
      </w:r>
      <w:r w:rsidR="00900F77">
        <w:rPr>
          <w:rFonts w:hint="eastAsia"/>
          <w:lang w:eastAsia="zh-HK"/>
        </w:rPr>
        <w:t>績效未隨</w:t>
      </w:r>
      <w:r w:rsidR="00C825DF">
        <w:rPr>
          <w:rFonts w:hint="eastAsia"/>
          <w:lang w:eastAsia="zh-HK"/>
        </w:rPr>
        <w:t>市場同步成長</w:t>
      </w:r>
      <w:r w:rsidR="00C825DF">
        <w:rPr>
          <w:rFonts w:hint="eastAsia"/>
        </w:rPr>
        <w:t>，</w:t>
      </w:r>
      <w:r w:rsidR="00900F77">
        <w:rPr>
          <w:rFonts w:hint="eastAsia"/>
          <w:lang w:eastAsia="zh-HK"/>
        </w:rPr>
        <w:t>反呈下降趨勢</w:t>
      </w:r>
      <w:r w:rsidR="00900F77">
        <w:rPr>
          <w:rFonts w:hint="eastAsia"/>
        </w:rPr>
        <w:t>，</w:t>
      </w:r>
      <w:r w:rsidR="00900F77">
        <w:rPr>
          <w:rFonts w:hint="eastAsia"/>
          <w:lang w:eastAsia="zh-HK"/>
        </w:rPr>
        <w:t>容顯</w:t>
      </w:r>
      <w:r w:rsidR="00C825DF">
        <w:rPr>
          <w:rFonts w:hint="eastAsia"/>
          <w:lang w:eastAsia="zh-HK"/>
        </w:rPr>
        <w:t>部分投資標的選擇</w:t>
      </w:r>
      <w:r w:rsidR="00C825DF">
        <w:rPr>
          <w:rFonts w:hint="eastAsia"/>
        </w:rPr>
        <w:t>、</w:t>
      </w:r>
      <w:r w:rsidR="00C825DF">
        <w:rPr>
          <w:rFonts w:hint="eastAsia"/>
          <w:lang w:eastAsia="zh-HK"/>
        </w:rPr>
        <w:t>投資組合標的</w:t>
      </w:r>
      <w:r w:rsidR="00900F77">
        <w:rPr>
          <w:rFonts w:hint="eastAsia"/>
          <w:lang w:eastAsia="zh-HK"/>
        </w:rPr>
        <w:t>或進出時點掌握仍有精進空間</w:t>
      </w:r>
      <w:r w:rsidR="00900F77">
        <w:rPr>
          <w:rFonts w:hint="eastAsia"/>
        </w:rPr>
        <w:t>。</w:t>
      </w:r>
    </w:p>
    <w:p w:rsidR="00525928" w:rsidRDefault="00922343" w:rsidP="00922343">
      <w:pPr>
        <w:ind w:leftChars="0" w:left="0" w:firstLineChars="0" w:firstLine="0"/>
        <w:rPr>
          <w:b/>
        </w:rPr>
      </w:pPr>
      <w:r w:rsidRPr="00252E63">
        <w:rPr>
          <w:rFonts w:hint="eastAsia"/>
          <w:b/>
        </w:rPr>
        <w:t xml:space="preserve">表1 </w:t>
      </w:r>
      <w:r w:rsidR="00525928" w:rsidRPr="00525928">
        <w:rPr>
          <w:rFonts w:hint="eastAsia"/>
          <w:b/>
        </w:rPr>
        <w:t>公務人員退休撫卹基金</w:t>
      </w:r>
      <w:r>
        <w:rPr>
          <w:rFonts w:hint="eastAsia"/>
          <w:b/>
        </w:rPr>
        <w:t>112及113年度</w:t>
      </w:r>
      <w:r w:rsidRPr="00252E63">
        <w:rPr>
          <w:rFonts w:hint="eastAsia"/>
          <w:b/>
        </w:rPr>
        <w:t>基金運用概況表</w:t>
      </w:r>
      <w:r w:rsidR="00E265C7">
        <w:rPr>
          <w:rFonts w:hint="eastAsia"/>
          <w:b/>
        </w:rPr>
        <w:t xml:space="preserve"> </w:t>
      </w:r>
      <w:r w:rsidR="00E265C7">
        <w:rPr>
          <w:b/>
        </w:rPr>
        <w:t xml:space="preserve"> </w:t>
      </w:r>
      <w:r w:rsidR="00E265C7" w:rsidRPr="00E265C7">
        <w:rPr>
          <w:rStyle w:val="144"/>
          <w:rFonts w:hint="eastAsia"/>
        </w:rPr>
        <w:t>單位：%</w:t>
      </w:r>
    </w:p>
    <w:tbl>
      <w:tblPr>
        <w:tblW w:w="84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"/>
        <w:gridCol w:w="416"/>
        <w:gridCol w:w="2413"/>
        <w:gridCol w:w="850"/>
        <w:gridCol w:w="24"/>
        <w:gridCol w:w="874"/>
        <w:gridCol w:w="803"/>
        <w:gridCol w:w="945"/>
        <w:gridCol w:w="874"/>
        <w:gridCol w:w="6"/>
        <w:gridCol w:w="868"/>
      </w:tblGrid>
      <w:tr w:rsidR="00922343" w:rsidRPr="00446FDF" w:rsidTr="00BE5A1C">
        <w:trPr>
          <w:tblHeader/>
        </w:trPr>
        <w:tc>
          <w:tcPr>
            <w:tcW w:w="3246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E265C7" w:rsidP="00D71DBF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int="eastAsia"/>
              </w:rPr>
              <w:t xml:space="preserve">      </w:t>
            </w:r>
            <w:r w:rsidR="00922343" w:rsidRPr="00446FDF">
              <w:rPr>
                <w:rFonts w:hAnsi="標楷體" w:hint="eastAsia"/>
                <w:sz w:val="20"/>
                <w:szCs w:val="20"/>
              </w:rPr>
              <w:t>年度</w:t>
            </w:r>
          </w:p>
        </w:tc>
        <w:tc>
          <w:tcPr>
            <w:tcW w:w="2551" w:type="dxa"/>
            <w:gridSpan w:val="4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1</w:t>
            </w:r>
            <w:r>
              <w:rPr>
                <w:rFonts w:hAnsi="標楷體" w:hint="eastAsia"/>
                <w:sz w:val="20"/>
                <w:szCs w:val="20"/>
              </w:rPr>
              <w:t>12</w:t>
            </w:r>
            <w:r w:rsidRPr="00446FDF">
              <w:rPr>
                <w:rFonts w:hAnsi="標楷體" w:hint="eastAsia"/>
                <w:sz w:val="20"/>
                <w:szCs w:val="20"/>
              </w:rPr>
              <w:t>年度</w:t>
            </w:r>
          </w:p>
        </w:tc>
        <w:tc>
          <w:tcPr>
            <w:tcW w:w="2693" w:type="dxa"/>
            <w:gridSpan w:val="4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1</w:t>
            </w:r>
            <w:r>
              <w:rPr>
                <w:rFonts w:hAnsi="標楷體" w:hint="eastAsia"/>
                <w:sz w:val="20"/>
                <w:szCs w:val="20"/>
              </w:rPr>
              <w:t>13</w:t>
            </w:r>
            <w:r w:rsidRPr="00446FDF">
              <w:rPr>
                <w:rFonts w:hAnsi="標楷體" w:hint="eastAsia"/>
                <w:sz w:val="20"/>
                <w:szCs w:val="20"/>
              </w:rPr>
              <w:t>年度</w:t>
            </w:r>
          </w:p>
        </w:tc>
      </w:tr>
      <w:tr w:rsidR="005579A7" w:rsidRPr="00446FDF" w:rsidTr="00BE5A1C">
        <w:trPr>
          <w:tblHeader/>
        </w:trPr>
        <w:tc>
          <w:tcPr>
            <w:tcW w:w="324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525928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  <w:lang w:eastAsia="zh-HK"/>
              </w:rPr>
              <w:t>投資及</w:t>
            </w:r>
            <w:r w:rsidR="00922343" w:rsidRPr="00446FDF">
              <w:rPr>
                <w:rFonts w:hAnsi="標楷體" w:hint="eastAsia"/>
                <w:sz w:val="20"/>
                <w:szCs w:val="20"/>
              </w:rPr>
              <w:t>運用項目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B00DE">
            <w:pPr>
              <w:spacing w:line="260" w:lineRule="exact"/>
              <w:ind w:leftChars="-37" w:left="-105" w:rightChars="-39" w:right="-111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D27BC4">
              <w:rPr>
                <w:rFonts w:hAnsi="標楷體" w:hint="eastAsia"/>
                <w:sz w:val="20"/>
                <w:szCs w:val="20"/>
              </w:rPr>
              <w:t>實際</w:t>
            </w:r>
            <w:r w:rsidRPr="00446FDF">
              <w:rPr>
                <w:rFonts w:hAnsi="標楷體" w:hint="eastAsia"/>
                <w:sz w:val="20"/>
                <w:szCs w:val="20"/>
              </w:rPr>
              <w:t>運用比率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5579A7">
            <w:pPr>
              <w:spacing w:line="260" w:lineRule="exact"/>
              <w:ind w:leftChars="-30" w:left="-85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實際</w:t>
            </w:r>
          </w:p>
          <w:p w:rsidR="00922343" w:rsidRPr="00446FDF" w:rsidRDefault="00922343" w:rsidP="00DB00DE">
            <w:pPr>
              <w:spacing w:line="260" w:lineRule="exact"/>
              <w:ind w:leftChars="0" w:left="0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收益率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B00DE">
            <w:pPr>
              <w:spacing w:line="260" w:lineRule="exact"/>
              <w:ind w:leftChars="-39" w:left="-111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預定</w:t>
            </w:r>
          </w:p>
          <w:p w:rsidR="00922343" w:rsidRPr="00446FDF" w:rsidRDefault="00922343" w:rsidP="00DB00DE">
            <w:pPr>
              <w:spacing w:line="260" w:lineRule="exact"/>
              <w:ind w:leftChars="-39" w:left="-111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收益率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5579A7">
            <w:pPr>
              <w:spacing w:line="260" w:lineRule="exact"/>
              <w:ind w:leftChars="-39" w:left="-111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D27BC4">
              <w:rPr>
                <w:rFonts w:hAnsi="標楷體" w:hint="eastAsia"/>
                <w:sz w:val="20"/>
                <w:szCs w:val="20"/>
              </w:rPr>
              <w:t>實際</w:t>
            </w:r>
            <w:r w:rsidRPr="00446FDF">
              <w:rPr>
                <w:rFonts w:hAnsi="標楷體" w:hint="eastAsia"/>
                <w:sz w:val="20"/>
                <w:szCs w:val="20"/>
              </w:rPr>
              <w:t>運用比率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B00DE">
            <w:pPr>
              <w:spacing w:line="260" w:lineRule="exact"/>
              <w:ind w:leftChars="-39" w:left="-111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實際</w:t>
            </w:r>
          </w:p>
          <w:p w:rsidR="00922343" w:rsidRPr="00446FDF" w:rsidRDefault="00922343" w:rsidP="00DB00DE">
            <w:pPr>
              <w:spacing w:line="260" w:lineRule="exact"/>
              <w:ind w:leftChars="-39" w:left="-111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收益率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B00DE">
            <w:pPr>
              <w:spacing w:line="260" w:lineRule="exact"/>
              <w:ind w:leftChars="-32" w:left="-91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預定</w:t>
            </w:r>
          </w:p>
          <w:p w:rsidR="00922343" w:rsidRPr="00446FDF" w:rsidRDefault="00922343" w:rsidP="00DB00DE">
            <w:pPr>
              <w:spacing w:line="260" w:lineRule="exact"/>
              <w:ind w:leftChars="-32" w:left="-91" w:rightChars="-35" w:right="-99" w:firstLineChars="0" w:firstLine="0"/>
              <w:jc w:val="center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收益率</w:t>
            </w:r>
          </w:p>
        </w:tc>
      </w:tr>
      <w:tr w:rsidR="005579A7" w:rsidRPr="00446FDF" w:rsidTr="00BE5A1C">
        <w:tc>
          <w:tcPr>
            <w:tcW w:w="41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自行經營</w:t>
            </w:r>
          </w:p>
        </w:tc>
        <w:tc>
          <w:tcPr>
            <w:tcW w:w="41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國內</w:t>
            </w: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tabs>
                <w:tab w:val="left" w:pos="-968"/>
              </w:tabs>
              <w:topLinePunct/>
              <w:adjustRightInd w:val="0"/>
              <w:spacing w:line="220" w:lineRule="exact"/>
              <w:ind w:leftChars="-25" w:left="112" w:rightChars="-25" w:right="-71" w:hangingChars="100" w:hanging="183"/>
              <w:textAlignment w:val="baseline"/>
              <w:rPr>
                <w:rFonts w:hAnsi="標楷體"/>
                <w:spacing w:val="-10"/>
                <w:kern w:val="0"/>
                <w:sz w:val="20"/>
                <w:szCs w:val="20"/>
              </w:rPr>
            </w:pPr>
            <w:r w:rsidRPr="00446FDF">
              <w:rPr>
                <w:rFonts w:hAnsi="標楷體"/>
                <w:spacing w:val="-10"/>
                <w:kern w:val="0"/>
                <w:sz w:val="20"/>
                <w:szCs w:val="20"/>
              </w:rPr>
              <w:t>1.</w:t>
            </w:r>
            <w:r w:rsidRPr="00446FDF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上市</w:t>
            </w:r>
            <w:r w:rsidRPr="00446FDF">
              <w:rPr>
                <w:rFonts w:hAnsi="標楷體"/>
                <w:spacing w:val="-10"/>
                <w:kern w:val="0"/>
                <w:sz w:val="20"/>
                <w:szCs w:val="20"/>
              </w:rPr>
              <w:t>(</w:t>
            </w:r>
            <w:r w:rsidRPr="00446FDF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上櫃</w:t>
            </w:r>
            <w:r w:rsidRPr="00446FDF">
              <w:rPr>
                <w:rFonts w:hAnsi="標楷體"/>
                <w:spacing w:val="-10"/>
                <w:kern w:val="0"/>
                <w:sz w:val="20"/>
                <w:szCs w:val="20"/>
              </w:rPr>
              <w:t>)</w:t>
            </w:r>
            <w:r w:rsidRPr="00446FDF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公司股票及</w:t>
            </w:r>
            <w:r w:rsidRPr="00446FDF">
              <w:rPr>
                <w:rFonts w:hAnsi="標楷體"/>
                <w:spacing w:val="-10"/>
                <w:kern w:val="0"/>
                <w:sz w:val="20"/>
                <w:szCs w:val="20"/>
              </w:rPr>
              <w:t>ETF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14.9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4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4541EA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23.85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6.05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15.98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35.55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5.56</w:t>
            </w:r>
          </w:p>
        </w:tc>
      </w:tr>
      <w:tr w:rsidR="005579A7" w:rsidRPr="00446FDF" w:rsidTr="00BE5A1C">
        <w:tc>
          <w:tcPr>
            <w:tcW w:w="41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tabs>
                <w:tab w:val="left" w:pos="-968"/>
              </w:tabs>
              <w:topLinePunct/>
              <w:adjustRightInd w:val="0"/>
              <w:spacing w:line="220" w:lineRule="exact"/>
              <w:ind w:leftChars="-25" w:left="112" w:rightChars="-25" w:right="-71" w:hangingChars="100" w:hanging="183"/>
              <w:textAlignment w:val="baseline"/>
              <w:rPr>
                <w:rFonts w:hAnsi="標楷體"/>
                <w:spacing w:val="-10"/>
                <w:kern w:val="0"/>
                <w:sz w:val="20"/>
                <w:szCs w:val="20"/>
              </w:rPr>
            </w:pPr>
            <w:r w:rsidRPr="00446FDF">
              <w:rPr>
                <w:rFonts w:hAnsi="標楷體"/>
                <w:spacing w:val="-10"/>
                <w:kern w:val="0"/>
                <w:sz w:val="20"/>
                <w:szCs w:val="20"/>
              </w:rPr>
              <w:t>2.</w:t>
            </w:r>
            <w:r w:rsidRPr="00446FDF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受益憑證及共同信託基金-資本利得型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70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4541EA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b/>
                <w:sz w:val="20"/>
                <w:szCs w:val="20"/>
              </w:rPr>
            </w:pPr>
            <w:r w:rsidRPr="00FD522F">
              <w:rPr>
                <w:rFonts w:hAnsi="標楷體" w:hint="eastAsia"/>
                <w:b/>
                <w:sz w:val="20"/>
                <w:szCs w:val="20"/>
              </w:rPr>
              <w:t>39.94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6.05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1.74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b/>
                <w:sz w:val="20"/>
                <w:szCs w:val="20"/>
              </w:rPr>
            </w:pPr>
            <w:r w:rsidRPr="00FD522F">
              <w:rPr>
                <w:rFonts w:hAnsi="標楷體" w:hint="eastAsia"/>
                <w:b/>
                <w:sz w:val="20"/>
                <w:szCs w:val="20"/>
              </w:rPr>
              <w:t>23.81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5.56</w:t>
            </w:r>
          </w:p>
        </w:tc>
      </w:tr>
      <w:tr w:rsidR="005579A7" w:rsidRPr="00446FDF" w:rsidTr="00BE5A1C">
        <w:tc>
          <w:tcPr>
            <w:tcW w:w="41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tabs>
                <w:tab w:val="left" w:pos="-968"/>
              </w:tabs>
              <w:topLinePunct/>
              <w:adjustRightInd w:val="0"/>
              <w:spacing w:line="220" w:lineRule="exact"/>
              <w:ind w:leftChars="-25" w:left="-71" w:rightChars="-25" w:right="-71" w:firstLineChars="3" w:firstLine="6"/>
              <w:textAlignment w:val="baseline"/>
              <w:rPr>
                <w:rFonts w:hAnsi="標楷體"/>
                <w:spacing w:val="-10"/>
                <w:kern w:val="0"/>
                <w:sz w:val="20"/>
                <w:szCs w:val="20"/>
              </w:rPr>
            </w:pPr>
            <w:r w:rsidRPr="00446FDF">
              <w:rPr>
                <w:rFonts w:hAnsi="標楷體"/>
                <w:spacing w:val="-10"/>
                <w:kern w:val="0"/>
                <w:sz w:val="20"/>
                <w:szCs w:val="20"/>
              </w:rPr>
              <w:t>3.</w:t>
            </w:r>
            <w:r w:rsidRPr="00446FDF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台幣銀行存款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46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4541EA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1.03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36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5.13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1.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03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84</w:t>
            </w:r>
          </w:p>
        </w:tc>
      </w:tr>
      <w:tr w:rsidR="005579A7" w:rsidRPr="00446FDF" w:rsidTr="00BE5A1C">
        <w:tc>
          <w:tcPr>
            <w:tcW w:w="41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tabs>
                <w:tab w:val="left" w:pos="-968"/>
              </w:tabs>
              <w:topLinePunct/>
              <w:adjustRightInd w:val="0"/>
              <w:spacing w:line="220" w:lineRule="exact"/>
              <w:ind w:leftChars="-25" w:left="112" w:rightChars="-25" w:right="-71" w:hangingChars="100" w:hanging="183"/>
              <w:textAlignment w:val="baseline"/>
              <w:rPr>
                <w:rFonts w:hAnsi="標楷體"/>
                <w:spacing w:val="-10"/>
                <w:sz w:val="20"/>
                <w:szCs w:val="20"/>
              </w:rPr>
            </w:pPr>
            <w:r w:rsidRPr="00446FDF">
              <w:rPr>
                <w:rFonts w:hAnsi="標楷體"/>
                <w:spacing w:val="-10"/>
                <w:sz w:val="20"/>
                <w:szCs w:val="20"/>
              </w:rPr>
              <w:t>4.</w:t>
            </w:r>
            <w:r w:rsidRPr="00446FDF">
              <w:rPr>
                <w:rFonts w:hAnsi="標楷體" w:hint="eastAsia"/>
                <w:spacing w:val="-10"/>
                <w:sz w:val="20"/>
                <w:szCs w:val="20"/>
              </w:rPr>
              <w:t>短</w:t>
            </w:r>
            <w:r w:rsidRPr="00446FDF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期票</w:t>
            </w:r>
            <w:r w:rsidRPr="00446FDF">
              <w:rPr>
                <w:rFonts w:hAnsi="標楷體" w:hint="eastAsia"/>
                <w:spacing w:val="-10"/>
                <w:sz w:val="20"/>
                <w:szCs w:val="20"/>
              </w:rPr>
              <w:t>券及庫券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.6</w:t>
            </w:r>
            <w:r w:rsidRPr="00FD522F">
              <w:rPr>
                <w:rFonts w:hAnsi="標楷體" w:hint="eastAsia"/>
                <w:sz w:val="20"/>
                <w:szCs w:val="20"/>
              </w:rPr>
              <w:t>0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4541EA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1.33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45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4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78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55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95</w:t>
            </w:r>
          </w:p>
        </w:tc>
      </w:tr>
      <w:tr w:rsidR="005579A7" w:rsidRPr="00446FDF" w:rsidTr="00BE5A1C">
        <w:tc>
          <w:tcPr>
            <w:tcW w:w="41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-71" w:rightChars="-25" w:right="-71" w:firstLineChars="3" w:firstLine="6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 w:rsidRPr="00446FDF">
              <w:rPr>
                <w:rFonts w:ascii="標楷體" w:eastAsia="標楷體" w:hAnsi="標楷體"/>
                <w:spacing w:val="-10"/>
                <w:sz w:val="20"/>
              </w:rPr>
              <w:t>5.</w:t>
            </w: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債券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9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36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1.</w:t>
            </w:r>
            <w:r w:rsidR="004541EA" w:rsidRPr="00FD522F">
              <w:rPr>
                <w:rFonts w:hAnsi="標楷體" w:hint="eastAsia"/>
                <w:sz w:val="20"/>
                <w:szCs w:val="20"/>
              </w:rPr>
              <w:t>66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0.98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8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96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1.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92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25</w:t>
            </w:r>
          </w:p>
        </w:tc>
      </w:tr>
      <w:tr w:rsidR="005579A7" w:rsidRPr="00446FDF" w:rsidTr="00BE5A1C">
        <w:tc>
          <w:tcPr>
            <w:tcW w:w="41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B00DE">
            <w:pPr>
              <w:tabs>
                <w:tab w:val="left" w:pos="-968"/>
              </w:tabs>
              <w:topLinePunct/>
              <w:adjustRightInd w:val="0"/>
              <w:spacing w:line="220" w:lineRule="exact"/>
              <w:ind w:leftChars="-25" w:left="112" w:rightChars="-25" w:right="-71" w:hangingChars="100" w:hanging="183"/>
              <w:textAlignment w:val="baseline"/>
              <w:rPr>
                <w:rFonts w:hAnsi="標楷體"/>
                <w:spacing w:val="-10"/>
                <w:sz w:val="20"/>
              </w:rPr>
            </w:pPr>
            <w:r w:rsidRPr="00DB00DE">
              <w:rPr>
                <w:rFonts w:hAnsi="標楷體"/>
                <w:spacing w:val="-10"/>
                <w:kern w:val="0"/>
                <w:sz w:val="20"/>
                <w:szCs w:val="20"/>
              </w:rPr>
              <w:t>6.</w:t>
            </w:r>
            <w:r w:rsidRPr="00DB00DE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與公務人員福利有關</w:t>
            </w:r>
            <w:r w:rsidR="00C837F5" w:rsidRPr="00DB00DE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之</w:t>
            </w:r>
            <w:r w:rsidRPr="00DB00DE">
              <w:rPr>
                <w:rFonts w:hAnsi="標楷體" w:hint="eastAsia"/>
                <w:spacing w:val="-10"/>
                <w:kern w:val="0"/>
                <w:sz w:val="20"/>
                <w:szCs w:val="20"/>
              </w:rPr>
              <w:t>貸款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0.00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86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0.00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-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34</w:t>
            </w:r>
          </w:p>
        </w:tc>
      </w:tr>
      <w:tr w:rsidR="005579A7" w:rsidRPr="00446FDF" w:rsidTr="00BE5A1C">
        <w:tc>
          <w:tcPr>
            <w:tcW w:w="41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C837F5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82" w:rightChars="-25" w:right="-71" w:hangingChars="85" w:hanging="153"/>
              <w:jc w:val="both"/>
              <w:rPr>
                <w:rFonts w:ascii="標楷體" w:eastAsia="標楷體" w:hAnsi="標楷體"/>
                <w:spacing w:val="-12"/>
                <w:sz w:val="20"/>
              </w:rPr>
            </w:pPr>
            <w:r w:rsidRPr="00446FDF">
              <w:rPr>
                <w:rFonts w:ascii="標楷體" w:eastAsia="標楷體" w:hAnsi="標楷體"/>
                <w:spacing w:val="-12"/>
                <w:sz w:val="20"/>
              </w:rPr>
              <w:t>7.</w:t>
            </w:r>
            <w:r w:rsidRPr="00446FDF">
              <w:rPr>
                <w:rFonts w:ascii="標楷體" w:eastAsia="標楷體" w:hAnsi="標楷體" w:hint="eastAsia"/>
                <w:spacing w:val="-12"/>
                <w:sz w:val="20"/>
              </w:rPr>
              <w:t>經濟建設之貸款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0.00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86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0.00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-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34</w:t>
            </w:r>
          </w:p>
        </w:tc>
      </w:tr>
      <w:tr w:rsidR="005579A7" w:rsidRPr="00446FDF" w:rsidTr="00C529DD">
        <w:tc>
          <w:tcPr>
            <w:tcW w:w="4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國外</w:t>
            </w:r>
          </w:p>
        </w:tc>
        <w:tc>
          <w:tcPr>
            <w:tcW w:w="2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B00DE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112" w:rightChars="-25" w:right="-71" w:hangingChars="100" w:hanging="183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8</w:t>
            </w:r>
            <w:r w:rsidRPr="00DB00DE">
              <w:rPr>
                <w:rFonts w:ascii="標楷體" w:eastAsia="標楷體" w:hAnsi="標楷體" w:hint="eastAsia"/>
                <w:snapToGrid w:val="0"/>
                <w:spacing w:val="-10"/>
                <w:sz w:val="20"/>
              </w:rPr>
              <w:t>.</w:t>
            </w:r>
            <w:r w:rsidR="00C837F5" w:rsidRPr="00DB00DE">
              <w:rPr>
                <w:rFonts w:ascii="標楷體" w:eastAsia="標楷體" w:hAnsi="標楷體" w:hint="eastAsia"/>
                <w:snapToGrid w:val="0"/>
                <w:spacing w:val="-10"/>
                <w:sz w:val="20"/>
              </w:rPr>
              <w:t>受益憑證及共同信託基金-資本利得型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25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b/>
                <w:sz w:val="20"/>
                <w:szCs w:val="20"/>
              </w:rPr>
            </w:pPr>
            <w:r w:rsidRPr="00FD522F">
              <w:rPr>
                <w:rFonts w:hAnsi="標楷體" w:hint="eastAsia"/>
                <w:b/>
                <w:sz w:val="20"/>
                <w:szCs w:val="20"/>
              </w:rPr>
              <w:t>2</w:t>
            </w:r>
            <w:r w:rsidR="004541EA" w:rsidRPr="00FD522F">
              <w:rPr>
                <w:rFonts w:hAnsi="標楷體" w:hint="eastAsia"/>
                <w:b/>
                <w:sz w:val="20"/>
                <w:szCs w:val="20"/>
              </w:rPr>
              <w:t>3</w:t>
            </w:r>
            <w:r w:rsidRPr="00FD522F">
              <w:rPr>
                <w:rFonts w:hAnsi="標楷體" w:hint="eastAsia"/>
                <w:b/>
                <w:sz w:val="20"/>
                <w:szCs w:val="20"/>
              </w:rPr>
              <w:t>.</w:t>
            </w:r>
            <w:r w:rsidR="004541EA" w:rsidRPr="00FD522F">
              <w:rPr>
                <w:rFonts w:hAnsi="標楷體" w:hint="eastAsia"/>
                <w:b/>
                <w:sz w:val="20"/>
                <w:szCs w:val="20"/>
              </w:rPr>
              <w:t>09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6.0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24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b/>
                <w:sz w:val="20"/>
                <w:szCs w:val="20"/>
              </w:rPr>
            </w:pPr>
            <w:r w:rsidRPr="00FD522F">
              <w:rPr>
                <w:rFonts w:hAnsi="標楷體" w:hint="eastAsia"/>
                <w:b/>
                <w:sz w:val="20"/>
                <w:szCs w:val="20"/>
              </w:rPr>
              <w:t>22</w:t>
            </w:r>
            <w:r w:rsidR="00922343" w:rsidRPr="00FD522F">
              <w:rPr>
                <w:rFonts w:hAnsi="標楷體" w:hint="eastAsia"/>
                <w:b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b/>
                <w:sz w:val="20"/>
                <w:szCs w:val="20"/>
              </w:rPr>
              <w:t>69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50</w:t>
            </w:r>
          </w:p>
        </w:tc>
      </w:tr>
      <w:tr w:rsidR="005579A7" w:rsidRPr="00446FDF" w:rsidTr="00BE5A1C">
        <w:tc>
          <w:tcPr>
            <w:tcW w:w="417" w:type="dxa"/>
            <w:vMerge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2343" w:rsidRPr="00446FDF" w:rsidRDefault="00922343" w:rsidP="00DB00DE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112" w:rightChars="-25" w:right="-71" w:hangingChars="100" w:hanging="183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9</w:t>
            </w:r>
            <w:r w:rsidRPr="00446FDF">
              <w:rPr>
                <w:rFonts w:ascii="標楷體" w:eastAsia="標楷體" w:hAnsi="標楷體"/>
                <w:spacing w:val="-10"/>
                <w:sz w:val="20"/>
              </w:rPr>
              <w:t>.</w:t>
            </w:r>
            <w:r w:rsidR="00C837F5" w:rsidRPr="00DB00DE">
              <w:rPr>
                <w:rFonts w:ascii="標楷體" w:eastAsia="標楷體" w:hAnsi="標楷體" w:hint="eastAsia"/>
                <w:spacing w:val="-10"/>
                <w:sz w:val="20"/>
              </w:rPr>
              <w:t>受益憑證及共同信託基金-固定收益型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61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2343" w:rsidRPr="00FD522F" w:rsidRDefault="004541EA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7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69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285782" w:rsidP="00DB00D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.0</w:t>
            </w:r>
            <w:r w:rsidRPr="00FD522F">
              <w:rPr>
                <w:rFonts w:hAnsi="標楷體" w:hint="eastAsia"/>
                <w:sz w:val="20"/>
                <w:szCs w:val="20"/>
              </w:rPr>
              <w:t>5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C837F5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87</w:t>
            </w:r>
          </w:p>
        </w:tc>
        <w:tc>
          <w:tcPr>
            <w:tcW w:w="8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2343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9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99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2343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33</w:t>
            </w:r>
          </w:p>
        </w:tc>
      </w:tr>
      <w:tr w:rsidR="005579A7" w:rsidRPr="00446FDF" w:rsidTr="005579A7">
        <w:tc>
          <w:tcPr>
            <w:tcW w:w="417" w:type="dxa"/>
            <w:vMerge/>
            <w:shd w:val="clear" w:color="auto" w:fill="auto"/>
            <w:vAlign w:val="center"/>
          </w:tcPr>
          <w:p w:rsidR="00C837F5" w:rsidRPr="00446FDF" w:rsidRDefault="00C837F5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shd w:val="clear" w:color="auto" w:fill="auto"/>
            <w:vAlign w:val="center"/>
          </w:tcPr>
          <w:p w:rsidR="00C837F5" w:rsidRPr="00446FDF" w:rsidRDefault="00C837F5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auto"/>
            <w:vAlign w:val="center"/>
          </w:tcPr>
          <w:p w:rsidR="00C837F5" w:rsidRPr="00446FDF" w:rsidRDefault="00C837F5" w:rsidP="00DB00DE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112" w:rightChars="-25" w:right="-71" w:hangingChars="100" w:hanging="183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</w:rPr>
              <w:t>10</w:t>
            </w:r>
            <w:r w:rsidRPr="00446FDF">
              <w:rPr>
                <w:rFonts w:ascii="標楷體" w:eastAsia="標楷體" w:hAnsi="標楷體"/>
                <w:spacing w:val="-10"/>
                <w:sz w:val="20"/>
              </w:rPr>
              <w:t>.</w:t>
            </w:r>
            <w:r w:rsidRPr="00DB00DE">
              <w:rPr>
                <w:rFonts w:ascii="標楷體" w:eastAsia="標楷體" w:hAnsi="標楷體" w:hint="eastAsia"/>
                <w:spacing w:val="-10"/>
                <w:sz w:val="20"/>
              </w:rPr>
              <w:t>受益憑證及共同信託基金-另類投資型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37F5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0.76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C837F5" w:rsidRPr="00FD522F" w:rsidRDefault="004541EA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8.27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3.26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0.82</w:t>
            </w:r>
          </w:p>
        </w:tc>
        <w:tc>
          <w:tcPr>
            <w:tcW w:w="88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15.99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C837F5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4.05</w:t>
            </w:r>
          </w:p>
        </w:tc>
      </w:tr>
      <w:tr w:rsidR="005579A7" w:rsidRPr="00446FDF" w:rsidTr="005579A7">
        <w:tc>
          <w:tcPr>
            <w:tcW w:w="417" w:type="dxa"/>
            <w:vMerge/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auto"/>
            <w:vAlign w:val="center"/>
          </w:tcPr>
          <w:p w:rsidR="00922343" w:rsidRPr="00446FDF" w:rsidRDefault="00C837F5" w:rsidP="00D71DBF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85" w:rightChars="-25" w:right="-71" w:hangingChars="85" w:hanging="156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</w:rPr>
              <w:t>11</w:t>
            </w:r>
            <w:r w:rsidR="00922343" w:rsidRPr="00446FDF">
              <w:rPr>
                <w:rFonts w:ascii="標楷體" w:eastAsia="標楷體" w:hAnsi="標楷體"/>
                <w:spacing w:val="-10"/>
                <w:sz w:val="20"/>
              </w:rPr>
              <w:t>.</w:t>
            </w:r>
            <w:r w:rsidR="00922343" w:rsidRPr="00446FDF">
              <w:rPr>
                <w:rFonts w:ascii="標楷體" w:eastAsia="標楷體" w:hAnsi="標楷體" w:hint="eastAsia"/>
                <w:spacing w:val="-10"/>
                <w:sz w:val="20"/>
              </w:rPr>
              <w:t>外幣銀行存款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2343" w:rsidRPr="00FD522F" w:rsidRDefault="007C4DBC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29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922343" w:rsidRPr="00FD522F" w:rsidRDefault="00285782" w:rsidP="00285782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3.65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38</w:t>
            </w:r>
          </w:p>
        </w:tc>
        <w:tc>
          <w:tcPr>
            <w:tcW w:w="94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922343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0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58</w:t>
            </w:r>
          </w:p>
        </w:tc>
        <w:tc>
          <w:tcPr>
            <w:tcW w:w="880" w:type="dxa"/>
            <w:gridSpan w:val="2"/>
            <w:shd w:val="clear" w:color="auto" w:fill="auto"/>
            <w:vAlign w:val="center"/>
          </w:tcPr>
          <w:p w:rsidR="00922343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4.6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6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922343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25</w:t>
            </w:r>
          </w:p>
        </w:tc>
      </w:tr>
      <w:tr w:rsidR="005579A7" w:rsidRPr="00446FDF" w:rsidTr="005579A7">
        <w:tc>
          <w:tcPr>
            <w:tcW w:w="417" w:type="dxa"/>
            <w:vMerge/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shd w:val="clear" w:color="auto" w:fill="auto"/>
            <w:vAlign w:val="center"/>
          </w:tcPr>
          <w:p w:rsidR="00922343" w:rsidRPr="00446FDF" w:rsidRDefault="00922343" w:rsidP="00D71DBF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auto"/>
            <w:vAlign w:val="center"/>
          </w:tcPr>
          <w:p w:rsidR="00922343" w:rsidRPr="00446FDF" w:rsidRDefault="00922343" w:rsidP="00D71DBF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-71" w:rightChars="-25" w:right="-71" w:firstLineChars="3" w:firstLine="6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 w:rsidRPr="00446FDF">
              <w:rPr>
                <w:rFonts w:ascii="標楷體" w:eastAsia="標楷體" w:hAnsi="標楷體"/>
                <w:spacing w:val="-10"/>
                <w:sz w:val="20"/>
              </w:rPr>
              <w:t>1</w:t>
            </w:r>
            <w:r w:rsidR="00C837F5">
              <w:rPr>
                <w:rFonts w:ascii="標楷體" w:eastAsia="標楷體" w:hAnsi="標楷體" w:hint="eastAsia"/>
                <w:spacing w:val="-10"/>
                <w:sz w:val="20"/>
              </w:rPr>
              <w:t>2</w:t>
            </w:r>
            <w:r w:rsidRPr="00446FDF">
              <w:rPr>
                <w:rFonts w:ascii="標楷體" w:eastAsia="標楷體" w:hAnsi="標楷體"/>
                <w:spacing w:val="-10"/>
                <w:sz w:val="20"/>
              </w:rPr>
              <w:t>.</w:t>
            </w: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債券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12.</w:t>
            </w:r>
            <w:r w:rsidR="007C4DBC" w:rsidRPr="00FD522F">
              <w:rPr>
                <w:rFonts w:hAnsi="標楷體" w:hint="eastAsia"/>
                <w:sz w:val="20"/>
                <w:szCs w:val="20"/>
              </w:rPr>
              <w:t>51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3.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54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31</w:t>
            </w:r>
          </w:p>
        </w:tc>
        <w:tc>
          <w:tcPr>
            <w:tcW w:w="945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343" w:rsidRPr="00FD522F" w:rsidRDefault="00922343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2</w:t>
            </w:r>
            <w:r w:rsidRPr="00FD522F">
              <w:rPr>
                <w:rFonts w:hAnsi="標楷體" w:hint="eastAsia"/>
                <w:sz w:val="20"/>
                <w:szCs w:val="20"/>
              </w:rPr>
              <w:t>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66</w:t>
            </w:r>
          </w:p>
        </w:tc>
        <w:tc>
          <w:tcPr>
            <w:tcW w:w="880" w:type="dxa"/>
            <w:gridSpan w:val="2"/>
            <w:shd w:val="clear" w:color="auto" w:fill="auto"/>
            <w:vAlign w:val="center"/>
          </w:tcPr>
          <w:p w:rsidR="00922343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3.9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4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922343" w:rsidRPr="00FD522F" w:rsidRDefault="00285782" w:rsidP="00D71DBF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3.0</w:t>
            </w:r>
            <w:r w:rsidR="00922343" w:rsidRPr="00FD522F">
              <w:rPr>
                <w:rFonts w:hAnsi="標楷體" w:hint="eastAsia"/>
                <w:sz w:val="20"/>
                <w:szCs w:val="20"/>
              </w:rPr>
              <w:t>9</w:t>
            </w:r>
          </w:p>
        </w:tc>
      </w:tr>
      <w:tr w:rsidR="005579A7" w:rsidRPr="00446FDF" w:rsidTr="005579A7">
        <w:trPr>
          <w:trHeight w:val="571"/>
        </w:trPr>
        <w:tc>
          <w:tcPr>
            <w:tcW w:w="417" w:type="dxa"/>
            <w:vMerge w:val="restart"/>
            <w:shd w:val="clear" w:color="auto" w:fill="auto"/>
            <w:vAlign w:val="center"/>
          </w:tcPr>
          <w:p w:rsidR="00C837F5" w:rsidRPr="00446FDF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委託經營</w:t>
            </w:r>
          </w:p>
        </w:tc>
        <w:tc>
          <w:tcPr>
            <w:tcW w:w="416" w:type="dxa"/>
            <w:shd w:val="clear" w:color="auto" w:fill="auto"/>
            <w:vAlign w:val="center"/>
          </w:tcPr>
          <w:p w:rsidR="00C837F5" w:rsidRPr="00C837F5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  <w:r w:rsidRPr="00C837F5">
              <w:rPr>
                <w:rFonts w:hAnsi="標楷體" w:hint="eastAsia"/>
                <w:sz w:val="20"/>
                <w:szCs w:val="20"/>
              </w:rPr>
              <w:t>國</w:t>
            </w:r>
          </w:p>
          <w:p w:rsidR="00C837F5" w:rsidRPr="00446FDF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pacing w:val="-10"/>
                <w:sz w:val="20"/>
              </w:rPr>
            </w:pPr>
            <w:r w:rsidRPr="00C837F5">
              <w:rPr>
                <w:rFonts w:hAnsi="標楷體" w:hint="eastAsia"/>
                <w:sz w:val="20"/>
                <w:szCs w:val="20"/>
              </w:rPr>
              <w:t>內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C837F5" w:rsidRPr="00446FDF" w:rsidRDefault="00C837F5" w:rsidP="00C837F5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204" w:rightChars="-25" w:right="-71" w:hangingChars="150" w:hanging="275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 w:rsidRPr="00446FDF">
              <w:rPr>
                <w:rFonts w:ascii="標楷體" w:eastAsia="標楷體" w:hAnsi="標楷體"/>
                <w:spacing w:val="-10"/>
                <w:sz w:val="20"/>
              </w:rPr>
              <w:t>1</w:t>
            </w:r>
            <w:r>
              <w:rPr>
                <w:rFonts w:ascii="標楷體" w:eastAsia="標楷體" w:hAnsi="標楷體" w:hint="eastAsia"/>
                <w:spacing w:val="-10"/>
                <w:sz w:val="20"/>
              </w:rPr>
              <w:t>3</w:t>
            </w:r>
            <w:r w:rsidRPr="00446FDF">
              <w:rPr>
                <w:rFonts w:ascii="標楷體" w:eastAsia="標楷體" w:hAnsi="標楷體"/>
                <w:spacing w:val="-10"/>
                <w:sz w:val="20"/>
              </w:rPr>
              <w:t>.</w:t>
            </w: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委託經營</w:t>
            </w:r>
            <w:r>
              <w:rPr>
                <w:rFonts w:ascii="標楷體" w:eastAsia="標楷體" w:hAnsi="標楷體" w:hint="eastAsia"/>
                <w:spacing w:val="-10"/>
                <w:sz w:val="20"/>
              </w:rPr>
              <w:t>-</w:t>
            </w:r>
            <w:r>
              <w:rPr>
                <w:rFonts w:ascii="標楷體" w:eastAsia="標楷體" w:hAnsi="標楷體" w:hint="eastAsia"/>
                <w:spacing w:val="-10"/>
                <w:sz w:val="20"/>
                <w:lang w:eastAsia="zh-HK"/>
              </w:rPr>
              <w:t>資本利得型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37F5" w:rsidRPr="00FD522F" w:rsidRDefault="007C4DBC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15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07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29.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17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71</w:t>
            </w:r>
          </w:p>
        </w:tc>
        <w:tc>
          <w:tcPr>
            <w:tcW w:w="945" w:type="dxa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6</w:t>
            </w:r>
            <w:r w:rsidRPr="00FD522F">
              <w:rPr>
                <w:rFonts w:hAnsi="標楷體" w:hint="eastAsia"/>
                <w:sz w:val="20"/>
                <w:szCs w:val="20"/>
              </w:rPr>
              <w:t>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76</w:t>
            </w:r>
          </w:p>
        </w:tc>
        <w:tc>
          <w:tcPr>
            <w:tcW w:w="880" w:type="dxa"/>
            <w:gridSpan w:val="2"/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29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89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5.2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8</w:t>
            </w:r>
          </w:p>
        </w:tc>
      </w:tr>
      <w:tr w:rsidR="005579A7" w:rsidRPr="00446FDF" w:rsidTr="005579A7">
        <w:tc>
          <w:tcPr>
            <w:tcW w:w="417" w:type="dxa"/>
            <w:vMerge/>
            <w:shd w:val="clear" w:color="auto" w:fill="auto"/>
            <w:vAlign w:val="center"/>
          </w:tcPr>
          <w:p w:rsidR="00C837F5" w:rsidRPr="00446FDF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 w:val="restart"/>
            <w:shd w:val="clear" w:color="auto" w:fill="auto"/>
            <w:vAlign w:val="center"/>
          </w:tcPr>
          <w:p w:rsidR="00C837F5" w:rsidRPr="00C837F5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  <w:r w:rsidRPr="00446FDF">
              <w:rPr>
                <w:rFonts w:hAnsi="標楷體" w:hint="eastAsia"/>
                <w:sz w:val="20"/>
                <w:szCs w:val="20"/>
              </w:rPr>
              <w:t>國外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C837F5" w:rsidRPr="00446FDF" w:rsidRDefault="00C837F5" w:rsidP="00C837F5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204" w:rightChars="-25" w:right="-71" w:hangingChars="150" w:hanging="275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 w:rsidRPr="00446FDF">
              <w:rPr>
                <w:rFonts w:ascii="標楷體" w:eastAsia="標楷體" w:hAnsi="標楷體"/>
                <w:spacing w:val="-10"/>
                <w:sz w:val="20"/>
              </w:rPr>
              <w:t>1</w:t>
            </w:r>
            <w:r>
              <w:rPr>
                <w:rFonts w:ascii="標楷體" w:eastAsia="標楷體" w:hAnsi="標楷體" w:hint="eastAsia"/>
                <w:spacing w:val="-10"/>
                <w:sz w:val="20"/>
              </w:rPr>
              <w:t>4</w:t>
            </w:r>
            <w:r w:rsidRPr="00446FDF">
              <w:rPr>
                <w:rFonts w:ascii="標楷體" w:eastAsia="標楷體" w:hAnsi="標楷體"/>
                <w:spacing w:val="-10"/>
                <w:sz w:val="20"/>
              </w:rPr>
              <w:t>.</w:t>
            </w: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委託經營</w:t>
            </w:r>
            <w:r>
              <w:rPr>
                <w:rFonts w:ascii="標楷體" w:eastAsia="標楷體" w:hAnsi="標楷體" w:hint="eastAsia"/>
                <w:spacing w:val="-10"/>
                <w:sz w:val="20"/>
              </w:rPr>
              <w:t>-</w:t>
            </w:r>
            <w:r>
              <w:rPr>
                <w:rFonts w:ascii="標楷體" w:eastAsia="標楷體" w:hAnsi="標楷體" w:hint="eastAsia"/>
                <w:spacing w:val="-10"/>
                <w:sz w:val="20"/>
                <w:lang w:eastAsia="zh-HK"/>
              </w:rPr>
              <w:t>資本利得型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37F5" w:rsidRPr="00FD522F" w:rsidRDefault="007C4DBC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18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58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4</w:t>
            </w:r>
            <w:r w:rsidRPr="00FD522F">
              <w:rPr>
                <w:rFonts w:hAnsi="標楷體" w:hint="eastAsia"/>
                <w:sz w:val="20"/>
                <w:szCs w:val="20"/>
              </w:rPr>
              <w:t>.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28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6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03</w:t>
            </w:r>
          </w:p>
        </w:tc>
        <w:tc>
          <w:tcPr>
            <w:tcW w:w="94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18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.2</w:t>
            </w:r>
            <w:r w:rsidRPr="00FD522F">
              <w:rPr>
                <w:rFonts w:hAnsi="標楷體" w:hint="eastAsia"/>
                <w:sz w:val="20"/>
                <w:szCs w:val="20"/>
              </w:rPr>
              <w:t>6</w:t>
            </w:r>
          </w:p>
        </w:tc>
        <w:tc>
          <w:tcPr>
            <w:tcW w:w="880" w:type="dxa"/>
            <w:gridSpan w:val="2"/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18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77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</w:t>
            </w:r>
            <w:r w:rsidR="00C837F5" w:rsidRPr="00FD522F">
              <w:rPr>
                <w:rFonts w:hAnsi="標楷體" w:hint="eastAsia"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sz w:val="20"/>
                <w:szCs w:val="20"/>
              </w:rPr>
              <w:t>50</w:t>
            </w:r>
          </w:p>
        </w:tc>
      </w:tr>
      <w:tr w:rsidR="005579A7" w:rsidRPr="00446FDF" w:rsidTr="005579A7">
        <w:tc>
          <w:tcPr>
            <w:tcW w:w="417" w:type="dxa"/>
            <w:vMerge/>
            <w:shd w:val="clear" w:color="auto" w:fill="auto"/>
            <w:vAlign w:val="center"/>
          </w:tcPr>
          <w:p w:rsidR="00C837F5" w:rsidRPr="00446FDF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shd w:val="clear" w:color="auto" w:fill="auto"/>
            <w:vAlign w:val="center"/>
          </w:tcPr>
          <w:p w:rsidR="00C837F5" w:rsidRPr="00446FDF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auto"/>
            <w:vAlign w:val="center"/>
          </w:tcPr>
          <w:p w:rsidR="00C837F5" w:rsidRPr="00446FDF" w:rsidRDefault="00C837F5" w:rsidP="00C837F5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204" w:rightChars="-25" w:right="-71" w:hangingChars="150" w:hanging="275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</w:rPr>
              <w:t>15.</w:t>
            </w: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委託經營</w:t>
            </w:r>
            <w:r>
              <w:rPr>
                <w:rFonts w:ascii="標楷體" w:eastAsia="標楷體" w:hAnsi="標楷體" w:hint="eastAsia"/>
                <w:spacing w:val="-10"/>
                <w:sz w:val="20"/>
              </w:rPr>
              <w:t>-</w:t>
            </w:r>
            <w:r>
              <w:rPr>
                <w:rFonts w:ascii="標楷體" w:eastAsia="標楷體" w:hAnsi="標楷體" w:hint="eastAsia"/>
                <w:spacing w:val="-10"/>
                <w:sz w:val="20"/>
                <w:lang w:eastAsia="zh-HK"/>
              </w:rPr>
              <w:t>固定收益型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37F5" w:rsidRPr="00FD522F" w:rsidRDefault="007C4DBC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6.83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8.17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2.05</w:t>
            </w:r>
          </w:p>
        </w:tc>
        <w:tc>
          <w:tcPr>
            <w:tcW w:w="94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6.25</w:t>
            </w:r>
          </w:p>
        </w:tc>
        <w:tc>
          <w:tcPr>
            <w:tcW w:w="880" w:type="dxa"/>
            <w:gridSpan w:val="2"/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11.74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2.33</w:t>
            </w:r>
          </w:p>
        </w:tc>
      </w:tr>
      <w:tr w:rsidR="005579A7" w:rsidRPr="00446FDF" w:rsidTr="005579A7">
        <w:tc>
          <w:tcPr>
            <w:tcW w:w="417" w:type="dxa"/>
            <w:vMerge/>
            <w:shd w:val="clear" w:color="auto" w:fill="auto"/>
            <w:vAlign w:val="center"/>
          </w:tcPr>
          <w:p w:rsidR="00C837F5" w:rsidRPr="00446FDF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416" w:type="dxa"/>
            <w:vMerge/>
            <w:shd w:val="clear" w:color="auto" w:fill="auto"/>
            <w:vAlign w:val="center"/>
          </w:tcPr>
          <w:p w:rsidR="00C837F5" w:rsidRPr="00446FDF" w:rsidRDefault="00C837F5" w:rsidP="00C837F5">
            <w:pPr>
              <w:spacing w:line="300" w:lineRule="exact"/>
              <w:ind w:leftChars="0" w:left="0" w:firstLineChars="0" w:firstLine="0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auto"/>
            <w:vAlign w:val="center"/>
          </w:tcPr>
          <w:p w:rsidR="00C837F5" w:rsidRPr="00446FDF" w:rsidRDefault="00C837F5" w:rsidP="00C837F5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25" w:left="204" w:rightChars="-25" w:right="-71" w:hangingChars="150" w:hanging="275"/>
              <w:jc w:val="both"/>
              <w:rPr>
                <w:rFonts w:ascii="標楷體" w:eastAsia="標楷體" w:hAnsi="標楷體"/>
                <w:spacing w:val="-10"/>
                <w:sz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</w:rPr>
              <w:t>16.</w:t>
            </w: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委託經營</w:t>
            </w:r>
            <w:r>
              <w:rPr>
                <w:rFonts w:ascii="標楷體" w:eastAsia="標楷體" w:hAnsi="標楷體" w:hint="eastAsia"/>
                <w:spacing w:val="-10"/>
                <w:sz w:val="20"/>
              </w:rPr>
              <w:t>-</w:t>
            </w:r>
            <w:r>
              <w:rPr>
                <w:rFonts w:ascii="標楷體" w:eastAsia="標楷體" w:hAnsi="標楷體" w:hint="eastAsia"/>
                <w:spacing w:val="-10"/>
                <w:sz w:val="20"/>
                <w:lang w:eastAsia="zh-HK"/>
              </w:rPr>
              <w:t>另類投資型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C4DBC" w:rsidRPr="00FD522F" w:rsidRDefault="007C4DBC" w:rsidP="0075097A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6.04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C837F5" w:rsidRPr="00FD522F" w:rsidRDefault="00285782" w:rsidP="00285782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8.38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E0009E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3.26</w:t>
            </w:r>
          </w:p>
        </w:tc>
        <w:tc>
          <w:tcPr>
            <w:tcW w:w="94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837F5" w:rsidRPr="00FD522F" w:rsidRDefault="00285782" w:rsidP="00525928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5.96</w:t>
            </w:r>
          </w:p>
        </w:tc>
        <w:tc>
          <w:tcPr>
            <w:tcW w:w="880" w:type="dxa"/>
            <w:gridSpan w:val="2"/>
            <w:shd w:val="clear" w:color="auto" w:fill="auto"/>
            <w:vAlign w:val="center"/>
          </w:tcPr>
          <w:p w:rsidR="00C837F5" w:rsidRPr="00FD522F" w:rsidRDefault="00285782" w:rsidP="00525928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14.56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C837F5" w:rsidRPr="00FD522F" w:rsidRDefault="00285782" w:rsidP="00285782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4.05</w:t>
            </w:r>
          </w:p>
        </w:tc>
      </w:tr>
      <w:tr w:rsidR="005579A7" w:rsidRPr="00446FDF" w:rsidTr="005579A7">
        <w:tc>
          <w:tcPr>
            <w:tcW w:w="3246" w:type="dxa"/>
            <w:gridSpan w:val="3"/>
            <w:shd w:val="clear" w:color="auto" w:fill="auto"/>
            <w:vAlign w:val="center"/>
          </w:tcPr>
          <w:p w:rsidR="00C837F5" w:rsidRPr="00446FDF" w:rsidRDefault="00C837F5" w:rsidP="00C837F5">
            <w:pPr>
              <w:pStyle w:val="31"/>
              <w:tabs>
                <w:tab w:val="left" w:pos="-968"/>
              </w:tabs>
              <w:kinsoku/>
              <w:topLinePunct/>
              <w:spacing w:line="220" w:lineRule="exact"/>
              <w:ind w:leftChars="-4" w:left="4" w:rightChars="-21" w:right="-60" w:hangingChars="8" w:hanging="15"/>
              <w:jc w:val="center"/>
              <w:rPr>
                <w:rFonts w:ascii="標楷體" w:eastAsia="標楷體" w:hAnsi="標楷體"/>
                <w:spacing w:val="-10"/>
                <w:sz w:val="20"/>
              </w:rPr>
            </w:pP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合</w:t>
            </w:r>
            <w:r w:rsidRPr="00446FDF">
              <w:rPr>
                <w:rFonts w:ascii="標楷體" w:eastAsia="標楷體" w:hAnsi="標楷體"/>
                <w:spacing w:val="-10"/>
                <w:sz w:val="20"/>
              </w:rPr>
              <w:t xml:space="preserve">  </w:t>
            </w:r>
            <w:r w:rsidRPr="00446FDF">
              <w:rPr>
                <w:rFonts w:ascii="標楷體" w:eastAsia="標楷體" w:hAnsi="標楷體" w:hint="eastAsia"/>
                <w:spacing w:val="-10"/>
                <w:sz w:val="20"/>
              </w:rPr>
              <w:t>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100.0</w:t>
            </w:r>
            <w:r w:rsidR="00BF6E27">
              <w:rPr>
                <w:rFonts w:hAnsi="標楷體"/>
                <w:sz w:val="20"/>
                <w:szCs w:val="20"/>
              </w:rPr>
              <w:t>0</w:t>
            </w: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C837F5" w:rsidRPr="00FD522F" w:rsidRDefault="00285782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b/>
                <w:sz w:val="20"/>
                <w:szCs w:val="20"/>
              </w:rPr>
            </w:pPr>
            <w:r w:rsidRPr="00FD522F">
              <w:rPr>
                <w:rFonts w:hAnsi="標楷體" w:hint="eastAsia"/>
                <w:b/>
                <w:sz w:val="20"/>
                <w:szCs w:val="20"/>
              </w:rPr>
              <w:t>13</w:t>
            </w:r>
            <w:r w:rsidR="00C837F5" w:rsidRPr="00FD522F">
              <w:rPr>
                <w:rFonts w:hAnsi="標楷體" w:hint="eastAsia"/>
                <w:b/>
                <w:sz w:val="20"/>
                <w:szCs w:val="20"/>
              </w:rPr>
              <w:t>.</w:t>
            </w:r>
            <w:r w:rsidRPr="00FD522F">
              <w:rPr>
                <w:rFonts w:hAnsi="標楷體" w:hint="eastAsia"/>
                <w:b/>
                <w:sz w:val="20"/>
                <w:szCs w:val="20"/>
              </w:rPr>
              <w:t>10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4.0</w:t>
            </w:r>
            <w:r w:rsidR="00285782" w:rsidRPr="00FD522F">
              <w:rPr>
                <w:rFonts w:hAnsi="標楷體" w:hint="eastAsia"/>
                <w:sz w:val="20"/>
                <w:szCs w:val="20"/>
              </w:rPr>
              <w:t>0</w:t>
            </w:r>
          </w:p>
        </w:tc>
        <w:tc>
          <w:tcPr>
            <w:tcW w:w="94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100.0</w:t>
            </w:r>
            <w:r w:rsidR="00BF6E27">
              <w:rPr>
                <w:rFonts w:hAnsi="標楷體"/>
                <w:sz w:val="20"/>
                <w:szCs w:val="20"/>
              </w:rPr>
              <w:t>0</w:t>
            </w:r>
          </w:p>
        </w:tc>
        <w:tc>
          <w:tcPr>
            <w:tcW w:w="880" w:type="dxa"/>
            <w:gridSpan w:val="2"/>
            <w:shd w:val="clear" w:color="auto" w:fill="auto"/>
            <w:vAlign w:val="center"/>
          </w:tcPr>
          <w:p w:rsidR="00C837F5" w:rsidRPr="00FD522F" w:rsidRDefault="009A5B7B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b/>
                <w:sz w:val="20"/>
                <w:szCs w:val="20"/>
              </w:rPr>
            </w:pPr>
            <w:r w:rsidRPr="00FD522F">
              <w:rPr>
                <w:rFonts w:hAnsi="標楷體" w:hint="eastAsia"/>
                <w:b/>
                <w:sz w:val="20"/>
                <w:szCs w:val="20"/>
              </w:rPr>
              <w:t>17</w:t>
            </w:r>
            <w:r w:rsidR="00C837F5" w:rsidRPr="00FD522F">
              <w:rPr>
                <w:rFonts w:hAnsi="標楷體" w:hint="eastAsia"/>
                <w:b/>
                <w:sz w:val="20"/>
                <w:szCs w:val="20"/>
              </w:rPr>
              <w:t>.4</w:t>
            </w:r>
            <w:r w:rsidRPr="00FD522F">
              <w:rPr>
                <w:rFonts w:hAnsi="標楷體" w:hint="eastAsia"/>
                <w:b/>
                <w:sz w:val="20"/>
                <w:szCs w:val="20"/>
              </w:rPr>
              <w:t>9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C837F5" w:rsidRPr="00FD522F" w:rsidRDefault="00C837F5" w:rsidP="00C837F5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0"/>
                <w:szCs w:val="20"/>
              </w:rPr>
            </w:pPr>
            <w:r w:rsidRPr="00FD522F">
              <w:rPr>
                <w:rFonts w:hAnsi="標楷體" w:hint="eastAsia"/>
                <w:sz w:val="20"/>
                <w:szCs w:val="20"/>
              </w:rPr>
              <w:t>4.01</w:t>
            </w:r>
          </w:p>
        </w:tc>
      </w:tr>
    </w:tbl>
    <w:p w:rsidR="00922343" w:rsidRDefault="00922343" w:rsidP="00BE5A1C">
      <w:pPr>
        <w:pStyle w:val="143"/>
      </w:pPr>
      <w:r w:rsidRPr="008F66C8">
        <w:rPr>
          <w:rFonts w:hint="eastAsia"/>
        </w:rPr>
        <w:t>資料來源：</w:t>
      </w:r>
      <w:r w:rsidR="00285782">
        <w:rPr>
          <w:rFonts w:hint="eastAsia"/>
          <w:lang w:eastAsia="zh-HK"/>
        </w:rPr>
        <w:t>各年度</w:t>
      </w:r>
      <w:r>
        <w:rPr>
          <w:rFonts w:hint="eastAsia"/>
        </w:rPr>
        <w:t>公務人員退休撫卹基金</w:t>
      </w:r>
      <w:r w:rsidR="00285782">
        <w:rPr>
          <w:rFonts w:hint="eastAsia"/>
          <w:lang w:eastAsia="zh-HK"/>
        </w:rPr>
        <w:t>決算書</w:t>
      </w:r>
      <w:r>
        <w:rPr>
          <w:rFonts w:hint="eastAsia"/>
        </w:rPr>
        <w:t>。</w:t>
      </w:r>
    </w:p>
    <w:p w:rsidR="00900F77" w:rsidRDefault="00900F77" w:rsidP="00C825DF">
      <w:pPr>
        <w:ind w:left="567" w:firstLine="567"/>
      </w:pPr>
      <w:r w:rsidRPr="00900F77">
        <w:rPr>
          <w:rFonts w:hint="eastAsia"/>
        </w:rPr>
        <w:t>另</w:t>
      </w:r>
      <w:r w:rsidR="00C825DF">
        <w:rPr>
          <w:rFonts w:hint="eastAsia"/>
          <w:lang w:eastAsia="zh-HK"/>
        </w:rPr>
        <w:t>將</w:t>
      </w:r>
      <w:r w:rsidRPr="00900F77">
        <w:rPr>
          <w:rFonts w:hint="eastAsia"/>
        </w:rPr>
        <w:t>113年度</w:t>
      </w:r>
      <w:r w:rsidR="00C825DF">
        <w:rPr>
          <w:rFonts w:hint="eastAsia"/>
          <w:lang w:eastAsia="zh-HK"/>
        </w:rPr>
        <w:t>投資績效</w:t>
      </w:r>
      <w:r w:rsidRPr="00900F77">
        <w:rPr>
          <w:rFonts w:hint="eastAsia"/>
        </w:rPr>
        <w:t>與</w:t>
      </w:r>
      <w:r w:rsidR="00C825DF">
        <w:rPr>
          <w:rFonts w:hint="eastAsia"/>
          <w:lang w:eastAsia="zh-HK"/>
        </w:rPr>
        <w:t>其他</w:t>
      </w:r>
      <w:r w:rsidRPr="00900F77">
        <w:rPr>
          <w:rFonts w:hint="eastAsia"/>
        </w:rPr>
        <w:t>政府基金比較(詳表2)，公務人員退休撫卹基金</w:t>
      </w:r>
      <w:r w:rsidR="00E265C7">
        <w:rPr>
          <w:rFonts w:hint="eastAsia"/>
          <w:lang w:eastAsia="zh-HK"/>
        </w:rPr>
        <w:t>收益率</w:t>
      </w:r>
      <w:r>
        <w:rPr>
          <w:rFonts w:hint="eastAsia"/>
        </w:rPr>
        <w:t>17.49%，</w:t>
      </w:r>
      <w:r>
        <w:rPr>
          <w:rFonts w:hint="eastAsia"/>
          <w:lang w:eastAsia="zh-HK"/>
        </w:rPr>
        <w:t>僅高於</w:t>
      </w:r>
      <w:r w:rsidRPr="00900F77">
        <w:rPr>
          <w:rFonts w:hint="eastAsia"/>
          <w:lang w:eastAsia="zh-HK"/>
        </w:rPr>
        <w:t>勞工退休基金(新制)</w:t>
      </w:r>
      <w:r>
        <w:rPr>
          <w:rFonts w:hint="eastAsia"/>
        </w:rPr>
        <w:t>16.16%，</w:t>
      </w:r>
      <w:r w:rsidR="0047315D">
        <w:rPr>
          <w:rFonts w:hint="eastAsia"/>
          <w:lang w:eastAsia="zh-HK"/>
        </w:rPr>
        <w:t>惟</w:t>
      </w:r>
      <w:r>
        <w:rPr>
          <w:rFonts w:hint="eastAsia"/>
          <w:lang w:eastAsia="zh-HK"/>
        </w:rPr>
        <w:t>低於</w:t>
      </w:r>
      <w:r w:rsidR="0047315D">
        <w:rPr>
          <w:rFonts w:hint="eastAsia"/>
          <w:lang w:eastAsia="zh-HK"/>
        </w:rPr>
        <w:t>多數</w:t>
      </w:r>
      <w:r>
        <w:rPr>
          <w:rFonts w:hint="eastAsia"/>
          <w:lang w:eastAsia="zh-HK"/>
        </w:rPr>
        <w:t>政府基金收益率介於</w:t>
      </w:r>
      <w:r w:rsidR="00E265C7">
        <w:rPr>
          <w:rFonts w:hint="eastAsia"/>
        </w:rPr>
        <w:t>17.68</w:t>
      </w:r>
      <w:r>
        <w:rPr>
          <w:rFonts w:hint="eastAsia"/>
          <w:lang w:eastAsia="zh-HK"/>
        </w:rPr>
        <w:t>至</w:t>
      </w:r>
      <w:r>
        <w:rPr>
          <w:rFonts w:hint="eastAsia"/>
        </w:rPr>
        <w:t>19.36</w:t>
      </w:r>
      <w:r w:rsidR="00E265C7">
        <w:rPr>
          <w:rFonts w:hint="eastAsia"/>
        </w:rPr>
        <w:t>%</w:t>
      </w:r>
      <w:r>
        <w:rPr>
          <w:rFonts w:hint="eastAsia"/>
          <w:lang w:eastAsia="zh-HK"/>
        </w:rPr>
        <w:t>間</w:t>
      </w:r>
      <w:r>
        <w:rPr>
          <w:rFonts w:hint="eastAsia"/>
        </w:rPr>
        <w:t>，</w:t>
      </w:r>
      <w:r w:rsidR="0047315D">
        <w:rPr>
          <w:rFonts w:hint="eastAsia"/>
          <w:lang w:eastAsia="zh-HK"/>
        </w:rPr>
        <w:t>顯示該基金雖受惠於市場回升</w:t>
      </w:r>
      <w:r w:rsidR="00C825DF">
        <w:rPr>
          <w:rFonts w:hint="eastAsia"/>
          <w:lang w:eastAsia="zh-HK"/>
        </w:rPr>
        <w:t>而獲</w:t>
      </w:r>
      <w:r w:rsidR="0047315D">
        <w:rPr>
          <w:rFonts w:hint="eastAsia"/>
          <w:lang w:eastAsia="zh-HK"/>
        </w:rPr>
        <w:t>致收益良好</w:t>
      </w:r>
      <w:r w:rsidR="0047315D">
        <w:rPr>
          <w:rFonts w:hint="eastAsia"/>
        </w:rPr>
        <w:t>，</w:t>
      </w:r>
      <w:r w:rsidR="0047315D">
        <w:rPr>
          <w:rFonts w:hint="eastAsia"/>
          <w:lang w:eastAsia="zh-HK"/>
        </w:rPr>
        <w:t>惟</w:t>
      </w:r>
      <w:r w:rsidR="000A5B52">
        <w:rPr>
          <w:rFonts w:hint="eastAsia"/>
          <w:lang w:eastAsia="zh-HK"/>
        </w:rPr>
        <w:t>相較同質性</w:t>
      </w:r>
      <w:r w:rsidR="0047315D">
        <w:rPr>
          <w:rFonts w:hint="eastAsia"/>
          <w:lang w:eastAsia="zh-HK"/>
        </w:rPr>
        <w:t>政府基金</w:t>
      </w:r>
      <w:r w:rsidR="00092BD9">
        <w:rPr>
          <w:rFonts w:hint="eastAsia"/>
        </w:rPr>
        <w:t>，</w:t>
      </w:r>
      <w:r w:rsidR="00092BD9">
        <w:rPr>
          <w:rFonts w:hint="eastAsia"/>
          <w:lang w:eastAsia="zh-HK"/>
        </w:rPr>
        <w:t>其投資績效尚未具相對優勢</w:t>
      </w:r>
      <w:r w:rsidR="00092BD9">
        <w:rPr>
          <w:rFonts w:hint="eastAsia"/>
        </w:rPr>
        <w:t>。</w:t>
      </w:r>
      <w:r w:rsidR="00C80579">
        <w:rPr>
          <w:rFonts w:hint="eastAsia"/>
          <w:lang w:eastAsia="zh-HK"/>
        </w:rPr>
        <w:t>再比較</w:t>
      </w:r>
      <w:r w:rsidR="0047315D">
        <w:rPr>
          <w:rFonts w:hint="eastAsia"/>
          <w:lang w:eastAsia="zh-HK"/>
        </w:rPr>
        <w:t>近</w:t>
      </w:r>
      <w:r w:rsidR="0047315D">
        <w:rPr>
          <w:rFonts w:hint="eastAsia"/>
        </w:rPr>
        <w:t>3</w:t>
      </w:r>
      <w:r w:rsidR="0047315D">
        <w:rPr>
          <w:rFonts w:hint="eastAsia"/>
          <w:lang w:eastAsia="zh-HK"/>
        </w:rPr>
        <w:t>年</w:t>
      </w:r>
      <w:r w:rsidR="0047315D">
        <w:rPr>
          <w:rFonts w:hint="eastAsia"/>
        </w:rPr>
        <w:t>(111</w:t>
      </w:r>
      <w:r w:rsidR="0047315D">
        <w:rPr>
          <w:rFonts w:hint="eastAsia"/>
          <w:lang w:eastAsia="zh-HK"/>
        </w:rPr>
        <w:t>至</w:t>
      </w:r>
      <w:r w:rsidR="0047315D">
        <w:rPr>
          <w:rFonts w:hint="eastAsia"/>
        </w:rPr>
        <w:t>113</w:t>
      </w:r>
      <w:r w:rsidR="0047315D">
        <w:rPr>
          <w:rFonts w:hint="eastAsia"/>
          <w:lang w:eastAsia="zh-HK"/>
        </w:rPr>
        <w:t>年度</w:t>
      </w:r>
      <w:r w:rsidR="0047315D">
        <w:rPr>
          <w:rFonts w:hint="eastAsia"/>
        </w:rPr>
        <w:t>)</w:t>
      </w:r>
      <w:r w:rsidR="00092BD9">
        <w:rPr>
          <w:rFonts w:hint="eastAsia"/>
          <w:lang w:eastAsia="zh-HK"/>
        </w:rPr>
        <w:t>平均</w:t>
      </w:r>
      <w:r w:rsidR="0047315D">
        <w:rPr>
          <w:rFonts w:hint="eastAsia"/>
          <w:lang w:eastAsia="zh-HK"/>
        </w:rPr>
        <w:t>收益率</w:t>
      </w:r>
      <w:r w:rsidR="0047315D">
        <w:rPr>
          <w:rFonts w:hint="eastAsia"/>
        </w:rPr>
        <w:t>，</w:t>
      </w:r>
      <w:r w:rsidR="0047315D">
        <w:rPr>
          <w:rFonts w:hint="eastAsia"/>
          <w:lang w:eastAsia="zh-HK"/>
        </w:rPr>
        <w:t>公務人員退休撫卹基金年平均收益率為</w:t>
      </w:r>
      <w:r w:rsidR="0047315D">
        <w:rPr>
          <w:rFonts w:hint="eastAsia"/>
        </w:rPr>
        <w:t>7.95</w:t>
      </w:r>
      <w:r w:rsidR="0047315D">
        <w:rPr>
          <w:lang w:eastAsia="zh-HK"/>
        </w:rPr>
        <w:t>%</w:t>
      </w:r>
      <w:r w:rsidR="0047315D">
        <w:rPr>
          <w:rFonts w:hint="eastAsia"/>
        </w:rPr>
        <w:t>，</w:t>
      </w:r>
      <w:r w:rsidR="00C80579">
        <w:rPr>
          <w:rFonts w:hint="eastAsia"/>
          <w:lang w:eastAsia="zh-HK"/>
        </w:rPr>
        <w:t>亦</w:t>
      </w:r>
      <w:r w:rsidR="00E265C7">
        <w:rPr>
          <w:rFonts w:hint="eastAsia"/>
          <w:lang w:eastAsia="zh-HK"/>
        </w:rPr>
        <w:t>較</w:t>
      </w:r>
      <w:r w:rsidR="0047315D" w:rsidRPr="0032006B">
        <w:rPr>
          <w:rFonts w:hint="eastAsia"/>
          <w:lang w:eastAsia="zh-HK"/>
        </w:rPr>
        <w:t>勞工退休基金(舊制)</w:t>
      </w:r>
      <w:r w:rsidR="0047315D">
        <w:rPr>
          <w:rFonts w:hint="eastAsia"/>
        </w:rPr>
        <w:t>8.63%、</w:t>
      </w:r>
      <w:r w:rsidR="0047315D" w:rsidRPr="0032006B">
        <w:rPr>
          <w:rFonts w:hint="eastAsia"/>
          <w:lang w:eastAsia="zh-HK"/>
        </w:rPr>
        <w:t>國民年金保險基金</w:t>
      </w:r>
      <w:r w:rsidR="0047315D">
        <w:rPr>
          <w:rFonts w:hint="eastAsia"/>
        </w:rPr>
        <w:t>8.50</w:t>
      </w:r>
      <w:r w:rsidR="0047315D">
        <w:rPr>
          <w:lang w:eastAsia="zh-HK"/>
        </w:rPr>
        <w:t>%</w:t>
      </w:r>
      <w:r w:rsidR="0047315D">
        <w:rPr>
          <w:rFonts w:hint="eastAsia"/>
          <w:lang w:eastAsia="zh-HK"/>
        </w:rPr>
        <w:t>及</w:t>
      </w:r>
      <w:r w:rsidR="0047315D" w:rsidRPr="0032006B">
        <w:rPr>
          <w:rFonts w:hint="eastAsia"/>
          <w:lang w:eastAsia="zh-HK"/>
        </w:rPr>
        <w:t>勞工保險基金</w:t>
      </w:r>
      <w:r w:rsidR="0047315D">
        <w:rPr>
          <w:rFonts w:hint="eastAsia"/>
        </w:rPr>
        <w:t>8.37%</w:t>
      </w:r>
      <w:r w:rsidR="0047315D">
        <w:rPr>
          <w:rFonts w:hint="eastAsia"/>
          <w:lang w:eastAsia="zh-HK"/>
        </w:rPr>
        <w:t>為低</w:t>
      </w:r>
      <w:r w:rsidR="0047315D">
        <w:rPr>
          <w:rFonts w:hint="eastAsia"/>
        </w:rPr>
        <w:t>，</w:t>
      </w:r>
      <w:r w:rsidR="00092BD9">
        <w:rPr>
          <w:rFonts w:hint="eastAsia"/>
          <w:lang w:eastAsia="zh-HK"/>
        </w:rPr>
        <w:t>反映其中長期投資績效相對表現仍有</w:t>
      </w:r>
      <w:r w:rsidR="002B3EB0">
        <w:rPr>
          <w:rFonts w:hint="eastAsia"/>
          <w:lang w:eastAsia="zh-HK"/>
        </w:rPr>
        <w:t>持續優化</w:t>
      </w:r>
      <w:r w:rsidR="00092BD9">
        <w:rPr>
          <w:rFonts w:hint="eastAsia"/>
          <w:lang w:eastAsia="zh-HK"/>
        </w:rPr>
        <w:t>空間</w:t>
      </w:r>
      <w:r w:rsidR="00092BD9">
        <w:rPr>
          <w:rFonts w:hint="eastAsia"/>
        </w:rPr>
        <w:t>。</w:t>
      </w:r>
      <w:r w:rsidR="00F55006">
        <w:rPr>
          <w:rFonts w:hint="eastAsia"/>
          <w:lang w:eastAsia="zh-HK"/>
        </w:rPr>
        <w:t>復考量該基金</w:t>
      </w:r>
      <w:r w:rsidR="00F55006">
        <w:rPr>
          <w:rFonts w:hint="eastAsia"/>
        </w:rPr>
        <w:t>113</w:t>
      </w:r>
      <w:r w:rsidR="00F55006">
        <w:rPr>
          <w:rFonts w:hint="eastAsia"/>
          <w:lang w:eastAsia="zh-HK"/>
        </w:rPr>
        <w:t>年度</w:t>
      </w:r>
      <w:r w:rsidR="00E265C7">
        <w:rPr>
          <w:rFonts w:hint="eastAsia"/>
          <w:lang w:eastAsia="zh-HK"/>
        </w:rPr>
        <w:t>投資運用之</w:t>
      </w:r>
      <w:r w:rsidR="00F55006">
        <w:rPr>
          <w:rFonts w:hint="eastAsia"/>
          <w:lang w:eastAsia="zh-HK"/>
        </w:rPr>
        <w:t>實際執行數</w:t>
      </w:r>
      <w:r w:rsidR="00E265C7">
        <w:rPr>
          <w:rFonts w:hint="eastAsia"/>
          <w:lang w:eastAsia="zh-HK"/>
        </w:rPr>
        <w:t>達</w:t>
      </w:r>
      <w:r w:rsidR="00F55006">
        <w:rPr>
          <w:rFonts w:hint="eastAsia"/>
        </w:rPr>
        <w:t>9,968</w:t>
      </w:r>
      <w:r w:rsidR="00F55006">
        <w:rPr>
          <w:rFonts w:hint="eastAsia"/>
          <w:lang w:eastAsia="zh-HK"/>
        </w:rPr>
        <w:t>億餘元</w:t>
      </w:r>
      <w:r w:rsidR="00F55006">
        <w:rPr>
          <w:rFonts w:hint="eastAsia"/>
        </w:rPr>
        <w:t>，</w:t>
      </w:r>
      <w:r w:rsidR="00F55006">
        <w:rPr>
          <w:rFonts w:hint="eastAsia"/>
          <w:lang w:eastAsia="zh-HK"/>
        </w:rPr>
        <w:t>投資報酬率之些微差距即對基金收益產生顯著影響</w:t>
      </w:r>
      <w:r w:rsidR="00F55006">
        <w:rPr>
          <w:rFonts w:hint="eastAsia"/>
        </w:rPr>
        <w:t>，</w:t>
      </w:r>
      <w:r w:rsidR="00F55006">
        <w:rPr>
          <w:rFonts w:hint="eastAsia"/>
          <w:lang w:eastAsia="zh-HK"/>
        </w:rPr>
        <w:t>例如</w:t>
      </w:r>
      <w:r w:rsidR="00F504D6">
        <w:rPr>
          <w:rFonts w:hint="eastAsia"/>
          <w:lang w:eastAsia="zh-HK"/>
        </w:rPr>
        <w:t>同年度</w:t>
      </w:r>
      <w:r w:rsidR="00F55006">
        <w:rPr>
          <w:rFonts w:hint="eastAsia"/>
          <w:lang w:eastAsia="zh-HK"/>
        </w:rPr>
        <w:t>與其他政府基金收益率相差</w:t>
      </w:r>
      <w:r w:rsidR="00F55006">
        <w:rPr>
          <w:rFonts w:hint="eastAsia"/>
        </w:rPr>
        <w:t>0.19</w:t>
      </w:r>
      <w:r w:rsidR="00F55006">
        <w:rPr>
          <w:rFonts w:hint="eastAsia"/>
          <w:lang w:eastAsia="zh-HK"/>
        </w:rPr>
        <w:t>至</w:t>
      </w:r>
      <w:r w:rsidR="00F55006">
        <w:rPr>
          <w:rFonts w:hint="eastAsia"/>
        </w:rPr>
        <w:t>1.87</w:t>
      </w:r>
      <w:r w:rsidR="00F55006">
        <w:rPr>
          <w:rFonts w:hint="eastAsia"/>
          <w:lang w:eastAsia="zh-HK"/>
        </w:rPr>
        <w:t>個百分點</w:t>
      </w:r>
      <w:r w:rsidR="00F55006">
        <w:rPr>
          <w:rFonts w:hint="eastAsia"/>
        </w:rPr>
        <w:t>，</w:t>
      </w:r>
      <w:r w:rsidR="00F55006">
        <w:rPr>
          <w:rFonts w:hint="eastAsia"/>
          <w:lang w:eastAsia="zh-HK"/>
        </w:rPr>
        <w:t>即約影響</w:t>
      </w:r>
      <w:r w:rsidR="00F55006">
        <w:rPr>
          <w:rFonts w:hint="eastAsia"/>
        </w:rPr>
        <w:t>18</w:t>
      </w:r>
      <w:r w:rsidR="00F55006">
        <w:rPr>
          <w:rFonts w:hint="eastAsia"/>
          <w:lang w:eastAsia="zh-HK"/>
        </w:rPr>
        <w:t>至</w:t>
      </w:r>
      <w:r w:rsidR="00F55006">
        <w:rPr>
          <w:rFonts w:hint="eastAsia"/>
        </w:rPr>
        <w:t>186</w:t>
      </w:r>
      <w:r w:rsidR="00F55006">
        <w:rPr>
          <w:rFonts w:hint="eastAsia"/>
          <w:lang w:eastAsia="zh-HK"/>
        </w:rPr>
        <w:t>億餘元之收益額</w:t>
      </w:r>
      <w:r w:rsidR="00F55006">
        <w:rPr>
          <w:rFonts w:hint="eastAsia"/>
        </w:rPr>
        <w:t>，</w:t>
      </w:r>
      <w:r w:rsidR="00F55006">
        <w:rPr>
          <w:rFonts w:hint="eastAsia"/>
          <w:lang w:eastAsia="zh-HK"/>
        </w:rPr>
        <w:t>顯示投資績效之提升對基金</w:t>
      </w:r>
      <w:r w:rsidR="00520642">
        <w:rPr>
          <w:rFonts w:hint="eastAsia"/>
          <w:lang w:eastAsia="zh-HK"/>
        </w:rPr>
        <w:t>收益</w:t>
      </w:r>
      <w:r w:rsidR="00F55006">
        <w:rPr>
          <w:rFonts w:hint="eastAsia"/>
          <w:lang w:eastAsia="zh-HK"/>
        </w:rPr>
        <w:t>增裕具有</w:t>
      </w:r>
      <w:r w:rsidR="00520642">
        <w:rPr>
          <w:rFonts w:hint="eastAsia"/>
          <w:lang w:eastAsia="zh-HK"/>
        </w:rPr>
        <w:t>實質助益</w:t>
      </w:r>
      <w:r w:rsidR="00520642">
        <w:rPr>
          <w:rFonts w:hint="eastAsia"/>
        </w:rPr>
        <w:t>。</w:t>
      </w:r>
      <w:r w:rsidR="00520642">
        <w:rPr>
          <w:rFonts w:hint="eastAsia"/>
          <w:lang w:eastAsia="zh-HK"/>
        </w:rPr>
        <w:t>另</w:t>
      </w:r>
      <w:r w:rsidR="00B3227B">
        <w:rPr>
          <w:rFonts w:hint="eastAsia"/>
          <w:lang w:eastAsia="zh-HK"/>
        </w:rPr>
        <w:t>自</w:t>
      </w:r>
      <w:r w:rsidR="00B3227B">
        <w:rPr>
          <w:rFonts w:hint="eastAsia"/>
        </w:rPr>
        <w:t>112</w:t>
      </w:r>
      <w:r w:rsidR="00B3227B">
        <w:rPr>
          <w:rFonts w:hint="eastAsia"/>
          <w:lang w:eastAsia="zh-HK"/>
        </w:rPr>
        <w:t>年</w:t>
      </w:r>
      <w:r w:rsidR="00B3227B">
        <w:rPr>
          <w:rFonts w:hint="eastAsia"/>
        </w:rPr>
        <w:t>7</w:t>
      </w:r>
      <w:r w:rsidR="00B3227B">
        <w:rPr>
          <w:rFonts w:hint="eastAsia"/>
          <w:lang w:eastAsia="zh-HK"/>
        </w:rPr>
        <w:t>月</w:t>
      </w:r>
      <w:r w:rsidR="00B3227B">
        <w:rPr>
          <w:rFonts w:hint="eastAsia"/>
        </w:rPr>
        <w:t>1</w:t>
      </w:r>
      <w:r w:rsidR="00B3227B">
        <w:rPr>
          <w:rFonts w:hint="eastAsia"/>
          <w:lang w:eastAsia="zh-HK"/>
        </w:rPr>
        <w:t>日以後</w:t>
      </w:r>
      <w:r w:rsidR="001C33EA">
        <w:rPr>
          <w:rFonts w:hint="eastAsia"/>
          <w:lang w:eastAsia="zh-HK"/>
        </w:rPr>
        <w:t>初次擔任</w:t>
      </w:r>
      <w:r w:rsidR="00B3227B">
        <w:rPr>
          <w:rFonts w:hint="eastAsia"/>
          <w:lang w:eastAsia="zh-HK"/>
        </w:rPr>
        <w:t>公務人員</w:t>
      </w:r>
      <w:r w:rsidR="000B25D6">
        <w:rPr>
          <w:rFonts w:hint="eastAsia"/>
          <w:lang w:eastAsia="zh-HK"/>
        </w:rPr>
        <w:t>採個人專戶制</w:t>
      </w:r>
      <w:r w:rsidR="000B25D6">
        <w:rPr>
          <w:rFonts w:hint="eastAsia"/>
        </w:rPr>
        <w:t>，</w:t>
      </w:r>
      <w:r w:rsidR="00B3227B">
        <w:rPr>
          <w:rFonts w:hint="eastAsia"/>
          <w:lang w:eastAsia="zh-HK"/>
        </w:rPr>
        <w:t>不再參加</w:t>
      </w:r>
      <w:r w:rsidR="000B25D6">
        <w:rPr>
          <w:rFonts w:hint="eastAsia"/>
          <w:lang w:eastAsia="zh-HK"/>
        </w:rPr>
        <w:t>舊有</w:t>
      </w:r>
      <w:r w:rsidR="00B3227B">
        <w:rPr>
          <w:rFonts w:hint="eastAsia"/>
          <w:lang w:eastAsia="zh-HK"/>
        </w:rPr>
        <w:t>退撫基金</w:t>
      </w:r>
      <w:r w:rsidR="00B3227B">
        <w:rPr>
          <w:rFonts w:hint="eastAsia"/>
        </w:rPr>
        <w:t>，</w:t>
      </w:r>
      <w:r w:rsidR="00092BD9">
        <w:rPr>
          <w:rFonts w:hint="eastAsia"/>
          <w:lang w:eastAsia="zh-HK"/>
        </w:rPr>
        <w:t>基金未來資金流入將逐步減少</w:t>
      </w:r>
      <w:r w:rsidR="00092BD9">
        <w:rPr>
          <w:rFonts w:hint="eastAsia"/>
        </w:rPr>
        <w:t>，</w:t>
      </w:r>
      <w:r w:rsidR="00092BD9">
        <w:rPr>
          <w:rFonts w:hint="eastAsia"/>
          <w:lang w:eastAsia="zh-HK"/>
        </w:rPr>
        <w:t>且截至</w:t>
      </w:r>
      <w:r w:rsidR="00B3227B">
        <w:rPr>
          <w:rFonts w:hint="eastAsia"/>
        </w:rPr>
        <w:t>113</w:t>
      </w:r>
      <w:r w:rsidR="00B1028F">
        <w:rPr>
          <w:rFonts w:hint="eastAsia"/>
          <w:lang w:eastAsia="zh-HK"/>
        </w:rPr>
        <w:t>年底</w:t>
      </w:r>
      <w:r w:rsidR="00B3227B">
        <w:rPr>
          <w:rFonts w:hint="eastAsia"/>
          <w:lang w:eastAsia="zh-HK"/>
        </w:rPr>
        <w:t>退撫基金未提存之退休金精算應計負債仍達</w:t>
      </w:r>
      <w:r w:rsidR="00B3227B">
        <w:rPr>
          <w:rFonts w:hint="eastAsia"/>
        </w:rPr>
        <w:t>2.91兆</w:t>
      </w:r>
      <w:r w:rsidR="00B3227B">
        <w:rPr>
          <w:rFonts w:hint="eastAsia"/>
          <w:lang w:eastAsia="zh-HK"/>
        </w:rPr>
        <w:t>元</w:t>
      </w:r>
      <w:r w:rsidR="00B1028F">
        <w:rPr>
          <w:rStyle w:val="af5"/>
          <w:lang w:eastAsia="zh-HK"/>
        </w:rPr>
        <w:footnoteReference w:id="1"/>
      </w:r>
      <w:r w:rsidR="00B3227B">
        <w:rPr>
          <w:rFonts w:hint="eastAsia"/>
        </w:rPr>
        <w:t>，</w:t>
      </w:r>
      <w:r w:rsidR="00092BD9">
        <w:rPr>
          <w:rFonts w:hint="eastAsia"/>
          <w:lang w:eastAsia="zh-HK"/>
        </w:rPr>
        <w:t>基金財務負擔仍屬沉重</w:t>
      </w:r>
      <w:r w:rsidR="00092BD9">
        <w:rPr>
          <w:rFonts w:hint="eastAsia"/>
        </w:rPr>
        <w:t>，</w:t>
      </w:r>
      <w:r w:rsidR="00092BD9">
        <w:rPr>
          <w:rFonts w:hint="eastAsia"/>
          <w:lang w:eastAsia="zh-HK"/>
        </w:rPr>
        <w:t>益顯</w:t>
      </w:r>
      <w:r w:rsidR="00520642">
        <w:rPr>
          <w:rFonts w:hint="eastAsia"/>
          <w:lang w:eastAsia="zh-HK"/>
        </w:rPr>
        <w:t>持續提升</w:t>
      </w:r>
      <w:r w:rsidR="00092BD9">
        <w:rPr>
          <w:rFonts w:hint="eastAsia"/>
          <w:lang w:eastAsia="zh-HK"/>
        </w:rPr>
        <w:t>投資績效</w:t>
      </w:r>
      <w:r w:rsidR="00520642">
        <w:rPr>
          <w:rFonts w:hint="eastAsia"/>
          <w:lang w:eastAsia="zh-HK"/>
        </w:rPr>
        <w:t>及穩定投資收益</w:t>
      </w:r>
      <w:r w:rsidR="00520642">
        <w:rPr>
          <w:rFonts w:hint="eastAsia"/>
        </w:rPr>
        <w:t>，</w:t>
      </w:r>
      <w:r w:rsidR="00092BD9">
        <w:rPr>
          <w:rFonts w:hint="eastAsia"/>
          <w:lang w:eastAsia="zh-HK"/>
        </w:rPr>
        <w:t>對</w:t>
      </w:r>
      <w:r w:rsidR="00520642">
        <w:rPr>
          <w:rFonts w:hint="eastAsia"/>
          <w:lang w:eastAsia="zh-HK"/>
        </w:rPr>
        <w:t>強化基金財務穩健性及</w:t>
      </w:r>
      <w:r w:rsidR="00092BD9">
        <w:rPr>
          <w:rFonts w:hint="eastAsia"/>
          <w:lang w:eastAsia="zh-HK"/>
        </w:rPr>
        <w:t>永續經營</w:t>
      </w:r>
      <w:r w:rsidR="00520642">
        <w:rPr>
          <w:rFonts w:hint="eastAsia"/>
          <w:lang w:eastAsia="zh-HK"/>
        </w:rPr>
        <w:t>能力</w:t>
      </w:r>
      <w:r w:rsidR="00092BD9">
        <w:rPr>
          <w:rFonts w:hint="eastAsia"/>
          <w:lang w:eastAsia="zh-HK"/>
        </w:rPr>
        <w:t>之重要性</w:t>
      </w:r>
      <w:r w:rsidR="00092BD9">
        <w:rPr>
          <w:rFonts w:hint="eastAsia"/>
        </w:rPr>
        <w:t>。</w:t>
      </w:r>
    </w:p>
    <w:p w:rsidR="00DB00DE" w:rsidRPr="00DB00DE" w:rsidRDefault="00187BBE" w:rsidP="00DB00DE">
      <w:pPr>
        <w:pStyle w:val="a4"/>
        <w:ind w:leftChars="-200" w:left="-283" w:hanging="284"/>
        <w:rPr>
          <w:rStyle w:val="144"/>
          <w:lang w:eastAsia="zh-HK"/>
        </w:rPr>
      </w:pPr>
      <w:r w:rsidRPr="000B25D6">
        <w:rPr>
          <w:rFonts w:hint="eastAsia"/>
          <w:b/>
          <w:lang w:eastAsia="zh-HK"/>
        </w:rPr>
        <w:t>表</w:t>
      </w:r>
      <w:r w:rsidRPr="000B25D6">
        <w:rPr>
          <w:rFonts w:hint="eastAsia"/>
          <w:b/>
        </w:rPr>
        <w:t>2</w:t>
      </w:r>
      <w:r w:rsidRPr="000B25D6">
        <w:rPr>
          <w:b/>
        </w:rPr>
        <w:t xml:space="preserve">  </w:t>
      </w:r>
      <w:r w:rsidR="007C4DBC" w:rsidRPr="000B25D6">
        <w:rPr>
          <w:rFonts w:hint="eastAsia"/>
          <w:b/>
        </w:rPr>
        <w:t>111</w:t>
      </w:r>
      <w:r w:rsidR="007C4DBC" w:rsidRPr="000B25D6">
        <w:rPr>
          <w:rFonts w:hint="eastAsia"/>
          <w:b/>
          <w:lang w:eastAsia="zh-HK"/>
        </w:rPr>
        <w:t>至</w:t>
      </w:r>
      <w:r w:rsidR="007C4DBC" w:rsidRPr="000B25D6">
        <w:rPr>
          <w:rFonts w:hint="eastAsia"/>
          <w:b/>
        </w:rPr>
        <w:t>113</w:t>
      </w:r>
      <w:r w:rsidR="007C4DBC" w:rsidRPr="000B25D6">
        <w:rPr>
          <w:rFonts w:hint="eastAsia"/>
          <w:b/>
          <w:lang w:eastAsia="zh-HK"/>
        </w:rPr>
        <w:t>年度各類政府基金收益率表</w:t>
      </w:r>
      <w:r w:rsidR="00DB00DE" w:rsidRPr="000B25D6">
        <w:rPr>
          <w:rFonts w:hint="eastAsia"/>
          <w:b/>
        </w:rPr>
        <w:t xml:space="preserve"> </w:t>
      </w:r>
      <w:r w:rsidR="00DB00DE">
        <w:t xml:space="preserve">              </w:t>
      </w:r>
      <w:r w:rsidR="00DB00DE" w:rsidRPr="00DB00DE">
        <w:rPr>
          <w:rStyle w:val="144"/>
          <w:rFonts w:hint="eastAsia"/>
        </w:rPr>
        <w:t>單位:%</w:t>
      </w:r>
      <w:r w:rsidR="00F30B8C">
        <w:rPr>
          <w:rStyle w:val="144"/>
          <w:rFonts w:hAnsi="標楷體" w:hint="eastAsia"/>
        </w:rPr>
        <w:t>；</w:t>
      </w:r>
      <w:r w:rsidR="00F30B8C">
        <w:rPr>
          <w:rStyle w:val="144"/>
          <w:rFonts w:hAnsi="標楷體" w:hint="eastAsia"/>
          <w:lang w:eastAsia="zh-HK"/>
        </w:rPr>
        <w:t>名次</w:t>
      </w:r>
    </w:p>
    <w:tbl>
      <w:tblPr>
        <w:tblW w:w="906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4"/>
        <w:gridCol w:w="1275"/>
        <w:gridCol w:w="1276"/>
        <w:gridCol w:w="1275"/>
        <w:gridCol w:w="1560"/>
        <w:gridCol w:w="992"/>
      </w:tblGrid>
      <w:tr w:rsidR="00360C83" w:rsidTr="00421062">
        <w:tc>
          <w:tcPr>
            <w:tcW w:w="2684" w:type="dxa"/>
            <w:shd w:val="clear" w:color="auto" w:fill="auto"/>
            <w:vAlign w:val="center"/>
          </w:tcPr>
          <w:p w:rsidR="00357778" w:rsidRPr="00DB00DE" w:rsidRDefault="00357778" w:rsidP="00421062">
            <w:pPr>
              <w:pStyle w:val="143"/>
              <w:jc w:val="center"/>
            </w:pPr>
            <w:r w:rsidRPr="00DB00DE">
              <w:rPr>
                <w:rFonts w:hint="eastAsia"/>
                <w:lang w:eastAsia="zh-HK"/>
              </w:rPr>
              <w:t>政府基金</w:t>
            </w:r>
            <w:r w:rsidR="000B25D6">
              <w:rPr>
                <w:rFonts w:hint="eastAsia"/>
              </w:rPr>
              <w:t>/</w:t>
            </w:r>
            <w:r w:rsidR="000B25D6"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57778" w:rsidRPr="00DB00DE" w:rsidRDefault="00357778" w:rsidP="00421062">
            <w:pPr>
              <w:pStyle w:val="143"/>
              <w:jc w:val="center"/>
            </w:pPr>
            <w:r w:rsidRPr="00DB00DE">
              <w:rPr>
                <w:rFonts w:hint="eastAsia"/>
              </w:rPr>
              <w:t>111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7778" w:rsidRPr="00DB00DE" w:rsidRDefault="00357778" w:rsidP="00421062">
            <w:pPr>
              <w:pStyle w:val="143"/>
              <w:jc w:val="center"/>
            </w:pPr>
            <w:r w:rsidRPr="00DB00DE">
              <w:rPr>
                <w:rFonts w:hint="eastAsia"/>
              </w:rPr>
              <w:t>112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57778" w:rsidRPr="00DB00DE" w:rsidRDefault="00357778" w:rsidP="00421062">
            <w:pPr>
              <w:pStyle w:val="143"/>
              <w:jc w:val="center"/>
            </w:pPr>
            <w:r w:rsidRPr="00DB00DE">
              <w:rPr>
                <w:rFonts w:hint="eastAsia"/>
              </w:rPr>
              <w:t>113</w:t>
            </w:r>
          </w:p>
        </w:tc>
        <w:tc>
          <w:tcPr>
            <w:tcW w:w="156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357778" w:rsidRPr="00DB00DE" w:rsidRDefault="00357778" w:rsidP="00421062">
            <w:pPr>
              <w:pStyle w:val="143"/>
              <w:jc w:val="center"/>
            </w:pPr>
            <w:r w:rsidRPr="00DB00DE">
              <w:rPr>
                <w:rFonts w:hint="eastAsia"/>
              </w:rPr>
              <w:t>111</w:t>
            </w:r>
            <w:r w:rsidRPr="00DB00DE">
              <w:rPr>
                <w:rFonts w:hint="eastAsia"/>
                <w:lang w:eastAsia="zh-HK"/>
              </w:rPr>
              <w:t>至</w:t>
            </w:r>
            <w:r w:rsidRPr="00DB00DE">
              <w:rPr>
                <w:rFonts w:hint="eastAsia"/>
              </w:rPr>
              <w:t>113</w:t>
            </w:r>
            <w:r w:rsidRPr="00DB00DE">
              <w:rPr>
                <w:rFonts w:hint="eastAsia"/>
                <w:lang w:eastAsia="zh-HK"/>
              </w:rPr>
              <w:t>年平均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7778" w:rsidRPr="00DB00DE" w:rsidRDefault="00357778" w:rsidP="00421062">
            <w:pPr>
              <w:pStyle w:val="143"/>
              <w:jc w:val="center"/>
            </w:pPr>
            <w:r w:rsidRPr="00DB00DE">
              <w:rPr>
                <w:rFonts w:hint="eastAsia"/>
                <w:lang w:eastAsia="zh-HK"/>
              </w:rPr>
              <w:t>排序</w:t>
            </w:r>
          </w:p>
        </w:tc>
      </w:tr>
      <w:tr w:rsidR="00360C83" w:rsidTr="00421062">
        <w:tc>
          <w:tcPr>
            <w:tcW w:w="2684" w:type="dxa"/>
            <w:shd w:val="clear" w:color="auto" w:fill="DEEAF6"/>
          </w:tcPr>
          <w:p w:rsidR="00357778" w:rsidRPr="00DB00DE" w:rsidRDefault="00357778" w:rsidP="009E4FCC">
            <w:pPr>
              <w:pStyle w:val="143"/>
            </w:pPr>
            <w:r w:rsidRPr="00DB00DE">
              <w:rPr>
                <w:rFonts w:hint="eastAsia"/>
                <w:lang w:eastAsia="zh-HK"/>
              </w:rPr>
              <w:t>公務人員退休撫卹基金</w:t>
            </w:r>
          </w:p>
        </w:tc>
        <w:tc>
          <w:tcPr>
            <w:tcW w:w="1275" w:type="dxa"/>
            <w:shd w:val="clear" w:color="auto" w:fill="DEEAF6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-6.73</w:t>
            </w:r>
          </w:p>
        </w:tc>
        <w:tc>
          <w:tcPr>
            <w:tcW w:w="1276" w:type="dxa"/>
            <w:shd w:val="clear" w:color="auto" w:fill="DEEAF6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13.10</w:t>
            </w:r>
          </w:p>
        </w:tc>
        <w:tc>
          <w:tcPr>
            <w:tcW w:w="1275" w:type="dxa"/>
            <w:shd w:val="clear" w:color="auto" w:fill="DEEAF6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17.49</w:t>
            </w:r>
            <w:r w:rsidRPr="00421062">
              <w:rPr>
                <w:rFonts w:hint="eastAsia"/>
                <w:sz w:val="18"/>
                <w:szCs w:val="18"/>
              </w:rPr>
              <w:sym w:font="Wingdings" w:char="F084"/>
            </w:r>
          </w:p>
        </w:tc>
        <w:tc>
          <w:tcPr>
            <w:tcW w:w="1560" w:type="dxa"/>
            <w:tcBorders>
              <w:left w:val="double" w:sz="4" w:space="0" w:color="auto"/>
            </w:tcBorders>
            <w:shd w:val="clear" w:color="auto" w:fill="DEEAF6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7.95</w:t>
            </w:r>
          </w:p>
        </w:tc>
        <w:tc>
          <w:tcPr>
            <w:tcW w:w="992" w:type="dxa"/>
            <w:shd w:val="clear" w:color="auto" w:fill="DEEAF6"/>
          </w:tcPr>
          <w:p w:rsidR="00357778" w:rsidRPr="00421062" w:rsidRDefault="006F7A81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sym w:font="Wingdings" w:char="F084"/>
            </w:r>
          </w:p>
        </w:tc>
      </w:tr>
      <w:tr w:rsidR="00360C83" w:rsidTr="00421062">
        <w:tc>
          <w:tcPr>
            <w:tcW w:w="2684" w:type="dxa"/>
            <w:shd w:val="clear" w:color="auto" w:fill="auto"/>
          </w:tcPr>
          <w:p w:rsidR="00357778" w:rsidRPr="00DB00DE" w:rsidRDefault="00357778" w:rsidP="009E4FCC">
            <w:pPr>
              <w:pStyle w:val="143"/>
            </w:pPr>
            <w:r w:rsidRPr="00DB00DE">
              <w:rPr>
                <w:rFonts w:hint="eastAsia"/>
                <w:lang w:eastAsia="zh-HK"/>
              </w:rPr>
              <w:t>勞工保險基金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-7.45</w:t>
            </w:r>
          </w:p>
        </w:tc>
        <w:tc>
          <w:tcPr>
            <w:tcW w:w="1276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14.44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18.13</w:t>
            </w:r>
            <w:r w:rsidRPr="00421062">
              <w:rPr>
                <w:rFonts w:hint="eastAsia"/>
                <w:sz w:val="18"/>
                <w:szCs w:val="18"/>
              </w:rPr>
              <w:sym w:font="Wingdings" w:char="F082"/>
            </w:r>
          </w:p>
        </w:tc>
        <w:tc>
          <w:tcPr>
            <w:tcW w:w="1560" w:type="dxa"/>
            <w:tcBorders>
              <w:left w:val="double" w:sz="4" w:space="0" w:color="auto"/>
            </w:tcBorders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8.37</w:t>
            </w:r>
          </w:p>
        </w:tc>
        <w:tc>
          <w:tcPr>
            <w:tcW w:w="992" w:type="dxa"/>
            <w:shd w:val="clear" w:color="auto" w:fill="auto"/>
          </w:tcPr>
          <w:p w:rsidR="00357778" w:rsidRPr="00421062" w:rsidRDefault="006F7A81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sym w:font="Wingdings" w:char="F083"/>
            </w:r>
          </w:p>
        </w:tc>
      </w:tr>
      <w:tr w:rsidR="00360C83" w:rsidTr="00421062">
        <w:tc>
          <w:tcPr>
            <w:tcW w:w="2684" w:type="dxa"/>
            <w:shd w:val="clear" w:color="auto" w:fill="auto"/>
          </w:tcPr>
          <w:p w:rsidR="00357778" w:rsidRPr="00DB00DE" w:rsidRDefault="00357778" w:rsidP="009E4FCC">
            <w:pPr>
              <w:pStyle w:val="143"/>
              <w:rPr>
                <w:lang w:eastAsia="zh-HK"/>
              </w:rPr>
            </w:pPr>
            <w:r w:rsidRPr="00DB00DE">
              <w:rPr>
                <w:rFonts w:hint="eastAsia"/>
                <w:lang w:eastAsia="zh-HK"/>
              </w:rPr>
              <w:t>勞工退休基金(新制)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-6.67</w:t>
            </w:r>
          </w:p>
        </w:tc>
        <w:tc>
          <w:tcPr>
            <w:tcW w:w="1276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12.60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16.16</w:t>
            </w:r>
            <w:r w:rsidRPr="00421062">
              <w:rPr>
                <w:rFonts w:hint="eastAsia"/>
                <w:sz w:val="18"/>
                <w:szCs w:val="18"/>
              </w:rPr>
              <w:sym w:font="Wingdings" w:char="F085"/>
            </w:r>
          </w:p>
        </w:tc>
        <w:tc>
          <w:tcPr>
            <w:tcW w:w="1560" w:type="dxa"/>
            <w:tcBorders>
              <w:left w:val="double" w:sz="4" w:space="0" w:color="auto"/>
            </w:tcBorders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7.36</w:t>
            </w:r>
          </w:p>
        </w:tc>
        <w:tc>
          <w:tcPr>
            <w:tcW w:w="992" w:type="dxa"/>
            <w:shd w:val="clear" w:color="auto" w:fill="auto"/>
          </w:tcPr>
          <w:p w:rsidR="00357778" w:rsidRPr="00421062" w:rsidRDefault="006F7A81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sym w:font="Wingdings" w:char="F085"/>
            </w:r>
          </w:p>
        </w:tc>
      </w:tr>
      <w:tr w:rsidR="00360C83" w:rsidTr="00421062">
        <w:tc>
          <w:tcPr>
            <w:tcW w:w="2684" w:type="dxa"/>
            <w:shd w:val="clear" w:color="auto" w:fill="auto"/>
          </w:tcPr>
          <w:p w:rsidR="00357778" w:rsidRPr="00DB00DE" w:rsidRDefault="00357778" w:rsidP="009E4FCC">
            <w:pPr>
              <w:pStyle w:val="143"/>
              <w:rPr>
                <w:lang w:eastAsia="zh-HK"/>
              </w:rPr>
            </w:pPr>
            <w:r w:rsidRPr="00DB00DE">
              <w:rPr>
                <w:rFonts w:hint="eastAsia"/>
                <w:lang w:eastAsia="zh-HK"/>
              </w:rPr>
              <w:t>勞工退休基金(舊制)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-8.30</w:t>
            </w:r>
          </w:p>
        </w:tc>
        <w:tc>
          <w:tcPr>
            <w:tcW w:w="1276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14.83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19.36</w:t>
            </w:r>
            <w:r w:rsidRPr="00421062">
              <w:rPr>
                <w:rFonts w:hint="eastAsia"/>
                <w:sz w:val="18"/>
                <w:szCs w:val="18"/>
              </w:rPr>
              <w:sym w:font="Wingdings" w:char="F081"/>
            </w:r>
          </w:p>
        </w:tc>
        <w:tc>
          <w:tcPr>
            <w:tcW w:w="1560" w:type="dxa"/>
            <w:tcBorders>
              <w:left w:val="double" w:sz="4" w:space="0" w:color="auto"/>
            </w:tcBorders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8.63</w:t>
            </w:r>
          </w:p>
        </w:tc>
        <w:tc>
          <w:tcPr>
            <w:tcW w:w="992" w:type="dxa"/>
            <w:shd w:val="clear" w:color="auto" w:fill="auto"/>
          </w:tcPr>
          <w:p w:rsidR="00357778" w:rsidRPr="00421062" w:rsidRDefault="006F7A81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sym w:font="Wingdings" w:char="F081"/>
            </w:r>
          </w:p>
        </w:tc>
      </w:tr>
      <w:tr w:rsidR="00360C83" w:rsidTr="00421062">
        <w:tc>
          <w:tcPr>
            <w:tcW w:w="2684" w:type="dxa"/>
            <w:shd w:val="clear" w:color="auto" w:fill="auto"/>
          </w:tcPr>
          <w:p w:rsidR="00357778" w:rsidRPr="00DB00DE" w:rsidRDefault="00357778" w:rsidP="009E4FCC">
            <w:pPr>
              <w:pStyle w:val="143"/>
              <w:rPr>
                <w:lang w:eastAsia="zh-HK"/>
              </w:rPr>
            </w:pPr>
            <w:r w:rsidRPr="00DB00DE">
              <w:rPr>
                <w:rFonts w:hint="eastAsia"/>
                <w:lang w:eastAsia="zh-HK"/>
              </w:rPr>
              <w:t>國民年金保險基金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-6.38</w:t>
            </w:r>
          </w:p>
        </w:tc>
        <w:tc>
          <w:tcPr>
            <w:tcW w:w="1276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14.20</w:t>
            </w:r>
          </w:p>
        </w:tc>
        <w:tc>
          <w:tcPr>
            <w:tcW w:w="1275" w:type="dxa"/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17.68</w:t>
            </w:r>
            <w:r w:rsidRPr="00421062">
              <w:rPr>
                <w:rFonts w:hint="eastAsia"/>
                <w:sz w:val="18"/>
                <w:szCs w:val="18"/>
              </w:rPr>
              <w:sym w:font="Wingdings" w:char="F083"/>
            </w:r>
          </w:p>
        </w:tc>
        <w:tc>
          <w:tcPr>
            <w:tcW w:w="1560" w:type="dxa"/>
            <w:tcBorders>
              <w:left w:val="double" w:sz="4" w:space="0" w:color="auto"/>
            </w:tcBorders>
            <w:shd w:val="clear" w:color="auto" w:fill="auto"/>
          </w:tcPr>
          <w:p w:rsidR="00357778" w:rsidRPr="00DB00DE" w:rsidRDefault="00357778" w:rsidP="00421062">
            <w:pPr>
              <w:pStyle w:val="143"/>
              <w:jc w:val="right"/>
            </w:pPr>
            <w:r w:rsidRPr="00DB00DE">
              <w:rPr>
                <w:rFonts w:hint="eastAsia"/>
              </w:rPr>
              <w:t>8.50</w:t>
            </w:r>
          </w:p>
        </w:tc>
        <w:tc>
          <w:tcPr>
            <w:tcW w:w="992" w:type="dxa"/>
            <w:shd w:val="clear" w:color="auto" w:fill="auto"/>
          </w:tcPr>
          <w:p w:rsidR="00357778" w:rsidRPr="00421062" w:rsidRDefault="006F7A81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sym w:font="Wingdings" w:char="F082"/>
            </w:r>
          </w:p>
        </w:tc>
      </w:tr>
    </w:tbl>
    <w:p w:rsidR="00187BBE" w:rsidRDefault="00187BBE" w:rsidP="00187BBE">
      <w:pPr>
        <w:pStyle w:val="143"/>
        <w:ind w:leftChars="-200" w:left="-567"/>
        <w:rPr>
          <w:lang w:eastAsia="zh-HK"/>
        </w:rPr>
      </w:pPr>
      <w:r>
        <w:rPr>
          <w:rFonts w:hint="eastAsia"/>
          <w:lang w:eastAsia="zh-HK"/>
        </w:rPr>
        <w:t>資料來源:各政府基金網站資料</w:t>
      </w:r>
      <w:r>
        <w:rPr>
          <w:rFonts w:hint="eastAsia"/>
        </w:rPr>
        <w:t>，</w:t>
      </w:r>
      <w:r>
        <w:rPr>
          <w:rFonts w:hint="eastAsia"/>
          <w:lang w:eastAsia="zh-HK"/>
        </w:rPr>
        <w:t>本中心整理</w:t>
      </w:r>
      <w:r>
        <w:rPr>
          <w:rFonts w:hint="eastAsia"/>
        </w:rPr>
        <w:t>。</w:t>
      </w:r>
    </w:p>
    <w:p w:rsidR="0032006B" w:rsidRDefault="00187BBE" w:rsidP="00520642">
      <w:pPr>
        <w:overflowPunct w:val="0"/>
        <w:ind w:left="567" w:firstLine="567"/>
      </w:pPr>
      <w:r>
        <w:rPr>
          <w:rFonts w:hint="eastAsia"/>
          <w:lang w:eastAsia="zh-HK"/>
        </w:rPr>
        <w:t>綜上，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年度</w:t>
      </w:r>
      <w:r w:rsidR="00092BD9" w:rsidRPr="00FE4D55">
        <w:rPr>
          <w:rFonts w:hint="eastAsia"/>
          <w:lang w:eastAsia="zh-HK"/>
        </w:rPr>
        <w:t>公務人員退休撫卹基金</w:t>
      </w:r>
      <w:r w:rsidR="00092BD9">
        <w:rPr>
          <w:rFonts w:hint="eastAsia"/>
          <w:lang w:eastAsia="zh-HK"/>
        </w:rPr>
        <w:t>雖受惠於資本市場回升</w:t>
      </w:r>
      <w:r w:rsidR="00092BD9">
        <w:rPr>
          <w:rFonts w:hint="eastAsia"/>
        </w:rPr>
        <w:t>，</w:t>
      </w:r>
      <w:r w:rsidR="00092BD9">
        <w:rPr>
          <w:rFonts w:hint="eastAsia"/>
          <w:lang w:eastAsia="zh-HK"/>
        </w:rPr>
        <w:t>實際收益率</w:t>
      </w:r>
      <w:r>
        <w:rPr>
          <w:rFonts w:hint="eastAsia"/>
          <w:lang w:eastAsia="zh-HK"/>
        </w:rPr>
        <w:t>大幅優於預定收益率</w:t>
      </w:r>
      <w:r>
        <w:rPr>
          <w:rFonts w:hint="eastAsia"/>
        </w:rPr>
        <w:t>，</w:t>
      </w:r>
      <w:r w:rsidR="00092BD9">
        <w:rPr>
          <w:rFonts w:hint="eastAsia"/>
          <w:lang w:eastAsia="zh-HK"/>
        </w:rPr>
        <w:t>且</w:t>
      </w:r>
      <w:r w:rsidR="00BE5A1C">
        <w:rPr>
          <w:rFonts w:hint="eastAsia"/>
          <w:lang w:eastAsia="zh-HK"/>
        </w:rPr>
        <w:t>查該基金多數</w:t>
      </w:r>
      <w:r w:rsidR="00D6721B">
        <w:rPr>
          <w:rFonts w:hint="eastAsia"/>
          <w:lang w:eastAsia="zh-HK"/>
        </w:rPr>
        <w:t>投資及</w:t>
      </w:r>
      <w:r w:rsidR="00BE5A1C">
        <w:rPr>
          <w:rFonts w:hint="eastAsia"/>
          <w:lang w:eastAsia="zh-HK"/>
        </w:rPr>
        <w:t>運用</w:t>
      </w:r>
      <w:r w:rsidR="00361A10">
        <w:rPr>
          <w:rFonts w:hint="eastAsia"/>
          <w:lang w:eastAsia="zh-HK"/>
        </w:rPr>
        <w:t>項目收益率較</w:t>
      </w:r>
      <w:r w:rsidR="00361A10">
        <w:rPr>
          <w:rFonts w:hint="eastAsia"/>
        </w:rPr>
        <w:t>112</w:t>
      </w:r>
      <w:r w:rsidR="00361A10">
        <w:rPr>
          <w:rFonts w:hint="eastAsia"/>
          <w:lang w:eastAsia="zh-HK"/>
        </w:rPr>
        <w:t>年度提升</w:t>
      </w:r>
      <w:r w:rsidR="00361A10">
        <w:rPr>
          <w:rFonts w:hint="eastAsia"/>
        </w:rPr>
        <w:t>，</w:t>
      </w:r>
      <w:r w:rsidR="000B25D6">
        <w:rPr>
          <w:rFonts w:hint="eastAsia"/>
          <w:lang w:eastAsia="zh-HK"/>
        </w:rPr>
        <w:t>惟</w:t>
      </w:r>
      <w:r w:rsidRPr="00187BBE">
        <w:rPr>
          <w:rFonts w:hint="eastAsia"/>
          <w:lang w:eastAsia="zh-HK"/>
        </w:rPr>
        <w:t>自行經營</w:t>
      </w:r>
      <w:r>
        <w:rPr>
          <w:rFonts w:hint="eastAsia"/>
        </w:rPr>
        <w:t>-</w:t>
      </w:r>
      <w:r w:rsidRPr="00187BBE">
        <w:rPr>
          <w:rFonts w:hint="eastAsia"/>
          <w:lang w:eastAsia="zh-HK"/>
        </w:rPr>
        <w:t>受益憑證及共同信託基金-資本利得型</w:t>
      </w:r>
      <w:r>
        <w:rPr>
          <w:rFonts w:hint="eastAsia"/>
        </w:rPr>
        <w:t>(</w:t>
      </w:r>
      <w:r>
        <w:rPr>
          <w:rFonts w:hint="eastAsia"/>
          <w:lang w:eastAsia="zh-HK"/>
        </w:rPr>
        <w:t>含國內及國外</w:t>
      </w:r>
      <w:r>
        <w:rPr>
          <w:rFonts w:hint="eastAsia"/>
        </w:rPr>
        <w:t>)</w:t>
      </w:r>
      <w:r w:rsidR="00092BD9">
        <w:rPr>
          <w:rFonts w:hint="eastAsia"/>
          <w:lang w:eastAsia="zh-HK"/>
        </w:rPr>
        <w:t>卻未隨市場同步提升</w:t>
      </w:r>
      <w:r w:rsidR="00361A10">
        <w:rPr>
          <w:rFonts w:hint="eastAsia"/>
        </w:rPr>
        <w:t>。</w:t>
      </w:r>
      <w:r w:rsidR="00092BD9">
        <w:rPr>
          <w:rFonts w:hint="eastAsia"/>
          <w:lang w:eastAsia="zh-HK"/>
        </w:rPr>
        <w:t>且</w:t>
      </w:r>
      <w:r w:rsidR="00092BD9">
        <w:rPr>
          <w:rFonts w:hint="eastAsia"/>
        </w:rPr>
        <w:t>113</w:t>
      </w:r>
      <w:r w:rsidR="00092BD9">
        <w:rPr>
          <w:rFonts w:hint="eastAsia"/>
          <w:lang w:eastAsia="zh-HK"/>
        </w:rPr>
        <w:t>度整體</w:t>
      </w:r>
      <w:r w:rsidR="00361A10">
        <w:rPr>
          <w:rFonts w:hint="eastAsia"/>
          <w:lang w:eastAsia="zh-HK"/>
        </w:rPr>
        <w:t>及近年</w:t>
      </w:r>
      <w:r w:rsidR="00092BD9">
        <w:rPr>
          <w:rFonts w:hint="eastAsia"/>
        </w:rPr>
        <w:t>(111</w:t>
      </w:r>
      <w:r w:rsidR="00092BD9">
        <w:rPr>
          <w:rFonts w:hint="eastAsia"/>
          <w:lang w:eastAsia="zh-HK"/>
        </w:rPr>
        <w:t>至</w:t>
      </w:r>
      <w:r w:rsidR="00092BD9">
        <w:rPr>
          <w:rFonts w:hint="eastAsia"/>
        </w:rPr>
        <w:t>113</w:t>
      </w:r>
      <w:r w:rsidR="00092BD9">
        <w:rPr>
          <w:rFonts w:hint="eastAsia"/>
          <w:lang w:eastAsia="zh-HK"/>
        </w:rPr>
        <w:t>年</w:t>
      </w:r>
      <w:r w:rsidR="00092BD9">
        <w:rPr>
          <w:rFonts w:hint="eastAsia"/>
        </w:rPr>
        <w:t>)</w:t>
      </w:r>
      <w:r w:rsidR="00361A10">
        <w:rPr>
          <w:rFonts w:hint="eastAsia"/>
          <w:lang w:eastAsia="zh-HK"/>
        </w:rPr>
        <w:t>平均收益率亦</w:t>
      </w:r>
      <w:r w:rsidR="002B3EB0">
        <w:rPr>
          <w:rFonts w:hint="eastAsia"/>
          <w:lang w:eastAsia="zh-HK"/>
        </w:rPr>
        <w:t>略</w:t>
      </w:r>
      <w:r w:rsidR="00361A10">
        <w:rPr>
          <w:rFonts w:hint="eastAsia"/>
          <w:lang w:eastAsia="zh-HK"/>
        </w:rPr>
        <w:t>低於</w:t>
      </w:r>
      <w:r w:rsidR="00D6721B">
        <w:rPr>
          <w:rFonts w:hint="eastAsia"/>
          <w:lang w:eastAsia="zh-HK"/>
        </w:rPr>
        <w:t>部分</w:t>
      </w:r>
      <w:r w:rsidR="00361A10" w:rsidRPr="00900F77">
        <w:rPr>
          <w:rFonts w:hint="eastAsia"/>
        </w:rPr>
        <w:t>政府基金</w:t>
      </w:r>
      <w:r w:rsidR="00361A10">
        <w:rPr>
          <w:rFonts w:hint="eastAsia"/>
        </w:rPr>
        <w:t>，</w:t>
      </w:r>
      <w:r w:rsidR="00092BD9">
        <w:rPr>
          <w:rFonts w:hint="eastAsia"/>
          <w:lang w:eastAsia="zh-HK"/>
        </w:rPr>
        <w:t>容顯</w:t>
      </w:r>
      <w:r w:rsidR="00361A10">
        <w:rPr>
          <w:rFonts w:hint="eastAsia"/>
          <w:lang w:eastAsia="zh-HK"/>
        </w:rPr>
        <w:t>資產配置及投資策略運用成效尚有</w:t>
      </w:r>
      <w:r w:rsidR="002B3EB0">
        <w:rPr>
          <w:rFonts w:hint="eastAsia"/>
          <w:lang w:eastAsia="zh-HK"/>
        </w:rPr>
        <w:t>優化</w:t>
      </w:r>
      <w:r w:rsidR="00361A10">
        <w:rPr>
          <w:rFonts w:hint="eastAsia"/>
          <w:lang w:eastAsia="zh-HK"/>
        </w:rPr>
        <w:t>空間</w:t>
      </w:r>
      <w:r w:rsidR="00520642">
        <w:rPr>
          <w:rFonts w:hint="eastAsia"/>
        </w:rPr>
        <w:t>。</w:t>
      </w:r>
      <w:r w:rsidR="00520642">
        <w:rPr>
          <w:rFonts w:hint="eastAsia"/>
          <w:lang w:eastAsia="zh-HK"/>
        </w:rPr>
        <w:t>鑑於</w:t>
      </w:r>
      <w:r w:rsidR="000B25D6">
        <w:rPr>
          <w:rFonts w:hint="eastAsia"/>
          <w:lang w:eastAsia="zh-HK"/>
        </w:rPr>
        <w:t>該</w:t>
      </w:r>
      <w:r w:rsidR="00520642">
        <w:rPr>
          <w:rFonts w:hint="eastAsia"/>
          <w:lang w:eastAsia="zh-HK"/>
        </w:rPr>
        <w:t>基金規模龐大，投資報酬率之差異對基金收益影響</w:t>
      </w:r>
      <w:r w:rsidR="00520642">
        <w:rPr>
          <w:rFonts w:hint="eastAsia"/>
        </w:rPr>
        <w:t>甚</w:t>
      </w:r>
      <w:r w:rsidR="00520642">
        <w:rPr>
          <w:rFonts w:hint="eastAsia"/>
          <w:lang w:eastAsia="zh-HK"/>
        </w:rPr>
        <w:t>鉅，</w:t>
      </w:r>
      <w:r w:rsidR="00361A10">
        <w:rPr>
          <w:rFonts w:hint="eastAsia"/>
          <w:lang w:eastAsia="zh-HK"/>
        </w:rPr>
        <w:t>允宜</w:t>
      </w:r>
      <w:r w:rsidR="002B3EB0">
        <w:rPr>
          <w:rFonts w:hint="eastAsia"/>
          <w:lang w:eastAsia="zh-HK"/>
        </w:rPr>
        <w:t>持續關注市場變化，適時檢討</w:t>
      </w:r>
      <w:r w:rsidR="00092BD9">
        <w:rPr>
          <w:rFonts w:hint="eastAsia"/>
          <w:lang w:eastAsia="zh-HK"/>
        </w:rPr>
        <w:t>投資組合配置及</w:t>
      </w:r>
      <w:r w:rsidR="002B3EB0">
        <w:rPr>
          <w:rFonts w:hint="eastAsia"/>
          <w:lang w:eastAsia="zh-HK"/>
        </w:rPr>
        <w:t>策略</w:t>
      </w:r>
      <w:r w:rsidR="00092BD9">
        <w:rPr>
          <w:rFonts w:hint="eastAsia"/>
        </w:rPr>
        <w:t>，</w:t>
      </w:r>
      <w:r w:rsidR="00361A10">
        <w:rPr>
          <w:rFonts w:hint="eastAsia"/>
          <w:lang w:eastAsia="zh-HK"/>
        </w:rPr>
        <w:t>以提升基金整體投資績效</w:t>
      </w:r>
      <w:r w:rsidR="00361A10">
        <w:rPr>
          <w:rFonts w:hint="eastAsia"/>
        </w:rPr>
        <w:t>，</w:t>
      </w:r>
      <w:r w:rsidR="00361A10">
        <w:rPr>
          <w:rFonts w:hint="eastAsia"/>
          <w:lang w:eastAsia="zh-HK"/>
        </w:rPr>
        <w:t>俾增裕基金收益並強化財務穩健性及永續經營能力</w:t>
      </w:r>
      <w:r w:rsidR="00361A10">
        <w:rPr>
          <w:rFonts w:hint="eastAsia"/>
        </w:rPr>
        <w:t>。</w:t>
      </w:r>
    </w:p>
    <w:p w:rsidR="0032006B" w:rsidRDefault="0032006B" w:rsidP="00E829BD">
      <w:pPr>
        <w:pStyle w:val="14"/>
        <w:ind w:left="567" w:hanging="567"/>
        <w:rPr>
          <w:color w:val="7030A0"/>
        </w:rPr>
      </w:pPr>
    </w:p>
    <w:p w:rsidR="007B785A" w:rsidRPr="00846569" w:rsidRDefault="0032006B" w:rsidP="00846569">
      <w:pPr>
        <w:pStyle w:val="14"/>
        <w:ind w:left="511" w:hangingChars="180" w:hanging="511"/>
      </w:pPr>
      <w:bookmarkStart w:id="43" w:name="_Toc225159256"/>
      <w:r w:rsidRPr="00846569">
        <w:rPr>
          <w:rFonts w:hint="eastAsia"/>
        </w:rPr>
        <w:t>三、</w:t>
      </w:r>
      <w:r w:rsidR="006D18EE">
        <w:rPr>
          <w:rFonts w:hint="eastAsia"/>
        </w:rPr>
        <w:t>退</w:t>
      </w:r>
      <w:r w:rsidR="006D18EE">
        <w:rPr>
          <w:rFonts w:hint="eastAsia"/>
          <w:lang w:eastAsia="zh-HK"/>
        </w:rPr>
        <w:t>休年金改革</w:t>
      </w:r>
      <w:r w:rsidR="008204D9" w:rsidRPr="00846569">
        <w:rPr>
          <w:rFonts w:hint="eastAsia"/>
        </w:rPr>
        <w:t>施行</w:t>
      </w:r>
      <w:r w:rsidR="00231F50" w:rsidRPr="00846569">
        <w:rPr>
          <w:rFonts w:hint="eastAsia"/>
        </w:rPr>
        <w:t>後</w:t>
      </w:r>
      <w:r w:rsidR="006D18EE">
        <w:rPr>
          <w:rFonts w:hint="eastAsia"/>
          <w:lang w:eastAsia="zh-HK"/>
        </w:rPr>
        <w:t>參加基金人員</w:t>
      </w:r>
      <w:r w:rsidR="008204D9" w:rsidRPr="00846569">
        <w:rPr>
          <w:rFonts w:hint="eastAsia"/>
        </w:rPr>
        <w:t>退休</w:t>
      </w:r>
      <w:r w:rsidR="00231F50" w:rsidRPr="00846569">
        <w:rPr>
          <w:rFonts w:hint="eastAsia"/>
        </w:rPr>
        <w:t>及</w:t>
      </w:r>
      <w:r w:rsidR="006D18EE">
        <w:rPr>
          <w:rFonts w:hint="eastAsia"/>
          <w:lang w:eastAsia="zh-HK"/>
        </w:rPr>
        <w:t>支領</w:t>
      </w:r>
      <w:r w:rsidR="00231F50" w:rsidRPr="00846569">
        <w:rPr>
          <w:rFonts w:hint="eastAsia"/>
        </w:rPr>
        <w:t>月退人數均呈增加</w:t>
      </w:r>
      <w:r w:rsidR="00846569" w:rsidRPr="00846569">
        <w:rPr>
          <w:rFonts w:hint="eastAsia"/>
        </w:rPr>
        <w:t>趨勢</w:t>
      </w:r>
      <w:r w:rsidR="008204D9" w:rsidRPr="00846569">
        <w:rPr>
          <w:rFonts w:hint="eastAsia"/>
        </w:rPr>
        <w:t>，</w:t>
      </w:r>
      <w:r w:rsidR="00846569" w:rsidRPr="00846569">
        <w:rPr>
          <w:rFonts w:hint="eastAsia"/>
        </w:rPr>
        <w:t>113年度支領月退人數較107年度增幅達75%，</w:t>
      </w:r>
      <w:r w:rsidR="008964F0" w:rsidRPr="00846569">
        <w:rPr>
          <w:rFonts w:hint="eastAsia"/>
        </w:rPr>
        <w:t>允宜</w:t>
      </w:r>
      <w:r w:rsidR="00846569">
        <w:rPr>
          <w:rFonts w:hint="eastAsia"/>
        </w:rPr>
        <w:t>妥善基金財務管理</w:t>
      </w:r>
      <w:r w:rsidR="006D18EE">
        <w:rPr>
          <w:rFonts w:hAnsi="標楷體" w:hint="eastAsia"/>
          <w:snapToGrid/>
          <w:lang w:eastAsia="zh-HK"/>
        </w:rPr>
        <w:t>及</w:t>
      </w:r>
      <w:r w:rsidR="00846569">
        <w:rPr>
          <w:rFonts w:hAnsi="標楷體" w:hint="eastAsia"/>
          <w:snapToGrid/>
          <w:lang w:eastAsia="zh-HK"/>
        </w:rPr>
        <w:t>運用</w:t>
      </w:r>
      <w:r w:rsidR="00846569">
        <w:rPr>
          <w:rFonts w:hint="eastAsia"/>
        </w:rPr>
        <w:t>，以減輕政府財政負擔</w:t>
      </w:r>
      <w:bookmarkEnd w:id="43"/>
    </w:p>
    <w:p w:rsidR="0048514E" w:rsidRPr="000F7B14" w:rsidRDefault="00355F91" w:rsidP="007B785A">
      <w:pPr>
        <w:ind w:left="567" w:firstLine="567"/>
        <w:rPr>
          <w:rFonts w:hAnsi="標楷體"/>
          <w:snapToGrid/>
          <w:color w:val="000000"/>
        </w:rPr>
      </w:pPr>
      <w:r w:rsidRPr="00355F91">
        <w:rPr>
          <w:rFonts w:hAnsi="標楷體" w:hint="eastAsia"/>
          <w:snapToGrid/>
          <w:color w:val="000000"/>
        </w:rPr>
        <w:t>公務人員退休撫卹基金</w:t>
      </w:r>
      <w:r>
        <w:rPr>
          <w:rFonts w:hAnsi="標楷體" w:hint="eastAsia"/>
          <w:snapToGrid/>
          <w:color w:val="000000"/>
        </w:rPr>
        <w:t>(以下簡稱</w:t>
      </w:r>
      <w:r w:rsidR="0048514E" w:rsidRPr="000F7B14">
        <w:rPr>
          <w:rFonts w:hAnsi="標楷體" w:hint="eastAsia"/>
          <w:snapToGrid/>
          <w:color w:val="000000"/>
        </w:rPr>
        <w:t>退撫基金</w:t>
      </w:r>
      <w:r>
        <w:rPr>
          <w:rFonts w:hAnsi="標楷體" w:hint="eastAsia"/>
          <w:snapToGrid/>
          <w:color w:val="000000"/>
        </w:rPr>
        <w:t>)</w:t>
      </w:r>
      <w:r w:rsidR="0048514E" w:rsidRPr="000F7B14">
        <w:rPr>
          <w:rFonts w:hAnsi="標楷體" w:hint="eastAsia"/>
          <w:snapToGrid/>
          <w:color w:val="000000"/>
        </w:rPr>
        <w:t>11</w:t>
      </w:r>
      <w:r w:rsidR="008964F0">
        <w:rPr>
          <w:rFonts w:hAnsi="標楷體" w:hint="eastAsia"/>
          <w:snapToGrid/>
          <w:color w:val="000000"/>
        </w:rPr>
        <w:t>3</w:t>
      </w:r>
      <w:r w:rsidR="0048514E" w:rsidRPr="000F7B14">
        <w:rPr>
          <w:rFonts w:hAnsi="標楷體" w:hint="eastAsia"/>
          <w:snapToGrid/>
          <w:color w:val="000000"/>
        </w:rPr>
        <w:t>年度預算編列基金收繳1,</w:t>
      </w:r>
      <w:r w:rsidR="00E81359" w:rsidRPr="000F7B14">
        <w:rPr>
          <w:rFonts w:hAnsi="標楷體"/>
          <w:snapToGrid/>
          <w:color w:val="000000"/>
        </w:rPr>
        <w:t>5</w:t>
      </w:r>
      <w:r w:rsidR="000347E5">
        <w:rPr>
          <w:rFonts w:hAnsi="標楷體" w:hint="eastAsia"/>
          <w:snapToGrid/>
          <w:color w:val="000000"/>
        </w:rPr>
        <w:t>06</w:t>
      </w:r>
      <w:r w:rsidR="0048514E" w:rsidRPr="000F7B14">
        <w:rPr>
          <w:rFonts w:hAnsi="標楷體" w:hint="eastAsia"/>
          <w:snapToGrid/>
          <w:color w:val="000000"/>
        </w:rPr>
        <w:t>億</w:t>
      </w:r>
      <w:r w:rsidR="000347E5">
        <w:rPr>
          <w:rFonts w:hAnsi="標楷體" w:hint="eastAsia"/>
          <w:snapToGrid/>
          <w:color w:val="000000"/>
        </w:rPr>
        <w:t>63</w:t>
      </w:r>
      <w:r w:rsidR="00E81359" w:rsidRPr="000F7B14">
        <w:rPr>
          <w:rFonts w:hAnsi="標楷體"/>
          <w:snapToGrid/>
          <w:color w:val="000000"/>
        </w:rPr>
        <w:t>8</w:t>
      </w:r>
      <w:r w:rsidR="0048514E" w:rsidRPr="000F7B14">
        <w:rPr>
          <w:rFonts w:hAnsi="標楷體" w:hint="eastAsia"/>
          <w:snapToGrid/>
          <w:color w:val="000000"/>
        </w:rPr>
        <w:t>萬元，決算數為1,</w:t>
      </w:r>
      <w:r w:rsidR="00E81359" w:rsidRPr="000F7B14">
        <w:rPr>
          <w:rFonts w:hAnsi="標楷體"/>
          <w:snapToGrid/>
          <w:color w:val="000000"/>
        </w:rPr>
        <w:t>5</w:t>
      </w:r>
      <w:r w:rsidR="000347E5">
        <w:rPr>
          <w:rFonts w:hAnsi="標楷體" w:hint="eastAsia"/>
          <w:snapToGrid/>
          <w:color w:val="000000"/>
        </w:rPr>
        <w:t>02</w:t>
      </w:r>
      <w:r w:rsidR="0048514E" w:rsidRPr="000F7B14">
        <w:rPr>
          <w:rFonts w:hAnsi="標楷體" w:hint="eastAsia"/>
          <w:snapToGrid/>
          <w:color w:val="000000"/>
        </w:rPr>
        <w:t>億</w:t>
      </w:r>
      <w:r w:rsidR="000347E5">
        <w:rPr>
          <w:rFonts w:hAnsi="標楷體" w:hint="eastAsia"/>
          <w:snapToGrid/>
          <w:color w:val="000000"/>
        </w:rPr>
        <w:t>5</w:t>
      </w:r>
      <w:r w:rsidR="00E81359" w:rsidRPr="000F7B14">
        <w:rPr>
          <w:rFonts w:hAnsi="標楷體"/>
          <w:snapToGrid/>
          <w:color w:val="000000"/>
        </w:rPr>
        <w:t>,</w:t>
      </w:r>
      <w:r w:rsidR="000347E5">
        <w:rPr>
          <w:rFonts w:hAnsi="標楷體" w:hint="eastAsia"/>
          <w:snapToGrid/>
          <w:color w:val="000000"/>
        </w:rPr>
        <w:t>811</w:t>
      </w:r>
      <w:r w:rsidR="0048514E" w:rsidRPr="000F7B14">
        <w:rPr>
          <w:rFonts w:hAnsi="標楷體" w:hint="eastAsia"/>
          <w:snapToGrid/>
          <w:color w:val="000000"/>
        </w:rPr>
        <w:t>萬</w:t>
      </w:r>
      <w:r w:rsidR="000347E5">
        <w:rPr>
          <w:rFonts w:hAnsi="標楷體" w:hint="eastAsia"/>
          <w:snapToGrid/>
          <w:color w:val="000000"/>
        </w:rPr>
        <w:t>4</w:t>
      </w:r>
      <w:r w:rsidR="0048514E" w:rsidRPr="000F7B14">
        <w:rPr>
          <w:rFonts w:hAnsi="標楷體" w:hint="eastAsia"/>
          <w:snapToGrid/>
          <w:color w:val="000000"/>
        </w:rPr>
        <w:t>千元，</w:t>
      </w:r>
      <w:r w:rsidR="006D18EE">
        <w:rPr>
          <w:rFonts w:hAnsi="標楷體" w:hint="eastAsia"/>
          <w:snapToGrid/>
          <w:color w:val="000000"/>
          <w:lang w:eastAsia="zh-HK"/>
        </w:rPr>
        <w:t>達成</w:t>
      </w:r>
      <w:r w:rsidR="001F2477" w:rsidRPr="000F7B14">
        <w:rPr>
          <w:rFonts w:hAnsi="標楷體" w:hint="eastAsia"/>
          <w:snapToGrid/>
          <w:color w:val="000000"/>
        </w:rPr>
        <w:t>率</w:t>
      </w:r>
      <w:r w:rsidR="001F2477" w:rsidRPr="000F7B14">
        <w:rPr>
          <w:rFonts w:hAnsi="標楷體"/>
          <w:snapToGrid/>
          <w:color w:val="000000"/>
        </w:rPr>
        <w:t>99</w:t>
      </w:r>
      <w:r w:rsidR="0048514E" w:rsidRPr="000F7B14">
        <w:rPr>
          <w:rFonts w:hAnsi="標楷體" w:hint="eastAsia"/>
          <w:snapToGrid/>
          <w:color w:val="000000"/>
        </w:rPr>
        <w:t>.</w:t>
      </w:r>
      <w:r w:rsidR="000347E5">
        <w:rPr>
          <w:rFonts w:hAnsi="標楷體" w:hint="eastAsia"/>
          <w:snapToGrid/>
          <w:color w:val="000000"/>
        </w:rPr>
        <w:t>77</w:t>
      </w:r>
      <w:r w:rsidR="0048514E" w:rsidRPr="000F7B14">
        <w:rPr>
          <w:rFonts w:hAnsi="標楷體" w:hint="eastAsia"/>
          <w:snapToGrid/>
          <w:color w:val="000000"/>
        </w:rPr>
        <w:t>%</w:t>
      </w:r>
      <w:r w:rsidR="00E81359" w:rsidRPr="000F7B14">
        <w:rPr>
          <w:rFonts w:hAnsi="標楷體" w:hint="eastAsia"/>
          <w:snapToGrid/>
          <w:color w:val="000000"/>
        </w:rPr>
        <w:t>；</w:t>
      </w:r>
      <w:r w:rsidR="0048514E" w:rsidRPr="000F7B14">
        <w:rPr>
          <w:rFonts w:hAnsi="標楷體" w:hint="eastAsia"/>
          <w:snapToGrid/>
          <w:color w:val="000000"/>
        </w:rPr>
        <w:t>另</w:t>
      </w:r>
      <w:r w:rsidR="00E81359" w:rsidRPr="000F7B14">
        <w:rPr>
          <w:rFonts w:hAnsi="標楷體" w:hint="eastAsia"/>
          <w:snapToGrid/>
          <w:color w:val="000000"/>
        </w:rPr>
        <w:t>預算編列</w:t>
      </w:r>
      <w:r w:rsidR="0048514E" w:rsidRPr="000F7B14">
        <w:rPr>
          <w:rFonts w:hAnsi="標楷體" w:hint="eastAsia"/>
          <w:snapToGrid/>
          <w:color w:val="000000"/>
        </w:rPr>
        <w:t>基金給付1,</w:t>
      </w:r>
      <w:r w:rsidR="00E81359" w:rsidRPr="000F7B14">
        <w:rPr>
          <w:rFonts w:hAnsi="標楷體"/>
          <w:snapToGrid/>
          <w:color w:val="000000"/>
        </w:rPr>
        <w:t>1</w:t>
      </w:r>
      <w:r w:rsidR="000347E5">
        <w:rPr>
          <w:rFonts w:hAnsi="標楷體" w:hint="eastAsia"/>
          <w:snapToGrid/>
          <w:color w:val="000000"/>
        </w:rPr>
        <w:t>86</w:t>
      </w:r>
      <w:r w:rsidR="0048514E" w:rsidRPr="000F7B14">
        <w:rPr>
          <w:rFonts w:hAnsi="標楷體" w:hint="eastAsia"/>
          <w:snapToGrid/>
          <w:color w:val="000000"/>
        </w:rPr>
        <w:t>億</w:t>
      </w:r>
      <w:r w:rsidR="000347E5">
        <w:rPr>
          <w:rFonts w:hAnsi="標楷體" w:hint="eastAsia"/>
          <w:snapToGrid/>
          <w:color w:val="000000"/>
        </w:rPr>
        <w:t>4,288</w:t>
      </w:r>
      <w:r w:rsidR="0048514E" w:rsidRPr="000F7B14">
        <w:rPr>
          <w:rFonts w:hAnsi="標楷體" w:hint="eastAsia"/>
          <w:snapToGrid/>
          <w:color w:val="000000"/>
        </w:rPr>
        <w:t>萬</w:t>
      </w:r>
      <w:r w:rsidR="00E81359" w:rsidRPr="000F7B14">
        <w:rPr>
          <w:rFonts w:hAnsi="標楷體" w:hint="eastAsia"/>
          <w:snapToGrid/>
          <w:color w:val="000000"/>
        </w:rPr>
        <w:t>4</w:t>
      </w:r>
      <w:r w:rsidR="0048514E" w:rsidRPr="000F7B14">
        <w:rPr>
          <w:rFonts w:hAnsi="標楷體" w:hint="eastAsia"/>
          <w:snapToGrid/>
          <w:color w:val="000000"/>
        </w:rPr>
        <w:t>千元，決算數為1,</w:t>
      </w:r>
      <w:r w:rsidR="000347E5">
        <w:rPr>
          <w:rFonts w:hAnsi="標楷體" w:hint="eastAsia"/>
          <w:snapToGrid/>
          <w:color w:val="000000"/>
        </w:rPr>
        <w:t>259</w:t>
      </w:r>
      <w:r w:rsidR="0048514E" w:rsidRPr="000F7B14">
        <w:rPr>
          <w:rFonts w:hAnsi="標楷體" w:hint="eastAsia"/>
          <w:snapToGrid/>
          <w:color w:val="000000"/>
        </w:rPr>
        <w:t>億</w:t>
      </w:r>
      <w:r w:rsidR="000347E5">
        <w:rPr>
          <w:rFonts w:hAnsi="標楷體" w:hint="eastAsia"/>
          <w:snapToGrid/>
          <w:color w:val="000000"/>
        </w:rPr>
        <w:t>4,303</w:t>
      </w:r>
      <w:r w:rsidR="0048514E" w:rsidRPr="000F7B14">
        <w:rPr>
          <w:rFonts w:hAnsi="標楷體" w:hint="eastAsia"/>
          <w:snapToGrid/>
          <w:color w:val="000000"/>
        </w:rPr>
        <w:t>萬</w:t>
      </w:r>
      <w:r w:rsidR="000347E5">
        <w:rPr>
          <w:rFonts w:hAnsi="標楷體" w:hint="eastAsia"/>
          <w:snapToGrid/>
          <w:color w:val="000000"/>
        </w:rPr>
        <w:t>9</w:t>
      </w:r>
      <w:r w:rsidR="0048514E" w:rsidRPr="000F7B14">
        <w:rPr>
          <w:rFonts w:hAnsi="標楷體" w:hint="eastAsia"/>
          <w:snapToGrid/>
          <w:color w:val="000000"/>
        </w:rPr>
        <w:t>千元，執行率10</w:t>
      </w:r>
      <w:r w:rsidR="000347E5">
        <w:rPr>
          <w:rFonts w:hAnsi="標楷體" w:hint="eastAsia"/>
          <w:snapToGrid/>
          <w:color w:val="000000"/>
        </w:rPr>
        <w:t>6</w:t>
      </w:r>
      <w:r w:rsidR="001F2477" w:rsidRPr="000F7B14">
        <w:rPr>
          <w:rFonts w:hAnsi="標楷體"/>
          <w:snapToGrid/>
          <w:color w:val="000000"/>
        </w:rPr>
        <w:t>.</w:t>
      </w:r>
      <w:r w:rsidR="000347E5">
        <w:rPr>
          <w:rFonts w:hAnsi="標楷體" w:hint="eastAsia"/>
          <w:snapToGrid/>
          <w:color w:val="000000"/>
        </w:rPr>
        <w:t>15</w:t>
      </w:r>
      <w:r w:rsidR="0048514E" w:rsidRPr="000F7B14">
        <w:rPr>
          <w:rFonts w:hAnsi="標楷體" w:hint="eastAsia"/>
          <w:snapToGrid/>
          <w:color w:val="000000"/>
        </w:rPr>
        <w:t>%</w:t>
      </w:r>
      <w:r w:rsidR="001F2477" w:rsidRPr="000F7B14">
        <w:rPr>
          <w:rFonts w:hAnsi="標楷體" w:hint="eastAsia"/>
          <w:snapToGrid/>
          <w:color w:val="000000"/>
        </w:rPr>
        <w:t>，</w:t>
      </w:r>
      <w:r w:rsidR="0048514E" w:rsidRPr="000F7B14">
        <w:rPr>
          <w:rFonts w:hAnsi="標楷體" w:hint="eastAsia"/>
          <w:snapToGrid/>
          <w:color w:val="000000"/>
        </w:rPr>
        <w:t>基金收繳</w:t>
      </w:r>
      <w:r w:rsidR="00B255AB">
        <w:rPr>
          <w:rFonts w:hAnsi="標楷體" w:hint="eastAsia"/>
          <w:snapToGrid/>
          <w:color w:val="000000"/>
          <w:lang w:eastAsia="zh-HK"/>
        </w:rPr>
        <w:t>與</w:t>
      </w:r>
      <w:r w:rsidR="0048514E" w:rsidRPr="000F7B14">
        <w:rPr>
          <w:rFonts w:hAnsi="標楷體" w:hint="eastAsia"/>
          <w:snapToGrid/>
          <w:color w:val="000000"/>
        </w:rPr>
        <w:t>給付相抵後淨額預算</w:t>
      </w:r>
      <w:r w:rsidR="006D18EE">
        <w:rPr>
          <w:rFonts w:hAnsi="標楷體" w:hint="eastAsia"/>
          <w:snapToGrid/>
          <w:color w:val="000000"/>
          <w:lang w:eastAsia="zh-HK"/>
        </w:rPr>
        <w:t>數</w:t>
      </w:r>
      <w:r w:rsidR="001F2477" w:rsidRPr="000F7B14">
        <w:rPr>
          <w:rFonts w:hAnsi="標楷體"/>
          <w:snapToGrid/>
          <w:color w:val="000000"/>
        </w:rPr>
        <w:t>3</w:t>
      </w:r>
      <w:r w:rsidR="00A81197">
        <w:rPr>
          <w:rFonts w:hAnsi="標楷體" w:hint="eastAsia"/>
          <w:snapToGrid/>
          <w:color w:val="000000"/>
        </w:rPr>
        <w:t>19</w:t>
      </w:r>
      <w:r w:rsidR="0048514E" w:rsidRPr="000F7B14">
        <w:rPr>
          <w:rFonts w:hAnsi="標楷體" w:hint="eastAsia"/>
          <w:snapToGrid/>
          <w:color w:val="000000"/>
        </w:rPr>
        <w:t>億</w:t>
      </w:r>
      <w:r w:rsidR="00A81197">
        <w:rPr>
          <w:rFonts w:hAnsi="標楷體" w:hint="eastAsia"/>
          <w:snapToGrid/>
          <w:color w:val="000000"/>
        </w:rPr>
        <w:t>6</w:t>
      </w:r>
      <w:r w:rsidR="0048514E" w:rsidRPr="000F7B14">
        <w:rPr>
          <w:rFonts w:hAnsi="標楷體" w:hint="eastAsia"/>
          <w:snapToGrid/>
          <w:color w:val="000000"/>
        </w:rPr>
        <w:t>,</w:t>
      </w:r>
      <w:r w:rsidR="00A81197">
        <w:rPr>
          <w:rFonts w:hAnsi="標楷體" w:hint="eastAsia"/>
          <w:snapToGrid/>
          <w:color w:val="000000"/>
        </w:rPr>
        <w:t>349</w:t>
      </w:r>
      <w:r w:rsidR="0048514E" w:rsidRPr="000F7B14">
        <w:rPr>
          <w:rFonts w:hAnsi="標楷體" w:hint="eastAsia"/>
          <w:snapToGrid/>
          <w:color w:val="000000"/>
        </w:rPr>
        <w:t>萬</w:t>
      </w:r>
      <w:r w:rsidR="00A81197">
        <w:rPr>
          <w:rFonts w:hAnsi="標楷體" w:hint="eastAsia"/>
          <w:snapToGrid/>
          <w:color w:val="000000"/>
        </w:rPr>
        <w:t>6</w:t>
      </w:r>
      <w:r w:rsidR="0048514E" w:rsidRPr="000F7B14">
        <w:rPr>
          <w:rFonts w:hAnsi="標楷體" w:hint="eastAsia"/>
          <w:snapToGrid/>
          <w:color w:val="000000"/>
        </w:rPr>
        <w:t>千元，決算數為</w:t>
      </w:r>
      <w:r w:rsidR="00F83499" w:rsidRPr="000F7B14">
        <w:rPr>
          <w:rFonts w:hAnsi="標楷體"/>
          <w:snapToGrid/>
          <w:color w:val="000000"/>
        </w:rPr>
        <w:t>2</w:t>
      </w:r>
      <w:r w:rsidR="00A81197">
        <w:rPr>
          <w:rFonts w:hAnsi="標楷體" w:hint="eastAsia"/>
          <w:snapToGrid/>
          <w:color w:val="000000"/>
        </w:rPr>
        <w:t>43</w:t>
      </w:r>
      <w:r w:rsidR="0048514E" w:rsidRPr="000F7B14">
        <w:rPr>
          <w:rFonts w:hAnsi="標楷體" w:hint="eastAsia"/>
          <w:snapToGrid/>
          <w:color w:val="000000"/>
        </w:rPr>
        <w:t>億</w:t>
      </w:r>
      <w:r w:rsidR="00A81197">
        <w:rPr>
          <w:rFonts w:hAnsi="標楷體" w:hint="eastAsia"/>
          <w:snapToGrid/>
          <w:color w:val="000000"/>
        </w:rPr>
        <w:t>1</w:t>
      </w:r>
      <w:r w:rsidR="0048514E" w:rsidRPr="000F7B14">
        <w:rPr>
          <w:rFonts w:hAnsi="標楷體" w:hint="eastAsia"/>
          <w:snapToGrid/>
          <w:color w:val="000000"/>
        </w:rPr>
        <w:t>,</w:t>
      </w:r>
      <w:r w:rsidR="00A81197">
        <w:rPr>
          <w:rFonts w:hAnsi="標楷體" w:hint="eastAsia"/>
          <w:snapToGrid/>
          <w:color w:val="000000"/>
        </w:rPr>
        <w:t>507</w:t>
      </w:r>
      <w:r w:rsidR="0048514E" w:rsidRPr="000F7B14">
        <w:rPr>
          <w:rFonts w:hAnsi="標楷體" w:hint="eastAsia"/>
          <w:snapToGrid/>
          <w:color w:val="000000"/>
        </w:rPr>
        <w:t>萬</w:t>
      </w:r>
      <w:r w:rsidR="00A81197">
        <w:rPr>
          <w:rFonts w:hAnsi="標楷體" w:hint="eastAsia"/>
          <w:snapToGrid/>
          <w:color w:val="000000"/>
        </w:rPr>
        <w:t>5</w:t>
      </w:r>
      <w:r w:rsidR="0048514E" w:rsidRPr="000F7B14">
        <w:rPr>
          <w:rFonts w:hAnsi="標楷體" w:hint="eastAsia"/>
          <w:snapToGrid/>
          <w:color w:val="000000"/>
        </w:rPr>
        <w:t>千元。經查：</w:t>
      </w:r>
    </w:p>
    <w:p w:rsidR="0048514E" w:rsidRPr="00BC6AFD" w:rsidRDefault="0048514E" w:rsidP="0048514E">
      <w:pPr>
        <w:pStyle w:val="a4"/>
        <w:ind w:left="851" w:hanging="284"/>
        <w:rPr>
          <w:b/>
          <w:snapToGrid/>
        </w:rPr>
      </w:pPr>
      <w:r w:rsidRPr="00BC6AFD">
        <w:rPr>
          <w:rFonts w:hint="eastAsia"/>
          <w:b/>
          <w:snapToGrid/>
        </w:rPr>
        <w:t>(一)</w:t>
      </w:r>
      <w:r w:rsidR="00A81197" w:rsidRPr="00A81197">
        <w:rPr>
          <w:rFonts w:hint="eastAsia"/>
          <w:b/>
          <w:snapToGrid/>
        </w:rPr>
        <w:t>近10年參加退撫基金之公(政)教軍人員之退休（職、伍）、資遣人數</w:t>
      </w:r>
      <w:r w:rsidR="00281B8A">
        <w:rPr>
          <w:rFonts w:hint="eastAsia"/>
          <w:b/>
          <w:snapToGrid/>
          <w:lang w:eastAsia="zh-HK"/>
        </w:rPr>
        <w:t>先降後升</w:t>
      </w:r>
      <w:r w:rsidR="00281B8A">
        <w:rPr>
          <w:rFonts w:hint="eastAsia"/>
          <w:b/>
          <w:snapToGrid/>
        </w:rPr>
        <w:t>，113</w:t>
      </w:r>
      <w:r w:rsidR="00281B8A">
        <w:rPr>
          <w:rFonts w:hint="eastAsia"/>
          <w:b/>
          <w:snapToGrid/>
          <w:lang w:eastAsia="zh-HK"/>
        </w:rPr>
        <w:t>年度</w:t>
      </w:r>
      <w:r w:rsidR="008F10D4">
        <w:rPr>
          <w:rFonts w:hint="eastAsia"/>
          <w:b/>
          <w:snapToGrid/>
          <w:lang w:eastAsia="zh-HK"/>
        </w:rPr>
        <w:t>為</w:t>
      </w:r>
      <w:r w:rsidR="00281B8A">
        <w:rPr>
          <w:rFonts w:hint="eastAsia"/>
          <w:b/>
          <w:snapToGrid/>
          <w:lang w:eastAsia="zh-HK"/>
        </w:rPr>
        <w:t>近</w:t>
      </w:r>
      <w:r w:rsidR="00281B8A">
        <w:rPr>
          <w:rFonts w:hint="eastAsia"/>
          <w:b/>
          <w:snapToGrid/>
        </w:rPr>
        <w:t>10</w:t>
      </w:r>
      <w:r w:rsidR="00281B8A">
        <w:rPr>
          <w:rFonts w:hint="eastAsia"/>
          <w:b/>
          <w:snapToGrid/>
          <w:lang w:eastAsia="zh-HK"/>
        </w:rPr>
        <w:t>年新高</w:t>
      </w:r>
    </w:p>
    <w:p w:rsidR="0048514E" w:rsidRDefault="00281B8A" w:rsidP="00A81197">
      <w:pPr>
        <w:pStyle w:val="22"/>
        <w:ind w:left="850" w:firstLine="567"/>
        <w:rPr>
          <w:snapToGrid/>
        </w:rPr>
      </w:pPr>
      <w:r>
        <w:rPr>
          <w:rFonts w:hint="eastAsia"/>
          <w:snapToGrid/>
          <w:lang w:eastAsia="zh-HK"/>
        </w:rPr>
        <w:t>觀</w:t>
      </w:r>
      <w:r w:rsidR="00A81197" w:rsidRPr="00A81197">
        <w:rPr>
          <w:rFonts w:hint="eastAsia"/>
          <w:snapToGrid/>
        </w:rPr>
        <w:t>113年</w:t>
      </w:r>
      <w:r w:rsidR="001E25C4">
        <w:rPr>
          <w:rFonts w:hint="eastAsia"/>
          <w:snapToGrid/>
        </w:rPr>
        <w:t>退撫</w:t>
      </w:r>
      <w:r w:rsidR="00A81197" w:rsidRPr="00A81197">
        <w:rPr>
          <w:rFonts w:hint="eastAsia"/>
          <w:snapToGrid/>
        </w:rPr>
        <w:t>基金統計年報資料，近10年(104至113年度)參加退撫基金之公(政)教軍人員之退休（職、伍）、資遣人數</w:t>
      </w:r>
      <w:r>
        <w:rPr>
          <w:rFonts w:hint="eastAsia"/>
          <w:snapToGrid/>
          <w:lang w:eastAsia="zh-HK"/>
        </w:rPr>
        <w:t>呈現先減後增之趨勢</w:t>
      </w:r>
      <w:r>
        <w:rPr>
          <w:rFonts w:hint="eastAsia"/>
          <w:snapToGrid/>
        </w:rPr>
        <w:t>。</w:t>
      </w:r>
      <w:r>
        <w:rPr>
          <w:rFonts w:hint="eastAsia"/>
          <w:snapToGrid/>
          <w:lang w:eastAsia="zh-HK"/>
        </w:rPr>
        <w:t>退休</w:t>
      </w:r>
      <w:r>
        <w:rPr>
          <w:rFonts w:hint="eastAsia"/>
          <w:snapToGrid/>
        </w:rPr>
        <w:t>(</w:t>
      </w:r>
      <w:r>
        <w:rPr>
          <w:rFonts w:hint="eastAsia"/>
          <w:snapToGrid/>
          <w:lang w:eastAsia="zh-HK"/>
        </w:rPr>
        <w:t>職</w:t>
      </w:r>
      <w:r>
        <w:rPr>
          <w:rFonts w:hint="eastAsia"/>
          <w:snapToGrid/>
        </w:rPr>
        <w:t>、</w:t>
      </w:r>
      <w:r>
        <w:rPr>
          <w:rFonts w:hint="eastAsia"/>
          <w:snapToGrid/>
          <w:lang w:eastAsia="zh-HK"/>
        </w:rPr>
        <w:t>伍)及資遺人數自</w:t>
      </w:r>
      <w:r w:rsidR="00A81197" w:rsidRPr="00A81197">
        <w:rPr>
          <w:rFonts w:hint="eastAsia"/>
          <w:snapToGrid/>
        </w:rPr>
        <w:t>104年度之2萬8,597人</w:t>
      </w:r>
      <w:r w:rsidRPr="00A81197">
        <w:rPr>
          <w:rFonts w:hint="eastAsia"/>
          <w:snapToGrid/>
        </w:rPr>
        <w:t>(詳表1)</w:t>
      </w:r>
      <w:r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逐年下降</w:t>
      </w:r>
      <w:r w:rsidR="00A81197" w:rsidRPr="00A81197">
        <w:rPr>
          <w:rFonts w:hint="eastAsia"/>
          <w:snapToGrid/>
        </w:rPr>
        <w:t>至107年度之2萬735人</w:t>
      </w:r>
      <w:r w:rsidR="00B255AB">
        <w:rPr>
          <w:rFonts w:hint="eastAsia"/>
          <w:snapToGrid/>
        </w:rPr>
        <w:t>，</w:t>
      </w:r>
      <w:r w:rsidR="00B255AB">
        <w:rPr>
          <w:rFonts w:hint="eastAsia"/>
          <w:snapToGrid/>
          <w:lang w:eastAsia="zh-HK"/>
        </w:rPr>
        <w:t>減少</w:t>
      </w:r>
      <w:r w:rsidR="00B255AB">
        <w:rPr>
          <w:rFonts w:hint="eastAsia"/>
          <w:snapToGrid/>
        </w:rPr>
        <w:t>7,862</w:t>
      </w:r>
      <w:r w:rsidR="00B255AB">
        <w:rPr>
          <w:rFonts w:hint="eastAsia"/>
          <w:snapToGrid/>
          <w:lang w:eastAsia="zh-HK"/>
        </w:rPr>
        <w:t>人</w:t>
      </w:r>
      <w:r w:rsidR="00B255AB">
        <w:rPr>
          <w:rFonts w:hint="eastAsia"/>
          <w:snapToGrid/>
        </w:rPr>
        <w:t>，</w:t>
      </w:r>
      <w:r w:rsidR="00A81197" w:rsidRPr="00A81197">
        <w:rPr>
          <w:rFonts w:hint="eastAsia"/>
          <w:snapToGrid/>
        </w:rPr>
        <w:t>減幅</w:t>
      </w:r>
      <w:r>
        <w:rPr>
          <w:rFonts w:hint="eastAsia"/>
          <w:snapToGrid/>
          <w:lang w:eastAsia="zh-HK"/>
        </w:rPr>
        <w:t>達</w:t>
      </w:r>
      <w:r w:rsidR="00B255AB">
        <w:rPr>
          <w:rFonts w:hint="eastAsia"/>
          <w:snapToGrid/>
        </w:rPr>
        <w:t>27.49%</w:t>
      </w:r>
      <w:r>
        <w:rPr>
          <w:rFonts w:hint="eastAsia"/>
          <w:snapToGrid/>
        </w:rPr>
        <w:t>。</w:t>
      </w:r>
      <w:r>
        <w:rPr>
          <w:rFonts w:hint="eastAsia"/>
          <w:snapToGrid/>
          <w:lang w:eastAsia="zh-HK"/>
        </w:rPr>
        <w:t>嗣</w:t>
      </w:r>
      <w:r w:rsidR="00A81197" w:rsidRPr="00A81197">
        <w:rPr>
          <w:rFonts w:hint="eastAsia"/>
          <w:snapToGrid/>
        </w:rPr>
        <w:t>107年7月(</w:t>
      </w:r>
      <w:r w:rsidR="006D18EE">
        <w:rPr>
          <w:rFonts w:hint="eastAsia"/>
          <w:snapToGrid/>
        </w:rPr>
        <w:t>退休年金改革</w:t>
      </w:r>
      <w:r w:rsidR="006D18EE">
        <w:rPr>
          <w:rFonts w:hint="eastAsia"/>
          <w:snapToGrid/>
          <w:lang w:eastAsia="zh-HK"/>
        </w:rPr>
        <w:t>後</w:t>
      </w:r>
      <w:r w:rsidR="00A81197" w:rsidRPr="00A81197">
        <w:rPr>
          <w:rFonts w:hint="eastAsia"/>
          <w:snapToGrid/>
        </w:rPr>
        <w:t>)，108年退休(職、伍)、資遣人數</w:t>
      </w:r>
      <w:r>
        <w:rPr>
          <w:rFonts w:hint="eastAsia"/>
          <w:snapToGrid/>
          <w:lang w:eastAsia="zh-HK"/>
        </w:rPr>
        <w:t>回升</w:t>
      </w:r>
      <w:r w:rsidR="00A81197" w:rsidRPr="00A81197">
        <w:rPr>
          <w:rFonts w:hint="eastAsia"/>
          <w:snapToGrid/>
        </w:rPr>
        <w:t>至2萬2,747</w:t>
      </w:r>
      <w:r>
        <w:rPr>
          <w:rFonts w:hint="eastAsia"/>
          <w:snapToGrid/>
        </w:rPr>
        <w:t>人，</w:t>
      </w:r>
      <w:r w:rsidR="006D18EE">
        <w:rPr>
          <w:rFonts w:hint="eastAsia"/>
          <w:snapToGrid/>
          <w:lang w:eastAsia="zh-HK"/>
        </w:rPr>
        <w:t>且自</w:t>
      </w:r>
      <w:r w:rsidR="00A81197" w:rsidRPr="00A81197">
        <w:rPr>
          <w:rFonts w:hint="eastAsia"/>
          <w:snapToGrid/>
        </w:rPr>
        <w:t>110年度</w:t>
      </w:r>
      <w:r w:rsidR="006D18EE">
        <w:rPr>
          <w:rFonts w:hint="eastAsia"/>
          <w:snapToGrid/>
          <w:lang w:eastAsia="zh-HK"/>
        </w:rPr>
        <w:t>起連年攀升</w:t>
      </w:r>
      <w:r>
        <w:rPr>
          <w:rFonts w:hint="eastAsia"/>
          <w:snapToGrid/>
        </w:rPr>
        <w:t>。</w:t>
      </w:r>
      <w:r w:rsidR="00A81197" w:rsidRPr="00A81197">
        <w:rPr>
          <w:rFonts w:hint="eastAsia"/>
          <w:snapToGrid/>
        </w:rPr>
        <w:t>其中113年度退休(職、伍)</w:t>
      </w:r>
      <w:r w:rsidR="008F10D4">
        <w:rPr>
          <w:rFonts w:hint="eastAsia"/>
          <w:snapToGrid/>
          <w:lang w:eastAsia="zh-HK"/>
        </w:rPr>
        <w:t>及</w:t>
      </w:r>
      <w:r>
        <w:rPr>
          <w:rFonts w:hint="eastAsia"/>
          <w:snapToGrid/>
        </w:rPr>
        <w:t>資遣人數</w:t>
      </w:r>
      <w:r>
        <w:rPr>
          <w:rFonts w:hint="eastAsia"/>
          <w:snapToGrid/>
          <w:lang w:eastAsia="zh-HK"/>
        </w:rPr>
        <w:t>達</w:t>
      </w:r>
      <w:r w:rsidRPr="00A81197">
        <w:rPr>
          <w:rFonts w:hint="eastAsia"/>
          <w:snapToGrid/>
        </w:rPr>
        <w:t>2萬9,416人</w:t>
      </w:r>
      <w:r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為</w:t>
      </w:r>
      <w:r w:rsidR="00A81197" w:rsidRPr="00A81197">
        <w:rPr>
          <w:rFonts w:hint="eastAsia"/>
          <w:snapToGrid/>
        </w:rPr>
        <w:t>近10</w:t>
      </w:r>
      <w:r>
        <w:rPr>
          <w:rFonts w:hint="eastAsia"/>
          <w:snapToGrid/>
        </w:rPr>
        <w:t>年</w:t>
      </w:r>
      <w:r>
        <w:rPr>
          <w:rFonts w:hint="eastAsia"/>
          <w:snapToGrid/>
          <w:lang w:eastAsia="zh-HK"/>
        </w:rPr>
        <w:t>最</w:t>
      </w:r>
      <w:r>
        <w:rPr>
          <w:rFonts w:hint="eastAsia"/>
          <w:snapToGrid/>
        </w:rPr>
        <w:t>高，</w:t>
      </w:r>
      <w:r w:rsidR="00A81197" w:rsidRPr="00A81197">
        <w:rPr>
          <w:rFonts w:hint="eastAsia"/>
          <w:snapToGrid/>
        </w:rPr>
        <w:t>較107年度</w:t>
      </w:r>
      <w:r>
        <w:rPr>
          <w:rFonts w:hint="eastAsia"/>
          <w:snapToGrid/>
          <w:lang w:eastAsia="zh-HK"/>
        </w:rPr>
        <w:t>增加</w:t>
      </w:r>
      <w:r>
        <w:rPr>
          <w:rFonts w:hint="eastAsia"/>
          <w:snapToGrid/>
        </w:rPr>
        <w:t>8,681</w:t>
      </w:r>
      <w:r>
        <w:rPr>
          <w:rFonts w:hint="eastAsia"/>
          <w:snapToGrid/>
          <w:lang w:eastAsia="zh-HK"/>
        </w:rPr>
        <w:t>人</w:t>
      </w:r>
      <w:r>
        <w:rPr>
          <w:rFonts w:hint="eastAsia"/>
          <w:snapToGrid/>
        </w:rPr>
        <w:t>，</w:t>
      </w:r>
      <w:r w:rsidR="00A81197" w:rsidRPr="00A81197">
        <w:rPr>
          <w:rFonts w:hint="eastAsia"/>
          <w:snapToGrid/>
        </w:rPr>
        <w:t>增幅達</w:t>
      </w:r>
      <w:r>
        <w:rPr>
          <w:rFonts w:hint="eastAsia"/>
          <w:snapToGrid/>
        </w:rPr>
        <w:t>41.87%</w:t>
      </w:r>
      <w:r w:rsidR="00A81197" w:rsidRPr="00A81197">
        <w:rPr>
          <w:rFonts w:hint="eastAsia"/>
          <w:snapToGrid/>
        </w:rPr>
        <w:t>。</w:t>
      </w:r>
    </w:p>
    <w:p w:rsidR="001D0BBB" w:rsidRDefault="00A81197" w:rsidP="001D0BBB">
      <w:pPr>
        <w:adjustRightInd w:val="0"/>
        <w:spacing w:line="400" w:lineRule="exact"/>
        <w:ind w:leftChars="0" w:left="0" w:firstLineChars="0" w:firstLine="0"/>
        <w:rPr>
          <w:rFonts w:hAnsi="標楷體"/>
          <w:b/>
        </w:rPr>
      </w:pPr>
      <w:r w:rsidRPr="00352975">
        <w:rPr>
          <w:rFonts w:hAnsi="標楷體" w:hint="eastAsia"/>
          <w:b/>
          <w:lang w:eastAsia="zh-HK"/>
        </w:rPr>
        <w:t>表1</w:t>
      </w:r>
      <w:r w:rsidRPr="00352975">
        <w:rPr>
          <w:rFonts w:hAnsi="標楷體" w:hint="eastAsia"/>
          <w:b/>
        </w:rPr>
        <w:t xml:space="preserve">  近10年參加退撫基金人員退休(職、伍)、資遣之人數結構表</w:t>
      </w:r>
    </w:p>
    <w:p w:rsidR="00A81197" w:rsidRDefault="00A81197" w:rsidP="001D0BBB">
      <w:pPr>
        <w:adjustRightInd w:val="0"/>
        <w:spacing w:line="400" w:lineRule="exact"/>
        <w:ind w:leftChars="-250" w:left="-709" w:firstLineChars="0" w:firstLine="0"/>
        <w:jc w:val="right"/>
        <w:rPr>
          <w:rFonts w:hAnsi="標楷體"/>
          <w:sz w:val="24"/>
          <w:szCs w:val="24"/>
        </w:rPr>
      </w:pPr>
      <w:r w:rsidRPr="00352975">
        <w:rPr>
          <w:rFonts w:hAnsi="標楷體"/>
          <w:b/>
        </w:rPr>
        <w:t xml:space="preserve"> </w:t>
      </w:r>
      <w:r w:rsidRPr="00352975">
        <w:rPr>
          <w:rFonts w:hAnsi="標楷體" w:hint="eastAsia"/>
          <w:sz w:val="24"/>
          <w:szCs w:val="24"/>
        </w:rPr>
        <w:t>單位：人</w:t>
      </w:r>
    </w:p>
    <w:tbl>
      <w:tblPr>
        <w:tblW w:w="8505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771"/>
        <w:gridCol w:w="1772"/>
        <w:gridCol w:w="1772"/>
        <w:gridCol w:w="1772"/>
      </w:tblGrid>
      <w:tr w:rsidR="00360C83" w:rsidTr="00421062">
        <w:tc>
          <w:tcPr>
            <w:tcW w:w="1418" w:type="dxa"/>
            <w:shd w:val="clear" w:color="auto" w:fill="auto"/>
          </w:tcPr>
          <w:p w:rsidR="001D0BBB" w:rsidRPr="00421062" w:rsidRDefault="001D0BBB" w:rsidP="001D0BBB">
            <w:pPr>
              <w:pStyle w:val="143"/>
              <w:rPr>
                <w:b/>
              </w:rPr>
            </w:pPr>
            <w:r w:rsidRPr="00421062">
              <w:rPr>
                <w:rFonts w:hint="eastAsia"/>
                <w:b/>
                <w:lang w:eastAsia="zh-HK"/>
              </w:rPr>
              <w:t>年度</w:t>
            </w:r>
            <w:r w:rsidRPr="00421062">
              <w:rPr>
                <w:rFonts w:hint="eastAsia"/>
                <w:b/>
              </w:rPr>
              <w:t>/</w:t>
            </w:r>
            <w:r w:rsidRPr="00421062">
              <w:rPr>
                <w:rFonts w:hint="eastAsia"/>
                <w:b/>
                <w:lang w:eastAsia="zh-HK"/>
              </w:rPr>
              <w:t>項目</w:t>
            </w:r>
          </w:p>
        </w:tc>
        <w:tc>
          <w:tcPr>
            <w:tcW w:w="1771" w:type="dxa"/>
            <w:shd w:val="clear" w:color="auto" w:fill="auto"/>
          </w:tcPr>
          <w:p w:rsidR="001D0BBB" w:rsidRPr="00421062" w:rsidRDefault="001D0BBB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  <w:lang w:eastAsia="zh-HK"/>
              </w:rPr>
              <w:t>總人數</w:t>
            </w:r>
          </w:p>
        </w:tc>
        <w:tc>
          <w:tcPr>
            <w:tcW w:w="1772" w:type="dxa"/>
            <w:shd w:val="clear" w:color="auto" w:fill="auto"/>
          </w:tcPr>
          <w:p w:rsidR="001D0BBB" w:rsidRPr="00421062" w:rsidRDefault="001D0BBB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公(政)務人員</w:t>
            </w:r>
          </w:p>
        </w:tc>
        <w:tc>
          <w:tcPr>
            <w:tcW w:w="1772" w:type="dxa"/>
            <w:shd w:val="clear" w:color="auto" w:fill="auto"/>
          </w:tcPr>
          <w:p w:rsidR="001D0BBB" w:rsidRPr="00421062" w:rsidRDefault="001D0BBB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教育人員</w:t>
            </w:r>
          </w:p>
        </w:tc>
        <w:tc>
          <w:tcPr>
            <w:tcW w:w="1772" w:type="dxa"/>
            <w:shd w:val="clear" w:color="auto" w:fill="auto"/>
          </w:tcPr>
          <w:p w:rsidR="001D0BBB" w:rsidRPr="00421062" w:rsidRDefault="001D0BBB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軍職人員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104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28,597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11,817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6,400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10,380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105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27,349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E76E00" w:rsidP="00421062">
            <w:pPr>
              <w:pStyle w:val="143"/>
              <w:jc w:val="right"/>
            </w:pPr>
            <w:r w:rsidRPr="00E76E00">
              <w:rPr>
                <w:rFonts w:hint="eastAsia"/>
              </w:rPr>
              <w:t>9,5</w:t>
            </w:r>
            <w:r>
              <w:rPr>
                <w:rFonts w:hint="eastAsia"/>
              </w:rPr>
              <w:t>9</w:t>
            </w:r>
            <w:r w:rsidRPr="00E76E00">
              <w:rPr>
                <w:rFonts w:hint="eastAsia"/>
              </w:rPr>
              <w:t>6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6,761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E76E00" w:rsidP="00421062">
            <w:pPr>
              <w:pStyle w:val="143"/>
              <w:jc w:val="right"/>
            </w:pPr>
            <w:r w:rsidRPr="00E76E00">
              <w:rPr>
                <w:rFonts w:hint="eastAsia"/>
              </w:rPr>
              <w:t>10,992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106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23,327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6,927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5,659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10,741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107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20,735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6,434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4,123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10,178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108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22,747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7,297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3,972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11,478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109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21,096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6,293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2,579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12,224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110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21,303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5,757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3,539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12,007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26,846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7,678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4,308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14,860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28,265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7,670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4,765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15,830</w:t>
            </w:r>
          </w:p>
        </w:tc>
      </w:tr>
      <w:tr w:rsidR="00360C83" w:rsidTr="00421062">
        <w:tc>
          <w:tcPr>
            <w:tcW w:w="1418" w:type="dxa"/>
            <w:shd w:val="clear" w:color="auto" w:fill="auto"/>
          </w:tcPr>
          <w:p w:rsidR="001D0BBB" w:rsidRDefault="001D0BBB" w:rsidP="00421062">
            <w:pPr>
              <w:pStyle w:val="143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771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29,416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9,840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5,538</w:t>
            </w:r>
          </w:p>
        </w:tc>
        <w:tc>
          <w:tcPr>
            <w:tcW w:w="1772" w:type="dxa"/>
            <w:shd w:val="clear" w:color="auto" w:fill="auto"/>
          </w:tcPr>
          <w:p w:rsidR="001D0BBB" w:rsidRPr="00E76E00" w:rsidRDefault="001D0BBB" w:rsidP="00421062">
            <w:pPr>
              <w:pStyle w:val="143"/>
              <w:jc w:val="right"/>
            </w:pPr>
            <w:r w:rsidRPr="00E76E00">
              <w:t>14,038</w:t>
            </w:r>
          </w:p>
        </w:tc>
      </w:tr>
    </w:tbl>
    <w:p w:rsidR="001D0BBB" w:rsidRPr="00352975" w:rsidRDefault="00DA0D44" w:rsidP="00DA0D44">
      <w:pPr>
        <w:pStyle w:val="143"/>
      </w:pPr>
      <w:r w:rsidRPr="00DA0D44">
        <w:rPr>
          <w:rFonts w:hint="eastAsia"/>
        </w:rPr>
        <w:t>資料來源：113年</w:t>
      </w:r>
      <w:r w:rsidR="001E25C4">
        <w:rPr>
          <w:rFonts w:hint="eastAsia"/>
          <w:lang w:eastAsia="zh-HK"/>
        </w:rPr>
        <w:t>公務人員</w:t>
      </w:r>
      <w:r w:rsidRPr="00DA0D44">
        <w:rPr>
          <w:rFonts w:hint="eastAsia"/>
        </w:rPr>
        <w:t>退</w:t>
      </w:r>
      <w:r w:rsidR="001E25C4">
        <w:rPr>
          <w:rFonts w:hint="eastAsia"/>
          <w:lang w:eastAsia="zh-HK"/>
        </w:rPr>
        <w:t>休</w:t>
      </w:r>
      <w:r w:rsidRPr="00DA0D44">
        <w:rPr>
          <w:rFonts w:hint="eastAsia"/>
        </w:rPr>
        <w:t>撫</w:t>
      </w:r>
      <w:r w:rsidR="001E25C4">
        <w:rPr>
          <w:rFonts w:hint="eastAsia"/>
          <w:lang w:eastAsia="zh-HK"/>
        </w:rPr>
        <w:t>卹</w:t>
      </w:r>
      <w:r w:rsidRPr="00DA0D44">
        <w:rPr>
          <w:rFonts w:hint="eastAsia"/>
        </w:rPr>
        <w:t>基金統計年報</w:t>
      </w:r>
      <w:r w:rsidR="006D18EE">
        <w:rPr>
          <w:rFonts w:hint="eastAsia"/>
        </w:rPr>
        <w:t>。</w:t>
      </w:r>
    </w:p>
    <w:p w:rsidR="0048514E" w:rsidRDefault="0048514E" w:rsidP="0048514E">
      <w:pPr>
        <w:pStyle w:val="a4"/>
        <w:ind w:left="851" w:hanging="284"/>
        <w:rPr>
          <w:b/>
          <w:snapToGrid/>
        </w:rPr>
      </w:pPr>
      <w:r w:rsidRPr="00CE6B97">
        <w:rPr>
          <w:rFonts w:hint="eastAsia"/>
          <w:b/>
          <w:snapToGrid/>
        </w:rPr>
        <w:t>(二)</w:t>
      </w:r>
      <w:r w:rsidR="00B81D1F" w:rsidRPr="00B81D1F">
        <w:rPr>
          <w:rFonts w:hint="eastAsia"/>
          <w:b/>
          <w:snapToGrid/>
        </w:rPr>
        <w:t>退休年金改革</w:t>
      </w:r>
      <w:r w:rsidR="00413C10">
        <w:rPr>
          <w:rFonts w:hint="eastAsia"/>
          <w:b/>
          <w:snapToGrid/>
          <w:lang w:eastAsia="zh-HK"/>
        </w:rPr>
        <w:t>後</w:t>
      </w:r>
      <w:r w:rsidR="00B81D1F" w:rsidRPr="00B81D1F">
        <w:rPr>
          <w:rFonts w:hint="eastAsia"/>
          <w:b/>
          <w:snapToGrid/>
        </w:rPr>
        <w:t>支領月退休金(含兼領)人數</w:t>
      </w:r>
      <w:r w:rsidR="008F10D4">
        <w:rPr>
          <w:rFonts w:hint="eastAsia"/>
          <w:b/>
          <w:snapToGrid/>
          <w:lang w:eastAsia="zh-HK"/>
        </w:rPr>
        <w:t>呈增加趨勢</w:t>
      </w:r>
      <w:r w:rsidR="00413C10">
        <w:rPr>
          <w:rFonts w:hint="eastAsia"/>
          <w:b/>
          <w:snapToGrid/>
        </w:rPr>
        <w:t>，113</w:t>
      </w:r>
      <w:r w:rsidR="00413C10">
        <w:rPr>
          <w:rFonts w:hint="eastAsia"/>
          <w:b/>
          <w:snapToGrid/>
          <w:lang w:eastAsia="zh-HK"/>
        </w:rPr>
        <w:t>年度較</w:t>
      </w:r>
      <w:r w:rsidR="00413C10">
        <w:rPr>
          <w:rFonts w:hint="eastAsia"/>
          <w:b/>
          <w:snapToGrid/>
        </w:rPr>
        <w:t>107</w:t>
      </w:r>
      <w:r w:rsidR="00413C10">
        <w:rPr>
          <w:rFonts w:hint="eastAsia"/>
          <w:b/>
          <w:snapToGrid/>
          <w:lang w:eastAsia="zh-HK"/>
        </w:rPr>
        <w:t>年度增幅達</w:t>
      </w:r>
      <w:r w:rsidR="00413C10">
        <w:rPr>
          <w:rFonts w:hint="eastAsia"/>
          <w:b/>
          <w:snapToGrid/>
        </w:rPr>
        <w:t>75%，</w:t>
      </w:r>
      <w:r w:rsidR="00413C10">
        <w:rPr>
          <w:rFonts w:hint="eastAsia"/>
          <w:b/>
          <w:snapToGrid/>
          <w:lang w:eastAsia="zh-HK"/>
        </w:rPr>
        <w:t>基金長期給付壓力允宜關注</w:t>
      </w:r>
    </w:p>
    <w:p w:rsidR="0048514E" w:rsidRPr="00B81D1F" w:rsidRDefault="00480D5D" w:rsidP="00B81D1F">
      <w:pPr>
        <w:pStyle w:val="22"/>
        <w:ind w:left="850" w:firstLine="567"/>
        <w:rPr>
          <w:snapToGrid/>
        </w:rPr>
      </w:pPr>
      <w:r>
        <w:rPr>
          <w:rFonts w:hint="eastAsia"/>
          <w:snapToGrid/>
          <w:lang w:eastAsia="zh-HK"/>
        </w:rPr>
        <w:t>揆</w:t>
      </w:r>
      <w:r w:rsidR="006D18EE">
        <w:rPr>
          <w:rFonts w:hint="eastAsia"/>
          <w:snapToGrid/>
          <w:lang w:eastAsia="zh-HK"/>
        </w:rPr>
        <w:t>近</w:t>
      </w:r>
      <w:r w:rsidR="00B81D1F" w:rsidRPr="00B81D1F">
        <w:rPr>
          <w:rFonts w:hint="eastAsia"/>
          <w:snapToGrid/>
        </w:rPr>
        <w:t>10年支領退休金人數變化情形，</w:t>
      </w:r>
      <w:r w:rsidRPr="00480D5D">
        <w:rPr>
          <w:rFonts w:hint="eastAsia"/>
          <w:snapToGrid/>
        </w:rPr>
        <w:t>支領一次退休(職、伍)</w:t>
      </w:r>
      <w:r>
        <w:rPr>
          <w:rFonts w:hint="eastAsia"/>
          <w:snapToGrid/>
        </w:rPr>
        <w:t>金</w:t>
      </w:r>
      <w:r>
        <w:rPr>
          <w:rFonts w:hint="eastAsia"/>
          <w:snapToGrid/>
          <w:lang w:eastAsia="zh-HK"/>
        </w:rPr>
        <w:t>以</w:t>
      </w:r>
      <w:r w:rsidRPr="00480D5D">
        <w:rPr>
          <w:rFonts w:hint="eastAsia"/>
          <w:snapToGrid/>
        </w:rPr>
        <w:t>軍職人員為多</w:t>
      </w:r>
      <w:r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係</w:t>
      </w:r>
      <w:r w:rsidR="00B81D1F" w:rsidRPr="00B81D1F">
        <w:rPr>
          <w:rFonts w:hint="eastAsia"/>
          <w:snapToGrid/>
        </w:rPr>
        <w:t>因軍職人員服役滿3年</w:t>
      </w:r>
      <w:r w:rsidR="00EC01EB">
        <w:rPr>
          <w:rFonts w:hint="eastAsia"/>
          <w:snapToGrid/>
        </w:rPr>
        <w:t>即可支領退伍金</w:t>
      </w:r>
      <w:r>
        <w:rPr>
          <w:rFonts w:hint="eastAsia"/>
          <w:snapToGrid/>
          <w:lang w:eastAsia="zh-HK"/>
        </w:rPr>
        <w:t>之規定</w:t>
      </w:r>
      <w:r>
        <w:rPr>
          <w:rFonts w:hint="eastAsia"/>
          <w:snapToGrid/>
        </w:rPr>
        <w:t>，相較公</w:t>
      </w:r>
      <w:r>
        <w:rPr>
          <w:rFonts w:hint="eastAsia"/>
          <w:snapToGrid/>
          <w:lang w:eastAsia="zh-HK"/>
        </w:rPr>
        <w:t>務及教育人員</w:t>
      </w:r>
      <w:r w:rsidR="00EC01EB">
        <w:rPr>
          <w:rFonts w:hint="eastAsia"/>
          <w:snapToGrid/>
        </w:rPr>
        <w:t>支領一次退休金</w:t>
      </w:r>
      <w:r w:rsidR="008F10D4">
        <w:rPr>
          <w:rFonts w:hint="eastAsia"/>
          <w:snapToGrid/>
          <w:lang w:eastAsia="zh-HK"/>
        </w:rPr>
        <w:t>之</w:t>
      </w:r>
      <w:r w:rsidR="00EC01EB">
        <w:rPr>
          <w:rFonts w:hint="eastAsia"/>
          <w:snapToGrid/>
        </w:rPr>
        <w:t>條件</w:t>
      </w:r>
      <w:r w:rsidR="008F10D4">
        <w:rPr>
          <w:rFonts w:hint="eastAsia"/>
          <w:snapToGrid/>
          <w:lang w:eastAsia="zh-HK"/>
        </w:rPr>
        <w:t>較為</w:t>
      </w:r>
      <w:r w:rsidR="00EC01EB">
        <w:rPr>
          <w:rFonts w:hint="eastAsia"/>
          <w:snapToGrid/>
        </w:rPr>
        <w:t>寬鬆</w:t>
      </w:r>
      <w:r>
        <w:rPr>
          <w:rFonts w:hint="eastAsia"/>
          <w:snapToGrid/>
          <w:lang w:eastAsia="zh-HK"/>
        </w:rPr>
        <w:t>所致</w:t>
      </w:r>
      <w:r>
        <w:rPr>
          <w:rStyle w:val="af5"/>
          <w:snapToGrid/>
          <w:lang w:eastAsia="zh-HK"/>
        </w:rPr>
        <w:footnoteReference w:id="2"/>
      </w:r>
      <w:r w:rsidR="00EC01EB">
        <w:rPr>
          <w:rFonts w:hint="eastAsia"/>
          <w:snapToGrid/>
        </w:rPr>
        <w:t>。</w:t>
      </w:r>
      <w:r w:rsidR="00EC01EB">
        <w:rPr>
          <w:rFonts w:hint="eastAsia"/>
          <w:snapToGrid/>
          <w:lang w:eastAsia="zh-HK"/>
        </w:rPr>
        <w:t>另</w:t>
      </w:r>
      <w:r w:rsidR="00B81D1F" w:rsidRPr="00B81D1F">
        <w:rPr>
          <w:rFonts w:hint="eastAsia"/>
          <w:snapToGrid/>
        </w:rPr>
        <w:t>就支領月退休金(含兼領)</w:t>
      </w:r>
      <w:r w:rsidR="00EC01EB">
        <w:rPr>
          <w:rFonts w:hint="eastAsia"/>
          <w:snapToGrid/>
        </w:rPr>
        <w:t>之人數</w:t>
      </w:r>
      <w:r w:rsidR="00EC01EB">
        <w:rPr>
          <w:rFonts w:hint="eastAsia"/>
          <w:snapToGrid/>
          <w:lang w:eastAsia="zh-HK"/>
        </w:rPr>
        <w:t>觀之</w:t>
      </w:r>
      <w:r w:rsidR="00EC01EB">
        <w:rPr>
          <w:rFonts w:hint="eastAsia"/>
          <w:snapToGrid/>
        </w:rPr>
        <w:t>，則以公務人員最多，教育人員</w:t>
      </w:r>
      <w:r w:rsidR="008F10D4" w:rsidRPr="00B81D1F">
        <w:rPr>
          <w:rFonts w:hint="eastAsia"/>
          <w:snapToGrid/>
        </w:rPr>
        <w:t>次</w:t>
      </w:r>
      <w:r w:rsidR="008F10D4">
        <w:rPr>
          <w:rFonts w:hint="eastAsia"/>
          <w:snapToGrid/>
          <w:lang w:eastAsia="zh-HK"/>
        </w:rPr>
        <w:t>之</w:t>
      </w:r>
      <w:r w:rsidR="00EC01EB">
        <w:rPr>
          <w:rFonts w:hint="eastAsia"/>
          <w:snapToGrid/>
        </w:rPr>
        <w:t>。</w:t>
      </w:r>
      <w:r w:rsidR="00B81D1F" w:rsidRPr="00B81D1F">
        <w:rPr>
          <w:rFonts w:hint="eastAsia"/>
          <w:snapToGrid/>
        </w:rPr>
        <w:t>參加退撫基金每年支領月退休金</w:t>
      </w:r>
      <w:r w:rsidR="00BF1B4B">
        <w:rPr>
          <w:rFonts w:hint="eastAsia"/>
          <w:snapToGrid/>
        </w:rPr>
        <w:t>(</w:t>
      </w:r>
      <w:r w:rsidR="00B81D1F" w:rsidRPr="00B81D1F">
        <w:rPr>
          <w:rFonts w:hint="eastAsia"/>
          <w:snapToGrid/>
        </w:rPr>
        <w:t>含兼領</w:t>
      </w:r>
      <w:r w:rsidR="00BF1B4B">
        <w:rPr>
          <w:rFonts w:hint="eastAsia"/>
          <w:snapToGrid/>
        </w:rPr>
        <w:t>)</w:t>
      </w:r>
      <w:r w:rsidR="00EC01EB">
        <w:rPr>
          <w:rFonts w:hint="eastAsia"/>
          <w:snapToGrid/>
        </w:rPr>
        <w:t>人數</w:t>
      </w:r>
      <w:r w:rsidR="00EC01EB">
        <w:rPr>
          <w:rFonts w:hint="eastAsia"/>
          <w:snapToGrid/>
          <w:lang w:eastAsia="zh-HK"/>
        </w:rPr>
        <w:t>自</w:t>
      </w:r>
      <w:r w:rsidR="00B81D1F" w:rsidRPr="00B81D1F">
        <w:rPr>
          <w:rFonts w:hint="eastAsia"/>
          <w:snapToGrid/>
        </w:rPr>
        <w:t>104年度之2萬1,546</w:t>
      </w:r>
      <w:r w:rsidR="00EC01EB">
        <w:rPr>
          <w:rFonts w:hint="eastAsia"/>
          <w:snapToGrid/>
        </w:rPr>
        <w:t>人</w:t>
      </w:r>
      <w:r w:rsidR="00EC01EB" w:rsidRPr="00B81D1F">
        <w:rPr>
          <w:rFonts w:hint="eastAsia"/>
          <w:snapToGrid/>
        </w:rPr>
        <w:t>(詳表2)</w:t>
      </w:r>
      <w:r w:rsidR="00EC01EB"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逐年</w:t>
      </w:r>
      <w:r w:rsidR="00EC01EB">
        <w:rPr>
          <w:rFonts w:hint="eastAsia"/>
          <w:snapToGrid/>
          <w:lang w:eastAsia="zh-HK"/>
        </w:rPr>
        <w:t>減少</w:t>
      </w:r>
      <w:r w:rsidR="00B81D1F" w:rsidRPr="00B81D1F">
        <w:rPr>
          <w:rFonts w:hint="eastAsia"/>
          <w:snapToGrid/>
        </w:rPr>
        <w:t>至107年度之1萬916人。</w:t>
      </w:r>
      <w:r w:rsidR="00EC01EB">
        <w:rPr>
          <w:rFonts w:hint="eastAsia"/>
          <w:snapToGrid/>
          <w:lang w:eastAsia="zh-HK"/>
        </w:rPr>
        <w:t>嗣</w:t>
      </w:r>
      <w:r w:rsidR="00B81D1F" w:rsidRPr="00B81D1F">
        <w:rPr>
          <w:rFonts w:hint="eastAsia"/>
          <w:snapToGrid/>
        </w:rPr>
        <w:t>107年7月退休年金改革制度施行後，支領月退金(含兼領)</w:t>
      </w:r>
      <w:r w:rsidR="008F10D4">
        <w:rPr>
          <w:rFonts w:hint="eastAsia"/>
          <w:snapToGrid/>
        </w:rPr>
        <w:t>人數</w:t>
      </w:r>
      <w:r w:rsidR="00B81D1F" w:rsidRPr="00B81D1F">
        <w:rPr>
          <w:rFonts w:hint="eastAsia"/>
          <w:snapToGrid/>
        </w:rPr>
        <w:t>呈</w:t>
      </w:r>
      <w:r w:rsidR="00EC01EB">
        <w:rPr>
          <w:rFonts w:hint="eastAsia"/>
          <w:snapToGrid/>
          <w:lang w:eastAsia="zh-HK"/>
        </w:rPr>
        <w:t>回升趨勢</w:t>
      </w:r>
      <w:r w:rsidR="00B81D1F" w:rsidRPr="00B81D1F">
        <w:rPr>
          <w:rFonts w:hint="eastAsia"/>
          <w:snapToGrid/>
        </w:rPr>
        <w:t>，113</w:t>
      </w:r>
      <w:r w:rsidR="00EC01EB">
        <w:rPr>
          <w:rFonts w:hint="eastAsia"/>
          <w:snapToGrid/>
        </w:rPr>
        <w:t>年</w:t>
      </w:r>
      <w:r w:rsidR="006D18EE">
        <w:rPr>
          <w:rFonts w:hint="eastAsia"/>
          <w:snapToGrid/>
          <w:lang w:eastAsia="zh-HK"/>
        </w:rPr>
        <w:t>度</w:t>
      </w:r>
      <w:r w:rsidR="00EC01EB">
        <w:rPr>
          <w:rFonts w:hint="eastAsia"/>
          <w:snapToGrid/>
        </w:rPr>
        <w:t>支領人數已</w:t>
      </w:r>
      <w:r w:rsidR="00EC01EB">
        <w:rPr>
          <w:rFonts w:hint="eastAsia"/>
          <w:snapToGrid/>
          <w:lang w:eastAsia="zh-HK"/>
        </w:rPr>
        <w:t>增</w:t>
      </w:r>
      <w:r w:rsidR="00B81D1F" w:rsidRPr="00B81D1F">
        <w:rPr>
          <w:rFonts w:hint="eastAsia"/>
          <w:snapToGrid/>
        </w:rPr>
        <w:t>至1萬9,117人，較107</w:t>
      </w:r>
      <w:r>
        <w:rPr>
          <w:rFonts w:hint="eastAsia"/>
          <w:snapToGrid/>
        </w:rPr>
        <w:t>年度</w:t>
      </w:r>
      <w:r w:rsidR="00B81D1F" w:rsidRPr="00B81D1F">
        <w:rPr>
          <w:rFonts w:hint="eastAsia"/>
          <w:snapToGrid/>
        </w:rPr>
        <w:t>增加8,201人</w:t>
      </w:r>
      <w:r>
        <w:rPr>
          <w:rFonts w:hint="eastAsia"/>
          <w:snapToGrid/>
        </w:rPr>
        <w:t>，</w:t>
      </w:r>
      <w:r w:rsidR="00B81D1F" w:rsidRPr="00B81D1F">
        <w:rPr>
          <w:rFonts w:hint="eastAsia"/>
          <w:snapToGrid/>
        </w:rPr>
        <w:t>增幅</w:t>
      </w:r>
      <w:r>
        <w:rPr>
          <w:rFonts w:hint="eastAsia"/>
          <w:snapToGrid/>
          <w:lang w:eastAsia="zh-HK"/>
        </w:rPr>
        <w:t>達</w:t>
      </w:r>
      <w:r w:rsidR="00B81D1F" w:rsidRPr="00B81D1F">
        <w:rPr>
          <w:rFonts w:hint="eastAsia"/>
          <w:snapToGrid/>
        </w:rPr>
        <w:t>75.13%。</w:t>
      </w:r>
    </w:p>
    <w:p w:rsidR="0048514E" w:rsidRDefault="0048514E" w:rsidP="00065DC2">
      <w:pPr>
        <w:spacing w:line="480" w:lineRule="exact"/>
        <w:ind w:leftChars="0" w:left="0" w:firstLineChars="0" w:firstLine="0"/>
        <w:rPr>
          <w:rFonts w:hAnsi="標楷體"/>
          <w:b/>
          <w:snapToGrid/>
        </w:rPr>
      </w:pPr>
      <w:r w:rsidRPr="0031504A">
        <w:rPr>
          <w:rFonts w:hAnsi="標楷體" w:hint="eastAsia"/>
          <w:b/>
          <w:snapToGrid/>
        </w:rPr>
        <w:t>表</w:t>
      </w:r>
      <w:r w:rsidR="00BF1B4B">
        <w:rPr>
          <w:rFonts w:hAnsi="標楷體" w:hint="eastAsia"/>
          <w:b/>
          <w:snapToGrid/>
        </w:rPr>
        <w:t>2</w:t>
      </w:r>
      <w:r w:rsidRPr="0031504A">
        <w:rPr>
          <w:rFonts w:hAnsi="標楷體" w:hint="eastAsia"/>
          <w:b/>
          <w:snapToGrid/>
        </w:rPr>
        <w:t xml:space="preserve">  </w:t>
      </w:r>
      <w:r w:rsidR="00BF1B4B" w:rsidRPr="00352975">
        <w:rPr>
          <w:rFonts w:hAnsi="標楷體" w:hint="eastAsia"/>
          <w:b/>
        </w:rPr>
        <w:t xml:space="preserve">近10年退撫基金支領退休金人數情形表      </w:t>
      </w:r>
      <w:r w:rsidR="00BF1B4B" w:rsidRPr="00352975">
        <w:rPr>
          <w:rFonts w:hAnsi="標楷體"/>
          <w:b/>
        </w:rPr>
        <w:t xml:space="preserve">    </w:t>
      </w:r>
      <w:r w:rsidR="00065DC2">
        <w:rPr>
          <w:rFonts w:hAnsi="標楷體"/>
          <w:b/>
        </w:rPr>
        <w:t xml:space="preserve">   </w:t>
      </w:r>
      <w:r w:rsidR="00BF1B4B" w:rsidRPr="00352975">
        <w:rPr>
          <w:rFonts w:hAnsi="標楷體" w:hint="eastAsia"/>
          <w:sz w:val="24"/>
          <w:szCs w:val="24"/>
        </w:rPr>
        <w:t>單位：人</w:t>
      </w:r>
      <w:r w:rsidRPr="0031504A">
        <w:rPr>
          <w:rFonts w:hAnsi="標楷體" w:hint="eastAsia"/>
          <w:b/>
          <w:snapToGrid/>
        </w:rPr>
        <w:t xml:space="preserve"> </w:t>
      </w:r>
    </w:p>
    <w:tbl>
      <w:tblPr>
        <w:tblW w:w="851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774"/>
        <w:gridCol w:w="1774"/>
        <w:gridCol w:w="1774"/>
        <w:gridCol w:w="1775"/>
      </w:tblGrid>
      <w:tr w:rsidR="00170E38" w:rsidRPr="00DA0D44" w:rsidTr="00421062">
        <w:trPr>
          <w:tblHeader/>
        </w:trPr>
        <w:tc>
          <w:tcPr>
            <w:tcW w:w="8515" w:type="dxa"/>
            <w:gridSpan w:val="5"/>
            <w:shd w:val="clear" w:color="auto" w:fill="DEEAF6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支領一次退休(職、伍)金人數</w:t>
            </w:r>
          </w:p>
        </w:tc>
      </w:tr>
      <w:tr w:rsidR="00360C83" w:rsidRPr="00DA0D44" w:rsidTr="00421062">
        <w:trPr>
          <w:tblHeader/>
        </w:trPr>
        <w:tc>
          <w:tcPr>
            <w:tcW w:w="1418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年度/項目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總人數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公(政)務人員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教育人員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軍職人員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104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7,008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t>387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Ansi="標楷體" w:hint="eastAsia"/>
                <w:spacing w:val="-12"/>
                <w:szCs w:val="24"/>
              </w:rPr>
              <w:t>69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6,552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105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7,482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t>402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83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6,997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106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8,903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t>565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111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8,227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107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9,795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t>670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112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9,013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108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9,942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392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87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9,463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109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9,527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252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83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9,192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110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8,942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260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104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8,578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Default="00170E38" w:rsidP="00421062">
            <w:pPr>
              <w:pStyle w:val="143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11,277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286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90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10,901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Default="00170E38" w:rsidP="00421062">
            <w:pPr>
              <w:pStyle w:val="143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12,152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t>2</w:t>
            </w:r>
            <w:r w:rsidRPr="00421062">
              <w:rPr>
                <w:szCs w:val="24"/>
              </w:rPr>
              <w:t>46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105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11,801</w:t>
            </w:r>
          </w:p>
        </w:tc>
      </w:tr>
      <w:tr w:rsidR="00360C83" w:rsidRPr="001D0BBB" w:rsidTr="00421062">
        <w:tc>
          <w:tcPr>
            <w:tcW w:w="1418" w:type="dxa"/>
            <w:tcBorders>
              <w:bottom w:val="double" w:sz="4" w:space="0" w:color="auto"/>
            </w:tcBorders>
            <w:shd w:val="clear" w:color="auto" w:fill="auto"/>
          </w:tcPr>
          <w:p w:rsidR="00170E38" w:rsidRDefault="00170E38" w:rsidP="00421062">
            <w:pPr>
              <w:pStyle w:val="143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77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10,279</w:t>
            </w:r>
          </w:p>
        </w:tc>
        <w:tc>
          <w:tcPr>
            <w:tcW w:w="1774" w:type="dxa"/>
            <w:tcBorders>
              <w:bottom w:val="double" w:sz="4" w:space="0" w:color="auto"/>
            </w:tcBorders>
            <w:shd w:val="clear" w:color="auto" w:fill="auto"/>
          </w:tcPr>
          <w:p w:rsidR="00170E38" w:rsidRPr="00421062" w:rsidRDefault="00170E38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rFonts w:hint="eastAsia"/>
                <w:szCs w:val="24"/>
              </w:rPr>
              <w:t>272</w:t>
            </w:r>
          </w:p>
        </w:tc>
        <w:tc>
          <w:tcPr>
            <w:tcW w:w="1774" w:type="dxa"/>
            <w:tcBorders>
              <w:bottom w:val="double" w:sz="4" w:space="0" w:color="auto"/>
            </w:tcBorders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117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510069" w:rsidP="00421062">
            <w:pPr>
              <w:pStyle w:val="143"/>
              <w:jc w:val="right"/>
              <w:rPr>
                <w:szCs w:val="24"/>
              </w:rPr>
            </w:pPr>
            <w:r w:rsidRPr="00421062">
              <w:rPr>
                <w:szCs w:val="24"/>
              </w:rPr>
              <w:t>9,890</w:t>
            </w:r>
          </w:p>
        </w:tc>
      </w:tr>
      <w:tr w:rsidR="00360C83" w:rsidRPr="00DA0D44" w:rsidTr="00421062">
        <w:tc>
          <w:tcPr>
            <w:tcW w:w="8515" w:type="dxa"/>
            <w:gridSpan w:val="5"/>
            <w:tcBorders>
              <w:top w:val="double" w:sz="4" w:space="0" w:color="auto"/>
            </w:tcBorders>
            <w:shd w:val="clear" w:color="auto" w:fill="DEEAF6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Ansi="標楷體" w:hint="eastAsia"/>
                <w:b/>
                <w:sz w:val="22"/>
                <w:szCs w:val="22"/>
              </w:rPr>
              <w:t>支領月退休(含兼領)金人數</w:t>
            </w:r>
          </w:p>
        </w:tc>
      </w:tr>
      <w:tr w:rsidR="00360C83" w:rsidRPr="00DA0D44" w:rsidTr="00421062">
        <w:tc>
          <w:tcPr>
            <w:tcW w:w="1418" w:type="dxa"/>
            <w:shd w:val="clear" w:color="auto" w:fill="auto"/>
          </w:tcPr>
          <w:p w:rsidR="00170E38" w:rsidRPr="00421062" w:rsidRDefault="00170E38" w:rsidP="00E265C7">
            <w:pPr>
              <w:pStyle w:val="143"/>
              <w:rPr>
                <w:b/>
              </w:rPr>
            </w:pPr>
            <w:r w:rsidRPr="00421062">
              <w:rPr>
                <w:rFonts w:hint="eastAsia"/>
                <w:b/>
                <w:lang w:eastAsia="zh-HK"/>
              </w:rPr>
              <w:t>年度</w:t>
            </w:r>
            <w:r w:rsidRPr="00421062">
              <w:rPr>
                <w:rFonts w:hint="eastAsia"/>
                <w:b/>
              </w:rPr>
              <w:t>/</w:t>
            </w:r>
            <w:r w:rsidRPr="00421062">
              <w:rPr>
                <w:rFonts w:hint="eastAsia"/>
                <w:b/>
                <w:lang w:eastAsia="zh-HK"/>
              </w:rPr>
              <w:t>項目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  <w:lang w:eastAsia="zh-HK"/>
              </w:rPr>
              <w:t>總人數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公(政)務人員</w:t>
            </w:r>
          </w:p>
        </w:tc>
        <w:tc>
          <w:tcPr>
            <w:tcW w:w="1774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教育人員</w:t>
            </w:r>
          </w:p>
        </w:tc>
        <w:tc>
          <w:tcPr>
            <w:tcW w:w="1775" w:type="dxa"/>
            <w:shd w:val="clear" w:color="auto" w:fill="auto"/>
          </w:tcPr>
          <w:p w:rsidR="00170E38" w:rsidRPr="00421062" w:rsidRDefault="00170E38" w:rsidP="00421062">
            <w:pPr>
              <w:pStyle w:val="143"/>
              <w:jc w:val="center"/>
              <w:rPr>
                <w:b/>
              </w:rPr>
            </w:pPr>
            <w:r w:rsidRPr="00421062">
              <w:rPr>
                <w:rFonts w:hint="eastAsia"/>
                <w:b/>
              </w:rPr>
              <w:t>軍職人員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170E38" w:rsidRPr="00170E38" w:rsidRDefault="00170E38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104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170E38" w:rsidRPr="00805185" w:rsidRDefault="00805185" w:rsidP="00421062">
            <w:pPr>
              <w:pStyle w:val="143"/>
              <w:jc w:val="right"/>
            </w:pPr>
            <w:r w:rsidRPr="00805185">
              <w:rPr>
                <w:rFonts w:hint="eastAsia"/>
              </w:rPr>
              <w:t>21,546</w:t>
            </w:r>
          </w:p>
        </w:tc>
        <w:tc>
          <w:tcPr>
            <w:tcW w:w="1774" w:type="dxa"/>
            <w:shd w:val="clear" w:color="auto" w:fill="auto"/>
          </w:tcPr>
          <w:p w:rsidR="00170E38" w:rsidRPr="00805185" w:rsidRDefault="00805185" w:rsidP="00421062">
            <w:pPr>
              <w:pStyle w:val="143"/>
              <w:jc w:val="right"/>
            </w:pPr>
            <w:r w:rsidRPr="00805185">
              <w:t>11,416</w:t>
            </w:r>
          </w:p>
        </w:tc>
        <w:tc>
          <w:tcPr>
            <w:tcW w:w="1774" w:type="dxa"/>
            <w:shd w:val="clear" w:color="auto" w:fill="auto"/>
          </w:tcPr>
          <w:p w:rsidR="00170E38" w:rsidRPr="00805185" w:rsidRDefault="00805185" w:rsidP="00421062">
            <w:pPr>
              <w:pStyle w:val="143"/>
              <w:jc w:val="right"/>
            </w:pPr>
            <w:r w:rsidRPr="00805185">
              <w:t>6,302</w:t>
            </w:r>
          </w:p>
        </w:tc>
        <w:tc>
          <w:tcPr>
            <w:tcW w:w="1775" w:type="dxa"/>
            <w:shd w:val="clear" w:color="auto" w:fill="auto"/>
          </w:tcPr>
          <w:p w:rsidR="00170E38" w:rsidRPr="00805185" w:rsidRDefault="00805185" w:rsidP="00421062">
            <w:pPr>
              <w:pStyle w:val="143"/>
              <w:jc w:val="right"/>
            </w:pPr>
            <w:r w:rsidRPr="00805185">
              <w:t>3,828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105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rPr>
                <w:rFonts w:hint="eastAsia"/>
              </w:rPr>
              <w:t>19,822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9,182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6,645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3,995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106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14,374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6,350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5,510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2,514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107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10,916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5,758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3,993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1,165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108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12,786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6,896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3,875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2,015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109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11,549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6,036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2,481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3,032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110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12,337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5,487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3,421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3,429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111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15,441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7,382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4,200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3,859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112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16,087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7,414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4,644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4,029</w:t>
            </w:r>
          </w:p>
        </w:tc>
      </w:tr>
      <w:tr w:rsidR="00360C83" w:rsidRPr="001D0BBB" w:rsidTr="00421062">
        <w:tc>
          <w:tcPr>
            <w:tcW w:w="1418" w:type="dxa"/>
            <w:shd w:val="clear" w:color="auto" w:fill="auto"/>
          </w:tcPr>
          <w:p w:rsidR="00805185" w:rsidRPr="00170E38" w:rsidRDefault="00805185" w:rsidP="00421062">
            <w:pPr>
              <w:pStyle w:val="143"/>
              <w:jc w:val="center"/>
            </w:pPr>
            <w:r w:rsidRPr="00170E38">
              <w:rPr>
                <w:rFonts w:hint="eastAsia"/>
              </w:rPr>
              <w:t>113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19,117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9,565</w:t>
            </w:r>
          </w:p>
        </w:tc>
        <w:tc>
          <w:tcPr>
            <w:tcW w:w="1774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5,404</w:t>
            </w:r>
          </w:p>
        </w:tc>
        <w:tc>
          <w:tcPr>
            <w:tcW w:w="1775" w:type="dxa"/>
            <w:shd w:val="clear" w:color="auto" w:fill="auto"/>
          </w:tcPr>
          <w:p w:rsidR="00805185" w:rsidRPr="00805185" w:rsidRDefault="00805185" w:rsidP="00421062">
            <w:pPr>
              <w:pStyle w:val="143"/>
              <w:jc w:val="right"/>
            </w:pPr>
            <w:r w:rsidRPr="00805185">
              <w:t>4,148</w:t>
            </w:r>
          </w:p>
        </w:tc>
      </w:tr>
    </w:tbl>
    <w:p w:rsidR="00DA0D44" w:rsidRDefault="00510069" w:rsidP="00B74A4F">
      <w:pPr>
        <w:pStyle w:val="143"/>
        <w:rPr>
          <w:snapToGrid/>
        </w:rPr>
      </w:pPr>
      <w:r w:rsidRPr="00510069">
        <w:rPr>
          <w:rFonts w:hint="eastAsia"/>
          <w:snapToGrid/>
        </w:rPr>
        <w:t>資料來源：113年</w:t>
      </w:r>
      <w:r w:rsidR="00B74A4F">
        <w:rPr>
          <w:rFonts w:hint="eastAsia"/>
          <w:lang w:eastAsia="zh-HK"/>
        </w:rPr>
        <w:t>公務人員</w:t>
      </w:r>
      <w:r w:rsidR="00B74A4F" w:rsidRPr="00DA0D44">
        <w:rPr>
          <w:rFonts w:hint="eastAsia"/>
        </w:rPr>
        <w:t>退</w:t>
      </w:r>
      <w:r w:rsidR="00B74A4F">
        <w:rPr>
          <w:rFonts w:hint="eastAsia"/>
          <w:lang w:eastAsia="zh-HK"/>
        </w:rPr>
        <w:t>休</w:t>
      </w:r>
      <w:r w:rsidR="00B74A4F" w:rsidRPr="00DA0D44">
        <w:rPr>
          <w:rFonts w:hint="eastAsia"/>
        </w:rPr>
        <w:t>撫</w:t>
      </w:r>
      <w:r w:rsidR="00B74A4F">
        <w:rPr>
          <w:rFonts w:hint="eastAsia"/>
          <w:lang w:eastAsia="zh-HK"/>
        </w:rPr>
        <w:t>卹</w:t>
      </w:r>
      <w:r w:rsidRPr="00510069">
        <w:rPr>
          <w:rFonts w:hint="eastAsia"/>
          <w:snapToGrid/>
        </w:rPr>
        <w:t>基金統計年報。</w:t>
      </w:r>
    </w:p>
    <w:p w:rsidR="00967EBE" w:rsidRPr="0031504A" w:rsidRDefault="00967EBE" w:rsidP="00967EBE">
      <w:pPr>
        <w:ind w:left="567" w:firstLine="567"/>
        <w:rPr>
          <w:rFonts w:hAnsi="標楷體"/>
          <w:color w:val="000000"/>
        </w:rPr>
      </w:pPr>
      <w:r w:rsidRPr="0031504A">
        <w:rPr>
          <w:rFonts w:hAnsi="標楷體" w:hint="eastAsia"/>
          <w:snapToGrid/>
        </w:rPr>
        <w:t>綜上，</w:t>
      </w:r>
      <w:r w:rsidR="00E829BD" w:rsidRPr="00E829BD">
        <w:rPr>
          <w:rFonts w:hAnsi="標楷體" w:hint="eastAsia"/>
          <w:snapToGrid/>
        </w:rPr>
        <w:t>自107年7月</w:t>
      </w:r>
      <w:r w:rsidR="006D18EE">
        <w:rPr>
          <w:rFonts w:hAnsi="標楷體" w:hint="eastAsia"/>
          <w:snapToGrid/>
          <w:lang w:eastAsia="zh-HK"/>
        </w:rPr>
        <w:t>退休年金改革</w:t>
      </w:r>
      <w:r w:rsidR="00E829BD" w:rsidRPr="00E829BD">
        <w:rPr>
          <w:rFonts w:hAnsi="標楷體" w:hint="eastAsia"/>
          <w:snapToGrid/>
        </w:rPr>
        <w:t>施行</w:t>
      </w:r>
      <w:r w:rsidR="00065DC2">
        <w:rPr>
          <w:rFonts w:hAnsi="標楷體" w:hint="eastAsia"/>
          <w:snapToGrid/>
          <w:lang w:eastAsia="zh-HK"/>
        </w:rPr>
        <w:t>以來</w:t>
      </w:r>
      <w:r w:rsidR="00E829BD" w:rsidRPr="00E829BD">
        <w:rPr>
          <w:rFonts w:hAnsi="標楷體" w:hint="eastAsia"/>
          <w:snapToGrid/>
        </w:rPr>
        <w:t>，參加退撫基金之公(政)</w:t>
      </w:r>
      <w:r w:rsidR="00E533C5">
        <w:rPr>
          <w:rFonts w:hAnsi="標楷體" w:hint="eastAsia"/>
          <w:snapToGrid/>
          <w:lang w:eastAsia="zh-HK"/>
        </w:rPr>
        <w:t>務</w:t>
      </w:r>
      <w:r w:rsidR="00E533C5">
        <w:rPr>
          <w:rFonts w:hAnsi="標楷體" w:hint="eastAsia"/>
          <w:snapToGrid/>
        </w:rPr>
        <w:t>、</w:t>
      </w:r>
      <w:r w:rsidR="00E829BD" w:rsidRPr="00E829BD">
        <w:rPr>
          <w:rFonts w:hAnsi="標楷體" w:hint="eastAsia"/>
          <w:snapToGrid/>
        </w:rPr>
        <w:t>教</w:t>
      </w:r>
      <w:r w:rsidR="00E533C5">
        <w:rPr>
          <w:rFonts w:hAnsi="標楷體" w:hint="eastAsia"/>
          <w:snapToGrid/>
          <w:lang w:eastAsia="zh-HK"/>
        </w:rPr>
        <w:t>育</w:t>
      </w:r>
      <w:r w:rsidR="00E533C5">
        <w:rPr>
          <w:rFonts w:hAnsi="標楷體" w:hint="eastAsia"/>
          <w:snapToGrid/>
        </w:rPr>
        <w:t>、</w:t>
      </w:r>
      <w:r w:rsidR="00E829BD" w:rsidRPr="00E829BD">
        <w:rPr>
          <w:rFonts w:hAnsi="標楷體" w:hint="eastAsia"/>
          <w:snapToGrid/>
        </w:rPr>
        <w:t>軍</w:t>
      </w:r>
      <w:r w:rsidR="00E533C5">
        <w:rPr>
          <w:rFonts w:hAnsi="標楷體" w:hint="eastAsia"/>
          <w:snapToGrid/>
          <w:lang w:eastAsia="zh-HK"/>
        </w:rPr>
        <w:t>職</w:t>
      </w:r>
      <w:r w:rsidR="00E829BD" w:rsidRPr="00E829BD">
        <w:rPr>
          <w:rFonts w:hAnsi="標楷體" w:hint="eastAsia"/>
          <w:snapToGrid/>
        </w:rPr>
        <w:t>人員之退休(</w:t>
      </w:r>
      <w:r w:rsidR="009C3998">
        <w:rPr>
          <w:rFonts w:hAnsi="標楷體" w:hint="eastAsia"/>
          <w:snapToGrid/>
        </w:rPr>
        <w:t>職、伍）</w:t>
      </w:r>
      <w:r w:rsidR="009C3998">
        <w:rPr>
          <w:rFonts w:hAnsi="標楷體" w:hint="eastAsia"/>
          <w:snapToGrid/>
          <w:lang w:eastAsia="zh-HK"/>
        </w:rPr>
        <w:t>及</w:t>
      </w:r>
      <w:r w:rsidR="009C3998">
        <w:rPr>
          <w:rFonts w:hAnsi="標楷體" w:hint="eastAsia"/>
          <w:snapToGrid/>
        </w:rPr>
        <w:t>資遣人數概呈增</w:t>
      </w:r>
      <w:r w:rsidR="009C3998">
        <w:rPr>
          <w:rFonts w:hAnsi="標楷體" w:hint="eastAsia"/>
          <w:snapToGrid/>
          <w:lang w:eastAsia="zh-HK"/>
        </w:rPr>
        <w:t>加趨</w:t>
      </w:r>
      <w:r w:rsidR="00E829BD" w:rsidRPr="00E829BD">
        <w:rPr>
          <w:rFonts w:hAnsi="標楷體" w:hint="eastAsia"/>
          <w:snapToGrid/>
        </w:rPr>
        <w:t>勢</w:t>
      </w:r>
      <w:r w:rsidR="009C3998">
        <w:rPr>
          <w:rFonts w:hAnsi="標楷體" w:hint="eastAsia"/>
          <w:snapToGrid/>
        </w:rPr>
        <w:t>，</w:t>
      </w:r>
      <w:r w:rsidR="00E829BD" w:rsidRPr="00E829BD">
        <w:rPr>
          <w:rFonts w:hAnsi="標楷體" w:hint="eastAsia"/>
          <w:snapToGrid/>
        </w:rPr>
        <w:t>支領月退休金(含兼領人數)亦</w:t>
      </w:r>
      <w:r w:rsidR="00E829BD">
        <w:rPr>
          <w:rFonts w:hAnsi="標楷體" w:hint="eastAsia"/>
          <w:snapToGrid/>
        </w:rPr>
        <w:t>呈</w:t>
      </w:r>
      <w:r w:rsidR="009C3998">
        <w:rPr>
          <w:rFonts w:hAnsi="標楷體" w:hint="eastAsia"/>
          <w:snapToGrid/>
        </w:rPr>
        <w:t>相同</w:t>
      </w:r>
      <w:r w:rsidR="009C3998">
        <w:rPr>
          <w:rFonts w:hAnsi="標楷體" w:hint="eastAsia"/>
          <w:snapToGrid/>
          <w:lang w:eastAsia="zh-HK"/>
        </w:rPr>
        <w:t>走</w:t>
      </w:r>
      <w:r w:rsidR="008F10D4">
        <w:rPr>
          <w:rFonts w:hAnsi="標楷體" w:hint="eastAsia"/>
          <w:snapToGrid/>
          <w:lang w:eastAsia="zh-HK"/>
        </w:rPr>
        <w:t>勢</w:t>
      </w:r>
      <w:r w:rsidR="009C3998">
        <w:rPr>
          <w:rFonts w:hAnsi="標楷體" w:hint="eastAsia"/>
          <w:snapToGrid/>
        </w:rPr>
        <w:t>。</w:t>
      </w:r>
      <w:r w:rsidR="009C3998">
        <w:rPr>
          <w:rFonts w:hAnsi="標楷體" w:hint="eastAsia"/>
          <w:snapToGrid/>
          <w:lang w:eastAsia="zh-HK"/>
        </w:rPr>
        <w:t>復因</w:t>
      </w:r>
      <w:r w:rsidR="00BF1B4B" w:rsidRPr="00352975">
        <w:rPr>
          <w:rFonts w:hAnsi="標楷體" w:hint="eastAsia"/>
          <w:snapToGrid/>
        </w:rPr>
        <w:t>退休人員之服務年資</w:t>
      </w:r>
      <w:r w:rsidR="009C3998">
        <w:rPr>
          <w:rFonts w:hAnsi="標楷體" w:hint="eastAsia"/>
          <w:snapToGrid/>
          <w:lang w:eastAsia="zh-HK"/>
        </w:rPr>
        <w:t>累積</w:t>
      </w:r>
      <w:r w:rsidR="00BF1B4B" w:rsidRPr="00352975">
        <w:rPr>
          <w:rFonts w:hAnsi="標楷體" w:hint="eastAsia"/>
          <w:snapToGrid/>
        </w:rPr>
        <w:t>及俸額</w:t>
      </w:r>
      <w:r w:rsidR="00231F50">
        <w:rPr>
          <w:rFonts w:hAnsi="標楷體" w:hint="eastAsia"/>
          <w:snapToGrid/>
          <w:lang w:eastAsia="zh-HK"/>
        </w:rPr>
        <w:t>調整等因素</w:t>
      </w:r>
      <w:r w:rsidR="00BF1B4B" w:rsidRPr="00352975">
        <w:rPr>
          <w:rFonts w:hAnsi="標楷體" w:hint="eastAsia"/>
          <w:snapToGrid/>
        </w:rPr>
        <w:t>，</w:t>
      </w:r>
      <w:r w:rsidR="009C3998">
        <w:rPr>
          <w:rFonts w:hAnsi="標楷體" w:hint="eastAsia"/>
          <w:snapToGrid/>
          <w:lang w:eastAsia="zh-HK"/>
        </w:rPr>
        <w:t>致相關給付基數逐年提高，</w:t>
      </w:r>
      <w:r w:rsidR="009C3998">
        <w:rPr>
          <w:rFonts w:hAnsi="標楷體" w:hint="eastAsia"/>
          <w:snapToGrid/>
        </w:rPr>
        <w:t>未來基金給付壓力仍</w:t>
      </w:r>
      <w:r w:rsidR="009C3998">
        <w:rPr>
          <w:rFonts w:hAnsi="標楷體" w:hint="eastAsia"/>
          <w:snapToGrid/>
          <w:lang w:eastAsia="zh-HK"/>
        </w:rPr>
        <w:t>趨沉重</w:t>
      </w:r>
      <w:r w:rsidR="00065DC2">
        <w:rPr>
          <w:rFonts w:hAnsi="標楷體" w:hint="eastAsia"/>
          <w:snapToGrid/>
        </w:rPr>
        <w:t>，</w:t>
      </w:r>
      <w:r w:rsidR="00BF1B4B" w:rsidRPr="00352975">
        <w:rPr>
          <w:rFonts w:hAnsi="標楷體" w:hint="eastAsia"/>
          <w:snapToGrid/>
        </w:rPr>
        <w:t>允宜妥善</w:t>
      </w:r>
      <w:r w:rsidR="009C3998">
        <w:rPr>
          <w:rFonts w:hAnsi="標楷體" w:hint="eastAsia"/>
          <w:snapToGrid/>
          <w:lang w:eastAsia="zh-HK"/>
        </w:rPr>
        <w:t>基金財務管理</w:t>
      </w:r>
      <w:r w:rsidR="006D18EE">
        <w:rPr>
          <w:rFonts w:hAnsi="標楷體" w:hint="eastAsia"/>
          <w:snapToGrid/>
          <w:lang w:eastAsia="zh-HK"/>
        </w:rPr>
        <w:t>及</w:t>
      </w:r>
      <w:r w:rsidR="00846569">
        <w:rPr>
          <w:rFonts w:hAnsi="標楷體" w:hint="eastAsia"/>
          <w:snapToGrid/>
          <w:lang w:eastAsia="zh-HK"/>
        </w:rPr>
        <w:t>運用</w:t>
      </w:r>
      <w:r w:rsidR="009C3998">
        <w:rPr>
          <w:rFonts w:hAnsi="標楷體" w:hint="eastAsia"/>
          <w:snapToGrid/>
        </w:rPr>
        <w:t>，</w:t>
      </w:r>
      <w:r w:rsidR="009C3998">
        <w:rPr>
          <w:rFonts w:hAnsi="標楷體" w:hint="eastAsia"/>
          <w:snapToGrid/>
          <w:lang w:eastAsia="zh-HK"/>
        </w:rPr>
        <w:t>以減輕</w:t>
      </w:r>
      <w:r w:rsidR="00BF1B4B" w:rsidRPr="00F41360">
        <w:rPr>
          <w:rFonts w:hAnsi="標楷體" w:hint="eastAsia"/>
          <w:snapToGrid/>
        </w:rPr>
        <w:t>政府財政負擔</w:t>
      </w:r>
      <w:r w:rsidR="00BF1B4B" w:rsidRPr="00352975">
        <w:rPr>
          <w:rFonts w:hAnsi="標楷體" w:hint="eastAsia"/>
          <w:snapToGrid/>
        </w:rPr>
        <w:t>。</w:t>
      </w:r>
    </w:p>
    <w:bookmarkEnd w:id="31"/>
    <w:bookmarkEnd w:id="32"/>
    <w:p w:rsidR="00120DF5" w:rsidRPr="00A51FDE" w:rsidRDefault="009A5DD9" w:rsidP="00120DF5">
      <w:pPr>
        <w:pStyle w:val="af"/>
        <w:spacing w:line="420" w:lineRule="exact"/>
      </w:pPr>
      <w:r>
        <w:rPr>
          <w:rFonts w:hint="eastAsia"/>
        </w:rPr>
        <w:t>（</w:t>
      </w:r>
      <w:r w:rsidRPr="00852496">
        <w:rPr>
          <w:rFonts w:hint="eastAsia"/>
        </w:rPr>
        <w:t>分機</w:t>
      </w:r>
      <w:r>
        <w:rPr>
          <w:rFonts w:hint="eastAsia"/>
        </w:rPr>
        <w:t>：19</w:t>
      </w:r>
      <w:r w:rsidR="001323DB">
        <w:rPr>
          <w:rFonts w:hint="eastAsia"/>
        </w:rPr>
        <w:t>29</w:t>
      </w:r>
      <w:r>
        <w:rPr>
          <w:rFonts w:hint="eastAsia"/>
        </w:rPr>
        <w:t xml:space="preserve"> </w:t>
      </w:r>
      <w:r w:rsidR="001323DB">
        <w:rPr>
          <w:rFonts w:hint="eastAsia"/>
          <w:lang w:eastAsia="zh-HK"/>
        </w:rPr>
        <w:t>沈家榆</w:t>
      </w:r>
      <w:r>
        <w:rPr>
          <w:rFonts w:hint="eastAsia"/>
        </w:rPr>
        <w:t>）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sectPr w:rsidR="00120DF5" w:rsidRPr="00A51FDE" w:rsidSect="00F71629">
      <w:pgSz w:w="11906" w:h="16838" w:code="9"/>
      <w:pgMar w:top="1701" w:right="1701" w:bottom="1560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1A1" w:rsidRDefault="00AC11A1" w:rsidP="000855B4">
      <w:pPr>
        <w:ind w:left="560" w:firstLine="560"/>
      </w:pPr>
      <w:r>
        <w:separator/>
      </w:r>
    </w:p>
  </w:endnote>
  <w:endnote w:type="continuationSeparator" w:id="0">
    <w:p w:rsidR="00AC11A1" w:rsidRDefault="00AC11A1" w:rsidP="000855B4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265C7" w:rsidRDefault="00E265C7" w:rsidP="00FD17AF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Pr="00E75796" w:rsidRDefault="00E265C7" w:rsidP="002A4445">
    <w:pPr>
      <w:framePr w:wrap="around" w:vAnchor="text" w:hAnchor="margin" w:xAlign="center" w:y="1"/>
      <w:ind w:leftChars="0" w:left="560" w:hangingChars="280" w:hanging="560"/>
      <w:jc w:val="center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7A01D9">
      <w:rPr>
        <w:rFonts w:hAnsi="標楷體"/>
        <w:noProof/>
        <w:sz w:val="20"/>
        <w:szCs w:val="20"/>
      </w:rPr>
      <w:t>1</w:t>
    </w:r>
    <w:r w:rsidRPr="00E75796">
      <w:rPr>
        <w:rFonts w:hAnsi="標楷體"/>
        <w:sz w:val="20"/>
        <w:szCs w:val="20"/>
      </w:rPr>
      <w:fldChar w:fldCharType="end"/>
    </w:r>
  </w:p>
  <w:p w:rsidR="00E265C7" w:rsidRPr="00ED4235" w:rsidRDefault="00E265C7" w:rsidP="00FD17AF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1A1" w:rsidRDefault="00AC11A1" w:rsidP="00CD278F">
      <w:pPr>
        <w:ind w:leftChars="205" w:left="574" w:firstLine="560"/>
      </w:pPr>
      <w:r>
        <w:separator/>
      </w:r>
    </w:p>
  </w:footnote>
  <w:footnote w:type="continuationSeparator" w:id="0">
    <w:p w:rsidR="00AC11A1" w:rsidRDefault="00AC11A1" w:rsidP="000855B4">
      <w:pPr>
        <w:ind w:left="560" w:firstLine="560"/>
      </w:pPr>
      <w:r>
        <w:continuationSeparator/>
      </w:r>
    </w:p>
  </w:footnote>
  <w:footnote w:id="1">
    <w:p w:rsidR="00E265C7" w:rsidRPr="00B1028F" w:rsidRDefault="00E265C7" w:rsidP="00B1028F">
      <w:pPr>
        <w:pStyle w:val="af3"/>
        <w:ind w:leftChars="0" w:left="0" w:firstLineChars="0" w:firstLine="0"/>
      </w:pPr>
      <w:r>
        <w:rPr>
          <w:rStyle w:val="af5"/>
        </w:rPr>
        <w:footnoteRef/>
      </w:r>
      <w:r>
        <w:t xml:space="preserve"> </w:t>
      </w:r>
      <w:r w:rsidRPr="00774236">
        <w:rPr>
          <w:rStyle w:val="144"/>
          <w:rFonts w:hint="eastAsia"/>
        </w:rPr>
        <w:t>113年度公務人員退休撫卹基金決算書，第137頁。</w:t>
      </w:r>
    </w:p>
  </w:footnote>
  <w:footnote w:id="2">
    <w:p w:rsidR="00E265C7" w:rsidRDefault="00E265C7" w:rsidP="00480D5D">
      <w:pPr>
        <w:pStyle w:val="af3"/>
        <w:ind w:leftChars="0" w:left="0" w:firstLineChars="0" w:firstLine="0"/>
      </w:pPr>
      <w:r>
        <w:rPr>
          <w:rStyle w:val="af5"/>
        </w:rPr>
        <w:footnoteRef/>
      </w:r>
      <w:r>
        <w:t xml:space="preserve"> </w:t>
      </w:r>
      <w:r w:rsidRPr="00480D5D">
        <w:rPr>
          <w:rStyle w:val="144"/>
          <w:rFonts w:hint="eastAsia"/>
        </w:rPr>
        <w:t>113年</w:t>
      </w:r>
      <w:r w:rsidRPr="00B74A4F">
        <w:rPr>
          <w:rStyle w:val="144"/>
          <w:rFonts w:hint="eastAsia"/>
          <w:lang w:eastAsia="zh-HK"/>
        </w:rPr>
        <w:t>公務人員</w:t>
      </w:r>
      <w:r w:rsidRPr="00B74A4F">
        <w:rPr>
          <w:rStyle w:val="144"/>
          <w:rFonts w:hint="eastAsia"/>
        </w:rPr>
        <w:t>退</w:t>
      </w:r>
      <w:r w:rsidRPr="00B74A4F">
        <w:rPr>
          <w:rStyle w:val="144"/>
          <w:rFonts w:hint="eastAsia"/>
          <w:lang w:eastAsia="zh-HK"/>
        </w:rPr>
        <w:t>休</w:t>
      </w:r>
      <w:r w:rsidRPr="00B74A4F">
        <w:rPr>
          <w:rStyle w:val="144"/>
          <w:rFonts w:hint="eastAsia"/>
        </w:rPr>
        <w:t>撫</w:t>
      </w:r>
      <w:r w:rsidRPr="00B74A4F">
        <w:rPr>
          <w:rStyle w:val="144"/>
          <w:rFonts w:hint="eastAsia"/>
          <w:lang w:eastAsia="zh-HK"/>
        </w:rPr>
        <w:t>卹</w:t>
      </w:r>
      <w:r w:rsidRPr="00480D5D">
        <w:rPr>
          <w:rStyle w:val="144"/>
          <w:rFonts w:hint="eastAsia"/>
        </w:rPr>
        <w:t>基金統計年報，</w:t>
      </w:r>
      <w:r w:rsidRPr="00480D5D">
        <w:rPr>
          <w:rStyle w:val="144"/>
          <w:rFonts w:hint="eastAsia"/>
          <w:lang w:eastAsia="zh-HK"/>
        </w:rPr>
        <w:t>頁</w:t>
      </w:r>
      <w:r w:rsidRPr="00480D5D">
        <w:rPr>
          <w:rStyle w:val="144"/>
          <w:rFonts w:hint="eastAsia"/>
        </w:rPr>
        <w:t>5。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Pr="00ED4235" w:rsidRDefault="00E265C7" w:rsidP="00FD17AF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3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4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2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2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7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1"/>
  </w:num>
  <w:num w:numId="16">
    <w:abstractNumId w:val="5"/>
  </w:num>
  <w:num w:numId="17">
    <w:abstractNumId w:val="6"/>
  </w:num>
  <w:num w:numId="18">
    <w:abstractNumId w:val="35"/>
  </w:num>
  <w:num w:numId="19">
    <w:abstractNumId w:val="7"/>
  </w:num>
  <w:num w:numId="20">
    <w:abstractNumId w:val="23"/>
  </w:num>
  <w:num w:numId="21">
    <w:abstractNumId w:val="40"/>
  </w:num>
  <w:num w:numId="22">
    <w:abstractNumId w:val="0"/>
  </w:num>
  <w:num w:numId="23">
    <w:abstractNumId w:val="33"/>
    <w:lvlOverride w:ilvl="0">
      <w:startOverride w:val="1"/>
    </w:lvlOverride>
  </w:num>
  <w:num w:numId="24">
    <w:abstractNumId w:val="42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39"/>
  </w:num>
  <w:num w:numId="30">
    <w:abstractNumId w:val="38"/>
  </w:num>
  <w:num w:numId="31">
    <w:abstractNumId w:val="34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6"/>
  </w:num>
  <w:num w:numId="42">
    <w:abstractNumId w:val="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D14"/>
    <w:rsid w:val="00002376"/>
    <w:rsid w:val="00002479"/>
    <w:rsid w:val="00003404"/>
    <w:rsid w:val="00003668"/>
    <w:rsid w:val="000037D2"/>
    <w:rsid w:val="00003A38"/>
    <w:rsid w:val="0000486A"/>
    <w:rsid w:val="00004DF0"/>
    <w:rsid w:val="00004ECA"/>
    <w:rsid w:val="00005278"/>
    <w:rsid w:val="00005D09"/>
    <w:rsid w:val="00005DFE"/>
    <w:rsid w:val="00006587"/>
    <w:rsid w:val="0000747B"/>
    <w:rsid w:val="00007552"/>
    <w:rsid w:val="00010433"/>
    <w:rsid w:val="000108EE"/>
    <w:rsid w:val="00011A8B"/>
    <w:rsid w:val="00011B44"/>
    <w:rsid w:val="00012354"/>
    <w:rsid w:val="00012A5A"/>
    <w:rsid w:val="00012A75"/>
    <w:rsid w:val="000130A8"/>
    <w:rsid w:val="00013489"/>
    <w:rsid w:val="000135FC"/>
    <w:rsid w:val="00013F6F"/>
    <w:rsid w:val="000142CD"/>
    <w:rsid w:val="00014B86"/>
    <w:rsid w:val="00014DB7"/>
    <w:rsid w:val="00015366"/>
    <w:rsid w:val="00015BEB"/>
    <w:rsid w:val="000169F4"/>
    <w:rsid w:val="0001792C"/>
    <w:rsid w:val="00020296"/>
    <w:rsid w:val="00021032"/>
    <w:rsid w:val="0002126D"/>
    <w:rsid w:val="00021D28"/>
    <w:rsid w:val="00021E72"/>
    <w:rsid w:val="00022124"/>
    <w:rsid w:val="000228E1"/>
    <w:rsid w:val="0002298A"/>
    <w:rsid w:val="0002365F"/>
    <w:rsid w:val="00023C66"/>
    <w:rsid w:val="00023E69"/>
    <w:rsid w:val="000246C9"/>
    <w:rsid w:val="00024CA3"/>
    <w:rsid w:val="00024D01"/>
    <w:rsid w:val="00025A2A"/>
    <w:rsid w:val="000262D6"/>
    <w:rsid w:val="0002648A"/>
    <w:rsid w:val="00026795"/>
    <w:rsid w:val="0002744A"/>
    <w:rsid w:val="00027932"/>
    <w:rsid w:val="00030013"/>
    <w:rsid w:val="00030E4E"/>
    <w:rsid w:val="00030ED0"/>
    <w:rsid w:val="000320E1"/>
    <w:rsid w:val="00032883"/>
    <w:rsid w:val="00032A83"/>
    <w:rsid w:val="00032ED8"/>
    <w:rsid w:val="00033CA0"/>
    <w:rsid w:val="00033D8E"/>
    <w:rsid w:val="00033FF4"/>
    <w:rsid w:val="000342A7"/>
    <w:rsid w:val="000347E5"/>
    <w:rsid w:val="00034CA7"/>
    <w:rsid w:val="00035287"/>
    <w:rsid w:val="00035507"/>
    <w:rsid w:val="00035F57"/>
    <w:rsid w:val="00036A64"/>
    <w:rsid w:val="00036E8E"/>
    <w:rsid w:val="000375A8"/>
    <w:rsid w:val="000377C4"/>
    <w:rsid w:val="00040C66"/>
    <w:rsid w:val="00040E0C"/>
    <w:rsid w:val="000412D6"/>
    <w:rsid w:val="00041827"/>
    <w:rsid w:val="00042E96"/>
    <w:rsid w:val="00043EC5"/>
    <w:rsid w:val="0004402D"/>
    <w:rsid w:val="00044219"/>
    <w:rsid w:val="000443BD"/>
    <w:rsid w:val="000448C8"/>
    <w:rsid w:val="00044A15"/>
    <w:rsid w:val="00044A5E"/>
    <w:rsid w:val="00044ECA"/>
    <w:rsid w:val="00045A7A"/>
    <w:rsid w:val="00045C26"/>
    <w:rsid w:val="0004625E"/>
    <w:rsid w:val="00046C38"/>
    <w:rsid w:val="00047447"/>
    <w:rsid w:val="00047B64"/>
    <w:rsid w:val="00047D25"/>
    <w:rsid w:val="0005107A"/>
    <w:rsid w:val="000511AB"/>
    <w:rsid w:val="00051344"/>
    <w:rsid w:val="000516E3"/>
    <w:rsid w:val="000517EE"/>
    <w:rsid w:val="00051A23"/>
    <w:rsid w:val="000520DF"/>
    <w:rsid w:val="00052121"/>
    <w:rsid w:val="000528E6"/>
    <w:rsid w:val="00052B9C"/>
    <w:rsid w:val="00053245"/>
    <w:rsid w:val="00053590"/>
    <w:rsid w:val="00053832"/>
    <w:rsid w:val="000538B6"/>
    <w:rsid w:val="00054B37"/>
    <w:rsid w:val="00054FBD"/>
    <w:rsid w:val="00055477"/>
    <w:rsid w:val="00055813"/>
    <w:rsid w:val="00055A32"/>
    <w:rsid w:val="00056326"/>
    <w:rsid w:val="00056E74"/>
    <w:rsid w:val="000573F0"/>
    <w:rsid w:val="00057640"/>
    <w:rsid w:val="000601C9"/>
    <w:rsid w:val="0006152F"/>
    <w:rsid w:val="000616D8"/>
    <w:rsid w:val="00061770"/>
    <w:rsid w:val="00061BAA"/>
    <w:rsid w:val="00061F45"/>
    <w:rsid w:val="000624D8"/>
    <w:rsid w:val="000629CF"/>
    <w:rsid w:val="00062AF1"/>
    <w:rsid w:val="0006364C"/>
    <w:rsid w:val="000647B4"/>
    <w:rsid w:val="000649BE"/>
    <w:rsid w:val="00064D5C"/>
    <w:rsid w:val="00064F1F"/>
    <w:rsid w:val="00065192"/>
    <w:rsid w:val="00065352"/>
    <w:rsid w:val="00065A32"/>
    <w:rsid w:val="00065DC2"/>
    <w:rsid w:val="00066986"/>
    <w:rsid w:val="00066A56"/>
    <w:rsid w:val="00066C04"/>
    <w:rsid w:val="0006732E"/>
    <w:rsid w:val="00067796"/>
    <w:rsid w:val="00067BED"/>
    <w:rsid w:val="00067D5C"/>
    <w:rsid w:val="0007071C"/>
    <w:rsid w:val="00071E74"/>
    <w:rsid w:val="00071F23"/>
    <w:rsid w:val="0007200A"/>
    <w:rsid w:val="00072523"/>
    <w:rsid w:val="0007264A"/>
    <w:rsid w:val="0007281F"/>
    <w:rsid w:val="000729FA"/>
    <w:rsid w:val="00072CED"/>
    <w:rsid w:val="000731BD"/>
    <w:rsid w:val="00073862"/>
    <w:rsid w:val="00073B41"/>
    <w:rsid w:val="00074560"/>
    <w:rsid w:val="00074C46"/>
    <w:rsid w:val="00074CDB"/>
    <w:rsid w:val="00075279"/>
    <w:rsid w:val="00075B51"/>
    <w:rsid w:val="00076609"/>
    <w:rsid w:val="0007708E"/>
    <w:rsid w:val="00077B37"/>
    <w:rsid w:val="00077C7E"/>
    <w:rsid w:val="000800A2"/>
    <w:rsid w:val="000807E8"/>
    <w:rsid w:val="00080E73"/>
    <w:rsid w:val="00082102"/>
    <w:rsid w:val="0008245F"/>
    <w:rsid w:val="00082601"/>
    <w:rsid w:val="00083661"/>
    <w:rsid w:val="00084193"/>
    <w:rsid w:val="00084302"/>
    <w:rsid w:val="00084D1B"/>
    <w:rsid w:val="00084F18"/>
    <w:rsid w:val="00085140"/>
    <w:rsid w:val="000855B4"/>
    <w:rsid w:val="000856DE"/>
    <w:rsid w:val="00085B0F"/>
    <w:rsid w:val="00086915"/>
    <w:rsid w:val="0008701B"/>
    <w:rsid w:val="0008725C"/>
    <w:rsid w:val="00087330"/>
    <w:rsid w:val="000876B9"/>
    <w:rsid w:val="00087836"/>
    <w:rsid w:val="0009027B"/>
    <w:rsid w:val="0009189C"/>
    <w:rsid w:val="000918E6"/>
    <w:rsid w:val="00091CC1"/>
    <w:rsid w:val="00091D8A"/>
    <w:rsid w:val="00091FEB"/>
    <w:rsid w:val="0009204B"/>
    <w:rsid w:val="0009222B"/>
    <w:rsid w:val="000926B5"/>
    <w:rsid w:val="00092761"/>
    <w:rsid w:val="00092BD9"/>
    <w:rsid w:val="000942F8"/>
    <w:rsid w:val="00096AAF"/>
    <w:rsid w:val="000A0388"/>
    <w:rsid w:val="000A0909"/>
    <w:rsid w:val="000A0AE7"/>
    <w:rsid w:val="000A0BAB"/>
    <w:rsid w:val="000A199D"/>
    <w:rsid w:val="000A211A"/>
    <w:rsid w:val="000A22E6"/>
    <w:rsid w:val="000A2690"/>
    <w:rsid w:val="000A2746"/>
    <w:rsid w:val="000A3126"/>
    <w:rsid w:val="000A352F"/>
    <w:rsid w:val="000A37D9"/>
    <w:rsid w:val="000A4603"/>
    <w:rsid w:val="000A4C7C"/>
    <w:rsid w:val="000A4EE0"/>
    <w:rsid w:val="000A5275"/>
    <w:rsid w:val="000A530C"/>
    <w:rsid w:val="000A53D2"/>
    <w:rsid w:val="000A5786"/>
    <w:rsid w:val="000A58DC"/>
    <w:rsid w:val="000A59C9"/>
    <w:rsid w:val="000A5B52"/>
    <w:rsid w:val="000A5BFD"/>
    <w:rsid w:val="000A5DBF"/>
    <w:rsid w:val="000A6AE2"/>
    <w:rsid w:val="000A705E"/>
    <w:rsid w:val="000A7226"/>
    <w:rsid w:val="000A76AA"/>
    <w:rsid w:val="000A77CB"/>
    <w:rsid w:val="000B03DE"/>
    <w:rsid w:val="000B04E5"/>
    <w:rsid w:val="000B1864"/>
    <w:rsid w:val="000B1A58"/>
    <w:rsid w:val="000B1D3B"/>
    <w:rsid w:val="000B1D7F"/>
    <w:rsid w:val="000B1E35"/>
    <w:rsid w:val="000B235D"/>
    <w:rsid w:val="000B25D6"/>
    <w:rsid w:val="000B2E4A"/>
    <w:rsid w:val="000B31A4"/>
    <w:rsid w:val="000B3344"/>
    <w:rsid w:val="000B3B75"/>
    <w:rsid w:val="000B4109"/>
    <w:rsid w:val="000B5666"/>
    <w:rsid w:val="000B5D6B"/>
    <w:rsid w:val="000C08A4"/>
    <w:rsid w:val="000C0900"/>
    <w:rsid w:val="000C106C"/>
    <w:rsid w:val="000C10AD"/>
    <w:rsid w:val="000C26C6"/>
    <w:rsid w:val="000C3545"/>
    <w:rsid w:val="000C3F43"/>
    <w:rsid w:val="000C461A"/>
    <w:rsid w:val="000C461F"/>
    <w:rsid w:val="000C4A17"/>
    <w:rsid w:val="000C4AA6"/>
    <w:rsid w:val="000C4DF4"/>
    <w:rsid w:val="000C4E13"/>
    <w:rsid w:val="000C4FFF"/>
    <w:rsid w:val="000C51A4"/>
    <w:rsid w:val="000C5537"/>
    <w:rsid w:val="000C59F6"/>
    <w:rsid w:val="000C5C7F"/>
    <w:rsid w:val="000C5E22"/>
    <w:rsid w:val="000C6013"/>
    <w:rsid w:val="000C6B1A"/>
    <w:rsid w:val="000C6BD1"/>
    <w:rsid w:val="000D0007"/>
    <w:rsid w:val="000D0BEF"/>
    <w:rsid w:val="000D0C60"/>
    <w:rsid w:val="000D0CC8"/>
    <w:rsid w:val="000D1080"/>
    <w:rsid w:val="000D13AD"/>
    <w:rsid w:val="000D1486"/>
    <w:rsid w:val="000D23B5"/>
    <w:rsid w:val="000D2FBE"/>
    <w:rsid w:val="000D3312"/>
    <w:rsid w:val="000D359B"/>
    <w:rsid w:val="000D3C94"/>
    <w:rsid w:val="000D3CFE"/>
    <w:rsid w:val="000D3F6D"/>
    <w:rsid w:val="000D44A5"/>
    <w:rsid w:val="000D49C2"/>
    <w:rsid w:val="000D504A"/>
    <w:rsid w:val="000D5320"/>
    <w:rsid w:val="000D56B9"/>
    <w:rsid w:val="000D5B0F"/>
    <w:rsid w:val="000D5C16"/>
    <w:rsid w:val="000D6329"/>
    <w:rsid w:val="000D66BD"/>
    <w:rsid w:val="000D6D0A"/>
    <w:rsid w:val="000D77A5"/>
    <w:rsid w:val="000D7E6D"/>
    <w:rsid w:val="000E0D8B"/>
    <w:rsid w:val="000E0EEE"/>
    <w:rsid w:val="000E18A9"/>
    <w:rsid w:val="000E1A5F"/>
    <w:rsid w:val="000E2184"/>
    <w:rsid w:val="000E2636"/>
    <w:rsid w:val="000E2693"/>
    <w:rsid w:val="000E367A"/>
    <w:rsid w:val="000E4514"/>
    <w:rsid w:val="000E4C31"/>
    <w:rsid w:val="000E4D33"/>
    <w:rsid w:val="000E4FCC"/>
    <w:rsid w:val="000E572B"/>
    <w:rsid w:val="000E5935"/>
    <w:rsid w:val="000E5A2C"/>
    <w:rsid w:val="000E61B1"/>
    <w:rsid w:val="000E63ED"/>
    <w:rsid w:val="000E68FB"/>
    <w:rsid w:val="000F03ED"/>
    <w:rsid w:val="000F0914"/>
    <w:rsid w:val="000F18A2"/>
    <w:rsid w:val="000F1964"/>
    <w:rsid w:val="000F1F7D"/>
    <w:rsid w:val="000F220F"/>
    <w:rsid w:val="000F27AF"/>
    <w:rsid w:val="000F2C46"/>
    <w:rsid w:val="000F355F"/>
    <w:rsid w:val="000F38BC"/>
    <w:rsid w:val="000F3CA3"/>
    <w:rsid w:val="000F3D40"/>
    <w:rsid w:val="000F3DFD"/>
    <w:rsid w:val="000F3FA9"/>
    <w:rsid w:val="000F409D"/>
    <w:rsid w:val="000F4B97"/>
    <w:rsid w:val="000F4E52"/>
    <w:rsid w:val="000F55F9"/>
    <w:rsid w:val="000F6478"/>
    <w:rsid w:val="000F6BDE"/>
    <w:rsid w:val="000F7B14"/>
    <w:rsid w:val="000F7CD2"/>
    <w:rsid w:val="0010041F"/>
    <w:rsid w:val="00100629"/>
    <w:rsid w:val="00100AE5"/>
    <w:rsid w:val="00100F0D"/>
    <w:rsid w:val="0010178B"/>
    <w:rsid w:val="00101BAF"/>
    <w:rsid w:val="00101E61"/>
    <w:rsid w:val="00102567"/>
    <w:rsid w:val="001028D2"/>
    <w:rsid w:val="00103000"/>
    <w:rsid w:val="00103451"/>
    <w:rsid w:val="00103B5B"/>
    <w:rsid w:val="00104B09"/>
    <w:rsid w:val="00104E33"/>
    <w:rsid w:val="001055C3"/>
    <w:rsid w:val="0010630C"/>
    <w:rsid w:val="001076B5"/>
    <w:rsid w:val="00107B03"/>
    <w:rsid w:val="00110918"/>
    <w:rsid w:val="00110C23"/>
    <w:rsid w:val="00110CDD"/>
    <w:rsid w:val="00110F3E"/>
    <w:rsid w:val="00110FB9"/>
    <w:rsid w:val="0011139B"/>
    <w:rsid w:val="00111546"/>
    <w:rsid w:val="00111BA5"/>
    <w:rsid w:val="0011201B"/>
    <w:rsid w:val="00112A2F"/>
    <w:rsid w:val="00113545"/>
    <w:rsid w:val="00113600"/>
    <w:rsid w:val="0011388E"/>
    <w:rsid w:val="00113CF3"/>
    <w:rsid w:val="00113CF7"/>
    <w:rsid w:val="00114026"/>
    <w:rsid w:val="001142EA"/>
    <w:rsid w:val="00114362"/>
    <w:rsid w:val="00114858"/>
    <w:rsid w:val="00114C57"/>
    <w:rsid w:val="0011509A"/>
    <w:rsid w:val="001155A6"/>
    <w:rsid w:val="00115BD7"/>
    <w:rsid w:val="00115F43"/>
    <w:rsid w:val="00116BB0"/>
    <w:rsid w:val="0011713C"/>
    <w:rsid w:val="00117BDC"/>
    <w:rsid w:val="00117C45"/>
    <w:rsid w:val="0012010D"/>
    <w:rsid w:val="001201F1"/>
    <w:rsid w:val="00120B27"/>
    <w:rsid w:val="00120C7E"/>
    <w:rsid w:val="00120CA0"/>
    <w:rsid w:val="00120DF5"/>
    <w:rsid w:val="00121433"/>
    <w:rsid w:val="00123021"/>
    <w:rsid w:val="00124071"/>
    <w:rsid w:val="00124142"/>
    <w:rsid w:val="00124418"/>
    <w:rsid w:val="00124BD5"/>
    <w:rsid w:val="00124F92"/>
    <w:rsid w:val="001252AB"/>
    <w:rsid w:val="00125F55"/>
    <w:rsid w:val="00126477"/>
    <w:rsid w:val="001264D1"/>
    <w:rsid w:val="00127A27"/>
    <w:rsid w:val="00127B1E"/>
    <w:rsid w:val="00127B83"/>
    <w:rsid w:val="0013058D"/>
    <w:rsid w:val="0013061A"/>
    <w:rsid w:val="001309E4"/>
    <w:rsid w:val="00130AE8"/>
    <w:rsid w:val="00130EE6"/>
    <w:rsid w:val="001316A8"/>
    <w:rsid w:val="00132001"/>
    <w:rsid w:val="001320B4"/>
    <w:rsid w:val="001321F8"/>
    <w:rsid w:val="001323DB"/>
    <w:rsid w:val="00132899"/>
    <w:rsid w:val="001328A3"/>
    <w:rsid w:val="0013296D"/>
    <w:rsid w:val="00132AF0"/>
    <w:rsid w:val="001331DA"/>
    <w:rsid w:val="001332C6"/>
    <w:rsid w:val="00133CCE"/>
    <w:rsid w:val="00133DE0"/>
    <w:rsid w:val="00134925"/>
    <w:rsid w:val="00135182"/>
    <w:rsid w:val="001359DB"/>
    <w:rsid w:val="00135A47"/>
    <w:rsid w:val="00136B6E"/>
    <w:rsid w:val="00136DBA"/>
    <w:rsid w:val="00137068"/>
    <w:rsid w:val="00137DC4"/>
    <w:rsid w:val="0014112E"/>
    <w:rsid w:val="001414A9"/>
    <w:rsid w:val="00141FEB"/>
    <w:rsid w:val="00142685"/>
    <w:rsid w:val="00142D46"/>
    <w:rsid w:val="001440F3"/>
    <w:rsid w:val="001443E7"/>
    <w:rsid w:val="00145418"/>
    <w:rsid w:val="001457D4"/>
    <w:rsid w:val="00146327"/>
    <w:rsid w:val="001465DB"/>
    <w:rsid w:val="00146AB6"/>
    <w:rsid w:val="00146DD8"/>
    <w:rsid w:val="00146FF5"/>
    <w:rsid w:val="00147243"/>
    <w:rsid w:val="001476C1"/>
    <w:rsid w:val="00147720"/>
    <w:rsid w:val="00147BE7"/>
    <w:rsid w:val="00150098"/>
    <w:rsid w:val="0015088E"/>
    <w:rsid w:val="00151414"/>
    <w:rsid w:val="001516C7"/>
    <w:rsid w:val="0015223E"/>
    <w:rsid w:val="001529B7"/>
    <w:rsid w:val="00153B62"/>
    <w:rsid w:val="001543F0"/>
    <w:rsid w:val="0015571C"/>
    <w:rsid w:val="001568DC"/>
    <w:rsid w:val="001576BB"/>
    <w:rsid w:val="00157CFA"/>
    <w:rsid w:val="001605A8"/>
    <w:rsid w:val="00160678"/>
    <w:rsid w:val="001607D7"/>
    <w:rsid w:val="0016092A"/>
    <w:rsid w:val="00160C12"/>
    <w:rsid w:val="00161F53"/>
    <w:rsid w:val="0016276E"/>
    <w:rsid w:val="00162D30"/>
    <w:rsid w:val="00162D36"/>
    <w:rsid w:val="0016363B"/>
    <w:rsid w:val="00163C46"/>
    <w:rsid w:val="00164281"/>
    <w:rsid w:val="00164300"/>
    <w:rsid w:val="00164940"/>
    <w:rsid w:val="0016518F"/>
    <w:rsid w:val="0016561E"/>
    <w:rsid w:val="001665EB"/>
    <w:rsid w:val="00166933"/>
    <w:rsid w:val="00166A08"/>
    <w:rsid w:val="00166C06"/>
    <w:rsid w:val="00166FAF"/>
    <w:rsid w:val="00167507"/>
    <w:rsid w:val="001702C0"/>
    <w:rsid w:val="001702C3"/>
    <w:rsid w:val="0017060B"/>
    <w:rsid w:val="001706CD"/>
    <w:rsid w:val="00170A11"/>
    <w:rsid w:val="00170E38"/>
    <w:rsid w:val="00170F14"/>
    <w:rsid w:val="001713D5"/>
    <w:rsid w:val="001713E0"/>
    <w:rsid w:val="00171493"/>
    <w:rsid w:val="00171751"/>
    <w:rsid w:val="0017213E"/>
    <w:rsid w:val="0017259F"/>
    <w:rsid w:val="00172B8A"/>
    <w:rsid w:val="00172C97"/>
    <w:rsid w:val="00173226"/>
    <w:rsid w:val="001738B5"/>
    <w:rsid w:val="00173AB1"/>
    <w:rsid w:val="0017443B"/>
    <w:rsid w:val="001754BC"/>
    <w:rsid w:val="001757D3"/>
    <w:rsid w:val="00176741"/>
    <w:rsid w:val="00176E85"/>
    <w:rsid w:val="00176EAA"/>
    <w:rsid w:val="001776E8"/>
    <w:rsid w:val="00177D4A"/>
    <w:rsid w:val="00177F0C"/>
    <w:rsid w:val="001800B2"/>
    <w:rsid w:val="001800C8"/>
    <w:rsid w:val="00180266"/>
    <w:rsid w:val="00180370"/>
    <w:rsid w:val="00180592"/>
    <w:rsid w:val="00180F7E"/>
    <w:rsid w:val="0018184D"/>
    <w:rsid w:val="00181F34"/>
    <w:rsid w:val="0018216D"/>
    <w:rsid w:val="00182891"/>
    <w:rsid w:val="00182B5F"/>
    <w:rsid w:val="00182DF6"/>
    <w:rsid w:val="00183367"/>
    <w:rsid w:val="00183828"/>
    <w:rsid w:val="0018572D"/>
    <w:rsid w:val="00185BA4"/>
    <w:rsid w:val="00186450"/>
    <w:rsid w:val="001867A3"/>
    <w:rsid w:val="00186800"/>
    <w:rsid w:val="0018680B"/>
    <w:rsid w:val="00186E35"/>
    <w:rsid w:val="001879C2"/>
    <w:rsid w:val="00187BA9"/>
    <w:rsid w:val="00187BBE"/>
    <w:rsid w:val="001905FD"/>
    <w:rsid w:val="00190CBF"/>
    <w:rsid w:val="00190FF7"/>
    <w:rsid w:val="0019136F"/>
    <w:rsid w:val="001913D1"/>
    <w:rsid w:val="00191CA4"/>
    <w:rsid w:val="00193131"/>
    <w:rsid w:val="0019338F"/>
    <w:rsid w:val="00193B6D"/>
    <w:rsid w:val="00193D97"/>
    <w:rsid w:val="00194922"/>
    <w:rsid w:val="0019552F"/>
    <w:rsid w:val="001965BD"/>
    <w:rsid w:val="00196601"/>
    <w:rsid w:val="00197192"/>
    <w:rsid w:val="00197AC6"/>
    <w:rsid w:val="00197C6E"/>
    <w:rsid w:val="001A0036"/>
    <w:rsid w:val="001A004E"/>
    <w:rsid w:val="001A03B2"/>
    <w:rsid w:val="001A099C"/>
    <w:rsid w:val="001A1123"/>
    <w:rsid w:val="001A12E8"/>
    <w:rsid w:val="001A140D"/>
    <w:rsid w:val="001A19B0"/>
    <w:rsid w:val="001A1A2D"/>
    <w:rsid w:val="001A21F1"/>
    <w:rsid w:val="001A2641"/>
    <w:rsid w:val="001A27F7"/>
    <w:rsid w:val="001A303B"/>
    <w:rsid w:val="001A325A"/>
    <w:rsid w:val="001A3A55"/>
    <w:rsid w:val="001A40B5"/>
    <w:rsid w:val="001A4606"/>
    <w:rsid w:val="001A4D7E"/>
    <w:rsid w:val="001A542B"/>
    <w:rsid w:val="001A67F7"/>
    <w:rsid w:val="001B0631"/>
    <w:rsid w:val="001B14FF"/>
    <w:rsid w:val="001B1960"/>
    <w:rsid w:val="001B1C8D"/>
    <w:rsid w:val="001B1EDD"/>
    <w:rsid w:val="001B3874"/>
    <w:rsid w:val="001B3BCA"/>
    <w:rsid w:val="001B461C"/>
    <w:rsid w:val="001B47EA"/>
    <w:rsid w:val="001B4957"/>
    <w:rsid w:val="001B49A9"/>
    <w:rsid w:val="001B502F"/>
    <w:rsid w:val="001B5159"/>
    <w:rsid w:val="001B5169"/>
    <w:rsid w:val="001B5CAE"/>
    <w:rsid w:val="001B69F1"/>
    <w:rsid w:val="001B6D6B"/>
    <w:rsid w:val="001B72BF"/>
    <w:rsid w:val="001B7913"/>
    <w:rsid w:val="001B7C21"/>
    <w:rsid w:val="001C00A7"/>
    <w:rsid w:val="001C10CD"/>
    <w:rsid w:val="001C1526"/>
    <w:rsid w:val="001C1A2E"/>
    <w:rsid w:val="001C1F0C"/>
    <w:rsid w:val="001C20EE"/>
    <w:rsid w:val="001C2616"/>
    <w:rsid w:val="001C3377"/>
    <w:rsid w:val="001C33EA"/>
    <w:rsid w:val="001C3936"/>
    <w:rsid w:val="001C4441"/>
    <w:rsid w:val="001C4A75"/>
    <w:rsid w:val="001C55A4"/>
    <w:rsid w:val="001C5C97"/>
    <w:rsid w:val="001C6008"/>
    <w:rsid w:val="001C6312"/>
    <w:rsid w:val="001C65A2"/>
    <w:rsid w:val="001C68ED"/>
    <w:rsid w:val="001C6B6E"/>
    <w:rsid w:val="001C6BCA"/>
    <w:rsid w:val="001C7002"/>
    <w:rsid w:val="001C7340"/>
    <w:rsid w:val="001C75A2"/>
    <w:rsid w:val="001D0BBB"/>
    <w:rsid w:val="001D14A3"/>
    <w:rsid w:val="001D17C3"/>
    <w:rsid w:val="001D24C3"/>
    <w:rsid w:val="001D371A"/>
    <w:rsid w:val="001D3E21"/>
    <w:rsid w:val="001D42EF"/>
    <w:rsid w:val="001D4B2E"/>
    <w:rsid w:val="001D4D0D"/>
    <w:rsid w:val="001D4E8E"/>
    <w:rsid w:val="001D4F2A"/>
    <w:rsid w:val="001D5575"/>
    <w:rsid w:val="001D579A"/>
    <w:rsid w:val="001D5B1C"/>
    <w:rsid w:val="001D5FD2"/>
    <w:rsid w:val="001D676A"/>
    <w:rsid w:val="001D689C"/>
    <w:rsid w:val="001D6EE8"/>
    <w:rsid w:val="001D731C"/>
    <w:rsid w:val="001D7F03"/>
    <w:rsid w:val="001E01ED"/>
    <w:rsid w:val="001E1009"/>
    <w:rsid w:val="001E122B"/>
    <w:rsid w:val="001E140E"/>
    <w:rsid w:val="001E1900"/>
    <w:rsid w:val="001E2438"/>
    <w:rsid w:val="001E25C4"/>
    <w:rsid w:val="001E2881"/>
    <w:rsid w:val="001E2AC9"/>
    <w:rsid w:val="001E34AB"/>
    <w:rsid w:val="001E3916"/>
    <w:rsid w:val="001E4B6F"/>
    <w:rsid w:val="001E4F66"/>
    <w:rsid w:val="001E5434"/>
    <w:rsid w:val="001E5605"/>
    <w:rsid w:val="001E7991"/>
    <w:rsid w:val="001F04C8"/>
    <w:rsid w:val="001F0779"/>
    <w:rsid w:val="001F145F"/>
    <w:rsid w:val="001F2477"/>
    <w:rsid w:val="001F2A40"/>
    <w:rsid w:val="001F2D78"/>
    <w:rsid w:val="001F326A"/>
    <w:rsid w:val="001F3758"/>
    <w:rsid w:val="001F3763"/>
    <w:rsid w:val="001F3D93"/>
    <w:rsid w:val="001F3DA5"/>
    <w:rsid w:val="001F4811"/>
    <w:rsid w:val="001F4A5B"/>
    <w:rsid w:val="001F4D46"/>
    <w:rsid w:val="001F4E91"/>
    <w:rsid w:val="001F57DD"/>
    <w:rsid w:val="001F5B33"/>
    <w:rsid w:val="001F5BE5"/>
    <w:rsid w:val="001F5DEB"/>
    <w:rsid w:val="001F60ED"/>
    <w:rsid w:val="001F65A7"/>
    <w:rsid w:val="001F6C54"/>
    <w:rsid w:val="001F79C1"/>
    <w:rsid w:val="001F7CFD"/>
    <w:rsid w:val="001F7DEF"/>
    <w:rsid w:val="00200010"/>
    <w:rsid w:val="00200560"/>
    <w:rsid w:val="0020066F"/>
    <w:rsid w:val="002013C1"/>
    <w:rsid w:val="00202489"/>
    <w:rsid w:val="0020248F"/>
    <w:rsid w:val="00202AFB"/>
    <w:rsid w:val="00202DD7"/>
    <w:rsid w:val="00203090"/>
    <w:rsid w:val="002033D9"/>
    <w:rsid w:val="00203793"/>
    <w:rsid w:val="00204579"/>
    <w:rsid w:val="00204E31"/>
    <w:rsid w:val="00205056"/>
    <w:rsid w:val="00205154"/>
    <w:rsid w:val="002054CF"/>
    <w:rsid w:val="00205536"/>
    <w:rsid w:val="00207A2B"/>
    <w:rsid w:val="00207A86"/>
    <w:rsid w:val="00207CEE"/>
    <w:rsid w:val="00207D7A"/>
    <w:rsid w:val="002100C2"/>
    <w:rsid w:val="002111CB"/>
    <w:rsid w:val="00211539"/>
    <w:rsid w:val="00211B22"/>
    <w:rsid w:val="00211D05"/>
    <w:rsid w:val="00212607"/>
    <w:rsid w:val="002132B2"/>
    <w:rsid w:val="00214143"/>
    <w:rsid w:val="00214C82"/>
    <w:rsid w:val="00215609"/>
    <w:rsid w:val="00215AAB"/>
    <w:rsid w:val="002169BE"/>
    <w:rsid w:val="00216AED"/>
    <w:rsid w:val="00216E44"/>
    <w:rsid w:val="002173CA"/>
    <w:rsid w:val="00217431"/>
    <w:rsid w:val="002179B4"/>
    <w:rsid w:val="00217D15"/>
    <w:rsid w:val="00220D88"/>
    <w:rsid w:val="00220F36"/>
    <w:rsid w:val="00221DF2"/>
    <w:rsid w:val="00222608"/>
    <w:rsid w:val="002237A2"/>
    <w:rsid w:val="002239AE"/>
    <w:rsid w:val="00223C0E"/>
    <w:rsid w:val="002249FD"/>
    <w:rsid w:val="00224E0C"/>
    <w:rsid w:val="00225135"/>
    <w:rsid w:val="0022568F"/>
    <w:rsid w:val="002262D2"/>
    <w:rsid w:val="00226AE6"/>
    <w:rsid w:val="00227171"/>
    <w:rsid w:val="00227408"/>
    <w:rsid w:val="0022756E"/>
    <w:rsid w:val="002301FB"/>
    <w:rsid w:val="00230DA8"/>
    <w:rsid w:val="00230EE0"/>
    <w:rsid w:val="00231C4F"/>
    <w:rsid w:val="00231CD5"/>
    <w:rsid w:val="00231F50"/>
    <w:rsid w:val="00232297"/>
    <w:rsid w:val="00232B00"/>
    <w:rsid w:val="002331CC"/>
    <w:rsid w:val="00233AE2"/>
    <w:rsid w:val="00233F6A"/>
    <w:rsid w:val="002344E5"/>
    <w:rsid w:val="00234778"/>
    <w:rsid w:val="0023482D"/>
    <w:rsid w:val="00234842"/>
    <w:rsid w:val="00234D43"/>
    <w:rsid w:val="00234F73"/>
    <w:rsid w:val="002358B6"/>
    <w:rsid w:val="00235CB2"/>
    <w:rsid w:val="00235D71"/>
    <w:rsid w:val="00236A01"/>
    <w:rsid w:val="00236BA3"/>
    <w:rsid w:val="00236F2C"/>
    <w:rsid w:val="002374C0"/>
    <w:rsid w:val="00237622"/>
    <w:rsid w:val="00237DCC"/>
    <w:rsid w:val="00237F65"/>
    <w:rsid w:val="00240239"/>
    <w:rsid w:val="00242B89"/>
    <w:rsid w:val="00242FB3"/>
    <w:rsid w:val="0024330D"/>
    <w:rsid w:val="002433D2"/>
    <w:rsid w:val="0024364A"/>
    <w:rsid w:val="0024380B"/>
    <w:rsid w:val="00243C1C"/>
    <w:rsid w:val="00243D5D"/>
    <w:rsid w:val="00245961"/>
    <w:rsid w:val="00245C41"/>
    <w:rsid w:val="002469C5"/>
    <w:rsid w:val="002469EF"/>
    <w:rsid w:val="00246D70"/>
    <w:rsid w:val="002474A0"/>
    <w:rsid w:val="002479E5"/>
    <w:rsid w:val="00247DA2"/>
    <w:rsid w:val="00251171"/>
    <w:rsid w:val="002512A7"/>
    <w:rsid w:val="00251850"/>
    <w:rsid w:val="00251958"/>
    <w:rsid w:val="00251965"/>
    <w:rsid w:val="00251FE6"/>
    <w:rsid w:val="00252C1E"/>
    <w:rsid w:val="00252F01"/>
    <w:rsid w:val="00253BC4"/>
    <w:rsid w:val="00254298"/>
    <w:rsid w:val="00254702"/>
    <w:rsid w:val="002551A1"/>
    <w:rsid w:val="00255A39"/>
    <w:rsid w:val="0025629B"/>
    <w:rsid w:val="0025635A"/>
    <w:rsid w:val="00256BFB"/>
    <w:rsid w:val="00256FA6"/>
    <w:rsid w:val="0025711D"/>
    <w:rsid w:val="00257916"/>
    <w:rsid w:val="00257A32"/>
    <w:rsid w:val="00257B9E"/>
    <w:rsid w:val="00260825"/>
    <w:rsid w:val="00261D17"/>
    <w:rsid w:val="00261D7E"/>
    <w:rsid w:val="00261F31"/>
    <w:rsid w:val="0026247A"/>
    <w:rsid w:val="00262CB3"/>
    <w:rsid w:val="00262F95"/>
    <w:rsid w:val="0026348E"/>
    <w:rsid w:val="00263CD8"/>
    <w:rsid w:val="00263ED3"/>
    <w:rsid w:val="00264030"/>
    <w:rsid w:val="0026407C"/>
    <w:rsid w:val="00264ED2"/>
    <w:rsid w:val="002650BD"/>
    <w:rsid w:val="00266E98"/>
    <w:rsid w:val="00267CBE"/>
    <w:rsid w:val="00267E18"/>
    <w:rsid w:val="00267FB9"/>
    <w:rsid w:val="0027019C"/>
    <w:rsid w:val="00270F98"/>
    <w:rsid w:val="00271280"/>
    <w:rsid w:val="00271D32"/>
    <w:rsid w:val="0027287E"/>
    <w:rsid w:val="00272886"/>
    <w:rsid w:val="00272AA2"/>
    <w:rsid w:val="00273C4D"/>
    <w:rsid w:val="00273CBB"/>
    <w:rsid w:val="0027414D"/>
    <w:rsid w:val="00274424"/>
    <w:rsid w:val="00274A9C"/>
    <w:rsid w:val="002757CE"/>
    <w:rsid w:val="00275F50"/>
    <w:rsid w:val="00276003"/>
    <w:rsid w:val="00276397"/>
    <w:rsid w:val="0027672D"/>
    <w:rsid w:val="00276854"/>
    <w:rsid w:val="002769CC"/>
    <w:rsid w:val="00276ACB"/>
    <w:rsid w:val="00276D5E"/>
    <w:rsid w:val="002775C6"/>
    <w:rsid w:val="002776E6"/>
    <w:rsid w:val="00277CEF"/>
    <w:rsid w:val="00280122"/>
    <w:rsid w:val="0028026A"/>
    <w:rsid w:val="00280810"/>
    <w:rsid w:val="00281375"/>
    <w:rsid w:val="002819FA"/>
    <w:rsid w:val="00281B8A"/>
    <w:rsid w:val="00282C9A"/>
    <w:rsid w:val="002831B5"/>
    <w:rsid w:val="0028349B"/>
    <w:rsid w:val="002836DA"/>
    <w:rsid w:val="00283F38"/>
    <w:rsid w:val="00284989"/>
    <w:rsid w:val="00285145"/>
    <w:rsid w:val="00285185"/>
    <w:rsid w:val="00285782"/>
    <w:rsid w:val="00285A53"/>
    <w:rsid w:val="00286264"/>
    <w:rsid w:val="002869EA"/>
    <w:rsid w:val="00287130"/>
    <w:rsid w:val="0028764D"/>
    <w:rsid w:val="00287EA8"/>
    <w:rsid w:val="00290084"/>
    <w:rsid w:val="0029112F"/>
    <w:rsid w:val="00291BBD"/>
    <w:rsid w:val="002923BC"/>
    <w:rsid w:val="002923E0"/>
    <w:rsid w:val="00293089"/>
    <w:rsid w:val="0029315B"/>
    <w:rsid w:val="00293224"/>
    <w:rsid w:val="00293446"/>
    <w:rsid w:val="0029382E"/>
    <w:rsid w:val="00294030"/>
    <w:rsid w:val="00294283"/>
    <w:rsid w:val="0029462C"/>
    <w:rsid w:val="002949B6"/>
    <w:rsid w:val="00295409"/>
    <w:rsid w:val="002959C3"/>
    <w:rsid w:val="00295CF8"/>
    <w:rsid w:val="00296146"/>
    <w:rsid w:val="0029664A"/>
    <w:rsid w:val="00296AB1"/>
    <w:rsid w:val="00297259"/>
    <w:rsid w:val="0029732A"/>
    <w:rsid w:val="002973AD"/>
    <w:rsid w:val="002979DA"/>
    <w:rsid w:val="002A01A7"/>
    <w:rsid w:val="002A04AB"/>
    <w:rsid w:val="002A08F7"/>
    <w:rsid w:val="002A0C25"/>
    <w:rsid w:val="002A0EB0"/>
    <w:rsid w:val="002A15F3"/>
    <w:rsid w:val="002A1BA7"/>
    <w:rsid w:val="002A1CD2"/>
    <w:rsid w:val="002A24FF"/>
    <w:rsid w:val="002A2629"/>
    <w:rsid w:val="002A297B"/>
    <w:rsid w:val="002A2B53"/>
    <w:rsid w:val="002A3490"/>
    <w:rsid w:val="002A435A"/>
    <w:rsid w:val="002A4445"/>
    <w:rsid w:val="002A466E"/>
    <w:rsid w:val="002A4743"/>
    <w:rsid w:val="002A4F7A"/>
    <w:rsid w:val="002A5A28"/>
    <w:rsid w:val="002A5D55"/>
    <w:rsid w:val="002A61AC"/>
    <w:rsid w:val="002A6D6A"/>
    <w:rsid w:val="002A7503"/>
    <w:rsid w:val="002B02E2"/>
    <w:rsid w:val="002B0CCC"/>
    <w:rsid w:val="002B0EF2"/>
    <w:rsid w:val="002B1498"/>
    <w:rsid w:val="002B2040"/>
    <w:rsid w:val="002B2222"/>
    <w:rsid w:val="002B2761"/>
    <w:rsid w:val="002B2951"/>
    <w:rsid w:val="002B305C"/>
    <w:rsid w:val="002B306E"/>
    <w:rsid w:val="002B3396"/>
    <w:rsid w:val="002B389B"/>
    <w:rsid w:val="002B3E32"/>
    <w:rsid w:val="002B3EB0"/>
    <w:rsid w:val="002B4085"/>
    <w:rsid w:val="002B4333"/>
    <w:rsid w:val="002B446C"/>
    <w:rsid w:val="002B457C"/>
    <w:rsid w:val="002B4C88"/>
    <w:rsid w:val="002B51DB"/>
    <w:rsid w:val="002B5A0A"/>
    <w:rsid w:val="002B5BB8"/>
    <w:rsid w:val="002B6319"/>
    <w:rsid w:val="002B654D"/>
    <w:rsid w:val="002B68A6"/>
    <w:rsid w:val="002B7D3E"/>
    <w:rsid w:val="002C03A5"/>
    <w:rsid w:val="002C03DA"/>
    <w:rsid w:val="002C1397"/>
    <w:rsid w:val="002C1B55"/>
    <w:rsid w:val="002C2BBD"/>
    <w:rsid w:val="002C2BCC"/>
    <w:rsid w:val="002C34EC"/>
    <w:rsid w:val="002C45CB"/>
    <w:rsid w:val="002C47E7"/>
    <w:rsid w:val="002C4BD3"/>
    <w:rsid w:val="002C4D02"/>
    <w:rsid w:val="002C4F94"/>
    <w:rsid w:val="002C52E6"/>
    <w:rsid w:val="002C6E27"/>
    <w:rsid w:val="002C7700"/>
    <w:rsid w:val="002C7905"/>
    <w:rsid w:val="002D08C2"/>
    <w:rsid w:val="002D108D"/>
    <w:rsid w:val="002D1389"/>
    <w:rsid w:val="002D1799"/>
    <w:rsid w:val="002D19CD"/>
    <w:rsid w:val="002D1A82"/>
    <w:rsid w:val="002D233D"/>
    <w:rsid w:val="002D2D43"/>
    <w:rsid w:val="002D2FC1"/>
    <w:rsid w:val="002D386E"/>
    <w:rsid w:val="002D3B1C"/>
    <w:rsid w:val="002D3B7B"/>
    <w:rsid w:val="002D3D78"/>
    <w:rsid w:val="002D4C49"/>
    <w:rsid w:val="002D5093"/>
    <w:rsid w:val="002D539D"/>
    <w:rsid w:val="002D5565"/>
    <w:rsid w:val="002D5CD0"/>
    <w:rsid w:val="002D5ECC"/>
    <w:rsid w:val="002D655C"/>
    <w:rsid w:val="002D776B"/>
    <w:rsid w:val="002E068A"/>
    <w:rsid w:val="002E1096"/>
    <w:rsid w:val="002E1174"/>
    <w:rsid w:val="002E16AF"/>
    <w:rsid w:val="002E25FB"/>
    <w:rsid w:val="002E30B1"/>
    <w:rsid w:val="002E412E"/>
    <w:rsid w:val="002E416C"/>
    <w:rsid w:val="002E454C"/>
    <w:rsid w:val="002E57C9"/>
    <w:rsid w:val="002E5A4E"/>
    <w:rsid w:val="002E60D7"/>
    <w:rsid w:val="002E6136"/>
    <w:rsid w:val="002E6FD8"/>
    <w:rsid w:val="002E7F45"/>
    <w:rsid w:val="002F0034"/>
    <w:rsid w:val="002F038E"/>
    <w:rsid w:val="002F0591"/>
    <w:rsid w:val="002F1229"/>
    <w:rsid w:val="002F16D8"/>
    <w:rsid w:val="002F211C"/>
    <w:rsid w:val="002F2523"/>
    <w:rsid w:val="002F25E9"/>
    <w:rsid w:val="002F2EFE"/>
    <w:rsid w:val="002F33B3"/>
    <w:rsid w:val="002F367F"/>
    <w:rsid w:val="002F3739"/>
    <w:rsid w:val="002F3C47"/>
    <w:rsid w:val="002F5552"/>
    <w:rsid w:val="002F5A31"/>
    <w:rsid w:val="002F5AFD"/>
    <w:rsid w:val="002F5C19"/>
    <w:rsid w:val="002F5E8A"/>
    <w:rsid w:val="002F6A97"/>
    <w:rsid w:val="002F7A9C"/>
    <w:rsid w:val="0030001A"/>
    <w:rsid w:val="003004B2"/>
    <w:rsid w:val="003009A8"/>
    <w:rsid w:val="003017C3"/>
    <w:rsid w:val="003021F5"/>
    <w:rsid w:val="00302324"/>
    <w:rsid w:val="00302655"/>
    <w:rsid w:val="003026B2"/>
    <w:rsid w:val="00303433"/>
    <w:rsid w:val="003034D4"/>
    <w:rsid w:val="00303EE8"/>
    <w:rsid w:val="00304712"/>
    <w:rsid w:val="00304A07"/>
    <w:rsid w:val="00304F13"/>
    <w:rsid w:val="00305D77"/>
    <w:rsid w:val="00305E04"/>
    <w:rsid w:val="00306EFB"/>
    <w:rsid w:val="00306F50"/>
    <w:rsid w:val="00306FC7"/>
    <w:rsid w:val="00307003"/>
    <w:rsid w:val="00307130"/>
    <w:rsid w:val="00307C0F"/>
    <w:rsid w:val="0031025A"/>
    <w:rsid w:val="00311873"/>
    <w:rsid w:val="00311982"/>
    <w:rsid w:val="00312F34"/>
    <w:rsid w:val="00313036"/>
    <w:rsid w:val="00313A04"/>
    <w:rsid w:val="00313D09"/>
    <w:rsid w:val="0031425A"/>
    <w:rsid w:val="003143CA"/>
    <w:rsid w:val="00314D54"/>
    <w:rsid w:val="00315641"/>
    <w:rsid w:val="00315B38"/>
    <w:rsid w:val="00315CA9"/>
    <w:rsid w:val="00315D04"/>
    <w:rsid w:val="00315E0C"/>
    <w:rsid w:val="003161EB"/>
    <w:rsid w:val="003177E3"/>
    <w:rsid w:val="00317804"/>
    <w:rsid w:val="00317F49"/>
    <w:rsid w:val="00320018"/>
    <w:rsid w:val="0032006B"/>
    <w:rsid w:val="00320685"/>
    <w:rsid w:val="00320E48"/>
    <w:rsid w:val="00321A65"/>
    <w:rsid w:val="00321D47"/>
    <w:rsid w:val="00321F5C"/>
    <w:rsid w:val="00322ED3"/>
    <w:rsid w:val="003235A9"/>
    <w:rsid w:val="0032410A"/>
    <w:rsid w:val="00324497"/>
    <w:rsid w:val="003246FA"/>
    <w:rsid w:val="00324902"/>
    <w:rsid w:val="00324E39"/>
    <w:rsid w:val="00324FFF"/>
    <w:rsid w:val="00325742"/>
    <w:rsid w:val="00325AE2"/>
    <w:rsid w:val="003269C9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2363"/>
    <w:rsid w:val="003324A4"/>
    <w:rsid w:val="00332E47"/>
    <w:rsid w:val="00333048"/>
    <w:rsid w:val="003333AB"/>
    <w:rsid w:val="00334D96"/>
    <w:rsid w:val="00335911"/>
    <w:rsid w:val="00336C8B"/>
    <w:rsid w:val="00340B77"/>
    <w:rsid w:val="003416FC"/>
    <w:rsid w:val="0034192A"/>
    <w:rsid w:val="00341C5E"/>
    <w:rsid w:val="00341C78"/>
    <w:rsid w:val="003423B5"/>
    <w:rsid w:val="00342E25"/>
    <w:rsid w:val="003434EC"/>
    <w:rsid w:val="003435CC"/>
    <w:rsid w:val="00343962"/>
    <w:rsid w:val="0034452D"/>
    <w:rsid w:val="00344824"/>
    <w:rsid w:val="00344BBD"/>
    <w:rsid w:val="00345075"/>
    <w:rsid w:val="00345FE2"/>
    <w:rsid w:val="0034680C"/>
    <w:rsid w:val="00346C18"/>
    <w:rsid w:val="00347438"/>
    <w:rsid w:val="00347932"/>
    <w:rsid w:val="00347B00"/>
    <w:rsid w:val="00347B21"/>
    <w:rsid w:val="00350262"/>
    <w:rsid w:val="0035032A"/>
    <w:rsid w:val="0035174E"/>
    <w:rsid w:val="003526B8"/>
    <w:rsid w:val="00352D2C"/>
    <w:rsid w:val="003530A7"/>
    <w:rsid w:val="00353439"/>
    <w:rsid w:val="00353556"/>
    <w:rsid w:val="00353F64"/>
    <w:rsid w:val="0035496A"/>
    <w:rsid w:val="0035497E"/>
    <w:rsid w:val="00354C96"/>
    <w:rsid w:val="00355726"/>
    <w:rsid w:val="00355F91"/>
    <w:rsid w:val="00356123"/>
    <w:rsid w:val="003562B8"/>
    <w:rsid w:val="003562FA"/>
    <w:rsid w:val="00356FCD"/>
    <w:rsid w:val="0035714D"/>
    <w:rsid w:val="00357495"/>
    <w:rsid w:val="00357570"/>
    <w:rsid w:val="00357778"/>
    <w:rsid w:val="00357838"/>
    <w:rsid w:val="00357C67"/>
    <w:rsid w:val="00357CBA"/>
    <w:rsid w:val="00360C83"/>
    <w:rsid w:val="00361A10"/>
    <w:rsid w:val="00362452"/>
    <w:rsid w:val="00362AF6"/>
    <w:rsid w:val="00362BE6"/>
    <w:rsid w:val="00362D7D"/>
    <w:rsid w:val="00362F44"/>
    <w:rsid w:val="003636FB"/>
    <w:rsid w:val="00364994"/>
    <w:rsid w:val="00364BAA"/>
    <w:rsid w:val="00364E75"/>
    <w:rsid w:val="00366E11"/>
    <w:rsid w:val="00367178"/>
    <w:rsid w:val="00370297"/>
    <w:rsid w:val="003705B0"/>
    <w:rsid w:val="00370A05"/>
    <w:rsid w:val="00371022"/>
    <w:rsid w:val="003710AE"/>
    <w:rsid w:val="00371208"/>
    <w:rsid w:val="00373FA4"/>
    <w:rsid w:val="003745D9"/>
    <w:rsid w:val="0037491E"/>
    <w:rsid w:val="0037528F"/>
    <w:rsid w:val="0037531A"/>
    <w:rsid w:val="003754B4"/>
    <w:rsid w:val="00376DAC"/>
    <w:rsid w:val="003770C5"/>
    <w:rsid w:val="003770E7"/>
    <w:rsid w:val="0037722A"/>
    <w:rsid w:val="00380B37"/>
    <w:rsid w:val="00382150"/>
    <w:rsid w:val="003824B2"/>
    <w:rsid w:val="003824B6"/>
    <w:rsid w:val="00382DDB"/>
    <w:rsid w:val="00382F0D"/>
    <w:rsid w:val="00383067"/>
    <w:rsid w:val="003833CF"/>
    <w:rsid w:val="003835F5"/>
    <w:rsid w:val="003839D1"/>
    <w:rsid w:val="00383E34"/>
    <w:rsid w:val="00383FE0"/>
    <w:rsid w:val="00385341"/>
    <w:rsid w:val="003856A4"/>
    <w:rsid w:val="00386007"/>
    <w:rsid w:val="00386339"/>
    <w:rsid w:val="003865D5"/>
    <w:rsid w:val="00386DA7"/>
    <w:rsid w:val="00387F1F"/>
    <w:rsid w:val="003900DB"/>
    <w:rsid w:val="00390206"/>
    <w:rsid w:val="00390298"/>
    <w:rsid w:val="003904C5"/>
    <w:rsid w:val="00390A6D"/>
    <w:rsid w:val="00390BC2"/>
    <w:rsid w:val="00390BFB"/>
    <w:rsid w:val="00390CD5"/>
    <w:rsid w:val="00390E10"/>
    <w:rsid w:val="003918A5"/>
    <w:rsid w:val="00391E8D"/>
    <w:rsid w:val="00392594"/>
    <w:rsid w:val="0039288C"/>
    <w:rsid w:val="00392E4A"/>
    <w:rsid w:val="00393650"/>
    <w:rsid w:val="00393945"/>
    <w:rsid w:val="00393B52"/>
    <w:rsid w:val="00393B95"/>
    <w:rsid w:val="00393BE6"/>
    <w:rsid w:val="00393E20"/>
    <w:rsid w:val="00393EB4"/>
    <w:rsid w:val="00394153"/>
    <w:rsid w:val="0039442B"/>
    <w:rsid w:val="00394CC8"/>
    <w:rsid w:val="0039504C"/>
    <w:rsid w:val="00395314"/>
    <w:rsid w:val="003956AB"/>
    <w:rsid w:val="00395FAC"/>
    <w:rsid w:val="003962F4"/>
    <w:rsid w:val="00396566"/>
    <w:rsid w:val="003967B4"/>
    <w:rsid w:val="0039684D"/>
    <w:rsid w:val="00396CF4"/>
    <w:rsid w:val="003A0263"/>
    <w:rsid w:val="003A0DCF"/>
    <w:rsid w:val="003A0EFF"/>
    <w:rsid w:val="003A1506"/>
    <w:rsid w:val="003A17F6"/>
    <w:rsid w:val="003A18A8"/>
    <w:rsid w:val="003A1DC6"/>
    <w:rsid w:val="003A1F6A"/>
    <w:rsid w:val="003A2797"/>
    <w:rsid w:val="003A2904"/>
    <w:rsid w:val="003A2A22"/>
    <w:rsid w:val="003A387F"/>
    <w:rsid w:val="003A396B"/>
    <w:rsid w:val="003A4468"/>
    <w:rsid w:val="003A4775"/>
    <w:rsid w:val="003A47B6"/>
    <w:rsid w:val="003A4D18"/>
    <w:rsid w:val="003A5206"/>
    <w:rsid w:val="003A54A9"/>
    <w:rsid w:val="003A55C7"/>
    <w:rsid w:val="003A5B84"/>
    <w:rsid w:val="003A77B7"/>
    <w:rsid w:val="003A7817"/>
    <w:rsid w:val="003B02BD"/>
    <w:rsid w:val="003B0465"/>
    <w:rsid w:val="003B165F"/>
    <w:rsid w:val="003B1898"/>
    <w:rsid w:val="003B1F80"/>
    <w:rsid w:val="003B2174"/>
    <w:rsid w:val="003B21CB"/>
    <w:rsid w:val="003B2D03"/>
    <w:rsid w:val="003B2E55"/>
    <w:rsid w:val="003B301C"/>
    <w:rsid w:val="003B3377"/>
    <w:rsid w:val="003B348D"/>
    <w:rsid w:val="003B4AEF"/>
    <w:rsid w:val="003B6082"/>
    <w:rsid w:val="003B6587"/>
    <w:rsid w:val="003B6B4F"/>
    <w:rsid w:val="003B6CB0"/>
    <w:rsid w:val="003B72E6"/>
    <w:rsid w:val="003B73F5"/>
    <w:rsid w:val="003C01E8"/>
    <w:rsid w:val="003C01F2"/>
    <w:rsid w:val="003C0DEB"/>
    <w:rsid w:val="003C0E61"/>
    <w:rsid w:val="003C0FA4"/>
    <w:rsid w:val="003C1BD5"/>
    <w:rsid w:val="003C201B"/>
    <w:rsid w:val="003C2A27"/>
    <w:rsid w:val="003C2C64"/>
    <w:rsid w:val="003C3BC5"/>
    <w:rsid w:val="003C3E03"/>
    <w:rsid w:val="003C42CE"/>
    <w:rsid w:val="003C49E7"/>
    <w:rsid w:val="003C5153"/>
    <w:rsid w:val="003C5194"/>
    <w:rsid w:val="003C57D8"/>
    <w:rsid w:val="003C62B8"/>
    <w:rsid w:val="003C63D5"/>
    <w:rsid w:val="003C6EFE"/>
    <w:rsid w:val="003C7377"/>
    <w:rsid w:val="003C79BB"/>
    <w:rsid w:val="003C7A7A"/>
    <w:rsid w:val="003C7E9A"/>
    <w:rsid w:val="003C7F99"/>
    <w:rsid w:val="003D072E"/>
    <w:rsid w:val="003D1D36"/>
    <w:rsid w:val="003D1E2B"/>
    <w:rsid w:val="003D1E87"/>
    <w:rsid w:val="003D2B77"/>
    <w:rsid w:val="003D2EBB"/>
    <w:rsid w:val="003D2FFF"/>
    <w:rsid w:val="003D3BE5"/>
    <w:rsid w:val="003D4044"/>
    <w:rsid w:val="003D4D7D"/>
    <w:rsid w:val="003D509D"/>
    <w:rsid w:val="003D539E"/>
    <w:rsid w:val="003D574B"/>
    <w:rsid w:val="003D5B86"/>
    <w:rsid w:val="003D66D4"/>
    <w:rsid w:val="003D78C4"/>
    <w:rsid w:val="003E01B4"/>
    <w:rsid w:val="003E034E"/>
    <w:rsid w:val="003E1DC1"/>
    <w:rsid w:val="003E2085"/>
    <w:rsid w:val="003E29D7"/>
    <w:rsid w:val="003E30DF"/>
    <w:rsid w:val="003E3325"/>
    <w:rsid w:val="003E3664"/>
    <w:rsid w:val="003E418F"/>
    <w:rsid w:val="003E41A3"/>
    <w:rsid w:val="003E5573"/>
    <w:rsid w:val="003E5A9A"/>
    <w:rsid w:val="003E5C60"/>
    <w:rsid w:val="003E628A"/>
    <w:rsid w:val="003E62EC"/>
    <w:rsid w:val="003E6735"/>
    <w:rsid w:val="003E786E"/>
    <w:rsid w:val="003E7ECD"/>
    <w:rsid w:val="003F0655"/>
    <w:rsid w:val="003F0831"/>
    <w:rsid w:val="003F0847"/>
    <w:rsid w:val="003F0D1D"/>
    <w:rsid w:val="003F1CF5"/>
    <w:rsid w:val="003F1D8E"/>
    <w:rsid w:val="003F1F9C"/>
    <w:rsid w:val="003F2076"/>
    <w:rsid w:val="003F3199"/>
    <w:rsid w:val="003F3427"/>
    <w:rsid w:val="003F3B34"/>
    <w:rsid w:val="003F3E3C"/>
    <w:rsid w:val="003F3EAA"/>
    <w:rsid w:val="003F3F82"/>
    <w:rsid w:val="003F4081"/>
    <w:rsid w:val="003F5738"/>
    <w:rsid w:val="003F6804"/>
    <w:rsid w:val="003F6F3F"/>
    <w:rsid w:val="003F7A59"/>
    <w:rsid w:val="003F7C95"/>
    <w:rsid w:val="003F7D2D"/>
    <w:rsid w:val="00400324"/>
    <w:rsid w:val="004006EB"/>
    <w:rsid w:val="0040110D"/>
    <w:rsid w:val="00401597"/>
    <w:rsid w:val="004016AD"/>
    <w:rsid w:val="004016FA"/>
    <w:rsid w:val="0040184A"/>
    <w:rsid w:val="00401C43"/>
    <w:rsid w:val="00401D2B"/>
    <w:rsid w:val="00402416"/>
    <w:rsid w:val="00402AE4"/>
    <w:rsid w:val="004033D3"/>
    <w:rsid w:val="00403AD0"/>
    <w:rsid w:val="00404163"/>
    <w:rsid w:val="00404241"/>
    <w:rsid w:val="004045E3"/>
    <w:rsid w:val="004048F3"/>
    <w:rsid w:val="00404A5F"/>
    <w:rsid w:val="00404B44"/>
    <w:rsid w:val="00404FBF"/>
    <w:rsid w:val="00405357"/>
    <w:rsid w:val="004057D2"/>
    <w:rsid w:val="004058BD"/>
    <w:rsid w:val="00405A80"/>
    <w:rsid w:val="0040615C"/>
    <w:rsid w:val="00406515"/>
    <w:rsid w:val="00406793"/>
    <w:rsid w:val="00406827"/>
    <w:rsid w:val="00406B45"/>
    <w:rsid w:val="00406F40"/>
    <w:rsid w:val="00407D86"/>
    <w:rsid w:val="00407EBD"/>
    <w:rsid w:val="00410106"/>
    <w:rsid w:val="0041190E"/>
    <w:rsid w:val="004119C3"/>
    <w:rsid w:val="00411B65"/>
    <w:rsid w:val="0041264D"/>
    <w:rsid w:val="00412E10"/>
    <w:rsid w:val="00412F6C"/>
    <w:rsid w:val="00412FE5"/>
    <w:rsid w:val="0041360F"/>
    <w:rsid w:val="004138AC"/>
    <w:rsid w:val="00413C10"/>
    <w:rsid w:val="00413CEB"/>
    <w:rsid w:val="00413D63"/>
    <w:rsid w:val="004141A4"/>
    <w:rsid w:val="004142DE"/>
    <w:rsid w:val="004143BA"/>
    <w:rsid w:val="00414C57"/>
    <w:rsid w:val="00414C7C"/>
    <w:rsid w:val="00414EC6"/>
    <w:rsid w:val="00415BB8"/>
    <w:rsid w:val="00415CE3"/>
    <w:rsid w:val="00415D67"/>
    <w:rsid w:val="0041664F"/>
    <w:rsid w:val="0041668E"/>
    <w:rsid w:val="00417041"/>
    <w:rsid w:val="00417106"/>
    <w:rsid w:val="0041727C"/>
    <w:rsid w:val="0041738C"/>
    <w:rsid w:val="004175BC"/>
    <w:rsid w:val="00417854"/>
    <w:rsid w:val="004200A4"/>
    <w:rsid w:val="0042029B"/>
    <w:rsid w:val="0042080C"/>
    <w:rsid w:val="00420B42"/>
    <w:rsid w:val="0042105C"/>
    <w:rsid w:val="00421062"/>
    <w:rsid w:val="004217BE"/>
    <w:rsid w:val="00421E09"/>
    <w:rsid w:val="00422659"/>
    <w:rsid w:val="00422F01"/>
    <w:rsid w:val="00423A8E"/>
    <w:rsid w:val="00424474"/>
    <w:rsid w:val="004246DD"/>
    <w:rsid w:val="00424717"/>
    <w:rsid w:val="00425ED2"/>
    <w:rsid w:val="00425F24"/>
    <w:rsid w:val="0042723D"/>
    <w:rsid w:val="00427583"/>
    <w:rsid w:val="00427905"/>
    <w:rsid w:val="00427E56"/>
    <w:rsid w:val="004309B4"/>
    <w:rsid w:val="00430A8D"/>
    <w:rsid w:val="00430A9B"/>
    <w:rsid w:val="0043109A"/>
    <w:rsid w:val="00431E34"/>
    <w:rsid w:val="004328FA"/>
    <w:rsid w:val="004340C8"/>
    <w:rsid w:val="004345A6"/>
    <w:rsid w:val="00435138"/>
    <w:rsid w:val="00435AE0"/>
    <w:rsid w:val="00436A3E"/>
    <w:rsid w:val="00436D98"/>
    <w:rsid w:val="00437284"/>
    <w:rsid w:val="0044027C"/>
    <w:rsid w:val="004403CE"/>
    <w:rsid w:val="00440630"/>
    <w:rsid w:val="0044075C"/>
    <w:rsid w:val="00441387"/>
    <w:rsid w:val="00441519"/>
    <w:rsid w:val="004417BD"/>
    <w:rsid w:val="00441AF4"/>
    <w:rsid w:val="00441BDE"/>
    <w:rsid w:val="00441C39"/>
    <w:rsid w:val="00441D7C"/>
    <w:rsid w:val="00442214"/>
    <w:rsid w:val="004426F6"/>
    <w:rsid w:val="00442886"/>
    <w:rsid w:val="0044289A"/>
    <w:rsid w:val="00442B60"/>
    <w:rsid w:val="004433C4"/>
    <w:rsid w:val="00443499"/>
    <w:rsid w:val="004439A9"/>
    <w:rsid w:val="00443C25"/>
    <w:rsid w:val="004444AE"/>
    <w:rsid w:val="0044479E"/>
    <w:rsid w:val="00444B6D"/>
    <w:rsid w:val="00444F10"/>
    <w:rsid w:val="00445479"/>
    <w:rsid w:val="0044555F"/>
    <w:rsid w:val="00445675"/>
    <w:rsid w:val="00445E13"/>
    <w:rsid w:val="00446564"/>
    <w:rsid w:val="00446A56"/>
    <w:rsid w:val="00447312"/>
    <w:rsid w:val="00447BD4"/>
    <w:rsid w:val="00447EF1"/>
    <w:rsid w:val="00450567"/>
    <w:rsid w:val="00450BAE"/>
    <w:rsid w:val="00450D4B"/>
    <w:rsid w:val="00451A99"/>
    <w:rsid w:val="0045222B"/>
    <w:rsid w:val="00452DA0"/>
    <w:rsid w:val="00452DBA"/>
    <w:rsid w:val="00452F26"/>
    <w:rsid w:val="00453529"/>
    <w:rsid w:val="0045357B"/>
    <w:rsid w:val="00453F2A"/>
    <w:rsid w:val="004541EA"/>
    <w:rsid w:val="0045465F"/>
    <w:rsid w:val="00454778"/>
    <w:rsid w:val="00454BF6"/>
    <w:rsid w:val="00454F29"/>
    <w:rsid w:val="00455152"/>
    <w:rsid w:val="0045663A"/>
    <w:rsid w:val="00457393"/>
    <w:rsid w:val="0045765A"/>
    <w:rsid w:val="004576DC"/>
    <w:rsid w:val="00457E10"/>
    <w:rsid w:val="00460062"/>
    <w:rsid w:val="00461476"/>
    <w:rsid w:val="00461C36"/>
    <w:rsid w:val="00461C70"/>
    <w:rsid w:val="0046210C"/>
    <w:rsid w:val="00462EC6"/>
    <w:rsid w:val="00463227"/>
    <w:rsid w:val="00463251"/>
    <w:rsid w:val="00463B13"/>
    <w:rsid w:val="00463CA7"/>
    <w:rsid w:val="0046476C"/>
    <w:rsid w:val="00464E23"/>
    <w:rsid w:val="00465CFA"/>
    <w:rsid w:val="00466267"/>
    <w:rsid w:val="0046644C"/>
    <w:rsid w:val="0046660A"/>
    <w:rsid w:val="00466DE9"/>
    <w:rsid w:val="004675A2"/>
    <w:rsid w:val="00467B27"/>
    <w:rsid w:val="00470460"/>
    <w:rsid w:val="00470911"/>
    <w:rsid w:val="00470CFB"/>
    <w:rsid w:val="0047157D"/>
    <w:rsid w:val="00471EA3"/>
    <w:rsid w:val="00472D32"/>
    <w:rsid w:val="0047315D"/>
    <w:rsid w:val="0047337F"/>
    <w:rsid w:val="004735E1"/>
    <w:rsid w:val="00473BF5"/>
    <w:rsid w:val="0047542D"/>
    <w:rsid w:val="0047604C"/>
    <w:rsid w:val="00476AC9"/>
    <w:rsid w:val="00476D8D"/>
    <w:rsid w:val="00476E45"/>
    <w:rsid w:val="00476F20"/>
    <w:rsid w:val="0047741A"/>
    <w:rsid w:val="004774BE"/>
    <w:rsid w:val="00477EA0"/>
    <w:rsid w:val="0048009C"/>
    <w:rsid w:val="00480A7D"/>
    <w:rsid w:val="00480D5D"/>
    <w:rsid w:val="00480F99"/>
    <w:rsid w:val="004813D6"/>
    <w:rsid w:val="00481A01"/>
    <w:rsid w:val="00482B8C"/>
    <w:rsid w:val="00482BDE"/>
    <w:rsid w:val="0048301C"/>
    <w:rsid w:val="004834EA"/>
    <w:rsid w:val="00483823"/>
    <w:rsid w:val="00483E8A"/>
    <w:rsid w:val="00483FEA"/>
    <w:rsid w:val="00484357"/>
    <w:rsid w:val="004848A0"/>
    <w:rsid w:val="0048514E"/>
    <w:rsid w:val="0048540F"/>
    <w:rsid w:val="004854C5"/>
    <w:rsid w:val="0048564A"/>
    <w:rsid w:val="00485B7C"/>
    <w:rsid w:val="00486887"/>
    <w:rsid w:val="004871A9"/>
    <w:rsid w:val="00487E3E"/>
    <w:rsid w:val="00487E87"/>
    <w:rsid w:val="00490C17"/>
    <w:rsid w:val="00491606"/>
    <w:rsid w:val="00491BF6"/>
    <w:rsid w:val="00491DE6"/>
    <w:rsid w:val="00491E92"/>
    <w:rsid w:val="00492620"/>
    <w:rsid w:val="00492963"/>
    <w:rsid w:val="00493E67"/>
    <w:rsid w:val="00493E79"/>
    <w:rsid w:val="004944AC"/>
    <w:rsid w:val="0049480A"/>
    <w:rsid w:val="00495083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A0D69"/>
    <w:rsid w:val="004A0F6D"/>
    <w:rsid w:val="004A1CF1"/>
    <w:rsid w:val="004A1EE6"/>
    <w:rsid w:val="004A312F"/>
    <w:rsid w:val="004A3421"/>
    <w:rsid w:val="004A380F"/>
    <w:rsid w:val="004A3E2C"/>
    <w:rsid w:val="004A449D"/>
    <w:rsid w:val="004A44C3"/>
    <w:rsid w:val="004A49A3"/>
    <w:rsid w:val="004A5079"/>
    <w:rsid w:val="004A556D"/>
    <w:rsid w:val="004A563F"/>
    <w:rsid w:val="004A58D2"/>
    <w:rsid w:val="004A5E77"/>
    <w:rsid w:val="004A61B6"/>
    <w:rsid w:val="004A63CF"/>
    <w:rsid w:val="004A685F"/>
    <w:rsid w:val="004A69C4"/>
    <w:rsid w:val="004A724E"/>
    <w:rsid w:val="004B0353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4FCB"/>
    <w:rsid w:val="004B556E"/>
    <w:rsid w:val="004B573D"/>
    <w:rsid w:val="004B5D52"/>
    <w:rsid w:val="004B62F1"/>
    <w:rsid w:val="004B64FE"/>
    <w:rsid w:val="004B6A2E"/>
    <w:rsid w:val="004B6C7F"/>
    <w:rsid w:val="004B7383"/>
    <w:rsid w:val="004B7EAB"/>
    <w:rsid w:val="004C00E1"/>
    <w:rsid w:val="004C0283"/>
    <w:rsid w:val="004C107F"/>
    <w:rsid w:val="004C1117"/>
    <w:rsid w:val="004C1302"/>
    <w:rsid w:val="004C1A79"/>
    <w:rsid w:val="004C1B40"/>
    <w:rsid w:val="004C2A3F"/>
    <w:rsid w:val="004C2EA6"/>
    <w:rsid w:val="004C2EFB"/>
    <w:rsid w:val="004C31DE"/>
    <w:rsid w:val="004C331E"/>
    <w:rsid w:val="004C34BF"/>
    <w:rsid w:val="004C4B53"/>
    <w:rsid w:val="004C4D5A"/>
    <w:rsid w:val="004C4F50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282"/>
    <w:rsid w:val="004D151C"/>
    <w:rsid w:val="004D1A36"/>
    <w:rsid w:val="004D1AE9"/>
    <w:rsid w:val="004D1B1E"/>
    <w:rsid w:val="004D29D6"/>
    <w:rsid w:val="004D37D3"/>
    <w:rsid w:val="004D3B59"/>
    <w:rsid w:val="004D3CDD"/>
    <w:rsid w:val="004D4666"/>
    <w:rsid w:val="004D4743"/>
    <w:rsid w:val="004D4CE9"/>
    <w:rsid w:val="004D5538"/>
    <w:rsid w:val="004D5BA1"/>
    <w:rsid w:val="004E0329"/>
    <w:rsid w:val="004E034E"/>
    <w:rsid w:val="004E0544"/>
    <w:rsid w:val="004E0807"/>
    <w:rsid w:val="004E0BE0"/>
    <w:rsid w:val="004E0DBC"/>
    <w:rsid w:val="004E1A3B"/>
    <w:rsid w:val="004E1AB9"/>
    <w:rsid w:val="004E2099"/>
    <w:rsid w:val="004E2113"/>
    <w:rsid w:val="004E2116"/>
    <w:rsid w:val="004E256B"/>
    <w:rsid w:val="004E2613"/>
    <w:rsid w:val="004E304E"/>
    <w:rsid w:val="004E3108"/>
    <w:rsid w:val="004E337E"/>
    <w:rsid w:val="004E37AB"/>
    <w:rsid w:val="004E422E"/>
    <w:rsid w:val="004E4976"/>
    <w:rsid w:val="004E4E4F"/>
    <w:rsid w:val="004E4EAC"/>
    <w:rsid w:val="004E5BCC"/>
    <w:rsid w:val="004E716B"/>
    <w:rsid w:val="004E7632"/>
    <w:rsid w:val="004E7684"/>
    <w:rsid w:val="004E7D64"/>
    <w:rsid w:val="004F0565"/>
    <w:rsid w:val="004F0944"/>
    <w:rsid w:val="004F0BB4"/>
    <w:rsid w:val="004F1012"/>
    <w:rsid w:val="004F1B56"/>
    <w:rsid w:val="004F2429"/>
    <w:rsid w:val="004F26BA"/>
    <w:rsid w:val="004F274E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5146"/>
    <w:rsid w:val="004F552A"/>
    <w:rsid w:val="004F609A"/>
    <w:rsid w:val="004F6AD6"/>
    <w:rsid w:val="004F6C02"/>
    <w:rsid w:val="004F786A"/>
    <w:rsid w:val="004F7F5C"/>
    <w:rsid w:val="0050014B"/>
    <w:rsid w:val="005002D8"/>
    <w:rsid w:val="00500499"/>
    <w:rsid w:val="0050065E"/>
    <w:rsid w:val="00500BAA"/>
    <w:rsid w:val="00500BD6"/>
    <w:rsid w:val="00501737"/>
    <w:rsid w:val="00501878"/>
    <w:rsid w:val="00501D68"/>
    <w:rsid w:val="00502C30"/>
    <w:rsid w:val="00502D0E"/>
    <w:rsid w:val="00502F9A"/>
    <w:rsid w:val="00503094"/>
    <w:rsid w:val="005031A8"/>
    <w:rsid w:val="005033CB"/>
    <w:rsid w:val="00503898"/>
    <w:rsid w:val="005041D3"/>
    <w:rsid w:val="00504B5B"/>
    <w:rsid w:val="00504F02"/>
    <w:rsid w:val="005051E2"/>
    <w:rsid w:val="0050551C"/>
    <w:rsid w:val="005055E9"/>
    <w:rsid w:val="005058B7"/>
    <w:rsid w:val="005067EE"/>
    <w:rsid w:val="005072C0"/>
    <w:rsid w:val="00507493"/>
    <w:rsid w:val="00510069"/>
    <w:rsid w:val="00510105"/>
    <w:rsid w:val="00510BE9"/>
    <w:rsid w:val="00510FB0"/>
    <w:rsid w:val="00511205"/>
    <w:rsid w:val="005112A6"/>
    <w:rsid w:val="0051142F"/>
    <w:rsid w:val="00511C1A"/>
    <w:rsid w:val="00511CEA"/>
    <w:rsid w:val="0051212E"/>
    <w:rsid w:val="00512868"/>
    <w:rsid w:val="00512ADC"/>
    <w:rsid w:val="00514403"/>
    <w:rsid w:val="00514774"/>
    <w:rsid w:val="00514B5B"/>
    <w:rsid w:val="00514BFD"/>
    <w:rsid w:val="00514F34"/>
    <w:rsid w:val="00516452"/>
    <w:rsid w:val="00516622"/>
    <w:rsid w:val="00516C35"/>
    <w:rsid w:val="00516C4D"/>
    <w:rsid w:val="00517ABA"/>
    <w:rsid w:val="0052012D"/>
    <w:rsid w:val="00520220"/>
    <w:rsid w:val="0052038A"/>
    <w:rsid w:val="00520642"/>
    <w:rsid w:val="00520A1B"/>
    <w:rsid w:val="005210BF"/>
    <w:rsid w:val="005215F0"/>
    <w:rsid w:val="0052174B"/>
    <w:rsid w:val="00521D11"/>
    <w:rsid w:val="00522112"/>
    <w:rsid w:val="005226D5"/>
    <w:rsid w:val="0052314A"/>
    <w:rsid w:val="00523624"/>
    <w:rsid w:val="00523680"/>
    <w:rsid w:val="005241FA"/>
    <w:rsid w:val="00524317"/>
    <w:rsid w:val="00524BA0"/>
    <w:rsid w:val="00524D0F"/>
    <w:rsid w:val="00525734"/>
    <w:rsid w:val="00525759"/>
    <w:rsid w:val="005257F0"/>
    <w:rsid w:val="00525928"/>
    <w:rsid w:val="00526959"/>
    <w:rsid w:val="00526D23"/>
    <w:rsid w:val="005277C7"/>
    <w:rsid w:val="00530339"/>
    <w:rsid w:val="00530D56"/>
    <w:rsid w:val="00531114"/>
    <w:rsid w:val="0053111A"/>
    <w:rsid w:val="005323F5"/>
    <w:rsid w:val="00532913"/>
    <w:rsid w:val="00532B45"/>
    <w:rsid w:val="005339A5"/>
    <w:rsid w:val="00533AF7"/>
    <w:rsid w:val="00533E26"/>
    <w:rsid w:val="00533E77"/>
    <w:rsid w:val="005341E6"/>
    <w:rsid w:val="00534AA7"/>
    <w:rsid w:val="00534EBF"/>
    <w:rsid w:val="0053529D"/>
    <w:rsid w:val="0053551D"/>
    <w:rsid w:val="00536C0A"/>
    <w:rsid w:val="005370BD"/>
    <w:rsid w:val="00540BB8"/>
    <w:rsid w:val="005415FB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1FE"/>
    <w:rsid w:val="00544BC8"/>
    <w:rsid w:val="00544F12"/>
    <w:rsid w:val="0054539D"/>
    <w:rsid w:val="0054539F"/>
    <w:rsid w:val="00545777"/>
    <w:rsid w:val="00545A62"/>
    <w:rsid w:val="00545C51"/>
    <w:rsid w:val="005461C3"/>
    <w:rsid w:val="005469F2"/>
    <w:rsid w:val="00546D41"/>
    <w:rsid w:val="00546D89"/>
    <w:rsid w:val="0054733F"/>
    <w:rsid w:val="00547582"/>
    <w:rsid w:val="005475C6"/>
    <w:rsid w:val="00547764"/>
    <w:rsid w:val="00550466"/>
    <w:rsid w:val="0055068D"/>
    <w:rsid w:val="005510B4"/>
    <w:rsid w:val="005510FE"/>
    <w:rsid w:val="00551630"/>
    <w:rsid w:val="00551902"/>
    <w:rsid w:val="00551A7E"/>
    <w:rsid w:val="00552357"/>
    <w:rsid w:val="005523F0"/>
    <w:rsid w:val="00552456"/>
    <w:rsid w:val="00552837"/>
    <w:rsid w:val="0055392C"/>
    <w:rsid w:val="00553A57"/>
    <w:rsid w:val="00553D3D"/>
    <w:rsid w:val="005540FD"/>
    <w:rsid w:val="005547C0"/>
    <w:rsid w:val="00555396"/>
    <w:rsid w:val="005553DB"/>
    <w:rsid w:val="00555502"/>
    <w:rsid w:val="00555CAB"/>
    <w:rsid w:val="00556347"/>
    <w:rsid w:val="0055743C"/>
    <w:rsid w:val="005579A7"/>
    <w:rsid w:val="00557B11"/>
    <w:rsid w:val="00557F34"/>
    <w:rsid w:val="00560449"/>
    <w:rsid w:val="00560474"/>
    <w:rsid w:val="005621BB"/>
    <w:rsid w:val="00562271"/>
    <w:rsid w:val="005622D8"/>
    <w:rsid w:val="005622E7"/>
    <w:rsid w:val="00563BB1"/>
    <w:rsid w:val="005651D1"/>
    <w:rsid w:val="00565B0C"/>
    <w:rsid w:val="00565F38"/>
    <w:rsid w:val="00565FA9"/>
    <w:rsid w:val="00566987"/>
    <w:rsid w:val="00567218"/>
    <w:rsid w:val="00567450"/>
    <w:rsid w:val="00567B11"/>
    <w:rsid w:val="0057005C"/>
    <w:rsid w:val="005707DB"/>
    <w:rsid w:val="00570D60"/>
    <w:rsid w:val="00570E0D"/>
    <w:rsid w:val="00572046"/>
    <w:rsid w:val="00572517"/>
    <w:rsid w:val="00572A5B"/>
    <w:rsid w:val="00572CB6"/>
    <w:rsid w:val="00572F2B"/>
    <w:rsid w:val="00572F86"/>
    <w:rsid w:val="00573031"/>
    <w:rsid w:val="00573209"/>
    <w:rsid w:val="005734CC"/>
    <w:rsid w:val="00574DD0"/>
    <w:rsid w:val="00575A40"/>
    <w:rsid w:val="00576B48"/>
    <w:rsid w:val="00577658"/>
    <w:rsid w:val="00577854"/>
    <w:rsid w:val="00577A1D"/>
    <w:rsid w:val="00577BF5"/>
    <w:rsid w:val="00577E87"/>
    <w:rsid w:val="00580206"/>
    <w:rsid w:val="00580A08"/>
    <w:rsid w:val="005812E4"/>
    <w:rsid w:val="00581EEE"/>
    <w:rsid w:val="0058226E"/>
    <w:rsid w:val="005832BC"/>
    <w:rsid w:val="005832FE"/>
    <w:rsid w:val="005837EF"/>
    <w:rsid w:val="00584E75"/>
    <w:rsid w:val="00585175"/>
    <w:rsid w:val="00585BAF"/>
    <w:rsid w:val="00586B22"/>
    <w:rsid w:val="00587B5D"/>
    <w:rsid w:val="00587B64"/>
    <w:rsid w:val="00587F9C"/>
    <w:rsid w:val="00590415"/>
    <w:rsid w:val="00590655"/>
    <w:rsid w:val="00590ACC"/>
    <w:rsid w:val="00590E92"/>
    <w:rsid w:val="0059128B"/>
    <w:rsid w:val="00591691"/>
    <w:rsid w:val="00591B4B"/>
    <w:rsid w:val="00591D0B"/>
    <w:rsid w:val="00592282"/>
    <w:rsid w:val="00592551"/>
    <w:rsid w:val="00592965"/>
    <w:rsid w:val="00592B01"/>
    <w:rsid w:val="00593812"/>
    <w:rsid w:val="005956BF"/>
    <w:rsid w:val="0059745D"/>
    <w:rsid w:val="005A00DF"/>
    <w:rsid w:val="005A0B11"/>
    <w:rsid w:val="005A0D6B"/>
    <w:rsid w:val="005A12C2"/>
    <w:rsid w:val="005A1999"/>
    <w:rsid w:val="005A25F8"/>
    <w:rsid w:val="005A2FA4"/>
    <w:rsid w:val="005A30C2"/>
    <w:rsid w:val="005A32C5"/>
    <w:rsid w:val="005A34A6"/>
    <w:rsid w:val="005A37C0"/>
    <w:rsid w:val="005A3865"/>
    <w:rsid w:val="005A4144"/>
    <w:rsid w:val="005A5995"/>
    <w:rsid w:val="005A5A62"/>
    <w:rsid w:val="005A5C19"/>
    <w:rsid w:val="005A5DB0"/>
    <w:rsid w:val="005A6C63"/>
    <w:rsid w:val="005A6DA7"/>
    <w:rsid w:val="005A6E97"/>
    <w:rsid w:val="005A6F26"/>
    <w:rsid w:val="005A78CC"/>
    <w:rsid w:val="005B046F"/>
    <w:rsid w:val="005B054C"/>
    <w:rsid w:val="005B1161"/>
    <w:rsid w:val="005B14B3"/>
    <w:rsid w:val="005B189F"/>
    <w:rsid w:val="005B1F94"/>
    <w:rsid w:val="005B2875"/>
    <w:rsid w:val="005B2BDF"/>
    <w:rsid w:val="005B35AD"/>
    <w:rsid w:val="005B378A"/>
    <w:rsid w:val="005B42F8"/>
    <w:rsid w:val="005B4638"/>
    <w:rsid w:val="005B4790"/>
    <w:rsid w:val="005B508D"/>
    <w:rsid w:val="005B56E0"/>
    <w:rsid w:val="005B604B"/>
    <w:rsid w:val="005B6391"/>
    <w:rsid w:val="005B7964"/>
    <w:rsid w:val="005C02A1"/>
    <w:rsid w:val="005C0318"/>
    <w:rsid w:val="005C05F7"/>
    <w:rsid w:val="005C0DFB"/>
    <w:rsid w:val="005C14DD"/>
    <w:rsid w:val="005C19C6"/>
    <w:rsid w:val="005C24A1"/>
    <w:rsid w:val="005C27C5"/>
    <w:rsid w:val="005C2B96"/>
    <w:rsid w:val="005C2DD5"/>
    <w:rsid w:val="005C304C"/>
    <w:rsid w:val="005C3689"/>
    <w:rsid w:val="005C3A75"/>
    <w:rsid w:val="005C4030"/>
    <w:rsid w:val="005C40A0"/>
    <w:rsid w:val="005C5C75"/>
    <w:rsid w:val="005C5F27"/>
    <w:rsid w:val="005C6019"/>
    <w:rsid w:val="005C60A4"/>
    <w:rsid w:val="005C6494"/>
    <w:rsid w:val="005C71B2"/>
    <w:rsid w:val="005C7365"/>
    <w:rsid w:val="005C7440"/>
    <w:rsid w:val="005C78B3"/>
    <w:rsid w:val="005C7EB5"/>
    <w:rsid w:val="005D09F0"/>
    <w:rsid w:val="005D125C"/>
    <w:rsid w:val="005D13AB"/>
    <w:rsid w:val="005D1512"/>
    <w:rsid w:val="005D1DCA"/>
    <w:rsid w:val="005D2ADF"/>
    <w:rsid w:val="005D3577"/>
    <w:rsid w:val="005D3E55"/>
    <w:rsid w:val="005D47ED"/>
    <w:rsid w:val="005D5F06"/>
    <w:rsid w:val="005D634C"/>
    <w:rsid w:val="005D6631"/>
    <w:rsid w:val="005D7139"/>
    <w:rsid w:val="005D7926"/>
    <w:rsid w:val="005D7A98"/>
    <w:rsid w:val="005D7FFD"/>
    <w:rsid w:val="005E00D5"/>
    <w:rsid w:val="005E072C"/>
    <w:rsid w:val="005E0773"/>
    <w:rsid w:val="005E0851"/>
    <w:rsid w:val="005E0CA9"/>
    <w:rsid w:val="005E1050"/>
    <w:rsid w:val="005E11F2"/>
    <w:rsid w:val="005E297D"/>
    <w:rsid w:val="005E2AAA"/>
    <w:rsid w:val="005E325D"/>
    <w:rsid w:val="005E352E"/>
    <w:rsid w:val="005E3684"/>
    <w:rsid w:val="005E38AD"/>
    <w:rsid w:val="005E4002"/>
    <w:rsid w:val="005E4828"/>
    <w:rsid w:val="005E657E"/>
    <w:rsid w:val="005E7451"/>
    <w:rsid w:val="005E7536"/>
    <w:rsid w:val="005E7FC3"/>
    <w:rsid w:val="005F0A5D"/>
    <w:rsid w:val="005F0B89"/>
    <w:rsid w:val="005F1034"/>
    <w:rsid w:val="005F10BD"/>
    <w:rsid w:val="005F1776"/>
    <w:rsid w:val="005F1BAA"/>
    <w:rsid w:val="005F2B32"/>
    <w:rsid w:val="005F3AA2"/>
    <w:rsid w:val="005F4010"/>
    <w:rsid w:val="005F4323"/>
    <w:rsid w:val="005F43BB"/>
    <w:rsid w:val="005F47BC"/>
    <w:rsid w:val="005F48B9"/>
    <w:rsid w:val="005F4B66"/>
    <w:rsid w:val="005F4C95"/>
    <w:rsid w:val="005F4D82"/>
    <w:rsid w:val="005F4E7B"/>
    <w:rsid w:val="005F6F34"/>
    <w:rsid w:val="005F7668"/>
    <w:rsid w:val="005F799C"/>
    <w:rsid w:val="005F7F19"/>
    <w:rsid w:val="00600871"/>
    <w:rsid w:val="00600CD7"/>
    <w:rsid w:val="006012D6"/>
    <w:rsid w:val="006013E3"/>
    <w:rsid w:val="006016F5"/>
    <w:rsid w:val="00601991"/>
    <w:rsid w:val="00601C88"/>
    <w:rsid w:val="00601DD6"/>
    <w:rsid w:val="00601FDF"/>
    <w:rsid w:val="00602125"/>
    <w:rsid w:val="006035FE"/>
    <w:rsid w:val="006037E7"/>
    <w:rsid w:val="0060389B"/>
    <w:rsid w:val="006043F0"/>
    <w:rsid w:val="0060443D"/>
    <w:rsid w:val="00604505"/>
    <w:rsid w:val="00604558"/>
    <w:rsid w:val="00604B26"/>
    <w:rsid w:val="00605320"/>
    <w:rsid w:val="00605649"/>
    <w:rsid w:val="00605B70"/>
    <w:rsid w:val="00605C33"/>
    <w:rsid w:val="00605F32"/>
    <w:rsid w:val="00606690"/>
    <w:rsid w:val="006071AB"/>
    <w:rsid w:val="006077D5"/>
    <w:rsid w:val="006078E9"/>
    <w:rsid w:val="00607937"/>
    <w:rsid w:val="00607B8F"/>
    <w:rsid w:val="00607FE6"/>
    <w:rsid w:val="006105B6"/>
    <w:rsid w:val="00610AC3"/>
    <w:rsid w:val="00610EF0"/>
    <w:rsid w:val="00611C2C"/>
    <w:rsid w:val="00612494"/>
    <w:rsid w:val="00612799"/>
    <w:rsid w:val="006130CE"/>
    <w:rsid w:val="00613127"/>
    <w:rsid w:val="00613382"/>
    <w:rsid w:val="006147B8"/>
    <w:rsid w:val="00614D5D"/>
    <w:rsid w:val="00614FEB"/>
    <w:rsid w:val="00615762"/>
    <w:rsid w:val="006157E1"/>
    <w:rsid w:val="0061619F"/>
    <w:rsid w:val="0061642F"/>
    <w:rsid w:val="00616F87"/>
    <w:rsid w:val="0062043F"/>
    <w:rsid w:val="006205ED"/>
    <w:rsid w:val="0062079B"/>
    <w:rsid w:val="0062127A"/>
    <w:rsid w:val="0062177D"/>
    <w:rsid w:val="00621DFC"/>
    <w:rsid w:val="006220BB"/>
    <w:rsid w:val="00622780"/>
    <w:rsid w:val="00622AED"/>
    <w:rsid w:val="00622E07"/>
    <w:rsid w:val="00623A8E"/>
    <w:rsid w:val="00623EEB"/>
    <w:rsid w:val="00625F20"/>
    <w:rsid w:val="00626BF3"/>
    <w:rsid w:val="00626EC4"/>
    <w:rsid w:val="00626EF0"/>
    <w:rsid w:val="0062764B"/>
    <w:rsid w:val="00627AFF"/>
    <w:rsid w:val="00630305"/>
    <w:rsid w:val="00630720"/>
    <w:rsid w:val="00630724"/>
    <w:rsid w:val="00630D46"/>
    <w:rsid w:val="0063165A"/>
    <w:rsid w:val="00631AE1"/>
    <w:rsid w:val="00632074"/>
    <w:rsid w:val="00632496"/>
    <w:rsid w:val="00633940"/>
    <w:rsid w:val="006348EC"/>
    <w:rsid w:val="00634E16"/>
    <w:rsid w:val="00634E18"/>
    <w:rsid w:val="00635370"/>
    <w:rsid w:val="00635501"/>
    <w:rsid w:val="006359C7"/>
    <w:rsid w:val="00635A0A"/>
    <w:rsid w:val="00635AE1"/>
    <w:rsid w:val="00636192"/>
    <w:rsid w:val="006365A1"/>
    <w:rsid w:val="006369F7"/>
    <w:rsid w:val="006370CE"/>
    <w:rsid w:val="00637514"/>
    <w:rsid w:val="0063768F"/>
    <w:rsid w:val="00637A53"/>
    <w:rsid w:val="00637EC2"/>
    <w:rsid w:val="0064077A"/>
    <w:rsid w:val="006417C7"/>
    <w:rsid w:val="00641E17"/>
    <w:rsid w:val="00641E5E"/>
    <w:rsid w:val="00642CF3"/>
    <w:rsid w:val="00642E9F"/>
    <w:rsid w:val="00642EAC"/>
    <w:rsid w:val="006430D5"/>
    <w:rsid w:val="006432AE"/>
    <w:rsid w:val="00643345"/>
    <w:rsid w:val="006436F5"/>
    <w:rsid w:val="00643FFF"/>
    <w:rsid w:val="006454C1"/>
    <w:rsid w:val="00645859"/>
    <w:rsid w:val="006469F7"/>
    <w:rsid w:val="00646F5A"/>
    <w:rsid w:val="00647D50"/>
    <w:rsid w:val="00647F00"/>
    <w:rsid w:val="00650048"/>
    <w:rsid w:val="006503C0"/>
    <w:rsid w:val="00650479"/>
    <w:rsid w:val="00650AE8"/>
    <w:rsid w:val="00651286"/>
    <w:rsid w:val="00652209"/>
    <w:rsid w:val="00652255"/>
    <w:rsid w:val="00653576"/>
    <w:rsid w:val="00653D15"/>
    <w:rsid w:val="00654380"/>
    <w:rsid w:val="00654DF3"/>
    <w:rsid w:val="00655215"/>
    <w:rsid w:val="006554E1"/>
    <w:rsid w:val="00655551"/>
    <w:rsid w:val="006560D9"/>
    <w:rsid w:val="00656F31"/>
    <w:rsid w:val="006573D8"/>
    <w:rsid w:val="006577C1"/>
    <w:rsid w:val="00657C72"/>
    <w:rsid w:val="006603F4"/>
    <w:rsid w:val="006606F6"/>
    <w:rsid w:val="006608FF"/>
    <w:rsid w:val="0066098E"/>
    <w:rsid w:val="00660AEA"/>
    <w:rsid w:val="00660DA4"/>
    <w:rsid w:val="00661265"/>
    <w:rsid w:val="0066209D"/>
    <w:rsid w:val="006621C9"/>
    <w:rsid w:val="006627DD"/>
    <w:rsid w:val="0066322C"/>
    <w:rsid w:val="0066323D"/>
    <w:rsid w:val="00663467"/>
    <w:rsid w:val="00663921"/>
    <w:rsid w:val="0066396A"/>
    <w:rsid w:val="00664A1B"/>
    <w:rsid w:val="00665281"/>
    <w:rsid w:val="00665CB8"/>
    <w:rsid w:val="00666D7A"/>
    <w:rsid w:val="00666ECA"/>
    <w:rsid w:val="00667FFE"/>
    <w:rsid w:val="00671146"/>
    <w:rsid w:val="006715B7"/>
    <w:rsid w:val="006717FD"/>
    <w:rsid w:val="00671CBE"/>
    <w:rsid w:val="00671F51"/>
    <w:rsid w:val="00672D66"/>
    <w:rsid w:val="00673662"/>
    <w:rsid w:val="00673725"/>
    <w:rsid w:val="00673FBB"/>
    <w:rsid w:val="006742B7"/>
    <w:rsid w:val="00674FE6"/>
    <w:rsid w:val="00675385"/>
    <w:rsid w:val="006754CA"/>
    <w:rsid w:val="00676D11"/>
    <w:rsid w:val="00677405"/>
    <w:rsid w:val="00677EF6"/>
    <w:rsid w:val="006803B9"/>
    <w:rsid w:val="00680AAE"/>
    <w:rsid w:val="00680C2F"/>
    <w:rsid w:val="006811E9"/>
    <w:rsid w:val="006814D1"/>
    <w:rsid w:val="006817FB"/>
    <w:rsid w:val="006819C4"/>
    <w:rsid w:val="006819E1"/>
    <w:rsid w:val="00681D0A"/>
    <w:rsid w:val="00681E64"/>
    <w:rsid w:val="00681EFE"/>
    <w:rsid w:val="0068284E"/>
    <w:rsid w:val="00682A5D"/>
    <w:rsid w:val="006831E1"/>
    <w:rsid w:val="00683937"/>
    <w:rsid w:val="00683BC8"/>
    <w:rsid w:val="00683F3A"/>
    <w:rsid w:val="00683FF6"/>
    <w:rsid w:val="006842B9"/>
    <w:rsid w:val="00684CC4"/>
    <w:rsid w:val="006850BB"/>
    <w:rsid w:val="0068516F"/>
    <w:rsid w:val="0068595D"/>
    <w:rsid w:val="00685C5E"/>
    <w:rsid w:val="00685ECA"/>
    <w:rsid w:val="00686427"/>
    <w:rsid w:val="006864EA"/>
    <w:rsid w:val="00687616"/>
    <w:rsid w:val="0068799F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3A78"/>
    <w:rsid w:val="00693B78"/>
    <w:rsid w:val="00694E3E"/>
    <w:rsid w:val="00695B2F"/>
    <w:rsid w:val="0069618B"/>
    <w:rsid w:val="006963BD"/>
    <w:rsid w:val="006966B9"/>
    <w:rsid w:val="00696C9F"/>
    <w:rsid w:val="00696EE9"/>
    <w:rsid w:val="0069722F"/>
    <w:rsid w:val="00697278"/>
    <w:rsid w:val="006978D4"/>
    <w:rsid w:val="00697C2C"/>
    <w:rsid w:val="006A022E"/>
    <w:rsid w:val="006A0591"/>
    <w:rsid w:val="006A07D9"/>
    <w:rsid w:val="006A27B6"/>
    <w:rsid w:val="006A30BC"/>
    <w:rsid w:val="006A3565"/>
    <w:rsid w:val="006A37EF"/>
    <w:rsid w:val="006A4376"/>
    <w:rsid w:val="006A4E55"/>
    <w:rsid w:val="006A5065"/>
    <w:rsid w:val="006A51A7"/>
    <w:rsid w:val="006A5273"/>
    <w:rsid w:val="006A5741"/>
    <w:rsid w:val="006A5A46"/>
    <w:rsid w:val="006A64A9"/>
    <w:rsid w:val="006A661A"/>
    <w:rsid w:val="006A69C7"/>
    <w:rsid w:val="006A6D40"/>
    <w:rsid w:val="006A765C"/>
    <w:rsid w:val="006B0AEB"/>
    <w:rsid w:val="006B2CA4"/>
    <w:rsid w:val="006B358C"/>
    <w:rsid w:val="006B37D9"/>
    <w:rsid w:val="006B38CE"/>
    <w:rsid w:val="006B4487"/>
    <w:rsid w:val="006B490A"/>
    <w:rsid w:val="006B4B6D"/>
    <w:rsid w:val="006B4CDB"/>
    <w:rsid w:val="006B4D7F"/>
    <w:rsid w:val="006B4E94"/>
    <w:rsid w:val="006B6CD2"/>
    <w:rsid w:val="006B71EF"/>
    <w:rsid w:val="006B74B2"/>
    <w:rsid w:val="006B7CE3"/>
    <w:rsid w:val="006C005F"/>
    <w:rsid w:val="006C0394"/>
    <w:rsid w:val="006C0573"/>
    <w:rsid w:val="006C0BFD"/>
    <w:rsid w:val="006C0E45"/>
    <w:rsid w:val="006C0FDC"/>
    <w:rsid w:val="006C1412"/>
    <w:rsid w:val="006C1482"/>
    <w:rsid w:val="006C15E4"/>
    <w:rsid w:val="006C1BFA"/>
    <w:rsid w:val="006C1DFE"/>
    <w:rsid w:val="006C1F15"/>
    <w:rsid w:val="006C2310"/>
    <w:rsid w:val="006C26C9"/>
    <w:rsid w:val="006C2A23"/>
    <w:rsid w:val="006C2A65"/>
    <w:rsid w:val="006C2CAB"/>
    <w:rsid w:val="006C31F7"/>
    <w:rsid w:val="006C380A"/>
    <w:rsid w:val="006C4088"/>
    <w:rsid w:val="006C41CA"/>
    <w:rsid w:val="006C4676"/>
    <w:rsid w:val="006C51DD"/>
    <w:rsid w:val="006C558C"/>
    <w:rsid w:val="006C5BE8"/>
    <w:rsid w:val="006C6662"/>
    <w:rsid w:val="006C698E"/>
    <w:rsid w:val="006C6BB7"/>
    <w:rsid w:val="006C721A"/>
    <w:rsid w:val="006C7246"/>
    <w:rsid w:val="006C7C17"/>
    <w:rsid w:val="006C7EDD"/>
    <w:rsid w:val="006D04E2"/>
    <w:rsid w:val="006D0578"/>
    <w:rsid w:val="006D08AE"/>
    <w:rsid w:val="006D0985"/>
    <w:rsid w:val="006D0EF7"/>
    <w:rsid w:val="006D0F06"/>
    <w:rsid w:val="006D0F7A"/>
    <w:rsid w:val="006D1523"/>
    <w:rsid w:val="006D1597"/>
    <w:rsid w:val="006D18EE"/>
    <w:rsid w:val="006D1C3E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57C0"/>
    <w:rsid w:val="006D5AE1"/>
    <w:rsid w:val="006D6123"/>
    <w:rsid w:val="006D6C0C"/>
    <w:rsid w:val="006D709D"/>
    <w:rsid w:val="006D70B1"/>
    <w:rsid w:val="006D74A4"/>
    <w:rsid w:val="006D7AFE"/>
    <w:rsid w:val="006E087B"/>
    <w:rsid w:val="006E095B"/>
    <w:rsid w:val="006E0F1A"/>
    <w:rsid w:val="006E0FD2"/>
    <w:rsid w:val="006E1659"/>
    <w:rsid w:val="006E1F76"/>
    <w:rsid w:val="006E216F"/>
    <w:rsid w:val="006E24D9"/>
    <w:rsid w:val="006E2FFF"/>
    <w:rsid w:val="006E3170"/>
    <w:rsid w:val="006E31C2"/>
    <w:rsid w:val="006E3DDB"/>
    <w:rsid w:val="006E443F"/>
    <w:rsid w:val="006E551A"/>
    <w:rsid w:val="006E63DC"/>
    <w:rsid w:val="006E64E9"/>
    <w:rsid w:val="006E65BC"/>
    <w:rsid w:val="006E7EB8"/>
    <w:rsid w:val="006F04F5"/>
    <w:rsid w:val="006F0824"/>
    <w:rsid w:val="006F093D"/>
    <w:rsid w:val="006F142D"/>
    <w:rsid w:val="006F1D57"/>
    <w:rsid w:val="006F1EC9"/>
    <w:rsid w:val="006F282C"/>
    <w:rsid w:val="006F2923"/>
    <w:rsid w:val="006F309F"/>
    <w:rsid w:val="006F3949"/>
    <w:rsid w:val="006F3C8F"/>
    <w:rsid w:val="006F4A34"/>
    <w:rsid w:val="006F50A6"/>
    <w:rsid w:val="006F53B6"/>
    <w:rsid w:val="006F556F"/>
    <w:rsid w:val="006F5917"/>
    <w:rsid w:val="006F5DC9"/>
    <w:rsid w:val="006F6544"/>
    <w:rsid w:val="006F68FB"/>
    <w:rsid w:val="006F6C6B"/>
    <w:rsid w:val="006F6D1F"/>
    <w:rsid w:val="006F6FA8"/>
    <w:rsid w:val="006F7A81"/>
    <w:rsid w:val="006F7B8C"/>
    <w:rsid w:val="0070003D"/>
    <w:rsid w:val="00700706"/>
    <w:rsid w:val="00700CD8"/>
    <w:rsid w:val="007018E1"/>
    <w:rsid w:val="00701D45"/>
    <w:rsid w:val="00701F3A"/>
    <w:rsid w:val="00703150"/>
    <w:rsid w:val="00703417"/>
    <w:rsid w:val="007036E4"/>
    <w:rsid w:val="007037CA"/>
    <w:rsid w:val="00703FDA"/>
    <w:rsid w:val="007043AF"/>
    <w:rsid w:val="00704DBB"/>
    <w:rsid w:val="00704E72"/>
    <w:rsid w:val="00704FAA"/>
    <w:rsid w:val="007052F8"/>
    <w:rsid w:val="00705428"/>
    <w:rsid w:val="0070559E"/>
    <w:rsid w:val="00706329"/>
    <w:rsid w:val="0070715F"/>
    <w:rsid w:val="0070768C"/>
    <w:rsid w:val="007077EF"/>
    <w:rsid w:val="007078EA"/>
    <w:rsid w:val="00707D68"/>
    <w:rsid w:val="00710108"/>
    <w:rsid w:val="0071051A"/>
    <w:rsid w:val="00710782"/>
    <w:rsid w:val="00710BCA"/>
    <w:rsid w:val="00710E3F"/>
    <w:rsid w:val="00711111"/>
    <w:rsid w:val="00712AB7"/>
    <w:rsid w:val="0071384B"/>
    <w:rsid w:val="00713C98"/>
    <w:rsid w:val="007144E3"/>
    <w:rsid w:val="00714CA6"/>
    <w:rsid w:val="00714F06"/>
    <w:rsid w:val="007152CD"/>
    <w:rsid w:val="007152F5"/>
    <w:rsid w:val="007159CD"/>
    <w:rsid w:val="00715C55"/>
    <w:rsid w:val="00716159"/>
    <w:rsid w:val="0071651F"/>
    <w:rsid w:val="00716A2A"/>
    <w:rsid w:val="00716C3D"/>
    <w:rsid w:val="00716D42"/>
    <w:rsid w:val="007170E8"/>
    <w:rsid w:val="0071763A"/>
    <w:rsid w:val="00717A85"/>
    <w:rsid w:val="007202F8"/>
    <w:rsid w:val="00721EE9"/>
    <w:rsid w:val="00721F5E"/>
    <w:rsid w:val="00722032"/>
    <w:rsid w:val="00723AF5"/>
    <w:rsid w:val="00723BD9"/>
    <w:rsid w:val="00723F4E"/>
    <w:rsid w:val="007241DB"/>
    <w:rsid w:val="007243A6"/>
    <w:rsid w:val="00724BC2"/>
    <w:rsid w:val="007252ED"/>
    <w:rsid w:val="00725890"/>
    <w:rsid w:val="007259DD"/>
    <w:rsid w:val="00725C10"/>
    <w:rsid w:val="0072641C"/>
    <w:rsid w:val="00726749"/>
    <w:rsid w:val="0072677D"/>
    <w:rsid w:val="00726A18"/>
    <w:rsid w:val="00726BD8"/>
    <w:rsid w:val="00726CFF"/>
    <w:rsid w:val="00726DF4"/>
    <w:rsid w:val="007272E2"/>
    <w:rsid w:val="0073000B"/>
    <w:rsid w:val="00730CFE"/>
    <w:rsid w:val="00730D09"/>
    <w:rsid w:val="00730D3E"/>
    <w:rsid w:val="0073169D"/>
    <w:rsid w:val="00731A68"/>
    <w:rsid w:val="00731EA0"/>
    <w:rsid w:val="007320CB"/>
    <w:rsid w:val="00732D31"/>
    <w:rsid w:val="00733268"/>
    <w:rsid w:val="0073376E"/>
    <w:rsid w:val="00733AF6"/>
    <w:rsid w:val="00733E07"/>
    <w:rsid w:val="007340B6"/>
    <w:rsid w:val="007340D2"/>
    <w:rsid w:val="007357B6"/>
    <w:rsid w:val="00735D96"/>
    <w:rsid w:val="00735F08"/>
    <w:rsid w:val="00735F63"/>
    <w:rsid w:val="00736504"/>
    <w:rsid w:val="00736BE7"/>
    <w:rsid w:val="00736FF8"/>
    <w:rsid w:val="007371AE"/>
    <w:rsid w:val="007376A0"/>
    <w:rsid w:val="0073776E"/>
    <w:rsid w:val="00737B05"/>
    <w:rsid w:val="007406E0"/>
    <w:rsid w:val="00740A96"/>
    <w:rsid w:val="00741F89"/>
    <w:rsid w:val="00742289"/>
    <w:rsid w:val="00742569"/>
    <w:rsid w:val="00742B2F"/>
    <w:rsid w:val="00742D37"/>
    <w:rsid w:val="0074399A"/>
    <w:rsid w:val="00743C1E"/>
    <w:rsid w:val="00743DF2"/>
    <w:rsid w:val="007444AB"/>
    <w:rsid w:val="00744F21"/>
    <w:rsid w:val="00745D41"/>
    <w:rsid w:val="00745DBB"/>
    <w:rsid w:val="00745E29"/>
    <w:rsid w:val="00746662"/>
    <w:rsid w:val="00746686"/>
    <w:rsid w:val="007468EE"/>
    <w:rsid w:val="00746957"/>
    <w:rsid w:val="007469FA"/>
    <w:rsid w:val="00746A05"/>
    <w:rsid w:val="00746EB4"/>
    <w:rsid w:val="007479D4"/>
    <w:rsid w:val="00747A59"/>
    <w:rsid w:val="00747C2F"/>
    <w:rsid w:val="0075097A"/>
    <w:rsid w:val="00750C54"/>
    <w:rsid w:val="007518CF"/>
    <w:rsid w:val="007524CD"/>
    <w:rsid w:val="00752778"/>
    <w:rsid w:val="00752F26"/>
    <w:rsid w:val="00753DE3"/>
    <w:rsid w:val="00753E1E"/>
    <w:rsid w:val="00754A2B"/>
    <w:rsid w:val="00755EBE"/>
    <w:rsid w:val="00756DF5"/>
    <w:rsid w:val="007605C0"/>
    <w:rsid w:val="00760926"/>
    <w:rsid w:val="007616AF"/>
    <w:rsid w:val="007621FC"/>
    <w:rsid w:val="00762508"/>
    <w:rsid w:val="0076292F"/>
    <w:rsid w:val="007629E8"/>
    <w:rsid w:val="00762FB8"/>
    <w:rsid w:val="00763940"/>
    <w:rsid w:val="00763AEB"/>
    <w:rsid w:val="00763D28"/>
    <w:rsid w:val="007640B5"/>
    <w:rsid w:val="00764492"/>
    <w:rsid w:val="00764723"/>
    <w:rsid w:val="00764C23"/>
    <w:rsid w:val="00764FD5"/>
    <w:rsid w:val="0076539C"/>
    <w:rsid w:val="00765716"/>
    <w:rsid w:val="007660EE"/>
    <w:rsid w:val="007677DE"/>
    <w:rsid w:val="00767A37"/>
    <w:rsid w:val="00770374"/>
    <w:rsid w:val="00770B01"/>
    <w:rsid w:val="00770B0C"/>
    <w:rsid w:val="00770E3E"/>
    <w:rsid w:val="00771166"/>
    <w:rsid w:val="007713BE"/>
    <w:rsid w:val="0077159C"/>
    <w:rsid w:val="00771C11"/>
    <w:rsid w:val="00771C3C"/>
    <w:rsid w:val="007722A5"/>
    <w:rsid w:val="007725E9"/>
    <w:rsid w:val="0077295E"/>
    <w:rsid w:val="00772CAC"/>
    <w:rsid w:val="00773062"/>
    <w:rsid w:val="0077323B"/>
    <w:rsid w:val="00773A0E"/>
    <w:rsid w:val="00774236"/>
    <w:rsid w:val="0077466B"/>
    <w:rsid w:val="007748BB"/>
    <w:rsid w:val="007751A8"/>
    <w:rsid w:val="00775433"/>
    <w:rsid w:val="00775467"/>
    <w:rsid w:val="0077558E"/>
    <w:rsid w:val="0077596E"/>
    <w:rsid w:val="00775BFD"/>
    <w:rsid w:val="00776E84"/>
    <w:rsid w:val="00777B6C"/>
    <w:rsid w:val="0078022B"/>
    <w:rsid w:val="00780B77"/>
    <w:rsid w:val="00780DDE"/>
    <w:rsid w:val="00780FB3"/>
    <w:rsid w:val="00780FCD"/>
    <w:rsid w:val="007811AF"/>
    <w:rsid w:val="0078121C"/>
    <w:rsid w:val="00781335"/>
    <w:rsid w:val="007813DF"/>
    <w:rsid w:val="00781937"/>
    <w:rsid w:val="0078316B"/>
    <w:rsid w:val="00784292"/>
    <w:rsid w:val="00784C86"/>
    <w:rsid w:val="007855CA"/>
    <w:rsid w:val="00786A2C"/>
    <w:rsid w:val="00786F10"/>
    <w:rsid w:val="007879F9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BBA"/>
    <w:rsid w:val="007928CF"/>
    <w:rsid w:val="00792B9C"/>
    <w:rsid w:val="007943E1"/>
    <w:rsid w:val="0079449A"/>
    <w:rsid w:val="007954AF"/>
    <w:rsid w:val="00795D30"/>
    <w:rsid w:val="007961CA"/>
    <w:rsid w:val="0079663E"/>
    <w:rsid w:val="0079701A"/>
    <w:rsid w:val="00797021"/>
    <w:rsid w:val="00797751"/>
    <w:rsid w:val="0079775A"/>
    <w:rsid w:val="007A01D9"/>
    <w:rsid w:val="007A038F"/>
    <w:rsid w:val="007A0CDA"/>
    <w:rsid w:val="007A1239"/>
    <w:rsid w:val="007A12EE"/>
    <w:rsid w:val="007A15BF"/>
    <w:rsid w:val="007A1C34"/>
    <w:rsid w:val="007A1CC6"/>
    <w:rsid w:val="007A203E"/>
    <w:rsid w:val="007A2078"/>
    <w:rsid w:val="007A2962"/>
    <w:rsid w:val="007A2D60"/>
    <w:rsid w:val="007A348B"/>
    <w:rsid w:val="007A39E9"/>
    <w:rsid w:val="007A3D2C"/>
    <w:rsid w:val="007A3EF3"/>
    <w:rsid w:val="007A41CF"/>
    <w:rsid w:val="007A4E5A"/>
    <w:rsid w:val="007A4E67"/>
    <w:rsid w:val="007A5399"/>
    <w:rsid w:val="007A5718"/>
    <w:rsid w:val="007A5AF5"/>
    <w:rsid w:val="007A644B"/>
    <w:rsid w:val="007A64EE"/>
    <w:rsid w:val="007A69E9"/>
    <w:rsid w:val="007A7678"/>
    <w:rsid w:val="007A7E4F"/>
    <w:rsid w:val="007B0AAB"/>
    <w:rsid w:val="007B1399"/>
    <w:rsid w:val="007B1796"/>
    <w:rsid w:val="007B2015"/>
    <w:rsid w:val="007B22D9"/>
    <w:rsid w:val="007B22E6"/>
    <w:rsid w:val="007B2B7B"/>
    <w:rsid w:val="007B322C"/>
    <w:rsid w:val="007B4130"/>
    <w:rsid w:val="007B41FB"/>
    <w:rsid w:val="007B56A4"/>
    <w:rsid w:val="007B5718"/>
    <w:rsid w:val="007B5E63"/>
    <w:rsid w:val="007B6A2F"/>
    <w:rsid w:val="007B6F1A"/>
    <w:rsid w:val="007B736A"/>
    <w:rsid w:val="007B785A"/>
    <w:rsid w:val="007B7BA2"/>
    <w:rsid w:val="007C042D"/>
    <w:rsid w:val="007C05E9"/>
    <w:rsid w:val="007C0622"/>
    <w:rsid w:val="007C115B"/>
    <w:rsid w:val="007C1A8A"/>
    <w:rsid w:val="007C2BB8"/>
    <w:rsid w:val="007C33C6"/>
    <w:rsid w:val="007C36E8"/>
    <w:rsid w:val="007C41A3"/>
    <w:rsid w:val="007C4B41"/>
    <w:rsid w:val="007C4DBC"/>
    <w:rsid w:val="007C58C9"/>
    <w:rsid w:val="007C7350"/>
    <w:rsid w:val="007D076C"/>
    <w:rsid w:val="007D07EE"/>
    <w:rsid w:val="007D1581"/>
    <w:rsid w:val="007D1EAE"/>
    <w:rsid w:val="007D3DE9"/>
    <w:rsid w:val="007D4283"/>
    <w:rsid w:val="007D42B7"/>
    <w:rsid w:val="007D4A66"/>
    <w:rsid w:val="007D4A95"/>
    <w:rsid w:val="007D4D15"/>
    <w:rsid w:val="007D4FCD"/>
    <w:rsid w:val="007D52E7"/>
    <w:rsid w:val="007D5BCA"/>
    <w:rsid w:val="007D60A3"/>
    <w:rsid w:val="007D6AB2"/>
    <w:rsid w:val="007D71DB"/>
    <w:rsid w:val="007D7208"/>
    <w:rsid w:val="007D7269"/>
    <w:rsid w:val="007D77E6"/>
    <w:rsid w:val="007D78C5"/>
    <w:rsid w:val="007E00BC"/>
    <w:rsid w:val="007E027A"/>
    <w:rsid w:val="007E0398"/>
    <w:rsid w:val="007E093C"/>
    <w:rsid w:val="007E0CB2"/>
    <w:rsid w:val="007E18C6"/>
    <w:rsid w:val="007E1935"/>
    <w:rsid w:val="007E1D09"/>
    <w:rsid w:val="007E1D11"/>
    <w:rsid w:val="007E307E"/>
    <w:rsid w:val="007E32DC"/>
    <w:rsid w:val="007E43F9"/>
    <w:rsid w:val="007E45B8"/>
    <w:rsid w:val="007E467D"/>
    <w:rsid w:val="007E4A08"/>
    <w:rsid w:val="007E5027"/>
    <w:rsid w:val="007E5089"/>
    <w:rsid w:val="007E51EF"/>
    <w:rsid w:val="007E57EA"/>
    <w:rsid w:val="007E5873"/>
    <w:rsid w:val="007E610A"/>
    <w:rsid w:val="007E704E"/>
    <w:rsid w:val="007E74E9"/>
    <w:rsid w:val="007F024D"/>
    <w:rsid w:val="007F0313"/>
    <w:rsid w:val="007F0F8E"/>
    <w:rsid w:val="007F1696"/>
    <w:rsid w:val="007F1E4F"/>
    <w:rsid w:val="007F22E3"/>
    <w:rsid w:val="007F3858"/>
    <w:rsid w:val="007F3B31"/>
    <w:rsid w:val="007F4719"/>
    <w:rsid w:val="007F499B"/>
    <w:rsid w:val="007F4D48"/>
    <w:rsid w:val="007F5135"/>
    <w:rsid w:val="007F685E"/>
    <w:rsid w:val="007F6D9F"/>
    <w:rsid w:val="007F6FC8"/>
    <w:rsid w:val="007F72A2"/>
    <w:rsid w:val="007F74B4"/>
    <w:rsid w:val="007F767E"/>
    <w:rsid w:val="007F7F07"/>
    <w:rsid w:val="0080000F"/>
    <w:rsid w:val="00801421"/>
    <w:rsid w:val="008014F2"/>
    <w:rsid w:val="00801B7B"/>
    <w:rsid w:val="0080211B"/>
    <w:rsid w:val="00802299"/>
    <w:rsid w:val="008022D7"/>
    <w:rsid w:val="00802A5D"/>
    <w:rsid w:val="008032A8"/>
    <w:rsid w:val="0080334F"/>
    <w:rsid w:val="0080415F"/>
    <w:rsid w:val="008041E8"/>
    <w:rsid w:val="00804538"/>
    <w:rsid w:val="00805185"/>
    <w:rsid w:val="0080550E"/>
    <w:rsid w:val="0080589E"/>
    <w:rsid w:val="008065E6"/>
    <w:rsid w:val="00806BF9"/>
    <w:rsid w:val="0080720C"/>
    <w:rsid w:val="008072ED"/>
    <w:rsid w:val="00807340"/>
    <w:rsid w:val="00810D53"/>
    <w:rsid w:val="00810FC3"/>
    <w:rsid w:val="008121DA"/>
    <w:rsid w:val="0081231B"/>
    <w:rsid w:val="00812575"/>
    <w:rsid w:val="00812A2B"/>
    <w:rsid w:val="00812AA2"/>
    <w:rsid w:val="00812B9A"/>
    <w:rsid w:val="008131BC"/>
    <w:rsid w:val="0081395D"/>
    <w:rsid w:val="00814149"/>
    <w:rsid w:val="00814230"/>
    <w:rsid w:val="008144AB"/>
    <w:rsid w:val="008147D0"/>
    <w:rsid w:val="00815FFB"/>
    <w:rsid w:val="008160EC"/>
    <w:rsid w:val="008161C1"/>
    <w:rsid w:val="0081673A"/>
    <w:rsid w:val="008168A8"/>
    <w:rsid w:val="008170D7"/>
    <w:rsid w:val="00817A3A"/>
    <w:rsid w:val="008203BE"/>
    <w:rsid w:val="008204D9"/>
    <w:rsid w:val="008204DF"/>
    <w:rsid w:val="00820D02"/>
    <w:rsid w:val="00820F2E"/>
    <w:rsid w:val="0082134F"/>
    <w:rsid w:val="00821BE7"/>
    <w:rsid w:val="00822635"/>
    <w:rsid w:val="00822977"/>
    <w:rsid w:val="00822DDC"/>
    <w:rsid w:val="00822FE5"/>
    <w:rsid w:val="00823625"/>
    <w:rsid w:val="008237D8"/>
    <w:rsid w:val="00823C11"/>
    <w:rsid w:val="0082400A"/>
    <w:rsid w:val="0082424B"/>
    <w:rsid w:val="008243F3"/>
    <w:rsid w:val="00824526"/>
    <w:rsid w:val="008245D9"/>
    <w:rsid w:val="00824620"/>
    <w:rsid w:val="00824B6C"/>
    <w:rsid w:val="008253D9"/>
    <w:rsid w:val="0082556F"/>
    <w:rsid w:val="00825B94"/>
    <w:rsid w:val="00825D7F"/>
    <w:rsid w:val="00825EF3"/>
    <w:rsid w:val="008260BC"/>
    <w:rsid w:val="00826B60"/>
    <w:rsid w:val="00826FCF"/>
    <w:rsid w:val="00827BB4"/>
    <w:rsid w:val="00827F37"/>
    <w:rsid w:val="008309A0"/>
    <w:rsid w:val="00830B23"/>
    <w:rsid w:val="00830BBD"/>
    <w:rsid w:val="00830BF6"/>
    <w:rsid w:val="00830EF7"/>
    <w:rsid w:val="008311D9"/>
    <w:rsid w:val="00831529"/>
    <w:rsid w:val="008316FC"/>
    <w:rsid w:val="0083171C"/>
    <w:rsid w:val="008322C3"/>
    <w:rsid w:val="00832325"/>
    <w:rsid w:val="00833485"/>
    <w:rsid w:val="0083376C"/>
    <w:rsid w:val="00833866"/>
    <w:rsid w:val="00833B11"/>
    <w:rsid w:val="0083513C"/>
    <w:rsid w:val="008357F3"/>
    <w:rsid w:val="00835D93"/>
    <w:rsid w:val="00836E98"/>
    <w:rsid w:val="00837448"/>
    <w:rsid w:val="00837A4F"/>
    <w:rsid w:val="00837A76"/>
    <w:rsid w:val="00840247"/>
    <w:rsid w:val="00840E3D"/>
    <w:rsid w:val="00840F34"/>
    <w:rsid w:val="0084168C"/>
    <w:rsid w:val="00841B2F"/>
    <w:rsid w:val="00841FD5"/>
    <w:rsid w:val="00843F27"/>
    <w:rsid w:val="008447BF"/>
    <w:rsid w:val="00844ADE"/>
    <w:rsid w:val="00844B6A"/>
    <w:rsid w:val="00844D57"/>
    <w:rsid w:val="0084553E"/>
    <w:rsid w:val="00845588"/>
    <w:rsid w:val="00845823"/>
    <w:rsid w:val="0084639E"/>
    <w:rsid w:val="00846569"/>
    <w:rsid w:val="00846616"/>
    <w:rsid w:val="00846AE7"/>
    <w:rsid w:val="008473AF"/>
    <w:rsid w:val="00850D20"/>
    <w:rsid w:val="00851439"/>
    <w:rsid w:val="0085302B"/>
    <w:rsid w:val="00853D1A"/>
    <w:rsid w:val="00853E2C"/>
    <w:rsid w:val="0085410C"/>
    <w:rsid w:val="00855C98"/>
    <w:rsid w:val="00855CAF"/>
    <w:rsid w:val="00856642"/>
    <w:rsid w:val="00857F11"/>
    <w:rsid w:val="00857FBD"/>
    <w:rsid w:val="00860027"/>
    <w:rsid w:val="008600CE"/>
    <w:rsid w:val="00861234"/>
    <w:rsid w:val="0086182B"/>
    <w:rsid w:val="008618E8"/>
    <w:rsid w:val="00861BFD"/>
    <w:rsid w:val="00862BEE"/>
    <w:rsid w:val="008637D7"/>
    <w:rsid w:val="008638AE"/>
    <w:rsid w:val="00863EFC"/>
    <w:rsid w:val="0086444F"/>
    <w:rsid w:val="00864898"/>
    <w:rsid w:val="00864EBE"/>
    <w:rsid w:val="00864FD8"/>
    <w:rsid w:val="00865079"/>
    <w:rsid w:val="00865D57"/>
    <w:rsid w:val="00866243"/>
    <w:rsid w:val="0086640E"/>
    <w:rsid w:val="00866BA7"/>
    <w:rsid w:val="008675C1"/>
    <w:rsid w:val="0086786B"/>
    <w:rsid w:val="00867F31"/>
    <w:rsid w:val="0087096D"/>
    <w:rsid w:val="0087189D"/>
    <w:rsid w:val="0087201B"/>
    <w:rsid w:val="008722D3"/>
    <w:rsid w:val="0087270E"/>
    <w:rsid w:val="00872823"/>
    <w:rsid w:val="00872C14"/>
    <w:rsid w:val="00872C8D"/>
    <w:rsid w:val="00872D03"/>
    <w:rsid w:val="00872FF4"/>
    <w:rsid w:val="0087360A"/>
    <w:rsid w:val="00873E4B"/>
    <w:rsid w:val="0087481F"/>
    <w:rsid w:val="00874903"/>
    <w:rsid w:val="00874B75"/>
    <w:rsid w:val="00875AA6"/>
    <w:rsid w:val="00875C29"/>
    <w:rsid w:val="00875D69"/>
    <w:rsid w:val="00875DA3"/>
    <w:rsid w:val="00875E08"/>
    <w:rsid w:val="00875F9F"/>
    <w:rsid w:val="008760CB"/>
    <w:rsid w:val="008760D9"/>
    <w:rsid w:val="008767F5"/>
    <w:rsid w:val="0087724D"/>
    <w:rsid w:val="008800E6"/>
    <w:rsid w:val="008808CE"/>
    <w:rsid w:val="008808EC"/>
    <w:rsid w:val="00880CE1"/>
    <w:rsid w:val="00880F93"/>
    <w:rsid w:val="00881271"/>
    <w:rsid w:val="00881550"/>
    <w:rsid w:val="008830EC"/>
    <w:rsid w:val="0088315D"/>
    <w:rsid w:val="008836E8"/>
    <w:rsid w:val="00883AF5"/>
    <w:rsid w:val="00883C76"/>
    <w:rsid w:val="008846E9"/>
    <w:rsid w:val="00884C3D"/>
    <w:rsid w:val="0088530E"/>
    <w:rsid w:val="008863C1"/>
    <w:rsid w:val="00886F13"/>
    <w:rsid w:val="008872F5"/>
    <w:rsid w:val="00890300"/>
    <w:rsid w:val="0089033B"/>
    <w:rsid w:val="00890504"/>
    <w:rsid w:val="0089056E"/>
    <w:rsid w:val="00890684"/>
    <w:rsid w:val="008906BC"/>
    <w:rsid w:val="0089177F"/>
    <w:rsid w:val="00891995"/>
    <w:rsid w:val="00892962"/>
    <w:rsid w:val="00893241"/>
    <w:rsid w:val="008937A9"/>
    <w:rsid w:val="00894463"/>
    <w:rsid w:val="008947A0"/>
    <w:rsid w:val="00894B98"/>
    <w:rsid w:val="00894CAA"/>
    <w:rsid w:val="00895265"/>
    <w:rsid w:val="008964F0"/>
    <w:rsid w:val="0089726D"/>
    <w:rsid w:val="008972F9"/>
    <w:rsid w:val="008978F9"/>
    <w:rsid w:val="008A014B"/>
    <w:rsid w:val="008A0278"/>
    <w:rsid w:val="008A04BF"/>
    <w:rsid w:val="008A0A08"/>
    <w:rsid w:val="008A11AE"/>
    <w:rsid w:val="008A1429"/>
    <w:rsid w:val="008A15FC"/>
    <w:rsid w:val="008A1D18"/>
    <w:rsid w:val="008A2281"/>
    <w:rsid w:val="008A2B62"/>
    <w:rsid w:val="008A2F3B"/>
    <w:rsid w:val="008A2FFD"/>
    <w:rsid w:val="008A3A57"/>
    <w:rsid w:val="008A4EE7"/>
    <w:rsid w:val="008A4FAF"/>
    <w:rsid w:val="008A5371"/>
    <w:rsid w:val="008A551E"/>
    <w:rsid w:val="008A5A51"/>
    <w:rsid w:val="008A6048"/>
    <w:rsid w:val="008A6097"/>
    <w:rsid w:val="008A6261"/>
    <w:rsid w:val="008A62DD"/>
    <w:rsid w:val="008A6BC0"/>
    <w:rsid w:val="008A7351"/>
    <w:rsid w:val="008A754E"/>
    <w:rsid w:val="008A75C6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1FF"/>
    <w:rsid w:val="008B2252"/>
    <w:rsid w:val="008B233A"/>
    <w:rsid w:val="008B25B7"/>
    <w:rsid w:val="008B27E5"/>
    <w:rsid w:val="008B30F8"/>
    <w:rsid w:val="008B37FF"/>
    <w:rsid w:val="008B40EB"/>
    <w:rsid w:val="008B4111"/>
    <w:rsid w:val="008B443E"/>
    <w:rsid w:val="008B4A6A"/>
    <w:rsid w:val="008B4B10"/>
    <w:rsid w:val="008B4F1F"/>
    <w:rsid w:val="008B5298"/>
    <w:rsid w:val="008B57C7"/>
    <w:rsid w:val="008B58DB"/>
    <w:rsid w:val="008B6097"/>
    <w:rsid w:val="008B61CC"/>
    <w:rsid w:val="008B6B18"/>
    <w:rsid w:val="008B6B60"/>
    <w:rsid w:val="008B6F6D"/>
    <w:rsid w:val="008B77D1"/>
    <w:rsid w:val="008C0AD8"/>
    <w:rsid w:val="008C128A"/>
    <w:rsid w:val="008C168C"/>
    <w:rsid w:val="008C169E"/>
    <w:rsid w:val="008C2B78"/>
    <w:rsid w:val="008C2ECF"/>
    <w:rsid w:val="008C419A"/>
    <w:rsid w:val="008C4607"/>
    <w:rsid w:val="008C4DF0"/>
    <w:rsid w:val="008C4E5C"/>
    <w:rsid w:val="008C52E7"/>
    <w:rsid w:val="008C540D"/>
    <w:rsid w:val="008C5506"/>
    <w:rsid w:val="008C56F5"/>
    <w:rsid w:val="008C68C3"/>
    <w:rsid w:val="008C6F1F"/>
    <w:rsid w:val="008D01A0"/>
    <w:rsid w:val="008D0757"/>
    <w:rsid w:val="008D089B"/>
    <w:rsid w:val="008D0F76"/>
    <w:rsid w:val="008D15C2"/>
    <w:rsid w:val="008D1E37"/>
    <w:rsid w:val="008D1E41"/>
    <w:rsid w:val="008D27D8"/>
    <w:rsid w:val="008D2E40"/>
    <w:rsid w:val="008D2E7B"/>
    <w:rsid w:val="008D3959"/>
    <w:rsid w:val="008D3D14"/>
    <w:rsid w:val="008D3FE6"/>
    <w:rsid w:val="008D4B72"/>
    <w:rsid w:val="008D4BDE"/>
    <w:rsid w:val="008D5351"/>
    <w:rsid w:val="008D588C"/>
    <w:rsid w:val="008D5B5F"/>
    <w:rsid w:val="008D5EFE"/>
    <w:rsid w:val="008D6DE1"/>
    <w:rsid w:val="008D6F29"/>
    <w:rsid w:val="008D7726"/>
    <w:rsid w:val="008E0C88"/>
    <w:rsid w:val="008E1F74"/>
    <w:rsid w:val="008E23A7"/>
    <w:rsid w:val="008E273D"/>
    <w:rsid w:val="008E2765"/>
    <w:rsid w:val="008E2D00"/>
    <w:rsid w:val="008E2E47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6CBC"/>
    <w:rsid w:val="008E73E8"/>
    <w:rsid w:val="008F0228"/>
    <w:rsid w:val="008F03DC"/>
    <w:rsid w:val="008F07C1"/>
    <w:rsid w:val="008F081A"/>
    <w:rsid w:val="008F08F2"/>
    <w:rsid w:val="008F10D4"/>
    <w:rsid w:val="008F3C1C"/>
    <w:rsid w:val="008F3ED7"/>
    <w:rsid w:val="008F4046"/>
    <w:rsid w:val="008F6831"/>
    <w:rsid w:val="009000DA"/>
    <w:rsid w:val="009005E2"/>
    <w:rsid w:val="00900DD6"/>
    <w:rsid w:val="00900F77"/>
    <w:rsid w:val="0090193F"/>
    <w:rsid w:val="00901F22"/>
    <w:rsid w:val="00902DE6"/>
    <w:rsid w:val="009032F0"/>
    <w:rsid w:val="009036B2"/>
    <w:rsid w:val="0090398C"/>
    <w:rsid w:val="00903B30"/>
    <w:rsid w:val="00903B37"/>
    <w:rsid w:val="00904DB5"/>
    <w:rsid w:val="00905749"/>
    <w:rsid w:val="009057FF"/>
    <w:rsid w:val="00905B47"/>
    <w:rsid w:val="00905EDA"/>
    <w:rsid w:val="00906209"/>
    <w:rsid w:val="00906443"/>
    <w:rsid w:val="0090734C"/>
    <w:rsid w:val="00907B42"/>
    <w:rsid w:val="00907DA0"/>
    <w:rsid w:val="0091051A"/>
    <w:rsid w:val="009107CF"/>
    <w:rsid w:val="009109EF"/>
    <w:rsid w:val="00910A09"/>
    <w:rsid w:val="0091282D"/>
    <w:rsid w:val="0091291E"/>
    <w:rsid w:val="00912B65"/>
    <w:rsid w:val="009132FB"/>
    <w:rsid w:val="009134A6"/>
    <w:rsid w:val="00914109"/>
    <w:rsid w:val="0091419B"/>
    <w:rsid w:val="0091469E"/>
    <w:rsid w:val="00914834"/>
    <w:rsid w:val="009150B5"/>
    <w:rsid w:val="00915891"/>
    <w:rsid w:val="009158B5"/>
    <w:rsid w:val="00915D8B"/>
    <w:rsid w:val="00915DB0"/>
    <w:rsid w:val="0091643C"/>
    <w:rsid w:val="00916A32"/>
    <w:rsid w:val="00917081"/>
    <w:rsid w:val="00917199"/>
    <w:rsid w:val="009178EB"/>
    <w:rsid w:val="00917AFA"/>
    <w:rsid w:val="00917D1B"/>
    <w:rsid w:val="00917D40"/>
    <w:rsid w:val="00920197"/>
    <w:rsid w:val="009209E4"/>
    <w:rsid w:val="00920D8D"/>
    <w:rsid w:val="00920E8E"/>
    <w:rsid w:val="0092201E"/>
    <w:rsid w:val="0092205A"/>
    <w:rsid w:val="00922343"/>
    <w:rsid w:val="0092242C"/>
    <w:rsid w:val="0092247A"/>
    <w:rsid w:val="00922872"/>
    <w:rsid w:val="009228C0"/>
    <w:rsid w:val="00922DBB"/>
    <w:rsid w:val="00923594"/>
    <w:rsid w:val="0092484F"/>
    <w:rsid w:val="00924E2E"/>
    <w:rsid w:val="009252F1"/>
    <w:rsid w:val="00925560"/>
    <w:rsid w:val="00926A77"/>
    <w:rsid w:val="00926BDA"/>
    <w:rsid w:val="0092718E"/>
    <w:rsid w:val="00927624"/>
    <w:rsid w:val="0092785E"/>
    <w:rsid w:val="00927DB0"/>
    <w:rsid w:val="00927E12"/>
    <w:rsid w:val="009300B4"/>
    <w:rsid w:val="00930100"/>
    <w:rsid w:val="0093099A"/>
    <w:rsid w:val="009309EE"/>
    <w:rsid w:val="009311CB"/>
    <w:rsid w:val="00931843"/>
    <w:rsid w:val="00932B69"/>
    <w:rsid w:val="00932BCA"/>
    <w:rsid w:val="00932EA5"/>
    <w:rsid w:val="00932F20"/>
    <w:rsid w:val="009337B6"/>
    <w:rsid w:val="009338A1"/>
    <w:rsid w:val="00933DA7"/>
    <w:rsid w:val="00934FD6"/>
    <w:rsid w:val="00937273"/>
    <w:rsid w:val="0093788C"/>
    <w:rsid w:val="00937CDB"/>
    <w:rsid w:val="0094003C"/>
    <w:rsid w:val="009400CA"/>
    <w:rsid w:val="00940D3B"/>
    <w:rsid w:val="00941395"/>
    <w:rsid w:val="00941863"/>
    <w:rsid w:val="009418BB"/>
    <w:rsid w:val="009422E9"/>
    <w:rsid w:val="009425D3"/>
    <w:rsid w:val="0094291A"/>
    <w:rsid w:val="00942FE3"/>
    <w:rsid w:val="00943283"/>
    <w:rsid w:val="0094377E"/>
    <w:rsid w:val="00943B6A"/>
    <w:rsid w:val="009450B4"/>
    <w:rsid w:val="0094639B"/>
    <w:rsid w:val="00946692"/>
    <w:rsid w:val="0094672C"/>
    <w:rsid w:val="00946B86"/>
    <w:rsid w:val="00946FFB"/>
    <w:rsid w:val="00947989"/>
    <w:rsid w:val="00947C3B"/>
    <w:rsid w:val="009500B3"/>
    <w:rsid w:val="009500FC"/>
    <w:rsid w:val="0095017B"/>
    <w:rsid w:val="00951224"/>
    <w:rsid w:val="009513AA"/>
    <w:rsid w:val="009528BE"/>
    <w:rsid w:val="00952B68"/>
    <w:rsid w:val="00953108"/>
    <w:rsid w:val="009539D9"/>
    <w:rsid w:val="00953E4F"/>
    <w:rsid w:val="009540A8"/>
    <w:rsid w:val="00954190"/>
    <w:rsid w:val="00954233"/>
    <w:rsid w:val="009544C1"/>
    <w:rsid w:val="009547C9"/>
    <w:rsid w:val="009549EE"/>
    <w:rsid w:val="00955421"/>
    <w:rsid w:val="00955707"/>
    <w:rsid w:val="00956076"/>
    <w:rsid w:val="009561CB"/>
    <w:rsid w:val="00957179"/>
    <w:rsid w:val="00957E00"/>
    <w:rsid w:val="0096007C"/>
    <w:rsid w:val="00960BA4"/>
    <w:rsid w:val="00960D87"/>
    <w:rsid w:val="00960E2E"/>
    <w:rsid w:val="00960EA1"/>
    <w:rsid w:val="009613AF"/>
    <w:rsid w:val="0096148E"/>
    <w:rsid w:val="009614EF"/>
    <w:rsid w:val="00961557"/>
    <w:rsid w:val="0096163E"/>
    <w:rsid w:val="009620D5"/>
    <w:rsid w:val="0096283B"/>
    <w:rsid w:val="00963851"/>
    <w:rsid w:val="00963C4D"/>
    <w:rsid w:val="00964406"/>
    <w:rsid w:val="00964979"/>
    <w:rsid w:val="00965B9F"/>
    <w:rsid w:val="00965CAD"/>
    <w:rsid w:val="0096619B"/>
    <w:rsid w:val="00966846"/>
    <w:rsid w:val="009677AB"/>
    <w:rsid w:val="009678B8"/>
    <w:rsid w:val="00967A4B"/>
    <w:rsid w:val="00967D1B"/>
    <w:rsid w:val="00967D22"/>
    <w:rsid w:val="00967EBE"/>
    <w:rsid w:val="00970B52"/>
    <w:rsid w:val="00970BB7"/>
    <w:rsid w:val="00970DA1"/>
    <w:rsid w:val="00970E85"/>
    <w:rsid w:val="00971C65"/>
    <w:rsid w:val="0097214B"/>
    <w:rsid w:val="00972C7A"/>
    <w:rsid w:val="00972D02"/>
    <w:rsid w:val="009732A6"/>
    <w:rsid w:val="00973413"/>
    <w:rsid w:val="009734F9"/>
    <w:rsid w:val="00973559"/>
    <w:rsid w:val="0097424B"/>
    <w:rsid w:val="00974CBD"/>
    <w:rsid w:val="00975768"/>
    <w:rsid w:val="009766D8"/>
    <w:rsid w:val="009772EB"/>
    <w:rsid w:val="00977B45"/>
    <w:rsid w:val="00977E67"/>
    <w:rsid w:val="00980037"/>
    <w:rsid w:val="0098054A"/>
    <w:rsid w:val="009808CC"/>
    <w:rsid w:val="00981B75"/>
    <w:rsid w:val="00982276"/>
    <w:rsid w:val="009823F5"/>
    <w:rsid w:val="00982431"/>
    <w:rsid w:val="0098281C"/>
    <w:rsid w:val="00983BBD"/>
    <w:rsid w:val="009842F5"/>
    <w:rsid w:val="00984C0E"/>
    <w:rsid w:val="00985268"/>
    <w:rsid w:val="009852AB"/>
    <w:rsid w:val="00985400"/>
    <w:rsid w:val="00985A16"/>
    <w:rsid w:val="00987463"/>
    <w:rsid w:val="00987B25"/>
    <w:rsid w:val="00987B79"/>
    <w:rsid w:val="00987BD4"/>
    <w:rsid w:val="009908CC"/>
    <w:rsid w:val="00990C73"/>
    <w:rsid w:val="00991CE8"/>
    <w:rsid w:val="0099261C"/>
    <w:rsid w:val="0099293A"/>
    <w:rsid w:val="00992EC4"/>
    <w:rsid w:val="009932D2"/>
    <w:rsid w:val="00993C7D"/>
    <w:rsid w:val="00994B4F"/>
    <w:rsid w:val="00994D79"/>
    <w:rsid w:val="009962F1"/>
    <w:rsid w:val="0099643B"/>
    <w:rsid w:val="00996A64"/>
    <w:rsid w:val="00996E26"/>
    <w:rsid w:val="0099731E"/>
    <w:rsid w:val="00997503"/>
    <w:rsid w:val="00997667"/>
    <w:rsid w:val="009A03A9"/>
    <w:rsid w:val="009A0FDA"/>
    <w:rsid w:val="009A1015"/>
    <w:rsid w:val="009A32E5"/>
    <w:rsid w:val="009A33D3"/>
    <w:rsid w:val="009A3732"/>
    <w:rsid w:val="009A38F7"/>
    <w:rsid w:val="009A3EF2"/>
    <w:rsid w:val="009A5105"/>
    <w:rsid w:val="009A59CD"/>
    <w:rsid w:val="009A5B7B"/>
    <w:rsid w:val="009A5DD9"/>
    <w:rsid w:val="009A6D15"/>
    <w:rsid w:val="009A7585"/>
    <w:rsid w:val="009B0426"/>
    <w:rsid w:val="009B0F02"/>
    <w:rsid w:val="009B1012"/>
    <w:rsid w:val="009B1123"/>
    <w:rsid w:val="009B1178"/>
    <w:rsid w:val="009B1B2F"/>
    <w:rsid w:val="009B2173"/>
    <w:rsid w:val="009B258B"/>
    <w:rsid w:val="009B279B"/>
    <w:rsid w:val="009B2BA9"/>
    <w:rsid w:val="009B2F53"/>
    <w:rsid w:val="009B3272"/>
    <w:rsid w:val="009B3473"/>
    <w:rsid w:val="009B3824"/>
    <w:rsid w:val="009B3C97"/>
    <w:rsid w:val="009B3DBC"/>
    <w:rsid w:val="009B3E0B"/>
    <w:rsid w:val="009B4393"/>
    <w:rsid w:val="009B449B"/>
    <w:rsid w:val="009B4916"/>
    <w:rsid w:val="009B50A2"/>
    <w:rsid w:val="009B5536"/>
    <w:rsid w:val="009B5653"/>
    <w:rsid w:val="009B604D"/>
    <w:rsid w:val="009B67E9"/>
    <w:rsid w:val="009B6DAE"/>
    <w:rsid w:val="009B7575"/>
    <w:rsid w:val="009B7796"/>
    <w:rsid w:val="009B7F69"/>
    <w:rsid w:val="009C043F"/>
    <w:rsid w:val="009C09F0"/>
    <w:rsid w:val="009C0D7D"/>
    <w:rsid w:val="009C1090"/>
    <w:rsid w:val="009C110B"/>
    <w:rsid w:val="009C15E7"/>
    <w:rsid w:val="009C18C2"/>
    <w:rsid w:val="009C26AC"/>
    <w:rsid w:val="009C2AF3"/>
    <w:rsid w:val="009C30CC"/>
    <w:rsid w:val="009C3998"/>
    <w:rsid w:val="009C4681"/>
    <w:rsid w:val="009C4DFE"/>
    <w:rsid w:val="009C5606"/>
    <w:rsid w:val="009C59CC"/>
    <w:rsid w:val="009C5F0E"/>
    <w:rsid w:val="009D0561"/>
    <w:rsid w:val="009D0DDD"/>
    <w:rsid w:val="009D0FEE"/>
    <w:rsid w:val="009D1454"/>
    <w:rsid w:val="009D1B46"/>
    <w:rsid w:val="009D1C44"/>
    <w:rsid w:val="009D1DE6"/>
    <w:rsid w:val="009D239A"/>
    <w:rsid w:val="009D24B4"/>
    <w:rsid w:val="009D2A2F"/>
    <w:rsid w:val="009D2A85"/>
    <w:rsid w:val="009D2B2E"/>
    <w:rsid w:val="009D31AB"/>
    <w:rsid w:val="009D335A"/>
    <w:rsid w:val="009D350C"/>
    <w:rsid w:val="009D3CE4"/>
    <w:rsid w:val="009D3E4A"/>
    <w:rsid w:val="009D43F6"/>
    <w:rsid w:val="009D43F7"/>
    <w:rsid w:val="009D45A9"/>
    <w:rsid w:val="009D48B7"/>
    <w:rsid w:val="009D5533"/>
    <w:rsid w:val="009D5AD5"/>
    <w:rsid w:val="009D5F0F"/>
    <w:rsid w:val="009D69FA"/>
    <w:rsid w:val="009D6F03"/>
    <w:rsid w:val="009D7BC6"/>
    <w:rsid w:val="009E00E2"/>
    <w:rsid w:val="009E1159"/>
    <w:rsid w:val="009E1234"/>
    <w:rsid w:val="009E1380"/>
    <w:rsid w:val="009E171A"/>
    <w:rsid w:val="009E220B"/>
    <w:rsid w:val="009E291F"/>
    <w:rsid w:val="009E2BD2"/>
    <w:rsid w:val="009E2EB5"/>
    <w:rsid w:val="009E3466"/>
    <w:rsid w:val="009E39B7"/>
    <w:rsid w:val="009E41BF"/>
    <w:rsid w:val="009E47A5"/>
    <w:rsid w:val="009E4BC8"/>
    <w:rsid w:val="009E4FCC"/>
    <w:rsid w:val="009E528B"/>
    <w:rsid w:val="009E5441"/>
    <w:rsid w:val="009E5A8B"/>
    <w:rsid w:val="009E5B3A"/>
    <w:rsid w:val="009E6242"/>
    <w:rsid w:val="009E7BE0"/>
    <w:rsid w:val="009F0818"/>
    <w:rsid w:val="009F0E12"/>
    <w:rsid w:val="009F1105"/>
    <w:rsid w:val="009F20A2"/>
    <w:rsid w:val="009F2768"/>
    <w:rsid w:val="009F2797"/>
    <w:rsid w:val="009F2BD7"/>
    <w:rsid w:val="009F2EAC"/>
    <w:rsid w:val="009F2F67"/>
    <w:rsid w:val="009F3064"/>
    <w:rsid w:val="009F306C"/>
    <w:rsid w:val="009F3BA0"/>
    <w:rsid w:val="009F4637"/>
    <w:rsid w:val="009F4F93"/>
    <w:rsid w:val="009F5124"/>
    <w:rsid w:val="009F5305"/>
    <w:rsid w:val="009F66D9"/>
    <w:rsid w:val="009F6A02"/>
    <w:rsid w:val="009F6DA0"/>
    <w:rsid w:val="009F7736"/>
    <w:rsid w:val="009F7BE4"/>
    <w:rsid w:val="009F7C3A"/>
    <w:rsid w:val="009F7EB6"/>
    <w:rsid w:val="00A002B1"/>
    <w:rsid w:val="00A00404"/>
    <w:rsid w:val="00A0157A"/>
    <w:rsid w:val="00A01728"/>
    <w:rsid w:val="00A0177F"/>
    <w:rsid w:val="00A024FD"/>
    <w:rsid w:val="00A02ECA"/>
    <w:rsid w:val="00A0441E"/>
    <w:rsid w:val="00A0457E"/>
    <w:rsid w:val="00A05085"/>
    <w:rsid w:val="00A0577C"/>
    <w:rsid w:val="00A0603F"/>
    <w:rsid w:val="00A06339"/>
    <w:rsid w:val="00A06B21"/>
    <w:rsid w:val="00A06B9C"/>
    <w:rsid w:val="00A072E2"/>
    <w:rsid w:val="00A075B6"/>
    <w:rsid w:val="00A07CCB"/>
    <w:rsid w:val="00A07EE2"/>
    <w:rsid w:val="00A1077D"/>
    <w:rsid w:val="00A10964"/>
    <w:rsid w:val="00A10B31"/>
    <w:rsid w:val="00A10BBF"/>
    <w:rsid w:val="00A10C24"/>
    <w:rsid w:val="00A11CF1"/>
    <w:rsid w:val="00A11F25"/>
    <w:rsid w:val="00A12D77"/>
    <w:rsid w:val="00A12EBD"/>
    <w:rsid w:val="00A12EF9"/>
    <w:rsid w:val="00A1392C"/>
    <w:rsid w:val="00A139EE"/>
    <w:rsid w:val="00A141E2"/>
    <w:rsid w:val="00A147F2"/>
    <w:rsid w:val="00A14B06"/>
    <w:rsid w:val="00A14CB2"/>
    <w:rsid w:val="00A15374"/>
    <w:rsid w:val="00A156C2"/>
    <w:rsid w:val="00A15E34"/>
    <w:rsid w:val="00A15EB3"/>
    <w:rsid w:val="00A166EB"/>
    <w:rsid w:val="00A16936"/>
    <w:rsid w:val="00A16AC7"/>
    <w:rsid w:val="00A1784F"/>
    <w:rsid w:val="00A20433"/>
    <w:rsid w:val="00A204D3"/>
    <w:rsid w:val="00A20D24"/>
    <w:rsid w:val="00A20E7C"/>
    <w:rsid w:val="00A21896"/>
    <w:rsid w:val="00A21DB1"/>
    <w:rsid w:val="00A22EBD"/>
    <w:rsid w:val="00A23772"/>
    <w:rsid w:val="00A239D4"/>
    <w:rsid w:val="00A23DE5"/>
    <w:rsid w:val="00A23FDA"/>
    <w:rsid w:val="00A24183"/>
    <w:rsid w:val="00A24617"/>
    <w:rsid w:val="00A24940"/>
    <w:rsid w:val="00A25213"/>
    <w:rsid w:val="00A25431"/>
    <w:rsid w:val="00A25BA4"/>
    <w:rsid w:val="00A26300"/>
    <w:rsid w:val="00A27281"/>
    <w:rsid w:val="00A31568"/>
    <w:rsid w:val="00A32A62"/>
    <w:rsid w:val="00A32F1E"/>
    <w:rsid w:val="00A33348"/>
    <w:rsid w:val="00A3360B"/>
    <w:rsid w:val="00A336CE"/>
    <w:rsid w:val="00A33885"/>
    <w:rsid w:val="00A33944"/>
    <w:rsid w:val="00A33DB0"/>
    <w:rsid w:val="00A345FD"/>
    <w:rsid w:val="00A34BFC"/>
    <w:rsid w:val="00A34F1D"/>
    <w:rsid w:val="00A353B4"/>
    <w:rsid w:val="00A35A5F"/>
    <w:rsid w:val="00A36AB3"/>
    <w:rsid w:val="00A37616"/>
    <w:rsid w:val="00A4008E"/>
    <w:rsid w:val="00A40235"/>
    <w:rsid w:val="00A40401"/>
    <w:rsid w:val="00A40713"/>
    <w:rsid w:val="00A40880"/>
    <w:rsid w:val="00A41D6D"/>
    <w:rsid w:val="00A4207F"/>
    <w:rsid w:val="00A42A72"/>
    <w:rsid w:val="00A4390B"/>
    <w:rsid w:val="00A4391A"/>
    <w:rsid w:val="00A441F3"/>
    <w:rsid w:val="00A44DA2"/>
    <w:rsid w:val="00A4563A"/>
    <w:rsid w:val="00A458B4"/>
    <w:rsid w:val="00A45FEB"/>
    <w:rsid w:val="00A46728"/>
    <w:rsid w:val="00A50235"/>
    <w:rsid w:val="00A504DA"/>
    <w:rsid w:val="00A508D8"/>
    <w:rsid w:val="00A50ABF"/>
    <w:rsid w:val="00A50F1E"/>
    <w:rsid w:val="00A514A5"/>
    <w:rsid w:val="00A515A9"/>
    <w:rsid w:val="00A51C0A"/>
    <w:rsid w:val="00A51DDD"/>
    <w:rsid w:val="00A52680"/>
    <w:rsid w:val="00A5299D"/>
    <w:rsid w:val="00A529B1"/>
    <w:rsid w:val="00A54475"/>
    <w:rsid w:val="00A5470A"/>
    <w:rsid w:val="00A54ABC"/>
    <w:rsid w:val="00A54BAB"/>
    <w:rsid w:val="00A54DEA"/>
    <w:rsid w:val="00A556BE"/>
    <w:rsid w:val="00A559A0"/>
    <w:rsid w:val="00A566C7"/>
    <w:rsid w:val="00A56B5D"/>
    <w:rsid w:val="00A57120"/>
    <w:rsid w:val="00A573D8"/>
    <w:rsid w:val="00A6005E"/>
    <w:rsid w:val="00A611A1"/>
    <w:rsid w:val="00A61E87"/>
    <w:rsid w:val="00A6208B"/>
    <w:rsid w:val="00A624FF"/>
    <w:rsid w:val="00A63392"/>
    <w:rsid w:val="00A63606"/>
    <w:rsid w:val="00A6439F"/>
    <w:rsid w:val="00A64434"/>
    <w:rsid w:val="00A65402"/>
    <w:rsid w:val="00A65856"/>
    <w:rsid w:val="00A66453"/>
    <w:rsid w:val="00A6654F"/>
    <w:rsid w:val="00A668A1"/>
    <w:rsid w:val="00A674BB"/>
    <w:rsid w:val="00A7056E"/>
    <w:rsid w:val="00A71082"/>
    <w:rsid w:val="00A71980"/>
    <w:rsid w:val="00A71E5D"/>
    <w:rsid w:val="00A723F2"/>
    <w:rsid w:val="00A72950"/>
    <w:rsid w:val="00A72B4E"/>
    <w:rsid w:val="00A72D85"/>
    <w:rsid w:val="00A73FD9"/>
    <w:rsid w:val="00A74AE6"/>
    <w:rsid w:val="00A74B22"/>
    <w:rsid w:val="00A74FF9"/>
    <w:rsid w:val="00A7544E"/>
    <w:rsid w:val="00A757FD"/>
    <w:rsid w:val="00A76E25"/>
    <w:rsid w:val="00A773E8"/>
    <w:rsid w:val="00A77769"/>
    <w:rsid w:val="00A77849"/>
    <w:rsid w:val="00A778B6"/>
    <w:rsid w:val="00A77D75"/>
    <w:rsid w:val="00A8076E"/>
    <w:rsid w:val="00A809FC"/>
    <w:rsid w:val="00A81012"/>
    <w:rsid w:val="00A81179"/>
    <w:rsid w:val="00A8117E"/>
    <w:rsid w:val="00A81197"/>
    <w:rsid w:val="00A81417"/>
    <w:rsid w:val="00A8178D"/>
    <w:rsid w:val="00A81B69"/>
    <w:rsid w:val="00A822DB"/>
    <w:rsid w:val="00A82302"/>
    <w:rsid w:val="00A8398F"/>
    <w:rsid w:val="00A83F8C"/>
    <w:rsid w:val="00A83F99"/>
    <w:rsid w:val="00A83FA8"/>
    <w:rsid w:val="00A842A6"/>
    <w:rsid w:val="00A84831"/>
    <w:rsid w:val="00A855B8"/>
    <w:rsid w:val="00A85729"/>
    <w:rsid w:val="00A85A22"/>
    <w:rsid w:val="00A85C4B"/>
    <w:rsid w:val="00A8607F"/>
    <w:rsid w:val="00A86E37"/>
    <w:rsid w:val="00A872AD"/>
    <w:rsid w:val="00A90023"/>
    <w:rsid w:val="00A90346"/>
    <w:rsid w:val="00A915E6"/>
    <w:rsid w:val="00A91A4B"/>
    <w:rsid w:val="00A92741"/>
    <w:rsid w:val="00A9343D"/>
    <w:rsid w:val="00A93C95"/>
    <w:rsid w:val="00A94120"/>
    <w:rsid w:val="00A94254"/>
    <w:rsid w:val="00A95CE2"/>
    <w:rsid w:val="00A95E41"/>
    <w:rsid w:val="00A961B6"/>
    <w:rsid w:val="00A97D54"/>
    <w:rsid w:val="00A97D76"/>
    <w:rsid w:val="00AA0403"/>
    <w:rsid w:val="00AA0B90"/>
    <w:rsid w:val="00AA0D39"/>
    <w:rsid w:val="00AA1772"/>
    <w:rsid w:val="00AA2C86"/>
    <w:rsid w:val="00AA33ED"/>
    <w:rsid w:val="00AA3663"/>
    <w:rsid w:val="00AA36D0"/>
    <w:rsid w:val="00AA43DC"/>
    <w:rsid w:val="00AA4E87"/>
    <w:rsid w:val="00AA5030"/>
    <w:rsid w:val="00AA52C3"/>
    <w:rsid w:val="00AA5A24"/>
    <w:rsid w:val="00AA6909"/>
    <w:rsid w:val="00AA6E7F"/>
    <w:rsid w:val="00AA7290"/>
    <w:rsid w:val="00AA7601"/>
    <w:rsid w:val="00AB0249"/>
    <w:rsid w:val="00AB0AD7"/>
    <w:rsid w:val="00AB1109"/>
    <w:rsid w:val="00AB13F0"/>
    <w:rsid w:val="00AB1F01"/>
    <w:rsid w:val="00AB1F1A"/>
    <w:rsid w:val="00AB2445"/>
    <w:rsid w:val="00AB26B2"/>
    <w:rsid w:val="00AB2DD2"/>
    <w:rsid w:val="00AB3183"/>
    <w:rsid w:val="00AB31EF"/>
    <w:rsid w:val="00AB3389"/>
    <w:rsid w:val="00AB341C"/>
    <w:rsid w:val="00AB56AF"/>
    <w:rsid w:val="00AB5DAE"/>
    <w:rsid w:val="00AB6E2D"/>
    <w:rsid w:val="00AB7022"/>
    <w:rsid w:val="00AB71AF"/>
    <w:rsid w:val="00AB7E94"/>
    <w:rsid w:val="00AC009D"/>
    <w:rsid w:val="00AC020B"/>
    <w:rsid w:val="00AC0E89"/>
    <w:rsid w:val="00AC11A1"/>
    <w:rsid w:val="00AC1F86"/>
    <w:rsid w:val="00AC2243"/>
    <w:rsid w:val="00AC2F96"/>
    <w:rsid w:val="00AC3147"/>
    <w:rsid w:val="00AC3295"/>
    <w:rsid w:val="00AC3454"/>
    <w:rsid w:val="00AC3745"/>
    <w:rsid w:val="00AC3F3B"/>
    <w:rsid w:val="00AC4332"/>
    <w:rsid w:val="00AC46CA"/>
    <w:rsid w:val="00AC47D3"/>
    <w:rsid w:val="00AC5004"/>
    <w:rsid w:val="00AC51C9"/>
    <w:rsid w:val="00AC5502"/>
    <w:rsid w:val="00AC555D"/>
    <w:rsid w:val="00AC58A7"/>
    <w:rsid w:val="00AC58B3"/>
    <w:rsid w:val="00AC58CC"/>
    <w:rsid w:val="00AC5DCE"/>
    <w:rsid w:val="00AC6375"/>
    <w:rsid w:val="00AC65A5"/>
    <w:rsid w:val="00AC6DDE"/>
    <w:rsid w:val="00AC7178"/>
    <w:rsid w:val="00AD0B09"/>
    <w:rsid w:val="00AD0C6F"/>
    <w:rsid w:val="00AD11CB"/>
    <w:rsid w:val="00AD1495"/>
    <w:rsid w:val="00AD2627"/>
    <w:rsid w:val="00AD2733"/>
    <w:rsid w:val="00AD3539"/>
    <w:rsid w:val="00AD3C1E"/>
    <w:rsid w:val="00AD4248"/>
    <w:rsid w:val="00AD46A0"/>
    <w:rsid w:val="00AD52EB"/>
    <w:rsid w:val="00AD631C"/>
    <w:rsid w:val="00AD6AF4"/>
    <w:rsid w:val="00AD7084"/>
    <w:rsid w:val="00AD780A"/>
    <w:rsid w:val="00AD7AD0"/>
    <w:rsid w:val="00AD7CFE"/>
    <w:rsid w:val="00AD7E91"/>
    <w:rsid w:val="00AE01C7"/>
    <w:rsid w:val="00AE08B0"/>
    <w:rsid w:val="00AE0A63"/>
    <w:rsid w:val="00AE1EEB"/>
    <w:rsid w:val="00AE23E2"/>
    <w:rsid w:val="00AE288C"/>
    <w:rsid w:val="00AE29E2"/>
    <w:rsid w:val="00AE301F"/>
    <w:rsid w:val="00AE3A06"/>
    <w:rsid w:val="00AE41B5"/>
    <w:rsid w:val="00AE44C7"/>
    <w:rsid w:val="00AE4F52"/>
    <w:rsid w:val="00AE5203"/>
    <w:rsid w:val="00AE548D"/>
    <w:rsid w:val="00AE609C"/>
    <w:rsid w:val="00AE6390"/>
    <w:rsid w:val="00AE6398"/>
    <w:rsid w:val="00AE6969"/>
    <w:rsid w:val="00AE7242"/>
    <w:rsid w:val="00AE7346"/>
    <w:rsid w:val="00AE7606"/>
    <w:rsid w:val="00AE7EC1"/>
    <w:rsid w:val="00AF0006"/>
    <w:rsid w:val="00AF04D0"/>
    <w:rsid w:val="00AF0D02"/>
    <w:rsid w:val="00AF0F1D"/>
    <w:rsid w:val="00AF12F1"/>
    <w:rsid w:val="00AF16C6"/>
    <w:rsid w:val="00AF2759"/>
    <w:rsid w:val="00AF2D84"/>
    <w:rsid w:val="00AF308A"/>
    <w:rsid w:val="00AF312A"/>
    <w:rsid w:val="00AF3832"/>
    <w:rsid w:val="00AF3A18"/>
    <w:rsid w:val="00AF3B39"/>
    <w:rsid w:val="00AF48BE"/>
    <w:rsid w:val="00AF502B"/>
    <w:rsid w:val="00AF5A7A"/>
    <w:rsid w:val="00AF5AC8"/>
    <w:rsid w:val="00AF5C8C"/>
    <w:rsid w:val="00AF5D95"/>
    <w:rsid w:val="00AF6292"/>
    <w:rsid w:val="00AF62EE"/>
    <w:rsid w:val="00AF6330"/>
    <w:rsid w:val="00AF6CE4"/>
    <w:rsid w:val="00AF7002"/>
    <w:rsid w:val="00AF724C"/>
    <w:rsid w:val="00AF7BE4"/>
    <w:rsid w:val="00B009A8"/>
    <w:rsid w:val="00B02717"/>
    <w:rsid w:val="00B02CE0"/>
    <w:rsid w:val="00B02D7F"/>
    <w:rsid w:val="00B02F86"/>
    <w:rsid w:val="00B03358"/>
    <w:rsid w:val="00B033AC"/>
    <w:rsid w:val="00B043FB"/>
    <w:rsid w:val="00B04A03"/>
    <w:rsid w:val="00B04A82"/>
    <w:rsid w:val="00B050CD"/>
    <w:rsid w:val="00B05277"/>
    <w:rsid w:val="00B053B6"/>
    <w:rsid w:val="00B05719"/>
    <w:rsid w:val="00B05ABA"/>
    <w:rsid w:val="00B060A9"/>
    <w:rsid w:val="00B06B20"/>
    <w:rsid w:val="00B07106"/>
    <w:rsid w:val="00B079C6"/>
    <w:rsid w:val="00B07B2F"/>
    <w:rsid w:val="00B1028F"/>
    <w:rsid w:val="00B1054C"/>
    <w:rsid w:val="00B10999"/>
    <w:rsid w:val="00B10D8B"/>
    <w:rsid w:val="00B11327"/>
    <w:rsid w:val="00B11375"/>
    <w:rsid w:val="00B11FAB"/>
    <w:rsid w:val="00B124C4"/>
    <w:rsid w:val="00B12DBA"/>
    <w:rsid w:val="00B12E52"/>
    <w:rsid w:val="00B13001"/>
    <w:rsid w:val="00B133BE"/>
    <w:rsid w:val="00B13605"/>
    <w:rsid w:val="00B13D34"/>
    <w:rsid w:val="00B13E07"/>
    <w:rsid w:val="00B14609"/>
    <w:rsid w:val="00B14645"/>
    <w:rsid w:val="00B15B53"/>
    <w:rsid w:val="00B163A8"/>
    <w:rsid w:val="00B169D0"/>
    <w:rsid w:val="00B17026"/>
    <w:rsid w:val="00B1712E"/>
    <w:rsid w:val="00B202C4"/>
    <w:rsid w:val="00B20FD0"/>
    <w:rsid w:val="00B223BA"/>
    <w:rsid w:val="00B22458"/>
    <w:rsid w:val="00B2253E"/>
    <w:rsid w:val="00B22B1B"/>
    <w:rsid w:val="00B2340F"/>
    <w:rsid w:val="00B239CA"/>
    <w:rsid w:val="00B2407A"/>
    <w:rsid w:val="00B255AB"/>
    <w:rsid w:val="00B25721"/>
    <w:rsid w:val="00B25876"/>
    <w:rsid w:val="00B25DDD"/>
    <w:rsid w:val="00B26C90"/>
    <w:rsid w:val="00B26F44"/>
    <w:rsid w:val="00B27609"/>
    <w:rsid w:val="00B301D1"/>
    <w:rsid w:val="00B31232"/>
    <w:rsid w:val="00B3227B"/>
    <w:rsid w:val="00B326FE"/>
    <w:rsid w:val="00B329F7"/>
    <w:rsid w:val="00B32BC2"/>
    <w:rsid w:val="00B32C84"/>
    <w:rsid w:val="00B3338A"/>
    <w:rsid w:val="00B33639"/>
    <w:rsid w:val="00B33BB3"/>
    <w:rsid w:val="00B344AF"/>
    <w:rsid w:val="00B3455F"/>
    <w:rsid w:val="00B3458E"/>
    <w:rsid w:val="00B347D8"/>
    <w:rsid w:val="00B359BA"/>
    <w:rsid w:val="00B35B4D"/>
    <w:rsid w:val="00B361D9"/>
    <w:rsid w:val="00B367E2"/>
    <w:rsid w:val="00B37545"/>
    <w:rsid w:val="00B401B0"/>
    <w:rsid w:val="00B41D78"/>
    <w:rsid w:val="00B425EC"/>
    <w:rsid w:val="00B42761"/>
    <w:rsid w:val="00B42CC9"/>
    <w:rsid w:val="00B4426F"/>
    <w:rsid w:val="00B443F3"/>
    <w:rsid w:val="00B44904"/>
    <w:rsid w:val="00B454AA"/>
    <w:rsid w:val="00B45828"/>
    <w:rsid w:val="00B45BF5"/>
    <w:rsid w:val="00B46569"/>
    <w:rsid w:val="00B46A7D"/>
    <w:rsid w:val="00B473A6"/>
    <w:rsid w:val="00B473B6"/>
    <w:rsid w:val="00B476C2"/>
    <w:rsid w:val="00B47D02"/>
    <w:rsid w:val="00B47F7E"/>
    <w:rsid w:val="00B500F7"/>
    <w:rsid w:val="00B505CC"/>
    <w:rsid w:val="00B515F9"/>
    <w:rsid w:val="00B51BD7"/>
    <w:rsid w:val="00B51F40"/>
    <w:rsid w:val="00B52B12"/>
    <w:rsid w:val="00B53276"/>
    <w:rsid w:val="00B53CCB"/>
    <w:rsid w:val="00B53F5A"/>
    <w:rsid w:val="00B54D8B"/>
    <w:rsid w:val="00B54EB5"/>
    <w:rsid w:val="00B55E19"/>
    <w:rsid w:val="00B55EAA"/>
    <w:rsid w:val="00B5655F"/>
    <w:rsid w:val="00B57979"/>
    <w:rsid w:val="00B57B78"/>
    <w:rsid w:val="00B57C2F"/>
    <w:rsid w:val="00B57C52"/>
    <w:rsid w:val="00B57C89"/>
    <w:rsid w:val="00B57D99"/>
    <w:rsid w:val="00B57E8F"/>
    <w:rsid w:val="00B6012D"/>
    <w:rsid w:val="00B60966"/>
    <w:rsid w:val="00B6116E"/>
    <w:rsid w:val="00B61C78"/>
    <w:rsid w:val="00B6260A"/>
    <w:rsid w:val="00B63557"/>
    <w:rsid w:val="00B63586"/>
    <w:rsid w:val="00B6487F"/>
    <w:rsid w:val="00B64B7E"/>
    <w:rsid w:val="00B65068"/>
    <w:rsid w:val="00B65B01"/>
    <w:rsid w:val="00B65B6C"/>
    <w:rsid w:val="00B65BA4"/>
    <w:rsid w:val="00B663E5"/>
    <w:rsid w:val="00B664D2"/>
    <w:rsid w:val="00B6661C"/>
    <w:rsid w:val="00B66758"/>
    <w:rsid w:val="00B66C55"/>
    <w:rsid w:val="00B67E1A"/>
    <w:rsid w:val="00B70FE5"/>
    <w:rsid w:val="00B720CE"/>
    <w:rsid w:val="00B72FA9"/>
    <w:rsid w:val="00B730AC"/>
    <w:rsid w:val="00B7330B"/>
    <w:rsid w:val="00B735AF"/>
    <w:rsid w:val="00B73A98"/>
    <w:rsid w:val="00B73BEB"/>
    <w:rsid w:val="00B740E7"/>
    <w:rsid w:val="00B7423B"/>
    <w:rsid w:val="00B743BB"/>
    <w:rsid w:val="00B74A23"/>
    <w:rsid w:val="00B74A4F"/>
    <w:rsid w:val="00B74B72"/>
    <w:rsid w:val="00B74F4A"/>
    <w:rsid w:val="00B75403"/>
    <w:rsid w:val="00B75428"/>
    <w:rsid w:val="00B756DB"/>
    <w:rsid w:val="00B757BB"/>
    <w:rsid w:val="00B7582E"/>
    <w:rsid w:val="00B76661"/>
    <w:rsid w:val="00B77847"/>
    <w:rsid w:val="00B80620"/>
    <w:rsid w:val="00B80E41"/>
    <w:rsid w:val="00B81D1F"/>
    <w:rsid w:val="00B81EF6"/>
    <w:rsid w:val="00B8212D"/>
    <w:rsid w:val="00B822DF"/>
    <w:rsid w:val="00B82704"/>
    <w:rsid w:val="00B82B46"/>
    <w:rsid w:val="00B82BE0"/>
    <w:rsid w:val="00B82E22"/>
    <w:rsid w:val="00B8392B"/>
    <w:rsid w:val="00B83E52"/>
    <w:rsid w:val="00B8467C"/>
    <w:rsid w:val="00B8475D"/>
    <w:rsid w:val="00B86629"/>
    <w:rsid w:val="00B86DD7"/>
    <w:rsid w:val="00B90FE0"/>
    <w:rsid w:val="00B9126B"/>
    <w:rsid w:val="00B917C6"/>
    <w:rsid w:val="00B91ABC"/>
    <w:rsid w:val="00B91DA9"/>
    <w:rsid w:val="00B92200"/>
    <w:rsid w:val="00B9220F"/>
    <w:rsid w:val="00B922E1"/>
    <w:rsid w:val="00B924A3"/>
    <w:rsid w:val="00B92AF4"/>
    <w:rsid w:val="00B9335A"/>
    <w:rsid w:val="00B93936"/>
    <w:rsid w:val="00B93E75"/>
    <w:rsid w:val="00B94050"/>
    <w:rsid w:val="00B94A9C"/>
    <w:rsid w:val="00B960BC"/>
    <w:rsid w:val="00B96B14"/>
    <w:rsid w:val="00B96CC2"/>
    <w:rsid w:val="00B97A69"/>
    <w:rsid w:val="00BA031A"/>
    <w:rsid w:val="00BA05F3"/>
    <w:rsid w:val="00BA0AE6"/>
    <w:rsid w:val="00BA0FCF"/>
    <w:rsid w:val="00BA0FEB"/>
    <w:rsid w:val="00BA12A1"/>
    <w:rsid w:val="00BA2048"/>
    <w:rsid w:val="00BA240A"/>
    <w:rsid w:val="00BA2AB7"/>
    <w:rsid w:val="00BA330A"/>
    <w:rsid w:val="00BA398F"/>
    <w:rsid w:val="00BA3B79"/>
    <w:rsid w:val="00BA40BD"/>
    <w:rsid w:val="00BA4401"/>
    <w:rsid w:val="00BA4CD1"/>
    <w:rsid w:val="00BA4D30"/>
    <w:rsid w:val="00BA4FC0"/>
    <w:rsid w:val="00BA511C"/>
    <w:rsid w:val="00BA5173"/>
    <w:rsid w:val="00BA5383"/>
    <w:rsid w:val="00BA5855"/>
    <w:rsid w:val="00BA61DC"/>
    <w:rsid w:val="00BA6B19"/>
    <w:rsid w:val="00BA71DA"/>
    <w:rsid w:val="00BA7497"/>
    <w:rsid w:val="00BA765C"/>
    <w:rsid w:val="00BA7B15"/>
    <w:rsid w:val="00BB0931"/>
    <w:rsid w:val="00BB141F"/>
    <w:rsid w:val="00BB1746"/>
    <w:rsid w:val="00BB1813"/>
    <w:rsid w:val="00BB192F"/>
    <w:rsid w:val="00BB19C1"/>
    <w:rsid w:val="00BB1BFB"/>
    <w:rsid w:val="00BB2235"/>
    <w:rsid w:val="00BB29E1"/>
    <w:rsid w:val="00BB2A75"/>
    <w:rsid w:val="00BB2AF0"/>
    <w:rsid w:val="00BB3008"/>
    <w:rsid w:val="00BB3370"/>
    <w:rsid w:val="00BB3B82"/>
    <w:rsid w:val="00BB3DF4"/>
    <w:rsid w:val="00BB3F95"/>
    <w:rsid w:val="00BB414C"/>
    <w:rsid w:val="00BB48DA"/>
    <w:rsid w:val="00BB537C"/>
    <w:rsid w:val="00BB539A"/>
    <w:rsid w:val="00BB5954"/>
    <w:rsid w:val="00BB5CAC"/>
    <w:rsid w:val="00BB63A0"/>
    <w:rsid w:val="00BB6B0C"/>
    <w:rsid w:val="00BB731C"/>
    <w:rsid w:val="00BB7436"/>
    <w:rsid w:val="00BB748E"/>
    <w:rsid w:val="00BB774F"/>
    <w:rsid w:val="00BB7E99"/>
    <w:rsid w:val="00BC0004"/>
    <w:rsid w:val="00BC01F9"/>
    <w:rsid w:val="00BC024D"/>
    <w:rsid w:val="00BC0378"/>
    <w:rsid w:val="00BC0460"/>
    <w:rsid w:val="00BC09CC"/>
    <w:rsid w:val="00BC0D36"/>
    <w:rsid w:val="00BC0D54"/>
    <w:rsid w:val="00BC0DD8"/>
    <w:rsid w:val="00BC0E87"/>
    <w:rsid w:val="00BC248B"/>
    <w:rsid w:val="00BC24B2"/>
    <w:rsid w:val="00BC270F"/>
    <w:rsid w:val="00BC28AE"/>
    <w:rsid w:val="00BC2C21"/>
    <w:rsid w:val="00BC3275"/>
    <w:rsid w:val="00BC4018"/>
    <w:rsid w:val="00BC4515"/>
    <w:rsid w:val="00BC49EC"/>
    <w:rsid w:val="00BC529E"/>
    <w:rsid w:val="00BC57E9"/>
    <w:rsid w:val="00BC65B2"/>
    <w:rsid w:val="00BC66B1"/>
    <w:rsid w:val="00BC6AC9"/>
    <w:rsid w:val="00BC6C78"/>
    <w:rsid w:val="00BC718A"/>
    <w:rsid w:val="00BC78D0"/>
    <w:rsid w:val="00BC7A8D"/>
    <w:rsid w:val="00BC7F36"/>
    <w:rsid w:val="00BD02F0"/>
    <w:rsid w:val="00BD04EC"/>
    <w:rsid w:val="00BD05FD"/>
    <w:rsid w:val="00BD1CE2"/>
    <w:rsid w:val="00BD1FA4"/>
    <w:rsid w:val="00BD262D"/>
    <w:rsid w:val="00BD3539"/>
    <w:rsid w:val="00BD3615"/>
    <w:rsid w:val="00BD4874"/>
    <w:rsid w:val="00BD4A59"/>
    <w:rsid w:val="00BD587F"/>
    <w:rsid w:val="00BD5F5A"/>
    <w:rsid w:val="00BD6356"/>
    <w:rsid w:val="00BD74DF"/>
    <w:rsid w:val="00BD7BE0"/>
    <w:rsid w:val="00BD7CCB"/>
    <w:rsid w:val="00BE056B"/>
    <w:rsid w:val="00BE079F"/>
    <w:rsid w:val="00BE0A9B"/>
    <w:rsid w:val="00BE0B39"/>
    <w:rsid w:val="00BE1782"/>
    <w:rsid w:val="00BE1F09"/>
    <w:rsid w:val="00BE2D03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F1"/>
    <w:rsid w:val="00BE5A1C"/>
    <w:rsid w:val="00BE5B9B"/>
    <w:rsid w:val="00BE5DF1"/>
    <w:rsid w:val="00BE717B"/>
    <w:rsid w:val="00BE78DE"/>
    <w:rsid w:val="00BE7A42"/>
    <w:rsid w:val="00BE7A80"/>
    <w:rsid w:val="00BE7C8E"/>
    <w:rsid w:val="00BE7C90"/>
    <w:rsid w:val="00BF02EA"/>
    <w:rsid w:val="00BF0C3A"/>
    <w:rsid w:val="00BF1080"/>
    <w:rsid w:val="00BF178C"/>
    <w:rsid w:val="00BF1B4B"/>
    <w:rsid w:val="00BF408B"/>
    <w:rsid w:val="00BF4365"/>
    <w:rsid w:val="00BF486C"/>
    <w:rsid w:val="00BF49DC"/>
    <w:rsid w:val="00BF4ED8"/>
    <w:rsid w:val="00BF57FE"/>
    <w:rsid w:val="00BF5AEC"/>
    <w:rsid w:val="00BF5C3B"/>
    <w:rsid w:val="00BF60B8"/>
    <w:rsid w:val="00BF6D39"/>
    <w:rsid w:val="00BF6E27"/>
    <w:rsid w:val="00BF6E43"/>
    <w:rsid w:val="00BF7257"/>
    <w:rsid w:val="00BF75FA"/>
    <w:rsid w:val="00BF76A4"/>
    <w:rsid w:val="00C00901"/>
    <w:rsid w:val="00C00CEE"/>
    <w:rsid w:val="00C01397"/>
    <w:rsid w:val="00C0168A"/>
    <w:rsid w:val="00C01E7F"/>
    <w:rsid w:val="00C02A90"/>
    <w:rsid w:val="00C02E35"/>
    <w:rsid w:val="00C035ED"/>
    <w:rsid w:val="00C0444C"/>
    <w:rsid w:val="00C04495"/>
    <w:rsid w:val="00C04DC0"/>
    <w:rsid w:val="00C04FEF"/>
    <w:rsid w:val="00C06242"/>
    <w:rsid w:val="00C06C71"/>
    <w:rsid w:val="00C06DDD"/>
    <w:rsid w:val="00C06EAD"/>
    <w:rsid w:val="00C06F67"/>
    <w:rsid w:val="00C10BD7"/>
    <w:rsid w:val="00C10F39"/>
    <w:rsid w:val="00C121D4"/>
    <w:rsid w:val="00C12220"/>
    <w:rsid w:val="00C12429"/>
    <w:rsid w:val="00C135D1"/>
    <w:rsid w:val="00C139AD"/>
    <w:rsid w:val="00C13F40"/>
    <w:rsid w:val="00C14887"/>
    <w:rsid w:val="00C149C0"/>
    <w:rsid w:val="00C14B0B"/>
    <w:rsid w:val="00C14EB3"/>
    <w:rsid w:val="00C155E7"/>
    <w:rsid w:val="00C1563B"/>
    <w:rsid w:val="00C15ED1"/>
    <w:rsid w:val="00C1619F"/>
    <w:rsid w:val="00C169BC"/>
    <w:rsid w:val="00C16B25"/>
    <w:rsid w:val="00C16F8B"/>
    <w:rsid w:val="00C174AF"/>
    <w:rsid w:val="00C174B1"/>
    <w:rsid w:val="00C208A8"/>
    <w:rsid w:val="00C20BCA"/>
    <w:rsid w:val="00C2197B"/>
    <w:rsid w:val="00C21AD3"/>
    <w:rsid w:val="00C22453"/>
    <w:rsid w:val="00C22604"/>
    <w:rsid w:val="00C227A8"/>
    <w:rsid w:val="00C232FA"/>
    <w:rsid w:val="00C23439"/>
    <w:rsid w:val="00C23C64"/>
    <w:rsid w:val="00C24503"/>
    <w:rsid w:val="00C24923"/>
    <w:rsid w:val="00C2496A"/>
    <w:rsid w:val="00C24A0C"/>
    <w:rsid w:val="00C24DDB"/>
    <w:rsid w:val="00C2541F"/>
    <w:rsid w:val="00C2617A"/>
    <w:rsid w:val="00C267C2"/>
    <w:rsid w:val="00C26888"/>
    <w:rsid w:val="00C26A7C"/>
    <w:rsid w:val="00C27185"/>
    <w:rsid w:val="00C271F5"/>
    <w:rsid w:val="00C279DB"/>
    <w:rsid w:val="00C30363"/>
    <w:rsid w:val="00C3038F"/>
    <w:rsid w:val="00C303D4"/>
    <w:rsid w:val="00C30C28"/>
    <w:rsid w:val="00C30E75"/>
    <w:rsid w:val="00C32FC2"/>
    <w:rsid w:val="00C338D0"/>
    <w:rsid w:val="00C33A12"/>
    <w:rsid w:val="00C33A9E"/>
    <w:rsid w:val="00C34207"/>
    <w:rsid w:val="00C3443E"/>
    <w:rsid w:val="00C3454A"/>
    <w:rsid w:val="00C345EC"/>
    <w:rsid w:val="00C34E99"/>
    <w:rsid w:val="00C35962"/>
    <w:rsid w:val="00C359A0"/>
    <w:rsid w:val="00C361A9"/>
    <w:rsid w:val="00C3635D"/>
    <w:rsid w:val="00C37274"/>
    <w:rsid w:val="00C37CFF"/>
    <w:rsid w:val="00C40772"/>
    <w:rsid w:val="00C40794"/>
    <w:rsid w:val="00C40970"/>
    <w:rsid w:val="00C410FE"/>
    <w:rsid w:val="00C411BA"/>
    <w:rsid w:val="00C42559"/>
    <w:rsid w:val="00C4265C"/>
    <w:rsid w:val="00C42A1A"/>
    <w:rsid w:val="00C43005"/>
    <w:rsid w:val="00C4489B"/>
    <w:rsid w:val="00C452BA"/>
    <w:rsid w:val="00C453A7"/>
    <w:rsid w:val="00C46482"/>
    <w:rsid w:val="00C46527"/>
    <w:rsid w:val="00C47893"/>
    <w:rsid w:val="00C47C0A"/>
    <w:rsid w:val="00C5015E"/>
    <w:rsid w:val="00C503AE"/>
    <w:rsid w:val="00C507C0"/>
    <w:rsid w:val="00C509E9"/>
    <w:rsid w:val="00C512E6"/>
    <w:rsid w:val="00C52089"/>
    <w:rsid w:val="00C52283"/>
    <w:rsid w:val="00C529DD"/>
    <w:rsid w:val="00C52AB8"/>
    <w:rsid w:val="00C531D5"/>
    <w:rsid w:val="00C533D8"/>
    <w:rsid w:val="00C54C2C"/>
    <w:rsid w:val="00C551AE"/>
    <w:rsid w:val="00C562F5"/>
    <w:rsid w:val="00C564CA"/>
    <w:rsid w:val="00C577B3"/>
    <w:rsid w:val="00C57D19"/>
    <w:rsid w:val="00C57D8B"/>
    <w:rsid w:val="00C60037"/>
    <w:rsid w:val="00C601EE"/>
    <w:rsid w:val="00C60D9A"/>
    <w:rsid w:val="00C61389"/>
    <w:rsid w:val="00C6164F"/>
    <w:rsid w:val="00C6200C"/>
    <w:rsid w:val="00C627D2"/>
    <w:rsid w:val="00C62BC1"/>
    <w:rsid w:val="00C63022"/>
    <w:rsid w:val="00C6372B"/>
    <w:rsid w:val="00C63977"/>
    <w:rsid w:val="00C63C15"/>
    <w:rsid w:val="00C63CA9"/>
    <w:rsid w:val="00C645BC"/>
    <w:rsid w:val="00C645FE"/>
    <w:rsid w:val="00C64F81"/>
    <w:rsid w:val="00C65606"/>
    <w:rsid w:val="00C65674"/>
    <w:rsid w:val="00C65DEF"/>
    <w:rsid w:val="00C66241"/>
    <w:rsid w:val="00C66A37"/>
    <w:rsid w:val="00C66FCB"/>
    <w:rsid w:val="00C67BEB"/>
    <w:rsid w:val="00C67F08"/>
    <w:rsid w:val="00C700AA"/>
    <w:rsid w:val="00C707A0"/>
    <w:rsid w:val="00C71658"/>
    <w:rsid w:val="00C71CBA"/>
    <w:rsid w:val="00C72325"/>
    <w:rsid w:val="00C72D49"/>
    <w:rsid w:val="00C73201"/>
    <w:rsid w:val="00C73EBF"/>
    <w:rsid w:val="00C74047"/>
    <w:rsid w:val="00C75A29"/>
    <w:rsid w:val="00C75CED"/>
    <w:rsid w:val="00C763DF"/>
    <w:rsid w:val="00C76550"/>
    <w:rsid w:val="00C76D50"/>
    <w:rsid w:val="00C7717E"/>
    <w:rsid w:val="00C77C87"/>
    <w:rsid w:val="00C77FF4"/>
    <w:rsid w:val="00C803E0"/>
    <w:rsid w:val="00C80579"/>
    <w:rsid w:val="00C807EA"/>
    <w:rsid w:val="00C81203"/>
    <w:rsid w:val="00C820BC"/>
    <w:rsid w:val="00C82474"/>
    <w:rsid w:val="00C825DF"/>
    <w:rsid w:val="00C82A0E"/>
    <w:rsid w:val="00C82E30"/>
    <w:rsid w:val="00C82EB7"/>
    <w:rsid w:val="00C834D7"/>
    <w:rsid w:val="00C837F5"/>
    <w:rsid w:val="00C838AB"/>
    <w:rsid w:val="00C83BF1"/>
    <w:rsid w:val="00C83C7F"/>
    <w:rsid w:val="00C840A2"/>
    <w:rsid w:val="00C8423D"/>
    <w:rsid w:val="00C84295"/>
    <w:rsid w:val="00C84399"/>
    <w:rsid w:val="00C84419"/>
    <w:rsid w:val="00C844B3"/>
    <w:rsid w:val="00C847A9"/>
    <w:rsid w:val="00C848FF"/>
    <w:rsid w:val="00C84E6F"/>
    <w:rsid w:val="00C85344"/>
    <w:rsid w:val="00C8560F"/>
    <w:rsid w:val="00C86432"/>
    <w:rsid w:val="00C86621"/>
    <w:rsid w:val="00C86CDD"/>
    <w:rsid w:val="00C87708"/>
    <w:rsid w:val="00C87DB3"/>
    <w:rsid w:val="00C90000"/>
    <w:rsid w:val="00C90243"/>
    <w:rsid w:val="00C90883"/>
    <w:rsid w:val="00C90D94"/>
    <w:rsid w:val="00C912EC"/>
    <w:rsid w:val="00C920D0"/>
    <w:rsid w:val="00C92382"/>
    <w:rsid w:val="00C92735"/>
    <w:rsid w:val="00C92954"/>
    <w:rsid w:val="00C9321F"/>
    <w:rsid w:val="00C93C9A"/>
    <w:rsid w:val="00C9416C"/>
    <w:rsid w:val="00C94385"/>
    <w:rsid w:val="00C946AE"/>
    <w:rsid w:val="00C95251"/>
    <w:rsid w:val="00C97893"/>
    <w:rsid w:val="00C97D7B"/>
    <w:rsid w:val="00C97FD2"/>
    <w:rsid w:val="00CA0559"/>
    <w:rsid w:val="00CA07D6"/>
    <w:rsid w:val="00CA0B34"/>
    <w:rsid w:val="00CA1439"/>
    <w:rsid w:val="00CA187D"/>
    <w:rsid w:val="00CA18BC"/>
    <w:rsid w:val="00CA29E7"/>
    <w:rsid w:val="00CA3158"/>
    <w:rsid w:val="00CA3A38"/>
    <w:rsid w:val="00CA4122"/>
    <w:rsid w:val="00CA4498"/>
    <w:rsid w:val="00CA4B91"/>
    <w:rsid w:val="00CA5AA6"/>
    <w:rsid w:val="00CA62D9"/>
    <w:rsid w:val="00CA6745"/>
    <w:rsid w:val="00CA67EB"/>
    <w:rsid w:val="00CB074C"/>
    <w:rsid w:val="00CB106A"/>
    <w:rsid w:val="00CB24E8"/>
    <w:rsid w:val="00CB2C74"/>
    <w:rsid w:val="00CB3011"/>
    <w:rsid w:val="00CB4D93"/>
    <w:rsid w:val="00CB606A"/>
    <w:rsid w:val="00CB6965"/>
    <w:rsid w:val="00CB7265"/>
    <w:rsid w:val="00CB77CB"/>
    <w:rsid w:val="00CC0669"/>
    <w:rsid w:val="00CC072A"/>
    <w:rsid w:val="00CC1F40"/>
    <w:rsid w:val="00CC21F5"/>
    <w:rsid w:val="00CC2726"/>
    <w:rsid w:val="00CC2C6D"/>
    <w:rsid w:val="00CC367D"/>
    <w:rsid w:val="00CC3D98"/>
    <w:rsid w:val="00CC3EA4"/>
    <w:rsid w:val="00CC3F99"/>
    <w:rsid w:val="00CC4166"/>
    <w:rsid w:val="00CC4804"/>
    <w:rsid w:val="00CC4A55"/>
    <w:rsid w:val="00CC4C77"/>
    <w:rsid w:val="00CC4D79"/>
    <w:rsid w:val="00CC5453"/>
    <w:rsid w:val="00CC587B"/>
    <w:rsid w:val="00CC5CF4"/>
    <w:rsid w:val="00CC6D04"/>
    <w:rsid w:val="00CC739F"/>
    <w:rsid w:val="00CC7BF2"/>
    <w:rsid w:val="00CD00E6"/>
    <w:rsid w:val="00CD1107"/>
    <w:rsid w:val="00CD1173"/>
    <w:rsid w:val="00CD1EB7"/>
    <w:rsid w:val="00CD1FC6"/>
    <w:rsid w:val="00CD278F"/>
    <w:rsid w:val="00CD2D17"/>
    <w:rsid w:val="00CD2EC8"/>
    <w:rsid w:val="00CD4A0B"/>
    <w:rsid w:val="00CD56F1"/>
    <w:rsid w:val="00CD58C2"/>
    <w:rsid w:val="00CD6222"/>
    <w:rsid w:val="00CD636E"/>
    <w:rsid w:val="00CD69A5"/>
    <w:rsid w:val="00CD6E4E"/>
    <w:rsid w:val="00CD7214"/>
    <w:rsid w:val="00CD7ADA"/>
    <w:rsid w:val="00CD7B69"/>
    <w:rsid w:val="00CE01D4"/>
    <w:rsid w:val="00CE0D57"/>
    <w:rsid w:val="00CE130C"/>
    <w:rsid w:val="00CE13E4"/>
    <w:rsid w:val="00CE1564"/>
    <w:rsid w:val="00CE1588"/>
    <w:rsid w:val="00CE1A58"/>
    <w:rsid w:val="00CE1B03"/>
    <w:rsid w:val="00CE1B71"/>
    <w:rsid w:val="00CE2277"/>
    <w:rsid w:val="00CE2A53"/>
    <w:rsid w:val="00CE3297"/>
    <w:rsid w:val="00CE41B7"/>
    <w:rsid w:val="00CE4293"/>
    <w:rsid w:val="00CE4926"/>
    <w:rsid w:val="00CE4FD6"/>
    <w:rsid w:val="00CE5D55"/>
    <w:rsid w:val="00CE5DBB"/>
    <w:rsid w:val="00CE5F96"/>
    <w:rsid w:val="00CE6B06"/>
    <w:rsid w:val="00CE700E"/>
    <w:rsid w:val="00CE715F"/>
    <w:rsid w:val="00CE72F0"/>
    <w:rsid w:val="00CE793F"/>
    <w:rsid w:val="00CE7D48"/>
    <w:rsid w:val="00CF02D6"/>
    <w:rsid w:val="00CF043F"/>
    <w:rsid w:val="00CF1067"/>
    <w:rsid w:val="00CF12DF"/>
    <w:rsid w:val="00CF240C"/>
    <w:rsid w:val="00CF2F80"/>
    <w:rsid w:val="00CF3CDE"/>
    <w:rsid w:val="00CF4290"/>
    <w:rsid w:val="00CF44B7"/>
    <w:rsid w:val="00CF4A62"/>
    <w:rsid w:val="00CF4CD8"/>
    <w:rsid w:val="00CF507B"/>
    <w:rsid w:val="00CF5141"/>
    <w:rsid w:val="00CF558C"/>
    <w:rsid w:val="00CF558F"/>
    <w:rsid w:val="00CF55A3"/>
    <w:rsid w:val="00CF6129"/>
    <w:rsid w:val="00CF64B2"/>
    <w:rsid w:val="00CF6CFF"/>
    <w:rsid w:val="00CF6DE3"/>
    <w:rsid w:val="00CF762B"/>
    <w:rsid w:val="00CF7960"/>
    <w:rsid w:val="00CF7B39"/>
    <w:rsid w:val="00D0046D"/>
    <w:rsid w:val="00D00DA4"/>
    <w:rsid w:val="00D0200A"/>
    <w:rsid w:val="00D022B2"/>
    <w:rsid w:val="00D0266B"/>
    <w:rsid w:val="00D02693"/>
    <w:rsid w:val="00D029FE"/>
    <w:rsid w:val="00D02AAC"/>
    <w:rsid w:val="00D037DC"/>
    <w:rsid w:val="00D03902"/>
    <w:rsid w:val="00D039E8"/>
    <w:rsid w:val="00D03E6E"/>
    <w:rsid w:val="00D03F19"/>
    <w:rsid w:val="00D05044"/>
    <w:rsid w:val="00D058B4"/>
    <w:rsid w:val="00D05BF7"/>
    <w:rsid w:val="00D05E7B"/>
    <w:rsid w:val="00D06746"/>
    <w:rsid w:val="00D06EED"/>
    <w:rsid w:val="00D071CB"/>
    <w:rsid w:val="00D10664"/>
    <w:rsid w:val="00D10ECC"/>
    <w:rsid w:val="00D116B3"/>
    <w:rsid w:val="00D11C17"/>
    <w:rsid w:val="00D12448"/>
    <w:rsid w:val="00D12D89"/>
    <w:rsid w:val="00D12DD0"/>
    <w:rsid w:val="00D1361C"/>
    <w:rsid w:val="00D139A1"/>
    <w:rsid w:val="00D13BAE"/>
    <w:rsid w:val="00D13DD9"/>
    <w:rsid w:val="00D1404A"/>
    <w:rsid w:val="00D14C64"/>
    <w:rsid w:val="00D15197"/>
    <w:rsid w:val="00D15469"/>
    <w:rsid w:val="00D15E76"/>
    <w:rsid w:val="00D15F80"/>
    <w:rsid w:val="00D201CF"/>
    <w:rsid w:val="00D20838"/>
    <w:rsid w:val="00D20BD7"/>
    <w:rsid w:val="00D20F3F"/>
    <w:rsid w:val="00D21D9E"/>
    <w:rsid w:val="00D21DC8"/>
    <w:rsid w:val="00D22540"/>
    <w:rsid w:val="00D22A84"/>
    <w:rsid w:val="00D22CB5"/>
    <w:rsid w:val="00D2302E"/>
    <w:rsid w:val="00D233E6"/>
    <w:rsid w:val="00D233F0"/>
    <w:rsid w:val="00D23C5D"/>
    <w:rsid w:val="00D23CE6"/>
    <w:rsid w:val="00D24BD4"/>
    <w:rsid w:val="00D25467"/>
    <w:rsid w:val="00D2562B"/>
    <w:rsid w:val="00D2676D"/>
    <w:rsid w:val="00D26D2E"/>
    <w:rsid w:val="00D276F7"/>
    <w:rsid w:val="00D31F83"/>
    <w:rsid w:val="00D3264E"/>
    <w:rsid w:val="00D32C14"/>
    <w:rsid w:val="00D32D40"/>
    <w:rsid w:val="00D331C8"/>
    <w:rsid w:val="00D33706"/>
    <w:rsid w:val="00D337F7"/>
    <w:rsid w:val="00D338C6"/>
    <w:rsid w:val="00D343B4"/>
    <w:rsid w:val="00D34403"/>
    <w:rsid w:val="00D35090"/>
    <w:rsid w:val="00D35966"/>
    <w:rsid w:val="00D35E6E"/>
    <w:rsid w:val="00D3636A"/>
    <w:rsid w:val="00D36C98"/>
    <w:rsid w:val="00D36F2A"/>
    <w:rsid w:val="00D36F43"/>
    <w:rsid w:val="00D371A6"/>
    <w:rsid w:val="00D37F11"/>
    <w:rsid w:val="00D413C4"/>
    <w:rsid w:val="00D414D5"/>
    <w:rsid w:val="00D41707"/>
    <w:rsid w:val="00D41E8A"/>
    <w:rsid w:val="00D420F1"/>
    <w:rsid w:val="00D4227A"/>
    <w:rsid w:val="00D4298F"/>
    <w:rsid w:val="00D42DF3"/>
    <w:rsid w:val="00D42E8D"/>
    <w:rsid w:val="00D43414"/>
    <w:rsid w:val="00D440B3"/>
    <w:rsid w:val="00D441D3"/>
    <w:rsid w:val="00D443ED"/>
    <w:rsid w:val="00D44EDE"/>
    <w:rsid w:val="00D4512F"/>
    <w:rsid w:val="00D45481"/>
    <w:rsid w:val="00D4550A"/>
    <w:rsid w:val="00D4566C"/>
    <w:rsid w:val="00D46B0D"/>
    <w:rsid w:val="00D46EC6"/>
    <w:rsid w:val="00D46EF9"/>
    <w:rsid w:val="00D4748B"/>
    <w:rsid w:val="00D5068B"/>
    <w:rsid w:val="00D5088E"/>
    <w:rsid w:val="00D50893"/>
    <w:rsid w:val="00D51478"/>
    <w:rsid w:val="00D517ED"/>
    <w:rsid w:val="00D517FF"/>
    <w:rsid w:val="00D519E4"/>
    <w:rsid w:val="00D51B1B"/>
    <w:rsid w:val="00D51CE7"/>
    <w:rsid w:val="00D53066"/>
    <w:rsid w:val="00D535FC"/>
    <w:rsid w:val="00D5447C"/>
    <w:rsid w:val="00D54DB3"/>
    <w:rsid w:val="00D54E19"/>
    <w:rsid w:val="00D553E0"/>
    <w:rsid w:val="00D5542B"/>
    <w:rsid w:val="00D55E31"/>
    <w:rsid w:val="00D56106"/>
    <w:rsid w:val="00D56A15"/>
    <w:rsid w:val="00D56D41"/>
    <w:rsid w:val="00D56DDB"/>
    <w:rsid w:val="00D57BC6"/>
    <w:rsid w:val="00D57C0F"/>
    <w:rsid w:val="00D57F6F"/>
    <w:rsid w:val="00D60403"/>
    <w:rsid w:val="00D60405"/>
    <w:rsid w:val="00D60B9C"/>
    <w:rsid w:val="00D60DD0"/>
    <w:rsid w:val="00D60E33"/>
    <w:rsid w:val="00D61196"/>
    <w:rsid w:val="00D61726"/>
    <w:rsid w:val="00D61D20"/>
    <w:rsid w:val="00D620A5"/>
    <w:rsid w:val="00D621B7"/>
    <w:rsid w:val="00D62479"/>
    <w:rsid w:val="00D62527"/>
    <w:rsid w:val="00D627CD"/>
    <w:rsid w:val="00D62D5E"/>
    <w:rsid w:val="00D65B68"/>
    <w:rsid w:val="00D65E17"/>
    <w:rsid w:val="00D6684E"/>
    <w:rsid w:val="00D6707E"/>
    <w:rsid w:val="00D6721B"/>
    <w:rsid w:val="00D6790A"/>
    <w:rsid w:val="00D67A80"/>
    <w:rsid w:val="00D70005"/>
    <w:rsid w:val="00D702E1"/>
    <w:rsid w:val="00D704F8"/>
    <w:rsid w:val="00D70562"/>
    <w:rsid w:val="00D7066D"/>
    <w:rsid w:val="00D712A5"/>
    <w:rsid w:val="00D7195D"/>
    <w:rsid w:val="00D71DBF"/>
    <w:rsid w:val="00D71E21"/>
    <w:rsid w:val="00D720AA"/>
    <w:rsid w:val="00D72139"/>
    <w:rsid w:val="00D72614"/>
    <w:rsid w:val="00D72BDD"/>
    <w:rsid w:val="00D72DEA"/>
    <w:rsid w:val="00D74518"/>
    <w:rsid w:val="00D74CBA"/>
    <w:rsid w:val="00D7622A"/>
    <w:rsid w:val="00D76A7F"/>
    <w:rsid w:val="00D77443"/>
    <w:rsid w:val="00D77466"/>
    <w:rsid w:val="00D77CE8"/>
    <w:rsid w:val="00D80361"/>
    <w:rsid w:val="00D8079A"/>
    <w:rsid w:val="00D80864"/>
    <w:rsid w:val="00D80919"/>
    <w:rsid w:val="00D80B9F"/>
    <w:rsid w:val="00D80FFC"/>
    <w:rsid w:val="00D81D6A"/>
    <w:rsid w:val="00D821BA"/>
    <w:rsid w:val="00D83AF0"/>
    <w:rsid w:val="00D83CBC"/>
    <w:rsid w:val="00D83EC6"/>
    <w:rsid w:val="00D84737"/>
    <w:rsid w:val="00D86012"/>
    <w:rsid w:val="00D8604C"/>
    <w:rsid w:val="00D86E2C"/>
    <w:rsid w:val="00D90792"/>
    <w:rsid w:val="00D91009"/>
    <w:rsid w:val="00D910EB"/>
    <w:rsid w:val="00D91ACA"/>
    <w:rsid w:val="00D91B35"/>
    <w:rsid w:val="00D91B37"/>
    <w:rsid w:val="00D923F4"/>
    <w:rsid w:val="00D92460"/>
    <w:rsid w:val="00D92664"/>
    <w:rsid w:val="00D92E35"/>
    <w:rsid w:val="00D93200"/>
    <w:rsid w:val="00D937C7"/>
    <w:rsid w:val="00D93A49"/>
    <w:rsid w:val="00D93B22"/>
    <w:rsid w:val="00D94059"/>
    <w:rsid w:val="00D94150"/>
    <w:rsid w:val="00D94811"/>
    <w:rsid w:val="00D95B05"/>
    <w:rsid w:val="00D95D31"/>
    <w:rsid w:val="00D962C2"/>
    <w:rsid w:val="00D96344"/>
    <w:rsid w:val="00D96759"/>
    <w:rsid w:val="00D971C5"/>
    <w:rsid w:val="00D97383"/>
    <w:rsid w:val="00D977F1"/>
    <w:rsid w:val="00DA027A"/>
    <w:rsid w:val="00DA053D"/>
    <w:rsid w:val="00DA0D44"/>
    <w:rsid w:val="00DA0DFF"/>
    <w:rsid w:val="00DA21D0"/>
    <w:rsid w:val="00DA2437"/>
    <w:rsid w:val="00DA270E"/>
    <w:rsid w:val="00DA322B"/>
    <w:rsid w:val="00DA34ED"/>
    <w:rsid w:val="00DA3F85"/>
    <w:rsid w:val="00DA468A"/>
    <w:rsid w:val="00DA5BA6"/>
    <w:rsid w:val="00DA5CE6"/>
    <w:rsid w:val="00DA5F23"/>
    <w:rsid w:val="00DA5F4A"/>
    <w:rsid w:val="00DA643F"/>
    <w:rsid w:val="00DA6C40"/>
    <w:rsid w:val="00DA72AB"/>
    <w:rsid w:val="00DA7369"/>
    <w:rsid w:val="00DB00DE"/>
    <w:rsid w:val="00DB00E2"/>
    <w:rsid w:val="00DB058C"/>
    <w:rsid w:val="00DB1A2A"/>
    <w:rsid w:val="00DB26C9"/>
    <w:rsid w:val="00DB2F24"/>
    <w:rsid w:val="00DB2FD5"/>
    <w:rsid w:val="00DB3725"/>
    <w:rsid w:val="00DB3AF5"/>
    <w:rsid w:val="00DB4309"/>
    <w:rsid w:val="00DB4427"/>
    <w:rsid w:val="00DB4746"/>
    <w:rsid w:val="00DB4C84"/>
    <w:rsid w:val="00DB514C"/>
    <w:rsid w:val="00DB54A4"/>
    <w:rsid w:val="00DB66AF"/>
    <w:rsid w:val="00DB67E1"/>
    <w:rsid w:val="00DB75A4"/>
    <w:rsid w:val="00DB7650"/>
    <w:rsid w:val="00DC0FF0"/>
    <w:rsid w:val="00DC1692"/>
    <w:rsid w:val="00DC16F1"/>
    <w:rsid w:val="00DC189D"/>
    <w:rsid w:val="00DC1CEE"/>
    <w:rsid w:val="00DC2E3F"/>
    <w:rsid w:val="00DC3CE5"/>
    <w:rsid w:val="00DC3D7A"/>
    <w:rsid w:val="00DC3EBC"/>
    <w:rsid w:val="00DC49A2"/>
    <w:rsid w:val="00DC4AAD"/>
    <w:rsid w:val="00DC515A"/>
    <w:rsid w:val="00DC5AAC"/>
    <w:rsid w:val="00DC5CC5"/>
    <w:rsid w:val="00DC5E1A"/>
    <w:rsid w:val="00DC62C3"/>
    <w:rsid w:val="00DC74CF"/>
    <w:rsid w:val="00DC7C61"/>
    <w:rsid w:val="00DD00A9"/>
    <w:rsid w:val="00DD03E0"/>
    <w:rsid w:val="00DD0DCC"/>
    <w:rsid w:val="00DD0ED5"/>
    <w:rsid w:val="00DD0FA7"/>
    <w:rsid w:val="00DD1A15"/>
    <w:rsid w:val="00DD23ED"/>
    <w:rsid w:val="00DD2E75"/>
    <w:rsid w:val="00DD2F57"/>
    <w:rsid w:val="00DD3491"/>
    <w:rsid w:val="00DD3767"/>
    <w:rsid w:val="00DD39CB"/>
    <w:rsid w:val="00DD5394"/>
    <w:rsid w:val="00DD55A0"/>
    <w:rsid w:val="00DD5616"/>
    <w:rsid w:val="00DD69A0"/>
    <w:rsid w:val="00DD6BCF"/>
    <w:rsid w:val="00DD6C2C"/>
    <w:rsid w:val="00DD7086"/>
    <w:rsid w:val="00DD79F3"/>
    <w:rsid w:val="00DD7BEC"/>
    <w:rsid w:val="00DD7E49"/>
    <w:rsid w:val="00DE05B7"/>
    <w:rsid w:val="00DE0C18"/>
    <w:rsid w:val="00DE1252"/>
    <w:rsid w:val="00DE1CD6"/>
    <w:rsid w:val="00DE2324"/>
    <w:rsid w:val="00DE25C0"/>
    <w:rsid w:val="00DE263B"/>
    <w:rsid w:val="00DE3522"/>
    <w:rsid w:val="00DE35ED"/>
    <w:rsid w:val="00DE3B03"/>
    <w:rsid w:val="00DE3B92"/>
    <w:rsid w:val="00DE3FCA"/>
    <w:rsid w:val="00DE41B7"/>
    <w:rsid w:val="00DE45EC"/>
    <w:rsid w:val="00DE4808"/>
    <w:rsid w:val="00DE4896"/>
    <w:rsid w:val="00DE4973"/>
    <w:rsid w:val="00DE4DC3"/>
    <w:rsid w:val="00DE55F5"/>
    <w:rsid w:val="00DE5ABA"/>
    <w:rsid w:val="00DE616C"/>
    <w:rsid w:val="00DE624A"/>
    <w:rsid w:val="00DE6AFE"/>
    <w:rsid w:val="00DE7AB3"/>
    <w:rsid w:val="00DE7FD6"/>
    <w:rsid w:val="00DF0B82"/>
    <w:rsid w:val="00DF1244"/>
    <w:rsid w:val="00DF1900"/>
    <w:rsid w:val="00DF21D2"/>
    <w:rsid w:val="00DF29F4"/>
    <w:rsid w:val="00DF3234"/>
    <w:rsid w:val="00DF34DC"/>
    <w:rsid w:val="00DF3686"/>
    <w:rsid w:val="00DF4371"/>
    <w:rsid w:val="00DF5037"/>
    <w:rsid w:val="00DF524B"/>
    <w:rsid w:val="00DF5681"/>
    <w:rsid w:val="00DF6BD5"/>
    <w:rsid w:val="00DF7181"/>
    <w:rsid w:val="00DF758F"/>
    <w:rsid w:val="00DF796D"/>
    <w:rsid w:val="00DF7CC1"/>
    <w:rsid w:val="00DF7CD6"/>
    <w:rsid w:val="00E0009E"/>
    <w:rsid w:val="00E0097E"/>
    <w:rsid w:val="00E00D18"/>
    <w:rsid w:val="00E01156"/>
    <w:rsid w:val="00E012EF"/>
    <w:rsid w:val="00E01559"/>
    <w:rsid w:val="00E016CD"/>
    <w:rsid w:val="00E01C96"/>
    <w:rsid w:val="00E01F75"/>
    <w:rsid w:val="00E02362"/>
    <w:rsid w:val="00E0257A"/>
    <w:rsid w:val="00E02711"/>
    <w:rsid w:val="00E02B54"/>
    <w:rsid w:val="00E02E4A"/>
    <w:rsid w:val="00E040EF"/>
    <w:rsid w:val="00E04645"/>
    <w:rsid w:val="00E04B7D"/>
    <w:rsid w:val="00E04E24"/>
    <w:rsid w:val="00E04F2A"/>
    <w:rsid w:val="00E05EC2"/>
    <w:rsid w:val="00E0600C"/>
    <w:rsid w:val="00E06B53"/>
    <w:rsid w:val="00E06F11"/>
    <w:rsid w:val="00E072F4"/>
    <w:rsid w:val="00E07707"/>
    <w:rsid w:val="00E079CD"/>
    <w:rsid w:val="00E1012B"/>
    <w:rsid w:val="00E1047A"/>
    <w:rsid w:val="00E107B7"/>
    <w:rsid w:val="00E10D2E"/>
    <w:rsid w:val="00E11A61"/>
    <w:rsid w:val="00E13CBF"/>
    <w:rsid w:val="00E145E4"/>
    <w:rsid w:val="00E14D5A"/>
    <w:rsid w:val="00E15CC8"/>
    <w:rsid w:val="00E15D7F"/>
    <w:rsid w:val="00E15E44"/>
    <w:rsid w:val="00E160B7"/>
    <w:rsid w:val="00E160E1"/>
    <w:rsid w:val="00E16752"/>
    <w:rsid w:val="00E16AC9"/>
    <w:rsid w:val="00E16C4C"/>
    <w:rsid w:val="00E1747F"/>
    <w:rsid w:val="00E17555"/>
    <w:rsid w:val="00E1775A"/>
    <w:rsid w:val="00E17E4C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E06"/>
    <w:rsid w:val="00E2408F"/>
    <w:rsid w:val="00E24C93"/>
    <w:rsid w:val="00E25320"/>
    <w:rsid w:val="00E258A6"/>
    <w:rsid w:val="00E261F7"/>
    <w:rsid w:val="00E265C7"/>
    <w:rsid w:val="00E266C4"/>
    <w:rsid w:val="00E271D5"/>
    <w:rsid w:val="00E274D6"/>
    <w:rsid w:val="00E27B36"/>
    <w:rsid w:val="00E27B50"/>
    <w:rsid w:val="00E27C5B"/>
    <w:rsid w:val="00E307D6"/>
    <w:rsid w:val="00E30B89"/>
    <w:rsid w:val="00E310A5"/>
    <w:rsid w:val="00E3112B"/>
    <w:rsid w:val="00E316A2"/>
    <w:rsid w:val="00E31967"/>
    <w:rsid w:val="00E322CA"/>
    <w:rsid w:val="00E32B37"/>
    <w:rsid w:val="00E32E26"/>
    <w:rsid w:val="00E334C9"/>
    <w:rsid w:val="00E33FC9"/>
    <w:rsid w:val="00E34501"/>
    <w:rsid w:val="00E3490F"/>
    <w:rsid w:val="00E3496E"/>
    <w:rsid w:val="00E34EB1"/>
    <w:rsid w:val="00E35726"/>
    <w:rsid w:val="00E35BA3"/>
    <w:rsid w:val="00E37743"/>
    <w:rsid w:val="00E3779E"/>
    <w:rsid w:val="00E4097A"/>
    <w:rsid w:val="00E4123D"/>
    <w:rsid w:val="00E42199"/>
    <w:rsid w:val="00E43680"/>
    <w:rsid w:val="00E43F79"/>
    <w:rsid w:val="00E44604"/>
    <w:rsid w:val="00E4475B"/>
    <w:rsid w:val="00E45283"/>
    <w:rsid w:val="00E45CA8"/>
    <w:rsid w:val="00E4624A"/>
    <w:rsid w:val="00E472A6"/>
    <w:rsid w:val="00E47473"/>
    <w:rsid w:val="00E478F5"/>
    <w:rsid w:val="00E47CE6"/>
    <w:rsid w:val="00E504A9"/>
    <w:rsid w:val="00E50A81"/>
    <w:rsid w:val="00E50C5E"/>
    <w:rsid w:val="00E5137A"/>
    <w:rsid w:val="00E5166C"/>
    <w:rsid w:val="00E51954"/>
    <w:rsid w:val="00E51EBC"/>
    <w:rsid w:val="00E52379"/>
    <w:rsid w:val="00E525F6"/>
    <w:rsid w:val="00E52721"/>
    <w:rsid w:val="00E533C5"/>
    <w:rsid w:val="00E534B7"/>
    <w:rsid w:val="00E53BD4"/>
    <w:rsid w:val="00E545E5"/>
    <w:rsid w:val="00E55111"/>
    <w:rsid w:val="00E554B2"/>
    <w:rsid w:val="00E55BE4"/>
    <w:rsid w:val="00E561E0"/>
    <w:rsid w:val="00E56498"/>
    <w:rsid w:val="00E56E14"/>
    <w:rsid w:val="00E606A6"/>
    <w:rsid w:val="00E60894"/>
    <w:rsid w:val="00E609A4"/>
    <w:rsid w:val="00E60B0A"/>
    <w:rsid w:val="00E60B9B"/>
    <w:rsid w:val="00E61070"/>
    <w:rsid w:val="00E619FE"/>
    <w:rsid w:val="00E61BAD"/>
    <w:rsid w:val="00E61D33"/>
    <w:rsid w:val="00E636FC"/>
    <w:rsid w:val="00E64D7B"/>
    <w:rsid w:val="00E651B6"/>
    <w:rsid w:val="00E65272"/>
    <w:rsid w:val="00E6571A"/>
    <w:rsid w:val="00E6584F"/>
    <w:rsid w:val="00E6592C"/>
    <w:rsid w:val="00E65A90"/>
    <w:rsid w:val="00E65DE1"/>
    <w:rsid w:val="00E6664B"/>
    <w:rsid w:val="00E66A45"/>
    <w:rsid w:val="00E66D8C"/>
    <w:rsid w:val="00E671CA"/>
    <w:rsid w:val="00E678B5"/>
    <w:rsid w:val="00E70155"/>
    <w:rsid w:val="00E70389"/>
    <w:rsid w:val="00E70680"/>
    <w:rsid w:val="00E7095A"/>
    <w:rsid w:val="00E70B1B"/>
    <w:rsid w:val="00E7116D"/>
    <w:rsid w:val="00E71560"/>
    <w:rsid w:val="00E71569"/>
    <w:rsid w:val="00E71912"/>
    <w:rsid w:val="00E733E9"/>
    <w:rsid w:val="00E73CB1"/>
    <w:rsid w:val="00E742A2"/>
    <w:rsid w:val="00E74414"/>
    <w:rsid w:val="00E74B43"/>
    <w:rsid w:val="00E75390"/>
    <w:rsid w:val="00E75796"/>
    <w:rsid w:val="00E76D59"/>
    <w:rsid w:val="00E76E00"/>
    <w:rsid w:val="00E77171"/>
    <w:rsid w:val="00E77C27"/>
    <w:rsid w:val="00E80458"/>
    <w:rsid w:val="00E80EDC"/>
    <w:rsid w:val="00E81359"/>
    <w:rsid w:val="00E81E6E"/>
    <w:rsid w:val="00E829BD"/>
    <w:rsid w:val="00E82CA0"/>
    <w:rsid w:val="00E83EEB"/>
    <w:rsid w:val="00E84183"/>
    <w:rsid w:val="00E84637"/>
    <w:rsid w:val="00E85863"/>
    <w:rsid w:val="00E858D4"/>
    <w:rsid w:val="00E85E95"/>
    <w:rsid w:val="00E85FF8"/>
    <w:rsid w:val="00E8604C"/>
    <w:rsid w:val="00E8634A"/>
    <w:rsid w:val="00E863BC"/>
    <w:rsid w:val="00E8727E"/>
    <w:rsid w:val="00E87556"/>
    <w:rsid w:val="00E87673"/>
    <w:rsid w:val="00E879E3"/>
    <w:rsid w:val="00E9190A"/>
    <w:rsid w:val="00E91AF6"/>
    <w:rsid w:val="00E9274E"/>
    <w:rsid w:val="00E9279E"/>
    <w:rsid w:val="00E92A14"/>
    <w:rsid w:val="00E93056"/>
    <w:rsid w:val="00E936E0"/>
    <w:rsid w:val="00E93B1A"/>
    <w:rsid w:val="00E93C68"/>
    <w:rsid w:val="00E93E4D"/>
    <w:rsid w:val="00E941E5"/>
    <w:rsid w:val="00E94200"/>
    <w:rsid w:val="00E94BD4"/>
    <w:rsid w:val="00E94C84"/>
    <w:rsid w:val="00E950E9"/>
    <w:rsid w:val="00E952BD"/>
    <w:rsid w:val="00E959FC"/>
    <w:rsid w:val="00E95EF4"/>
    <w:rsid w:val="00E9628E"/>
    <w:rsid w:val="00E9643D"/>
    <w:rsid w:val="00E97418"/>
    <w:rsid w:val="00E978A7"/>
    <w:rsid w:val="00E97E03"/>
    <w:rsid w:val="00EA06CC"/>
    <w:rsid w:val="00EA08A4"/>
    <w:rsid w:val="00EA0FC8"/>
    <w:rsid w:val="00EA1CFA"/>
    <w:rsid w:val="00EA2BD5"/>
    <w:rsid w:val="00EA2C7B"/>
    <w:rsid w:val="00EA2EA1"/>
    <w:rsid w:val="00EA337F"/>
    <w:rsid w:val="00EA3B5E"/>
    <w:rsid w:val="00EA3F7A"/>
    <w:rsid w:val="00EA40F0"/>
    <w:rsid w:val="00EA4343"/>
    <w:rsid w:val="00EA52E2"/>
    <w:rsid w:val="00EA55D9"/>
    <w:rsid w:val="00EA6A55"/>
    <w:rsid w:val="00EA6BF2"/>
    <w:rsid w:val="00EA6E85"/>
    <w:rsid w:val="00EB02AF"/>
    <w:rsid w:val="00EB0763"/>
    <w:rsid w:val="00EB0B65"/>
    <w:rsid w:val="00EB0BC7"/>
    <w:rsid w:val="00EB1564"/>
    <w:rsid w:val="00EB1EA2"/>
    <w:rsid w:val="00EB20EE"/>
    <w:rsid w:val="00EB238F"/>
    <w:rsid w:val="00EB2D64"/>
    <w:rsid w:val="00EB3005"/>
    <w:rsid w:val="00EB39BA"/>
    <w:rsid w:val="00EB3E6F"/>
    <w:rsid w:val="00EB47FA"/>
    <w:rsid w:val="00EB4BC8"/>
    <w:rsid w:val="00EB5C2A"/>
    <w:rsid w:val="00EB5CC3"/>
    <w:rsid w:val="00EB61DA"/>
    <w:rsid w:val="00EB62F7"/>
    <w:rsid w:val="00EB6CB1"/>
    <w:rsid w:val="00EB6F80"/>
    <w:rsid w:val="00EB7779"/>
    <w:rsid w:val="00EB7E36"/>
    <w:rsid w:val="00EC01EB"/>
    <w:rsid w:val="00EC0CA7"/>
    <w:rsid w:val="00EC0E74"/>
    <w:rsid w:val="00EC12F3"/>
    <w:rsid w:val="00EC1B17"/>
    <w:rsid w:val="00EC1FF8"/>
    <w:rsid w:val="00EC2A2E"/>
    <w:rsid w:val="00EC3102"/>
    <w:rsid w:val="00EC379C"/>
    <w:rsid w:val="00EC38A3"/>
    <w:rsid w:val="00EC3A23"/>
    <w:rsid w:val="00EC3CFB"/>
    <w:rsid w:val="00EC42F7"/>
    <w:rsid w:val="00EC43E4"/>
    <w:rsid w:val="00EC4E23"/>
    <w:rsid w:val="00EC55D9"/>
    <w:rsid w:val="00EC5CA3"/>
    <w:rsid w:val="00EC637E"/>
    <w:rsid w:val="00EC6780"/>
    <w:rsid w:val="00EC6AB8"/>
    <w:rsid w:val="00EC6C98"/>
    <w:rsid w:val="00EC7217"/>
    <w:rsid w:val="00EC760F"/>
    <w:rsid w:val="00EC7770"/>
    <w:rsid w:val="00EC7841"/>
    <w:rsid w:val="00ED043E"/>
    <w:rsid w:val="00ED0474"/>
    <w:rsid w:val="00ED04FE"/>
    <w:rsid w:val="00ED0ABB"/>
    <w:rsid w:val="00ED0B9C"/>
    <w:rsid w:val="00ED1B8B"/>
    <w:rsid w:val="00ED2BC0"/>
    <w:rsid w:val="00ED31F6"/>
    <w:rsid w:val="00ED370C"/>
    <w:rsid w:val="00ED4113"/>
    <w:rsid w:val="00ED4247"/>
    <w:rsid w:val="00ED43FE"/>
    <w:rsid w:val="00ED440D"/>
    <w:rsid w:val="00ED445C"/>
    <w:rsid w:val="00ED4529"/>
    <w:rsid w:val="00ED4A79"/>
    <w:rsid w:val="00ED4A93"/>
    <w:rsid w:val="00ED4BD4"/>
    <w:rsid w:val="00ED53A3"/>
    <w:rsid w:val="00ED5D1F"/>
    <w:rsid w:val="00ED5D8D"/>
    <w:rsid w:val="00ED6259"/>
    <w:rsid w:val="00ED6BB2"/>
    <w:rsid w:val="00ED6DAD"/>
    <w:rsid w:val="00ED6DC4"/>
    <w:rsid w:val="00ED738B"/>
    <w:rsid w:val="00ED73E5"/>
    <w:rsid w:val="00ED75D6"/>
    <w:rsid w:val="00ED7693"/>
    <w:rsid w:val="00ED77F2"/>
    <w:rsid w:val="00EE04E9"/>
    <w:rsid w:val="00EE0E17"/>
    <w:rsid w:val="00EE169D"/>
    <w:rsid w:val="00EE21D3"/>
    <w:rsid w:val="00EE2CC8"/>
    <w:rsid w:val="00EE2D59"/>
    <w:rsid w:val="00EE341C"/>
    <w:rsid w:val="00EE3EFD"/>
    <w:rsid w:val="00EE41E9"/>
    <w:rsid w:val="00EE4572"/>
    <w:rsid w:val="00EE5012"/>
    <w:rsid w:val="00EE52F6"/>
    <w:rsid w:val="00EE716C"/>
    <w:rsid w:val="00EE72EF"/>
    <w:rsid w:val="00EE76B3"/>
    <w:rsid w:val="00EE7CA4"/>
    <w:rsid w:val="00EF0038"/>
    <w:rsid w:val="00EF0162"/>
    <w:rsid w:val="00EF0604"/>
    <w:rsid w:val="00EF0686"/>
    <w:rsid w:val="00EF0BAE"/>
    <w:rsid w:val="00EF0C73"/>
    <w:rsid w:val="00EF1924"/>
    <w:rsid w:val="00EF1A1E"/>
    <w:rsid w:val="00EF2945"/>
    <w:rsid w:val="00EF2BA0"/>
    <w:rsid w:val="00EF35DA"/>
    <w:rsid w:val="00EF3684"/>
    <w:rsid w:val="00EF3A45"/>
    <w:rsid w:val="00EF3C37"/>
    <w:rsid w:val="00EF3CF8"/>
    <w:rsid w:val="00EF401A"/>
    <w:rsid w:val="00EF43DD"/>
    <w:rsid w:val="00EF49A2"/>
    <w:rsid w:val="00EF4ABA"/>
    <w:rsid w:val="00EF60DF"/>
    <w:rsid w:val="00EF658C"/>
    <w:rsid w:val="00EF7AC4"/>
    <w:rsid w:val="00EF7C08"/>
    <w:rsid w:val="00F00A98"/>
    <w:rsid w:val="00F00C3E"/>
    <w:rsid w:val="00F00E9B"/>
    <w:rsid w:val="00F01AFA"/>
    <w:rsid w:val="00F01E84"/>
    <w:rsid w:val="00F025D8"/>
    <w:rsid w:val="00F02ABE"/>
    <w:rsid w:val="00F02CD9"/>
    <w:rsid w:val="00F02D2E"/>
    <w:rsid w:val="00F05F96"/>
    <w:rsid w:val="00F0607A"/>
    <w:rsid w:val="00F060FB"/>
    <w:rsid w:val="00F0651B"/>
    <w:rsid w:val="00F06812"/>
    <w:rsid w:val="00F06B70"/>
    <w:rsid w:val="00F06D00"/>
    <w:rsid w:val="00F07BA2"/>
    <w:rsid w:val="00F07FBD"/>
    <w:rsid w:val="00F1050A"/>
    <w:rsid w:val="00F106BB"/>
    <w:rsid w:val="00F10A10"/>
    <w:rsid w:val="00F1185E"/>
    <w:rsid w:val="00F119CF"/>
    <w:rsid w:val="00F12956"/>
    <w:rsid w:val="00F12A83"/>
    <w:rsid w:val="00F12B47"/>
    <w:rsid w:val="00F138CA"/>
    <w:rsid w:val="00F141B8"/>
    <w:rsid w:val="00F15F3D"/>
    <w:rsid w:val="00F16053"/>
    <w:rsid w:val="00F16502"/>
    <w:rsid w:val="00F167D1"/>
    <w:rsid w:val="00F169B7"/>
    <w:rsid w:val="00F17718"/>
    <w:rsid w:val="00F178A0"/>
    <w:rsid w:val="00F178A4"/>
    <w:rsid w:val="00F17BF6"/>
    <w:rsid w:val="00F17FE0"/>
    <w:rsid w:val="00F20603"/>
    <w:rsid w:val="00F20701"/>
    <w:rsid w:val="00F209AD"/>
    <w:rsid w:val="00F20C94"/>
    <w:rsid w:val="00F20CA8"/>
    <w:rsid w:val="00F232F6"/>
    <w:rsid w:val="00F233FE"/>
    <w:rsid w:val="00F23914"/>
    <w:rsid w:val="00F23D2A"/>
    <w:rsid w:val="00F23FEB"/>
    <w:rsid w:val="00F24000"/>
    <w:rsid w:val="00F24448"/>
    <w:rsid w:val="00F244AD"/>
    <w:rsid w:val="00F24E30"/>
    <w:rsid w:val="00F258F3"/>
    <w:rsid w:val="00F26382"/>
    <w:rsid w:val="00F263C6"/>
    <w:rsid w:val="00F2684E"/>
    <w:rsid w:val="00F26CCF"/>
    <w:rsid w:val="00F30060"/>
    <w:rsid w:val="00F30387"/>
    <w:rsid w:val="00F30AFC"/>
    <w:rsid w:val="00F30B8C"/>
    <w:rsid w:val="00F314A2"/>
    <w:rsid w:val="00F31A44"/>
    <w:rsid w:val="00F31FC3"/>
    <w:rsid w:val="00F3248D"/>
    <w:rsid w:val="00F329D0"/>
    <w:rsid w:val="00F32D54"/>
    <w:rsid w:val="00F333C8"/>
    <w:rsid w:val="00F33A8F"/>
    <w:rsid w:val="00F33F48"/>
    <w:rsid w:val="00F34DF6"/>
    <w:rsid w:val="00F3501C"/>
    <w:rsid w:val="00F35A88"/>
    <w:rsid w:val="00F3627D"/>
    <w:rsid w:val="00F36701"/>
    <w:rsid w:val="00F369AE"/>
    <w:rsid w:val="00F36EB8"/>
    <w:rsid w:val="00F37D22"/>
    <w:rsid w:val="00F40509"/>
    <w:rsid w:val="00F410A3"/>
    <w:rsid w:val="00F41182"/>
    <w:rsid w:val="00F42444"/>
    <w:rsid w:val="00F431E3"/>
    <w:rsid w:val="00F43665"/>
    <w:rsid w:val="00F43B4D"/>
    <w:rsid w:val="00F43E3E"/>
    <w:rsid w:val="00F44028"/>
    <w:rsid w:val="00F4489C"/>
    <w:rsid w:val="00F448ED"/>
    <w:rsid w:val="00F45773"/>
    <w:rsid w:val="00F459F1"/>
    <w:rsid w:val="00F46689"/>
    <w:rsid w:val="00F46F8F"/>
    <w:rsid w:val="00F46FB3"/>
    <w:rsid w:val="00F5033C"/>
    <w:rsid w:val="00F504D6"/>
    <w:rsid w:val="00F5090A"/>
    <w:rsid w:val="00F50992"/>
    <w:rsid w:val="00F50F4A"/>
    <w:rsid w:val="00F51143"/>
    <w:rsid w:val="00F5133E"/>
    <w:rsid w:val="00F51A62"/>
    <w:rsid w:val="00F51E0D"/>
    <w:rsid w:val="00F5333F"/>
    <w:rsid w:val="00F5347E"/>
    <w:rsid w:val="00F54258"/>
    <w:rsid w:val="00F54C59"/>
    <w:rsid w:val="00F55006"/>
    <w:rsid w:val="00F552CF"/>
    <w:rsid w:val="00F55A5C"/>
    <w:rsid w:val="00F56026"/>
    <w:rsid w:val="00F56796"/>
    <w:rsid w:val="00F5722E"/>
    <w:rsid w:val="00F5796C"/>
    <w:rsid w:val="00F57A33"/>
    <w:rsid w:val="00F60527"/>
    <w:rsid w:val="00F60552"/>
    <w:rsid w:val="00F61AD4"/>
    <w:rsid w:val="00F61E07"/>
    <w:rsid w:val="00F61EC4"/>
    <w:rsid w:val="00F6252B"/>
    <w:rsid w:val="00F636C9"/>
    <w:rsid w:val="00F63AC2"/>
    <w:rsid w:val="00F647B3"/>
    <w:rsid w:val="00F654F1"/>
    <w:rsid w:val="00F66AD1"/>
    <w:rsid w:val="00F66BAC"/>
    <w:rsid w:val="00F66CD1"/>
    <w:rsid w:val="00F66EC4"/>
    <w:rsid w:val="00F6715A"/>
    <w:rsid w:val="00F672B3"/>
    <w:rsid w:val="00F67473"/>
    <w:rsid w:val="00F6764A"/>
    <w:rsid w:val="00F67748"/>
    <w:rsid w:val="00F708B6"/>
    <w:rsid w:val="00F70F74"/>
    <w:rsid w:val="00F71629"/>
    <w:rsid w:val="00F71982"/>
    <w:rsid w:val="00F721B1"/>
    <w:rsid w:val="00F728EE"/>
    <w:rsid w:val="00F72DDD"/>
    <w:rsid w:val="00F7366C"/>
    <w:rsid w:val="00F7372E"/>
    <w:rsid w:val="00F74379"/>
    <w:rsid w:val="00F74402"/>
    <w:rsid w:val="00F74B5C"/>
    <w:rsid w:val="00F74B6F"/>
    <w:rsid w:val="00F75E69"/>
    <w:rsid w:val="00F76295"/>
    <w:rsid w:val="00F76311"/>
    <w:rsid w:val="00F76551"/>
    <w:rsid w:val="00F7721F"/>
    <w:rsid w:val="00F77ABA"/>
    <w:rsid w:val="00F77FD9"/>
    <w:rsid w:val="00F80D20"/>
    <w:rsid w:val="00F80D85"/>
    <w:rsid w:val="00F81507"/>
    <w:rsid w:val="00F81DB3"/>
    <w:rsid w:val="00F82138"/>
    <w:rsid w:val="00F82394"/>
    <w:rsid w:val="00F8294B"/>
    <w:rsid w:val="00F82A78"/>
    <w:rsid w:val="00F82D89"/>
    <w:rsid w:val="00F82D93"/>
    <w:rsid w:val="00F83499"/>
    <w:rsid w:val="00F849BF"/>
    <w:rsid w:val="00F84B3A"/>
    <w:rsid w:val="00F84C33"/>
    <w:rsid w:val="00F84D29"/>
    <w:rsid w:val="00F84F09"/>
    <w:rsid w:val="00F85587"/>
    <w:rsid w:val="00F85750"/>
    <w:rsid w:val="00F859FD"/>
    <w:rsid w:val="00F86836"/>
    <w:rsid w:val="00F86AD2"/>
    <w:rsid w:val="00F877E1"/>
    <w:rsid w:val="00F87960"/>
    <w:rsid w:val="00F879AD"/>
    <w:rsid w:val="00F90046"/>
    <w:rsid w:val="00F90146"/>
    <w:rsid w:val="00F9042E"/>
    <w:rsid w:val="00F907C1"/>
    <w:rsid w:val="00F90DEF"/>
    <w:rsid w:val="00F91C68"/>
    <w:rsid w:val="00F91DAC"/>
    <w:rsid w:val="00F921D7"/>
    <w:rsid w:val="00F92A57"/>
    <w:rsid w:val="00F9303A"/>
    <w:rsid w:val="00F930BA"/>
    <w:rsid w:val="00F933DE"/>
    <w:rsid w:val="00F93C1C"/>
    <w:rsid w:val="00F94BC2"/>
    <w:rsid w:val="00F94E85"/>
    <w:rsid w:val="00F95603"/>
    <w:rsid w:val="00F95DA0"/>
    <w:rsid w:val="00F95FB2"/>
    <w:rsid w:val="00F96636"/>
    <w:rsid w:val="00F96C19"/>
    <w:rsid w:val="00F97A9A"/>
    <w:rsid w:val="00FA035F"/>
    <w:rsid w:val="00FA0C93"/>
    <w:rsid w:val="00FA0EE5"/>
    <w:rsid w:val="00FA0FCF"/>
    <w:rsid w:val="00FA143F"/>
    <w:rsid w:val="00FA2532"/>
    <w:rsid w:val="00FA305A"/>
    <w:rsid w:val="00FA31AA"/>
    <w:rsid w:val="00FA3846"/>
    <w:rsid w:val="00FA40F4"/>
    <w:rsid w:val="00FA458C"/>
    <w:rsid w:val="00FA4BBA"/>
    <w:rsid w:val="00FA5D0A"/>
    <w:rsid w:val="00FA7C4D"/>
    <w:rsid w:val="00FA7D95"/>
    <w:rsid w:val="00FA7DB3"/>
    <w:rsid w:val="00FB0A50"/>
    <w:rsid w:val="00FB0DAF"/>
    <w:rsid w:val="00FB1D3D"/>
    <w:rsid w:val="00FB2004"/>
    <w:rsid w:val="00FB208B"/>
    <w:rsid w:val="00FB2181"/>
    <w:rsid w:val="00FB25F5"/>
    <w:rsid w:val="00FB2774"/>
    <w:rsid w:val="00FB2A6C"/>
    <w:rsid w:val="00FB3364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62A0"/>
    <w:rsid w:val="00FB667C"/>
    <w:rsid w:val="00FB7102"/>
    <w:rsid w:val="00FB7D4E"/>
    <w:rsid w:val="00FC012A"/>
    <w:rsid w:val="00FC04AA"/>
    <w:rsid w:val="00FC08A7"/>
    <w:rsid w:val="00FC0DD8"/>
    <w:rsid w:val="00FC1873"/>
    <w:rsid w:val="00FC2281"/>
    <w:rsid w:val="00FC25E9"/>
    <w:rsid w:val="00FC2971"/>
    <w:rsid w:val="00FC2C14"/>
    <w:rsid w:val="00FC2D75"/>
    <w:rsid w:val="00FC314C"/>
    <w:rsid w:val="00FC315A"/>
    <w:rsid w:val="00FC3459"/>
    <w:rsid w:val="00FC3544"/>
    <w:rsid w:val="00FC479D"/>
    <w:rsid w:val="00FC4DDE"/>
    <w:rsid w:val="00FC563F"/>
    <w:rsid w:val="00FC564C"/>
    <w:rsid w:val="00FC5772"/>
    <w:rsid w:val="00FC6C41"/>
    <w:rsid w:val="00FC6CBA"/>
    <w:rsid w:val="00FC6EF7"/>
    <w:rsid w:val="00FC76A2"/>
    <w:rsid w:val="00FC7765"/>
    <w:rsid w:val="00FC78BF"/>
    <w:rsid w:val="00FD028C"/>
    <w:rsid w:val="00FD031A"/>
    <w:rsid w:val="00FD0496"/>
    <w:rsid w:val="00FD053B"/>
    <w:rsid w:val="00FD05B2"/>
    <w:rsid w:val="00FD065D"/>
    <w:rsid w:val="00FD0D8C"/>
    <w:rsid w:val="00FD17AF"/>
    <w:rsid w:val="00FD1862"/>
    <w:rsid w:val="00FD1F9B"/>
    <w:rsid w:val="00FD271F"/>
    <w:rsid w:val="00FD2BB9"/>
    <w:rsid w:val="00FD3C57"/>
    <w:rsid w:val="00FD40E9"/>
    <w:rsid w:val="00FD4239"/>
    <w:rsid w:val="00FD49B1"/>
    <w:rsid w:val="00FD51E4"/>
    <w:rsid w:val="00FD522F"/>
    <w:rsid w:val="00FD530D"/>
    <w:rsid w:val="00FD557A"/>
    <w:rsid w:val="00FD56AB"/>
    <w:rsid w:val="00FD5CED"/>
    <w:rsid w:val="00FD5E21"/>
    <w:rsid w:val="00FD60CB"/>
    <w:rsid w:val="00FD6599"/>
    <w:rsid w:val="00FD6640"/>
    <w:rsid w:val="00FD6EDB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B0C"/>
    <w:rsid w:val="00FE27B2"/>
    <w:rsid w:val="00FE2C25"/>
    <w:rsid w:val="00FE2DAB"/>
    <w:rsid w:val="00FE3110"/>
    <w:rsid w:val="00FE337F"/>
    <w:rsid w:val="00FE44DB"/>
    <w:rsid w:val="00FE46EB"/>
    <w:rsid w:val="00FE49AF"/>
    <w:rsid w:val="00FE4C87"/>
    <w:rsid w:val="00FE4D55"/>
    <w:rsid w:val="00FE5187"/>
    <w:rsid w:val="00FE568D"/>
    <w:rsid w:val="00FE5879"/>
    <w:rsid w:val="00FE5C83"/>
    <w:rsid w:val="00FE627A"/>
    <w:rsid w:val="00FE65E4"/>
    <w:rsid w:val="00FE6AEB"/>
    <w:rsid w:val="00FE7ABB"/>
    <w:rsid w:val="00FE7CBD"/>
    <w:rsid w:val="00FE7D67"/>
    <w:rsid w:val="00FF1167"/>
    <w:rsid w:val="00FF13E3"/>
    <w:rsid w:val="00FF1640"/>
    <w:rsid w:val="00FF1E3F"/>
    <w:rsid w:val="00FF2B0E"/>
    <w:rsid w:val="00FF2B33"/>
    <w:rsid w:val="00FF330F"/>
    <w:rsid w:val="00FF3957"/>
    <w:rsid w:val="00FF3BC6"/>
    <w:rsid w:val="00FF44DE"/>
    <w:rsid w:val="00FF4A01"/>
    <w:rsid w:val="00FF4A0E"/>
    <w:rsid w:val="00FF4BD1"/>
    <w:rsid w:val="00FF50C5"/>
    <w:rsid w:val="00FF5EC1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A13CFFC-465A-422D-B34D-ADFAAF084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627D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138AC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4">
    <w:name w:val="註腳文字 字元"/>
    <w:link w:val="af3"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26">
    <w:name w:val="(一)(二)(三) 字元2"/>
    <w:rsid w:val="007524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0">
    <w:name w:val="1.2.3. 字元1"/>
    <w:rsid w:val="007524CD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7524CD"/>
    <w:rPr>
      <w:rFonts w:ascii="標楷體" w:eastAsia="標楷體"/>
      <w:snapToGrid w:val="0"/>
      <w:kern w:val="2"/>
      <w:sz w:val="28"/>
      <w:szCs w:val="28"/>
    </w:rPr>
  </w:style>
  <w:style w:type="paragraph" w:customStyle="1" w:styleId="17">
    <w:name w:val="字元 字元1"/>
    <w:basedOn w:val="a"/>
    <w:semiHidden/>
    <w:rsid w:val="000C4E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663E5"/>
    <w:rPr>
      <w:rFonts w:ascii="標楷體" w:eastAsia="標楷體"/>
      <w:snapToGrid w:val="0"/>
      <w:kern w:val="2"/>
      <w:sz w:val="24"/>
      <w:szCs w:val="28"/>
    </w:rPr>
  </w:style>
  <w:style w:type="paragraph" w:customStyle="1" w:styleId="31">
    <w:name w:val="3"/>
    <w:basedOn w:val="a"/>
    <w:rsid w:val="00DF796D"/>
    <w:pPr>
      <w:kinsoku w:val="0"/>
      <w:adjustRightInd w:val="0"/>
      <w:spacing w:line="560" w:lineRule="exact"/>
      <w:ind w:leftChars="0" w:left="1531" w:right="1011" w:firstLineChars="0" w:firstLine="0"/>
      <w:jc w:val="left"/>
      <w:textAlignment w:val="baseline"/>
    </w:pPr>
    <w:rPr>
      <w:rFonts w:ascii="華康楷書體W5" w:eastAsia="華康楷書體W5"/>
      <w:snapToGrid/>
      <w:spacing w:val="4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3DD67-9625-4731-A191-AFAF9DF0F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1206</Words>
  <Characters>6876</Characters>
  <Application>Microsoft Office Word</Application>
  <DocSecurity>0</DocSecurity>
  <Lines>57</Lines>
  <Paragraphs>16</Paragraphs>
  <ScaleCrop>false</ScaleCrop>
  <Company/>
  <LinksUpToDate>false</LinksUpToDate>
  <CharactersWithSpaces>8066</CharactersWithSpaces>
  <SharedDoc>false</SharedDoc>
  <HLinks>
    <vt:vector size="30" baseType="variant">
      <vt:variant>
        <vt:i4>1572912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_Toc225159256</vt:lpwstr>
      </vt:variant>
      <vt:variant>
        <vt:i4>1572912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_Toc225159255</vt:lpwstr>
      </vt:variant>
      <vt:variant>
        <vt:i4>1572912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_Toc225159254</vt:lpwstr>
      </vt:variant>
      <vt:variant>
        <vt:i4>1572912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_Toc225159253</vt:lpwstr>
      </vt:variant>
      <vt:variant>
        <vt:i4>1572912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_Toc225159252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2026-02-11T07:32:00Z</cp:lastPrinted>
  <dcterms:created xsi:type="dcterms:W3CDTF">2026-03-25T03:28:00Z</dcterms:created>
  <dcterms:modified xsi:type="dcterms:W3CDTF">2026-03-25T03:28:00Z</dcterms:modified>
</cp:coreProperties>
</file>