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4032" w:rsidRPr="0015471B" w:rsidRDefault="009007AF" w:rsidP="004D4032">
      <w:pPr>
        <w:pStyle w:val="aa"/>
        <w:rPr>
          <w:rFonts w:hint="eastAsia"/>
          <w:color w:val="000000"/>
        </w:rPr>
      </w:pPr>
      <w:bookmarkStart w:id="0" w:name="_GoBack"/>
      <w:bookmarkEnd w:id="0"/>
      <w:r w:rsidRPr="0015471B">
        <w:rPr>
          <w:rFonts w:hint="eastAsia"/>
          <w:color w:val="000000"/>
        </w:rPr>
        <w:t>台</w:t>
      </w:r>
      <w:r w:rsidR="004D4032" w:rsidRPr="0015471B">
        <w:rPr>
          <w:rFonts w:hint="eastAsia"/>
          <w:color w:val="000000"/>
        </w:rPr>
        <w:t>灣自來水股份有限公司1</w:t>
      </w:r>
      <w:r w:rsidR="008878B8">
        <w:rPr>
          <w:rFonts w:hint="eastAsia"/>
          <w:color w:val="000000"/>
        </w:rPr>
        <w:t>1</w:t>
      </w:r>
      <w:r w:rsidR="00344613">
        <w:rPr>
          <w:rFonts w:hint="eastAsia"/>
          <w:color w:val="000000"/>
        </w:rPr>
        <w:t>3</w:t>
      </w:r>
      <w:r w:rsidR="004D4032" w:rsidRPr="0015471B">
        <w:rPr>
          <w:rFonts w:hint="eastAsia"/>
          <w:color w:val="000000"/>
        </w:rPr>
        <w:t>年度營業決算評估報告</w:t>
      </w:r>
    </w:p>
    <w:p w:rsidR="009C59F4" w:rsidRPr="0015471B" w:rsidRDefault="00E8469B" w:rsidP="009C59F4">
      <w:pPr>
        <w:pStyle w:val="a8"/>
        <w:ind w:firstLine="566"/>
        <w:rPr>
          <w:rFonts w:hint="eastAsia"/>
          <w:snapToGrid/>
          <w:color w:val="000000"/>
        </w:rPr>
      </w:pPr>
      <w:bookmarkStart w:id="1" w:name="_Toc380420560"/>
      <w:bookmarkStart w:id="2" w:name="_Toc431368890"/>
      <w:bookmarkStart w:id="3" w:name="_Toc443904643"/>
      <w:bookmarkStart w:id="4" w:name="_Toc498616380"/>
      <w:r w:rsidRPr="0015471B">
        <w:rPr>
          <w:rFonts w:hint="eastAsia"/>
          <w:snapToGrid/>
          <w:color w:val="000000"/>
        </w:rPr>
        <w:t>台</w:t>
      </w:r>
      <w:r w:rsidR="009C59F4" w:rsidRPr="0015471B">
        <w:rPr>
          <w:rFonts w:hint="eastAsia"/>
          <w:snapToGrid/>
          <w:color w:val="000000"/>
        </w:rPr>
        <w:t>灣自來水股份有限公司(以下簡稱台水公司)</w:t>
      </w:r>
      <w:r w:rsidR="00661C17" w:rsidRPr="0015471B">
        <w:rPr>
          <w:rFonts w:hint="eastAsia"/>
          <w:snapToGrid/>
          <w:color w:val="000000"/>
        </w:rPr>
        <w:t>1</w:t>
      </w:r>
      <w:r w:rsidR="008878B8">
        <w:rPr>
          <w:rFonts w:hint="eastAsia"/>
          <w:snapToGrid/>
          <w:color w:val="000000"/>
        </w:rPr>
        <w:t>1</w:t>
      </w:r>
      <w:r w:rsidR="00344613">
        <w:rPr>
          <w:rFonts w:hint="eastAsia"/>
          <w:snapToGrid/>
          <w:color w:val="000000"/>
        </w:rPr>
        <w:t>3</w:t>
      </w:r>
      <w:r w:rsidR="00661C17" w:rsidRPr="0015471B">
        <w:rPr>
          <w:rFonts w:hint="eastAsia"/>
          <w:snapToGrid/>
          <w:color w:val="000000"/>
        </w:rPr>
        <w:t>年度</w:t>
      </w:r>
      <w:r w:rsidR="007C0973" w:rsidRPr="0015471B">
        <w:rPr>
          <w:rFonts w:hint="eastAsia"/>
          <w:snapToGrid/>
          <w:color w:val="000000"/>
        </w:rPr>
        <w:t>決算</w:t>
      </w:r>
      <w:r w:rsidR="006736FF" w:rsidRPr="006736FF">
        <w:rPr>
          <w:rFonts w:hint="eastAsia"/>
          <w:snapToGrid/>
          <w:color w:val="000000"/>
        </w:rPr>
        <w:t>「</w:t>
      </w:r>
      <w:r w:rsidR="00661C17" w:rsidRPr="0015471B">
        <w:rPr>
          <w:rFonts w:hint="eastAsia"/>
          <w:snapToGrid/>
          <w:color w:val="000000"/>
        </w:rPr>
        <w:t>營業收入</w:t>
      </w:r>
      <w:r w:rsidR="006736FF" w:rsidRPr="006736FF">
        <w:rPr>
          <w:rFonts w:hint="eastAsia"/>
          <w:snapToGrid/>
          <w:color w:val="000000"/>
        </w:rPr>
        <w:t>」</w:t>
      </w:r>
      <w:r w:rsidR="004F2DC0" w:rsidRPr="004F2DC0">
        <w:rPr>
          <w:snapToGrid/>
          <w:color w:val="000000"/>
        </w:rPr>
        <w:t>328</w:t>
      </w:r>
      <w:r w:rsidR="00661C17" w:rsidRPr="0015471B">
        <w:rPr>
          <w:rFonts w:hint="eastAsia"/>
          <w:snapToGrid/>
          <w:color w:val="000000"/>
        </w:rPr>
        <w:t>億</w:t>
      </w:r>
      <w:r w:rsidR="004F2DC0" w:rsidRPr="004F2DC0">
        <w:rPr>
          <w:snapToGrid/>
          <w:color w:val="000000"/>
        </w:rPr>
        <w:t>4,142</w:t>
      </w:r>
      <w:r w:rsidR="007C0973" w:rsidRPr="0015471B">
        <w:rPr>
          <w:rFonts w:hint="eastAsia"/>
          <w:snapToGrid/>
          <w:color w:val="000000"/>
        </w:rPr>
        <w:t>萬</w:t>
      </w:r>
      <w:r w:rsidR="004F2DC0">
        <w:rPr>
          <w:rFonts w:hint="eastAsia"/>
          <w:snapToGrid/>
          <w:color w:val="000000"/>
        </w:rPr>
        <w:t>8</w:t>
      </w:r>
      <w:r w:rsidR="007C0973" w:rsidRPr="0015471B">
        <w:rPr>
          <w:rFonts w:hint="eastAsia"/>
          <w:snapToGrid/>
          <w:color w:val="000000"/>
        </w:rPr>
        <w:t>千元</w:t>
      </w:r>
      <w:r w:rsidR="00661C17" w:rsidRPr="0015471B">
        <w:rPr>
          <w:rFonts w:hint="eastAsia"/>
          <w:snapToGrid/>
          <w:color w:val="000000"/>
        </w:rPr>
        <w:t>，</w:t>
      </w:r>
      <w:r w:rsidR="004620FC" w:rsidRPr="0015471B">
        <w:rPr>
          <w:rFonts w:hint="eastAsia"/>
          <w:snapToGrid/>
          <w:color w:val="000000"/>
        </w:rPr>
        <w:t>減</w:t>
      </w:r>
      <w:r w:rsidR="000816AC" w:rsidRPr="0015471B">
        <w:rPr>
          <w:rFonts w:hint="eastAsia"/>
          <w:snapToGrid/>
          <w:color w:val="000000"/>
        </w:rPr>
        <w:t>除</w:t>
      </w:r>
      <w:r w:rsidR="006736FF" w:rsidRPr="006736FF">
        <w:rPr>
          <w:rFonts w:hint="eastAsia"/>
          <w:snapToGrid/>
          <w:color w:val="000000"/>
        </w:rPr>
        <w:t>「</w:t>
      </w:r>
      <w:r w:rsidR="00661C17" w:rsidRPr="0015471B">
        <w:rPr>
          <w:rFonts w:hint="eastAsia"/>
          <w:snapToGrid/>
          <w:color w:val="000000"/>
        </w:rPr>
        <w:t>營業成本</w:t>
      </w:r>
      <w:r w:rsidR="006736FF" w:rsidRPr="006736FF">
        <w:rPr>
          <w:rFonts w:hint="eastAsia"/>
          <w:snapToGrid/>
          <w:color w:val="000000"/>
        </w:rPr>
        <w:t>」</w:t>
      </w:r>
      <w:r w:rsidR="004F2DC0" w:rsidRPr="004F2DC0">
        <w:rPr>
          <w:snapToGrid/>
          <w:color w:val="000000"/>
        </w:rPr>
        <w:t>318</w:t>
      </w:r>
      <w:r w:rsidR="00661C17" w:rsidRPr="0015471B">
        <w:rPr>
          <w:rFonts w:hint="eastAsia"/>
          <w:snapToGrid/>
          <w:color w:val="000000"/>
        </w:rPr>
        <w:t>億</w:t>
      </w:r>
      <w:r w:rsidR="004F2DC0" w:rsidRPr="004F2DC0">
        <w:rPr>
          <w:snapToGrid/>
          <w:color w:val="000000"/>
        </w:rPr>
        <w:t>2,716</w:t>
      </w:r>
      <w:r w:rsidR="007C0973" w:rsidRPr="0015471B">
        <w:rPr>
          <w:rFonts w:hint="eastAsia"/>
          <w:snapToGrid/>
          <w:color w:val="000000"/>
        </w:rPr>
        <w:t>萬</w:t>
      </w:r>
      <w:r w:rsidR="004F2DC0" w:rsidRPr="004F2DC0">
        <w:rPr>
          <w:snapToGrid/>
          <w:color w:val="000000"/>
        </w:rPr>
        <w:t>6</w:t>
      </w:r>
      <w:r w:rsidR="00A541F6" w:rsidRPr="0015471B">
        <w:rPr>
          <w:rFonts w:hint="eastAsia"/>
          <w:snapToGrid/>
          <w:color w:val="000000"/>
        </w:rPr>
        <w:t>千</w:t>
      </w:r>
      <w:r w:rsidR="00661C17" w:rsidRPr="0015471B">
        <w:rPr>
          <w:rFonts w:hint="eastAsia"/>
          <w:snapToGrid/>
          <w:color w:val="000000"/>
        </w:rPr>
        <w:t>元</w:t>
      </w:r>
      <w:r w:rsidR="007C0973" w:rsidRPr="0015471B">
        <w:rPr>
          <w:rFonts w:hAnsi="標楷體" w:hint="eastAsia"/>
          <w:snapToGrid/>
          <w:color w:val="000000"/>
        </w:rPr>
        <w:t>及</w:t>
      </w:r>
      <w:r w:rsidR="006736FF" w:rsidRPr="006736FF">
        <w:rPr>
          <w:rFonts w:hint="eastAsia"/>
          <w:snapToGrid/>
          <w:color w:val="000000"/>
        </w:rPr>
        <w:t>「</w:t>
      </w:r>
      <w:r w:rsidR="00661C17" w:rsidRPr="0015471B">
        <w:rPr>
          <w:rFonts w:hint="eastAsia"/>
          <w:snapToGrid/>
          <w:color w:val="000000"/>
        </w:rPr>
        <w:t>營業費用</w:t>
      </w:r>
      <w:r w:rsidR="006736FF" w:rsidRPr="006736FF">
        <w:rPr>
          <w:rFonts w:hint="eastAsia"/>
          <w:snapToGrid/>
          <w:color w:val="000000"/>
        </w:rPr>
        <w:t>」</w:t>
      </w:r>
      <w:r w:rsidR="004F2DC0" w:rsidRPr="004F2DC0">
        <w:rPr>
          <w:snapToGrid/>
          <w:color w:val="000000"/>
        </w:rPr>
        <w:t>38</w:t>
      </w:r>
      <w:r w:rsidR="00661C17" w:rsidRPr="0015471B">
        <w:rPr>
          <w:rFonts w:hint="eastAsia"/>
          <w:snapToGrid/>
          <w:color w:val="000000"/>
        </w:rPr>
        <w:t>億</w:t>
      </w:r>
      <w:r w:rsidR="004F2DC0" w:rsidRPr="004F2DC0">
        <w:rPr>
          <w:snapToGrid/>
          <w:color w:val="000000"/>
        </w:rPr>
        <w:t>9,072</w:t>
      </w:r>
      <w:r w:rsidR="007C0973" w:rsidRPr="0015471B">
        <w:rPr>
          <w:rFonts w:hint="eastAsia"/>
          <w:snapToGrid/>
          <w:color w:val="000000"/>
        </w:rPr>
        <w:t>萬</w:t>
      </w:r>
      <w:r w:rsidR="00661C17" w:rsidRPr="0015471B">
        <w:rPr>
          <w:rFonts w:hint="eastAsia"/>
          <w:snapToGrid/>
          <w:color w:val="000000"/>
        </w:rPr>
        <w:t>元，</w:t>
      </w:r>
      <w:r w:rsidR="006736FF" w:rsidRPr="006736FF">
        <w:rPr>
          <w:rFonts w:hint="eastAsia"/>
          <w:snapToGrid/>
          <w:color w:val="000000"/>
        </w:rPr>
        <w:t>「</w:t>
      </w:r>
      <w:r w:rsidR="00661C17" w:rsidRPr="0015471B">
        <w:rPr>
          <w:rFonts w:hint="eastAsia"/>
          <w:snapToGrid/>
          <w:color w:val="000000"/>
        </w:rPr>
        <w:t>營業</w:t>
      </w:r>
      <w:r w:rsidR="00081D28">
        <w:rPr>
          <w:rFonts w:hint="eastAsia"/>
          <w:snapToGrid/>
          <w:color w:val="000000"/>
        </w:rPr>
        <w:t>損失</w:t>
      </w:r>
      <w:r w:rsidR="006736FF" w:rsidRPr="006736FF">
        <w:rPr>
          <w:rFonts w:hint="eastAsia"/>
          <w:snapToGrid/>
          <w:color w:val="000000"/>
        </w:rPr>
        <w:t>」</w:t>
      </w:r>
      <w:r w:rsidR="00661C17" w:rsidRPr="0015471B">
        <w:rPr>
          <w:rFonts w:hint="eastAsia"/>
          <w:snapToGrid/>
          <w:color w:val="000000"/>
        </w:rPr>
        <w:t>為</w:t>
      </w:r>
      <w:r w:rsidR="004F2DC0" w:rsidRPr="004F2DC0">
        <w:rPr>
          <w:snapToGrid/>
          <w:color w:val="000000"/>
        </w:rPr>
        <w:t>28</w:t>
      </w:r>
      <w:r w:rsidR="00661C17" w:rsidRPr="0015471B">
        <w:rPr>
          <w:rFonts w:hint="eastAsia"/>
          <w:snapToGrid/>
          <w:color w:val="000000"/>
        </w:rPr>
        <w:t>億</w:t>
      </w:r>
      <w:r w:rsidR="004F2DC0" w:rsidRPr="004F2DC0">
        <w:rPr>
          <w:snapToGrid/>
          <w:color w:val="000000"/>
        </w:rPr>
        <w:t>7,645</w:t>
      </w:r>
      <w:r w:rsidR="004620FC" w:rsidRPr="0015471B">
        <w:rPr>
          <w:rFonts w:hint="eastAsia"/>
          <w:snapToGrid/>
          <w:color w:val="000000"/>
        </w:rPr>
        <w:t>萬</w:t>
      </w:r>
      <w:r w:rsidR="004F2DC0">
        <w:rPr>
          <w:rFonts w:hint="eastAsia"/>
          <w:snapToGrid/>
          <w:color w:val="000000"/>
        </w:rPr>
        <w:t>8</w:t>
      </w:r>
      <w:r w:rsidR="004620FC" w:rsidRPr="0015471B">
        <w:rPr>
          <w:rFonts w:hint="eastAsia"/>
          <w:snapToGrid/>
          <w:color w:val="000000"/>
        </w:rPr>
        <w:t>千</w:t>
      </w:r>
      <w:r w:rsidR="00661C17" w:rsidRPr="0015471B">
        <w:rPr>
          <w:rFonts w:hint="eastAsia"/>
          <w:snapToGrid/>
          <w:color w:val="000000"/>
        </w:rPr>
        <w:t>元，再減</w:t>
      </w:r>
      <w:r w:rsidR="000816AC" w:rsidRPr="0015471B">
        <w:rPr>
          <w:rFonts w:hint="eastAsia"/>
          <w:snapToGrid/>
          <w:color w:val="000000"/>
        </w:rPr>
        <w:t>除</w:t>
      </w:r>
      <w:r w:rsidR="006736FF" w:rsidRPr="006736FF">
        <w:rPr>
          <w:rFonts w:hint="eastAsia"/>
          <w:snapToGrid/>
          <w:color w:val="000000"/>
        </w:rPr>
        <w:t>「</w:t>
      </w:r>
      <w:r w:rsidR="00661C17" w:rsidRPr="0015471B">
        <w:rPr>
          <w:rFonts w:hint="eastAsia"/>
          <w:snapToGrid/>
          <w:color w:val="000000"/>
        </w:rPr>
        <w:t>營業外損失</w:t>
      </w:r>
      <w:r w:rsidR="006736FF" w:rsidRPr="006736FF">
        <w:rPr>
          <w:rFonts w:hint="eastAsia"/>
          <w:snapToGrid/>
          <w:color w:val="000000"/>
        </w:rPr>
        <w:t>」</w:t>
      </w:r>
      <w:r w:rsidR="004F2DC0" w:rsidRPr="004F2DC0">
        <w:rPr>
          <w:snapToGrid/>
          <w:color w:val="000000"/>
        </w:rPr>
        <w:t>13</w:t>
      </w:r>
      <w:r w:rsidR="00661C17" w:rsidRPr="0015471B">
        <w:rPr>
          <w:rFonts w:hint="eastAsia"/>
          <w:snapToGrid/>
          <w:color w:val="000000"/>
        </w:rPr>
        <w:t>億</w:t>
      </w:r>
      <w:r w:rsidR="004F2DC0" w:rsidRPr="004F2DC0">
        <w:rPr>
          <w:snapToGrid/>
          <w:color w:val="000000"/>
        </w:rPr>
        <w:t>3,152</w:t>
      </w:r>
      <w:r w:rsidR="004620FC" w:rsidRPr="0015471B">
        <w:rPr>
          <w:rFonts w:hint="eastAsia"/>
          <w:snapToGrid/>
          <w:color w:val="000000"/>
        </w:rPr>
        <w:t>萬</w:t>
      </w:r>
      <w:r w:rsidR="004F2DC0">
        <w:rPr>
          <w:rFonts w:hint="eastAsia"/>
          <w:snapToGrid/>
          <w:color w:val="000000"/>
        </w:rPr>
        <w:t>5</w:t>
      </w:r>
      <w:r w:rsidR="00C7196E">
        <w:rPr>
          <w:rFonts w:hint="eastAsia"/>
          <w:snapToGrid/>
          <w:color w:val="000000"/>
        </w:rPr>
        <w:t>千</w:t>
      </w:r>
      <w:r w:rsidR="004620FC" w:rsidRPr="0015471B">
        <w:rPr>
          <w:rFonts w:hint="eastAsia"/>
          <w:snapToGrid/>
          <w:color w:val="000000"/>
        </w:rPr>
        <w:t>元</w:t>
      </w:r>
      <w:r w:rsidR="001B3056">
        <w:rPr>
          <w:rFonts w:hAnsi="標楷體" w:hint="eastAsia"/>
          <w:snapToGrid/>
          <w:color w:val="000000"/>
        </w:rPr>
        <w:t>及</w:t>
      </w:r>
      <w:r w:rsidR="00DC78F8">
        <w:rPr>
          <w:rFonts w:hAnsi="標楷體" w:hint="eastAsia"/>
          <w:snapToGrid/>
          <w:color w:val="000000"/>
        </w:rPr>
        <w:t>加計</w:t>
      </w:r>
      <w:r w:rsidR="006736FF" w:rsidRPr="006736FF">
        <w:rPr>
          <w:rFonts w:hint="eastAsia"/>
          <w:snapToGrid/>
          <w:color w:val="000000"/>
        </w:rPr>
        <w:t>「</w:t>
      </w:r>
      <w:r w:rsidR="004620FC" w:rsidRPr="0015471B">
        <w:rPr>
          <w:rFonts w:hint="eastAsia"/>
          <w:snapToGrid/>
          <w:color w:val="000000"/>
        </w:rPr>
        <w:t>所得稅</w:t>
      </w:r>
      <w:r w:rsidR="004F2DC0">
        <w:rPr>
          <w:rFonts w:hint="eastAsia"/>
          <w:snapToGrid/>
          <w:color w:val="000000"/>
        </w:rPr>
        <w:t>利益</w:t>
      </w:r>
      <w:r w:rsidR="006736FF" w:rsidRPr="006736FF">
        <w:rPr>
          <w:rFonts w:hint="eastAsia"/>
          <w:snapToGrid/>
          <w:color w:val="000000"/>
        </w:rPr>
        <w:t>」</w:t>
      </w:r>
      <w:r w:rsidR="004F2DC0" w:rsidRPr="004F2DC0">
        <w:rPr>
          <w:snapToGrid/>
          <w:color w:val="000000"/>
        </w:rPr>
        <w:t>2</w:t>
      </w:r>
      <w:r w:rsidR="004F2DC0">
        <w:rPr>
          <w:rFonts w:hint="eastAsia"/>
          <w:snapToGrid/>
          <w:color w:val="000000"/>
        </w:rPr>
        <w:t>億</w:t>
      </w:r>
      <w:r w:rsidR="004F2DC0" w:rsidRPr="004F2DC0">
        <w:rPr>
          <w:snapToGrid/>
          <w:color w:val="000000"/>
        </w:rPr>
        <w:t>3,370</w:t>
      </w:r>
      <w:r w:rsidR="004620FC" w:rsidRPr="0015471B">
        <w:rPr>
          <w:rFonts w:hint="eastAsia"/>
          <w:snapToGrid/>
          <w:color w:val="000000"/>
        </w:rPr>
        <w:t>萬</w:t>
      </w:r>
      <w:r w:rsidR="004F2DC0" w:rsidRPr="004F2DC0">
        <w:rPr>
          <w:snapToGrid/>
          <w:color w:val="000000"/>
        </w:rPr>
        <w:t>6</w:t>
      </w:r>
      <w:r w:rsidR="004620FC" w:rsidRPr="0015471B">
        <w:rPr>
          <w:rFonts w:hint="eastAsia"/>
          <w:snapToGrid/>
          <w:color w:val="000000"/>
        </w:rPr>
        <w:t>千</w:t>
      </w:r>
      <w:r w:rsidR="00661C17" w:rsidRPr="0015471B">
        <w:rPr>
          <w:rFonts w:hint="eastAsia"/>
          <w:snapToGrid/>
          <w:color w:val="000000"/>
        </w:rPr>
        <w:t>元，</w:t>
      </w:r>
      <w:r w:rsidR="006736FF" w:rsidRPr="006736FF">
        <w:rPr>
          <w:rFonts w:hint="eastAsia"/>
          <w:snapToGrid/>
          <w:color w:val="000000"/>
        </w:rPr>
        <w:t>「</w:t>
      </w:r>
      <w:r w:rsidR="00661C17" w:rsidRPr="0015471B">
        <w:rPr>
          <w:rFonts w:hint="eastAsia"/>
          <w:snapToGrid/>
          <w:color w:val="000000"/>
        </w:rPr>
        <w:t>本期淨</w:t>
      </w:r>
      <w:r w:rsidR="00413507">
        <w:rPr>
          <w:rFonts w:hint="eastAsia"/>
          <w:snapToGrid/>
          <w:color w:val="000000"/>
        </w:rPr>
        <w:t>損</w:t>
      </w:r>
      <w:r w:rsidR="006736FF" w:rsidRPr="006736FF">
        <w:rPr>
          <w:rFonts w:hint="eastAsia"/>
          <w:snapToGrid/>
          <w:color w:val="000000"/>
        </w:rPr>
        <w:t>」</w:t>
      </w:r>
      <w:r w:rsidR="004F2DC0" w:rsidRPr="004F2DC0">
        <w:rPr>
          <w:snapToGrid/>
          <w:color w:val="000000"/>
        </w:rPr>
        <w:t>39</w:t>
      </w:r>
      <w:r w:rsidR="00413507">
        <w:rPr>
          <w:rFonts w:hint="eastAsia"/>
          <w:snapToGrid/>
          <w:color w:val="000000"/>
        </w:rPr>
        <w:t>億</w:t>
      </w:r>
      <w:r w:rsidR="004F2DC0" w:rsidRPr="004F2DC0">
        <w:rPr>
          <w:snapToGrid/>
          <w:color w:val="000000"/>
        </w:rPr>
        <w:t>7,427</w:t>
      </w:r>
      <w:r w:rsidR="004620FC" w:rsidRPr="0015471B">
        <w:rPr>
          <w:rFonts w:hint="eastAsia"/>
          <w:snapToGrid/>
          <w:color w:val="000000"/>
        </w:rPr>
        <w:t>萬</w:t>
      </w:r>
      <w:r w:rsidR="004F2DC0" w:rsidRPr="004F2DC0">
        <w:rPr>
          <w:snapToGrid/>
          <w:color w:val="000000"/>
        </w:rPr>
        <w:t>7</w:t>
      </w:r>
      <w:r w:rsidR="00413507">
        <w:rPr>
          <w:rFonts w:hint="eastAsia"/>
          <w:snapToGrid/>
          <w:color w:val="000000"/>
        </w:rPr>
        <w:t>千元</w:t>
      </w:r>
      <w:r w:rsidR="00661C17" w:rsidRPr="0015471B">
        <w:rPr>
          <w:rFonts w:hint="eastAsia"/>
          <w:snapToGrid/>
          <w:color w:val="000000"/>
        </w:rPr>
        <w:t>，</w:t>
      </w:r>
      <w:r w:rsidR="00E00D02" w:rsidRPr="0015471B">
        <w:rPr>
          <w:rFonts w:hint="eastAsia"/>
          <w:snapToGrid/>
          <w:color w:val="000000"/>
        </w:rPr>
        <w:t>較預算數淨損</w:t>
      </w:r>
      <w:r w:rsidR="00907A0C" w:rsidRPr="00907A0C">
        <w:rPr>
          <w:snapToGrid/>
          <w:color w:val="000000"/>
        </w:rPr>
        <w:t>22</w:t>
      </w:r>
      <w:r w:rsidR="003E1969" w:rsidRPr="0015471B">
        <w:rPr>
          <w:rFonts w:hint="eastAsia"/>
          <w:snapToGrid/>
          <w:color w:val="000000"/>
        </w:rPr>
        <w:t>億</w:t>
      </w:r>
      <w:r w:rsidR="00907A0C" w:rsidRPr="00907A0C">
        <w:rPr>
          <w:snapToGrid/>
          <w:color w:val="000000"/>
        </w:rPr>
        <w:t>6,662</w:t>
      </w:r>
      <w:r w:rsidR="00E00D02" w:rsidRPr="0015471B">
        <w:rPr>
          <w:rFonts w:hint="eastAsia"/>
          <w:snapToGrid/>
          <w:color w:val="000000"/>
        </w:rPr>
        <w:t>萬元</w:t>
      </w:r>
      <w:r w:rsidR="00F118C1">
        <w:rPr>
          <w:rFonts w:hint="eastAsia"/>
          <w:snapToGrid/>
          <w:color w:val="000000"/>
        </w:rPr>
        <w:t>，</w:t>
      </w:r>
      <w:r w:rsidR="00413507">
        <w:rPr>
          <w:rFonts w:hint="eastAsia"/>
          <w:snapToGrid/>
          <w:color w:val="000000"/>
        </w:rPr>
        <w:t>增加</w:t>
      </w:r>
      <w:r w:rsidR="00DC78F8">
        <w:rPr>
          <w:rFonts w:hint="eastAsia"/>
          <w:snapToGrid/>
          <w:color w:val="000000"/>
        </w:rPr>
        <w:t>虧損</w:t>
      </w:r>
      <w:r w:rsidR="00907A0C" w:rsidRPr="00907A0C">
        <w:rPr>
          <w:snapToGrid/>
          <w:color w:val="000000"/>
        </w:rPr>
        <w:t>17</w:t>
      </w:r>
      <w:r w:rsidR="00C7196E">
        <w:rPr>
          <w:rFonts w:hint="eastAsia"/>
          <w:snapToGrid/>
          <w:color w:val="000000"/>
        </w:rPr>
        <w:t>億</w:t>
      </w:r>
      <w:r w:rsidR="00907A0C" w:rsidRPr="00907A0C">
        <w:rPr>
          <w:snapToGrid/>
          <w:color w:val="000000"/>
        </w:rPr>
        <w:t>765</w:t>
      </w:r>
      <w:r w:rsidR="00C7196E">
        <w:rPr>
          <w:rFonts w:hint="eastAsia"/>
          <w:snapToGrid/>
          <w:color w:val="000000"/>
        </w:rPr>
        <w:t>萬</w:t>
      </w:r>
      <w:r w:rsidR="00907A0C" w:rsidRPr="00907A0C">
        <w:rPr>
          <w:snapToGrid/>
          <w:color w:val="000000"/>
        </w:rPr>
        <w:t>7</w:t>
      </w:r>
      <w:r w:rsidR="00C7196E">
        <w:rPr>
          <w:rFonts w:hint="eastAsia"/>
          <w:snapToGrid/>
          <w:color w:val="000000"/>
        </w:rPr>
        <w:t>千元</w:t>
      </w:r>
      <w:r w:rsidR="009C59F4" w:rsidRPr="0015471B">
        <w:rPr>
          <w:rFonts w:hint="eastAsia"/>
          <w:snapToGrid/>
          <w:color w:val="000000"/>
        </w:rPr>
        <w:t>，謹評述如下：</w:t>
      </w:r>
    </w:p>
    <w:p w:rsidR="008A626F" w:rsidRPr="0015471B" w:rsidRDefault="00863D9F" w:rsidP="008A626F">
      <w:pPr>
        <w:pStyle w:val="14"/>
        <w:ind w:left="567" w:hanging="567"/>
        <w:rPr>
          <w:color w:val="000000"/>
        </w:rPr>
      </w:pPr>
      <w:bookmarkStart w:id="5" w:name="_Toc531261370"/>
      <w:bookmarkStart w:id="6" w:name="_Toc224208620"/>
      <w:r w:rsidRPr="0015471B">
        <w:rPr>
          <w:rFonts w:hAnsi="標楷體" w:hint="eastAsia"/>
          <w:color w:val="000000"/>
        </w:rPr>
        <w:t>二</w:t>
      </w:r>
      <w:r w:rsidR="008A626F" w:rsidRPr="0015471B">
        <w:rPr>
          <w:rFonts w:hint="eastAsia"/>
          <w:color w:val="000000"/>
        </w:rPr>
        <w:t>、</w:t>
      </w:r>
      <w:bookmarkEnd w:id="5"/>
      <w:r w:rsidR="006F2722">
        <w:rPr>
          <w:rFonts w:hint="eastAsia"/>
          <w:color w:val="000000"/>
        </w:rPr>
        <w:t>近年</w:t>
      </w:r>
      <w:r w:rsidR="00DC78F8">
        <w:rPr>
          <w:rFonts w:hint="eastAsia"/>
          <w:color w:val="000000"/>
        </w:rPr>
        <w:t>自來水單位售價尚不足以支應成本，然</w:t>
      </w:r>
      <w:r w:rsidR="006F2722">
        <w:rPr>
          <w:rFonts w:hint="eastAsia"/>
          <w:color w:val="000000"/>
        </w:rPr>
        <w:t>售水單位成本持續攀升，致</w:t>
      </w:r>
      <w:r w:rsidR="0008013B">
        <w:rPr>
          <w:rFonts w:hint="eastAsia"/>
          <w:color w:val="000000"/>
        </w:rPr>
        <w:t>虧</w:t>
      </w:r>
      <w:r w:rsidR="006F2722">
        <w:rPr>
          <w:rFonts w:hint="eastAsia"/>
          <w:color w:val="000000"/>
        </w:rPr>
        <w:t>損惡化，允宜</w:t>
      </w:r>
      <w:r w:rsidR="006F2722" w:rsidRPr="006F2722">
        <w:rPr>
          <w:rFonts w:hint="eastAsia"/>
          <w:color w:val="000000"/>
        </w:rPr>
        <w:t>審酌用水情形，妥</w:t>
      </w:r>
      <w:r w:rsidR="006F2722">
        <w:rPr>
          <w:rFonts w:hint="eastAsia"/>
          <w:color w:val="000000"/>
        </w:rPr>
        <w:t>善評估</w:t>
      </w:r>
      <w:r w:rsidR="006F2722" w:rsidRPr="006F2722">
        <w:rPr>
          <w:rFonts w:hint="eastAsia"/>
          <w:color w:val="000000"/>
        </w:rPr>
        <w:t>現行水價計算方式之合理性，並</w:t>
      </w:r>
      <w:r w:rsidR="006F2722">
        <w:rPr>
          <w:rFonts w:hint="eastAsia"/>
          <w:color w:val="000000"/>
        </w:rPr>
        <w:t>加強</w:t>
      </w:r>
      <w:r w:rsidR="006F2722" w:rsidRPr="006F2722">
        <w:rPr>
          <w:rFonts w:hint="eastAsia"/>
          <w:color w:val="000000"/>
        </w:rPr>
        <w:t>成本控管機制</w:t>
      </w:r>
      <w:bookmarkEnd w:id="6"/>
    </w:p>
    <w:p w:rsidR="008A626F" w:rsidRPr="0015471B" w:rsidRDefault="00ED0F76" w:rsidP="006A54B9">
      <w:pPr>
        <w:ind w:left="566" w:firstLine="566"/>
        <w:rPr>
          <w:rFonts w:hint="eastAsia"/>
          <w:b/>
          <w:color w:val="000000"/>
        </w:rPr>
      </w:pPr>
      <w:r>
        <w:rPr>
          <w:rFonts w:hint="eastAsia"/>
          <w:color w:val="000000"/>
        </w:rPr>
        <w:t>台水公司11</w:t>
      </w:r>
      <w:r w:rsidR="00DB50D7">
        <w:rPr>
          <w:rFonts w:hint="eastAsia"/>
          <w:color w:val="000000"/>
        </w:rPr>
        <w:t>3</w:t>
      </w:r>
      <w:r>
        <w:rPr>
          <w:rFonts w:hint="eastAsia"/>
          <w:color w:val="000000"/>
        </w:rPr>
        <w:t>年度</w:t>
      </w:r>
      <w:r w:rsidR="00DB50D7" w:rsidRPr="00DB50D7">
        <w:rPr>
          <w:rFonts w:hint="eastAsia"/>
          <w:color w:val="000000"/>
        </w:rPr>
        <w:t>產銷自來水營運計畫執行成果，銷售量</w:t>
      </w:r>
      <w:r w:rsidR="00DB50D7">
        <w:rPr>
          <w:rFonts w:hint="eastAsia"/>
          <w:color w:val="000000"/>
        </w:rPr>
        <w:t>25.82</w:t>
      </w:r>
      <w:r w:rsidR="00DB50D7" w:rsidRPr="00DB50D7">
        <w:rPr>
          <w:rFonts w:hint="eastAsia"/>
          <w:color w:val="000000"/>
        </w:rPr>
        <w:t>億立方公尺，給水收入</w:t>
      </w:r>
      <w:r w:rsidR="00DC78F8">
        <w:rPr>
          <w:rFonts w:hint="eastAsia"/>
          <w:color w:val="000000"/>
        </w:rPr>
        <w:t>決算數</w:t>
      </w:r>
      <w:r w:rsidR="00DB50D7">
        <w:rPr>
          <w:rFonts w:hint="eastAsia"/>
          <w:color w:val="000000"/>
        </w:rPr>
        <w:t>285</w:t>
      </w:r>
      <w:r w:rsidR="00DB50D7" w:rsidRPr="00DB50D7">
        <w:rPr>
          <w:rFonts w:hint="eastAsia"/>
          <w:color w:val="000000"/>
        </w:rPr>
        <w:t>億</w:t>
      </w:r>
      <w:r w:rsidR="00DB50D7">
        <w:rPr>
          <w:rFonts w:hint="eastAsia"/>
          <w:color w:val="000000"/>
        </w:rPr>
        <w:t>9,536</w:t>
      </w:r>
      <w:r w:rsidR="00DB50D7" w:rsidRPr="00DB50D7">
        <w:rPr>
          <w:rFonts w:hint="eastAsia"/>
          <w:color w:val="000000"/>
        </w:rPr>
        <w:t>萬</w:t>
      </w:r>
      <w:r w:rsidR="00DB50D7">
        <w:rPr>
          <w:rFonts w:hint="eastAsia"/>
          <w:color w:val="000000"/>
        </w:rPr>
        <w:t>2</w:t>
      </w:r>
      <w:r w:rsidR="00DB50D7" w:rsidRPr="00DB50D7">
        <w:rPr>
          <w:rFonts w:hint="eastAsia"/>
          <w:color w:val="000000"/>
        </w:rPr>
        <w:t>千元，減除銷售成本</w:t>
      </w:r>
      <w:r w:rsidR="00DB50D7">
        <w:rPr>
          <w:rFonts w:hint="eastAsia"/>
          <w:color w:val="000000"/>
        </w:rPr>
        <w:t>293</w:t>
      </w:r>
      <w:r w:rsidR="00DB50D7" w:rsidRPr="00DB50D7">
        <w:rPr>
          <w:rFonts w:hint="eastAsia"/>
          <w:color w:val="000000"/>
        </w:rPr>
        <w:t>億</w:t>
      </w:r>
      <w:r w:rsidR="00DB50D7">
        <w:rPr>
          <w:rFonts w:hint="eastAsia"/>
          <w:color w:val="000000"/>
        </w:rPr>
        <w:t>4,296</w:t>
      </w:r>
      <w:r w:rsidR="00DB50D7" w:rsidRPr="00DB50D7">
        <w:rPr>
          <w:rFonts w:hint="eastAsia"/>
          <w:color w:val="000000"/>
        </w:rPr>
        <w:t>萬</w:t>
      </w:r>
      <w:r w:rsidR="00DB50D7">
        <w:rPr>
          <w:rFonts w:hint="eastAsia"/>
          <w:color w:val="000000"/>
        </w:rPr>
        <w:t>6</w:t>
      </w:r>
      <w:r w:rsidR="00DB50D7" w:rsidRPr="00DB50D7">
        <w:rPr>
          <w:rFonts w:hint="eastAsia"/>
          <w:color w:val="000000"/>
        </w:rPr>
        <w:t>千元、營業費用</w:t>
      </w:r>
      <w:r w:rsidR="00DB50D7">
        <w:rPr>
          <w:rFonts w:hint="eastAsia"/>
          <w:color w:val="000000"/>
        </w:rPr>
        <w:t>38</w:t>
      </w:r>
      <w:r w:rsidR="00DB50D7" w:rsidRPr="00DB50D7">
        <w:rPr>
          <w:rFonts w:hint="eastAsia"/>
          <w:color w:val="000000"/>
        </w:rPr>
        <w:t>億</w:t>
      </w:r>
      <w:r w:rsidR="00DB50D7">
        <w:rPr>
          <w:rFonts w:hint="eastAsia"/>
          <w:color w:val="000000"/>
        </w:rPr>
        <w:t>9,072</w:t>
      </w:r>
      <w:r w:rsidR="00DB50D7" w:rsidRPr="00DB50D7">
        <w:rPr>
          <w:rFonts w:hint="eastAsia"/>
          <w:color w:val="000000"/>
        </w:rPr>
        <w:t>萬元及財務成本</w:t>
      </w:r>
      <w:r w:rsidR="00DB50D7">
        <w:rPr>
          <w:rFonts w:hint="eastAsia"/>
          <w:color w:val="000000"/>
        </w:rPr>
        <w:t>17</w:t>
      </w:r>
      <w:r w:rsidR="00DB50D7" w:rsidRPr="00DB50D7">
        <w:rPr>
          <w:rFonts w:hint="eastAsia"/>
          <w:color w:val="000000"/>
        </w:rPr>
        <w:t>億</w:t>
      </w:r>
      <w:r w:rsidR="00DB50D7">
        <w:rPr>
          <w:rFonts w:hint="eastAsia"/>
          <w:color w:val="000000"/>
        </w:rPr>
        <w:t>2,831</w:t>
      </w:r>
      <w:r w:rsidR="00DB50D7" w:rsidRPr="00DB50D7">
        <w:rPr>
          <w:rFonts w:hint="eastAsia"/>
          <w:color w:val="000000"/>
        </w:rPr>
        <w:t>萬</w:t>
      </w:r>
      <w:r w:rsidR="00DB50D7">
        <w:rPr>
          <w:rFonts w:hint="eastAsia"/>
          <w:color w:val="000000"/>
        </w:rPr>
        <w:t>8</w:t>
      </w:r>
      <w:r w:rsidR="00DB50D7" w:rsidRPr="00DB50D7">
        <w:rPr>
          <w:rFonts w:hint="eastAsia"/>
          <w:color w:val="000000"/>
        </w:rPr>
        <w:t>千元後，</w:t>
      </w:r>
      <w:r w:rsidR="00DC78F8">
        <w:rPr>
          <w:rFonts w:hint="eastAsia"/>
          <w:color w:val="000000"/>
        </w:rPr>
        <w:t>給水業務</w:t>
      </w:r>
      <w:r w:rsidR="00DB50D7" w:rsidRPr="00DB50D7">
        <w:rPr>
          <w:rFonts w:hint="eastAsia"/>
          <w:color w:val="000000"/>
        </w:rPr>
        <w:t>銷售虧損</w:t>
      </w:r>
      <w:r w:rsidR="00DB50D7">
        <w:rPr>
          <w:rFonts w:hint="eastAsia"/>
          <w:color w:val="000000"/>
        </w:rPr>
        <w:t>63</w:t>
      </w:r>
      <w:r w:rsidR="00DB50D7" w:rsidRPr="00DB50D7">
        <w:rPr>
          <w:rFonts w:hint="eastAsia"/>
          <w:color w:val="000000"/>
        </w:rPr>
        <w:t>億</w:t>
      </w:r>
      <w:r w:rsidR="00DB50D7">
        <w:rPr>
          <w:rFonts w:hint="eastAsia"/>
          <w:color w:val="000000"/>
        </w:rPr>
        <w:t>6,664</w:t>
      </w:r>
      <w:r w:rsidR="00DB50D7" w:rsidRPr="00DB50D7">
        <w:rPr>
          <w:rFonts w:hint="eastAsia"/>
          <w:color w:val="000000"/>
        </w:rPr>
        <w:t>萬</w:t>
      </w:r>
      <w:r w:rsidR="00DB50D7">
        <w:rPr>
          <w:rFonts w:hint="eastAsia"/>
          <w:color w:val="000000"/>
        </w:rPr>
        <w:t>2</w:t>
      </w:r>
      <w:r w:rsidR="00DB50D7" w:rsidRPr="00DB50D7">
        <w:rPr>
          <w:rFonts w:hint="eastAsia"/>
          <w:color w:val="000000"/>
        </w:rPr>
        <w:t>千元</w:t>
      </w:r>
      <w:r w:rsidR="008A626F" w:rsidRPr="0015471B">
        <w:rPr>
          <w:rFonts w:hint="eastAsia"/>
          <w:color w:val="000000"/>
        </w:rPr>
        <w:t>。</w:t>
      </w:r>
      <w:r w:rsidR="00871A09" w:rsidRPr="0015471B">
        <w:rPr>
          <w:rFonts w:hint="eastAsia"/>
          <w:color w:val="000000"/>
        </w:rPr>
        <w:t>經查</w:t>
      </w:r>
      <w:r w:rsidR="00871A09" w:rsidRPr="0015471B">
        <w:rPr>
          <w:rFonts w:hAnsi="標楷體" w:hint="eastAsia"/>
          <w:color w:val="000000"/>
        </w:rPr>
        <w:t>：</w:t>
      </w:r>
    </w:p>
    <w:p w:rsidR="00871A09" w:rsidRPr="0015471B" w:rsidRDefault="00871A09" w:rsidP="00871A09">
      <w:pPr>
        <w:pStyle w:val="a4"/>
        <w:ind w:left="849" w:hanging="283"/>
        <w:rPr>
          <w:rFonts w:hint="eastAsia"/>
          <w:b/>
          <w:color w:val="000000"/>
        </w:rPr>
      </w:pPr>
      <w:r w:rsidRPr="0015471B">
        <w:rPr>
          <w:rFonts w:hint="eastAsia"/>
          <w:b/>
          <w:color w:val="000000"/>
        </w:rPr>
        <w:t>(一)</w:t>
      </w:r>
      <w:r w:rsidR="003A6A9B">
        <w:rPr>
          <w:rFonts w:hint="eastAsia"/>
          <w:b/>
          <w:color w:val="000000"/>
        </w:rPr>
        <w:t>113年度台水公司銷售自來水虧損高逾63億元，且單位虧損首次突破每度2元，相較北水處營運績效仍待改善</w:t>
      </w:r>
    </w:p>
    <w:p w:rsidR="000657A4" w:rsidRDefault="00173AE1" w:rsidP="00616848">
      <w:pPr>
        <w:pStyle w:val="2"/>
        <w:ind w:left="850" w:firstLine="566"/>
        <w:rPr>
          <w:color w:val="000000"/>
        </w:rPr>
      </w:pPr>
      <w:r>
        <w:rPr>
          <w:rFonts w:hint="eastAsia"/>
          <w:color w:val="000000"/>
        </w:rPr>
        <w:t>彙整</w:t>
      </w:r>
      <w:r w:rsidR="006A54B9" w:rsidRPr="0015471B">
        <w:rPr>
          <w:rFonts w:hint="eastAsia"/>
          <w:color w:val="000000"/>
        </w:rPr>
        <w:t>台水公司</w:t>
      </w:r>
      <w:r w:rsidR="00A57E0A">
        <w:rPr>
          <w:rFonts w:hint="eastAsia"/>
          <w:color w:val="000000"/>
        </w:rPr>
        <w:t>近5年度(</w:t>
      </w:r>
      <w:r w:rsidR="00E26F43">
        <w:rPr>
          <w:rFonts w:hint="eastAsia"/>
          <w:color w:val="000000"/>
        </w:rPr>
        <w:t>109</w:t>
      </w:r>
      <w:r w:rsidR="00F073BE">
        <w:rPr>
          <w:rFonts w:hint="eastAsia"/>
          <w:color w:val="000000"/>
        </w:rPr>
        <w:t>至</w:t>
      </w:r>
      <w:r w:rsidR="00B76166">
        <w:rPr>
          <w:rFonts w:hint="eastAsia"/>
          <w:color w:val="000000"/>
        </w:rPr>
        <w:t>11</w:t>
      </w:r>
      <w:r w:rsidR="00E26F43">
        <w:rPr>
          <w:rFonts w:hint="eastAsia"/>
          <w:color w:val="000000"/>
        </w:rPr>
        <w:t>3</w:t>
      </w:r>
      <w:r w:rsidR="00F073BE">
        <w:rPr>
          <w:rFonts w:hint="eastAsia"/>
          <w:color w:val="000000"/>
        </w:rPr>
        <w:t>年度</w:t>
      </w:r>
      <w:r w:rsidR="00A57E0A">
        <w:rPr>
          <w:rFonts w:hint="eastAsia"/>
          <w:color w:val="000000"/>
        </w:rPr>
        <w:t>)</w:t>
      </w:r>
      <w:r w:rsidR="00E26F43" w:rsidRPr="00E26F43">
        <w:rPr>
          <w:rFonts w:hint="eastAsia"/>
          <w:color w:val="000000"/>
        </w:rPr>
        <w:t>產銷自來水收支概況(詳表1)，並說明如下：</w:t>
      </w:r>
    </w:p>
    <w:p w:rsidR="00871A09" w:rsidRDefault="000657A4" w:rsidP="000657A4">
      <w:pPr>
        <w:pStyle w:val="123"/>
        <w:ind w:left="1133" w:hanging="283"/>
        <w:rPr>
          <w:rFonts w:hint="eastAsia"/>
        </w:rPr>
      </w:pPr>
      <w:r w:rsidRPr="003A6A9B">
        <w:rPr>
          <w:rFonts w:hint="eastAsia"/>
        </w:rPr>
        <w:t>1.</w:t>
      </w:r>
      <w:r w:rsidR="00EB7BB1" w:rsidRPr="003772B9">
        <w:rPr>
          <w:rFonts w:hint="eastAsia"/>
        </w:rPr>
        <w:t>110</w:t>
      </w:r>
      <w:r w:rsidR="00EB7BB1">
        <w:rPr>
          <w:rFonts w:hint="eastAsia"/>
        </w:rPr>
        <w:t>及112</w:t>
      </w:r>
      <w:r w:rsidR="00EB7BB1" w:rsidRPr="003772B9">
        <w:rPr>
          <w:rFonts w:hint="eastAsia"/>
        </w:rPr>
        <w:t>年</w:t>
      </w:r>
      <w:r w:rsidR="00EB7BB1">
        <w:rPr>
          <w:rFonts w:hint="eastAsia"/>
        </w:rPr>
        <w:t>度</w:t>
      </w:r>
      <w:r w:rsidR="00EB7BB1" w:rsidRPr="003772B9">
        <w:rPr>
          <w:rFonts w:hint="eastAsia"/>
        </w:rPr>
        <w:t>因乾旱</w:t>
      </w:r>
      <w:r w:rsidR="002910FC">
        <w:rPr>
          <w:rFonts w:hint="eastAsia"/>
        </w:rPr>
        <w:t>造成</w:t>
      </w:r>
      <w:r w:rsidR="00EB7BB1" w:rsidRPr="003772B9">
        <w:rPr>
          <w:rFonts w:hint="eastAsia"/>
        </w:rPr>
        <w:t>部分地區實施分區供水措施略</w:t>
      </w:r>
      <w:r w:rsidR="00EB7BB1">
        <w:rPr>
          <w:rFonts w:hint="eastAsia"/>
        </w:rPr>
        <w:t>，</w:t>
      </w:r>
      <w:r w:rsidR="003772B9" w:rsidRPr="003772B9">
        <w:rPr>
          <w:rFonts w:hint="eastAsia"/>
        </w:rPr>
        <w:t>售水量及給水收入</w:t>
      </w:r>
      <w:r w:rsidR="00EB7BB1">
        <w:rPr>
          <w:rFonts w:hint="eastAsia"/>
        </w:rPr>
        <w:t>較其餘年度</w:t>
      </w:r>
      <w:r w:rsidR="002910FC">
        <w:rPr>
          <w:rFonts w:hint="eastAsia"/>
        </w:rPr>
        <w:t>下降</w:t>
      </w:r>
      <w:r w:rsidR="003772B9" w:rsidRPr="003772B9">
        <w:rPr>
          <w:rFonts w:hint="eastAsia"/>
        </w:rPr>
        <w:t>，</w:t>
      </w:r>
      <w:r w:rsidR="00EB7BB1">
        <w:rPr>
          <w:rFonts w:hint="eastAsia"/>
        </w:rPr>
        <w:t>113年度</w:t>
      </w:r>
      <w:r w:rsidR="00DC78F8">
        <w:rPr>
          <w:rFonts w:hint="eastAsia"/>
        </w:rPr>
        <w:t>決算</w:t>
      </w:r>
      <w:r w:rsidR="00EB7BB1">
        <w:rPr>
          <w:rFonts w:hint="eastAsia"/>
        </w:rPr>
        <w:t>售水量及給水收入分別為25.82億立方公尺及285.95億元，較以前年度增加，另售水總成本自110年起逐年上升，113年度已達349.62億元，導致銷售虧損</w:t>
      </w:r>
      <w:r w:rsidR="002910FC">
        <w:rPr>
          <w:rFonts w:hint="eastAsia"/>
        </w:rPr>
        <w:t>達63.67億元</w:t>
      </w:r>
      <w:r w:rsidR="00EB7BB1">
        <w:rPr>
          <w:rFonts w:hint="eastAsia"/>
        </w:rPr>
        <w:t>，</w:t>
      </w:r>
      <w:r w:rsidR="00DC78F8">
        <w:rPr>
          <w:rFonts w:hint="eastAsia"/>
        </w:rPr>
        <w:t>均</w:t>
      </w:r>
      <w:r w:rsidR="00EB7BB1">
        <w:rPr>
          <w:rFonts w:hint="eastAsia"/>
        </w:rPr>
        <w:t>為近5年度最高</w:t>
      </w:r>
      <w:r w:rsidR="003772B9" w:rsidRPr="003772B9">
        <w:rPr>
          <w:rFonts w:hint="eastAsia"/>
        </w:rPr>
        <w:t>。</w:t>
      </w:r>
      <w:r w:rsidR="00EB7BB1">
        <w:rPr>
          <w:rFonts w:hint="eastAsia"/>
        </w:rPr>
        <w:t>以單位銷售情形觀之，台水公司單位售價並無明顯增減，惟單</w:t>
      </w:r>
      <w:r w:rsidR="00EB7BB1">
        <w:rPr>
          <w:rFonts w:hint="eastAsia"/>
        </w:rPr>
        <w:lastRenderedPageBreak/>
        <w:t>位成本已自109年度每度11.32元增至113年度13.54元，</w:t>
      </w:r>
      <w:r w:rsidR="003A6A9B">
        <w:rPr>
          <w:rFonts w:hint="eastAsia"/>
        </w:rPr>
        <w:t>單位虧損</w:t>
      </w:r>
      <w:r w:rsidR="001E1EBA">
        <w:rPr>
          <w:rFonts w:hint="eastAsia"/>
        </w:rPr>
        <w:t>於113年度</w:t>
      </w:r>
      <w:r w:rsidR="003A6A9B">
        <w:rPr>
          <w:rFonts w:hint="eastAsia"/>
        </w:rPr>
        <w:t>首次突破每度2元</w:t>
      </w:r>
      <w:r w:rsidR="003A6A9B" w:rsidRPr="00A2227C">
        <w:rPr>
          <w:rFonts w:hint="eastAsia"/>
        </w:rPr>
        <w:t>。</w:t>
      </w:r>
    </w:p>
    <w:p w:rsidR="00C96062" w:rsidRDefault="00C96062" w:rsidP="000657A4">
      <w:pPr>
        <w:pStyle w:val="123"/>
        <w:ind w:left="1133" w:hanging="283"/>
      </w:pPr>
      <w:r>
        <w:rPr>
          <w:rFonts w:hint="eastAsia"/>
        </w:rPr>
        <w:t>2.</w:t>
      </w:r>
      <w:r w:rsidR="00C23791">
        <w:rPr>
          <w:rFonts w:hint="eastAsia"/>
        </w:rPr>
        <w:t>參據</w:t>
      </w:r>
      <w:r w:rsidR="001E1EBA">
        <w:rPr>
          <w:rFonts w:hint="eastAsia"/>
        </w:rPr>
        <w:t>稱</w:t>
      </w:r>
      <w:r w:rsidR="003A6A9B" w:rsidRPr="003A6A9B">
        <w:rPr>
          <w:rFonts w:hint="eastAsia"/>
        </w:rPr>
        <w:t>北水處近</w:t>
      </w:r>
      <w:r w:rsidR="003A6A9B">
        <w:rPr>
          <w:rFonts w:hint="eastAsia"/>
        </w:rPr>
        <w:t>5</w:t>
      </w:r>
      <w:r w:rsidR="003A6A9B" w:rsidRPr="003A6A9B">
        <w:rPr>
          <w:rFonts w:hint="eastAsia"/>
        </w:rPr>
        <w:t>年</w:t>
      </w:r>
      <w:r w:rsidR="003A6A9B">
        <w:rPr>
          <w:rFonts w:hint="eastAsia"/>
        </w:rPr>
        <w:t>度</w:t>
      </w:r>
      <w:r w:rsidR="003A6A9B" w:rsidRPr="003A6A9B">
        <w:rPr>
          <w:rFonts w:hint="eastAsia"/>
        </w:rPr>
        <w:t>自來水銷售情形，給水單位售價及成</w:t>
      </w:r>
      <w:r w:rsidR="003A6A9B" w:rsidRPr="003A6A9B">
        <w:rPr>
          <w:rFonts w:hint="eastAsia"/>
        </w:rPr>
        <w:lastRenderedPageBreak/>
        <w:t>本相抵後均呈盈餘，雖112及113年度已下降，惟</w:t>
      </w:r>
      <w:r w:rsidR="001E1EBA">
        <w:rPr>
          <w:rFonts w:hint="eastAsia"/>
        </w:rPr>
        <w:t>其</w:t>
      </w:r>
      <w:r w:rsidR="003A6A9B" w:rsidRPr="003A6A9B">
        <w:rPr>
          <w:rFonts w:hint="eastAsia"/>
        </w:rPr>
        <w:t>營運績效仍較台水公司為佳。詢據台水公司表示，因供水轄區遍及全臺與離島，需投入大筆經費更新相關設施，且部分偏遠等地區售水成本高，亦可能因各地區氣候影響水源不足，需購買原(清)水等，致台水公司相關營運成本相較北水處高，為利台水公司永續經營發展，允宜積極檢討經營績效，並強化成本控管機制。</w:t>
      </w:r>
    </w:p>
    <w:p w:rsidR="00E26F43" w:rsidRDefault="00E26F43" w:rsidP="00E26F43">
      <w:pPr>
        <w:pStyle w:val="20"/>
        <w:spacing w:line="500" w:lineRule="exact"/>
        <w:ind w:left="751" w:hangingChars="265" w:hanging="751"/>
        <w:jc w:val="both"/>
        <w:rPr>
          <w:b/>
          <w:bCs/>
          <w:sz w:val="28"/>
          <w:szCs w:val="32"/>
        </w:rPr>
      </w:pPr>
      <w:r w:rsidRPr="00E26F43">
        <w:rPr>
          <w:rFonts w:hint="eastAsia"/>
          <w:b/>
          <w:bCs/>
          <w:sz w:val="28"/>
          <w:szCs w:val="32"/>
        </w:rPr>
        <w:t>表1  台水公司</w:t>
      </w:r>
      <w:r w:rsidR="003772B9">
        <w:rPr>
          <w:rFonts w:hint="eastAsia"/>
          <w:b/>
          <w:bCs/>
          <w:sz w:val="28"/>
          <w:szCs w:val="32"/>
        </w:rPr>
        <w:t>及北水處</w:t>
      </w:r>
      <w:r>
        <w:rPr>
          <w:rFonts w:hint="eastAsia"/>
          <w:b/>
          <w:bCs/>
          <w:sz w:val="28"/>
          <w:szCs w:val="32"/>
        </w:rPr>
        <w:t>109</w:t>
      </w:r>
      <w:r w:rsidRPr="00E26F43">
        <w:rPr>
          <w:rFonts w:hint="eastAsia"/>
          <w:b/>
          <w:bCs/>
          <w:sz w:val="28"/>
          <w:szCs w:val="32"/>
        </w:rPr>
        <w:t>至11</w:t>
      </w:r>
      <w:r>
        <w:rPr>
          <w:rFonts w:hint="eastAsia"/>
          <w:b/>
          <w:bCs/>
          <w:sz w:val="28"/>
          <w:szCs w:val="32"/>
        </w:rPr>
        <w:t>3</w:t>
      </w:r>
      <w:r w:rsidRPr="00E26F43">
        <w:rPr>
          <w:rFonts w:hint="eastAsia"/>
          <w:b/>
          <w:bCs/>
          <w:sz w:val="28"/>
          <w:szCs w:val="32"/>
        </w:rPr>
        <w:t>年度自來水銷售概況表</w:t>
      </w:r>
    </w:p>
    <w:tbl>
      <w:tblPr>
        <w:tblW w:w="498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722"/>
        <w:gridCol w:w="1160"/>
        <w:gridCol w:w="1161"/>
        <w:gridCol w:w="1161"/>
        <w:gridCol w:w="1161"/>
        <w:gridCol w:w="1161"/>
      </w:tblGrid>
      <w:tr w:rsidR="00E26F43" w:rsidRPr="005F227A" w:rsidTr="00F81887">
        <w:trPr>
          <w:trHeight w:val="20"/>
          <w:tblHeader/>
        </w:trPr>
        <w:tc>
          <w:tcPr>
            <w:tcW w:w="1596" w:type="pct"/>
            <w:shd w:val="clear" w:color="auto" w:fill="auto"/>
            <w:vAlign w:val="center"/>
            <w:hideMark/>
          </w:tcPr>
          <w:p w:rsidR="00E26F43" w:rsidRPr="00E26F43" w:rsidRDefault="00E26F43" w:rsidP="00DC78F8">
            <w:pPr>
              <w:pStyle w:val="142"/>
              <w:spacing w:line="300" w:lineRule="exact"/>
              <w:jc w:val="center"/>
              <w:rPr>
                <w:bCs/>
              </w:rPr>
            </w:pPr>
            <w:r w:rsidRPr="00E26F43">
              <w:rPr>
                <w:rFonts w:hint="eastAsia"/>
                <w:bCs/>
              </w:rPr>
              <w:t>年度</w:t>
            </w:r>
          </w:p>
        </w:tc>
        <w:tc>
          <w:tcPr>
            <w:tcW w:w="680" w:type="pct"/>
            <w:shd w:val="clear" w:color="auto" w:fill="auto"/>
            <w:vAlign w:val="center"/>
          </w:tcPr>
          <w:p w:rsidR="00E26F43" w:rsidRPr="00E26F43" w:rsidRDefault="00E26F43" w:rsidP="00DC78F8">
            <w:pPr>
              <w:pStyle w:val="142"/>
              <w:spacing w:line="300" w:lineRule="exact"/>
              <w:jc w:val="center"/>
              <w:rPr>
                <w:rFonts w:hint="eastAsia"/>
                <w:bCs/>
              </w:rPr>
            </w:pPr>
            <w:r w:rsidRPr="00E26F43">
              <w:rPr>
                <w:rFonts w:hint="eastAsia"/>
                <w:bCs/>
              </w:rPr>
              <w:t>109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E26F43" w:rsidRPr="00E26F43" w:rsidRDefault="00E26F43" w:rsidP="00DC78F8">
            <w:pPr>
              <w:pStyle w:val="142"/>
              <w:spacing w:line="300" w:lineRule="exact"/>
              <w:jc w:val="center"/>
              <w:rPr>
                <w:rFonts w:hint="eastAsia"/>
                <w:bCs/>
              </w:rPr>
            </w:pPr>
            <w:r w:rsidRPr="00E26F43">
              <w:rPr>
                <w:rFonts w:hint="eastAsia"/>
                <w:bCs/>
              </w:rPr>
              <w:t>110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E26F43" w:rsidRPr="00E26F43" w:rsidRDefault="00E26F43" w:rsidP="00DC78F8">
            <w:pPr>
              <w:pStyle w:val="142"/>
              <w:spacing w:line="300" w:lineRule="exact"/>
              <w:jc w:val="center"/>
              <w:rPr>
                <w:rFonts w:hint="eastAsia"/>
                <w:bCs/>
              </w:rPr>
            </w:pPr>
            <w:r w:rsidRPr="00E26F43">
              <w:rPr>
                <w:rFonts w:hint="eastAsia"/>
                <w:bCs/>
              </w:rPr>
              <w:t>111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E26F43" w:rsidRPr="00E26F43" w:rsidRDefault="00E26F43" w:rsidP="00DC78F8">
            <w:pPr>
              <w:pStyle w:val="142"/>
              <w:spacing w:line="300" w:lineRule="exact"/>
              <w:jc w:val="center"/>
              <w:rPr>
                <w:rFonts w:hint="eastAsia"/>
                <w:bCs/>
              </w:rPr>
            </w:pPr>
            <w:r w:rsidRPr="00E26F43">
              <w:rPr>
                <w:rFonts w:hint="eastAsia"/>
                <w:bCs/>
              </w:rPr>
              <w:t>112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E26F43" w:rsidRPr="00E26F43" w:rsidRDefault="00E26F43" w:rsidP="00DC78F8">
            <w:pPr>
              <w:pStyle w:val="142"/>
              <w:spacing w:line="300" w:lineRule="exact"/>
              <w:jc w:val="center"/>
              <w:rPr>
                <w:rFonts w:hint="eastAsia"/>
                <w:bCs/>
              </w:rPr>
            </w:pPr>
            <w:r w:rsidRPr="00E26F43">
              <w:rPr>
                <w:rFonts w:hint="eastAsia"/>
                <w:bCs/>
              </w:rPr>
              <w:t>113</w:t>
            </w:r>
          </w:p>
        </w:tc>
      </w:tr>
      <w:tr w:rsidR="00E26F43" w:rsidRPr="005F227A" w:rsidTr="00F81887">
        <w:trPr>
          <w:trHeight w:val="20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E26F43" w:rsidRDefault="00E26F43" w:rsidP="00DC78F8">
            <w:pPr>
              <w:pStyle w:val="142"/>
              <w:spacing w:line="300" w:lineRule="exact"/>
              <w:jc w:val="both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台水公司</w:t>
            </w:r>
          </w:p>
        </w:tc>
      </w:tr>
      <w:tr w:rsidR="00E26F43" w:rsidRPr="005F227A" w:rsidTr="00F81887">
        <w:trPr>
          <w:trHeight w:val="20"/>
        </w:trPr>
        <w:tc>
          <w:tcPr>
            <w:tcW w:w="1596" w:type="pct"/>
            <w:shd w:val="clear" w:color="auto" w:fill="auto"/>
            <w:vAlign w:val="center"/>
            <w:hideMark/>
          </w:tcPr>
          <w:p w:rsidR="00E26F43" w:rsidRPr="005F227A" w:rsidRDefault="00E26F43" w:rsidP="00DC78F8">
            <w:pPr>
              <w:pStyle w:val="142"/>
              <w:spacing w:line="300" w:lineRule="exact"/>
              <w:rPr>
                <w:rFonts w:hint="eastAsia"/>
              </w:rPr>
            </w:pPr>
            <w:r w:rsidRPr="005F227A">
              <w:rPr>
                <w:rFonts w:hint="eastAsia"/>
              </w:rPr>
              <w:t>售水量</w:t>
            </w:r>
            <w:r w:rsidRPr="00EA7420">
              <w:rPr>
                <w:rFonts w:hint="eastAsia"/>
                <w:sz w:val="20"/>
              </w:rPr>
              <w:t>(億立方公尺)</w:t>
            </w:r>
          </w:p>
        </w:tc>
        <w:tc>
          <w:tcPr>
            <w:tcW w:w="680" w:type="pct"/>
            <w:shd w:val="clear" w:color="auto" w:fill="auto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F227A">
              <w:rPr>
                <w:rFonts w:hint="eastAsia"/>
              </w:rPr>
              <w:t xml:space="preserve">25.63 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F227A">
              <w:rPr>
                <w:rFonts w:hint="eastAsia"/>
              </w:rPr>
              <w:t xml:space="preserve">25.02 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F227A">
              <w:rPr>
                <w:rFonts w:hint="eastAsia"/>
              </w:rPr>
              <w:t xml:space="preserve">25.58 </w:t>
            </w:r>
          </w:p>
        </w:tc>
        <w:tc>
          <w:tcPr>
            <w:tcW w:w="681" w:type="pct"/>
            <w:shd w:val="clear" w:color="auto" w:fill="auto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D17C92">
              <w:t>25.23</w:t>
            </w:r>
          </w:p>
        </w:tc>
        <w:tc>
          <w:tcPr>
            <w:tcW w:w="681" w:type="pct"/>
            <w:shd w:val="clear" w:color="auto" w:fill="auto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D17C92">
              <w:t>25.82</w:t>
            </w:r>
          </w:p>
        </w:tc>
      </w:tr>
      <w:tr w:rsidR="00E26F43" w:rsidRPr="005F227A" w:rsidTr="00F81887">
        <w:trPr>
          <w:trHeight w:val="20"/>
        </w:trPr>
        <w:tc>
          <w:tcPr>
            <w:tcW w:w="1596" w:type="pct"/>
            <w:shd w:val="clear" w:color="auto" w:fill="auto"/>
            <w:vAlign w:val="center"/>
            <w:hideMark/>
          </w:tcPr>
          <w:p w:rsidR="00E26F43" w:rsidRPr="005F227A" w:rsidRDefault="00E26F43" w:rsidP="00DC78F8">
            <w:pPr>
              <w:pStyle w:val="142"/>
              <w:spacing w:line="300" w:lineRule="exact"/>
              <w:rPr>
                <w:rFonts w:hint="eastAsia"/>
              </w:rPr>
            </w:pPr>
            <w:r w:rsidRPr="005F227A">
              <w:rPr>
                <w:rFonts w:hint="eastAsia"/>
              </w:rPr>
              <w:t>給水收入</w:t>
            </w:r>
            <w:r w:rsidRPr="00EA7420">
              <w:rPr>
                <w:rFonts w:hint="eastAsia"/>
                <w:sz w:val="20"/>
              </w:rPr>
              <w:t>(新臺幣億元)</w:t>
            </w:r>
          </w:p>
        </w:tc>
        <w:tc>
          <w:tcPr>
            <w:tcW w:w="680" w:type="pct"/>
            <w:shd w:val="clear" w:color="auto" w:fill="auto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F227A">
              <w:rPr>
                <w:rFonts w:hint="eastAsia"/>
              </w:rPr>
              <w:t>280.8</w:t>
            </w:r>
            <w:r>
              <w:rPr>
                <w:rFonts w:hint="eastAsia"/>
              </w:rPr>
              <w:t>5</w:t>
            </w:r>
            <w:r w:rsidRPr="005F227A">
              <w:rPr>
                <w:rFonts w:hint="eastAsia"/>
              </w:rPr>
              <w:t xml:space="preserve"> 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F227A">
              <w:rPr>
                <w:rFonts w:hint="eastAsia"/>
              </w:rPr>
              <w:t>274.3</w:t>
            </w:r>
            <w:r w:rsidR="00C23791">
              <w:rPr>
                <w:rFonts w:hint="eastAsia"/>
              </w:rPr>
              <w:t>8</w:t>
            </w:r>
            <w:r w:rsidRPr="005F227A">
              <w:rPr>
                <w:rFonts w:hint="eastAsia"/>
              </w:rPr>
              <w:t xml:space="preserve"> 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F227A">
              <w:rPr>
                <w:rFonts w:hint="eastAsia"/>
              </w:rPr>
              <w:t xml:space="preserve">282.70 </w:t>
            </w:r>
          </w:p>
        </w:tc>
        <w:tc>
          <w:tcPr>
            <w:tcW w:w="681" w:type="pct"/>
            <w:shd w:val="clear" w:color="auto" w:fill="auto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D17C92">
              <w:t>279.02</w:t>
            </w:r>
          </w:p>
        </w:tc>
        <w:tc>
          <w:tcPr>
            <w:tcW w:w="681" w:type="pct"/>
            <w:shd w:val="clear" w:color="auto" w:fill="auto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D17C92">
              <w:t>285.95</w:t>
            </w:r>
          </w:p>
        </w:tc>
      </w:tr>
      <w:tr w:rsidR="00E26F43" w:rsidRPr="005F227A" w:rsidTr="00F81887">
        <w:trPr>
          <w:trHeight w:val="20"/>
        </w:trPr>
        <w:tc>
          <w:tcPr>
            <w:tcW w:w="1596" w:type="pct"/>
            <w:shd w:val="clear" w:color="auto" w:fill="auto"/>
            <w:vAlign w:val="center"/>
            <w:hideMark/>
          </w:tcPr>
          <w:p w:rsidR="00E26F43" w:rsidRPr="00EA7420" w:rsidRDefault="00E26F43" w:rsidP="00DC78F8">
            <w:pPr>
              <w:pStyle w:val="142"/>
              <w:spacing w:line="300" w:lineRule="exact"/>
              <w:rPr>
                <w:rFonts w:hint="eastAsia"/>
                <w:sz w:val="20"/>
              </w:rPr>
            </w:pPr>
            <w:r w:rsidRPr="005F227A">
              <w:rPr>
                <w:rFonts w:hint="eastAsia"/>
              </w:rPr>
              <w:t>售水總成本</w:t>
            </w:r>
            <w:r w:rsidRPr="00EA7420">
              <w:rPr>
                <w:rFonts w:hint="eastAsia"/>
                <w:sz w:val="20"/>
              </w:rPr>
              <w:t>(新臺幣億元)</w:t>
            </w:r>
          </w:p>
        </w:tc>
        <w:tc>
          <w:tcPr>
            <w:tcW w:w="680" w:type="pct"/>
            <w:shd w:val="clear" w:color="auto" w:fill="auto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F227A">
              <w:rPr>
                <w:rFonts w:hint="eastAsia"/>
              </w:rPr>
              <w:t xml:space="preserve">290.19 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F227A">
              <w:rPr>
                <w:rFonts w:hint="eastAsia"/>
              </w:rPr>
              <w:t xml:space="preserve">288.79 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F227A">
              <w:rPr>
                <w:rFonts w:hint="eastAsia"/>
              </w:rPr>
              <w:t>298.</w:t>
            </w:r>
            <w:r>
              <w:rPr>
                <w:rFonts w:hint="eastAsia"/>
              </w:rPr>
              <w:t>2</w:t>
            </w:r>
            <w:r w:rsidR="00C23791">
              <w:rPr>
                <w:rFonts w:hint="eastAsia"/>
              </w:rPr>
              <w:t>6</w:t>
            </w:r>
            <w:r w:rsidRPr="005F227A">
              <w:rPr>
                <w:rFonts w:hint="eastAsia"/>
              </w:rPr>
              <w:t xml:space="preserve"> </w:t>
            </w:r>
          </w:p>
        </w:tc>
        <w:tc>
          <w:tcPr>
            <w:tcW w:w="681" w:type="pct"/>
            <w:shd w:val="clear" w:color="auto" w:fill="auto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D17C92">
              <w:t>325.64</w:t>
            </w:r>
          </w:p>
        </w:tc>
        <w:tc>
          <w:tcPr>
            <w:tcW w:w="681" w:type="pct"/>
            <w:shd w:val="clear" w:color="auto" w:fill="auto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D17C92">
              <w:t>349.62</w:t>
            </w:r>
          </w:p>
        </w:tc>
      </w:tr>
      <w:tr w:rsidR="00E26F43" w:rsidRPr="005F227A" w:rsidTr="00F81887">
        <w:trPr>
          <w:trHeight w:val="20"/>
        </w:trPr>
        <w:tc>
          <w:tcPr>
            <w:tcW w:w="1596" w:type="pct"/>
            <w:tcBorders>
              <w:bottom w:val="double" w:sz="4" w:space="0" w:color="auto"/>
            </w:tcBorders>
            <w:shd w:val="clear" w:color="auto" w:fill="auto"/>
            <w:vAlign w:val="center"/>
            <w:hideMark/>
          </w:tcPr>
          <w:p w:rsidR="00E26F43" w:rsidRPr="005F227A" w:rsidRDefault="00E26F43" w:rsidP="00DC78F8">
            <w:pPr>
              <w:pStyle w:val="142"/>
              <w:spacing w:line="300" w:lineRule="exact"/>
              <w:rPr>
                <w:rFonts w:hint="eastAsia"/>
              </w:rPr>
            </w:pPr>
            <w:r w:rsidRPr="005F227A">
              <w:rPr>
                <w:rFonts w:hint="eastAsia"/>
              </w:rPr>
              <w:t>銷售盈虧</w:t>
            </w:r>
            <w:r w:rsidRPr="00EA7420">
              <w:rPr>
                <w:rFonts w:hint="eastAsia"/>
                <w:sz w:val="20"/>
              </w:rPr>
              <w:t>(新臺幣億元)</w:t>
            </w:r>
          </w:p>
        </w:tc>
        <w:tc>
          <w:tcPr>
            <w:tcW w:w="680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F227A">
              <w:rPr>
                <w:rFonts w:hint="eastAsia"/>
              </w:rPr>
              <w:t xml:space="preserve">-9.34 </w:t>
            </w:r>
          </w:p>
        </w:tc>
        <w:tc>
          <w:tcPr>
            <w:tcW w:w="681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F227A">
              <w:rPr>
                <w:rFonts w:hint="eastAsia"/>
              </w:rPr>
              <w:t>-14.4</w:t>
            </w:r>
            <w:r w:rsidR="00C23791">
              <w:rPr>
                <w:rFonts w:hint="eastAsia"/>
              </w:rPr>
              <w:t>1</w:t>
            </w:r>
            <w:r w:rsidRPr="005F227A">
              <w:rPr>
                <w:rFonts w:hint="eastAsia"/>
              </w:rPr>
              <w:t xml:space="preserve"> </w:t>
            </w:r>
          </w:p>
        </w:tc>
        <w:tc>
          <w:tcPr>
            <w:tcW w:w="681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F227A">
              <w:rPr>
                <w:rFonts w:hint="eastAsia"/>
              </w:rPr>
              <w:t>-15.</w:t>
            </w:r>
            <w:r>
              <w:rPr>
                <w:rFonts w:hint="eastAsia"/>
              </w:rPr>
              <w:t>5</w:t>
            </w:r>
            <w:r w:rsidR="00C23791">
              <w:rPr>
                <w:rFonts w:hint="eastAsia"/>
              </w:rPr>
              <w:t>6</w:t>
            </w:r>
            <w:r w:rsidRPr="005F227A">
              <w:rPr>
                <w:rFonts w:hint="eastAsia"/>
              </w:rPr>
              <w:t xml:space="preserve"> </w:t>
            </w:r>
          </w:p>
        </w:tc>
        <w:tc>
          <w:tcPr>
            <w:tcW w:w="681" w:type="pct"/>
            <w:tcBorders>
              <w:bottom w:val="double" w:sz="4" w:space="0" w:color="auto"/>
            </w:tcBorders>
            <w:shd w:val="clear" w:color="auto" w:fill="auto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D17C92">
              <w:t>-46.62</w:t>
            </w:r>
          </w:p>
        </w:tc>
        <w:tc>
          <w:tcPr>
            <w:tcW w:w="681" w:type="pct"/>
            <w:tcBorders>
              <w:bottom w:val="double" w:sz="4" w:space="0" w:color="auto"/>
            </w:tcBorders>
            <w:shd w:val="clear" w:color="auto" w:fill="auto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D17C92">
              <w:t>-63.67</w:t>
            </w:r>
          </w:p>
        </w:tc>
      </w:tr>
      <w:tr w:rsidR="00E26F43" w:rsidRPr="005F227A" w:rsidTr="00F81887">
        <w:trPr>
          <w:trHeight w:val="20"/>
        </w:trPr>
        <w:tc>
          <w:tcPr>
            <w:tcW w:w="1596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26F43" w:rsidRPr="005F227A" w:rsidRDefault="00E26F43" w:rsidP="00DC78F8">
            <w:pPr>
              <w:pStyle w:val="142"/>
              <w:spacing w:line="300" w:lineRule="exact"/>
              <w:rPr>
                <w:rFonts w:hint="eastAsia"/>
              </w:rPr>
            </w:pPr>
            <w:r w:rsidRPr="005F227A">
              <w:rPr>
                <w:rFonts w:hint="eastAsia"/>
              </w:rPr>
              <w:t>單位售價</w:t>
            </w:r>
            <w:r w:rsidRPr="00EA7420">
              <w:rPr>
                <w:rFonts w:hint="eastAsia"/>
                <w:sz w:val="20"/>
              </w:rPr>
              <w:t>(新臺幣元/度)</w:t>
            </w:r>
          </w:p>
        </w:tc>
        <w:tc>
          <w:tcPr>
            <w:tcW w:w="680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F227A">
              <w:rPr>
                <w:rFonts w:hint="eastAsia"/>
              </w:rPr>
              <w:t xml:space="preserve">10.96 </w:t>
            </w:r>
          </w:p>
        </w:tc>
        <w:tc>
          <w:tcPr>
            <w:tcW w:w="681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F227A">
              <w:rPr>
                <w:rFonts w:hint="eastAsia"/>
              </w:rPr>
              <w:t xml:space="preserve">10.97 </w:t>
            </w:r>
          </w:p>
        </w:tc>
        <w:tc>
          <w:tcPr>
            <w:tcW w:w="681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F227A">
              <w:rPr>
                <w:rFonts w:hint="eastAsia"/>
              </w:rPr>
              <w:t>11.05</w:t>
            </w:r>
          </w:p>
        </w:tc>
        <w:tc>
          <w:tcPr>
            <w:tcW w:w="681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D17C92">
              <w:t>11.06</w:t>
            </w:r>
          </w:p>
        </w:tc>
        <w:tc>
          <w:tcPr>
            <w:tcW w:w="681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D17C92">
              <w:t>11.08</w:t>
            </w:r>
          </w:p>
        </w:tc>
      </w:tr>
      <w:tr w:rsidR="00E26F43" w:rsidRPr="005F227A" w:rsidTr="00F81887">
        <w:trPr>
          <w:trHeight w:val="20"/>
        </w:trPr>
        <w:tc>
          <w:tcPr>
            <w:tcW w:w="1596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E26F43" w:rsidRPr="005F227A" w:rsidRDefault="00E26F43" w:rsidP="00DC78F8">
            <w:pPr>
              <w:pStyle w:val="142"/>
              <w:spacing w:line="300" w:lineRule="exact"/>
              <w:rPr>
                <w:rFonts w:hint="eastAsia"/>
              </w:rPr>
            </w:pPr>
            <w:r w:rsidRPr="005F227A">
              <w:rPr>
                <w:rFonts w:hint="eastAsia"/>
              </w:rPr>
              <w:t>單位成本</w:t>
            </w:r>
            <w:r w:rsidRPr="00EA7420">
              <w:rPr>
                <w:rFonts w:hint="eastAsia"/>
                <w:sz w:val="20"/>
              </w:rPr>
              <w:t>(新臺幣元/度)</w:t>
            </w:r>
          </w:p>
        </w:tc>
        <w:tc>
          <w:tcPr>
            <w:tcW w:w="68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F227A">
              <w:rPr>
                <w:rFonts w:hint="eastAsia"/>
              </w:rPr>
              <w:t xml:space="preserve">11.32 </w:t>
            </w:r>
          </w:p>
        </w:tc>
        <w:tc>
          <w:tcPr>
            <w:tcW w:w="681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F227A">
              <w:rPr>
                <w:rFonts w:hint="eastAsia"/>
              </w:rPr>
              <w:t xml:space="preserve">11.54 </w:t>
            </w:r>
          </w:p>
        </w:tc>
        <w:tc>
          <w:tcPr>
            <w:tcW w:w="681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F227A">
              <w:rPr>
                <w:rFonts w:hint="eastAsia"/>
              </w:rPr>
              <w:t>11.6</w:t>
            </w:r>
            <w:r>
              <w:rPr>
                <w:rFonts w:hint="eastAsia"/>
              </w:rPr>
              <w:t>6</w:t>
            </w:r>
            <w:r w:rsidRPr="005F227A">
              <w:rPr>
                <w:rFonts w:hint="eastAsia"/>
              </w:rPr>
              <w:t xml:space="preserve"> </w:t>
            </w:r>
          </w:p>
        </w:tc>
        <w:tc>
          <w:tcPr>
            <w:tcW w:w="681" w:type="pct"/>
            <w:tcBorders>
              <w:top w:val="single" w:sz="4" w:space="0" w:color="auto"/>
            </w:tcBorders>
            <w:shd w:val="clear" w:color="auto" w:fill="auto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D17C92">
              <w:t>12.90</w:t>
            </w:r>
          </w:p>
        </w:tc>
        <w:tc>
          <w:tcPr>
            <w:tcW w:w="681" w:type="pct"/>
            <w:tcBorders>
              <w:top w:val="single" w:sz="4" w:space="0" w:color="auto"/>
            </w:tcBorders>
            <w:shd w:val="clear" w:color="auto" w:fill="auto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D17C92">
              <w:t>13.54</w:t>
            </w:r>
          </w:p>
        </w:tc>
      </w:tr>
      <w:tr w:rsidR="00E26F43" w:rsidRPr="005F227A" w:rsidTr="00F81887">
        <w:trPr>
          <w:trHeight w:val="20"/>
        </w:trPr>
        <w:tc>
          <w:tcPr>
            <w:tcW w:w="1596" w:type="pct"/>
            <w:tcBorders>
              <w:bottom w:val="thinThickLargeGap" w:sz="24" w:space="0" w:color="auto"/>
            </w:tcBorders>
            <w:shd w:val="clear" w:color="auto" w:fill="auto"/>
            <w:vAlign w:val="center"/>
            <w:hideMark/>
          </w:tcPr>
          <w:p w:rsidR="00E26F43" w:rsidRPr="005F227A" w:rsidRDefault="00E26F43" w:rsidP="00DC78F8">
            <w:pPr>
              <w:pStyle w:val="142"/>
              <w:spacing w:line="300" w:lineRule="exact"/>
              <w:rPr>
                <w:rFonts w:hint="eastAsia"/>
              </w:rPr>
            </w:pPr>
            <w:r w:rsidRPr="005F227A">
              <w:rPr>
                <w:rFonts w:hint="eastAsia"/>
              </w:rPr>
              <w:t>單位盈虧</w:t>
            </w:r>
            <w:r w:rsidRPr="00EA7420">
              <w:rPr>
                <w:rFonts w:hint="eastAsia"/>
                <w:sz w:val="20"/>
              </w:rPr>
              <w:t>(新臺幣元/度)</w:t>
            </w:r>
          </w:p>
        </w:tc>
        <w:tc>
          <w:tcPr>
            <w:tcW w:w="680" w:type="pct"/>
            <w:tcBorders>
              <w:bottom w:val="thinThickLargeGap" w:sz="24" w:space="0" w:color="auto"/>
            </w:tcBorders>
            <w:shd w:val="clear" w:color="auto" w:fill="auto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F227A">
              <w:rPr>
                <w:rFonts w:hint="eastAsia"/>
              </w:rPr>
              <w:t xml:space="preserve">-0.36 </w:t>
            </w:r>
          </w:p>
        </w:tc>
        <w:tc>
          <w:tcPr>
            <w:tcW w:w="681" w:type="pct"/>
            <w:tcBorders>
              <w:bottom w:val="thinThickLargeGap" w:sz="24" w:space="0" w:color="auto"/>
            </w:tcBorders>
            <w:shd w:val="clear" w:color="auto" w:fill="auto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F227A">
              <w:rPr>
                <w:rFonts w:hint="eastAsia"/>
              </w:rPr>
              <w:t xml:space="preserve">-0.57 </w:t>
            </w:r>
          </w:p>
        </w:tc>
        <w:tc>
          <w:tcPr>
            <w:tcW w:w="681" w:type="pct"/>
            <w:tcBorders>
              <w:bottom w:val="thinThickLargeGap" w:sz="24" w:space="0" w:color="auto"/>
            </w:tcBorders>
            <w:shd w:val="clear" w:color="auto" w:fill="auto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F227A">
              <w:rPr>
                <w:rFonts w:hint="eastAsia"/>
              </w:rPr>
              <w:t>-0.6</w:t>
            </w:r>
            <w:r>
              <w:rPr>
                <w:rFonts w:hint="eastAsia"/>
              </w:rPr>
              <w:t>1</w:t>
            </w:r>
            <w:r w:rsidRPr="005F227A">
              <w:rPr>
                <w:rFonts w:hint="eastAsia"/>
              </w:rPr>
              <w:t xml:space="preserve"> </w:t>
            </w:r>
          </w:p>
        </w:tc>
        <w:tc>
          <w:tcPr>
            <w:tcW w:w="681" w:type="pct"/>
            <w:tcBorders>
              <w:bottom w:val="thinThickLargeGap" w:sz="24" w:space="0" w:color="auto"/>
            </w:tcBorders>
            <w:shd w:val="clear" w:color="auto" w:fill="auto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D17C92">
              <w:t>-1.84</w:t>
            </w:r>
          </w:p>
        </w:tc>
        <w:tc>
          <w:tcPr>
            <w:tcW w:w="681" w:type="pct"/>
            <w:tcBorders>
              <w:bottom w:val="thinThickLargeGap" w:sz="24" w:space="0" w:color="auto"/>
            </w:tcBorders>
            <w:shd w:val="clear" w:color="auto" w:fill="auto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D17C92">
              <w:t>-2.46</w:t>
            </w:r>
          </w:p>
        </w:tc>
      </w:tr>
      <w:tr w:rsidR="00E26F43" w:rsidRPr="005F227A" w:rsidTr="00F81887">
        <w:trPr>
          <w:trHeight w:val="20"/>
        </w:trPr>
        <w:tc>
          <w:tcPr>
            <w:tcW w:w="5000" w:type="pct"/>
            <w:gridSpan w:val="6"/>
            <w:tcBorders>
              <w:top w:val="thinThickLarge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both"/>
              <w:rPr>
                <w:rFonts w:hint="eastAsia"/>
                <w:b/>
              </w:rPr>
            </w:pPr>
            <w:r w:rsidRPr="005F227A">
              <w:rPr>
                <w:rFonts w:hint="eastAsia"/>
                <w:b/>
              </w:rPr>
              <w:t>北水處</w:t>
            </w:r>
          </w:p>
        </w:tc>
      </w:tr>
      <w:tr w:rsidR="00E26F43" w:rsidRPr="005F227A" w:rsidTr="00F81887">
        <w:trPr>
          <w:trHeight w:val="20"/>
        </w:trPr>
        <w:tc>
          <w:tcPr>
            <w:tcW w:w="1596" w:type="pct"/>
            <w:tcBorders>
              <w:top w:val="single" w:sz="4" w:space="0" w:color="auto"/>
            </w:tcBorders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</w:pPr>
            <w:r w:rsidRPr="005F227A">
              <w:rPr>
                <w:rFonts w:hint="eastAsia"/>
              </w:rPr>
              <w:t>售水量</w:t>
            </w:r>
            <w:r w:rsidRPr="00EA7420">
              <w:rPr>
                <w:rFonts w:hint="eastAsia"/>
                <w:sz w:val="20"/>
              </w:rPr>
              <w:t>(億立方公尺)</w:t>
            </w:r>
          </w:p>
        </w:tc>
        <w:tc>
          <w:tcPr>
            <w:tcW w:w="680" w:type="pct"/>
            <w:tcBorders>
              <w:top w:val="single" w:sz="4" w:space="0" w:color="auto"/>
            </w:tcBorders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</w:pPr>
            <w:r w:rsidRPr="005F227A">
              <w:rPr>
                <w:rFonts w:hint="eastAsia"/>
              </w:rPr>
              <w:t>7.43</w:t>
            </w:r>
          </w:p>
        </w:tc>
        <w:tc>
          <w:tcPr>
            <w:tcW w:w="681" w:type="pct"/>
            <w:tcBorders>
              <w:top w:val="single" w:sz="4" w:space="0" w:color="auto"/>
            </w:tcBorders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</w:pPr>
            <w:r w:rsidRPr="005F227A">
              <w:rPr>
                <w:rFonts w:hint="eastAsia"/>
              </w:rPr>
              <w:t>7.46</w:t>
            </w:r>
          </w:p>
        </w:tc>
        <w:tc>
          <w:tcPr>
            <w:tcW w:w="681" w:type="pct"/>
            <w:tcBorders>
              <w:top w:val="single" w:sz="4" w:space="0" w:color="auto"/>
            </w:tcBorders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</w:pPr>
            <w:r w:rsidRPr="005F227A">
              <w:rPr>
                <w:rFonts w:hint="eastAsia"/>
              </w:rPr>
              <w:t>7.00</w:t>
            </w:r>
          </w:p>
        </w:tc>
        <w:tc>
          <w:tcPr>
            <w:tcW w:w="681" w:type="pct"/>
            <w:tcBorders>
              <w:top w:val="single" w:sz="4" w:space="0" w:color="auto"/>
            </w:tcBorders>
            <w:vAlign w:val="center"/>
          </w:tcPr>
          <w:p w:rsidR="00E26F43" w:rsidRPr="005F227A" w:rsidRDefault="003772B9" w:rsidP="00DC78F8">
            <w:pPr>
              <w:pStyle w:val="142"/>
              <w:spacing w:line="300" w:lineRule="exact"/>
              <w:jc w:val="right"/>
            </w:pPr>
            <w:r>
              <w:rPr>
                <w:rFonts w:hint="eastAsia"/>
              </w:rPr>
              <w:t>7.18</w:t>
            </w:r>
          </w:p>
        </w:tc>
        <w:tc>
          <w:tcPr>
            <w:tcW w:w="681" w:type="pct"/>
            <w:tcBorders>
              <w:top w:val="single" w:sz="4" w:space="0" w:color="auto"/>
            </w:tcBorders>
            <w:vAlign w:val="center"/>
          </w:tcPr>
          <w:p w:rsidR="00E26F43" w:rsidRPr="005F227A" w:rsidRDefault="003772B9" w:rsidP="00DC78F8">
            <w:pPr>
              <w:pStyle w:val="142"/>
              <w:spacing w:line="300" w:lineRule="exact"/>
              <w:jc w:val="right"/>
            </w:pPr>
            <w:r>
              <w:rPr>
                <w:rFonts w:hint="eastAsia"/>
              </w:rPr>
              <w:t>7.32</w:t>
            </w:r>
          </w:p>
        </w:tc>
      </w:tr>
      <w:tr w:rsidR="00E26F43" w:rsidRPr="005F227A" w:rsidTr="00F81887">
        <w:trPr>
          <w:trHeight w:val="20"/>
        </w:trPr>
        <w:tc>
          <w:tcPr>
            <w:tcW w:w="1596" w:type="pct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rPr>
                <w:rFonts w:hint="eastAsia"/>
              </w:rPr>
            </w:pPr>
            <w:r w:rsidRPr="005F227A">
              <w:rPr>
                <w:rFonts w:hint="eastAsia"/>
              </w:rPr>
              <w:t>單位售價</w:t>
            </w:r>
            <w:r w:rsidRPr="00EA7420">
              <w:rPr>
                <w:rFonts w:hint="eastAsia"/>
                <w:sz w:val="20"/>
              </w:rPr>
              <w:t>(新臺幣元/度)</w:t>
            </w:r>
          </w:p>
        </w:tc>
        <w:tc>
          <w:tcPr>
            <w:tcW w:w="680" w:type="pct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</w:pPr>
            <w:r w:rsidRPr="005F227A">
              <w:rPr>
                <w:rFonts w:hint="eastAsia"/>
              </w:rPr>
              <w:t>8.83</w:t>
            </w:r>
          </w:p>
        </w:tc>
        <w:tc>
          <w:tcPr>
            <w:tcW w:w="681" w:type="pct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</w:pPr>
            <w:r w:rsidRPr="005F227A">
              <w:rPr>
                <w:rFonts w:hint="eastAsia"/>
              </w:rPr>
              <w:t>8.77</w:t>
            </w:r>
          </w:p>
        </w:tc>
        <w:tc>
          <w:tcPr>
            <w:tcW w:w="681" w:type="pct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</w:pPr>
            <w:r w:rsidRPr="005F227A">
              <w:rPr>
                <w:rFonts w:hint="eastAsia"/>
              </w:rPr>
              <w:t>9.17</w:t>
            </w:r>
          </w:p>
        </w:tc>
        <w:tc>
          <w:tcPr>
            <w:tcW w:w="681" w:type="pct"/>
            <w:vAlign w:val="center"/>
          </w:tcPr>
          <w:p w:rsidR="00E26F43" w:rsidRPr="005F227A" w:rsidRDefault="003772B9" w:rsidP="00DC78F8">
            <w:pPr>
              <w:pStyle w:val="142"/>
              <w:spacing w:line="300" w:lineRule="exact"/>
              <w:jc w:val="right"/>
            </w:pPr>
            <w:r>
              <w:rPr>
                <w:rFonts w:hint="eastAsia"/>
              </w:rPr>
              <w:t>9.14</w:t>
            </w:r>
          </w:p>
        </w:tc>
        <w:tc>
          <w:tcPr>
            <w:tcW w:w="681" w:type="pct"/>
            <w:vAlign w:val="center"/>
          </w:tcPr>
          <w:p w:rsidR="00E26F43" w:rsidRPr="005F227A" w:rsidRDefault="003772B9" w:rsidP="00DC78F8">
            <w:pPr>
              <w:pStyle w:val="142"/>
              <w:spacing w:line="300" w:lineRule="exact"/>
              <w:jc w:val="right"/>
            </w:pPr>
            <w:r>
              <w:rPr>
                <w:rFonts w:hint="eastAsia"/>
              </w:rPr>
              <w:t>9.09</w:t>
            </w:r>
          </w:p>
        </w:tc>
      </w:tr>
      <w:tr w:rsidR="00E26F43" w:rsidRPr="005F227A" w:rsidTr="00F81887">
        <w:trPr>
          <w:trHeight w:val="20"/>
        </w:trPr>
        <w:tc>
          <w:tcPr>
            <w:tcW w:w="1596" w:type="pct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rPr>
                <w:rFonts w:hint="eastAsia"/>
              </w:rPr>
            </w:pPr>
            <w:r w:rsidRPr="005F227A">
              <w:rPr>
                <w:rFonts w:hint="eastAsia"/>
              </w:rPr>
              <w:t>單位成本</w:t>
            </w:r>
            <w:r w:rsidRPr="00EA7420">
              <w:rPr>
                <w:rFonts w:hint="eastAsia"/>
                <w:sz w:val="20"/>
              </w:rPr>
              <w:t>(新臺幣元/度)</w:t>
            </w:r>
          </w:p>
        </w:tc>
        <w:tc>
          <w:tcPr>
            <w:tcW w:w="680" w:type="pct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</w:pPr>
            <w:r w:rsidRPr="005F227A">
              <w:rPr>
                <w:rFonts w:hint="eastAsia"/>
              </w:rPr>
              <w:t>7.89</w:t>
            </w:r>
          </w:p>
        </w:tc>
        <w:tc>
          <w:tcPr>
            <w:tcW w:w="681" w:type="pct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</w:pPr>
            <w:r w:rsidRPr="005F227A">
              <w:rPr>
                <w:rFonts w:hint="eastAsia"/>
              </w:rPr>
              <w:t>7.8</w:t>
            </w:r>
            <w:r>
              <w:rPr>
                <w:rFonts w:hint="eastAsia"/>
              </w:rPr>
              <w:t>8</w:t>
            </w:r>
          </w:p>
        </w:tc>
        <w:tc>
          <w:tcPr>
            <w:tcW w:w="681" w:type="pct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</w:pPr>
            <w:r w:rsidRPr="005F227A">
              <w:rPr>
                <w:rFonts w:hint="eastAsia"/>
              </w:rPr>
              <w:t>7.</w:t>
            </w:r>
            <w:r w:rsidR="00C23791">
              <w:rPr>
                <w:rFonts w:hint="eastAsia"/>
              </w:rPr>
              <w:t>97</w:t>
            </w:r>
          </w:p>
        </w:tc>
        <w:tc>
          <w:tcPr>
            <w:tcW w:w="681" w:type="pct"/>
            <w:vAlign w:val="center"/>
          </w:tcPr>
          <w:p w:rsidR="00E26F43" w:rsidRPr="005F227A" w:rsidRDefault="003772B9" w:rsidP="00DC78F8">
            <w:pPr>
              <w:pStyle w:val="142"/>
              <w:spacing w:line="300" w:lineRule="exact"/>
              <w:jc w:val="right"/>
            </w:pPr>
            <w:r>
              <w:rPr>
                <w:rFonts w:hint="eastAsia"/>
              </w:rPr>
              <w:t>8.34</w:t>
            </w:r>
          </w:p>
        </w:tc>
        <w:tc>
          <w:tcPr>
            <w:tcW w:w="681" w:type="pct"/>
            <w:vAlign w:val="center"/>
          </w:tcPr>
          <w:p w:rsidR="00E26F43" w:rsidRPr="005F227A" w:rsidRDefault="003772B9" w:rsidP="00DC78F8">
            <w:pPr>
              <w:pStyle w:val="142"/>
              <w:spacing w:line="300" w:lineRule="exact"/>
              <w:jc w:val="right"/>
            </w:pPr>
            <w:r>
              <w:rPr>
                <w:rFonts w:hint="eastAsia"/>
              </w:rPr>
              <w:t>8.51</w:t>
            </w:r>
          </w:p>
        </w:tc>
      </w:tr>
      <w:tr w:rsidR="00E26F43" w:rsidRPr="005F227A" w:rsidTr="00F81887">
        <w:trPr>
          <w:trHeight w:val="20"/>
        </w:trPr>
        <w:tc>
          <w:tcPr>
            <w:tcW w:w="1596" w:type="pct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rPr>
                <w:rFonts w:hint="eastAsia"/>
              </w:rPr>
            </w:pPr>
            <w:r w:rsidRPr="005F227A">
              <w:rPr>
                <w:rFonts w:hint="eastAsia"/>
              </w:rPr>
              <w:t>單位盈虧</w:t>
            </w:r>
            <w:r w:rsidRPr="00EA7420">
              <w:rPr>
                <w:rFonts w:hint="eastAsia"/>
                <w:sz w:val="20"/>
              </w:rPr>
              <w:t>(新臺幣元/度)</w:t>
            </w:r>
          </w:p>
        </w:tc>
        <w:tc>
          <w:tcPr>
            <w:tcW w:w="680" w:type="pct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</w:pPr>
            <w:r w:rsidRPr="005F227A">
              <w:rPr>
                <w:rFonts w:hint="eastAsia"/>
              </w:rPr>
              <w:t>0.94</w:t>
            </w:r>
          </w:p>
        </w:tc>
        <w:tc>
          <w:tcPr>
            <w:tcW w:w="681" w:type="pct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</w:pPr>
            <w:r w:rsidRPr="005F227A">
              <w:rPr>
                <w:rFonts w:hint="eastAsia"/>
              </w:rPr>
              <w:t>0.8</w:t>
            </w:r>
            <w:r>
              <w:rPr>
                <w:rFonts w:hint="eastAsia"/>
              </w:rPr>
              <w:t>9</w:t>
            </w:r>
          </w:p>
        </w:tc>
        <w:tc>
          <w:tcPr>
            <w:tcW w:w="681" w:type="pct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</w:pPr>
            <w:r w:rsidRPr="005F227A">
              <w:rPr>
                <w:rFonts w:hint="eastAsia"/>
              </w:rPr>
              <w:t>1.</w:t>
            </w:r>
            <w:r>
              <w:rPr>
                <w:rFonts w:hint="eastAsia"/>
              </w:rPr>
              <w:t>20</w:t>
            </w:r>
          </w:p>
        </w:tc>
        <w:tc>
          <w:tcPr>
            <w:tcW w:w="681" w:type="pct"/>
            <w:vAlign w:val="center"/>
          </w:tcPr>
          <w:p w:rsidR="00E26F43" w:rsidRPr="005F227A" w:rsidRDefault="003772B9" w:rsidP="00DC78F8">
            <w:pPr>
              <w:pStyle w:val="142"/>
              <w:spacing w:line="300" w:lineRule="exact"/>
              <w:jc w:val="right"/>
            </w:pPr>
            <w:r>
              <w:rPr>
                <w:rFonts w:hint="eastAsia"/>
              </w:rPr>
              <w:t>0.80</w:t>
            </w:r>
          </w:p>
        </w:tc>
        <w:tc>
          <w:tcPr>
            <w:tcW w:w="681" w:type="pct"/>
            <w:vAlign w:val="center"/>
          </w:tcPr>
          <w:p w:rsidR="00E26F43" w:rsidRPr="005F227A" w:rsidRDefault="003772B9" w:rsidP="00DC78F8">
            <w:pPr>
              <w:pStyle w:val="142"/>
              <w:spacing w:line="300" w:lineRule="exact"/>
              <w:jc w:val="right"/>
            </w:pPr>
            <w:r>
              <w:rPr>
                <w:rFonts w:hint="eastAsia"/>
              </w:rPr>
              <w:t>0.58</w:t>
            </w:r>
          </w:p>
        </w:tc>
      </w:tr>
    </w:tbl>
    <w:p w:rsidR="003772B9" w:rsidRPr="002B1F66" w:rsidRDefault="003772B9" w:rsidP="003772B9">
      <w:pPr>
        <w:pStyle w:val="142"/>
        <w:spacing w:line="260" w:lineRule="exact"/>
        <w:ind w:left="1459" w:hangingChars="600" w:hanging="1459"/>
        <w:jc w:val="both"/>
        <w:rPr>
          <w:rFonts w:hAnsi="標楷體"/>
          <w:color w:val="000000"/>
        </w:rPr>
      </w:pPr>
      <w:r w:rsidRPr="002B1F66">
        <w:rPr>
          <w:rFonts w:hAnsi="標楷體" w:hint="eastAsia"/>
          <w:color w:val="000000"/>
        </w:rPr>
        <w:t>說    明：1.</w:t>
      </w:r>
      <w:r>
        <w:rPr>
          <w:rFonts w:hAnsi="標楷體" w:hint="eastAsia"/>
          <w:color w:val="000000"/>
        </w:rPr>
        <w:t>售水總成本包含銷售成本、營業費用及財務成本</w:t>
      </w:r>
      <w:r w:rsidRPr="002B1F66">
        <w:rPr>
          <w:rFonts w:hAnsi="標楷體" w:hint="eastAsia"/>
          <w:color w:val="000000"/>
        </w:rPr>
        <w:t>。</w:t>
      </w:r>
    </w:p>
    <w:p w:rsidR="003772B9" w:rsidRDefault="003772B9" w:rsidP="003772B9">
      <w:pPr>
        <w:pStyle w:val="142"/>
        <w:spacing w:line="260" w:lineRule="exact"/>
        <w:ind w:leftChars="425" w:left="1447" w:hangingChars="100" w:hanging="243"/>
        <w:jc w:val="both"/>
        <w:rPr>
          <w:rFonts w:hAnsi="標楷體"/>
          <w:color w:val="000000"/>
        </w:rPr>
      </w:pPr>
      <w:r w:rsidRPr="002B1F66">
        <w:rPr>
          <w:rFonts w:hAnsi="標楷體" w:hint="eastAsia"/>
          <w:color w:val="000000"/>
        </w:rPr>
        <w:t>2.</w:t>
      </w:r>
      <w:r>
        <w:rPr>
          <w:rFonts w:hAnsi="標楷體" w:hint="eastAsia"/>
          <w:color w:val="000000"/>
        </w:rPr>
        <w:t>上表數據均為決算數</w:t>
      </w:r>
      <w:r w:rsidRPr="002B1F66">
        <w:rPr>
          <w:rFonts w:hAnsi="標楷體" w:hint="eastAsia"/>
          <w:color w:val="000000"/>
        </w:rPr>
        <w:t>。</w:t>
      </w:r>
    </w:p>
    <w:p w:rsidR="003772B9" w:rsidRPr="002B1F66" w:rsidRDefault="003772B9" w:rsidP="003772B9">
      <w:pPr>
        <w:pStyle w:val="142"/>
        <w:spacing w:line="260" w:lineRule="exact"/>
        <w:ind w:left="966" w:hangingChars="397" w:hanging="966"/>
        <w:jc w:val="both"/>
        <w:rPr>
          <w:rFonts w:hAnsi="標楷體" w:hint="eastAsia"/>
          <w:color w:val="000000"/>
        </w:rPr>
      </w:pPr>
      <w:r w:rsidRPr="002B1F66">
        <w:rPr>
          <w:rFonts w:hAnsi="標楷體" w:hint="eastAsia"/>
          <w:color w:val="000000"/>
        </w:rPr>
        <w:t>資料來源：台水公司</w:t>
      </w:r>
      <w:r>
        <w:rPr>
          <w:rFonts w:hAnsi="標楷體" w:hint="eastAsia"/>
          <w:color w:val="000000"/>
        </w:rPr>
        <w:t>及北水處</w:t>
      </w:r>
      <w:r w:rsidRPr="002B1F66">
        <w:rPr>
          <w:rFonts w:hAnsi="標楷體" w:hint="eastAsia"/>
          <w:color w:val="000000"/>
        </w:rPr>
        <w:t>各年度決算書。</w:t>
      </w:r>
    </w:p>
    <w:p w:rsidR="00281E39" w:rsidRPr="0015471B" w:rsidRDefault="0097221A" w:rsidP="0097221A">
      <w:pPr>
        <w:pStyle w:val="a4"/>
        <w:ind w:left="849" w:hanging="283"/>
        <w:rPr>
          <w:rFonts w:hint="eastAsia"/>
          <w:b/>
          <w:color w:val="000000"/>
        </w:rPr>
      </w:pPr>
      <w:r w:rsidRPr="0015471B">
        <w:rPr>
          <w:rFonts w:hint="eastAsia"/>
          <w:b/>
          <w:color w:val="000000"/>
        </w:rPr>
        <w:t>(二)</w:t>
      </w:r>
      <w:r w:rsidR="00D63625">
        <w:rPr>
          <w:rFonts w:hint="eastAsia"/>
          <w:b/>
          <w:color w:val="000000"/>
        </w:rPr>
        <w:t>台水公司自83年7月後即未調整水價，且四段級距用水段別之妥適性仍待檢討，</w:t>
      </w:r>
      <w:r w:rsidR="00D63625" w:rsidRPr="00D63625">
        <w:rPr>
          <w:rFonts w:hint="eastAsia"/>
          <w:b/>
          <w:color w:val="000000"/>
        </w:rPr>
        <w:t>允宜審酌用水情形，審慎評估合理水價，並加強營運成本之控管，</w:t>
      </w:r>
      <w:r w:rsidR="00D63625">
        <w:rPr>
          <w:rFonts w:hint="eastAsia"/>
          <w:b/>
          <w:color w:val="000000"/>
        </w:rPr>
        <w:t>以</w:t>
      </w:r>
      <w:r w:rsidR="00D63625" w:rsidRPr="00D63625">
        <w:rPr>
          <w:rFonts w:hint="eastAsia"/>
          <w:b/>
          <w:color w:val="000000"/>
        </w:rPr>
        <w:t>維水資源有效運用及公司永續經營</w:t>
      </w:r>
    </w:p>
    <w:p w:rsidR="006A4086" w:rsidRDefault="00F81887" w:rsidP="007B6FE1">
      <w:pPr>
        <w:pStyle w:val="2"/>
        <w:ind w:left="850" w:firstLine="566"/>
        <w:rPr>
          <w:color w:val="000000"/>
        </w:rPr>
      </w:pPr>
      <w:r>
        <w:rPr>
          <w:rFonts w:hint="eastAsia"/>
          <w:color w:val="000000"/>
        </w:rPr>
        <w:t>依據</w:t>
      </w:r>
      <w:r w:rsidRPr="00F81887">
        <w:rPr>
          <w:rFonts w:hint="eastAsia"/>
          <w:color w:val="000000"/>
        </w:rPr>
        <w:t>自來水法第59條規定：「自來水價之訂定，應考量自來水供應品質，以水費收入抵償其所需成本，並獲得合理之利</w:t>
      </w:r>
      <w:r w:rsidRPr="00F81887">
        <w:rPr>
          <w:rFonts w:hint="eastAsia"/>
          <w:color w:val="000000"/>
        </w:rPr>
        <w:lastRenderedPageBreak/>
        <w:t>潤；其計算公式及詳細項目，由主管機關訂定。」台水公司及北水處</w:t>
      </w:r>
      <w:r>
        <w:rPr>
          <w:rFonts w:hint="eastAsia"/>
          <w:color w:val="000000"/>
        </w:rPr>
        <w:t>並依</w:t>
      </w:r>
      <w:r w:rsidRPr="00F81887">
        <w:rPr>
          <w:rFonts w:hint="eastAsia"/>
          <w:color w:val="000000"/>
        </w:rPr>
        <w:t>按經濟部核定「水價計算公式及詳細項目」訂定水</w:t>
      </w:r>
      <w:r w:rsidRPr="00F81887">
        <w:rPr>
          <w:rFonts w:hint="eastAsia"/>
          <w:color w:val="000000"/>
        </w:rPr>
        <w:lastRenderedPageBreak/>
        <w:t>價，最新水價分別係於8</w:t>
      </w:r>
      <w:r>
        <w:rPr>
          <w:rFonts w:hint="eastAsia"/>
          <w:color w:val="000000"/>
        </w:rPr>
        <w:t>3</w:t>
      </w:r>
      <w:r w:rsidRPr="00F81887">
        <w:rPr>
          <w:rFonts w:hint="eastAsia"/>
          <w:color w:val="000000"/>
        </w:rPr>
        <w:t>年7月間</w:t>
      </w:r>
      <w:r>
        <w:rPr>
          <w:rStyle w:val="af5"/>
          <w:color w:val="000000"/>
        </w:rPr>
        <w:footnoteReference w:id="1"/>
      </w:r>
      <w:r w:rsidRPr="00F81887">
        <w:rPr>
          <w:rFonts w:hint="eastAsia"/>
          <w:color w:val="000000"/>
        </w:rPr>
        <w:t>及105年2月間</w:t>
      </w:r>
      <w:r w:rsidR="001E1EBA">
        <w:rPr>
          <w:rFonts w:hint="eastAsia"/>
          <w:color w:val="000000"/>
        </w:rPr>
        <w:t>調整</w:t>
      </w:r>
      <w:r w:rsidRPr="00F81887">
        <w:rPr>
          <w:rFonts w:hint="eastAsia"/>
          <w:color w:val="000000"/>
        </w:rPr>
        <w:t>，說明如下：</w:t>
      </w:r>
    </w:p>
    <w:p w:rsidR="00263BF0" w:rsidRDefault="00263BF0" w:rsidP="00263BF0">
      <w:pPr>
        <w:pStyle w:val="123"/>
        <w:ind w:left="1133" w:hanging="283"/>
      </w:pPr>
      <w:r>
        <w:rPr>
          <w:rFonts w:hint="eastAsia"/>
        </w:rPr>
        <w:t>1.</w:t>
      </w:r>
      <w:r w:rsidRPr="00263BF0">
        <w:rPr>
          <w:rFonts w:hint="eastAsia"/>
        </w:rPr>
        <w:t>台水公司及北水處水價計費方式之異同：(1)兩者水費結構均為「基本費」加「用水費」；(2)「基本費」除水表口徑13公厘外，其餘水表口徑北水處約為台水公司2倍價格；(3)現行台水公司對於「用水費」採四段計費</w:t>
      </w:r>
      <w:r>
        <w:rPr>
          <w:rStyle w:val="af5"/>
        </w:rPr>
        <w:footnoteReference w:id="2"/>
      </w:r>
      <w:r w:rsidRPr="00263BF0">
        <w:rPr>
          <w:rFonts w:hint="eastAsia"/>
        </w:rPr>
        <w:t>，最高段為51度以上每度12.075元，北水處則採五段制收費</w:t>
      </w:r>
      <w:r>
        <w:rPr>
          <w:rStyle w:val="af5"/>
        </w:rPr>
        <w:footnoteReference w:id="3"/>
      </w:r>
      <w:r w:rsidRPr="00263BF0">
        <w:rPr>
          <w:rFonts w:hint="eastAsia"/>
        </w:rPr>
        <w:t>，最高段別為1,001度以上，單價為每度20元，其中自201度以上，北水處收費分別為每度14元(201</w:t>
      </w:r>
      <w:r w:rsidR="002910FC">
        <w:rPr>
          <w:rFonts w:hint="eastAsia"/>
        </w:rPr>
        <w:t>至</w:t>
      </w:r>
      <w:r w:rsidRPr="00263BF0">
        <w:rPr>
          <w:rFonts w:hint="eastAsia"/>
        </w:rPr>
        <w:t>1,000度)及20元(1,001度以上)，均高於台水公司最高水價費率。</w:t>
      </w:r>
    </w:p>
    <w:p w:rsidR="00263BF0" w:rsidRDefault="00263BF0" w:rsidP="00263BF0">
      <w:pPr>
        <w:pStyle w:val="123"/>
        <w:ind w:left="1133" w:hanging="283"/>
      </w:pPr>
      <w:r>
        <w:rPr>
          <w:rFonts w:hint="eastAsia"/>
        </w:rPr>
        <w:t>2.</w:t>
      </w:r>
      <w:r w:rsidRPr="00263BF0">
        <w:rPr>
          <w:rFonts w:hint="eastAsia"/>
        </w:rPr>
        <w:t>參據台水公司109至113年度各用水級距用戶數及用水量占總數比率(詳表2)，用水量級距於51立方公尺以上之用水量占比約四成，惟用水量於51立方公尺以上之用水戶占總用戶數比均未達5.50%，然</w:t>
      </w:r>
      <w:r>
        <w:rPr>
          <w:rFonts w:hint="eastAsia"/>
        </w:rPr>
        <w:t>以</w:t>
      </w:r>
      <w:r w:rsidRPr="00263BF0">
        <w:rPr>
          <w:rFonts w:hint="eastAsia"/>
        </w:rPr>
        <w:t>該公司水價計算方式，51度以上之計價均適用同一單價計算，台水公司計算方式難謂合理，現行水費級距設定亟待檢討。</w:t>
      </w:r>
    </w:p>
    <w:p w:rsidR="00263BF0" w:rsidRDefault="00263BF0" w:rsidP="00263BF0">
      <w:pPr>
        <w:pStyle w:val="20"/>
        <w:spacing w:line="500" w:lineRule="exact"/>
        <w:ind w:left="751" w:hangingChars="265" w:hanging="751"/>
        <w:jc w:val="both"/>
      </w:pPr>
      <w:r>
        <w:rPr>
          <w:rFonts w:hint="eastAsia"/>
          <w:b/>
          <w:bCs/>
          <w:sz w:val="28"/>
          <w:szCs w:val="32"/>
        </w:rPr>
        <w:t xml:space="preserve">表2  </w:t>
      </w:r>
      <w:r w:rsidRPr="00D2429C">
        <w:rPr>
          <w:rFonts w:hint="eastAsia"/>
          <w:b/>
          <w:bCs/>
          <w:sz w:val="28"/>
          <w:szCs w:val="32"/>
        </w:rPr>
        <w:t>台水公司10</w:t>
      </w:r>
      <w:r>
        <w:rPr>
          <w:rFonts w:hint="eastAsia"/>
          <w:b/>
          <w:bCs/>
          <w:sz w:val="28"/>
          <w:szCs w:val="32"/>
        </w:rPr>
        <w:t>9</w:t>
      </w:r>
      <w:r w:rsidRPr="00D2429C">
        <w:rPr>
          <w:rFonts w:hint="eastAsia"/>
          <w:b/>
          <w:bCs/>
          <w:sz w:val="28"/>
          <w:szCs w:val="32"/>
        </w:rPr>
        <w:t>至11</w:t>
      </w:r>
      <w:r>
        <w:rPr>
          <w:rFonts w:hint="eastAsia"/>
          <w:b/>
          <w:bCs/>
          <w:sz w:val="28"/>
          <w:szCs w:val="32"/>
        </w:rPr>
        <w:t>3</w:t>
      </w:r>
      <w:r w:rsidRPr="00D2429C">
        <w:rPr>
          <w:rFonts w:hint="eastAsia"/>
          <w:b/>
          <w:bCs/>
          <w:sz w:val="28"/>
          <w:szCs w:val="32"/>
        </w:rPr>
        <w:t xml:space="preserve">年度各用水級距用戶數及用水量占總數比率表                                  </w:t>
      </w:r>
      <w:r>
        <w:rPr>
          <w:rFonts w:hint="eastAsia"/>
          <w:b/>
          <w:bCs/>
          <w:sz w:val="28"/>
          <w:szCs w:val="32"/>
        </w:rPr>
        <w:t xml:space="preserve">    </w:t>
      </w:r>
      <w:r w:rsidRPr="00D2429C">
        <w:rPr>
          <w:rFonts w:hint="eastAsia"/>
          <w:b/>
          <w:bCs/>
          <w:sz w:val="28"/>
          <w:szCs w:val="32"/>
        </w:rPr>
        <w:t xml:space="preserve"> </w:t>
      </w:r>
      <w:r w:rsidRPr="00D2429C">
        <w:rPr>
          <w:rFonts w:hint="eastAsia"/>
        </w:rPr>
        <w:t>單位：</w:t>
      </w:r>
      <w:r>
        <w:rPr>
          <w:rFonts w:hint="eastAsia"/>
        </w:rPr>
        <w:t>立方公尺；</w:t>
      </w:r>
      <w:r w:rsidRPr="00D2429C">
        <w:rPr>
          <w:rFonts w:hint="eastAsia"/>
        </w:rPr>
        <w:t>%</w:t>
      </w:r>
      <w:r>
        <w:t xml:space="preserve"> 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6"/>
        <w:gridCol w:w="772"/>
        <w:gridCol w:w="773"/>
        <w:gridCol w:w="773"/>
        <w:gridCol w:w="773"/>
        <w:gridCol w:w="773"/>
        <w:gridCol w:w="772"/>
        <w:gridCol w:w="773"/>
        <w:gridCol w:w="773"/>
        <w:gridCol w:w="773"/>
        <w:gridCol w:w="773"/>
      </w:tblGrid>
      <w:tr w:rsidR="00263BF0" w:rsidRPr="006C2E42" w:rsidTr="002910FC">
        <w:trPr>
          <w:tblHeader/>
        </w:trPr>
        <w:tc>
          <w:tcPr>
            <w:tcW w:w="826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263BF0" w:rsidRPr="006C2E42" w:rsidRDefault="00263BF0" w:rsidP="00FB43BE">
            <w:pPr>
              <w:pStyle w:val="142"/>
              <w:spacing w:line="260" w:lineRule="exact"/>
              <w:jc w:val="center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用水</w:t>
            </w:r>
          </w:p>
          <w:p w:rsidR="00263BF0" w:rsidRPr="006C2E42" w:rsidRDefault="00263BF0" w:rsidP="00FB43BE">
            <w:pPr>
              <w:pStyle w:val="142"/>
              <w:spacing w:line="260" w:lineRule="exact"/>
              <w:jc w:val="center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lastRenderedPageBreak/>
              <w:t>級距</w:t>
            </w:r>
          </w:p>
        </w:tc>
        <w:tc>
          <w:tcPr>
            <w:tcW w:w="3864" w:type="dxa"/>
            <w:gridSpan w:val="5"/>
            <w:tcBorders>
              <w:top w:val="single" w:sz="12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263BF0" w:rsidRPr="006C2E42" w:rsidRDefault="00263BF0" w:rsidP="00FB43BE">
            <w:pPr>
              <w:pStyle w:val="142"/>
              <w:spacing w:line="260" w:lineRule="exact"/>
              <w:jc w:val="center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lastRenderedPageBreak/>
              <w:t>各段用戶數百分比</w:t>
            </w:r>
          </w:p>
        </w:tc>
        <w:tc>
          <w:tcPr>
            <w:tcW w:w="3864" w:type="dxa"/>
            <w:gridSpan w:val="5"/>
            <w:tcBorders>
              <w:top w:val="single" w:sz="12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263BF0" w:rsidRPr="006C2E42" w:rsidRDefault="00263BF0" w:rsidP="00FB43BE">
            <w:pPr>
              <w:pStyle w:val="142"/>
              <w:spacing w:line="260" w:lineRule="exact"/>
              <w:jc w:val="center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各段用水量百分比</w:t>
            </w:r>
          </w:p>
        </w:tc>
      </w:tr>
      <w:tr w:rsidR="00263BF0" w:rsidRPr="006C2E42" w:rsidTr="002910FC">
        <w:trPr>
          <w:tblHeader/>
        </w:trPr>
        <w:tc>
          <w:tcPr>
            <w:tcW w:w="826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63BF0" w:rsidRPr="006C2E42" w:rsidRDefault="00263BF0" w:rsidP="00FB43BE">
            <w:pPr>
              <w:pStyle w:val="142"/>
              <w:spacing w:line="260" w:lineRule="exact"/>
              <w:jc w:val="center"/>
              <w:rPr>
                <w:rFonts w:hAnsi="標楷體"/>
                <w:snapToGrid/>
                <w:spacing w:val="-20"/>
              </w:rPr>
            </w:pPr>
          </w:p>
        </w:tc>
        <w:tc>
          <w:tcPr>
            <w:tcW w:w="7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63BF0" w:rsidRPr="006C2E42" w:rsidRDefault="00263BF0" w:rsidP="00FB43BE">
            <w:pPr>
              <w:pStyle w:val="142"/>
              <w:spacing w:line="260" w:lineRule="exact"/>
              <w:jc w:val="center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109年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63BF0" w:rsidRPr="006C2E42" w:rsidRDefault="00263BF0" w:rsidP="00FB43BE">
            <w:pPr>
              <w:pStyle w:val="142"/>
              <w:spacing w:line="260" w:lineRule="exact"/>
              <w:jc w:val="center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110年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63BF0" w:rsidRPr="006C2E42" w:rsidRDefault="00263BF0" w:rsidP="00FB43BE">
            <w:pPr>
              <w:pStyle w:val="142"/>
              <w:spacing w:line="260" w:lineRule="exact"/>
              <w:jc w:val="center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111年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63BF0" w:rsidRPr="006C2E42" w:rsidRDefault="00263BF0" w:rsidP="00FB43BE">
            <w:pPr>
              <w:pStyle w:val="142"/>
              <w:spacing w:line="260" w:lineRule="exact"/>
              <w:jc w:val="center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112年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263BF0" w:rsidRPr="006C2E42" w:rsidRDefault="00263BF0" w:rsidP="00FB43BE">
            <w:pPr>
              <w:pStyle w:val="142"/>
              <w:spacing w:line="260" w:lineRule="exact"/>
              <w:jc w:val="center"/>
              <w:rPr>
                <w:rFonts w:hAnsi="標楷體"/>
                <w:snapToGrid/>
                <w:spacing w:val="-20"/>
              </w:rPr>
            </w:pPr>
            <w:r>
              <w:rPr>
                <w:rFonts w:hAnsi="標楷體" w:hint="eastAsia"/>
                <w:snapToGrid/>
                <w:spacing w:val="-20"/>
              </w:rPr>
              <w:t>113年</w:t>
            </w:r>
          </w:p>
        </w:tc>
        <w:tc>
          <w:tcPr>
            <w:tcW w:w="77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263BF0" w:rsidRPr="006C2E42" w:rsidRDefault="00263BF0" w:rsidP="00FB43BE">
            <w:pPr>
              <w:pStyle w:val="142"/>
              <w:spacing w:line="260" w:lineRule="exact"/>
              <w:jc w:val="center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109年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63BF0" w:rsidRPr="006C2E42" w:rsidRDefault="00263BF0" w:rsidP="00FB43BE">
            <w:pPr>
              <w:pStyle w:val="142"/>
              <w:spacing w:line="260" w:lineRule="exact"/>
              <w:jc w:val="center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110年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63BF0" w:rsidRPr="006C2E42" w:rsidRDefault="00263BF0" w:rsidP="00FB43BE">
            <w:pPr>
              <w:pStyle w:val="142"/>
              <w:spacing w:line="260" w:lineRule="exact"/>
              <w:jc w:val="center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111年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63BF0" w:rsidRPr="006C2E42" w:rsidRDefault="00263BF0" w:rsidP="00FB43BE">
            <w:pPr>
              <w:pStyle w:val="142"/>
              <w:spacing w:line="260" w:lineRule="exact"/>
              <w:jc w:val="center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112年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63BF0" w:rsidRPr="006C2E42" w:rsidRDefault="00263BF0" w:rsidP="00FB43BE">
            <w:pPr>
              <w:pStyle w:val="142"/>
              <w:spacing w:line="260" w:lineRule="exact"/>
              <w:jc w:val="center"/>
              <w:rPr>
                <w:rFonts w:hAnsi="標楷體"/>
                <w:snapToGrid/>
                <w:spacing w:val="-20"/>
              </w:rPr>
            </w:pPr>
            <w:r>
              <w:rPr>
                <w:rFonts w:hAnsi="標楷體" w:hint="eastAsia"/>
                <w:snapToGrid/>
                <w:spacing w:val="-20"/>
              </w:rPr>
              <w:t>113年</w:t>
            </w:r>
          </w:p>
        </w:tc>
      </w:tr>
      <w:tr w:rsidR="00263BF0" w:rsidRPr="006C2E42" w:rsidTr="002910FC">
        <w:tc>
          <w:tcPr>
            <w:tcW w:w="8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center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0</w:t>
            </w:r>
          </w:p>
        </w:tc>
        <w:tc>
          <w:tcPr>
            <w:tcW w:w="7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5.99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6.09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5.91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6.00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>
              <w:rPr>
                <w:rFonts w:hAnsi="標楷體" w:hint="eastAsia"/>
                <w:snapToGrid/>
                <w:spacing w:val="-20"/>
              </w:rPr>
              <w:t>6.14</w:t>
            </w:r>
          </w:p>
        </w:tc>
        <w:tc>
          <w:tcPr>
            <w:tcW w:w="77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0.00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0.00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0.00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0.00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>
              <w:rPr>
                <w:rFonts w:hAnsi="標楷體" w:hint="eastAsia"/>
                <w:snapToGrid/>
                <w:spacing w:val="-20"/>
              </w:rPr>
              <w:t>0.00</w:t>
            </w:r>
          </w:p>
        </w:tc>
      </w:tr>
      <w:tr w:rsidR="00263BF0" w:rsidRPr="006C2E42" w:rsidTr="002910FC">
        <w:tc>
          <w:tcPr>
            <w:tcW w:w="8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center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1-10</w:t>
            </w:r>
          </w:p>
        </w:tc>
        <w:tc>
          <w:tcPr>
            <w:tcW w:w="7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29.62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29.98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30.00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31.24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>
              <w:rPr>
                <w:rFonts w:hAnsi="標楷體" w:hint="eastAsia"/>
                <w:snapToGrid/>
                <w:spacing w:val="-20"/>
              </w:rPr>
              <w:t>31.20</w:t>
            </w:r>
          </w:p>
        </w:tc>
        <w:tc>
          <w:tcPr>
            <w:tcW w:w="77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26.98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27.93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27.79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28.50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>
              <w:rPr>
                <w:rFonts w:hAnsi="標楷體" w:hint="eastAsia"/>
                <w:snapToGrid/>
                <w:spacing w:val="-20"/>
              </w:rPr>
              <w:t>28.26</w:t>
            </w:r>
          </w:p>
        </w:tc>
      </w:tr>
      <w:tr w:rsidR="00263BF0" w:rsidRPr="006C2E42" w:rsidTr="002910FC">
        <w:tc>
          <w:tcPr>
            <w:tcW w:w="8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center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11-30</w:t>
            </w:r>
          </w:p>
        </w:tc>
        <w:tc>
          <w:tcPr>
            <w:tcW w:w="7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47.25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47.23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47.13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46.87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>
              <w:rPr>
                <w:rFonts w:hAnsi="標楷體" w:hint="eastAsia"/>
                <w:snapToGrid/>
                <w:spacing w:val="-20"/>
              </w:rPr>
              <w:t>46.52</w:t>
            </w:r>
          </w:p>
        </w:tc>
        <w:tc>
          <w:tcPr>
            <w:tcW w:w="77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25.67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25.85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25.55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25.40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>
              <w:rPr>
                <w:rFonts w:hAnsi="標楷體" w:hint="eastAsia"/>
                <w:snapToGrid/>
                <w:spacing w:val="-20"/>
              </w:rPr>
              <w:t>25.09</w:t>
            </w:r>
          </w:p>
        </w:tc>
      </w:tr>
      <w:tr w:rsidR="00263BF0" w:rsidRPr="006C2E42" w:rsidTr="002910FC">
        <w:tc>
          <w:tcPr>
            <w:tcW w:w="8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center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lastRenderedPageBreak/>
              <w:t>31-50</w:t>
            </w:r>
          </w:p>
        </w:tc>
        <w:tc>
          <w:tcPr>
            <w:tcW w:w="7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11.65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11.49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11.51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10.73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>
              <w:rPr>
                <w:rFonts w:hAnsi="標楷體" w:hint="eastAsia"/>
                <w:snapToGrid/>
                <w:spacing w:val="-20"/>
              </w:rPr>
              <w:t>10.85</w:t>
            </w:r>
          </w:p>
        </w:tc>
        <w:tc>
          <w:tcPr>
            <w:tcW w:w="77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6.70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6.54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6.45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6.32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>
              <w:rPr>
                <w:rFonts w:hAnsi="標楷體" w:hint="eastAsia"/>
                <w:snapToGrid/>
                <w:spacing w:val="-20"/>
              </w:rPr>
              <w:t>6.28</w:t>
            </w:r>
          </w:p>
        </w:tc>
      </w:tr>
      <w:tr w:rsidR="00263BF0" w:rsidRPr="006C2E42" w:rsidTr="002910FC">
        <w:tc>
          <w:tcPr>
            <w:tcW w:w="8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center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51-100</w:t>
            </w:r>
          </w:p>
        </w:tc>
        <w:tc>
          <w:tcPr>
            <w:tcW w:w="7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263BF0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263BF0">
              <w:rPr>
                <w:rFonts w:hAnsi="標楷體" w:hint="eastAsia"/>
                <w:snapToGrid/>
                <w:spacing w:val="-20"/>
              </w:rPr>
              <w:t>3.90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263BF0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263BF0">
              <w:rPr>
                <w:rFonts w:hAnsi="標楷體" w:hint="eastAsia"/>
                <w:snapToGrid/>
                <w:spacing w:val="-20"/>
              </w:rPr>
              <w:t>3.74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263BF0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263BF0">
              <w:rPr>
                <w:rFonts w:hAnsi="標楷體" w:hint="eastAsia"/>
                <w:snapToGrid/>
                <w:spacing w:val="-20"/>
              </w:rPr>
              <w:t>3.88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263BF0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263BF0">
              <w:rPr>
                <w:rFonts w:hAnsi="標楷體" w:hint="eastAsia"/>
                <w:snapToGrid/>
                <w:spacing w:val="-20"/>
              </w:rPr>
              <w:t>3.62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263BF0" w:rsidRPr="00263BF0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263BF0">
              <w:rPr>
                <w:rFonts w:hAnsi="標楷體" w:hint="eastAsia"/>
                <w:snapToGrid/>
                <w:spacing w:val="-20"/>
              </w:rPr>
              <w:t>3.72</w:t>
            </w:r>
          </w:p>
        </w:tc>
        <w:tc>
          <w:tcPr>
            <w:tcW w:w="77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263BF0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263BF0">
              <w:rPr>
                <w:rFonts w:hAnsi="標楷體" w:hint="eastAsia"/>
                <w:snapToGrid/>
                <w:spacing w:val="-20"/>
              </w:rPr>
              <w:t>4.59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263BF0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263BF0">
              <w:rPr>
                <w:rFonts w:hAnsi="標楷體" w:hint="eastAsia"/>
                <w:snapToGrid/>
                <w:spacing w:val="-20"/>
              </w:rPr>
              <w:t>4.44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263BF0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263BF0">
              <w:rPr>
                <w:rFonts w:hAnsi="標楷體" w:hint="eastAsia"/>
                <w:snapToGrid/>
                <w:spacing w:val="-20"/>
              </w:rPr>
              <w:t>4.45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263BF0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263BF0">
              <w:rPr>
                <w:rFonts w:hAnsi="標楷體" w:hint="eastAsia"/>
                <w:snapToGrid/>
                <w:spacing w:val="-20"/>
              </w:rPr>
              <w:t>4.53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263BF0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263BF0">
              <w:rPr>
                <w:rFonts w:hAnsi="標楷體" w:hint="eastAsia"/>
                <w:snapToGrid/>
                <w:spacing w:val="-20"/>
              </w:rPr>
              <w:t>4.56</w:t>
            </w:r>
          </w:p>
        </w:tc>
      </w:tr>
      <w:tr w:rsidR="00263BF0" w:rsidRPr="006C2E42" w:rsidTr="002910FC">
        <w:tc>
          <w:tcPr>
            <w:tcW w:w="8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center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101-</w:t>
            </w:r>
          </w:p>
          <w:p w:rsidR="00263BF0" w:rsidRPr="006C2E42" w:rsidRDefault="00263BF0" w:rsidP="00FB43BE">
            <w:pPr>
              <w:pStyle w:val="142"/>
              <w:spacing w:line="260" w:lineRule="exact"/>
              <w:jc w:val="center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1</w:t>
            </w:r>
            <w:r w:rsidRPr="006C2E42">
              <w:rPr>
                <w:rFonts w:hAnsi="標楷體"/>
                <w:snapToGrid/>
                <w:spacing w:val="-20"/>
              </w:rPr>
              <w:t>,</w:t>
            </w:r>
            <w:r w:rsidRPr="006C2E42">
              <w:rPr>
                <w:rFonts w:hAnsi="標楷體" w:hint="eastAsia"/>
                <w:snapToGrid/>
                <w:spacing w:val="-20"/>
              </w:rPr>
              <w:t>000</w:t>
            </w:r>
          </w:p>
        </w:tc>
        <w:tc>
          <w:tcPr>
            <w:tcW w:w="7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263BF0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263BF0">
              <w:rPr>
                <w:rFonts w:hAnsi="標楷體" w:hint="eastAsia"/>
                <w:snapToGrid/>
                <w:spacing w:val="-20"/>
              </w:rPr>
              <w:t>1.47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263BF0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263BF0">
              <w:rPr>
                <w:rFonts w:hAnsi="標楷體" w:hint="eastAsia"/>
                <w:snapToGrid/>
                <w:spacing w:val="-20"/>
              </w:rPr>
              <w:t>1.36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263BF0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263BF0">
              <w:rPr>
                <w:rFonts w:hAnsi="標楷體" w:hint="eastAsia"/>
                <w:snapToGrid/>
                <w:spacing w:val="-20"/>
              </w:rPr>
              <w:t>1.46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263BF0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263BF0">
              <w:rPr>
                <w:rFonts w:hAnsi="標楷體" w:hint="eastAsia"/>
                <w:snapToGrid/>
                <w:spacing w:val="-20"/>
              </w:rPr>
              <w:t>1.43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263BF0" w:rsidRPr="00263BF0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263BF0">
              <w:rPr>
                <w:rFonts w:hAnsi="標楷體" w:hint="eastAsia"/>
                <w:snapToGrid/>
                <w:spacing w:val="-20"/>
              </w:rPr>
              <w:t>1.47</w:t>
            </w:r>
          </w:p>
        </w:tc>
        <w:tc>
          <w:tcPr>
            <w:tcW w:w="77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263BF0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263BF0">
              <w:rPr>
                <w:rFonts w:hAnsi="標楷體" w:hint="eastAsia"/>
                <w:snapToGrid/>
                <w:spacing w:val="-20"/>
              </w:rPr>
              <w:t>9.21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263BF0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263BF0">
              <w:rPr>
                <w:rFonts w:hAnsi="標楷體" w:hint="eastAsia"/>
                <w:snapToGrid/>
                <w:spacing w:val="-20"/>
              </w:rPr>
              <w:t>8.88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263BF0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263BF0">
              <w:rPr>
                <w:rFonts w:hAnsi="標楷體" w:hint="eastAsia"/>
                <w:snapToGrid/>
                <w:spacing w:val="-20"/>
              </w:rPr>
              <w:t>9.00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263BF0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263BF0">
              <w:rPr>
                <w:rFonts w:hAnsi="標楷體" w:hint="eastAsia"/>
                <w:snapToGrid/>
                <w:spacing w:val="-20"/>
              </w:rPr>
              <w:t>9.41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263BF0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263BF0">
              <w:rPr>
                <w:rFonts w:hAnsi="標楷體" w:hint="eastAsia"/>
                <w:snapToGrid/>
                <w:spacing w:val="-20"/>
              </w:rPr>
              <w:t>9.50</w:t>
            </w:r>
          </w:p>
        </w:tc>
      </w:tr>
      <w:tr w:rsidR="00263BF0" w:rsidRPr="006C2E42" w:rsidTr="002910FC">
        <w:tc>
          <w:tcPr>
            <w:tcW w:w="8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center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1</w:t>
            </w:r>
            <w:r w:rsidRPr="006C2E42">
              <w:rPr>
                <w:rFonts w:hAnsi="標楷體"/>
                <w:snapToGrid/>
                <w:spacing w:val="-20"/>
              </w:rPr>
              <w:t>,001</w:t>
            </w:r>
            <w:r w:rsidRPr="006C2E42">
              <w:rPr>
                <w:rFonts w:hAnsi="標楷體" w:hint="eastAsia"/>
                <w:snapToGrid/>
                <w:spacing w:val="-20"/>
              </w:rPr>
              <w:t>以上</w:t>
            </w:r>
          </w:p>
        </w:tc>
        <w:tc>
          <w:tcPr>
            <w:tcW w:w="7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63BF0" w:rsidRPr="00263BF0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263BF0">
              <w:rPr>
                <w:rFonts w:hAnsi="標楷體" w:hint="eastAsia"/>
                <w:snapToGrid/>
                <w:spacing w:val="-20"/>
              </w:rPr>
              <w:t>0.12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63BF0" w:rsidRPr="00263BF0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263BF0">
              <w:rPr>
                <w:rFonts w:hAnsi="標楷體" w:hint="eastAsia"/>
                <w:snapToGrid/>
                <w:spacing w:val="-20"/>
              </w:rPr>
              <w:t>0.11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63BF0" w:rsidRPr="00263BF0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263BF0">
              <w:rPr>
                <w:rFonts w:hAnsi="標楷體" w:hint="eastAsia"/>
                <w:snapToGrid/>
                <w:spacing w:val="-20"/>
              </w:rPr>
              <w:t>0.11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63BF0" w:rsidRPr="00263BF0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263BF0">
              <w:rPr>
                <w:rFonts w:hAnsi="標楷體" w:hint="eastAsia"/>
                <w:snapToGrid/>
                <w:spacing w:val="-20"/>
              </w:rPr>
              <w:t>0.11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263BF0" w:rsidRPr="00263BF0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263BF0">
              <w:rPr>
                <w:rFonts w:hAnsi="標楷體" w:hint="eastAsia"/>
                <w:snapToGrid/>
                <w:spacing w:val="-20"/>
              </w:rPr>
              <w:t>0.10</w:t>
            </w:r>
          </w:p>
        </w:tc>
        <w:tc>
          <w:tcPr>
            <w:tcW w:w="772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63BF0" w:rsidRPr="00263BF0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263BF0">
              <w:rPr>
                <w:rFonts w:hAnsi="標楷體" w:hint="eastAsia"/>
                <w:snapToGrid/>
                <w:spacing w:val="-20"/>
              </w:rPr>
              <w:t>26.85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63BF0" w:rsidRPr="00263BF0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263BF0">
              <w:rPr>
                <w:rFonts w:hAnsi="標楷體" w:hint="eastAsia"/>
                <w:snapToGrid/>
                <w:spacing w:val="-20"/>
              </w:rPr>
              <w:t>26.36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63BF0" w:rsidRPr="00263BF0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263BF0">
              <w:rPr>
                <w:rFonts w:hAnsi="標楷體" w:hint="eastAsia"/>
                <w:snapToGrid/>
                <w:spacing w:val="-20"/>
              </w:rPr>
              <w:t>26.76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63BF0" w:rsidRPr="00263BF0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263BF0">
              <w:rPr>
                <w:rFonts w:hAnsi="標楷體" w:hint="eastAsia"/>
                <w:snapToGrid/>
                <w:spacing w:val="-20"/>
              </w:rPr>
              <w:t>25.84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63BF0" w:rsidRPr="00263BF0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263BF0">
              <w:rPr>
                <w:rFonts w:hAnsi="標楷體" w:hint="eastAsia"/>
                <w:snapToGrid/>
                <w:spacing w:val="-20"/>
              </w:rPr>
              <w:t>26.31</w:t>
            </w:r>
          </w:p>
        </w:tc>
      </w:tr>
    </w:tbl>
    <w:p w:rsidR="00263BF0" w:rsidRPr="00263BF0" w:rsidRDefault="00263BF0" w:rsidP="00263BF0">
      <w:pPr>
        <w:pStyle w:val="142"/>
        <w:jc w:val="both"/>
        <w:rPr>
          <w:rFonts w:hint="eastAsia"/>
        </w:rPr>
      </w:pPr>
      <w:r>
        <w:rPr>
          <w:rFonts w:hint="eastAsia"/>
        </w:rPr>
        <w:t>資料來源：台水公司109至113年度統計年報</w:t>
      </w:r>
      <w:r w:rsidRPr="00263BF0">
        <w:rPr>
          <w:rFonts w:hint="eastAsia"/>
        </w:rPr>
        <w:t>。</w:t>
      </w:r>
    </w:p>
    <w:p w:rsidR="008A626F" w:rsidRDefault="008A626F" w:rsidP="00610E6B">
      <w:pPr>
        <w:ind w:left="566" w:firstLine="566"/>
        <w:rPr>
          <w:rFonts w:hAnsi="標楷體"/>
          <w:color w:val="000000"/>
        </w:rPr>
      </w:pPr>
      <w:r w:rsidRPr="0015471B">
        <w:rPr>
          <w:rFonts w:hint="eastAsia"/>
          <w:color w:val="000000"/>
        </w:rPr>
        <w:t>綜上，台水公司</w:t>
      </w:r>
      <w:r w:rsidR="00D63625">
        <w:rPr>
          <w:rFonts w:hint="eastAsia"/>
          <w:color w:val="000000"/>
        </w:rPr>
        <w:t>113年度銷售自來水單位虧損達每度2.46元，為近5年度最高，</w:t>
      </w:r>
      <w:r w:rsidR="00D63625" w:rsidRPr="00D63625">
        <w:rPr>
          <w:rFonts w:hint="eastAsia"/>
          <w:color w:val="000000"/>
        </w:rPr>
        <w:t>鑑於台水公司水價自</w:t>
      </w:r>
      <w:r w:rsidR="00D63625">
        <w:rPr>
          <w:rFonts w:hint="eastAsia"/>
          <w:color w:val="000000"/>
        </w:rPr>
        <w:t>83</w:t>
      </w:r>
      <w:r w:rsidR="00D63625" w:rsidRPr="00D63625">
        <w:rPr>
          <w:rFonts w:hint="eastAsia"/>
          <w:color w:val="000000"/>
        </w:rPr>
        <w:t>年7月後即未調整，又近年該公司售水總成本持續攀升，致11</w:t>
      </w:r>
      <w:r w:rsidR="00D63625">
        <w:rPr>
          <w:rFonts w:hint="eastAsia"/>
          <w:color w:val="000000"/>
        </w:rPr>
        <w:t>3</w:t>
      </w:r>
      <w:r w:rsidR="00D63625" w:rsidRPr="00D63625">
        <w:rPr>
          <w:rFonts w:hint="eastAsia"/>
          <w:color w:val="000000"/>
        </w:rPr>
        <w:t>年度自來水銷售虧損</w:t>
      </w:r>
      <w:r w:rsidR="00D63625">
        <w:rPr>
          <w:rFonts w:hint="eastAsia"/>
          <w:color w:val="000000"/>
        </w:rPr>
        <w:t>惡化</w:t>
      </w:r>
      <w:r w:rsidR="00D63625" w:rsidRPr="00D63625">
        <w:rPr>
          <w:rFonts w:hint="eastAsia"/>
          <w:color w:val="000000"/>
        </w:rPr>
        <w:t>，允宜妥適評估現行水費計價方式</w:t>
      </w:r>
      <w:r w:rsidR="00D63625">
        <w:rPr>
          <w:rFonts w:hint="eastAsia"/>
          <w:color w:val="000000"/>
        </w:rPr>
        <w:t>之合理性</w:t>
      </w:r>
      <w:r w:rsidR="00D63625" w:rsidRPr="00D63625">
        <w:rPr>
          <w:rFonts w:hint="eastAsia"/>
          <w:color w:val="000000"/>
        </w:rPr>
        <w:t>，並</w:t>
      </w:r>
      <w:r w:rsidR="00D63625">
        <w:rPr>
          <w:rFonts w:hint="eastAsia"/>
          <w:color w:val="000000"/>
        </w:rPr>
        <w:t>強化控管營運成本</w:t>
      </w:r>
      <w:r w:rsidR="00D63625" w:rsidRPr="00D63625">
        <w:rPr>
          <w:rFonts w:hint="eastAsia"/>
          <w:color w:val="000000"/>
        </w:rPr>
        <w:t>，俾</w:t>
      </w:r>
      <w:r w:rsidR="00D63625">
        <w:rPr>
          <w:rFonts w:hint="eastAsia"/>
          <w:color w:val="000000"/>
        </w:rPr>
        <w:t>利</w:t>
      </w:r>
      <w:r w:rsidR="00D63625" w:rsidRPr="00D63625">
        <w:rPr>
          <w:rFonts w:hint="eastAsia"/>
          <w:color w:val="000000"/>
        </w:rPr>
        <w:t>公司永續經營及水資源有效運用</w:t>
      </w:r>
      <w:r w:rsidR="00607FE1" w:rsidRPr="0015471B">
        <w:rPr>
          <w:rFonts w:hAnsi="標楷體" w:hint="eastAsia"/>
          <w:color w:val="000000"/>
        </w:rPr>
        <w:t>。</w:t>
      </w:r>
    </w:p>
    <w:bookmarkEnd w:id="1"/>
    <w:bookmarkEnd w:id="2"/>
    <w:bookmarkEnd w:id="3"/>
    <w:bookmarkEnd w:id="4"/>
    <w:sectPr w:rsidR="008A626F" w:rsidSect="005A391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4FD7" w:rsidRDefault="00744FD7" w:rsidP="00952C00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744FD7" w:rsidRDefault="00744FD7" w:rsidP="00952C00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B41D8A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953E95">
    <w:pPr>
      <w:pStyle w:val="af0"/>
      <w:ind w:leftChars="0" w:left="566" w:firstLineChars="0" w:firstLine="406"/>
      <w:jc w:val="center"/>
    </w:pPr>
    <w:r>
      <w:fldChar w:fldCharType="begin"/>
    </w:r>
    <w:r>
      <w:instrText>PAGE   \* MERGEFORMAT</w:instrText>
    </w:r>
    <w:r>
      <w:fldChar w:fldCharType="separate"/>
    </w:r>
    <w:r w:rsidR="00A11D0F" w:rsidRPr="00A11D0F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B41D8A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4FD7" w:rsidRDefault="00744FD7" w:rsidP="00775083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744FD7" w:rsidRDefault="00744FD7" w:rsidP="00952C00">
      <w:pPr>
        <w:spacing w:line="240" w:lineRule="auto"/>
        <w:ind w:left="560" w:firstLine="560"/>
      </w:pPr>
      <w:r>
        <w:continuationSeparator/>
      </w:r>
    </w:p>
  </w:footnote>
  <w:footnote w:id="1">
    <w:p w:rsidR="00F81887" w:rsidRDefault="00F81887" w:rsidP="00F81887">
      <w:pPr>
        <w:pStyle w:val="142"/>
        <w:ind w:left="83" w:hangingChars="34" w:hanging="83"/>
        <w:jc w:val="both"/>
        <w:rPr>
          <w:rFonts w:hint="eastAsia"/>
        </w:rPr>
      </w:pPr>
      <w:r>
        <w:rPr>
          <w:rStyle w:val="af5"/>
        </w:rPr>
        <w:footnoteRef/>
      </w:r>
      <w:r w:rsidRPr="00F81887">
        <w:rPr>
          <w:rFonts w:hint="eastAsia"/>
        </w:rPr>
        <w:t>依據台水公司113年統計年報，台水公司分別於64年1月1日(第1次)、68年7月1日(第2次)、71年1月1日(第3次)、80年8月1日(第4次第1階段)及83年7月1日(第4次第2階段)調整水價。</w:t>
      </w:r>
    </w:p>
  </w:footnote>
  <w:footnote w:id="2">
    <w:p w:rsidR="00263BF0" w:rsidRDefault="00263BF0" w:rsidP="00263BF0">
      <w:pPr>
        <w:pStyle w:val="142"/>
        <w:ind w:left="83" w:hangingChars="34" w:hanging="83"/>
        <w:jc w:val="both"/>
        <w:rPr>
          <w:rFonts w:hint="eastAsia"/>
        </w:rPr>
      </w:pPr>
      <w:r>
        <w:rPr>
          <w:rStyle w:val="af5"/>
        </w:rPr>
        <w:footnoteRef/>
      </w:r>
      <w:r w:rsidRPr="00263BF0">
        <w:rPr>
          <w:rFonts w:hint="eastAsia"/>
        </w:rPr>
        <w:t>台水公司水價計價方式：(1)第一段</w:t>
      </w:r>
      <w:r w:rsidR="001E1EBA">
        <w:rPr>
          <w:rFonts w:hint="eastAsia"/>
        </w:rPr>
        <w:t>為</w:t>
      </w:r>
      <w:r w:rsidRPr="00263BF0">
        <w:rPr>
          <w:rFonts w:hint="eastAsia"/>
        </w:rPr>
        <w:t>1</w:t>
      </w:r>
      <w:r w:rsidR="00DC78F8">
        <w:rPr>
          <w:rFonts w:hint="eastAsia"/>
        </w:rPr>
        <w:t>至</w:t>
      </w:r>
      <w:r w:rsidRPr="00263BF0">
        <w:rPr>
          <w:rFonts w:hint="eastAsia"/>
        </w:rPr>
        <w:t>10度/每度7.35元；(2)第二段</w:t>
      </w:r>
      <w:r w:rsidR="001E1EBA">
        <w:rPr>
          <w:rFonts w:hint="eastAsia"/>
        </w:rPr>
        <w:t>為</w:t>
      </w:r>
      <w:r w:rsidRPr="00263BF0">
        <w:rPr>
          <w:rFonts w:hint="eastAsia"/>
        </w:rPr>
        <w:t>11</w:t>
      </w:r>
      <w:r w:rsidR="00DC78F8">
        <w:rPr>
          <w:rFonts w:hint="eastAsia"/>
        </w:rPr>
        <w:t>至</w:t>
      </w:r>
      <w:r w:rsidRPr="00263BF0">
        <w:rPr>
          <w:rFonts w:hint="eastAsia"/>
        </w:rPr>
        <w:t>30度/每度9.45元；(3)第三段</w:t>
      </w:r>
      <w:r w:rsidR="001E1EBA">
        <w:rPr>
          <w:rFonts w:hint="eastAsia"/>
        </w:rPr>
        <w:t>為</w:t>
      </w:r>
      <w:r w:rsidRPr="00263BF0">
        <w:rPr>
          <w:rFonts w:hint="eastAsia"/>
        </w:rPr>
        <w:t>31</w:t>
      </w:r>
      <w:r w:rsidR="00DC78F8">
        <w:rPr>
          <w:rFonts w:hint="eastAsia"/>
        </w:rPr>
        <w:t>至</w:t>
      </w:r>
      <w:r w:rsidRPr="00263BF0">
        <w:rPr>
          <w:rFonts w:hint="eastAsia"/>
        </w:rPr>
        <w:t>50度/每度11.55元；(4)第四段</w:t>
      </w:r>
      <w:r w:rsidR="001E1EBA">
        <w:rPr>
          <w:rFonts w:hint="eastAsia"/>
        </w:rPr>
        <w:t>為</w:t>
      </w:r>
      <w:r w:rsidRPr="00263BF0">
        <w:rPr>
          <w:rFonts w:hint="eastAsia"/>
        </w:rPr>
        <w:t>51度以上/每度12.075元。</w:t>
      </w:r>
    </w:p>
  </w:footnote>
  <w:footnote w:id="3">
    <w:p w:rsidR="00263BF0" w:rsidRDefault="00263BF0" w:rsidP="00263BF0">
      <w:pPr>
        <w:pStyle w:val="142"/>
        <w:ind w:left="83" w:hangingChars="34" w:hanging="83"/>
        <w:jc w:val="both"/>
        <w:rPr>
          <w:rFonts w:hint="eastAsia"/>
        </w:rPr>
      </w:pPr>
      <w:r>
        <w:rPr>
          <w:rStyle w:val="af5"/>
        </w:rPr>
        <w:footnoteRef/>
      </w:r>
      <w:r w:rsidRPr="00263BF0">
        <w:rPr>
          <w:rFonts w:hint="eastAsia"/>
        </w:rPr>
        <w:t>北水處水價計價方式：(1)第一段</w:t>
      </w:r>
      <w:r w:rsidR="001E1EBA">
        <w:rPr>
          <w:rFonts w:hint="eastAsia"/>
        </w:rPr>
        <w:t>為</w:t>
      </w:r>
      <w:r w:rsidRPr="00263BF0">
        <w:rPr>
          <w:rFonts w:hint="eastAsia"/>
        </w:rPr>
        <w:t>1</w:t>
      </w:r>
      <w:r w:rsidR="00DC78F8">
        <w:rPr>
          <w:rFonts w:hint="eastAsia"/>
        </w:rPr>
        <w:t>至</w:t>
      </w:r>
      <w:r w:rsidRPr="00263BF0">
        <w:rPr>
          <w:rFonts w:hint="eastAsia"/>
        </w:rPr>
        <w:t>20度/每度5元；(2)第二段</w:t>
      </w:r>
      <w:r w:rsidR="001E1EBA">
        <w:rPr>
          <w:rFonts w:hint="eastAsia"/>
        </w:rPr>
        <w:t>為</w:t>
      </w:r>
      <w:r w:rsidRPr="00263BF0">
        <w:rPr>
          <w:rFonts w:hint="eastAsia"/>
        </w:rPr>
        <w:t>21</w:t>
      </w:r>
      <w:r w:rsidR="00DC78F8">
        <w:rPr>
          <w:rFonts w:hint="eastAsia"/>
        </w:rPr>
        <w:t>至</w:t>
      </w:r>
      <w:r w:rsidRPr="00263BF0">
        <w:rPr>
          <w:rFonts w:hint="eastAsia"/>
        </w:rPr>
        <w:t>60度/每度6.7元；(3)第三段</w:t>
      </w:r>
      <w:r w:rsidR="001E1EBA">
        <w:rPr>
          <w:rFonts w:hint="eastAsia"/>
        </w:rPr>
        <w:t>為</w:t>
      </w:r>
      <w:r w:rsidRPr="00263BF0">
        <w:rPr>
          <w:rFonts w:hint="eastAsia"/>
        </w:rPr>
        <w:t>61</w:t>
      </w:r>
      <w:r w:rsidR="00DC78F8">
        <w:rPr>
          <w:rFonts w:hint="eastAsia"/>
        </w:rPr>
        <w:t>至</w:t>
      </w:r>
      <w:r w:rsidRPr="00263BF0">
        <w:rPr>
          <w:rFonts w:hint="eastAsia"/>
        </w:rPr>
        <w:t>200度/每度8.5元；(4)第四段</w:t>
      </w:r>
      <w:r w:rsidR="001E1EBA">
        <w:rPr>
          <w:rFonts w:hint="eastAsia"/>
        </w:rPr>
        <w:t>為</w:t>
      </w:r>
      <w:r w:rsidRPr="00263BF0">
        <w:rPr>
          <w:rFonts w:hint="eastAsia"/>
        </w:rPr>
        <w:t>201</w:t>
      </w:r>
      <w:r w:rsidR="00DC78F8">
        <w:rPr>
          <w:rFonts w:hint="eastAsia"/>
        </w:rPr>
        <w:t>至</w:t>
      </w:r>
      <w:r w:rsidRPr="00263BF0">
        <w:rPr>
          <w:rFonts w:hint="eastAsia"/>
        </w:rPr>
        <w:t>1,000度/每度14元；</w:t>
      </w:r>
      <w:r w:rsidR="001E1EBA">
        <w:rPr>
          <w:rFonts w:hint="eastAsia"/>
        </w:rPr>
        <w:t>(5)</w:t>
      </w:r>
      <w:r w:rsidRPr="00263BF0">
        <w:rPr>
          <w:rFonts w:hint="eastAsia"/>
        </w:rPr>
        <w:t>第五段</w:t>
      </w:r>
      <w:r w:rsidR="001E1EBA">
        <w:rPr>
          <w:rFonts w:hint="eastAsia"/>
        </w:rPr>
        <w:t>為</w:t>
      </w:r>
      <w:r w:rsidRPr="00263BF0">
        <w:rPr>
          <w:rFonts w:hint="eastAsia"/>
        </w:rPr>
        <w:t>1,001度以上/每度20元。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B41D8A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B41D8A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B41D8A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3370B"/>
    <w:multiLevelType w:val="hybridMultilevel"/>
    <w:tmpl w:val="EA0A1FB4"/>
    <w:lvl w:ilvl="0" w:tplc="584E015E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18732227"/>
    <w:multiLevelType w:val="hybridMultilevel"/>
    <w:tmpl w:val="48C8AC72"/>
    <w:lvl w:ilvl="0" w:tplc="F8D827A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234B2C80"/>
    <w:multiLevelType w:val="hybridMultilevel"/>
    <w:tmpl w:val="4D7885D2"/>
    <w:lvl w:ilvl="0" w:tplc="D4F69FF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327A322D"/>
    <w:multiLevelType w:val="hybridMultilevel"/>
    <w:tmpl w:val="8466E0CE"/>
    <w:lvl w:ilvl="0" w:tplc="F5BE3F0E">
      <w:start w:val="1"/>
      <w:numFmt w:val="decimal"/>
      <w:lvlText w:val="%1."/>
      <w:lvlJc w:val="left"/>
      <w:pPr>
        <w:ind w:left="305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5" w:hanging="480"/>
      </w:pPr>
    </w:lvl>
    <w:lvl w:ilvl="2" w:tplc="0409001B" w:tentative="1">
      <w:start w:val="1"/>
      <w:numFmt w:val="lowerRoman"/>
      <w:lvlText w:val="%3."/>
      <w:lvlJc w:val="right"/>
      <w:pPr>
        <w:ind w:left="1385" w:hanging="480"/>
      </w:pPr>
    </w:lvl>
    <w:lvl w:ilvl="3" w:tplc="0409000F" w:tentative="1">
      <w:start w:val="1"/>
      <w:numFmt w:val="decimal"/>
      <w:lvlText w:val="%4."/>
      <w:lvlJc w:val="left"/>
      <w:pPr>
        <w:ind w:left="1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5" w:hanging="480"/>
      </w:pPr>
    </w:lvl>
    <w:lvl w:ilvl="5" w:tplc="0409001B" w:tentative="1">
      <w:start w:val="1"/>
      <w:numFmt w:val="lowerRoman"/>
      <w:lvlText w:val="%6."/>
      <w:lvlJc w:val="right"/>
      <w:pPr>
        <w:ind w:left="2825" w:hanging="480"/>
      </w:pPr>
    </w:lvl>
    <w:lvl w:ilvl="6" w:tplc="0409000F" w:tentative="1">
      <w:start w:val="1"/>
      <w:numFmt w:val="decimal"/>
      <w:lvlText w:val="%7."/>
      <w:lvlJc w:val="left"/>
      <w:pPr>
        <w:ind w:left="3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5" w:hanging="480"/>
      </w:pPr>
    </w:lvl>
    <w:lvl w:ilvl="8" w:tplc="0409001B" w:tentative="1">
      <w:start w:val="1"/>
      <w:numFmt w:val="lowerRoman"/>
      <w:lvlText w:val="%9."/>
      <w:lvlJc w:val="right"/>
      <w:pPr>
        <w:ind w:left="4265" w:hanging="480"/>
      </w:pPr>
    </w:lvl>
  </w:abstractNum>
  <w:abstractNum w:abstractNumId="4" w15:restartNumberingAfterBreak="0">
    <w:nsid w:val="461843E9"/>
    <w:multiLevelType w:val="hybridMultilevel"/>
    <w:tmpl w:val="FB56991A"/>
    <w:lvl w:ilvl="0" w:tplc="10F026A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51626257"/>
    <w:multiLevelType w:val="hybridMultilevel"/>
    <w:tmpl w:val="22F45E38"/>
    <w:lvl w:ilvl="0" w:tplc="F8C07BA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5933334A"/>
    <w:multiLevelType w:val="hybridMultilevel"/>
    <w:tmpl w:val="2DFC7212"/>
    <w:lvl w:ilvl="0" w:tplc="27880564">
      <w:start w:val="1"/>
      <w:numFmt w:val="taiwaneseCountingThousand"/>
      <w:lvlText w:val="%1、"/>
      <w:lvlJc w:val="left"/>
      <w:pPr>
        <w:ind w:left="720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5B900CA"/>
    <w:multiLevelType w:val="hybridMultilevel"/>
    <w:tmpl w:val="63A2BEAC"/>
    <w:lvl w:ilvl="0" w:tplc="49F49D56">
      <w:start w:val="1"/>
      <w:numFmt w:val="decimal"/>
      <w:lvlText w:val="%1."/>
      <w:lvlJc w:val="left"/>
      <w:pPr>
        <w:ind w:left="3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2" w:hanging="480"/>
      </w:pPr>
    </w:lvl>
    <w:lvl w:ilvl="2" w:tplc="0409001B" w:tentative="1">
      <w:start w:val="1"/>
      <w:numFmt w:val="lowerRoman"/>
      <w:lvlText w:val="%3."/>
      <w:lvlJc w:val="right"/>
      <w:pPr>
        <w:ind w:left="1382" w:hanging="480"/>
      </w:pPr>
    </w:lvl>
    <w:lvl w:ilvl="3" w:tplc="0409000F" w:tentative="1">
      <w:start w:val="1"/>
      <w:numFmt w:val="decimal"/>
      <w:lvlText w:val="%4."/>
      <w:lvlJc w:val="left"/>
      <w:pPr>
        <w:ind w:left="18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2" w:hanging="480"/>
      </w:pPr>
    </w:lvl>
    <w:lvl w:ilvl="5" w:tplc="0409001B" w:tentative="1">
      <w:start w:val="1"/>
      <w:numFmt w:val="lowerRoman"/>
      <w:lvlText w:val="%6."/>
      <w:lvlJc w:val="right"/>
      <w:pPr>
        <w:ind w:left="2822" w:hanging="480"/>
      </w:pPr>
    </w:lvl>
    <w:lvl w:ilvl="6" w:tplc="0409000F" w:tentative="1">
      <w:start w:val="1"/>
      <w:numFmt w:val="decimal"/>
      <w:lvlText w:val="%7."/>
      <w:lvlJc w:val="left"/>
      <w:pPr>
        <w:ind w:left="33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2" w:hanging="480"/>
      </w:pPr>
    </w:lvl>
    <w:lvl w:ilvl="8" w:tplc="0409001B" w:tentative="1">
      <w:start w:val="1"/>
      <w:numFmt w:val="lowerRoman"/>
      <w:lvlText w:val="%9."/>
      <w:lvlJc w:val="right"/>
      <w:pPr>
        <w:ind w:left="4262" w:hanging="480"/>
      </w:pPr>
    </w:lvl>
  </w:abstractNum>
  <w:abstractNum w:abstractNumId="8" w15:restartNumberingAfterBreak="0">
    <w:nsid w:val="7D311614"/>
    <w:multiLevelType w:val="hybridMultilevel"/>
    <w:tmpl w:val="A27866DE"/>
    <w:lvl w:ilvl="0" w:tplc="8F9E47A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0"/>
  </w:num>
  <w:num w:numId="5">
    <w:abstractNumId w:val="1"/>
  </w:num>
  <w:num w:numId="6">
    <w:abstractNumId w:val="4"/>
  </w:num>
  <w:num w:numId="7">
    <w:abstractNumId w:val="2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53A4"/>
    <w:rsid w:val="0000235C"/>
    <w:rsid w:val="00002AB5"/>
    <w:rsid w:val="000030BF"/>
    <w:rsid w:val="0000432E"/>
    <w:rsid w:val="000049E1"/>
    <w:rsid w:val="0000639F"/>
    <w:rsid w:val="00006413"/>
    <w:rsid w:val="000117FB"/>
    <w:rsid w:val="00011F2B"/>
    <w:rsid w:val="00012552"/>
    <w:rsid w:val="00013FA0"/>
    <w:rsid w:val="00014420"/>
    <w:rsid w:val="00014FDF"/>
    <w:rsid w:val="00015506"/>
    <w:rsid w:val="0001685E"/>
    <w:rsid w:val="000202AF"/>
    <w:rsid w:val="00022A9E"/>
    <w:rsid w:val="000236A2"/>
    <w:rsid w:val="00023AD4"/>
    <w:rsid w:val="00023EF1"/>
    <w:rsid w:val="00024343"/>
    <w:rsid w:val="00024548"/>
    <w:rsid w:val="00024D80"/>
    <w:rsid w:val="00025875"/>
    <w:rsid w:val="00031790"/>
    <w:rsid w:val="00031941"/>
    <w:rsid w:val="00034C50"/>
    <w:rsid w:val="00034F8F"/>
    <w:rsid w:val="00035D78"/>
    <w:rsid w:val="00036AC7"/>
    <w:rsid w:val="0004011F"/>
    <w:rsid w:val="00040D46"/>
    <w:rsid w:val="00042065"/>
    <w:rsid w:val="00042800"/>
    <w:rsid w:val="00043970"/>
    <w:rsid w:val="00044823"/>
    <w:rsid w:val="00044C77"/>
    <w:rsid w:val="00045FEE"/>
    <w:rsid w:val="000478E9"/>
    <w:rsid w:val="000501F2"/>
    <w:rsid w:val="00050763"/>
    <w:rsid w:val="00050DD9"/>
    <w:rsid w:val="00052184"/>
    <w:rsid w:val="00052356"/>
    <w:rsid w:val="0005494A"/>
    <w:rsid w:val="000565B5"/>
    <w:rsid w:val="00057B0D"/>
    <w:rsid w:val="000617C2"/>
    <w:rsid w:val="00061815"/>
    <w:rsid w:val="000635AE"/>
    <w:rsid w:val="00064805"/>
    <w:rsid w:val="000653A0"/>
    <w:rsid w:val="000657A4"/>
    <w:rsid w:val="000660AF"/>
    <w:rsid w:val="00066B54"/>
    <w:rsid w:val="00066FED"/>
    <w:rsid w:val="000678EA"/>
    <w:rsid w:val="0007149D"/>
    <w:rsid w:val="00071EE2"/>
    <w:rsid w:val="00072B0C"/>
    <w:rsid w:val="0007383D"/>
    <w:rsid w:val="0007561B"/>
    <w:rsid w:val="000758D2"/>
    <w:rsid w:val="000772D8"/>
    <w:rsid w:val="0008013B"/>
    <w:rsid w:val="0008152A"/>
    <w:rsid w:val="000816AC"/>
    <w:rsid w:val="00081D28"/>
    <w:rsid w:val="000849A6"/>
    <w:rsid w:val="0008563B"/>
    <w:rsid w:val="0008596C"/>
    <w:rsid w:val="0008688A"/>
    <w:rsid w:val="000875E6"/>
    <w:rsid w:val="000903D7"/>
    <w:rsid w:val="00092C5D"/>
    <w:rsid w:val="00094CDB"/>
    <w:rsid w:val="000A0AC8"/>
    <w:rsid w:val="000A2555"/>
    <w:rsid w:val="000A3255"/>
    <w:rsid w:val="000A5747"/>
    <w:rsid w:val="000A593B"/>
    <w:rsid w:val="000A5CE4"/>
    <w:rsid w:val="000A5E8F"/>
    <w:rsid w:val="000A6701"/>
    <w:rsid w:val="000A7172"/>
    <w:rsid w:val="000A7D22"/>
    <w:rsid w:val="000B020C"/>
    <w:rsid w:val="000B1051"/>
    <w:rsid w:val="000B2C4F"/>
    <w:rsid w:val="000B3CF6"/>
    <w:rsid w:val="000B4916"/>
    <w:rsid w:val="000B4C31"/>
    <w:rsid w:val="000B67AA"/>
    <w:rsid w:val="000B7B4C"/>
    <w:rsid w:val="000C0133"/>
    <w:rsid w:val="000C0B9F"/>
    <w:rsid w:val="000C1590"/>
    <w:rsid w:val="000C18AA"/>
    <w:rsid w:val="000C28D8"/>
    <w:rsid w:val="000C3313"/>
    <w:rsid w:val="000C3318"/>
    <w:rsid w:val="000C3BD4"/>
    <w:rsid w:val="000C3E15"/>
    <w:rsid w:val="000C535A"/>
    <w:rsid w:val="000C596E"/>
    <w:rsid w:val="000C637D"/>
    <w:rsid w:val="000C770D"/>
    <w:rsid w:val="000C7F72"/>
    <w:rsid w:val="000D0F27"/>
    <w:rsid w:val="000D22E3"/>
    <w:rsid w:val="000D301C"/>
    <w:rsid w:val="000D5E38"/>
    <w:rsid w:val="000D5F7C"/>
    <w:rsid w:val="000D63F7"/>
    <w:rsid w:val="000D7371"/>
    <w:rsid w:val="000E0E2B"/>
    <w:rsid w:val="000E1482"/>
    <w:rsid w:val="000E2BE5"/>
    <w:rsid w:val="000E55B3"/>
    <w:rsid w:val="000E6B71"/>
    <w:rsid w:val="000E7367"/>
    <w:rsid w:val="000F1352"/>
    <w:rsid w:val="000F13BF"/>
    <w:rsid w:val="000F18AF"/>
    <w:rsid w:val="000F1F3D"/>
    <w:rsid w:val="000F2579"/>
    <w:rsid w:val="000F334D"/>
    <w:rsid w:val="000F3924"/>
    <w:rsid w:val="000F468C"/>
    <w:rsid w:val="000F766D"/>
    <w:rsid w:val="001011C3"/>
    <w:rsid w:val="00102C90"/>
    <w:rsid w:val="00103948"/>
    <w:rsid w:val="0010483F"/>
    <w:rsid w:val="00105AAC"/>
    <w:rsid w:val="00105E2F"/>
    <w:rsid w:val="00106102"/>
    <w:rsid w:val="00110A81"/>
    <w:rsid w:val="0011152E"/>
    <w:rsid w:val="00111BE5"/>
    <w:rsid w:val="001129D0"/>
    <w:rsid w:val="00112ABE"/>
    <w:rsid w:val="00113EDD"/>
    <w:rsid w:val="0011512A"/>
    <w:rsid w:val="00116F5B"/>
    <w:rsid w:val="00117DD7"/>
    <w:rsid w:val="0012008C"/>
    <w:rsid w:val="00120293"/>
    <w:rsid w:val="00121999"/>
    <w:rsid w:val="00122CB6"/>
    <w:rsid w:val="001238E6"/>
    <w:rsid w:val="00123C0B"/>
    <w:rsid w:val="00124146"/>
    <w:rsid w:val="001248D8"/>
    <w:rsid w:val="0012497A"/>
    <w:rsid w:val="00125376"/>
    <w:rsid w:val="00126550"/>
    <w:rsid w:val="00127795"/>
    <w:rsid w:val="00127AC7"/>
    <w:rsid w:val="001306F3"/>
    <w:rsid w:val="00130A00"/>
    <w:rsid w:val="00131F66"/>
    <w:rsid w:val="00133A59"/>
    <w:rsid w:val="00133BB1"/>
    <w:rsid w:val="00134756"/>
    <w:rsid w:val="00135A4C"/>
    <w:rsid w:val="00135C46"/>
    <w:rsid w:val="001404A5"/>
    <w:rsid w:val="00140744"/>
    <w:rsid w:val="00140EEA"/>
    <w:rsid w:val="00141E51"/>
    <w:rsid w:val="00142598"/>
    <w:rsid w:val="00143441"/>
    <w:rsid w:val="0014381F"/>
    <w:rsid w:val="001439FF"/>
    <w:rsid w:val="001441AA"/>
    <w:rsid w:val="001442A4"/>
    <w:rsid w:val="0014645B"/>
    <w:rsid w:val="0015471B"/>
    <w:rsid w:val="0015506E"/>
    <w:rsid w:val="0015579C"/>
    <w:rsid w:val="00155A3D"/>
    <w:rsid w:val="00155CDC"/>
    <w:rsid w:val="00161191"/>
    <w:rsid w:val="0016140E"/>
    <w:rsid w:val="00162702"/>
    <w:rsid w:val="00163854"/>
    <w:rsid w:val="001645BD"/>
    <w:rsid w:val="001645BE"/>
    <w:rsid w:val="00164A4D"/>
    <w:rsid w:val="001655BD"/>
    <w:rsid w:val="00165B41"/>
    <w:rsid w:val="0016620E"/>
    <w:rsid w:val="001672EB"/>
    <w:rsid w:val="00170E95"/>
    <w:rsid w:val="001710A9"/>
    <w:rsid w:val="00171A63"/>
    <w:rsid w:val="001724E1"/>
    <w:rsid w:val="001730C7"/>
    <w:rsid w:val="00173329"/>
    <w:rsid w:val="001734EA"/>
    <w:rsid w:val="00173AE1"/>
    <w:rsid w:val="00174AD7"/>
    <w:rsid w:val="00175571"/>
    <w:rsid w:val="00175F9E"/>
    <w:rsid w:val="00181268"/>
    <w:rsid w:val="00182268"/>
    <w:rsid w:val="00182B4A"/>
    <w:rsid w:val="00183AAF"/>
    <w:rsid w:val="00184870"/>
    <w:rsid w:val="00184AAF"/>
    <w:rsid w:val="00185C02"/>
    <w:rsid w:val="00185CB5"/>
    <w:rsid w:val="001861E4"/>
    <w:rsid w:val="0019052F"/>
    <w:rsid w:val="00190DB1"/>
    <w:rsid w:val="00190FDC"/>
    <w:rsid w:val="001925D7"/>
    <w:rsid w:val="00192A03"/>
    <w:rsid w:val="0019336C"/>
    <w:rsid w:val="00197526"/>
    <w:rsid w:val="001A16E5"/>
    <w:rsid w:val="001A3051"/>
    <w:rsid w:val="001A3F6C"/>
    <w:rsid w:val="001A59D2"/>
    <w:rsid w:val="001B1CF8"/>
    <w:rsid w:val="001B3056"/>
    <w:rsid w:val="001B31FB"/>
    <w:rsid w:val="001B5EB0"/>
    <w:rsid w:val="001B6942"/>
    <w:rsid w:val="001B6BFA"/>
    <w:rsid w:val="001B7D71"/>
    <w:rsid w:val="001C04E3"/>
    <w:rsid w:val="001C13CE"/>
    <w:rsid w:val="001C4DE8"/>
    <w:rsid w:val="001C58EB"/>
    <w:rsid w:val="001C59B5"/>
    <w:rsid w:val="001C6364"/>
    <w:rsid w:val="001C656C"/>
    <w:rsid w:val="001C71D6"/>
    <w:rsid w:val="001C7642"/>
    <w:rsid w:val="001D1CB1"/>
    <w:rsid w:val="001D1FC1"/>
    <w:rsid w:val="001D2A89"/>
    <w:rsid w:val="001D463F"/>
    <w:rsid w:val="001D5918"/>
    <w:rsid w:val="001D5A84"/>
    <w:rsid w:val="001D66AD"/>
    <w:rsid w:val="001D6D43"/>
    <w:rsid w:val="001D6EA8"/>
    <w:rsid w:val="001D73A3"/>
    <w:rsid w:val="001D7921"/>
    <w:rsid w:val="001E1EBA"/>
    <w:rsid w:val="001E2B6B"/>
    <w:rsid w:val="001E4F57"/>
    <w:rsid w:val="001E6226"/>
    <w:rsid w:val="001E6F00"/>
    <w:rsid w:val="001F024F"/>
    <w:rsid w:val="001F09DA"/>
    <w:rsid w:val="001F11FE"/>
    <w:rsid w:val="001F21FC"/>
    <w:rsid w:val="001F2847"/>
    <w:rsid w:val="001F28D4"/>
    <w:rsid w:val="001F35F5"/>
    <w:rsid w:val="001F3CAF"/>
    <w:rsid w:val="001F3EE6"/>
    <w:rsid w:val="001F41FC"/>
    <w:rsid w:val="001F4AE1"/>
    <w:rsid w:val="001F5574"/>
    <w:rsid w:val="001F7F4F"/>
    <w:rsid w:val="00200BCC"/>
    <w:rsid w:val="002054F9"/>
    <w:rsid w:val="00205501"/>
    <w:rsid w:val="00205643"/>
    <w:rsid w:val="0020571C"/>
    <w:rsid w:val="002061E1"/>
    <w:rsid w:val="00207043"/>
    <w:rsid w:val="002102B4"/>
    <w:rsid w:val="00211714"/>
    <w:rsid w:val="00211994"/>
    <w:rsid w:val="00212011"/>
    <w:rsid w:val="00212C96"/>
    <w:rsid w:val="002153ED"/>
    <w:rsid w:val="00217699"/>
    <w:rsid w:val="00217B5A"/>
    <w:rsid w:val="002204ED"/>
    <w:rsid w:val="00220926"/>
    <w:rsid w:val="00220DA7"/>
    <w:rsid w:val="00221846"/>
    <w:rsid w:val="00222E14"/>
    <w:rsid w:val="00223894"/>
    <w:rsid w:val="00223A8A"/>
    <w:rsid w:val="002314A6"/>
    <w:rsid w:val="00233F86"/>
    <w:rsid w:val="00234C66"/>
    <w:rsid w:val="002358C4"/>
    <w:rsid w:val="00235E85"/>
    <w:rsid w:val="002370EE"/>
    <w:rsid w:val="00237106"/>
    <w:rsid w:val="002400A2"/>
    <w:rsid w:val="00240361"/>
    <w:rsid w:val="00242B31"/>
    <w:rsid w:val="00243EB4"/>
    <w:rsid w:val="00244CDD"/>
    <w:rsid w:val="002472AB"/>
    <w:rsid w:val="00247898"/>
    <w:rsid w:val="00250FE1"/>
    <w:rsid w:val="002531C2"/>
    <w:rsid w:val="00253F52"/>
    <w:rsid w:val="0025763F"/>
    <w:rsid w:val="00257C89"/>
    <w:rsid w:val="00257F0B"/>
    <w:rsid w:val="00260417"/>
    <w:rsid w:val="0026077A"/>
    <w:rsid w:val="00260CDF"/>
    <w:rsid w:val="00261807"/>
    <w:rsid w:val="002621CD"/>
    <w:rsid w:val="00263BF0"/>
    <w:rsid w:val="002642DA"/>
    <w:rsid w:val="0026432E"/>
    <w:rsid w:val="00264E46"/>
    <w:rsid w:val="00265366"/>
    <w:rsid w:val="0026545B"/>
    <w:rsid w:val="00266DC9"/>
    <w:rsid w:val="00267B3C"/>
    <w:rsid w:val="00267DEF"/>
    <w:rsid w:val="0027135E"/>
    <w:rsid w:val="002715CA"/>
    <w:rsid w:val="00271C1A"/>
    <w:rsid w:val="00271EBB"/>
    <w:rsid w:val="0027319C"/>
    <w:rsid w:val="00273E3F"/>
    <w:rsid w:val="00274B89"/>
    <w:rsid w:val="00275369"/>
    <w:rsid w:val="002754D0"/>
    <w:rsid w:val="00275BBE"/>
    <w:rsid w:val="00277952"/>
    <w:rsid w:val="00281E39"/>
    <w:rsid w:val="0028219A"/>
    <w:rsid w:val="00282389"/>
    <w:rsid w:val="00284454"/>
    <w:rsid w:val="002845FC"/>
    <w:rsid w:val="00284A08"/>
    <w:rsid w:val="00284EE3"/>
    <w:rsid w:val="0028525F"/>
    <w:rsid w:val="00285508"/>
    <w:rsid w:val="00285ACC"/>
    <w:rsid w:val="00286FE1"/>
    <w:rsid w:val="002910FC"/>
    <w:rsid w:val="002920C1"/>
    <w:rsid w:val="00292B5A"/>
    <w:rsid w:val="0029345C"/>
    <w:rsid w:val="002937A3"/>
    <w:rsid w:val="00294BE2"/>
    <w:rsid w:val="002A1350"/>
    <w:rsid w:val="002A27D5"/>
    <w:rsid w:val="002A3742"/>
    <w:rsid w:val="002A415A"/>
    <w:rsid w:val="002A5356"/>
    <w:rsid w:val="002A566F"/>
    <w:rsid w:val="002A6AFD"/>
    <w:rsid w:val="002A6E32"/>
    <w:rsid w:val="002A71C1"/>
    <w:rsid w:val="002B03B2"/>
    <w:rsid w:val="002B081E"/>
    <w:rsid w:val="002B28B3"/>
    <w:rsid w:val="002B462A"/>
    <w:rsid w:val="002B5313"/>
    <w:rsid w:val="002B5861"/>
    <w:rsid w:val="002B589C"/>
    <w:rsid w:val="002B604F"/>
    <w:rsid w:val="002B7E5C"/>
    <w:rsid w:val="002C29CB"/>
    <w:rsid w:val="002C5D5C"/>
    <w:rsid w:val="002C676B"/>
    <w:rsid w:val="002C73E9"/>
    <w:rsid w:val="002C783C"/>
    <w:rsid w:val="002C7D27"/>
    <w:rsid w:val="002D0F62"/>
    <w:rsid w:val="002D12D4"/>
    <w:rsid w:val="002D1FB6"/>
    <w:rsid w:val="002D2058"/>
    <w:rsid w:val="002D3D8B"/>
    <w:rsid w:val="002D4D68"/>
    <w:rsid w:val="002D5974"/>
    <w:rsid w:val="002D6333"/>
    <w:rsid w:val="002D64F9"/>
    <w:rsid w:val="002D737C"/>
    <w:rsid w:val="002D7AF2"/>
    <w:rsid w:val="002E1099"/>
    <w:rsid w:val="002E3428"/>
    <w:rsid w:val="002E4A28"/>
    <w:rsid w:val="002E4EE5"/>
    <w:rsid w:val="002E51CA"/>
    <w:rsid w:val="002E64B2"/>
    <w:rsid w:val="002E6D99"/>
    <w:rsid w:val="002E78A2"/>
    <w:rsid w:val="002E7BFF"/>
    <w:rsid w:val="002F02A8"/>
    <w:rsid w:val="002F0AF0"/>
    <w:rsid w:val="002F0C4F"/>
    <w:rsid w:val="002F1FB1"/>
    <w:rsid w:val="002F2E3E"/>
    <w:rsid w:val="002F2F9A"/>
    <w:rsid w:val="002F58D0"/>
    <w:rsid w:val="003002EB"/>
    <w:rsid w:val="00300B4A"/>
    <w:rsid w:val="00302837"/>
    <w:rsid w:val="003029D5"/>
    <w:rsid w:val="003032DC"/>
    <w:rsid w:val="00303A46"/>
    <w:rsid w:val="00303B91"/>
    <w:rsid w:val="003040D6"/>
    <w:rsid w:val="00304D27"/>
    <w:rsid w:val="00304E2D"/>
    <w:rsid w:val="00305E46"/>
    <w:rsid w:val="003069CE"/>
    <w:rsid w:val="00306CF1"/>
    <w:rsid w:val="00306FAF"/>
    <w:rsid w:val="00307DA7"/>
    <w:rsid w:val="00313C22"/>
    <w:rsid w:val="00315CE0"/>
    <w:rsid w:val="00316E83"/>
    <w:rsid w:val="00317264"/>
    <w:rsid w:val="003207B7"/>
    <w:rsid w:val="0032184E"/>
    <w:rsid w:val="00322F80"/>
    <w:rsid w:val="0032314F"/>
    <w:rsid w:val="00323651"/>
    <w:rsid w:val="00324103"/>
    <w:rsid w:val="003250C1"/>
    <w:rsid w:val="00325CC1"/>
    <w:rsid w:val="00326699"/>
    <w:rsid w:val="0033001A"/>
    <w:rsid w:val="00331AB8"/>
    <w:rsid w:val="003342CA"/>
    <w:rsid w:val="00336184"/>
    <w:rsid w:val="00342223"/>
    <w:rsid w:val="003422AC"/>
    <w:rsid w:val="00342711"/>
    <w:rsid w:val="00343324"/>
    <w:rsid w:val="00343A29"/>
    <w:rsid w:val="00344613"/>
    <w:rsid w:val="0034493F"/>
    <w:rsid w:val="003455BA"/>
    <w:rsid w:val="00345F77"/>
    <w:rsid w:val="00346478"/>
    <w:rsid w:val="00346D6D"/>
    <w:rsid w:val="00350CB1"/>
    <w:rsid w:val="003516C7"/>
    <w:rsid w:val="003518CA"/>
    <w:rsid w:val="00352FB5"/>
    <w:rsid w:val="003549EA"/>
    <w:rsid w:val="00355FCA"/>
    <w:rsid w:val="00357B96"/>
    <w:rsid w:val="00362EBA"/>
    <w:rsid w:val="003639A4"/>
    <w:rsid w:val="00363BFC"/>
    <w:rsid w:val="00364CDC"/>
    <w:rsid w:val="00364E4E"/>
    <w:rsid w:val="00364FD3"/>
    <w:rsid w:val="0037033F"/>
    <w:rsid w:val="003706C8"/>
    <w:rsid w:val="00370A0C"/>
    <w:rsid w:val="003716B0"/>
    <w:rsid w:val="00371EC2"/>
    <w:rsid w:val="00372079"/>
    <w:rsid w:val="003758F8"/>
    <w:rsid w:val="00375F0C"/>
    <w:rsid w:val="0037647A"/>
    <w:rsid w:val="0037694D"/>
    <w:rsid w:val="00376C97"/>
    <w:rsid w:val="003772B9"/>
    <w:rsid w:val="0037745A"/>
    <w:rsid w:val="00377D98"/>
    <w:rsid w:val="00377EBF"/>
    <w:rsid w:val="003805CC"/>
    <w:rsid w:val="003808B5"/>
    <w:rsid w:val="00380EDC"/>
    <w:rsid w:val="003823C1"/>
    <w:rsid w:val="003831A6"/>
    <w:rsid w:val="00384390"/>
    <w:rsid w:val="003851CE"/>
    <w:rsid w:val="00385855"/>
    <w:rsid w:val="00386923"/>
    <w:rsid w:val="00386B57"/>
    <w:rsid w:val="00386E82"/>
    <w:rsid w:val="003903DB"/>
    <w:rsid w:val="00394535"/>
    <w:rsid w:val="003950AC"/>
    <w:rsid w:val="00395784"/>
    <w:rsid w:val="00395E24"/>
    <w:rsid w:val="00396645"/>
    <w:rsid w:val="00396D67"/>
    <w:rsid w:val="003A34D4"/>
    <w:rsid w:val="003A4AF5"/>
    <w:rsid w:val="003A50AC"/>
    <w:rsid w:val="003A53E0"/>
    <w:rsid w:val="003A5D50"/>
    <w:rsid w:val="003A5DE1"/>
    <w:rsid w:val="003A6A9B"/>
    <w:rsid w:val="003B016E"/>
    <w:rsid w:val="003B0549"/>
    <w:rsid w:val="003B16E0"/>
    <w:rsid w:val="003B2164"/>
    <w:rsid w:val="003B2837"/>
    <w:rsid w:val="003B38E0"/>
    <w:rsid w:val="003B3F40"/>
    <w:rsid w:val="003B435D"/>
    <w:rsid w:val="003B4663"/>
    <w:rsid w:val="003B4CEE"/>
    <w:rsid w:val="003B696B"/>
    <w:rsid w:val="003B71E0"/>
    <w:rsid w:val="003B7B81"/>
    <w:rsid w:val="003C08CF"/>
    <w:rsid w:val="003C0B2F"/>
    <w:rsid w:val="003C0F44"/>
    <w:rsid w:val="003C1CD5"/>
    <w:rsid w:val="003C1DAC"/>
    <w:rsid w:val="003C212D"/>
    <w:rsid w:val="003C226C"/>
    <w:rsid w:val="003C2CFC"/>
    <w:rsid w:val="003C3107"/>
    <w:rsid w:val="003C3A8B"/>
    <w:rsid w:val="003C3B9E"/>
    <w:rsid w:val="003C41C4"/>
    <w:rsid w:val="003C53D0"/>
    <w:rsid w:val="003C5A77"/>
    <w:rsid w:val="003C642A"/>
    <w:rsid w:val="003C6DAC"/>
    <w:rsid w:val="003C7C3B"/>
    <w:rsid w:val="003D1B02"/>
    <w:rsid w:val="003D4319"/>
    <w:rsid w:val="003D511D"/>
    <w:rsid w:val="003D5B78"/>
    <w:rsid w:val="003D65CE"/>
    <w:rsid w:val="003D6C95"/>
    <w:rsid w:val="003D7A03"/>
    <w:rsid w:val="003E0224"/>
    <w:rsid w:val="003E04C2"/>
    <w:rsid w:val="003E1802"/>
    <w:rsid w:val="003E194E"/>
    <w:rsid w:val="003E1969"/>
    <w:rsid w:val="003E2EC9"/>
    <w:rsid w:val="003E3272"/>
    <w:rsid w:val="003E3823"/>
    <w:rsid w:val="003E4DF3"/>
    <w:rsid w:val="003E545C"/>
    <w:rsid w:val="003E550F"/>
    <w:rsid w:val="003E6A50"/>
    <w:rsid w:val="003E7A6F"/>
    <w:rsid w:val="003F167E"/>
    <w:rsid w:val="003F1D3B"/>
    <w:rsid w:val="003F2389"/>
    <w:rsid w:val="003F46B3"/>
    <w:rsid w:val="003F5062"/>
    <w:rsid w:val="003F7484"/>
    <w:rsid w:val="003F7CEC"/>
    <w:rsid w:val="003F7F6D"/>
    <w:rsid w:val="00401D27"/>
    <w:rsid w:val="004041BF"/>
    <w:rsid w:val="004045B0"/>
    <w:rsid w:val="00404B4F"/>
    <w:rsid w:val="0040555F"/>
    <w:rsid w:val="00405E04"/>
    <w:rsid w:val="00406074"/>
    <w:rsid w:val="00406AD0"/>
    <w:rsid w:val="00406C56"/>
    <w:rsid w:val="00407D6D"/>
    <w:rsid w:val="0041002A"/>
    <w:rsid w:val="0041032D"/>
    <w:rsid w:val="004104B8"/>
    <w:rsid w:val="00410CC9"/>
    <w:rsid w:val="004112E9"/>
    <w:rsid w:val="0041140D"/>
    <w:rsid w:val="00412B5E"/>
    <w:rsid w:val="00413507"/>
    <w:rsid w:val="004141C2"/>
    <w:rsid w:val="00414B42"/>
    <w:rsid w:val="0041539D"/>
    <w:rsid w:val="00415C97"/>
    <w:rsid w:val="00417A0E"/>
    <w:rsid w:val="0042072F"/>
    <w:rsid w:val="004218D5"/>
    <w:rsid w:val="00421AE4"/>
    <w:rsid w:val="00422312"/>
    <w:rsid w:val="00423106"/>
    <w:rsid w:val="00423309"/>
    <w:rsid w:val="00424F2D"/>
    <w:rsid w:val="004262F6"/>
    <w:rsid w:val="004269F7"/>
    <w:rsid w:val="00426F38"/>
    <w:rsid w:val="00427188"/>
    <w:rsid w:val="004279AE"/>
    <w:rsid w:val="0043200A"/>
    <w:rsid w:val="00432BB2"/>
    <w:rsid w:val="0043377D"/>
    <w:rsid w:val="004337A8"/>
    <w:rsid w:val="00437258"/>
    <w:rsid w:val="00437C77"/>
    <w:rsid w:val="00440371"/>
    <w:rsid w:val="00441541"/>
    <w:rsid w:val="0044310E"/>
    <w:rsid w:val="00443F63"/>
    <w:rsid w:val="00450A20"/>
    <w:rsid w:val="00450FAF"/>
    <w:rsid w:val="00452A99"/>
    <w:rsid w:val="00455363"/>
    <w:rsid w:val="00455C3A"/>
    <w:rsid w:val="00455F82"/>
    <w:rsid w:val="0045731E"/>
    <w:rsid w:val="004573BA"/>
    <w:rsid w:val="00457710"/>
    <w:rsid w:val="0046198E"/>
    <w:rsid w:val="004620FC"/>
    <w:rsid w:val="004629F6"/>
    <w:rsid w:val="0046432C"/>
    <w:rsid w:val="00464FAB"/>
    <w:rsid w:val="00465E2E"/>
    <w:rsid w:val="004664B2"/>
    <w:rsid w:val="00466ABF"/>
    <w:rsid w:val="00466B5A"/>
    <w:rsid w:val="00470A21"/>
    <w:rsid w:val="00471A3E"/>
    <w:rsid w:val="004728D2"/>
    <w:rsid w:val="00472A70"/>
    <w:rsid w:val="00472D40"/>
    <w:rsid w:val="00472FFC"/>
    <w:rsid w:val="00473832"/>
    <w:rsid w:val="0047392C"/>
    <w:rsid w:val="00474726"/>
    <w:rsid w:val="00474F69"/>
    <w:rsid w:val="0047521B"/>
    <w:rsid w:val="00476861"/>
    <w:rsid w:val="00476C5B"/>
    <w:rsid w:val="00477AB9"/>
    <w:rsid w:val="00477AF5"/>
    <w:rsid w:val="00480D64"/>
    <w:rsid w:val="004819BE"/>
    <w:rsid w:val="00481E4C"/>
    <w:rsid w:val="00482B4C"/>
    <w:rsid w:val="00485630"/>
    <w:rsid w:val="00490F58"/>
    <w:rsid w:val="00491BC8"/>
    <w:rsid w:val="00491C4A"/>
    <w:rsid w:val="00492452"/>
    <w:rsid w:val="00492853"/>
    <w:rsid w:val="00493348"/>
    <w:rsid w:val="00494F01"/>
    <w:rsid w:val="00495831"/>
    <w:rsid w:val="00495D6D"/>
    <w:rsid w:val="004967FD"/>
    <w:rsid w:val="00496935"/>
    <w:rsid w:val="004A19DE"/>
    <w:rsid w:val="004A1D52"/>
    <w:rsid w:val="004A472F"/>
    <w:rsid w:val="004A4D4D"/>
    <w:rsid w:val="004A5A15"/>
    <w:rsid w:val="004A6176"/>
    <w:rsid w:val="004B1663"/>
    <w:rsid w:val="004B19F6"/>
    <w:rsid w:val="004B1D9B"/>
    <w:rsid w:val="004B2061"/>
    <w:rsid w:val="004B218B"/>
    <w:rsid w:val="004B46DC"/>
    <w:rsid w:val="004B48C1"/>
    <w:rsid w:val="004B5F8C"/>
    <w:rsid w:val="004B7A51"/>
    <w:rsid w:val="004C00C5"/>
    <w:rsid w:val="004C175E"/>
    <w:rsid w:val="004C254B"/>
    <w:rsid w:val="004C2735"/>
    <w:rsid w:val="004C3C89"/>
    <w:rsid w:val="004C471B"/>
    <w:rsid w:val="004C58E9"/>
    <w:rsid w:val="004C5BC7"/>
    <w:rsid w:val="004D0074"/>
    <w:rsid w:val="004D07F9"/>
    <w:rsid w:val="004D0A0F"/>
    <w:rsid w:val="004D331F"/>
    <w:rsid w:val="004D4032"/>
    <w:rsid w:val="004D41B6"/>
    <w:rsid w:val="004D48EE"/>
    <w:rsid w:val="004D4AF9"/>
    <w:rsid w:val="004D5A97"/>
    <w:rsid w:val="004D5F2A"/>
    <w:rsid w:val="004D750C"/>
    <w:rsid w:val="004D7969"/>
    <w:rsid w:val="004D7CA7"/>
    <w:rsid w:val="004D7CD1"/>
    <w:rsid w:val="004D7DFB"/>
    <w:rsid w:val="004E042E"/>
    <w:rsid w:val="004E14D0"/>
    <w:rsid w:val="004E1877"/>
    <w:rsid w:val="004E2AD0"/>
    <w:rsid w:val="004E3E18"/>
    <w:rsid w:val="004E4033"/>
    <w:rsid w:val="004E4139"/>
    <w:rsid w:val="004E459D"/>
    <w:rsid w:val="004E4707"/>
    <w:rsid w:val="004E51CA"/>
    <w:rsid w:val="004E6807"/>
    <w:rsid w:val="004E6A6D"/>
    <w:rsid w:val="004E6C7C"/>
    <w:rsid w:val="004E6D29"/>
    <w:rsid w:val="004E73E4"/>
    <w:rsid w:val="004E7819"/>
    <w:rsid w:val="004E7EE7"/>
    <w:rsid w:val="004F00C0"/>
    <w:rsid w:val="004F0C16"/>
    <w:rsid w:val="004F12A1"/>
    <w:rsid w:val="004F286F"/>
    <w:rsid w:val="004F28C3"/>
    <w:rsid w:val="004F2DC0"/>
    <w:rsid w:val="004F3083"/>
    <w:rsid w:val="004F36EB"/>
    <w:rsid w:val="004F50E9"/>
    <w:rsid w:val="004F5BAE"/>
    <w:rsid w:val="004F5BD8"/>
    <w:rsid w:val="004F748E"/>
    <w:rsid w:val="005012C0"/>
    <w:rsid w:val="00501F47"/>
    <w:rsid w:val="00503577"/>
    <w:rsid w:val="00503B4E"/>
    <w:rsid w:val="005055D7"/>
    <w:rsid w:val="00510E4D"/>
    <w:rsid w:val="00512B8E"/>
    <w:rsid w:val="00512D97"/>
    <w:rsid w:val="00513C54"/>
    <w:rsid w:val="00513E4B"/>
    <w:rsid w:val="005143E4"/>
    <w:rsid w:val="005149F6"/>
    <w:rsid w:val="00514DBC"/>
    <w:rsid w:val="005151F0"/>
    <w:rsid w:val="00516978"/>
    <w:rsid w:val="00517009"/>
    <w:rsid w:val="00517A46"/>
    <w:rsid w:val="00517B3B"/>
    <w:rsid w:val="00517D99"/>
    <w:rsid w:val="0052067A"/>
    <w:rsid w:val="00520BB7"/>
    <w:rsid w:val="00520CDD"/>
    <w:rsid w:val="00521AFA"/>
    <w:rsid w:val="00521D03"/>
    <w:rsid w:val="00522F0D"/>
    <w:rsid w:val="00527655"/>
    <w:rsid w:val="005303D6"/>
    <w:rsid w:val="005304CE"/>
    <w:rsid w:val="0053097B"/>
    <w:rsid w:val="00530FB7"/>
    <w:rsid w:val="005340EB"/>
    <w:rsid w:val="0053735E"/>
    <w:rsid w:val="005374A7"/>
    <w:rsid w:val="00537FF3"/>
    <w:rsid w:val="005402CB"/>
    <w:rsid w:val="0054096A"/>
    <w:rsid w:val="00540DF2"/>
    <w:rsid w:val="00543EBA"/>
    <w:rsid w:val="00547506"/>
    <w:rsid w:val="00547B8A"/>
    <w:rsid w:val="00550CF9"/>
    <w:rsid w:val="005516AE"/>
    <w:rsid w:val="00551DD2"/>
    <w:rsid w:val="0055220D"/>
    <w:rsid w:val="00552463"/>
    <w:rsid w:val="00553472"/>
    <w:rsid w:val="0055507D"/>
    <w:rsid w:val="005554E6"/>
    <w:rsid w:val="00555748"/>
    <w:rsid w:val="005557F2"/>
    <w:rsid w:val="00555C49"/>
    <w:rsid w:val="00556B0E"/>
    <w:rsid w:val="00560C6E"/>
    <w:rsid w:val="00561B58"/>
    <w:rsid w:val="00561F5F"/>
    <w:rsid w:val="00562249"/>
    <w:rsid w:val="00562A81"/>
    <w:rsid w:val="00562B2E"/>
    <w:rsid w:val="00563FC0"/>
    <w:rsid w:val="00564B8A"/>
    <w:rsid w:val="005652A8"/>
    <w:rsid w:val="00565960"/>
    <w:rsid w:val="0056619A"/>
    <w:rsid w:val="00566FCE"/>
    <w:rsid w:val="00566FE8"/>
    <w:rsid w:val="00567077"/>
    <w:rsid w:val="00567319"/>
    <w:rsid w:val="00567B29"/>
    <w:rsid w:val="00572C9C"/>
    <w:rsid w:val="005744C1"/>
    <w:rsid w:val="00575464"/>
    <w:rsid w:val="0057794B"/>
    <w:rsid w:val="0058078C"/>
    <w:rsid w:val="00580940"/>
    <w:rsid w:val="005838CB"/>
    <w:rsid w:val="00583D4C"/>
    <w:rsid w:val="0058436B"/>
    <w:rsid w:val="0058613F"/>
    <w:rsid w:val="00586C02"/>
    <w:rsid w:val="0059030E"/>
    <w:rsid w:val="00590892"/>
    <w:rsid w:val="005910A1"/>
    <w:rsid w:val="005912AA"/>
    <w:rsid w:val="00591907"/>
    <w:rsid w:val="0059218F"/>
    <w:rsid w:val="005935FE"/>
    <w:rsid w:val="0059457C"/>
    <w:rsid w:val="00594D48"/>
    <w:rsid w:val="00594DF2"/>
    <w:rsid w:val="005952C2"/>
    <w:rsid w:val="00595AD9"/>
    <w:rsid w:val="00595C03"/>
    <w:rsid w:val="005A2261"/>
    <w:rsid w:val="005A28ED"/>
    <w:rsid w:val="005A322B"/>
    <w:rsid w:val="005A3470"/>
    <w:rsid w:val="005A34B4"/>
    <w:rsid w:val="005A3915"/>
    <w:rsid w:val="005A3A75"/>
    <w:rsid w:val="005A3EA2"/>
    <w:rsid w:val="005A45D7"/>
    <w:rsid w:val="005A610E"/>
    <w:rsid w:val="005A6470"/>
    <w:rsid w:val="005B01DC"/>
    <w:rsid w:val="005B02C7"/>
    <w:rsid w:val="005B0793"/>
    <w:rsid w:val="005B1819"/>
    <w:rsid w:val="005B21A4"/>
    <w:rsid w:val="005B21F9"/>
    <w:rsid w:val="005B25A9"/>
    <w:rsid w:val="005B4BE4"/>
    <w:rsid w:val="005B514B"/>
    <w:rsid w:val="005B5646"/>
    <w:rsid w:val="005B5D2B"/>
    <w:rsid w:val="005B63A6"/>
    <w:rsid w:val="005B6636"/>
    <w:rsid w:val="005C0E37"/>
    <w:rsid w:val="005C2363"/>
    <w:rsid w:val="005C3116"/>
    <w:rsid w:val="005C45C7"/>
    <w:rsid w:val="005C56B6"/>
    <w:rsid w:val="005C5C39"/>
    <w:rsid w:val="005C6905"/>
    <w:rsid w:val="005C6C4C"/>
    <w:rsid w:val="005C7A19"/>
    <w:rsid w:val="005C7FEA"/>
    <w:rsid w:val="005D075E"/>
    <w:rsid w:val="005D0A5B"/>
    <w:rsid w:val="005D1314"/>
    <w:rsid w:val="005D1A66"/>
    <w:rsid w:val="005D1B0E"/>
    <w:rsid w:val="005D1CC0"/>
    <w:rsid w:val="005D29FA"/>
    <w:rsid w:val="005D676A"/>
    <w:rsid w:val="005D6F7D"/>
    <w:rsid w:val="005D785D"/>
    <w:rsid w:val="005E04A2"/>
    <w:rsid w:val="005E0A4E"/>
    <w:rsid w:val="005E1EF6"/>
    <w:rsid w:val="005E309A"/>
    <w:rsid w:val="005E30B2"/>
    <w:rsid w:val="005E34F9"/>
    <w:rsid w:val="005E3DF0"/>
    <w:rsid w:val="005E417C"/>
    <w:rsid w:val="005E493A"/>
    <w:rsid w:val="005E4E5D"/>
    <w:rsid w:val="005E5523"/>
    <w:rsid w:val="005E5F89"/>
    <w:rsid w:val="005E6196"/>
    <w:rsid w:val="005E7ED0"/>
    <w:rsid w:val="005F0118"/>
    <w:rsid w:val="005F1B75"/>
    <w:rsid w:val="005F31D5"/>
    <w:rsid w:val="005F34C9"/>
    <w:rsid w:val="005F3BA5"/>
    <w:rsid w:val="005F3F97"/>
    <w:rsid w:val="005F5C8B"/>
    <w:rsid w:val="005F608F"/>
    <w:rsid w:val="005F6114"/>
    <w:rsid w:val="005F6E2E"/>
    <w:rsid w:val="005F78D9"/>
    <w:rsid w:val="00600A2A"/>
    <w:rsid w:val="00600DC4"/>
    <w:rsid w:val="00600E68"/>
    <w:rsid w:val="00602340"/>
    <w:rsid w:val="006030B1"/>
    <w:rsid w:val="0060342E"/>
    <w:rsid w:val="00604F33"/>
    <w:rsid w:val="00606A9B"/>
    <w:rsid w:val="00607FE1"/>
    <w:rsid w:val="00610739"/>
    <w:rsid w:val="00610E6B"/>
    <w:rsid w:val="006114CB"/>
    <w:rsid w:val="00611687"/>
    <w:rsid w:val="00613966"/>
    <w:rsid w:val="0061599C"/>
    <w:rsid w:val="00615D79"/>
    <w:rsid w:val="00616848"/>
    <w:rsid w:val="00616D35"/>
    <w:rsid w:val="00617165"/>
    <w:rsid w:val="0061750D"/>
    <w:rsid w:val="0061791D"/>
    <w:rsid w:val="00617E6C"/>
    <w:rsid w:val="00617ED6"/>
    <w:rsid w:val="00621404"/>
    <w:rsid w:val="00622605"/>
    <w:rsid w:val="006232CA"/>
    <w:rsid w:val="00623722"/>
    <w:rsid w:val="00623BBE"/>
    <w:rsid w:val="00623EB1"/>
    <w:rsid w:val="00624D68"/>
    <w:rsid w:val="006250D5"/>
    <w:rsid w:val="00627268"/>
    <w:rsid w:val="0062743B"/>
    <w:rsid w:val="006275AF"/>
    <w:rsid w:val="00627AF9"/>
    <w:rsid w:val="00627D99"/>
    <w:rsid w:val="00631295"/>
    <w:rsid w:val="00631512"/>
    <w:rsid w:val="00631680"/>
    <w:rsid w:val="006316BF"/>
    <w:rsid w:val="00631EEF"/>
    <w:rsid w:val="006333C9"/>
    <w:rsid w:val="006334FC"/>
    <w:rsid w:val="00633A00"/>
    <w:rsid w:val="00636C72"/>
    <w:rsid w:val="0063744D"/>
    <w:rsid w:val="006374D1"/>
    <w:rsid w:val="00641BD4"/>
    <w:rsid w:val="00642A9E"/>
    <w:rsid w:val="00642CC8"/>
    <w:rsid w:val="006457C8"/>
    <w:rsid w:val="00645899"/>
    <w:rsid w:val="00645D6F"/>
    <w:rsid w:val="006504F6"/>
    <w:rsid w:val="00651150"/>
    <w:rsid w:val="006511FC"/>
    <w:rsid w:val="00651F95"/>
    <w:rsid w:val="00652461"/>
    <w:rsid w:val="006533EC"/>
    <w:rsid w:val="00653594"/>
    <w:rsid w:val="00653AD3"/>
    <w:rsid w:val="0065467C"/>
    <w:rsid w:val="0065496F"/>
    <w:rsid w:val="00654E83"/>
    <w:rsid w:val="00654FEF"/>
    <w:rsid w:val="00655131"/>
    <w:rsid w:val="00655A6F"/>
    <w:rsid w:val="006570A2"/>
    <w:rsid w:val="006577F2"/>
    <w:rsid w:val="00660DC4"/>
    <w:rsid w:val="00660EE1"/>
    <w:rsid w:val="00661C17"/>
    <w:rsid w:val="00661DCB"/>
    <w:rsid w:val="0066378A"/>
    <w:rsid w:val="0066418D"/>
    <w:rsid w:val="00664B5E"/>
    <w:rsid w:val="00666CF9"/>
    <w:rsid w:val="00667EB1"/>
    <w:rsid w:val="00671109"/>
    <w:rsid w:val="0067307B"/>
    <w:rsid w:val="006736FF"/>
    <w:rsid w:val="00673F40"/>
    <w:rsid w:val="006746E7"/>
    <w:rsid w:val="00674A52"/>
    <w:rsid w:val="00674B44"/>
    <w:rsid w:val="00675AE5"/>
    <w:rsid w:val="00675EA5"/>
    <w:rsid w:val="006761FB"/>
    <w:rsid w:val="00676333"/>
    <w:rsid w:val="0067688C"/>
    <w:rsid w:val="00677E3D"/>
    <w:rsid w:val="00681331"/>
    <w:rsid w:val="00681D4A"/>
    <w:rsid w:val="00681DEF"/>
    <w:rsid w:val="00681EDE"/>
    <w:rsid w:val="006833BC"/>
    <w:rsid w:val="00683443"/>
    <w:rsid w:val="006834CC"/>
    <w:rsid w:val="00683AAC"/>
    <w:rsid w:val="00683B51"/>
    <w:rsid w:val="00683C17"/>
    <w:rsid w:val="0068440C"/>
    <w:rsid w:val="006855DE"/>
    <w:rsid w:val="00685692"/>
    <w:rsid w:val="006868D3"/>
    <w:rsid w:val="00687ABC"/>
    <w:rsid w:val="00690201"/>
    <w:rsid w:val="006937A1"/>
    <w:rsid w:val="00693E76"/>
    <w:rsid w:val="00695F38"/>
    <w:rsid w:val="006979B2"/>
    <w:rsid w:val="006A0DB5"/>
    <w:rsid w:val="006A16D3"/>
    <w:rsid w:val="006A1C8E"/>
    <w:rsid w:val="006A327B"/>
    <w:rsid w:val="006A4086"/>
    <w:rsid w:val="006A4C33"/>
    <w:rsid w:val="006A54B9"/>
    <w:rsid w:val="006A5FCC"/>
    <w:rsid w:val="006B1287"/>
    <w:rsid w:val="006B1688"/>
    <w:rsid w:val="006B1705"/>
    <w:rsid w:val="006B25AB"/>
    <w:rsid w:val="006B58E9"/>
    <w:rsid w:val="006B7C5B"/>
    <w:rsid w:val="006C1113"/>
    <w:rsid w:val="006C1E99"/>
    <w:rsid w:val="006C3446"/>
    <w:rsid w:val="006C4FF3"/>
    <w:rsid w:val="006C5419"/>
    <w:rsid w:val="006C5E60"/>
    <w:rsid w:val="006C6B72"/>
    <w:rsid w:val="006C6FBB"/>
    <w:rsid w:val="006C7089"/>
    <w:rsid w:val="006C76B8"/>
    <w:rsid w:val="006D2AF0"/>
    <w:rsid w:val="006D3F44"/>
    <w:rsid w:val="006D44C9"/>
    <w:rsid w:val="006D5458"/>
    <w:rsid w:val="006D613E"/>
    <w:rsid w:val="006D7329"/>
    <w:rsid w:val="006E0D1B"/>
    <w:rsid w:val="006E0D70"/>
    <w:rsid w:val="006E2F81"/>
    <w:rsid w:val="006E582F"/>
    <w:rsid w:val="006E62A7"/>
    <w:rsid w:val="006E6F34"/>
    <w:rsid w:val="006E78FA"/>
    <w:rsid w:val="006F00EF"/>
    <w:rsid w:val="006F139C"/>
    <w:rsid w:val="006F1CF1"/>
    <w:rsid w:val="006F1D6C"/>
    <w:rsid w:val="006F2722"/>
    <w:rsid w:val="006F3891"/>
    <w:rsid w:val="006F5E68"/>
    <w:rsid w:val="006F60BD"/>
    <w:rsid w:val="007000A2"/>
    <w:rsid w:val="007015A1"/>
    <w:rsid w:val="00703865"/>
    <w:rsid w:val="0070417B"/>
    <w:rsid w:val="00704567"/>
    <w:rsid w:val="00705475"/>
    <w:rsid w:val="00705B85"/>
    <w:rsid w:val="00705EE4"/>
    <w:rsid w:val="00706434"/>
    <w:rsid w:val="00711214"/>
    <w:rsid w:val="00712B6B"/>
    <w:rsid w:val="0071342A"/>
    <w:rsid w:val="00715C11"/>
    <w:rsid w:val="007163F0"/>
    <w:rsid w:val="007163FF"/>
    <w:rsid w:val="0071647C"/>
    <w:rsid w:val="007217C5"/>
    <w:rsid w:val="00721AB2"/>
    <w:rsid w:val="00721D7A"/>
    <w:rsid w:val="00722E9C"/>
    <w:rsid w:val="00723549"/>
    <w:rsid w:val="007247CC"/>
    <w:rsid w:val="00725CA6"/>
    <w:rsid w:val="00725D71"/>
    <w:rsid w:val="00725FCF"/>
    <w:rsid w:val="00730EAB"/>
    <w:rsid w:val="00731CC8"/>
    <w:rsid w:val="00731D82"/>
    <w:rsid w:val="00733073"/>
    <w:rsid w:val="007331C7"/>
    <w:rsid w:val="00734517"/>
    <w:rsid w:val="00734977"/>
    <w:rsid w:val="00740830"/>
    <w:rsid w:val="007411C6"/>
    <w:rsid w:val="00743442"/>
    <w:rsid w:val="00743456"/>
    <w:rsid w:val="00744043"/>
    <w:rsid w:val="00744408"/>
    <w:rsid w:val="00744A55"/>
    <w:rsid w:val="00744FD7"/>
    <w:rsid w:val="007453A4"/>
    <w:rsid w:val="007461A7"/>
    <w:rsid w:val="00746C2C"/>
    <w:rsid w:val="00747916"/>
    <w:rsid w:val="00751106"/>
    <w:rsid w:val="007533D5"/>
    <w:rsid w:val="007542D0"/>
    <w:rsid w:val="00754329"/>
    <w:rsid w:val="007544DE"/>
    <w:rsid w:val="0075455E"/>
    <w:rsid w:val="0075462F"/>
    <w:rsid w:val="00754F32"/>
    <w:rsid w:val="007555CC"/>
    <w:rsid w:val="00755A07"/>
    <w:rsid w:val="00756AF6"/>
    <w:rsid w:val="0076098A"/>
    <w:rsid w:val="007617BC"/>
    <w:rsid w:val="00762B6B"/>
    <w:rsid w:val="00764267"/>
    <w:rsid w:val="00767909"/>
    <w:rsid w:val="00770058"/>
    <w:rsid w:val="00770990"/>
    <w:rsid w:val="00770CAD"/>
    <w:rsid w:val="00770E8E"/>
    <w:rsid w:val="007723B4"/>
    <w:rsid w:val="00772B41"/>
    <w:rsid w:val="007748B5"/>
    <w:rsid w:val="00774E6F"/>
    <w:rsid w:val="00775083"/>
    <w:rsid w:val="00776526"/>
    <w:rsid w:val="00776EF6"/>
    <w:rsid w:val="0078052C"/>
    <w:rsid w:val="00781F1F"/>
    <w:rsid w:val="00782990"/>
    <w:rsid w:val="00784A24"/>
    <w:rsid w:val="00786426"/>
    <w:rsid w:val="0079072A"/>
    <w:rsid w:val="00790FCA"/>
    <w:rsid w:val="0079130B"/>
    <w:rsid w:val="00791828"/>
    <w:rsid w:val="00792CC1"/>
    <w:rsid w:val="00794252"/>
    <w:rsid w:val="00795451"/>
    <w:rsid w:val="00795593"/>
    <w:rsid w:val="0079674D"/>
    <w:rsid w:val="007A069C"/>
    <w:rsid w:val="007A11D7"/>
    <w:rsid w:val="007A2467"/>
    <w:rsid w:val="007A3452"/>
    <w:rsid w:val="007A58AF"/>
    <w:rsid w:val="007A5FC6"/>
    <w:rsid w:val="007A7A02"/>
    <w:rsid w:val="007B04C5"/>
    <w:rsid w:val="007B0597"/>
    <w:rsid w:val="007B0C47"/>
    <w:rsid w:val="007B3C71"/>
    <w:rsid w:val="007B6329"/>
    <w:rsid w:val="007B6FE1"/>
    <w:rsid w:val="007C0973"/>
    <w:rsid w:val="007C21BB"/>
    <w:rsid w:val="007C2ACE"/>
    <w:rsid w:val="007C4D05"/>
    <w:rsid w:val="007C5C78"/>
    <w:rsid w:val="007C7925"/>
    <w:rsid w:val="007D0E4B"/>
    <w:rsid w:val="007D3710"/>
    <w:rsid w:val="007D57FC"/>
    <w:rsid w:val="007D586F"/>
    <w:rsid w:val="007D7336"/>
    <w:rsid w:val="007E101B"/>
    <w:rsid w:val="007E1DF3"/>
    <w:rsid w:val="007E2F3D"/>
    <w:rsid w:val="007E40C0"/>
    <w:rsid w:val="007E4165"/>
    <w:rsid w:val="007E4751"/>
    <w:rsid w:val="007E4A6C"/>
    <w:rsid w:val="007E5C3A"/>
    <w:rsid w:val="007E7DF8"/>
    <w:rsid w:val="007F004F"/>
    <w:rsid w:val="007F0F69"/>
    <w:rsid w:val="007F14FE"/>
    <w:rsid w:val="007F4F1B"/>
    <w:rsid w:val="007F4F6C"/>
    <w:rsid w:val="007F5A13"/>
    <w:rsid w:val="007F79BD"/>
    <w:rsid w:val="007F7C11"/>
    <w:rsid w:val="00801880"/>
    <w:rsid w:val="008022EC"/>
    <w:rsid w:val="0080263F"/>
    <w:rsid w:val="008026EC"/>
    <w:rsid w:val="00803015"/>
    <w:rsid w:val="0080363D"/>
    <w:rsid w:val="00803659"/>
    <w:rsid w:val="00804BDC"/>
    <w:rsid w:val="00805401"/>
    <w:rsid w:val="00805FCA"/>
    <w:rsid w:val="00806412"/>
    <w:rsid w:val="008075AF"/>
    <w:rsid w:val="00807D9D"/>
    <w:rsid w:val="00810B2E"/>
    <w:rsid w:val="00811052"/>
    <w:rsid w:val="008127E1"/>
    <w:rsid w:val="008137FC"/>
    <w:rsid w:val="00814086"/>
    <w:rsid w:val="008154A3"/>
    <w:rsid w:val="00816A33"/>
    <w:rsid w:val="00817960"/>
    <w:rsid w:val="00821012"/>
    <w:rsid w:val="0082189B"/>
    <w:rsid w:val="008219EE"/>
    <w:rsid w:val="00823562"/>
    <w:rsid w:val="00825356"/>
    <w:rsid w:val="008259D5"/>
    <w:rsid w:val="0082604D"/>
    <w:rsid w:val="00831B83"/>
    <w:rsid w:val="00831D3A"/>
    <w:rsid w:val="00832F3A"/>
    <w:rsid w:val="00834882"/>
    <w:rsid w:val="00836E00"/>
    <w:rsid w:val="008414FD"/>
    <w:rsid w:val="00841FF3"/>
    <w:rsid w:val="00844A5B"/>
    <w:rsid w:val="0084500F"/>
    <w:rsid w:val="00845A5C"/>
    <w:rsid w:val="00846BAD"/>
    <w:rsid w:val="008476EC"/>
    <w:rsid w:val="00847FD1"/>
    <w:rsid w:val="00851233"/>
    <w:rsid w:val="00851610"/>
    <w:rsid w:val="0085239F"/>
    <w:rsid w:val="00853AD4"/>
    <w:rsid w:val="00853C42"/>
    <w:rsid w:val="00854C78"/>
    <w:rsid w:val="00856150"/>
    <w:rsid w:val="00856850"/>
    <w:rsid w:val="00856E1C"/>
    <w:rsid w:val="00857532"/>
    <w:rsid w:val="00857685"/>
    <w:rsid w:val="00857BBB"/>
    <w:rsid w:val="00857E77"/>
    <w:rsid w:val="00861B32"/>
    <w:rsid w:val="00863D9F"/>
    <w:rsid w:val="00863F63"/>
    <w:rsid w:val="00864E3E"/>
    <w:rsid w:val="0086509D"/>
    <w:rsid w:val="008653D8"/>
    <w:rsid w:val="00867580"/>
    <w:rsid w:val="0086781D"/>
    <w:rsid w:val="0087092E"/>
    <w:rsid w:val="00871501"/>
    <w:rsid w:val="00871604"/>
    <w:rsid w:val="00871A09"/>
    <w:rsid w:val="00872AC3"/>
    <w:rsid w:val="00872EE5"/>
    <w:rsid w:val="00873150"/>
    <w:rsid w:val="00874658"/>
    <w:rsid w:val="008747B8"/>
    <w:rsid w:val="00874DF3"/>
    <w:rsid w:val="00876A0F"/>
    <w:rsid w:val="00876E75"/>
    <w:rsid w:val="00877C5F"/>
    <w:rsid w:val="008805E9"/>
    <w:rsid w:val="00880EDA"/>
    <w:rsid w:val="008835D4"/>
    <w:rsid w:val="00883B4B"/>
    <w:rsid w:val="00885133"/>
    <w:rsid w:val="008857B4"/>
    <w:rsid w:val="00885BAB"/>
    <w:rsid w:val="00885C81"/>
    <w:rsid w:val="008875A6"/>
    <w:rsid w:val="008878B8"/>
    <w:rsid w:val="00887BCB"/>
    <w:rsid w:val="00887F03"/>
    <w:rsid w:val="00890439"/>
    <w:rsid w:val="008915E6"/>
    <w:rsid w:val="00891D40"/>
    <w:rsid w:val="00892242"/>
    <w:rsid w:val="00892734"/>
    <w:rsid w:val="00893E40"/>
    <w:rsid w:val="0089468E"/>
    <w:rsid w:val="008954F7"/>
    <w:rsid w:val="008970CB"/>
    <w:rsid w:val="00897643"/>
    <w:rsid w:val="00897C8F"/>
    <w:rsid w:val="008A015C"/>
    <w:rsid w:val="008A0FA6"/>
    <w:rsid w:val="008A5978"/>
    <w:rsid w:val="008A626F"/>
    <w:rsid w:val="008A65FF"/>
    <w:rsid w:val="008A708E"/>
    <w:rsid w:val="008A715F"/>
    <w:rsid w:val="008A7F3E"/>
    <w:rsid w:val="008B0F8B"/>
    <w:rsid w:val="008B173D"/>
    <w:rsid w:val="008B2611"/>
    <w:rsid w:val="008B263E"/>
    <w:rsid w:val="008B450C"/>
    <w:rsid w:val="008B57BB"/>
    <w:rsid w:val="008B6A77"/>
    <w:rsid w:val="008B7576"/>
    <w:rsid w:val="008B77A7"/>
    <w:rsid w:val="008C0A36"/>
    <w:rsid w:val="008C1227"/>
    <w:rsid w:val="008C3215"/>
    <w:rsid w:val="008C52B8"/>
    <w:rsid w:val="008C58AE"/>
    <w:rsid w:val="008C5A95"/>
    <w:rsid w:val="008C6193"/>
    <w:rsid w:val="008C6B89"/>
    <w:rsid w:val="008C700C"/>
    <w:rsid w:val="008D1443"/>
    <w:rsid w:val="008D14FE"/>
    <w:rsid w:val="008D1797"/>
    <w:rsid w:val="008D37C8"/>
    <w:rsid w:val="008D7E6B"/>
    <w:rsid w:val="008E0212"/>
    <w:rsid w:val="008E0EEE"/>
    <w:rsid w:val="008E130E"/>
    <w:rsid w:val="008E1508"/>
    <w:rsid w:val="008E2627"/>
    <w:rsid w:val="008E518C"/>
    <w:rsid w:val="008E5B9E"/>
    <w:rsid w:val="008E64F2"/>
    <w:rsid w:val="008F0115"/>
    <w:rsid w:val="008F0FF1"/>
    <w:rsid w:val="008F108B"/>
    <w:rsid w:val="008F1A90"/>
    <w:rsid w:val="008F1EFF"/>
    <w:rsid w:val="008F26FE"/>
    <w:rsid w:val="008F31F8"/>
    <w:rsid w:val="008F4C9B"/>
    <w:rsid w:val="008F693A"/>
    <w:rsid w:val="008F6F2C"/>
    <w:rsid w:val="008F75E1"/>
    <w:rsid w:val="008F78D1"/>
    <w:rsid w:val="009002B7"/>
    <w:rsid w:val="009003A6"/>
    <w:rsid w:val="0090040A"/>
    <w:rsid w:val="009007AF"/>
    <w:rsid w:val="00901334"/>
    <w:rsid w:val="009042C2"/>
    <w:rsid w:val="0090529E"/>
    <w:rsid w:val="009059BD"/>
    <w:rsid w:val="00905E3D"/>
    <w:rsid w:val="00905E83"/>
    <w:rsid w:val="00906227"/>
    <w:rsid w:val="00907A0C"/>
    <w:rsid w:val="009110C0"/>
    <w:rsid w:val="00913AE5"/>
    <w:rsid w:val="00913BB7"/>
    <w:rsid w:val="009167E4"/>
    <w:rsid w:val="00917220"/>
    <w:rsid w:val="009223BD"/>
    <w:rsid w:val="00922C85"/>
    <w:rsid w:val="0092446D"/>
    <w:rsid w:val="00924910"/>
    <w:rsid w:val="009249AE"/>
    <w:rsid w:val="00924E16"/>
    <w:rsid w:val="0092549F"/>
    <w:rsid w:val="009277DF"/>
    <w:rsid w:val="00931A3B"/>
    <w:rsid w:val="00932F5F"/>
    <w:rsid w:val="009338EE"/>
    <w:rsid w:val="00936571"/>
    <w:rsid w:val="00936FC4"/>
    <w:rsid w:val="00940AD4"/>
    <w:rsid w:val="009419DC"/>
    <w:rsid w:val="00941AB7"/>
    <w:rsid w:val="009425DE"/>
    <w:rsid w:val="00942C00"/>
    <w:rsid w:val="0094642C"/>
    <w:rsid w:val="00947BB1"/>
    <w:rsid w:val="00950E8C"/>
    <w:rsid w:val="00950F53"/>
    <w:rsid w:val="0095148D"/>
    <w:rsid w:val="00951869"/>
    <w:rsid w:val="0095295A"/>
    <w:rsid w:val="00952C00"/>
    <w:rsid w:val="00952F96"/>
    <w:rsid w:val="00953A3B"/>
    <w:rsid w:val="00953E95"/>
    <w:rsid w:val="00954293"/>
    <w:rsid w:val="009546BC"/>
    <w:rsid w:val="009548F2"/>
    <w:rsid w:val="00954D73"/>
    <w:rsid w:val="009550CA"/>
    <w:rsid w:val="009557CB"/>
    <w:rsid w:val="00956734"/>
    <w:rsid w:val="00956919"/>
    <w:rsid w:val="00956B40"/>
    <w:rsid w:val="00957099"/>
    <w:rsid w:val="00957B34"/>
    <w:rsid w:val="009600F7"/>
    <w:rsid w:val="009610E8"/>
    <w:rsid w:val="009632D8"/>
    <w:rsid w:val="009636CB"/>
    <w:rsid w:val="009646EE"/>
    <w:rsid w:val="00964B8D"/>
    <w:rsid w:val="00964C47"/>
    <w:rsid w:val="00965862"/>
    <w:rsid w:val="009659C0"/>
    <w:rsid w:val="009665FA"/>
    <w:rsid w:val="00966ED2"/>
    <w:rsid w:val="0096733B"/>
    <w:rsid w:val="00967B17"/>
    <w:rsid w:val="009709E1"/>
    <w:rsid w:val="00970CE0"/>
    <w:rsid w:val="0097176B"/>
    <w:rsid w:val="0097221A"/>
    <w:rsid w:val="009727A8"/>
    <w:rsid w:val="0097353C"/>
    <w:rsid w:val="00973766"/>
    <w:rsid w:val="00973CE4"/>
    <w:rsid w:val="00973D16"/>
    <w:rsid w:val="00974C40"/>
    <w:rsid w:val="009752E6"/>
    <w:rsid w:val="009757C4"/>
    <w:rsid w:val="00975C1C"/>
    <w:rsid w:val="00976C6B"/>
    <w:rsid w:val="00976D27"/>
    <w:rsid w:val="00980889"/>
    <w:rsid w:val="00980B15"/>
    <w:rsid w:val="0098160E"/>
    <w:rsid w:val="0098182D"/>
    <w:rsid w:val="00981AE6"/>
    <w:rsid w:val="00982922"/>
    <w:rsid w:val="00985C8E"/>
    <w:rsid w:val="00986D14"/>
    <w:rsid w:val="00986E7B"/>
    <w:rsid w:val="00987F85"/>
    <w:rsid w:val="00990224"/>
    <w:rsid w:val="00990359"/>
    <w:rsid w:val="009908E9"/>
    <w:rsid w:val="0099112E"/>
    <w:rsid w:val="009924DC"/>
    <w:rsid w:val="009929EF"/>
    <w:rsid w:val="00993BB2"/>
    <w:rsid w:val="009972DE"/>
    <w:rsid w:val="00997964"/>
    <w:rsid w:val="009A137E"/>
    <w:rsid w:val="009A2A37"/>
    <w:rsid w:val="009A3110"/>
    <w:rsid w:val="009A33A0"/>
    <w:rsid w:val="009A428E"/>
    <w:rsid w:val="009A47A8"/>
    <w:rsid w:val="009A4B54"/>
    <w:rsid w:val="009A691F"/>
    <w:rsid w:val="009A6C2D"/>
    <w:rsid w:val="009A741E"/>
    <w:rsid w:val="009A791C"/>
    <w:rsid w:val="009B0102"/>
    <w:rsid w:val="009B1998"/>
    <w:rsid w:val="009B1F0D"/>
    <w:rsid w:val="009B220E"/>
    <w:rsid w:val="009B2A4D"/>
    <w:rsid w:val="009B32F6"/>
    <w:rsid w:val="009B3907"/>
    <w:rsid w:val="009B47F1"/>
    <w:rsid w:val="009B4D18"/>
    <w:rsid w:val="009B70BA"/>
    <w:rsid w:val="009B7836"/>
    <w:rsid w:val="009B7FA7"/>
    <w:rsid w:val="009C0C97"/>
    <w:rsid w:val="009C0FE7"/>
    <w:rsid w:val="009C0FEA"/>
    <w:rsid w:val="009C1BC4"/>
    <w:rsid w:val="009C2F8E"/>
    <w:rsid w:val="009C3132"/>
    <w:rsid w:val="009C3221"/>
    <w:rsid w:val="009C3D13"/>
    <w:rsid w:val="009C59F4"/>
    <w:rsid w:val="009C6138"/>
    <w:rsid w:val="009C7568"/>
    <w:rsid w:val="009D069D"/>
    <w:rsid w:val="009D332B"/>
    <w:rsid w:val="009D36B9"/>
    <w:rsid w:val="009D3E27"/>
    <w:rsid w:val="009D47CB"/>
    <w:rsid w:val="009D50BA"/>
    <w:rsid w:val="009E0398"/>
    <w:rsid w:val="009E1236"/>
    <w:rsid w:val="009E168F"/>
    <w:rsid w:val="009E5113"/>
    <w:rsid w:val="009E5426"/>
    <w:rsid w:val="009E547F"/>
    <w:rsid w:val="009E6191"/>
    <w:rsid w:val="009E6B8A"/>
    <w:rsid w:val="009E6FF3"/>
    <w:rsid w:val="009E723C"/>
    <w:rsid w:val="009E77D7"/>
    <w:rsid w:val="009F0413"/>
    <w:rsid w:val="009F0896"/>
    <w:rsid w:val="009F0B01"/>
    <w:rsid w:val="009F12CB"/>
    <w:rsid w:val="009F14A2"/>
    <w:rsid w:val="009F16A3"/>
    <w:rsid w:val="009F2219"/>
    <w:rsid w:val="009F24C7"/>
    <w:rsid w:val="009F3385"/>
    <w:rsid w:val="009F3F88"/>
    <w:rsid w:val="009F44DC"/>
    <w:rsid w:val="009F528A"/>
    <w:rsid w:val="009F69BC"/>
    <w:rsid w:val="009F77F4"/>
    <w:rsid w:val="009F7AB8"/>
    <w:rsid w:val="00A02366"/>
    <w:rsid w:val="00A034D5"/>
    <w:rsid w:val="00A046EC"/>
    <w:rsid w:val="00A04E0D"/>
    <w:rsid w:val="00A07447"/>
    <w:rsid w:val="00A1137C"/>
    <w:rsid w:val="00A11D0F"/>
    <w:rsid w:val="00A126B2"/>
    <w:rsid w:val="00A134B3"/>
    <w:rsid w:val="00A1396E"/>
    <w:rsid w:val="00A14162"/>
    <w:rsid w:val="00A14665"/>
    <w:rsid w:val="00A14FC2"/>
    <w:rsid w:val="00A15299"/>
    <w:rsid w:val="00A15DB2"/>
    <w:rsid w:val="00A15FEC"/>
    <w:rsid w:val="00A16BAC"/>
    <w:rsid w:val="00A16E9D"/>
    <w:rsid w:val="00A17C65"/>
    <w:rsid w:val="00A20547"/>
    <w:rsid w:val="00A2064C"/>
    <w:rsid w:val="00A21012"/>
    <w:rsid w:val="00A2227C"/>
    <w:rsid w:val="00A22FC6"/>
    <w:rsid w:val="00A230C9"/>
    <w:rsid w:val="00A24F79"/>
    <w:rsid w:val="00A25C64"/>
    <w:rsid w:val="00A25D25"/>
    <w:rsid w:val="00A27DE8"/>
    <w:rsid w:val="00A30902"/>
    <w:rsid w:val="00A31041"/>
    <w:rsid w:val="00A31718"/>
    <w:rsid w:val="00A31EC2"/>
    <w:rsid w:val="00A32610"/>
    <w:rsid w:val="00A33039"/>
    <w:rsid w:val="00A34334"/>
    <w:rsid w:val="00A353E8"/>
    <w:rsid w:val="00A35DE7"/>
    <w:rsid w:val="00A35F95"/>
    <w:rsid w:val="00A36EB6"/>
    <w:rsid w:val="00A4007F"/>
    <w:rsid w:val="00A41C9F"/>
    <w:rsid w:val="00A41FCA"/>
    <w:rsid w:val="00A421D7"/>
    <w:rsid w:val="00A42344"/>
    <w:rsid w:val="00A43924"/>
    <w:rsid w:val="00A43B78"/>
    <w:rsid w:val="00A44677"/>
    <w:rsid w:val="00A46715"/>
    <w:rsid w:val="00A47419"/>
    <w:rsid w:val="00A500B5"/>
    <w:rsid w:val="00A50DDB"/>
    <w:rsid w:val="00A51841"/>
    <w:rsid w:val="00A51B75"/>
    <w:rsid w:val="00A527EA"/>
    <w:rsid w:val="00A537D5"/>
    <w:rsid w:val="00A539F1"/>
    <w:rsid w:val="00A541F6"/>
    <w:rsid w:val="00A545D7"/>
    <w:rsid w:val="00A548E8"/>
    <w:rsid w:val="00A55BD1"/>
    <w:rsid w:val="00A560E7"/>
    <w:rsid w:val="00A56255"/>
    <w:rsid w:val="00A56471"/>
    <w:rsid w:val="00A56648"/>
    <w:rsid w:val="00A57197"/>
    <w:rsid w:val="00A57E0A"/>
    <w:rsid w:val="00A6075B"/>
    <w:rsid w:val="00A6295D"/>
    <w:rsid w:val="00A6394C"/>
    <w:rsid w:val="00A65399"/>
    <w:rsid w:val="00A659D9"/>
    <w:rsid w:val="00A67256"/>
    <w:rsid w:val="00A709FB"/>
    <w:rsid w:val="00A70B56"/>
    <w:rsid w:val="00A70EFD"/>
    <w:rsid w:val="00A71B98"/>
    <w:rsid w:val="00A71CC0"/>
    <w:rsid w:val="00A725C1"/>
    <w:rsid w:val="00A7368C"/>
    <w:rsid w:val="00A743C1"/>
    <w:rsid w:val="00A74754"/>
    <w:rsid w:val="00A74960"/>
    <w:rsid w:val="00A75CCA"/>
    <w:rsid w:val="00A7680E"/>
    <w:rsid w:val="00A77CE3"/>
    <w:rsid w:val="00A80CBA"/>
    <w:rsid w:val="00A80D0F"/>
    <w:rsid w:val="00A82150"/>
    <w:rsid w:val="00A82E40"/>
    <w:rsid w:val="00A83925"/>
    <w:rsid w:val="00A83EB3"/>
    <w:rsid w:val="00A83EDA"/>
    <w:rsid w:val="00A87569"/>
    <w:rsid w:val="00A87AB8"/>
    <w:rsid w:val="00A90DA1"/>
    <w:rsid w:val="00A916DA"/>
    <w:rsid w:val="00A92DA7"/>
    <w:rsid w:val="00A93AA7"/>
    <w:rsid w:val="00A940AE"/>
    <w:rsid w:val="00A948EA"/>
    <w:rsid w:val="00A95763"/>
    <w:rsid w:val="00A973FF"/>
    <w:rsid w:val="00AA1CFE"/>
    <w:rsid w:val="00AA20AD"/>
    <w:rsid w:val="00AA356B"/>
    <w:rsid w:val="00AA3CD6"/>
    <w:rsid w:val="00AA6663"/>
    <w:rsid w:val="00AA6F39"/>
    <w:rsid w:val="00AA72CF"/>
    <w:rsid w:val="00AA753F"/>
    <w:rsid w:val="00AA7AF7"/>
    <w:rsid w:val="00AB1A66"/>
    <w:rsid w:val="00AB2195"/>
    <w:rsid w:val="00AB2B53"/>
    <w:rsid w:val="00AB37C6"/>
    <w:rsid w:val="00AB4FCA"/>
    <w:rsid w:val="00AB55F7"/>
    <w:rsid w:val="00AB74EC"/>
    <w:rsid w:val="00AB7882"/>
    <w:rsid w:val="00AC04D7"/>
    <w:rsid w:val="00AC0927"/>
    <w:rsid w:val="00AC189D"/>
    <w:rsid w:val="00AC1E94"/>
    <w:rsid w:val="00AC2A3E"/>
    <w:rsid w:val="00AC4C75"/>
    <w:rsid w:val="00AC558E"/>
    <w:rsid w:val="00AC595C"/>
    <w:rsid w:val="00AC5C06"/>
    <w:rsid w:val="00AC698A"/>
    <w:rsid w:val="00AC79AB"/>
    <w:rsid w:val="00AD01C5"/>
    <w:rsid w:val="00AD10E9"/>
    <w:rsid w:val="00AD13B9"/>
    <w:rsid w:val="00AD1E85"/>
    <w:rsid w:val="00AD2487"/>
    <w:rsid w:val="00AD31EC"/>
    <w:rsid w:val="00AD331C"/>
    <w:rsid w:val="00AD365F"/>
    <w:rsid w:val="00AD385C"/>
    <w:rsid w:val="00AD3EFA"/>
    <w:rsid w:val="00AD5DB5"/>
    <w:rsid w:val="00AD6CD2"/>
    <w:rsid w:val="00AE1061"/>
    <w:rsid w:val="00AE11AA"/>
    <w:rsid w:val="00AE1E4A"/>
    <w:rsid w:val="00AE1EEB"/>
    <w:rsid w:val="00AE2543"/>
    <w:rsid w:val="00AE26D9"/>
    <w:rsid w:val="00AE2979"/>
    <w:rsid w:val="00AE2F2C"/>
    <w:rsid w:val="00AE4E58"/>
    <w:rsid w:val="00AE5589"/>
    <w:rsid w:val="00AE5EAC"/>
    <w:rsid w:val="00AE7E6C"/>
    <w:rsid w:val="00AF06D0"/>
    <w:rsid w:val="00AF12B2"/>
    <w:rsid w:val="00AF2BA6"/>
    <w:rsid w:val="00AF2FF1"/>
    <w:rsid w:val="00AF39FA"/>
    <w:rsid w:val="00AF4A92"/>
    <w:rsid w:val="00AF4F30"/>
    <w:rsid w:val="00AF52DE"/>
    <w:rsid w:val="00AF5964"/>
    <w:rsid w:val="00AF70B1"/>
    <w:rsid w:val="00AF71B1"/>
    <w:rsid w:val="00AF7E24"/>
    <w:rsid w:val="00B00C2F"/>
    <w:rsid w:val="00B016CB"/>
    <w:rsid w:val="00B02051"/>
    <w:rsid w:val="00B05DCC"/>
    <w:rsid w:val="00B05E7F"/>
    <w:rsid w:val="00B064CE"/>
    <w:rsid w:val="00B0683B"/>
    <w:rsid w:val="00B06A6F"/>
    <w:rsid w:val="00B07332"/>
    <w:rsid w:val="00B074BE"/>
    <w:rsid w:val="00B07790"/>
    <w:rsid w:val="00B07A7E"/>
    <w:rsid w:val="00B10C67"/>
    <w:rsid w:val="00B10FE2"/>
    <w:rsid w:val="00B117AD"/>
    <w:rsid w:val="00B1388E"/>
    <w:rsid w:val="00B15E1C"/>
    <w:rsid w:val="00B16B10"/>
    <w:rsid w:val="00B17798"/>
    <w:rsid w:val="00B17915"/>
    <w:rsid w:val="00B207C7"/>
    <w:rsid w:val="00B20C4F"/>
    <w:rsid w:val="00B21780"/>
    <w:rsid w:val="00B243FC"/>
    <w:rsid w:val="00B27852"/>
    <w:rsid w:val="00B27C17"/>
    <w:rsid w:val="00B27CAE"/>
    <w:rsid w:val="00B301CE"/>
    <w:rsid w:val="00B30FE4"/>
    <w:rsid w:val="00B31628"/>
    <w:rsid w:val="00B31873"/>
    <w:rsid w:val="00B31889"/>
    <w:rsid w:val="00B31B66"/>
    <w:rsid w:val="00B327EF"/>
    <w:rsid w:val="00B33C38"/>
    <w:rsid w:val="00B34F75"/>
    <w:rsid w:val="00B35067"/>
    <w:rsid w:val="00B40423"/>
    <w:rsid w:val="00B41B6B"/>
    <w:rsid w:val="00B41D8A"/>
    <w:rsid w:val="00B4294D"/>
    <w:rsid w:val="00B42C09"/>
    <w:rsid w:val="00B43D3D"/>
    <w:rsid w:val="00B4529E"/>
    <w:rsid w:val="00B45C2E"/>
    <w:rsid w:val="00B461B2"/>
    <w:rsid w:val="00B469D8"/>
    <w:rsid w:val="00B46B3D"/>
    <w:rsid w:val="00B46DB7"/>
    <w:rsid w:val="00B50779"/>
    <w:rsid w:val="00B51CD7"/>
    <w:rsid w:val="00B52151"/>
    <w:rsid w:val="00B52803"/>
    <w:rsid w:val="00B5382D"/>
    <w:rsid w:val="00B569FF"/>
    <w:rsid w:val="00B572EB"/>
    <w:rsid w:val="00B626E4"/>
    <w:rsid w:val="00B63D73"/>
    <w:rsid w:val="00B64D69"/>
    <w:rsid w:val="00B651D4"/>
    <w:rsid w:val="00B65F5D"/>
    <w:rsid w:val="00B67464"/>
    <w:rsid w:val="00B6787E"/>
    <w:rsid w:val="00B67C66"/>
    <w:rsid w:val="00B71033"/>
    <w:rsid w:val="00B73550"/>
    <w:rsid w:val="00B74323"/>
    <w:rsid w:val="00B76166"/>
    <w:rsid w:val="00B762BA"/>
    <w:rsid w:val="00B767C9"/>
    <w:rsid w:val="00B77439"/>
    <w:rsid w:val="00B77E89"/>
    <w:rsid w:val="00B80173"/>
    <w:rsid w:val="00B8087E"/>
    <w:rsid w:val="00B81288"/>
    <w:rsid w:val="00B8295B"/>
    <w:rsid w:val="00B8389D"/>
    <w:rsid w:val="00B84842"/>
    <w:rsid w:val="00B86556"/>
    <w:rsid w:val="00B870AE"/>
    <w:rsid w:val="00B8733C"/>
    <w:rsid w:val="00B90D95"/>
    <w:rsid w:val="00B91204"/>
    <w:rsid w:val="00B91454"/>
    <w:rsid w:val="00B92ABB"/>
    <w:rsid w:val="00B93056"/>
    <w:rsid w:val="00B936FA"/>
    <w:rsid w:val="00B965EC"/>
    <w:rsid w:val="00B968B5"/>
    <w:rsid w:val="00B96C9F"/>
    <w:rsid w:val="00BA0C99"/>
    <w:rsid w:val="00BA0D00"/>
    <w:rsid w:val="00BA1634"/>
    <w:rsid w:val="00BA1D90"/>
    <w:rsid w:val="00BA3F4F"/>
    <w:rsid w:val="00BA7D3F"/>
    <w:rsid w:val="00BA7F9D"/>
    <w:rsid w:val="00BB12BA"/>
    <w:rsid w:val="00BB215A"/>
    <w:rsid w:val="00BB448D"/>
    <w:rsid w:val="00BB6704"/>
    <w:rsid w:val="00BC0C28"/>
    <w:rsid w:val="00BC1A28"/>
    <w:rsid w:val="00BC20C1"/>
    <w:rsid w:val="00BC248B"/>
    <w:rsid w:val="00BC2FF7"/>
    <w:rsid w:val="00BC321C"/>
    <w:rsid w:val="00BC44A1"/>
    <w:rsid w:val="00BC56FE"/>
    <w:rsid w:val="00BD03AD"/>
    <w:rsid w:val="00BD0568"/>
    <w:rsid w:val="00BD2ADA"/>
    <w:rsid w:val="00BD3FA1"/>
    <w:rsid w:val="00BD441F"/>
    <w:rsid w:val="00BD4855"/>
    <w:rsid w:val="00BD48BB"/>
    <w:rsid w:val="00BD609B"/>
    <w:rsid w:val="00BD6B60"/>
    <w:rsid w:val="00BD74B2"/>
    <w:rsid w:val="00BE033A"/>
    <w:rsid w:val="00BE0599"/>
    <w:rsid w:val="00BE1FD5"/>
    <w:rsid w:val="00BE2985"/>
    <w:rsid w:val="00BE3D92"/>
    <w:rsid w:val="00BE4EC3"/>
    <w:rsid w:val="00BE513A"/>
    <w:rsid w:val="00BE5682"/>
    <w:rsid w:val="00BE5DDE"/>
    <w:rsid w:val="00BE6253"/>
    <w:rsid w:val="00BE6EE4"/>
    <w:rsid w:val="00BE71DB"/>
    <w:rsid w:val="00BE7636"/>
    <w:rsid w:val="00BE7E08"/>
    <w:rsid w:val="00BF00A5"/>
    <w:rsid w:val="00BF0B3E"/>
    <w:rsid w:val="00BF116D"/>
    <w:rsid w:val="00BF1C79"/>
    <w:rsid w:val="00BF2DF6"/>
    <w:rsid w:val="00BF42C2"/>
    <w:rsid w:val="00BF4C8B"/>
    <w:rsid w:val="00BF4D7E"/>
    <w:rsid w:val="00BF5F76"/>
    <w:rsid w:val="00BF63BD"/>
    <w:rsid w:val="00BF682A"/>
    <w:rsid w:val="00BF68D0"/>
    <w:rsid w:val="00BF7581"/>
    <w:rsid w:val="00C00309"/>
    <w:rsid w:val="00C00AF7"/>
    <w:rsid w:val="00C00EA6"/>
    <w:rsid w:val="00C04147"/>
    <w:rsid w:val="00C0568E"/>
    <w:rsid w:val="00C0585C"/>
    <w:rsid w:val="00C06545"/>
    <w:rsid w:val="00C072B5"/>
    <w:rsid w:val="00C07F00"/>
    <w:rsid w:val="00C07FD9"/>
    <w:rsid w:val="00C11A19"/>
    <w:rsid w:val="00C11F8E"/>
    <w:rsid w:val="00C13813"/>
    <w:rsid w:val="00C151EB"/>
    <w:rsid w:val="00C15672"/>
    <w:rsid w:val="00C15958"/>
    <w:rsid w:val="00C15C3F"/>
    <w:rsid w:val="00C16287"/>
    <w:rsid w:val="00C17413"/>
    <w:rsid w:val="00C1775D"/>
    <w:rsid w:val="00C17E07"/>
    <w:rsid w:val="00C2163B"/>
    <w:rsid w:val="00C2259B"/>
    <w:rsid w:val="00C23082"/>
    <w:rsid w:val="00C23791"/>
    <w:rsid w:val="00C23A01"/>
    <w:rsid w:val="00C24781"/>
    <w:rsid w:val="00C26C7F"/>
    <w:rsid w:val="00C27F39"/>
    <w:rsid w:val="00C3080B"/>
    <w:rsid w:val="00C30E7A"/>
    <w:rsid w:val="00C314BE"/>
    <w:rsid w:val="00C33FF3"/>
    <w:rsid w:val="00C34204"/>
    <w:rsid w:val="00C34A0D"/>
    <w:rsid w:val="00C34CAD"/>
    <w:rsid w:val="00C35C84"/>
    <w:rsid w:val="00C40514"/>
    <w:rsid w:val="00C40B49"/>
    <w:rsid w:val="00C4144E"/>
    <w:rsid w:val="00C4224E"/>
    <w:rsid w:val="00C4340A"/>
    <w:rsid w:val="00C44196"/>
    <w:rsid w:val="00C44268"/>
    <w:rsid w:val="00C445E6"/>
    <w:rsid w:val="00C44801"/>
    <w:rsid w:val="00C458FF"/>
    <w:rsid w:val="00C45A28"/>
    <w:rsid w:val="00C45BBE"/>
    <w:rsid w:val="00C528D1"/>
    <w:rsid w:val="00C533D9"/>
    <w:rsid w:val="00C5381C"/>
    <w:rsid w:val="00C538B6"/>
    <w:rsid w:val="00C54725"/>
    <w:rsid w:val="00C547EF"/>
    <w:rsid w:val="00C54913"/>
    <w:rsid w:val="00C607F7"/>
    <w:rsid w:val="00C617A7"/>
    <w:rsid w:val="00C622E4"/>
    <w:rsid w:val="00C647AC"/>
    <w:rsid w:val="00C6533D"/>
    <w:rsid w:val="00C65A6A"/>
    <w:rsid w:val="00C65EA6"/>
    <w:rsid w:val="00C67175"/>
    <w:rsid w:val="00C70574"/>
    <w:rsid w:val="00C70745"/>
    <w:rsid w:val="00C7075C"/>
    <w:rsid w:val="00C7196E"/>
    <w:rsid w:val="00C73A58"/>
    <w:rsid w:val="00C73D33"/>
    <w:rsid w:val="00C74B57"/>
    <w:rsid w:val="00C7506C"/>
    <w:rsid w:val="00C7556B"/>
    <w:rsid w:val="00C76F93"/>
    <w:rsid w:val="00C77FD0"/>
    <w:rsid w:val="00C806A3"/>
    <w:rsid w:val="00C80AB4"/>
    <w:rsid w:val="00C8245E"/>
    <w:rsid w:val="00C824F2"/>
    <w:rsid w:val="00C87D2E"/>
    <w:rsid w:val="00C901B2"/>
    <w:rsid w:val="00C90220"/>
    <w:rsid w:val="00C9023D"/>
    <w:rsid w:val="00C903AC"/>
    <w:rsid w:val="00C913CE"/>
    <w:rsid w:val="00C91982"/>
    <w:rsid w:val="00C921E1"/>
    <w:rsid w:val="00C948A3"/>
    <w:rsid w:val="00C949E4"/>
    <w:rsid w:val="00C94A76"/>
    <w:rsid w:val="00C96062"/>
    <w:rsid w:val="00C96BCD"/>
    <w:rsid w:val="00C96DC6"/>
    <w:rsid w:val="00C9746D"/>
    <w:rsid w:val="00CA02C1"/>
    <w:rsid w:val="00CA05F6"/>
    <w:rsid w:val="00CA0B6F"/>
    <w:rsid w:val="00CA1119"/>
    <w:rsid w:val="00CA3051"/>
    <w:rsid w:val="00CA3EB8"/>
    <w:rsid w:val="00CA3F9F"/>
    <w:rsid w:val="00CA4493"/>
    <w:rsid w:val="00CA4A53"/>
    <w:rsid w:val="00CA5CEC"/>
    <w:rsid w:val="00CA5E59"/>
    <w:rsid w:val="00CA6625"/>
    <w:rsid w:val="00CA6CE3"/>
    <w:rsid w:val="00CA74E1"/>
    <w:rsid w:val="00CA79C4"/>
    <w:rsid w:val="00CA7D6D"/>
    <w:rsid w:val="00CB28D1"/>
    <w:rsid w:val="00CB3689"/>
    <w:rsid w:val="00CB3704"/>
    <w:rsid w:val="00CB398B"/>
    <w:rsid w:val="00CB4AC7"/>
    <w:rsid w:val="00CB5EA0"/>
    <w:rsid w:val="00CC063A"/>
    <w:rsid w:val="00CC07BB"/>
    <w:rsid w:val="00CC16BF"/>
    <w:rsid w:val="00CC1FAC"/>
    <w:rsid w:val="00CC2341"/>
    <w:rsid w:val="00CC3B4D"/>
    <w:rsid w:val="00CC53BE"/>
    <w:rsid w:val="00CC5E70"/>
    <w:rsid w:val="00CC636C"/>
    <w:rsid w:val="00CC67FC"/>
    <w:rsid w:val="00CD0F99"/>
    <w:rsid w:val="00CD1783"/>
    <w:rsid w:val="00CD1ED4"/>
    <w:rsid w:val="00CD2AA5"/>
    <w:rsid w:val="00CD315C"/>
    <w:rsid w:val="00CD5C2F"/>
    <w:rsid w:val="00CD6808"/>
    <w:rsid w:val="00CD6E2F"/>
    <w:rsid w:val="00CD7E2F"/>
    <w:rsid w:val="00CE1685"/>
    <w:rsid w:val="00CE3746"/>
    <w:rsid w:val="00CE387E"/>
    <w:rsid w:val="00CE3CE7"/>
    <w:rsid w:val="00CE5A9E"/>
    <w:rsid w:val="00CE5D2F"/>
    <w:rsid w:val="00CE5E8C"/>
    <w:rsid w:val="00CF086D"/>
    <w:rsid w:val="00CF0E9C"/>
    <w:rsid w:val="00CF3D56"/>
    <w:rsid w:val="00CF3E7B"/>
    <w:rsid w:val="00CF4135"/>
    <w:rsid w:val="00CF50F7"/>
    <w:rsid w:val="00CF5911"/>
    <w:rsid w:val="00CF5B84"/>
    <w:rsid w:val="00CF6217"/>
    <w:rsid w:val="00CF7516"/>
    <w:rsid w:val="00CF7938"/>
    <w:rsid w:val="00D00185"/>
    <w:rsid w:val="00D025D9"/>
    <w:rsid w:val="00D032D6"/>
    <w:rsid w:val="00D034D2"/>
    <w:rsid w:val="00D04415"/>
    <w:rsid w:val="00D06108"/>
    <w:rsid w:val="00D07A6D"/>
    <w:rsid w:val="00D07ADA"/>
    <w:rsid w:val="00D10E14"/>
    <w:rsid w:val="00D138DB"/>
    <w:rsid w:val="00D15A81"/>
    <w:rsid w:val="00D15E80"/>
    <w:rsid w:val="00D20319"/>
    <w:rsid w:val="00D224EC"/>
    <w:rsid w:val="00D2279A"/>
    <w:rsid w:val="00D2297A"/>
    <w:rsid w:val="00D232C6"/>
    <w:rsid w:val="00D2383B"/>
    <w:rsid w:val="00D23DB0"/>
    <w:rsid w:val="00D23EA8"/>
    <w:rsid w:val="00D349F3"/>
    <w:rsid w:val="00D35178"/>
    <w:rsid w:val="00D36FAA"/>
    <w:rsid w:val="00D4024D"/>
    <w:rsid w:val="00D411C6"/>
    <w:rsid w:val="00D42158"/>
    <w:rsid w:val="00D427D4"/>
    <w:rsid w:val="00D42A29"/>
    <w:rsid w:val="00D43367"/>
    <w:rsid w:val="00D43E17"/>
    <w:rsid w:val="00D44F02"/>
    <w:rsid w:val="00D46648"/>
    <w:rsid w:val="00D47750"/>
    <w:rsid w:val="00D50C43"/>
    <w:rsid w:val="00D51011"/>
    <w:rsid w:val="00D5175D"/>
    <w:rsid w:val="00D543B7"/>
    <w:rsid w:val="00D55D36"/>
    <w:rsid w:val="00D56E51"/>
    <w:rsid w:val="00D57267"/>
    <w:rsid w:val="00D574A6"/>
    <w:rsid w:val="00D576CE"/>
    <w:rsid w:val="00D57BC6"/>
    <w:rsid w:val="00D614E9"/>
    <w:rsid w:val="00D62358"/>
    <w:rsid w:val="00D6236B"/>
    <w:rsid w:val="00D62DBD"/>
    <w:rsid w:val="00D62E85"/>
    <w:rsid w:val="00D63625"/>
    <w:rsid w:val="00D63AE4"/>
    <w:rsid w:val="00D64CD4"/>
    <w:rsid w:val="00D66BB1"/>
    <w:rsid w:val="00D673A5"/>
    <w:rsid w:val="00D678EE"/>
    <w:rsid w:val="00D67CDF"/>
    <w:rsid w:val="00D7034F"/>
    <w:rsid w:val="00D7103A"/>
    <w:rsid w:val="00D72EFD"/>
    <w:rsid w:val="00D737D4"/>
    <w:rsid w:val="00D740E6"/>
    <w:rsid w:val="00D74656"/>
    <w:rsid w:val="00D749C7"/>
    <w:rsid w:val="00D754FE"/>
    <w:rsid w:val="00D76901"/>
    <w:rsid w:val="00D76C18"/>
    <w:rsid w:val="00D77415"/>
    <w:rsid w:val="00D77ED2"/>
    <w:rsid w:val="00D80C65"/>
    <w:rsid w:val="00D8132D"/>
    <w:rsid w:val="00D81493"/>
    <w:rsid w:val="00D819D7"/>
    <w:rsid w:val="00D837FE"/>
    <w:rsid w:val="00D8522C"/>
    <w:rsid w:val="00D8719D"/>
    <w:rsid w:val="00D8786B"/>
    <w:rsid w:val="00D90464"/>
    <w:rsid w:val="00D91769"/>
    <w:rsid w:val="00D91C54"/>
    <w:rsid w:val="00D93F9E"/>
    <w:rsid w:val="00D964C6"/>
    <w:rsid w:val="00D96592"/>
    <w:rsid w:val="00DA2294"/>
    <w:rsid w:val="00DA328C"/>
    <w:rsid w:val="00DA34DC"/>
    <w:rsid w:val="00DA48B2"/>
    <w:rsid w:val="00DA4A6B"/>
    <w:rsid w:val="00DA6FE0"/>
    <w:rsid w:val="00DA72C4"/>
    <w:rsid w:val="00DA75A1"/>
    <w:rsid w:val="00DA7B56"/>
    <w:rsid w:val="00DB020E"/>
    <w:rsid w:val="00DB09AB"/>
    <w:rsid w:val="00DB10E3"/>
    <w:rsid w:val="00DB11BE"/>
    <w:rsid w:val="00DB18D5"/>
    <w:rsid w:val="00DB196E"/>
    <w:rsid w:val="00DB1CAF"/>
    <w:rsid w:val="00DB1EF4"/>
    <w:rsid w:val="00DB1FE0"/>
    <w:rsid w:val="00DB22DD"/>
    <w:rsid w:val="00DB3B48"/>
    <w:rsid w:val="00DB50D7"/>
    <w:rsid w:val="00DB53C1"/>
    <w:rsid w:val="00DB5790"/>
    <w:rsid w:val="00DB584E"/>
    <w:rsid w:val="00DB6594"/>
    <w:rsid w:val="00DB7007"/>
    <w:rsid w:val="00DC0316"/>
    <w:rsid w:val="00DC0E75"/>
    <w:rsid w:val="00DC11BB"/>
    <w:rsid w:val="00DC1AD0"/>
    <w:rsid w:val="00DC298D"/>
    <w:rsid w:val="00DC4D47"/>
    <w:rsid w:val="00DC5938"/>
    <w:rsid w:val="00DC695B"/>
    <w:rsid w:val="00DC6C4D"/>
    <w:rsid w:val="00DC6DC3"/>
    <w:rsid w:val="00DC6F40"/>
    <w:rsid w:val="00DC72F6"/>
    <w:rsid w:val="00DC78F8"/>
    <w:rsid w:val="00DC7F87"/>
    <w:rsid w:val="00DD04D3"/>
    <w:rsid w:val="00DD0771"/>
    <w:rsid w:val="00DD125C"/>
    <w:rsid w:val="00DD12F9"/>
    <w:rsid w:val="00DD2E2D"/>
    <w:rsid w:val="00DD38F1"/>
    <w:rsid w:val="00DD3AB5"/>
    <w:rsid w:val="00DD4FFC"/>
    <w:rsid w:val="00DD628B"/>
    <w:rsid w:val="00DD74DC"/>
    <w:rsid w:val="00DE01BA"/>
    <w:rsid w:val="00DE0A10"/>
    <w:rsid w:val="00DE18A9"/>
    <w:rsid w:val="00DE224A"/>
    <w:rsid w:val="00DE2B83"/>
    <w:rsid w:val="00DE3381"/>
    <w:rsid w:val="00DE3510"/>
    <w:rsid w:val="00DE433B"/>
    <w:rsid w:val="00DE4D5B"/>
    <w:rsid w:val="00DE6284"/>
    <w:rsid w:val="00DE6E42"/>
    <w:rsid w:val="00DF0051"/>
    <w:rsid w:val="00DF0147"/>
    <w:rsid w:val="00DF054A"/>
    <w:rsid w:val="00DF08B7"/>
    <w:rsid w:val="00DF0AB9"/>
    <w:rsid w:val="00DF157F"/>
    <w:rsid w:val="00DF2C89"/>
    <w:rsid w:val="00DF3E1E"/>
    <w:rsid w:val="00DF4996"/>
    <w:rsid w:val="00DF6530"/>
    <w:rsid w:val="00DF763C"/>
    <w:rsid w:val="00E0023F"/>
    <w:rsid w:val="00E00B9B"/>
    <w:rsid w:val="00E00D02"/>
    <w:rsid w:val="00E01E74"/>
    <w:rsid w:val="00E01E8A"/>
    <w:rsid w:val="00E027BA"/>
    <w:rsid w:val="00E02CE7"/>
    <w:rsid w:val="00E03B1A"/>
    <w:rsid w:val="00E04926"/>
    <w:rsid w:val="00E0514E"/>
    <w:rsid w:val="00E05CBE"/>
    <w:rsid w:val="00E068F0"/>
    <w:rsid w:val="00E0743D"/>
    <w:rsid w:val="00E1078E"/>
    <w:rsid w:val="00E11BA6"/>
    <w:rsid w:val="00E1277C"/>
    <w:rsid w:val="00E12F66"/>
    <w:rsid w:val="00E13181"/>
    <w:rsid w:val="00E13757"/>
    <w:rsid w:val="00E14E12"/>
    <w:rsid w:val="00E15DB0"/>
    <w:rsid w:val="00E168F4"/>
    <w:rsid w:val="00E175E0"/>
    <w:rsid w:val="00E208D7"/>
    <w:rsid w:val="00E21744"/>
    <w:rsid w:val="00E225F3"/>
    <w:rsid w:val="00E22906"/>
    <w:rsid w:val="00E25657"/>
    <w:rsid w:val="00E25A45"/>
    <w:rsid w:val="00E25BAD"/>
    <w:rsid w:val="00E26F43"/>
    <w:rsid w:val="00E30229"/>
    <w:rsid w:val="00E302F1"/>
    <w:rsid w:val="00E30507"/>
    <w:rsid w:val="00E30A2F"/>
    <w:rsid w:val="00E30B96"/>
    <w:rsid w:val="00E3203C"/>
    <w:rsid w:val="00E34333"/>
    <w:rsid w:val="00E34D2C"/>
    <w:rsid w:val="00E34EFC"/>
    <w:rsid w:val="00E34FB8"/>
    <w:rsid w:val="00E3583A"/>
    <w:rsid w:val="00E37472"/>
    <w:rsid w:val="00E37568"/>
    <w:rsid w:val="00E4008F"/>
    <w:rsid w:val="00E40646"/>
    <w:rsid w:val="00E407CD"/>
    <w:rsid w:val="00E40805"/>
    <w:rsid w:val="00E412AA"/>
    <w:rsid w:val="00E4290A"/>
    <w:rsid w:val="00E42C3E"/>
    <w:rsid w:val="00E43848"/>
    <w:rsid w:val="00E444C0"/>
    <w:rsid w:val="00E4585D"/>
    <w:rsid w:val="00E45A51"/>
    <w:rsid w:val="00E46AE6"/>
    <w:rsid w:val="00E475C0"/>
    <w:rsid w:val="00E47ADD"/>
    <w:rsid w:val="00E47DBE"/>
    <w:rsid w:val="00E50269"/>
    <w:rsid w:val="00E512A9"/>
    <w:rsid w:val="00E51B5B"/>
    <w:rsid w:val="00E51CFF"/>
    <w:rsid w:val="00E52C86"/>
    <w:rsid w:val="00E53594"/>
    <w:rsid w:val="00E53913"/>
    <w:rsid w:val="00E543D6"/>
    <w:rsid w:val="00E55382"/>
    <w:rsid w:val="00E606C5"/>
    <w:rsid w:val="00E610C6"/>
    <w:rsid w:val="00E610F0"/>
    <w:rsid w:val="00E63F94"/>
    <w:rsid w:val="00E64866"/>
    <w:rsid w:val="00E65167"/>
    <w:rsid w:val="00E65198"/>
    <w:rsid w:val="00E668E1"/>
    <w:rsid w:val="00E6708C"/>
    <w:rsid w:val="00E67CDF"/>
    <w:rsid w:val="00E72515"/>
    <w:rsid w:val="00E7314D"/>
    <w:rsid w:val="00E751FF"/>
    <w:rsid w:val="00E752DE"/>
    <w:rsid w:val="00E76A48"/>
    <w:rsid w:val="00E76A69"/>
    <w:rsid w:val="00E77934"/>
    <w:rsid w:val="00E83029"/>
    <w:rsid w:val="00E8469B"/>
    <w:rsid w:val="00E84CA6"/>
    <w:rsid w:val="00E85547"/>
    <w:rsid w:val="00E85939"/>
    <w:rsid w:val="00E868C1"/>
    <w:rsid w:val="00E8738E"/>
    <w:rsid w:val="00E906B5"/>
    <w:rsid w:val="00E91903"/>
    <w:rsid w:val="00E9191B"/>
    <w:rsid w:val="00E92473"/>
    <w:rsid w:val="00E92D5A"/>
    <w:rsid w:val="00E92E82"/>
    <w:rsid w:val="00E94E05"/>
    <w:rsid w:val="00E95132"/>
    <w:rsid w:val="00E96423"/>
    <w:rsid w:val="00EA1C06"/>
    <w:rsid w:val="00EA3974"/>
    <w:rsid w:val="00EA3C1F"/>
    <w:rsid w:val="00EA41B7"/>
    <w:rsid w:val="00EA5C8C"/>
    <w:rsid w:val="00EA621B"/>
    <w:rsid w:val="00EA6959"/>
    <w:rsid w:val="00EA758A"/>
    <w:rsid w:val="00EB15C2"/>
    <w:rsid w:val="00EB16C7"/>
    <w:rsid w:val="00EB183B"/>
    <w:rsid w:val="00EB2888"/>
    <w:rsid w:val="00EB2B44"/>
    <w:rsid w:val="00EB2CCA"/>
    <w:rsid w:val="00EB5CB6"/>
    <w:rsid w:val="00EB5E43"/>
    <w:rsid w:val="00EB7621"/>
    <w:rsid w:val="00EB782D"/>
    <w:rsid w:val="00EB7BB1"/>
    <w:rsid w:val="00EC0B82"/>
    <w:rsid w:val="00EC2635"/>
    <w:rsid w:val="00EC3F4F"/>
    <w:rsid w:val="00EC4570"/>
    <w:rsid w:val="00ED0527"/>
    <w:rsid w:val="00ED0BDC"/>
    <w:rsid w:val="00ED0D72"/>
    <w:rsid w:val="00ED0F76"/>
    <w:rsid w:val="00ED135A"/>
    <w:rsid w:val="00ED4E0B"/>
    <w:rsid w:val="00ED55AB"/>
    <w:rsid w:val="00ED6670"/>
    <w:rsid w:val="00ED6C81"/>
    <w:rsid w:val="00ED6F1C"/>
    <w:rsid w:val="00ED71CE"/>
    <w:rsid w:val="00ED7310"/>
    <w:rsid w:val="00EE0625"/>
    <w:rsid w:val="00EE109B"/>
    <w:rsid w:val="00EE1425"/>
    <w:rsid w:val="00EE183E"/>
    <w:rsid w:val="00EE1A35"/>
    <w:rsid w:val="00EE24B4"/>
    <w:rsid w:val="00EE28A0"/>
    <w:rsid w:val="00EE47CB"/>
    <w:rsid w:val="00EE699A"/>
    <w:rsid w:val="00EF1056"/>
    <w:rsid w:val="00EF12A4"/>
    <w:rsid w:val="00EF1C84"/>
    <w:rsid w:val="00EF2428"/>
    <w:rsid w:val="00EF2D67"/>
    <w:rsid w:val="00EF3175"/>
    <w:rsid w:val="00EF320D"/>
    <w:rsid w:val="00EF4FDC"/>
    <w:rsid w:val="00EF6BD5"/>
    <w:rsid w:val="00F026C3"/>
    <w:rsid w:val="00F028FC"/>
    <w:rsid w:val="00F02BC1"/>
    <w:rsid w:val="00F031C0"/>
    <w:rsid w:val="00F0340A"/>
    <w:rsid w:val="00F04B7F"/>
    <w:rsid w:val="00F060B8"/>
    <w:rsid w:val="00F06FFA"/>
    <w:rsid w:val="00F073BE"/>
    <w:rsid w:val="00F10CF8"/>
    <w:rsid w:val="00F118C1"/>
    <w:rsid w:val="00F126AB"/>
    <w:rsid w:val="00F13EDE"/>
    <w:rsid w:val="00F14CE3"/>
    <w:rsid w:val="00F1525F"/>
    <w:rsid w:val="00F21604"/>
    <w:rsid w:val="00F237EC"/>
    <w:rsid w:val="00F23B60"/>
    <w:rsid w:val="00F23D24"/>
    <w:rsid w:val="00F24579"/>
    <w:rsid w:val="00F248B8"/>
    <w:rsid w:val="00F25A79"/>
    <w:rsid w:val="00F27FFE"/>
    <w:rsid w:val="00F30F54"/>
    <w:rsid w:val="00F30FB6"/>
    <w:rsid w:val="00F337A6"/>
    <w:rsid w:val="00F33892"/>
    <w:rsid w:val="00F34F1A"/>
    <w:rsid w:val="00F35C1E"/>
    <w:rsid w:val="00F36851"/>
    <w:rsid w:val="00F37AFB"/>
    <w:rsid w:val="00F40422"/>
    <w:rsid w:val="00F4054C"/>
    <w:rsid w:val="00F40E15"/>
    <w:rsid w:val="00F4122B"/>
    <w:rsid w:val="00F41360"/>
    <w:rsid w:val="00F4170A"/>
    <w:rsid w:val="00F418C7"/>
    <w:rsid w:val="00F425A5"/>
    <w:rsid w:val="00F42904"/>
    <w:rsid w:val="00F42EAA"/>
    <w:rsid w:val="00F43971"/>
    <w:rsid w:val="00F44DDC"/>
    <w:rsid w:val="00F457EE"/>
    <w:rsid w:val="00F45D8E"/>
    <w:rsid w:val="00F4670F"/>
    <w:rsid w:val="00F4693F"/>
    <w:rsid w:val="00F47B3C"/>
    <w:rsid w:val="00F51946"/>
    <w:rsid w:val="00F5332C"/>
    <w:rsid w:val="00F53420"/>
    <w:rsid w:val="00F53E07"/>
    <w:rsid w:val="00F54CD6"/>
    <w:rsid w:val="00F552D2"/>
    <w:rsid w:val="00F57184"/>
    <w:rsid w:val="00F60BB6"/>
    <w:rsid w:val="00F6256E"/>
    <w:rsid w:val="00F63414"/>
    <w:rsid w:val="00F636F8"/>
    <w:rsid w:val="00F63A88"/>
    <w:rsid w:val="00F64455"/>
    <w:rsid w:val="00F6489E"/>
    <w:rsid w:val="00F67152"/>
    <w:rsid w:val="00F72232"/>
    <w:rsid w:val="00F727DE"/>
    <w:rsid w:val="00F73E44"/>
    <w:rsid w:val="00F741AD"/>
    <w:rsid w:val="00F74DE1"/>
    <w:rsid w:val="00F759C1"/>
    <w:rsid w:val="00F76130"/>
    <w:rsid w:val="00F7674A"/>
    <w:rsid w:val="00F76DDD"/>
    <w:rsid w:val="00F77206"/>
    <w:rsid w:val="00F80533"/>
    <w:rsid w:val="00F81887"/>
    <w:rsid w:val="00F81A42"/>
    <w:rsid w:val="00F81BE4"/>
    <w:rsid w:val="00F82624"/>
    <w:rsid w:val="00F83221"/>
    <w:rsid w:val="00F834FA"/>
    <w:rsid w:val="00F8355D"/>
    <w:rsid w:val="00F836EF"/>
    <w:rsid w:val="00F83FC7"/>
    <w:rsid w:val="00F84154"/>
    <w:rsid w:val="00F85C4C"/>
    <w:rsid w:val="00F8780C"/>
    <w:rsid w:val="00F91E00"/>
    <w:rsid w:val="00F935B7"/>
    <w:rsid w:val="00F93FBA"/>
    <w:rsid w:val="00F94594"/>
    <w:rsid w:val="00F95832"/>
    <w:rsid w:val="00F9646A"/>
    <w:rsid w:val="00F96BCE"/>
    <w:rsid w:val="00F97BCA"/>
    <w:rsid w:val="00FA0793"/>
    <w:rsid w:val="00FA0BAC"/>
    <w:rsid w:val="00FA0E09"/>
    <w:rsid w:val="00FA163E"/>
    <w:rsid w:val="00FA2795"/>
    <w:rsid w:val="00FA470E"/>
    <w:rsid w:val="00FA54EA"/>
    <w:rsid w:val="00FA553C"/>
    <w:rsid w:val="00FA60DF"/>
    <w:rsid w:val="00FA7BA4"/>
    <w:rsid w:val="00FB026D"/>
    <w:rsid w:val="00FB0F5B"/>
    <w:rsid w:val="00FB10D0"/>
    <w:rsid w:val="00FB1EA3"/>
    <w:rsid w:val="00FB1FBA"/>
    <w:rsid w:val="00FB34C2"/>
    <w:rsid w:val="00FB35B2"/>
    <w:rsid w:val="00FB392E"/>
    <w:rsid w:val="00FB4377"/>
    <w:rsid w:val="00FB43BE"/>
    <w:rsid w:val="00FC033E"/>
    <w:rsid w:val="00FC04A5"/>
    <w:rsid w:val="00FC081B"/>
    <w:rsid w:val="00FC0A9A"/>
    <w:rsid w:val="00FC1134"/>
    <w:rsid w:val="00FD120F"/>
    <w:rsid w:val="00FD2F8D"/>
    <w:rsid w:val="00FD38FD"/>
    <w:rsid w:val="00FD528D"/>
    <w:rsid w:val="00FD656E"/>
    <w:rsid w:val="00FE028B"/>
    <w:rsid w:val="00FE0903"/>
    <w:rsid w:val="00FE1AB6"/>
    <w:rsid w:val="00FE1DD9"/>
    <w:rsid w:val="00FE51EF"/>
    <w:rsid w:val="00FE617E"/>
    <w:rsid w:val="00FE72A8"/>
    <w:rsid w:val="00FF237C"/>
    <w:rsid w:val="00FF52E6"/>
    <w:rsid w:val="00FF6267"/>
    <w:rsid w:val="00FF6497"/>
    <w:rsid w:val="00FF6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9001396A-8C05-40BE-827E-8F4731FE5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184AA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140">
    <w:name w:val="第二層(14號字) 字元"/>
    <w:link w:val="14"/>
    <w:rsid w:val="00E407CD"/>
    <w:rPr>
      <w:rFonts w:ascii="標楷體" w:eastAsia="標楷體"/>
      <w:b/>
      <w:snapToGrid w:val="0"/>
      <w:kern w:val="2"/>
      <w:sz w:val="28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semiHidden/>
    <w:pPr>
      <w:tabs>
        <w:tab w:val="right" w:leader="hyphen" w:pos="8490"/>
      </w:tabs>
      <w:ind w:leftChars="0" w:hangingChars="200" w:hanging="200"/>
    </w:pPr>
  </w:style>
  <w:style w:type="paragraph" w:styleId="22">
    <w:name w:val="toc 2"/>
    <w:basedOn w:val="a"/>
    <w:next w:val="a"/>
    <w:autoRedefine/>
    <w:uiPriority w:val="39"/>
    <w:rsid w:val="00964B8D"/>
    <w:pPr>
      <w:tabs>
        <w:tab w:val="right" w:leader="hyphen" w:pos="8490"/>
      </w:tabs>
      <w:ind w:leftChars="0" w:left="486" w:rightChars="80" w:right="227" w:hangingChars="200" w:hanging="486"/>
    </w:pPr>
    <w:rPr>
      <w:sz w:val="24"/>
    </w:rPr>
  </w:style>
  <w:style w:type="character" w:customStyle="1" w:styleId="a5">
    <w:name w:val="(一)(二)(三) 字元"/>
    <w:link w:val="a4"/>
    <w:rsid w:val="00E407CD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E407CD"/>
    <w:rPr>
      <w:rFonts w:ascii="標楷體" w:eastAsia="標楷體"/>
      <w:snapToGrid w:val="0"/>
      <w:kern w:val="2"/>
      <w:sz w:val="28"/>
      <w:szCs w:val="28"/>
    </w:rPr>
  </w:style>
  <w:style w:type="paragraph" w:styleId="ae">
    <w:name w:val="header"/>
    <w:basedOn w:val="a"/>
    <w:link w:val="af"/>
    <w:uiPriority w:val="99"/>
    <w:unhideWhenUsed/>
    <w:rsid w:val="000117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0117FB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0117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0117FB"/>
    <w:rPr>
      <w:rFonts w:ascii="標楷體" w:eastAsia="標楷體"/>
      <w:snapToGrid w:val="0"/>
      <w:kern w:val="2"/>
    </w:rPr>
  </w:style>
  <w:style w:type="table" w:styleId="af2">
    <w:name w:val="Table Grid"/>
    <w:basedOn w:val="a1"/>
    <w:uiPriority w:val="59"/>
    <w:rsid w:val="00A205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footnote text"/>
    <w:basedOn w:val="a"/>
    <w:link w:val="af4"/>
    <w:unhideWhenUsed/>
    <w:rsid w:val="00DF0051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rsid w:val="00DF0051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"/>
    <w:unhideWhenUsed/>
    <w:rsid w:val="00DF0051"/>
    <w:rPr>
      <w:vertAlign w:val="superscript"/>
    </w:rPr>
  </w:style>
  <w:style w:type="paragraph" w:customStyle="1" w:styleId="af6">
    <w:name w:val=" 字元 字元"/>
    <w:basedOn w:val="a"/>
    <w:semiHidden/>
    <w:rsid w:val="004D403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c">
    <w:name w:val="姓名及分機 字元"/>
    <w:link w:val="ab"/>
    <w:rsid w:val="004D4032"/>
    <w:rPr>
      <w:rFonts w:ascii="標楷體" w:eastAsia="標楷體"/>
      <w:snapToGrid w:val="0"/>
      <w:kern w:val="2"/>
      <w:sz w:val="24"/>
      <w:szCs w:val="28"/>
    </w:rPr>
  </w:style>
  <w:style w:type="character" w:styleId="af7">
    <w:name w:val="Hyperlink"/>
    <w:uiPriority w:val="99"/>
    <w:unhideWhenUsed/>
    <w:rsid w:val="00964B8D"/>
    <w:rPr>
      <w:color w:val="0000FF"/>
      <w:u w:val="single"/>
    </w:rPr>
  </w:style>
  <w:style w:type="paragraph" w:styleId="af8">
    <w:name w:val="Balloon Text"/>
    <w:basedOn w:val="a"/>
    <w:link w:val="af9"/>
    <w:uiPriority w:val="99"/>
    <w:semiHidden/>
    <w:unhideWhenUsed/>
    <w:rsid w:val="00E512A9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E512A9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43">
    <w:name w:val="表格內文(14行高) 字元"/>
    <w:link w:val="142"/>
    <w:rsid w:val="00DC0E75"/>
    <w:rPr>
      <w:rFonts w:ascii="標楷體" w:eastAsia="標楷體"/>
      <w:snapToGrid w:val="0"/>
      <w:kern w:val="2"/>
      <w:sz w:val="24"/>
      <w:szCs w:val="28"/>
    </w:rPr>
  </w:style>
  <w:style w:type="character" w:customStyle="1" w:styleId="1230">
    <w:name w:val="1.2.3. 字元"/>
    <w:link w:val="123"/>
    <w:rsid w:val="00C44196"/>
    <w:rPr>
      <w:rFonts w:ascii="標楷體" w:eastAsia="標楷體"/>
      <w:snapToGrid w:val="0"/>
      <w:kern w:val="2"/>
      <w:sz w:val="28"/>
      <w:szCs w:val="28"/>
    </w:rPr>
  </w:style>
  <w:style w:type="paragraph" w:customStyle="1" w:styleId="23">
    <w:name w:val=" 字元 字元2 字元 字元 字元"/>
    <w:basedOn w:val="a"/>
    <w:semiHidden/>
    <w:rsid w:val="00BD485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F42904"/>
    <w:rPr>
      <w:rFonts w:ascii="標楷體" w:eastAsia="標楷體"/>
      <w:snapToGrid w:val="0"/>
      <w:kern w:val="2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6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0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C9A77F-1183-4AC5-8891-5E3E95353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8</Pages>
  <Words>439</Words>
  <Characters>2506</Characters>
  <Application>Microsoft Office Word</Application>
  <DocSecurity>0</DocSecurity>
  <Lines>20</Lines>
  <Paragraphs>5</Paragraphs>
  <ScaleCrop>false</ScaleCrop>
  <Company/>
  <LinksUpToDate>false</LinksUpToDate>
  <CharactersWithSpaces>2940</CharactersWithSpaces>
  <SharedDoc>false</SharedDoc>
  <HLinks>
    <vt:vector size="18" baseType="variant">
      <vt:variant>
        <vt:i4>1900592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_Toc224208621</vt:lpwstr>
      </vt:variant>
      <vt:variant>
        <vt:i4>1900592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_Toc224208620</vt:lpwstr>
      </vt:variant>
      <vt:variant>
        <vt:i4>1966128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_Toc224208619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2026-03-16T05:37:00Z</cp:lastPrinted>
  <dcterms:created xsi:type="dcterms:W3CDTF">2026-03-26T03:22:00Z</dcterms:created>
  <dcterms:modified xsi:type="dcterms:W3CDTF">2026-03-26T03:22:00Z</dcterms:modified>
</cp:coreProperties>
</file>