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2DE" w:rsidRDefault="00352B8D" w:rsidP="006B42DE">
      <w:pPr>
        <w:pStyle w:val="ac"/>
        <w:ind w:rightChars="-50" w:right="-142"/>
        <w:jc w:val="center"/>
      </w:pPr>
      <w:bookmarkStart w:id="0" w:name="_GoBack"/>
      <w:bookmarkEnd w:id="0"/>
      <w:r w:rsidRPr="00AC6602">
        <w:rPr>
          <w:rFonts w:hint="eastAsia"/>
        </w:rPr>
        <w:t>台灣糖業股份有限公司11</w:t>
      </w:r>
      <w:r w:rsidR="00F32A30">
        <w:rPr>
          <w:rFonts w:hint="eastAsia"/>
        </w:rPr>
        <w:t>3</w:t>
      </w:r>
      <w:r w:rsidRPr="00AC6602">
        <w:rPr>
          <w:rFonts w:hint="eastAsia"/>
        </w:rPr>
        <w:t>年度營業</w:t>
      </w:r>
      <w:r w:rsidR="00AA739C" w:rsidRPr="00AC6602">
        <w:rPr>
          <w:rFonts w:hint="eastAsia"/>
        </w:rPr>
        <w:t>決</w:t>
      </w:r>
      <w:r w:rsidRPr="00AC6602">
        <w:rPr>
          <w:rFonts w:hint="eastAsia"/>
        </w:rPr>
        <w:t>算評估報告</w:t>
      </w:r>
      <w:r w:rsidR="00C05358" w:rsidRPr="00AC6602">
        <w:rPr>
          <w:rFonts w:hint="eastAsia"/>
        </w:rPr>
        <w:t>目錄</w:t>
      </w:r>
    </w:p>
    <w:p w:rsidR="00747816" w:rsidRPr="00AC6602" w:rsidRDefault="0065604B" w:rsidP="006B42DE">
      <w:pPr>
        <w:pStyle w:val="ac"/>
        <w:ind w:rightChars="-61" w:right="-173"/>
        <w:jc w:val="left"/>
      </w:pPr>
      <w:r w:rsidRPr="00AC6602">
        <w:rPr>
          <w:rFonts w:hint="eastAsia"/>
        </w:rPr>
        <w:t xml:space="preserve">               </w:t>
      </w:r>
      <w:r w:rsidR="00706534" w:rsidRPr="00AC6602">
        <w:rPr>
          <w:rFonts w:hint="eastAsia"/>
        </w:rPr>
        <w:t xml:space="preserve"> </w:t>
      </w:r>
      <w:r w:rsidR="00D2450A" w:rsidRPr="00AC6602">
        <w:rPr>
          <w:rFonts w:hint="eastAsia"/>
        </w:rPr>
        <w:t xml:space="preserve">  </w:t>
      </w:r>
      <w:r w:rsidR="00A4749C" w:rsidRPr="00AC6602">
        <w:rPr>
          <w:rFonts w:hint="eastAsia"/>
        </w:rPr>
        <w:t xml:space="preserve"> </w:t>
      </w:r>
      <w:r w:rsidR="00352B8D" w:rsidRPr="00AC6602">
        <w:rPr>
          <w:rFonts w:hint="eastAsia"/>
        </w:rPr>
        <w:t xml:space="preserve">                      </w:t>
      </w:r>
      <w:r w:rsidR="006B42DE">
        <w:rPr>
          <w:rFonts w:hint="eastAsia"/>
        </w:rPr>
        <w:t xml:space="preserve">  </w:t>
      </w:r>
      <w:r w:rsidR="00352B8D" w:rsidRPr="00AC6602">
        <w:rPr>
          <w:rFonts w:hint="eastAsia"/>
        </w:rPr>
        <w:t xml:space="preserve"> </w:t>
      </w:r>
      <w:r w:rsidR="006B42DE">
        <w:rPr>
          <w:rFonts w:hint="eastAsia"/>
        </w:rPr>
        <w:t xml:space="preserve"> </w:t>
      </w:r>
      <w:r w:rsidR="00D2450A" w:rsidRPr="00AC6602">
        <w:rPr>
          <w:rFonts w:hint="eastAsia"/>
          <w:b w:val="0"/>
          <w:sz w:val="24"/>
        </w:rPr>
        <w:t>頁次</w:t>
      </w:r>
      <w:r w:rsidR="00747816" w:rsidRPr="00AC6602">
        <w:rPr>
          <w:rFonts w:hint="eastAsia"/>
          <w:sz w:val="24"/>
        </w:rPr>
        <w:t xml:space="preserve"> </w:t>
      </w:r>
    </w:p>
    <w:p w:rsidR="008F1173" w:rsidRPr="003E30EE" w:rsidRDefault="00352B8D">
      <w:pPr>
        <w:pStyle w:val="24"/>
        <w:rPr>
          <w:rFonts w:ascii="Calibri" w:eastAsia="新細明體" w:hAnsi="Calibri"/>
          <w:snapToGrid/>
          <w:szCs w:val="22"/>
        </w:rPr>
      </w:pPr>
      <w:r w:rsidRPr="001D73E7">
        <w:fldChar w:fldCharType="begin"/>
      </w:r>
      <w:r w:rsidRPr="001D73E7">
        <w:instrText xml:space="preserve"> TOC \o "1-3" \h \z \t "第二層(14號字),2,第一層(14號字),1" </w:instrText>
      </w:r>
      <w:r w:rsidRPr="001D73E7">
        <w:fldChar w:fldCharType="separate"/>
      </w:r>
      <w:hyperlink w:anchor="_Toc225408362" w:history="1">
        <w:r w:rsidR="008F1173" w:rsidRPr="00C60AC9">
          <w:rPr>
            <w:rStyle w:val="af4"/>
            <w:rFonts w:hint="eastAsia"/>
          </w:rPr>
          <w:t>一、</w:t>
        </w:r>
        <w:r w:rsidR="008F1173" w:rsidRPr="00C60AC9">
          <w:rPr>
            <w:rStyle w:val="af4"/>
          </w:rPr>
          <w:t>113</w:t>
        </w:r>
        <w:r w:rsidR="008F1173" w:rsidRPr="00C60AC9">
          <w:rPr>
            <w:rStyle w:val="af4"/>
            <w:rFonts w:hint="eastAsia"/>
          </w:rPr>
          <w:t>年度失能傷害頻率、失能傷害嚴重率及總合災害指數實際值均高於目標控制值，允宜強化防範職業災害作為，以維勞工安全</w:t>
        </w:r>
        <w:r w:rsidR="008F1173">
          <w:rPr>
            <w:webHidden/>
          </w:rPr>
          <w:tab/>
        </w:r>
        <w:r w:rsidR="008F1173">
          <w:rPr>
            <w:webHidden/>
          </w:rPr>
          <w:fldChar w:fldCharType="begin"/>
        </w:r>
        <w:r w:rsidR="008F1173">
          <w:rPr>
            <w:webHidden/>
          </w:rPr>
          <w:instrText xml:space="preserve"> PAGEREF _Toc225408362 \h </w:instrText>
        </w:r>
        <w:r w:rsidR="008F1173">
          <w:rPr>
            <w:webHidden/>
          </w:rPr>
        </w:r>
        <w:r w:rsidR="008F1173">
          <w:rPr>
            <w:webHidden/>
          </w:rPr>
          <w:fldChar w:fldCharType="separate"/>
        </w:r>
        <w:r w:rsidR="008F1173">
          <w:rPr>
            <w:webHidden/>
          </w:rPr>
          <w:t>1</w:t>
        </w:r>
        <w:r w:rsidR="008F1173">
          <w:rPr>
            <w:webHidden/>
          </w:rPr>
          <w:fldChar w:fldCharType="end"/>
        </w:r>
      </w:hyperlink>
    </w:p>
    <w:p w:rsidR="008F1173" w:rsidRPr="003E30EE" w:rsidRDefault="008F1173">
      <w:pPr>
        <w:pStyle w:val="24"/>
        <w:rPr>
          <w:rFonts w:ascii="Calibri" w:eastAsia="新細明體" w:hAnsi="Calibri"/>
          <w:snapToGrid/>
          <w:szCs w:val="22"/>
        </w:rPr>
      </w:pPr>
      <w:hyperlink w:anchor="_Toc225408363" w:history="1">
        <w:r w:rsidRPr="00C60AC9">
          <w:rPr>
            <w:rStyle w:val="af4"/>
            <w:rFonts w:hint="eastAsia"/>
          </w:rPr>
          <w:t>二、畜殖加工場</w:t>
        </w:r>
        <w:r w:rsidRPr="00C60AC9">
          <w:rPr>
            <w:rStyle w:val="af4"/>
          </w:rPr>
          <w:t>113</w:t>
        </w:r>
        <w:r w:rsidRPr="00C60AC9">
          <w:rPr>
            <w:rStyle w:val="af4"/>
            <w:rFonts w:hint="eastAsia"/>
          </w:rPr>
          <w:t>年度營業虧損大幅擴增，允宜妥謀善策以提升產品銷售量及產能利用率</w:t>
        </w:r>
        <w:r>
          <w:rPr>
            <w:webHidden/>
          </w:rPr>
          <w:tab/>
        </w:r>
        <w:r>
          <w:rPr>
            <w:webHidden/>
          </w:rPr>
          <w:fldChar w:fldCharType="begin"/>
        </w:r>
        <w:r>
          <w:rPr>
            <w:webHidden/>
          </w:rPr>
          <w:instrText xml:space="preserve"> PAGEREF _Toc225408363 \h </w:instrText>
        </w:r>
        <w:r>
          <w:rPr>
            <w:webHidden/>
          </w:rPr>
        </w:r>
        <w:r>
          <w:rPr>
            <w:webHidden/>
          </w:rPr>
          <w:fldChar w:fldCharType="separate"/>
        </w:r>
        <w:r>
          <w:rPr>
            <w:webHidden/>
          </w:rPr>
          <w:t>3</w:t>
        </w:r>
        <w:r>
          <w:rPr>
            <w:webHidden/>
          </w:rPr>
          <w:fldChar w:fldCharType="end"/>
        </w:r>
      </w:hyperlink>
    </w:p>
    <w:p w:rsidR="008F1173" w:rsidRPr="003E30EE" w:rsidRDefault="008F1173">
      <w:pPr>
        <w:pStyle w:val="24"/>
        <w:rPr>
          <w:rFonts w:ascii="Calibri" w:eastAsia="新細明體" w:hAnsi="Calibri"/>
          <w:snapToGrid/>
          <w:szCs w:val="22"/>
        </w:rPr>
      </w:pPr>
      <w:hyperlink w:anchor="_Toc225408364" w:history="1">
        <w:r w:rsidRPr="00C60AC9">
          <w:rPr>
            <w:rStyle w:val="af4"/>
            <w:rFonts w:hint="eastAsia"/>
          </w:rPr>
          <w:t>三、生技材料廠連續</w:t>
        </w:r>
        <w:r w:rsidRPr="00C60AC9">
          <w:rPr>
            <w:rStyle w:val="af4"/>
          </w:rPr>
          <w:t>3</w:t>
        </w:r>
        <w:r w:rsidRPr="00C60AC9">
          <w:rPr>
            <w:rStyle w:val="af4"/>
            <w:rFonts w:hint="eastAsia"/>
          </w:rPr>
          <w:t>年度營業虧損</w:t>
        </w:r>
        <w:r w:rsidRPr="00C60AC9">
          <w:rPr>
            <w:rStyle w:val="af4"/>
            <w:rFonts w:hAnsi="標楷體" w:hint="eastAsia"/>
          </w:rPr>
          <w:t>，</w:t>
        </w:r>
        <w:r w:rsidRPr="00C60AC9">
          <w:rPr>
            <w:rStyle w:val="af4"/>
            <w:rFonts w:hint="eastAsia"/>
          </w:rPr>
          <w:t>且設備利用率偏低，允宜積極研謀改善，俾達成生技材料廠興建目標</w:t>
        </w:r>
        <w:r>
          <w:rPr>
            <w:webHidden/>
          </w:rPr>
          <w:tab/>
        </w:r>
        <w:r>
          <w:rPr>
            <w:webHidden/>
          </w:rPr>
          <w:fldChar w:fldCharType="begin"/>
        </w:r>
        <w:r>
          <w:rPr>
            <w:webHidden/>
          </w:rPr>
          <w:instrText xml:space="preserve"> PAGEREF _Toc225408364 \h </w:instrText>
        </w:r>
        <w:r>
          <w:rPr>
            <w:webHidden/>
          </w:rPr>
        </w:r>
        <w:r>
          <w:rPr>
            <w:webHidden/>
          </w:rPr>
          <w:fldChar w:fldCharType="separate"/>
        </w:r>
        <w:r>
          <w:rPr>
            <w:webHidden/>
          </w:rPr>
          <w:t>4</w:t>
        </w:r>
        <w:r>
          <w:rPr>
            <w:webHidden/>
          </w:rPr>
          <w:fldChar w:fldCharType="end"/>
        </w:r>
      </w:hyperlink>
    </w:p>
    <w:p w:rsidR="00C05358" w:rsidRPr="001D73E7" w:rsidRDefault="00352B8D" w:rsidP="00713E47">
      <w:pPr>
        <w:pStyle w:val="14"/>
        <w:ind w:left="487" w:hanging="487"/>
        <w:sectPr w:rsidR="00C05358" w:rsidRPr="001D73E7" w:rsidSect="004153D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r w:rsidRPr="001D73E7">
        <w:rPr>
          <w:noProof/>
          <w:sz w:val="24"/>
        </w:rPr>
        <w:fldChar w:fldCharType="end"/>
      </w:r>
    </w:p>
    <w:p w:rsidR="00352B8D" w:rsidRPr="00AC6602" w:rsidRDefault="00747816" w:rsidP="00352B8D">
      <w:pPr>
        <w:pStyle w:val="ac"/>
        <w:ind w:left="-14" w:hanging="1603"/>
      </w:pPr>
      <w:bookmarkStart w:id="1" w:name="_Toc27824679"/>
      <w:bookmarkStart w:id="2" w:name="_Toc59874622"/>
      <w:bookmarkStart w:id="3" w:name="_Toc60113740"/>
      <w:r w:rsidRPr="001D73E7">
        <w:rPr>
          <w:rFonts w:hint="eastAsia"/>
          <w:color w:val="2E74B5"/>
        </w:rPr>
        <w:lastRenderedPageBreak/>
        <w:t xml:space="preserve">         </w:t>
      </w:r>
      <w:bookmarkStart w:id="4" w:name="_Toc208997594"/>
      <w:bookmarkStart w:id="5" w:name="_Toc208997592"/>
      <w:bookmarkStart w:id="6" w:name="_Toc496691874"/>
      <w:r w:rsidR="00352B8D" w:rsidRPr="00AC6602">
        <w:rPr>
          <w:rFonts w:hint="eastAsia"/>
        </w:rPr>
        <w:t>台灣糖業股份有限公司11</w:t>
      </w:r>
      <w:r w:rsidR="00F32A30">
        <w:rPr>
          <w:rFonts w:hint="eastAsia"/>
        </w:rPr>
        <w:t>3</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399610168"/>
      <w:bookmarkStart w:id="8" w:name="_Toc54104582"/>
      <w:bookmarkStart w:id="9" w:name="_Toc105417237"/>
      <w:r w:rsidRPr="00984E42">
        <w:rPr>
          <w:rFonts w:hint="eastAsia"/>
          <w:color w:val="000000"/>
        </w:rPr>
        <w:t>台灣糖業股份有限公司(以下簡稱台糖公司)1</w:t>
      </w:r>
      <w:r w:rsidR="00B10FD8" w:rsidRPr="00984E42">
        <w:rPr>
          <w:rFonts w:hint="eastAsia"/>
          <w:color w:val="000000"/>
        </w:rPr>
        <w:t>1</w:t>
      </w:r>
      <w:r w:rsidR="00F32A30">
        <w:rPr>
          <w:rFonts w:hint="eastAsia"/>
          <w:color w:val="000000"/>
        </w:rPr>
        <w:t>3</w:t>
      </w:r>
      <w:r w:rsidRPr="00984E42">
        <w:rPr>
          <w:rFonts w:hint="eastAsia"/>
          <w:color w:val="000000"/>
        </w:rPr>
        <w:t>年度決算營業收入</w:t>
      </w:r>
      <w:r w:rsidR="00F32A30">
        <w:rPr>
          <w:rFonts w:hint="eastAsia"/>
          <w:color w:val="000000"/>
        </w:rPr>
        <w:t>315</w:t>
      </w:r>
      <w:r w:rsidRPr="00984E42">
        <w:rPr>
          <w:rFonts w:hint="eastAsia"/>
          <w:color w:val="000000"/>
        </w:rPr>
        <w:t>億</w:t>
      </w:r>
      <w:r w:rsidR="00F32A30">
        <w:rPr>
          <w:rFonts w:hint="eastAsia"/>
          <w:color w:val="000000"/>
        </w:rPr>
        <w:t>6</w:t>
      </w:r>
      <w:r w:rsidRPr="00984E42">
        <w:rPr>
          <w:rFonts w:hint="eastAsia"/>
          <w:color w:val="000000"/>
        </w:rPr>
        <w:t>,</w:t>
      </w:r>
      <w:r w:rsidR="00F32A30">
        <w:rPr>
          <w:rFonts w:hint="eastAsia"/>
          <w:color w:val="000000"/>
        </w:rPr>
        <w:t>006</w:t>
      </w:r>
      <w:r w:rsidRPr="00984E42">
        <w:rPr>
          <w:rFonts w:hint="eastAsia"/>
          <w:color w:val="000000"/>
        </w:rPr>
        <w:t>萬</w:t>
      </w:r>
      <w:r w:rsidR="00F32A30">
        <w:rPr>
          <w:rFonts w:hint="eastAsia"/>
          <w:color w:val="000000"/>
        </w:rPr>
        <w:t>2</w:t>
      </w:r>
      <w:r w:rsidR="00444459" w:rsidRPr="00984E42">
        <w:rPr>
          <w:rFonts w:hint="eastAsia"/>
          <w:color w:val="000000"/>
        </w:rPr>
        <w:t>千</w:t>
      </w:r>
      <w:r w:rsidRPr="00984E42">
        <w:rPr>
          <w:rFonts w:hint="eastAsia"/>
          <w:color w:val="000000"/>
        </w:rPr>
        <w:t>元、營業成本</w:t>
      </w:r>
      <w:r w:rsidR="00F32A30">
        <w:rPr>
          <w:rFonts w:hint="eastAsia"/>
          <w:color w:val="000000"/>
        </w:rPr>
        <w:t>242</w:t>
      </w:r>
      <w:r w:rsidRPr="00984E42">
        <w:rPr>
          <w:rFonts w:hint="eastAsia"/>
          <w:color w:val="000000"/>
        </w:rPr>
        <w:t>億</w:t>
      </w:r>
      <w:r w:rsidR="00272A57">
        <w:rPr>
          <w:color w:val="000000"/>
        </w:rPr>
        <w:t>8</w:t>
      </w:r>
      <w:r w:rsidRPr="00984E42">
        <w:rPr>
          <w:color w:val="000000"/>
        </w:rPr>
        <w:t>,</w:t>
      </w:r>
      <w:r w:rsidR="00272A57">
        <w:rPr>
          <w:color w:val="000000"/>
        </w:rPr>
        <w:t>818</w:t>
      </w:r>
      <w:r w:rsidRPr="00984E42">
        <w:rPr>
          <w:rFonts w:hint="eastAsia"/>
          <w:color w:val="000000"/>
        </w:rPr>
        <w:t>萬</w:t>
      </w:r>
      <w:r w:rsidR="00272A57">
        <w:rPr>
          <w:color w:val="000000"/>
        </w:rPr>
        <w:t>2</w:t>
      </w:r>
      <w:r w:rsidR="00444459" w:rsidRPr="00984E42">
        <w:rPr>
          <w:rFonts w:hint="eastAsia"/>
          <w:color w:val="000000"/>
        </w:rPr>
        <w:t>千</w:t>
      </w:r>
      <w:r w:rsidRPr="00984E42">
        <w:rPr>
          <w:rFonts w:hint="eastAsia"/>
          <w:color w:val="000000"/>
        </w:rPr>
        <w:t>元、營業費用4</w:t>
      </w:r>
      <w:r w:rsidR="00F32A30">
        <w:rPr>
          <w:rFonts w:hint="eastAsia"/>
          <w:color w:val="000000"/>
        </w:rPr>
        <w:t>3</w:t>
      </w:r>
      <w:r w:rsidRPr="00984E42">
        <w:rPr>
          <w:rFonts w:hint="eastAsia"/>
          <w:color w:val="000000"/>
        </w:rPr>
        <w:t>億</w:t>
      </w:r>
      <w:r w:rsidR="00F32A30">
        <w:rPr>
          <w:rFonts w:hint="eastAsia"/>
          <w:color w:val="000000"/>
        </w:rPr>
        <w:t>3</w:t>
      </w:r>
      <w:r w:rsidRPr="00984E42">
        <w:rPr>
          <w:rFonts w:hint="eastAsia"/>
          <w:color w:val="000000"/>
        </w:rPr>
        <w:t>,</w:t>
      </w:r>
      <w:r w:rsidR="00272A57">
        <w:rPr>
          <w:color w:val="000000"/>
        </w:rPr>
        <w:t>130</w:t>
      </w:r>
      <w:r w:rsidRPr="00984E42">
        <w:rPr>
          <w:rFonts w:hint="eastAsia"/>
          <w:color w:val="000000"/>
        </w:rPr>
        <w:t>萬</w:t>
      </w:r>
      <w:r w:rsidR="00272A57">
        <w:rPr>
          <w:rFonts w:hint="eastAsia"/>
          <w:color w:val="000000"/>
        </w:rPr>
        <w:t>6</w:t>
      </w:r>
      <w:r w:rsidRPr="00984E42">
        <w:rPr>
          <w:rFonts w:hint="eastAsia"/>
          <w:color w:val="000000"/>
        </w:rPr>
        <w:t>千元、營業外收入</w:t>
      </w:r>
      <w:r w:rsidR="00272A57">
        <w:rPr>
          <w:rFonts w:hint="eastAsia"/>
          <w:color w:val="000000"/>
        </w:rPr>
        <w:t>4</w:t>
      </w:r>
      <w:r w:rsidR="00272A57">
        <w:rPr>
          <w:color w:val="000000"/>
        </w:rPr>
        <w:t>8</w:t>
      </w:r>
      <w:r w:rsidRPr="00984E42">
        <w:rPr>
          <w:rFonts w:hint="eastAsia"/>
          <w:color w:val="000000"/>
        </w:rPr>
        <w:t>億</w:t>
      </w:r>
      <w:r w:rsidR="00272A57">
        <w:rPr>
          <w:color w:val="000000"/>
        </w:rPr>
        <w:t>9</w:t>
      </w:r>
      <w:r w:rsidRPr="00984E42">
        <w:rPr>
          <w:rFonts w:hint="eastAsia"/>
          <w:color w:val="000000"/>
        </w:rPr>
        <w:t>,</w:t>
      </w:r>
      <w:r w:rsidR="00272A57">
        <w:rPr>
          <w:color w:val="000000"/>
        </w:rPr>
        <w:t>035</w:t>
      </w:r>
      <w:r w:rsidRPr="00984E42">
        <w:rPr>
          <w:rFonts w:hint="eastAsia"/>
          <w:color w:val="000000"/>
        </w:rPr>
        <w:t>萬</w:t>
      </w:r>
      <w:r w:rsidR="00272A57">
        <w:rPr>
          <w:rFonts w:hint="eastAsia"/>
          <w:color w:val="000000"/>
        </w:rPr>
        <w:t>3</w:t>
      </w:r>
      <w:r w:rsidRPr="00984E42">
        <w:rPr>
          <w:rFonts w:hint="eastAsia"/>
          <w:color w:val="000000"/>
        </w:rPr>
        <w:t>千元、營業外費用2</w:t>
      </w:r>
      <w:r w:rsidR="00F32A30">
        <w:rPr>
          <w:rFonts w:hint="eastAsia"/>
          <w:color w:val="000000"/>
        </w:rPr>
        <w:t>1</w:t>
      </w:r>
      <w:r w:rsidRPr="00984E42">
        <w:rPr>
          <w:rFonts w:hint="eastAsia"/>
          <w:color w:val="000000"/>
        </w:rPr>
        <w:t>億</w:t>
      </w:r>
      <w:r w:rsidR="00F32A30">
        <w:rPr>
          <w:rFonts w:hint="eastAsia"/>
          <w:color w:val="000000"/>
        </w:rPr>
        <w:t>4</w:t>
      </w:r>
      <w:r w:rsidRPr="00984E42">
        <w:rPr>
          <w:rFonts w:hint="eastAsia"/>
          <w:color w:val="000000"/>
        </w:rPr>
        <w:t>,</w:t>
      </w:r>
      <w:r w:rsidR="00F32A30">
        <w:rPr>
          <w:rFonts w:hint="eastAsia"/>
          <w:color w:val="000000"/>
        </w:rPr>
        <w:t>397</w:t>
      </w:r>
      <w:r w:rsidRPr="00984E42">
        <w:rPr>
          <w:rFonts w:hint="eastAsia"/>
          <w:color w:val="000000"/>
        </w:rPr>
        <w:t>萬</w:t>
      </w:r>
      <w:r w:rsidR="00F32A30">
        <w:rPr>
          <w:rFonts w:hint="eastAsia"/>
          <w:color w:val="000000"/>
        </w:rPr>
        <w:t>1</w:t>
      </w:r>
      <w:r w:rsidRPr="00984E42">
        <w:rPr>
          <w:rFonts w:hint="eastAsia"/>
          <w:color w:val="000000"/>
        </w:rPr>
        <w:t>千元、所得稅</w:t>
      </w:r>
      <w:r w:rsidR="000056A8" w:rsidRPr="00984E42">
        <w:rPr>
          <w:rFonts w:hint="eastAsia"/>
          <w:color w:val="000000"/>
        </w:rPr>
        <w:t>費用</w:t>
      </w:r>
      <w:r w:rsidR="00F32A30">
        <w:rPr>
          <w:rFonts w:hint="eastAsia"/>
          <w:color w:val="000000"/>
        </w:rPr>
        <w:t>4</w:t>
      </w:r>
      <w:r w:rsidRPr="00984E42">
        <w:rPr>
          <w:rFonts w:hint="eastAsia"/>
          <w:color w:val="000000"/>
        </w:rPr>
        <w:t>,</w:t>
      </w:r>
      <w:r w:rsidR="00F32A30">
        <w:rPr>
          <w:rFonts w:hint="eastAsia"/>
          <w:color w:val="000000"/>
        </w:rPr>
        <w:t>180</w:t>
      </w:r>
      <w:r w:rsidRPr="00984E42">
        <w:rPr>
          <w:rFonts w:hint="eastAsia"/>
          <w:color w:val="000000"/>
        </w:rPr>
        <w:t>萬</w:t>
      </w:r>
      <w:r w:rsidR="00F32A30">
        <w:rPr>
          <w:rFonts w:hint="eastAsia"/>
          <w:color w:val="000000"/>
        </w:rPr>
        <w:t>6</w:t>
      </w:r>
      <w:r w:rsidRPr="00984E42">
        <w:rPr>
          <w:rFonts w:hint="eastAsia"/>
          <w:color w:val="000000"/>
        </w:rPr>
        <w:t>千元，本期淨利</w:t>
      </w:r>
      <w:r w:rsidR="00F32A30">
        <w:rPr>
          <w:rFonts w:hint="eastAsia"/>
          <w:color w:val="000000"/>
        </w:rPr>
        <w:t>5</w:t>
      </w:r>
      <w:r w:rsidR="00272A57">
        <w:rPr>
          <w:color w:val="000000"/>
        </w:rPr>
        <w:t>6</w:t>
      </w:r>
      <w:r w:rsidRPr="00984E42">
        <w:rPr>
          <w:rFonts w:hint="eastAsia"/>
          <w:color w:val="000000"/>
        </w:rPr>
        <w:t>億</w:t>
      </w:r>
      <w:r w:rsidR="00272A57" w:rsidRPr="00272A57">
        <w:rPr>
          <w:color w:val="000000"/>
        </w:rPr>
        <w:t>4,</w:t>
      </w:r>
      <w:r w:rsidR="00272A57">
        <w:rPr>
          <w:color w:val="000000"/>
        </w:rPr>
        <w:t>515</w:t>
      </w:r>
      <w:r w:rsidRPr="00984E42">
        <w:rPr>
          <w:rFonts w:hint="eastAsia"/>
          <w:color w:val="000000"/>
        </w:rPr>
        <w:t>萬元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w:t>
      </w:r>
      <w:r w:rsidR="00F32A30">
        <w:rPr>
          <w:rFonts w:hint="eastAsia"/>
          <w:color w:val="000000"/>
        </w:rPr>
        <w:t>9</w:t>
      </w:r>
      <w:r w:rsidR="000D6F42" w:rsidRPr="009129CD">
        <w:rPr>
          <w:rFonts w:hint="eastAsia"/>
          <w:color w:val="000000"/>
        </w:rPr>
        <w:t>億</w:t>
      </w:r>
      <w:r w:rsidR="00F32A30">
        <w:rPr>
          <w:rFonts w:hint="eastAsia"/>
          <w:color w:val="000000"/>
        </w:rPr>
        <w:t>5</w:t>
      </w:r>
      <w:r w:rsidR="000D6F42" w:rsidRPr="009129CD">
        <w:rPr>
          <w:color w:val="000000"/>
        </w:rPr>
        <w:t>,</w:t>
      </w:r>
      <w:r w:rsidR="00F32A30">
        <w:rPr>
          <w:rFonts w:hint="eastAsia"/>
          <w:color w:val="000000"/>
        </w:rPr>
        <w:t>00</w:t>
      </w:r>
      <w:r w:rsidR="00C60B47">
        <w:rPr>
          <w:rFonts w:hint="eastAsia"/>
          <w:color w:val="000000"/>
        </w:rPr>
        <w:t>0</w:t>
      </w:r>
      <w:r w:rsidR="000D6F42" w:rsidRPr="009129CD">
        <w:rPr>
          <w:rFonts w:hint="eastAsia"/>
          <w:color w:val="000000"/>
        </w:rPr>
        <w:t>萬</w:t>
      </w:r>
      <w:r w:rsidR="00C60B47">
        <w:rPr>
          <w:rFonts w:hint="eastAsia"/>
          <w:color w:val="000000"/>
        </w:rPr>
        <w:t>8千</w:t>
      </w:r>
      <w:r w:rsidR="000D6F42" w:rsidRPr="009129CD">
        <w:rPr>
          <w:rFonts w:hint="eastAsia"/>
          <w:color w:val="000000"/>
        </w:rPr>
        <w:t>元</w:t>
      </w:r>
      <w:r w:rsidR="008D52B1">
        <w:rPr>
          <w:rFonts w:hAnsi="標楷體" w:hint="eastAsia"/>
          <w:color w:val="000000"/>
        </w:rPr>
        <w:t>，</w:t>
      </w:r>
      <w:r w:rsidR="00F32A30">
        <w:rPr>
          <w:rFonts w:hint="eastAsia"/>
          <w:color w:val="000000"/>
        </w:rPr>
        <w:t>增加</w:t>
      </w:r>
      <w:r w:rsidR="00272A57">
        <w:rPr>
          <w:color w:val="000000"/>
        </w:rPr>
        <w:t>6</w:t>
      </w:r>
      <w:r w:rsidR="000D6F42" w:rsidRPr="009129CD">
        <w:rPr>
          <w:rFonts w:hint="eastAsia"/>
          <w:color w:val="000000"/>
        </w:rPr>
        <w:t>億</w:t>
      </w:r>
      <w:r w:rsidR="00272A57">
        <w:rPr>
          <w:rFonts w:hint="eastAsia"/>
          <w:color w:val="000000"/>
        </w:rPr>
        <w:t>9</w:t>
      </w:r>
      <w:r w:rsidR="000D6F42" w:rsidRPr="009129CD">
        <w:rPr>
          <w:color w:val="000000"/>
        </w:rPr>
        <w:t>,</w:t>
      </w:r>
      <w:r w:rsidR="00272A57">
        <w:rPr>
          <w:color w:val="000000"/>
        </w:rPr>
        <w:t>514</w:t>
      </w:r>
      <w:r w:rsidR="000D6F42" w:rsidRPr="009129CD">
        <w:rPr>
          <w:rFonts w:hint="eastAsia"/>
          <w:color w:val="000000"/>
        </w:rPr>
        <w:t>萬</w:t>
      </w:r>
      <w:r w:rsidR="00272A57">
        <w:rPr>
          <w:rFonts w:hint="eastAsia"/>
          <w:color w:val="000000"/>
        </w:rPr>
        <w:t>2千</w:t>
      </w:r>
      <w:r w:rsidR="000D6F42" w:rsidRPr="009129CD">
        <w:rPr>
          <w:rFonts w:hint="eastAsia"/>
          <w:color w:val="000000"/>
        </w:rPr>
        <w:t>元(</w:t>
      </w:r>
      <w:r w:rsidR="00F32A30">
        <w:rPr>
          <w:rFonts w:hint="eastAsia"/>
          <w:color w:val="000000"/>
        </w:rPr>
        <w:t>增</w:t>
      </w:r>
      <w:r w:rsidR="000D6F42" w:rsidRPr="009129CD">
        <w:rPr>
          <w:rFonts w:hint="eastAsia"/>
          <w:color w:val="000000"/>
        </w:rPr>
        <w:t>幅</w:t>
      </w:r>
      <w:r w:rsidR="00F32A30">
        <w:rPr>
          <w:rFonts w:hint="eastAsia"/>
          <w:color w:val="000000"/>
        </w:rPr>
        <w:t>1</w:t>
      </w:r>
      <w:r w:rsidR="00272A57">
        <w:rPr>
          <w:rFonts w:hint="eastAsia"/>
          <w:color w:val="000000"/>
        </w:rPr>
        <w:t>4</w:t>
      </w:r>
      <w:r w:rsidR="000D6F42" w:rsidRPr="009129CD">
        <w:rPr>
          <w:rFonts w:hint="eastAsia"/>
          <w:color w:val="000000"/>
        </w:rPr>
        <w:t>.</w:t>
      </w:r>
      <w:r w:rsidR="00272A57">
        <w:rPr>
          <w:rFonts w:hint="eastAsia"/>
          <w:color w:val="000000"/>
        </w:rPr>
        <w:t>0</w:t>
      </w:r>
      <w:r w:rsidR="00F32A30">
        <w:rPr>
          <w:rFonts w:hint="eastAsia"/>
          <w:color w:val="000000"/>
        </w:rPr>
        <w:t>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F32A30">
        <w:rPr>
          <w:rFonts w:hint="eastAsia"/>
          <w:color w:val="000000"/>
        </w:rPr>
        <w:t>3</w:t>
      </w:r>
      <w:r w:rsidRPr="009129CD">
        <w:rPr>
          <w:rFonts w:hint="eastAsia"/>
          <w:color w:val="000000"/>
        </w:rPr>
        <w:t>年度</w:t>
      </w:r>
      <w:r w:rsidRPr="00984E42">
        <w:rPr>
          <w:rFonts w:hint="eastAsia"/>
          <w:color w:val="000000"/>
        </w:rPr>
        <w:t>決算相關問題研析如下：</w:t>
      </w:r>
    </w:p>
    <w:p w:rsidR="00727E10" w:rsidRPr="00727E10" w:rsidRDefault="00727E10" w:rsidP="00713E47">
      <w:pPr>
        <w:pStyle w:val="14"/>
        <w:ind w:left="567" w:hanging="567"/>
      </w:pPr>
      <w:bookmarkStart w:id="10" w:name="_Toc216185861"/>
      <w:bookmarkStart w:id="11" w:name="_Toc225408362"/>
      <w:r>
        <w:rPr>
          <w:rFonts w:hint="eastAsia"/>
        </w:rPr>
        <w:t>一</w:t>
      </w:r>
      <w:r w:rsidRPr="00727E10">
        <w:t>、</w:t>
      </w:r>
      <w:r w:rsidRPr="00727E10">
        <w:rPr>
          <w:rFonts w:hint="eastAsia"/>
        </w:rPr>
        <w:t>113年度失能傷害頻率、失能傷害嚴重率及總合災害指數實際值均高於目標控制值，允宜強化防範職業災害作為，以維勞工安全</w:t>
      </w:r>
      <w:bookmarkEnd w:id="10"/>
      <w:bookmarkEnd w:id="11"/>
    </w:p>
    <w:p w:rsidR="00727E10" w:rsidRPr="00727E10" w:rsidRDefault="00727E10" w:rsidP="00727E10">
      <w:pPr>
        <w:spacing w:line="480" w:lineRule="exact"/>
        <w:ind w:left="567" w:firstLine="567"/>
      </w:pPr>
      <w:r w:rsidRPr="00727E10">
        <w:rPr>
          <w:rFonts w:hint="eastAsia"/>
        </w:rPr>
        <w:t>台糖公司11</w:t>
      </w:r>
      <w:r>
        <w:rPr>
          <w:rFonts w:hint="eastAsia"/>
        </w:rPr>
        <w:t>3</w:t>
      </w:r>
      <w:r w:rsidRPr="00727E10">
        <w:rPr>
          <w:rFonts w:hint="eastAsia"/>
        </w:rPr>
        <w:t>年度</w:t>
      </w:r>
      <w:r>
        <w:rPr>
          <w:rFonts w:hAnsi="標楷體" w:hint="eastAsia"/>
        </w:rPr>
        <w:t>「</w:t>
      </w:r>
      <w:r w:rsidRPr="00727E10">
        <w:rPr>
          <w:rFonts w:hint="eastAsia"/>
        </w:rPr>
        <w:t>勞工安全衛生支出</w:t>
      </w:r>
      <w:r>
        <w:rPr>
          <w:rFonts w:hAnsi="標楷體" w:hint="eastAsia"/>
        </w:rPr>
        <w:t>」預算數</w:t>
      </w:r>
      <w:r>
        <w:rPr>
          <w:rFonts w:hAnsi="標楷體"/>
        </w:rPr>
        <w:t>9,1</w:t>
      </w:r>
      <w:r w:rsidRPr="00727E10">
        <w:rPr>
          <w:rFonts w:hAnsi="標楷體"/>
        </w:rPr>
        <w:t>77</w:t>
      </w:r>
      <w:r>
        <w:rPr>
          <w:rFonts w:hAnsi="標楷體" w:hint="eastAsia"/>
        </w:rPr>
        <w:t>萬</w:t>
      </w:r>
      <w:r w:rsidRPr="00727E10">
        <w:rPr>
          <w:rFonts w:hAnsi="標楷體"/>
        </w:rPr>
        <w:t>3</w:t>
      </w:r>
      <w:r>
        <w:rPr>
          <w:rFonts w:hAnsi="標楷體" w:hint="eastAsia"/>
        </w:rPr>
        <w:t>千元，執行結果，決</w:t>
      </w:r>
      <w:r w:rsidRPr="00727E10">
        <w:rPr>
          <w:rFonts w:hAnsi="標楷體" w:hint="eastAsia"/>
        </w:rPr>
        <w:t>算數</w:t>
      </w:r>
      <w:r>
        <w:rPr>
          <w:rFonts w:hAnsi="標楷體" w:hint="eastAsia"/>
        </w:rPr>
        <w:t>8</w:t>
      </w:r>
      <w:r w:rsidRPr="00727E10">
        <w:rPr>
          <w:rFonts w:hAnsi="標楷體" w:hint="eastAsia"/>
        </w:rPr>
        <w:t>,</w:t>
      </w:r>
      <w:r>
        <w:rPr>
          <w:rFonts w:hAnsi="標楷體" w:hint="eastAsia"/>
        </w:rPr>
        <w:t>634</w:t>
      </w:r>
      <w:r w:rsidRPr="00727E10">
        <w:rPr>
          <w:rFonts w:hAnsi="標楷體" w:hint="eastAsia"/>
        </w:rPr>
        <w:t>萬</w:t>
      </w:r>
      <w:r>
        <w:rPr>
          <w:rFonts w:hAnsi="標楷體" w:hint="eastAsia"/>
        </w:rPr>
        <w:t>5</w:t>
      </w:r>
      <w:r w:rsidRPr="00727E10">
        <w:rPr>
          <w:rFonts w:hAnsi="標楷體" w:hint="eastAsia"/>
        </w:rPr>
        <w:t>千元</w:t>
      </w:r>
      <w:r w:rsidRPr="00727E10">
        <w:rPr>
          <w:rFonts w:hint="eastAsia"/>
        </w:rPr>
        <w:t>，</w:t>
      </w:r>
      <w:r>
        <w:rPr>
          <w:rFonts w:hint="eastAsia"/>
        </w:rPr>
        <w:t>執行率94</w:t>
      </w:r>
      <w:r w:rsidRPr="00727E10">
        <w:rPr>
          <w:rFonts w:hint="eastAsia"/>
        </w:rPr>
        <w:t>.</w:t>
      </w:r>
      <w:r>
        <w:rPr>
          <w:rFonts w:hint="eastAsia"/>
        </w:rPr>
        <w:t>09</w:t>
      </w:r>
      <w:r w:rsidRPr="00727E10">
        <w:rPr>
          <w:rFonts w:hint="eastAsia"/>
        </w:rPr>
        <w:t>%。經查：</w:t>
      </w:r>
    </w:p>
    <w:p w:rsidR="00727E10" w:rsidRPr="00727E10" w:rsidRDefault="00727E10" w:rsidP="00727E10">
      <w:pPr>
        <w:ind w:left="851" w:hangingChars="100" w:hanging="284"/>
        <w:rPr>
          <w:b/>
        </w:rPr>
      </w:pPr>
      <w:r w:rsidRPr="00727E10">
        <w:rPr>
          <w:rFonts w:hint="eastAsia"/>
          <w:b/>
        </w:rPr>
        <w:t>(一)113年度失能傷害頻率、失能傷害嚴重率及總合災害指數實際值均高於目標控制值</w:t>
      </w:r>
    </w:p>
    <w:p w:rsidR="00727E10" w:rsidRPr="00727E10" w:rsidRDefault="00727E10" w:rsidP="00727E10">
      <w:pPr>
        <w:adjustRightInd w:val="0"/>
        <w:spacing w:line="480" w:lineRule="exact"/>
        <w:ind w:leftChars="300" w:left="850" w:firstLine="567"/>
      </w:pPr>
      <w:r w:rsidRPr="00727E10">
        <w:rPr>
          <w:rFonts w:hint="eastAsia"/>
        </w:rPr>
        <w:t>台糖公司按職業安全衛生法第23條第1項</w:t>
      </w:r>
      <w:r w:rsidRPr="00727E10">
        <w:rPr>
          <w:vertAlign w:val="superscript"/>
        </w:rPr>
        <w:footnoteReference w:id="1"/>
      </w:r>
      <w:r w:rsidRPr="00727E10">
        <w:rPr>
          <w:rFonts w:hint="eastAsia"/>
        </w:rPr>
        <w:t>規定，訂定及推動職業安全衛生管理工作，辦理工安查核，並執行承攬商安全衛生管理，期杜絕作業場所職災發生。該公司112年度</w:t>
      </w:r>
      <w:r w:rsidR="00272A57">
        <w:rPr>
          <w:rFonts w:hAnsi="標楷體" w:hint="eastAsia"/>
        </w:rPr>
        <w:t>「</w:t>
      </w:r>
      <w:r w:rsidRPr="00727E10">
        <w:rPr>
          <w:rFonts w:hint="eastAsia"/>
        </w:rPr>
        <w:t>失能傷害嚴重率</w:t>
      </w:r>
      <w:r w:rsidR="00272A57">
        <w:rPr>
          <w:rFonts w:hAnsi="標楷體" w:hint="eastAsia"/>
        </w:rPr>
        <w:t>」</w:t>
      </w:r>
      <w:r w:rsidRPr="00727E10">
        <w:rPr>
          <w:rFonts w:hint="eastAsia"/>
        </w:rPr>
        <w:t>及</w:t>
      </w:r>
      <w:r w:rsidR="00272A57">
        <w:rPr>
          <w:rFonts w:hAnsi="標楷體" w:hint="eastAsia"/>
        </w:rPr>
        <w:t>「</w:t>
      </w:r>
      <w:r w:rsidRPr="00727E10">
        <w:rPr>
          <w:rFonts w:hint="eastAsia"/>
        </w:rPr>
        <w:t>總合災害指數實際值</w:t>
      </w:r>
      <w:r w:rsidR="00272A57">
        <w:rPr>
          <w:rFonts w:hAnsi="標楷體" w:hint="eastAsia"/>
        </w:rPr>
        <w:t>」</w:t>
      </w:r>
      <w:r w:rsidRPr="00727E10">
        <w:rPr>
          <w:rFonts w:hint="eastAsia"/>
        </w:rPr>
        <w:t>均在目標控制值以下，僅</w:t>
      </w:r>
      <w:r w:rsidR="00F46147">
        <w:rPr>
          <w:rFonts w:hAnsi="標楷體" w:hint="eastAsia"/>
        </w:rPr>
        <w:t>「</w:t>
      </w:r>
      <w:r w:rsidRPr="00727E10">
        <w:rPr>
          <w:rFonts w:hint="eastAsia"/>
        </w:rPr>
        <w:t>失能傷害頻率</w:t>
      </w:r>
      <w:r w:rsidR="00F46147">
        <w:rPr>
          <w:rFonts w:hAnsi="標楷體" w:hint="eastAsia"/>
        </w:rPr>
        <w:t>」</w:t>
      </w:r>
      <w:r w:rsidRPr="00727E10">
        <w:rPr>
          <w:rFonts w:hint="eastAsia"/>
        </w:rPr>
        <w:t>實際值為0.76，高於目標控制值</w:t>
      </w:r>
      <w:r w:rsidRPr="00727E10">
        <w:rPr>
          <w:rFonts w:hAnsi="標楷體" w:hint="eastAsia"/>
        </w:rPr>
        <w:t>；惟11</w:t>
      </w:r>
      <w:r w:rsidRPr="00727E10">
        <w:rPr>
          <w:rFonts w:hAnsi="標楷體"/>
        </w:rPr>
        <w:t>3</w:t>
      </w:r>
      <w:r w:rsidRPr="00727E10">
        <w:rPr>
          <w:rFonts w:hAnsi="標楷體" w:hint="eastAsia"/>
        </w:rPr>
        <w:t>年度</w:t>
      </w:r>
      <w:r w:rsidR="00272A57">
        <w:rPr>
          <w:rFonts w:hAnsi="標楷體" w:hint="eastAsia"/>
        </w:rPr>
        <w:t>「</w:t>
      </w:r>
      <w:r w:rsidRPr="00727E10">
        <w:rPr>
          <w:rFonts w:hAnsi="標楷體" w:hint="eastAsia"/>
        </w:rPr>
        <w:t>失能傷害頻率</w:t>
      </w:r>
      <w:r w:rsidR="00272A57">
        <w:rPr>
          <w:rFonts w:hAnsi="標楷體" w:hint="eastAsia"/>
        </w:rPr>
        <w:t>」</w:t>
      </w:r>
      <w:r w:rsidRPr="00727E10">
        <w:rPr>
          <w:rFonts w:ascii="新細明體" w:eastAsia="新細明體" w:hAnsi="新細明體" w:hint="eastAsia"/>
        </w:rPr>
        <w:t>、</w:t>
      </w:r>
      <w:r w:rsidR="00272A57">
        <w:rPr>
          <w:rFonts w:ascii="新細明體" w:eastAsia="新細明體" w:hAnsi="新細明體" w:hint="eastAsia"/>
        </w:rPr>
        <w:t>「</w:t>
      </w:r>
      <w:r w:rsidRPr="00727E10">
        <w:rPr>
          <w:rFonts w:hAnsi="標楷體" w:hint="eastAsia"/>
        </w:rPr>
        <w:t>失能傷害嚴重率</w:t>
      </w:r>
      <w:r w:rsidR="00272A57">
        <w:rPr>
          <w:rFonts w:hAnsi="標楷體" w:hint="eastAsia"/>
        </w:rPr>
        <w:t>」</w:t>
      </w:r>
      <w:r w:rsidRPr="00727E10">
        <w:rPr>
          <w:rFonts w:hAnsi="標楷體" w:hint="eastAsia"/>
        </w:rPr>
        <w:t>及</w:t>
      </w:r>
      <w:r w:rsidR="00272A57">
        <w:rPr>
          <w:rFonts w:hAnsi="標楷體" w:hint="eastAsia"/>
        </w:rPr>
        <w:t>「</w:t>
      </w:r>
      <w:r w:rsidRPr="00727E10">
        <w:rPr>
          <w:rFonts w:hAnsi="標楷體" w:hint="eastAsia"/>
        </w:rPr>
        <w:t>總合災害指數</w:t>
      </w:r>
      <w:r w:rsidR="00272A57">
        <w:rPr>
          <w:rFonts w:hAnsi="標楷體" w:hint="eastAsia"/>
        </w:rPr>
        <w:t>」</w:t>
      </w:r>
      <w:r w:rsidRPr="00727E10">
        <w:rPr>
          <w:rFonts w:hAnsi="標楷體" w:hint="eastAsia"/>
        </w:rPr>
        <w:t>實際值均高於目標控制值</w:t>
      </w:r>
      <w:r w:rsidRPr="00727E10">
        <w:rPr>
          <w:rFonts w:hint="eastAsia"/>
        </w:rPr>
        <w:t>(詳表</w:t>
      </w:r>
      <w:r>
        <w:rPr>
          <w:rFonts w:hint="eastAsia"/>
        </w:rPr>
        <w:t>1</w:t>
      </w:r>
      <w:r w:rsidRPr="00727E10">
        <w:rPr>
          <w:rFonts w:hint="eastAsia"/>
        </w:rPr>
        <w:t>)，允宜檢討加強職業安全衛生管理工作之策進落實</w:t>
      </w:r>
      <w:r w:rsidRPr="00727E10">
        <w:rPr>
          <w:rFonts w:hAnsi="標楷體" w:hint="eastAsia"/>
        </w:rPr>
        <w:t>，</w:t>
      </w:r>
      <w:r w:rsidRPr="00727E10">
        <w:rPr>
          <w:rFonts w:hint="eastAsia"/>
        </w:rPr>
        <w:t>俾有效防範職業災害之發生。</w:t>
      </w:r>
    </w:p>
    <w:p w:rsidR="00BE1AA2" w:rsidRDefault="00BE1AA2" w:rsidP="00727E10">
      <w:pPr>
        <w:adjustRightInd w:val="0"/>
        <w:spacing w:beforeLines="30" w:before="154" w:line="360" w:lineRule="exact"/>
        <w:ind w:leftChars="0" w:left="658" w:hangingChars="232" w:hanging="658"/>
        <w:jc w:val="left"/>
        <w:rPr>
          <w:b/>
        </w:rPr>
      </w:pPr>
    </w:p>
    <w:p w:rsidR="00BE1AA2" w:rsidRDefault="00BE1AA2" w:rsidP="00727E10">
      <w:pPr>
        <w:adjustRightInd w:val="0"/>
        <w:spacing w:beforeLines="30" w:before="154" w:line="360" w:lineRule="exact"/>
        <w:ind w:leftChars="0" w:left="658" w:hangingChars="232" w:hanging="658"/>
        <w:jc w:val="left"/>
        <w:rPr>
          <w:b/>
        </w:rPr>
      </w:pPr>
    </w:p>
    <w:p w:rsidR="00727E10" w:rsidRPr="00727E10" w:rsidRDefault="00727E10" w:rsidP="00727E10">
      <w:pPr>
        <w:adjustRightInd w:val="0"/>
        <w:spacing w:beforeLines="30" w:before="154" w:line="360" w:lineRule="exact"/>
        <w:ind w:leftChars="0" w:left="658" w:hangingChars="232" w:hanging="658"/>
        <w:jc w:val="left"/>
      </w:pPr>
      <w:r w:rsidRPr="00727E10">
        <w:rPr>
          <w:b/>
        </w:rPr>
        <w:lastRenderedPageBreak/>
        <w:t>表</w:t>
      </w:r>
      <w:r>
        <w:rPr>
          <w:rFonts w:hint="eastAsia"/>
          <w:b/>
        </w:rPr>
        <w:t>1</w:t>
      </w:r>
      <w:r w:rsidRPr="00727E10">
        <w:rPr>
          <w:b/>
        </w:rPr>
        <w:t xml:space="preserve"> </w:t>
      </w:r>
      <w:r w:rsidRPr="00727E10">
        <w:rPr>
          <w:rFonts w:hint="eastAsia"/>
          <w:b/>
        </w:rPr>
        <w:t>台糖公司11</w:t>
      </w:r>
      <w:r w:rsidRPr="00727E10">
        <w:rPr>
          <w:b/>
        </w:rPr>
        <w:t>2</w:t>
      </w:r>
      <w:r>
        <w:rPr>
          <w:rFonts w:hint="eastAsia"/>
          <w:b/>
        </w:rPr>
        <w:t>及</w:t>
      </w:r>
      <w:r w:rsidRPr="00727E10">
        <w:rPr>
          <w:rFonts w:hint="eastAsia"/>
          <w:b/>
        </w:rPr>
        <w:t>11</w:t>
      </w:r>
      <w:r>
        <w:rPr>
          <w:rFonts w:hint="eastAsia"/>
          <w:b/>
        </w:rPr>
        <w:t>3</w:t>
      </w:r>
      <w:r w:rsidRPr="00727E10">
        <w:rPr>
          <w:rFonts w:hint="eastAsia"/>
          <w:b/>
        </w:rPr>
        <w:t>年度勞工安全衛生目標控制值及執行概況表</w:t>
      </w:r>
    </w:p>
    <w:tbl>
      <w:tblPr>
        <w:tblW w:w="8500" w:type="dxa"/>
        <w:tblInd w:w="33" w:type="dxa"/>
        <w:tblLayout w:type="fixed"/>
        <w:tblCellMar>
          <w:left w:w="28" w:type="dxa"/>
          <w:right w:w="28" w:type="dxa"/>
        </w:tblCellMar>
        <w:tblLook w:val="04A0" w:firstRow="1" w:lastRow="0" w:firstColumn="1" w:lastColumn="0" w:noHBand="0" w:noVBand="1"/>
      </w:tblPr>
      <w:tblGrid>
        <w:gridCol w:w="1899"/>
        <w:gridCol w:w="1650"/>
        <w:gridCol w:w="1650"/>
        <w:gridCol w:w="1650"/>
        <w:gridCol w:w="1651"/>
      </w:tblGrid>
      <w:tr w:rsidR="00727E10" w:rsidRPr="00727E10" w:rsidTr="00727E10">
        <w:trPr>
          <w:tblHeader/>
        </w:trPr>
        <w:tc>
          <w:tcPr>
            <w:tcW w:w="1899" w:type="dxa"/>
            <w:vMerge w:val="restart"/>
            <w:tcBorders>
              <w:top w:val="single" w:sz="12" w:space="0" w:color="auto"/>
              <w:left w:val="single" w:sz="12"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項目</w:t>
            </w:r>
          </w:p>
        </w:tc>
        <w:tc>
          <w:tcPr>
            <w:tcW w:w="3300" w:type="dxa"/>
            <w:gridSpan w:val="2"/>
            <w:tcBorders>
              <w:top w:val="single" w:sz="12"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11</w:t>
            </w:r>
            <w:r w:rsidRPr="00727E10">
              <w:rPr>
                <w:b/>
              </w:rPr>
              <w:t>2</w:t>
            </w:r>
            <w:r w:rsidRPr="00727E10">
              <w:rPr>
                <w:rFonts w:hint="eastAsia"/>
                <w:b/>
              </w:rPr>
              <w:t>年度</w:t>
            </w:r>
          </w:p>
        </w:tc>
        <w:tc>
          <w:tcPr>
            <w:tcW w:w="3301" w:type="dxa"/>
            <w:gridSpan w:val="2"/>
            <w:tcBorders>
              <w:top w:val="single" w:sz="12" w:space="0" w:color="auto"/>
              <w:left w:val="single" w:sz="4" w:space="0" w:color="auto"/>
              <w:bottom w:val="single" w:sz="4" w:space="0" w:color="auto"/>
              <w:right w:val="single" w:sz="12"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11</w:t>
            </w:r>
            <w:r w:rsidRPr="00727E10">
              <w:rPr>
                <w:b/>
              </w:rPr>
              <w:t>3</w:t>
            </w:r>
            <w:r w:rsidRPr="00727E10">
              <w:rPr>
                <w:rFonts w:hint="eastAsia"/>
                <w:b/>
              </w:rPr>
              <w:t>年度</w:t>
            </w:r>
          </w:p>
        </w:tc>
      </w:tr>
      <w:tr w:rsidR="00727E10" w:rsidRPr="00727E10" w:rsidTr="00727E10">
        <w:trPr>
          <w:tblHeader/>
        </w:trPr>
        <w:tc>
          <w:tcPr>
            <w:tcW w:w="1899" w:type="dxa"/>
            <w:vMerge/>
            <w:tcBorders>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目標控制值</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實際值</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目標控制值</w:t>
            </w:r>
          </w:p>
        </w:tc>
        <w:tc>
          <w:tcPr>
            <w:tcW w:w="1651" w:type="dxa"/>
            <w:tcBorders>
              <w:top w:val="single" w:sz="4" w:space="0" w:color="auto"/>
              <w:left w:val="nil"/>
              <w:bottom w:val="single" w:sz="4" w:space="0" w:color="auto"/>
              <w:right w:val="single" w:sz="12"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實際值</w:t>
            </w:r>
          </w:p>
        </w:tc>
      </w:tr>
      <w:tr w:rsidR="00727E10" w:rsidRPr="00727E10" w:rsidTr="00727E10">
        <w:tc>
          <w:tcPr>
            <w:tcW w:w="1899" w:type="dxa"/>
            <w:tcBorders>
              <w:top w:val="nil"/>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失能傷害頻率</w:t>
            </w:r>
          </w:p>
        </w:tc>
        <w:tc>
          <w:tcPr>
            <w:tcW w:w="1650" w:type="dxa"/>
            <w:tcBorders>
              <w:top w:val="single" w:sz="4" w:space="0" w:color="auto"/>
              <w:left w:val="nil"/>
              <w:bottom w:val="single" w:sz="4" w:space="0" w:color="auto"/>
              <w:right w:val="single" w:sz="4" w:space="0" w:color="auto"/>
            </w:tcBorders>
            <w:noWrap/>
            <w:vAlign w:val="center"/>
            <w:hideMark/>
          </w:tcPr>
          <w:p w:rsidR="00727E10" w:rsidRPr="00727E10" w:rsidRDefault="00727E10" w:rsidP="00727E10">
            <w:pPr>
              <w:pStyle w:val="142"/>
              <w:jc w:val="right"/>
              <w:rPr>
                <w:snapToGrid/>
              </w:rPr>
            </w:pPr>
            <w:r w:rsidRPr="00727E10">
              <w:rPr>
                <w:rFonts w:hint="eastAsia"/>
              </w:rPr>
              <w:t>0.55</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0.76</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0.48</w:t>
            </w:r>
          </w:p>
        </w:tc>
        <w:tc>
          <w:tcPr>
            <w:tcW w:w="1651" w:type="dxa"/>
            <w:tcBorders>
              <w:top w:val="single" w:sz="4" w:space="0" w:color="auto"/>
              <w:left w:val="single" w:sz="4" w:space="0" w:color="auto"/>
              <w:bottom w:val="single" w:sz="4" w:space="0" w:color="auto"/>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0.63</w:t>
            </w:r>
          </w:p>
        </w:tc>
      </w:tr>
      <w:tr w:rsidR="00727E10" w:rsidRPr="00727E10" w:rsidTr="00727E10">
        <w:tc>
          <w:tcPr>
            <w:tcW w:w="1899" w:type="dxa"/>
            <w:tcBorders>
              <w:top w:val="nil"/>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失能傷害嚴重率</w:t>
            </w:r>
          </w:p>
        </w:tc>
        <w:tc>
          <w:tcPr>
            <w:tcW w:w="1650" w:type="dxa"/>
            <w:tcBorders>
              <w:top w:val="single" w:sz="4" w:space="0" w:color="auto"/>
              <w:left w:val="nil"/>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63</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33</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23.2</w:t>
            </w:r>
          </w:p>
        </w:tc>
        <w:tc>
          <w:tcPr>
            <w:tcW w:w="1651" w:type="dxa"/>
            <w:tcBorders>
              <w:top w:val="single" w:sz="4" w:space="0" w:color="auto"/>
              <w:left w:val="single" w:sz="4" w:space="0" w:color="auto"/>
              <w:bottom w:val="single" w:sz="4" w:space="0" w:color="auto"/>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37</w:t>
            </w:r>
          </w:p>
        </w:tc>
      </w:tr>
      <w:tr w:rsidR="00727E10" w:rsidRPr="00727E10" w:rsidTr="00727E10">
        <w:tc>
          <w:tcPr>
            <w:tcW w:w="1899" w:type="dxa"/>
            <w:tcBorders>
              <w:top w:val="nil"/>
              <w:left w:val="single" w:sz="12" w:space="0" w:color="auto"/>
              <w:bottom w:val="single" w:sz="12"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總合災害指數</w:t>
            </w:r>
          </w:p>
        </w:tc>
        <w:tc>
          <w:tcPr>
            <w:tcW w:w="1650" w:type="dxa"/>
            <w:tcBorders>
              <w:top w:val="single" w:sz="4" w:space="0" w:color="auto"/>
              <w:left w:val="nil"/>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5.80</w:t>
            </w:r>
          </w:p>
        </w:tc>
        <w:tc>
          <w:tcPr>
            <w:tcW w:w="1650" w:type="dxa"/>
            <w:tcBorders>
              <w:top w:val="single" w:sz="4" w:space="0" w:color="auto"/>
              <w:left w:val="single" w:sz="4" w:space="0" w:color="auto"/>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5.00</w:t>
            </w:r>
          </w:p>
        </w:tc>
        <w:tc>
          <w:tcPr>
            <w:tcW w:w="1650" w:type="dxa"/>
            <w:tcBorders>
              <w:top w:val="single" w:sz="4" w:space="0" w:color="auto"/>
              <w:left w:val="single" w:sz="4" w:space="0" w:color="auto"/>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3.34</w:t>
            </w:r>
          </w:p>
        </w:tc>
        <w:tc>
          <w:tcPr>
            <w:tcW w:w="1651" w:type="dxa"/>
            <w:tcBorders>
              <w:top w:val="single" w:sz="4" w:space="0" w:color="auto"/>
              <w:left w:val="single" w:sz="4" w:space="0" w:color="auto"/>
              <w:bottom w:val="single" w:sz="12" w:space="0" w:color="000000"/>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4.82</w:t>
            </w:r>
          </w:p>
        </w:tc>
      </w:tr>
    </w:tbl>
    <w:p w:rsidR="00727E10" w:rsidRPr="00727E10" w:rsidRDefault="00727E10" w:rsidP="00727E10">
      <w:pPr>
        <w:spacing w:line="280" w:lineRule="exact"/>
        <w:ind w:leftChars="0" w:left="1429" w:hangingChars="587" w:hanging="1429"/>
        <w:jc w:val="left"/>
        <w:rPr>
          <w:sz w:val="24"/>
        </w:rPr>
      </w:pPr>
      <w:r w:rsidRPr="00727E10">
        <w:rPr>
          <w:sz w:val="24"/>
        </w:rPr>
        <w:t>說</w:t>
      </w:r>
      <w:r w:rsidRPr="00727E10">
        <w:rPr>
          <w:rFonts w:hint="eastAsia"/>
          <w:sz w:val="24"/>
        </w:rPr>
        <w:t xml:space="preserve">    </w:t>
      </w:r>
      <w:r w:rsidRPr="00727E10">
        <w:rPr>
          <w:sz w:val="24"/>
        </w:rPr>
        <w:t>明：</w:t>
      </w:r>
      <w:r w:rsidRPr="00727E10">
        <w:rPr>
          <w:rFonts w:hint="eastAsia"/>
          <w:sz w:val="24"/>
        </w:rPr>
        <w:t>1.失能傷害頻率＝(失能傷害次數/總經歷工時）×10</w:t>
      </w:r>
      <w:r w:rsidRPr="00727E10">
        <w:rPr>
          <w:rFonts w:hint="eastAsia"/>
          <w:sz w:val="24"/>
          <w:vertAlign w:val="superscript"/>
        </w:rPr>
        <w:t>6</w:t>
      </w:r>
      <w:r w:rsidRPr="00727E10">
        <w:rPr>
          <w:rFonts w:hint="eastAsia"/>
          <w:sz w:val="24"/>
        </w:rPr>
        <w:t>；失能傷害嚴重率＝（失能傷害損失工作日數/總經歷工時）×10</w:t>
      </w:r>
      <w:r w:rsidRPr="00727E10">
        <w:rPr>
          <w:rFonts w:hint="eastAsia"/>
          <w:sz w:val="24"/>
          <w:vertAlign w:val="superscript"/>
        </w:rPr>
        <w:t>6</w:t>
      </w:r>
      <w:r w:rsidRPr="00727E10">
        <w:rPr>
          <w:rFonts w:hint="eastAsia"/>
          <w:sz w:val="24"/>
        </w:rPr>
        <w:t>；總合災害指數：(失能傷害頻率×失能傷害嚴重率)</w:t>
      </w:r>
      <w:r w:rsidRPr="00727E10">
        <w:rPr>
          <w:rFonts w:hint="eastAsia"/>
          <w:sz w:val="24"/>
          <w:vertAlign w:val="superscript"/>
        </w:rPr>
        <w:t>1/2</w:t>
      </w:r>
      <w:r w:rsidRPr="00727E10">
        <w:rPr>
          <w:rFonts w:hint="eastAsia"/>
          <w:sz w:val="24"/>
        </w:rPr>
        <w:t>。</w:t>
      </w:r>
    </w:p>
    <w:p w:rsidR="00727E10" w:rsidRPr="00727E10" w:rsidRDefault="00727E10" w:rsidP="00727E10">
      <w:pPr>
        <w:spacing w:line="280" w:lineRule="exact"/>
        <w:ind w:leftChars="0" w:left="1429" w:hangingChars="587" w:hanging="1429"/>
        <w:jc w:val="left"/>
        <w:rPr>
          <w:sz w:val="24"/>
        </w:rPr>
      </w:pPr>
      <w:r w:rsidRPr="00727E10">
        <w:rPr>
          <w:rFonts w:hint="eastAsia"/>
          <w:sz w:val="24"/>
        </w:rPr>
        <w:t xml:space="preserve">          2.各年度目標值係前5年平均值。</w:t>
      </w:r>
      <w:r w:rsidRPr="00727E10">
        <w:rPr>
          <w:rFonts w:hint="eastAsia"/>
          <w:sz w:val="24"/>
        </w:rPr>
        <w:tab/>
      </w:r>
      <w:r w:rsidRPr="00727E10">
        <w:rPr>
          <w:rFonts w:hint="eastAsia"/>
          <w:sz w:val="24"/>
        </w:rPr>
        <w:tab/>
      </w:r>
      <w:r w:rsidRPr="00727E10">
        <w:rPr>
          <w:rFonts w:hint="eastAsia"/>
          <w:sz w:val="24"/>
        </w:rPr>
        <w:tab/>
      </w:r>
      <w:r w:rsidRPr="00727E10">
        <w:rPr>
          <w:rFonts w:hint="eastAsia"/>
          <w:sz w:val="24"/>
        </w:rPr>
        <w:tab/>
      </w:r>
    </w:p>
    <w:p w:rsidR="00727E10" w:rsidRPr="00727E10" w:rsidRDefault="00727E10" w:rsidP="00727E10">
      <w:pPr>
        <w:spacing w:line="280" w:lineRule="exact"/>
        <w:ind w:leftChars="0" w:left="1149" w:hangingChars="472" w:hanging="1149"/>
        <w:jc w:val="left"/>
        <w:rPr>
          <w:sz w:val="24"/>
        </w:rPr>
      </w:pPr>
      <w:r w:rsidRPr="00727E10">
        <w:rPr>
          <w:rFonts w:hint="eastAsia"/>
          <w:sz w:val="24"/>
        </w:rPr>
        <w:t>資料來源：台糖公司提供。</w:t>
      </w:r>
    </w:p>
    <w:p w:rsidR="00727E10" w:rsidRPr="00727E10" w:rsidRDefault="00727E10" w:rsidP="00727E10">
      <w:pPr>
        <w:ind w:left="851" w:hangingChars="100" w:hanging="284"/>
        <w:rPr>
          <w:b/>
          <w:color w:val="000000"/>
        </w:rPr>
      </w:pPr>
      <w:r w:rsidRPr="00727E10">
        <w:rPr>
          <w:rFonts w:hint="eastAsia"/>
          <w:b/>
          <w:color w:val="000000"/>
        </w:rPr>
        <w:t>(二)111至11</w:t>
      </w:r>
      <w:r>
        <w:rPr>
          <w:rFonts w:hint="eastAsia"/>
          <w:b/>
          <w:color w:val="000000"/>
        </w:rPr>
        <w:t>3</w:t>
      </w:r>
      <w:r w:rsidRPr="00727E10">
        <w:rPr>
          <w:rFonts w:hint="eastAsia"/>
          <w:b/>
          <w:color w:val="000000"/>
        </w:rPr>
        <w:t>年</w:t>
      </w:r>
      <w:r>
        <w:rPr>
          <w:rFonts w:hint="eastAsia"/>
          <w:b/>
          <w:color w:val="000000"/>
        </w:rPr>
        <w:t>度</w:t>
      </w:r>
      <w:r w:rsidRPr="00727E10">
        <w:rPr>
          <w:rFonts w:hint="eastAsia"/>
          <w:b/>
          <w:color w:val="000000"/>
        </w:rPr>
        <w:t>工安事件死傷人數2</w:t>
      </w:r>
      <w:r w:rsidR="00C252B1">
        <w:rPr>
          <w:rFonts w:hint="eastAsia"/>
          <w:b/>
          <w:color w:val="000000"/>
        </w:rPr>
        <w:t>0</w:t>
      </w:r>
      <w:r w:rsidRPr="00727E10">
        <w:rPr>
          <w:rFonts w:hint="eastAsia"/>
          <w:b/>
          <w:color w:val="000000"/>
        </w:rPr>
        <w:t>人，</w:t>
      </w:r>
      <w:r w:rsidRPr="00727E10">
        <w:rPr>
          <w:rFonts w:hint="eastAsia"/>
          <w:b/>
        </w:rPr>
        <w:t>允宜賡續檢討強化作業場所安全措施</w:t>
      </w:r>
      <w:r w:rsidRPr="00727E10">
        <w:rPr>
          <w:b/>
          <w:color w:val="000000"/>
        </w:rPr>
        <w:t xml:space="preserve"> </w:t>
      </w:r>
    </w:p>
    <w:p w:rsidR="00727E10" w:rsidRPr="00727E10" w:rsidRDefault="00727E10" w:rsidP="00727E10">
      <w:pPr>
        <w:adjustRightInd w:val="0"/>
        <w:spacing w:line="480" w:lineRule="exact"/>
        <w:ind w:leftChars="300" w:left="850" w:firstLine="567"/>
      </w:pPr>
      <w:r w:rsidRPr="00727E10">
        <w:rPr>
          <w:rFonts w:hint="eastAsia"/>
        </w:rPr>
        <w:t>台糖公司111至113年度工安事件共2</w:t>
      </w:r>
      <w:r>
        <w:rPr>
          <w:rFonts w:hint="eastAsia"/>
        </w:rPr>
        <w:t>0</w:t>
      </w:r>
      <w:r w:rsidRPr="00727E10">
        <w:rPr>
          <w:rFonts w:hint="eastAsia"/>
        </w:rPr>
        <w:t>件，其中台糖員工受傷6人、承攬商員工受傷1</w:t>
      </w:r>
      <w:r>
        <w:rPr>
          <w:rFonts w:hint="eastAsia"/>
        </w:rPr>
        <w:t>1</w:t>
      </w:r>
      <w:r w:rsidRPr="00727E10">
        <w:rPr>
          <w:rFonts w:hint="eastAsia"/>
        </w:rPr>
        <w:t>人及死亡3人(詳表</w:t>
      </w:r>
      <w:r>
        <w:rPr>
          <w:rFonts w:hint="eastAsia"/>
        </w:rPr>
        <w:t>2</w:t>
      </w:r>
      <w:r w:rsidRPr="00727E10">
        <w:rPr>
          <w:rFonts w:hint="eastAsia"/>
        </w:rPr>
        <w:t>)，發生原因包括燙傷、捲夾、跌倒、被撞、墜落及被切割等。該公司雖已於工安事件發生後採取加強人員安全訓練及宣導，檢討修正安全作業標準，強化監視作業及進出人員管制，改善防護設施，惟</w:t>
      </w:r>
      <w:r w:rsidR="00F46147">
        <w:rPr>
          <w:rFonts w:hint="eastAsia"/>
        </w:rPr>
        <w:t>近年仍屢見</w:t>
      </w:r>
      <w:r w:rsidRPr="00727E10">
        <w:rPr>
          <w:rFonts w:hint="eastAsia"/>
        </w:rPr>
        <w:t>作業場所職災發生，有待持續強化防範作為。</w:t>
      </w:r>
    </w:p>
    <w:p w:rsidR="00727E10" w:rsidRPr="00727E10" w:rsidRDefault="00727E10" w:rsidP="00F46147">
      <w:pPr>
        <w:adjustRightInd w:val="0"/>
        <w:spacing w:beforeLines="30" w:before="154" w:line="360" w:lineRule="exact"/>
        <w:ind w:leftChars="0" w:left="911" w:hangingChars="321" w:hanging="911"/>
        <w:jc w:val="left"/>
        <w:rPr>
          <w:rFonts w:hAnsi="標楷體"/>
          <w:color w:val="000000"/>
        </w:rPr>
      </w:pPr>
      <w:r w:rsidRPr="00727E10">
        <w:rPr>
          <w:rFonts w:hint="eastAsia"/>
          <w:b/>
          <w:color w:val="000000"/>
        </w:rPr>
        <w:t>表</w:t>
      </w:r>
      <w:r>
        <w:rPr>
          <w:rFonts w:hint="eastAsia"/>
          <w:b/>
          <w:color w:val="000000"/>
        </w:rPr>
        <w:t>2</w:t>
      </w:r>
      <w:r w:rsidRPr="00727E10">
        <w:rPr>
          <w:rFonts w:hint="eastAsia"/>
          <w:b/>
          <w:color w:val="000000"/>
        </w:rPr>
        <w:t xml:space="preserve">  台糖公司111至113年度工安事件死傷人數概況表</w:t>
      </w:r>
      <w:r w:rsidRPr="00727E10">
        <w:rPr>
          <w:rFonts w:hint="eastAsia"/>
          <w:color w:val="000000"/>
          <w:sz w:val="24"/>
          <w:szCs w:val="24"/>
        </w:rPr>
        <w:t>單位：</w:t>
      </w:r>
      <w:r w:rsidR="00F46147">
        <w:rPr>
          <w:rFonts w:hint="eastAsia"/>
          <w:color w:val="000000"/>
          <w:sz w:val="24"/>
          <w:szCs w:val="24"/>
        </w:rPr>
        <w:t>件</w:t>
      </w:r>
      <w:r w:rsidR="00F46147">
        <w:rPr>
          <w:rFonts w:hAnsi="標楷體" w:hint="eastAsia"/>
          <w:color w:val="000000"/>
          <w:sz w:val="24"/>
          <w:szCs w:val="24"/>
        </w:rPr>
        <w:t>；</w:t>
      </w:r>
      <w:r w:rsidRPr="00727E10">
        <w:rPr>
          <w:rFonts w:hint="eastAsia"/>
          <w:color w:val="000000"/>
          <w:sz w:val="24"/>
          <w:szCs w:val="24"/>
        </w:rPr>
        <w:t>人</w:t>
      </w:r>
    </w:p>
    <w:tbl>
      <w:tblPr>
        <w:tblW w:w="8469" w:type="dxa"/>
        <w:tblInd w:w="-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451"/>
        <w:gridCol w:w="850"/>
        <w:gridCol w:w="1134"/>
        <w:gridCol w:w="1134"/>
        <w:gridCol w:w="1276"/>
        <w:gridCol w:w="1134"/>
        <w:gridCol w:w="1490"/>
      </w:tblGrid>
      <w:tr w:rsidR="00727E10" w:rsidRPr="00727E10" w:rsidTr="00A930F1">
        <w:trPr>
          <w:tblHeader/>
        </w:trPr>
        <w:tc>
          <w:tcPr>
            <w:tcW w:w="1451" w:type="dxa"/>
            <w:vMerge w:val="restart"/>
            <w:shd w:val="clear" w:color="auto" w:fill="auto"/>
            <w:noWrap/>
            <w:vAlign w:val="center"/>
            <w:hideMark/>
          </w:tcPr>
          <w:p w:rsidR="00727E10" w:rsidRPr="00727E10" w:rsidRDefault="00727E10" w:rsidP="00727E10">
            <w:pPr>
              <w:pStyle w:val="142"/>
              <w:jc w:val="center"/>
              <w:rPr>
                <w:b/>
              </w:rPr>
            </w:pPr>
            <w:r w:rsidRPr="00727E10">
              <w:rPr>
                <w:rFonts w:hint="eastAsia"/>
                <w:b/>
              </w:rPr>
              <w:t>年度</w:t>
            </w:r>
          </w:p>
        </w:tc>
        <w:tc>
          <w:tcPr>
            <w:tcW w:w="850" w:type="dxa"/>
            <w:vMerge w:val="restart"/>
            <w:shd w:val="clear" w:color="auto" w:fill="auto"/>
            <w:noWrap/>
            <w:vAlign w:val="center"/>
            <w:hideMark/>
          </w:tcPr>
          <w:p w:rsidR="00727E10" w:rsidRPr="00727E10" w:rsidRDefault="00727E10" w:rsidP="00727E10">
            <w:pPr>
              <w:pStyle w:val="142"/>
              <w:jc w:val="center"/>
              <w:rPr>
                <w:b/>
              </w:rPr>
            </w:pPr>
            <w:r w:rsidRPr="00727E10">
              <w:rPr>
                <w:rFonts w:hint="eastAsia"/>
                <w:b/>
              </w:rPr>
              <w:t>件數</w:t>
            </w:r>
          </w:p>
        </w:tc>
        <w:tc>
          <w:tcPr>
            <w:tcW w:w="2268" w:type="dxa"/>
            <w:gridSpan w:val="2"/>
            <w:shd w:val="clear" w:color="auto" w:fill="auto"/>
            <w:noWrap/>
            <w:vAlign w:val="center"/>
            <w:hideMark/>
          </w:tcPr>
          <w:p w:rsidR="00727E10" w:rsidRPr="00727E10" w:rsidRDefault="00727E10" w:rsidP="00727E10">
            <w:pPr>
              <w:pStyle w:val="142"/>
              <w:jc w:val="center"/>
              <w:rPr>
                <w:b/>
              </w:rPr>
            </w:pPr>
            <w:r w:rsidRPr="00727E10">
              <w:rPr>
                <w:rFonts w:hint="eastAsia"/>
                <w:b/>
              </w:rPr>
              <w:t>台糖員工</w:t>
            </w:r>
          </w:p>
        </w:tc>
        <w:tc>
          <w:tcPr>
            <w:tcW w:w="2410" w:type="dxa"/>
            <w:gridSpan w:val="2"/>
            <w:shd w:val="clear" w:color="auto" w:fill="auto"/>
            <w:noWrap/>
            <w:vAlign w:val="center"/>
            <w:hideMark/>
          </w:tcPr>
          <w:p w:rsidR="00727E10" w:rsidRPr="00727E10" w:rsidRDefault="00727E10" w:rsidP="00727E10">
            <w:pPr>
              <w:pStyle w:val="142"/>
              <w:jc w:val="center"/>
              <w:rPr>
                <w:b/>
              </w:rPr>
            </w:pPr>
            <w:r w:rsidRPr="00727E10">
              <w:rPr>
                <w:rFonts w:hint="eastAsia"/>
                <w:b/>
              </w:rPr>
              <w:t>承攬商員工</w:t>
            </w:r>
          </w:p>
        </w:tc>
        <w:tc>
          <w:tcPr>
            <w:tcW w:w="1490" w:type="dxa"/>
            <w:vMerge w:val="restart"/>
            <w:shd w:val="clear" w:color="auto" w:fill="auto"/>
            <w:vAlign w:val="center"/>
            <w:hideMark/>
          </w:tcPr>
          <w:p w:rsidR="00727E10" w:rsidRPr="00727E10" w:rsidRDefault="00727E10" w:rsidP="00727E10">
            <w:pPr>
              <w:pStyle w:val="142"/>
              <w:jc w:val="center"/>
              <w:rPr>
                <w:b/>
              </w:rPr>
            </w:pPr>
            <w:r w:rsidRPr="00727E10">
              <w:rPr>
                <w:rFonts w:hint="eastAsia"/>
                <w:b/>
              </w:rPr>
              <w:t>死傷人數</w:t>
            </w:r>
          </w:p>
          <w:p w:rsidR="00727E10" w:rsidRPr="00727E10" w:rsidRDefault="00727E10" w:rsidP="00727E10">
            <w:pPr>
              <w:pStyle w:val="142"/>
              <w:jc w:val="center"/>
              <w:rPr>
                <w:b/>
              </w:rPr>
            </w:pPr>
            <w:r w:rsidRPr="00727E10">
              <w:rPr>
                <w:rFonts w:hint="eastAsia"/>
                <w:b/>
              </w:rPr>
              <w:t>合計</w:t>
            </w:r>
          </w:p>
        </w:tc>
      </w:tr>
      <w:tr w:rsidR="00727E10" w:rsidRPr="00727E10" w:rsidTr="00A930F1">
        <w:trPr>
          <w:tblHeader/>
        </w:trPr>
        <w:tc>
          <w:tcPr>
            <w:tcW w:w="1451" w:type="dxa"/>
            <w:vMerge/>
            <w:vAlign w:val="center"/>
            <w:hideMark/>
          </w:tcPr>
          <w:p w:rsidR="00727E10" w:rsidRPr="00727E10" w:rsidRDefault="00727E10" w:rsidP="00727E10">
            <w:pPr>
              <w:pStyle w:val="142"/>
            </w:pPr>
          </w:p>
        </w:tc>
        <w:tc>
          <w:tcPr>
            <w:tcW w:w="850" w:type="dxa"/>
            <w:vMerge/>
            <w:vAlign w:val="center"/>
            <w:hideMark/>
          </w:tcPr>
          <w:p w:rsidR="00727E10" w:rsidRPr="00727E10" w:rsidRDefault="00727E10" w:rsidP="00727E10">
            <w:pPr>
              <w:pStyle w:val="142"/>
            </w:pP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受傷</w:t>
            </w: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死亡</w:t>
            </w:r>
          </w:p>
        </w:tc>
        <w:tc>
          <w:tcPr>
            <w:tcW w:w="1276" w:type="dxa"/>
            <w:shd w:val="clear" w:color="auto" w:fill="auto"/>
            <w:noWrap/>
            <w:vAlign w:val="center"/>
            <w:hideMark/>
          </w:tcPr>
          <w:p w:rsidR="00727E10" w:rsidRPr="00727E10" w:rsidRDefault="00727E10" w:rsidP="002732F5">
            <w:pPr>
              <w:pStyle w:val="142"/>
              <w:jc w:val="center"/>
              <w:rPr>
                <w:b/>
              </w:rPr>
            </w:pPr>
            <w:r w:rsidRPr="00727E10">
              <w:rPr>
                <w:rFonts w:hint="eastAsia"/>
                <w:b/>
              </w:rPr>
              <w:t>受傷</w:t>
            </w: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死亡</w:t>
            </w:r>
          </w:p>
        </w:tc>
        <w:tc>
          <w:tcPr>
            <w:tcW w:w="1490" w:type="dxa"/>
            <w:vMerge/>
            <w:vAlign w:val="center"/>
            <w:hideMark/>
          </w:tcPr>
          <w:p w:rsidR="00727E10" w:rsidRPr="00727E10" w:rsidRDefault="00727E10" w:rsidP="00727E10">
            <w:pPr>
              <w:pStyle w:val="142"/>
            </w:pPr>
          </w:p>
        </w:tc>
      </w:tr>
      <w:tr w:rsidR="00727E10" w:rsidRPr="00727E10" w:rsidTr="00A930F1">
        <w:tc>
          <w:tcPr>
            <w:tcW w:w="1451" w:type="dxa"/>
            <w:shd w:val="clear" w:color="auto" w:fill="auto"/>
            <w:noWrap/>
            <w:vAlign w:val="center"/>
            <w:hideMark/>
          </w:tcPr>
          <w:p w:rsidR="00727E10" w:rsidRPr="00727E10" w:rsidRDefault="00727E10" w:rsidP="00727E10">
            <w:pPr>
              <w:pStyle w:val="142"/>
            </w:pPr>
            <w:r w:rsidRPr="00727E10">
              <w:rPr>
                <w:rFonts w:hint="eastAsia"/>
              </w:rPr>
              <w:t>111年度</w:t>
            </w:r>
          </w:p>
        </w:tc>
        <w:tc>
          <w:tcPr>
            <w:tcW w:w="850" w:type="dxa"/>
            <w:shd w:val="clear" w:color="auto" w:fill="auto"/>
            <w:noWrap/>
            <w:vAlign w:val="center"/>
            <w:hideMark/>
          </w:tcPr>
          <w:p w:rsidR="00727E10" w:rsidRPr="00727E10" w:rsidRDefault="00727E10" w:rsidP="00727E10">
            <w:pPr>
              <w:pStyle w:val="142"/>
              <w:jc w:val="right"/>
            </w:pPr>
            <w:r w:rsidRPr="00727E10">
              <w:rPr>
                <w:rFonts w:hint="eastAsia"/>
              </w:rPr>
              <w:t>7</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2</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hideMark/>
          </w:tcPr>
          <w:p w:rsidR="00727E10" w:rsidRPr="00727E10" w:rsidRDefault="00727E10" w:rsidP="00727E10">
            <w:pPr>
              <w:pStyle w:val="142"/>
              <w:jc w:val="right"/>
            </w:pPr>
            <w:r w:rsidRPr="00727E10">
              <w:rPr>
                <w:rFonts w:hint="eastAsia"/>
              </w:rPr>
              <w:t>4</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hideMark/>
          </w:tcPr>
          <w:p w:rsidR="00727E10" w:rsidRPr="00727E10" w:rsidRDefault="00727E10" w:rsidP="00727E10">
            <w:pPr>
              <w:pStyle w:val="142"/>
              <w:jc w:val="right"/>
            </w:pPr>
            <w:r w:rsidRPr="00727E10">
              <w:rPr>
                <w:rFonts w:hint="eastAsia"/>
              </w:rPr>
              <w:t>7</w:t>
            </w:r>
          </w:p>
        </w:tc>
      </w:tr>
      <w:tr w:rsidR="00727E10" w:rsidRPr="00727E10" w:rsidTr="00A930F1">
        <w:tc>
          <w:tcPr>
            <w:tcW w:w="1451" w:type="dxa"/>
            <w:shd w:val="clear" w:color="auto" w:fill="auto"/>
            <w:noWrap/>
            <w:vAlign w:val="center"/>
            <w:hideMark/>
          </w:tcPr>
          <w:p w:rsidR="00727E10" w:rsidRPr="00727E10" w:rsidRDefault="00727E10" w:rsidP="00727E10">
            <w:pPr>
              <w:pStyle w:val="142"/>
            </w:pPr>
            <w:r w:rsidRPr="00727E10">
              <w:rPr>
                <w:rFonts w:hint="eastAsia"/>
              </w:rPr>
              <w:t>112年度</w:t>
            </w:r>
          </w:p>
        </w:tc>
        <w:tc>
          <w:tcPr>
            <w:tcW w:w="850" w:type="dxa"/>
            <w:shd w:val="clear" w:color="auto" w:fill="auto"/>
            <w:noWrap/>
            <w:vAlign w:val="center"/>
            <w:hideMark/>
          </w:tcPr>
          <w:p w:rsidR="00727E10" w:rsidRPr="00727E10" w:rsidRDefault="00727E10" w:rsidP="00727E10">
            <w:pPr>
              <w:pStyle w:val="142"/>
              <w:jc w:val="right"/>
            </w:pPr>
            <w:r w:rsidRPr="00727E10">
              <w:rPr>
                <w:rFonts w:hint="eastAsia"/>
              </w:rPr>
              <w:t>10</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3</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hideMark/>
          </w:tcPr>
          <w:p w:rsidR="00727E10" w:rsidRPr="00727E10" w:rsidRDefault="00727E10" w:rsidP="00727E10">
            <w:pPr>
              <w:pStyle w:val="142"/>
              <w:jc w:val="right"/>
            </w:pPr>
            <w:r w:rsidRPr="00727E10">
              <w:rPr>
                <w:rFonts w:hint="eastAsia"/>
              </w:rPr>
              <w:t>6</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hideMark/>
          </w:tcPr>
          <w:p w:rsidR="00727E10" w:rsidRPr="00727E10" w:rsidRDefault="00727E10" w:rsidP="00727E10">
            <w:pPr>
              <w:pStyle w:val="142"/>
              <w:jc w:val="right"/>
            </w:pPr>
            <w:r w:rsidRPr="00727E10">
              <w:rPr>
                <w:rFonts w:hint="eastAsia"/>
              </w:rPr>
              <w:t>10</w:t>
            </w:r>
          </w:p>
        </w:tc>
      </w:tr>
      <w:tr w:rsidR="00727E10" w:rsidRPr="00727E10" w:rsidTr="00A930F1">
        <w:tc>
          <w:tcPr>
            <w:tcW w:w="1451" w:type="dxa"/>
            <w:shd w:val="clear" w:color="auto" w:fill="auto"/>
            <w:noWrap/>
            <w:vAlign w:val="center"/>
          </w:tcPr>
          <w:p w:rsidR="00727E10" w:rsidRPr="00727E10" w:rsidRDefault="00727E10" w:rsidP="00727E10">
            <w:pPr>
              <w:pStyle w:val="142"/>
            </w:pPr>
            <w:r w:rsidRPr="00727E10">
              <w:rPr>
                <w:rFonts w:hint="eastAsia"/>
              </w:rPr>
              <w:t>113年度</w:t>
            </w:r>
          </w:p>
        </w:tc>
        <w:tc>
          <w:tcPr>
            <w:tcW w:w="850" w:type="dxa"/>
            <w:shd w:val="clear" w:color="auto" w:fill="auto"/>
            <w:noWrap/>
            <w:vAlign w:val="center"/>
          </w:tcPr>
          <w:p w:rsidR="00727E10" w:rsidRPr="00727E10" w:rsidRDefault="00727E10" w:rsidP="00727E10">
            <w:pPr>
              <w:pStyle w:val="142"/>
              <w:jc w:val="right"/>
            </w:pPr>
            <w:r w:rsidRPr="00727E10">
              <w:rPr>
                <w:rFonts w:hint="eastAsia"/>
              </w:rPr>
              <w:t>3</w:t>
            </w:r>
          </w:p>
        </w:tc>
        <w:tc>
          <w:tcPr>
            <w:tcW w:w="1134" w:type="dxa"/>
            <w:shd w:val="clear" w:color="auto" w:fill="auto"/>
            <w:noWrap/>
            <w:vAlign w:val="center"/>
          </w:tcPr>
          <w:p w:rsidR="00727E10" w:rsidRPr="00727E10" w:rsidRDefault="00727E10" w:rsidP="00727E10">
            <w:pPr>
              <w:pStyle w:val="142"/>
              <w:jc w:val="right"/>
            </w:pPr>
            <w:r w:rsidRPr="00727E10">
              <w:rPr>
                <w:rFonts w:hint="eastAsia"/>
              </w:rPr>
              <w:t>1</w:t>
            </w:r>
          </w:p>
        </w:tc>
        <w:tc>
          <w:tcPr>
            <w:tcW w:w="1134" w:type="dxa"/>
            <w:shd w:val="clear" w:color="auto" w:fill="auto"/>
            <w:noWrap/>
            <w:vAlign w:val="center"/>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tcPr>
          <w:p w:rsidR="00727E10" w:rsidRPr="00727E10" w:rsidRDefault="00727E10" w:rsidP="00727E10">
            <w:pPr>
              <w:pStyle w:val="142"/>
              <w:jc w:val="right"/>
            </w:pPr>
            <w:r w:rsidRPr="00727E10">
              <w:rPr>
                <w:rFonts w:hint="eastAsia"/>
              </w:rPr>
              <w:t>1</w:t>
            </w:r>
          </w:p>
        </w:tc>
        <w:tc>
          <w:tcPr>
            <w:tcW w:w="1134" w:type="dxa"/>
            <w:shd w:val="clear" w:color="auto" w:fill="auto"/>
            <w:noWrap/>
            <w:vAlign w:val="center"/>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tcPr>
          <w:p w:rsidR="00727E10" w:rsidRPr="00727E10" w:rsidRDefault="00727E10" w:rsidP="00727E10">
            <w:pPr>
              <w:pStyle w:val="142"/>
              <w:jc w:val="right"/>
            </w:pPr>
            <w:r w:rsidRPr="00727E10">
              <w:rPr>
                <w:rFonts w:hint="eastAsia"/>
              </w:rPr>
              <w:t>3</w:t>
            </w:r>
          </w:p>
        </w:tc>
      </w:tr>
      <w:tr w:rsidR="00727E10" w:rsidRPr="00727E10" w:rsidTr="00A930F1">
        <w:tc>
          <w:tcPr>
            <w:tcW w:w="1451" w:type="dxa"/>
            <w:shd w:val="clear" w:color="auto" w:fill="auto"/>
            <w:noWrap/>
            <w:vAlign w:val="center"/>
          </w:tcPr>
          <w:p w:rsidR="00727E10" w:rsidRPr="00F67754" w:rsidRDefault="00727E10" w:rsidP="00727E10">
            <w:pPr>
              <w:pStyle w:val="142"/>
              <w:rPr>
                <w:b/>
              </w:rPr>
            </w:pPr>
            <w:r w:rsidRPr="00F67754">
              <w:rPr>
                <w:rFonts w:hint="eastAsia"/>
                <w:b/>
              </w:rPr>
              <w:t>合計</w:t>
            </w:r>
          </w:p>
        </w:tc>
        <w:tc>
          <w:tcPr>
            <w:tcW w:w="850" w:type="dxa"/>
            <w:shd w:val="clear" w:color="auto" w:fill="auto"/>
            <w:noWrap/>
            <w:vAlign w:val="center"/>
          </w:tcPr>
          <w:p w:rsidR="00727E10" w:rsidRPr="00F67754" w:rsidRDefault="00727E10" w:rsidP="00727E10">
            <w:pPr>
              <w:pStyle w:val="142"/>
              <w:jc w:val="right"/>
              <w:rPr>
                <w:b/>
              </w:rPr>
            </w:pPr>
            <w:r w:rsidRPr="00F67754">
              <w:rPr>
                <w:rFonts w:hint="eastAsia"/>
                <w:b/>
              </w:rPr>
              <w:t>20</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6</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0</w:t>
            </w:r>
          </w:p>
        </w:tc>
        <w:tc>
          <w:tcPr>
            <w:tcW w:w="1276" w:type="dxa"/>
            <w:shd w:val="clear" w:color="auto" w:fill="auto"/>
            <w:noWrap/>
            <w:vAlign w:val="center"/>
          </w:tcPr>
          <w:p w:rsidR="00727E10" w:rsidRPr="00F67754" w:rsidRDefault="00727E10" w:rsidP="00727E10">
            <w:pPr>
              <w:pStyle w:val="142"/>
              <w:jc w:val="right"/>
              <w:rPr>
                <w:b/>
              </w:rPr>
            </w:pPr>
            <w:r w:rsidRPr="00F67754">
              <w:rPr>
                <w:rFonts w:hint="eastAsia"/>
                <w:b/>
              </w:rPr>
              <w:t>11</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3</w:t>
            </w:r>
          </w:p>
        </w:tc>
        <w:tc>
          <w:tcPr>
            <w:tcW w:w="1490" w:type="dxa"/>
            <w:shd w:val="clear" w:color="auto" w:fill="auto"/>
            <w:noWrap/>
            <w:vAlign w:val="center"/>
          </w:tcPr>
          <w:p w:rsidR="00727E10" w:rsidRPr="00F67754" w:rsidRDefault="00727E10" w:rsidP="00727E10">
            <w:pPr>
              <w:pStyle w:val="142"/>
              <w:jc w:val="right"/>
              <w:rPr>
                <w:b/>
              </w:rPr>
            </w:pPr>
            <w:r w:rsidRPr="00F67754">
              <w:rPr>
                <w:rFonts w:hint="eastAsia"/>
                <w:b/>
              </w:rPr>
              <w:t>20</w:t>
            </w:r>
          </w:p>
        </w:tc>
      </w:tr>
    </w:tbl>
    <w:p w:rsidR="00727E10" w:rsidRPr="00727E10" w:rsidRDefault="00727E10" w:rsidP="00727E10">
      <w:pPr>
        <w:adjustRightInd w:val="0"/>
        <w:spacing w:line="300" w:lineRule="exact"/>
        <w:ind w:leftChars="0" w:left="0" w:rightChars="-200" w:right="-567" w:firstLineChars="0" w:firstLine="0"/>
        <w:rPr>
          <w:rFonts w:hAnsi="標楷體"/>
          <w:color w:val="000000"/>
          <w:sz w:val="24"/>
        </w:rPr>
      </w:pPr>
      <w:r w:rsidRPr="00727E10">
        <w:rPr>
          <w:rFonts w:hAnsi="標楷體" w:hint="eastAsia"/>
          <w:color w:val="000000"/>
          <w:sz w:val="24"/>
        </w:rPr>
        <w:t>資料來源：台糖公司提供。</w:t>
      </w:r>
    </w:p>
    <w:p w:rsidR="00727E10" w:rsidRPr="00727E10" w:rsidRDefault="00727E10" w:rsidP="00727E10">
      <w:pPr>
        <w:ind w:left="567" w:firstLine="567"/>
      </w:pPr>
      <w:r w:rsidRPr="00727E10">
        <w:rPr>
          <w:rFonts w:hint="eastAsia"/>
        </w:rPr>
        <w:t>綜上，台糖公司</w:t>
      </w:r>
      <w:r w:rsidR="008D52B1" w:rsidRPr="008D52B1">
        <w:rPr>
          <w:rFonts w:hint="eastAsia"/>
        </w:rPr>
        <w:t>113年度「勞工安全衛生支出」決算數8,634萬5千元</w:t>
      </w:r>
      <w:r w:rsidRPr="00727E10">
        <w:rPr>
          <w:rFonts w:hint="eastAsia"/>
        </w:rPr>
        <w:t>，惟</w:t>
      </w:r>
      <w:r w:rsidRPr="00727E10">
        <w:rPr>
          <w:rFonts w:hint="eastAsia"/>
          <w:color w:val="000000"/>
        </w:rPr>
        <w:t>113年度</w:t>
      </w:r>
      <w:r w:rsidR="002732F5">
        <w:rPr>
          <w:rFonts w:hAnsi="標楷體" w:hint="eastAsia"/>
          <w:color w:val="000000"/>
        </w:rPr>
        <w:t>「</w:t>
      </w:r>
      <w:r w:rsidRPr="00727E10">
        <w:rPr>
          <w:rFonts w:hint="eastAsia"/>
          <w:color w:val="000000"/>
        </w:rPr>
        <w:t>失能傷害頻率</w:t>
      </w:r>
      <w:r w:rsidR="002732F5">
        <w:rPr>
          <w:rFonts w:hAnsi="標楷體" w:hint="eastAsia"/>
          <w:color w:val="000000"/>
        </w:rPr>
        <w:t>」</w:t>
      </w:r>
      <w:r w:rsidRPr="00727E10">
        <w:rPr>
          <w:rFonts w:hint="eastAsia"/>
          <w:color w:val="000000"/>
        </w:rPr>
        <w:t>、</w:t>
      </w:r>
      <w:r w:rsidR="002732F5">
        <w:rPr>
          <w:rFonts w:hAnsi="標楷體" w:hint="eastAsia"/>
          <w:color w:val="000000"/>
        </w:rPr>
        <w:t>「</w:t>
      </w:r>
      <w:r w:rsidRPr="00727E10">
        <w:rPr>
          <w:rFonts w:hint="eastAsia"/>
          <w:color w:val="000000"/>
        </w:rPr>
        <w:t>失能傷害嚴重率</w:t>
      </w:r>
      <w:r w:rsidR="002732F5">
        <w:rPr>
          <w:rFonts w:hAnsi="標楷體" w:hint="eastAsia"/>
          <w:color w:val="000000"/>
        </w:rPr>
        <w:t>」</w:t>
      </w:r>
      <w:r w:rsidRPr="00727E10">
        <w:rPr>
          <w:rFonts w:hint="eastAsia"/>
          <w:color w:val="000000"/>
        </w:rPr>
        <w:t>及</w:t>
      </w:r>
      <w:r w:rsidR="002732F5">
        <w:rPr>
          <w:rFonts w:hAnsi="標楷體" w:hint="eastAsia"/>
          <w:color w:val="000000"/>
        </w:rPr>
        <w:t>「</w:t>
      </w:r>
      <w:r w:rsidRPr="00727E10">
        <w:rPr>
          <w:rFonts w:hint="eastAsia"/>
          <w:color w:val="000000"/>
        </w:rPr>
        <w:t>總合災害指數</w:t>
      </w:r>
      <w:r w:rsidR="002732F5">
        <w:rPr>
          <w:rFonts w:hAnsi="標楷體" w:hint="eastAsia"/>
          <w:color w:val="000000"/>
        </w:rPr>
        <w:t>」</w:t>
      </w:r>
      <w:r w:rsidR="002732F5">
        <w:rPr>
          <w:rFonts w:hint="eastAsia"/>
          <w:color w:val="000000"/>
        </w:rPr>
        <w:t>等</w:t>
      </w:r>
      <w:r w:rsidRPr="00727E10">
        <w:rPr>
          <w:rFonts w:hint="eastAsia"/>
          <w:color w:val="000000"/>
        </w:rPr>
        <w:t>實際值均高於目標控制值</w:t>
      </w:r>
      <w:r w:rsidRPr="00727E10">
        <w:rPr>
          <w:rFonts w:hint="eastAsia"/>
        </w:rPr>
        <w:t>，且</w:t>
      </w:r>
      <w:r w:rsidRPr="00727E10">
        <w:rPr>
          <w:rFonts w:hint="eastAsia"/>
          <w:color w:val="000000"/>
        </w:rPr>
        <w:t>111至11</w:t>
      </w:r>
      <w:r>
        <w:rPr>
          <w:rFonts w:hint="eastAsia"/>
          <w:color w:val="000000"/>
        </w:rPr>
        <w:t>3</w:t>
      </w:r>
      <w:r w:rsidRPr="00727E10">
        <w:rPr>
          <w:rFonts w:hint="eastAsia"/>
          <w:color w:val="000000"/>
        </w:rPr>
        <w:t>年度工安事件死傷人數達2</w:t>
      </w:r>
      <w:r>
        <w:rPr>
          <w:rFonts w:hint="eastAsia"/>
          <w:color w:val="000000"/>
        </w:rPr>
        <w:t>0</w:t>
      </w:r>
      <w:r w:rsidRPr="00727E10">
        <w:rPr>
          <w:rFonts w:hint="eastAsia"/>
          <w:color w:val="000000"/>
        </w:rPr>
        <w:t>人，</w:t>
      </w:r>
      <w:r w:rsidRPr="00727E10">
        <w:rPr>
          <w:rFonts w:hint="eastAsia"/>
        </w:rPr>
        <w:t>允宜檢討加強職業安全衛生管理工作之策進落實，並強化防範作為，俾</w:t>
      </w:r>
      <w:r w:rsidR="00F46147">
        <w:rPr>
          <w:rFonts w:hint="eastAsia"/>
        </w:rPr>
        <w:t>有效</w:t>
      </w:r>
      <w:r w:rsidRPr="00727E10">
        <w:rPr>
          <w:rFonts w:hint="eastAsia"/>
        </w:rPr>
        <w:t>杜絕作業場所職災</w:t>
      </w:r>
      <w:r w:rsidR="00F46147">
        <w:rPr>
          <w:rFonts w:hint="eastAsia"/>
        </w:rPr>
        <w:t>案件之發生</w:t>
      </w:r>
      <w:r w:rsidRPr="00727E10">
        <w:rPr>
          <w:rFonts w:hint="eastAsia"/>
        </w:rPr>
        <w:t>。</w:t>
      </w:r>
    </w:p>
    <w:p w:rsidR="00A930F1" w:rsidRPr="00A930F1" w:rsidRDefault="00A930F1" w:rsidP="00713E47">
      <w:pPr>
        <w:pStyle w:val="14"/>
        <w:ind w:left="567" w:hanging="567"/>
        <w:rPr>
          <w:sz w:val="32"/>
          <w:szCs w:val="32"/>
        </w:rPr>
      </w:pPr>
      <w:bookmarkStart w:id="12" w:name="_Toc118201880"/>
      <w:bookmarkStart w:id="13" w:name="_Toc117512004"/>
      <w:bookmarkStart w:id="14" w:name="_Toc215147811"/>
      <w:bookmarkStart w:id="15" w:name="_Toc225408363"/>
      <w:r>
        <w:rPr>
          <w:rFonts w:hint="eastAsia"/>
        </w:rPr>
        <w:t>二</w:t>
      </w:r>
      <w:r w:rsidRPr="00A930F1">
        <w:rPr>
          <w:rFonts w:hint="eastAsia"/>
        </w:rPr>
        <w:t>、畜殖加工場113年度營業虧損大幅擴增，允宜妥謀善策以提升產品銷售量及產能利用率</w:t>
      </w:r>
      <w:bookmarkEnd w:id="12"/>
      <w:bookmarkEnd w:id="14"/>
      <w:bookmarkEnd w:id="15"/>
    </w:p>
    <w:p w:rsidR="00A930F1" w:rsidRPr="00A930F1" w:rsidRDefault="00A930F1" w:rsidP="00A930F1">
      <w:pPr>
        <w:ind w:left="567" w:firstLine="567"/>
        <w:rPr>
          <w:color w:val="000000"/>
        </w:rPr>
      </w:pPr>
      <w:r w:rsidRPr="00A930F1">
        <w:rPr>
          <w:rFonts w:hint="eastAsia"/>
          <w:color w:val="000000"/>
        </w:rPr>
        <w:t>台糖公司畜殖加工場11</w:t>
      </w:r>
      <w:r>
        <w:rPr>
          <w:rFonts w:hint="eastAsia"/>
          <w:color w:val="000000"/>
        </w:rPr>
        <w:t>3</w:t>
      </w:r>
      <w:r w:rsidRPr="00A930F1">
        <w:rPr>
          <w:rFonts w:hint="eastAsia"/>
          <w:color w:val="000000"/>
        </w:rPr>
        <w:t>年度</w:t>
      </w:r>
      <w:r w:rsidR="002732F5">
        <w:rPr>
          <w:rFonts w:hint="eastAsia"/>
          <w:color w:val="000000"/>
        </w:rPr>
        <w:t>收支營運實況(決算數)</w:t>
      </w:r>
      <w:r w:rsidR="002732F5">
        <w:rPr>
          <w:rFonts w:hAnsi="標楷體" w:hint="eastAsia"/>
          <w:color w:val="000000"/>
        </w:rPr>
        <w:t>，</w:t>
      </w:r>
      <w:r w:rsidRPr="00A930F1">
        <w:rPr>
          <w:rFonts w:hint="eastAsia"/>
          <w:color w:val="000000"/>
        </w:rPr>
        <w:t>營業收入1億</w:t>
      </w:r>
      <w:r>
        <w:rPr>
          <w:rFonts w:hint="eastAsia"/>
          <w:color w:val="000000"/>
        </w:rPr>
        <w:t>2</w:t>
      </w:r>
      <w:r w:rsidRPr="00A930F1">
        <w:rPr>
          <w:rFonts w:hint="eastAsia"/>
          <w:color w:val="000000"/>
        </w:rPr>
        <w:t>,</w:t>
      </w:r>
      <w:r>
        <w:rPr>
          <w:rFonts w:hint="eastAsia"/>
          <w:color w:val="000000"/>
        </w:rPr>
        <w:t>126</w:t>
      </w:r>
      <w:r w:rsidRPr="00A930F1">
        <w:rPr>
          <w:rFonts w:hint="eastAsia"/>
          <w:color w:val="000000"/>
        </w:rPr>
        <w:t>萬</w:t>
      </w:r>
      <w:r>
        <w:rPr>
          <w:rFonts w:hint="eastAsia"/>
          <w:color w:val="000000"/>
        </w:rPr>
        <w:t>8千</w:t>
      </w:r>
      <w:r w:rsidRPr="00A930F1">
        <w:rPr>
          <w:rFonts w:hint="eastAsia"/>
          <w:color w:val="000000"/>
        </w:rPr>
        <w:t>元，營業成本1億3,</w:t>
      </w:r>
      <w:r>
        <w:rPr>
          <w:rFonts w:hint="eastAsia"/>
          <w:color w:val="000000"/>
        </w:rPr>
        <w:t>507</w:t>
      </w:r>
      <w:r w:rsidRPr="00A930F1">
        <w:rPr>
          <w:rFonts w:hint="eastAsia"/>
          <w:color w:val="000000"/>
        </w:rPr>
        <w:t>萬</w:t>
      </w:r>
      <w:r>
        <w:rPr>
          <w:rFonts w:hint="eastAsia"/>
          <w:color w:val="000000"/>
        </w:rPr>
        <w:t>7千</w:t>
      </w:r>
      <w:r w:rsidRPr="00A930F1">
        <w:rPr>
          <w:rFonts w:hint="eastAsia"/>
          <w:color w:val="000000"/>
        </w:rPr>
        <w:t>元及營業費用1,</w:t>
      </w:r>
      <w:r>
        <w:rPr>
          <w:rFonts w:hint="eastAsia"/>
          <w:color w:val="000000"/>
        </w:rPr>
        <w:t>159</w:t>
      </w:r>
      <w:r w:rsidRPr="00A930F1">
        <w:rPr>
          <w:rFonts w:hint="eastAsia"/>
          <w:color w:val="000000"/>
        </w:rPr>
        <w:t>萬2</w:t>
      </w:r>
      <w:r>
        <w:rPr>
          <w:rFonts w:hint="eastAsia"/>
          <w:color w:val="000000"/>
        </w:rPr>
        <w:t>千元，收支相抵後呈現</w:t>
      </w:r>
      <w:r w:rsidRPr="00A930F1">
        <w:rPr>
          <w:rFonts w:hint="eastAsia"/>
          <w:color w:val="000000"/>
        </w:rPr>
        <w:t>營業</w:t>
      </w:r>
      <w:r>
        <w:rPr>
          <w:rFonts w:hint="eastAsia"/>
          <w:color w:val="000000"/>
        </w:rPr>
        <w:t>虧損2</w:t>
      </w:r>
      <w:r>
        <w:rPr>
          <w:color w:val="000000"/>
        </w:rPr>
        <w:t>,</w:t>
      </w:r>
      <w:r>
        <w:rPr>
          <w:rFonts w:hint="eastAsia"/>
          <w:color w:val="000000"/>
        </w:rPr>
        <w:t>540</w:t>
      </w:r>
      <w:r w:rsidRPr="00A930F1">
        <w:rPr>
          <w:rFonts w:hint="eastAsia"/>
          <w:color w:val="000000"/>
        </w:rPr>
        <w:t>萬</w:t>
      </w:r>
      <w:r>
        <w:rPr>
          <w:rFonts w:hint="eastAsia"/>
          <w:color w:val="000000"/>
        </w:rPr>
        <w:t>1</w:t>
      </w:r>
      <w:r w:rsidRPr="00A930F1">
        <w:rPr>
          <w:rFonts w:hint="eastAsia"/>
          <w:color w:val="000000"/>
        </w:rPr>
        <w:t>千元。</w:t>
      </w:r>
      <w:r>
        <w:rPr>
          <w:rFonts w:hint="eastAsia"/>
          <w:color w:val="000000"/>
        </w:rPr>
        <w:t>經查</w:t>
      </w:r>
      <w:r w:rsidRPr="00A930F1">
        <w:rPr>
          <w:rFonts w:hint="eastAsia"/>
          <w:color w:val="000000"/>
        </w:rPr>
        <w:t>：</w:t>
      </w:r>
    </w:p>
    <w:p w:rsidR="00A930F1" w:rsidRPr="00A930F1" w:rsidRDefault="00A930F1" w:rsidP="00A930F1">
      <w:pPr>
        <w:ind w:left="851" w:hangingChars="100" w:hanging="284"/>
        <w:rPr>
          <w:b/>
          <w:color w:val="000000"/>
        </w:rPr>
      </w:pPr>
      <w:r w:rsidRPr="00A930F1">
        <w:rPr>
          <w:rFonts w:hint="eastAsia"/>
          <w:b/>
          <w:color w:val="000000"/>
        </w:rPr>
        <w:t>(一)畜殖加工場1</w:t>
      </w:r>
      <w:r>
        <w:rPr>
          <w:rFonts w:hint="eastAsia"/>
          <w:b/>
          <w:color w:val="000000"/>
        </w:rPr>
        <w:t>10</w:t>
      </w:r>
      <w:r w:rsidRPr="00A930F1">
        <w:rPr>
          <w:rFonts w:hint="eastAsia"/>
          <w:b/>
          <w:color w:val="000000"/>
        </w:rPr>
        <w:t>至11</w:t>
      </w:r>
      <w:r w:rsidR="00F46147">
        <w:rPr>
          <w:rFonts w:hint="eastAsia"/>
          <w:b/>
          <w:color w:val="000000"/>
        </w:rPr>
        <w:t>2</w:t>
      </w:r>
      <w:r w:rsidRPr="00A930F1">
        <w:rPr>
          <w:rFonts w:hint="eastAsia"/>
          <w:b/>
          <w:color w:val="000000"/>
        </w:rPr>
        <w:t>年度營業損失逐年減少，惟113年</w:t>
      </w:r>
      <w:r>
        <w:rPr>
          <w:rFonts w:hint="eastAsia"/>
          <w:b/>
          <w:color w:val="000000"/>
        </w:rPr>
        <w:t>度</w:t>
      </w:r>
      <w:r w:rsidRPr="00A930F1">
        <w:rPr>
          <w:rFonts w:hint="eastAsia"/>
          <w:b/>
          <w:color w:val="000000"/>
        </w:rPr>
        <w:t>虧損大幅擴增</w:t>
      </w:r>
    </w:p>
    <w:p w:rsidR="00A930F1" w:rsidRPr="00A930F1" w:rsidRDefault="002732F5" w:rsidP="00A930F1">
      <w:pPr>
        <w:adjustRightInd w:val="0"/>
        <w:ind w:leftChars="300" w:left="850" w:firstLine="567"/>
        <w:rPr>
          <w:color w:val="000000"/>
        </w:rPr>
      </w:pPr>
      <w:r>
        <w:rPr>
          <w:rFonts w:hint="eastAsia"/>
          <w:color w:val="000000"/>
        </w:rPr>
        <w:t>比較</w:t>
      </w:r>
      <w:r w:rsidR="00A930F1" w:rsidRPr="00A930F1">
        <w:rPr>
          <w:rFonts w:hint="eastAsia"/>
          <w:color w:val="000000"/>
        </w:rPr>
        <w:t>台糖公司畜殖加工場</w:t>
      </w:r>
      <w:r>
        <w:rPr>
          <w:rFonts w:hint="eastAsia"/>
          <w:color w:val="000000"/>
        </w:rPr>
        <w:t>近4年度(</w:t>
      </w:r>
      <w:r w:rsidR="00A930F1" w:rsidRPr="00A930F1">
        <w:rPr>
          <w:rFonts w:hint="eastAsia"/>
          <w:color w:val="000000"/>
        </w:rPr>
        <w:t>11</w:t>
      </w:r>
      <w:r w:rsidR="00A930F1">
        <w:rPr>
          <w:rFonts w:hint="eastAsia"/>
          <w:color w:val="000000"/>
        </w:rPr>
        <w:t>0</w:t>
      </w:r>
      <w:r w:rsidR="00A930F1" w:rsidRPr="00A930F1">
        <w:rPr>
          <w:rFonts w:hint="eastAsia"/>
          <w:color w:val="000000"/>
        </w:rPr>
        <w:t>至113年度</w:t>
      </w:r>
      <w:r>
        <w:rPr>
          <w:rFonts w:hint="eastAsia"/>
          <w:color w:val="000000"/>
        </w:rPr>
        <w:t>)</w:t>
      </w:r>
      <w:r w:rsidRPr="002732F5">
        <w:rPr>
          <w:rFonts w:hint="eastAsia"/>
          <w:color w:val="000000"/>
        </w:rPr>
        <w:t>營運實況</w:t>
      </w:r>
      <w:r>
        <w:rPr>
          <w:rFonts w:hAnsi="標楷體" w:hint="eastAsia"/>
          <w:color w:val="000000"/>
        </w:rPr>
        <w:t>，</w:t>
      </w:r>
      <w:r w:rsidR="00A930F1" w:rsidRPr="00A930F1">
        <w:rPr>
          <w:rFonts w:hint="eastAsia"/>
          <w:color w:val="000000"/>
        </w:rPr>
        <w:t>營業虧損介於481萬4千元至2,540萬1千元</w:t>
      </w:r>
      <w:r w:rsidR="008D52B1">
        <w:rPr>
          <w:rFonts w:hint="eastAsia"/>
          <w:color w:val="000000"/>
        </w:rPr>
        <w:t>之</w:t>
      </w:r>
      <w:r w:rsidR="008D52B1" w:rsidRPr="008D52B1">
        <w:rPr>
          <w:rFonts w:hint="eastAsia"/>
          <w:color w:val="000000"/>
        </w:rPr>
        <w:t>間</w:t>
      </w:r>
      <w:r w:rsidR="00A930F1" w:rsidRPr="00A930F1">
        <w:rPr>
          <w:rFonts w:hint="eastAsia"/>
          <w:color w:val="000000"/>
        </w:rPr>
        <w:t>，</w:t>
      </w:r>
      <w:r w:rsidR="00F46147">
        <w:rPr>
          <w:rFonts w:hint="eastAsia"/>
          <w:color w:val="000000"/>
        </w:rPr>
        <w:t>其中</w:t>
      </w:r>
      <w:r w:rsidR="00A930F1" w:rsidRPr="00A930F1">
        <w:rPr>
          <w:rFonts w:hint="eastAsia"/>
          <w:color w:val="000000"/>
        </w:rPr>
        <w:t>113年度營業虧損</w:t>
      </w:r>
      <w:r>
        <w:rPr>
          <w:rFonts w:hint="eastAsia"/>
          <w:color w:val="000000"/>
        </w:rPr>
        <w:t>達</w:t>
      </w:r>
      <w:r w:rsidR="00A930F1" w:rsidRPr="00A930F1">
        <w:rPr>
          <w:rFonts w:hint="eastAsia"/>
          <w:color w:val="000000"/>
        </w:rPr>
        <w:t>2,540萬1千元</w:t>
      </w:r>
      <w:r w:rsidR="00A930F1" w:rsidRPr="00A930F1">
        <w:rPr>
          <w:rFonts w:hAnsi="標楷體" w:hint="eastAsia"/>
          <w:color w:val="000000"/>
        </w:rPr>
        <w:t>，</w:t>
      </w:r>
      <w:r w:rsidR="00A930F1" w:rsidRPr="00A930F1">
        <w:rPr>
          <w:rFonts w:hint="eastAsia"/>
          <w:color w:val="000000"/>
        </w:rPr>
        <w:t>為近4年</w:t>
      </w:r>
      <w:r w:rsidR="00F46147">
        <w:rPr>
          <w:rFonts w:hint="eastAsia"/>
          <w:color w:val="000000"/>
        </w:rPr>
        <w:t>度</w:t>
      </w:r>
      <w:r w:rsidR="00A930F1" w:rsidRPr="00A930F1">
        <w:rPr>
          <w:rFonts w:hint="eastAsia"/>
          <w:color w:val="000000"/>
        </w:rPr>
        <w:t>最</w:t>
      </w:r>
      <w:r>
        <w:rPr>
          <w:rFonts w:hint="eastAsia"/>
          <w:color w:val="000000"/>
        </w:rPr>
        <w:t>鉅</w:t>
      </w:r>
      <w:r w:rsidR="00A930F1" w:rsidRPr="00A930F1">
        <w:rPr>
          <w:rFonts w:hint="eastAsia"/>
          <w:color w:val="000000"/>
        </w:rPr>
        <w:t>，且113年度營業毛利率及營業利益率各為-11.39%及-20.95%，亦為近4年</w:t>
      </w:r>
      <w:r w:rsidR="00F46147">
        <w:rPr>
          <w:rFonts w:hint="eastAsia"/>
          <w:color w:val="000000"/>
        </w:rPr>
        <w:t>度</w:t>
      </w:r>
      <w:r w:rsidR="00A930F1" w:rsidRPr="00A930F1">
        <w:rPr>
          <w:rFonts w:hint="eastAsia"/>
          <w:color w:val="000000"/>
        </w:rPr>
        <w:t>最</w:t>
      </w:r>
      <w:r>
        <w:rPr>
          <w:rFonts w:hint="eastAsia"/>
          <w:color w:val="000000"/>
        </w:rPr>
        <w:t>低</w:t>
      </w:r>
      <w:r w:rsidR="00A930F1" w:rsidRPr="00A930F1">
        <w:rPr>
          <w:rFonts w:hint="eastAsia"/>
          <w:color w:val="000000"/>
        </w:rPr>
        <w:t>(詳表1)。據該公司說明略以，為配合政府穩定民生必需品物價措施，該公司未調漲豬肉及其製品末端售價，且肉製加工品因添加之原物料、包材及人工薪資等成本上揚，致營業虧損，另113年2月發生梅花肉片西布特羅事件影響生產量及銷售量</w:t>
      </w:r>
      <w:r w:rsidR="006718FA">
        <w:rPr>
          <w:rFonts w:hint="eastAsia"/>
          <w:color w:val="000000"/>
        </w:rPr>
        <w:t>所致</w:t>
      </w:r>
      <w:r w:rsidR="00A930F1" w:rsidRPr="00A930F1">
        <w:rPr>
          <w:rFonts w:hint="eastAsia"/>
          <w:color w:val="000000"/>
        </w:rPr>
        <w:t>。</w:t>
      </w:r>
    </w:p>
    <w:p w:rsidR="00A930F1" w:rsidRPr="00A930F1" w:rsidRDefault="00A930F1" w:rsidP="00A930F1">
      <w:pPr>
        <w:spacing w:beforeLines="30" w:before="154" w:line="360" w:lineRule="exact"/>
        <w:ind w:leftChars="0" w:left="0" w:rightChars="-32" w:right="-91" w:firstLineChars="0" w:firstLine="0"/>
        <w:jc w:val="left"/>
        <w:rPr>
          <w:color w:val="000000"/>
        </w:rPr>
      </w:pPr>
      <w:r w:rsidRPr="00A930F1">
        <w:rPr>
          <w:rFonts w:hint="eastAsia"/>
          <w:b/>
          <w:color w:val="000000"/>
        </w:rPr>
        <w:t>表1 台糖公司畜</w:t>
      </w:r>
      <w:r w:rsidRPr="00A930F1">
        <w:rPr>
          <w:b/>
          <w:color w:val="000000"/>
        </w:rPr>
        <w:t>殖加工場</w:t>
      </w:r>
      <w:r w:rsidRPr="00A930F1">
        <w:rPr>
          <w:rFonts w:hint="eastAsia"/>
          <w:b/>
          <w:color w:val="000000"/>
        </w:rPr>
        <w:t>110至11</w:t>
      </w:r>
      <w:r>
        <w:rPr>
          <w:rFonts w:hint="eastAsia"/>
          <w:b/>
          <w:color w:val="000000"/>
        </w:rPr>
        <w:t>3</w:t>
      </w:r>
      <w:r w:rsidRPr="00A930F1">
        <w:rPr>
          <w:rFonts w:hint="eastAsia"/>
          <w:b/>
          <w:color w:val="000000"/>
        </w:rPr>
        <w:t>年度</w:t>
      </w:r>
      <w:r w:rsidRPr="00A930F1">
        <w:rPr>
          <w:b/>
          <w:color w:val="000000"/>
        </w:rPr>
        <w:t>收支</w:t>
      </w:r>
      <w:r w:rsidR="002732F5">
        <w:rPr>
          <w:rFonts w:hint="eastAsia"/>
          <w:b/>
          <w:color w:val="000000"/>
        </w:rPr>
        <w:t>決算</w:t>
      </w:r>
      <w:r w:rsidRPr="00A930F1">
        <w:rPr>
          <w:rFonts w:hint="eastAsia"/>
          <w:b/>
          <w:color w:val="000000"/>
        </w:rPr>
        <w:t>概況表</w:t>
      </w:r>
      <w:r w:rsidRPr="00A930F1">
        <w:rPr>
          <w:rFonts w:hint="eastAsia"/>
          <w:color w:val="000000"/>
        </w:rPr>
        <w:t xml:space="preserve"> </w:t>
      </w:r>
    </w:p>
    <w:p w:rsidR="00A930F1" w:rsidRPr="00A930F1" w:rsidRDefault="00A930F1" w:rsidP="00A930F1">
      <w:pPr>
        <w:spacing w:line="360" w:lineRule="exact"/>
        <w:ind w:leftChars="0" w:left="0" w:rightChars="-32" w:right="-91" w:firstLineChars="0" w:firstLine="0"/>
        <w:jc w:val="left"/>
        <w:rPr>
          <w:rFonts w:hAnsi="標楷體"/>
          <w:color w:val="000000"/>
          <w:sz w:val="24"/>
        </w:rPr>
      </w:pPr>
      <w:r w:rsidRPr="00A930F1">
        <w:rPr>
          <w:rFonts w:hint="eastAsia"/>
          <w:color w:val="2E74B5"/>
        </w:rPr>
        <w:t xml:space="preserve">                                       </w:t>
      </w:r>
      <w:r w:rsidRPr="00A930F1">
        <w:rPr>
          <w:color w:val="000000"/>
          <w:sz w:val="24"/>
          <w:szCs w:val="24"/>
        </w:rPr>
        <w:t>單位：新臺幣千元</w:t>
      </w:r>
      <w:r w:rsidRPr="00A930F1">
        <w:rPr>
          <w:rFonts w:hint="eastAsia"/>
          <w:color w:val="000000"/>
          <w:sz w:val="24"/>
          <w:szCs w:val="24"/>
        </w:rPr>
        <w:t>；%；公噸</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736"/>
        <w:gridCol w:w="1736"/>
        <w:gridCol w:w="1736"/>
        <w:gridCol w:w="1737"/>
      </w:tblGrid>
      <w:tr w:rsidR="00A930F1" w:rsidRPr="00A930F1" w:rsidTr="00A930F1">
        <w:trPr>
          <w:tblHeader/>
        </w:trPr>
        <w:tc>
          <w:tcPr>
            <w:tcW w:w="1560" w:type="dxa"/>
            <w:shd w:val="clear" w:color="auto" w:fill="auto"/>
            <w:vAlign w:val="center"/>
          </w:tcPr>
          <w:p w:rsidR="00A930F1" w:rsidRPr="00A930F1" w:rsidRDefault="00A930F1" w:rsidP="00A930F1">
            <w:pPr>
              <w:pStyle w:val="142"/>
              <w:jc w:val="center"/>
              <w:rPr>
                <w:b/>
              </w:rPr>
            </w:pPr>
            <w:r w:rsidRPr="00A930F1">
              <w:rPr>
                <w:b/>
              </w:rPr>
              <w:t>項目</w:t>
            </w:r>
          </w:p>
        </w:tc>
        <w:tc>
          <w:tcPr>
            <w:tcW w:w="1736" w:type="dxa"/>
          </w:tcPr>
          <w:p w:rsidR="00A930F1" w:rsidRPr="00A930F1" w:rsidRDefault="00A930F1" w:rsidP="00A930F1">
            <w:pPr>
              <w:pStyle w:val="142"/>
              <w:jc w:val="center"/>
              <w:rPr>
                <w:b/>
              </w:rPr>
            </w:pPr>
            <w:r w:rsidRPr="00A930F1">
              <w:rPr>
                <w:b/>
              </w:rPr>
              <w:t>1</w:t>
            </w:r>
            <w:r w:rsidRPr="00A930F1">
              <w:rPr>
                <w:rFonts w:hint="eastAsia"/>
                <w:b/>
              </w:rPr>
              <w:t>10</w:t>
            </w:r>
            <w:r w:rsidRPr="00A930F1">
              <w:rPr>
                <w:b/>
              </w:rPr>
              <w:t>年度</w:t>
            </w:r>
          </w:p>
        </w:tc>
        <w:tc>
          <w:tcPr>
            <w:tcW w:w="1736" w:type="dxa"/>
          </w:tcPr>
          <w:p w:rsidR="00A930F1" w:rsidRPr="00A930F1" w:rsidRDefault="00A930F1" w:rsidP="00A930F1">
            <w:pPr>
              <w:pStyle w:val="142"/>
              <w:jc w:val="center"/>
              <w:rPr>
                <w:b/>
              </w:rPr>
            </w:pPr>
            <w:r w:rsidRPr="00A930F1">
              <w:rPr>
                <w:b/>
              </w:rPr>
              <w:t>11</w:t>
            </w:r>
            <w:r w:rsidRPr="00A930F1">
              <w:rPr>
                <w:rFonts w:hint="eastAsia"/>
                <w:b/>
              </w:rPr>
              <w:t>1</w:t>
            </w:r>
            <w:r w:rsidRPr="00A930F1">
              <w:rPr>
                <w:b/>
              </w:rPr>
              <w:t>年度</w:t>
            </w:r>
          </w:p>
        </w:tc>
        <w:tc>
          <w:tcPr>
            <w:tcW w:w="1736" w:type="dxa"/>
          </w:tcPr>
          <w:p w:rsidR="00A930F1" w:rsidRPr="00A930F1" w:rsidRDefault="00A930F1" w:rsidP="00A930F1">
            <w:pPr>
              <w:pStyle w:val="142"/>
              <w:jc w:val="center"/>
              <w:rPr>
                <w:b/>
              </w:rPr>
            </w:pPr>
            <w:r w:rsidRPr="00A930F1">
              <w:rPr>
                <w:b/>
              </w:rPr>
              <w:t>11</w:t>
            </w:r>
            <w:r w:rsidRPr="00A930F1">
              <w:rPr>
                <w:rFonts w:hint="eastAsia"/>
                <w:b/>
              </w:rPr>
              <w:t>2</w:t>
            </w:r>
            <w:r w:rsidRPr="00A930F1">
              <w:rPr>
                <w:b/>
              </w:rPr>
              <w:t>年度</w:t>
            </w:r>
          </w:p>
        </w:tc>
        <w:tc>
          <w:tcPr>
            <w:tcW w:w="1737" w:type="dxa"/>
          </w:tcPr>
          <w:p w:rsidR="00A930F1" w:rsidRPr="00A930F1" w:rsidRDefault="00A930F1" w:rsidP="00A930F1">
            <w:pPr>
              <w:pStyle w:val="142"/>
              <w:jc w:val="center"/>
              <w:rPr>
                <w:b/>
              </w:rPr>
            </w:pPr>
            <w:r w:rsidRPr="00A930F1">
              <w:rPr>
                <w:b/>
              </w:rPr>
              <w:t>11</w:t>
            </w:r>
            <w:r w:rsidRPr="00A930F1">
              <w:rPr>
                <w:rFonts w:hint="eastAsia"/>
                <w:b/>
              </w:rPr>
              <w:t>3</w:t>
            </w:r>
            <w:r w:rsidRPr="00A930F1">
              <w:rPr>
                <w:b/>
              </w:rPr>
              <w:t>年度</w:t>
            </w:r>
          </w:p>
        </w:tc>
      </w:tr>
      <w:tr w:rsidR="00A930F1" w:rsidRPr="00A930F1" w:rsidTr="00A930F1">
        <w:tc>
          <w:tcPr>
            <w:tcW w:w="1560" w:type="dxa"/>
            <w:shd w:val="clear" w:color="auto" w:fill="auto"/>
          </w:tcPr>
          <w:p w:rsidR="00A930F1" w:rsidRPr="00A930F1" w:rsidRDefault="00A930F1" w:rsidP="00A930F1">
            <w:pPr>
              <w:pStyle w:val="142"/>
            </w:pPr>
            <w:r w:rsidRPr="00A930F1">
              <w:t>營業收入</w:t>
            </w:r>
          </w:p>
        </w:tc>
        <w:tc>
          <w:tcPr>
            <w:tcW w:w="1736" w:type="dxa"/>
            <w:vAlign w:val="center"/>
          </w:tcPr>
          <w:p w:rsidR="00A930F1" w:rsidRPr="00A930F1" w:rsidRDefault="00A930F1" w:rsidP="00A930F1">
            <w:pPr>
              <w:pStyle w:val="142"/>
              <w:jc w:val="right"/>
            </w:pPr>
            <w:r w:rsidRPr="00A930F1">
              <w:t>136,614</w:t>
            </w:r>
          </w:p>
        </w:tc>
        <w:tc>
          <w:tcPr>
            <w:tcW w:w="1736" w:type="dxa"/>
            <w:vAlign w:val="center"/>
          </w:tcPr>
          <w:p w:rsidR="00A930F1" w:rsidRPr="00A930F1" w:rsidRDefault="00A930F1" w:rsidP="00A930F1">
            <w:pPr>
              <w:pStyle w:val="142"/>
              <w:jc w:val="right"/>
            </w:pPr>
            <w:r w:rsidRPr="00A930F1">
              <w:t>144,933</w:t>
            </w:r>
          </w:p>
        </w:tc>
        <w:tc>
          <w:tcPr>
            <w:tcW w:w="1736" w:type="dxa"/>
            <w:vAlign w:val="center"/>
          </w:tcPr>
          <w:p w:rsidR="00A930F1" w:rsidRPr="00A930F1" w:rsidRDefault="00A930F1" w:rsidP="00A930F1">
            <w:pPr>
              <w:pStyle w:val="142"/>
              <w:jc w:val="right"/>
            </w:pPr>
            <w:r w:rsidRPr="00A930F1">
              <w:t>139,732</w:t>
            </w:r>
          </w:p>
        </w:tc>
        <w:tc>
          <w:tcPr>
            <w:tcW w:w="1737" w:type="dxa"/>
            <w:vAlign w:val="center"/>
          </w:tcPr>
          <w:p w:rsidR="00A930F1" w:rsidRPr="00A930F1" w:rsidRDefault="00A930F1" w:rsidP="00A930F1">
            <w:pPr>
              <w:pStyle w:val="142"/>
              <w:jc w:val="right"/>
            </w:pPr>
            <w:r w:rsidRPr="00A930F1">
              <w:t>121,268</w:t>
            </w:r>
          </w:p>
        </w:tc>
      </w:tr>
      <w:tr w:rsidR="00A930F1" w:rsidRPr="00A930F1" w:rsidTr="00A930F1">
        <w:tc>
          <w:tcPr>
            <w:tcW w:w="1560" w:type="dxa"/>
            <w:shd w:val="clear" w:color="auto" w:fill="auto"/>
          </w:tcPr>
          <w:p w:rsidR="00A930F1" w:rsidRPr="00A930F1" w:rsidRDefault="00A930F1" w:rsidP="00A930F1">
            <w:pPr>
              <w:pStyle w:val="142"/>
            </w:pPr>
            <w:r w:rsidRPr="00A930F1">
              <w:t>營業成本</w:t>
            </w:r>
          </w:p>
        </w:tc>
        <w:tc>
          <w:tcPr>
            <w:tcW w:w="1736" w:type="dxa"/>
            <w:vAlign w:val="center"/>
          </w:tcPr>
          <w:p w:rsidR="00A930F1" w:rsidRPr="00A930F1" w:rsidRDefault="00A930F1" w:rsidP="00A930F1">
            <w:pPr>
              <w:pStyle w:val="142"/>
              <w:jc w:val="right"/>
            </w:pPr>
            <w:r w:rsidRPr="00A930F1">
              <w:t>132,447</w:t>
            </w:r>
          </w:p>
        </w:tc>
        <w:tc>
          <w:tcPr>
            <w:tcW w:w="1736" w:type="dxa"/>
            <w:vAlign w:val="center"/>
          </w:tcPr>
          <w:p w:rsidR="00A930F1" w:rsidRPr="00A930F1" w:rsidRDefault="00A930F1" w:rsidP="00A930F1">
            <w:pPr>
              <w:pStyle w:val="142"/>
              <w:jc w:val="right"/>
            </w:pPr>
            <w:r w:rsidRPr="00A930F1">
              <w:t>139,700</w:t>
            </w:r>
          </w:p>
        </w:tc>
        <w:tc>
          <w:tcPr>
            <w:tcW w:w="1736" w:type="dxa"/>
            <w:vAlign w:val="center"/>
          </w:tcPr>
          <w:p w:rsidR="00A930F1" w:rsidRPr="00A930F1" w:rsidRDefault="00A930F1" w:rsidP="00A930F1">
            <w:pPr>
              <w:pStyle w:val="142"/>
              <w:jc w:val="right"/>
            </w:pPr>
            <w:r w:rsidRPr="00A930F1">
              <w:t>133,414</w:t>
            </w:r>
          </w:p>
        </w:tc>
        <w:tc>
          <w:tcPr>
            <w:tcW w:w="1737" w:type="dxa"/>
            <w:vAlign w:val="center"/>
          </w:tcPr>
          <w:p w:rsidR="00A930F1" w:rsidRPr="00A930F1" w:rsidRDefault="00A930F1" w:rsidP="00A930F1">
            <w:pPr>
              <w:pStyle w:val="142"/>
              <w:jc w:val="right"/>
            </w:pPr>
            <w:r w:rsidRPr="00A930F1">
              <w:t>135,077</w:t>
            </w:r>
          </w:p>
        </w:tc>
      </w:tr>
      <w:tr w:rsidR="002732F5" w:rsidRPr="00A930F1" w:rsidTr="00F366B8">
        <w:tc>
          <w:tcPr>
            <w:tcW w:w="1560" w:type="dxa"/>
            <w:shd w:val="clear" w:color="auto" w:fill="auto"/>
          </w:tcPr>
          <w:p w:rsidR="002732F5" w:rsidRPr="00A930F1" w:rsidRDefault="002732F5" w:rsidP="002732F5">
            <w:pPr>
              <w:pStyle w:val="142"/>
            </w:pPr>
            <w:r>
              <w:rPr>
                <w:rFonts w:hint="eastAsia"/>
              </w:rPr>
              <w:t>營業毛利</w:t>
            </w:r>
          </w:p>
        </w:tc>
        <w:tc>
          <w:tcPr>
            <w:tcW w:w="1736" w:type="dxa"/>
          </w:tcPr>
          <w:p w:rsidR="002732F5" w:rsidRPr="00635DC5" w:rsidRDefault="002732F5" w:rsidP="002732F5">
            <w:pPr>
              <w:pStyle w:val="142"/>
              <w:jc w:val="right"/>
            </w:pPr>
            <w:r w:rsidRPr="00635DC5">
              <w:t>4,167</w:t>
            </w:r>
          </w:p>
        </w:tc>
        <w:tc>
          <w:tcPr>
            <w:tcW w:w="1736" w:type="dxa"/>
          </w:tcPr>
          <w:p w:rsidR="002732F5" w:rsidRPr="00635DC5" w:rsidRDefault="002732F5" w:rsidP="002732F5">
            <w:pPr>
              <w:pStyle w:val="142"/>
              <w:jc w:val="right"/>
            </w:pPr>
            <w:r w:rsidRPr="00635DC5">
              <w:t>5,233</w:t>
            </w:r>
          </w:p>
        </w:tc>
        <w:tc>
          <w:tcPr>
            <w:tcW w:w="1736" w:type="dxa"/>
          </w:tcPr>
          <w:p w:rsidR="002732F5" w:rsidRPr="00635DC5" w:rsidRDefault="002732F5" w:rsidP="002732F5">
            <w:pPr>
              <w:pStyle w:val="142"/>
              <w:jc w:val="right"/>
            </w:pPr>
            <w:r w:rsidRPr="00635DC5">
              <w:t>6,318</w:t>
            </w:r>
          </w:p>
        </w:tc>
        <w:tc>
          <w:tcPr>
            <w:tcW w:w="1737" w:type="dxa"/>
          </w:tcPr>
          <w:p w:rsidR="002732F5" w:rsidRDefault="002732F5" w:rsidP="002732F5">
            <w:pPr>
              <w:pStyle w:val="142"/>
              <w:jc w:val="right"/>
            </w:pPr>
            <w:r w:rsidRPr="00635DC5">
              <w:t>-13,809</w:t>
            </w:r>
          </w:p>
        </w:tc>
      </w:tr>
      <w:tr w:rsidR="00A930F1" w:rsidRPr="00A930F1" w:rsidTr="00A930F1">
        <w:tc>
          <w:tcPr>
            <w:tcW w:w="1560" w:type="dxa"/>
            <w:shd w:val="clear" w:color="auto" w:fill="auto"/>
          </w:tcPr>
          <w:p w:rsidR="00A930F1" w:rsidRPr="00A930F1" w:rsidRDefault="00A930F1" w:rsidP="00A930F1">
            <w:pPr>
              <w:pStyle w:val="142"/>
            </w:pPr>
            <w:r w:rsidRPr="00A930F1">
              <w:t>營業費用</w:t>
            </w:r>
          </w:p>
        </w:tc>
        <w:tc>
          <w:tcPr>
            <w:tcW w:w="1736" w:type="dxa"/>
            <w:vAlign w:val="center"/>
          </w:tcPr>
          <w:p w:rsidR="00A930F1" w:rsidRPr="00A930F1" w:rsidRDefault="00A930F1" w:rsidP="00A930F1">
            <w:pPr>
              <w:pStyle w:val="142"/>
              <w:jc w:val="right"/>
            </w:pPr>
            <w:r w:rsidRPr="00A930F1">
              <w:t>11,704</w:t>
            </w:r>
          </w:p>
        </w:tc>
        <w:tc>
          <w:tcPr>
            <w:tcW w:w="1736" w:type="dxa"/>
            <w:vAlign w:val="center"/>
          </w:tcPr>
          <w:p w:rsidR="00A930F1" w:rsidRPr="00A930F1" w:rsidRDefault="00A930F1" w:rsidP="00A930F1">
            <w:pPr>
              <w:pStyle w:val="142"/>
              <w:jc w:val="right"/>
            </w:pPr>
            <w:r w:rsidRPr="00A930F1">
              <w:t>10,412</w:t>
            </w:r>
          </w:p>
        </w:tc>
        <w:tc>
          <w:tcPr>
            <w:tcW w:w="1736" w:type="dxa"/>
            <w:vAlign w:val="center"/>
          </w:tcPr>
          <w:p w:rsidR="00A930F1" w:rsidRPr="00A930F1" w:rsidRDefault="00A930F1" w:rsidP="00A930F1">
            <w:pPr>
              <w:pStyle w:val="142"/>
              <w:jc w:val="right"/>
            </w:pPr>
            <w:r w:rsidRPr="00A930F1">
              <w:t>11,132</w:t>
            </w:r>
          </w:p>
        </w:tc>
        <w:tc>
          <w:tcPr>
            <w:tcW w:w="1737" w:type="dxa"/>
            <w:vAlign w:val="center"/>
          </w:tcPr>
          <w:p w:rsidR="00A930F1" w:rsidRPr="00A930F1" w:rsidRDefault="00A930F1" w:rsidP="00A930F1">
            <w:pPr>
              <w:pStyle w:val="142"/>
              <w:jc w:val="right"/>
            </w:pPr>
            <w:r w:rsidRPr="00A930F1">
              <w:t>11,592</w:t>
            </w:r>
          </w:p>
        </w:tc>
      </w:tr>
      <w:tr w:rsidR="00A930F1" w:rsidRPr="00A930F1" w:rsidTr="00A930F1">
        <w:tc>
          <w:tcPr>
            <w:tcW w:w="1560" w:type="dxa"/>
            <w:shd w:val="clear" w:color="auto" w:fill="auto"/>
          </w:tcPr>
          <w:p w:rsidR="00A930F1" w:rsidRPr="00A930F1" w:rsidRDefault="00A930F1" w:rsidP="00A930F1">
            <w:pPr>
              <w:pStyle w:val="142"/>
            </w:pPr>
            <w:r w:rsidRPr="00A930F1">
              <w:t>營業利益</w:t>
            </w:r>
          </w:p>
          <w:p w:rsidR="00A930F1" w:rsidRPr="00A930F1" w:rsidRDefault="00A930F1" w:rsidP="00A930F1">
            <w:pPr>
              <w:pStyle w:val="142"/>
            </w:pPr>
            <w:r w:rsidRPr="00A930F1">
              <w:t>(</w:t>
            </w:r>
            <w:r w:rsidRPr="00A930F1">
              <w:rPr>
                <w:rFonts w:hint="eastAsia"/>
              </w:rPr>
              <w:t>-</w:t>
            </w:r>
            <w:r w:rsidRPr="00A930F1">
              <w:t>虧損)</w:t>
            </w:r>
          </w:p>
        </w:tc>
        <w:tc>
          <w:tcPr>
            <w:tcW w:w="1736" w:type="dxa"/>
            <w:vAlign w:val="center"/>
          </w:tcPr>
          <w:p w:rsidR="00A930F1" w:rsidRPr="00A930F1" w:rsidRDefault="00A930F1" w:rsidP="00A930F1">
            <w:pPr>
              <w:pStyle w:val="142"/>
              <w:jc w:val="right"/>
            </w:pPr>
            <w:r w:rsidRPr="00A930F1">
              <w:t>-7,537</w:t>
            </w:r>
          </w:p>
        </w:tc>
        <w:tc>
          <w:tcPr>
            <w:tcW w:w="1736" w:type="dxa"/>
            <w:vAlign w:val="center"/>
          </w:tcPr>
          <w:p w:rsidR="00A930F1" w:rsidRPr="00A930F1" w:rsidRDefault="00A930F1" w:rsidP="00A930F1">
            <w:pPr>
              <w:pStyle w:val="142"/>
              <w:jc w:val="right"/>
            </w:pPr>
            <w:r w:rsidRPr="00A930F1">
              <w:t>-5,179</w:t>
            </w:r>
          </w:p>
        </w:tc>
        <w:tc>
          <w:tcPr>
            <w:tcW w:w="1736" w:type="dxa"/>
            <w:vAlign w:val="center"/>
          </w:tcPr>
          <w:p w:rsidR="00A930F1" w:rsidRPr="00A930F1" w:rsidRDefault="00A930F1" w:rsidP="00A930F1">
            <w:pPr>
              <w:pStyle w:val="142"/>
              <w:jc w:val="right"/>
            </w:pPr>
            <w:r w:rsidRPr="00A930F1">
              <w:t>-4,814</w:t>
            </w:r>
          </w:p>
        </w:tc>
        <w:tc>
          <w:tcPr>
            <w:tcW w:w="1737" w:type="dxa"/>
            <w:vAlign w:val="center"/>
          </w:tcPr>
          <w:p w:rsidR="00A930F1" w:rsidRPr="00A930F1" w:rsidRDefault="00A930F1" w:rsidP="00A930F1">
            <w:pPr>
              <w:pStyle w:val="142"/>
              <w:jc w:val="right"/>
            </w:pPr>
            <w:r w:rsidRPr="00A930F1">
              <w:t>-25,401</w:t>
            </w:r>
          </w:p>
        </w:tc>
      </w:tr>
      <w:tr w:rsidR="00A930F1" w:rsidRPr="00A930F1" w:rsidTr="00A930F1">
        <w:tc>
          <w:tcPr>
            <w:tcW w:w="1560" w:type="dxa"/>
            <w:shd w:val="clear" w:color="auto" w:fill="auto"/>
          </w:tcPr>
          <w:p w:rsidR="00A930F1" w:rsidRPr="00A930F1" w:rsidRDefault="00A930F1" w:rsidP="00A930F1">
            <w:pPr>
              <w:pStyle w:val="142"/>
            </w:pPr>
            <w:r w:rsidRPr="00A930F1">
              <w:t>營業毛利率</w:t>
            </w:r>
          </w:p>
        </w:tc>
        <w:tc>
          <w:tcPr>
            <w:tcW w:w="1736" w:type="dxa"/>
            <w:vAlign w:val="center"/>
          </w:tcPr>
          <w:p w:rsidR="00A930F1" w:rsidRPr="00A930F1" w:rsidRDefault="00A930F1" w:rsidP="00A930F1">
            <w:pPr>
              <w:pStyle w:val="142"/>
              <w:jc w:val="right"/>
            </w:pPr>
            <w:r w:rsidRPr="00A930F1">
              <w:t xml:space="preserve">3.05 </w:t>
            </w:r>
          </w:p>
        </w:tc>
        <w:tc>
          <w:tcPr>
            <w:tcW w:w="1736" w:type="dxa"/>
            <w:vAlign w:val="center"/>
          </w:tcPr>
          <w:p w:rsidR="00A930F1" w:rsidRPr="00A930F1" w:rsidRDefault="00A930F1" w:rsidP="00A930F1">
            <w:pPr>
              <w:pStyle w:val="142"/>
              <w:jc w:val="right"/>
            </w:pPr>
            <w:r w:rsidRPr="00A930F1">
              <w:t xml:space="preserve">3.61 </w:t>
            </w:r>
          </w:p>
        </w:tc>
        <w:tc>
          <w:tcPr>
            <w:tcW w:w="1736" w:type="dxa"/>
            <w:vAlign w:val="center"/>
          </w:tcPr>
          <w:p w:rsidR="00A930F1" w:rsidRPr="00A930F1" w:rsidRDefault="00A930F1" w:rsidP="00A930F1">
            <w:pPr>
              <w:pStyle w:val="142"/>
              <w:jc w:val="right"/>
            </w:pPr>
            <w:r w:rsidRPr="00A930F1">
              <w:t>4.52</w:t>
            </w:r>
          </w:p>
        </w:tc>
        <w:tc>
          <w:tcPr>
            <w:tcW w:w="1737" w:type="dxa"/>
            <w:vAlign w:val="center"/>
          </w:tcPr>
          <w:p w:rsidR="00A930F1" w:rsidRPr="00A930F1" w:rsidRDefault="00A930F1" w:rsidP="00A930F1">
            <w:pPr>
              <w:pStyle w:val="142"/>
              <w:jc w:val="right"/>
            </w:pPr>
            <w:r w:rsidRPr="00A930F1">
              <w:t>-11.39</w:t>
            </w:r>
          </w:p>
        </w:tc>
      </w:tr>
      <w:tr w:rsidR="00A930F1" w:rsidRPr="00A930F1" w:rsidTr="00A930F1">
        <w:tc>
          <w:tcPr>
            <w:tcW w:w="1560" w:type="dxa"/>
            <w:shd w:val="clear" w:color="auto" w:fill="auto"/>
          </w:tcPr>
          <w:p w:rsidR="00A930F1" w:rsidRPr="00A930F1" w:rsidRDefault="00A930F1" w:rsidP="00A930F1">
            <w:pPr>
              <w:pStyle w:val="142"/>
            </w:pPr>
            <w:r w:rsidRPr="00A930F1">
              <w:t>營業利益率</w:t>
            </w:r>
          </w:p>
        </w:tc>
        <w:tc>
          <w:tcPr>
            <w:tcW w:w="1736" w:type="dxa"/>
            <w:vAlign w:val="center"/>
          </w:tcPr>
          <w:p w:rsidR="00A930F1" w:rsidRPr="00A930F1" w:rsidRDefault="00A930F1" w:rsidP="00A930F1">
            <w:pPr>
              <w:pStyle w:val="142"/>
              <w:jc w:val="right"/>
            </w:pPr>
            <w:r w:rsidRPr="00A930F1">
              <w:t xml:space="preserve">-5.52 </w:t>
            </w:r>
          </w:p>
        </w:tc>
        <w:tc>
          <w:tcPr>
            <w:tcW w:w="1736" w:type="dxa"/>
            <w:vAlign w:val="center"/>
          </w:tcPr>
          <w:p w:rsidR="00A930F1" w:rsidRPr="00A930F1" w:rsidRDefault="00A930F1" w:rsidP="00A930F1">
            <w:pPr>
              <w:pStyle w:val="142"/>
              <w:jc w:val="right"/>
            </w:pPr>
            <w:r w:rsidRPr="00A930F1">
              <w:t xml:space="preserve">-3.57 </w:t>
            </w:r>
          </w:p>
        </w:tc>
        <w:tc>
          <w:tcPr>
            <w:tcW w:w="1736" w:type="dxa"/>
            <w:vAlign w:val="center"/>
          </w:tcPr>
          <w:p w:rsidR="00A930F1" w:rsidRPr="00A930F1" w:rsidRDefault="00A930F1" w:rsidP="00A930F1">
            <w:pPr>
              <w:pStyle w:val="142"/>
              <w:jc w:val="right"/>
            </w:pPr>
            <w:r w:rsidRPr="00A930F1">
              <w:t>-3.45</w:t>
            </w:r>
          </w:p>
        </w:tc>
        <w:tc>
          <w:tcPr>
            <w:tcW w:w="1737" w:type="dxa"/>
            <w:vAlign w:val="center"/>
          </w:tcPr>
          <w:p w:rsidR="00A930F1" w:rsidRPr="00A930F1" w:rsidRDefault="00A930F1" w:rsidP="00A930F1">
            <w:pPr>
              <w:pStyle w:val="142"/>
              <w:jc w:val="right"/>
            </w:pPr>
            <w:r w:rsidRPr="00A930F1">
              <w:t>-20.95</w:t>
            </w:r>
          </w:p>
        </w:tc>
      </w:tr>
      <w:tr w:rsidR="00A930F1" w:rsidRPr="00A930F1" w:rsidTr="00A930F1">
        <w:tc>
          <w:tcPr>
            <w:tcW w:w="1560" w:type="dxa"/>
            <w:shd w:val="clear" w:color="auto" w:fill="auto"/>
          </w:tcPr>
          <w:p w:rsidR="00A930F1" w:rsidRPr="00A930F1" w:rsidRDefault="00A930F1" w:rsidP="00A930F1">
            <w:pPr>
              <w:pStyle w:val="142"/>
            </w:pPr>
            <w:r w:rsidRPr="00A930F1">
              <w:t>產品銷售量</w:t>
            </w:r>
          </w:p>
        </w:tc>
        <w:tc>
          <w:tcPr>
            <w:tcW w:w="1736" w:type="dxa"/>
            <w:vAlign w:val="center"/>
          </w:tcPr>
          <w:p w:rsidR="00A930F1" w:rsidRPr="00A930F1" w:rsidRDefault="00A930F1" w:rsidP="00A930F1">
            <w:pPr>
              <w:pStyle w:val="142"/>
              <w:jc w:val="right"/>
            </w:pPr>
            <w:r w:rsidRPr="00A930F1">
              <w:t>440</w:t>
            </w:r>
          </w:p>
        </w:tc>
        <w:tc>
          <w:tcPr>
            <w:tcW w:w="1736" w:type="dxa"/>
            <w:vAlign w:val="center"/>
          </w:tcPr>
          <w:p w:rsidR="00A930F1" w:rsidRPr="00A930F1" w:rsidRDefault="00A930F1" w:rsidP="00A930F1">
            <w:pPr>
              <w:pStyle w:val="142"/>
              <w:jc w:val="right"/>
            </w:pPr>
            <w:r w:rsidRPr="00A930F1">
              <w:t>475</w:t>
            </w:r>
          </w:p>
        </w:tc>
        <w:tc>
          <w:tcPr>
            <w:tcW w:w="1736" w:type="dxa"/>
            <w:vAlign w:val="center"/>
          </w:tcPr>
          <w:p w:rsidR="00A930F1" w:rsidRPr="00A930F1" w:rsidRDefault="00A930F1" w:rsidP="00A930F1">
            <w:pPr>
              <w:pStyle w:val="142"/>
              <w:jc w:val="right"/>
            </w:pPr>
            <w:r w:rsidRPr="00A930F1">
              <w:t>433</w:t>
            </w:r>
          </w:p>
        </w:tc>
        <w:tc>
          <w:tcPr>
            <w:tcW w:w="1737" w:type="dxa"/>
            <w:vAlign w:val="center"/>
          </w:tcPr>
          <w:p w:rsidR="00A930F1" w:rsidRPr="00A930F1" w:rsidRDefault="00A930F1" w:rsidP="00A930F1">
            <w:pPr>
              <w:pStyle w:val="142"/>
              <w:jc w:val="right"/>
            </w:pPr>
            <w:r w:rsidRPr="00A930F1">
              <w:t>378</w:t>
            </w:r>
          </w:p>
        </w:tc>
      </w:tr>
    </w:tbl>
    <w:p w:rsidR="00A930F1" w:rsidRPr="00A930F1" w:rsidRDefault="00A930F1" w:rsidP="00A930F1">
      <w:pPr>
        <w:adjustRightInd w:val="0"/>
        <w:spacing w:line="300" w:lineRule="exact"/>
        <w:ind w:leftChars="0" w:left="0" w:rightChars="-200" w:right="-567" w:firstLineChars="0" w:firstLine="0"/>
        <w:rPr>
          <w:rFonts w:hAnsi="標楷體"/>
          <w:color w:val="000000"/>
          <w:sz w:val="24"/>
        </w:rPr>
      </w:pPr>
      <w:r w:rsidRPr="00A930F1">
        <w:rPr>
          <w:rFonts w:hAnsi="標楷體" w:hint="eastAsia"/>
          <w:color w:val="000000"/>
          <w:sz w:val="24"/>
        </w:rPr>
        <w:t xml:space="preserve"> 資料來源：台糖公司提供。</w:t>
      </w:r>
    </w:p>
    <w:p w:rsidR="00BE1AA2" w:rsidRDefault="00BE1AA2" w:rsidP="00A930F1">
      <w:pPr>
        <w:ind w:left="851" w:hangingChars="100" w:hanging="284"/>
        <w:rPr>
          <w:b/>
          <w:color w:val="000000"/>
        </w:rPr>
      </w:pPr>
    </w:p>
    <w:p w:rsidR="00A930F1" w:rsidRPr="00F46147" w:rsidRDefault="00A930F1" w:rsidP="00F46147">
      <w:pPr>
        <w:pStyle w:val="a5"/>
        <w:ind w:left="851" w:hanging="284"/>
        <w:rPr>
          <w:b/>
        </w:rPr>
      </w:pPr>
      <w:r w:rsidRPr="00F46147">
        <w:rPr>
          <w:rFonts w:hint="eastAsia"/>
          <w:b/>
        </w:rPr>
        <w:t>(二)畜殖加工場113年</w:t>
      </w:r>
      <w:r w:rsidR="008D52B1" w:rsidRPr="00F46147">
        <w:rPr>
          <w:rFonts w:hint="eastAsia"/>
          <w:b/>
        </w:rPr>
        <w:t>度閒置產能率</w:t>
      </w:r>
      <w:r w:rsidRPr="00F46147">
        <w:rPr>
          <w:rFonts w:hint="eastAsia"/>
          <w:b/>
        </w:rPr>
        <w:t>增加為</w:t>
      </w:r>
      <w:r w:rsidR="008D52B1" w:rsidRPr="00F46147">
        <w:rPr>
          <w:rFonts w:hint="eastAsia"/>
          <w:b/>
        </w:rPr>
        <w:t>38</w:t>
      </w:r>
      <w:r w:rsidRPr="00F46147">
        <w:rPr>
          <w:rFonts w:hint="eastAsia"/>
          <w:b/>
        </w:rPr>
        <w:t>.</w:t>
      </w:r>
      <w:r w:rsidR="008D52B1" w:rsidRPr="00F46147">
        <w:rPr>
          <w:rFonts w:hint="eastAsia"/>
          <w:b/>
        </w:rPr>
        <w:t>66</w:t>
      </w:r>
      <w:r w:rsidRPr="00F46147">
        <w:rPr>
          <w:rFonts w:hint="eastAsia"/>
          <w:b/>
        </w:rPr>
        <w:t>%</w:t>
      </w:r>
      <w:r w:rsidR="008D52B1" w:rsidRPr="00F46147">
        <w:rPr>
          <w:rFonts w:hAnsi="標楷體" w:hint="eastAsia"/>
          <w:b/>
        </w:rPr>
        <w:t>，為近4年最高</w:t>
      </w:r>
      <w:r w:rsidRPr="00F46147">
        <w:rPr>
          <w:rFonts w:hint="eastAsia"/>
          <w:b/>
        </w:rPr>
        <w:t>，有待研謀改善</w:t>
      </w:r>
    </w:p>
    <w:p w:rsidR="00A930F1" w:rsidRPr="00A930F1" w:rsidRDefault="00A930F1" w:rsidP="00F46147">
      <w:pPr>
        <w:pStyle w:val="22"/>
        <w:ind w:left="850" w:firstLine="567"/>
        <w:rPr>
          <w:b/>
          <w:color w:val="2E74B5"/>
        </w:rPr>
      </w:pPr>
      <w:r w:rsidRPr="00A930F1">
        <w:rPr>
          <w:rFonts w:hint="eastAsia"/>
        </w:rPr>
        <w:t>畜殖加工場正常產能為540公噸，實際產能由110年度367.79公噸概增至111及112年度</w:t>
      </w:r>
      <w:r w:rsidRPr="00A930F1">
        <w:t>41</w:t>
      </w:r>
      <w:r w:rsidRPr="00A930F1">
        <w:rPr>
          <w:rFonts w:hint="eastAsia"/>
        </w:rPr>
        <w:t>6</w:t>
      </w:r>
      <w:r w:rsidRPr="00A930F1">
        <w:t>.</w:t>
      </w:r>
      <w:r w:rsidRPr="00A930F1">
        <w:rPr>
          <w:rFonts w:hint="eastAsia"/>
        </w:rPr>
        <w:t>17及413.56公噸，113年</w:t>
      </w:r>
      <w:r w:rsidR="00F46147">
        <w:rPr>
          <w:rFonts w:hint="eastAsia"/>
        </w:rPr>
        <w:t>度</w:t>
      </w:r>
      <w:r w:rsidRPr="00A930F1">
        <w:rPr>
          <w:rFonts w:hint="eastAsia"/>
        </w:rPr>
        <w:t>減為331.26公噸</w:t>
      </w:r>
      <w:r w:rsidRPr="00A930F1">
        <w:rPr>
          <w:rFonts w:hAnsi="標楷體" w:hint="eastAsia"/>
        </w:rPr>
        <w:t>，</w:t>
      </w:r>
      <w:r w:rsidRPr="00A930F1">
        <w:rPr>
          <w:rFonts w:hint="eastAsia"/>
        </w:rPr>
        <w:t>其閒置產能率110年度為31.89%，亦概減至111及112年度22.93%及23.42%，</w:t>
      </w:r>
      <w:r w:rsidR="006718FA">
        <w:rPr>
          <w:rFonts w:hint="eastAsia"/>
        </w:rPr>
        <w:t>惟</w:t>
      </w:r>
      <w:r w:rsidRPr="00A930F1">
        <w:rPr>
          <w:rFonts w:hint="eastAsia"/>
        </w:rPr>
        <w:t>113年度增為38.66%</w:t>
      </w:r>
      <w:r w:rsidRPr="00A930F1">
        <w:rPr>
          <w:rFonts w:hAnsi="標楷體" w:hint="eastAsia"/>
        </w:rPr>
        <w:t>，</w:t>
      </w:r>
      <w:r w:rsidR="006718FA">
        <w:rPr>
          <w:rFonts w:hAnsi="標楷體" w:hint="eastAsia"/>
        </w:rPr>
        <w:t>據台糖公司說明，</w:t>
      </w:r>
      <w:r w:rsidRPr="00A930F1">
        <w:rPr>
          <w:rFonts w:hint="eastAsia"/>
        </w:rPr>
        <w:t>主要係受</w:t>
      </w:r>
      <w:r w:rsidRPr="00A930F1">
        <w:rPr>
          <w:rFonts w:hint="eastAsia"/>
          <w:color w:val="000000"/>
        </w:rPr>
        <w:t>梅花肉片西布特羅事件影響</w:t>
      </w:r>
      <w:r w:rsidRPr="00A930F1">
        <w:rPr>
          <w:rFonts w:hint="eastAsia"/>
        </w:rPr>
        <w:t>(詳表2)，有待研謀改善。</w:t>
      </w:r>
    </w:p>
    <w:p w:rsidR="00A930F1" w:rsidRPr="00A930F1" w:rsidRDefault="00A930F1" w:rsidP="00A930F1">
      <w:pPr>
        <w:spacing w:beforeLines="30" w:before="154" w:line="360" w:lineRule="exact"/>
        <w:ind w:leftChars="0" w:left="0" w:firstLineChars="0" w:firstLine="0"/>
        <w:jc w:val="left"/>
        <w:rPr>
          <w:rFonts w:hAnsi="標楷體"/>
          <w:color w:val="000000"/>
          <w:sz w:val="24"/>
        </w:rPr>
      </w:pPr>
      <w:r w:rsidRPr="00A930F1">
        <w:rPr>
          <w:rFonts w:hint="eastAsia"/>
          <w:b/>
          <w:color w:val="000000"/>
        </w:rPr>
        <w:t>表2  台糖公司畜殖加工場110至11</w:t>
      </w:r>
      <w:r>
        <w:rPr>
          <w:rFonts w:hint="eastAsia"/>
          <w:b/>
          <w:color w:val="000000"/>
        </w:rPr>
        <w:t>3</w:t>
      </w:r>
      <w:r w:rsidRPr="00A930F1">
        <w:rPr>
          <w:rFonts w:hint="eastAsia"/>
          <w:b/>
          <w:color w:val="000000"/>
        </w:rPr>
        <w:t>年度產能彙總表</w:t>
      </w:r>
      <w:r>
        <w:rPr>
          <w:rFonts w:hint="eastAsia"/>
          <w:color w:val="000000"/>
        </w:rPr>
        <w:t xml:space="preserve">  </w:t>
      </w:r>
      <w:r w:rsidRPr="00A930F1">
        <w:rPr>
          <w:color w:val="000000"/>
          <w:sz w:val="24"/>
          <w:szCs w:val="24"/>
        </w:rPr>
        <w:t>單位：</w:t>
      </w:r>
      <w:r w:rsidRPr="00A930F1">
        <w:rPr>
          <w:rFonts w:hint="eastAsia"/>
          <w:color w:val="000000"/>
          <w:sz w:val="24"/>
          <w:szCs w:val="24"/>
        </w:rPr>
        <w:t>公噸；%</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771"/>
        <w:gridCol w:w="1772"/>
        <w:gridCol w:w="1772"/>
        <w:gridCol w:w="1772"/>
      </w:tblGrid>
      <w:tr w:rsidR="00A930F1" w:rsidRPr="00A930F1" w:rsidTr="00A930F1">
        <w:trPr>
          <w:tblHeader/>
        </w:trPr>
        <w:tc>
          <w:tcPr>
            <w:tcW w:w="1418" w:type="dxa"/>
            <w:shd w:val="clear" w:color="auto" w:fill="auto"/>
            <w:vAlign w:val="center"/>
          </w:tcPr>
          <w:p w:rsidR="00A930F1" w:rsidRPr="00A930F1" w:rsidRDefault="00A930F1" w:rsidP="00A930F1">
            <w:pPr>
              <w:pStyle w:val="142"/>
              <w:jc w:val="center"/>
              <w:rPr>
                <w:b/>
              </w:rPr>
            </w:pPr>
            <w:r w:rsidRPr="00A930F1">
              <w:rPr>
                <w:b/>
              </w:rPr>
              <w:t>項目</w:t>
            </w:r>
          </w:p>
        </w:tc>
        <w:tc>
          <w:tcPr>
            <w:tcW w:w="1771" w:type="dxa"/>
          </w:tcPr>
          <w:p w:rsidR="00A930F1" w:rsidRPr="00A930F1" w:rsidRDefault="00A930F1" w:rsidP="00A930F1">
            <w:pPr>
              <w:pStyle w:val="142"/>
              <w:jc w:val="center"/>
              <w:rPr>
                <w:b/>
              </w:rPr>
            </w:pPr>
            <w:r w:rsidRPr="00A930F1">
              <w:rPr>
                <w:b/>
              </w:rPr>
              <w:t>110年度</w:t>
            </w:r>
          </w:p>
        </w:tc>
        <w:tc>
          <w:tcPr>
            <w:tcW w:w="1772" w:type="dxa"/>
          </w:tcPr>
          <w:p w:rsidR="00A930F1" w:rsidRPr="00A930F1" w:rsidRDefault="00A930F1" w:rsidP="00A930F1">
            <w:pPr>
              <w:pStyle w:val="142"/>
              <w:jc w:val="center"/>
              <w:rPr>
                <w:b/>
              </w:rPr>
            </w:pPr>
            <w:r w:rsidRPr="00A930F1">
              <w:rPr>
                <w:b/>
              </w:rPr>
              <w:t>111年度</w:t>
            </w:r>
          </w:p>
        </w:tc>
        <w:tc>
          <w:tcPr>
            <w:tcW w:w="1772" w:type="dxa"/>
          </w:tcPr>
          <w:p w:rsidR="00A930F1" w:rsidRPr="00A930F1" w:rsidRDefault="00A930F1" w:rsidP="00A930F1">
            <w:pPr>
              <w:pStyle w:val="142"/>
              <w:jc w:val="center"/>
              <w:rPr>
                <w:b/>
              </w:rPr>
            </w:pPr>
            <w:r w:rsidRPr="00A930F1">
              <w:rPr>
                <w:rFonts w:hint="eastAsia"/>
                <w:b/>
              </w:rPr>
              <w:t>112年度</w:t>
            </w:r>
          </w:p>
        </w:tc>
        <w:tc>
          <w:tcPr>
            <w:tcW w:w="1772" w:type="dxa"/>
          </w:tcPr>
          <w:p w:rsidR="00A930F1" w:rsidRPr="00A930F1" w:rsidRDefault="00A930F1" w:rsidP="00A930F1">
            <w:pPr>
              <w:pStyle w:val="142"/>
              <w:jc w:val="center"/>
              <w:rPr>
                <w:b/>
              </w:rPr>
            </w:pPr>
            <w:r w:rsidRPr="00A930F1">
              <w:rPr>
                <w:b/>
              </w:rPr>
              <w:t>11</w:t>
            </w:r>
            <w:r w:rsidRPr="00A930F1">
              <w:rPr>
                <w:rFonts w:hint="eastAsia"/>
                <w:b/>
              </w:rPr>
              <w:t>3</w:t>
            </w:r>
            <w:r w:rsidRPr="00A930F1">
              <w:rPr>
                <w:b/>
              </w:rPr>
              <w:t>年度</w:t>
            </w:r>
          </w:p>
        </w:tc>
      </w:tr>
      <w:tr w:rsidR="00A930F1" w:rsidRPr="00A930F1" w:rsidTr="00A930F1">
        <w:tc>
          <w:tcPr>
            <w:tcW w:w="1418" w:type="dxa"/>
            <w:shd w:val="clear" w:color="auto" w:fill="auto"/>
          </w:tcPr>
          <w:p w:rsidR="00A930F1" w:rsidRPr="00A930F1" w:rsidRDefault="00A930F1" w:rsidP="00A930F1">
            <w:pPr>
              <w:pStyle w:val="142"/>
            </w:pPr>
            <w:r w:rsidRPr="00A930F1">
              <w:t>正常產能</w:t>
            </w:r>
          </w:p>
        </w:tc>
        <w:tc>
          <w:tcPr>
            <w:tcW w:w="1771" w:type="dxa"/>
            <w:vAlign w:val="center"/>
          </w:tcPr>
          <w:p w:rsidR="00A930F1" w:rsidRPr="00A930F1" w:rsidRDefault="00A930F1" w:rsidP="00A930F1">
            <w:pPr>
              <w:pStyle w:val="142"/>
              <w:jc w:val="right"/>
            </w:pPr>
            <w:r w:rsidRPr="00A930F1">
              <w:t>540.00</w:t>
            </w:r>
          </w:p>
        </w:tc>
        <w:tc>
          <w:tcPr>
            <w:tcW w:w="1772" w:type="dxa"/>
            <w:vAlign w:val="center"/>
          </w:tcPr>
          <w:p w:rsidR="00A930F1" w:rsidRPr="00A930F1" w:rsidRDefault="00A930F1" w:rsidP="00A930F1">
            <w:pPr>
              <w:pStyle w:val="142"/>
              <w:jc w:val="right"/>
            </w:pPr>
            <w:r w:rsidRPr="00A930F1">
              <w:t>540.00</w:t>
            </w:r>
          </w:p>
        </w:tc>
        <w:tc>
          <w:tcPr>
            <w:tcW w:w="1772" w:type="dxa"/>
            <w:vAlign w:val="center"/>
          </w:tcPr>
          <w:p w:rsidR="00A930F1" w:rsidRPr="00A930F1" w:rsidRDefault="00A930F1" w:rsidP="00A930F1">
            <w:pPr>
              <w:pStyle w:val="142"/>
              <w:jc w:val="right"/>
            </w:pPr>
            <w:r w:rsidRPr="00A930F1">
              <w:t>540.00</w:t>
            </w:r>
          </w:p>
        </w:tc>
        <w:tc>
          <w:tcPr>
            <w:tcW w:w="1772" w:type="dxa"/>
            <w:shd w:val="clear" w:color="auto" w:fill="auto"/>
            <w:vAlign w:val="center"/>
          </w:tcPr>
          <w:p w:rsidR="00A930F1" w:rsidRPr="00A930F1" w:rsidRDefault="00A930F1" w:rsidP="00A930F1">
            <w:pPr>
              <w:pStyle w:val="142"/>
              <w:jc w:val="right"/>
            </w:pPr>
            <w:r w:rsidRPr="00A930F1">
              <w:t>540</w:t>
            </w:r>
            <w:r w:rsidRPr="00A930F1">
              <w:rPr>
                <w:rFonts w:hint="eastAsia"/>
              </w:rPr>
              <w:t>.00</w:t>
            </w:r>
          </w:p>
        </w:tc>
      </w:tr>
      <w:tr w:rsidR="00A930F1" w:rsidRPr="00A930F1" w:rsidTr="00A930F1">
        <w:tc>
          <w:tcPr>
            <w:tcW w:w="1418" w:type="dxa"/>
            <w:shd w:val="clear" w:color="auto" w:fill="auto"/>
          </w:tcPr>
          <w:p w:rsidR="00A930F1" w:rsidRPr="00A930F1" w:rsidRDefault="00A930F1" w:rsidP="00A930F1">
            <w:pPr>
              <w:pStyle w:val="142"/>
            </w:pPr>
            <w:r w:rsidRPr="00A930F1">
              <w:t>實際產能</w:t>
            </w:r>
          </w:p>
        </w:tc>
        <w:tc>
          <w:tcPr>
            <w:tcW w:w="1771" w:type="dxa"/>
            <w:vAlign w:val="center"/>
          </w:tcPr>
          <w:p w:rsidR="00A930F1" w:rsidRPr="00A930F1" w:rsidRDefault="00A930F1" w:rsidP="00A930F1">
            <w:pPr>
              <w:pStyle w:val="142"/>
              <w:jc w:val="right"/>
            </w:pPr>
            <w:r w:rsidRPr="00A930F1">
              <w:t>367.79</w:t>
            </w:r>
          </w:p>
        </w:tc>
        <w:tc>
          <w:tcPr>
            <w:tcW w:w="1772" w:type="dxa"/>
            <w:vAlign w:val="center"/>
          </w:tcPr>
          <w:p w:rsidR="00A930F1" w:rsidRPr="00A930F1" w:rsidRDefault="00A930F1" w:rsidP="00A930F1">
            <w:pPr>
              <w:pStyle w:val="142"/>
              <w:jc w:val="right"/>
            </w:pPr>
            <w:r w:rsidRPr="00A930F1">
              <w:t>416.17</w:t>
            </w:r>
          </w:p>
        </w:tc>
        <w:tc>
          <w:tcPr>
            <w:tcW w:w="1772" w:type="dxa"/>
            <w:vAlign w:val="center"/>
          </w:tcPr>
          <w:p w:rsidR="00A930F1" w:rsidRPr="00A930F1" w:rsidRDefault="00A930F1" w:rsidP="00A930F1">
            <w:pPr>
              <w:pStyle w:val="142"/>
              <w:jc w:val="right"/>
            </w:pPr>
            <w:r w:rsidRPr="00A930F1">
              <w:t>413.56</w:t>
            </w:r>
          </w:p>
        </w:tc>
        <w:tc>
          <w:tcPr>
            <w:tcW w:w="1772" w:type="dxa"/>
            <w:shd w:val="clear" w:color="auto" w:fill="auto"/>
            <w:vAlign w:val="center"/>
          </w:tcPr>
          <w:p w:rsidR="00A930F1" w:rsidRPr="00A930F1" w:rsidRDefault="00A930F1" w:rsidP="00A930F1">
            <w:pPr>
              <w:pStyle w:val="142"/>
              <w:jc w:val="right"/>
            </w:pPr>
            <w:r w:rsidRPr="00A930F1">
              <w:t>331.26</w:t>
            </w:r>
          </w:p>
        </w:tc>
      </w:tr>
      <w:tr w:rsidR="00A930F1" w:rsidRPr="00A930F1" w:rsidTr="00A930F1">
        <w:tc>
          <w:tcPr>
            <w:tcW w:w="1418" w:type="dxa"/>
            <w:shd w:val="clear" w:color="auto" w:fill="auto"/>
          </w:tcPr>
          <w:p w:rsidR="00A930F1" w:rsidRPr="00A930F1" w:rsidRDefault="00A930F1" w:rsidP="00A930F1">
            <w:pPr>
              <w:pStyle w:val="142"/>
            </w:pPr>
            <w:r w:rsidRPr="00A930F1">
              <w:t>閒置產能</w:t>
            </w:r>
          </w:p>
        </w:tc>
        <w:tc>
          <w:tcPr>
            <w:tcW w:w="1771" w:type="dxa"/>
            <w:vAlign w:val="center"/>
          </w:tcPr>
          <w:p w:rsidR="00A930F1" w:rsidRPr="00A930F1" w:rsidRDefault="00A930F1" w:rsidP="00A930F1">
            <w:pPr>
              <w:pStyle w:val="142"/>
              <w:jc w:val="right"/>
            </w:pPr>
            <w:r w:rsidRPr="00A930F1">
              <w:t>172.21</w:t>
            </w:r>
          </w:p>
        </w:tc>
        <w:tc>
          <w:tcPr>
            <w:tcW w:w="1772" w:type="dxa"/>
            <w:vAlign w:val="center"/>
          </w:tcPr>
          <w:p w:rsidR="00A930F1" w:rsidRPr="00A930F1" w:rsidRDefault="00A930F1" w:rsidP="00A930F1">
            <w:pPr>
              <w:pStyle w:val="142"/>
              <w:jc w:val="right"/>
            </w:pPr>
            <w:r w:rsidRPr="00A930F1">
              <w:t>123.83</w:t>
            </w:r>
          </w:p>
        </w:tc>
        <w:tc>
          <w:tcPr>
            <w:tcW w:w="1772" w:type="dxa"/>
            <w:vAlign w:val="center"/>
          </w:tcPr>
          <w:p w:rsidR="00A930F1" w:rsidRPr="00A930F1" w:rsidRDefault="00A930F1" w:rsidP="00A930F1">
            <w:pPr>
              <w:pStyle w:val="142"/>
              <w:jc w:val="right"/>
            </w:pPr>
            <w:r w:rsidRPr="00A930F1">
              <w:t>126.44</w:t>
            </w:r>
          </w:p>
        </w:tc>
        <w:tc>
          <w:tcPr>
            <w:tcW w:w="1772" w:type="dxa"/>
            <w:shd w:val="clear" w:color="auto" w:fill="auto"/>
            <w:vAlign w:val="center"/>
          </w:tcPr>
          <w:p w:rsidR="00A930F1" w:rsidRPr="00A930F1" w:rsidRDefault="00A930F1" w:rsidP="00A930F1">
            <w:pPr>
              <w:pStyle w:val="142"/>
              <w:jc w:val="right"/>
            </w:pPr>
            <w:r w:rsidRPr="00A930F1">
              <w:t>208.74</w:t>
            </w:r>
          </w:p>
        </w:tc>
      </w:tr>
      <w:tr w:rsidR="00A930F1" w:rsidRPr="00A930F1" w:rsidTr="00A930F1">
        <w:tc>
          <w:tcPr>
            <w:tcW w:w="1418" w:type="dxa"/>
            <w:shd w:val="clear" w:color="auto" w:fill="auto"/>
          </w:tcPr>
          <w:p w:rsidR="00A930F1" w:rsidRPr="00A930F1" w:rsidRDefault="00A930F1" w:rsidP="00A930F1">
            <w:pPr>
              <w:pStyle w:val="142"/>
            </w:pPr>
            <w:r w:rsidRPr="00A930F1">
              <w:t>閒置產能率</w:t>
            </w:r>
          </w:p>
        </w:tc>
        <w:tc>
          <w:tcPr>
            <w:tcW w:w="1771" w:type="dxa"/>
            <w:vAlign w:val="center"/>
          </w:tcPr>
          <w:p w:rsidR="00A930F1" w:rsidRPr="00A930F1" w:rsidRDefault="00A930F1" w:rsidP="00A930F1">
            <w:pPr>
              <w:pStyle w:val="142"/>
              <w:jc w:val="right"/>
            </w:pPr>
            <w:r w:rsidRPr="00A930F1">
              <w:t>31.89</w:t>
            </w:r>
          </w:p>
        </w:tc>
        <w:tc>
          <w:tcPr>
            <w:tcW w:w="1772" w:type="dxa"/>
            <w:vAlign w:val="center"/>
          </w:tcPr>
          <w:p w:rsidR="00A930F1" w:rsidRPr="00A930F1" w:rsidRDefault="00A930F1" w:rsidP="00A930F1">
            <w:pPr>
              <w:pStyle w:val="142"/>
              <w:jc w:val="right"/>
            </w:pPr>
            <w:r w:rsidRPr="00A930F1">
              <w:t>22.93</w:t>
            </w:r>
          </w:p>
        </w:tc>
        <w:tc>
          <w:tcPr>
            <w:tcW w:w="1772" w:type="dxa"/>
            <w:vAlign w:val="center"/>
          </w:tcPr>
          <w:p w:rsidR="00A930F1" w:rsidRPr="00A930F1" w:rsidRDefault="00A930F1" w:rsidP="00A930F1">
            <w:pPr>
              <w:pStyle w:val="142"/>
              <w:jc w:val="right"/>
            </w:pPr>
            <w:r w:rsidRPr="00A930F1">
              <w:t>23.42</w:t>
            </w:r>
          </w:p>
        </w:tc>
        <w:tc>
          <w:tcPr>
            <w:tcW w:w="1772" w:type="dxa"/>
            <w:shd w:val="clear" w:color="auto" w:fill="auto"/>
            <w:vAlign w:val="center"/>
          </w:tcPr>
          <w:p w:rsidR="00A930F1" w:rsidRPr="00A930F1" w:rsidRDefault="00A930F1" w:rsidP="00A930F1">
            <w:pPr>
              <w:pStyle w:val="142"/>
              <w:jc w:val="right"/>
            </w:pPr>
            <w:r w:rsidRPr="00A930F1">
              <w:t>38.66</w:t>
            </w:r>
          </w:p>
        </w:tc>
      </w:tr>
    </w:tbl>
    <w:p w:rsidR="00A930F1" w:rsidRPr="00A930F1" w:rsidRDefault="00A930F1" w:rsidP="00A930F1">
      <w:pPr>
        <w:adjustRightInd w:val="0"/>
        <w:spacing w:line="300" w:lineRule="exact"/>
        <w:ind w:leftChars="0" w:left="0" w:rightChars="-200" w:right="-567" w:firstLineChars="0" w:firstLine="0"/>
        <w:jc w:val="left"/>
        <w:rPr>
          <w:rFonts w:hAnsi="標楷體"/>
          <w:color w:val="000000"/>
          <w:sz w:val="24"/>
        </w:rPr>
      </w:pPr>
      <w:r w:rsidRPr="00A930F1">
        <w:rPr>
          <w:rFonts w:hAnsi="標楷體" w:hint="eastAsia"/>
          <w:color w:val="000000"/>
          <w:sz w:val="24"/>
        </w:rPr>
        <w:t>資料來源：彙整自台糖公司提供資料。</w:t>
      </w:r>
    </w:p>
    <w:bookmarkEnd w:id="13"/>
    <w:p w:rsidR="00A930F1" w:rsidRPr="00A930F1" w:rsidRDefault="00A930F1" w:rsidP="00A930F1">
      <w:pPr>
        <w:ind w:left="567" w:firstLine="567"/>
        <w:rPr>
          <w:color w:val="000000"/>
        </w:rPr>
      </w:pPr>
      <w:r w:rsidRPr="00A930F1">
        <w:rPr>
          <w:rFonts w:hint="eastAsia"/>
          <w:color w:val="000000"/>
        </w:rPr>
        <w:t>綜上，</w:t>
      </w:r>
      <w:r w:rsidR="008D52B1" w:rsidRPr="008D52B1">
        <w:rPr>
          <w:rFonts w:hint="eastAsia"/>
          <w:color w:val="000000"/>
        </w:rPr>
        <w:t>台糖公司113年度</w:t>
      </w:r>
      <w:r w:rsidR="002732F5">
        <w:rPr>
          <w:rFonts w:hint="eastAsia"/>
          <w:color w:val="000000"/>
        </w:rPr>
        <w:t>決算</w:t>
      </w:r>
      <w:r w:rsidR="00BE1AA2">
        <w:rPr>
          <w:rFonts w:hAnsi="標楷體" w:hint="eastAsia"/>
          <w:color w:val="000000"/>
        </w:rPr>
        <w:t>，</w:t>
      </w:r>
      <w:r w:rsidR="008D52B1" w:rsidRPr="008D52B1">
        <w:rPr>
          <w:rFonts w:hint="eastAsia"/>
          <w:color w:val="000000"/>
        </w:rPr>
        <w:t>畜殖加工場營業收入1億2,126萬8千元，營業成本1億3,507萬7千元及營業費用1,159萬2千元，收支相抵後呈現營業虧損2,540萬1千元</w:t>
      </w:r>
      <w:r w:rsidRPr="00A930F1">
        <w:rPr>
          <w:rFonts w:hint="eastAsia"/>
          <w:color w:val="000000"/>
        </w:rPr>
        <w:t>，</w:t>
      </w:r>
      <w:r w:rsidR="00BE1AA2">
        <w:rPr>
          <w:rFonts w:hint="eastAsia"/>
          <w:color w:val="000000"/>
        </w:rPr>
        <w:t>為近</w:t>
      </w:r>
      <w:r w:rsidR="002732F5">
        <w:rPr>
          <w:rFonts w:hint="eastAsia"/>
          <w:color w:val="000000"/>
        </w:rPr>
        <w:t>4年度最鉅</w:t>
      </w:r>
      <w:r w:rsidR="002732F5">
        <w:rPr>
          <w:rFonts w:hAnsi="標楷體" w:hint="eastAsia"/>
          <w:color w:val="000000"/>
        </w:rPr>
        <w:t>，</w:t>
      </w:r>
      <w:r w:rsidR="008D52B1">
        <w:rPr>
          <w:rFonts w:hint="eastAsia"/>
          <w:color w:val="000000"/>
        </w:rPr>
        <w:t>且</w:t>
      </w:r>
      <w:r w:rsidRPr="00A930F1">
        <w:rPr>
          <w:rFonts w:hint="eastAsia"/>
          <w:color w:val="000000"/>
        </w:rPr>
        <w:t>113年度閒置產能率較111及112年度大幅上升，允宜妥謀善策以提升產品銷售量及產能利用率，以增進營業績效。</w:t>
      </w:r>
    </w:p>
    <w:p w:rsidR="00245C46" w:rsidRDefault="00245C46" w:rsidP="00245C46">
      <w:pPr>
        <w:pStyle w:val="141"/>
        <w:ind w:left="567" w:hanging="567"/>
      </w:pPr>
      <w:bookmarkStart w:id="16" w:name="_Toc216185867"/>
    </w:p>
    <w:p w:rsidR="00A930F1" w:rsidRPr="00A930F1" w:rsidRDefault="00A930F1" w:rsidP="00713E47">
      <w:pPr>
        <w:pStyle w:val="14"/>
        <w:ind w:left="567" w:hanging="567"/>
      </w:pPr>
      <w:bookmarkStart w:id="17" w:name="_Toc225408364"/>
      <w:r>
        <w:rPr>
          <w:rFonts w:hint="eastAsia"/>
        </w:rPr>
        <w:t>三</w:t>
      </w:r>
      <w:r w:rsidRPr="00A930F1">
        <w:rPr>
          <w:rFonts w:hint="eastAsia"/>
        </w:rPr>
        <w:t>、生技材料廠</w:t>
      </w:r>
      <w:r w:rsidR="002732F5">
        <w:rPr>
          <w:rFonts w:hint="eastAsia"/>
        </w:rPr>
        <w:t>連續3年度營業虧損</w:t>
      </w:r>
      <w:r w:rsidR="002732F5">
        <w:rPr>
          <w:rFonts w:hAnsi="標楷體" w:hint="eastAsia"/>
        </w:rPr>
        <w:t>，</w:t>
      </w:r>
      <w:r w:rsidRPr="00A930F1">
        <w:rPr>
          <w:rFonts w:hint="eastAsia"/>
        </w:rPr>
        <w:t>且設備利用率偏低，允宜積極研謀改善，俾達成生技材料廠興建目標</w:t>
      </w:r>
      <w:bookmarkEnd w:id="16"/>
      <w:bookmarkEnd w:id="17"/>
    </w:p>
    <w:p w:rsidR="003D0C09" w:rsidRDefault="008D52B1" w:rsidP="00A930F1">
      <w:pPr>
        <w:spacing w:line="480" w:lineRule="exact"/>
        <w:ind w:left="567" w:firstLine="567"/>
        <w:rPr>
          <w:color w:val="000000"/>
        </w:rPr>
      </w:pPr>
      <w:r w:rsidRPr="008D52B1">
        <w:rPr>
          <w:rFonts w:hint="eastAsia"/>
          <w:color w:val="000000"/>
        </w:rPr>
        <w:t>台糖公司生技材料廠</w:t>
      </w:r>
      <w:r w:rsidR="003D0C09" w:rsidRPr="00A930F1">
        <w:rPr>
          <w:rFonts w:hint="eastAsia"/>
          <w:color w:val="000000"/>
        </w:rPr>
        <w:t>11</w:t>
      </w:r>
      <w:r w:rsidR="003D0C09">
        <w:rPr>
          <w:rFonts w:hint="eastAsia"/>
          <w:color w:val="000000"/>
        </w:rPr>
        <w:t>3</w:t>
      </w:r>
      <w:r w:rsidR="003D0C09" w:rsidRPr="00A930F1">
        <w:rPr>
          <w:rFonts w:hint="eastAsia"/>
          <w:color w:val="000000"/>
        </w:rPr>
        <w:t>年度</w:t>
      </w:r>
      <w:r w:rsidR="002732F5">
        <w:rPr>
          <w:rFonts w:hint="eastAsia"/>
          <w:color w:val="000000"/>
        </w:rPr>
        <w:t>收支營運實況(決算數)</w:t>
      </w:r>
      <w:r w:rsidR="00BE1AA2">
        <w:rPr>
          <w:rFonts w:hAnsi="標楷體" w:hint="eastAsia"/>
          <w:color w:val="000000"/>
        </w:rPr>
        <w:t>，</w:t>
      </w:r>
      <w:r w:rsidR="003D0C09" w:rsidRPr="00A930F1">
        <w:rPr>
          <w:rFonts w:hint="eastAsia"/>
          <w:color w:val="000000"/>
        </w:rPr>
        <w:t>營業收入</w:t>
      </w:r>
      <w:r>
        <w:rPr>
          <w:rFonts w:hint="eastAsia"/>
          <w:color w:val="000000"/>
        </w:rPr>
        <w:t>562</w:t>
      </w:r>
      <w:r w:rsidR="003D0C09" w:rsidRPr="00A930F1">
        <w:rPr>
          <w:rFonts w:hint="eastAsia"/>
          <w:color w:val="000000"/>
        </w:rPr>
        <w:t>萬</w:t>
      </w:r>
      <w:r>
        <w:rPr>
          <w:rFonts w:hint="eastAsia"/>
          <w:color w:val="000000"/>
        </w:rPr>
        <w:t>5</w:t>
      </w:r>
      <w:r w:rsidR="003D0C09">
        <w:rPr>
          <w:rFonts w:hint="eastAsia"/>
          <w:color w:val="000000"/>
        </w:rPr>
        <w:t>千</w:t>
      </w:r>
      <w:r w:rsidR="003D0C09" w:rsidRPr="00A930F1">
        <w:rPr>
          <w:rFonts w:hint="eastAsia"/>
          <w:color w:val="000000"/>
        </w:rPr>
        <w:t>元，營業成本</w:t>
      </w:r>
      <w:r>
        <w:rPr>
          <w:rFonts w:hint="eastAsia"/>
          <w:color w:val="000000"/>
        </w:rPr>
        <w:t>2</w:t>
      </w:r>
      <w:r w:rsidR="003D0C09" w:rsidRPr="00A930F1">
        <w:rPr>
          <w:rFonts w:hint="eastAsia"/>
          <w:color w:val="000000"/>
        </w:rPr>
        <w:t>,</w:t>
      </w:r>
      <w:r>
        <w:rPr>
          <w:rFonts w:hint="eastAsia"/>
          <w:color w:val="000000"/>
        </w:rPr>
        <w:t>314</w:t>
      </w:r>
      <w:r w:rsidR="003D0C09" w:rsidRPr="00A930F1">
        <w:rPr>
          <w:rFonts w:hint="eastAsia"/>
          <w:color w:val="000000"/>
        </w:rPr>
        <w:t>萬</w:t>
      </w:r>
      <w:r>
        <w:rPr>
          <w:rFonts w:hint="eastAsia"/>
          <w:color w:val="000000"/>
        </w:rPr>
        <w:t>3</w:t>
      </w:r>
      <w:r w:rsidR="003D0C09">
        <w:rPr>
          <w:rFonts w:hint="eastAsia"/>
          <w:color w:val="000000"/>
        </w:rPr>
        <w:t>千</w:t>
      </w:r>
      <w:r w:rsidR="003D0C09" w:rsidRPr="00A930F1">
        <w:rPr>
          <w:rFonts w:hint="eastAsia"/>
          <w:color w:val="000000"/>
        </w:rPr>
        <w:t>元及營業費用</w:t>
      </w:r>
      <w:r w:rsidR="00184417">
        <w:rPr>
          <w:rFonts w:hint="eastAsia"/>
          <w:color w:val="000000"/>
        </w:rPr>
        <w:t>387</w:t>
      </w:r>
      <w:r w:rsidR="003D0C09" w:rsidRPr="00A930F1">
        <w:rPr>
          <w:rFonts w:hint="eastAsia"/>
          <w:color w:val="000000"/>
        </w:rPr>
        <w:t>萬2</w:t>
      </w:r>
      <w:r w:rsidR="003D0C09">
        <w:rPr>
          <w:rFonts w:hint="eastAsia"/>
          <w:color w:val="000000"/>
        </w:rPr>
        <w:t>千元，收支相抵後呈現</w:t>
      </w:r>
      <w:r w:rsidR="003D0C09" w:rsidRPr="00A930F1">
        <w:rPr>
          <w:rFonts w:hint="eastAsia"/>
          <w:color w:val="000000"/>
        </w:rPr>
        <w:t>營業</w:t>
      </w:r>
      <w:r w:rsidR="003D0C09">
        <w:rPr>
          <w:rFonts w:hint="eastAsia"/>
          <w:color w:val="000000"/>
        </w:rPr>
        <w:t>虧損2</w:t>
      </w:r>
      <w:r w:rsidR="003D0C09">
        <w:rPr>
          <w:color w:val="000000"/>
        </w:rPr>
        <w:t>,</w:t>
      </w:r>
      <w:r w:rsidR="00184417">
        <w:rPr>
          <w:rFonts w:hint="eastAsia"/>
          <w:color w:val="000000"/>
        </w:rPr>
        <w:t>139</w:t>
      </w:r>
      <w:r w:rsidR="003D0C09" w:rsidRPr="00A930F1">
        <w:rPr>
          <w:rFonts w:hint="eastAsia"/>
          <w:color w:val="000000"/>
        </w:rPr>
        <w:t>萬</w:t>
      </w:r>
      <w:r w:rsidR="003D0C09">
        <w:rPr>
          <w:rFonts w:hint="eastAsia"/>
          <w:color w:val="000000"/>
        </w:rPr>
        <w:t>1</w:t>
      </w:r>
      <w:r w:rsidR="003D0C09" w:rsidRPr="00A930F1">
        <w:rPr>
          <w:rFonts w:hint="eastAsia"/>
          <w:color w:val="000000"/>
        </w:rPr>
        <w:t>千元。</w:t>
      </w:r>
      <w:r w:rsidR="003D0C09">
        <w:rPr>
          <w:rFonts w:hint="eastAsia"/>
          <w:color w:val="000000"/>
        </w:rPr>
        <w:t>經查</w:t>
      </w:r>
      <w:r w:rsidR="003D0C09" w:rsidRPr="00A930F1">
        <w:rPr>
          <w:rFonts w:hint="eastAsia"/>
          <w:color w:val="000000"/>
        </w:rPr>
        <w:t>：</w:t>
      </w:r>
    </w:p>
    <w:p w:rsidR="00A930F1" w:rsidRPr="00A930F1" w:rsidRDefault="00A930F1" w:rsidP="00A930F1">
      <w:pPr>
        <w:spacing w:line="480" w:lineRule="exact"/>
        <w:ind w:left="851" w:hangingChars="100" w:hanging="284"/>
        <w:rPr>
          <w:b/>
          <w:color w:val="000000"/>
        </w:rPr>
      </w:pPr>
      <w:r w:rsidRPr="00A930F1">
        <w:rPr>
          <w:rFonts w:hint="eastAsia"/>
          <w:b/>
          <w:color w:val="000000"/>
        </w:rPr>
        <w:t>(一)生技材料廠111至113年度連</w:t>
      </w:r>
      <w:r w:rsidR="002732F5">
        <w:rPr>
          <w:rFonts w:hint="eastAsia"/>
          <w:b/>
          <w:color w:val="000000"/>
        </w:rPr>
        <w:t>3</w:t>
      </w:r>
      <w:r w:rsidRPr="00A930F1">
        <w:rPr>
          <w:rFonts w:hint="eastAsia"/>
          <w:b/>
          <w:color w:val="000000"/>
        </w:rPr>
        <w:t>年</w:t>
      </w:r>
      <w:r w:rsidR="00F46147">
        <w:rPr>
          <w:rFonts w:hint="eastAsia"/>
          <w:b/>
          <w:color w:val="000000"/>
        </w:rPr>
        <w:t>度</w:t>
      </w:r>
      <w:r w:rsidRPr="00A930F1">
        <w:rPr>
          <w:rFonts w:hint="eastAsia"/>
          <w:b/>
          <w:color w:val="000000"/>
        </w:rPr>
        <w:t>營業虧損</w:t>
      </w:r>
    </w:p>
    <w:p w:rsidR="00A930F1" w:rsidRPr="00A930F1" w:rsidRDefault="00A930F1" w:rsidP="00A930F1">
      <w:pPr>
        <w:adjustRightInd w:val="0"/>
        <w:spacing w:line="480" w:lineRule="exact"/>
        <w:ind w:leftChars="300" w:left="850" w:firstLine="567"/>
        <w:rPr>
          <w:color w:val="548DD4"/>
        </w:rPr>
      </w:pPr>
      <w:r w:rsidRPr="00A930F1">
        <w:t>台糖公司</w:t>
      </w:r>
      <w:r w:rsidRPr="00A930F1">
        <w:rPr>
          <w:rFonts w:hint="eastAsia"/>
        </w:rPr>
        <w:t>為協助解決國內牡蠣殼遭隨意棄置造成之環境污染問題，於109年6月完成生技材料廠之興建，透過循環再生技術，將原本被棄置之牡蠣殼回收鍛燒為碳酸鈣原料或磨粉，轉製成有價值之生質材料</w:t>
      </w:r>
      <w:r w:rsidRPr="00A930F1">
        <w:rPr>
          <w:rFonts w:hAnsi="標楷體" w:hint="eastAsia"/>
        </w:rPr>
        <w:t>；</w:t>
      </w:r>
      <w:r w:rsidRPr="00A930F1">
        <w:rPr>
          <w:rFonts w:hint="eastAsia"/>
        </w:rPr>
        <w:t>生技材料廠於110年9月正式商轉營運，</w:t>
      </w:r>
      <w:r w:rsidR="002121CF">
        <w:rPr>
          <w:rFonts w:hint="eastAsia"/>
        </w:rPr>
        <w:t>惟</w:t>
      </w:r>
      <w:r w:rsidRPr="00A930F1">
        <w:rPr>
          <w:rFonts w:hint="eastAsia"/>
        </w:rPr>
        <w:t>111至113年度營業損失介於2</w:t>
      </w:r>
      <w:r w:rsidRPr="00A930F1">
        <w:t>,</w:t>
      </w:r>
      <w:r w:rsidRPr="00A930F1">
        <w:rPr>
          <w:rFonts w:hint="eastAsia"/>
        </w:rPr>
        <w:t>139萬1千元至2</w:t>
      </w:r>
      <w:r w:rsidRPr="00A930F1">
        <w:t>,</w:t>
      </w:r>
      <w:r w:rsidRPr="00A930F1">
        <w:rPr>
          <w:rFonts w:hint="eastAsia"/>
        </w:rPr>
        <w:t>735萬3千元間(詳表1)</w:t>
      </w:r>
      <w:r w:rsidR="002121CF" w:rsidRPr="002121CF">
        <w:rPr>
          <w:rFonts w:hint="eastAsia"/>
        </w:rPr>
        <w:t>，</w:t>
      </w:r>
      <w:r w:rsidR="00173194">
        <w:rPr>
          <w:rFonts w:hint="eastAsia"/>
        </w:rPr>
        <w:t>台糖公司</w:t>
      </w:r>
      <w:r w:rsidR="00F46147">
        <w:rPr>
          <w:rFonts w:hint="eastAsia"/>
        </w:rPr>
        <w:t>生技材料廠</w:t>
      </w:r>
      <w:r w:rsidR="00173194" w:rsidRPr="00173194">
        <w:rPr>
          <w:rFonts w:hint="eastAsia"/>
        </w:rPr>
        <w:t>連</w:t>
      </w:r>
      <w:r w:rsidR="00F46147">
        <w:rPr>
          <w:rFonts w:hint="eastAsia"/>
        </w:rPr>
        <w:t>3</w:t>
      </w:r>
      <w:r w:rsidR="00173194" w:rsidRPr="00173194">
        <w:rPr>
          <w:rFonts w:hint="eastAsia"/>
        </w:rPr>
        <w:t>年</w:t>
      </w:r>
      <w:r w:rsidR="00F46147">
        <w:rPr>
          <w:rFonts w:hint="eastAsia"/>
        </w:rPr>
        <w:t>度</w:t>
      </w:r>
      <w:r w:rsidR="00173194" w:rsidRPr="00173194">
        <w:rPr>
          <w:rFonts w:hint="eastAsia"/>
        </w:rPr>
        <w:t>營業虧損</w:t>
      </w:r>
      <w:r w:rsidR="00173194">
        <w:rPr>
          <w:rFonts w:hAnsi="標楷體" w:hint="eastAsia"/>
        </w:rPr>
        <w:t>，</w:t>
      </w:r>
      <w:r w:rsidR="002121CF" w:rsidRPr="002121CF">
        <w:rPr>
          <w:rFonts w:hint="eastAsia"/>
        </w:rPr>
        <w:t>有待積極研謀改善</w:t>
      </w:r>
      <w:r w:rsidRPr="00A930F1">
        <w:rPr>
          <w:rFonts w:hint="eastAsia"/>
        </w:rPr>
        <w:t>。</w:t>
      </w:r>
    </w:p>
    <w:p w:rsidR="00A930F1" w:rsidRPr="00A930F1" w:rsidRDefault="00A930F1" w:rsidP="00A930F1">
      <w:pPr>
        <w:adjustRightInd w:val="0"/>
        <w:spacing w:beforeLines="30" w:before="154" w:line="360" w:lineRule="exact"/>
        <w:ind w:leftChars="0" w:left="786" w:hangingChars="277" w:hanging="786"/>
        <w:jc w:val="left"/>
        <w:rPr>
          <w:b/>
          <w:color w:val="000000"/>
        </w:rPr>
      </w:pPr>
      <w:r w:rsidRPr="00A930F1">
        <w:rPr>
          <w:rFonts w:hint="eastAsia"/>
          <w:b/>
          <w:color w:val="000000"/>
        </w:rPr>
        <w:t>表1  台糖公司111至11</w:t>
      </w:r>
      <w:r w:rsidR="006718FA">
        <w:rPr>
          <w:rFonts w:hint="eastAsia"/>
          <w:b/>
          <w:color w:val="000000"/>
        </w:rPr>
        <w:t>3</w:t>
      </w:r>
      <w:r w:rsidRPr="00A930F1">
        <w:rPr>
          <w:rFonts w:hint="eastAsia"/>
          <w:b/>
          <w:color w:val="000000"/>
        </w:rPr>
        <w:t>年度生技材料廠收支彙總表</w:t>
      </w:r>
    </w:p>
    <w:p w:rsidR="00A930F1" w:rsidRDefault="00A930F1" w:rsidP="00A930F1">
      <w:pPr>
        <w:adjustRightInd w:val="0"/>
        <w:spacing w:line="360" w:lineRule="exact"/>
        <w:ind w:leftChars="0" w:left="786" w:hangingChars="277" w:hanging="786"/>
        <w:jc w:val="left"/>
        <w:rPr>
          <w:color w:val="000000"/>
          <w:sz w:val="24"/>
          <w:szCs w:val="24"/>
        </w:rPr>
      </w:pPr>
      <w:r w:rsidRPr="00A930F1">
        <w:rPr>
          <w:rFonts w:hint="eastAsia"/>
          <w:b/>
          <w:color w:val="000000"/>
        </w:rPr>
        <w:t xml:space="preserve">                                            </w:t>
      </w:r>
      <w:r w:rsidRPr="00A930F1">
        <w:rPr>
          <w:rFonts w:hint="eastAsia"/>
          <w:color w:val="000000"/>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64"/>
        <w:gridCol w:w="2012"/>
        <w:gridCol w:w="2011"/>
        <w:gridCol w:w="1882"/>
      </w:tblGrid>
      <w:tr w:rsidR="006718FA" w:rsidRPr="00381CA4" w:rsidTr="008D377A">
        <w:tc>
          <w:tcPr>
            <w:tcW w:w="2564" w:type="dxa"/>
            <w:shd w:val="clear" w:color="auto" w:fill="auto"/>
            <w:vAlign w:val="center"/>
          </w:tcPr>
          <w:p w:rsidR="006718FA" w:rsidRPr="00381CA4" w:rsidRDefault="006718FA" w:rsidP="00381CA4">
            <w:pPr>
              <w:pStyle w:val="142"/>
              <w:ind w:left="647" w:hanging="647"/>
              <w:jc w:val="center"/>
              <w:rPr>
                <w:b/>
              </w:rPr>
            </w:pPr>
            <w:r w:rsidRPr="00381CA4">
              <w:rPr>
                <w:b/>
              </w:rPr>
              <w:t>項目</w:t>
            </w:r>
          </w:p>
        </w:tc>
        <w:tc>
          <w:tcPr>
            <w:tcW w:w="2012" w:type="dxa"/>
            <w:shd w:val="clear" w:color="auto" w:fill="auto"/>
            <w:vAlign w:val="center"/>
          </w:tcPr>
          <w:p w:rsidR="006718FA" w:rsidRPr="00381CA4" w:rsidRDefault="006718FA" w:rsidP="00381CA4">
            <w:pPr>
              <w:pStyle w:val="142"/>
              <w:jc w:val="center"/>
              <w:rPr>
                <w:rFonts w:hint="eastAsia"/>
                <w:b/>
              </w:rPr>
            </w:pPr>
            <w:r w:rsidRPr="00381CA4">
              <w:rPr>
                <w:b/>
              </w:rPr>
              <w:t>11</w:t>
            </w:r>
            <w:r w:rsidRPr="00381CA4">
              <w:rPr>
                <w:rFonts w:hint="eastAsia"/>
                <w:b/>
              </w:rPr>
              <w:t>1</w:t>
            </w:r>
            <w:r w:rsidRPr="00381CA4">
              <w:rPr>
                <w:b/>
              </w:rPr>
              <w:t>年度</w:t>
            </w:r>
          </w:p>
        </w:tc>
        <w:tc>
          <w:tcPr>
            <w:tcW w:w="2011" w:type="dxa"/>
            <w:shd w:val="clear" w:color="auto" w:fill="auto"/>
            <w:vAlign w:val="center"/>
          </w:tcPr>
          <w:p w:rsidR="006718FA" w:rsidRPr="00381CA4" w:rsidRDefault="006718FA" w:rsidP="00381CA4">
            <w:pPr>
              <w:pStyle w:val="142"/>
              <w:jc w:val="center"/>
              <w:rPr>
                <w:rFonts w:hint="eastAsia"/>
                <w:b/>
              </w:rPr>
            </w:pPr>
            <w:r w:rsidRPr="00381CA4">
              <w:rPr>
                <w:b/>
              </w:rPr>
              <w:t>11</w:t>
            </w:r>
            <w:r w:rsidRPr="00381CA4">
              <w:rPr>
                <w:rFonts w:hint="eastAsia"/>
                <w:b/>
              </w:rPr>
              <w:t>2</w:t>
            </w:r>
            <w:r w:rsidRPr="00381CA4">
              <w:rPr>
                <w:b/>
              </w:rPr>
              <w:t>年度</w:t>
            </w:r>
          </w:p>
        </w:tc>
        <w:tc>
          <w:tcPr>
            <w:tcW w:w="1882" w:type="dxa"/>
            <w:shd w:val="clear" w:color="auto" w:fill="auto"/>
            <w:vAlign w:val="center"/>
          </w:tcPr>
          <w:p w:rsidR="006718FA" w:rsidRPr="00381CA4" w:rsidRDefault="006718FA" w:rsidP="00381CA4">
            <w:pPr>
              <w:pStyle w:val="142"/>
              <w:jc w:val="center"/>
              <w:rPr>
                <w:b/>
              </w:rPr>
            </w:pPr>
            <w:r w:rsidRPr="00381CA4">
              <w:rPr>
                <w:rFonts w:hint="eastAsia"/>
                <w:b/>
              </w:rPr>
              <w:t>113年度</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營業收入</w:t>
            </w:r>
          </w:p>
        </w:tc>
        <w:tc>
          <w:tcPr>
            <w:tcW w:w="2012" w:type="dxa"/>
            <w:shd w:val="clear" w:color="auto" w:fill="auto"/>
            <w:vAlign w:val="center"/>
          </w:tcPr>
          <w:p w:rsidR="006718FA" w:rsidRPr="00A930F1" w:rsidRDefault="006718FA" w:rsidP="00381CA4">
            <w:pPr>
              <w:pStyle w:val="142"/>
              <w:jc w:val="right"/>
            </w:pPr>
            <w:r w:rsidRPr="00A930F1">
              <w:t>5,303</w:t>
            </w:r>
          </w:p>
        </w:tc>
        <w:tc>
          <w:tcPr>
            <w:tcW w:w="2011" w:type="dxa"/>
            <w:shd w:val="clear" w:color="auto" w:fill="auto"/>
          </w:tcPr>
          <w:p w:rsidR="006718FA" w:rsidRPr="00A930F1" w:rsidRDefault="006718FA" w:rsidP="00381CA4">
            <w:pPr>
              <w:pStyle w:val="142"/>
              <w:jc w:val="right"/>
            </w:pPr>
            <w:r w:rsidRPr="00A930F1">
              <w:t>343</w:t>
            </w:r>
          </w:p>
        </w:tc>
        <w:tc>
          <w:tcPr>
            <w:tcW w:w="1882" w:type="dxa"/>
            <w:shd w:val="clear" w:color="auto" w:fill="auto"/>
            <w:vAlign w:val="center"/>
          </w:tcPr>
          <w:p w:rsidR="006718FA" w:rsidRPr="00A930F1" w:rsidRDefault="006718FA" w:rsidP="00381CA4">
            <w:pPr>
              <w:pStyle w:val="142"/>
              <w:jc w:val="right"/>
            </w:pPr>
            <w:r w:rsidRPr="00A930F1">
              <w:t>5,624</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營業成本</w:t>
            </w:r>
          </w:p>
        </w:tc>
        <w:tc>
          <w:tcPr>
            <w:tcW w:w="2012" w:type="dxa"/>
            <w:shd w:val="clear" w:color="auto" w:fill="auto"/>
            <w:vAlign w:val="center"/>
          </w:tcPr>
          <w:p w:rsidR="006718FA" w:rsidRPr="00A930F1" w:rsidRDefault="006718FA" w:rsidP="00381CA4">
            <w:pPr>
              <w:pStyle w:val="142"/>
              <w:jc w:val="right"/>
            </w:pPr>
            <w:r w:rsidRPr="00A930F1">
              <w:t>28,700</w:t>
            </w:r>
          </w:p>
        </w:tc>
        <w:tc>
          <w:tcPr>
            <w:tcW w:w="2011" w:type="dxa"/>
            <w:shd w:val="clear" w:color="auto" w:fill="auto"/>
          </w:tcPr>
          <w:p w:rsidR="006718FA" w:rsidRPr="00A930F1" w:rsidRDefault="006718FA" w:rsidP="00381CA4">
            <w:pPr>
              <w:pStyle w:val="142"/>
              <w:jc w:val="right"/>
            </w:pPr>
            <w:r w:rsidRPr="00A930F1">
              <w:t>19,793</w:t>
            </w:r>
          </w:p>
        </w:tc>
        <w:tc>
          <w:tcPr>
            <w:tcW w:w="1882" w:type="dxa"/>
            <w:shd w:val="clear" w:color="auto" w:fill="auto"/>
            <w:vAlign w:val="center"/>
          </w:tcPr>
          <w:p w:rsidR="006718FA" w:rsidRPr="00A930F1" w:rsidRDefault="006718FA" w:rsidP="00381CA4">
            <w:pPr>
              <w:pStyle w:val="142"/>
              <w:jc w:val="right"/>
            </w:pPr>
            <w:r w:rsidRPr="00A930F1">
              <w:t>23,143</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營業毛利</w:t>
            </w:r>
          </w:p>
        </w:tc>
        <w:tc>
          <w:tcPr>
            <w:tcW w:w="2012" w:type="dxa"/>
            <w:shd w:val="clear" w:color="auto" w:fill="auto"/>
            <w:vAlign w:val="center"/>
          </w:tcPr>
          <w:p w:rsidR="006718FA" w:rsidRPr="00A930F1" w:rsidRDefault="006718FA" w:rsidP="00381CA4">
            <w:pPr>
              <w:pStyle w:val="142"/>
              <w:jc w:val="right"/>
            </w:pPr>
            <w:r w:rsidRPr="00A930F1">
              <w:t>-23,397</w:t>
            </w:r>
          </w:p>
        </w:tc>
        <w:tc>
          <w:tcPr>
            <w:tcW w:w="2011" w:type="dxa"/>
            <w:shd w:val="clear" w:color="auto" w:fill="auto"/>
          </w:tcPr>
          <w:p w:rsidR="006718FA" w:rsidRPr="00A930F1" w:rsidRDefault="006718FA" w:rsidP="00381CA4">
            <w:pPr>
              <w:pStyle w:val="142"/>
              <w:jc w:val="right"/>
            </w:pPr>
            <w:r w:rsidRPr="00A930F1">
              <w:t>-19,450</w:t>
            </w:r>
          </w:p>
        </w:tc>
        <w:tc>
          <w:tcPr>
            <w:tcW w:w="1882" w:type="dxa"/>
            <w:shd w:val="clear" w:color="auto" w:fill="auto"/>
            <w:vAlign w:val="center"/>
          </w:tcPr>
          <w:p w:rsidR="006718FA" w:rsidRPr="00A930F1" w:rsidRDefault="006718FA" w:rsidP="00381CA4">
            <w:pPr>
              <w:pStyle w:val="142"/>
              <w:jc w:val="right"/>
            </w:pPr>
            <w:r w:rsidRPr="00A930F1">
              <w:t>-17,519</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營業費用</w:t>
            </w:r>
          </w:p>
        </w:tc>
        <w:tc>
          <w:tcPr>
            <w:tcW w:w="2012" w:type="dxa"/>
            <w:shd w:val="clear" w:color="auto" w:fill="auto"/>
            <w:vAlign w:val="center"/>
          </w:tcPr>
          <w:p w:rsidR="006718FA" w:rsidRPr="00A930F1" w:rsidRDefault="006718FA" w:rsidP="00381CA4">
            <w:pPr>
              <w:pStyle w:val="142"/>
              <w:jc w:val="right"/>
            </w:pPr>
            <w:r w:rsidRPr="00A930F1">
              <w:t>3,956</w:t>
            </w:r>
          </w:p>
        </w:tc>
        <w:tc>
          <w:tcPr>
            <w:tcW w:w="2011" w:type="dxa"/>
            <w:shd w:val="clear" w:color="auto" w:fill="auto"/>
          </w:tcPr>
          <w:p w:rsidR="006718FA" w:rsidRPr="00A930F1" w:rsidRDefault="006718FA" w:rsidP="00381CA4">
            <w:pPr>
              <w:pStyle w:val="142"/>
              <w:jc w:val="right"/>
            </w:pPr>
            <w:r w:rsidRPr="00A930F1">
              <w:t>3,283</w:t>
            </w:r>
          </w:p>
        </w:tc>
        <w:tc>
          <w:tcPr>
            <w:tcW w:w="1882" w:type="dxa"/>
            <w:shd w:val="clear" w:color="auto" w:fill="auto"/>
            <w:vAlign w:val="center"/>
          </w:tcPr>
          <w:p w:rsidR="006718FA" w:rsidRPr="00A930F1" w:rsidRDefault="006718FA" w:rsidP="00381CA4">
            <w:pPr>
              <w:pStyle w:val="142"/>
              <w:jc w:val="right"/>
            </w:pPr>
            <w:r w:rsidRPr="00A930F1">
              <w:t>3,872</w:t>
            </w:r>
          </w:p>
        </w:tc>
      </w:tr>
      <w:tr w:rsidR="006718FA" w:rsidRPr="00381CA4" w:rsidTr="008D377A">
        <w:tc>
          <w:tcPr>
            <w:tcW w:w="2564" w:type="dxa"/>
            <w:shd w:val="clear" w:color="auto" w:fill="auto"/>
            <w:vAlign w:val="center"/>
          </w:tcPr>
          <w:p w:rsidR="006718FA" w:rsidRPr="00A930F1" w:rsidRDefault="006718FA" w:rsidP="00381CA4">
            <w:pPr>
              <w:pStyle w:val="142"/>
              <w:ind w:left="647" w:hanging="647"/>
            </w:pPr>
            <w:r w:rsidRPr="00A930F1">
              <w:t>營業利益(損失)</w:t>
            </w:r>
          </w:p>
        </w:tc>
        <w:tc>
          <w:tcPr>
            <w:tcW w:w="2012" w:type="dxa"/>
            <w:shd w:val="clear" w:color="auto" w:fill="auto"/>
            <w:vAlign w:val="center"/>
          </w:tcPr>
          <w:p w:rsidR="006718FA" w:rsidRPr="00A930F1" w:rsidRDefault="006718FA" w:rsidP="00381CA4">
            <w:pPr>
              <w:pStyle w:val="142"/>
              <w:jc w:val="right"/>
            </w:pPr>
            <w:r w:rsidRPr="00A930F1">
              <w:t>-27,353</w:t>
            </w:r>
          </w:p>
        </w:tc>
        <w:tc>
          <w:tcPr>
            <w:tcW w:w="2011" w:type="dxa"/>
            <w:shd w:val="clear" w:color="auto" w:fill="auto"/>
            <w:vAlign w:val="center"/>
          </w:tcPr>
          <w:p w:rsidR="006718FA" w:rsidRPr="00A930F1" w:rsidRDefault="006718FA" w:rsidP="00381CA4">
            <w:pPr>
              <w:pStyle w:val="142"/>
              <w:jc w:val="right"/>
            </w:pPr>
            <w:r w:rsidRPr="00A930F1">
              <w:t>-22,733</w:t>
            </w:r>
          </w:p>
        </w:tc>
        <w:tc>
          <w:tcPr>
            <w:tcW w:w="1882" w:type="dxa"/>
            <w:shd w:val="clear" w:color="auto" w:fill="auto"/>
            <w:vAlign w:val="center"/>
          </w:tcPr>
          <w:p w:rsidR="006718FA" w:rsidRPr="00A930F1" w:rsidRDefault="006718FA" w:rsidP="00381CA4">
            <w:pPr>
              <w:pStyle w:val="142"/>
              <w:jc w:val="right"/>
            </w:pPr>
            <w:r w:rsidRPr="00A930F1">
              <w:t>-21,391</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營業毛利率</w:t>
            </w:r>
          </w:p>
        </w:tc>
        <w:tc>
          <w:tcPr>
            <w:tcW w:w="2012" w:type="dxa"/>
            <w:shd w:val="clear" w:color="auto" w:fill="auto"/>
            <w:vAlign w:val="center"/>
          </w:tcPr>
          <w:p w:rsidR="006718FA" w:rsidRPr="00A930F1" w:rsidRDefault="006718FA" w:rsidP="00381CA4">
            <w:pPr>
              <w:pStyle w:val="142"/>
              <w:jc w:val="right"/>
            </w:pPr>
            <w:r w:rsidRPr="00A930F1">
              <w:t>-441.20</w:t>
            </w:r>
          </w:p>
        </w:tc>
        <w:tc>
          <w:tcPr>
            <w:tcW w:w="2011" w:type="dxa"/>
            <w:shd w:val="clear" w:color="auto" w:fill="auto"/>
            <w:vAlign w:val="center"/>
          </w:tcPr>
          <w:p w:rsidR="006718FA" w:rsidRPr="00A930F1" w:rsidRDefault="006718FA" w:rsidP="00381CA4">
            <w:pPr>
              <w:pStyle w:val="142"/>
              <w:jc w:val="right"/>
            </w:pPr>
            <w:r w:rsidRPr="00A930F1">
              <w:t>-5,670.55</w:t>
            </w:r>
          </w:p>
        </w:tc>
        <w:tc>
          <w:tcPr>
            <w:tcW w:w="1882" w:type="dxa"/>
            <w:shd w:val="clear" w:color="auto" w:fill="auto"/>
            <w:vAlign w:val="center"/>
          </w:tcPr>
          <w:p w:rsidR="006718FA" w:rsidRPr="00A930F1" w:rsidRDefault="006718FA" w:rsidP="00381CA4">
            <w:pPr>
              <w:pStyle w:val="142"/>
              <w:jc w:val="right"/>
            </w:pPr>
            <w:r w:rsidRPr="00A930F1">
              <w:t>-311.5</w:t>
            </w:r>
            <w:r w:rsidRPr="00A930F1">
              <w:rPr>
                <w:rFonts w:hint="eastAsia"/>
              </w:rPr>
              <w:t>0</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營業利益率</w:t>
            </w:r>
          </w:p>
        </w:tc>
        <w:tc>
          <w:tcPr>
            <w:tcW w:w="2012" w:type="dxa"/>
            <w:shd w:val="clear" w:color="auto" w:fill="auto"/>
            <w:vAlign w:val="center"/>
          </w:tcPr>
          <w:p w:rsidR="006718FA" w:rsidRPr="00A930F1" w:rsidRDefault="006718FA" w:rsidP="00381CA4">
            <w:pPr>
              <w:pStyle w:val="142"/>
              <w:jc w:val="right"/>
            </w:pPr>
            <w:r w:rsidRPr="00A930F1">
              <w:t>-515.80</w:t>
            </w:r>
          </w:p>
        </w:tc>
        <w:tc>
          <w:tcPr>
            <w:tcW w:w="2011" w:type="dxa"/>
            <w:shd w:val="clear" w:color="auto" w:fill="auto"/>
            <w:vAlign w:val="center"/>
          </w:tcPr>
          <w:p w:rsidR="006718FA" w:rsidRPr="00A930F1" w:rsidRDefault="006718FA" w:rsidP="00381CA4">
            <w:pPr>
              <w:pStyle w:val="142"/>
              <w:jc w:val="right"/>
            </w:pPr>
            <w:r w:rsidRPr="00A930F1">
              <w:t>-6,627.</w:t>
            </w:r>
            <w:r w:rsidRPr="00A930F1">
              <w:rPr>
                <w:rFonts w:hint="eastAsia"/>
              </w:rPr>
              <w:t>70</w:t>
            </w:r>
          </w:p>
        </w:tc>
        <w:tc>
          <w:tcPr>
            <w:tcW w:w="1882" w:type="dxa"/>
            <w:shd w:val="clear" w:color="auto" w:fill="auto"/>
            <w:vAlign w:val="center"/>
          </w:tcPr>
          <w:p w:rsidR="006718FA" w:rsidRPr="00A930F1" w:rsidRDefault="006718FA" w:rsidP="00381CA4">
            <w:pPr>
              <w:pStyle w:val="142"/>
              <w:jc w:val="right"/>
            </w:pPr>
            <w:r w:rsidRPr="00A930F1">
              <w:t>-380.3</w:t>
            </w:r>
            <w:r w:rsidR="002732F5">
              <w:rPr>
                <w:rFonts w:hint="eastAsia"/>
              </w:rPr>
              <w:t>5</w:t>
            </w:r>
          </w:p>
        </w:tc>
      </w:tr>
    </w:tbl>
    <w:p w:rsidR="00A930F1" w:rsidRPr="00A930F1" w:rsidRDefault="00A930F1" w:rsidP="00A930F1">
      <w:pPr>
        <w:adjustRightInd w:val="0"/>
        <w:spacing w:line="300" w:lineRule="exact"/>
        <w:ind w:leftChars="0" w:left="0" w:rightChars="-200" w:right="-567" w:firstLineChars="0" w:firstLine="0"/>
        <w:rPr>
          <w:rFonts w:ascii="Times New Roman"/>
          <w:color w:val="000000"/>
        </w:rPr>
      </w:pPr>
      <w:r w:rsidRPr="00A930F1">
        <w:rPr>
          <w:rFonts w:hAnsi="標楷體" w:hint="eastAsia"/>
          <w:color w:val="000000"/>
          <w:sz w:val="24"/>
        </w:rPr>
        <w:t>資料來源：台糖公司提供。</w:t>
      </w:r>
    </w:p>
    <w:p w:rsidR="00A930F1" w:rsidRPr="00A930F1" w:rsidRDefault="00A930F1" w:rsidP="00A930F1">
      <w:pPr>
        <w:ind w:left="851" w:hangingChars="100" w:hanging="284"/>
        <w:rPr>
          <w:b/>
        </w:rPr>
      </w:pPr>
      <w:r w:rsidRPr="00A930F1">
        <w:rPr>
          <w:rFonts w:hint="eastAsia"/>
          <w:b/>
        </w:rPr>
        <w:t>(二)</w:t>
      </w:r>
      <w:r w:rsidR="009F518C" w:rsidRPr="009F518C">
        <w:rPr>
          <w:rFonts w:hint="eastAsia"/>
          <w:b/>
        </w:rPr>
        <w:t>111至113年度設備利用率介於5.03%至16.18%</w:t>
      </w:r>
      <w:r w:rsidR="00173194">
        <w:rPr>
          <w:rFonts w:hint="eastAsia"/>
          <w:b/>
        </w:rPr>
        <w:t>之</w:t>
      </w:r>
      <w:r w:rsidR="009F518C" w:rsidRPr="009F518C">
        <w:rPr>
          <w:rFonts w:hint="eastAsia"/>
          <w:b/>
        </w:rPr>
        <w:t>間，亦遠低於預計初期78%之目標</w:t>
      </w:r>
      <w:r w:rsidR="00173194">
        <w:rPr>
          <w:rFonts w:hint="eastAsia"/>
          <w:b/>
        </w:rPr>
        <w:t>值</w:t>
      </w:r>
      <w:r w:rsidR="009F518C" w:rsidRPr="009F518C">
        <w:rPr>
          <w:rFonts w:hint="eastAsia"/>
          <w:b/>
        </w:rPr>
        <w:t>，明顯偏低</w:t>
      </w:r>
    </w:p>
    <w:p w:rsidR="00A930F1" w:rsidRPr="00A930F1" w:rsidRDefault="00A930F1" w:rsidP="00A930F1">
      <w:pPr>
        <w:adjustRightInd w:val="0"/>
        <w:ind w:leftChars="300" w:left="850" w:firstLine="567"/>
      </w:pPr>
      <w:r w:rsidRPr="00A930F1">
        <w:t>生技材料廠</w:t>
      </w:r>
      <w:r w:rsidRPr="00A930F1">
        <w:rPr>
          <w:rFonts w:hint="eastAsia"/>
        </w:rPr>
        <w:t>111至11</w:t>
      </w:r>
      <w:r w:rsidR="006718FA">
        <w:rPr>
          <w:rFonts w:hint="eastAsia"/>
        </w:rPr>
        <w:t>3</w:t>
      </w:r>
      <w:r w:rsidRPr="00A930F1">
        <w:rPr>
          <w:rFonts w:hint="eastAsia"/>
        </w:rPr>
        <w:t>年度</w:t>
      </w:r>
      <w:r w:rsidRPr="00A930F1">
        <w:t>計畫</w:t>
      </w:r>
      <w:r w:rsidRPr="00A930F1">
        <w:rPr>
          <w:rFonts w:hint="eastAsia"/>
        </w:rPr>
        <w:t>目標</w:t>
      </w:r>
      <w:r w:rsidR="002732F5">
        <w:rPr>
          <w:rFonts w:hint="eastAsia"/>
        </w:rPr>
        <w:t>均</w:t>
      </w:r>
      <w:r w:rsidRPr="00A930F1">
        <w:rPr>
          <w:rFonts w:hint="eastAsia"/>
        </w:rPr>
        <w:t>為廢棄牡蠣殼年處理量4</w:t>
      </w:r>
      <w:r w:rsidRPr="00A930F1">
        <w:t>萬</w:t>
      </w:r>
      <w:r w:rsidRPr="00A930F1">
        <w:rPr>
          <w:rFonts w:hint="eastAsia"/>
        </w:rPr>
        <w:t>9</w:t>
      </w:r>
      <w:r w:rsidRPr="00A930F1">
        <w:t>,500公噸、</w:t>
      </w:r>
      <w:r w:rsidRPr="00A930F1">
        <w:rPr>
          <w:rFonts w:hint="eastAsia"/>
        </w:rPr>
        <w:t>牡蠣殼粉</w:t>
      </w:r>
      <w:r w:rsidRPr="00A930F1">
        <w:t>年產量4萬公噸、平均日產能135公噸，惟111</w:t>
      </w:r>
      <w:r w:rsidRPr="00A930F1">
        <w:rPr>
          <w:rFonts w:hint="eastAsia"/>
        </w:rPr>
        <w:t>年度僅達成前揭目標之5</w:t>
      </w:r>
      <w:r w:rsidRPr="00A930F1">
        <w:t>.84</w:t>
      </w:r>
      <w:r w:rsidRPr="00A930F1">
        <w:rPr>
          <w:rFonts w:hint="eastAsia"/>
        </w:rPr>
        <w:t>%、6</w:t>
      </w:r>
      <w:r w:rsidRPr="00A930F1">
        <w:t>.28</w:t>
      </w:r>
      <w:r w:rsidRPr="00A930F1">
        <w:rPr>
          <w:rFonts w:hint="eastAsia"/>
        </w:rPr>
        <w:t>%及1</w:t>
      </w:r>
      <w:r w:rsidRPr="00A930F1">
        <w:t>3.6</w:t>
      </w:r>
      <w:r w:rsidRPr="00A930F1">
        <w:rPr>
          <w:rFonts w:hint="eastAsia"/>
        </w:rPr>
        <w:t>8%，112年度達成率更低，各為0.31%、0.29%及3.84%</w:t>
      </w:r>
      <w:r w:rsidRPr="00A930F1">
        <w:rPr>
          <w:vertAlign w:val="superscript"/>
        </w:rPr>
        <w:footnoteReference w:id="2"/>
      </w:r>
      <w:r w:rsidRPr="00A930F1">
        <w:rPr>
          <w:rFonts w:hAnsi="標楷體" w:hint="eastAsia"/>
        </w:rPr>
        <w:t>；113年度雖較112年度改善亦僅達成前揭目標之5.22%、4.75%及7.41%；</w:t>
      </w:r>
      <w:r w:rsidRPr="00A930F1">
        <w:rPr>
          <w:rFonts w:hint="eastAsia"/>
        </w:rPr>
        <w:t>而111至113年度設備利用率介於5.03%至16.18%</w:t>
      </w:r>
      <w:r w:rsidR="00173194">
        <w:rPr>
          <w:rFonts w:hint="eastAsia"/>
        </w:rPr>
        <w:t>之</w:t>
      </w:r>
      <w:r w:rsidRPr="00A930F1">
        <w:rPr>
          <w:rFonts w:hint="eastAsia"/>
        </w:rPr>
        <w:t>間，亦遠低於預計初期78%之目標</w:t>
      </w:r>
      <w:r w:rsidR="00173194">
        <w:rPr>
          <w:rFonts w:hint="eastAsia"/>
        </w:rPr>
        <w:t>值</w:t>
      </w:r>
      <w:r w:rsidRPr="00A930F1">
        <w:rPr>
          <w:rFonts w:hint="eastAsia"/>
        </w:rPr>
        <w:t>，明顯偏低，有待積極研謀改善(詳表2)。</w:t>
      </w:r>
    </w:p>
    <w:p w:rsidR="00BE1AA2" w:rsidRDefault="00BE1AA2" w:rsidP="00A930F1">
      <w:pPr>
        <w:adjustRightInd w:val="0"/>
        <w:spacing w:beforeLines="30" w:before="154" w:line="360" w:lineRule="exact"/>
        <w:ind w:leftChars="0" w:left="758" w:hangingChars="267" w:hanging="758"/>
        <w:jc w:val="left"/>
        <w:rPr>
          <w:b/>
          <w:color w:val="000000"/>
        </w:rPr>
      </w:pPr>
    </w:p>
    <w:p w:rsidR="00BE1AA2" w:rsidRDefault="00BE1AA2" w:rsidP="00A930F1">
      <w:pPr>
        <w:adjustRightInd w:val="0"/>
        <w:spacing w:beforeLines="30" w:before="154" w:line="360" w:lineRule="exact"/>
        <w:ind w:leftChars="0" w:left="758" w:hangingChars="267" w:hanging="758"/>
        <w:jc w:val="left"/>
        <w:rPr>
          <w:b/>
          <w:color w:val="000000"/>
        </w:rPr>
      </w:pPr>
    </w:p>
    <w:p w:rsidR="00A930F1" w:rsidRPr="00A930F1" w:rsidRDefault="00A930F1" w:rsidP="00A930F1">
      <w:pPr>
        <w:adjustRightInd w:val="0"/>
        <w:spacing w:beforeLines="30" w:before="154" w:line="360" w:lineRule="exact"/>
        <w:ind w:leftChars="0" w:left="758" w:hangingChars="267" w:hanging="758"/>
        <w:jc w:val="left"/>
        <w:rPr>
          <w:b/>
          <w:color w:val="000000"/>
        </w:rPr>
      </w:pPr>
      <w:r w:rsidRPr="00A930F1">
        <w:rPr>
          <w:rFonts w:hint="eastAsia"/>
          <w:b/>
          <w:color w:val="000000"/>
        </w:rPr>
        <w:t>表2  台糖公司生技材料廠111至11</w:t>
      </w:r>
      <w:r w:rsidR="006718FA">
        <w:rPr>
          <w:rFonts w:hint="eastAsia"/>
          <w:b/>
          <w:color w:val="000000"/>
        </w:rPr>
        <w:t>3</w:t>
      </w:r>
      <w:r w:rsidR="006718FA" w:rsidRPr="006718FA">
        <w:rPr>
          <w:rFonts w:hint="eastAsia"/>
          <w:b/>
          <w:color w:val="000000"/>
        </w:rPr>
        <w:t>年度</w:t>
      </w:r>
      <w:r w:rsidRPr="00A930F1">
        <w:rPr>
          <w:b/>
          <w:color w:val="000000"/>
        </w:rPr>
        <w:t>牡蠣殼</w:t>
      </w:r>
      <w:r w:rsidRPr="00A930F1">
        <w:rPr>
          <w:rFonts w:hint="eastAsia"/>
          <w:b/>
          <w:color w:val="000000"/>
        </w:rPr>
        <w:t xml:space="preserve">處理量及產能目標與實際值彙總表                         </w:t>
      </w:r>
      <w:r w:rsidR="00245C46">
        <w:rPr>
          <w:rFonts w:hint="eastAsia"/>
          <w:b/>
          <w:color w:val="000000"/>
        </w:rPr>
        <w:t xml:space="preserve">         </w:t>
      </w:r>
      <w:r w:rsidRPr="00A930F1">
        <w:rPr>
          <w:rFonts w:hint="eastAsia"/>
          <w:b/>
          <w:color w:val="000000"/>
        </w:rPr>
        <w:t xml:space="preserve"> </w:t>
      </w:r>
      <w:r w:rsidRPr="00A930F1">
        <w:rPr>
          <w:rFonts w:hint="eastAsia"/>
          <w:color w:val="000000"/>
          <w:sz w:val="24"/>
          <w:szCs w:val="24"/>
        </w:rPr>
        <w:t>單位：公噸</w:t>
      </w:r>
    </w:p>
    <w:tbl>
      <w:tblPr>
        <w:tblW w:w="8539"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8"/>
        <w:gridCol w:w="1539"/>
        <w:gridCol w:w="1837"/>
        <w:gridCol w:w="1837"/>
        <w:gridCol w:w="1838"/>
      </w:tblGrid>
      <w:tr w:rsidR="006718FA" w:rsidRPr="00A930F1" w:rsidTr="002732F5">
        <w:trPr>
          <w:tblHeader/>
        </w:trPr>
        <w:tc>
          <w:tcPr>
            <w:tcW w:w="1488" w:type="dxa"/>
            <w:shd w:val="clear" w:color="auto" w:fill="auto"/>
            <w:vAlign w:val="center"/>
          </w:tcPr>
          <w:p w:rsidR="006718FA" w:rsidRPr="006718FA" w:rsidRDefault="006718FA" w:rsidP="006718FA">
            <w:pPr>
              <w:pStyle w:val="142"/>
              <w:jc w:val="center"/>
              <w:rPr>
                <w:b/>
              </w:rPr>
            </w:pPr>
            <w:r w:rsidRPr="006718FA">
              <w:rPr>
                <w:b/>
              </w:rPr>
              <w:t>項目</w:t>
            </w:r>
          </w:p>
        </w:tc>
        <w:tc>
          <w:tcPr>
            <w:tcW w:w="1539" w:type="dxa"/>
            <w:shd w:val="clear" w:color="auto" w:fill="auto"/>
            <w:vAlign w:val="center"/>
          </w:tcPr>
          <w:p w:rsidR="006718FA" w:rsidRPr="006718FA" w:rsidRDefault="006718FA" w:rsidP="006718FA">
            <w:pPr>
              <w:pStyle w:val="142"/>
              <w:jc w:val="center"/>
              <w:rPr>
                <w:b/>
              </w:rPr>
            </w:pPr>
            <w:r w:rsidRPr="006718FA">
              <w:rPr>
                <w:b/>
              </w:rPr>
              <w:t>計畫目標</w:t>
            </w:r>
          </w:p>
        </w:tc>
        <w:tc>
          <w:tcPr>
            <w:tcW w:w="1837" w:type="dxa"/>
            <w:shd w:val="clear" w:color="auto" w:fill="auto"/>
            <w:vAlign w:val="center"/>
          </w:tcPr>
          <w:p w:rsidR="006718FA" w:rsidRPr="006718FA" w:rsidRDefault="006718FA" w:rsidP="006718FA">
            <w:pPr>
              <w:pStyle w:val="142"/>
              <w:jc w:val="center"/>
              <w:rPr>
                <w:b/>
              </w:rPr>
            </w:pPr>
            <w:r w:rsidRPr="006718FA">
              <w:rPr>
                <w:b/>
              </w:rPr>
              <w:t>111年度</w:t>
            </w:r>
          </w:p>
        </w:tc>
        <w:tc>
          <w:tcPr>
            <w:tcW w:w="1837" w:type="dxa"/>
            <w:shd w:val="clear" w:color="auto" w:fill="auto"/>
            <w:vAlign w:val="center"/>
          </w:tcPr>
          <w:p w:rsidR="006718FA" w:rsidRPr="006718FA" w:rsidRDefault="006718FA" w:rsidP="006718FA">
            <w:pPr>
              <w:pStyle w:val="142"/>
              <w:jc w:val="center"/>
              <w:rPr>
                <w:b/>
              </w:rPr>
            </w:pPr>
            <w:r w:rsidRPr="006718FA">
              <w:rPr>
                <w:b/>
              </w:rPr>
              <w:t>11</w:t>
            </w:r>
            <w:r w:rsidRPr="006718FA">
              <w:rPr>
                <w:rFonts w:hint="eastAsia"/>
                <w:b/>
              </w:rPr>
              <w:t>2</w:t>
            </w:r>
            <w:r w:rsidRPr="006718FA">
              <w:rPr>
                <w:b/>
              </w:rPr>
              <w:t>年度</w:t>
            </w:r>
          </w:p>
        </w:tc>
        <w:tc>
          <w:tcPr>
            <w:tcW w:w="1838" w:type="dxa"/>
            <w:vAlign w:val="center"/>
          </w:tcPr>
          <w:p w:rsidR="006718FA" w:rsidRPr="006718FA" w:rsidRDefault="006718FA" w:rsidP="006718FA">
            <w:pPr>
              <w:pStyle w:val="142"/>
              <w:jc w:val="center"/>
              <w:rPr>
                <w:b/>
              </w:rPr>
            </w:pPr>
            <w:r w:rsidRPr="006718FA">
              <w:rPr>
                <w:b/>
              </w:rPr>
              <w:t>11</w:t>
            </w:r>
            <w:r w:rsidRPr="006718FA">
              <w:rPr>
                <w:rFonts w:hint="eastAsia"/>
                <w:b/>
              </w:rPr>
              <w:t>3</w:t>
            </w:r>
            <w:r w:rsidRPr="006718FA">
              <w:rPr>
                <w:b/>
              </w:rPr>
              <w:t>年度</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廢棄牡蠣殼年處理量</w:t>
            </w:r>
          </w:p>
        </w:tc>
        <w:tc>
          <w:tcPr>
            <w:tcW w:w="1539" w:type="dxa"/>
            <w:shd w:val="clear" w:color="auto" w:fill="auto"/>
            <w:vAlign w:val="center"/>
          </w:tcPr>
          <w:p w:rsidR="006718FA" w:rsidRPr="00A930F1" w:rsidRDefault="006718FA" w:rsidP="006718FA">
            <w:pPr>
              <w:pStyle w:val="142"/>
              <w:jc w:val="right"/>
            </w:pPr>
            <w:r w:rsidRPr="00A930F1">
              <w:t>49,500</w:t>
            </w:r>
          </w:p>
        </w:tc>
        <w:tc>
          <w:tcPr>
            <w:tcW w:w="1837" w:type="dxa"/>
            <w:shd w:val="clear" w:color="auto" w:fill="auto"/>
            <w:vAlign w:val="center"/>
          </w:tcPr>
          <w:p w:rsidR="006718FA" w:rsidRDefault="006718FA" w:rsidP="006718FA">
            <w:pPr>
              <w:pStyle w:val="142"/>
              <w:jc w:val="right"/>
            </w:pPr>
            <w:r w:rsidRPr="00A930F1">
              <w:t xml:space="preserve">2,891 </w:t>
            </w:r>
          </w:p>
          <w:p w:rsidR="006718FA" w:rsidRPr="00A930F1" w:rsidRDefault="006718FA" w:rsidP="006718FA">
            <w:pPr>
              <w:pStyle w:val="142"/>
              <w:jc w:val="right"/>
            </w:pPr>
            <w:r w:rsidRPr="00A930F1">
              <w:t>(達成率5.84%)</w:t>
            </w:r>
          </w:p>
        </w:tc>
        <w:tc>
          <w:tcPr>
            <w:tcW w:w="1837" w:type="dxa"/>
            <w:vAlign w:val="center"/>
          </w:tcPr>
          <w:p w:rsidR="006718FA" w:rsidRPr="00A930F1" w:rsidRDefault="006718FA" w:rsidP="006718FA">
            <w:pPr>
              <w:pStyle w:val="142"/>
              <w:jc w:val="right"/>
            </w:pPr>
            <w:r w:rsidRPr="00A930F1">
              <w:t>153</w:t>
            </w:r>
          </w:p>
          <w:p w:rsidR="006718FA" w:rsidRPr="00A930F1" w:rsidRDefault="006718FA" w:rsidP="006718FA">
            <w:pPr>
              <w:pStyle w:val="142"/>
              <w:jc w:val="right"/>
            </w:pPr>
            <w:r w:rsidRPr="00A930F1">
              <w:t>(達成率0.3</w:t>
            </w:r>
            <w:r w:rsidRPr="00A930F1">
              <w:rPr>
                <w:rFonts w:hint="eastAsia"/>
              </w:rPr>
              <w:t>1</w:t>
            </w:r>
            <w:r w:rsidRPr="00A930F1">
              <w:t>%)</w:t>
            </w:r>
          </w:p>
        </w:tc>
        <w:tc>
          <w:tcPr>
            <w:tcW w:w="1838" w:type="dxa"/>
            <w:vAlign w:val="center"/>
          </w:tcPr>
          <w:p w:rsidR="006718FA" w:rsidRPr="00A930F1" w:rsidRDefault="006718FA" w:rsidP="006718FA">
            <w:pPr>
              <w:pStyle w:val="142"/>
              <w:jc w:val="right"/>
            </w:pPr>
            <w:r w:rsidRPr="00A930F1">
              <w:rPr>
                <w:rFonts w:hint="eastAsia"/>
              </w:rPr>
              <w:t>2</w:t>
            </w:r>
            <w:r w:rsidRPr="00A930F1">
              <w:t>,</w:t>
            </w:r>
            <w:r w:rsidRPr="00A930F1">
              <w:rPr>
                <w:rFonts w:hint="eastAsia"/>
              </w:rPr>
              <w:t>584</w:t>
            </w:r>
          </w:p>
          <w:p w:rsidR="006718FA" w:rsidRPr="00A930F1" w:rsidRDefault="006718FA" w:rsidP="006718FA">
            <w:pPr>
              <w:pStyle w:val="142"/>
              <w:jc w:val="right"/>
            </w:pPr>
            <w:r w:rsidRPr="00A930F1">
              <w:t>(達成率5.22%)</w:t>
            </w:r>
          </w:p>
        </w:tc>
      </w:tr>
      <w:tr w:rsidR="006718FA" w:rsidRPr="00A930F1" w:rsidTr="002732F5">
        <w:tc>
          <w:tcPr>
            <w:tcW w:w="1488" w:type="dxa"/>
            <w:shd w:val="clear" w:color="auto" w:fill="auto"/>
            <w:vAlign w:val="center"/>
          </w:tcPr>
          <w:p w:rsidR="006718FA" w:rsidRPr="00A930F1" w:rsidRDefault="00F46147" w:rsidP="006718FA">
            <w:pPr>
              <w:pStyle w:val="142"/>
            </w:pPr>
            <w:r w:rsidRPr="00F46147">
              <w:rPr>
                <w:rFonts w:hint="eastAsia"/>
              </w:rPr>
              <w:t>牡蠣殼</w:t>
            </w:r>
            <w:r>
              <w:rPr>
                <w:rFonts w:hint="eastAsia"/>
              </w:rPr>
              <w:t>粉</w:t>
            </w:r>
            <w:r w:rsidR="006718FA" w:rsidRPr="00A930F1">
              <w:t>年產量</w:t>
            </w:r>
          </w:p>
        </w:tc>
        <w:tc>
          <w:tcPr>
            <w:tcW w:w="1539" w:type="dxa"/>
            <w:shd w:val="clear" w:color="auto" w:fill="auto"/>
            <w:vAlign w:val="center"/>
          </w:tcPr>
          <w:p w:rsidR="006718FA" w:rsidRPr="00A930F1" w:rsidRDefault="006718FA" w:rsidP="006718FA">
            <w:pPr>
              <w:pStyle w:val="142"/>
              <w:jc w:val="right"/>
            </w:pPr>
            <w:r w:rsidRPr="00A930F1">
              <w:t>40,000</w:t>
            </w:r>
          </w:p>
        </w:tc>
        <w:tc>
          <w:tcPr>
            <w:tcW w:w="1837" w:type="dxa"/>
            <w:shd w:val="clear" w:color="auto" w:fill="auto"/>
            <w:vAlign w:val="center"/>
          </w:tcPr>
          <w:p w:rsidR="006718FA" w:rsidRDefault="006718FA" w:rsidP="006718FA">
            <w:pPr>
              <w:pStyle w:val="142"/>
              <w:jc w:val="right"/>
            </w:pPr>
            <w:r w:rsidRPr="00A930F1">
              <w:t xml:space="preserve">2,512 </w:t>
            </w:r>
          </w:p>
          <w:p w:rsidR="006718FA" w:rsidRPr="00A930F1" w:rsidRDefault="006718FA" w:rsidP="006718FA">
            <w:pPr>
              <w:pStyle w:val="142"/>
              <w:jc w:val="right"/>
            </w:pPr>
            <w:r w:rsidRPr="00A930F1">
              <w:t>(達成率6.28%)</w:t>
            </w:r>
          </w:p>
        </w:tc>
        <w:tc>
          <w:tcPr>
            <w:tcW w:w="1837" w:type="dxa"/>
            <w:vAlign w:val="center"/>
          </w:tcPr>
          <w:p w:rsidR="006718FA" w:rsidRPr="00A930F1" w:rsidRDefault="006718FA" w:rsidP="006718FA">
            <w:pPr>
              <w:pStyle w:val="142"/>
              <w:jc w:val="right"/>
            </w:pPr>
            <w:r w:rsidRPr="00A930F1">
              <w:t>116</w:t>
            </w:r>
          </w:p>
          <w:p w:rsidR="006718FA" w:rsidRPr="00A930F1" w:rsidRDefault="006718FA" w:rsidP="006718FA">
            <w:pPr>
              <w:pStyle w:val="142"/>
              <w:jc w:val="right"/>
            </w:pPr>
            <w:r w:rsidRPr="00A930F1">
              <w:rPr>
                <w:rFonts w:hint="eastAsia"/>
              </w:rPr>
              <w:t>(</w:t>
            </w:r>
            <w:r w:rsidRPr="00A930F1">
              <w:t>達成率0.29%)</w:t>
            </w:r>
          </w:p>
        </w:tc>
        <w:tc>
          <w:tcPr>
            <w:tcW w:w="1838" w:type="dxa"/>
            <w:vAlign w:val="center"/>
          </w:tcPr>
          <w:p w:rsidR="006718FA" w:rsidRPr="00A930F1" w:rsidRDefault="006718FA" w:rsidP="006718FA">
            <w:pPr>
              <w:pStyle w:val="142"/>
              <w:jc w:val="right"/>
            </w:pPr>
            <w:r w:rsidRPr="00A930F1">
              <w:t>1,900</w:t>
            </w:r>
          </w:p>
          <w:p w:rsidR="006718FA" w:rsidRPr="00A930F1" w:rsidRDefault="006718FA" w:rsidP="006718FA">
            <w:pPr>
              <w:pStyle w:val="142"/>
              <w:jc w:val="right"/>
            </w:pPr>
            <w:r w:rsidRPr="00A930F1">
              <w:rPr>
                <w:rFonts w:hint="eastAsia"/>
              </w:rPr>
              <w:t>(</w:t>
            </w:r>
            <w:r w:rsidRPr="00A930F1">
              <w:t>達成率4.75%)</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平均日產能</w:t>
            </w:r>
          </w:p>
        </w:tc>
        <w:tc>
          <w:tcPr>
            <w:tcW w:w="1539" w:type="dxa"/>
            <w:shd w:val="clear" w:color="auto" w:fill="auto"/>
            <w:vAlign w:val="center"/>
          </w:tcPr>
          <w:p w:rsidR="006718FA" w:rsidRPr="00A930F1" w:rsidRDefault="006718FA" w:rsidP="006718FA">
            <w:pPr>
              <w:pStyle w:val="142"/>
              <w:jc w:val="right"/>
            </w:pPr>
            <w:r w:rsidRPr="00A930F1">
              <w:t>135</w:t>
            </w:r>
          </w:p>
        </w:tc>
        <w:tc>
          <w:tcPr>
            <w:tcW w:w="1837" w:type="dxa"/>
            <w:shd w:val="clear" w:color="auto" w:fill="auto"/>
            <w:vAlign w:val="center"/>
          </w:tcPr>
          <w:p w:rsidR="006718FA" w:rsidRDefault="006718FA" w:rsidP="006718FA">
            <w:pPr>
              <w:pStyle w:val="142"/>
              <w:jc w:val="right"/>
            </w:pPr>
            <w:r w:rsidRPr="00A930F1">
              <w:t xml:space="preserve">18.47 </w:t>
            </w:r>
          </w:p>
          <w:p w:rsidR="006718FA" w:rsidRPr="00A930F1" w:rsidRDefault="006718FA" w:rsidP="006718FA">
            <w:pPr>
              <w:pStyle w:val="142"/>
              <w:ind w:leftChars="-130" w:left="2" w:rightChars="3" w:right="9" w:hangingChars="152" w:hanging="370"/>
              <w:jc w:val="right"/>
            </w:pPr>
            <w:r w:rsidRPr="00A930F1">
              <w:t>(達成率13.6</w:t>
            </w:r>
            <w:r w:rsidRPr="00A930F1">
              <w:rPr>
                <w:rFonts w:hint="eastAsia"/>
              </w:rPr>
              <w:t>8</w:t>
            </w:r>
            <w:r w:rsidRPr="00A930F1">
              <w:t>%</w:t>
            </w:r>
            <w:r w:rsidRPr="00A930F1">
              <w:rPr>
                <w:rFonts w:hint="eastAsia"/>
              </w:rPr>
              <w:t>)</w:t>
            </w:r>
          </w:p>
        </w:tc>
        <w:tc>
          <w:tcPr>
            <w:tcW w:w="1837" w:type="dxa"/>
            <w:vAlign w:val="center"/>
          </w:tcPr>
          <w:p w:rsidR="006718FA" w:rsidRPr="00A930F1" w:rsidRDefault="006718FA" w:rsidP="006718FA">
            <w:pPr>
              <w:pStyle w:val="142"/>
              <w:jc w:val="right"/>
            </w:pPr>
            <w:r w:rsidRPr="00A930F1">
              <w:t>5.18</w:t>
            </w:r>
          </w:p>
          <w:p w:rsidR="006718FA" w:rsidRPr="00A930F1" w:rsidRDefault="006718FA" w:rsidP="006718FA">
            <w:pPr>
              <w:pStyle w:val="142"/>
              <w:jc w:val="right"/>
            </w:pPr>
            <w:r w:rsidRPr="00A930F1">
              <w:t>(達成率3.8</w:t>
            </w:r>
            <w:r w:rsidRPr="00A930F1">
              <w:rPr>
                <w:rFonts w:hint="eastAsia"/>
              </w:rPr>
              <w:t>4</w:t>
            </w:r>
            <w:r w:rsidRPr="00A930F1">
              <w:t>%</w:t>
            </w:r>
            <w:r w:rsidRPr="00A930F1">
              <w:rPr>
                <w:rFonts w:hint="eastAsia"/>
              </w:rPr>
              <w:t>)</w:t>
            </w:r>
          </w:p>
        </w:tc>
        <w:tc>
          <w:tcPr>
            <w:tcW w:w="1838" w:type="dxa"/>
            <w:vAlign w:val="center"/>
          </w:tcPr>
          <w:p w:rsidR="006718FA" w:rsidRPr="00A930F1" w:rsidRDefault="006718FA" w:rsidP="006718FA">
            <w:pPr>
              <w:pStyle w:val="142"/>
              <w:jc w:val="right"/>
            </w:pPr>
            <w:r w:rsidRPr="00A930F1">
              <w:t>10.00</w:t>
            </w:r>
          </w:p>
          <w:p w:rsidR="006718FA" w:rsidRPr="00A930F1" w:rsidRDefault="006718FA" w:rsidP="006718FA">
            <w:pPr>
              <w:pStyle w:val="142"/>
              <w:jc w:val="right"/>
            </w:pPr>
            <w:r w:rsidRPr="00A930F1">
              <w:t>(達成率7.4</w:t>
            </w:r>
            <w:r w:rsidRPr="00A930F1">
              <w:rPr>
                <w:rFonts w:hint="eastAsia"/>
              </w:rPr>
              <w:t>1</w:t>
            </w:r>
            <w:r w:rsidRPr="00A930F1">
              <w:t>%</w:t>
            </w:r>
            <w:r w:rsidRPr="00A930F1">
              <w:rPr>
                <w:rFonts w:hint="eastAsia"/>
              </w:rPr>
              <w:t>)</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設備利用率</w:t>
            </w:r>
          </w:p>
        </w:tc>
        <w:tc>
          <w:tcPr>
            <w:tcW w:w="1539" w:type="dxa"/>
            <w:shd w:val="clear" w:color="auto" w:fill="auto"/>
            <w:vAlign w:val="center"/>
          </w:tcPr>
          <w:p w:rsidR="006718FA" w:rsidRPr="00A930F1" w:rsidRDefault="006718FA" w:rsidP="006718FA">
            <w:pPr>
              <w:pStyle w:val="142"/>
            </w:pPr>
            <w:r w:rsidRPr="00A930F1">
              <w:t>初期78%</w:t>
            </w:r>
          </w:p>
          <w:p w:rsidR="006718FA" w:rsidRPr="00A930F1" w:rsidRDefault="006718FA" w:rsidP="006718FA">
            <w:pPr>
              <w:pStyle w:val="142"/>
            </w:pPr>
            <w:r w:rsidRPr="00A930F1">
              <w:t>第5年100%</w:t>
            </w:r>
          </w:p>
        </w:tc>
        <w:tc>
          <w:tcPr>
            <w:tcW w:w="1837" w:type="dxa"/>
            <w:shd w:val="clear" w:color="auto" w:fill="auto"/>
            <w:vAlign w:val="center"/>
          </w:tcPr>
          <w:p w:rsidR="006718FA" w:rsidRPr="00A930F1" w:rsidRDefault="006718FA" w:rsidP="006718FA">
            <w:pPr>
              <w:pStyle w:val="142"/>
              <w:jc w:val="right"/>
            </w:pPr>
            <w:r w:rsidRPr="00A930F1">
              <w:t>11.72%</w:t>
            </w:r>
          </w:p>
        </w:tc>
        <w:tc>
          <w:tcPr>
            <w:tcW w:w="1837" w:type="dxa"/>
            <w:vAlign w:val="center"/>
          </w:tcPr>
          <w:p w:rsidR="006718FA" w:rsidRPr="00A930F1" w:rsidRDefault="006718FA" w:rsidP="006718FA">
            <w:pPr>
              <w:pStyle w:val="142"/>
              <w:jc w:val="right"/>
            </w:pPr>
            <w:r w:rsidRPr="00A930F1">
              <w:t>5.03%</w:t>
            </w:r>
          </w:p>
        </w:tc>
        <w:tc>
          <w:tcPr>
            <w:tcW w:w="1838" w:type="dxa"/>
            <w:vAlign w:val="center"/>
          </w:tcPr>
          <w:p w:rsidR="006718FA" w:rsidRPr="00A930F1" w:rsidRDefault="006718FA" w:rsidP="006718FA">
            <w:pPr>
              <w:pStyle w:val="142"/>
              <w:jc w:val="right"/>
            </w:pPr>
            <w:r w:rsidRPr="00A930F1">
              <w:t>16.18%</w:t>
            </w:r>
          </w:p>
        </w:tc>
      </w:tr>
    </w:tbl>
    <w:p w:rsidR="00A930F1" w:rsidRPr="00A930F1" w:rsidRDefault="00A930F1" w:rsidP="00A930F1">
      <w:pPr>
        <w:spacing w:line="280" w:lineRule="exact"/>
        <w:ind w:leftChars="0" w:left="0" w:firstLineChars="0" w:firstLine="0"/>
        <w:jc w:val="left"/>
        <w:rPr>
          <w:b/>
          <w:color w:val="000000"/>
          <w:sz w:val="24"/>
        </w:rPr>
      </w:pPr>
      <w:r w:rsidRPr="00A930F1">
        <w:rPr>
          <w:rFonts w:hint="eastAsia"/>
          <w:color w:val="000000"/>
          <w:sz w:val="24"/>
        </w:rPr>
        <w:t>資料來源：台糖公司提供。</w:t>
      </w:r>
      <w:r w:rsidRPr="00A930F1">
        <w:rPr>
          <w:rFonts w:ascii="Times New Roman" w:hint="eastAsia"/>
          <w:color w:val="000000"/>
          <w:sz w:val="24"/>
        </w:rPr>
        <w:t xml:space="preserve">     </w:t>
      </w:r>
    </w:p>
    <w:p w:rsidR="00A930F1" w:rsidRPr="00A930F1" w:rsidRDefault="00A930F1" w:rsidP="00A930F1">
      <w:pPr>
        <w:ind w:left="567" w:firstLine="567"/>
      </w:pPr>
      <w:r w:rsidRPr="00A930F1">
        <w:rPr>
          <w:rFonts w:hint="eastAsia"/>
        </w:rPr>
        <w:t>綜上，</w:t>
      </w:r>
      <w:r w:rsidR="00173194" w:rsidRPr="00173194">
        <w:rPr>
          <w:rFonts w:hint="eastAsia"/>
        </w:rPr>
        <w:t>台糖公司生技材料廠113年度</w:t>
      </w:r>
      <w:r w:rsidR="002732F5">
        <w:rPr>
          <w:rFonts w:hint="eastAsia"/>
        </w:rPr>
        <w:t>決算</w:t>
      </w:r>
      <w:r w:rsidR="00BE1AA2">
        <w:rPr>
          <w:rFonts w:hAnsi="標楷體" w:hint="eastAsia"/>
        </w:rPr>
        <w:t>，</w:t>
      </w:r>
      <w:r w:rsidR="00173194" w:rsidRPr="00173194">
        <w:rPr>
          <w:rFonts w:hint="eastAsia"/>
        </w:rPr>
        <w:t>收支相抵後呈現營業虧損2,139萬1千元</w:t>
      </w:r>
      <w:r w:rsidRPr="00A930F1">
        <w:rPr>
          <w:rFonts w:hint="eastAsia"/>
        </w:rPr>
        <w:t>，</w:t>
      </w:r>
      <w:r w:rsidR="00BE1AA2">
        <w:rPr>
          <w:rFonts w:hint="eastAsia"/>
        </w:rPr>
        <w:t>並已連續3年度</w:t>
      </w:r>
      <w:r w:rsidR="00BE1AA2">
        <w:t>(</w:t>
      </w:r>
      <w:r w:rsidRPr="00A930F1">
        <w:rPr>
          <w:rFonts w:hint="eastAsia"/>
        </w:rPr>
        <w:t>111至113</w:t>
      </w:r>
      <w:r w:rsidR="00BE1AA2">
        <w:rPr>
          <w:rFonts w:hint="eastAsia"/>
        </w:rPr>
        <w:t>年度)</w:t>
      </w:r>
      <w:r w:rsidR="009F518C">
        <w:rPr>
          <w:rFonts w:hint="eastAsia"/>
        </w:rPr>
        <w:t>營業虧損</w:t>
      </w:r>
      <w:r w:rsidR="009F518C">
        <w:rPr>
          <w:rFonts w:hAnsi="標楷體" w:hint="eastAsia"/>
        </w:rPr>
        <w:t>，</w:t>
      </w:r>
      <w:r w:rsidR="009F518C">
        <w:rPr>
          <w:rFonts w:hint="eastAsia"/>
        </w:rPr>
        <w:t>且</w:t>
      </w:r>
      <w:r w:rsidR="009F518C" w:rsidRPr="009F518C">
        <w:rPr>
          <w:rFonts w:hint="eastAsia"/>
        </w:rPr>
        <w:t>111至113年度設備利用率介於5.03%至16.18%</w:t>
      </w:r>
      <w:r w:rsidR="00173194">
        <w:rPr>
          <w:rFonts w:hint="eastAsia"/>
        </w:rPr>
        <w:t>之</w:t>
      </w:r>
      <w:r w:rsidR="009F518C" w:rsidRPr="009F518C">
        <w:rPr>
          <w:rFonts w:hint="eastAsia"/>
        </w:rPr>
        <w:t>間，亦遠低於預計初期78%之目標</w:t>
      </w:r>
      <w:r w:rsidRPr="00A930F1">
        <w:rPr>
          <w:rFonts w:hint="eastAsia"/>
        </w:rPr>
        <w:t>，明顯偏低，允宜積極研謀取得妥適量質及價格之原料，改善營業虧損，俾達成生技材料廠興建目標。</w:t>
      </w:r>
    </w:p>
    <w:bookmarkEnd w:id="7"/>
    <w:p w:rsidR="00352B8D" w:rsidRPr="00875747" w:rsidRDefault="00352B8D" w:rsidP="00352B8D">
      <w:pPr>
        <w:pStyle w:val="ad"/>
      </w:pPr>
      <w:r w:rsidRPr="00875747">
        <w:rPr>
          <w:rFonts w:hAnsi="標楷體" w:hint="eastAsia"/>
        </w:rPr>
        <w:t>(分機：</w:t>
      </w:r>
      <w:r w:rsidR="00245C46">
        <w:rPr>
          <w:rFonts w:hAnsi="標楷體" w:hint="eastAsia"/>
        </w:rPr>
        <w:t>1918</w:t>
      </w:r>
      <w:r w:rsidRPr="00875747">
        <w:rPr>
          <w:rFonts w:hAnsi="標楷體" w:hint="eastAsia"/>
        </w:rPr>
        <w:t xml:space="preserve"> </w:t>
      </w:r>
      <w:r w:rsidR="00245C46">
        <w:rPr>
          <w:rFonts w:hAnsi="標楷體" w:hint="eastAsia"/>
        </w:rPr>
        <w:t>魏安國</w:t>
      </w:r>
      <w:r w:rsidRPr="00875747">
        <w:rPr>
          <w:rFonts w:hAnsi="標楷體" w:hint="eastAsia"/>
        </w:rPr>
        <w:t>)</w:t>
      </w:r>
      <w:bookmarkEnd w:id="1"/>
      <w:bookmarkEnd w:id="2"/>
      <w:bookmarkEnd w:id="3"/>
      <w:bookmarkEnd w:id="4"/>
      <w:bookmarkEnd w:id="5"/>
      <w:bookmarkEnd w:id="6"/>
      <w:bookmarkEnd w:id="8"/>
      <w:bookmarkEnd w:id="9"/>
    </w:p>
    <w:sectPr w:rsidR="00352B8D" w:rsidRPr="00875747" w:rsidSect="00956870">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0EE" w:rsidRDefault="003E30EE" w:rsidP="00B0087B">
      <w:pPr>
        <w:spacing w:line="240" w:lineRule="auto"/>
        <w:ind w:left="560" w:firstLine="560"/>
      </w:pPr>
      <w:r>
        <w:separator/>
      </w:r>
    </w:p>
  </w:endnote>
  <w:endnote w:type="continuationSeparator" w:id="0">
    <w:p w:rsidR="003E30EE" w:rsidRDefault="003E30E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6B42DE">
    <w:pPr>
      <w:pStyle w:val="af2"/>
      <w:tabs>
        <w:tab w:val="clear" w:pos="4153"/>
        <w:tab w:val="center" w:pos="4962"/>
      </w:tabs>
      <w:ind w:leftChars="499" w:left="1397" w:firstLineChars="219" w:firstLine="438"/>
    </w:pPr>
    <w:r>
      <w:rPr>
        <w:rFonts w:hint="eastAsia"/>
      </w:rPr>
      <w:t xml:space="preserve">                            </w:t>
    </w:r>
    <w:r w:rsidR="004153DB">
      <w:fldChar w:fldCharType="begin"/>
    </w:r>
    <w:r w:rsidR="004153DB">
      <w:instrText>PAGE   \* MERGEFORMAT</w:instrText>
    </w:r>
    <w:r w:rsidR="004153DB">
      <w:fldChar w:fldCharType="separate"/>
    </w:r>
    <w:r w:rsidR="00E42CF0" w:rsidRPr="00E42CF0">
      <w:rPr>
        <w:noProof/>
        <w:lang w:val="zh-TW"/>
      </w:rPr>
      <w:t>1</w:t>
    </w:r>
    <w:r w:rsidR="004153D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0EE" w:rsidRDefault="003E30EE" w:rsidP="00215EB8">
      <w:pPr>
        <w:spacing w:line="240" w:lineRule="auto"/>
        <w:ind w:left="560" w:firstLine="560"/>
      </w:pPr>
      <w:r>
        <w:separator/>
      </w:r>
    </w:p>
  </w:footnote>
  <w:footnote w:type="continuationSeparator" w:id="0">
    <w:p w:rsidR="003E30EE" w:rsidRDefault="003E30EE" w:rsidP="00B0087B">
      <w:pPr>
        <w:spacing w:line="240" w:lineRule="auto"/>
        <w:ind w:left="560" w:firstLine="560"/>
      </w:pPr>
      <w:r>
        <w:continuationSeparator/>
      </w:r>
    </w:p>
  </w:footnote>
  <w:footnote w:id="1">
    <w:p w:rsidR="00A930F1" w:rsidRDefault="00A930F1" w:rsidP="00272A57">
      <w:pPr>
        <w:pStyle w:val="142"/>
        <w:ind w:leftChars="-10" w:left="140" w:hangingChars="69" w:hanging="168"/>
      </w:pPr>
      <w:r>
        <w:rPr>
          <w:rStyle w:val="af7"/>
        </w:rPr>
        <w:footnoteRef/>
      </w:r>
      <w:r>
        <w:t xml:space="preserve"> </w:t>
      </w:r>
      <w:r>
        <w:rPr>
          <w:rFonts w:hint="eastAsia"/>
        </w:rPr>
        <w:t>職業安全衛生法第23條第1項規定：「</w:t>
      </w:r>
      <w:r w:rsidRPr="00EE4B33">
        <w:rPr>
          <w:rFonts w:hint="eastAsia"/>
        </w:rPr>
        <w:t>雇主應依其事業單位之規模、性質，訂定職業安全衛生管理計畫；並設置安全衛生組織、人員，實施安全衛生管理及自動檢查。</w:t>
      </w:r>
      <w:r>
        <w:rPr>
          <w:rFonts w:hint="eastAsia"/>
        </w:rPr>
        <w:t>」</w:t>
      </w:r>
      <w:r w:rsidR="00272A57">
        <w:rPr>
          <w:rFonts w:hint="eastAsia"/>
        </w:rPr>
        <w:t>另114年12月19日公布修正該條文為</w:t>
      </w:r>
      <w:r w:rsidR="00272A57">
        <w:rPr>
          <w:rFonts w:hAnsi="標楷體" w:hint="eastAsia"/>
        </w:rPr>
        <w:t>：「</w:t>
      </w:r>
      <w:r w:rsidR="00272A57" w:rsidRPr="00272A57">
        <w:rPr>
          <w:rFonts w:hAnsi="標楷體" w:hint="eastAsia"/>
        </w:rPr>
        <w:t>雇主應依其事業單位之規模、性質，設置安全衛生組織、人員；並訂定職業安全衛生管理計畫，實施安全衛生管理及自動檢查。</w:t>
      </w:r>
      <w:r w:rsidR="00272A57">
        <w:rPr>
          <w:rFonts w:hAnsi="標楷體" w:hint="eastAsia"/>
        </w:rPr>
        <w:t>」迄115年3月18日行政院尚未公告實行日期。</w:t>
      </w:r>
    </w:p>
  </w:footnote>
  <w:footnote w:id="2">
    <w:p w:rsidR="00A930F1" w:rsidRDefault="00A930F1" w:rsidP="00A930F1">
      <w:pPr>
        <w:pStyle w:val="142"/>
        <w:ind w:leftChars="10" w:left="223" w:hangingChars="80" w:hanging="195"/>
        <w:rPr>
          <w:rFonts w:hint="eastAsia"/>
        </w:rPr>
      </w:pPr>
      <w:r>
        <w:rPr>
          <w:rStyle w:val="af7"/>
        </w:rPr>
        <w:footnoteRef/>
      </w:r>
      <w:r>
        <w:t xml:space="preserve"> </w:t>
      </w:r>
      <w:r w:rsidRPr="00940303">
        <w:rPr>
          <w:rFonts w:hint="eastAsia"/>
        </w:rPr>
        <w:t>據台糖公司說明</w:t>
      </w:r>
      <w:r>
        <w:rPr>
          <w:rFonts w:hint="eastAsia"/>
        </w:rPr>
        <w:t>大幅下降之原因</w:t>
      </w:r>
      <w:r w:rsidRPr="00940303">
        <w:rPr>
          <w:rFonts w:hint="eastAsia"/>
        </w:rPr>
        <w:t>，主要係供應商交貨牡蠣殼原料平均含水分及夾雜物過高，產品需2次鍛燒始符合客戶需求，因而增加生產工時及能源耗費，且生產時易造成機械設備損壞停工搶修，致平均日產能</w:t>
      </w:r>
      <w:r>
        <w:rPr>
          <w:rFonts w:hint="eastAsia"/>
        </w:rPr>
        <w:t>及</w:t>
      </w:r>
      <w:r w:rsidRPr="00940303">
        <w:rPr>
          <w:rFonts w:hint="eastAsia"/>
        </w:rPr>
        <w:t>年產量等大幅下降</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28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860"/>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194"/>
    <w:rsid w:val="0017331C"/>
    <w:rsid w:val="00173CF6"/>
    <w:rsid w:val="001743C4"/>
    <w:rsid w:val="00174656"/>
    <w:rsid w:val="00175064"/>
    <w:rsid w:val="001750DF"/>
    <w:rsid w:val="00175472"/>
    <w:rsid w:val="00175790"/>
    <w:rsid w:val="00175813"/>
    <w:rsid w:val="00175935"/>
    <w:rsid w:val="00175C4B"/>
    <w:rsid w:val="00176AA7"/>
    <w:rsid w:val="0017750F"/>
    <w:rsid w:val="00180677"/>
    <w:rsid w:val="00181012"/>
    <w:rsid w:val="0018224E"/>
    <w:rsid w:val="00182311"/>
    <w:rsid w:val="00182529"/>
    <w:rsid w:val="00182EAF"/>
    <w:rsid w:val="00183139"/>
    <w:rsid w:val="001831B0"/>
    <w:rsid w:val="00183766"/>
    <w:rsid w:val="0018391B"/>
    <w:rsid w:val="001841EE"/>
    <w:rsid w:val="00184417"/>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29E"/>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1CF"/>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46"/>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2A57"/>
    <w:rsid w:val="0027302D"/>
    <w:rsid w:val="0027323C"/>
    <w:rsid w:val="002732F5"/>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1CA4"/>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0F7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0C09"/>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0EE"/>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3DB"/>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479"/>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4A1E"/>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1B72"/>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49CB"/>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8FA"/>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2DE"/>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8C8"/>
    <w:rsid w:val="00713955"/>
    <w:rsid w:val="00713E47"/>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27E10"/>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250F"/>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2FFB"/>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848"/>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46F"/>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377A"/>
    <w:rsid w:val="008D508C"/>
    <w:rsid w:val="008D5120"/>
    <w:rsid w:val="008D514B"/>
    <w:rsid w:val="008D52A9"/>
    <w:rsid w:val="008D52B1"/>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17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D18"/>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18C"/>
    <w:rsid w:val="009F55A3"/>
    <w:rsid w:val="009F65B7"/>
    <w:rsid w:val="009F6832"/>
    <w:rsid w:val="009F70E2"/>
    <w:rsid w:val="009F7455"/>
    <w:rsid w:val="009F7A5F"/>
    <w:rsid w:val="009F7D4C"/>
    <w:rsid w:val="009F7DC2"/>
    <w:rsid w:val="009F7FBD"/>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45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0F1"/>
    <w:rsid w:val="00A93C83"/>
    <w:rsid w:val="00A93D18"/>
    <w:rsid w:val="00A94579"/>
    <w:rsid w:val="00A94904"/>
    <w:rsid w:val="00A949FC"/>
    <w:rsid w:val="00A951A1"/>
    <w:rsid w:val="00A95461"/>
    <w:rsid w:val="00A95B75"/>
    <w:rsid w:val="00A960F4"/>
    <w:rsid w:val="00A9651E"/>
    <w:rsid w:val="00A97149"/>
    <w:rsid w:val="00A97187"/>
    <w:rsid w:val="00A97B39"/>
    <w:rsid w:val="00A97B6B"/>
    <w:rsid w:val="00A97CF9"/>
    <w:rsid w:val="00AA0050"/>
    <w:rsid w:val="00AA1EB6"/>
    <w:rsid w:val="00AA2020"/>
    <w:rsid w:val="00AA2B04"/>
    <w:rsid w:val="00AA3AA1"/>
    <w:rsid w:val="00AA3E9E"/>
    <w:rsid w:val="00AA47C8"/>
    <w:rsid w:val="00AA4906"/>
    <w:rsid w:val="00AA561A"/>
    <w:rsid w:val="00AA6072"/>
    <w:rsid w:val="00AA6472"/>
    <w:rsid w:val="00AA6A6C"/>
    <w:rsid w:val="00AA739C"/>
    <w:rsid w:val="00AA748C"/>
    <w:rsid w:val="00AA7D8B"/>
    <w:rsid w:val="00AB05B0"/>
    <w:rsid w:val="00AB096C"/>
    <w:rsid w:val="00AB0D17"/>
    <w:rsid w:val="00AB0F7D"/>
    <w:rsid w:val="00AB137A"/>
    <w:rsid w:val="00AB1482"/>
    <w:rsid w:val="00AB20B8"/>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2FBE"/>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70A"/>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AA2"/>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2B1"/>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B47"/>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422"/>
    <w:rsid w:val="00CC3644"/>
    <w:rsid w:val="00CC39DB"/>
    <w:rsid w:val="00CC3F0A"/>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55D"/>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2ECB"/>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2CF0"/>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75E8C"/>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D9B"/>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5D6E"/>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A30"/>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6B8"/>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147"/>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754"/>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8957CB-8634-40DA-9C9C-FB2C6027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 w:type="paragraph" w:styleId="affff0">
    <w:name w:val="Date"/>
    <w:basedOn w:val="a0"/>
    <w:next w:val="a0"/>
    <w:link w:val="affff1"/>
    <w:uiPriority w:val="99"/>
    <w:semiHidden/>
    <w:unhideWhenUsed/>
    <w:rsid w:val="006B42DE"/>
    <w:pPr>
      <w:jc w:val="right"/>
    </w:pPr>
  </w:style>
  <w:style w:type="character" w:customStyle="1" w:styleId="affff1">
    <w:name w:val="日期 字元"/>
    <w:link w:val="affff0"/>
    <w:uiPriority w:val="99"/>
    <w:semiHidden/>
    <w:rsid w:val="006B42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361FF-CC37-4F33-AC81-8DD25693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719</Words>
  <Characters>4101</Characters>
  <Application>Microsoft Office Word</Application>
  <DocSecurity>0</DocSecurity>
  <Lines>34</Lines>
  <Paragraphs>9</Paragraphs>
  <ScaleCrop>false</ScaleCrop>
  <Company/>
  <LinksUpToDate>false</LinksUpToDate>
  <CharactersWithSpaces>4811</CharactersWithSpaces>
  <SharedDoc>false</SharedDoc>
  <HLinks>
    <vt:vector size="18" baseType="variant">
      <vt:variant>
        <vt:i4>2031668</vt:i4>
      </vt:variant>
      <vt:variant>
        <vt:i4>14</vt:i4>
      </vt:variant>
      <vt:variant>
        <vt:i4>0</vt:i4>
      </vt:variant>
      <vt:variant>
        <vt:i4>5</vt:i4>
      </vt:variant>
      <vt:variant>
        <vt:lpwstr/>
      </vt:variant>
      <vt:variant>
        <vt:lpwstr>_Toc225408364</vt:lpwstr>
      </vt:variant>
      <vt:variant>
        <vt:i4>2031668</vt:i4>
      </vt:variant>
      <vt:variant>
        <vt:i4>8</vt:i4>
      </vt:variant>
      <vt:variant>
        <vt:i4>0</vt:i4>
      </vt:variant>
      <vt:variant>
        <vt:i4>5</vt:i4>
      </vt:variant>
      <vt:variant>
        <vt:lpwstr/>
      </vt:variant>
      <vt:variant>
        <vt:lpwstr>_Toc225408363</vt:lpwstr>
      </vt:variant>
      <vt:variant>
        <vt:i4>2031668</vt:i4>
      </vt:variant>
      <vt:variant>
        <vt:i4>2</vt:i4>
      </vt:variant>
      <vt:variant>
        <vt:i4>0</vt:i4>
      </vt:variant>
      <vt:variant>
        <vt:i4>5</vt:i4>
      </vt:variant>
      <vt:variant>
        <vt:lpwstr/>
      </vt:variant>
      <vt:variant>
        <vt:lpwstr>_Toc225408362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2026-03-23T01:16:00Z</cp:lastPrinted>
  <dcterms:created xsi:type="dcterms:W3CDTF">2026-03-26T03:24:00Z</dcterms:created>
  <dcterms:modified xsi:type="dcterms:W3CDTF">2026-03-26T03:24:00Z</dcterms:modified>
</cp:coreProperties>
</file>