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6061" w:rsidRPr="00053317" w:rsidRDefault="00E0606C" w:rsidP="00166061">
      <w:pPr>
        <w:pStyle w:val="ac"/>
        <w:rPr>
          <w:spacing w:val="-8"/>
        </w:rPr>
      </w:pPr>
      <w:bookmarkStart w:id="0" w:name="_Toc34404360"/>
      <w:bookmarkStart w:id="1" w:name="_Toc511209546"/>
      <w:bookmarkStart w:id="2" w:name="_Toc20930289"/>
      <w:bookmarkStart w:id="3" w:name="_Toc529455219"/>
      <w:bookmarkStart w:id="4" w:name="_Toc242944304"/>
      <w:bookmarkStart w:id="5" w:name="_Toc295743790"/>
      <w:bookmarkStart w:id="6" w:name="_Toc88039377"/>
      <w:bookmarkStart w:id="7" w:name="_Toc88039666"/>
      <w:bookmarkStart w:id="8" w:name="_Toc90262981"/>
      <w:bookmarkStart w:id="9" w:name="_Toc84045697"/>
      <w:bookmarkStart w:id="10" w:name="_Toc84152241"/>
      <w:bookmarkStart w:id="11" w:name="_Toc115272316"/>
      <w:bookmarkStart w:id="12" w:name="_Toc115278901"/>
      <w:bookmarkStart w:id="13" w:name="_Toc24513862"/>
      <w:bookmarkStart w:id="14" w:name="_Toc88039380"/>
      <w:bookmarkStart w:id="15" w:name="_Toc88039669"/>
      <w:bookmarkStart w:id="16" w:name="_Toc90262984"/>
      <w:bookmarkStart w:id="17" w:name="_Toc97261118"/>
      <w:bookmarkStart w:id="18" w:name="_Toc116905512"/>
      <w:bookmarkStart w:id="19" w:name="_Toc117687818"/>
      <w:bookmarkStart w:id="20" w:name="_Toc90262988"/>
      <w:bookmarkStart w:id="21" w:name="_Toc117687825"/>
      <w:bookmarkStart w:id="22" w:name="_Toc88039383"/>
      <w:bookmarkStart w:id="23" w:name="_Toc88039672"/>
      <w:bookmarkStart w:id="24" w:name="_Toc90262986"/>
      <w:bookmarkStart w:id="25" w:name="_Toc117687819"/>
      <w:bookmarkStart w:id="26" w:name="_Toc231962813"/>
      <w:bookmarkStart w:id="27" w:name="_Toc273520016"/>
      <w:bookmarkStart w:id="28" w:name="_Toc274040416"/>
      <w:bookmarkStart w:id="29" w:name="_Toc302553467"/>
      <w:bookmarkStart w:id="30" w:name="_Toc214169808"/>
      <w:bookmarkStart w:id="31" w:name="_Toc227147196"/>
      <w:bookmarkStart w:id="32" w:name="_Toc227147237"/>
      <w:bookmarkStart w:id="33" w:name="_Toc227147289"/>
      <w:bookmarkStart w:id="34" w:name="_Toc241827743"/>
      <w:bookmarkStart w:id="35" w:name="_Toc245119178"/>
      <w:bookmarkStart w:id="36" w:name="_Toc242018535"/>
      <w:bookmarkStart w:id="37" w:name="_Toc242796840"/>
      <w:bookmarkStart w:id="38" w:name="_Toc210105176"/>
      <w:bookmarkStart w:id="39" w:name="_Toc211953595"/>
      <w:bookmarkStart w:id="40" w:name="_Toc363661457"/>
      <w:bookmarkStart w:id="41" w:name="_Toc369029075"/>
      <w:bookmarkStart w:id="42" w:name="_Toc461022030"/>
      <w:bookmarkStart w:id="43" w:name="_Toc20160265"/>
      <w:bookmarkStart w:id="44" w:name="_Toc21079903"/>
      <w:bookmarkStart w:id="45" w:name="_Toc242944294"/>
      <w:bookmarkStart w:id="46" w:name="_Toc242944293"/>
      <w:bookmarkStart w:id="47" w:name="_Toc295491353"/>
      <w:bookmarkStart w:id="48" w:name="_GoBack"/>
      <w:bookmarkEnd w:id="48"/>
      <w:r>
        <w:rPr>
          <w:rFonts w:hint="eastAsia"/>
          <w:spacing w:val="-8"/>
        </w:rPr>
        <w:t>衛</w:t>
      </w:r>
      <w:r w:rsidR="00B02A43">
        <w:rPr>
          <w:rFonts w:hint="eastAsia"/>
          <w:spacing w:val="-8"/>
        </w:rPr>
        <w:t>生</w:t>
      </w:r>
      <w:r>
        <w:rPr>
          <w:rFonts w:hint="eastAsia"/>
          <w:spacing w:val="-8"/>
        </w:rPr>
        <w:t>福</w:t>
      </w:r>
      <w:r w:rsidR="00B02A43">
        <w:rPr>
          <w:rFonts w:hint="eastAsia"/>
          <w:spacing w:val="-8"/>
        </w:rPr>
        <w:t>利</w:t>
      </w:r>
      <w:r>
        <w:rPr>
          <w:rFonts w:hint="eastAsia"/>
          <w:spacing w:val="-8"/>
        </w:rPr>
        <w:t>部</w:t>
      </w:r>
      <w:r w:rsidR="00166061" w:rsidRPr="00F16E40">
        <w:rPr>
          <w:rFonts w:hint="eastAsia"/>
          <w:spacing w:val="-8"/>
        </w:rPr>
        <w:t>主管非營業基金</w:t>
      </w:r>
      <w:r w:rsidR="00603550" w:rsidRPr="00603550">
        <w:rPr>
          <w:rFonts w:hint="eastAsia"/>
          <w:spacing w:val="-8"/>
        </w:rPr>
        <w:t>及財團法人國家衛生研究院</w:t>
      </w:r>
      <w:r w:rsidR="005B7030" w:rsidRPr="00E921F3">
        <w:rPr>
          <w:color w:val="000000"/>
          <w:spacing w:val="-8"/>
        </w:rPr>
        <w:t>11</w:t>
      </w:r>
      <w:r w:rsidR="00322D0C">
        <w:rPr>
          <w:rFonts w:hint="eastAsia"/>
          <w:color w:val="000000"/>
          <w:spacing w:val="-8"/>
        </w:rPr>
        <w:t>3</w:t>
      </w:r>
      <w:r w:rsidR="005C29F0" w:rsidRPr="00E921F3">
        <w:rPr>
          <w:rFonts w:hint="eastAsia"/>
          <w:color w:val="000000"/>
          <w:spacing w:val="-8"/>
        </w:rPr>
        <w:t>年度</w:t>
      </w:r>
      <w:r w:rsidR="00166061" w:rsidRPr="00F16E40">
        <w:rPr>
          <w:rFonts w:hint="eastAsia"/>
          <w:spacing w:val="-8"/>
        </w:rPr>
        <w:t>決算評估報告</w:t>
      </w:r>
    </w:p>
    <w:p w:rsidR="00FC4716" w:rsidRPr="008B4272" w:rsidRDefault="00E226AB" w:rsidP="00E226AB">
      <w:pPr>
        <w:pStyle w:val="14"/>
        <w:ind w:leftChars="-5" w:left="530" w:hangingChars="192" w:hanging="544"/>
        <w:rPr>
          <w:color w:val="000000"/>
        </w:rPr>
      </w:pPr>
      <w:bookmarkStart w:id="49" w:name="_Toc413748701"/>
      <w:bookmarkStart w:id="50" w:name="_Toc524945248"/>
      <w:bookmarkStart w:id="51" w:name="_Toc525456783"/>
      <w:bookmarkStart w:id="52" w:name="_Toc525660553"/>
      <w:bookmarkStart w:id="53" w:name="_Toc225270767"/>
      <w:r w:rsidRPr="008B4272">
        <w:rPr>
          <w:rFonts w:hint="eastAsia"/>
          <w:color w:val="000000"/>
          <w:lang w:eastAsia="zh-HK"/>
        </w:rPr>
        <w:t>六、</w:t>
      </w:r>
      <w:r w:rsidR="0075546D" w:rsidRPr="0075546D">
        <w:rPr>
          <w:rFonts w:hint="eastAsia"/>
          <w:color w:val="000000"/>
        </w:rPr>
        <w:t>國保年金近年平均收繳率存有城鄉差距，原住民與非原住民之落差亦略增，允宜結合社勞政資源改善被保險人繳費能力，俾有效提升老年經濟安全</w:t>
      </w:r>
      <w:bookmarkEnd w:id="53"/>
    </w:p>
    <w:p w:rsidR="007D0DAC" w:rsidRDefault="0075546D" w:rsidP="007D0DAC">
      <w:pPr>
        <w:ind w:left="566" w:firstLine="566"/>
        <w:rPr>
          <w:rFonts w:hAnsi="標楷體"/>
        </w:rPr>
      </w:pPr>
      <w:r w:rsidRPr="0075546D">
        <w:rPr>
          <w:rFonts w:hAnsi="標楷體" w:hint="eastAsia"/>
        </w:rPr>
        <w:t>國民年金保險(以下簡稱國保)基金113年度「業務成本與費用－保險成本」科目就應收保費、其他應收款及催收款項按收回情況提列呆帳預算109億4,408萬元，決算數129億3,394萬1千元，較預算數增加19億8,986萬1千元(增幅18.18%)。關於近年國保年金平均收繳率存有城鄉差距，又原住民被保險人低於非原住民，且落差略有增加情形，謹敘明如次</w:t>
      </w:r>
      <w:r w:rsidR="007D0DAC">
        <w:rPr>
          <w:rFonts w:hAnsi="標楷體" w:hint="eastAsia"/>
        </w:rPr>
        <w:t>：</w:t>
      </w:r>
    </w:p>
    <w:p w:rsidR="00F5777C" w:rsidRPr="001B3633" w:rsidRDefault="00F5777C" w:rsidP="00F5777C">
      <w:pPr>
        <w:pStyle w:val="a5"/>
        <w:ind w:left="849" w:hanging="283"/>
        <w:rPr>
          <w:b/>
        </w:rPr>
      </w:pPr>
      <w:r w:rsidRPr="001B3633">
        <w:rPr>
          <w:rFonts w:hint="eastAsia"/>
          <w:b/>
        </w:rPr>
        <w:t>(一)</w:t>
      </w:r>
      <w:r w:rsidR="0075546D" w:rsidRPr="0075546D">
        <w:rPr>
          <w:rFonts w:hint="eastAsia"/>
          <w:b/>
        </w:rPr>
        <w:t>111至113年國保年金整體平均收繳率高於非六都市縣，整體原住民亦高於原鄉地區原住民</w:t>
      </w:r>
    </w:p>
    <w:p w:rsidR="00F5777C" w:rsidRPr="008E53D1" w:rsidRDefault="00F33654" w:rsidP="00F5777C">
      <w:pPr>
        <w:pStyle w:val="21"/>
        <w:ind w:left="850" w:firstLine="566"/>
      </w:pPr>
      <w:r w:rsidRPr="00F33654">
        <w:rPr>
          <w:rFonts w:hint="eastAsia"/>
        </w:rPr>
        <w:t>國保基金提供資料(詳表1)，111至113年度國保基金整體平均收繳率介於45.39%至49.05%間，同期間非六都之市縣平均收繳率則介於40.63%至43.96%間；另原住民之國民年金收繳率方面，111至113年度整體原住民平均收繳率介於25.46%至29.1%間，同期間原鄉地區之原住民則介於24.19%至27.69%間。以上，整體市縣及整體原住民平均收繳率分別高於非六都之市縣及原鄉地區之原住民，國保年金平均收繳率存有城鄉差距情形</w:t>
      </w:r>
      <w:r w:rsidR="00905678" w:rsidRPr="00905678">
        <w:rPr>
          <w:rFonts w:hint="eastAsia"/>
        </w:rPr>
        <w:t>。</w:t>
      </w:r>
    </w:p>
    <w:p w:rsidR="00334DAB" w:rsidRPr="00F11D68" w:rsidRDefault="00334DAB" w:rsidP="00334DAB">
      <w:pPr>
        <w:ind w:leftChars="70" w:left="198" w:firstLineChars="70" w:firstLine="198"/>
        <w:rPr>
          <w:rStyle w:val="143"/>
          <w:b/>
        </w:rPr>
      </w:pPr>
      <w:r w:rsidRPr="00F11D68">
        <w:rPr>
          <w:rFonts w:hint="eastAsia"/>
          <w:b/>
          <w:snapToGrid/>
        </w:rPr>
        <w:t xml:space="preserve">表1  </w:t>
      </w:r>
      <w:r w:rsidR="00F501A1" w:rsidRPr="00F501A1">
        <w:rPr>
          <w:rFonts w:hint="eastAsia"/>
          <w:b/>
          <w:snapToGrid/>
        </w:rPr>
        <w:t>111至113年度國保基金平均收繳率比較表</w:t>
      </w:r>
    </w:p>
    <w:p w:rsidR="00334DAB" w:rsidRDefault="00334DAB" w:rsidP="00334DAB">
      <w:pPr>
        <w:pStyle w:val="142"/>
        <w:ind w:left="849" w:hanging="283"/>
        <w:jc w:val="right"/>
        <w:rPr>
          <w:rFonts w:hAnsi="標楷體"/>
          <w:b/>
        </w:rPr>
      </w:pPr>
      <w:r w:rsidRPr="00F22754">
        <w:rPr>
          <w:rStyle w:val="143"/>
          <w:rFonts w:hint="eastAsia"/>
        </w:rPr>
        <w:t>單位：%</w:t>
      </w:r>
      <w:r>
        <w:rPr>
          <w:rFonts w:hAnsi="標楷體" w:hint="eastAsia"/>
          <w:b/>
        </w:rPr>
        <w:t xml:space="preserve">   </w:t>
      </w:r>
    </w:p>
    <w:tbl>
      <w:tblPr>
        <w:tblW w:w="0" w:type="auto"/>
        <w:tblInd w:w="61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12"/>
        <w:gridCol w:w="1795"/>
        <w:gridCol w:w="1795"/>
        <w:gridCol w:w="1795"/>
        <w:gridCol w:w="1796"/>
      </w:tblGrid>
      <w:tr w:rsidR="00F501A1" w:rsidRPr="00E13CE6" w:rsidTr="00B4366B">
        <w:trPr>
          <w:trHeight w:val="590"/>
          <w:tblHeader/>
        </w:trPr>
        <w:tc>
          <w:tcPr>
            <w:tcW w:w="812" w:type="dxa"/>
            <w:shd w:val="clear" w:color="auto" w:fill="auto"/>
            <w:vAlign w:val="center"/>
          </w:tcPr>
          <w:p w:rsidR="00F501A1" w:rsidRPr="002128E7" w:rsidRDefault="00F501A1" w:rsidP="00B4366B">
            <w:pPr>
              <w:pStyle w:val="142"/>
              <w:jc w:val="center"/>
              <w:rPr>
                <w:b/>
              </w:rPr>
            </w:pPr>
            <w:r w:rsidRPr="002128E7">
              <w:rPr>
                <w:rFonts w:hint="eastAsia"/>
                <w:b/>
              </w:rPr>
              <w:t>年度</w:t>
            </w:r>
          </w:p>
        </w:tc>
        <w:tc>
          <w:tcPr>
            <w:tcW w:w="1795" w:type="dxa"/>
            <w:shd w:val="clear" w:color="auto" w:fill="auto"/>
            <w:vAlign w:val="center"/>
          </w:tcPr>
          <w:p w:rsidR="00F501A1" w:rsidRPr="002128E7" w:rsidRDefault="00F501A1" w:rsidP="00B4366B">
            <w:pPr>
              <w:pStyle w:val="142"/>
              <w:jc w:val="center"/>
              <w:rPr>
                <w:b/>
              </w:rPr>
            </w:pPr>
            <w:r w:rsidRPr="002128E7">
              <w:rPr>
                <w:rFonts w:hint="eastAsia"/>
                <w:b/>
              </w:rPr>
              <w:t>整體平均</w:t>
            </w:r>
          </w:p>
        </w:tc>
        <w:tc>
          <w:tcPr>
            <w:tcW w:w="1795" w:type="dxa"/>
            <w:shd w:val="clear" w:color="auto" w:fill="auto"/>
            <w:vAlign w:val="center"/>
          </w:tcPr>
          <w:p w:rsidR="00F501A1" w:rsidRPr="002128E7" w:rsidRDefault="00F501A1" w:rsidP="00B4366B">
            <w:pPr>
              <w:pStyle w:val="142"/>
              <w:jc w:val="center"/>
              <w:rPr>
                <w:b/>
              </w:rPr>
            </w:pPr>
            <w:r w:rsidRPr="002128E7">
              <w:rPr>
                <w:rFonts w:hint="eastAsia"/>
                <w:b/>
              </w:rPr>
              <w:t>非六都之市縣平均</w:t>
            </w:r>
          </w:p>
        </w:tc>
        <w:tc>
          <w:tcPr>
            <w:tcW w:w="1795" w:type="dxa"/>
            <w:shd w:val="clear" w:color="auto" w:fill="auto"/>
            <w:vAlign w:val="center"/>
          </w:tcPr>
          <w:p w:rsidR="00F501A1" w:rsidRPr="002128E7" w:rsidRDefault="00F501A1" w:rsidP="00B4366B">
            <w:pPr>
              <w:pStyle w:val="142"/>
              <w:jc w:val="center"/>
              <w:rPr>
                <w:b/>
              </w:rPr>
            </w:pPr>
            <w:r w:rsidRPr="002128E7">
              <w:rPr>
                <w:rFonts w:hint="eastAsia"/>
                <w:b/>
              </w:rPr>
              <w:t>整體原住民</w:t>
            </w:r>
          </w:p>
          <w:p w:rsidR="00F501A1" w:rsidRPr="002128E7" w:rsidRDefault="00F501A1" w:rsidP="00B4366B">
            <w:pPr>
              <w:pStyle w:val="142"/>
              <w:jc w:val="center"/>
              <w:rPr>
                <w:b/>
              </w:rPr>
            </w:pPr>
            <w:r w:rsidRPr="002128E7">
              <w:rPr>
                <w:rFonts w:hint="eastAsia"/>
                <w:b/>
              </w:rPr>
              <w:t>平均</w:t>
            </w:r>
          </w:p>
        </w:tc>
        <w:tc>
          <w:tcPr>
            <w:tcW w:w="1796" w:type="dxa"/>
          </w:tcPr>
          <w:p w:rsidR="00F501A1" w:rsidRPr="002128E7" w:rsidRDefault="00F501A1" w:rsidP="00B4366B">
            <w:pPr>
              <w:pStyle w:val="142"/>
              <w:jc w:val="center"/>
              <w:rPr>
                <w:b/>
              </w:rPr>
            </w:pPr>
            <w:r w:rsidRPr="002128E7">
              <w:rPr>
                <w:rFonts w:hint="eastAsia"/>
                <w:b/>
              </w:rPr>
              <w:t>原鄉地區</w:t>
            </w:r>
          </w:p>
          <w:p w:rsidR="00F501A1" w:rsidRPr="002128E7" w:rsidRDefault="00F501A1" w:rsidP="00B4366B">
            <w:pPr>
              <w:pStyle w:val="142"/>
              <w:jc w:val="center"/>
              <w:rPr>
                <w:rFonts w:hint="eastAsia"/>
                <w:b/>
              </w:rPr>
            </w:pPr>
            <w:r w:rsidRPr="002128E7">
              <w:rPr>
                <w:rFonts w:hint="eastAsia"/>
                <w:b/>
              </w:rPr>
              <w:t>原住民平均</w:t>
            </w:r>
          </w:p>
        </w:tc>
      </w:tr>
      <w:tr w:rsidR="00F501A1" w:rsidRPr="00E13CE6" w:rsidTr="00B4366B">
        <w:tc>
          <w:tcPr>
            <w:tcW w:w="812" w:type="dxa"/>
            <w:shd w:val="clear" w:color="auto" w:fill="auto"/>
            <w:vAlign w:val="center"/>
          </w:tcPr>
          <w:p w:rsidR="00F501A1" w:rsidRPr="00E13CE6" w:rsidRDefault="00F501A1" w:rsidP="00B4366B">
            <w:pPr>
              <w:pStyle w:val="142"/>
              <w:jc w:val="center"/>
            </w:pPr>
            <w:r w:rsidRPr="00E13CE6">
              <w:rPr>
                <w:rFonts w:hint="eastAsia"/>
              </w:rPr>
              <w:t>111</w:t>
            </w:r>
          </w:p>
        </w:tc>
        <w:tc>
          <w:tcPr>
            <w:tcW w:w="1795" w:type="dxa"/>
            <w:shd w:val="clear" w:color="auto" w:fill="auto"/>
            <w:vAlign w:val="center"/>
          </w:tcPr>
          <w:p w:rsidR="00F501A1" w:rsidRPr="00E13CE6" w:rsidRDefault="00F501A1" w:rsidP="00B4366B">
            <w:pPr>
              <w:pStyle w:val="142"/>
              <w:jc w:val="right"/>
              <w:rPr>
                <w:rFonts w:cs="新細明體"/>
                <w:kern w:val="0"/>
                <w:szCs w:val="24"/>
              </w:rPr>
            </w:pPr>
            <w:r>
              <w:rPr>
                <w:rFonts w:cs="新細明體" w:hint="eastAsia"/>
                <w:kern w:val="0"/>
                <w:szCs w:val="24"/>
              </w:rPr>
              <w:t>48.33</w:t>
            </w:r>
          </w:p>
        </w:tc>
        <w:tc>
          <w:tcPr>
            <w:tcW w:w="1795" w:type="dxa"/>
            <w:shd w:val="clear" w:color="auto" w:fill="auto"/>
            <w:vAlign w:val="center"/>
          </w:tcPr>
          <w:p w:rsidR="00F501A1" w:rsidRPr="00E13CE6" w:rsidRDefault="00F501A1" w:rsidP="00B4366B">
            <w:pPr>
              <w:pStyle w:val="142"/>
              <w:jc w:val="right"/>
              <w:rPr>
                <w:rFonts w:cs="新細明體"/>
                <w:kern w:val="0"/>
                <w:szCs w:val="24"/>
              </w:rPr>
            </w:pPr>
            <w:r>
              <w:rPr>
                <w:rFonts w:cs="新細明體" w:hint="eastAsia"/>
                <w:kern w:val="0"/>
                <w:szCs w:val="24"/>
              </w:rPr>
              <w:t>43.21</w:t>
            </w:r>
          </w:p>
        </w:tc>
        <w:tc>
          <w:tcPr>
            <w:tcW w:w="1795" w:type="dxa"/>
            <w:shd w:val="clear" w:color="auto" w:fill="auto"/>
            <w:vAlign w:val="center"/>
          </w:tcPr>
          <w:p w:rsidR="00F501A1" w:rsidRPr="00E13CE6" w:rsidRDefault="00F501A1" w:rsidP="00B4366B">
            <w:pPr>
              <w:pStyle w:val="142"/>
              <w:jc w:val="right"/>
              <w:rPr>
                <w:rFonts w:cs="新細明體"/>
                <w:kern w:val="0"/>
                <w:szCs w:val="24"/>
              </w:rPr>
            </w:pPr>
            <w:r>
              <w:rPr>
                <w:rFonts w:cs="新細明體" w:hint="eastAsia"/>
                <w:kern w:val="0"/>
                <w:szCs w:val="24"/>
              </w:rPr>
              <w:t>28.53</w:t>
            </w:r>
          </w:p>
        </w:tc>
        <w:tc>
          <w:tcPr>
            <w:tcW w:w="1796" w:type="dxa"/>
            <w:vAlign w:val="center"/>
          </w:tcPr>
          <w:p w:rsidR="00F501A1" w:rsidRPr="00E13CE6" w:rsidRDefault="00F501A1" w:rsidP="00B4366B">
            <w:pPr>
              <w:pStyle w:val="142"/>
              <w:jc w:val="right"/>
              <w:rPr>
                <w:rFonts w:cs="新細明體"/>
                <w:kern w:val="0"/>
                <w:szCs w:val="24"/>
              </w:rPr>
            </w:pPr>
            <w:r>
              <w:rPr>
                <w:rFonts w:cs="新細明體" w:hint="eastAsia"/>
                <w:kern w:val="0"/>
                <w:szCs w:val="24"/>
              </w:rPr>
              <w:t>27.36</w:t>
            </w:r>
          </w:p>
        </w:tc>
      </w:tr>
      <w:tr w:rsidR="00F501A1" w:rsidRPr="00E13CE6" w:rsidTr="00B4366B">
        <w:tc>
          <w:tcPr>
            <w:tcW w:w="812" w:type="dxa"/>
            <w:shd w:val="clear" w:color="auto" w:fill="auto"/>
            <w:vAlign w:val="center"/>
          </w:tcPr>
          <w:p w:rsidR="00F501A1" w:rsidRPr="00E13CE6" w:rsidRDefault="00F501A1" w:rsidP="00B4366B">
            <w:pPr>
              <w:pStyle w:val="142"/>
              <w:jc w:val="center"/>
            </w:pPr>
            <w:r w:rsidRPr="00E13CE6">
              <w:rPr>
                <w:rFonts w:hint="eastAsia"/>
              </w:rPr>
              <w:t>112</w:t>
            </w:r>
          </w:p>
        </w:tc>
        <w:tc>
          <w:tcPr>
            <w:tcW w:w="1795" w:type="dxa"/>
            <w:shd w:val="clear" w:color="auto" w:fill="auto"/>
            <w:vAlign w:val="center"/>
          </w:tcPr>
          <w:p w:rsidR="00F501A1" w:rsidRPr="00E13CE6" w:rsidRDefault="00F501A1" w:rsidP="00B4366B">
            <w:pPr>
              <w:pStyle w:val="142"/>
              <w:jc w:val="right"/>
              <w:rPr>
                <w:rFonts w:cs="新細明體"/>
                <w:kern w:val="0"/>
                <w:szCs w:val="24"/>
              </w:rPr>
            </w:pPr>
            <w:r>
              <w:rPr>
                <w:rFonts w:cs="新細明體" w:hint="eastAsia"/>
                <w:kern w:val="0"/>
                <w:szCs w:val="24"/>
              </w:rPr>
              <w:t>49.05</w:t>
            </w:r>
          </w:p>
        </w:tc>
        <w:tc>
          <w:tcPr>
            <w:tcW w:w="1795" w:type="dxa"/>
            <w:shd w:val="clear" w:color="auto" w:fill="auto"/>
            <w:vAlign w:val="center"/>
          </w:tcPr>
          <w:p w:rsidR="00F501A1" w:rsidRPr="00E13CE6" w:rsidRDefault="00F501A1" w:rsidP="00B4366B">
            <w:pPr>
              <w:pStyle w:val="142"/>
              <w:jc w:val="right"/>
              <w:rPr>
                <w:rFonts w:cs="新細明體"/>
                <w:kern w:val="0"/>
                <w:szCs w:val="24"/>
              </w:rPr>
            </w:pPr>
            <w:r>
              <w:rPr>
                <w:rFonts w:cs="新細明體" w:hint="eastAsia"/>
                <w:kern w:val="0"/>
                <w:szCs w:val="24"/>
              </w:rPr>
              <w:t>43.96</w:t>
            </w:r>
          </w:p>
        </w:tc>
        <w:tc>
          <w:tcPr>
            <w:tcW w:w="1795" w:type="dxa"/>
            <w:shd w:val="clear" w:color="auto" w:fill="auto"/>
            <w:vAlign w:val="center"/>
          </w:tcPr>
          <w:p w:rsidR="00F501A1" w:rsidRPr="00E13CE6" w:rsidRDefault="00F501A1" w:rsidP="00B4366B">
            <w:pPr>
              <w:pStyle w:val="142"/>
              <w:jc w:val="right"/>
              <w:rPr>
                <w:rFonts w:cs="新細明體"/>
                <w:kern w:val="0"/>
                <w:szCs w:val="24"/>
              </w:rPr>
            </w:pPr>
            <w:r>
              <w:rPr>
                <w:rFonts w:cs="新細明體" w:hint="eastAsia"/>
                <w:kern w:val="0"/>
                <w:szCs w:val="24"/>
              </w:rPr>
              <w:t>29.10</w:t>
            </w:r>
          </w:p>
        </w:tc>
        <w:tc>
          <w:tcPr>
            <w:tcW w:w="1796" w:type="dxa"/>
            <w:vAlign w:val="center"/>
          </w:tcPr>
          <w:p w:rsidR="00F501A1" w:rsidRPr="00E13CE6" w:rsidRDefault="00F501A1" w:rsidP="00B4366B">
            <w:pPr>
              <w:pStyle w:val="142"/>
              <w:jc w:val="right"/>
              <w:rPr>
                <w:rFonts w:cs="新細明體"/>
                <w:kern w:val="0"/>
                <w:szCs w:val="24"/>
              </w:rPr>
            </w:pPr>
            <w:r>
              <w:rPr>
                <w:rFonts w:cs="新細明體" w:hint="eastAsia"/>
                <w:kern w:val="0"/>
                <w:szCs w:val="24"/>
              </w:rPr>
              <w:t>27.69</w:t>
            </w:r>
          </w:p>
        </w:tc>
      </w:tr>
      <w:tr w:rsidR="00F501A1" w:rsidRPr="00E13CE6" w:rsidTr="00B4366B">
        <w:tc>
          <w:tcPr>
            <w:tcW w:w="812" w:type="dxa"/>
            <w:shd w:val="clear" w:color="auto" w:fill="auto"/>
            <w:vAlign w:val="center"/>
          </w:tcPr>
          <w:p w:rsidR="00F501A1" w:rsidRPr="00E13CE6" w:rsidRDefault="00F501A1" w:rsidP="00B4366B">
            <w:pPr>
              <w:pStyle w:val="142"/>
              <w:jc w:val="center"/>
            </w:pPr>
            <w:r w:rsidRPr="00E13CE6">
              <w:rPr>
                <w:rFonts w:hint="eastAsia"/>
              </w:rPr>
              <w:t>113</w:t>
            </w:r>
          </w:p>
        </w:tc>
        <w:tc>
          <w:tcPr>
            <w:tcW w:w="1795" w:type="dxa"/>
            <w:shd w:val="clear" w:color="auto" w:fill="auto"/>
            <w:vAlign w:val="center"/>
          </w:tcPr>
          <w:p w:rsidR="00F501A1" w:rsidRPr="00E13CE6" w:rsidRDefault="00F501A1" w:rsidP="00B4366B">
            <w:pPr>
              <w:pStyle w:val="142"/>
              <w:jc w:val="right"/>
              <w:rPr>
                <w:rFonts w:cs="新細明體"/>
                <w:kern w:val="0"/>
                <w:szCs w:val="24"/>
              </w:rPr>
            </w:pPr>
            <w:r>
              <w:rPr>
                <w:rFonts w:cs="新細明體" w:hint="eastAsia"/>
                <w:kern w:val="0"/>
                <w:szCs w:val="24"/>
              </w:rPr>
              <w:t>45.39</w:t>
            </w:r>
          </w:p>
        </w:tc>
        <w:tc>
          <w:tcPr>
            <w:tcW w:w="1795" w:type="dxa"/>
            <w:shd w:val="clear" w:color="auto" w:fill="auto"/>
            <w:vAlign w:val="center"/>
          </w:tcPr>
          <w:p w:rsidR="00F501A1" w:rsidRPr="00E13CE6" w:rsidRDefault="00F501A1" w:rsidP="00B4366B">
            <w:pPr>
              <w:pStyle w:val="142"/>
              <w:jc w:val="right"/>
              <w:rPr>
                <w:rFonts w:cs="新細明體"/>
                <w:kern w:val="0"/>
                <w:szCs w:val="24"/>
              </w:rPr>
            </w:pPr>
            <w:r>
              <w:rPr>
                <w:rFonts w:cs="新細明體" w:hint="eastAsia"/>
                <w:kern w:val="0"/>
                <w:szCs w:val="24"/>
              </w:rPr>
              <w:t>40.63</w:t>
            </w:r>
          </w:p>
        </w:tc>
        <w:tc>
          <w:tcPr>
            <w:tcW w:w="1795" w:type="dxa"/>
            <w:shd w:val="clear" w:color="auto" w:fill="auto"/>
            <w:vAlign w:val="center"/>
          </w:tcPr>
          <w:p w:rsidR="00F501A1" w:rsidRPr="00E13CE6" w:rsidRDefault="00F501A1" w:rsidP="00B4366B">
            <w:pPr>
              <w:pStyle w:val="142"/>
              <w:jc w:val="right"/>
              <w:rPr>
                <w:rFonts w:cs="新細明體"/>
                <w:kern w:val="0"/>
                <w:szCs w:val="24"/>
              </w:rPr>
            </w:pPr>
            <w:r>
              <w:rPr>
                <w:rFonts w:cs="新細明體" w:hint="eastAsia"/>
                <w:kern w:val="0"/>
                <w:szCs w:val="24"/>
              </w:rPr>
              <w:t>25.46</w:t>
            </w:r>
          </w:p>
        </w:tc>
        <w:tc>
          <w:tcPr>
            <w:tcW w:w="1796" w:type="dxa"/>
            <w:vAlign w:val="center"/>
          </w:tcPr>
          <w:p w:rsidR="00F501A1" w:rsidRPr="00E13CE6" w:rsidRDefault="00F501A1" w:rsidP="00B4366B">
            <w:pPr>
              <w:pStyle w:val="142"/>
              <w:jc w:val="right"/>
              <w:rPr>
                <w:rFonts w:cs="新細明體"/>
                <w:kern w:val="0"/>
                <w:szCs w:val="24"/>
              </w:rPr>
            </w:pPr>
            <w:r>
              <w:rPr>
                <w:rFonts w:cs="新細明體" w:hint="eastAsia"/>
                <w:kern w:val="0"/>
                <w:szCs w:val="24"/>
              </w:rPr>
              <w:t>24.19</w:t>
            </w:r>
          </w:p>
        </w:tc>
      </w:tr>
    </w:tbl>
    <w:p w:rsidR="00334DAB" w:rsidRDefault="00334DAB" w:rsidP="00334DAB">
      <w:pPr>
        <w:pStyle w:val="142"/>
        <w:ind w:firstLineChars="200" w:firstLine="486"/>
        <w:rPr>
          <w:snapToGrid/>
        </w:rPr>
      </w:pPr>
      <w:r>
        <w:rPr>
          <w:rFonts w:hint="eastAsia"/>
          <w:snapToGrid/>
        </w:rPr>
        <w:t>說    明</w:t>
      </w:r>
      <w:r>
        <w:rPr>
          <w:rFonts w:ascii="新細明體" w:eastAsia="新細明體" w:hAnsi="新細明體" w:hint="eastAsia"/>
          <w:snapToGrid/>
        </w:rPr>
        <w:t>：</w:t>
      </w:r>
      <w:r w:rsidR="00F501A1" w:rsidRPr="00F501A1">
        <w:rPr>
          <w:rFonts w:hint="eastAsia"/>
          <w:snapToGrid/>
        </w:rPr>
        <w:t>本表各年度平均收繳率係截至114年12月28日之統計資料。</w:t>
      </w:r>
    </w:p>
    <w:p w:rsidR="00334DAB" w:rsidRDefault="00334DAB" w:rsidP="00334DAB">
      <w:pPr>
        <w:pStyle w:val="142"/>
        <w:ind w:leftChars="163" w:left="462"/>
        <w:rPr>
          <w:snapToGrid/>
        </w:rPr>
      </w:pPr>
      <w:r w:rsidRPr="00A100BD">
        <w:rPr>
          <w:rFonts w:hint="eastAsia"/>
          <w:snapToGrid/>
        </w:rPr>
        <w:t>資料來源</w:t>
      </w:r>
      <w:r>
        <w:rPr>
          <w:rFonts w:hint="eastAsia"/>
          <w:snapToGrid/>
          <w:lang w:eastAsia="zh-HK"/>
        </w:rPr>
        <w:t>：</w:t>
      </w:r>
      <w:r>
        <w:rPr>
          <w:rFonts w:hint="eastAsia"/>
          <w:snapToGrid/>
        </w:rPr>
        <w:t>國保基金提供</w:t>
      </w:r>
      <w:r>
        <w:rPr>
          <w:rFonts w:hAnsi="標楷體" w:hint="eastAsia"/>
          <w:snapToGrid/>
        </w:rPr>
        <w:t>，本中心彙整</w:t>
      </w:r>
      <w:r w:rsidRPr="00A100BD">
        <w:rPr>
          <w:rFonts w:hint="eastAsia"/>
          <w:snapToGrid/>
        </w:rPr>
        <w:t>。</w:t>
      </w:r>
    </w:p>
    <w:p w:rsidR="00334DAB" w:rsidRPr="00EF3702" w:rsidRDefault="00334DAB" w:rsidP="00334DAB">
      <w:pPr>
        <w:pStyle w:val="a5"/>
        <w:ind w:leftChars="162" w:left="742" w:hanging="283"/>
        <w:rPr>
          <w:b/>
          <w:snapToGrid/>
          <w:color w:val="000000"/>
        </w:rPr>
      </w:pPr>
      <w:r w:rsidRPr="00B71CD7">
        <w:rPr>
          <w:rFonts w:hint="eastAsia"/>
          <w:b/>
        </w:rPr>
        <w:lastRenderedPageBreak/>
        <w:t>(二)</w:t>
      </w:r>
      <w:r w:rsidR="00F501A1" w:rsidRPr="00F501A1">
        <w:rPr>
          <w:rFonts w:hint="eastAsia"/>
          <w:b/>
          <w:snapToGrid/>
          <w:color w:val="000000"/>
        </w:rPr>
        <w:t>111至113年度原住民與非原住民之平均收繳率落差均逾20個百分點，且差距有略增之情形</w:t>
      </w:r>
    </w:p>
    <w:p w:rsidR="00334DAB" w:rsidRDefault="00F501A1" w:rsidP="00CE2E12">
      <w:pPr>
        <w:pStyle w:val="21"/>
        <w:ind w:left="850" w:firstLine="566"/>
        <w:rPr>
          <w:snapToGrid/>
        </w:rPr>
      </w:pPr>
      <w:r w:rsidRPr="00F501A1">
        <w:rPr>
          <w:rFonts w:hint="eastAsia"/>
          <w:snapToGrid/>
        </w:rPr>
        <w:t>關於國保之原住民與非原住民平均收繳率，依國保基金提供資料(詳表2)，111至113年度原住民之平均收繳率介於25.46%至29.1%間，非原住民之平均收繳率則介於46.23%至49.91%間，兩者落差111年度為20.67個百分點，113年度略增為20.77個百分點；以上，原住民與非原住民之平均收繳率近年落差均逾20個百分點，且差距呈略增情形</w:t>
      </w:r>
      <w:r w:rsidR="00334DAB">
        <w:rPr>
          <w:rFonts w:hAnsi="標楷體" w:hint="eastAsia"/>
          <w:snapToGrid/>
        </w:rPr>
        <w:t>。</w:t>
      </w:r>
    </w:p>
    <w:p w:rsidR="00334DAB" w:rsidRDefault="00334DAB" w:rsidP="00370C5A">
      <w:pPr>
        <w:ind w:leftChars="188" w:left="1272" w:hangingChars="261" w:hanging="740"/>
        <w:rPr>
          <w:rStyle w:val="143"/>
        </w:rPr>
      </w:pPr>
      <w:r w:rsidRPr="00F11D68">
        <w:rPr>
          <w:rFonts w:hint="eastAsia"/>
          <w:b/>
          <w:snapToGrid/>
        </w:rPr>
        <w:t>表</w:t>
      </w:r>
      <w:r>
        <w:rPr>
          <w:rFonts w:hint="eastAsia"/>
          <w:b/>
          <w:snapToGrid/>
        </w:rPr>
        <w:t xml:space="preserve">2 </w:t>
      </w:r>
      <w:r w:rsidR="00370C5A">
        <w:rPr>
          <w:rFonts w:hint="eastAsia"/>
          <w:b/>
          <w:snapToGrid/>
        </w:rPr>
        <w:t xml:space="preserve"> </w:t>
      </w:r>
      <w:r w:rsidR="00F501A1" w:rsidRPr="00F501A1">
        <w:rPr>
          <w:rFonts w:hint="eastAsia"/>
          <w:b/>
          <w:snapToGrid/>
        </w:rPr>
        <w:t>111至113年度國保基金原住民與非原住民之平均收繳率比較表</w:t>
      </w:r>
      <w:r w:rsidR="00370C5A">
        <w:rPr>
          <w:rFonts w:hint="eastAsia"/>
          <w:b/>
          <w:snapToGrid/>
        </w:rPr>
        <w:t xml:space="preserve"> </w:t>
      </w:r>
      <w:r>
        <w:rPr>
          <w:rFonts w:hint="eastAsia"/>
          <w:b/>
          <w:snapToGrid/>
        </w:rPr>
        <w:t xml:space="preserve">    </w:t>
      </w:r>
      <w:r w:rsidR="00F501A1">
        <w:rPr>
          <w:rFonts w:hint="eastAsia"/>
          <w:b/>
          <w:snapToGrid/>
        </w:rPr>
        <w:t xml:space="preserve">                             </w:t>
      </w:r>
      <w:r w:rsidRPr="00F22754">
        <w:rPr>
          <w:rStyle w:val="143"/>
          <w:rFonts w:hint="eastAsia"/>
        </w:rPr>
        <w:t>單位：</w:t>
      </w:r>
      <w:r w:rsidR="00F501A1" w:rsidRPr="00F501A1">
        <w:rPr>
          <w:rStyle w:val="143"/>
          <w:rFonts w:hint="eastAsia"/>
        </w:rPr>
        <w:t>%；百分點</w:t>
      </w:r>
    </w:p>
    <w:tbl>
      <w:tblPr>
        <w:tblW w:w="0" w:type="auto"/>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2"/>
        <w:gridCol w:w="1968"/>
        <w:gridCol w:w="1968"/>
        <w:gridCol w:w="1895"/>
      </w:tblGrid>
      <w:tr w:rsidR="00F501A1" w:rsidTr="00F501A1">
        <w:tc>
          <w:tcPr>
            <w:tcW w:w="2162" w:type="dxa"/>
            <w:tcBorders>
              <w:top w:val="single" w:sz="12" w:space="0" w:color="auto"/>
              <w:left w:val="single" w:sz="12" w:space="0" w:color="auto"/>
              <w:tl2br w:val="single" w:sz="4" w:space="0" w:color="auto"/>
            </w:tcBorders>
            <w:shd w:val="clear" w:color="auto" w:fill="auto"/>
          </w:tcPr>
          <w:p w:rsidR="00F501A1" w:rsidRDefault="00F501A1" w:rsidP="00B4366B">
            <w:pPr>
              <w:pStyle w:val="142"/>
              <w:jc w:val="center"/>
            </w:pPr>
            <w:r>
              <w:rPr>
                <w:rFonts w:hint="eastAsia"/>
              </w:rPr>
              <w:t xml:space="preserve">       年度別</w:t>
            </w:r>
          </w:p>
          <w:p w:rsidR="00F501A1" w:rsidRDefault="00F501A1" w:rsidP="00B4366B">
            <w:pPr>
              <w:pStyle w:val="142"/>
              <w:rPr>
                <w:rFonts w:hint="eastAsia"/>
              </w:rPr>
            </w:pPr>
            <w:r>
              <w:rPr>
                <w:rFonts w:hint="eastAsia"/>
              </w:rPr>
              <w:t>群體別</w:t>
            </w:r>
          </w:p>
        </w:tc>
        <w:tc>
          <w:tcPr>
            <w:tcW w:w="1968" w:type="dxa"/>
            <w:tcBorders>
              <w:top w:val="single" w:sz="12" w:space="0" w:color="auto"/>
            </w:tcBorders>
            <w:shd w:val="clear" w:color="auto" w:fill="auto"/>
            <w:vAlign w:val="center"/>
          </w:tcPr>
          <w:p w:rsidR="00F501A1" w:rsidRDefault="00F501A1" w:rsidP="00B4366B">
            <w:pPr>
              <w:pStyle w:val="142"/>
              <w:jc w:val="center"/>
            </w:pPr>
            <w:r>
              <w:rPr>
                <w:rFonts w:hint="eastAsia"/>
              </w:rPr>
              <w:t>111</w:t>
            </w:r>
          </w:p>
        </w:tc>
        <w:tc>
          <w:tcPr>
            <w:tcW w:w="1968" w:type="dxa"/>
            <w:tcBorders>
              <w:top w:val="single" w:sz="12" w:space="0" w:color="auto"/>
            </w:tcBorders>
            <w:shd w:val="clear" w:color="auto" w:fill="auto"/>
            <w:vAlign w:val="center"/>
          </w:tcPr>
          <w:p w:rsidR="00F501A1" w:rsidRDefault="00F501A1" w:rsidP="00B4366B">
            <w:pPr>
              <w:pStyle w:val="142"/>
              <w:jc w:val="center"/>
              <w:rPr>
                <w:rFonts w:hint="eastAsia"/>
              </w:rPr>
            </w:pPr>
            <w:r>
              <w:rPr>
                <w:rFonts w:hint="eastAsia"/>
              </w:rPr>
              <w:t>112</w:t>
            </w:r>
          </w:p>
        </w:tc>
        <w:tc>
          <w:tcPr>
            <w:tcW w:w="1895" w:type="dxa"/>
            <w:tcBorders>
              <w:top w:val="single" w:sz="12" w:space="0" w:color="auto"/>
              <w:right w:val="single" w:sz="12" w:space="0" w:color="auto"/>
            </w:tcBorders>
            <w:shd w:val="clear" w:color="auto" w:fill="auto"/>
            <w:vAlign w:val="center"/>
          </w:tcPr>
          <w:p w:rsidR="00F501A1" w:rsidRDefault="00F501A1" w:rsidP="00B4366B">
            <w:pPr>
              <w:pStyle w:val="142"/>
              <w:jc w:val="center"/>
            </w:pPr>
            <w:r>
              <w:rPr>
                <w:rFonts w:hint="eastAsia"/>
              </w:rPr>
              <w:t>113</w:t>
            </w:r>
          </w:p>
        </w:tc>
      </w:tr>
      <w:tr w:rsidR="00F501A1" w:rsidTr="00F501A1">
        <w:tc>
          <w:tcPr>
            <w:tcW w:w="2162" w:type="dxa"/>
            <w:tcBorders>
              <w:left w:val="single" w:sz="12" w:space="0" w:color="auto"/>
            </w:tcBorders>
            <w:shd w:val="clear" w:color="auto" w:fill="auto"/>
          </w:tcPr>
          <w:p w:rsidR="00F501A1" w:rsidRDefault="00F501A1" w:rsidP="00B4366B">
            <w:pPr>
              <w:pStyle w:val="142"/>
              <w:jc w:val="center"/>
            </w:pPr>
            <w:r>
              <w:rPr>
                <w:rFonts w:hint="eastAsia"/>
              </w:rPr>
              <w:t>原住民(</w:t>
            </w:r>
            <w:r>
              <w:t>A</w:t>
            </w:r>
            <w:r>
              <w:rPr>
                <w:rFonts w:hint="eastAsia"/>
              </w:rPr>
              <w:t>)</w:t>
            </w:r>
          </w:p>
        </w:tc>
        <w:tc>
          <w:tcPr>
            <w:tcW w:w="1968" w:type="dxa"/>
            <w:shd w:val="clear" w:color="auto" w:fill="auto"/>
            <w:vAlign w:val="center"/>
          </w:tcPr>
          <w:p w:rsidR="00F501A1" w:rsidRDefault="00F501A1" w:rsidP="00B4366B">
            <w:pPr>
              <w:pStyle w:val="142"/>
              <w:jc w:val="right"/>
            </w:pPr>
            <w:r>
              <w:rPr>
                <w:rFonts w:hint="eastAsia"/>
              </w:rPr>
              <w:t>28.53</w:t>
            </w:r>
          </w:p>
        </w:tc>
        <w:tc>
          <w:tcPr>
            <w:tcW w:w="1968" w:type="dxa"/>
            <w:shd w:val="clear" w:color="auto" w:fill="auto"/>
            <w:vAlign w:val="center"/>
          </w:tcPr>
          <w:p w:rsidR="00F501A1" w:rsidRDefault="00F501A1" w:rsidP="00B4366B">
            <w:pPr>
              <w:pStyle w:val="142"/>
              <w:jc w:val="right"/>
            </w:pPr>
            <w:r>
              <w:rPr>
                <w:rFonts w:hint="eastAsia"/>
              </w:rPr>
              <w:t>29.10</w:t>
            </w:r>
          </w:p>
        </w:tc>
        <w:tc>
          <w:tcPr>
            <w:tcW w:w="1895" w:type="dxa"/>
            <w:tcBorders>
              <w:right w:val="single" w:sz="12" w:space="0" w:color="auto"/>
            </w:tcBorders>
            <w:shd w:val="clear" w:color="auto" w:fill="auto"/>
            <w:vAlign w:val="center"/>
          </w:tcPr>
          <w:p w:rsidR="00F501A1" w:rsidRDefault="00F501A1" w:rsidP="00B4366B">
            <w:pPr>
              <w:pStyle w:val="142"/>
              <w:jc w:val="right"/>
            </w:pPr>
            <w:r>
              <w:rPr>
                <w:rFonts w:hint="eastAsia"/>
              </w:rPr>
              <w:t>25.46</w:t>
            </w:r>
          </w:p>
        </w:tc>
      </w:tr>
      <w:tr w:rsidR="00F501A1" w:rsidTr="00F501A1">
        <w:tc>
          <w:tcPr>
            <w:tcW w:w="2162" w:type="dxa"/>
            <w:tcBorders>
              <w:left w:val="single" w:sz="12" w:space="0" w:color="auto"/>
            </w:tcBorders>
            <w:shd w:val="clear" w:color="auto" w:fill="auto"/>
          </w:tcPr>
          <w:p w:rsidR="00F501A1" w:rsidRDefault="00F501A1" w:rsidP="00B4366B">
            <w:pPr>
              <w:pStyle w:val="142"/>
              <w:jc w:val="center"/>
            </w:pPr>
            <w:r>
              <w:rPr>
                <w:rFonts w:hint="eastAsia"/>
              </w:rPr>
              <w:t>非原住民(</w:t>
            </w:r>
            <w:r>
              <w:t>B)</w:t>
            </w:r>
          </w:p>
        </w:tc>
        <w:tc>
          <w:tcPr>
            <w:tcW w:w="1968" w:type="dxa"/>
            <w:shd w:val="clear" w:color="auto" w:fill="auto"/>
            <w:vAlign w:val="center"/>
          </w:tcPr>
          <w:p w:rsidR="00F501A1" w:rsidRDefault="00F501A1" w:rsidP="00B4366B">
            <w:pPr>
              <w:pStyle w:val="142"/>
              <w:jc w:val="right"/>
            </w:pPr>
            <w:r>
              <w:rPr>
                <w:rFonts w:hint="eastAsia"/>
              </w:rPr>
              <w:t>49.20</w:t>
            </w:r>
          </w:p>
        </w:tc>
        <w:tc>
          <w:tcPr>
            <w:tcW w:w="1968" w:type="dxa"/>
            <w:shd w:val="clear" w:color="auto" w:fill="auto"/>
            <w:vAlign w:val="center"/>
          </w:tcPr>
          <w:p w:rsidR="00F501A1" w:rsidRDefault="00F501A1" w:rsidP="00B4366B">
            <w:pPr>
              <w:pStyle w:val="142"/>
              <w:jc w:val="right"/>
            </w:pPr>
            <w:r>
              <w:rPr>
                <w:rFonts w:hint="eastAsia"/>
              </w:rPr>
              <w:t>49.91</w:t>
            </w:r>
          </w:p>
        </w:tc>
        <w:tc>
          <w:tcPr>
            <w:tcW w:w="1895" w:type="dxa"/>
            <w:tcBorders>
              <w:right w:val="single" w:sz="12" w:space="0" w:color="auto"/>
            </w:tcBorders>
            <w:shd w:val="clear" w:color="auto" w:fill="auto"/>
            <w:vAlign w:val="center"/>
          </w:tcPr>
          <w:p w:rsidR="00F501A1" w:rsidRDefault="00F501A1" w:rsidP="00B4366B">
            <w:pPr>
              <w:pStyle w:val="142"/>
              <w:jc w:val="right"/>
            </w:pPr>
            <w:r>
              <w:rPr>
                <w:rFonts w:hint="eastAsia"/>
              </w:rPr>
              <w:t>46.23</w:t>
            </w:r>
          </w:p>
        </w:tc>
      </w:tr>
      <w:tr w:rsidR="00F501A1" w:rsidTr="00F501A1">
        <w:tc>
          <w:tcPr>
            <w:tcW w:w="2162" w:type="dxa"/>
            <w:tcBorders>
              <w:left w:val="single" w:sz="12" w:space="0" w:color="auto"/>
              <w:bottom w:val="single" w:sz="12" w:space="0" w:color="auto"/>
            </w:tcBorders>
            <w:shd w:val="clear" w:color="auto" w:fill="auto"/>
          </w:tcPr>
          <w:p w:rsidR="00F501A1" w:rsidRDefault="00F501A1" w:rsidP="00B4366B">
            <w:pPr>
              <w:pStyle w:val="142"/>
              <w:jc w:val="center"/>
            </w:pPr>
            <w:r>
              <w:rPr>
                <w:rFonts w:hint="eastAsia"/>
              </w:rPr>
              <w:t>(</w:t>
            </w:r>
            <w:r>
              <w:t>A)</w:t>
            </w:r>
            <w:r>
              <w:rPr>
                <w:rFonts w:hint="eastAsia"/>
              </w:rPr>
              <w:t>與(B)落差</w:t>
            </w:r>
          </w:p>
        </w:tc>
        <w:tc>
          <w:tcPr>
            <w:tcW w:w="1968" w:type="dxa"/>
            <w:tcBorders>
              <w:bottom w:val="single" w:sz="12" w:space="0" w:color="auto"/>
            </w:tcBorders>
            <w:shd w:val="clear" w:color="auto" w:fill="auto"/>
            <w:vAlign w:val="center"/>
          </w:tcPr>
          <w:p w:rsidR="00F501A1" w:rsidRDefault="00F501A1" w:rsidP="00B4366B">
            <w:pPr>
              <w:pStyle w:val="142"/>
              <w:jc w:val="right"/>
            </w:pPr>
            <w:r>
              <w:rPr>
                <w:rFonts w:hint="eastAsia"/>
              </w:rPr>
              <w:t>20.67</w:t>
            </w:r>
          </w:p>
        </w:tc>
        <w:tc>
          <w:tcPr>
            <w:tcW w:w="1968" w:type="dxa"/>
            <w:tcBorders>
              <w:bottom w:val="single" w:sz="12" w:space="0" w:color="auto"/>
            </w:tcBorders>
            <w:shd w:val="clear" w:color="auto" w:fill="auto"/>
            <w:vAlign w:val="center"/>
          </w:tcPr>
          <w:p w:rsidR="00F501A1" w:rsidRDefault="00F501A1" w:rsidP="00B4366B">
            <w:pPr>
              <w:pStyle w:val="142"/>
              <w:jc w:val="right"/>
            </w:pPr>
            <w:r>
              <w:rPr>
                <w:rFonts w:hint="eastAsia"/>
              </w:rPr>
              <w:t>20.81</w:t>
            </w:r>
          </w:p>
        </w:tc>
        <w:tc>
          <w:tcPr>
            <w:tcW w:w="1895" w:type="dxa"/>
            <w:tcBorders>
              <w:bottom w:val="single" w:sz="12" w:space="0" w:color="auto"/>
              <w:right w:val="single" w:sz="12" w:space="0" w:color="auto"/>
            </w:tcBorders>
            <w:shd w:val="clear" w:color="auto" w:fill="auto"/>
            <w:vAlign w:val="center"/>
          </w:tcPr>
          <w:p w:rsidR="00F501A1" w:rsidRDefault="00F501A1" w:rsidP="00B4366B">
            <w:pPr>
              <w:pStyle w:val="142"/>
              <w:jc w:val="right"/>
            </w:pPr>
            <w:r>
              <w:rPr>
                <w:rFonts w:hint="eastAsia"/>
              </w:rPr>
              <w:t>20.77</w:t>
            </w:r>
          </w:p>
        </w:tc>
      </w:tr>
    </w:tbl>
    <w:p w:rsidR="00745A84" w:rsidRPr="00E13CE6" w:rsidRDefault="00745A84" w:rsidP="00745A84">
      <w:pPr>
        <w:spacing w:line="280" w:lineRule="exact"/>
        <w:ind w:leftChars="34" w:left="2121" w:hangingChars="715" w:hanging="2025"/>
        <w:rPr>
          <w:rFonts w:hAnsi="標楷體"/>
          <w:sz w:val="24"/>
          <w:szCs w:val="24"/>
        </w:rPr>
      </w:pPr>
      <w:r>
        <w:rPr>
          <w:rFonts w:hint="eastAsia"/>
          <w:snapToGrid/>
        </w:rPr>
        <w:t xml:space="preserve">   </w:t>
      </w:r>
      <w:r w:rsidRPr="00E13CE6">
        <w:rPr>
          <w:rFonts w:hAnsi="標楷體" w:hint="eastAsia"/>
          <w:sz w:val="24"/>
          <w:szCs w:val="24"/>
        </w:rPr>
        <w:t>說    明：</w:t>
      </w:r>
      <w:r>
        <w:rPr>
          <w:rFonts w:hAnsi="標楷體" w:hint="eastAsia"/>
          <w:sz w:val="24"/>
          <w:szCs w:val="24"/>
        </w:rPr>
        <w:t>本表各年度平均收繳率係截至114年12月28日之統計資料。</w:t>
      </w:r>
      <w:r w:rsidRPr="00E13CE6">
        <w:rPr>
          <w:rFonts w:hAnsi="標楷體"/>
          <w:sz w:val="24"/>
          <w:szCs w:val="24"/>
        </w:rPr>
        <w:t xml:space="preserve"> </w:t>
      </w:r>
    </w:p>
    <w:p w:rsidR="00334DAB" w:rsidRPr="00745A84" w:rsidRDefault="00745A84" w:rsidP="00302104">
      <w:pPr>
        <w:spacing w:line="280" w:lineRule="exact"/>
        <w:ind w:leftChars="0" w:left="39" w:hangingChars="16" w:hanging="39"/>
        <w:rPr>
          <w:snapToGrid/>
        </w:rPr>
      </w:pPr>
      <w:r w:rsidRPr="00E13CE6">
        <w:rPr>
          <w:rFonts w:hAnsi="標楷體" w:hint="eastAsia"/>
          <w:sz w:val="24"/>
          <w:szCs w:val="24"/>
        </w:rPr>
        <w:t xml:space="preserve">   </w:t>
      </w:r>
      <w:r>
        <w:rPr>
          <w:rFonts w:hAnsi="標楷體" w:hint="eastAsia"/>
          <w:sz w:val="24"/>
          <w:szCs w:val="24"/>
        </w:rPr>
        <w:t xml:space="preserve"> </w:t>
      </w:r>
      <w:r w:rsidRPr="00E13CE6">
        <w:rPr>
          <w:rFonts w:hAnsi="標楷體" w:hint="eastAsia"/>
          <w:sz w:val="24"/>
          <w:szCs w:val="24"/>
        </w:rPr>
        <w:t>資料來源</w:t>
      </w:r>
      <w:r w:rsidRPr="00E13CE6">
        <w:rPr>
          <w:rFonts w:hAnsi="標楷體" w:hint="eastAsia"/>
          <w:sz w:val="24"/>
          <w:szCs w:val="24"/>
          <w:lang w:eastAsia="zh-HK"/>
        </w:rPr>
        <w:t>：</w:t>
      </w:r>
      <w:r w:rsidRPr="00E13CE6">
        <w:rPr>
          <w:rFonts w:hAnsi="標楷體" w:hint="eastAsia"/>
          <w:sz w:val="24"/>
          <w:szCs w:val="24"/>
        </w:rPr>
        <w:t>國保基金提供。</w:t>
      </w:r>
    </w:p>
    <w:p w:rsidR="006F3197" w:rsidRPr="00E668FD" w:rsidRDefault="006F3197" w:rsidP="00E668FD">
      <w:pPr>
        <w:pStyle w:val="a5"/>
        <w:ind w:left="849" w:hanging="283"/>
        <w:rPr>
          <w:b/>
          <w:snapToGrid/>
        </w:rPr>
      </w:pPr>
      <w:r w:rsidRPr="00E668FD">
        <w:rPr>
          <w:rFonts w:hint="eastAsia"/>
          <w:b/>
          <w:snapToGrid/>
        </w:rPr>
        <w:t>(三)國保收繳率與被保險人之經濟能力存在高度關聯性</w:t>
      </w:r>
      <w:r w:rsidRPr="00E668FD">
        <w:rPr>
          <w:rFonts w:hAnsi="標楷體" w:hint="eastAsia"/>
          <w:b/>
          <w:snapToGrid/>
        </w:rPr>
        <w:t>，</w:t>
      </w:r>
      <w:r w:rsidRPr="00E668FD">
        <w:rPr>
          <w:rFonts w:hint="eastAsia"/>
          <w:b/>
          <w:snapToGrid/>
        </w:rPr>
        <w:t>允宜積極整合社勞政資源</w:t>
      </w:r>
      <w:r w:rsidRPr="00E668FD">
        <w:rPr>
          <w:rFonts w:hAnsi="標楷體" w:hint="eastAsia"/>
          <w:b/>
          <w:snapToGrid/>
        </w:rPr>
        <w:t>，提升被保險人繳費能力</w:t>
      </w:r>
    </w:p>
    <w:p w:rsidR="006F3197" w:rsidRPr="006F3197" w:rsidRDefault="006F3197" w:rsidP="00CE2E12">
      <w:pPr>
        <w:pStyle w:val="21"/>
        <w:ind w:left="850" w:firstLine="566"/>
        <w:rPr>
          <w:snapToGrid/>
        </w:rPr>
      </w:pPr>
      <w:r w:rsidRPr="006F3197">
        <w:rPr>
          <w:rFonts w:hint="eastAsia"/>
          <w:snapToGrid/>
        </w:rPr>
        <w:t>目前國保係將年滿25歲、未滿65歲，在國內有戶籍，且無相關職業保險之國人柔性強制納保，該等被保險人在經濟能力上本屬相對弱勢，對該等被保險人而言，國保保費雖係渠等未來老年生活之保障，惟仍構成繳費當下經濟負擔。勞保局就國保被保險人欠費原因分析指出，有將近四成係因經濟能力欠佳而無法繳納</w:t>
      </w:r>
      <w:r w:rsidRPr="006F3197">
        <w:rPr>
          <w:snapToGrid/>
          <w:vertAlign w:val="superscript"/>
        </w:rPr>
        <w:footnoteReference w:id="1"/>
      </w:r>
      <w:r w:rsidRPr="006F3197">
        <w:rPr>
          <w:rFonts w:hint="eastAsia"/>
          <w:snapToGrid/>
        </w:rPr>
        <w:t>；另依該局補充說明，原鄉地區原住民占整體原</w:t>
      </w:r>
      <w:r w:rsidRPr="006F3197">
        <w:rPr>
          <w:rFonts w:hint="eastAsia"/>
          <w:snapToGrid/>
        </w:rPr>
        <w:lastRenderedPageBreak/>
        <w:t>住民人數逾五成，渠等所處地理位置及生活型態較為特殊，繳費行為與一般民眾有別，且原住民被保險人中屬經濟弱勢者偏多，繳費能力相對不足，爰原住民之國保收繳率較非原住民為低。鑒於國保收繳率與被保險人之經濟能力存在高度關聯性，主管機關允宜積極整合社勞政資源，以改善被保險人之繳費能力，俾提升老年經濟安全。</w:t>
      </w:r>
    </w:p>
    <w:p w:rsidR="006F3197" w:rsidRPr="006F3197" w:rsidRDefault="006F3197" w:rsidP="006F3197">
      <w:pPr>
        <w:ind w:left="566" w:firstLine="566"/>
      </w:pPr>
      <w:r w:rsidRPr="006F3197">
        <w:rPr>
          <w:rFonts w:hint="eastAsia"/>
        </w:rPr>
        <w:t>綜上</w:t>
      </w:r>
      <w:r w:rsidRPr="006F3197">
        <w:rPr>
          <w:rFonts w:hAnsi="標楷體" w:hint="eastAsia"/>
        </w:rPr>
        <w:t>，111至113年度國保整體平均收繳率高於非六都之市縣，整體原住民亦高於原鄉地區原住民，顯示國保平均收繳率存有城鄉差距；另原住民被保險人之平均收繳率與非原住民之落差均逾20個百分點，且呈略增情形。鑒於國保收繳率與被保險人之經濟能力存在高度關聯性，主管機關</w:t>
      </w:r>
      <w:r w:rsidRPr="006F3197">
        <w:rPr>
          <w:rFonts w:hint="eastAsia"/>
        </w:rPr>
        <w:t>允宜積極整合社勞政資源，以改善被保險人之繳費能力</w:t>
      </w:r>
      <w:r w:rsidRPr="006F3197">
        <w:rPr>
          <w:rFonts w:hAnsi="標楷體" w:hint="eastAsia"/>
        </w:rPr>
        <w:t>，俾提升老年經濟安全</w:t>
      </w:r>
      <w:r w:rsidRPr="006F3197">
        <w:rPr>
          <w:rFonts w:hint="eastAsia"/>
        </w:rPr>
        <w:t>。</w:t>
      </w:r>
    </w:p>
    <w:p w:rsidR="00166061" w:rsidRDefault="006F3197" w:rsidP="00F5777C">
      <w:pPr>
        <w:pStyle w:val="ad"/>
        <w:ind w:left="647" w:hanging="647"/>
      </w:pPr>
      <w:r w:rsidRPr="00A273BE">
        <w:rPr>
          <w:rFonts w:hint="eastAsia"/>
        </w:rPr>
        <w:t xml:space="preserve"> </w:t>
      </w:r>
      <w:r w:rsidR="00F5777C" w:rsidRPr="00A273BE">
        <w:rPr>
          <w:rFonts w:hint="eastAsia"/>
        </w:rPr>
        <w:t>(分機：19</w:t>
      </w:r>
      <w:r w:rsidR="00E65025">
        <w:rPr>
          <w:rFonts w:hint="eastAsia"/>
        </w:rPr>
        <w:t>12</w:t>
      </w:r>
      <w:r w:rsidR="00F5777C" w:rsidRPr="00A273BE">
        <w:rPr>
          <w:rFonts w:hint="eastAsia"/>
        </w:rPr>
        <w:t xml:space="preserve"> </w:t>
      </w:r>
      <w:r w:rsidR="00E65025">
        <w:rPr>
          <w:rFonts w:hint="eastAsia"/>
        </w:rPr>
        <w:t>黃彥斌</w:t>
      </w:r>
      <w:r w:rsidR="00F5777C" w:rsidRPr="00A273BE">
        <w:rPr>
          <w:rFonts w:hint="eastAsia"/>
        </w:rPr>
        <w:t>）</w:t>
      </w:r>
      <w:bookmarkEnd w:id="49"/>
      <w:bookmarkEnd w:id="50"/>
      <w:bookmarkEnd w:id="51"/>
      <w:bookmarkEnd w:id="52"/>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sectPr w:rsidR="00166061" w:rsidSect="004A040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66C1" w:rsidRDefault="005E66C1" w:rsidP="0004615E">
      <w:pPr>
        <w:spacing w:line="240" w:lineRule="auto"/>
        <w:ind w:left="560" w:firstLine="560"/>
      </w:pPr>
      <w:r>
        <w:separator/>
      </w:r>
    </w:p>
  </w:endnote>
  <w:endnote w:type="continuationSeparator" w:id="0">
    <w:p w:rsidR="005E66C1" w:rsidRDefault="005E66C1" w:rsidP="0004615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19190F">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4A0400">
    <w:pPr>
      <w:pStyle w:val="af2"/>
      <w:ind w:leftChars="0" w:left="0" w:firstLineChars="0" w:firstLine="0"/>
      <w:jc w:val="center"/>
    </w:pPr>
    <w:r>
      <w:fldChar w:fldCharType="begin"/>
    </w:r>
    <w:r>
      <w:instrText>PAGE   \* MERGEFORMAT</w:instrText>
    </w:r>
    <w:r>
      <w:fldChar w:fldCharType="separate"/>
    </w:r>
    <w:r w:rsidR="00A11DA2" w:rsidRPr="00A11DA2">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19190F">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66C1" w:rsidRDefault="005E66C1" w:rsidP="00E31BB7">
      <w:pPr>
        <w:spacing w:line="240" w:lineRule="auto"/>
        <w:ind w:left="560" w:firstLine="560"/>
      </w:pPr>
      <w:r>
        <w:separator/>
      </w:r>
    </w:p>
  </w:footnote>
  <w:footnote w:type="continuationSeparator" w:id="0">
    <w:p w:rsidR="005E66C1" w:rsidRDefault="005E66C1" w:rsidP="0004615E">
      <w:pPr>
        <w:spacing w:line="240" w:lineRule="auto"/>
        <w:ind w:left="560" w:firstLine="560"/>
      </w:pPr>
      <w:r>
        <w:continuationSeparator/>
      </w:r>
    </w:p>
  </w:footnote>
  <w:footnote w:id="1">
    <w:p w:rsidR="006F3197" w:rsidRPr="002550E3" w:rsidRDefault="006F3197" w:rsidP="006F3197">
      <w:pPr>
        <w:pStyle w:val="142"/>
        <w:wordWrap w:val="0"/>
        <w:ind w:leftChars="-35" w:left="-2" w:hangingChars="40" w:hanging="97"/>
        <w:rPr>
          <w:rFonts w:hint="eastAsia"/>
        </w:rPr>
      </w:pPr>
      <w:r>
        <w:rPr>
          <w:rStyle w:val="affb"/>
        </w:rPr>
        <w:footnoteRef/>
      </w:r>
      <w:r>
        <w:rPr>
          <w:rFonts w:hint="eastAsia"/>
        </w:rPr>
        <w:t>參考國家年金改革委員會第9次會議委員意見回應說明及補充資料(國民年金部分)</w:t>
      </w:r>
      <w:r>
        <w:rPr>
          <w:rFonts w:hAnsi="標楷體" w:hint="eastAsia"/>
        </w:rPr>
        <w:t>。</w:t>
      </w:r>
      <w:r>
        <w:rPr>
          <w:rFonts w:hint="eastAsia"/>
        </w:rPr>
        <w:t>資料下載網址</w:t>
      </w:r>
      <w:r>
        <w:rPr>
          <w:rFonts w:ascii="新細明體" w:eastAsia="新細明體" w:hAnsi="新細明體" w:hint="eastAsia"/>
        </w:rPr>
        <w:t>：</w:t>
      </w:r>
      <w:r w:rsidRPr="00306117">
        <w:rPr>
          <w:rFonts w:hAnsi="標楷體"/>
          <w:color w:val="000000"/>
        </w:rPr>
        <w:t>https://ws.ndc.gov.tw/Download.ashx?u=LzAwMS9hZG1pbmlzdHJhdG9yLzI3L2NrZmlsZS8xN2RiMmI4Ni04NjRhLTQ1YjEtYmNjMS1lYWVlNWJjYWNjYTMucGRm&amp;n=6Yed5bCN56ysOeasoeacg%2bitsOWnlOWToeaEj%2bimi%2bWbnuaHieiqquaYjuWPiuijnOWFheizh%2baWmSjlnIvmsJHlubTph5EpLnBkZg%3d%3d</w:t>
      </w:r>
      <w:r w:rsidRPr="00306117">
        <w:rPr>
          <w:rFonts w:hAnsi="標楷體" w:hint="eastAsia"/>
          <w:color w:val="000000"/>
        </w:rPr>
        <w:t>。</w:t>
      </w:r>
      <w:r w:rsidRPr="00306117">
        <w:rPr>
          <w:rFonts w:hAnsi="標楷體"/>
          <w:color w:val="000000"/>
        </w:rPr>
        <w:t>最後瀏覽日期</w:t>
      </w:r>
      <w:r w:rsidRPr="00306117">
        <w:rPr>
          <w:rFonts w:hAnsi="標楷體" w:hint="eastAsia"/>
          <w:color w:val="000000"/>
        </w:rPr>
        <w:t>：</w:t>
      </w:r>
      <w:r w:rsidRPr="00306117">
        <w:rPr>
          <w:rFonts w:hAnsi="標楷體"/>
          <w:color w:val="000000"/>
        </w:rPr>
        <w:t>11</w:t>
      </w:r>
      <w:r w:rsidRPr="00306117">
        <w:rPr>
          <w:rFonts w:hAnsi="標楷體" w:hint="eastAsia"/>
          <w:color w:val="000000"/>
        </w:rPr>
        <w:t>4</w:t>
      </w:r>
      <w:r w:rsidRPr="002550E3">
        <w:rPr>
          <w:rFonts w:hAnsi="標楷體" w:hint="eastAsia"/>
        </w:rPr>
        <w:t>年8月30日</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4A0400">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EA0752">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19190F">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51030"/>
    <w:multiLevelType w:val="hybridMultilevel"/>
    <w:tmpl w:val="8A402FFE"/>
    <w:lvl w:ilvl="0" w:tplc="805247B6">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 w15:restartNumberingAfterBreak="0">
    <w:nsid w:val="043E6B76"/>
    <w:multiLevelType w:val="hybridMultilevel"/>
    <w:tmpl w:val="A8C05FEA"/>
    <w:lvl w:ilvl="0" w:tplc="46FCC83E">
      <w:start w:val="1"/>
      <w:numFmt w:val="taiwaneseCountingThousand"/>
      <w:lvlText w:val="%1、"/>
      <w:lvlJc w:val="left"/>
      <w:pPr>
        <w:ind w:left="480" w:hanging="480"/>
      </w:pPr>
      <w:rPr>
        <w:rFonts w:hint="eastAsia"/>
      </w:rPr>
    </w:lvl>
    <w:lvl w:ilvl="1" w:tplc="0D92FB38">
      <w:start w:val="1"/>
      <w:numFmt w:val="taiwaneseCountingThousand"/>
      <w:lvlText w:val="（%2）"/>
      <w:lvlJc w:val="left"/>
      <w:pPr>
        <w:ind w:left="960" w:hanging="480"/>
      </w:pPr>
      <w:rPr>
        <w:rFonts w:hint="default"/>
      </w:rPr>
    </w:lvl>
    <w:lvl w:ilvl="2" w:tplc="6B4A5C44">
      <w:start w:val="1"/>
      <w:numFmt w:val="taiwaneseCountingThousand"/>
      <w:lvlText w:val="（%3）"/>
      <w:lvlJc w:val="left"/>
      <w:pPr>
        <w:ind w:left="2040" w:hanging="1080"/>
      </w:pPr>
      <w:rPr>
        <w:rFonts w:hint="eastAsia"/>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603300"/>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2F00FE"/>
    <w:multiLevelType w:val="hybridMultilevel"/>
    <w:tmpl w:val="A33CC36C"/>
    <w:lvl w:ilvl="0" w:tplc="4F8E6E80">
      <w:start w:val="1"/>
      <w:numFmt w:val="decimal"/>
      <w:lvlText w:val="(%1)"/>
      <w:lvlJc w:val="left"/>
      <w:pPr>
        <w:ind w:left="1324" w:hanging="360"/>
      </w:pPr>
      <w:rPr>
        <w:rFonts w:hint="default"/>
      </w:rPr>
    </w:lvl>
    <w:lvl w:ilvl="1" w:tplc="04090019" w:tentative="1">
      <w:start w:val="1"/>
      <w:numFmt w:val="ideographTraditional"/>
      <w:lvlText w:val="%2、"/>
      <w:lvlJc w:val="left"/>
      <w:pPr>
        <w:ind w:left="1924" w:hanging="480"/>
      </w:pPr>
    </w:lvl>
    <w:lvl w:ilvl="2" w:tplc="0409001B" w:tentative="1">
      <w:start w:val="1"/>
      <w:numFmt w:val="lowerRoman"/>
      <w:lvlText w:val="%3."/>
      <w:lvlJc w:val="right"/>
      <w:pPr>
        <w:ind w:left="2404" w:hanging="480"/>
      </w:pPr>
    </w:lvl>
    <w:lvl w:ilvl="3" w:tplc="0409000F" w:tentative="1">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abstractNum w:abstractNumId="4" w15:restartNumberingAfterBreak="0">
    <w:nsid w:val="14D56D7B"/>
    <w:multiLevelType w:val="hybridMultilevel"/>
    <w:tmpl w:val="659681CE"/>
    <w:lvl w:ilvl="0" w:tplc="F2E6E9C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5B43EE3"/>
    <w:multiLevelType w:val="hybridMultilevel"/>
    <w:tmpl w:val="71AC2E64"/>
    <w:lvl w:ilvl="0" w:tplc="2AF098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6F61FE9"/>
    <w:multiLevelType w:val="hybridMultilevel"/>
    <w:tmpl w:val="8C16A2C8"/>
    <w:lvl w:ilvl="0" w:tplc="DBBE9B26">
      <w:start w:val="1"/>
      <w:numFmt w:val="taiwaneseCountingThousand"/>
      <w:lvlText w:val="%1、"/>
      <w:lvlJc w:val="left"/>
      <w:pPr>
        <w:ind w:left="720" w:hanging="72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B5C5747"/>
    <w:multiLevelType w:val="hybridMultilevel"/>
    <w:tmpl w:val="F288E92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D6E3F39"/>
    <w:multiLevelType w:val="hybridMultilevel"/>
    <w:tmpl w:val="45123CD2"/>
    <w:lvl w:ilvl="0" w:tplc="B450D7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124D26"/>
    <w:multiLevelType w:val="hybridMultilevel"/>
    <w:tmpl w:val="6CEC178E"/>
    <w:lvl w:ilvl="0" w:tplc="BF662A8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5C115E5"/>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A954610"/>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BA81729"/>
    <w:multiLevelType w:val="hybridMultilevel"/>
    <w:tmpl w:val="5A40E68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2D3451DA"/>
    <w:multiLevelType w:val="hybridMultilevel"/>
    <w:tmpl w:val="159C527A"/>
    <w:lvl w:ilvl="0" w:tplc="74CC1BAA">
      <w:start w:val="1"/>
      <w:numFmt w:val="taiwaneseCountingThousand"/>
      <w:lvlText w:val="%1、"/>
      <w:lvlJc w:val="left"/>
      <w:pPr>
        <w:ind w:left="1997" w:hanging="720"/>
      </w:pPr>
      <w:rPr>
        <w:rFonts w:hint="default"/>
      </w:rPr>
    </w:lvl>
    <w:lvl w:ilvl="1" w:tplc="04090001">
      <w:start w:val="1"/>
      <w:numFmt w:val="bullet"/>
      <w:lvlText w:val=""/>
      <w:lvlJc w:val="left"/>
      <w:pPr>
        <w:ind w:left="2237" w:hanging="480"/>
      </w:pPr>
      <w:rPr>
        <w:rFonts w:ascii="Wingdings" w:hAnsi="Wingdings" w:hint="default"/>
      </w:rPr>
    </w:lvl>
    <w:lvl w:ilvl="2" w:tplc="0409001B">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14" w15:restartNumberingAfterBreak="0">
    <w:nsid w:val="32B03A6E"/>
    <w:multiLevelType w:val="hybridMultilevel"/>
    <w:tmpl w:val="1AB874E8"/>
    <w:lvl w:ilvl="0" w:tplc="D5CA357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3C49052A"/>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D8603A6"/>
    <w:multiLevelType w:val="hybridMultilevel"/>
    <w:tmpl w:val="019E7C38"/>
    <w:lvl w:ilvl="0" w:tplc="56EC301C">
      <w:start w:val="1"/>
      <w:numFmt w:val="decimal"/>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7" w15:restartNumberingAfterBreak="0">
    <w:nsid w:val="3E092705"/>
    <w:multiLevelType w:val="hybridMultilevel"/>
    <w:tmpl w:val="279E4B94"/>
    <w:lvl w:ilvl="0" w:tplc="526C7AC0">
      <w:start w:val="1"/>
      <w:numFmt w:val="decimal"/>
      <w:lvlText w:val="(%1)"/>
      <w:lvlJc w:val="left"/>
      <w:pPr>
        <w:ind w:left="720" w:hanging="720"/>
      </w:pPr>
      <w:rPr>
        <w:rFonts w:eastAsia="標楷體" w:hint="eastAsia"/>
        <w:b w:val="0"/>
        <w:i w:val="0"/>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0F370A7"/>
    <w:multiLevelType w:val="hybridMultilevel"/>
    <w:tmpl w:val="FD928BD8"/>
    <w:lvl w:ilvl="0" w:tplc="0409000F">
      <w:start w:val="1"/>
      <w:numFmt w:val="decimal"/>
      <w:lvlText w:val="%1."/>
      <w:lvlJc w:val="left"/>
      <w:pPr>
        <w:ind w:left="530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9" w15:restartNumberingAfterBreak="0">
    <w:nsid w:val="4B2A5617"/>
    <w:multiLevelType w:val="hybridMultilevel"/>
    <w:tmpl w:val="EAF8E73E"/>
    <w:lvl w:ilvl="0" w:tplc="FFFFFFFF">
      <w:start w:val="1"/>
      <w:numFmt w:val="decimal"/>
      <w:lvlText w:val="(%1)"/>
      <w:lvlJc w:val="left"/>
      <w:pPr>
        <w:tabs>
          <w:tab w:val="num" w:pos="1673"/>
        </w:tabs>
        <w:ind w:left="1673" w:hanging="720"/>
      </w:pPr>
      <w:rPr>
        <w:rFonts w:hint="eastAsia"/>
      </w:rPr>
    </w:lvl>
    <w:lvl w:ilvl="1" w:tplc="FFFFFFFF" w:tentative="1">
      <w:start w:val="1"/>
      <w:numFmt w:val="ideographTraditional"/>
      <w:lvlText w:val="%2、"/>
      <w:lvlJc w:val="left"/>
      <w:pPr>
        <w:tabs>
          <w:tab w:val="num" w:pos="1913"/>
        </w:tabs>
        <w:ind w:left="1913" w:hanging="480"/>
      </w:pPr>
    </w:lvl>
    <w:lvl w:ilvl="2" w:tplc="FFFFFFFF" w:tentative="1">
      <w:start w:val="1"/>
      <w:numFmt w:val="lowerRoman"/>
      <w:lvlText w:val="%3."/>
      <w:lvlJc w:val="right"/>
      <w:pPr>
        <w:tabs>
          <w:tab w:val="num" w:pos="2393"/>
        </w:tabs>
        <w:ind w:left="2393" w:hanging="480"/>
      </w:pPr>
    </w:lvl>
    <w:lvl w:ilvl="3" w:tplc="FFFFFFFF" w:tentative="1">
      <w:start w:val="1"/>
      <w:numFmt w:val="decimal"/>
      <w:lvlText w:val="%4."/>
      <w:lvlJc w:val="left"/>
      <w:pPr>
        <w:tabs>
          <w:tab w:val="num" w:pos="2873"/>
        </w:tabs>
        <w:ind w:left="2873" w:hanging="480"/>
      </w:pPr>
    </w:lvl>
    <w:lvl w:ilvl="4" w:tplc="FFFFFFFF" w:tentative="1">
      <w:start w:val="1"/>
      <w:numFmt w:val="ideographTraditional"/>
      <w:lvlText w:val="%5、"/>
      <w:lvlJc w:val="left"/>
      <w:pPr>
        <w:tabs>
          <w:tab w:val="num" w:pos="3353"/>
        </w:tabs>
        <w:ind w:left="3353" w:hanging="480"/>
      </w:pPr>
    </w:lvl>
    <w:lvl w:ilvl="5" w:tplc="FFFFFFFF" w:tentative="1">
      <w:start w:val="1"/>
      <w:numFmt w:val="lowerRoman"/>
      <w:lvlText w:val="%6."/>
      <w:lvlJc w:val="right"/>
      <w:pPr>
        <w:tabs>
          <w:tab w:val="num" w:pos="3833"/>
        </w:tabs>
        <w:ind w:left="3833" w:hanging="480"/>
      </w:pPr>
    </w:lvl>
    <w:lvl w:ilvl="6" w:tplc="FFFFFFFF" w:tentative="1">
      <w:start w:val="1"/>
      <w:numFmt w:val="decimal"/>
      <w:lvlText w:val="%7."/>
      <w:lvlJc w:val="left"/>
      <w:pPr>
        <w:tabs>
          <w:tab w:val="num" w:pos="4313"/>
        </w:tabs>
        <w:ind w:left="4313" w:hanging="480"/>
      </w:pPr>
    </w:lvl>
    <w:lvl w:ilvl="7" w:tplc="FFFFFFFF" w:tentative="1">
      <w:start w:val="1"/>
      <w:numFmt w:val="ideographTraditional"/>
      <w:lvlText w:val="%8、"/>
      <w:lvlJc w:val="left"/>
      <w:pPr>
        <w:tabs>
          <w:tab w:val="num" w:pos="4793"/>
        </w:tabs>
        <w:ind w:left="4793" w:hanging="480"/>
      </w:pPr>
    </w:lvl>
    <w:lvl w:ilvl="8" w:tplc="FFFFFFFF" w:tentative="1">
      <w:start w:val="1"/>
      <w:numFmt w:val="lowerRoman"/>
      <w:lvlText w:val="%9."/>
      <w:lvlJc w:val="right"/>
      <w:pPr>
        <w:tabs>
          <w:tab w:val="num" w:pos="5273"/>
        </w:tabs>
        <w:ind w:left="5273" w:hanging="480"/>
      </w:pPr>
    </w:lvl>
  </w:abstractNum>
  <w:abstractNum w:abstractNumId="20" w15:restartNumberingAfterBreak="0">
    <w:nsid w:val="4B373EE8"/>
    <w:multiLevelType w:val="hybridMultilevel"/>
    <w:tmpl w:val="926A69BC"/>
    <w:lvl w:ilvl="0" w:tplc="126892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C6B7CC1"/>
    <w:multiLevelType w:val="hybridMultilevel"/>
    <w:tmpl w:val="BEE4C5D2"/>
    <w:lvl w:ilvl="0" w:tplc="45563F5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F0B13F9"/>
    <w:multiLevelType w:val="hybridMultilevel"/>
    <w:tmpl w:val="08702DAA"/>
    <w:lvl w:ilvl="0" w:tplc="2C32EDA4">
      <w:start w:val="1"/>
      <w:numFmt w:val="decimal"/>
      <w:lvlText w:val="%1."/>
      <w:lvlJc w:val="left"/>
      <w:pPr>
        <w:tabs>
          <w:tab w:val="num" w:pos="360"/>
        </w:tabs>
        <w:ind w:left="360" w:hanging="360"/>
      </w:pPr>
      <w:rPr>
        <w:rFonts w:hint="default"/>
      </w:rPr>
    </w:lvl>
    <w:lvl w:ilvl="1" w:tplc="197AE0DC">
      <w:start w:val="1"/>
      <w:numFmt w:val="decimalFullWidth"/>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56997F3C"/>
    <w:multiLevelType w:val="hybridMultilevel"/>
    <w:tmpl w:val="59E294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6CB02A1"/>
    <w:multiLevelType w:val="hybridMultilevel"/>
    <w:tmpl w:val="5A40E68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5" w15:restartNumberingAfterBreak="0">
    <w:nsid w:val="58980B0C"/>
    <w:multiLevelType w:val="hybridMultilevel"/>
    <w:tmpl w:val="6596C912"/>
    <w:lvl w:ilvl="0" w:tplc="09AEAC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58AF06BA"/>
    <w:multiLevelType w:val="hybridMultilevel"/>
    <w:tmpl w:val="4D6A73BC"/>
    <w:lvl w:ilvl="0" w:tplc="46FCC83E">
      <w:start w:val="1"/>
      <w:numFmt w:val="taiwaneseCountingThousand"/>
      <w:lvlText w:val="%1、"/>
      <w:lvlJc w:val="left"/>
      <w:pPr>
        <w:ind w:left="4591" w:hanging="480"/>
      </w:pPr>
      <w:rPr>
        <w:rFonts w:hint="eastAsia"/>
      </w:rPr>
    </w:lvl>
    <w:lvl w:ilvl="1" w:tplc="04090019">
      <w:start w:val="1"/>
      <w:numFmt w:val="ideographTraditional"/>
      <w:lvlText w:val="%2、"/>
      <w:lvlJc w:val="left"/>
      <w:pPr>
        <w:ind w:left="5071" w:hanging="480"/>
      </w:pPr>
    </w:lvl>
    <w:lvl w:ilvl="2" w:tplc="6B4A5C44">
      <w:start w:val="1"/>
      <w:numFmt w:val="taiwaneseCountingThousand"/>
      <w:lvlText w:val="（%3）"/>
      <w:lvlJc w:val="left"/>
      <w:pPr>
        <w:ind w:left="6151" w:hanging="1080"/>
      </w:pPr>
      <w:rPr>
        <w:rFonts w:hint="eastAsia"/>
      </w:rPr>
    </w:lvl>
    <w:lvl w:ilvl="3" w:tplc="0409000F">
      <w:start w:val="1"/>
      <w:numFmt w:val="decimal"/>
      <w:lvlText w:val="%4."/>
      <w:lvlJc w:val="left"/>
      <w:pPr>
        <w:ind w:left="6031" w:hanging="480"/>
      </w:pPr>
    </w:lvl>
    <w:lvl w:ilvl="4" w:tplc="04090019">
      <w:start w:val="1"/>
      <w:numFmt w:val="ideographTraditional"/>
      <w:lvlText w:val="%5、"/>
      <w:lvlJc w:val="left"/>
      <w:pPr>
        <w:ind w:left="6511" w:hanging="480"/>
      </w:pPr>
    </w:lvl>
    <w:lvl w:ilvl="5" w:tplc="0409001B">
      <w:start w:val="1"/>
      <w:numFmt w:val="lowerRoman"/>
      <w:lvlText w:val="%6."/>
      <w:lvlJc w:val="right"/>
      <w:pPr>
        <w:ind w:left="6991" w:hanging="480"/>
      </w:pPr>
    </w:lvl>
    <w:lvl w:ilvl="6" w:tplc="0409000F">
      <w:start w:val="1"/>
      <w:numFmt w:val="decimal"/>
      <w:lvlText w:val="%7."/>
      <w:lvlJc w:val="left"/>
      <w:pPr>
        <w:ind w:left="7471" w:hanging="480"/>
      </w:pPr>
    </w:lvl>
    <w:lvl w:ilvl="7" w:tplc="04090019" w:tentative="1">
      <w:start w:val="1"/>
      <w:numFmt w:val="ideographTraditional"/>
      <w:lvlText w:val="%8、"/>
      <w:lvlJc w:val="left"/>
      <w:pPr>
        <w:ind w:left="7951" w:hanging="480"/>
      </w:pPr>
    </w:lvl>
    <w:lvl w:ilvl="8" w:tplc="0409001B" w:tentative="1">
      <w:start w:val="1"/>
      <w:numFmt w:val="lowerRoman"/>
      <w:lvlText w:val="%9."/>
      <w:lvlJc w:val="right"/>
      <w:pPr>
        <w:ind w:left="8431" w:hanging="480"/>
      </w:pPr>
    </w:lvl>
  </w:abstractNum>
  <w:abstractNum w:abstractNumId="27" w15:restartNumberingAfterBreak="0">
    <w:nsid w:val="59270678"/>
    <w:multiLevelType w:val="hybridMultilevel"/>
    <w:tmpl w:val="2FBEDD18"/>
    <w:lvl w:ilvl="0" w:tplc="339686A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597D6392"/>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D2A7189"/>
    <w:multiLevelType w:val="hybridMultilevel"/>
    <w:tmpl w:val="80EC83D4"/>
    <w:lvl w:ilvl="0" w:tplc="D408B1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A946DE"/>
    <w:multiLevelType w:val="hybridMultilevel"/>
    <w:tmpl w:val="EAF8E73E"/>
    <w:lvl w:ilvl="0" w:tplc="FFFFFFFF">
      <w:start w:val="1"/>
      <w:numFmt w:val="decimal"/>
      <w:lvlText w:val="(%1)"/>
      <w:lvlJc w:val="left"/>
      <w:pPr>
        <w:tabs>
          <w:tab w:val="num" w:pos="1673"/>
        </w:tabs>
        <w:ind w:left="1673" w:hanging="720"/>
      </w:pPr>
      <w:rPr>
        <w:rFonts w:hint="eastAsia"/>
      </w:rPr>
    </w:lvl>
    <w:lvl w:ilvl="1" w:tplc="FFFFFFFF" w:tentative="1">
      <w:start w:val="1"/>
      <w:numFmt w:val="ideographTraditional"/>
      <w:lvlText w:val="%2、"/>
      <w:lvlJc w:val="left"/>
      <w:pPr>
        <w:tabs>
          <w:tab w:val="num" w:pos="1913"/>
        </w:tabs>
        <w:ind w:left="1913" w:hanging="480"/>
      </w:pPr>
    </w:lvl>
    <w:lvl w:ilvl="2" w:tplc="FFFFFFFF" w:tentative="1">
      <w:start w:val="1"/>
      <w:numFmt w:val="lowerRoman"/>
      <w:lvlText w:val="%3."/>
      <w:lvlJc w:val="right"/>
      <w:pPr>
        <w:tabs>
          <w:tab w:val="num" w:pos="2393"/>
        </w:tabs>
        <w:ind w:left="2393" w:hanging="480"/>
      </w:pPr>
    </w:lvl>
    <w:lvl w:ilvl="3" w:tplc="FFFFFFFF" w:tentative="1">
      <w:start w:val="1"/>
      <w:numFmt w:val="decimal"/>
      <w:lvlText w:val="%4."/>
      <w:lvlJc w:val="left"/>
      <w:pPr>
        <w:tabs>
          <w:tab w:val="num" w:pos="2873"/>
        </w:tabs>
        <w:ind w:left="2873" w:hanging="480"/>
      </w:pPr>
    </w:lvl>
    <w:lvl w:ilvl="4" w:tplc="FFFFFFFF" w:tentative="1">
      <w:start w:val="1"/>
      <w:numFmt w:val="ideographTraditional"/>
      <w:lvlText w:val="%5、"/>
      <w:lvlJc w:val="left"/>
      <w:pPr>
        <w:tabs>
          <w:tab w:val="num" w:pos="3353"/>
        </w:tabs>
        <w:ind w:left="3353" w:hanging="480"/>
      </w:pPr>
    </w:lvl>
    <w:lvl w:ilvl="5" w:tplc="FFFFFFFF" w:tentative="1">
      <w:start w:val="1"/>
      <w:numFmt w:val="lowerRoman"/>
      <w:lvlText w:val="%6."/>
      <w:lvlJc w:val="right"/>
      <w:pPr>
        <w:tabs>
          <w:tab w:val="num" w:pos="3833"/>
        </w:tabs>
        <w:ind w:left="3833" w:hanging="480"/>
      </w:pPr>
    </w:lvl>
    <w:lvl w:ilvl="6" w:tplc="FFFFFFFF" w:tentative="1">
      <w:start w:val="1"/>
      <w:numFmt w:val="decimal"/>
      <w:lvlText w:val="%7."/>
      <w:lvlJc w:val="left"/>
      <w:pPr>
        <w:tabs>
          <w:tab w:val="num" w:pos="4313"/>
        </w:tabs>
        <w:ind w:left="4313" w:hanging="480"/>
      </w:pPr>
    </w:lvl>
    <w:lvl w:ilvl="7" w:tplc="FFFFFFFF" w:tentative="1">
      <w:start w:val="1"/>
      <w:numFmt w:val="ideographTraditional"/>
      <w:lvlText w:val="%8、"/>
      <w:lvlJc w:val="left"/>
      <w:pPr>
        <w:tabs>
          <w:tab w:val="num" w:pos="4793"/>
        </w:tabs>
        <w:ind w:left="4793" w:hanging="480"/>
      </w:pPr>
    </w:lvl>
    <w:lvl w:ilvl="8" w:tplc="FFFFFFFF" w:tentative="1">
      <w:start w:val="1"/>
      <w:numFmt w:val="lowerRoman"/>
      <w:lvlText w:val="%9."/>
      <w:lvlJc w:val="right"/>
      <w:pPr>
        <w:tabs>
          <w:tab w:val="num" w:pos="5273"/>
        </w:tabs>
        <w:ind w:left="5273" w:hanging="480"/>
      </w:pPr>
    </w:lvl>
  </w:abstractNum>
  <w:abstractNum w:abstractNumId="31" w15:restartNumberingAfterBreak="0">
    <w:nsid w:val="692F051D"/>
    <w:multiLevelType w:val="hybridMultilevel"/>
    <w:tmpl w:val="85A2372A"/>
    <w:lvl w:ilvl="0" w:tplc="1712929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BE561B5"/>
    <w:multiLevelType w:val="hybridMultilevel"/>
    <w:tmpl w:val="05087EEC"/>
    <w:lvl w:ilvl="0" w:tplc="F16C7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D0A3858"/>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F3C6BFC"/>
    <w:multiLevelType w:val="hybridMultilevel"/>
    <w:tmpl w:val="E266E6D6"/>
    <w:lvl w:ilvl="0" w:tplc="576C465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2"/>
  </w:num>
  <w:num w:numId="2">
    <w:abstractNumId w:val="4"/>
  </w:num>
  <w:num w:numId="3">
    <w:abstractNumId w:val="22"/>
  </w:num>
  <w:num w:numId="4">
    <w:abstractNumId w:val="27"/>
  </w:num>
  <w:num w:numId="5">
    <w:abstractNumId w:val="9"/>
  </w:num>
  <w:num w:numId="6">
    <w:abstractNumId w:val="25"/>
  </w:num>
  <w:num w:numId="7">
    <w:abstractNumId w:val="16"/>
  </w:num>
  <w:num w:numId="8">
    <w:abstractNumId w:val="34"/>
  </w:num>
  <w:num w:numId="9">
    <w:abstractNumId w:val="31"/>
  </w:num>
  <w:num w:numId="10">
    <w:abstractNumId w:val="21"/>
  </w:num>
  <w:num w:numId="11">
    <w:abstractNumId w:val="14"/>
  </w:num>
  <w:num w:numId="12">
    <w:abstractNumId w:val="29"/>
  </w:num>
  <w:num w:numId="13">
    <w:abstractNumId w:val="8"/>
  </w:num>
  <w:num w:numId="14">
    <w:abstractNumId w:val="20"/>
  </w:num>
  <w:num w:numId="15">
    <w:abstractNumId w:val="3"/>
  </w:num>
  <w:num w:numId="16">
    <w:abstractNumId w:val="12"/>
  </w:num>
  <w:num w:numId="17">
    <w:abstractNumId w:val="24"/>
  </w:num>
  <w:num w:numId="18">
    <w:abstractNumId w:val="26"/>
  </w:num>
  <w:num w:numId="19">
    <w:abstractNumId w:val="1"/>
  </w:num>
  <w:num w:numId="20">
    <w:abstractNumId w:val="6"/>
  </w:num>
  <w:num w:numId="21">
    <w:abstractNumId w:val="19"/>
  </w:num>
  <w:num w:numId="22">
    <w:abstractNumId w:val="30"/>
  </w:num>
  <w:num w:numId="23">
    <w:abstractNumId w:val="13"/>
  </w:num>
  <w:num w:numId="24">
    <w:abstractNumId w:val="0"/>
  </w:num>
  <w:num w:numId="25">
    <w:abstractNumId w:val="7"/>
  </w:num>
  <w:num w:numId="26">
    <w:abstractNumId w:val="5"/>
  </w:num>
  <w:num w:numId="27">
    <w:abstractNumId w:val="23"/>
  </w:num>
  <w:num w:numId="28">
    <w:abstractNumId w:val="18"/>
  </w:num>
  <w:num w:numId="29">
    <w:abstractNumId w:val="17"/>
  </w:num>
  <w:num w:numId="30">
    <w:abstractNumId w:val="2"/>
  </w:num>
  <w:num w:numId="31">
    <w:abstractNumId w:val="28"/>
  </w:num>
  <w:num w:numId="32">
    <w:abstractNumId w:val="11"/>
  </w:num>
  <w:num w:numId="33">
    <w:abstractNumId w:val="10"/>
  </w:num>
  <w:num w:numId="34">
    <w:abstractNumId w:val="33"/>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34AB"/>
    <w:rsid w:val="00000B30"/>
    <w:rsid w:val="00002146"/>
    <w:rsid w:val="00003890"/>
    <w:rsid w:val="00004757"/>
    <w:rsid w:val="00004C10"/>
    <w:rsid w:val="00006BD8"/>
    <w:rsid w:val="00010A1E"/>
    <w:rsid w:val="00010B8C"/>
    <w:rsid w:val="00012265"/>
    <w:rsid w:val="00012910"/>
    <w:rsid w:val="0001352C"/>
    <w:rsid w:val="00013A40"/>
    <w:rsid w:val="000149D1"/>
    <w:rsid w:val="00015110"/>
    <w:rsid w:val="00016348"/>
    <w:rsid w:val="00020266"/>
    <w:rsid w:val="000223D6"/>
    <w:rsid w:val="000223FA"/>
    <w:rsid w:val="00022A10"/>
    <w:rsid w:val="0002305D"/>
    <w:rsid w:val="000243EC"/>
    <w:rsid w:val="00024A4B"/>
    <w:rsid w:val="000254D1"/>
    <w:rsid w:val="00025888"/>
    <w:rsid w:val="00026FA9"/>
    <w:rsid w:val="000362A0"/>
    <w:rsid w:val="0003703C"/>
    <w:rsid w:val="000409F0"/>
    <w:rsid w:val="00041B7A"/>
    <w:rsid w:val="00043C4F"/>
    <w:rsid w:val="00045648"/>
    <w:rsid w:val="0004615E"/>
    <w:rsid w:val="000469EA"/>
    <w:rsid w:val="00047363"/>
    <w:rsid w:val="0005088B"/>
    <w:rsid w:val="00052271"/>
    <w:rsid w:val="00053317"/>
    <w:rsid w:val="00057100"/>
    <w:rsid w:val="000600CC"/>
    <w:rsid w:val="000675A3"/>
    <w:rsid w:val="000812D5"/>
    <w:rsid w:val="00084ED3"/>
    <w:rsid w:val="000907BD"/>
    <w:rsid w:val="00091121"/>
    <w:rsid w:val="00093271"/>
    <w:rsid w:val="0009450D"/>
    <w:rsid w:val="00094B1A"/>
    <w:rsid w:val="000952B8"/>
    <w:rsid w:val="000A02D6"/>
    <w:rsid w:val="000A54D0"/>
    <w:rsid w:val="000A6F46"/>
    <w:rsid w:val="000A7449"/>
    <w:rsid w:val="000A7828"/>
    <w:rsid w:val="000A7E95"/>
    <w:rsid w:val="000B07CB"/>
    <w:rsid w:val="000B1DF5"/>
    <w:rsid w:val="000B20D8"/>
    <w:rsid w:val="000B2CF6"/>
    <w:rsid w:val="000B3082"/>
    <w:rsid w:val="000C05AE"/>
    <w:rsid w:val="000C05CF"/>
    <w:rsid w:val="000C2E38"/>
    <w:rsid w:val="000C43CC"/>
    <w:rsid w:val="000C631B"/>
    <w:rsid w:val="000C64A2"/>
    <w:rsid w:val="000D0119"/>
    <w:rsid w:val="000D466D"/>
    <w:rsid w:val="000D470A"/>
    <w:rsid w:val="000D4904"/>
    <w:rsid w:val="000D66A8"/>
    <w:rsid w:val="000D6B6A"/>
    <w:rsid w:val="000E4A0C"/>
    <w:rsid w:val="000E6082"/>
    <w:rsid w:val="000F056D"/>
    <w:rsid w:val="000F0C83"/>
    <w:rsid w:val="000F20CE"/>
    <w:rsid w:val="000F32EC"/>
    <w:rsid w:val="000F7BE0"/>
    <w:rsid w:val="00101DE8"/>
    <w:rsid w:val="0010249A"/>
    <w:rsid w:val="00104658"/>
    <w:rsid w:val="0010532B"/>
    <w:rsid w:val="00105DE2"/>
    <w:rsid w:val="00106DE3"/>
    <w:rsid w:val="00107FA8"/>
    <w:rsid w:val="0011238C"/>
    <w:rsid w:val="00112DFB"/>
    <w:rsid w:val="001130A6"/>
    <w:rsid w:val="0011450D"/>
    <w:rsid w:val="00115737"/>
    <w:rsid w:val="00115F16"/>
    <w:rsid w:val="0011763C"/>
    <w:rsid w:val="00117A7F"/>
    <w:rsid w:val="00117D3A"/>
    <w:rsid w:val="00121B8B"/>
    <w:rsid w:val="001221E1"/>
    <w:rsid w:val="00122D4C"/>
    <w:rsid w:val="001258F6"/>
    <w:rsid w:val="00125B0B"/>
    <w:rsid w:val="00125F2A"/>
    <w:rsid w:val="00127F96"/>
    <w:rsid w:val="00132140"/>
    <w:rsid w:val="00133A72"/>
    <w:rsid w:val="00135503"/>
    <w:rsid w:val="00141B4F"/>
    <w:rsid w:val="0014620B"/>
    <w:rsid w:val="001462A4"/>
    <w:rsid w:val="001531DC"/>
    <w:rsid w:val="00154A71"/>
    <w:rsid w:val="00154E1C"/>
    <w:rsid w:val="00155434"/>
    <w:rsid w:val="00157ED2"/>
    <w:rsid w:val="00162E37"/>
    <w:rsid w:val="0016311A"/>
    <w:rsid w:val="00164F9F"/>
    <w:rsid w:val="00165C56"/>
    <w:rsid w:val="00166061"/>
    <w:rsid w:val="00167C5F"/>
    <w:rsid w:val="001705AA"/>
    <w:rsid w:val="0017187A"/>
    <w:rsid w:val="00172C06"/>
    <w:rsid w:val="001731F5"/>
    <w:rsid w:val="001736C7"/>
    <w:rsid w:val="00174628"/>
    <w:rsid w:val="00177A21"/>
    <w:rsid w:val="00180B72"/>
    <w:rsid w:val="0018126E"/>
    <w:rsid w:val="001816A0"/>
    <w:rsid w:val="00182480"/>
    <w:rsid w:val="00182B4B"/>
    <w:rsid w:val="00182E40"/>
    <w:rsid w:val="00184232"/>
    <w:rsid w:val="00184CBE"/>
    <w:rsid w:val="00184E85"/>
    <w:rsid w:val="00184FA2"/>
    <w:rsid w:val="00185F7E"/>
    <w:rsid w:val="001864BC"/>
    <w:rsid w:val="00190BBC"/>
    <w:rsid w:val="00191205"/>
    <w:rsid w:val="0019190F"/>
    <w:rsid w:val="001928A8"/>
    <w:rsid w:val="0019305B"/>
    <w:rsid w:val="001931F6"/>
    <w:rsid w:val="00193C9A"/>
    <w:rsid w:val="0019463C"/>
    <w:rsid w:val="0019625C"/>
    <w:rsid w:val="001A0AAD"/>
    <w:rsid w:val="001A32F4"/>
    <w:rsid w:val="001A352C"/>
    <w:rsid w:val="001A414A"/>
    <w:rsid w:val="001A4F12"/>
    <w:rsid w:val="001A653F"/>
    <w:rsid w:val="001A79F3"/>
    <w:rsid w:val="001B2182"/>
    <w:rsid w:val="001B23BF"/>
    <w:rsid w:val="001B5E1D"/>
    <w:rsid w:val="001C01DA"/>
    <w:rsid w:val="001C2778"/>
    <w:rsid w:val="001C3830"/>
    <w:rsid w:val="001C3FDA"/>
    <w:rsid w:val="001C6CF9"/>
    <w:rsid w:val="001C77FA"/>
    <w:rsid w:val="001C7846"/>
    <w:rsid w:val="001D258B"/>
    <w:rsid w:val="001D6A9D"/>
    <w:rsid w:val="001D77EB"/>
    <w:rsid w:val="001E0C47"/>
    <w:rsid w:val="001E2BD4"/>
    <w:rsid w:val="001E2D5D"/>
    <w:rsid w:val="001E4DE4"/>
    <w:rsid w:val="001E63C0"/>
    <w:rsid w:val="001E646B"/>
    <w:rsid w:val="001F1EB7"/>
    <w:rsid w:val="001F2547"/>
    <w:rsid w:val="001F2945"/>
    <w:rsid w:val="001F651F"/>
    <w:rsid w:val="0020389F"/>
    <w:rsid w:val="00205A2E"/>
    <w:rsid w:val="00205D99"/>
    <w:rsid w:val="00210B36"/>
    <w:rsid w:val="002114A3"/>
    <w:rsid w:val="0021160A"/>
    <w:rsid w:val="00211D83"/>
    <w:rsid w:val="00211FD8"/>
    <w:rsid w:val="00214708"/>
    <w:rsid w:val="00220C82"/>
    <w:rsid w:val="00222E60"/>
    <w:rsid w:val="00222EF3"/>
    <w:rsid w:val="00224890"/>
    <w:rsid w:val="00224A55"/>
    <w:rsid w:val="0022598A"/>
    <w:rsid w:val="00225EC3"/>
    <w:rsid w:val="0022652A"/>
    <w:rsid w:val="00230F04"/>
    <w:rsid w:val="002352E8"/>
    <w:rsid w:val="00236E0D"/>
    <w:rsid w:val="00240C03"/>
    <w:rsid w:val="00244B5B"/>
    <w:rsid w:val="00245B95"/>
    <w:rsid w:val="002474E4"/>
    <w:rsid w:val="002500E3"/>
    <w:rsid w:val="00250F69"/>
    <w:rsid w:val="00251205"/>
    <w:rsid w:val="00251D7C"/>
    <w:rsid w:val="00255F13"/>
    <w:rsid w:val="00257E3E"/>
    <w:rsid w:val="00264949"/>
    <w:rsid w:val="00265232"/>
    <w:rsid w:val="002666E5"/>
    <w:rsid w:val="002669D3"/>
    <w:rsid w:val="00270C1B"/>
    <w:rsid w:val="00270D29"/>
    <w:rsid w:val="00270F0C"/>
    <w:rsid w:val="00271BA6"/>
    <w:rsid w:val="00271EC8"/>
    <w:rsid w:val="00275734"/>
    <w:rsid w:val="00275A9F"/>
    <w:rsid w:val="00275D53"/>
    <w:rsid w:val="00280C42"/>
    <w:rsid w:val="002810A1"/>
    <w:rsid w:val="002811A4"/>
    <w:rsid w:val="002827C5"/>
    <w:rsid w:val="002843D1"/>
    <w:rsid w:val="002868D5"/>
    <w:rsid w:val="00287611"/>
    <w:rsid w:val="00292AAE"/>
    <w:rsid w:val="0029405E"/>
    <w:rsid w:val="002A2545"/>
    <w:rsid w:val="002A35E6"/>
    <w:rsid w:val="002A6B7D"/>
    <w:rsid w:val="002B02EC"/>
    <w:rsid w:val="002B2D8C"/>
    <w:rsid w:val="002B469E"/>
    <w:rsid w:val="002C3A48"/>
    <w:rsid w:val="002C511E"/>
    <w:rsid w:val="002C5C18"/>
    <w:rsid w:val="002C69D1"/>
    <w:rsid w:val="002C77A2"/>
    <w:rsid w:val="002D2D9A"/>
    <w:rsid w:val="002D3E40"/>
    <w:rsid w:val="002E03B6"/>
    <w:rsid w:val="002E1CDB"/>
    <w:rsid w:val="002E2B88"/>
    <w:rsid w:val="002E5615"/>
    <w:rsid w:val="002F271E"/>
    <w:rsid w:val="002F6879"/>
    <w:rsid w:val="00300B71"/>
    <w:rsid w:val="00302104"/>
    <w:rsid w:val="00302871"/>
    <w:rsid w:val="00310888"/>
    <w:rsid w:val="00310D24"/>
    <w:rsid w:val="00313DC1"/>
    <w:rsid w:val="00321455"/>
    <w:rsid w:val="00322D0C"/>
    <w:rsid w:val="00324FAA"/>
    <w:rsid w:val="00333806"/>
    <w:rsid w:val="00333D44"/>
    <w:rsid w:val="00334DAB"/>
    <w:rsid w:val="0033531F"/>
    <w:rsid w:val="003364BC"/>
    <w:rsid w:val="003410A1"/>
    <w:rsid w:val="0034430C"/>
    <w:rsid w:val="0034561D"/>
    <w:rsid w:val="00345E3B"/>
    <w:rsid w:val="00346E93"/>
    <w:rsid w:val="00346FDF"/>
    <w:rsid w:val="00347F89"/>
    <w:rsid w:val="00350594"/>
    <w:rsid w:val="00352DC5"/>
    <w:rsid w:val="00353ACF"/>
    <w:rsid w:val="00355A84"/>
    <w:rsid w:val="003638E9"/>
    <w:rsid w:val="003658E8"/>
    <w:rsid w:val="00366AC7"/>
    <w:rsid w:val="00370386"/>
    <w:rsid w:val="00370C5A"/>
    <w:rsid w:val="00371BCF"/>
    <w:rsid w:val="0037263F"/>
    <w:rsid w:val="003732ED"/>
    <w:rsid w:val="00374197"/>
    <w:rsid w:val="00374ECF"/>
    <w:rsid w:val="003755BF"/>
    <w:rsid w:val="00376063"/>
    <w:rsid w:val="0037663D"/>
    <w:rsid w:val="003809FF"/>
    <w:rsid w:val="00381472"/>
    <w:rsid w:val="00385278"/>
    <w:rsid w:val="003863F9"/>
    <w:rsid w:val="0039020B"/>
    <w:rsid w:val="00392D11"/>
    <w:rsid w:val="00393794"/>
    <w:rsid w:val="0039556F"/>
    <w:rsid w:val="003A2256"/>
    <w:rsid w:val="003A3F29"/>
    <w:rsid w:val="003A5B8F"/>
    <w:rsid w:val="003A7F84"/>
    <w:rsid w:val="003B4815"/>
    <w:rsid w:val="003C069D"/>
    <w:rsid w:val="003C0784"/>
    <w:rsid w:val="003C6148"/>
    <w:rsid w:val="003D17CA"/>
    <w:rsid w:val="003D1E48"/>
    <w:rsid w:val="003D1FDB"/>
    <w:rsid w:val="003D2D96"/>
    <w:rsid w:val="003D406C"/>
    <w:rsid w:val="003D480D"/>
    <w:rsid w:val="003E3245"/>
    <w:rsid w:val="003E376F"/>
    <w:rsid w:val="003E3B36"/>
    <w:rsid w:val="003E6586"/>
    <w:rsid w:val="003E732B"/>
    <w:rsid w:val="003F132B"/>
    <w:rsid w:val="003F2B2E"/>
    <w:rsid w:val="003F3EB8"/>
    <w:rsid w:val="003F4E2A"/>
    <w:rsid w:val="003F6C35"/>
    <w:rsid w:val="003F6DE9"/>
    <w:rsid w:val="004000FA"/>
    <w:rsid w:val="00401599"/>
    <w:rsid w:val="0040272D"/>
    <w:rsid w:val="004030E8"/>
    <w:rsid w:val="004059B0"/>
    <w:rsid w:val="0041016F"/>
    <w:rsid w:val="00413415"/>
    <w:rsid w:val="00414F4B"/>
    <w:rsid w:val="004157F0"/>
    <w:rsid w:val="004227B6"/>
    <w:rsid w:val="00423745"/>
    <w:rsid w:val="004331F9"/>
    <w:rsid w:val="004355F8"/>
    <w:rsid w:val="004363F5"/>
    <w:rsid w:val="0043660F"/>
    <w:rsid w:val="004378A1"/>
    <w:rsid w:val="00442C0D"/>
    <w:rsid w:val="00445025"/>
    <w:rsid w:val="004511A2"/>
    <w:rsid w:val="004512C2"/>
    <w:rsid w:val="004528F2"/>
    <w:rsid w:val="0045326B"/>
    <w:rsid w:val="004547A0"/>
    <w:rsid w:val="004552A1"/>
    <w:rsid w:val="00455C55"/>
    <w:rsid w:val="0045612B"/>
    <w:rsid w:val="00456FBD"/>
    <w:rsid w:val="00460F42"/>
    <w:rsid w:val="00462110"/>
    <w:rsid w:val="00466F46"/>
    <w:rsid w:val="00471163"/>
    <w:rsid w:val="00472024"/>
    <w:rsid w:val="00472DAA"/>
    <w:rsid w:val="00476BD2"/>
    <w:rsid w:val="00477F28"/>
    <w:rsid w:val="00480768"/>
    <w:rsid w:val="00481405"/>
    <w:rsid w:val="00484483"/>
    <w:rsid w:val="004848C8"/>
    <w:rsid w:val="00490F45"/>
    <w:rsid w:val="004920C2"/>
    <w:rsid w:val="00492354"/>
    <w:rsid w:val="00492661"/>
    <w:rsid w:val="00493B8E"/>
    <w:rsid w:val="00495FE5"/>
    <w:rsid w:val="0049764B"/>
    <w:rsid w:val="004A0400"/>
    <w:rsid w:val="004A19E2"/>
    <w:rsid w:val="004A22CD"/>
    <w:rsid w:val="004A2DB8"/>
    <w:rsid w:val="004A309D"/>
    <w:rsid w:val="004A3834"/>
    <w:rsid w:val="004A56DD"/>
    <w:rsid w:val="004B1D88"/>
    <w:rsid w:val="004B5990"/>
    <w:rsid w:val="004B5EF7"/>
    <w:rsid w:val="004B6968"/>
    <w:rsid w:val="004C0A4A"/>
    <w:rsid w:val="004C0B41"/>
    <w:rsid w:val="004C534D"/>
    <w:rsid w:val="004C5E7F"/>
    <w:rsid w:val="004D292B"/>
    <w:rsid w:val="004D3648"/>
    <w:rsid w:val="004D373F"/>
    <w:rsid w:val="004D54FD"/>
    <w:rsid w:val="004D700C"/>
    <w:rsid w:val="004E428E"/>
    <w:rsid w:val="004E6B84"/>
    <w:rsid w:val="004F100C"/>
    <w:rsid w:val="00501613"/>
    <w:rsid w:val="00505919"/>
    <w:rsid w:val="00506AD9"/>
    <w:rsid w:val="00507238"/>
    <w:rsid w:val="00507C82"/>
    <w:rsid w:val="00513473"/>
    <w:rsid w:val="00516335"/>
    <w:rsid w:val="00524F1A"/>
    <w:rsid w:val="00527F1F"/>
    <w:rsid w:val="005476C8"/>
    <w:rsid w:val="00551B8C"/>
    <w:rsid w:val="0055419F"/>
    <w:rsid w:val="00554BE3"/>
    <w:rsid w:val="00556D2D"/>
    <w:rsid w:val="00556E1B"/>
    <w:rsid w:val="00561E00"/>
    <w:rsid w:val="00562931"/>
    <w:rsid w:val="005644B2"/>
    <w:rsid w:val="00571245"/>
    <w:rsid w:val="005722C5"/>
    <w:rsid w:val="00575CF0"/>
    <w:rsid w:val="00575E2B"/>
    <w:rsid w:val="00576FAD"/>
    <w:rsid w:val="0058616B"/>
    <w:rsid w:val="00593C37"/>
    <w:rsid w:val="0059426F"/>
    <w:rsid w:val="00594504"/>
    <w:rsid w:val="00594D08"/>
    <w:rsid w:val="00597189"/>
    <w:rsid w:val="005973F9"/>
    <w:rsid w:val="005A7100"/>
    <w:rsid w:val="005B2BA9"/>
    <w:rsid w:val="005B4DC5"/>
    <w:rsid w:val="005B6850"/>
    <w:rsid w:val="005B7030"/>
    <w:rsid w:val="005C01EE"/>
    <w:rsid w:val="005C18E9"/>
    <w:rsid w:val="005C29F0"/>
    <w:rsid w:val="005C49EE"/>
    <w:rsid w:val="005C6275"/>
    <w:rsid w:val="005D0EFD"/>
    <w:rsid w:val="005E01CD"/>
    <w:rsid w:val="005E4E08"/>
    <w:rsid w:val="005E5044"/>
    <w:rsid w:val="005E6179"/>
    <w:rsid w:val="005E66C1"/>
    <w:rsid w:val="005E6763"/>
    <w:rsid w:val="005F00CC"/>
    <w:rsid w:val="005F0C59"/>
    <w:rsid w:val="005F3F91"/>
    <w:rsid w:val="005F418F"/>
    <w:rsid w:val="005F4A79"/>
    <w:rsid w:val="005F6A53"/>
    <w:rsid w:val="005F70A3"/>
    <w:rsid w:val="005F7470"/>
    <w:rsid w:val="005F768A"/>
    <w:rsid w:val="006021A2"/>
    <w:rsid w:val="00603550"/>
    <w:rsid w:val="00611D1B"/>
    <w:rsid w:val="006142F5"/>
    <w:rsid w:val="006162B6"/>
    <w:rsid w:val="00616A86"/>
    <w:rsid w:val="00617167"/>
    <w:rsid w:val="0062075E"/>
    <w:rsid w:val="006220AA"/>
    <w:rsid w:val="00623A50"/>
    <w:rsid w:val="00624A13"/>
    <w:rsid w:val="00630446"/>
    <w:rsid w:val="006316C6"/>
    <w:rsid w:val="0063358D"/>
    <w:rsid w:val="006337C5"/>
    <w:rsid w:val="0063499F"/>
    <w:rsid w:val="00635689"/>
    <w:rsid w:val="006359E2"/>
    <w:rsid w:val="006367AF"/>
    <w:rsid w:val="00637E96"/>
    <w:rsid w:val="006405A8"/>
    <w:rsid w:val="00640D0F"/>
    <w:rsid w:val="00640F68"/>
    <w:rsid w:val="00641751"/>
    <w:rsid w:val="00642333"/>
    <w:rsid w:val="00642FF6"/>
    <w:rsid w:val="00644237"/>
    <w:rsid w:val="00646F54"/>
    <w:rsid w:val="0064771E"/>
    <w:rsid w:val="00650883"/>
    <w:rsid w:val="00650BA2"/>
    <w:rsid w:val="0065223B"/>
    <w:rsid w:val="00653E0E"/>
    <w:rsid w:val="0065503B"/>
    <w:rsid w:val="00656B67"/>
    <w:rsid w:val="006600D9"/>
    <w:rsid w:val="00662F21"/>
    <w:rsid w:val="00667DD7"/>
    <w:rsid w:val="00675158"/>
    <w:rsid w:val="00676D04"/>
    <w:rsid w:val="006772E9"/>
    <w:rsid w:val="00681A68"/>
    <w:rsid w:val="00681B97"/>
    <w:rsid w:val="006822DC"/>
    <w:rsid w:val="00684BE9"/>
    <w:rsid w:val="00685233"/>
    <w:rsid w:val="00685B59"/>
    <w:rsid w:val="00686458"/>
    <w:rsid w:val="00687766"/>
    <w:rsid w:val="006910D0"/>
    <w:rsid w:val="00691DC4"/>
    <w:rsid w:val="00692D22"/>
    <w:rsid w:val="006969C2"/>
    <w:rsid w:val="00696C46"/>
    <w:rsid w:val="006A23DC"/>
    <w:rsid w:val="006A2B58"/>
    <w:rsid w:val="006A3646"/>
    <w:rsid w:val="006A6E9F"/>
    <w:rsid w:val="006A70B4"/>
    <w:rsid w:val="006A7A31"/>
    <w:rsid w:val="006B0841"/>
    <w:rsid w:val="006B305D"/>
    <w:rsid w:val="006B3C20"/>
    <w:rsid w:val="006B755D"/>
    <w:rsid w:val="006C00DF"/>
    <w:rsid w:val="006C02BF"/>
    <w:rsid w:val="006C43E7"/>
    <w:rsid w:val="006C5420"/>
    <w:rsid w:val="006C6E62"/>
    <w:rsid w:val="006C7197"/>
    <w:rsid w:val="006C7411"/>
    <w:rsid w:val="006C7877"/>
    <w:rsid w:val="006D155F"/>
    <w:rsid w:val="006D3176"/>
    <w:rsid w:val="006D5269"/>
    <w:rsid w:val="006D72A0"/>
    <w:rsid w:val="006E14EF"/>
    <w:rsid w:val="006E3446"/>
    <w:rsid w:val="006E46A4"/>
    <w:rsid w:val="006E5885"/>
    <w:rsid w:val="006E5B88"/>
    <w:rsid w:val="006F3197"/>
    <w:rsid w:val="006F532A"/>
    <w:rsid w:val="006F5A8D"/>
    <w:rsid w:val="0070037B"/>
    <w:rsid w:val="007007FC"/>
    <w:rsid w:val="00700F2C"/>
    <w:rsid w:val="007015A1"/>
    <w:rsid w:val="0070476C"/>
    <w:rsid w:val="00704961"/>
    <w:rsid w:val="00705A23"/>
    <w:rsid w:val="0070672E"/>
    <w:rsid w:val="00707262"/>
    <w:rsid w:val="0071064A"/>
    <w:rsid w:val="0071306D"/>
    <w:rsid w:val="00714AFA"/>
    <w:rsid w:val="00720F56"/>
    <w:rsid w:val="00723695"/>
    <w:rsid w:val="00727847"/>
    <w:rsid w:val="00727FBE"/>
    <w:rsid w:val="0073218F"/>
    <w:rsid w:val="00732A00"/>
    <w:rsid w:val="00732D07"/>
    <w:rsid w:val="00733871"/>
    <w:rsid w:val="00734811"/>
    <w:rsid w:val="0074003A"/>
    <w:rsid w:val="0074071E"/>
    <w:rsid w:val="00744408"/>
    <w:rsid w:val="007457FF"/>
    <w:rsid w:val="00745A84"/>
    <w:rsid w:val="0074713F"/>
    <w:rsid w:val="007525DB"/>
    <w:rsid w:val="0075546D"/>
    <w:rsid w:val="007577C6"/>
    <w:rsid w:val="007604A1"/>
    <w:rsid w:val="00760739"/>
    <w:rsid w:val="007612EB"/>
    <w:rsid w:val="00763071"/>
    <w:rsid w:val="00766324"/>
    <w:rsid w:val="0077089A"/>
    <w:rsid w:val="0077168C"/>
    <w:rsid w:val="0077226D"/>
    <w:rsid w:val="0077611E"/>
    <w:rsid w:val="00776F31"/>
    <w:rsid w:val="00783357"/>
    <w:rsid w:val="0078373A"/>
    <w:rsid w:val="00783D19"/>
    <w:rsid w:val="007852A6"/>
    <w:rsid w:val="00785560"/>
    <w:rsid w:val="007855AD"/>
    <w:rsid w:val="007858E3"/>
    <w:rsid w:val="007867DE"/>
    <w:rsid w:val="00787571"/>
    <w:rsid w:val="007876A5"/>
    <w:rsid w:val="007913ED"/>
    <w:rsid w:val="00792E0F"/>
    <w:rsid w:val="00793F14"/>
    <w:rsid w:val="00794DF9"/>
    <w:rsid w:val="00795409"/>
    <w:rsid w:val="00795E2B"/>
    <w:rsid w:val="00797060"/>
    <w:rsid w:val="007A0999"/>
    <w:rsid w:val="007A1ACC"/>
    <w:rsid w:val="007A4051"/>
    <w:rsid w:val="007A406D"/>
    <w:rsid w:val="007B0704"/>
    <w:rsid w:val="007B1EF5"/>
    <w:rsid w:val="007B208E"/>
    <w:rsid w:val="007B2581"/>
    <w:rsid w:val="007B3E23"/>
    <w:rsid w:val="007B4410"/>
    <w:rsid w:val="007B56A9"/>
    <w:rsid w:val="007B5EA5"/>
    <w:rsid w:val="007B70B0"/>
    <w:rsid w:val="007C234F"/>
    <w:rsid w:val="007C3319"/>
    <w:rsid w:val="007C427D"/>
    <w:rsid w:val="007C5C7E"/>
    <w:rsid w:val="007C6183"/>
    <w:rsid w:val="007C622E"/>
    <w:rsid w:val="007C73D7"/>
    <w:rsid w:val="007D000B"/>
    <w:rsid w:val="007D0DAC"/>
    <w:rsid w:val="007D1951"/>
    <w:rsid w:val="007D3BFB"/>
    <w:rsid w:val="007D4885"/>
    <w:rsid w:val="007D5772"/>
    <w:rsid w:val="007E17D9"/>
    <w:rsid w:val="007E4727"/>
    <w:rsid w:val="007E6ADA"/>
    <w:rsid w:val="007E7F5A"/>
    <w:rsid w:val="007F1CFB"/>
    <w:rsid w:val="007F4E0D"/>
    <w:rsid w:val="007F60B7"/>
    <w:rsid w:val="007F6B5B"/>
    <w:rsid w:val="007F6CB4"/>
    <w:rsid w:val="00800B52"/>
    <w:rsid w:val="00801C59"/>
    <w:rsid w:val="00801DBA"/>
    <w:rsid w:val="0080348A"/>
    <w:rsid w:val="0080442A"/>
    <w:rsid w:val="00804533"/>
    <w:rsid w:val="00805A81"/>
    <w:rsid w:val="00810EDB"/>
    <w:rsid w:val="008138D3"/>
    <w:rsid w:val="00814F80"/>
    <w:rsid w:val="00815146"/>
    <w:rsid w:val="00823D05"/>
    <w:rsid w:val="00826DE7"/>
    <w:rsid w:val="00827379"/>
    <w:rsid w:val="00827D1E"/>
    <w:rsid w:val="0083187C"/>
    <w:rsid w:val="00832321"/>
    <w:rsid w:val="00833AAC"/>
    <w:rsid w:val="00835083"/>
    <w:rsid w:val="00835807"/>
    <w:rsid w:val="0083726F"/>
    <w:rsid w:val="00840AA2"/>
    <w:rsid w:val="00840E0B"/>
    <w:rsid w:val="0084213B"/>
    <w:rsid w:val="00845A34"/>
    <w:rsid w:val="00847C2F"/>
    <w:rsid w:val="00852E88"/>
    <w:rsid w:val="0085435F"/>
    <w:rsid w:val="008570F1"/>
    <w:rsid w:val="008575C3"/>
    <w:rsid w:val="008604FE"/>
    <w:rsid w:val="008622A7"/>
    <w:rsid w:val="00862D4C"/>
    <w:rsid w:val="008647C1"/>
    <w:rsid w:val="008648BB"/>
    <w:rsid w:val="00865DF3"/>
    <w:rsid w:val="008670D5"/>
    <w:rsid w:val="00867C6F"/>
    <w:rsid w:val="008732BE"/>
    <w:rsid w:val="00873A95"/>
    <w:rsid w:val="00874F43"/>
    <w:rsid w:val="00875E42"/>
    <w:rsid w:val="00876429"/>
    <w:rsid w:val="00877287"/>
    <w:rsid w:val="00880DD5"/>
    <w:rsid w:val="00882987"/>
    <w:rsid w:val="00882E64"/>
    <w:rsid w:val="008841A7"/>
    <w:rsid w:val="00884FCC"/>
    <w:rsid w:val="00885D51"/>
    <w:rsid w:val="00885D75"/>
    <w:rsid w:val="00890186"/>
    <w:rsid w:val="00890A59"/>
    <w:rsid w:val="008912B5"/>
    <w:rsid w:val="00891723"/>
    <w:rsid w:val="008933DE"/>
    <w:rsid w:val="00893DA5"/>
    <w:rsid w:val="00897105"/>
    <w:rsid w:val="00897DA1"/>
    <w:rsid w:val="008A094F"/>
    <w:rsid w:val="008A4C33"/>
    <w:rsid w:val="008A5984"/>
    <w:rsid w:val="008A7F1D"/>
    <w:rsid w:val="008A7F8F"/>
    <w:rsid w:val="008B02E1"/>
    <w:rsid w:val="008B1082"/>
    <w:rsid w:val="008B183E"/>
    <w:rsid w:val="008B2210"/>
    <w:rsid w:val="008B4272"/>
    <w:rsid w:val="008B612A"/>
    <w:rsid w:val="008B7A05"/>
    <w:rsid w:val="008C1F4E"/>
    <w:rsid w:val="008C2616"/>
    <w:rsid w:val="008C510B"/>
    <w:rsid w:val="008C5816"/>
    <w:rsid w:val="008C6861"/>
    <w:rsid w:val="008C70DA"/>
    <w:rsid w:val="008C711E"/>
    <w:rsid w:val="008C754E"/>
    <w:rsid w:val="008C793E"/>
    <w:rsid w:val="008D202B"/>
    <w:rsid w:val="008D2D19"/>
    <w:rsid w:val="008D63A2"/>
    <w:rsid w:val="008D6608"/>
    <w:rsid w:val="008D787F"/>
    <w:rsid w:val="008E0C70"/>
    <w:rsid w:val="008E13BF"/>
    <w:rsid w:val="008E361B"/>
    <w:rsid w:val="008E417B"/>
    <w:rsid w:val="008E4E65"/>
    <w:rsid w:val="008F0C1A"/>
    <w:rsid w:val="008F2867"/>
    <w:rsid w:val="008F38CF"/>
    <w:rsid w:val="008F5085"/>
    <w:rsid w:val="008F763F"/>
    <w:rsid w:val="00900614"/>
    <w:rsid w:val="009008D9"/>
    <w:rsid w:val="00900B4B"/>
    <w:rsid w:val="00902895"/>
    <w:rsid w:val="0090433F"/>
    <w:rsid w:val="0090501A"/>
    <w:rsid w:val="00905678"/>
    <w:rsid w:val="00907826"/>
    <w:rsid w:val="00911B6E"/>
    <w:rsid w:val="00922824"/>
    <w:rsid w:val="00922946"/>
    <w:rsid w:val="00923E3F"/>
    <w:rsid w:val="009245D0"/>
    <w:rsid w:val="00925AF5"/>
    <w:rsid w:val="00925B33"/>
    <w:rsid w:val="00930A89"/>
    <w:rsid w:val="00931B63"/>
    <w:rsid w:val="009425E1"/>
    <w:rsid w:val="0094486E"/>
    <w:rsid w:val="00945992"/>
    <w:rsid w:val="00946470"/>
    <w:rsid w:val="00950559"/>
    <w:rsid w:val="00951B37"/>
    <w:rsid w:val="00954A08"/>
    <w:rsid w:val="00960462"/>
    <w:rsid w:val="00961498"/>
    <w:rsid w:val="00962978"/>
    <w:rsid w:val="00962BD8"/>
    <w:rsid w:val="00967832"/>
    <w:rsid w:val="00971CBA"/>
    <w:rsid w:val="0097743A"/>
    <w:rsid w:val="00977EBD"/>
    <w:rsid w:val="009801C2"/>
    <w:rsid w:val="00981B54"/>
    <w:rsid w:val="00983887"/>
    <w:rsid w:val="00983E65"/>
    <w:rsid w:val="00986AF9"/>
    <w:rsid w:val="00990C5E"/>
    <w:rsid w:val="00991880"/>
    <w:rsid w:val="0099549C"/>
    <w:rsid w:val="00995DF0"/>
    <w:rsid w:val="009A002C"/>
    <w:rsid w:val="009A0937"/>
    <w:rsid w:val="009A0E6C"/>
    <w:rsid w:val="009A1ED2"/>
    <w:rsid w:val="009A5A0B"/>
    <w:rsid w:val="009A7CB2"/>
    <w:rsid w:val="009B0307"/>
    <w:rsid w:val="009B1345"/>
    <w:rsid w:val="009B1449"/>
    <w:rsid w:val="009B34DA"/>
    <w:rsid w:val="009B389D"/>
    <w:rsid w:val="009B6194"/>
    <w:rsid w:val="009B6628"/>
    <w:rsid w:val="009C0F19"/>
    <w:rsid w:val="009C1FAF"/>
    <w:rsid w:val="009C2167"/>
    <w:rsid w:val="009C24F0"/>
    <w:rsid w:val="009C62E4"/>
    <w:rsid w:val="009C673E"/>
    <w:rsid w:val="009D32CF"/>
    <w:rsid w:val="009D6197"/>
    <w:rsid w:val="009D754C"/>
    <w:rsid w:val="009E0960"/>
    <w:rsid w:val="009E14D7"/>
    <w:rsid w:val="009E4918"/>
    <w:rsid w:val="009E5CC9"/>
    <w:rsid w:val="009E601B"/>
    <w:rsid w:val="009E6EA2"/>
    <w:rsid w:val="009F1AF6"/>
    <w:rsid w:val="009F511D"/>
    <w:rsid w:val="009F5A39"/>
    <w:rsid w:val="009F63D1"/>
    <w:rsid w:val="009F7ABA"/>
    <w:rsid w:val="00A00884"/>
    <w:rsid w:val="00A01BFC"/>
    <w:rsid w:val="00A03BED"/>
    <w:rsid w:val="00A03EC0"/>
    <w:rsid w:val="00A06E1F"/>
    <w:rsid w:val="00A10892"/>
    <w:rsid w:val="00A11101"/>
    <w:rsid w:val="00A11DA2"/>
    <w:rsid w:val="00A12A8E"/>
    <w:rsid w:val="00A153F4"/>
    <w:rsid w:val="00A17DDB"/>
    <w:rsid w:val="00A26234"/>
    <w:rsid w:val="00A27A98"/>
    <w:rsid w:val="00A3097B"/>
    <w:rsid w:val="00A31F8D"/>
    <w:rsid w:val="00A34483"/>
    <w:rsid w:val="00A362DA"/>
    <w:rsid w:val="00A37931"/>
    <w:rsid w:val="00A432C9"/>
    <w:rsid w:val="00A44EC8"/>
    <w:rsid w:val="00A51642"/>
    <w:rsid w:val="00A530E6"/>
    <w:rsid w:val="00A53550"/>
    <w:rsid w:val="00A53981"/>
    <w:rsid w:val="00A5420D"/>
    <w:rsid w:val="00A56513"/>
    <w:rsid w:val="00A57134"/>
    <w:rsid w:val="00A571AD"/>
    <w:rsid w:val="00A637A6"/>
    <w:rsid w:val="00A651C8"/>
    <w:rsid w:val="00A664E8"/>
    <w:rsid w:val="00A667B9"/>
    <w:rsid w:val="00A72E99"/>
    <w:rsid w:val="00A72F54"/>
    <w:rsid w:val="00A7344E"/>
    <w:rsid w:val="00A736B6"/>
    <w:rsid w:val="00A7398E"/>
    <w:rsid w:val="00A80111"/>
    <w:rsid w:val="00A80CC7"/>
    <w:rsid w:val="00A81F2D"/>
    <w:rsid w:val="00A82E48"/>
    <w:rsid w:val="00A84970"/>
    <w:rsid w:val="00A84F80"/>
    <w:rsid w:val="00A87B40"/>
    <w:rsid w:val="00A91509"/>
    <w:rsid w:val="00A93A08"/>
    <w:rsid w:val="00A941F2"/>
    <w:rsid w:val="00AA0A1F"/>
    <w:rsid w:val="00AA0EB7"/>
    <w:rsid w:val="00AA3FC4"/>
    <w:rsid w:val="00AA4B3D"/>
    <w:rsid w:val="00AB04B9"/>
    <w:rsid w:val="00AB0A63"/>
    <w:rsid w:val="00AB2896"/>
    <w:rsid w:val="00AB2C3D"/>
    <w:rsid w:val="00AB3291"/>
    <w:rsid w:val="00AB63C6"/>
    <w:rsid w:val="00AC0A41"/>
    <w:rsid w:val="00AC0A5E"/>
    <w:rsid w:val="00AC526B"/>
    <w:rsid w:val="00AC5515"/>
    <w:rsid w:val="00AD131A"/>
    <w:rsid w:val="00AD1CC4"/>
    <w:rsid w:val="00AD2AB6"/>
    <w:rsid w:val="00AD399C"/>
    <w:rsid w:val="00AD4D3B"/>
    <w:rsid w:val="00AD5A80"/>
    <w:rsid w:val="00AD685B"/>
    <w:rsid w:val="00AE0777"/>
    <w:rsid w:val="00AE1BF4"/>
    <w:rsid w:val="00AE22B9"/>
    <w:rsid w:val="00AE30A3"/>
    <w:rsid w:val="00AE458F"/>
    <w:rsid w:val="00AE5032"/>
    <w:rsid w:val="00AE54F0"/>
    <w:rsid w:val="00AE5BF5"/>
    <w:rsid w:val="00AE5C2D"/>
    <w:rsid w:val="00AE761B"/>
    <w:rsid w:val="00AF00E9"/>
    <w:rsid w:val="00AF18FC"/>
    <w:rsid w:val="00AF2351"/>
    <w:rsid w:val="00AF24C9"/>
    <w:rsid w:val="00AF5292"/>
    <w:rsid w:val="00AF5856"/>
    <w:rsid w:val="00AF5EDD"/>
    <w:rsid w:val="00AF63BC"/>
    <w:rsid w:val="00AF65EA"/>
    <w:rsid w:val="00AF7073"/>
    <w:rsid w:val="00B02A43"/>
    <w:rsid w:val="00B04650"/>
    <w:rsid w:val="00B05C2F"/>
    <w:rsid w:val="00B07ECE"/>
    <w:rsid w:val="00B11613"/>
    <w:rsid w:val="00B15C3D"/>
    <w:rsid w:val="00B15EDE"/>
    <w:rsid w:val="00B1697A"/>
    <w:rsid w:val="00B20985"/>
    <w:rsid w:val="00B2213A"/>
    <w:rsid w:val="00B226B7"/>
    <w:rsid w:val="00B2278F"/>
    <w:rsid w:val="00B3185B"/>
    <w:rsid w:val="00B34878"/>
    <w:rsid w:val="00B34CB5"/>
    <w:rsid w:val="00B4366B"/>
    <w:rsid w:val="00B455CE"/>
    <w:rsid w:val="00B45BDB"/>
    <w:rsid w:val="00B45ED6"/>
    <w:rsid w:val="00B46286"/>
    <w:rsid w:val="00B46CD5"/>
    <w:rsid w:val="00B47DDD"/>
    <w:rsid w:val="00B50610"/>
    <w:rsid w:val="00B52BF9"/>
    <w:rsid w:val="00B5376D"/>
    <w:rsid w:val="00B54022"/>
    <w:rsid w:val="00B54689"/>
    <w:rsid w:val="00B55BB4"/>
    <w:rsid w:val="00B60B82"/>
    <w:rsid w:val="00B61DA7"/>
    <w:rsid w:val="00B64E1B"/>
    <w:rsid w:val="00B65194"/>
    <w:rsid w:val="00B7111E"/>
    <w:rsid w:val="00B71D8F"/>
    <w:rsid w:val="00B7456B"/>
    <w:rsid w:val="00B75E4C"/>
    <w:rsid w:val="00B76E63"/>
    <w:rsid w:val="00B816C9"/>
    <w:rsid w:val="00B8555A"/>
    <w:rsid w:val="00B91457"/>
    <w:rsid w:val="00B9664A"/>
    <w:rsid w:val="00B977BF"/>
    <w:rsid w:val="00B97B38"/>
    <w:rsid w:val="00BA1464"/>
    <w:rsid w:val="00BA218E"/>
    <w:rsid w:val="00BA4A29"/>
    <w:rsid w:val="00BA7276"/>
    <w:rsid w:val="00BB0098"/>
    <w:rsid w:val="00BB15C4"/>
    <w:rsid w:val="00BB2D58"/>
    <w:rsid w:val="00BB4411"/>
    <w:rsid w:val="00BC06C1"/>
    <w:rsid w:val="00BC4E3E"/>
    <w:rsid w:val="00BC506A"/>
    <w:rsid w:val="00BC59A1"/>
    <w:rsid w:val="00BD50A2"/>
    <w:rsid w:val="00BD5C15"/>
    <w:rsid w:val="00BD61BA"/>
    <w:rsid w:val="00BD7293"/>
    <w:rsid w:val="00BE08F9"/>
    <w:rsid w:val="00BE0992"/>
    <w:rsid w:val="00BE3219"/>
    <w:rsid w:val="00BE41A7"/>
    <w:rsid w:val="00BE4E7F"/>
    <w:rsid w:val="00BE5B11"/>
    <w:rsid w:val="00BF3B63"/>
    <w:rsid w:val="00BF3EAA"/>
    <w:rsid w:val="00BF475B"/>
    <w:rsid w:val="00BF7DC8"/>
    <w:rsid w:val="00C00C38"/>
    <w:rsid w:val="00C03C83"/>
    <w:rsid w:val="00C0411F"/>
    <w:rsid w:val="00C06F7C"/>
    <w:rsid w:val="00C07670"/>
    <w:rsid w:val="00C10C11"/>
    <w:rsid w:val="00C11F87"/>
    <w:rsid w:val="00C14BFA"/>
    <w:rsid w:val="00C14C22"/>
    <w:rsid w:val="00C16C69"/>
    <w:rsid w:val="00C17A96"/>
    <w:rsid w:val="00C17F7D"/>
    <w:rsid w:val="00C2152E"/>
    <w:rsid w:val="00C229F6"/>
    <w:rsid w:val="00C2455C"/>
    <w:rsid w:val="00C276DD"/>
    <w:rsid w:val="00C32152"/>
    <w:rsid w:val="00C40138"/>
    <w:rsid w:val="00C440F5"/>
    <w:rsid w:val="00C44730"/>
    <w:rsid w:val="00C462E6"/>
    <w:rsid w:val="00C46ECB"/>
    <w:rsid w:val="00C50886"/>
    <w:rsid w:val="00C51F45"/>
    <w:rsid w:val="00C541CC"/>
    <w:rsid w:val="00C54588"/>
    <w:rsid w:val="00C57542"/>
    <w:rsid w:val="00C57D66"/>
    <w:rsid w:val="00C604F2"/>
    <w:rsid w:val="00C64CF7"/>
    <w:rsid w:val="00C661E7"/>
    <w:rsid w:val="00C708EE"/>
    <w:rsid w:val="00C7220D"/>
    <w:rsid w:val="00C73032"/>
    <w:rsid w:val="00C7453E"/>
    <w:rsid w:val="00C74F14"/>
    <w:rsid w:val="00C751EA"/>
    <w:rsid w:val="00C75374"/>
    <w:rsid w:val="00C76628"/>
    <w:rsid w:val="00C810CC"/>
    <w:rsid w:val="00C8308D"/>
    <w:rsid w:val="00C83FE8"/>
    <w:rsid w:val="00C91102"/>
    <w:rsid w:val="00C92471"/>
    <w:rsid w:val="00C92DF9"/>
    <w:rsid w:val="00C93A89"/>
    <w:rsid w:val="00C95718"/>
    <w:rsid w:val="00C9663B"/>
    <w:rsid w:val="00C9668C"/>
    <w:rsid w:val="00C97885"/>
    <w:rsid w:val="00CA1C8E"/>
    <w:rsid w:val="00CA1F7D"/>
    <w:rsid w:val="00CA32F7"/>
    <w:rsid w:val="00CA50FD"/>
    <w:rsid w:val="00CA7305"/>
    <w:rsid w:val="00CA7EBB"/>
    <w:rsid w:val="00CB16E3"/>
    <w:rsid w:val="00CB1EE1"/>
    <w:rsid w:val="00CB48F6"/>
    <w:rsid w:val="00CC0FAB"/>
    <w:rsid w:val="00CC13BC"/>
    <w:rsid w:val="00CC1CC4"/>
    <w:rsid w:val="00CC2630"/>
    <w:rsid w:val="00CC3067"/>
    <w:rsid w:val="00CC3673"/>
    <w:rsid w:val="00CC497A"/>
    <w:rsid w:val="00CC58CB"/>
    <w:rsid w:val="00CC6F64"/>
    <w:rsid w:val="00CD0212"/>
    <w:rsid w:val="00CD2331"/>
    <w:rsid w:val="00CD76C2"/>
    <w:rsid w:val="00CE0177"/>
    <w:rsid w:val="00CE09F2"/>
    <w:rsid w:val="00CE0A34"/>
    <w:rsid w:val="00CE2052"/>
    <w:rsid w:val="00CE2077"/>
    <w:rsid w:val="00CE2E12"/>
    <w:rsid w:val="00CE7A7D"/>
    <w:rsid w:val="00CF2E1F"/>
    <w:rsid w:val="00CF374E"/>
    <w:rsid w:val="00CF37FE"/>
    <w:rsid w:val="00CF542C"/>
    <w:rsid w:val="00D02538"/>
    <w:rsid w:val="00D04850"/>
    <w:rsid w:val="00D06C64"/>
    <w:rsid w:val="00D11524"/>
    <w:rsid w:val="00D208B1"/>
    <w:rsid w:val="00D21364"/>
    <w:rsid w:val="00D265F9"/>
    <w:rsid w:val="00D311FD"/>
    <w:rsid w:val="00D314AA"/>
    <w:rsid w:val="00D31DF7"/>
    <w:rsid w:val="00D32F69"/>
    <w:rsid w:val="00D33E16"/>
    <w:rsid w:val="00D43327"/>
    <w:rsid w:val="00D444B3"/>
    <w:rsid w:val="00D44A57"/>
    <w:rsid w:val="00D472A0"/>
    <w:rsid w:val="00D506EC"/>
    <w:rsid w:val="00D51311"/>
    <w:rsid w:val="00D519F4"/>
    <w:rsid w:val="00D53503"/>
    <w:rsid w:val="00D5453D"/>
    <w:rsid w:val="00D5467F"/>
    <w:rsid w:val="00D5496C"/>
    <w:rsid w:val="00D576DB"/>
    <w:rsid w:val="00D60355"/>
    <w:rsid w:val="00D650EA"/>
    <w:rsid w:val="00D711E5"/>
    <w:rsid w:val="00D717A4"/>
    <w:rsid w:val="00D72DED"/>
    <w:rsid w:val="00D73087"/>
    <w:rsid w:val="00D736AA"/>
    <w:rsid w:val="00D776AD"/>
    <w:rsid w:val="00D80C6B"/>
    <w:rsid w:val="00D80F7A"/>
    <w:rsid w:val="00D87C7C"/>
    <w:rsid w:val="00D93A80"/>
    <w:rsid w:val="00D94300"/>
    <w:rsid w:val="00D94E8E"/>
    <w:rsid w:val="00DA618A"/>
    <w:rsid w:val="00DA70CF"/>
    <w:rsid w:val="00DB00C5"/>
    <w:rsid w:val="00DB0AF9"/>
    <w:rsid w:val="00DB0EA2"/>
    <w:rsid w:val="00DB0F12"/>
    <w:rsid w:val="00DB2341"/>
    <w:rsid w:val="00DB3211"/>
    <w:rsid w:val="00DB3C79"/>
    <w:rsid w:val="00DB4AB8"/>
    <w:rsid w:val="00DB561B"/>
    <w:rsid w:val="00DB5B03"/>
    <w:rsid w:val="00DB64BD"/>
    <w:rsid w:val="00DC23B1"/>
    <w:rsid w:val="00DC2B81"/>
    <w:rsid w:val="00DC4992"/>
    <w:rsid w:val="00DC4BBF"/>
    <w:rsid w:val="00DC68E0"/>
    <w:rsid w:val="00DD2768"/>
    <w:rsid w:val="00DD3BF1"/>
    <w:rsid w:val="00DD5194"/>
    <w:rsid w:val="00DD53C5"/>
    <w:rsid w:val="00DD6C70"/>
    <w:rsid w:val="00DE043E"/>
    <w:rsid w:val="00DE30A9"/>
    <w:rsid w:val="00DE7436"/>
    <w:rsid w:val="00DE7A06"/>
    <w:rsid w:val="00DF2077"/>
    <w:rsid w:val="00DF2AF0"/>
    <w:rsid w:val="00DF374B"/>
    <w:rsid w:val="00DF3DD9"/>
    <w:rsid w:val="00DF4EAD"/>
    <w:rsid w:val="00DF5A06"/>
    <w:rsid w:val="00DF5A57"/>
    <w:rsid w:val="00DF6F35"/>
    <w:rsid w:val="00E0120F"/>
    <w:rsid w:val="00E01579"/>
    <w:rsid w:val="00E01B97"/>
    <w:rsid w:val="00E03280"/>
    <w:rsid w:val="00E03F4D"/>
    <w:rsid w:val="00E0597C"/>
    <w:rsid w:val="00E05B3D"/>
    <w:rsid w:val="00E0606C"/>
    <w:rsid w:val="00E11BA0"/>
    <w:rsid w:val="00E137E9"/>
    <w:rsid w:val="00E14AE1"/>
    <w:rsid w:val="00E17235"/>
    <w:rsid w:val="00E17E4C"/>
    <w:rsid w:val="00E2125B"/>
    <w:rsid w:val="00E21641"/>
    <w:rsid w:val="00E226AB"/>
    <w:rsid w:val="00E23850"/>
    <w:rsid w:val="00E251B4"/>
    <w:rsid w:val="00E30ADE"/>
    <w:rsid w:val="00E3119A"/>
    <w:rsid w:val="00E31BB7"/>
    <w:rsid w:val="00E32B23"/>
    <w:rsid w:val="00E34CF1"/>
    <w:rsid w:val="00E36D39"/>
    <w:rsid w:val="00E3724F"/>
    <w:rsid w:val="00E37C8F"/>
    <w:rsid w:val="00E417D7"/>
    <w:rsid w:val="00E43B91"/>
    <w:rsid w:val="00E518C9"/>
    <w:rsid w:val="00E519B4"/>
    <w:rsid w:val="00E51D1A"/>
    <w:rsid w:val="00E53DA2"/>
    <w:rsid w:val="00E5621F"/>
    <w:rsid w:val="00E61AF3"/>
    <w:rsid w:val="00E61B02"/>
    <w:rsid w:val="00E62FA7"/>
    <w:rsid w:val="00E62FB3"/>
    <w:rsid w:val="00E6320C"/>
    <w:rsid w:val="00E65025"/>
    <w:rsid w:val="00E662FC"/>
    <w:rsid w:val="00E6652F"/>
    <w:rsid w:val="00E668FD"/>
    <w:rsid w:val="00E671ED"/>
    <w:rsid w:val="00E70171"/>
    <w:rsid w:val="00E734AB"/>
    <w:rsid w:val="00E73957"/>
    <w:rsid w:val="00E748B1"/>
    <w:rsid w:val="00E768C2"/>
    <w:rsid w:val="00E81271"/>
    <w:rsid w:val="00E8175E"/>
    <w:rsid w:val="00E824A0"/>
    <w:rsid w:val="00E82A66"/>
    <w:rsid w:val="00E90232"/>
    <w:rsid w:val="00E9026B"/>
    <w:rsid w:val="00E921F3"/>
    <w:rsid w:val="00E956FB"/>
    <w:rsid w:val="00E966D0"/>
    <w:rsid w:val="00E97094"/>
    <w:rsid w:val="00EA053F"/>
    <w:rsid w:val="00EA0752"/>
    <w:rsid w:val="00EA2637"/>
    <w:rsid w:val="00EA59DE"/>
    <w:rsid w:val="00EA5C5E"/>
    <w:rsid w:val="00EA6A56"/>
    <w:rsid w:val="00EA6D87"/>
    <w:rsid w:val="00EA6DE7"/>
    <w:rsid w:val="00EB0362"/>
    <w:rsid w:val="00EB5611"/>
    <w:rsid w:val="00EC07C5"/>
    <w:rsid w:val="00EC0A76"/>
    <w:rsid w:val="00EC1F12"/>
    <w:rsid w:val="00EC2556"/>
    <w:rsid w:val="00EC31ED"/>
    <w:rsid w:val="00EC3544"/>
    <w:rsid w:val="00EC3BCA"/>
    <w:rsid w:val="00EC3E5C"/>
    <w:rsid w:val="00EC527A"/>
    <w:rsid w:val="00EC58E3"/>
    <w:rsid w:val="00EC5C40"/>
    <w:rsid w:val="00ED3683"/>
    <w:rsid w:val="00ED4223"/>
    <w:rsid w:val="00ED7395"/>
    <w:rsid w:val="00EE16F1"/>
    <w:rsid w:val="00EE173D"/>
    <w:rsid w:val="00EE2560"/>
    <w:rsid w:val="00EE3061"/>
    <w:rsid w:val="00EE32B2"/>
    <w:rsid w:val="00EE507F"/>
    <w:rsid w:val="00EE7946"/>
    <w:rsid w:val="00EF7335"/>
    <w:rsid w:val="00F0136A"/>
    <w:rsid w:val="00F047DF"/>
    <w:rsid w:val="00F04A5C"/>
    <w:rsid w:val="00F04F50"/>
    <w:rsid w:val="00F06555"/>
    <w:rsid w:val="00F06A81"/>
    <w:rsid w:val="00F06EF2"/>
    <w:rsid w:val="00F10C02"/>
    <w:rsid w:val="00F114C3"/>
    <w:rsid w:val="00F134E4"/>
    <w:rsid w:val="00F13E59"/>
    <w:rsid w:val="00F1437B"/>
    <w:rsid w:val="00F143F5"/>
    <w:rsid w:val="00F16E40"/>
    <w:rsid w:val="00F22233"/>
    <w:rsid w:val="00F24189"/>
    <w:rsid w:val="00F25EE1"/>
    <w:rsid w:val="00F31C4D"/>
    <w:rsid w:val="00F33654"/>
    <w:rsid w:val="00F33D75"/>
    <w:rsid w:val="00F34DD9"/>
    <w:rsid w:val="00F34E6C"/>
    <w:rsid w:val="00F35869"/>
    <w:rsid w:val="00F37953"/>
    <w:rsid w:val="00F40BD5"/>
    <w:rsid w:val="00F4361B"/>
    <w:rsid w:val="00F43A58"/>
    <w:rsid w:val="00F45323"/>
    <w:rsid w:val="00F47747"/>
    <w:rsid w:val="00F501A1"/>
    <w:rsid w:val="00F53848"/>
    <w:rsid w:val="00F53BB1"/>
    <w:rsid w:val="00F56C59"/>
    <w:rsid w:val="00F5777C"/>
    <w:rsid w:val="00F617CF"/>
    <w:rsid w:val="00F63A08"/>
    <w:rsid w:val="00F65B9F"/>
    <w:rsid w:val="00F6682E"/>
    <w:rsid w:val="00F7209D"/>
    <w:rsid w:val="00F72BB9"/>
    <w:rsid w:val="00F74723"/>
    <w:rsid w:val="00F766E2"/>
    <w:rsid w:val="00F83074"/>
    <w:rsid w:val="00F832C8"/>
    <w:rsid w:val="00F84FFC"/>
    <w:rsid w:val="00F85B4C"/>
    <w:rsid w:val="00F8608E"/>
    <w:rsid w:val="00F86BDB"/>
    <w:rsid w:val="00F87EDE"/>
    <w:rsid w:val="00F93916"/>
    <w:rsid w:val="00FA045A"/>
    <w:rsid w:val="00FA4B77"/>
    <w:rsid w:val="00FA648D"/>
    <w:rsid w:val="00FA66A2"/>
    <w:rsid w:val="00FB0730"/>
    <w:rsid w:val="00FB085D"/>
    <w:rsid w:val="00FB4821"/>
    <w:rsid w:val="00FB6C0D"/>
    <w:rsid w:val="00FB7066"/>
    <w:rsid w:val="00FB744D"/>
    <w:rsid w:val="00FC11EF"/>
    <w:rsid w:val="00FC1654"/>
    <w:rsid w:val="00FC4716"/>
    <w:rsid w:val="00FD207B"/>
    <w:rsid w:val="00FD4703"/>
    <w:rsid w:val="00FD4714"/>
    <w:rsid w:val="00FD6E92"/>
    <w:rsid w:val="00FE0E67"/>
    <w:rsid w:val="00FE2645"/>
    <w:rsid w:val="00FF1762"/>
    <w:rsid w:val="00FF34A8"/>
    <w:rsid w:val="00FF3888"/>
    <w:rsid w:val="00FF4B48"/>
    <w:rsid w:val="00FF54C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0270B489-6296-46AD-A5BE-1F5FE8729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D685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E734AB"/>
    <w:pPr>
      <w:keepNext/>
      <w:spacing w:before="180" w:after="180" w:line="720" w:lineRule="atLeast"/>
      <w:outlineLvl w:val="0"/>
    </w:pPr>
    <w:rPr>
      <w:rFonts w:ascii="Cambria" w:eastAsia="新細明體" w:hAnsi="Cambria"/>
      <w:b/>
      <w:bCs/>
      <w:kern w:val="52"/>
      <w:sz w:val="52"/>
      <w:szCs w:val="52"/>
      <w:lang w:val="x-none" w:eastAsia="x-none"/>
    </w:rPr>
  </w:style>
  <w:style w:type="paragraph" w:styleId="2">
    <w:name w:val="heading 2"/>
    <w:basedOn w:val="a"/>
    <w:next w:val="a"/>
    <w:link w:val="20"/>
    <w:qFormat/>
    <w:rsid w:val="00E734AB"/>
    <w:pPr>
      <w:keepNext/>
      <w:spacing w:line="720" w:lineRule="atLeast"/>
      <w:outlineLvl w:val="1"/>
    </w:pPr>
    <w:rPr>
      <w:rFonts w:ascii="Cambria" w:eastAsia="新細明體" w:hAnsi="Cambria"/>
      <w:b/>
      <w:bCs/>
      <w:sz w:val="48"/>
      <w:szCs w:val="48"/>
      <w:lang w:val="x-none" w:eastAsia="x-none"/>
    </w:rPr>
  </w:style>
  <w:style w:type="paragraph" w:styleId="3">
    <w:name w:val="heading 3"/>
    <w:basedOn w:val="a"/>
    <w:next w:val="a"/>
    <w:link w:val="30"/>
    <w:uiPriority w:val="9"/>
    <w:semiHidden/>
    <w:unhideWhenUsed/>
    <w:qFormat/>
    <w:rsid w:val="00E734AB"/>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rsid w:val="00E734AB"/>
    <w:rPr>
      <w:rFonts w:ascii="Cambria" w:hAnsi="Cambria"/>
      <w:b/>
      <w:bCs/>
      <w:snapToGrid w:val="0"/>
      <w:kern w:val="52"/>
      <w:sz w:val="52"/>
      <w:szCs w:val="52"/>
      <w:lang w:val="x-none" w:eastAsia="x-none"/>
    </w:rPr>
  </w:style>
  <w:style w:type="character" w:customStyle="1" w:styleId="20">
    <w:name w:val="標題 2 字元"/>
    <w:link w:val="2"/>
    <w:rsid w:val="00E734AB"/>
    <w:rPr>
      <w:rFonts w:ascii="Cambria" w:hAnsi="Cambria"/>
      <w:b/>
      <w:bCs/>
      <w:snapToGrid w:val="0"/>
      <w:kern w:val="2"/>
      <w:sz w:val="48"/>
      <w:szCs w:val="48"/>
      <w:lang w:val="x-none" w:eastAsia="x-none"/>
    </w:rPr>
  </w:style>
  <w:style w:type="character" w:customStyle="1" w:styleId="30">
    <w:name w:val="標題 3 字元"/>
    <w:link w:val="3"/>
    <w:uiPriority w:val="9"/>
    <w:semiHidden/>
    <w:rsid w:val="00E734AB"/>
    <w:rPr>
      <w:rFonts w:ascii="Cambria" w:hAnsi="Cambria"/>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E734AB"/>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E734AB"/>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character" w:customStyle="1" w:styleId="a6">
    <w:name w:val="(一)(二)(三) 字元"/>
    <w:link w:val="a5"/>
    <w:rsid w:val="00E734AB"/>
    <w:rPr>
      <w:rFonts w:ascii="標楷體" w:eastAsia="標楷體"/>
      <w:snapToGrid w:val="0"/>
      <w:kern w:val="2"/>
      <w:sz w:val="28"/>
      <w:szCs w:val="28"/>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E734AB"/>
    <w:rPr>
      <w:rFonts w:ascii="標楷體" w:eastAsia="標楷體"/>
      <w:snapToGrid w:val="0"/>
      <w:kern w:val="2"/>
      <w:sz w:val="28"/>
      <w:szCs w:val="28"/>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E734AB"/>
    <w:rPr>
      <w:rFonts w:ascii="標楷體" w:eastAsia="標楷體"/>
      <w:snapToGrid w:val="0"/>
      <w:kern w:val="2"/>
      <w:sz w:val="28"/>
      <w:szCs w:val="28"/>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uiPriority w:val="99"/>
    <w:semiHidden/>
    <w:pPr>
      <w:ind w:leftChars="400" w:left="960" w:hangingChars="200" w:hanging="480"/>
    </w:pPr>
  </w:style>
  <w:style w:type="character" w:customStyle="1" w:styleId="143">
    <w:name w:val="表格內文(14行高) 字元"/>
    <w:link w:val="142"/>
    <w:qFormat/>
    <w:rsid w:val="00E734AB"/>
    <w:rPr>
      <w:rFonts w:ascii="標楷體" w:eastAsia="標楷體"/>
      <w:snapToGrid w:val="0"/>
      <w:kern w:val="2"/>
      <w:sz w:val="24"/>
      <w:szCs w:val="28"/>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character" w:customStyle="1" w:styleId="145">
    <w:name w:val="第一層(14號字) 字元"/>
    <w:link w:val="144"/>
    <w:rsid w:val="00815146"/>
    <w:rPr>
      <w:rFonts w:ascii="標楷體" w:eastAsia="標楷體"/>
      <w:b/>
      <w:snapToGrid w:val="0"/>
      <w:kern w:val="2"/>
      <w:sz w:val="28"/>
    </w:rPr>
  </w:style>
  <w:style w:type="paragraph" w:customStyle="1" w:styleId="ad">
    <w:name w:val="姓名及分機"/>
    <w:basedOn w:val="a"/>
    <w:link w:val="ae"/>
    <w:pPr>
      <w:ind w:leftChars="0" w:left="0" w:firstLineChars="0" w:firstLine="0"/>
      <w:jc w:val="right"/>
    </w:pPr>
    <w:rPr>
      <w:sz w:val="24"/>
    </w:rPr>
  </w:style>
  <w:style w:type="character" w:customStyle="1" w:styleId="ae">
    <w:name w:val="姓名及分機 字元"/>
    <w:link w:val="ad"/>
    <w:rsid w:val="00E734AB"/>
    <w:rPr>
      <w:rFonts w:ascii="標楷體" w:eastAsia="標楷體"/>
      <w:snapToGrid w:val="0"/>
      <w:kern w:val="2"/>
      <w:sz w:val="24"/>
      <w:szCs w:val="28"/>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E734AB"/>
    <w:rPr>
      <w:rFonts w:ascii="標楷體" w:eastAsia="標楷體"/>
      <w:snapToGrid w:val="0"/>
      <w:kern w:val="2"/>
      <w:sz w:val="24"/>
      <w:szCs w:val="28"/>
    </w:rPr>
  </w:style>
  <w:style w:type="paragraph" w:styleId="af0">
    <w:name w:val="header"/>
    <w:basedOn w:val="a"/>
    <w:link w:val="af1"/>
    <w:uiPriority w:val="99"/>
    <w:unhideWhenUsed/>
    <w:rsid w:val="0019190F"/>
    <w:pPr>
      <w:tabs>
        <w:tab w:val="center" w:pos="4153"/>
        <w:tab w:val="right" w:pos="8306"/>
      </w:tabs>
      <w:snapToGrid w:val="0"/>
    </w:pPr>
    <w:rPr>
      <w:sz w:val="20"/>
      <w:szCs w:val="20"/>
    </w:rPr>
  </w:style>
  <w:style w:type="character" w:customStyle="1" w:styleId="af1">
    <w:name w:val="頁首 字元"/>
    <w:link w:val="af0"/>
    <w:uiPriority w:val="99"/>
    <w:rsid w:val="0019190F"/>
    <w:rPr>
      <w:rFonts w:ascii="標楷體" w:eastAsia="標楷體"/>
      <w:snapToGrid w:val="0"/>
      <w:kern w:val="2"/>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E734AB"/>
    <w:rPr>
      <w:rFonts w:ascii="標楷體" w:eastAsia="標楷體"/>
      <w:snapToGrid w:val="0"/>
      <w:kern w:val="2"/>
      <w:sz w:val="28"/>
      <w:szCs w:val="28"/>
    </w:rPr>
  </w:style>
  <w:style w:type="paragraph" w:styleId="11">
    <w:name w:val="toc 1"/>
    <w:basedOn w:val="a"/>
    <w:next w:val="a"/>
    <w:autoRedefine/>
    <w:uiPriority w:val="39"/>
    <w:qFormat/>
    <w:rsid w:val="00C7220D"/>
    <w:pPr>
      <w:tabs>
        <w:tab w:val="right" w:leader="hyphen" w:pos="8505"/>
      </w:tabs>
      <w:ind w:leftChars="0" w:left="487" w:hangingChars="200" w:hanging="487"/>
    </w:pPr>
    <w:rPr>
      <w:b/>
      <w:noProof/>
      <w:sz w:val="24"/>
      <w:szCs w:val="24"/>
    </w:rPr>
  </w:style>
  <w:style w:type="paragraph" w:styleId="23">
    <w:name w:val="toc 2"/>
    <w:basedOn w:val="a"/>
    <w:next w:val="a"/>
    <w:autoRedefine/>
    <w:uiPriority w:val="39"/>
    <w:qFormat/>
    <w:rsid w:val="00C7220D"/>
    <w:pPr>
      <w:tabs>
        <w:tab w:val="right" w:leader="hyphen" w:pos="8505"/>
      </w:tabs>
      <w:ind w:leftChars="0" w:left="486" w:rightChars="100" w:right="283" w:hangingChars="200" w:hanging="486"/>
    </w:pPr>
    <w:rPr>
      <w:sz w:val="24"/>
    </w:rPr>
  </w:style>
  <w:style w:type="paragraph" w:styleId="af2">
    <w:name w:val="footer"/>
    <w:basedOn w:val="a"/>
    <w:link w:val="af3"/>
    <w:uiPriority w:val="99"/>
    <w:unhideWhenUsed/>
    <w:rsid w:val="0019190F"/>
    <w:pPr>
      <w:tabs>
        <w:tab w:val="center" w:pos="4153"/>
        <w:tab w:val="right" w:pos="8306"/>
      </w:tabs>
      <w:snapToGrid w:val="0"/>
    </w:pPr>
    <w:rPr>
      <w:sz w:val="20"/>
      <w:szCs w:val="20"/>
    </w:rPr>
  </w:style>
  <w:style w:type="character" w:customStyle="1" w:styleId="af3">
    <w:name w:val="頁尾 字元"/>
    <w:link w:val="af2"/>
    <w:uiPriority w:val="99"/>
    <w:rsid w:val="0019190F"/>
    <w:rPr>
      <w:rFonts w:ascii="標楷體" w:eastAsia="標楷體"/>
      <w:snapToGrid w:val="0"/>
      <w:kern w:val="2"/>
    </w:rPr>
  </w:style>
  <w:style w:type="paragraph" w:customStyle="1" w:styleId="af4">
    <w:name w:val="字元 字元 字元"/>
    <w:basedOn w:val="a"/>
    <w:semiHidden/>
    <w:rsid w:val="00E734AB"/>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table" w:styleId="af5">
    <w:name w:val="Table Grid"/>
    <w:basedOn w:val="a1"/>
    <w:uiPriority w:val="59"/>
    <w:rsid w:val="00E734A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TOC Heading"/>
    <w:basedOn w:val="1"/>
    <w:next w:val="a"/>
    <w:uiPriority w:val="39"/>
    <w:qFormat/>
    <w:rsid w:val="00E734AB"/>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
    <w:next w:val="a"/>
    <w:autoRedefine/>
    <w:uiPriority w:val="39"/>
    <w:unhideWhenUsed/>
    <w:qFormat/>
    <w:rsid w:val="00E734AB"/>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7">
    <w:name w:val="Balloon Text"/>
    <w:basedOn w:val="a"/>
    <w:link w:val="af8"/>
    <w:uiPriority w:val="99"/>
    <w:semiHidden/>
    <w:unhideWhenUsed/>
    <w:rsid w:val="00E734AB"/>
    <w:pPr>
      <w:spacing w:line="240" w:lineRule="auto"/>
    </w:pPr>
    <w:rPr>
      <w:rFonts w:ascii="Cambria" w:eastAsia="新細明體" w:hAnsi="Cambria"/>
      <w:sz w:val="18"/>
      <w:szCs w:val="18"/>
      <w:lang w:val="x-none" w:eastAsia="x-none"/>
    </w:rPr>
  </w:style>
  <w:style w:type="character" w:customStyle="1" w:styleId="af8">
    <w:name w:val="註解方塊文字 字元"/>
    <w:link w:val="af7"/>
    <w:uiPriority w:val="99"/>
    <w:semiHidden/>
    <w:rsid w:val="00E734AB"/>
    <w:rPr>
      <w:rFonts w:ascii="Cambria" w:hAnsi="Cambria"/>
      <w:snapToGrid w:val="0"/>
      <w:kern w:val="2"/>
      <w:sz w:val="18"/>
      <w:szCs w:val="18"/>
      <w:lang w:val="x-none" w:eastAsia="x-none"/>
    </w:rPr>
  </w:style>
  <w:style w:type="character" w:styleId="af9">
    <w:name w:val="Hyperlink"/>
    <w:uiPriority w:val="99"/>
    <w:unhideWhenUsed/>
    <w:rsid w:val="00E734AB"/>
    <w:rPr>
      <w:color w:val="0000FF"/>
      <w:u w:val="single"/>
    </w:rPr>
  </w:style>
  <w:style w:type="paragraph" w:styleId="afa">
    <w:name w:val="footnote text"/>
    <w:aliases w:val="註腳文字 字元 字元"/>
    <w:basedOn w:val="a"/>
    <w:link w:val="afb"/>
    <w:unhideWhenUsed/>
    <w:qFormat/>
    <w:rsid w:val="00E734AB"/>
    <w:pPr>
      <w:snapToGrid w:val="0"/>
      <w:jc w:val="left"/>
    </w:pPr>
    <w:rPr>
      <w:sz w:val="20"/>
      <w:szCs w:val="20"/>
      <w:lang w:val="x-none" w:eastAsia="x-none"/>
    </w:rPr>
  </w:style>
  <w:style w:type="character" w:customStyle="1" w:styleId="afb">
    <w:name w:val="註腳文字 字元"/>
    <w:aliases w:val="註腳文字 字元 字元 字元"/>
    <w:link w:val="afa"/>
    <w:rsid w:val="00E734AB"/>
    <w:rPr>
      <w:rFonts w:ascii="標楷體" w:eastAsia="標楷體"/>
      <w:snapToGrid w:val="0"/>
      <w:kern w:val="2"/>
      <w:lang w:val="x-none" w:eastAsia="x-none"/>
    </w:rPr>
  </w:style>
  <w:style w:type="character" w:styleId="afc">
    <w:name w:val="page number"/>
    <w:rsid w:val="00E734AB"/>
  </w:style>
  <w:style w:type="paragraph" w:customStyle="1" w:styleId="afd">
    <w:name w:val="表目錄"/>
    <w:basedOn w:val="14"/>
    <w:link w:val="afe"/>
    <w:autoRedefine/>
    <w:rsid w:val="00E734AB"/>
    <w:pPr>
      <w:overflowPunct w:val="0"/>
      <w:autoSpaceDE w:val="0"/>
      <w:autoSpaceDN w:val="0"/>
      <w:spacing w:line="240" w:lineRule="auto"/>
      <w:ind w:leftChars="51" w:left="1804" w:rightChars="-108" w:right="-306" w:hangingChars="586" w:hanging="1660"/>
      <w:jc w:val="left"/>
    </w:pPr>
    <w:rPr>
      <w:rFonts w:ascii="Times New Roman"/>
      <w:b w:val="0"/>
      <w:kern w:val="0"/>
      <w:szCs w:val="28"/>
    </w:rPr>
  </w:style>
  <w:style w:type="character" w:customStyle="1" w:styleId="afe">
    <w:name w:val="表目錄 字元"/>
    <w:link w:val="afd"/>
    <w:rsid w:val="00E734AB"/>
    <w:rPr>
      <w:rFonts w:eastAsia="標楷體"/>
      <w:snapToGrid w:val="0"/>
      <w:sz w:val="28"/>
      <w:szCs w:val="28"/>
    </w:rPr>
  </w:style>
  <w:style w:type="paragraph" w:styleId="aff">
    <w:name w:val="endnote text"/>
    <w:basedOn w:val="a"/>
    <w:link w:val="aff0"/>
    <w:uiPriority w:val="99"/>
    <w:semiHidden/>
    <w:unhideWhenUsed/>
    <w:rsid w:val="00E734AB"/>
    <w:pPr>
      <w:snapToGrid w:val="0"/>
      <w:jc w:val="left"/>
    </w:pPr>
  </w:style>
  <w:style w:type="character" w:customStyle="1" w:styleId="aff0">
    <w:name w:val="章節附註文字 字元"/>
    <w:link w:val="aff"/>
    <w:uiPriority w:val="99"/>
    <w:semiHidden/>
    <w:rsid w:val="00E734AB"/>
    <w:rPr>
      <w:rFonts w:ascii="標楷體" w:eastAsia="標楷體"/>
      <w:snapToGrid w:val="0"/>
      <w:kern w:val="2"/>
      <w:sz w:val="28"/>
      <w:szCs w:val="28"/>
    </w:rPr>
  </w:style>
  <w:style w:type="character" w:styleId="aff1">
    <w:name w:val="endnote reference"/>
    <w:uiPriority w:val="99"/>
    <w:semiHidden/>
    <w:unhideWhenUsed/>
    <w:rsid w:val="00E734AB"/>
    <w:rPr>
      <w:vertAlign w:val="superscript"/>
    </w:rPr>
  </w:style>
  <w:style w:type="paragraph" w:customStyle="1" w:styleId="24">
    <w:name w:val="一下內文縮2"/>
    <w:basedOn w:val="21"/>
    <w:link w:val="25"/>
    <w:qFormat/>
    <w:rsid w:val="00E734AB"/>
    <w:pPr>
      <w:ind w:leftChars="200" w:left="566" w:firstLine="566"/>
    </w:pPr>
  </w:style>
  <w:style w:type="character" w:customStyle="1" w:styleId="25">
    <w:name w:val="一下內文縮2 字元"/>
    <w:link w:val="24"/>
    <w:rsid w:val="00E734AB"/>
    <w:rPr>
      <w:rFonts w:ascii="標楷體" w:eastAsia="標楷體"/>
      <w:snapToGrid w:val="0"/>
      <w:kern w:val="2"/>
      <w:sz w:val="28"/>
      <w:szCs w:val="28"/>
    </w:rPr>
  </w:style>
  <w:style w:type="paragraph" w:customStyle="1" w:styleId="26">
    <w:name w:val="字元 字元2 字元 字元 字元"/>
    <w:basedOn w:val="a"/>
    <w:semiHidden/>
    <w:rsid w:val="00E734A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E734AB"/>
    <w:rPr>
      <w:rFonts w:ascii="標楷體" w:eastAsia="標楷體"/>
      <w:b/>
      <w:snapToGrid w:val="0"/>
      <w:kern w:val="2"/>
      <w:sz w:val="28"/>
    </w:rPr>
  </w:style>
  <w:style w:type="paragraph" w:styleId="Web">
    <w:name w:val="Normal (Web)"/>
    <w:basedOn w:val="a"/>
    <w:uiPriority w:val="99"/>
    <w:unhideWhenUsed/>
    <w:rsid w:val="00E734A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410">
    <w:name w:val="表格內文(14行高) 字元1"/>
    <w:rsid w:val="00E734AB"/>
    <w:rPr>
      <w:rFonts w:ascii="標楷體" w:eastAsia="標楷體"/>
      <w:snapToGrid w:val="0"/>
      <w:kern w:val="2"/>
      <w:sz w:val="24"/>
      <w:szCs w:val="28"/>
    </w:rPr>
  </w:style>
  <w:style w:type="paragraph" w:customStyle="1" w:styleId="aff2">
    <w:name w:val="(一)"/>
    <w:basedOn w:val="a"/>
    <w:link w:val="aff3"/>
    <w:qFormat/>
    <w:rsid w:val="00E734AB"/>
    <w:pPr>
      <w:spacing w:line="600" w:lineRule="exact"/>
      <w:ind w:leftChars="331" w:left="1561" w:hangingChars="189" w:hanging="567"/>
      <w:jc w:val="left"/>
    </w:pPr>
    <w:rPr>
      <w:lang w:val="x-none" w:eastAsia="x-none"/>
    </w:rPr>
  </w:style>
  <w:style w:type="character" w:customStyle="1" w:styleId="aff3">
    <w:name w:val="(一) 字元"/>
    <w:link w:val="aff2"/>
    <w:rsid w:val="00E734AB"/>
    <w:rPr>
      <w:rFonts w:ascii="標楷體" w:eastAsia="標楷體"/>
      <w:snapToGrid w:val="0"/>
      <w:kern w:val="2"/>
      <w:sz w:val="28"/>
      <w:szCs w:val="28"/>
      <w:lang w:val="x-none" w:eastAsia="x-none"/>
    </w:rPr>
  </w:style>
  <w:style w:type="paragraph" w:customStyle="1" w:styleId="aff4">
    <w:name w:val="第二層"/>
    <w:basedOn w:val="a"/>
    <w:rsid w:val="00E734AB"/>
    <w:pPr>
      <w:spacing w:line="240" w:lineRule="auto"/>
      <w:ind w:leftChars="0" w:left="0" w:firstLineChars="0" w:firstLine="0"/>
      <w:jc w:val="left"/>
    </w:pPr>
    <w:rPr>
      <w:rFonts w:ascii="Times New Roman"/>
      <w:snapToGrid/>
      <w:szCs w:val="24"/>
    </w:rPr>
  </w:style>
  <w:style w:type="paragraph" w:styleId="aff5">
    <w:name w:val="List Paragraph"/>
    <w:basedOn w:val="a"/>
    <w:uiPriority w:val="34"/>
    <w:qFormat/>
    <w:rsid w:val="00E734AB"/>
    <w:pPr>
      <w:ind w:left="480"/>
    </w:pPr>
  </w:style>
  <w:style w:type="character" w:customStyle="1" w:styleId="12">
    <w:name w:val="(一)(二)(三) 字元1"/>
    <w:rsid w:val="00E734AB"/>
    <w:rPr>
      <w:rFonts w:ascii="標楷體" w:eastAsia="標楷體"/>
      <w:snapToGrid w:val="0"/>
      <w:kern w:val="2"/>
      <w:sz w:val="28"/>
      <w:szCs w:val="28"/>
    </w:rPr>
  </w:style>
  <w:style w:type="paragraph" w:styleId="aff6">
    <w:name w:val="Plain Text"/>
    <w:basedOn w:val="a"/>
    <w:link w:val="aff7"/>
    <w:uiPriority w:val="99"/>
    <w:semiHidden/>
    <w:unhideWhenUsed/>
    <w:rsid w:val="00E734A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f7">
    <w:name w:val="純文字 字元"/>
    <w:link w:val="aff6"/>
    <w:uiPriority w:val="99"/>
    <w:semiHidden/>
    <w:rsid w:val="00E734AB"/>
    <w:rPr>
      <w:rFonts w:ascii="新細明體" w:hAnsi="新細明體" w:cs="新細明體"/>
      <w:sz w:val="24"/>
      <w:szCs w:val="24"/>
    </w:rPr>
  </w:style>
  <w:style w:type="paragraph" w:styleId="aff8">
    <w:name w:val="Body Text"/>
    <w:basedOn w:val="a"/>
    <w:link w:val="aff9"/>
    <w:rsid w:val="005F418F"/>
    <w:pPr>
      <w:spacing w:line="240" w:lineRule="auto"/>
      <w:ind w:leftChars="0" w:left="0" w:firstLineChars="0" w:firstLine="0"/>
    </w:pPr>
    <w:rPr>
      <w:rFonts w:ascii="Times New Roman"/>
      <w:snapToGrid/>
      <w:sz w:val="32"/>
      <w:szCs w:val="24"/>
    </w:rPr>
  </w:style>
  <w:style w:type="character" w:customStyle="1" w:styleId="aff9">
    <w:name w:val="本文 字元"/>
    <w:link w:val="aff8"/>
    <w:rsid w:val="005F418F"/>
    <w:rPr>
      <w:rFonts w:eastAsia="標楷體"/>
      <w:kern w:val="2"/>
      <w:sz w:val="32"/>
      <w:szCs w:val="24"/>
    </w:rPr>
  </w:style>
  <w:style w:type="paragraph" w:styleId="affa">
    <w:name w:val="No Spacing"/>
    <w:uiPriority w:val="1"/>
    <w:qFormat/>
    <w:rsid w:val="00C661E7"/>
    <w:pPr>
      <w:widowControl w:val="0"/>
    </w:pPr>
    <w:rPr>
      <w:rFonts w:ascii="Calibri" w:hAnsi="Calibri"/>
      <w:kern w:val="2"/>
      <w:sz w:val="24"/>
      <w:szCs w:val="22"/>
    </w:rPr>
  </w:style>
  <w:style w:type="paragraph" w:customStyle="1" w:styleId="1420">
    <w:name w:val="表格內文(14行高2)"/>
    <w:basedOn w:val="142"/>
    <w:qFormat/>
    <w:rsid w:val="00052271"/>
    <w:pPr>
      <w:ind w:leftChars="5" w:left="98" w:hangingChars="35" w:hanging="84"/>
      <w:jc w:val="both"/>
    </w:pPr>
  </w:style>
  <w:style w:type="character" w:styleId="affb">
    <w:name w:val="footnote reference"/>
    <w:aliases w:val="FR,Ref,de nota al pie,註腳內容,Error-Fußnotenzeichen5,Error-Fußnotenzeichen6,Error-Fußnotenzeichen3,Error-Fusnotßnotenzeichen5,Error-Fußnotenzeic,4_G"/>
    <w:uiPriority w:val="99"/>
    <w:unhideWhenUsed/>
    <w:qFormat/>
    <w:rsid w:val="00B2278F"/>
    <w:rPr>
      <w:vertAlign w:val="superscript"/>
    </w:rPr>
  </w:style>
  <w:style w:type="character" w:styleId="affc">
    <w:name w:val="Strong"/>
    <w:uiPriority w:val="22"/>
    <w:qFormat/>
    <w:rsid w:val="009F511D"/>
    <w:rPr>
      <w:b/>
      <w:bCs/>
    </w:rPr>
  </w:style>
  <w:style w:type="paragraph" w:customStyle="1" w:styleId="affd">
    <w:name w:val="一"/>
    <w:basedOn w:val="a"/>
    <w:link w:val="affe"/>
    <w:qFormat/>
    <w:rsid w:val="00166061"/>
    <w:pPr>
      <w:spacing w:line="600" w:lineRule="exact"/>
      <w:ind w:leftChars="0" w:left="1997" w:firstLineChars="0" w:hanging="720"/>
      <w:jc w:val="left"/>
    </w:pPr>
    <w:rPr>
      <w:lang w:val="x-none" w:eastAsia="x-none"/>
    </w:rPr>
  </w:style>
  <w:style w:type="character" w:customStyle="1" w:styleId="affe">
    <w:name w:val="一 字元"/>
    <w:link w:val="affd"/>
    <w:rsid w:val="00166061"/>
    <w:rPr>
      <w:rFonts w:ascii="標楷體" w:eastAsia="標楷體"/>
      <w:snapToGrid w:val="0"/>
      <w:kern w:val="2"/>
      <w:sz w:val="28"/>
      <w:szCs w:val="28"/>
      <w:lang w:val="x-none" w:eastAsia="x-none"/>
    </w:rPr>
  </w:style>
  <w:style w:type="paragraph" w:customStyle="1" w:styleId="style9">
    <w:name w:val="style9"/>
    <w:basedOn w:val="a"/>
    <w:rsid w:val="0016606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FF0000"/>
      <w:kern w:val="0"/>
      <w:sz w:val="24"/>
      <w:szCs w:val="24"/>
    </w:rPr>
  </w:style>
  <w:style w:type="paragraph" w:styleId="afff">
    <w:name w:val="Date"/>
    <w:basedOn w:val="a"/>
    <w:next w:val="a"/>
    <w:link w:val="afff0"/>
    <w:rsid w:val="00166061"/>
    <w:pPr>
      <w:spacing w:line="240" w:lineRule="auto"/>
      <w:ind w:leftChars="0" w:left="0" w:firstLineChars="0" w:firstLine="0"/>
      <w:jc w:val="right"/>
    </w:pPr>
    <w:rPr>
      <w:rFonts w:ascii="Times New Roman"/>
      <w:b/>
      <w:bCs/>
      <w:snapToGrid/>
      <w:sz w:val="36"/>
      <w:szCs w:val="24"/>
    </w:rPr>
  </w:style>
  <w:style w:type="character" w:customStyle="1" w:styleId="afff0">
    <w:name w:val="日期 字元"/>
    <w:link w:val="afff"/>
    <w:rsid w:val="00166061"/>
    <w:rPr>
      <w:rFonts w:eastAsia="標楷體"/>
      <w:b/>
      <w:bCs/>
      <w:kern w:val="2"/>
      <w:sz w:val="36"/>
      <w:szCs w:val="24"/>
    </w:rPr>
  </w:style>
  <w:style w:type="paragraph" w:customStyle="1" w:styleId="Default">
    <w:name w:val="Default"/>
    <w:rsid w:val="00166061"/>
    <w:pPr>
      <w:widowControl w:val="0"/>
      <w:autoSpaceDE w:val="0"/>
      <w:autoSpaceDN w:val="0"/>
      <w:adjustRightInd w:val="0"/>
    </w:pPr>
    <w:rPr>
      <w:rFonts w:ascii="標楷體" w:hAnsi="標楷體" w:cs="標楷體"/>
      <w:color w:val="000000"/>
      <w:sz w:val="24"/>
      <w:szCs w:val="24"/>
    </w:rPr>
  </w:style>
  <w:style w:type="paragraph" w:customStyle="1" w:styleId="147">
    <w:name w:val="註腳(表格內文14行高左右齊)"/>
    <w:basedOn w:val="a"/>
    <w:qFormat/>
    <w:rsid w:val="00333D44"/>
    <w:pPr>
      <w:wordWrap w:val="0"/>
      <w:spacing w:line="280" w:lineRule="exact"/>
      <w:ind w:leftChars="-15" w:left="153" w:hangingChars="80" w:hanging="195"/>
    </w:pPr>
    <w:rPr>
      <w:sz w:val="24"/>
    </w:rPr>
  </w:style>
  <w:style w:type="character" w:customStyle="1" w:styleId="afff1">
    <w:name w:val="未解析的提及"/>
    <w:uiPriority w:val="99"/>
    <w:semiHidden/>
    <w:unhideWhenUsed/>
    <w:rsid w:val="00E17235"/>
    <w:rPr>
      <w:color w:val="605E5C"/>
      <w:shd w:val="clear" w:color="auto" w:fill="E1DFDD"/>
    </w:rPr>
  </w:style>
  <w:style w:type="character" w:styleId="afff2">
    <w:name w:val="FollowedHyperlink"/>
    <w:uiPriority w:val="99"/>
    <w:semiHidden/>
    <w:unhideWhenUsed/>
    <w:rsid w:val="00E17235"/>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6298778">
      <w:bodyDiv w:val="1"/>
      <w:marLeft w:val="0"/>
      <w:marRight w:val="0"/>
      <w:marTop w:val="0"/>
      <w:marBottom w:val="0"/>
      <w:divBdr>
        <w:top w:val="none" w:sz="0" w:space="0" w:color="auto"/>
        <w:left w:val="none" w:sz="0" w:space="0" w:color="auto"/>
        <w:bottom w:val="none" w:sz="0" w:space="0" w:color="auto"/>
        <w:right w:val="none" w:sz="0" w:space="0" w:color="auto"/>
      </w:divBdr>
    </w:div>
    <w:div w:id="1450126732">
      <w:bodyDiv w:val="1"/>
      <w:marLeft w:val="0"/>
      <w:marRight w:val="0"/>
      <w:marTop w:val="0"/>
      <w:marBottom w:val="0"/>
      <w:divBdr>
        <w:top w:val="none" w:sz="0" w:space="0" w:color="auto"/>
        <w:left w:val="none" w:sz="0" w:space="0" w:color="auto"/>
        <w:bottom w:val="none" w:sz="0" w:space="0" w:color="auto"/>
        <w:right w:val="none" w:sz="0" w:space="0" w:color="auto"/>
      </w:divBdr>
    </w:div>
    <w:div w:id="1721854737">
      <w:bodyDiv w:val="1"/>
      <w:marLeft w:val="0"/>
      <w:marRight w:val="0"/>
      <w:marTop w:val="0"/>
      <w:marBottom w:val="0"/>
      <w:divBdr>
        <w:top w:val="none" w:sz="0" w:space="0" w:color="auto"/>
        <w:left w:val="none" w:sz="0" w:space="0" w:color="auto"/>
        <w:bottom w:val="none" w:sz="0" w:space="0" w:color="auto"/>
        <w:right w:val="none" w:sz="0" w:space="0" w:color="auto"/>
      </w:divBdr>
    </w:div>
    <w:div w:id="1853568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1435;&#27861;&#38498;&#38928;&#31639;&#20013;&#24515;&#31995;&#32113;&#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C775B6-B8D4-4C9C-AB3F-E2BC4CEAE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立法院預算中心系統範本.dot</Template>
  <TotalTime>0</TotalTime>
  <Pages>3</Pages>
  <Words>262</Words>
  <Characters>1500</Characters>
  <Application>Microsoft Office Word</Application>
  <DocSecurity>0</DocSecurity>
  <Lines>12</Lines>
  <Paragraphs>3</Paragraphs>
  <ScaleCrop>false</ScaleCrop>
  <Company/>
  <LinksUpToDate>false</LinksUpToDate>
  <CharactersWithSpaces>1759</CharactersWithSpaces>
  <SharedDoc>false</SharedDoc>
  <HLinks>
    <vt:vector size="108" baseType="variant">
      <vt:variant>
        <vt:i4>1048631</vt:i4>
      </vt:variant>
      <vt:variant>
        <vt:i4>104</vt:i4>
      </vt:variant>
      <vt:variant>
        <vt:i4>0</vt:i4>
      </vt:variant>
      <vt:variant>
        <vt:i4>5</vt:i4>
      </vt:variant>
      <vt:variant>
        <vt:lpwstr/>
      </vt:variant>
      <vt:variant>
        <vt:lpwstr>_Toc225270775</vt:lpwstr>
      </vt:variant>
      <vt:variant>
        <vt:i4>1048631</vt:i4>
      </vt:variant>
      <vt:variant>
        <vt:i4>98</vt:i4>
      </vt:variant>
      <vt:variant>
        <vt:i4>0</vt:i4>
      </vt:variant>
      <vt:variant>
        <vt:i4>5</vt:i4>
      </vt:variant>
      <vt:variant>
        <vt:lpwstr/>
      </vt:variant>
      <vt:variant>
        <vt:lpwstr>_Toc225270774</vt:lpwstr>
      </vt:variant>
      <vt:variant>
        <vt:i4>1048631</vt:i4>
      </vt:variant>
      <vt:variant>
        <vt:i4>92</vt:i4>
      </vt:variant>
      <vt:variant>
        <vt:i4>0</vt:i4>
      </vt:variant>
      <vt:variant>
        <vt:i4>5</vt:i4>
      </vt:variant>
      <vt:variant>
        <vt:lpwstr/>
      </vt:variant>
      <vt:variant>
        <vt:lpwstr>_Toc225270773</vt:lpwstr>
      </vt:variant>
      <vt:variant>
        <vt:i4>1048631</vt:i4>
      </vt:variant>
      <vt:variant>
        <vt:i4>86</vt:i4>
      </vt:variant>
      <vt:variant>
        <vt:i4>0</vt:i4>
      </vt:variant>
      <vt:variant>
        <vt:i4>5</vt:i4>
      </vt:variant>
      <vt:variant>
        <vt:lpwstr/>
      </vt:variant>
      <vt:variant>
        <vt:lpwstr>_Toc225270772</vt:lpwstr>
      </vt:variant>
      <vt:variant>
        <vt:i4>1048631</vt:i4>
      </vt:variant>
      <vt:variant>
        <vt:i4>80</vt:i4>
      </vt:variant>
      <vt:variant>
        <vt:i4>0</vt:i4>
      </vt:variant>
      <vt:variant>
        <vt:i4>5</vt:i4>
      </vt:variant>
      <vt:variant>
        <vt:lpwstr/>
      </vt:variant>
      <vt:variant>
        <vt:lpwstr>_Toc225270771</vt:lpwstr>
      </vt:variant>
      <vt:variant>
        <vt:i4>1048631</vt:i4>
      </vt:variant>
      <vt:variant>
        <vt:i4>74</vt:i4>
      </vt:variant>
      <vt:variant>
        <vt:i4>0</vt:i4>
      </vt:variant>
      <vt:variant>
        <vt:i4>5</vt:i4>
      </vt:variant>
      <vt:variant>
        <vt:lpwstr/>
      </vt:variant>
      <vt:variant>
        <vt:lpwstr>_Toc225270770</vt:lpwstr>
      </vt:variant>
      <vt:variant>
        <vt:i4>1114167</vt:i4>
      </vt:variant>
      <vt:variant>
        <vt:i4>68</vt:i4>
      </vt:variant>
      <vt:variant>
        <vt:i4>0</vt:i4>
      </vt:variant>
      <vt:variant>
        <vt:i4>5</vt:i4>
      </vt:variant>
      <vt:variant>
        <vt:lpwstr/>
      </vt:variant>
      <vt:variant>
        <vt:lpwstr>_Toc225270769</vt:lpwstr>
      </vt:variant>
      <vt:variant>
        <vt:i4>1114167</vt:i4>
      </vt:variant>
      <vt:variant>
        <vt:i4>62</vt:i4>
      </vt:variant>
      <vt:variant>
        <vt:i4>0</vt:i4>
      </vt:variant>
      <vt:variant>
        <vt:i4>5</vt:i4>
      </vt:variant>
      <vt:variant>
        <vt:lpwstr/>
      </vt:variant>
      <vt:variant>
        <vt:lpwstr>_Toc225270768</vt:lpwstr>
      </vt:variant>
      <vt:variant>
        <vt:i4>1114167</vt:i4>
      </vt:variant>
      <vt:variant>
        <vt:i4>56</vt:i4>
      </vt:variant>
      <vt:variant>
        <vt:i4>0</vt:i4>
      </vt:variant>
      <vt:variant>
        <vt:i4>5</vt:i4>
      </vt:variant>
      <vt:variant>
        <vt:lpwstr/>
      </vt:variant>
      <vt:variant>
        <vt:lpwstr>_Toc225270767</vt:lpwstr>
      </vt:variant>
      <vt:variant>
        <vt:i4>1114167</vt:i4>
      </vt:variant>
      <vt:variant>
        <vt:i4>50</vt:i4>
      </vt:variant>
      <vt:variant>
        <vt:i4>0</vt:i4>
      </vt:variant>
      <vt:variant>
        <vt:i4>5</vt:i4>
      </vt:variant>
      <vt:variant>
        <vt:lpwstr/>
      </vt:variant>
      <vt:variant>
        <vt:lpwstr>_Toc225270766</vt:lpwstr>
      </vt:variant>
      <vt:variant>
        <vt:i4>1114167</vt:i4>
      </vt:variant>
      <vt:variant>
        <vt:i4>44</vt:i4>
      </vt:variant>
      <vt:variant>
        <vt:i4>0</vt:i4>
      </vt:variant>
      <vt:variant>
        <vt:i4>5</vt:i4>
      </vt:variant>
      <vt:variant>
        <vt:lpwstr/>
      </vt:variant>
      <vt:variant>
        <vt:lpwstr>_Toc225270765</vt:lpwstr>
      </vt:variant>
      <vt:variant>
        <vt:i4>1114167</vt:i4>
      </vt:variant>
      <vt:variant>
        <vt:i4>38</vt:i4>
      </vt:variant>
      <vt:variant>
        <vt:i4>0</vt:i4>
      </vt:variant>
      <vt:variant>
        <vt:i4>5</vt:i4>
      </vt:variant>
      <vt:variant>
        <vt:lpwstr/>
      </vt:variant>
      <vt:variant>
        <vt:lpwstr>_Toc225270764</vt:lpwstr>
      </vt:variant>
      <vt:variant>
        <vt:i4>1114167</vt:i4>
      </vt:variant>
      <vt:variant>
        <vt:i4>32</vt:i4>
      </vt:variant>
      <vt:variant>
        <vt:i4>0</vt:i4>
      </vt:variant>
      <vt:variant>
        <vt:i4>5</vt:i4>
      </vt:variant>
      <vt:variant>
        <vt:lpwstr/>
      </vt:variant>
      <vt:variant>
        <vt:lpwstr>_Toc225270763</vt:lpwstr>
      </vt:variant>
      <vt:variant>
        <vt:i4>1114167</vt:i4>
      </vt:variant>
      <vt:variant>
        <vt:i4>26</vt:i4>
      </vt:variant>
      <vt:variant>
        <vt:i4>0</vt:i4>
      </vt:variant>
      <vt:variant>
        <vt:i4>5</vt:i4>
      </vt:variant>
      <vt:variant>
        <vt:lpwstr/>
      </vt:variant>
      <vt:variant>
        <vt:lpwstr>_Toc225270762</vt:lpwstr>
      </vt:variant>
      <vt:variant>
        <vt:i4>1114167</vt:i4>
      </vt:variant>
      <vt:variant>
        <vt:i4>20</vt:i4>
      </vt:variant>
      <vt:variant>
        <vt:i4>0</vt:i4>
      </vt:variant>
      <vt:variant>
        <vt:i4>5</vt:i4>
      </vt:variant>
      <vt:variant>
        <vt:lpwstr/>
      </vt:variant>
      <vt:variant>
        <vt:lpwstr>_Toc225270761</vt:lpwstr>
      </vt:variant>
      <vt:variant>
        <vt:i4>1114167</vt:i4>
      </vt:variant>
      <vt:variant>
        <vt:i4>14</vt:i4>
      </vt:variant>
      <vt:variant>
        <vt:i4>0</vt:i4>
      </vt:variant>
      <vt:variant>
        <vt:i4>5</vt:i4>
      </vt:variant>
      <vt:variant>
        <vt:lpwstr/>
      </vt:variant>
      <vt:variant>
        <vt:lpwstr>_Toc225270760</vt:lpwstr>
      </vt:variant>
      <vt:variant>
        <vt:i4>1179703</vt:i4>
      </vt:variant>
      <vt:variant>
        <vt:i4>8</vt:i4>
      </vt:variant>
      <vt:variant>
        <vt:i4>0</vt:i4>
      </vt:variant>
      <vt:variant>
        <vt:i4>5</vt:i4>
      </vt:variant>
      <vt:variant>
        <vt:lpwstr/>
      </vt:variant>
      <vt:variant>
        <vt:lpwstr>_Toc225270759</vt:lpwstr>
      </vt:variant>
      <vt:variant>
        <vt:i4>1179703</vt:i4>
      </vt:variant>
      <vt:variant>
        <vt:i4>2</vt:i4>
      </vt:variant>
      <vt:variant>
        <vt:i4>0</vt:i4>
      </vt:variant>
      <vt:variant>
        <vt:i4>5</vt:i4>
      </vt:variant>
      <vt:variant>
        <vt:lpwstr/>
      </vt:variant>
      <vt:variant>
        <vt:lpwstr>_Toc225270758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2026-03-24T04:10:00Z</cp:lastPrinted>
  <dcterms:created xsi:type="dcterms:W3CDTF">2026-03-26T03:28:00Z</dcterms:created>
  <dcterms:modified xsi:type="dcterms:W3CDTF">2026-03-26T03:28:00Z</dcterms:modified>
</cp:coreProperties>
</file>