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15" w:rsidRPr="005263F8" w:rsidRDefault="00490515" w:rsidP="005263F8">
      <w:pPr>
        <w:pStyle w:val="aa"/>
      </w:pPr>
      <w:bookmarkStart w:id="0" w:name="_GoBack"/>
      <w:bookmarkEnd w:id="0"/>
      <w:r w:rsidRPr="005263F8">
        <w:rPr>
          <w:rFonts w:hint="eastAsia"/>
        </w:rPr>
        <w:t>中國輸出入銀行1</w:t>
      </w:r>
      <w:r w:rsidR="00BC4455">
        <w:rPr>
          <w:rFonts w:hint="eastAsia"/>
        </w:rPr>
        <w:t>1</w:t>
      </w:r>
      <w:r w:rsidR="005C416C">
        <w:rPr>
          <w:rFonts w:hint="eastAsia"/>
        </w:rPr>
        <w:t>3</w:t>
      </w:r>
      <w:r w:rsidRPr="005263F8">
        <w:rPr>
          <w:rFonts w:hint="eastAsia"/>
        </w:rPr>
        <w:t>年度營業決算評估報告</w:t>
      </w:r>
    </w:p>
    <w:p w:rsidR="003A101A" w:rsidRDefault="00CC44B0" w:rsidP="00172726">
      <w:pPr>
        <w:pStyle w:val="a8"/>
        <w:ind w:firstLine="566"/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530662196"/>
      <w:bookmarkStart w:id="6" w:name="_Toc65059454"/>
      <w:bookmarkStart w:id="7" w:name="_Toc414628378"/>
      <w:bookmarkStart w:id="8" w:name="_Toc499546346"/>
      <w:r>
        <w:rPr>
          <w:rFonts w:hint="eastAsia"/>
        </w:rPr>
        <w:t>中國輸出入銀行</w:t>
      </w:r>
      <w:r w:rsidR="00097F38">
        <w:rPr>
          <w:rFonts w:hint="eastAsia"/>
        </w:rPr>
        <w:t>(</w:t>
      </w:r>
      <w:r w:rsidR="008E4BA1">
        <w:rPr>
          <w:rFonts w:hint="eastAsia"/>
        </w:rPr>
        <w:t>以</w:t>
      </w:r>
      <w:r>
        <w:rPr>
          <w:rFonts w:hint="eastAsia"/>
        </w:rPr>
        <w:t>下</w:t>
      </w:r>
      <w:r w:rsidR="008E4BA1">
        <w:rPr>
          <w:rFonts w:hint="eastAsia"/>
        </w:rPr>
        <w:t>簡</w:t>
      </w:r>
      <w:r>
        <w:rPr>
          <w:rFonts w:hint="eastAsia"/>
        </w:rPr>
        <w:t>稱輸出入銀行</w:t>
      </w:r>
      <w:r w:rsidR="00097F38">
        <w:rPr>
          <w:rFonts w:hint="eastAsia"/>
        </w:rPr>
        <w:t>)</w:t>
      </w:r>
      <w:r>
        <w:rPr>
          <w:rFonts w:hint="eastAsia"/>
        </w:rPr>
        <w:t>係依中國輸出入銀行條例</w:t>
      </w:r>
      <w:r w:rsidR="003A101A" w:rsidRPr="00172726">
        <w:rPr>
          <w:rFonts w:hint="eastAsia"/>
        </w:rPr>
        <w:t>設立</w:t>
      </w:r>
      <w:r w:rsidR="00D66EEA">
        <w:rPr>
          <w:rFonts w:hAnsi="標楷體" w:hint="eastAsia"/>
        </w:rPr>
        <w:t>、</w:t>
      </w:r>
      <w:r w:rsidR="00D66EEA">
        <w:rPr>
          <w:rFonts w:hint="eastAsia"/>
        </w:rPr>
        <w:t>受財政部監督辦理</w:t>
      </w:r>
      <w:r w:rsidR="003A101A" w:rsidRPr="00172726">
        <w:rPr>
          <w:rFonts w:hint="eastAsia"/>
        </w:rPr>
        <w:t>輸出入信用</w:t>
      </w:r>
      <w:r w:rsidR="00D66EEA">
        <w:rPr>
          <w:rFonts w:hint="eastAsia"/>
        </w:rPr>
        <w:t>之</w:t>
      </w:r>
      <w:r w:rsidR="003A101A" w:rsidRPr="00172726">
        <w:rPr>
          <w:rFonts w:hint="eastAsia"/>
        </w:rPr>
        <w:t>專業銀行，主要營運項目為放款、輸出保險及保證等業務。</w:t>
      </w:r>
      <w:r w:rsidR="00D66EEA">
        <w:rPr>
          <w:rFonts w:hint="eastAsia"/>
        </w:rPr>
        <w:t>該</w:t>
      </w:r>
      <w:r w:rsidR="003A101A" w:rsidRPr="00172726">
        <w:rPr>
          <w:rFonts w:hint="eastAsia"/>
        </w:rPr>
        <w:t>行</w:t>
      </w:r>
      <w:r w:rsidR="00920233">
        <w:t>11</w:t>
      </w:r>
      <w:r w:rsidR="005C416C">
        <w:rPr>
          <w:rFonts w:hint="eastAsia"/>
        </w:rPr>
        <w:t>3</w:t>
      </w:r>
      <w:r w:rsidR="003A101A" w:rsidRPr="00172726">
        <w:rPr>
          <w:rFonts w:hint="eastAsia"/>
        </w:rPr>
        <w:t>年度決算營業收入</w:t>
      </w:r>
      <w:r w:rsidR="005C416C">
        <w:rPr>
          <w:rFonts w:hint="eastAsia"/>
        </w:rPr>
        <w:t>80</w:t>
      </w:r>
      <w:r w:rsidR="001B6790">
        <w:rPr>
          <w:rFonts w:hint="eastAsia"/>
        </w:rPr>
        <w:t>億</w:t>
      </w:r>
      <w:r w:rsidR="00D66EEA">
        <w:rPr>
          <w:rFonts w:hint="eastAsia"/>
        </w:rPr>
        <w:t>3</w:t>
      </w:r>
      <w:r w:rsidR="001B6790">
        <w:t>,</w:t>
      </w:r>
      <w:r w:rsidR="005C416C">
        <w:rPr>
          <w:rFonts w:hint="eastAsia"/>
        </w:rPr>
        <w:t>647</w:t>
      </w:r>
      <w:r w:rsidR="001B6790">
        <w:rPr>
          <w:rFonts w:hint="eastAsia"/>
        </w:rPr>
        <w:t>萬</w:t>
      </w:r>
      <w:r w:rsidR="005C416C">
        <w:rPr>
          <w:rFonts w:hint="eastAsia"/>
        </w:rPr>
        <w:t>3</w:t>
      </w:r>
      <w:r w:rsidR="003A101A" w:rsidRPr="00172726">
        <w:rPr>
          <w:rFonts w:hint="eastAsia"/>
        </w:rPr>
        <w:t>千元，營業成本</w:t>
      </w:r>
      <w:r w:rsidR="00D66EEA">
        <w:rPr>
          <w:rFonts w:hint="eastAsia"/>
        </w:rPr>
        <w:t>5</w:t>
      </w:r>
      <w:r w:rsidR="005C416C">
        <w:rPr>
          <w:rFonts w:hint="eastAsia"/>
        </w:rPr>
        <w:t>4</w:t>
      </w:r>
      <w:r w:rsidR="001B6790">
        <w:rPr>
          <w:rFonts w:hint="eastAsia"/>
        </w:rPr>
        <w:t>億</w:t>
      </w:r>
      <w:r w:rsidR="005C416C">
        <w:rPr>
          <w:rFonts w:hint="eastAsia"/>
        </w:rPr>
        <w:t>6</w:t>
      </w:r>
      <w:r w:rsidR="001B6790">
        <w:t>,</w:t>
      </w:r>
      <w:r w:rsidR="005C416C">
        <w:rPr>
          <w:rFonts w:hint="eastAsia"/>
        </w:rPr>
        <w:t>211</w:t>
      </w:r>
      <w:r w:rsidR="001B6790">
        <w:rPr>
          <w:rFonts w:hint="eastAsia"/>
        </w:rPr>
        <w:t>萬</w:t>
      </w:r>
      <w:r w:rsidR="00D66EEA">
        <w:rPr>
          <w:rFonts w:hint="eastAsia"/>
        </w:rPr>
        <w:t>6</w:t>
      </w:r>
      <w:r w:rsidR="003A101A" w:rsidRPr="00172726">
        <w:rPr>
          <w:rFonts w:hint="eastAsia"/>
        </w:rPr>
        <w:t>千元，營業費用</w:t>
      </w:r>
      <w:r w:rsidR="005C416C">
        <w:rPr>
          <w:rFonts w:hint="eastAsia"/>
        </w:rPr>
        <w:t>8</w:t>
      </w:r>
      <w:r w:rsidR="001B6790">
        <w:rPr>
          <w:rFonts w:hint="eastAsia"/>
        </w:rPr>
        <w:t>億</w:t>
      </w:r>
      <w:r w:rsidR="005C416C">
        <w:rPr>
          <w:rFonts w:hint="eastAsia"/>
        </w:rPr>
        <w:t>3</w:t>
      </w:r>
      <w:r w:rsidR="001B6790">
        <w:t>,</w:t>
      </w:r>
      <w:r w:rsidR="005C416C">
        <w:rPr>
          <w:rFonts w:hint="eastAsia"/>
        </w:rPr>
        <w:t>527</w:t>
      </w:r>
      <w:r w:rsidR="001B6790">
        <w:rPr>
          <w:rFonts w:hint="eastAsia"/>
        </w:rPr>
        <w:t>萬</w:t>
      </w:r>
      <w:r w:rsidR="005C416C">
        <w:rPr>
          <w:rFonts w:hint="eastAsia"/>
        </w:rPr>
        <w:t>7</w:t>
      </w:r>
      <w:r w:rsidR="003A101A" w:rsidRPr="00172726">
        <w:rPr>
          <w:rFonts w:hint="eastAsia"/>
        </w:rPr>
        <w:t>千元，營業外收入</w:t>
      </w:r>
      <w:r w:rsidR="00D66EEA">
        <w:rPr>
          <w:rFonts w:hint="eastAsia"/>
        </w:rPr>
        <w:t>2</w:t>
      </w:r>
      <w:r w:rsidR="00CC766F">
        <w:t>3</w:t>
      </w:r>
      <w:r w:rsidR="005C416C">
        <w:rPr>
          <w:rFonts w:hint="eastAsia"/>
        </w:rPr>
        <w:t>1</w:t>
      </w:r>
      <w:r w:rsidR="00CC766F">
        <w:rPr>
          <w:rFonts w:hint="eastAsia"/>
        </w:rPr>
        <w:t>萬</w:t>
      </w:r>
      <w:r w:rsidR="005C416C">
        <w:rPr>
          <w:rFonts w:hint="eastAsia"/>
        </w:rPr>
        <w:t>2</w:t>
      </w:r>
      <w:r w:rsidR="003A101A" w:rsidRPr="00172726">
        <w:rPr>
          <w:rFonts w:hint="eastAsia"/>
        </w:rPr>
        <w:t>千元，營業外費用</w:t>
      </w:r>
      <w:r w:rsidR="005C416C">
        <w:rPr>
          <w:rFonts w:hint="eastAsia"/>
        </w:rPr>
        <w:t>7</w:t>
      </w:r>
      <w:r w:rsidR="005C416C">
        <w:t>,729</w:t>
      </w:r>
      <w:r w:rsidR="00CC766F">
        <w:rPr>
          <w:rFonts w:hint="eastAsia"/>
        </w:rPr>
        <w:t>萬</w:t>
      </w:r>
      <w:r w:rsidR="005C416C">
        <w:rPr>
          <w:rFonts w:hint="eastAsia"/>
        </w:rPr>
        <w:t>3</w:t>
      </w:r>
      <w:r w:rsidR="003A101A" w:rsidRPr="00172726">
        <w:rPr>
          <w:rFonts w:hint="eastAsia"/>
        </w:rPr>
        <w:t>千元，所得稅費用</w:t>
      </w:r>
      <w:r w:rsidR="00D66EEA">
        <w:rPr>
          <w:rFonts w:hint="eastAsia"/>
        </w:rPr>
        <w:t>1億</w:t>
      </w:r>
      <w:r w:rsidR="005C416C">
        <w:t>5</w:t>
      </w:r>
      <w:r w:rsidR="00F96223">
        <w:t>,</w:t>
      </w:r>
      <w:r w:rsidR="005C416C">
        <w:t>234</w:t>
      </w:r>
      <w:r w:rsidR="00F96223">
        <w:rPr>
          <w:rFonts w:hint="eastAsia"/>
        </w:rPr>
        <w:t>萬</w:t>
      </w:r>
      <w:r w:rsidR="005C416C">
        <w:rPr>
          <w:rFonts w:hint="eastAsia"/>
        </w:rPr>
        <w:t>9</w:t>
      </w:r>
      <w:r w:rsidR="00F96223">
        <w:rPr>
          <w:rFonts w:hint="eastAsia"/>
        </w:rPr>
        <w:t>千</w:t>
      </w:r>
      <w:r w:rsidR="003A101A" w:rsidRPr="00172726">
        <w:rPr>
          <w:rFonts w:hint="eastAsia"/>
        </w:rPr>
        <w:t>元，</w:t>
      </w:r>
      <w:r w:rsidR="008234C1">
        <w:rPr>
          <w:rFonts w:hint="eastAsia"/>
        </w:rPr>
        <w:t>收支相抵後</w:t>
      </w:r>
      <w:r w:rsidR="003A101A" w:rsidRPr="00172726">
        <w:rPr>
          <w:rFonts w:hint="eastAsia"/>
        </w:rPr>
        <w:t>本期淨利</w:t>
      </w:r>
      <w:r w:rsidR="00D66EEA">
        <w:rPr>
          <w:rFonts w:hint="eastAsia"/>
        </w:rPr>
        <w:t>1</w:t>
      </w:r>
      <w:r w:rsidR="005C416C">
        <w:t>5</w:t>
      </w:r>
      <w:r w:rsidR="00F96223">
        <w:rPr>
          <w:rFonts w:hint="eastAsia"/>
        </w:rPr>
        <w:t>億</w:t>
      </w:r>
      <w:r w:rsidR="005C416C">
        <w:rPr>
          <w:rFonts w:hint="eastAsia"/>
        </w:rPr>
        <w:t>1</w:t>
      </w:r>
      <w:r w:rsidR="00F96223">
        <w:t>,</w:t>
      </w:r>
      <w:r w:rsidR="00D66EEA">
        <w:rPr>
          <w:rFonts w:hint="eastAsia"/>
        </w:rPr>
        <w:t>1</w:t>
      </w:r>
      <w:r w:rsidR="005C416C">
        <w:t>75</w:t>
      </w:r>
      <w:r w:rsidR="00F96223">
        <w:rPr>
          <w:rFonts w:hint="eastAsia"/>
        </w:rPr>
        <w:t>萬</w:t>
      </w:r>
      <w:r w:rsidR="003A101A" w:rsidRPr="00172726">
        <w:rPr>
          <w:rFonts w:hint="eastAsia"/>
        </w:rPr>
        <w:t>元，較預算淨利</w:t>
      </w:r>
      <w:r w:rsidR="005C416C">
        <w:rPr>
          <w:rFonts w:hint="eastAsia"/>
        </w:rPr>
        <w:t>8</w:t>
      </w:r>
      <w:r w:rsidR="00F96223">
        <w:rPr>
          <w:rFonts w:hint="eastAsia"/>
        </w:rPr>
        <w:t>億</w:t>
      </w:r>
      <w:r w:rsidR="005C416C">
        <w:rPr>
          <w:rFonts w:hint="eastAsia"/>
        </w:rPr>
        <w:t>4</w:t>
      </w:r>
      <w:r w:rsidR="00F96223">
        <w:t>,</w:t>
      </w:r>
      <w:r w:rsidR="00D66EEA">
        <w:rPr>
          <w:rFonts w:hint="eastAsia"/>
        </w:rPr>
        <w:t>5</w:t>
      </w:r>
      <w:r w:rsidR="005C416C">
        <w:t>54</w:t>
      </w:r>
      <w:r w:rsidR="00F96223">
        <w:rPr>
          <w:rFonts w:hint="eastAsia"/>
        </w:rPr>
        <w:t>萬</w:t>
      </w:r>
      <w:r w:rsidR="003A101A" w:rsidRPr="00172726">
        <w:rPr>
          <w:rFonts w:hint="eastAsia"/>
        </w:rPr>
        <w:t>元增加</w:t>
      </w:r>
      <w:r w:rsidR="005C416C">
        <w:rPr>
          <w:rFonts w:hint="eastAsia"/>
        </w:rPr>
        <w:t>6</w:t>
      </w:r>
      <w:r w:rsidR="00D66EEA">
        <w:rPr>
          <w:rFonts w:hint="eastAsia"/>
        </w:rPr>
        <w:t>億</w:t>
      </w:r>
      <w:r w:rsidR="005C416C">
        <w:rPr>
          <w:rFonts w:hint="eastAsia"/>
        </w:rPr>
        <w:t>6</w:t>
      </w:r>
      <w:r w:rsidR="00F96223">
        <w:t>,</w:t>
      </w:r>
      <w:r w:rsidR="005C416C">
        <w:t>621</w:t>
      </w:r>
      <w:r w:rsidR="00F96223">
        <w:rPr>
          <w:rFonts w:hint="eastAsia"/>
        </w:rPr>
        <w:t>萬</w:t>
      </w:r>
      <w:r w:rsidR="003A101A" w:rsidRPr="00172726">
        <w:rPr>
          <w:rFonts w:hint="eastAsia"/>
        </w:rPr>
        <w:t>元。茲就</w:t>
      </w:r>
      <w:r w:rsidR="00D66EEA">
        <w:rPr>
          <w:rFonts w:hint="eastAsia"/>
        </w:rPr>
        <w:t>輸出入</w:t>
      </w:r>
      <w:r w:rsidR="007F153E">
        <w:rPr>
          <w:rFonts w:hint="eastAsia"/>
        </w:rPr>
        <w:t>銀</w:t>
      </w:r>
      <w:r w:rsidR="003A101A" w:rsidRPr="00172726">
        <w:rPr>
          <w:rFonts w:hint="eastAsia"/>
        </w:rPr>
        <w:t>行</w:t>
      </w:r>
      <w:r w:rsidR="00920233">
        <w:t>11</w:t>
      </w:r>
      <w:r w:rsidR="005C416C">
        <w:t>3</w:t>
      </w:r>
      <w:r w:rsidR="003A101A" w:rsidRPr="00172726">
        <w:rPr>
          <w:rFonts w:hint="eastAsia"/>
        </w:rPr>
        <w:t>年度決算評析如下：</w:t>
      </w:r>
    </w:p>
    <w:p w:rsidR="00693A18" w:rsidRPr="00FD564A" w:rsidRDefault="00FB12FE" w:rsidP="00693A18">
      <w:pPr>
        <w:pStyle w:val="14"/>
        <w:ind w:left="567" w:hanging="567"/>
      </w:pPr>
      <w:bookmarkStart w:id="9" w:name="_Toc59507476"/>
      <w:bookmarkStart w:id="10" w:name="_Toc59537551"/>
      <w:bookmarkStart w:id="11" w:name="_Toc94707423"/>
      <w:bookmarkStart w:id="12" w:name="_Toc246413261"/>
      <w:bookmarkStart w:id="13" w:name="_Toc24537624"/>
      <w:bookmarkStart w:id="14" w:name="_Toc65059455"/>
      <w:bookmarkStart w:id="15" w:name="_Toc65059453"/>
      <w:bookmarkStart w:id="16" w:name="_Toc95749850"/>
      <w:bookmarkStart w:id="17" w:name="_Toc225411699"/>
      <w:r>
        <w:rPr>
          <w:rFonts w:hint="eastAsia"/>
        </w:rPr>
        <w:t>三</w:t>
      </w:r>
      <w:r w:rsidR="00A45F00" w:rsidRPr="00CF2D5E">
        <w:rPr>
          <w:rFonts w:hint="eastAsia"/>
        </w:rPr>
        <w:t>、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="005076A8">
        <w:rPr>
          <w:rFonts w:hint="eastAsia"/>
        </w:rPr>
        <w:t>我</w:t>
      </w:r>
      <w:r w:rsidR="009D5E57">
        <w:rPr>
          <w:rFonts w:hint="eastAsia"/>
        </w:rPr>
        <w:t>國近年</w:t>
      </w:r>
      <w:r w:rsidR="005076A8">
        <w:rPr>
          <w:rFonts w:hint="eastAsia"/>
        </w:rPr>
        <w:t>對新南向國家輸出金額增加</w:t>
      </w:r>
      <w:r w:rsidR="00D24C93">
        <w:rPr>
          <w:rFonts w:hAnsi="標楷體" w:hint="eastAsia"/>
        </w:rPr>
        <w:t>，</w:t>
      </w:r>
      <w:r w:rsidR="00A90249">
        <w:rPr>
          <w:rFonts w:hAnsi="標楷體" w:hint="eastAsia"/>
        </w:rPr>
        <w:t>惟</w:t>
      </w:r>
      <w:r w:rsidR="00B4756D">
        <w:rPr>
          <w:rFonts w:hAnsi="標楷體" w:hint="eastAsia"/>
        </w:rPr>
        <w:t>輸出入銀</w:t>
      </w:r>
      <w:r w:rsidR="00676EB2">
        <w:rPr>
          <w:rFonts w:hAnsi="標楷體" w:hint="eastAsia"/>
        </w:rPr>
        <w:t>行對該區域</w:t>
      </w:r>
      <w:r w:rsidR="00A90249">
        <w:rPr>
          <w:rFonts w:hAnsi="標楷體" w:hint="eastAsia"/>
        </w:rPr>
        <w:t>主要貿易國家</w:t>
      </w:r>
      <w:r w:rsidR="00676EB2">
        <w:rPr>
          <w:rFonts w:hAnsi="標楷體" w:hint="eastAsia"/>
        </w:rPr>
        <w:t>之</w:t>
      </w:r>
      <w:r w:rsidR="00E8193E">
        <w:rPr>
          <w:rFonts w:hAnsi="標楷體" w:hint="eastAsia"/>
        </w:rPr>
        <w:t>放款、</w:t>
      </w:r>
      <w:r w:rsidR="00676EB2">
        <w:rPr>
          <w:rFonts w:hAnsi="標楷體" w:hint="eastAsia"/>
        </w:rPr>
        <w:t>核准保證</w:t>
      </w:r>
      <w:r w:rsidR="00E8193E">
        <w:rPr>
          <w:rFonts w:hAnsi="標楷體" w:hint="eastAsia"/>
        </w:rPr>
        <w:t>及</w:t>
      </w:r>
      <w:r w:rsidR="005076A8">
        <w:rPr>
          <w:rFonts w:hAnsi="標楷體" w:hint="eastAsia"/>
        </w:rPr>
        <w:t>輸出保險卻</w:t>
      </w:r>
      <w:r w:rsidR="00723370">
        <w:rPr>
          <w:rFonts w:hAnsi="標楷體" w:hint="eastAsia"/>
        </w:rPr>
        <w:t>略減</w:t>
      </w:r>
      <w:r w:rsidR="00164C8E">
        <w:rPr>
          <w:rFonts w:hAnsi="標楷體" w:hint="eastAsia"/>
        </w:rPr>
        <w:t>，</w:t>
      </w:r>
      <w:r w:rsidR="00A4369D">
        <w:rPr>
          <w:rFonts w:hint="eastAsia"/>
        </w:rPr>
        <w:t>允宜</w:t>
      </w:r>
      <w:r w:rsidR="00723370">
        <w:rPr>
          <w:rFonts w:hint="eastAsia"/>
        </w:rPr>
        <w:t>持續</w:t>
      </w:r>
      <w:r w:rsidR="005076A8">
        <w:rPr>
          <w:rFonts w:hint="eastAsia"/>
        </w:rPr>
        <w:t>推展相關業務</w:t>
      </w:r>
      <w:r w:rsidR="005076A8">
        <w:rPr>
          <w:rFonts w:hAnsi="標楷體" w:hint="eastAsia"/>
        </w:rPr>
        <w:t>，</w:t>
      </w:r>
      <w:r w:rsidR="00554A3A">
        <w:rPr>
          <w:rFonts w:hAnsi="標楷體" w:hint="eastAsia"/>
        </w:rPr>
        <w:t>俾</w:t>
      </w:r>
      <w:r w:rsidR="00A90249">
        <w:rPr>
          <w:rFonts w:hAnsi="標楷體" w:hint="eastAsia"/>
        </w:rPr>
        <w:t>促進</w:t>
      </w:r>
      <w:r w:rsidR="005076A8">
        <w:rPr>
          <w:rFonts w:hint="eastAsia"/>
        </w:rPr>
        <w:t>我</w:t>
      </w:r>
      <w:r w:rsidR="00554A3A">
        <w:rPr>
          <w:rFonts w:hint="eastAsia"/>
        </w:rPr>
        <w:t>國</w:t>
      </w:r>
      <w:r w:rsidR="009D5E57">
        <w:rPr>
          <w:rFonts w:hint="eastAsia"/>
        </w:rPr>
        <w:t>與新南向國家</w:t>
      </w:r>
      <w:r w:rsidR="005076A8">
        <w:rPr>
          <w:rFonts w:hint="eastAsia"/>
        </w:rPr>
        <w:t>之</w:t>
      </w:r>
      <w:r w:rsidR="00723370">
        <w:rPr>
          <w:rFonts w:hint="eastAsia"/>
        </w:rPr>
        <w:t>經貿合作關係</w:t>
      </w:r>
      <w:bookmarkEnd w:id="17"/>
    </w:p>
    <w:bookmarkEnd w:id="1"/>
    <w:bookmarkEnd w:id="2"/>
    <w:bookmarkEnd w:id="3"/>
    <w:bookmarkEnd w:id="4"/>
    <w:bookmarkEnd w:id="5"/>
    <w:bookmarkEnd w:id="6"/>
    <w:bookmarkEnd w:id="7"/>
    <w:bookmarkEnd w:id="8"/>
    <w:p w:rsidR="00473CF6" w:rsidRPr="001A66B8" w:rsidRDefault="00473CF6" w:rsidP="001A66B8">
      <w:pPr>
        <w:ind w:left="566" w:firstLine="566"/>
        <w:rPr>
          <w:rFonts w:hAnsi="標楷體"/>
        </w:rPr>
      </w:pPr>
      <w:r w:rsidRPr="00CF2D5E">
        <w:rPr>
          <w:rFonts w:hint="eastAsia"/>
        </w:rPr>
        <w:t>輸出入銀行</w:t>
      </w:r>
      <w:r w:rsidRPr="00CF2D5E">
        <w:t>11</w:t>
      </w:r>
      <w:r>
        <w:rPr>
          <w:rFonts w:hint="eastAsia"/>
        </w:rPr>
        <w:t>3</w:t>
      </w:r>
      <w:r w:rsidRPr="00CF2D5E">
        <w:rPr>
          <w:rFonts w:hint="eastAsia"/>
        </w:rPr>
        <w:t>年度</w:t>
      </w:r>
      <w:r w:rsidR="00847B15">
        <w:rPr>
          <w:rFonts w:hint="eastAsia"/>
        </w:rPr>
        <w:t>保證</w:t>
      </w:r>
      <w:r w:rsidR="00097773">
        <w:rPr>
          <w:rFonts w:hint="eastAsia"/>
        </w:rPr>
        <w:t>業務承作金額預算數325億元</w:t>
      </w:r>
      <w:r w:rsidR="00097773">
        <w:rPr>
          <w:rFonts w:hAnsi="標楷體" w:hint="eastAsia"/>
        </w:rPr>
        <w:t>，</w:t>
      </w:r>
      <w:r w:rsidR="00097773">
        <w:rPr>
          <w:rFonts w:hint="eastAsia"/>
        </w:rPr>
        <w:t>決算數</w:t>
      </w:r>
      <w:r w:rsidR="00243CF5">
        <w:rPr>
          <w:rFonts w:hint="eastAsia"/>
        </w:rPr>
        <w:t>426億2</w:t>
      </w:r>
      <w:r w:rsidR="00243CF5">
        <w:t>,</w:t>
      </w:r>
      <w:r w:rsidR="00243CF5">
        <w:rPr>
          <w:rFonts w:hint="eastAsia"/>
        </w:rPr>
        <w:t>242萬8千元</w:t>
      </w:r>
      <w:r w:rsidR="00243CF5">
        <w:rPr>
          <w:rFonts w:hAnsi="標楷體" w:hint="eastAsia"/>
        </w:rPr>
        <w:t>，</w:t>
      </w:r>
      <w:r w:rsidR="00243CF5">
        <w:rPr>
          <w:rFonts w:hint="eastAsia"/>
        </w:rPr>
        <w:t>達標率131.15%</w:t>
      </w:r>
      <w:r w:rsidR="009D5E57">
        <w:rPr>
          <w:rFonts w:hAnsi="標楷體" w:hint="eastAsia"/>
        </w:rPr>
        <w:t>；輸出保險承保金額</w:t>
      </w:r>
      <w:r w:rsidR="00243CF5">
        <w:rPr>
          <w:rFonts w:hAnsi="標楷體" w:hint="eastAsia"/>
        </w:rPr>
        <w:t>預算數1</w:t>
      </w:r>
      <w:r w:rsidR="00243CF5">
        <w:rPr>
          <w:rFonts w:hAnsi="標楷體"/>
        </w:rPr>
        <w:t>,</w:t>
      </w:r>
      <w:r w:rsidR="00243CF5">
        <w:rPr>
          <w:rFonts w:hAnsi="標楷體" w:hint="eastAsia"/>
        </w:rPr>
        <w:t>850億元，決算數1</w:t>
      </w:r>
      <w:r w:rsidR="00243CF5">
        <w:rPr>
          <w:rFonts w:hAnsi="標楷體"/>
        </w:rPr>
        <w:t>,</w:t>
      </w:r>
      <w:r w:rsidR="00243CF5">
        <w:rPr>
          <w:rFonts w:hAnsi="標楷體" w:hint="eastAsia"/>
        </w:rPr>
        <w:t>985億1</w:t>
      </w:r>
      <w:r w:rsidR="00243CF5">
        <w:rPr>
          <w:rFonts w:hAnsi="標楷體"/>
        </w:rPr>
        <w:t>,785</w:t>
      </w:r>
      <w:r w:rsidR="00243CF5">
        <w:rPr>
          <w:rFonts w:hAnsi="標楷體" w:hint="eastAsia"/>
        </w:rPr>
        <w:t>萬7千元，達標率107.31%</w:t>
      </w:r>
      <w:r w:rsidR="001A66B8">
        <w:rPr>
          <w:rFonts w:hAnsi="標楷體" w:hint="eastAsia"/>
        </w:rPr>
        <w:t>；放款餘額預算數1</w:t>
      </w:r>
      <w:r w:rsidR="001A66B8">
        <w:rPr>
          <w:rFonts w:hAnsi="標楷體"/>
        </w:rPr>
        <w:t>,</w:t>
      </w:r>
      <w:r w:rsidR="001A66B8">
        <w:rPr>
          <w:rFonts w:hAnsi="標楷體" w:hint="eastAsia"/>
        </w:rPr>
        <w:t>660億元，決算數1</w:t>
      </w:r>
      <w:r w:rsidR="001A66B8">
        <w:rPr>
          <w:rFonts w:hAnsi="標楷體"/>
        </w:rPr>
        <w:t>,</w:t>
      </w:r>
      <w:r w:rsidR="001A66B8">
        <w:rPr>
          <w:rFonts w:hAnsi="標楷體" w:hint="eastAsia"/>
        </w:rPr>
        <w:t>953億6</w:t>
      </w:r>
      <w:r w:rsidR="001A66B8">
        <w:rPr>
          <w:rFonts w:hAnsi="標楷體"/>
        </w:rPr>
        <w:t>,203</w:t>
      </w:r>
      <w:r w:rsidR="001A66B8">
        <w:rPr>
          <w:rFonts w:hAnsi="標楷體" w:hint="eastAsia"/>
        </w:rPr>
        <w:t>萬9千元，達標率117.69</w:t>
      </w:r>
      <w:r w:rsidR="00923644">
        <w:rPr>
          <w:rFonts w:hAnsi="標楷體" w:hint="eastAsia"/>
        </w:rPr>
        <w:t>%</w:t>
      </w:r>
      <w:r w:rsidR="00243CF5">
        <w:rPr>
          <w:rFonts w:hAnsi="標楷體" w:hint="eastAsia"/>
        </w:rPr>
        <w:t>。</w:t>
      </w:r>
      <w:r w:rsidR="00C01FF0" w:rsidRPr="00C60695">
        <w:rPr>
          <w:rFonts w:hint="eastAsia"/>
          <w:color w:val="000000"/>
        </w:rPr>
        <w:t>有</w:t>
      </w:r>
      <w:r w:rsidR="00C01FF0">
        <w:rPr>
          <w:rFonts w:hint="eastAsia"/>
        </w:rPr>
        <w:t>關輸出入銀行近年</w:t>
      </w:r>
      <w:r w:rsidR="000E55B9">
        <w:rPr>
          <w:rFonts w:hint="eastAsia"/>
        </w:rPr>
        <w:t>配合政策</w:t>
      </w:r>
      <w:r w:rsidR="00C01FF0">
        <w:rPr>
          <w:rFonts w:hint="eastAsia"/>
        </w:rPr>
        <w:t>推動</w:t>
      </w:r>
      <w:r w:rsidR="00243CF5">
        <w:rPr>
          <w:rFonts w:hint="eastAsia"/>
        </w:rPr>
        <w:t>辦理</w:t>
      </w:r>
      <w:r w:rsidR="00C01FF0">
        <w:rPr>
          <w:rFonts w:hint="eastAsia"/>
        </w:rPr>
        <w:t>對新南向</w:t>
      </w:r>
      <w:r>
        <w:rPr>
          <w:rFonts w:hint="eastAsia"/>
        </w:rPr>
        <w:t>國家</w:t>
      </w:r>
      <w:r w:rsidR="00243CF5">
        <w:rPr>
          <w:rStyle w:val="af0"/>
          <w:rFonts w:hAnsi="標楷體"/>
        </w:rPr>
        <w:footnoteReference w:id="1"/>
      </w:r>
      <w:r>
        <w:rPr>
          <w:rFonts w:hint="eastAsia"/>
        </w:rPr>
        <w:t>之</w:t>
      </w:r>
      <w:r w:rsidR="00676EB2">
        <w:rPr>
          <w:rFonts w:hint="eastAsia"/>
        </w:rPr>
        <w:t>保證</w:t>
      </w:r>
      <w:r>
        <w:rPr>
          <w:rFonts w:hAnsi="標楷體" w:hint="eastAsia"/>
        </w:rPr>
        <w:t>、</w:t>
      </w:r>
      <w:r>
        <w:rPr>
          <w:rFonts w:hint="eastAsia"/>
        </w:rPr>
        <w:t>輸出保險</w:t>
      </w:r>
      <w:r w:rsidR="001A66B8">
        <w:rPr>
          <w:rFonts w:hint="eastAsia"/>
        </w:rPr>
        <w:t>及與貿易投資有關之放款</w:t>
      </w:r>
      <w:r>
        <w:rPr>
          <w:rFonts w:hint="eastAsia"/>
        </w:rPr>
        <w:t>等業務雖有初步成果</w:t>
      </w:r>
      <w:r>
        <w:rPr>
          <w:rFonts w:hAnsi="標楷體" w:hint="eastAsia"/>
        </w:rPr>
        <w:t>，</w:t>
      </w:r>
      <w:r>
        <w:rPr>
          <w:rFonts w:hint="eastAsia"/>
        </w:rPr>
        <w:t>惟截至11</w:t>
      </w:r>
      <w:r w:rsidR="00C01FF0">
        <w:rPr>
          <w:rFonts w:hint="eastAsia"/>
        </w:rPr>
        <w:t>3</w:t>
      </w:r>
      <w:r>
        <w:rPr>
          <w:rFonts w:hint="eastAsia"/>
        </w:rPr>
        <w:t>年底</w:t>
      </w:r>
      <w:r>
        <w:rPr>
          <w:rFonts w:hAnsi="標楷體" w:hint="eastAsia"/>
        </w:rPr>
        <w:t>，</w:t>
      </w:r>
      <w:r>
        <w:rPr>
          <w:rFonts w:hint="eastAsia"/>
        </w:rPr>
        <w:t>對</w:t>
      </w:r>
      <w:r w:rsidR="00243CF5">
        <w:rPr>
          <w:rFonts w:hint="eastAsia"/>
        </w:rPr>
        <w:t>該區域</w:t>
      </w:r>
      <w:r>
        <w:rPr>
          <w:rFonts w:hint="eastAsia"/>
        </w:rPr>
        <w:t>部分國家之</w:t>
      </w:r>
      <w:r w:rsidR="00243CF5">
        <w:rPr>
          <w:rFonts w:hint="eastAsia"/>
        </w:rPr>
        <w:t>核准保證金額</w:t>
      </w:r>
      <w:r w:rsidR="00243CF5">
        <w:rPr>
          <w:rFonts w:hAnsi="標楷體" w:hint="eastAsia"/>
        </w:rPr>
        <w:t>、</w:t>
      </w:r>
      <w:r w:rsidR="001A66B8">
        <w:rPr>
          <w:rFonts w:hint="eastAsia"/>
        </w:rPr>
        <w:t>輸出保險承保金額及放款餘額與</w:t>
      </w:r>
      <w:r>
        <w:rPr>
          <w:rFonts w:hint="eastAsia"/>
        </w:rPr>
        <w:t>我國對該等國家出口金額未能同向</w:t>
      </w:r>
      <w:r w:rsidR="00243CF5">
        <w:rPr>
          <w:rFonts w:hint="eastAsia"/>
        </w:rPr>
        <w:t>增加</w:t>
      </w:r>
      <w:r>
        <w:rPr>
          <w:rFonts w:hint="eastAsia"/>
        </w:rPr>
        <w:t>等情形</w:t>
      </w:r>
      <w:r>
        <w:rPr>
          <w:rFonts w:hAnsi="標楷體" w:hint="eastAsia"/>
        </w:rPr>
        <w:t>，</w:t>
      </w:r>
      <w:r>
        <w:rPr>
          <w:rFonts w:hint="eastAsia"/>
        </w:rPr>
        <w:t>謹敘明如次</w:t>
      </w:r>
      <w:r>
        <w:rPr>
          <w:rFonts w:ascii="新細明體" w:eastAsia="新細明體" w:hAnsi="新細明體" w:hint="eastAsia"/>
        </w:rPr>
        <w:t>：</w:t>
      </w:r>
    </w:p>
    <w:p w:rsidR="00473CF6" w:rsidRDefault="00473CF6" w:rsidP="00473CF6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(一</w:t>
      </w:r>
      <w:r>
        <w:rPr>
          <w:rFonts w:hAnsi="標楷體"/>
          <w:b/>
        </w:rPr>
        <w:t>)</w:t>
      </w:r>
      <w:r w:rsidR="0047229E">
        <w:rPr>
          <w:rFonts w:hAnsi="標楷體" w:hint="eastAsia"/>
          <w:b/>
        </w:rPr>
        <w:t>截至113年底，</w:t>
      </w:r>
      <w:r w:rsidR="00E84048" w:rsidRPr="00E84048">
        <w:rPr>
          <w:rFonts w:hAnsi="標楷體" w:hint="eastAsia"/>
          <w:b/>
        </w:rPr>
        <w:t>輸出入銀行配合政府推動「新南向政策」</w:t>
      </w:r>
      <w:r w:rsidR="00191215">
        <w:rPr>
          <w:rFonts w:hAnsi="標楷體" w:hint="eastAsia"/>
          <w:b/>
        </w:rPr>
        <w:t>，辦理</w:t>
      </w:r>
      <w:r w:rsidR="00E84048">
        <w:rPr>
          <w:rFonts w:hAnsi="標楷體" w:hint="eastAsia"/>
          <w:b/>
        </w:rPr>
        <w:t>有關新南向國家</w:t>
      </w:r>
      <w:r w:rsidR="00ED2C20">
        <w:rPr>
          <w:rFonts w:hAnsi="標楷體" w:hint="eastAsia"/>
          <w:b/>
        </w:rPr>
        <w:t>之</w:t>
      </w:r>
      <w:r w:rsidR="005F058C">
        <w:rPr>
          <w:rFonts w:hAnsi="標楷體" w:hint="eastAsia"/>
          <w:b/>
        </w:rPr>
        <w:t>放款、</w:t>
      </w:r>
      <w:r w:rsidR="00191215">
        <w:rPr>
          <w:rFonts w:hAnsi="標楷體" w:hint="eastAsia"/>
          <w:b/>
        </w:rPr>
        <w:t>保證及</w:t>
      </w:r>
      <w:r w:rsidR="005A2474">
        <w:rPr>
          <w:rFonts w:hAnsi="標楷體" w:hint="eastAsia"/>
          <w:b/>
        </w:rPr>
        <w:t>輸出</w:t>
      </w:r>
      <w:r w:rsidR="00191215">
        <w:rPr>
          <w:rFonts w:hAnsi="標楷體" w:hint="eastAsia"/>
          <w:b/>
        </w:rPr>
        <w:t>保險</w:t>
      </w:r>
      <w:r w:rsidR="005F058C">
        <w:rPr>
          <w:rFonts w:hAnsi="標楷體" w:hint="eastAsia"/>
          <w:b/>
        </w:rPr>
        <w:t>等業務</w:t>
      </w:r>
      <w:r w:rsidR="00E306CB">
        <w:rPr>
          <w:rFonts w:hAnsi="標楷體" w:hint="eastAsia"/>
          <w:b/>
        </w:rPr>
        <w:t>，已有初步成果</w:t>
      </w:r>
    </w:p>
    <w:p w:rsidR="00473CF6" w:rsidRDefault="00800E30" w:rsidP="00473CF6">
      <w:pPr>
        <w:ind w:leftChars="277" w:left="784" w:firstLine="566"/>
        <w:rPr>
          <w:rFonts w:hAnsi="標楷體"/>
        </w:rPr>
      </w:pPr>
      <w:r>
        <w:rPr>
          <w:rFonts w:hint="eastAsia"/>
        </w:rPr>
        <w:lastRenderedPageBreak/>
        <w:t>因應全球情勢變化與</w:t>
      </w:r>
      <w:r w:rsidRPr="00800E30">
        <w:rPr>
          <w:rFonts w:hint="eastAsia"/>
        </w:rPr>
        <w:t>區域整合趨勢</w:t>
      </w:r>
      <w:r>
        <w:rPr>
          <w:rFonts w:hAnsi="標楷體" w:hint="eastAsia"/>
        </w:rPr>
        <w:t>，</w:t>
      </w:r>
      <w:r>
        <w:rPr>
          <w:rFonts w:hint="eastAsia"/>
        </w:rPr>
        <w:t>作為亞太地區重要經貿成員之一</w:t>
      </w:r>
      <w:r>
        <w:rPr>
          <w:rFonts w:hAnsi="標楷體" w:hint="eastAsia"/>
        </w:rPr>
        <w:t>，</w:t>
      </w:r>
      <w:r w:rsidR="005F058C">
        <w:rPr>
          <w:rFonts w:hAnsi="標楷體" w:hint="eastAsia"/>
        </w:rPr>
        <w:t>為分散對外貿易風險，</w:t>
      </w:r>
      <w:r>
        <w:rPr>
          <w:rFonts w:hint="eastAsia"/>
        </w:rPr>
        <w:t>強化</w:t>
      </w:r>
      <w:r w:rsidR="00473CF6" w:rsidRPr="00A67BBE">
        <w:rPr>
          <w:rFonts w:hint="eastAsia"/>
        </w:rPr>
        <w:t>與</w:t>
      </w:r>
      <w:r w:rsidR="009A07CA">
        <w:rPr>
          <w:rFonts w:hint="eastAsia"/>
        </w:rPr>
        <w:t>新南向</w:t>
      </w:r>
      <w:r w:rsidR="00473CF6" w:rsidRPr="00A67BBE">
        <w:rPr>
          <w:rFonts w:hint="eastAsia"/>
        </w:rPr>
        <w:t>國家</w:t>
      </w:r>
      <w:r w:rsidR="00473CF6">
        <w:rPr>
          <w:rFonts w:hint="eastAsia"/>
        </w:rPr>
        <w:t>間之經貿產業合作關係</w:t>
      </w:r>
      <w:r w:rsidR="00473CF6">
        <w:rPr>
          <w:rFonts w:hAnsi="標楷體" w:hint="eastAsia"/>
        </w:rPr>
        <w:t>，</w:t>
      </w:r>
      <w:r>
        <w:rPr>
          <w:rFonts w:hAnsi="標楷體" w:hint="eastAsia"/>
        </w:rPr>
        <w:t>係整體對外經貿戰略之重大環節。</w:t>
      </w:r>
      <w:r w:rsidR="000E5C90">
        <w:rPr>
          <w:rFonts w:hAnsi="標楷體" w:hint="eastAsia"/>
        </w:rPr>
        <w:t>輸出入銀行</w:t>
      </w:r>
      <w:r w:rsidR="00E84048">
        <w:rPr>
          <w:rFonts w:hAnsi="標楷體" w:hint="eastAsia"/>
        </w:rPr>
        <w:t>近年</w:t>
      </w:r>
      <w:r w:rsidR="000E5C90">
        <w:rPr>
          <w:rFonts w:hAnsi="標楷體" w:hint="eastAsia"/>
        </w:rPr>
        <w:t>配合政府</w:t>
      </w:r>
      <w:r w:rsidR="00E84048">
        <w:rPr>
          <w:rFonts w:hAnsi="標楷體" w:hint="eastAsia"/>
        </w:rPr>
        <w:t>推動</w:t>
      </w:r>
      <w:r w:rsidR="00E84048" w:rsidRPr="000E5C90">
        <w:rPr>
          <w:rFonts w:hAnsi="標楷體" w:hint="eastAsia"/>
        </w:rPr>
        <w:t>「新南向政策」</w:t>
      </w:r>
      <w:r w:rsidR="00E84048">
        <w:rPr>
          <w:rFonts w:hAnsi="標楷體" w:hint="eastAsia"/>
        </w:rPr>
        <w:t>，</w:t>
      </w:r>
      <w:r w:rsidR="000E5C90">
        <w:rPr>
          <w:rFonts w:hAnsi="標楷體" w:hint="eastAsia"/>
        </w:rPr>
        <w:t>辦理「</w:t>
      </w:r>
      <w:r w:rsidR="000E5C90" w:rsidRPr="000E5C90">
        <w:rPr>
          <w:rFonts w:hAnsi="標楷體" w:hint="eastAsia"/>
        </w:rPr>
        <w:t>出口貸款及保證</w:t>
      </w:r>
      <w:r w:rsidR="000E5C90">
        <w:rPr>
          <w:rFonts w:hAnsi="標楷體" w:hint="eastAsia"/>
        </w:rPr>
        <w:t>」、</w:t>
      </w:r>
      <w:r w:rsidR="005370A9">
        <w:rPr>
          <w:rFonts w:hAnsi="標楷體" w:hint="eastAsia"/>
        </w:rPr>
        <w:t>「</w:t>
      </w:r>
      <w:r w:rsidR="000E5C90" w:rsidRPr="000E5C90">
        <w:rPr>
          <w:rFonts w:hAnsi="標楷體" w:hint="eastAsia"/>
        </w:rPr>
        <w:t>海外</w:t>
      </w:r>
      <w:r w:rsidR="000E5C90" w:rsidRPr="000E5C90">
        <w:rPr>
          <w:rFonts w:hAnsi="標楷體" w:hint="eastAsia"/>
        </w:rPr>
        <w:lastRenderedPageBreak/>
        <w:t>投資融資</w:t>
      </w:r>
      <w:r w:rsidR="005370A9">
        <w:rPr>
          <w:rFonts w:hAnsi="標楷體" w:hint="eastAsia"/>
        </w:rPr>
        <w:t>」</w:t>
      </w:r>
      <w:r w:rsidR="000E5C90">
        <w:rPr>
          <w:rFonts w:hAnsi="標楷體" w:hint="eastAsia"/>
        </w:rPr>
        <w:t>及</w:t>
      </w:r>
      <w:r w:rsidR="005370A9">
        <w:rPr>
          <w:rFonts w:hAnsi="標楷體" w:hint="eastAsia"/>
        </w:rPr>
        <w:t>「</w:t>
      </w:r>
      <w:r w:rsidR="000E5C90" w:rsidRPr="000E5C90">
        <w:rPr>
          <w:rFonts w:hAnsi="標楷體" w:hint="eastAsia"/>
        </w:rPr>
        <w:t>海外營建工程融資</w:t>
      </w:r>
      <w:r w:rsidR="005370A9">
        <w:rPr>
          <w:rFonts w:hAnsi="標楷體" w:hint="eastAsia"/>
        </w:rPr>
        <w:t>」</w:t>
      </w:r>
      <w:r w:rsidR="000E5C90" w:rsidRPr="000E5C90">
        <w:rPr>
          <w:rFonts w:hAnsi="標楷體" w:hint="eastAsia"/>
        </w:rPr>
        <w:t>及</w:t>
      </w:r>
      <w:r w:rsidR="005370A9">
        <w:rPr>
          <w:rFonts w:hAnsi="標楷體" w:hint="eastAsia"/>
        </w:rPr>
        <w:t>輸出保險</w:t>
      </w:r>
      <w:r w:rsidR="000E5C90">
        <w:rPr>
          <w:rFonts w:hAnsi="標楷體" w:hint="eastAsia"/>
        </w:rPr>
        <w:t>等業務</w:t>
      </w:r>
      <w:r w:rsidR="000E5C90" w:rsidRPr="000E5C90">
        <w:rPr>
          <w:rFonts w:hAnsi="標楷體" w:hint="eastAsia"/>
        </w:rPr>
        <w:t>，</w:t>
      </w:r>
      <w:r w:rsidR="005370A9">
        <w:rPr>
          <w:rFonts w:hAnsi="標楷體" w:hint="eastAsia"/>
        </w:rPr>
        <w:t>以</w:t>
      </w:r>
      <w:r w:rsidR="000E5C90" w:rsidRPr="000E5C90">
        <w:rPr>
          <w:rFonts w:hAnsi="標楷體" w:hint="eastAsia"/>
        </w:rPr>
        <w:t>協助國內廠商拓展</w:t>
      </w:r>
      <w:r w:rsidR="005370A9">
        <w:rPr>
          <w:rFonts w:hAnsi="標楷體" w:hint="eastAsia"/>
        </w:rPr>
        <w:t>新南向</w:t>
      </w:r>
      <w:r w:rsidR="00E84048">
        <w:rPr>
          <w:rFonts w:hAnsi="標楷體" w:hint="eastAsia"/>
        </w:rPr>
        <w:t>國家之</w:t>
      </w:r>
      <w:r w:rsidR="000E5C90" w:rsidRPr="000E5C90">
        <w:rPr>
          <w:rFonts w:hAnsi="標楷體" w:hint="eastAsia"/>
        </w:rPr>
        <w:t>海外市場</w:t>
      </w:r>
      <w:r w:rsidR="005370A9">
        <w:rPr>
          <w:rFonts w:hAnsi="標楷體" w:hint="eastAsia"/>
        </w:rPr>
        <w:t>。</w:t>
      </w:r>
      <w:r w:rsidR="009D5E57">
        <w:rPr>
          <w:rFonts w:hAnsi="標楷體" w:hint="eastAsia"/>
        </w:rPr>
        <w:t>迄</w:t>
      </w:r>
      <w:r w:rsidR="00E306CB">
        <w:rPr>
          <w:rFonts w:hAnsi="標楷體" w:hint="eastAsia"/>
        </w:rPr>
        <w:t>113</w:t>
      </w:r>
      <w:r w:rsidR="00A858B1">
        <w:rPr>
          <w:rFonts w:hAnsi="標楷體" w:hint="eastAsia"/>
        </w:rPr>
        <w:t>年底</w:t>
      </w:r>
      <w:r w:rsidR="00473CF6">
        <w:rPr>
          <w:rFonts w:hAnsi="標楷體" w:hint="eastAsia"/>
        </w:rPr>
        <w:t>，</w:t>
      </w:r>
      <w:r w:rsidR="00974FBD">
        <w:rPr>
          <w:rFonts w:hAnsi="標楷體" w:hint="eastAsia"/>
        </w:rPr>
        <w:t>我國對</w:t>
      </w:r>
      <w:r w:rsidR="00974FBD" w:rsidRPr="00974FBD">
        <w:rPr>
          <w:rFonts w:hAnsi="標楷體" w:hint="eastAsia"/>
        </w:rPr>
        <w:t>新南向國家</w:t>
      </w:r>
      <w:r w:rsidR="00974FBD">
        <w:rPr>
          <w:rFonts w:hAnsi="標楷體" w:hint="eastAsia"/>
        </w:rPr>
        <w:t>整體輸出貿易金額約1,034.</w:t>
      </w:r>
      <w:r w:rsidR="009D5E57">
        <w:rPr>
          <w:rFonts w:hAnsi="標楷體" w:hint="eastAsia"/>
        </w:rPr>
        <w:t>35</w:t>
      </w:r>
      <w:r w:rsidR="00974FBD">
        <w:rPr>
          <w:rFonts w:hAnsi="標楷體" w:hint="eastAsia"/>
        </w:rPr>
        <w:t>億美元，輸出入銀行辦理有關新南向國家之承作放款金額約</w:t>
      </w:r>
      <w:r w:rsidR="00D44E48">
        <w:rPr>
          <w:rFonts w:hAnsi="標楷體" w:hint="eastAsia"/>
        </w:rPr>
        <w:t>10.</w:t>
      </w:r>
      <w:r w:rsidR="009D5E57">
        <w:rPr>
          <w:rFonts w:hAnsi="標楷體" w:hint="eastAsia"/>
        </w:rPr>
        <w:t>45</w:t>
      </w:r>
      <w:r w:rsidR="00D44E48">
        <w:rPr>
          <w:rFonts w:hAnsi="標楷體" w:hint="eastAsia"/>
        </w:rPr>
        <w:t>億</w:t>
      </w:r>
      <w:r w:rsidR="00AF1DA1">
        <w:rPr>
          <w:rFonts w:hAnsi="標楷體" w:hint="eastAsia"/>
        </w:rPr>
        <w:t>美元</w:t>
      </w:r>
      <w:r w:rsidR="005A2474">
        <w:rPr>
          <w:rFonts w:hAnsi="標楷體" w:hint="eastAsia"/>
        </w:rPr>
        <w:t>、核准保證金額</w:t>
      </w:r>
      <w:r w:rsidR="00974FBD">
        <w:rPr>
          <w:rFonts w:hAnsi="標楷體" w:hint="eastAsia"/>
        </w:rPr>
        <w:t>約</w:t>
      </w:r>
      <w:r w:rsidR="00A62C52">
        <w:rPr>
          <w:rFonts w:hAnsi="標楷體" w:hint="eastAsia"/>
        </w:rPr>
        <w:t>1</w:t>
      </w:r>
      <w:r w:rsidR="00974FBD">
        <w:rPr>
          <w:rFonts w:hAnsi="標楷體" w:hint="eastAsia"/>
        </w:rPr>
        <w:t>.2</w:t>
      </w:r>
      <w:r w:rsidR="009D5E57">
        <w:rPr>
          <w:rFonts w:hAnsi="標楷體" w:hint="eastAsia"/>
        </w:rPr>
        <w:t>3</w:t>
      </w:r>
      <w:r w:rsidR="00A62C52">
        <w:rPr>
          <w:rFonts w:hAnsi="標楷體" w:hint="eastAsia"/>
        </w:rPr>
        <w:t>億</w:t>
      </w:r>
      <w:r w:rsidR="00974FBD">
        <w:rPr>
          <w:rFonts w:hAnsi="標楷體" w:hint="eastAsia"/>
        </w:rPr>
        <w:t>美</w:t>
      </w:r>
      <w:r w:rsidR="00A62C52">
        <w:rPr>
          <w:rFonts w:hAnsi="標楷體" w:hint="eastAsia"/>
        </w:rPr>
        <w:t>元及輸出保險金額</w:t>
      </w:r>
      <w:r w:rsidR="009D5E57">
        <w:rPr>
          <w:rFonts w:hAnsi="標楷體" w:hint="eastAsia"/>
        </w:rPr>
        <w:t>約</w:t>
      </w:r>
      <w:r w:rsidR="00D26DA7">
        <w:rPr>
          <w:rFonts w:hAnsi="標楷體" w:hint="eastAsia"/>
        </w:rPr>
        <w:t>10.4</w:t>
      </w:r>
      <w:r w:rsidR="00A62C52">
        <w:rPr>
          <w:rFonts w:hAnsi="標楷體" w:hint="eastAsia"/>
        </w:rPr>
        <w:t>億</w:t>
      </w:r>
      <w:r w:rsidR="00D26DA7">
        <w:rPr>
          <w:rFonts w:hAnsi="標楷體" w:hint="eastAsia"/>
        </w:rPr>
        <w:t>美元</w:t>
      </w:r>
      <w:r w:rsidR="00473CF6">
        <w:rPr>
          <w:rFonts w:hint="eastAsia"/>
        </w:rPr>
        <w:t>(詳表1)</w:t>
      </w:r>
      <w:r w:rsidR="00473CF6">
        <w:rPr>
          <w:rFonts w:hAnsi="標楷體" w:hint="eastAsia"/>
        </w:rPr>
        <w:t>，</w:t>
      </w:r>
      <w:r w:rsidR="00D44E48">
        <w:rPr>
          <w:rFonts w:hAnsi="標楷體" w:hint="eastAsia"/>
        </w:rPr>
        <w:t>已有初步成果</w:t>
      </w:r>
      <w:r w:rsidR="00473CF6">
        <w:rPr>
          <w:rFonts w:hAnsi="標楷體" w:hint="eastAsia"/>
        </w:rPr>
        <w:t>。</w:t>
      </w:r>
    </w:p>
    <w:p w:rsidR="009D1C67" w:rsidRPr="00C60695" w:rsidRDefault="009D1C67" w:rsidP="009D1C67">
      <w:pPr>
        <w:pStyle w:val="21"/>
        <w:wordWrap w:val="0"/>
        <w:spacing w:line="360" w:lineRule="exact"/>
        <w:ind w:leftChars="267" w:left="1300" w:hangingChars="192" w:hanging="544"/>
        <w:rPr>
          <w:color w:val="000000"/>
          <w:sz w:val="24"/>
        </w:rPr>
      </w:pPr>
      <w:r w:rsidRPr="002C6EF8">
        <w:rPr>
          <w:rFonts w:hint="eastAsia"/>
          <w:b/>
        </w:rPr>
        <w:t>表</w:t>
      </w:r>
      <w:r>
        <w:rPr>
          <w:b/>
        </w:rPr>
        <w:t>1</w:t>
      </w:r>
      <w:r>
        <w:rPr>
          <w:rFonts w:hint="eastAsia"/>
          <w:b/>
        </w:rPr>
        <w:t xml:space="preserve"> 111至113年度我國對新南向國家輸出貿易與</w:t>
      </w:r>
      <w:r w:rsidRPr="002C6EF8">
        <w:rPr>
          <w:rFonts w:hint="eastAsia"/>
          <w:b/>
        </w:rPr>
        <w:t>輸出入銀行</w:t>
      </w:r>
      <w:r>
        <w:rPr>
          <w:rFonts w:hint="eastAsia"/>
          <w:b/>
        </w:rPr>
        <w:t>承作有關新南向國家之放款</w:t>
      </w:r>
      <w:r>
        <w:rPr>
          <w:rFonts w:hAnsi="標楷體" w:hint="eastAsia"/>
          <w:b/>
        </w:rPr>
        <w:t>、</w:t>
      </w:r>
      <w:r>
        <w:rPr>
          <w:rFonts w:hint="eastAsia"/>
          <w:b/>
        </w:rPr>
        <w:t xml:space="preserve">核准保證及輸出保險金額比較表                                 </w:t>
      </w:r>
      <w:r w:rsidR="009A4A12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</w:t>
      </w:r>
      <w:r>
        <w:rPr>
          <w:b/>
        </w:rPr>
        <w:t xml:space="preserve">  </w:t>
      </w:r>
      <w:r w:rsidR="009A4A12">
        <w:rPr>
          <w:rFonts w:hint="eastAsia"/>
          <w:b/>
        </w:rPr>
        <w:t xml:space="preserve"> </w:t>
      </w:r>
      <w:r w:rsidRPr="00C60695">
        <w:rPr>
          <w:rFonts w:hint="eastAsia"/>
          <w:color w:val="000000"/>
          <w:sz w:val="24"/>
        </w:rPr>
        <w:t>單位：百萬美元</w:t>
      </w:r>
    </w:p>
    <w:tbl>
      <w:tblPr>
        <w:tblW w:w="0" w:type="auto"/>
        <w:tblInd w:w="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1"/>
        <w:gridCol w:w="876"/>
        <w:gridCol w:w="861"/>
        <w:gridCol w:w="861"/>
        <w:gridCol w:w="861"/>
        <w:gridCol w:w="876"/>
        <w:gridCol w:w="861"/>
        <w:gridCol w:w="862"/>
        <w:gridCol w:w="865"/>
      </w:tblGrid>
      <w:tr w:rsidR="00276B29" w:rsidTr="00C60695">
        <w:trPr>
          <w:tblHeader/>
        </w:trPr>
        <w:tc>
          <w:tcPr>
            <w:tcW w:w="891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 xml:space="preserve"> 項目</w:t>
            </w:r>
          </w:p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rFonts w:hAnsi="標楷體"/>
                <w:color w:val="000000"/>
                <w:sz w:val="24"/>
              </w:rPr>
            </w:pPr>
          </w:p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rFonts w:hAnsi="標楷體"/>
                <w:color w:val="000000"/>
                <w:sz w:val="24"/>
              </w:rPr>
            </w:pPr>
          </w:p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國別</w:t>
            </w:r>
          </w:p>
        </w:tc>
        <w:tc>
          <w:tcPr>
            <w:tcW w:w="3459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111年度</w:t>
            </w:r>
          </w:p>
        </w:tc>
        <w:tc>
          <w:tcPr>
            <w:tcW w:w="3464" w:type="dxa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112年度</w:t>
            </w:r>
          </w:p>
        </w:tc>
      </w:tr>
      <w:tr w:rsidR="00276B29" w:rsidTr="00C60695">
        <w:trPr>
          <w:tblHeader/>
        </w:trPr>
        <w:tc>
          <w:tcPr>
            <w:tcW w:w="891" w:type="dxa"/>
            <w:vMerge/>
            <w:tcBorders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rFonts w:hAnsi="標楷體"/>
                <w:color w:val="000000"/>
                <w:sz w:val="24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輸出貿易金額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放款金額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保證金額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輸出保險金額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輸出貿易金額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放款金額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保證金額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輸出保險金額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pStyle w:val="21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合計</w:t>
            </w:r>
          </w:p>
        </w:tc>
        <w:tc>
          <w:tcPr>
            <w:tcW w:w="8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96,868</w:t>
            </w:r>
          </w:p>
        </w:tc>
        <w:tc>
          <w:tcPr>
            <w:tcW w:w="86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C20BB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889</w:t>
            </w:r>
          </w:p>
        </w:tc>
        <w:tc>
          <w:tcPr>
            <w:tcW w:w="86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2</w:t>
            </w:r>
            <w:r w:rsidR="00C20BBC" w:rsidRPr="00C60695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86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1,085</w:t>
            </w:r>
          </w:p>
        </w:tc>
        <w:tc>
          <w:tcPr>
            <w:tcW w:w="8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0,161</w:t>
            </w:r>
          </w:p>
        </w:tc>
        <w:tc>
          <w:tcPr>
            <w:tcW w:w="86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305</w:t>
            </w:r>
          </w:p>
        </w:tc>
        <w:tc>
          <w:tcPr>
            <w:tcW w:w="86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25</w:t>
            </w:r>
          </w:p>
        </w:tc>
        <w:tc>
          <w:tcPr>
            <w:tcW w:w="865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,077</w:t>
            </w:r>
          </w:p>
        </w:tc>
      </w:tr>
      <w:tr w:rsidR="00276B29" w:rsidTr="00C60695">
        <w:tc>
          <w:tcPr>
            <w:tcW w:w="891" w:type="dxa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新加坡</w:t>
            </w:r>
          </w:p>
        </w:tc>
        <w:tc>
          <w:tcPr>
            <w:tcW w:w="8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9,523</w:t>
            </w:r>
          </w:p>
        </w:tc>
        <w:tc>
          <w:tcPr>
            <w:tcW w:w="8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C20BB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8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7</w:t>
            </w:r>
          </w:p>
        </w:tc>
        <w:tc>
          <w:tcPr>
            <w:tcW w:w="8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29,739</w:t>
            </w:r>
          </w:p>
        </w:tc>
        <w:tc>
          <w:tcPr>
            <w:tcW w:w="8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86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865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8A41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83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馬來西亞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17,014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20BB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96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92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15,166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104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泰國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7,550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20BB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10,859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177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C441E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122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菲律賓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9633F9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7,640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20BB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47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5,062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55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18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印尼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3,215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20BB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61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3,010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78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越南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14,575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20BB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236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11,726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305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44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9D641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126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緬甸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0255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柬埔寨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868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0255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563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D554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寮國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B0177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0255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B0177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B0177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B0177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B0177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B0177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汶萊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29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0255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印度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5,319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20BB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276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6,010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66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2E781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229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巴基</w:t>
            </w:r>
          </w:p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斯坦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E65D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537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0255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E65D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E65D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69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E65D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369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E65D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65D3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58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2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lastRenderedPageBreak/>
              <w:t>孟加拉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spacing w:line="22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1,794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20BBC" w:rsidP="00C60695">
            <w:pPr>
              <w:pStyle w:val="21"/>
              <w:spacing w:line="22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spacing w:line="22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spacing w:line="22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spacing w:line="22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958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spacing w:line="22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spacing w:line="22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spacing w:line="22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105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尼泊爾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0255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8F1BF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斯里</w:t>
            </w:r>
          </w:p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蘭卡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340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0255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258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不丹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90255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lastRenderedPageBreak/>
              <w:t>澳洲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7,539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C20BB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  <w:r w:rsidR="0090255D"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5,797</w:t>
            </w:r>
          </w:p>
        </w:tc>
        <w:tc>
          <w:tcPr>
            <w:tcW w:w="861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63</w:t>
            </w:r>
          </w:p>
        </w:tc>
        <w:tc>
          <w:tcPr>
            <w:tcW w:w="862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86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127</w:t>
            </w:r>
          </w:p>
        </w:tc>
      </w:tr>
      <w:tr w:rsidR="00276B29" w:rsidTr="00C60695">
        <w:tc>
          <w:tcPr>
            <w:tcW w:w="89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紐西蘭</w:t>
            </w:r>
          </w:p>
        </w:tc>
        <w:tc>
          <w:tcPr>
            <w:tcW w:w="8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719</w:t>
            </w:r>
          </w:p>
        </w:tc>
        <w:tc>
          <w:tcPr>
            <w:tcW w:w="86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C20BBC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6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8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465</w:t>
            </w:r>
          </w:p>
        </w:tc>
        <w:tc>
          <w:tcPr>
            <w:tcW w:w="86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86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6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23</w:t>
            </w:r>
          </w:p>
        </w:tc>
      </w:tr>
    </w:tbl>
    <w:p w:rsidR="009D1C67" w:rsidRPr="001E5F26" w:rsidRDefault="009D1C67" w:rsidP="009D1C67">
      <w:pPr>
        <w:spacing w:line="280" w:lineRule="exact"/>
        <w:ind w:leftChars="118" w:left="1559" w:hangingChars="432" w:hanging="1225"/>
        <w:jc w:val="left"/>
        <w:rPr>
          <w:rFonts w:hAnsi="標楷體"/>
          <w:snapToGrid/>
          <w:sz w:val="24"/>
        </w:rPr>
      </w:pPr>
      <w:r>
        <w:rPr>
          <w:rFonts w:hint="eastAsia"/>
          <w:b/>
        </w:rPr>
        <w:t xml:space="preserve">   </w:t>
      </w:r>
      <w:r>
        <w:rPr>
          <w:rFonts w:hint="eastAsia"/>
          <w:snapToGrid/>
          <w:sz w:val="24"/>
        </w:rPr>
        <w:t>說    明</w:t>
      </w:r>
      <w:r>
        <w:rPr>
          <w:rFonts w:ascii="新細明體" w:eastAsia="新細明體" w:hAnsi="新細明體" w:hint="eastAsia"/>
          <w:snapToGrid/>
          <w:sz w:val="24"/>
        </w:rPr>
        <w:t>：</w:t>
      </w:r>
      <w:r w:rsidRPr="000856BD">
        <w:rPr>
          <w:rFonts w:hint="eastAsia"/>
          <w:snapToGrid/>
          <w:sz w:val="24"/>
        </w:rPr>
        <w:t>表內數據</w:t>
      </w:r>
      <w:r>
        <w:rPr>
          <w:rFonts w:hint="eastAsia"/>
          <w:snapToGrid/>
          <w:sz w:val="24"/>
        </w:rPr>
        <w:t>以四捨五入取自整數</w:t>
      </w:r>
      <w:r>
        <w:rPr>
          <w:rFonts w:hAnsi="標楷體" w:hint="eastAsia"/>
          <w:snapToGrid/>
          <w:sz w:val="24"/>
        </w:rPr>
        <w:t>，爰容有尾差。</w:t>
      </w:r>
      <w:r w:rsidRPr="001E5F26">
        <w:rPr>
          <w:rFonts w:hAnsi="標楷體"/>
          <w:snapToGrid/>
          <w:sz w:val="24"/>
        </w:rPr>
        <w:t xml:space="preserve"> </w:t>
      </w:r>
    </w:p>
    <w:p w:rsidR="009D1C67" w:rsidRPr="009D1C67" w:rsidRDefault="009D1C67" w:rsidP="009D1C67">
      <w:pPr>
        <w:spacing w:line="280" w:lineRule="exact"/>
        <w:ind w:leftChars="139" w:left="1975" w:hangingChars="650" w:hanging="1581"/>
        <w:jc w:val="left"/>
        <w:rPr>
          <w:b/>
        </w:rPr>
      </w:pPr>
      <w:r>
        <w:rPr>
          <w:rFonts w:hint="eastAsia"/>
          <w:snapToGrid/>
          <w:sz w:val="24"/>
        </w:rPr>
        <w:t xml:space="preserve">   </w:t>
      </w:r>
      <w:r w:rsidRPr="003E2A21">
        <w:rPr>
          <w:rFonts w:hint="eastAsia"/>
          <w:snapToGrid/>
          <w:sz w:val="24"/>
        </w:rPr>
        <w:t>資料來源：</w:t>
      </w:r>
      <w:r>
        <w:rPr>
          <w:rFonts w:hint="eastAsia"/>
          <w:snapToGrid/>
          <w:sz w:val="24"/>
        </w:rPr>
        <w:t>我國對</w:t>
      </w:r>
      <w:r w:rsidRPr="00FE7E66">
        <w:rPr>
          <w:rFonts w:hint="eastAsia"/>
          <w:snapToGrid/>
          <w:sz w:val="24"/>
        </w:rPr>
        <w:t>新南向</w:t>
      </w:r>
      <w:r>
        <w:rPr>
          <w:rFonts w:hint="eastAsia"/>
          <w:snapToGrid/>
          <w:sz w:val="24"/>
        </w:rPr>
        <w:t>國家輸出金額係依經濟部國際貿易署網站資料</w:t>
      </w:r>
      <w:r>
        <w:rPr>
          <w:rFonts w:hAnsi="標楷體" w:hint="eastAsia"/>
          <w:snapToGrid/>
          <w:sz w:val="24"/>
        </w:rPr>
        <w:t>；</w:t>
      </w:r>
      <w:r>
        <w:rPr>
          <w:rFonts w:hint="eastAsia"/>
          <w:snapToGrid/>
          <w:sz w:val="24"/>
        </w:rPr>
        <w:t>輸出保險與核准保證金額係輸出入銀行提供</w:t>
      </w:r>
      <w:r>
        <w:rPr>
          <w:rFonts w:hAnsi="標楷體" w:hint="eastAsia"/>
          <w:snapToGrid/>
          <w:sz w:val="24"/>
        </w:rPr>
        <w:t>，</w:t>
      </w:r>
      <w:r>
        <w:rPr>
          <w:rFonts w:hint="eastAsia"/>
          <w:snapToGrid/>
          <w:sz w:val="24"/>
        </w:rPr>
        <w:t>本中心彙整</w:t>
      </w:r>
      <w:r w:rsidRPr="003E2A21">
        <w:rPr>
          <w:rFonts w:hint="eastAsia"/>
          <w:snapToGrid/>
          <w:sz w:val="24"/>
        </w:rPr>
        <w:t>。</w:t>
      </w:r>
    </w:p>
    <w:p w:rsidR="009D1C67" w:rsidRPr="00C60695" w:rsidRDefault="005B6AA1" w:rsidP="005B6AA1">
      <w:pPr>
        <w:pStyle w:val="21"/>
        <w:wordWrap w:val="0"/>
        <w:spacing w:line="360" w:lineRule="exact"/>
        <w:ind w:leftChars="184" w:left="1204" w:hangingChars="241" w:hanging="683"/>
        <w:rPr>
          <w:color w:val="000000"/>
          <w:sz w:val="24"/>
        </w:rPr>
      </w:pPr>
      <w:r>
        <w:rPr>
          <w:rFonts w:hint="eastAsia"/>
          <w:b/>
        </w:rPr>
        <w:t xml:space="preserve"> </w:t>
      </w:r>
      <w:r w:rsidR="009D1C67" w:rsidRPr="002C6EF8">
        <w:rPr>
          <w:rFonts w:hint="eastAsia"/>
          <w:b/>
        </w:rPr>
        <w:t>表</w:t>
      </w:r>
      <w:r w:rsidR="009D1C67">
        <w:rPr>
          <w:b/>
        </w:rPr>
        <w:t>1</w:t>
      </w:r>
      <w:r w:rsidR="009D1C67">
        <w:rPr>
          <w:rFonts w:hint="eastAsia"/>
          <w:b/>
        </w:rPr>
        <w:t xml:space="preserve"> 111至113年度我國對新南向國家輸出貿易與</w:t>
      </w:r>
      <w:r w:rsidR="009D1C67" w:rsidRPr="002C6EF8">
        <w:rPr>
          <w:rFonts w:hint="eastAsia"/>
          <w:b/>
        </w:rPr>
        <w:t>輸出入銀行</w:t>
      </w:r>
      <w:r w:rsidR="009D1C67">
        <w:rPr>
          <w:rFonts w:hint="eastAsia"/>
          <w:b/>
        </w:rPr>
        <w:t>承作有關新南向國家之放款</w:t>
      </w:r>
      <w:r w:rsidR="009D1C67">
        <w:rPr>
          <w:rFonts w:hAnsi="標楷體" w:hint="eastAsia"/>
          <w:b/>
        </w:rPr>
        <w:t>、</w:t>
      </w:r>
      <w:r w:rsidR="009D1C67">
        <w:rPr>
          <w:rFonts w:hint="eastAsia"/>
          <w:b/>
        </w:rPr>
        <w:t>核准保證及輸出保險金額比較表(續</w:t>
      </w:r>
      <w:r w:rsidR="009D1C67">
        <w:rPr>
          <w:b/>
        </w:rPr>
        <w:t>)</w:t>
      </w:r>
      <w:r w:rsidR="009D1C67">
        <w:rPr>
          <w:rFonts w:hint="eastAsia"/>
          <w:b/>
        </w:rPr>
        <w:t xml:space="preserve">                                </w:t>
      </w:r>
      <w:r w:rsidR="009D1C67">
        <w:rPr>
          <w:b/>
        </w:rPr>
        <w:t xml:space="preserve">    </w:t>
      </w:r>
      <w:r w:rsidR="009D1C67" w:rsidRPr="00C60695">
        <w:rPr>
          <w:rFonts w:hint="eastAsia"/>
          <w:color w:val="000000"/>
          <w:sz w:val="24"/>
        </w:rPr>
        <w:t>單位：百萬美元</w:t>
      </w:r>
    </w:p>
    <w:tbl>
      <w:tblPr>
        <w:tblW w:w="0" w:type="auto"/>
        <w:tblInd w:w="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"/>
        <w:gridCol w:w="986"/>
        <w:gridCol w:w="843"/>
        <w:gridCol w:w="847"/>
        <w:gridCol w:w="847"/>
        <w:gridCol w:w="872"/>
        <w:gridCol w:w="847"/>
        <w:gridCol w:w="844"/>
        <w:gridCol w:w="851"/>
      </w:tblGrid>
      <w:tr w:rsidR="00276B29" w:rsidTr="00C60695">
        <w:trPr>
          <w:tblHeader/>
        </w:trPr>
        <w:tc>
          <w:tcPr>
            <w:tcW w:w="919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項目</w:t>
            </w:r>
          </w:p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rFonts w:hAnsi="標楷體"/>
                <w:color w:val="000000"/>
                <w:sz w:val="24"/>
              </w:rPr>
            </w:pPr>
          </w:p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rFonts w:hAnsi="標楷體"/>
                <w:color w:val="000000"/>
                <w:sz w:val="24"/>
              </w:rPr>
            </w:pPr>
          </w:p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國別</w:t>
            </w:r>
          </w:p>
        </w:tc>
        <w:tc>
          <w:tcPr>
            <w:tcW w:w="3523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113年度</w:t>
            </w:r>
          </w:p>
        </w:tc>
        <w:tc>
          <w:tcPr>
            <w:tcW w:w="3414" w:type="dxa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113較111年度變動</w:t>
            </w:r>
          </w:p>
        </w:tc>
      </w:tr>
      <w:tr w:rsidR="00276B29" w:rsidTr="00C60695">
        <w:trPr>
          <w:tblHeader/>
        </w:trPr>
        <w:tc>
          <w:tcPr>
            <w:tcW w:w="919" w:type="dxa"/>
            <w:vMerge/>
            <w:tcBorders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rPr>
                <w:rFonts w:hAnsi="標楷體"/>
                <w:color w:val="000000"/>
                <w:sz w:val="24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輸出貿易金額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放款金額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保證金額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輸出保險金額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輸出貿易金額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放款金額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保證金額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輸出保險金額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pStyle w:val="21"/>
              <w:spacing w:line="3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C60695">
              <w:rPr>
                <w:rFonts w:hAnsi="標楷體" w:hint="eastAsia"/>
                <w:color w:val="000000"/>
                <w:sz w:val="24"/>
              </w:rPr>
              <w:t>合計</w:t>
            </w:r>
          </w:p>
        </w:tc>
        <w:tc>
          <w:tcPr>
            <w:tcW w:w="98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8A41C4" w:rsidP="00C60695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103</w:t>
            </w:r>
            <w:r w:rsidR="009D1C67" w:rsidRPr="00C60695">
              <w:rPr>
                <w:rFonts w:hAnsi="標楷體"/>
                <w:color w:val="000000"/>
                <w:sz w:val="22"/>
                <w:szCs w:val="22"/>
              </w:rPr>
              <w:t>,</w:t>
            </w: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435</w:t>
            </w:r>
          </w:p>
        </w:tc>
        <w:tc>
          <w:tcPr>
            <w:tcW w:w="84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5904D0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,</w:t>
            </w: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045</w:t>
            </w:r>
          </w:p>
        </w:tc>
        <w:tc>
          <w:tcPr>
            <w:tcW w:w="84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23</w:t>
            </w:r>
          </w:p>
        </w:tc>
        <w:tc>
          <w:tcPr>
            <w:tcW w:w="84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9D1C6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1,0</w:t>
            </w:r>
            <w:r w:rsidR="008A41C4" w:rsidRPr="00C60695">
              <w:rPr>
                <w:rFonts w:hAnsi="標楷體"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87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3A7D1D" w:rsidP="00C60695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6,567</w:t>
            </w:r>
          </w:p>
        </w:tc>
        <w:tc>
          <w:tcPr>
            <w:tcW w:w="84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56</w:t>
            </w:r>
          </w:p>
        </w:tc>
        <w:tc>
          <w:tcPr>
            <w:tcW w:w="84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</w:t>
            </w:r>
            <w:r w:rsidR="003A7D1D" w:rsidRPr="00C60695">
              <w:rPr>
                <w:rFonts w:hAnsi="標楷體"/>
                <w:color w:val="000000"/>
                <w:sz w:val="22"/>
                <w:szCs w:val="22"/>
              </w:rPr>
              <w:t>4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5</w:t>
            </w:r>
          </w:p>
        </w:tc>
      </w:tr>
      <w:tr w:rsidR="00276B29" w:rsidTr="00C60695">
        <w:tc>
          <w:tcPr>
            <w:tcW w:w="919" w:type="dxa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新加坡</w:t>
            </w:r>
          </w:p>
        </w:tc>
        <w:tc>
          <w:tcPr>
            <w:tcW w:w="98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8A41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33,742</w:t>
            </w:r>
          </w:p>
        </w:tc>
        <w:tc>
          <w:tcPr>
            <w:tcW w:w="84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84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8A41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84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5E3A2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87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3A7D1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,219</w:t>
            </w:r>
          </w:p>
        </w:tc>
        <w:tc>
          <w:tcPr>
            <w:tcW w:w="84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84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D1C67" w:rsidRPr="00C60695" w:rsidRDefault="003A7D1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3A7D1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22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馬來西亞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19,888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62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C373C8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,874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E04AA9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</w:t>
            </w:r>
            <w:r w:rsidR="00C373C8" w:rsidRPr="00C60695">
              <w:rPr>
                <w:rFonts w:hAnsi="標楷體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5D15AA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</w:t>
            </w:r>
            <w:r w:rsidR="00C373C8" w:rsidRPr="00C60695">
              <w:rPr>
                <w:rFonts w:hAnsi="標楷體"/>
                <w:color w:val="000000"/>
                <w:sz w:val="22"/>
                <w:szCs w:val="22"/>
              </w:rPr>
              <w:t>30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泰國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11,820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23082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,270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18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E04AA9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-8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23082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  <w:r w:rsidR="005D15AA" w:rsidRPr="00C60695">
              <w:rPr>
                <w:rFonts w:hAnsi="標楷體"/>
                <w:color w:val="000000"/>
                <w:sz w:val="22"/>
                <w:szCs w:val="22"/>
              </w:rPr>
              <w:t>3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菲律賓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4,249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53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24533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C60695">
              <w:rPr>
                <w:rFonts w:hAnsi="標楷體"/>
                <w:color w:val="000000"/>
                <w:sz w:val="20"/>
                <w:szCs w:val="20"/>
              </w:rPr>
              <w:t>-</w:t>
            </w:r>
            <w:r w:rsidR="0023082E" w:rsidRPr="00C60695">
              <w:rPr>
                <w:rFonts w:hAnsi="標楷體"/>
                <w:color w:val="000000"/>
                <w:sz w:val="20"/>
                <w:szCs w:val="20"/>
              </w:rPr>
              <w:t>3,391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23082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42C5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</w:t>
            </w:r>
            <w:r w:rsidR="0023082E" w:rsidRPr="00C60695">
              <w:rPr>
                <w:rFonts w:hAnsi="標楷體"/>
                <w:color w:val="000000"/>
                <w:sz w:val="22"/>
                <w:szCs w:val="22"/>
              </w:rPr>
              <w:t>16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印尼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3,064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76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24533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-151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236D3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236D3F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5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越南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14,276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314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42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</w:t>
            </w:r>
            <w:r w:rsidR="006B29F2" w:rsidRPr="00C60695">
              <w:rPr>
                <w:rFonts w:hAnsi="標楷體"/>
                <w:color w:val="000000"/>
                <w:sz w:val="22"/>
                <w:szCs w:val="22"/>
              </w:rPr>
              <w:t>29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9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7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8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5D15AA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</w:t>
            </w:r>
            <w:r w:rsidR="006B29F2" w:rsidRPr="00C60695">
              <w:rPr>
                <w:rFonts w:hAnsi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6B29F2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2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緬甸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96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-96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F6024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D5438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D5438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柬埔寨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551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-317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F6024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D5438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42C5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0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寮國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37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D5438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F6024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D5438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D5438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汶萊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-14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F6024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D5438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42C5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0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印度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7,892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D5438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,573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F6024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2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D5438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42C5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-59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lastRenderedPageBreak/>
              <w:t>巴基</w:t>
            </w:r>
          </w:p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斯坦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307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65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</w:t>
            </w:r>
            <w:r w:rsidR="00D5438E" w:rsidRPr="00C60695">
              <w:rPr>
                <w:rFonts w:hAnsi="標楷體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F6024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D5438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42C5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</w:t>
            </w:r>
            <w:r w:rsidR="00D5438E" w:rsidRPr="00C60695">
              <w:rPr>
                <w:rFonts w:hAnsi="標楷體"/>
                <w:color w:val="000000"/>
                <w:sz w:val="22"/>
                <w:szCs w:val="22"/>
              </w:rPr>
              <w:t>4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孟加拉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1,067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75D7D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93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-727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F6024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5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BC65C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42C5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-10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尼泊爾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A96FF5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04AA9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A96FF5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42C5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-3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斯里</w:t>
            </w:r>
          </w:p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蘭卡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339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</w:t>
            </w:r>
            <w:r w:rsidR="00A96FF5" w:rsidRPr="00C60695">
              <w:rPr>
                <w:rFonts w:hAnsi="標楷體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04AA9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A96FF5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E42C57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</w:t>
            </w:r>
            <w:r w:rsidR="00A96FF5" w:rsidRPr="00C60695">
              <w:rPr>
                <w:rFonts w:hAnsi="標楷體"/>
                <w:color w:val="000000"/>
                <w:sz w:val="22"/>
                <w:szCs w:val="22"/>
              </w:rPr>
              <w:t>5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不丹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A96FF5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04AA9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A96FF5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A96FF5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澳洲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5,675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C60695">
              <w:rPr>
                <w:rFonts w:hAnsi="標楷體"/>
                <w:color w:val="000000"/>
                <w:sz w:val="20"/>
                <w:szCs w:val="20"/>
              </w:rPr>
              <w:t>-</w:t>
            </w:r>
            <w:r w:rsidR="00A96FF5" w:rsidRPr="00C60695">
              <w:rPr>
                <w:rFonts w:hAnsi="標楷體"/>
                <w:color w:val="000000"/>
                <w:sz w:val="20"/>
                <w:szCs w:val="20"/>
              </w:rPr>
              <w:t>1,864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D1C67" w:rsidRPr="00C60695" w:rsidRDefault="00E04AA9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9D1C67" w:rsidRPr="00C60695" w:rsidRDefault="00A96FF5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F71D9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</w:t>
            </w:r>
            <w:r w:rsidR="00A96FF5" w:rsidRPr="00C60695">
              <w:rPr>
                <w:rFonts w:hAnsi="標楷體"/>
                <w:color w:val="000000"/>
                <w:sz w:val="22"/>
                <w:szCs w:val="22"/>
              </w:rPr>
              <w:t>12</w:t>
            </w:r>
          </w:p>
        </w:tc>
      </w:tr>
      <w:tr w:rsidR="00276B29" w:rsidTr="00C60695">
        <w:tc>
          <w:tcPr>
            <w:tcW w:w="91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9D1C67" w:rsidRPr="00C60695" w:rsidRDefault="009D1C67" w:rsidP="00C60695">
            <w:pPr>
              <w:spacing w:line="280" w:lineRule="exact"/>
              <w:ind w:leftChars="0" w:left="0" w:firstLineChars="0" w:firstLine="0"/>
              <w:jc w:val="center"/>
              <w:rPr>
                <w:rFonts w:hAnsi="Calibri"/>
                <w:snapToGrid/>
                <w:sz w:val="24"/>
              </w:rPr>
            </w:pPr>
            <w:r w:rsidRPr="00C60695">
              <w:rPr>
                <w:rFonts w:hAnsi="Calibri" w:hint="eastAsia"/>
                <w:snapToGrid/>
                <w:sz w:val="24"/>
              </w:rPr>
              <w:t>紐西蘭</w:t>
            </w:r>
          </w:p>
        </w:tc>
        <w:tc>
          <w:tcPr>
            <w:tcW w:w="9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406</w:t>
            </w:r>
          </w:p>
        </w:tc>
        <w:tc>
          <w:tcPr>
            <w:tcW w:w="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581F9E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AD7561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87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7F05C4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-313</w:t>
            </w:r>
          </w:p>
        </w:tc>
        <w:tc>
          <w:tcPr>
            <w:tcW w:w="84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E04AA9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-</w:t>
            </w:r>
            <w:r w:rsidRPr="00C60695">
              <w:rPr>
                <w:rFonts w:hAnsi="標楷體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4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9D1C67" w:rsidRPr="00C60695" w:rsidRDefault="00A96FF5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1C67" w:rsidRPr="00C60695" w:rsidRDefault="00F71D96" w:rsidP="00C60695">
            <w:pPr>
              <w:pStyle w:val="21"/>
              <w:wordWrap w:val="0"/>
              <w:spacing w:line="36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C60695">
              <w:rPr>
                <w:rFonts w:hAnsi="標楷體"/>
                <w:color w:val="000000"/>
                <w:sz w:val="22"/>
                <w:szCs w:val="22"/>
              </w:rPr>
              <w:t>-6</w:t>
            </w:r>
          </w:p>
        </w:tc>
      </w:tr>
    </w:tbl>
    <w:p w:rsidR="00C71CE3" w:rsidRPr="00A40369" w:rsidRDefault="009D5E57" w:rsidP="00A40369">
      <w:pPr>
        <w:spacing w:line="280" w:lineRule="exact"/>
        <w:ind w:leftChars="118" w:left="1385" w:hangingChars="432" w:hanging="1051"/>
        <w:jc w:val="left"/>
        <w:rPr>
          <w:snapToGrid/>
          <w:sz w:val="24"/>
        </w:rPr>
      </w:pPr>
      <w:r>
        <w:rPr>
          <w:rFonts w:hint="eastAsia"/>
          <w:snapToGrid/>
          <w:sz w:val="24"/>
        </w:rPr>
        <w:t xml:space="preserve">   </w:t>
      </w:r>
      <w:r w:rsidR="00C71CE3">
        <w:rPr>
          <w:rFonts w:hint="eastAsia"/>
          <w:snapToGrid/>
          <w:sz w:val="24"/>
        </w:rPr>
        <w:t>說    明</w:t>
      </w:r>
      <w:r w:rsidR="00C71CE3" w:rsidRPr="00A40369">
        <w:rPr>
          <w:rFonts w:hint="eastAsia"/>
          <w:snapToGrid/>
          <w:sz w:val="24"/>
        </w:rPr>
        <w:t>：</w:t>
      </w:r>
      <w:r w:rsidR="00C71CE3" w:rsidRPr="000856BD">
        <w:rPr>
          <w:rFonts w:hint="eastAsia"/>
          <w:snapToGrid/>
          <w:sz w:val="24"/>
        </w:rPr>
        <w:t>表內數據</w:t>
      </w:r>
      <w:r w:rsidR="00C71CE3">
        <w:rPr>
          <w:rFonts w:hint="eastAsia"/>
          <w:snapToGrid/>
          <w:sz w:val="24"/>
        </w:rPr>
        <w:t>以四捨五入取自整數</w:t>
      </w:r>
      <w:r w:rsidR="00C71CE3" w:rsidRPr="00A40369">
        <w:rPr>
          <w:rFonts w:hint="eastAsia"/>
          <w:snapToGrid/>
          <w:sz w:val="24"/>
        </w:rPr>
        <w:t>，爰容有尾差。</w:t>
      </w:r>
    </w:p>
    <w:p w:rsidR="00473CF6" w:rsidRPr="009D1C67" w:rsidRDefault="009E61F5" w:rsidP="00A40369">
      <w:pPr>
        <w:spacing w:line="280" w:lineRule="exact"/>
        <w:ind w:leftChars="118" w:left="1915" w:hangingChars="650" w:hanging="1581"/>
        <w:jc w:val="left"/>
        <w:rPr>
          <w:snapToGrid/>
          <w:sz w:val="24"/>
        </w:rPr>
      </w:pPr>
      <w:r w:rsidRPr="00A40369">
        <w:rPr>
          <w:rFonts w:hint="eastAsia"/>
          <w:snapToGrid/>
          <w:sz w:val="24"/>
        </w:rPr>
        <w:t xml:space="preserve">   </w:t>
      </w:r>
      <w:r w:rsidR="009D1C67" w:rsidRPr="003E2A21">
        <w:rPr>
          <w:rFonts w:hint="eastAsia"/>
          <w:snapToGrid/>
          <w:sz w:val="24"/>
        </w:rPr>
        <w:t>資料來源：</w:t>
      </w:r>
      <w:r w:rsidR="009D1C67">
        <w:rPr>
          <w:rFonts w:hint="eastAsia"/>
          <w:snapToGrid/>
          <w:sz w:val="24"/>
        </w:rPr>
        <w:t>我國對</w:t>
      </w:r>
      <w:r w:rsidR="009D1C67" w:rsidRPr="00FE7E66">
        <w:rPr>
          <w:rFonts w:hint="eastAsia"/>
          <w:snapToGrid/>
          <w:sz w:val="24"/>
        </w:rPr>
        <w:t>新南向</w:t>
      </w:r>
      <w:r w:rsidR="009D1C67">
        <w:rPr>
          <w:rFonts w:hint="eastAsia"/>
          <w:snapToGrid/>
          <w:sz w:val="24"/>
        </w:rPr>
        <w:t>國家輸出金額係依經濟部國際貿易署網站資料</w:t>
      </w:r>
      <w:r w:rsidR="009D1C67" w:rsidRPr="009E61F5">
        <w:rPr>
          <w:rFonts w:hint="eastAsia"/>
          <w:snapToGrid/>
          <w:sz w:val="24"/>
        </w:rPr>
        <w:t>；</w:t>
      </w:r>
      <w:r w:rsidR="009D1C67">
        <w:rPr>
          <w:rFonts w:hint="eastAsia"/>
          <w:snapToGrid/>
          <w:sz w:val="24"/>
        </w:rPr>
        <w:t>輸出保險與核准保證金額係輸出入銀行提供</w:t>
      </w:r>
      <w:r w:rsidR="009D1C67" w:rsidRPr="009E61F5">
        <w:rPr>
          <w:rFonts w:hint="eastAsia"/>
          <w:snapToGrid/>
          <w:sz w:val="24"/>
        </w:rPr>
        <w:t>，</w:t>
      </w:r>
      <w:r w:rsidR="009D1C67">
        <w:rPr>
          <w:rFonts w:hint="eastAsia"/>
          <w:snapToGrid/>
          <w:sz w:val="24"/>
        </w:rPr>
        <w:t>本中心彙整</w:t>
      </w:r>
      <w:r w:rsidR="009D1C67" w:rsidRPr="003E2A21">
        <w:rPr>
          <w:rFonts w:hint="eastAsia"/>
          <w:snapToGrid/>
          <w:sz w:val="24"/>
        </w:rPr>
        <w:t>。</w:t>
      </w:r>
    </w:p>
    <w:p w:rsidR="00473CF6" w:rsidRDefault="00473CF6" w:rsidP="00473CF6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(二</w:t>
      </w:r>
      <w:r>
        <w:rPr>
          <w:rFonts w:hAnsi="標楷體"/>
          <w:b/>
        </w:rPr>
        <w:t>)</w:t>
      </w:r>
      <w:r>
        <w:rPr>
          <w:rFonts w:hAnsi="標楷體" w:hint="eastAsia"/>
          <w:b/>
        </w:rPr>
        <w:t>11</w:t>
      </w:r>
      <w:r w:rsidR="000E5C90">
        <w:rPr>
          <w:rFonts w:hAnsi="標楷體" w:hint="eastAsia"/>
          <w:b/>
        </w:rPr>
        <w:t>1</w:t>
      </w:r>
      <w:r>
        <w:rPr>
          <w:rFonts w:hAnsi="標楷體" w:hint="eastAsia"/>
          <w:b/>
        </w:rPr>
        <w:t>至11</w:t>
      </w:r>
      <w:r w:rsidR="009A07CA">
        <w:rPr>
          <w:rFonts w:hAnsi="標楷體" w:hint="eastAsia"/>
          <w:b/>
        </w:rPr>
        <w:t>3</w:t>
      </w:r>
      <w:r w:rsidR="0047229E">
        <w:rPr>
          <w:rFonts w:hAnsi="標楷體" w:hint="eastAsia"/>
          <w:b/>
        </w:rPr>
        <w:t>年度</w:t>
      </w:r>
      <w:r w:rsidR="004343A3">
        <w:rPr>
          <w:rFonts w:hAnsi="標楷體" w:hint="eastAsia"/>
          <w:b/>
        </w:rPr>
        <w:t>我</w:t>
      </w:r>
      <w:r w:rsidR="00BC1284">
        <w:rPr>
          <w:rFonts w:hAnsi="標楷體" w:hint="eastAsia"/>
          <w:b/>
        </w:rPr>
        <w:t>國</w:t>
      </w:r>
      <w:r w:rsidR="004343A3">
        <w:rPr>
          <w:rFonts w:hAnsi="標楷體" w:hint="eastAsia"/>
          <w:b/>
        </w:rPr>
        <w:t>對新南向國家整體輸出貿易金額</w:t>
      </w:r>
      <w:r w:rsidR="0032500F">
        <w:rPr>
          <w:rFonts w:hAnsi="標楷體" w:hint="eastAsia"/>
          <w:b/>
        </w:rPr>
        <w:t>呈增</w:t>
      </w:r>
      <w:r w:rsidR="004343A3">
        <w:rPr>
          <w:rFonts w:hAnsi="標楷體" w:hint="eastAsia"/>
          <w:b/>
        </w:rPr>
        <w:t>加</w:t>
      </w:r>
      <w:r w:rsidR="0032500F">
        <w:rPr>
          <w:rFonts w:hAnsi="標楷體" w:hint="eastAsia"/>
          <w:b/>
        </w:rPr>
        <w:t>趨勢</w:t>
      </w:r>
      <w:r w:rsidR="004343A3">
        <w:rPr>
          <w:rFonts w:hAnsi="標楷體" w:hint="eastAsia"/>
          <w:b/>
        </w:rPr>
        <w:t>，</w:t>
      </w:r>
      <w:r w:rsidR="00E8193E">
        <w:rPr>
          <w:rFonts w:hAnsi="標楷體" w:hint="eastAsia"/>
          <w:b/>
        </w:rPr>
        <w:t>惟</w:t>
      </w:r>
      <w:r w:rsidR="004343A3">
        <w:rPr>
          <w:rFonts w:hAnsi="標楷體" w:hint="eastAsia"/>
          <w:b/>
        </w:rPr>
        <w:t>輸出入銀行對該區域</w:t>
      </w:r>
      <w:r w:rsidR="00BC1284">
        <w:rPr>
          <w:rFonts w:hAnsi="標楷體" w:hint="eastAsia"/>
          <w:b/>
        </w:rPr>
        <w:t>之</w:t>
      </w:r>
      <w:r w:rsidR="00011428">
        <w:rPr>
          <w:rFonts w:hAnsi="標楷體" w:hint="eastAsia"/>
          <w:b/>
        </w:rPr>
        <w:t>核准保證金額、</w:t>
      </w:r>
      <w:r>
        <w:rPr>
          <w:rFonts w:hAnsi="標楷體" w:hint="eastAsia"/>
          <w:b/>
        </w:rPr>
        <w:t>輸出保險</w:t>
      </w:r>
      <w:r w:rsidR="00292E7A">
        <w:rPr>
          <w:rFonts w:hAnsi="標楷體" w:hint="eastAsia"/>
          <w:b/>
        </w:rPr>
        <w:t>卻</w:t>
      </w:r>
      <w:r w:rsidR="00BC1284">
        <w:rPr>
          <w:rFonts w:hAnsi="標楷體" w:hint="eastAsia"/>
          <w:b/>
        </w:rPr>
        <w:t>略</w:t>
      </w:r>
      <w:r w:rsidR="008668B6">
        <w:rPr>
          <w:rFonts w:hAnsi="標楷體" w:hint="eastAsia"/>
          <w:b/>
        </w:rPr>
        <w:t>減</w:t>
      </w:r>
      <w:r w:rsidR="00292E7A">
        <w:rPr>
          <w:rFonts w:hAnsi="標楷體" w:hint="eastAsia"/>
          <w:b/>
        </w:rPr>
        <w:t>，允宜強化拓展</w:t>
      </w:r>
      <w:r>
        <w:rPr>
          <w:rFonts w:hAnsi="標楷體"/>
          <w:b/>
        </w:rPr>
        <w:t xml:space="preserve"> </w:t>
      </w:r>
    </w:p>
    <w:p w:rsidR="00A62C52" w:rsidRPr="00C60695" w:rsidRDefault="00473CF6" w:rsidP="00E8193E">
      <w:pPr>
        <w:ind w:leftChars="277" w:left="784" w:firstLine="566"/>
        <w:rPr>
          <w:rFonts w:hAnsi="標楷體"/>
          <w:color w:val="000000"/>
          <w:sz w:val="24"/>
        </w:rPr>
      </w:pPr>
      <w:r>
        <w:rPr>
          <w:rFonts w:hAnsi="標楷體" w:hint="eastAsia"/>
        </w:rPr>
        <w:t>參據輸出入銀行提供近年我國對</w:t>
      </w:r>
      <w:r w:rsidR="00191215">
        <w:rPr>
          <w:rFonts w:hAnsi="標楷體" w:hint="eastAsia"/>
        </w:rPr>
        <w:t>新南向</w:t>
      </w:r>
      <w:r w:rsidR="00292E7A">
        <w:rPr>
          <w:rFonts w:hAnsi="標楷體" w:hint="eastAsia"/>
        </w:rPr>
        <w:t>國家</w:t>
      </w:r>
      <w:r w:rsidR="00BC1284">
        <w:rPr>
          <w:rFonts w:hAnsi="標楷體" w:hint="eastAsia"/>
        </w:rPr>
        <w:t>承作放款、保證及</w:t>
      </w:r>
      <w:r>
        <w:rPr>
          <w:rFonts w:hAnsi="標楷體" w:hint="eastAsia"/>
        </w:rPr>
        <w:t>輸出保險</w:t>
      </w:r>
      <w:r w:rsidR="00BC1284">
        <w:rPr>
          <w:rFonts w:hAnsi="標楷體" w:hint="eastAsia"/>
        </w:rPr>
        <w:t>金額統計</w:t>
      </w:r>
      <w:r>
        <w:rPr>
          <w:rFonts w:hAnsi="標楷體" w:hint="eastAsia"/>
        </w:rPr>
        <w:t>與經濟部國際貿易署就我國對前揭區域之進出口貿易統計(詳表</w:t>
      </w:r>
      <w:r w:rsidR="00892350">
        <w:rPr>
          <w:rFonts w:hAnsi="標楷體" w:hint="eastAsia"/>
        </w:rPr>
        <w:t>1</w:t>
      </w:r>
      <w:r>
        <w:rPr>
          <w:rFonts w:hAnsi="標楷體" w:hint="eastAsia"/>
        </w:rPr>
        <w:t>)，11</w:t>
      </w:r>
      <w:r w:rsidR="00BC1284">
        <w:rPr>
          <w:rFonts w:hAnsi="標楷體" w:hint="eastAsia"/>
        </w:rPr>
        <w:t>1</w:t>
      </w:r>
      <w:r>
        <w:rPr>
          <w:rFonts w:hAnsi="標楷體" w:hint="eastAsia"/>
        </w:rPr>
        <w:t>至11</w:t>
      </w:r>
      <w:r w:rsidR="00BC1284">
        <w:rPr>
          <w:rFonts w:hAnsi="標楷體" w:hint="eastAsia"/>
        </w:rPr>
        <w:t>3年度</w:t>
      </w:r>
      <w:r w:rsidR="007B2758" w:rsidRPr="007B2758">
        <w:rPr>
          <w:rFonts w:hAnsi="標楷體" w:hint="eastAsia"/>
        </w:rPr>
        <w:t>我國對新南向國家整體輸出貿易金額</w:t>
      </w:r>
      <w:r w:rsidR="007B2758">
        <w:rPr>
          <w:rFonts w:hAnsi="標楷體" w:hint="eastAsia"/>
        </w:rPr>
        <w:t>自968.</w:t>
      </w:r>
      <w:r w:rsidR="00292E7A">
        <w:rPr>
          <w:rFonts w:hAnsi="標楷體" w:hint="eastAsia"/>
        </w:rPr>
        <w:t>68</w:t>
      </w:r>
      <w:r w:rsidR="007B2758">
        <w:rPr>
          <w:rFonts w:hAnsi="標楷體" w:hint="eastAsia"/>
        </w:rPr>
        <w:t>億美元</w:t>
      </w:r>
      <w:r w:rsidR="000D7203">
        <w:rPr>
          <w:rFonts w:hAnsi="標楷體" w:hint="eastAsia"/>
        </w:rPr>
        <w:t>增加至1</w:t>
      </w:r>
      <w:r w:rsidR="000D7203">
        <w:rPr>
          <w:rFonts w:hAnsi="標楷體"/>
        </w:rPr>
        <w:t>,</w:t>
      </w:r>
      <w:r w:rsidR="000D7203">
        <w:rPr>
          <w:rFonts w:hAnsi="標楷體" w:hint="eastAsia"/>
        </w:rPr>
        <w:t>034.</w:t>
      </w:r>
      <w:r w:rsidR="00292E7A">
        <w:rPr>
          <w:rFonts w:hAnsi="標楷體" w:hint="eastAsia"/>
        </w:rPr>
        <w:t>35</w:t>
      </w:r>
      <w:r w:rsidR="000D7203">
        <w:rPr>
          <w:rFonts w:hAnsi="標楷體" w:hint="eastAsia"/>
        </w:rPr>
        <w:t>億美元，同期間</w:t>
      </w:r>
      <w:r>
        <w:rPr>
          <w:rFonts w:hAnsi="標楷體" w:hint="eastAsia"/>
        </w:rPr>
        <w:t>輸出入銀行承作之對</w:t>
      </w:r>
      <w:r w:rsidR="000D7203">
        <w:rPr>
          <w:rFonts w:hAnsi="標楷體" w:hint="eastAsia"/>
        </w:rPr>
        <w:t>該地區之放款金額自8.</w:t>
      </w:r>
      <w:r w:rsidR="00292E7A">
        <w:rPr>
          <w:rFonts w:hAnsi="標楷體" w:hint="eastAsia"/>
        </w:rPr>
        <w:t>8</w:t>
      </w:r>
      <w:r w:rsidR="000D7203">
        <w:rPr>
          <w:rFonts w:hAnsi="標楷體" w:hint="eastAsia"/>
        </w:rPr>
        <w:t>9億美元</w:t>
      </w:r>
      <w:r w:rsidR="00292E7A">
        <w:rPr>
          <w:rFonts w:hAnsi="標楷體" w:hint="eastAsia"/>
        </w:rPr>
        <w:t>增為</w:t>
      </w:r>
      <w:r w:rsidR="000D7203">
        <w:rPr>
          <w:rFonts w:hAnsi="標楷體" w:hint="eastAsia"/>
        </w:rPr>
        <w:t>10.</w:t>
      </w:r>
      <w:r w:rsidR="00292E7A">
        <w:rPr>
          <w:rFonts w:hAnsi="標楷體" w:hint="eastAsia"/>
        </w:rPr>
        <w:t>4</w:t>
      </w:r>
      <w:r w:rsidR="000D7203">
        <w:rPr>
          <w:rFonts w:hAnsi="標楷體" w:hint="eastAsia"/>
        </w:rPr>
        <w:t>5億美元，</w:t>
      </w:r>
      <w:r w:rsidR="00292E7A">
        <w:rPr>
          <w:rFonts w:hAnsi="標楷體" w:hint="eastAsia"/>
        </w:rPr>
        <w:t>惟</w:t>
      </w:r>
      <w:r w:rsidR="000D7203">
        <w:rPr>
          <w:rFonts w:hAnsi="標楷體" w:hint="eastAsia"/>
        </w:rPr>
        <w:t>核准保證金額自1.</w:t>
      </w:r>
      <w:r w:rsidR="00292E7A">
        <w:rPr>
          <w:rFonts w:hAnsi="標楷體" w:hint="eastAsia"/>
        </w:rPr>
        <w:t>26</w:t>
      </w:r>
      <w:r w:rsidR="000D7203">
        <w:rPr>
          <w:rFonts w:hAnsi="標楷體" w:hint="eastAsia"/>
        </w:rPr>
        <w:t>億美元</w:t>
      </w:r>
      <w:r w:rsidR="00FE6E1F">
        <w:rPr>
          <w:rFonts w:hAnsi="標楷體" w:hint="eastAsia"/>
        </w:rPr>
        <w:t>略</w:t>
      </w:r>
      <w:r w:rsidR="000D7203">
        <w:rPr>
          <w:rFonts w:hAnsi="標楷體" w:hint="eastAsia"/>
        </w:rPr>
        <w:t>減</w:t>
      </w:r>
      <w:r w:rsidR="00C172A6">
        <w:rPr>
          <w:rFonts w:hAnsi="標楷體" w:hint="eastAsia"/>
        </w:rPr>
        <w:t>為</w:t>
      </w:r>
      <w:r w:rsidR="000D7203">
        <w:rPr>
          <w:rFonts w:hAnsi="標楷體" w:hint="eastAsia"/>
        </w:rPr>
        <w:t>1.2</w:t>
      </w:r>
      <w:r w:rsidR="00292E7A">
        <w:rPr>
          <w:rFonts w:hAnsi="標楷體" w:hint="eastAsia"/>
        </w:rPr>
        <w:t>3</w:t>
      </w:r>
      <w:r w:rsidR="000D7203">
        <w:rPr>
          <w:rFonts w:hAnsi="標楷體" w:hint="eastAsia"/>
        </w:rPr>
        <w:t>億美元，輸出保險金額則自10.</w:t>
      </w:r>
      <w:r w:rsidR="00292E7A">
        <w:rPr>
          <w:rFonts w:hAnsi="標楷體" w:hint="eastAsia"/>
        </w:rPr>
        <w:t>85</w:t>
      </w:r>
      <w:r w:rsidR="000D7203">
        <w:rPr>
          <w:rFonts w:hAnsi="標楷體" w:hint="eastAsia"/>
        </w:rPr>
        <w:t>億美元下滑至10.4億美元。</w:t>
      </w:r>
      <w:r>
        <w:rPr>
          <w:rFonts w:hAnsi="標楷體" w:hint="eastAsia"/>
        </w:rPr>
        <w:t>進一步觀察</w:t>
      </w:r>
      <w:r w:rsidR="00F14803">
        <w:rPr>
          <w:rFonts w:hAnsi="標楷體" w:hint="eastAsia"/>
        </w:rPr>
        <w:t>同期間</w:t>
      </w:r>
      <w:r>
        <w:rPr>
          <w:rFonts w:hAnsi="標楷體" w:hint="eastAsia"/>
        </w:rPr>
        <w:t>輸出入銀行就我國對</w:t>
      </w:r>
      <w:r w:rsidR="000D7203">
        <w:rPr>
          <w:rFonts w:hAnsi="標楷體" w:hint="eastAsia"/>
        </w:rPr>
        <w:t>新南向</w:t>
      </w:r>
      <w:r>
        <w:rPr>
          <w:rFonts w:hAnsi="標楷體" w:hint="eastAsia"/>
        </w:rPr>
        <w:t>國家出口金額</w:t>
      </w:r>
      <w:r w:rsidR="00F14803">
        <w:rPr>
          <w:rFonts w:hAnsi="標楷體" w:hint="eastAsia"/>
        </w:rPr>
        <w:t>達5</w:t>
      </w:r>
      <w:r w:rsidR="000D7203">
        <w:rPr>
          <w:rFonts w:hAnsi="標楷體" w:hint="eastAsia"/>
        </w:rPr>
        <w:t>0億美元以上之</w:t>
      </w:r>
      <w:r>
        <w:rPr>
          <w:rFonts w:hAnsi="標楷體" w:hint="eastAsia"/>
        </w:rPr>
        <w:t>國家之</w:t>
      </w:r>
      <w:r w:rsidR="00F14803">
        <w:rPr>
          <w:rFonts w:hAnsi="標楷體" w:hint="eastAsia"/>
        </w:rPr>
        <w:t>相關績效</w:t>
      </w:r>
      <w:r>
        <w:rPr>
          <w:rFonts w:hAnsi="標楷體" w:hint="eastAsia"/>
        </w:rPr>
        <w:t>，其中我國對</w:t>
      </w:r>
      <w:r w:rsidR="00F14803">
        <w:rPr>
          <w:rFonts w:hAnsi="標楷體" w:hint="eastAsia"/>
        </w:rPr>
        <w:t>泰國</w:t>
      </w:r>
      <w:r>
        <w:rPr>
          <w:rFonts w:hAnsi="標楷體" w:hint="eastAsia"/>
        </w:rPr>
        <w:t>、</w:t>
      </w:r>
      <w:r w:rsidR="00F14803">
        <w:rPr>
          <w:rFonts w:hAnsi="標楷體" w:hint="eastAsia"/>
        </w:rPr>
        <w:t>馬來西亞及印度</w:t>
      </w:r>
      <w:r>
        <w:rPr>
          <w:rFonts w:hAnsi="標楷體" w:hint="eastAsia"/>
        </w:rPr>
        <w:t>之出口金額雖有成長，惟輸出入銀行對</w:t>
      </w:r>
      <w:r w:rsidR="00F14803">
        <w:rPr>
          <w:rFonts w:hAnsi="標楷體" w:hint="eastAsia"/>
        </w:rPr>
        <w:t>泰國之</w:t>
      </w:r>
      <w:r>
        <w:rPr>
          <w:rFonts w:hAnsi="標楷體" w:hint="eastAsia"/>
        </w:rPr>
        <w:t>承作</w:t>
      </w:r>
      <w:r w:rsidR="00F14803">
        <w:rPr>
          <w:rFonts w:hAnsi="標楷體" w:hint="eastAsia"/>
        </w:rPr>
        <w:t>放款與核准保證金額均減少，對馬來西亞之核准保證與輸出保險</w:t>
      </w:r>
      <w:r>
        <w:rPr>
          <w:rFonts w:hAnsi="標楷體" w:hint="eastAsia"/>
        </w:rPr>
        <w:t>金額</w:t>
      </w:r>
      <w:r w:rsidR="00F14803">
        <w:rPr>
          <w:rFonts w:hAnsi="標楷體" w:hint="eastAsia"/>
        </w:rPr>
        <w:t>均下滑，對印度之輸出保險金額亦有減少情形</w:t>
      </w:r>
      <w:r w:rsidR="00E8193E">
        <w:rPr>
          <w:rFonts w:hAnsi="標楷體" w:hint="eastAsia"/>
        </w:rPr>
        <w:t>。鑒於新南向國家係我國近年分散出口風險之重要貿易對象，</w:t>
      </w:r>
      <w:r w:rsidR="00292E7A">
        <w:rPr>
          <w:rFonts w:hAnsi="標楷體" w:hint="eastAsia"/>
        </w:rPr>
        <w:t>且</w:t>
      </w:r>
      <w:r w:rsidR="00E8193E">
        <w:rPr>
          <w:rFonts w:hAnsi="標楷體" w:hint="eastAsia"/>
        </w:rPr>
        <w:t>輸出入銀行</w:t>
      </w:r>
      <w:r w:rsidR="00292E7A">
        <w:rPr>
          <w:rFonts w:hAnsi="標楷體" w:hint="eastAsia"/>
        </w:rPr>
        <w:t>於</w:t>
      </w:r>
      <w:r w:rsidR="00E8193E">
        <w:rPr>
          <w:rFonts w:hAnsi="標楷體" w:hint="eastAsia"/>
        </w:rPr>
        <w:t>泰國、印尼</w:t>
      </w:r>
      <w:r w:rsidR="00292E7A">
        <w:rPr>
          <w:rFonts w:hAnsi="標楷體" w:hint="eastAsia"/>
        </w:rPr>
        <w:t>亦</w:t>
      </w:r>
      <w:r w:rsidR="00E8193E">
        <w:rPr>
          <w:rFonts w:hAnsi="標楷體" w:hint="eastAsia"/>
        </w:rPr>
        <w:t>設有代表人辦事處，</w:t>
      </w:r>
      <w:r w:rsidR="00292E7A">
        <w:rPr>
          <w:rFonts w:hAnsi="標楷體" w:hint="eastAsia"/>
        </w:rPr>
        <w:t>該</w:t>
      </w:r>
      <w:r w:rsidR="00F14803">
        <w:rPr>
          <w:rFonts w:hAnsi="標楷體" w:hint="eastAsia"/>
        </w:rPr>
        <w:t>行對</w:t>
      </w:r>
      <w:r w:rsidR="00292E7A" w:rsidRPr="00292E7A">
        <w:rPr>
          <w:rFonts w:hAnsi="標楷體" w:hint="eastAsia"/>
        </w:rPr>
        <w:t>新南向國家</w:t>
      </w:r>
      <w:r w:rsidR="00E8193E">
        <w:rPr>
          <w:rFonts w:hAnsi="標楷體" w:hint="eastAsia"/>
        </w:rPr>
        <w:t>之業務尚有拓展空間。</w:t>
      </w:r>
    </w:p>
    <w:p w:rsidR="00473CF6" w:rsidRPr="00B87A6C" w:rsidRDefault="00473CF6" w:rsidP="00B87A6C">
      <w:pPr>
        <w:ind w:left="566" w:firstLine="566"/>
      </w:pPr>
      <w:r w:rsidRPr="00265EFF">
        <w:rPr>
          <w:rFonts w:hint="eastAsia"/>
        </w:rPr>
        <w:t>綜上，輸出入銀行</w:t>
      </w:r>
      <w:r>
        <w:rPr>
          <w:rFonts w:hint="eastAsia"/>
        </w:rPr>
        <w:t>近年對</w:t>
      </w:r>
      <w:r w:rsidR="00B87A6C">
        <w:rPr>
          <w:rFonts w:hint="eastAsia"/>
        </w:rPr>
        <w:t>新南向</w:t>
      </w:r>
      <w:r>
        <w:rPr>
          <w:rFonts w:hint="eastAsia"/>
        </w:rPr>
        <w:t>國家</w:t>
      </w:r>
      <w:r w:rsidR="00B87A6C">
        <w:rPr>
          <w:rFonts w:hint="eastAsia"/>
        </w:rPr>
        <w:t>辦理</w:t>
      </w:r>
      <w:r w:rsidR="00E8193E">
        <w:rPr>
          <w:rFonts w:hint="eastAsia"/>
        </w:rPr>
        <w:t>放款</w:t>
      </w:r>
      <w:r w:rsidR="00E8193E">
        <w:rPr>
          <w:rFonts w:hAnsi="標楷體" w:hint="eastAsia"/>
        </w:rPr>
        <w:t>、</w:t>
      </w:r>
      <w:r w:rsidR="00B87A6C">
        <w:rPr>
          <w:rFonts w:hint="eastAsia"/>
        </w:rPr>
        <w:t>保證</w:t>
      </w:r>
      <w:r w:rsidR="00E8193E">
        <w:rPr>
          <w:rFonts w:hint="eastAsia"/>
        </w:rPr>
        <w:t>與輸出保險等</w:t>
      </w:r>
      <w:r w:rsidR="00B87A6C">
        <w:rPr>
          <w:rFonts w:hint="eastAsia"/>
        </w:rPr>
        <w:t>業務</w:t>
      </w:r>
      <w:r>
        <w:rPr>
          <w:rFonts w:hint="eastAsia"/>
        </w:rPr>
        <w:t>已有</w:t>
      </w:r>
      <w:r w:rsidR="00E8193E">
        <w:rPr>
          <w:rFonts w:hint="eastAsia"/>
        </w:rPr>
        <w:t>初步</w:t>
      </w:r>
      <w:r>
        <w:rPr>
          <w:rFonts w:hint="eastAsia"/>
        </w:rPr>
        <w:t>成果</w:t>
      </w:r>
      <w:r>
        <w:rPr>
          <w:rFonts w:hAnsi="標楷體" w:hint="eastAsia"/>
        </w:rPr>
        <w:t>，</w:t>
      </w:r>
      <w:r w:rsidR="00292E7A">
        <w:rPr>
          <w:rFonts w:hAnsi="標楷體" w:hint="eastAsia"/>
        </w:rPr>
        <w:t>惟</w:t>
      </w:r>
      <w:r w:rsidR="00E8193E">
        <w:rPr>
          <w:rFonts w:hint="eastAsia"/>
        </w:rPr>
        <w:t>111至113年度</w:t>
      </w:r>
      <w:r w:rsidR="00B87A6C">
        <w:rPr>
          <w:rFonts w:hint="eastAsia"/>
        </w:rPr>
        <w:t>我</w:t>
      </w:r>
      <w:r w:rsidR="00292E7A">
        <w:rPr>
          <w:rFonts w:hint="eastAsia"/>
        </w:rPr>
        <w:t>國</w:t>
      </w:r>
      <w:r w:rsidR="00B87A6C">
        <w:rPr>
          <w:rFonts w:hint="eastAsia"/>
        </w:rPr>
        <w:t>對</w:t>
      </w:r>
      <w:r w:rsidR="00292E7A">
        <w:rPr>
          <w:rFonts w:hint="eastAsia"/>
        </w:rPr>
        <w:t>新南向</w:t>
      </w:r>
      <w:r w:rsidR="00B87A6C">
        <w:rPr>
          <w:rFonts w:hint="eastAsia"/>
        </w:rPr>
        <w:t>國家輸出貿易金額</w:t>
      </w:r>
      <w:r w:rsidR="00292E7A">
        <w:rPr>
          <w:rFonts w:hint="eastAsia"/>
        </w:rPr>
        <w:t>已</w:t>
      </w:r>
      <w:r w:rsidR="00E8193E">
        <w:rPr>
          <w:rFonts w:hint="eastAsia"/>
        </w:rPr>
        <w:t>有</w:t>
      </w:r>
      <w:r w:rsidR="00292E7A">
        <w:rPr>
          <w:rFonts w:hint="eastAsia"/>
        </w:rPr>
        <w:t>所</w:t>
      </w:r>
      <w:r w:rsidR="00B87A6C">
        <w:rPr>
          <w:rFonts w:hint="eastAsia"/>
        </w:rPr>
        <w:t>成長</w:t>
      </w:r>
      <w:r w:rsidR="00B87A6C">
        <w:rPr>
          <w:rFonts w:hAnsi="標楷體" w:hint="eastAsia"/>
        </w:rPr>
        <w:t>，</w:t>
      </w:r>
      <w:r w:rsidR="00292E7A">
        <w:rPr>
          <w:rFonts w:hAnsi="標楷體" w:hint="eastAsia"/>
        </w:rPr>
        <w:t>然</w:t>
      </w:r>
      <w:r w:rsidR="00B87A6C">
        <w:rPr>
          <w:rFonts w:hint="eastAsia"/>
        </w:rPr>
        <w:t>該行</w:t>
      </w:r>
      <w:r w:rsidRPr="005B66E3">
        <w:rPr>
          <w:rFonts w:hint="eastAsia"/>
        </w:rPr>
        <w:t>對</w:t>
      </w:r>
      <w:r w:rsidR="00E8193E">
        <w:rPr>
          <w:rFonts w:hint="eastAsia"/>
        </w:rPr>
        <w:t>該</w:t>
      </w:r>
      <w:r>
        <w:rPr>
          <w:rFonts w:hint="eastAsia"/>
        </w:rPr>
        <w:t>區域</w:t>
      </w:r>
      <w:r w:rsidR="00E8193E">
        <w:rPr>
          <w:rFonts w:hint="eastAsia"/>
        </w:rPr>
        <w:t>承作保證</w:t>
      </w:r>
      <w:r w:rsidR="00E8193E">
        <w:rPr>
          <w:rFonts w:hAnsi="標楷體" w:hint="eastAsia"/>
        </w:rPr>
        <w:t>、</w:t>
      </w:r>
      <w:r w:rsidRPr="005B66E3">
        <w:rPr>
          <w:rFonts w:hint="eastAsia"/>
        </w:rPr>
        <w:t>輸出保險</w:t>
      </w:r>
      <w:r w:rsidR="00E8193E">
        <w:rPr>
          <w:rFonts w:hint="eastAsia"/>
        </w:rPr>
        <w:t>之</w:t>
      </w:r>
      <w:r w:rsidRPr="005B66E3">
        <w:rPr>
          <w:rFonts w:hint="eastAsia"/>
        </w:rPr>
        <w:t>金額</w:t>
      </w:r>
      <w:r w:rsidR="00B87A6C">
        <w:rPr>
          <w:rFonts w:hint="eastAsia"/>
        </w:rPr>
        <w:t>卻有減少情形</w:t>
      </w:r>
      <w:r>
        <w:rPr>
          <w:rFonts w:hAnsi="標楷體" w:hint="eastAsia"/>
        </w:rPr>
        <w:t>，</w:t>
      </w:r>
      <w:r w:rsidR="00FE6E1F">
        <w:rPr>
          <w:rFonts w:hAnsi="標楷體" w:hint="eastAsia"/>
        </w:rPr>
        <w:t>允宜透過駐外營業據點，</w:t>
      </w:r>
      <w:r w:rsidR="00FC488D">
        <w:rPr>
          <w:rFonts w:hAnsi="標楷體" w:hint="eastAsia"/>
        </w:rPr>
        <w:t>持續</w:t>
      </w:r>
      <w:r w:rsidR="00FE6E1F">
        <w:rPr>
          <w:rFonts w:hAnsi="標楷體" w:hint="eastAsia"/>
        </w:rPr>
        <w:t>積極</w:t>
      </w:r>
      <w:r w:rsidR="00FE6E1F" w:rsidRPr="00FE6E1F">
        <w:rPr>
          <w:rFonts w:hAnsi="標楷體" w:hint="eastAsia"/>
        </w:rPr>
        <w:t>推展相關業務</w:t>
      </w:r>
      <w:r w:rsidR="00FE6E1F">
        <w:rPr>
          <w:rFonts w:hAnsi="標楷體" w:hint="eastAsia"/>
        </w:rPr>
        <w:t>，</w:t>
      </w:r>
      <w:r w:rsidR="00FE6E1F" w:rsidRPr="00FE6E1F">
        <w:rPr>
          <w:rFonts w:hAnsi="標楷體" w:hint="eastAsia"/>
        </w:rPr>
        <w:t>俾促進我國</w:t>
      </w:r>
      <w:r w:rsidR="00292E7A">
        <w:rPr>
          <w:rFonts w:hAnsi="標楷體" w:hint="eastAsia"/>
        </w:rPr>
        <w:t>與</w:t>
      </w:r>
      <w:r w:rsidR="00292E7A" w:rsidRPr="00FE6E1F">
        <w:rPr>
          <w:rFonts w:hAnsi="標楷體" w:hint="eastAsia"/>
        </w:rPr>
        <w:t>新南向國家</w:t>
      </w:r>
      <w:r w:rsidR="00FE6E1F" w:rsidRPr="00FE6E1F">
        <w:rPr>
          <w:rFonts w:hAnsi="標楷體" w:hint="eastAsia"/>
        </w:rPr>
        <w:t>之經貿合作關係</w:t>
      </w:r>
      <w:r w:rsidRPr="00265EFF">
        <w:rPr>
          <w:rFonts w:hint="eastAsia"/>
        </w:rPr>
        <w:t>。</w:t>
      </w:r>
    </w:p>
    <w:p w:rsidR="00A41D89" w:rsidRPr="00490515" w:rsidRDefault="00490515" w:rsidP="004249F1">
      <w:pPr>
        <w:pStyle w:val="ab"/>
      </w:pPr>
      <w:r w:rsidRPr="00490515">
        <w:rPr>
          <w:rFonts w:hint="eastAsia"/>
        </w:rPr>
        <w:t>(分機：19</w:t>
      </w:r>
      <w:r w:rsidR="00810194">
        <w:rPr>
          <w:rFonts w:hint="eastAsia"/>
        </w:rPr>
        <w:t>12黃彥斌</w:t>
      </w:r>
      <w:r w:rsidRPr="00490515">
        <w:rPr>
          <w:rFonts w:hint="eastAsia"/>
        </w:rPr>
        <w:t>)</w:t>
      </w:r>
    </w:p>
    <w:sectPr w:rsidR="00A41D89" w:rsidRPr="00490515" w:rsidSect="00A54F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A7F" w:rsidRDefault="00501A7F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01A7F" w:rsidRDefault="00501A7F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Default="0013391A" w:rsidP="0032703A">
    <w:pPr>
      <w:pStyle w:val="af6"/>
      <w:ind w:left="560" w:right="365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Pr="00B00A85" w:rsidRDefault="0013391A" w:rsidP="005A6EB3">
    <w:pPr>
      <w:framePr w:wrap="around" w:vAnchor="text" w:hAnchor="margin" w:xAlign="center" w:y="1"/>
      <w:ind w:leftChars="0" w:left="566" w:right="365" w:firstLineChars="0" w:firstLine="566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1A1423">
      <w:rPr>
        <w:noProof/>
        <w:sz w:val="20"/>
        <w:szCs w:val="20"/>
      </w:rPr>
      <w:t>2</w:t>
    </w:r>
    <w:r w:rsidRPr="00B00A85">
      <w:rPr>
        <w:sz w:val="20"/>
        <w:szCs w:val="20"/>
      </w:rPr>
      <w:fldChar w:fldCharType="end"/>
    </w:r>
  </w:p>
  <w:p w:rsidR="0013391A" w:rsidRPr="00657357" w:rsidRDefault="0013391A" w:rsidP="0032703A">
    <w:pPr>
      <w:ind w:leftChars="0" w:left="560" w:rightChars="129" w:right="361" w:hangingChars="200" w:hanging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Default="0013391A" w:rsidP="0032703A">
    <w:pPr>
      <w:pStyle w:val="af6"/>
      <w:ind w:left="560" w:right="365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A7F" w:rsidRDefault="00501A7F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01A7F" w:rsidRDefault="00501A7F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13391A" w:rsidRPr="004D385F" w:rsidRDefault="0013391A" w:rsidP="00243CF5">
      <w:pPr>
        <w:pStyle w:val="ae"/>
        <w:spacing w:line="280" w:lineRule="exact"/>
        <w:ind w:leftChars="0" w:left="243" w:hangingChars="100" w:hanging="243"/>
        <w:jc w:val="both"/>
        <w:rPr>
          <w:rFonts w:hAnsi="標楷體"/>
          <w:sz w:val="24"/>
          <w:szCs w:val="24"/>
        </w:rPr>
      </w:pPr>
      <w:r w:rsidRPr="005665B9">
        <w:rPr>
          <w:rStyle w:val="af0"/>
          <w:sz w:val="24"/>
          <w:szCs w:val="24"/>
        </w:rPr>
        <w:footnoteRef/>
      </w:r>
      <w:r w:rsidRPr="005665B9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新南向國家包括</w:t>
      </w:r>
      <w:r w:rsidRPr="000F1A70">
        <w:rPr>
          <w:rFonts w:hint="eastAsia"/>
          <w:sz w:val="24"/>
          <w:szCs w:val="24"/>
        </w:rPr>
        <w:t>東協10國</w:t>
      </w:r>
      <w:r>
        <w:rPr>
          <w:rFonts w:hint="eastAsia"/>
          <w:sz w:val="24"/>
          <w:szCs w:val="24"/>
        </w:rPr>
        <w:t>(</w:t>
      </w:r>
      <w:r w:rsidRPr="000F1A70">
        <w:rPr>
          <w:rFonts w:hint="eastAsia"/>
          <w:sz w:val="24"/>
          <w:szCs w:val="24"/>
        </w:rPr>
        <w:t>新加坡、馬來西亞、泰國、菲律賓、印尼、越南、緬甸、柬埔寨、寮國、汶萊</w:t>
      </w:r>
      <w:r>
        <w:rPr>
          <w:rFonts w:hint="eastAsia"/>
          <w:sz w:val="24"/>
          <w:szCs w:val="24"/>
        </w:rPr>
        <w:t>)</w:t>
      </w:r>
      <w:r>
        <w:rPr>
          <w:rFonts w:hAnsi="標楷體" w:hint="eastAsia"/>
          <w:sz w:val="24"/>
          <w:szCs w:val="24"/>
        </w:rPr>
        <w:t>、</w:t>
      </w:r>
      <w:r w:rsidRPr="000F1A70">
        <w:rPr>
          <w:rFonts w:hint="eastAsia"/>
          <w:sz w:val="24"/>
          <w:szCs w:val="24"/>
        </w:rPr>
        <w:t>南亞6國</w:t>
      </w:r>
      <w:r>
        <w:rPr>
          <w:rFonts w:hint="eastAsia"/>
          <w:sz w:val="24"/>
          <w:szCs w:val="24"/>
        </w:rPr>
        <w:t>(印度、巴基斯坦、孟加拉、尼泊爾、斯里蘭卡、不丹)及</w:t>
      </w:r>
      <w:r w:rsidRPr="000F1A70">
        <w:rPr>
          <w:rFonts w:hint="eastAsia"/>
          <w:sz w:val="24"/>
          <w:szCs w:val="24"/>
        </w:rPr>
        <w:t>澳</w:t>
      </w:r>
      <w:r>
        <w:rPr>
          <w:rFonts w:hint="eastAsia"/>
          <w:sz w:val="24"/>
          <w:szCs w:val="24"/>
        </w:rPr>
        <w:t>洲</w:t>
      </w:r>
      <w:r>
        <w:rPr>
          <w:rFonts w:hAnsi="標楷體" w:hint="eastAsia"/>
          <w:sz w:val="24"/>
          <w:szCs w:val="24"/>
        </w:rPr>
        <w:t>、</w:t>
      </w:r>
      <w:r w:rsidRPr="000F1A70">
        <w:rPr>
          <w:rFonts w:hint="eastAsia"/>
          <w:sz w:val="24"/>
          <w:szCs w:val="24"/>
        </w:rPr>
        <w:t>紐</w:t>
      </w:r>
      <w:r>
        <w:rPr>
          <w:rFonts w:hint="eastAsia"/>
          <w:sz w:val="24"/>
          <w:szCs w:val="24"/>
        </w:rPr>
        <w:t>西蘭</w:t>
      </w:r>
      <w:r w:rsidRPr="000F1A70">
        <w:rPr>
          <w:rFonts w:hint="eastAsia"/>
          <w:sz w:val="24"/>
          <w:szCs w:val="24"/>
        </w:rPr>
        <w:t>兩國</w:t>
      </w:r>
      <w:r>
        <w:rPr>
          <w:rFonts w:hAnsi="標楷體" w:hint="eastAsia"/>
          <w:sz w:val="24"/>
          <w:szCs w:val="24"/>
        </w:rPr>
        <w:t>等18國。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Default="0013391A" w:rsidP="0032703A">
    <w:pPr>
      <w:pStyle w:val="af4"/>
      <w:ind w:left="560" w:right="365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Default="0013391A" w:rsidP="0032703A">
    <w:pPr>
      <w:pStyle w:val="af4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91A" w:rsidRDefault="0013391A" w:rsidP="0032703A">
    <w:pPr>
      <w:pStyle w:val="af4"/>
      <w:ind w:left="560" w:right="365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E6846"/>
    <w:multiLevelType w:val="hybridMultilevel"/>
    <w:tmpl w:val="91503088"/>
    <w:lvl w:ilvl="0" w:tplc="194270F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75DF3D96"/>
    <w:multiLevelType w:val="hybridMultilevel"/>
    <w:tmpl w:val="7A801198"/>
    <w:lvl w:ilvl="0" w:tplc="A644EC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41D89"/>
    <w:rsid w:val="00000671"/>
    <w:rsid w:val="000011D4"/>
    <w:rsid w:val="00002BCA"/>
    <w:rsid w:val="00003E98"/>
    <w:rsid w:val="00004074"/>
    <w:rsid w:val="00005618"/>
    <w:rsid w:val="000063E0"/>
    <w:rsid w:val="00006626"/>
    <w:rsid w:val="000100A1"/>
    <w:rsid w:val="000100BF"/>
    <w:rsid w:val="00010BE0"/>
    <w:rsid w:val="00011428"/>
    <w:rsid w:val="0001351D"/>
    <w:rsid w:val="00013DA9"/>
    <w:rsid w:val="0001503B"/>
    <w:rsid w:val="00015E89"/>
    <w:rsid w:val="00016F1A"/>
    <w:rsid w:val="00023688"/>
    <w:rsid w:val="0002515F"/>
    <w:rsid w:val="00025C58"/>
    <w:rsid w:val="00026C13"/>
    <w:rsid w:val="00027AB8"/>
    <w:rsid w:val="00027CBF"/>
    <w:rsid w:val="00027D22"/>
    <w:rsid w:val="000315DF"/>
    <w:rsid w:val="0003391F"/>
    <w:rsid w:val="00034914"/>
    <w:rsid w:val="00035EA5"/>
    <w:rsid w:val="00036232"/>
    <w:rsid w:val="00036DFD"/>
    <w:rsid w:val="000373E4"/>
    <w:rsid w:val="00040B19"/>
    <w:rsid w:val="00040BF5"/>
    <w:rsid w:val="00040DA9"/>
    <w:rsid w:val="00041719"/>
    <w:rsid w:val="00041C2F"/>
    <w:rsid w:val="0004369E"/>
    <w:rsid w:val="00043817"/>
    <w:rsid w:val="00044E64"/>
    <w:rsid w:val="00045F6C"/>
    <w:rsid w:val="00046530"/>
    <w:rsid w:val="00046770"/>
    <w:rsid w:val="0005006B"/>
    <w:rsid w:val="00052B64"/>
    <w:rsid w:val="00053672"/>
    <w:rsid w:val="00057085"/>
    <w:rsid w:val="00057C0E"/>
    <w:rsid w:val="000602F3"/>
    <w:rsid w:val="00060EFB"/>
    <w:rsid w:val="00060FC1"/>
    <w:rsid w:val="00061349"/>
    <w:rsid w:val="00062613"/>
    <w:rsid w:val="000633DC"/>
    <w:rsid w:val="00074CE8"/>
    <w:rsid w:val="00076886"/>
    <w:rsid w:val="00081DD6"/>
    <w:rsid w:val="00081E71"/>
    <w:rsid w:val="0008285A"/>
    <w:rsid w:val="00083D1C"/>
    <w:rsid w:val="00084472"/>
    <w:rsid w:val="000856BD"/>
    <w:rsid w:val="00085954"/>
    <w:rsid w:val="00086187"/>
    <w:rsid w:val="00086BC8"/>
    <w:rsid w:val="00086FD1"/>
    <w:rsid w:val="0009170F"/>
    <w:rsid w:val="0009215A"/>
    <w:rsid w:val="00097773"/>
    <w:rsid w:val="00097F38"/>
    <w:rsid w:val="000A2511"/>
    <w:rsid w:val="000A3E9B"/>
    <w:rsid w:val="000A47A3"/>
    <w:rsid w:val="000A4B58"/>
    <w:rsid w:val="000A5777"/>
    <w:rsid w:val="000A6482"/>
    <w:rsid w:val="000B10BC"/>
    <w:rsid w:val="000B2941"/>
    <w:rsid w:val="000B4F24"/>
    <w:rsid w:val="000B4F9E"/>
    <w:rsid w:val="000B5C52"/>
    <w:rsid w:val="000B7035"/>
    <w:rsid w:val="000C0F78"/>
    <w:rsid w:val="000C13AA"/>
    <w:rsid w:val="000C1AC1"/>
    <w:rsid w:val="000C1F58"/>
    <w:rsid w:val="000C205A"/>
    <w:rsid w:val="000C2AA3"/>
    <w:rsid w:val="000C42EC"/>
    <w:rsid w:val="000C4B97"/>
    <w:rsid w:val="000C575B"/>
    <w:rsid w:val="000C71FF"/>
    <w:rsid w:val="000D08D4"/>
    <w:rsid w:val="000D0F5B"/>
    <w:rsid w:val="000D21B1"/>
    <w:rsid w:val="000D450B"/>
    <w:rsid w:val="000D51D9"/>
    <w:rsid w:val="000D59F7"/>
    <w:rsid w:val="000D7203"/>
    <w:rsid w:val="000E1A79"/>
    <w:rsid w:val="000E23A8"/>
    <w:rsid w:val="000E303C"/>
    <w:rsid w:val="000E4FE5"/>
    <w:rsid w:val="000E55B9"/>
    <w:rsid w:val="000E5C90"/>
    <w:rsid w:val="000E5FDD"/>
    <w:rsid w:val="000E6679"/>
    <w:rsid w:val="000E6D91"/>
    <w:rsid w:val="000E702C"/>
    <w:rsid w:val="000E7B34"/>
    <w:rsid w:val="000E7FA3"/>
    <w:rsid w:val="000F0D0E"/>
    <w:rsid w:val="000F1A70"/>
    <w:rsid w:val="000F3348"/>
    <w:rsid w:val="000F36BC"/>
    <w:rsid w:val="000F4356"/>
    <w:rsid w:val="000F4D24"/>
    <w:rsid w:val="000F5480"/>
    <w:rsid w:val="000F565F"/>
    <w:rsid w:val="000F5698"/>
    <w:rsid w:val="00101EF8"/>
    <w:rsid w:val="001027A7"/>
    <w:rsid w:val="0010399B"/>
    <w:rsid w:val="00104ED5"/>
    <w:rsid w:val="001054B0"/>
    <w:rsid w:val="001074BB"/>
    <w:rsid w:val="00107F5C"/>
    <w:rsid w:val="00110668"/>
    <w:rsid w:val="0011174A"/>
    <w:rsid w:val="00113140"/>
    <w:rsid w:val="00113412"/>
    <w:rsid w:val="0011343C"/>
    <w:rsid w:val="0011406D"/>
    <w:rsid w:val="00114BFA"/>
    <w:rsid w:val="001150BE"/>
    <w:rsid w:val="00115348"/>
    <w:rsid w:val="001158CC"/>
    <w:rsid w:val="00120A02"/>
    <w:rsid w:val="0012151B"/>
    <w:rsid w:val="001226E3"/>
    <w:rsid w:val="00122ED8"/>
    <w:rsid w:val="00123D98"/>
    <w:rsid w:val="001246B0"/>
    <w:rsid w:val="0012592F"/>
    <w:rsid w:val="00126A7B"/>
    <w:rsid w:val="00127130"/>
    <w:rsid w:val="00130695"/>
    <w:rsid w:val="00130CD1"/>
    <w:rsid w:val="00131781"/>
    <w:rsid w:val="00131A5F"/>
    <w:rsid w:val="00131DDA"/>
    <w:rsid w:val="00132567"/>
    <w:rsid w:val="001330DF"/>
    <w:rsid w:val="0013391A"/>
    <w:rsid w:val="00133AC1"/>
    <w:rsid w:val="00135748"/>
    <w:rsid w:val="00140D79"/>
    <w:rsid w:val="001429B1"/>
    <w:rsid w:val="0014362F"/>
    <w:rsid w:val="00143B8B"/>
    <w:rsid w:val="0014464A"/>
    <w:rsid w:val="001455D9"/>
    <w:rsid w:val="00147586"/>
    <w:rsid w:val="00147816"/>
    <w:rsid w:val="001502AC"/>
    <w:rsid w:val="001509F5"/>
    <w:rsid w:val="00151AF1"/>
    <w:rsid w:val="00151C69"/>
    <w:rsid w:val="00151E2A"/>
    <w:rsid w:val="001541AC"/>
    <w:rsid w:val="00154C83"/>
    <w:rsid w:val="00155D07"/>
    <w:rsid w:val="00156CA8"/>
    <w:rsid w:val="001572D5"/>
    <w:rsid w:val="0016155D"/>
    <w:rsid w:val="00161FC9"/>
    <w:rsid w:val="00162E35"/>
    <w:rsid w:val="00163DE9"/>
    <w:rsid w:val="00164C8E"/>
    <w:rsid w:val="00164D0A"/>
    <w:rsid w:val="00165535"/>
    <w:rsid w:val="00166D3A"/>
    <w:rsid w:val="00167202"/>
    <w:rsid w:val="001712D7"/>
    <w:rsid w:val="00172726"/>
    <w:rsid w:val="00180289"/>
    <w:rsid w:val="00182332"/>
    <w:rsid w:val="00182A6C"/>
    <w:rsid w:val="0018395C"/>
    <w:rsid w:val="00183E7F"/>
    <w:rsid w:val="00183E83"/>
    <w:rsid w:val="00183F83"/>
    <w:rsid w:val="00185EB7"/>
    <w:rsid w:val="00186B31"/>
    <w:rsid w:val="00187621"/>
    <w:rsid w:val="0019072B"/>
    <w:rsid w:val="00191215"/>
    <w:rsid w:val="00194EEB"/>
    <w:rsid w:val="001972D6"/>
    <w:rsid w:val="0019765E"/>
    <w:rsid w:val="001A0238"/>
    <w:rsid w:val="001A0C95"/>
    <w:rsid w:val="001A0DD1"/>
    <w:rsid w:val="001A1423"/>
    <w:rsid w:val="001A22B9"/>
    <w:rsid w:val="001A34AC"/>
    <w:rsid w:val="001A6450"/>
    <w:rsid w:val="001A64A8"/>
    <w:rsid w:val="001A66B8"/>
    <w:rsid w:val="001A6915"/>
    <w:rsid w:val="001B04E0"/>
    <w:rsid w:val="001B0855"/>
    <w:rsid w:val="001B2525"/>
    <w:rsid w:val="001B5679"/>
    <w:rsid w:val="001B5717"/>
    <w:rsid w:val="001B5D16"/>
    <w:rsid w:val="001B677B"/>
    <w:rsid w:val="001B6790"/>
    <w:rsid w:val="001B7942"/>
    <w:rsid w:val="001C04F9"/>
    <w:rsid w:val="001C3733"/>
    <w:rsid w:val="001C45A1"/>
    <w:rsid w:val="001C45B1"/>
    <w:rsid w:val="001C5617"/>
    <w:rsid w:val="001C638C"/>
    <w:rsid w:val="001D0416"/>
    <w:rsid w:val="001D155F"/>
    <w:rsid w:val="001D1634"/>
    <w:rsid w:val="001D1AFE"/>
    <w:rsid w:val="001D243D"/>
    <w:rsid w:val="001D3167"/>
    <w:rsid w:val="001D5C01"/>
    <w:rsid w:val="001D6FB8"/>
    <w:rsid w:val="001E01B4"/>
    <w:rsid w:val="001E0247"/>
    <w:rsid w:val="001E0746"/>
    <w:rsid w:val="001E1D9E"/>
    <w:rsid w:val="001E2147"/>
    <w:rsid w:val="001E4965"/>
    <w:rsid w:val="001E5F26"/>
    <w:rsid w:val="001E62FD"/>
    <w:rsid w:val="001F0154"/>
    <w:rsid w:val="001F09E6"/>
    <w:rsid w:val="001F3238"/>
    <w:rsid w:val="001F7C8B"/>
    <w:rsid w:val="0020061E"/>
    <w:rsid w:val="00200690"/>
    <w:rsid w:val="002008C9"/>
    <w:rsid w:val="00200BEE"/>
    <w:rsid w:val="002020DE"/>
    <w:rsid w:val="002022FA"/>
    <w:rsid w:val="00202BAA"/>
    <w:rsid w:val="00205FB1"/>
    <w:rsid w:val="00206B7C"/>
    <w:rsid w:val="00206CA9"/>
    <w:rsid w:val="00210DA3"/>
    <w:rsid w:val="00211AE3"/>
    <w:rsid w:val="00212215"/>
    <w:rsid w:val="00212AFA"/>
    <w:rsid w:val="00213BBD"/>
    <w:rsid w:val="00214A87"/>
    <w:rsid w:val="002157BF"/>
    <w:rsid w:val="00216AA0"/>
    <w:rsid w:val="00217D5C"/>
    <w:rsid w:val="002200FA"/>
    <w:rsid w:val="0022014C"/>
    <w:rsid w:val="00220732"/>
    <w:rsid w:val="00222CFA"/>
    <w:rsid w:val="00222E5F"/>
    <w:rsid w:val="00223BF6"/>
    <w:rsid w:val="002257F1"/>
    <w:rsid w:val="00225DCE"/>
    <w:rsid w:val="00226614"/>
    <w:rsid w:val="00226AFB"/>
    <w:rsid w:val="00226B5E"/>
    <w:rsid w:val="0022741C"/>
    <w:rsid w:val="0023061D"/>
    <w:rsid w:val="0023082E"/>
    <w:rsid w:val="00230E0C"/>
    <w:rsid w:val="002326B8"/>
    <w:rsid w:val="002330F6"/>
    <w:rsid w:val="00233B48"/>
    <w:rsid w:val="00234298"/>
    <w:rsid w:val="00234DB3"/>
    <w:rsid w:val="00235317"/>
    <w:rsid w:val="00236D3F"/>
    <w:rsid w:val="0024013A"/>
    <w:rsid w:val="0024140C"/>
    <w:rsid w:val="00242FB8"/>
    <w:rsid w:val="0024373E"/>
    <w:rsid w:val="00243953"/>
    <w:rsid w:val="00243CF5"/>
    <w:rsid w:val="00244785"/>
    <w:rsid w:val="00245334"/>
    <w:rsid w:val="00245456"/>
    <w:rsid w:val="00246156"/>
    <w:rsid w:val="00251478"/>
    <w:rsid w:val="00251878"/>
    <w:rsid w:val="00252795"/>
    <w:rsid w:val="00253B7E"/>
    <w:rsid w:val="00255905"/>
    <w:rsid w:val="00255988"/>
    <w:rsid w:val="002577F5"/>
    <w:rsid w:val="00263D02"/>
    <w:rsid w:val="0026439C"/>
    <w:rsid w:val="00265DBE"/>
    <w:rsid w:val="00265EFF"/>
    <w:rsid w:val="00270351"/>
    <w:rsid w:val="002703A8"/>
    <w:rsid w:val="00270A8E"/>
    <w:rsid w:val="00270EEC"/>
    <w:rsid w:val="00275595"/>
    <w:rsid w:val="00276A67"/>
    <w:rsid w:val="00276B29"/>
    <w:rsid w:val="0027798D"/>
    <w:rsid w:val="00277F9B"/>
    <w:rsid w:val="00280206"/>
    <w:rsid w:val="00280532"/>
    <w:rsid w:val="00281AB2"/>
    <w:rsid w:val="00283C4A"/>
    <w:rsid w:val="00284FE9"/>
    <w:rsid w:val="00286931"/>
    <w:rsid w:val="00290F9F"/>
    <w:rsid w:val="00292DB2"/>
    <w:rsid w:val="00292E7A"/>
    <w:rsid w:val="00295E33"/>
    <w:rsid w:val="002964CF"/>
    <w:rsid w:val="002A12F8"/>
    <w:rsid w:val="002A16D9"/>
    <w:rsid w:val="002A1735"/>
    <w:rsid w:val="002A353C"/>
    <w:rsid w:val="002A484F"/>
    <w:rsid w:val="002A4D26"/>
    <w:rsid w:val="002A730F"/>
    <w:rsid w:val="002A76A8"/>
    <w:rsid w:val="002B0D0A"/>
    <w:rsid w:val="002B2E2C"/>
    <w:rsid w:val="002B4421"/>
    <w:rsid w:val="002B4625"/>
    <w:rsid w:val="002B5846"/>
    <w:rsid w:val="002B6680"/>
    <w:rsid w:val="002B6C4C"/>
    <w:rsid w:val="002B7B53"/>
    <w:rsid w:val="002B7D54"/>
    <w:rsid w:val="002C03FE"/>
    <w:rsid w:val="002C4C8D"/>
    <w:rsid w:val="002C6A0C"/>
    <w:rsid w:val="002C77B1"/>
    <w:rsid w:val="002C78D6"/>
    <w:rsid w:val="002D01E7"/>
    <w:rsid w:val="002D2D55"/>
    <w:rsid w:val="002D4978"/>
    <w:rsid w:val="002D684D"/>
    <w:rsid w:val="002D7AAD"/>
    <w:rsid w:val="002E136F"/>
    <w:rsid w:val="002E153B"/>
    <w:rsid w:val="002E7307"/>
    <w:rsid w:val="002E781F"/>
    <w:rsid w:val="002F03C4"/>
    <w:rsid w:val="002F059C"/>
    <w:rsid w:val="002F0766"/>
    <w:rsid w:val="002F1A2E"/>
    <w:rsid w:val="002F2604"/>
    <w:rsid w:val="002F2A22"/>
    <w:rsid w:val="002F35D4"/>
    <w:rsid w:val="002F39B0"/>
    <w:rsid w:val="002F3ABA"/>
    <w:rsid w:val="002F4822"/>
    <w:rsid w:val="002F5234"/>
    <w:rsid w:val="002F5331"/>
    <w:rsid w:val="002F569C"/>
    <w:rsid w:val="002F56AE"/>
    <w:rsid w:val="002F57B6"/>
    <w:rsid w:val="002F73C6"/>
    <w:rsid w:val="002F7B16"/>
    <w:rsid w:val="0030219A"/>
    <w:rsid w:val="003023D3"/>
    <w:rsid w:val="00303214"/>
    <w:rsid w:val="00305AD7"/>
    <w:rsid w:val="00310DF7"/>
    <w:rsid w:val="00311A33"/>
    <w:rsid w:val="0031497E"/>
    <w:rsid w:val="00314C65"/>
    <w:rsid w:val="00315E2A"/>
    <w:rsid w:val="00317F44"/>
    <w:rsid w:val="003207C9"/>
    <w:rsid w:val="0032138C"/>
    <w:rsid w:val="00321F9F"/>
    <w:rsid w:val="003227B3"/>
    <w:rsid w:val="00322B57"/>
    <w:rsid w:val="003233C1"/>
    <w:rsid w:val="00323A70"/>
    <w:rsid w:val="003241A8"/>
    <w:rsid w:val="00324A54"/>
    <w:rsid w:val="0032500F"/>
    <w:rsid w:val="00325DEA"/>
    <w:rsid w:val="0032703A"/>
    <w:rsid w:val="00327B59"/>
    <w:rsid w:val="003307CB"/>
    <w:rsid w:val="00330B8F"/>
    <w:rsid w:val="00331458"/>
    <w:rsid w:val="003321A9"/>
    <w:rsid w:val="003321DA"/>
    <w:rsid w:val="00332746"/>
    <w:rsid w:val="00333737"/>
    <w:rsid w:val="00335F04"/>
    <w:rsid w:val="003360CB"/>
    <w:rsid w:val="0033652C"/>
    <w:rsid w:val="003370BD"/>
    <w:rsid w:val="003379D8"/>
    <w:rsid w:val="003412F4"/>
    <w:rsid w:val="0034192E"/>
    <w:rsid w:val="00341A14"/>
    <w:rsid w:val="00341F5B"/>
    <w:rsid w:val="003458CF"/>
    <w:rsid w:val="00345F40"/>
    <w:rsid w:val="00345FF4"/>
    <w:rsid w:val="003467FA"/>
    <w:rsid w:val="00347665"/>
    <w:rsid w:val="00350A38"/>
    <w:rsid w:val="00350C46"/>
    <w:rsid w:val="0035166F"/>
    <w:rsid w:val="00351C7C"/>
    <w:rsid w:val="003522DE"/>
    <w:rsid w:val="00353615"/>
    <w:rsid w:val="00354EEA"/>
    <w:rsid w:val="003559B6"/>
    <w:rsid w:val="003565C3"/>
    <w:rsid w:val="003605FA"/>
    <w:rsid w:val="00366108"/>
    <w:rsid w:val="003663BB"/>
    <w:rsid w:val="003671CF"/>
    <w:rsid w:val="00370B88"/>
    <w:rsid w:val="00370EB2"/>
    <w:rsid w:val="0037203B"/>
    <w:rsid w:val="003730BB"/>
    <w:rsid w:val="00376797"/>
    <w:rsid w:val="0038131E"/>
    <w:rsid w:val="0038394E"/>
    <w:rsid w:val="003855A8"/>
    <w:rsid w:val="00387D47"/>
    <w:rsid w:val="00390215"/>
    <w:rsid w:val="003905A9"/>
    <w:rsid w:val="0039220B"/>
    <w:rsid w:val="00393FB3"/>
    <w:rsid w:val="003942DC"/>
    <w:rsid w:val="00396321"/>
    <w:rsid w:val="003A101A"/>
    <w:rsid w:val="003A1AED"/>
    <w:rsid w:val="003A34B5"/>
    <w:rsid w:val="003A3673"/>
    <w:rsid w:val="003A3FE0"/>
    <w:rsid w:val="003A416D"/>
    <w:rsid w:val="003A4294"/>
    <w:rsid w:val="003A51E6"/>
    <w:rsid w:val="003A63C7"/>
    <w:rsid w:val="003A6548"/>
    <w:rsid w:val="003A679D"/>
    <w:rsid w:val="003A6E4D"/>
    <w:rsid w:val="003A7D1D"/>
    <w:rsid w:val="003B1D63"/>
    <w:rsid w:val="003B2423"/>
    <w:rsid w:val="003B410D"/>
    <w:rsid w:val="003B4E92"/>
    <w:rsid w:val="003B79B4"/>
    <w:rsid w:val="003B79F1"/>
    <w:rsid w:val="003B7BCF"/>
    <w:rsid w:val="003C07D9"/>
    <w:rsid w:val="003C40B5"/>
    <w:rsid w:val="003C4510"/>
    <w:rsid w:val="003C4B34"/>
    <w:rsid w:val="003C61A7"/>
    <w:rsid w:val="003C6393"/>
    <w:rsid w:val="003C6CF1"/>
    <w:rsid w:val="003C7602"/>
    <w:rsid w:val="003C7DA0"/>
    <w:rsid w:val="003D104A"/>
    <w:rsid w:val="003D162D"/>
    <w:rsid w:val="003D55A5"/>
    <w:rsid w:val="003D567B"/>
    <w:rsid w:val="003D7F56"/>
    <w:rsid w:val="003E08A2"/>
    <w:rsid w:val="003E0924"/>
    <w:rsid w:val="003E316B"/>
    <w:rsid w:val="003E5216"/>
    <w:rsid w:val="003E6312"/>
    <w:rsid w:val="003E69D5"/>
    <w:rsid w:val="003E7E26"/>
    <w:rsid w:val="003F023A"/>
    <w:rsid w:val="003F20D5"/>
    <w:rsid w:val="003F27E3"/>
    <w:rsid w:val="003F28EB"/>
    <w:rsid w:val="003F6748"/>
    <w:rsid w:val="003F7A68"/>
    <w:rsid w:val="00400D14"/>
    <w:rsid w:val="00400ED3"/>
    <w:rsid w:val="0040204D"/>
    <w:rsid w:val="00402411"/>
    <w:rsid w:val="00402DAE"/>
    <w:rsid w:val="00403BE5"/>
    <w:rsid w:val="00404BED"/>
    <w:rsid w:val="004053EE"/>
    <w:rsid w:val="00405B99"/>
    <w:rsid w:val="004064D0"/>
    <w:rsid w:val="00407976"/>
    <w:rsid w:val="00412877"/>
    <w:rsid w:val="004135AF"/>
    <w:rsid w:val="00415D24"/>
    <w:rsid w:val="00415F08"/>
    <w:rsid w:val="00416641"/>
    <w:rsid w:val="004179C7"/>
    <w:rsid w:val="00420192"/>
    <w:rsid w:val="00420443"/>
    <w:rsid w:val="0042071D"/>
    <w:rsid w:val="00420F69"/>
    <w:rsid w:val="0042269C"/>
    <w:rsid w:val="00423593"/>
    <w:rsid w:val="0042382F"/>
    <w:rsid w:val="0042398F"/>
    <w:rsid w:val="00423AAD"/>
    <w:rsid w:val="004249F1"/>
    <w:rsid w:val="00425B20"/>
    <w:rsid w:val="00425F8F"/>
    <w:rsid w:val="00427AE2"/>
    <w:rsid w:val="004302A3"/>
    <w:rsid w:val="004304BE"/>
    <w:rsid w:val="00431341"/>
    <w:rsid w:val="004319FA"/>
    <w:rsid w:val="00431C05"/>
    <w:rsid w:val="004327B1"/>
    <w:rsid w:val="00433EB4"/>
    <w:rsid w:val="004343A3"/>
    <w:rsid w:val="0043481E"/>
    <w:rsid w:val="0043585B"/>
    <w:rsid w:val="00437F3E"/>
    <w:rsid w:val="00440B8E"/>
    <w:rsid w:val="0044156C"/>
    <w:rsid w:val="00441DF3"/>
    <w:rsid w:val="0044277F"/>
    <w:rsid w:val="00442D08"/>
    <w:rsid w:val="004445FF"/>
    <w:rsid w:val="004451B8"/>
    <w:rsid w:val="00445898"/>
    <w:rsid w:val="00445BCF"/>
    <w:rsid w:val="00447968"/>
    <w:rsid w:val="004527D9"/>
    <w:rsid w:val="00454B31"/>
    <w:rsid w:val="00454BBD"/>
    <w:rsid w:val="004551E1"/>
    <w:rsid w:val="00457206"/>
    <w:rsid w:val="004619A7"/>
    <w:rsid w:val="00461D7A"/>
    <w:rsid w:val="004635F8"/>
    <w:rsid w:val="00463E30"/>
    <w:rsid w:val="00463F08"/>
    <w:rsid w:val="004640AA"/>
    <w:rsid w:val="00465F73"/>
    <w:rsid w:val="0046720E"/>
    <w:rsid w:val="00467444"/>
    <w:rsid w:val="0047229E"/>
    <w:rsid w:val="00472676"/>
    <w:rsid w:val="00473CF6"/>
    <w:rsid w:val="00475343"/>
    <w:rsid w:val="00475BE6"/>
    <w:rsid w:val="00475DD5"/>
    <w:rsid w:val="00476CF0"/>
    <w:rsid w:val="0047775C"/>
    <w:rsid w:val="00477ECB"/>
    <w:rsid w:val="00481A69"/>
    <w:rsid w:val="004822B3"/>
    <w:rsid w:val="004837A7"/>
    <w:rsid w:val="004848F4"/>
    <w:rsid w:val="00490515"/>
    <w:rsid w:val="00494166"/>
    <w:rsid w:val="00494A61"/>
    <w:rsid w:val="0049658F"/>
    <w:rsid w:val="00496920"/>
    <w:rsid w:val="004A2A92"/>
    <w:rsid w:val="004A32DC"/>
    <w:rsid w:val="004A42B2"/>
    <w:rsid w:val="004A4CF6"/>
    <w:rsid w:val="004A5A0F"/>
    <w:rsid w:val="004B04B2"/>
    <w:rsid w:val="004B0A82"/>
    <w:rsid w:val="004B1988"/>
    <w:rsid w:val="004B2844"/>
    <w:rsid w:val="004B347A"/>
    <w:rsid w:val="004B3D71"/>
    <w:rsid w:val="004B4478"/>
    <w:rsid w:val="004B7016"/>
    <w:rsid w:val="004C145C"/>
    <w:rsid w:val="004C1A21"/>
    <w:rsid w:val="004C2D82"/>
    <w:rsid w:val="004C3070"/>
    <w:rsid w:val="004C677F"/>
    <w:rsid w:val="004C6C77"/>
    <w:rsid w:val="004C71F0"/>
    <w:rsid w:val="004C7438"/>
    <w:rsid w:val="004C7C1D"/>
    <w:rsid w:val="004C7D1A"/>
    <w:rsid w:val="004D06EC"/>
    <w:rsid w:val="004D385F"/>
    <w:rsid w:val="004D413A"/>
    <w:rsid w:val="004D513F"/>
    <w:rsid w:val="004D5777"/>
    <w:rsid w:val="004D735C"/>
    <w:rsid w:val="004D78C4"/>
    <w:rsid w:val="004D7F8E"/>
    <w:rsid w:val="004E4A79"/>
    <w:rsid w:val="004E5607"/>
    <w:rsid w:val="004E6208"/>
    <w:rsid w:val="004E6AAE"/>
    <w:rsid w:val="004E731F"/>
    <w:rsid w:val="004F2A2A"/>
    <w:rsid w:val="004F4AFB"/>
    <w:rsid w:val="004F7482"/>
    <w:rsid w:val="004F76C9"/>
    <w:rsid w:val="00500100"/>
    <w:rsid w:val="00501A7F"/>
    <w:rsid w:val="00504BBB"/>
    <w:rsid w:val="00504C1B"/>
    <w:rsid w:val="005056F5"/>
    <w:rsid w:val="00505DEC"/>
    <w:rsid w:val="00505E1E"/>
    <w:rsid w:val="005076A8"/>
    <w:rsid w:val="00507812"/>
    <w:rsid w:val="00510EFE"/>
    <w:rsid w:val="005129AF"/>
    <w:rsid w:val="00512A8A"/>
    <w:rsid w:val="005135D0"/>
    <w:rsid w:val="00513F27"/>
    <w:rsid w:val="005145B1"/>
    <w:rsid w:val="00516B7D"/>
    <w:rsid w:val="005213E5"/>
    <w:rsid w:val="00521D39"/>
    <w:rsid w:val="00523467"/>
    <w:rsid w:val="00523C94"/>
    <w:rsid w:val="0052448F"/>
    <w:rsid w:val="005258B3"/>
    <w:rsid w:val="005263F8"/>
    <w:rsid w:val="005272C4"/>
    <w:rsid w:val="005273E2"/>
    <w:rsid w:val="005278B5"/>
    <w:rsid w:val="0052791B"/>
    <w:rsid w:val="0053077C"/>
    <w:rsid w:val="00531356"/>
    <w:rsid w:val="005324A4"/>
    <w:rsid w:val="00532D71"/>
    <w:rsid w:val="005332CD"/>
    <w:rsid w:val="00535105"/>
    <w:rsid w:val="00535986"/>
    <w:rsid w:val="00535B7C"/>
    <w:rsid w:val="005370A9"/>
    <w:rsid w:val="00540420"/>
    <w:rsid w:val="00540A0D"/>
    <w:rsid w:val="0054211A"/>
    <w:rsid w:val="0054264C"/>
    <w:rsid w:val="00544A82"/>
    <w:rsid w:val="00545248"/>
    <w:rsid w:val="0054546E"/>
    <w:rsid w:val="0054684C"/>
    <w:rsid w:val="005501BE"/>
    <w:rsid w:val="0055193C"/>
    <w:rsid w:val="005539AE"/>
    <w:rsid w:val="0055415E"/>
    <w:rsid w:val="005549A5"/>
    <w:rsid w:val="00554A3A"/>
    <w:rsid w:val="00554B27"/>
    <w:rsid w:val="0055577D"/>
    <w:rsid w:val="005566D8"/>
    <w:rsid w:val="005615C2"/>
    <w:rsid w:val="0056214F"/>
    <w:rsid w:val="005630AC"/>
    <w:rsid w:val="005665B9"/>
    <w:rsid w:val="005667B3"/>
    <w:rsid w:val="00574B70"/>
    <w:rsid w:val="00574F24"/>
    <w:rsid w:val="0057638F"/>
    <w:rsid w:val="005801BB"/>
    <w:rsid w:val="00580CEF"/>
    <w:rsid w:val="00581F9E"/>
    <w:rsid w:val="00583A57"/>
    <w:rsid w:val="005852B4"/>
    <w:rsid w:val="00586257"/>
    <w:rsid w:val="005868EF"/>
    <w:rsid w:val="005904D0"/>
    <w:rsid w:val="0059443E"/>
    <w:rsid w:val="00594542"/>
    <w:rsid w:val="0059682F"/>
    <w:rsid w:val="00597321"/>
    <w:rsid w:val="005A211E"/>
    <w:rsid w:val="005A2474"/>
    <w:rsid w:val="005A2C66"/>
    <w:rsid w:val="005A2F00"/>
    <w:rsid w:val="005A3115"/>
    <w:rsid w:val="005A4449"/>
    <w:rsid w:val="005A5531"/>
    <w:rsid w:val="005A5B32"/>
    <w:rsid w:val="005A696F"/>
    <w:rsid w:val="005A6EB3"/>
    <w:rsid w:val="005A7031"/>
    <w:rsid w:val="005B1305"/>
    <w:rsid w:val="005B1B92"/>
    <w:rsid w:val="005B47DD"/>
    <w:rsid w:val="005B66E3"/>
    <w:rsid w:val="005B6AA1"/>
    <w:rsid w:val="005B6E66"/>
    <w:rsid w:val="005B7375"/>
    <w:rsid w:val="005C0415"/>
    <w:rsid w:val="005C0C6A"/>
    <w:rsid w:val="005C1329"/>
    <w:rsid w:val="005C1F60"/>
    <w:rsid w:val="005C2044"/>
    <w:rsid w:val="005C208C"/>
    <w:rsid w:val="005C353D"/>
    <w:rsid w:val="005C416C"/>
    <w:rsid w:val="005C4DF7"/>
    <w:rsid w:val="005C67EE"/>
    <w:rsid w:val="005C6D20"/>
    <w:rsid w:val="005C7DC2"/>
    <w:rsid w:val="005D04BC"/>
    <w:rsid w:val="005D0733"/>
    <w:rsid w:val="005D15AA"/>
    <w:rsid w:val="005D1734"/>
    <w:rsid w:val="005D2FE9"/>
    <w:rsid w:val="005D311B"/>
    <w:rsid w:val="005D3A52"/>
    <w:rsid w:val="005D45DD"/>
    <w:rsid w:val="005D4A0D"/>
    <w:rsid w:val="005D4D48"/>
    <w:rsid w:val="005D5D45"/>
    <w:rsid w:val="005D7475"/>
    <w:rsid w:val="005D7EDF"/>
    <w:rsid w:val="005E2939"/>
    <w:rsid w:val="005E2A12"/>
    <w:rsid w:val="005E2F60"/>
    <w:rsid w:val="005E3A21"/>
    <w:rsid w:val="005E48F8"/>
    <w:rsid w:val="005E6EB5"/>
    <w:rsid w:val="005F058C"/>
    <w:rsid w:val="005F3344"/>
    <w:rsid w:val="005F3967"/>
    <w:rsid w:val="005F3D2E"/>
    <w:rsid w:val="005F5A28"/>
    <w:rsid w:val="005F7986"/>
    <w:rsid w:val="006013EF"/>
    <w:rsid w:val="00601C34"/>
    <w:rsid w:val="0060236B"/>
    <w:rsid w:val="00602A34"/>
    <w:rsid w:val="00603846"/>
    <w:rsid w:val="0060520F"/>
    <w:rsid w:val="00607CB0"/>
    <w:rsid w:val="006148F4"/>
    <w:rsid w:val="00614D6D"/>
    <w:rsid w:val="0061532A"/>
    <w:rsid w:val="00615EF4"/>
    <w:rsid w:val="0062071C"/>
    <w:rsid w:val="00621101"/>
    <w:rsid w:val="00621C10"/>
    <w:rsid w:val="00621C15"/>
    <w:rsid w:val="00622C16"/>
    <w:rsid w:val="006230C9"/>
    <w:rsid w:val="00623718"/>
    <w:rsid w:val="00625CBE"/>
    <w:rsid w:val="00627E54"/>
    <w:rsid w:val="006307FB"/>
    <w:rsid w:val="00630D49"/>
    <w:rsid w:val="00636495"/>
    <w:rsid w:val="006368E5"/>
    <w:rsid w:val="00636E21"/>
    <w:rsid w:val="0063759B"/>
    <w:rsid w:val="00637655"/>
    <w:rsid w:val="00637955"/>
    <w:rsid w:val="00637BC7"/>
    <w:rsid w:val="00640B04"/>
    <w:rsid w:val="00642504"/>
    <w:rsid w:val="00645D5D"/>
    <w:rsid w:val="00650287"/>
    <w:rsid w:val="00650329"/>
    <w:rsid w:val="00650DB3"/>
    <w:rsid w:val="006520EC"/>
    <w:rsid w:val="00652386"/>
    <w:rsid w:val="00652D8C"/>
    <w:rsid w:val="00653CED"/>
    <w:rsid w:val="00654FDF"/>
    <w:rsid w:val="00655305"/>
    <w:rsid w:val="0065653B"/>
    <w:rsid w:val="00657A56"/>
    <w:rsid w:val="0066033C"/>
    <w:rsid w:val="00661118"/>
    <w:rsid w:val="00661478"/>
    <w:rsid w:val="0066394B"/>
    <w:rsid w:val="00664406"/>
    <w:rsid w:val="006651EF"/>
    <w:rsid w:val="006671BE"/>
    <w:rsid w:val="00667375"/>
    <w:rsid w:val="006709F7"/>
    <w:rsid w:val="006718D4"/>
    <w:rsid w:val="00671B21"/>
    <w:rsid w:val="00672A38"/>
    <w:rsid w:val="00673663"/>
    <w:rsid w:val="00673750"/>
    <w:rsid w:val="006746CA"/>
    <w:rsid w:val="00676EB2"/>
    <w:rsid w:val="00682B2D"/>
    <w:rsid w:val="0068339C"/>
    <w:rsid w:val="00684F68"/>
    <w:rsid w:val="00685987"/>
    <w:rsid w:val="0069003F"/>
    <w:rsid w:val="00692B4B"/>
    <w:rsid w:val="00693832"/>
    <w:rsid w:val="00693A18"/>
    <w:rsid w:val="00693DAC"/>
    <w:rsid w:val="00693DBA"/>
    <w:rsid w:val="00694FA3"/>
    <w:rsid w:val="00696293"/>
    <w:rsid w:val="00697157"/>
    <w:rsid w:val="00697D77"/>
    <w:rsid w:val="00697FA7"/>
    <w:rsid w:val="006A02D0"/>
    <w:rsid w:val="006A085A"/>
    <w:rsid w:val="006A0999"/>
    <w:rsid w:val="006A170D"/>
    <w:rsid w:val="006A217A"/>
    <w:rsid w:val="006A2369"/>
    <w:rsid w:val="006A2651"/>
    <w:rsid w:val="006A2FD6"/>
    <w:rsid w:val="006A4B55"/>
    <w:rsid w:val="006A51E5"/>
    <w:rsid w:val="006A53EF"/>
    <w:rsid w:val="006A558B"/>
    <w:rsid w:val="006A5EE9"/>
    <w:rsid w:val="006A6910"/>
    <w:rsid w:val="006A7CFE"/>
    <w:rsid w:val="006B0219"/>
    <w:rsid w:val="006B0E61"/>
    <w:rsid w:val="006B1122"/>
    <w:rsid w:val="006B185E"/>
    <w:rsid w:val="006B1B2C"/>
    <w:rsid w:val="006B29F2"/>
    <w:rsid w:val="006B3908"/>
    <w:rsid w:val="006B49E5"/>
    <w:rsid w:val="006B4F22"/>
    <w:rsid w:val="006C07EF"/>
    <w:rsid w:val="006C0B69"/>
    <w:rsid w:val="006C298A"/>
    <w:rsid w:val="006C30EF"/>
    <w:rsid w:val="006C3BE2"/>
    <w:rsid w:val="006C3D98"/>
    <w:rsid w:val="006C4A03"/>
    <w:rsid w:val="006C5E13"/>
    <w:rsid w:val="006C61F9"/>
    <w:rsid w:val="006D0A36"/>
    <w:rsid w:val="006D116F"/>
    <w:rsid w:val="006D210C"/>
    <w:rsid w:val="006D31E2"/>
    <w:rsid w:val="006D39B1"/>
    <w:rsid w:val="006D3BDD"/>
    <w:rsid w:val="006D4AE8"/>
    <w:rsid w:val="006D4D25"/>
    <w:rsid w:val="006D68A8"/>
    <w:rsid w:val="006D776F"/>
    <w:rsid w:val="006E355C"/>
    <w:rsid w:val="006E4403"/>
    <w:rsid w:val="006E7331"/>
    <w:rsid w:val="006E7CEF"/>
    <w:rsid w:val="006E7E51"/>
    <w:rsid w:val="006F053E"/>
    <w:rsid w:val="006F09F5"/>
    <w:rsid w:val="006F1587"/>
    <w:rsid w:val="006F16B0"/>
    <w:rsid w:val="006F1753"/>
    <w:rsid w:val="006F3495"/>
    <w:rsid w:val="006F40C6"/>
    <w:rsid w:val="006F54C0"/>
    <w:rsid w:val="006F71CB"/>
    <w:rsid w:val="006F7AB5"/>
    <w:rsid w:val="006F7AE0"/>
    <w:rsid w:val="00701297"/>
    <w:rsid w:val="007015A1"/>
    <w:rsid w:val="00701971"/>
    <w:rsid w:val="00702FCC"/>
    <w:rsid w:val="00703A2A"/>
    <w:rsid w:val="00703CB2"/>
    <w:rsid w:val="00705292"/>
    <w:rsid w:val="00706984"/>
    <w:rsid w:val="00707D77"/>
    <w:rsid w:val="00707EFA"/>
    <w:rsid w:val="00710380"/>
    <w:rsid w:val="007120E1"/>
    <w:rsid w:val="00712D97"/>
    <w:rsid w:val="00714C34"/>
    <w:rsid w:val="00715F73"/>
    <w:rsid w:val="007165DF"/>
    <w:rsid w:val="007170F1"/>
    <w:rsid w:val="00721134"/>
    <w:rsid w:val="00722B80"/>
    <w:rsid w:val="0072307B"/>
    <w:rsid w:val="00723370"/>
    <w:rsid w:val="007234B7"/>
    <w:rsid w:val="00724A64"/>
    <w:rsid w:val="0072527F"/>
    <w:rsid w:val="00725C4B"/>
    <w:rsid w:val="00725CA1"/>
    <w:rsid w:val="00726803"/>
    <w:rsid w:val="00727210"/>
    <w:rsid w:val="00730660"/>
    <w:rsid w:val="007307DD"/>
    <w:rsid w:val="00732368"/>
    <w:rsid w:val="00732705"/>
    <w:rsid w:val="0073484F"/>
    <w:rsid w:val="00734AE1"/>
    <w:rsid w:val="00734E04"/>
    <w:rsid w:val="0073535F"/>
    <w:rsid w:val="007354C5"/>
    <w:rsid w:val="00735512"/>
    <w:rsid w:val="007365B2"/>
    <w:rsid w:val="00736A28"/>
    <w:rsid w:val="007372F4"/>
    <w:rsid w:val="00740496"/>
    <w:rsid w:val="00740DE9"/>
    <w:rsid w:val="007412B2"/>
    <w:rsid w:val="0074259E"/>
    <w:rsid w:val="00742C9B"/>
    <w:rsid w:val="00744408"/>
    <w:rsid w:val="00745A69"/>
    <w:rsid w:val="00745AFC"/>
    <w:rsid w:val="00745CC6"/>
    <w:rsid w:val="00746201"/>
    <w:rsid w:val="0074656E"/>
    <w:rsid w:val="00750275"/>
    <w:rsid w:val="00751CA3"/>
    <w:rsid w:val="00753308"/>
    <w:rsid w:val="00754ABB"/>
    <w:rsid w:val="007560EC"/>
    <w:rsid w:val="00756911"/>
    <w:rsid w:val="0075746F"/>
    <w:rsid w:val="0076221B"/>
    <w:rsid w:val="00762C0F"/>
    <w:rsid w:val="00764AA2"/>
    <w:rsid w:val="00764AB6"/>
    <w:rsid w:val="00771259"/>
    <w:rsid w:val="00771DAC"/>
    <w:rsid w:val="007738F5"/>
    <w:rsid w:val="00773DE1"/>
    <w:rsid w:val="007755F6"/>
    <w:rsid w:val="00780139"/>
    <w:rsid w:val="0078115D"/>
    <w:rsid w:val="00783415"/>
    <w:rsid w:val="00784EAD"/>
    <w:rsid w:val="0078518E"/>
    <w:rsid w:val="007856F4"/>
    <w:rsid w:val="007858A5"/>
    <w:rsid w:val="007860C6"/>
    <w:rsid w:val="00786BE8"/>
    <w:rsid w:val="00787880"/>
    <w:rsid w:val="00791873"/>
    <w:rsid w:val="00793BF3"/>
    <w:rsid w:val="0079470E"/>
    <w:rsid w:val="00794B01"/>
    <w:rsid w:val="00794F05"/>
    <w:rsid w:val="0079569B"/>
    <w:rsid w:val="007A05DF"/>
    <w:rsid w:val="007A0BEC"/>
    <w:rsid w:val="007A105E"/>
    <w:rsid w:val="007A16FE"/>
    <w:rsid w:val="007A1A9F"/>
    <w:rsid w:val="007A2ACD"/>
    <w:rsid w:val="007A4CEF"/>
    <w:rsid w:val="007A69E7"/>
    <w:rsid w:val="007A6A89"/>
    <w:rsid w:val="007A79A7"/>
    <w:rsid w:val="007A7AEC"/>
    <w:rsid w:val="007A7E96"/>
    <w:rsid w:val="007B057B"/>
    <w:rsid w:val="007B0980"/>
    <w:rsid w:val="007B1085"/>
    <w:rsid w:val="007B1484"/>
    <w:rsid w:val="007B2758"/>
    <w:rsid w:val="007B3186"/>
    <w:rsid w:val="007B526B"/>
    <w:rsid w:val="007B63B8"/>
    <w:rsid w:val="007B7B49"/>
    <w:rsid w:val="007C005E"/>
    <w:rsid w:val="007C11B6"/>
    <w:rsid w:val="007C17FB"/>
    <w:rsid w:val="007C3B68"/>
    <w:rsid w:val="007C3DEB"/>
    <w:rsid w:val="007C5268"/>
    <w:rsid w:val="007C63A5"/>
    <w:rsid w:val="007C7F1B"/>
    <w:rsid w:val="007D1925"/>
    <w:rsid w:val="007D2034"/>
    <w:rsid w:val="007D2F8F"/>
    <w:rsid w:val="007D3164"/>
    <w:rsid w:val="007D34D7"/>
    <w:rsid w:val="007D455E"/>
    <w:rsid w:val="007D58A3"/>
    <w:rsid w:val="007D6206"/>
    <w:rsid w:val="007D6DD3"/>
    <w:rsid w:val="007E1F78"/>
    <w:rsid w:val="007E569D"/>
    <w:rsid w:val="007E5DE8"/>
    <w:rsid w:val="007E6AAB"/>
    <w:rsid w:val="007E6B57"/>
    <w:rsid w:val="007F0221"/>
    <w:rsid w:val="007F05C4"/>
    <w:rsid w:val="007F1010"/>
    <w:rsid w:val="007F153E"/>
    <w:rsid w:val="007F2B04"/>
    <w:rsid w:val="007F3210"/>
    <w:rsid w:val="007F3BBA"/>
    <w:rsid w:val="007F51FA"/>
    <w:rsid w:val="007F69A4"/>
    <w:rsid w:val="00800445"/>
    <w:rsid w:val="0080097E"/>
    <w:rsid w:val="00800E30"/>
    <w:rsid w:val="008015A9"/>
    <w:rsid w:val="00801D92"/>
    <w:rsid w:val="008055DD"/>
    <w:rsid w:val="0080571F"/>
    <w:rsid w:val="0081017B"/>
    <w:rsid w:val="00810194"/>
    <w:rsid w:val="008101B1"/>
    <w:rsid w:val="0081021D"/>
    <w:rsid w:val="0081058C"/>
    <w:rsid w:val="00810D63"/>
    <w:rsid w:val="00810DC4"/>
    <w:rsid w:val="00813127"/>
    <w:rsid w:val="00813D2A"/>
    <w:rsid w:val="00816546"/>
    <w:rsid w:val="00816B4A"/>
    <w:rsid w:val="00816D65"/>
    <w:rsid w:val="008206D7"/>
    <w:rsid w:val="00820B67"/>
    <w:rsid w:val="00822A67"/>
    <w:rsid w:val="0082302E"/>
    <w:rsid w:val="00823070"/>
    <w:rsid w:val="008232D3"/>
    <w:rsid w:val="0082346C"/>
    <w:rsid w:val="008234C1"/>
    <w:rsid w:val="0082392A"/>
    <w:rsid w:val="008242D2"/>
    <w:rsid w:val="008307B7"/>
    <w:rsid w:val="00830F58"/>
    <w:rsid w:val="00831EF5"/>
    <w:rsid w:val="00833373"/>
    <w:rsid w:val="00834E72"/>
    <w:rsid w:val="00835692"/>
    <w:rsid w:val="00840985"/>
    <w:rsid w:val="00843DC1"/>
    <w:rsid w:val="00844816"/>
    <w:rsid w:val="00847661"/>
    <w:rsid w:val="00847B15"/>
    <w:rsid w:val="0085008A"/>
    <w:rsid w:val="00850E13"/>
    <w:rsid w:val="008517FE"/>
    <w:rsid w:val="008528D1"/>
    <w:rsid w:val="008535C6"/>
    <w:rsid w:val="00853C69"/>
    <w:rsid w:val="00855D59"/>
    <w:rsid w:val="00860F6C"/>
    <w:rsid w:val="008611AF"/>
    <w:rsid w:val="0086131B"/>
    <w:rsid w:val="00861EED"/>
    <w:rsid w:val="0086346A"/>
    <w:rsid w:val="00863EC0"/>
    <w:rsid w:val="00864314"/>
    <w:rsid w:val="0086572E"/>
    <w:rsid w:val="008668B6"/>
    <w:rsid w:val="00867B3A"/>
    <w:rsid w:val="008718C0"/>
    <w:rsid w:val="0087234F"/>
    <w:rsid w:val="00873FF0"/>
    <w:rsid w:val="0087519D"/>
    <w:rsid w:val="00875F23"/>
    <w:rsid w:val="008762C3"/>
    <w:rsid w:val="0088214B"/>
    <w:rsid w:val="008826B5"/>
    <w:rsid w:val="00883361"/>
    <w:rsid w:val="0088677E"/>
    <w:rsid w:val="00892350"/>
    <w:rsid w:val="00893427"/>
    <w:rsid w:val="00893C6D"/>
    <w:rsid w:val="00894278"/>
    <w:rsid w:val="00895E4E"/>
    <w:rsid w:val="00896E41"/>
    <w:rsid w:val="00897B3A"/>
    <w:rsid w:val="008A0AE6"/>
    <w:rsid w:val="008A185B"/>
    <w:rsid w:val="008A35DC"/>
    <w:rsid w:val="008A41C4"/>
    <w:rsid w:val="008A53EF"/>
    <w:rsid w:val="008A7178"/>
    <w:rsid w:val="008B12CF"/>
    <w:rsid w:val="008B1ED6"/>
    <w:rsid w:val="008B32E4"/>
    <w:rsid w:val="008B3829"/>
    <w:rsid w:val="008B4131"/>
    <w:rsid w:val="008B66C1"/>
    <w:rsid w:val="008B6FF2"/>
    <w:rsid w:val="008B786A"/>
    <w:rsid w:val="008C0E00"/>
    <w:rsid w:val="008C11F9"/>
    <w:rsid w:val="008C514D"/>
    <w:rsid w:val="008C5FE6"/>
    <w:rsid w:val="008D0AB1"/>
    <w:rsid w:val="008D137B"/>
    <w:rsid w:val="008D15C5"/>
    <w:rsid w:val="008D1DF3"/>
    <w:rsid w:val="008D257A"/>
    <w:rsid w:val="008D2D56"/>
    <w:rsid w:val="008D38C9"/>
    <w:rsid w:val="008D41E4"/>
    <w:rsid w:val="008D65C5"/>
    <w:rsid w:val="008D766C"/>
    <w:rsid w:val="008D7951"/>
    <w:rsid w:val="008E00AE"/>
    <w:rsid w:val="008E2BA1"/>
    <w:rsid w:val="008E4BA1"/>
    <w:rsid w:val="008E7508"/>
    <w:rsid w:val="008F0953"/>
    <w:rsid w:val="008F1BF1"/>
    <w:rsid w:val="008F2629"/>
    <w:rsid w:val="008F2AF0"/>
    <w:rsid w:val="008F35D6"/>
    <w:rsid w:val="008F3FB7"/>
    <w:rsid w:val="008F60C2"/>
    <w:rsid w:val="008F6335"/>
    <w:rsid w:val="008F6862"/>
    <w:rsid w:val="0090255D"/>
    <w:rsid w:val="00904DE7"/>
    <w:rsid w:val="00910C53"/>
    <w:rsid w:val="009115EC"/>
    <w:rsid w:val="009116B1"/>
    <w:rsid w:val="00911936"/>
    <w:rsid w:val="009135FC"/>
    <w:rsid w:val="00914CC8"/>
    <w:rsid w:val="00914EB7"/>
    <w:rsid w:val="009156BE"/>
    <w:rsid w:val="00915D43"/>
    <w:rsid w:val="0091789F"/>
    <w:rsid w:val="00920233"/>
    <w:rsid w:val="00920D75"/>
    <w:rsid w:val="00923644"/>
    <w:rsid w:val="00925DE0"/>
    <w:rsid w:val="00927E56"/>
    <w:rsid w:val="00931489"/>
    <w:rsid w:val="0093190B"/>
    <w:rsid w:val="009321ED"/>
    <w:rsid w:val="00934C35"/>
    <w:rsid w:val="009358CA"/>
    <w:rsid w:val="0093606C"/>
    <w:rsid w:val="00936E39"/>
    <w:rsid w:val="009372DE"/>
    <w:rsid w:val="009376AF"/>
    <w:rsid w:val="00940473"/>
    <w:rsid w:val="009430C4"/>
    <w:rsid w:val="009435B0"/>
    <w:rsid w:val="00945414"/>
    <w:rsid w:val="00950BF8"/>
    <w:rsid w:val="00953A87"/>
    <w:rsid w:val="00956616"/>
    <w:rsid w:val="0095765F"/>
    <w:rsid w:val="009627EB"/>
    <w:rsid w:val="00962B58"/>
    <w:rsid w:val="009633F9"/>
    <w:rsid w:val="00964478"/>
    <w:rsid w:val="00964C34"/>
    <w:rsid w:val="00964F93"/>
    <w:rsid w:val="009665E5"/>
    <w:rsid w:val="00966764"/>
    <w:rsid w:val="00967D61"/>
    <w:rsid w:val="0097017C"/>
    <w:rsid w:val="009712B1"/>
    <w:rsid w:val="00971D0D"/>
    <w:rsid w:val="00972712"/>
    <w:rsid w:val="009729A9"/>
    <w:rsid w:val="00974FBD"/>
    <w:rsid w:val="00975050"/>
    <w:rsid w:val="00976076"/>
    <w:rsid w:val="00977E8F"/>
    <w:rsid w:val="00980E29"/>
    <w:rsid w:val="0098420A"/>
    <w:rsid w:val="00984EB0"/>
    <w:rsid w:val="00987228"/>
    <w:rsid w:val="009876C2"/>
    <w:rsid w:val="00987B7B"/>
    <w:rsid w:val="00992428"/>
    <w:rsid w:val="00992525"/>
    <w:rsid w:val="00993A0D"/>
    <w:rsid w:val="00993FC0"/>
    <w:rsid w:val="00995F48"/>
    <w:rsid w:val="00997E07"/>
    <w:rsid w:val="009A07CA"/>
    <w:rsid w:val="009A0A60"/>
    <w:rsid w:val="009A0A81"/>
    <w:rsid w:val="009A1E23"/>
    <w:rsid w:val="009A3CA3"/>
    <w:rsid w:val="009A475C"/>
    <w:rsid w:val="009A4A12"/>
    <w:rsid w:val="009B1B98"/>
    <w:rsid w:val="009B20F0"/>
    <w:rsid w:val="009B3B0C"/>
    <w:rsid w:val="009B4B9B"/>
    <w:rsid w:val="009B4ED6"/>
    <w:rsid w:val="009B67B6"/>
    <w:rsid w:val="009B690E"/>
    <w:rsid w:val="009C084A"/>
    <w:rsid w:val="009C290F"/>
    <w:rsid w:val="009C469B"/>
    <w:rsid w:val="009C60D5"/>
    <w:rsid w:val="009C6E49"/>
    <w:rsid w:val="009C7B8A"/>
    <w:rsid w:val="009C7B9D"/>
    <w:rsid w:val="009C7CDD"/>
    <w:rsid w:val="009D0FF7"/>
    <w:rsid w:val="009D1C67"/>
    <w:rsid w:val="009D407E"/>
    <w:rsid w:val="009D4A95"/>
    <w:rsid w:val="009D4D42"/>
    <w:rsid w:val="009D5204"/>
    <w:rsid w:val="009D5E57"/>
    <w:rsid w:val="009D6220"/>
    <w:rsid w:val="009D6312"/>
    <w:rsid w:val="009D6412"/>
    <w:rsid w:val="009D6810"/>
    <w:rsid w:val="009D7914"/>
    <w:rsid w:val="009E0821"/>
    <w:rsid w:val="009E0A2A"/>
    <w:rsid w:val="009E16D6"/>
    <w:rsid w:val="009E18D2"/>
    <w:rsid w:val="009E1DB5"/>
    <w:rsid w:val="009E2934"/>
    <w:rsid w:val="009E39E9"/>
    <w:rsid w:val="009E3A8F"/>
    <w:rsid w:val="009E3B1C"/>
    <w:rsid w:val="009E43B3"/>
    <w:rsid w:val="009E5115"/>
    <w:rsid w:val="009E61F5"/>
    <w:rsid w:val="009E6AA8"/>
    <w:rsid w:val="009F0657"/>
    <w:rsid w:val="009F1606"/>
    <w:rsid w:val="009F20C4"/>
    <w:rsid w:val="009F33F3"/>
    <w:rsid w:val="009F6211"/>
    <w:rsid w:val="00A012B5"/>
    <w:rsid w:val="00A014D0"/>
    <w:rsid w:val="00A04A99"/>
    <w:rsid w:val="00A07F47"/>
    <w:rsid w:val="00A10BEC"/>
    <w:rsid w:val="00A1285D"/>
    <w:rsid w:val="00A1385F"/>
    <w:rsid w:val="00A175FA"/>
    <w:rsid w:val="00A202D4"/>
    <w:rsid w:val="00A2127B"/>
    <w:rsid w:val="00A227F9"/>
    <w:rsid w:val="00A22C5F"/>
    <w:rsid w:val="00A22D2E"/>
    <w:rsid w:val="00A23ECF"/>
    <w:rsid w:val="00A23F59"/>
    <w:rsid w:val="00A24976"/>
    <w:rsid w:val="00A24B4C"/>
    <w:rsid w:val="00A3263C"/>
    <w:rsid w:val="00A33135"/>
    <w:rsid w:val="00A35F85"/>
    <w:rsid w:val="00A36B14"/>
    <w:rsid w:val="00A36CC0"/>
    <w:rsid w:val="00A379E4"/>
    <w:rsid w:val="00A37C87"/>
    <w:rsid w:val="00A40369"/>
    <w:rsid w:val="00A40AC7"/>
    <w:rsid w:val="00A411E9"/>
    <w:rsid w:val="00A4125F"/>
    <w:rsid w:val="00A418BB"/>
    <w:rsid w:val="00A41D89"/>
    <w:rsid w:val="00A43127"/>
    <w:rsid w:val="00A43604"/>
    <w:rsid w:val="00A4369D"/>
    <w:rsid w:val="00A4378B"/>
    <w:rsid w:val="00A45133"/>
    <w:rsid w:val="00A456AD"/>
    <w:rsid w:val="00A45F00"/>
    <w:rsid w:val="00A46AA9"/>
    <w:rsid w:val="00A47598"/>
    <w:rsid w:val="00A50F68"/>
    <w:rsid w:val="00A516A4"/>
    <w:rsid w:val="00A53234"/>
    <w:rsid w:val="00A548D3"/>
    <w:rsid w:val="00A54F04"/>
    <w:rsid w:val="00A5580D"/>
    <w:rsid w:val="00A570DD"/>
    <w:rsid w:val="00A61BF4"/>
    <w:rsid w:val="00A62C52"/>
    <w:rsid w:val="00A63148"/>
    <w:rsid w:val="00A63192"/>
    <w:rsid w:val="00A63CBE"/>
    <w:rsid w:val="00A665C6"/>
    <w:rsid w:val="00A677CF"/>
    <w:rsid w:val="00A67BBE"/>
    <w:rsid w:val="00A70458"/>
    <w:rsid w:val="00A71092"/>
    <w:rsid w:val="00A710B5"/>
    <w:rsid w:val="00A71DAE"/>
    <w:rsid w:val="00A7317F"/>
    <w:rsid w:val="00A742EE"/>
    <w:rsid w:val="00A74770"/>
    <w:rsid w:val="00A750F9"/>
    <w:rsid w:val="00A75369"/>
    <w:rsid w:val="00A76DA4"/>
    <w:rsid w:val="00A80505"/>
    <w:rsid w:val="00A82231"/>
    <w:rsid w:val="00A82794"/>
    <w:rsid w:val="00A83985"/>
    <w:rsid w:val="00A858B1"/>
    <w:rsid w:val="00A85C5B"/>
    <w:rsid w:val="00A8646E"/>
    <w:rsid w:val="00A90011"/>
    <w:rsid w:val="00A90249"/>
    <w:rsid w:val="00A968E1"/>
    <w:rsid w:val="00A96D35"/>
    <w:rsid w:val="00A96FF5"/>
    <w:rsid w:val="00A97A77"/>
    <w:rsid w:val="00AA0223"/>
    <w:rsid w:val="00AA068D"/>
    <w:rsid w:val="00AA0FAD"/>
    <w:rsid w:val="00AA14A7"/>
    <w:rsid w:val="00AA1C35"/>
    <w:rsid w:val="00AA2091"/>
    <w:rsid w:val="00AA2437"/>
    <w:rsid w:val="00AA252F"/>
    <w:rsid w:val="00AA3B36"/>
    <w:rsid w:val="00AA42ED"/>
    <w:rsid w:val="00AA437A"/>
    <w:rsid w:val="00AA4E05"/>
    <w:rsid w:val="00AA4F73"/>
    <w:rsid w:val="00AA648C"/>
    <w:rsid w:val="00AA6C12"/>
    <w:rsid w:val="00AA7A09"/>
    <w:rsid w:val="00AB0FD6"/>
    <w:rsid w:val="00AB4395"/>
    <w:rsid w:val="00AB4E64"/>
    <w:rsid w:val="00AB633A"/>
    <w:rsid w:val="00AB683C"/>
    <w:rsid w:val="00AC286B"/>
    <w:rsid w:val="00AC3B53"/>
    <w:rsid w:val="00AC3E9A"/>
    <w:rsid w:val="00AC5A83"/>
    <w:rsid w:val="00AC5E0C"/>
    <w:rsid w:val="00AC6949"/>
    <w:rsid w:val="00AC6EB7"/>
    <w:rsid w:val="00AD05E0"/>
    <w:rsid w:val="00AD1F90"/>
    <w:rsid w:val="00AD34F5"/>
    <w:rsid w:val="00AD3854"/>
    <w:rsid w:val="00AD5720"/>
    <w:rsid w:val="00AD5E96"/>
    <w:rsid w:val="00AD7398"/>
    <w:rsid w:val="00AD7561"/>
    <w:rsid w:val="00AD7AAE"/>
    <w:rsid w:val="00AE0D46"/>
    <w:rsid w:val="00AE0D92"/>
    <w:rsid w:val="00AE6A7E"/>
    <w:rsid w:val="00AF070A"/>
    <w:rsid w:val="00AF12D8"/>
    <w:rsid w:val="00AF1C5E"/>
    <w:rsid w:val="00AF1DA1"/>
    <w:rsid w:val="00AF237A"/>
    <w:rsid w:val="00AF4CB3"/>
    <w:rsid w:val="00AF5C85"/>
    <w:rsid w:val="00AF6E63"/>
    <w:rsid w:val="00B0177C"/>
    <w:rsid w:val="00B021BD"/>
    <w:rsid w:val="00B04E08"/>
    <w:rsid w:val="00B05B27"/>
    <w:rsid w:val="00B0630A"/>
    <w:rsid w:val="00B0671F"/>
    <w:rsid w:val="00B07175"/>
    <w:rsid w:val="00B072FC"/>
    <w:rsid w:val="00B10B46"/>
    <w:rsid w:val="00B1124A"/>
    <w:rsid w:val="00B114DD"/>
    <w:rsid w:val="00B124B4"/>
    <w:rsid w:val="00B1310C"/>
    <w:rsid w:val="00B16A88"/>
    <w:rsid w:val="00B17CD4"/>
    <w:rsid w:val="00B23BCE"/>
    <w:rsid w:val="00B2677B"/>
    <w:rsid w:val="00B26C96"/>
    <w:rsid w:val="00B32646"/>
    <w:rsid w:val="00B35D63"/>
    <w:rsid w:val="00B36F52"/>
    <w:rsid w:val="00B412E9"/>
    <w:rsid w:val="00B42160"/>
    <w:rsid w:val="00B4756D"/>
    <w:rsid w:val="00B47BEA"/>
    <w:rsid w:val="00B47D0A"/>
    <w:rsid w:val="00B47FCE"/>
    <w:rsid w:val="00B503FA"/>
    <w:rsid w:val="00B5087D"/>
    <w:rsid w:val="00B511E6"/>
    <w:rsid w:val="00B512AD"/>
    <w:rsid w:val="00B51E5F"/>
    <w:rsid w:val="00B52B36"/>
    <w:rsid w:val="00B53AF3"/>
    <w:rsid w:val="00B54CCE"/>
    <w:rsid w:val="00B55EA0"/>
    <w:rsid w:val="00B56D58"/>
    <w:rsid w:val="00B60DFB"/>
    <w:rsid w:val="00B61B5F"/>
    <w:rsid w:val="00B623E5"/>
    <w:rsid w:val="00B65214"/>
    <w:rsid w:val="00B652C7"/>
    <w:rsid w:val="00B66E43"/>
    <w:rsid w:val="00B70620"/>
    <w:rsid w:val="00B70F41"/>
    <w:rsid w:val="00B7101F"/>
    <w:rsid w:val="00B71716"/>
    <w:rsid w:val="00B717AD"/>
    <w:rsid w:val="00B72ECC"/>
    <w:rsid w:val="00B74714"/>
    <w:rsid w:val="00B74B98"/>
    <w:rsid w:val="00B75947"/>
    <w:rsid w:val="00B76BC8"/>
    <w:rsid w:val="00B77C7B"/>
    <w:rsid w:val="00B80980"/>
    <w:rsid w:val="00B82757"/>
    <w:rsid w:val="00B82DFD"/>
    <w:rsid w:val="00B83A67"/>
    <w:rsid w:val="00B851BF"/>
    <w:rsid w:val="00B86584"/>
    <w:rsid w:val="00B86B90"/>
    <w:rsid w:val="00B87A6C"/>
    <w:rsid w:val="00B90177"/>
    <w:rsid w:val="00B91757"/>
    <w:rsid w:val="00B92727"/>
    <w:rsid w:val="00B93E93"/>
    <w:rsid w:val="00B9467B"/>
    <w:rsid w:val="00B9569E"/>
    <w:rsid w:val="00B9583C"/>
    <w:rsid w:val="00BA0B55"/>
    <w:rsid w:val="00BA4CAB"/>
    <w:rsid w:val="00BA5905"/>
    <w:rsid w:val="00BA5D59"/>
    <w:rsid w:val="00BA653D"/>
    <w:rsid w:val="00BA6A87"/>
    <w:rsid w:val="00BA6BEA"/>
    <w:rsid w:val="00BA796D"/>
    <w:rsid w:val="00BB024C"/>
    <w:rsid w:val="00BB1150"/>
    <w:rsid w:val="00BB13B2"/>
    <w:rsid w:val="00BB3496"/>
    <w:rsid w:val="00BB352D"/>
    <w:rsid w:val="00BB3611"/>
    <w:rsid w:val="00BB3FB3"/>
    <w:rsid w:val="00BB5FCB"/>
    <w:rsid w:val="00BB7A47"/>
    <w:rsid w:val="00BC03EA"/>
    <w:rsid w:val="00BC1284"/>
    <w:rsid w:val="00BC1C06"/>
    <w:rsid w:val="00BC4455"/>
    <w:rsid w:val="00BC65C7"/>
    <w:rsid w:val="00BC7A1A"/>
    <w:rsid w:val="00BC7A4C"/>
    <w:rsid w:val="00BD015A"/>
    <w:rsid w:val="00BD0F90"/>
    <w:rsid w:val="00BD2554"/>
    <w:rsid w:val="00BD2CEF"/>
    <w:rsid w:val="00BD2E52"/>
    <w:rsid w:val="00BD4484"/>
    <w:rsid w:val="00BD4CA4"/>
    <w:rsid w:val="00BD51E9"/>
    <w:rsid w:val="00BD7B6C"/>
    <w:rsid w:val="00BE0BE4"/>
    <w:rsid w:val="00BE0ED0"/>
    <w:rsid w:val="00BE145C"/>
    <w:rsid w:val="00BE1A56"/>
    <w:rsid w:val="00BE23D2"/>
    <w:rsid w:val="00BE32C1"/>
    <w:rsid w:val="00BE331B"/>
    <w:rsid w:val="00BE4300"/>
    <w:rsid w:val="00BE6F3D"/>
    <w:rsid w:val="00BE73ED"/>
    <w:rsid w:val="00BF02CD"/>
    <w:rsid w:val="00BF07E3"/>
    <w:rsid w:val="00BF2023"/>
    <w:rsid w:val="00C01FF0"/>
    <w:rsid w:val="00C0278F"/>
    <w:rsid w:val="00C0321D"/>
    <w:rsid w:val="00C03A29"/>
    <w:rsid w:val="00C07EBC"/>
    <w:rsid w:val="00C1011C"/>
    <w:rsid w:val="00C12041"/>
    <w:rsid w:val="00C120C3"/>
    <w:rsid w:val="00C13F75"/>
    <w:rsid w:val="00C144B1"/>
    <w:rsid w:val="00C172A6"/>
    <w:rsid w:val="00C178AA"/>
    <w:rsid w:val="00C20BBC"/>
    <w:rsid w:val="00C22318"/>
    <w:rsid w:val="00C2242D"/>
    <w:rsid w:val="00C23573"/>
    <w:rsid w:val="00C23D31"/>
    <w:rsid w:val="00C24384"/>
    <w:rsid w:val="00C2459B"/>
    <w:rsid w:val="00C32BE1"/>
    <w:rsid w:val="00C3379E"/>
    <w:rsid w:val="00C33991"/>
    <w:rsid w:val="00C33CF8"/>
    <w:rsid w:val="00C3469C"/>
    <w:rsid w:val="00C373C8"/>
    <w:rsid w:val="00C3795D"/>
    <w:rsid w:val="00C40058"/>
    <w:rsid w:val="00C40499"/>
    <w:rsid w:val="00C40FF4"/>
    <w:rsid w:val="00C417A2"/>
    <w:rsid w:val="00C438D5"/>
    <w:rsid w:val="00C441E6"/>
    <w:rsid w:val="00C4431C"/>
    <w:rsid w:val="00C4446A"/>
    <w:rsid w:val="00C4533F"/>
    <w:rsid w:val="00C46CBC"/>
    <w:rsid w:val="00C535D3"/>
    <w:rsid w:val="00C55D03"/>
    <w:rsid w:val="00C56FD8"/>
    <w:rsid w:val="00C57311"/>
    <w:rsid w:val="00C60695"/>
    <w:rsid w:val="00C633CF"/>
    <w:rsid w:val="00C63D58"/>
    <w:rsid w:val="00C66E10"/>
    <w:rsid w:val="00C70521"/>
    <w:rsid w:val="00C716CC"/>
    <w:rsid w:val="00C71CE3"/>
    <w:rsid w:val="00C71F76"/>
    <w:rsid w:val="00C73C79"/>
    <w:rsid w:val="00C752B8"/>
    <w:rsid w:val="00C761A8"/>
    <w:rsid w:val="00C767C9"/>
    <w:rsid w:val="00C76BD5"/>
    <w:rsid w:val="00C770E8"/>
    <w:rsid w:val="00C81A34"/>
    <w:rsid w:val="00C83BC6"/>
    <w:rsid w:val="00C84835"/>
    <w:rsid w:val="00C87152"/>
    <w:rsid w:val="00C905ED"/>
    <w:rsid w:val="00C90674"/>
    <w:rsid w:val="00C908CA"/>
    <w:rsid w:val="00C923CB"/>
    <w:rsid w:val="00C940F3"/>
    <w:rsid w:val="00C97F47"/>
    <w:rsid w:val="00CA224B"/>
    <w:rsid w:val="00CA26FB"/>
    <w:rsid w:val="00CA37F6"/>
    <w:rsid w:val="00CA4712"/>
    <w:rsid w:val="00CA4A68"/>
    <w:rsid w:val="00CA4D96"/>
    <w:rsid w:val="00CA5C32"/>
    <w:rsid w:val="00CA5C3F"/>
    <w:rsid w:val="00CA7A0B"/>
    <w:rsid w:val="00CB118C"/>
    <w:rsid w:val="00CB13B7"/>
    <w:rsid w:val="00CB26D2"/>
    <w:rsid w:val="00CB334A"/>
    <w:rsid w:val="00CB346A"/>
    <w:rsid w:val="00CB4D67"/>
    <w:rsid w:val="00CB5FFF"/>
    <w:rsid w:val="00CB7A91"/>
    <w:rsid w:val="00CC0D53"/>
    <w:rsid w:val="00CC0E9B"/>
    <w:rsid w:val="00CC16F6"/>
    <w:rsid w:val="00CC3445"/>
    <w:rsid w:val="00CC4316"/>
    <w:rsid w:val="00CC44B0"/>
    <w:rsid w:val="00CC45C3"/>
    <w:rsid w:val="00CC4EB2"/>
    <w:rsid w:val="00CC60D3"/>
    <w:rsid w:val="00CC667D"/>
    <w:rsid w:val="00CC67DF"/>
    <w:rsid w:val="00CC69AE"/>
    <w:rsid w:val="00CC766F"/>
    <w:rsid w:val="00CD3402"/>
    <w:rsid w:val="00CD3571"/>
    <w:rsid w:val="00CD3785"/>
    <w:rsid w:val="00CD49CA"/>
    <w:rsid w:val="00CD4ED3"/>
    <w:rsid w:val="00CD5D2C"/>
    <w:rsid w:val="00CD68C3"/>
    <w:rsid w:val="00CD7573"/>
    <w:rsid w:val="00CE0E85"/>
    <w:rsid w:val="00CE1AB2"/>
    <w:rsid w:val="00CF2A55"/>
    <w:rsid w:val="00CF2D5E"/>
    <w:rsid w:val="00CF3950"/>
    <w:rsid w:val="00D0047F"/>
    <w:rsid w:val="00D0049B"/>
    <w:rsid w:val="00D012BB"/>
    <w:rsid w:val="00D01B07"/>
    <w:rsid w:val="00D032B6"/>
    <w:rsid w:val="00D0379D"/>
    <w:rsid w:val="00D03B2B"/>
    <w:rsid w:val="00D050C0"/>
    <w:rsid w:val="00D0635E"/>
    <w:rsid w:val="00D0696F"/>
    <w:rsid w:val="00D06D6F"/>
    <w:rsid w:val="00D06FC9"/>
    <w:rsid w:val="00D10DC9"/>
    <w:rsid w:val="00D16D74"/>
    <w:rsid w:val="00D17223"/>
    <w:rsid w:val="00D208FE"/>
    <w:rsid w:val="00D232E9"/>
    <w:rsid w:val="00D237FD"/>
    <w:rsid w:val="00D24C93"/>
    <w:rsid w:val="00D24D3F"/>
    <w:rsid w:val="00D252FC"/>
    <w:rsid w:val="00D26774"/>
    <w:rsid w:val="00D26DA7"/>
    <w:rsid w:val="00D314FC"/>
    <w:rsid w:val="00D32633"/>
    <w:rsid w:val="00D3349B"/>
    <w:rsid w:val="00D34A52"/>
    <w:rsid w:val="00D35B49"/>
    <w:rsid w:val="00D37C32"/>
    <w:rsid w:val="00D40ACE"/>
    <w:rsid w:val="00D42B1B"/>
    <w:rsid w:val="00D43EA2"/>
    <w:rsid w:val="00D44CC5"/>
    <w:rsid w:val="00D44E48"/>
    <w:rsid w:val="00D5177B"/>
    <w:rsid w:val="00D53336"/>
    <w:rsid w:val="00D5438E"/>
    <w:rsid w:val="00D54FFB"/>
    <w:rsid w:val="00D55437"/>
    <w:rsid w:val="00D55501"/>
    <w:rsid w:val="00D55773"/>
    <w:rsid w:val="00D60BAE"/>
    <w:rsid w:val="00D61673"/>
    <w:rsid w:val="00D61751"/>
    <w:rsid w:val="00D624D7"/>
    <w:rsid w:val="00D62C93"/>
    <w:rsid w:val="00D64F17"/>
    <w:rsid w:val="00D66702"/>
    <w:rsid w:val="00D66EEA"/>
    <w:rsid w:val="00D67D75"/>
    <w:rsid w:val="00D716DB"/>
    <w:rsid w:val="00D73788"/>
    <w:rsid w:val="00D74467"/>
    <w:rsid w:val="00D74544"/>
    <w:rsid w:val="00D757B9"/>
    <w:rsid w:val="00D7694B"/>
    <w:rsid w:val="00D77827"/>
    <w:rsid w:val="00D80974"/>
    <w:rsid w:val="00D80F49"/>
    <w:rsid w:val="00D81486"/>
    <w:rsid w:val="00D81F17"/>
    <w:rsid w:val="00D81FA8"/>
    <w:rsid w:val="00D820AD"/>
    <w:rsid w:val="00D82F47"/>
    <w:rsid w:val="00D84117"/>
    <w:rsid w:val="00D84245"/>
    <w:rsid w:val="00D85101"/>
    <w:rsid w:val="00D86076"/>
    <w:rsid w:val="00D90932"/>
    <w:rsid w:val="00D913CA"/>
    <w:rsid w:val="00D93032"/>
    <w:rsid w:val="00D93929"/>
    <w:rsid w:val="00D93AE6"/>
    <w:rsid w:val="00D942FC"/>
    <w:rsid w:val="00D94D08"/>
    <w:rsid w:val="00D95310"/>
    <w:rsid w:val="00D9599F"/>
    <w:rsid w:val="00D95A01"/>
    <w:rsid w:val="00D95A3D"/>
    <w:rsid w:val="00DA0A80"/>
    <w:rsid w:val="00DA0B6B"/>
    <w:rsid w:val="00DA2D59"/>
    <w:rsid w:val="00DA4591"/>
    <w:rsid w:val="00DA5191"/>
    <w:rsid w:val="00DA5F2A"/>
    <w:rsid w:val="00DA72CB"/>
    <w:rsid w:val="00DA755B"/>
    <w:rsid w:val="00DB2D77"/>
    <w:rsid w:val="00DB35AE"/>
    <w:rsid w:val="00DB3B54"/>
    <w:rsid w:val="00DB5AB8"/>
    <w:rsid w:val="00DB5B72"/>
    <w:rsid w:val="00DB75E3"/>
    <w:rsid w:val="00DC000C"/>
    <w:rsid w:val="00DC1B88"/>
    <w:rsid w:val="00DC1F1F"/>
    <w:rsid w:val="00DC2118"/>
    <w:rsid w:val="00DC3540"/>
    <w:rsid w:val="00DC4324"/>
    <w:rsid w:val="00DC5528"/>
    <w:rsid w:val="00DC5FF3"/>
    <w:rsid w:val="00DC6253"/>
    <w:rsid w:val="00DC7F85"/>
    <w:rsid w:val="00DD2ED6"/>
    <w:rsid w:val="00DD5185"/>
    <w:rsid w:val="00DD551D"/>
    <w:rsid w:val="00DD6197"/>
    <w:rsid w:val="00DD68EB"/>
    <w:rsid w:val="00DE1F6D"/>
    <w:rsid w:val="00DE21F1"/>
    <w:rsid w:val="00DE2D4E"/>
    <w:rsid w:val="00DE45B1"/>
    <w:rsid w:val="00DE5987"/>
    <w:rsid w:val="00DE73D7"/>
    <w:rsid w:val="00DE7585"/>
    <w:rsid w:val="00DE778F"/>
    <w:rsid w:val="00DE7A08"/>
    <w:rsid w:val="00DE7CA1"/>
    <w:rsid w:val="00DE7F10"/>
    <w:rsid w:val="00DF147F"/>
    <w:rsid w:val="00DF1E1D"/>
    <w:rsid w:val="00DF5C05"/>
    <w:rsid w:val="00DF5C64"/>
    <w:rsid w:val="00DF5EBC"/>
    <w:rsid w:val="00DF6B01"/>
    <w:rsid w:val="00DF73E0"/>
    <w:rsid w:val="00E0052F"/>
    <w:rsid w:val="00E02AB8"/>
    <w:rsid w:val="00E03DA0"/>
    <w:rsid w:val="00E03E75"/>
    <w:rsid w:val="00E04AA9"/>
    <w:rsid w:val="00E07AC0"/>
    <w:rsid w:val="00E101DC"/>
    <w:rsid w:val="00E12BCA"/>
    <w:rsid w:val="00E13146"/>
    <w:rsid w:val="00E148C7"/>
    <w:rsid w:val="00E14B1B"/>
    <w:rsid w:val="00E17760"/>
    <w:rsid w:val="00E17836"/>
    <w:rsid w:val="00E214DB"/>
    <w:rsid w:val="00E2155C"/>
    <w:rsid w:val="00E217B4"/>
    <w:rsid w:val="00E21CAD"/>
    <w:rsid w:val="00E240BA"/>
    <w:rsid w:val="00E30328"/>
    <w:rsid w:val="00E306CB"/>
    <w:rsid w:val="00E31149"/>
    <w:rsid w:val="00E31A04"/>
    <w:rsid w:val="00E3206C"/>
    <w:rsid w:val="00E3331E"/>
    <w:rsid w:val="00E35CF8"/>
    <w:rsid w:val="00E36E2A"/>
    <w:rsid w:val="00E3786D"/>
    <w:rsid w:val="00E37BC1"/>
    <w:rsid w:val="00E414B0"/>
    <w:rsid w:val="00E4155A"/>
    <w:rsid w:val="00E42C57"/>
    <w:rsid w:val="00E43457"/>
    <w:rsid w:val="00E4418A"/>
    <w:rsid w:val="00E44E8E"/>
    <w:rsid w:val="00E45CCB"/>
    <w:rsid w:val="00E4793B"/>
    <w:rsid w:val="00E50CAC"/>
    <w:rsid w:val="00E51246"/>
    <w:rsid w:val="00E51CF6"/>
    <w:rsid w:val="00E52C0D"/>
    <w:rsid w:val="00E52E1B"/>
    <w:rsid w:val="00E52FF4"/>
    <w:rsid w:val="00E53F99"/>
    <w:rsid w:val="00E546AA"/>
    <w:rsid w:val="00E552FC"/>
    <w:rsid w:val="00E55382"/>
    <w:rsid w:val="00E571BC"/>
    <w:rsid w:val="00E60063"/>
    <w:rsid w:val="00E62636"/>
    <w:rsid w:val="00E6404F"/>
    <w:rsid w:val="00E6565E"/>
    <w:rsid w:val="00E65D37"/>
    <w:rsid w:val="00E66596"/>
    <w:rsid w:val="00E66F09"/>
    <w:rsid w:val="00E708F4"/>
    <w:rsid w:val="00E709E7"/>
    <w:rsid w:val="00E72ABD"/>
    <w:rsid w:val="00E7450F"/>
    <w:rsid w:val="00E75D7D"/>
    <w:rsid w:val="00E75FEB"/>
    <w:rsid w:val="00E8193E"/>
    <w:rsid w:val="00E8282B"/>
    <w:rsid w:val="00E84048"/>
    <w:rsid w:val="00E877E7"/>
    <w:rsid w:val="00E87FC0"/>
    <w:rsid w:val="00E912BD"/>
    <w:rsid w:val="00E91CCB"/>
    <w:rsid w:val="00E96D57"/>
    <w:rsid w:val="00E97133"/>
    <w:rsid w:val="00EA047A"/>
    <w:rsid w:val="00EA2494"/>
    <w:rsid w:val="00EA2A4A"/>
    <w:rsid w:val="00EA3280"/>
    <w:rsid w:val="00EA4078"/>
    <w:rsid w:val="00EA4DF0"/>
    <w:rsid w:val="00EA68CD"/>
    <w:rsid w:val="00EA7312"/>
    <w:rsid w:val="00EB017C"/>
    <w:rsid w:val="00EB020A"/>
    <w:rsid w:val="00EB1856"/>
    <w:rsid w:val="00EB1F59"/>
    <w:rsid w:val="00EB2559"/>
    <w:rsid w:val="00EB282C"/>
    <w:rsid w:val="00EB2C64"/>
    <w:rsid w:val="00EB371B"/>
    <w:rsid w:val="00EB4648"/>
    <w:rsid w:val="00EB71E7"/>
    <w:rsid w:val="00EB7882"/>
    <w:rsid w:val="00EB7C9B"/>
    <w:rsid w:val="00EC029A"/>
    <w:rsid w:val="00EC21CD"/>
    <w:rsid w:val="00EC4228"/>
    <w:rsid w:val="00EC42D4"/>
    <w:rsid w:val="00EC5B98"/>
    <w:rsid w:val="00EC676E"/>
    <w:rsid w:val="00EC7934"/>
    <w:rsid w:val="00ED2C20"/>
    <w:rsid w:val="00ED42B7"/>
    <w:rsid w:val="00ED4B69"/>
    <w:rsid w:val="00ED5324"/>
    <w:rsid w:val="00ED56DD"/>
    <w:rsid w:val="00ED632A"/>
    <w:rsid w:val="00ED6557"/>
    <w:rsid w:val="00ED7D68"/>
    <w:rsid w:val="00EE273A"/>
    <w:rsid w:val="00EE4EF3"/>
    <w:rsid w:val="00EF044A"/>
    <w:rsid w:val="00EF1BE4"/>
    <w:rsid w:val="00EF2D33"/>
    <w:rsid w:val="00EF38C1"/>
    <w:rsid w:val="00EF565C"/>
    <w:rsid w:val="00EF65CC"/>
    <w:rsid w:val="00EF71F0"/>
    <w:rsid w:val="00EF7F1D"/>
    <w:rsid w:val="00F00F07"/>
    <w:rsid w:val="00F05DBA"/>
    <w:rsid w:val="00F05EF9"/>
    <w:rsid w:val="00F07336"/>
    <w:rsid w:val="00F0759E"/>
    <w:rsid w:val="00F10491"/>
    <w:rsid w:val="00F10592"/>
    <w:rsid w:val="00F10D75"/>
    <w:rsid w:val="00F13E20"/>
    <w:rsid w:val="00F14803"/>
    <w:rsid w:val="00F16164"/>
    <w:rsid w:val="00F17612"/>
    <w:rsid w:val="00F17DD7"/>
    <w:rsid w:val="00F2060C"/>
    <w:rsid w:val="00F21AA9"/>
    <w:rsid w:val="00F21E29"/>
    <w:rsid w:val="00F23887"/>
    <w:rsid w:val="00F253B0"/>
    <w:rsid w:val="00F26E9C"/>
    <w:rsid w:val="00F2775F"/>
    <w:rsid w:val="00F27CF2"/>
    <w:rsid w:val="00F27E1C"/>
    <w:rsid w:val="00F30064"/>
    <w:rsid w:val="00F321EB"/>
    <w:rsid w:val="00F32B99"/>
    <w:rsid w:val="00F32F4D"/>
    <w:rsid w:val="00F336BD"/>
    <w:rsid w:val="00F336FF"/>
    <w:rsid w:val="00F3398A"/>
    <w:rsid w:val="00F34BB9"/>
    <w:rsid w:val="00F36164"/>
    <w:rsid w:val="00F3647C"/>
    <w:rsid w:val="00F36C66"/>
    <w:rsid w:val="00F408B7"/>
    <w:rsid w:val="00F40BD4"/>
    <w:rsid w:val="00F40EB7"/>
    <w:rsid w:val="00F429A7"/>
    <w:rsid w:val="00F4783A"/>
    <w:rsid w:val="00F47A57"/>
    <w:rsid w:val="00F51795"/>
    <w:rsid w:val="00F52182"/>
    <w:rsid w:val="00F54FFE"/>
    <w:rsid w:val="00F60246"/>
    <w:rsid w:val="00F60637"/>
    <w:rsid w:val="00F609B5"/>
    <w:rsid w:val="00F61914"/>
    <w:rsid w:val="00F6291D"/>
    <w:rsid w:val="00F62F82"/>
    <w:rsid w:val="00F63F5B"/>
    <w:rsid w:val="00F65ED2"/>
    <w:rsid w:val="00F668A8"/>
    <w:rsid w:val="00F71750"/>
    <w:rsid w:val="00F71D96"/>
    <w:rsid w:val="00F7259F"/>
    <w:rsid w:val="00F727F5"/>
    <w:rsid w:val="00F747CC"/>
    <w:rsid w:val="00F75CD5"/>
    <w:rsid w:val="00F76E3A"/>
    <w:rsid w:val="00F77763"/>
    <w:rsid w:val="00F77B2B"/>
    <w:rsid w:val="00F818AE"/>
    <w:rsid w:val="00F81CE6"/>
    <w:rsid w:val="00F82022"/>
    <w:rsid w:val="00F82FCA"/>
    <w:rsid w:val="00F8485D"/>
    <w:rsid w:val="00F84A09"/>
    <w:rsid w:val="00F85D88"/>
    <w:rsid w:val="00F86714"/>
    <w:rsid w:val="00F86DE7"/>
    <w:rsid w:val="00F90719"/>
    <w:rsid w:val="00F90D01"/>
    <w:rsid w:val="00F91249"/>
    <w:rsid w:val="00F91F4B"/>
    <w:rsid w:val="00F92138"/>
    <w:rsid w:val="00F938B5"/>
    <w:rsid w:val="00F9411E"/>
    <w:rsid w:val="00F95C4D"/>
    <w:rsid w:val="00F96223"/>
    <w:rsid w:val="00F967C6"/>
    <w:rsid w:val="00F9725D"/>
    <w:rsid w:val="00FA1AEB"/>
    <w:rsid w:val="00FA2868"/>
    <w:rsid w:val="00FA3601"/>
    <w:rsid w:val="00FA4BA3"/>
    <w:rsid w:val="00FA566F"/>
    <w:rsid w:val="00FA57D3"/>
    <w:rsid w:val="00FA5BC2"/>
    <w:rsid w:val="00FA72DF"/>
    <w:rsid w:val="00FB12FE"/>
    <w:rsid w:val="00FB14DC"/>
    <w:rsid w:val="00FB1700"/>
    <w:rsid w:val="00FB228F"/>
    <w:rsid w:val="00FB2AA5"/>
    <w:rsid w:val="00FB3190"/>
    <w:rsid w:val="00FB3DB3"/>
    <w:rsid w:val="00FB4B54"/>
    <w:rsid w:val="00FB52C9"/>
    <w:rsid w:val="00FB685E"/>
    <w:rsid w:val="00FC12CA"/>
    <w:rsid w:val="00FC171B"/>
    <w:rsid w:val="00FC1CD7"/>
    <w:rsid w:val="00FC2E43"/>
    <w:rsid w:val="00FC2EFD"/>
    <w:rsid w:val="00FC488D"/>
    <w:rsid w:val="00FC5036"/>
    <w:rsid w:val="00FC60CF"/>
    <w:rsid w:val="00FC6957"/>
    <w:rsid w:val="00FC7478"/>
    <w:rsid w:val="00FD04A4"/>
    <w:rsid w:val="00FD34E7"/>
    <w:rsid w:val="00FD3556"/>
    <w:rsid w:val="00FD49CD"/>
    <w:rsid w:val="00FD564A"/>
    <w:rsid w:val="00FD5D55"/>
    <w:rsid w:val="00FD68F7"/>
    <w:rsid w:val="00FE1A5C"/>
    <w:rsid w:val="00FE1C96"/>
    <w:rsid w:val="00FE238B"/>
    <w:rsid w:val="00FE4796"/>
    <w:rsid w:val="00FE5473"/>
    <w:rsid w:val="00FE5540"/>
    <w:rsid w:val="00FE6714"/>
    <w:rsid w:val="00FE6E1F"/>
    <w:rsid w:val="00FE7E66"/>
    <w:rsid w:val="00FF0648"/>
    <w:rsid w:val="00FF14EA"/>
    <w:rsid w:val="00FF1757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68FA70A-AF13-4477-AE7A-35489B017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0241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A41D89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89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D89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unhideWhenUsed/>
    <w:rsid w:val="00A41D89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E21CAD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B1856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customStyle="1" w:styleId="a5">
    <w:name w:val="(一)(二)(三) 字元"/>
    <w:link w:val="a4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41D8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note text"/>
    <w:basedOn w:val="a"/>
    <w:link w:val="af"/>
    <w:uiPriority w:val="99"/>
    <w:unhideWhenUsed/>
    <w:rsid w:val="00A41D89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uiPriority w:val="99"/>
    <w:rsid w:val="00A41D89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A41D89"/>
    <w:rPr>
      <w:vertAlign w:val="superscript"/>
    </w:rPr>
  </w:style>
  <w:style w:type="character" w:customStyle="1" w:styleId="141">
    <w:name w:val="第二層(14號字) 字元1"/>
    <w:link w:val="14"/>
    <w:rsid w:val="00A41D89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41D89"/>
    <w:rPr>
      <w:rFonts w:ascii="標楷體" w:eastAsia="標楷體"/>
      <w:snapToGrid w:val="0"/>
      <w:kern w:val="2"/>
      <w:sz w:val="24"/>
      <w:szCs w:val="28"/>
    </w:rPr>
  </w:style>
  <w:style w:type="character" w:customStyle="1" w:styleId="143">
    <w:name w:val="表格內文(14行高) 字元"/>
    <w:link w:val="142"/>
    <w:qFormat/>
    <w:rsid w:val="00A41D89"/>
    <w:rPr>
      <w:rFonts w:ascii="標楷體" w:eastAsia="標楷體"/>
      <w:snapToGrid w:val="0"/>
      <w:kern w:val="2"/>
      <w:sz w:val="24"/>
      <w:szCs w:val="28"/>
    </w:rPr>
  </w:style>
  <w:style w:type="paragraph" w:styleId="HTML">
    <w:name w:val="HTML Preformatted"/>
    <w:basedOn w:val="a"/>
    <w:link w:val="HTML0"/>
    <w:uiPriority w:val="99"/>
    <w:unhideWhenUsed/>
    <w:rsid w:val="00A41D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41D89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A41D89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E7E51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39"/>
    <w:rsid w:val="00BD2CE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AA3B3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A3B3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4">
    <w:name w:val="header"/>
    <w:basedOn w:val="a"/>
    <w:link w:val="af5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490515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490515"/>
    <w:rPr>
      <w:rFonts w:ascii="標楷體" w:eastAsia="標楷體"/>
      <w:snapToGrid w:val="0"/>
      <w:kern w:val="2"/>
    </w:rPr>
  </w:style>
  <w:style w:type="paragraph" w:styleId="af8">
    <w:name w:val="Plain Text"/>
    <w:basedOn w:val="a"/>
    <w:link w:val="af9"/>
    <w:uiPriority w:val="99"/>
    <w:rsid w:val="00490515"/>
    <w:pPr>
      <w:widowControl/>
      <w:spacing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8"/>
      <w:szCs w:val="18"/>
    </w:rPr>
  </w:style>
  <w:style w:type="character" w:customStyle="1" w:styleId="af9">
    <w:name w:val="純文字 字元"/>
    <w:link w:val="af8"/>
    <w:uiPriority w:val="99"/>
    <w:rsid w:val="00490515"/>
    <w:rPr>
      <w:rFonts w:ascii="Arial" w:hAnsi="Arial" w:cs="Arial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D9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semiHidden/>
    <w:rsid w:val="006C3D98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D9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semiHidden/>
    <w:rsid w:val="006C3D9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94201-CF94-43B6-B09D-824C8006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9</Pages>
  <Words>488</Words>
  <Characters>2788</Characters>
  <Application>Microsoft Office Word</Application>
  <DocSecurity>0</DocSecurity>
  <Lines>23</Lines>
  <Paragraphs>6</Paragraphs>
  <ScaleCrop>false</ScaleCrop>
  <Company>HOME</Company>
  <LinksUpToDate>false</LinksUpToDate>
  <CharactersWithSpaces>3270</CharactersWithSpaces>
  <SharedDoc>false</SharedDoc>
  <HLinks>
    <vt:vector size="18" baseType="variant">
      <vt:variant>
        <vt:i4>1638448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_Toc225411699</vt:lpwstr>
      </vt:variant>
      <vt:variant>
        <vt:i4>1638448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_Toc225411698</vt:lpwstr>
      </vt:variant>
      <vt:variant>
        <vt:i4>1638448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_Toc225411697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2026-03-18T11:12:00Z</cp:lastPrinted>
  <dcterms:created xsi:type="dcterms:W3CDTF">2026-03-26T03:30:00Z</dcterms:created>
  <dcterms:modified xsi:type="dcterms:W3CDTF">2026-03-26T03:30:00Z</dcterms:modified>
</cp:coreProperties>
</file>