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9F77D4" w:rsidRDefault="003A3309" w:rsidP="000752FE">
      <w:pPr>
        <w:pStyle w:val="aa"/>
        <w:rPr>
          <w:spacing w:val="-2"/>
        </w:rPr>
      </w:pPr>
      <w:bookmarkStart w:id="0" w:name="_Toc338354636"/>
      <w:bookmarkStart w:id="1" w:name="_GoBack"/>
      <w:bookmarkEnd w:id="1"/>
      <w:r w:rsidRPr="003A3309">
        <w:rPr>
          <w:rFonts w:hint="eastAsia"/>
          <w:spacing w:val="-2"/>
        </w:rPr>
        <w:t>國營臺灣鐵路股份有限公司113年度營業決算評估報告</w:t>
      </w:r>
    </w:p>
    <w:p w:rsidR="00B55713" w:rsidRPr="001E3BDD" w:rsidRDefault="005F788F" w:rsidP="00D16DE4">
      <w:pPr>
        <w:pStyle w:val="14"/>
        <w:ind w:left="567" w:hanging="567"/>
      </w:pPr>
      <w:bookmarkStart w:id="2" w:name="_Toc58645593"/>
      <w:bookmarkStart w:id="3" w:name="_Toc58646211"/>
      <w:bookmarkStart w:id="4" w:name="_Toc61147923"/>
      <w:bookmarkStart w:id="5" w:name="_Toc93770451"/>
      <w:bookmarkStart w:id="6" w:name="_Toc464659948"/>
      <w:bookmarkStart w:id="7" w:name="_Toc464660055"/>
      <w:bookmarkStart w:id="8" w:name="_Toc146125733"/>
      <w:bookmarkStart w:id="9" w:name="_Toc214617037"/>
      <w:bookmarkStart w:id="10" w:name="_Toc224636539"/>
      <w:r>
        <w:rPr>
          <w:rFonts w:hint="eastAsia"/>
        </w:rPr>
        <w:t>二、</w:t>
      </w:r>
      <w:r>
        <w:rPr>
          <w:rFonts w:hint="eastAsia"/>
          <w:lang w:eastAsia="zh-HK"/>
        </w:rPr>
        <w:t>推動</w:t>
      </w:r>
      <w:r w:rsidR="00B55713" w:rsidRPr="001E3BDD">
        <w:rPr>
          <w:rFonts w:hint="eastAsia"/>
        </w:rPr>
        <w:t>「</w:t>
      </w:r>
      <w:r w:rsidR="00B55713" w:rsidRPr="001E3BDD">
        <w:rPr>
          <w:rFonts w:hint="eastAsia"/>
          <w:lang w:eastAsia="zh-HK"/>
        </w:rPr>
        <w:t>鐵路行車及</w:t>
      </w:r>
      <w:r w:rsidR="00B55713" w:rsidRPr="001E3BDD">
        <w:rPr>
          <w:rFonts w:hint="eastAsia"/>
        </w:rPr>
        <w:t>安全改善計畫」，</w:t>
      </w:r>
      <w:r w:rsidR="00B55713" w:rsidRPr="001E3BDD">
        <w:rPr>
          <w:rFonts w:hint="eastAsia"/>
          <w:lang w:eastAsia="zh-HK"/>
        </w:rPr>
        <w:t>業經兩次修正展延期程</w:t>
      </w:r>
      <w:r w:rsidR="00B55713" w:rsidRPr="001E3BDD">
        <w:rPr>
          <w:rFonts w:hint="eastAsia"/>
        </w:rPr>
        <w:t>，惟</w:t>
      </w:r>
      <w:r w:rsidR="00B55713" w:rsidRPr="001E3BDD">
        <w:rPr>
          <w:rFonts w:hint="eastAsia"/>
          <w:lang w:eastAsia="zh-HK"/>
        </w:rPr>
        <w:t>截至</w:t>
      </w:r>
      <w:r w:rsidR="00B55713" w:rsidRPr="001E3BDD">
        <w:rPr>
          <w:rFonts w:hint="eastAsia"/>
        </w:rPr>
        <w:t>113</w:t>
      </w:r>
      <w:r w:rsidR="00B55713" w:rsidRPr="001E3BDD">
        <w:rPr>
          <w:rFonts w:hint="eastAsia"/>
          <w:lang w:eastAsia="zh-HK"/>
        </w:rPr>
        <w:t>年底執行情形仍有延宕</w:t>
      </w:r>
      <w:r w:rsidR="00B55713" w:rsidRPr="001E3BDD">
        <w:rPr>
          <w:rFonts w:hint="eastAsia"/>
        </w:rPr>
        <w:t>，</w:t>
      </w:r>
      <w:r w:rsidR="00B55713" w:rsidRPr="001E3BDD">
        <w:rPr>
          <w:rFonts w:hint="eastAsia"/>
          <w:lang w:eastAsia="zh-HK"/>
        </w:rPr>
        <w:t>行車事故異常事件未能減少</w:t>
      </w:r>
      <w:r w:rsidR="00B55713" w:rsidRPr="001E3BDD">
        <w:rPr>
          <w:rFonts w:hint="eastAsia"/>
        </w:rPr>
        <w:t>，</w:t>
      </w:r>
      <w:r w:rsidR="00B55713" w:rsidRPr="001E3BDD">
        <w:rPr>
          <w:rFonts w:hint="eastAsia"/>
          <w:lang w:eastAsia="zh-HK"/>
        </w:rPr>
        <w:t>允宜精進改善</w:t>
      </w:r>
      <w:r w:rsidR="00B55713" w:rsidRPr="001E3BDD">
        <w:rPr>
          <w:rFonts w:hint="eastAsia"/>
        </w:rPr>
        <w:t>，以</w:t>
      </w:r>
      <w:r w:rsidR="00B55713" w:rsidRPr="001E3BDD">
        <w:rPr>
          <w:rFonts w:hint="eastAsia"/>
          <w:lang w:eastAsia="zh-HK"/>
        </w:rPr>
        <w:t>提升</w:t>
      </w:r>
      <w:r w:rsidR="00B55713" w:rsidRPr="001E3BDD">
        <w:rPr>
          <w:rFonts w:hint="eastAsia"/>
        </w:rPr>
        <w:t>鐵路公共運輸安全</w:t>
      </w:r>
      <w:bookmarkEnd w:id="9"/>
      <w:bookmarkEnd w:id="10"/>
    </w:p>
    <w:p w:rsidR="00B55713" w:rsidRDefault="00B55713" w:rsidP="001B4E0E">
      <w:pPr>
        <w:overflowPunct w:val="0"/>
        <w:ind w:left="566" w:firstLine="566"/>
      </w:pPr>
      <w:r w:rsidRPr="000B4196">
        <w:rPr>
          <w:rFonts w:hint="eastAsia"/>
        </w:rPr>
        <w:t>為維護鐵路公共運輸安全，臺鐵</w:t>
      </w:r>
      <w:r>
        <w:rPr>
          <w:rFonts w:hint="eastAsia"/>
          <w:lang w:eastAsia="zh-HK"/>
        </w:rPr>
        <w:t>推動</w:t>
      </w:r>
      <w:r>
        <w:rPr>
          <w:rFonts w:hint="eastAsia"/>
        </w:rPr>
        <w:t>「</w:t>
      </w:r>
      <w:r w:rsidRPr="001B4E0E">
        <w:rPr>
          <w:rFonts w:hint="eastAsia"/>
        </w:rPr>
        <w:t>鐵路行車安全改善計畫</w:t>
      </w:r>
      <w:r>
        <w:rPr>
          <w:rFonts w:hint="eastAsia"/>
        </w:rPr>
        <w:t>」，截至1</w:t>
      </w:r>
      <w:r>
        <w:t>1</w:t>
      </w:r>
      <w:r>
        <w:rPr>
          <w:rFonts w:hint="eastAsia"/>
        </w:rPr>
        <w:t>3年</w:t>
      </w:r>
      <w:r w:rsidR="004457DB">
        <w:rPr>
          <w:rFonts w:hint="eastAsia"/>
          <w:lang w:eastAsia="zh-HK"/>
        </w:rPr>
        <w:t>度</w:t>
      </w:r>
      <w:r>
        <w:rPr>
          <w:rFonts w:hint="eastAsia"/>
        </w:rPr>
        <w:t>累計預算數275億2,240萬元、累計決算數235億9,698萬6千元、累計預算執行率85.74%</w:t>
      </w:r>
      <w:r w:rsidRPr="000B4196">
        <w:rPr>
          <w:rFonts w:hint="eastAsia"/>
        </w:rPr>
        <w:t>。經查：</w:t>
      </w:r>
    </w:p>
    <w:p w:rsidR="00B55713" w:rsidRPr="00FE06A0" w:rsidRDefault="00B55713" w:rsidP="00D16DE4">
      <w:pPr>
        <w:ind w:left="849" w:hangingChars="100" w:hanging="283"/>
        <w:rPr>
          <w:b/>
          <w:lang w:eastAsia="zh-HK"/>
        </w:rPr>
      </w:pPr>
      <w:r w:rsidRPr="00FE06A0">
        <w:rPr>
          <w:rFonts w:hint="eastAsia"/>
          <w:b/>
        </w:rPr>
        <w:t>(一</w:t>
      </w:r>
      <w:r w:rsidRPr="00FE06A0">
        <w:rPr>
          <w:b/>
        </w:rPr>
        <w:t>)</w:t>
      </w:r>
      <w:r w:rsidRPr="005F6E7E">
        <w:rPr>
          <w:rFonts w:hint="eastAsia"/>
          <w:b/>
        </w:rPr>
        <w:t>「鐵路行車及安全改善計畫」</w:t>
      </w:r>
      <w:r w:rsidRPr="00D31A23">
        <w:rPr>
          <w:rFonts w:hint="eastAsia"/>
          <w:b/>
        </w:rPr>
        <w:t>業經兩次修正展延</w:t>
      </w:r>
    </w:p>
    <w:p w:rsidR="00B55713" w:rsidRDefault="00B55713" w:rsidP="00D31A23">
      <w:pPr>
        <w:adjustRightInd w:val="0"/>
        <w:ind w:leftChars="300" w:left="850" w:firstLine="566"/>
        <w:rPr>
          <w:rFonts w:hint="eastAsia"/>
          <w:snapToGrid/>
        </w:rPr>
      </w:pPr>
      <w:r w:rsidRPr="00FE06A0">
        <w:rPr>
          <w:rFonts w:hint="eastAsia"/>
          <w:snapToGrid/>
        </w:rPr>
        <w:t>臺鐵為</w:t>
      </w:r>
      <w:r w:rsidRPr="00FE06A0">
        <w:rPr>
          <w:rFonts w:hint="eastAsia"/>
          <w:snapToGrid/>
          <w:lang w:eastAsia="zh-HK"/>
        </w:rPr>
        <w:t>提供安全便利之</w:t>
      </w:r>
      <w:r w:rsidRPr="00FE06A0">
        <w:rPr>
          <w:rFonts w:hint="eastAsia"/>
          <w:snapToGrid/>
        </w:rPr>
        <w:t>鐵路</w:t>
      </w:r>
      <w:r w:rsidRPr="00FE06A0">
        <w:rPr>
          <w:rFonts w:hint="eastAsia"/>
          <w:snapToGrid/>
          <w:lang w:eastAsia="zh-HK"/>
        </w:rPr>
        <w:t>運輸</w:t>
      </w:r>
      <w:r w:rsidRPr="00FE06A0">
        <w:rPr>
          <w:rFonts w:hint="eastAsia"/>
          <w:snapToGrid/>
        </w:rPr>
        <w:t>，</w:t>
      </w:r>
      <w:r>
        <w:rPr>
          <w:rFonts w:hint="eastAsia"/>
          <w:snapToGrid/>
          <w:lang w:eastAsia="zh-HK"/>
        </w:rPr>
        <w:t>並</w:t>
      </w:r>
      <w:r w:rsidRPr="007D2A66">
        <w:rPr>
          <w:rFonts w:hint="eastAsia"/>
          <w:snapToGrid/>
        </w:rPr>
        <w:t>因應社會成長與環境變遷</w:t>
      </w:r>
      <w:r>
        <w:rPr>
          <w:rFonts w:hint="eastAsia"/>
          <w:snapToGrid/>
          <w:lang w:eastAsia="zh-HK"/>
        </w:rPr>
        <w:t>與</w:t>
      </w:r>
      <w:r w:rsidRPr="007D2A66">
        <w:rPr>
          <w:rFonts w:hint="eastAsia"/>
          <w:snapToGrid/>
        </w:rPr>
        <w:t>加強安全防護與防災措施，</w:t>
      </w:r>
      <w:r>
        <w:rPr>
          <w:rFonts w:hint="eastAsia"/>
          <w:snapToGrid/>
          <w:lang w:eastAsia="zh-HK"/>
        </w:rPr>
        <w:t>爰經</w:t>
      </w:r>
      <w:r w:rsidRPr="007D2A66">
        <w:rPr>
          <w:rFonts w:hint="eastAsia"/>
          <w:snapToGrid/>
        </w:rPr>
        <w:t>行政院於</w:t>
      </w:r>
      <w:r>
        <w:rPr>
          <w:rFonts w:hint="eastAsia"/>
          <w:snapToGrid/>
        </w:rPr>
        <w:t>103</w:t>
      </w:r>
      <w:r w:rsidRPr="007D2A66">
        <w:rPr>
          <w:rFonts w:hint="eastAsia"/>
          <w:snapToGrid/>
        </w:rPr>
        <w:t>年10月</w:t>
      </w:r>
      <w:r>
        <w:rPr>
          <w:rFonts w:hint="eastAsia"/>
          <w:snapToGrid/>
          <w:lang w:eastAsia="zh-HK"/>
        </w:rPr>
        <w:t>間</w:t>
      </w:r>
      <w:r w:rsidRPr="007D2A66">
        <w:rPr>
          <w:rFonts w:hint="eastAsia"/>
          <w:snapToGrid/>
        </w:rPr>
        <w:t>核定</w:t>
      </w:r>
      <w:r w:rsidRPr="005F6E7E">
        <w:rPr>
          <w:rFonts w:hint="eastAsia"/>
          <w:snapToGrid/>
        </w:rPr>
        <w:t>「鐵路行車及安全改善計畫」</w:t>
      </w:r>
      <w:r w:rsidRPr="007D2A66">
        <w:rPr>
          <w:rFonts w:hint="eastAsia"/>
          <w:snapToGrid/>
        </w:rPr>
        <w:t>，總經費</w:t>
      </w:r>
      <w:r w:rsidR="00F73F41" w:rsidRPr="00F73F41">
        <w:rPr>
          <w:rFonts w:hint="eastAsia"/>
          <w:snapToGrid/>
        </w:rPr>
        <w:t>275億2,240萬元</w:t>
      </w:r>
      <w:r>
        <w:rPr>
          <w:rFonts w:hint="eastAsia"/>
          <w:snapToGrid/>
        </w:rPr>
        <w:t>，</w:t>
      </w:r>
      <w:r>
        <w:rPr>
          <w:rFonts w:hint="eastAsia"/>
          <w:snapToGrid/>
          <w:lang w:eastAsia="zh-HK"/>
        </w:rPr>
        <w:t>原計畫期程</w:t>
      </w:r>
      <w:r w:rsidRPr="00286D32">
        <w:rPr>
          <w:rFonts w:hint="eastAsia"/>
          <w:snapToGrid/>
          <w:lang w:eastAsia="zh-HK"/>
        </w:rPr>
        <w:t>104至109年</w:t>
      </w:r>
      <w:r>
        <w:rPr>
          <w:rFonts w:hint="eastAsia"/>
          <w:snapToGrid/>
        </w:rPr>
        <w:t>，</w:t>
      </w:r>
      <w:r>
        <w:rPr>
          <w:rFonts w:hint="eastAsia"/>
          <w:snapToGrid/>
          <w:lang w:eastAsia="zh-HK"/>
        </w:rPr>
        <w:t>業</w:t>
      </w:r>
      <w:r w:rsidRPr="00D31A23">
        <w:rPr>
          <w:rFonts w:hint="eastAsia"/>
          <w:snapToGrid/>
        </w:rPr>
        <w:t>經兩次</w:t>
      </w:r>
      <w:r>
        <w:rPr>
          <w:rFonts w:hint="eastAsia"/>
          <w:snapToGrid/>
          <w:lang w:eastAsia="zh-HK"/>
        </w:rPr>
        <w:t>修正</w:t>
      </w:r>
      <w:r w:rsidRPr="00D31A23">
        <w:rPr>
          <w:rFonts w:hint="eastAsia"/>
          <w:snapToGrid/>
        </w:rPr>
        <w:t>展延</w:t>
      </w:r>
      <w:r>
        <w:rPr>
          <w:rFonts w:hint="eastAsia"/>
          <w:snapToGrid/>
          <w:lang w:eastAsia="zh-HK"/>
        </w:rPr>
        <w:t>至</w:t>
      </w:r>
      <w:r>
        <w:rPr>
          <w:rFonts w:hint="eastAsia"/>
          <w:snapToGrid/>
        </w:rPr>
        <w:t>113</w:t>
      </w:r>
      <w:r>
        <w:rPr>
          <w:rFonts w:hint="eastAsia"/>
          <w:snapToGrid/>
          <w:lang w:eastAsia="zh-HK"/>
        </w:rPr>
        <w:t>年</w:t>
      </w:r>
      <w:r>
        <w:rPr>
          <w:rFonts w:hint="eastAsia"/>
          <w:snapToGrid/>
        </w:rPr>
        <w:t>，</w:t>
      </w:r>
      <w:r>
        <w:rPr>
          <w:rFonts w:hint="eastAsia"/>
          <w:snapToGrid/>
          <w:lang w:eastAsia="zh-HK"/>
        </w:rPr>
        <w:t>計畫修正過程概述如下</w:t>
      </w:r>
      <w:r>
        <w:rPr>
          <w:rFonts w:hint="eastAsia"/>
          <w:snapToGrid/>
        </w:rPr>
        <w:t>：</w:t>
      </w:r>
    </w:p>
    <w:p w:rsidR="00B55713" w:rsidRDefault="00B55713" w:rsidP="00286D32">
      <w:pPr>
        <w:pStyle w:val="123"/>
        <w:ind w:left="1133" w:hanging="283"/>
        <w:rPr>
          <w:snapToGrid/>
        </w:rPr>
      </w:pPr>
      <w:r w:rsidRPr="005F6E7E">
        <w:rPr>
          <w:rFonts w:hint="eastAsia"/>
          <w:b/>
          <w:snapToGrid/>
        </w:rPr>
        <w:t>1.第1次修正計畫：</w:t>
      </w:r>
      <w:r w:rsidRPr="00D31A23">
        <w:rPr>
          <w:rFonts w:hint="eastAsia"/>
          <w:snapToGrid/>
        </w:rPr>
        <w:t>因受都市計畫變更影響、用地取得、地方配合款、工程流、廢標因素等情事影響辦理計畫修正，經行政院106年12月6日核准，期程展延至111年。</w:t>
      </w:r>
    </w:p>
    <w:p w:rsidR="00B55713" w:rsidRDefault="00B55713" w:rsidP="00286D32">
      <w:pPr>
        <w:pStyle w:val="123"/>
        <w:ind w:left="1133" w:hanging="283"/>
        <w:rPr>
          <w:snapToGrid/>
        </w:rPr>
      </w:pPr>
      <w:r w:rsidRPr="005F6E7E">
        <w:rPr>
          <w:rFonts w:hint="eastAsia"/>
          <w:b/>
          <w:snapToGrid/>
        </w:rPr>
        <w:t>2.第2次修正計畫：</w:t>
      </w:r>
      <w:r w:rsidRPr="00D31A23">
        <w:rPr>
          <w:rFonts w:hint="eastAsia"/>
          <w:snapToGrid/>
        </w:rPr>
        <w:t>受國際疫情、政策民意、臨軌工程招標不易等因素影響，辦理計畫修正，行政院111年9月28日核</w:t>
      </w:r>
      <w:r w:rsidR="004457DB">
        <w:rPr>
          <w:rFonts w:hint="eastAsia"/>
          <w:snapToGrid/>
          <w:lang w:eastAsia="zh-HK"/>
        </w:rPr>
        <w:t>定</w:t>
      </w:r>
      <w:r w:rsidRPr="00D31A23">
        <w:rPr>
          <w:rFonts w:hint="eastAsia"/>
          <w:snapToGrid/>
        </w:rPr>
        <w:t>，期程再展延至113年。</w:t>
      </w:r>
    </w:p>
    <w:p w:rsidR="00B55713" w:rsidRPr="00386123" w:rsidRDefault="00B55713" w:rsidP="00386123">
      <w:pPr>
        <w:ind w:left="849" w:hangingChars="100" w:hanging="283"/>
        <w:rPr>
          <w:b/>
          <w:snapToGrid/>
        </w:rPr>
      </w:pPr>
      <w:r w:rsidRPr="00386123">
        <w:rPr>
          <w:rFonts w:hint="eastAsia"/>
          <w:b/>
          <w:snapToGrid/>
        </w:rPr>
        <w:t>(</w:t>
      </w:r>
      <w:r w:rsidRPr="00386123">
        <w:rPr>
          <w:rFonts w:hint="eastAsia"/>
          <w:b/>
          <w:snapToGrid/>
          <w:lang w:eastAsia="zh-HK"/>
        </w:rPr>
        <w:t>二</w:t>
      </w:r>
      <w:r w:rsidRPr="00386123">
        <w:rPr>
          <w:rFonts w:hint="eastAsia"/>
          <w:b/>
          <w:snapToGrid/>
        </w:rPr>
        <w:t>)截至</w:t>
      </w:r>
      <w:r w:rsidRPr="00386123">
        <w:rPr>
          <w:rFonts w:hint="eastAsia"/>
          <w:b/>
        </w:rPr>
        <w:t>113</w:t>
      </w:r>
      <w:r>
        <w:rPr>
          <w:rFonts w:hint="eastAsia"/>
          <w:b/>
          <w:snapToGrid/>
        </w:rPr>
        <w:t>年底執行情形未臻理想</w:t>
      </w:r>
    </w:p>
    <w:p w:rsidR="00B55713" w:rsidRDefault="00B55713" w:rsidP="007D2A66">
      <w:pPr>
        <w:adjustRightInd w:val="0"/>
        <w:ind w:leftChars="300" w:left="850" w:firstLine="566"/>
        <w:rPr>
          <w:snapToGrid/>
        </w:rPr>
      </w:pPr>
      <w:r>
        <w:rPr>
          <w:rFonts w:hint="eastAsia"/>
          <w:snapToGrid/>
          <w:lang w:eastAsia="zh-HK"/>
        </w:rPr>
        <w:t>該計畫雖經</w:t>
      </w:r>
      <w:r w:rsidRPr="00F775BD">
        <w:rPr>
          <w:rFonts w:hint="eastAsia"/>
          <w:snapToGrid/>
          <w:lang w:eastAsia="zh-HK"/>
        </w:rPr>
        <w:t>兩次修正展延</w:t>
      </w:r>
      <w:r>
        <w:rPr>
          <w:rFonts w:hint="eastAsia"/>
          <w:snapToGrid/>
        </w:rPr>
        <w:t>，</w:t>
      </w:r>
      <w:r>
        <w:rPr>
          <w:rFonts w:hint="eastAsia"/>
          <w:snapToGrid/>
          <w:lang w:eastAsia="zh-HK"/>
        </w:rPr>
        <w:t>惟據臺鐵表示</w:t>
      </w:r>
      <w:r>
        <w:rPr>
          <w:rFonts w:hint="eastAsia"/>
          <w:snapToGrid/>
        </w:rPr>
        <w:t>，</w:t>
      </w:r>
      <w:r>
        <w:rPr>
          <w:rFonts w:hint="eastAsia"/>
          <w:snapToGrid/>
          <w:lang w:eastAsia="zh-HK"/>
        </w:rPr>
        <w:t>截至</w:t>
      </w:r>
      <w:r>
        <w:rPr>
          <w:rFonts w:hint="eastAsia"/>
          <w:snapToGrid/>
        </w:rPr>
        <w:t>113</w:t>
      </w:r>
      <w:r>
        <w:rPr>
          <w:rFonts w:hint="eastAsia"/>
          <w:snapToGrid/>
          <w:lang w:eastAsia="zh-HK"/>
        </w:rPr>
        <w:t>年底</w:t>
      </w:r>
      <w:r w:rsidRPr="000F15F2">
        <w:rPr>
          <w:rFonts w:hint="eastAsia"/>
          <w:snapToGrid/>
          <w:lang w:eastAsia="zh-HK"/>
        </w:rPr>
        <w:t>因</w:t>
      </w:r>
      <w:r>
        <w:rPr>
          <w:rFonts w:hint="eastAsia"/>
          <w:snapToGrid/>
          <w:lang w:eastAsia="zh-HK"/>
        </w:rPr>
        <w:t>部分工程</w:t>
      </w:r>
      <w:r w:rsidRPr="000F15F2">
        <w:rPr>
          <w:rFonts w:hint="eastAsia"/>
          <w:snapToGrid/>
          <w:lang w:eastAsia="zh-HK"/>
        </w:rPr>
        <w:t>追加變更及驗收程序冗長，</w:t>
      </w:r>
      <w:r>
        <w:rPr>
          <w:rFonts w:hint="eastAsia"/>
          <w:snapToGrid/>
          <w:lang w:eastAsia="zh-HK"/>
        </w:rPr>
        <w:t>或</w:t>
      </w:r>
      <w:r w:rsidRPr="000F15F2">
        <w:rPr>
          <w:rFonts w:hint="eastAsia"/>
          <w:snapToGrid/>
          <w:lang w:eastAsia="zh-HK"/>
        </w:rPr>
        <w:t>受鄰近軌道施工限制及汛期災害影響，</w:t>
      </w:r>
      <w:r>
        <w:rPr>
          <w:rFonts w:hint="eastAsia"/>
          <w:snapToGrid/>
          <w:lang w:eastAsia="zh-HK"/>
        </w:rPr>
        <w:t>及</w:t>
      </w:r>
      <w:r w:rsidRPr="000F15F2">
        <w:rPr>
          <w:rFonts w:hint="eastAsia"/>
          <w:snapToGrid/>
          <w:lang w:eastAsia="zh-HK"/>
        </w:rPr>
        <w:t>新馬站彎道改善工程因需俟軌道定線圖確認，電車線招標延遲</w:t>
      </w:r>
      <w:r>
        <w:rPr>
          <w:rFonts w:hint="eastAsia"/>
          <w:snapToGrid/>
          <w:lang w:eastAsia="zh-HK"/>
        </w:rPr>
        <w:t>等因素</w:t>
      </w:r>
      <w:r>
        <w:rPr>
          <w:rFonts w:hint="eastAsia"/>
          <w:snapToGrid/>
        </w:rPr>
        <w:t>，</w:t>
      </w:r>
      <w:r w:rsidRPr="00F775BD">
        <w:rPr>
          <w:rFonts w:hint="eastAsia"/>
          <w:snapToGrid/>
          <w:lang w:eastAsia="zh-HK"/>
        </w:rPr>
        <w:t>累計預算執行率85.74%</w:t>
      </w:r>
      <w:r>
        <w:rPr>
          <w:rStyle w:val="af6"/>
          <w:snapToGrid/>
        </w:rPr>
        <w:footnoteReference w:id="1"/>
      </w:r>
      <w:r>
        <w:rPr>
          <w:rFonts w:hint="eastAsia"/>
          <w:snapToGrid/>
        </w:rPr>
        <w:t>，</w:t>
      </w:r>
      <w:r w:rsidRPr="007D2A66">
        <w:rPr>
          <w:rFonts w:hint="eastAsia"/>
          <w:snapToGrid/>
        </w:rPr>
        <w:t>爰</w:t>
      </w:r>
      <w:r w:rsidR="004457DB" w:rsidRPr="004457DB">
        <w:rPr>
          <w:rFonts w:hint="eastAsia"/>
          <w:snapToGrid/>
        </w:rPr>
        <w:t>審計</w:t>
      </w:r>
      <w:r w:rsidR="004457DB" w:rsidRPr="004457DB">
        <w:rPr>
          <w:rFonts w:hint="eastAsia"/>
          <w:snapToGrid/>
        </w:rPr>
        <w:lastRenderedPageBreak/>
        <w:t>部113年度中央政府總決算</w:t>
      </w:r>
      <w:r w:rsidR="005707E4">
        <w:rPr>
          <w:rFonts w:hint="eastAsia"/>
          <w:snapToGrid/>
          <w:lang w:eastAsia="zh-HK"/>
        </w:rPr>
        <w:t>審核報告</w:t>
      </w:r>
      <w:r w:rsidRPr="007D2A66">
        <w:rPr>
          <w:rFonts w:hint="eastAsia"/>
          <w:snapToGrid/>
        </w:rPr>
        <w:t>出具</w:t>
      </w:r>
      <w:r>
        <w:rPr>
          <w:rFonts w:hint="eastAsia"/>
          <w:snapToGrid/>
        </w:rPr>
        <w:t>「</w:t>
      </w:r>
      <w:r>
        <w:rPr>
          <w:rFonts w:hint="eastAsia"/>
          <w:snapToGrid/>
          <w:lang w:eastAsia="zh-HK"/>
        </w:rPr>
        <w:t>臺鐵</w:t>
      </w:r>
      <w:r w:rsidRPr="007D2A66">
        <w:rPr>
          <w:rFonts w:hint="eastAsia"/>
          <w:snapToGrid/>
        </w:rPr>
        <w:t>辦理行車安全改善計畫，惟先期規劃作業欠周，且未確實檢討計畫及工程執行落後原委，並研提具體因應對策，致未能充分發揮整體計畫執行成效，允宜研謀改善</w:t>
      </w:r>
      <w:r>
        <w:rPr>
          <w:rFonts w:hint="eastAsia"/>
          <w:snapToGrid/>
        </w:rPr>
        <w:t>」</w:t>
      </w:r>
      <w:r>
        <w:rPr>
          <w:rStyle w:val="af6"/>
          <w:snapToGrid/>
        </w:rPr>
        <w:footnoteReference w:id="2"/>
      </w:r>
      <w:r>
        <w:rPr>
          <w:rFonts w:hint="eastAsia"/>
          <w:snapToGrid/>
          <w:lang w:eastAsia="zh-HK"/>
        </w:rPr>
        <w:t>之意見</w:t>
      </w:r>
      <w:r>
        <w:rPr>
          <w:rFonts w:hint="eastAsia"/>
          <w:snapToGrid/>
        </w:rPr>
        <w:t>，</w:t>
      </w:r>
      <w:r w:rsidRPr="005C3B58">
        <w:rPr>
          <w:rFonts w:hint="eastAsia"/>
          <w:snapToGrid/>
        </w:rPr>
        <w:t>顯示其執行情形</w:t>
      </w:r>
      <w:r>
        <w:rPr>
          <w:rFonts w:hint="eastAsia"/>
          <w:snapToGrid/>
          <w:lang w:eastAsia="zh-HK"/>
        </w:rPr>
        <w:t>未盡理想</w:t>
      </w:r>
      <w:r>
        <w:rPr>
          <w:rFonts w:hint="eastAsia"/>
          <w:snapToGrid/>
        </w:rPr>
        <w:t>。</w:t>
      </w:r>
    </w:p>
    <w:p w:rsidR="00B55713" w:rsidRPr="0034287D" w:rsidRDefault="00B55713" w:rsidP="00D16DE4">
      <w:pPr>
        <w:ind w:left="849" w:hangingChars="100" w:hanging="283"/>
        <w:rPr>
          <w:b/>
        </w:rPr>
      </w:pPr>
      <w:r w:rsidRPr="0034287D">
        <w:rPr>
          <w:rFonts w:hint="eastAsia"/>
          <w:b/>
        </w:rPr>
        <w:t>(</w:t>
      </w:r>
      <w:r>
        <w:rPr>
          <w:rFonts w:hint="eastAsia"/>
          <w:b/>
          <w:lang w:eastAsia="zh-HK"/>
        </w:rPr>
        <w:t>三</w:t>
      </w:r>
      <w:r w:rsidRPr="0034287D">
        <w:rPr>
          <w:rFonts w:hint="eastAsia"/>
          <w:b/>
        </w:rPr>
        <w:t>)近年行車事故及異常事件未能有效</w:t>
      </w:r>
      <w:r>
        <w:rPr>
          <w:rFonts w:hint="eastAsia"/>
          <w:b/>
          <w:lang w:eastAsia="zh-HK"/>
        </w:rPr>
        <w:t>減少</w:t>
      </w:r>
    </w:p>
    <w:p w:rsidR="00B55713" w:rsidRPr="00FE06A0" w:rsidRDefault="00B55713" w:rsidP="00D16DE4">
      <w:pPr>
        <w:adjustRightInd w:val="0"/>
        <w:ind w:leftChars="300" w:left="850" w:firstLine="566"/>
        <w:rPr>
          <w:rFonts w:hAnsi="標楷體"/>
        </w:rPr>
      </w:pPr>
      <w:r>
        <w:rPr>
          <w:rFonts w:hint="eastAsia"/>
          <w:lang w:eastAsia="zh-HK"/>
        </w:rPr>
        <w:t>該計畫主要辦理包括</w:t>
      </w:r>
      <w:r>
        <w:rPr>
          <w:rFonts w:hint="eastAsia"/>
        </w:rPr>
        <w:t>：</w:t>
      </w:r>
      <w:r w:rsidRPr="00F35A07">
        <w:rPr>
          <w:rFonts w:hint="eastAsia"/>
          <w:lang w:eastAsia="zh-HK"/>
        </w:rPr>
        <w:t>1.規劃辦理平交道改善計畫、2.危險路段加裝圍籬及隔音牆計畫、3.橋梁改建符合現有法律規範計畫、4.建立邊坡滑動及土石流及強風預警系統計畫、5.車站配合法令更新設施計畫、6.軌道設施更新計畫、7.列車電機系統更新計畫、</w:t>
      </w:r>
      <w:r>
        <w:rPr>
          <w:rFonts w:hint="eastAsia"/>
        </w:rPr>
        <w:t>8.</w:t>
      </w:r>
      <w:r w:rsidRPr="00F35A07">
        <w:rPr>
          <w:rFonts w:hint="eastAsia"/>
          <w:lang w:eastAsia="zh-HK"/>
        </w:rPr>
        <w:t>無障礙設施改善計畫、</w:t>
      </w:r>
      <w:r>
        <w:rPr>
          <w:rFonts w:hint="eastAsia"/>
        </w:rPr>
        <w:t>9.</w:t>
      </w:r>
      <w:r w:rsidRPr="00F35A07">
        <w:rPr>
          <w:rFonts w:hint="eastAsia"/>
          <w:lang w:eastAsia="zh-HK"/>
        </w:rPr>
        <w:t>電務設備系統改善計畫</w:t>
      </w:r>
      <w:r w:rsidR="00C160FC">
        <w:rPr>
          <w:rFonts w:hint="eastAsia"/>
        </w:rPr>
        <w:t>、10.</w:t>
      </w:r>
      <w:r w:rsidR="00C160FC" w:rsidRPr="00C160FC">
        <w:rPr>
          <w:rFonts w:hint="eastAsia"/>
          <w:lang w:eastAsia="zh-HK"/>
        </w:rPr>
        <w:t>工程預備費+物調費</w:t>
      </w:r>
      <w:r w:rsidRPr="00F35A07">
        <w:rPr>
          <w:rFonts w:hint="eastAsia"/>
          <w:lang w:eastAsia="zh-HK"/>
        </w:rPr>
        <w:t>等</w:t>
      </w:r>
      <w:r w:rsidR="00C160FC">
        <w:rPr>
          <w:rFonts w:hint="eastAsia"/>
        </w:rPr>
        <w:t>10</w:t>
      </w:r>
      <w:r w:rsidRPr="00F35A07">
        <w:rPr>
          <w:rFonts w:hint="eastAsia"/>
          <w:lang w:eastAsia="zh-HK"/>
        </w:rPr>
        <w:t>項子計畫</w:t>
      </w:r>
      <w:r>
        <w:rPr>
          <w:rStyle w:val="af6"/>
          <w:lang w:eastAsia="zh-HK"/>
        </w:rPr>
        <w:footnoteReference w:id="3"/>
      </w:r>
      <w:r w:rsidRPr="00F35A07">
        <w:rPr>
          <w:rFonts w:hint="eastAsia"/>
          <w:lang w:eastAsia="zh-HK"/>
        </w:rPr>
        <w:t>，期可減少列車運行之</w:t>
      </w:r>
      <w:r>
        <w:rPr>
          <w:rFonts w:hint="eastAsia"/>
          <w:lang w:eastAsia="zh-HK"/>
        </w:rPr>
        <w:t>異常事故</w:t>
      </w:r>
      <w:r w:rsidRPr="00F35A07">
        <w:rPr>
          <w:rFonts w:hint="eastAsia"/>
          <w:lang w:eastAsia="zh-HK"/>
        </w:rPr>
        <w:t>，</w:t>
      </w:r>
      <w:r w:rsidRPr="00FE06A0">
        <w:rPr>
          <w:rFonts w:hint="eastAsia"/>
        </w:rPr>
        <w:t>惟1</w:t>
      </w:r>
      <w:r w:rsidRPr="00FE06A0">
        <w:t>10</w:t>
      </w:r>
      <w:r w:rsidRPr="00FE06A0">
        <w:rPr>
          <w:rFonts w:hint="eastAsia"/>
        </w:rPr>
        <w:t>年</w:t>
      </w:r>
      <w:r>
        <w:rPr>
          <w:rFonts w:hint="eastAsia"/>
          <w:lang w:eastAsia="zh-HK"/>
        </w:rPr>
        <w:t>度</w:t>
      </w:r>
      <w:r w:rsidRPr="00FE06A0">
        <w:rPr>
          <w:rFonts w:hint="eastAsia"/>
        </w:rPr>
        <w:t>行車事故及異常事件6</w:t>
      </w:r>
      <w:r w:rsidRPr="00FE06A0">
        <w:t>99</w:t>
      </w:r>
      <w:r w:rsidRPr="00FE06A0">
        <w:rPr>
          <w:rFonts w:hint="eastAsia"/>
        </w:rPr>
        <w:t>件，1</w:t>
      </w:r>
      <w:r w:rsidRPr="00FE06A0">
        <w:t>11</w:t>
      </w:r>
      <w:r w:rsidRPr="00FE06A0">
        <w:rPr>
          <w:rFonts w:hint="eastAsia"/>
        </w:rPr>
        <w:t>年</w:t>
      </w:r>
      <w:r>
        <w:rPr>
          <w:rFonts w:hint="eastAsia"/>
          <w:lang w:eastAsia="zh-HK"/>
        </w:rPr>
        <w:t>度</w:t>
      </w:r>
      <w:r w:rsidRPr="00FE06A0">
        <w:rPr>
          <w:rFonts w:hint="eastAsia"/>
        </w:rPr>
        <w:t>雖降至6</w:t>
      </w:r>
      <w:r w:rsidRPr="00FE06A0">
        <w:t>59</w:t>
      </w:r>
      <w:r w:rsidRPr="00FE06A0">
        <w:rPr>
          <w:rFonts w:hint="eastAsia"/>
        </w:rPr>
        <w:t>件，然1</w:t>
      </w:r>
      <w:r w:rsidRPr="00FE06A0">
        <w:t>12</w:t>
      </w:r>
      <w:r w:rsidRPr="00FE06A0">
        <w:rPr>
          <w:rFonts w:hint="eastAsia"/>
        </w:rPr>
        <w:t>年度又提高至7</w:t>
      </w:r>
      <w:r w:rsidRPr="00FE06A0">
        <w:t>74</w:t>
      </w:r>
      <w:r w:rsidRPr="00FE06A0">
        <w:rPr>
          <w:rFonts w:hint="eastAsia"/>
        </w:rPr>
        <w:t>件，113</w:t>
      </w:r>
      <w:r w:rsidRPr="00FE06A0">
        <w:rPr>
          <w:rFonts w:hint="eastAsia"/>
          <w:lang w:eastAsia="zh-HK"/>
        </w:rPr>
        <w:t>年度更增至</w:t>
      </w:r>
      <w:r w:rsidRPr="00FE06A0">
        <w:rPr>
          <w:rFonts w:hint="eastAsia"/>
        </w:rPr>
        <w:t>979</w:t>
      </w:r>
      <w:r w:rsidRPr="00FE06A0">
        <w:rPr>
          <w:rFonts w:hint="eastAsia"/>
          <w:lang w:eastAsia="zh-HK"/>
        </w:rPr>
        <w:t>件</w:t>
      </w:r>
      <w:r>
        <w:rPr>
          <w:rFonts w:hint="eastAsia"/>
        </w:rPr>
        <w:t>（</w:t>
      </w:r>
      <w:r>
        <w:rPr>
          <w:rFonts w:hint="eastAsia"/>
          <w:lang w:eastAsia="zh-HK"/>
        </w:rPr>
        <w:t>詳表</w:t>
      </w:r>
      <w:r>
        <w:rPr>
          <w:rFonts w:hint="eastAsia"/>
        </w:rPr>
        <w:t>1）</w:t>
      </w:r>
      <w:r w:rsidRPr="00FE06A0">
        <w:rPr>
          <w:rFonts w:hint="eastAsia"/>
        </w:rPr>
        <w:t>，</w:t>
      </w:r>
      <w:r>
        <w:rPr>
          <w:rFonts w:hint="eastAsia"/>
          <w:lang w:eastAsia="zh-HK"/>
        </w:rPr>
        <w:t>該計畫</w:t>
      </w:r>
      <w:r w:rsidRPr="00FE06A0">
        <w:rPr>
          <w:rFonts w:hint="eastAsia"/>
        </w:rPr>
        <w:t>實施成效</w:t>
      </w:r>
      <w:r>
        <w:rPr>
          <w:rFonts w:hAnsi="標楷體" w:hint="eastAsia"/>
          <w:lang w:eastAsia="zh-HK"/>
        </w:rPr>
        <w:t>亟待提升</w:t>
      </w:r>
      <w:r>
        <w:rPr>
          <w:rFonts w:hAnsi="標楷體" w:hint="eastAsia"/>
        </w:rPr>
        <w:t>。</w:t>
      </w:r>
    </w:p>
    <w:p w:rsidR="00B55713" w:rsidRPr="00FE06A0" w:rsidRDefault="00B55713" w:rsidP="004457DB">
      <w:pPr>
        <w:spacing w:beforeLines="25" w:before="125" w:line="400" w:lineRule="exact"/>
        <w:ind w:leftChars="0" w:left="142" w:hangingChars="50" w:hanging="142"/>
        <w:jc w:val="left"/>
        <w:rPr>
          <w:sz w:val="24"/>
        </w:rPr>
      </w:pPr>
      <w:r w:rsidRPr="00FE06A0">
        <w:rPr>
          <w:rFonts w:hint="eastAsia"/>
          <w:b/>
        </w:rPr>
        <w:t>表</w:t>
      </w:r>
      <w:r>
        <w:rPr>
          <w:rFonts w:hint="eastAsia"/>
          <w:b/>
        </w:rPr>
        <w:t>1</w:t>
      </w:r>
      <w:r w:rsidRPr="00FE06A0">
        <w:rPr>
          <w:rFonts w:hint="eastAsia"/>
          <w:b/>
        </w:rPr>
        <w:t xml:space="preserve">  臺鐵</w:t>
      </w:r>
      <w:r w:rsidRPr="00FE06A0">
        <w:rPr>
          <w:b/>
        </w:rPr>
        <w:t>110</w:t>
      </w:r>
      <w:r w:rsidRPr="00FE06A0">
        <w:rPr>
          <w:rFonts w:hint="eastAsia"/>
          <w:b/>
        </w:rPr>
        <w:t>至11</w:t>
      </w:r>
      <w:r>
        <w:rPr>
          <w:rFonts w:hint="eastAsia"/>
          <w:b/>
        </w:rPr>
        <w:t>3</w:t>
      </w:r>
      <w:r>
        <w:rPr>
          <w:rFonts w:hint="eastAsia"/>
          <w:b/>
          <w:lang w:eastAsia="zh-HK"/>
        </w:rPr>
        <w:t>年度</w:t>
      </w:r>
      <w:r w:rsidRPr="00FE06A0">
        <w:rPr>
          <w:rFonts w:hint="eastAsia"/>
          <w:b/>
        </w:rPr>
        <w:t>行車事故及異常事件情形表</w:t>
      </w:r>
      <w:r w:rsidR="004457DB">
        <w:rPr>
          <w:rFonts w:hint="eastAsia"/>
          <w:b/>
        </w:rPr>
        <w:t xml:space="preserve">　　　</w:t>
      </w:r>
      <w:r w:rsidRPr="00FE06A0">
        <w:rPr>
          <w:rFonts w:hint="eastAsia"/>
          <w:sz w:val="24"/>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7"/>
        <w:gridCol w:w="1701"/>
        <w:gridCol w:w="1559"/>
        <w:gridCol w:w="1417"/>
        <w:gridCol w:w="1701"/>
      </w:tblGrid>
      <w:tr w:rsidR="00B55713" w:rsidRPr="00FE06A0" w:rsidTr="00CC356E">
        <w:trPr>
          <w:trHeight w:val="590"/>
          <w:tblHeader/>
        </w:trPr>
        <w:tc>
          <w:tcPr>
            <w:tcW w:w="2127" w:type="dxa"/>
            <w:shd w:val="clear" w:color="auto" w:fill="auto"/>
            <w:vAlign w:val="center"/>
            <w:hideMark/>
          </w:tcPr>
          <w:p w:rsidR="00B55713" w:rsidRPr="00FE06A0" w:rsidRDefault="00B55713" w:rsidP="00E95B70">
            <w:pPr>
              <w:spacing w:line="280" w:lineRule="exact"/>
              <w:ind w:leftChars="0" w:left="0" w:firstLineChars="0" w:firstLine="0"/>
              <w:jc w:val="center"/>
              <w:rPr>
                <w:b/>
                <w:sz w:val="24"/>
                <w:szCs w:val="24"/>
              </w:rPr>
            </w:pPr>
            <w:r w:rsidRPr="00FE06A0">
              <w:rPr>
                <w:rFonts w:hint="eastAsia"/>
                <w:b/>
                <w:sz w:val="24"/>
                <w:szCs w:val="24"/>
              </w:rPr>
              <w:t>項目</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center"/>
              <w:rPr>
                <w:b/>
                <w:sz w:val="24"/>
                <w:szCs w:val="24"/>
              </w:rPr>
            </w:pPr>
            <w:r w:rsidRPr="00FE06A0">
              <w:rPr>
                <w:rFonts w:hint="eastAsia"/>
                <w:b/>
                <w:sz w:val="24"/>
                <w:szCs w:val="24"/>
              </w:rPr>
              <w:t>110年度</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center"/>
              <w:rPr>
                <w:b/>
                <w:sz w:val="24"/>
                <w:szCs w:val="24"/>
              </w:rPr>
            </w:pPr>
            <w:r w:rsidRPr="00FE06A0">
              <w:rPr>
                <w:rFonts w:hint="eastAsia"/>
                <w:b/>
                <w:sz w:val="24"/>
                <w:szCs w:val="24"/>
              </w:rPr>
              <w:t>111年度</w:t>
            </w:r>
          </w:p>
        </w:tc>
        <w:tc>
          <w:tcPr>
            <w:tcW w:w="1417" w:type="dxa"/>
            <w:shd w:val="clear" w:color="auto" w:fill="auto"/>
            <w:vAlign w:val="center"/>
            <w:hideMark/>
          </w:tcPr>
          <w:p w:rsidR="00B55713" w:rsidRPr="00FE06A0" w:rsidRDefault="00B55713" w:rsidP="00E95B70">
            <w:pPr>
              <w:spacing w:line="280" w:lineRule="exact"/>
              <w:ind w:leftChars="0" w:left="0" w:firstLineChars="0" w:firstLine="0"/>
              <w:jc w:val="center"/>
              <w:rPr>
                <w:b/>
                <w:sz w:val="24"/>
                <w:szCs w:val="24"/>
              </w:rPr>
            </w:pPr>
            <w:r w:rsidRPr="00FE06A0">
              <w:rPr>
                <w:rFonts w:hint="eastAsia"/>
                <w:b/>
                <w:sz w:val="24"/>
                <w:szCs w:val="24"/>
              </w:rPr>
              <w:t>112年度</w:t>
            </w:r>
          </w:p>
        </w:tc>
        <w:tc>
          <w:tcPr>
            <w:tcW w:w="1701" w:type="dxa"/>
            <w:vAlign w:val="center"/>
          </w:tcPr>
          <w:p w:rsidR="00B55713" w:rsidRPr="00FE06A0" w:rsidRDefault="00B55713" w:rsidP="00E95B70">
            <w:pPr>
              <w:spacing w:line="280" w:lineRule="exact"/>
              <w:ind w:leftChars="0" w:left="0" w:firstLineChars="0" w:firstLine="0"/>
              <w:jc w:val="center"/>
              <w:rPr>
                <w:b/>
                <w:sz w:val="24"/>
                <w:szCs w:val="24"/>
              </w:rPr>
            </w:pPr>
            <w:r w:rsidRPr="00FE06A0">
              <w:rPr>
                <w:rFonts w:hint="eastAsia"/>
                <w:b/>
                <w:sz w:val="24"/>
                <w:szCs w:val="24"/>
              </w:rPr>
              <w:t>113</w:t>
            </w:r>
            <w:r w:rsidRPr="00FE06A0">
              <w:rPr>
                <w:rFonts w:hint="eastAsia"/>
                <w:b/>
                <w:sz w:val="24"/>
                <w:szCs w:val="24"/>
                <w:lang w:eastAsia="zh-HK"/>
              </w:rPr>
              <w:t>年度</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0" w:firstLine="0"/>
              <w:jc w:val="left"/>
              <w:rPr>
                <w:bCs/>
                <w:sz w:val="24"/>
                <w:szCs w:val="24"/>
              </w:rPr>
            </w:pPr>
            <w:r w:rsidRPr="00FE06A0">
              <w:rPr>
                <w:rFonts w:hint="eastAsia"/>
                <w:bCs/>
                <w:sz w:val="24"/>
                <w:szCs w:val="24"/>
              </w:rPr>
              <w:t>(一)行車事故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48</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43</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w:t>
            </w:r>
            <w:r w:rsidRPr="00FE06A0">
              <w:rPr>
                <w:bCs/>
                <w:sz w:val="24"/>
                <w:szCs w:val="24"/>
              </w:rPr>
              <w:t>2</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48</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0" w:firstLine="0"/>
              <w:jc w:val="left"/>
              <w:rPr>
                <w:bCs/>
                <w:sz w:val="24"/>
                <w:szCs w:val="24"/>
              </w:rPr>
            </w:pPr>
            <w:r w:rsidRPr="00FE06A0">
              <w:rPr>
                <w:rFonts w:hint="eastAsia"/>
                <w:bCs/>
                <w:sz w:val="24"/>
                <w:szCs w:val="24"/>
              </w:rPr>
              <w:t>1.重大行車事故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5</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2</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正線衝撞事故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正線出軌事故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3</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3</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正線火災事故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0" w:firstLine="0"/>
              <w:jc w:val="left"/>
              <w:rPr>
                <w:bCs/>
                <w:sz w:val="24"/>
                <w:szCs w:val="24"/>
              </w:rPr>
            </w:pPr>
            <w:r w:rsidRPr="00FE06A0">
              <w:rPr>
                <w:rFonts w:hint="eastAsia"/>
                <w:bCs/>
                <w:sz w:val="24"/>
                <w:szCs w:val="24"/>
              </w:rPr>
              <w:t>2.一般行車事故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43</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w:t>
            </w:r>
            <w:r w:rsidRPr="00FE06A0">
              <w:rPr>
                <w:bCs/>
                <w:sz w:val="24"/>
                <w:szCs w:val="24"/>
              </w:rPr>
              <w:t>2</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44</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lastRenderedPageBreak/>
              <w:t>衝撞事故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出軌事故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9</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4</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5</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4</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平交道事故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8</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6</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r w:rsidRPr="00FE06A0">
              <w:rPr>
                <w:sz w:val="24"/>
                <w:szCs w:val="24"/>
              </w:rPr>
              <w:t>1</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9</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死傷事故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24</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30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r w:rsidRPr="00FE06A0">
              <w:rPr>
                <w:sz w:val="24"/>
                <w:szCs w:val="24"/>
              </w:rPr>
              <w:t>5</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29</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設備損害</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運轉中斷</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0" w:firstLine="0"/>
              <w:jc w:val="left"/>
              <w:rPr>
                <w:rFonts w:hAnsi="標楷體"/>
                <w:snapToGrid/>
                <w:sz w:val="24"/>
                <w:szCs w:val="24"/>
              </w:rPr>
            </w:pPr>
            <w:r w:rsidRPr="00FE06A0">
              <w:rPr>
                <w:rFonts w:hAnsi="標楷體" w:hint="eastAsia"/>
                <w:snapToGrid/>
                <w:sz w:val="24"/>
                <w:szCs w:val="24"/>
              </w:rPr>
              <w:t>(二)</w:t>
            </w:r>
            <w:r w:rsidRPr="0034287D">
              <w:rPr>
                <w:rFonts w:hint="eastAsia"/>
                <w:bCs/>
                <w:sz w:val="24"/>
                <w:szCs w:val="24"/>
              </w:rPr>
              <w:t>行車異常</w:t>
            </w:r>
            <w:r w:rsidRPr="00FE06A0">
              <w:rPr>
                <w:rFonts w:hAnsi="標楷體" w:hint="eastAsia"/>
                <w:snapToGrid/>
                <w:sz w:val="24"/>
                <w:szCs w:val="24"/>
              </w:rPr>
              <w:t>事件</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651</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616</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7</w:t>
            </w:r>
            <w:r w:rsidRPr="00FE06A0">
              <w:rPr>
                <w:bCs/>
                <w:sz w:val="24"/>
                <w:szCs w:val="24"/>
              </w:rPr>
              <w:t>32</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931</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1.列車/車輛分離</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3</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2.進入錯線</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4</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3.冒進號誌</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8</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5</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4.列車貨車車輛溜逸</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5.違反閉塞運轉</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6.違反號誌運轉</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7.號誌處理錯誤</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3</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8.車輛故障</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269</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224</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r w:rsidRPr="00FE06A0">
              <w:rPr>
                <w:sz w:val="24"/>
                <w:szCs w:val="24"/>
              </w:rPr>
              <w:t>64</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268</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9.路線障礙</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21</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8</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9</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10.電力設備故障</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16</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r w:rsidRPr="00FE06A0">
              <w:rPr>
                <w:sz w:val="24"/>
                <w:szCs w:val="24"/>
              </w:rPr>
              <w:t>1</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20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11.運轉保安裝置故障</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124</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109</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r w:rsidRPr="00FE06A0">
              <w:rPr>
                <w:sz w:val="24"/>
                <w:szCs w:val="24"/>
              </w:rPr>
              <w:t>65</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175</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12.外物入侵</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45</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57</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74</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81</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13.危險品洩漏</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14.駕駛失能</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15.天然災變</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89</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101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9</w:t>
            </w:r>
            <w:r w:rsidRPr="00FE06A0">
              <w:rPr>
                <w:sz w:val="24"/>
                <w:szCs w:val="24"/>
              </w:rPr>
              <w:t>1</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247</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16.列車取消</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17.其他事件</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82</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95</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r w:rsidRPr="00FE06A0">
              <w:rPr>
                <w:sz w:val="24"/>
                <w:szCs w:val="24"/>
              </w:rPr>
              <w:t>03</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129</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0" w:firstLine="0"/>
              <w:jc w:val="left"/>
              <w:rPr>
                <w:bCs/>
                <w:sz w:val="24"/>
                <w:szCs w:val="24"/>
              </w:rPr>
            </w:pPr>
            <w:r w:rsidRPr="00FE06A0">
              <w:rPr>
                <w:rFonts w:hint="eastAsia"/>
                <w:bCs/>
                <w:sz w:val="24"/>
                <w:szCs w:val="24"/>
              </w:rPr>
              <w:t>總計</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699</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659</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7</w:t>
            </w:r>
            <w:r w:rsidRPr="00FE06A0">
              <w:rPr>
                <w:bCs/>
                <w:sz w:val="24"/>
                <w:szCs w:val="24"/>
              </w:rPr>
              <w:t>74</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979</w:t>
            </w:r>
          </w:p>
        </w:tc>
      </w:tr>
    </w:tbl>
    <w:p w:rsidR="00B55713" w:rsidRPr="00FE06A0" w:rsidRDefault="00B55713" w:rsidP="00D16DE4">
      <w:pPr>
        <w:spacing w:line="280" w:lineRule="exact"/>
        <w:ind w:leftChars="0" w:left="1763" w:hangingChars="725" w:hanging="1763"/>
        <w:jc w:val="left"/>
        <w:rPr>
          <w:snapToGrid/>
          <w:sz w:val="24"/>
        </w:rPr>
      </w:pPr>
      <w:r w:rsidRPr="00FE06A0">
        <w:rPr>
          <w:rFonts w:hint="eastAsia"/>
          <w:snapToGrid/>
          <w:sz w:val="24"/>
        </w:rPr>
        <w:t>資料</w:t>
      </w:r>
      <w:r w:rsidRPr="00FE06A0">
        <w:rPr>
          <w:rFonts w:hint="eastAsia"/>
          <w:sz w:val="24"/>
        </w:rPr>
        <w:t>來源</w:t>
      </w:r>
      <w:r>
        <w:rPr>
          <w:rFonts w:hint="eastAsia"/>
          <w:snapToGrid/>
          <w:sz w:val="24"/>
        </w:rPr>
        <w:t>：臺</w:t>
      </w:r>
      <w:r>
        <w:rPr>
          <w:rFonts w:hint="eastAsia"/>
          <w:snapToGrid/>
          <w:sz w:val="24"/>
          <w:lang w:eastAsia="zh-HK"/>
        </w:rPr>
        <w:t>鐵提供</w:t>
      </w:r>
      <w:r w:rsidRPr="00FE06A0">
        <w:rPr>
          <w:rFonts w:hint="eastAsia"/>
          <w:snapToGrid/>
          <w:sz w:val="24"/>
        </w:rPr>
        <w:t>。</w:t>
      </w:r>
    </w:p>
    <w:p w:rsidR="00B55713" w:rsidRPr="00FE06A0" w:rsidRDefault="00B55713" w:rsidP="00D16DE4">
      <w:pPr>
        <w:overflowPunct w:val="0"/>
        <w:ind w:left="566" w:firstLine="566"/>
      </w:pPr>
      <w:r w:rsidRPr="00FE06A0">
        <w:rPr>
          <w:rFonts w:hint="eastAsia"/>
        </w:rPr>
        <w:t>綜上，</w:t>
      </w:r>
      <w:r w:rsidR="00AF5EE3" w:rsidRPr="00AF5EE3">
        <w:rPr>
          <w:rFonts w:hint="eastAsia"/>
        </w:rPr>
        <w:t>臺鐵為提升營運安全與運輸效能，</w:t>
      </w:r>
      <w:r w:rsidR="008917D7">
        <w:rPr>
          <w:rFonts w:hint="eastAsia"/>
        </w:rPr>
        <w:t>推動「鐵路行車及安全改善計畫」，</w:t>
      </w:r>
      <w:r w:rsidR="00AF5EE3" w:rsidRPr="00AF5EE3">
        <w:rPr>
          <w:rFonts w:hint="eastAsia"/>
        </w:rPr>
        <w:t>惟該計畫歷經兩度修正，將原訂104至109年之期程展延至113年，然截至113年底仍有進度延宕</w:t>
      </w:r>
      <w:r w:rsidR="009C5826">
        <w:rPr>
          <w:rFonts w:hint="eastAsia"/>
          <w:lang w:eastAsia="zh-HK"/>
        </w:rPr>
        <w:t>情事</w:t>
      </w:r>
      <w:r w:rsidR="00AF5EE3" w:rsidRPr="00AF5EE3">
        <w:rPr>
          <w:rFonts w:hint="eastAsia"/>
        </w:rPr>
        <w:t>，顯示進度管控未臻周延。再者，113年度行車事故與異常事件數量較110至112年度為高，反映提升行車安全之成效仍有待加強</w:t>
      </w:r>
      <w:r w:rsidR="00AF5EE3">
        <w:rPr>
          <w:rFonts w:hint="eastAsia"/>
        </w:rPr>
        <w:t>，</w:t>
      </w:r>
      <w:r w:rsidR="00AF5EE3">
        <w:rPr>
          <w:rFonts w:hint="eastAsia"/>
          <w:lang w:eastAsia="zh-HK"/>
        </w:rPr>
        <w:t>允</w:t>
      </w:r>
      <w:r w:rsidR="00AF5EE3" w:rsidRPr="00AF5EE3">
        <w:rPr>
          <w:rFonts w:hint="eastAsia"/>
        </w:rPr>
        <w:t>宜持續檢討精進相關措施</w:t>
      </w:r>
      <w:r w:rsidR="008917D7">
        <w:rPr>
          <w:rFonts w:hint="eastAsia"/>
        </w:rPr>
        <w:t>，</w:t>
      </w:r>
      <w:r w:rsidR="008917D7">
        <w:rPr>
          <w:rFonts w:hint="eastAsia"/>
          <w:lang w:eastAsia="zh-HK"/>
        </w:rPr>
        <w:t>並</w:t>
      </w:r>
      <w:r w:rsidR="00AF5EE3" w:rsidRPr="00AF5EE3">
        <w:rPr>
          <w:rFonts w:hint="eastAsia"/>
        </w:rPr>
        <w:t>強化計畫執行效能，</w:t>
      </w:r>
      <w:r w:rsidR="00AF5EE3">
        <w:rPr>
          <w:rFonts w:hint="eastAsia"/>
          <w:lang w:eastAsia="zh-HK"/>
        </w:rPr>
        <w:t>俾</w:t>
      </w:r>
      <w:r w:rsidR="00AF5EE3" w:rsidRPr="00AF5EE3">
        <w:rPr>
          <w:rFonts w:hint="eastAsia"/>
        </w:rPr>
        <w:t>全面提升鐵路公共運輸之安全水準與服務品質。</w:t>
      </w:r>
    </w:p>
    <w:bookmarkEnd w:id="6"/>
    <w:bookmarkEnd w:id="7"/>
    <w:bookmarkEnd w:id="8"/>
    <w:bookmarkEnd w:id="0"/>
    <w:bookmarkEnd w:id="2"/>
    <w:bookmarkEnd w:id="3"/>
    <w:bookmarkEnd w:id="4"/>
    <w:bookmarkEnd w:id="5"/>
    <w:sectPr w:rsidR="00B55713" w:rsidRPr="00FE06A0"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F94" w:rsidRDefault="00615F94" w:rsidP="00712B70">
      <w:pPr>
        <w:spacing w:line="240" w:lineRule="auto"/>
        <w:ind w:left="560" w:firstLine="560"/>
      </w:pPr>
      <w:r>
        <w:separator/>
      </w:r>
    </w:p>
  </w:endnote>
  <w:endnote w:type="continuationSeparator" w:id="0">
    <w:p w:rsidR="00615F94" w:rsidRDefault="00615F94"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rsidP="00295DD9">
    <w:pPr>
      <w:pStyle w:val="af1"/>
      <w:ind w:leftChars="0" w:left="566" w:firstLineChars="0" w:firstLine="566"/>
      <w:jc w:val="center"/>
    </w:pPr>
    <w:r>
      <w:fldChar w:fldCharType="begin"/>
    </w:r>
    <w:r>
      <w:instrText>PAGE   \* MERGEFORMAT</w:instrText>
    </w:r>
    <w:r>
      <w:fldChar w:fldCharType="separate"/>
    </w:r>
    <w:r w:rsidR="00EA7EB1" w:rsidRPr="00EA7EB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F94" w:rsidRDefault="00615F94" w:rsidP="00E854DA">
      <w:pPr>
        <w:spacing w:line="240" w:lineRule="auto"/>
        <w:ind w:leftChars="210" w:left="588" w:firstLine="560"/>
      </w:pPr>
      <w:r>
        <w:separator/>
      </w:r>
    </w:p>
  </w:footnote>
  <w:footnote w:type="continuationSeparator" w:id="0">
    <w:p w:rsidR="00615F94" w:rsidRDefault="00615F94" w:rsidP="00712B70">
      <w:pPr>
        <w:spacing w:line="240" w:lineRule="auto"/>
        <w:ind w:left="560" w:firstLine="560"/>
      </w:pPr>
      <w:r>
        <w:continuationSeparator/>
      </w:r>
    </w:p>
  </w:footnote>
  <w:footnote w:id="1">
    <w:p w:rsidR="000E4B1B" w:rsidRDefault="000E4B1B" w:rsidP="000F15F2">
      <w:pPr>
        <w:pStyle w:val="142"/>
        <w:ind w:left="243" w:hangingChars="100" w:hanging="243"/>
        <w:jc w:val="both"/>
        <w:rPr>
          <w:rFonts w:hint="eastAsia"/>
        </w:rPr>
      </w:pPr>
      <w:r>
        <w:rPr>
          <w:rStyle w:val="af6"/>
        </w:rPr>
        <w:footnoteRef/>
      </w:r>
      <w:r>
        <w:t xml:space="preserve"> </w:t>
      </w:r>
      <w:r>
        <w:rPr>
          <w:rFonts w:hint="eastAsia"/>
          <w:lang w:eastAsia="zh-HK"/>
        </w:rPr>
        <w:t>參據臺鐵</w:t>
      </w:r>
      <w:r>
        <w:rPr>
          <w:rFonts w:hint="eastAsia"/>
        </w:rPr>
        <w:t>1</w:t>
      </w:r>
      <w:r>
        <w:t>13</w:t>
      </w:r>
      <w:r>
        <w:rPr>
          <w:rFonts w:hint="eastAsia"/>
          <w:lang w:eastAsia="zh-HK"/>
        </w:rPr>
        <w:t>年度決算書頁</w:t>
      </w:r>
      <w:r>
        <w:rPr>
          <w:rFonts w:hint="eastAsia"/>
        </w:rPr>
        <w:t>143，</w:t>
      </w:r>
      <w:r>
        <w:rPr>
          <w:rFonts w:hint="eastAsia"/>
          <w:lang w:eastAsia="zh-HK"/>
        </w:rPr>
        <w:t>該計畫未如預期之原因如下</w:t>
      </w:r>
      <w:r>
        <w:rPr>
          <w:rFonts w:hint="eastAsia"/>
        </w:rPr>
        <w:t>：</w:t>
      </w:r>
    </w:p>
    <w:p w:rsidR="000E4B1B" w:rsidRDefault="000E4B1B" w:rsidP="000F15F2">
      <w:pPr>
        <w:pStyle w:val="142"/>
        <w:ind w:leftChars="75" w:left="494" w:hangingChars="116" w:hanging="282"/>
        <w:jc w:val="both"/>
      </w:pPr>
      <w:r>
        <w:rPr>
          <w:rFonts w:hint="eastAsia"/>
        </w:rPr>
        <w:t>1.本計畫為屆期計畫，部分工程因依實際施作數量辦理追加變更及驗收作業，作業程序略微冗長，尚未完成程序，肇致支用比偏低。</w:t>
      </w:r>
    </w:p>
    <w:p w:rsidR="000E4B1B" w:rsidRDefault="000E4B1B" w:rsidP="000F15F2">
      <w:pPr>
        <w:pStyle w:val="142"/>
        <w:ind w:leftChars="75" w:left="494" w:hangingChars="116" w:hanging="282"/>
        <w:jc w:val="both"/>
      </w:pPr>
      <w:r>
        <w:rPr>
          <w:rFonts w:hint="eastAsia"/>
        </w:rPr>
        <w:t>2.項下部分工程因鄰近軌道，為不影響行車安全，工程採夜間斷電封鎖施工，及受汛期及天然災害影響，花東地區鐵路邊坡時有落石滑落及土石流，大型機具無法進場施作，為確保勞工安全，於可施工情況下進行施工，故工程進度略緩，已責請立約商加派人力，並於安全狀況下趲趕工進。</w:t>
      </w:r>
    </w:p>
    <w:p w:rsidR="000E4B1B" w:rsidRPr="00F775BD" w:rsidRDefault="000E4B1B" w:rsidP="000F15F2">
      <w:pPr>
        <w:pStyle w:val="142"/>
        <w:ind w:leftChars="75" w:left="494" w:hangingChars="116" w:hanging="282"/>
        <w:jc w:val="both"/>
        <w:rPr>
          <w:rFonts w:hint="eastAsia"/>
        </w:rPr>
      </w:pPr>
      <w:r>
        <w:rPr>
          <w:rFonts w:hint="eastAsia"/>
        </w:rPr>
        <w:t>3.新馬站彎道改善工程，因電車線工程需俟鐵道局東部工程分局軌道定線圖確認後再行辦理設計招標作業，故電車線工程招標發包延遲，已於113年12月26日決標，並請專人加速辦理開工作業。</w:t>
      </w:r>
    </w:p>
  </w:footnote>
  <w:footnote w:id="2">
    <w:p w:rsidR="000E4B1B" w:rsidRPr="007D2A66" w:rsidRDefault="000E4B1B" w:rsidP="007D2A66">
      <w:pPr>
        <w:pStyle w:val="142"/>
        <w:ind w:left="243" w:hangingChars="100" w:hanging="243"/>
        <w:jc w:val="both"/>
        <w:rPr>
          <w:rFonts w:hint="eastAsia"/>
        </w:rPr>
      </w:pPr>
      <w:r>
        <w:rPr>
          <w:rStyle w:val="af6"/>
        </w:rPr>
        <w:footnoteRef/>
      </w:r>
      <w:r>
        <w:t xml:space="preserve"> </w:t>
      </w:r>
      <w:r>
        <w:rPr>
          <w:rFonts w:hint="eastAsia"/>
          <w:lang w:eastAsia="zh-HK"/>
        </w:rPr>
        <w:t>摘自</w:t>
      </w:r>
      <w:r w:rsidRPr="007D2A66">
        <w:rPr>
          <w:rFonts w:hint="eastAsia"/>
        </w:rPr>
        <w:t>審計部113年度中央政府總決算附屬單位決算及綜計表審核報告_營業部分，頁</w:t>
      </w:r>
      <w:r>
        <w:rPr>
          <w:rFonts w:hint="eastAsia"/>
          <w:lang w:eastAsia="zh-HK"/>
        </w:rPr>
        <w:t>乙</w:t>
      </w:r>
      <w:r>
        <w:rPr>
          <w:rFonts w:hint="eastAsia"/>
        </w:rPr>
        <w:t>-</w:t>
      </w:r>
      <w:r w:rsidRPr="007D2A66">
        <w:rPr>
          <w:rFonts w:hint="eastAsia"/>
        </w:rPr>
        <w:t>2</w:t>
      </w:r>
      <w:r>
        <w:rPr>
          <w:rFonts w:hint="eastAsia"/>
        </w:rPr>
        <w:t>76</w:t>
      </w:r>
      <w:r>
        <w:rPr>
          <w:rFonts w:hint="eastAsia"/>
          <w:lang w:eastAsia="zh-HK"/>
        </w:rPr>
        <w:t>至</w:t>
      </w:r>
      <w:r>
        <w:rPr>
          <w:rFonts w:hint="eastAsia"/>
        </w:rPr>
        <w:t>277。</w:t>
      </w:r>
    </w:p>
  </w:footnote>
  <w:footnote w:id="3">
    <w:p w:rsidR="000E4B1B" w:rsidRPr="00F35A07" w:rsidRDefault="000E4B1B" w:rsidP="00F35A07">
      <w:pPr>
        <w:pStyle w:val="142"/>
        <w:ind w:left="243" w:hangingChars="100" w:hanging="243"/>
        <w:jc w:val="both"/>
        <w:rPr>
          <w:rFonts w:hint="eastAsia"/>
        </w:rPr>
      </w:pPr>
      <w:r>
        <w:rPr>
          <w:rStyle w:val="af6"/>
        </w:rPr>
        <w:footnoteRef/>
      </w:r>
      <w:r>
        <w:t xml:space="preserve"> </w:t>
      </w:r>
      <w:r>
        <w:rPr>
          <w:rFonts w:hint="eastAsia"/>
          <w:lang w:eastAsia="zh-HK"/>
        </w:rPr>
        <w:t>參據「鐵路行車安全改善計畫」(核定本)第</w:t>
      </w:r>
      <w:r>
        <w:rPr>
          <w:rFonts w:hint="eastAsia"/>
        </w:rPr>
        <w:t>44</w:t>
      </w:r>
      <w:r>
        <w:rPr>
          <w:rFonts w:hint="eastAsia"/>
          <w:lang w:eastAsia="zh-HK"/>
        </w:rPr>
        <w:t>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2204"/>
        </w:tabs>
        <w:ind w:left="2204" w:hanging="360"/>
      </w:pPr>
      <w:rPr>
        <w:rFonts w:ascii="標楷體" w:eastAsia="標楷體" w:hAnsi="標楷體" w:cs="Times New Roman" w:hint="eastAsia"/>
      </w:rPr>
    </w:lvl>
    <w:lvl w:ilvl="1" w:tplc="04090003" w:tentative="1">
      <w:start w:val="1"/>
      <w:numFmt w:val="bullet"/>
      <w:lvlText w:val=""/>
      <w:lvlJc w:val="left"/>
      <w:pPr>
        <w:tabs>
          <w:tab w:val="num" w:pos="2804"/>
        </w:tabs>
        <w:ind w:left="2804" w:hanging="480"/>
      </w:pPr>
      <w:rPr>
        <w:rFonts w:ascii="Wingdings" w:hAnsi="Wingdings" w:hint="default"/>
      </w:rPr>
    </w:lvl>
    <w:lvl w:ilvl="2" w:tplc="04090005" w:tentative="1">
      <w:start w:val="1"/>
      <w:numFmt w:val="bullet"/>
      <w:lvlText w:val=""/>
      <w:lvlJc w:val="left"/>
      <w:pPr>
        <w:tabs>
          <w:tab w:val="num" w:pos="3284"/>
        </w:tabs>
        <w:ind w:left="3284" w:hanging="480"/>
      </w:pPr>
      <w:rPr>
        <w:rFonts w:ascii="Wingdings" w:hAnsi="Wingdings" w:hint="default"/>
      </w:rPr>
    </w:lvl>
    <w:lvl w:ilvl="3" w:tplc="04090001" w:tentative="1">
      <w:start w:val="1"/>
      <w:numFmt w:val="bullet"/>
      <w:lvlText w:val=""/>
      <w:lvlJc w:val="left"/>
      <w:pPr>
        <w:tabs>
          <w:tab w:val="num" w:pos="3764"/>
        </w:tabs>
        <w:ind w:left="3764" w:hanging="480"/>
      </w:pPr>
      <w:rPr>
        <w:rFonts w:ascii="Wingdings" w:hAnsi="Wingdings" w:hint="default"/>
      </w:rPr>
    </w:lvl>
    <w:lvl w:ilvl="4" w:tplc="04090003" w:tentative="1">
      <w:start w:val="1"/>
      <w:numFmt w:val="bullet"/>
      <w:lvlText w:val=""/>
      <w:lvlJc w:val="left"/>
      <w:pPr>
        <w:tabs>
          <w:tab w:val="num" w:pos="4244"/>
        </w:tabs>
        <w:ind w:left="4244" w:hanging="480"/>
      </w:pPr>
      <w:rPr>
        <w:rFonts w:ascii="Wingdings" w:hAnsi="Wingdings" w:hint="default"/>
      </w:rPr>
    </w:lvl>
    <w:lvl w:ilvl="5" w:tplc="04090005" w:tentative="1">
      <w:start w:val="1"/>
      <w:numFmt w:val="bullet"/>
      <w:lvlText w:val=""/>
      <w:lvlJc w:val="left"/>
      <w:pPr>
        <w:tabs>
          <w:tab w:val="num" w:pos="4724"/>
        </w:tabs>
        <w:ind w:left="4724" w:hanging="480"/>
      </w:pPr>
      <w:rPr>
        <w:rFonts w:ascii="Wingdings" w:hAnsi="Wingdings" w:hint="default"/>
      </w:rPr>
    </w:lvl>
    <w:lvl w:ilvl="6" w:tplc="04090001" w:tentative="1">
      <w:start w:val="1"/>
      <w:numFmt w:val="bullet"/>
      <w:lvlText w:val=""/>
      <w:lvlJc w:val="left"/>
      <w:pPr>
        <w:tabs>
          <w:tab w:val="num" w:pos="5204"/>
        </w:tabs>
        <w:ind w:left="5204" w:hanging="480"/>
      </w:pPr>
      <w:rPr>
        <w:rFonts w:ascii="Wingdings" w:hAnsi="Wingdings" w:hint="default"/>
      </w:rPr>
    </w:lvl>
    <w:lvl w:ilvl="7" w:tplc="04090003" w:tentative="1">
      <w:start w:val="1"/>
      <w:numFmt w:val="bullet"/>
      <w:lvlText w:val=""/>
      <w:lvlJc w:val="left"/>
      <w:pPr>
        <w:tabs>
          <w:tab w:val="num" w:pos="5684"/>
        </w:tabs>
        <w:ind w:left="5684" w:hanging="480"/>
      </w:pPr>
      <w:rPr>
        <w:rFonts w:ascii="Wingdings" w:hAnsi="Wingdings" w:hint="default"/>
      </w:rPr>
    </w:lvl>
    <w:lvl w:ilvl="8" w:tplc="04090005" w:tentative="1">
      <w:start w:val="1"/>
      <w:numFmt w:val="bullet"/>
      <w:lvlText w:val=""/>
      <w:lvlJc w:val="left"/>
      <w:pPr>
        <w:tabs>
          <w:tab w:val="num" w:pos="6164"/>
        </w:tabs>
        <w:ind w:left="6164" w:hanging="480"/>
      </w:pPr>
      <w:rPr>
        <w:rFonts w:ascii="Wingdings" w:hAnsi="Wingdings" w:hint="default"/>
      </w:rPr>
    </w:lvl>
  </w:abstractNum>
  <w:abstractNum w:abstractNumId="1" w15:restartNumberingAfterBreak="0">
    <w:nsid w:val="14FE161D"/>
    <w:multiLevelType w:val="hybridMultilevel"/>
    <w:tmpl w:val="21F296C6"/>
    <w:lvl w:ilvl="0" w:tplc="664CF9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8"/>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1"/>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3B3"/>
    <w:rsid w:val="00001995"/>
    <w:rsid w:val="00002573"/>
    <w:rsid w:val="000029E0"/>
    <w:rsid w:val="00002F19"/>
    <w:rsid w:val="0000317E"/>
    <w:rsid w:val="00003B05"/>
    <w:rsid w:val="00004BE1"/>
    <w:rsid w:val="00005807"/>
    <w:rsid w:val="00005886"/>
    <w:rsid w:val="000066C9"/>
    <w:rsid w:val="000068DF"/>
    <w:rsid w:val="000074B5"/>
    <w:rsid w:val="000074C1"/>
    <w:rsid w:val="000078C4"/>
    <w:rsid w:val="00007BB1"/>
    <w:rsid w:val="00007D81"/>
    <w:rsid w:val="00010824"/>
    <w:rsid w:val="00010A31"/>
    <w:rsid w:val="00010FE4"/>
    <w:rsid w:val="000110F3"/>
    <w:rsid w:val="0001170D"/>
    <w:rsid w:val="00011BCF"/>
    <w:rsid w:val="00011FB1"/>
    <w:rsid w:val="00012534"/>
    <w:rsid w:val="00012CB4"/>
    <w:rsid w:val="00012F03"/>
    <w:rsid w:val="00013550"/>
    <w:rsid w:val="00013BDE"/>
    <w:rsid w:val="0001609C"/>
    <w:rsid w:val="00016AD5"/>
    <w:rsid w:val="00016C54"/>
    <w:rsid w:val="00016CEB"/>
    <w:rsid w:val="00017892"/>
    <w:rsid w:val="00017A2D"/>
    <w:rsid w:val="00017D36"/>
    <w:rsid w:val="00017E2C"/>
    <w:rsid w:val="000202D8"/>
    <w:rsid w:val="00020A97"/>
    <w:rsid w:val="00020A9F"/>
    <w:rsid w:val="0002125B"/>
    <w:rsid w:val="00021B97"/>
    <w:rsid w:val="0002223D"/>
    <w:rsid w:val="00022701"/>
    <w:rsid w:val="000228E7"/>
    <w:rsid w:val="00022A32"/>
    <w:rsid w:val="00022FBC"/>
    <w:rsid w:val="00023BDA"/>
    <w:rsid w:val="00023F11"/>
    <w:rsid w:val="000243DE"/>
    <w:rsid w:val="000264DA"/>
    <w:rsid w:val="000265DC"/>
    <w:rsid w:val="000277DE"/>
    <w:rsid w:val="00027803"/>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4B6"/>
    <w:rsid w:val="0003693C"/>
    <w:rsid w:val="00037028"/>
    <w:rsid w:val="000378F1"/>
    <w:rsid w:val="00037D39"/>
    <w:rsid w:val="00040FAB"/>
    <w:rsid w:val="000416F5"/>
    <w:rsid w:val="00042A80"/>
    <w:rsid w:val="0004310B"/>
    <w:rsid w:val="000434BB"/>
    <w:rsid w:val="0004387F"/>
    <w:rsid w:val="0004400F"/>
    <w:rsid w:val="00044536"/>
    <w:rsid w:val="00045462"/>
    <w:rsid w:val="00045A42"/>
    <w:rsid w:val="00045C65"/>
    <w:rsid w:val="00046803"/>
    <w:rsid w:val="00046F54"/>
    <w:rsid w:val="00047284"/>
    <w:rsid w:val="00047DF0"/>
    <w:rsid w:val="00047F3F"/>
    <w:rsid w:val="00050390"/>
    <w:rsid w:val="000506C3"/>
    <w:rsid w:val="00050E0A"/>
    <w:rsid w:val="00051032"/>
    <w:rsid w:val="00052216"/>
    <w:rsid w:val="00052D0C"/>
    <w:rsid w:val="00053FE1"/>
    <w:rsid w:val="00054BC7"/>
    <w:rsid w:val="000551D0"/>
    <w:rsid w:val="000558E9"/>
    <w:rsid w:val="00055CFB"/>
    <w:rsid w:val="000567F4"/>
    <w:rsid w:val="0005708A"/>
    <w:rsid w:val="00060503"/>
    <w:rsid w:val="0006064C"/>
    <w:rsid w:val="00060A19"/>
    <w:rsid w:val="00060A40"/>
    <w:rsid w:val="00061087"/>
    <w:rsid w:val="00061761"/>
    <w:rsid w:val="00061AF5"/>
    <w:rsid w:val="00061F64"/>
    <w:rsid w:val="00062BB3"/>
    <w:rsid w:val="00063435"/>
    <w:rsid w:val="00063798"/>
    <w:rsid w:val="00063BE0"/>
    <w:rsid w:val="00063F45"/>
    <w:rsid w:val="000642FC"/>
    <w:rsid w:val="00064441"/>
    <w:rsid w:val="00064554"/>
    <w:rsid w:val="00065B71"/>
    <w:rsid w:val="00065E00"/>
    <w:rsid w:val="00065F2D"/>
    <w:rsid w:val="00066F8B"/>
    <w:rsid w:val="0006781A"/>
    <w:rsid w:val="00067A3D"/>
    <w:rsid w:val="00067ED3"/>
    <w:rsid w:val="0007023C"/>
    <w:rsid w:val="00070DF7"/>
    <w:rsid w:val="000711EA"/>
    <w:rsid w:val="00071CFA"/>
    <w:rsid w:val="00071D0E"/>
    <w:rsid w:val="0007201A"/>
    <w:rsid w:val="00072445"/>
    <w:rsid w:val="00072D3D"/>
    <w:rsid w:val="00073756"/>
    <w:rsid w:val="00073864"/>
    <w:rsid w:val="00073A48"/>
    <w:rsid w:val="00074315"/>
    <w:rsid w:val="00074EE6"/>
    <w:rsid w:val="000752FE"/>
    <w:rsid w:val="000766BA"/>
    <w:rsid w:val="00077E78"/>
    <w:rsid w:val="00080028"/>
    <w:rsid w:val="00080996"/>
    <w:rsid w:val="00080A27"/>
    <w:rsid w:val="00080AF0"/>
    <w:rsid w:val="00080F7B"/>
    <w:rsid w:val="00081339"/>
    <w:rsid w:val="000814D7"/>
    <w:rsid w:val="00081654"/>
    <w:rsid w:val="0008218C"/>
    <w:rsid w:val="00082820"/>
    <w:rsid w:val="00082DD8"/>
    <w:rsid w:val="00083130"/>
    <w:rsid w:val="000834CD"/>
    <w:rsid w:val="00083A5C"/>
    <w:rsid w:val="00083CA0"/>
    <w:rsid w:val="00083E27"/>
    <w:rsid w:val="00084114"/>
    <w:rsid w:val="0008417E"/>
    <w:rsid w:val="000846BE"/>
    <w:rsid w:val="00085408"/>
    <w:rsid w:val="00085F50"/>
    <w:rsid w:val="00086346"/>
    <w:rsid w:val="00086624"/>
    <w:rsid w:val="00086B01"/>
    <w:rsid w:val="00086BEE"/>
    <w:rsid w:val="00086D7A"/>
    <w:rsid w:val="00086F0F"/>
    <w:rsid w:val="00087588"/>
    <w:rsid w:val="000902E2"/>
    <w:rsid w:val="00090A80"/>
    <w:rsid w:val="00090E1B"/>
    <w:rsid w:val="00091273"/>
    <w:rsid w:val="000928DF"/>
    <w:rsid w:val="00093812"/>
    <w:rsid w:val="0009479E"/>
    <w:rsid w:val="00094E25"/>
    <w:rsid w:val="00094ED5"/>
    <w:rsid w:val="00095127"/>
    <w:rsid w:val="00095B49"/>
    <w:rsid w:val="000963E4"/>
    <w:rsid w:val="00096796"/>
    <w:rsid w:val="00097382"/>
    <w:rsid w:val="00097B12"/>
    <w:rsid w:val="00097F17"/>
    <w:rsid w:val="000A0024"/>
    <w:rsid w:val="000A0214"/>
    <w:rsid w:val="000A14AA"/>
    <w:rsid w:val="000A177C"/>
    <w:rsid w:val="000A1CA9"/>
    <w:rsid w:val="000A1CC7"/>
    <w:rsid w:val="000A202B"/>
    <w:rsid w:val="000A2098"/>
    <w:rsid w:val="000A29AA"/>
    <w:rsid w:val="000A2C05"/>
    <w:rsid w:val="000A2CE5"/>
    <w:rsid w:val="000A3033"/>
    <w:rsid w:val="000A376A"/>
    <w:rsid w:val="000A37DD"/>
    <w:rsid w:val="000A3AD7"/>
    <w:rsid w:val="000A3C0A"/>
    <w:rsid w:val="000A42AD"/>
    <w:rsid w:val="000A4B7E"/>
    <w:rsid w:val="000A5465"/>
    <w:rsid w:val="000A5B8D"/>
    <w:rsid w:val="000A5ED4"/>
    <w:rsid w:val="000A6852"/>
    <w:rsid w:val="000A68A8"/>
    <w:rsid w:val="000A6CD9"/>
    <w:rsid w:val="000A6D13"/>
    <w:rsid w:val="000A7EFF"/>
    <w:rsid w:val="000B04E0"/>
    <w:rsid w:val="000B055E"/>
    <w:rsid w:val="000B1C94"/>
    <w:rsid w:val="000B1F39"/>
    <w:rsid w:val="000B2615"/>
    <w:rsid w:val="000B2905"/>
    <w:rsid w:val="000B2F21"/>
    <w:rsid w:val="000B2F8D"/>
    <w:rsid w:val="000B3464"/>
    <w:rsid w:val="000B36B0"/>
    <w:rsid w:val="000B3E2D"/>
    <w:rsid w:val="000B3EC2"/>
    <w:rsid w:val="000B44EB"/>
    <w:rsid w:val="000B467F"/>
    <w:rsid w:val="000B4AE6"/>
    <w:rsid w:val="000B4D9D"/>
    <w:rsid w:val="000B4EDC"/>
    <w:rsid w:val="000B5857"/>
    <w:rsid w:val="000B5A6E"/>
    <w:rsid w:val="000B5BA2"/>
    <w:rsid w:val="000B60B9"/>
    <w:rsid w:val="000B6238"/>
    <w:rsid w:val="000B650D"/>
    <w:rsid w:val="000B6875"/>
    <w:rsid w:val="000B6CE5"/>
    <w:rsid w:val="000B7EF4"/>
    <w:rsid w:val="000C0878"/>
    <w:rsid w:val="000C19B3"/>
    <w:rsid w:val="000C1FD5"/>
    <w:rsid w:val="000C2161"/>
    <w:rsid w:val="000C2FBD"/>
    <w:rsid w:val="000C3961"/>
    <w:rsid w:val="000C3BB5"/>
    <w:rsid w:val="000C3DD5"/>
    <w:rsid w:val="000C516F"/>
    <w:rsid w:val="000C5BD5"/>
    <w:rsid w:val="000C5C01"/>
    <w:rsid w:val="000C6BCF"/>
    <w:rsid w:val="000C7C59"/>
    <w:rsid w:val="000C7D8F"/>
    <w:rsid w:val="000D02F4"/>
    <w:rsid w:val="000D0935"/>
    <w:rsid w:val="000D0BD4"/>
    <w:rsid w:val="000D0E8C"/>
    <w:rsid w:val="000D1055"/>
    <w:rsid w:val="000D12EB"/>
    <w:rsid w:val="000D235E"/>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2EED"/>
    <w:rsid w:val="000E3025"/>
    <w:rsid w:val="000E3712"/>
    <w:rsid w:val="000E4056"/>
    <w:rsid w:val="000E490E"/>
    <w:rsid w:val="000E4A01"/>
    <w:rsid w:val="000E4B1B"/>
    <w:rsid w:val="000E4C12"/>
    <w:rsid w:val="000E4FDD"/>
    <w:rsid w:val="000E57EE"/>
    <w:rsid w:val="000E5B5A"/>
    <w:rsid w:val="000E5E02"/>
    <w:rsid w:val="000E5FC2"/>
    <w:rsid w:val="000E62DD"/>
    <w:rsid w:val="000E6C01"/>
    <w:rsid w:val="000E732E"/>
    <w:rsid w:val="000E755B"/>
    <w:rsid w:val="000E77BD"/>
    <w:rsid w:val="000E7917"/>
    <w:rsid w:val="000E7BB7"/>
    <w:rsid w:val="000E7FB9"/>
    <w:rsid w:val="000F04AB"/>
    <w:rsid w:val="000F088C"/>
    <w:rsid w:val="000F0D78"/>
    <w:rsid w:val="000F15F2"/>
    <w:rsid w:val="000F1899"/>
    <w:rsid w:val="000F1D7A"/>
    <w:rsid w:val="000F27A2"/>
    <w:rsid w:val="000F3956"/>
    <w:rsid w:val="000F3E32"/>
    <w:rsid w:val="000F42AF"/>
    <w:rsid w:val="000F4766"/>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29D"/>
    <w:rsid w:val="001054B0"/>
    <w:rsid w:val="00105E41"/>
    <w:rsid w:val="001070A6"/>
    <w:rsid w:val="0010735C"/>
    <w:rsid w:val="001074EA"/>
    <w:rsid w:val="00107F95"/>
    <w:rsid w:val="001100AD"/>
    <w:rsid w:val="00110888"/>
    <w:rsid w:val="00110BFD"/>
    <w:rsid w:val="0011199B"/>
    <w:rsid w:val="0011343F"/>
    <w:rsid w:val="00113B82"/>
    <w:rsid w:val="0011482E"/>
    <w:rsid w:val="00115023"/>
    <w:rsid w:val="001154AB"/>
    <w:rsid w:val="00115899"/>
    <w:rsid w:val="00116F76"/>
    <w:rsid w:val="00117149"/>
    <w:rsid w:val="00117175"/>
    <w:rsid w:val="00117DB2"/>
    <w:rsid w:val="00117DC8"/>
    <w:rsid w:val="00120004"/>
    <w:rsid w:val="001202B8"/>
    <w:rsid w:val="0012040A"/>
    <w:rsid w:val="00121C28"/>
    <w:rsid w:val="001220ED"/>
    <w:rsid w:val="00122BED"/>
    <w:rsid w:val="00122C1C"/>
    <w:rsid w:val="00122C4D"/>
    <w:rsid w:val="00123D3A"/>
    <w:rsid w:val="00123FD7"/>
    <w:rsid w:val="0012536A"/>
    <w:rsid w:val="00125CC1"/>
    <w:rsid w:val="001260D0"/>
    <w:rsid w:val="001264DB"/>
    <w:rsid w:val="0012773B"/>
    <w:rsid w:val="00130132"/>
    <w:rsid w:val="00130BA4"/>
    <w:rsid w:val="00131555"/>
    <w:rsid w:val="001317F4"/>
    <w:rsid w:val="00131A49"/>
    <w:rsid w:val="00131E7D"/>
    <w:rsid w:val="0013272D"/>
    <w:rsid w:val="00132B40"/>
    <w:rsid w:val="00132C6A"/>
    <w:rsid w:val="0013300B"/>
    <w:rsid w:val="001333E0"/>
    <w:rsid w:val="00133E2C"/>
    <w:rsid w:val="00135792"/>
    <w:rsid w:val="0013587B"/>
    <w:rsid w:val="00135B62"/>
    <w:rsid w:val="00136575"/>
    <w:rsid w:val="00136A8C"/>
    <w:rsid w:val="001372F7"/>
    <w:rsid w:val="00137737"/>
    <w:rsid w:val="0014053F"/>
    <w:rsid w:val="0014058D"/>
    <w:rsid w:val="00141073"/>
    <w:rsid w:val="0014174E"/>
    <w:rsid w:val="00141FCE"/>
    <w:rsid w:val="00142CBA"/>
    <w:rsid w:val="00143347"/>
    <w:rsid w:val="001441FE"/>
    <w:rsid w:val="00145800"/>
    <w:rsid w:val="001461EA"/>
    <w:rsid w:val="0014686E"/>
    <w:rsid w:val="0014689D"/>
    <w:rsid w:val="00147347"/>
    <w:rsid w:val="00150176"/>
    <w:rsid w:val="00150DCA"/>
    <w:rsid w:val="001513CA"/>
    <w:rsid w:val="00151A70"/>
    <w:rsid w:val="00151CBC"/>
    <w:rsid w:val="00151E20"/>
    <w:rsid w:val="0015225E"/>
    <w:rsid w:val="001524AF"/>
    <w:rsid w:val="001527C0"/>
    <w:rsid w:val="0015321C"/>
    <w:rsid w:val="001534B7"/>
    <w:rsid w:val="00153A84"/>
    <w:rsid w:val="00153B3D"/>
    <w:rsid w:val="00154CF5"/>
    <w:rsid w:val="00155A7F"/>
    <w:rsid w:val="00157004"/>
    <w:rsid w:val="001574CC"/>
    <w:rsid w:val="001576F3"/>
    <w:rsid w:val="001578D4"/>
    <w:rsid w:val="0016047C"/>
    <w:rsid w:val="00160BFC"/>
    <w:rsid w:val="001613E3"/>
    <w:rsid w:val="00162580"/>
    <w:rsid w:val="00162A6E"/>
    <w:rsid w:val="0016312C"/>
    <w:rsid w:val="00163489"/>
    <w:rsid w:val="00163A04"/>
    <w:rsid w:val="00163CBE"/>
    <w:rsid w:val="0016425D"/>
    <w:rsid w:val="00164355"/>
    <w:rsid w:val="0016454D"/>
    <w:rsid w:val="001645A3"/>
    <w:rsid w:val="001646B0"/>
    <w:rsid w:val="00164735"/>
    <w:rsid w:val="0016486D"/>
    <w:rsid w:val="00165437"/>
    <w:rsid w:val="00165ECF"/>
    <w:rsid w:val="00166FA0"/>
    <w:rsid w:val="0016718B"/>
    <w:rsid w:val="00167616"/>
    <w:rsid w:val="00167739"/>
    <w:rsid w:val="00167969"/>
    <w:rsid w:val="0017064E"/>
    <w:rsid w:val="00170852"/>
    <w:rsid w:val="001709FB"/>
    <w:rsid w:val="0017229B"/>
    <w:rsid w:val="00172D0E"/>
    <w:rsid w:val="00172DF0"/>
    <w:rsid w:val="00173961"/>
    <w:rsid w:val="00173A1A"/>
    <w:rsid w:val="001759BE"/>
    <w:rsid w:val="00175A8A"/>
    <w:rsid w:val="001764CC"/>
    <w:rsid w:val="0017664B"/>
    <w:rsid w:val="00177198"/>
    <w:rsid w:val="00177592"/>
    <w:rsid w:val="00177790"/>
    <w:rsid w:val="001803C0"/>
    <w:rsid w:val="00180A61"/>
    <w:rsid w:val="00180CA6"/>
    <w:rsid w:val="00180FD2"/>
    <w:rsid w:val="00181103"/>
    <w:rsid w:val="0018151F"/>
    <w:rsid w:val="00183435"/>
    <w:rsid w:val="0018367D"/>
    <w:rsid w:val="001838FD"/>
    <w:rsid w:val="001848FC"/>
    <w:rsid w:val="0018587F"/>
    <w:rsid w:val="00185BDA"/>
    <w:rsid w:val="001863DC"/>
    <w:rsid w:val="0018672D"/>
    <w:rsid w:val="001914D6"/>
    <w:rsid w:val="0019178E"/>
    <w:rsid w:val="00191DC6"/>
    <w:rsid w:val="001926D2"/>
    <w:rsid w:val="00192A62"/>
    <w:rsid w:val="00192FBB"/>
    <w:rsid w:val="001933FE"/>
    <w:rsid w:val="001949A5"/>
    <w:rsid w:val="00195044"/>
    <w:rsid w:val="00195062"/>
    <w:rsid w:val="0019546B"/>
    <w:rsid w:val="00195BA0"/>
    <w:rsid w:val="00196026"/>
    <w:rsid w:val="001960AD"/>
    <w:rsid w:val="001967C4"/>
    <w:rsid w:val="00196992"/>
    <w:rsid w:val="00196D57"/>
    <w:rsid w:val="0019711B"/>
    <w:rsid w:val="001978E5"/>
    <w:rsid w:val="001A014D"/>
    <w:rsid w:val="001A02D1"/>
    <w:rsid w:val="001A1168"/>
    <w:rsid w:val="001A118D"/>
    <w:rsid w:val="001A120F"/>
    <w:rsid w:val="001A16B8"/>
    <w:rsid w:val="001A3291"/>
    <w:rsid w:val="001A329D"/>
    <w:rsid w:val="001A346B"/>
    <w:rsid w:val="001A34CC"/>
    <w:rsid w:val="001A34FD"/>
    <w:rsid w:val="001A3C73"/>
    <w:rsid w:val="001A417E"/>
    <w:rsid w:val="001A4551"/>
    <w:rsid w:val="001A4DAC"/>
    <w:rsid w:val="001A54E3"/>
    <w:rsid w:val="001A5548"/>
    <w:rsid w:val="001A5792"/>
    <w:rsid w:val="001A5B11"/>
    <w:rsid w:val="001A5B69"/>
    <w:rsid w:val="001A5BF0"/>
    <w:rsid w:val="001A62B5"/>
    <w:rsid w:val="001A64E0"/>
    <w:rsid w:val="001A7B2E"/>
    <w:rsid w:val="001B00B3"/>
    <w:rsid w:val="001B0630"/>
    <w:rsid w:val="001B0AD7"/>
    <w:rsid w:val="001B0D1D"/>
    <w:rsid w:val="001B10E3"/>
    <w:rsid w:val="001B117A"/>
    <w:rsid w:val="001B21CB"/>
    <w:rsid w:val="001B25AE"/>
    <w:rsid w:val="001B292D"/>
    <w:rsid w:val="001B2EA9"/>
    <w:rsid w:val="001B2ED7"/>
    <w:rsid w:val="001B41A4"/>
    <w:rsid w:val="001B466F"/>
    <w:rsid w:val="001B4E0E"/>
    <w:rsid w:val="001B5140"/>
    <w:rsid w:val="001B5401"/>
    <w:rsid w:val="001B5AC2"/>
    <w:rsid w:val="001B618E"/>
    <w:rsid w:val="001B664B"/>
    <w:rsid w:val="001B6D3A"/>
    <w:rsid w:val="001B6D82"/>
    <w:rsid w:val="001B6F9C"/>
    <w:rsid w:val="001B7010"/>
    <w:rsid w:val="001B75FE"/>
    <w:rsid w:val="001C1AF2"/>
    <w:rsid w:val="001C243E"/>
    <w:rsid w:val="001C26AB"/>
    <w:rsid w:val="001C34D6"/>
    <w:rsid w:val="001C36BB"/>
    <w:rsid w:val="001C4015"/>
    <w:rsid w:val="001C43A2"/>
    <w:rsid w:val="001C4551"/>
    <w:rsid w:val="001C549A"/>
    <w:rsid w:val="001C55B9"/>
    <w:rsid w:val="001C592A"/>
    <w:rsid w:val="001C6757"/>
    <w:rsid w:val="001C6A89"/>
    <w:rsid w:val="001C72F4"/>
    <w:rsid w:val="001C7B51"/>
    <w:rsid w:val="001C7F57"/>
    <w:rsid w:val="001D0113"/>
    <w:rsid w:val="001D09B6"/>
    <w:rsid w:val="001D0B6D"/>
    <w:rsid w:val="001D13AC"/>
    <w:rsid w:val="001D1771"/>
    <w:rsid w:val="001D1D62"/>
    <w:rsid w:val="001D215D"/>
    <w:rsid w:val="001D2162"/>
    <w:rsid w:val="001D2F79"/>
    <w:rsid w:val="001D38C1"/>
    <w:rsid w:val="001D3B19"/>
    <w:rsid w:val="001D3C83"/>
    <w:rsid w:val="001D3CE3"/>
    <w:rsid w:val="001D43C9"/>
    <w:rsid w:val="001D45F3"/>
    <w:rsid w:val="001D48B2"/>
    <w:rsid w:val="001D4F75"/>
    <w:rsid w:val="001D5271"/>
    <w:rsid w:val="001D5360"/>
    <w:rsid w:val="001D558E"/>
    <w:rsid w:val="001D5AB0"/>
    <w:rsid w:val="001D5DC1"/>
    <w:rsid w:val="001D6565"/>
    <w:rsid w:val="001D6732"/>
    <w:rsid w:val="001D6C11"/>
    <w:rsid w:val="001D723E"/>
    <w:rsid w:val="001D7E78"/>
    <w:rsid w:val="001E0784"/>
    <w:rsid w:val="001E0AF8"/>
    <w:rsid w:val="001E1EAB"/>
    <w:rsid w:val="001E25E1"/>
    <w:rsid w:val="001E2769"/>
    <w:rsid w:val="001E3BDD"/>
    <w:rsid w:val="001E3E03"/>
    <w:rsid w:val="001E4BDB"/>
    <w:rsid w:val="001E4D42"/>
    <w:rsid w:val="001E4F9E"/>
    <w:rsid w:val="001E5107"/>
    <w:rsid w:val="001E5533"/>
    <w:rsid w:val="001E58FF"/>
    <w:rsid w:val="001E59E9"/>
    <w:rsid w:val="001E5BBC"/>
    <w:rsid w:val="001E5CC1"/>
    <w:rsid w:val="001E6D91"/>
    <w:rsid w:val="001E7313"/>
    <w:rsid w:val="001E75E7"/>
    <w:rsid w:val="001E7CAF"/>
    <w:rsid w:val="001E7F0F"/>
    <w:rsid w:val="001E7FD0"/>
    <w:rsid w:val="001F03EC"/>
    <w:rsid w:val="001F0BF8"/>
    <w:rsid w:val="001F1363"/>
    <w:rsid w:val="001F139A"/>
    <w:rsid w:val="001F1C66"/>
    <w:rsid w:val="001F1F48"/>
    <w:rsid w:val="001F2B5E"/>
    <w:rsid w:val="001F2FE7"/>
    <w:rsid w:val="001F3373"/>
    <w:rsid w:val="001F33F1"/>
    <w:rsid w:val="001F38D0"/>
    <w:rsid w:val="001F3E8F"/>
    <w:rsid w:val="001F486B"/>
    <w:rsid w:val="001F4896"/>
    <w:rsid w:val="001F5CA7"/>
    <w:rsid w:val="001F5EA7"/>
    <w:rsid w:val="001F635F"/>
    <w:rsid w:val="001F6FD3"/>
    <w:rsid w:val="001F7753"/>
    <w:rsid w:val="001F7C82"/>
    <w:rsid w:val="001F7DE2"/>
    <w:rsid w:val="0020015F"/>
    <w:rsid w:val="0020046E"/>
    <w:rsid w:val="0020077F"/>
    <w:rsid w:val="00200AA8"/>
    <w:rsid w:val="00200BA8"/>
    <w:rsid w:val="0020123C"/>
    <w:rsid w:val="002012E3"/>
    <w:rsid w:val="0020198F"/>
    <w:rsid w:val="0020222E"/>
    <w:rsid w:val="002022F0"/>
    <w:rsid w:val="002023CB"/>
    <w:rsid w:val="00203F0F"/>
    <w:rsid w:val="002042C1"/>
    <w:rsid w:val="0020445F"/>
    <w:rsid w:val="00204F41"/>
    <w:rsid w:val="00205DB4"/>
    <w:rsid w:val="00206AF3"/>
    <w:rsid w:val="00206DAD"/>
    <w:rsid w:val="00207017"/>
    <w:rsid w:val="002074E7"/>
    <w:rsid w:val="0020755F"/>
    <w:rsid w:val="002104BF"/>
    <w:rsid w:val="0021055B"/>
    <w:rsid w:val="0021058F"/>
    <w:rsid w:val="00210A6E"/>
    <w:rsid w:val="00211818"/>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468"/>
    <w:rsid w:val="002226AC"/>
    <w:rsid w:val="002226CF"/>
    <w:rsid w:val="00222B75"/>
    <w:rsid w:val="002238F2"/>
    <w:rsid w:val="00224097"/>
    <w:rsid w:val="002245B7"/>
    <w:rsid w:val="0022513D"/>
    <w:rsid w:val="00225411"/>
    <w:rsid w:val="002258B8"/>
    <w:rsid w:val="00226C6C"/>
    <w:rsid w:val="00227190"/>
    <w:rsid w:val="00227EF6"/>
    <w:rsid w:val="0023000E"/>
    <w:rsid w:val="0023017B"/>
    <w:rsid w:val="00230976"/>
    <w:rsid w:val="00231685"/>
    <w:rsid w:val="00231DE5"/>
    <w:rsid w:val="0023224E"/>
    <w:rsid w:val="00232F43"/>
    <w:rsid w:val="002335BE"/>
    <w:rsid w:val="0023362B"/>
    <w:rsid w:val="002336A5"/>
    <w:rsid w:val="002337EB"/>
    <w:rsid w:val="002344C2"/>
    <w:rsid w:val="0023499B"/>
    <w:rsid w:val="00234A43"/>
    <w:rsid w:val="002356F3"/>
    <w:rsid w:val="00235936"/>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873"/>
    <w:rsid w:val="00243A20"/>
    <w:rsid w:val="00244106"/>
    <w:rsid w:val="00244417"/>
    <w:rsid w:val="00244981"/>
    <w:rsid w:val="00244F65"/>
    <w:rsid w:val="00245146"/>
    <w:rsid w:val="002454BD"/>
    <w:rsid w:val="00246301"/>
    <w:rsid w:val="0024659C"/>
    <w:rsid w:val="00246ADD"/>
    <w:rsid w:val="00247919"/>
    <w:rsid w:val="00247B72"/>
    <w:rsid w:val="00247C44"/>
    <w:rsid w:val="002505F6"/>
    <w:rsid w:val="002510CC"/>
    <w:rsid w:val="00251401"/>
    <w:rsid w:val="00252951"/>
    <w:rsid w:val="002537E1"/>
    <w:rsid w:val="002538F8"/>
    <w:rsid w:val="00254138"/>
    <w:rsid w:val="00254980"/>
    <w:rsid w:val="00254AAB"/>
    <w:rsid w:val="00254D83"/>
    <w:rsid w:val="00254E2B"/>
    <w:rsid w:val="00255750"/>
    <w:rsid w:val="00255F18"/>
    <w:rsid w:val="00256144"/>
    <w:rsid w:val="00256DF5"/>
    <w:rsid w:val="00256DFF"/>
    <w:rsid w:val="00256EA8"/>
    <w:rsid w:val="00257062"/>
    <w:rsid w:val="002572D5"/>
    <w:rsid w:val="00257F1F"/>
    <w:rsid w:val="0026022E"/>
    <w:rsid w:val="00260ACC"/>
    <w:rsid w:val="00260CD9"/>
    <w:rsid w:val="00261CEA"/>
    <w:rsid w:val="00261EE6"/>
    <w:rsid w:val="00262F12"/>
    <w:rsid w:val="0026319D"/>
    <w:rsid w:val="0026357A"/>
    <w:rsid w:val="00263923"/>
    <w:rsid w:val="00263C09"/>
    <w:rsid w:val="00263D18"/>
    <w:rsid w:val="00263F6B"/>
    <w:rsid w:val="002641AA"/>
    <w:rsid w:val="0026431A"/>
    <w:rsid w:val="0026469D"/>
    <w:rsid w:val="002647C6"/>
    <w:rsid w:val="002649C4"/>
    <w:rsid w:val="00264D77"/>
    <w:rsid w:val="002654C9"/>
    <w:rsid w:val="00265C35"/>
    <w:rsid w:val="00265CA2"/>
    <w:rsid w:val="0026702F"/>
    <w:rsid w:val="00267AD7"/>
    <w:rsid w:val="00270A96"/>
    <w:rsid w:val="00270EFC"/>
    <w:rsid w:val="002716D2"/>
    <w:rsid w:val="00271968"/>
    <w:rsid w:val="00271CF1"/>
    <w:rsid w:val="00271E8B"/>
    <w:rsid w:val="002721F0"/>
    <w:rsid w:val="00272B71"/>
    <w:rsid w:val="00273CB5"/>
    <w:rsid w:val="002748A9"/>
    <w:rsid w:val="00274A3A"/>
    <w:rsid w:val="00274BCC"/>
    <w:rsid w:val="002750F3"/>
    <w:rsid w:val="00275493"/>
    <w:rsid w:val="00275846"/>
    <w:rsid w:val="00275FB4"/>
    <w:rsid w:val="002763B3"/>
    <w:rsid w:val="00277219"/>
    <w:rsid w:val="002777EC"/>
    <w:rsid w:val="002778E1"/>
    <w:rsid w:val="0027792C"/>
    <w:rsid w:val="002779C8"/>
    <w:rsid w:val="00281260"/>
    <w:rsid w:val="00281668"/>
    <w:rsid w:val="00281B1D"/>
    <w:rsid w:val="00281B72"/>
    <w:rsid w:val="00281D5E"/>
    <w:rsid w:val="00282C5A"/>
    <w:rsid w:val="00283445"/>
    <w:rsid w:val="00283641"/>
    <w:rsid w:val="0028494D"/>
    <w:rsid w:val="002850D8"/>
    <w:rsid w:val="002859A7"/>
    <w:rsid w:val="00285DC6"/>
    <w:rsid w:val="00286A67"/>
    <w:rsid w:val="00286A7E"/>
    <w:rsid w:val="00286B87"/>
    <w:rsid w:val="00286D24"/>
    <w:rsid w:val="00286D32"/>
    <w:rsid w:val="00286F31"/>
    <w:rsid w:val="0029104F"/>
    <w:rsid w:val="002915F2"/>
    <w:rsid w:val="00291F70"/>
    <w:rsid w:val="0029286B"/>
    <w:rsid w:val="00292ED7"/>
    <w:rsid w:val="002939DB"/>
    <w:rsid w:val="00293BDB"/>
    <w:rsid w:val="00293F29"/>
    <w:rsid w:val="00294304"/>
    <w:rsid w:val="00294F1C"/>
    <w:rsid w:val="0029522B"/>
    <w:rsid w:val="00295DD9"/>
    <w:rsid w:val="0029605D"/>
    <w:rsid w:val="00296082"/>
    <w:rsid w:val="002960DD"/>
    <w:rsid w:val="00296A04"/>
    <w:rsid w:val="002A00E6"/>
    <w:rsid w:val="002A13E5"/>
    <w:rsid w:val="002A2123"/>
    <w:rsid w:val="002A247E"/>
    <w:rsid w:val="002A2560"/>
    <w:rsid w:val="002A413F"/>
    <w:rsid w:val="002A4428"/>
    <w:rsid w:val="002A4C94"/>
    <w:rsid w:val="002A4E1B"/>
    <w:rsid w:val="002A59BC"/>
    <w:rsid w:val="002A63F6"/>
    <w:rsid w:val="002A6889"/>
    <w:rsid w:val="002A6919"/>
    <w:rsid w:val="002A69FA"/>
    <w:rsid w:val="002A7AA3"/>
    <w:rsid w:val="002A7DE4"/>
    <w:rsid w:val="002B0889"/>
    <w:rsid w:val="002B1171"/>
    <w:rsid w:val="002B2393"/>
    <w:rsid w:val="002B282C"/>
    <w:rsid w:val="002B2901"/>
    <w:rsid w:val="002B2C6B"/>
    <w:rsid w:val="002B2E72"/>
    <w:rsid w:val="002B332B"/>
    <w:rsid w:val="002B41EC"/>
    <w:rsid w:val="002B5517"/>
    <w:rsid w:val="002B58AD"/>
    <w:rsid w:val="002B6C07"/>
    <w:rsid w:val="002B6E30"/>
    <w:rsid w:val="002B7155"/>
    <w:rsid w:val="002B7B3D"/>
    <w:rsid w:val="002C0389"/>
    <w:rsid w:val="002C1121"/>
    <w:rsid w:val="002C189C"/>
    <w:rsid w:val="002C1EA4"/>
    <w:rsid w:val="002C254C"/>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C97"/>
    <w:rsid w:val="002D3D6E"/>
    <w:rsid w:val="002D408A"/>
    <w:rsid w:val="002D564A"/>
    <w:rsid w:val="002D5ACE"/>
    <w:rsid w:val="002D5E1C"/>
    <w:rsid w:val="002D5E4F"/>
    <w:rsid w:val="002D61E1"/>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F15"/>
    <w:rsid w:val="002E3AFD"/>
    <w:rsid w:val="002E45EE"/>
    <w:rsid w:val="002E4B97"/>
    <w:rsid w:val="002E5BD8"/>
    <w:rsid w:val="002E68A6"/>
    <w:rsid w:val="002E6926"/>
    <w:rsid w:val="002E6B1B"/>
    <w:rsid w:val="002F047A"/>
    <w:rsid w:val="002F0800"/>
    <w:rsid w:val="002F0DFB"/>
    <w:rsid w:val="002F17A6"/>
    <w:rsid w:val="002F2683"/>
    <w:rsid w:val="002F2699"/>
    <w:rsid w:val="002F272B"/>
    <w:rsid w:val="002F2B08"/>
    <w:rsid w:val="002F2BCA"/>
    <w:rsid w:val="002F33F1"/>
    <w:rsid w:val="002F3425"/>
    <w:rsid w:val="002F36C8"/>
    <w:rsid w:val="002F3B58"/>
    <w:rsid w:val="002F422C"/>
    <w:rsid w:val="002F428D"/>
    <w:rsid w:val="002F4736"/>
    <w:rsid w:val="002F4F02"/>
    <w:rsid w:val="002F56B2"/>
    <w:rsid w:val="002F571D"/>
    <w:rsid w:val="002F5F6C"/>
    <w:rsid w:val="002F7A05"/>
    <w:rsid w:val="003000AB"/>
    <w:rsid w:val="003000EC"/>
    <w:rsid w:val="00300B5E"/>
    <w:rsid w:val="003014D2"/>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1022"/>
    <w:rsid w:val="00311AFE"/>
    <w:rsid w:val="00312582"/>
    <w:rsid w:val="003126FD"/>
    <w:rsid w:val="00312794"/>
    <w:rsid w:val="003129DA"/>
    <w:rsid w:val="00312EB4"/>
    <w:rsid w:val="0031311F"/>
    <w:rsid w:val="00313468"/>
    <w:rsid w:val="003134D4"/>
    <w:rsid w:val="00313F27"/>
    <w:rsid w:val="003143C1"/>
    <w:rsid w:val="00314437"/>
    <w:rsid w:val="0031473D"/>
    <w:rsid w:val="00314C85"/>
    <w:rsid w:val="00314DA3"/>
    <w:rsid w:val="00314F5E"/>
    <w:rsid w:val="00315C86"/>
    <w:rsid w:val="00315F03"/>
    <w:rsid w:val="003163D8"/>
    <w:rsid w:val="00317049"/>
    <w:rsid w:val="0031723A"/>
    <w:rsid w:val="00317285"/>
    <w:rsid w:val="00317292"/>
    <w:rsid w:val="00317FBF"/>
    <w:rsid w:val="00320066"/>
    <w:rsid w:val="003201A3"/>
    <w:rsid w:val="003206F6"/>
    <w:rsid w:val="00320891"/>
    <w:rsid w:val="003208C6"/>
    <w:rsid w:val="0032096B"/>
    <w:rsid w:val="00320EEF"/>
    <w:rsid w:val="003211DB"/>
    <w:rsid w:val="0032183B"/>
    <w:rsid w:val="00321866"/>
    <w:rsid w:val="00322153"/>
    <w:rsid w:val="00322771"/>
    <w:rsid w:val="00322A96"/>
    <w:rsid w:val="003230E8"/>
    <w:rsid w:val="0032350B"/>
    <w:rsid w:val="0032356F"/>
    <w:rsid w:val="003235AF"/>
    <w:rsid w:val="003237D1"/>
    <w:rsid w:val="00323A8E"/>
    <w:rsid w:val="00323BF6"/>
    <w:rsid w:val="00323FD7"/>
    <w:rsid w:val="00324322"/>
    <w:rsid w:val="00324493"/>
    <w:rsid w:val="003249A6"/>
    <w:rsid w:val="00324F29"/>
    <w:rsid w:val="003258AF"/>
    <w:rsid w:val="00326209"/>
    <w:rsid w:val="00326483"/>
    <w:rsid w:val="003264C5"/>
    <w:rsid w:val="0032705E"/>
    <w:rsid w:val="003274D1"/>
    <w:rsid w:val="0033065C"/>
    <w:rsid w:val="00330B6B"/>
    <w:rsid w:val="00330D08"/>
    <w:rsid w:val="00331208"/>
    <w:rsid w:val="0033123E"/>
    <w:rsid w:val="003318BB"/>
    <w:rsid w:val="00331F3C"/>
    <w:rsid w:val="00332182"/>
    <w:rsid w:val="00332448"/>
    <w:rsid w:val="0033263D"/>
    <w:rsid w:val="003328A3"/>
    <w:rsid w:val="003329FF"/>
    <w:rsid w:val="003332EB"/>
    <w:rsid w:val="00333347"/>
    <w:rsid w:val="0033364C"/>
    <w:rsid w:val="003338C7"/>
    <w:rsid w:val="0033439A"/>
    <w:rsid w:val="00334485"/>
    <w:rsid w:val="00334EE7"/>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CD5"/>
    <w:rsid w:val="003438A7"/>
    <w:rsid w:val="003438CF"/>
    <w:rsid w:val="00343C25"/>
    <w:rsid w:val="00345860"/>
    <w:rsid w:val="00345DEE"/>
    <w:rsid w:val="00345F6E"/>
    <w:rsid w:val="00346D88"/>
    <w:rsid w:val="003475FB"/>
    <w:rsid w:val="00347E67"/>
    <w:rsid w:val="00347FE1"/>
    <w:rsid w:val="003509AF"/>
    <w:rsid w:val="00350B1C"/>
    <w:rsid w:val="00351181"/>
    <w:rsid w:val="003517AC"/>
    <w:rsid w:val="00351AE3"/>
    <w:rsid w:val="00351F43"/>
    <w:rsid w:val="0035234D"/>
    <w:rsid w:val="003523FE"/>
    <w:rsid w:val="00352CDD"/>
    <w:rsid w:val="003533A2"/>
    <w:rsid w:val="0035424F"/>
    <w:rsid w:val="00354436"/>
    <w:rsid w:val="00354892"/>
    <w:rsid w:val="00354C0D"/>
    <w:rsid w:val="00354F81"/>
    <w:rsid w:val="00356A6F"/>
    <w:rsid w:val="003571A1"/>
    <w:rsid w:val="0035737A"/>
    <w:rsid w:val="003573AD"/>
    <w:rsid w:val="00357896"/>
    <w:rsid w:val="00357A5E"/>
    <w:rsid w:val="003600D1"/>
    <w:rsid w:val="00360363"/>
    <w:rsid w:val="00361723"/>
    <w:rsid w:val="00361B3E"/>
    <w:rsid w:val="00361B5E"/>
    <w:rsid w:val="003637F8"/>
    <w:rsid w:val="00364048"/>
    <w:rsid w:val="003647FD"/>
    <w:rsid w:val="00364B36"/>
    <w:rsid w:val="00364CE4"/>
    <w:rsid w:val="00364DFE"/>
    <w:rsid w:val="0036656D"/>
    <w:rsid w:val="00366694"/>
    <w:rsid w:val="00366DC3"/>
    <w:rsid w:val="00367311"/>
    <w:rsid w:val="003673CC"/>
    <w:rsid w:val="003706F3"/>
    <w:rsid w:val="00370B18"/>
    <w:rsid w:val="00370C43"/>
    <w:rsid w:val="003718D4"/>
    <w:rsid w:val="0037214A"/>
    <w:rsid w:val="00372BA0"/>
    <w:rsid w:val="003734AD"/>
    <w:rsid w:val="00373FDE"/>
    <w:rsid w:val="00374A53"/>
    <w:rsid w:val="00374D8C"/>
    <w:rsid w:val="003754DB"/>
    <w:rsid w:val="00375E53"/>
    <w:rsid w:val="00376529"/>
    <w:rsid w:val="00376A64"/>
    <w:rsid w:val="00376DC2"/>
    <w:rsid w:val="0037736B"/>
    <w:rsid w:val="0037753F"/>
    <w:rsid w:val="00377805"/>
    <w:rsid w:val="00377EB8"/>
    <w:rsid w:val="00380AF1"/>
    <w:rsid w:val="00380AF2"/>
    <w:rsid w:val="00380F13"/>
    <w:rsid w:val="00380FD5"/>
    <w:rsid w:val="0038106B"/>
    <w:rsid w:val="003813C4"/>
    <w:rsid w:val="003824FA"/>
    <w:rsid w:val="00382807"/>
    <w:rsid w:val="0038300C"/>
    <w:rsid w:val="003832F9"/>
    <w:rsid w:val="00383585"/>
    <w:rsid w:val="00383D40"/>
    <w:rsid w:val="00384C41"/>
    <w:rsid w:val="00384E8D"/>
    <w:rsid w:val="00384F02"/>
    <w:rsid w:val="0038607D"/>
    <w:rsid w:val="00386123"/>
    <w:rsid w:val="00386395"/>
    <w:rsid w:val="003865C0"/>
    <w:rsid w:val="003868D2"/>
    <w:rsid w:val="0038780F"/>
    <w:rsid w:val="00387D64"/>
    <w:rsid w:val="003904EF"/>
    <w:rsid w:val="003912FC"/>
    <w:rsid w:val="00391451"/>
    <w:rsid w:val="00391746"/>
    <w:rsid w:val="003917D8"/>
    <w:rsid w:val="00391C39"/>
    <w:rsid w:val="003927A7"/>
    <w:rsid w:val="00392ABB"/>
    <w:rsid w:val="00392C43"/>
    <w:rsid w:val="00392CD4"/>
    <w:rsid w:val="00392D13"/>
    <w:rsid w:val="0039379D"/>
    <w:rsid w:val="003940A4"/>
    <w:rsid w:val="003942D5"/>
    <w:rsid w:val="0039476F"/>
    <w:rsid w:val="00394EAF"/>
    <w:rsid w:val="00396361"/>
    <w:rsid w:val="003968FB"/>
    <w:rsid w:val="00396E88"/>
    <w:rsid w:val="00396EFB"/>
    <w:rsid w:val="003973F4"/>
    <w:rsid w:val="00397AEA"/>
    <w:rsid w:val="00397B51"/>
    <w:rsid w:val="00397CC5"/>
    <w:rsid w:val="003A0081"/>
    <w:rsid w:val="003A0A22"/>
    <w:rsid w:val="003A0BD7"/>
    <w:rsid w:val="003A0C5F"/>
    <w:rsid w:val="003A243C"/>
    <w:rsid w:val="003A26CB"/>
    <w:rsid w:val="003A2E76"/>
    <w:rsid w:val="003A2F0C"/>
    <w:rsid w:val="003A32EB"/>
    <w:rsid w:val="003A3309"/>
    <w:rsid w:val="003A35F7"/>
    <w:rsid w:val="003A3FEE"/>
    <w:rsid w:val="003A4289"/>
    <w:rsid w:val="003A4312"/>
    <w:rsid w:val="003A4B5B"/>
    <w:rsid w:val="003A53C6"/>
    <w:rsid w:val="003A57EF"/>
    <w:rsid w:val="003A699F"/>
    <w:rsid w:val="003A7EEB"/>
    <w:rsid w:val="003A7F4C"/>
    <w:rsid w:val="003B041F"/>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6BCC"/>
    <w:rsid w:val="003B7FB3"/>
    <w:rsid w:val="003C02B0"/>
    <w:rsid w:val="003C0BFC"/>
    <w:rsid w:val="003C10F2"/>
    <w:rsid w:val="003C2307"/>
    <w:rsid w:val="003C310C"/>
    <w:rsid w:val="003C3369"/>
    <w:rsid w:val="003C36BB"/>
    <w:rsid w:val="003C3835"/>
    <w:rsid w:val="003C38A5"/>
    <w:rsid w:val="003C3B26"/>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E039D"/>
    <w:rsid w:val="003E14FD"/>
    <w:rsid w:val="003E1EC5"/>
    <w:rsid w:val="003E2566"/>
    <w:rsid w:val="003E258A"/>
    <w:rsid w:val="003E262C"/>
    <w:rsid w:val="003E3184"/>
    <w:rsid w:val="003E33B8"/>
    <w:rsid w:val="003E358D"/>
    <w:rsid w:val="003E3877"/>
    <w:rsid w:val="003E38C4"/>
    <w:rsid w:val="003E4144"/>
    <w:rsid w:val="003E41B9"/>
    <w:rsid w:val="003E4CF4"/>
    <w:rsid w:val="003E52CB"/>
    <w:rsid w:val="003E5E1F"/>
    <w:rsid w:val="003E6365"/>
    <w:rsid w:val="003E7386"/>
    <w:rsid w:val="003E7A86"/>
    <w:rsid w:val="003E7C4F"/>
    <w:rsid w:val="003E7D9A"/>
    <w:rsid w:val="003E7F48"/>
    <w:rsid w:val="003F0114"/>
    <w:rsid w:val="003F04A1"/>
    <w:rsid w:val="003F0992"/>
    <w:rsid w:val="003F1081"/>
    <w:rsid w:val="003F1DBB"/>
    <w:rsid w:val="003F213C"/>
    <w:rsid w:val="003F22A4"/>
    <w:rsid w:val="003F24A4"/>
    <w:rsid w:val="003F30FA"/>
    <w:rsid w:val="003F39C5"/>
    <w:rsid w:val="003F4002"/>
    <w:rsid w:val="003F424A"/>
    <w:rsid w:val="003F470C"/>
    <w:rsid w:val="003F49F5"/>
    <w:rsid w:val="003F518C"/>
    <w:rsid w:val="003F6326"/>
    <w:rsid w:val="003F63C9"/>
    <w:rsid w:val="003F64EA"/>
    <w:rsid w:val="003F650F"/>
    <w:rsid w:val="003F6553"/>
    <w:rsid w:val="003F715F"/>
    <w:rsid w:val="003F746D"/>
    <w:rsid w:val="003F7A63"/>
    <w:rsid w:val="004002CB"/>
    <w:rsid w:val="004004E9"/>
    <w:rsid w:val="004009E9"/>
    <w:rsid w:val="00400F34"/>
    <w:rsid w:val="00400FEA"/>
    <w:rsid w:val="00401AFF"/>
    <w:rsid w:val="004023CC"/>
    <w:rsid w:val="004025EE"/>
    <w:rsid w:val="004027A5"/>
    <w:rsid w:val="00402977"/>
    <w:rsid w:val="00403AFE"/>
    <w:rsid w:val="00403D07"/>
    <w:rsid w:val="004046C6"/>
    <w:rsid w:val="004046F6"/>
    <w:rsid w:val="00404CB5"/>
    <w:rsid w:val="0040509B"/>
    <w:rsid w:val="00405182"/>
    <w:rsid w:val="004059FE"/>
    <w:rsid w:val="00405E3A"/>
    <w:rsid w:val="00406799"/>
    <w:rsid w:val="00406FF7"/>
    <w:rsid w:val="004070A0"/>
    <w:rsid w:val="004077F4"/>
    <w:rsid w:val="00407D4C"/>
    <w:rsid w:val="00410340"/>
    <w:rsid w:val="00410A08"/>
    <w:rsid w:val="00410B67"/>
    <w:rsid w:val="00411248"/>
    <w:rsid w:val="00411317"/>
    <w:rsid w:val="00412135"/>
    <w:rsid w:val="0041293F"/>
    <w:rsid w:val="00412B72"/>
    <w:rsid w:val="00412F7D"/>
    <w:rsid w:val="0041366F"/>
    <w:rsid w:val="0041399F"/>
    <w:rsid w:val="00413F27"/>
    <w:rsid w:val="004148DB"/>
    <w:rsid w:val="00414A1C"/>
    <w:rsid w:val="004152DA"/>
    <w:rsid w:val="0041555B"/>
    <w:rsid w:val="00415E12"/>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3D19"/>
    <w:rsid w:val="00424297"/>
    <w:rsid w:val="00424434"/>
    <w:rsid w:val="004248FC"/>
    <w:rsid w:val="00424D49"/>
    <w:rsid w:val="004250E1"/>
    <w:rsid w:val="00425766"/>
    <w:rsid w:val="0042578D"/>
    <w:rsid w:val="00426A53"/>
    <w:rsid w:val="00430221"/>
    <w:rsid w:val="00430296"/>
    <w:rsid w:val="00430CFB"/>
    <w:rsid w:val="004321CF"/>
    <w:rsid w:val="00432CBB"/>
    <w:rsid w:val="00432CE7"/>
    <w:rsid w:val="0043480E"/>
    <w:rsid w:val="00434E0F"/>
    <w:rsid w:val="00435C3D"/>
    <w:rsid w:val="004365F6"/>
    <w:rsid w:val="00436611"/>
    <w:rsid w:val="00436D88"/>
    <w:rsid w:val="0043732E"/>
    <w:rsid w:val="0043735B"/>
    <w:rsid w:val="0043737D"/>
    <w:rsid w:val="0044090B"/>
    <w:rsid w:val="00441234"/>
    <w:rsid w:val="0044268E"/>
    <w:rsid w:val="00442779"/>
    <w:rsid w:val="00442F9A"/>
    <w:rsid w:val="00443501"/>
    <w:rsid w:val="00443D70"/>
    <w:rsid w:val="00443F22"/>
    <w:rsid w:val="0044419D"/>
    <w:rsid w:val="004441DC"/>
    <w:rsid w:val="00444B16"/>
    <w:rsid w:val="00444C22"/>
    <w:rsid w:val="004457DB"/>
    <w:rsid w:val="00445A45"/>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4B58"/>
    <w:rsid w:val="004559D0"/>
    <w:rsid w:val="00455BBA"/>
    <w:rsid w:val="00455CF1"/>
    <w:rsid w:val="00455DEC"/>
    <w:rsid w:val="0045601D"/>
    <w:rsid w:val="004561DB"/>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4AD"/>
    <w:rsid w:val="00462FAD"/>
    <w:rsid w:val="0046382B"/>
    <w:rsid w:val="004648B3"/>
    <w:rsid w:val="004648DA"/>
    <w:rsid w:val="004657B6"/>
    <w:rsid w:val="00465924"/>
    <w:rsid w:val="00465F82"/>
    <w:rsid w:val="00466802"/>
    <w:rsid w:val="00466EE3"/>
    <w:rsid w:val="00467997"/>
    <w:rsid w:val="00467F8E"/>
    <w:rsid w:val="004708BF"/>
    <w:rsid w:val="00470EAF"/>
    <w:rsid w:val="00470FCA"/>
    <w:rsid w:val="00471305"/>
    <w:rsid w:val="004713AC"/>
    <w:rsid w:val="004714B4"/>
    <w:rsid w:val="0047163C"/>
    <w:rsid w:val="00472114"/>
    <w:rsid w:val="00472774"/>
    <w:rsid w:val="00472ABA"/>
    <w:rsid w:val="00473111"/>
    <w:rsid w:val="004733B5"/>
    <w:rsid w:val="004737FA"/>
    <w:rsid w:val="0047381A"/>
    <w:rsid w:val="00473CCA"/>
    <w:rsid w:val="00473DE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21B0"/>
    <w:rsid w:val="0049251D"/>
    <w:rsid w:val="00492A00"/>
    <w:rsid w:val="00492D67"/>
    <w:rsid w:val="00493491"/>
    <w:rsid w:val="00493966"/>
    <w:rsid w:val="00493F25"/>
    <w:rsid w:val="00494114"/>
    <w:rsid w:val="00494F12"/>
    <w:rsid w:val="004950BC"/>
    <w:rsid w:val="00495718"/>
    <w:rsid w:val="004957C3"/>
    <w:rsid w:val="0049590E"/>
    <w:rsid w:val="0049603F"/>
    <w:rsid w:val="00496072"/>
    <w:rsid w:val="0049678D"/>
    <w:rsid w:val="004974DA"/>
    <w:rsid w:val="0049793D"/>
    <w:rsid w:val="00497D38"/>
    <w:rsid w:val="00497D7B"/>
    <w:rsid w:val="00497DEC"/>
    <w:rsid w:val="00497E30"/>
    <w:rsid w:val="004A0339"/>
    <w:rsid w:val="004A03B5"/>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E80"/>
    <w:rsid w:val="004B52AD"/>
    <w:rsid w:val="004B59B8"/>
    <w:rsid w:val="004B5FE0"/>
    <w:rsid w:val="004B6C90"/>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4B5"/>
    <w:rsid w:val="004C34CC"/>
    <w:rsid w:val="004C34CF"/>
    <w:rsid w:val="004C3597"/>
    <w:rsid w:val="004C35D6"/>
    <w:rsid w:val="004C3600"/>
    <w:rsid w:val="004C36E0"/>
    <w:rsid w:val="004C3C5C"/>
    <w:rsid w:val="004C3D99"/>
    <w:rsid w:val="004C5291"/>
    <w:rsid w:val="004C581E"/>
    <w:rsid w:val="004C60CE"/>
    <w:rsid w:val="004C60ED"/>
    <w:rsid w:val="004D1E50"/>
    <w:rsid w:val="004D2C35"/>
    <w:rsid w:val="004D2F3D"/>
    <w:rsid w:val="004D354F"/>
    <w:rsid w:val="004D3CC4"/>
    <w:rsid w:val="004D3F1B"/>
    <w:rsid w:val="004D47C5"/>
    <w:rsid w:val="004D4A63"/>
    <w:rsid w:val="004D4F64"/>
    <w:rsid w:val="004D5CB6"/>
    <w:rsid w:val="004D6097"/>
    <w:rsid w:val="004D7BEB"/>
    <w:rsid w:val="004D7D3E"/>
    <w:rsid w:val="004E05D7"/>
    <w:rsid w:val="004E06B8"/>
    <w:rsid w:val="004E0EEE"/>
    <w:rsid w:val="004E1738"/>
    <w:rsid w:val="004E1E0E"/>
    <w:rsid w:val="004E263E"/>
    <w:rsid w:val="004E2B5A"/>
    <w:rsid w:val="004E3516"/>
    <w:rsid w:val="004E431D"/>
    <w:rsid w:val="004E44C2"/>
    <w:rsid w:val="004E5139"/>
    <w:rsid w:val="004E5802"/>
    <w:rsid w:val="004E5B27"/>
    <w:rsid w:val="004E5F6F"/>
    <w:rsid w:val="004E613B"/>
    <w:rsid w:val="004E625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3D3C"/>
    <w:rsid w:val="004F41F0"/>
    <w:rsid w:val="004F49D8"/>
    <w:rsid w:val="004F4D61"/>
    <w:rsid w:val="004F5028"/>
    <w:rsid w:val="004F5463"/>
    <w:rsid w:val="004F5BED"/>
    <w:rsid w:val="004F5C5C"/>
    <w:rsid w:val="004F6359"/>
    <w:rsid w:val="004F688A"/>
    <w:rsid w:val="004F6A01"/>
    <w:rsid w:val="004F70D8"/>
    <w:rsid w:val="004F7323"/>
    <w:rsid w:val="004F7482"/>
    <w:rsid w:val="004F7B7F"/>
    <w:rsid w:val="00500B4D"/>
    <w:rsid w:val="0050125F"/>
    <w:rsid w:val="0050137F"/>
    <w:rsid w:val="005018E2"/>
    <w:rsid w:val="00501AB6"/>
    <w:rsid w:val="00501DF3"/>
    <w:rsid w:val="00502382"/>
    <w:rsid w:val="00502703"/>
    <w:rsid w:val="00502C95"/>
    <w:rsid w:val="00503B98"/>
    <w:rsid w:val="00503D12"/>
    <w:rsid w:val="00504373"/>
    <w:rsid w:val="00504AE3"/>
    <w:rsid w:val="0050603A"/>
    <w:rsid w:val="00506169"/>
    <w:rsid w:val="00506907"/>
    <w:rsid w:val="00507A79"/>
    <w:rsid w:val="00510288"/>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0F07"/>
    <w:rsid w:val="00521784"/>
    <w:rsid w:val="00521D4F"/>
    <w:rsid w:val="0052233C"/>
    <w:rsid w:val="00523C15"/>
    <w:rsid w:val="00523D5B"/>
    <w:rsid w:val="005250B4"/>
    <w:rsid w:val="005250CE"/>
    <w:rsid w:val="005253BD"/>
    <w:rsid w:val="005258E8"/>
    <w:rsid w:val="00525916"/>
    <w:rsid w:val="00525AE1"/>
    <w:rsid w:val="00525E98"/>
    <w:rsid w:val="00525FD5"/>
    <w:rsid w:val="005261F1"/>
    <w:rsid w:val="00526ADD"/>
    <w:rsid w:val="00526BD0"/>
    <w:rsid w:val="00527127"/>
    <w:rsid w:val="005278CC"/>
    <w:rsid w:val="005278F4"/>
    <w:rsid w:val="005305D1"/>
    <w:rsid w:val="00531471"/>
    <w:rsid w:val="00531ABE"/>
    <w:rsid w:val="00531DA4"/>
    <w:rsid w:val="00531EF1"/>
    <w:rsid w:val="00532474"/>
    <w:rsid w:val="00532612"/>
    <w:rsid w:val="005332AA"/>
    <w:rsid w:val="005332F4"/>
    <w:rsid w:val="005337C6"/>
    <w:rsid w:val="00533B7A"/>
    <w:rsid w:val="0053542D"/>
    <w:rsid w:val="00535B26"/>
    <w:rsid w:val="0053642A"/>
    <w:rsid w:val="0053645C"/>
    <w:rsid w:val="00536B25"/>
    <w:rsid w:val="00537E3C"/>
    <w:rsid w:val="00540C81"/>
    <w:rsid w:val="00541973"/>
    <w:rsid w:val="00541DC1"/>
    <w:rsid w:val="00542FFE"/>
    <w:rsid w:val="005435EA"/>
    <w:rsid w:val="00543A9C"/>
    <w:rsid w:val="00543FBA"/>
    <w:rsid w:val="00544029"/>
    <w:rsid w:val="00544286"/>
    <w:rsid w:val="00544AF0"/>
    <w:rsid w:val="00545186"/>
    <w:rsid w:val="005454B2"/>
    <w:rsid w:val="0054614A"/>
    <w:rsid w:val="00546977"/>
    <w:rsid w:val="00550274"/>
    <w:rsid w:val="00550490"/>
    <w:rsid w:val="00550A0E"/>
    <w:rsid w:val="00550FF7"/>
    <w:rsid w:val="00551B19"/>
    <w:rsid w:val="0055204A"/>
    <w:rsid w:val="005521DC"/>
    <w:rsid w:val="005524DB"/>
    <w:rsid w:val="005529B9"/>
    <w:rsid w:val="00552A25"/>
    <w:rsid w:val="00553070"/>
    <w:rsid w:val="00553A0E"/>
    <w:rsid w:val="0055444A"/>
    <w:rsid w:val="00554991"/>
    <w:rsid w:val="00555000"/>
    <w:rsid w:val="00555272"/>
    <w:rsid w:val="00555335"/>
    <w:rsid w:val="005553B2"/>
    <w:rsid w:val="0055584F"/>
    <w:rsid w:val="005563F9"/>
    <w:rsid w:val="00556434"/>
    <w:rsid w:val="005567BE"/>
    <w:rsid w:val="00556AF8"/>
    <w:rsid w:val="005572EA"/>
    <w:rsid w:val="00557347"/>
    <w:rsid w:val="00557E38"/>
    <w:rsid w:val="005608A5"/>
    <w:rsid w:val="00561BD7"/>
    <w:rsid w:val="00561E14"/>
    <w:rsid w:val="00562047"/>
    <w:rsid w:val="00563112"/>
    <w:rsid w:val="005631D3"/>
    <w:rsid w:val="0056321C"/>
    <w:rsid w:val="0056330E"/>
    <w:rsid w:val="005641EF"/>
    <w:rsid w:val="00565D56"/>
    <w:rsid w:val="005664B7"/>
    <w:rsid w:val="00566AA3"/>
    <w:rsid w:val="00567015"/>
    <w:rsid w:val="00567794"/>
    <w:rsid w:val="00570622"/>
    <w:rsid w:val="005707E4"/>
    <w:rsid w:val="005707F6"/>
    <w:rsid w:val="00570AB0"/>
    <w:rsid w:val="00570F8D"/>
    <w:rsid w:val="00571373"/>
    <w:rsid w:val="0057181D"/>
    <w:rsid w:val="00572019"/>
    <w:rsid w:val="00572147"/>
    <w:rsid w:val="005721D9"/>
    <w:rsid w:val="005723AC"/>
    <w:rsid w:val="005725E4"/>
    <w:rsid w:val="00572618"/>
    <w:rsid w:val="00573959"/>
    <w:rsid w:val="00573C2C"/>
    <w:rsid w:val="005740A9"/>
    <w:rsid w:val="005740E0"/>
    <w:rsid w:val="005747F1"/>
    <w:rsid w:val="00574C1F"/>
    <w:rsid w:val="00574CD8"/>
    <w:rsid w:val="00575CB6"/>
    <w:rsid w:val="00575E48"/>
    <w:rsid w:val="00576578"/>
    <w:rsid w:val="00576D59"/>
    <w:rsid w:val="005770BE"/>
    <w:rsid w:val="0057748B"/>
    <w:rsid w:val="00577958"/>
    <w:rsid w:val="00577FA9"/>
    <w:rsid w:val="00580131"/>
    <w:rsid w:val="00580491"/>
    <w:rsid w:val="00580D9C"/>
    <w:rsid w:val="00581AE1"/>
    <w:rsid w:val="00582248"/>
    <w:rsid w:val="0058240B"/>
    <w:rsid w:val="00582C48"/>
    <w:rsid w:val="00582C73"/>
    <w:rsid w:val="005833B0"/>
    <w:rsid w:val="00583E5D"/>
    <w:rsid w:val="005840D2"/>
    <w:rsid w:val="005855B4"/>
    <w:rsid w:val="0058577B"/>
    <w:rsid w:val="00585C38"/>
    <w:rsid w:val="005860FB"/>
    <w:rsid w:val="00586A17"/>
    <w:rsid w:val="00586C88"/>
    <w:rsid w:val="0058734F"/>
    <w:rsid w:val="00587357"/>
    <w:rsid w:val="005876E6"/>
    <w:rsid w:val="00587705"/>
    <w:rsid w:val="00587C4F"/>
    <w:rsid w:val="00591E5A"/>
    <w:rsid w:val="00592717"/>
    <w:rsid w:val="00592899"/>
    <w:rsid w:val="00592A58"/>
    <w:rsid w:val="005931BD"/>
    <w:rsid w:val="0059346F"/>
    <w:rsid w:val="00593499"/>
    <w:rsid w:val="00593D5B"/>
    <w:rsid w:val="00594D44"/>
    <w:rsid w:val="00594DCD"/>
    <w:rsid w:val="00595644"/>
    <w:rsid w:val="00595674"/>
    <w:rsid w:val="005957DB"/>
    <w:rsid w:val="005958C3"/>
    <w:rsid w:val="0059604C"/>
    <w:rsid w:val="005969EE"/>
    <w:rsid w:val="00596A28"/>
    <w:rsid w:val="00596FB1"/>
    <w:rsid w:val="00597A70"/>
    <w:rsid w:val="00597BD7"/>
    <w:rsid w:val="00597D28"/>
    <w:rsid w:val="00597DF7"/>
    <w:rsid w:val="005A036C"/>
    <w:rsid w:val="005A0EF8"/>
    <w:rsid w:val="005A113D"/>
    <w:rsid w:val="005A130E"/>
    <w:rsid w:val="005A150F"/>
    <w:rsid w:val="005A1926"/>
    <w:rsid w:val="005A287D"/>
    <w:rsid w:val="005A2B65"/>
    <w:rsid w:val="005A2C4A"/>
    <w:rsid w:val="005A2DBF"/>
    <w:rsid w:val="005A2F7D"/>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6CC"/>
    <w:rsid w:val="005B6B7A"/>
    <w:rsid w:val="005B6C1E"/>
    <w:rsid w:val="005B6DA3"/>
    <w:rsid w:val="005B6FEC"/>
    <w:rsid w:val="005B7A95"/>
    <w:rsid w:val="005C08E1"/>
    <w:rsid w:val="005C0C9E"/>
    <w:rsid w:val="005C1138"/>
    <w:rsid w:val="005C1C3A"/>
    <w:rsid w:val="005C1EE7"/>
    <w:rsid w:val="005C2386"/>
    <w:rsid w:val="005C246D"/>
    <w:rsid w:val="005C2760"/>
    <w:rsid w:val="005C3426"/>
    <w:rsid w:val="005C3A33"/>
    <w:rsid w:val="005C3B1A"/>
    <w:rsid w:val="005C3B58"/>
    <w:rsid w:val="005C41D1"/>
    <w:rsid w:val="005C438C"/>
    <w:rsid w:val="005C44B7"/>
    <w:rsid w:val="005C4B94"/>
    <w:rsid w:val="005C4CBB"/>
    <w:rsid w:val="005C5797"/>
    <w:rsid w:val="005C5E03"/>
    <w:rsid w:val="005C64A3"/>
    <w:rsid w:val="005C72F1"/>
    <w:rsid w:val="005D05A7"/>
    <w:rsid w:val="005D133F"/>
    <w:rsid w:val="005D1745"/>
    <w:rsid w:val="005D1965"/>
    <w:rsid w:val="005D1A6A"/>
    <w:rsid w:val="005D1C56"/>
    <w:rsid w:val="005D1CE4"/>
    <w:rsid w:val="005D28F3"/>
    <w:rsid w:val="005D42AA"/>
    <w:rsid w:val="005D4632"/>
    <w:rsid w:val="005D4D81"/>
    <w:rsid w:val="005D4F4C"/>
    <w:rsid w:val="005D5863"/>
    <w:rsid w:val="005D5C90"/>
    <w:rsid w:val="005D6A60"/>
    <w:rsid w:val="005D709B"/>
    <w:rsid w:val="005D7F3A"/>
    <w:rsid w:val="005E037F"/>
    <w:rsid w:val="005E0655"/>
    <w:rsid w:val="005E0AD4"/>
    <w:rsid w:val="005E0CE2"/>
    <w:rsid w:val="005E10ED"/>
    <w:rsid w:val="005E11A9"/>
    <w:rsid w:val="005E2231"/>
    <w:rsid w:val="005E258A"/>
    <w:rsid w:val="005E25F0"/>
    <w:rsid w:val="005E28AF"/>
    <w:rsid w:val="005E2DEC"/>
    <w:rsid w:val="005E31FE"/>
    <w:rsid w:val="005E3270"/>
    <w:rsid w:val="005E47A8"/>
    <w:rsid w:val="005E4818"/>
    <w:rsid w:val="005E49CB"/>
    <w:rsid w:val="005E522B"/>
    <w:rsid w:val="005E52CE"/>
    <w:rsid w:val="005E58A5"/>
    <w:rsid w:val="005E5BD3"/>
    <w:rsid w:val="005E5DAA"/>
    <w:rsid w:val="005E5ED7"/>
    <w:rsid w:val="005E712C"/>
    <w:rsid w:val="005E7136"/>
    <w:rsid w:val="005E7E9B"/>
    <w:rsid w:val="005E7FFC"/>
    <w:rsid w:val="005F1ACA"/>
    <w:rsid w:val="005F28AE"/>
    <w:rsid w:val="005F2928"/>
    <w:rsid w:val="005F2E6A"/>
    <w:rsid w:val="005F3D2D"/>
    <w:rsid w:val="005F468C"/>
    <w:rsid w:val="005F49D2"/>
    <w:rsid w:val="005F4F66"/>
    <w:rsid w:val="005F56EC"/>
    <w:rsid w:val="005F69D8"/>
    <w:rsid w:val="005F6BA3"/>
    <w:rsid w:val="005F6E7E"/>
    <w:rsid w:val="005F737A"/>
    <w:rsid w:val="005F788F"/>
    <w:rsid w:val="005F78DF"/>
    <w:rsid w:val="005F7AF5"/>
    <w:rsid w:val="00600134"/>
    <w:rsid w:val="00600515"/>
    <w:rsid w:val="006017A9"/>
    <w:rsid w:val="00601D81"/>
    <w:rsid w:val="006029A8"/>
    <w:rsid w:val="0060307B"/>
    <w:rsid w:val="0060310A"/>
    <w:rsid w:val="006036F0"/>
    <w:rsid w:val="00603B52"/>
    <w:rsid w:val="00604383"/>
    <w:rsid w:val="006045A4"/>
    <w:rsid w:val="00604C51"/>
    <w:rsid w:val="00604F09"/>
    <w:rsid w:val="006052EB"/>
    <w:rsid w:val="00605834"/>
    <w:rsid w:val="00605BA2"/>
    <w:rsid w:val="00605C8B"/>
    <w:rsid w:val="00605CB2"/>
    <w:rsid w:val="00606041"/>
    <w:rsid w:val="00606167"/>
    <w:rsid w:val="006067E0"/>
    <w:rsid w:val="006074E0"/>
    <w:rsid w:val="0060760A"/>
    <w:rsid w:val="00610356"/>
    <w:rsid w:val="00610CA6"/>
    <w:rsid w:val="00610FD2"/>
    <w:rsid w:val="00611601"/>
    <w:rsid w:val="006121CB"/>
    <w:rsid w:val="00612C7E"/>
    <w:rsid w:val="00612FDF"/>
    <w:rsid w:val="00613066"/>
    <w:rsid w:val="006134ED"/>
    <w:rsid w:val="006147EB"/>
    <w:rsid w:val="00614A4D"/>
    <w:rsid w:val="006152A0"/>
    <w:rsid w:val="00615DF6"/>
    <w:rsid w:val="00615E0B"/>
    <w:rsid w:val="00615F94"/>
    <w:rsid w:val="00616076"/>
    <w:rsid w:val="006160C5"/>
    <w:rsid w:val="00616EE9"/>
    <w:rsid w:val="00616FFB"/>
    <w:rsid w:val="0061755D"/>
    <w:rsid w:val="00617E13"/>
    <w:rsid w:val="00620134"/>
    <w:rsid w:val="00620E5E"/>
    <w:rsid w:val="00621C64"/>
    <w:rsid w:val="00621C94"/>
    <w:rsid w:val="00621E6F"/>
    <w:rsid w:val="00621F36"/>
    <w:rsid w:val="0062211B"/>
    <w:rsid w:val="0062219C"/>
    <w:rsid w:val="00622A41"/>
    <w:rsid w:val="00623B37"/>
    <w:rsid w:val="006242CA"/>
    <w:rsid w:val="006243AF"/>
    <w:rsid w:val="00624BDC"/>
    <w:rsid w:val="00625657"/>
    <w:rsid w:val="006260E2"/>
    <w:rsid w:val="00626251"/>
    <w:rsid w:val="00626C63"/>
    <w:rsid w:val="00627019"/>
    <w:rsid w:val="0062741D"/>
    <w:rsid w:val="006276E0"/>
    <w:rsid w:val="00627990"/>
    <w:rsid w:val="00627D7B"/>
    <w:rsid w:val="00630B72"/>
    <w:rsid w:val="00630DAE"/>
    <w:rsid w:val="00631135"/>
    <w:rsid w:val="0063163A"/>
    <w:rsid w:val="00631742"/>
    <w:rsid w:val="00631F8B"/>
    <w:rsid w:val="006320BB"/>
    <w:rsid w:val="006321F1"/>
    <w:rsid w:val="00632B30"/>
    <w:rsid w:val="00632E8C"/>
    <w:rsid w:val="006336E6"/>
    <w:rsid w:val="0063374C"/>
    <w:rsid w:val="00633B98"/>
    <w:rsid w:val="00633F86"/>
    <w:rsid w:val="0063513C"/>
    <w:rsid w:val="006352DF"/>
    <w:rsid w:val="006360D4"/>
    <w:rsid w:val="0063769C"/>
    <w:rsid w:val="00637C85"/>
    <w:rsid w:val="00637F1D"/>
    <w:rsid w:val="006402B3"/>
    <w:rsid w:val="00640A05"/>
    <w:rsid w:val="00641E26"/>
    <w:rsid w:val="00642186"/>
    <w:rsid w:val="00642CB7"/>
    <w:rsid w:val="00643C78"/>
    <w:rsid w:val="006442A5"/>
    <w:rsid w:val="0064451D"/>
    <w:rsid w:val="00644BFE"/>
    <w:rsid w:val="006451F8"/>
    <w:rsid w:val="0064533B"/>
    <w:rsid w:val="006465BD"/>
    <w:rsid w:val="00647439"/>
    <w:rsid w:val="006474B6"/>
    <w:rsid w:val="006508F5"/>
    <w:rsid w:val="00650DA4"/>
    <w:rsid w:val="006511BD"/>
    <w:rsid w:val="00651F8E"/>
    <w:rsid w:val="0065299A"/>
    <w:rsid w:val="0065323B"/>
    <w:rsid w:val="0065364E"/>
    <w:rsid w:val="00655A93"/>
    <w:rsid w:val="00656EDF"/>
    <w:rsid w:val="00657300"/>
    <w:rsid w:val="00657387"/>
    <w:rsid w:val="00657C7D"/>
    <w:rsid w:val="00660A59"/>
    <w:rsid w:val="006610CB"/>
    <w:rsid w:val="0066133E"/>
    <w:rsid w:val="00662126"/>
    <w:rsid w:val="00662137"/>
    <w:rsid w:val="006635E2"/>
    <w:rsid w:val="00663C1C"/>
    <w:rsid w:val="00664056"/>
    <w:rsid w:val="006640B4"/>
    <w:rsid w:val="006644F5"/>
    <w:rsid w:val="00665760"/>
    <w:rsid w:val="00665ECF"/>
    <w:rsid w:val="006661E5"/>
    <w:rsid w:val="0066699E"/>
    <w:rsid w:val="006670A2"/>
    <w:rsid w:val="00667172"/>
    <w:rsid w:val="00667512"/>
    <w:rsid w:val="00667734"/>
    <w:rsid w:val="00667CC0"/>
    <w:rsid w:val="00670DEF"/>
    <w:rsid w:val="00670ECB"/>
    <w:rsid w:val="00670F8B"/>
    <w:rsid w:val="00672375"/>
    <w:rsid w:val="0067252B"/>
    <w:rsid w:val="00672CAE"/>
    <w:rsid w:val="0067302B"/>
    <w:rsid w:val="006732D2"/>
    <w:rsid w:val="00673750"/>
    <w:rsid w:val="00673A0C"/>
    <w:rsid w:val="0067431C"/>
    <w:rsid w:val="006746E8"/>
    <w:rsid w:val="0067537B"/>
    <w:rsid w:val="00675C25"/>
    <w:rsid w:val="00676372"/>
    <w:rsid w:val="0067675E"/>
    <w:rsid w:val="00676940"/>
    <w:rsid w:val="00677530"/>
    <w:rsid w:val="00680464"/>
    <w:rsid w:val="006807E4"/>
    <w:rsid w:val="00680C2B"/>
    <w:rsid w:val="00680DBF"/>
    <w:rsid w:val="00680EBD"/>
    <w:rsid w:val="00681150"/>
    <w:rsid w:val="00681934"/>
    <w:rsid w:val="0068237C"/>
    <w:rsid w:val="0068238E"/>
    <w:rsid w:val="00682644"/>
    <w:rsid w:val="00682889"/>
    <w:rsid w:val="006839EE"/>
    <w:rsid w:val="00683AA4"/>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CDE"/>
    <w:rsid w:val="00692D6C"/>
    <w:rsid w:val="00692F3A"/>
    <w:rsid w:val="00693AA9"/>
    <w:rsid w:val="00693CFD"/>
    <w:rsid w:val="00693F64"/>
    <w:rsid w:val="0069466F"/>
    <w:rsid w:val="00694679"/>
    <w:rsid w:val="00694EAD"/>
    <w:rsid w:val="006953EE"/>
    <w:rsid w:val="0069546E"/>
    <w:rsid w:val="00695B76"/>
    <w:rsid w:val="00695FF6"/>
    <w:rsid w:val="006960C9"/>
    <w:rsid w:val="00696A5E"/>
    <w:rsid w:val="00696AAC"/>
    <w:rsid w:val="00696B01"/>
    <w:rsid w:val="00696FE1"/>
    <w:rsid w:val="006977A9"/>
    <w:rsid w:val="00697B22"/>
    <w:rsid w:val="00697D25"/>
    <w:rsid w:val="006A0BBB"/>
    <w:rsid w:val="006A24EB"/>
    <w:rsid w:val="006A2A2E"/>
    <w:rsid w:val="006A2DD7"/>
    <w:rsid w:val="006A2EA9"/>
    <w:rsid w:val="006A3031"/>
    <w:rsid w:val="006A36BF"/>
    <w:rsid w:val="006A3FEB"/>
    <w:rsid w:val="006A4128"/>
    <w:rsid w:val="006A4AB4"/>
    <w:rsid w:val="006A500B"/>
    <w:rsid w:val="006A5485"/>
    <w:rsid w:val="006A5E4F"/>
    <w:rsid w:val="006A6147"/>
    <w:rsid w:val="006A62AA"/>
    <w:rsid w:val="006A690C"/>
    <w:rsid w:val="006A7FDF"/>
    <w:rsid w:val="006B01D4"/>
    <w:rsid w:val="006B0635"/>
    <w:rsid w:val="006B0754"/>
    <w:rsid w:val="006B09EE"/>
    <w:rsid w:val="006B0B4B"/>
    <w:rsid w:val="006B0E5C"/>
    <w:rsid w:val="006B144C"/>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D5"/>
    <w:rsid w:val="006C1C2D"/>
    <w:rsid w:val="006C2EA7"/>
    <w:rsid w:val="006C30FB"/>
    <w:rsid w:val="006C32B8"/>
    <w:rsid w:val="006C33BD"/>
    <w:rsid w:val="006C4B4E"/>
    <w:rsid w:val="006C4C35"/>
    <w:rsid w:val="006C5110"/>
    <w:rsid w:val="006C52B6"/>
    <w:rsid w:val="006C5717"/>
    <w:rsid w:val="006C57B5"/>
    <w:rsid w:val="006C5B55"/>
    <w:rsid w:val="006C5BEC"/>
    <w:rsid w:val="006C6D51"/>
    <w:rsid w:val="006C6DF1"/>
    <w:rsid w:val="006C756D"/>
    <w:rsid w:val="006C76F7"/>
    <w:rsid w:val="006C7811"/>
    <w:rsid w:val="006C7B21"/>
    <w:rsid w:val="006D06E6"/>
    <w:rsid w:val="006D0700"/>
    <w:rsid w:val="006D08D6"/>
    <w:rsid w:val="006D0D49"/>
    <w:rsid w:val="006D0DD1"/>
    <w:rsid w:val="006D0E3C"/>
    <w:rsid w:val="006D10CB"/>
    <w:rsid w:val="006D136D"/>
    <w:rsid w:val="006D1429"/>
    <w:rsid w:val="006D19BF"/>
    <w:rsid w:val="006D22A3"/>
    <w:rsid w:val="006D2350"/>
    <w:rsid w:val="006D238F"/>
    <w:rsid w:val="006D27A2"/>
    <w:rsid w:val="006D2AEA"/>
    <w:rsid w:val="006D3DF9"/>
    <w:rsid w:val="006D435D"/>
    <w:rsid w:val="006D50CC"/>
    <w:rsid w:val="006D5103"/>
    <w:rsid w:val="006D525F"/>
    <w:rsid w:val="006D6326"/>
    <w:rsid w:val="006D64C5"/>
    <w:rsid w:val="006D7208"/>
    <w:rsid w:val="006D7555"/>
    <w:rsid w:val="006D76B4"/>
    <w:rsid w:val="006D77EB"/>
    <w:rsid w:val="006D7864"/>
    <w:rsid w:val="006E00EC"/>
    <w:rsid w:val="006E017F"/>
    <w:rsid w:val="006E0473"/>
    <w:rsid w:val="006E198B"/>
    <w:rsid w:val="006E26E8"/>
    <w:rsid w:val="006E36E0"/>
    <w:rsid w:val="006E3D6E"/>
    <w:rsid w:val="006E427F"/>
    <w:rsid w:val="006E46F3"/>
    <w:rsid w:val="006E47CF"/>
    <w:rsid w:val="006E4ECB"/>
    <w:rsid w:val="006E5722"/>
    <w:rsid w:val="006E5754"/>
    <w:rsid w:val="006E5859"/>
    <w:rsid w:val="006E5C32"/>
    <w:rsid w:val="006E6607"/>
    <w:rsid w:val="006E6687"/>
    <w:rsid w:val="006E6913"/>
    <w:rsid w:val="006E6F86"/>
    <w:rsid w:val="006E7920"/>
    <w:rsid w:val="006F0B89"/>
    <w:rsid w:val="006F12DE"/>
    <w:rsid w:val="006F13F3"/>
    <w:rsid w:val="006F1C49"/>
    <w:rsid w:val="006F1E10"/>
    <w:rsid w:val="006F1EF4"/>
    <w:rsid w:val="006F2024"/>
    <w:rsid w:val="006F243D"/>
    <w:rsid w:val="006F2543"/>
    <w:rsid w:val="006F3346"/>
    <w:rsid w:val="006F3735"/>
    <w:rsid w:val="006F37A6"/>
    <w:rsid w:val="006F3ECA"/>
    <w:rsid w:val="006F46AE"/>
    <w:rsid w:val="006F4FE1"/>
    <w:rsid w:val="006F5562"/>
    <w:rsid w:val="006F5914"/>
    <w:rsid w:val="006F59B2"/>
    <w:rsid w:val="006F66DA"/>
    <w:rsid w:val="006F6EB5"/>
    <w:rsid w:val="006F6FBA"/>
    <w:rsid w:val="006F6FD5"/>
    <w:rsid w:val="006F7AB0"/>
    <w:rsid w:val="00700215"/>
    <w:rsid w:val="007006E9"/>
    <w:rsid w:val="00700C57"/>
    <w:rsid w:val="00700C6E"/>
    <w:rsid w:val="00701010"/>
    <w:rsid w:val="007015A1"/>
    <w:rsid w:val="007016A3"/>
    <w:rsid w:val="00702195"/>
    <w:rsid w:val="007021D2"/>
    <w:rsid w:val="0070360E"/>
    <w:rsid w:val="00703641"/>
    <w:rsid w:val="00704B00"/>
    <w:rsid w:val="00704B77"/>
    <w:rsid w:val="00705AE5"/>
    <w:rsid w:val="007060D0"/>
    <w:rsid w:val="00706706"/>
    <w:rsid w:val="00707431"/>
    <w:rsid w:val="007103CE"/>
    <w:rsid w:val="0071059E"/>
    <w:rsid w:val="00710DF8"/>
    <w:rsid w:val="007114B7"/>
    <w:rsid w:val="00711D96"/>
    <w:rsid w:val="00711EAB"/>
    <w:rsid w:val="007120E7"/>
    <w:rsid w:val="00712B70"/>
    <w:rsid w:val="00712F62"/>
    <w:rsid w:val="00713971"/>
    <w:rsid w:val="007139C8"/>
    <w:rsid w:val="00713A85"/>
    <w:rsid w:val="00713AEC"/>
    <w:rsid w:val="00714C0E"/>
    <w:rsid w:val="00715445"/>
    <w:rsid w:val="00715DBC"/>
    <w:rsid w:val="00715F08"/>
    <w:rsid w:val="00715FEA"/>
    <w:rsid w:val="007162E3"/>
    <w:rsid w:val="00716BED"/>
    <w:rsid w:val="00717A27"/>
    <w:rsid w:val="00717C53"/>
    <w:rsid w:val="00717CDB"/>
    <w:rsid w:val="00720010"/>
    <w:rsid w:val="00720A71"/>
    <w:rsid w:val="00720DEB"/>
    <w:rsid w:val="00721B07"/>
    <w:rsid w:val="00721B69"/>
    <w:rsid w:val="0072251F"/>
    <w:rsid w:val="00722782"/>
    <w:rsid w:val="00722EC4"/>
    <w:rsid w:val="0072380F"/>
    <w:rsid w:val="00723C76"/>
    <w:rsid w:val="007255F2"/>
    <w:rsid w:val="00725CEB"/>
    <w:rsid w:val="0072649E"/>
    <w:rsid w:val="0072660B"/>
    <w:rsid w:val="00726622"/>
    <w:rsid w:val="00726B4E"/>
    <w:rsid w:val="00726E37"/>
    <w:rsid w:val="00726F80"/>
    <w:rsid w:val="00727F2C"/>
    <w:rsid w:val="0073010D"/>
    <w:rsid w:val="0073086B"/>
    <w:rsid w:val="00730A30"/>
    <w:rsid w:val="00730AD1"/>
    <w:rsid w:val="00730CC0"/>
    <w:rsid w:val="00731E92"/>
    <w:rsid w:val="00731EF2"/>
    <w:rsid w:val="00732629"/>
    <w:rsid w:val="00732926"/>
    <w:rsid w:val="00733694"/>
    <w:rsid w:val="007339C7"/>
    <w:rsid w:val="00733DE6"/>
    <w:rsid w:val="00733EC3"/>
    <w:rsid w:val="00733EE3"/>
    <w:rsid w:val="007350D9"/>
    <w:rsid w:val="007352C9"/>
    <w:rsid w:val="0073567B"/>
    <w:rsid w:val="007357AD"/>
    <w:rsid w:val="0073639D"/>
    <w:rsid w:val="00736F51"/>
    <w:rsid w:val="0073736E"/>
    <w:rsid w:val="00737A19"/>
    <w:rsid w:val="00740249"/>
    <w:rsid w:val="00740452"/>
    <w:rsid w:val="00740A2C"/>
    <w:rsid w:val="0074100E"/>
    <w:rsid w:val="0074176D"/>
    <w:rsid w:val="00743DE5"/>
    <w:rsid w:val="00744408"/>
    <w:rsid w:val="007447FD"/>
    <w:rsid w:val="00744C75"/>
    <w:rsid w:val="00745204"/>
    <w:rsid w:val="0074595F"/>
    <w:rsid w:val="007464AE"/>
    <w:rsid w:val="007468C1"/>
    <w:rsid w:val="00746E01"/>
    <w:rsid w:val="00746F35"/>
    <w:rsid w:val="007471AA"/>
    <w:rsid w:val="00747268"/>
    <w:rsid w:val="007475F6"/>
    <w:rsid w:val="007477FA"/>
    <w:rsid w:val="00747D69"/>
    <w:rsid w:val="00747FAC"/>
    <w:rsid w:val="0075089C"/>
    <w:rsid w:val="00750E0A"/>
    <w:rsid w:val="0075135A"/>
    <w:rsid w:val="00751531"/>
    <w:rsid w:val="00751AA6"/>
    <w:rsid w:val="00751F5C"/>
    <w:rsid w:val="007531D3"/>
    <w:rsid w:val="007534C5"/>
    <w:rsid w:val="00753BDA"/>
    <w:rsid w:val="00753CF2"/>
    <w:rsid w:val="00754587"/>
    <w:rsid w:val="00755673"/>
    <w:rsid w:val="00755964"/>
    <w:rsid w:val="00755B55"/>
    <w:rsid w:val="00755CF2"/>
    <w:rsid w:val="00756857"/>
    <w:rsid w:val="00756C72"/>
    <w:rsid w:val="007571FB"/>
    <w:rsid w:val="00757889"/>
    <w:rsid w:val="00760706"/>
    <w:rsid w:val="0076134B"/>
    <w:rsid w:val="007613FE"/>
    <w:rsid w:val="00761B30"/>
    <w:rsid w:val="007628BF"/>
    <w:rsid w:val="00762E2C"/>
    <w:rsid w:val="00762F85"/>
    <w:rsid w:val="00763175"/>
    <w:rsid w:val="0076337C"/>
    <w:rsid w:val="00765AED"/>
    <w:rsid w:val="00765D75"/>
    <w:rsid w:val="00766590"/>
    <w:rsid w:val="007667B3"/>
    <w:rsid w:val="007668A3"/>
    <w:rsid w:val="00766F57"/>
    <w:rsid w:val="00767C10"/>
    <w:rsid w:val="00767E7F"/>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803F3"/>
    <w:rsid w:val="007806E0"/>
    <w:rsid w:val="00780C68"/>
    <w:rsid w:val="00780F3E"/>
    <w:rsid w:val="00780F9E"/>
    <w:rsid w:val="00781822"/>
    <w:rsid w:val="007820BE"/>
    <w:rsid w:val="00782139"/>
    <w:rsid w:val="007823AC"/>
    <w:rsid w:val="0078282B"/>
    <w:rsid w:val="00782A9A"/>
    <w:rsid w:val="00782AD3"/>
    <w:rsid w:val="00782CD2"/>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F49"/>
    <w:rsid w:val="007978D5"/>
    <w:rsid w:val="007A1007"/>
    <w:rsid w:val="007A13F8"/>
    <w:rsid w:val="007A16FE"/>
    <w:rsid w:val="007A1F5C"/>
    <w:rsid w:val="007A2763"/>
    <w:rsid w:val="007A3260"/>
    <w:rsid w:val="007A3422"/>
    <w:rsid w:val="007A3CA4"/>
    <w:rsid w:val="007A3E31"/>
    <w:rsid w:val="007A422B"/>
    <w:rsid w:val="007A4859"/>
    <w:rsid w:val="007A522A"/>
    <w:rsid w:val="007A5C5B"/>
    <w:rsid w:val="007A6906"/>
    <w:rsid w:val="007A71C3"/>
    <w:rsid w:val="007A7759"/>
    <w:rsid w:val="007A7A71"/>
    <w:rsid w:val="007B0244"/>
    <w:rsid w:val="007B061E"/>
    <w:rsid w:val="007B07E0"/>
    <w:rsid w:val="007B0C5C"/>
    <w:rsid w:val="007B0D2D"/>
    <w:rsid w:val="007B1064"/>
    <w:rsid w:val="007B1A49"/>
    <w:rsid w:val="007B2208"/>
    <w:rsid w:val="007B2ABA"/>
    <w:rsid w:val="007B3010"/>
    <w:rsid w:val="007B3A2A"/>
    <w:rsid w:val="007B4271"/>
    <w:rsid w:val="007B432A"/>
    <w:rsid w:val="007B48B1"/>
    <w:rsid w:val="007B4905"/>
    <w:rsid w:val="007B498C"/>
    <w:rsid w:val="007B514D"/>
    <w:rsid w:val="007B52F1"/>
    <w:rsid w:val="007B57C7"/>
    <w:rsid w:val="007B584A"/>
    <w:rsid w:val="007B5CAC"/>
    <w:rsid w:val="007B5EDA"/>
    <w:rsid w:val="007B6F53"/>
    <w:rsid w:val="007C05D9"/>
    <w:rsid w:val="007C1609"/>
    <w:rsid w:val="007C1F24"/>
    <w:rsid w:val="007C206A"/>
    <w:rsid w:val="007C2AAA"/>
    <w:rsid w:val="007C2CAB"/>
    <w:rsid w:val="007C2F07"/>
    <w:rsid w:val="007C2F46"/>
    <w:rsid w:val="007C319F"/>
    <w:rsid w:val="007C44EB"/>
    <w:rsid w:val="007C5545"/>
    <w:rsid w:val="007C59F7"/>
    <w:rsid w:val="007C64EF"/>
    <w:rsid w:val="007C68ED"/>
    <w:rsid w:val="007C712C"/>
    <w:rsid w:val="007D0594"/>
    <w:rsid w:val="007D06AC"/>
    <w:rsid w:val="007D11BB"/>
    <w:rsid w:val="007D1346"/>
    <w:rsid w:val="007D1393"/>
    <w:rsid w:val="007D206F"/>
    <w:rsid w:val="007D22F7"/>
    <w:rsid w:val="007D2A66"/>
    <w:rsid w:val="007D35B0"/>
    <w:rsid w:val="007D431F"/>
    <w:rsid w:val="007D4E6C"/>
    <w:rsid w:val="007D52CF"/>
    <w:rsid w:val="007D537B"/>
    <w:rsid w:val="007D539F"/>
    <w:rsid w:val="007D5420"/>
    <w:rsid w:val="007D588C"/>
    <w:rsid w:val="007E0021"/>
    <w:rsid w:val="007E008C"/>
    <w:rsid w:val="007E1053"/>
    <w:rsid w:val="007E1C18"/>
    <w:rsid w:val="007E1C6F"/>
    <w:rsid w:val="007E1F5C"/>
    <w:rsid w:val="007E2FA0"/>
    <w:rsid w:val="007E3585"/>
    <w:rsid w:val="007E3CC2"/>
    <w:rsid w:val="007E4385"/>
    <w:rsid w:val="007E47DD"/>
    <w:rsid w:val="007E4C4E"/>
    <w:rsid w:val="007E609A"/>
    <w:rsid w:val="007E6831"/>
    <w:rsid w:val="007E6B10"/>
    <w:rsid w:val="007E6DBE"/>
    <w:rsid w:val="007F0433"/>
    <w:rsid w:val="007F0600"/>
    <w:rsid w:val="007F06DB"/>
    <w:rsid w:val="007F06EA"/>
    <w:rsid w:val="007F11C5"/>
    <w:rsid w:val="007F13D4"/>
    <w:rsid w:val="007F14ED"/>
    <w:rsid w:val="007F1E60"/>
    <w:rsid w:val="007F28D4"/>
    <w:rsid w:val="007F2B44"/>
    <w:rsid w:val="007F32D3"/>
    <w:rsid w:val="007F3691"/>
    <w:rsid w:val="007F4DF3"/>
    <w:rsid w:val="007F571F"/>
    <w:rsid w:val="007F5AFD"/>
    <w:rsid w:val="007F61CA"/>
    <w:rsid w:val="007F6353"/>
    <w:rsid w:val="007F6485"/>
    <w:rsid w:val="007F6EAE"/>
    <w:rsid w:val="007F750E"/>
    <w:rsid w:val="007F78C7"/>
    <w:rsid w:val="008018A8"/>
    <w:rsid w:val="00801AA6"/>
    <w:rsid w:val="00801DD2"/>
    <w:rsid w:val="008024A9"/>
    <w:rsid w:val="00802BA7"/>
    <w:rsid w:val="00802E63"/>
    <w:rsid w:val="008031FE"/>
    <w:rsid w:val="00803987"/>
    <w:rsid w:val="0080471A"/>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DB9"/>
    <w:rsid w:val="008132B5"/>
    <w:rsid w:val="008133F5"/>
    <w:rsid w:val="0081414C"/>
    <w:rsid w:val="00814297"/>
    <w:rsid w:val="0081460E"/>
    <w:rsid w:val="008148C3"/>
    <w:rsid w:val="00814DAF"/>
    <w:rsid w:val="00815959"/>
    <w:rsid w:val="00815C8B"/>
    <w:rsid w:val="00815F8E"/>
    <w:rsid w:val="00816321"/>
    <w:rsid w:val="00816D8C"/>
    <w:rsid w:val="00817274"/>
    <w:rsid w:val="00820167"/>
    <w:rsid w:val="00820CE1"/>
    <w:rsid w:val="00820F26"/>
    <w:rsid w:val="0082217C"/>
    <w:rsid w:val="00822898"/>
    <w:rsid w:val="0082389C"/>
    <w:rsid w:val="00824032"/>
    <w:rsid w:val="0082432F"/>
    <w:rsid w:val="008246F7"/>
    <w:rsid w:val="008248FB"/>
    <w:rsid w:val="0082490F"/>
    <w:rsid w:val="0082495A"/>
    <w:rsid w:val="008266BE"/>
    <w:rsid w:val="008269B8"/>
    <w:rsid w:val="0082720F"/>
    <w:rsid w:val="00827452"/>
    <w:rsid w:val="0082789D"/>
    <w:rsid w:val="00827975"/>
    <w:rsid w:val="008301BF"/>
    <w:rsid w:val="008304BF"/>
    <w:rsid w:val="00830D40"/>
    <w:rsid w:val="00830EF4"/>
    <w:rsid w:val="008313DB"/>
    <w:rsid w:val="0083278E"/>
    <w:rsid w:val="0083364D"/>
    <w:rsid w:val="00833E31"/>
    <w:rsid w:val="00834BC8"/>
    <w:rsid w:val="00834BDE"/>
    <w:rsid w:val="00834CAB"/>
    <w:rsid w:val="00835497"/>
    <w:rsid w:val="00835949"/>
    <w:rsid w:val="00835B1E"/>
    <w:rsid w:val="00835E77"/>
    <w:rsid w:val="00835EA1"/>
    <w:rsid w:val="00836AE3"/>
    <w:rsid w:val="008373D9"/>
    <w:rsid w:val="0083752F"/>
    <w:rsid w:val="00840287"/>
    <w:rsid w:val="008408FE"/>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14"/>
    <w:rsid w:val="00847E3F"/>
    <w:rsid w:val="00847F6D"/>
    <w:rsid w:val="00850B1B"/>
    <w:rsid w:val="00850D10"/>
    <w:rsid w:val="0085115C"/>
    <w:rsid w:val="008514A3"/>
    <w:rsid w:val="008519FB"/>
    <w:rsid w:val="008524B0"/>
    <w:rsid w:val="0085285C"/>
    <w:rsid w:val="00852C9C"/>
    <w:rsid w:val="00853014"/>
    <w:rsid w:val="00853921"/>
    <w:rsid w:val="00853A53"/>
    <w:rsid w:val="00854059"/>
    <w:rsid w:val="00855C2F"/>
    <w:rsid w:val="00855EE3"/>
    <w:rsid w:val="00856029"/>
    <w:rsid w:val="008560A8"/>
    <w:rsid w:val="00856119"/>
    <w:rsid w:val="0086044F"/>
    <w:rsid w:val="00860FB9"/>
    <w:rsid w:val="0086103A"/>
    <w:rsid w:val="008617B3"/>
    <w:rsid w:val="0086225D"/>
    <w:rsid w:val="008628EE"/>
    <w:rsid w:val="00862D22"/>
    <w:rsid w:val="00862DF3"/>
    <w:rsid w:val="00862F28"/>
    <w:rsid w:val="00864F82"/>
    <w:rsid w:val="00865388"/>
    <w:rsid w:val="00865541"/>
    <w:rsid w:val="008655E1"/>
    <w:rsid w:val="00865CB7"/>
    <w:rsid w:val="00865D04"/>
    <w:rsid w:val="008673D3"/>
    <w:rsid w:val="0086792D"/>
    <w:rsid w:val="008700EA"/>
    <w:rsid w:val="0087124E"/>
    <w:rsid w:val="008717D9"/>
    <w:rsid w:val="00871D1B"/>
    <w:rsid w:val="008721B4"/>
    <w:rsid w:val="00872431"/>
    <w:rsid w:val="008725A9"/>
    <w:rsid w:val="00873244"/>
    <w:rsid w:val="00873A38"/>
    <w:rsid w:val="008740FC"/>
    <w:rsid w:val="00874612"/>
    <w:rsid w:val="008748D6"/>
    <w:rsid w:val="00875CA9"/>
    <w:rsid w:val="0087601A"/>
    <w:rsid w:val="008762C0"/>
    <w:rsid w:val="00876385"/>
    <w:rsid w:val="00876AA0"/>
    <w:rsid w:val="00876B68"/>
    <w:rsid w:val="00877750"/>
    <w:rsid w:val="00877CB5"/>
    <w:rsid w:val="008807E2"/>
    <w:rsid w:val="00880EC9"/>
    <w:rsid w:val="00880F0D"/>
    <w:rsid w:val="008810FE"/>
    <w:rsid w:val="008817E0"/>
    <w:rsid w:val="00883467"/>
    <w:rsid w:val="008835B8"/>
    <w:rsid w:val="00884388"/>
    <w:rsid w:val="00884671"/>
    <w:rsid w:val="00884B97"/>
    <w:rsid w:val="00884BE7"/>
    <w:rsid w:val="00884F3D"/>
    <w:rsid w:val="008850C2"/>
    <w:rsid w:val="00885198"/>
    <w:rsid w:val="00885867"/>
    <w:rsid w:val="00886408"/>
    <w:rsid w:val="00886559"/>
    <w:rsid w:val="00886B0B"/>
    <w:rsid w:val="00887170"/>
    <w:rsid w:val="0088722E"/>
    <w:rsid w:val="008877BE"/>
    <w:rsid w:val="008878A8"/>
    <w:rsid w:val="00887E60"/>
    <w:rsid w:val="00890809"/>
    <w:rsid w:val="0089108B"/>
    <w:rsid w:val="00891142"/>
    <w:rsid w:val="008917D7"/>
    <w:rsid w:val="008923D7"/>
    <w:rsid w:val="0089293B"/>
    <w:rsid w:val="00893C52"/>
    <w:rsid w:val="00894C83"/>
    <w:rsid w:val="00894D03"/>
    <w:rsid w:val="0089515C"/>
    <w:rsid w:val="008957E6"/>
    <w:rsid w:val="008961E8"/>
    <w:rsid w:val="00896816"/>
    <w:rsid w:val="008972FB"/>
    <w:rsid w:val="00897821"/>
    <w:rsid w:val="00897E32"/>
    <w:rsid w:val="008A037B"/>
    <w:rsid w:val="008A09BF"/>
    <w:rsid w:val="008A114D"/>
    <w:rsid w:val="008A16C4"/>
    <w:rsid w:val="008A20B2"/>
    <w:rsid w:val="008A2511"/>
    <w:rsid w:val="008A25A0"/>
    <w:rsid w:val="008A25C9"/>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1493"/>
    <w:rsid w:val="008C1496"/>
    <w:rsid w:val="008C16F5"/>
    <w:rsid w:val="008C19ED"/>
    <w:rsid w:val="008C1D6D"/>
    <w:rsid w:val="008C2409"/>
    <w:rsid w:val="008C29CA"/>
    <w:rsid w:val="008C2A38"/>
    <w:rsid w:val="008C382A"/>
    <w:rsid w:val="008C4116"/>
    <w:rsid w:val="008C47C6"/>
    <w:rsid w:val="008C52A5"/>
    <w:rsid w:val="008C54A1"/>
    <w:rsid w:val="008C5681"/>
    <w:rsid w:val="008C615E"/>
    <w:rsid w:val="008C6514"/>
    <w:rsid w:val="008C68AF"/>
    <w:rsid w:val="008C730D"/>
    <w:rsid w:val="008C7885"/>
    <w:rsid w:val="008C79E0"/>
    <w:rsid w:val="008D07A4"/>
    <w:rsid w:val="008D0B11"/>
    <w:rsid w:val="008D120D"/>
    <w:rsid w:val="008D1744"/>
    <w:rsid w:val="008D22B7"/>
    <w:rsid w:val="008D2AB5"/>
    <w:rsid w:val="008D4EAB"/>
    <w:rsid w:val="008D4EFD"/>
    <w:rsid w:val="008D52CD"/>
    <w:rsid w:val="008D6E39"/>
    <w:rsid w:val="008D71A3"/>
    <w:rsid w:val="008D7EE4"/>
    <w:rsid w:val="008E050E"/>
    <w:rsid w:val="008E07C1"/>
    <w:rsid w:val="008E09BD"/>
    <w:rsid w:val="008E0C4B"/>
    <w:rsid w:val="008E150C"/>
    <w:rsid w:val="008E349A"/>
    <w:rsid w:val="008E372A"/>
    <w:rsid w:val="008E3730"/>
    <w:rsid w:val="008E39C1"/>
    <w:rsid w:val="008E4C0F"/>
    <w:rsid w:val="008E5562"/>
    <w:rsid w:val="008E5BEE"/>
    <w:rsid w:val="008E5DDE"/>
    <w:rsid w:val="008E60CF"/>
    <w:rsid w:val="008E770E"/>
    <w:rsid w:val="008E788D"/>
    <w:rsid w:val="008E796D"/>
    <w:rsid w:val="008E7A43"/>
    <w:rsid w:val="008F04B5"/>
    <w:rsid w:val="008F0CDE"/>
    <w:rsid w:val="008F13FC"/>
    <w:rsid w:val="008F1662"/>
    <w:rsid w:val="008F21ED"/>
    <w:rsid w:val="008F29CC"/>
    <w:rsid w:val="008F2B21"/>
    <w:rsid w:val="008F3518"/>
    <w:rsid w:val="008F35E0"/>
    <w:rsid w:val="008F38B8"/>
    <w:rsid w:val="008F3E13"/>
    <w:rsid w:val="008F43C8"/>
    <w:rsid w:val="008F4CC8"/>
    <w:rsid w:val="008F537E"/>
    <w:rsid w:val="008F53F4"/>
    <w:rsid w:val="008F5787"/>
    <w:rsid w:val="008F61A2"/>
    <w:rsid w:val="008F61E2"/>
    <w:rsid w:val="008F78AC"/>
    <w:rsid w:val="00901024"/>
    <w:rsid w:val="009010C0"/>
    <w:rsid w:val="009016B9"/>
    <w:rsid w:val="00901CA1"/>
    <w:rsid w:val="00902EED"/>
    <w:rsid w:val="00902FCF"/>
    <w:rsid w:val="00902FD2"/>
    <w:rsid w:val="00903854"/>
    <w:rsid w:val="00903B51"/>
    <w:rsid w:val="00903DF4"/>
    <w:rsid w:val="0090429F"/>
    <w:rsid w:val="0090447C"/>
    <w:rsid w:val="0090469C"/>
    <w:rsid w:val="009046E3"/>
    <w:rsid w:val="009047BE"/>
    <w:rsid w:val="00904D11"/>
    <w:rsid w:val="00904FE7"/>
    <w:rsid w:val="00905C17"/>
    <w:rsid w:val="00906A27"/>
    <w:rsid w:val="00906A38"/>
    <w:rsid w:val="00906F2D"/>
    <w:rsid w:val="009078A8"/>
    <w:rsid w:val="009079C5"/>
    <w:rsid w:val="00907C78"/>
    <w:rsid w:val="00907E4B"/>
    <w:rsid w:val="00910068"/>
    <w:rsid w:val="0091029B"/>
    <w:rsid w:val="009104EB"/>
    <w:rsid w:val="00911444"/>
    <w:rsid w:val="00911E7E"/>
    <w:rsid w:val="00912828"/>
    <w:rsid w:val="009132A6"/>
    <w:rsid w:val="009139B6"/>
    <w:rsid w:val="00913E53"/>
    <w:rsid w:val="00913F5A"/>
    <w:rsid w:val="00914670"/>
    <w:rsid w:val="00915059"/>
    <w:rsid w:val="00915544"/>
    <w:rsid w:val="009161D6"/>
    <w:rsid w:val="009165C3"/>
    <w:rsid w:val="00916724"/>
    <w:rsid w:val="0091754C"/>
    <w:rsid w:val="009177EB"/>
    <w:rsid w:val="00917CB2"/>
    <w:rsid w:val="009201E8"/>
    <w:rsid w:val="00920310"/>
    <w:rsid w:val="009218DE"/>
    <w:rsid w:val="00921A6C"/>
    <w:rsid w:val="00922836"/>
    <w:rsid w:val="009229FA"/>
    <w:rsid w:val="00923573"/>
    <w:rsid w:val="009238CB"/>
    <w:rsid w:val="00924059"/>
    <w:rsid w:val="00924604"/>
    <w:rsid w:val="0092520D"/>
    <w:rsid w:val="009257B4"/>
    <w:rsid w:val="00925D59"/>
    <w:rsid w:val="00926A31"/>
    <w:rsid w:val="00926C20"/>
    <w:rsid w:val="0092760A"/>
    <w:rsid w:val="009277BD"/>
    <w:rsid w:val="00930536"/>
    <w:rsid w:val="009305B5"/>
    <w:rsid w:val="00931277"/>
    <w:rsid w:val="009314CC"/>
    <w:rsid w:val="0093152B"/>
    <w:rsid w:val="00931667"/>
    <w:rsid w:val="00931BD4"/>
    <w:rsid w:val="00931F17"/>
    <w:rsid w:val="009327A2"/>
    <w:rsid w:val="009327CD"/>
    <w:rsid w:val="009339A0"/>
    <w:rsid w:val="00933BB1"/>
    <w:rsid w:val="00933F10"/>
    <w:rsid w:val="00934037"/>
    <w:rsid w:val="009361DF"/>
    <w:rsid w:val="009374BD"/>
    <w:rsid w:val="00940398"/>
    <w:rsid w:val="00940635"/>
    <w:rsid w:val="00941676"/>
    <w:rsid w:val="00942069"/>
    <w:rsid w:val="009426B9"/>
    <w:rsid w:val="00942767"/>
    <w:rsid w:val="009429F2"/>
    <w:rsid w:val="00942A62"/>
    <w:rsid w:val="009437AC"/>
    <w:rsid w:val="009440C3"/>
    <w:rsid w:val="009448AA"/>
    <w:rsid w:val="00944A7D"/>
    <w:rsid w:val="00944C85"/>
    <w:rsid w:val="009455D7"/>
    <w:rsid w:val="00945CE8"/>
    <w:rsid w:val="009460CB"/>
    <w:rsid w:val="00946FFE"/>
    <w:rsid w:val="00947032"/>
    <w:rsid w:val="00947260"/>
    <w:rsid w:val="009472E1"/>
    <w:rsid w:val="00947428"/>
    <w:rsid w:val="0094744E"/>
    <w:rsid w:val="00947F1D"/>
    <w:rsid w:val="0095013F"/>
    <w:rsid w:val="0095027D"/>
    <w:rsid w:val="00950D3A"/>
    <w:rsid w:val="00950EEB"/>
    <w:rsid w:val="0095174E"/>
    <w:rsid w:val="0095190D"/>
    <w:rsid w:val="00951A02"/>
    <w:rsid w:val="00952377"/>
    <w:rsid w:val="00952AD9"/>
    <w:rsid w:val="00953184"/>
    <w:rsid w:val="0095374E"/>
    <w:rsid w:val="009545B7"/>
    <w:rsid w:val="00954C49"/>
    <w:rsid w:val="00955B54"/>
    <w:rsid w:val="00955E32"/>
    <w:rsid w:val="00956B64"/>
    <w:rsid w:val="00956E5D"/>
    <w:rsid w:val="0095772E"/>
    <w:rsid w:val="009577F0"/>
    <w:rsid w:val="00960A55"/>
    <w:rsid w:val="009618C1"/>
    <w:rsid w:val="00961D57"/>
    <w:rsid w:val="00963935"/>
    <w:rsid w:val="009641D6"/>
    <w:rsid w:val="00964476"/>
    <w:rsid w:val="0096465B"/>
    <w:rsid w:val="00964C6C"/>
    <w:rsid w:val="0096550E"/>
    <w:rsid w:val="00965513"/>
    <w:rsid w:val="00965724"/>
    <w:rsid w:val="00965799"/>
    <w:rsid w:val="009664DF"/>
    <w:rsid w:val="00966CA1"/>
    <w:rsid w:val="00966F2A"/>
    <w:rsid w:val="009674BA"/>
    <w:rsid w:val="009678B7"/>
    <w:rsid w:val="009678DD"/>
    <w:rsid w:val="00970171"/>
    <w:rsid w:val="009702FB"/>
    <w:rsid w:val="009708C7"/>
    <w:rsid w:val="0097111B"/>
    <w:rsid w:val="00971A24"/>
    <w:rsid w:val="00971C12"/>
    <w:rsid w:val="00971D2E"/>
    <w:rsid w:val="0097272C"/>
    <w:rsid w:val="00972DB0"/>
    <w:rsid w:val="00973E98"/>
    <w:rsid w:val="0097569B"/>
    <w:rsid w:val="009764D0"/>
    <w:rsid w:val="009766AC"/>
    <w:rsid w:val="00977054"/>
    <w:rsid w:val="0098051F"/>
    <w:rsid w:val="00982687"/>
    <w:rsid w:val="0098284D"/>
    <w:rsid w:val="00982B49"/>
    <w:rsid w:val="00982D40"/>
    <w:rsid w:val="00982D83"/>
    <w:rsid w:val="00984109"/>
    <w:rsid w:val="00984214"/>
    <w:rsid w:val="00984514"/>
    <w:rsid w:val="00984BEC"/>
    <w:rsid w:val="0098597A"/>
    <w:rsid w:val="009859EF"/>
    <w:rsid w:val="0098672B"/>
    <w:rsid w:val="00986AFC"/>
    <w:rsid w:val="00986E1B"/>
    <w:rsid w:val="00987056"/>
    <w:rsid w:val="009874FF"/>
    <w:rsid w:val="00987545"/>
    <w:rsid w:val="00990071"/>
    <w:rsid w:val="00990647"/>
    <w:rsid w:val="009919D4"/>
    <w:rsid w:val="00991F2F"/>
    <w:rsid w:val="00991FCD"/>
    <w:rsid w:val="0099248A"/>
    <w:rsid w:val="009925AF"/>
    <w:rsid w:val="00993A5B"/>
    <w:rsid w:val="00993EE5"/>
    <w:rsid w:val="009946A4"/>
    <w:rsid w:val="00994F11"/>
    <w:rsid w:val="00994F53"/>
    <w:rsid w:val="00995468"/>
    <w:rsid w:val="0099558E"/>
    <w:rsid w:val="009957FE"/>
    <w:rsid w:val="009961E4"/>
    <w:rsid w:val="009965A1"/>
    <w:rsid w:val="00996CDD"/>
    <w:rsid w:val="009973BF"/>
    <w:rsid w:val="0099761C"/>
    <w:rsid w:val="00997D84"/>
    <w:rsid w:val="009A0613"/>
    <w:rsid w:val="009A06DC"/>
    <w:rsid w:val="009A2114"/>
    <w:rsid w:val="009A29AC"/>
    <w:rsid w:val="009A2D1F"/>
    <w:rsid w:val="009A2DB2"/>
    <w:rsid w:val="009A379F"/>
    <w:rsid w:val="009A3AAD"/>
    <w:rsid w:val="009A3F4D"/>
    <w:rsid w:val="009A432E"/>
    <w:rsid w:val="009A4909"/>
    <w:rsid w:val="009A5570"/>
    <w:rsid w:val="009A576F"/>
    <w:rsid w:val="009A613F"/>
    <w:rsid w:val="009A7D81"/>
    <w:rsid w:val="009B13F2"/>
    <w:rsid w:val="009B3442"/>
    <w:rsid w:val="009B34E5"/>
    <w:rsid w:val="009B36ED"/>
    <w:rsid w:val="009B3868"/>
    <w:rsid w:val="009B42B4"/>
    <w:rsid w:val="009B4E5D"/>
    <w:rsid w:val="009B5885"/>
    <w:rsid w:val="009B59F5"/>
    <w:rsid w:val="009B6500"/>
    <w:rsid w:val="009B708D"/>
    <w:rsid w:val="009C0658"/>
    <w:rsid w:val="009C0AF2"/>
    <w:rsid w:val="009C0B75"/>
    <w:rsid w:val="009C0CC4"/>
    <w:rsid w:val="009C108B"/>
    <w:rsid w:val="009C1335"/>
    <w:rsid w:val="009C2091"/>
    <w:rsid w:val="009C2530"/>
    <w:rsid w:val="009C2644"/>
    <w:rsid w:val="009C312E"/>
    <w:rsid w:val="009C38A5"/>
    <w:rsid w:val="009C3E52"/>
    <w:rsid w:val="009C3F57"/>
    <w:rsid w:val="009C4A36"/>
    <w:rsid w:val="009C4DE4"/>
    <w:rsid w:val="009C564B"/>
    <w:rsid w:val="009C56B9"/>
    <w:rsid w:val="009C5826"/>
    <w:rsid w:val="009C5A4A"/>
    <w:rsid w:val="009C5BBD"/>
    <w:rsid w:val="009C5E60"/>
    <w:rsid w:val="009C6044"/>
    <w:rsid w:val="009C68C0"/>
    <w:rsid w:val="009C6919"/>
    <w:rsid w:val="009C7B20"/>
    <w:rsid w:val="009C7ED3"/>
    <w:rsid w:val="009D06ED"/>
    <w:rsid w:val="009D0C62"/>
    <w:rsid w:val="009D1A67"/>
    <w:rsid w:val="009D1DA6"/>
    <w:rsid w:val="009D2A6D"/>
    <w:rsid w:val="009D2C24"/>
    <w:rsid w:val="009D31F2"/>
    <w:rsid w:val="009D40E8"/>
    <w:rsid w:val="009D42EF"/>
    <w:rsid w:val="009D509A"/>
    <w:rsid w:val="009D527E"/>
    <w:rsid w:val="009D5324"/>
    <w:rsid w:val="009D5457"/>
    <w:rsid w:val="009D550A"/>
    <w:rsid w:val="009D6007"/>
    <w:rsid w:val="009D627C"/>
    <w:rsid w:val="009D62E4"/>
    <w:rsid w:val="009D6B6A"/>
    <w:rsid w:val="009D73A0"/>
    <w:rsid w:val="009D74AD"/>
    <w:rsid w:val="009D79D5"/>
    <w:rsid w:val="009D7C65"/>
    <w:rsid w:val="009D7C82"/>
    <w:rsid w:val="009E0128"/>
    <w:rsid w:val="009E15D1"/>
    <w:rsid w:val="009E16B0"/>
    <w:rsid w:val="009E17EC"/>
    <w:rsid w:val="009E1EDD"/>
    <w:rsid w:val="009E2A67"/>
    <w:rsid w:val="009E2AE5"/>
    <w:rsid w:val="009E2DD9"/>
    <w:rsid w:val="009E2E38"/>
    <w:rsid w:val="009E3431"/>
    <w:rsid w:val="009E3A3E"/>
    <w:rsid w:val="009E435C"/>
    <w:rsid w:val="009E4A86"/>
    <w:rsid w:val="009E4C53"/>
    <w:rsid w:val="009E4D58"/>
    <w:rsid w:val="009E4F52"/>
    <w:rsid w:val="009E5B5C"/>
    <w:rsid w:val="009E5CE1"/>
    <w:rsid w:val="009E63D6"/>
    <w:rsid w:val="009E698A"/>
    <w:rsid w:val="009F028C"/>
    <w:rsid w:val="009F064B"/>
    <w:rsid w:val="009F0AFB"/>
    <w:rsid w:val="009F1109"/>
    <w:rsid w:val="009F1364"/>
    <w:rsid w:val="009F167C"/>
    <w:rsid w:val="009F1A54"/>
    <w:rsid w:val="009F22B4"/>
    <w:rsid w:val="009F2B8E"/>
    <w:rsid w:val="009F3075"/>
    <w:rsid w:val="009F3A4F"/>
    <w:rsid w:val="009F3D29"/>
    <w:rsid w:val="009F407C"/>
    <w:rsid w:val="009F4487"/>
    <w:rsid w:val="009F44A4"/>
    <w:rsid w:val="009F452E"/>
    <w:rsid w:val="009F49B7"/>
    <w:rsid w:val="009F4AEE"/>
    <w:rsid w:val="009F4E68"/>
    <w:rsid w:val="009F4FBC"/>
    <w:rsid w:val="009F5A72"/>
    <w:rsid w:val="009F610B"/>
    <w:rsid w:val="009F6A28"/>
    <w:rsid w:val="009F6F2B"/>
    <w:rsid w:val="009F7344"/>
    <w:rsid w:val="009F7679"/>
    <w:rsid w:val="009F77D4"/>
    <w:rsid w:val="009F7A33"/>
    <w:rsid w:val="009F7B0D"/>
    <w:rsid w:val="009F7CE7"/>
    <w:rsid w:val="009F7EEF"/>
    <w:rsid w:val="00A007F0"/>
    <w:rsid w:val="00A009CC"/>
    <w:rsid w:val="00A00C52"/>
    <w:rsid w:val="00A015EF"/>
    <w:rsid w:val="00A019EC"/>
    <w:rsid w:val="00A01CF7"/>
    <w:rsid w:val="00A023E6"/>
    <w:rsid w:val="00A0294E"/>
    <w:rsid w:val="00A039BB"/>
    <w:rsid w:val="00A03A43"/>
    <w:rsid w:val="00A03C91"/>
    <w:rsid w:val="00A04A8D"/>
    <w:rsid w:val="00A0588D"/>
    <w:rsid w:val="00A05E0B"/>
    <w:rsid w:val="00A05FAE"/>
    <w:rsid w:val="00A06145"/>
    <w:rsid w:val="00A0619A"/>
    <w:rsid w:val="00A06E60"/>
    <w:rsid w:val="00A07495"/>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20035"/>
    <w:rsid w:val="00A2008F"/>
    <w:rsid w:val="00A20C77"/>
    <w:rsid w:val="00A20CDF"/>
    <w:rsid w:val="00A21936"/>
    <w:rsid w:val="00A2293F"/>
    <w:rsid w:val="00A22DC6"/>
    <w:rsid w:val="00A230DA"/>
    <w:rsid w:val="00A23152"/>
    <w:rsid w:val="00A23376"/>
    <w:rsid w:val="00A2337B"/>
    <w:rsid w:val="00A23458"/>
    <w:rsid w:val="00A23B5A"/>
    <w:rsid w:val="00A23E3F"/>
    <w:rsid w:val="00A23EE6"/>
    <w:rsid w:val="00A25671"/>
    <w:rsid w:val="00A257E5"/>
    <w:rsid w:val="00A263D6"/>
    <w:rsid w:val="00A26B73"/>
    <w:rsid w:val="00A27237"/>
    <w:rsid w:val="00A2725E"/>
    <w:rsid w:val="00A276CB"/>
    <w:rsid w:val="00A27FCC"/>
    <w:rsid w:val="00A307E8"/>
    <w:rsid w:val="00A30A2E"/>
    <w:rsid w:val="00A30B1A"/>
    <w:rsid w:val="00A30F34"/>
    <w:rsid w:val="00A313E1"/>
    <w:rsid w:val="00A318E7"/>
    <w:rsid w:val="00A318F7"/>
    <w:rsid w:val="00A32231"/>
    <w:rsid w:val="00A32AE5"/>
    <w:rsid w:val="00A32C09"/>
    <w:rsid w:val="00A334B1"/>
    <w:rsid w:val="00A337A3"/>
    <w:rsid w:val="00A34114"/>
    <w:rsid w:val="00A34284"/>
    <w:rsid w:val="00A34408"/>
    <w:rsid w:val="00A34AAA"/>
    <w:rsid w:val="00A35668"/>
    <w:rsid w:val="00A36590"/>
    <w:rsid w:val="00A370D0"/>
    <w:rsid w:val="00A3781F"/>
    <w:rsid w:val="00A40613"/>
    <w:rsid w:val="00A40AA0"/>
    <w:rsid w:val="00A41019"/>
    <w:rsid w:val="00A4243A"/>
    <w:rsid w:val="00A4248A"/>
    <w:rsid w:val="00A4347C"/>
    <w:rsid w:val="00A436DC"/>
    <w:rsid w:val="00A43879"/>
    <w:rsid w:val="00A43D51"/>
    <w:rsid w:val="00A443D6"/>
    <w:rsid w:val="00A44E00"/>
    <w:rsid w:val="00A45DE2"/>
    <w:rsid w:val="00A45E16"/>
    <w:rsid w:val="00A4617F"/>
    <w:rsid w:val="00A47354"/>
    <w:rsid w:val="00A476EA"/>
    <w:rsid w:val="00A47877"/>
    <w:rsid w:val="00A479AE"/>
    <w:rsid w:val="00A50915"/>
    <w:rsid w:val="00A5141F"/>
    <w:rsid w:val="00A51513"/>
    <w:rsid w:val="00A527C1"/>
    <w:rsid w:val="00A52F31"/>
    <w:rsid w:val="00A531FE"/>
    <w:rsid w:val="00A53A69"/>
    <w:rsid w:val="00A53C9D"/>
    <w:rsid w:val="00A540F7"/>
    <w:rsid w:val="00A54F1A"/>
    <w:rsid w:val="00A556E1"/>
    <w:rsid w:val="00A557A1"/>
    <w:rsid w:val="00A56B0A"/>
    <w:rsid w:val="00A5754A"/>
    <w:rsid w:val="00A6075F"/>
    <w:rsid w:val="00A607A4"/>
    <w:rsid w:val="00A60A24"/>
    <w:rsid w:val="00A60C24"/>
    <w:rsid w:val="00A61806"/>
    <w:rsid w:val="00A6182E"/>
    <w:rsid w:val="00A62488"/>
    <w:rsid w:val="00A62B70"/>
    <w:rsid w:val="00A62F5C"/>
    <w:rsid w:val="00A62FDD"/>
    <w:rsid w:val="00A63141"/>
    <w:rsid w:val="00A63FD5"/>
    <w:rsid w:val="00A6423B"/>
    <w:rsid w:val="00A645D1"/>
    <w:rsid w:val="00A64AE6"/>
    <w:rsid w:val="00A64B0A"/>
    <w:rsid w:val="00A66A30"/>
    <w:rsid w:val="00A66DFF"/>
    <w:rsid w:val="00A67AB2"/>
    <w:rsid w:val="00A67F0E"/>
    <w:rsid w:val="00A7000A"/>
    <w:rsid w:val="00A702A8"/>
    <w:rsid w:val="00A7091C"/>
    <w:rsid w:val="00A71232"/>
    <w:rsid w:val="00A72350"/>
    <w:rsid w:val="00A72574"/>
    <w:rsid w:val="00A728B3"/>
    <w:rsid w:val="00A7294A"/>
    <w:rsid w:val="00A732C8"/>
    <w:rsid w:val="00A73336"/>
    <w:rsid w:val="00A739BE"/>
    <w:rsid w:val="00A73A89"/>
    <w:rsid w:val="00A7424A"/>
    <w:rsid w:val="00A74338"/>
    <w:rsid w:val="00A7456C"/>
    <w:rsid w:val="00A749B5"/>
    <w:rsid w:val="00A751C6"/>
    <w:rsid w:val="00A7575F"/>
    <w:rsid w:val="00A7584D"/>
    <w:rsid w:val="00A7589D"/>
    <w:rsid w:val="00A75E17"/>
    <w:rsid w:val="00A7642F"/>
    <w:rsid w:val="00A774F5"/>
    <w:rsid w:val="00A77BA1"/>
    <w:rsid w:val="00A77F81"/>
    <w:rsid w:val="00A807FB"/>
    <w:rsid w:val="00A8104F"/>
    <w:rsid w:val="00A8149F"/>
    <w:rsid w:val="00A814D4"/>
    <w:rsid w:val="00A825A9"/>
    <w:rsid w:val="00A82688"/>
    <w:rsid w:val="00A82A2E"/>
    <w:rsid w:val="00A82F03"/>
    <w:rsid w:val="00A8327E"/>
    <w:rsid w:val="00A83B07"/>
    <w:rsid w:val="00A844E7"/>
    <w:rsid w:val="00A84BB1"/>
    <w:rsid w:val="00A8517B"/>
    <w:rsid w:val="00A857B0"/>
    <w:rsid w:val="00A862A5"/>
    <w:rsid w:val="00A8654F"/>
    <w:rsid w:val="00A86E89"/>
    <w:rsid w:val="00A877DC"/>
    <w:rsid w:val="00A87AF9"/>
    <w:rsid w:val="00A87D12"/>
    <w:rsid w:val="00A9042E"/>
    <w:rsid w:val="00A9095A"/>
    <w:rsid w:val="00A90B30"/>
    <w:rsid w:val="00A92D97"/>
    <w:rsid w:val="00A931E1"/>
    <w:rsid w:val="00A9341E"/>
    <w:rsid w:val="00A93433"/>
    <w:rsid w:val="00A935E4"/>
    <w:rsid w:val="00A94315"/>
    <w:rsid w:val="00A94941"/>
    <w:rsid w:val="00A954C9"/>
    <w:rsid w:val="00A968B2"/>
    <w:rsid w:val="00A96BA6"/>
    <w:rsid w:val="00A971C1"/>
    <w:rsid w:val="00A97890"/>
    <w:rsid w:val="00AA010C"/>
    <w:rsid w:val="00AA0689"/>
    <w:rsid w:val="00AA161A"/>
    <w:rsid w:val="00AA1F98"/>
    <w:rsid w:val="00AA2294"/>
    <w:rsid w:val="00AA2838"/>
    <w:rsid w:val="00AA2D49"/>
    <w:rsid w:val="00AA3291"/>
    <w:rsid w:val="00AA34E7"/>
    <w:rsid w:val="00AA3AE7"/>
    <w:rsid w:val="00AA508F"/>
    <w:rsid w:val="00AA56D5"/>
    <w:rsid w:val="00AA59A9"/>
    <w:rsid w:val="00AA6722"/>
    <w:rsid w:val="00AA67BA"/>
    <w:rsid w:val="00AA6A29"/>
    <w:rsid w:val="00AA6CC9"/>
    <w:rsid w:val="00AA71EA"/>
    <w:rsid w:val="00AA7966"/>
    <w:rsid w:val="00AB073F"/>
    <w:rsid w:val="00AB0B30"/>
    <w:rsid w:val="00AB1203"/>
    <w:rsid w:val="00AB153B"/>
    <w:rsid w:val="00AB18FF"/>
    <w:rsid w:val="00AB1AE9"/>
    <w:rsid w:val="00AB2494"/>
    <w:rsid w:val="00AB278B"/>
    <w:rsid w:val="00AB28AB"/>
    <w:rsid w:val="00AB3371"/>
    <w:rsid w:val="00AB3C7E"/>
    <w:rsid w:val="00AB42B6"/>
    <w:rsid w:val="00AB43E3"/>
    <w:rsid w:val="00AB4BF8"/>
    <w:rsid w:val="00AB4DD3"/>
    <w:rsid w:val="00AB51B6"/>
    <w:rsid w:val="00AB597C"/>
    <w:rsid w:val="00AB5E40"/>
    <w:rsid w:val="00AB60B1"/>
    <w:rsid w:val="00AB614B"/>
    <w:rsid w:val="00AB6C5B"/>
    <w:rsid w:val="00AB6D67"/>
    <w:rsid w:val="00AB6DC2"/>
    <w:rsid w:val="00AB7C17"/>
    <w:rsid w:val="00AB7E27"/>
    <w:rsid w:val="00AC0798"/>
    <w:rsid w:val="00AC1163"/>
    <w:rsid w:val="00AC145A"/>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28E"/>
    <w:rsid w:val="00AC67F7"/>
    <w:rsid w:val="00AC7192"/>
    <w:rsid w:val="00AC7403"/>
    <w:rsid w:val="00AC7678"/>
    <w:rsid w:val="00AC7CD5"/>
    <w:rsid w:val="00AD013A"/>
    <w:rsid w:val="00AD080F"/>
    <w:rsid w:val="00AD153E"/>
    <w:rsid w:val="00AD184C"/>
    <w:rsid w:val="00AD214A"/>
    <w:rsid w:val="00AD2CBB"/>
    <w:rsid w:val="00AD2E21"/>
    <w:rsid w:val="00AD4470"/>
    <w:rsid w:val="00AD448B"/>
    <w:rsid w:val="00AD489C"/>
    <w:rsid w:val="00AD4DB2"/>
    <w:rsid w:val="00AD5786"/>
    <w:rsid w:val="00AD5852"/>
    <w:rsid w:val="00AD5AC9"/>
    <w:rsid w:val="00AD5D06"/>
    <w:rsid w:val="00AD60BB"/>
    <w:rsid w:val="00AD6A61"/>
    <w:rsid w:val="00AD6AF6"/>
    <w:rsid w:val="00AD7DB8"/>
    <w:rsid w:val="00AE1C33"/>
    <w:rsid w:val="00AE1E13"/>
    <w:rsid w:val="00AE2539"/>
    <w:rsid w:val="00AE2E92"/>
    <w:rsid w:val="00AE3A5B"/>
    <w:rsid w:val="00AE3C60"/>
    <w:rsid w:val="00AE3D39"/>
    <w:rsid w:val="00AE4B35"/>
    <w:rsid w:val="00AE5118"/>
    <w:rsid w:val="00AE55FB"/>
    <w:rsid w:val="00AE589C"/>
    <w:rsid w:val="00AE5B99"/>
    <w:rsid w:val="00AE7ABE"/>
    <w:rsid w:val="00AE7C52"/>
    <w:rsid w:val="00AF0144"/>
    <w:rsid w:val="00AF05D2"/>
    <w:rsid w:val="00AF068A"/>
    <w:rsid w:val="00AF122C"/>
    <w:rsid w:val="00AF123E"/>
    <w:rsid w:val="00AF16C0"/>
    <w:rsid w:val="00AF31F4"/>
    <w:rsid w:val="00AF3283"/>
    <w:rsid w:val="00AF3BFE"/>
    <w:rsid w:val="00AF52AD"/>
    <w:rsid w:val="00AF52DF"/>
    <w:rsid w:val="00AF55C1"/>
    <w:rsid w:val="00AF56F5"/>
    <w:rsid w:val="00AF59BF"/>
    <w:rsid w:val="00AF5EE3"/>
    <w:rsid w:val="00AF61B5"/>
    <w:rsid w:val="00AF6A3E"/>
    <w:rsid w:val="00AF6D38"/>
    <w:rsid w:val="00AF730D"/>
    <w:rsid w:val="00AF7B2B"/>
    <w:rsid w:val="00AF7D6B"/>
    <w:rsid w:val="00B000CC"/>
    <w:rsid w:val="00B005DD"/>
    <w:rsid w:val="00B0085F"/>
    <w:rsid w:val="00B00CDA"/>
    <w:rsid w:val="00B00F7C"/>
    <w:rsid w:val="00B012E2"/>
    <w:rsid w:val="00B01F4A"/>
    <w:rsid w:val="00B0209F"/>
    <w:rsid w:val="00B02402"/>
    <w:rsid w:val="00B0246C"/>
    <w:rsid w:val="00B024FE"/>
    <w:rsid w:val="00B02C27"/>
    <w:rsid w:val="00B03011"/>
    <w:rsid w:val="00B03748"/>
    <w:rsid w:val="00B041DF"/>
    <w:rsid w:val="00B04200"/>
    <w:rsid w:val="00B044F7"/>
    <w:rsid w:val="00B046A6"/>
    <w:rsid w:val="00B0518B"/>
    <w:rsid w:val="00B05579"/>
    <w:rsid w:val="00B05C84"/>
    <w:rsid w:val="00B05D85"/>
    <w:rsid w:val="00B0667A"/>
    <w:rsid w:val="00B06D3A"/>
    <w:rsid w:val="00B06EF9"/>
    <w:rsid w:val="00B076D2"/>
    <w:rsid w:val="00B07A73"/>
    <w:rsid w:val="00B104A4"/>
    <w:rsid w:val="00B1100D"/>
    <w:rsid w:val="00B1131A"/>
    <w:rsid w:val="00B1157B"/>
    <w:rsid w:val="00B116B8"/>
    <w:rsid w:val="00B11921"/>
    <w:rsid w:val="00B11C44"/>
    <w:rsid w:val="00B11CE2"/>
    <w:rsid w:val="00B12282"/>
    <w:rsid w:val="00B12779"/>
    <w:rsid w:val="00B1281E"/>
    <w:rsid w:val="00B141B1"/>
    <w:rsid w:val="00B14D25"/>
    <w:rsid w:val="00B150D6"/>
    <w:rsid w:val="00B15A66"/>
    <w:rsid w:val="00B160F5"/>
    <w:rsid w:val="00B1630D"/>
    <w:rsid w:val="00B165F0"/>
    <w:rsid w:val="00B1691C"/>
    <w:rsid w:val="00B16F35"/>
    <w:rsid w:val="00B17DF5"/>
    <w:rsid w:val="00B17F14"/>
    <w:rsid w:val="00B20059"/>
    <w:rsid w:val="00B204B4"/>
    <w:rsid w:val="00B20B70"/>
    <w:rsid w:val="00B2171B"/>
    <w:rsid w:val="00B217AE"/>
    <w:rsid w:val="00B22496"/>
    <w:rsid w:val="00B231A0"/>
    <w:rsid w:val="00B23DAD"/>
    <w:rsid w:val="00B23ECB"/>
    <w:rsid w:val="00B24171"/>
    <w:rsid w:val="00B24523"/>
    <w:rsid w:val="00B24B08"/>
    <w:rsid w:val="00B24C7A"/>
    <w:rsid w:val="00B25E3A"/>
    <w:rsid w:val="00B26E97"/>
    <w:rsid w:val="00B274DC"/>
    <w:rsid w:val="00B302E7"/>
    <w:rsid w:val="00B31180"/>
    <w:rsid w:val="00B31921"/>
    <w:rsid w:val="00B32E27"/>
    <w:rsid w:val="00B35666"/>
    <w:rsid w:val="00B35F14"/>
    <w:rsid w:val="00B3618A"/>
    <w:rsid w:val="00B36F72"/>
    <w:rsid w:val="00B3798A"/>
    <w:rsid w:val="00B37CE2"/>
    <w:rsid w:val="00B40A21"/>
    <w:rsid w:val="00B41072"/>
    <w:rsid w:val="00B419CF"/>
    <w:rsid w:val="00B42A8D"/>
    <w:rsid w:val="00B42D46"/>
    <w:rsid w:val="00B42F9C"/>
    <w:rsid w:val="00B43486"/>
    <w:rsid w:val="00B437A0"/>
    <w:rsid w:val="00B4386D"/>
    <w:rsid w:val="00B4403A"/>
    <w:rsid w:val="00B44384"/>
    <w:rsid w:val="00B44585"/>
    <w:rsid w:val="00B4478C"/>
    <w:rsid w:val="00B4572D"/>
    <w:rsid w:val="00B4574C"/>
    <w:rsid w:val="00B45809"/>
    <w:rsid w:val="00B45A71"/>
    <w:rsid w:val="00B46853"/>
    <w:rsid w:val="00B46957"/>
    <w:rsid w:val="00B46A69"/>
    <w:rsid w:val="00B46B00"/>
    <w:rsid w:val="00B47B9F"/>
    <w:rsid w:val="00B47E97"/>
    <w:rsid w:val="00B5033E"/>
    <w:rsid w:val="00B508E2"/>
    <w:rsid w:val="00B5091C"/>
    <w:rsid w:val="00B509E1"/>
    <w:rsid w:val="00B50E76"/>
    <w:rsid w:val="00B50FA9"/>
    <w:rsid w:val="00B51539"/>
    <w:rsid w:val="00B51DB3"/>
    <w:rsid w:val="00B522CA"/>
    <w:rsid w:val="00B522FF"/>
    <w:rsid w:val="00B5260B"/>
    <w:rsid w:val="00B5268A"/>
    <w:rsid w:val="00B52763"/>
    <w:rsid w:val="00B534EB"/>
    <w:rsid w:val="00B54060"/>
    <w:rsid w:val="00B54465"/>
    <w:rsid w:val="00B54FBC"/>
    <w:rsid w:val="00B5514B"/>
    <w:rsid w:val="00B556AB"/>
    <w:rsid w:val="00B55713"/>
    <w:rsid w:val="00B5668A"/>
    <w:rsid w:val="00B56B2E"/>
    <w:rsid w:val="00B56C11"/>
    <w:rsid w:val="00B57700"/>
    <w:rsid w:val="00B60557"/>
    <w:rsid w:val="00B60F59"/>
    <w:rsid w:val="00B6121B"/>
    <w:rsid w:val="00B619CC"/>
    <w:rsid w:val="00B620D3"/>
    <w:rsid w:val="00B62531"/>
    <w:rsid w:val="00B62B74"/>
    <w:rsid w:val="00B62F25"/>
    <w:rsid w:val="00B63402"/>
    <w:rsid w:val="00B6361A"/>
    <w:rsid w:val="00B63700"/>
    <w:rsid w:val="00B64119"/>
    <w:rsid w:val="00B64859"/>
    <w:rsid w:val="00B65FA8"/>
    <w:rsid w:val="00B661D4"/>
    <w:rsid w:val="00B6787E"/>
    <w:rsid w:val="00B67AF5"/>
    <w:rsid w:val="00B70C0B"/>
    <w:rsid w:val="00B70E8D"/>
    <w:rsid w:val="00B710B7"/>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24C"/>
    <w:rsid w:val="00B83334"/>
    <w:rsid w:val="00B83ADC"/>
    <w:rsid w:val="00B84579"/>
    <w:rsid w:val="00B848D1"/>
    <w:rsid w:val="00B84ADE"/>
    <w:rsid w:val="00B84C75"/>
    <w:rsid w:val="00B84F1B"/>
    <w:rsid w:val="00B857A0"/>
    <w:rsid w:val="00B859F0"/>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50"/>
    <w:rsid w:val="00B95EDB"/>
    <w:rsid w:val="00B95F97"/>
    <w:rsid w:val="00B963D9"/>
    <w:rsid w:val="00B96AE8"/>
    <w:rsid w:val="00B977AA"/>
    <w:rsid w:val="00BA06E1"/>
    <w:rsid w:val="00BA13C9"/>
    <w:rsid w:val="00BA20F2"/>
    <w:rsid w:val="00BA256F"/>
    <w:rsid w:val="00BA28CD"/>
    <w:rsid w:val="00BA32DE"/>
    <w:rsid w:val="00BA46D0"/>
    <w:rsid w:val="00BA4B21"/>
    <w:rsid w:val="00BA4F4F"/>
    <w:rsid w:val="00BA5ED7"/>
    <w:rsid w:val="00BA61BA"/>
    <w:rsid w:val="00BA62AA"/>
    <w:rsid w:val="00BA69C9"/>
    <w:rsid w:val="00BA7054"/>
    <w:rsid w:val="00BA7055"/>
    <w:rsid w:val="00BA77B5"/>
    <w:rsid w:val="00BA79C4"/>
    <w:rsid w:val="00BB0065"/>
    <w:rsid w:val="00BB0C1C"/>
    <w:rsid w:val="00BB0D2D"/>
    <w:rsid w:val="00BB0DB5"/>
    <w:rsid w:val="00BB1248"/>
    <w:rsid w:val="00BB12F2"/>
    <w:rsid w:val="00BB17EF"/>
    <w:rsid w:val="00BB1867"/>
    <w:rsid w:val="00BB269C"/>
    <w:rsid w:val="00BB2A59"/>
    <w:rsid w:val="00BB2E2A"/>
    <w:rsid w:val="00BB2FC5"/>
    <w:rsid w:val="00BB3863"/>
    <w:rsid w:val="00BB4E1E"/>
    <w:rsid w:val="00BB532D"/>
    <w:rsid w:val="00BB5746"/>
    <w:rsid w:val="00BB576B"/>
    <w:rsid w:val="00BB58ED"/>
    <w:rsid w:val="00BB6A45"/>
    <w:rsid w:val="00BB6A75"/>
    <w:rsid w:val="00BB6AD1"/>
    <w:rsid w:val="00BB6B84"/>
    <w:rsid w:val="00BB6D42"/>
    <w:rsid w:val="00BB6DA8"/>
    <w:rsid w:val="00BB6E25"/>
    <w:rsid w:val="00BB714A"/>
    <w:rsid w:val="00BB76CE"/>
    <w:rsid w:val="00BB7E6C"/>
    <w:rsid w:val="00BC0C63"/>
    <w:rsid w:val="00BC0E03"/>
    <w:rsid w:val="00BC1102"/>
    <w:rsid w:val="00BC154A"/>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E02"/>
    <w:rsid w:val="00BD70AE"/>
    <w:rsid w:val="00BD7E4C"/>
    <w:rsid w:val="00BD7E66"/>
    <w:rsid w:val="00BD7EE1"/>
    <w:rsid w:val="00BE04CB"/>
    <w:rsid w:val="00BE06A3"/>
    <w:rsid w:val="00BE0887"/>
    <w:rsid w:val="00BE128D"/>
    <w:rsid w:val="00BE146B"/>
    <w:rsid w:val="00BE1C19"/>
    <w:rsid w:val="00BE29D2"/>
    <w:rsid w:val="00BE2CAB"/>
    <w:rsid w:val="00BE34B3"/>
    <w:rsid w:val="00BE374B"/>
    <w:rsid w:val="00BE3D98"/>
    <w:rsid w:val="00BE4EFF"/>
    <w:rsid w:val="00BE5965"/>
    <w:rsid w:val="00BE6416"/>
    <w:rsid w:val="00BE67FF"/>
    <w:rsid w:val="00BE7DFD"/>
    <w:rsid w:val="00BF00C6"/>
    <w:rsid w:val="00BF03A4"/>
    <w:rsid w:val="00BF120E"/>
    <w:rsid w:val="00BF123B"/>
    <w:rsid w:val="00BF1A26"/>
    <w:rsid w:val="00BF2FDD"/>
    <w:rsid w:val="00BF34B3"/>
    <w:rsid w:val="00BF35D5"/>
    <w:rsid w:val="00BF5255"/>
    <w:rsid w:val="00BF56A7"/>
    <w:rsid w:val="00BF5A8A"/>
    <w:rsid w:val="00BF5F1A"/>
    <w:rsid w:val="00BF5FFA"/>
    <w:rsid w:val="00BF617A"/>
    <w:rsid w:val="00BF61FD"/>
    <w:rsid w:val="00BF65A6"/>
    <w:rsid w:val="00BF6AD9"/>
    <w:rsid w:val="00C0226D"/>
    <w:rsid w:val="00C0291C"/>
    <w:rsid w:val="00C029FD"/>
    <w:rsid w:val="00C02DF5"/>
    <w:rsid w:val="00C0368A"/>
    <w:rsid w:val="00C03CDD"/>
    <w:rsid w:val="00C04872"/>
    <w:rsid w:val="00C04912"/>
    <w:rsid w:val="00C04F46"/>
    <w:rsid w:val="00C051F1"/>
    <w:rsid w:val="00C05582"/>
    <w:rsid w:val="00C05F15"/>
    <w:rsid w:val="00C06321"/>
    <w:rsid w:val="00C06389"/>
    <w:rsid w:val="00C06433"/>
    <w:rsid w:val="00C066E8"/>
    <w:rsid w:val="00C06B0F"/>
    <w:rsid w:val="00C06BCA"/>
    <w:rsid w:val="00C06DEC"/>
    <w:rsid w:val="00C072C7"/>
    <w:rsid w:val="00C0779B"/>
    <w:rsid w:val="00C107BC"/>
    <w:rsid w:val="00C109C6"/>
    <w:rsid w:val="00C113AE"/>
    <w:rsid w:val="00C11ACC"/>
    <w:rsid w:val="00C126D3"/>
    <w:rsid w:val="00C12D9D"/>
    <w:rsid w:val="00C12F8A"/>
    <w:rsid w:val="00C142A4"/>
    <w:rsid w:val="00C143DE"/>
    <w:rsid w:val="00C145BE"/>
    <w:rsid w:val="00C14BB1"/>
    <w:rsid w:val="00C14DD6"/>
    <w:rsid w:val="00C15379"/>
    <w:rsid w:val="00C15656"/>
    <w:rsid w:val="00C15779"/>
    <w:rsid w:val="00C160FC"/>
    <w:rsid w:val="00C161F0"/>
    <w:rsid w:val="00C162AE"/>
    <w:rsid w:val="00C16839"/>
    <w:rsid w:val="00C168D5"/>
    <w:rsid w:val="00C16AFF"/>
    <w:rsid w:val="00C1741B"/>
    <w:rsid w:val="00C17565"/>
    <w:rsid w:val="00C1777C"/>
    <w:rsid w:val="00C178DC"/>
    <w:rsid w:val="00C2004C"/>
    <w:rsid w:val="00C209A7"/>
    <w:rsid w:val="00C20BFF"/>
    <w:rsid w:val="00C20F6A"/>
    <w:rsid w:val="00C21965"/>
    <w:rsid w:val="00C221FC"/>
    <w:rsid w:val="00C2322F"/>
    <w:rsid w:val="00C233D9"/>
    <w:rsid w:val="00C23CF2"/>
    <w:rsid w:val="00C24211"/>
    <w:rsid w:val="00C24E2D"/>
    <w:rsid w:val="00C24E2E"/>
    <w:rsid w:val="00C250DF"/>
    <w:rsid w:val="00C251EF"/>
    <w:rsid w:val="00C2551F"/>
    <w:rsid w:val="00C257BD"/>
    <w:rsid w:val="00C2625A"/>
    <w:rsid w:val="00C26A6D"/>
    <w:rsid w:val="00C272BD"/>
    <w:rsid w:val="00C273E2"/>
    <w:rsid w:val="00C2776D"/>
    <w:rsid w:val="00C27B64"/>
    <w:rsid w:val="00C27E0E"/>
    <w:rsid w:val="00C30746"/>
    <w:rsid w:val="00C307C9"/>
    <w:rsid w:val="00C312A1"/>
    <w:rsid w:val="00C31951"/>
    <w:rsid w:val="00C31DE0"/>
    <w:rsid w:val="00C31F0C"/>
    <w:rsid w:val="00C325E3"/>
    <w:rsid w:val="00C32E3E"/>
    <w:rsid w:val="00C33641"/>
    <w:rsid w:val="00C341A2"/>
    <w:rsid w:val="00C34BBE"/>
    <w:rsid w:val="00C34FFD"/>
    <w:rsid w:val="00C3596C"/>
    <w:rsid w:val="00C35AC8"/>
    <w:rsid w:val="00C35BEC"/>
    <w:rsid w:val="00C365C9"/>
    <w:rsid w:val="00C37844"/>
    <w:rsid w:val="00C3793C"/>
    <w:rsid w:val="00C379CF"/>
    <w:rsid w:val="00C40281"/>
    <w:rsid w:val="00C40543"/>
    <w:rsid w:val="00C406D8"/>
    <w:rsid w:val="00C40D06"/>
    <w:rsid w:val="00C40F55"/>
    <w:rsid w:val="00C411B1"/>
    <w:rsid w:val="00C4186E"/>
    <w:rsid w:val="00C41BD3"/>
    <w:rsid w:val="00C432B1"/>
    <w:rsid w:val="00C4334F"/>
    <w:rsid w:val="00C437A1"/>
    <w:rsid w:val="00C4396B"/>
    <w:rsid w:val="00C43B25"/>
    <w:rsid w:val="00C44806"/>
    <w:rsid w:val="00C453C6"/>
    <w:rsid w:val="00C45ACD"/>
    <w:rsid w:val="00C473EC"/>
    <w:rsid w:val="00C47653"/>
    <w:rsid w:val="00C50691"/>
    <w:rsid w:val="00C5097F"/>
    <w:rsid w:val="00C50DF7"/>
    <w:rsid w:val="00C50F79"/>
    <w:rsid w:val="00C51078"/>
    <w:rsid w:val="00C51701"/>
    <w:rsid w:val="00C524DA"/>
    <w:rsid w:val="00C5273E"/>
    <w:rsid w:val="00C52DBB"/>
    <w:rsid w:val="00C52E71"/>
    <w:rsid w:val="00C533F3"/>
    <w:rsid w:val="00C535B6"/>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C89"/>
    <w:rsid w:val="00C63ED8"/>
    <w:rsid w:val="00C64150"/>
    <w:rsid w:val="00C641A0"/>
    <w:rsid w:val="00C641B2"/>
    <w:rsid w:val="00C641E6"/>
    <w:rsid w:val="00C64A11"/>
    <w:rsid w:val="00C64B73"/>
    <w:rsid w:val="00C65B38"/>
    <w:rsid w:val="00C666BE"/>
    <w:rsid w:val="00C66ACF"/>
    <w:rsid w:val="00C66F63"/>
    <w:rsid w:val="00C7029F"/>
    <w:rsid w:val="00C7033D"/>
    <w:rsid w:val="00C70803"/>
    <w:rsid w:val="00C71148"/>
    <w:rsid w:val="00C7165F"/>
    <w:rsid w:val="00C72093"/>
    <w:rsid w:val="00C725B0"/>
    <w:rsid w:val="00C727B5"/>
    <w:rsid w:val="00C72B25"/>
    <w:rsid w:val="00C72B7B"/>
    <w:rsid w:val="00C72C66"/>
    <w:rsid w:val="00C72D0A"/>
    <w:rsid w:val="00C73807"/>
    <w:rsid w:val="00C73D69"/>
    <w:rsid w:val="00C7422B"/>
    <w:rsid w:val="00C74720"/>
    <w:rsid w:val="00C75CFB"/>
    <w:rsid w:val="00C764C5"/>
    <w:rsid w:val="00C7762C"/>
    <w:rsid w:val="00C77ED8"/>
    <w:rsid w:val="00C80726"/>
    <w:rsid w:val="00C808BE"/>
    <w:rsid w:val="00C811D8"/>
    <w:rsid w:val="00C81758"/>
    <w:rsid w:val="00C818A4"/>
    <w:rsid w:val="00C818FB"/>
    <w:rsid w:val="00C821A5"/>
    <w:rsid w:val="00C82553"/>
    <w:rsid w:val="00C82743"/>
    <w:rsid w:val="00C82A8F"/>
    <w:rsid w:val="00C8341C"/>
    <w:rsid w:val="00C84EEB"/>
    <w:rsid w:val="00C85700"/>
    <w:rsid w:val="00C85709"/>
    <w:rsid w:val="00C85A8C"/>
    <w:rsid w:val="00C861AF"/>
    <w:rsid w:val="00C86934"/>
    <w:rsid w:val="00C86CF9"/>
    <w:rsid w:val="00C86F35"/>
    <w:rsid w:val="00C8703D"/>
    <w:rsid w:val="00C87E70"/>
    <w:rsid w:val="00C87FE2"/>
    <w:rsid w:val="00C90128"/>
    <w:rsid w:val="00C90147"/>
    <w:rsid w:val="00C90924"/>
    <w:rsid w:val="00C90FBB"/>
    <w:rsid w:val="00C91754"/>
    <w:rsid w:val="00C91925"/>
    <w:rsid w:val="00C91CBC"/>
    <w:rsid w:val="00C91D23"/>
    <w:rsid w:val="00C931DB"/>
    <w:rsid w:val="00C93457"/>
    <w:rsid w:val="00C93936"/>
    <w:rsid w:val="00C93D7E"/>
    <w:rsid w:val="00C93FB8"/>
    <w:rsid w:val="00C95AB7"/>
    <w:rsid w:val="00C95C7E"/>
    <w:rsid w:val="00C95DD9"/>
    <w:rsid w:val="00C96EF0"/>
    <w:rsid w:val="00C97F7E"/>
    <w:rsid w:val="00CA0710"/>
    <w:rsid w:val="00CA0F36"/>
    <w:rsid w:val="00CA1B90"/>
    <w:rsid w:val="00CA2665"/>
    <w:rsid w:val="00CA2C0B"/>
    <w:rsid w:val="00CA31AA"/>
    <w:rsid w:val="00CA3398"/>
    <w:rsid w:val="00CA3FF3"/>
    <w:rsid w:val="00CA4294"/>
    <w:rsid w:val="00CA535A"/>
    <w:rsid w:val="00CA5926"/>
    <w:rsid w:val="00CA5AF0"/>
    <w:rsid w:val="00CA5E20"/>
    <w:rsid w:val="00CA5F80"/>
    <w:rsid w:val="00CA6B13"/>
    <w:rsid w:val="00CA7620"/>
    <w:rsid w:val="00CA784F"/>
    <w:rsid w:val="00CB0537"/>
    <w:rsid w:val="00CB13B3"/>
    <w:rsid w:val="00CB13C4"/>
    <w:rsid w:val="00CB2D32"/>
    <w:rsid w:val="00CB317A"/>
    <w:rsid w:val="00CB38A7"/>
    <w:rsid w:val="00CB4A49"/>
    <w:rsid w:val="00CB4F5C"/>
    <w:rsid w:val="00CB5323"/>
    <w:rsid w:val="00CB5ABE"/>
    <w:rsid w:val="00CB5C61"/>
    <w:rsid w:val="00CB6AAB"/>
    <w:rsid w:val="00CB754B"/>
    <w:rsid w:val="00CB7616"/>
    <w:rsid w:val="00CB7B15"/>
    <w:rsid w:val="00CB7D8D"/>
    <w:rsid w:val="00CC00C2"/>
    <w:rsid w:val="00CC0997"/>
    <w:rsid w:val="00CC0B50"/>
    <w:rsid w:val="00CC21EA"/>
    <w:rsid w:val="00CC25FD"/>
    <w:rsid w:val="00CC3120"/>
    <w:rsid w:val="00CC313F"/>
    <w:rsid w:val="00CC356E"/>
    <w:rsid w:val="00CC358D"/>
    <w:rsid w:val="00CC3D2E"/>
    <w:rsid w:val="00CC3EA6"/>
    <w:rsid w:val="00CC4638"/>
    <w:rsid w:val="00CC506D"/>
    <w:rsid w:val="00CC5171"/>
    <w:rsid w:val="00CC5263"/>
    <w:rsid w:val="00CC5E18"/>
    <w:rsid w:val="00CC5F32"/>
    <w:rsid w:val="00CC653C"/>
    <w:rsid w:val="00CC6A5D"/>
    <w:rsid w:val="00CC73A3"/>
    <w:rsid w:val="00CC76B0"/>
    <w:rsid w:val="00CC7BFB"/>
    <w:rsid w:val="00CC7D83"/>
    <w:rsid w:val="00CC7E0D"/>
    <w:rsid w:val="00CC7F15"/>
    <w:rsid w:val="00CD0002"/>
    <w:rsid w:val="00CD0C51"/>
    <w:rsid w:val="00CD1097"/>
    <w:rsid w:val="00CD10CD"/>
    <w:rsid w:val="00CD11BE"/>
    <w:rsid w:val="00CD11D1"/>
    <w:rsid w:val="00CD14C0"/>
    <w:rsid w:val="00CD2396"/>
    <w:rsid w:val="00CD2E0E"/>
    <w:rsid w:val="00CD3027"/>
    <w:rsid w:val="00CD3BEE"/>
    <w:rsid w:val="00CD3D67"/>
    <w:rsid w:val="00CD411B"/>
    <w:rsid w:val="00CD4433"/>
    <w:rsid w:val="00CD5305"/>
    <w:rsid w:val="00CD5604"/>
    <w:rsid w:val="00CD569C"/>
    <w:rsid w:val="00CD5986"/>
    <w:rsid w:val="00CD5B73"/>
    <w:rsid w:val="00CD5C9A"/>
    <w:rsid w:val="00CD5CF0"/>
    <w:rsid w:val="00CD5F20"/>
    <w:rsid w:val="00CD69E0"/>
    <w:rsid w:val="00CD6D54"/>
    <w:rsid w:val="00CD73BE"/>
    <w:rsid w:val="00CD79C1"/>
    <w:rsid w:val="00CE0102"/>
    <w:rsid w:val="00CE0122"/>
    <w:rsid w:val="00CE017E"/>
    <w:rsid w:val="00CE03F2"/>
    <w:rsid w:val="00CE098D"/>
    <w:rsid w:val="00CE09AF"/>
    <w:rsid w:val="00CE111C"/>
    <w:rsid w:val="00CE1754"/>
    <w:rsid w:val="00CE1BE3"/>
    <w:rsid w:val="00CE1C0A"/>
    <w:rsid w:val="00CE1D83"/>
    <w:rsid w:val="00CE1EBC"/>
    <w:rsid w:val="00CE2197"/>
    <w:rsid w:val="00CE248A"/>
    <w:rsid w:val="00CE2567"/>
    <w:rsid w:val="00CE2E57"/>
    <w:rsid w:val="00CE3048"/>
    <w:rsid w:val="00CE3845"/>
    <w:rsid w:val="00CE3853"/>
    <w:rsid w:val="00CE3AA2"/>
    <w:rsid w:val="00CE4197"/>
    <w:rsid w:val="00CE4670"/>
    <w:rsid w:val="00CE4955"/>
    <w:rsid w:val="00CE56A7"/>
    <w:rsid w:val="00CE576F"/>
    <w:rsid w:val="00CE5C93"/>
    <w:rsid w:val="00CE5D28"/>
    <w:rsid w:val="00CE6DD5"/>
    <w:rsid w:val="00CE6ED8"/>
    <w:rsid w:val="00CE7CDE"/>
    <w:rsid w:val="00CF08DC"/>
    <w:rsid w:val="00CF183A"/>
    <w:rsid w:val="00CF23B3"/>
    <w:rsid w:val="00CF271E"/>
    <w:rsid w:val="00CF2B88"/>
    <w:rsid w:val="00CF2E3F"/>
    <w:rsid w:val="00CF2F47"/>
    <w:rsid w:val="00CF362C"/>
    <w:rsid w:val="00CF3A4B"/>
    <w:rsid w:val="00CF42C5"/>
    <w:rsid w:val="00CF42D3"/>
    <w:rsid w:val="00CF4894"/>
    <w:rsid w:val="00CF4E8D"/>
    <w:rsid w:val="00CF5B30"/>
    <w:rsid w:val="00CF6522"/>
    <w:rsid w:val="00CF72B9"/>
    <w:rsid w:val="00CF7AD1"/>
    <w:rsid w:val="00CF7ECE"/>
    <w:rsid w:val="00D01E23"/>
    <w:rsid w:val="00D02270"/>
    <w:rsid w:val="00D024B1"/>
    <w:rsid w:val="00D036CF"/>
    <w:rsid w:val="00D03B1D"/>
    <w:rsid w:val="00D03F85"/>
    <w:rsid w:val="00D047D4"/>
    <w:rsid w:val="00D049FA"/>
    <w:rsid w:val="00D04D97"/>
    <w:rsid w:val="00D05150"/>
    <w:rsid w:val="00D05D22"/>
    <w:rsid w:val="00D05E91"/>
    <w:rsid w:val="00D05FC9"/>
    <w:rsid w:val="00D065A9"/>
    <w:rsid w:val="00D06B78"/>
    <w:rsid w:val="00D06CE1"/>
    <w:rsid w:val="00D07574"/>
    <w:rsid w:val="00D1001F"/>
    <w:rsid w:val="00D11062"/>
    <w:rsid w:val="00D11085"/>
    <w:rsid w:val="00D1143C"/>
    <w:rsid w:val="00D1145C"/>
    <w:rsid w:val="00D118F2"/>
    <w:rsid w:val="00D12C44"/>
    <w:rsid w:val="00D131DD"/>
    <w:rsid w:val="00D1330D"/>
    <w:rsid w:val="00D13A99"/>
    <w:rsid w:val="00D146C8"/>
    <w:rsid w:val="00D14F3E"/>
    <w:rsid w:val="00D155CA"/>
    <w:rsid w:val="00D15787"/>
    <w:rsid w:val="00D15ACC"/>
    <w:rsid w:val="00D15CF1"/>
    <w:rsid w:val="00D16785"/>
    <w:rsid w:val="00D16DE4"/>
    <w:rsid w:val="00D17774"/>
    <w:rsid w:val="00D17C57"/>
    <w:rsid w:val="00D17D51"/>
    <w:rsid w:val="00D17FA7"/>
    <w:rsid w:val="00D200C7"/>
    <w:rsid w:val="00D2088C"/>
    <w:rsid w:val="00D20C3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0F16"/>
    <w:rsid w:val="00D319BA"/>
    <w:rsid w:val="00D31A23"/>
    <w:rsid w:val="00D31D2D"/>
    <w:rsid w:val="00D31FE9"/>
    <w:rsid w:val="00D327C8"/>
    <w:rsid w:val="00D335E1"/>
    <w:rsid w:val="00D33FE9"/>
    <w:rsid w:val="00D345D3"/>
    <w:rsid w:val="00D34A25"/>
    <w:rsid w:val="00D34A67"/>
    <w:rsid w:val="00D34AC8"/>
    <w:rsid w:val="00D34E00"/>
    <w:rsid w:val="00D3677B"/>
    <w:rsid w:val="00D36C59"/>
    <w:rsid w:val="00D377DC"/>
    <w:rsid w:val="00D37F71"/>
    <w:rsid w:val="00D40534"/>
    <w:rsid w:val="00D40A70"/>
    <w:rsid w:val="00D40EA6"/>
    <w:rsid w:val="00D41478"/>
    <w:rsid w:val="00D414A6"/>
    <w:rsid w:val="00D41DEA"/>
    <w:rsid w:val="00D42B6C"/>
    <w:rsid w:val="00D431DA"/>
    <w:rsid w:val="00D437BA"/>
    <w:rsid w:val="00D43E76"/>
    <w:rsid w:val="00D44060"/>
    <w:rsid w:val="00D44CCD"/>
    <w:rsid w:val="00D45A7B"/>
    <w:rsid w:val="00D45CD3"/>
    <w:rsid w:val="00D45F37"/>
    <w:rsid w:val="00D460E6"/>
    <w:rsid w:val="00D466A2"/>
    <w:rsid w:val="00D46FEB"/>
    <w:rsid w:val="00D50365"/>
    <w:rsid w:val="00D50C6B"/>
    <w:rsid w:val="00D51371"/>
    <w:rsid w:val="00D51B44"/>
    <w:rsid w:val="00D51DB0"/>
    <w:rsid w:val="00D53E66"/>
    <w:rsid w:val="00D53EB2"/>
    <w:rsid w:val="00D548EE"/>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F13"/>
    <w:rsid w:val="00D63F4B"/>
    <w:rsid w:val="00D657B2"/>
    <w:rsid w:val="00D65DCA"/>
    <w:rsid w:val="00D6601C"/>
    <w:rsid w:val="00D66250"/>
    <w:rsid w:val="00D6627C"/>
    <w:rsid w:val="00D663C0"/>
    <w:rsid w:val="00D665BD"/>
    <w:rsid w:val="00D67657"/>
    <w:rsid w:val="00D678AD"/>
    <w:rsid w:val="00D700D0"/>
    <w:rsid w:val="00D70161"/>
    <w:rsid w:val="00D708B3"/>
    <w:rsid w:val="00D71648"/>
    <w:rsid w:val="00D71675"/>
    <w:rsid w:val="00D72961"/>
    <w:rsid w:val="00D73705"/>
    <w:rsid w:val="00D7379E"/>
    <w:rsid w:val="00D73F0E"/>
    <w:rsid w:val="00D74226"/>
    <w:rsid w:val="00D75384"/>
    <w:rsid w:val="00D758FB"/>
    <w:rsid w:val="00D75F33"/>
    <w:rsid w:val="00D76F5B"/>
    <w:rsid w:val="00D77F60"/>
    <w:rsid w:val="00D80997"/>
    <w:rsid w:val="00D80D30"/>
    <w:rsid w:val="00D810EF"/>
    <w:rsid w:val="00D8136C"/>
    <w:rsid w:val="00D813BF"/>
    <w:rsid w:val="00D817AA"/>
    <w:rsid w:val="00D819D3"/>
    <w:rsid w:val="00D821AD"/>
    <w:rsid w:val="00D8287A"/>
    <w:rsid w:val="00D8344B"/>
    <w:rsid w:val="00D8356D"/>
    <w:rsid w:val="00D84356"/>
    <w:rsid w:val="00D84371"/>
    <w:rsid w:val="00D84F42"/>
    <w:rsid w:val="00D8508C"/>
    <w:rsid w:val="00D85213"/>
    <w:rsid w:val="00D858E9"/>
    <w:rsid w:val="00D85F87"/>
    <w:rsid w:val="00D86352"/>
    <w:rsid w:val="00D869F2"/>
    <w:rsid w:val="00D86EB1"/>
    <w:rsid w:val="00D86F0C"/>
    <w:rsid w:val="00D87115"/>
    <w:rsid w:val="00D908C0"/>
    <w:rsid w:val="00D911A5"/>
    <w:rsid w:val="00D91A41"/>
    <w:rsid w:val="00D9207E"/>
    <w:rsid w:val="00D92167"/>
    <w:rsid w:val="00D923D9"/>
    <w:rsid w:val="00D92613"/>
    <w:rsid w:val="00D92B5F"/>
    <w:rsid w:val="00D93E5B"/>
    <w:rsid w:val="00D94395"/>
    <w:rsid w:val="00D955A3"/>
    <w:rsid w:val="00D95679"/>
    <w:rsid w:val="00D95958"/>
    <w:rsid w:val="00D9625A"/>
    <w:rsid w:val="00D9641C"/>
    <w:rsid w:val="00D97D8A"/>
    <w:rsid w:val="00DA0505"/>
    <w:rsid w:val="00DA0CCB"/>
    <w:rsid w:val="00DA100D"/>
    <w:rsid w:val="00DA1051"/>
    <w:rsid w:val="00DA167F"/>
    <w:rsid w:val="00DA1A40"/>
    <w:rsid w:val="00DA1BAF"/>
    <w:rsid w:val="00DA1CE6"/>
    <w:rsid w:val="00DA1D37"/>
    <w:rsid w:val="00DA2B9D"/>
    <w:rsid w:val="00DA4022"/>
    <w:rsid w:val="00DA4106"/>
    <w:rsid w:val="00DA43A4"/>
    <w:rsid w:val="00DA4806"/>
    <w:rsid w:val="00DA5476"/>
    <w:rsid w:val="00DA5A8D"/>
    <w:rsid w:val="00DA6BDF"/>
    <w:rsid w:val="00DA7015"/>
    <w:rsid w:val="00DA70BD"/>
    <w:rsid w:val="00DA73B0"/>
    <w:rsid w:val="00DA7511"/>
    <w:rsid w:val="00DA7575"/>
    <w:rsid w:val="00DB0201"/>
    <w:rsid w:val="00DB0DB7"/>
    <w:rsid w:val="00DB13E8"/>
    <w:rsid w:val="00DB17D1"/>
    <w:rsid w:val="00DB1A74"/>
    <w:rsid w:val="00DB1FB6"/>
    <w:rsid w:val="00DB2896"/>
    <w:rsid w:val="00DB2DE9"/>
    <w:rsid w:val="00DB2EA7"/>
    <w:rsid w:val="00DB2F08"/>
    <w:rsid w:val="00DB2F72"/>
    <w:rsid w:val="00DB300D"/>
    <w:rsid w:val="00DB47BA"/>
    <w:rsid w:val="00DB4965"/>
    <w:rsid w:val="00DB4C09"/>
    <w:rsid w:val="00DB5807"/>
    <w:rsid w:val="00DB5BE8"/>
    <w:rsid w:val="00DB5E2B"/>
    <w:rsid w:val="00DB64D3"/>
    <w:rsid w:val="00DB6B72"/>
    <w:rsid w:val="00DB70B7"/>
    <w:rsid w:val="00DB74CB"/>
    <w:rsid w:val="00DB7562"/>
    <w:rsid w:val="00DB77ED"/>
    <w:rsid w:val="00DB7F62"/>
    <w:rsid w:val="00DC058B"/>
    <w:rsid w:val="00DC12AA"/>
    <w:rsid w:val="00DC1604"/>
    <w:rsid w:val="00DC1BF2"/>
    <w:rsid w:val="00DC2384"/>
    <w:rsid w:val="00DC290D"/>
    <w:rsid w:val="00DC3B0A"/>
    <w:rsid w:val="00DC43C5"/>
    <w:rsid w:val="00DC4A18"/>
    <w:rsid w:val="00DC4E8A"/>
    <w:rsid w:val="00DC4ED9"/>
    <w:rsid w:val="00DC5348"/>
    <w:rsid w:val="00DC565A"/>
    <w:rsid w:val="00DC5A22"/>
    <w:rsid w:val="00DC5B3B"/>
    <w:rsid w:val="00DC649A"/>
    <w:rsid w:val="00DC7474"/>
    <w:rsid w:val="00DC762B"/>
    <w:rsid w:val="00DC79C7"/>
    <w:rsid w:val="00DC79D0"/>
    <w:rsid w:val="00DD014C"/>
    <w:rsid w:val="00DD0305"/>
    <w:rsid w:val="00DD06F4"/>
    <w:rsid w:val="00DD0DD7"/>
    <w:rsid w:val="00DD0FFC"/>
    <w:rsid w:val="00DD1BA4"/>
    <w:rsid w:val="00DD1D58"/>
    <w:rsid w:val="00DD22EE"/>
    <w:rsid w:val="00DD2875"/>
    <w:rsid w:val="00DD2F3F"/>
    <w:rsid w:val="00DD2F4F"/>
    <w:rsid w:val="00DD3308"/>
    <w:rsid w:val="00DD3A92"/>
    <w:rsid w:val="00DD40D7"/>
    <w:rsid w:val="00DD4642"/>
    <w:rsid w:val="00DD4A96"/>
    <w:rsid w:val="00DD5028"/>
    <w:rsid w:val="00DD579B"/>
    <w:rsid w:val="00DD64CD"/>
    <w:rsid w:val="00DD6B38"/>
    <w:rsid w:val="00DD6B48"/>
    <w:rsid w:val="00DD6EEB"/>
    <w:rsid w:val="00DD704F"/>
    <w:rsid w:val="00DD749E"/>
    <w:rsid w:val="00DD7682"/>
    <w:rsid w:val="00DD7740"/>
    <w:rsid w:val="00DD7ABB"/>
    <w:rsid w:val="00DE011C"/>
    <w:rsid w:val="00DE107A"/>
    <w:rsid w:val="00DE1B18"/>
    <w:rsid w:val="00DE25D9"/>
    <w:rsid w:val="00DE2ACE"/>
    <w:rsid w:val="00DE3121"/>
    <w:rsid w:val="00DE326A"/>
    <w:rsid w:val="00DE3F1E"/>
    <w:rsid w:val="00DE3F5B"/>
    <w:rsid w:val="00DE48A5"/>
    <w:rsid w:val="00DE48FC"/>
    <w:rsid w:val="00DE49FF"/>
    <w:rsid w:val="00DE52F5"/>
    <w:rsid w:val="00DE5571"/>
    <w:rsid w:val="00DE569A"/>
    <w:rsid w:val="00DE5777"/>
    <w:rsid w:val="00DE6259"/>
    <w:rsid w:val="00DE633A"/>
    <w:rsid w:val="00DE6A7A"/>
    <w:rsid w:val="00DE6B62"/>
    <w:rsid w:val="00DE6C33"/>
    <w:rsid w:val="00DE6E75"/>
    <w:rsid w:val="00DE7846"/>
    <w:rsid w:val="00DF0A68"/>
    <w:rsid w:val="00DF0D87"/>
    <w:rsid w:val="00DF0E37"/>
    <w:rsid w:val="00DF0F9C"/>
    <w:rsid w:val="00DF185B"/>
    <w:rsid w:val="00DF1970"/>
    <w:rsid w:val="00DF2502"/>
    <w:rsid w:val="00DF2801"/>
    <w:rsid w:val="00DF2989"/>
    <w:rsid w:val="00DF2EED"/>
    <w:rsid w:val="00DF3D4E"/>
    <w:rsid w:val="00DF40E3"/>
    <w:rsid w:val="00DF428F"/>
    <w:rsid w:val="00DF4334"/>
    <w:rsid w:val="00DF4605"/>
    <w:rsid w:val="00DF5FCF"/>
    <w:rsid w:val="00DF6A19"/>
    <w:rsid w:val="00DF6BFD"/>
    <w:rsid w:val="00DF6D0B"/>
    <w:rsid w:val="00DF6E92"/>
    <w:rsid w:val="00DF73E8"/>
    <w:rsid w:val="00DF74CD"/>
    <w:rsid w:val="00DF79C8"/>
    <w:rsid w:val="00DF7D16"/>
    <w:rsid w:val="00E0046E"/>
    <w:rsid w:val="00E02428"/>
    <w:rsid w:val="00E026BC"/>
    <w:rsid w:val="00E02825"/>
    <w:rsid w:val="00E028D4"/>
    <w:rsid w:val="00E02E6A"/>
    <w:rsid w:val="00E02EA7"/>
    <w:rsid w:val="00E03127"/>
    <w:rsid w:val="00E03A4A"/>
    <w:rsid w:val="00E03C05"/>
    <w:rsid w:val="00E03EF9"/>
    <w:rsid w:val="00E04E8B"/>
    <w:rsid w:val="00E066EC"/>
    <w:rsid w:val="00E06ADA"/>
    <w:rsid w:val="00E1001B"/>
    <w:rsid w:val="00E118F0"/>
    <w:rsid w:val="00E11F7B"/>
    <w:rsid w:val="00E1236A"/>
    <w:rsid w:val="00E125B8"/>
    <w:rsid w:val="00E13060"/>
    <w:rsid w:val="00E130F0"/>
    <w:rsid w:val="00E14190"/>
    <w:rsid w:val="00E14207"/>
    <w:rsid w:val="00E14905"/>
    <w:rsid w:val="00E15007"/>
    <w:rsid w:val="00E159CD"/>
    <w:rsid w:val="00E15BFC"/>
    <w:rsid w:val="00E15C9F"/>
    <w:rsid w:val="00E163E3"/>
    <w:rsid w:val="00E16E6B"/>
    <w:rsid w:val="00E1712A"/>
    <w:rsid w:val="00E172DE"/>
    <w:rsid w:val="00E174F3"/>
    <w:rsid w:val="00E17D7B"/>
    <w:rsid w:val="00E204B4"/>
    <w:rsid w:val="00E211AD"/>
    <w:rsid w:val="00E2130B"/>
    <w:rsid w:val="00E21B11"/>
    <w:rsid w:val="00E21BF7"/>
    <w:rsid w:val="00E22021"/>
    <w:rsid w:val="00E226A6"/>
    <w:rsid w:val="00E23110"/>
    <w:rsid w:val="00E24429"/>
    <w:rsid w:val="00E24528"/>
    <w:rsid w:val="00E248FF"/>
    <w:rsid w:val="00E253A3"/>
    <w:rsid w:val="00E254E1"/>
    <w:rsid w:val="00E25D58"/>
    <w:rsid w:val="00E25D7E"/>
    <w:rsid w:val="00E26CF2"/>
    <w:rsid w:val="00E26CF7"/>
    <w:rsid w:val="00E2704F"/>
    <w:rsid w:val="00E27B66"/>
    <w:rsid w:val="00E3071E"/>
    <w:rsid w:val="00E319C0"/>
    <w:rsid w:val="00E31AC7"/>
    <w:rsid w:val="00E31B5A"/>
    <w:rsid w:val="00E31C6D"/>
    <w:rsid w:val="00E33A00"/>
    <w:rsid w:val="00E33E47"/>
    <w:rsid w:val="00E345CE"/>
    <w:rsid w:val="00E34EB9"/>
    <w:rsid w:val="00E35205"/>
    <w:rsid w:val="00E36161"/>
    <w:rsid w:val="00E36512"/>
    <w:rsid w:val="00E36C1E"/>
    <w:rsid w:val="00E36F14"/>
    <w:rsid w:val="00E36FA1"/>
    <w:rsid w:val="00E370A0"/>
    <w:rsid w:val="00E3775F"/>
    <w:rsid w:val="00E379B4"/>
    <w:rsid w:val="00E37A89"/>
    <w:rsid w:val="00E4010A"/>
    <w:rsid w:val="00E40E0E"/>
    <w:rsid w:val="00E41113"/>
    <w:rsid w:val="00E41301"/>
    <w:rsid w:val="00E416C2"/>
    <w:rsid w:val="00E41AAB"/>
    <w:rsid w:val="00E420E0"/>
    <w:rsid w:val="00E4223E"/>
    <w:rsid w:val="00E42703"/>
    <w:rsid w:val="00E42945"/>
    <w:rsid w:val="00E43644"/>
    <w:rsid w:val="00E43A1F"/>
    <w:rsid w:val="00E43C13"/>
    <w:rsid w:val="00E43D26"/>
    <w:rsid w:val="00E44444"/>
    <w:rsid w:val="00E445BA"/>
    <w:rsid w:val="00E44E2E"/>
    <w:rsid w:val="00E45358"/>
    <w:rsid w:val="00E45992"/>
    <w:rsid w:val="00E508DB"/>
    <w:rsid w:val="00E5093C"/>
    <w:rsid w:val="00E50F1D"/>
    <w:rsid w:val="00E5182A"/>
    <w:rsid w:val="00E53225"/>
    <w:rsid w:val="00E545B8"/>
    <w:rsid w:val="00E5477C"/>
    <w:rsid w:val="00E54B46"/>
    <w:rsid w:val="00E54F01"/>
    <w:rsid w:val="00E550A2"/>
    <w:rsid w:val="00E55733"/>
    <w:rsid w:val="00E55F6F"/>
    <w:rsid w:val="00E5661C"/>
    <w:rsid w:val="00E56894"/>
    <w:rsid w:val="00E57178"/>
    <w:rsid w:val="00E575C1"/>
    <w:rsid w:val="00E57727"/>
    <w:rsid w:val="00E57BEB"/>
    <w:rsid w:val="00E60C85"/>
    <w:rsid w:val="00E611D6"/>
    <w:rsid w:val="00E615FB"/>
    <w:rsid w:val="00E61D6F"/>
    <w:rsid w:val="00E62565"/>
    <w:rsid w:val="00E62EE0"/>
    <w:rsid w:val="00E64042"/>
    <w:rsid w:val="00E6407B"/>
    <w:rsid w:val="00E64114"/>
    <w:rsid w:val="00E6497C"/>
    <w:rsid w:val="00E65C8A"/>
    <w:rsid w:val="00E65CD6"/>
    <w:rsid w:val="00E6676D"/>
    <w:rsid w:val="00E66E47"/>
    <w:rsid w:val="00E67C5A"/>
    <w:rsid w:val="00E70870"/>
    <w:rsid w:val="00E71005"/>
    <w:rsid w:val="00E7151E"/>
    <w:rsid w:val="00E7276F"/>
    <w:rsid w:val="00E73994"/>
    <w:rsid w:val="00E73A40"/>
    <w:rsid w:val="00E73BEA"/>
    <w:rsid w:val="00E73D90"/>
    <w:rsid w:val="00E74143"/>
    <w:rsid w:val="00E744F3"/>
    <w:rsid w:val="00E75596"/>
    <w:rsid w:val="00E75708"/>
    <w:rsid w:val="00E75862"/>
    <w:rsid w:val="00E76035"/>
    <w:rsid w:val="00E7640C"/>
    <w:rsid w:val="00E7652E"/>
    <w:rsid w:val="00E77695"/>
    <w:rsid w:val="00E810D5"/>
    <w:rsid w:val="00E83E76"/>
    <w:rsid w:val="00E8403B"/>
    <w:rsid w:val="00E844C9"/>
    <w:rsid w:val="00E8487C"/>
    <w:rsid w:val="00E84A95"/>
    <w:rsid w:val="00E84D50"/>
    <w:rsid w:val="00E85479"/>
    <w:rsid w:val="00E854DA"/>
    <w:rsid w:val="00E854FA"/>
    <w:rsid w:val="00E85723"/>
    <w:rsid w:val="00E85D8B"/>
    <w:rsid w:val="00E85EF5"/>
    <w:rsid w:val="00E85F01"/>
    <w:rsid w:val="00E861BB"/>
    <w:rsid w:val="00E865E5"/>
    <w:rsid w:val="00E86813"/>
    <w:rsid w:val="00E86CA0"/>
    <w:rsid w:val="00E87507"/>
    <w:rsid w:val="00E87A14"/>
    <w:rsid w:val="00E87B6C"/>
    <w:rsid w:val="00E87E27"/>
    <w:rsid w:val="00E87E2D"/>
    <w:rsid w:val="00E91368"/>
    <w:rsid w:val="00E91732"/>
    <w:rsid w:val="00E92018"/>
    <w:rsid w:val="00E92525"/>
    <w:rsid w:val="00E928D2"/>
    <w:rsid w:val="00E92CB0"/>
    <w:rsid w:val="00E92CB8"/>
    <w:rsid w:val="00E92E2E"/>
    <w:rsid w:val="00E9325D"/>
    <w:rsid w:val="00E93D18"/>
    <w:rsid w:val="00E93FCF"/>
    <w:rsid w:val="00E94242"/>
    <w:rsid w:val="00E948A6"/>
    <w:rsid w:val="00E94ABE"/>
    <w:rsid w:val="00E94CFF"/>
    <w:rsid w:val="00E94DB3"/>
    <w:rsid w:val="00E95259"/>
    <w:rsid w:val="00E95693"/>
    <w:rsid w:val="00E95B70"/>
    <w:rsid w:val="00E95EC6"/>
    <w:rsid w:val="00E960A7"/>
    <w:rsid w:val="00E96493"/>
    <w:rsid w:val="00E9702E"/>
    <w:rsid w:val="00E97FCE"/>
    <w:rsid w:val="00EA068C"/>
    <w:rsid w:val="00EA0E8C"/>
    <w:rsid w:val="00EA1F27"/>
    <w:rsid w:val="00EA2055"/>
    <w:rsid w:val="00EA2F9B"/>
    <w:rsid w:val="00EA3A79"/>
    <w:rsid w:val="00EA3BC3"/>
    <w:rsid w:val="00EA3F77"/>
    <w:rsid w:val="00EA482B"/>
    <w:rsid w:val="00EA4B08"/>
    <w:rsid w:val="00EA4FFF"/>
    <w:rsid w:val="00EA5658"/>
    <w:rsid w:val="00EA5B2C"/>
    <w:rsid w:val="00EA5BCB"/>
    <w:rsid w:val="00EA5CF5"/>
    <w:rsid w:val="00EA650C"/>
    <w:rsid w:val="00EA654C"/>
    <w:rsid w:val="00EA6562"/>
    <w:rsid w:val="00EA7976"/>
    <w:rsid w:val="00EA7EB1"/>
    <w:rsid w:val="00EB0A79"/>
    <w:rsid w:val="00EB12D9"/>
    <w:rsid w:val="00EB148C"/>
    <w:rsid w:val="00EB14F8"/>
    <w:rsid w:val="00EB24C1"/>
    <w:rsid w:val="00EB281A"/>
    <w:rsid w:val="00EB2E21"/>
    <w:rsid w:val="00EB3201"/>
    <w:rsid w:val="00EB3673"/>
    <w:rsid w:val="00EB38E5"/>
    <w:rsid w:val="00EB38F6"/>
    <w:rsid w:val="00EB41DA"/>
    <w:rsid w:val="00EB42DA"/>
    <w:rsid w:val="00EB4602"/>
    <w:rsid w:val="00EB4CB0"/>
    <w:rsid w:val="00EB508E"/>
    <w:rsid w:val="00EB5140"/>
    <w:rsid w:val="00EB52E4"/>
    <w:rsid w:val="00EB54DB"/>
    <w:rsid w:val="00EB5FDD"/>
    <w:rsid w:val="00EB6152"/>
    <w:rsid w:val="00EB6233"/>
    <w:rsid w:val="00EB6282"/>
    <w:rsid w:val="00EB6766"/>
    <w:rsid w:val="00EB676B"/>
    <w:rsid w:val="00EB6D55"/>
    <w:rsid w:val="00EB70E4"/>
    <w:rsid w:val="00EB72BB"/>
    <w:rsid w:val="00EB7977"/>
    <w:rsid w:val="00EB79F6"/>
    <w:rsid w:val="00EB7E32"/>
    <w:rsid w:val="00EC0AB0"/>
    <w:rsid w:val="00EC0DD3"/>
    <w:rsid w:val="00EC1379"/>
    <w:rsid w:val="00EC1893"/>
    <w:rsid w:val="00EC1F62"/>
    <w:rsid w:val="00EC2C6D"/>
    <w:rsid w:val="00EC495B"/>
    <w:rsid w:val="00EC4A5B"/>
    <w:rsid w:val="00EC4A80"/>
    <w:rsid w:val="00EC4F36"/>
    <w:rsid w:val="00EC509C"/>
    <w:rsid w:val="00EC5223"/>
    <w:rsid w:val="00EC5F92"/>
    <w:rsid w:val="00EC659D"/>
    <w:rsid w:val="00EC670E"/>
    <w:rsid w:val="00EC6BC6"/>
    <w:rsid w:val="00EC6DF3"/>
    <w:rsid w:val="00EC7026"/>
    <w:rsid w:val="00EC70AF"/>
    <w:rsid w:val="00EC72D0"/>
    <w:rsid w:val="00EC79C1"/>
    <w:rsid w:val="00ED0E07"/>
    <w:rsid w:val="00ED1160"/>
    <w:rsid w:val="00ED124D"/>
    <w:rsid w:val="00ED15E9"/>
    <w:rsid w:val="00ED2862"/>
    <w:rsid w:val="00ED32CB"/>
    <w:rsid w:val="00ED388F"/>
    <w:rsid w:val="00ED3F36"/>
    <w:rsid w:val="00ED429B"/>
    <w:rsid w:val="00ED42D3"/>
    <w:rsid w:val="00ED44B1"/>
    <w:rsid w:val="00ED46F1"/>
    <w:rsid w:val="00ED4CDE"/>
    <w:rsid w:val="00ED4FB5"/>
    <w:rsid w:val="00ED511B"/>
    <w:rsid w:val="00ED5BEF"/>
    <w:rsid w:val="00ED606F"/>
    <w:rsid w:val="00ED6C03"/>
    <w:rsid w:val="00ED6DE7"/>
    <w:rsid w:val="00EE056E"/>
    <w:rsid w:val="00EE139B"/>
    <w:rsid w:val="00EE2095"/>
    <w:rsid w:val="00EE2BA1"/>
    <w:rsid w:val="00EE30EE"/>
    <w:rsid w:val="00EE3424"/>
    <w:rsid w:val="00EE37F1"/>
    <w:rsid w:val="00EE39CE"/>
    <w:rsid w:val="00EE4354"/>
    <w:rsid w:val="00EE4612"/>
    <w:rsid w:val="00EE4811"/>
    <w:rsid w:val="00EE506A"/>
    <w:rsid w:val="00EE5F71"/>
    <w:rsid w:val="00EE683E"/>
    <w:rsid w:val="00EE6875"/>
    <w:rsid w:val="00EE6998"/>
    <w:rsid w:val="00EE78C6"/>
    <w:rsid w:val="00EE7E38"/>
    <w:rsid w:val="00EF0FA6"/>
    <w:rsid w:val="00EF16D6"/>
    <w:rsid w:val="00EF2111"/>
    <w:rsid w:val="00EF2819"/>
    <w:rsid w:val="00EF2C13"/>
    <w:rsid w:val="00EF307B"/>
    <w:rsid w:val="00EF340F"/>
    <w:rsid w:val="00EF3542"/>
    <w:rsid w:val="00EF3A82"/>
    <w:rsid w:val="00EF3EC9"/>
    <w:rsid w:val="00EF411F"/>
    <w:rsid w:val="00EF502D"/>
    <w:rsid w:val="00EF58A7"/>
    <w:rsid w:val="00EF5E21"/>
    <w:rsid w:val="00EF61C4"/>
    <w:rsid w:val="00EF68FC"/>
    <w:rsid w:val="00EF723D"/>
    <w:rsid w:val="00EF72C6"/>
    <w:rsid w:val="00EF7BD6"/>
    <w:rsid w:val="00EF7F65"/>
    <w:rsid w:val="00F016C2"/>
    <w:rsid w:val="00F01D9B"/>
    <w:rsid w:val="00F01DB8"/>
    <w:rsid w:val="00F01FB4"/>
    <w:rsid w:val="00F02A42"/>
    <w:rsid w:val="00F02F18"/>
    <w:rsid w:val="00F03075"/>
    <w:rsid w:val="00F032B2"/>
    <w:rsid w:val="00F0455B"/>
    <w:rsid w:val="00F04684"/>
    <w:rsid w:val="00F047DB"/>
    <w:rsid w:val="00F04B5F"/>
    <w:rsid w:val="00F04FC7"/>
    <w:rsid w:val="00F05279"/>
    <w:rsid w:val="00F053B0"/>
    <w:rsid w:val="00F0562F"/>
    <w:rsid w:val="00F05AEB"/>
    <w:rsid w:val="00F067C7"/>
    <w:rsid w:val="00F06881"/>
    <w:rsid w:val="00F06D2A"/>
    <w:rsid w:val="00F1016E"/>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C93"/>
    <w:rsid w:val="00F16F98"/>
    <w:rsid w:val="00F1743D"/>
    <w:rsid w:val="00F179D6"/>
    <w:rsid w:val="00F17A01"/>
    <w:rsid w:val="00F2015C"/>
    <w:rsid w:val="00F2225F"/>
    <w:rsid w:val="00F22761"/>
    <w:rsid w:val="00F22776"/>
    <w:rsid w:val="00F2289E"/>
    <w:rsid w:val="00F22AD0"/>
    <w:rsid w:val="00F22F34"/>
    <w:rsid w:val="00F240C3"/>
    <w:rsid w:val="00F245D4"/>
    <w:rsid w:val="00F247E8"/>
    <w:rsid w:val="00F25420"/>
    <w:rsid w:val="00F2588E"/>
    <w:rsid w:val="00F25F25"/>
    <w:rsid w:val="00F25F9D"/>
    <w:rsid w:val="00F2741F"/>
    <w:rsid w:val="00F27433"/>
    <w:rsid w:val="00F27477"/>
    <w:rsid w:val="00F306EF"/>
    <w:rsid w:val="00F309E1"/>
    <w:rsid w:val="00F31036"/>
    <w:rsid w:val="00F3192D"/>
    <w:rsid w:val="00F32A48"/>
    <w:rsid w:val="00F32E84"/>
    <w:rsid w:val="00F335D7"/>
    <w:rsid w:val="00F336A4"/>
    <w:rsid w:val="00F33C38"/>
    <w:rsid w:val="00F33F71"/>
    <w:rsid w:val="00F3440B"/>
    <w:rsid w:val="00F34427"/>
    <w:rsid w:val="00F35A07"/>
    <w:rsid w:val="00F35F29"/>
    <w:rsid w:val="00F36710"/>
    <w:rsid w:val="00F367A1"/>
    <w:rsid w:val="00F36CD7"/>
    <w:rsid w:val="00F37916"/>
    <w:rsid w:val="00F3791C"/>
    <w:rsid w:val="00F40A4D"/>
    <w:rsid w:val="00F40CC4"/>
    <w:rsid w:val="00F41DC5"/>
    <w:rsid w:val="00F42406"/>
    <w:rsid w:val="00F42894"/>
    <w:rsid w:val="00F4396A"/>
    <w:rsid w:val="00F44886"/>
    <w:rsid w:val="00F44D99"/>
    <w:rsid w:val="00F455E2"/>
    <w:rsid w:val="00F45693"/>
    <w:rsid w:val="00F45AC3"/>
    <w:rsid w:val="00F462FD"/>
    <w:rsid w:val="00F46490"/>
    <w:rsid w:val="00F4667A"/>
    <w:rsid w:val="00F47553"/>
    <w:rsid w:val="00F50444"/>
    <w:rsid w:val="00F50642"/>
    <w:rsid w:val="00F50765"/>
    <w:rsid w:val="00F5143E"/>
    <w:rsid w:val="00F51B58"/>
    <w:rsid w:val="00F51D52"/>
    <w:rsid w:val="00F52202"/>
    <w:rsid w:val="00F52553"/>
    <w:rsid w:val="00F52813"/>
    <w:rsid w:val="00F52B5D"/>
    <w:rsid w:val="00F52FA3"/>
    <w:rsid w:val="00F531FB"/>
    <w:rsid w:val="00F533A0"/>
    <w:rsid w:val="00F53A43"/>
    <w:rsid w:val="00F54C6B"/>
    <w:rsid w:val="00F54CB3"/>
    <w:rsid w:val="00F56187"/>
    <w:rsid w:val="00F56234"/>
    <w:rsid w:val="00F567F7"/>
    <w:rsid w:val="00F56EC8"/>
    <w:rsid w:val="00F57C26"/>
    <w:rsid w:val="00F61257"/>
    <w:rsid w:val="00F6130B"/>
    <w:rsid w:val="00F615B4"/>
    <w:rsid w:val="00F6179B"/>
    <w:rsid w:val="00F61B7E"/>
    <w:rsid w:val="00F61DA2"/>
    <w:rsid w:val="00F61F6B"/>
    <w:rsid w:val="00F62A33"/>
    <w:rsid w:val="00F62BD1"/>
    <w:rsid w:val="00F6301B"/>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256"/>
    <w:rsid w:val="00F710CC"/>
    <w:rsid w:val="00F7156F"/>
    <w:rsid w:val="00F7181E"/>
    <w:rsid w:val="00F72999"/>
    <w:rsid w:val="00F72F98"/>
    <w:rsid w:val="00F73995"/>
    <w:rsid w:val="00F73D98"/>
    <w:rsid w:val="00F73E34"/>
    <w:rsid w:val="00F73F41"/>
    <w:rsid w:val="00F73FBA"/>
    <w:rsid w:val="00F744BF"/>
    <w:rsid w:val="00F74817"/>
    <w:rsid w:val="00F74E19"/>
    <w:rsid w:val="00F7533A"/>
    <w:rsid w:val="00F757E5"/>
    <w:rsid w:val="00F759FF"/>
    <w:rsid w:val="00F76C0B"/>
    <w:rsid w:val="00F771DB"/>
    <w:rsid w:val="00F77591"/>
    <w:rsid w:val="00F775BD"/>
    <w:rsid w:val="00F7785B"/>
    <w:rsid w:val="00F77A95"/>
    <w:rsid w:val="00F8295F"/>
    <w:rsid w:val="00F82A13"/>
    <w:rsid w:val="00F83541"/>
    <w:rsid w:val="00F83AA2"/>
    <w:rsid w:val="00F85B0F"/>
    <w:rsid w:val="00F85B17"/>
    <w:rsid w:val="00F85B45"/>
    <w:rsid w:val="00F86379"/>
    <w:rsid w:val="00F86752"/>
    <w:rsid w:val="00F867D3"/>
    <w:rsid w:val="00F87069"/>
    <w:rsid w:val="00F87816"/>
    <w:rsid w:val="00F87E24"/>
    <w:rsid w:val="00F9056F"/>
    <w:rsid w:val="00F90EF8"/>
    <w:rsid w:val="00F910FF"/>
    <w:rsid w:val="00F91596"/>
    <w:rsid w:val="00F91AAC"/>
    <w:rsid w:val="00F91C52"/>
    <w:rsid w:val="00F923BC"/>
    <w:rsid w:val="00F938AB"/>
    <w:rsid w:val="00F94737"/>
    <w:rsid w:val="00F948C1"/>
    <w:rsid w:val="00F9535C"/>
    <w:rsid w:val="00F958D9"/>
    <w:rsid w:val="00F95D0E"/>
    <w:rsid w:val="00F960AB"/>
    <w:rsid w:val="00F96287"/>
    <w:rsid w:val="00F96430"/>
    <w:rsid w:val="00F9651B"/>
    <w:rsid w:val="00F96766"/>
    <w:rsid w:val="00F979D2"/>
    <w:rsid w:val="00FA10CB"/>
    <w:rsid w:val="00FA2525"/>
    <w:rsid w:val="00FA28EA"/>
    <w:rsid w:val="00FA3862"/>
    <w:rsid w:val="00FA3D12"/>
    <w:rsid w:val="00FA3FE9"/>
    <w:rsid w:val="00FA4A03"/>
    <w:rsid w:val="00FA4ACA"/>
    <w:rsid w:val="00FA4F0E"/>
    <w:rsid w:val="00FA5590"/>
    <w:rsid w:val="00FA62CC"/>
    <w:rsid w:val="00FA65AF"/>
    <w:rsid w:val="00FA685F"/>
    <w:rsid w:val="00FA6BEF"/>
    <w:rsid w:val="00FA6DFC"/>
    <w:rsid w:val="00FA70E3"/>
    <w:rsid w:val="00FA731D"/>
    <w:rsid w:val="00FA76D7"/>
    <w:rsid w:val="00FB003F"/>
    <w:rsid w:val="00FB2081"/>
    <w:rsid w:val="00FB217E"/>
    <w:rsid w:val="00FB2789"/>
    <w:rsid w:val="00FB2826"/>
    <w:rsid w:val="00FB5625"/>
    <w:rsid w:val="00FB567F"/>
    <w:rsid w:val="00FB5C42"/>
    <w:rsid w:val="00FB6A68"/>
    <w:rsid w:val="00FB76A7"/>
    <w:rsid w:val="00FB77A2"/>
    <w:rsid w:val="00FB7AAC"/>
    <w:rsid w:val="00FC057D"/>
    <w:rsid w:val="00FC062D"/>
    <w:rsid w:val="00FC0820"/>
    <w:rsid w:val="00FC0826"/>
    <w:rsid w:val="00FC0D3E"/>
    <w:rsid w:val="00FC0EA3"/>
    <w:rsid w:val="00FC0FAD"/>
    <w:rsid w:val="00FC114B"/>
    <w:rsid w:val="00FC1587"/>
    <w:rsid w:val="00FC1643"/>
    <w:rsid w:val="00FC1DC1"/>
    <w:rsid w:val="00FC30B2"/>
    <w:rsid w:val="00FC5806"/>
    <w:rsid w:val="00FC71AC"/>
    <w:rsid w:val="00FC77D3"/>
    <w:rsid w:val="00FC7CF1"/>
    <w:rsid w:val="00FD03E5"/>
    <w:rsid w:val="00FD0C83"/>
    <w:rsid w:val="00FD15E0"/>
    <w:rsid w:val="00FD1D2C"/>
    <w:rsid w:val="00FD29D7"/>
    <w:rsid w:val="00FD371B"/>
    <w:rsid w:val="00FD37DD"/>
    <w:rsid w:val="00FD384B"/>
    <w:rsid w:val="00FD3CB2"/>
    <w:rsid w:val="00FD4B69"/>
    <w:rsid w:val="00FD4C7A"/>
    <w:rsid w:val="00FD4F27"/>
    <w:rsid w:val="00FD54D1"/>
    <w:rsid w:val="00FD55C2"/>
    <w:rsid w:val="00FD5791"/>
    <w:rsid w:val="00FD5DC4"/>
    <w:rsid w:val="00FD5DD7"/>
    <w:rsid w:val="00FD5E45"/>
    <w:rsid w:val="00FD67AB"/>
    <w:rsid w:val="00FD6824"/>
    <w:rsid w:val="00FD695E"/>
    <w:rsid w:val="00FD69A3"/>
    <w:rsid w:val="00FE16F9"/>
    <w:rsid w:val="00FE2E03"/>
    <w:rsid w:val="00FE2EF8"/>
    <w:rsid w:val="00FE2FEE"/>
    <w:rsid w:val="00FE2FF2"/>
    <w:rsid w:val="00FE2FF9"/>
    <w:rsid w:val="00FE4AF8"/>
    <w:rsid w:val="00FE595C"/>
    <w:rsid w:val="00FE59B8"/>
    <w:rsid w:val="00FE5FCC"/>
    <w:rsid w:val="00FE6140"/>
    <w:rsid w:val="00FF0015"/>
    <w:rsid w:val="00FF016B"/>
    <w:rsid w:val="00FF0BFA"/>
    <w:rsid w:val="00FF208F"/>
    <w:rsid w:val="00FF2636"/>
    <w:rsid w:val="00FF406B"/>
    <w:rsid w:val="00FF4663"/>
    <w:rsid w:val="00FF4753"/>
    <w:rsid w:val="00FF4EF4"/>
    <w:rsid w:val="00FF5A17"/>
    <w:rsid w:val="00FF5BF1"/>
    <w:rsid w:val="00FF5D85"/>
    <w:rsid w:val="00FF610B"/>
    <w:rsid w:val="00FF63B5"/>
    <w:rsid w:val="00FF6437"/>
    <w:rsid w:val="00FF671D"/>
    <w:rsid w:val="00FF6A78"/>
    <w:rsid w:val="00FF6CFA"/>
    <w:rsid w:val="00FF73B8"/>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9C998FE-CA5D-417E-8B44-A87B76F6F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0A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paragraph" w:customStyle="1" w:styleId="afb">
    <w:name w:val="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c">
    <w:name w:val="題目"/>
    <w:basedOn w:val="a0"/>
    <w:rsid w:val="000752FE"/>
    <w:pPr>
      <w:spacing w:line="240" w:lineRule="auto"/>
      <w:ind w:leftChars="0" w:left="600" w:firstLineChars="0" w:hanging="600"/>
    </w:pPr>
    <w:rPr>
      <w:rFonts w:ascii="Times New Roman"/>
      <w:kern w:val="0"/>
      <w:szCs w:val="20"/>
    </w:rPr>
  </w:style>
  <w:style w:type="character" w:styleId="afd">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Closing"/>
    <w:basedOn w:val="a0"/>
    <w:link w:val="aff"/>
    <w:rsid w:val="000752FE"/>
    <w:pPr>
      <w:ind w:leftChars="1800" w:left="100"/>
    </w:pPr>
    <w:rPr>
      <w:rFonts w:hAnsi="標楷體"/>
    </w:rPr>
  </w:style>
  <w:style w:type="character" w:customStyle="1" w:styleId="aff">
    <w:name w:val="結語 字元"/>
    <w:link w:val="afe"/>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Title"/>
    <w:basedOn w:val="a0"/>
    <w:link w:val="aff2"/>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0752FE"/>
    <w:rPr>
      <w:rFonts w:ascii="Arial" w:hAnsi="Arial"/>
      <w:b/>
      <w:spacing w:val="-5"/>
      <w:sz w:val="32"/>
    </w:rPr>
  </w:style>
  <w:style w:type="character" w:styleId="aff3">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left="0" w:firstLineChars="0" w:firstLine="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83CEE-A2DC-4971-88CB-2B5DABE3D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277</Words>
  <Characters>1583</Characters>
  <Application>Microsoft Office Word</Application>
  <DocSecurity>0</DocSecurity>
  <Lines>13</Lines>
  <Paragraphs>3</Paragraphs>
  <ScaleCrop>false</ScaleCrop>
  <Company/>
  <LinksUpToDate>false</LinksUpToDate>
  <CharactersWithSpaces>1857</CharactersWithSpaces>
  <SharedDoc>false</SharedDoc>
  <HLinks>
    <vt:vector size="18" baseType="variant">
      <vt:variant>
        <vt:i4>1114160</vt:i4>
      </vt:variant>
      <vt:variant>
        <vt:i4>14</vt:i4>
      </vt:variant>
      <vt:variant>
        <vt:i4>0</vt:i4>
      </vt:variant>
      <vt:variant>
        <vt:i4>5</vt:i4>
      </vt:variant>
      <vt:variant>
        <vt:lpwstr/>
      </vt:variant>
      <vt:variant>
        <vt:lpwstr>_Toc224636540</vt:lpwstr>
      </vt:variant>
      <vt:variant>
        <vt:i4>1441840</vt:i4>
      </vt:variant>
      <vt:variant>
        <vt:i4>8</vt:i4>
      </vt:variant>
      <vt:variant>
        <vt:i4>0</vt:i4>
      </vt:variant>
      <vt:variant>
        <vt:i4>5</vt:i4>
      </vt:variant>
      <vt:variant>
        <vt:lpwstr/>
      </vt:variant>
      <vt:variant>
        <vt:lpwstr>_Toc224636539</vt:lpwstr>
      </vt:variant>
      <vt:variant>
        <vt:i4>1441840</vt:i4>
      </vt:variant>
      <vt:variant>
        <vt:i4>2</vt:i4>
      </vt:variant>
      <vt:variant>
        <vt:i4>0</vt:i4>
      </vt:variant>
      <vt:variant>
        <vt:i4>5</vt:i4>
      </vt:variant>
      <vt:variant>
        <vt:lpwstr/>
      </vt:variant>
      <vt:variant>
        <vt:lpwstr>_Toc224636538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2026-03-17T02:50:00Z</cp:lastPrinted>
  <dcterms:created xsi:type="dcterms:W3CDTF">2026-03-26T06:42:00Z</dcterms:created>
  <dcterms:modified xsi:type="dcterms:W3CDTF">2026-03-26T06:42:00Z</dcterms:modified>
</cp:coreProperties>
</file>