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9F77D4" w:rsidRDefault="003A3309" w:rsidP="00872431">
      <w:pPr>
        <w:pStyle w:val="aa"/>
        <w:rPr>
          <w:sz w:val="24"/>
          <w:szCs w:val="24"/>
        </w:rPr>
      </w:pPr>
      <w:bookmarkStart w:id="0" w:name="_GoBack"/>
      <w:bookmarkEnd w:id="0"/>
      <w:r>
        <w:rPr>
          <w:rFonts w:hint="eastAsia"/>
          <w:lang w:eastAsia="zh-HK"/>
        </w:rPr>
        <w:t>國營臺灣鐵路股份有限公司</w:t>
      </w:r>
      <w:r w:rsidR="009F77D4" w:rsidRPr="009F77D4">
        <w:rPr>
          <w:rFonts w:hint="eastAsia"/>
        </w:rPr>
        <w:t>11</w:t>
      </w:r>
      <w:r>
        <w:rPr>
          <w:rFonts w:hint="eastAsia"/>
        </w:rPr>
        <w:t>3</w:t>
      </w:r>
      <w:r w:rsidR="009F77D4" w:rsidRPr="009F77D4">
        <w:rPr>
          <w:rFonts w:hint="eastAsia"/>
        </w:rPr>
        <w:t>年度營業決算評估報告</w:t>
      </w:r>
      <w:r w:rsidR="000752FE" w:rsidRPr="009F77D4">
        <w:rPr>
          <w:rFonts w:hint="eastAsia"/>
        </w:rPr>
        <w:t>目錄</w:t>
      </w:r>
      <w:r w:rsidR="00872431" w:rsidRPr="009F77D4">
        <w:rPr>
          <w:rFonts w:hint="eastAsia"/>
        </w:rPr>
        <w:t xml:space="preserve"> </w:t>
      </w:r>
      <w:r w:rsidR="00620E5E">
        <w:t xml:space="preserve"> </w:t>
      </w:r>
      <w:r>
        <w:t xml:space="preserve">                                   </w:t>
      </w:r>
      <w:r w:rsidR="00620E5E">
        <w:t xml:space="preserve"> </w:t>
      </w:r>
      <w:r w:rsidR="00A50915" w:rsidRPr="009F77D4">
        <w:rPr>
          <w:rFonts w:hint="eastAsia"/>
          <w:sz w:val="24"/>
          <w:szCs w:val="24"/>
        </w:rPr>
        <w:t>頁次</w:t>
      </w:r>
    </w:p>
    <w:p w:rsidR="009F1109" w:rsidRPr="00E7652E" w:rsidRDefault="00A50915">
      <w:pPr>
        <w:pStyle w:val="24"/>
        <w:rPr>
          <w:rFonts w:ascii="Calibri" w:eastAsia="新細明體" w:hAnsi="Calibri"/>
          <w:snapToGrid/>
          <w:szCs w:val="22"/>
        </w:rPr>
      </w:pPr>
      <w:r w:rsidRPr="005E0CE2">
        <w:rPr>
          <w:color w:val="FF0000"/>
        </w:rPr>
        <w:fldChar w:fldCharType="begin"/>
      </w:r>
      <w:r w:rsidRPr="005E0CE2">
        <w:rPr>
          <w:color w:val="FF0000"/>
        </w:rPr>
        <w:instrText xml:space="preserve"> TOC \o "1-3" \h \z \t "第二層(14號字),2,第一層(14號字),1" </w:instrText>
      </w:r>
      <w:r w:rsidRPr="005E0CE2">
        <w:rPr>
          <w:color w:val="FF0000"/>
        </w:rPr>
        <w:fldChar w:fldCharType="separate"/>
      </w:r>
      <w:hyperlink w:anchor="_Toc224636538" w:history="1">
        <w:r w:rsidR="009F1109" w:rsidRPr="00F749B5">
          <w:rPr>
            <w:rStyle w:val="af3"/>
            <w:rFonts w:hint="eastAsia"/>
            <w:lang w:eastAsia="zh-HK"/>
          </w:rPr>
          <w:t>一</w:t>
        </w:r>
        <w:r w:rsidR="009F1109" w:rsidRPr="00F749B5">
          <w:rPr>
            <w:rStyle w:val="af3"/>
            <w:rFonts w:hint="eastAsia"/>
          </w:rPr>
          <w:t>、</w:t>
        </w:r>
        <w:r w:rsidR="009F1109" w:rsidRPr="00F749B5">
          <w:rPr>
            <w:rStyle w:val="af3"/>
          </w:rPr>
          <w:t>113</w:t>
        </w:r>
        <w:r w:rsidR="009F1109" w:rsidRPr="00F749B5">
          <w:rPr>
            <w:rStyle w:val="af3"/>
            <w:rFonts w:hint="eastAsia"/>
            <w:lang w:eastAsia="zh-HK"/>
          </w:rPr>
          <w:t>年度公司化後虧損擴大</w:t>
        </w:r>
        <w:r w:rsidR="009F1109" w:rsidRPr="00F749B5">
          <w:rPr>
            <w:rStyle w:val="af3"/>
            <w:rFonts w:hint="eastAsia"/>
          </w:rPr>
          <w:t>，</w:t>
        </w:r>
        <w:r w:rsidR="009F1109" w:rsidRPr="00F749B5">
          <w:rPr>
            <w:rStyle w:val="af3"/>
            <w:rFonts w:hint="eastAsia"/>
            <w:lang w:eastAsia="zh-HK"/>
          </w:rPr>
          <w:t>且附屬事業收入及占比未能有效提升，允宜持續提升經營績效</w:t>
        </w:r>
        <w:r w:rsidR="009F1109" w:rsidRPr="00F749B5">
          <w:rPr>
            <w:rStyle w:val="af3"/>
            <w:rFonts w:hint="eastAsia"/>
          </w:rPr>
          <w:t>，</w:t>
        </w:r>
        <w:r w:rsidR="009F1109" w:rsidRPr="00F749B5">
          <w:rPr>
            <w:rStyle w:val="af3"/>
            <w:rFonts w:hint="eastAsia"/>
            <w:lang w:eastAsia="zh-HK"/>
          </w:rPr>
          <w:t>並強化附屬事業之拓展，以利公司永續發展</w:t>
        </w:r>
        <w:r w:rsidR="009F1109">
          <w:rPr>
            <w:webHidden/>
          </w:rPr>
          <w:tab/>
        </w:r>
        <w:r w:rsidR="009F1109">
          <w:rPr>
            <w:webHidden/>
          </w:rPr>
          <w:fldChar w:fldCharType="begin"/>
        </w:r>
        <w:r w:rsidR="009F1109">
          <w:rPr>
            <w:webHidden/>
          </w:rPr>
          <w:instrText xml:space="preserve"> PAGEREF _Toc224636538 \h </w:instrText>
        </w:r>
        <w:r w:rsidR="009F1109">
          <w:rPr>
            <w:webHidden/>
          </w:rPr>
        </w:r>
        <w:r w:rsidR="009F1109">
          <w:rPr>
            <w:webHidden/>
          </w:rPr>
          <w:fldChar w:fldCharType="separate"/>
        </w:r>
        <w:r w:rsidR="007447FD">
          <w:rPr>
            <w:webHidden/>
          </w:rPr>
          <w:t>1</w:t>
        </w:r>
        <w:r w:rsidR="009F1109">
          <w:rPr>
            <w:webHidden/>
          </w:rPr>
          <w:fldChar w:fldCharType="end"/>
        </w:r>
      </w:hyperlink>
    </w:p>
    <w:p w:rsidR="009F1109" w:rsidRPr="00E7652E" w:rsidRDefault="009F1109">
      <w:pPr>
        <w:pStyle w:val="24"/>
        <w:rPr>
          <w:rFonts w:ascii="Calibri" w:eastAsia="新細明體" w:hAnsi="Calibri"/>
          <w:snapToGrid/>
          <w:szCs w:val="22"/>
        </w:rPr>
      </w:pPr>
      <w:hyperlink w:anchor="_Toc224636539" w:history="1">
        <w:r w:rsidRPr="00F749B5">
          <w:rPr>
            <w:rStyle w:val="af3"/>
            <w:rFonts w:hint="eastAsia"/>
          </w:rPr>
          <w:t>二、</w:t>
        </w:r>
        <w:r w:rsidRPr="00F749B5">
          <w:rPr>
            <w:rStyle w:val="af3"/>
            <w:rFonts w:hint="eastAsia"/>
            <w:lang w:eastAsia="zh-HK"/>
          </w:rPr>
          <w:t>推動</w:t>
        </w:r>
        <w:r w:rsidRPr="00F749B5">
          <w:rPr>
            <w:rStyle w:val="af3"/>
            <w:rFonts w:hint="eastAsia"/>
          </w:rPr>
          <w:t>「</w:t>
        </w:r>
        <w:r w:rsidRPr="00F749B5">
          <w:rPr>
            <w:rStyle w:val="af3"/>
            <w:rFonts w:hint="eastAsia"/>
            <w:lang w:eastAsia="zh-HK"/>
          </w:rPr>
          <w:t>鐵路行車及</w:t>
        </w:r>
        <w:r w:rsidRPr="00F749B5">
          <w:rPr>
            <w:rStyle w:val="af3"/>
            <w:rFonts w:hint="eastAsia"/>
          </w:rPr>
          <w:t>安全改善計畫」，</w:t>
        </w:r>
        <w:r w:rsidRPr="00F749B5">
          <w:rPr>
            <w:rStyle w:val="af3"/>
            <w:rFonts w:hint="eastAsia"/>
            <w:lang w:eastAsia="zh-HK"/>
          </w:rPr>
          <w:t>業經兩次修正展延期程</w:t>
        </w:r>
        <w:r w:rsidRPr="00F749B5">
          <w:rPr>
            <w:rStyle w:val="af3"/>
            <w:rFonts w:hint="eastAsia"/>
          </w:rPr>
          <w:t>，惟</w:t>
        </w:r>
        <w:r w:rsidRPr="00F749B5">
          <w:rPr>
            <w:rStyle w:val="af3"/>
            <w:rFonts w:hint="eastAsia"/>
            <w:lang w:eastAsia="zh-HK"/>
          </w:rPr>
          <w:t>截至</w:t>
        </w:r>
        <w:r w:rsidRPr="00F749B5">
          <w:rPr>
            <w:rStyle w:val="af3"/>
          </w:rPr>
          <w:t>113</w:t>
        </w:r>
        <w:r w:rsidRPr="00F749B5">
          <w:rPr>
            <w:rStyle w:val="af3"/>
            <w:rFonts w:hint="eastAsia"/>
            <w:lang w:eastAsia="zh-HK"/>
          </w:rPr>
          <w:t>年底執行情形仍有延宕</w:t>
        </w:r>
        <w:r w:rsidRPr="00F749B5">
          <w:rPr>
            <w:rStyle w:val="af3"/>
            <w:rFonts w:hint="eastAsia"/>
          </w:rPr>
          <w:t>，</w:t>
        </w:r>
        <w:r w:rsidRPr="00F749B5">
          <w:rPr>
            <w:rStyle w:val="af3"/>
            <w:rFonts w:hint="eastAsia"/>
            <w:lang w:eastAsia="zh-HK"/>
          </w:rPr>
          <w:t>行車事故異常事件未能減少</w:t>
        </w:r>
        <w:r w:rsidRPr="00F749B5">
          <w:rPr>
            <w:rStyle w:val="af3"/>
            <w:rFonts w:hint="eastAsia"/>
          </w:rPr>
          <w:t>，</w:t>
        </w:r>
        <w:r w:rsidRPr="00F749B5">
          <w:rPr>
            <w:rStyle w:val="af3"/>
            <w:rFonts w:hint="eastAsia"/>
            <w:lang w:eastAsia="zh-HK"/>
          </w:rPr>
          <w:t>允宜精進改善</w:t>
        </w:r>
        <w:r w:rsidRPr="00F749B5">
          <w:rPr>
            <w:rStyle w:val="af3"/>
            <w:rFonts w:hint="eastAsia"/>
          </w:rPr>
          <w:t>，以</w:t>
        </w:r>
        <w:r w:rsidRPr="00F749B5">
          <w:rPr>
            <w:rStyle w:val="af3"/>
            <w:rFonts w:hint="eastAsia"/>
            <w:lang w:eastAsia="zh-HK"/>
          </w:rPr>
          <w:t>提升</w:t>
        </w:r>
        <w:r w:rsidRPr="00F749B5">
          <w:rPr>
            <w:rStyle w:val="af3"/>
            <w:rFonts w:hint="eastAsia"/>
          </w:rPr>
          <w:t>鐵路公共運輸安全</w:t>
        </w:r>
        <w:r>
          <w:rPr>
            <w:webHidden/>
          </w:rPr>
          <w:tab/>
        </w:r>
        <w:r>
          <w:rPr>
            <w:webHidden/>
          </w:rPr>
          <w:fldChar w:fldCharType="begin"/>
        </w:r>
        <w:r>
          <w:rPr>
            <w:webHidden/>
          </w:rPr>
          <w:instrText xml:space="preserve"> PAGEREF _Toc224636539 \h </w:instrText>
        </w:r>
        <w:r>
          <w:rPr>
            <w:webHidden/>
          </w:rPr>
        </w:r>
        <w:r>
          <w:rPr>
            <w:webHidden/>
          </w:rPr>
          <w:fldChar w:fldCharType="separate"/>
        </w:r>
        <w:r w:rsidR="007447FD">
          <w:rPr>
            <w:webHidden/>
          </w:rPr>
          <w:t>4</w:t>
        </w:r>
        <w:r>
          <w:rPr>
            <w:webHidden/>
          </w:rPr>
          <w:fldChar w:fldCharType="end"/>
        </w:r>
      </w:hyperlink>
    </w:p>
    <w:p w:rsidR="009F1109" w:rsidRPr="00E7652E" w:rsidRDefault="009F1109">
      <w:pPr>
        <w:pStyle w:val="24"/>
        <w:rPr>
          <w:rFonts w:ascii="Calibri" w:eastAsia="新細明體" w:hAnsi="Calibri"/>
          <w:snapToGrid/>
          <w:szCs w:val="22"/>
        </w:rPr>
      </w:pPr>
      <w:hyperlink w:anchor="_Toc224636540" w:history="1">
        <w:r w:rsidRPr="00F749B5">
          <w:rPr>
            <w:rStyle w:val="af3"/>
            <w:rFonts w:hint="eastAsia"/>
            <w:lang w:eastAsia="zh-HK"/>
          </w:rPr>
          <w:t>三</w:t>
        </w:r>
        <w:r w:rsidRPr="00F749B5">
          <w:rPr>
            <w:rStyle w:val="af3"/>
            <w:rFonts w:hint="eastAsia"/>
          </w:rPr>
          <w:t>、</w:t>
        </w:r>
        <w:r w:rsidRPr="00F749B5">
          <w:rPr>
            <w:rStyle w:val="af3"/>
            <w:rFonts w:hint="eastAsia"/>
            <w:lang w:eastAsia="zh-HK"/>
          </w:rPr>
          <w:t>辦理「臺鐵整體購置及汰換車輛計畫」</w:t>
        </w:r>
        <w:r w:rsidRPr="00F749B5">
          <w:rPr>
            <w:rStyle w:val="af3"/>
            <w:rFonts w:hint="eastAsia"/>
          </w:rPr>
          <w:t>，</w:t>
        </w:r>
        <w:r w:rsidRPr="00F749B5">
          <w:rPr>
            <w:rStyle w:val="af3"/>
            <w:rFonts w:hint="eastAsia"/>
            <w:lang w:eastAsia="zh-HK"/>
          </w:rPr>
          <w:t>惟交車期程延遲</w:t>
        </w:r>
        <w:r w:rsidRPr="00F749B5">
          <w:rPr>
            <w:rStyle w:val="af3"/>
            <w:rFonts w:hint="eastAsia"/>
          </w:rPr>
          <w:t>，</w:t>
        </w:r>
        <w:r w:rsidRPr="00F749B5">
          <w:rPr>
            <w:rStyle w:val="af3"/>
            <w:rFonts w:hint="eastAsia"/>
            <w:lang w:eastAsia="zh-HK"/>
          </w:rPr>
          <w:t>且列車準點率及客座利用率未能有效提升改善</w:t>
        </w:r>
        <w:r w:rsidRPr="00F749B5">
          <w:rPr>
            <w:rStyle w:val="af3"/>
            <w:rFonts w:hint="eastAsia"/>
          </w:rPr>
          <w:t>，</w:t>
        </w:r>
        <w:r w:rsidRPr="00F749B5">
          <w:rPr>
            <w:rStyle w:val="af3"/>
            <w:rFonts w:hint="eastAsia"/>
            <w:lang w:eastAsia="zh-HK"/>
          </w:rPr>
          <w:t>允宜追蹤控管，俾提升節能減碳成效及運轉效能</w:t>
        </w:r>
        <w:r>
          <w:rPr>
            <w:webHidden/>
          </w:rPr>
          <w:tab/>
        </w:r>
        <w:r>
          <w:rPr>
            <w:webHidden/>
          </w:rPr>
          <w:fldChar w:fldCharType="begin"/>
        </w:r>
        <w:r>
          <w:rPr>
            <w:webHidden/>
          </w:rPr>
          <w:instrText xml:space="preserve"> PAGEREF _Toc224636540 \h </w:instrText>
        </w:r>
        <w:r>
          <w:rPr>
            <w:webHidden/>
          </w:rPr>
        </w:r>
        <w:r>
          <w:rPr>
            <w:webHidden/>
          </w:rPr>
          <w:fldChar w:fldCharType="separate"/>
        </w:r>
        <w:r w:rsidR="007447FD">
          <w:rPr>
            <w:webHidden/>
          </w:rPr>
          <w:t>7</w:t>
        </w:r>
        <w:r>
          <w:rPr>
            <w:webHidden/>
          </w:rPr>
          <w:fldChar w:fldCharType="end"/>
        </w:r>
      </w:hyperlink>
    </w:p>
    <w:p w:rsidR="00A50915" w:rsidRPr="005E0CE2" w:rsidRDefault="00A50915" w:rsidP="0023017B">
      <w:pPr>
        <w:pStyle w:val="24"/>
        <w:rPr>
          <w:color w:val="FF0000"/>
        </w:rPr>
        <w:sectPr w:rsidR="00A50915" w:rsidRPr="005E0CE2" w:rsidSect="00C533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E0CE2">
        <w:rPr>
          <w:color w:val="FF0000"/>
        </w:rPr>
        <w:fldChar w:fldCharType="end"/>
      </w:r>
    </w:p>
    <w:p w:rsidR="000752FE" w:rsidRPr="009F77D4" w:rsidRDefault="003A3309" w:rsidP="000752FE">
      <w:pPr>
        <w:pStyle w:val="aa"/>
        <w:rPr>
          <w:spacing w:val="-2"/>
        </w:rPr>
      </w:pPr>
      <w:bookmarkStart w:id="1" w:name="_Toc338354636"/>
      <w:r w:rsidRPr="003A3309">
        <w:rPr>
          <w:rFonts w:hint="eastAsia"/>
          <w:spacing w:val="-2"/>
        </w:rPr>
        <w:lastRenderedPageBreak/>
        <w:t>國營臺灣鐵路股份有限公司113年度營業決算評估報告</w:t>
      </w:r>
    </w:p>
    <w:p w:rsidR="003A3309" w:rsidRDefault="00DE6259" w:rsidP="00DE6259">
      <w:pPr>
        <w:pStyle w:val="14"/>
        <w:ind w:left="567" w:hanging="567"/>
        <w:rPr>
          <w:lang w:eastAsia="zh-HK"/>
        </w:rPr>
      </w:pPr>
      <w:bookmarkStart w:id="2" w:name="_Toc464659949"/>
      <w:bookmarkStart w:id="3" w:name="_Toc464660056"/>
      <w:bookmarkStart w:id="4" w:name="_Toc343154953"/>
      <w:bookmarkStart w:id="5" w:name="_Toc109763724"/>
      <w:bookmarkStart w:id="6" w:name="_Toc53731294"/>
      <w:bookmarkStart w:id="7" w:name="_Toc109658028"/>
      <w:bookmarkStart w:id="8" w:name="_Toc117349514"/>
      <w:bookmarkStart w:id="9" w:name="_Toc58645593"/>
      <w:bookmarkStart w:id="10" w:name="_Toc58646211"/>
      <w:bookmarkStart w:id="11" w:name="_Toc61147923"/>
      <w:bookmarkStart w:id="12" w:name="_Toc93770451"/>
      <w:bookmarkStart w:id="13" w:name="_Toc224636538"/>
      <w:r>
        <w:rPr>
          <w:rFonts w:hint="eastAsia"/>
          <w:lang w:eastAsia="zh-HK"/>
        </w:rPr>
        <w:t>一</w:t>
      </w:r>
      <w:r>
        <w:rPr>
          <w:rFonts w:hint="eastAsia"/>
        </w:rPr>
        <w:t>、</w:t>
      </w:r>
      <w:r w:rsidR="003A3309">
        <w:rPr>
          <w:rFonts w:hint="eastAsia"/>
        </w:rPr>
        <w:t>113</w:t>
      </w:r>
      <w:r w:rsidR="003A3309">
        <w:rPr>
          <w:rFonts w:hint="eastAsia"/>
          <w:lang w:eastAsia="zh-HK"/>
        </w:rPr>
        <w:t>年度</w:t>
      </w:r>
      <w:r w:rsidR="00DE2ACE" w:rsidRPr="00DE2ACE">
        <w:rPr>
          <w:rFonts w:hint="eastAsia"/>
          <w:lang w:eastAsia="zh-HK"/>
        </w:rPr>
        <w:t>公司化後</w:t>
      </w:r>
      <w:r w:rsidR="003A3309">
        <w:rPr>
          <w:rFonts w:hint="eastAsia"/>
          <w:lang w:eastAsia="zh-HK"/>
        </w:rPr>
        <w:t>虧損</w:t>
      </w:r>
      <w:r w:rsidR="00F96766">
        <w:rPr>
          <w:rFonts w:hint="eastAsia"/>
          <w:lang w:eastAsia="zh-HK"/>
        </w:rPr>
        <w:t>擴大</w:t>
      </w:r>
      <w:r w:rsidR="003A3309">
        <w:rPr>
          <w:rFonts w:hint="eastAsia"/>
        </w:rPr>
        <w:t>，</w:t>
      </w:r>
      <w:r w:rsidR="003A3309">
        <w:rPr>
          <w:rFonts w:hint="eastAsia"/>
          <w:lang w:eastAsia="zh-HK"/>
        </w:rPr>
        <w:t>且</w:t>
      </w:r>
      <w:r w:rsidR="00503D12">
        <w:rPr>
          <w:rFonts w:hint="eastAsia"/>
          <w:lang w:eastAsia="zh-HK"/>
        </w:rPr>
        <w:t>附屬事業收入</w:t>
      </w:r>
      <w:r w:rsidR="00063BE0">
        <w:rPr>
          <w:rFonts w:hint="eastAsia"/>
          <w:lang w:eastAsia="zh-HK"/>
        </w:rPr>
        <w:t>及</w:t>
      </w:r>
      <w:r w:rsidR="00503D12">
        <w:rPr>
          <w:rFonts w:hint="eastAsia"/>
          <w:lang w:eastAsia="zh-HK"/>
        </w:rPr>
        <w:t>占比未能有效提升，允宜持續提升經營績效</w:t>
      </w:r>
      <w:r w:rsidR="00503D12">
        <w:rPr>
          <w:rFonts w:hint="eastAsia"/>
        </w:rPr>
        <w:t>，</w:t>
      </w:r>
      <w:r w:rsidR="00503D12">
        <w:rPr>
          <w:rFonts w:hint="eastAsia"/>
          <w:lang w:eastAsia="zh-HK"/>
        </w:rPr>
        <w:t>並強化</w:t>
      </w:r>
      <w:r w:rsidR="0074595F" w:rsidRPr="0074595F">
        <w:rPr>
          <w:rFonts w:hint="eastAsia"/>
          <w:lang w:eastAsia="zh-HK"/>
        </w:rPr>
        <w:t>附屬事業之</w:t>
      </w:r>
      <w:r w:rsidR="00503D12">
        <w:rPr>
          <w:rFonts w:hint="eastAsia"/>
          <w:lang w:eastAsia="zh-HK"/>
        </w:rPr>
        <w:t>拓展</w:t>
      </w:r>
      <w:r w:rsidR="0074595F" w:rsidRPr="0074595F">
        <w:rPr>
          <w:rFonts w:hint="eastAsia"/>
          <w:lang w:eastAsia="zh-HK"/>
        </w:rPr>
        <w:t>，</w:t>
      </w:r>
      <w:r w:rsidR="00503D12">
        <w:rPr>
          <w:rFonts w:hint="eastAsia"/>
          <w:lang w:eastAsia="zh-HK"/>
        </w:rPr>
        <w:t>以利公司永續發展</w:t>
      </w:r>
      <w:bookmarkEnd w:id="13"/>
    </w:p>
    <w:p w:rsidR="003A3309" w:rsidRDefault="00F96766" w:rsidP="00F96766">
      <w:pPr>
        <w:ind w:left="566" w:firstLine="566"/>
        <w:rPr>
          <w:lang w:eastAsia="zh-HK"/>
        </w:rPr>
      </w:pPr>
      <w:r w:rsidRPr="00F96766">
        <w:rPr>
          <w:rFonts w:hint="eastAsia"/>
          <w:lang w:eastAsia="zh-HK"/>
        </w:rPr>
        <w:t>國營臺灣鐵路股份有限公司(以下簡稱臺鐵)</w:t>
      </w:r>
      <w:r w:rsidR="00930536">
        <w:rPr>
          <w:rFonts w:hint="eastAsia"/>
          <w:lang w:eastAsia="zh-HK"/>
        </w:rPr>
        <w:t>於</w:t>
      </w:r>
      <w:r w:rsidR="003F1081">
        <w:rPr>
          <w:rFonts w:hint="eastAsia"/>
        </w:rPr>
        <w:t>113</w:t>
      </w:r>
      <w:r w:rsidR="003F1081">
        <w:rPr>
          <w:rFonts w:hint="eastAsia"/>
          <w:lang w:eastAsia="zh-HK"/>
        </w:rPr>
        <w:t>年初公司化</w:t>
      </w:r>
      <w:r w:rsidR="003F1081">
        <w:rPr>
          <w:rFonts w:hint="eastAsia"/>
        </w:rPr>
        <w:t>，</w:t>
      </w:r>
      <w:r w:rsidR="00930536">
        <w:rPr>
          <w:rFonts w:hint="eastAsia"/>
          <w:lang w:eastAsia="zh-HK"/>
        </w:rPr>
        <w:t>惟</w:t>
      </w:r>
      <w:r w:rsidR="003F1081">
        <w:rPr>
          <w:lang w:eastAsia="zh-HK"/>
        </w:rPr>
        <w:t>113</w:t>
      </w:r>
      <w:r w:rsidRPr="00F96766">
        <w:rPr>
          <w:rFonts w:hint="eastAsia"/>
          <w:lang w:eastAsia="zh-HK"/>
        </w:rPr>
        <w:t>年度「本期淨損」</w:t>
      </w:r>
      <w:r w:rsidR="00063BE0">
        <w:rPr>
          <w:rFonts w:hint="eastAsia"/>
          <w:lang w:eastAsia="zh-HK"/>
        </w:rPr>
        <w:t>預</w:t>
      </w:r>
      <w:r w:rsidR="00063BE0" w:rsidRPr="00063BE0">
        <w:rPr>
          <w:rFonts w:hint="eastAsia"/>
          <w:lang w:eastAsia="zh-HK"/>
        </w:rPr>
        <w:t>算數7</w:t>
      </w:r>
      <w:r w:rsidR="00063BE0">
        <w:rPr>
          <w:rFonts w:hint="eastAsia"/>
        </w:rPr>
        <w:t>4</w:t>
      </w:r>
      <w:r w:rsidR="00063BE0" w:rsidRPr="00063BE0">
        <w:rPr>
          <w:rFonts w:hint="eastAsia"/>
          <w:lang w:eastAsia="zh-HK"/>
        </w:rPr>
        <w:t>億</w:t>
      </w:r>
      <w:r w:rsidR="00063BE0">
        <w:rPr>
          <w:rFonts w:hint="eastAsia"/>
        </w:rPr>
        <w:t>7,026</w:t>
      </w:r>
      <w:r w:rsidR="00063BE0" w:rsidRPr="00063BE0">
        <w:rPr>
          <w:rFonts w:hint="eastAsia"/>
          <w:lang w:eastAsia="zh-HK"/>
        </w:rPr>
        <w:t>萬</w:t>
      </w:r>
      <w:r w:rsidR="00063BE0">
        <w:rPr>
          <w:rFonts w:hint="eastAsia"/>
        </w:rPr>
        <w:t>8</w:t>
      </w:r>
      <w:r w:rsidR="00063BE0" w:rsidRPr="00063BE0">
        <w:rPr>
          <w:rFonts w:hint="eastAsia"/>
          <w:lang w:eastAsia="zh-HK"/>
        </w:rPr>
        <w:t>千元</w:t>
      </w:r>
      <w:r w:rsidR="00063BE0">
        <w:rPr>
          <w:rFonts w:hint="eastAsia"/>
        </w:rPr>
        <w:t>，</w:t>
      </w:r>
      <w:r w:rsidRPr="00F96766">
        <w:rPr>
          <w:rFonts w:hint="eastAsia"/>
          <w:lang w:eastAsia="zh-HK"/>
        </w:rPr>
        <w:t>決算數</w:t>
      </w:r>
      <w:r w:rsidR="003F1081">
        <w:rPr>
          <w:lang w:eastAsia="zh-HK"/>
        </w:rPr>
        <w:t>137</w:t>
      </w:r>
      <w:r w:rsidRPr="00F96766">
        <w:rPr>
          <w:rFonts w:hint="eastAsia"/>
          <w:lang w:eastAsia="zh-HK"/>
        </w:rPr>
        <w:t>億</w:t>
      </w:r>
      <w:r w:rsidR="003F1081">
        <w:rPr>
          <w:lang w:eastAsia="zh-HK"/>
        </w:rPr>
        <w:t>6,454</w:t>
      </w:r>
      <w:r w:rsidRPr="00F96766">
        <w:rPr>
          <w:rFonts w:hint="eastAsia"/>
          <w:lang w:eastAsia="zh-HK"/>
        </w:rPr>
        <w:t>萬</w:t>
      </w:r>
      <w:r w:rsidR="003F1081">
        <w:rPr>
          <w:rFonts w:hint="eastAsia"/>
        </w:rPr>
        <w:t>5</w:t>
      </w:r>
      <w:r w:rsidRPr="00F96766">
        <w:rPr>
          <w:rFonts w:hint="eastAsia"/>
          <w:lang w:eastAsia="zh-HK"/>
        </w:rPr>
        <w:t>千元，較</w:t>
      </w:r>
      <w:r w:rsidR="003F1081">
        <w:rPr>
          <w:lang w:eastAsia="zh-HK"/>
        </w:rPr>
        <w:t>112</w:t>
      </w:r>
      <w:r w:rsidRPr="00F96766">
        <w:rPr>
          <w:rFonts w:hint="eastAsia"/>
          <w:lang w:eastAsia="zh-HK"/>
        </w:rPr>
        <w:t>年度「本期淨損」決算數11</w:t>
      </w:r>
      <w:r w:rsidR="003F1081">
        <w:rPr>
          <w:lang w:eastAsia="zh-HK"/>
        </w:rPr>
        <w:t>4</w:t>
      </w:r>
      <w:r w:rsidRPr="00F96766">
        <w:rPr>
          <w:rFonts w:hint="eastAsia"/>
          <w:lang w:eastAsia="zh-HK"/>
        </w:rPr>
        <w:t>億</w:t>
      </w:r>
      <w:r w:rsidR="003F1081">
        <w:rPr>
          <w:rFonts w:hint="eastAsia"/>
        </w:rPr>
        <w:t>2</w:t>
      </w:r>
      <w:r w:rsidRPr="00F96766">
        <w:rPr>
          <w:rFonts w:hint="eastAsia"/>
          <w:lang w:eastAsia="zh-HK"/>
        </w:rPr>
        <w:t>,</w:t>
      </w:r>
      <w:r w:rsidR="003F1081">
        <w:rPr>
          <w:lang w:eastAsia="zh-HK"/>
        </w:rPr>
        <w:t>982</w:t>
      </w:r>
      <w:r w:rsidRPr="00F96766">
        <w:rPr>
          <w:rFonts w:hint="eastAsia"/>
          <w:lang w:eastAsia="zh-HK"/>
        </w:rPr>
        <w:t>萬</w:t>
      </w:r>
      <w:r w:rsidR="003F1081">
        <w:rPr>
          <w:rFonts w:hint="eastAsia"/>
        </w:rPr>
        <w:t>9</w:t>
      </w:r>
      <w:r w:rsidR="003F1081">
        <w:rPr>
          <w:rFonts w:hint="eastAsia"/>
          <w:lang w:eastAsia="zh-HK"/>
        </w:rPr>
        <w:t>千</w:t>
      </w:r>
      <w:r w:rsidRPr="00F96766">
        <w:rPr>
          <w:rFonts w:hint="eastAsia"/>
          <w:lang w:eastAsia="zh-HK"/>
        </w:rPr>
        <w:t>元增加</w:t>
      </w:r>
      <w:r w:rsidR="003F1081">
        <w:rPr>
          <w:rFonts w:hint="eastAsia"/>
        </w:rPr>
        <w:t>23</w:t>
      </w:r>
      <w:r w:rsidRPr="00F96766">
        <w:rPr>
          <w:rFonts w:hint="eastAsia"/>
          <w:lang w:eastAsia="zh-HK"/>
        </w:rPr>
        <w:t>億</w:t>
      </w:r>
      <w:r w:rsidR="003F1081">
        <w:rPr>
          <w:rFonts w:hint="eastAsia"/>
        </w:rPr>
        <w:t>3</w:t>
      </w:r>
      <w:r w:rsidRPr="00F96766">
        <w:rPr>
          <w:rFonts w:hint="eastAsia"/>
          <w:lang w:eastAsia="zh-HK"/>
        </w:rPr>
        <w:t>,</w:t>
      </w:r>
      <w:r w:rsidR="003F1081">
        <w:rPr>
          <w:rFonts w:hint="eastAsia"/>
        </w:rPr>
        <w:t>471</w:t>
      </w:r>
      <w:r w:rsidRPr="00F96766">
        <w:rPr>
          <w:rFonts w:hint="eastAsia"/>
          <w:lang w:eastAsia="zh-HK"/>
        </w:rPr>
        <w:t>萬</w:t>
      </w:r>
      <w:r w:rsidR="003F1081">
        <w:rPr>
          <w:rFonts w:hint="eastAsia"/>
        </w:rPr>
        <w:t>6</w:t>
      </w:r>
      <w:r w:rsidRPr="00F96766">
        <w:rPr>
          <w:rFonts w:hint="eastAsia"/>
          <w:lang w:eastAsia="zh-HK"/>
        </w:rPr>
        <w:t>千元(增幅</w:t>
      </w:r>
      <w:r w:rsidR="00063BE0">
        <w:rPr>
          <w:rFonts w:hint="eastAsia"/>
        </w:rPr>
        <w:t>20.43</w:t>
      </w:r>
      <w:r w:rsidRPr="00F96766">
        <w:rPr>
          <w:rFonts w:hint="eastAsia"/>
          <w:lang w:eastAsia="zh-HK"/>
        </w:rPr>
        <w:t>%)</w:t>
      </w:r>
      <w:r w:rsidR="00D663C0">
        <w:rPr>
          <w:rFonts w:hint="eastAsia"/>
        </w:rPr>
        <w:t>。</w:t>
      </w:r>
      <w:r w:rsidR="003F1081">
        <w:rPr>
          <w:rFonts w:hint="eastAsia"/>
          <w:lang w:eastAsia="zh-HK"/>
        </w:rPr>
        <w:t>另</w:t>
      </w:r>
      <w:r w:rsidR="003F1081">
        <w:rPr>
          <w:rFonts w:hint="eastAsia"/>
        </w:rPr>
        <w:t>113</w:t>
      </w:r>
      <w:r w:rsidR="003F1081">
        <w:rPr>
          <w:rFonts w:hint="eastAsia"/>
          <w:lang w:eastAsia="zh-HK"/>
        </w:rPr>
        <w:t>年度</w:t>
      </w:r>
      <w:r w:rsidR="00D663C0">
        <w:rPr>
          <w:rFonts w:hint="eastAsia"/>
          <w:lang w:eastAsia="zh-HK"/>
        </w:rPr>
        <w:t>決算</w:t>
      </w:r>
      <w:r w:rsidR="0029605D">
        <w:rPr>
          <w:rFonts w:hint="eastAsia"/>
          <w:lang w:eastAsia="zh-HK"/>
        </w:rPr>
        <w:t>數</w:t>
      </w:r>
      <w:r w:rsidR="003F1081" w:rsidRPr="003F1081">
        <w:rPr>
          <w:rFonts w:hint="eastAsia"/>
          <w:lang w:eastAsia="zh-HK"/>
        </w:rPr>
        <w:t>附屬事業收入占</w:t>
      </w:r>
      <w:r w:rsidR="003F1081">
        <w:rPr>
          <w:rFonts w:hint="eastAsia"/>
          <w:lang w:eastAsia="zh-HK"/>
        </w:rPr>
        <w:t>總收入之</w:t>
      </w:r>
      <w:r w:rsidR="003F1081" w:rsidRPr="003F1081">
        <w:rPr>
          <w:rFonts w:hint="eastAsia"/>
          <w:lang w:eastAsia="zh-HK"/>
        </w:rPr>
        <w:t>比</w:t>
      </w:r>
      <w:r w:rsidR="003F1081">
        <w:rPr>
          <w:rFonts w:hint="eastAsia"/>
          <w:lang w:eastAsia="zh-HK"/>
        </w:rPr>
        <w:t>重</w:t>
      </w:r>
      <w:r w:rsidR="00DE2ACE">
        <w:rPr>
          <w:rFonts w:hint="eastAsia"/>
        </w:rPr>
        <w:t>(</w:t>
      </w:r>
      <w:r w:rsidR="00DE2ACE">
        <w:rPr>
          <w:rFonts w:hint="eastAsia"/>
          <w:lang w:eastAsia="zh-HK"/>
        </w:rPr>
        <w:t>以下簡稱</w:t>
      </w:r>
      <w:r w:rsidR="00DE2ACE" w:rsidRPr="00DE2ACE">
        <w:rPr>
          <w:rFonts w:hint="eastAsia"/>
        </w:rPr>
        <w:t>附屬事業收入占比</w:t>
      </w:r>
      <w:r w:rsidR="00DE2ACE">
        <w:rPr>
          <w:rFonts w:hint="eastAsia"/>
        </w:rPr>
        <w:t>)</w:t>
      </w:r>
      <w:r w:rsidR="003F1081">
        <w:rPr>
          <w:rFonts w:hint="eastAsia"/>
          <w:lang w:eastAsia="zh-HK"/>
        </w:rPr>
        <w:t>為</w:t>
      </w:r>
      <w:r w:rsidR="003F1081">
        <w:rPr>
          <w:rFonts w:hint="eastAsia"/>
        </w:rPr>
        <w:t>21.05%，</w:t>
      </w:r>
      <w:r w:rsidR="003F1081">
        <w:rPr>
          <w:rFonts w:hint="eastAsia"/>
          <w:lang w:eastAsia="zh-HK"/>
        </w:rPr>
        <w:t>較</w:t>
      </w:r>
      <w:r w:rsidR="003F1081">
        <w:rPr>
          <w:rFonts w:hint="eastAsia"/>
        </w:rPr>
        <w:t>112</w:t>
      </w:r>
      <w:r w:rsidR="003F1081">
        <w:rPr>
          <w:rFonts w:hint="eastAsia"/>
          <w:lang w:eastAsia="zh-HK"/>
        </w:rPr>
        <w:t>年度下降</w:t>
      </w:r>
      <w:r w:rsidR="00D663C0">
        <w:rPr>
          <w:rFonts w:hint="eastAsia"/>
        </w:rPr>
        <w:t>。</w:t>
      </w:r>
      <w:r w:rsidR="00D663C0">
        <w:rPr>
          <w:rFonts w:hint="eastAsia"/>
          <w:lang w:eastAsia="zh-HK"/>
        </w:rPr>
        <w:t>經查</w:t>
      </w:r>
      <w:r w:rsidRPr="00F96766">
        <w:rPr>
          <w:rFonts w:hint="eastAsia"/>
          <w:lang w:eastAsia="zh-HK"/>
        </w:rPr>
        <w:t>：</w:t>
      </w:r>
    </w:p>
    <w:p w:rsidR="003A3309" w:rsidRPr="00ED08D4" w:rsidRDefault="003A3309" w:rsidP="003A3309">
      <w:pPr>
        <w:pStyle w:val="a5"/>
        <w:ind w:left="849" w:hanging="283"/>
        <w:rPr>
          <w:b/>
        </w:rPr>
      </w:pPr>
      <w:r w:rsidRPr="00ED08D4">
        <w:rPr>
          <w:rFonts w:hint="eastAsia"/>
          <w:b/>
        </w:rPr>
        <w:t>(</w:t>
      </w:r>
      <w:r w:rsidR="00EB6D55">
        <w:rPr>
          <w:rFonts w:hint="eastAsia"/>
          <w:b/>
          <w:lang w:eastAsia="zh-HK"/>
        </w:rPr>
        <w:t>一</w:t>
      </w:r>
      <w:r w:rsidRPr="00ED08D4">
        <w:rPr>
          <w:rFonts w:hint="eastAsia"/>
          <w:b/>
        </w:rPr>
        <w:t>)</w:t>
      </w:r>
      <w:r w:rsidR="00EB6D55" w:rsidRPr="00EB6D55">
        <w:rPr>
          <w:rFonts w:hint="eastAsia"/>
          <w:b/>
        </w:rPr>
        <w:t>113年度</w:t>
      </w:r>
      <w:r w:rsidR="00DE2ACE" w:rsidRPr="00DE2ACE">
        <w:rPr>
          <w:rFonts w:hint="eastAsia"/>
          <w:b/>
        </w:rPr>
        <w:t>公司化後</w:t>
      </w:r>
      <w:r w:rsidR="00EB6D55" w:rsidRPr="00EB6D55">
        <w:rPr>
          <w:rFonts w:hint="eastAsia"/>
          <w:b/>
        </w:rPr>
        <w:t>虧損擴大</w:t>
      </w:r>
      <w:r w:rsidR="006036F0">
        <w:rPr>
          <w:rFonts w:hint="eastAsia"/>
          <w:b/>
        </w:rPr>
        <w:t>，</w:t>
      </w:r>
      <w:r w:rsidR="006036F0">
        <w:rPr>
          <w:rFonts w:hint="eastAsia"/>
          <w:b/>
          <w:lang w:eastAsia="zh-HK"/>
        </w:rPr>
        <w:t>亟待提升經營績效</w:t>
      </w:r>
    </w:p>
    <w:p w:rsidR="003A3309" w:rsidRDefault="00CD5B73" w:rsidP="003A3309">
      <w:pPr>
        <w:pStyle w:val="22"/>
        <w:ind w:left="850" w:firstLine="566"/>
      </w:pPr>
      <w:r>
        <w:rPr>
          <w:rFonts w:hint="eastAsia"/>
          <w:lang w:eastAsia="zh-HK"/>
        </w:rPr>
        <w:t>臺鐵</w:t>
      </w:r>
      <w:r w:rsidR="00435C3D">
        <w:rPr>
          <w:rFonts w:hint="eastAsia"/>
        </w:rPr>
        <w:t>111</w:t>
      </w:r>
      <w:r w:rsidR="00063BE0">
        <w:rPr>
          <w:rFonts w:hint="eastAsia"/>
          <w:lang w:eastAsia="zh-HK"/>
        </w:rPr>
        <w:t>及</w:t>
      </w:r>
      <w:r w:rsidRPr="00CD5B73">
        <w:rPr>
          <w:rFonts w:hint="eastAsia"/>
        </w:rPr>
        <w:t>112年度虧損各達111</w:t>
      </w:r>
      <w:r w:rsidR="00897821">
        <w:rPr>
          <w:rFonts w:hint="eastAsia"/>
          <w:lang w:eastAsia="zh-HK"/>
        </w:rPr>
        <w:t>億餘元</w:t>
      </w:r>
      <w:r w:rsidRPr="00CD5B73">
        <w:rPr>
          <w:rFonts w:hint="eastAsia"/>
        </w:rPr>
        <w:t>及114億餘元</w:t>
      </w:r>
      <w:r>
        <w:rPr>
          <w:rFonts w:hint="eastAsia"/>
        </w:rPr>
        <w:t>，</w:t>
      </w:r>
      <w:r w:rsidR="00D663C0" w:rsidRPr="00D663C0">
        <w:rPr>
          <w:rFonts w:hint="eastAsia"/>
        </w:rPr>
        <w:t>為</w:t>
      </w:r>
      <w:r w:rsidR="00D663C0">
        <w:rPr>
          <w:rFonts w:hint="eastAsia"/>
        </w:rPr>
        <w:t>提高臺鐵經營效能及競爭力，</w:t>
      </w:r>
      <w:r w:rsidR="00A6423B">
        <w:rPr>
          <w:rFonts w:hint="eastAsia"/>
          <w:lang w:eastAsia="zh-HK"/>
        </w:rPr>
        <w:t>政府</w:t>
      </w:r>
      <w:r w:rsidR="00D663C0">
        <w:rPr>
          <w:rFonts w:hint="eastAsia"/>
        </w:rPr>
        <w:t>制定國營臺灣鐵路股份有限公司設置條例</w:t>
      </w:r>
      <w:r w:rsidR="00DE2ACE">
        <w:rPr>
          <w:rFonts w:hint="eastAsia"/>
        </w:rPr>
        <w:t>（</w:t>
      </w:r>
      <w:r w:rsidR="00DE2ACE">
        <w:rPr>
          <w:rFonts w:hint="eastAsia"/>
          <w:lang w:eastAsia="zh-HK"/>
        </w:rPr>
        <w:t>以下簡稱臺鐵設置條例或該條例</w:t>
      </w:r>
      <w:r w:rsidR="00DE2ACE">
        <w:rPr>
          <w:rFonts w:hint="eastAsia"/>
        </w:rPr>
        <w:t>）</w:t>
      </w:r>
      <w:r w:rsidR="00D663C0">
        <w:rPr>
          <w:rFonts w:hint="eastAsia"/>
        </w:rPr>
        <w:t>，</w:t>
      </w:r>
      <w:r w:rsidR="00A6423B" w:rsidRPr="00A6423B">
        <w:rPr>
          <w:rFonts w:hint="eastAsia"/>
        </w:rPr>
        <w:t>且為履行臺鐵歷史包袱所造成債務由政府負擔之承諾，</w:t>
      </w:r>
      <w:r w:rsidR="00A6423B">
        <w:rPr>
          <w:rFonts w:hint="eastAsia"/>
          <w:lang w:eastAsia="zh-HK"/>
        </w:rPr>
        <w:t>由</w:t>
      </w:r>
      <w:r w:rsidR="00A6423B" w:rsidRPr="00A6423B">
        <w:rPr>
          <w:rFonts w:hint="eastAsia"/>
        </w:rPr>
        <w:t>鐵道局</w:t>
      </w:r>
      <w:r w:rsidR="00A6423B">
        <w:rPr>
          <w:rFonts w:hint="eastAsia"/>
          <w:lang w:eastAsia="zh-HK"/>
        </w:rPr>
        <w:t>於</w:t>
      </w:r>
      <w:r w:rsidR="00A6423B" w:rsidRPr="00A6423B">
        <w:rPr>
          <w:rFonts w:hint="eastAsia"/>
        </w:rPr>
        <w:t>113年1月1日增設「臺鐵局撥入資產及債務管理基金」承接臺鐵轉入既有短期債務1,699.1億元</w:t>
      </w:r>
      <w:r w:rsidR="00A6423B">
        <w:rPr>
          <w:rFonts w:hint="eastAsia"/>
        </w:rPr>
        <w:t>，</w:t>
      </w:r>
      <w:r w:rsidR="003A3309" w:rsidRPr="00D822F8">
        <w:rPr>
          <w:rFonts w:hint="eastAsia"/>
        </w:rPr>
        <w:t>臺鐵</w:t>
      </w:r>
      <w:r w:rsidR="00A6423B">
        <w:rPr>
          <w:rFonts w:hint="eastAsia"/>
          <w:lang w:eastAsia="zh-HK"/>
        </w:rPr>
        <w:t>並</w:t>
      </w:r>
      <w:r w:rsidR="003A3309" w:rsidRPr="00D822F8">
        <w:rPr>
          <w:rFonts w:hint="eastAsia"/>
        </w:rPr>
        <w:t>於113</w:t>
      </w:r>
      <w:r w:rsidR="003A3309">
        <w:rPr>
          <w:rFonts w:hint="eastAsia"/>
        </w:rPr>
        <w:t>年完成公司化，</w:t>
      </w:r>
      <w:r w:rsidR="00897821">
        <w:rPr>
          <w:rFonts w:hint="eastAsia"/>
          <w:lang w:eastAsia="zh-HK"/>
        </w:rPr>
        <w:t>然而</w:t>
      </w:r>
      <w:r w:rsidR="003A3309" w:rsidRPr="00D822F8">
        <w:rPr>
          <w:rFonts w:hint="eastAsia"/>
        </w:rPr>
        <w:t>公司化後雖採企</w:t>
      </w:r>
      <w:r w:rsidR="003A3309">
        <w:rPr>
          <w:rFonts w:hint="eastAsia"/>
          <w:lang w:eastAsia="zh-HK"/>
        </w:rPr>
        <w:t>業</w:t>
      </w:r>
      <w:r w:rsidR="003A3309" w:rsidRPr="00D822F8">
        <w:rPr>
          <w:rFonts w:hint="eastAsia"/>
        </w:rPr>
        <w:t>化經營模式</w:t>
      </w:r>
      <w:r>
        <w:rPr>
          <w:rFonts w:hint="eastAsia"/>
        </w:rPr>
        <w:t>，</w:t>
      </w:r>
      <w:r w:rsidR="00897821">
        <w:rPr>
          <w:rFonts w:hint="eastAsia"/>
          <w:lang w:eastAsia="zh-HK"/>
        </w:rPr>
        <w:t>惟</w:t>
      </w:r>
      <w:r w:rsidR="00BD70AE">
        <w:rPr>
          <w:rFonts w:hint="eastAsia"/>
          <w:lang w:eastAsia="zh-HK"/>
        </w:rPr>
        <w:t>虧損金額</w:t>
      </w:r>
      <w:r w:rsidR="00BD70AE" w:rsidRPr="00BD70AE">
        <w:rPr>
          <w:rFonts w:hint="eastAsia"/>
          <w:lang w:eastAsia="zh-HK"/>
        </w:rPr>
        <w:t>由111年度111億</w:t>
      </w:r>
      <w:r w:rsidR="007D431F">
        <w:rPr>
          <w:rFonts w:hint="eastAsia"/>
          <w:lang w:eastAsia="zh-HK"/>
        </w:rPr>
        <w:t>餘</w:t>
      </w:r>
      <w:r w:rsidR="00BD70AE" w:rsidRPr="00BD70AE">
        <w:rPr>
          <w:rFonts w:hint="eastAsia"/>
          <w:lang w:eastAsia="zh-HK"/>
        </w:rPr>
        <w:t>元及112年度114</w:t>
      </w:r>
      <w:r w:rsidR="00BD70AE">
        <w:rPr>
          <w:rFonts w:hint="eastAsia"/>
          <w:lang w:eastAsia="zh-HK"/>
        </w:rPr>
        <w:t>億餘元，至</w:t>
      </w:r>
      <w:r w:rsidR="00BD70AE" w:rsidRPr="00BD70AE">
        <w:rPr>
          <w:rFonts w:hint="eastAsia"/>
          <w:lang w:eastAsia="zh-HK"/>
        </w:rPr>
        <w:t>113年度</w:t>
      </w:r>
      <w:r w:rsidR="00BD70AE">
        <w:rPr>
          <w:rFonts w:hint="eastAsia"/>
          <w:lang w:eastAsia="zh-HK"/>
        </w:rPr>
        <w:t>擴大至</w:t>
      </w:r>
      <w:r w:rsidR="00BD70AE" w:rsidRPr="00BD70AE">
        <w:rPr>
          <w:rFonts w:hint="eastAsia"/>
          <w:lang w:eastAsia="zh-HK"/>
        </w:rPr>
        <w:t>137億餘元</w:t>
      </w:r>
      <w:r>
        <w:rPr>
          <w:rFonts w:hint="eastAsia"/>
        </w:rPr>
        <w:t>(</w:t>
      </w:r>
      <w:r w:rsidR="003A3309" w:rsidRPr="00D822F8">
        <w:rPr>
          <w:rFonts w:hint="eastAsia"/>
        </w:rPr>
        <w:t>詳表1</w:t>
      </w:r>
      <w:r>
        <w:rPr>
          <w:rFonts w:hint="eastAsia"/>
        </w:rPr>
        <w:t>)</w:t>
      </w:r>
      <w:r w:rsidR="006036F0">
        <w:rPr>
          <w:rFonts w:hint="eastAsia"/>
        </w:rPr>
        <w:t>，</w:t>
      </w:r>
      <w:r w:rsidR="00435C3D" w:rsidRPr="00435C3D">
        <w:rPr>
          <w:rFonts w:hint="eastAsia"/>
        </w:rPr>
        <w:t>允宜</w:t>
      </w:r>
      <w:r w:rsidR="006A2EA9" w:rsidRPr="006A2EA9">
        <w:rPr>
          <w:rFonts w:hint="eastAsia"/>
        </w:rPr>
        <w:t>持續改善營運效率，以提升經營績效</w:t>
      </w:r>
      <w:r w:rsidR="00435C3D">
        <w:rPr>
          <w:rFonts w:hint="eastAsia"/>
        </w:rPr>
        <w:t>。</w:t>
      </w:r>
    </w:p>
    <w:p w:rsidR="003A3309" w:rsidRPr="00F516EB" w:rsidRDefault="003A3309" w:rsidP="003A3309">
      <w:pPr>
        <w:ind w:leftChars="0" w:left="567" w:hangingChars="200" w:hanging="567"/>
        <w:rPr>
          <w:b/>
        </w:rPr>
      </w:pPr>
      <w:r w:rsidRPr="00F516EB">
        <w:rPr>
          <w:rFonts w:hint="eastAsia"/>
          <w:b/>
        </w:rPr>
        <w:t>表1  臺鐵1</w:t>
      </w:r>
      <w:r>
        <w:rPr>
          <w:rFonts w:hint="eastAsia"/>
          <w:b/>
        </w:rPr>
        <w:t>1</w:t>
      </w:r>
      <w:r w:rsidR="00435C3D">
        <w:rPr>
          <w:rFonts w:hint="eastAsia"/>
          <w:b/>
        </w:rPr>
        <w:t>1</w:t>
      </w:r>
      <w:r>
        <w:rPr>
          <w:rFonts w:hint="eastAsia"/>
          <w:b/>
        </w:rPr>
        <w:t>至</w:t>
      </w:r>
      <w:r w:rsidRPr="00F516EB">
        <w:rPr>
          <w:rFonts w:hint="eastAsia"/>
          <w:b/>
        </w:rPr>
        <w:t>11</w:t>
      </w:r>
      <w:r w:rsidR="00435C3D">
        <w:rPr>
          <w:rFonts w:hint="eastAsia"/>
          <w:b/>
        </w:rPr>
        <w:t>3</w:t>
      </w:r>
      <w:r w:rsidRPr="00F516EB">
        <w:rPr>
          <w:rFonts w:hint="eastAsia"/>
          <w:b/>
        </w:rPr>
        <w:t>年度簡明損益表</w:t>
      </w:r>
      <w:r>
        <w:rPr>
          <w:rFonts w:hint="eastAsia"/>
          <w:b/>
        </w:rPr>
        <w:t xml:space="preserve"> </w:t>
      </w:r>
      <w:r>
        <w:rPr>
          <w:b/>
        </w:rPr>
        <w:t xml:space="preserve">             </w:t>
      </w:r>
      <w:r w:rsidRPr="00F516EB">
        <w:rPr>
          <w:rFonts w:hint="eastAsia"/>
          <w:sz w:val="24"/>
          <w:szCs w:val="24"/>
        </w:rPr>
        <w:t>單位：新臺幣</w:t>
      </w:r>
      <w:r>
        <w:rPr>
          <w:rFonts w:hint="eastAsia"/>
          <w:sz w:val="24"/>
          <w:szCs w:val="24"/>
        </w:rPr>
        <w:t>千</w:t>
      </w:r>
      <w:r w:rsidRPr="00F516EB">
        <w:rPr>
          <w:rFonts w:hint="eastAsia"/>
          <w:sz w:val="24"/>
          <w:szCs w:val="24"/>
        </w:rPr>
        <w:t>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5"/>
        <w:gridCol w:w="2125"/>
        <w:gridCol w:w="2125"/>
        <w:gridCol w:w="2125"/>
      </w:tblGrid>
      <w:tr w:rsidR="00942767" w:rsidRPr="00920310" w:rsidTr="00942767">
        <w:trPr>
          <w:trHeight w:val="340"/>
          <w:tblHeader/>
        </w:trPr>
        <w:tc>
          <w:tcPr>
            <w:tcW w:w="2125" w:type="dxa"/>
            <w:shd w:val="clear" w:color="000000" w:fill="FFFFFF"/>
            <w:vAlign w:val="center"/>
            <w:hideMark/>
          </w:tcPr>
          <w:p w:rsidR="00942767" w:rsidRPr="00920310" w:rsidRDefault="00942767" w:rsidP="004A03B5">
            <w:pPr>
              <w:pStyle w:val="142"/>
              <w:jc w:val="center"/>
              <w:rPr>
                <w:b/>
              </w:rPr>
            </w:pPr>
            <w:r w:rsidRPr="00920310">
              <w:rPr>
                <w:rFonts w:hint="eastAsia"/>
                <w:b/>
                <w:lang w:eastAsia="zh-HK"/>
              </w:rPr>
              <w:t>項目</w:t>
            </w:r>
          </w:p>
        </w:tc>
        <w:tc>
          <w:tcPr>
            <w:tcW w:w="2125" w:type="dxa"/>
            <w:shd w:val="clear" w:color="000000" w:fill="FFFFFF"/>
            <w:vAlign w:val="center"/>
            <w:hideMark/>
          </w:tcPr>
          <w:p w:rsidR="00942767" w:rsidRPr="00920310" w:rsidRDefault="00942767" w:rsidP="004A03B5">
            <w:pPr>
              <w:pStyle w:val="142"/>
              <w:jc w:val="center"/>
              <w:rPr>
                <w:rFonts w:hint="eastAsia"/>
                <w:b/>
              </w:rPr>
            </w:pPr>
            <w:r w:rsidRPr="00920310">
              <w:rPr>
                <w:rFonts w:hint="eastAsia"/>
                <w:b/>
              </w:rPr>
              <w:t>111</w:t>
            </w:r>
            <w:r w:rsidRPr="00920310">
              <w:rPr>
                <w:rFonts w:hint="eastAsia"/>
                <w:b/>
                <w:lang w:eastAsia="zh-HK"/>
              </w:rPr>
              <w:t>年度</w:t>
            </w:r>
          </w:p>
        </w:tc>
        <w:tc>
          <w:tcPr>
            <w:tcW w:w="2125" w:type="dxa"/>
            <w:shd w:val="clear" w:color="000000" w:fill="FFFFFF"/>
            <w:vAlign w:val="center"/>
            <w:hideMark/>
          </w:tcPr>
          <w:p w:rsidR="00942767" w:rsidRPr="00920310" w:rsidRDefault="00942767" w:rsidP="004A03B5">
            <w:pPr>
              <w:pStyle w:val="142"/>
              <w:jc w:val="center"/>
              <w:rPr>
                <w:rFonts w:hint="eastAsia"/>
                <w:b/>
              </w:rPr>
            </w:pPr>
            <w:r w:rsidRPr="00920310">
              <w:rPr>
                <w:rFonts w:hint="eastAsia"/>
                <w:b/>
              </w:rPr>
              <w:t>112</w:t>
            </w:r>
            <w:r w:rsidRPr="00920310">
              <w:rPr>
                <w:rFonts w:hint="eastAsia"/>
                <w:b/>
                <w:lang w:eastAsia="zh-HK"/>
              </w:rPr>
              <w:t>年度</w:t>
            </w:r>
          </w:p>
        </w:tc>
        <w:tc>
          <w:tcPr>
            <w:tcW w:w="2125" w:type="dxa"/>
            <w:shd w:val="clear" w:color="000000" w:fill="FFFFFF"/>
            <w:vAlign w:val="center"/>
            <w:hideMark/>
          </w:tcPr>
          <w:p w:rsidR="00942767" w:rsidRPr="00920310" w:rsidRDefault="00942767" w:rsidP="004A03B5">
            <w:pPr>
              <w:pStyle w:val="142"/>
              <w:jc w:val="center"/>
              <w:rPr>
                <w:rFonts w:hint="eastAsia"/>
                <w:b/>
              </w:rPr>
            </w:pPr>
            <w:r w:rsidRPr="00920310">
              <w:rPr>
                <w:rFonts w:hint="eastAsia"/>
                <w:b/>
              </w:rPr>
              <w:t>113</w:t>
            </w:r>
            <w:r w:rsidRPr="00920310">
              <w:rPr>
                <w:rFonts w:hint="eastAsia"/>
                <w:b/>
                <w:lang w:eastAsia="zh-HK"/>
              </w:rPr>
              <w:t>年度</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營業收入</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26,468,052</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31,927,052</w:t>
            </w:r>
          </w:p>
        </w:tc>
        <w:tc>
          <w:tcPr>
            <w:tcW w:w="2125" w:type="dxa"/>
            <w:shd w:val="clear" w:color="000000" w:fill="FFFFFF"/>
            <w:noWrap/>
            <w:vAlign w:val="center"/>
            <w:hideMark/>
          </w:tcPr>
          <w:p w:rsidR="00942767" w:rsidRPr="004A03B5" w:rsidRDefault="00942767" w:rsidP="004A03B5">
            <w:pPr>
              <w:pStyle w:val="142"/>
              <w:jc w:val="right"/>
            </w:pPr>
            <w:r w:rsidRPr="004A03B5">
              <w:rPr>
                <w:rFonts w:hint="eastAsia"/>
              </w:rPr>
              <w:t>32,731,993</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營業成本</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34,526,104</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37,495,111</w:t>
            </w:r>
          </w:p>
        </w:tc>
        <w:tc>
          <w:tcPr>
            <w:tcW w:w="2125" w:type="dxa"/>
            <w:shd w:val="clear" w:color="000000" w:fill="FFFFFF"/>
            <w:noWrap/>
            <w:vAlign w:val="center"/>
            <w:hideMark/>
          </w:tcPr>
          <w:p w:rsidR="00942767" w:rsidRPr="004A03B5" w:rsidRDefault="00942767" w:rsidP="004A03B5">
            <w:pPr>
              <w:pStyle w:val="142"/>
              <w:jc w:val="right"/>
            </w:pPr>
            <w:r w:rsidRPr="004A03B5">
              <w:rPr>
                <w:rFonts w:hint="eastAsia"/>
              </w:rPr>
              <w:t>39,737,697</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營業毛利</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-8,058,052</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-5,568,059</w:t>
            </w:r>
          </w:p>
        </w:tc>
        <w:tc>
          <w:tcPr>
            <w:tcW w:w="2125" w:type="dxa"/>
            <w:noWrap/>
            <w:vAlign w:val="center"/>
            <w:hideMark/>
          </w:tcPr>
          <w:p w:rsidR="00942767" w:rsidRPr="004A03B5" w:rsidRDefault="00942767" w:rsidP="004A03B5">
            <w:pPr>
              <w:pStyle w:val="142"/>
              <w:jc w:val="right"/>
            </w:pPr>
            <w:r w:rsidRPr="004A03B5">
              <w:rPr>
                <w:rFonts w:hint="eastAsia"/>
              </w:rPr>
              <w:t>-7,005,704</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營業費用</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1,525,471</w:t>
            </w:r>
          </w:p>
        </w:tc>
        <w:tc>
          <w:tcPr>
            <w:tcW w:w="2125" w:type="dxa"/>
            <w:shd w:val="clear" w:color="000000" w:fill="FFFFFF"/>
            <w:noWrap/>
            <w:vAlign w:val="center"/>
            <w:hideMark/>
          </w:tcPr>
          <w:p w:rsidR="00942767" w:rsidRPr="004A03B5" w:rsidRDefault="00942767" w:rsidP="000243DE">
            <w:pPr>
              <w:pStyle w:val="142"/>
              <w:jc w:val="right"/>
              <w:rPr>
                <w:rFonts w:hint="eastAsia"/>
              </w:rPr>
            </w:pPr>
            <w:r w:rsidRPr="004A03B5">
              <w:rPr>
                <w:rFonts w:hint="eastAsia"/>
              </w:rPr>
              <w:t>1,727,25</w:t>
            </w:r>
            <w:r w:rsidR="000243DE">
              <w:rPr>
                <w:rFonts w:hint="eastAsia"/>
              </w:rPr>
              <w:t>8</w:t>
            </w:r>
          </w:p>
        </w:tc>
        <w:tc>
          <w:tcPr>
            <w:tcW w:w="2125" w:type="dxa"/>
            <w:noWrap/>
            <w:vAlign w:val="center"/>
            <w:hideMark/>
          </w:tcPr>
          <w:p w:rsidR="00942767" w:rsidRPr="004A03B5" w:rsidRDefault="00942767" w:rsidP="004A03B5">
            <w:pPr>
              <w:pStyle w:val="142"/>
              <w:jc w:val="right"/>
            </w:pPr>
            <w:r w:rsidRPr="004A03B5">
              <w:rPr>
                <w:rFonts w:hint="eastAsia"/>
              </w:rPr>
              <w:t>4,297,408</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營業利益</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-9,583,523</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-7,295,317</w:t>
            </w:r>
          </w:p>
        </w:tc>
        <w:tc>
          <w:tcPr>
            <w:tcW w:w="2125" w:type="dxa"/>
            <w:noWrap/>
            <w:vAlign w:val="center"/>
            <w:hideMark/>
          </w:tcPr>
          <w:p w:rsidR="00942767" w:rsidRPr="004A03B5" w:rsidRDefault="00942767" w:rsidP="004A03B5">
            <w:pPr>
              <w:pStyle w:val="142"/>
              <w:jc w:val="right"/>
            </w:pPr>
            <w:r w:rsidRPr="004A03B5">
              <w:rPr>
                <w:rFonts w:hint="eastAsia"/>
              </w:rPr>
              <w:t>-11,303,112</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營業外收入</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2,601,655</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1,518,156</w:t>
            </w:r>
          </w:p>
        </w:tc>
        <w:tc>
          <w:tcPr>
            <w:tcW w:w="2125" w:type="dxa"/>
            <w:noWrap/>
            <w:vAlign w:val="center"/>
            <w:hideMark/>
          </w:tcPr>
          <w:p w:rsidR="00942767" w:rsidRPr="004A03B5" w:rsidRDefault="00942767" w:rsidP="004A03B5">
            <w:pPr>
              <w:pStyle w:val="142"/>
              <w:jc w:val="right"/>
            </w:pPr>
            <w:r w:rsidRPr="004A03B5">
              <w:rPr>
                <w:rFonts w:hint="eastAsia"/>
              </w:rPr>
              <w:t>870,434</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t>營業外費用</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4,132,692</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5,652,668</w:t>
            </w:r>
          </w:p>
        </w:tc>
        <w:tc>
          <w:tcPr>
            <w:tcW w:w="2125" w:type="dxa"/>
            <w:noWrap/>
            <w:vAlign w:val="center"/>
            <w:hideMark/>
          </w:tcPr>
          <w:p w:rsidR="00942767" w:rsidRPr="004A03B5" w:rsidRDefault="00942767" w:rsidP="004A03B5">
            <w:pPr>
              <w:pStyle w:val="142"/>
              <w:jc w:val="right"/>
            </w:pPr>
            <w:r w:rsidRPr="004A03B5">
              <w:rPr>
                <w:rFonts w:hint="eastAsia"/>
              </w:rPr>
              <w:t>3,331,867</w:t>
            </w:r>
          </w:p>
        </w:tc>
      </w:tr>
      <w:tr w:rsidR="00942767" w:rsidRPr="004A03B5" w:rsidTr="00942767">
        <w:trPr>
          <w:trHeight w:val="340"/>
        </w:trPr>
        <w:tc>
          <w:tcPr>
            <w:tcW w:w="2125" w:type="dxa"/>
            <w:shd w:val="clear" w:color="000000" w:fill="FFFFFF"/>
            <w:vAlign w:val="center"/>
            <w:hideMark/>
          </w:tcPr>
          <w:p w:rsidR="00942767" w:rsidRPr="004A03B5" w:rsidRDefault="00942767" w:rsidP="004A03B5">
            <w:pPr>
              <w:pStyle w:val="142"/>
              <w:rPr>
                <w:rFonts w:hint="eastAsia"/>
              </w:rPr>
            </w:pPr>
            <w:r w:rsidRPr="004A03B5">
              <w:rPr>
                <w:rFonts w:hint="eastAsia"/>
              </w:rPr>
              <w:lastRenderedPageBreak/>
              <w:t>本期淨利</w:t>
            </w:r>
            <w:r w:rsidR="00847E14">
              <w:rPr>
                <w:rFonts w:hint="eastAsia"/>
              </w:rPr>
              <w:t>(</w:t>
            </w:r>
            <w:r w:rsidR="00847E14">
              <w:rPr>
                <w:rFonts w:hint="eastAsia"/>
                <w:lang w:eastAsia="zh-HK"/>
              </w:rPr>
              <w:t>淨損</w:t>
            </w:r>
            <w:r w:rsidR="00847E14">
              <w:rPr>
                <w:rFonts w:hint="eastAsia"/>
              </w:rPr>
              <w:t>)</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-11,114,560</w:t>
            </w:r>
          </w:p>
        </w:tc>
        <w:tc>
          <w:tcPr>
            <w:tcW w:w="2125" w:type="dxa"/>
            <w:shd w:val="clear" w:color="000000" w:fill="FFFFFF"/>
            <w:noWrap/>
            <w:vAlign w:val="center"/>
            <w:hideMark/>
          </w:tcPr>
          <w:p w:rsidR="00942767" w:rsidRPr="004A03B5" w:rsidRDefault="00942767" w:rsidP="004A03B5">
            <w:pPr>
              <w:pStyle w:val="142"/>
              <w:jc w:val="right"/>
              <w:rPr>
                <w:rFonts w:hint="eastAsia"/>
              </w:rPr>
            </w:pPr>
            <w:r w:rsidRPr="004A03B5">
              <w:rPr>
                <w:rFonts w:hint="eastAsia"/>
              </w:rPr>
              <w:t>-11,429,829</w:t>
            </w:r>
          </w:p>
        </w:tc>
        <w:tc>
          <w:tcPr>
            <w:tcW w:w="2125" w:type="dxa"/>
            <w:noWrap/>
            <w:vAlign w:val="center"/>
            <w:hideMark/>
          </w:tcPr>
          <w:p w:rsidR="00942767" w:rsidRPr="004A03B5" w:rsidRDefault="00942767" w:rsidP="004A03B5">
            <w:pPr>
              <w:pStyle w:val="142"/>
              <w:jc w:val="right"/>
            </w:pPr>
            <w:r w:rsidRPr="004A03B5">
              <w:rPr>
                <w:rFonts w:hint="eastAsia"/>
              </w:rPr>
              <w:t>-13,764,545</w:t>
            </w:r>
          </w:p>
        </w:tc>
      </w:tr>
    </w:tbl>
    <w:p w:rsidR="00DE2ACE" w:rsidRDefault="003A3309" w:rsidP="00DE2ACE">
      <w:pPr>
        <w:pStyle w:val="142"/>
        <w:ind w:left="1133" w:hangingChars="466" w:hanging="1133"/>
        <w:jc w:val="both"/>
      </w:pPr>
      <w:r>
        <w:rPr>
          <w:rFonts w:hint="eastAsia"/>
        </w:rPr>
        <w:t>說</w:t>
      </w:r>
      <w:r>
        <w:t xml:space="preserve">    </w:t>
      </w:r>
      <w:r>
        <w:rPr>
          <w:rFonts w:hint="eastAsia"/>
        </w:rPr>
        <w:t>明：11</w:t>
      </w:r>
      <w:r w:rsidR="00EB52E4">
        <w:rPr>
          <w:rFonts w:hint="eastAsia"/>
        </w:rPr>
        <w:t>1</w:t>
      </w:r>
      <w:r>
        <w:rPr>
          <w:rFonts w:hint="eastAsia"/>
        </w:rPr>
        <w:t>至</w:t>
      </w:r>
      <w:r w:rsidRPr="0014650E">
        <w:rPr>
          <w:rFonts w:hint="eastAsia"/>
        </w:rPr>
        <w:t>11</w:t>
      </w:r>
      <w:r>
        <w:rPr>
          <w:rFonts w:hint="eastAsia"/>
        </w:rPr>
        <w:t>3</w:t>
      </w:r>
      <w:r w:rsidRPr="0014650E">
        <w:rPr>
          <w:rFonts w:hint="eastAsia"/>
        </w:rPr>
        <w:t>年度為審定決算數。</w:t>
      </w:r>
      <w:r w:rsidRPr="002D1EE5">
        <w:rPr>
          <w:rFonts w:hint="eastAsia"/>
        </w:rPr>
        <w:t>部分資料因四捨五入之故會有尾差，或有不合。</w:t>
      </w:r>
    </w:p>
    <w:p w:rsidR="003A3309" w:rsidRDefault="003A3309" w:rsidP="00DE2ACE">
      <w:pPr>
        <w:pStyle w:val="142"/>
        <w:ind w:left="1133" w:hangingChars="466" w:hanging="1133"/>
        <w:jc w:val="both"/>
      </w:pPr>
      <w:r>
        <w:rPr>
          <w:rFonts w:hint="eastAsia"/>
        </w:rPr>
        <w:t>資料來源：臺鐵</w:t>
      </w:r>
      <w:r>
        <w:rPr>
          <w:rFonts w:hint="eastAsia"/>
          <w:lang w:eastAsia="zh-HK"/>
        </w:rPr>
        <w:t>提供</w:t>
      </w:r>
      <w:r w:rsidR="000243DE">
        <w:rPr>
          <w:rFonts w:hint="eastAsia"/>
          <w:lang w:eastAsia="zh-HK"/>
        </w:rPr>
        <w:t>及</w:t>
      </w:r>
      <w:r w:rsidR="00366DC3">
        <w:rPr>
          <w:rFonts w:hint="eastAsia"/>
          <w:lang w:eastAsia="zh-HK"/>
        </w:rPr>
        <w:t>臺鐵</w:t>
      </w:r>
      <w:r w:rsidR="000243DE">
        <w:rPr>
          <w:rFonts w:hint="eastAsia"/>
        </w:rPr>
        <w:t>113</w:t>
      </w:r>
      <w:r w:rsidR="000243DE">
        <w:rPr>
          <w:rFonts w:hint="eastAsia"/>
          <w:lang w:eastAsia="zh-HK"/>
        </w:rPr>
        <w:t>年度決算書第</w:t>
      </w:r>
      <w:r w:rsidR="000243DE">
        <w:rPr>
          <w:rFonts w:hint="eastAsia"/>
        </w:rPr>
        <w:t>50</w:t>
      </w:r>
      <w:r w:rsidR="000243DE">
        <w:rPr>
          <w:rFonts w:hint="eastAsia"/>
          <w:lang w:eastAsia="zh-HK"/>
        </w:rPr>
        <w:t>頁</w:t>
      </w:r>
      <w:r>
        <w:rPr>
          <w:rFonts w:hint="eastAsia"/>
        </w:rPr>
        <w:t>；</w:t>
      </w:r>
      <w:r>
        <w:rPr>
          <w:rFonts w:hint="eastAsia"/>
          <w:lang w:eastAsia="zh-HK"/>
        </w:rPr>
        <w:t>本中心整理</w:t>
      </w:r>
      <w:r>
        <w:rPr>
          <w:rFonts w:hint="eastAsia"/>
        </w:rPr>
        <w:t>。</w:t>
      </w:r>
    </w:p>
    <w:p w:rsidR="00F96766" w:rsidRPr="001E5E8D" w:rsidRDefault="00F96766" w:rsidP="00F96766">
      <w:pPr>
        <w:pStyle w:val="a5"/>
        <w:ind w:left="849" w:hanging="283"/>
        <w:rPr>
          <w:b/>
          <w:snapToGrid/>
        </w:rPr>
      </w:pPr>
      <w:r w:rsidRPr="001E5E8D">
        <w:rPr>
          <w:rFonts w:hint="eastAsia"/>
          <w:b/>
          <w:snapToGrid/>
        </w:rPr>
        <w:t>(</w:t>
      </w:r>
      <w:r w:rsidR="00DE2ACE">
        <w:rPr>
          <w:rFonts w:hint="eastAsia"/>
          <w:b/>
          <w:snapToGrid/>
          <w:lang w:eastAsia="zh-HK"/>
        </w:rPr>
        <w:t>二</w:t>
      </w:r>
      <w:r w:rsidRPr="001E5E8D">
        <w:rPr>
          <w:rFonts w:hint="eastAsia"/>
          <w:b/>
          <w:snapToGrid/>
        </w:rPr>
        <w:t>)</w:t>
      </w:r>
      <w:r>
        <w:rPr>
          <w:rFonts w:hint="eastAsia"/>
          <w:b/>
          <w:snapToGrid/>
          <w:lang w:eastAsia="zh-HK"/>
        </w:rPr>
        <w:t>公司化後</w:t>
      </w:r>
      <w:r w:rsidR="00DE2ACE">
        <w:rPr>
          <w:rFonts w:hint="eastAsia"/>
          <w:b/>
          <w:snapToGrid/>
          <w:lang w:eastAsia="zh-HK"/>
        </w:rPr>
        <w:t>已賦予</w:t>
      </w:r>
      <w:r>
        <w:rPr>
          <w:rFonts w:hint="eastAsia"/>
          <w:b/>
          <w:snapToGrid/>
          <w:lang w:eastAsia="zh-HK"/>
        </w:rPr>
        <w:t>附屬事業經營彈性</w:t>
      </w:r>
      <w:r w:rsidR="00DE2ACE">
        <w:rPr>
          <w:rFonts w:hint="eastAsia"/>
          <w:b/>
          <w:snapToGrid/>
        </w:rPr>
        <w:t>，</w:t>
      </w:r>
      <w:r w:rsidR="00DE2ACE">
        <w:rPr>
          <w:rFonts w:hint="eastAsia"/>
          <w:b/>
          <w:snapToGrid/>
          <w:lang w:eastAsia="zh-HK"/>
        </w:rPr>
        <w:t>惟</w:t>
      </w:r>
      <w:r w:rsidR="00DE2ACE" w:rsidRPr="00DE2ACE">
        <w:rPr>
          <w:rFonts w:hint="eastAsia"/>
          <w:b/>
          <w:snapToGrid/>
        </w:rPr>
        <w:t>公司化後附屬事業收入</w:t>
      </w:r>
      <w:r w:rsidR="00063BE0">
        <w:rPr>
          <w:rFonts w:hint="eastAsia"/>
          <w:b/>
          <w:snapToGrid/>
          <w:lang w:eastAsia="zh-HK"/>
        </w:rPr>
        <w:t>及</w:t>
      </w:r>
      <w:r w:rsidR="00DE2ACE" w:rsidRPr="00DE2ACE">
        <w:rPr>
          <w:rFonts w:hint="eastAsia"/>
          <w:b/>
          <w:snapToGrid/>
        </w:rPr>
        <w:t>占比下降</w:t>
      </w:r>
      <w:r w:rsidR="005D4F4C">
        <w:rPr>
          <w:rFonts w:hint="eastAsia"/>
          <w:b/>
          <w:snapToGrid/>
        </w:rPr>
        <w:t>，</w:t>
      </w:r>
      <w:r w:rsidR="005D4F4C">
        <w:rPr>
          <w:rFonts w:hint="eastAsia"/>
          <w:b/>
          <w:snapToGrid/>
          <w:lang w:eastAsia="zh-HK"/>
        </w:rPr>
        <w:t>允宜研謀拓展</w:t>
      </w:r>
      <w:r w:rsidR="00801AA6">
        <w:rPr>
          <w:rFonts w:hint="eastAsia"/>
          <w:b/>
          <w:snapToGrid/>
          <w:lang w:eastAsia="zh-HK"/>
        </w:rPr>
        <w:t>附屬事業觸角及經營效率</w:t>
      </w:r>
    </w:p>
    <w:p w:rsidR="000B3464" w:rsidRDefault="00DE2ACE" w:rsidP="000B3464">
      <w:pPr>
        <w:pStyle w:val="123"/>
        <w:ind w:left="1133" w:hanging="283"/>
        <w:rPr>
          <w:snapToGrid/>
        </w:rPr>
      </w:pPr>
      <w:r w:rsidRPr="000B3464">
        <w:rPr>
          <w:rFonts w:hint="eastAsia"/>
          <w:b/>
          <w:snapToGrid/>
        </w:rPr>
        <w:t>1.</w:t>
      </w:r>
      <w:r w:rsidRPr="000B3464">
        <w:rPr>
          <w:rFonts w:hint="eastAsia"/>
          <w:b/>
          <w:snapToGrid/>
          <w:lang w:eastAsia="zh-HK"/>
        </w:rPr>
        <w:t>公司化後已賦予附屬事業經營彈性</w:t>
      </w:r>
      <w:r w:rsidRPr="000B3464">
        <w:rPr>
          <w:rFonts w:hint="eastAsia"/>
          <w:b/>
          <w:snapToGrid/>
        </w:rPr>
        <w:t>：</w:t>
      </w:r>
      <w:r w:rsidR="00F96766" w:rsidRPr="00E44917">
        <w:rPr>
          <w:rFonts w:hint="eastAsia"/>
          <w:snapToGrid/>
          <w:lang w:eastAsia="zh-HK"/>
        </w:rPr>
        <w:t>自113年公司化後，臺鐵依</w:t>
      </w:r>
      <w:r w:rsidR="00063BE0">
        <w:rPr>
          <w:rFonts w:hint="eastAsia"/>
          <w:snapToGrid/>
          <w:lang w:eastAsia="zh-HK"/>
        </w:rPr>
        <w:t>其</w:t>
      </w:r>
      <w:r w:rsidR="007447FD">
        <w:rPr>
          <w:rFonts w:hint="eastAsia"/>
          <w:snapToGrid/>
          <w:lang w:eastAsia="zh-HK"/>
        </w:rPr>
        <w:t>設置</w:t>
      </w:r>
      <w:r w:rsidR="00F96766" w:rsidRPr="00E44917">
        <w:rPr>
          <w:rFonts w:hint="eastAsia"/>
          <w:snapToGrid/>
          <w:lang w:eastAsia="zh-HK"/>
        </w:rPr>
        <w:t>條例第3條</w:t>
      </w:r>
      <w:r w:rsidR="00F96766">
        <w:rPr>
          <w:rFonts w:hint="eastAsia"/>
          <w:snapToGrid/>
          <w:lang w:eastAsia="zh-HK"/>
        </w:rPr>
        <w:t>第</w:t>
      </w:r>
      <w:r w:rsidR="00F96766">
        <w:rPr>
          <w:rFonts w:hint="eastAsia"/>
          <w:snapToGrid/>
        </w:rPr>
        <w:t>1</w:t>
      </w:r>
      <w:r w:rsidR="00F96766">
        <w:rPr>
          <w:rFonts w:hint="eastAsia"/>
          <w:snapToGrid/>
          <w:lang w:eastAsia="zh-HK"/>
        </w:rPr>
        <w:t>項</w:t>
      </w:r>
      <w:r w:rsidR="00F96766" w:rsidRPr="00E44917">
        <w:rPr>
          <w:rFonts w:hint="eastAsia"/>
          <w:snapToGrid/>
          <w:lang w:eastAsia="zh-HK"/>
        </w:rPr>
        <w:t>規定</w:t>
      </w:r>
      <w:r w:rsidR="00F96766">
        <w:rPr>
          <w:rStyle w:val="af6"/>
          <w:snapToGrid/>
          <w:lang w:eastAsia="zh-HK"/>
        </w:rPr>
        <w:footnoteReference w:id="1"/>
      </w:r>
      <w:r w:rsidR="00F96766" w:rsidRPr="001E5E8D">
        <w:rPr>
          <w:rFonts w:hint="eastAsia"/>
          <w:snapToGrid/>
          <w:lang w:eastAsia="zh-HK"/>
        </w:rPr>
        <w:t>，</w:t>
      </w:r>
      <w:r w:rsidR="00F96766" w:rsidRPr="00E44917">
        <w:rPr>
          <w:rFonts w:hint="eastAsia"/>
          <w:snapToGrid/>
          <w:lang w:eastAsia="zh-HK"/>
        </w:rPr>
        <w:t>業務範圍除鐵路客貨運輸外，亦包括「辦理鐵路法第21條第1項相關附屬事業」</w:t>
      </w:r>
      <w:r w:rsidR="00F96766">
        <w:rPr>
          <w:rStyle w:val="af6"/>
          <w:snapToGrid/>
          <w:lang w:eastAsia="zh-HK"/>
        </w:rPr>
        <w:footnoteReference w:id="2"/>
      </w:r>
      <w:r w:rsidR="00F96766">
        <w:rPr>
          <w:rFonts w:hint="eastAsia"/>
          <w:snapToGrid/>
        </w:rPr>
        <w:t>、</w:t>
      </w:r>
      <w:r w:rsidR="00F96766" w:rsidRPr="00205E3C">
        <w:rPr>
          <w:rFonts w:hint="eastAsia"/>
          <w:snapToGrid/>
          <w:lang w:eastAsia="zh-HK"/>
        </w:rPr>
        <w:t>「投資、轉投資或經營鐵路相關之業務」，以及「其他經交通部核准或委託之業務」</w:t>
      </w:r>
      <w:r w:rsidR="00F96766" w:rsidRPr="001E5E8D">
        <w:rPr>
          <w:rFonts w:hint="eastAsia"/>
          <w:snapToGrid/>
          <w:lang w:eastAsia="zh-HK"/>
        </w:rPr>
        <w:t>。</w:t>
      </w:r>
      <w:r w:rsidR="00F96766">
        <w:rPr>
          <w:rFonts w:hint="eastAsia"/>
          <w:snapToGrid/>
          <w:lang w:eastAsia="zh-HK"/>
        </w:rPr>
        <w:t>另</w:t>
      </w:r>
      <w:r w:rsidR="00F96766" w:rsidRPr="00BC3FA8">
        <w:rPr>
          <w:rFonts w:hint="eastAsia"/>
          <w:snapToGrid/>
        </w:rPr>
        <w:t>依鐵路</w:t>
      </w:r>
      <w:r w:rsidR="00F96766">
        <w:rPr>
          <w:rFonts w:hint="eastAsia"/>
          <w:snapToGrid/>
          <w:lang w:eastAsia="zh-HK"/>
        </w:rPr>
        <w:t>法第</w:t>
      </w:r>
      <w:r w:rsidR="00F96766" w:rsidRPr="00BC3FA8">
        <w:rPr>
          <w:rFonts w:hint="eastAsia"/>
          <w:snapToGrid/>
        </w:rPr>
        <w:t>21</w:t>
      </w:r>
      <w:r w:rsidR="00E73994">
        <w:rPr>
          <w:rFonts w:hint="eastAsia"/>
          <w:snapToGrid/>
          <w:lang w:eastAsia="zh-HK"/>
        </w:rPr>
        <w:t>條</w:t>
      </w:r>
      <w:r w:rsidR="00F96766">
        <w:rPr>
          <w:rFonts w:hint="eastAsia"/>
          <w:snapToGrid/>
          <w:lang w:eastAsia="zh-HK"/>
        </w:rPr>
        <w:t>之</w:t>
      </w:r>
      <w:r w:rsidR="00F96766">
        <w:rPr>
          <w:rFonts w:hint="eastAsia"/>
          <w:snapToGrid/>
        </w:rPr>
        <w:t>1</w:t>
      </w:r>
      <w:r w:rsidR="00F96766">
        <w:rPr>
          <w:rFonts w:hint="eastAsia"/>
          <w:snapToGrid/>
          <w:lang w:eastAsia="zh-HK"/>
        </w:rPr>
        <w:t>第</w:t>
      </w:r>
      <w:r w:rsidR="00F96766">
        <w:rPr>
          <w:rFonts w:hint="eastAsia"/>
          <w:snapToGrid/>
        </w:rPr>
        <w:t>2</w:t>
      </w:r>
      <w:r w:rsidR="00F96766">
        <w:rPr>
          <w:rFonts w:hint="eastAsia"/>
          <w:snapToGrid/>
          <w:lang w:eastAsia="zh-HK"/>
        </w:rPr>
        <w:t>項</w:t>
      </w:r>
      <w:r>
        <w:rPr>
          <w:rFonts w:hint="eastAsia"/>
          <w:snapToGrid/>
        </w:rPr>
        <w:t>：</w:t>
      </w:r>
      <w:r w:rsidR="00F96766">
        <w:rPr>
          <w:rFonts w:hint="eastAsia"/>
          <w:snapToGrid/>
        </w:rPr>
        <w:t>「</w:t>
      </w:r>
      <w:r w:rsidR="00F96766" w:rsidRPr="0021438D">
        <w:rPr>
          <w:rFonts w:hint="eastAsia"/>
          <w:snapToGrid/>
        </w:rPr>
        <w:t>國營鐵路機構報經主管機關核准，得辦理其經管之國有不動產開發、處分或收益，不受國有財產法第</w:t>
      </w:r>
      <w:r w:rsidR="00F96766">
        <w:rPr>
          <w:rFonts w:hint="eastAsia"/>
          <w:snapToGrid/>
        </w:rPr>
        <w:t>2</w:t>
      </w:r>
      <w:r w:rsidR="00F96766">
        <w:rPr>
          <w:snapToGrid/>
        </w:rPr>
        <w:t>8</w:t>
      </w:r>
      <w:r w:rsidR="00F96766" w:rsidRPr="0021438D">
        <w:rPr>
          <w:rFonts w:hint="eastAsia"/>
          <w:snapToGrid/>
        </w:rPr>
        <w:t>條規定之限制，前開處分屬出售或設定一定年期地上權者，應先報經行政院核定。</w:t>
      </w:r>
      <w:r w:rsidR="00F96766">
        <w:rPr>
          <w:rFonts w:hint="eastAsia"/>
          <w:snapToGrid/>
        </w:rPr>
        <w:t>」</w:t>
      </w:r>
      <w:r w:rsidR="00F96766">
        <w:rPr>
          <w:rFonts w:hint="eastAsia"/>
          <w:snapToGrid/>
          <w:lang w:eastAsia="zh-HK"/>
        </w:rPr>
        <w:t>前開相關規定</w:t>
      </w:r>
      <w:r w:rsidR="00F96766" w:rsidRPr="00E44917">
        <w:rPr>
          <w:rFonts w:hint="eastAsia"/>
          <w:snapToGrid/>
        </w:rPr>
        <w:t>提供臺鐵附屬事業經營及資產活化法源依據，</w:t>
      </w:r>
      <w:r w:rsidR="00F96766">
        <w:rPr>
          <w:rFonts w:hint="eastAsia"/>
          <w:snapToGrid/>
          <w:lang w:eastAsia="zh-HK"/>
        </w:rPr>
        <w:t>臺鐵得據以拓展附屬事業</w:t>
      </w:r>
      <w:r w:rsidR="00F96766" w:rsidRPr="00BC3FA8">
        <w:rPr>
          <w:rFonts w:hint="eastAsia"/>
          <w:snapToGrid/>
        </w:rPr>
        <w:t>。</w:t>
      </w:r>
    </w:p>
    <w:p w:rsidR="00F96766" w:rsidRDefault="000B3464" w:rsidP="00A6423B">
      <w:pPr>
        <w:pStyle w:val="123"/>
        <w:ind w:left="1133" w:hanging="283"/>
        <w:rPr>
          <w:rFonts w:hint="eastAsia"/>
          <w:snapToGrid/>
        </w:rPr>
      </w:pPr>
      <w:r w:rsidRPr="00CD411B">
        <w:rPr>
          <w:rFonts w:hint="eastAsia"/>
          <w:b/>
          <w:snapToGrid/>
        </w:rPr>
        <w:t>2.</w:t>
      </w:r>
      <w:r w:rsidR="00F96766">
        <w:rPr>
          <w:rFonts w:hint="eastAsia"/>
          <w:b/>
          <w:snapToGrid/>
          <w:lang w:eastAsia="zh-HK"/>
        </w:rPr>
        <w:t>臺鐵</w:t>
      </w:r>
      <w:r w:rsidR="000E7FB9" w:rsidRPr="000E7FB9">
        <w:rPr>
          <w:rFonts w:hint="eastAsia"/>
          <w:b/>
          <w:snapToGrid/>
          <w:lang w:eastAsia="zh-HK"/>
        </w:rPr>
        <w:t>已採取</w:t>
      </w:r>
      <w:r w:rsidR="000E7FB9">
        <w:rPr>
          <w:rFonts w:hint="eastAsia"/>
          <w:b/>
          <w:snapToGrid/>
          <w:lang w:eastAsia="zh-HK"/>
        </w:rPr>
        <w:t>各項</w:t>
      </w:r>
      <w:r w:rsidR="00F96766">
        <w:rPr>
          <w:rFonts w:hint="eastAsia"/>
          <w:b/>
          <w:snapToGrid/>
          <w:lang w:eastAsia="zh-HK"/>
        </w:rPr>
        <w:t>提高</w:t>
      </w:r>
      <w:r w:rsidR="00F96766" w:rsidRPr="006768E5">
        <w:rPr>
          <w:rFonts w:hint="eastAsia"/>
          <w:b/>
          <w:snapToGrid/>
        </w:rPr>
        <w:t>附屬事業收入</w:t>
      </w:r>
      <w:r w:rsidR="000E7FB9">
        <w:rPr>
          <w:rFonts w:hint="eastAsia"/>
          <w:b/>
          <w:snapToGrid/>
          <w:lang w:eastAsia="zh-HK"/>
        </w:rPr>
        <w:t>之措施</w:t>
      </w:r>
      <w:r>
        <w:rPr>
          <w:rFonts w:hint="eastAsia"/>
          <w:b/>
          <w:snapToGrid/>
        </w:rPr>
        <w:t>：</w:t>
      </w:r>
      <w:r w:rsidR="00F96766">
        <w:rPr>
          <w:rFonts w:hint="eastAsia"/>
          <w:snapToGrid/>
          <w:lang w:eastAsia="zh-HK"/>
        </w:rPr>
        <w:t>臺鐵附屬事業收入包括資產開發收入及附業營運收入</w:t>
      </w:r>
      <w:r w:rsidR="00F96766">
        <w:rPr>
          <w:rFonts w:hint="eastAsia"/>
          <w:snapToGrid/>
        </w:rPr>
        <w:t>，</w:t>
      </w:r>
      <w:r w:rsidR="006036F0">
        <w:rPr>
          <w:rFonts w:hint="eastAsia"/>
          <w:snapToGrid/>
          <w:lang w:eastAsia="zh-HK"/>
        </w:rPr>
        <w:t>據臺鐵表示</w:t>
      </w:r>
      <w:r w:rsidR="006036F0">
        <w:rPr>
          <w:rFonts w:hint="eastAsia"/>
          <w:snapToGrid/>
        </w:rPr>
        <w:t>，</w:t>
      </w:r>
      <w:r w:rsidR="00F96766" w:rsidRPr="00E44917">
        <w:rPr>
          <w:rFonts w:hint="eastAsia"/>
          <w:snapToGrid/>
          <w:lang w:eastAsia="zh-HK"/>
        </w:rPr>
        <w:t>為提高</w:t>
      </w:r>
      <w:r w:rsidR="006036F0" w:rsidRPr="006036F0">
        <w:rPr>
          <w:rFonts w:hint="eastAsia"/>
          <w:snapToGrid/>
          <w:lang w:eastAsia="zh-HK"/>
        </w:rPr>
        <w:t>公司化後</w:t>
      </w:r>
      <w:r w:rsidR="006036F0">
        <w:rPr>
          <w:rFonts w:hint="eastAsia"/>
          <w:snapToGrid/>
          <w:lang w:eastAsia="zh-HK"/>
        </w:rPr>
        <w:t>之</w:t>
      </w:r>
      <w:r w:rsidR="00F96766" w:rsidRPr="00E44917">
        <w:rPr>
          <w:rFonts w:hint="eastAsia"/>
          <w:snapToGrid/>
          <w:lang w:eastAsia="zh-HK"/>
        </w:rPr>
        <w:t>附屬事業收入，已採取下列措施</w:t>
      </w:r>
      <w:r w:rsidR="00F96766">
        <w:rPr>
          <w:rFonts w:hint="eastAsia"/>
          <w:snapToGrid/>
        </w:rPr>
        <w:t>：</w:t>
      </w:r>
    </w:p>
    <w:p w:rsidR="000B3464" w:rsidRDefault="000B3464" w:rsidP="000B3464">
      <w:pPr>
        <w:pStyle w:val="1231"/>
        <w:ind w:left="1416" w:hanging="283"/>
        <w:rPr>
          <w:snapToGrid/>
        </w:rPr>
      </w:pPr>
      <w:r>
        <w:rPr>
          <w:rFonts w:hint="eastAsia"/>
          <w:snapToGrid/>
        </w:rPr>
        <w:t>(1)</w:t>
      </w:r>
      <w:r w:rsidR="00F96766">
        <w:rPr>
          <w:rFonts w:hint="eastAsia"/>
          <w:snapToGrid/>
        </w:rPr>
        <w:t>檢</w:t>
      </w:r>
      <w:r w:rsidR="00F96766">
        <w:rPr>
          <w:rFonts w:hint="eastAsia"/>
          <w:snapToGrid/>
          <w:lang w:eastAsia="zh-HK"/>
        </w:rPr>
        <w:t>討修訂</w:t>
      </w:r>
      <w:r w:rsidR="00F96766" w:rsidRPr="00E44917">
        <w:rPr>
          <w:rFonts w:hint="eastAsia"/>
          <w:snapToGrid/>
        </w:rPr>
        <w:t>包括「不動產出租及利用作業要點」、「場地短期租借作業須知」</w:t>
      </w:r>
      <w:r w:rsidR="00F96766">
        <w:rPr>
          <w:rFonts w:hint="eastAsia"/>
          <w:snapToGrid/>
          <w:lang w:eastAsia="zh-HK"/>
        </w:rPr>
        <w:t>等</w:t>
      </w:r>
      <w:r w:rsidR="00F96766" w:rsidRPr="00E44917">
        <w:rPr>
          <w:rFonts w:hint="eastAsia"/>
          <w:snapToGrid/>
        </w:rPr>
        <w:t>規定，並於公司化後訂定「臺鐵合建開發作業要點」及「臺鐵設定地上權開發作業要點」</w:t>
      </w:r>
      <w:r w:rsidR="00F96766">
        <w:rPr>
          <w:rFonts w:hint="eastAsia"/>
          <w:snapToGrid/>
        </w:rPr>
        <w:t>，</w:t>
      </w:r>
      <w:r w:rsidR="00F96766">
        <w:rPr>
          <w:rFonts w:hint="eastAsia"/>
          <w:snapToGrid/>
          <w:lang w:eastAsia="zh-HK"/>
        </w:rPr>
        <w:t>做為經營附屬事業時之依據</w:t>
      </w:r>
      <w:r w:rsidR="00F96766">
        <w:rPr>
          <w:rFonts w:hint="eastAsia"/>
          <w:snapToGrid/>
        </w:rPr>
        <w:t>。</w:t>
      </w:r>
    </w:p>
    <w:p w:rsidR="000B3464" w:rsidRDefault="000B3464" w:rsidP="000B3464">
      <w:pPr>
        <w:pStyle w:val="1231"/>
        <w:ind w:left="1416" w:hanging="283"/>
        <w:rPr>
          <w:snapToGrid/>
        </w:rPr>
      </w:pPr>
      <w:r>
        <w:rPr>
          <w:rFonts w:hint="eastAsia"/>
          <w:snapToGrid/>
        </w:rPr>
        <w:t>(</w:t>
      </w:r>
      <w:r w:rsidR="00F96766">
        <w:rPr>
          <w:rFonts w:hint="eastAsia"/>
          <w:snapToGrid/>
        </w:rPr>
        <w:t>2</w:t>
      </w:r>
      <w:r>
        <w:rPr>
          <w:rFonts w:hint="eastAsia"/>
          <w:snapToGrid/>
        </w:rPr>
        <w:t>)</w:t>
      </w:r>
      <w:r w:rsidR="00F96766" w:rsidRPr="00195EB7">
        <w:rPr>
          <w:rFonts w:hint="eastAsia"/>
          <w:snapToGrid/>
        </w:rPr>
        <w:t>導入企業化模式，</w:t>
      </w:r>
      <w:r w:rsidR="00F96766">
        <w:rPr>
          <w:rFonts w:hint="eastAsia"/>
          <w:snapToGrid/>
          <w:lang w:eastAsia="zh-HK"/>
        </w:rPr>
        <w:t>除</w:t>
      </w:r>
      <w:r w:rsidR="00F96766" w:rsidRPr="00195EB7">
        <w:rPr>
          <w:rFonts w:hint="eastAsia"/>
          <w:snapToGrid/>
        </w:rPr>
        <w:t>積極</w:t>
      </w:r>
      <w:r w:rsidR="00F96766">
        <w:rPr>
          <w:rFonts w:hint="eastAsia"/>
          <w:snapToGrid/>
          <w:lang w:eastAsia="zh-HK"/>
        </w:rPr>
        <w:t>推動</w:t>
      </w:r>
      <w:r w:rsidR="00F96766" w:rsidRPr="00195EB7">
        <w:rPr>
          <w:rFonts w:hint="eastAsia"/>
          <w:snapToGrid/>
        </w:rPr>
        <w:t>促參建設、都市更新及設定地上權等方式活化資產外，未來亦評估採取合建開發及設定地上權等多元</w:t>
      </w:r>
      <w:r w:rsidR="00F96766">
        <w:rPr>
          <w:rFonts w:hint="eastAsia"/>
          <w:snapToGrid/>
          <w:lang w:eastAsia="zh-HK"/>
        </w:rPr>
        <w:t>方式推動</w:t>
      </w:r>
      <w:r w:rsidR="00F96766" w:rsidRPr="00195EB7">
        <w:rPr>
          <w:rFonts w:hint="eastAsia"/>
          <w:snapToGrid/>
        </w:rPr>
        <w:t>資產開發</w:t>
      </w:r>
      <w:r w:rsidR="00F96766">
        <w:rPr>
          <w:rFonts w:hint="eastAsia"/>
          <w:snapToGrid/>
        </w:rPr>
        <w:t>，</w:t>
      </w:r>
      <w:r w:rsidR="00F96766">
        <w:rPr>
          <w:rFonts w:hint="eastAsia"/>
          <w:snapToGrid/>
          <w:lang w:eastAsia="zh-HK"/>
        </w:rPr>
        <w:t>提資產開發收入</w:t>
      </w:r>
      <w:r w:rsidR="00F96766">
        <w:rPr>
          <w:rFonts w:hint="eastAsia"/>
          <w:snapToGrid/>
        </w:rPr>
        <w:t>。</w:t>
      </w:r>
    </w:p>
    <w:p w:rsidR="00F96766" w:rsidRDefault="000B3464" w:rsidP="000B3464">
      <w:pPr>
        <w:pStyle w:val="1231"/>
        <w:ind w:left="1416" w:hanging="283"/>
        <w:rPr>
          <w:rFonts w:hint="eastAsia"/>
          <w:snapToGrid/>
        </w:rPr>
      </w:pPr>
      <w:r>
        <w:rPr>
          <w:rFonts w:hint="eastAsia"/>
          <w:snapToGrid/>
        </w:rPr>
        <w:t>(3)</w:t>
      </w:r>
      <w:r w:rsidR="00F96766" w:rsidRPr="00E44917">
        <w:rPr>
          <w:rFonts w:hint="eastAsia"/>
          <w:snapToGrid/>
          <w:lang w:eastAsia="zh-HK"/>
        </w:rPr>
        <w:t>採取行銷策略，增加便當及各項鐵路商品開發與販售，</w:t>
      </w:r>
      <w:r w:rsidR="00F96766">
        <w:rPr>
          <w:rFonts w:hint="eastAsia"/>
          <w:snapToGrid/>
          <w:lang w:eastAsia="zh-HK"/>
        </w:rPr>
        <w:t>以</w:t>
      </w:r>
      <w:r w:rsidR="00F96766" w:rsidRPr="00E44917">
        <w:rPr>
          <w:rFonts w:hint="eastAsia"/>
          <w:snapToGrid/>
          <w:lang w:eastAsia="zh-HK"/>
        </w:rPr>
        <w:t>提升附屬事業收入</w:t>
      </w:r>
      <w:r w:rsidR="00F96766" w:rsidRPr="00912996">
        <w:rPr>
          <w:rFonts w:hint="eastAsia"/>
          <w:snapToGrid/>
        </w:rPr>
        <w:t>。</w:t>
      </w:r>
    </w:p>
    <w:p w:rsidR="00F96766" w:rsidRPr="002B1158" w:rsidRDefault="006036F0" w:rsidP="006036F0">
      <w:pPr>
        <w:pStyle w:val="22"/>
        <w:ind w:left="850" w:firstLine="566"/>
        <w:rPr>
          <w:snapToGrid/>
        </w:rPr>
      </w:pPr>
      <w:r>
        <w:rPr>
          <w:rFonts w:hint="eastAsia"/>
          <w:snapToGrid/>
          <w:lang w:eastAsia="zh-HK"/>
        </w:rPr>
        <w:t>惟</w:t>
      </w:r>
      <w:r w:rsidR="00F96766">
        <w:rPr>
          <w:rFonts w:hint="eastAsia"/>
          <w:snapToGrid/>
          <w:lang w:eastAsia="zh-HK"/>
        </w:rPr>
        <w:t>臺</w:t>
      </w:r>
      <w:r w:rsidR="00F96766" w:rsidRPr="00E44917">
        <w:rPr>
          <w:rFonts w:hint="eastAsia"/>
          <w:snapToGrid/>
          <w:lang w:eastAsia="zh-HK"/>
        </w:rPr>
        <w:t>鐵附屬事業收入</w:t>
      </w:r>
      <w:r w:rsidR="00145800">
        <w:rPr>
          <w:rFonts w:hint="eastAsia"/>
          <w:snapToGrid/>
        </w:rPr>
        <w:t>113</w:t>
      </w:r>
      <w:r w:rsidR="00145800">
        <w:rPr>
          <w:rFonts w:hint="eastAsia"/>
          <w:snapToGrid/>
          <w:lang w:eastAsia="zh-HK"/>
        </w:rPr>
        <w:t>年度較</w:t>
      </w:r>
      <w:r w:rsidR="00145800">
        <w:rPr>
          <w:rFonts w:hint="eastAsia"/>
          <w:snapToGrid/>
        </w:rPr>
        <w:t>111</w:t>
      </w:r>
      <w:r w:rsidR="00145800">
        <w:rPr>
          <w:rFonts w:hint="eastAsia"/>
          <w:snapToGrid/>
          <w:lang w:eastAsia="zh-HK"/>
        </w:rPr>
        <w:t>及</w:t>
      </w:r>
      <w:r w:rsidR="00145800">
        <w:rPr>
          <w:rFonts w:hint="eastAsia"/>
          <w:snapToGrid/>
        </w:rPr>
        <w:t>112</w:t>
      </w:r>
      <w:r w:rsidR="00145800">
        <w:rPr>
          <w:rFonts w:hint="eastAsia"/>
          <w:snapToGrid/>
          <w:lang w:eastAsia="zh-HK"/>
        </w:rPr>
        <w:t>年度減少</w:t>
      </w:r>
      <w:r w:rsidR="00145800">
        <w:rPr>
          <w:rFonts w:hint="eastAsia"/>
          <w:snapToGrid/>
        </w:rPr>
        <w:t>，</w:t>
      </w:r>
      <w:r w:rsidR="00145800">
        <w:rPr>
          <w:rFonts w:hint="eastAsia"/>
          <w:snapToGrid/>
          <w:lang w:eastAsia="zh-HK"/>
        </w:rPr>
        <w:t>且</w:t>
      </w:r>
      <w:r w:rsidR="00F96766" w:rsidRPr="00E44917">
        <w:rPr>
          <w:rFonts w:hint="eastAsia"/>
          <w:snapToGrid/>
          <w:lang w:eastAsia="zh-HK"/>
        </w:rPr>
        <w:t>占比由111年度28.84%、112年度2</w:t>
      </w:r>
      <w:r w:rsidR="00F96766">
        <w:rPr>
          <w:rFonts w:hint="eastAsia"/>
          <w:snapToGrid/>
        </w:rPr>
        <w:t>4</w:t>
      </w:r>
      <w:r w:rsidR="00F96766" w:rsidRPr="00E44917">
        <w:rPr>
          <w:rFonts w:hint="eastAsia"/>
          <w:snapToGrid/>
          <w:lang w:eastAsia="zh-HK"/>
        </w:rPr>
        <w:t>.34%，</w:t>
      </w:r>
      <w:r w:rsidR="00F016C2">
        <w:rPr>
          <w:rFonts w:hint="eastAsia"/>
          <w:snapToGrid/>
          <w:lang w:eastAsia="zh-HK"/>
        </w:rPr>
        <w:t>至</w:t>
      </w:r>
      <w:r w:rsidR="00F96766" w:rsidRPr="00E44917">
        <w:rPr>
          <w:rFonts w:hint="eastAsia"/>
          <w:snapToGrid/>
          <w:lang w:eastAsia="zh-HK"/>
        </w:rPr>
        <w:t>113年度下降</w:t>
      </w:r>
      <w:r w:rsidR="00F016C2">
        <w:rPr>
          <w:rFonts w:hint="eastAsia"/>
          <w:snapToGrid/>
          <w:lang w:eastAsia="zh-HK"/>
        </w:rPr>
        <w:t>為</w:t>
      </w:r>
      <w:r w:rsidR="00F96766" w:rsidRPr="00E44917">
        <w:rPr>
          <w:rFonts w:hint="eastAsia"/>
          <w:snapToGrid/>
          <w:lang w:eastAsia="zh-HK"/>
        </w:rPr>
        <w:t>21.05%</w:t>
      </w:r>
      <w:r w:rsidR="00F96766">
        <w:rPr>
          <w:rFonts w:hint="eastAsia"/>
          <w:snapToGrid/>
        </w:rPr>
        <w:t>(</w:t>
      </w:r>
      <w:r w:rsidR="00F96766">
        <w:rPr>
          <w:rFonts w:hint="eastAsia"/>
          <w:snapToGrid/>
          <w:lang w:eastAsia="zh-HK"/>
        </w:rPr>
        <w:t>詳表</w:t>
      </w:r>
      <w:r w:rsidR="000B3464">
        <w:rPr>
          <w:rFonts w:hint="eastAsia"/>
          <w:snapToGrid/>
        </w:rPr>
        <w:t>2</w:t>
      </w:r>
      <w:r w:rsidR="00F96766">
        <w:rPr>
          <w:rFonts w:hint="eastAsia"/>
          <w:snapToGrid/>
        </w:rPr>
        <w:t>)</w:t>
      </w:r>
      <w:r w:rsidR="0013300B">
        <w:rPr>
          <w:rFonts w:hint="eastAsia"/>
          <w:snapToGrid/>
        </w:rPr>
        <w:t>。</w:t>
      </w:r>
      <w:r w:rsidR="000B3464">
        <w:rPr>
          <w:rFonts w:hint="eastAsia"/>
          <w:snapToGrid/>
          <w:lang w:eastAsia="zh-HK"/>
        </w:rPr>
        <w:t>據</w:t>
      </w:r>
      <w:r w:rsidR="00F96766" w:rsidRPr="00E44917">
        <w:rPr>
          <w:rFonts w:hint="eastAsia"/>
          <w:snapToGrid/>
          <w:lang w:eastAsia="zh-HK"/>
        </w:rPr>
        <w:t>臺鐵</w:t>
      </w:r>
      <w:r w:rsidR="000B3464">
        <w:rPr>
          <w:rFonts w:hint="eastAsia"/>
          <w:snapToGrid/>
          <w:lang w:eastAsia="zh-HK"/>
        </w:rPr>
        <w:t>說明</w:t>
      </w:r>
      <w:r w:rsidR="00F96766" w:rsidRPr="00E44917">
        <w:rPr>
          <w:rFonts w:hint="eastAsia"/>
          <w:snapToGrid/>
          <w:lang w:eastAsia="zh-HK"/>
        </w:rPr>
        <w:t>，</w:t>
      </w:r>
      <w:r w:rsidR="000B3464">
        <w:rPr>
          <w:rFonts w:hint="eastAsia"/>
          <w:snapToGrid/>
          <w:lang w:eastAsia="zh-HK"/>
        </w:rPr>
        <w:t>係</w:t>
      </w:r>
      <w:r w:rsidR="00F96766" w:rsidRPr="00E44917">
        <w:rPr>
          <w:rFonts w:hint="eastAsia"/>
          <w:snapToGrid/>
          <w:lang w:eastAsia="zh-HK"/>
        </w:rPr>
        <w:t>因配合公司化</w:t>
      </w:r>
      <w:r w:rsidR="00F016C2">
        <w:rPr>
          <w:rFonts w:hint="eastAsia"/>
          <w:snapToGrid/>
          <w:lang w:eastAsia="zh-HK"/>
        </w:rPr>
        <w:t>之實施</w:t>
      </w:r>
      <w:r w:rsidR="00F96766" w:rsidRPr="00E44917">
        <w:rPr>
          <w:rFonts w:hint="eastAsia"/>
          <w:snapToGrid/>
          <w:lang w:eastAsia="zh-HK"/>
        </w:rPr>
        <w:t>，原經管</w:t>
      </w:r>
      <w:r w:rsidR="00F96766">
        <w:rPr>
          <w:rFonts w:hint="eastAsia"/>
          <w:snapToGrid/>
        </w:rPr>
        <w:t>33</w:t>
      </w:r>
      <w:r w:rsidR="00F96766" w:rsidRPr="00E44917">
        <w:rPr>
          <w:rFonts w:hint="eastAsia"/>
          <w:snapToGrid/>
          <w:lang w:eastAsia="zh-HK"/>
        </w:rPr>
        <w:t>處基地及1,000餘筆非公用資產自113年1月1日起撥入「臺鐵局撥入資產及債務管理基金」，導致資產活化收入每年減少約4億元，造成附屬事業收入占比下降</w:t>
      </w:r>
      <w:r w:rsidR="000B3464">
        <w:rPr>
          <w:rFonts w:hint="eastAsia"/>
          <w:snapToGrid/>
          <w:lang w:eastAsia="zh-HK"/>
        </w:rPr>
        <w:t>所致</w:t>
      </w:r>
      <w:r w:rsidR="00F96766" w:rsidRPr="00E44917">
        <w:rPr>
          <w:rFonts w:hint="eastAsia"/>
          <w:snapToGrid/>
          <w:lang w:eastAsia="zh-HK"/>
        </w:rPr>
        <w:t>，</w:t>
      </w:r>
      <w:r w:rsidR="00F96766">
        <w:rPr>
          <w:rFonts w:hint="eastAsia"/>
          <w:snapToGrid/>
          <w:lang w:eastAsia="zh-HK"/>
        </w:rPr>
        <w:t>容待</w:t>
      </w:r>
      <w:r w:rsidR="00F96766" w:rsidRPr="00E44917">
        <w:rPr>
          <w:rFonts w:hint="eastAsia"/>
          <w:snapToGrid/>
          <w:lang w:eastAsia="zh-HK"/>
        </w:rPr>
        <w:t>持續研謀</w:t>
      </w:r>
      <w:r w:rsidR="00801AA6" w:rsidRPr="00801AA6">
        <w:rPr>
          <w:rFonts w:hint="eastAsia"/>
          <w:snapToGrid/>
          <w:lang w:eastAsia="zh-HK"/>
        </w:rPr>
        <w:t>拓展附屬事業觸角及經營效率</w:t>
      </w:r>
      <w:r w:rsidR="00F96766" w:rsidRPr="00E44917">
        <w:rPr>
          <w:rFonts w:hint="eastAsia"/>
          <w:snapToGrid/>
          <w:lang w:eastAsia="zh-HK"/>
        </w:rPr>
        <w:t>。</w:t>
      </w:r>
    </w:p>
    <w:p w:rsidR="00F96766" w:rsidRPr="00B27058" w:rsidRDefault="00F96766" w:rsidP="00F96766">
      <w:pPr>
        <w:widowControl/>
        <w:spacing w:line="460" w:lineRule="exact"/>
        <w:ind w:leftChars="1" w:left="564" w:hangingChars="205" w:hanging="561"/>
        <w:jc w:val="left"/>
        <w:rPr>
          <w:rFonts w:hAnsi="標楷體"/>
          <w:snapToGrid/>
          <w:spacing w:val="-5"/>
          <w:kern w:val="0"/>
        </w:rPr>
      </w:pPr>
      <w:r w:rsidRPr="0011222B">
        <w:rPr>
          <w:rFonts w:hAnsi="標楷體" w:hint="eastAsia"/>
          <w:b/>
          <w:snapToGrid/>
          <w:spacing w:val="-5"/>
          <w:kern w:val="0"/>
          <w:lang w:eastAsia="zh-HK"/>
        </w:rPr>
        <w:t>表</w:t>
      </w:r>
      <w:r w:rsidR="000B3464">
        <w:rPr>
          <w:rFonts w:hAnsi="標楷體" w:hint="eastAsia"/>
          <w:b/>
          <w:snapToGrid/>
          <w:spacing w:val="-5"/>
          <w:kern w:val="0"/>
        </w:rPr>
        <w:t>2</w:t>
      </w:r>
      <w:r>
        <w:rPr>
          <w:rFonts w:hAnsi="標楷體"/>
          <w:b/>
          <w:snapToGrid/>
          <w:spacing w:val="-5"/>
          <w:kern w:val="0"/>
        </w:rPr>
        <w:t xml:space="preserve"> </w:t>
      </w:r>
      <w:r w:rsidRPr="0011222B">
        <w:rPr>
          <w:rFonts w:hAnsi="標楷體" w:hint="eastAsia"/>
          <w:b/>
          <w:snapToGrid/>
          <w:spacing w:val="-5"/>
          <w:kern w:val="0"/>
          <w:lang w:eastAsia="zh-HK"/>
        </w:rPr>
        <w:t>臺鐵</w:t>
      </w:r>
      <w:r w:rsidRPr="0011222B">
        <w:rPr>
          <w:rFonts w:hAnsi="標楷體" w:hint="eastAsia"/>
          <w:b/>
          <w:snapToGrid/>
          <w:spacing w:val="-5"/>
          <w:kern w:val="0"/>
        </w:rPr>
        <w:t>111</w:t>
      </w:r>
      <w:r w:rsidRPr="0011222B">
        <w:rPr>
          <w:rFonts w:hAnsi="標楷體" w:hint="eastAsia"/>
          <w:b/>
          <w:snapToGrid/>
          <w:spacing w:val="-5"/>
          <w:kern w:val="0"/>
          <w:lang w:eastAsia="zh-HK"/>
        </w:rPr>
        <w:t>至</w:t>
      </w:r>
      <w:r w:rsidR="000B3464">
        <w:rPr>
          <w:rFonts w:hAnsi="標楷體" w:hint="eastAsia"/>
          <w:b/>
          <w:snapToGrid/>
          <w:spacing w:val="-5"/>
          <w:kern w:val="0"/>
        </w:rPr>
        <w:t>113</w:t>
      </w:r>
      <w:r w:rsidRPr="0011222B">
        <w:rPr>
          <w:rFonts w:hAnsi="標楷體" w:hint="eastAsia"/>
          <w:b/>
          <w:snapToGrid/>
          <w:spacing w:val="-5"/>
          <w:kern w:val="0"/>
          <w:lang w:eastAsia="zh-HK"/>
        </w:rPr>
        <w:t>年度附</w:t>
      </w:r>
      <w:r>
        <w:rPr>
          <w:rFonts w:hAnsi="標楷體" w:hint="eastAsia"/>
          <w:b/>
          <w:snapToGrid/>
          <w:spacing w:val="-5"/>
          <w:kern w:val="0"/>
          <w:lang w:eastAsia="zh-HK"/>
        </w:rPr>
        <w:t>屬事業收</w:t>
      </w:r>
      <w:r w:rsidRPr="0011222B">
        <w:rPr>
          <w:rFonts w:hAnsi="標楷體" w:hint="eastAsia"/>
          <w:b/>
          <w:snapToGrid/>
          <w:spacing w:val="-5"/>
          <w:kern w:val="0"/>
          <w:lang w:eastAsia="zh-HK"/>
        </w:rPr>
        <w:t>入占比情形表</w:t>
      </w:r>
      <w:r>
        <w:rPr>
          <w:rFonts w:hAnsi="標楷體" w:hint="eastAsia"/>
          <w:snapToGrid/>
          <w:spacing w:val="-5"/>
          <w:kern w:val="0"/>
        </w:rPr>
        <w:t xml:space="preserve"> </w:t>
      </w:r>
      <w:r w:rsidRPr="0011222B">
        <w:rPr>
          <w:rFonts w:hAnsi="標楷體" w:hint="eastAsia"/>
          <w:snapToGrid/>
          <w:spacing w:val="-5"/>
          <w:kern w:val="0"/>
          <w:sz w:val="24"/>
          <w:szCs w:val="24"/>
          <w:lang w:eastAsia="zh-HK"/>
        </w:rPr>
        <w:t>單位</w:t>
      </w:r>
      <w:r w:rsidRPr="0011222B">
        <w:rPr>
          <w:rFonts w:hAnsi="標楷體" w:hint="eastAsia"/>
          <w:snapToGrid/>
          <w:spacing w:val="-5"/>
          <w:kern w:val="0"/>
          <w:sz w:val="24"/>
          <w:szCs w:val="24"/>
        </w:rPr>
        <w:t>：</w:t>
      </w:r>
      <w:r w:rsidR="00145800">
        <w:rPr>
          <w:rFonts w:hAnsi="標楷體" w:hint="eastAsia"/>
          <w:snapToGrid/>
          <w:spacing w:val="-5"/>
          <w:kern w:val="0"/>
          <w:sz w:val="24"/>
          <w:szCs w:val="24"/>
          <w:lang w:eastAsia="zh-HK"/>
        </w:rPr>
        <w:t>新臺幣</w:t>
      </w:r>
      <w:r w:rsidRPr="0011222B">
        <w:rPr>
          <w:rFonts w:hAnsi="標楷體" w:hint="eastAsia"/>
          <w:snapToGrid/>
          <w:spacing w:val="-5"/>
          <w:kern w:val="0"/>
          <w:sz w:val="24"/>
          <w:szCs w:val="24"/>
          <w:lang w:eastAsia="zh-HK"/>
        </w:rPr>
        <w:t>千元</w:t>
      </w:r>
      <w:r w:rsidRPr="0011222B">
        <w:rPr>
          <w:rFonts w:hAnsi="標楷體" w:hint="eastAsia"/>
          <w:snapToGrid/>
          <w:spacing w:val="-5"/>
          <w:kern w:val="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91"/>
        <w:gridCol w:w="2091"/>
        <w:gridCol w:w="2091"/>
        <w:gridCol w:w="2232"/>
      </w:tblGrid>
      <w:tr w:rsidR="00F96766" w:rsidRPr="00435C3D" w:rsidTr="00145800">
        <w:trPr>
          <w:tblHeader/>
        </w:trPr>
        <w:tc>
          <w:tcPr>
            <w:tcW w:w="2091" w:type="dxa"/>
            <w:vAlign w:val="center"/>
          </w:tcPr>
          <w:p w:rsidR="00F96766" w:rsidRPr="00435C3D" w:rsidRDefault="00F96766" w:rsidP="00435C3D">
            <w:pPr>
              <w:pStyle w:val="142"/>
              <w:jc w:val="center"/>
              <w:rPr>
                <w:rFonts w:hint="eastAsia"/>
                <w:b/>
              </w:rPr>
            </w:pPr>
            <w:r w:rsidRPr="00435C3D">
              <w:rPr>
                <w:rFonts w:hint="eastAsia"/>
                <w:b/>
              </w:rPr>
              <w:t>項目</w:t>
            </w:r>
          </w:p>
        </w:tc>
        <w:tc>
          <w:tcPr>
            <w:tcW w:w="2091" w:type="dxa"/>
            <w:vAlign w:val="center"/>
          </w:tcPr>
          <w:p w:rsidR="00F96766" w:rsidRPr="00435C3D" w:rsidRDefault="00F96766" w:rsidP="00435C3D">
            <w:pPr>
              <w:pStyle w:val="142"/>
              <w:jc w:val="center"/>
              <w:rPr>
                <w:rFonts w:hint="eastAsia"/>
                <w:b/>
              </w:rPr>
            </w:pPr>
            <w:r w:rsidRPr="00435C3D">
              <w:rPr>
                <w:rFonts w:hint="eastAsia"/>
                <w:b/>
              </w:rPr>
              <w:t>111年度</w:t>
            </w:r>
          </w:p>
        </w:tc>
        <w:tc>
          <w:tcPr>
            <w:tcW w:w="2091" w:type="dxa"/>
            <w:vAlign w:val="center"/>
          </w:tcPr>
          <w:p w:rsidR="00F96766" w:rsidRPr="00435C3D" w:rsidRDefault="00F96766" w:rsidP="00435C3D">
            <w:pPr>
              <w:pStyle w:val="142"/>
              <w:jc w:val="center"/>
              <w:rPr>
                <w:rFonts w:hint="eastAsia"/>
                <w:b/>
              </w:rPr>
            </w:pPr>
            <w:r w:rsidRPr="00435C3D">
              <w:rPr>
                <w:rFonts w:hint="eastAsia"/>
                <w:b/>
              </w:rPr>
              <w:t>112年度</w:t>
            </w:r>
          </w:p>
        </w:tc>
        <w:tc>
          <w:tcPr>
            <w:tcW w:w="2232" w:type="dxa"/>
            <w:vAlign w:val="center"/>
          </w:tcPr>
          <w:p w:rsidR="00F96766" w:rsidRPr="00435C3D" w:rsidRDefault="00F96766" w:rsidP="00435C3D">
            <w:pPr>
              <w:pStyle w:val="142"/>
              <w:jc w:val="center"/>
              <w:rPr>
                <w:rFonts w:hint="eastAsia"/>
                <w:b/>
              </w:rPr>
            </w:pPr>
            <w:r w:rsidRPr="00435C3D">
              <w:rPr>
                <w:rFonts w:hint="eastAsia"/>
                <w:b/>
              </w:rPr>
              <w:t>113年度</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總收入</w:t>
            </w:r>
            <w:r w:rsidR="000B3464">
              <w:rPr>
                <w:rFonts w:hint="eastAsia"/>
              </w:rPr>
              <w:t>(</w:t>
            </w:r>
            <w:r w:rsidRPr="00F96766">
              <w:rPr>
                <w:rFonts w:hint="eastAsia"/>
              </w:rPr>
              <w:t>A</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18,777,366</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22,823,883</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22,618,856</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資產開發收入</w:t>
            </w:r>
            <w:r w:rsidR="000B3464">
              <w:rPr>
                <w:rFonts w:hint="eastAsia"/>
              </w:rPr>
              <w:t>(</w:t>
            </w:r>
            <w:r w:rsidRPr="00F96766">
              <w:rPr>
                <w:rFonts w:hint="eastAsia"/>
              </w:rPr>
              <w:t>B</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4,816,423</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4,649,915</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3,785,937</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附業營運收入</w:t>
            </w:r>
            <w:r w:rsidR="000B3464">
              <w:rPr>
                <w:rFonts w:hint="eastAsia"/>
              </w:rPr>
              <w:t>(</w:t>
            </w:r>
            <w:r w:rsidRPr="00F96766">
              <w:rPr>
                <w:rFonts w:hint="eastAsia"/>
              </w:rPr>
              <w:t>C</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599,859</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905,142</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975,949</w:t>
            </w:r>
          </w:p>
        </w:tc>
      </w:tr>
      <w:tr w:rsidR="00F96766" w:rsidRPr="008652C0" w:rsidTr="00145800">
        <w:tc>
          <w:tcPr>
            <w:tcW w:w="2091" w:type="dxa"/>
            <w:vAlign w:val="center"/>
          </w:tcPr>
          <w:p w:rsidR="00F96766" w:rsidRPr="000B3464" w:rsidRDefault="00F96766" w:rsidP="000B3464">
            <w:pPr>
              <w:pStyle w:val="142"/>
              <w:rPr>
                <w:rFonts w:hint="eastAsia"/>
              </w:rPr>
            </w:pPr>
            <w:r w:rsidRPr="00F96766">
              <w:rPr>
                <w:rFonts w:hint="eastAsia"/>
              </w:rPr>
              <w:t>附屬事業收入合計</w:t>
            </w:r>
            <w:r w:rsidR="000B3464">
              <w:rPr>
                <w:rFonts w:hint="eastAsia"/>
              </w:rPr>
              <w:t>(</w:t>
            </w:r>
            <w:r w:rsidRPr="00F96766">
              <w:rPr>
                <w:rFonts w:hint="eastAsia"/>
              </w:rPr>
              <w:t>D=B+C</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5,416,282</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5,555,057</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4,761,886</w:t>
            </w:r>
          </w:p>
        </w:tc>
      </w:tr>
      <w:tr w:rsidR="00F96766" w:rsidRPr="008652C0" w:rsidTr="00145800">
        <w:tc>
          <w:tcPr>
            <w:tcW w:w="2091" w:type="dxa"/>
            <w:vAlign w:val="center"/>
          </w:tcPr>
          <w:p w:rsidR="00F96766" w:rsidRPr="00F96766" w:rsidRDefault="00F96766" w:rsidP="000B3464">
            <w:pPr>
              <w:pStyle w:val="142"/>
              <w:rPr>
                <w:rFonts w:hint="eastAsia"/>
              </w:rPr>
            </w:pPr>
            <w:r w:rsidRPr="00F96766">
              <w:rPr>
                <w:rFonts w:hint="eastAsia"/>
              </w:rPr>
              <w:t>附屬事業收入占比</w:t>
            </w:r>
            <w:r w:rsidR="000B3464">
              <w:rPr>
                <w:rFonts w:hint="eastAsia"/>
              </w:rPr>
              <w:t>(</w:t>
            </w:r>
            <w:r w:rsidRPr="00F96766">
              <w:rPr>
                <w:rFonts w:hint="eastAsia"/>
              </w:rPr>
              <w:t>D/A</w:t>
            </w:r>
            <w:r w:rsidR="000B3464">
              <w:rPr>
                <w:rFonts w:hint="eastAsia"/>
              </w:rPr>
              <w:t>)</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28.84</w:t>
            </w:r>
          </w:p>
        </w:tc>
        <w:tc>
          <w:tcPr>
            <w:tcW w:w="2091"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24.34</w:t>
            </w:r>
          </w:p>
        </w:tc>
        <w:tc>
          <w:tcPr>
            <w:tcW w:w="2232" w:type="dxa"/>
            <w:vAlign w:val="center"/>
          </w:tcPr>
          <w:p w:rsidR="00F96766" w:rsidRPr="008652C0" w:rsidRDefault="00F96766" w:rsidP="007475F6">
            <w:pPr>
              <w:pStyle w:val="142"/>
              <w:ind w:leftChars="-87" w:left="2" w:hangingChars="122" w:hanging="248"/>
              <w:jc w:val="right"/>
              <w:rPr>
                <w:rFonts w:hint="eastAsia"/>
                <w:spacing w:val="-20"/>
              </w:rPr>
            </w:pPr>
            <w:r w:rsidRPr="008652C0">
              <w:rPr>
                <w:spacing w:val="-20"/>
              </w:rPr>
              <w:t>21.05</w:t>
            </w:r>
          </w:p>
        </w:tc>
      </w:tr>
    </w:tbl>
    <w:p w:rsidR="00F96766" w:rsidRDefault="00F96766" w:rsidP="00F96766">
      <w:pPr>
        <w:pStyle w:val="142"/>
        <w:ind w:left="1133" w:hangingChars="466" w:hanging="1133"/>
        <w:jc w:val="both"/>
        <w:rPr>
          <w:rFonts w:hint="eastAsia"/>
          <w:lang w:eastAsia="zh-HK"/>
        </w:rPr>
      </w:pPr>
      <w:r>
        <w:rPr>
          <w:rFonts w:hint="eastAsia"/>
          <w:lang w:eastAsia="zh-HK"/>
        </w:rPr>
        <w:t>說</w:t>
      </w:r>
      <w:r>
        <w:rPr>
          <w:rFonts w:hint="eastAsia"/>
        </w:rPr>
        <w:t xml:space="preserve"> </w:t>
      </w:r>
      <w:r>
        <w:t xml:space="preserve">   </w:t>
      </w:r>
      <w:r>
        <w:rPr>
          <w:rFonts w:hint="eastAsia"/>
          <w:lang w:eastAsia="zh-HK"/>
        </w:rPr>
        <w:t>明</w:t>
      </w:r>
      <w:r>
        <w:rPr>
          <w:rFonts w:hint="eastAsia"/>
        </w:rPr>
        <w:t>：</w:t>
      </w:r>
      <w:r w:rsidRPr="008211C9">
        <w:rPr>
          <w:rFonts w:hint="eastAsia"/>
        </w:rPr>
        <w:t>110至113年度為審定決算數。</w:t>
      </w:r>
    </w:p>
    <w:p w:rsidR="00F96766" w:rsidRPr="00C24640" w:rsidRDefault="00F96766" w:rsidP="00F96766">
      <w:pPr>
        <w:pStyle w:val="142"/>
        <w:ind w:left="1216" w:hangingChars="500" w:hanging="1216"/>
        <w:jc w:val="both"/>
        <w:rPr>
          <w:rFonts w:hint="eastAsia"/>
          <w:lang w:eastAsia="zh-HK"/>
        </w:rPr>
      </w:pPr>
      <w:r>
        <w:rPr>
          <w:rFonts w:hint="eastAsia"/>
          <w:lang w:eastAsia="zh-HK"/>
        </w:rPr>
        <w:t>資料來源</w:t>
      </w:r>
      <w:r>
        <w:rPr>
          <w:rFonts w:hint="eastAsia"/>
        </w:rPr>
        <w:t>：</w:t>
      </w:r>
      <w:r>
        <w:rPr>
          <w:rFonts w:hint="eastAsia"/>
          <w:lang w:eastAsia="zh-HK"/>
        </w:rPr>
        <w:t>臺鐵提供</w:t>
      </w:r>
      <w:r>
        <w:rPr>
          <w:rFonts w:hint="eastAsia"/>
        </w:rPr>
        <w:t>。</w:t>
      </w:r>
    </w:p>
    <w:p w:rsidR="00F96766" w:rsidRDefault="00F96766" w:rsidP="00693CFD">
      <w:pPr>
        <w:ind w:left="566" w:firstLine="566"/>
        <w:rPr>
          <w:lang w:eastAsia="zh-HK"/>
        </w:rPr>
      </w:pPr>
      <w:r>
        <w:rPr>
          <w:rFonts w:hint="eastAsia"/>
          <w:lang w:eastAsia="zh-HK"/>
        </w:rPr>
        <w:t>綜上，</w:t>
      </w:r>
      <w:r w:rsidR="00435C3D" w:rsidRPr="00435C3D">
        <w:rPr>
          <w:rFonts w:hint="eastAsia"/>
          <w:lang w:eastAsia="zh-HK"/>
        </w:rPr>
        <w:t>臺鐵於113年</w:t>
      </w:r>
      <w:r w:rsidR="0013300B">
        <w:rPr>
          <w:rFonts w:hint="eastAsia"/>
          <w:lang w:eastAsia="zh-HK"/>
        </w:rPr>
        <w:t>度</w:t>
      </w:r>
      <w:r w:rsidR="00435C3D" w:rsidRPr="00435C3D">
        <w:rPr>
          <w:rFonts w:hint="eastAsia"/>
          <w:lang w:eastAsia="zh-HK"/>
        </w:rPr>
        <w:t>公司化後，雖採企業化經營模式，但</w:t>
      </w:r>
      <w:r w:rsidR="00BD70AE">
        <w:rPr>
          <w:rFonts w:hint="eastAsia"/>
          <w:lang w:eastAsia="zh-HK"/>
        </w:rPr>
        <w:t>虧損金額</w:t>
      </w:r>
      <w:r w:rsidR="00BD70AE" w:rsidRPr="00BD70AE">
        <w:rPr>
          <w:rFonts w:hint="eastAsia"/>
          <w:lang w:eastAsia="zh-HK"/>
        </w:rPr>
        <w:t>由111年度</w:t>
      </w:r>
      <w:r w:rsidR="004457DB">
        <w:rPr>
          <w:rFonts w:hint="eastAsia"/>
          <w:lang w:eastAsia="zh-HK"/>
        </w:rPr>
        <w:t>之</w:t>
      </w:r>
      <w:r w:rsidR="00BD70AE" w:rsidRPr="00BD70AE">
        <w:rPr>
          <w:rFonts w:hint="eastAsia"/>
          <w:lang w:eastAsia="zh-HK"/>
        </w:rPr>
        <w:t>111億元</w:t>
      </w:r>
      <w:r w:rsidR="004457DB">
        <w:rPr>
          <w:rFonts w:hint="eastAsia"/>
          <w:lang w:eastAsia="zh-HK"/>
        </w:rPr>
        <w:t>逐年增</w:t>
      </w:r>
      <w:r w:rsidR="00BD70AE">
        <w:rPr>
          <w:rFonts w:hint="eastAsia"/>
          <w:lang w:eastAsia="zh-HK"/>
        </w:rPr>
        <w:t>至</w:t>
      </w:r>
      <w:r w:rsidR="00BD70AE" w:rsidRPr="00BD70AE">
        <w:rPr>
          <w:rFonts w:hint="eastAsia"/>
          <w:lang w:eastAsia="zh-HK"/>
        </w:rPr>
        <w:t>113年度</w:t>
      </w:r>
      <w:r w:rsidR="009F1109">
        <w:rPr>
          <w:rFonts w:hint="eastAsia"/>
          <w:lang w:eastAsia="zh-HK"/>
        </w:rPr>
        <w:t>之</w:t>
      </w:r>
      <w:r w:rsidR="00BD70AE" w:rsidRPr="00BD70AE">
        <w:rPr>
          <w:rFonts w:hint="eastAsia"/>
          <w:lang w:eastAsia="zh-HK"/>
        </w:rPr>
        <w:t>137億餘元</w:t>
      </w:r>
      <w:r w:rsidR="00435C3D">
        <w:rPr>
          <w:rFonts w:hint="eastAsia"/>
          <w:lang w:eastAsia="zh-HK"/>
        </w:rPr>
        <w:t>，顯示經營績效亟待提升</w:t>
      </w:r>
      <w:r w:rsidR="00435C3D">
        <w:rPr>
          <w:rFonts w:hint="eastAsia"/>
        </w:rPr>
        <w:t>；</w:t>
      </w:r>
      <w:r w:rsidR="00435C3D">
        <w:rPr>
          <w:rFonts w:hint="eastAsia"/>
          <w:lang w:eastAsia="zh-HK"/>
        </w:rPr>
        <w:t>另</w:t>
      </w:r>
      <w:r w:rsidR="00435C3D" w:rsidRPr="00435C3D">
        <w:rPr>
          <w:rFonts w:hint="eastAsia"/>
          <w:lang w:eastAsia="zh-HK"/>
        </w:rPr>
        <w:t>雖</w:t>
      </w:r>
      <w:r w:rsidR="0013300B">
        <w:rPr>
          <w:rFonts w:hint="eastAsia"/>
          <w:lang w:eastAsia="zh-HK"/>
        </w:rPr>
        <w:t>相關法規已</w:t>
      </w:r>
      <w:r w:rsidR="00493966">
        <w:rPr>
          <w:rFonts w:hint="eastAsia"/>
          <w:lang w:eastAsia="zh-HK"/>
        </w:rPr>
        <w:t>賦予</w:t>
      </w:r>
      <w:r w:rsidR="0013300B">
        <w:rPr>
          <w:rFonts w:hint="eastAsia"/>
          <w:lang w:eastAsia="zh-HK"/>
        </w:rPr>
        <w:t>公司化後</w:t>
      </w:r>
      <w:r w:rsidR="00493966">
        <w:rPr>
          <w:rFonts w:hint="eastAsia"/>
          <w:lang w:eastAsia="zh-HK"/>
        </w:rPr>
        <w:t>附屬事業較</w:t>
      </w:r>
      <w:r w:rsidR="00435C3D" w:rsidRPr="00435C3D">
        <w:rPr>
          <w:rFonts w:hint="eastAsia"/>
          <w:lang w:eastAsia="zh-HK"/>
        </w:rPr>
        <w:t>大</w:t>
      </w:r>
      <w:r w:rsidR="00493966">
        <w:rPr>
          <w:rFonts w:hint="eastAsia"/>
          <w:lang w:eastAsia="zh-HK"/>
        </w:rPr>
        <w:t>之</w:t>
      </w:r>
      <w:r w:rsidR="006A2EA9">
        <w:rPr>
          <w:rFonts w:hint="eastAsia"/>
          <w:lang w:eastAsia="zh-HK"/>
        </w:rPr>
        <w:t>營運</w:t>
      </w:r>
      <w:r w:rsidR="00435C3D" w:rsidRPr="00435C3D">
        <w:rPr>
          <w:rFonts w:hint="eastAsia"/>
          <w:lang w:eastAsia="zh-HK"/>
        </w:rPr>
        <w:t>彈性，</w:t>
      </w:r>
      <w:r w:rsidR="006A2EA9">
        <w:rPr>
          <w:rFonts w:hint="eastAsia"/>
          <w:lang w:eastAsia="zh-HK"/>
        </w:rPr>
        <w:t>然</w:t>
      </w:r>
      <w:r w:rsidR="009F1109">
        <w:rPr>
          <w:rFonts w:hint="eastAsia"/>
          <w:lang w:eastAsia="zh-HK"/>
        </w:rPr>
        <w:t>其</w:t>
      </w:r>
      <w:r w:rsidR="004457DB">
        <w:rPr>
          <w:rFonts w:hint="eastAsia"/>
        </w:rPr>
        <w:t>113</w:t>
      </w:r>
      <w:r w:rsidR="004457DB">
        <w:rPr>
          <w:rFonts w:hint="eastAsia"/>
          <w:lang w:eastAsia="zh-HK"/>
        </w:rPr>
        <w:t>年度</w:t>
      </w:r>
      <w:r w:rsidR="00435C3D" w:rsidRPr="00435C3D">
        <w:rPr>
          <w:rFonts w:hint="eastAsia"/>
          <w:lang w:eastAsia="zh-HK"/>
        </w:rPr>
        <w:t>推動資產開發、商品行銷等措施</w:t>
      </w:r>
      <w:r w:rsidR="006A2EA9">
        <w:rPr>
          <w:rFonts w:hint="eastAsia"/>
          <w:lang w:eastAsia="zh-HK"/>
        </w:rPr>
        <w:t>之</w:t>
      </w:r>
      <w:r w:rsidR="00435C3D" w:rsidRPr="00435C3D">
        <w:rPr>
          <w:rFonts w:hint="eastAsia"/>
          <w:lang w:eastAsia="zh-HK"/>
        </w:rPr>
        <w:t>成效尚未顯著</w:t>
      </w:r>
      <w:r w:rsidR="00435C3D">
        <w:rPr>
          <w:rFonts w:hint="eastAsia"/>
        </w:rPr>
        <w:t>，</w:t>
      </w:r>
      <w:r w:rsidR="00435C3D">
        <w:rPr>
          <w:rFonts w:hint="eastAsia"/>
          <w:lang w:eastAsia="zh-HK"/>
        </w:rPr>
        <w:t>致</w:t>
      </w:r>
      <w:r w:rsidR="00435C3D" w:rsidRPr="00435C3D">
        <w:rPr>
          <w:rFonts w:hint="eastAsia"/>
          <w:lang w:eastAsia="zh-HK"/>
        </w:rPr>
        <w:t>其附屬事業收入</w:t>
      </w:r>
      <w:r w:rsidR="004457DB">
        <w:rPr>
          <w:rFonts w:hint="eastAsia"/>
          <w:lang w:eastAsia="zh-HK"/>
        </w:rPr>
        <w:t>減少</w:t>
      </w:r>
      <w:r w:rsidR="004457DB">
        <w:rPr>
          <w:rFonts w:hint="eastAsia"/>
        </w:rPr>
        <w:t>，</w:t>
      </w:r>
      <w:r w:rsidR="004457DB">
        <w:rPr>
          <w:rFonts w:hint="eastAsia"/>
          <w:lang w:eastAsia="zh-HK"/>
        </w:rPr>
        <w:t>且</w:t>
      </w:r>
      <w:r w:rsidR="00435C3D" w:rsidRPr="00435C3D">
        <w:rPr>
          <w:rFonts w:hint="eastAsia"/>
          <w:lang w:eastAsia="zh-HK"/>
        </w:rPr>
        <w:t>占比亦由</w:t>
      </w:r>
      <w:r w:rsidR="00435C3D">
        <w:rPr>
          <w:rFonts w:hint="eastAsia"/>
        </w:rPr>
        <w:t>111</w:t>
      </w:r>
      <w:r w:rsidR="00435C3D">
        <w:rPr>
          <w:rFonts w:hint="eastAsia"/>
          <w:lang w:eastAsia="zh-HK"/>
        </w:rPr>
        <w:t>年度</w:t>
      </w:r>
      <w:r w:rsidR="00435C3D" w:rsidRPr="00435C3D">
        <w:t>28.84%</w:t>
      </w:r>
      <w:r w:rsidR="00435C3D">
        <w:rPr>
          <w:rFonts w:hint="eastAsia"/>
          <w:lang w:eastAsia="zh-HK"/>
        </w:rPr>
        <w:t>及</w:t>
      </w:r>
      <w:r w:rsidR="00435C3D" w:rsidRPr="00435C3D">
        <w:rPr>
          <w:rFonts w:hint="eastAsia"/>
          <w:lang w:eastAsia="zh-HK"/>
        </w:rPr>
        <w:t>112年度24.34%</w:t>
      </w:r>
      <w:r w:rsidR="00435C3D">
        <w:rPr>
          <w:rFonts w:hint="eastAsia"/>
        </w:rPr>
        <w:t>，</w:t>
      </w:r>
      <w:r w:rsidR="004457DB">
        <w:rPr>
          <w:rFonts w:hint="eastAsia"/>
          <w:lang w:eastAsia="zh-HK"/>
        </w:rPr>
        <w:t>降</w:t>
      </w:r>
      <w:r w:rsidR="00163CBE">
        <w:rPr>
          <w:rFonts w:hint="eastAsia"/>
          <w:lang w:eastAsia="zh-HK"/>
        </w:rPr>
        <w:t>至</w:t>
      </w:r>
      <w:r w:rsidR="00435C3D">
        <w:rPr>
          <w:rFonts w:hint="eastAsia"/>
        </w:rPr>
        <w:t>113</w:t>
      </w:r>
      <w:r w:rsidR="00435C3D">
        <w:rPr>
          <w:rFonts w:hint="eastAsia"/>
          <w:lang w:eastAsia="zh-HK"/>
        </w:rPr>
        <w:t>年度</w:t>
      </w:r>
      <w:r w:rsidR="00435C3D" w:rsidRPr="00435C3D">
        <w:rPr>
          <w:rFonts w:hint="eastAsia"/>
          <w:lang w:eastAsia="zh-HK"/>
        </w:rPr>
        <w:t>21.05%，</w:t>
      </w:r>
      <w:r w:rsidR="00435C3D">
        <w:rPr>
          <w:rFonts w:hint="eastAsia"/>
          <w:lang w:eastAsia="zh-HK"/>
        </w:rPr>
        <w:t>允宜</w:t>
      </w:r>
      <w:r w:rsidR="00435C3D" w:rsidRPr="00435C3D">
        <w:rPr>
          <w:rFonts w:hint="eastAsia"/>
          <w:lang w:eastAsia="zh-HK"/>
        </w:rPr>
        <w:t>持續改善營運效率，</w:t>
      </w:r>
      <w:r w:rsidR="006A2EA9">
        <w:rPr>
          <w:rFonts w:hint="eastAsia"/>
          <w:lang w:eastAsia="zh-HK"/>
        </w:rPr>
        <w:t>並</w:t>
      </w:r>
      <w:r w:rsidR="00435C3D" w:rsidRPr="00435C3D">
        <w:rPr>
          <w:rFonts w:hint="eastAsia"/>
          <w:lang w:eastAsia="zh-HK"/>
        </w:rPr>
        <w:t>加強附屬事業</w:t>
      </w:r>
      <w:r w:rsidR="00493966">
        <w:rPr>
          <w:rFonts w:hint="eastAsia"/>
          <w:lang w:eastAsia="zh-HK"/>
        </w:rPr>
        <w:t>之</w:t>
      </w:r>
      <w:r w:rsidR="00435C3D" w:rsidRPr="00435C3D">
        <w:rPr>
          <w:rFonts w:hint="eastAsia"/>
          <w:lang w:eastAsia="zh-HK"/>
        </w:rPr>
        <w:t>拓展，以確保公司永續發展。</w:t>
      </w:r>
    </w:p>
    <w:p w:rsidR="008269B8" w:rsidRPr="008E3730" w:rsidRDefault="008269B8" w:rsidP="005F788F">
      <w:pPr>
        <w:ind w:leftChars="0" w:left="0" w:firstLineChars="0" w:firstLine="0"/>
        <w:rPr>
          <w:rFonts w:hint="eastAsia"/>
        </w:rPr>
      </w:pPr>
    </w:p>
    <w:p w:rsidR="00B55713" w:rsidRPr="001E3BDD" w:rsidRDefault="005F788F" w:rsidP="00D16DE4">
      <w:pPr>
        <w:pStyle w:val="14"/>
        <w:ind w:left="567" w:hanging="567"/>
      </w:pPr>
      <w:bookmarkStart w:id="14" w:name="_Toc464659948"/>
      <w:bookmarkStart w:id="15" w:name="_Toc464660055"/>
      <w:bookmarkStart w:id="16" w:name="_Toc146125733"/>
      <w:bookmarkStart w:id="17" w:name="_Toc214617037"/>
      <w:bookmarkStart w:id="18" w:name="_Toc224636539"/>
      <w:bookmarkEnd w:id="2"/>
      <w:bookmarkEnd w:id="3"/>
      <w:bookmarkEnd w:id="4"/>
      <w:bookmarkEnd w:id="5"/>
      <w:bookmarkEnd w:id="6"/>
      <w:bookmarkEnd w:id="7"/>
      <w:bookmarkEnd w:id="8"/>
      <w:r>
        <w:rPr>
          <w:rFonts w:hint="eastAsia"/>
        </w:rPr>
        <w:t>二、</w:t>
      </w:r>
      <w:r>
        <w:rPr>
          <w:rFonts w:hint="eastAsia"/>
          <w:lang w:eastAsia="zh-HK"/>
        </w:rPr>
        <w:t>推動</w:t>
      </w:r>
      <w:r w:rsidR="00B55713" w:rsidRPr="001E3BDD">
        <w:rPr>
          <w:rFonts w:hint="eastAsia"/>
        </w:rPr>
        <w:t>「</w:t>
      </w:r>
      <w:r w:rsidR="00B55713" w:rsidRPr="001E3BDD">
        <w:rPr>
          <w:rFonts w:hint="eastAsia"/>
          <w:lang w:eastAsia="zh-HK"/>
        </w:rPr>
        <w:t>鐵路行車及</w:t>
      </w:r>
      <w:r w:rsidR="00B55713" w:rsidRPr="001E3BDD">
        <w:rPr>
          <w:rFonts w:hint="eastAsia"/>
        </w:rPr>
        <w:t>安全改善計畫」，</w:t>
      </w:r>
      <w:r w:rsidR="00B55713" w:rsidRPr="001E3BDD">
        <w:rPr>
          <w:rFonts w:hint="eastAsia"/>
          <w:lang w:eastAsia="zh-HK"/>
        </w:rPr>
        <w:t>業經兩次修正展延期程</w:t>
      </w:r>
      <w:r w:rsidR="00B55713" w:rsidRPr="001E3BDD">
        <w:rPr>
          <w:rFonts w:hint="eastAsia"/>
        </w:rPr>
        <w:t>，惟</w:t>
      </w:r>
      <w:r w:rsidR="00B55713" w:rsidRPr="001E3BDD">
        <w:rPr>
          <w:rFonts w:hint="eastAsia"/>
          <w:lang w:eastAsia="zh-HK"/>
        </w:rPr>
        <w:t>截至</w:t>
      </w:r>
      <w:r w:rsidR="00B55713" w:rsidRPr="001E3BDD">
        <w:rPr>
          <w:rFonts w:hint="eastAsia"/>
        </w:rPr>
        <w:t>113</w:t>
      </w:r>
      <w:r w:rsidR="00B55713" w:rsidRPr="001E3BDD">
        <w:rPr>
          <w:rFonts w:hint="eastAsia"/>
          <w:lang w:eastAsia="zh-HK"/>
        </w:rPr>
        <w:t>年底執行情形仍有延宕</w:t>
      </w:r>
      <w:r w:rsidR="00B55713" w:rsidRPr="001E3BDD">
        <w:rPr>
          <w:rFonts w:hint="eastAsia"/>
        </w:rPr>
        <w:t>，</w:t>
      </w:r>
      <w:r w:rsidR="00B55713" w:rsidRPr="001E3BDD">
        <w:rPr>
          <w:rFonts w:hint="eastAsia"/>
          <w:lang w:eastAsia="zh-HK"/>
        </w:rPr>
        <w:t>行車事故異常事件未能減少</w:t>
      </w:r>
      <w:r w:rsidR="00B55713" w:rsidRPr="001E3BDD">
        <w:rPr>
          <w:rFonts w:hint="eastAsia"/>
        </w:rPr>
        <w:t>，</w:t>
      </w:r>
      <w:r w:rsidR="00B55713" w:rsidRPr="001E3BDD">
        <w:rPr>
          <w:rFonts w:hint="eastAsia"/>
          <w:lang w:eastAsia="zh-HK"/>
        </w:rPr>
        <w:t>允宜精進改善</w:t>
      </w:r>
      <w:r w:rsidR="00B55713" w:rsidRPr="001E3BDD">
        <w:rPr>
          <w:rFonts w:hint="eastAsia"/>
        </w:rPr>
        <w:t>，以</w:t>
      </w:r>
      <w:r w:rsidR="00B55713" w:rsidRPr="001E3BDD">
        <w:rPr>
          <w:rFonts w:hint="eastAsia"/>
          <w:lang w:eastAsia="zh-HK"/>
        </w:rPr>
        <w:t>提升</w:t>
      </w:r>
      <w:r w:rsidR="00B55713" w:rsidRPr="001E3BDD">
        <w:rPr>
          <w:rFonts w:hint="eastAsia"/>
        </w:rPr>
        <w:t>鐵路公共運輸安全</w:t>
      </w:r>
      <w:bookmarkEnd w:id="17"/>
      <w:bookmarkEnd w:id="18"/>
    </w:p>
    <w:p w:rsidR="00B55713" w:rsidRDefault="00B55713" w:rsidP="001B4E0E">
      <w:pPr>
        <w:overflowPunct w:val="0"/>
        <w:ind w:left="566" w:firstLine="566"/>
      </w:pPr>
      <w:r w:rsidRPr="000B4196">
        <w:rPr>
          <w:rFonts w:hint="eastAsia"/>
        </w:rPr>
        <w:t>為維護鐵路公共運輸安全，臺鐵</w:t>
      </w:r>
      <w:r>
        <w:rPr>
          <w:rFonts w:hint="eastAsia"/>
          <w:lang w:eastAsia="zh-HK"/>
        </w:rPr>
        <w:t>推動</w:t>
      </w:r>
      <w:r>
        <w:rPr>
          <w:rFonts w:hint="eastAsia"/>
        </w:rPr>
        <w:t>「</w:t>
      </w:r>
      <w:r w:rsidRPr="001B4E0E">
        <w:rPr>
          <w:rFonts w:hint="eastAsia"/>
        </w:rPr>
        <w:t>鐵路行車安全改善計畫</w:t>
      </w:r>
      <w:r>
        <w:rPr>
          <w:rFonts w:hint="eastAsia"/>
        </w:rPr>
        <w:t>」，截至1</w:t>
      </w:r>
      <w:r>
        <w:t>1</w:t>
      </w:r>
      <w:r>
        <w:rPr>
          <w:rFonts w:hint="eastAsia"/>
        </w:rPr>
        <w:t>3年</w:t>
      </w:r>
      <w:r w:rsidR="004457DB">
        <w:rPr>
          <w:rFonts w:hint="eastAsia"/>
          <w:lang w:eastAsia="zh-HK"/>
        </w:rPr>
        <w:t>度</w:t>
      </w:r>
      <w:r>
        <w:rPr>
          <w:rFonts w:hint="eastAsia"/>
        </w:rPr>
        <w:t>累計預算數275億2,240萬元、累計決算數235億9,698萬6千元、累計預算執行率85.74%</w:t>
      </w:r>
      <w:r w:rsidRPr="000B4196">
        <w:rPr>
          <w:rFonts w:hint="eastAsia"/>
        </w:rPr>
        <w:t>。經查：</w:t>
      </w:r>
    </w:p>
    <w:p w:rsidR="00B55713" w:rsidRPr="00FE06A0" w:rsidRDefault="00B55713" w:rsidP="00D16DE4">
      <w:pPr>
        <w:ind w:left="849" w:hangingChars="100" w:hanging="283"/>
        <w:rPr>
          <w:b/>
          <w:lang w:eastAsia="zh-HK"/>
        </w:rPr>
      </w:pPr>
      <w:r w:rsidRPr="00FE06A0">
        <w:rPr>
          <w:rFonts w:hint="eastAsia"/>
          <w:b/>
        </w:rPr>
        <w:t>(一</w:t>
      </w:r>
      <w:r w:rsidRPr="00FE06A0">
        <w:rPr>
          <w:b/>
        </w:rPr>
        <w:t>)</w:t>
      </w:r>
      <w:r w:rsidRPr="005F6E7E">
        <w:rPr>
          <w:rFonts w:hint="eastAsia"/>
          <w:b/>
        </w:rPr>
        <w:t>「鐵路行車及安全改善計畫」</w:t>
      </w:r>
      <w:r w:rsidRPr="00D31A23">
        <w:rPr>
          <w:rFonts w:hint="eastAsia"/>
          <w:b/>
        </w:rPr>
        <w:t>業經兩次修正展延</w:t>
      </w:r>
    </w:p>
    <w:p w:rsidR="00B55713" w:rsidRDefault="00B55713" w:rsidP="00D31A23">
      <w:pPr>
        <w:adjustRightInd w:val="0"/>
        <w:ind w:leftChars="300" w:left="850" w:firstLine="566"/>
        <w:rPr>
          <w:rFonts w:hint="eastAsia"/>
          <w:snapToGrid/>
        </w:rPr>
      </w:pPr>
      <w:r w:rsidRPr="00FE06A0">
        <w:rPr>
          <w:rFonts w:hint="eastAsia"/>
          <w:snapToGrid/>
        </w:rPr>
        <w:t>臺鐵為</w:t>
      </w:r>
      <w:r w:rsidRPr="00FE06A0">
        <w:rPr>
          <w:rFonts w:hint="eastAsia"/>
          <w:snapToGrid/>
          <w:lang w:eastAsia="zh-HK"/>
        </w:rPr>
        <w:t>提供安全便利之</w:t>
      </w:r>
      <w:r w:rsidRPr="00FE06A0">
        <w:rPr>
          <w:rFonts w:hint="eastAsia"/>
          <w:snapToGrid/>
        </w:rPr>
        <w:t>鐵路</w:t>
      </w:r>
      <w:r w:rsidRPr="00FE06A0">
        <w:rPr>
          <w:rFonts w:hint="eastAsia"/>
          <w:snapToGrid/>
          <w:lang w:eastAsia="zh-HK"/>
        </w:rPr>
        <w:t>運輸</w:t>
      </w:r>
      <w:r w:rsidRPr="00FE06A0">
        <w:rPr>
          <w:rFonts w:hint="eastAsia"/>
          <w:snapToGrid/>
        </w:rPr>
        <w:t>，</w:t>
      </w:r>
      <w:r>
        <w:rPr>
          <w:rFonts w:hint="eastAsia"/>
          <w:snapToGrid/>
          <w:lang w:eastAsia="zh-HK"/>
        </w:rPr>
        <w:t>並</w:t>
      </w:r>
      <w:r w:rsidRPr="007D2A66">
        <w:rPr>
          <w:rFonts w:hint="eastAsia"/>
          <w:snapToGrid/>
        </w:rPr>
        <w:t>因應社會成長與環境變遷</w:t>
      </w:r>
      <w:r>
        <w:rPr>
          <w:rFonts w:hint="eastAsia"/>
          <w:snapToGrid/>
          <w:lang w:eastAsia="zh-HK"/>
        </w:rPr>
        <w:t>與</w:t>
      </w:r>
      <w:r w:rsidRPr="007D2A66">
        <w:rPr>
          <w:rFonts w:hint="eastAsia"/>
          <w:snapToGrid/>
        </w:rPr>
        <w:t>加強安全防護與防災措施，</w:t>
      </w:r>
      <w:r>
        <w:rPr>
          <w:rFonts w:hint="eastAsia"/>
          <w:snapToGrid/>
          <w:lang w:eastAsia="zh-HK"/>
        </w:rPr>
        <w:t>爰經</w:t>
      </w:r>
      <w:r w:rsidRPr="007D2A66">
        <w:rPr>
          <w:rFonts w:hint="eastAsia"/>
          <w:snapToGrid/>
        </w:rPr>
        <w:t>行政院於</w:t>
      </w:r>
      <w:r>
        <w:rPr>
          <w:rFonts w:hint="eastAsia"/>
          <w:snapToGrid/>
        </w:rPr>
        <w:t>103</w:t>
      </w:r>
      <w:r w:rsidRPr="007D2A66">
        <w:rPr>
          <w:rFonts w:hint="eastAsia"/>
          <w:snapToGrid/>
        </w:rPr>
        <w:t>年10月</w:t>
      </w:r>
      <w:r>
        <w:rPr>
          <w:rFonts w:hint="eastAsia"/>
          <w:snapToGrid/>
          <w:lang w:eastAsia="zh-HK"/>
        </w:rPr>
        <w:t>間</w:t>
      </w:r>
      <w:r w:rsidRPr="007D2A66">
        <w:rPr>
          <w:rFonts w:hint="eastAsia"/>
          <w:snapToGrid/>
        </w:rPr>
        <w:t>核定</w:t>
      </w:r>
      <w:r w:rsidRPr="005F6E7E">
        <w:rPr>
          <w:rFonts w:hint="eastAsia"/>
          <w:snapToGrid/>
        </w:rPr>
        <w:t>「鐵路行車及安全改善計畫」</w:t>
      </w:r>
      <w:r w:rsidRPr="007D2A66">
        <w:rPr>
          <w:rFonts w:hint="eastAsia"/>
          <w:snapToGrid/>
        </w:rPr>
        <w:t>，總經費</w:t>
      </w:r>
      <w:r w:rsidR="00F73F41" w:rsidRPr="00F73F41">
        <w:rPr>
          <w:rFonts w:hint="eastAsia"/>
          <w:snapToGrid/>
        </w:rPr>
        <w:t>275億2,240萬元</w:t>
      </w:r>
      <w:r>
        <w:rPr>
          <w:rFonts w:hint="eastAsia"/>
          <w:snapToGrid/>
        </w:rPr>
        <w:t>，</w:t>
      </w:r>
      <w:r>
        <w:rPr>
          <w:rFonts w:hint="eastAsia"/>
          <w:snapToGrid/>
          <w:lang w:eastAsia="zh-HK"/>
        </w:rPr>
        <w:t>原計畫期程</w:t>
      </w:r>
      <w:r w:rsidRPr="00286D32">
        <w:rPr>
          <w:rFonts w:hint="eastAsia"/>
          <w:snapToGrid/>
          <w:lang w:eastAsia="zh-HK"/>
        </w:rPr>
        <w:t>104至109年</w:t>
      </w:r>
      <w:r>
        <w:rPr>
          <w:rFonts w:hint="eastAsia"/>
          <w:snapToGrid/>
        </w:rPr>
        <w:t>，</w:t>
      </w:r>
      <w:r>
        <w:rPr>
          <w:rFonts w:hint="eastAsia"/>
          <w:snapToGrid/>
          <w:lang w:eastAsia="zh-HK"/>
        </w:rPr>
        <w:t>業</w:t>
      </w:r>
      <w:r w:rsidRPr="00D31A23">
        <w:rPr>
          <w:rFonts w:hint="eastAsia"/>
          <w:snapToGrid/>
        </w:rPr>
        <w:t>經兩次</w:t>
      </w:r>
      <w:r>
        <w:rPr>
          <w:rFonts w:hint="eastAsia"/>
          <w:snapToGrid/>
          <w:lang w:eastAsia="zh-HK"/>
        </w:rPr>
        <w:t>修正</w:t>
      </w:r>
      <w:r w:rsidRPr="00D31A23">
        <w:rPr>
          <w:rFonts w:hint="eastAsia"/>
          <w:snapToGrid/>
        </w:rPr>
        <w:t>展延</w:t>
      </w:r>
      <w:r>
        <w:rPr>
          <w:rFonts w:hint="eastAsia"/>
          <w:snapToGrid/>
          <w:lang w:eastAsia="zh-HK"/>
        </w:rPr>
        <w:t>至</w:t>
      </w:r>
      <w:r>
        <w:rPr>
          <w:rFonts w:hint="eastAsia"/>
          <w:snapToGrid/>
        </w:rPr>
        <w:t>113</w:t>
      </w:r>
      <w:r>
        <w:rPr>
          <w:rFonts w:hint="eastAsia"/>
          <w:snapToGrid/>
          <w:lang w:eastAsia="zh-HK"/>
        </w:rPr>
        <w:t>年</w:t>
      </w:r>
      <w:r>
        <w:rPr>
          <w:rFonts w:hint="eastAsia"/>
          <w:snapToGrid/>
        </w:rPr>
        <w:t>，</w:t>
      </w:r>
      <w:r>
        <w:rPr>
          <w:rFonts w:hint="eastAsia"/>
          <w:snapToGrid/>
          <w:lang w:eastAsia="zh-HK"/>
        </w:rPr>
        <w:t>計畫修正過程概述如下</w:t>
      </w:r>
      <w:r>
        <w:rPr>
          <w:rFonts w:hint="eastAsia"/>
          <w:snapToGrid/>
        </w:rPr>
        <w:t>：</w:t>
      </w:r>
    </w:p>
    <w:p w:rsidR="00B55713" w:rsidRDefault="00B55713" w:rsidP="00286D32">
      <w:pPr>
        <w:pStyle w:val="123"/>
        <w:ind w:left="1133" w:hanging="283"/>
        <w:rPr>
          <w:snapToGrid/>
        </w:rPr>
      </w:pPr>
      <w:r w:rsidRPr="005F6E7E">
        <w:rPr>
          <w:rFonts w:hint="eastAsia"/>
          <w:b/>
          <w:snapToGrid/>
        </w:rPr>
        <w:t>1.第1次修正計畫：</w:t>
      </w:r>
      <w:r w:rsidRPr="00D31A23">
        <w:rPr>
          <w:rFonts w:hint="eastAsia"/>
          <w:snapToGrid/>
        </w:rPr>
        <w:t>因受都市計畫變更影響、用地取得、地方配合款、工程流、廢標因素等情事影響辦理計畫修正，經行政院106年12月6日核准，期程展延至111年。</w:t>
      </w:r>
    </w:p>
    <w:p w:rsidR="00B55713" w:rsidRDefault="00B55713" w:rsidP="00286D32">
      <w:pPr>
        <w:pStyle w:val="123"/>
        <w:ind w:left="1133" w:hanging="283"/>
        <w:rPr>
          <w:snapToGrid/>
        </w:rPr>
      </w:pPr>
      <w:r w:rsidRPr="005F6E7E">
        <w:rPr>
          <w:rFonts w:hint="eastAsia"/>
          <w:b/>
          <w:snapToGrid/>
        </w:rPr>
        <w:t>2.第2次修正計畫：</w:t>
      </w:r>
      <w:r w:rsidRPr="00D31A23">
        <w:rPr>
          <w:rFonts w:hint="eastAsia"/>
          <w:snapToGrid/>
        </w:rPr>
        <w:t>受國際疫情、政策民意、臨軌工程招標不易等因素影響，辦理計畫修正，行政院111年9月28日核</w:t>
      </w:r>
      <w:r w:rsidR="004457DB">
        <w:rPr>
          <w:rFonts w:hint="eastAsia"/>
          <w:snapToGrid/>
          <w:lang w:eastAsia="zh-HK"/>
        </w:rPr>
        <w:t>定</w:t>
      </w:r>
      <w:r w:rsidRPr="00D31A23">
        <w:rPr>
          <w:rFonts w:hint="eastAsia"/>
          <w:snapToGrid/>
        </w:rPr>
        <w:t>，期程再展延至113年。</w:t>
      </w:r>
    </w:p>
    <w:p w:rsidR="00B55713" w:rsidRPr="00386123" w:rsidRDefault="00B55713" w:rsidP="00386123">
      <w:pPr>
        <w:ind w:left="849" w:hangingChars="100" w:hanging="283"/>
        <w:rPr>
          <w:b/>
          <w:snapToGrid/>
        </w:rPr>
      </w:pPr>
      <w:r w:rsidRPr="00386123">
        <w:rPr>
          <w:rFonts w:hint="eastAsia"/>
          <w:b/>
          <w:snapToGrid/>
        </w:rPr>
        <w:t>(</w:t>
      </w:r>
      <w:r w:rsidRPr="00386123">
        <w:rPr>
          <w:rFonts w:hint="eastAsia"/>
          <w:b/>
          <w:snapToGrid/>
          <w:lang w:eastAsia="zh-HK"/>
        </w:rPr>
        <w:t>二</w:t>
      </w:r>
      <w:r w:rsidRPr="00386123">
        <w:rPr>
          <w:rFonts w:hint="eastAsia"/>
          <w:b/>
          <w:snapToGrid/>
        </w:rPr>
        <w:t>)截至</w:t>
      </w:r>
      <w:r w:rsidRPr="00386123">
        <w:rPr>
          <w:rFonts w:hint="eastAsia"/>
          <w:b/>
        </w:rPr>
        <w:t>113</w:t>
      </w:r>
      <w:r>
        <w:rPr>
          <w:rFonts w:hint="eastAsia"/>
          <w:b/>
          <w:snapToGrid/>
        </w:rPr>
        <w:t>年底執行情形未臻理想</w:t>
      </w:r>
    </w:p>
    <w:p w:rsidR="00B55713" w:rsidRDefault="00B55713" w:rsidP="007D2A66">
      <w:pPr>
        <w:adjustRightInd w:val="0"/>
        <w:ind w:leftChars="300" w:left="850" w:firstLine="566"/>
        <w:rPr>
          <w:snapToGrid/>
        </w:rPr>
      </w:pPr>
      <w:r>
        <w:rPr>
          <w:rFonts w:hint="eastAsia"/>
          <w:snapToGrid/>
          <w:lang w:eastAsia="zh-HK"/>
        </w:rPr>
        <w:t>該計畫雖經</w:t>
      </w:r>
      <w:r w:rsidRPr="00F775BD">
        <w:rPr>
          <w:rFonts w:hint="eastAsia"/>
          <w:snapToGrid/>
          <w:lang w:eastAsia="zh-HK"/>
        </w:rPr>
        <w:t>兩次修正展延</w:t>
      </w:r>
      <w:r>
        <w:rPr>
          <w:rFonts w:hint="eastAsia"/>
          <w:snapToGrid/>
        </w:rPr>
        <w:t>，</w:t>
      </w:r>
      <w:r>
        <w:rPr>
          <w:rFonts w:hint="eastAsia"/>
          <w:snapToGrid/>
          <w:lang w:eastAsia="zh-HK"/>
        </w:rPr>
        <w:t>惟據臺鐵表示</w:t>
      </w:r>
      <w:r>
        <w:rPr>
          <w:rFonts w:hint="eastAsia"/>
          <w:snapToGrid/>
        </w:rPr>
        <w:t>，</w:t>
      </w:r>
      <w:r>
        <w:rPr>
          <w:rFonts w:hint="eastAsia"/>
          <w:snapToGrid/>
          <w:lang w:eastAsia="zh-HK"/>
        </w:rPr>
        <w:t>截至</w:t>
      </w:r>
      <w:r>
        <w:rPr>
          <w:rFonts w:hint="eastAsia"/>
          <w:snapToGrid/>
        </w:rPr>
        <w:t>113</w:t>
      </w:r>
      <w:r>
        <w:rPr>
          <w:rFonts w:hint="eastAsia"/>
          <w:snapToGrid/>
          <w:lang w:eastAsia="zh-HK"/>
        </w:rPr>
        <w:t>年底</w:t>
      </w:r>
      <w:r w:rsidRPr="000F15F2">
        <w:rPr>
          <w:rFonts w:hint="eastAsia"/>
          <w:snapToGrid/>
          <w:lang w:eastAsia="zh-HK"/>
        </w:rPr>
        <w:t>因</w:t>
      </w:r>
      <w:r>
        <w:rPr>
          <w:rFonts w:hint="eastAsia"/>
          <w:snapToGrid/>
          <w:lang w:eastAsia="zh-HK"/>
        </w:rPr>
        <w:t>部分工程</w:t>
      </w:r>
      <w:r w:rsidRPr="000F15F2">
        <w:rPr>
          <w:rFonts w:hint="eastAsia"/>
          <w:snapToGrid/>
          <w:lang w:eastAsia="zh-HK"/>
        </w:rPr>
        <w:t>追加變更及驗收程序冗長，</w:t>
      </w:r>
      <w:r>
        <w:rPr>
          <w:rFonts w:hint="eastAsia"/>
          <w:snapToGrid/>
          <w:lang w:eastAsia="zh-HK"/>
        </w:rPr>
        <w:t>或</w:t>
      </w:r>
      <w:r w:rsidRPr="000F15F2">
        <w:rPr>
          <w:rFonts w:hint="eastAsia"/>
          <w:snapToGrid/>
          <w:lang w:eastAsia="zh-HK"/>
        </w:rPr>
        <w:t>受鄰近軌道施工限制及汛期災害影響，</w:t>
      </w:r>
      <w:r>
        <w:rPr>
          <w:rFonts w:hint="eastAsia"/>
          <w:snapToGrid/>
          <w:lang w:eastAsia="zh-HK"/>
        </w:rPr>
        <w:t>及</w:t>
      </w:r>
      <w:r w:rsidRPr="000F15F2">
        <w:rPr>
          <w:rFonts w:hint="eastAsia"/>
          <w:snapToGrid/>
          <w:lang w:eastAsia="zh-HK"/>
        </w:rPr>
        <w:t>新馬站彎道改善工程因需俟軌道定線圖確認，電車線招標延遲</w:t>
      </w:r>
      <w:r>
        <w:rPr>
          <w:rFonts w:hint="eastAsia"/>
          <w:snapToGrid/>
          <w:lang w:eastAsia="zh-HK"/>
        </w:rPr>
        <w:t>等因素</w:t>
      </w:r>
      <w:r>
        <w:rPr>
          <w:rFonts w:hint="eastAsia"/>
          <w:snapToGrid/>
        </w:rPr>
        <w:t>，</w:t>
      </w:r>
      <w:r w:rsidRPr="00F775BD">
        <w:rPr>
          <w:rFonts w:hint="eastAsia"/>
          <w:snapToGrid/>
          <w:lang w:eastAsia="zh-HK"/>
        </w:rPr>
        <w:t>累計預算執行率85.74%</w:t>
      </w:r>
      <w:r>
        <w:rPr>
          <w:rStyle w:val="af6"/>
          <w:snapToGrid/>
        </w:rPr>
        <w:footnoteReference w:id="3"/>
      </w:r>
      <w:r>
        <w:rPr>
          <w:rFonts w:hint="eastAsia"/>
          <w:snapToGrid/>
        </w:rPr>
        <w:t>，</w:t>
      </w:r>
      <w:r w:rsidRPr="007D2A66">
        <w:rPr>
          <w:rFonts w:hint="eastAsia"/>
          <w:snapToGrid/>
        </w:rPr>
        <w:t>爰</w:t>
      </w:r>
      <w:r w:rsidR="004457DB" w:rsidRPr="004457DB">
        <w:rPr>
          <w:rFonts w:hint="eastAsia"/>
          <w:snapToGrid/>
        </w:rPr>
        <w:t>審計部113年度中央政府總決算</w:t>
      </w:r>
      <w:r w:rsidR="005707E4">
        <w:rPr>
          <w:rFonts w:hint="eastAsia"/>
          <w:snapToGrid/>
          <w:lang w:eastAsia="zh-HK"/>
        </w:rPr>
        <w:t>審核報告</w:t>
      </w:r>
      <w:r w:rsidRPr="007D2A66">
        <w:rPr>
          <w:rFonts w:hint="eastAsia"/>
          <w:snapToGrid/>
        </w:rPr>
        <w:t>出具</w:t>
      </w:r>
      <w:r>
        <w:rPr>
          <w:rFonts w:hint="eastAsia"/>
          <w:snapToGrid/>
        </w:rPr>
        <w:t>「</w:t>
      </w:r>
      <w:r>
        <w:rPr>
          <w:rFonts w:hint="eastAsia"/>
          <w:snapToGrid/>
          <w:lang w:eastAsia="zh-HK"/>
        </w:rPr>
        <w:t>臺鐵</w:t>
      </w:r>
      <w:r w:rsidRPr="007D2A66">
        <w:rPr>
          <w:rFonts w:hint="eastAsia"/>
          <w:snapToGrid/>
        </w:rPr>
        <w:t>辦理行車安全改善計畫，惟先期規劃作業欠周，且未確實檢討計畫及工程執行落後原委，並研提具體因應對策，致未能充分發揮整體計畫執行成效，允宜研謀改善</w:t>
      </w:r>
      <w:r>
        <w:rPr>
          <w:rFonts w:hint="eastAsia"/>
          <w:snapToGrid/>
        </w:rPr>
        <w:t>」</w:t>
      </w:r>
      <w:r>
        <w:rPr>
          <w:rStyle w:val="af6"/>
          <w:snapToGrid/>
        </w:rPr>
        <w:footnoteReference w:id="4"/>
      </w:r>
      <w:r>
        <w:rPr>
          <w:rFonts w:hint="eastAsia"/>
          <w:snapToGrid/>
          <w:lang w:eastAsia="zh-HK"/>
        </w:rPr>
        <w:t>之意見</w:t>
      </w:r>
      <w:r>
        <w:rPr>
          <w:rFonts w:hint="eastAsia"/>
          <w:snapToGrid/>
        </w:rPr>
        <w:t>，</w:t>
      </w:r>
      <w:r w:rsidRPr="005C3B58">
        <w:rPr>
          <w:rFonts w:hint="eastAsia"/>
          <w:snapToGrid/>
        </w:rPr>
        <w:t>顯示其執行情形</w:t>
      </w:r>
      <w:r>
        <w:rPr>
          <w:rFonts w:hint="eastAsia"/>
          <w:snapToGrid/>
          <w:lang w:eastAsia="zh-HK"/>
        </w:rPr>
        <w:t>未盡理想</w:t>
      </w:r>
      <w:r>
        <w:rPr>
          <w:rFonts w:hint="eastAsia"/>
          <w:snapToGrid/>
        </w:rPr>
        <w:t>。</w:t>
      </w:r>
    </w:p>
    <w:p w:rsidR="00B55713" w:rsidRPr="0034287D" w:rsidRDefault="00B55713" w:rsidP="00D16DE4">
      <w:pPr>
        <w:ind w:left="849" w:hangingChars="100" w:hanging="283"/>
        <w:rPr>
          <w:b/>
        </w:rPr>
      </w:pPr>
      <w:r w:rsidRPr="0034287D">
        <w:rPr>
          <w:rFonts w:hint="eastAsia"/>
          <w:b/>
        </w:rPr>
        <w:t>(</w:t>
      </w:r>
      <w:r>
        <w:rPr>
          <w:rFonts w:hint="eastAsia"/>
          <w:b/>
          <w:lang w:eastAsia="zh-HK"/>
        </w:rPr>
        <w:t>三</w:t>
      </w:r>
      <w:r w:rsidRPr="0034287D">
        <w:rPr>
          <w:rFonts w:hint="eastAsia"/>
          <w:b/>
        </w:rPr>
        <w:t>)近年行車事故及異常事件未能有效</w:t>
      </w:r>
      <w:r>
        <w:rPr>
          <w:rFonts w:hint="eastAsia"/>
          <w:b/>
          <w:lang w:eastAsia="zh-HK"/>
        </w:rPr>
        <w:t>減少</w:t>
      </w:r>
    </w:p>
    <w:p w:rsidR="00B55713" w:rsidRPr="00FE06A0" w:rsidRDefault="00B55713" w:rsidP="00D16DE4">
      <w:pPr>
        <w:adjustRightInd w:val="0"/>
        <w:ind w:leftChars="300" w:left="850" w:firstLine="566"/>
        <w:rPr>
          <w:rFonts w:hAnsi="標楷體"/>
        </w:rPr>
      </w:pPr>
      <w:r>
        <w:rPr>
          <w:rFonts w:hint="eastAsia"/>
          <w:lang w:eastAsia="zh-HK"/>
        </w:rPr>
        <w:t>該計畫主要辦理包括</w:t>
      </w:r>
      <w:r>
        <w:rPr>
          <w:rFonts w:hint="eastAsia"/>
        </w:rPr>
        <w:t>：</w:t>
      </w:r>
      <w:r w:rsidRPr="00F35A07">
        <w:rPr>
          <w:rFonts w:hint="eastAsia"/>
          <w:lang w:eastAsia="zh-HK"/>
        </w:rPr>
        <w:t>1.規劃辦理平交道改善計畫、2.危險路段加裝圍籬及隔音牆計畫、3.橋梁改建符合現有法律規範計畫、4.建立邊坡滑動及土石流及強風預警系統計畫、5.車站配合法令更新設施計畫、6.軌道設施更新計畫、7.列車電機系統更新計畫、</w:t>
      </w:r>
      <w:r>
        <w:rPr>
          <w:rFonts w:hint="eastAsia"/>
        </w:rPr>
        <w:t>8.</w:t>
      </w:r>
      <w:r w:rsidRPr="00F35A07">
        <w:rPr>
          <w:rFonts w:hint="eastAsia"/>
          <w:lang w:eastAsia="zh-HK"/>
        </w:rPr>
        <w:t>無障礙設施改善計畫、</w:t>
      </w:r>
      <w:r>
        <w:rPr>
          <w:rFonts w:hint="eastAsia"/>
        </w:rPr>
        <w:t>9.</w:t>
      </w:r>
      <w:r w:rsidRPr="00F35A07">
        <w:rPr>
          <w:rFonts w:hint="eastAsia"/>
          <w:lang w:eastAsia="zh-HK"/>
        </w:rPr>
        <w:t>電務設備系統改善計畫</w:t>
      </w:r>
      <w:r w:rsidR="00C160FC">
        <w:rPr>
          <w:rFonts w:hint="eastAsia"/>
        </w:rPr>
        <w:t>、10.</w:t>
      </w:r>
      <w:r w:rsidR="00C160FC" w:rsidRPr="00C160FC">
        <w:rPr>
          <w:rFonts w:hint="eastAsia"/>
          <w:lang w:eastAsia="zh-HK"/>
        </w:rPr>
        <w:t>工程預備費+物調費</w:t>
      </w:r>
      <w:r w:rsidRPr="00F35A07">
        <w:rPr>
          <w:rFonts w:hint="eastAsia"/>
          <w:lang w:eastAsia="zh-HK"/>
        </w:rPr>
        <w:t>等</w:t>
      </w:r>
      <w:r w:rsidR="00C160FC">
        <w:rPr>
          <w:rFonts w:hint="eastAsia"/>
        </w:rPr>
        <w:t>10</w:t>
      </w:r>
      <w:r w:rsidRPr="00F35A07">
        <w:rPr>
          <w:rFonts w:hint="eastAsia"/>
          <w:lang w:eastAsia="zh-HK"/>
        </w:rPr>
        <w:t>項子計畫</w:t>
      </w:r>
      <w:r>
        <w:rPr>
          <w:rStyle w:val="af6"/>
          <w:lang w:eastAsia="zh-HK"/>
        </w:rPr>
        <w:footnoteReference w:id="5"/>
      </w:r>
      <w:r w:rsidRPr="00F35A07">
        <w:rPr>
          <w:rFonts w:hint="eastAsia"/>
          <w:lang w:eastAsia="zh-HK"/>
        </w:rPr>
        <w:t>，期可減少列車運行之</w:t>
      </w:r>
      <w:r>
        <w:rPr>
          <w:rFonts w:hint="eastAsia"/>
          <w:lang w:eastAsia="zh-HK"/>
        </w:rPr>
        <w:t>異常事故</w:t>
      </w:r>
      <w:r w:rsidRPr="00F35A07">
        <w:rPr>
          <w:rFonts w:hint="eastAsia"/>
          <w:lang w:eastAsia="zh-HK"/>
        </w:rPr>
        <w:t>，</w:t>
      </w:r>
      <w:r w:rsidRPr="00FE06A0">
        <w:rPr>
          <w:rFonts w:hint="eastAsia"/>
        </w:rPr>
        <w:t>惟1</w:t>
      </w:r>
      <w:r w:rsidRPr="00FE06A0">
        <w:t>10</w:t>
      </w:r>
      <w:r w:rsidRPr="00FE06A0">
        <w:rPr>
          <w:rFonts w:hint="eastAsia"/>
        </w:rPr>
        <w:t>年</w:t>
      </w:r>
      <w:r>
        <w:rPr>
          <w:rFonts w:hint="eastAsia"/>
          <w:lang w:eastAsia="zh-HK"/>
        </w:rPr>
        <w:t>度</w:t>
      </w:r>
      <w:r w:rsidRPr="00FE06A0">
        <w:rPr>
          <w:rFonts w:hint="eastAsia"/>
        </w:rPr>
        <w:t>行車事故及異常事件6</w:t>
      </w:r>
      <w:r w:rsidRPr="00FE06A0">
        <w:t>99</w:t>
      </w:r>
      <w:r w:rsidRPr="00FE06A0">
        <w:rPr>
          <w:rFonts w:hint="eastAsia"/>
        </w:rPr>
        <w:t>件，1</w:t>
      </w:r>
      <w:r w:rsidRPr="00FE06A0">
        <w:t>11</w:t>
      </w:r>
      <w:r w:rsidRPr="00FE06A0">
        <w:rPr>
          <w:rFonts w:hint="eastAsia"/>
        </w:rPr>
        <w:t>年</w:t>
      </w:r>
      <w:r>
        <w:rPr>
          <w:rFonts w:hint="eastAsia"/>
          <w:lang w:eastAsia="zh-HK"/>
        </w:rPr>
        <w:t>度</w:t>
      </w:r>
      <w:r w:rsidRPr="00FE06A0">
        <w:rPr>
          <w:rFonts w:hint="eastAsia"/>
        </w:rPr>
        <w:t>雖降至6</w:t>
      </w:r>
      <w:r w:rsidRPr="00FE06A0">
        <w:t>59</w:t>
      </w:r>
      <w:r w:rsidRPr="00FE06A0">
        <w:rPr>
          <w:rFonts w:hint="eastAsia"/>
        </w:rPr>
        <w:t>件，然1</w:t>
      </w:r>
      <w:r w:rsidRPr="00FE06A0">
        <w:t>12</w:t>
      </w:r>
      <w:r w:rsidRPr="00FE06A0">
        <w:rPr>
          <w:rFonts w:hint="eastAsia"/>
        </w:rPr>
        <w:t>年度又提高至7</w:t>
      </w:r>
      <w:r w:rsidRPr="00FE06A0">
        <w:t>74</w:t>
      </w:r>
      <w:r w:rsidRPr="00FE06A0">
        <w:rPr>
          <w:rFonts w:hint="eastAsia"/>
        </w:rPr>
        <w:t>件，113</w:t>
      </w:r>
      <w:r w:rsidRPr="00FE06A0">
        <w:rPr>
          <w:rFonts w:hint="eastAsia"/>
          <w:lang w:eastAsia="zh-HK"/>
        </w:rPr>
        <w:t>年度更增至</w:t>
      </w:r>
      <w:r w:rsidRPr="00FE06A0">
        <w:rPr>
          <w:rFonts w:hint="eastAsia"/>
        </w:rPr>
        <w:t>979</w:t>
      </w:r>
      <w:r w:rsidRPr="00FE06A0">
        <w:rPr>
          <w:rFonts w:hint="eastAsia"/>
          <w:lang w:eastAsia="zh-HK"/>
        </w:rPr>
        <w:t>件</w:t>
      </w:r>
      <w:r>
        <w:rPr>
          <w:rFonts w:hint="eastAsia"/>
        </w:rPr>
        <w:t>（</w:t>
      </w:r>
      <w:r>
        <w:rPr>
          <w:rFonts w:hint="eastAsia"/>
          <w:lang w:eastAsia="zh-HK"/>
        </w:rPr>
        <w:t>詳表</w:t>
      </w:r>
      <w:r>
        <w:rPr>
          <w:rFonts w:hint="eastAsia"/>
        </w:rPr>
        <w:t>1）</w:t>
      </w:r>
      <w:r w:rsidRPr="00FE06A0">
        <w:rPr>
          <w:rFonts w:hint="eastAsia"/>
        </w:rPr>
        <w:t>，</w:t>
      </w:r>
      <w:r>
        <w:rPr>
          <w:rFonts w:hint="eastAsia"/>
          <w:lang w:eastAsia="zh-HK"/>
        </w:rPr>
        <w:t>該計畫</w:t>
      </w:r>
      <w:r w:rsidRPr="00FE06A0">
        <w:rPr>
          <w:rFonts w:hint="eastAsia"/>
        </w:rPr>
        <w:t>實施成效</w:t>
      </w:r>
      <w:r>
        <w:rPr>
          <w:rFonts w:hAnsi="標楷體" w:hint="eastAsia"/>
          <w:lang w:eastAsia="zh-HK"/>
        </w:rPr>
        <w:t>亟待提升</w:t>
      </w:r>
      <w:r>
        <w:rPr>
          <w:rFonts w:hAnsi="標楷體" w:hint="eastAsia"/>
        </w:rPr>
        <w:t>。</w:t>
      </w:r>
    </w:p>
    <w:p w:rsidR="00B55713" w:rsidRPr="00FE06A0" w:rsidRDefault="00B55713" w:rsidP="004457DB">
      <w:pPr>
        <w:spacing w:beforeLines="25" w:before="125" w:line="400" w:lineRule="exact"/>
        <w:ind w:leftChars="0" w:left="142" w:hangingChars="50" w:hanging="142"/>
        <w:jc w:val="left"/>
        <w:rPr>
          <w:sz w:val="24"/>
        </w:rPr>
      </w:pPr>
      <w:r w:rsidRPr="00FE06A0">
        <w:rPr>
          <w:rFonts w:hint="eastAsia"/>
          <w:b/>
        </w:rPr>
        <w:t>表</w:t>
      </w:r>
      <w:r>
        <w:rPr>
          <w:rFonts w:hint="eastAsia"/>
          <w:b/>
        </w:rPr>
        <w:t>1</w:t>
      </w:r>
      <w:r w:rsidRPr="00FE06A0">
        <w:rPr>
          <w:rFonts w:hint="eastAsia"/>
          <w:b/>
        </w:rPr>
        <w:t xml:space="preserve">  臺鐵</w:t>
      </w:r>
      <w:r w:rsidRPr="00FE06A0">
        <w:rPr>
          <w:b/>
        </w:rPr>
        <w:t>110</w:t>
      </w:r>
      <w:r w:rsidRPr="00FE06A0">
        <w:rPr>
          <w:rFonts w:hint="eastAsia"/>
          <w:b/>
        </w:rPr>
        <w:t>至11</w:t>
      </w:r>
      <w:r>
        <w:rPr>
          <w:rFonts w:hint="eastAsia"/>
          <w:b/>
        </w:rPr>
        <w:t>3</w:t>
      </w:r>
      <w:r>
        <w:rPr>
          <w:rFonts w:hint="eastAsia"/>
          <w:b/>
          <w:lang w:eastAsia="zh-HK"/>
        </w:rPr>
        <w:t>年度</w:t>
      </w:r>
      <w:r w:rsidRPr="00FE06A0">
        <w:rPr>
          <w:rFonts w:hint="eastAsia"/>
          <w:b/>
        </w:rPr>
        <w:t>行車事故及異常事件情形表</w:t>
      </w:r>
      <w:r w:rsidR="004457DB">
        <w:rPr>
          <w:rFonts w:hint="eastAsia"/>
          <w:b/>
        </w:rPr>
        <w:t xml:space="preserve">　　　</w:t>
      </w:r>
      <w:r w:rsidRPr="00FE06A0">
        <w:rPr>
          <w:rFonts w:hint="eastAsia"/>
          <w:sz w:val="24"/>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701"/>
        <w:gridCol w:w="1559"/>
        <w:gridCol w:w="1417"/>
        <w:gridCol w:w="1701"/>
      </w:tblGrid>
      <w:tr w:rsidR="00B55713" w:rsidRPr="00FE06A0" w:rsidTr="00CC356E">
        <w:trPr>
          <w:trHeight w:val="590"/>
          <w:tblHeader/>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項目</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110年度</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111年度</w:t>
            </w:r>
          </w:p>
        </w:tc>
        <w:tc>
          <w:tcPr>
            <w:tcW w:w="1417" w:type="dxa"/>
            <w:shd w:val="clear" w:color="auto" w:fill="auto"/>
            <w:vAlign w:val="center"/>
            <w:hideMark/>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112年度</w:t>
            </w:r>
          </w:p>
        </w:tc>
        <w:tc>
          <w:tcPr>
            <w:tcW w:w="1701" w:type="dxa"/>
            <w:vAlign w:val="center"/>
          </w:tcPr>
          <w:p w:rsidR="00B55713" w:rsidRPr="00FE06A0" w:rsidRDefault="00B55713" w:rsidP="00E95B70">
            <w:pPr>
              <w:spacing w:line="280" w:lineRule="exact"/>
              <w:ind w:leftChars="0" w:left="0" w:firstLineChars="0" w:firstLine="0"/>
              <w:jc w:val="center"/>
              <w:rPr>
                <w:b/>
                <w:sz w:val="24"/>
                <w:szCs w:val="24"/>
              </w:rPr>
            </w:pPr>
            <w:r w:rsidRPr="00FE06A0">
              <w:rPr>
                <w:rFonts w:hint="eastAsia"/>
                <w:b/>
                <w:sz w:val="24"/>
                <w:szCs w:val="24"/>
              </w:rPr>
              <w:t>113</w:t>
            </w:r>
            <w:r w:rsidRPr="00FE06A0">
              <w:rPr>
                <w:rFonts w:hint="eastAsia"/>
                <w:b/>
                <w:sz w:val="24"/>
                <w:szCs w:val="24"/>
                <w:lang w:eastAsia="zh-HK"/>
              </w:rPr>
              <w:t>年度</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(一)行車事故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48</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43</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r w:rsidRPr="00FE06A0">
              <w:rPr>
                <w:bCs/>
                <w:sz w:val="24"/>
                <w:szCs w:val="24"/>
              </w:rPr>
              <w:t>2</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48</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1.重大行車事故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5</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2</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正線衝撞事故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正線出軌事故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正線火災事故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2.一般行車事故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43</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r w:rsidRPr="00FE06A0">
              <w:rPr>
                <w:bCs/>
                <w:sz w:val="24"/>
                <w:szCs w:val="24"/>
              </w:rPr>
              <w:t>2</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衝撞事故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出軌事故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平交道事故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6</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死傷事故</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24</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r w:rsidRPr="00FE06A0">
              <w:rPr>
                <w:sz w:val="24"/>
                <w:szCs w:val="24"/>
              </w:rPr>
              <w:t>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29</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設備損害</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運轉中斷</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rFonts w:hAnsi="標楷體"/>
                <w:snapToGrid/>
                <w:sz w:val="24"/>
                <w:szCs w:val="24"/>
              </w:rPr>
            </w:pPr>
            <w:r w:rsidRPr="00FE06A0">
              <w:rPr>
                <w:rFonts w:hAnsi="標楷體" w:hint="eastAsia"/>
                <w:snapToGrid/>
                <w:sz w:val="24"/>
                <w:szCs w:val="24"/>
              </w:rPr>
              <w:t>(二)</w:t>
            </w:r>
            <w:r w:rsidRPr="0034287D">
              <w:rPr>
                <w:rFonts w:hint="eastAsia"/>
                <w:bCs/>
                <w:sz w:val="24"/>
                <w:szCs w:val="24"/>
              </w:rPr>
              <w:t>行車異常</w:t>
            </w:r>
            <w:r w:rsidRPr="00FE06A0">
              <w:rPr>
                <w:rFonts w:hAnsi="標楷體" w:hint="eastAsia"/>
                <w:snapToGrid/>
                <w:sz w:val="24"/>
                <w:szCs w:val="24"/>
              </w:rPr>
              <w:t>事件</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651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616</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7</w:t>
            </w:r>
            <w:r w:rsidRPr="00FE06A0">
              <w:rPr>
                <w:bCs/>
                <w:sz w:val="24"/>
                <w:szCs w:val="24"/>
              </w:rPr>
              <w:t>32</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931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1.列車/車輛分離</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2.進入錯線</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3.冒進號誌</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4.列車貨車車輛溜逸</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5.違反閉塞運轉</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6.違反號誌運轉</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7.號誌處理錯誤</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3</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8.車輛故障</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269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224</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w:t>
            </w:r>
            <w:r w:rsidRPr="00FE06A0">
              <w:rPr>
                <w:sz w:val="24"/>
                <w:szCs w:val="24"/>
              </w:rPr>
              <w:t>64</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268</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9.路線障礙</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21</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4</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10.電力設備故障</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16</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20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11.運轉保安裝置故障</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124</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109</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65</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175</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12.外物入侵</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45</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57</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74</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13.危險品洩漏</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14.駕駛失能</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15.天然災變</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101</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w:t>
            </w:r>
            <w:r w:rsidRPr="00FE06A0">
              <w:rPr>
                <w:sz w:val="24"/>
                <w:szCs w:val="24"/>
              </w:rPr>
              <w:t>1</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247</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16.列車取消</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0</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96" w:firstLine="233"/>
              <w:jc w:val="left"/>
              <w:rPr>
                <w:rFonts w:hAnsi="標楷體"/>
                <w:snapToGrid/>
                <w:sz w:val="24"/>
                <w:szCs w:val="24"/>
              </w:rPr>
            </w:pPr>
            <w:r w:rsidRPr="00FE06A0">
              <w:rPr>
                <w:rFonts w:hAnsi="標楷體" w:hint="eastAsia"/>
                <w:snapToGrid/>
                <w:sz w:val="24"/>
                <w:szCs w:val="24"/>
              </w:rPr>
              <w:t>17.其他事件</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82</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95</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w:t>
            </w:r>
            <w:r w:rsidRPr="00FE06A0">
              <w:rPr>
                <w:sz w:val="24"/>
                <w:szCs w:val="24"/>
              </w:rPr>
              <w:t>03</w:t>
            </w:r>
          </w:p>
        </w:tc>
        <w:tc>
          <w:tcPr>
            <w:tcW w:w="1701" w:type="dxa"/>
            <w:vAlign w:val="center"/>
          </w:tcPr>
          <w:p w:rsidR="00B55713" w:rsidRPr="00FE06A0" w:rsidRDefault="00B55713" w:rsidP="00E95B70">
            <w:pPr>
              <w:spacing w:line="280" w:lineRule="exact"/>
              <w:ind w:leftChars="0" w:left="0" w:firstLineChars="0" w:firstLine="0"/>
              <w:jc w:val="right"/>
              <w:rPr>
                <w:sz w:val="24"/>
                <w:szCs w:val="24"/>
              </w:rPr>
            </w:pPr>
            <w:r w:rsidRPr="00FE06A0">
              <w:rPr>
                <w:rFonts w:hint="eastAsia"/>
                <w:sz w:val="24"/>
                <w:szCs w:val="24"/>
              </w:rPr>
              <w:t>129</w:t>
            </w:r>
          </w:p>
        </w:tc>
      </w:tr>
      <w:tr w:rsidR="00B55713" w:rsidRPr="00FE06A0" w:rsidTr="00CC356E">
        <w:trPr>
          <w:trHeight w:hRule="exact" w:val="340"/>
        </w:trPr>
        <w:tc>
          <w:tcPr>
            <w:tcW w:w="2127" w:type="dxa"/>
            <w:shd w:val="clear" w:color="auto" w:fill="auto"/>
            <w:vAlign w:val="center"/>
            <w:hideMark/>
          </w:tcPr>
          <w:p w:rsidR="00B55713" w:rsidRPr="00FE06A0" w:rsidRDefault="00B55713" w:rsidP="00E95B70">
            <w:pPr>
              <w:spacing w:line="280" w:lineRule="exact"/>
              <w:ind w:leftChars="0" w:left="0" w:firstLineChars="0" w:firstLine="0"/>
              <w:jc w:val="left"/>
              <w:rPr>
                <w:bCs/>
                <w:sz w:val="24"/>
                <w:szCs w:val="24"/>
              </w:rPr>
            </w:pPr>
            <w:r w:rsidRPr="00FE06A0">
              <w:rPr>
                <w:rFonts w:hint="eastAsia"/>
                <w:bCs/>
                <w:sz w:val="24"/>
                <w:szCs w:val="24"/>
              </w:rPr>
              <w:t>總計</w:t>
            </w:r>
          </w:p>
        </w:tc>
        <w:tc>
          <w:tcPr>
            <w:tcW w:w="1701"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699</w:t>
            </w:r>
          </w:p>
        </w:tc>
        <w:tc>
          <w:tcPr>
            <w:tcW w:w="1559" w:type="dxa"/>
            <w:shd w:val="clear" w:color="auto" w:fill="auto"/>
            <w:vAlign w:val="center"/>
            <w:hideMark/>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659</w:t>
            </w:r>
          </w:p>
        </w:tc>
        <w:tc>
          <w:tcPr>
            <w:tcW w:w="1417" w:type="dxa"/>
            <w:shd w:val="clear" w:color="auto" w:fill="auto"/>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7</w:t>
            </w:r>
            <w:r w:rsidRPr="00FE06A0">
              <w:rPr>
                <w:bCs/>
                <w:sz w:val="24"/>
                <w:szCs w:val="24"/>
              </w:rPr>
              <w:t>74</w:t>
            </w:r>
          </w:p>
        </w:tc>
        <w:tc>
          <w:tcPr>
            <w:tcW w:w="1701" w:type="dxa"/>
            <w:vAlign w:val="center"/>
          </w:tcPr>
          <w:p w:rsidR="00B55713" w:rsidRPr="00FE06A0" w:rsidRDefault="00B55713" w:rsidP="00E95B70">
            <w:pPr>
              <w:spacing w:line="280" w:lineRule="exact"/>
              <w:ind w:leftChars="0" w:left="0" w:firstLineChars="0" w:firstLine="0"/>
              <w:jc w:val="right"/>
              <w:rPr>
                <w:bCs/>
                <w:sz w:val="24"/>
                <w:szCs w:val="24"/>
              </w:rPr>
            </w:pPr>
            <w:r w:rsidRPr="00FE06A0">
              <w:rPr>
                <w:rFonts w:hint="eastAsia"/>
                <w:bCs/>
                <w:sz w:val="24"/>
                <w:szCs w:val="24"/>
              </w:rPr>
              <w:t>979</w:t>
            </w:r>
          </w:p>
        </w:tc>
      </w:tr>
    </w:tbl>
    <w:p w:rsidR="00B55713" w:rsidRPr="00FE06A0" w:rsidRDefault="00B55713" w:rsidP="00D16DE4">
      <w:pPr>
        <w:spacing w:line="280" w:lineRule="exact"/>
        <w:ind w:leftChars="0" w:left="1763" w:hangingChars="725" w:hanging="1763"/>
        <w:jc w:val="left"/>
        <w:rPr>
          <w:snapToGrid/>
          <w:sz w:val="24"/>
        </w:rPr>
      </w:pPr>
      <w:r w:rsidRPr="00FE06A0">
        <w:rPr>
          <w:rFonts w:hint="eastAsia"/>
          <w:snapToGrid/>
          <w:sz w:val="24"/>
        </w:rPr>
        <w:t>資料</w:t>
      </w:r>
      <w:r w:rsidRPr="00FE06A0">
        <w:rPr>
          <w:rFonts w:hint="eastAsia"/>
          <w:sz w:val="24"/>
        </w:rPr>
        <w:t>來源</w:t>
      </w:r>
      <w:r>
        <w:rPr>
          <w:rFonts w:hint="eastAsia"/>
          <w:snapToGrid/>
          <w:sz w:val="24"/>
        </w:rPr>
        <w:t>：臺</w:t>
      </w:r>
      <w:r>
        <w:rPr>
          <w:rFonts w:hint="eastAsia"/>
          <w:snapToGrid/>
          <w:sz w:val="24"/>
          <w:lang w:eastAsia="zh-HK"/>
        </w:rPr>
        <w:t>鐵提供</w:t>
      </w:r>
      <w:r w:rsidRPr="00FE06A0">
        <w:rPr>
          <w:rFonts w:hint="eastAsia"/>
          <w:snapToGrid/>
          <w:sz w:val="24"/>
        </w:rPr>
        <w:t>。</w:t>
      </w:r>
    </w:p>
    <w:p w:rsidR="00B55713" w:rsidRPr="00FE06A0" w:rsidRDefault="00B55713" w:rsidP="00D16DE4">
      <w:pPr>
        <w:overflowPunct w:val="0"/>
        <w:ind w:left="566" w:firstLine="566"/>
      </w:pPr>
      <w:r w:rsidRPr="00FE06A0">
        <w:rPr>
          <w:rFonts w:hint="eastAsia"/>
        </w:rPr>
        <w:t>綜上，</w:t>
      </w:r>
      <w:r w:rsidR="00AF5EE3" w:rsidRPr="00AF5EE3">
        <w:rPr>
          <w:rFonts w:hint="eastAsia"/>
        </w:rPr>
        <w:t>臺鐵為提升營運安全與運輸效能，</w:t>
      </w:r>
      <w:r w:rsidR="008917D7">
        <w:rPr>
          <w:rFonts w:hint="eastAsia"/>
        </w:rPr>
        <w:t>推動「鐵路行車及安全改善計畫」，</w:t>
      </w:r>
      <w:r w:rsidR="00AF5EE3" w:rsidRPr="00AF5EE3">
        <w:rPr>
          <w:rFonts w:hint="eastAsia"/>
        </w:rPr>
        <w:t>惟該計畫歷經兩度修正，將原訂104至109年之期程展延至113年，然截至113年底仍有進度延宕</w:t>
      </w:r>
      <w:r w:rsidR="009C5826">
        <w:rPr>
          <w:rFonts w:hint="eastAsia"/>
          <w:lang w:eastAsia="zh-HK"/>
        </w:rPr>
        <w:t>情事</w:t>
      </w:r>
      <w:r w:rsidR="00AF5EE3" w:rsidRPr="00AF5EE3">
        <w:rPr>
          <w:rFonts w:hint="eastAsia"/>
        </w:rPr>
        <w:t>，顯示進度管控未臻周延。再者，113年度行車事故與異常事件數量較110至112年度為高，反映提升行車安全之成效仍有待加強</w:t>
      </w:r>
      <w:r w:rsidR="00AF5EE3">
        <w:rPr>
          <w:rFonts w:hint="eastAsia"/>
        </w:rPr>
        <w:t>，</w:t>
      </w:r>
      <w:r w:rsidR="00AF5EE3">
        <w:rPr>
          <w:rFonts w:hint="eastAsia"/>
          <w:lang w:eastAsia="zh-HK"/>
        </w:rPr>
        <w:t>允</w:t>
      </w:r>
      <w:r w:rsidR="00AF5EE3" w:rsidRPr="00AF5EE3">
        <w:rPr>
          <w:rFonts w:hint="eastAsia"/>
        </w:rPr>
        <w:t>宜持續檢討精進相關措施</w:t>
      </w:r>
      <w:r w:rsidR="008917D7">
        <w:rPr>
          <w:rFonts w:hint="eastAsia"/>
        </w:rPr>
        <w:t>，</w:t>
      </w:r>
      <w:r w:rsidR="008917D7">
        <w:rPr>
          <w:rFonts w:hint="eastAsia"/>
          <w:lang w:eastAsia="zh-HK"/>
        </w:rPr>
        <w:t>並</w:t>
      </w:r>
      <w:r w:rsidR="00AF5EE3" w:rsidRPr="00AF5EE3">
        <w:rPr>
          <w:rFonts w:hint="eastAsia"/>
        </w:rPr>
        <w:t>強化計畫執行效能，</w:t>
      </w:r>
      <w:r w:rsidR="00AF5EE3">
        <w:rPr>
          <w:rFonts w:hint="eastAsia"/>
          <w:lang w:eastAsia="zh-HK"/>
        </w:rPr>
        <w:t>俾</w:t>
      </w:r>
      <w:r w:rsidR="00AF5EE3" w:rsidRPr="00AF5EE3">
        <w:rPr>
          <w:rFonts w:hint="eastAsia"/>
        </w:rPr>
        <w:t>全面提升鐵路公共運輸之安全水準與服務品質。</w:t>
      </w:r>
    </w:p>
    <w:p w:rsidR="00B55713" w:rsidRPr="008E3730" w:rsidRDefault="00B55713" w:rsidP="00C87FE2">
      <w:pPr>
        <w:pStyle w:val="22"/>
        <w:ind w:left="850" w:firstLine="566"/>
        <w:rPr>
          <w:color w:val="FF0000"/>
        </w:rPr>
      </w:pPr>
    </w:p>
    <w:p w:rsidR="005F788F" w:rsidRPr="00D26352" w:rsidRDefault="005F788F" w:rsidP="005F788F">
      <w:pPr>
        <w:pStyle w:val="14"/>
        <w:ind w:left="567" w:hanging="567"/>
      </w:pPr>
      <w:bookmarkStart w:id="19" w:name="_Toc214617039"/>
      <w:bookmarkStart w:id="20" w:name="_Toc224636540"/>
      <w:r>
        <w:rPr>
          <w:rFonts w:hint="eastAsia"/>
          <w:lang w:eastAsia="zh-HK"/>
        </w:rPr>
        <w:t>三</w:t>
      </w:r>
      <w:r w:rsidRPr="00D26352">
        <w:rPr>
          <w:rFonts w:hint="eastAsia"/>
        </w:rPr>
        <w:t>、</w:t>
      </w:r>
      <w:r w:rsidR="003A0A22">
        <w:rPr>
          <w:rFonts w:hint="eastAsia"/>
          <w:lang w:eastAsia="zh-HK"/>
        </w:rPr>
        <w:t>辦理</w:t>
      </w:r>
      <w:r w:rsidRPr="00D26352">
        <w:rPr>
          <w:rFonts w:hint="eastAsia"/>
          <w:lang w:eastAsia="zh-HK"/>
        </w:rPr>
        <w:t>「</w:t>
      </w:r>
      <w:r>
        <w:rPr>
          <w:rFonts w:hint="eastAsia"/>
          <w:lang w:eastAsia="zh-HK"/>
        </w:rPr>
        <w:t>臺鐵</w:t>
      </w:r>
      <w:r w:rsidRPr="00D26352">
        <w:rPr>
          <w:rFonts w:hint="eastAsia"/>
          <w:lang w:eastAsia="zh-HK"/>
        </w:rPr>
        <w:t>整體購置及汰換車輛計畫」</w:t>
      </w:r>
      <w:r w:rsidR="003A0A22">
        <w:rPr>
          <w:rFonts w:hint="eastAsia"/>
        </w:rPr>
        <w:t>，</w:t>
      </w:r>
      <w:r w:rsidR="003A0A22">
        <w:rPr>
          <w:rFonts w:hint="eastAsia"/>
          <w:lang w:eastAsia="zh-HK"/>
        </w:rPr>
        <w:t>惟</w:t>
      </w:r>
      <w:r w:rsidR="00A20CDF">
        <w:rPr>
          <w:rFonts w:hint="eastAsia"/>
          <w:lang w:eastAsia="zh-HK"/>
        </w:rPr>
        <w:t>交車期程延遲</w:t>
      </w:r>
      <w:r w:rsidR="00A20CDF">
        <w:rPr>
          <w:rFonts w:hint="eastAsia"/>
        </w:rPr>
        <w:t>，</w:t>
      </w:r>
      <w:r w:rsidR="00A20CDF">
        <w:rPr>
          <w:rFonts w:hint="eastAsia"/>
          <w:lang w:eastAsia="zh-HK"/>
        </w:rPr>
        <w:t>且</w:t>
      </w:r>
      <w:r w:rsidR="00B1131A">
        <w:rPr>
          <w:rFonts w:hint="eastAsia"/>
          <w:lang w:eastAsia="zh-HK"/>
        </w:rPr>
        <w:t>列車準點率及</w:t>
      </w:r>
      <w:r w:rsidR="003A0A22">
        <w:rPr>
          <w:rFonts w:hint="eastAsia"/>
          <w:lang w:eastAsia="zh-HK"/>
        </w:rPr>
        <w:t>客座利用率未能有效提升改善</w:t>
      </w:r>
      <w:r w:rsidR="003A0A22">
        <w:rPr>
          <w:rFonts w:hint="eastAsia"/>
        </w:rPr>
        <w:t>，</w:t>
      </w:r>
      <w:r w:rsidRPr="00D26352">
        <w:rPr>
          <w:rFonts w:hint="eastAsia"/>
          <w:lang w:eastAsia="zh-HK"/>
        </w:rPr>
        <w:t>允宜追蹤控管，</w:t>
      </w:r>
      <w:r w:rsidR="004648B3" w:rsidRPr="004648B3">
        <w:rPr>
          <w:rFonts w:hint="eastAsia"/>
          <w:lang w:eastAsia="zh-HK"/>
        </w:rPr>
        <w:t>俾提升節能減碳</w:t>
      </w:r>
      <w:r w:rsidR="001B5401">
        <w:rPr>
          <w:rFonts w:hint="eastAsia"/>
          <w:lang w:eastAsia="zh-HK"/>
        </w:rPr>
        <w:t>成效</w:t>
      </w:r>
      <w:r w:rsidR="004648B3" w:rsidRPr="004648B3">
        <w:rPr>
          <w:rFonts w:hint="eastAsia"/>
          <w:lang w:eastAsia="zh-HK"/>
        </w:rPr>
        <w:t>及運轉效能</w:t>
      </w:r>
      <w:bookmarkEnd w:id="19"/>
      <w:bookmarkEnd w:id="20"/>
    </w:p>
    <w:p w:rsidR="005F788F" w:rsidRPr="00D26352" w:rsidRDefault="003A0A22" w:rsidP="005F788F">
      <w:pPr>
        <w:ind w:left="566" w:firstLine="566"/>
        <w:rPr>
          <w:rFonts w:hint="eastAsia"/>
        </w:rPr>
      </w:pPr>
      <w:r w:rsidRPr="003A0A22">
        <w:rPr>
          <w:rFonts w:hint="eastAsia"/>
          <w:lang w:eastAsia="zh-HK"/>
        </w:rPr>
        <w:t>臺鐵推動「臺鐵整體購置及汰換車輛計畫」，截至113年</w:t>
      </w:r>
      <w:r w:rsidR="004457DB">
        <w:rPr>
          <w:rFonts w:hint="eastAsia"/>
          <w:lang w:eastAsia="zh-HK"/>
        </w:rPr>
        <w:t>度</w:t>
      </w:r>
      <w:r w:rsidRPr="003A0A22">
        <w:rPr>
          <w:rFonts w:hint="eastAsia"/>
          <w:lang w:eastAsia="zh-HK"/>
        </w:rPr>
        <w:t>累計預算數</w:t>
      </w:r>
      <w:r w:rsidR="005B6DA3">
        <w:rPr>
          <w:rFonts w:hint="eastAsia"/>
        </w:rPr>
        <w:t>661</w:t>
      </w:r>
      <w:r w:rsidRPr="003A0A22">
        <w:rPr>
          <w:rFonts w:hint="eastAsia"/>
          <w:lang w:eastAsia="zh-HK"/>
        </w:rPr>
        <w:t>億</w:t>
      </w:r>
      <w:r w:rsidR="005B6DA3">
        <w:rPr>
          <w:rFonts w:hint="eastAsia"/>
        </w:rPr>
        <w:t>1</w:t>
      </w:r>
      <w:r w:rsidRPr="003A0A22">
        <w:rPr>
          <w:rFonts w:hint="eastAsia"/>
          <w:lang w:eastAsia="zh-HK"/>
        </w:rPr>
        <w:t>,</w:t>
      </w:r>
      <w:r w:rsidR="005B6DA3">
        <w:rPr>
          <w:rFonts w:hint="eastAsia"/>
        </w:rPr>
        <w:t>029</w:t>
      </w:r>
      <w:r w:rsidRPr="003A0A22">
        <w:rPr>
          <w:rFonts w:hint="eastAsia"/>
          <w:lang w:eastAsia="zh-HK"/>
        </w:rPr>
        <w:t>萬</w:t>
      </w:r>
      <w:r w:rsidR="005B6DA3">
        <w:rPr>
          <w:rFonts w:hint="eastAsia"/>
        </w:rPr>
        <w:t>6</w:t>
      </w:r>
      <w:r w:rsidR="005B6DA3">
        <w:rPr>
          <w:rFonts w:hint="eastAsia"/>
          <w:lang w:eastAsia="zh-HK"/>
        </w:rPr>
        <w:t>千</w:t>
      </w:r>
      <w:r w:rsidRPr="003A0A22">
        <w:rPr>
          <w:rFonts w:hint="eastAsia"/>
          <w:lang w:eastAsia="zh-HK"/>
        </w:rPr>
        <w:t>元、累計決算數</w:t>
      </w:r>
      <w:r w:rsidR="005B6DA3">
        <w:rPr>
          <w:rFonts w:hint="eastAsia"/>
        </w:rPr>
        <w:t>660</w:t>
      </w:r>
      <w:r w:rsidRPr="003A0A22">
        <w:rPr>
          <w:rFonts w:hint="eastAsia"/>
          <w:lang w:eastAsia="zh-HK"/>
        </w:rPr>
        <w:t>億</w:t>
      </w:r>
      <w:r w:rsidR="005B6DA3">
        <w:rPr>
          <w:rFonts w:hint="eastAsia"/>
        </w:rPr>
        <w:t>2,355</w:t>
      </w:r>
      <w:r w:rsidRPr="003A0A22">
        <w:rPr>
          <w:rFonts w:hint="eastAsia"/>
          <w:lang w:eastAsia="zh-HK"/>
        </w:rPr>
        <w:t>萬</w:t>
      </w:r>
      <w:r w:rsidR="005B6DA3">
        <w:rPr>
          <w:rFonts w:hint="eastAsia"/>
        </w:rPr>
        <w:t>1</w:t>
      </w:r>
      <w:r w:rsidRPr="003A0A22">
        <w:rPr>
          <w:rFonts w:hint="eastAsia"/>
          <w:lang w:eastAsia="zh-HK"/>
        </w:rPr>
        <w:t>千元、累計預算執行率</w:t>
      </w:r>
      <w:r w:rsidR="005B6DA3">
        <w:rPr>
          <w:rFonts w:hint="eastAsia"/>
        </w:rPr>
        <w:t>99.87</w:t>
      </w:r>
      <w:r w:rsidRPr="003A0A22">
        <w:rPr>
          <w:rFonts w:hint="eastAsia"/>
          <w:lang w:eastAsia="zh-HK"/>
        </w:rPr>
        <w:t>%。經查：</w:t>
      </w:r>
    </w:p>
    <w:p w:rsidR="005F788F" w:rsidRPr="00D26352" w:rsidRDefault="005F788F" w:rsidP="005F788F">
      <w:pPr>
        <w:pStyle w:val="a5"/>
        <w:ind w:left="849" w:hanging="283"/>
        <w:rPr>
          <w:b/>
        </w:rPr>
      </w:pPr>
      <w:r w:rsidRPr="00D26352">
        <w:rPr>
          <w:rFonts w:hint="eastAsia"/>
          <w:b/>
        </w:rPr>
        <w:t>(一</w:t>
      </w:r>
      <w:r w:rsidRPr="00D26352">
        <w:rPr>
          <w:b/>
        </w:rPr>
        <w:t>)</w:t>
      </w:r>
      <w:r w:rsidR="003A0BD7">
        <w:rPr>
          <w:rFonts w:hint="eastAsia"/>
          <w:b/>
          <w:lang w:eastAsia="zh-HK"/>
        </w:rPr>
        <w:t>修正</w:t>
      </w:r>
      <w:r w:rsidRPr="00D26352">
        <w:rPr>
          <w:rFonts w:hint="eastAsia"/>
          <w:b/>
        </w:rPr>
        <w:t>「</w:t>
      </w:r>
      <w:r>
        <w:rPr>
          <w:rFonts w:hint="eastAsia"/>
          <w:b/>
          <w:lang w:eastAsia="zh-HK"/>
        </w:rPr>
        <w:t>臺鐵</w:t>
      </w:r>
      <w:r w:rsidRPr="00D26352">
        <w:rPr>
          <w:rFonts w:hint="eastAsia"/>
          <w:b/>
        </w:rPr>
        <w:t>整體購置及汰換車輛計畫」</w:t>
      </w:r>
      <w:r w:rsidR="003A0BD7">
        <w:rPr>
          <w:rFonts w:hint="eastAsia"/>
          <w:b/>
        </w:rPr>
        <w:t>，</w:t>
      </w:r>
      <w:r w:rsidR="003A0BD7">
        <w:rPr>
          <w:rFonts w:hint="eastAsia"/>
          <w:b/>
          <w:lang w:eastAsia="zh-HK"/>
        </w:rPr>
        <w:t>將</w:t>
      </w:r>
      <w:r w:rsidR="004F3D3C">
        <w:rPr>
          <w:rFonts w:hint="eastAsia"/>
          <w:b/>
          <w:lang w:eastAsia="zh-HK"/>
        </w:rPr>
        <w:t>交車期程</w:t>
      </w:r>
      <w:r w:rsidR="00712F62" w:rsidRPr="00712F62">
        <w:rPr>
          <w:rFonts w:hint="eastAsia"/>
          <w:b/>
          <w:lang w:eastAsia="zh-HK"/>
        </w:rPr>
        <w:t>期程由104至113年展延</w:t>
      </w:r>
      <w:r w:rsidR="00203F0F">
        <w:rPr>
          <w:rFonts w:hint="eastAsia"/>
          <w:b/>
          <w:lang w:eastAsia="zh-HK"/>
        </w:rPr>
        <w:t>至</w:t>
      </w:r>
      <w:r w:rsidR="00712F62" w:rsidRPr="00712F62">
        <w:rPr>
          <w:rFonts w:hint="eastAsia"/>
          <w:b/>
          <w:lang w:eastAsia="zh-HK"/>
        </w:rPr>
        <w:t>116年</w:t>
      </w:r>
      <w:r w:rsidRPr="00D26352">
        <w:rPr>
          <w:rFonts w:hint="eastAsia"/>
          <w:b/>
        </w:rPr>
        <w:t>，</w:t>
      </w:r>
      <w:r w:rsidRPr="00D26352">
        <w:rPr>
          <w:rFonts w:hint="eastAsia"/>
          <w:b/>
          <w:lang w:eastAsia="zh-HK"/>
        </w:rPr>
        <w:t>影響節能減碳之成效</w:t>
      </w:r>
    </w:p>
    <w:p w:rsidR="005F788F" w:rsidRPr="00D26352" w:rsidRDefault="005F788F" w:rsidP="009D627C">
      <w:pPr>
        <w:pStyle w:val="22"/>
        <w:ind w:left="850" w:firstLine="566"/>
        <w:rPr>
          <w:rFonts w:hint="eastAsia"/>
        </w:rPr>
      </w:pPr>
      <w:r w:rsidRPr="00D26352">
        <w:rPr>
          <w:rFonts w:hint="eastAsia"/>
        </w:rPr>
        <w:t>為</w:t>
      </w:r>
      <w:r w:rsidR="005E0655" w:rsidRPr="005E0655">
        <w:rPr>
          <w:rFonts w:hint="eastAsia"/>
        </w:rPr>
        <w:t>汰換逾齡車輛、提升安全與服務</w:t>
      </w:r>
      <w:r w:rsidRPr="00D26352">
        <w:rPr>
          <w:rFonts w:hint="eastAsia"/>
        </w:rPr>
        <w:t>，</w:t>
      </w:r>
      <w:r w:rsidR="005E0655">
        <w:rPr>
          <w:rFonts w:hint="eastAsia"/>
          <w:lang w:eastAsia="zh-HK"/>
        </w:rPr>
        <w:t>並</w:t>
      </w:r>
      <w:r w:rsidR="005E0655" w:rsidRPr="005E0655">
        <w:rPr>
          <w:rFonts w:hint="eastAsia"/>
          <w:lang w:eastAsia="zh-HK"/>
        </w:rPr>
        <w:t>建構節能減碳綠色運輸網</w:t>
      </w:r>
      <w:r w:rsidRPr="00D26352">
        <w:rPr>
          <w:rFonts w:hint="eastAsia"/>
        </w:rPr>
        <w:t>，交通部依行政院97年間函示</w:t>
      </w:r>
      <w:r w:rsidRPr="00D26352">
        <w:rPr>
          <w:rStyle w:val="af6"/>
        </w:rPr>
        <w:footnoteReference w:id="6"/>
      </w:r>
      <w:r w:rsidRPr="00D26352">
        <w:rPr>
          <w:rFonts w:hint="eastAsia"/>
        </w:rPr>
        <w:t>擬定</w:t>
      </w:r>
      <w:r w:rsidR="00604F09">
        <w:rPr>
          <w:rFonts w:hint="eastAsia"/>
        </w:rPr>
        <w:t>「</w:t>
      </w:r>
      <w:r w:rsidRPr="00D26352">
        <w:rPr>
          <w:rFonts w:hint="eastAsia"/>
        </w:rPr>
        <w:t>臺鐵整體購置及汰換車輛計畫</w:t>
      </w:r>
      <w:r w:rsidR="00604F09">
        <w:rPr>
          <w:rFonts w:hint="eastAsia"/>
        </w:rPr>
        <w:t>」</w:t>
      </w:r>
      <w:r w:rsidRPr="00D26352">
        <w:rPr>
          <w:rFonts w:hint="eastAsia"/>
        </w:rPr>
        <w:t>，並經行政院於104年5月間核定，計畫總經費997.3億元(中央公務預算負擔922.12億元，臺鐵負擔75.18千元），由臺鐵執行，預計購置通勤電聯車</w:t>
      </w:r>
      <w:r>
        <w:rPr>
          <w:rFonts w:hint="eastAsia"/>
        </w:rPr>
        <w:t>(</w:t>
      </w:r>
      <w:r>
        <w:rPr>
          <w:rFonts w:hint="eastAsia"/>
          <w:lang w:eastAsia="zh-HK"/>
        </w:rPr>
        <w:t>區間客車</w:t>
      </w:r>
      <w:r>
        <w:rPr>
          <w:rFonts w:hint="eastAsia"/>
        </w:rPr>
        <w:t>)</w:t>
      </w:r>
      <w:r w:rsidRPr="00D26352">
        <w:rPr>
          <w:rFonts w:hint="eastAsia"/>
        </w:rPr>
        <w:t>520輛、城際電聯車600輛、機車127輛及支線客車60輛。後因受環境變遷、需求改變、政策民意及國際疫情影響而延遲交車期程(詳表1</w:t>
      </w:r>
      <w:r w:rsidRPr="00D26352">
        <w:t>)</w:t>
      </w:r>
      <w:r w:rsidRPr="00D26352">
        <w:rPr>
          <w:rFonts w:hint="eastAsia"/>
        </w:rPr>
        <w:t>，業經行政院於1</w:t>
      </w:r>
      <w:r w:rsidRPr="00D26352">
        <w:t>13</w:t>
      </w:r>
      <w:r w:rsidRPr="00D26352">
        <w:rPr>
          <w:rFonts w:hint="eastAsia"/>
        </w:rPr>
        <w:t>年8月間核定辦理計畫修正，期程由104至113年展延至116</w:t>
      </w:r>
      <w:r w:rsidR="00203F0F">
        <w:rPr>
          <w:rFonts w:hint="eastAsia"/>
        </w:rPr>
        <w:t>年</w:t>
      </w:r>
      <w:r w:rsidRPr="00D26352">
        <w:rPr>
          <w:rFonts w:hint="eastAsia"/>
        </w:rPr>
        <w:t>。</w:t>
      </w:r>
    </w:p>
    <w:p w:rsidR="005F788F" w:rsidRPr="00D26352" w:rsidRDefault="005F788F" w:rsidP="005F788F">
      <w:pPr>
        <w:ind w:leftChars="0" w:left="567" w:hangingChars="200" w:hanging="567"/>
        <w:jc w:val="left"/>
        <w:rPr>
          <w:b/>
          <w:snapToGrid/>
        </w:rPr>
      </w:pPr>
      <w:r w:rsidRPr="00D26352">
        <w:rPr>
          <w:rFonts w:hint="eastAsia"/>
          <w:b/>
          <w:snapToGrid/>
        </w:rPr>
        <w:t xml:space="preserve">表1 </w:t>
      </w:r>
      <w:r>
        <w:rPr>
          <w:rFonts w:hint="eastAsia"/>
          <w:b/>
          <w:snapToGrid/>
        </w:rPr>
        <w:t>「</w:t>
      </w:r>
      <w:r w:rsidRPr="00D26352">
        <w:rPr>
          <w:rFonts w:hint="eastAsia"/>
          <w:b/>
          <w:snapToGrid/>
        </w:rPr>
        <w:t>臺鐵整體購置及汰換車輛計畫</w:t>
      </w:r>
      <w:r>
        <w:rPr>
          <w:rFonts w:hint="eastAsia"/>
          <w:b/>
          <w:snapToGrid/>
        </w:rPr>
        <w:t>」</w:t>
      </w:r>
      <w:r w:rsidRPr="00D26352">
        <w:rPr>
          <w:rFonts w:hint="eastAsia"/>
          <w:b/>
          <w:snapToGrid/>
        </w:rPr>
        <w:t>修正前後交車時間表</w:t>
      </w:r>
    </w:p>
    <w:p w:rsidR="005F788F" w:rsidRPr="00D26352" w:rsidRDefault="005F788F" w:rsidP="005F788F">
      <w:pPr>
        <w:pStyle w:val="142"/>
        <w:jc w:val="right"/>
        <w:rPr>
          <w:rFonts w:hint="eastAsia"/>
          <w:snapToGrid/>
        </w:rPr>
      </w:pPr>
      <w:r w:rsidRPr="00D26352">
        <w:rPr>
          <w:rFonts w:hint="eastAsia"/>
          <w:snapToGrid/>
        </w:rPr>
        <w:t>單位：車輛數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709"/>
        <w:gridCol w:w="567"/>
        <w:gridCol w:w="512"/>
        <w:gridCol w:w="512"/>
        <w:gridCol w:w="513"/>
        <w:gridCol w:w="512"/>
        <w:gridCol w:w="513"/>
        <w:gridCol w:w="512"/>
        <w:gridCol w:w="513"/>
        <w:gridCol w:w="512"/>
        <w:gridCol w:w="513"/>
        <w:gridCol w:w="512"/>
        <w:gridCol w:w="513"/>
        <w:gridCol w:w="512"/>
        <w:gridCol w:w="513"/>
      </w:tblGrid>
      <w:tr w:rsidR="005F788F" w:rsidRPr="00D26352" w:rsidTr="003C2307">
        <w:trPr>
          <w:trHeight w:hRule="exact" w:val="691"/>
          <w:tblHeader/>
        </w:trPr>
        <w:tc>
          <w:tcPr>
            <w:tcW w:w="1276" w:type="dxa"/>
            <w:gridSpan w:val="2"/>
            <w:shd w:val="clear" w:color="auto" w:fill="auto"/>
            <w:vAlign w:val="center"/>
            <w:hideMark/>
          </w:tcPr>
          <w:p w:rsidR="005F788F" w:rsidRPr="00D26352" w:rsidRDefault="005F788F" w:rsidP="003C2307">
            <w:pPr>
              <w:spacing w:line="280" w:lineRule="exact"/>
              <w:ind w:leftChars="0" w:left="0" w:firstLineChars="0" w:firstLine="0"/>
              <w:jc w:val="center"/>
              <w:rPr>
                <w:rFonts w:hAnsi="標楷體"/>
                <w:b/>
                <w:snapToGrid/>
                <w:spacing w:val="-20"/>
                <w:sz w:val="24"/>
                <w:szCs w:val="24"/>
              </w:rPr>
            </w:pPr>
            <w:r w:rsidRPr="00D26352">
              <w:rPr>
                <w:rFonts w:hAnsi="標楷體" w:hint="eastAsia"/>
                <w:b/>
                <w:snapToGrid/>
                <w:spacing w:val="-20"/>
                <w:sz w:val="24"/>
                <w:szCs w:val="24"/>
              </w:rPr>
              <w:t>車種</w:t>
            </w:r>
          </w:p>
        </w:tc>
        <w:tc>
          <w:tcPr>
            <w:tcW w:w="567" w:type="dxa"/>
            <w:tcBorders>
              <w:top w:val="single" w:sz="12" w:space="0" w:color="auto"/>
              <w:bottom w:val="single" w:sz="6" w:space="0" w:color="auto"/>
              <w:tl2br w:val="single" w:sz="12" w:space="0" w:color="auto"/>
            </w:tcBorders>
            <w:shd w:val="clear" w:color="auto" w:fill="auto"/>
            <w:noWrap/>
            <w:vAlign w:val="center"/>
            <w:hideMark/>
          </w:tcPr>
          <w:p w:rsidR="005F788F" w:rsidRPr="00D26352" w:rsidRDefault="005F788F" w:rsidP="003C2307">
            <w:pPr>
              <w:spacing w:line="280" w:lineRule="exact"/>
              <w:ind w:leftChars="-43" w:left="-37" w:rightChars="-44" w:right="-125" w:hangingChars="52" w:hanging="85"/>
              <w:jc w:val="center"/>
              <w:rPr>
                <w:rFonts w:hAnsi="標楷體"/>
                <w:b/>
                <w:snapToGrid/>
                <w:spacing w:val="-20"/>
                <w:sz w:val="20"/>
                <w:szCs w:val="20"/>
              </w:rPr>
            </w:pPr>
            <w:r w:rsidRPr="00D26352">
              <w:rPr>
                <w:rFonts w:hAnsi="標楷體" w:hint="eastAsia"/>
                <w:b/>
                <w:snapToGrid/>
                <w:spacing w:val="-20"/>
                <w:sz w:val="20"/>
                <w:szCs w:val="20"/>
              </w:rPr>
              <w:t xml:space="preserve"> </w:t>
            </w:r>
            <w:r w:rsidRPr="00D26352">
              <w:rPr>
                <w:rFonts w:hAnsi="標楷體"/>
                <w:b/>
                <w:snapToGrid/>
                <w:spacing w:val="-20"/>
                <w:sz w:val="20"/>
                <w:szCs w:val="20"/>
              </w:rPr>
              <w:t xml:space="preserve">  </w:t>
            </w:r>
            <w:r w:rsidRPr="00D26352">
              <w:rPr>
                <w:rFonts w:hAnsi="標楷體" w:hint="eastAsia"/>
                <w:b/>
                <w:snapToGrid/>
                <w:spacing w:val="-20"/>
                <w:sz w:val="20"/>
                <w:szCs w:val="20"/>
              </w:rPr>
              <w:t>年度</w:t>
            </w:r>
          </w:p>
          <w:p w:rsidR="005F788F" w:rsidRPr="00D26352" w:rsidRDefault="005F788F" w:rsidP="003C2307">
            <w:pPr>
              <w:spacing w:line="280" w:lineRule="exact"/>
              <w:ind w:leftChars="-97" w:left="-61" w:rightChars="-44" w:right="-125" w:hangingChars="131" w:hanging="214"/>
              <w:jc w:val="center"/>
              <w:rPr>
                <w:rFonts w:hAnsi="標楷體"/>
                <w:b/>
                <w:snapToGrid/>
                <w:spacing w:val="-20"/>
                <w:sz w:val="20"/>
                <w:szCs w:val="20"/>
              </w:rPr>
            </w:pPr>
            <w:r w:rsidRPr="00D26352">
              <w:rPr>
                <w:rFonts w:hAnsi="標楷體" w:hint="eastAsia"/>
                <w:b/>
                <w:snapToGrid/>
                <w:spacing w:val="-20"/>
                <w:sz w:val="20"/>
                <w:szCs w:val="20"/>
              </w:rPr>
              <w:t>合計</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hint="eastAsia"/>
                <w:b/>
                <w:snapToGrid/>
                <w:spacing w:val="-20"/>
                <w:sz w:val="24"/>
                <w:szCs w:val="24"/>
              </w:rPr>
            </w:pPr>
            <w:r w:rsidRPr="00D26352">
              <w:rPr>
                <w:rFonts w:hAnsi="標楷體"/>
                <w:b/>
                <w:snapToGrid/>
                <w:spacing w:val="-20"/>
                <w:sz w:val="24"/>
                <w:szCs w:val="24"/>
              </w:rPr>
              <w:t>104</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105</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106</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107</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108</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109</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110</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111</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112</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113</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114</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115</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116</w:t>
            </w: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區間客車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tcBorders>
              <w:top w:val="single" w:sz="6" w:space="0" w:color="auto"/>
            </w:tcBorders>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520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48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56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24</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56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48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520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140</w:t>
            </w: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220</w:t>
            </w:r>
          </w:p>
        </w:tc>
        <w:tc>
          <w:tcPr>
            <w:tcW w:w="513"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140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城際客車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24</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84</w:t>
            </w: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204</w:t>
            </w:r>
          </w:p>
        </w:tc>
        <w:tc>
          <w:tcPr>
            <w:tcW w:w="513"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hint="eastAsia"/>
                <w:snapToGrid/>
                <w:spacing w:val="-20"/>
                <w:sz w:val="24"/>
                <w:szCs w:val="24"/>
              </w:rPr>
              <w:t>192</w:t>
            </w: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1</w:t>
            </w: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機車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127</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4</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21</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22</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127</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7</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36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39</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25</w:t>
            </w: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支線客車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52</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52</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bl>
    <w:p w:rsidR="005F788F" w:rsidRPr="00D26352" w:rsidRDefault="005F788F" w:rsidP="005F788F">
      <w:pPr>
        <w:spacing w:line="280" w:lineRule="exact"/>
        <w:ind w:leftChars="0" w:left="560" w:firstLineChars="0" w:hanging="560"/>
        <w:jc w:val="left"/>
        <w:rPr>
          <w:snapToGrid/>
          <w:sz w:val="24"/>
        </w:rPr>
      </w:pPr>
      <w:r w:rsidRPr="00D26352">
        <w:rPr>
          <w:rFonts w:hint="eastAsia"/>
          <w:snapToGrid/>
          <w:sz w:val="24"/>
        </w:rPr>
        <w:t>資料來源：臺鐵</w:t>
      </w:r>
      <w:r>
        <w:rPr>
          <w:rFonts w:hint="eastAsia"/>
          <w:snapToGrid/>
          <w:sz w:val="24"/>
          <w:lang w:eastAsia="zh-HK"/>
        </w:rPr>
        <w:t>提供</w:t>
      </w:r>
      <w:r w:rsidRPr="00D26352">
        <w:rPr>
          <w:rFonts w:hint="eastAsia"/>
          <w:snapToGrid/>
          <w:sz w:val="24"/>
        </w:rPr>
        <w:t>；本中心整理。</w:t>
      </w:r>
    </w:p>
    <w:p w:rsidR="005F788F" w:rsidRDefault="005F788F" w:rsidP="005F788F">
      <w:pPr>
        <w:pStyle w:val="22"/>
        <w:ind w:left="850" w:firstLine="566"/>
      </w:pPr>
      <w:r w:rsidRPr="00D26352">
        <w:rPr>
          <w:rFonts w:hint="eastAsia"/>
          <w:lang w:eastAsia="zh-HK"/>
        </w:rPr>
        <w:t>因前開展延期程</w:t>
      </w:r>
      <w:r w:rsidRPr="00D26352">
        <w:rPr>
          <w:rFonts w:hint="eastAsia"/>
        </w:rPr>
        <w:t>，</w:t>
      </w:r>
      <w:r w:rsidRPr="00D26352">
        <w:rPr>
          <w:rFonts w:hint="eastAsia"/>
          <w:lang w:eastAsia="zh-HK"/>
        </w:rPr>
        <w:t>延後交車情事</w:t>
      </w:r>
      <w:r w:rsidRPr="00D26352">
        <w:rPr>
          <w:rFonts w:hint="eastAsia"/>
        </w:rPr>
        <w:t>，</w:t>
      </w:r>
      <w:r w:rsidRPr="00D26352">
        <w:rPr>
          <w:rFonts w:hint="eastAsia"/>
          <w:lang w:eastAsia="zh-HK"/>
        </w:rPr>
        <w:t>業經</w:t>
      </w:r>
      <w:r w:rsidR="004F3D3C" w:rsidRPr="004F3D3C">
        <w:rPr>
          <w:rFonts w:hint="eastAsia"/>
          <w:lang w:eastAsia="zh-HK"/>
        </w:rPr>
        <w:t>審計部113年度中央政府總決算審核報告</w:t>
      </w:r>
      <w:r w:rsidRPr="00D26352">
        <w:rPr>
          <w:rFonts w:hint="eastAsia"/>
          <w:lang w:eastAsia="zh-HK"/>
        </w:rPr>
        <w:t>指出</w:t>
      </w:r>
      <w:r w:rsidR="004F3D3C">
        <w:rPr>
          <w:rStyle w:val="af6"/>
          <w:lang w:eastAsia="zh-HK"/>
        </w:rPr>
        <w:footnoteReference w:id="7"/>
      </w:r>
      <w:r w:rsidRPr="00D26352">
        <w:rPr>
          <w:rFonts w:hint="eastAsia"/>
        </w:rPr>
        <w:t>：「原預計交車時程大幅延遲，爰於新車投入營運前，仍須使用老舊逾齡且高耗能車輛續行運作，影響政府節能減碳綠色運輸政策之成效」，</w:t>
      </w:r>
      <w:r w:rsidRPr="00D26352">
        <w:rPr>
          <w:rFonts w:hint="eastAsia"/>
          <w:lang w:eastAsia="zh-HK"/>
        </w:rPr>
        <w:t>容待強化交車進度控管</w:t>
      </w:r>
      <w:r w:rsidRPr="00D26352">
        <w:rPr>
          <w:rFonts w:hint="eastAsia"/>
        </w:rPr>
        <w:t>，</w:t>
      </w:r>
      <w:r w:rsidRPr="00D26352">
        <w:rPr>
          <w:rFonts w:hint="eastAsia"/>
          <w:lang w:eastAsia="zh-HK"/>
        </w:rPr>
        <w:t>俾發揮節能減碳效果</w:t>
      </w:r>
      <w:r w:rsidRPr="00D26352">
        <w:rPr>
          <w:rFonts w:hint="eastAsia"/>
        </w:rPr>
        <w:t>。</w:t>
      </w:r>
    </w:p>
    <w:p w:rsidR="00604F09" w:rsidRPr="00D26352" w:rsidRDefault="00604F09" w:rsidP="00604F09">
      <w:pPr>
        <w:ind w:left="849" w:hangingChars="100" w:hanging="283"/>
        <w:rPr>
          <w:b/>
        </w:rPr>
      </w:pPr>
      <w:r w:rsidRPr="00D26352">
        <w:rPr>
          <w:rFonts w:hint="eastAsia"/>
          <w:b/>
        </w:rPr>
        <w:t>(</w:t>
      </w:r>
      <w:r w:rsidRPr="00D26352">
        <w:rPr>
          <w:rFonts w:hint="eastAsia"/>
          <w:b/>
          <w:lang w:eastAsia="zh-HK"/>
        </w:rPr>
        <w:t>二</w:t>
      </w:r>
      <w:r w:rsidRPr="00D26352">
        <w:rPr>
          <w:rFonts w:hint="eastAsia"/>
          <w:b/>
        </w:rPr>
        <w:t>)113年度列車準點率</w:t>
      </w:r>
      <w:r w:rsidRPr="00D26352">
        <w:rPr>
          <w:rFonts w:hint="eastAsia"/>
          <w:b/>
          <w:lang w:eastAsia="zh-HK"/>
        </w:rPr>
        <w:t>未達設定目標</w:t>
      </w:r>
      <w:r w:rsidR="008C16F5">
        <w:rPr>
          <w:rFonts w:hint="eastAsia"/>
          <w:b/>
        </w:rPr>
        <w:t>，</w:t>
      </w:r>
      <w:r w:rsidR="008C16F5">
        <w:rPr>
          <w:rFonts w:hint="eastAsia"/>
          <w:b/>
          <w:lang w:eastAsia="zh-HK"/>
        </w:rPr>
        <w:t>亟待</w:t>
      </w:r>
      <w:r w:rsidR="00982D40">
        <w:rPr>
          <w:rFonts w:hint="eastAsia"/>
          <w:b/>
          <w:lang w:eastAsia="zh-HK"/>
        </w:rPr>
        <w:t>提升改善</w:t>
      </w:r>
    </w:p>
    <w:p w:rsidR="007B48B1" w:rsidRDefault="00604F09" w:rsidP="00604F09">
      <w:pPr>
        <w:adjustRightInd w:val="0"/>
        <w:ind w:leftChars="300" w:left="850" w:firstLine="566"/>
        <w:rPr>
          <w:snapToGrid/>
        </w:rPr>
      </w:pPr>
      <w:r w:rsidRPr="00D26352">
        <w:rPr>
          <w:rFonts w:hint="eastAsia"/>
        </w:rPr>
        <w:t>臺鐵近年透過辦理</w:t>
      </w:r>
      <w:r w:rsidRPr="00D26352">
        <w:rPr>
          <w:rFonts w:hint="eastAsia"/>
          <w:lang w:eastAsia="zh-HK"/>
        </w:rPr>
        <w:t>前開</w:t>
      </w:r>
      <w:r>
        <w:rPr>
          <w:rFonts w:hint="eastAsia"/>
          <w:lang w:eastAsia="zh-HK"/>
        </w:rPr>
        <w:t>計畫</w:t>
      </w:r>
      <w:r>
        <w:rPr>
          <w:rFonts w:hint="eastAsia"/>
        </w:rPr>
        <w:t>，</w:t>
      </w:r>
      <w:r w:rsidRPr="00D26352">
        <w:rPr>
          <w:rFonts w:hint="eastAsia"/>
          <w:lang w:eastAsia="zh-HK"/>
        </w:rPr>
        <w:t>汰換</w:t>
      </w:r>
      <w:r>
        <w:rPr>
          <w:rFonts w:hint="eastAsia"/>
          <w:lang w:eastAsia="zh-HK"/>
        </w:rPr>
        <w:t>老舊車輛</w:t>
      </w:r>
      <w:r w:rsidRPr="00D26352">
        <w:rPr>
          <w:rFonts w:hint="eastAsia"/>
        </w:rPr>
        <w:t>，</w:t>
      </w:r>
      <w:r>
        <w:rPr>
          <w:rFonts w:hint="eastAsia"/>
          <w:lang w:eastAsia="zh-HK"/>
        </w:rPr>
        <w:t>期可改善</w:t>
      </w:r>
      <w:r w:rsidRPr="00D26352">
        <w:rPr>
          <w:rFonts w:hint="eastAsia"/>
          <w:lang w:eastAsia="zh-HK"/>
        </w:rPr>
        <w:t>行車便利及安全</w:t>
      </w:r>
      <w:r w:rsidRPr="00D26352">
        <w:rPr>
          <w:rFonts w:hint="eastAsia"/>
        </w:rPr>
        <w:t>，並將列車準點率納入重點評估指標，設定1</w:t>
      </w:r>
      <w:r w:rsidRPr="00D26352">
        <w:t>13</w:t>
      </w:r>
      <w:r w:rsidRPr="00D26352">
        <w:rPr>
          <w:rFonts w:hint="eastAsia"/>
        </w:rPr>
        <w:t>年度之準點率提升至9</w:t>
      </w:r>
      <w:r w:rsidRPr="00D26352">
        <w:t>7%</w:t>
      </w:r>
      <w:r w:rsidRPr="00D26352">
        <w:rPr>
          <w:vertAlign w:val="superscript"/>
          <w:lang w:eastAsia="zh-HK"/>
        </w:rPr>
        <w:footnoteReference w:id="8"/>
      </w:r>
      <w:r w:rsidRPr="00D26352">
        <w:rPr>
          <w:rFonts w:hint="eastAsia"/>
        </w:rPr>
        <w:t>。</w:t>
      </w:r>
      <w:r w:rsidR="00B1131A">
        <w:rPr>
          <w:rFonts w:hint="eastAsia"/>
          <w:lang w:eastAsia="zh-HK"/>
        </w:rPr>
        <w:t>惟</w:t>
      </w:r>
      <w:r w:rsidRPr="00D26352">
        <w:rPr>
          <w:rFonts w:hint="eastAsia"/>
          <w:snapToGrid/>
        </w:rPr>
        <w:t>臺鐵1</w:t>
      </w:r>
      <w:r w:rsidRPr="00D26352">
        <w:rPr>
          <w:snapToGrid/>
        </w:rPr>
        <w:t>03</w:t>
      </w:r>
      <w:r w:rsidRPr="00D26352">
        <w:rPr>
          <w:rFonts w:hint="eastAsia"/>
          <w:snapToGrid/>
        </w:rPr>
        <w:t>至1</w:t>
      </w:r>
      <w:r w:rsidRPr="00D26352">
        <w:rPr>
          <w:snapToGrid/>
        </w:rPr>
        <w:t>06</w:t>
      </w:r>
      <w:r w:rsidRPr="00D26352">
        <w:rPr>
          <w:rFonts w:hint="eastAsia"/>
          <w:snapToGrid/>
        </w:rPr>
        <w:t>年度準點率均超過9</w:t>
      </w:r>
      <w:r w:rsidRPr="00D26352">
        <w:rPr>
          <w:snapToGrid/>
        </w:rPr>
        <w:t>3%</w:t>
      </w:r>
      <w:r w:rsidRPr="00D26352">
        <w:rPr>
          <w:rFonts w:hint="eastAsia"/>
          <w:snapToGrid/>
        </w:rPr>
        <w:t>，於</w:t>
      </w:r>
      <w:r w:rsidRPr="00D26352">
        <w:rPr>
          <w:snapToGrid/>
        </w:rPr>
        <w:t>107</w:t>
      </w:r>
      <w:r w:rsidRPr="00D26352">
        <w:rPr>
          <w:rFonts w:hint="eastAsia"/>
          <w:snapToGrid/>
        </w:rPr>
        <w:t>及1</w:t>
      </w:r>
      <w:r w:rsidRPr="00D26352">
        <w:rPr>
          <w:snapToGrid/>
        </w:rPr>
        <w:t>08</w:t>
      </w:r>
      <w:r w:rsidRPr="00D26352">
        <w:rPr>
          <w:rFonts w:hint="eastAsia"/>
          <w:snapToGrid/>
        </w:rPr>
        <w:t>年度降至</w:t>
      </w:r>
      <w:r w:rsidRPr="00D26352">
        <w:rPr>
          <w:snapToGrid/>
        </w:rPr>
        <w:t>91.78%</w:t>
      </w:r>
      <w:r w:rsidRPr="00D26352">
        <w:rPr>
          <w:rFonts w:hint="eastAsia"/>
          <w:snapToGrid/>
        </w:rPr>
        <w:t>及</w:t>
      </w:r>
      <w:r w:rsidRPr="00D26352">
        <w:rPr>
          <w:snapToGrid/>
        </w:rPr>
        <w:t>90.97%</w:t>
      </w:r>
      <w:r w:rsidRPr="00D26352">
        <w:rPr>
          <w:rFonts w:hint="eastAsia"/>
          <w:snapToGrid/>
        </w:rPr>
        <w:t>，</w:t>
      </w:r>
      <w:r w:rsidRPr="00D26352">
        <w:rPr>
          <w:snapToGrid/>
        </w:rPr>
        <w:t>109</w:t>
      </w:r>
      <w:r w:rsidRPr="00D26352">
        <w:rPr>
          <w:rFonts w:hint="eastAsia"/>
          <w:snapToGrid/>
        </w:rPr>
        <w:t>年度起逐年回升至1</w:t>
      </w:r>
      <w:r w:rsidRPr="00D26352">
        <w:rPr>
          <w:snapToGrid/>
        </w:rPr>
        <w:t>12</w:t>
      </w:r>
      <w:r w:rsidRPr="00D26352">
        <w:rPr>
          <w:rFonts w:hint="eastAsia"/>
          <w:snapToGrid/>
        </w:rPr>
        <w:t>年度為</w:t>
      </w:r>
      <w:r w:rsidRPr="00D26352">
        <w:rPr>
          <w:snapToGrid/>
        </w:rPr>
        <w:t>9</w:t>
      </w:r>
      <w:r w:rsidRPr="00D26352">
        <w:rPr>
          <w:rFonts w:hint="eastAsia"/>
          <w:snapToGrid/>
        </w:rPr>
        <w:t>5</w:t>
      </w:r>
      <w:r w:rsidRPr="00D26352">
        <w:rPr>
          <w:snapToGrid/>
        </w:rPr>
        <w:t>.98%</w:t>
      </w:r>
      <w:r w:rsidRPr="00D26352">
        <w:rPr>
          <w:rFonts w:hint="eastAsia"/>
          <w:snapToGrid/>
        </w:rPr>
        <w:t>，然而1</w:t>
      </w:r>
      <w:r w:rsidRPr="00D26352">
        <w:rPr>
          <w:snapToGrid/>
        </w:rPr>
        <w:t>13</w:t>
      </w:r>
      <w:r w:rsidRPr="00D26352">
        <w:rPr>
          <w:rFonts w:hint="eastAsia"/>
          <w:snapToGrid/>
        </w:rPr>
        <w:t>年</w:t>
      </w:r>
      <w:r w:rsidRPr="00D26352">
        <w:rPr>
          <w:rFonts w:hint="eastAsia"/>
          <w:snapToGrid/>
          <w:lang w:eastAsia="zh-HK"/>
        </w:rPr>
        <w:t>度</w:t>
      </w:r>
      <w:r w:rsidRPr="00D26352">
        <w:rPr>
          <w:rFonts w:hint="eastAsia"/>
          <w:snapToGrid/>
        </w:rPr>
        <w:t>降為</w:t>
      </w:r>
      <w:r w:rsidRPr="00D26352">
        <w:rPr>
          <w:snapToGrid/>
        </w:rPr>
        <w:t>93.</w:t>
      </w:r>
      <w:r w:rsidRPr="00D26352">
        <w:rPr>
          <w:rFonts w:hint="eastAsia"/>
          <w:snapToGrid/>
        </w:rPr>
        <w:t>14</w:t>
      </w:r>
      <w:r w:rsidRPr="00D26352">
        <w:rPr>
          <w:snapToGrid/>
        </w:rPr>
        <w:t>%</w:t>
      </w:r>
      <w:r w:rsidRPr="00D26352">
        <w:rPr>
          <w:rFonts w:hint="eastAsia"/>
          <w:snapToGrid/>
        </w:rPr>
        <w:t>(詳表</w:t>
      </w:r>
      <w:r>
        <w:rPr>
          <w:rFonts w:hint="eastAsia"/>
          <w:snapToGrid/>
        </w:rPr>
        <w:t>2</w:t>
      </w:r>
      <w:r w:rsidRPr="00D26352">
        <w:rPr>
          <w:rFonts w:hint="eastAsia"/>
          <w:snapToGrid/>
        </w:rPr>
        <w:t>)，離臺鐵設定113年度準點率為97%仍有差距，</w:t>
      </w:r>
      <w:r w:rsidRPr="00D26352">
        <w:rPr>
          <w:rFonts w:hint="eastAsia"/>
          <w:snapToGrid/>
          <w:lang w:eastAsia="zh-HK"/>
        </w:rPr>
        <w:t>另</w:t>
      </w:r>
      <w:r w:rsidR="00B1131A">
        <w:rPr>
          <w:rFonts w:hint="eastAsia"/>
          <w:snapToGrid/>
        </w:rPr>
        <w:t>自強號及莒光號之列車準點率較整體列車準點率為低。</w:t>
      </w:r>
    </w:p>
    <w:p w:rsidR="00604F09" w:rsidRPr="00D26352" w:rsidRDefault="00B1131A" w:rsidP="00604F09">
      <w:pPr>
        <w:adjustRightInd w:val="0"/>
        <w:ind w:leftChars="300" w:left="850" w:firstLine="566"/>
        <w:rPr>
          <w:snapToGrid/>
        </w:rPr>
      </w:pPr>
      <w:r>
        <w:rPr>
          <w:rFonts w:hint="eastAsia"/>
          <w:snapToGrid/>
          <w:lang w:eastAsia="zh-HK"/>
        </w:rPr>
        <w:t>再者</w:t>
      </w:r>
      <w:r>
        <w:rPr>
          <w:rFonts w:hint="eastAsia"/>
          <w:snapToGrid/>
        </w:rPr>
        <w:t>，</w:t>
      </w:r>
      <w:r w:rsidR="00604F09" w:rsidRPr="00D26352">
        <w:rPr>
          <w:rFonts w:hint="eastAsia"/>
          <w:snapToGrid/>
          <w:lang w:eastAsia="zh-HK"/>
        </w:rPr>
        <w:t>審計部</w:t>
      </w:r>
      <w:r w:rsidR="00203F0F" w:rsidRPr="00203F0F">
        <w:rPr>
          <w:rFonts w:hint="eastAsia"/>
          <w:snapToGrid/>
        </w:rPr>
        <w:t>113年度中央政府總決算審核報告</w:t>
      </w:r>
      <w:r w:rsidR="00604F09" w:rsidRPr="00D26352">
        <w:rPr>
          <w:rFonts w:hint="eastAsia"/>
          <w:snapToGrid/>
          <w:lang w:eastAsia="zh-HK"/>
        </w:rPr>
        <w:t>出具</w:t>
      </w:r>
      <w:r w:rsidR="00604F09" w:rsidRPr="00D26352">
        <w:rPr>
          <w:rFonts w:hint="eastAsia"/>
          <w:snapToGrid/>
        </w:rPr>
        <w:t>「為提升旅客列車服務水準，持續汰換老舊車輛及改善軌道基礎設施，惟113年度受天災、車輛及設備故障等因素影響，列車準點率未達年度目標；又北部主要車站持續發生列車晚點情形，列車時刻排點亦待優化，允宜研謀改善，以提升運輸服務品質」</w:t>
      </w:r>
      <w:r w:rsidR="00604F09" w:rsidRPr="00D26352">
        <w:rPr>
          <w:rFonts w:hint="eastAsia"/>
          <w:snapToGrid/>
          <w:lang w:eastAsia="zh-HK"/>
        </w:rPr>
        <w:t>之意見</w:t>
      </w:r>
      <w:r w:rsidR="00604F09" w:rsidRPr="00D26352">
        <w:rPr>
          <w:vertAlign w:val="superscript"/>
        </w:rPr>
        <w:footnoteReference w:id="9"/>
      </w:r>
      <w:r w:rsidR="00604F09" w:rsidRPr="00D26352">
        <w:rPr>
          <w:rFonts w:hint="eastAsia"/>
          <w:snapToGrid/>
        </w:rPr>
        <w:t>，</w:t>
      </w:r>
      <w:r w:rsidR="00604F09" w:rsidRPr="00D26352">
        <w:rPr>
          <w:rFonts w:hint="eastAsia"/>
          <w:snapToGrid/>
          <w:lang w:eastAsia="zh-HK"/>
        </w:rPr>
        <w:t>顯</w:t>
      </w:r>
      <w:r w:rsidR="001B5401">
        <w:rPr>
          <w:rFonts w:hint="eastAsia"/>
          <w:snapToGrid/>
          <w:lang w:eastAsia="zh-HK"/>
        </w:rPr>
        <w:t>示</w:t>
      </w:r>
      <w:r w:rsidR="00604F09" w:rsidRPr="00D26352">
        <w:rPr>
          <w:rFonts w:hint="eastAsia"/>
          <w:snapToGrid/>
          <w:lang w:eastAsia="zh-HK"/>
        </w:rPr>
        <w:t>臺</w:t>
      </w:r>
      <w:r w:rsidR="00CE6DD5">
        <w:rPr>
          <w:rFonts w:hint="eastAsia"/>
          <w:snapToGrid/>
          <w:lang w:eastAsia="zh-HK"/>
        </w:rPr>
        <w:t>鐵推動本項計畫對於列車準點率之成效</w:t>
      </w:r>
      <w:r w:rsidR="00CE6DD5">
        <w:rPr>
          <w:rFonts w:hint="eastAsia"/>
          <w:snapToGrid/>
        </w:rPr>
        <w:t>，</w:t>
      </w:r>
      <w:r w:rsidR="00CE6DD5">
        <w:rPr>
          <w:rFonts w:hint="eastAsia"/>
          <w:snapToGrid/>
          <w:lang w:eastAsia="zh-HK"/>
        </w:rPr>
        <w:t>及</w:t>
      </w:r>
      <w:r w:rsidR="00604F09" w:rsidRPr="00D26352">
        <w:rPr>
          <w:rFonts w:hint="eastAsia"/>
          <w:snapToGrid/>
        </w:rPr>
        <w:t>因應天災風險</w:t>
      </w:r>
      <w:r w:rsidR="00604F09" w:rsidRPr="00D26352">
        <w:rPr>
          <w:rFonts w:hint="eastAsia"/>
          <w:snapToGrid/>
          <w:lang w:eastAsia="zh-HK"/>
        </w:rPr>
        <w:t>之</w:t>
      </w:r>
      <w:r w:rsidR="00604F09" w:rsidRPr="00D26352">
        <w:rPr>
          <w:rFonts w:hint="eastAsia"/>
          <w:snapToGrid/>
        </w:rPr>
        <w:t>韌性</w:t>
      </w:r>
      <w:r w:rsidR="00982D40">
        <w:rPr>
          <w:rFonts w:hint="eastAsia"/>
          <w:snapToGrid/>
          <w:lang w:eastAsia="zh-HK"/>
        </w:rPr>
        <w:t>亟</w:t>
      </w:r>
      <w:r w:rsidRPr="00B1131A">
        <w:rPr>
          <w:rFonts w:hint="eastAsia"/>
          <w:snapToGrid/>
        </w:rPr>
        <w:t>待深究</w:t>
      </w:r>
      <w:r w:rsidR="00982D40">
        <w:rPr>
          <w:rFonts w:hint="eastAsia"/>
          <w:snapToGrid/>
          <w:lang w:eastAsia="zh-HK"/>
        </w:rPr>
        <w:t>改善</w:t>
      </w:r>
      <w:r w:rsidR="00604F09" w:rsidRPr="00D26352">
        <w:rPr>
          <w:rFonts w:hint="eastAsia"/>
          <w:snapToGrid/>
        </w:rPr>
        <w:t>。</w:t>
      </w:r>
    </w:p>
    <w:p w:rsidR="00604F09" w:rsidRPr="00D26352" w:rsidRDefault="00604F09" w:rsidP="00604F09">
      <w:pPr>
        <w:ind w:leftChars="0" w:left="850" w:hangingChars="300" w:hanging="850"/>
        <w:rPr>
          <w:b/>
          <w:snapToGrid/>
        </w:rPr>
      </w:pPr>
      <w:r w:rsidRPr="00D26352">
        <w:rPr>
          <w:rFonts w:hint="eastAsia"/>
          <w:b/>
          <w:snapToGrid/>
        </w:rPr>
        <w:t>表</w:t>
      </w:r>
      <w:r>
        <w:rPr>
          <w:rFonts w:hint="eastAsia"/>
          <w:b/>
          <w:snapToGrid/>
        </w:rPr>
        <w:t>2</w:t>
      </w:r>
      <w:r w:rsidRPr="00D26352">
        <w:rPr>
          <w:rFonts w:hint="eastAsia"/>
          <w:b/>
          <w:snapToGrid/>
        </w:rPr>
        <w:t xml:space="preserve"> 臺鐵旅客列車準點率統計</w:t>
      </w:r>
      <w:r w:rsidRPr="00D26352">
        <w:rPr>
          <w:rFonts w:hint="eastAsia"/>
          <w:b/>
          <w:snapToGrid/>
          <w:lang w:eastAsia="zh-HK"/>
        </w:rPr>
        <w:t>表</w:t>
      </w:r>
      <w:r w:rsidRPr="00D26352">
        <w:rPr>
          <w:b/>
          <w:snapToGrid/>
        </w:rPr>
        <w:t xml:space="preserve">                          </w:t>
      </w:r>
      <w:r w:rsidRPr="00D26352">
        <w:rPr>
          <w:rFonts w:hint="eastAsia"/>
          <w:snapToGrid/>
          <w:sz w:val="24"/>
          <w:szCs w:val="24"/>
        </w:rPr>
        <w:t>單位</w:t>
      </w:r>
      <w:r w:rsidRPr="00D26352">
        <w:rPr>
          <w:snapToGrid/>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22"/>
        <w:gridCol w:w="1313"/>
        <w:gridCol w:w="1417"/>
        <w:gridCol w:w="1418"/>
        <w:gridCol w:w="1417"/>
        <w:gridCol w:w="1418"/>
      </w:tblGrid>
      <w:tr w:rsidR="00604F09" w:rsidRPr="00D26352" w:rsidTr="008C16F5">
        <w:trPr>
          <w:trHeight w:val="223"/>
          <w:tblHeader/>
        </w:trPr>
        <w:tc>
          <w:tcPr>
            <w:tcW w:w="1522"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年度</w:t>
            </w:r>
          </w:p>
        </w:tc>
        <w:tc>
          <w:tcPr>
            <w:tcW w:w="1313"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總計</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自強號</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莒光號</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區間列車</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普通車</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103</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94.19</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86.58</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85.27</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96.01</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99.86</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104</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93.61</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85.54</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86.12</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95.46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98.90</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105</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94.50</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87.65</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87.23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96.04</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98.35</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106</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94.85</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91.80</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89.63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95.63</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98.07</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107</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91.78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86.62</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85.06</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93.05</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78.86</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108</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90.97</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85.86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84.53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92.26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78.26</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109</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92.34</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88.56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87.08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93.30</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89.00</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110</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92.81</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87.57</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85.57</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94.03</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96.25</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111</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94.98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91.67</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91.40</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95.71</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97.68</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112</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95.98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94.14</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93.63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96.36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96.99</w:t>
            </w:r>
          </w:p>
        </w:tc>
      </w:tr>
      <w:tr w:rsidR="00604F09" w:rsidRPr="00D26352" w:rsidTr="008C16F5">
        <w:trPr>
          <w:trHeight w:val="223"/>
        </w:trPr>
        <w:tc>
          <w:tcPr>
            <w:tcW w:w="1522"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113</w:t>
            </w:r>
          </w:p>
        </w:tc>
        <w:tc>
          <w:tcPr>
            <w:tcW w:w="1313"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93.14</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86.49</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87.02</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94.46</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94.60</w:t>
            </w:r>
          </w:p>
        </w:tc>
      </w:tr>
    </w:tbl>
    <w:p w:rsidR="00604F09" w:rsidRPr="00D26352" w:rsidRDefault="00604F09" w:rsidP="00604F09">
      <w:pPr>
        <w:spacing w:line="280" w:lineRule="exact"/>
        <w:ind w:leftChars="0" w:left="560" w:firstLineChars="0" w:hanging="560"/>
        <w:jc w:val="left"/>
        <w:rPr>
          <w:snapToGrid/>
          <w:sz w:val="24"/>
        </w:rPr>
      </w:pPr>
      <w:r w:rsidRPr="00D26352">
        <w:rPr>
          <w:rFonts w:hint="eastAsia"/>
          <w:snapToGrid/>
          <w:sz w:val="24"/>
        </w:rPr>
        <w:t>資料來源：交通統計</w:t>
      </w:r>
      <w:r w:rsidRPr="00D26352">
        <w:rPr>
          <w:rFonts w:hint="eastAsia"/>
          <w:snapToGrid/>
          <w:sz w:val="24"/>
          <w:lang w:eastAsia="zh-HK"/>
        </w:rPr>
        <w:t>查詢網</w:t>
      </w:r>
      <w:r w:rsidRPr="00D26352">
        <w:rPr>
          <w:rFonts w:hint="eastAsia"/>
          <w:snapToGrid/>
          <w:sz w:val="24"/>
        </w:rPr>
        <w:t>。</w:t>
      </w:r>
    </w:p>
    <w:p w:rsidR="004F3D3C" w:rsidRPr="00ED08D4" w:rsidRDefault="004F3D3C" w:rsidP="004F3D3C">
      <w:pPr>
        <w:pStyle w:val="a5"/>
        <w:ind w:left="849" w:hanging="283"/>
        <w:rPr>
          <w:b/>
        </w:rPr>
      </w:pPr>
      <w:r>
        <w:rPr>
          <w:rFonts w:hint="eastAsia"/>
          <w:b/>
        </w:rPr>
        <w:t>(</w:t>
      </w:r>
      <w:r w:rsidR="00604F09">
        <w:rPr>
          <w:rFonts w:hint="eastAsia"/>
          <w:b/>
          <w:lang w:eastAsia="zh-HK"/>
        </w:rPr>
        <w:t>三</w:t>
      </w:r>
      <w:r>
        <w:rPr>
          <w:rFonts w:hint="eastAsia"/>
          <w:b/>
        </w:rPr>
        <w:t>)</w:t>
      </w:r>
      <w:r w:rsidR="008C16F5">
        <w:rPr>
          <w:rFonts w:hint="eastAsia"/>
          <w:b/>
        </w:rPr>
        <w:t>113</w:t>
      </w:r>
      <w:r w:rsidR="008C16F5">
        <w:rPr>
          <w:rFonts w:hint="eastAsia"/>
          <w:b/>
          <w:lang w:eastAsia="zh-HK"/>
        </w:rPr>
        <w:t>年度</w:t>
      </w:r>
      <w:r w:rsidRPr="00ED08D4">
        <w:rPr>
          <w:rFonts w:hint="eastAsia"/>
          <w:b/>
        </w:rPr>
        <w:t>客座利用率</w:t>
      </w:r>
      <w:r w:rsidR="008C16F5">
        <w:rPr>
          <w:rFonts w:hint="eastAsia"/>
          <w:b/>
          <w:lang w:eastAsia="zh-HK"/>
        </w:rPr>
        <w:t>仍</w:t>
      </w:r>
      <w:r w:rsidR="00595674">
        <w:rPr>
          <w:rFonts w:hint="eastAsia"/>
          <w:b/>
          <w:lang w:eastAsia="zh-HK"/>
        </w:rPr>
        <w:t>低</w:t>
      </w:r>
      <w:r w:rsidR="008C16F5">
        <w:rPr>
          <w:rFonts w:hint="eastAsia"/>
          <w:b/>
          <w:lang w:eastAsia="zh-HK"/>
        </w:rPr>
        <w:t>於</w:t>
      </w:r>
      <w:r w:rsidR="008C16F5" w:rsidRPr="008C16F5">
        <w:rPr>
          <w:rFonts w:hint="eastAsia"/>
          <w:b/>
          <w:lang w:eastAsia="zh-HK"/>
        </w:rPr>
        <w:t>COVID-19疫情爆發</w:t>
      </w:r>
      <w:r w:rsidR="008C16F5">
        <w:rPr>
          <w:rFonts w:hint="eastAsia"/>
          <w:b/>
          <w:lang w:eastAsia="zh-HK"/>
        </w:rPr>
        <w:t>前之水準</w:t>
      </w:r>
      <w:r w:rsidR="008C16F5">
        <w:rPr>
          <w:rFonts w:hint="eastAsia"/>
          <w:b/>
        </w:rPr>
        <w:t>，</w:t>
      </w:r>
      <w:r w:rsidR="008C16F5">
        <w:rPr>
          <w:rFonts w:hint="eastAsia"/>
          <w:b/>
          <w:lang w:eastAsia="zh-HK"/>
        </w:rPr>
        <w:t>容</w:t>
      </w:r>
      <w:r w:rsidR="00982D40">
        <w:rPr>
          <w:rFonts w:hint="eastAsia"/>
          <w:b/>
          <w:lang w:eastAsia="zh-HK"/>
        </w:rPr>
        <w:t>待</w:t>
      </w:r>
      <w:r w:rsidR="00982D40" w:rsidRPr="00982D40">
        <w:rPr>
          <w:rFonts w:hint="eastAsia"/>
          <w:b/>
          <w:lang w:eastAsia="zh-HK"/>
        </w:rPr>
        <w:t>研謀對策</w:t>
      </w:r>
    </w:p>
    <w:p w:rsidR="00847E14" w:rsidRDefault="00A20CDF" w:rsidP="004F3D3C">
      <w:pPr>
        <w:pStyle w:val="22"/>
        <w:ind w:left="850" w:firstLine="566"/>
      </w:pPr>
      <w:r>
        <w:rPr>
          <w:rFonts w:hint="eastAsia"/>
          <w:lang w:eastAsia="zh-HK"/>
        </w:rPr>
        <w:t>據臺鐵表示</w:t>
      </w:r>
      <w:r>
        <w:rPr>
          <w:rFonts w:hint="eastAsia"/>
        </w:rPr>
        <w:t>，113</w:t>
      </w:r>
      <w:r>
        <w:rPr>
          <w:rFonts w:hint="eastAsia"/>
          <w:lang w:eastAsia="zh-HK"/>
        </w:rPr>
        <w:t>年度已</w:t>
      </w:r>
      <w:r w:rsidR="000C2FBD">
        <w:rPr>
          <w:rFonts w:hint="eastAsia"/>
          <w:lang w:eastAsia="zh-HK"/>
        </w:rPr>
        <w:t>明確</w:t>
      </w:r>
      <w:r w:rsidR="000C2FBD" w:rsidRPr="000C2FBD">
        <w:rPr>
          <w:rFonts w:hint="eastAsia"/>
          <w:lang w:eastAsia="zh-HK"/>
        </w:rPr>
        <w:t>運輸市場定位，強化東西部幹線中長程城際運輸(臺北-臺東與臺北-高雄)及跨線運輸(臺中-花蓮、臺南-臺東)</w:t>
      </w:r>
      <w:r w:rsidR="000C2FBD">
        <w:rPr>
          <w:rFonts w:hint="eastAsia"/>
        </w:rPr>
        <w:t>，</w:t>
      </w:r>
      <w:r w:rsidR="000C2FBD" w:rsidRPr="000C2FBD">
        <w:rPr>
          <w:rFonts w:hint="eastAsia"/>
          <w:lang w:eastAsia="zh-HK"/>
        </w:rPr>
        <w:t>加強西部幹線區域通勤運輸</w:t>
      </w:r>
      <w:r w:rsidR="008C16F5">
        <w:rPr>
          <w:rFonts w:hint="eastAsia"/>
        </w:rPr>
        <w:t>，</w:t>
      </w:r>
      <w:r w:rsidR="008C16F5">
        <w:rPr>
          <w:rFonts w:hint="eastAsia"/>
          <w:lang w:eastAsia="zh-HK"/>
        </w:rPr>
        <w:t>且於該計畫之各項列車陸續交車後</w:t>
      </w:r>
      <w:r w:rsidR="008C16F5">
        <w:rPr>
          <w:rFonts w:hint="eastAsia"/>
        </w:rPr>
        <w:t>，</w:t>
      </w:r>
      <w:r w:rsidR="008C16F5">
        <w:rPr>
          <w:rFonts w:hint="eastAsia"/>
          <w:lang w:eastAsia="zh-HK"/>
        </w:rPr>
        <w:t>部分</w:t>
      </w:r>
      <w:r w:rsidR="009B5885">
        <w:rPr>
          <w:rFonts w:hint="eastAsia"/>
          <w:lang w:eastAsia="zh-HK"/>
        </w:rPr>
        <w:t>路線及</w:t>
      </w:r>
      <w:r w:rsidR="008C16F5">
        <w:rPr>
          <w:rFonts w:hint="eastAsia"/>
          <w:lang w:eastAsia="zh-HK"/>
        </w:rPr>
        <w:t>車型之運能亦有提高</w:t>
      </w:r>
      <w:r w:rsidR="000C2FBD">
        <w:rPr>
          <w:rStyle w:val="af6"/>
          <w:lang w:eastAsia="zh-HK"/>
        </w:rPr>
        <w:footnoteReference w:id="10"/>
      </w:r>
      <w:r w:rsidR="008C16F5">
        <w:rPr>
          <w:rFonts w:hint="eastAsia"/>
        </w:rPr>
        <w:t>。</w:t>
      </w:r>
    </w:p>
    <w:p w:rsidR="004F3D3C" w:rsidRPr="00F93696" w:rsidRDefault="00A20CDF" w:rsidP="004F3D3C">
      <w:pPr>
        <w:pStyle w:val="22"/>
        <w:ind w:left="850" w:firstLine="566"/>
      </w:pPr>
      <w:r>
        <w:rPr>
          <w:rFonts w:hint="eastAsia"/>
          <w:lang w:eastAsia="zh-HK"/>
        </w:rPr>
        <w:t>惟</w:t>
      </w:r>
      <w:r w:rsidR="004F3D3C">
        <w:rPr>
          <w:rFonts w:hint="eastAsia"/>
          <w:lang w:eastAsia="zh-HK"/>
        </w:rPr>
        <w:t>臺鐵</w:t>
      </w:r>
      <w:r w:rsidR="004F3D3C">
        <w:rPr>
          <w:rFonts w:hint="eastAsia"/>
        </w:rPr>
        <w:t>自104至108年</w:t>
      </w:r>
      <w:r w:rsidR="004F3D3C">
        <w:rPr>
          <w:rFonts w:hint="eastAsia"/>
          <w:lang w:eastAsia="zh-HK"/>
        </w:rPr>
        <w:t>度</w:t>
      </w:r>
      <w:r w:rsidR="004F3D3C">
        <w:rPr>
          <w:rFonts w:hint="eastAsia"/>
        </w:rPr>
        <w:t>客運人次在2.3億人次左右，客座利用率介於</w:t>
      </w:r>
      <w:r w:rsidR="004F3D3C" w:rsidRPr="00DE6680">
        <w:rPr>
          <w:rFonts w:hint="eastAsia"/>
        </w:rPr>
        <w:t>63.28%至65.55%</w:t>
      </w:r>
      <w:r w:rsidR="004F3D3C">
        <w:rPr>
          <w:rFonts w:hint="eastAsia"/>
          <w:lang w:eastAsia="zh-HK"/>
        </w:rPr>
        <w:t>之間</w:t>
      </w:r>
      <w:r w:rsidR="004F3D3C">
        <w:rPr>
          <w:rFonts w:hint="eastAsia"/>
        </w:rPr>
        <w:t>，</w:t>
      </w:r>
      <w:r w:rsidR="004F3D3C">
        <w:rPr>
          <w:rFonts w:hint="eastAsia"/>
          <w:lang w:eastAsia="zh-HK"/>
        </w:rPr>
        <w:t>均高於六成</w:t>
      </w:r>
      <w:r w:rsidR="008C16F5">
        <w:rPr>
          <w:rFonts w:hint="eastAsia"/>
        </w:rPr>
        <w:t>，</w:t>
      </w:r>
      <w:r w:rsidR="004F3D3C">
        <w:rPr>
          <w:rFonts w:hint="eastAsia"/>
        </w:rPr>
        <w:t>然自109年</w:t>
      </w:r>
      <w:r w:rsidR="004F3D3C">
        <w:rPr>
          <w:rFonts w:hint="eastAsia"/>
          <w:lang w:eastAsia="zh-HK"/>
        </w:rPr>
        <w:t>度</w:t>
      </w:r>
      <w:r w:rsidR="004F3D3C">
        <w:rPr>
          <w:rFonts w:hint="eastAsia"/>
        </w:rPr>
        <w:t>COVID-19疫情爆發後，客運人次、收入與客座利用率皆</w:t>
      </w:r>
      <w:r w:rsidR="004F3D3C">
        <w:rPr>
          <w:rFonts w:hint="eastAsia"/>
          <w:lang w:eastAsia="zh-HK"/>
        </w:rPr>
        <w:t>大幅</w:t>
      </w:r>
      <w:r w:rsidR="004F3D3C">
        <w:rPr>
          <w:rFonts w:hint="eastAsia"/>
        </w:rPr>
        <w:t>下滑，至110年</w:t>
      </w:r>
      <w:r w:rsidR="004F3D3C">
        <w:rPr>
          <w:rFonts w:hint="eastAsia"/>
          <w:lang w:eastAsia="zh-HK"/>
        </w:rPr>
        <w:t>度客運量</w:t>
      </w:r>
      <w:r w:rsidR="004F3D3C">
        <w:rPr>
          <w:rFonts w:hint="eastAsia"/>
        </w:rPr>
        <w:t>降至1.54億</w:t>
      </w:r>
      <w:r w:rsidR="004F3D3C">
        <w:rPr>
          <w:rFonts w:hint="eastAsia"/>
          <w:lang w:eastAsia="zh-HK"/>
        </w:rPr>
        <w:t>人次</w:t>
      </w:r>
      <w:r w:rsidR="004F3D3C">
        <w:rPr>
          <w:rFonts w:hint="eastAsia"/>
        </w:rPr>
        <w:t>，客座利用率更跌至42.98%，隨疫情趨緩，112年</w:t>
      </w:r>
      <w:r w:rsidR="004F3D3C">
        <w:rPr>
          <w:rFonts w:hint="eastAsia"/>
          <w:lang w:eastAsia="zh-HK"/>
        </w:rPr>
        <w:t>度</w:t>
      </w:r>
      <w:r w:rsidR="004F3D3C">
        <w:rPr>
          <w:rFonts w:hint="eastAsia"/>
        </w:rPr>
        <w:t>起客運量逐步回升，113年</w:t>
      </w:r>
      <w:r w:rsidR="004F3D3C">
        <w:rPr>
          <w:rFonts w:hint="eastAsia"/>
          <w:lang w:eastAsia="zh-HK"/>
        </w:rPr>
        <w:t>度</w:t>
      </w:r>
      <w:r w:rsidR="004F3D3C">
        <w:rPr>
          <w:rFonts w:hint="eastAsia"/>
        </w:rPr>
        <w:t>達2.37億</w:t>
      </w:r>
      <w:r w:rsidR="004F3D3C" w:rsidRPr="007E4655">
        <w:rPr>
          <w:rFonts w:hint="eastAsia"/>
        </w:rPr>
        <w:t>人次</w:t>
      </w:r>
      <w:r w:rsidR="004F3D3C">
        <w:rPr>
          <w:rFonts w:hint="eastAsia"/>
        </w:rPr>
        <w:t>，客座利用率提升至58.03%</w:t>
      </w:r>
      <w:r w:rsidR="003E7386">
        <w:rPr>
          <w:rFonts w:hint="eastAsia"/>
        </w:rPr>
        <w:t>，</w:t>
      </w:r>
      <w:r w:rsidR="003E7386">
        <w:rPr>
          <w:rFonts w:hint="eastAsia"/>
          <w:lang w:eastAsia="zh-HK"/>
        </w:rPr>
        <w:t>仍</w:t>
      </w:r>
      <w:r w:rsidR="004F3D3C" w:rsidRPr="005E3CB1">
        <w:rPr>
          <w:rFonts w:hint="eastAsia"/>
          <w:lang w:eastAsia="zh-HK"/>
        </w:rPr>
        <w:t>低於疫情前水準</w:t>
      </w:r>
      <w:r w:rsidR="004F3D3C">
        <w:rPr>
          <w:rFonts w:hint="eastAsia"/>
        </w:rPr>
        <w:t>(</w:t>
      </w:r>
      <w:r w:rsidR="004F3D3C">
        <w:rPr>
          <w:rFonts w:hint="eastAsia"/>
          <w:lang w:eastAsia="zh-HK"/>
        </w:rPr>
        <w:t>詳表</w:t>
      </w:r>
      <w:r w:rsidR="001D3CE3">
        <w:rPr>
          <w:rFonts w:hint="eastAsia"/>
        </w:rPr>
        <w:t>3</w:t>
      </w:r>
      <w:r w:rsidR="004F3D3C">
        <w:rPr>
          <w:rFonts w:hint="eastAsia"/>
        </w:rPr>
        <w:t>)，</w:t>
      </w:r>
      <w:r w:rsidR="004F3D3C">
        <w:rPr>
          <w:rFonts w:hint="eastAsia"/>
          <w:lang w:eastAsia="zh-HK"/>
        </w:rPr>
        <w:t>並經</w:t>
      </w:r>
      <w:r w:rsidR="004F3D3C" w:rsidRPr="00136621">
        <w:rPr>
          <w:rFonts w:hint="eastAsia"/>
          <w:lang w:eastAsia="zh-HK"/>
        </w:rPr>
        <w:t>審計部113年度中央政府總決算審核報告</w:t>
      </w:r>
      <w:r w:rsidR="004F3D3C">
        <w:rPr>
          <w:rFonts w:hint="eastAsia"/>
          <w:lang w:eastAsia="zh-HK"/>
        </w:rPr>
        <w:t>指出</w:t>
      </w:r>
      <w:r w:rsidR="004F3D3C">
        <w:rPr>
          <w:rFonts w:hint="eastAsia"/>
        </w:rPr>
        <w:t>：「</w:t>
      </w:r>
      <w:r w:rsidR="004F3D3C">
        <w:rPr>
          <w:rFonts w:hint="eastAsia"/>
          <w:lang w:eastAsia="zh-HK"/>
        </w:rPr>
        <w:t>臺鐵迄未依營運定位積極調適</w:t>
      </w:r>
      <w:r w:rsidR="004F3D3C">
        <w:rPr>
          <w:rFonts w:hint="eastAsia"/>
        </w:rPr>
        <w:t>，</w:t>
      </w:r>
      <w:r w:rsidR="004F3D3C">
        <w:rPr>
          <w:rFonts w:hint="eastAsia"/>
          <w:lang w:eastAsia="zh-HK"/>
        </w:rPr>
        <w:t>且客座利用率持續偏低</w:t>
      </w:r>
      <w:r w:rsidR="004F3D3C">
        <w:rPr>
          <w:rFonts w:hint="eastAsia"/>
        </w:rPr>
        <w:t>，</w:t>
      </w:r>
      <w:r w:rsidR="004F3D3C">
        <w:rPr>
          <w:rFonts w:hint="eastAsia"/>
          <w:lang w:eastAsia="zh-HK"/>
        </w:rPr>
        <w:t>不利提升客運服務水準及達成購車計畫運用目標，允宜研謀改善</w:t>
      </w:r>
      <w:r w:rsidR="004F3D3C">
        <w:rPr>
          <w:rFonts w:hint="eastAsia"/>
        </w:rPr>
        <w:t>」</w:t>
      </w:r>
      <w:r w:rsidR="004F3D3C">
        <w:rPr>
          <w:rStyle w:val="af6"/>
          <w:lang w:eastAsia="zh-HK"/>
        </w:rPr>
        <w:footnoteReference w:id="11"/>
      </w:r>
      <w:r w:rsidR="004F3D3C">
        <w:rPr>
          <w:rFonts w:hint="eastAsia"/>
        </w:rPr>
        <w:t>，顯示</w:t>
      </w:r>
      <w:r w:rsidR="004F3D3C">
        <w:rPr>
          <w:rFonts w:hint="eastAsia"/>
          <w:lang w:eastAsia="zh-HK"/>
        </w:rPr>
        <w:t>臺鐵客</w:t>
      </w:r>
      <w:r w:rsidR="003E7386">
        <w:rPr>
          <w:rFonts w:hint="eastAsia"/>
          <w:lang w:eastAsia="zh-HK"/>
        </w:rPr>
        <w:t>座利用率</w:t>
      </w:r>
      <w:r w:rsidR="004F3D3C">
        <w:rPr>
          <w:rFonts w:hint="eastAsia"/>
        </w:rPr>
        <w:t>仍</w:t>
      </w:r>
      <w:r w:rsidR="00834BDE">
        <w:rPr>
          <w:rFonts w:hint="eastAsia"/>
          <w:lang w:eastAsia="zh-HK"/>
        </w:rPr>
        <w:t>待提升</w:t>
      </w:r>
      <w:r w:rsidR="003E7386">
        <w:rPr>
          <w:rFonts w:hint="eastAsia"/>
        </w:rPr>
        <w:t>，</w:t>
      </w:r>
      <w:r w:rsidR="004F3D3C">
        <w:rPr>
          <w:rFonts w:hint="eastAsia"/>
          <w:lang w:eastAsia="zh-HK"/>
        </w:rPr>
        <w:t>允宜</w:t>
      </w:r>
      <w:r w:rsidR="004F3D3C" w:rsidRPr="00DE6680">
        <w:rPr>
          <w:rFonts w:hint="eastAsia"/>
        </w:rPr>
        <w:t>持續</w:t>
      </w:r>
      <w:r w:rsidR="003E7386">
        <w:rPr>
          <w:rFonts w:hint="eastAsia"/>
          <w:lang w:eastAsia="zh-HK"/>
        </w:rPr>
        <w:t>調整營運定位</w:t>
      </w:r>
      <w:r w:rsidR="003E7386">
        <w:rPr>
          <w:rFonts w:hint="eastAsia"/>
        </w:rPr>
        <w:t>，</w:t>
      </w:r>
      <w:r w:rsidR="003E7386">
        <w:rPr>
          <w:rFonts w:hint="eastAsia"/>
          <w:lang w:eastAsia="zh-HK"/>
        </w:rPr>
        <w:t>並</w:t>
      </w:r>
      <w:r w:rsidR="00834BDE">
        <w:rPr>
          <w:rFonts w:hint="eastAsia"/>
          <w:lang w:eastAsia="zh-HK"/>
        </w:rPr>
        <w:t>強化</w:t>
      </w:r>
      <w:r w:rsidR="004F3D3C" w:rsidRPr="00DE6680">
        <w:rPr>
          <w:rFonts w:hint="eastAsia"/>
        </w:rPr>
        <w:t>服務品質與運能效率。</w:t>
      </w:r>
    </w:p>
    <w:p w:rsidR="004F3D3C" w:rsidRPr="00BF5A44" w:rsidRDefault="004F3D3C" w:rsidP="004F3D3C">
      <w:pPr>
        <w:ind w:leftChars="0" w:left="709" w:hangingChars="250" w:hanging="709"/>
        <w:jc w:val="left"/>
        <w:rPr>
          <w:b/>
          <w:bCs/>
          <w:snapToGrid/>
        </w:rPr>
      </w:pPr>
      <w:r w:rsidRPr="00C70BE4">
        <w:rPr>
          <w:rFonts w:hint="eastAsia"/>
          <w:b/>
          <w:bCs/>
          <w:snapToGrid/>
        </w:rPr>
        <w:t>表</w:t>
      </w:r>
      <w:r w:rsidR="001D3CE3">
        <w:rPr>
          <w:rFonts w:hint="eastAsia"/>
          <w:b/>
          <w:bCs/>
          <w:snapToGrid/>
        </w:rPr>
        <w:t>3</w:t>
      </w:r>
      <w:r w:rsidRPr="00C70BE4">
        <w:rPr>
          <w:b/>
          <w:bCs/>
          <w:snapToGrid/>
        </w:rPr>
        <w:t xml:space="preserve"> </w:t>
      </w:r>
      <w:r w:rsidRPr="00BF5A44">
        <w:rPr>
          <w:rFonts w:hint="eastAsia"/>
          <w:b/>
          <w:bCs/>
          <w:snapToGrid/>
        </w:rPr>
        <w:t>臺鐵104</w:t>
      </w:r>
      <w:r w:rsidRPr="00BF5A44">
        <w:rPr>
          <w:rFonts w:hint="eastAsia"/>
          <w:b/>
          <w:bCs/>
          <w:snapToGrid/>
          <w:lang w:eastAsia="zh-HK"/>
        </w:rPr>
        <w:t>至</w:t>
      </w:r>
      <w:r w:rsidRPr="00BF5A44">
        <w:rPr>
          <w:rFonts w:hint="eastAsia"/>
          <w:b/>
          <w:bCs/>
          <w:snapToGrid/>
        </w:rPr>
        <w:t>11</w:t>
      </w:r>
      <w:r w:rsidR="003E7386">
        <w:rPr>
          <w:rFonts w:hint="eastAsia"/>
          <w:b/>
          <w:bCs/>
          <w:snapToGrid/>
        </w:rPr>
        <w:t>3</w:t>
      </w:r>
      <w:r w:rsidRPr="00BF5A44">
        <w:rPr>
          <w:rFonts w:hint="eastAsia"/>
          <w:b/>
          <w:bCs/>
          <w:snapToGrid/>
          <w:lang w:eastAsia="zh-HK"/>
        </w:rPr>
        <w:t>年度</w:t>
      </w:r>
      <w:r w:rsidRPr="00BF5A44">
        <w:rPr>
          <w:rFonts w:hint="eastAsia"/>
          <w:b/>
          <w:bCs/>
          <w:snapToGrid/>
        </w:rPr>
        <w:t>客</w:t>
      </w:r>
      <w:r w:rsidRPr="00BF5A44">
        <w:rPr>
          <w:rFonts w:hint="eastAsia"/>
          <w:b/>
          <w:bCs/>
          <w:snapToGrid/>
          <w:lang w:eastAsia="zh-HK"/>
        </w:rPr>
        <w:t>運</w:t>
      </w:r>
      <w:r w:rsidR="003E7386">
        <w:rPr>
          <w:rFonts w:hint="eastAsia"/>
          <w:b/>
          <w:bCs/>
          <w:snapToGrid/>
          <w:lang w:eastAsia="zh-HK"/>
        </w:rPr>
        <w:t>人次及客座利用率情形</w:t>
      </w:r>
      <w:r w:rsidRPr="00C70BE4">
        <w:rPr>
          <w:rFonts w:hint="eastAsia"/>
          <w:b/>
          <w:bCs/>
          <w:snapToGrid/>
        </w:rPr>
        <w:t>表</w:t>
      </w:r>
      <w:r>
        <w:rPr>
          <w:b/>
          <w:bCs/>
          <w:snapToGrid/>
        </w:rPr>
        <w:t xml:space="preserve"> </w:t>
      </w:r>
      <w:r w:rsidRPr="00692C5F">
        <w:rPr>
          <w:rFonts w:hint="eastAsia"/>
          <w:bCs/>
          <w:snapToGrid/>
          <w:sz w:val="24"/>
          <w:szCs w:val="24"/>
          <w:lang w:eastAsia="zh-HK"/>
        </w:rPr>
        <w:t>單位</w:t>
      </w:r>
      <w:r w:rsidRPr="00692C5F">
        <w:rPr>
          <w:rFonts w:hint="eastAsia"/>
          <w:bCs/>
          <w:snapToGrid/>
          <w:sz w:val="24"/>
          <w:szCs w:val="24"/>
        </w:rPr>
        <w:t>：</w:t>
      </w:r>
      <w:r w:rsidRPr="00692C5F">
        <w:rPr>
          <w:rFonts w:hint="eastAsia"/>
          <w:bCs/>
          <w:snapToGrid/>
          <w:sz w:val="24"/>
          <w:szCs w:val="24"/>
          <w:lang w:eastAsia="zh-HK"/>
        </w:rPr>
        <w:t>人次</w:t>
      </w:r>
      <w:r w:rsidRPr="00692C5F">
        <w:rPr>
          <w:rFonts w:hint="eastAsia"/>
          <w:bCs/>
          <w:snapToGrid/>
          <w:sz w:val="24"/>
          <w:szCs w:val="24"/>
        </w:rPr>
        <w:t>；%</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3544"/>
        <w:gridCol w:w="3118"/>
      </w:tblGrid>
      <w:tr w:rsidR="003E7386" w:rsidRPr="00B778AE" w:rsidTr="00595674">
        <w:trPr>
          <w:trHeight w:val="345"/>
          <w:tblHeader/>
        </w:trPr>
        <w:tc>
          <w:tcPr>
            <w:tcW w:w="1871" w:type="dxa"/>
            <w:noWrap/>
            <w:vAlign w:val="center"/>
          </w:tcPr>
          <w:p w:rsidR="003E7386" w:rsidRPr="00B778AE" w:rsidRDefault="003E7386" w:rsidP="00587705">
            <w:pPr>
              <w:pStyle w:val="142"/>
              <w:jc w:val="center"/>
              <w:rPr>
                <w:b/>
                <w:bCs/>
              </w:rPr>
            </w:pPr>
            <w:r w:rsidRPr="00B778AE">
              <w:rPr>
                <w:rFonts w:hint="eastAsia"/>
                <w:b/>
                <w:bCs/>
              </w:rPr>
              <w:t>年度</w:t>
            </w:r>
          </w:p>
        </w:tc>
        <w:tc>
          <w:tcPr>
            <w:tcW w:w="3544" w:type="dxa"/>
            <w:noWrap/>
            <w:vAlign w:val="center"/>
          </w:tcPr>
          <w:p w:rsidR="003E7386" w:rsidRPr="00B778AE" w:rsidRDefault="003E7386" w:rsidP="003E7386">
            <w:pPr>
              <w:pStyle w:val="142"/>
              <w:jc w:val="center"/>
              <w:rPr>
                <w:b/>
                <w:bCs/>
              </w:rPr>
            </w:pPr>
            <w:r w:rsidRPr="00B778AE">
              <w:rPr>
                <w:rFonts w:hint="eastAsia"/>
                <w:b/>
                <w:bCs/>
              </w:rPr>
              <w:t>人</w:t>
            </w:r>
            <w:r>
              <w:rPr>
                <w:rFonts w:hint="eastAsia"/>
                <w:b/>
                <w:bCs/>
                <w:lang w:eastAsia="zh-HK"/>
              </w:rPr>
              <w:t>次</w:t>
            </w:r>
          </w:p>
        </w:tc>
        <w:tc>
          <w:tcPr>
            <w:tcW w:w="3118" w:type="dxa"/>
            <w:vAlign w:val="center"/>
          </w:tcPr>
          <w:p w:rsidR="003E7386" w:rsidRPr="00B778AE" w:rsidRDefault="003E7386" w:rsidP="00587705">
            <w:pPr>
              <w:pStyle w:val="142"/>
              <w:jc w:val="center"/>
              <w:rPr>
                <w:rFonts w:hint="eastAsia"/>
                <w:b/>
                <w:bCs/>
              </w:rPr>
            </w:pPr>
            <w:r w:rsidRPr="00B778AE">
              <w:rPr>
                <w:rFonts w:hint="eastAsia"/>
                <w:b/>
                <w:bCs/>
                <w:lang w:eastAsia="zh-HK"/>
              </w:rPr>
              <w:t>客座利用率</w:t>
            </w:r>
          </w:p>
        </w:tc>
      </w:tr>
      <w:tr w:rsidR="003E7386" w:rsidRPr="00E25532" w:rsidTr="00595674">
        <w:trPr>
          <w:trHeight w:val="345"/>
        </w:trPr>
        <w:tc>
          <w:tcPr>
            <w:tcW w:w="1871" w:type="dxa"/>
            <w:noWrap/>
            <w:vAlign w:val="center"/>
          </w:tcPr>
          <w:p w:rsidR="003E7386" w:rsidRPr="00E25532" w:rsidRDefault="003E7386" w:rsidP="00587705">
            <w:pPr>
              <w:pStyle w:val="142"/>
              <w:jc w:val="center"/>
            </w:pPr>
            <w:r w:rsidRPr="00E25532">
              <w:rPr>
                <w:rFonts w:hint="eastAsia"/>
              </w:rPr>
              <w:t>1</w:t>
            </w:r>
            <w:r w:rsidRPr="00E25532">
              <w:t>04</w:t>
            </w:r>
          </w:p>
        </w:tc>
        <w:tc>
          <w:tcPr>
            <w:tcW w:w="3544" w:type="dxa"/>
            <w:noWrap/>
            <w:vAlign w:val="center"/>
          </w:tcPr>
          <w:p w:rsidR="003E7386" w:rsidRPr="00E25532" w:rsidRDefault="003E7386" w:rsidP="00587705">
            <w:pPr>
              <w:pStyle w:val="142"/>
              <w:jc w:val="right"/>
            </w:pPr>
            <w:r w:rsidRPr="00E25532">
              <w:t>232,216,800</w:t>
            </w:r>
          </w:p>
        </w:tc>
        <w:tc>
          <w:tcPr>
            <w:tcW w:w="3118" w:type="dxa"/>
            <w:vAlign w:val="center"/>
          </w:tcPr>
          <w:p w:rsidR="003E7386" w:rsidRPr="00E25532" w:rsidRDefault="003E7386" w:rsidP="00587705">
            <w:pPr>
              <w:pStyle w:val="142"/>
              <w:jc w:val="right"/>
            </w:pPr>
            <w:r w:rsidRPr="00E25532">
              <w:t>64.50</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105</w:t>
            </w:r>
          </w:p>
        </w:tc>
        <w:tc>
          <w:tcPr>
            <w:tcW w:w="3544" w:type="dxa"/>
            <w:noWrap/>
            <w:vAlign w:val="center"/>
          </w:tcPr>
          <w:p w:rsidR="003E7386" w:rsidRPr="00E25532" w:rsidRDefault="003E7386" w:rsidP="00587705">
            <w:pPr>
              <w:pStyle w:val="142"/>
              <w:jc w:val="right"/>
            </w:pPr>
            <w:r w:rsidRPr="00E25532">
              <w:rPr>
                <w:rFonts w:hint="eastAsia"/>
              </w:rPr>
              <w:t>230,364,970</w:t>
            </w:r>
          </w:p>
        </w:tc>
        <w:tc>
          <w:tcPr>
            <w:tcW w:w="3118" w:type="dxa"/>
            <w:vAlign w:val="center"/>
          </w:tcPr>
          <w:p w:rsidR="003E7386" w:rsidRPr="00E25532" w:rsidRDefault="003E7386" w:rsidP="00587705">
            <w:pPr>
              <w:pStyle w:val="142"/>
              <w:jc w:val="right"/>
            </w:pPr>
            <w:r w:rsidRPr="00E25532">
              <w:t>63.28</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106</w:t>
            </w:r>
          </w:p>
        </w:tc>
        <w:tc>
          <w:tcPr>
            <w:tcW w:w="3544" w:type="dxa"/>
            <w:noWrap/>
            <w:vAlign w:val="center"/>
          </w:tcPr>
          <w:p w:rsidR="003E7386" w:rsidRPr="00E25532" w:rsidRDefault="003E7386" w:rsidP="00587705">
            <w:pPr>
              <w:pStyle w:val="142"/>
              <w:jc w:val="right"/>
            </w:pPr>
            <w:r w:rsidRPr="00E25532">
              <w:rPr>
                <w:rFonts w:hint="eastAsia"/>
              </w:rPr>
              <w:t>232,805,994</w:t>
            </w:r>
          </w:p>
        </w:tc>
        <w:tc>
          <w:tcPr>
            <w:tcW w:w="3118" w:type="dxa"/>
            <w:vAlign w:val="center"/>
          </w:tcPr>
          <w:p w:rsidR="003E7386" w:rsidRPr="00E25532" w:rsidRDefault="003E7386" w:rsidP="00587705">
            <w:pPr>
              <w:pStyle w:val="142"/>
              <w:jc w:val="right"/>
            </w:pPr>
            <w:r w:rsidRPr="00E25532">
              <w:t>65.13</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107</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231,267,955</w:t>
            </w:r>
          </w:p>
        </w:tc>
        <w:tc>
          <w:tcPr>
            <w:tcW w:w="3118" w:type="dxa"/>
            <w:vAlign w:val="center"/>
          </w:tcPr>
          <w:p w:rsidR="003E7386" w:rsidRPr="00E25532" w:rsidRDefault="003E7386" w:rsidP="00587705">
            <w:pPr>
              <w:pStyle w:val="142"/>
              <w:jc w:val="right"/>
            </w:pPr>
            <w:r w:rsidRPr="00E25532">
              <w:t>64.18</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108</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236,151,449</w:t>
            </w:r>
          </w:p>
        </w:tc>
        <w:tc>
          <w:tcPr>
            <w:tcW w:w="3118" w:type="dxa"/>
            <w:vAlign w:val="center"/>
          </w:tcPr>
          <w:p w:rsidR="003E7386" w:rsidRPr="00E25532" w:rsidRDefault="003E7386" w:rsidP="00587705">
            <w:pPr>
              <w:pStyle w:val="142"/>
              <w:jc w:val="right"/>
            </w:pPr>
            <w:r w:rsidRPr="00E25532">
              <w:t>65.55</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109</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203,520,929</w:t>
            </w:r>
          </w:p>
        </w:tc>
        <w:tc>
          <w:tcPr>
            <w:tcW w:w="3118" w:type="dxa"/>
            <w:vAlign w:val="center"/>
          </w:tcPr>
          <w:p w:rsidR="003E7386" w:rsidRPr="00E25532" w:rsidRDefault="003E7386" w:rsidP="00587705">
            <w:pPr>
              <w:pStyle w:val="142"/>
              <w:jc w:val="right"/>
            </w:pPr>
            <w:r w:rsidRPr="00E25532">
              <w:t>55.22</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110</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154,927,066</w:t>
            </w:r>
          </w:p>
        </w:tc>
        <w:tc>
          <w:tcPr>
            <w:tcW w:w="3118" w:type="dxa"/>
            <w:vAlign w:val="center"/>
          </w:tcPr>
          <w:p w:rsidR="003E7386" w:rsidRPr="00E25532" w:rsidRDefault="003E7386" w:rsidP="00587705">
            <w:pPr>
              <w:pStyle w:val="142"/>
              <w:jc w:val="right"/>
            </w:pPr>
            <w:r w:rsidRPr="00E25532">
              <w:t>42.98</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111</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170,254,450</w:t>
            </w:r>
          </w:p>
        </w:tc>
        <w:tc>
          <w:tcPr>
            <w:tcW w:w="3118" w:type="dxa"/>
            <w:vAlign w:val="center"/>
          </w:tcPr>
          <w:p w:rsidR="003E7386" w:rsidRPr="00E25532" w:rsidRDefault="003E7386" w:rsidP="00587705">
            <w:pPr>
              <w:pStyle w:val="142"/>
              <w:jc w:val="right"/>
            </w:pPr>
            <w:r w:rsidRPr="00E25532">
              <w:t>47.52</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rPr>
                <w:color w:val="000000"/>
              </w:rPr>
            </w:pPr>
            <w:r w:rsidRPr="00E25532">
              <w:rPr>
                <w:rFonts w:hint="eastAsia"/>
                <w:color w:val="000000"/>
              </w:rPr>
              <w:t>112</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219,308,388</w:t>
            </w:r>
          </w:p>
        </w:tc>
        <w:tc>
          <w:tcPr>
            <w:tcW w:w="3118" w:type="dxa"/>
            <w:vAlign w:val="center"/>
          </w:tcPr>
          <w:p w:rsidR="003E7386" w:rsidRPr="00E25532" w:rsidRDefault="003E7386" w:rsidP="00587705">
            <w:pPr>
              <w:pStyle w:val="142"/>
              <w:jc w:val="right"/>
            </w:pPr>
            <w:r w:rsidRPr="00E25532">
              <w:t>56.52</w:t>
            </w:r>
          </w:p>
        </w:tc>
      </w:tr>
      <w:tr w:rsidR="003E7386" w:rsidRPr="00E25532" w:rsidTr="00595674">
        <w:trPr>
          <w:trHeight w:val="345"/>
        </w:trPr>
        <w:tc>
          <w:tcPr>
            <w:tcW w:w="1871" w:type="dxa"/>
            <w:noWrap/>
            <w:vAlign w:val="center"/>
          </w:tcPr>
          <w:p w:rsidR="003E7386" w:rsidRPr="00E25532" w:rsidRDefault="003E7386" w:rsidP="00587705">
            <w:pPr>
              <w:pStyle w:val="142"/>
              <w:jc w:val="center"/>
              <w:rPr>
                <w:rFonts w:hint="eastAsia"/>
                <w:color w:val="000000"/>
              </w:rPr>
            </w:pPr>
            <w:r w:rsidRPr="00E25532">
              <w:rPr>
                <w:rFonts w:hint="eastAsia"/>
                <w:color w:val="000000"/>
              </w:rPr>
              <w:t>113</w:t>
            </w:r>
          </w:p>
        </w:tc>
        <w:tc>
          <w:tcPr>
            <w:tcW w:w="3544" w:type="dxa"/>
            <w:noWrap/>
            <w:vAlign w:val="center"/>
          </w:tcPr>
          <w:p w:rsidR="003E7386" w:rsidRPr="00E25532" w:rsidRDefault="003E7386" w:rsidP="00587705">
            <w:pPr>
              <w:pStyle w:val="142"/>
              <w:jc w:val="right"/>
              <w:rPr>
                <w:rFonts w:cs="標楷體" w:hint="eastAsia"/>
                <w:snapToGrid/>
                <w:color w:val="000000"/>
                <w:kern w:val="0"/>
                <w:sz w:val="23"/>
                <w:szCs w:val="23"/>
              </w:rPr>
            </w:pPr>
            <w:r w:rsidRPr="00E25532">
              <w:rPr>
                <w:rFonts w:cs="標楷體"/>
                <w:color w:val="000000"/>
              </w:rPr>
              <w:t>237,070,271</w:t>
            </w:r>
          </w:p>
        </w:tc>
        <w:tc>
          <w:tcPr>
            <w:tcW w:w="3118" w:type="dxa"/>
            <w:vAlign w:val="center"/>
          </w:tcPr>
          <w:p w:rsidR="003E7386" w:rsidRPr="00E25532" w:rsidRDefault="003E7386" w:rsidP="00587705">
            <w:pPr>
              <w:pStyle w:val="142"/>
              <w:jc w:val="right"/>
            </w:pPr>
            <w:r w:rsidRPr="00E25532">
              <w:rPr>
                <w:rFonts w:hint="eastAsia"/>
              </w:rPr>
              <w:t>58.03</w:t>
            </w:r>
          </w:p>
        </w:tc>
      </w:tr>
    </w:tbl>
    <w:p w:rsidR="004F3D3C" w:rsidRDefault="004F3D3C" w:rsidP="003E7386">
      <w:pPr>
        <w:pStyle w:val="142"/>
        <w:ind w:left="1133" w:hangingChars="466" w:hanging="1133"/>
        <w:jc w:val="both"/>
      </w:pPr>
      <w:r>
        <w:rPr>
          <w:rFonts w:hint="eastAsia"/>
        </w:rPr>
        <w:t>說</w:t>
      </w:r>
      <w:r>
        <w:t xml:space="preserve">    </w:t>
      </w:r>
      <w:r>
        <w:rPr>
          <w:rFonts w:hint="eastAsia"/>
        </w:rPr>
        <w:t>明：臺鐵</w:t>
      </w:r>
      <w:r>
        <w:rPr>
          <w:rFonts w:hint="eastAsia"/>
          <w:lang w:eastAsia="zh-HK"/>
        </w:rPr>
        <w:t>提供</w:t>
      </w:r>
      <w:r>
        <w:rPr>
          <w:rFonts w:hint="eastAsia"/>
        </w:rPr>
        <w:t>；</w:t>
      </w:r>
      <w:r>
        <w:rPr>
          <w:rFonts w:hint="eastAsia"/>
          <w:lang w:eastAsia="zh-HK"/>
        </w:rPr>
        <w:t>本中心整理</w:t>
      </w:r>
      <w:r>
        <w:rPr>
          <w:rFonts w:hint="eastAsia"/>
        </w:rPr>
        <w:t>。</w:t>
      </w:r>
    </w:p>
    <w:p w:rsidR="005F788F" w:rsidRPr="00D26352" w:rsidRDefault="005F788F" w:rsidP="005F788F">
      <w:pPr>
        <w:ind w:left="566" w:firstLine="566"/>
        <w:rPr>
          <w:rFonts w:hint="eastAsia"/>
          <w:snapToGrid/>
        </w:rPr>
      </w:pPr>
      <w:r w:rsidRPr="00D26352">
        <w:rPr>
          <w:rFonts w:hint="eastAsia"/>
          <w:snapToGrid/>
        </w:rPr>
        <w:t>綜上，</w:t>
      </w:r>
      <w:r w:rsidR="00CE0122" w:rsidRPr="00CE0122">
        <w:rPr>
          <w:rFonts w:hint="eastAsia"/>
          <w:snapToGrid/>
        </w:rPr>
        <w:t>臺鐵</w:t>
      </w:r>
      <w:r w:rsidR="00CE0122">
        <w:rPr>
          <w:rFonts w:hint="eastAsia"/>
          <w:snapToGrid/>
          <w:lang w:eastAsia="zh-HK"/>
        </w:rPr>
        <w:t>雖持續推動</w:t>
      </w:r>
      <w:r w:rsidR="00CE0122" w:rsidRPr="00CE0122">
        <w:rPr>
          <w:rFonts w:hint="eastAsia"/>
          <w:snapToGrid/>
        </w:rPr>
        <w:t>「整體購置及汰換車輛計畫」，原</w:t>
      </w:r>
      <w:r w:rsidR="00CE0122">
        <w:rPr>
          <w:rFonts w:hint="eastAsia"/>
          <w:snapToGrid/>
          <w:lang w:eastAsia="zh-HK"/>
        </w:rPr>
        <w:t>擬</w:t>
      </w:r>
      <w:r w:rsidR="00CE0122" w:rsidRPr="00CE0122">
        <w:rPr>
          <w:rFonts w:hint="eastAsia"/>
          <w:snapToGrid/>
        </w:rPr>
        <w:t>透過新車投入，汰換老舊車輛以提升安全、便利與服務品質，並建構節能減碳</w:t>
      </w:r>
      <w:r w:rsidR="00CE0122">
        <w:rPr>
          <w:rFonts w:hint="eastAsia"/>
          <w:snapToGrid/>
          <w:lang w:eastAsia="zh-HK"/>
        </w:rPr>
        <w:t>之</w:t>
      </w:r>
      <w:r w:rsidR="00CE0122" w:rsidRPr="00CE0122">
        <w:rPr>
          <w:rFonts w:hint="eastAsia"/>
          <w:snapToGrid/>
        </w:rPr>
        <w:t>綠色運輸網</w:t>
      </w:r>
      <w:r w:rsidR="00CE0122">
        <w:rPr>
          <w:rFonts w:hint="eastAsia"/>
          <w:snapToGrid/>
        </w:rPr>
        <w:t>，</w:t>
      </w:r>
      <w:r w:rsidR="00CE0122">
        <w:rPr>
          <w:rFonts w:hint="eastAsia"/>
          <w:snapToGrid/>
          <w:lang w:eastAsia="zh-HK"/>
        </w:rPr>
        <w:t>然實際執行時因</w:t>
      </w:r>
      <w:r w:rsidR="00CE0122" w:rsidRPr="00CE0122">
        <w:rPr>
          <w:rFonts w:hint="eastAsia"/>
          <w:snapToGrid/>
        </w:rPr>
        <w:t>交車延宕</w:t>
      </w:r>
      <w:r w:rsidR="00CE0122">
        <w:rPr>
          <w:rFonts w:hint="eastAsia"/>
          <w:snapToGrid/>
          <w:lang w:eastAsia="zh-HK"/>
        </w:rPr>
        <w:t>等因素</w:t>
      </w:r>
      <w:r w:rsidR="00CE0122">
        <w:rPr>
          <w:rFonts w:hint="eastAsia"/>
          <w:snapToGrid/>
        </w:rPr>
        <w:t>，</w:t>
      </w:r>
      <w:r w:rsidR="00CE0122" w:rsidRPr="00CE0122">
        <w:rPr>
          <w:rFonts w:hint="eastAsia"/>
          <w:snapToGrid/>
        </w:rPr>
        <w:t>業經修正計畫將交車期程由104至113年度展延至116年度</w:t>
      </w:r>
      <w:r w:rsidR="00CE0122">
        <w:rPr>
          <w:rFonts w:hint="eastAsia"/>
          <w:snapToGrid/>
        </w:rPr>
        <w:t>，</w:t>
      </w:r>
      <w:r w:rsidR="00CE0122">
        <w:rPr>
          <w:rFonts w:hint="eastAsia"/>
          <w:snapToGrid/>
          <w:lang w:eastAsia="zh-HK"/>
        </w:rPr>
        <w:t>且</w:t>
      </w:r>
      <w:r w:rsidR="005261F1">
        <w:rPr>
          <w:rFonts w:hint="eastAsia"/>
          <w:snapToGrid/>
        </w:rPr>
        <w:t>113</w:t>
      </w:r>
      <w:r w:rsidR="005261F1">
        <w:rPr>
          <w:rFonts w:hint="eastAsia"/>
          <w:snapToGrid/>
          <w:lang w:eastAsia="zh-HK"/>
        </w:rPr>
        <w:t>年度</w:t>
      </w:r>
      <w:r w:rsidR="00CE0122" w:rsidRPr="00CE0122">
        <w:rPr>
          <w:rFonts w:hint="eastAsia"/>
          <w:snapToGrid/>
        </w:rPr>
        <w:t>準點率未達</w:t>
      </w:r>
      <w:r w:rsidR="005261F1">
        <w:rPr>
          <w:rFonts w:hint="eastAsia"/>
          <w:snapToGrid/>
          <w:lang w:eastAsia="zh-HK"/>
        </w:rPr>
        <w:t>設定目標</w:t>
      </w:r>
      <w:r w:rsidR="005261F1">
        <w:rPr>
          <w:rFonts w:hint="eastAsia"/>
          <w:snapToGrid/>
        </w:rPr>
        <w:t>，</w:t>
      </w:r>
      <w:r w:rsidR="005261F1">
        <w:rPr>
          <w:rFonts w:hint="eastAsia"/>
          <w:snapToGrid/>
          <w:lang w:eastAsia="zh-HK"/>
        </w:rPr>
        <w:t>另</w:t>
      </w:r>
      <w:r w:rsidR="00CE0122" w:rsidRPr="00CE0122">
        <w:rPr>
          <w:rFonts w:hint="eastAsia"/>
          <w:snapToGrid/>
        </w:rPr>
        <w:t>客座利用率</w:t>
      </w:r>
      <w:r w:rsidR="005261F1">
        <w:rPr>
          <w:rFonts w:hint="eastAsia"/>
          <w:snapToGrid/>
          <w:lang w:eastAsia="zh-HK"/>
        </w:rPr>
        <w:t>亦屬</w:t>
      </w:r>
      <w:r w:rsidR="00CE0122" w:rsidRPr="00CE0122">
        <w:rPr>
          <w:rFonts w:hint="eastAsia"/>
          <w:snapToGrid/>
        </w:rPr>
        <w:t>偏低，</w:t>
      </w:r>
      <w:r w:rsidR="005261F1">
        <w:rPr>
          <w:rFonts w:hint="eastAsia"/>
          <w:snapToGrid/>
          <w:lang w:eastAsia="zh-HK"/>
        </w:rPr>
        <w:t>顯示</w:t>
      </w:r>
      <w:r w:rsidR="00834BDE">
        <w:rPr>
          <w:rFonts w:hint="eastAsia"/>
          <w:snapToGrid/>
        </w:rPr>
        <w:t>計畫效益</w:t>
      </w:r>
      <w:r w:rsidR="00834BDE">
        <w:rPr>
          <w:rFonts w:hint="eastAsia"/>
          <w:snapToGrid/>
          <w:lang w:eastAsia="zh-HK"/>
        </w:rPr>
        <w:t>仍有提升空間</w:t>
      </w:r>
      <w:r w:rsidR="00612C7E">
        <w:rPr>
          <w:rFonts w:hint="eastAsia"/>
          <w:snapToGrid/>
        </w:rPr>
        <w:t>，</w:t>
      </w:r>
      <w:r w:rsidR="00612C7E">
        <w:rPr>
          <w:rFonts w:hint="eastAsia"/>
          <w:snapToGrid/>
          <w:lang w:eastAsia="zh-HK"/>
        </w:rPr>
        <w:t>允宜持續改善</w:t>
      </w:r>
      <w:r w:rsidR="00982D40">
        <w:rPr>
          <w:rFonts w:hint="eastAsia"/>
          <w:snapToGrid/>
          <w:lang w:eastAsia="zh-HK"/>
        </w:rPr>
        <w:t>精進</w:t>
      </w:r>
      <w:r w:rsidR="00612C7E">
        <w:rPr>
          <w:rFonts w:hint="eastAsia"/>
          <w:snapToGrid/>
        </w:rPr>
        <w:t>，</w:t>
      </w:r>
      <w:r w:rsidR="00612C7E">
        <w:rPr>
          <w:rFonts w:hint="eastAsia"/>
          <w:snapToGrid/>
          <w:lang w:eastAsia="zh-HK"/>
        </w:rPr>
        <w:t>俾</w:t>
      </w:r>
      <w:r w:rsidR="009B5885">
        <w:rPr>
          <w:rFonts w:hint="eastAsia"/>
          <w:snapToGrid/>
          <w:lang w:eastAsia="zh-HK"/>
        </w:rPr>
        <w:t>提升</w:t>
      </w:r>
      <w:r w:rsidR="009B5885" w:rsidRPr="009B5885">
        <w:rPr>
          <w:rFonts w:hint="eastAsia"/>
          <w:snapToGrid/>
          <w:lang w:eastAsia="zh-HK"/>
        </w:rPr>
        <w:t>節能減碳</w:t>
      </w:r>
      <w:r w:rsidR="009B5885">
        <w:rPr>
          <w:rFonts w:hint="eastAsia"/>
          <w:snapToGrid/>
          <w:lang w:eastAsia="zh-HK"/>
        </w:rPr>
        <w:t>及</w:t>
      </w:r>
      <w:r w:rsidR="009B5885" w:rsidRPr="009B5885">
        <w:rPr>
          <w:rFonts w:hint="eastAsia"/>
          <w:snapToGrid/>
          <w:lang w:eastAsia="zh-HK"/>
        </w:rPr>
        <w:t>運轉效能，以穩固市場定位並強化營運績效</w:t>
      </w:r>
      <w:r w:rsidRPr="00D26352">
        <w:rPr>
          <w:rFonts w:hint="eastAsia"/>
          <w:snapToGrid/>
        </w:rPr>
        <w:t>。</w:t>
      </w:r>
    </w:p>
    <w:bookmarkEnd w:id="14"/>
    <w:bookmarkEnd w:id="15"/>
    <w:bookmarkEnd w:id="16"/>
    <w:p w:rsidR="00CE4670" w:rsidRDefault="000752FE" w:rsidP="00405E3A">
      <w:pPr>
        <w:pStyle w:val="ab"/>
        <w:rPr>
          <w:rFonts w:hAnsi="標楷體"/>
        </w:rPr>
      </w:pPr>
      <w:r w:rsidRPr="003F49F5">
        <w:rPr>
          <w:rFonts w:hAnsi="標楷體" w:hint="eastAsia"/>
        </w:rPr>
        <w:t>（分機：</w:t>
      </w:r>
      <w:r w:rsidR="00871D1B">
        <w:rPr>
          <w:rFonts w:hAnsi="標楷體" w:hint="eastAsia"/>
        </w:rPr>
        <w:t>8</w:t>
      </w:r>
      <w:r w:rsidR="00871D1B">
        <w:rPr>
          <w:rFonts w:hAnsi="標楷體"/>
        </w:rPr>
        <w:t>667</w:t>
      </w:r>
      <w:r w:rsidRPr="003F49F5">
        <w:rPr>
          <w:rFonts w:hAnsi="標楷體" w:hint="eastAsia"/>
        </w:rPr>
        <w:t xml:space="preserve"> </w:t>
      </w:r>
      <w:bookmarkEnd w:id="1"/>
      <w:bookmarkEnd w:id="9"/>
      <w:bookmarkEnd w:id="10"/>
      <w:bookmarkEnd w:id="11"/>
      <w:bookmarkEnd w:id="12"/>
      <w:r w:rsidR="00871D1B">
        <w:rPr>
          <w:rFonts w:hAnsi="標楷體" w:hint="eastAsia"/>
        </w:rPr>
        <w:t>楊慧敏</w:t>
      </w:r>
      <w:r w:rsidR="00D2566A" w:rsidRPr="003F49F5">
        <w:rPr>
          <w:rFonts w:hAnsi="標楷體"/>
        </w:rPr>
        <w:t>）</w:t>
      </w:r>
    </w:p>
    <w:sectPr w:rsidR="00CE4670" w:rsidSect="000202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F94" w:rsidRDefault="00615F94" w:rsidP="00712B70">
      <w:pPr>
        <w:spacing w:line="240" w:lineRule="auto"/>
        <w:ind w:left="560" w:firstLine="560"/>
      </w:pPr>
      <w:r>
        <w:separator/>
      </w:r>
    </w:p>
  </w:endnote>
  <w:endnote w:type="continuationSeparator" w:id="0">
    <w:p w:rsidR="00615F94" w:rsidRDefault="00615F94"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rsidP="00295DD9">
    <w:pPr>
      <w:pStyle w:val="af1"/>
      <w:ind w:leftChars="0" w:left="566" w:firstLineChars="0" w:firstLine="566"/>
      <w:jc w:val="center"/>
    </w:pPr>
    <w:r>
      <w:fldChar w:fldCharType="begin"/>
    </w:r>
    <w:r>
      <w:instrText>PAGE   \* MERGEFORMAT</w:instrText>
    </w:r>
    <w:r>
      <w:fldChar w:fldCharType="separate"/>
    </w:r>
    <w:r w:rsidR="008B54C4" w:rsidRPr="008B54C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F94" w:rsidRDefault="00615F94" w:rsidP="00E854DA">
      <w:pPr>
        <w:spacing w:line="240" w:lineRule="auto"/>
        <w:ind w:leftChars="210" w:left="588" w:firstLine="560"/>
      </w:pPr>
      <w:r>
        <w:separator/>
      </w:r>
    </w:p>
  </w:footnote>
  <w:footnote w:type="continuationSeparator" w:id="0">
    <w:p w:rsidR="00615F94" w:rsidRDefault="00615F94" w:rsidP="00712B70">
      <w:pPr>
        <w:spacing w:line="240" w:lineRule="auto"/>
        <w:ind w:left="560" w:firstLine="560"/>
      </w:pPr>
      <w:r>
        <w:continuationSeparator/>
      </w:r>
    </w:p>
  </w:footnote>
  <w:footnote w:id="1">
    <w:p w:rsidR="000E4B1B" w:rsidRPr="00844910" w:rsidRDefault="000E4B1B" w:rsidP="00F96766">
      <w:pPr>
        <w:pStyle w:val="142"/>
        <w:ind w:left="243" w:hangingChars="100" w:hanging="243"/>
        <w:jc w:val="both"/>
        <w:rPr>
          <w:rFonts w:hint="eastAsia"/>
        </w:rPr>
      </w:pPr>
      <w:r>
        <w:rPr>
          <w:rStyle w:val="af6"/>
        </w:rPr>
        <w:footnoteRef/>
      </w:r>
      <w:r>
        <w:t xml:space="preserve"> </w:t>
      </w:r>
      <w:r w:rsidRPr="00844910">
        <w:rPr>
          <w:rFonts w:hint="eastAsia"/>
        </w:rPr>
        <w:t>臺鐵設置條例第3條</w:t>
      </w:r>
      <w:r>
        <w:rPr>
          <w:rFonts w:hint="eastAsia"/>
          <w:lang w:eastAsia="zh-HK"/>
        </w:rPr>
        <w:t>第</w:t>
      </w:r>
      <w:r>
        <w:rPr>
          <w:rFonts w:hint="eastAsia"/>
        </w:rPr>
        <w:t>1</w:t>
      </w:r>
      <w:r>
        <w:rPr>
          <w:rFonts w:hint="eastAsia"/>
          <w:lang w:eastAsia="zh-HK"/>
        </w:rPr>
        <w:t>項</w:t>
      </w:r>
      <w:r w:rsidRPr="00844910">
        <w:rPr>
          <w:rFonts w:hint="eastAsia"/>
        </w:rPr>
        <w:t>規定</w:t>
      </w:r>
      <w:r>
        <w:rPr>
          <w:rFonts w:hint="eastAsia"/>
        </w:rPr>
        <w:t>：「臺鐵公司業務範圍如下：一、經營鐵路客貨運輸。二、辦理鐵路法第21條第1項相關附屬事業。三、投資、轉投資或經營鐵路相關之業務。四、其他經交通部核准或委託之業務。」</w:t>
      </w:r>
    </w:p>
  </w:footnote>
  <w:footnote w:id="2">
    <w:p w:rsidR="000E4B1B" w:rsidRPr="00844910" w:rsidRDefault="000E4B1B" w:rsidP="00F96766">
      <w:pPr>
        <w:pStyle w:val="142"/>
        <w:ind w:left="243" w:hangingChars="100" w:hanging="243"/>
        <w:jc w:val="both"/>
        <w:rPr>
          <w:rFonts w:hint="eastAsia"/>
        </w:rPr>
      </w:pPr>
      <w:r>
        <w:rPr>
          <w:rStyle w:val="af6"/>
        </w:rPr>
        <w:footnoteRef/>
      </w:r>
      <w:r>
        <w:t xml:space="preserve"> </w:t>
      </w:r>
      <w:r>
        <w:rPr>
          <w:rFonts w:hint="eastAsia"/>
          <w:lang w:eastAsia="zh-HK"/>
        </w:rPr>
        <w:t>鐵路法第</w:t>
      </w:r>
      <w:r>
        <w:rPr>
          <w:rFonts w:hint="eastAsia"/>
        </w:rPr>
        <w:t>21</w:t>
      </w:r>
      <w:r>
        <w:rPr>
          <w:rFonts w:hint="eastAsia"/>
          <w:lang w:eastAsia="zh-HK"/>
        </w:rPr>
        <w:t>條第</w:t>
      </w:r>
      <w:r>
        <w:rPr>
          <w:rFonts w:hint="eastAsia"/>
        </w:rPr>
        <w:t>1</w:t>
      </w:r>
      <w:r>
        <w:rPr>
          <w:rFonts w:hint="eastAsia"/>
          <w:lang w:eastAsia="zh-HK"/>
        </w:rPr>
        <w:t>項規定</w:t>
      </w:r>
      <w:r>
        <w:rPr>
          <w:rFonts w:hint="eastAsia"/>
        </w:rPr>
        <w:t>:「國營鐵路，除以客貨運輸為主要業務外，得辦理下列附屬事業：一、鐵路運輸之碼頭及輪渡運輸。二、鐵路運輸之汽車接轉運輸。三、鐵路運輸必需之接送報關及倉儲。四、鐵路運輸與建築所需工具、器材之修理及製造。五、培養、繁榮鐵路運輸及傳承鐵路文化所必需之其他事業。」</w:t>
      </w:r>
    </w:p>
  </w:footnote>
  <w:footnote w:id="3">
    <w:p w:rsidR="000E4B1B" w:rsidRDefault="000E4B1B" w:rsidP="000F15F2">
      <w:pPr>
        <w:pStyle w:val="142"/>
        <w:ind w:left="243" w:hangingChars="100" w:hanging="243"/>
        <w:jc w:val="both"/>
        <w:rPr>
          <w:rFonts w:hint="eastAsia"/>
        </w:rPr>
      </w:pPr>
      <w:r>
        <w:rPr>
          <w:rStyle w:val="af6"/>
        </w:rPr>
        <w:footnoteRef/>
      </w:r>
      <w:r>
        <w:t xml:space="preserve"> </w:t>
      </w:r>
      <w:r>
        <w:rPr>
          <w:rFonts w:hint="eastAsia"/>
          <w:lang w:eastAsia="zh-HK"/>
        </w:rPr>
        <w:t>參據臺鐵</w:t>
      </w:r>
      <w:r>
        <w:rPr>
          <w:rFonts w:hint="eastAsia"/>
        </w:rPr>
        <w:t>1</w:t>
      </w:r>
      <w:r>
        <w:t>13</w:t>
      </w:r>
      <w:r>
        <w:rPr>
          <w:rFonts w:hint="eastAsia"/>
          <w:lang w:eastAsia="zh-HK"/>
        </w:rPr>
        <w:t>年度決算書頁</w:t>
      </w:r>
      <w:r>
        <w:rPr>
          <w:rFonts w:hint="eastAsia"/>
        </w:rPr>
        <w:t>143，</w:t>
      </w:r>
      <w:r>
        <w:rPr>
          <w:rFonts w:hint="eastAsia"/>
          <w:lang w:eastAsia="zh-HK"/>
        </w:rPr>
        <w:t>該計畫未如預期之原因如下</w:t>
      </w:r>
      <w:r>
        <w:rPr>
          <w:rFonts w:hint="eastAsia"/>
        </w:rPr>
        <w:t>：</w:t>
      </w:r>
    </w:p>
    <w:p w:rsidR="000E4B1B" w:rsidRDefault="000E4B1B" w:rsidP="000F15F2">
      <w:pPr>
        <w:pStyle w:val="142"/>
        <w:ind w:leftChars="75" w:left="494" w:hangingChars="116" w:hanging="282"/>
        <w:jc w:val="both"/>
      </w:pPr>
      <w:r>
        <w:rPr>
          <w:rFonts w:hint="eastAsia"/>
        </w:rPr>
        <w:t>1.本計畫為屆期計畫，部分工程因依實際施作數量辦理追加變更及驗收作業，作業程序略微冗長，尚未完成程序，肇致支用比偏低。</w:t>
      </w:r>
    </w:p>
    <w:p w:rsidR="000E4B1B" w:rsidRDefault="000E4B1B" w:rsidP="000F15F2">
      <w:pPr>
        <w:pStyle w:val="142"/>
        <w:ind w:leftChars="75" w:left="494" w:hangingChars="116" w:hanging="282"/>
        <w:jc w:val="both"/>
      </w:pPr>
      <w:r>
        <w:rPr>
          <w:rFonts w:hint="eastAsia"/>
        </w:rPr>
        <w:t>2.項下部分工程因鄰近軌道，為不影響行車安全，工程採夜間斷電封鎖施工，及受汛期及天然災害影響，花東地區鐵路邊坡時有落石滑落及土石流，大型機具無法進場施作，為確保勞工安全，於可施工情況下進行施工，故工程進度略緩，已責請立約商加派人力，並於安全狀況下趲趕工進。</w:t>
      </w:r>
    </w:p>
    <w:p w:rsidR="000E4B1B" w:rsidRPr="00F775BD" w:rsidRDefault="000E4B1B" w:rsidP="000F15F2">
      <w:pPr>
        <w:pStyle w:val="142"/>
        <w:ind w:leftChars="75" w:left="494" w:hangingChars="116" w:hanging="282"/>
        <w:jc w:val="both"/>
        <w:rPr>
          <w:rFonts w:hint="eastAsia"/>
        </w:rPr>
      </w:pPr>
      <w:r>
        <w:rPr>
          <w:rFonts w:hint="eastAsia"/>
        </w:rPr>
        <w:t>3.新馬站彎道改善工程，因電車線工程需俟鐵道局東部工程分局軌道定線圖確認後再行辦理設計招標作業，故電車線工程招標發包延遲，已於113年12月26日決標，並請專人加速辦理開工作業。</w:t>
      </w:r>
    </w:p>
  </w:footnote>
  <w:footnote w:id="4">
    <w:p w:rsidR="000E4B1B" w:rsidRPr="007D2A66" w:rsidRDefault="000E4B1B" w:rsidP="007D2A66">
      <w:pPr>
        <w:pStyle w:val="142"/>
        <w:ind w:left="243" w:hangingChars="100" w:hanging="243"/>
        <w:jc w:val="both"/>
        <w:rPr>
          <w:rFonts w:hint="eastAsia"/>
        </w:rPr>
      </w:pPr>
      <w:r>
        <w:rPr>
          <w:rStyle w:val="af6"/>
        </w:rPr>
        <w:footnoteRef/>
      </w:r>
      <w:r>
        <w:t xml:space="preserve"> </w:t>
      </w:r>
      <w:r>
        <w:rPr>
          <w:rFonts w:hint="eastAsia"/>
          <w:lang w:eastAsia="zh-HK"/>
        </w:rPr>
        <w:t>摘自</w:t>
      </w:r>
      <w:r w:rsidRPr="007D2A66">
        <w:rPr>
          <w:rFonts w:hint="eastAsia"/>
        </w:rPr>
        <w:t>審計部113年度中央政府總決算附屬單位決算及綜計表審核報告_營業部分，頁</w:t>
      </w:r>
      <w:r>
        <w:rPr>
          <w:rFonts w:hint="eastAsia"/>
          <w:lang w:eastAsia="zh-HK"/>
        </w:rPr>
        <w:t>乙</w:t>
      </w:r>
      <w:r>
        <w:rPr>
          <w:rFonts w:hint="eastAsia"/>
        </w:rPr>
        <w:t>-</w:t>
      </w:r>
      <w:r w:rsidRPr="007D2A66">
        <w:rPr>
          <w:rFonts w:hint="eastAsia"/>
        </w:rPr>
        <w:t>2</w:t>
      </w:r>
      <w:r>
        <w:rPr>
          <w:rFonts w:hint="eastAsia"/>
        </w:rPr>
        <w:t>76</w:t>
      </w:r>
      <w:r>
        <w:rPr>
          <w:rFonts w:hint="eastAsia"/>
          <w:lang w:eastAsia="zh-HK"/>
        </w:rPr>
        <w:t>至</w:t>
      </w:r>
      <w:r>
        <w:rPr>
          <w:rFonts w:hint="eastAsia"/>
        </w:rPr>
        <w:t>277。</w:t>
      </w:r>
    </w:p>
  </w:footnote>
  <w:footnote w:id="5">
    <w:p w:rsidR="000E4B1B" w:rsidRPr="00F35A07" w:rsidRDefault="000E4B1B" w:rsidP="00F35A07">
      <w:pPr>
        <w:pStyle w:val="142"/>
        <w:ind w:left="243" w:hangingChars="100" w:hanging="243"/>
        <w:jc w:val="both"/>
        <w:rPr>
          <w:rFonts w:hint="eastAsia"/>
        </w:rPr>
      </w:pPr>
      <w:r>
        <w:rPr>
          <w:rStyle w:val="af6"/>
        </w:rPr>
        <w:footnoteRef/>
      </w:r>
      <w:r>
        <w:t xml:space="preserve"> </w:t>
      </w:r>
      <w:r>
        <w:rPr>
          <w:rFonts w:hint="eastAsia"/>
          <w:lang w:eastAsia="zh-HK"/>
        </w:rPr>
        <w:t>參據「鐵路行車安全改善計畫」(核定本)第</w:t>
      </w:r>
      <w:r>
        <w:rPr>
          <w:rFonts w:hint="eastAsia"/>
        </w:rPr>
        <w:t>44</w:t>
      </w:r>
      <w:r>
        <w:rPr>
          <w:rFonts w:hint="eastAsia"/>
          <w:lang w:eastAsia="zh-HK"/>
        </w:rPr>
        <w:t>頁</w:t>
      </w:r>
      <w:r>
        <w:rPr>
          <w:rFonts w:hint="eastAsia"/>
        </w:rPr>
        <w:t>。</w:t>
      </w:r>
    </w:p>
  </w:footnote>
  <w:footnote w:id="6">
    <w:p w:rsidR="000E4B1B" w:rsidRPr="00E63D3D" w:rsidRDefault="000E4B1B" w:rsidP="005F788F">
      <w:pPr>
        <w:pStyle w:val="142"/>
        <w:ind w:left="73" w:hangingChars="30" w:hanging="73"/>
        <w:jc w:val="both"/>
        <w:rPr>
          <w:rFonts w:hint="eastAsia"/>
        </w:rPr>
      </w:pPr>
      <w:r>
        <w:rPr>
          <w:rStyle w:val="af6"/>
        </w:rPr>
        <w:footnoteRef/>
      </w:r>
      <w:r w:rsidRPr="00E63D3D">
        <w:rPr>
          <w:rFonts w:hint="eastAsia"/>
        </w:rPr>
        <w:t>行政院97年1月14日院臺交字第0970000817號函</w:t>
      </w:r>
      <w:r>
        <w:rPr>
          <w:rFonts w:hint="eastAsia"/>
        </w:rPr>
        <w:t>略以，</w:t>
      </w:r>
      <w:r w:rsidRPr="00E63D3D">
        <w:rPr>
          <w:rFonts w:hint="eastAsia"/>
        </w:rPr>
        <w:t>為因應未來臺鐵轉型為都會區捷運化運輸角色之營運需求，並有系統地整體規劃臺鐵未來購車計畫，請交通部研擬臺鐵未來10年各項購置、汰換車輛計畫，陳報行政院核定。</w:t>
      </w:r>
    </w:p>
  </w:footnote>
  <w:footnote w:id="7">
    <w:p w:rsidR="000E4B1B" w:rsidRPr="004F3D3C" w:rsidRDefault="000E4B1B" w:rsidP="004F3D3C">
      <w:pPr>
        <w:pStyle w:val="142"/>
        <w:ind w:left="182" w:hangingChars="75" w:hanging="182"/>
        <w:jc w:val="both"/>
        <w:rPr>
          <w:rFonts w:hint="eastAsia"/>
        </w:rPr>
      </w:pPr>
      <w:r>
        <w:rPr>
          <w:rStyle w:val="af6"/>
        </w:rPr>
        <w:footnoteRef/>
      </w:r>
      <w:r>
        <w:t xml:space="preserve"> </w:t>
      </w:r>
      <w:r w:rsidRPr="004F3D3C">
        <w:rPr>
          <w:rFonts w:hint="eastAsia"/>
        </w:rPr>
        <w:t>審計部113年度中央政府總決算附屬單位決算及綜計表審核報告_營業部分，頁</w:t>
      </w:r>
      <w:r>
        <w:rPr>
          <w:rFonts w:hint="eastAsia"/>
          <w:lang w:eastAsia="zh-HK"/>
        </w:rPr>
        <w:t>乙</w:t>
      </w:r>
      <w:r>
        <w:rPr>
          <w:rFonts w:hint="eastAsia"/>
        </w:rPr>
        <w:t>-272</w:t>
      </w:r>
      <w:r w:rsidRPr="004F3D3C">
        <w:rPr>
          <w:rFonts w:hint="eastAsia"/>
        </w:rPr>
        <w:t>頁。</w:t>
      </w:r>
    </w:p>
  </w:footnote>
  <w:footnote w:id="8">
    <w:p w:rsidR="000E4B1B" w:rsidRDefault="000E4B1B" w:rsidP="00B1131A">
      <w:pPr>
        <w:pStyle w:val="142"/>
        <w:ind w:left="182" w:hangingChars="75" w:hanging="182"/>
        <w:jc w:val="both"/>
      </w:pPr>
      <w:r>
        <w:rPr>
          <w:rStyle w:val="af6"/>
        </w:rPr>
        <w:footnoteRef/>
      </w:r>
      <w:r>
        <w:t xml:space="preserve"> </w:t>
      </w:r>
      <w:r>
        <w:rPr>
          <w:rFonts w:hint="eastAsia"/>
          <w:lang w:eastAsia="zh-HK"/>
        </w:rPr>
        <w:t>參據臺鐵</w:t>
      </w:r>
      <w:r>
        <w:rPr>
          <w:rFonts w:hint="eastAsia"/>
        </w:rPr>
        <w:t>114</w:t>
      </w:r>
      <w:r>
        <w:rPr>
          <w:rFonts w:hint="eastAsia"/>
          <w:lang w:eastAsia="zh-HK"/>
        </w:rPr>
        <w:t>及</w:t>
      </w:r>
      <w:r>
        <w:rPr>
          <w:rFonts w:hint="eastAsia"/>
        </w:rPr>
        <w:t>115</w:t>
      </w:r>
      <w:r>
        <w:rPr>
          <w:rFonts w:hint="eastAsia"/>
          <w:lang w:eastAsia="zh-HK"/>
        </w:rPr>
        <w:t>年度</w:t>
      </w:r>
      <w:r>
        <w:rPr>
          <w:rFonts w:hint="eastAsia"/>
        </w:rPr>
        <w:t>預算</w:t>
      </w:r>
      <w:r>
        <w:rPr>
          <w:rFonts w:hint="eastAsia"/>
          <w:lang w:eastAsia="zh-HK"/>
        </w:rPr>
        <w:t>書</w:t>
      </w:r>
      <w:r>
        <w:rPr>
          <w:rFonts w:hint="eastAsia"/>
        </w:rPr>
        <w:t>，</w:t>
      </w:r>
      <w:r>
        <w:rPr>
          <w:rFonts w:hint="eastAsia"/>
          <w:lang w:eastAsia="zh-HK"/>
        </w:rPr>
        <w:t>臺鐵</w:t>
      </w:r>
      <w:r w:rsidRPr="00B1131A">
        <w:rPr>
          <w:rFonts w:hint="eastAsia"/>
          <w:lang w:eastAsia="zh-HK"/>
        </w:rPr>
        <w:t>設定113年度之準點率提升至97%，114及115年度</w:t>
      </w:r>
      <w:r w:rsidRPr="00B1131A">
        <w:rPr>
          <w:rFonts w:hint="eastAsia"/>
        </w:rPr>
        <w:t>持續</w:t>
      </w:r>
      <w:r w:rsidRPr="00B1131A">
        <w:rPr>
          <w:rFonts w:hint="eastAsia"/>
          <w:lang w:eastAsia="zh-HK"/>
        </w:rPr>
        <w:t>提升至97.5%、97.7%以上</w:t>
      </w:r>
      <w:r>
        <w:rPr>
          <w:rFonts w:hint="eastAsia"/>
        </w:rPr>
        <w:t>。</w:t>
      </w:r>
    </w:p>
  </w:footnote>
  <w:footnote w:id="9">
    <w:p w:rsidR="000E4B1B" w:rsidRPr="008728EE" w:rsidRDefault="000E4B1B" w:rsidP="00604F09">
      <w:pPr>
        <w:pStyle w:val="142"/>
        <w:ind w:left="243" w:hangingChars="100" w:hanging="243"/>
        <w:jc w:val="both"/>
      </w:pPr>
      <w:r>
        <w:rPr>
          <w:rStyle w:val="af6"/>
        </w:rPr>
        <w:footnoteRef/>
      </w:r>
      <w:r>
        <w:t xml:space="preserve"> </w:t>
      </w:r>
      <w:r>
        <w:rPr>
          <w:rFonts w:hint="eastAsia"/>
          <w:lang w:eastAsia="zh-HK"/>
        </w:rPr>
        <w:t>審計部</w:t>
      </w:r>
      <w:r>
        <w:rPr>
          <w:rFonts w:hint="eastAsia"/>
        </w:rPr>
        <w:t>113</w:t>
      </w:r>
      <w:r>
        <w:rPr>
          <w:rFonts w:hint="eastAsia"/>
          <w:lang w:eastAsia="zh-HK"/>
        </w:rPr>
        <w:t>年度</w:t>
      </w:r>
      <w:r w:rsidRPr="004618BF">
        <w:rPr>
          <w:rFonts w:hint="eastAsia"/>
          <w:lang w:eastAsia="zh-HK"/>
        </w:rPr>
        <w:t>中央政府總決算附屬單位決算及綜計表審核報告_營業部分</w:t>
      </w:r>
      <w:r>
        <w:rPr>
          <w:rFonts w:hint="eastAsia"/>
        </w:rPr>
        <w:t>，</w:t>
      </w:r>
      <w:r>
        <w:rPr>
          <w:rFonts w:hint="eastAsia"/>
          <w:lang w:eastAsia="zh-HK"/>
        </w:rPr>
        <w:t>頁乙</w:t>
      </w:r>
      <w:r>
        <w:rPr>
          <w:rFonts w:hint="eastAsia"/>
        </w:rPr>
        <w:t>-263</w:t>
      </w:r>
      <w:r>
        <w:rPr>
          <w:rFonts w:hint="eastAsia"/>
          <w:lang w:eastAsia="zh-HK"/>
        </w:rPr>
        <w:t>至</w:t>
      </w:r>
      <w:r>
        <w:rPr>
          <w:rFonts w:hint="eastAsia"/>
        </w:rPr>
        <w:t>266。</w:t>
      </w:r>
    </w:p>
  </w:footnote>
  <w:footnote w:id="10">
    <w:p w:rsidR="000E4B1B" w:rsidRPr="000C2FBD" w:rsidRDefault="000E4B1B" w:rsidP="000C2FBD">
      <w:pPr>
        <w:pStyle w:val="142"/>
        <w:ind w:left="182" w:hangingChars="75" w:hanging="182"/>
        <w:jc w:val="both"/>
        <w:rPr>
          <w:rFonts w:hint="eastAsia"/>
        </w:rPr>
      </w:pPr>
      <w:r>
        <w:rPr>
          <w:rStyle w:val="af6"/>
        </w:rPr>
        <w:footnoteRef/>
      </w:r>
      <w:r>
        <w:t xml:space="preserve"> </w:t>
      </w:r>
      <w:r>
        <w:rPr>
          <w:rFonts w:hint="eastAsia"/>
          <w:lang w:eastAsia="zh-HK"/>
        </w:rPr>
        <w:t>摘自臺鐵</w:t>
      </w:r>
      <w:r>
        <w:rPr>
          <w:rFonts w:hint="eastAsia"/>
        </w:rPr>
        <w:t>113</w:t>
      </w:r>
      <w:r>
        <w:rPr>
          <w:rFonts w:hint="eastAsia"/>
          <w:lang w:eastAsia="zh-HK"/>
        </w:rPr>
        <w:t>年度</w:t>
      </w:r>
      <w:r>
        <w:rPr>
          <w:rFonts w:hint="eastAsia"/>
        </w:rPr>
        <w:t>決算書</w:t>
      </w:r>
      <w:r>
        <w:rPr>
          <w:rFonts w:hint="eastAsia"/>
          <w:lang w:eastAsia="zh-HK"/>
        </w:rPr>
        <w:t>第</w:t>
      </w:r>
      <w:r>
        <w:rPr>
          <w:rFonts w:hint="eastAsia"/>
        </w:rPr>
        <w:t>4</w:t>
      </w:r>
      <w:r>
        <w:rPr>
          <w:rFonts w:hint="eastAsia"/>
          <w:lang w:eastAsia="zh-HK"/>
        </w:rPr>
        <w:t>頁</w:t>
      </w:r>
      <w:r>
        <w:rPr>
          <w:rFonts w:hint="eastAsia"/>
        </w:rPr>
        <w:t>。</w:t>
      </w:r>
    </w:p>
  </w:footnote>
  <w:footnote w:id="11">
    <w:p w:rsidR="000E4B1B" w:rsidRPr="00EE3F30" w:rsidRDefault="000E4B1B" w:rsidP="000E4B1B">
      <w:pPr>
        <w:pStyle w:val="142"/>
        <w:ind w:left="243" w:hangingChars="100" w:hanging="243"/>
        <w:jc w:val="both"/>
        <w:rPr>
          <w:rFonts w:hint="eastAsia"/>
        </w:rPr>
      </w:pPr>
      <w:r>
        <w:rPr>
          <w:rStyle w:val="af6"/>
        </w:rPr>
        <w:footnoteRef/>
      </w:r>
      <w:r>
        <w:t xml:space="preserve"> </w:t>
      </w:r>
      <w:r w:rsidRPr="00EE3F30">
        <w:rPr>
          <w:rFonts w:hint="eastAsia"/>
        </w:rPr>
        <w:t>審計部113年度中央政府總決算附屬單位決算及綜計表審核報告_營業部分，頁26</w:t>
      </w:r>
      <w:r>
        <w:rPr>
          <w:rFonts w:hint="eastAsia"/>
        </w:rPr>
        <w:t>0</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2204"/>
        </w:tabs>
        <w:ind w:left="2204" w:hanging="360"/>
      </w:pPr>
      <w:rPr>
        <w:rFonts w:ascii="標楷體" w:eastAsia="標楷體" w:hAnsi="標楷體" w:cs="Times New Roman" w:hint="eastAsia"/>
      </w:rPr>
    </w:lvl>
    <w:lvl w:ilvl="1" w:tplc="04090003" w:tentative="1">
      <w:start w:val="1"/>
      <w:numFmt w:val="bullet"/>
      <w:lvlText w:val=""/>
      <w:lvlJc w:val="left"/>
      <w:pPr>
        <w:tabs>
          <w:tab w:val="num" w:pos="2804"/>
        </w:tabs>
        <w:ind w:left="2804" w:hanging="480"/>
      </w:pPr>
      <w:rPr>
        <w:rFonts w:ascii="Wingdings" w:hAnsi="Wingdings" w:hint="default"/>
      </w:rPr>
    </w:lvl>
    <w:lvl w:ilvl="2" w:tplc="04090005" w:tentative="1">
      <w:start w:val="1"/>
      <w:numFmt w:val="bullet"/>
      <w:lvlText w:val=""/>
      <w:lvlJc w:val="left"/>
      <w:pPr>
        <w:tabs>
          <w:tab w:val="num" w:pos="3284"/>
        </w:tabs>
        <w:ind w:left="3284" w:hanging="480"/>
      </w:pPr>
      <w:rPr>
        <w:rFonts w:ascii="Wingdings" w:hAnsi="Wingdings" w:hint="default"/>
      </w:rPr>
    </w:lvl>
    <w:lvl w:ilvl="3" w:tplc="04090001" w:tentative="1">
      <w:start w:val="1"/>
      <w:numFmt w:val="bullet"/>
      <w:lvlText w:val=""/>
      <w:lvlJc w:val="left"/>
      <w:pPr>
        <w:tabs>
          <w:tab w:val="num" w:pos="3764"/>
        </w:tabs>
        <w:ind w:left="3764" w:hanging="480"/>
      </w:pPr>
      <w:rPr>
        <w:rFonts w:ascii="Wingdings" w:hAnsi="Wingdings" w:hint="default"/>
      </w:rPr>
    </w:lvl>
    <w:lvl w:ilvl="4" w:tplc="04090003" w:tentative="1">
      <w:start w:val="1"/>
      <w:numFmt w:val="bullet"/>
      <w:lvlText w:val=""/>
      <w:lvlJc w:val="left"/>
      <w:pPr>
        <w:tabs>
          <w:tab w:val="num" w:pos="4244"/>
        </w:tabs>
        <w:ind w:left="4244" w:hanging="480"/>
      </w:pPr>
      <w:rPr>
        <w:rFonts w:ascii="Wingdings" w:hAnsi="Wingdings" w:hint="default"/>
      </w:rPr>
    </w:lvl>
    <w:lvl w:ilvl="5" w:tplc="04090005" w:tentative="1">
      <w:start w:val="1"/>
      <w:numFmt w:val="bullet"/>
      <w:lvlText w:val=""/>
      <w:lvlJc w:val="left"/>
      <w:pPr>
        <w:tabs>
          <w:tab w:val="num" w:pos="4724"/>
        </w:tabs>
        <w:ind w:left="4724" w:hanging="480"/>
      </w:pPr>
      <w:rPr>
        <w:rFonts w:ascii="Wingdings" w:hAnsi="Wingdings" w:hint="default"/>
      </w:rPr>
    </w:lvl>
    <w:lvl w:ilvl="6" w:tplc="04090001" w:tentative="1">
      <w:start w:val="1"/>
      <w:numFmt w:val="bullet"/>
      <w:lvlText w:val=""/>
      <w:lvlJc w:val="left"/>
      <w:pPr>
        <w:tabs>
          <w:tab w:val="num" w:pos="5204"/>
        </w:tabs>
        <w:ind w:left="5204" w:hanging="480"/>
      </w:pPr>
      <w:rPr>
        <w:rFonts w:ascii="Wingdings" w:hAnsi="Wingdings" w:hint="default"/>
      </w:rPr>
    </w:lvl>
    <w:lvl w:ilvl="7" w:tplc="04090003" w:tentative="1">
      <w:start w:val="1"/>
      <w:numFmt w:val="bullet"/>
      <w:lvlText w:val=""/>
      <w:lvlJc w:val="left"/>
      <w:pPr>
        <w:tabs>
          <w:tab w:val="num" w:pos="5684"/>
        </w:tabs>
        <w:ind w:left="5684" w:hanging="480"/>
      </w:pPr>
      <w:rPr>
        <w:rFonts w:ascii="Wingdings" w:hAnsi="Wingdings" w:hint="default"/>
      </w:rPr>
    </w:lvl>
    <w:lvl w:ilvl="8" w:tplc="04090005" w:tentative="1">
      <w:start w:val="1"/>
      <w:numFmt w:val="bullet"/>
      <w:lvlText w:val=""/>
      <w:lvlJc w:val="left"/>
      <w:pPr>
        <w:tabs>
          <w:tab w:val="num" w:pos="6164"/>
        </w:tabs>
        <w:ind w:left="6164" w:hanging="480"/>
      </w:pPr>
      <w:rPr>
        <w:rFonts w:ascii="Wingdings" w:hAnsi="Wingdings" w:hint="default"/>
      </w:rPr>
    </w:lvl>
  </w:abstractNum>
  <w:abstractNum w:abstractNumId="1" w15:restartNumberingAfterBreak="0">
    <w:nsid w:val="14FE161D"/>
    <w:multiLevelType w:val="hybridMultilevel"/>
    <w:tmpl w:val="21F296C6"/>
    <w:lvl w:ilvl="0" w:tplc="664CF9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8"/>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1"/>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43DE"/>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1032"/>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BE0"/>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A80"/>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464"/>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2FBD"/>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B1B"/>
    <w:rsid w:val="000E4C12"/>
    <w:rsid w:val="000E4FDD"/>
    <w:rsid w:val="000E57EE"/>
    <w:rsid w:val="000E5B5A"/>
    <w:rsid w:val="000E5E02"/>
    <w:rsid w:val="000E5FC2"/>
    <w:rsid w:val="000E62DD"/>
    <w:rsid w:val="000E6C01"/>
    <w:rsid w:val="000E732E"/>
    <w:rsid w:val="000E755B"/>
    <w:rsid w:val="000E77BD"/>
    <w:rsid w:val="000E7917"/>
    <w:rsid w:val="000E7BB7"/>
    <w:rsid w:val="000E7FB9"/>
    <w:rsid w:val="000F04AB"/>
    <w:rsid w:val="000F088C"/>
    <w:rsid w:val="000F0D78"/>
    <w:rsid w:val="000F15F2"/>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D3A"/>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2C6A"/>
    <w:rsid w:val="0013300B"/>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5800"/>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3CBE"/>
    <w:rsid w:val="0016425D"/>
    <w:rsid w:val="00164355"/>
    <w:rsid w:val="0016454D"/>
    <w:rsid w:val="001645A3"/>
    <w:rsid w:val="001646B0"/>
    <w:rsid w:val="00164735"/>
    <w:rsid w:val="0016486D"/>
    <w:rsid w:val="00165437"/>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151F"/>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4E0E"/>
    <w:rsid w:val="001B5140"/>
    <w:rsid w:val="001B5401"/>
    <w:rsid w:val="001B5AC2"/>
    <w:rsid w:val="001B618E"/>
    <w:rsid w:val="001B664B"/>
    <w:rsid w:val="001B6D3A"/>
    <w:rsid w:val="001B6D82"/>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0B6D"/>
    <w:rsid w:val="001D13AC"/>
    <w:rsid w:val="001D1771"/>
    <w:rsid w:val="001D1D62"/>
    <w:rsid w:val="001D215D"/>
    <w:rsid w:val="001D2162"/>
    <w:rsid w:val="001D2F79"/>
    <w:rsid w:val="001D38C1"/>
    <w:rsid w:val="001D3B19"/>
    <w:rsid w:val="001D3C83"/>
    <w:rsid w:val="001D3CE3"/>
    <w:rsid w:val="001D43C9"/>
    <w:rsid w:val="001D45F3"/>
    <w:rsid w:val="001D48B2"/>
    <w:rsid w:val="001D4F75"/>
    <w:rsid w:val="001D5271"/>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BDD"/>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C66"/>
    <w:rsid w:val="001F1F48"/>
    <w:rsid w:val="001F2B5E"/>
    <w:rsid w:val="001F2FE7"/>
    <w:rsid w:val="001F3373"/>
    <w:rsid w:val="001F33F1"/>
    <w:rsid w:val="001F38D0"/>
    <w:rsid w:val="001F3E8F"/>
    <w:rsid w:val="001F486B"/>
    <w:rsid w:val="001F4896"/>
    <w:rsid w:val="001F5CA7"/>
    <w:rsid w:val="001F5EA7"/>
    <w:rsid w:val="001F635F"/>
    <w:rsid w:val="001F6FD3"/>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3F0F"/>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B72"/>
    <w:rsid w:val="00281D5E"/>
    <w:rsid w:val="00282C5A"/>
    <w:rsid w:val="00283445"/>
    <w:rsid w:val="00283641"/>
    <w:rsid w:val="0028494D"/>
    <w:rsid w:val="002850D8"/>
    <w:rsid w:val="002859A7"/>
    <w:rsid w:val="00285DC6"/>
    <w:rsid w:val="00286A67"/>
    <w:rsid w:val="00286A7E"/>
    <w:rsid w:val="00286B87"/>
    <w:rsid w:val="00286D24"/>
    <w:rsid w:val="00286D32"/>
    <w:rsid w:val="00286F31"/>
    <w:rsid w:val="0029104F"/>
    <w:rsid w:val="002915F2"/>
    <w:rsid w:val="00291F70"/>
    <w:rsid w:val="0029286B"/>
    <w:rsid w:val="00292ED7"/>
    <w:rsid w:val="002939DB"/>
    <w:rsid w:val="00293BDB"/>
    <w:rsid w:val="00293F29"/>
    <w:rsid w:val="00294304"/>
    <w:rsid w:val="00294F1C"/>
    <w:rsid w:val="0029522B"/>
    <w:rsid w:val="00295DD9"/>
    <w:rsid w:val="0029605D"/>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C6B"/>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3B5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582"/>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1A3"/>
    <w:rsid w:val="003206F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6D88"/>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6DC3"/>
    <w:rsid w:val="00367311"/>
    <w:rsid w:val="003673CC"/>
    <w:rsid w:val="003706F3"/>
    <w:rsid w:val="00370B18"/>
    <w:rsid w:val="00370C43"/>
    <w:rsid w:val="003718D4"/>
    <w:rsid w:val="0037214A"/>
    <w:rsid w:val="00372BA0"/>
    <w:rsid w:val="003734AD"/>
    <w:rsid w:val="00373FDE"/>
    <w:rsid w:val="00374A53"/>
    <w:rsid w:val="00374D8C"/>
    <w:rsid w:val="003754DB"/>
    <w:rsid w:val="00375E53"/>
    <w:rsid w:val="00376529"/>
    <w:rsid w:val="00376A64"/>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123"/>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8FB"/>
    <w:rsid w:val="00396E88"/>
    <w:rsid w:val="00396EFB"/>
    <w:rsid w:val="003973F4"/>
    <w:rsid w:val="00397AEA"/>
    <w:rsid w:val="00397B51"/>
    <w:rsid w:val="00397CC5"/>
    <w:rsid w:val="003A0081"/>
    <w:rsid w:val="003A0A22"/>
    <w:rsid w:val="003A0BD7"/>
    <w:rsid w:val="003A0C5F"/>
    <w:rsid w:val="003A243C"/>
    <w:rsid w:val="003A26CB"/>
    <w:rsid w:val="003A2E76"/>
    <w:rsid w:val="003A2F0C"/>
    <w:rsid w:val="003A32EB"/>
    <w:rsid w:val="003A3309"/>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2307"/>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386"/>
    <w:rsid w:val="003E7A86"/>
    <w:rsid w:val="003E7C4F"/>
    <w:rsid w:val="003E7D9A"/>
    <w:rsid w:val="003E7F48"/>
    <w:rsid w:val="003F0114"/>
    <w:rsid w:val="003F04A1"/>
    <w:rsid w:val="003F0992"/>
    <w:rsid w:val="003F1081"/>
    <w:rsid w:val="003F1DBB"/>
    <w:rsid w:val="003F213C"/>
    <w:rsid w:val="003F22A4"/>
    <w:rsid w:val="003F24A4"/>
    <w:rsid w:val="003F30FA"/>
    <w:rsid w:val="003F39C5"/>
    <w:rsid w:val="003F4002"/>
    <w:rsid w:val="003F424A"/>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1CF"/>
    <w:rsid w:val="00432CBB"/>
    <w:rsid w:val="00432CE7"/>
    <w:rsid w:val="0043480E"/>
    <w:rsid w:val="00434E0F"/>
    <w:rsid w:val="00435C3D"/>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7DB"/>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B3"/>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966"/>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3B5"/>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5CB6"/>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3D3C"/>
    <w:rsid w:val="004F41F0"/>
    <w:rsid w:val="004F49D8"/>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8E2"/>
    <w:rsid w:val="00501AB6"/>
    <w:rsid w:val="00501DF3"/>
    <w:rsid w:val="00502382"/>
    <w:rsid w:val="00502703"/>
    <w:rsid w:val="00502C95"/>
    <w:rsid w:val="00503B98"/>
    <w:rsid w:val="00503D12"/>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1F1"/>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0C81"/>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08A5"/>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E4"/>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705"/>
    <w:rsid w:val="00587C4F"/>
    <w:rsid w:val="00591E5A"/>
    <w:rsid w:val="00592717"/>
    <w:rsid w:val="00592899"/>
    <w:rsid w:val="00592A58"/>
    <w:rsid w:val="005931BD"/>
    <w:rsid w:val="0059346F"/>
    <w:rsid w:val="00593499"/>
    <w:rsid w:val="00593D5B"/>
    <w:rsid w:val="00594D44"/>
    <w:rsid w:val="00594DCD"/>
    <w:rsid w:val="00595644"/>
    <w:rsid w:val="0059567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DA3"/>
    <w:rsid w:val="005B6FEC"/>
    <w:rsid w:val="005B7A95"/>
    <w:rsid w:val="005C08E1"/>
    <w:rsid w:val="005C0C9E"/>
    <w:rsid w:val="005C1138"/>
    <w:rsid w:val="005C1C3A"/>
    <w:rsid w:val="005C1EE7"/>
    <w:rsid w:val="005C2386"/>
    <w:rsid w:val="005C246D"/>
    <w:rsid w:val="005C2760"/>
    <w:rsid w:val="005C3426"/>
    <w:rsid w:val="005C3A33"/>
    <w:rsid w:val="005C3B1A"/>
    <w:rsid w:val="005C3B58"/>
    <w:rsid w:val="005C41D1"/>
    <w:rsid w:val="005C438C"/>
    <w:rsid w:val="005C44B7"/>
    <w:rsid w:val="005C4B94"/>
    <w:rsid w:val="005C4CBB"/>
    <w:rsid w:val="005C5797"/>
    <w:rsid w:val="005C5E03"/>
    <w:rsid w:val="005C64A3"/>
    <w:rsid w:val="005C72F1"/>
    <w:rsid w:val="005D05A7"/>
    <w:rsid w:val="005D133F"/>
    <w:rsid w:val="005D1745"/>
    <w:rsid w:val="005D1965"/>
    <w:rsid w:val="005D1A6A"/>
    <w:rsid w:val="005D1C56"/>
    <w:rsid w:val="005D1CE4"/>
    <w:rsid w:val="005D28F3"/>
    <w:rsid w:val="005D42AA"/>
    <w:rsid w:val="005D4632"/>
    <w:rsid w:val="005D4D81"/>
    <w:rsid w:val="005D4F4C"/>
    <w:rsid w:val="005D5863"/>
    <w:rsid w:val="005D5C90"/>
    <w:rsid w:val="005D6A60"/>
    <w:rsid w:val="005D709B"/>
    <w:rsid w:val="005D7F3A"/>
    <w:rsid w:val="005E037F"/>
    <w:rsid w:val="005E0655"/>
    <w:rsid w:val="005E0AD4"/>
    <w:rsid w:val="005E0CE2"/>
    <w:rsid w:val="005E10ED"/>
    <w:rsid w:val="005E11A9"/>
    <w:rsid w:val="005E2231"/>
    <w:rsid w:val="005E258A"/>
    <w:rsid w:val="005E25F0"/>
    <w:rsid w:val="005E28AF"/>
    <w:rsid w:val="005E2DEC"/>
    <w:rsid w:val="005E31FE"/>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6E7E"/>
    <w:rsid w:val="005F737A"/>
    <w:rsid w:val="005F788F"/>
    <w:rsid w:val="005F78DF"/>
    <w:rsid w:val="005F7AF5"/>
    <w:rsid w:val="00600134"/>
    <w:rsid w:val="00600515"/>
    <w:rsid w:val="006017A9"/>
    <w:rsid w:val="00601D81"/>
    <w:rsid w:val="006029A8"/>
    <w:rsid w:val="0060307B"/>
    <w:rsid w:val="0060310A"/>
    <w:rsid w:val="006036F0"/>
    <w:rsid w:val="00603B52"/>
    <w:rsid w:val="00604383"/>
    <w:rsid w:val="006045A4"/>
    <w:rsid w:val="00604C51"/>
    <w:rsid w:val="00604F09"/>
    <w:rsid w:val="006052EB"/>
    <w:rsid w:val="00605834"/>
    <w:rsid w:val="00605BA2"/>
    <w:rsid w:val="00605C8B"/>
    <w:rsid w:val="00605CB2"/>
    <w:rsid w:val="00606041"/>
    <w:rsid w:val="00606167"/>
    <w:rsid w:val="006067E0"/>
    <w:rsid w:val="006074E0"/>
    <w:rsid w:val="0060760A"/>
    <w:rsid w:val="00610356"/>
    <w:rsid w:val="00610CA6"/>
    <w:rsid w:val="00610FD2"/>
    <w:rsid w:val="00611601"/>
    <w:rsid w:val="006121CB"/>
    <w:rsid w:val="00612C7E"/>
    <w:rsid w:val="00612FDF"/>
    <w:rsid w:val="00613066"/>
    <w:rsid w:val="006134ED"/>
    <w:rsid w:val="006147EB"/>
    <w:rsid w:val="00614A4D"/>
    <w:rsid w:val="006152A0"/>
    <w:rsid w:val="00615DF6"/>
    <w:rsid w:val="00615E0B"/>
    <w:rsid w:val="00615F94"/>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742"/>
    <w:rsid w:val="00631F8B"/>
    <w:rsid w:val="006320BB"/>
    <w:rsid w:val="006321F1"/>
    <w:rsid w:val="00632B30"/>
    <w:rsid w:val="00632E8C"/>
    <w:rsid w:val="006336E6"/>
    <w:rsid w:val="0063374C"/>
    <w:rsid w:val="00633B98"/>
    <w:rsid w:val="00633F86"/>
    <w:rsid w:val="0063513C"/>
    <w:rsid w:val="006352DF"/>
    <w:rsid w:val="006360D4"/>
    <w:rsid w:val="0063769C"/>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2137"/>
    <w:rsid w:val="006635E2"/>
    <w:rsid w:val="00663C1C"/>
    <w:rsid w:val="00664056"/>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CFD"/>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2EA9"/>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555"/>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07431"/>
    <w:rsid w:val="007103CE"/>
    <w:rsid w:val="0071059E"/>
    <w:rsid w:val="00710DF8"/>
    <w:rsid w:val="007114B7"/>
    <w:rsid w:val="00711D96"/>
    <w:rsid w:val="00711EAB"/>
    <w:rsid w:val="007120E7"/>
    <w:rsid w:val="00712B70"/>
    <w:rsid w:val="00712F62"/>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7FD"/>
    <w:rsid w:val="00744C75"/>
    <w:rsid w:val="00745204"/>
    <w:rsid w:val="0074595F"/>
    <w:rsid w:val="007464AE"/>
    <w:rsid w:val="007468C1"/>
    <w:rsid w:val="00746E01"/>
    <w:rsid w:val="00746F35"/>
    <w:rsid w:val="007471AA"/>
    <w:rsid w:val="00747268"/>
    <w:rsid w:val="007475F6"/>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AD3"/>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8B1"/>
    <w:rsid w:val="007B4905"/>
    <w:rsid w:val="007B498C"/>
    <w:rsid w:val="007B514D"/>
    <w:rsid w:val="007B52F1"/>
    <w:rsid w:val="007B57C7"/>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06AC"/>
    <w:rsid w:val="007D11BB"/>
    <w:rsid w:val="007D1346"/>
    <w:rsid w:val="007D1393"/>
    <w:rsid w:val="007D206F"/>
    <w:rsid w:val="007D22F7"/>
    <w:rsid w:val="007D2A66"/>
    <w:rsid w:val="007D35B0"/>
    <w:rsid w:val="007D431F"/>
    <w:rsid w:val="007D4E6C"/>
    <w:rsid w:val="007D52CF"/>
    <w:rsid w:val="007D537B"/>
    <w:rsid w:val="007D539F"/>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5AFD"/>
    <w:rsid w:val="007F61CA"/>
    <w:rsid w:val="007F6353"/>
    <w:rsid w:val="007F6485"/>
    <w:rsid w:val="007F6EAE"/>
    <w:rsid w:val="007F750E"/>
    <w:rsid w:val="007F78C7"/>
    <w:rsid w:val="008018A8"/>
    <w:rsid w:val="00801AA6"/>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69B8"/>
    <w:rsid w:val="0082720F"/>
    <w:rsid w:val="00827452"/>
    <w:rsid w:val="0082789D"/>
    <w:rsid w:val="00827975"/>
    <w:rsid w:val="008301BF"/>
    <w:rsid w:val="008304BF"/>
    <w:rsid w:val="00830D40"/>
    <w:rsid w:val="00830EF4"/>
    <w:rsid w:val="008313DB"/>
    <w:rsid w:val="0083278E"/>
    <w:rsid w:val="0083364D"/>
    <w:rsid w:val="00833E31"/>
    <w:rsid w:val="00834BC8"/>
    <w:rsid w:val="00834BDE"/>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14"/>
    <w:rsid w:val="00847E3F"/>
    <w:rsid w:val="00847F6D"/>
    <w:rsid w:val="00850B1B"/>
    <w:rsid w:val="00850D10"/>
    <w:rsid w:val="0085115C"/>
    <w:rsid w:val="008514A3"/>
    <w:rsid w:val="008519FB"/>
    <w:rsid w:val="008524B0"/>
    <w:rsid w:val="0085285C"/>
    <w:rsid w:val="00852C9C"/>
    <w:rsid w:val="00853014"/>
    <w:rsid w:val="00853921"/>
    <w:rsid w:val="00853A53"/>
    <w:rsid w:val="00854059"/>
    <w:rsid w:val="00855C2F"/>
    <w:rsid w:val="00855EE3"/>
    <w:rsid w:val="00856029"/>
    <w:rsid w:val="008560A8"/>
    <w:rsid w:val="00856119"/>
    <w:rsid w:val="0086044F"/>
    <w:rsid w:val="00860FB9"/>
    <w:rsid w:val="0086103A"/>
    <w:rsid w:val="008617B3"/>
    <w:rsid w:val="0086225D"/>
    <w:rsid w:val="008628EE"/>
    <w:rsid w:val="00862D22"/>
    <w:rsid w:val="00862DF3"/>
    <w:rsid w:val="00862F28"/>
    <w:rsid w:val="00864F82"/>
    <w:rsid w:val="00865388"/>
    <w:rsid w:val="00865541"/>
    <w:rsid w:val="008655E1"/>
    <w:rsid w:val="00865CB7"/>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17D7"/>
    <w:rsid w:val="008923D7"/>
    <w:rsid w:val="0089293B"/>
    <w:rsid w:val="00893C52"/>
    <w:rsid w:val="00894C83"/>
    <w:rsid w:val="00894D03"/>
    <w:rsid w:val="0089515C"/>
    <w:rsid w:val="008957E6"/>
    <w:rsid w:val="008961E8"/>
    <w:rsid w:val="00896816"/>
    <w:rsid w:val="008972FB"/>
    <w:rsid w:val="00897821"/>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54C4"/>
    <w:rsid w:val="008B66CE"/>
    <w:rsid w:val="008B6967"/>
    <w:rsid w:val="008B719F"/>
    <w:rsid w:val="008B742F"/>
    <w:rsid w:val="008B7A12"/>
    <w:rsid w:val="008C1493"/>
    <w:rsid w:val="008C1496"/>
    <w:rsid w:val="008C16F5"/>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885"/>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730"/>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9CC"/>
    <w:rsid w:val="008F2B21"/>
    <w:rsid w:val="008F3518"/>
    <w:rsid w:val="008F35E0"/>
    <w:rsid w:val="008F38B8"/>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6F2D"/>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0310"/>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36"/>
    <w:rsid w:val="009305B5"/>
    <w:rsid w:val="00931277"/>
    <w:rsid w:val="009314CC"/>
    <w:rsid w:val="0093152B"/>
    <w:rsid w:val="00931667"/>
    <w:rsid w:val="00931BD4"/>
    <w:rsid w:val="00931F17"/>
    <w:rsid w:val="009327A2"/>
    <w:rsid w:val="009327CD"/>
    <w:rsid w:val="009339A0"/>
    <w:rsid w:val="00933BB1"/>
    <w:rsid w:val="00933F10"/>
    <w:rsid w:val="00934037"/>
    <w:rsid w:val="009361DF"/>
    <w:rsid w:val="009374BD"/>
    <w:rsid w:val="00940398"/>
    <w:rsid w:val="00940635"/>
    <w:rsid w:val="00941676"/>
    <w:rsid w:val="00942069"/>
    <w:rsid w:val="009426B9"/>
    <w:rsid w:val="00942767"/>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1D57"/>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40"/>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57F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885"/>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826"/>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7C"/>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5B5C"/>
    <w:rsid w:val="009E5CE1"/>
    <w:rsid w:val="009E63D6"/>
    <w:rsid w:val="009E698A"/>
    <w:rsid w:val="009F028C"/>
    <w:rsid w:val="009F064B"/>
    <w:rsid w:val="009F0AFB"/>
    <w:rsid w:val="009F1109"/>
    <w:rsid w:val="009F1364"/>
    <w:rsid w:val="009F167C"/>
    <w:rsid w:val="009F1A54"/>
    <w:rsid w:val="009F22B4"/>
    <w:rsid w:val="009F2B8E"/>
    <w:rsid w:val="009F3075"/>
    <w:rsid w:val="009F3A4F"/>
    <w:rsid w:val="009F3D29"/>
    <w:rsid w:val="009F407C"/>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07495"/>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0CDF"/>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A2E"/>
    <w:rsid w:val="00A30B1A"/>
    <w:rsid w:val="00A30F34"/>
    <w:rsid w:val="00A313E1"/>
    <w:rsid w:val="00A318E7"/>
    <w:rsid w:val="00A318F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248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0F7"/>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23B"/>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3E3"/>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080F"/>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5EE3"/>
    <w:rsid w:val="00AF61B5"/>
    <w:rsid w:val="00AF6A3E"/>
    <w:rsid w:val="00AF6D38"/>
    <w:rsid w:val="00AF730D"/>
    <w:rsid w:val="00AF7B2B"/>
    <w:rsid w:val="00AF7D6B"/>
    <w:rsid w:val="00B000CC"/>
    <w:rsid w:val="00B005DD"/>
    <w:rsid w:val="00B0085F"/>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31A"/>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1C"/>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5713"/>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69C9"/>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0AE"/>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67FF"/>
    <w:rsid w:val="00BE7DFD"/>
    <w:rsid w:val="00BF00C6"/>
    <w:rsid w:val="00BF03A4"/>
    <w:rsid w:val="00BF120E"/>
    <w:rsid w:val="00BF123B"/>
    <w:rsid w:val="00BF1A26"/>
    <w:rsid w:val="00BF2FDD"/>
    <w:rsid w:val="00BF34B3"/>
    <w:rsid w:val="00BF35D5"/>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0FC"/>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2A1"/>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543"/>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0FBB"/>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5F8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6E"/>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11B"/>
    <w:rsid w:val="00CD4433"/>
    <w:rsid w:val="00CD5305"/>
    <w:rsid w:val="00CD5604"/>
    <w:rsid w:val="00CD569C"/>
    <w:rsid w:val="00CD5986"/>
    <w:rsid w:val="00CD5B73"/>
    <w:rsid w:val="00CD5C9A"/>
    <w:rsid w:val="00CD5CF0"/>
    <w:rsid w:val="00CD5F20"/>
    <w:rsid w:val="00CD69E0"/>
    <w:rsid w:val="00CD6D54"/>
    <w:rsid w:val="00CD73BE"/>
    <w:rsid w:val="00CD79C1"/>
    <w:rsid w:val="00CE0102"/>
    <w:rsid w:val="00CE012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670"/>
    <w:rsid w:val="00CE4955"/>
    <w:rsid w:val="00CE56A7"/>
    <w:rsid w:val="00CE576F"/>
    <w:rsid w:val="00CE5C93"/>
    <w:rsid w:val="00CE5D28"/>
    <w:rsid w:val="00CE6DD5"/>
    <w:rsid w:val="00CE6ED8"/>
    <w:rsid w:val="00CE7CDE"/>
    <w:rsid w:val="00CF08DC"/>
    <w:rsid w:val="00CF183A"/>
    <w:rsid w:val="00CF23B3"/>
    <w:rsid w:val="00CF271E"/>
    <w:rsid w:val="00CF2B88"/>
    <w:rsid w:val="00CF2E3F"/>
    <w:rsid w:val="00CF2F47"/>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2C44"/>
    <w:rsid w:val="00D131DD"/>
    <w:rsid w:val="00D1330D"/>
    <w:rsid w:val="00D13A99"/>
    <w:rsid w:val="00D146C8"/>
    <w:rsid w:val="00D14F3E"/>
    <w:rsid w:val="00D155CA"/>
    <w:rsid w:val="00D15787"/>
    <w:rsid w:val="00D15ACC"/>
    <w:rsid w:val="00D15CF1"/>
    <w:rsid w:val="00D16785"/>
    <w:rsid w:val="00D16DE4"/>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A23"/>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A70"/>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3C0"/>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2B5F"/>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C79D0"/>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011C"/>
    <w:rsid w:val="00DE107A"/>
    <w:rsid w:val="00DE1B18"/>
    <w:rsid w:val="00DE25D9"/>
    <w:rsid w:val="00DE2ACE"/>
    <w:rsid w:val="00DE3121"/>
    <w:rsid w:val="00DE326A"/>
    <w:rsid w:val="00DE3F1E"/>
    <w:rsid w:val="00DE3F5B"/>
    <w:rsid w:val="00DE48A5"/>
    <w:rsid w:val="00DE48FC"/>
    <w:rsid w:val="00DE49FF"/>
    <w:rsid w:val="00DE52F5"/>
    <w:rsid w:val="00DE5571"/>
    <w:rsid w:val="00DE569A"/>
    <w:rsid w:val="00DE5777"/>
    <w:rsid w:val="00DE6259"/>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0F1D"/>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994"/>
    <w:rsid w:val="00E73A40"/>
    <w:rsid w:val="00E73BEA"/>
    <w:rsid w:val="00E73D90"/>
    <w:rsid w:val="00E74143"/>
    <w:rsid w:val="00E744F3"/>
    <w:rsid w:val="00E75596"/>
    <w:rsid w:val="00E75708"/>
    <w:rsid w:val="00E75862"/>
    <w:rsid w:val="00E76035"/>
    <w:rsid w:val="00E7640C"/>
    <w:rsid w:val="00E7652E"/>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B70"/>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2E4"/>
    <w:rsid w:val="00EB54DB"/>
    <w:rsid w:val="00EB5FDD"/>
    <w:rsid w:val="00EB6152"/>
    <w:rsid w:val="00EB6233"/>
    <w:rsid w:val="00EB6282"/>
    <w:rsid w:val="00EB6766"/>
    <w:rsid w:val="00EB676B"/>
    <w:rsid w:val="00EB6D55"/>
    <w:rsid w:val="00EB70E4"/>
    <w:rsid w:val="00EB72BB"/>
    <w:rsid w:val="00EB7977"/>
    <w:rsid w:val="00EB79F6"/>
    <w:rsid w:val="00EB7E32"/>
    <w:rsid w:val="00EC0AB0"/>
    <w:rsid w:val="00EC0DD3"/>
    <w:rsid w:val="00EC1379"/>
    <w:rsid w:val="00EC1893"/>
    <w:rsid w:val="00EC1F62"/>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6C2"/>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A0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30B"/>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41"/>
    <w:rsid w:val="00F73FBA"/>
    <w:rsid w:val="00F744BF"/>
    <w:rsid w:val="00F74817"/>
    <w:rsid w:val="00F74E19"/>
    <w:rsid w:val="00F7533A"/>
    <w:rsid w:val="00F757E5"/>
    <w:rsid w:val="00F759FF"/>
    <w:rsid w:val="00F76C0B"/>
    <w:rsid w:val="00F771DB"/>
    <w:rsid w:val="00F77591"/>
    <w:rsid w:val="00F775BD"/>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6766"/>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B69"/>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FAC968-23BA-4D50-917E-8B4CCB78C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4C25B-0AFD-4D1C-BDB1-7DC10E424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1119</Words>
  <Characters>6383</Characters>
  <Application>Microsoft Office Word</Application>
  <DocSecurity>0</DocSecurity>
  <Lines>53</Lines>
  <Paragraphs>14</Paragraphs>
  <ScaleCrop>false</ScaleCrop>
  <Company/>
  <LinksUpToDate>false</LinksUpToDate>
  <CharactersWithSpaces>7488</CharactersWithSpaces>
  <SharedDoc>false</SharedDoc>
  <HLinks>
    <vt:vector size="18" baseType="variant">
      <vt:variant>
        <vt:i4>1114160</vt:i4>
      </vt:variant>
      <vt:variant>
        <vt:i4>14</vt:i4>
      </vt:variant>
      <vt:variant>
        <vt:i4>0</vt:i4>
      </vt:variant>
      <vt:variant>
        <vt:i4>5</vt:i4>
      </vt:variant>
      <vt:variant>
        <vt:lpwstr/>
      </vt:variant>
      <vt:variant>
        <vt:lpwstr>_Toc224636540</vt:lpwstr>
      </vt:variant>
      <vt:variant>
        <vt:i4>1441840</vt:i4>
      </vt:variant>
      <vt:variant>
        <vt:i4>8</vt:i4>
      </vt:variant>
      <vt:variant>
        <vt:i4>0</vt:i4>
      </vt:variant>
      <vt:variant>
        <vt:i4>5</vt:i4>
      </vt:variant>
      <vt:variant>
        <vt:lpwstr/>
      </vt:variant>
      <vt:variant>
        <vt:lpwstr>_Toc224636539</vt:lpwstr>
      </vt:variant>
      <vt:variant>
        <vt:i4>1441840</vt:i4>
      </vt:variant>
      <vt:variant>
        <vt:i4>2</vt:i4>
      </vt:variant>
      <vt:variant>
        <vt:i4>0</vt:i4>
      </vt:variant>
      <vt:variant>
        <vt:i4>5</vt:i4>
      </vt:variant>
      <vt:variant>
        <vt:lpwstr/>
      </vt:variant>
      <vt:variant>
        <vt:lpwstr>_Toc224636538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2026-03-17T02:50:00Z</cp:lastPrinted>
  <dcterms:created xsi:type="dcterms:W3CDTF">2026-03-26T06:42:00Z</dcterms:created>
  <dcterms:modified xsi:type="dcterms:W3CDTF">2026-03-26T06:42:00Z</dcterms:modified>
</cp:coreProperties>
</file>