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A71" w:rsidRDefault="000D4244" w:rsidP="00F22A71">
      <w:pPr>
        <w:pStyle w:val="aa"/>
        <w:jc w:val="left"/>
        <w:rPr>
          <w:szCs w:val="36"/>
        </w:rPr>
      </w:pPr>
      <w:bookmarkStart w:id="0" w:name="_GoBack"/>
      <w:bookmarkEnd w:id="0"/>
      <w:r w:rsidRPr="000D4244">
        <w:rPr>
          <w:rFonts w:hint="eastAsia"/>
          <w:szCs w:val="36"/>
        </w:rPr>
        <w:t>國防部主管非營業基金</w:t>
      </w:r>
      <w:r w:rsidR="000D0062" w:rsidRPr="00BE47BE">
        <w:rPr>
          <w:rFonts w:hint="eastAsia"/>
          <w:szCs w:val="36"/>
        </w:rPr>
        <w:t>1</w:t>
      </w:r>
      <w:r w:rsidR="00AA195E" w:rsidRPr="00BE47BE">
        <w:rPr>
          <w:rFonts w:hint="eastAsia"/>
          <w:szCs w:val="36"/>
        </w:rPr>
        <w:t>1</w:t>
      </w:r>
      <w:r w:rsidR="00A364E2" w:rsidRPr="00BE47BE">
        <w:rPr>
          <w:szCs w:val="36"/>
        </w:rPr>
        <w:t>3</w:t>
      </w:r>
      <w:r w:rsidR="000D0062" w:rsidRPr="00BE47BE">
        <w:rPr>
          <w:rFonts w:hint="eastAsia"/>
          <w:szCs w:val="36"/>
        </w:rPr>
        <w:t>年度決算評估報告</w:t>
      </w:r>
    </w:p>
    <w:p w:rsidR="00557B99" w:rsidRPr="00BE47BE" w:rsidRDefault="00557B99" w:rsidP="003660C2">
      <w:pPr>
        <w:pStyle w:val="14"/>
        <w:ind w:left="425" w:hangingChars="150" w:hanging="425"/>
        <w:rPr>
          <w:rFonts w:hAnsi="標楷體"/>
          <w:kern w:val="0"/>
        </w:rPr>
      </w:pPr>
      <w:bookmarkStart w:id="1" w:name="_Toc402968444"/>
      <w:bookmarkStart w:id="2" w:name="_Toc466016874"/>
      <w:bookmarkStart w:id="3" w:name="_Toc181085532"/>
      <w:bookmarkStart w:id="4" w:name="_Toc181086171"/>
      <w:bookmarkStart w:id="5" w:name="_Toc225435012"/>
      <w:r w:rsidRPr="00BE47BE">
        <w:rPr>
          <w:rFonts w:hAnsi="標楷體" w:hint="eastAsia"/>
          <w:kern w:val="0"/>
        </w:rPr>
        <w:t>一</w:t>
      </w:r>
      <w:r w:rsidR="003660C2" w:rsidRPr="00BE47BE">
        <w:rPr>
          <w:rFonts w:hAnsi="標楷體" w:hint="eastAsia"/>
          <w:kern w:val="0"/>
        </w:rPr>
        <w:t>、</w:t>
      </w:r>
      <w:r w:rsidR="00703A08" w:rsidRPr="00BE47BE">
        <w:rPr>
          <w:rFonts w:hAnsi="標楷體" w:hint="eastAsia"/>
          <w:kern w:val="0"/>
        </w:rPr>
        <w:t>國軍生產及服務作業基金</w:t>
      </w:r>
      <w:r w:rsidR="003660C2" w:rsidRPr="00BE47BE">
        <w:rPr>
          <w:rFonts w:hAnsi="標楷體" w:hint="eastAsia"/>
          <w:kern w:val="0"/>
        </w:rPr>
        <w:t>服務事業海軍四海一家</w:t>
      </w:r>
      <w:r w:rsidRPr="00BE47BE">
        <w:rPr>
          <w:rFonts w:hAnsi="標楷體" w:hint="eastAsia"/>
          <w:kern w:val="0"/>
        </w:rPr>
        <w:t>住宿部門</w:t>
      </w:r>
      <w:r w:rsidR="00EF7C47" w:rsidRPr="00BE47BE">
        <w:rPr>
          <w:rFonts w:hAnsi="標楷體" w:hint="eastAsia"/>
          <w:kern w:val="0"/>
        </w:rPr>
        <w:t>尚</w:t>
      </w:r>
      <w:r w:rsidRPr="00BE47BE">
        <w:rPr>
          <w:rFonts w:hAnsi="標楷體" w:hint="eastAsia"/>
          <w:kern w:val="0"/>
        </w:rPr>
        <w:t>未</w:t>
      </w:r>
      <w:r w:rsidR="00CF4F72" w:rsidRPr="00BE47BE">
        <w:rPr>
          <w:rFonts w:hAnsi="標楷體" w:hint="eastAsia"/>
          <w:kern w:val="0"/>
        </w:rPr>
        <w:t>依</w:t>
      </w:r>
      <w:r w:rsidR="00CF4F72" w:rsidRPr="00BE47BE">
        <w:rPr>
          <w:rFonts w:hAnsi="標楷體" w:hint="eastAsia"/>
        </w:rPr>
        <w:t>發展觀光條例規定</w:t>
      </w:r>
      <w:r w:rsidRPr="00BE47BE">
        <w:rPr>
          <w:rFonts w:hAnsi="標楷體" w:hint="eastAsia"/>
          <w:kern w:val="0"/>
        </w:rPr>
        <w:t>完備</w:t>
      </w:r>
      <w:r w:rsidRPr="00BE47BE">
        <w:rPr>
          <w:rFonts w:hAnsi="標楷體"/>
          <w:szCs w:val="28"/>
        </w:rPr>
        <w:t>旅館業登記</w:t>
      </w:r>
      <w:r w:rsidRPr="00BE47BE">
        <w:rPr>
          <w:rFonts w:hAnsi="標楷體" w:hint="eastAsia"/>
          <w:szCs w:val="28"/>
        </w:rPr>
        <w:t>，</w:t>
      </w:r>
      <w:r w:rsidR="00703A08" w:rsidRPr="00BE47BE">
        <w:rPr>
          <w:rFonts w:hAnsi="標楷體" w:hint="eastAsia"/>
        </w:rPr>
        <w:t>允宜督導</w:t>
      </w:r>
      <w:r w:rsidR="00C77478" w:rsidRPr="00BE47BE">
        <w:rPr>
          <w:rFonts w:hAnsi="標楷體" w:hint="eastAsia"/>
        </w:rPr>
        <w:t>其</w:t>
      </w:r>
      <w:r w:rsidR="00703A08" w:rsidRPr="00BE47BE">
        <w:rPr>
          <w:rFonts w:hAnsi="標楷體" w:hint="eastAsia"/>
        </w:rPr>
        <w:t>儘速評估</w:t>
      </w:r>
      <w:r w:rsidR="00DF6DC6" w:rsidRPr="00BE47BE">
        <w:rPr>
          <w:rFonts w:hAnsi="標楷體" w:hint="eastAsia"/>
        </w:rPr>
        <w:t>後續</w:t>
      </w:r>
      <w:r w:rsidR="00C03C2F" w:rsidRPr="00BE47BE">
        <w:rPr>
          <w:rFonts w:hAnsi="標楷體" w:hint="eastAsia"/>
        </w:rPr>
        <w:t>營運</w:t>
      </w:r>
      <w:r w:rsidR="00703A08" w:rsidRPr="00BE47BE">
        <w:rPr>
          <w:rFonts w:hAnsi="標楷體" w:hint="eastAsia"/>
        </w:rPr>
        <w:t>對策</w:t>
      </w:r>
      <w:r w:rsidR="000C469E" w:rsidRPr="00BE47BE">
        <w:rPr>
          <w:rFonts w:hint="eastAsia"/>
        </w:rPr>
        <w:t>，俾利</w:t>
      </w:r>
      <w:r w:rsidR="000C469E" w:rsidRPr="00BE47BE">
        <w:rPr>
          <w:rFonts w:hAnsi="標楷體" w:hint="eastAsia"/>
          <w:kern w:val="0"/>
        </w:rPr>
        <w:t>房產之有效活化</w:t>
      </w:r>
      <w:bookmarkEnd w:id="5"/>
    </w:p>
    <w:bookmarkEnd w:id="3"/>
    <w:bookmarkEnd w:id="4"/>
    <w:p w:rsidR="003660C2" w:rsidRPr="00BE47BE" w:rsidRDefault="00703A08" w:rsidP="00F610F3">
      <w:pPr>
        <w:ind w:left="566" w:firstLine="566"/>
        <w:rPr>
          <w:rFonts w:hAnsi="標楷體" w:hint="eastAsia"/>
          <w:b/>
          <w:spacing w:val="-2"/>
        </w:rPr>
      </w:pPr>
      <w:r w:rsidRPr="00BE47BE">
        <w:rPr>
          <w:rFonts w:hAnsi="標楷體" w:hint="eastAsia"/>
          <w:kern w:val="0"/>
        </w:rPr>
        <w:t>國軍生產及服務作業基金服務事業海軍四海一家設有住宿及餐飲等部門，其住宿部1</w:t>
      </w:r>
      <w:r w:rsidRPr="00BE47BE">
        <w:rPr>
          <w:rFonts w:hAnsi="標楷體"/>
          <w:kern w:val="0"/>
        </w:rPr>
        <w:t>13</w:t>
      </w:r>
      <w:r w:rsidRPr="00BE47BE">
        <w:rPr>
          <w:rFonts w:hAnsi="標楷體" w:hint="eastAsia"/>
          <w:kern w:val="0"/>
        </w:rPr>
        <w:t>年度預計</w:t>
      </w:r>
      <w:r w:rsidRPr="00BE47BE">
        <w:rPr>
          <w:rFonts w:hAnsi="標楷體" w:hint="eastAsia"/>
        </w:rPr>
        <w:t>勞務收入1</w:t>
      </w:r>
      <w:r w:rsidRPr="00BE47BE">
        <w:rPr>
          <w:rFonts w:hAnsi="標楷體"/>
        </w:rPr>
        <w:t>,761</w:t>
      </w:r>
      <w:r w:rsidRPr="00BE47BE">
        <w:rPr>
          <w:rFonts w:hAnsi="標楷體" w:hint="eastAsia"/>
        </w:rPr>
        <w:t>萬元，決算數1</w:t>
      </w:r>
      <w:r w:rsidRPr="00BE47BE">
        <w:rPr>
          <w:rFonts w:hAnsi="標楷體"/>
        </w:rPr>
        <w:t>,852</w:t>
      </w:r>
      <w:r w:rsidRPr="00BE47BE">
        <w:rPr>
          <w:rFonts w:hAnsi="標楷體" w:hint="eastAsia"/>
        </w:rPr>
        <w:t>萬5千元，</w:t>
      </w:r>
      <w:r w:rsidR="000C469E">
        <w:rPr>
          <w:rFonts w:hAnsi="標楷體" w:hint="eastAsia"/>
        </w:rPr>
        <w:t>達成</w:t>
      </w:r>
      <w:r w:rsidRPr="00BE47BE">
        <w:rPr>
          <w:rFonts w:hAnsi="標楷體" w:hint="eastAsia"/>
        </w:rPr>
        <w:t>率</w:t>
      </w:r>
      <w:r w:rsidR="00F610F3" w:rsidRPr="00BE47BE">
        <w:rPr>
          <w:rFonts w:hAnsi="標楷體" w:hint="eastAsia"/>
        </w:rPr>
        <w:t>為</w:t>
      </w:r>
      <w:r w:rsidR="00F610F3" w:rsidRPr="00BE47BE">
        <w:rPr>
          <w:rFonts w:hAnsi="標楷體"/>
        </w:rPr>
        <w:t>105.2</w:t>
      </w:r>
      <w:r w:rsidRPr="00BE47BE">
        <w:rPr>
          <w:rFonts w:hAnsi="標楷體"/>
        </w:rPr>
        <w:t>%</w:t>
      </w:r>
      <w:r w:rsidR="00F610F3" w:rsidRPr="00BE47BE">
        <w:rPr>
          <w:rFonts w:hAnsi="標楷體" w:hint="eastAsia"/>
        </w:rPr>
        <w:t>。</w:t>
      </w:r>
      <w:r w:rsidR="00BE47BE" w:rsidRPr="00BE47BE">
        <w:rPr>
          <w:rFonts w:hAnsi="標楷體" w:hint="eastAsia"/>
        </w:rPr>
        <w:t>按截至1</w:t>
      </w:r>
      <w:r w:rsidR="00BE47BE" w:rsidRPr="00BE47BE">
        <w:rPr>
          <w:rFonts w:hAnsi="標楷體"/>
        </w:rPr>
        <w:t>13</w:t>
      </w:r>
      <w:r w:rsidR="00BE47BE" w:rsidRPr="00BE47BE">
        <w:rPr>
          <w:rFonts w:hAnsi="標楷體" w:hint="eastAsia"/>
        </w:rPr>
        <w:t>年底止</w:t>
      </w:r>
      <w:r w:rsidR="003660C2" w:rsidRPr="00BE47BE">
        <w:rPr>
          <w:rFonts w:hAnsi="標楷體" w:hint="eastAsia"/>
        </w:rPr>
        <w:t>海軍四海一家</w:t>
      </w:r>
      <w:r w:rsidR="0072084D" w:rsidRPr="00BE47BE">
        <w:rPr>
          <w:rFonts w:hAnsi="標楷體" w:hint="eastAsia"/>
        </w:rPr>
        <w:t>住宿部</w:t>
      </w:r>
      <w:r w:rsidR="00BE47BE" w:rsidRPr="00BE47BE">
        <w:rPr>
          <w:rFonts w:hAnsi="標楷體" w:hint="eastAsia"/>
        </w:rPr>
        <w:t>尚</w:t>
      </w:r>
      <w:r w:rsidR="00F610F3" w:rsidRPr="00BE47BE">
        <w:rPr>
          <w:rFonts w:hAnsi="標楷體" w:hint="eastAsia"/>
        </w:rPr>
        <w:t>未依發展觀光條例</w:t>
      </w:r>
      <w:r w:rsidR="0072084D" w:rsidRPr="00BE47BE">
        <w:rPr>
          <w:rFonts w:hAnsi="標楷體" w:hint="eastAsia"/>
        </w:rPr>
        <w:t>規定</w:t>
      </w:r>
      <w:r w:rsidR="00F610F3" w:rsidRPr="00BE47BE">
        <w:rPr>
          <w:rFonts w:hAnsi="標楷體" w:hint="eastAsia"/>
        </w:rPr>
        <w:t>向地方政府完備旅館業</w:t>
      </w:r>
      <w:r w:rsidR="0072084D" w:rsidRPr="00BE47BE">
        <w:rPr>
          <w:rFonts w:hAnsi="標楷體" w:hint="eastAsia"/>
        </w:rPr>
        <w:t>之</w:t>
      </w:r>
      <w:r w:rsidR="00F610F3" w:rsidRPr="00BE47BE">
        <w:rPr>
          <w:rFonts w:hAnsi="標楷體" w:hint="eastAsia"/>
        </w:rPr>
        <w:t>申請登記，且</w:t>
      </w:r>
      <w:r w:rsidR="00BE47BE" w:rsidRPr="00BE47BE">
        <w:rPr>
          <w:rFonts w:hAnsi="標楷體" w:hint="eastAsia"/>
        </w:rPr>
        <w:t>其</w:t>
      </w:r>
      <w:r w:rsidR="003660C2" w:rsidRPr="00BE47BE">
        <w:rPr>
          <w:rFonts w:hAnsi="標楷體" w:hint="eastAsia"/>
        </w:rPr>
        <w:t>近年受</w:t>
      </w:r>
      <w:r w:rsidR="003660C2" w:rsidRPr="00BE47BE">
        <w:rPr>
          <w:rFonts w:hAnsi="標楷體" w:hint="eastAsia"/>
          <w:kern w:val="0"/>
        </w:rPr>
        <w:t>市場競爭及</w:t>
      </w:r>
      <w:r w:rsidR="000C469E">
        <w:rPr>
          <w:rFonts w:hAnsi="標楷體" w:hint="eastAsia"/>
          <w:kern w:val="0"/>
        </w:rPr>
        <w:t>Covid</w:t>
      </w:r>
      <w:r w:rsidR="000C469E">
        <w:rPr>
          <w:rFonts w:hAnsi="標楷體"/>
          <w:kern w:val="0"/>
        </w:rPr>
        <w:t>-</w:t>
      </w:r>
      <w:r w:rsidR="000C469E">
        <w:rPr>
          <w:rFonts w:hAnsi="標楷體" w:hint="eastAsia"/>
          <w:kern w:val="0"/>
        </w:rPr>
        <w:t>19</w:t>
      </w:r>
      <w:r w:rsidR="003660C2" w:rsidRPr="00BE47BE">
        <w:rPr>
          <w:rFonts w:hAnsi="標楷體" w:hint="eastAsia"/>
          <w:kern w:val="0"/>
        </w:rPr>
        <w:t>疫情等因素影響，</w:t>
      </w:r>
      <w:r w:rsidR="0072084D" w:rsidRPr="00BE47BE">
        <w:rPr>
          <w:rFonts w:hAnsi="標楷體" w:hint="eastAsia"/>
        </w:rPr>
        <w:t>客房</w:t>
      </w:r>
      <w:r w:rsidR="0072084D" w:rsidRPr="00BE47BE">
        <w:rPr>
          <w:rFonts w:hAnsi="標楷體" w:hint="eastAsia"/>
          <w:kern w:val="0"/>
        </w:rPr>
        <w:t>住宿</w:t>
      </w:r>
      <w:r w:rsidR="003660C2" w:rsidRPr="00BE47BE">
        <w:rPr>
          <w:rFonts w:hAnsi="標楷體" w:hint="eastAsia"/>
          <w:kern w:val="0"/>
        </w:rPr>
        <w:t>年平均</w:t>
      </w:r>
      <w:r w:rsidR="003660C2" w:rsidRPr="00BE47BE">
        <w:rPr>
          <w:rFonts w:hAnsi="標楷體" w:hint="eastAsia"/>
        </w:rPr>
        <w:t>住房率已多年不及</w:t>
      </w:r>
      <w:r w:rsidR="000C469E">
        <w:rPr>
          <w:rFonts w:hAnsi="標楷體" w:hint="eastAsia"/>
        </w:rPr>
        <w:t>五</w:t>
      </w:r>
      <w:r w:rsidR="003660C2" w:rsidRPr="00BE47BE">
        <w:rPr>
          <w:rFonts w:hAnsi="標楷體" w:hint="eastAsia"/>
        </w:rPr>
        <w:t>成</w:t>
      </w:r>
      <w:r w:rsidR="00BE47BE" w:rsidRPr="00BE47BE">
        <w:rPr>
          <w:rFonts w:hAnsi="標楷體" w:hint="eastAsia"/>
        </w:rPr>
        <w:t>；</w:t>
      </w:r>
      <w:r w:rsidR="00CF4F72" w:rsidRPr="00BE47BE">
        <w:rPr>
          <w:rFonts w:hAnsi="標楷體" w:hint="eastAsia"/>
        </w:rPr>
        <w:t>鑑於</w:t>
      </w:r>
      <w:r w:rsidR="007C5373" w:rsidRPr="00BE47BE">
        <w:rPr>
          <w:rFonts w:hAnsi="標楷體" w:hint="eastAsia"/>
        </w:rPr>
        <w:t>發展觀光條例</w:t>
      </w:r>
      <w:r w:rsidR="00CF4F72" w:rsidRPr="00BE47BE">
        <w:rPr>
          <w:rFonts w:hAnsi="標楷體" w:hint="eastAsia"/>
        </w:rPr>
        <w:t>業將</w:t>
      </w:r>
      <w:r w:rsidR="00CF4F72" w:rsidRPr="00BE47BE">
        <w:rPr>
          <w:rFonts w:ascii="Arial" w:hAnsi="Arial" w:cs="Arial"/>
          <w:shd w:val="clear" w:color="auto" w:fill="FFFFFF"/>
        </w:rPr>
        <w:t>「非以營利為目的且供特定對象住宿場所」申請旅館業</w:t>
      </w:r>
      <w:r w:rsidR="00CF4F72" w:rsidRPr="00BE47BE">
        <w:rPr>
          <w:rFonts w:ascii="Arial" w:hAnsi="Arial" w:cs="Arial" w:hint="eastAsia"/>
          <w:shd w:val="clear" w:color="auto" w:fill="FFFFFF"/>
        </w:rPr>
        <w:t>之</w:t>
      </w:r>
      <w:r w:rsidR="00CF4F72" w:rsidRPr="00BE47BE">
        <w:rPr>
          <w:rFonts w:ascii="Arial" w:hAnsi="Arial" w:cs="Arial"/>
          <w:shd w:val="clear" w:color="auto" w:fill="FFFFFF"/>
        </w:rPr>
        <w:t>登記期限</w:t>
      </w:r>
      <w:r w:rsidR="00CF4F72" w:rsidRPr="00BE47BE">
        <w:rPr>
          <w:rFonts w:hAnsi="標楷體" w:hint="eastAsia"/>
        </w:rPr>
        <w:t>延長5年，</w:t>
      </w:r>
      <w:r w:rsidR="00F610F3" w:rsidRPr="00BE47BE">
        <w:rPr>
          <w:rFonts w:hAnsi="標楷體"/>
        </w:rPr>
        <w:t xml:space="preserve"> </w:t>
      </w:r>
      <w:r w:rsidR="00F610F3" w:rsidRPr="00BE47BE">
        <w:rPr>
          <w:rFonts w:hAnsi="標楷體" w:hint="eastAsia"/>
        </w:rPr>
        <w:t>服務事業允宜督導海軍四海一家儘速評估其住宿部門未來</w:t>
      </w:r>
      <w:r w:rsidR="00C03C2F" w:rsidRPr="00BE47BE">
        <w:rPr>
          <w:rFonts w:hAnsi="標楷體" w:hint="eastAsia"/>
        </w:rPr>
        <w:t>營運</w:t>
      </w:r>
      <w:r w:rsidR="00F610F3" w:rsidRPr="00BE47BE">
        <w:rPr>
          <w:rFonts w:hAnsi="標楷體" w:hint="eastAsia"/>
        </w:rPr>
        <w:t>對策</w:t>
      </w:r>
      <w:r w:rsidR="003660C2" w:rsidRPr="00BE47BE">
        <w:rPr>
          <w:rFonts w:hAnsi="標楷體" w:hint="eastAsia"/>
          <w:kern w:val="0"/>
        </w:rPr>
        <w:t>，俾利提升房產運用效益。經查：</w:t>
      </w:r>
    </w:p>
    <w:p w:rsidR="003660C2" w:rsidRPr="00BE47BE" w:rsidRDefault="003660C2" w:rsidP="003660C2">
      <w:pPr>
        <w:pStyle w:val="a4"/>
        <w:ind w:left="845" w:hanging="279"/>
        <w:rPr>
          <w:rFonts w:hAnsi="標楷體" w:hint="eastAsia"/>
          <w:b/>
        </w:rPr>
      </w:pPr>
      <w:r w:rsidRPr="00BE47BE">
        <w:rPr>
          <w:rFonts w:hAnsi="標楷體" w:hint="eastAsia"/>
          <w:b/>
          <w:spacing w:val="-2"/>
        </w:rPr>
        <w:t>(一)</w:t>
      </w:r>
      <w:r w:rsidRPr="00BE47BE">
        <w:rPr>
          <w:rFonts w:hAnsi="標楷體" w:hint="eastAsia"/>
          <w:b/>
        </w:rPr>
        <w:t>特種基金依規定應積極活化閒置、低度利用或不經濟使用之不動產，以發揮資產效益</w:t>
      </w:r>
    </w:p>
    <w:p w:rsidR="000C469E" w:rsidRPr="00BE47BE" w:rsidRDefault="000C469E" w:rsidP="003660C2">
      <w:pPr>
        <w:pStyle w:val="21"/>
        <w:ind w:left="850" w:firstLine="566"/>
        <w:rPr>
          <w:rFonts w:hAnsi="標楷體" w:hint="eastAsia"/>
          <w:kern w:val="0"/>
        </w:rPr>
      </w:pPr>
      <w:r>
        <w:rPr>
          <w:rFonts w:hAnsi="標楷體" w:hint="eastAsia"/>
          <w:kern w:val="0"/>
        </w:rPr>
        <w:t>「</w:t>
      </w:r>
      <w:r w:rsidR="003660C2" w:rsidRPr="00BE47BE">
        <w:rPr>
          <w:rFonts w:hAnsi="標楷體" w:hint="eastAsia"/>
          <w:kern w:val="0"/>
        </w:rPr>
        <w:t>11</w:t>
      </w:r>
      <w:r w:rsidR="00594437" w:rsidRPr="00BE47BE">
        <w:rPr>
          <w:rFonts w:hAnsi="標楷體"/>
          <w:kern w:val="0"/>
        </w:rPr>
        <w:t>3</w:t>
      </w:r>
      <w:r w:rsidR="003660C2" w:rsidRPr="00BE47BE">
        <w:rPr>
          <w:rFonts w:hAnsi="標楷體" w:hint="eastAsia"/>
          <w:kern w:val="0"/>
        </w:rPr>
        <w:t>年度中央及地方政府預算籌編原則</w:t>
      </w:r>
      <w:r>
        <w:rPr>
          <w:rFonts w:hAnsi="標楷體" w:hint="eastAsia"/>
          <w:kern w:val="0"/>
        </w:rPr>
        <w:t>」</w:t>
      </w:r>
      <w:r w:rsidR="003660C2" w:rsidRPr="00BE47BE">
        <w:rPr>
          <w:rFonts w:hAnsi="標楷體" w:hint="eastAsia"/>
          <w:kern w:val="0"/>
        </w:rPr>
        <w:t>第5點有關中央及地方政府特種基金預算收支所規定之辦理原則中，其第(一)款規定：「…作業基金應本財務自給自足原則，設法提升業務績效，降低生產或服務之單位成本，以達成最佳效益為目標；…。」同籌編原則第5點第(九)款規定：「特種基金應積極活化閒置、低度利用及不經濟使用之不動產，以發揮資產效益，…。」</w:t>
      </w:r>
    </w:p>
    <w:p w:rsidR="003660C2" w:rsidRPr="00BE47BE" w:rsidRDefault="003660C2" w:rsidP="003660C2">
      <w:pPr>
        <w:pStyle w:val="a4"/>
        <w:ind w:left="849" w:hanging="283"/>
        <w:rPr>
          <w:rFonts w:hAnsi="標楷體" w:hint="eastAsia"/>
          <w:b/>
        </w:rPr>
      </w:pPr>
      <w:r w:rsidRPr="00BE47BE">
        <w:rPr>
          <w:rFonts w:hAnsi="標楷體" w:hint="eastAsia"/>
          <w:b/>
        </w:rPr>
        <w:t>(二)1</w:t>
      </w:r>
      <w:r w:rsidRPr="00BE47BE">
        <w:rPr>
          <w:rFonts w:hAnsi="標楷體"/>
          <w:b/>
        </w:rPr>
        <w:t>11</w:t>
      </w:r>
      <w:r w:rsidRPr="00BE47BE">
        <w:rPr>
          <w:rFonts w:hAnsi="標楷體" w:hint="eastAsia"/>
          <w:b/>
        </w:rPr>
        <w:t>年度起海軍四海一家客房住宿率雖略有提升，惟住宿率仍不及</w:t>
      </w:r>
      <w:r w:rsidR="000C469E">
        <w:rPr>
          <w:rFonts w:hAnsi="標楷體" w:hint="eastAsia"/>
          <w:b/>
        </w:rPr>
        <w:t>五</w:t>
      </w:r>
      <w:r w:rsidRPr="00BE47BE">
        <w:rPr>
          <w:rFonts w:hAnsi="標楷體" w:hint="eastAsia"/>
          <w:b/>
        </w:rPr>
        <w:t>成</w:t>
      </w:r>
    </w:p>
    <w:p w:rsidR="003660C2" w:rsidRPr="00BE47BE" w:rsidRDefault="003660C2" w:rsidP="003660C2">
      <w:pPr>
        <w:pStyle w:val="21"/>
        <w:ind w:left="850" w:firstLine="566"/>
        <w:rPr>
          <w:rFonts w:hAnsi="標楷體"/>
        </w:rPr>
      </w:pPr>
      <w:r w:rsidRPr="00BE47BE">
        <w:rPr>
          <w:rFonts w:hAnsi="標楷體" w:hint="eastAsia"/>
          <w:kern w:val="0"/>
        </w:rPr>
        <w:t>海軍四海一家位於高雄市左營區，提供住宿及餐飲等服務，揆其可供住宿</w:t>
      </w:r>
      <w:r w:rsidRPr="00BE47BE">
        <w:rPr>
          <w:rFonts w:hAnsi="標楷體" w:hint="eastAsia"/>
        </w:rPr>
        <w:t>房間共96間，該基金服務事業前為提升顧客</w:t>
      </w:r>
      <w:r w:rsidRPr="00BE47BE">
        <w:rPr>
          <w:rFonts w:hAnsi="標楷體" w:hint="eastAsia"/>
        </w:rPr>
        <w:lastRenderedPageBreak/>
        <w:t>住宿意願，曾於105至110年度間分批辦理客房整修工程，惟因受</w:t>
      </w:r>
      <w:r w:rsidRPr="00BE47BE">
        <w:rPr>
          <w:rFonts w:hAnsi="標楷體" w:hint="eastAsia"/>
          <w:kern w:val="0"/>
        </w:rPr>
        <w:t>景氣、市場競爭、消費型態改變及疫情等諸多因素影響，</w:t>
      </w:r>
      <w:r w:rsidRPr="00BE47BE">
        <w:rPr>
          <w:rFonts w:hAnsi="標楷體" w:hint="eastAsia"/>
        </w:rPr>
        <w:t>106年度客房尚有近</w:t>
      </w:r>
      <w:r w:rsidR="000C469E">
        <w:rPr>
          <w:rFonts w:hAnsi="標楷體" w:hint="eastAsia"/>
        </w:rPr>
        <w:t>六</w:t>
      </w:r>
      <w:r w:rsidRPr="00BE47BE">
        <w:rPr>
          <w:rFonts w:hAnsi="標楷體" w:hint="eastAsia"/>
        </w:rPr>
        <w:t>成住宿率，然</w:t>
      </w:r>
      <w:r w:rsidRPr="00BE47BE">
        <w:rPr>
          <w:rFonts w:hAnsi="標楷體" w:hint="eastAsia"/>
          <w:kern w:val="0"/>
        </w:rPr>
        <w:t>1</w:t>
      </w:r>
      <w:r w:rsidRPr="00BE47BE">
        <w:rPr>
          <w:rFonts w:hAnsi="標楷體"/>
          <w:kern w:val="0"/>
        </w:rPr>
        <w:t>10</w:t>
      </w:r>
      <w:r w:rsidRPr="00BE47BE">
        <w:rPr>
          <w:rFonts w:hAnsi="標楷體" w:hint="eastAsia"/>
          <w:kern w:val="0"/>
        </w:rPr>
        <w:t>年度住宿率僅餘2</w:t>
      </w:r>
      <w:r w:rsidRPr="00BE47BE">
        <w:rPr>
          <w:rFonts w:hAnsi="標楷體"/>
          <w:kern w:val="0"/>
        </w:rPr>
        <w:t>9.46%</w:t>
      </w:r>
      <w:r w:rsidRPr="00BE47BE">
        <w:rPr>
          <w:rFonts w:hAnsi="標楷體" w:hint="eastAsia"/>
        </w:rPr>
        <w:t>(詳表1</w:t>
      </w:r>
      <w:r w:rsidRPr="00BE47BE">
        <w:rPr>
          <w:rFonts w:hAnsi="標楷體"/>
        </w:rPr>
        <w:t>)</w:t>
      </w:r>
      <w:r w:rsidRPr="00BE47BE">
        <w:rPr>
          <w:rFonts w:hAnsi="標楷體" w:hint="eastAsia"/>
          <w:kern w:val="0"/>
        </w:rPr>
        <w:t>，而隨著疫情逐漸解封及與國家運動訓練中心簽訂「各培訓隊教練、選手營外住宿」專案開放性合約，1</w:t>
      </w:r>
      <w:r w:rsidRPr="00BE47BE">
        <w:rPr>
          <w:rFonts w:hAnsi="標楷體"/>
          <w:kern w:val="0"/>
        </w:rPr>
        <w:t>11</w:t>
      </w:r>
      <w:r w:rsidRPr="00BE47BE">
        <w:rPr>
          <w:rFonts w:hAnsi="標楷體" w:hint="eastAsia"/>
          <w:kern w:val="0"/>
        </w:rPr>
        <w:t>至1</w:t>
      </w:r>
      <w:r w:rsidRPr="00BE47BE">
        <w:rPr>
          <w:rFonts w:hAnsi="標楷體"/>
          <w:kern w:val="0"/>
        </w:rPr>
        <w:t>13</w:t>
      </w:r>
      <w:r w:rsidRPr="00BE47BE">
        <w:rPr>
          <w:rFonts w:hAnsi="標楷體" w:hint="eastAsia"/>
          <w:kern w:val="0"/>
        </w:rPr>
        <w:t>年度客房住宿率雖已回升至</w:t>
      </w:r>
      <w:r w:rsidR="000C469E">
        <w:rPr>
          <w:rFonts w:hAnsi="標楷體" w:hint="eastAsia"/>
          <w:kern w:val="0"/>
        </w:rPr>
        <w:t>四</w:t>
      </w:r>
      <w:r w:rsidRPr="00BE47BE">
        <w:rPr>
          <w:rFonts w:hAnsi="標楷體" w:hint="eastAsia"/>
          <w:kern w:val="0"/>
        </w:rPr>
        <w:t>成以上，惟均尚不及</w:t>
      </w:r>
      <w:r w:rsidR="000C469E">
        <w:rPr>
          <w:rFonts w:hAnsi="標楷體" w:hint="eastAsia"/>
          <w:kern w:val="0"/>
        </w:rPr>
        <w:t>五</w:t>
      </w:r>
      <w:r w:rsidRPr="00BE47BE">
        <w:rPr>
          <w:rFonts w:hAnsi="標楷體" w:hint="eastAsia"/>
          <w:kern w:val="0"/>
        </w:rPr>
        <w:t>成，容顯仍有眾多房間長期處於低度利用狀態。</w:t>
      </w:r>
    </w:p>
    <w:p w:rsidR="003660C2" w:rsidRPr="00BE47BE" w:rsidRDefault="003660C2" w:rsidP="003660C2">
      <w:pPr>
        <w:ind w:leftChars="251" w:left="1559" w:hangingChars="299" w:hanging="848"/>
        <w:rPr>
          <w:rFonts w:hAnsi="標楷體"/>
          <w:b/>
        </w:rPr>
      </w:pPr>
      <w:r w:rsidRPr="00BE47BE">
        <w:rPr>
          <w:rFonts w:hAnsi="標楷體"/>
          <w:b/>
        </w:rPr>
        <w:t>表1</w:t>
      </w:r>
      <w:r w:rsidRPr="00BE47BE">
        <w:rPr>
          <w:rFonts w:hAnsi="標楷體" w:hint="eastAsia"/>
          <w:b/>
        </w:rPr>
        <w:t xml:space="preserve">  海軍四海一家住宿部10</w:t>
      </w:r>
      <w:r w:rsidRPr="00BE47BE">
        <w:rPr>
          <w:rFonts w:hAnsi="標楷體"/>
          <w:b/>
        </w:rPr>
        <w:t>9</w:t>
      </w:r>
      <w:r w:rsidRPr="00BE47BE">
        <w:rPr>
          <w:rFonts w:hAnsi="標楷體" w:hint="eastAsia"/>
          <w:b/>
        </w:rPr>
        <w:t>至11</w:t>
      </w:r>
      <w:r w:rsidRPr="00BE47BE">
        <w:rPr>
          <w:rFonts w:hAnsi="標楷體"/>
          <w:b/>
        </w:rPr>
        <w:t>3</w:t>
      </w:r>
      <w:r w:rsidRPr="00BE47BE">
        <w:rPr>
          <w:rFonts w:hAnsi="標楷體" w:hint="eastAsia"/>
          <w:b/>
        </w:rPr>
        <w:t>年底客房使用狀況彙總表</w:t>
      </w:r>
    </w:p>
    <w:p w:rsidR="003660C2" w:rsidRPr="00BE47BE" w:rsidRDefault="003660C2" w:rsidP="00594437">
      <w:pPr>
        <w:spacing w:line="400" w:lineRule="exact"/>
        <w:ind w:leftChars="251" w:left="1559" w:hangingChars="299" w:hanging="848"/>
        <w:jc w:val="right"/>
        <w:rPr>
          <w:rFonts w:hAnsi="標楷體" w:hint="eastAsia"/>
        </w:rPr>
      </w:pPr>
      <w:r w:rsidRPr="00BE47BE">
        <w:rPr>
          <w:rFonts w:hAnsi="標楷體" w:hint="eastAsia"/>
          <w:b/>
        </w:rPr>
        <w:t xml:space="preserve">                         </w:t>
      </w:r>
      <w:r w:rsidRPr="00BE47BE">
        <w:rPr>
          <w:rFonts w:hAnsi="標楷體" w:cs="Arial"/>
          <w:sz w:val="24"/>
          <w:szCs w:val="24"/>
        </w:rPr>
        <w:t>單位：</w:t>
      </w:r>
      <w:r w:rsidRPr="00BE47BE">
        <w:rPr>
          <w:rFonts w:hAnsi="標楷體" w:cs="Arial" w:hint="eastAsia"/>
          <w:sz w:val="24"/>
          <w:szCs w:val="24"/>
        </w:rPr>
        <w:t>間；</w:t>
      </w:r>
      <w:r w:rsidRPr="00BE47BE">
        <w:rPr>
          <w:rFonts w:hAnsi="標楷體" w:cs="Arial"/>
          <w:sz w:val="24"/>
          <w:szCs w:val="24"/>
        </w:rPr>
        <w:t>新臺幣</w:t>
      </w:r>
      <w:r w:rsidRPr="00BE47BE">
        <w:rPr>
          <w:rFonts w:hAnsi="標楷體" w:cs="Arial" w:hint="eastAsia"/>
          <w:sz w:val="24"/>
          <w:szCs w:val="24"/>
        </w:rPr>
        <w:t>千</w:t>
      </w:r>
      <w:r w:rsidRPr="00BE47BE">
        <w:rPr>
          <w:rFonts w:hAnsi="標楷體" w:cs="Arial"/>
          <w:sz w:val="24"/>
          <w:szCs w:val="24"/>
        </w:rPr>
        <w:t>元</w:t>
      </w:r>
      <w:r w:rsidRPr="00BE47BE">
        <w:rPr>
          <w:rFonts w:hAnsi="標楷體" w:cs="Arial" w:hint="eastAsia"/>
          <w:sz w:val="24"/>
          <w:szCs w:val="24"/>
        </w:rPr>
        <w:t>；</w:t>
      </w:r>
      <w:r w:rsidRPr="00BE47BE">
        <w:rPr>
          <w:rFonts w:hAnsi="標楷體"/>
        </w:rPr>
        <w:t>%</w:t>
      </w:r>
    </w:p>
    <w:tbl>
      <w:tblPr>
        <w:tblW w:w="0" w:type="auto"/>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1473"/>
        <w:gridCol w:w="1333"/>
        <w:gridCol w:w="1332"/>
        <w:gridCol w:w="1333"/>
        <w:gridCol w:w="1333"/>
      </w:tblGrid>
      <w:tr w:rsidR="00C03C2F" w:rsidRPr="00BE47BE" w:rsidTr="00350537">
        <w:trPr>
          <w:trHeight w:val="689"/>
        </w:trPr>
        <w:tc>
          <w:tcPr>
            <w:tcW w:w="851" w:type="dxa"/>
            <w:shd w:val="clear" w:color="auto" w:fill="auto"/>
            <w:vAlign w:val="center"/>
          </w:tcPr>
          <w:p w:rsidR="003660C2" w:rsidRPr="00BE47BE" w:rsidRDefault="003660C2" w:rsidP="003660C2">
            <w:pPr>
              <w:pStyle w:val="142"/>
              <w:rPr>
                <w:rFonts w:hint="eastAsia"/>
              </w:rPr>
            </w:pPr>
            <w:r w:rsidRPr="00BE47BE">
              <w:rPr>
                <w:rFonts w:hint="eastAsia"/>
              </w:rPr>
              <w:t>年度</w:t>
            </w:r>
          </w:p>
        </w:tc>
        <w:tc>
          <w:tcPr>
            <w:tcW w:w="1473" w:type="dxa"/>
            <w:shd w:val="clear" w:color="auto" w:fill="auto"/>
            <w:vAlign w:val="center"/>
          </w:tcPr>
          <w:p w:rsidR="000C469E" w:rsidRDefault="003660C2" w:rsidP="000C469E">
            <w:pPr>
              <w:pStyle w:val="142"/>
              <w:jc w:val="center"/>
            </w:pPr>
            <w:r w:rsidRPr="00BE47BE">
              <w:rPr>
                <w:rFonts w:hint="eastAsia"/>
              </w:rPr>
              <w:t>年可住</w:t>
            </w:r>
          </w:p>
          <w:p w:rsidR="003660C2" w:rsidRPr="00BE47BE" w:rsidRDefault="003660C2" w:rsidP="000C469E">
            <w:pPr>
              <w:pStyle w:val="142"/>
              <w:jc w:val="center"/>
              <w:rPr>
                <w:rFonts w:hint="eastAsia"/>
              </w:rPr>
            </w:pPr>
            <w:r w:rsidRPr="00BE47BE">
              <w:rPr>
                <w:rFonts w:hint="eastAsia"/>
              </w:rPr>
              <w:t>房間數</w:t>
            </w:r>
          </w:p>
        </w:tc>
        <w:tc>
          <w:tcPr>
            <w:tcW w:w="1333" w:type="dxa"/>
            <w:shd w:val="clear" w:color="auto" w:fill="auto"/>
            <w:vAlign w:val="center"/>
          </w:tcPr>
          <w:p w:rsidR="000C469E" w:rsidRDefault="003660C2" w:rsidP="000C469E">
            <w:pPr>
              <w:pStyle w:val="142"/>
              <w:jc w:val="center"/>
            </w:pPr>
            <w:r w:rsidRPr="00BE47BE">
              <w:rPr>
                <w:rFonts w:hint="eastAsia"/>
              </w:rPr>
              <w:t>年平均</w:t>
            </w:r>
          </w:p>
          <w:p w:rsidR="003660C2" w:rsidRPr="00BE47BE" w:rsidRDefault="003660C2" w:rsidP="000C469E">
            <w:pPr>
              <w:pStyle w:val="142"/>
              <w:jc w:val="center"/>
              <w:rPr>
                <w:rFonts w:hint="eastAsia"/>
              </w:rPr>
            </w:pPr>
            <w:r w:rsidRPr="00BE47BE">
              <w:rPr>
                <w:rFonts w:hint="eastAsia"/>
              </w:rPr>
              <w:t>住房數</w:t>
            </w:r>
          </w:p>
        </w:tc>
        <w:tc>
          <w:tcPr>
            <w:tcW w:w="1332" w:type="dxa"/>
            <w:shd w:val="clear" w:color="auto" w:fill="auto"/>
            <w:vAlign w:val="center"/>
          </w:tcPr>
          <w:p w:rsidR="000C469E" w:rsidRDefault="003660C2" w:rsidP="000C469E">
            <w:pPr>
              <w:pStyle w:val="142"/>
              <w:jc w:val="center"/>
            </w:pPr>
            <w:r w:rsidRPr="00BE47BE">
              <w:rPr>
                <w:rFonts w:hint="eastAsia"/>
              </w:rPr>
              <w:t>年平均</w:t>
            </w:r>
          </w:p>
          <w:p w:rsidR="003660C2" w:rsidRPr="00BE47BE" w:rsidRDefault="003660C2" w:rsidP="000C469E">
            <w:pPr>
              <w:pStyle w:val="142"/>
              <w:jc w:val="center"/>
              <w:rPr>
                <w:rFonts w:hint="eastAsia"/>
              </w:rPr>
            </w:pPr>
            <w:r w:rsidRPr="00BE47BE">
              <w:rPr>
                <w:rFonts w:hint="eastAsia"/>
              </w:rPr>
              <w:t>住房率</w:t>
            </w:r>
          </w:p>
        </w:tc>
        <w:tc>
          <w:tcPr>
            <w:tcW w:w="1333" w:type="dxa"/>
            <w:shd w:val="clear" w:color="auto" w:fill="auto"/>
            <w:vAlign w:val="center"/>
          </w:tcPr>
          <w:p w:rsidR="003660C2" w:rsidRPr="00BE47BE" w:rsidRDefault="003660C2" w:rsidP="000C469E">
            <w:pPr>
              <w:pStyle w:val="142"/>
              <w:jc w:val="center"/>
              <w:rPr>
                <w:rFonts w:hint="eastAsia"/>
              </w:rPr>
            </w:pPr>
            <w:r w:rsidRPr="00BE47BE">
              <w:rPr>
                <w:rFonts w:hint="eastAsia"/>
              </w:rPr>
              <w:t>平均房價</w:t>
            </w:r>
            <w:r w:rsidR="000C469E">
              <w:rPr>
                <w:rFonts w:hint="eastAsia"/>
              </w:rPr>
              <w:t>(元</w:t>
            </w:r>
            <w:r w:rsidR="000C469E">
              <w:t>)</w:t>
            </w:r>
          </w:p>
        </w:tc>
        <w:tc>
          <w:tcPr>
            <w:tcW w:w="1333" w:type="dxa"/>
            <w:shd w:val="clear" w:color="auto" w:fill="auto"/>
            <w:vAlign w:val="center"/>
          </w:tcPr>
          <w:p w:rsidR="000C469E" w:rsidRDefault="003660C2" w:rsidP="000C469E">
            <w:pPr>
              <w:pStyle w:val="142"/>
              <w:jc w:val="center"/>
            </w:pPr>
            <w:r w:rsidRPr="00BE47BE">
              <w:rPr>
                <w:rFonts w:hint="eastAsia"/>
              </w:rPr>
              <w:t>年服務</w:t>
            </w:r>
          </w:p>
          <w:p w:rsidR="003660C2" w:rsidRPr="00BE47BE" w:rsidRDefault="003660C2" w:rsidP="000C469E">
            <w:pPr>
              <w:pStyle w:val="142"/>
              <w:jc w:val="center"/>
              <w:rPr>
                <w:rFonts w:hint="eastAsia"/>
              </w:rPr>
            </w:pPr>
            <w:r w:rsidRPr="00BE47BE">
              <w:rPr>
                <w:rFonts w:hint="eastAsia"/>
              </w:rPr>
              <w:t>收入</w:t>
            </w:r>
          </w:p>
        </w:tc>
      </w:tr>
      <w:tr w:rsidR="00C03C2F" w:rsidRPr="00BE47BE" w:rsidTr="00350537">
        <w:trPr>
          <w:trHeight w:val="340"/>
        </w:trPr>
        <w:tc>
          <w:tcPr>
            <w:tcW w:w="851" w:type="dxa"/>
            <w:shd w:val="clear" w:color="auto" w:fill="auto"/>
            <w:vAlign w:val="center"/>
          </w:tcPr>
          <w:p w:rsidR="003660C2" w:rsidRPr="00BE47BE" w:rsidRDefault="003660C2" w:rsidP="003660C2">
            <w:pPr>
              <w:pStyle w:val="142"/>
              <w:jc w:val="center"/>
              <w:rPr>
                <w:rFonts w:hint="eastAsia"/>
              </w:rPr>
            </w:pPr>
            <w:r w:rsidRPr="00BE47BE">
              <w:rPr>
                <w:rFonts w:hint="eastAsia"/>
              </w:rPr>
              <w:t>109</w:t>
            </w:r>
          </w:p>
        </w:tc>
        <w:tc>
          <w:tcPr>
            <w:tcW w:w="1473" w:type="dxa"/>
            <w:shd w:val="clear" w:color="auto" w:fill="auto"/>
            <w:vAlign w:val="center"/>
          </w:tcPr>
          <w:p w:rsidR="003660C2" w:rsidRPr="00BE47BE" w:rsidRDefault="003660C2" w:rsidP="003660C2">
            <w:pPr>
              <w:pStyle w:val="142"/>
              <w:jc w:val="right"/>
            </w:pPr>
            <w:r w:rsidRPr="00BE47BE">
              <w:t>33,636</w:t>
            </w:r>
          </w:p>
        </w:tc>
        <w:tc>
          <w:tcPr>
            <w:tcW w:w="1333" w:type="dxa"/>
            <w:shd w:val="clear" w:color="auto" w:fill="auto"/>
            <w:vAlign w:val="center"/>
          </w:tcPr>
          <w:p w:rsidR="003660C2" w:rsidRPr="00BE47BE" w:rsidRDefault="003660C2" w:rsidP="003660C2">
            <w:pPr>
              <w:pStyle w:val="142"/>
              <w:jc w:val="right"/>
            </w:pPr>
            <w:r w:rsidRPr="00BE47BE">
              <w:t>10,524</w:t>
            </w:r>
          </w:p>
        </w:tc>
        <w:tc>
          <w:tcPr>
            <w:tcW w:w="1332" w:type="dxa"/>
            <w:shd w:val="clear" w:color="auto" w:fill="auto"/>
            <w:vAlign w:val="center"/>
          </w:tcPr>
          <w:p w:rsidR="003660C2" w:rsidRPr="00BE47BE" w:rsidRDefault="003660C2" w:rsidP="003660C2">
            <w:pPr>
              <w:pStyle w:val="142"/>
              <w:jc w:val="right"/>
            </w:pPr>
            <w:r w:rsidRPr="00BE47BE">
              <w:t>31.29</w:t>
            </w:r>
          </w:p>
        </w:tc>
        <w:tc>
          <w:tcPr>
            <w:tcW w:w="1333" w:type="dxa"/>
            <w:shd w:val="clear" w:color="auto" w:fill="auto"/>
            <w:vAlign w:val="center"/>
          </w:tcPr>
          <w:p w:rsidR="003660C2" w:rsidRPr="00BE47BE" w:rsidRDefault="003660C2" w:rsidP="003660C2">
            <w:pPr>
              <w:pStyle w:val="142"/>
              <w:jc w:val="right"/>
            </w:pPr>
            <w:r w:rsidRPr="00BE47BE">
              <w:t>1,028</w:t>
            </w:r>
          </w:p>
        </w:tc>
        <w:tc>
          <w:tcPr>
            <w:tcW w:w="1333" w:type="dxa"/>
            <w:shd w:val="clear" w:color="auto" w:fill="auto"/>
            <w:vAlign w:val="center"/>
          </w:tcPr>
          <w:p w:rsidR="003660C2" w:rsidRPr="00BE47BE" w:rsidRDefault="003660C2" w:rsidP="003660C2">
            <w:pPr>
              <w:pStyle w:val="142"/>
              <w:jc w:val="right"/>
            </w:pPr>
            <w:r w:rsidRPr="00BE47BE">
              <w:t>10,818</w:t>
            </w:r>
          </w:p>
        </w:tc>
      </w:tr>
      <w:tr w:rsidR="00C03C2F" w:rsidRPr="00BE47BE" w:rsidTr="00350537">
        <w:trPr>
          <w:trHeight w:val="340"/>
        </w:trPr>
        <w:tc>
          <w:tcPr>
            <w:tcW w:w="851" w:type="dxa"/>
            <w:shd w:val="clear" w:color="auto" w:fill="auto"/>
            <w:vAlign w:val="center"/>
          </w:tcPr>
          <w:p w:rsidR="003660C2" w:rsidRPr="00BE47BE" w:rsidRDefault="003660C2" w:rsidP="003660C2">
            <w:pPr>
              <w:pStyle w:val="142"/>
              <w:jc w:val="center"/>
              <w:rPr>
                <w:rFonts w:hint="eastAsia"/>
              </w:rPr>
            </w:pPr>
            <w:r w:rsidRPr="00BE47BE">
              <w:rPr>
                <w:rFonts w:hint="eastAsia"/>
              </w:rPr>
              <w:t>110</w:t>
            </w:r>
          </w:p>
        </w:tc>
        <w:tc>
          <w:tcPr>
            <w:tcW w:w="1473" w:type="dxa"/>
            <w:shd w:val="clear" w:color="auto" w:fill="auto"/>
            <w:vAlign w:val="center"/>
          </w:tcPr>
          <w:p w:rsidR="003660C2" w:rsidRPr="00BE47BE" w:rsidRDefault="003660C2" w:rsidP="003660C2">
            <w:pPr>
              <w:pStyle w:val="142"/>
              <w:jc w:val="right"/>
            </w:pPr>
            <w:r w:rsidRPr="00BE47BE">
              <w:t>34,980</w:t>
            </w:r>
          </w:p>
        </w:tc>
        <w:tc>
          <w:tcPr>
            <w:tcW w:w="1333" w:type="dxa"/>
            <w:shd w:val="clear" w:color="auto" w:fill="auto"/>
            <w:vAlign w:val="center"/>
          </w:tcPr>
          <w:p w:rsidR="003660C2" w:rsidRPr="00BE47BE" w:rsidRDefault="003660C2" w:rsidP="003660C2">
            <w:pPr>
              <w:pStyle w:val="142"/>
              <w:jc w:val="right"/>
            </w:pPr>
            <w:r w:rsidRPr="00BE47BE">
              <w:t>10,304</w:t>
            </w:r>
          </w:p>
        </w:tc>
        <w:tc>
          <w:tcPr>
            <w:tcW w:w="1332" w:type="dxa"/>
            <w:shd w:val="clear" w:color="auto" w:fill="auto"/>
            <w:vAlign w:val="center"/>
          </w:tcPr>
          <w:p w:rsidR="003660C2" w:rsidRPr="00BE47BE" w:rsidRDefault="003660C2" w:rsidP="003660C2">
            <w:pPr>
              <w:pStyle w:val="142"/>
              <w:jc w:val="right"/>
            </w:pPr>
            <w:r w:rsidRPr="00BE47BE">
              <w:t>29.</w:t>
            </w:r>
            <w:r w:rsidRPr="00BE47BE">
              <w:rPr>
                <w:rFonts w:hint="eastAsia"/>
              </w:rPr>
              <w:t>46</w:t>
            </w:r>
          </w:p>
        </w:tc>
        <w:tc>
          <w:tcPr>
            <w:tcW w:w="1333" w:type="dxa"/>
            <w:shd w:val="clear" w:color="auto" w:fill="auto"/>
            <w:vAlign w:val="center"/>
          </w:tcPr>
          <w:p w:rsidR="003660C2" w:rsidRPr="00BE47BE" w:rsidRDefault="003660C2" w:rsidP="003660C2">
            <w:pPr>
              <w:pStyle w:val="142"/>
              <w:jc w:val="right"/>
            </w:pPr>
            <w:r w:rsidRPr="00BE47BE">
              <w:t>1,086</w:t>
            </w:r>
          </w:p>
        </w:tc>
        <w:tc>
          <w:tcPr>
            <w:tcW w:w="1333" w:type="dxa"/>
            <w:shd w:val="clear" w:color="auto" w:fill="auto"/>
            <w:vAlign w:val="center"/>
          </w:tcPr>
          <w:p w:rsidR="003660C2" w:rsidRPr="00BE47BE" w:rsidRDefault="003660C2" w:rsidP="003660C2">
            <w:pPr>
              <w:pStyle w:val="142"/>
              <w:jc w:val="right"/>
            </w:pPr>
            <w:r w:rsidRPr="00BE47BE">
              <w:t>11,187</w:t>
            </w:r>
          </w:p>
        </w:tc>
      </w:tr>
      <w:tr w:rsidR="00C03C2F" w:rsidRPr="00BE47BE" w:rsidTr="00350537">
        <w:trPr>
          <w:trHeight w:val="340"/>
        </w:trPr>
        <w:tc>
          <w:tcPr>
            <w:tcW w:w="851" w:type="dxa"/>
            <w:shd w:val="clear" w:color="auto" w:fill="auto"/>
            <w:vAlign w:val="center"/>
          </w:tcPr>
          <w:p w:rsidR="003660C2" w:rsidRPr="00BE47BE" w:rsidRDefault="003660C2" w:rsidP="003660C2">
            <w:pPr>
              <w:pStyle w:val="142"/>
              <w:jc w:val="center"/>
              <w:rPr>
                <w:rFonts w:hint="eastAsia"/>
              </w:rPr>
            </w:pPr>
            <w:r w:rsidRPr="00BE47BE">
              <w:rPr>
                <w:rFonts w:hint="eastAsia"/>
              </w:rPr>
              <w:t>111</w:t>
            </w:r>
          </w:p>
        </w:tc>
        <w:tc>
          <w:tcPr>
            <w:tcW w:w="1473" w:type="dxa"/>
            <w:shd w:val="clear" w:color="auto" w:fill="auto"/>
            <w:vAlign w:val="center"/>
          </w:tcPr>
          <w:p w:rsidR="003660C2" w:rsidRPr="00BE47BE" w:rsidRDefault="003660C2" w:rsidP="003660C2">
            <w:pPr>
              <w:pStyle w:val="142"/>
              <w:jc w:val="right"/>
              <w:rPr>
                <w:rFonts w:hint="eastAsia"/>
              </w:rPr>
            </w:pPr>
            <w:r w:rsidRPr="00BE47BE">
              <w:rPr>
                <w:rFonts w:hint="eastAsia"/>
              </w:rPr>
              <w:t>3</w:t>
            </w:r>
            <w:r w:rsidRPr="00BE47BE">
              <w:t>5,040</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w:t>
            </w:r>
            <w:r w:rsidRPr="00BE47BE">
              <w:t>5,544</w:t>
            </w:r>
          </w:p>
        </w:tc>
        <w:tc>
          <w:tcPr>
            <w:tcW w:w="1332" w:type="dxa"/>
            <w:shd w:val="clear" w:color="auto" w:fill="auto"/>
            <w:vAlign w:val="center"/>
          </w:tcPr>
          <w:p w:rsidR="003660C2" w:rsidRPr="00BE47BE" w:rsidRDefault="003660C2" w:rsidP="003660C2">
            <w:pPr>
              <w:pStyle w:val="142"/>
              <w:jc w:val="right"/>
              <w:rPr>
                <w:rFonts w:hint="eastAsia"/>
              </w:rPr>
            </w:pPr>
            <w:r w:rsidRPr="00BE47BE">
              <w:rPr>
                <w:rFonts w:hint="eastAsia"/>
              </w:rPr>
              <w:t>44</w:t>
            </w:r>
            <w:r w:rsidRPr="00BE47BE">
              <w:t>.</w:t>
            </w:r>
            <w:r w:rsidRPr="00BE47BE">
              <w:rPr>
                <w:rFonts w:hint="eastAsia"/>
              </w:rPr>
              <w:t>36</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w:t>
            </w:r>
            <w:r w:rsidRPr="00BE47BE">
              <w:t>,</w:t>
            </w:r>
            <w:r w:rsidRPr="00BE47BE">
              <w:rPr>
                <w:rFonts w:hint="eastAsia"/>
              </w:rPr>
              <w:t>070</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16</w:t>
            </w:r>
            <w:r w:rsidRPr="00BE47BE">
              <w:t>,</w:t>
            </w:r>
            <w:r w:rsidRPr="00BE47BE">
              <w:rPr>
                <w:rFonts w:hint="eastAsia"/>
              </w:rPr>
              <w:t>632</w:t>
            </w:r>
          </w:p>
        </w:tc>
      </w:tr>
      <w:tr w:rsidR="00C03C2F" w:rsidRPr="00BE47BE" w:rsidTr="00350537">
        <w:trPr>
          <w:trHeight w:val="340"/>
        </w:trPr>
        <w:tc>
          <w:tcPr>
            <w:tcW w:w="851" w:type="dxa"/>
            <w:shd w:val="clear" w:color="auto" w:fill="auto"/>
            <w:vAlign w:val="center"/>
          </w:tcPr>
          <w:p w:rsidR="003660C2" w:rsidRPr="00BE47BE" w:rsidRDefault="003660C2" w:rsidP="003660C2">
            <w:pPr>
              <w:pStyle w:val="142"/>
              <w:jc w:val="center"/>
              <w:rPr>
                <w:rFonts w:hint="eastAsia"/>
              </w:rPr>
            </w:pPr>
            <w:r w:rsidRPr="00BE47BE">
              <w:rPr>
                <w:rFonts w:hint="eastAsia"/>
              </w:rPr>
              <w:t>1</w:t>
            </w:r>
            <w:r w:rsidRPr="00BE47BE">
              <w:t>12</w:t>
            </w:r>
          </w:p>
        </w:tc>
        <w:tc>
          <w:tcPr>
            <w:tcW w:w="1473" w:type="dxa"/>
            <w:shd w:val="clear" w:color="auto" w:fill="auto"/>
            <w:vAlign w:val="center"/>
          </w:tcPr>
          <w:p w:rsidR="003660C2" w:rsidRPr="00BE47BE" w:rsidRDefault="003660C2" w:rsidP="003660C2">
            <w:pPr>
              <w:pStyle w:val="142"/>
              <w:jc w:val="right"/>
              <w:rPr>
                <w:rFonts w:hint="eastAsia"/>
              </w:rPr>
            </w:pPr>
            <w:r w:rsidRPr="00BE47BE">
              <w:rPr>
                <w:rFonts w:hint="eastAsia"/>
              </w:rPr>
              <w:t>35</w:t>
            </w:r>
            <w:r w:rsidRPr="00BE47BE">
              <w:t>,</w:t>
            </w:r>
            <w:r w:rsidRPr="00BE47BE">
              <w:rPr>
                <w:rFonts w:hint="eastAsia"/>
              </w:rPr>
              <w:t>040</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15</w:t>
            </w:r>
            <w:r w:rsidRPr="00BE47BE">
              <w:t>,</w:t>
            </w:r>
            <w:r w:rsidRPr="00BE47BE">
              <w:rPr>
                <w:rFonts w:hint="eastAsia"/>
              </w:rPr>
              <w:t>599</w:t>
            </w:r>
          </w:p>
        </w:tc>
        <w:tc>
          <w:tcPr>
            <w:tcW w:w="1332" w:type="dxa"/>
            <w:shd w:val="clear" w:color="auto" w:fill="auto"/>
            <w:vAlign w:val="center"/>
          </w:tcPr>
          <w:p w:rsidR="003660C2" w:rsidRPr="00BE47BE" w:rsidRDefault="003660C2" w:rsidP="003660C2">
            <w:pPr>
              <w:pStyle w:val="142"/>
              <w:jc w:val="right"/>
              <w:rPr>
                <w:rFonts w:hint="eastAsia"/>
              </w:rPr>
            </w:pPr>
            <w:r w:rsidRPr="00BE47BE">
              <w:rPr>
                <w:rFonts w:hint="eastAsia"/>
              </w:rPr>
              <w:t>44</w:t>
            </w:r>
            <w:r w:rsidRPr="00BE47BE">
              <w:t>.</w:t>
            </w:r>
            <w:r w:rsidRPr="00BE47BE">
              <w:rPr>
                <w:rFonts w:hint="eastAsia"/>
              </w:rPr>
              <w:t>52</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w:t>
            </w:r>
            <w:r w:rsidRPr="00BE47BE">
              <w:t>,</w:t>
            </w:r>
            <w:r w:rsidRPr="00BE47BE">
              <w:rPr>
                <w:rFonts w:hint="eastAsia"/>
              </w:rPr>
              <w:t>146</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17</w:t>
            </w:r>
            <w:r w:rsidRPr="00BE47BE">
              <w:t>,</w:t>
            </w:r>
            <w:r w:rsidRPr="00BE47BE">
              <w:rPr>
                <w:rFonts w:hint="eastAsia"/>
              </w:rPr>
              <w:t>884</w:t>
            </w:r>
          </w:p>
        </w:tc>
      </w:tr>
      <w:tr w:rsidR="00C03C2F" w:rsidRPr="00BE47BE" w:rsidTr="00350537">
        <w:trPr>
          <w:trHeight w:val="340"/>
        </w:trPr>
        <w:tc>
          <w:tcPr>
            <w:tcW w:w="851" w:type="dxa"/>
            <w:shd w:val="clear" w:color="auto" w:fill="auto"/>
            <w:vAlign w:val="center"/>
          </w:tcPr>
          <w:p w:rsidR="003660C2" w:rsidRPr="00BE47BE" w:rsidRDefault="003660C2" w:rsidP="003660C2">
            <w:pPr>
              <w:pStyle w:val="142"/>
              <w:jc w:val="center"/>
              <w:rPr>
                <w:rFonts w:hint="eastAsia"/>
              </w:rPr>
            </w:pPr>
            <w:r w:rsidRPr="00BE47BE">
              <w:rPr>
                <w:rFonts w:hint="eastAsia"/>
              </w:rPr>
              <w:t>113</w:t>
            </w:r>
          </w:p>
        </w:tc>
        <w:tc>
          <w:tcPr>
            <w:tcW w:w="1473" w:type="dxa"/>
            <w:shd w:val="clear" w:color="auto" w:fill="auto"/>
            <w:vAlign w:val="center"/>
          </w:tcPr>
          <w:p w:rsidR="003660C2" w:rsidRPr="00BE47BE" w:rsidRDefault="003660C2" w:rsidP="003660C2">
            <w:pPr>
              <w:pStyle w:val="142"/>
              <w:jc w:val="right"/>
            </w:pPr>
            <w:r w:rsidRPr="00BE47BE">
              <w:rPr>
                <w:rFonts w:hint="eastAsia"/>
              </w:rPr>
              <w:t>33</w:t>
            </w:r>
            <w:r w:rsidRPr="00BE47BE">
              <w:t>,</w:t>
            </w:r>
            <w:r w:rsidRPr="00BE47BE">
              <w:rPr>
                <w:rFonts w:hint="eastAsia"/>
              </w:rPr>
              <w:t>332</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15</w:t>
            </w:r>
            <w:r w:rsidRPr="00BE47BE">
              <w:t>,</w:t>
            </w:r>
            <w:r w:rsidRPr="00BE47BE">
              <w:rPr>
                <w:rFonts w:hint="eastAsia"/>
              </w:rPr>
              <w:t>207</w:t>
            </w:r>
          </w:p>
        </w:tc>
        <w:tc>
          <w:tcPr>
            <w:tcW w:w="1332" w:type="dxa"/>
            <w:shd w:val="clear" w:color="auto" w:fill="auto"/>
            <w:vAlign w:val="center"/>
          </w:tcPr>
          <w:p w:rsidR="003660C2" w:rsidRPr="00BE47BE" w:rsidRDefault="003660C2" w:rsidP="003660C2">
            <w:pPr>
              <w:pStyle w:val="142"/>
              <w:jc w:val="right"/>
              <w:rPr>
                <w:rFonts w:hint="eastAsia"/>
              </w:rPr>
            </w:pPr>
            <w:r w:rsidRPr="00BE47BE">
              <w:rPr>
                <w:rFonts w:hint="eastAsia"/>
              </w:rPr>
              <w:t>45</w:t>
            </w:r>
            <w:r w:rsidRPr="00BE47BE">
              <w:t>.</w:t>
            </w:r>
            <w:r w:rsidRPr="00BE47BE">
              <w:rPr>
                <w:rFonts w:hint="eastAsia"/>
              </w:rPr>
              <w:t>62</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w:t>
            </w:r>
            <w:r w:rsidRPr="00BE47BE">
              <w:t>,</w:t>
            </w:r>
            <w:r w:rsidRPr="00BE47BE">
              <w:rPr>
                <w:rFonts w:hint="eastAsia"/>
              </w:rPr>
              <w:t>218</w:t>
            </w:r>
          </w:p>
        </w:tc>
        <w:tc>
          <w:tcPr>
            <w:tcW w:w="1333" w:type="dxa"/>
            <w:shd w:val="clear" w:color="auto" w:fill="auto"/>
            <w:vAlign w:val="center"/>
          </w:tcPr>
          <w:p w:rsidR="003660C2" w:rsidRPr="00BE47BE" w:rsidRDefault="003660C2" w:rsidP="003660C2">
            <w:pPr>
              <w:pStyle w:val="142"/>
              <w:jc w:val="right"/>
              <w:rPr>
                <w:rFonts w:hint="eastAsia"/>
              </w:rPr>
            </w:pPr>
            <w:r w:rsidRPr="00BE47BE">
              <w:rPr>
                <w:rFonts w:hint="eastAsia"/>
              </w:rPr>
              <w:t>18</w:t>
            </w:r>
            <w:r w:rsidRPr="00BE47BE">
              <w:t>,</w:t>
            </w:r>
            <w:r w:rsidRPr="00BE47BE">
              <w:rPr>
                <w:rFonts w:hint="eastAsia"/>
              </w:rPr>
              <w:t>525</w:t>
            </w:r>
          </w:p>
        </w:tc>
      </w:tr>
    </w:tbl>
    <w:p w:rsidR="003660C2" w:rsidRPr="00BE47BE" w:rsidRDefault="003660C2" w:rsidP="003660C2">
      <w:pPr>
        <w:spacing w:line="320" w:lineRule="exact"/>
        <w:ind w:leftChars="251" w:left="867" w:hangingChars="64" w:hanging="156"/>
        <w:rPr>
          <w:rFonts w:hAnsi="標楷體"/>
          <w:sz w:val="24"/>
          <w:szCs w:val="24"/>
        </w:rPr>
      </w:pPr>
      <w:r w:rsidRPr="00BE47BE">
        <w:rPr>
          <w:rFonts w:hAnsi="標楷體" w:hint="eastAsia"/>
          <w:sz w:val="24"/>
          <w:szCs w:val="24"/>
        </w:rPr>
        <w:t>說    明：「年可住宿房間</w:t>
      </w:r>
      <w:r w:rsidR="000C469E">
        <w:rPr>
          <w:rFonts w:hAnsi="標楷體" w:hint="eastAsia"/>
          <w:sz w:val="24"/>
          <w:szCs w:val="24"/>
        </w:rPr>
        <w:t>數</w:t>
      </w:r>
      <w:r w:rsidRPr="00BE47BE">
        <w:rPr>
          <w:rFonts w:hAnsi="標楷體" w:hint="eastAsia"/>
          <w:sz w:val="24"/>
          <w:szCs w:val="24"/>
        </w:rPr>
        <w:t>」為房間數*年可住宿天數。</w:t>
      </w:r>
    </w:p>
    <w:p w:rsidR="003660C2" w:rsidRPr="00BE47BE" w:rsidRDefault="003660C2" w:rsidP="003660C2">
      <w:pPr>
        <w:spacing w:line="320" w:lineRule="exact"/>
        <w:ind w:leftChars="251" w:left="867" w:hangingChars="64" w:hanging="156"/>
        <w:rPr>
          <w:rFonts w:hAnsi="標楷體"/>
          <w:sz w:val="24"/>
          <w:szCs w:val="24"/>
        </w:rPr>
      </w:pPr>
      <w:r w:rsidRPr="00BE47BE">
        <w:rPr>
          <w:rFonts w:hAnsi="標楷體" w:hint="eastAsia"/>
          <w:sz w:val="24"/>
          <w:szCs w:val="24"/>
        </w:rPr>
        <w:t>資料來源：國軍生產及服務作業基金，本中心彙整</w:t>
      </w:r>
      <w:r w:rsidR="000C469E">
        <w:rPr>
          <w:rFonts w:hAnsi="標楷體" w:hint="eastAsia"/>
          <w:sz w:val="24"/>
          <w:szCs w:val="24"/>
        </w:rPr>
        <w:t>。</w:t>
      </w:r>
    </w:p>
    <w:p w:rsidR="003660C2" w:rsidRPr="00BE47BE" w:rsidRDefault="003660C2" w:rsidP="003660C2">
      <w:pPr>
        <w:pStyle w:val="a4"/>
        <w:ind w:left="849" w:hanging="283"/>
        <w:rPr>
          <w:rFonts w:hAnsi="標楷體"/>
          <w:b/>
          <w:bCs/>
        </w:rPr>
      </w:pPr>
      <w:r w:rsidRPr="00BE47BE">
        <w:rPr>
          <w:rFonts w:hAnsi="標楷體" w:hint="eastAsia"/>
          <w:b/>
          <w:bCs/>
        </w:rPr>
        <w:t>(三</w:t>
      </w:r>
      <w:r w:rsidRPr="00BE47BE">
        <w:rPr>
          <w:rFonts w:hAnsi="標楷體"/>
          <w:b/>
          <w:bCs/>
        </w:rPr>
        <w:t>)</w:t>
      </w:r>
      <w:r w:rsidR="00425D81" w:rsidRPr="00BE47BE">
        <w:rPr>
          <w:rFonts w:hAnsi="標楷體" w:hint="eastAsia"/>
          <w:b/>
          <w:bCs/>
        </w:rPr>
        <w:t>發展觀光條例業將申獲旅館業登記始得營業之落日條款延長</w:t>
      </w:r>
      <w:r w:rsidR="00EE7EC6" w:rsidRPr="00BE47BE">
        <w:rPr>
          <w:rFonts w:hAnsi="標楷體" w:hint="eastAsia"/>
          <w:b/>
          <w:bCs/>
        </w:rPr>
        <w:t>5年</w:t>
      </w:r>
      <w:r w:rsidR="00425D81" w:rsidRPr="00BE47BE">
        <w:rPr>
          <w:rFonts w:hAnsi="標楷體" w:hint="eastAsia"/>
          <w:b/>
          <w:bCs/>
        </w:rPr>
        <w:t>，服務事業允宜督導海軍四海一家儘速評估</w:t>
      </w:r>
      <w:r w:rsidR="00EE7EC6" w:rsidRPr="00BE47BE">
        <w:rPr>
          <w:rFonts w:hAnsi="標楷體" w:hint="eastAsia"/>
          <w:b/>
          <w:bCs/>
        </w:rPr>
        <w:t>其</w:t>
      </w:r>
      <w:r w:rsidR="00425D81" w:rsidRPr="00BE47BE">
        <w:rPr>
          <w:rFonts w:hAnsi="標楷體" w:hint="eastAsia"/>
          <w:b/>
          <w:bCs/>
        </w:rPr>
        <w:t>住宿部門</w:t>
      </w:r>
      <w:r w:rsidR="00EE7EC6" w:rsidRPr="00BE47BE">
        <w:rPr>
          <w:rFonts w:hAnsi="標楷體" w:hint="eastAsia"/>
          <w:b/>
          <w:bCs/>
        </w:rPr>
        <w:t>之未來</w:t>
      </w:r>
      <w:r w:rsidR="00425D81" w:rsidRPr="00BE47BE">
        <w:rPr>
          <w:rFonts w:hAnsi="標楷體" w:hint="eastAsia"/>
          <w:b/>
          <w:bCs/>
        </w:rPr>
        <w:t>營運對策</w:t>
      </w:r>
    </w:p>
    <w:p w:rsidR="00C77478" w:rsidRPr="00BE47BE" w:rsidRDefault="009A02D2" w:rsidP="00C77478">
      <w:pPr>
        <w:pStyle w:val="21"/>
        <w:ind w:left="850" w:firstLine="566"/>
        <w:rPr>
          <w:rFonts w:hAnsi="標楷體"/>
        </w:rPr>
      </w:pPr>
      <w:r w:rsidRPr="00BE47BE">
        <w:rPr>
          <w:rFonts w:hAnsi="標楷體" w:hint="eastAsia"/>
        </w:rPr>
        <w:t>發展觀光條例第70條之2原規定</w:t>
      </w:r>
      <w:r w:rsidR="00EE7EC6" w:rsidRPr="00BE47BE">
        <w:rPr>
          <w:rStyle w:val="af9"/>
          <w:rFonts w:hAnsi="標楷體"/>
        </w:rPr>
        <w:footnoteReference w:id="1"/>
      </w:r>
      <w:r w:rsidRPr="00BE47BE">
        <w:rPr>
          <w:rFonts w:hAnsi="標楷體" w:hint="eastAsia"/>
        </w:rPr>
        <w:t>，</w:t>
      </w:r>
      <w:r w:rsidR="0092318F" w:rsidRPr="00BE47BE">
        <w:rPr>
          <w:rFonts w:hAnsi="標楷體" w:hint="eastAsia"/>
        </w:rPr>
        <w:t>於該條例1</w:t>
      </w:r>
      <w:r w:rsidR="0092318F" w:rsidRPr="00BE47BE">
        <w:rPr>
          <w:rFonts w:hAnsi="標楷體"/>
        </w:rPr>
        <w:t>04</w:t>
      </w:r>
      <w:r w:rsidR="0092318F" w:rsidRPr="00BE47BE">
        <w:rPr>
          <w:rFonts w:hAnsi="標楷體" w:hint="eastAsia"/>
        </w:rPr>
        <w:t>年1月2</w:t>
      </w:r>
      <w:r w:rsidR="0092318F" w:rsidRPr="00BE47BE">
        <w:rPr>
          <w:rFonts w:hAnsi="標楷體"/>
        </w:rPr>
        <w:t>2</w:t>
      </w:r>
      <w:r w:rsidR="0092318F" w:rsidRPr="00BE47BE">
        <w:rPr>
          <w:rFonts w:hAnsi="標楷體" w:hint="eastAsia"/>
        </w:rPr>
        <w:t>日修正施行前，</w:t>
      </w:r>
      <w:r w:rsidRPr="00BE47BE">
        <w:rPr>
          <w:rFonts w:hAnsi="標楷體"/>
        </w:rPr>
        <w:t>非以營利為目的且供特定對象住宿之場所而作營利使用者，應</w:t>
      </w:r>
      <w:r w:rsidRPr="00BE47BE">
        <w:rPr>
          <w:rFonts w:hAnsi="標楷體" w:hint="eastAsia"/>
        </w:rPr>
        <w:t>自該條例修正施行之日起1</w:t>
      </w:r>
      <w:r w:rsidRPr="00BE47BE">
        <w:rPr>
          <w:rFonts w:hAnsi="標楷體"/>
        </w:rPr>
        <w:t>0</w:t>
      </w:r>
      <w:r w:rsidRPr="00BE47BE">
        <w:rPr>
          <w:rFonts w:hAnsi="標楷體" w:hint="eastAsia"/>
        </w:rPr>
        <w:t>年內</w:t>
      </w:r>
      <w:r w:rsidR="00B8689E" w:rsidRPr="00BE47BE">
        <w:rPr>
          <w:rStyle w:val="af9"/>
          <w:rFonts w:hAnsi="標楷體"/>
        </w:rPr>
        <w:footnoteReference w:id="2"/>
      </w:r>
      <w:r w:rsidRPr="00BE47BE">
        <w:rPr>
          <w:rFonts w:hAnsi="標楷體" w:hint="eastAsia"/>
        </w:rPr>
        <w:t>，</w:t>
      </w:r>
      <w:r w:rsidRPr="00BE47BE">
        <w:rPr>
          <w:rFonts w:hAnsi="標楷體"/>
        </w:rPr>
        <w:t>向地方主</w:t>
      </w:r>
      <w:r w:rsidRPr="00BE47BE">
        <w:rPr>
          <w:rFonts w:hAnsi="標楷體"/>
        </w:rPr>
        <w:lastRenderedPageBreak/>
        <w:t>管機關申請旅館業登記、領取登記證及專用標識，始得營業</w:t>
      </w:r>
      <w:r w:rsidRPr="00BE47BE">
        <w:rPr>
          <w:rFonts w:hAnsi="標楷體" w:hint="eastAsia"/>
        </w:rPr>
        <w:t>；</w:t>
      </w:r>
      <w:r w:rsidR="0092318F" w:rsidRPr="00BE47BE">
        <w:rPr>
          <w:rFonts w:hAnsi="標楷體" w:hint="eastAsia"/>
        </w:rPr>
        <w:t>嗣於114年</w:t>
      </w:r>
      <w:r w:rsidR="007C5373">
        <w:t>4月2日</w:t>
      </w:r>
      <w:r w:rsidR="007C5373" w:rsidRPr="00BE47BE">
        <w:rPr>
          <w:rFonts w:hAnsi="標楷體" w:hint="eastAsia"/>
        </w:rPr>
        <w:t>修正</w:t>
      </w:r>
      <w:r w:rsidR="007C5373">
        <w:t>公布</w:t>
      </w:r>
      <w:r w:rsidR="007C5373">
        <w:rPr>
          <w:rFonts w:hAnsi="標楷體" w:hint="eastAsia"/>
        </w:rPr>
        <w:t>該條文</w:t>
      </w:r>
      <w:r w:rsidR="00EE7EC6" w:rsidRPr="00BE47BE">
        <w:rPr>
          <w:rStyle w:val="af9"/>
          <w:rFonts w:hAnsi="標楷體"/>
        </w:rPr>
        <w:footnoteReference w:id="3"/>
      </w:r>
      <w:r w:rsidR="00EE7EC6" w:rsidRPr="00BE47BE">
        <w:rPr>
          <w:rFonts w:hAnsi="標楷體" w:hint="eastAsia"/>
        </w:rPr>
        <w:t>，將登記期限</w:t>
      </w:r>
      <w:r w:rsidR="0092318F" w:rsidRPr="00BE47BE">
        <w:rPr>
          <w:rFonts w:hAnsi="標楷體" w:hint="eastAsia"/>
        </w:rPr>
        <w:t>再展延5年至1</w:t>
      </w:r>
      <w:r w:rsidR="0092318F" w:rsidRPr="00BE47BE">
        <w:rPr>
          <w:rFonts w:hAnsi="標楷體"/>
        </w:rPr>
        <w:t>19</w:t>
      </w:r>
      <w:r w:rsidR="0092318F" w:rsidRPr="00BE47BE">
        <w:rPr>
          <w:rFonts w:hAnsi="標楷體" w:hint="eastAsia"/>
        </w:rPr>
        <w:t>年1月2</w:t>
      </w:r>
      <w:r w:rsidR="0092318F" w:rsidRPr="00BE47BE">
        <w:rPr>
          <w:rFonts w:hAnsi="標楷體"/>
        </w:rPr>
        <w:t>1</w:t>
      </w:r>
      <w:r w:rsidR="0092318F" w:rsidRPr="00BE47BE">
        <w:rPr>
          <w:rFonts w:hAnsi="標楷體" w:hint="eastAsia"/>
        </w:rPr>
        <w:t>日。</w:t>
      </w:r>
    </w:p>
    <w:p w:rsidR="007D625C" w:rsidRPr="00BE47BE" w:rsidRDefault="00D45DC9" w:rsidP="00C77478">
      <w:pPr>
        <w:pStyle w:val="21"/>
        <w:ind w:left="850" w:firstLine="566"/>
        <w:rPr>
          <w:rFonts w:hint="eastAsia"/>
        </w:rPr>
      </w:pPr>
      <w:r w:rsidRPr="00BE47BE">
        <w:rPr>
          <w:rFonts w:hAnsi="標楷體" w:hint="eastAsia"/>
          <w:kern w:val="0"/>
        </w:rPr>
        <w:t>海軍四海一家</w:t>
      </w:r>
      <w:r w:rsidR="007D625C" w:rsidRPr="00BE47BE">
        <w:rPr>
          <w:rFonts w:hAnsi="標楷體" w:hint="eastAsia"/>
          <w:kern w:val="0"/>
        </w:rPr>
        <w:t>過往雖曾研擬住宿部營運規劃案，惟因考量建物現況與申請旅館業標準差距甚遠，建築物整修投資效益低，</w:t>
      </w:r>
      <w:r w:rsidR="007D625C" w:rsidRPr="00BE47BE">
        <w:rPr>
          <w:rFonts w:hint="eastAsia"/>
        </w:rPr>
        <w:t>爰</w:t>
      </w:r>
      <w:r w:rsidR="007D625C" w:rsidRPr="00BE47BE">
        <w:t>未採取得旅館業登記方式，</w:t>
      </w:r>
      <w:r w:rsidR="00B8689E" w:rsidRPr="00BE47BE">
        <w:rPr>
          <w:rFonts w:hint="eastAsia"/>
        </w:rPr>
        <w:t>而</w:t>
      </w:r>
      <w:r w:rsidR="007D625C" w:rsidRPr="00BE47BE">
        <w:t>逕自認定限縮住宿服務對象為國軍官兵，不對外營業，即可於緩衝期限後繼續提供日租住宿服務，迨發展觀光條例第70條之2規定之改善期將屆，方洽詢</w:t>
      </w:r>
      <w:r w:rsidR="00BE47BE" w:rsidRPr="00BE47BE">
        <w:rPr>
          <w:rFonts w:hint="eastAsia"/>
        </w:rPr>
        <w:t>交通部</w:t>
      </w:r>
      <w:r w:rsidR="007D625C" w:rsidRPr="00BE47BE">
        <w:t>觀光署確認不對外開放</w:t>
      </w:r>
      <w:r w:rsidR="002F1B64" w:rsidRPr="00BE47BE">
        <w:rPr>
          <w:rFonts w:hint="eastAsia"/>
        </w:rPr>
        <w:t>之</w:t>
      </w:r>
      <w:r w:rsidR="007D625C" w:rsidRPr="00BE47BE">
        <w:t>營業模式仍不符規範</w:t>
      </w:r>
      <w:r w:rsidR="00B8689E" w:rsidRPr="00BE47BE">
        <w:rPr>
          <w:rStyle w:val="af9"/>
        </w:rPr>
        <w:footnoteReference w:id="4"/>
      </w:r>
      <w:r w:rsidR="00C77478" w:rsidRPr="00BE47BE">
        <w:rPr>
          <w:rFonts w:hint="eastAsia"/>
        </w:rPr>
        <w:t>，雖其另</w:t>
      </w:r>
      <w:r w:rsidR="002F1B64" w:rsidRPr="00BE47BE">
        <w:rPr>
          <w:rFonts w:hint="eastAsia"/>
        </w:rPr>
        <w:t>研議</w:t>
      </w:r>
      <w:r w:rsidR="00C77478" w:rsidRPr="00BE47BE">
        <w:rPr>
          <w:rFonts w:hint="eastAsia"/>
        </w:rPr>
        <w:t>規劃改採委商經營「月租套房」模式營運，惟審計部於1</w:t>
      </w:r>
      <w:r w:rsidR="00C77478" w:rsidRPr="00BE47BE">
        <w:t>13</w:t>
      </w:r>
      <w:r w:rsidR="00C77478" w:rsidRPr="00BE47BE">
        <w:rPr>
          <w:rFonts w:hint="eastAsia"/>
        </w:rPr>
        <w:t>年度中央政府總決算審核報告指陳，此恐與服務事業提供官兵差假旅宿之設置目的未符</w:t>
      </w:r>
      <w:r w:rsidR="007D625C" w:rsidRPr="00BE47BE">
        <w:rPr>
          <w:rFonts w:hint="eastAsia"/>
        </w:rPr>
        <w:t>。鑑於</w:t>
      </w:r>
      <w:r w:rsidR="007D625C" w:rsidRPr="00BE47BE">
        <w:rPr>
          <w:rFonts w:hAnsi="標楷體" w:hint="eastAsia"/>
        </w:rPr>
        <w:t>發展觀光條例第70條之2業將申獲旅館業登記始得營業之落日條款延長至119年1月21日</w:t>
      </w:r>
      <w:r w:rsidR="00425D81" w:rsidRPr="00BE47BE">
        <w:rPr>
          <w:rFonts w:hAnsi="標楷體" w:hint="eastAsia"/>
        </w:rPr>
        <w:t>，服務事業允宜督導</w:t>
      </w:r>
      <w:r w:rsidR="00425D81" w:rsidRPr="00BE47BE">
        <w:rPr>
          <w:rFonts w:hAnsi="標楷體" w:hint="eastAsia"/>
          <w:kern w:val="0"/>
        </w:rPr>
        <w:t>海軍四海一家儘速評估</w:t>
      </w:r>
      <w:r w:rsidR="00594437" w:rsidRPr="00BE47BE">
        <w:rPr>
          <w:rFonts w:hAnsi="標楷體" w:hint="eastAsia"/>
          <w:kern w:val="0"/>
        </w:rPr>
        <w:t>其</w:t>
      </w:r>
      <w:r w:rsidR="00425D81" w:rsidRPr="00BE47BE">
        <w:rPr>
          <w:rFonts w:hint="eastAsia"/>
        </w:rPr>
        <w:t>住宿部門之</w:t>
      </w:r>
      <w:r w:rsidR="00594437" w:rsidRPr="00BE47BE">
        <w:t>未來</w:t>
      </w:r>
      <w:r w:rsidR="00425D81" w:rsidRPr="00BE47BE">
        <w:t>營運</w:t>
      </w:r>
      <w:r w:rsidR="00425D81" w:rsidRPr="00BE47BE">
        <w:rPr>
          <w:rFonts w:hint="eastAsia"/>
        </w:rPr>
        <w:t>對策</w:t>
      </w:r>
      <w:r w:rsidR="00594437" w:rsidRPr="00BE47BE">
        <w:rPr>
          <w:rFonts w:hint="eastAsia"/>
        </w:rPr>
        <w:t>，俾利</w:t>
      </w:r>
      <w:r w:rsidR="00594437" w:rsidRPr="00BE47BE">
        <w:rPr>
          <w:rFonts w:hAnsi="標楷體" w:hint="eastAsia"/>
          <w:kern w:val="0"/>
        </w:rPr>
        <w:t>房產之有效活化</w:t>
      </w:r>
      <w:r w:rsidR="00425D81" w:rsidRPr="00BE47BE">
        <w:rPr>
          <w:rFonts w:hint="eastAsia"/>
        </w:rPr>
        <w:t>。</w:t>
      </w:r>
    </w:p>
    <w:p w:rsidR="00A52879" w:rsidRPr="00BE47BE" w:rsidRDefault="003660C2" w:rsidP="003660C2">
      <w:pPr>
        <w:ind w:left="566" w:firstLine="566"/>
        <w:rPr>
          <w:rFonts w:hAnsi="標楷體"/>
          <w:kern w:val="0"/>
        </w:rPr>
      </w:pPr>
      <w:r w:rsidRPr="00BE47BE">
        <w:rPr>
          <w:rFonts w:hAnsi="標楷體" w:hint="eastAsia"/>
        </w:rPr>
        <w:t>綜上，</w:t>
      </w:r>
      <w:r w:rsidR="00355CC4" w:rsidRPr="00BE47BE">
        <w:rPr>
          <w:rFonts w:hAnsi="標楷體" w:hint="eastAsia"/>
          <w:kern w:val="0"/>
        </w:rPr>
        <w:t>國軍生產及服務作業基金</w:t>
      </w:r>
      <w:r w:rsidRPr="00BE47BE">
        <w:rPr>
          <w:rFonts w:hAnsi="標楷體" w:hint="eastAsia"/>
        </w:rPr>
        <w:t>服務事業</w:t>
      </w:r>
      <w:r w:rsidRPr="00BE47BE">
        <w:rPr>
          <w:rFonts w:hAnsi="標楷體" w:hint="eastAsia"/>
          <w:kern w:val="0"/>
        </w:rPr>
        <w:t>海軍四海一家提供住宿及餐飲等服務項目，雖自1</w:t>
      </w:r>
      <w:r w:rsidRPr="00BE47BE">
        <w:rPr>
          <w:rFonts w:hAnsi="標楷體"/>
          <w:kern w:val="0"/>
        </w:rPr>
        <w:t>11</w:t>
      </w:r>
      <w:r w:rsidRPr="00BE47BE">
        <w:rPr>
          <w:rFonts w:hAnsi="標楷體" w:hint="eastAsia"/>
          <w:kern w:val="0"/>
        </w:rPr>
        <w:t>年度起客房住宿率已回升至</w:t>
      </w:r>
      <w:r w:rsidR="000C469E">
        <w:rPr>
          <w:rFonts w:hAnsi="標楷體" w:hint="eastAsia"/>
          <w:kern w:val="0"/>
        </w:rPr>
        <w:t>四</w:t>
      </w:r>
      <w:r w:rsidRPr="00BE47BE">
        <w:rPr>
          <w:rFonts w:hAnsi="標楷體" w:hint="eastAsia"/>
          <w:kern w:val="0"/>
        </w:rPr>
        <w:t>成以上，</w:t>
      </w:r>
      <w:r w:rsidR="00D514E5" w:rsidRPr="00BE47BE">
        <w:rPr>
          <w:rFonts w:hAnsi="標楷體" w:hint="eastAsia"/>
          <w:kern w:val="0"/>
        </w:rPr>
        <w:t>惟均尚不及</w:t>
      </w:r>
      <w:r w:rsidR="000C469E">
        <w:rPr>
          <w:rFonts w:hAnsi="標楷體" w:hint="eastAsia"/>
          <w:kern w:val="0"/>
        </w:rPr>
        <w:t>五</w:t>
      </w:r>
      <w:r w:rsidR="00D514E5" w:rsidRPr="00BE47BE">
        <w:rPr>
          <w:rFonts w:hAnsi="標楷體" w:hint="eastAsia"/>
          <w:kern w:val="0"/>
        </w:rPr>
        <w:t>成，容顯仍有眾多房間長期處於低度利用狀態</w:t>
      </w:r>
      <w:r w:rsidR="00355CC4" w:rsidRPr="00BE47BE">
        <w:rPr>
          <w:rFonts w:hAnsi="標楷體" w:hint="eastAsia"/>
          <w:kern w:val="0"/>
        </w:rPr>
        <w:t>；另</w:t>
      </w:r>
      <w:r w:rsidR="00D514E5" w:rsidRPr="00BE47BE">
        <w:rPr>
          <w:rFonts w:hAnsi="標楷體" w:hint="eastAsia"/>
          <w:kern w:val="0"/>
        </w:rPr>
        <w:t>截至1</w:t>
      </w:r>
      <w:r w:rsidR="00D514E5" w:rsidRPr="00BE47BE">
        <w:rPr>
          <w:rFonts w:hAnsi="標楷體"/>
          <w:kern w:val="0"/>
        </w:rPr>
        <w:t>13</w:t>
      </w:r>
      <w:r w:rsidR="00D514E5" w:rsidRPr="00BE47BE">
        <w:rPr>
          <w:rFonts w:hAnsi="標楷體" w:hint="eastAsia"/>
          <w:kern w:val="0"/>
        </w:rPr>
        <w:t>年底海軍四海一家</w:t>
      </w:r>
      <w:r w:rsidR="00355CC4" w:rsidRPr="00BE47BE">
        <w:rPr>
          <w:rFonts w:hAnsi="標楷體" w:hint="eastAsia"/>
          <w:kern w:val="0"/>
        </w:rPr>
        <w:t>住宿部門</w:t>
      </w:r>
      <w:r w:rsidR="00D514E5" w:rsidRPr="00BE47BE">
        <w:rPr>
          <w:rFonts w:hAnsi="標楷體" w:hint="eastAsia"/>
          <w:kern w:val="0"/>
        </w:rPr>
        <w:t>仍</w:t>
      </w:r>
      <w:r w:rsidR="00355CC4" w:rsidRPr="00BE47BE">
        <w:rPr>
          <w:rFonts w:hAnsi="標楷體" w:hint="eastAsia"/>
          <w:kern w:val="0"/>
        </w:rPr>
        <w:t>未完備旅館業</w:t>
      </w:r>
      <w:r w:rsidR="00D514E5" w:rsidRPr="00BE47BE">
        <w:rPr>
          <w:rFonts w:hAnsi="標楷體" w:hint="eastAsia"/>
          <w:kern w:val="0"/>
        </w:rPr>
        <w:t>之</w:t>
      </w:r>
      <w:r w:rsidR="00355CC4" w:rsidRPr="00BE47BE">
        <w:rPr>
          <w:rFonts w:hAnsi="標楷體" w:hint="eastAsia"/>
          <w:kern w:val="0"/>
        </w:rPr>
        <w:t>登記，鑑於發展觀光條例業將申獲旅館業登記始得營業之落日條</w:t>
      </w:r>
      <w:r w:rsidR="00355CC4" w:rsidRPr="00BE47BE">
        <w:rPr>
          <w:rFonts w:hAnsi="標楷體" w:hint="eastAsia"/>
          <w:kern w:val="0"/>
        </w:rPr>
        <w:lastRenderedPageBreak/>
        <w:t>款延長5年，該事業允宜督導</w:t>
      </w:r>
      <w:r w:rsidR="00D514E5" w:rsidRPr="00BE47BE">
        <w:rPr>
          <w:rFonts w:hAnsi="標楷體" w:hint="eastAsia"/>
          <w:kern w:val="0"/>
        </w:rPr>
        <w:t>其</w:t>
      </w:r>
      <w:r w:rsidR="00355CC4" w:rsidRPr="00BE47BE">
        <w:rPr>
          <w:rFonts w:hAnsi="標楷體" w:hint="eastAsia"/>
          <w:kern w:val="0"/>
        </w:rPr>
        <w:t>儘速評估住宿部門未來</w:t>
      </w:r>
      <w:r w:rsidR="00C03C2F" w:rsidRPr="00BE47BE">
        <w:rPr>
          <w:rFonts w:hAnsi="標楷體" w:hint="eastAsia"/>
          <w:kern w:val="0"/>
        </w:rPr>
        <w:t>營運</w:t>
      </w:r>
      <w:r w:rsidR="00355CC4" w:rsidRPr="00BE47BE">
        <w:rPr>
          <w:rFonts w:hAnsi="標楷體" w:hint="eastAsia"/>
          <w:kern w:val="0"/>
        </w:rPr>
        <w:t>對策</w:t>
      </w:r>
      <w:r w:rsidR="00355CC4" w:rsidRPr="00BE47BE">
        <w:rPr>
          <w:rFonts w:hint="eastAsia"/>
        </w:rPr>
        <w:t>，俾利</w:t>
      </w:r>
      <w:r w:rsidR="00355CC4" w:rsidRPr="00BE47BE">
        <w:rPr>
          <w:rFonts w:hAnsi="標楷體" w:hint="eastAsia"/>
          <w:kern w:val="0"/>
        </w:rPr>
        <w:t>房產之有效活化</w:t>
      </w:r>
      <w:r w:rsidR="00355CC4" w:rsidRPr="00BE47BE">
        <w:rPr>
          <w:rFonts w:hint="eastAsia"/>
        </w:rPr>
        <w:t>。</w:t>
      </w:r>
    </w:p>
    <w:bookmarkEnd w:id="2"/>
    <w:bookmarkEnd w:id="1"/>
    <w:sectPr w:rsidR="00A52879" w:rsidRPr="00BE47BE">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BDB" w:rsidRDefault="007E4BDB" w:rsidP="003D107C">
      <w:pPr>
        <w:ind w:left="560" w:firstLine="560"/>
      </w:pPr>
      <w:r>
        <w:separator/>
      </w:r>
    </w:p>
  </w:endnote>
  <w:endnote w:type="continuationSeparator" w:id="0">
    <w:p w:rsidR="007E4BDB" w:rsidRDefault="007E4BDB"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pPr>
      <w:pStyle w:val="af0"/>
      <w:ind w:leftChars="0" w:left="0" w:firstLineChars="0" w:firstLine="0"/>
      <w:jc w:val="center"/>
      <w:rPr>
        <w:sz w:val="28"/>
      </w:rPr>
    </w:pPr>
    <w:r>
      <w:rPr>
        <w:rStyle w:val="af1"/>
      </w:rPr>
      <w:fldChar w:fldCharType="begin"/>
    </w:r>
    <w:r>
      <w:rPr>
        <w:rStyle w:val="af1"/>
      </w:rPr>
      <w:instrText xml:space="preserve"> PAGE </w:instrText>
    </w:r>
    <w:r>
      <w:rPr>
        <w:rStyle w:val="af1"/>
      </w:rPr>
      <w:fldChar w:fldCharType="separate"/>
    </w:r>
    <w:r w:rsidR="008A1C21">
      <w:rPr>
        <w:rStyle w:val="af1"/>
        <w:noProof/>
      </w:rPr>
      <w:t>2</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BDB" w:rsidRDefault="007E4BDB" w:rsidP="003E7906">
      <w:pPr>
        <w:ind w:left="560" w:firstLine="560"/>
      </w:pPr>
      <w:r>
        <w:separator/>
      </w:r>
    </w:p>
  </w:footnote>
  <w:footnote w:type="continuationSeparator" w:id="0">
    <w:p w:rsidR="007E4BDB" w:rsidRDefault="007E4BDB" w:rsidP="003D107C">
      <w:pPr>
        <w:ind w:left="560" w:firstLine="560"/>
      </w:pPr>
      <w:r>
        <w:continuationSeparator/>
      </w:r>
    </w:p>
  </w:footnote>
  <w:footnote w:id="1">
    <w:p w:rsidR="00EE7EC6" w:rsidRPr="00EE7EC6" w:rsidRDefault="00EE7EC6" w:rsidP="000C469E">
      <w:pPr>
        <w:pStyle w:val="142"/>
        <w:ind w:left="142" w:hanging="142"/>
        <w:jc w:val="both"/>
        <w:rPr>
          <w:rFonts w:hint="eastAsia"/>
        </w:rPr>
      </w:pPr>
      <w:r>
        <w:rPr>
          <w:rStyle w:val="af9"/>
        </w:rPr>
        <w:footnoteRef/>
      </w:r>
      <w:r>
        <w:t xml:space="preserve"> </w:t>
      </w:r>
      <w:r w:rsidRPr="0092318F">
        <w:rPr>
          <w:rFonts w:hAnsi="標楷體" w:hint="eastAsia"/>
        </w:rPr>
        <w:t>發展觀光條例第70條之2</w:t>
      </w:r>
      <w:r>
        <w:rPr>
          <w:rFonts w:hAnsi="標楷體" w:hint="eastAsia"/>
        </w:rPr>
        <w:t>原</w:t>
      </w:r>
      <w:r w:rsidRPr="0092318F">
        <w:rPr>
          <w:rFonts w:hAnsi="標楷體" w:hint="eastAsia"/>
        </w:rPr>
        <w:t>規定</w:t>
      </w:r>
      <w:r>
        <w:rPr>
          <w:rFonts w:hAnsi="標楷體" w:hint="eastAsia"/>
        </w:rPr>
        <w:t>：「</w:t>
      </w:r>
      <w:r w:rsidRPr="00EE7EC6">
        <w:rPr>
          <w:rFonts w:hAnsi="標楷體" w:hint="eastAsia"/>
        </w:rPr>
        <w:t>於本條例中華民國</w:t>
      </w:r>
      <w:r>
        <w:rPr>
          <w:rFonts w:hAnsi="標楷體" w:hint="eastAsia"/>
        </w:rPr>
        <w:t>1</w:t>
      </w:r>
      <w:r>
        <w:rPr>
          <w:rFonts w:hAnsi="標楷體"/>
        </w:rPr>
        <w:t>04</w:t>
      </w:r>
      <w:r w:rsidRPr="00EE7EC6">
        <w:rPr>
          <w:rFonts w:hAnsi="標楷體" w:hint="eastAsia"/>
        </w:rPr>
        <w:t>年</w:t>
      </w:r>
      <w:r>
        <w:rPr>
          <w:rFonts w:hAnsi="標楷體" w:hint="eastAsia"/>
        </w:rPr>
        <w:t>1</w:t>
      </w:r>
      <w:r w:rsidRPr="00EE7EC6">
        <w:rPr>
          <w:rFonts w:hAnsi="標楷體" w:hint="eastAsia"/>
        </w:rPr>
        <w:t>月</w:t>
      </w:r>
      <w:r>
        <w:rPr>
          <w:rFonts w:hAnsi="標楷體" w:hint="eastAsia"/>
        </w:rPr>
        <w:t>2</w:t>
      </w:r>
      <w:r>
        <w:rPr>
          <w:rFonts w:hAnsi="標楷體"/>
        </w:rPr>
        <w:t>2</w:t>
      </w:r>
      <w:r w:rsidRPr="00EE7EC6">
        <w:rPr>
          <w:rFonts w:hAnsi="標楷體" w:hint="eastAsia"/>
        </w:rPr>
        <w:t>日修正施行前，非以營利為目的且供特定對象住宿之場所而有營利之事實者，應自本條例修正施行之日起</w:t>
      </w:r>
      <w:r>
        <w:rPr>
          <w:rFonts w:hAnsi="標楷體" w:hint="eastAsia"/>
        </w:rPr>
        <w:t>1</w:t>
      </w:r>
      <w:r>
        <w:rPr>
          <w:rFonts w:hAnsi="標楷體"/>
        </w:rPr>
        <w:t>0</w:t>
      </w:r>
      <w:r w:rsidRPr="00EE7EC6">
        <w:rPr>
          <w:rFonts w:hAnsi="標楷體" w:hint="eastAsia"/>
        </w:rPr>
        <w:t>年內，向地方主管機關申請旅館業登記、領取登記證及專用標識，始得繼續營業。</w:t>
      </w:r>
      <w:r>
        <w:rPr>
          <w:rFonts w:hAnsi="標楷體" w:hint="eastAsia"/>
        </w:rPr>
        <w:t>」</w:t>
      </w:r>
    </w:p>
  </w:footnote>
  <w:footnote w:id="2">
    <w:p w:rsidR="00B8689E" w:rsidRPr="00B8689E" w:rsidRDefault="00B8689E" w:rsidP="000C469E">
      <w:pPr>
        <w:pStyle w:val="142"/>
        <w:ind w:left="142" w:hanging="142"/>
        <w:jc w:val="both"/>
        <w:rPr>
          <w:rFonts w:hint="eastAsia"/>
        </w:rPr>
      </w:pPr>
      <w:r>
        <w:rPr>
          <w:rStyle w:val="af9"/>
        </w:rPr>
        <w:footnoteRef/>
      </w:r>
      <w:r>
        <w:t xml:space="preserve"> </w:t>
      </w:r>
      <w:r w:rsidRPr="00B8689E">
        <w:rPr>
          <w:rFonts w:hAnsi="標楷體" w:hint="eastAsia"/>
        </w:rPr>
        <w:t>104年1月 22 日修正之發展觀光條例刪除原第24條第3項有關非以營利為目的且供特定對象住宿之場所，由各該目的事業主管機關就其安全、經營等事項訂定辦法管理之規定，其理由係考量國軍英雄館、教師會館等非以營利為目的且供特定對象住宿之場所，均有提供不特定對象住宿、休息，甚至許多經營方式皆採委外辦理，其實際均與旅館業無異。縱使其僅限於特定對象，但其特定對象為多數人，而非特定少數人。為保障所有旅客之安全及權益，爰刪除該項例外規定，並同時配合增訂第70條之2規定，應自修正施行之日起10年內，向地方主管機關申請旅館業登記、領取登記證等，始得繼續營業，並給予其10年之過渡緩衝期限。</w:t>
      </w:r>
    </w:p>
  </w:footnote>
  <w:footnote w:id="3">
    <w:p w:rsidR="00EE7EC6" w:rsidRPr="0092318F" w:rsidRDefault="00EE7EC6" w:rsidP="000C469E">
      <w:pPr>
        <w:pStyle w:val="142"/>
        <w:ind w:left="142" w:hanging="142"/>
        <w:jc w:val="both"/>
        <w:rPr>
          <w:rFonts w:hint="eastAsia"/>
        </w:rPr>
      </w:pPr>
      <w:r>
        <w:rPr>
          <w:rStyle w:val="af9"/>
        </w:rPr>
        <w:footnoteRef/>
      </w:r>
      <w:r>
        <w:rPr>
          <w:rFonts w:hAnsi="標楷體" w:hint="eastAsia"/>
        </w:rPr>
        <w:t xml:space="preserve"> </w:t>
      </w:r>
      <w:r w:rsidRPr="0092318F">
        <w:rPr>
          <w:rFonts w:hAnsi="標楷體" w:hint="eastAsia"/>
        </w:rPr>
        <w:t>114年</w:t>
      </w:r>
      <w:r w:rsidR="007C5373">
        <w:t>4月2日</w:t>
      </w:r>
      <w:r w:rsidR="007C5373">
        <w:rPr>
          <w:rFonts w:hint="eastAsia"/>
        </w:rPr>
        <w:t>修正</w:t>
      </w:r>
      <w:r w:rsidR="007C5373">
        <w:t>公布</w:t>
      </w:r>
      <w:r w:rsidRPr="0092318F">
        <w:rPr>
          <w:rFonts w:hAnsi="標楷體" w:hint="eastAsia"/>
        </w:rPr>
        <w:t>發展觀光條例第70條之2規定</w:t>
      </w:r>
      <w:r>
        <w:rPr>
          <w:rFonts w:hAnsi="標楷體" w:hint="eastAsia"/>
        </w:rPr>
        <w:t>：「</w:t>
      </w:r>
      <w:r w:rsidRPr="0092318F">
        <w:rPr>
          <w:rFonts w:hAnsi="標楷體" w:hint="eastAsia"/>
        </w:rPr>
        <w:t>於本條例中華民國</w:t>
      </w:r>
      <w:r>
        <w:rPr>
          <w:rFonts w:hAnsi="標楷體" w:hint="eastAsia"/>
        </w:rPr>
        <w:t>1</w:t>
      </w:r>
      <w:r>
        <w:rPr>
          <w:rFonts w:hAnsi="標楷體"/>
        </w:rPr>
        <w:t>04</w:t>
      </w:r>
      <w:r w:rsidRPr="0092318F">
        <w:rPr>
          <w:rFonts w:hAnsi="標楷體" w:hint="eastAsia"/>
        </w:rPr>
        <w:t>年</w:t>
      </w:r>
      <w:r>
        <w:rPr>
          <w:rFonts w:hAnsi="標楷體" w:hint="eastAsia"/>
        </w:rPr>
        <w:t>1</w:t>
      </w:r>
      <w:r w:rsidRPr="0092318F">
        <w:rPr>
          <w:rFonts w:hAnsi="標楷體" w:hint="eastAsia"/>
        </w:rPr>
        <w:t>月</w:t>
      </w:r>
      <w:r>
        <w:rPr>
          <w:rFonts w:hAnsi="標楷體" w:hint="eastAsia"/>
        </w:rPr>
        <w:t>2</w:t>
      </w:r>
      <w:r>
        <w:rPr>
          <w:rFonts w:hAnsi="標楷體"/>
        </w:rPr>
        <w:t>2</w:t>
      </w:r>
      <w:r w:rsidRPr="0092318F">
        <w:rPr>
          <w:rFonts w:hAnsi="標楷體" w:hint="eastAsia"/>
        </w:rPr>
        <w:t>日修正施行前，非以營利為目的且供特定對象住宿之場所而有營利之事實者，應自本條例修正施行之日起</w:t>
      </w:r>
      <w:r>
        <w:rPr>
          <w:rFonts w:hAnsi="標楷體" w:hint="eastAsia"/>
        </w:rPr>
        <w:t>1</w:t>
      </w:r>
      <w:r>
        <w:rPr>
          <w:rFonts w:hAnsi="標楷體"/>
        </w:rPr>
        <w:t>0</w:t>
      </w:r>
      <w:r w:rsidRPr="0092318F">
        <w:rPr>
          <w:rFonts w:hAnsi="標楷體" w:hint="eastAsia"/>
        </w:rPr>
        <w:t>年，再展延</w:t>
      </w:r>
      <w:r>
        <w:rPr>
          <w:rFonts w:hAnsi="標楷體"/>
        </w:rPr>
        <w:t>5</w:t>
      </w:r>
      <w:r w:rsidRPr="0092318F">
        <w:rPr>
          <w:rFonts w:hAnsi="標楷體" w:hint="eastAsia"/>
        </w:rPr>
        <w:t>年至</w:t>
      </w:r>
      <w:r>
        <w:rPr>
          <w:rFonts w:hAnsi="標楷體" w:hint="eastAsia"/>
        </w:rPr>
        <w:t>1</w:t>
      </w:r>
      <w:r>
        <w:rPr>
          <w:rFonts w:hAnsi="標楷體"/>
        </w:rPr>
        <w:t>19</w:t>
      </w:r>
      <w:r w:rsidRPr="0092318F">
        <w:rPr>
          <w:rFonts w:hAnsi="標楷體" w:hint="eastAsia"/>
        </w:rPr>
        <w:t>年</w:t>
      </w:r>
      <w:r>
        <w:rPr>
          <w:rFonts w:hAnsi="標楷體" w:hint="eastAsia"/>
        </w:rPr>
        <w:t>1</w:t>
      </w:r>
      <w:r w:rsidRPr="0092318F">
        <w:rPr>
          <w:rFonts w:hAnsi="標楷體" w:hint="eastAsia"/>
        </w:rPr>
        <w:t>月</w:t>
      </w:r>
      <w:r>
        <w:rPr>
          <w:rFonts w:hAnsi="標楷體" w:hint="eastAsia"/>
        </w:rPr>
        <w:t>2</w:t>
      </w:r>
      <w:r>
        <w:rPr>
          <w:rFonts w:hAnsi="標楷體"/>
        </w:rPr>
        <w:t>1</w:t>
      </w:r>
      <w:r w:rsidRPr="0092318F">
        <w:rPr>
          <w:rFonts w:hAnsi="標楷體" w:hint="eastAsia"/>
        </w:rPr>
        <w:t>日，向地方主管機關申請旅館業登記、領取登記證及專用標識，始得繼續營業。</w:t>
      </w:r>
      <w:r>
        <w:rPr>
          <w:rFonts w:hAnsi="標楷體" w:hint="eastAsia"/>
        </w:rPr>
        <w:t>」</w:t>
      </w:r>
    </w:p>
  </w:footnote>
  <w:footnote w:id="4">
    <w:p w:rsidR="00B8689E" w:rsidRPr="00B8689E" w:rsidRDefault="00B8689E" w:rsidP="00B8689E">
      <w:pPr>
        <w:pStyle w:val="142"/>
        <w:ind w:left="142" w:hanging="142"/>
        <w:rPr>
          <w:rFonts w:hint="eastAsia"/>
        </w:rPr>
      </w:pPr>
      <w:r>
        <w:rPr>
          <w:rStyle w:val="af9"/>
        </w:rPr>
        <w:footnoteRef/>
      </w:r>
      <w:r>
        <w:t xml:space="preserve"> </w:t>
      </w:r>
      <w:r>
        <w:rPr>
          <w:rFonts w:hint="eastAsia"/>
        </w:rPr>
        <w:t>資料來源：1</w:t>
      </w:r>
      <w:r>
        <w:t>13</w:t>
      </w:r>
      <w:r>
        <w:rPr>
          <w:rFonts w:hint="eastAsia"/>
        </w:rPr>
        <w:t>年度中央政府總決算審核報告。</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4"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5"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7"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10"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4"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5"/>
  </w:num>
  <w:num w:numId="2">
    <w:abstractNumId w:val="9"/>
  </w:num>
  <w:num w:numId="3">
    <w:abstractNumId w:val="4"/>
  </w:num>
  <w:num w:numId="4">
    <w:abstractNumId w:val="0"/>
  </w:num>
  <w:num w:numId="5">
    <w:abstractNumId w:val="11"/>
  </w:num>
  <w:num w:numId="6">
    <w:abstractNumId w:val="10"/>
  </w:num>
  <w:num w:numId="7">
    <w:abstractNumId w:val="8"/>
  </w:num>
  <w:num w:numId="8">
    <w:abstractNumId w:val="6"/>
  </w:num>
  <w:num w:numId="9">
    <w:abstractNumId w:val="14"/>
  </w:num>
  <w:num w:numId="10">
    <w:abstractNumId w:val="7"/>
  </w:num>
  <w:num w:numId="11">
    <w:abstractNumId w:val="15"/>
  </w:num>
  <w:num w:numId="12">
    <w:abstractNumId w:val="3"/>
  </w:num>
  <w:num w:numId="13">
    <w:abstractNumId w:val="12"/>
  </w:num>
  <w:num w:numId="14">
    <w:abstractNumId w:val="13"/>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ADF"/>
    <w:rsid w:val="00000B27"/>
    <w:rsid w:val="000011A1"/>
    <w:rsid w:val="00003603"/>
    <w:rsid w:val="00004912"/>
    <w:rsid w:val="00004B80"/>
    <w:rsid w:val="00004CE6"/>
    <w:rsid w:val="00004D36"/>
    <w:rsid w:val="00005FD0"/>
    <w:rsid w:val="0000631A"/>
    <w:rsid w:val="00006624"/>
    <w:rsid w:val="0000679A"/>
    <w:rsid w:val="00010434"/>
    <w:rsid w:val="000114F9"/>
    <w:rsid w:val="000119A7"/>
    <w:rsid w:val="00012D96"/>
    <w:rsid w:val="000132D9"/>
    <w:rsid w:val="000143D3"/>
    <w:rsid w:val="0001479F"/>
    <w:rsid w:val="00017511"/>
    <w:rsid w:val="000240D7"/>
    <w:rsid w:val="00024175"/>
    <w:rsid w:val="00024316"/>
    <w:rsid w:val="00024CBB"/>
    <w:rsid w:val="000255F6"/>
    <w:rsid w:val="00025EAF"/>
    <w:rsid w:val="00025F05"/>
    <w:rsid w:val="00030B95"/>
    <w:rsid w:val="00031EC3"/>
    <w:rsid w:val="0003292B"/>
    <w:rsid w:val="00036323"/>
    <w:rsid w:val="0004108F"/>
    <w:rsid w:val="00041BEB"/>
    <w:rsid w:val="00041D03"/>
    <w:rsid w:val="00042B9E"/>
    <w:rsid w:val="0004391C"/>
    <w:rsid w:val="00046BFC"/>
    <w:rsid w:val="00046D1E"/>
    <w:rsid w:val="00046E6E"/>
    <w:rsid w:val="00047763"/>
    <w:rsid w:val="00047C83"/>
    <w:rsid w:val="00050EC8"/>
    <w:rsid w:val="000518BA"/>
    <w:rsid w:val="00053000"/>
    <w:rsid w:val="00054992"/>
    <w:rsid w:val="00056539"/>
    <w:rsid w:val="00056CDC"/>
    <w:rsid w:val="00056F7B"/>
    <w:rsid w:val="00060BFD"/>
    <w:rsid w:val="00060E7E"/>
    <w:rsid w:val="0006153B"/>
    <w:rsid w:val="000617F6"/>
    <w:rsid w:val="00066679"/>
    <w:rsid w:val="00067090"/>
    <w:rsid w:val="0007075F"/>
    <w:rsid w:val="00070972"/>
    <w:rsid w:val="00071750"/>
    <w:rsid w:val="00071AE6"/>
    <w:rsid w:val="00075028"/>
    <w:rsid w:val="00075B05"/>
    <w:rsid w:val="000763AB"/>
    <w:rsid w:val="00076B27"/>
    <w:rsid w:val="0008095B"/>
    <w:rsid w:val="00083C2B"/>
    <w:rsid w:val="00084D7C"/>
    <w:rsid w:val="0008563A"/>
    <w:rsid w:val="000859E3"/>
    <w:rsid w:val="00086671"/>
    <w:rsid w:val="00087BB5"/>
    <w:rsid w:val="000905F7"/>
    <w:rsid w:val="00090996"/>
    <w:rsid w:val="00091775"/>
    <w:rsid w:val="0009224A"/>
    <w:rsid w:val="00092E14"/>
    <w:rsid w:val="000932F2"/>
    <w:rsid w:val="00093DAD"/>
    <w:rsid w:val="00093F5C"/>
    <w:rsid w:val="00095F1D"/>
    <w:rsid w:val="000A15C6"/>
    <w:rsid w:val="000A449C"/>
    <w:rsid w:val="000A5D82"/>
    <w:rsid w:val="000B0C77"/>
    <w:rsid w:val="000B1C06"/>
    <w:rsid w:val="000B2A32"/>
    <w:rsid w:val="000B4DF1"/>
    <w:rsid w:val="000B5183"/>
    <w:rsid w:val="000B63B9"/>
    <w:rsid w:val="000B733D"/>
    <w:rsid w:val="000B7AE0"/>
    <w:rsid w:val="000C0844"/>
    <w:rsid w:val="000C0E56"/>
    <w:rsid w:val="000C11C6"/>
    <w:rsid w:val="000C169F"/>
    <w:rsid w:val="000C2C47"/>
    <w:rsid w:val="000C469E"/>
    <w:rsid w:val="000C4883"/>
    <w:rsid w:val="000C5639"/>
    <w:rsid w:val="000C6311"/>
    <w:rsid w:val="000C701F"/>
    <w:rsid w:val="000C76E9"/>
    <w:rsid w:val="000D0062"/>
    <w:rsid w:val="000D0A49"/>
    <w:rsid w:val="000D0EA8"/>
    <w:rsid w:val="000D10B3"/>
    <w:rsid w:val="000D1475"/>
    <w:rsid w:val="000D1655"/>
    <w:rsid w:val="000D1991"/>
    <w:rsid w:val="000D4244"/>
    <w:rsid w:val="000D6F2E"/>
    <w:rsid w:val="000D7396"/>
    <w:rsid w:val="000E16DC"/>
    <w:rsid w:val="000E1926"/>
    <w:rsid w:val="000E452F"/>
    <w:rsid w:val="000E542F"/>
    <w:rsid w:val="000E6206"/>
    <w:rsid w:val="000E7AAE"/>
    <w:rsid w:val="000F0347"/>
    <w:rsid w:val="000F0788"/>
    <w:rsid w:val="000F1125"/>
    <w:rsid w:val="000F1DC2"/>
    <w:rsid w:val="000F29E4"/>
    <w:rsid w:val="000F3684"/>
    <w:rsid w:val="000F590C"/>
    <w:rsid w:val="001014DF"/>
    <w:rsid w:val="00101CBE"/>
    <w:rsid w:val="0010249A"/>
    <w:rsid w:val="0010439B"/>
    <w:rsid w:val="001045C6"/>
    <w:rsid w:val="001076F7"/>
    <w:rsid w:val="001146C9"/>
    <w:rsid w:val="001149A0"/>
    <w:rsid w:val="001158BA"/>
    <w:rsid w:val="00121ED7"/>
    <w:rsid w:val="00122975"/>
    <w:rsid w:val="00125190"/>
    <w:rsid w:val="001253C0"/>
    <w:rsid w:val="001266E0"/>
    <w:rsid w:val="001311E4"/>
    <w:rsid w:val="00134393"/>
    <w:rsid w:val="0013521A"/>
    <w:rsid w:val="00135BC4"/>
    <w:rsid w:val="00137885"/>
    <w:rsid w:val="00140024"/>
    <w:rsid w:val="00140963"/>
    <w:rsid w:val="001440A9"/>
    <w:rsid w:val="0014474F"/>
    <w:rsid w:val="00144AA7"/>
    <w:rsid w:val="001452B8"/>
    <w:rsid w:val="0014795E"/>
    <w:rsid w:val="00147B02"/>
    <w:rsid w:val="00147EA8"/>
    <w:rsid w:val="00152415"/>
    <w:rsid w:val="001526D3"/>
    <w:rsid w:val="00155AE7"/>
    <w:rsid w:val="0015728B"/>
    <w:rsid w:val="001605A4"/>
    <w:rsid w:val="00162EFA"/>
    <w:rsid w:val="00166850"/>
    <w:rsid w:val="00166D02"/>
    <w:rsid w:val="00172CB0"/>
    <w:rsid w:val="00172FBC"/>
    <w:rsid w:val="00173360"/>
    <w:rsid w:val="0017373A"/>
    <w:rsid w:val="0017501B"/>
    <w:rsid w:val="00175B4C"/>
    <w:rsid w:val="00175F9B"/>
    <w:rsid w:val="00176D79"/>
    <w:rsid w:val="00177478"/>
    <w:rsid w:val="001774A1"/>
    <w:rsid w:val="001807FD"/>
    <w:rsid w:val="00180919"/>
    <w:rsid w:val="00181383"/>
    <w:rsid w:val="00182E9C"/>
    <w:rsid w:val="00182F3C"/>
    <w:rsid w:val="00183828"/>
    <w:rsid w:val="00183B26"/>
    <w:rsid w:val="00183E31"/>
    <w:rsid w:val="00184B44"/>
    <w:rsid w:val="00186392"/>
    <w:rsid w:val="001876A4"/>
    <w:rsid w:val="0019050E"/>
    <w:rsid w:val="00191E72"/>
    <w:rsid w:val="001928A9"/>
    <w:rsid w:val="00192A4A"/>
    <w:rsid w:val="0019466D"/>
    <w:rsid w:val="00196734"/>
    <w:rsid w:val="00196741"/>
    <w:rsid w:val="00197999"/>
    <w:rsid w:val="00197B40"/>
    <w:rsid w:val="001A2F45"/>
    <w:rsid w:val="001A5FE4"/>
    <w:rsid w:val="001A6B3D"/>
    <w:rsid w:val="001A7E92"/>
    <w:rsid w:val="001B1921"/>
    <w:rsid w:val="001B29B3"/>
    <w:rsid w:val="001B2FB4"/>
    <w:rsid w:val="001B31B6"/>
    <w:rsid w:val="001B5227"/>
    <w:rsid w:val="001B5428"/>
    <w:rsid w:val="001B7ED2"/>
    <w:rsid w:val="001C2651"/>
    <w:rsid w:val="001C2C15"/>
    <w:rsid w:val="001C37F6"/>
    <w:rsid w:val="001C4567"/>
    <w:rsid w:val="001C5B36"/>
    <w:rsid w:val="001D0951"/>
    <w:rsid w:val="001D0E61"/>
    <w:rsid w:val="001D2F4E"/>
    <w:rsid w:val="001D4B83"/>
    <w:rsid w:val="001D4C2E"/>
    <w:rsid w:val="001D4D22"/>
    <w:rsid w:val="001D6316"/>
    <w:rsid w:val="001D66E0"/>
    <w:rsid w:val="001D782B"/>
    <w:rsid w:val="001E018B"/>
    <w:rsid w:val="001E02E3"/>
    <w:rsid w:val="001E1040"/>
    <w:rsid w:val="001E181E"/>
    <w:rsid w:val="001E21F3"/>
    <w:rsid w:val="001E29B5"/>
    <w:rsid w:val="001E3409"/>
    <w:rsid w:val="001E346C"/>
    <w:rsid w:val="001E44B8"/>
    <w:rsid w:val="001E656E"/>
    <w:rsid w:val="001F1841"/>
    <w:rsid w:val="001F2690"/>
    <w:rsid w:val="001F421D"/>
    <w:rsid w:val="0020045E"/>
    <w:rsid w:val="00200EEE"/>
    <w:rsid w:val="00201581"/>
    <w:rsid w:val="00201736"/>
    <w:rsid w:val="00201866"/>
    <w:rsid w:val="002019E8"/>
    <w:rsid w:val="002034A3"/>
    <w:rsid w:val="00204ABC"/>
    <w:rsid w:val="00204B3F"/>
    <w:rsid w:val="00205E45"/>
    <w:rsid w:val="00210A03"/>
    <w:rsid w:val="00210C1A"/>
    <w:rsid w:val="00212D48"/>
    <w:rsid w:val="0021327B"/>
    <w:rsid w:val="002138C5"/>
    <w:rsid w:val="002138E6"/>
    <w:rsid w:val="00220003"/>
    <w:rsid w:val="00220CC6"/>
    <w:rsid w:val="00222081"/>
    <w:rsid w:val="00223477"/>
    <w:rsid w:val="00223BCD"/>
    <w:rsid w:val="002250A3"/>
    <w:rsid w:val="002263F2"/>
    <w:rsid w:val="00226901"/>
    <w:rsid w:val="00226F77"/>
    <w:rsid w:val="00232805"/>
    <w:rsid w:val="00233567"/>
    <w:rsid w:val="00234580"/>
    <w:rsid w:val="002351F2"/>
    <w:rsid w:val="00235DC2"/>
    <w:rsid w:val="0023790F"/>
    <w:rsid w:val="00237E77"/>
    <w:rsid w:val="00241AAA"/>
    <w:rsid w:val="00242DEE"/>
    <w:rsid w:val="0024467A"/>
    <w:rsid w:val="00246A6B"/>
    <w:rsid w:val="00247DD5"/>
    <w:rsid w:val="00250418"/>
    <w:rsid w:val="00250786"/>
    <w:rsid w:val="002508BC"/>
    <w:rsid w:val="00251A38"/>
    <w:rsid w:val="00252480"/>
    <w:rsid w:val="002528A8"/>
    <w:rsid w:val="002529FA"/>
    <w:rsid w:val="00253AB8"/>
    <w:rsid w:val="002555DB"/>
    <w:rsid w:val="00257335"/>
    <w:rsid w:val="002577A3"/>
    <w:rsid w:val="0026090B"/>
    <w:rsid w:val="00260EBF"/>
    <w:rsid w:val="00261FE1"/>
    <w:rsid w:val="0026344A"/>
    <w:rsid w:val="00265254"/>
    <w:rsid w:val="00266051"/>
    <w:rsid w:val="0026765D"/>
    <w:rsid w:val="0027092A"/>
    <w:rsid w:val="002722DA"/>
    <w:rsid w:val="00272386"/>
    <w:rsid w:val="00272E24"/>
    <w:rsid w:val="00273CCC"/>
    <w:rsid w:val="00273DDE"/>
    <w:rsid w:val="002757DA"/>
    <w:rsid w:val="00276A80"/>
    <w:rsid w:val="00277C3C"/>
    <w:rsid w:val="0028374A"/>
    <w:rsid w:val="00283F78"/>
    <w:rsid w:val="00286A14"/>
    <w:rsid w:val="00286BB1"/>
    <w:rsid w:val="0028715F"/>
    <w:rsid w:val="00287351"/>
    <w:rsid w:val="00287959"/>
    <w:rsid w:val="00290168"/>
    <w:rsid w:val="00290CE5"/>
    <w:rsid w:val="0029117A"/>
    <w:rsid w:val="002913EC"/>
    <w:rsid w:val="00291EA4"/>
    <w:rsid w:val="00292B70"/>
    <w:rsid w:val="00295FD9"/>
    <w:rsid w:val="00296E89"/>
    <w:rsid w:val="002971B0"/>
    <w:rsid w:val="002A1180"/>
    <w:rsid w:val="002A1F05"/>
    <w:rsid w:val="002A23F1"/>
    <w:rsid w:val="002A36DD"/>
    <w:rsid w:val="002A62F3"/>
    <w:rsid w:val="002A7148"/>
    <w:rsid w:val="002A73FC"/>
    <w:rsid w:val="002A7C7B"/>
    <w:rsid w:val="002B084B"/>
    <w:rsid w:val="002B2F91"/>
    <w:rsid w:val="002B41FC"/>
    <w:rsid w:val="002B45BD"/>
    <w:rsid w:val="002B784D"/>
    <w:rsid w:val="002B7A4B"/>
    <w:rsid w:val="002C223D"/>
    <w:rsid w:val="002C2610"/>
    <w:rsid w:val="002C2FFE"/>
    <w:rsid w:val="002C32B1"/>
    <w:rsid w:val="002C33F6"/>
    <w:rsid w:val="002C60FC"/>
    <w:rsid w:val="002C6BD7"/>
    <w:rsid w:val="002C6FD8"/>
    <w:rsid w:val="002D0CE3"/>
    <w:rsid w:val="002D1042"/>
    <w:rsid w:val="002D1264"/>
    <w:rsid w:val="002D1392"/>
    <w:rsid w:val="002D3EDD"/>
    <w:rsid w:val="002D476A"/>
    <w:rsid w:val="002D633F"/>
    <w:rsid w:val="002D7226"/>
    <w:rsid w:val="002D794E"/>
    <w:rsid w:val="002E28F1"/>
    <w:rsid w:val="002E30F6"/>
    <w:rsid w:val="002E31BB"/>
    <w:rsid w:val="002E3E83"/>
    <w:rsid w:val="002E4861"/>
    <w:rsid w:val="002E4DC4"/>
    <w:rsid w:val="002E4EBA"/>
    <w:rsid w:val="002E5AC1"/>
    <w:rsid w:val="002E643E"/>
    <w:rsid w:val="002E6CBD"/>
    <w:rsid w:val="002F07DD"/>
    <w:rsid w:val="002F12B2"/>
    <w:rsid w:val="002F1B64"/>
    <w:rsid w:val="002F4C01"/>
    <w:rsid w:val="002F571B"/>
    <w:rsid w:val="00301304"/>
    <w:rsid w:val="003028FC"/>
    <w:rsid w:val="0031003D"/>
    <w:rsid w:val="00310101"/>
    <w:rsid w:val="00310468"/>
    <w:rsid w:val="00310AF3"/>
    <w:rsid w:val="00311639"/>
    <w:rsid w:val="00317443"/>
    <w:rsid w:val="00320225"/>
    <w:rsid w:val="00320CD9"/>
    <w:rsid w:val="0032255B"/>
    <w:rsid w:val="00322632"/>
    <w:rsid w:val="00322DF5"/>
    <w:rsid w:val="00323091"/>
    <w:rsid w:val="00325150"/>
    <w:rsid w:val="003275A4"/>
    <w:rsid w:val="003276AF"/>
    <w:rsid w:val="00327A05"/>
    <w:rsid w:val="003302C0"/>
    <w:rsid w:val="003308E3"/>
    <w:rsid w:val="00331EC6"/>
    <w:rsid w:val="003322AA"/>
    <w:rsid w:val="00334C6E"/>
    <w:rsid w:val="00340EEE"/>
    <w:rsid w:val="0034102C"/>
    <w:rsid w:val="00342AC0"/>
    <w:rsid w:val="00344419"/>
    <w:rsid w:val="00345817"/>
    <w:rsid w:val="00347CBD"/>
    <w:rsid w:val="00350017"/>
    <w:rsid w:val="00350537"/>
    <w:rsid w:val="0035128C"/>
    <w:rsid w:val="003554C1"/>
    <w:rsid w:val="00355CC4"/>
    <w:rsid w:val="00357732"/>
    <w:rsid w:val="003608C6"/>
    <w:rsid w:val="00360D7D"/>
    <w:rsid w:val="0036101D"/>
    <w:rsid w:val="0036113C"/>
    <w:rsid w:val="00362F29"/>
    <w:rsid w:val="003635E7"/>
    <w:rsid w:val="00363A44"/>
    <w:rsid w:val="003643AE"/>
    <w:rsid w:val="00365A4B"/>
    <w:rsid w:val="003660C2"/>
    <w:rsid w:val="003660DF"/>
    <w:rsid w:val="003668CF"/>
    <w:rsid w:val="0036733F"/>
    <w:rsid w:val="00367BDE"/>
    <w:rsid w:val="00371516"/>
    <w:rsid w:val="003735EB"/>
    <w:rsid w:val="00375994"/>
    <w:rsid w:val="00375FCF"/>
    <w:rsid w:val="00384148"/>
    <w:rsid w:val="00384820"/>
    <w:rsid w:val="00385461"/>
    <w:rsid w:val="00385F3E"/>
    <w:rsid w:val="00390824"/>
    <w:rsid w:val="0039232A"/>
    <w:rsid w:val="00394810"/>
    <w:rsid w:val="0039781F"/>
    <w:rsid w:val="00397CF7"/>
    <w:rsid w:val="00397DF1"/>
    <w:rsid w:val="003A04B4"/>
    <w:rsid w:val="003A4382"/>
    <w:rsid w:val="003A50A1"/>
    <w:rsid w:val="003A5BB1"/>
    <w:rsid w:val="003B1421"/>
    <w:rsid w:val="003B1452"/>
    <w:rsid w:val="003B1730"/>
    <w:rsid w:val="003B33BD"/>
    <w:rsid w:val="003B3C55"/>
    <w:rsid w:val="003B5193"/>
    <w:rsid w:val="003B5502"/>
    <w:rsid w:val="003B7A04"/>
    <w:rsid w:val="003B7EB5"/>
    <w:rsid w:val="003C5569"/>
    <w:rsid w:val="003C708F"/>
    <w:rsid w:val="003D107C"/>
    <w:rsid w:val="003D1635"/>
    <w:rsid w:val="003D28C1"/>
    <w:rsid w:val="003D41BF"/>
    <w:rsid w:val="003D46DE"/>
    <w:rsid w:val="003D51BF"/>
    <w:rsid w:val="003D6C04"/>
    <w:rsid w:val="003D7462"/>
    <w:rsid w:val="003E0EB3"/>
    <w:rsid w:val="003E1E3E"/>
    <w:rsid w:val="003E1FDF"/>
    <w:rsid w:val="003E4392"/>
    <w:rsid w:val="003E57FC"/>
    <w:rsid w:val="003E6529"/>
    <w:rsid w:val="003E7425"/>
    <w:rsid w:val="003E7906"/>
    <w:rsid w:val="003F16CF"/>
    <w:rsid w:val="003F1BA4"/>
    <w:rsid w:val="003F2A43"/>
    <w:rsid w:val="003F2C90"/>
    <w:rsid w:val="003F36EC"/>
    <w:rsid w:val="003F416D"/>
    <w:rsid w:val="003F7184"/>
    <w:rsid w:val="003F73EA"/>
    <w:rsid w:val="00402FDA"/>
    <w:rsid w:val="00403915"/>
    <w:rsid w:val="004039ED"/>
    <w:rsid w:val="00404EB9"/>
    <w:rsid w:val="00405012"/>
    <w:rsid w:val="00406650"/>
    <w:rsid w:val="0040762E"/>
    <w:rsid w:val="00410154"/>
    <w:rsid w:val="00411CBC"/>
    <w:rsid w:val="00412656"/>
    <w:rsid w:val="00413491"/>
    <w:rsid w:val="00413A33"/>
    <w:rsid w:val="00414B7A"/>
    <w:rsid w:val="00416269"/>
    <w:rsid w:val="00416412"/>
    <w:rsid w:val="004178E1"/>
    <w:rsid w:val="00420391"/>
    <w:rsid w:val="00420CE3"/>
    <w:rsid w:val="004210DC"/>
    <w:rsid w:val="00421172"/>
    <w:rsid w:val="004226B5"/>
    <w:rsid w:val="004236A9"/>
    <w:rsid w:val="00425D81"/>
    <w:rsid w:val="004268C2"/>
    <w:rsid w:val="0043077D"/>
    <w:rsid w:val="004318D1"/>
    <w:rsid w:val="00431C9B"/>
    <w:rsid w:val="004338E1"/>
    <w:rsid w:val="00433CB5"/>
    <w:rsid w:val="00435CD8"/>
    <w:rsid w:val="004369A7"/>
    <w:rsid w:val="00437B2F"/>
    <w:rsid w:val="004401C8"/>
    <w:rsid w:val="00441BEC"/>
    <w:rsid w:val="00441DBA"/>
    <w:rsid w:val="00443996"/>
    <w:rsid w:val="00443A14"/>
    <w:rsid w:val="004443D1"/>
    <w:rsid w:val="00445D4A"/>
    <w:rsid w:val="0044674E"/>
    <w:rsid w:val="00447CFC"/>
    <w:rsid w:val="004511CA"/>
    <w:rsid w:val="00451B45"/>
    <w:rsid w:val="00453BBA"/>
    <w:rsid w:val="0045433E"/>
    <w:rsid w:val="004545A6"/>
    <w:rsid w:val="0045571C"/>
    <w:rsid w:val="00455E87"/>
    <w:rsid w:val="00456CC4"/>
    <w:rsid w:val="0045767B"/>
    <w:rsid w:val="00460EE6"/>
    <w:rsid w:val="00461117"/>
    <w:rsid w:val="00461E68"/>
    <w:rsid w:val="00462AA2"/>
    <w:rsid w:val="00463A45"/>
    <w:rsid w:val="0046441B"/>
    <w:rsid w:val="00466267"/>
    <w:rsid w:val="004666B2"/>
    <w:rsid w:val="00466D4A"/>
    <w:rsid w:val="00467405"/>
    <w:rsid w:val="004705CF"/>
    <w:rsid w:val="004709DB"/>
    <w:rsid w:val="00471E23"/>
    <w:rsid w:val="0047497E"/>
    <w:rsid w:val="004758E4"/>
    <w:rsid w:val="00480980"/>
    <w:rsid w:val="004819E3"/>
    <w:rsid w:val="00482FBA"/>
    <w:rsid w:val="0048401E"/>
    <w:rsid w:val="004841D8"/>
    <w:rsid w:val="00484308"/>
    <w:rsid w:val="00485C5E"/>
    <w:rsid w:val="00491CA1"/>
    <w:rsid w:val="00493EA8"/>
    <w:rsid w:val="00494A28"/>
    <w:rsid w:val="004956D2"/>
    <w:rsid w:val="00495960"/>
    <w:rsid w:val="00495EA5"/>
    <w:rsid w:val="004A134A"/>
    <w:rsid w:val="004A1420"/>
    <w:rsid w:val="004A1C68"/>
    <w:rsid w:val="004A373B"/>
    <w:rsid w:val="004B0624"/>
    <w:rsid w:val="004B0E62"/>
    <w:rsid w:val="004B0EF1"/>
    <w:rsid w:val="004B2711"/>
    <w:rsid w:val="004B2F5D"/>
    <w:rsid w:val="004C1103"/>
    <w:rsid w:val="004C12A6"/>
    <w:rsid w:val="004C3B60"/>
    <w:rsid w:val="004C3E7F"/>
    <w:rsid w:val="004C4404"/>
    <w:rsid w:val="004C47F4"/>
    <w:rsid w:val="004C481E"/>
    <w:rsid w:val="004C48F7"/>
    <w:rsid w:val="004C4A7F"/>
    <w:rsid w:val="004C704A"/>
    <w:rsid w:val="004C71E1"/>
    <w:rsid w:val="004D1156"/>
    <w:rsid w:val="004D18F8"/>
    <w:rsid w:val="004D4165"/>
    <w:rsid w:val="004D4A96"/>
    <w:rsid w:val="004D52CA"/>
    <w:rsid w:val="004D595D"/>
    <w:rsid w:val="004E10C3"/>
    <w:rsid w:val="004E18A9"/>
    <w:rsid w:val="004E3A90"/>
    <w:rsid w:val="004E3FF8"/>
    <w:rsid w:val="004E5332"/>
    <w:rsid w:val="004E70B1"/>
    <w:rsid w:val="004E729A"/>
    <w:rsid w:val="004E7B11"/>
    <w:rsid w:val="004F0CF2"/>
    <w:rsid w:val="004F1D46"/>
    <w:rsid w:val="004F1D4D"/>
    <w:rsid w:val="004F2EA5"/>
    <w:rsid w:val="004F5E52"/>
    <w:rsid w:val="004F60F3"/>
    <w:rsid w:val="005006A0"/>
    <w:rsid w:val="00501487"/>
    <w:rsid w:val="005015DB"/>
    <w:rsid w:val="0050166F"/>
    <w:rsid w:val="00501C98"/>
    <w:rsid w:val="00501D1D"/>
    <w:rsid w:val="00502938"/>
    <w:rsid w:val="0050308B"/>
    <w:rsid w:val="00503234"/>
    <w:rsid w:val="00504106"/>
    <w:rsid w:val="00504C74"/>
    <w:rsid w:val="005063B4"/>
    <w:rsid w:val="00511448"/>
    <w:rsid w:val="00512458"/>
    <w:rsid w:val="00514592"/>
    <w:rsid w:val="0051627F"/>
    <w:rsid w:val="0052096E"/>
    <w:rsid w:val="00520A00"/>
    <w:rsid w:val="00522F52"/>
    <w:rsid w:val="005246B7"/>
    <w:rsid w:val="00525F6F"/>
    <w:rsid w:val="005302D4"/>
    <w:rsid w:val="0053124A"/>
    <w:rsid w:val="005322C6"/>
    <w:rsid w:val="00532D63"/>
    <w:rsid w:val="00534855"/>
    <w:rsid w:val="005365CF"/>
    <w:rsid w:val="00540486"/>
    <w:rsid w:val="005425BE"/>
    <w:rsid w:val="005431E9"/>
    <w:rsid w:val="005432FB"/>
    <w:rsid w:val="005444B0"/>
    <w:rsid w:val="005444DB"/>
    <w:rsid w:val="0054466F"/>
    <w:rsid w:val="0054552D"/>
    <w:rsid w:val="00546BE8"/>
    <w:rsid w:val="00546DEE"/>
    <w:rsid w:val="00550DF3"/>
    <w:rsid w:val="005520F1"/>
    <w:rsid w:val="00552FEF"/>
    <w:rsid w:val="0055411E"/>
    <w:rsid w:val="00555271"/>
    <w:rsid w:val="00556218"/>
    <w:rsid w:val="00557825"/>
    <w:rsid w:val="00557B99"/>
    <w:rsid w:val="00557E5B"/>
    <w:rsid w:val="00561577"/>
    <w:rsid w:val="00564BFB"/>
    <w:rsid w:val="005661A1"/>
    <w:rsid w:val="005679C6"/>
    <w:rsid w:val="00570E49"/>
    <w:rsid w:val="00571886"/>
    <w:rsid w:val="00572AC6"/>
    <w:rsid w:val="00573BA3"/>
    <w:rsid w:val="00574995"/>
    <w:rsid w:val="00575A1F"/>
    <w:rsid w:val="00575C04"/>
    <w:rsid w:val="00576615"/>
    <w:rsid w:val="00580024"/>
    <w:rsid w:val="00580855"/>
    <w:rsid w:val="00581D6A"/>
    <w:rsid w:val="005820FC"/>
    <w:rsid w:val="005822A4"/>
    <w:rsid w:val="00582526"/>
    <w:rsid w:val="005829BF"/>
    <w:rsid w:val="00582E98"/>
    <w:rsid w:val="00594437"/>
    <w:rsid w:val="00595897"/>
    <w:rsid w:val="00595CEF"/>
    <w:rsid w:val="00595E7A"/>
    <w:rsid w:val="005966C0"/>
    <w:rsid w:val="0059691A"/>
    <w:rsid w:val="005A1303"/>
    <w:rsid w:val="005A1795"/>
    <w:rsid w:val="005A3552"/>
    <w:rsid w:val="005A43ED"/>
    <w:rsid w:val="005A4B33"/>
    <w:rsid w:val="005A6E2A"/>
    <w:rsid w:val="005B1EED"/>
    <w:rsid w:val="005B2170"/>
    <w:rsid w:val="005B4C46"/>
    <w:rsid w:val="005B4FD6"/>
    <w:rsid w:val="005B5076"/>
    <w:rsid w:val="005B6E67"/>
    <w:rsid w:val="005B787C"/>
    <w:rsid w:val="005B7E9F"/>
    <w:rsid w:val="005C12FC"/>
    <w:rsid w:val="005C13E4"/>
    <w:rsid w:val="005C27E0"/>
    <w:rsid w:val="005C2B0F"/>
    <w:rsid w:val="005C561D"/>
    <w:rsid w:val="005C5FEB"/>
    <w:rsid w:val="005C7C9B"/>
    <w:rsid w:val="005D0F5B"/>
    <w:rsid w:val="005D2870"/>
    <w:rsid w:val="005D4F36"/>
    <w:rsid w:val="005D55E2"/>
    <w:rsid w:val="005D6EBF"/>
    <w:rsid w:val="005E096B"/>
    <w:rsid w:val="005E224C"/>
    <w:rsid w:val="005E278A"/>
    <w:rsid w:val="005E389C"/>
    <w:rsid w:val="005E45B8"/>
    <w:rsid w:val="005E5516"/>
    <w:rsid w:val="005E56AC"/>
    <w:rsid w:val="005F0A8E"/>
    <w:rsid w:val="005F0AD1"/>
    <w:rsid w:val="005F0B2B"/>
    <w:rsid w:val="005F10F0"/>
    <w:rsid w:val="005F255D"/>
    <w:rsid w:val="005F412C"/>
    <w:rsid w:val="005F511C"/>
    <w:rsid w:val="005F553B"/>
    <w:rsid w:val="00600EB3"/>
    <w:rsid w:val="00601248"/>
    <w:rsid w:val="006013DD"/>
    <w:rsid w:val="00601A66"/>
    <w:rsid w:val="00603915"/>
    <w:rsid w:val="00605F92"/>
    <w:rsid w:val="0060695F"/>
    <w:rsid w:val="00607612"/>
    <w:rsid w:val="00611E07"/>
    <w:rsid w:val="00612507"/>
    <w:rsid w:val="00614E7A"/>
    <w:rsid w:val="006161B0"/>
    <w:rsid w:val="0062059C"/>
    <w:rsid w:val="00621787"/>
    <w:rsid w:val="006261FA"/>
    <w:rsid w:val="00627B6F"/>
    <w:rsid w:val="006300B5"/>
    <w:rsid w:val="00631D89"/>
    <w:rsid w:val="00635D62"/>
    <w:rsid w:val="00635E72"/>
    <w:rsid w:val="0063735A"/>
    <w:rsid w:val="00637B54"/>
    <w:rsid w:val="00637F7B"/>
    <w:rsid w:val="006405DE"/>
    <w:rsid w:val="006410E3"/>
    <w:rsid w:val="00641965"/>
    <w:rsid w:val="00641E86"/>
    <w:rsid w:val="00642A05"/>
    <w:rsid w:val="00644EB5"/>
    <w:rsid w:val="00647CAB"/>
    <w:rsid w:val="00652A4E"/>
    <w:rsid w:val="00652DF6"/>
    <w:rsid w:val="00656183"/>
    <w:rsid w:val="0065756A"/>
    <w:rsid w:val="00657F45"/>
    <w:rsid w:val="00660317"/>
    <w:rsid w:val="00662633"/>
    <w:rsid w:val="00662F63"/>
    <w:rsid w:val="006634AB"/>
    <w:rsid w:val="006634BD"/>
    <w:rsid w:val="00665507"/>
    <w:rsid w:val="00666569"/>
    <w:rsid w:val="006668E2"/>
    <w:rsid w:val="0067186A"/>
    <w:rsid w:val="00673088"/>
    <w:rsid w:val="006738F0"/>
    <w:rsid w:val="00676B42"/>
    <w:rsid w:val="00676E1F"/>
    <w:rsid w:val="00676FE4"/>
    <w:rsid w:val="00677755"/>
    <w:rsid w:val="006824F5"/>
    <w:rsid w:val="006825F1"/>
    <w:rsid w:val="00682CF2"/>
    <w:rsid w:val="006836C3"/>
    <w:rsid w:val="0068450A"/>
    <w:rsid w:val="00687EB0"/>
    <w:rsid w:val="006906BD"/>
    <w:rsid w:val="00691F4B"/>
    <w:rsid w:val="00693300"/>
    <w:rsid w:val="006934F3"/>
    <w:rsid w:val="0069541B"/>
    <w:rsid w:val="00695D2F"/>
    <w:rsid w:val="006969CA"/>
    <w:rsid w:val="00696D77"/>
    <w:rsid w:val="006A009A"/>
    <w:rsid w:val="006A0148"/>
    <w:rsid w:val="006A075E"/>
    <w:rsid w:val="006A0881"/>
    <w:rsid w:val="006A1226"/>
    <w:rsid w:val="006A1DC0"/>
    <w:rsid w:val="006A2C62"/>
    <w:rsid w:val="006A3CDD"/>
    <w:rsid w:val="006A6789"/>
    <w:rsid w:val="006B03AA"/>
    <w:rsid w:val="006B12DF"/>
    <w:rsid w:val="006B2B0A"/>
    <w:rsid w:val="006B47B1"/>
    <w:rsid w:val="006B70A5"/>
    <w:rsid w:val="006C07B2"/>
    <w:rsid w:val="006C1455"/>
    <w:rsid w:val="006C222D"/>
    <w:rsid w:val="006C4F67"/>
    <w:rsid w:val="006C536E"/>
    <w:rsid w:val="006C67A9"/>
    <w:rsid w:val="006D0772"/>
    <w:rsid w:val="006D2328"/>
    <w:rsid w:val="006D2764"/>
    <w:rsid w:val="006D2B64"/>
    <w:rsid w:val="006D2EF2"/>
    <w:rsid w:val="006D3A16"/>
    <w:rsid w:val="006D4BF2"/>
    <w:rsid w:val="006D6539"/>
    <w:rsid w:val="006D7A71"/>
    <w:rsid w:val="006E1327"/>
    <w:rsid w:val="006E13E3"/>
    <w:rsid w:val="006E1517"/>
    <w:rsid w:val="006E1D9F"/>
    <w:rsid w:val="006E3BC6"/>
    <w:rsid w:val="006E4876"/>
    <w:rsid w:val="006E541B"/>
    <w:rsid w:val="006E6DE7"/>
    <w:rsid w:val="006E78CF"/>
    <w:rsid w:val="006E7C44"/>
    <w:rsid w:val="006F15F5"/>
    <w:rsid w:val="006F4803"/>
    <w:rsid w:val="006F63AE"/>
    <w:rsid w:val="006F6E30"/>
    <w:rsid w:val="00701B80"/>
    <w:rsid w:val="00701E30"/>
    <w:rsid w:val="0070247A"/>
    <w:rsid w:val="00703A08"/>
    <w:rsid w:val="00704912"/>
    <w:rsid w:val="007054D8"/>
    <w:rsid w:val="00705D42"/>
    <w:rsid w:val="00705E9D"/>
    <w:rsid w:val="007062E6"/>
    <w:rsid w:val="0070645D"/>
    <w:rsid w:val="00706536"/>
    <w:rsid w:val="00706828"/>
    <w:rsid w:val="00711B5E"/>
    <w:rsid w:val="00712165"/>
    <w:rsid w:val="00714C74"/>
    <w:rsid w:val="00714E12"/>
    <w:rsid w:val="007156EC"/>
    <w:rsid w:val="00715CE2"/>
    <w:rsid w:val="007175E3"/>
    <w:rsid w:val="007179CE"/>
    <w:rsid w:val="0072084D"/>
    <w:rsid w:val="007219AA"/>
    <w:rsid w:val="0072253F"/>
    <w:rsid w:val="00723ACE"/>
    <w:rsid w:val="007245FA"/>
    <w:rsid w:val="00725D3A"/>
    <w:rsid w:val="00725F38"/>
    <w:rsid w:val="0073003C"/>
    <w:rsid w:val="007300E1"/>
    <w:rsid w:val="00730D43"/>
    <w:rsid w:val="00731D7C"/>
    <w:rsid w:val="0074248E"/>
    <w:rsid w:val="00742686"/>
    <w:rsid w:val="0074398E"/>
    <w:rsid w:val="00743C60"/>
    <w:rsid w:val="0074598B"/>
    <w:rsid w:val="00745CBE"/>
    <w:rsid w:val="00747604"/>
    <w:rsid w:val="00747FDE"/>
    <w:rsid w:val="00750A66"/>
    <w:rsid w:val="007517D0"/>
    <w:rsid w:val="0075358A"/>
    <w:rsid w:val="0075582A"/>
    <w:rsid w:val="00755BD2"/>
    <w:rsid w:val="00755BE9"/>
    <w:rsid w:val="00756556"/>
    <w:rsid w:val="00757249"/>
    <w:rsid w:val="00761126"/>
    <w:rsid w:val="0076218E"/>
    <w:rsid w:val="0076263F"/>
    <w:rsid w:val="007629FC"/>
    <w:rsid w:val="00762C57"/>
    <w:rsid w:val="00764D45"/>
    <w:rsid w:val="0076560D"/>
    <w:rsid w:val="0076583F"/>
    <w:rsid w:val="0077114D"/>
    <w:rsid w:val="007720B2"/>
    <w:rsid w:val="0077329F"/>
    <w:rsid w:val="0077411C"/>
    <w:rsid w:val="0077464D"/>
    <w:rsid w:val="00776FCD"/>
    <w:rsid w:val="00777257"/>
    <w:rsid w:val="00780281"/>
    <w:rsid w:val="007834EF"/>
    <w:rsid w:val="00783C82"/>
    <w:rsid w:val="007858B9"/>
    <w:rsid w:val="00786084"/>
    <w:rsid w:val="00787154"/>
    <w:rsid w:val="00787CFD"/>
    <w:rsid w:val="00787DC7"/>
    <w:rsid w:val="00790BA8"/>
    <w:rsid w:val="007923ED"/>
    <w:rsid w:val="007928F7"/>
    <w:rsid w:val="00793FE9"/>
    <w:rsid w:val="007940FB"/>
    <w:rsid w:val="0079498A"/>
    <w:rsid w:val="00795E41"/>
    <w:rsid w:val="007A0ED4"/>
    <w:rsid w:val="007A449D"/>
    <w:rsid w:val="007A5BEE"/>
    <w:rsid w:val="007A5DE4"/>
    <w:rsid w:val="007A6A6D"/>
    <w:rsid w:val="007A767E"/>
    <w:rsid w:val="007B03DD"/>
    <w:rsid w:val="007B166C"/>
    <w:rsid w:val="007B1E74"/>
    <w:rsid w:val="007B24B8"/>
    <w:rsid w:val="007B3A52"/>
    <w:rsid w:val="007B46F1"/>
    <w:rsid w:val="007B483C"/>
    <w:rsid w:val="007B6431"/>
    <w:rsid w:val="007B7ED7"/>
    <w:rsid w:val="007C36BD"/>
    <w:rsid w:val="007C4202"/>
    <w:rsid w:val="007C4261"/>
    <w:rsid w:val="007C4270"/>
    <w:rsid w:val="007C5373"/>
    <w:rsid w:val="007C569F"/>
    <w:rsid w:val="007C5C51"/>
    <w:rsid w:val="007C6DC0"/>
    <w:rsid w:val="007C7673"/>
    <w:rsid w:val="007C7BF8"/>
    <w:rsid w:val="007D1E81"/>
    <w:rsid w:val="007D2082"/>
    <w:rsid w:val="007D3279"/>
    <w:rsid w:val="007D3C11"/>
    <w:rsid w:val="007D4E09"/>
    <w:rsid w:val="007D4E19"/>
    <w:rsid w:val="007D55A9"/>
    <w:rsid w:val="007D625C"/>
    <w:rsid w:val="007E0473"/>
    <w:rsid w:val="007E1D75"/>
    <w:rsid w:val="007E20EE"/>
    <w:rsid w:val="007E30A5"/>
    <w:rsid w:val="007E33D9"/>
    <w:rsid w:val="007E4131"/>
    <w:rsid w:val="007E4BDB"/>
    <w:rsid w:val="007E6C21"/>
    <w:rsid w:val="007E7ECF"/>
    <w:rsid w:val="007F1382"/>
    <w:rsid w:val="007F1E50"/>
    <w:rsid w:val="007F2E6B"/>
    <w:rsid w:val="007F3B5A"/>
    <w:rsid w:val="007F3F2A"/>
    <w:rsid w:val="007F5BE7"/>
    <w:rsid w:val="007F6A65"/>
    <w:rsid w:val="007F6A85"/>
    <w:rsid w:val="00800E7B"/>
    <w:rsid w:val="008023EA"/>
    <w:rsid w:val="00802F72"/>
    <w:rsid w:val="00803B44"/>
    <w:rsid w:val="008053D8"/>
    <w:rsid w:val="008066C6"/>
    <w:rsid w:val="00810FE9"/>
    <w:rsid w:val="008113E4"/>
    <w:rsid w:val="008118E3"/>
    <w:rsid w:val="00812624"/>
    <w:rsid w:val="00814D4C"/>
    <w:rsid w:val="00814E58"/>
    <w:rsid w:val="00815FA8"/>
    <w:rsid w:val="00816BA1"/>
    <w:rsid w:val="00816E78"/>
    <w:rsid w:val="00816FD1"/>
    <w:rsid w:val="008171EB"/>
    <w:rsid w:val="00820B3A"/>
    <w:rsid w:val="00821F12"/>
    <w:rsid w:val="0082372E"/>
    <w:rsid w:val="00823AE4"/>
    <w:rsid w:val="0082644B"/>
    <w:rsid w:val="00827820"/>
    <w:rsid w:val="00827B8F"/>
    <w:rsid w:val="00827E42"/>
    <w:rsid w:val="0083066D"/>
    <w:rsid w:val="00833597"/>
    <w:rsid w:val="00834A6C"/>
    <w:rsid w:val="00835889"/>
    <w:rsid w:val="00836710"/>
    <w:rsid w:val="008377B6"/>
    <w:rsid w:val="0084140B"/>
    <w:rsid w:val="008421E9"/>
    <w:rsid w:val="008422DA"/>
    <w:rsid w:val="008449CB"/>
    <w:rsid w:val="00846FE1"/>
    <w:rsid w:val="00847867"/>
    <w:rsid w:val="00847978"/>
    <w:rsid w:val="00847D6A"/>
    <w:rsid w:val="00847F56"/>
    <w:rsid w:val="008513CC"/>
    <w:rsid w:val="0085251C"/>
    <w:rsid w:val="00853617"/>
    <w:rsid w:val="008542F6"/>
    <w:rsid w:val="00855B37"/>
    <w:rsid w:val="00856FF0"/>
    <w:rsid w:val="00860FFD"/>
    <w:rsid w:val="00862619"/>
    <w:rsid w:val="0086456D"/>
    <w:rsid w:val="00864D42"/>
    <w:rsid w:val="008658B9"/>
    <w:rsid w:val="00866125"/>
    <w:rsid w:val="008665E9"/>
    <w:rsid w:val="00866C6E"/>
    <w:rsid w:val="00867020"/>
    <w:rsid w:val="0086760F"/>
    <w:rsid w:val="008718E3"/>
    <w:rsid w:val="00871F48"/>
    <w:rsid w:val="00872444"/>
    <w:rsid w:val="00872A9F"/>
    <w:rsid w:val="00874D83"/>
    <w:rsid w:val="0088080A"/>
    <w:rsid w:val="00880D0C"/>
    <w:rsid w:val="00881FE1"/>
    <w:rsid w:val="0088293F"/>
    <w:rsid w:val="00884D98"/>
    <w:rsid w:val="008861BE"/>
    <w:rsid w:val="008875C0"/>
    <w:rsid w:val="00890854"/>
    <w:rsid w:val="008949AA"/>
    <w:rsid w:val="00894A61"/>
    <w:rsid w:val="00897175"/>
    <w:rsid w:val="00897BAB"/>
    <w:rsid w:val="008A1A7E"/>
    <w:rsid w:val="008A1C21"/>
    <w:rsid w:val="008A1D37"/>
    <w:rsid w:val="008A2417"/>
    <w:rsid w:val="008A30FF"/>
    <w:rsid w:val="008A39FE"/>
    <w:rsid w:val="008A3D08"/>
    <w:rsid w:val="008A44F3"/>
    <w:rsid w:val="008A54CF"/>
    <w:rsid w:val="008A5C62"/>
    <w:rsid w:val="008A5E7C"/>
    <w:rsid w:val="008A65B9"/>
    <w:rsid w:val="008A7858"/>
    <w:rsid w:val="008B2DDC"/>
    <w:rsid w:val="008B3628"/>
    <w:rsid w:val="008B393A"/>
    <w:rsid w:val="008B3CF9"/>
    <w:rsid w:val="008B4CD5"/>
    <w:rsid w:val="008B5424"/>
    <w:rsid w:val="008B5CAE"/>
    <w:rsid w:val="008B5DD4"/>
    <w:rsid w:val="008C2573"/>
    <w:rsid w:val="008C2E94"/>
    <w:rsid w:val="008C7D54"/>
    <w:rsid w:val="008D1400"/>
    <w:rsid w:val="008D19A9"/>
    <w:rsid w:val="008D47A7"/>
    <w:rsid w:val="008D4AD4"/>
    <w:rsid w:val="008D4C14"/>
    <w:rsid w:val="008D5701"/>
    <w:rsid w:val="008D62AD"/>
    <w:rsid w:val="008E074B"/>
    <w:rsid w:val="008E42AA"/>
    <w:rsid w:val="008E4FB0"/>
    <w:rsid w:val="008E5C99"/>
    <w:rsid w:val="008E6664"/>
    <w:rsid w:val="008F1B47"/>
    <w:rsid w:val="008F2E4C"/>
    <w:rsid w:val="008F38E2"/>
    <w:rsid w:val="008F6443"/>
    <w:rsid w:val="008F66B7"/>
    <w:rsid w:val="00900E8A"/>
    <w:rsid w:val="009017AB"/>
    <w:rsid w:val="0090288E"/>
    <w:rsid w:val="00904EB7"/>
    <w:rsid w:val="009052BE"/>
    <w:rsid w:val="009059C9"/>
    <w:rsid w:val="00907974"/>
    <w:rsid w:val="00910711"/>
    <w:rsid w:val="009107B1"/>
    <w:rsid w:val="009113B0"/>
    <w:rsid w:val="00911FD9"/>
    <w:rsid w:val="00912884"/>
    <w:rsid w:val="00912FC1"/>
    <w:rsid w:val="009133AA"/>
    <w:rsid w:val="00915B2E"/>
    <w:rsid w:val="00917B01"/>
    <w:rsid w:val="0092001A"/>
    <w:rsid w:val="009203E1"/>
    <w:rsid w:val="0092318F"/>
    <w:rsid w:val="00925951"/>
    <w:rsid w:val="00927B05"/>
    <w:rsid w:val="00927BCA"/>
    <w:rsid w:val="00930A10"/>
    <w:rsid w:val="00931A4F"/>
    <w:rsid w:val="00931BA1"/>
    <w:rsid w:val="00934D02"/>
    <w:rsid w:val="00937310"/>
    <w:rsid w:val="009377F7"/>
    <w:rsid w:val="0094109A"/>
    <w:rsid w:val="00941151"/>
    <w:rsid w:val="00941AE4"/>
    <w:rsid w:val="00941ED1"/>
    <w:rsid w:val="00942071"/>
    <w:rsid w:val="00944407"/>
    <w:rsid w:val="00944647"/>
    <w:rsid w:val="0094719E"/>
    <w:rsid w:val="00951C5A"/>
    <w:rsid w:val="00952728"/>
    <w:rsid w:val="009533A6"/>
    <w:rsid w:val="00954B43"/>
    <w:rsid w:val="00955CCA"/>
    <w:rsid w:val="0095640F"/>
    <w:rsid w:val="0095696F"/>
    <w:rsid w:val="00957637"/>
    <w:rsid w:val="0096056D"/>
    <w:rsid w:val="00960BCD"/>
    <w:rsid w:val="00961080"/>
    <w:rsid w:val="009670B5"/>
    <w:rsid w:val="009677B5"/>
    <w:rsid w:val="0097252F"/>
    <w:rsid w:val="00972AA9"/>
    <w:rsid w:val="00973DEB"/>
    <w:rsid w:val="0097446C"/>
    <w:rsid w:val="009805A2"/>
    <w:rsid w:val="0098162F"/>
    <w:rsid w:val="00982055"/>
    <w:rsid w:val="00985032"/>
    <w:rsid w:val="009871B7"/>
    <w:rsid w:val="00991259"/>
    <w:rsid w:val="00991986"/>
    <w:rsid w:val="00991C5A"/>
    <w:rsid w:val="009926A8"/>
    <w:rsid w:val="009927C5"/>
    <w:rsid w:val="0099526F"/>
    <w:rsid w:val="00995546"/>
    <w:rsid w:val="00997BD3"/>
    <w:rsid w:val="009A02D2"/>
    <w:rsid w:val="009A0EF5"/>
    <w:rsid w:val="009A186A"/>
    <w:rsid w:val="009A21B9"/>
    <w:rsid w:val="009A3D3F"/>
    <w:rsid w:val="009A610E"/>
    <w:rsid w:val="009A6A44"/>
    <w:rsid w:val="009A7AF7"/>
    <w:rsid w:val="009A7B39"/>
    <w:rsid w:val="009B1127"/>
    <w:rsid w:val="009B1BA5"/>
    <w:rsid w:val="009B2115"/>
    <w:rsid w:val="009B4D19"/>
    <w:rsid w:val="009C0614"/>
    <w:rsid w:val="009C274E"/>
    <w:rsid w:val="009C2B6A"/>
    <w:rsid w:val="009C306E"/>
    <w:rsid w:val="009C3619"/>
    <w:rsid w:val="009C4920"/>
    <w:rsid w:val="009C5C1A"/>
    <w:rsid w:val="009C6C21"/>
    <w:rsid w:val="009D1C41"/>
    <w:rsid w:val="009D3517"/>
    <w:rsid w:val="009D382E"/>
    <w:rsid w:val="009D3ECE"/>
    <w:rsid w:val="009D4030"/>
    <w:rsid w:val="009D4B29"/>
    <w:rsid w:val="009D4F54"/>
    <w:rsid w:val="009D593B"/>
    <w:rsid w:val="009D6FD5"/>
    <w:rsid w:val="009D718F"/>
    <w:rsid w:val="009E01EE"/>
    <w:rsid w:val="009E16BF"/>
    <w:rsid w:val="009E471E"/>
    <w:rsid w:val="009E4D5C"/>
    <w:rsid w:val="009E62BD"/>
    <w:rsid w:val="009E6FC7"/>
    <w:rsid w:val="009E7913"/>
    <w:rsid w:val="009F17D7"/>
    <w:rsid w:val="009F2025"/>
    <w:rsid w:val="009F21C6"/>
    <w:rsid w:val="009F2F39"/>
    <w:rsid w:val="009F3523"/>
    <w:rsid w:val="009F3825"/>
    <w:rsid w:val="009F761C"/>
    <w:rsid w:val="009F77ED"/>
    <w:rsid w:val="00A002CE"/>
    <w:rsid w:val="00A00F9D"/>
    <w:rsid w:val="00A012E0"/>
    <w:rsid w:val="00A0443E"/>
    <w:rsid w:val="00A04977"/>
    <w:rsid w:val="00A05B1D"/>
    <w:rsid w:val="00A0756B"/>
    <w:rsid w:val="00A07ABB"/>
    <w:rsid w:val="00A102C9"/>
    <w:rsid w:val="00A10A79"/>
    <w:rsid w:val="00A14BCB"/>
    <w:rsid w:val="00A15375"/>
    <w:rsid w:val="00A15C44"/>
    <w:rsid w:val="00A175B6"/>
    <w:rsid w:val="00A17DAE"/>
    <w:rsid w:val="00A21CC9"/>
    <w:rsid w:val="00A256E0"/>
    <w:rsid w:val="00A25C85"/>
    <w:rsid w:val="00A27279"/>
    <w:rsid w:val="00A27ECA"/>
    <w:rsid w:val="00A30587"/>
    <w:rsid w:val="00A305D0"/>
    <w:rsid w:val="00A3132E"/>
    <w:rsid w:val="00A31AD0"/>
    <w:rsid w:val="00A323AE"/>
    <w:rsid w:val="00A3257B"/>
    <w:rsid w:val="00A3589B"/>
    <w:rsid w:val="00A3622F"/>
    <w:rsid w:val="00A364E2"/>
    <w:rsid w:val="00A36FDA"/>
    <w:rsid w:val="00A4088C"/>
    <w:rsid w:val="00A46CAC"/>
    <w:rsid w:val="00A47490"/>
    <w:rsid w:val="00A479C5"/>
    <w:rsid w:val="00A51E2D"/>
    <w:rsid w:val="00A52879"/>
    <w:rsid w:val="00A52F00"/>
    <w:rsid w:val="00A53D46"/>
    <w:rsid w:val="00A54846"/>
    <w:rsid w:val="00A54C1D"/>
    <w:rsid w:val="00A5589F"/>
    <w:rsid w:val="00A560A3"/>
    <w:rsid w:val="00A57E47"/>
    <w:rsid w:val="00A607AE"/>
    <w:rsid w:val="00A61670"/>
    <w:rsid w:val="00A62682"/>
    <w:rsid w:val="00A6333E"/>
    <w:rsid w:val="00A65E07"/>
    <w:rsid w:val="00A66313"/>
    <w:rsid w:val="00A675C4"/>
    <w:rsid w:val="00A73812"/>
    <w:rsid w:val="00A77F2C"/>
    <w:rsid w:val="00A8022B"/>
    <w:rsid w:val="00A807A4"/>
    <w:rsid w:val="00A84B4D"/>
    <w:rsid w:val="00A87786"/>
    <w:rsid w:val="00A87AE8"/>
    <w:rsid w:val="00A90CFB"/>
    <w:rsid w:val="00A91E43"/>
    <w:rsid w:val="00A92F26"/>
    <w:rsid w:val="00A94EE7"/>
    <w:rsid w:val="00A96087"/>
    <w:rsid w:val="00A9746E"/>
    <w:rsid w:val="00A97AAE"/>
    <w:rsid w:val="00A97FC9"/>
    <w:rsid w:val="00AA1239"/>
    <w:rsid w:val="00AA1676"/>
    <w:rsid w:val="00AA195E"/>
    <w:rsid w:val="00AA20DA"/>
    <w:rsid w:val="00AA21C1"/>
    <w:rsid w:val="00AA4A6B"/>
    <w:rsid w:val="00AA63EB"/>
    <w:rsid w:val="00AA7A64"/>
    <w:rsid w:val="00AB2DE5"/>
    <w:rsid w:val="00AB3874"/>
    <w:rsid w:val="00AB3D65"/>
    <w:rsid w:val="00AB420E"/>
    <w:rsid w:val="00AB43CD"/>
    <w:rsid w:val="00AB43E5"/>
    <w:rsid w:val="00AB685B"/>
    <w:rsid w:val="00AB73B6"/>
    <w:rsid w:val="00AC00A4"/>
    <w:rsid w:val="00AC0D2B"/>
    <w:rsid w:val="00AC187D"/>
    <w:rsid w:val="00AC24A0"/>
    <w:rsid w:val="00AC2922"/>
    <w:rsid w:val="00AC35CB"/>
    <w:rsid w:val="00AC3BE7"/>
    <w:rsid w:val="00AC42B3"/>
    <w:rsid w:val="00AC46D9"/>
    <w:rsid w:val="00AC475D"/>
    <w:rsid w:val="00AC5CF9"/>
    <w:rsid w:val="00AC5E03"/>
    <w:rsid w:val="00AC6C06"/>
    <w:rsid w:val="00AC6CDD"/>
    <w:rsid w:val="00AC7A12"/>
    <w:rsid w:val="00AD021D"/>
    <w:rsid w:val="00AD0369"/>
    <w:rsid w:val="00AD045B"/>
    <w:rsid w:val="00AD50F4"/>
    <w:rsid w:val="00AD5BCB"/>
    <w:rsid w:val="00AD6564"/>
    <w:rsid w:val="00AD67F7"/>
    <w:rsid w:val="00AE031B"/>
    <w:rsid w:val="00AE0406"/>
    <w:rsid w:val="00AE09A0"/>
    <w:rsid w:val="00AE1FC5"/>
    <w:rsid w:val="00AE34B2"/>
    <w:rsid w:val="00AE3FB2"/>
    <w:rsid w:val="00AE4F0D"/>
    <w:rsid w:val="00AF08E1"/>
    <w:rsid w:val="00AF1497"/>
    <w:rsid w:val="00AF1A6B"/>
    <w:rsid w:val="00AF2025"/>
    <w:rsid w:val="00AF230E"/>
    <w:rsid w:val="00AF26BA"/>
    <w:rsid w:val="00AF5761"/>
    <w:rsid w:val="00AF6B3D"/>
    <w:rsid w:val="00AF7035"/>
    <w:rsid w:val="00B01370"/>
    <w:rsid w:val="00B01DF5"/>
    <w:rsid w:val="00B02399"/>
    <w:rsid w:val="00B027A8"/>
    <w:rsid w:val="00B02A34"/>
    <w:rsid w:val="00B02A65"/>
    <w:rsid w:val="00B03799"/>
    <w:rsid w:val="00B03C1F"/>
    <w:rsid w:val="00B0440F"/>
    <w:rsid w:val="00B0637C"/>
    <w:rsid w:val="00B065F9"/>
    <w:rsid w:val="00B1122C"/>
    <w:rsid w:val="00B12485"/>
    <w:rsid w:val="00B20F6F"/>
    <w:rsid w:val="00B212F8"/>
    <w:rsid w:val="00B21371"/>
    <w:rsid w:val="00B216D9"/>
    <w:rsid w:val="00B21FE0"/>
    <w:rsid w:val="00B24FED"/>
    <w:rsid w:val="00B256CF"/>
    <w:rsid w:val="00B264C0"/>
    <w:rsid w:val="00B30826"/>
    <w:rsid w:val="00B3269D"/>
    <w:rsid w:val="00B33A00"/>
    <w:rsid w:val="00B35495"/>
    <w:rsid w:val="00B36EB3"/>
    <w:rsid w:val="00B37094"/>
    <w:rsid w:val="00B40AE4"/>
    <w:rsid w:val="00B417F5"/>
    <w:rsid w:val="00B4244D"/>
    <w:rsid w:val="00B428FB"/>
    <w:rsid w:val="00B42E35"/>
    <w:rsid w:val="00B43E00"/>
    <w:rsid w:val="00B47640"/>
    <w:rsid w:val="00B47F4B"/>
    <w:rsid w:val="00B51F89"/>
    <w:rsid w:val="00B529BD"/>
    <w:rsid w:val="00B535F6"/>
    <w:rsid w:val="00B54F3B"/>
    <w:rsid w:val="00B6174E"/>
    <w:rsid w:val="00B634F9"/>
    <w:rsid w:val="00B63BD3"/>
    <w:rsid w:val="00B64BFA"/>
    <w:rsid w:val="00B65322"/>
    <w:rsid w:val="00B668B5"/>
    <w:rsid w:val="00B66BD4"/>
    <w:rsid w:val="00B670AA"/>
    <w:rsid w:val="00B70005"/>
    <w:rsid w:val="00B712DD"/>
    <w:rsid w:val="00B72A7C"/>
    <w:rsid w:val="00B73217"/>
    <w:rsid w:val="00B75A87"/>
    <w:rsid w:val="00B75ECE"/>
    <w:rsid w:val="00B77990"/>
    <w:rsid w:val="00B801E5"/>
    <w:rsid w:val="00B80896"/>
    <w:rsid w:val="00B81725"/>
    <w:rsid w:val="00B838A2"/>
    <w:rsid w:val="00B83E99"/>
    <w:rsid w:val="00B84052"/>
    <w:rsid w:val="00B84340"/>
    <w:rsid w:val="00B8689E"/>
    <w:rsid w:val="00B87846"/>
    <w:rsid w:val="00B91626"/>
    <w:rsid w:val="00B923D5"/>
    <w:rsid w:val="00B925FE"/>
    <w:rsid w:val="00B92953"/>
    <w:rsid w:val="00B92F85"/>
    <w:rsid w:val="00B93843"/>
    <w:rsid w:val="00B940E2"/>
    <w:rsid w:val="00B94E23"/>
    <w:rsid w:val="00B950E8"/>
    <w:rsid w:val="00B9554D"/>
    <w:rsid w:val="00B967F6"/>
    <w:rsid w:val="00B97E25"/>
    <w:rsid w:val="00BA0334"/>
    <w:rsid w:val="00BA1592"/>
    <w:rsid w:val="00BA1BA4"/>
    <w:rsid w:val="00BA1D41"/>
    <w:rsid w:val="00BA1F8E"/>
    <w:rsid w:val="00BA58FA"/>
    <w:rsid w:val="00BA63B2"/>
    <w:rsid w:val="00BA6A22"/>
    <w:rsid w:val="00BA7E09"/>
    <w:rsid w:val="00BB010D"/>
    <w:rsid w:val="00BB075F"/>
    <w:rsid w:val="00BB1A28"/>
    <w:rsid w:val="00BB280D"/>
    <w:rsid w:val="00BB3F36"/>
    <w:rsid w:val="00BB3F6E"/>
    <w:rsid w:val="00BB4216"/>
    <w:rsid w:val="00BB72DA"/>
    <w:rsid w:val="00BC0031"/>
    <w:rsid w:val="00BC1483"/>
    <w:rsid w:val="00BC19AA"/>
    <w:rsid w:val="00BC29AA"/>
    <w:rsid w:val="00BC4182"/>
    <w:rsid w:val="00BC7317"/>
    <w:rsid w:val="00BD1C6C"/>
    <w:rsid w:val="00BD37D9"/>
    <w:rsid w:val="00BD3CB6"/>
    <w:rsid w:val="00BD70DA"/>
    <w:rsid w:val="00BD77C0"/>
    <w:rsid w:val="00BE049D"/>
    <w:rsid w:val="00BE0F1A"/>
    <w:rsid w:val="00BE1BF4"/>
    <w:rsid w:val="00BE1CC8"/>
    <w:rsid w:val="00BE2701"/>
    <w:rsid w:val="00BE2EF7"/>
    <w:rsid w:val="00BE3879"/>
    <w:rsid w:val="00BE47BE"/>
    <w:rsid w:val="00BE5975"/>
    <w:rsid w:val="00BE604E"/>
    <w:rsid w:val="00BE67C4"/>
    <w:rsid w:val="00BF633E"/>
    <w:rsid w:val="00C01F79"/>
    <w:rsid w:val="00C02C1E"/>
    <w:rsid w:val="00C03ADD"/>
    <w:rsid w:val="00C03C2F"/>
    <w:rsid w:val="00C04E7C"/>
    <w:rsid w:val="00C0556D"/>
    <w:rsid w:val="00C062BD"/>
    <w:rsid w:val="00C066C6"/>
    <w:rsid w:val="00C0693E"/>
    <w:rsid w:val="00C069B6"/>
    <w:rsid w:val="00C06B9B"/>
    <w:rsid w:val="00C06C66"/>
    <w:rsid w:val="00C06D86"/>
    <w:rsid w:val="00C074C3"/>
    <w:rsid w:val="00C1046E"/>
    <w:rsid w:val="00C10D09"/>
    <w:rsid w:val="00C12E5F"/>
    <w:rsid w:val="00C171C2"/>
    <w:rsid w:val="00C202C4"/>
    <w:rsid w:val="00C202D2"/>
    <w:rsid w:val="00C211E3"/>
    <w:rsid w:val="00C22DFD"/>
    <w:rsid w:val="00C249B1"/>
    <w:rsid w:val="00C25874"/>
    <w:rsid w:val="00C26D35"/>
    <w:rsid w:val="00C27369"/>
    <w:rsid w:val="00C274A5"/>
    <w:rsid w:val="00C3055A"/>
    <w:rsid w:val="00C31574"/>
    <w:rsid w:val="00C346CF"/>
    <w:rsid w:val="00C34EA6"/>
    <w:rsid w:val="00C356C0"/>
    <w:rsid w:val="00C36B88"/>
    <w:rsid w:val="00C374B7"/>
    <w:rsid w:val="00C37B27"/>
    <w:rsid w:val="00C41F99"/>
    <w:rsid w:val="00C43BD5"/>
    <w:rsid w:val="00C44696"/>
    <w:rsid w:val="00C511DC"/>
    <w:rsid w:val="00C5125D"/>
    <w:rsid w:val="00C52050"/>
    <w:rsid w:val="00C53BE2"/>
    <w:rsid w:val="00C54A09"/>
    <w:rsid w:val="00C61E46"/>
    <w:rsid w:val="00C61FBB"/>
    <w:rsid w:val="00C62055"/>
    <w:rsid w:val="00C63F19"/>
    <w:rsid w:val="00C645D0"/>
    <w:rsid w:val="00C652E8"/>
    <w:rsid w:val="00C6592E"/>
    <w:rsid w:val="00C659D4"/>
    <w:rsid w:val="00C65B95"/>
    <w:rsid w:val="00C66870"/>
    <w:rsid w:val="00C67B1B"/>
    <w:rsid w:val="00C71C31"/>
    <w:rsid w:val="00C7246A"/>
    <w:rsid w:val="00C72B61"/>
    <w:rsid w:val="00C74F2B"/>
    <w:rsid w:val="00C7680D"/>
    <w:rsid w:val="00C771DD"/>
    <w:rsid w:val="00C77478"/>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4C34"/>
    <w:rsid w:val="00C9523C"/>
    <w:rsid w:val="00C970CA"/>
    <w:rsid w:val="00CA0AF7"/>
    <w:rsid w:val="00CA1A35"/>
    <w:rsid w:val="00CA3B69"/>
    <w:rsid w:val="00CA502B"/>
    <w:rsid w:val="00CA72CB"/>
    <w:rsid w:val="00CB1460"/>
    <w:rsid w:val="00CB600B"/>
    <w:rsid w:val="00CC024D"/>
    <w:rsid w:val="00CC0300"/>
    <w:rsid w:val="00CC0E65"/>
    <w:rsid w:val="00CC4D74"/>
    <w:rsid w:val="00CD2FAB"/>
    <w:rsid w:val="00CD3746"/>
    <w:rsid w:val="00CD3836"/>
    <w:rsid w:val="00CD4E07"/>
    <w:rsid w:val="00CD5B36"/>
    <w:rsid w:val="00CE0F4A"/>
    <w:rsid w:val="00CE303E"/>
    <w:rsid w:val="00CE34B4"/>
    <w:rsid w:val="00CE3C6B"/>
    <w:rsid w:val="00CE4AFC"/>
    <w:rsid w:val="00CE5047"/>
    <w:rsid w:val="00CE6376"/>
    <w:rsid w:val="00CF07F2"/>
    <w:rsid w:val="00CF4CD7"/>
    <w:rsid w:val="00CF4F72"/>
    <w:rsid w:val="00CF7BEF"/>
    <w:rsid w:val="00D00C3C"/>
    <w:rsid w:val="00D01153"/>
    <w:rsid w:val="00D01E89"/>
    <w:rsid w:val="00D03F29"/>
    <w:rsid w:val="00D06B34"/>
    <w:rsid w:val="00D10852"/>
    <w:rsid w:val="00D11194"/>
    <w:rsid w:val="00D1170A"/>
    <w:rsid w:val="00D13062"/>
    <w:rsid w:val="00D15AE3"/>
    <w:rsid w:val="00D169C0"/>
    <w:rsid w:val="00D17561"/>
    <w:rsid w:val="00D17DEF"/>
    <w:rsid w:val="00D22358"/>
    <w:rsid w:val="00D228F0"/>
    <w:rsid w:val="00D22B48"/>
    <w:rsid w:val="00D23BC6"/>
    <w:rsid w:val="00D24074"/>
    <w:rsid w:val="00D24A12"/>
    <w:rsid w:val="00D251B3"/>
    <w:rsid w:val="00D25EE0"/>
    <w:rsid w:val="00D2691B"/>
    <w:rsid w:val="00D2726B"/>
    <w:rsid w:val="00D31ED7"/>
    <w:rsid w:val="00D335D3"/>
    <w:rsid w:val="00D342E1"/>
    <w:rsid w:val="00D34F6B"/>
    <w:rsid w:val="00D3626C"/>
    <w:rsid w:val="00D3675B"/>
    <w:rsid w:val="00D3709E"/>
    <w:rsid w:val="00D375E5"/>
    <w:rsid w:val="00D37B1B"/>
    <w:rsid w:val="00D404FE"/>
    <w:rsid w:val="00D41705"/>
    <w:rsid w:val="00D4237B"/>
    <w:rsid w:val="00D42617"/>
    <w:rsid w:val="00D4393D"/>
    <w:rsid w:val="00D4410A"/>
    <w:rsid w:val="00D45DC9"/>
    <w:rsid w:val="00D467F3"/>
    <w:rsid w:val="00D470D9"/>
    <w:rsid w:val="00D514E5"/>
    <w:rsid w:val="00D51BFF"/>
    <w:rsid w:val="00D52900"/>
    <w:rsid w:val="00D52BF7"/>
    <w:rsid w:val="00D5413D"/>
    <w:rsid w:val="00D54331"/>
    <w:rsid w:val="00D60964"/>
    <w:rsid w:val="00D61019"/>
    <w:rsid w:val="00D6151D"/>
    <w:rsid w:val="00D635ED"/>
    <w:rsid w:val="00D638D7"/>
    <w:rsid w:val="00D640AE"/>
    <w:rsid w:val="00D64872"/>
    <w:rsid w:val="00D65238"/>
    <w:rsid w:val="00D65411"/>
    <w:rsid w:val="00D65603"/>
    <w:rsid w:val="00D7027F"/>
    <w:rsid w:val="00D72BE7"/>
    <w:rsid w:val="00D74A23"/>
    <w:rsid w:val="00D75695"/>
    <w:rsid w:val="00D757C7"/>
    <w:rsid w:val="00D75DAE"/>
    <w:rsid w:val="00D76686"/>
    <w:rsid w:val="00D76BEA"/>
    <w:rsid w:val="00D76BF6"/>
    <w:rsid w:val="00D7752D"/>
    <w:rsid w:val="00D77534"/>
    <w:rsid w:val="00D77B0C"/>
    <w:rsid w:val="00D77E1F"/>
    <w:rsid w:val="00D80FF2"/>
    <w:rsid w:val="00D81340"/>
    <w:rsid w:val="00D814C4"/>
    <w:rsid w:val="00D816A8"/>
    <w:rsid w:val="00D832E8"/>
    <w:rsid w:val="00D85154"/>
    <w:rsid w:val="00D864A1"/>
    <w:rsid w:val="00D86BA9"/>
    <w:rsid w:val="00D90F18"/>
    <w:rsid w:val="00D915AA"/>
    <w:rsid w:val="00D93135"/>
    <w:rsid w:val="00D93928"/>
    <w:rsid w:val="00D9424B"/>
    <w:rsid w:val="00D94E2B"/>
    <w:rsid w:val="00D95874"/>
    <w:rsid w:val="00D9740C"/>
    <w:rsid w:val="00DA03F7"/>
    <w:rsid w:val="00DA10A4"/>
    <w:rsid w:val="00DA3F6D"/>
    <w:rsid w:val="00DA4124"/>
    <w:rsid w:val="00DA648C"/>
    <w:rsid w:val="00DA6933"/>
    <w:rsid w:val="00DA7E9F"/>
    <w:rsid w:val="00DB3C5A"/>
    <w:rsid w:val="00DB5B56"/>
    <w:rsid w:val="00DB6577"/>
    <w:rsid w:val="00DC0B6E"/>
    <w:rsid w:val="00DC1A4F"/>
    <w:rsid w:val="00DC1AD5"/>
    <w:rsid w:val="00DC474D"/>
    <w:rsid w:val="00DC7EA4"/>
    <w:rsid w:val="00DD0CC6"/>
    <w:rsid w:val="00DD1B10"/>
    <w:rsid w:val="00DD2EE2"/>
    <w:rsid w:val="00DE2433"/>
    <w:rsid w:val="00DE2E47"/>
    <w:rsid w:val="00DE2F15"/>
    <w:rsid w:val="00DE3046"/>
    <w:rsid w:val="00DE5D1C"/>
    <w:rsid w:val="00DE6EE6"/>
    <w:rsid w:val="00DF326F"/>
    <w:rsid w:val="00DF5056"/>
    <w:rsid w:val="00DF5FBF"/>
    <w:rsid w:val="00DF6DC6"/>
    <w:rsid w:val="00E007BA"/>
    <w:rsid w:val="00E00E2A"/>
    <w:rsid w:val="00E01990"/>
    <w:rsid w:val="00E04E71"/>
    <w:rsid w:val="00E04FD3"/>
    <w:rsid w:val="00E0604B"/>
    <w:rsid w:val="00E0701B"/>
    <w:rsid w:val="00E07B7F"/>
    <w:rsid w:val="00E1106D"/>
    <w:rsid w:val="00E142B8"/>
    <w:rsid w:val="00E1441F"/>
    <w:rsid w:val="00E1453F"/>
    <w:rsid w:val="00E14F97"/>
    <w:rsid w:val="00E15351"/>
    <w:rsid w:val="00E20E40"/>
    <w:rsid w:val="00E23BA1"/>
    <w:rsid w:val="00E24104"/>
    <w:rsid w:val="00E25C55"/>
    <w:rsid w:val="00E27E90"/>
    <w:rsid w:val="00E30E65"/>
    <w:rsid w:val="00E33100"/>
    <w:rsid w:val="00E33976"/>
    <w:rsid w:val="00E33BF6"/>
    <w:rsid w:val="00E3471C"/>
    <w:rsid w:val="00E34FC7"/>
    <w:rsid w:val="00E36224"/>
    <w:rsid w:val="00E374CE"/>
    <w:rsid w:val="00E42836"/>
    <w:rsid w:val="00E43126"/>
    <w:rsid w:val="00E46632"/>
    <w:rsid w:val="00E46E7C"/>
    <w:rsid w:val="00E47343"/>
    <w:rsid w:val="00E47758"/>
    <w:rsid w:val="00E524F2"/>
    <w:rsid w:val="00E5277A"/>
    <w:rsid w:val="00E536A6"/>
    <w:rsid w:val="00E54AFA"/>
    <w:rsid w:val="00E55281"/>
    <w:rsid w:val="00E578C9"/>
    <w:rsid w:val="00E57E1D"/>
    <w:rsid w:val="00E61992"/>
    <w:rsid w:val="00E628EF"/>
    <w:rsid w:val="00E62E59"/>
    <w:rsid w:val="00E62F5E"/>
    <w:rsid w:val="00E63979"/>
    <w:rsid w:val="00E6408D"/>
    <w:rsid w:val="00E65FE6"/>
    <w:rsid w:val="00E67E81"/>
    <w:rsid w:val="00E705F9"/>
    <w:rsid w:val="00E708E9"/>
    <w:rsid w:val="00E71750"/>
    <w:rsid w:val="00E74978"/>
    <w:rsid w:val="00E75B25"/>
    <w:rsid w:val="00E76845"/>
    <w:rsid w:val="00E76E2E"/>
    <w:rsid w:val="00E80229"/>
    <w:rsid w:val="00E82A7F"/>
    <w:rsid w:val="00E83DAF"/>
    <w:rsid w:val="00E83FBD"/>
    <w:rsid w:val="00E87469"/>
    <w:rsid w:val="00E91237"/>
    <w:rsid w:val="00E94229"/>
    <w:rsid w:val="00E95942"/>
    <w:rsid w:val="00E96740"/>
    <w:rsid w:val="00E9751F"/>
    <w:rsid w:val="00E97F63"/>
    <w:rsid w:val="00EA00FA"/>
    <w:rsid w:val="00EA04D4"/>
    <w:rsid w:val="00EA0B84"/>
    <w:rsid w:val="00EA2E6F"/>
    <w:rsid w:val="00EA33D0"/>
    <w:rsid w:val="00EA4682"/>
    <w:rsid w:val="00EB06A6"/>
    <w:rsid w:val="00EB09AF"/>
    <w:rsid w:val="00EB4323"/>
    <w:rsid w:val="00EB6883"/>
    <w:rsid w:val="00EB689E"/>
    <w:rsid w:val="00EC076E"/>
    <w:rsid w:val="00EC11E8"/>
    <w:rsid w:val="00EC24A0"/>
    <w:rsid w:val="00EC457F"/>
    <w:rsid w:val="00EC5636"/>
    <w:rsid w:val="00EC5C53"/>
    <w:rsid w:val="00EC7B7F"/>
    <w:rsid w:val="00ED1161"/>
    <w:rsid w:val="00ED14AE"/>
    <w:rsid w:val="00ED2C7C"/>
    <w:rsid w:val="00ED5939"/>
    <w:rsid w:val="00ED6A4A"/>
    <w:rsid w:val="00ED7BFC"/>
    <w:rsid w:val="00EE12A6"/>
    <w:rsid w:val="00EE185A"/>
    <w:rsid w:val="00EE18AB"/>
    <w:rsid w:val="00EE2738"/>
    <w:rsid w:val="00EE4833"/>
    <w:rsid w:val="00EE4A22"/>
    <w:rsid w:val="00EE55B7"/>
    <w:rsid w:val="00EE5FC4"/>
    <w:rsid w:val="00EE7781"/>
    <w:rsid w:val="00EE7EC6"/>
    <w:rsid w:val="00EF3882"/>
    <w:rsid w:val="00EF399A"/>
    <w:rsid w:val="00EF454E"/>
    <w:rsid w:val="00EF51EC"/>
    <w:rsid w:val="00EF6604"/>
    <w:rsid w:val="00EF77E7"/>
    <w:rsid w:val="00EF7C47"/>
    <w:rsid w:val="00F01F51"/>
    <w:rsid w:val="00F03244"/>
    <w:rsid w:val="00F06512"/>
    <w:rsid w:val="00F10B48"/>
    <w:rsid w:val="00F1144D"/>
    <w:rsid w:val="00F14F8B"/>
    <w:rsid w:val="00F15410"/>
    <w:rsid w:val="00F1619E"/>
    <w:rsid w:val="00F21262"/>
    <w:rsid w:val="00F22A71"/>
    <w:rsid w:val="00F24206"/>
    <w:rsid w:val="00F24339"/>
    <w:rsid w:val="00F243C2"/>
    <w:rsid w:val="00F243F8"/>
    <w:rsid w:val="00F25741"/>
    <w:rsid w:val="00F25D4E"/>
    <w:rsid w:val="00F25F43"/>
    <w:rsid w:val="00F25F86"/>
    <w:rsid w:val="00F26190"/>
    <w:rsid w:val="00F265DB"/>
    <w:rsid w:val="00F2758A"/>
    <w:rsid w:val="00F31FA2"/>
    <w:rsid w:val="00F32C6F"/>
    <w:rsid w:val="00F32FE6"/>
    <w:rsid w:val="00F33F28"/>
    <w:rsid w:val="00F3416F"/>
    <w:rsid w:val="00F3476D"/>
    <w:rsid w:val="00F34C64"/>
    <w:rsid w:val="00F360D4"/>
    <w:rsid w:val="00F424F6"/>
    <w:rsid w:val="00F4260B"/>
    <w:rsid w:val="00F4349E"/>
    <w:rsid w:val="00F46175"/>
    <w:rsid w:val="00F46F91"/>
    <w:rsid w:val="00F47ADB"/>
    <w:rsid w:val="00F5040F"/>
    <w:rsid w:val="00F508EE"/>
    <w:rsid w:val="00F5130E"/>
    <w:rsid w:val="00F51925"/>
    <w:rsid w:val="00F53A9E"/>
    <w:rsid w:val="00F545AC"/>
    <w:rsid w:val="00F54AFE"/>
    <w:rsid w:val="00F55C0E"/>
    <w:rsid w:val="00F610F3"/>
    <w:rsid w:val="00F6126A"/>
    <w:rsid w:val="00F6143E"/>
    <w:rsid w:val="00F61464"/>
    <w:rsid w:val="00F61A18"/>
    <w:rsid w:val="00F6246D"/>
    <w:rsid w:val="00F62FFD"/>
    <w:rsid w:val="00F65A61"/>
    <w:rsid w:val="00F663BA"/>
    <w:rsid w:val="00F66B7D"/>
    <w:rsid w:val="00F70DC6"/>
    <w:rsid w:val="00F71562"/>
    <w:rsid w:val="00F71942"/>
    <w:rsid w:val="00F71F19"/>
    <w:rsid w:val="00F764ED"/>
    <w:rsid w:val="00F76B9C"/>
    <w:rsid w:val="00F80EA4"/>
    <w:rsid w:val="00F8108A"/>
    <w:rsid w:val="00F82A3D"/>
    <w:rsid w:val="00F85351"/>
    <w:rsid w:val="00F86815"/>
    <w:rsid w:val="00F86C0D"/>
    <w:rsid w:val="00F90A17"/>
    <w:rsid w:val="00F92A87"/>
    <w:rsid w:val="00F938D1"/>
    <w:rsid w:val="00F93C9D"/>
    <w:rsid w:val="00F94BBA"/>
    <w:rsid w:val="00F952E3"/>
    <w:rsid w:val="00F9563B"/>
    <w:rsid w:val="00F95984"/>
    <w:rsid w:val="00F96B3B"/>
    <w:rsid w:val="00FA0F55"/>
    <w:rsid w:val="00FA169B"/>
    <w:rsid w:val="00FA24C7"/>
    <w:rsid w:val="00FA2972"/>
    <w:rsid w:val="00FA4A13"/>
    <w:rsid w:val="00FA585E"/>
    <w:rsid w:val="00FA70D9"/>
    <w:rsid w:val="00FA74F6"/>
    <w:rsid w:val="00FB165D"/>
    <w:rsid w:val="00FB33EC"/>
    <w:rsid w:val="00FB38B7"/>
    <w:rsid w:val="00FB4E14"/>
    <w:rsid w:val="00FB6FFA"/>
    <w:rsid w:val="00FB76F5"/>
    <w:rsid w:val="00FC0D22"/>
    <w:rsid w:val="00FC1F9F"/>
    <w:rsid w:val="00FC275B"/>
    <w:rsid w:val="00FC3F55"/>
    <w:rsid w:val="00FC6899"/>
    <w:rsid w:val="00FD030A"/>
    <w:rsid w:val="00FD2949"/>
    <w:rsid w:val="00FD3401"/>
    <w:rsid w:val="00FD3CB4"/>
    <w:rsid w:val="00FD4492"/>
    <w:rsid w:val="00FD7989"/>
    <w:rsid w:val="00FE12DA"/>
    <w:rsid w:val="00FE1A4E"/>
    <w:rsid w:val="00FE5615"/>
    <w:rsid w:val="00FF2BEE"/>
    <w:rsid w:val="00FF50A8"/>
    <w:rsid w:val="00FF6514"/>
    <w:rsid w:val="00FF6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3446581-63EF-4CF3-A240-E300E34D5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2A7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link w:val="ae"/>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f">
    <w:name w:val="header"/>
    <w:basedOn w:val="a"/>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B02399"/>
    <w:pPr>
      <w:tabs>
        <w:tab w:val="right" w:leader="hyphen" w:pos="8273"/>
      </w:tabs>
      <w:ind w:leftChars="0" w:left="487" w:rightChars="111" w:right="314" w:hangingChars="200" w:hanging="487"/>
    </w:pPr>
    <w:rPr>
      <w:rFonts w:hAnsi="標楷體"/>
      <w:noProof/>
      <w:kern w:val="0"/>
      <w:sz w:val="24"/>
      <w:szCs w:val="24"/>
    </w:rPr>
  </w:style>
  <w:style w:type="paragraph" w:styleId="23">
    <w:name w:val="toc 2"/>
    <w:basedOn w:val="a"/>
    <w:next w:val="a"/>
    <w:autoRedefine/>
    <w:semiHidden/>
    <w:pPr>
      <w:tabs>
        <w:tab w:val="right" w:leader="hyphen" w:pos="8490"/>
      </w:tabs>
      <w:ind w:leftChars="0" w:left="566" w:hangingChars="200" w:hanging="566"/>
    </w:pPr>
  </w:style>
  <w:style w:type="paragraph" w:styleId="af0">
    <w:name w:val="footer"/>
    <w:basedOn w:val="a"/>
    <w:rsid w:val="00F22A71"/>
    <w:pPr>
      <w:tabs>
        <w:tab w:val="center" w:pos="4153"/>
        <w:tab w:val="right" w:pos="8306"/>
      </w:tabs>
      <w:snapToGrid w:val="0"/>
    </w:pPr>
    <w:rPr>
      <w:sz w:val="20"/>
      <w:szCs w:val="20"/>
    </w:rPr>
  </w:style>
  <w:style w:type="character" w:styleId="af1">
    <w:name w:val="page number"/>
    <w:basedOn w:val="a0"/>
    <w:rsid w:val="00F22A71"/>
  </w:style>
  <w:style w:type="character" w:styleId="af2">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3">
    <w:name w:val="Balloon Text"/>
    <w:basedOn w:val="a"/>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4">
    <w:name w:val="Table Grid"/>
    <w:basedOn w:val="a1"/>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5">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6">
    <w:name w:val="Strong"/>
    <w:qFormat/>
    <w:rsid w:val="00C71C31"/>
    <w:rPr>
      <w:b/>
      <w:bCs/>
    </w:rPr>
  </w:style>
  <w:style w:type="character" w:customStyle="1" w:styleId="ae">
    <w:name w:val="前言(一)(二)(三) 字元"/>
    <w:link w:val="ad"/>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樣式1"/>
    <w:basedOn w:val="10"/>
    <w:rsid w:val="00B93843"/>
    <w:rPr>
      <w:rFonts w:hAnsi="Times New Roman"/>
    </w:rPr>
  </w:style>
  <w:style w:type="character" w:customStyle="1" w:styleId="143">
    <w:name w:val="表格內文(14行高) 字元"/>
    <w:link w:val="142"/>
    <w:qFormat/>
    <w:rsid w:val="00556218"/>
    <w:rPr>
      <w:rFonts w:ascii="標楷體" w:eastAsia="標楷體"/>
      <w:snapToGrid w:val="0"/>
      <w:kern w:val="2"/>
      <w:sz w:val="24"/>
      <w:szCs w:val="28"/>
      <w:lang w:val="en-US" w:eastAsia="zh-TW" w:bidi="ar-SA"/>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rsid w:val="00D90F1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qFormat/>
    <w:rsid w:val="00D90F18"/>
    <w:rPr>
      <w:vertAlign w:val="superscript"/>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B63BD3"/>
    <w:rPr>
      <w:rFonts w:ascii="標楷體" w:eastAsia="標楷體"/>
      <w:snapToGrid w:val="0"/>
      <w:kern w:val="2"/>
    </w:rPr>
  </w:style>
  <w:style w:type="character" w:customStyle="1" w:styleId="22">
    <w:name w:val="(一)下內文縮2 字元"/>
    <w:link w:val="21"/>
    <w:qFormat/>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a">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2">
    <w:name w:val="(一)(二)(三) 字元1"/>
    <w:rsid w:val="00552FEF"/>
    <w:rPr>
      <w:rFonts w:ascii="標楷體" w:eastAsia="標楷體"/>
      <w:snapToGrid w:val="0"/>
      <w:kern w:val="2"/>
      <w:sz w:val="28"/>
      <w:szCs w:val="28"/>
      <w:lang w:val="en-US" w:eastAsia="zh-TW" w:bidi="ar-SA"/>
    </w:rPr>
  </w:style>
  <w:style w:type="paragraph" w:styleId="afb">
    <w:name w:val="Body Text"/>
    <w:basedOn w:val="a"/>
    <w:link w:val="afc"/>
    <w:rsid w:val="00642A05"/>
    <w:pPr>
      <w:spacing w:line="240" w:lineRule="auto"/>
      <w:ind w:leftChars="0" w:left="0" w:firstLineChars="0" w:firstLine="0"/>
    </w:pPr>
    <w:rPr>
      <w:rFonts w:ascii="Times New Roman"/>
      <w:snapToGrid/>
      <w:sz w:val="32"/>
      <w:szCs w:val="24"/>
    </w:rPr>
  </w:style>
  <w:style w:type="character" w:customStyle="1" w:styleId="afc">
    <w:name w:val="本文 字元"/>
    <w:link w:val="afb"/>
    <w:rsid w:val="00642A05"/>
    <w:rPr>
      <w:rFonts w:eastAsia="標楷體"/>
      <w:kern w:val="2"/>
      <w:sz w:val="32"/>
      <w:szCs w:val="24"/>
    </w:rPr>
  </w:style>
  <w:style w:type="paragraph" w:styleId="afd">
    <w:name w:val="Date"/>
    <w:basedOn w:val="a"/>
    <w:next w:val="a"/>
    <w:link w:val="afe"/>
    <w:rsid w:val="00642A05"/>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642A05"/>
    <w:rPr>
      <w:rFonts w:eastAsia="標楷體"/>
      <w:b/>
      <w:bCs/>
      <w:kern w:val="2"/>
      <w:sz w:val="36"/>
      <w:szCs w:val="24"/>
    </w:rPr>
  </w:style>
  <w:style w:type="character" w:customStyle="1" w:styleId="ac">
    <w:name w:val="姓名及分機 字元"/>
    <w:link w:val="ab"/>
    <w:rsid w:val="000D4244"/>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724328532">
      <w:bodyDiv w:val="1"/>
      <w:marLeft w:val="0"/>
      <w:marRight w:val="0"/>
      <w:marTop w:val="0"/>
      <w:marBottom w:val="0"/>
      <w:divBdr>
        <w:top w:val="none" w:sz="0" w:space="0" w:color="auto"/>
        <w:left w:val="none" w:sz="0" w:space="0" w:color="auto"/>
        <w:bottom w:val="none" w:sz="0" w:space="0" w:color="auto"/>
        <w:right w:val="none" w:sz="0" w:space="0" w:color="auto"/>
      </w:divBdr>
    </w:div>
    <w:div w:id="8116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6182E-8A4C-482B-8E73-821DCA847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284</Words>
  <Characters>1625</Characters>
  <Application>Microsoft Office Word</Application>
  <DocSecurity>0</DocSecurity>
  <Lines>13</Lines>
  <Paragraphs>3</Paragraphs>
  <ScaleCrop>false</ScaleCrop>
  <Company/>
  <LinksUpToDate>false</LinksUpToDate>
  <CharactersWithSpaces>1906</CharactersWithSpaces>
  <SharedDoc>false</SharedDoc>
  <HLinks>
    <vt:vector size="54" baseType="variant">
      <vt:variant>
        <vt:i4>1376308</vt:i4>
      </vt:variant>
      <vt:variant>
        <vt:i4>50</vt:i4>
      </vt:variant>
      <vt:variant>
        <vt:i4>0</vt:i4>
      </vt:variant>
      <vt:variant>
        <vt:i4>5</vt:i4>
      </vt:variant>
      <vt:variant>
        <vt:lpwstr/>
      </vt:variant>
      <vt:variant>
        <vt:lpwstr>_Toc225435019</vt:lpwstr>
      </vt:variant>
      <vt:variant>
        <vt:i4>1376308</vt:i4>
      </vt:variant>
      <vt:variant>
        <vt:i4>44</vt:i4>
      </vt:variant>
      <vt:variant>
        <vt:i4>0</vt:i4>
      </vt:variant>
      <vt:variant>
        <vt:i4>5</vt:i4>
      </vt:variant>
      <vt:variant>
        <vt:lpwstr/>
      </vt:variant>
      <vt:variant>
        <vt:lpwstr>_Toc225435018</vt:lpwstr>
      </vt:variant>
      <vt:variant>
        <vt:i4>1376308</vt:i4>
      </vt:variant>
      <vt:variant>
        <vt:i4>38</vt:i4>
      </vt:variant>
      <vt:variant>
        <vt:i4>0</vt:i4>
      </vt:variant>
      <vt:variant>
        <vt:i4>5</vt:i4>
      </vt:variant>
      <vt:variant>
        <vt:lpwstr/>
      </vt:variant>
      <vt:variant>
        <vt:lpwstr>_Toc225435017</vt:lpwstr>
      </vt:variant>
      <vt:variant>
        <vt:i4>1376308</vt:i4>
      </vt:variant>
      <vt:variant>
        <vt:i4>32</vt:i4>
      </vt:variant>
      <vt:variant>
        <vt:i4>0</vt:i4>
      </vt:variant>
      <vt:variant>
        <vt:i4>5</vt:i4>
      </vt:variant>
      <vt:variant>
        <vt:lpwstr/>
      </vt:variant>
      <vt:variant>
        <vt:lpwstr>_Toc225435016</vt:lpwstr>
      </vt:variant>
      <vt:variant>
        <vt:i4>1376308</vt:i4>
      </vt:variant>
      <vt:variant>
        <vt:i4>26</vt:i4>
      </vt:variant>
      <vt:variant>
        <vt:i4>0</vt:i4>
      </vt:variant>
      <vt:variant>
        <vt:i4>5</vt:i4>
      </vt:variant>
      <vt:variant>
        <vt:lpwstr/>
      </vt:variant>
      <vt:variant>
        <vt:lpwstr>_Toc225435015</vt:lpwstr>
      </vt:variant>
      <vt:variant>
        <vt:i4>1376308</vt:i4>
      </vt:variant>
      <vt:variant>
        <vt:i4>20</vt:i4>
      </vt:variant>
      <vt:variant>
        <vt:i4>0</vt:i4>
      </vt:variant>
      <vt:variant>
        <vt:i4>5</vt:i4>
      </vt:variant>
      <vt:variant>
        <vt:lpwstr/>
      </vt:variant>
      <vt:variant>
        <vt:lpwstr>_Toc225435014</vt:lpwstr>
      </vt:variant>
      <vt:variant>
        <vt:i4>1376308</vt:i4>
      </vt:variant>
      <vt:variant>
        <vt:i4>14</vt:i4>
      </vt:variant>
      <vt:variant>
        <vt:i4>0</vt:i4>
      </vt:variant>
      <vt:variant>
        <vt:i4>5</vt:i4>
      </vt:variant>
      <vt:variant>
        <vt:lpwstr/>
      </vt:variant>
      <vt:variant>
        <vt:lpwstr>_Toc225435013</vt:lpwstr>
      </vt:variant>
      <vt:variant>
        <vt:i4>1376308</vt:i4>
      </vt:variant>
      <vt:variant>
        <vt:i4>8</vt:i4>
      </vt:variant>
      <vt:variant>
        <vt:i4>0</vt:i4>
      </vt:variant>
      <vt:variant>
        <vt:i4>5</vt:i4>
      </vt:variant>
      <vt:variant>
        <vt:lpwstr/>
      </vt:variant>
      <vt:variant>
        <vt:lpwstr>_Toc225435012</vt:lpwstr>
      </vt:variant>
      <vt:variant>
        <vt:i4>1376308</vt:i4>
      </vt:variant>
      <vt:variant>
        <vt:i4>2</vt:i4>
      </vt:variant>
      <vt:variant>
        <vt:i4>0</vt:i4>
      </vt:variant>
      <vt:variant>
        <vt:i4>5</vt:i4>
      </vt:variant>
      <vt:variant>
        <vt:lpwstr/>
      </vt:variant>
      <vt:variant>
        <vt:lpwstr>_Toc225435011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2026-03-26T08:56:00Z</cp:lastPrinted>
  <dcterms:created xsi:type="dcterms:W3CDTF">2026-04-01T02:38:00Z</dcterms:created>
  <dcterms:modified xsi:type="dcterms:W3CDTF">2026-04-01T02:38:00Z</dcterms:modified>
</cp:coreProperties>
</file>